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81F65" w14:textId="77777777" w:rsidR="00E34D7E" w:rsidRDefault="00E34D7E" w:rsidP="009516C9">
      <w:pPr>
        <w:pStyle w:val="Plattetekst2"/>
        <w:ind w:firstLine="0"/>
        <w:jc w:val="right"/>
        <w:rPr>
          <w:rFonts w:ascii="Calibri" w:hAnsi="Calibri" w:cs="Calibri"/>
          <w:szCs w:val="24"/>
        </w:rPr>
      </w:pPr>
      <w:bookmarkStart w:id="0" w:name="_Hlk86152762"/>
      <w:bookmarkEnd w:id="0"/>
    </w:p>
    <w:p w14:paraId="0EF56275" w14:textId="2CC11966" w:rsidR="00734603" w:rsidRPr="00C97053" w:rsidRDefault="0063758E" w:rsidP="009516C9">
      <w:pPr>
        <w:pStyle w:val="Plattetekst2"/>
        <w:ind w:firstLine="0"/>
        <w:jc w:val="right"/>
        <w:rPr>
          <w:rFonts w:ascii="Calibri" w:hAnsi="Calibri" w:cs="Calibri"/>
          <w:szCs w:val="24"/>
        </w:rPr>
      </w:pPr>
      <w:r w:rsidRPr="00C97053">
        <w:rPr>
          <w:rFonts w:ascii="Calibri" w:hAnsi="Calibri" w:cs="Calibri"/>
          <w:szCs w:val="24"/>
        </w:rPr>
        <w:t>MANUSCRIPT</w:t>
      </w:r>
      <w:r w:rsidR="00E76998" w:rsidRPr="00C97053">
        <w:rPr>
          <w:rFonts w:ascii="Calibri" w:hAnsi="Calibri" w:cs="Calibri"/>
          <w:szCs w:val="24"/>
        </w:rPr>
        <w:t xml:space="preserve"> |</w:t>
      </w:r>
      <w:r w:rsidR="008519A9">
        <w:rPr>
          <w:rFonts w:ascii="Calibri" w:hAnsi="Calibri" w:cs="Calibri"/>
          <w:szCs w:val="24"/>
        </w:rPr>
        <w:t>Journal of Environmental Chemical Engineering</w:t>
      </w:r>
    </w:p>
    <w:p w14:paraId="521C0704" w14:textId="1AAB0922" w:rsidR="0063758E" w:rsidRPr="00C97053" w:rsidRDefault="0063758E" w:rsidP="00581533">
      <w:pPr>
        <w:pStyle w:val="Plattetekst2"/>
        <w:jc w:val="left"/>
        <w:rPr>
          <w:rFonts w:ascii="Calibri" w:hAnsi="Calibri" w:cs="Calibri"/>
          <w:szCs w:val="24"/>
        </w:rPr>
      </w:pPr>
    </w:p>
    <w:p w14:paraId="18460317" w14:textId="54DB2F2D" w:rsidR="0063758E" w:rsidRPr="00C97053" w:rsidRDefault="009467F2" w:rsidP="00581533">
      <w:pPr>
        <w:pStyle w:val="Plattetekst2"/>
        <w:tabs>
          <w:tab w:val="left" w:pos="6720"/>
        </w:tabs>
        <w:jc w:val="left"/>
        <w:rPr>
          <w:rFonts w:ascii="Calibri" w:hAnsi="Calibri" w:cs="Calibri"/>
          <w:szCs w:val="24"/>
        </w:rPr>
      </w:pPr>
      <w:r w:rsidRPr="00C97053">
        <w:rPr>
          <w:rFonts w:ascii="Calibri" w:hAnsi="Calibri" w:cs="Calibri"/>
          <w:szCs w:val="24"/>
        </w:rPr>
        <w:tab/>
      </w:r>
    </w:p>
    <w:p w14:paraId="5A1F1820" w14:textId="701C783E" w:rsidR="00E15F55" w:rsidRPr="00C97053" w:rsidRDefault="00951506" w:rsidP="00581533">
      <w:pPr>
        <w:pStyle w:val="Plattetekst2"/>
        <w:ind w:firstLine="0"/>
        <w:jc w:val="left"/>
        <w:rPr>
          <w:rFonts w:ascii="Calibri" w:hAnsi="Calibri" w:cs="Calibri"/>
          <w:szCs w:val="24"/>
        </w:rPr>
      </w:pPr>
      <w:bookmarkStart w:id="1" w:name="_Hlk83655265"/>
      <w:bookmarkStart w:id="2" w:name="_Hlk97825404"/>
      <w:r w:rsidRPr="00C97053">
        <w:rPr>
          <w:b/>
        </w:rPr>
        <w:t xml:space="preserve">Substrate </w:t>
      </w:r>
      <w:r w:rsidR="0064566A">
        <w:rPr>
          <w:b/>
        </w:rPr>
        <w:t>loading</w:t>
      </w:r>
      <w:r w:rsidR="0064566A" w:rsidRPr="00C97053">
        <w:rPr>
          <w:b/>
        </w:rPr>
        <w:t xml:space="preserve"> </w:t>
      </w:r>
      <w:r w:rsidRPr="00C97053">
        <w:rPr>
          <w:b/>
        </w:rPr>
        <w:t>and nutrient composition steer caproic acid production and biofilm aggregation in high-rate granular reactors</w:t>
      </w:r>
      <w:r w:rsidRPr="00C97053" w:rsidDel="00951506">
        <w:rPr>
          <w:rFonts w:ascii="Calibri" w:hAnsi="Calibri" w:cs="Calibri"/>
        </w:rPr>
        <w:t xml:space="preserve"> </w:t>
      </w:r>
      <w:bookmarkEnd w:id="1"/>
    </w:p>
    <w:bookmarkEnd w:id="2"/>
    <w:p w14:paraId="39DEEE8B" w14:textId="77777777" w:rsidR="0063758E" w:rsidRPr="00C97053" w:rsidRDefault="0063758E" w:rsidP="00581533">
      <w:pPr>
        <w:pStyle w:val="Plattetekst2"/>
        <w:ind w:firstLine="0"/>
        <w:jc w:val="left"/>
        <w:rPr>
          <w:rFonts w:ascii="Calibri" w:hAnsi="Calibri" w:cs="Calibri"/>
          <w:szCs w:val="24"/>
        </w:rPr>
      </w:pPr>
    </w:p>
    <w:p w14:paraId="6EE79DDF" w14:textId="3CDE01A6" w:rsidR="00734603" w:rsidRPr="00C97053" w:rsidRDefault="00727783" w:rsidP="00581533">
      <w:pPr>
        <w:pStyle w:val="Plattetekst2"/>
        <w:ind w:firstLine="0"/>
        <w:jc w:val="left"/>
        <w:rPr>
          <w:rStyle w:val="Regelnummer"/>
          <w:rFonts w:ascii="Calibri" w:eastAsiaTheme="majorEastAsia" w:hAnsi="Calibri" w:cs="Calibri"/>
          <w:szCs w:val="24"/>
        </w:rPr>
      </w:pPr>
      <w:bookmarkStart w:id="3" w:name="_Hlk85723340"/>
      <w:r w:rsidRPr="00C97053">
        <w:rPr>
          <w:rStyle w:val="Regelnummer"/>
          <w:rFonts w:ascii="Calibri" w:eastAsiaTheme="majorEastAsia" w:hAnsi="Calibri" w:cs="Calibri"/>
          <w:szCs w:val="24"/>
        </w:rPr>
        <w:t>Quinten Mariën</w:t>
      </w:r>
      <w:r w:rsidRPr="00C97053">
        <w:rPr>
          <w:rStyle w:val="Regelnummer"/>
          <w:rFonts w:ascii="Calibri" w:eastAsiaTheme="majorEastAsia" w:hAnsi="Calibri" w:cs="Calibri"/>
          <w:szCs w:val="24"/>
          <w:vertAlign w:val="superscript"/>
        </w:rPr>
        <w:t>1,</w:t>
      </w:r>
      <w:r w:rsidR="00624713" w:rsidRPr="00C97053">
        <w:rPr>
          <w:rStyle w:val="Regelnummer"/>
          <w:rFonts w:ascii="Calibri" w:eastAsiaTheme="majorEastAsia" w:hAnsi="Calibri" w:cs="Calibri"/>
          <w:szCs w:val="24"/>
          <w:vertAlign w:val="superscript"/>
        </w:rPr>
        <w:t>2,#</w:t>
      </w:r>
      <w:r w:rsidRPr="00C97053">
        <w:rPr>
          <w:rStyle w:val="Regelnummer"/>
          <w:rFonts w:ascii="Calibri" w:eastAsiaTheme="majorEastAsia" w:hAnsi="Calibri" w:cs="Calibri"/>
          <w:szCs w:val="24"/>
        </w:rPr>
        <w:t xml:space="preserve">, </w:t>
      </w:r>
      <w:r w:rsidR="00734603" w:rsidRPr="00C97053">
        <w:rPr>
          <w:rStyle w:val="Regelnummer"/>
          <w:rFonts w:ascii="Calibri" w:eastAsiaTheme="majorEastAsia" w:hAnsi="Calibri" w:cs="Calibri"/>
          <w:szCs w:val="24"/>
        </w:rPr>
        <w:t>Pieter Candry</w:t>
      </w:r>
      <w:r w:rsidR="00734603" w:rsidRPr="00C97053">
        <w:rPr>
          <w:rStyle w:val="Regelnummer"/>
          <w:rFonts w:ascii="Calibri" w:eastAsiaTheme="majorEastAsia" w:hAnsi="Calibri" w:cs="Calibri"/>
          <w:szCs w:val="24"/>
          <w:vertAlign w:val="superscript"/>
        </w:rPr>
        <w:t>1,</w:t>
      </w:r>
      <w:r w:rsidR="00E76998" w:rsidRPr="00C97053">
        <w:rPr>
          <w:rStyle w:val="Regelnummer"/>
          <w:rFonts w:ascii="Calibri" w:eastAsiaTheme="majorEastAsia" w:hAnsi="Calibri" w:cs="Calibri"/>
          <w:szCs w:val="24"/>
          <w:vertAlign w:val="superscript"/>
        </w:rPr>
        <w:t>3,</w:t>
      </w:r>
      <w:r w:rsidR="00734603" w:rsidRPr="00C97053">
        <w:rPr>
          <w:rStyle w:val="Regelnummer"/>
          <w:rFonts w:ascii="Calibri" w:eastAsiaTheme="majorEastAsia" w:hAnsi="Calibri" w:cs="Calibri"/>
          <w:szCs w:val="24"/>
          <w:vertAlign w:val="superscript"/>
        </w:rPr>
        <w:t>#</w:t>
      </w:r>
      <w:r w:rsidR="00734603" w:rsidRPr="00C97053">
        <w:rPr>
          <w:rStyle w:val="Regelnummer"/>
          <w:rFonts w:ascii="Calibri" w:eastAsiaTheme="majorEastAsia" w:hAnsi="Calibri" w:cs="Calibri"/>
          <w:szCs w:val="24"/>
        </w:rPr>
        <w:t>, Eline Hendriks</w:t>
      </w:r>
      <w:r w:rsidR="00734603" w:rsidRPr="00C97053">
        <w:rPr>
          <w:rStyle w:val="Regelnummer"/>
          <w:rFonts w:ascii="Calibri" w:eastAsiaTheme="majorEastAsia" w:hAnsi="Calibri" w:cs="Calibri"/>
          <w:szCs w:val="24"/>
          <w:vertAlign w:val="superscript"/>
        </w:rPr>
        <w:t>1</w:t>
      </w:r>
      <w:r w:rsidR="00734603" w:rsidRPr="00C97053">
        <w:rPr>
          <w:rStyle w:val="Regelnummer"/>
          <w:rFonts w:ascii="Calibri" w:eastAsiaTheme="majorEastAsia" w:hAnsi="Calibri" w:cs="Calibri"/>
          <w:szCs w:val="24"/>
        </w:rPr>
        <w:t>, Jose-Maria Carvajal-Arroyo</w:t>
      </w:r>
      <w:r w:rsidR="00734603" w:rsidRPr="00C97053">
        <w:rPr>
          <w:rStyle w:val="Regelnummer"/>
          <w:rFonts w:ascii="Calibri" w:eastAsiaTheme="majorEastAsia" w:hAnsi="Calibri" w:cs="Calibri"/>
          <w:szCs w:val="24"/>
          <w:vertAlign w:val="superscript"/>
        </w:rPr>
        <w:t>1</w:t>
      </w:r>
      <w:r w:rsidR="00A35A29" w:rsidRPr="00C97053">
        <w:rPr>
          <w:rStyle w:val="Regelnummer"/>
          <w:rFonts w:ascii="Calibri" w:eastAsiaTheme="majorEastAsia" w:hAnsi="Calibri" w:cs="Calibri"/>
          <w:szCs w:val="24"/>
          <w:vertAlign w:val="superscript"/>
        </w:rPr>
        <w:t>,</w:t>
      </w:r>
      <w:r w:rsidR="00E76998" w:rsidRPr="00C97053">
        <w:rPr>
          <w:rStyle w:val="Regelnummer"/>
          <w:rFonts w:ascii="Calibri" w:eastAsiaTheme="majorEastAsia" w:hAnsi="Calibri" w:cs="Calibri"/>
          <w:szCs w:val="24"/>
          <w:vertAlign w:val="superscript"/>
        </w:rPr>
        <w:t>4</w:t>
      </w:r>
      <w:r w:rsidR="00734603" w:rsidRPr="00C97053">
        <w:rPr>
          <w:rStyle w:val="Regelnummer"/>
          <w:rFonts w:ascii="Calibri" w:eastAsiaTheme="majorEastAsia" w:hAnsi="Calibri" w:cs="Calibri"/>
          <w:szCs w:val="24"/>
        </w:rPr>
        <w:t>, Ramon Ganigué</w:t>
      </w:r>
      <w:r w:rsidR="00734603" w:rsidRPr="00C97053">
        <w:rPr>
          <w:rStyle w:val="Regelnummer"/>
          <w:rFonts w:ascii="Calibri" w:eastAsiaTheme="majorEastAsia" w:hAnsi="Calibri" w:cs="Calibri"/>
          <w:szCs w:val="24"/>
          <w:vertAlign w:val="superscript"/>
        </w:rPr>
        <w:t>1,</w:t>
      </w:r>
      <w:r w:rsidR="00A35A29" w:rsidRPr="00C97053">
        <w:rPr>
          <w:rStyle w:val="Regelnummer"/>
          <w:rFonts w:ascii="Calibri" w:eastAsiaTheme="majorEastAsia" w:hAnsi="Calibri" w:cs="Calibri"/>
          <w:szCs w:val="24"/>
          <w:vertAlign w:val="superscript"/>
        </w:rPr>
        <w:t>2,</w:t>
      </w:r>
      <w:r w:rsidR="00734603" w:rsidRPr="00C97053">
        <w:rPr>
          <w:rStyle w:val="Regelnummer"/>
          <w:rFonts w:ascii="Calibri" w:eastAsiaTheme="majorEastAsia" w:hAnsi="Calibri" w:cs="Calibri"/>
          <w:szCs w:val="24"/>
          <w:vertAlign w:val="superscript"/>
        </w:rPr>
        <w:t>*</w:t>
      </w:r>
    </w:p>
    <w:p w14:paraId="444A0249" w14:textId="7E756283" w:rsidR="002C5E31" w:rsidRDefault="002C5E31" w:rsidP="00581533">
      <w:pPr>
        <w:ind w:firstLine="0"/>
        <w:jc w:val="left"/>
        <w:rPr>
          <w:rStyle w:val="Regelnummer"/>
          <w:rFonts w:ascii="Calibri" w:eastAsiaTheme="majorEastAsia" w:hAnsi="Calibri" w:cs="Calibri"/>
          <w:b/>
          <w:szCs w:val="24"/>
          <w:lang w:val="en-GB"/>
        </w:rPr>
      </w:pPr>
    </w:p>
    <w:p w14:paraId="78512B9B" w14:textId="77777777" w:rsidR="009516C9" w:rsidRPr="00C97053" w:rsidRDefault="009516C9" w:rsidP="00581533">
      <w:pPr>
        <w:ind w:firstLine="0"/>
        <w:jc w:val="left"/>
        <w:rPr>
          <w:rStyle w:val="Regelnummer"/>
          <w:rFonts w:ascii="Calibri" w:eastAsiaTheme="majorEastAsia" w:hAnsi="Calibri" w:cs="Calibri"/>
          <w:b/>
          <w:szCs w:val="24"/>
          <w:lang w:val="en-GB"/>
        </w:rPr>
      </w:pPr>
    </w:p>
    <w:p w14:paraId="1D2312D7" w14:textId="544B453A" w:rsidR="00D11D8C" w:rsidRPr="00C97053" w:rsidRDefault="0063758E" w:rsidP="00581533">
      <w:pPr>
        <w:ind w:firstLine="0"/>
        <w:jc w:val="left"/>
        <w:rPr>
          <w:rFonts w:ascii="Calibri" w:hAnsi="Calibri" w:cs="Calibri"/>
          <w:szCs w:val="24"/>
          <w:lang w:val="en-GB"/>
        </w:rPr>
      </w:pPr>
      <w:r w:rsidRPr="00C97053">
        <w:rPr>
          <w:rFonts w:ascii="Calibri" w:hAnsi="Calibri" w:cs="Calibri"/>
          <w:szCs w:val="24"/>
          <w:vertAlign w:val="superscript"/>
          <w:lang w:val="en-GB"/>
        </w:rPr>
        <w:t>1</w:t>
      </w:r>
      <w:r w:rsidRPr="00C97053">
        <w:rPr>
          <w:rFonts w:ascii="Calibri" w:hAnsi="Calibri" w:cs="Calibri"/>
          <w:szCs w:val="24"/>
          <w:lang w:val="en-GB"/>
        </w:rPr>
        <w:t xml:space="preserve"> </w:t>
      </w:r>
      <w:proofErr w:type="spellStart"/>
      <w:r w:rsidRPr="00C97053">
        <w:rPr>
          <w:rFonts w:ascii="Calibri" w:hAnsi="Calibri" w:cs="Calibri"/>
          <w:szCs w:val="24"/>
          <w:lang w:val="en-GB"/>
        </w:rPr>
        <w:t>Center</w:t>
      </w:r>
      <w:proofErr w:type="spellEnd"/>
      <w:r w:rsidRPr="00C97053">
        <w:rPr>
          <w:rFonts w:ascii="Calibri" w:hAnsi="Calibri" w:cs="Calibri"/>
          <w:szCs w:val="24"/>
          <w:lang w:val="en-GB"/>
        </w:rPr>
        <w:t xml:space="preserve"> for Microbial Ecology and Technology (CMET), Ghent University, </w:t>
      </w:r>
      <w:proofErr w:type="spellStart"/>
      <w:r w:rsidRPr="00C97053">
        <w:rPr>
          <w:rFonts w:ascii="Calibri" w:hAnsi="Calibri" w:cs="Calibri"/>
          <w:szCs w:val="24"/>
          <w:lang w:val="en-GB"/>
        </w:rPr>
        <w:t>Coupure</w:t>
      </w:r>
      <w:proofErr w:type="spellEnd"/>
      <w:r w:rsidRPr="00C97053">
        <w:rPr>
          <w:rFonts w:ascii="Calibri" w:hAnsi="Calibri" w:cs="Calibri"/>
          <w:szCs w:val="24"/>
          <w:lang w:val="en-GB"/>
        </w:rPr>
        <w:t xml:space="preserve"> Links 653, 9000 Ghent, Belgium</w:t>
      </w:r>
    </w:p>
    <w:p w14:paraId="66ABAD84" w14:textId="7D413E04" w:rsidR="00A35A29" w:rsidRPr="00C97053" w:rsidRDefault="00A35A29" w:rsidP="00581533">
      <w:pPr>
        <w:ind w:firstLine="0"/>
        <w:jc w:val="left"/>
        <w:rPr>
          <w:rFonts w:ascii="Calibri" w:hAnsi="Calibri" w:cs="Calibri"/>
          <w:szCs w:val="24"/>
          <w:lang w:val="en-GB"/>
        </w:rPr>
      </w:pPr>
      <w:r w:rsidRPr="00C97053">
        <w:rPr>
          <w:rFonts w:ascii="Calibri" w:hAnsi="Calibri" w:cs="Calibri"/>
          <w:szCs w:val="24"/>
          <w:vertAlign w:val="superscript"/>
          <w:lang w:val="en-GB"/>
        </w:rPr>
        <w:t>2</w:t>
      </w:r>
      <w:r w:rsidRPr="00C97053">
        <w:rPr>
          <w:rFonts w:ascii="Calibri" w:hAnsi="Calibri" w:cs="Calibri"/>
          <w:szCs w:val="24"/>
          <w:lang w:val="en-GB"/>
        </w:rPr>
        <w:t xml:space="preserve"> </w:t>
      </w:r>
      <w:proofErr w:type="spellStart"/>
      <w:r w:rsidR="005D4A37" w:rsidRPr="00C97053">
        <w:rPr>
          <w:rFonts w:ascii="Calibri" w:hAnsi="Calibri" w:cs="Calibri"/>
          <w:szCs w:val="24"/>
          <w:lang w:val="en-GB"/>
        </w:rPr>
        <w:t>Cent</w:t>
      </w:r>
      <w:r w:rsidR="008E3398" w:rsidRPr="00C97053">
        <w:rPr>
          <w:rFonts w:ascii="Calibri" w:hAnsi="Calibri" w:cs="Calibri"/>
          <w:szCs w:val="24"/>
          <w:lang w:val="en-GB"/>
        </w:rPr>
        <w:t>er</w:t>
      </w:r>
      <w:proofErr w:type="spellEnd"/>
      <w:r w:rsidR="005D4A37" w:rsidRPr="00C97053">
        <w:rPr>
          <w:rFonts w:ascii="Calibri" w:hAnsi="Calibri" w:cs="Calibri"/>
          <w:szCs w:val="24"/>
          <w:lang w:val="en-GB"/>
        </w:rPr>
        <w:t xml:space="preserve"> for Advanced Process Technology for Urban Resource Recovery (CAPTURE), Frieda </w:t>
      </w:r>
      <w:proofErr w:type="spellStart"/>
      <w:r w:rsidR="005D4A37" w:rsidRPr="00C97053">
        <w:rPr>
          <w:rFonts w:ascii="Calibri" w:hAnsi="Calibri" w:cs="Calibri"/>
          <w:szCs w:val="24"/>
          <w:lang w:val="en-GB"/>
        </w:rPr>
        <w:t>Saeysstraat</w:t>
      </w:r>
      <w:proofErr w:type="spellEnd"/>
      <w:r w:rsidR="005D4A37" w:rsidRPr="00C97053">
        <w:rPr>
          <w:rFonts w:ascii="Calibri" w:hAnsi="Calibri" w:cs="Calibri"/>
          <w:szCs w:val="24"/>
          <w:lang w:val="en-GB"/>
        </w:rPr>
        <w:t xml:space="preserve"> 1, 9000 Ghent, Belgium</w:t>
      </w:r>
    </w:p>
    <w:p w14:paraId="4AF5274C" w14:textId="6B7F33D5" w:rsidR="00E76998" w:rsidRPr="00C97053" w:rsidRDefault="00E76998" w:rsidP="00581533">
      <w:pPr>
        <w:ind w:firstLine="0"/>
        <w:jc w:val="left"/>
        <w:rPr>
          <w:rFonts w:ascii="Calibri" w:hAnsi="Calibri" w:cs="Calibri"/>
          <w:szCs w:val="24"/>
          <w:lang w:val="en-GB"/>
        </w:rPr>
      </w:pPr>
      <w:r w:rsidRPr="00C97053">
        <w:rPr>
          <w:rFonts w:ascii="Calibri" w:hAnsi="Calibri" w:cs="Calibri"/>
          <w:szCs w:val="24"/>
          <w:vertAlign w:val="superscript"/>
          <w:lang w:val="en-GB"/>
        </w:rPr>
        <w:t>3</w:t>
      </w:r>
      <w:r w:rsidRPr="00C97053">
        <w:rPr>
          <w:rFonts w:ascii="Calibri" w:hAnsi="Calibri" w:cs="Calibri"/>
          <w:szCs w:val="24"/>
          <w:lang w:val="en-GB"/>
        </w:rPr>
        <w:t xml:space="preserve"> Civil and Environmental Engineering, University of Washington, 201 More Hall, Box 352700, Seattle, WA 98195-2700, USA</w:t>
      </w:r>
    </w:p>
    <w:p w14:paraId="7E63021F" w14:textId="0B364BDD" w:rsidR="00FC77A0" w:rsidRPr="00C97053" w:rsidRDefault="00C2098C" w:rsidP="00581533">
      <w:pPr>
        <w:ind w:firstLine="0"/>
        <w:jc w:val="left"/>
        <w:rPr>
          <w:rStyle w:val="Regelnummer"/>
          <w:rFonts w:ascii="Calibri" w:hAnsi="Calibri" w:cs="Calibri"/>
          <w:szCs w:val="24"/>
          <w:lang w:val="en-GB"/>
        </w:rPr>
      </w:pPr>
      <w:r>
        <w:rPr>
          <w:rFonts w:ascii="Calibri" w:hAnsi="Calibri" w:cs="Calibri"/>
          <w:szCs w:val="24"/>
          <w:vertAlign w:val="superscript"/>
          <w:lang w:val="en-GB"/>
        </w:rPr>
        <w:t>4</w:t>
      </w:r>
      <w:r w:rsidR="00FC77A0" w:rsidRPr="00C97053">
        <w:rPr>
          <w:rFonts w:ascii="Calibri" w:hAnsi="Calibri" w:cs="Calibri"/>
          <w:szCs w:val="24"/>
          <w:lang w:val="en-GB"/>
        </w:rPr>
        <w:t xml:space="preserve"> </w:t>
      </w:r>
      <w:proofErr w:type="spellStart"/>
      <w:r w:rsidR="00FC77A0" w:rsidRPr="00C97053">
        <w:rPr>
          <w:rFonts w:ascii="Calibri" w:hAnsi="Calibri" w:cs="Calibri"/>
          <w:szCs w:val="24"/>
          <w:lang w:val="en-GB"/>
        </w:rPr>
        <w:t>Metfilter</w:t>
      </w:r>
      <w:proofErr w:type="spellEnd"/>
      <w:r w:rsidR="00FC77A0" w:rsidRPr="00C97053">
        <w:rPr>
          <w:rFonts w:ascii="Calibri" w:hAnsi="Calibri" w:cs="Calibri"/>
          <w:szCs w:val="24"/>
          <w:lang w:val="en-GB"/>
        </w:rPr>
        <w:t xml:space="preserve"> SL. </w:t>
      </w:r>
      <w:proofErr w:type="spellStart"/>
      <w:r w:rsidR="00FC77A0" w:rsidRPr="00C97053">
        <w:rPr>
          <w:rFonts w:ascii="Calibri" w:hAnsi="Calibri" w:cs="Calibri"/>
          <w:szCs w:val="24"/>
          <w:lang w:val="en-GB"/>
        </w:rPr>
        <w:t>Autopista</w:t>
      </w:r>
      <w:proofErr w:type="spellEnd"/>
      <w:r w:rsidR="00FC77A0" w:rsidRPr="00C97053">
        <w:rPr>
          <w:rFonts w:ascii="Calibri" w:hAnsi="Calibri" w:cs="Calibri"/>
          <w:szCs w:val="24"/>
          <w:lang w:val="en-GB"/>
        </w:rPr>
        <w:t xml:space="preserve"> a-49 (km 28), Carrion de los Cespedes, 41820 Sevilla, Spain</w:t>
      </w:r>
    </w:p>
    <w:bookmarkEnd w:id="3"/>
    <w:p w14:paraId="3796D4FC" w14:textId="77777777" w:rsidR="00FB34ED" w:rsidRPr="00C97053" w:rsidRDefault="00FB34ED" w:rsidP="00581533">
      <w:pPr>
        <w:ind w:firstLine="0"/>
        <w:jc w:val="left"/>
        <w:rPr>
          <w:rStyle w:val="Regelnummer"/>
          <w:rFonts w:ascii="Calibri" w:eastAsiaTheme="majorEastAsia" w:hAnsi="Calibri" w:cs="Calibri"/>
          <w:szCs w:val="24"/>
          <w:lang w:val="en-GB"/>
        </w:rPr>
      </w:pPr>
    </w:p>
    <w:p w14:paraId="383289CD" w14:textId="77777777" w:rsidR="0063758E" w:rsidRPr="00C97053" w:rsidRDefault="0063758E" w:rsidP="00581533">
      <w:pPr>
        <w:jc w:val="left"/>
        <w:rPr>
          <w:rStyle w:val="Regelnummer"/>
          <w:rFonts w:ascii="Calibri" w:eastAsiaTheme="majorEastAsia" w:hAnsi="Calibri" w:cs="Calibri"/>
          <w:szCs w:val="24"/>
          <w:lang w:val="en-GB"/>
        </w:rPr>
      </w:pPr>
    </w:p>
    <w:p w14:paraId="05DD4FD3" w14:textId="508D6C12" w:rsidR="0063758E" w:rsidRPr="00C97053" w:rsidRDefault="00734603" w:rsidP="00581533">
      <w:pPr>
        <w:ind w:firstLine="0"/>
        <w:jc w:val="left"/>
        <w:rPr>
          <w:rStyle w:val="Regelnummer"/>
          <w:rFonts w:ascii="Calibri" w:eastAsiaTheme="majorEastAsia" w:hAnsi="Calibri" w:cs="Calibri"/>
          <w:szCs w:val="24"/>
          <w:lang w:val="en-GB"/>
        </w:rPr>
      </w:pPr>
      <w:r w:rsidRPr="00C97053">
        <w:rPr>
          <w:rStyle w:val="Regelnummer"/>
          <w:rFonts w:ascii="Calibri" w:eastAsiaTheme="majorEastAsia" w:hAnsi="Calibri" w:cs="Calibri"/>
          <w:szCs w:val="24"/>
          <w:lang w:val="en-GB"/>
        </w:rPr>
        <w:t># Authors contributed equally to the work</w:t>
      </w:r>
    </w:p>
    <w:p w14:paraId="7B42CD9E" w14:textId="45522175" w:rsidR="0076187F" w:rsidRPr="00C97053" w:rsidRDefault="0063758E" w:rsidP="00581533">
      <w:pPr>
        <w:ind w:firstLine="0"/>
        <w:jc w:val="left"/>
        <w:rPr>
          <w:rFonts w:ascii="Calibri" w:hAnsi="Calibri" w:cs="Calibri"/>
          <w:szCs w:val="24"/>
          <w:lang w:val="en-GB"/>
        </w:rPr>
      </w:pPr>
      <w:r w:rsidRPr="00C97053">
        <w:rPr>
          <w:rFonts w:ascii="Calibri" w:hAnsi="Calibri" w:cs="Calibri"/>
          <w:szCs w:val="24"/>
          <w:lang w:val="en-GB"/>
        </w:rPr>
        <w:t xml:space="preserve">* Correspondence to: Ramon Ganigué, Ghent University; Faculty of Bioscience Engineering; </w:t>
      </w:r>
      <w:proofErr w:type="spellStart"/>
      <w:r w:rsidRPr="00C97053">
        <w:rPr>
          <w:rFonts w:ascii="Calibri" w:hAnsi="Calibri" w:cs="Calibri"/>
          <w:szCs w:val="24"/>
          <w:lang w:val="en-GB"/>
        </w:rPr>
        <w:t>Cente</w:t>
      </w:r>
      <w:r w:rsidR="0050294D" w:rsidRPr="00C97053">
        <w:rPr>
          <w:rFonts w:ascii="Calibri" w:hAnsi="Calibri" w:cs="Calibri"/>
          <w:szCs w:val="24"/>
          <w:lang w:val="en-GB"/>
        </w:rPr>
        <w:t>r</w:t>
      </w:r>
      <w:proofErr w:type="spellEnd"/>
      <w:r w:rsidRPr="00C97053">
        <w:rPr>
          <w:rFonts w:ascii="Calibri" w:hAnsi="Calibri" w:cs="Calibri"/>
          <w:szCs w:val="24"/>
          <w:lang w:val="en-GB"/>
        </w:rPr>
        <w:t xml:space="preserve"> for Microbial Ecology and Technology (CMET); </w:t>
      </w:r>
      <w:proofErr w:type="spellStart"/>
      <w:r w:rsidRPr="00C97053">
        <w:rPr>
          <w:rFonts w:ascii="Calibri" w:hAnsi="Calibri" w:cs="Calibri"/>
          <w:szCs w:val="24"/>
          <w:lang w:val="en-GB"/>
        </w:rPr>
        <w:t>Coupure</w:t>
      </w:r>
      <w:proofErr w:type="spellEnd"/>
      <w:r w:rsidRPr="00C97053">
        <w:rPr>
          <w:rFonts w:ascii="Calibri" w:hAnsi="Calibri" w:cs="Calibri"/>
          <w:szCs w:val="24"/>
          <w:lang w:val="en-GB"/>
        </w:rPr>
        <w:t xml:space="preserve"> Links 653; B-9000 Gent, Belgium; phone: +32 (0)9 264 59 76; fax: +32 (0)9 264 62 48; E-mail: </w:t>
      </w:r>
      <w:hyperlink r:id="rId11" w:history="1">
        <w:r w:rsidRPr="00C97053">
          <w:rPr>
            <w:rStyle w:val="Hyperlink"/>
            <w:rFonts w:ascii="Calibri" w:hAnsi="Calibri" w:cs="Calibri"/>
            <w:szCs w:val="24"/>
            <w:lang w:val="en-GB"/>
          </w:rPr>
          <w:t>Ramon.Ganigue@UGent.be</w:t>
        </w:r>
      </w:hyperlink>
      <w:r w:rsidRPr="00C97053">
        <w:rPr>
          <w:rFonts w:ascii="Calibri" w:hAnsi="Calibri" w:cs="Calibri"/>
          <w:szCs w:val="24"/>
          <w:lang w:val="en-GB"/>
        </w:rPr>
        <w:t xml:space="preserve">; Webpage: </w:t>
      </w:r>
      <w:hyperlink r:id="rId12" w:history="1">
        <w:r w:rsidRPr="00C97053">
          <w:rPr>
            <w:rStyle w:val="Hyperlink"/>
            <w:rFonts w:ascii="Calibri" w:hAnsi="Calibri" w:cs="Calibri"/>
            <w:szCs w:val="24"/>
            <w:lang w:val="en-GB"/>
          </w:rPr>
          <w:t>www.cmet.UGent.be</w:t>
        </w:r>
      </w:hyperlink>
      <w:r w:rsidRPr="00C97053">
        <w:rPr>
          <w:rFonts w:ascii="Calibri" w:hAnsi="Calibri" w:cs="Calibri"/>
          <w:szCs w:val="24"/>
          <w:lang w:val="en-GB"/>
        </w:rPr>
        <w:t>.</w:t>
      </w:r>
      <w:r w:rsidR="0076187F" w:rsidRPr="00C97053">
        <w:rPr>
          <w:rFonts w:ascii="Calibri" w:hAnsi="Calibri" w:cs="Calibri"/>
          <w:szCs w:val="24"/>
          <w:lang w:val="en-GB"/>
        </w:rPr>
        <w:t xml:space="preserve"> </w:t>
      </w:r>
    </w:p>
    <w:p w14:paraId="2B7A65DD" w14:textId="6C968224" w:rsidR="00063F59" w:rsidRPr="00C97053" w:rsidRDefault="009C343D" w:rsidP="00581533">
      <w:pPr>
        <w:widowControl/>
        <w:snapToGrid/>
        <w:spacing w:after="160" w:line="259" w:lineRule="auto"/>
        <w:ind w:firstLine="0"/>
        <w:jc w:val="left"/>
        <w:rPr>
          <w:rFonts w:ascii="Calibri" w:hAnsi="Calibri" w:cs="Calibri"/>
          <w:b/>
          <w:szCs w:val="24"/>
          <w:lang w:val="en-GB"/>
        </w:rPr>
      </w:pPr>
      <w:r w:rsidRPr="00C97053">
        <w:rPr>
          <w:rFonts w:ascii="Calibri" w:hAnsi="Calibri" w:cs="Calibri"/>
          <w:b/>
          <w:szCs w:val="24"/>
          <w:lang w:val="en-GB"/>
        </w:rPr>
        <w:t>Abstract</w:t>
      </w:r>
    </w:p>
    <w:p w14:paraId="30A338BF" w14:textId="77777777" w:rsidR="009516C9" w:rsidRDefault="00951506" w:rsidP="009516C9">
      <w:pPr>
        <w:jc w:val="left"/>
        <w:rPr>
          <w:rFonts w:ascii="Calibri" w:hAnsi="Calibri" w:cs="Calibri"/>
          <w:bCs/>
          <w:lang w:val="en-GB"/>
        </w:rPr>
      </w:pPr>
      <w:bookmarkStart w:id="4" w:name="_Hlk85702098"/>
      <w:r w:rsidRPr="00C97053">
        <w:rPr>
          <w:rFonts w:ascii="Calibri" w:hAnsi="Calibri" w:cs="Calibri"/>
          <w:lang w:val="en-GB"/>
        </w:rPr>
        <w:t>Carbohydrate-rich waste-streams form attractive feedstocks for the production of caproic acid via microbial chain elongation. However, process upscaling and implementation is hampered by low volumetric production rates. Biomass retention with g</w:t>
      </w:r>
      <w:r w:rsidRPr="00C97053">
        <w:rPr>
          <w:rFonts w:ascii="Calibri" w:hAnsi="Calibri" w:cs="Calibri"/>
          <w:bCs/>
          <w:lang w:val="en-GB"/>
        </w:rPr>
        <w:t xml:space="preserve">ranular fermentation technologies enables high-rate production of caproic acid at scale, but feedstock characteristics enabling microbial granulation under chain-elongating conditions are unknown. </w:t>
      </w:r>
      <w:r w:rsidR="00C97053" w:rsidRPr="00C97053">
        <w:rPr>
          <w:rFonts w:ascii="Calibri" w:hAnsi="Calibri" w:cs="Calibri"/>
          <w:bCs/>
          <w:lang w:val="en-GB"/>
        </w:rPr>
        <w:t>Here, we characterised the feedstock requirements for caproic acid production in high-rate expanded granular sludge bed reactors by investigating the impact of substrate concentration and nutrient composition on caproic acid production and granular biofilm aggregation.</w:t>
      </w:r>
      <w:r w:rsidR="009516C9">
        <w:rPr>
          <w:rFonts w:ascii="Calibri" w:hAnsi="Calibri" w:cs="Calibri"/>
          <w:bCs/>
          <w:lang w:val="en-GB"/>
        </w:rPr>
        <w:t xml:space="preserve"> </w:t>
      </w:r>
      <w:r w:rsidR="003171DE" w:rsidRPr="00C97053">
        <w:rPr>
          <w:rFonts w:ascii="Calibri" w:hAnsi="Calibri" w:cs="Calibri"/>
          <w:bCs/>
          <w:lang w:val="en-GB"/>
        </w:rPr>
        <w:t>First, t</w:t>
      </w:r>
      <w:r w:rsidRPr="00C97053">
        <w:rPr>
          <w:rFonts w:ascii="Calibri" w:hAnsi="Calibri" w:cs="Calibri"/>
          <w:bCs/>
          <w:lang w:val="en-GB"/>
        </w:rPr>
        <w:t>hin stillage was used as model feedstock to demonstrate that low substrate concentrations (11-49 g</w:t>
      </w:r>
      <w:r w:rsidR="00C97053">
        <w:rPr>
          <w:rFonts w:ascii="Calibri" w:hAnsi="Calibri" w:cs="Calibri"/>
          <w:bCs/>
          <w:lang w:val="en-GB"/>
        </w:rPr>
        <w:t xml:space="preserve"> </w:t>
      </w:r>
      <w:r w:rsidRPr="00C97053">
        <w:rPr>
          <w:rFonts w:ascii="Calibri" w:hAnsi="Calibri" w:cs="Calibri"/>
          <w:bCs/>
          <w:lang w:val="en-GB"/>
        </w:rPr>
        <w:t>COD L</w:t>
      </w:r>
      <w:r w:rsidRPr="00C97053">
        <w:rPr>
          <w:rFonts w:ascii="Calibri" w:hAnsi="Calibri" w:cs="Calibri"/>
          <w:bCs/>
          <w:vertAlign w:val="superscript"/>
          <w:lang w:val="en-GB"/>
        </w:rPr>
        <w:t>-1</w:t>
      </w:r>
      <w:r w:rsidRPr="00C97053">
        <w:rPr>
          <w:rFonts w:ascii="Calibri" w:hAnsi="Calibri" w:cs="Calibri"/>
          <w:bCs/>
          <w:lang w:val="en-GB"/>
        </w:rPr>
        <w:t xml:space="preserve">) do not affect product profile, maintaining a </w:t>
      </w:r>
      <w:r w:rsidR="003171DE" w:rsidRPr="00C97053">
        <w:rPr>
          <w:rFonts w:ascii="Calibri" w:hAnsi="Calibri" w:cs="Calibri"/>
          <w:bCs/>
          <w:lang w:val="en-GB"/>
        </w:rPr>
        <w:t>caproic acid</w:t>
      </w:r>
      <w:r w:rsidRPr="00C97053">
        <w:rPr>
          <w:rFonts w:ascii="Calibri" w:hAnsi="Calibri" w:cs="Calibri"/>
          <w:bCs/>
          <w:lang w:val="en-GB"/>
        </w:rPr>
        <w:t xml:space="preserve"> selectivity of 47</w:t>
      </w:r>
      <w:r w:rsidR="00C97053">
        <w:rPr>
          <w:rFonts w:ascii="Calibri" w:hAnsi="Calibri" w:cs="Calibri"/>
          <w:bCs/>
          <w:lang w:val="en-GB"/>
        </w:rPr>
        <w:t xml:space="preserve"> </w:t>
      </w:r>
      <w:r w:rsidRPr="00C97053">
        <w:rPr>
          <w:rFonts w:ascii="Calibri" w:hAnsi="Calibri" w:cs="Calibri"/>
          <w:bCs/>
          <w:lang w:val="en-GB"/>
        </w:rPr>
        <w:t>±</w:t>
      </w:r>
      <w:r w:rsidR="00C97053">
        <w:rPr>
          <w:rFonts w:ascii="Calibri" w:hAnsi="Calibri" w:cs="Calibri"/>
          <w:bCs/>
          <w:lang w:val="en-GB"/>
        </w:rPr>
        <w:t xml:space="preserve"> </w:t>
      </w:r>
      <w:r w:rsidRPr="00C97053">
        <w:rPr>
          <w:rFonts w:ascii="Calibri" w:hAnsi="Calibri" w:cs="Calibri"/>
          <w:bCs/>
          <w:lang w:val="en-GB"/>
        </w:rPr>
        <w:t xml:space="preserve">3%, and improve </w:t>
      </w:r>
      <w:r w:rsidR="008015F9" w:rsidRPr="00C97053">
        <w:rPr>
          <w:rFonts w:ascii="Calibri" w:hAnsi="Calibri" w:cs="Calibri"/>
          <w:bCs/>
          <w:lang w:val="en-GB"/>
        </w:rPr>
        <w:t>granular biofilm aggregation</w:t>
      </w:r>
      <w:r w:rsidRPr="00C97053">
        <w:rPr>
          <w:rFonts w:ascii="Calibri" w:hAnsi="Calibri" w:cs="Calibri"/>
          <w:bCs/>
          <w:lang w:val="en-GB"/>
        </w:rPr>
        <w:t>. High substrate concentrations (55-88 g</w:t>
      </w:r>
      <w:r w:rsidR="00C97053">
        <w:rPr>
          <w:rFonts w:ascii="Calibri" w:hAnsi="Calibri" w:cs="Calibri"/>
          <w:bCs/>
          <w:lang w:val="en-GB"/>
        </w:rPr>
        <w:t xml:space="preserve"> </w:t>
      </w:r>
      <w:r w:rsidRPr="00C97053">
        <w:rPr>
          <w:rFonts w:ascii="Calibri" w:hAnsi="Calibri" w:cs="Calibri"/>
          <w:bCs/>
          <w:lang w:val="en-GB"/>
        </w:rPr>
        <w:t>COD L</w:t>
      </w:r>
      <w:r w:rsidRPr="00C97053">
        <w:rPr>
          <w:rFonts w:ascii="Calibri" w:hAnsi="Calibri" w:cs="Calibri"/>
          <w:bCs/>
          <w:vertAlign w:val="superscript"/>
          <w:lang w:val="en-GB"/>
        </w:rPr>
        <w:t>-1</w:t>
      </w:r>
      <w:r w:rsidRPr="00C97053">
        <w:rPr>
          <w:rFonts w:ascii="Calibri" w:hAnsi="Calibri" w:cs="Calibri"/>
          <w:bCs/>
          <w:lang w:val="en-GB"/>
        </w:rPr>
        <w:t>) reduced caproic acid selectivity</w:t>
      </w:r>
      <w:r w:rsidR="00645FA9">
        <w:rPr>
          <w:rFonts w:ascii="Calibri" w:hAnsi="Calibri" w:cs="Calibri"/>
          <w:bCs/>
          <w:lang w:val="en-GB"/>
        </w:rPr>
        <w:t xml:space="preserve"> in favour of butyric acid</w:t>
      </w:r>
      <w:r w:rsidR="008015F9" w:rsidRPr="00C97053">
        <w:rPr>
          <w:rFonts w:ascii="Calibri" w:hAnsi="Calibri" w:cs="Calibri"/>
          <w:bCs/>
          <w:lang w:val="en-GB"/>
        </w:rPr>
        <w:t>, potentially due to concomitant product toxicity,</w:t>
      </w:r>
      <w:r w:rsidRPr="00C97053">
        <w:rPr>
          <w:rFonts w:ascii="Calibri" w:hAnsi="Calibri" w:cs="Calibri"/>
          <w:bCs/>
          <w:lang w:val="en-GB"/>
        </w:rPr>
        <w:t xml:space="preserve"> and negatively affected granulation. Second, the impact of nutrient composition on production and granulation was investigated by developing a synthetic medium. This demonstrated that complex nutrients (here supplied as tryptone) were required to steer </w:t>
      </w:r>
      <w:r w:rsidR="00633030" w:rsidRPr="00C97053">
        <w:rPr>
          <w:rFonts w:ascii="Calibri" w:hAnsi="Calibri" w:cs="Calibri"/>
          <w:bCs/>
          <w:lang w:val="en-GB"/>
        </w:rPr>
        <w:t>the microbial community</w:t>
      </w:r>
      <w:r w:rsidR="008015F9" w:rsidRPr="00C97053">
        <w:rPr>
          <w:rFonts w:ascii="Calibri" w:hAnsi="Calibri" w:cs="Calibri"/>
          <w:bCs/>
          <w:lang w:val="en-GB"/>
        </w:rPr>
        <w:t xml:space="preserve"> </w:t>
      </w:r>
      <w:r w:rsidRPr="00C97053">
        <w:rPr>
          <w:rFonts w:ascii="Calibri" w:hAnsi="Calibri" w:cs="Calibri"/>
          <w:bCs/>
          <w:lang w:val="en-GB"/>
        </w:rPr>
        <w:t xml:space="preserve">from producing </w:t>
      </w:r>
      <w:r w:rsidR="008015F9" w:rsidRPr="00C97053">
        <w:rPr>
          <w:rFonts w:ascii="Calibri" w:hAnsi="Calibri" w:cs="Calibri"/>
          <w:bCs/>
          <w:lang w:val="en-GB"/>
        </w:rPr>
        <w:t>mainly acetic acid, butyric acid and iso-butyric acid</w:t>
      </w:r>
      <w:r w:rsidRPr="00C97053">
        <w:rPr>
          <w:rFonts w:ascii="Calibri" w:hAnsi="Calibri" w:cs="Calibri"/>
          <w:bCs/>
          <w:lang w:val="en-GB"/>
        </w:rPr>
        <w:t xml:space="preserve"> to</w:t>
      </w:r>
      <w:r w:rsidR="008015F9" w:rsidRPr="00C97053">
        <w:rPr>
          <w:rFonts w:ascii="Calibri" w:hAnsi="Calibri" w:cs="Calibri"/>
          <w:bCs/>
          <w:lang w:val="en-GB"/>
        </w:rPr>
        <w:t xml:space="preserve"> the target</w:t>
      </w:r>
      <w:r w:rsidRPr="00C97053">
        <w:rPr>
          <w:rFonts w:ascii="Calibri" w:hAnsi="Calibri" w:cs="Calibri"/>
          <w:bCs/>
          <w:lang w:val="en-GB"/>
        </w:rPr>
        <w:t xml:space="preserve"> caproic acid. </w:t>
      </w:r>
      <w:r w:rsidR="008015F9" w:rsidRPr="00C97053">
        <w:rPr>
          <w:rFonts w:ascii="Calibri" w:hAnsi="Calibri" w:cs="Calibri"/>
          <w:bCs/>
          <w:lang w:val="en-GB"/>
        </w:rPr>
        <w:t>However, granules were observed in the system regardless of the addition of tryptone.</w:t>
      </w:r>
      <w:r w:rsidR="005831EC">
        <w:rPr>
          <w:rFonts w:ascii="Calibri" w:hAnsi="Calibri" w:cs="Calibri"/>
          <w:b/>
          <w:bCs/>
          <w:lang w:val="en-GB"/>
        </w:rPr>
        <w:t xml:space="preserve"> </w:t>
      </w:r>
      <w:bookmarkStart w:id="5" w:name="_Hlk85709877"/>
      <w:r w:rsidRPr="00C97053">
        <w:rPr>
          <w:rFonts w:ascii="Calibri" w:hAnsi="Calibri" w:cs="Calibri"/>
          <w:bCs/>
          <w:lang w:val="en-GB"/>
        </w:rPr>
        <w:t>Overall, these results provide crucial insight to identify suitable feedstocks for granular caproic acid producing technologies, opening the door to high-rate production of caproic acid from various underexplored carbohydrate-rich streams.</w:t>
      </w:r>
      <w:bookmarkEnd w:id="4"/>
      <w:bookmarkEnd w:id="5"/>
    </w:p>
    <w:p w14:paraId="5711AE7A" w14:textId="50F9F648" w:rsidR="00581533" w:rsidRPr="009516C9" w:rsidRDefault="00ED5985" w:rsidP="009516C9">
      <w:pPr>
        <w:ind w:firstLine="0"/>
        <w:jc w:val="left"/>
        <w:rPr>
          <w:rFonts w:ascii="Calibri" w:hAnsi="Calibri" w:cs="Calibri"/>
          <w:bCs/>
          <w:lang w:val="en-GB"/>
        </w:rPr>
      </w:pPr>
      <w:r w:rsidRPr="009516C9">
        <w:rPr>
          <w:rFonts w:ascii="Calibri" w:hAnsi="Calibri" w:cs="Calibri"/>
          <w:b/>
          <w:lang w:val="en-GB"/>
        </w:rPr>
        <w:t>Keywords:</w:t>
      </w:r>
      <w:r w:rsidRPr="00C97053">
        <w:rPr>
          <w:rFonts w:ascii="Calibri" w:hAnsi="Calibri" w:cs="Calibri"/>
          <w:lang w:val="en-GB"/>
        </w:rPr>
        <w:t xml:space="preserve"> </w:t>
      </w:r>
      <w:r w:rsidR="0039165D" w:rsidRPr="00C97053">
        <w:rPr>
          <w:rFonts w:ascii="Calibri" w:hAnsi="Calibri" w:cs="Calibri"/>
          <w:lang w:val="en-GB"/>
        </w:rPr>
        <w:t xml:space="preserve">Caproic acid, </w:t>
      </w:r>
      <w:r w:rsidR="00727783" w:rsidRPr="00C97053">
        <w:rPr>
          <w:rFonts w:ascii="Calibri" w:hAnsi="Calibri" w:cs="Calibri"/>
          <w:lang w:val="en-GB"/>
        </w:rPr>
        <w:t>expanded</w:t>
      </w:r>
      <w:r w:rsidR="0039165D" w:rsidRPr="00C97053">
        <w:rPr>
          <w:rFonts w:ascii="Calibri" w:hAnsi="Calibri" w:cs="Calibri"/>
          <w:lang w:val="en-GB"/>
        </w:rPr>
        <w:t xml:space="preserve"> granular sludge bed</w:t>
      </w:r>
      <w:r w:rsidR="00727783" w:rsidRPr="00C97053">
        <w:rPr>
          <w:rFonts w:ascii="Calibri" w:hAnsi="Calibri" w:cs="Calibri"/>
          <w:lang w:val="en-GB"/>
        </w:rPr>
        <w:t xml:space="preserve"> reactor</w:t>
      </w:r>
      <w:r w:rsidR="0039165D" w:rsidRPr="00C97053">
        <w:rPr>
          <w:rFonts w:ascii="Calibri" w:hAnsi="Calibri" w:cs="Calibri"/>
          <w:lang w:val="en-GB"/>
        </w:rPr>
        <w:t>, chain elongation,</w:t>
      </w:r>
      <w:r w:rsidR="00727783" w:rsidRPr="00C97053">
        <w:rPr>
          <w:rFonts w:ascii="Calibri" w:hAnsi="Calibri" w:cs="Calibri"/>
          <w:lang w:val="en-GB"/>
        </w:rPr>
        <w:t xml:space="preserve"> </w:t>
      </w:r>
      <w:r w:rsidR="006E71A3" w:rsidRPr="00C97053">
        <w:rPr>
          <w:rFonts w:ascii="Calibri" w:hAnsi="Calibri" w:cs="Calibri"/>
          <w:lang w:val="en-GB"/>
        </w:rPr>
        <w:t xml:space="preserve">medium </w:t>
      </w:r>
      <w:r w:rsidR="006E71A3" w:rsidRPr="00C97053">
        <w:rPr>
          <w:rFonts w:ascii="Calibri" w:hAnsi="Calibri" w:cs="Calibri"/>
          <w:lang w:val="en-GB"/>
        </w:rPr>
        <w:lastRenderedPageBreak/>
        <w:t>chain carboxylic acids</w:t>
      </w:r>
      <w:r w:rsidR="008E2F68" w:rsidRPr="00C97053">
        <w:rPr>
          <w:rFonts w:ascii="Calibri" w:hAnsi="Calibri" w:cs="Calibri"/>
          <w:lang w:val="en-GB"/>
        </w:rPr>
        <w:t>, bioproduction.</w:t>
      </w:r>
    </w:p>
    <w:p w14:paraId="2F15422E" w14:textId="361CD6FD" w:rsidR="006C0821" w:rsidRPr="00C97053" w:rsidRDefault="006F4258" w:rsidP="00581533">
      <w:pPr>
        <w:pStyle w:val="Kop2"/>
        <w:rPr>
          <w:rFonts w:ascii="Calibri" w:hAnsi="Calibri" w:cs="Calibri"/>
          <w:b w:val="0"/>
          <w:lang w:val="en-GB"/>
        </w:rPr>
      </w:pPr>
      <w:r w:rsidRPr="00C97053">
        <w:rPr>
          <w:rFonts w:ascii="Calibri" w:hAnsi="Calibri" w:cs="Calibri"/>
          <w:lang w:val="en-GB"/>
        </w:rPr>
        <w:t>Background</w:t>
      </w:r>
    </w:p>
    <w:p w14:paraId="542E6EA8" w14:textId="20938CF5" w:rsidR="00DE45F1" w:rsidRPr="00C97053" w:rsidRDefault="00DE45F1" w:rsidP="00581533">
      <w:pPr>
        <w:jc w:val="left"/>
        <w:rPr>
          <w:rFonts w:ascii="Calibri" w:hAnsi="Calibri" w:cs="Calibri"/>
          <w:lang w:val="en-GB"/>
        </w:rPr>
      </w:pPr>
      <w:bookmarkStart w:id="6" w:name="_Hlk66379565"/>
      <w:r w:rsidRPr="00C97053">
        <w:rPr>
          <w:rFonts w:ascii="Calibri" w:hAnsi="Calibri" w:cs="Calibri"/>
          <w:lang w:val="en-GB"/>
        </w:rPr>
        <w:t xml:space="preserve">Bioproduction from organic wastes is </w:t>
      </w:r>
      <w:r w:rsidR="00626291" w:rsidRPr="00C97053">
        <w:rPr>
          <w:rFonts w:ascii="Calibri" w:hAnsi="Calibri" w:cs="Calibri"/>
          <w:lang w:val="en-GB"/>
        </w:rPr>
        <w:t xml:space="preserve">being </w:t>
      </w:r>
      <w:r w:rsidRPr="00C97053">
        <w:rPr>
          <w:rFonts w:ascii="Calibri" w:hAnsi="Calibri" w:cs="Calibri"/>
          <w:lang w:val="en-GB"/>
        </w:rPr>
        <w:t>pursued as a strategy to valorise wastes and close the carbon cycle. Anaerobic digestion (AD) can be considered the archetype of bioproduction from organic wastes, but struggles with low profits in</w:t>
      </w:r>
      <w:r w:rsidR="00603D14" w:rsidRPr="00C97053">
        <w:rPr>
          <w:rFonts w:ascii="Calibri" w:hAnsi="Calibri" w:cs="Calibri"/>
          <w:lang w:val="en-GB"/>
        </w:rPr>
        <w:t xml:space="preserve"> the</w:t>
      </w:r>
      <w:r w:rsidRPr="00C97053">
        <w:rPr>
          <w:rFonts w:ascii="Calibri" w:hAnsi="Calibri" w:cs="Calibri"/>
          <w:lang w:val="en-GB"/>
        </w:rPr>
        <w:t xml:space="preserve"> absence of government support</w:t>
      </w:r>
      <w:r w:rsidR="007B3A23">
        <w:rPr>
          <w:rFonts w:ascii="Calibri" w:hAnsi="Calibri" w:cs="Calibri"/>
          <w:lang w:val="en-GB"/>
        </w:rPr>
        <w:t xml:space="preserve"> </w:t>
      </w:r>
      <w:r w:rsidR="007B3A23" w:rsidRPr="007B3A23">
        <w:rPr>
          <w:rFonts w:ascii="Calibri" w:hAnsi="Calibri" w:cs="Calibri"/>
        </w:rPr>
        <w:t>(1)</w:t>
      </w:r>
      <w:r w:rsidRPr="00C97053">
        <w:rPr>
          <w:rFonts w:ascii="Calibri" w:hAnsi="Calibri" w:cs="Calibri"/>
          <w:lang w:val="en-GB"/>
        </w:rPr>
        <w:t xml:space="preserve">. </w:t>
      </w:r>
      <w:r w:rsidR="00603D14" w:rsidRPr="00C97053">
        <w:rPr>
          <w:rFonts w:ascii="Calibri" w:hAnsi="Calibri" w:cs="Calibri"/>
          <w:lang w:val="en-GB"/>
        </w:rPr>
        <w:t>A</w:t>
      </w:r>
      <w:r w:rsidRPr="00C97053">
        <w:rPr>
          <w:rFonts w:ascii="Calibri" w:hAnsi="Calibri" w:cs="Calibri"/>
          <w:lang w:val="en-GB"/>
        </w:rPr>
        <w:t xml:space="preserve">lternative routes have been explored to generate </w:t>
      </w:r>
      <w:r w:rsidR="00603D14" w:rsidRPr="00C97053">
        <w:rPr>
          <w:rFonts w:ascii="Calibri" w:hAnsi="Calibri" w:cs="Calibri"/>
          <w:lang w:val="en-GB"/>
        </w:rPr>
        <w:t>value from wastes</w:t>
      </w:r>
      <w:r w:rsidRPr="00C97053">
        <w:rPr>
          <w:rFonts w:ascii="Calibri" w:hAnsi="Calibri" w:cs="Calibri"/>
          <w:lang w:val="en-GB"/>
        </w:rPr>
        <w:t xml:space="preserve">, one of which is the production of medium-chain carboxylic acids (MCCA) from </w:t>
      </w:r>
      <w:r w:rsidR="00603D14" w:rsidRPr="00C97053">
        <w:rPr>
          <w:rFonts w:ascii="Calibri" w:hAnsi="Calibri" w:cs="Calibri"/>
          <w:lang w:val="en-GB"/>
        </w:rPr>
        <w:t xml:space="preserve">organic </w:t>
      </w:r>
      <w:r w:rsidRPr="00C97053">
        <w:rPr>
          <w:rFonts w:ascii="Calibri" w:hAnsi="Calibri" w:cs="Calibri"/>
          <w:lang w:val="en-GB"/>
        </w:rPr>
        <w:t>wastes</w:t>
      </w:r>
      <w:r w:rsidR="003C7FDC" w:rsidRPr="00C97053">
        <w:rPr>
          <w:rFonts w:ascii="Calibri" w:hAnsi="Calibri" w:cs="Calibri"/>
          <w:lang w:val="en-GB"/>
        </w:rPr>
        <w:t xml:space="preserve"> </w:t>
      </w:r>
      <w:r w:rsidR="007B3A23" w:rsidRPr="007B3A23">
        <w:rPr>
          <w:rFonts w:ascii="Calibri" w:hAnsi="Calibri" w:cs="Calibri"/>
          <w:szCs w:val="24"/>
        </w:rPr>
        <w:t>(2–4)</w:t>
      </w:r>
      <w:r w:rsidRPr="00C97053">
        <w:rPr>
          <w:rFonts w:ascii="Calibri" w:hAnsi="Calibri" w:cs="Calibri"/>
          <w:lang w:val="en-GB"/>
        </w:rPr>
        <w:t>.</w:t>
      </w:r>
      <w:r w:rsidR="00770230" w:rsidRPr="00C97053">
        <w:rPr>
          <w:rFonts w:ascii="Calibri" w:hAnsi="Calibri" w:cs="Calibri"/>
          <w:lang w:val="en-GB"/>
        </w:rPr>
        <w:t xml:space="preserve"> </w:t>
      </w:r>
      <w:r w:rsidR="00626291" w:rsidRPr="00C97053">
        <w:rPr>
          <w:rFonts w:ascii="Calibri" w:hAnsi="Calibri" w:cs="Calibri"/>
          <w:lang w:val="en-GB"/>
        </w:rPr>
        <w:t>These six-to-twelve carbon chain monocarboxylic acids</w:t>
      </w:r>
      <w:r w:rsidR="00770230" w:rsidRPr="00C97053">
        <w:rPr>
          <w:rFonts w:ascii="Calibri" w:hAnsi="Calibri" w:cs="Calibri"/>
          <w:lang w:val="en-GB"/>
        </w:rPr>
        <w:t xml:space="preserve"> </w:t>
      </w:r>
      <w:r w:rsidRPr="00C97053">
        <w:rPr>
          <w:rFonts w:ascii="Calibri" w:hAnsi="Calibri" w:cs="Calibri"/>
          <w:lang w:val="en-GB"/>
        </w:rPr>
        <w:t xml:space="preserve">have a relatively high market value </w:t>
      </w:r>
      <w:r w:rsidR="00770230" w:rsidRPr="00C97053">
        <w:rPr>
          <w:rFonts w:ascii="Calibri" w:hAnsi="Calibri" w:cs="Calibri"/>
          <w:lang w:val="en-GB"/>
        </w:rPr>
        <w:t>(</w:t>
      </w:r>
      <w:r w:rsidRPr="00C97053">
        <w:rPr>
          <w:rFonts w:ascii="Calibri" w:hAnsi="Calibri" w:cs="Calibri"/>
          <w:lang w:val="en-GB"/>
        </w:rPr>
        <w:t>approximately €2</w:t>
      </w:r>
      <w:r w:rsidR="002F4B48" w:rsidRPr="00C97053">
        <w:rPr>
          <w:rFonts w:ascii="Calibri" w:hAnsi="Calibri" w:cs="Calibri"/>
          <w:lang w:val="en-GB"/>
        </w:rPr>
        <w:t xml:space="preserve"> </w:t>
      </w:r>
      <w:r w:rsidRPr="00C97053">
        <w:rPr>
          <w:rFonts w:ascii="Calibri" w:hAnsi="Calibri" w:cs="Calibri"/>
          <w:lang w:val="en-GB"/>
        </w:rPr>
        <w:t>kg</w:t>
      </w:r>
      <w:r w:rsidRPr="00C97053">
        <w:rPr>
          <w:rFonts w:ascii="Calibri" w:hAnsi="Calibri" w:cs="Calibri"/>
          <w:vertAlign w:val="superscript"/>
          <w:lang w:val="en-GB"/>
        </w:rPr>
        <w:t>-1</w:t>
      </w:r>
      <w:r w:rsidR="00770230" w:rsidRPr="00C97053">
        <w:rPr>
          <w:rFonts w:ascii="Calibri" w:hAnsi="Calibri" w:cs="Calibri"/>
          <w:lang w:val="en-GB"/>
        </w:rPr>
        <w:t>)</w:t>
      </w:r>
      <w:r w:rsidRPr="00C97053">
        <w:rPr>
          <w:rFonts w:ascii="Calibri" w:hAnsi="Calibri" w:cs="Calibri"/>
          <w:lang w:val="en-GB"/>
        </w:rPr>
        <w:t xml:space="preserve"> </w:t>
      </w:r>
      <w:r w:rsidR="00770230" w:rsidRPr="00C97053">
        <w:rPr>
          <w:rFonts w:ascii="Calibri" w:hAnsi="Calibri" w:cs="Calibri"/>
          <w:lang w:val="en-GB"/>
        </w:rPr>
        <w:t xml:space="preserve">and hold large industrial interest </w:t>
      </w:r>
      <w:r w:rsidRPr="00C97053">
        <w:rPr>
          <w:rFonts w:ascii="Calibri" w:hAnsi="Calibri" w:cs="Calibri"/>
          <w:lang w:val="en-GB"/>
        </w:rPr>
        <w:t>due to their potential as platform chemical</w:t>
      </w:r>
      <w:r w:rsidR="00362E5B" w:rsidRPr="00C97053">
        <w:rPr>
          <w:rFonts w:ascii="Calibri" w:hAnsi="Calibri" w:cs="Calibri"/>
          <w:lang w:val="en-GB"/>
        </w:rPr>
        <w:t>s</w:t>
      </w:r>
      <w:r w:rsidRPr="00C97053">
        <w:rPr>
          <w:rFonts w:ascii="Calibri" w:hAnsi="Calibri" w:cs="Calibri"/>
          <w:lang w:val="en-GB"/>
        </w:rPr>
        <w:t xml:space="preserve"> towards a wide range of products such as antimicrobials, solvents, fuels, etc.</w:t>
      </w:r>
      <w:r w:rsidR="007C1349" w:rsidRPr="00C97053">
        <w:rPr>
          <w:rFonts w:ascii="Calibri" w:hAnsi="Calibri" w:cs="Calibri"/>
          <w:lang w:val="en-GB"/>
        </w:rPr>
        <w:t xml:space="preserve"> </w:t>
      </w:r>
      <w:r w:rsidR="007B3A23" w:rsidRPr="007B3A23">
        <w:rPr>
          <w:rFonts w:ascii="Calibri" w:hAnsi="Calibri" w:cs="Calibri"/>
        </w:rPr>
        <w:t>(2,5)</w:t>
      </w:r>
      <w:r w:rsidR="007C1349" w:rsidRPr="00C97053">
        <w:rPr>
          <w:rFonts w:ascii="Calibri" w:hAnsi="Calibri" w:cs="Calibri"/>
          <w:lang w:val="en-GB"/>
        </w:rPr>
        <w:t>.</w:t>
      </w:r>
      <w:r w:rsidRPr="00C97053">
        <w:rPr>
          <w:rFonts w:ascii="Calibri" w:hAnsi="Calibri" w:cs="Calibri"/>
          <w:lang w:val="en-GB"/>
        </w:rPr>
        <w:t xml:space="preserve"> </w:t>
      </w:r>
    </w:p>
    <w:p w14:paraId="14581081" w14:textId="0BE35337" w:rsidR="00DE45F1" w:rsidRPr="00C97053" w:rsidRDefault="00770230" w:rsidP="00581533">
      <w:pPr>
        <w:ind w:firstLine="720"/>
        <w:jc w:val="left"/>
        <w:rPr>
          <w:rFonts w:ascii="Calibri" w:hAnsi="Calibri" w:cs="Calibri"/>
          <w:lang w:val="en-GB"/>
        </w:rPr>
      </w:pPr>
      <w:r w:rsidRPr="00C97053">
        <w:rPr>
          <w:rFonts w:ascii="Calibri" w:hAnsi="Calibri" w:cs="Calibri"/>
          <w:lang w:val="en-GB"/>
        </w:rPr>
        <w:t>Microbial MCCA</w:t>
      </w:r>
      <w:r w:rsidR="00DE45F1" w:rsidRPr="00C97053">
        <w:rPr>
          <w:rFonts w:ascii="Calibri" w:hAnsi="Calibri" w:cs="Calibri"/>
          <w:lang w:val="en-GB"/>
        </w:rPr>
        <w:t xml:space="preserve"> production </w:t>
      </w:r>
      <w:r w:rsidR="00362E5B" w:rsidRPr="00C97053">
        <w:rPr>
          <w:rFonts w:ascii="Calibri" w:hAnsi="Calibri" w:cs="Calibri"/>
          <w:lang w:val="en-GB"/>
        </w:rPr>
        <w:t xml:space="preserve">takes place </w:t>
      </w:r>
      <w:r w:rsidR="00F13DFE" w:rsidRPr="00C97053">
        <w:rPr>
          <w:rFonts w:ascii="Calibri" w:hAnsi="Calibri" w:cs="Calibri"/>
          <w:lang w:val="en-GB"/>
        </w:rPr>
        <w:t>through a</w:t>
      </w:r>
      <w:r w:rsidR="00DE45F1" w:rsidRPr="00C97053">
        <w:rPr>
          <w:rFonts w:ascii="Calibri" w:hAnsi="Calibri" w:cs="Calibri"/>
          <w:lang w:val="en-GB"/>
        </w:rPr>
        <w:t xml:space="preserve"> process </w:t>
      </w:r>
      <w:r w:rsidR="00AA7C12" w:rsidRPr="00C97053">
        <w:rPr>
          <w:rFonts w:ascii="Calibri" w:hAnsi="Calibri" w:cs="Calibri"/>
          <w:lang w:val="en-GB"/>
        </w:rPr>
        <w:t>often referred to as</w:t>
      </w:r>
      <w:r w:rsidR="0089600C" w:rsidRPr="00C97053">
        <w:rPr>
          <w:rFonts w:ascii="Calibri" w:hAnsi="Calibri" w:cs="Calibri"/>
          <w:lang w:val="en-GB"/>
        </w:rPr>
        <w:t xml:space="preserve"> </w:t>
      </w:r>
      <w:r w:rsidR="00DE45F1" w:rsidRPr="00C97053">
        <w:rPr>
          <w:rFonts w:ascii="Calibri" w:hAnsi="Calibri" w:cs="Calibri"/>
          <w:lang w:val="en-GB"/>
        </w:rPr>
        <w:t>“chain elongation”</w:t>
      </w:r>
      <w:r w:rsidR="00F13DFE" w:rsidRPr="00C97053">
        <w:rPr>
          <w:rFonts w:ascii="Calibri" w:hAnsi="Calibri" w:cs="Calibri"/>
          <w:lang w:val="en-GB"/>
        </w:rPr>
        <w:t xml:space="preserve"> </w:t>
      </w:r>
      <w:r w:rsidR="007B3A23" w:rsidRPr="007B3A23">
        <w:rPr>
          <w:rFonts w:ascii="Calibri" w:hAnsi="Calibri" w:cs="Calibri"/>
        </w:rPr>
        <w:t>(6)</w:t>
      </w:r>
      <w:r w:rsidR="007C1349" w:rsidRPr="00C97053">
        <w:rPr>
          <w:rFonts w:ascii="Calibri" w:hAnsi="Calibri" w:cs="Calibri"/>
          <w:lang w:val="en-GB"/>
        </w:rPr>
        <w:t xml:space="preserve">. </w:t>
      </w:r>
      <w:r w:rsidRPr="00C97053">
        <w:rPr>
          <w:rFonts w:ascii="Calibri" w:hAnsi="Calibri" w:cs="Calibri"/>
          <w:lang w:val="en-GB"/>
        </w:rPr>
        <w:t>Initially</w:t>
      </w:r>
      <w:r w:rsidR="00F13DFE" w:rsidRPr="00C97053">
        <w:rPr>
          <w:rFonts w:ascii="Calibri" w:hAnsi="Calibri" w:cs="Calibri"/>
          <w:lang w:val="en-GB"/>
        </w:rPr>
        <w:t xml:space="preserve">, </w:t>
      </w:r>
      <w:r w:rsidR="00597BD3" w:rsidRPr="00C97053">
        <w:rPr>
          <w:rFonts w:ascii="Calibri" w:hAnsi="Calibri" w:cs="Calibri"/>
          <w:lang w:val="en-GB"/>
        </w:rPr>
        <w:t xml:space="preserve">chain elongation was </w:t>
      </w:r>
      <w:r w:rsidR="00F00378" w:rsidRPr="00C97053">
        <w:rPr>
          <w:rFonts w:ascii="Calibri" w:hAnsi="Calibri" w:cs="Calibri"/>
          <w:lang w:val="en-GB"/>
        </w:rPr>
        <w:t xml:space="preserve">described using </w:t>
      </w:r>
      <w:r w:rsidR="00F13DFE" w:rsidRPr="00C97053">
        <w:rPr>
          <w:rFonts w:ascii="Calibri" w:hAnsi="Calibri" w:cs="Calibri"/>
          <w:lang w:val="en-GB"/>
        </w:rPr>
        <w:t xml:space="preserve">ethanol </w:t>
      </w:r>
      <w:r w:rsidR="00F00378" w:rsidRPr="00C97053">
        <w:rPr>
          <w:rFonts w:ascii="Calibri" w:hAnsi="Calibri" w:cs="Calibri"/>
          <w:lang w:val="en-GB"/>
        </w:rPr>
        <w:t>as electron donor to</w:t>
      </w:r>
      <w:r w:rsidR="00F13DFE" w:rsidRPr="00C97053">
        <w:rPr>
          <w:rFonts w:ascii="Calibri" w:hAnsi="Calibri" w:cs="Calibri"/>
          <w:lang w:val="en-GB"/>
        </w:rPr>
        <w:t xml:space="preserve"> convert short-chain carboxylic acids (SCCA; two to five carbon chain monocarboxylic acids) to MCCA through a metabolic pathway called reverse beta-oxidation</w:t>
      </w:r>
      <w:r w:rsidR="00F00378" w:rsidRPr="00C97053">
        <w:rPr>
          <w:rFonts w:ascii="Calibri" w:hAnsi="Calibri" w:cs="Calibri"/>
          <w:lang w:val="en-GB"/>
        </w:rPr>
        <w:t>,</w:t>
      </w:r>
      <w:r w:rsidR="00F13DFE" w:rsidRPr="00C97053">
        <w:rPr>
          <w:rFonts w:ascii="Calibri" w:hAnsi="Calibri" w:cs="Calibri"/>
          <w:lang w:val="en-GB"/>
        </w:rPr>
        <w:t xml:space="preserve"> first identified in </w:t>
      </w:r>
      <w:r w:rsidR="00F13DFE" w:rsidRPr="00C97053">
        <w:rPr>
          <w:rFonts w:ascii="Calibri" w:hAnsi="Calibri" w:cs="Calibri"/>
          <w:i/>
          <w:iCs/>
          <w:lang w:val="en-GB"/>
        </w:rPr>
        <w:t xml:space="preserve">Clostridium </w:t>
      </w:r>
      <w:proofErr w:type="spellStart"/>
      <w:r w:rsidR="00F13DFE" w:rsidRPr="00C97053">
        <w:rPr>
          <w:rFonts w:ascii="Calibri" w:hAnsi="Calibri" w:cs="Calibri"/>
          <w:i/>
          <w:iCs/>
          <w:lang w:val="en-GB"/>
        </w:rPr>
        <w:t>kluyveri</w:t>
      </w:r>
      <w:proofErr w:type="spellEnd"/>
      <w:r w:rsidR="007B3A23">
        <w:rPr>
          <w:rFonts w:ascii="Calibri" w:hAnsi="Calibri" w:cs="Calibri"/>
          <w:i/>
          <w:iCs/>
          <w:lang w:val="en-GB"/>
        </w:rPr>
        <w:t xml:space="preserve"> </w:t>
      </w:r>
      <w:r w:rsidR="007B3A23" w:rsidRPr="007B3A23">
        <w:rPr>
          <w:rFonts w:ascii="Calibri" w:hAnsi="Calibri" w:cs="Calibri"/>
        </w:rPr>
        <w:t>(3,7)</w:t>
      </w:r>
      <w:r w:rsidR="007C1349" w:rsidRPr="00C97053">
        <w:rPr>
          <w:rFonts w:ascii="Calibri" w:hAnsi="Calibri" w:cs="Calibri"/>
          <w:lang w:val="en-GB"/>
        </w:rPr>
        <w:t>.</w:t>
      </w:r>
      <w:r w:rsidR="00DE45F1" w:rsidRPr="00C97053">
        <w:rPr>
          <w:rFonts w:ascii="Calibri" w:hAnsi="Calibri" w:cs="Calibri"/>
          <w:lang w:val="en-GB"/>
        </w:rPr>
        <w:t xml:space="preserve"> </w:t>
      </w:r>
      <w:r w:rsidR="00A37FAF" w:rsidRPr="00C97053">
        <w:rPr>
          <w:rFonts w:ascii="Calibri" w:hAnsi="Calibri" w:cs="Calibri"/>
          <w:lang w:val="en-GB"/>
        </w:rPr>
        <w:t>While ethanol-driven MCCA production continues to be developed</w:t>
      </w:r>
      <w:r w:rsidR="007B3A23">
        <w:rPr>
          <w:rFonts w:ascii="Calibri" w:hAnsi="Calibri" w:cs="Calibri"/>
          <w:lang w:val="en-GB"/>
        </w:rPr>
        <w:t xml:space="preserve"> </w:t>
      </w:r>
      <w:r w:rsidR="007B3A23" w:rsidRPr="007B3A23">
        <w:rPr>
          <w:rFonts w:ascii="Calibri" w:hAnsi="Calibri" w:cs="Calibri"/>
        </w:rPr>
        <w:t>(8,9)</w:t>
      </w:r>
      <w:r w:rsidR="000262FC" w:rsidRPr="00C97053">
        <w:rPr>
          <w:rFonts w:ascii="Calibri" w:hAnsi="Calibri" w:cs="Calibri"/>
          <w:lang w:val="en-GB"/>
        </w:rPr>
        <w:t>,</w:t>
      </w:r>
      <w:r w:rsidR="00DE45F1" w:rsidRPr="00C97053">
        <w:rPr>
          <w:rFonts w:ascii="Calibri" w:hAnsi="Calibri" w:cs="Calibri"/>
          <w:lang w:val="en-GB"/>
        </w:rPr>
        <w:t xml:space="preserve"> the high</w:t>
      </w:r>
      <w:r w:rsidR="00A37FAF" w:rsidRPr="00C97053">
        <w:rPr>
          <w:rFonts w:ascii="Calibri" w:hAnsi="Calibri" w:cs="Calibri"/>
          <w:lang w:val="en-GB"/>
        </w:rPr>
        <w:t xml:space="preserve"> economic and </w:t>
      </w:r>
      <w:r w:rsidR="008B2D78" w:rsidRPr="00C97053">
        <w:rPr>
          <w:rFonts w:ascii="Calibri" w:hAnsi="Calibri" w:cs="Calibri"/>
          <w:lang w:val="en-GB"/>
        </w:rPr>
        <w:t xml:space="preserve">environmental </w:t>
      </w:r>
      <w:r w:rsidR="00A37FAF" w:rsidRPr="00C97053">
        <w:rPr>
          <w:rFonts w:ascii="Calibri" w:hAnsi="Calibri" w:cs="Calibri"/>
          <w:lang w:val="en-GB"/>
        </w:rPr>
        <w:t xml:space="preserve">cost </w:t>
      </w:r>
      <w:r w:rsidR="00DE45F1" w:rsidRPr="00C97053">
        <w:rPr>
          <w:rFonts w:ascii="Calibri" w:hAnsi="Calibri" w:cs="Calibri"/>
          <w:lang w:val="en-GB"/>
        </w:rPr>
        <w:t>of exogenous ethanol</w:t>
      </w:r>
      <w:r w:rsidR="00A37FAF" w:rsidRPr="00C97053">
        <w:rPr>
          <w:rFonts w:ascii="Calibri" w:hAnsi="Calibri" w:cs="Calibri"/>
          <w:lang w:val="en-GB"/>
        </w:rPr>
        <w:t xml:space="preserve"> addition makes alternative pathways more attractive</w:t>
      </w:r>
      <w:r w:rsidR="000C0B76">
        <w:rPr>
          <w:rFonts w:ascii="Calibri" w:hAnsi="Calibri" w:cs="Calibri"/>
          <w:lang w:val="en-GB"/>
        </w:rPr>
        <w:t xml:space="preserve"> </w:t>
      </w:r>
      <w:r w:rsidR="007B3A23" w:rsidRPr="007B3A23">
        <w:rPr>
          <w:rFonts w:ascii="Calibri" w:hAnsi="Calibri" w:cs="Calibri"/>
        </w:rPr>
        <w:t>(10)</w:t>
      </w:r>
      <w:r w:rsidR="007C1349" w:rsidRPr="00C97053">
        <w:rPr>
          <w:rFonts w:ascii="Calibri" w:hAnsi="Calibri" w:cs="Calibri"/>
          <w:lang w:val="en-GB"/>
        </w:rPr>
        <w:t>.</w:t>
      </w:r>
      <w:r w:rsidR="00DE45F1" w:rsidRPr="00C97053">
        <w:rPr>
          <w:rFonts w:ascii="Calibri" w:hAnsi="Calibri" w:cs="Calibri"/>
          <w:lang w:val="en-GB"/>
        </w:rPr>
        <w:t xml:space="preserve"> </w:t>
      </w:r>
      <w:r w:rsidR="00626291" w:rsidRPr="00C97053">
        <w:rPr>
          <w:rFonts w:ascii="Calibri" w:hAnsi="Calibri" w:cs="Calibri"/>
          <w:lang w:val="en-GB"/>
        </w:rPr>
        <w:t>For instance,</w:t>
      </w:r>
      <w:r w:rsidR="00F13DFE" w:rsidRPr="00C97053">
        <w:rPr>
          <w:rFonts w:ascii="Calibri" w:hAnsi="Calibri" w:cs="Calibri"/>
          <w:lang w:val="en-GB"/>
        </w:rPr>
        <w:t xml:space="preserve"> </w:t>
      </w:r>
      <w:r w:rsidR="005F0608" w:rsidRPr="00C97053">
        <w:rPr>
          <w:rFonts w:ascii="Calibri" w:hAnsi="Calibri" w:cs="Calibri"/>
          <w:lang w:val="en-GB"/>
        </w:rPr>
        <w:t xml:space="preserve">MCCA can be produced from </w:t>
      </w:r>
      <w:r w:rsidR="00F13DFE" w:rsidRPr="00C97053">
        <w:rPr>
          <w:rFonts w:ascii="Calibri" w:hAnsi="Calibri" w:cs="Calibri"/>
          <w:lang w:val="en-GB"/>
        </w:rPr>
        <w:t>carbohydrate-rich feedstocks</w:t>
      </w:r>
      <w:r w:rsidR="008B2D78" w:rsidRPr="00C97053">
        <w:rPr>
          <w:rFonts w:ascii="Calibri" w:hAnsi="Calibri" w:cs="Calibri"/>
          <w:lang w:val="en-GB"/>
        </w:rPr>
        <w:t>,</w:t>
      </w:r>
      <w:r w:rsidR="00F13DFE" w:rsidRPr="00C97053">
        <w:rPr>
          <w:rFonts w:ascii="Calibri" w:hAnsi="Calibri" w:cs="Calibri"/>
          <w:lang w:val="en-GB"/>
        </w:rPr>
        <w:t xml:space="preserve"> without ethanol addition</w:t>
      </w:r>
      <w:r w:rsidR="008B2D78" w:rsidRPr="00C97053">
        <w:rPr>
          <w:rFonts w:ascii="Calibri" w:hAnsi="Calibri" w:cs="Calibri"/>
          <w:lang w:val="en-GB"/>
        </w:rPr>
        <w:t>,</w:t>
      </w:r>
      <w:r w:rsidR="005F0608" w:rsidRPr="00C97053">
        <w:rPr>
          <w:rFonts w:ascii="Calibri" w:hAnsi="Calibri" w:cs="Calibri"/>
          <w:lang w:val="en-GB"/>
        </w:rPr>
        <w:t xml:space="preserve"> via lactic acid.</w:t>
      </w:r>
      <w:r w:rsidR="0089600C" w:rsidRPr="00C97053">
        <w:rPr>
          <w:rFonts w:ascii="Calibri" w:hAnsi="Calibri" w:cs="Calibri"/>
          <w:lang w:val="en-GB"/>
        </w:rPr>
        <w:t xml:space="preserve"> </w:t>
      </w:r>
      <w:r w:rsidR="005F0608" w:rsidRPr="00C97053">
        <w:rPr>
          <w:rFonts w:ascii="Calibri" w:hAnsi="Calibri" w:cs="Calibri"/>
          <w:lang w:val="en-GB"/>
        </w:rPr>
        <w:t>In this approach</w:t>
      </w:r>
      <w:r w:rsidR="0089600C" w:rsidRPr="00C97053">
        <w:rPr>
          <w:rFonts w:ascii="Calibri" w:hAnsi="Calibri" w:cs="Calibri"/>
          <w:lang w:val="en-GB"/>
        </w:rPr>
        <w:t xml:space="preserve"> </w:t>
      </w:r>
      <w:r w:rsidR="00DA36FC" w:rsidRPr="00C97053">
        <w:rPr>
          <w:rFonts w:ascii="Calibri" w:hAnsi="Calibri" w:cs="Calibri"/>
          <w:lang w:val="en-GB"/>
        </w:rPr>
        <w:t xml:space="preserve">lactic acid bacteria convert </w:t>
      </w:r>
      <w:r w:rsidR="0089600C" w:rsidRPr="00C97053">
        <w:rPr>
          <w:rFonts w:ascii="Calibri" w:hAnsi="Calibri" w:cs="Calibri"/>
          <w:lang w:val="en-GB"/>
        </w:rPr>
        <w:t xml:space="preserve">carbohydrates to lactic acid, which is then used as </w:t>
      </w:r>
      <w:r w:rsidR="00DA36FC" w:rsidRPr="00C97053">
        <w:rPr>
          <w:rFonts w:ascii="Calibri" w:hAnsi="Calibri" w:cs="Calibri"/>
          <w:lang w:val="en-GB"/>
        </w:rPr>
        <w:t>electron donor</w:t>
      </w:r>
      <w:r w:rsidR="00626291" w:rsidRPr="00C97053">
        <w:rPr>
          <w:rFonts w:ascii="Calibri" w:hAnsi="Calibri" w:cs="Calibri"/>
          <w:lang w:val="en-GB"/>
        </w:rPr>
        <w:t xml:space="preserve"> for the </w:t>
      </w:r>
      <w:r w:rsidR="005E6855" w:rsidRPr="00C97053">
        <w:rPr>
          <w:rFonts w:ascii="Calibri" w:hAnsi="Calibri" w:cs="Calibri"/>
          <w:lang w:val="en-GB"/>
        </w:rPr>
        <w:t>lactic acid</w:t>
      </w:r>
      <w:r w:rsidR="0008068D" w:rsidRPr="00C97053">
        <w:rPr>
          <w:rFonts w:ascii="Calibri" w:hAnsi="Calibri" w:cs="Calibri"/>
          <w:lang w:val="en-GB"/>
        </w:rPr>
        <w:t xml:space="preserve">-driven </w:t>
      </w:r>
      <w:r w:rsidR="00626291" w:rsidRPr="00C97053">
        <w:rPr>
          <w:rFonts w:ascii="Calibri" w:hAnsi="Calibri" w:cs="Calibri"/>
          <w:lang w:val="en-GB"/>
        </w:rPr>
        <w:t>reverse beta-oxidation pathway</w:t>
      </w:r>
      <w:r w:rsidR="0089600C" w:rsidRPr="00C97053">
        <w:rPr>
          <w:rFonts w:ascii="Calibri" w:hAnsi="Calibri" w:cs="Calibri"/>
          <w:lang w:val="en-GB"/>
        </w:rPr>
        <w:t xml:space="preserve">, a process demonstrated with </w:t>
      </w:r>
      <w:r w:rsidR="00AA7C12" w:rsidRPr="00C97053">
        <w:rPr>
          <w:rFonts w:ascii="Calibri" w:hAnsi="Calibri" w:cs="Calibri"/>
          <w:lang w:val="en-GB"/>
        </w:rPr>
        <w:t xml:space="preserve">the </w:t>
      </w:r>
      <w:r w:rsidR="0089600C" w:rsidRPr="00C97053">
        <w:rPr>
          <w:rFonts w:ascii="Calibri" w:hAnsi="Calibri" w:cs="Calibri"/>
          <w:lang w:val="en-GB"/>
        </w:rPr>
        <w:t>isolate</w:t>
      </w:r>
      <w:r w:rsidR="00DE45F1" w:rsidRPr="00C97053">
        <w:rPr>
          <w:rFonts w:ascii="Calibri" w:hAnsi="Calibri" w:cs="Calibri"/>
          <w:lang w:val="en-GB"/>
        </w:rPr>
        <w:t xml:space="preserve"> </w:t>
      </w:r>
      <w:proofErr w:type="spellStart"/>
      <w:r w:rsidR="00DE45F1" w:rsidRPr="00C97053">
        <w:rPr>
          <w:rFonts w:ascii="Calibri" w:hAnsi="Calibri" w:cs="Calibri"/>
          <w:i/>
          <w:lang w:val="en-GB"/>
        </w:rPr>
        <w:t>Ruminococcaceae</w:t>
      </w:r>
      <w:proofErr w:type="spellEnd"/>
      <w:r w:rsidR="00DA36FC" w:rsidRPr="00C97053">
        <w:rPr>
          <w:rFonts w:ascii="Calibri" w:hAnsi="Calibri" w:cs="Calibri"/>
          <w:lang w:val="en-GB"/>
        </w:rPr>
        <w:t xml:space="preserve"> bacterium</w:t>
      </w:r>
      <w:r w:rsidR="00DE45F1" w:rsidRPr="00C97053">
        <w:rPr>
          <w:rFonts w:ascii="Calibri" w:hAnsi="Calibri" w:cs="Calibri"/>
          <w:lang w:val="en-GB"/>
        </w:rPr>
        <w:t xml:space="preserve"> CPB6</w:t>
      </w:r>
      <w:r w:rsidR="007C1349" w:rsidRPr="00C97053">
        <w:rPr>
          <w:rFonts w:ascii="Calibri" w:hAnsi="Calibri" w:cs="Calibri"/>
          <w:lang w:val="en-GB"/>
        </w:rPr>
        <w:t xml:space="preserve"> </w:t>
      </w:r>
      <w:r w:rsidR="000C0B76" w:rsidRPr="000C0B76">
        <w:rPr>
          <w:rFonts w:ascii="Calibri" w:hAnsi="Calibri" w:cs="Calibri"/>
        </w:rPr>
        <w:t>(4,11)</w:t>
      </w:r>
      <w:r w:rsidR="00DE45F1" w:rsidRPr="00C97053">
        <w:rPr>
          <w:rFonts w:ascii="Calibri" w:hAnsi="Calibri" w:cs="Calibri"/>
          <w:lang w:val="en-GB"/>
        </w:rPr>
        <w:t xml:space="preserve">. </w:t>
      </w:r>
      <w:r w:rsidR="00F13DFE" w:rsidRPr="00C97053">
        <w:rPr>
          <w:rFonts w:ascii="Calibri" w:hAnsi="Calibri" w:cs="Calibri"/>
          <w:lang w:val="en-GB"/>
        </w:rPr>
        <w:t>Alternatively</w:t>
      </w:r>
      <w:r w:rsidR="0089600C" w:rsidRPr="00C97053">
        <w:rPr>
          <w:rFonts w:ascii="Calibri" w:hAnsi="Calibri" w:cs="Calibri"/>
          <w:lang w:val="en-GB"/>
        </w:rPr>
        <w:t>, carbohydrates can also be converted directly to MCCA</w:t>
      </w:r>
      <w:r w:rsidR="00CB1FAA" w:rsidRPr="00C97053">
        <w:rPr>
          <w:rFonts w:ascii="Calibri" w:hAnsi="Calibri" w:cs="Calibri"/>
          <w:lang w:val="en-GB"/>
        </w:rPr>
        <w:t xml:space="preserve"> by some</w:t>
      </w:r>
      <w:r w:rsidR="0089600C" w:rsidRPr="00C97053">
        <w:rPr>
          <w:rFonts w:ascii="Calibri" w:hAnsi="Calibri" w:cs="Calibri"/>
          <w:lang w:val="en-GB"/>
        </w:rPr>
        <w:t xml:space="preserve"> </w:t>
      </w:r>
      <w:proofErr w:type="spellStart"/>
      <w:r w:rsidR="0089600C" w:rsidRPr="00C97053">
        <w:rPr>
          <w:rFonts w:ascii="Calibri" w:hAnsi="Calibri" w:cs="Calibri"/>
          <w:i/>
          <w:iCs/>
          <w:lang w:val="en-GB"/>
        </w:rPr>
        <w:t>Megasphaera</w:t>
      </w:r>
      <w:proofErr w:type="spellEnd"/>
      <w:r w:rsidR="00F447E7" w:rsidRPr="00C97053">
        <w:rPr>
          <w:rFonts w:ascii="Calibri" w:hAnsi="Calibri" w:cs="Calibri"/>
          <w:i/>
          <w:iCs/>
          <w:lang w:val="en-GB"/>
        </w:rPr>
        <w:t xml:space="preserve"> spp.</w:t>
      </w:r>
      <w:r w:rsidR="0089600C" w:rsidRPr="00C97053">
        <w:rPr>
          <w:rFonts w:ascii="Calibri" w:hAnsi="Calibri" w:cs="Calibri"/>
          <w:lang w:val="en-GB"/>
        </w:rPr>
        <w:t>,</w:t>
      </w:r>
      <w:r w:rsidR="00CB1FAA" w:rsidRPr="00C97053">
        <w:rPr>
          <w:rFonts w:ascii="Calibri" w:hAnsi="Calibri" w:cs="Calibri"/>
          <w:lang w:val="en-GB"/>
        </w:rPr>
        <w:t xml:space="preserve"> </w:t>
      </w:r>
      <w:proofErr w:type="spellStart"/>
      <w:r w:rsidR="00CB1FAA" w:rsidRPr="00C97053">
        <w:rPr>
          <w:rFonts w:ascii="Calibri" w:hAnsi="Calibri" w:cs="Calibri"/>
          <w:i/>
          <w:iCs/>
          <w:lang w:val="en-GB"/>
        </w:rPr>
        <w:t>Pseudoramibacter</w:t>
      </w:r>
      <w:proofErr w:type="spellEnd"/>
      <w:r w:rsidR="00F447E7" w:rsidRPr="00C97053">
        <w:rPr>
          <w:rFonts w:ascii="Calibri" w:hAnsi="Calibri" w:cs="Calibri"/>
          <w:i/>
          <w:iCs/>
          <w:lang w:val="en-GB"/>
        </w:rPr>
        <w:t xml:space="preserve"> spp.</w:t>
      </w:r>
      <w:r w:rsidR="00CB1FAA" w:rsidRPr="00C97053">
        <w:rPr>
          <w:rFonts w:ascii="Calibri" w:hAnsi="Calibri" w:cs="Calibri"/>
          <w:lang w:val="en-GB"/>
        </w:rPr>
        <w:t>,</w:t>
      </w:r>
      <w:r w:rsidR="0089600C" w:rsidRPr="00C97053">
        <w:rPr>
          <w:rFonts w:ascii="Calibri" w:hAnsi="Calibri" w:cs="Calibri"/>
          <w:lang w:val="en-GB"/>
        </w:rPr>
        <w:t xml:space="preserve"> </w:t>
      </w:r>
      <w:r w:rsidR="00CB1FAA" w:rsidRPr="00C97053">
        <w:rPr>
          <w:rFonts w:ascii="Calibri" w:hAnsi="Calibri" w:cs="Calibri"/>
          <w:lang w:val="en-GB"/>
        </w:rPr>
        <w:t>and</w:t>
      </w:r>
      <w:r w:rsidR="0089600C" w:rsidRPr="00C97053">
        <w:rPr>
          <w:rFonts w:ascii="Calibri" w:hAnsi="Calibri" w:cs="Calibri"/>
          <w:lang w:val="en-GB"/>
        </w:rPr>
        <w:t xml:space="preserve"> several </w:t>
      </w:r>
      <w:proofErr w:type="spellStart"/>
      <w:r w:rsidR="0089600C" w:rsidRPr="00C97053">
        <w:rPr>
          <w:rFonts w:ascii="Calibri" w:hAnsi="Calibri" w:cs="Calibri"/>
          <w:i/>
          <w:lang w:val="en-GB"/>
        </w:rPr>
        <w:t>Oscillospiraceae</w:t>
      </w:r>
      <w:proofErr w:type="spellEnd"/>
      <w:r w:rsidR="0089600C" w:rsidRPr="00C97053">
        <w:rPr>
          <w:rFonts w:ascii="Calibri" w:hAnsi="Calibri" w:cs="Calibri"/>
          <w:lang w:val="en-GB"/>
        </w:rPr>
        <w:t>-associated chain elongators</w:t>
      </w:r>
      <w:r w:rsidR="00CB1FAA" w:rsidRPr="00C97053">
        <w:rPr>
          <w:rFonts w:ascii="Calibri" w:hAnsi="Calibri" w:cs="Calibri"/>
          <w:lang w:val="en-GB"/>
        </w:rPr>
        <w:t xml:space="preserve"> </w:t>
      </w:r>
      <w:r w:rsidR="000C0B76" w:rsidRPr="000C0B76">
        <w:rPr>
          <w:rFonts w:ascii="Calibri" w:hAnsi="Calibri" w:cs="Calibri"/>
          <w:szCs w:val="24"/>
        </w:rPr>
        <w:t>(12–15)</w:t>
      </w:r>
      <w:r w:rsidR="00CB1FAA" w:rsidRPr="00C97053">
        <w:rPr>
          <w:rFonts w:ascii="Calibri" w:hAnsi="Calibri" w:cs="Calibri"/>
          <w:lang w:val="en-GB"/>
        </w:rPr>
        <w:t>.</w:t>
      </w:r>
      <w:r w:rsidR="00F13DFE" w:rsidRPr="00C97053">
        <w:rPr>
          <w:rFonts w:ascii="Calibri" w:hAnsi="Calibri" w:cs="Calibri"/>
          <w:lang w:val="en-GB"/>
        </w:rPr>
        <w:t xml:space="preserve"> </w:t>
      </w:r>
      <w:r w:rsidR="00626291" w:rsidRPr="00C97053">
        <w:rPr>
          <w:rFonts w:ascii="Calibri" w:hAnsi="Calibri" w:cs="Calibri"/>
          <w:lang w:val="en-GB"/>
        </w:rPr>
        <w:t xml:space="preserve">While a diverse array </w:t>
      </w:r>
      <w:r w:rsidR="00851B11" w:rsidRPr="00C97053">
        <w:rPr>
          <w:rFonts w:ascii="Calibri" w:hAnsi="Calibri" w:cs="Calibri"/>
          <w:lang w:val="en-GB"/>
        </w:rPr>
        <w:t xml:space="preserve">of </w:t>
      </w:r>
      <w:r w:rsidR="00851B11" w:rsidRPr="00C97053">
        <w:rPr>
          <w:rFonts w:ascii="Calibri" w:hAnsi="Calibri" w:cs="Calibri"/>
          <w:lang w:val="en-GB"/>
        </w:rPr>
        <w:lastRenderedPageBreak/>
        <w:t>carbohydrate-rich feedstocks ha</w:t>
      </w:r>
      <w:r w:rsidR="00A91465">
        <w:rPr>
          <w:rFonts w:ascii="Calibri" w:hAnsi="Calibri" w:cs="Calibri"/>
          <w:lang w:val="en-GB"/>
        </w:rPr>
        <w:t>ve</w:t>
      </w:r>
      <w:r w:rsidR="00851B11" w:rsidRPr="00C97053">
        <w:rPr>
          <w:rFonts w:ascii="Calibri" w:hAnsi="Calibri" w:cs="Calibri"/>
          <w:lang w:val="en-GB"/>
        </w:rPr>
        <w:t xml:space="preserve"> been converted to MCCA (e.g. food waste, dairy waste, grass clippings and biorefinery side streams</w:t>
      </w:r>
      <w:r w:rsidR="000C0B76">
        <w:rPr>
          <w:rFonts w:ascii="Calibri" w:hAnsi="Calibri" w:cs="Calibri"/>
          <w:lang w:val="en-GB"/>
        </w:rPr>
        <w:t xml:space="preserve"> </w:t>
      </w:r>
      <w:r w:rsidR="000C0B76" w:rsidRPr="000C0B76">
        <w:rPr>
          <w:rFonts w:ascii="Calibri" w:hAnsi="Calibri" w:cs="Calibri"/>
          <w:szCs w:val="24"/>
        </w:rPr>
        <w:t>(16–20)</w:t>
      </w:r>
      <w:r w:rsidR="008E3398" w:rsidRPr="00C97053">
        <w:rPr>
          <w:rFonts w:ascii="Calibri" w:hAnsi="Calibri" w:cs="Calibri"/>
          <w:lang w:val="en-GB"/>
        </w:rPr>
        <w:t>)</w:t>
      </w:r>
      <w:r w:rsidR="00A74D55" w:rsidRPr="00C97053">
        <w:rPr>
          <w:rFonts w:ascii="Calibri" w:hAnsi="Calibri" w:cs="Calibri"/>
          <w:lang w:val="en-GB"/>
        </w:rPr>
        <w:t xml:space="preserve"> </w:t>
      </w:r>
      <w:r w:rsidR="00851B11" w:rsidRPr="00C97053">
        <w:rPr>
          <w:rFonts w:ascii="Calibri" w:hAnsi="Calibri" w:cs="Calibri"/>
          <w:lang w:val="en-GB"/>
        </w:rPr>
        <w:t>(</w:t>
      </w:r>
      <w:r w:rsidR="00F022E1">
        <w:rPr>
          <w:rFonts w:ascii="Calibri" w:hAnsi="Calibri" w:cs="Calibri"/>
          <w:lang w:val="en-GB"/>
        </w:rPr>
        <w:t xml:space="preserve">Additional file 1 </w:t>
      </w:r>
      <w:r w:rsidR="00A74D55" w:rsidRPr="009516C9">
        <w:rPr>
          <w:rFonts w:ascii="Calibri" w:hAnsi="Calibri" w:cs="Calibri"/>
          <w:lang w:val="en-GB"/>
        </w:rPr>
        <w:t xml:space="preserve">Table </w:t>
      </w:r>
      <w:r w:rsidR="00F022E1" w:rsidRPr="009516C9">
        <w:rPr>
          <w:rFonts w:ascii="Calibri" w:hAnsi="Calibri" w:cs="Calibri"/>
          <w:lang w:val="en-GB"/>
        </w:rPr>
        <w:t>S</w:t>
      </w:r>
      <w:r w:rsidR="00A74D55" w:rsidRPr="009516C9">
        <w:rPr>
          <w:rFonts w:ascii="Calibri" w:hAnsi="Calibri" w:cs="Calibri"/>
          <w:lang w:val="en-GB"/>
        </w:rPr>
        <w:t>1</w:t>
      </w:r>
      <w:r w:rsidR="00A74D55" w:rsidRPr="00C97053">
        <w:rPr>
          <w:rFonts w:ascii="Calibri" w:hAnsi="Calibri" w:cs="Calibri"/>
          <w:lang w:val="en-GB"/>
        </w:rPr>
        <w:t>)</w:t>
      </w:r>
      <w:r w:rsidR="00626291" w:rsidRPr="00C97053">
        <w:rPr>
          <w:rFonts w:ascii="Calibri" w:hAnsi="Calibri" w:cs="Calibri"/>
          <w:lang w:val="en-GB"/>
        </w:rPr>
        <w:t>, m</w:t>
      </w:r>
      <w:r w:rsidR="00F13DFE" w:rsidRPr="00C97053">
        <w:rPr>
          <w:rFonts w:ascii="Calibri" w:hAnsi="Calibri" w:cs="Calibri"/>
          <w:lang w:val="en-GB"/>
        </w:rPr>
        <w:t xml:space="preserve">ost </w:t>
      </w:r>
      <w:r w:rsidR="00851B11" w:rsidRPr="00C97053">
        <w:rPr>
          <w:rFonts w:ascii="Calibri" w:hAnsi="Calibri" w:cs="Calibri"/>
          <w:lang w:val="en-GB"/>
        </w:rPr>
        <w:t xml:space="preserve">of these </w:t>
      </w:r>
      <w:r w:rsidR="00F13DFE" w:rsidRPr="00C97053">
        <w:rPr>
          <w:rFonts w:ascii="Calibri" w:hAnsi="Calibri" w:cs="Calibri"/>
          <w:lang w:val="en-GB"/>
        </w:rPr>
        <w:t xml:space="preserve">studies </w:t>
      </w:r>
      <w:r w:rsidR="00851B11" w:rsidRPr="00C97053">
        <w:rPr>
          <w:rFonts w:ascii="Calibri" w:hAnsi="Calibri" w:cs="Calibri"/>
          <w:lang w:val="en-GB"/>
        </w:rPr>
        <w:t xml:space="preserve">cannot differentiate between the two </w:t>
      </w:r>
      <w:r w:rsidR="00626291" w:rsidRPr="00C97053">
        <w:rPr>
          <w:rFonts w:ascii="Calibri" w:hAnsi="Calibri" w:cs="Calibri"/>
          <w:lang w:val="en-GB"/>
        </w:rPr>
        <w:t xml:space="preserve">metabolic </w:t>
      </w:r>
      <w:r w:rsidR="00851B11" w:rsidRPr="00C97053">
        <w:rPr>
          <w:rFonts w:ascii="Calibri" w:hAnsi="Calibri" w:cs="Calibri"/>
          <w:lang w:val="en-GB"/>
        </w:rPr>
        <w:t>pathways</w:t>
      </w:r>
      <w:r w:rsidR="00626291" w:rsidRPr="00C97053">
        <w:rPr>
          <w:rFonts w:ascii="Calibri" w:hAnsi="Calibri" w:cs="Calibri"/>
          <w:lang w:val="en-GB"/>
        </w:rPr>
        <w:t xml:space="preserve"> for MCCA production</w:t>
      </w:r>
      <w:r w:rsidR="00851B11" w:rsidRPr="00C97053">
        <w:rPr>
          <w:rFonts w:ascii="Calibri" w:hAnsi="Calibri" w:cs="Calibri"/>
          <w:lang w:val="en-GB"/>
        </w:rPr>
        <w:t>.</w:t>
      </w:r>
      <w:r w:rsidR="00F13DFE" w:rsidRPr="00C97053">
        <w:rPr>
          <w:rFonts w:ascii="Calibri" w:hAnsi="Calibri" w:cs="Calibri"/>
          <w:lang w:val="en-GB"/>
        </w:rPr>
        <w:t xml:space="preserve"> </w:t>
      </w:r>
      <w:r w:rsidR="00851B11" w:rsidRPr="00C97053">
        <w:rPr>
          <w:rFonts w:ascii="Calibri" w:hAnsi="Calibri" w:cs="Calibri"/>
          <w:lang w:val="en-GB"/>
        </w:rPr>
        <w:t xml:space="preserve">Understanding this </w:t>
      </w:r>
      <w:r w:rsidR="00626291" w:rsidRPr="00C97053">
        <w:rPr>
          <w:rFonts w:ascii="Calibri" w:hAnsi="Calibri" w:cs="Calibri"/>
          <w:lang w:val="en-GB"/>
        </w:rPr>
        <w:t xml:space="preserve">intricate </w:t>
      </w:r>
      <w:r w:rsidR="00851B11" w:rsidRPr="00C97053">
        <w:rPr>
          <w:rFonts w:ascii="Calibri" w:hAnsi="Calibri" w:cs="Calibri"/>
          <w:lang w:val="en-GB"/>
        </w:rPr>
        <w:t xml:space="preserve">microbial </w:t>
      </w:r>
      <w:r w:rsidR="00836BD3" w:rsidRPr="00C97053">
        <w:rPr>
          <w:rFonts w:ascii="Calibri" w:hAnsi="Calibri" w:cs="Calibri"/>
          <w:lang w:val="en-GB"/>
        </w:rPr>
        <w:t>food web</w:t>
      </w:r>
      <w:r w:rsidR="00851B11" w:rsidRPr="00C97053">
        <w:rPr>
          <w:rFonts w:ascii="Calibri" w:hAnsi="Calibri" w:cs="Calibri"/>
          <w:lang w:val="en-GB"/>
        </w:rPr>
        <w:t xml:space="preserve"> may prove useful to optimally engineer systems towards higher production </w:t>
      </w:r>
      <w:proofErr w:type="spellStart"/>
      <w:r w:rsidR="00851B11" w:rsidRPr="00C97053">
        <w:rPr>
          <w:rFonts w:ascii="Calibri" w:hAnsi="Calibri" w:cs="Calibri"/>
          <w:lang w:val="en-GB"/>
        </w:rPr>
        <w:t>titers</w:t>
      </w:r>
      <w:proofErr w:type="spellEnd"/>
      <w:r w:rsidR="00851B11" w:rsidRPr="00C97053">
        <w:rPr>
          <w:rFonts w:ascii="Calibri" w:hAnsi="Calibri" w:cs="Calibri"/>
          <w:lang w:val="en-GB"/>
        </w:rPr>
        <w:t xml:space="preserve"> and rates.</w:t>
      </w:r>
      <w:r w:rsidR="0089600C" w:rsidRPr="00C97053">
        <w:rPr>
          <w:rFonts w:ascii="Calibri" w:hAnsi="Calibri" w:cs="Calibri"/>
          <w:lang w:val="en-GB"/>
        </w:rPr>
        <w:t xml:space="preserve"> </w:t>
      </w:r>
    </w:p>
    <w:p w14:paraId="6FDABEE7" w14:textId="0994ED92" w:rsidR="00DE45F1" w:rsidRPr="00C97053" w:rsidRDefault="00EE7EDB" w:rsidP="00581533">
      <w:pPr>
        <w:ind w:firstLine="720"/>
        <w:jc w:val="left"/>
        <w:rPr>
          <w:rFonts w:ascii="Calibri" w:hAnsi="Calibri" w:cs="Calibri"/>
          <w:lang w:val="en-GB"/>
        </w:rPr>
      </w:pPr>
      <w:r w:rsidRPr="00C97053">
        <w:rPr>
          <w:rFonts w:ascii="Calibri" w:hAnsi="Calibri" w:cs="Calibri"/>
          <w:lang w:val="en-GB"/>
        </w:rPr>
        <w:t xml:space="preserve">Low MCCA production rates </w:t>
      </w:r>
      <w:r w:rsidR="00DE45F1" w:rsidRPr="00C97053">
        <w:rPr>
          <w:rFonts w:ascii="Calibri" w:hAnsi="Calibri" w:cs="Calibri"/>
          <w:lang w:val="en-GB"/>
        </w:rPr>
        <w:t xml:space="preserve">had been identified early </w:t>
      </w:r>
      <w:r w:rsidR="00CB1FAA" w:rsidRPr="00C97053">
        <w:rPr>
          <w:rFonts w:ascii="Calibri" w:hAnsi="Calibri" w:cs="Calibri"/>
          <w:lang w:val="en-GB"/>
        </w:rPr>
        <w:t xml:space="preserve">on </w:t>
      </w:r>
      <w:r w:rsidRPr="00C97053">
        <w:rPr>
          <w:rFonts w:ascii="Calibri" w:hAnsi="Calibri" w:cs="Calibri"/>
          <w:lang w:val="en-GB"/>
        </w:rPr>
        <w:t xml:space="preserve">as a critical </w:t>
      </w:r>
      <w:r w:rsidR="00DE38CB" w:rsidRPr="00C97053">
        <w:rPr>
          <w:rFonts w:ascii="Calibri" w:hAnsi="Calibri" w:cs="Calibri"/>
          <w:lang w:val="en-GB"/>
        </w:rPr>
        <w:t xml:space="preserve">process </w:t>
      </w:r>
      <w:r w:rsidRPr="00C97053">
        <w:rPr>
          <w:rFonts w:ascii="Calibri" w:hAnsi="Calibri" w:cs="Calibri"/>
          <w:lang w:val="en-GB"/>
        </w:rPr>
        <w:t>bottleneck</w:t>
      </w:r>
      <w:r w:rsidR="000C0B76">
        <w:rPr>
          <w:rFonts w:ascii="Calibri" w:hAnsi="Calibri" w:cs="Calibri"/>
          <w:lang w:val="en-GB"/>
        </w:rPr>
        <w:t xml:space="preserve"> </w:t>
      </w:r>
      <w:r w:rsidR="000C0B76" w:rsidRPr="000C0B76">
        <w:rPr>
          <w:rFonts w:ascii="Calibri" w:hAnsi="Calibri" w:cs="Calibri"/>
        </w:rPr>
        <w:t>(21)</w:t>
      </w:r>
      <w:r w:rsidR="00DE45F1" w:rsidRPr="00C97053">
        <w:rPr>
          <w:rFonts w:ascii="Calibri" w:hAnsi="Calibri" w:cs="Calibri"/>
          <w:lang w:val="en-GB"/>
        </w:rPr>
        <w:t xml:space="preserve">. Volumetric production rates are a combination of two factors: biomass-specific production rates and biomass concentrations. </w:t>
      </w:r>
      <w:r w:rsidR="00DE38CB" w:rsidRPr="00C97053">
        <w:rPr>
          <w:rFonts w:ascii="Calibri" w:hAnsi="Calibri" w:cs="Calibri"/>
          <w:lang w:val="en-GB"/>
        </w:rPr>
        <w:t>Both substrate limitation and product inhibition could affect the former. This is especially</w:t>
      </w:r>
      <w:r w:rsidR="00DE45F1" w:rsidRPr="00C97053">
        <w:rPr>
          <w:rFonts w:ascii="Calibri" w:hAnsi="Calibri" w:cs="Calibri"/>
          <w:lang w:val="en-GB"/>
        </w:rPr>
        <w:t xml:space="preserve"> relevant </w:t>
      </w:r>
      <w:r w:rsidR="00DE38CB" w:rsidRPr="00C97053">
        <w:rPr>
          <w:rFonts w:ascii="Calibri" w:hAnsi="Calibri" w:cs="Calibri"/>
          <w:lang w:val="en-GB"/>
        </w:rPr>
        <w:t>for</w:t>
      </w:r>
      <w:r w:rsidR="00DE45F1" w:rsidRPr="00C97053">
        <w:rPr>
          <w:rFonts w:ascii="Calibri" w:hAnsi="Calibri" w:cs="Calibri"/>
          <w:lang w:val="en-GB"/>
        </w:rPr>
        <w:t xml:space="preserve"> </w:t>
      </w:r>
      <w:r w:rsidR="00DE38CB" w:rsidRPr="00C97053">
        <w:rPr>
          <w:rFonts w:ascii="Calibri" w:hAnsi="Calibri" w:cs="Calibri"/>
          <w:lang w:val="en-GB"/>
        </w:rPr>
        <w:t xml:space="preserve">MCCA </w:t>
      </w:r>
      <w:r w:rsidR="00DE45F1" w:rsidRPr="00C97053">
        <w:rPr>
          <w:rFonts w:ascii="Calibri" w:hAnsi="Calibri" w:cs="Calibri"/>
          <w:lang w:val="en-GB"/>
        </w:rPr>
        <w:t xml:space="preserve">due to their high toxicity level </w:t>
      </w:r>
      <w:r w:rsidR="000C0B76" w:rsidRPr="000C0B76">
        <w:rPr>
          <w:rFonts w:ascii="Calibri" w:hAnsi="Calibri" w:cs="Calibri"/>
        </w:rPr>
        <w:t>(22,23)</w:t>
      </w:r>
      <w:r w:rsidR="00DE45F1" w:rsidRPr="00C97053">
        <w:rPr>
          <w:rFonts w:ascii="Calibri" w:hAnsi="Calibri" w:cs="Calibri"/>
          <w:lang w:val="en-GB"/>
        </w:rPr>
        <w:t xml:space="preserve">. In-situ extraction technologies </w:t>
      </w:r>
      <w:r w:rsidR="00DE38CB" w:rsidRPr="00C97053">
        <w:rPr>
          <w:rFonts w:ascii="Calibri" w:hAnsi="Calibri" w:cs="Calibri"/>
          <w:lang w:val="en-GB"/>
        </w:rPr>
        <w:t>could simultaneously alleviate product inhibition and recover product, although this has</w:t>
      </w:r>
      <w:r w:rsidR="00DE45F1" w:rsidRPr="00C97053">
        <w:rPr>
          <w:rFonts w:ascii="Calibri" w:hAnsi="Calibri" w:cs="Calibri"/>
          <w:lang w:val="en-GB"/>
        </w:rPr>
        <w:t xml:space="preserve"> rarely yield</w:t>
      </w:r>
      <w:r w:rsidR="00DE38CB" w:rsidRPr="00C97053">
        <w:rPr>
          <w:rFonts w:ascii="Calibri" w:hAnsi="Calibri" w:cs="Calibri"/>
          <w:lang w:val="en-GB"/>
        </w:rPr>
        <w:t>ed</w:t>
      </w:r>
      <w:r w:rsidR="00DE45F1" w:rsidRPr="00C97053">
        <w:rPr>
          <w:rFonts w:ascii="Calibri" w:hAnsi="Calibri" w:cs="Calibri"/>
          <w:lang w:val="en-GB"/>
        </w:rPr>
        <w:t xml:space="preserve"> dramatic increases in </w:t>
      </w:r>
      <w:r w:rsidR="00DE38CB" w:rsidRPr="00C97053">
        <w:rPr>
          <w:rFonts w:ascii="Calibri" w:hAnsi="Calibri" w:cs="Calibri"/>
          <w:lang w:val="en-GB"/>
        </w:rPr>
        <w:t xml:space="preserve">volumetric </w:t>
      </w:r>
      <w:r w:rsidR="00DE45F1" w:rsidRPr="00C97053">
        <w:rPr>
          <w:rFonts w:ascii="Calibri" w:hAnsi="Calibri" w:cs="Calibri"/>
          <w:lang w:val="en-GB"/>
        </w:rPr>
        <w:t xml:space="preserve">production rates </w:t>
      </w:r>
      <w:r w:rsidR="000C0B76" w:rsidRPr="000C0B76">
        <w:rPr>
          <w:rFonts w:ascii="Calibri" w:hAnsi="Calibri" w:cs="Calibri"/>
        </w:rPr>
        <w:t>(24)</w:t>
      </w:r>
      <w:r w:rsidR="00DE45F1" w:rsidRPr="00C97053">
        <w:rPr>
          <w:rFonts w:ascii="Calibri" w:hAnsi="Calibri" w:cs="Calibri"/>
          <w:lang w:val="en-GB"/>
        </w:rPr>
        <w:t xml:space="preserve">. </w:t>
      </w:r>
      <w:r w:rsidR="00D0207C">
        <w:rPr>
          <w:rFonts w:ascii="Calibri" w:hAnsi="Calibri" w:cs="Calibri"/>
          <w:lang w:val="en-GB"/>
        </w:rPr>
        <w:t>A</w:t>
      </w:r>
      <w:r w:rsidR="00DE38CB" w:rsidRPr="00C97053">
        <w:rPr>
          <w:rFonts w:ascii="Calibri" w:hAnsi="Calibri" w:cs="Calibri"/>
          <w:lang w:val="en-GB"/>
        </w:rPr>
        <w:t xml:space="preserve"> recent report developed </w:t>
      </w:r>
      <w:r w:rsidR="00DE45F1" w:rsidRPr="00C97053">
        <w:rPr>
          <w:rFonts w:ascii="Calibri" w:hAnsi="Calibri" w:cs="Calibri"/>
          <w:lang w:val="en-GB"/>
        </w:rPr>
        <w:t xml:space="preserve">granular biofilms </w:t>
      </w:r>
      <w:r w:rsidR="00223F28" w:rsidRPr="00C97053">
        <w:rPr>
          <w:rFonts w:ascii="Calibri" w:hAnsi="Calibri" w:cs="Calibri"/>
          <w:lang w:val="en-GB"/>
        </w:rPr>
        <w:t xml:space="preserve">in an expanded granular sludge bed (EGSB) reactor </w:t>
      </w:r>
      <w:r w:rsidR="00DE45F1" w:rsidRPr="00C97053">
        <w:rPr>
          <w:rFonts w:ascii="Calibri" w:hAnsi="Calibri" w:cs="Calibri"/>
          <w:lang w:val="en-GB"/>
        </w:rPr>
        <w:t>for the production of MCCA from thin stillage, a side</w:t>
      </w:r>
      <w:r w:rsidR="005E6855" w:rsidRPr="00C97053">
        <w:rPr>
          <w:rFonts w:ascii="Calibri" w:hAnsi="Calibri" w:cs="Calibri"/>
          <w:lang w:val="en-GB"/>
        </w:rPr>
        <w:t>-</w:t>
      </w:r>
      <w:r w:rsidR="00DE45F1" w:rsidRPr="00C97053">
        <w:rPr>
          <w:rFonts w:ascii="Calibri" w:hAnsi="Calibri" w:cs="Calibri"/>
          <w:lang w:val="en-GB"/>
        </w:rPr>
        <w:t>stream from the bio-ethanol industry containing 20-30 g sugars</w:t>
      </w:r>
      <w:r w:rsidR="00CF39E7" w:rsidRPr="00C97053">
        <w:rPr>
          <w:rFonts w:ascii="Calibri" w:hAnsi="Calibri" w:cs="Calibri"/>
          <w:lang w:val="en-GB"/>
        </w:rPr>
        <w:t xml:space="preserve"> </w:t>
      </w:r>
      <w:r w:rsidR="00DE45F1" w:rsidRPr="00C97053">
        <w:rPr>
          <w:rFonts w:ascii="Calibri" w:hAnsi="Calibri" w:cs="Calibri"/>
          <w:lang w:val="en-GB"/>
        </w:rPr>
        <w:t>L</w:t>
      </w:r>
      <w:r w:rsidR="00DE45F1" w:rsidRPr="00C97053">
        <w:rPr>
          <w:rFonts w:ascii="Calibri" w:hAnsi="Calibri" w:cs="Calibri"/>
          <w:vertAlign w:val="superscript"/>
          <w:lang w:val="en-GB"/>
        </w:rPr>
        <w:t>-1</w:t>
      </w:r>
      <w:r w:rsidR="00E112DA" w:rsidRPr="00C97053">
        <w:rPr>
          <w:rFonts w:ascii="Calibri" w:hAnsi="Calibri" w:cs="Calibri"/>
          <w:vertAlign w:val="superscript"/>
          <w:lang w:val="en-GB"/>
        </w:rPr>
        <w:t xml:space="preserve"> </w:t>
      </w:r>
      <w:r w:rsidR="000C0B76" w:rsidRPr="000C0B76">
        <w:rPr>
          <w:rFonts w:ascii="Calibri" w:hAnsi="Calibri" w:cs="Calibri"/>
        </w:rPr>
        <w:t>(25)</w:t>
      </w:r>
      <w:r w:rsidR="00DE45F1" w:rsidRPr="00C97053">
        <w:rPr>
          <w:rFonts w:ascii="Calibri" w:hAnsi="Calibri" w:cs="Calibri"/>
          <w:lang w:val="en-GB"/>
        </w:rPr>
        <w:t xml:space="preserve">. </w:t>
      </w:r>
      <w:r w:rsidR="00851B11" w:rsidRPr="00C97053">
        <w:rPr>
          <w:rFonts w:ascii="Calibri" w:hAnsi="Calibri" w:cs="Calibri"/>
          <w:lang w:val="en-GB"/>
        </w:rPr>
        <w:t>This system achieved much higher biomass concentrations than suspended biomass-based systems,</w:t>
      </w:r>
      <w:r w:rsidR="00626291" w:rsidRPr="00C97053">
        <w:rPr>
          <w:rFonts w:ascii="Calibri" w:hAnsi="Calibri" w:cs="Calibri"/>
          <w:lang w:val="en-GB"/>
        </w:rPr>
        <w:t xml:space="preserve"> resulting in an order of magnitude</w:t>
      </w:r>
      <w:r w:rsidR="00851B11" w:rsidRPr="00C97053">
        <w:rPr>
          <w:rFonts w:ascii="Calibri" w:hAnsi="Calibri" w:cs="Calibri"/>
          <w:lang w:val="en-GB"/>
        </w:rPr>
        <w:t xml:space="preserve"> increas</w:t>
      </w:r>
      <w:r w:rsidR="00626291" w:rsidRPr="00C97053">
        <w:rPr>
          <w:rFonts w:ascii="Calibri" w:hAnsi="Calibri" w:cs="Calibri"/>
          <w:lang w:val="en-GB"/>
        </w:rPr>
        <w:t>e in</w:t>
      </w:r>
      <w:r w:rsidR="00851B11" w:rsidRPr="00C97053">
        <w:rPr>
          <w:rFonts w:ascii="Calibri" w:hAnsi="Calibri" w:cs="Calibri"/>
          <w:lang w:val="en-GB"/>
        </w:rPr>
        <w:t xml:space="preserve"> MCCA production rates</w:t>
      </w:r>
      <w:r w:rsidR="008B2D78" w:rsidRPr="00C97053">
        <w:rPr>
          <w:rFonts w:ascii="Calibri" w:hAnsi="Calibri" w:cs="Calibri"/>
          <w:lang w:val="en-GB"/>
        </w:rPr>
        <w:t xml:space="preserve"> compared to a suspended growth system fed with a similar feedstock</w:t>
      </w:r>
      <w:r w:rsidR="00851B11" w:rsidRPr="00C97053">
        <w:rPr>
          <w:rFonts w:ascii="Calibri" w:hAnsi="Calibri" w:cs="Calibri"/>
          <w:lang w:val="en-GB"/>
        </w:rPr>
        <w:t xml:space="preserve"> </w:t>
      </w:r>
      <w:r w:rsidR="000C0B76" w:rsidRPr="000C0B76">
        <w:rPr>
          <w:rFonts w:ascii="Calibri" w:hAnsi="Calibri" w:cs="Calibri"/>
        </w:rPr>
        <w:t>(16)</w:t>
      </w:r>
      <w:r w:rsidR="00DE45F1" w:rsidRPr="00C97053">
        <w:rPr>
          <w:rFonts w:ascii="Calibri" w:hAnsi="Calibri" w:cs="Calibri"/>
          <w:lang w:val="en-GB"/>
        </w:rPr>
        <w:t xml:space="preserve">. </w:t>
      </w:r>
    </w:p>
    <w:p w14:paraId="73A80FA3" w14:textId="5A65BBB7" w:rsidR="00DE45F1" w:rsidRDefault="00771BD9" w:rsidP="00581533">
      <w:pPr>
        <w:ind w:firstLine="720"/>
        <w:jc w:val="left"/>
        <w:rPr>
          <w:rFonts w:ascii="Calibri" w:hAnsi="Calibri" w:cs="Calibri"/>
          <w:lang w:val="en-GB"/>
        </w:rPr>
      </w:pPr>
      <w:r w:rsidRPr="00C97053">
        <w:rPr>
          <w:rFonts w:ascii="Calibri" w:hAnsi="Calibri" w:cs="Calibri"/>
          <w:lang w:val="en-GB"/>
        </w:rPr>
        <w:t>Microbial granulation requires a settling selective pressure, typically achieved in up</w:t>
      </w:r>
      <w:r w:rsidR="005E6855" w:rsidRPr="00C97053">
        <w:rPr>
          <w:rFonts w:ascii="Calibri" w:hAnsi="Calibri" w:cs="Calibri"/>
          <w:lang w:val="en-GB"/>
        </w:rPr>
        <w:t>-</w:t>
      </w:r>
      <w:r w:rsidRPr="00C97053">
        <w:rPr>
          <w:rFonts w:ascii="Calibri" w:hAnsi="Calibri" w:cs="Calibri"/>
          <w:lang w:val="en-GB"/>
        </w:rPr>
        <w:t>flow reactors, and a microbial community that supports bacterial aggregation into self-formed biofilms</w:t>
      </w:r>
      <w:r w:rsidR="00696D51" w:rsidRPr="00C97053">
        <w:rPr>
          <w:rFonts w:ascii="Calibri" w:hAnsi="Calibri" w:cs="Calibri"/>
          <w:lang w:val="en-GB"/>
        </w:rPr>
        <w:t xml:space="preserve"> </w:t>
      </w:r>
      <w:r w:rsidR="000C0B76" w:rsidRPr="000C0B76">
        <w:rPr>
          <w:rFonts w:ascii="Calibri" w:hAnsi="Calibri" w:cs="Calibri"/>
        </w:rPr>
        <w:t>(26)</w:t>
      </w:r>
      <w:r w:rsidRPr="00C97053">
        <w:rPr>
          <w:rFonts w:ascii="Calibri" w:hAnsi="Calibri" w:cs="Calibri"/>
          <w:lang w:val="en-GB"/>
        </w:rPr>
        <w:t xml:space="preserve">. </w:t>
      </w:r>
      <w:r w:rsidR="00C34F4A" w:rsidRPr="00C97053">
        <w:rPr>
          <w:rFonts w:ascii="Calibri" w:hAnsi="Calibri" w:cs="Calibri"/>
          <w:lang w:val="en-GB"/>
        </w:rPr>
        <w:t>S</w:t>
      </w:r>
      <w:r w:rsidRPr="00C97053">
        <w:rPr>
          <w:rFonts w:ascii="Calibri" w:hAnsi="Calibri" w:cs="Calibri"/>
          <w:lang w:val="en-GB"/>
        </w:rPr>
        <w:t xml:space="preserve">everal </w:t>
      </w:r>
      <w:r w:rsidR="0086311A" w:rsidRPr="00C97053">
        <w:rPr>
          <w:rFonts w:ascii="Calibri" w:hAnsi="Calibri" w:cs="Calibri"/>
          <w:lang w:val="en-GB"/>
        </w:rPr>
        <w:t xml:space="preserve">chain elongation </w:t>
      </w:r>
      <w:r w:rsidRPr="00C97053">
        <w:rPr>
          <w:rFonts w:ascii="Calibri" w:hAnsi="Calibri" w:cs="Calibri"/>
          <w:lang w:val="en-GB"/>
        </w:rPr>
        <w:t>studies have used up</w:t>
      </w:r>
      <w:r w:rsidR="005E6855" w:rsidRPr="00C97053">
        <w:rPr>
          <w:rFonts w:ascii="Calibri" w:hAnsi="Calibri" w:cs="Calibri"/>
          <w:lang w:val="en-GB"/>
        </w:rPr>
        <w:t>-</w:t>
      </w:r>
      <w:r w:rsidRPr="00C97053">
        <w:rPr>
          <w:rFonts w:ascii="Calibri" w:hAnsi="Calibri" w:cs="Calibri"/>
          <w:lang w:val="en-GB"/>
        </w:rPr>
        <w:t xml:space="preserve">flow bioreactors similar to those applied to promote granulation in high rate anaerobic digesters without achieving granulation </w:t>
      </w:r>
      <w:r w:rsidR="000C0B76" w:rsidRPr="000C0B76">
        <w:rPr>
          <w:rFonts w:ascii="Calibri" w:hAnsi="Calibri" w:cs="Calibri"/>
        </w:rPr>
        <w:t>(17,20)</w:t>
      </w:r>
      <w:r w:rsidRPr="00C97053">
        <w:rPr>
          <w:rFonts w:ascii="Calibri" w:hAnsi="Calibri" w:cs="Calibri"/>
          <w:lang w:val="en-GB"/>
        </w:rPr>
        <w:t xml:space="preserve">. The presence or absence of microbial granulation might be due to differences in feedstock composition such as substrate concentrations and composition of the non-carbohydrate fraction of the </w:t>
      </w:r>
      <w:r w:rsidR="008D1AC0" w:rsidRPr="00C97053">
        <w:rPr>
          <w:rFonts w:ascii="Calibri" w:hAnsi="Calibri" w:cs="Calibri"/>
          <w:lang w:val="en-GB"/>
        </w:rPr>
        <w:t>chemical oxygen demand (COD)</w:t>
      </w:r>
      <w:r w:rsidRPr="00C97053">
        <w:rPr>
          <w:rFonts w:ascii="Calibri" w:hAnsi="Calibri" w:cs="Calibri"/>
          <w:lang w:val="en-GB"/>
        </w:rPr>
        <w:t>, i.e. the nutrients</w:t>
      </w:r>
      <w:r w:rsidR="00626291" w:rsidRPr="00C97053">
        <w:rPr>
          <w:rFonts w:ascii="Calibri" w:hAnsi="Calibri" w:cs="Calibri"/>
          <w:lang w:val="en-GB"/>
        </w:rPr>
        <w:t xml:space="preserve">. </w:t>
      </w:r>
      <w:r w:rsidR="00626291" w:rsidRPr="00C97053">
        <w:rPr>
          <w:rFonts w:ascii="Calibri" w:hAnsi="Calibri" w:cs="Calibri"/>
          <w:lang w:val="en-GB"/>
        </w:rPr>
        <w:lastRenderedPageBreak/>
        <w:t>Here,</w:t>
      </w:r>
      <w:r w:rsidRPr="00C97053">
        <w:rPr>
          <w:rFonts w:ascii="Calibri" w:hAnsi="Calibri" w:cs="Calibri"/>
          <w:lang w:val="en-GB"/>
        </w:rPr>
        <w:t xml:space="preserve"> we first explored</w:t>
      </w:r>
      <w:r w:rsidR="00851B11" w:rsidRPr="00C97053">
        <w:rPr>
          <w:rFonts w:ascii="Calibri" w:hAnsi="Calibri" w:cs="Calibri"/>
          <w:lang w:val="en-GB"/>
        </w:rPr>
        <w:t xml:space="preserve"> the influence of thin stillage substrate concentration on the product profile </w:t>
      </w:r>
      <w:r w:rsidR="00626291" w:rsidRPr="00C97053">
        <w:rPr>
          <w:rFonts w:ascii="Calibri" w:hAnsi="Calibri" w:cs="Calibri"/>
          <w:lang w:val="en-GB"/>
        </w:rPr>
        <w:t xml:space="preserve">and community composition </w:t>
      </w:r>
      <w:r w:rsidRPr="00C97053">
        <w:rPr>
          <w:rFonts w:ascii="Calibri" w:hAnsi="Calibri" w:cs="Calibri"/>
          <w:lang w:val="en-GB"/>
        </w:rPr>
        <w:t>in an expanded granular sludge bed reactor</w:t>
      </w:r>
      <w:r w:rsidR="00DE45F1" w:rsidRPr="00C97053">
        <w:rPr>
          <w:rFonts w:ascii="Calibri" w:hAnsi="Calibri" w:cs="Calibri"/>
          <w:lang w:val="en-GB"/>
        </w:rPr>
        <w:t xml:space="preserve">. </w:t>
      </w:r>
      <w:r w:rsidR="00E76998" w:rsidRPr="00C97053">
        <w:rPr>
          <w:rFonts w:ascii="Calibri" w:hAnsi="Calibri" w:cs="Calibri"/>
          <w:lang w:val="en-GB"/>
        </w:rPr>
        <w:t>Next, we</w:t>
      </w:r>
      <w:r w:rsidR="00626291" w:rsidRPr="00C97053">
        <w:rPr>
          <w:rFonts w:ascii="Calibri" w:hAnsi="Calibri" w:cs="Calibri"/>
          <w:lang w:val="en-GB"/>
        </w:rPr>
        <w:t xml:space="preserve"> identified nutrient requirements of</w:t>
      </w:r>
      <w:r w:rsidR="00C34F4A" w:rsidRPr="00C97053">
        <w:rPr>
          <w:rFonts w:ascii="Calibri" w:hAnsi="Calibri" w:cs="Calibri"/>
          <w:lang w:val="en-GB"/>
        </w:rPr>
        <w:t xml:space="preserve"> chain-elongating</w:t>
      </w:r>
      <w:r w:rsidR="00626291" w:rsidRPr="00C97053">
        <w:rPr>
          <w:rFonts w:ascii="Calibri" w:hAnsi="Calibri" w:cs="Calibri"/>
          <w:lang w:val="en-GB"/>
        </w:rPr>
        <w:t xml:space="preserve"> granular biofilms and</w:t>
      </w:r>
      <w:r w:rsidR="00E93C94" w:rsidRPr="00C97053">
        <w:rPr>
          <w:rFonts w:ascii="Calibri" w:hAnsi="Calibri" w:cs="Calibri"/>
          <w:lang w:val="en-GB"/>
        </w:rPr>
        <w:t xml:space="preserve"> </w:t>
      </w:r>
      <w:r w:rsidR="00E76998" w:rsidRPr="00C97053">
        <w:rPr>
          <w:rFonts w:ascii="Calibri" w:hAnsi="Calibri" w:cs="Calibri"/>
          <w:lang w:val="en-GB"/>
        </w:rPr>
        <w:t>their effect</w:t>
      </w:r>
      <w:r w:rsidR="00602B5C" w:rsidRPr="00C97053">
        <w:rPr>
          <w:rFonts w:ascii="Calibri" w:hAnsi="Calibri" w:cs="Calibri"/>
          <w:lang w:val="en-GB"/>
        </w:rPr>
        <w:t xml:space="preserve"> </w:t>
      </w:r>
      <w:r w:rsidR="00E93C94" w:rsidRPr="00C97053">
        <w:rPr>
          <w:rFonts w:ascii="Calibri" w:hAnsi="Calibri" w:cs="Calibri"/>
          <w:lang w:val="en-GB"/>
        </w:rPr>
        <w:t xml:space="preserve">on </w:t>
      </w:r>
      <w:r w:rsidR="00602B5C" w:rsidRPr="00C97053">
        <w:rPr>
          <w:rFonts w:ascii="Calibri" w:hAnsi="Calibri" w:cs="Calibri"/>
          <w:lang w:val="en-GB"/>
        </w:rPr>
        <w:t>process performance</w:t>
      </w:r>
      <w:r w:rsidR="00851B11" w:rsidRPr="00C97053">
        <w:rPr>
          <w:rFonts w:ascii="Calibri" w:hAnsi="Calibri" w:cs="Calibri"/>
          <w:lang w:val="en-GB"/>
        </w:rPr>
        <w:t xml:space="preserve"> and microbial ecology in MCCA-producing granular </w:t>
      </w:r>
      <w:r w:rsidR="00D03F5E" w:rsidRPr="00C97053">
        <w:rPr>
          <w:rFonts w:ascii="Calibri" w:hAnsi="Calibri" w:cs="Calibri"/>
          <w:lang w:val="en-GB"/>
        </w:rPr>
        <w:t>reactors</w:t>
      </w:r>
      <w:r w:rsidR="00E76998" w:rsidRPr="00C97053">
        <w:rPr>
          <w:rFonts w:ascii="Calibri" w:hAnsi="Calibri" w:cs="Calibri"/>
          <w:lang w:val="en-GB"/>
        </w:rPr>
        <w:t xml:space="preserve"> by developing a synthetic medium enabling caproic acid production</w:t>
      </w:r>
      <w:r w:rsidR="000A1317">
        <w:rPr>
          <w:rFonts w:ascii="Calibri" w:hAnsi="Calibri" w:cs="Calibri"/>
          <w:lang w:val="en-GB"/>
        </w:rPr>
        <w:t xml:space="preserve"> and granular biomass aggregation</w:t>
      </w:r>
      <w:r w:rsidR="00E93C94" w:rsidRPr="00C97053">
        <w:rPr>
          <w:rFonts w:ascii="Calibri" w:hAnsi="Calibri" w:cs="Calibri"/>
          <w:lang w:val="en-GB"/>
        </w:rPr>
        <w:t>.</w:t>
      </w:r>
      <w:r w:rsidR="000A1317">
        <w:rPr>
          <w:rFonts w:ascii="Calibri" w:hAnsi="Calibri" w:cs="Calibri"/>
          <w:lang w:val="en-GB"/>
        </w:rPr>
        <w:t xml:space="preserve"> Finally, we provide clear guidelines that</w:t>
      </w:r>
      <w:r w:rsidR="00E93C94" w:rsidRPr="00C97053">
        <w:rPr>
          <w:rFonts w:ascii="Calibri" w:hAnsi="Calibri" w:cs="Calibri"/>
          <w:lang w:val="en-GB"/>
        </w:rPr>
        <w:t xml:space="preserve"> may help develop</w:t>
      </w:r>
      <w:r w:rsidR="00602B5C" w:rsidRPr="00C97053">
        <w:rPr>
          <w:rFonts w:ascii="Calibri" w:hAnsi="Calibri" w:cs="Calibri"/>
          <w:lang w:val="en-GB"/>
        </w:rPr>
        <w:t xml:space="preserve"> rational strategies to </w:t>
      </w:r>
      <w:r w:rsidRPr="00C97053">
        <w:rPr>
          <w:rFonts w:ascii="Calibri" w:hAnsi="Calibri" w:cs="Calibri"/>
          <w:lang w:val="en-GB"/>
        </w:rPr>
        <w:t xml:space="preserve">further </w:t>
      </w:r>
      <w:r w:rsidR="00602B5C" w:rsidRPr="00C97053">
        <w:rPr>
          <w:rFonts w:ascii="Calibri" w:hAnsi="Calibri" w:cs="Calibri"/>
          <w:lang w:val="en-GB"/>
        </w:rPr>
        <w:t>adapt this technology to new feedstocks</w:t>
      </w:r>
      <w:r w:rsidR="00DE45F1" w:rsidRPr="00C97053">
        <w:rPr>
          <w:rFonts w:ascii="Calibri" w:hAnsi="Calibri" w:cs="Calibri"/>
          <w:lang w:val="en-GB"/>
        </w:rPr>
        <w:t>.</w:t>
      </w:r>
      <w:bookmarkEnd w:id="6"/>
    </w:p>
    <w:p w14:paraId="1AABAC96" w14:textId="7026CC34" w:rsidR="00EC5394" w:rsidRPr="00C97053" w:rsidRDefault="00EC5394" w:rsidP="00EC5394">
      <w:pPr>
        <w:pStyle w:val="Kop2"/>
        <w:rPr>
          <w:b w:val="0"/>
          <w:lang w:val="en-GB"/>
        </w:rPr>
      </w:pPr>
      <w:r>
        <w:rPr>
          <w:lang w:val="en-GB"/>
        </w:rPr>
        <w:t>Material and Methods</w:t>
      </w:r>
    </w:p>
    <w:p w14:paraId="4708BA74" w14:textId="77777777" w:rsidR="00EC5394" w:rsidRPr="00C97053" w:rsidRDefault="00EC5394" w:rsidP="00EC5394">
      <w:pPr>
        <w:pStyle w:val="Kop3"/>
        <w:rPr>
          <w:rFonts w:ascii="Calibri" w:hAnsi="Calibri" w:cs="Calibri"/>
          <w:b w:val="0"/>
          <w:lang w:val="en-GB"/>
        </w:rPr>
      </w:pPr>
      <w:r w:rsidRPr="00C97053">
        <w:rPr>
          <w:rFonts w:ascii="Calibri" w:hAnsi="Calibri" w:cs="Calibri"/>
          <w:lang w:val="en-GB"/>
        </w:rPr>
        <w:t>Reactor setup</w:t>
      </w:r>
    </w:p>
    <w:p w14:paraId="34E5C451" w14:textId="678E3397" w:rsidR="00EC5394" w:rsidRPr="00C97053" w:rsidRDefault="00EC5394" w:rsidP="00EC5394">
      <w:pPr>
        <w:jc w:val="left"/>
        <w:rPr>
          <w:rFonts w:ascii="Calibri" w:hAnsi="Calibri" w:cs="Calibri"/>
          <w:noProof/>
          <w:lang w:val="en-GB"/>
        </w:rPr>
      </w:pPr>
      <w:r w:rsidRPr="00C97053">
        <w:rPr>
          <w:rFonts w:ascii="Calibri" w:hAnsi="Calibri" w:cs="Calibri"/>
          <w:lang w:val="en-GB"/>
        </w:rPr>
        <w:t xml:space="preserve">A glass up-flow reactor with a working volume of 2.4 L was inoculated with granular sludge from another chain-elongating expanded granular sludge bed (EGSB) reactor, fed with solids-free thin stillage </w:t>
      </w:r>
      <w:r w:rsidRPr="007D0867">
        <w:rPr>
          <w:rFonts w:ascii="Calibri" w:hAnsi="Calibri" w:cs="Calibri"/>
        </w:rPr>
        <w:t>(25)</w:t>
      </w:r>
      <w:r w:rsidRPr="00C97053">
        <w:rPr>
          <w:rFonts w:ascii="Calibri" w:hAnsi="Calibri" w:cs="Calibri"/>
          <w:lang w:val="en-GB"/>
        </w:rPr>
        <w:t>. The reactor was operated at 34 °C, pH 5.5 and a hydraulic retention time (HRT) of 1 day with an up-flow velocity of approx. 10-15 m h</w:t>
      </w:r>
      <w:r w:rsidRPr="00C97053">
        <w:rPr>
          <w:rFonts w:ascii="Calibri" w:hAnsi="Calibri" w:cs="Calibri"/>
          <w:vertAlign w:val="superscript"/>
          <w:lang w:val="en-GB"/>
        </w:rPr>
        <w:t>-1</w:t>
      </w:r>
      <w:r w:rsidRPr="00C97053">
        <w:rPr>
          <w:rFonts w:ascii="Calibri" w:hAnsi="Calibri" w:cs="Calibri"/>
          <w:lang w:val="en-GB"/>
        </w:rPr>
        <w:t xml:space="preserve">. Gas production was measured by liquid displacement of an acidic solution (pH&lt;3) in a graduated column and gas samples were taken for headspace analysis. Liquid samples of influent and reactor broth were taken every 2-3 days for analysis of SCCA and MCCA, and total carbohydrates after filtering over 0.2 µm </w:t>
      </w:r>
      <w:proofErr w:type="spellStart"/>
      <w:r w:rsidRPr="00C97053">
        <w:rPr>
          <w:rFonts w:ascii="Calibri" w:hAnsi="Calibri" w:cs="Calibri"/>
          <w:lang w:val="en-GB"/>
        </w:rPr>
        <w:t>Chromafil</w:t>
      </w:r>
      <w:proofErr w:type="spellEnd"/>
      <w:r w:rsidRPr="00C97053">
        <w:rPr>
          <w:rFonts w:ascii="Calibri" w:hAnsi="Calibri" w:cs="Calibri"/>
          <w:vertAlign w:val="superscript"/>
          <w:lang w:val="en-GB"/>
        </w:rPr>
        <w:t>®</w:t>
      </w:r>
      <w:r w:rsidRPr="00C97053">
        <w:rPr>
          <w:rFonts w:ascii="Calibri" w:hAnsi="Calibri" w:cs="Calibri"/>
          <w:lang w:val="en-GB"/>
        </w:rPr>
        <w:t xml:space="preserve"> </w:t>
      </w:r>
      <w:proofErr w:type="spellStart"/>
      <w:r w:rsidRPr="00C97053">
        <w:rPr>
          <w:rFonts w:ascii="Calibri" w:hAnsi="Calibri" w:cs="Calibri"/>
          <w:lang w:val="en-GB"/>
        </w:rPr>
        <w:t>Xtra</w:t>
      </w:r>
      <w:proofErr w:type="spellEnd"/>
      <w:r w:rsidRPr="00C97053">
        <w:rPr>
          <w:rFonts w:ascii="Calibri" w:hAnsi="Calibri" w:cs="Calibri"/>
          <w:lang w:val="en-GB"/>
        </w:rPr>
        <w:t xml:space="preserve"> syringe filters, while samples of the suspended and granular biomass fractions were taken for quantification of suspended solids and community analyses. All samples were stored at -18 °C until analysis. The granular bed height was measured against a reference height at the bottom of the column after brief (approx. 30 seconds) settling.</w:t>
      </w:r>
      <w:r w:rsidRPr="00C97053">
        <w:rPr>
          <w:rFonts w:ascii="Calibri" w:hAnsi="Calibri" w:cs="Calibri"/>
          <w:noProof/>
          <w:lang w:val="en-GB"/>
        </w:rPr>
        <w:t xml:space="preserve"> </w:t>
      </w:r>
      <w:r w:rsidRPr="00C97053">
        <w:rPr>
          <w:rFonts w:ascii="Calibri" w:hAnsi="Calibri" w:cs="Calibri"/>
          <w:lang w:val="en-GB"/>
        </w:rPr>
        <w:t>See Additional file 1 for further details.</w:t>
      </w:r>
    </w:p>
    <w:p w14:paraId="6DA91889" w14:textId="77777777" w:rsidR="00EC5394" w:rsidRPr="00C97053" w:rsidRDefault="00EC5394" w:rsidP="00EC5394">
      <w:pPr>
        <w:pStyle w:val="Kop3"/>
        <w:rPr>
          <w:rFonts w:ascii="Calibri" w:hAnsi="Calibri" w:cs="Calibri"/>
          <w:lang w:val="en-GB"/>
        </w:rPr>
      </w:pPr>
      <w:r w:rsidRPr="00C97053">
        <w:rPr>
          <w:rFonts w:ascii="Calibri" w:hAnsi="Calibri" w:cs="Calibri"/>
          <w:lang w:val="en-GB"/>
        </w:rPr>
        <w:t>Effect of substrate concentration in thin stillage-fed EGSB</w:t>
      </w:r>
    </w:p>
    <w:p w14:paraId="0B1F3A0E" w14:textId="29CA67EB" w:rsidR="00EC5394" w:rsidRPr="00C97053" w:rsidRDefault="00EC5394" w:rsidP="00EC5394">
      <w:pPr>
        <w:jc w:val="left"/>
        <w:rPr>
          <w:rFonts w:ascii="Calibri" w:hAnsi="Calibri" w:cs="Calibri"/>
          <w:lang w:val="en-GB"/>
        </w:rPr>
      </w:pPr>
      <w:r w:rsidRPr="00C97053">
        <w:rPr>
          <w:rFonts w:ascii="Calibri" w:hAnsi="Calibri" w:cs="Calibri"/>
          <w:noProof/>
          <w:lang w:val="en-GB"/>
        </w:rPr>
        <w:t xml:space="preserve">The impact of substrate concentration was assessed by feeding the </w:t>
      </w:r>
      <w:r w:rsidRPr="00C97053">
        <w:rPr>
          <w:rFonts w:ascii="Calibri" w:hAnsi="Calibri" w:cs="Calibri"/>
          <w:lang w:val="en-GB"/>
        </w:rPr>
        <w:t>reactor with solid</w:t>
      </w:r>
      <w:r w:rsidR="007F287C">
        <w:rPr>
          <w:rFonts w:ascii="Calibri" w:hAnsi="Calibri" w:cs="Calibri"/>
          <w:lang w:val="en-GB"/>
        </w:rPr>
        <w:t>s</w:t>
      </w:r>
      <w:r w:rsidRPr="00C97053">
        <w:rPr>
          <w:rFonts w:ascii="Calibri" w:hAnsi="Calibri" w:cs="Calibri"/>
          <w:lang w:val="en-GB"/>
        </w:rPr>
        <w:t xml:space="preserve">-free thin stillage at different substrate concentrations. The thin stillage was delivered </w:t>
      </w:r>
      <w:r w:rsidRPr="00C97053">
        <w:rPr>
          <w:rFonts w:ascii="Calibri" w:hAnsi="Calibri" w:cs="Calibri"/>
          <w:lang w:val="en-GB"/>
        </w:rPr>
        <w:lastRenderedPageBreak/>
        <w:t>in 1 m</w:t>
      </w:r>
      <w:r w:rsidRPr="00C97053">
        <w:rPr>
          <w:rFonts w:ascii="Calibri" w:hAnsi="Calibri" w:cs="Calibri"/>
          <w:vertAlign w:val="superscript"/>
          <w:lang w:val="en-GB"/>
        </w:rPr>
        <w:t>3</w:t>
      </w:r>
      <w:r w:rsidRPr="00C97053">
        <w:rPr>
          <w:rFonts w:ascii="Calibri" w:hAnsi="Calibri" w:cs="Calibri"/>
          <w:lang w:val="en-GB"/>
        </w:rPr>
        <w:t xml:space="preserve"> containers and was left overnight to settle the solids, after which the solid</w:t>
      </w:r>
      <w:r w:rsidR="007F287C">
        <w:rPr>
          <w:rFonts w:ascii="Calibri" w:hAnsi="Calibri" w:cs="Calibri"/>
          <w:lang w:val="en-GB"/>
        </w:rPr>
        <w:t>s</w:t>
      </w:r>
      <w:r w:rsidRPr="00C97053">
        <w:rPr>
          <w:rFonts w:ascii="Calibri" w:hAnsi="Calibri" w:cs="Calibri"/>
          <w:lang w:val="en-GB"/>
        </w:rPr>
        <w:t>-free supernatant was harvested and stored at 4 °C until use. The solids-free thin stillage</w:t>
      </w:r>
      <w:r>
        <w:rPr>
          <w:rFonts w:ascii="Calibri" w:hAnsi="Calibri" w:cs="Calibri"/>
          <w:lang w:val="en-GB"/>
        </w:rPr>
        <w:t xml:space="preserve"> was characterized by Carvajal-Arroyo and co-workers </w:t>
      </w:r>
      <w:r w:rsidRPr="007D0867">
        <w:rPr>
          <w:rFonts w:ascii="Calibri" w:hAnsi="Calibri" w:cs="Calibri"/>
        </w:rPr>
        <w:t>(25)</w:t>
      </w:r>
      <w:r>
        <w:rPr>
          <w:rFonts w:ascii="Calibri" w:hAnsi="Calibri" w:cs="Calibri"/>
          <w:lang w:val="en-GB"/>
        </w:rPr>
        <w:t>. Several of the parameters of thin stillage were re-analysed here, showing it</w:t>
      </w:r>
      <w:r w:rsidRPr="00C97053">
        <w:rPr>
          <w:rFonts w:ascii="Calibri" w:hAnsi="Calibri" w:cs="Calibri"/>
          <w:lang w:val="en-GB"/>
        </w:rPr>
        <w:t xml:space="preserve"> had a COD content of 44.15 ± 2.64 g COD L</w:t>
      </w:r>
      <w:r w:rsidRPr="00C97053">
        <w:rPr>
          <w:rFonts w:ascii="Calibri" w:hAnsi="Calibri" w:cs="Calibri"/>
          <w:vertAlign w:val="superscript"/>
          <w:lang w:val="en-GB"/>
        </w:rPr>
        <w:t>-1</w:t>
      </w:r>
      <w:r w:rsidRPr="00C97053">
        <w:rPr>
          <w:rFonts w:ascii="Calibri" w:hAnsi="Calibri" w:cs="Calibri"/>
          <w:lang w:val="en-GB"/>
        </w:rPr>
        <w:t xml:space="preserve"> (n=18) of which carbohydrates (quantified as glucose equivalents) were the main constituent at a concentration of 21.06 ± 3.33 g COD L</w:t>
      </w:r>
      <w:r w:rsidRPr="00C97053">
        <w:rPr>
          <w:rFonts w:ascii="Calibri" w:hAnsi="Calibri" w:cs="Calibri"/>
          <w:vertAlign w:val="superscript"/>
          <w:lang w:val="en-GB"/>
        </w:rPr>
        <w:t>-1</w:t>
      </w:r>
      <w:r w:rsidRPr="00C97053">
        <w:rPr>
          <w:rFonts w:ascii="Calibri" w:hAnsi="Calibri" w:cs="Calibri"/>
          <w:lang w:val="en-GB"/>
        </w:rPr>
        <w:t xml:space="preserve"> (n=18). Other minor constituents (n=27) were acetic acid at 0.93 ± 0.66 g COD L</w:t>
      </w:r>
      <w:r w:rsidRPr="00C97053">
        <w:rPr>
          <w:rFonts w:ascii="Calibri" w:hAnsi="Calibri" w:cs="Calibri"/>
          <w:vertAlign w:val="superscript"/>
          <w:lang w:val="en-GB"/>
        </w:rPr>
        <w:t>-1</w:t>
      </w:r>
      <w:r w:rsidRPr="00C97053">
        <w:rPr>
          <w:rFonts w:ascii="Calibri" w:hAnsi="Calibri" w:cs="Calibri"/>
          <w:lang w:val="en-GB"/>
        </w:rPr>
        <w:t>, lactic acid at 1.75 ± 0.71 g COD L</w:t>
      </w:r>
      <w:r w:rsidRPr="00C97053">
        <w:rPr>
          <w:rFonts w:ascii="Calibri" w:hAnsi="Calibri" w:cs="Calibri"/>
          <w:vertAlign w:val="superscript"/>
          <w:lang w:val="en-GB"/>
        </w:rPr>
        <w:t>-1</w:t>
      </w:r>
      <w:r w:rsidRPr="00C97053">
        <w:rPr>
          <w:rFonts w:ascii="Calibri" w:hAnsi="Calibri" w:cs="Calibri"/>
          <w:lang w:val="en-GB"/>
        </w:rPr>
        <w:t>, glycerol at 4.54 ± 1.14 g COD L</w:t>
      </w:r>
      <w:r w:rsidRPr="00C97053">
        <w:rPr>
          <w:rFonts w:ascii="Calibri" w:hAnsi="Calibri" w:cs="Calibri"/>
          <w:vertAlign w:val="superscript"/>
          <w:lang w:val="en-GB"/>
        </w:rPr>
        <w:t>-1</w:t>
      </w:r>
      <w:r w:rsidRPr="00C97053">
        <w:rPr>
          <w:rFonts w:ascii="Calibri" w:hAnsi="Calibri" w:cs="Calibri"/>
          <w:lang w:val="en-GB"/>
        </w:rPr>
        <w:t xml:space="preserve"> and ethanol at 7.11 ± 1.06 g COD L</w:t>
      </w:r>
      <w:r w:rsidRPr="00C97053">
        <w:rPr>
          <w:rFonts w:ascii="Calibri" w:hAnsi="Calibri" w:cs="Calibri"/>
          <w:vertAlign w:val="superscript"/>
          <w:lang w:val="en-GB"/>
        </w:rPr>
        <w:t>-1</w:t>
      </w:r>
      <w:r w:rsidRPr="00C97053">
        <w:rPr>
          <w:rFonts w:ascii="Calibri" w:hAnsi="Calibri" w:cs="Calibri"/>
          <w:lang w:val="en-GB"/>
        </w:rPr>
        <w:t xml:space="preserve"> (n=7). To investigate the impact of reduced substrate concentrations, thin stillage was diluted with tap water to respectively 75% (day 7 to 21 and day 68 to 75), 50% (day 28 to 42) and 25% (day 51 to 61) of the original COD content. Between every two diluted periods, the system was fed undiluted stillage (100%) to bring it back to its original state. Between days 76 and 106, the reactor was kept stable for 30 days with undiluted thin stillage to obtain a reference period. To investigate the effect of increased substrate concentration, the thin stillage was amended with D-Glucose to achieve 110% (day 164 to 168), 125% (day 169 to 204) and 200% (day 205 to 209) of the original COD content (respectively 125%, 150% and 300% of the original carbohydrate </w:t>
      </w:r>
      <w:r>
        <w:rPr>
          <w:rFonts w:ascii="Calibri" w:hAnsi="Calibri" w:cs="Calibri"/>
          <w:lang w:val="en-GB"/>
        </w:rPr>
        <w:t>concentration</w:t>
      </w:r>
      <w:r w:rsidRPr="00C97053">
        <w:rPr>
          <w:rFonts w:ascii="Calibri" w:hAnsi="Calibri" w:cs="Calibri"/>
          <w:lang w:val="en-GB"/>
        </w:rPr>
        <w:t xml:space="preserve">). </w:t>
      </w:r>
      <w:bookmarkStart w:id="7" w:name="_Hlk97825144"/>
      <w:r w:rsidRPr="00C97053">
        <w:rPr>
          <w:rFonts w:ascii="Calibri" w:hAnsi="Calibri" w:cs="Calibri"/>
          <w:lang w:val="en-GB"/>
        </w:rPr>
        <w:t>Before feeding, the diluted or amended thin stillage was supplemented with 0.95 g NH</w:t>
      </w:r>
      <w:r w:rsidRPr="00C97053">
        <w:rPr>
          <w:rFonts w:ascii="Calibri" w:hAnsi="Calibri" w:cs="Calibri"/>
          <w:vertAlign w:val="subscript"/>
          <w:lang w:val="en-GB"/>
        </w:rPr>
        <w:t>4</w:t>
      </w:r>
      <w:r w:rsidRPr="00C97053">
        <w:rPr>
          <w:rFonts w:ascii="Calibri" w:hAnsi="Calibri" w:cs="Calibri"/>
          <w:lang w:val="en-GB"/>
        </w:rPr>
        <w:t>Cl L</w:t>
      </w:r>
      <w:r w:rsidRPr="00C97053">
        <w:rPr>
          <w:rFonts w:ascii="Calibri" w:hAnsi="Calibri" w:cs="Calibri"/>
          <w:vertAlign w:val="superscript"/>
          <w:lang w:val="en-GB"/>
        </w:rPr>
        <w:t>-1</w:t>
      </w:r>
      <w:r w:rsidRPr="00C97053">
        <w:rPr>
          <w:rFonts w:ascii="Calibri" w:hAnsi="Calibri" w:cs="Calibri"/>
          <w:lang w:val="en-GB"/>
        </w:rPr>
        <w:t xml:space="preserve"> to ensure adequate nitrogen addition to the reactor</w:t>
      </w:r>
      <w:r w:rsidR="009C372D">
        <w:rPr>
          <w:rFonts w:ascii="Calibri" w:hAnsi="Calibri" w:cs="Calibri"/>
          <w:lang w:val="en-GB"/>
        </w:rPr>
        <w:t xml:space="preserve"> (</w:t>
      </w:r>
      <w:proofErr w:type="spellStart"/>
      <w:r w:rsidR="009C372D">
        <w:rPr>
          <w:rFonts w:ascii="Calibri" w:hAnsi="Calibri" w:cs="Calibri"/>
          <w:lang w:val="en-GB"/>
        </w:rPr>
        <w:t>COD:Nitrogen</w:t>
      </w:r>
      <w:proofErr w:type="spellEnd"/>
      <w:r w:rsidR="009C372D">
        <w:rPr>
          <w:rFonts w:ascii="Calibri" w:hAnsi="Calibri" w:cs="Calibri"/>
          <w:lang w:val="en-GB"/>
        </w:rPr>
        <w:t xml:space="preserve"> ratio was thus not kept constant)</w:t>
      </w:r>
      <w:r w:rsidRPr="00C97053">
        <w:rPr>
          <w:rFonts w:ascii="Calibri" w:hAnsi="Calibri" w:cs="Calibri"/>
          <w:lang w:val="en-GB"/>
        </w:rPr>
        <w:t xml:space="preserve">. </w:t>
      </w:r>
      <w:r w:rsidRPr="00C97053" w:rsidDel="008B2D78">
        <w:rPr>
          <w:rFonts w:ascii="Calibri" w:hAnsi="Calibri" w:cs="Calibri"/>
          <w:highlight w:val="yellow"/>
          <w:lang w:val="en-GB"/>
        </w:rPr>
        <w:t xml:space="preserve"> </w:t>
      </w:r>
      <w:bookmarkEnd w:id="7"/>
    </w:p>
    <w:p w14:paraId="4802EF58" w14:textId="77777777" w:rsidR="00EC5394" w:rsidRPr="00C97053" w:rsidRDefault="00EC5394" w:rsidP="00EC5394">
      <w:pPr>
        <w:pStyle w:val="Kop3"/>
        <w:rPr>
          <w:rFonts w:ascii="Calibri" w:hAnsi="Calibri" w:cs="Calibri"/>
          <w:lang w:val="en-GB"/>
        </w:rPr>
      </w:pPr>
      <w:r w:rsidRPr="00C97053">
        <w:rPr>
          <w:rFonts w:ascii="Calibri" w:hAnsi="Calibri" w:cs="Calibri"/>
          <w:lang w:val="en-GB"/>
        </w:rPr>
        <w:t>Effect of nutrient composition by replacing solids-free thin stillage with a synthetic medium</w:t>
      </w:r>
    </w:p>
    <w:p w14:paraId="33A4EF04" w14:textId="77777777" w:rsidR="00EC5394" w:rsidRPr="00C97053" w:rsidRDefault="00EC5394" w:rsidP="00EC5394">
      <w:pPr>
        <w:jc w:val="left"/>
        <w:rPr>
          <w:rFonts w:ascii="Calibri" w:hAnsi="Calibri" w:cs="Calibri"/>
          <w:lang w:val="en-GB"/>
        </w:rPr>
      </w:pPr>
      <w:r w:rsidRPr="00C97053">
        <w:rPr>
          <w:rFonts w:ascii="Calibri" w:hAnsi="Calibri" w:cs="Calibri"/>
          <w:lang w:val="en-GB"/>
        </w:rPr>
        <w:t xml:space="preserve">Thin stillage-fed granular biofilms were transitioned to a synthetic medium to deconvolute the effect of substrate and nutrient concentrations on granular biofilms. The synthetic medium contained (per 1 </w:t>
      </w:r>
      <w:proofErr w:type="spellStart"/>
      <w:r w:rsidRPr="00C97053">
        <w:rPr>
          <w:rFonts w:ascii="Calibri" w:hAnsi="Calibri" w:cs="Calibri"/>
          <w:lang w:val="en-GB"/>
        </w:rPr>
        <w:t>liter</w:t>
      </w:r>
      <w:proofErr w:type="spellEnd"/>
      <w:r w:rsidRPr="00C97053">
        <w:rPr>
          <w:rFonts w:ascii="Calibri" w:hAnsi="Calibri" w:cs="Calibri"/>
          <w:lang w:val="en-GB"/>
        </w:rPr>
        <w:t>) 1.02 g MgCl</w:t>
      </w:r>
      <w:r w:rsidRPr="00C97053">
        <w:rPr>
          <w:rFonts w:ascii="Calibri" w:hAnsi="Calibri" w:cs="Calibri"/>
          <w:vertAlign w:val="subscript"/>
          <w:lang w:val="en-GB"/>
        </w:rPr>
        <w:t>2</w:t>
      </w:r>
      <w:r w:rsidRPr="00C97053">
        <w:rPr>
          <w:rFonts w:ascii="Calibri" w:hAnsi="Calibri" w:cs="Calibri"/>
          <w:lang w:val="en-GB"/>
        </w:rPr>
        <w:t>, 0.73 g CaCl</w:t>
      </w:r>
      <w:r w:rsidRPr="00C97053">
        <w:rPr>
          <w:rFonts w:ascii="Calibri" w:hAnsi="Calibri" w:cs="Calibri"/>
          <w:vertAlign w:val="subscript"/>
          <w:lang w:val="en-GB"/>
        </w:rPr>
        <w:t>2</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 xml:space="preserve">O, 1.64 g </w:t>
      </w:r>
      <w:r w:rsidRPr="00C97053">
        <w:rPr>
          <w:rFonts w:ascii="Calibri" w:hAnsi="Calibri" w:cs="Calibri"/>
          <w:lang w:val="en-GB"/>
        </w:rPr>
        <w:lastRenderedPageBreak/>
        <w:t>NaH</w:t>
      </w:r>
      <w:r w:rsidRPr="00C97053">
        <w:rPr>
          <w:rFonts w:ascii="Calibri" w:hAnsi="Calibri" w:cs="Calibri"/>
          <w:vertAlign w:val="subscript"/>
          <w:lang w:val="en-GB"/>
        </w:rPr>
        <w:t>2</w:t>
      </w:r>
      <w:r w:rsidRPr="00C97053">
        <w:rPr>
          <w:rFonts w:ascii="Calibri" w:hAnsi="Calibri" w:cs="Calibri"/>
          <w:lang w:val="en-GB"/>
        </w:rPr>
        <w:t>PO</w:t>
      </w:r>
      <w:r w:rsidRPr="00C97053">
        <w:rPr>
          <w:rFonts w:ascii="Calibri" w:hAnsi="Calibri" w:cs="Calibri"/>
          <w:vertAlign w:val="subscript"/>
          <w:lang w:val="en-GB"/>
        </w:rPr>
        <w:t>4</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O, 0.11 g Na</w:t>
      </w:r>
      <w:r w:rsidRPr="00C97053">
        <w:rPr>
          <w:rFonts w:ascii="Calibri" w:hAnsi="Calibri" w:cs="Calibri"/>
          <w:vertAlign w:val="subscript"/>
          <w:lang w:val="en-GB"/>
        </w:rPr>
        <w:t>2</w:t>
      </w:r>
      <w:r w:rsidRPr="00C97053">
        <w:rPr>
          <w:rFonts w:ascii="Calibri" w:hAnsi="Calibri" w:cs="Calibri"/>
          <w:lang w:val="en-GB"/>
        </w:rPr>
        <w:t>SO</w:t>
      </w:r>
      <w:r w:rsidRPr="00C97053">
        <w:rPr>
          <w:rFonts w:ascii="Calibri" w:hAnsi="Calibri" w:cs="Calibri"/>
          <w:vertAlign w:val="subscript"/>
          <w:lang w:val="en-GB"/>
        </w:rPr>
        <w:t>4</w:t>
      </w:r>
      <w:r w:rsidRPr="00C97053">
        <w:rPr>
          <w:rFonts w:ascii="Calibri" w:hAnsi="Calibri" w:cs="Calibri"/>
          <w:lang w:val="en-GB"/>
        </w:rPr>
        <w:t xml:space="preserve">, 6.7 g </w:t>
      </w:r>
      <w:proofErr w:type="spellStart"/>
      <w:r w:rsidRPr="00C97053">
        <w:rPr>
          <w:rFonts w:ascii="Calibri" w:hAnsi="Calibri" w:cs="Calibri"/>
          <w:lang w:val="en-GB"/>
        </w:rPr>
        <w:t>KCl</w:t>
      </w:r>
      <w:proofErr w:type="spellEnd"/>
      <w:r w:rsidRPr="00C97053">
        <w:rPr>
          <w:rFonts w:ascii="Calibri" w:hAnsi="Calibri" w:cs="Calibri"/>
          <w:lang w:val="en-GB"/>
        </w:rPr>
        <w:t>, 1.91 g NH</w:t>
      </w:r>
      <w:r w:rsidRPr="00C97053">
        <w:rPr>
          <w:rFonts w:ascii="Calibri" w:hAnsi="Calibri" w:cs="Calibri"/>
          <w:vertAlign w:val="subscript"/>
          <w:lang w:val="en-GB"/>
        </w:rPr>
        <w:t>4</w:t>
      </w:r>
      <w:r w:rsidRPr="00C97053">
        <w:rPr>
          <w:rFonts w:ascii="Calibri" w:hAnsi="Calibri" w:cs="Calibri"/>
          <w:lang w:val="en-GB"/>
        </w:rPr>
        <w:t>Cl, 30.6 g D-glucose.1H</w:t>
      </w:r>
      <w:r w:rsidRPr="00C97053">
        <w:rPr>
          <w:rFonts w:ascii="Calibri" w:hAnsi="Calibri" w:cs="Calibri"/>
          <w:vertAlign w:val="subscript"/>
          <w:lang w:val="en-GB"/>
        </w:rPr>
        <w:t>2</w:t>
      </w:r>
      <w:r w:rsidRPr="00C97053">
        <w:rPr>
          <w:rFonts w:ascii="Calibri" w:hAnsi="Calibri" w:cs="Calibri"/>
          <w:lang w:val="en-GB"/>
        </w:rPr>
        <w:t xml:space="preserve">O, 1 g of yeast extract, 1 v/v% of SL-10 trace elements, 1 v/v% of Se-W trace elements and 0.01 v/v% of 7-vitamin solution. SL-10 contained (per 1 </w:t>
      </w:r>
      <w:proofErr w:type="spellStart"/>
      <w:r w:rsidRPr="00C97053">
        <w:rPr>
          <w:rFonts w:ascii="Calibri" w:hAnsi="Calibri" w:cs="Calibri"/>
          <w:lang w:val="en-GB"/>
        </w:rPr>
        <w:t>liter</w:t>
      </w:r>
      <w:proofErr w:type="spellEnd"/>
      <w:r w:rsidRPr="00C97053">
        <w:rPr>
          <w:rFonts w:ascii="Calibri" w:hAnsi="Calibri" w:cs="Calibri"/>
          <w:lang w:val="en-GB"/>
        </w:rPr>
        <w:t>) 10 mL HCl 7.7 M, 1.50 g FeCl</w:t>
      </w:r>
      <w:r w:rsidRPr="00C97053">
        <w:rPr>
          <w:rFonts w:ascii="Calibri" w:hAnsi="Calibri" w:cs="Calibri"/>
          <w:vertAlign w:val="subscript"/>
          <w:lang w:val="en-GB"/>
        </w:rPr>
        <w:t>2</w:t>
      </w:r>
      <w:r w:rsidRPr="00C97053">
        <w:rPr>
          <w:rFonts w:ascii="Calibri" w:hAnsi="Calibri" w:cs="Calibri"/>
          <w:lang w:val="en-GB"/>
        </w:rPr>
        <w:t>.4H</w:t>
      </w:r>
      <w:r w:rsidRPr="00C97053">
        <w:rPr>
          <w:rFonts w:ascii="Calibri" w:hAnsi="Calibri" w:cs="Calibri"/>
          <w:vertAlign w:val="subscript"/>
          <w:lang w:val="en-GB"/>
        </w:rPr>
        <w:t>2</w:t>
      </w:r>
      <w:r w:rsidRPr="00C97053">
        <w:rPr>
          <w:rFonts w:ascii="Calibri" w:hAnsi="Calibri" w:cs="Calibri"/>
          <w:lang w:val="en-GB"/>
        </w:rPr>
        <w:t>O, 70 mg ZnCl</w:t>
      </w:r>
      <w:r w:rsidRPr="00C97053">
        <w:rPr>
          <w:rFonts w:ascii="Calibri" w:hAnsi="Calibri" w:cs="Calibri"/>
          <w:vertAlign w:val="subscript"/>
          <w:lang w:val="en-GB"/>
        </w:rPr>
        <w:t>2</w:t>
      </w:r>
      <w:r w:rsidRPr="00C97053">
        <w:rPr>
          <w:rFonts w:ascii="Calibri" w:hAnsi="Calibri" w:cs="Calibri"/>
          <w:lang w:val="en-GB"/>
        </w:rPr>
        <w:t>, 100 mg MnCl</w:t>
      </w:r>
      <w:r w:rsidRPr="00C97053">
        <w:rPr>
          <w:rFonts w:ascii="Calibri" w:hAnsi="Calibri" w:cs="Calibri"/>
          <w:vertAlign w:val="subscript"/>
          <w:lang w:val="en-GB"/>
        </w:rPr>
        <w:t>2</w:t>
      </w:r>
      <w:r w:rsidRPr="00C97053">
        <w:rPr>
          <w:rFonts w:ascii="Calibri" w:hAnsi="Calibri" w:cs="Calibri"/>
          <w:lang w:val="en-GB"/>
        </w:rPr>
        <w:t>.4H</w:t>
      </w:r>
      <w:r w:rsidRPr="00C97053">
        <w:rPr>
          <w:rFonts w:ascii="Calibri" w:hAnsi="Calibri" w:cs="Calibri"/>
          <w:vertAlign w:val="subscript"/>
          <w:lang w:val="en-GB"/>
        </w:rPr>
        <w:t>2</w:t>
      </w:r>
      <w:r w:rsidRPr="00C97053">
        <w:rPr>
          <w:rFonts w:ascii="Calibri" w:hAnsi="Calibri" w:cs="Calibri"/>
          <w:lang w:val="en-GB"/>
        </w:rPr>
        <w:t>O, 6 mg H</w:t>
      </w:r>
      <w:r w:rsidRPr="00C97053">
        <w:rPr>
          <w:rFonts w:ascii="Calibri" w:hAnsi="Calibri" w:cs="Calibri"/>
          <w:vertAlign w:val="subscript"/>
          <w:lang w:val="en-GB"/>
        </w:rPr>
        <w:t>3</w:t>
      </w:r>
      <w:r w:rsidRPr="00C97053">
        <w:rPr>
          <w:rFonts w:ascii="Calibri" w:hAnsi="Calibri" w:cs="Calibri"/>
          <w:lang w:val="en-GB"/>
        </w:rPr>
        <w:t>BO</w:t>
      </w:r>
      <w:r w:rsidRPr="00C97053">
        <w:rPr>
          <w:rFonts w:ascii="Calibri" w:hAnsi="Calibri" w:cs="Calibri"/>
          <w:vertAlign w:val="subscript"/>
          <w:lang w:val="en-GB"/>
        </w:rPr>
        <w:t>3</w:t>
      </w:r>
      <w:r w:rsidRPr="00C97053">
        <w:rPr>
          <w:rFonts w:ascii="Calibri" w:hAnsi="Calibri" w:cs="Calibri"/>
          <w:lang w:val="en-GB"/>
        </w:rPr>
        <w:t>, 190 mg CoCl</w:t>
      </w:r>
      <w:r w:rsidRPr="00C97053">
        <w:rPr>
          <w:rFonts w:ascii="Calibri" w:hAnsi="Calibri" w:cs="Calibri"/>
          <w:vertAlign w:val="subscript"/>
          <w:lang w:val="en-GB"/>
        </w:rPr>
        <w:t>2</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O, 2 mg CuCl</w:t>
      </w:r>
      <w:r w:rsidRPr="00C97053">
        <w:rPr>
          <w:rFonts w:ascii="Calibri" w:hAnsi="Calibri" w:cs="Calibri"/>
          <w:vertAlign w:val="subscript"/>
          <w:lang w:val="en-GB"/>
        </w:rPr>
        <w:t>2</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O, 24 mg NiCl</w:t>
      </w:r>
      <w:r w:rsidRPr="00C97053">
        <w:rPr>
          <w:rFonts w:ascii="Calibri" w:hAnsi="Calibri" w:cs="Calibri"/>
          <w:vertAlign w:val="subscript"/>
          <w:lang w:val="en-GB"/>
        </w:rPr>
        <w:t>2</w:t>
      </w:r>
      <w:r w:rsidRPr="00C97053">
        <w:rPr>
          <w:rFonts w:ascii="Calibri" w:hAnsi="Calibri" w:cs="Calibri"/>
          <w:lang w:val="en-GB"/>
        </w:rPr>
        <w:t>.6H</w:t>
      </w:r>
      <w:r w:rsidRPr="00C97053">
        <w:rPr>
          <w:rFonts w:ascii="Calibri" w:hAnsi="Calibri" w:cs="Calibri"/>
          <w:vertAlign w:val="subscript"/>
          <w:lang w:val="en-GB"/>
        </w:rPr>
        <w:t>2</w:t>
      </w:r>
      <w:r w:rsidRPr="00C97053">
        <w:rPr>
          <w:rFonts w:ascii="Calibri" w:hAnsi="Calibri" w:cs="Calibri"/>
          <w:lang w:val="en-GB"/>
        </w:rPr>
        <w:t>O and 36 mg Na</w:t>
      </w:r>
      <w:r w:rsidRPr="00C97053">
        <w:rPr>
          <w:rFonts w:ascii="Calibri" w:hAnsi="Calibri" w:cs="Calibri"/>
          <w:vertAlign w:val="subscript"/>
          <w:lang w:val="en-GB"/>
        </w:rPr>
        <w:t>2</w:t>
      </w:r>
      <w:r w:rsidRPr="00C97053">
        <w:rPr>
          <w:rFonts w:ascii="Calibri" w:hAnsi="Calibri" w:cs="Calibri"/>
          <w:lang w:val="en-GB"/>
        </w:rPr>
        <w:t>MoO</w:t>
      </w:r>
      <w:r w:rsidRPr="00C97053">
        <w:rPr>
          <w:rFonts w:ascii="Calibri" w:hAnsi="Calibri" w:cs="Calibri"/>
          <w:vertAlign w:val="subscript"/>
          <w:lang w:val="en-GB"/>
        </w:rPr>
        <w:t>4</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 xml:space="preserve">O. Se-W contained (per 1 </w:t>
      </w:r>
      <w:proofErr w:type="spellStart"/>
      <w:r w:rsidRPr="00C97053">
        <w:rPr>
          <w:rFonts w:ascii="Calibri" w:hAnsi="Calibri" w:cs="Calibri"/>
          <w:lang w:val="en-GB"/>
        </w:rPr>
        <w:t>liter</w:t>
      </w:r>
      <w:proofErr w:type="spellEnd"/>
      <w:r w:rsidRPr="00C97053">
        <w:rPr>
          <w:rFonts w:ascii="Calibri" w:hAnsi="Calibri" w:cs="Calibri"/>
          <w:lang w:val="en-GB"/>
        </w:rPr>
        <w:t>) 0.5 g NaOH, 3 mg Na</w:t>
      </w:r>
      <w:r w:rsidRPr="00C97053">
        <w:rPr>
          <w:rFonts w:ascii="Calibri" w:hAnsi="Calibri" w:cs="Calibri"/>
          <w:vertAlign w:val="subscript"/>
          <w:lang w:val="en-GB"/>
        </w:rPr>
        <w:t>2</w:t>
      </w:r>
      <w:r w:rsidRPr="00C97053">
        <w:rPr>
          <w:rFonts w:ascii="Calibri" w:hAnsi="Calibri" w:cs="Calibri"/>
          <w:lang w:val="en-GB"/>
        </w:rPr>
        <w:t>SeO</w:t>
      </w:r>
      <w:r w:rsidRPr="00C97053">
        <w:rPr>
          <w:rFonts w:ascii="Calibri" w:hAnsi="Calibri" w:cs="Calibri"/>
          <w:vertAlign w:val="subscript"/>
          <w:lang w:val="en-GB"/>
        </w:rPr>
        <w:t>3</w:t>
      </w:r>
      <w:r w:rsidRPr="00C97053">
        <w:rPr>
          <w:rFonts w:ascii="Calibri" w:hAnsi="Calibri" w:cs="Calibri"/>
          <w:lang w:val="en-GB"/>
        </w:rPr>
        <w:t>.5H</w:t>
      </w:r>
      <w:r w:rsidRPr="00C97053">
        <w:rPr>
          <w:rFonts w:ascii="Calibri" w:hAnsi="Calibri" w:cs="Calibri"/>
          <w:vertAlign w:val="subscript"/>
          <w:lang w:val="en-GB"/>
        </w:rPr>
        <w:t>2</w:t>
      </w:r>
      <w:r w:rsidRPr="00C97053">
        <w:rPr>
          <w:rFonts w:ascii="Calibri" w:hAnsi="Calibri" w:cs="Calibri"/>
          <w:lang w:val="en-GB"/>
        </w:rPr>
        <w:t>O, 4 mg Na</w:t>
      </w:r>
      <w:r w:rsidRPr="00C97053">
        <w:rPr>
          <w:rFonts w:ascii="Calibri" w:hAnsi="Calibri" w:cs="Calibri"/>
          <w:vertAlign w:val="subscript"/>
          <w:lang w:val="en-GB"/>
        </w:rPr>
        <w:t>2</w:t>
      </w:r>
      <w:r w:rsidRPr="00C97053">
        <w:rPr>
          <w:rFonts w:ascii="Calibri" w:hAnsi="Calibri" w:cs="Calibri"/>
          <w:lang w:val="en-GB"/>
        </w:rPr>
        <w:t>WO</w:t>
      </w:r>
      <w:r w:rsidRPr="00C97053">
        <w:rPr>
          <w:rFonts w:ascii="Calibri" w:hAnsi="Calibri" w:cs="Calibri"/>
          <w:vertAlign w:val="subscript"/>
          <w:lang w:val="en-GB"/>
        </w:rPr>
        <w:t>4</w:t>
      </w:r>
      <w:r w:rsidRPr="00C97053">
        <w:rPr>
          <w:rFonts w:ascii="Calibri" w:hAnsi="Calibri" w:cs="Calibri"/>
          <w:lang w:val="en-GB"/>
        </w:rPr>
        <w:t>.2H</w:t>
      </w:r>
      <w:r w:rsidRPr="00C97053">
        <w:rPr>
          <w:rFonts w:ascii="Calibri" w:hAnsi="Calibri" w:cs="Calibri"/>
          <w:vertAlign w:val="subscript"/>
          <w:lang w:val="en-GB"/>
        </w:rPr>
        <w:t>2</w:t>
      </w:r>
      <w:r w:rsidRPr="00C97053">
        <w:rPr>
          <w:rFonts w:ascii="Calibri" w:hAnsi="Calibri" w:cs="Calibri"/>
          <w:lang w:val="en-GB"/>
        </w:rPr>
        <w:t xml:space="preserve">O. 7-Vitamin contained (per 1 </w:t>
      </w:r>
      <w:proofErr w:type="spellStart"/>
      <w:r w:rsidRPr="00C97053">
        <w:rPr>
          <w:rFonts w:ascii="Calibri" w:hAnsi="Calibri" w:cs="Calibri"/>
          <w:lang w:val="en-GB"/>
        </w:rPr>
        <w:t>liter</w:t>
      </w:r>
      <w:proofErr w:type="spellEnd"/>
      <w:r w:rsidRPr="00C97053">
        <w:rPr>
          <w:rFonts w:ascii="Calibri" w:hAnsi="Calibri" w:cs="Calibri"/>
          <w:lang w:val="en-GB"/>
        </w:rPr>
        <w:t>) 100 mg Vitamin B12, 80 mg p-aminobenzoic acid, 20 mg D(+)-Biotin, 200 mg nicotinic acid, 100 mg calcium pantothenate, 300 mg pyridoxine-HCl and 200 mg thimine-HCl.2H</w:t>
      </w:r>
      <w:r w:rsidRPr="00C97053">
        <w:rPr>
          <w:rFonts w:ascii="Calibri" w:hAnsi="Calibri" w:cs="Calibri"/>
          <w:vertAlign w:val="subscript"/>
          <w:lang w:val="en-GB"/>
        </w:rPr>
        <w:t>2</w:t>
      </w:r>
      <w:r w:rsidRPr="00C97053">
        <w:rPr>
          <w:rFonts w:ascii="Calibri" w:hAnsi="Calibri" w:cs="Calibri"/>
          <w:lang w:val="en-GB"/>
        </w:rPr>
        <w:t>O. The EGSB was initially fed solids-free thin stillage and gradually transitioned to synthetic medium (0% synthetic: day 0 to 23; 25% synthetic: day 23 to 32; 50% synthetic: day 32 to 46; 75% synthetic: day 46 to 56; 90% synthetic: day 56 to 65 and 100% synthetic: day 65 to 100). From day 100 to 147, 4 g Tryptone L</w:t>
      </w:r>
      <w:r w:rsidRPr="00C97053">
        <w:rPr>
          <w:rFonts w:ascii="Calibri" w:hAnsi="Calibri" w:cs="Calibri"/>
          <w:vertAlign w:val="superscript"/>
          <w:lang w:val="en-GB"/>
        </w:rPr>
        <w:t>-1</w:t>
      </w:r>
      <w:r w:rsidRPr="00C97053">
        <w:rPr>
          <w:rFonts w:ascii="Calibri" w:hAnsi="Calibri" w:cs="Calibri"/>
          <w:lang w:val="en-GB"/>
        </w:rPr>
        <w:t xml:space="preserve"> was added to the synthetic medium.</w:t>
      </w:r>
    </w:p>
    <w:p w14:paraId="59724372" w14:textId="77777777" w:rsidR="00EC5394" w:rsidRPr="00C97053" w:rsidRDefault="00EC5394" w:rsidP="00EC5394">
      <w:pPr>
        <w:pStyle w:val="Kop3"/>
        <w:rPr>
          <w:rFonts w:ascii="Calibri" w:hAnsi="Calibri" w:cs="Calibri"/>
          <w:lang w:val="en-GB"/>
        </w:rPr>
      </w:pPr>
      <w:r w:rsidRPr="00C97053">
        <w:rPr>
          <w:rFonts w:ascii="Calibri" w:hAnsi="Calibri" w:cs="Calibri"/>
          <w:lang w:val="en-GB"/>
        </w:rPr>
        <w:t>Analytical Methods</w:t>
      </w:r>
    </w:p>
    <w:p w14:paraId="0F9241D6" w14:textId="77777777" w:rsidR="00EC5394" w:rsidRPr="00C97053" w:rsidRDefault="00EC5394" w:rsidP="00EC5394">
      <w:pPr>
        <w:pStyle w:val="Kop4"/>
        <w:ind w:left="1174"/>
        <w:rPr>
          <w:rFonts w:ascii="Calibri" w:hAnsi="Calibri" w:cs="Calibri"/>
          <w:lang w:val="en-GB"/>
        </w:rPr>
      </w:pPr>
      <w:r w:rsidRPr="00C97053">
        <w:rPr>
          <w:rFonts w:ascii="Calibri" w:hAnsi="Calibri" w:cs="Calibri"/>
          <w:lang w:val="en-GB"/>
        </w:rPr>
        <w:t>Chemical Analyses</w:t>
      </w:r>
    </w:p>
    <w:p w14:paraId="78F464EA" w14:textId="4F9C906B" w:rsidR="00EC5394" w:rsidRPr="00C97053" w:rsidRDefault="00EC5394" w:rsidP="00CF7DC9">
      <w:pPr>
        <w:jc w:val="left"/>
        <w:rPr>
          <w:rFonts w:ascii="Calibri" w:hAnsi="Calibri" w:cs="Calibri"/>
          <w:lang w:val="en-GB"/>
        </w:rPr>
      </w:pPr>
      <w:r w:rsidRPr="00C97053">
        <w:rPr>
          <w:rFonts w:ascii="Calibri" w:hAnsi="Calibri" w:cs="Calibri"/>
          <w:lang w:val="en-GB"/>
        </w:rPr>
        <w:t xml:space="preserve">Acetic acid (C2) and lactic acid were analysed by ion chromatography (IC) with a conductivity detector. Ethanol and glycerol were analysed by ion chromatography (IC) with an </w:t>
      </w:r>
      <w:proofErr w:type="spellStart"/>
      <w:r w:rsidRPr="00C97053">
        <w:rPr>
          <w:rFonts w:ascii="Calibri" w:hAnsi="Calibri" w:cs="Calibri"/>
          <w:lang w:val="en-GB"/>
        </w:rPr>
        <w:t>amperometric</w:t>
      </w:r>
      <w:proofErr w:type="spellEnd"/>
      <w:r w:rsidRPr="00C97053">
        <w:rPr>
          <w:rFonts w:ascii="Calibri" w:hAnsi="Calibri" w:cs="Calibri"/>
          <w:lang w:val="en-GB"/>
        </w:rPr>
        <w:t xml:space="preserve"> detector. C3 to C8 carboxylic acids (including isoforms C4 to C6) were determined by gas chromatography (GC) with flame ionization detection (FID) after extraction of acids into </w:t>
      </w:r>
      <w:proofErr w:type="spellStart"/>
      <w:r w:rsidRPr="00C97053">
        <w:rPr>
          <w:rFonts w:ascii="Calibri" w:hAnsi="Calibri" w:cs="Calibri"/>
          <w:lang w:val="en-GB"/>
        </w:rPr>
        <w:t>diethylether</w:t>
      </w:r>
      <w:proofErr w:type="spellEnd"/>
      <w:r w:rsidRPr="00C97053">
        <w:rPr>
          <w:rFonts w:ascii="Calibri" w:hAnsi="Calibri" w:cs="Calibri"/>
          <w:lang w:val="en-GB"/>
        </w:rPr>
        <w:t xml:space="preserve"> as described by Andersen et al.</w:t>
      </w:r>
      <w:r>
        <w:rPr>
          <w:rFonts w:ascii="Calibri" w:hAnsi="Calibri" w:cs="Calibri"/>
          <w:lang w:val="en-GB"/>
        </w:rPr>
        <w:t xml:space="preserve"> </w:t>
      </w:r>
      <w:r w:rsidR="00F022E1" w:rsidRPr="00F022E1">
        <w:rPr>
          <w:rFonts w:ascii="Calibri" w:hAnsi="Calibri" w:cs="Calibri"/>
        </w:rPr>
        <w:t>(27)</w:t>
      </w:r>
      <w:r w:rsidRPr="00C97053">
        <w:rPr>
          <w:rFonts w:ascii="Calibri" w:hAnsi="Calibri" w:cs="Calibri"/>
          <w:lang w:val="en-GB"/>
        </w:rPr>
        <w:t xml:space="preserve">. Composition of produced gases was analysed by GC with a thermal conductivity detector. Total carbohydrate content in the thin stillage was analysed with the phenol-sulfuric acid method, as described by Nielsen </w:t>
      </w:r>
      <w:r w:rsidR="00F022E1" w:rsidRPr="00F022E1">
        <w:rPr>
          <w:rFonts w:ascii="Calibri" w:hAnsi="Calibri" w:cs="Calibri"/>
        </w:rPr>
        <w:t>(28)</w:t>
      </w:r>
      <w:r w:rsidRPr="00C97053">
        <w:rPr>
          <w:rFonts w:ascii="Calibri" w:hAnsi="Calibri" w:cs="Calibri"/>
          <w:lang w:val="en-GB"/>
        </w:rPr>
        <w:t>, and expressed as g Glucose-equivalents L</w:t>
      </w:r>
      <w:r w:rsidRPr="00C97053">
        <w:rPr>
          <w:rFonts w:ascii="Calibri" w:hAnsi="Calibri" w:cs="Calibri"/>
          <w:vertAlign w:val="superscript"/>
          <w:lang w:val="en-GB"/>
        </w:rPr>
        <w:t>-1</w:t>
      </w:r>
      <w:r w:rsidRPr="00C97053">
        <w:rPr>
          <w:rFonts w:ascii="Calibri" w:hAnsi="Calibri" w:cs="Calibri"/>
          <w:lang w:val="en-GB"/>
        </w:rPr>
        <w:t>. See Additional file 1 for further details</w:t>
      </w:r>
      <w:r>
        <w:rPr>
          <w:rFonts w:ascii="Calibri" w:hAnsi="Calibri" w:cs="Calibri"/>
          <w:lang w:val="en-GB"/>
        </w:rPr>
        <w:t>.</w:t>
      </w:r>
      <w:r w:rsidR="00CF7DC9">
        <w:rPr>
          <w:rFonts w:ascii="Calibri" w:hAnsi="Calibri" w:cs="Calibri"/>
          <w:lang w:val="en-GB"/>
        </w:rPr>
        <w:t xml:space="preserve"> </w:t>
      </w:r>
      <w:bookmarkStart w:id="8" w:name="_Hlk97114076"/>
      <w:r w:rsidR="00CF7DC9" w:rsidRPr="00CF7DC9">
        <w:rPr>
          <w:rFonts w:ascii="Calibri" w:hAnsi="Calibri" w:cs="Calibri"/>
          <w:lang w:val="en-GB"/>
        </w:rPr>
        <w:t xml:space="preserve">Chemical oxygen demand (COD) was analysed with </w:t>
      </w:r>
      <w:proofErr w:type="spellStart"/>
      <w:r w:rsidR="00CF7DC9" w:rsidRPr="00CF7DC9">
        <w:rPr>
          <w:rFonts w:ascii="Calibri" w:hAnsi="Calibri" w:cs="Calibri"/>
          <w:lang w:val="en-GB"/>
        </w:rPr>
        <w:t>Nanocolor</w:t>
      </w:r>
      <w:proofErr w:type="spellEnd"/>
      <w:r w:rsidR="00CF7DC9" w:rsidRPr="00CF7DC9">
        <w:rPr>
          <w:rFonts w:ascii="Calibri" w:hAnsi="Calibri" w:cs="Calibri"/>
          <w:lang w:val="en-GB"/>
        </w:rPr>
        <w:t>® kits (</w:t>
      </w:r>
      <w:proofErr w:type="spellStart"/>
      <w:r w:rsidR="00CF7DC9" w:rsidRPr="00CF7DC9">
        <w:rPr>
          <w:rFonts w:ascii="Calibri" w:hAnsi="Calibri" w:cs="Calibri"/>
          <w:lang w:val="en-GB"/>
        </w:rPr>
        <w:t>Macherey</w:t>
      </w:r>
      <w:proofErr w:type="spellEnd"/>
      <w:r w:rsidR="00CF7DC9" w:rsidRPr="00CF7DC9">
        <w:rPr>
          <w:rFonts w:ascii="Calibri" w:hAnsi="Calibri" w:cs="Calibri"/>
          <w:lang w:val="en-GB"/>
        </w:rPr>
        <w:t xml:space="preserve">-Nagel, Germany). The test tubes were incubated at 148 °C for 2 h after which </w:t>
      </w:r>
      <w:r w:rsidR="00CF7DC9" w:rsidRPr="00CF7DC9">
        <w:rPr>
          <w:rFonts w:ascii="Calibri" w:hAnsi="Calibri" w:cs="Calibri"/>
          <w:lang w:val="en-GB"/>
        </w:rPr>
        <w:lastRenderedPageBreak/>
        <w:t xml:space="preserve">COD was </w:t>
      </w:r>
      <w:proofErr w:type="spellStart"/>
      <w:r w:rsidR="00CF7DC9" w:rsidRPr="00CF7DC9">
        <w:rPr>
          <w:rFonts w:ascii="Calibri" w:hAnsi="Calibri" w:cs="Calibri"/>
          <w:lang w:val="en-GB"/>
        </w:rPr>
        <w:t>colorimetrically</w:t>
      </w:r>
      <w:proofErr w:type="spellEnd"/>
      <w:r w:rsidR="00CF7DC9" w:rsidRPr="00CF7DC9">
        <w:rPr>
          <w:rFonts w:ascii="Calibri" w:hAnsi="Calibri" w:cs="Calibri"/>
          <w:lang w:val="en-GB"/>
        </w:rPr>
        <w:t xml:space="preserve"> determined using a </w:t>
      </w:r>
      <w:proofErr w:type="spellStart"/>
      <w:r w:rsidR="00CF7DC9" w:rsidRPr="00CF7DC9">
        <w:rPr>
          <w:rFonts w:ascii="Calibri" w:hAnsi="Calibri" w:cs="Calibri"/>
          <w:lang w:val="en-GB"/>
        </w:rPr>
        <w:t>Nanocolor</w:t>
      </w:r>
      <w:proofErr w:type="spellEnd"/>
      <w:r w:rsidR="00CF7DC9" w:rsidRPr="00CF7DC9">
        <w:rPr>
          <w:rFonts w:ascii="Calibri" w:hAnsi="Calibri" w:cs="Calibri"/>
          <w:lang w:val="en-GB"/>
        </w:rPr>
        <w:t>® 500D photometer (</w:t>
      </w:r>
      <w:proofErr w:type="spellStart"/>
      <w:r w:rsidR="00CF7DC9" w:rsidRPr="00CF7DC9">
        <w:rPr>
          <w:rFonts w:ascii="Calibri" w:hAnsi="Calibri" w:cs="Calibri"/>
          <w:lang w:val="en-GB"/>
        </w:rPr>
        <w:t>Macherey</w:t>
      </w:r>
      <w:proofErr w:type="spellEnd"/>
      <w:r w:rsidR="00CF7DC9" w:rsidRPr="00CF7DC9">
        <w:rPr>
          <w:rFonts w:ascii="Calibri" w:hAnsi="Calibri" w:cs="Calibri"/>
          <w:lang w:val="en-GB"/>
        </w:rPr>
        <w:t>-Nagel, Germany).</w:t>
      </w:r>
      <w:bookmarkEnd w:id="8"/>
    </w:p>
    <w:p w14:paraId="52D04B5C" w14:textId="77777777" w:rsidR="00EC5394" w:rsidRPr="00C97053" w:rsidRDefault="00EC5394" w:rsidP="00EC5394">
      <w:pPr>
        <w:pStyle w:val="Kop4"/>
        <w:rPr>
          <w:rFonts w:ascii="Calibri" w:hAnsi="Calibri" w:cs="Calibri"/>
          <w:lang w:val="en-GB"/>
        </w:rPr>
      </w:pPr>
      <w:r w:rsidRPr="00C97053">
        <w:rPr>
          <w:rFonts w:ascii="Calibri" w:hAnsi="Calibri" w:cs="Calibri"/>
          <w:lang w:val="en-GB"/>
        </w:rPr>
        <w:t>Biomass analyses</w:t>
      </w:r>
    </w:p>
    <w:p w14:paraId="1BE7E70F" w14:textId="5B0B30FD" w:rsidR="00EC5394" w:rsidRPr="00C97053" w:rsidRDefault="00EC5394" w:rsidP="00EC5394">
      <w:pPr>
        <w:jc w:val="left"/>
        <w:rPr>
          <w:rFonts w:ascii="Calibri" w:hAnsi="Calibri" w:cs="Calibri"/>
          <w:lang w:val="en-GB"/>
        </w:rPr>
      </w:pPr>
      <w:r w:rsidRPr="00C97053">
        <w:rPr>
          <w:rFonts w:ascii="Calibri" w:hAnsi="Calibri" w:cs="Calibri"/>
          <w:lang w:val="en-GB"/>
        </w:rPr>
        <w:t xml:space="preserve">Total suspended solids (TSS) and volatile suspended solids (VSS) of the planktonic and the granular biomass were analysed according to standard methods 2540D and 2540E, respectively </w:t>
      </w:r>
      <w:r w:rsidR="00F022E1" w:rsidRPr="00F022E1">
        <w:rPr>
          <w:rFonts w:ascii="Calibri" w:hAnsi="Calibri" w:cs="Calibri"/>
        </w:rPr>
        <w:t>(29)</w:t>
      </w:r>
      <w:r w:rsidRPr="00C97053">
        <w:rPr>
          <w:rFonts w:ascii="Calibri" w:hAnsi="Calibri" w:cs="Calibri"/>
          <w:lang w:val="en-GB"/>
        </w:rPr>
        <w:t>. See Additional file 1 for further details.</w:t>
      </w:r>
    </w:p>
    <w:p w14:paraId="2A97EDBD" w14:textId="77777777" w:rsidR="00EC5394" w:rsidRPr="00C97053" w:rsidRDefault="00EC5394" w:rsidP="00EC5394">
      <w:pPr>
        <w:pStyle w:val="Kop4"/>
        <w:rPr>
          <w:rFonts w:ascii="Calibri" w:hAnsi="Calibri" w:cs="Calibri"/>
          <w:lang w:val="en-GB"/>
        </w:rPr>
      </w:pPr>
      <w:r w:rsidRPr="00C97053">
        <w:rPr>
          <w:rFonts w:ascii="Calibri" w:hAnsi="Calibri" w:cs="Calibri"/>
          <w:lang w:val="en-GB"/>
        </w:rPr>
        <w:t>Molecular Analyses</w:t>
      </w:r>
    </w:p>
    <w:p w14:paraId="2188237C" w14:textId="6F23B324" w:rsidR="00EC5394" w:rsidRPr="00C97053" w:rsidRDefault="00EC5394" w:rsidP="00EC5394">
      <w:pPr>
        <w:rPr>
          <w:rFonts w:cstheme="minorHAnsi"/>
          <w:lang w:val="en-GB"/>
        </w:rPr>
      </w:pPr>
      <w:r w:rsidRPr="00C97053">
        <w:rPr>
          <w:rFonts w:ascii="Calibri" w:hAnsi="Calibri" w:cs="Calibri"/>
          <w:lang w:val="en-GB"/>
        </w:rPr>
        <w:t xml:space="preserve">For 16S rRNA gene amplicon sequencing, separate samples of the planktonic and granular phase (2 mL in </w:t>
      </w:r>
      <w:proofErr w:type="spellStart"/>
      <w:r w:rsidRPr="00C97053">
        <w:rPr>
          <w:rFonts w:ascii="Calibri" w:hAnsi="Calibri" w:cs="Calibri"/>
          <w:lang w:val="en-GB"/>
        </w:rPr>
        <w:t>Micrewtubes</w:t>
      </w:r>
      <w:proofErr w:type="spellEnd"/>
      <w:r w:rsidRPr="00C97053">
        <w:rPr>
          <w:rFonts w:ascii="Calibri" w:hAnsi="Calibri" w:cs="Calibri"/>
          <w:lang w:val="en-GB"/>
        </w:rPr>
        <w:t>®) were centrifuged (5 min at 20</w:t>
      </w:r>
      <w:r>
        <w:rPr>
          <w:rFonts w:ascii="Calibri" w:hAnsi="Calibri" w:cs="Calibri"/>
          <w:lang w:val="en-GB"/>
        </w:rPr>
        <w:t>.</w:t>
      </w:r>
      <w:r w:rsidRPr="00C97053">
        <w:rPr>
          <w:rFonts w:ascii="Calibri" w:hAnsi="Calibri" w:cs="Calibri"/>
          <w:lang w:val="en-GB"/>
        </w:rPr>
        <w:t xml:space="preserve">817 g), supernatant was removed, and remaining pellets were stored at −20 °C until extraction. </w:t>
      </w:r>
      <w:r w:rsidRPr="00C97053">
        <w:rPr>
          <w:rFonts w:cstheme="minorHAnsi"/>
          <w:lang w:val="en-GB"/>
        </w:rPr>
        <w:t>DNA was extracted according to Vilchez-Vargas et al.</w:t>
      </w:r>
      <w:r>
        <w:rPr>
          <w:rFonts w:cstheme="minorHAnsi"/>
          <w:lang w:val="en-GB"/>
        </w:rPr>
        <w:t xml:space="preserve"> </w:t>
      </w:r>
      <w:r w:rsidR="00F022E1" w:rsidRPr="00F022E1">
        <w:rPr>
          <w:rFonts w:ascii="Calibri" w:hAnsi="Calibri" w:cs="Calibri"/>
        </w:rPr>
        <w:t>(30)</w:t>
      </w:r>
      <w:r w:rsidRPr="00C97053">
        <w:rPr>
          <w:rFonts w:cstheme="minorHAnsi"/>
          <w:lang w:val="en-GB"/>
        </w:rPr>
        <w:t>, without the additional column purification step. 10</w:t>
      </w:r>
      <w:r>
        <w:rPr>
          <w:rFonts w:cstheme="minorHAnsi"/>
          <w:lang w:val="en-GB"/>
        </w:rPr>
        <w:t xml:space="preserve"> </w:t>
      </w:r>
      <w:r w:rsidRPr="00C97053">
        <w:rPr>
          <w:rFonts w:cstheme="minorHAnsi"/>
          <w:lang w:val="en-GB"/>
        </w:rPr>
        <w:t xml:space="preserve">µl genomic DNA extract was sent out to LGC genomics GmbH (Berlin, Germany) for library preparation and sequencing on an Illumina </w:t>
      </w:r>
      <w:proofErr w:type="spellStart"/>
      <w:r w:rsidRPr="00C97053">
        <w:rPr>
          <w:rFonts w:cstheme="minorHAnsi"/>
          <w:lang w:val="en-GB"/>
        </w:rPr>
        <w:t>Miseq</w:t>
      </w:r>
      <w:proofErr w:type="spellEnd"/>
      <w:r w:rsidRPr="00C97053">
        <w:rPr>
          <w:rFonts w:cstheme="minorHAnsi"/>
          <w:lang w:val="en-GB"/>
        </w:rPr>
        <w:t xml:space="preserve"> platform with v3 chemistry with the primers 341F (5’-CCT ACG GGN GGC WGC AG -3’) and 785Rmod (5’-GAC TAC HVG GGT ATC TAA KCC-3’)</w:t>
      </w:r>
      <w:r>
        <w:rPr>
          <w:rFonts w:ascii="Calibri" w:hAnsi="Calibri" w:cs="Calibri"/>
          <w:lang w:val="en-GB"/>
        </w:rPr>
        <w:t xml:space="preserve"> </w:t>
      </w:r>
      <w:r w:rsidR="00F022E1" w:rsidRPr="00F022E1">
        <w:rPr>
          <w:rFonts w:ascii="Calibri" w:hAnsi="Calibri" w:cs="Calibri"/>
        </w:rPr>
        <w:t>(31)</w:t>
      </w:r>
      <w:r w:rsidRPr="00C97053">
        <w:rPr>
          <w:rFonts w:cstheme="minorHAnsi"/>
          <w:lang w:val="en-GB"/>
        </w:rPr>
        <w:t xml:space="preserve">. Read assembly and cleanup was largely derived from the </w:t>
      </w:r>
      <w:proofErr w:type="spellStart"/>
      <w:r w:rsidRPr="00C97053">
        <w:rPr>
          <w:rFonts w:cstheme="minorHAnsi"/>
          <w:lang w:val="en-GB"/>
        </w:rPr>
        <w:t>MiSeq</w:t>
      </w:r>
      <w:proofErr w:type="spellEnd"/>
      <w:r w:rsidRPr="00C97053">
        <w:rPr>
          <w:rFonts w:cstheme="minorHAnsi"/>
          <w:lang w:val="en-GB"/>
        </w:rPr>
        <w:t xml:space="preserve"> SOP described by the Schloss lab </w:t>
      </w:r>
      <w:r w:rsidR="00F022E1" w:rsidRPr="00F022E1">
        <w:rPr>
          <w:rFonts w:ascii="Calibri" w:hAnsi="Calibri" w:cs="Calibri"/>
        </w:rPr>
        <w:t>(32,33)</w:t>
      </w:r>
      <w:r w:rsidRPr="00C97053">
        <w:rPr>
          <w:rFonts w:cstheme="minorHAnsi"/>
          <w:lang w:val="en-GB"/>
        </w:rPr>
        <w:t xml:space="preserve">. In brief, </w:t>
      </w:r>
      <w:proofErr w:type="spellStart"/>
      <w:r w:rsidRPr="00C97053">
        <w:rPr>
          <w:rFonts w:cstheme="minorHAnsi"/>
          <w:lang w:val="en-GB"/>
        </w:rPr>
        <w:t>Mothur</w:t>
      </w:r>
      <w:proofErr w:type="spellEnd"/>
      <w:r w:rsidRPr="00C97053">
        <w:rPr>
          <w:rFonts w:cstheme="minorHAnsi"/>
          <w:lang w:val="en-GB"/>
        </w:rPr>
        <w:t xml:space="preserve"> (v.1.42.3) was used to assemble reads into contigs, perform alignment-based quality filtering (alignment to the </w:t>
      </w:r>
      <w:proofErr w:type="spellStart"/>
      <w:r w:rsidRPr="00C97053">
        <w:rPr>
          <w:rFonts w:cstheme="minorHAnsi"/>
          <w:lang w:val="en-GB"/>
        </w:rPr>
        <w:t>mothur</w:t>
      </w:r>
      <w:proofErr w:type="spellEnd"/>
      <w:r w:rsidRPr="00C97053">
        <w:rPr>
          <w:rFonts w:cstheme="minorHAnsi"/>
          <w:lang w:val="en-GB"/>
        </w:rPr>
        <w:t>-reconstructed SILVA SEED alignment, v. 138), remove chimeras (</w:t>
      </w:r>
      <w:proofErr w:type="spellStart"/>
      <w:r w:rsidRPr="00C97053">
        <w:rPr>
          <w:rFonts w:cstheme="minorHAnsi"/>
          <w:lang w:val="en-GB"/>
        </w:rPr>
        <w:t>vsearch</w:t>
      </w:r>
      <w:proofErr w:type="spellEnd"/>
      <w:r w:rsidRPr="00C97053">
        <w:rPr>
          <w:rFonts w:cstheme="minorHAnsi"/>
          <w:lang w:val="en-GB"/>
        </w:rPr>
        <w:t xml:space="preserve"> v2.13.0), assign taxonomy using a naïve Bayesian classifier </w:t>
      </w:r>
      <w:r w:rsidR="00F022E1" w:rsidRPr="00F022E1">
        <w:rPr>
          <w:rFonts w:ascii="Calibri" w:hAnsi="Calibri" w:cs="Calibri"/>
        </w:rPr>
        <w:t>(34)</w:t>
      </w:r>
      <w:r w:rsidRPr="00C97053">
        <w:rPr>
          <w:rFonts w:cstheme="minorHAnsi"/>
          <w:lang w:val="en-GB"/>
        </w:rPr>
        <w:t xml:space="preserve"> and SILVA NR v138 and cluster contigs into OTUs at 97% sequence similarity. All sequences that were classified as </w:t>
      </w:r>
      <w:proofErr w:type="spellStart"/>
      <w:r w:rsidRPr="00C97053">
        <w:rPr>
          <w:rFonts w:cstheme="minorHAnsi"/>
          <w:lang w:val="en-GB"/>
        </w:rPr>
        <w:t>Eukaryota</w:t>
      </w:r>
      <w:proofErr w:type="spellEnd"/>
      <w:r w:rsidRPr="00C97053">
        <w:rPr>
          <w:rFonts w:cstheme="minorHAnsi"/>
          <w:lang w:val="en-GB"/>
        </w:rPr>
        <w:t xml:space="preserve">, Archaea, Chloroplasts and Mitochondria were removed. Also, if sequences could not be classified at all (even at (super)Kingdom level) they were removed. For each OTU representative sequences were picked as the most abundant sequence within that OTU. Before subsequent analysis, absolute singletons were removed from this dataset. No rarefaction was applied before analysis of the </w:t>
      </w:r>
      <w:r w:rsidRPr="00C97053">
        <w:rPr>
          <w:rFonts w:cstheme="minorHAnsi"/>
          <w:lang w:val="en-GB"/>
        </w:rPr>
        <w:lastRenderedPageBreak/>
        <w:t>filtered data.</w:t>
      </w:r>
    </w:p>
    <w:p w14:paraId="7EC60BE2" w14:textId="3EAD5211" w:rsidR="00EC5394" w:rsidRPr="00C97053" w:rsidRDefault="00EC5394" w:rsidP="00EC5394">
      <w:pPr>
        <w:jc w:val="left"/>
        <w:rPr>
          <w:rFonts w:ascii="Calibri" w:hAnsi="Calibri" w:cs="Calibri"/>
          <w:lang w:val="en-GB"/>
        </w:rPr>
      </w:pPr>
      <w:r w:rsidRPr="00C97053">
        <w:rPr>
          <w:rFonts w:ascii="Calibri" w:hAnsi="Calibri" w:cs="Calibri"/>
          <w:lang w:val="en-GB"/>
        </w:rPr>
        <w:t xml:space="preserve">An evolutionary placement algorithm was used to place the shorter reads belonging to the most abundant OTUs in a full-length reference tree under maximum likelihood by use of </w:t>
      </w:r>
      <w:proofErr w:type="spellStart"/>
      <w:r w:rsidRPr="00C97053">
        <w:rPr>
          <w:rFonts w:ascii="Calibri" w:hAnsi="Calibri" w:cs="Calibri"/>
          <w:lang w:val="en-GB"/>
        </w:rPr>
        <w:t>RAxML</w:t>
      </w:r>
      <w:proofErr w:type="spellEnd"/>
      <w:r w:rsidRPr="00C97053">
        <w:rPr>
          <w:rFonts w:ascii="Calibri" w:hAnsi="Calibri" w:cs="Calibri"/>
          <w:lang w:val="en-GB"/>
        </w:rPr>
        <w:t xml:space="preserve"> (v 8.2.12) </w:t>
      </w:r>
      <w:r w:rsidR="00F022E1" w:rsidRPr="00F022E1">
        <w:rPr>
          <w:rFonts w:ascii="Calibri" w:hAnsi="Calibri" w:cs="Calibri"/>
        </w:rPr>
        <w:t>(35)</w:t>
      </w:r>
      <w:r w:rsidRPr="00C97053">
        <w:rPr>
          <w:rFonts w:ascii="Calibri" w:hAnsi="Calibri" w:cs="Calibri"/>
          <w:lang w:val="en-GB"/>
        </w:rPr>
        <w:t>, analogous to Prévoteau et al.</w:t>
      </w:r>
      <w:r>
        <w:rPr>
          <w:rFonts w:ascii="Calibri" w:hAnsi="Calibri" w:cs="Calibri"/>
          <w:lang w:val="en-GB"/>
        </w:rPr>
        <w:t xml:space="preserve"> </w:t>
      </w:r>
      <w:r w:rsidR="00F022E1" w:rsidRPr="00F022E1">
        <w:rPr>
          <w:rFonts w:ascii="Calibri" w:hAnsi="Calibri" w:cs="Calibri"/>
        </w:rPr>
        <w:t>(36)</w:t>
      </w:r>
      <w:r w:rsidRPr="00C97053">
        <w:rPr>
          <w:rFonts w:ascii="Calibri" w:hAnsi="Calibri" w:cs="Calibri"/>
          <w:lang w:val="en-GB"/>
        </w:rPr>
        <w:t>. Briefly, full 16S rRNA sequences of reference caproic acid producers and relevant relatives (modified from Candry and Ganigué</w:t>
      </w:r>
      <w:r>
        <w:rPr>
          <w:rFonts w:ascii="Calibri" w:hAnsi="Calibri" w:cs="Calibri"/>
          <w:lang w:val="en-GB"/>
        </w:rPr>
        <w:t xml:space="preserve"> </w:t>
      </w:r>
      <w:r w:rsidR="00F022E1" w:rsidRPr="00F022E1">
        <w:rPr>
          <w:rFonts w:ascii="Calibri" w:hAnsi="Calibri" w:cs="Calibri"/>
        </w:rPr>
        <w:t>(37)</w:t>
      </w:r>
      <w:r w:rsidRPr="00C97053">
        <w:rPr>
          <w:rFonts w:ascii="Calibri" w:hAnsi="Calibri" w:cs="Calibri"/>
          <w:lang w:val="en-GB"/>
        </w:rPr>
        <w:t>) were aligned with shorter sequences of the most abundant OTU in our system using the SINA online alignment, classification and tree service (</w:t>
      </w:r>
      <w:hyperlink r:id="rId13" w:history="1">
        <w:r w:rsidRPr="00C97053">
          <w:rPr>
            <w:rFonts w:ascii="Calibri" w:hAnsi="Calibri" w:cs="Calibri"/>
            <w:lang w:val="en-GB"/>
          </w:rPr>
          <w:t>https://www.arb-silva.de/aligner/</w:t>
        </w:r>
      </w:hyperlink>
      <w:r w:rsidRPr="00C97053">
        <w:rPr>
          <w:rFonts w:ascii="Calibri" w:hAnsi="Calibri" w:cs="Calibri"/>
          <w:lang w:val="en-GB"/>
        </w:rPr>
        <w:t xml:space="preserve">, ACT). Next, a reference tree without OTUs was constructed using the GTRGAMMA nucleotide substitution and heterogeneity model in </w:t>
      </w:r>
      <w:proofErr w:type="spellStart"/>
      <w:r w:rsidRPr="00C97053">
        <w:rPr>
          <w:rFonts w:ascii="Calibri" w:hAnsi="Calibri" w:cs="Calibri"/>
          <w:lang w:val="en-GB"/>
        </w:rPr>
        <w:t>RAxML</w:t>
      </w:r>
      <w:proofErr w:type="spellEnd"/>
      <w:r w:rsidRPr="00C97053">
        <w:rPr>
          <w:rFonts w:ascii="Calibri" w:hAnsi="Calibri" w:cs="Calibri"/>
          <w:lang w:val="en-GB"/>
        </w:rPr>
        <w:t xml:space="preserve">, with </w:t>
      </w:r>
      <w:proofErr w:type="spellStart"/>
      <w:r w:rsidRPr="007F287C">
        <w:rPr>
          <w:rFonts w:ascii="Calibri" w:hAnsi="Calibri" w:cs="Calibri"/>
          <w:i/>
          <w:lang w:val="en-GB"/>
        </w:rPr>
        <w:t>Broccadia</w:t>
      </w:r>
      <w:proofErr w:type="spellEnd"/>
      <w:r w:rsidRPr="007F287C">
        <w:rPr>
          <w:rFonts w:ascii="Calibri" w:hAnsi="Calibri" w:cs="Calibri"/>
          <w:i/>
          <w:lang w:val="en-GB"/>
        </w:rPr>
        <w:t xml:space="preserve"> </w:t>
      </w:r>
      <w:proofErr w:type="spellStart"/>
      <w:r w:rsidRPr="007F287C">
        <w:rPr>
          <w:rFonts w:ascii="Calibri" w:hAnsi="Calibri" w:cs="Calibri"/>
          <w:i/>
          <w:lang w:val="en-GB"/>
        </w:rPr>
        <w:t>anammoxidans</w:t>
      </w:r>
      <w:proofErr w:type="spellEnd"/>
      <w:r w:rsidRPr="00C97053">
        <w:rPr>
          <w:rFonts w:ascii="Calibri" w:hAnsi="Calibri" w:cs="Calibri"/>
          <w:lang w:val="en-GB"/>
        </w:rPr>
        <w:t xml:space="preserve"> as outgroup. Subsequently, the shorter OTU sequences were placed onto the reference tree using the </w:t>
      </w:r>
      <w:proofErr w:type="spellStart"/>
      <w:r w:rsidRPr="00C97053">
        <w:rPr>
          <w:rFonts w:ascii="Calibri" w:hAnsi="Calibri" w:cs="Calibri"/>
          <w:lang w:val="en-GB"/>
        </w:rPr>
        <w:t>epa</w:t>
      </w:r>
      <w:proofErr w:type="spellEnd"/>
      <w:r w:rsidRPr="00C97053">
        <w:rPr>
          <w:rFonts w:ascii="Calibri" w:hAnsi="Calibri" w:cs="Calibri"/>
          <w:lang w:val="en-GB"/>
        </w:rPr>
        <w:t xml:space="preserve">-ng algorithm (v0.2.1-beta) </w:t>
      </w:r>
      <w:r w:rsidR="00F022E1" w:rsidRPr="00F022E1">
        <w:rPr>
          <w:rFonts w:ascii="Calibri" w:hAnsi="Calibri" w:cs="Calibri"/>
        </w:rPr>
        <w:t>(38)</w:t>
      </w:r>
      <w:r w:rsidRPr="00C97053">
        <w:rPr>
          <w:rFonts w:ascii="Calibri" w:hAnsi="Calibri" w:cs="Calibri"/>
          <w:lang w:val="en-GB"/>
        </w:rPr>
        <w:t>. Genesis</w:t>
      </w:r>
      <w:r>
        <w:rPr>
          <w:rFonts w:ascii="Calibri" w:hAnsi="Calibri" w:cs="Calibri"/>
          <w:lang w:val="en-GB"/>
        </w:rPr>
        <w:t xml:space="preserve"> </w:t>
      </w:r>
      <w:r w:rsidR="00F022E1" w:rsidRPr="00F022E1">
        <w:rPr>
          <w:rFonts w:ascii="Calibri" w:hAnsi="Calibri" w:cs="Calibri"/>
        </w:rPr>
        <w:t>(39)</w:t>
      </w:r>
      <w:r w:rsidRPr="00C97053">
        <w:rPr>
          <w:rFonts w:ascii="Calibri" w:hAnsi="Calibri" w:cs="Calibri"/>
          <w:lang w:val="en-GB"/>
        </w:rPr>
        <w:t xml:space="preserve"> was used to generate the resulting </w:t>
      </w:r>
      <w:proofErr w:type="spellStart"/>
      <w:r w:rsidRPr="00C97053">
        <w:rPr>
          <w:rFonts w:ascii="Calibri" w:hAnsi="Calibri" w:cs="Calibri"/>
          <w:lang w:val="en-GB"/>
        </w:rPr>
        <w:t>newick</w:t>
      </w:r>
      <w:proofErr w:type="spellEnd"/>
      <w:r w:rsidRPr="00C97053">
        <w:rPr>
          <w:rFonts w:ascii="Calibri" w:hAnsi="Calibri" w:cs="Calibri"/>
          <w:lang w:val="en-GB"/>
        </w:rPr>
        <w:t>-formatted tre</w:t>
      </w:r>
      <w:r>
        <w:rPr>
          <w:rFonts w:ascii="Calibri" w:hAnsi="Calibri" w:cs="Calibri"/>
          <w:lang w:val="en-GB"/>
        </w:rPr>
        <w:t>e</w:t>
      </w:r>
      <w:r w:rsidRPr="00C97053">
        <w:rPr>
          <w:rFonts w:ascii="Calibri" w:hAnsi="Calibri" w:cs="Calibri"/>
          <w:lang w:val="en-GB"/>
        </w:rPr>
        <w:t xml:space="preserve">s, which were visualized and annotated in </w:t>
      </w:r>
      <w:proofErr w:type="spellStart"/>
      <w:r w:rsidRPr="00C97053">
        <w:rPr>
          <w:rFonts w:ascii="Calibri" w:hAnsi="Calibri" w:cs="Calibri"/>
          <w:lang w:val="en-GB"/>
        </w:rPr>
        <w:t>iTOL</w:t>
      </w:r>
      <w:proofErr w:type="spellEnd"/>
      <w:r w:rsidRPr="00C97053">
        <w:rPr>
          <w:rFonts w:ascii="Calibri" w:hAnsi="Calibri" w:cs="Calibri"/>
          <w:lang w:val="en-GB"/>
        </w:rPr>
        <w:t xml:space="preserve"> </w:t>
      </w:r>
      <w:r w:rsidR="00F022E1" w:rsidRPr="00F022E1">
        <w:rPr>
          <w:rFonts w:ascii="Calibri" w:hAnsi="Calibri" w:cs="Calibri"/>
        </w:rPr>
        <w:t>(40)</w:t>
      </w:r>
      <w:r w:rsidRPr="00C97053">
        <w:rPr>
          <w:rFonts w:ascii="Calibri" w:hAnsi="Calibri" w:cs="Calibri"/>
          <w:lang w:val="en-GB"/>
        </w:rPr>
        <w:t xml:space="preserve">. </w:t>
      </w:r>
    </w:p>
    <w:p w14:paraId="0EC2D404" w14:textId="77777777" w:rsidR="00EC5394" w:rsidRPr="00C97053" w:rsidRDefault="00EC5394" w:rsidP="00EC5394">
      <w:pPr>
        <w:pStyle w:val="Kop3"/>
        <w:rPr>
          <w:rFonts w:ascii="Calibri" w:hAnsi="Calibri" w:cs="Calibri"/>
          <w:lang w:val="en-GB"/>
        </w:rPr>
      </w:pPr>
      <w:r w:rsidRPr="00C97053">
        <w:rPr>
          <w:rFonts w:ascii="Calibri" w:hAnsi="Calibri" w:cs="Calibri"/>
          <w:lang w:val="en-GB"/>
        </w:rPr>
        <w:t>Calculations</w:t>
      </w:r>
    </w:p>
    <w:p w14:paraId="634C5B1E" w14:textId="77777777" w:rsidR="00EC5394" w:rsidRPr="00C97053" w:rsidRDefault="00EC5394" w:rsidP="00EC5394">
      <w:pPr>
        <w:pStyle w:val="Kop4"/>
        <w:rPr>
          <w:rFonts w:ascii="Calibri" w:hAnsi="Calibri" w:cs="Calibri"/>
          <w:lang w:val="en-GB"/>
        </w:rPr>
      </w:pPr>
      <w:r w:rsidRPr="00C97053">
        <w:rPr>
          <w:rFonts w:ascii="Calibri" w:hAnsi="Calibri" w:cs="Calibri"/>
          <w:lang w:val="en-GB"/>
        </w:rPr>
        <w:t>Carboxylic acid selectivity</w:t>
      </w:r>
      <w:r w:rsidRPr="00C97053">
        <w:rPr>
          <w:rFonts w:ascii="Calibri" w:hAnsi="Calibri" w:cs="Calibri"/>
          <w:lang w:val="en-GB"/>
        </w:rPr>
        <w:tab/>
      </w:r>
    </w:p>
    <w:p w14:paraId="03507A8C" w14:textId="77777777" w:rsidR="00EC5394" w:rsidRPr="00C97053" w:rsidRDefault="00EC5394" w:rsidP="00EC5394">
      <w:pPr>
        <w:jc w:val="left"/>
        <w:rPr>
          <w:rFonts w:ascii="Calibri" w:hAnsi="Calibri" w:cs="Calibri"/>
          <w:lang w:val="en-GB"/>
        </w:rPr>
      </w:pPr>
      <w:r w:rsidRPr="00C97053">
        <w:rPr>
          <w:rFonts w:ascii="Calibri" w:hAnsi="Calibri" w:cs="Calibri"/>
          <w:lang w:val="en-GB"/>
        </w:rPr>
        <w:t>The selectivity with which specific carboxylic acids were produced was calculated as the COD of that specific carboxylic acid relative to the COD of all produced carboxylic acids (eq. 1).</w:t>
      </w:r>
    </w:p>
    <w:p w14:paraId="417A0EDF" w14:textId="77777777" w:rsidR="00EC5394" w:rsidRPr="00C97053" w:rsidRDefault="00000000" w:rsidP="00EC5394">
      <w:pPr>
        <w:ind w:firstLine="0"/>
        <w:jc w:val="left"/>
        <w:rPr>
          <w:rFonts w:ascii="Calibri" w:hAnsi="Calibri" w:cs="Calibri"/>
          <w:lang w:val="en-GB"/>
        </w:rPr>
      </w:pPr>
      <m:oMathPara>
        <m:oMath>
          <m:eqArr>
            <m:eqArrPr>
              <m:maxDist m:val="1"/>
              <m:ctrlPr>
                <w:rPr>
                  <w:rFonts w:ascii="Cambria Math" w:eastAsiaTheme="minorEastAsia" w:hAnsi="Cambria Math" w:cs="Calibri"/>
                  <w:i/>
                  <w:lang w:val="en-GB"/>
                </w:rPr>
              </m:ctrlPr>
            </m:eqArrPr>
            <m:e>
              <m:r>
                <m:rPr>
                  <m:sty m:val="p"/>
                </m:rPr>
                <w:rPr>
                  <w:rFonts w:ascii="Cambria Math" w:hAnsi="Cambria Math" w:cs="Calibri"/>
                  <w:lang w:val="en-GB"/>
                </w:rPr>
                <m:t xml:space="preserve">Carboxylic acid selectivity </m:t>
              </m:r>
              <m:d>
                <m:dPr>
                  <m:ctrlPr>
                    <w:rPr>
                      <w:rFonts w:ascii="Cambria Math" w:hAnsi="Cambria Math" w:cs="Calibri"/>
                      <w:lang w:val="en-GB"/>
                    </w:rPr>
                  </m:ctrlPr>
                </m:dPr>
                <m:e>
                  <m:r>
                    <m:rPr>
                      <m:sty m:val="p"/>
                    </m:rPr>
                    <w:rPr>
                      <w:rFonts w:ascii="Cambria Math" w:hAnsi="Cambria Math" w:cs="Calibri"/>
                      <w:lang w:val="en-GB"/>
                    </w:rPr>
                    <m:t>% COD</m:t>
                  </m:r>
                </m:e>
              </m:d>
              <m:r>
                <m:rPr>
                  <m:sty m:val="p"/>
                </m:rPr>
                <w:rPr>
                  <w:rFonts w:ascii="Cambria Math" w:hAnsi="Cambria Math" w:cs="Calibri"/>
                  <w:lang w:val="en-GB"/>
                </w:rPr>
                <m:t>=</m:t>
              </m:r>
              <m:f>
                <m:fPr>
                  <m:ctrlPr>
                    <w:rPr>
                      <w:rFonts w:ascii="Cambria Math" w:hAnsi="Cambria Math" w:cs="Calibri"/>
                      <w:lang w:val="en-GB"/>
                    </w:rPr>
                  </m:ctrlPr>
                </m:fPr>
                <m:num>
                  <m:r>
                    <m:rPr>
                      <m:sty m:val="p"/>
                    </m:rPr>
                    <w:rPr>
                      <w:rFonts w:ascii="Cambria Math" w:hAnsi="Cambria Math" w:cs="Calibri"/>
                      <w:lang w:val="en-GB"/>
                    </w:rPr>
                    <m:t xml:space="preserve">carboxylic acid </m:t>
                  </m:r>
                  <m:d>
                    <m:dPr>
                      <m:ctrlPr>
                        <w:rPr>
                          <w:rFonts w:ascii="Cambria Math" w:hAnsi="Cambria Math" w:cs="Calibri"/>
                          <w:lang w:val="en-GB"/>
                        </w:rPr>
                      </m:ctrlPr>
                    </m:dPr>
                    <m:e>
                      <m:r>
                        <m:rPr>
                          <m:sty m:val="p"/>
                        </m:rPr>
                        <w:rPr>
                          <w:rFonts w:ascii="Cambria Math" w:hAnsi="Cambria Math" w:cs="Calibri"/>
                          <w:lang w:val="en-GB"/>
                        </w:rPr>
                        <m:t xml:space="preserve">g COD </m:t>
                      </m:r>
                      <m:sSup>
                        <m:sSupPr>
                          <m:ctrlPr>
                            <w:rPr>
                              <w:rFonts w:ascii="Cambria Math" w:hAnsi="Cambria Math" w:cs="Calibri"/>
                              <w:lang w:val="en-GB"/>
                            </w:rPr>
                          </m:ctrlPr>
                        </m:sSupPr>
                        <m:e>
                          <m:r>
                            <m:rPr>
                              <m:sty m:val="p"/>
                            </m:rPr>
                            <w:rPr>
                              <w:rFonts w:ascii="Cambria Math" w:hAnsi="Cambria Math" w:cs="Calibri"/>
                              <w:lang w:val="en-GB"/>
                            </w:rPr>
                            <m:t>L</m:t>
                          </m:r>
                        </m:e>
                        <m:sup>
                          <m:r>
                            <m:rPr>
                              <m:sty m:val="p"/>
                            </m:rPr>
                            <w:rPr>
                              <w:rFonts w:ascii="Cambria Math" w:hAnsi="Cambria Math" w:cs="Calibri"/>
                              <w:lang w:val="en-GB"/>
                            </w:rPr>
                            <m:t>-1</m:t>
                          </m:r>
                        </m:sup>
                      </m:sSup>
                      <m:ctrlPr>
                        <w:rPr>
                          <w:rFonts w:ascii="Cambria Math" w:hAnsi="Cambria Math" w:cs="Calibri"/>
                          <w:i/>
                          <w:lang w:val="en-GB"/>
                        </w:rPr>
                      </m:ctrlPr>
                    </m:e>
                  </m:d>
                </m:num>
                <m:den>
                  <m:nary>
                    <m:naryPr>
                      <m:chr m:val="∑"/>
                      <m:limLoc m:val="undOvr"/>
                      <m:subHide m:val="1"/>
                      <m:supHide m:val="1"/>
                      <m:ctrlPr>
                        <w:rPr>
                          <w:rFonts w:ascii="Cambria Math" w:hAnsi="Cambria Math" w:cs="Calibri"/>
                          <w:i/>
                          <w:lang w:val="en-GB"/>
                        </w:rPr>
                      </m:ctrlPr>
                    </m:naryPr>
                    <m:sub/>
                    <m:sup/>
                    <m:e>
                      <m:r>
                        <m:rPr>
                          <m:sty m:val="p"/>
                        </m:rPr>
                        <w:rPr>
                          <w:rFonts w:ascii="Cambria Math" w:hAnsi="Cambria Math" w:cs="Calibri"/>
                          <w:lang w:val="en-GB"/>
                        </w:rPr>
                        <m:t xml:space="preserve"> carboxylic acids</m:t>
                      </m:r>
                    </m:e>
                  </m:nary>
                  <m:r>
                    <m:rPr>
                      <m:sty m:val="p"/>
                    </m:rPr>
                    <w:rPr>
                      <w:rFonts w:ascii="Cambria Math" w:hAnsi="Cambria Math" w:cs="Calibri"/>
                      <w:lang w:val="en-GB"/>
                    </w:rPr>
                    <m:t xml:space="preserve"> </m:t>
                  </m:r>
                  <m:d>
                    <m:dPr>
                      <m:ctrlPr>
                        <w:rPr>
                          <w:rFonts w:ascii="Cambria Math" w:hAnsi="Cambria Math" w:cs="Calibri"/>
                          <w:lang w:val="en-GB"/>
                        </w:rPr>
                      </m:ctrlPr>
                    </m:dPr>
                    <m:e>
                      <m:r>
                        <m:rPr>
                          <m:sty m:val="p"/>
                        </m:rPr>
                        <w:rPr>
                          <w:rFonts w:ascii="Cambria Math" w:hAnsi="Cambria Math" w:cs="Calibri"/>
                          <w:lang w:val="en-GB"/>
                        </w:rPr>
                        <m:t xml:space="preserve">g COD </m:t>
                      </m:r>
                      <m:sSup>
                        <m:sSupPr>
                          <m:ctrlPr>
                            <w:rPr>
                              <w:rFonts w:ascii="Cambria Math" w:hAnsi="Cambria Math" w:cs="Calibri"/>
                              <w:lang w:val="en-GB"/>
                            </w:rPr>
                          </m:ctrlPr>
                        </m:sSupPr>
                        <m:e>
                          <m:r>
                            <m:rPr>
                              <m:sty m:val="p"/>
                            </m:rPr>
                            <w:rPr>
                              <w:rFonts w:ascii="Cambria Math" w:hAnsi="Cambria Math" w:cs="Calibri"/>
                              <w:lang w:val="en-GB"/>
                            </w:rPr>
                            <m:t>L</m:t>
                          </m:r>
                        </m:e>
                        <m:sup>
                          <m:r>
                            <m:rPr>
                              <m:sty m:val="p"/>
                            </m:rPr>
                            <w:rPr>
                              <w:rFonts w:ascii="Cambria Math" w:hAnsi="Cambria Math" w:cs="Calibri"/>
                              <w:lang w:val="en-GB"/>
                            </w:rPr>
                            <m:t>-1</m:t>
                          </m:r>
                        </m:sup>
                      </m:sSup>
                      <m:ctrlPr>
                        <w:rPr>
                          <w:rFonts w:ascii="Cambria Math" w:hAnsi="Cambria Math" w:cs="Calibri"/>
                          <w:i/>
                          <w:lang w:val="en-GB"/>
                        </w:rPr>
                      </m:ctrlPr>
                    </m:e>
                  </m:d>
                </m:den>
              </m:f>
              <m:r>
                <w:rPr>
                  <w:rFonts w:ascii="Cambria Math" w:hAnsi="Cambria Math" w:cs="Calibri"/>
                  <w:lang w:val="en-GB"/>
                </w:rPr>
                <m:t xml:space="preserve"> 100#</m:t>
              </m:r>
              <m:d>
                <m:dPr>
                  <m:ctrlPr>
                    <w:rPr>
                      <w:rFonts w:ascii="Cambria Math" w:eastAsiaTheme="minorEastAsia" w:hAnsi="Cambria Math" w:cs="Calibri"/>
                      <w:i/>
                      <w:lang w:val="en-GB"/>
                    </w:rPr>
                  </m:ctrlPr>
                </m:dPr>
                <m:e>
                  <m:r>
                    <w:rPr>
                      <w:rFonts w:ascii="Cambria Math" w:eastAsiaTheme="minorEastAsia" w:hAnsi="Cambria Math" w:cs="Calibri"/>
                      <w:lang w:val="en-GB"/>
                    </w:rPr>
                    <m:t>1</m:t>
                  </m:r>
                </m:e>
              </m:d>
              <m:ctrlPr>
                <w:rPr>
                  <w:rFonts w:ascii="Cambria Math" w:hAnsi="Cambria Math" w:cs="Calibri"/>
                  <w:i/>
                  <w:lang w:val="en-GB"/>
                </w:rPr>
              </m:ctrlPr>
            </m:e>
          </m:eqArr>
        </m:oMath>
      </m:oMathPara>
    </w:p>
    <w:p w14:paraId="02995BD5" w14:textId="77777777" w:rsidR="00EC5394" w:rsidRPr="00C97053" w:rsidRDefault="00EC5394" w:rsidP="00EC5394">
      <w:pPr>
        <w:pStyle w:val="Kop4"/>
        <w:rPr>
          <w:rFonts w:ascii="Calibri" w:hAnsi="Calibri" w:cs="Calibri"/>
          <w:lang w:val="en-GB"/>
        </w:rPr>
      </w:pPr>
      <w:r w:rsidRPr="00C97053">
        <w:rPr>
          <w:rFonts w:ascii="Calibri" w:hAnsi="Calibri" w:cs="Calibri"/>
          <w:lang w:val="en-GB"/>
        </w:rPr>
        <w:t>Substrate conversion efficiency</w:t>
      </w:r>
    </w:p>
    <w:p w14:paraId="5064A430" w14:textId="3783DA83" w:rsidR="00EC5394" w:rsidRPr="00C97053" w:rsidRDefault="00EC5394" w:rsidP="00EC5394">
      <w:pPr>
        <w:jc w:val="left"/>
        <w:rPr>
          <w:rFonts w:ascii="Calibri" w:hAnsi="Calibri" w:cs="Calibri"/>
          <w:lang w:val="en-GB"/>
        </w:rPr>
      </w:pPr>
      <w:r w:rsidRPr="00C97053">
        <w:rPr>
          <w:rFonts w:ascii="Calibri" w:hAnsi="Calibri" w:cs="Calibri"/>
          <w:lang w:val="en-GB"/>
        </w:rPr>
        <w:t>The substrate conversion efficiency was calculated as the COD of a (or all) carboxylic acids relative to the soluble feedstock COD (eq. 2)</w:t>
      </w:r>
      <w:r w:rsidR="007F287C">
        <w:rPr>
          <w:rFonts w:ascii="Calibri" w:hAnsi="Calibri" w:cs="Calibri"/>
          <w:lang w:val="en-GB"/>
        </w:rPr>
        <w:t>.</w:t>
      </w:r>
    </w:p>
    <w:p w14:paraId="3FFBACEB" w14:textId="77777777" w:rsidR="00EC5394" w:rsidRPr="00C97053" w:rsidRDefault="00000000" w:rsidP="00EC5394">
      <w:pPr>
        <w:ind w:firstLine="0"/>
        <w:jc w:val="left"/>
        <w:rPr>
          <w:rFonts w:ascii="Calibri" w:hAnsi="Calibri" w:cs="Calibri"/>
          <w:lang w:val="en-GB"/>
        </w:rPr>
      </w:pPr>
      <m:oMathPara>
        <m:oMath>
          <m:eqArr>
            <m:eqArrPr>
              <m:maxDist m:val="1"/>
              <m:ctrlPr>
                <w:rPr>
                  <w:rFonts w:ascii="Cambria Math" w:eastAsiaTheme="minorEastAsia" w:hAnsi="Cambria Math" w:cs="Calibri"/>
                  <w:i/>
                  <w:lang w:val="en-GB"/>
                </w:rPr>
              </m:ctrlPr>
            </m:eqArrPr>
            <m:e>
              <m:r>
                <m:rPr>
                  <m:sty m:val="p"/>
                </m:rPr>
                <w:rPr>
                  <w:rFonts w:ascii="Cambria Math" w:hAnsi="Cambria Math" w:cs="Calibri"/>
                  <w:lang w:val="en-GB"/>
                </w:rPr>
                <m:t xml:space="preserve">Substrate conversion efficiency </m:t>
              </m:r>
              <m:d>
                <m:dPr>
                  <m:ctrlPr>
                    <w:rPr>
                      <w:rFonts w:ascii="Cambria Math" w:hAnsi="Cambria Math" w:cs="Calibri"/>
                      <w:lang w:val="en-GB"/>
                    </w:rPr>
                  </m:ctrlPr>
                </m:dPr>
                <m:e>
                  <m:r>
                    <m:rPr>
                      <m:sty m:val="p"/>
                    </m:rPr>
                    <w:rPr>
                      <w:rFonts w:ascii="Cambria Math" w:hAnsi="Cambria Math" w:cs="Calibri"/>
                      <w:lang w:val="en-GB"/>
                    </w:rPr>
                    <m:t>% COD</m:t>
                  </m:r>
                </m:e>
              </m:d>
              <m:r>
                <m:rPr>
                  <m:sty m:val="p"/>
                </m:rPr>
                <w:rPr>
                  <w:rFonts w:ascii="Cambria Math" w:hAnsi="Cambria Math" w:cs="Calibri"/>
                  <w:lang w:val="en-GB"/>
                </w:rPr>
                <m:t>=</m:t>
              </m:r>
              <m:f>
                <m:fPr>
                  <m:ctrlPr>
                    <w:rPr>
                      <w:rFonts w:ascii="Cambria Math" w:hAnsi="Cambria Math" w:cs="Calibri"/>
                      <w:lang w:val="en-GB"/>
                    </w:rPr>
                  </m:ctrlPr>
                </m:fPr>
                <m:num>
                  <m:r>
                    <m:rPr>
                      <m:sty m:val="p"/>
                    </m:rPr>
                    <w:rPr>
                      <w:rFonts w:ascii="Cambria Math" w:hAnsi="Cambria Math" w:cs="Calibri"/>
                      <w:lang w:val="en-GB"/>
                    </w:rPr>
                    <m:t xml:space="preserve">carboxylic acid </m:t>
                  </m:r>
                  <m:d>
                    <m:dPr>
                      <m:ctrlPr>
                        <w:rPr>
                          <w:rFonts w:ascii="Cambria Math" w:hAnsi="Cambria Math" w:cs="Calibri"/>
                          <w:lang w:val="en-GB"/>
                        </w:rPr>
                      </m:ctrlPr>
                    </m:dPr>
                    <m:e>
                      <m:r>
                        <m:rPr>
                          <m:sty m:val="p"/>
                        </m:rPr>
                        <w:rPr>
                          <w:rFonts w:ascii="Cambria Math" w:hAnsi="Cambria Math" w:cs="Calibri"/>
                          <w:lang w:val="en-GB"/>
                        </w:rPr>
                        <m:t xml:space="preserve">g COD </m:t>
                      </m:r>
                      <m:sSup>
                        <m:sSupPr>
                          <m:ctrlPr>
                            <w:rPr>
                              <w:rFonts w:ascii="Cambria Math" w:hAnsi="Cambria Math" w:cs="Calibri"/>
                              <w:lang w:val="en-GB"/>
                            </w:rPr>
                          </m:ctrlPr>
                        </m:sSupPr>
                        <m:e>
                          <m:r>
                            <m:rPr>
                              <m:sty m:val="p"/>
                            </m:rPr>
                            <w:rPr>
                              <w:rFonts w:ascii="Cambria Math" w:hAnsi="Cambria Math" w:cs="Calibri"/>
                              <w:lang w:val="en-GB"/>
                            </w:rPr>
                            <m:t>L</m:t>
                          </m:r>
                        </m:e>
                        <m:sup>
                          <m:r>
                            <m:rPr>
                              <m:sty m:val="p"/>
                            </m:rPr>
                            <w:rPr>
                              <w:rFonts w:ascii="Cambria Math" w:hAnsi="Cambria Math" w:cs="Calibri"/>
                              <w:lang w:val="en-GB"/>
                            </w:rPr>
                            <m:t>-1</m:t>
                          </m:r>
                        </m:sup>
                      </m:sSup>
                      <m:ctrlPr>
                        <w:rPr>
                          <w:rFonts w:ascii="Cambria Math" w:hAnsi="Cambria Math" w:cs="Calibri"/>
                          <w:i/>
                          <w:lang w:val="en-GB"/>
                        </w:rPr>
                      </m:ctrlPr>
                    </m:e>
                  </m:d>
                </m:num>
                <m:den>
                  <m:r>
                    <m:rPr>
                      <m:sty m:val="p"/>
                    </m:rPr>
                    <w:rPr>
                      <w:rFonts w:ascii="Cambria Math" w:hAnsi="Cambria Math" w:cs="Calibri"/>
                      <w:lang w:val="en-GB"/>
                    </w:rPr>
                    <m:t xml:space="preserve">feedstock </m:t>
                  </m:r>
                  <m:d>
                    <m:dPr>
                      <m:ctrlPr>
                        <w:rPr>
                          <w:rFonts w:ascii="Cambria Math" w:hAnsi="Cambria Math" w:cs="Calibri"/>
                          <w:lang w:val="en-GB"/>
                        </w:rPr>
                      </m:ctrlPr>
                    </m:dPr>
                    <m:e>
                      <m:r>
                        <m:rPr>
                          <m:sty m:val="p"/>
                        </m:rPr>
                        <w:rPr>
                          <w:rFonts w:ascii="Cambria Math" w:hAnsi="Cambria Math" w:cs="Calibri"/>
                          <w:lang w:val="en-GB"/>
                        </w:rPr>
                        <m:t xml:space="preserve">g COD </m:t>
                      </m:r>
                      <m:sSup>
                        <m:sSupPr>
                          <m:ctrlPr>
                            <w:rPr>
                              <w:rFonts w:ascii="Cambria Math" w:hAnsi="Cambria Math" w:cs="Calibri"/>
                              <w:lang w:val="en-GB"/>
                            </w:rPr>
                          </m:ctrlPr>
                        </m:sSupPr>
                        <m:e>
                          <m:r>
                            <m:rPr>
                              <m:sty m:val="p"/>
                            </m:rPr>
                            <w:rPr>
                              <w:rFonts w:ascii="Cambria Math" w:hAnsi="Cambria Math" w:cs="Calibri"/>
                              <w:lang w:val="en-GB"/>
                            </w:rPr>
                            <m:t>L</m:t>
                          </m:r>
                        </m:e>
                        <m:sup>
                          <m:r>
                            <m:rPr>
                              <m:sty m:val="p"/>
                            </m:rPr>
                            <w:rPr>
                              <w:rFonts w:ascii="Cambria Math" w:hAnsi="Cambria Math" w:cs="Calibri"/>
                              <w:lang w:val="en-GB"/>
                            </w:rPr>
                            <m:t>-1</m:t>
                          </m:r>
                        </m:sup>
                      </m:sSup>
                      <m:ctrlPr>
                        <w:rPr>
                          <w:rFonts w:ascii="Cambria Math" w:hAnsi="Cambria Math" w:cs="Calibri"/>
                          <w:i/>
                          <w:lang w:val="en-GB"/>
                        </w:rPr>
                      </m:ctrlPr>
                    </m:e>
                  </m:d>
                </m:den>
              </m:f>
              <m:r>
                <w:rPr>
                  <w:rFonts w:ascii="Cambria Math" w:hAnsi="Cambria Math" w:cs="Calibri"/>
                  <w:lang w:val="en-GB"/>
                </w:rPr>
                <m:t xml:space="preserve"> 100#</m:t>
              </m:r>
              <m:d>
                <m:dPr>
                  <m:ctrlPr>
                    <w:rPr>
                      <w:rFonts w:ascii="Cambria Math" w:eastAsiaTheme="minorEastAsia" w:hAnsi="Cambria Math" w:cs="Calibri"/>
                      <w:i/>
                      <w:lang w:val="en-GB"/>
                    </w:rPr>
                  </m:ctrlPr>
                </m:dPr>
                <m:e>
                  <m:r>
                    <w:rPr>
                      <w:rFonts w:ascii="Cambria Math" w:eastAsiaTheme="minorEastAsia" w:hAnsi="Cambria Math" w:cs="Calibri"/>
                      <w:lang w:val="en-GB"/>
                    </w:rPr>
                    <m:t>2</m:t>
                  </m:r>
                </m:e>
              </m:d>
              <m:ctrlPr>
                <w:rPr>
                  <w:rFonts w:ascii="Cambria Math" w:hAnsi="Cambria Math" w:cs="Calibri"/>
                  <w:i/>
                  <w:lang w:val="en-GB"/>
                </w:rPr>
              </m:ctrlPr>
            </m:e>
          </m:eqArr>
        </m:oMath>
      </m:oMathPara>
    </w:p>
    <w:p w14:paraId="352577EE" w14:textId="77777777" w:rsidR="00EC5394" w:rsidRPr="00C97053" w:rsidRDefault="00EC5394" w:rsidP="00EC5394">
      <w:pPr>
        <w:pStyle w:val="Kop4"/>
        <w:rPr>
          <w:rFonts w:ascii="Calibri" w:hAnsi="Calibri" w:cs="Calibri"/>
          <w:lang w:val="en-GB"/>
        </w:rPr>
      </w:pPr>
      <w:r w:rsidRPr="00C97053">
        <w:rPr>
          <w:rFonts w:ascii="Calibri" w:hAnsi="Calibri" w:cs="Calibri"/>
          <w:lang w:val="en-GB"/>
        </w:rPr>
        <w:lastRenderedPageBreak/>
        <w:t>Total reactor biomass</w:t>
      </w:r>
    </w:p>
    <w:p w14:paraId="7976C704" w14:textId="77777777" w:rsidR="00EC5394" w:rsidRPr="00C97053" w:rsidRDefault="00EC5394" w:rsidP="00EC5394">
      <w:pPr>
        <w:jc w:val="left"/>
        <w:rPr>
          <w:rFonts w:ascii="Calibri" w:hAnsi="Calibri" w:cs="Calibri"/>
          <w:lang w:val="en-GB"/>
        </w:rPr>
      </w:pPr>
      <w:r w:rsidRPr="00C97053">
        <w:rPr>
          <w:rFonts w:ascii="Calibri" w:hAnsi="Calibri" w:cs="Calibri"/>
          <w:lang w:val="en-GB"/>
        </w:rPr>
        <w:t xml:space="preserve">The total biomass in the EGSB reactor was calculated as the sum of planktonic and granular biomass. The amount of granular biomass was calculated from the reactor dimensions, the height of the sedimented granular bed and the measured VSS content of the sedimented granular bed, according to eq. (3). The amount of planktonic biomass was calculated from the volume of the reactor and the measured VSS content in the planktonic fraction of the reactor, according to eq. (4)., with </w:t>
      </w:r>
      <w:proofErr w:type="spellStart"/>
      <w:r w:rsidRPr="00C97053">
        <w:rPr>
          <w:rFonts w:ascii="Calibri" w:hAnsi="Calibri" w:cs="Calibri"/>
          <w:lang w:val="en-GB"/>
        </w:rPr>
        <w:t>VSS</w:t>
      </w:r>
      <w:r w:rsidRPr="00C97053">
        <w:rPr>
          <w:rFonts w:ascii="Calibri" w:hAnsi="Calibri" w:cs="Calibri"/>
          <w:vertAlign w:val="subscript"/>
          <w:lang w:val="en-GB"/>
        </w:rPr>
        <w:t>gran</w:t>
      </w:r>
      <w:proofErr w:type="spellEnd"/>
      <w:r w:rsidRPr="00C97053">
        <w:rPr>
          <w:rFonts w:ascii="Calibri" w:hAnsi="Calibri" w:cs="Calibri"/>
          <w:lang w:val="en-GB"/>
        </w:rPr>
        <w:t xml:space="preserve"> (g VSS L</w:t>
      </w:r>
      <w:r w:rsidRPr="00C97053">
        <w:rPr>
          <w:rFonts w:ascii="Calibri" w:hAnsi="Calibri" w:cs="Calibri"/>
          <w:vertAlign w:val="superscript"/>
          <w:lang w:val="en-GB"/>
        </w:rPr>
        <w:t>-1</w:t>
      </w:r>
      <w:r w:rsidRPr="00C97053">
        <w:rPr>
          <w:rFonts w:ascii="Calibri" w:hAnsi="Calibri" w:cs="Calibri"/>
          <w:lang w:val="en-GB"/>
        </w:rPr>
        <w:t xml:space="preserve">) the biomass concentration of the granular bed, </w:t>
      </w:r>
      <w:proofErr w:type="spellStart"/>
      <w:r w:rsidRPr="00C97053">
        <w:rPr>
          <w:rFonts w:ascii="Calibri" w:hAnsi="Calibri" w:cs="Calibri"/>
          <w:lang w:val="en-GB"/>
        </w:rPr>
        <w:t>VSS</w:t>
      </w:r>
      <w:r w:rsidRPr="00C97053">
        <w:rPr>
          <w:rFonts w:ascii="Calibri" w:hAnsi="Calibri" w:cs="Calibri"/>
          <w:vertAlign w:val="subscript"/>
          <w:lang w:val="en-GB"/>
        </w:rPr>
        <w:t>plank</w:t>
      </w:r>
      <w:proofErr w:type="spellEnd"/>
      <w:r w:rsidRPr="00C97053">
        <w:rPr>
          <w:rFonts w:ascii="Calibri" w:hAnsi="Calibri" w:cs="Calibri"/>
          <w:vertAlign w:val="subscript"/>
          <w:lang w:val="en-GB"/>
        </w:rPr>
        <w:softHyphen/>
      </w:r>
      <w:r w:rsidRPr="00C97053">
        <w:rPr>
          <w:rFonts w:ascii="Calibri" w:hAnsi="Calibri" w:cs="Calibri"/>
          <w:lang w:val="en-GB"/>
        </w:rPr>
        <w:t xml:space="preserve"> the biomass concentration in the planktonic phase (g VSS L</w:t>
      </w:r>
      <w:r w:rsidRPr="00C97053">
        <w:rPr>
          <w:rFonts w:ascii="Calibri" w:hAnsi="Calibri" w:cs="Calibri"/>
          <w:vertAlign w:val="superscript"/>
          <w:lang w:val="en-GB"/>
        </w:rPr>
        <w:t>-1</w:t>
      </w:r>
      <w:r w:rsidRPr="00C97053">
        <w:rPr>
          <w:rFonts w:ascii="Calibri" w:hAnsi="Calibri" w:cs="Calibri"/>
          <w:lang w:val="en-GB"/>
        </w:rPr>
        <w:t>), h the sedimented height of the granular bed, D the diameter of the EGSB column, i.e. 5 cm, and V (L) the working volume of the reactor, i.e. 2.4 L.</w:t>
      </w:r>
    </w:p>
    <w:p w14:paraId="5CBDD153" w14:textId="77777777" w:rsidR="00EC5394" w:rsidRPr="00C97053" w:rsidRDefault="00000000" w:rsidP="00EC5394">
      <w:pPr>
        <w:jc w:val="left"/>
        <w:rPr>
          <w:rFonts w:ascii="Calibri" w:eastAsiaTheme="minorEastAsia" w:hAnsi="Calibri" w:cs="Calibri"/>
          <w:lang w:val="en-GB"/>
        </w:rPr>
      </w:pPr>
      <m:oMathPara>
        <m:oMath>
          <m:eqArr>
            <m:eqArrPr>
              <m:maxDist m:val="1"/>
              <m:ctrlPr>
                <w:rPr>
                  <w:rFonts w:ascii="Cambria Math" w:eastAsiaTheme="minorEastAsia" w:hAnsi="Cambria Math" w:cs="Calibri"/>
                  <w:lang w:val="en-GB"/>
                </w:rPr>
              </m:ctrlPr>
            </m:eqArrPr>
            <m:e>
              <m:r>
                <m:rPr>
                  <m:sty m:val="p"/>
                </m:rPr>
                <w:rPr>
                  <w:rFonts w:ascii="Cambria Math" w:hAnsi="Cambria Math" w:cs="Calibri"/>
                  <w:lang w:val="en-GB"/>
                </w:rPr>
                <m:t>Granular biomass (g VSS)=</m:t>
              </m:r>
              <m:d>
                <m:dPr>
                  <m:ctrlPr>
                    <w:rPr>
                      <w:rFonts w:ascii="Cambria Math" w:eastAsiaTheme="minorEastAsia" w:hAnsi="Cambria Math" w:cs="Calibri"/>
                      <w:lang w:val="en-GB"/>
                    </w:rPr>
                  </m:ctrlPr>
                </m:dPr>
                <m:e>
                  <m:sSub>
                    <m:sSubPr>
                      <m:ctrlPr>
                        <w:rPr>
                          <w:rFonts w:ascii="Cambria Math" w:eastAsiaTheme="minorEastAsia" w:hAnsi="Cambria Math" w:cs="Calibri"/>
                          <w:lang w:val="en-GB"/>
                        </w:rPr>
                      </m:ctrlPr>
                    </m:sSubPr>
                    <m:e>
                      <m:r>
                        <m:rPr>
                          <m:sty m:val="p"/>
                        </m:rPr>
                        <w:rPr>
                          <w:rFonts w:ascii="Cambria Math" w:eastAsiaTheme="minorEastAsia" w:hAnsi="Cambria Math" w:cs="Calibri"/>
                          <w:lang w:val="en-GB"/>
                        </w:rPr>
                        <m:t>VSS</m:t>
                      </m:r>
                    </m:e>
                    <m:sub>
                      <m:r>
                        <m:rPr>
                          <m:sty m:val="p"/>
                        </m:rPr>
                        <w:rPr>
                          <w:rFonts w:ascii="Cambria Math" w:eastAsiaTheme="minorEastAsia" w:hAnsi="Cambria Math" w:cs="Calibri"/>
                          <w:lang w:val="en-GB"/>
                        </w:rPr>
                        <m:t>gran</m:t>
                      </m:r>
                    </m:sub>
                  </m:sSub>
                </m:e>
              </m:d>
              <m:r>
                <m:rPr>
                  <m:sty m:val="p"/>
                </m:rPr>
                <w:rPr>
                  <w:rFonts w:ascii="Cambria Math" w:eastAsiaTheme="minorEastAsia" w:hAnsi="Cambria Math" w:cs="Calibri"/>
                  <w:lang w:val="en-GB"/>
                </w:rPr>
                <m:t>×h×</m:t>
              </m:r>
              <m:f>
                <m:fPr>
                  <m:ctrlPr>
                    <w:rPr>
                      <w:rFonts w:ascii="Cambria Math" w:eastAsiaTheme="minorEastAsia" w:hAnsi="Cambria Math" w:cs="Calibri"/>
                      <w:lang w:val="en-GB"/>
                    </w:rPr>
                  </m:ctrlPr>
                </m:fPr>
                <m:num>
                  <m:sSup>
                    <m:sSupPr>
                      <m:ctrlPr>
                        <w:rPr>
                          <w:rFonts w:ascii="Cambria Math" w:eastAsiaTheme="minorEastAsia" w:hAnsi="Cambria Math" w:cs="Calibri"/>
                          <w:lang w:val="en-GB"/>
                        </w:rPr>
                      </m:ctrlPr>
                    </m:sSupPr>
                    <m:e>
                      <m:r>
                        <m:rPr>
                          <m:sty m:val="p"/>
                        </m:rPr>
                        <w:rPr>
                          <w:rFonts w:ascii="Cambria Math" w:eastAsiaTheme="minorEastAsia" w:hAnsi="Cambria Math" w:cs="Calibri"/>
                          <w:lang w:val="en-GB"/>
                        </w:rPr>
                        <m:t>D</m:t>
                      </m:r>
                    </m:e>
                    <m:sup>
                      <m:r>
                        <m:rPr>
                          <m:sty m:val="p"/>
                        </m:rPr>
                        <w:rPr>
                          <w:rFonts w:ascii="Cambria Math" w:eastAsiaTheme="minorEastAsia" w:hAnsi="Cambria Math" w:cs="Calibri"/>
                          <w:lang w:val="en-GB"/>
                        </w:rPr>
                        <m:t>2</m:t>
                      </m:r>
                    </m:sup>
                  </m:sSup>
                </m:num>
                <m:den>
                  <m:r>
                    <m:rPr>
                      <m:sty m:val="p"/>
                    </m:rPr>
                    <w:rPr>
                      <w:rFonts w:ascii="Cambria Math" w:eastAsiaTheme="minorEastAsia" w:hAnsi="Cambria Math" w:cs="Calibri"/>
                      <w:lang w:val="en-GB"/>
                    </w:rPr>
                    <m:t>4</m:t>
                  </m:r>
                </m:den>
              </m:f>
              <m:r>
                <m:rPr>
                  <m:sty m:val="p"/>
                </m:rPr>
                <w:rPr>
                  <w:rFonts w:ascii="Cambria Math" w:eastAsiaTheme="minorEastAsia" w:hAnsi="Cambria Math" w:cs="Calibri"/>
                  <w:lang w:val="en-GB"/>
                </w:rPr>
                <m:t>×π</m:t>
              </m:r>
              <m:r>
                <w:rPr>
                  <w:rFonts w:ascii="Cambria Math" w:hAnsi="Cambria Math" w:cs="Calibri"/>
                  <w:lang w:val="en-GB"/>
                </w:rPr>
                <m:t>#</m:t>
              </m:r>
              <m:d>
                <m:dPr>
                  <m:ctrlPr>
                    <w:rPr>
                      <w:rFonts w:ascii="Cambria Math" w:eastAsiaTheme="minorEastAsia" w:hAnsi="Cambria Math" w:cs="Calibri"/>
                      <w:lang w:val="en-GB"/>
                    </w:rPr>
                  </m:ctrlPr>
                </m:dPr>
                <m:e>
                  <m:r>
                    <m:rPr>
                      <m:sty m:val="p"/>
                    </m:rPr>
                    <w:rPr>
                      <w:rFonts w:ascii="Cambria Math" w:eastAsiaTheme="minorEastAsia" w:hAnsi="Cambria Math" w:cs="Calibri"/>
                      <w:lang w:val="en-GB"/>
                    </w:rPr>
                    <m:t>3</m:t>
                  </m:r>
                </m:e>
              </m:d>
              <m:ctrlPr>
                <w:rPr>
                  <w:rFonts w:ascii="Cambria Math" w:hAnsi="Cambria Math" w:cs="Calibri"/>
                  <w:i/>
                  <w:lang w:val="en-GB"/>
                </w:rPr>
              </m:ctrlPr>
            </m:e>
          </m:eqArr>
        </m:oMath>
      </m:oMathPara>
    </w:p>
    <w:p w14:paraId="51497C2C" w14:textId="638C5AA7" w:rsidR="00EC5394" w:rsidRPr="00607B72" w:rsidRDefault="00000000" w:rsidP="009516C9">
      <w:pPr>
        <w:jc w:val="left"/>
        <w:rPr>
          <w:rFonts w:ascii="Calibri" w:eastAsiaTheme="minorEastAsia" w:hAnsi="Calibri" w:cs="Calibri"/>
          <w:lang w:val="en-GB"/>
        </w:rPr>
      </w:pPr>
      <m:oMathPara>
        <m:oMath>
          <m:eqArr>
            <m:eqArrPr>
              <m:maxDist m:val="1"/>
              <m:ctrlPr>
                <w:rPr>
                  <w:rFonts w:ascii="Cambria Math" w:eastAsiaTheme="minorEastAsia" w:hAnsi="Cambria Math" w:cs="Calibri"/>
                  <w:lang w:val="en-GB"/>
                </w:rPr>
              </m:ctrlPr>
            </m:eqArrPr>
            <m:e>
              <m:r>
                <m:rPr>
                  <m:sty m:val="p"/>
                </m:rPr>
                <w:rPr>
                  <w:rFonts w:ascii="Cambria Math" w:hAnsi="Cambria Math" w:cs="Calibri"/>
                  <w:lang w:val="en-GB"/>
                </w:rPr>
                <m:t xml:space="preserve">Planktonic biomass </m:t>
              </m:r>
              <m:d>
                <m:dPr>
                  <m:ctrlPr>
                    <w:rPr>
                      <w:rFonts w:ascii="Cambria Math" w:hAnsi="Cambria Math" w:cs="Calibri"/>
                      <w:lang w:val="en-GB"/>
                    </w:rPr>
                  </m:ctrlPr>
                </m:dPr>
                <m:e>
                  <m:r>
                    <m:rPr>
                      <m:sty m:val="p"/>
                    </m:rPr>
                    <w:rPr>
                      <w:rFonts w:ascii="Cambria Math" w:hAnsi="Cambria Math" w:cs="Calibri"/>
                      <w:lang w:val="en-GB"/>
                    </w:rPr>
                    <m:t>g VSS</m:t>
                  </m:r>
                </m:e>
              </m:d>
              <m:r>
                <m:rPr>
                  <m:sty m:val="p"/>
                </m:rPr>
                <w:rPr>
                  <w:rFonts w:ascii="Cambria Math" w:hAnsi="Cambria Math" w:cs="Calibri"/>
                  <w:lang w:val="en-GB"/>
                </w:rPr>
                <m:t>=</m:t>
              </m:r>
              <m:sSub>
                <m:sSubPr>
                  <m:ctrlPr>
                    <w:rPr>
                      <w:rFonts w:ascii="Cambria Math" w:eastAsiaTheme="minorEastAsia" w:hAnsi="Cambria Math" w:cs="Calibri"/>
                      <w:lang w:val="en-GB"/>
                    </w:rPr>
                  </m:ctrlPr>
                </m:sSubPr>
                <m:e>
                  <m:r>
                    <m:rPr>
                      <m:sty m:val="p"/>
                    </m:rPr>
                    <w:rPr>
                      <w:rFonts w:ascii="Cambria Math" w:eastAsiaTheme="minorEastAsia" w:hAnsi="Cambria Math" w:cs="Calibri"/>
                      <w:lang w:val="en-GB"/>
                    </w:rPr>
                    <m:t>VSS</m:t>
                  </m:r>
                </m:e>
                <m:sub>
                  <m:r>
                    <m:rPr>
                      <m:sty m:val="p"/>
                    </m:rPr>
                    <w:rPr>
                      <w:rFonts w:ascii="Cambria Math" w:eastAsiaTheme="minorEastAsia" w:hAnsi="Cambria Math" w:cs="Calibri"/>
                      <w:lang w:val="en-GB"/>
                    </w:rPr>
                    <m:t>plank</m:t>
                  </m:r>
                </m:sub>
              </m:sSub>
              <m:r>
                <m:rPr>
                  <m:sty m:val="p"/>
                </m:rPr>
                <w:rPr>
                  <w:rFonts w:ascii="Cambria Math" w:eastAsiaTheme="minorEastAsia" w:hAnsi="Cambria Math" w:cs="Calibri"/>
                  <w:lang w:val="en-GB"/>
                </w:rPr>
                <m:t>×(V-h×</m:t>
              </m:r>
              <m:f>
                <m:fPr>
                  <m:ctrlPr>
                    <w:rPr>
                      <w:rFonts w:ascii="Cambria Math" w:eastAsiaTheme="minorEastAsia" w:hAnsi="Cambria Math" w:cs="Calibri"/>
                      <w:lang w:val="en-GB"/>
                    </w:rPr>
                  </m:ctrlPr>
                </m:fPr>
                <m:num>
                  <m:sSup>
                    <m:sSupPr>
                      <m:ctrlPr>
                        <w:rPr>
                          <w:rFonts w:ascii="Cambria Math" w:eastAsiaTheme="minorEastAsia" w:hAnsi="Cambria Math" w:cs="Calibri"/>
                          <w:lang w:val="en-GB"/>
                        </w:rPr>
                      </m:ctrlPr>
                    </m:sSupPr>
                    <m:e>
                      <m:r>
                        <m:rPr>
                          <m:sty m:val="p"/>
                        </m:rPr>
                        <w:rPr>
                          <w:rFonts w:ascii="Cambria Math" w:eastAsiaTheme="minorEastAsia" w:hAnsi="Cambria Math" w:cs="Calibri"/>
                          <w:lang w:val="en-GB"/>
                        </w:rPr>
                        <m:t>D</m:t>
                      </m:r>
                    </m:e>
                    <m:sup>
                      <m:r>
                        <m:rPr>
                          <m:sty m:val="p"/>
                        </m:rPr>
                        <w:rPr>
                          <w:rFonts w:ascii="Cambria Math" w:eastAsiaTheme="minorEastAsia" w:hAnsi="Cambria Math" w:cs="Calibri"/>
                          <w:lang w:val="en-GB"/>
                        </w:rPr>
                        <m:t>2</m:t>
                      </m:r>
                    </m:sup>
                  </m:sSup>
                </m:num>
                <m:den>
                  <m:r>
                    <m:rPr>
                      <m:sty m:val="p"/>
                    </m:rPr>
                    <w:rPr>
                      <w:rFonts w:ascii="Cambria Math" w:eastAsiaTheme="minorEastAsia" w:hAnsi="Cambria Math" w:cs="Calibri"/>
                      <w:lang w:val="en-GB"/>
                    </w:rPr>
                    <m:t>4</m:t>
                  </m:r>
                </m:den>
              </m:f>
              <m:r>
                <m:rPr>
                  <m:sty m:val="p"/>
                </m:rPr>
                <w:rPr>
                  <w:rFonts w:ascii="Cambria Math" w:eastAsiaTheme="minorEastAsia" w:hAnsi="Cambria Math" w:cs="Calibri"/>
                  <w:lang w:val="en-GB"/>
                </w:rPr>
                <m:t>×π)</m:t>
              </m:r>
              <m:r>
                <w:rPr>
                  <w:rFonts w:ascii="Cambria Math" w:hAnsi="Cambria Math" w:cs="Calibri"/>
                  <w:lang w:val="en-GB"/>
                </w:rPr>
                <m:t>#</m:t>
              </m:r>
              <m:d>
                <m:dPr>
                  <m:ctrlPr>
                    <w:rPr>
                      <w:rFonts w:ascii="Cambria Math" w:eastAsiaTheme="minorEastAsia" w:hAnsi="Cambria Math" w:cs="Calibri"/>
                      <w:lang w:val="en-GB"/>
                    </w:rPr>
                  </m:ctrlPr>
                </m:dPr>
                <m:e>
                  <m:r>
                    <m:rPr>
                      <m:sty m:val="p"/>
                    </m:rPr>
                    <w:rPr>
                      <w:rFonts w:ascii="Cambria Math" w:eastAsiaTheme="minorEastAsia" w:hAnsi="Cambria Math" w:cs="Calibri"/>
                      <w:lang w:val="en-GB"/>
                    </w:rPr>
                    <m:t>4</m:t>
                  </m:r>
                </m:e>
              </m:d>
              <m:ctrlPr>
                <w:rPr>
                  <w:rFonts w:ascii="Cambria Math" w:hAnsi="Cambria Math" w:cs="Calibri"/>
                  <w:i/>
                  <w:lang w:val="en-GB"/>
                </w:rPr>
              </m:ctrlPr>
            </m:e>
          </m:eqArr>
        </m:oMath>
      </m:oMathPara>
    </w:p>
    <w:p w14:paraId="1A7E9522" w14:textId="64B54F82" w:rsidR="00607B72" w:rsidRDefault="00607B72" w:rsidP="00B31CCE">
      <w:pPr>
        <w:pStyle w:val="Kop4"/>
        <w:rPr>
          <w:rFonts w:eastAsiaTheme="minorEastAsia"/>
          <w:lang w:val="en-GB"/>
        </w:rPr>
      </w:pPr>
      <w:bookmarkStart w:id="9" w:name="_Hlk97195960"/>
      <w:r>
        <w:rPr>
          <w:rFonts w:eastAsiaTheme="minorEastAsia"/>
          <w:lang w:val="en-GB"/>
        </w:rPr>
        <w:t>Correlations</w:t>
      </w:r>
    </w:p>
    <w:p w14:paraId="1AB817CE" w14:textId="19C19247" w:rsidR="00607B72" w:rsidRPr="00607B72" w:rsidRDefault="00607B72" w:rsidP="00876AA3">
      <w:pPr>
        <w:rPr>
          <w:rFonts w:eastAsiaTheme="minorEastAsia"/>
          <w:lang w:val="en-GB"/>
        </w:rPr>
      </w:pPr>
      <w:r>
        <w:rPr>
          <w:rFonts w:eastAsiaTheme="minorEastAsia"/>
          <w:lang w:val="en-GB"/>
        </w:rPr>
        <w:t xml:space="preserve">Correlations between substrate concentration and conversion efficiency/selectivity were evaluated in R (v3.6.1). </w:t>
      </w:r>
      <w:r w:rsidR="00A53F92">
        <w:rPr>
          <w:rFonts w:eastAsiaTheme="minorEastAsia"/>
          <w:lang w:val="en-GB"/>
        </w:rPr>
        <w:t>D</w:t>
      </w:r>
      <w:r w:rsidR="00856202">
        <w:rPr>
          <w:rFonts w:eastAsiaTheme="minorEastAsia"/>
          <w:lang w:val="en-GB"/>
        </w:rPr>
        <w:t>ue to the non-normality of the substrate concentration data set</w:t>
      </w:r>
      <w:r w:rsidR="004D419D">
        <w:rPr>
          <w:rFonts w:eastAsiaTheme="minorEastAsia"/>
          <w:lang w:val="en-GB"/>
        </w:rPr>
        <w:t xml:space="preserve"> (tested with the Shapiro-Wilk test</w:t>
      </w:r>
      <w:r w:rsidR="00A53F92">
        <w:rPr>
          <w:rFonts w:eastAsiaTheme="minorEastAsia"/>
          <w:lang w:val="en-GB"/>
        </w:rPr>
        <w:t>, p &lt; 10</w:t>
      </w:r>
      <w:r w:rsidR="00A53F92" w:rsidRPr="00876AA3">
        <w:rPr>
          <w:rFonts w:eastAsiaTheme="minorEastAsia"/>
          <w:vertAlign w:val="superscript"/>
          <w:lang w:val="en-GB"/>
        </w:rPr>
        <w:t>-5</w:t>
      </w:r>
      <w:r w:rsidR="004D419D">
        <w:rPr>
          <w:rFonts w:eastAsiaTheme="minorEastAsia"/>
          <w:lang w:val="en-GB"/>
        </w:rPr>
        <w:t>)</w:t>
      </w:r>
      <w:r w:rsidR="00856202">
        <w:rPr>
          <w:rFonts w:eastAsiaTheme="minorEastAsia"/>
          <w:lang w:val="en-GB"/>
        </w:rPr>
        <w:t xml:space="preserve">, </w:t>
      </w:r>
      <w:r w:rsidR="00A53F92">
        <w:rPr>
          <w:rFonts w:eastAsiaTheme="minorEastAsia"/>
          <w:lang w:val="en-GB"/>
        </w:rPr>
        <w:t xml:space="preserve">the </w:t>
      </w:r>
      <w:r w:rsidR="00856202">
        <w:rPr>
          <w:rFonts w:eastAsiaTheme="minorEastAsia"/>
          <w:lang w:val="en-GB"/>
        </w:rPr>
        <w:t xml:space="preserve">Kendall rank correlation coefficient </w:t>
      </w:r>
      <w:r w:rsidR="00A53F92">
        <w:rPr>
          <w:rFonts w:eastAsiaTheme="minorEastAsia"/>
          <w:lang w:val="en-GB"/>
        </w:rPr>
        <w:t>was used</w:t>
      </w:r>
      <w:r w:rsidR="00856202">
        <w:rPr>
          <w:rFonts w:eastAsiaTheme="minorEastAsia"/>
          <w:lang w:val="en-GB"/>
        </w:rPr>
        <w:t xml:space="preserve">. </w:t>
      </w:r>
    </w:p>
    <w:p w14:paraId="6B2748CD" w14:textId="012C7688" w:rsidR="00BA2D90" w:rsidRPr="00C97053" w:rsidRDefault="00EB6714" w:rsidP="00581533">
      <w:pPr>
        <w:pStyle w:val="Kop2"/>
        <w:rPr>
          <w:rFonts w:ascii="Calibri" w:hAnsi="Calibri" w:cs="Calibri"/>
          <w:lang w:val="en-GB"/>
        </w:rPr>
      </w:pPr>
      <w:bookmarkStart w:id="10" w:name="_Hlk66378388"/>
      <w:bookmarkEnd w:id="9"/>
      <w:r w:rsidRPr="00C97053">
        <w:rPr>
          <w:rFonts w:ascii="Calibri" w:hAnsi="Calibri" w:cs="Calibri"/>
          <w:lang w:val="en-GB"/>
        </w:rPr>
        <w:t>Results</w:t>
      </w:r>
      <w:r w:rsidR="009C343D" w:rsidRPr="00C97053">
        <w:rPr>
          <w:rFonts w:ascii="Calibri" w:hAnsi="Calibri" w:cs="Calibri"/>
          <w:lang w:val="en-GB"/>
        </w:rPr>
        <w:t xml:space="preserve"> and Discussion</w:t>
      </w:r>
    </w:p>
    <w:p w14:paraId="3A579A73" w14:textId="3215640B" w:rsidR="00671B87" w:rsidRPr="00C97053" w:rsidRDefault="00E73358" w:rsidP="00581533">
      <w:pPr>
        <w:pStyle w:val="Kop3"/>
        <w:rPr>
          <w:rFonts w:ascii="Calibri" w:hAnsi="Calibri" w:cs="Calibri"/>
          <w:lang w:val="en-GB"/>
        </w:rPr>
      </w:pPr>
      <w:bookmarkStart w:id="11" w:name="_Hlk97208012"/>
      <w:r>
        <w:rPr>
          <w:rFonts w:ascii="Calibri" w:hAnsi="Calibri" w:cs="Calibri"/>
          <w:lang w:val="en-GB"/>
        </w:rPr>
        <w:t>H</w:t>
      </w:r>
      <w:r w:rsidR="00582915" w:rsidRPr="00C97053">
        <w:rPr>
          <w:rFonts w:ascii="Calibri" w:hAnsi="Calibri" w:cs="Calibri"/>
          <w:lang w:val="en-GB"/>
        </w:rPr>
        <w:t>igh substrate concentrations</w:t>
      </w:r>
      <w:r>
        <w:rPr>
          <w:rFonts w:ascii="Calibri" w:hAnsi="Calibri" w:cs="Calibri"/>
          <w:lang w:val="en-GB"/>
        </w:rPr>
        <w:t xml:space="preserve"> shift selectivity from caproic acid to butyric acid</w:t>
      </w:r>
    </w:p>
    <w:bookmarkEnd w:id="11"/>
    <w:p w14:paraId="289581E9" w14:textId="51EF3707" w:rsidR="001D2893" w:rsidRPr="00C97053" w:rsidRDefault="00E81513" w:rsidP="00581533">
      <w:pPr>
        <w:jc w:val="left"/>
        <w:rPr>
          <w:rFonts w:ascii="Calibri" w:hAnsi="Calibri" w:cs="Calibri"/>
          <w:noProof/>
          <w:lang w:val="en-GB"/>
        </w:rPr>
      </w:pPr>
      <w:r w:rsidRPr="00C97053">
        <w:rPr>
          <w:rFonts w:ascii="Calibri" w:hAnsi="Calibri" w:cs="Calibri"/>
          <w:noProof/>
          <w:lang w:val="en-GB"/>
        </w:rPr>
        <w:t>An</w:t>
      </w:r>
      <w:r w:rsidR="008D1AC0" w:rsidRPr="00C97053">
        <w:rPr>
          <w:rFonts w:ascii="Calibri" w:hAnsi="Calibri" w:cs="Calibri"/>
          <w:noProof/>
          <w:lang w:val="en-GB"/>
        </w:rPr>
        <w:t xml:space="preserve"> </w:t>
      </w:r>
      <w:r w:rsidR="00582915" w:rsidRPr="00C97053">
        <w:rPr>
          <w:rFonts w:ascii="Calibri" w:hAnsi="Calibri" w:cs="Calibri"/>
          <w:noProof/>
          <w:lang w:val="en-GB"/>
        </w:rPr>
        <w:t>EGSB reactor fed with solid-free thin stillage was operated for</w:t>
      </w:r>
      <w:r w:rsidR="00573233" w:rsidRPr="00C97053">
        <w:rPr>
          <w:rFonts w:ascii="Calibri" w:hAnsi="Calibri" w:cs="Calibri"/>
          <w:noProof/>
          <w:lang w:val="en-GB"/>
        </w:rPr>
        <w:t xml:space="preserve"> </w:t>
      </w:r>
      <w:r w:rsidR="00216DB0" w:rsidRPr="00C97053">
        <w:rPr>
          <w:rFonts w:ascii="Calibri" w:hAnsi="Calibri" w:cs="Calibri"/>
          <w:noProof/>
          <w:lang w:val="en-GB"/>
        </w:rPr>
        <w:t>209</w:t>
      </w:r>
      <w:r w:rsidR="00573233" w:rsidRPr="00C97053">
        <w:rPr>
          <w:rFonts w:ascii="Calibri" w:hAnsi="Calibri" w:cs="Calibri"/>
          <w:noProof/>
          <w:lang w:val="en-GB"/>
        </w:rPr>
        <w:t xml:space="preserve"> </w:t>
      </w:r>
      <w:r w:rsidR="00582915" w:rsidRPr="00C97053">
        <w:rPr>
          <w:rFonts w:ascii="Calibri" w:hAnsi="Calibri" w:cs="Calibri"/>
          <w:noProof/>
          <w:lang w:val="en-GB"/>
        </w:rPr>
        <w:t>day</w:t>
      </w:r>
      <w:r w:rsidR="00573233" w:rsidRPr="00C97053">
        <w:rPr>
          <w:rFonts w:ascii="Calibri" w:hAnsi="Calibri" w:cs="Calibri"/>
          <w:noProof/>
          <w:lang w:val="en-GB"/>
        </w:rPr>
        <w:t>s</w:t>
      </w:r>
      <w:r w:rsidR="00EA7D15" w:rsidRPr="00C97053">
        <w:rPr>
          <w:rFonts w:ascii="Calibri" w:hAnsi="Calibri" w:cs="Calibri"/>
          <w:noProof/>
          <w:lang w:val="en-GB"/>
        </w:rPr>
        <w:t xml:space="preserve"> </w:t>
      </w:r>
      <w:r w:rsidR="008366C8" w:rsidRPr="00C97053">
        <w:rPr>
          <w:rFonts w:ascii="Calibri" w:hAnsi="Calibri" w:cs="Calibri"/>
          <w:noProof/>
          <w:lang w:val="en-GB"/>
        </w:rPr>
        <w:t>at a</w:t>
      </w:r>
      <w:r w:rsidR="00223F28" w:rsidRPr="00C97053">
        <w:rPr>
          <w:rFonts w:ascii="Calibri" w:hAnsi="Calibri" w:cs="Calibri"/>
          <w:noProof/>
          <w:lang w:val="en-GB"/>
        </w:rPr>
        <w:t xml:space="preserve"> hydraulic retention time</w:t>
      </w:r>
      <w:r w:rsidR="008366C8" w:rsidRPr="00C97053">
        <w:rPr>
          <w:rFonts w:ascii="Calibri" w:hAnsi="Calibri" w:cs="Calibri"/>
          <w:noProof/>
          <w:lang w:val="en-GB"/>
        </w:rPr>
        <w:t xml:space="preserve"> </w:t>
      </w:r>
      <w:r w:rsidR="00223F28" w:rsidRPr="00C97053">
        <w:rPr>
          <w:rFonts w:ascii="Calibri" w:hAnsi="Calibri" w:cs="Calibri"/>
          <w:noProof/>
          <w:lang w:val="en-GB"/>
        </w:rPr>
        <w:t>(</w:t>
      </w:r>
      <w:r w:rsidR="008366C8" w:rsidRPr="00C97053">
        <w:rPr>
          <w:rFonts w:ascii="Calibri" w:hAnsi="Calibri" w:cs="Calibri"/>
          <w:noProof/>
          <w:lang w:val="en-GB"/>
        </w:rPr>
        <w:t>HRT</w:t>
      </w:r>
      <w:r w:rsidR="00223F28" w:rsidRPr="00C97053">
        <w:rPr>
          <w:rFonts w:ascii="Calibri" w:hAnsi="Calibri" w:cs="Calibri"/>
          <w:noProof/>
          <w:lang w:val="en-GB"/>
        </w:rPr>
        <w:t>)</w:t>
      </w:r>
      <w:r w:rsidR="008366C8" w:rsidRPr="00C97053">
        <w:rPr>
          <w:rFonts w:ascii="Calibri" w:hAnsi="Calibri" w:cs="Calibri"/>
          <w:noProof/>
          <w:lang w:val="en-GB"/>
        </w:rPr>
        <w:t xml:space="preserve"> of 1.0</w:t>
      </w:r>
      <w:r w:rsidR="00F668F2" w:rsidRPr="00C97053">
        <w:rPr>
          <w:rFonts w:ascii="Calibri" w:hAnsi="Calibri" w:cs="Calibri"/>
          <w:noProof/>
          <w:lang w:val="en-GB"/>
        </w:rPr>
        <w:t>8</w:t>
      </w:r>
      <w:r w:rsidR="008366C8" w:rsidRPr="00C97053">
        <w:rPr>
          <w:rFonts w:ascii="Calibri" w:hAnsi="Calibri" w:cs="Calibri"/>
          <w:noProof/>
          <w:lang w:val="en-GB"/>
        </w:rPr>
        <w:t xml:space="preserve"> </w:t>
      </w:r>
      <w:r w:rsidR="00F668F2" w:rsidRPr="00C97053">
        <w:rPr>
          <w:rFonts w:ascii="Calibri" w:hAnsi="Calibri" w:cs="Calibri"/>
          <w:noProof/>
          <w:lang w:val="en-GB"/>
        </w:rPr>
        <w:t>±</w:t>
      </w:r>
      <w:r w:rsidR="00627CDE" w:rsidRPr="00C97053">
        <w:rPr>
          <w:rFonts w:ascii="Calibri" w:hAnsi="Calibri" w:cs="Calibri"/>
          <w:noProof/>
          <w:lang w:val="en-GB"/>
        </w:rPr>
        <w:t xml:space="preserve"> 0.2</w:t>
      </w:r>
      <w:r w:rsidR="00F668F2" w:rsidRPr="00C97053">
        <w:rPr>
          <w:rFonts w:ascii="Calibri" w:hAnsi="Calibri" w:cs="Calibri"/>
          <w:noProof/>
          <w:lang w:val="en-GB"/>
        </w:rPr>
        <w:t>4</w:t>
      </w:r>
      <w:r w:rsidR="008366C8" w:rsidRPr="00C97053">
        <w:rPr>
          <w:rFonts w:ascii="Calibri" w:hAnsi="Calibri" w:cs="Calibri"/>
          <w:noProof/>
          <w:lang w:val="en-GB"/>
        </w:rPr>
        <w:t xml:space="preserve"> days</w:t>
      </w:r>
      <w:r w:rsidR="00466C97" w:rsidRPr="00C97053">
        <w:rPr>
          <w:rFonts w:ascii="Calibri" w:hAnsi="Calibri" w:cs="Calibri"/>
          <w:noProof/>
          <w:lang w:val="en-GB"/>
        </w:rPr>
        <w:t xml:space="preserve">. </w:t>
      </w:r>
      <w:r w:rsidR="00582915" w:rsidRPr="00C97053">
        <w:rPr>
          <w:rFonts w:ascii="Calibri" w:hAnsi="Calibri" w:cs="Calibri"/>
          <w:noProof/>
          <w:lang w:val="en-GB"/>
        </w:rPr>
        <w:t xml:space="preserve">Once </w:t>
      </w:r>
      <w:r w:rsidR="00573233" w:rsidRPr="00C97053">
        <w:rPr>
          <w:rFonts w:ascii="Calibri" w:hAnsi="Calibri" w:cs="Calibri"/>
          <w:noProof/>
          <w:lang w:val="en-GB"/>
        </w:rPr>
        <w:t xml:space="preserve">a similar product spectrum to that </w:t>
      </w:r>
      <w:r w:rsidR="00466C97" w:rsidRPr="00C97053">
        <w:rPr>
          <w:rFonts w:ascii="Calibri" w:hAnsi="Calibri" w:cs="Calibri"/>
          <w:noProof/>
          <w:lang w:val="en-GB"/>
        </w:rPr>
        <w:t>reported in</w:t>
      </w:r>
      <w:r w:rsidR="00573233" w:rsidRPr="00C97053">
        <w:rPr>
          <w:rFonts w:ascii="Calibri" w:hAnsi="Calibri" w:cs="Calibri"/>
          <w:noProof/>
          <w:lang w:val="en-GB"/>
        </w:rPr>
        <w:t xml:space="preserve"> </w:t>
      </w:r>
      <w:r w:rsidR="00FF5360" w:rsidRPr="00C97053">
        <w:rPr>
          <w:rFonts w:ascii="Calibri" w:hAnsi="Calibri" w:cs="Calibri"/>
          <w:lang w:val="en-GB"/>
        </w:rPr>
        <w:t xml:space="preserve">Carvajal-Arroyo et al. </w:t>
      </w:r>
      <w:r w:rsidR="00466C97" w:rsidRPr="00C97053">
        <w:rPr>
          <w:rFonts w:ascii="Calibri" w:hAnsi="Calibri" w:cs="Calibri"/>
          <w:lang w:val="en-GB"/>
        </w:rPr>
        <w:t>(</w:t>
      </w:r>
      <w:r w:rsidR="00FF5360" w:rsidRPr="00C97053">
        <w:rPr>
          <w:rFonts w:ascii="Calibri" w:hAnsi="Calibri" w:cs="Calibri"/>
          <w:lang w:val="en-GB"/>
        </w:rPr>
        <w:t>2019)</w:t>
      </w:r>
      <w:r w:rsidR="00FF5360" w:rsidRPr="00C97053">
        <w:rPr>
          <w:rFonts w:ascii="Calibri" w:hAnsi="Calibri" w:cs="Calibri"/>
          <w:noProof/>
          <w:lang w:val="en-GB"/>
        </w:rPr>
        <w:t xml:space="preserve"> </w:t>
      </w:r>
      <w:r w:rsidR="00582915" w:rsidRPr="00C97053">
        <w:rPr>
          <w:rFonts w:ascii="Calibri" w:hAnsi="Calibri" w:cs="Calibri"/>
          <w:noProof/>
          <w:lang w:val="en-GB"/>
        </w:rPr>
        <w:t>was achieved</w:t>
      </w:r>
      <w:r w:rsidR="00F733D4" w:rsidRPr="00C97053">
        <w:rPr>
          <w:rFonts w:ascii="Calibri" w:hAnsi="Calibri" w:cs="Calibri"/>
          <w:noProof/>
          <w:lang w:val="en-GB"/>
        </w:rPr>
        <w:t xml:space="preserve"> (d</w:t>
      </w:r>
      <w:r w:rsidR="003A378A" w:rsidRPr="00C97053">
        <w:rPr>
          <w:rFonts w:ascii="Calibri" w:hAnsi="Calibri" w:cs="Calibri"/>
          <w:noProof/>
          <w:lang w:val="en-GB"/>
        </w:rPr>
        <w:t>ay 0</w:t>
      </w:r>
      <w:r w:rsidR="00493D2F" w:rsidRPr="00C97053">
        <w:rPr>
          <w:rFonts w:ascii="Calibri" w:hAnsi="Calibri" w:cs="Calibri"/>
          <w:noProof/>
          <w:lang w:val="en-GB"/>
        </w:rPr>
        <w:t>; 51 days after initial start-up</w:t>
      </w:r>
      <w:r w:rsidR="00F733D4" w:rsidRPr="00C97053">
        <w:rPr>
          <w:rFonts w:ascii="Calibri" w:hAnsi="Calibri" w:cs="Calibri"/>
          <w:noProof/>
          <w:lang w:val="en-GB"/>
        </w:rPr>
        <w:t>)</w:t>
      </w:r>
      <w:r w:rsidR="00582915" w:rsidRPr="00C97053">
        <w:rPr>
          <w:rFonts w:ascii="Calibri" w:hAnsi="Calibri" w:cs="Calibri"/>
          <w:noProof/>
          <w:lang w:val="en-GB"/>
        </w:rPr>
        <w:t xml:space="preserve">, the effect of substrate concentration on carbohydrate fermentation and MCCA production </w:t>
      </w:r>
      <w:r w:rsidR="00582915" w:rsidRPr="00C97053">
        <w:rPr>
          <w:rFonts w:ascii="Calibri" w:hAnsi="Calibri" w:cs="Calibri"/>
          <w:noProof/>
          <w:lang w:val="en-GB"/>
        </w:rPr>
        <w:lastRenderedPageBreak/>
        <w:t>was investigated by diluting the feedstock with water or amending it with glucose to achieve the target influent COD concentration</w:t>
      </w:r>
      <w:r w:rsidR="00676976">
        <w:rPr>
          <w:rFonts w:ascii="Calibri" w:hAnsi="Calibri" w:cs="Calibri"/>
          <w:noProof/>
          <w:lang w:val="en-GB"/>
        </w:rPr>
        <w:t xml:space="preserve"> </w:t>
      </w:r>
      <w:r w:rsidR="000C0B76" w:rsidRPr="000C0B76">
        <w:rPr>
          <w:rFonts w:ascii="Calibri" w:hAnsi="Calibri" w:cs="Calibri"/>
        </w:rPr>
        <w:t>(25)</w:t>
      </w:r>
      <w:r w:rsidR="00582915" w:rsidRPr="00C97053">
        <w:rPr>
          <w:rFonts w:ascii="Calibri" w:hAnsi="Calibri" w:cs="Calibri"/>
          <w:noProof/>
          <w:lang w:val="en-GB"/>
        </w:rPr>
        <w:t xml:space="preserve">. </w:t>
      </w:r>
    </w:p>
    <w:p w14:paraId="4C49AAFB" w14:textId="461A9060" w:rsidR="007D308E" w:rsidRPr="00C97053" w:rsidRDefault="00582915" w:rsidP="00581533">
      <w:pPr>
        <w:jc w:val="left"/>
        <w:rPr>
          <w:rFonts w:ascii="Calibri" w:hAnsi="Calibri" w:cs="Calibri"/>
          <w:noProof/>
          <w:lang w:val="en-GB"/>
        </w:rPr>
      </w:pPr>
      <w:bookmarkStart w:id="12" w:name="_Hlk89426987"/>
      <w:r w:rsidRPr="00C97053">
        <w:rPr>
          <w:rFonts w:ascii="Calibri" w:hAnsi="Calibri" w:cs="Calibri"/>
          <w:noProof/>
          <w:lang w:val="en-GB"/>
        </w:rPr>
        <w:t xml:space="preserve">Decreasing the substrate concentration to </w:t>
      </w:r>
      <w:r w:rsidR="00D33845" w:rsidRPr="00C97053">
        <w:rPr>
          <w:rFonts w:ascii="Calibri" w:hAnsi="Calibri" w:cs="Calibri"/>
          <w:noProof/>
          <w:lang w:val="en-GB"/>
        </w:rPr>
        <w:t>7</w:t>
      </w:r>
      <w:r w:rsidRPr="00C97053">
        <w:rPr>
          <w:rFonts w:ascii="Calibri" w:hAnsi="Calibri" w:cs="Calibri"/>
          <w:noProof/>
          <w:lang w:val="en-GB"/>
        </w:rPr>
        <w:t xml:space="preserve">5%, 50% and </w:t>
      </w:r>
      <w:r w:rsidR="00D33845" w:rsidRPr="00C97053">
        <w:rPr>
          <w:rFonts w:ascii="Calibri" w:hAnsi="Calibri" w:cs="Calibri"/>
          <w:noProof/>
          <w:lang w:val="en-GB"/>
        </w:rPr>
        <w:t>2</w:t>
      </w:r>
      <w:r w:rsidRPr="00C97053">
        <w:rPr>
          <w:rFonts w:ascii="Calibri" w:hAnsi="Calibri" w:cs="Calibri"/>
          <w:noProof/>
          <w:lang w:val="en-GB"/>
        </w:rPr>
        <w:t>5%</w:t>
      </w:r>
      <w:r w:rsidR="005B40B6">
        <w:rPr>
          <w:rFonts w:ascii="Calibri" w:hAnsi="Calibri" w:cs="Calibri"/>
          <w:noProof/>
          <w:lang w:val="en-GB"/>
        </w:rPr>
        <w:t xml:space="preserve"> (corresponding to substrate loading rates of</w:t>
      </w:r>
      <w:r w:rsidR="001F5AEE">
        <w:rPr>
          <w:rFonts w:ascii="Calibri" w:hAnsi="Calibri" w:cs="Calibri"/>
          <w:noProof/>
          <w:lang w:val="en-GB"/>
        </w:rPr>
        <w:t xml:space="preserve"> respectively</w:t>
      </w:r>
      <w:r w:rsidR="005B40B6">
        <w:rPr>
          <w:rFonts w:ascii="Calibri" w:hAnsi="Calibri" w:cs="Calibri"/>
          <w:noProof/>
          <w:lang w:val="en-GB"/>
        </w:rPr>
        <w:t xml:space="preserve"> 34.9 ± 0.6 g COD L</w:t>
      </w:r>
      <w:r w:rsidR="005B40B6" w:rsidRPr="009516C9">
        <w:rPr>
          <w:rFonts w:ascii="Calibri" w:hAnsi="Calibri" w:cs="Calibri"/>
          <w:noProof/>
          <w:vertAlign w:val="superscript"/>
          <w:lang w:val="en-GB"/>
        </w:rPr>
        <w:t>-1</w:t>
      </w:r>
      <w:r w:rsidR="005B40B6">
        <w:rPr>
          <w:rFonts w:ascii="Calibri" w:hAnsi="Calibri" w:cs="Calibri"/>
          <w:noProof/>
          <w:lang w:val="en-GB"/>
        </w:rPr>
        <w:t xml:space="preserve"> </w:t>
      </w:r>
      <w:bookmarkStart w:id="13" w:name="_Hlk89427928"/>
      <w:r w:rsidR="005B40B6">
        <w:rPr>
          <w:rFonts w:ascii="Calibri" w:hAnsi="Calibri" w:cs="Calibri"/>
          <w:noProof/>
          <w:lang w:val="en-GB"/>
        </w:rPr>
        <w:t>d</w:t>
      </w:r>
      <w:r w:rsidR="005B40B6" w:rsidRPr="009516C9">
        <w:rPr>
          <w:rFonts w:ascii="Calibri" w:hAnsi="Calibri" w:cs="Calibri"/>
          <w:noProof/>
          <w:vertAlign w:val="superscript"/>
          <w:lang w:val="en-GB"/>
        </w:rPr>
        <w:t>-1</w:t>
      </w:r>
      <w:bookmarkEnd w:id="13"/>
      <w:r w:rsidR="005B40B6">
        <w:rPr>
          <w:rFonts w:ascii="Calibri" w:hAnsi="Calibri" w:cs="Calibri"/>
          <w:noProof/>
          <w:lang w:val="en-GB"/>
        </w:rPr>
        <w:t>, 22.5 ± 1.0 g COD L</w:t>
      </w:r>
      <w:r w:rsidR="005B40B6" w:rsidRPr="001019B4">
        <w:rPr>
          <w:rFonts w:ascii="Calibri" w:hAnsi="Calibri" w:cs="Calibri"/>
          <w:noProof/>
          <w:vertAlign w:val="superscript"/>
          <w:lang w:val="en-GB"/>
        </w:rPr>
        <w:t>-1</w:t>
      </w:r>
      <w:r w:rsidR="005B40B6">
        <w:rPr>
          <w:rFonts w:ascii="Calibri" w:hAnsi="Calibri" w:cs="Calibri"/>
          <w:noProof/>
          <w:lang w:val="en-GB"/>
        </w:rPr>
        <w:t xml:space="preserve"> </w:t>
      </w:r>
      <w:r w:rsidR="001F5AEE">
        <w:rPr>
          <w:rFonts w:ascii="Calibri" w:hAnsi="Calibri" w:cs="Calibri"/>
          <w:noProof/>
          <w:lang w:val="en-GB"/>
        </w:rPr>
        <w:t>d</w:t>
      </w:r>
      <w:r w:rsidR="001F5AEE" w:rsidRPr="001019B4">
        <w:rPr>
          <w:rFonts w:ascii="Calibri" w:hAnsi="Calibri" w:cs="Calibri"/>
          <w:noProof/>
          <w:vertAlign w:val="superscript"/>
          <w:lang w:val="en-GB"/>
        </w:rPr>
        <w:t>-1</w:t>
      </w:r>
      <w:r w:rsidR="001F5AEE">
        <w:rPr>
          <w:rFonts w:ascii="Calibri" w:hAnsi="Calibri" w:cs="Calibri"/>
          <w:noProof/>
          <w:vertAlign w:val="superscript"/>
          <w:lang w:val="en-GB"/>
        </w:rPr>
        <w:t xml:space="preserve"> </w:t>
      </w:r>
      <w:r w:rsidR="005B40B6">
        <w:rPr>
          <w:rFonts w:ascii="Calibri" w:hAnsi="Calibri" w:cs="Calibri"/>
          <w:noProof/>
          <w:lang w:val="en-GB"/>
        </w:rPr>
        <w:t>and 9.7 ± 0.1 g COD L</w:t>
      </w:r>
      <w:r w:rsidR="005B40B6" w:rsidRPr="001019B4">
        <w:rPr>
          <w:rFonts w:ascii="Calibri" w:hAnsi="Calibri" w:cs="Calibri"/>
          <w:noProof/>
          <w:vertAlign w:val="superscript"/>
          <w:lang w:val="en-GB"/>
        </w:rPr>
        <w:t>-1</w:t>
      </w:r>
      <w:r w:rsidR="001F5AEE">
        <w:rPr>
          <w:rFonts w:ascii="Calibri" w:hAnsi="Calibri" w:cs="Calibri"/>
          <w:noProof/>
          <w:lang w:val="en-GB"/>
        </w:rPr>
        <w:t xml:space="preserve"> d</w:t>
      </w:r>
      <w:r w:rsidR="001F5AEE" w:rsidRPr="001019B4">
        <w:rPr>
          <w:rFonts w:ascii="Calibri" w:hAnsi="Calibri" w:cs="Calibri"/>
          <w:noProof/>
          <w:vertAlign w:val="superscript"/>
          <w:lang w:val="en-GB"/>
        </w:rPr>
        <w:t>-1</w:t>
      </w:r>
      <w:r w:rsidR="005B40B6">
        <w:rPr>
          <w:rFonts w:ascii="Calibri" w:hAnsi="Calibri" w:cs="Calibri"/>
          <w:noProof/>
          <w:lang w:val="en-GB"/>
        </w:rPr>
        <w:t>)</w:t>
      </w:r>
      <w:r w:rsidR="001F5AEE">
        <w:rPr>
          <w:rFonts w:ascii="Calibri" w:hAnsi="Calibri" w:cs="Calibri"/>
          <w:noProof/>
          <w:lang w:val="en-GB"/>
        </w:rPr>
        <w:t xml:space="preserve"> </w:t>
      </w:r>
      <w:r w:rsidRPr="00C97053">
        <w:rPr>
          <w:rFonts w:ascii="Calibri" w:hAnsi="Calibri" w:cs="Calibri"/>
          <w:noProof/>
          <w:lang w:val="en-GB"/>
        </w:rPr>
        <w:t>of its original concentration (44.15 g COD L</w:t>
      </w:r>
      <w:r w:rsidRPr="00C97053">
        <w:rPr>
          <w:rFonts w:ascii="Calibri" w:hAnsi="Calibri" w:cs="Calibri"/>
          <w:noProof/>
          <w:vertAlign w:val="superscript"/>
          <w:lang w:val="en-GB"/>
        </w:rPr>
        <w:t>-1</w:t>
      </w:r>
      <w:r w:rsidR="005B40B6">
        <w:rPr>
          <w:rFonts w:ascii="Calibri" w:hAnsi="Calibri" w:cs="Calibri"/>
          <w:noProof/>
          <w:lang w:val="en-GB"/>
        </w:rPr>
        <w:t xml:space="preserve"> fed at a substrate loading rate of 46.85 ± 2.26 g COD L</w:t>
      </w:r>
      <w:r w:rsidR="005B40B6" w:rsidRPr="001019B4">
        <w:rPr>
          <w:rFonts w:ascii="Calibri" w:hAnsi="Calibri" w:cs="Calibri"/>
          <w:noProof/>
          <w:vertAlign w:val="superscript"/>
          <w:lang w:val="en-GB"/>
        </w:rPr>
        <w:t>-1</w:t>
      </w:r>
      <w:r w:rsidR="001F5AEE">
        <w:rPr>
          <w:rFonts w:ascii="Calibri" w:hAnsi="Calibri" w:cs="Calibri"/>
          <w:noProof/>
          <w:lang w:val="en-GB"/>
        </w:rPr>
        <w:t xml:space="preserve"> d</w:t>
      </w:r>
      <w:r w:rsidR="001F5AEE" w:rsidRPr="001019B4">
        <w:rPr>
          <w:rFonts w:ascii="Calibri" w:hAnsi="Calibri" w:cs="Calibri"/>
          <w:noProof/>
          <w:vertAlign w:val="superscript"/>
          <w:lang w:val="en-GB"/>
        </w:rPr>
        <w:t>-1</w:t>
      </w:r>
      <w:r w:rsidRPr="00C97053">
        <w:rPr>
          <w:rFonts w:ascii="Calibri" w:hAnsi="Calibri" w:cs="Calibri"/>
          <w:noProof/>
          <w:lang w:val="en-GB"/>
        </w:rPr>
        <w:t xml:space="preserve">) resulted in a rapid drop of the caproic acid concentration </w:t>
      </w:r>
      <w:r w:rsidR="00EA7D15" w:rsidRPr="00C97053">
        <w:rPr>
          <w:rFonts w:ascii="Calibri" w:hAnsi="Calibri" w:cs="Calibri"/>
          <w:noProof/>
          <w:lang w:val="en-GB"/>
        </w:rPr>
        <w:t xml:space="preserve">from 4.22 </w:t>
      </w:r>
      <w:r w:rsidR="00627CDE" w:rsidRPr="00C97053">
        <w:rPr>
          <w:rFonts w:ascii="Calibri" w:hAnsi="Calibri" w:cs="Calibri"/>
          <w:noProof/>
          <w:lang w:val="en-GB"/>
        </w:rPr>
        <w:t>±</w:t>
      </w:r>
      <w:r w:rsidR="00330D04" w:rsidRPr="00C97053">
        <w:rPr>
          <w:rFonts w:ascii="Calibri" w:hAnsi="Calibri" w:cs="Calibri"/>
          <w:noProof/>
          <w:lang w:val="en-GB"/>
        </w:rPr>
        <w:t xml:space="preserve"> 0.46</w:t>
      </w:r>
      <w:r w:rsidR="00627CDE" w:rsidRPr="00C97053">
        <w:rPr>
          <w:rFonts w:ascii="Calibri" w:hAnsi="Calibri" w:cs="Calibri"/>
          <w:noProof/>
          <w:lang w:val="en-GB"/>
        </w:rPr>
        <w:t xml:space="preserve"> g</w:t>
      </w:r>
      <w:r w:rsidR="002F4B48" w:rsidRPr="00C97053">
        <w:rPr>
          <w:rFonts w:ascii="Calibri" w:hAnsi="Calibri" w:cs="Calibri"/>
          <w:noProof/>
          <w:lang w:val="en-GB"/>
        </w:rPr>
        <w:t xml:space="preserve"> </w:t>
      </w:r>
      <w:r w:rsidR="00627CDE" w:rsidRPr="00C97053">
        <w:rPr>
          <w:rFonts w:ascii="Calibri" w:hAnsi="Calibri" w:cs="Calibri"/>
          <w:noProof/>
          <w:lang w:val="en-GB"/>
        </w:rPr>
        <w:t>L</w:t>
      </w:r>
      <w:r w:rsidR="00627CDE" w:rsidRPr="00C97053">
        <w:rPr>
          <w:rFonts w:ascii="Calibri" w:hAnsi="Calibri" w:cs="Calibri"/>
          <w:noProof/>
          <w:vertAlign w:val="superscript"/>
          <w:lang w:val="en-GB"/>
        </w:rPr>
        <w:t>-1</w:t>
      </w:r>
      <w:r w:rsidR="00EA7D15" w:rsidRPr="00C97053">
        <w:rPr>
          <w:rFonts w:ascii="Calibri" w:hAnsi="Calibri" w:cs="Calibri"/>
          <w:noProof/>
          <w:lang w:val="en-GB"/>
        </w:rPr>
        <w:t xml:space="preserve"> </w:t>
      </w:r>
      <w:r w:rsidRPr="00C97053">
        <w:rPr>
          <w:rFonts w:ascii="Calibri" w:hAnsi="Calibri" w:cs="Calibri"/>
          <w:noProof/>
          <w:lang w:val="en-GB"/>
        </w:rPr>
        <w:t xml:space="preserve">to </w:t>
      </w:r>
      <w:r w:rsidR="00EA7D15" w:rsidRPr="00C97053">
        <w:rPr>
          <w:rFonts w:ascii="Calibri" w:hAnsi="Calibri" w:cs="Calibri"/>
          <w:noProof/>
          <w:lang w:val="en-GB"/>
        </w:rPr>
        <w:t>respectively</w:t>
      </w:r>
      <w:r w:rsidR="00D33845" w:rsidRPr="00C97053">
        <w:rPr>
          <w:rFonts w:ascii="Calibri" w:hAnsi="Calibri" w:cs="Calibri"/>
          <w:noProof/>
          <w:lang w:val="en-GB"/>
        </w:rPr>
        <w:t xml:space="preserve"> 3.62 ± 0.25 g L</w:t>
      </w:r>
      <w:r w:rsidR="00D33845" w:rsidRPr="00C97053">
        <w:rPr>
          <w:rFonts w:ascii="Calibri" w:hAnsi="Calibri" w:cs="Calibri"/>
          <w:noProof/>
          <w:vertAlign w:val="superscript"/>
          <w:lang w:val="en-GB"/>
        </w:rPr>
        <w:t>-1</w:t>
      </w:r>
      <w:r w:rsidR="00EA7D15" w:rsidRPr="00C97053">
        <w:rPr>
          <w:rFonts w:ascii="Calibri" w:hAnsi="Calibri" w:cs="Calibri"/>
          <w:noProof/>
          <w:lang w:val="en-GB"/>
        </w:rPr>
        <w:t xml:space="preserve">, 2.66 </w:t>
      </w:r>
      <w:r w:rsidR="00627CDE" w:rsidRPr="00C97053">
        <w:rPr>
          <w:rFonts w:ascii="Calibri" w:hAnsi="Calibri" w:cs="Calibri"/>
          <w:noProof/>
          <w:lang w:val="en-GB"/>
        </w:rPr>
        <w:t>± 0.17 g</w:t>
      </w:r>
      <w:r w:rsidR="002F4B48" w:rsidRPr="00C97053">
        <w:rPr>
          <w:rFonts w:ascii="Calibri" w:hAnsi="Calibri" w:cs="Calibri"/>
          <w:noProof/>
          <w:lang w:val="en-GB"/>
        </w:rPr>
        <w:t xml:space="preserve"> </w:t>
      </w:r>
      <w:r w:rsidR="00627CDE" w:rsidRPr="00C97053">
        <w:rPr>
          <w:rFonts w:ascii="Calibri" w:hAnsi="Calibri" w:cs="Calibri"/>
          <w:noProof/>
          <w:lang w:val="en-GB"/>
        </w:rPr>
        <w:t>L</w:t>
      </w:r>
      <w:r w:rsidR="00627CDE" w:rsidRPr="00C97053">
        <w:rPr>
          <w:rFonts w:ascii="Calibri" w:hAnsi="Calibri" w:cs="Calibri"/>
          <w:noProof/>
          <w:vertAlign w:val="superscript"/>
          <w:lang w:val="en-GB"/>
        </w:rPr>
        <w:t xml:space="preserve">-1 </w:t>
      </w:r>
      <w:r w:rsidR="00627CDE" w:rsidRPr="00C97053">
        <w:rPr>
          <w:rFonts w:ascii="Calibri" w:hAnsi="Calibri" w:cs="Calibri"/>
          <w:noProof/>
          <w:lang w:val="en-GB"/>
        </w:rPr>
        <w:t>and</w:t>
      </w:r>
      <w:r w:rsidR="00D33845" w:rsidRPr="00C97053">
        <w:rPr>
          <w:rFonts w:ascii="Calibri" w:hAnsi="Calibri" w:cs="Calibri"/>
          <w:noProof/>
          <w:lang w:val="en-GB"/>
        </w:rPr>
        <w:t xml:space="preserve"> 1.59 ± 0.27 g L</w:t>
      </w:r>
      <w:r w:rsidR="00D33845" w:rsidRPr="00C97053">
        <w:rPr>
          <w:rFonts w:ascii="Calibri" w:hAnsi="Calibri" w:cs="Calibri"/>
          <w:noProof/>
          <w:vertAlign w:val="superscript"/>
          <w:lang w:val="en-GB"/>
        </w:rPr>
        <w:t>-1</w:t>
      </w:r>
      <w:r w:rsidR="000711E1" w:rsidRPr="00C97053">
        <w:rPr>
          <w:rFonts w:ascii="Calibri" w:hAnsi="Calibri" w:cs="Calibri"/>
          <w:noProof/>
          <w:vertAlign w:val="superscript"/>
          <w:lang w:val="en-GB"/>
        </w:rPr>
        <w:t xml:space="preserve"> </w:t>
      </w:r>
      <w:r w:rsidRPr="00C97053">
        <w:rPr>
          <w:rFonts w:ascii="Calibri" w:hAnsi="Calibri" w:cs="Calibri"/>
          <w:noProof/>
          <w:lang w:val="en-GB"/>
        </w:rPr>
        <w:t>(</w:t>
      </w:r>
      <w:r w:rsidRPr="00C97053">
        <w:rPr>
          <w:rFonts w:ascii="Calibri" w:hAnsi="Calibri" w:cs="Calibri"/>
          <w:b/>
          <w:noProof/>
          <w:lang w:val="en-GB"/>
        </w:rPr>
        <w:t>Figure 1A</w:t>
      </w:r>
      <w:r w:rsidRPr="00C97053">
        <w:rPr>
          <w:rFonts w:ascii="Calibri" w:hAnsi="Calibri" w:cs="Calibri"/>
          <w:noProof/>
          <w:lang w:val="en-GB"/>
        </w:rPr>
        <w:t xml:space="preserve">). </w:t>
      </w:r>
      <w:bookmarkEnd w:id="12"/>
      <w:r w:rsidRPr="00C97053">
        <w:rPr>
          <w:rFonts w:ascii="Calibri" w:hAnsi="Calibri" w:cs="Calibri"/>
          <w:noProof/>
          <w:lang w:val="en-GB"/>
        </w:rPr>
        <w:t xml:space="preserve">These values accounted, respectively, for </w:t>
      </w:r>
      <w:r w:rsidR="00D33845" w:rsidRPr="00C97053">
        <w:rPr>
          <w:rFonts w:ascii="Calibri" w:hAnsi="Calibri" w:cs="Calibri"/>
          <w:noProof/>
          <w:lang w:val="en-GB"/>
        </w:rPr>
        <w:t>83</w:t>
      </w:r>
      <w:r w:rsidR="00A45A7F" w:rsidRPr="00C97053">
        <w:rPr>
          <w:rFonts w:ascii="Calibri" w:hAnsi="Calibri" w:cs="Calibri"/>
          <w:noProof/>
          <w:lang w:val="en-GB"/>
        </w:rPr>
        <w:t xml:space="preserve"> ± 6</w:t>
      </w:r>
      <w:r w:rsidRPr="00C97053">
        <w:rPr>
          <w:rFonts w:ascii="Calibri" w:hAnsi="Calibri" w:cs="Calibri"/>
          <w:noProof/>
          <w:lang w:val="en-GB"/>
        </w:rPr>
        <w:t>%, 61</w:t>
      </w:r>
      <w:r w:rsidR="00A45A7F" w:rsidRPr="00C97053">
        <w:rPr>
          <w:rFonts w:ascii="Calibri" w:hAnsi="Calibri" w:cs="Calibri"/>
          <w:noProof/>
          <w:lang w:val="en-GB"/>
        </w:rPr>
        <w:t xml:space="preserve"> ± 4</w:t>
      </w:r>
      <w:r w:rsidRPr="00C97053">
        <w:rPr>
          <w:rFonts w:ascii="Calibri" w:hAnsi="Calibri" w:cs="Calibri"/>
          <w:noProof/>
          <w:lang w:val="en-GB"/>
        </w:rPr>
        <w:t xml:space="preserve">% and </w:t>
      </w:r>
      <w:r w:rsidR="00D33845" w:rsidRPr="00C97053">
        <w:rPr>
          <w:rFonts w:ascii="Calibri" w:hAnsi="Calibri" w:cs="Calibri"/>
          <w:noProof/>
          <w:lang w:val="en-GB"/>
        </w:rPr>
        <w:t>36</w:t>
      </w:r>
      <w:r w:rsidR="00A45A7F" w:rsidRPr="00C97053">
        <w:rPr>
          <w:rFonts w:ascii="Calibri" w:hAnsi="Calibri" w:cs="Calibri"/>
          <w:noProof/>
          <w:lang w:val="en-GB"/>
        </w:rPr>
        <w:t xml:space="preserve"> ± 6</w:t>
      </w:r>
      <w:r w:rsidRPr="00C97053">
        <w:rPr>
          <w:rFonts w:ascii="Calibri" w:hAnsi="Calibri" w:cs="Calibri"/>
          <w:noProof/>
          <w:lang w:val="en-GB"/>
        </w:rPr>
        <w:t xml:space="preserve">% of the average concentration achieved during reference operation (i.e. steady state operation with solid-free thin stillage), slightly above the expected proportion given the dilution ratios applied. </w:t>
      </w:r>
      <w:bookmarkStart w:id="14" w:name="_Hlk97197664"/>
      <w:r w:rsidR="003747AF" w:rsidRPr="00C97053">
        <w:rPr>
          <w:rFonts w:ascii="Calibri" w:hAnsi="Calibri" w:cs="Calibri"/>
          <w:noProof/>
          <w:lang w:val="en-GB"/>
        </w:rPr>
        <w:t xml:space="preserve">Product </w:t>
      </w:r>
      <w:r w:rsidRPr="00C97053">
        <w:rPr>
          <w:rFonts w:ascii="Calibri" w:hAnsi="Calibri" w:cs="Calibri"/>
          <w:noProof/>
          <w:lang w:val="en-GB"/>
        </w:rPr>
        <w:t xml:space="preserve">selectivity </w:t>
      </w:r>
      <w:r w:rsidR="003747AF" w:rsidRPr="00C97053">
        <w:rPr>
          <w:rFonts w:ascii="Calibri" w:hAnsi="Calibri" w:cs="Calibri"/>
          <w:noProof/>
          <w:lang w:val="en-GB"/>
        </w:rPr>
        <w:t xml:space="preserve">of caproic acid </w:t>
      </w:r>
      <w:r w:rsidRPr="00C97053">
        <w:rPr>
          <w:rFonts w:ascii="Calibri" w:hAnsi="Calibri" w:cs="Calibri"/>
          <w:noProof/>
          <w:lang w:val="en-GB"/>
        </w:rPr>
        <w:t>remained constant</w:t>
      </w:r>
      <w:r w:rsidR="008F4F9B" w:rsidRPr="00C97053">
        <w:rPr>
          <w:rFonts w:ascii="Calibri" w:hAnsi="Calibri" w:cs="Calibri"/>
          <w:noProof/>
          <w:lang w:val="en-GB"/>
        </w:rPr>
        <w:t xml:space="preserve"> at </w:t>
      </w:r>
      <w:r w:rsidR="00AB1B17" w:rsidRPr="00C97053">
        <w:rPr>
          <w:rFonts w:ascii="Calibri" w:hAnsi="Calibri" w:cs="Calibri"/>
          <w:noProof/>
          <w:lang w:val="en-GB"/>
        </w:rPr>
        <w:t>47 ± 3%</w:t>
      </w:r>
      <w:r w:rsidRPr="00C97053">
        <w:rPr>
          <w:rFonts w:ascii="Calibri" w:hAnsi="Calibri" w:cs="Calibri"/>
          <w:noProof/>
          <w:lang w:val="en-GB"/>
        </w:rPr>
        <w:t xml:space="preserve"> </w:t>
      </w:r>
      <w:r w:rsidR="00D33845" w:rsidRPr="00C97053">
        <w:rPr>
          <w:rFonts w:ascii="Calibri" w:hAnsi="Calibri" w:cs="Calibri"/>
          <w:noProof/>
          <w:lang w:val="en-GB"/>
        </w:rPr>
        <w:t>at all concentrations</w:t>
      </w:r>
      <w:r w:rsidR="00A45A7F" w:rsidRPr="00C97053">
        <w:rPr>
          <w:rFonts w:ascii="Calibri" w:hAnsi="Calibri" w:cs="Calibri"/>
          <w:noProof/>
          <w:lang w:val="en-GB"/>
        </w:rPr>
        <w:t xml:space="preserve"> </w:t>
      </w:r>
      <w:r w:rsidR="00D33845" w:rsidRPr="00C97053">
        <w:rPr>
          <w:rFonts w:ascii="Calibri" w:hAnsi="Calibri" w:cs="Calibri"/>
          <w:noProof/>
          <w:lang w:val="en-GB"/>
        </w:rPr>
        <w:t xml:space="preserve">and no significant correlation was observed between selectivity and substrate concentration </w:t>
      </w:r>
      <w:r w:rsidRPr="00C97053">
        <w:rPr>
          <w:rFonts w:ascii="Calibri" w:hAnsi="Calibri" w:cs="Calibri"/>
          <w:noProof/>
          <w:lang w:val="en-GB"/>
        </w:rPr>
        <w:t>(</w:t>
      </w:r>
      <w:r w:rsidR="00A45A7F" w:rsidRPr="00C97053">
        <w:rPr>
          <w:rFonts w:ascii="Calibri" w:hAnsi="Calibri" w:cs="Calibri"/>
          <w:noProof/>
          <w:lang w:val="en-GB"/>
        </w:rPr>
        <w:t xml:space="preserve">Kendall correlation 0.09, </w:t>
      </w:r>
      <w:r w:rsidR="008236E8" w:rsidRPr="00C97053">
        <w:rPr>
          <w:rFonts w:ascii="Calibri" w:hAnsi="Calibri" w:cs="Calibri"/>
          <w:noProof/>
          <w:lang w:val="en-GB"/>
        </w:rPr>
        <w:t xml:space="preserve">P-value </w:t>
      </w:r>
      <w:r w:rsidR="00C7212F" w:rsidRPr="00C97053">
        <w:rPr>
          <w:rFonts w:ascii="Calibri" w:hAnsi="Calibri" w:cs="Calibri"/>
          <w:noProof/>
          <w:lang w:val="en-GB"/>
        </w:rPr>
        <w:t>=</w:t>
      </w:r>
      <w:r w:rsidR="008236E8" w:rsidRPr="00C97053">
        <w:rPr>
          <w:rFonts w:ascii="Calibri" w:hAnsi="Calibri" w:cs="Calibri"/>
          <w:noProof/>
          <w:lang w:val="en-GB"/>
        </w:rPr>
        <w:t xml:space="preserve"> </w:t>
      </w:r>
      <w:r w:rsidR="00C7212F" w:rsidRPr="00C97053">
        <w:rPr>
          <w:rFonts w:ascii="Calibri" w:hAnsi="Calibri" w:cs="Calibri"/>
          <w:noProof/>
          <w:lang w:val="en-GB"/>
        </w:rPr>
        <w:t>0.54</w:t>
      </w:r>
      <w:r w:rsidR="00A95239">
        <w:rPr>
          <w:rFonts w:ascii="Calibri" w:hAnsi="Calibri" w:cs="Calibri"/>
          <w:noProof/>
          <w:lang w:val="en-GB"/>
        </w:rPr>
        <w:t>;</w:t>
      </w:r>
      <w:r w:rsidR="00A45A7F" w:rsidRPr="00C97053">
        <w:rPr>
          <w:rFonts w:ascii="Calibri" w:hAnsi="Calibri" w:cs="Calibri"/>
          <w:noProof/>
          <w:lang w:val="en-GB"/>
        </w:rPr>
        <w:t xml:space="preserve"> </w:t>
      </w:r>
      <w:r w:rsidR="00A45A7F" w:rsidRPr="00C97053">
        <w:rPr>
          <w:rFonts w:ascii="Calibri" w:hAnsi="Calibri" w:cs="Calibri"/>
          <w:b/>
          <w:noProof/>
          <w:lang w:val="en-GB"/>
        </w:rPr>
        <w:t>Figure 1B</w:t>
      </w:r>
      <w:r w:rsidRPr="00C97053">
        <w:rPr>
          <w:rFonts w:ascii="Calibri" w:hAnsi="Calibri" w:cs="Calibri"/>
          <w:noProof/>
          <w:lang w:val="en-GB"/>
        </w:rPr>
        <w:t>)</w:t>
      </w:r>
      <w:r w:rsidR="00D33845" w:rsidRPr="00C97053">
        <w:rPr>
          <w:rFonts w:ascii="Calibri" w:hAnsi="Calibri" w:cs="Calibri"/>
          <w:noProof/>
          <w:lang w:val="en-GB"/>
        </w:rPr>
        <w:t xml:space="preserve">. Substrate conversion efficiency </w:t>
      </w:r>
      <w:r w:rsidR="003747AF" w:rsidRPr="00C97053">
        <w:rPr>
          <w:rFonts w:ascii="Calibri" w:hAnsi="Calibri" w:cs="Calibri"/>
          <w:noProof/>
          <w:lang w:val="en-GB"/>
        </w:rPr>
        <w:t xml:space="preserve">to caproic acid </w:t>
      </w:r>
      <w:r w:rsidR="00D33845" w:rsidRPr="00C97053">
        <w:rPr>
          <w:rFonts w:ascii="Calibri" w:hAnsi="Calibri" w:cs="Calibri"/>
          <w:noProof/>
          <w:lang w:val="en-GB"/>
        </w:rPr>
        <w:t>on the other hand</w:t>
      </w:r>
      <w:r w:rsidRPr="00C97053">
        <w:rPr>
          <w:rFonts w:ascii="Calibri" w:hAnsi="Calibri" w:cs="Calibri"/>
          <w:noProof/>
          <w:lang w:val="en-GB"/>
        </w:rPr>
        <w:t xml:space="preserve"> </w:t>
      </w:r>
      <w:r w:rsidR="003747AF" w:rsidRPr="00C97053">
        <w:rPr>
          <w:rFonts w:ascii="Calibri" w:hAnsi="Calibri" w:cs="Calibri"/>
          <w:noProof/>
          <w:lang w:val="en-GB"/>
        </w:rPr>
        <w:t xml:space="preserve">was negatively correlated with increasing substrate concentrations </w:t>
      </w:r>
      <w:r w:rsidRPr="00C97053">
        <w:rPr>
          <w:rFonts w:ascii="Calibri" w:hAnsi="Calibri" w:cs="Calibri"/>
          <w:noProof/>
          <w:lang w:val="en-GB"/>
        </w:rPr>
        <w:t xml:space="preserve">(Kendall correlation -0.72, </w:t>
      </w:r>
      <w:r w:rsidR="008236E8" w:rsidRPr="00C97053">
        <w:rPr>
          <w:rFonts w:ascii="Calibri" w:hAnsi="Calibri" w:cs="Calibri"/>
          <w:noProof/>
          <w:lang w:val="en-GB"/>
        </w:rPr>
        <w:t>P-value</w:t>
      </w:r>
      <w:r w:rsidR="00C7212F" w:rsidRPr="00C97053">
        <w:rPr>
          <w:rFonts w:ascii="Calibri" w:hAnsi="Calibri" w:cs="Calibri"/>
          <w:noProof/>
          <w:lang w:val="en-GB"/>
        </w:rPr>
        <w:t xml:space="preserve"> </w:t>
      </w:r>
      <w:r w:rsidRPr="00C97053">
        <w:rPr>
          <w:rFonts w:ascii="Calibri" w:hAnsi="Calibri" w:cs="Calibri"/>
          <w:noProof/>
          <w:lang w:val="en-GB"/>
        </w:rPr>
        <w:t>&lt;</w:t>
      </w:r>
      <w:r w:rsidR="008236E8" w:rsidRPr="00C97053">
        <w:rPr>
          <w:rFonts w:ascii="Calibri" w:hAnsi="Calibri" w:cs="Calibri"/>
          <w:noProof/>
          <w:lang w:val="en-GB"/>
        </w:rPr>
        <w:t xml:space="preserve"> </w:t>
      </w:r>
      <w:r w:rsidRPr="00C97053">
        <w:rPr>
          <w:rFonts w:ascii="Calibri" w:hAnsi="Calibri" w:cs="Calibri"/>
          <w:noProof/>
          <w:lang w:val="en-GB"/>
        </w:rPr>
        <w:t>10</w:t>
      </w:r>
      <w:r w:rsidRPr="00C97053">
        <w:rPr>
          <w:rFonts w:ascii="Calibri" w:hAnsi="Calibri" w:cs="Calibri"/>
          <w:noProof/>
          <w:vertAlign w:val="superscript"/>
          <w:lang w:val="en-GB"/>
        </w:rPr>
        <w:t>-6</w:t>
      </w:r>
      <w:r w:rsidR="00A95239">
        <w:rPr>
          <w:rFonts w:ascii="Calibri" w:hAnsi="Calibri" w:cs="Calibri"/>
          <w:noProof/>
          <w:lang w:val="en-GB"/>
        </w:rPr>
        <w:t>;</w:t>
      </w:r>
      <w:r w:rsidRPr="00C97053">
        <w:rPr>
          <w:rFonts w:ascii="Calibri" w:hAnsi="Calibri" w:cs="Calibri"/>
          <w:noProof/>
          <w:lang w:val="en-GB"/>
        </w:rPr>
        <w:t xml:space="preserve"> </w:t>
      </w:r>
      <w:r w:rsidRPr="00C97053">
        <w:rPr>
          <w:rFonts w:ascii="Calibri" w:hAnsi="Calibri" w:cs="Calibri"/>
          <w:b/>
          <w:noProof/>
          <w:lang w:val="en-GB"/>
        </w:rPr>
        <w:t>Figure 1C</w:t>
      </w:r>
      <w:r w:rsidRPr="00C97053">
        <w:rPr>
          <w:rFonts w:ascii="Calibri" w:hAnsi="Calibri" w:cs="Calibri"/>
          <w:noProof/>
          <w:lang w:val="en-GB"/>
        </w:rPr>
        <w:t xml:space="preserve">). </w:t>
      </w:r>
      <w:bookmarkEnd w:id="14"/>
      <w:r w:rsidR="003747AF" w:rsidRPr="00C97053">
        <w:rPr>
          <w:rFonts w:ascii="Calibri" w:hAnsi="Calibri" w:cs="Calibri"/>
          <w:noProof/>
          <w:lang w:val="en-GB"/>
        </w:rPr>
        <w:t>The same observations wer</w:t>
      </w:r>
      <w:r w:rsidR="00C7212F" w:rsidRPr="00C97053">
        <w:rPr>
          <w:rFonts w:ascii="Calibri" w:hAnsi="Calibri" w:cs="Calibri"/>
          <w:noProof/>
          <w:lang w:val="en-GB"/>
        </w:rPr>
        <w:t>e</w:t>
      </w:r>
      <w:r w:rsidR="003747AF" w:rsidRPr="00C97053">
        <w:rPr>
          <w:rFonts w:ascii="Calibri" w:hAnsi="Calibri" w:cs="Calibri"/>
          <w:noProof/>
          <w:lang w:val="en-GB"/>
        </w:rPr>
        <w:t xml:space="preserve"> made</w:t>
      </w:r>
      <w:r w:rsidRPr="00C97053">
        <w:rPr>
          <w:rFonts w:ascii="Calibri" w:hAnsi="Calibri" w:cs="Calibri"/>
          <w:noProof/>
          <w:lang w:val="en-GB"/>
        </w:rPr>
        <w:t xml:space="preserve"> for other carboxylic acids, suggesting that substrate concentration</w:t>
      </w:r>
      <w:r w:rsidR="001732B1" w:rsidRPr="00C97053">
        <w:rPr>
          <w:rFonts w:ascii="Calibri" w:hAnsi="Calibri" w:cs="Calibri"/>
          <w:noProof/>
          <w:lang w:val="en-GB"/>
        </w:rPr>
        <w:t xml:space="preserve"> </w:t>
      </w:r>
      <w:r w:rsidR="003747AF" w:rsidRPr="00C97053">
        <w:rPr>
          <w:rFonts w:ascii="Calibri" w:hAnsi="Calibri" w:cs="Calibri"/>
          <w:noProof/>
          <w:lang w:val="en-GB"/>
        </w:rPr>
        <w:t>does</w:t>
      </w:r>
      <w:r w:rsidRPr="00C97053">
        <w:rPr>
          <w:rFonts w:ascii="Calibri" w:hAnsi="Calibri" w:cs="Calibri"/>
          <w:noProof/>
          <w:lang w:val="en-GB"/>
        </w:rPr>
        <w:t xml:space="preserve"> not affect the</w:t>
      </w:r>
      <w:r w:rsidR="003747AF" w:rsidRPr="00C97053">
        <w:rPr>
          <w:rFonts w:ascii="Calibri" w:hAnsi="Calibri" w:cs="Calibri"/>
          <w:noProof/>
          <w:lang w:val="en-GB"/>
        </w:rPr>
        <w:t xml:space="preserve"> product profile, but does affect how efficiently substrate is consumed.</w:t>
      </w:r>
      <w:r w:rsidRPr="00C97053">
        <w:rPr>
          <w:rFonts w:ascii="Calibri" w:hAnsi="Calibri" w:cs="Calibri"/>
          <w:noProof/>
          <w:lang w:val="en-GB"/>
        </w:rPr>
        <w:t xml:space="preserve"> It is interesting to highlight that, once the system was switched </w:t>
      </w:r>
      <w:r w:rsidR="006C7F43">
        <w:rPr>
          <w:rFonts w:ascii="Calibri" w:hAnsi="Calibri" w:cs="Calibri"/>
          <w:noProof/>
          <w:lang w:val="en-GB"/>
        </w:rPr>
        <w:t>back</w:t>
      </w:r>
      <w:r w:rsidRPr="00C97053">
        <w:rPr>
          <w:rFonts w:ascii="Calibri" w:hAnsi="Calibri" w:cs="Calibri"/>
          <w:noProof/>
          <w:lang w:val="en-GB"/>
        </w:rPr>
        <w:t xml:space="preserve"> to</w:t>
      </w:r>
      <w:r w:rsidR="009A50BF" w:rsidRPr="00C97053">
        <w:rPr>
          <w:rFonts w:ascii="Calibri" w:hAnsi="Calibri" w:cs="Calibri"/>
          <w:noProof/>
          <w:lang w:val="en-GB"/>
        </w:rPr>
        <w:t xml:space="preserve"> </w:t>
      </w:r>
      <w:r w:rsidRPr="00C97053">
        <w:rPr>
          <w:rFonts w:ascii="Calibri" w:hAnsi="Calibri" w:cs="Calibri"/>
          <w:noProof/>
          <w:lang w:val="en-GB"/>
        </w:rPr>
        <w:t>100%</w:t>
      </w:r>
      <w:r w:rsidR="003A378A" w:rsidRPr="00C97053">
        <w:rPr>
          <w:rFonts w:ascii="Calibri" w:hAnsi="Calibri" w:cs="Calibri"/>
          <w:noProof/>
          <w:lang w:val="en-GB"/>
        </w:rPr>
        <w:t xml:space="preserve"> (undiluted)</w:t>
      </w:r>
      <w:r w:rsidRPr="00C97053">
        <w:rPr>
          <w:rFonts w:ascii="Calibri" w:hAnsi="Calibri" w:cs="Calibri"/>
          <w:noProof/>
          <w:lang w:val="en-GB"/>
        </w:rPr>
        <w:t xml:space="preserve"> thin</w:t>
      </w:r>
      <w:r w:rsidR="006015F3">
        <w:rPr>
          <w:rFonts w:ascii="Calibri" w:hAnsi="Calibri" w:cs="Calibri"/>
          <w:noProof/>
          <w:lang w:val="en-GB"/>
        </w:rPr>
        <w:t xml:space="preserve"> </w:t>
      </w:r>
      <w:r w:rsidRPr="00C97053">
        <w:rPr>
          <w:rFonts w:ascii="Calibri" w:hAnsi="Calibri" w:cs="Calibri"/>
          <w:noProof/>
          <w:lang w:val="en-GB"/>
        </w:rPr>
        <w:t>stillage feed</w:t>
      </w:r>
      <w:r w:rsidR="004F2CB6" w:rsidRPr="00C97053">
        <w:rPr>
          <w:rFonts w:ascii="Calibri" w:hAnsi="Calibri" w:cs="Calibri"/>
          <w:noProof/>
          <w:lang w:val="en-GB"/>
        </w:rPr>
        <w:t xml:space="preserve"> in the intermediate periods</w:t>
      </w:r>
      <w:r w:rsidRPr="00C97053">
        <w:rPr>
          <w:rFonts w:ascii="Calibri" w:hAnsi="Calibri" w:cs="Calibri"/>
          <w:noProof/>
          <w:lang w:val="en-GB"/>
        </w:rPr>
        <w:t xml:space="preserve">, </w:t>
      </w:r>
      <w:r w:rsidR="007D308E" w:rsidRPr="00C97053">
        <w:rPr>
          <w:rFonts w:ascii="Calibri" w:hAnsi="Calibri" w:cs="Calibri"/>
          <w:lang w:val="en-GB"/>
        </w:rPr>
        <w:t>the concentrations of acetic</w:t>
      </w:r>
      <w:r w:rsidR="00690101">
        <w:rPr>
          <w:rFonts w:ascii="Calibri" w:hAnsi="Calibri" w:cs="Calibri"/>
          <w:lang w:val="en-GB"/>
        </w:rPr>
        <w:t xml:space="preserve"> acid</w:t>
      </w:r>
      <w:r w:rsidR="007D308E" w:rsidRPr="00C97053">
        <w:rPr>
          <w:rFonts w:ascii="Calibri" w:hAnsi="Calibri" w:cs="Calibri"/>
          <w:lang w:val="en-GB"/>
        </w:rPr>
        <w:t xml:space="preserve"> (</w:t>
      </w:r>
      <w:r w:rsidR="005D4E61" w:rsidRPr="00C97053">
        <w:rPr>
          <w:rFonts w:ascii="Calibri" w:hAnsi="Calibri" w:cs="Calibri"/>
          <w:lang w:val="en-GB"/>
        </w:rPr>
        <w:t xml:space="preserve">2.80 </w:t>
      </w:r>
      <w:r w:rsidR="005D4E61" w:rsidRPr="00C97053">
        <w:rPr>
          <w:rFonts w:ascii="Calibri" w:hAnsi="Calibri" w:cs="Calibri"/>
          <w:noProof/>
          <w:lang w:val="en-GB"/>
        </w:rPr>
        <w:t>± 0.41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7D308E" w:rsidRPr="00C97053">
        <w:rPr>
          <w:rFonts w:ascii="Calibri" w:hAnsi="Calibri" w:cs="Calibri"/>
          <w:lang w:val="en-GB"/>
        </w:rPr>
        <w:t>), butyric</w:t>
      </w:r>
      <w:r w:rsidR="00690101">
        <w:rPr>
          <w:rFonts w:ascii="Calibri" w:hAnsi="Calibri" w:cs="Calibri"/>
          <w:lang w:val="en-GB"/>
        </w:rPr>
        <w:t xml:space="preserve"> acid</w:t>
      </w:r>
      <w:r w:rsidR="007D308E" w:rsidRPr="00C97053">
        <w:rPr>
          <w:rFonts w:ascii="Calibri" w:hAnsi="Calibri" w:cs="Calibri"/>
          <w:lang w:val="en-GB"/>
        </w:rPr>
        <w:t xml:space="preserve"> (</w:t>
      </w:r>
      <w:r w:rsidR="005D4E61" w:rsidRPr="00C97053">
        <w:rPr>
          <w:rFonts w:ascii="Calibri" w:hAnsi="Calibri" w:cs="Calibri"/>
          <w:lang w:val="en-GB"/>
        </w:rPr>
        <w:t xml:space="preserve">2.03 </w:t>
      </w:r>
      <w:r w:rsidR="005D4E61" w:rsidRPr="00C97053">
        <w:rPr>
          <w:rFonts w:ascii="Calibri" w:hAnsi="Calibri" w:cs="Calibri"/>
          <w:noProof/>
          <w:lang w:val="en-GB"/>
        </w:rPr>
        <w:t>± 0.42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7D308E" w:rsidRPr="00C97053">
        <w:rPr>
          <w:rFonts w:ascii="Calibri" w:hAnsi="Calibri" w:cs="Calibri"/>
          <w:lang w:val="en-GB"/>
        </w:rPr>
        <w:t>) and caproic acid (</w:t>
      </w:r>
      <w:r w:rsidR="002D0E61" w:rsidRPr="00C97053">
        <w:rPr>
          <w:rFonts w:ascii="Calibri" w:hAnsi="Calibri" w:cs="Calibri"/>
          <w:lang w:val="en-GB"/>
        </w:rPr>
        <w:t xml:space="preserve">4.11 </w:t>
      </w:r>
      <w:r w:rsidR="002D0E61" w:rsidRPr="00C97053">
        <w:rPr>
          <w:rFonts w:ascii="Calibri" w:hAnsi="Calibri" w:cs="Calibri"/>
          <w:noProof/>
          <w:lang w:val="en-GB"/>
        </w:rPr>
        <w:t>± 0.57</w:t>
      </w:r>
      <w:r w:rsidR="005D4E61" w:rsidRPr="00C97053">
        <w:rPr>
          <w:rFonts w:ascii="Calibri" w:hAnsi="Calibri" w:cs="Calibri"/>
          <w:noProof/>
          <w:lang w:val="en-GB"/>
        </w:rPr>
        <w:t xml:space="preserve">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7D308E" w:rsidRPr="00C97053">
        <w:rPr>
          <w:rFonts w:ascii="Calibri" w:hAnsi="Calibri" w:cs="Calibri"/>
          <w:lang w:val="en-GB"/>
        </w:rPr>
        <w:t>) rapidly returned to values similar to those of the reference period (days 76-106</w:t>
      </w:r>
      <w:r w:rsidR="005E0F61" w:rsidRPr="00C97053">
        <w:rPr>
          <w:rFonts w:ascii="Calibri" w:hAnsi="Calibri" w:cs="Calibri"/>
          <w:lang w:val="en-GB"/>
        </w:rPr>
        <w:t>), being</w:t>
      </w:r>
      <w:r w:rsidR="007D308E" w:rsidRPr="00C97053">
        <w:rPr>
          <w:rFonts w:ascii="Calibri" w:hAnsi="Calibri" w:cs="Calibri"/>
          <w:lang w:val="en-GB"/>
        </w:rPr>
        <w:t xml:space="preserve"> respectively</w:t>
      </w:r>
      <w:r w:rsidR="005D4E61" w:rsidRPr="00C97053">
        <w:rPr>
          <w:rFonts w:ascii="Calibri" w:hAnsi="Calibri" w:cs="Calibri"/>
          <w:lang w:val="en-GB"/>
        </w:rPr>
        <w:t xml:space="preserve"> 3.12</w:t>
      </w:r>
      <w:r w:rsidR="007D308E" w:rsidRPr="00C97053">
        <w:rPr>
          <w:rFonts w:ascii="Calibri" w:hAnsi="Calibri" w:cs="Calibri"/>
          <w:lang w:val="en-GB"/>
        </w:rPr>
        <w:t xml:space="preserve"> </w:t>
      </w:r>
      <w:r w:rsidR="005D4E61" w:rsidRPr="00C97053">
        <w:rPr>
          <w:rFonts w:ascii="Calibri" w:hAnsi="Calibri" w:cs="Calibri"/>
          <w:noProof/>
          <w:lang w:val="en-GB"/>
        </w:rPr>
        <w:t>± 0.34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5D4E61" w:rsidRPr="00C97053">
        <w:rPr>
          <w:rFonts w:ascii="Calibri" w:hAnsi="Calibri" w:cs="Calibri"/>
          <w:noProof/>
          <w:lang w:val="en-GB"/>
        </w:rPr>
        <w:t>, 1.78</w:t>
      </w:r>
      <w:r w:rsidR="000711E1" w:rsidRPr="00C97053">
        <w:rPr>
          <w:rFonts w:ascii="Calibri" w:hAnsi="Calibri" w:cs="Calibri"/>
          <w:noProof/>
          <w:lang w:val="en-GB"/>
        </w:rPr>
        <w:t xml:space="preserve"> </w:t>
      </w:r>
      <w:r w:rsidR="005D4E61" w:rsidRPr="00C97053">
        <w:rPr>
          <w:rFonts w:ascii="Calibri" w:hAnsi="Calibri" w:cs="Calibri"/>
          <w:noProof/>
          <w:lang w:val="en-GB"/>
        </w:rPr>
        <w:t>± 0.19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5D4E61" w:rsidRPr="00C97053">
        <w:rPr>
          <w:rFonts w:ascii="Calibri" w:hAnsi="Calibri" w:cs="Calibri"/>
          <w:noProof/>
          <w:lang w:val="en-GB"/>
        </w:rPr>
        <w:t>,</w:t>
      </w:r>
      <w:r w:rsidR="005D4E61" w:rsidRPr="00C97053">
        <w:rPr>
          <w:rFonts w:ascii="Calibri" w:hAnsi="Calibri" w:cs="Calibri"/>
          <w:noProof/>
          <w:vertAlign w:val="subscript"/>
          <w:lang w:val="en-GB"/>
        </w:rPr>
        <w:t xml:space="preserve"> </w:t>
      </w:r>
      <w:r w:rsidR="005D4E61" w:rsidRPr="00C97053">
        <w:rPr>
          <w:rFonts w:ascii="Calibri" w:hAnsi="Calibri" w:cs="Calibri"/>
          <w:noProof/>
          <w:lang w:val="en-GB"/>
        </w:rPr>
        <w:t>4.35 ± 0.25 g</w:t>
      </w:r>
      <w:r w:rsidR="002F4B48" w:rsidRPr="00C97053">
        <w:rPr>
          <w:rFonts w:ascii="Calibri" w:hAnsi="Calibri" w:cs="Calibri"/>
          <w:noProof/>
          <w:lang w:val="en-GB"/>
        </w:rPr>
        <w:t xml:space="preserve"> </w:t>
      </w:r>
      <w:r w:rsidR="005D4E61" w:rsidRPr="00C97053">
        <w:rPr>
          <w:rFonts w:ascii="Calibri" w:hAnsi="Calibri" w:cs="Calibri"/>
          <w:noProof/>
          <w:lang w:val="en-GB"/>
        </w:rPr>
        <w:t>L</w:t>
      </w:r>
      <w:r w:rsidR="005D4E61" w:rsidRPr="00C97053">
        <w:rPr>
          <w:rFonts w:ascii="Calibri" w:hAnsi="Calibri" w:cs="Calibri"/>
          <w:noProof/>
          <w:vertAlign w:val="superscript"/>
          <w:lang w:val="en-GB"/>
        </w:rPr>
        <w:t>-1</w:t>
      </w:r>
      <w:r w:rsidR="005E0F61" w:rsidRPr="00C97053">
        <w:rPr>
          <w:rFonts w:ascii="Calibri" w:hAnsi="Calibri" w:cs="Calibri"/>
          <w:noProof/>
          <w:lang w:val="en-GB"/>
        </w:rPr>
        <w:t>. This</w:t>
      </w:r>
      <w:r w:rsidR="007D308E" w:rsidRPr="00C97053">
        <w:rPr>
          <w:rFonts w:ascii="Calibri" w:hAnsi="Calibri" w:cs="Calibri"/>
          <w:lang w:val="en-GB"/>
        </w:rPr>
        <w:t xml:space="preserve"> </w:t>
      </w:r>
      <w:r w:rsidR="007D308E" w:rsidRPr="00C97053">
        <w:rPr>
          <w:rFonts w:ascii="Calibri" w:hAnsi="Calibri" w:cs="Calibri"/>
          <w:noProof/>
          <w:lang w:val="en-GB"/>
        </w:rPr>
        <w:t>showcas</w:t>
      </w:r>
      <w:r w:rsidR="005E0F61" w:rsidRPr="00C97053">
        <w:rPr>
          <w:rFonts w:ascii="Calibri" w:hAnsi="Calibri" w:cs="Calibri"/>
          <w:noProof/>
          <w:lang w:val="en-GB"/>
        </w:rPr>
        <w:t>es</w:t>
      </w:r>
      <w:r w:rsidR="007D308E" w:rsidRPr="00C97053">
        <w:rPr>
          <w:rFonts w:ascii="Calibri" w:hAnsi="Calibri" w:cs="Calibri"/>
          <w:noProof/>
          <w:lang w:val="en-GB"/>
        </w:rPr>
        <w:t xml:space="preserve"> the resilience of the system to changes in substrate </w:t>
      </w:r>
      <w:r w:rsidR="008D2B08" w:rsidRPr="00C97053">
        <w:rPr>
          <w:rFonts w:ascii="Calibri" w:hAnsi="Calibri" w:cs="Calibri"/>
          <w:noProof/>
          <w:lang w:val="en-GB"/>
        </w:rPr>
        <w:t>concentration</w:t>
      </w:r>
      <w:r w:rsidR="007D308E" w:rsidRPr="00C97053">
        <w:rPr>
          <w:rFonts w:ascii="Calibri" w:hAnsi="Calibri" w:cs="Calibri"/>
          <w:lang w:val="en-GB"/>
        </w:rPr>
        <w:t>.</w:t>
      </w:r>
    </w:p>
    <w:p w14:paraId="5ACB53E2" w14:textId="6BA99CC3" w:rsidR="00582915" w:rsidRPr="00C97053" w:rsidRDefault="004A49BE" w:rsidP="00581533">
      <w:pPr>
        <w:jc w:val="left"/>
        <w:rPr>
          <w:rFonts w:ascii="Calibri" w:hAnsi="Calibri" w:cs="Calibri"/>
          <w:noProof/>
          <w:lang w:val="en-GB"/>
        </w:rPr>
      </w:pPr>
      <w:r w:rsidRPr="00C97053">
        <w:rPr>
          <w:rFonts w:ascii="Calibri" w:hAnsi="Calibri" w:cs="Calibri"/>
          <w:noProof/>
          <w:lang w:val="en-GB"/>
        </w:rPr>
        <w:t xml:space="preserve">The selectivities </w:t>
      </w:r>
      <w:r w:rsidR="0078061E" w:rsidRPr="00C97053">
        <w:rPr>
          <w:rFonts w:ascii="Calibri" w:hAnsi="Calibri" w:cs="Calibri"/>
          <w:noProof/>
          <w:lang w:val="en-GB"/>
        </w:rPr>
        <w:t xml:space="preserve">for </w:t>
      </w:r>
      <w:r w:rsidR="00880860" w:rsidRPr="00C97053">
        <w:rPr>
          <w:rFonts w:ascii="Calibri" w:hAnsi="Calibri" w:cs="Calibri"/>
          <w:noProof/>
          <w:lang w:val="en-GB"/>
        </w:rPr>
        <w:t xml:space="preserve">caproic acid </w:t>
      </w:r>
      <w:r w:rsidRPr="00C97053">
        <w:rPr>
          <w:rFonts w:ascii="Calibri" w:hAnsi="Calibri" w:cs="Calibri"/>
          <w:noProof/>
          <w:lang w:val="en-GB"/>
        </w:rPr>
        <w:t>obtained here</w:t>
      </w:r>
      <w:r w:rsidR="0078061E" w:rsidRPr="00C97053">
        <w:rPr>
          <w:rFonts w:ascii="Calibri" w:hAnsi="Calibri" w:cs="Calibri"/>
          <w:noProof/>
          <w:lang w:val="en-GB"/>
        </w:rPr>
        <w:t xml:space="preserve"> (</w:t>
      </w:r>
      <w:r w:rsidR="00AB1B17" w:rsidRPr="00C97053">
        <w:rPr>
          <w:rFonts w:ascii="Calibri" w:hAnsi="Calibri" w:cs="Calibri"/>
          <w:noProof/>
          <w:lang w:val="en-GB"/>
        </w:rPr>
        <w:t>47 ± 3%</w:t>
      </w:r>
      <w:r w:rsidR="0078061E" w:rsidRPr="00C97053">
        <w:rPr>
          <w:rFonts w:ascii="Calibri" w:hAnsi="Calibri" w:cs="Calibri"/>
          <w:noProof/>
          <w:lang w:val="en-GB"/>
        </w:rPr>
        <w:t xml:space="preserve"> based on COD, 44</w:t>
      </w:r>
      <w:r w:rsidR="00AB1B17" w:rsidRPr="00C97053">
        <w:rPr>
          <w:rFonts w:ascii="Calibri" w:hAnsi="Calibri" w:cs="Calibri"/>
          <w:noProof/>
          <w:lang w:val="en-GB"/>
        </w:rPr>
        <w:t xml:space="preserve"> ± 4</w:t>
      </w:r>
      <w:r w:rsidR="0078061E" w:rsidRPr="00C97053">
        <w:rPr>
          <w:rFonts w:ascii="Calibri" w:hAnsi="Calibri" w:cs="Calibri"/>
          <w:noProof/>
          <w:lang w:val="en-GB"/>
        </w:rPr>
        <w:t xml:space="preserve">% </w:t>
      </w:r>
      <w:r w:rsidR="0078061E" w:rsidRPr="00C97053">
        <w:rPr>
          <w:rFonts w:ascii="Calibri" w:hAnsi="Calibri" w:cs="Calibri"/>
          <w:noProof/>
          <w:lang w:val="en-GB"/>
        </w:rPr>
        <w:lastRenderedPageBreak/>
        <w:t>based on carbon)</w:t>
      </w:r>
      <w:r w:rsidR="00156EB6" w:rsidRPr="00C97053">
        <w:rPr>
          <w:rFonts w:ascii="Calibri" w:hAnsi="Calibri" w:cs="Calibri"/>
          <w:noProof/>
          <w:lang w:val="en-GB"/>
        </w:rPr>
        <w:t xml:space="preserve"> on a feedstock containing 11-44 g COD L</w:t>
      </w:r>
      <w:r w:rsidR="00156EB6" w:rsidRPr="00C97053">
        <w:rPr>
          <w:rFonts w:ascii="Calibri" w:hAnsi="Calibri" w:cs="Calibri"/>
          <w:noProof/>
          <w:vertAlign w:val="superscript"/>
          <w:lang w:val="en-GB"/>
        </w:rPr>
        <w:t>-1</w:t>
      </w:r>
      <w:r w:rsidRPr="00C97053">
        <w:rPr>
          <w:rFonts w:ascii="Calibri" w:hAnsi="Calibri" w:cs="Calibri"/>
          <w:noProof/>
          <w:lang w:val="en-GB"/>
        </w:rPr>
        <w:t xml:space="preserve"> were similar to those reported by </w:t>
      </w:r>
      <w:r w:rsidR="00AB1B17" w:rsidRPr="00C97053">
        <w:rPr>
          <w:rFonts w:ascii="Calibri" w:hAnsi="Calibri" w:cs="Calibri"/>
          <w:noProof/>
          <w:lang w:val="en-GB"/>
        </w:rPr>
        <w:t xml:space="preserve">several </w:t>
      </w:r>
      <w:r w:rsidRPr="00C97053">
        <w:rPr>
          <w:rFonts w:ascii="Calibri" w:hAnsi="Calibri" w:cs="Calibri"/>
          <w:noProof/>
          <w:lang w:val="en-GB"/>
        </w:rPr>
        <w:t>o</w:t>
      </w:r>
      <w:r w:rsidR="00854C94" w:rsidRPr="00C97053">
        <w:rPr>
          <w:rFonts w:ascii="Calibri" w:hAnsi="Calibri" w:cs="Calibri"/>
          <w:noProof/>
          <w:lang w:val="en-GB"/>
        </w:rPr>
        <w:t xml:space="preserve">ther studies </w:t>
      </w:r>
      <w:r w:rsidR="00BA0637" w:rsidRPr="00C97053">
        <w:rPr>
          <w:rFonts w:ascii="Calibri" w:hAnsi="Calibri" w:cs="Calibri"/>
          <w:noProof/>
          <w:lang w:val="en-GB"/>
        </w:rPr>
        <w:t>(</w:t>
      </w:r>
      <w:r w:rsidR="00F022E1" w:rsidRPr="009516C9">
        <w:rPr>
          <w:rFonts w:ascii="Calibri" w:hAnsi="Calibri" w:cs="Calibri"/>
          <w:noProof/>
          <w:lang w:val="en-GB"/>
        </w:rPr>
        <w:t xml:space="preserve">Additional file 1 </w:t>
      </w:r>
      <w:r w:rsidR="00BA0637" w:rsidRPr="009516C9">
        <w:rPr>
          <w:rFonts w:ascii="Calibri" w:hAnsi="Calibri" w:cs="Calibri"/>
          <w:noProof/>
          <w:lang w:val="en-GB"/>
        </w:rPr>
        <w:t xml:space="preserve">Table </w:t>
      </w:r>
      <w:r w:rsidR="00F022E1" w:rsidRPr="009516C9">
        <w:rPr>
          <w:rFonts w:ascii="Calibri" w:hAnsi="Calibri" w:cs="Calibri"/>
          <w:noProof/>
          <w:lang w:val="en-GB"/>
        </w:rPr>
        <w:t>S</w:t>
      </w:r>
      <w:r w:rsidR="00BA0637" w:rsidRPr="009516C9">
        <w:rPr>
          <w:rFonts w:ascii="Calibri" w:hAnsi="Calibri" w:cs="Calibri"/>
          <w:noProof/>
          <w:lang w:val="en-GB"/>
        </w:rPr>
        <w:t>1</w:t>
      </w:r>
      <w:r w:rsidR="00BA0637" w:rsidRPr="00C97053">
        <w:rPr>
          <w:rFonts w:ascii="Calibri" w:hAnsi="Calibri" w:cs="Calibri"/>
          <w:noProof/>
          <w:lang w:val="en-GB"/>
        </w:rPr>
        <w:t xml:space="preserve">) </w:t>
      </w:r>
      <w:r w:rsidR="0078061E" w:rsidRPr="00C97053">
        <w:rPr>
          <w:rFonts w:ascii="Calibri" w:hAnsi="Calibri" w:cs="Calibri"/>
          <w:noProof/>
          <w:lang w:val="en-GB"/>
        </w:rPr>
        <w:t xml:space="preserve">using complex carbohydrate and/or </w:t>
      </w:r>
      <w:r w:rsidR="00165857" w:rsidRPr="00C97053">
        <w:rPr>
          <w:rFonts w:ascii="Calibri" w:hAnsi="Calibri" w:cs="Calibri"/>
          <w:noProof/>
          <w:lang w:val="en-GB"/>
        </w:rPr>
        <w:t xml:space="preserve">lactic acid </w:t>
      </w:r>
      <w:r w:rsidR="0078061E" w:rsidRPr="00C97053">
        <w:rPr>
          <w:rFonts w:ascii="Calibri" w:hAnsi="Calibri" w:cs="Calibri"/>
          <w:noProof/>
          <w:lang w:val="en-GB"/>
        </w:rPr>
        <w:t>based feedstocks such as</w:t>
      </w:r>
      <w:r w:rsidR="00156EB6" w:rsidRPr="00C97053">
        <w:rPr>
          <w:rFonts w:ascii="Calibri" w:hAnsi="Calibri" w:cs="Calibri"/>
          <w:noProof/>
          <w:lang w:val="en-GB"/>
        </w:rPr>
        <w:t xml:space="preserve"> prefermented grass (11 g</w:t>
      </w:r>
      <w:r w:rsidR="00A76A48" w:rsidRPr="00C97053">
        <w:rPr>
          <w:rFonts w:ascii="Calibri" w:hAnsi="Calibri" w:cs="Calibri"/>
          <w:noProof/>
          <w:lang w:val="en-GB"/>
        </w:rPr>
        <w:t xml:space="preserve"> s</w:t>
      </w:r>
      <w:r w:rsidR="00156EB6" w:rsidRPr="00C97053">
        <w:rPr>
          <w:rFonts w:ascii="Calibri" w:hAnsi="Calibri" w:cs="Calibri"/>
          <w:noProof/>
          <w:lang w:val="en-GB"/>
        </w:rPr>
        <w:t>COD L</w:t>
      </w:r>
      <w:r w:rsidR="00156EB6" w:rsidRPr="00C97053">
        <w:rPr>
          <w:rFonts w:ascii="Calibri" w:hAnsi="Calibri" w:cs="Calibri"/>
          <w:noProof/>
          <w:vertAlign w:val="superscript"/>
          <w:lang w:val="en-GB"/>
        </w:rPr>
        <w:t>-1</w:t>
      </w:r>
      <w:r w:rsidR="00156EB6" w:rsidRPr="00C97053">
        <w:rPr>
          <w:rFonts w:ascii="Calibri" w:hAnsi="Calibri" w:cs="Calibri"/>
          <w:noProof/>
          <w:lang w:val="en-GB"/>
        </w:rPr>
        <w:t xml:space="preserve">, 57% on COD </w:t>
      </w:r>
      <w:r w:rsidR="000C0B76" w:rsidRPr="000C0B76">
        <w:rPr>
          <w:rFonts w:ascii="Calibri" w:hAnsi="Calibri" w:cs="Calibri"/>
        </w:rPr>
        <w:t>(18)</w:t>
      </w:r>
      <w:r w:rsidR="00156EB6" w:rsidRPr="00C97053">
        <w:rPr>
          <w:rFonts w:ascii="Calibri" w:hAnsi="Calibri" w:cs="Calibri"/>
          <w:noProof/>
          <w:lang w:val="en-GB"/>
        </w:rPr>
        <w:t>),</w:t>
      </w:r>
      <w:r w:rsidR="00854C94" w:rsidRPr="00C97053">
        <w:rPr>
          <w:rFonts w:ascii="Calibri" w:hAnsi="Calibri" w:cs="Calibri"/>
          <w:noProof/>
          <w:lang w:val="en-GB"/>
        </w:rPr>
        <w:t xml:space="preserve"> </w:t>
      </w:r>
      <w:r w:rsidR="00C75C9F" w:rsidRPr="00C97053">
        <w:rPr>
          <w:rFonts w:ascii="Calibri" w:hAnsi="Calibri" w:cs="Calibri"/>
          <w:noProof/>
          <w:lang w:val="en-GB"/>
        </w:rPr>
        <w:t>(</w:t>
      </w:r>
      <w:r w:rsidR="00854C94" w:rsidRPr="00C97053">
        <w:rPr>
          <w:rFonts w:ascii="Calibri" w:hAnsi="Calibri" w:cs="Calibri"/>
          <w:noProof/>
          <w:lang w:val="en-GB"/>
        </w:rPr>
        <w:t>solid-free</w:t>
      </w:r>
      <w:r w:rsidR="00C75C9F" w:rsidRPr="00C97053">
        <w:rPr>
          <w:rFonts w:ascii="Calibri" w:hAnsi="Calibri" w:cs="Calibri"/>
          <w:noProof/>
          <w:lang w:val="en-GB"/>
        </w:rPr>
        <w:t>)</w:t>
      </w:r>
      <w:r w:rsidR="00854C94" w:rsidRPr="00C97053">
        <w:rPr>
          <w:rFonts w:ascii="Calibri" w:hAnsi="Calibri" w:cs="Calibri"/>
          <w:noProof/>
          <w:lang w:val="en-GB"/>
        </w:rPr>
        <w:t xml:space="preserve"> thin stillage (</w:t>
      </w:r>
      <w:r w:rsidR="00156EB6" w:rsidRPr="00C97053">
        <w:rPr>
          <w:rFonts w:ascii="Calibri" w:hAnsi="Calibri" w:cs="Calibri"/>
          <w:noProof/>
          <w:lang w:val="en-GB"/>
        </w:rPr>
        <w:t>49.9 g sCOD L</w:t>
      </w:r>
      <w:r w:rsidR="00156EB6" w:rsidRPr="00C97053">
        <w:rPr>
          <w:rFonts w:ascii="Calibri" w:hAnsi="Calibri" w:cs="Calibri"/>
          <w:noProof/>
          <w:vertAlign w:val="superscript"/>
          <w:lang w:val="en-GB"/>
        </w:rPr>
        <w:t>-1</w:t>
      </w:r>
      <w:r w:rsidR="0078061E" w:rsidRPr="00C97053">
        <w:rPr>
          <w:rFonts w:ascii="Calibri" w:hAnsi="Calibri" w:cs="Calibri"/>
          <w:noProof/>
          <w:lang w:val="en-GB"/>
        </w:rPr>
        <w:t>,</w:t>
      </w:r>
      <w:r w:rsidR="005F3D71" w:rsidRPr="00C97053">
        <w:rPr>
          <w:rFonts w:ascii="Calibri" w:hAnsi="Calibri" w:cs="Calibri"/>
          <w:noProof/>
          <w:lang w:val="en-GB"/>
        </w:rPr>
        <w:t xml:space="preserve"> </w:t>
      </w:r>
      <w:r w:rsidR="00854C94" w:rsidRPr="00C97053">
        <w:rPr>
          <w:rFonts w:ascii="Calibri" w:hAnsi="Calibri" w:cs="Calibri"/>
          <w:noProof/>
          <w:lang w:val="en-GB"/>
        </w:rPr>
        <w:t>44%</w:t>
      </w:r>
      <w:r w:rsidR="00156EB6" w:rsidRPr="00C97053">
        <w:rPr>
          <w:rFonts w:ascii="Calibri" w:hAnsi="Calibri" w:cs="Calibri"/>
          <w:noProof/>
          <w:lang w:val="en-GB"/>
        </w:rPr>
        <w:t xml:space="preserve"> on COD </w:t>
      </w:r>
      <w:r w:rsidR="000C0B76" w:rsidRPr="000C0B76">
        <w:rPr>
          <w:rFonts w:ascii="Calibri" w:hAnsi="Calibri" w:cs="Calibri"/>
        </w:rPr>
        <w:t>(25)</w:t>
      </w:r>
      <w:r w:rsidR="005F3D13" w:rsidRPr="00C97053">
        <w:rPr>
          <w:rFonts w:ascii="Calibri" w:hAnsi="Calibri" w:cs="Calibri"/>
          <w:noProof/>
          <w:lang w:val="en-GB"/>
        </w:rPr>
        <w:t>)</w:t>
      </w:r>
      <w:r w:rsidR="00156EB6" w:rsidRPr="00C97053">
        <w:rPr>
          <w:rFonts w:ascii="Calibri" w:hAnsi="Calibri" w:cs="Calibri"/>
          <w:noProof/>
          <w:lang w:val="en-GB"/>
        </w:rPr>
        <w:t xml:space="preserve"> and</w:t>
      </w:r>
      <w:r w:rsidR="00E4703A" w:rsidRPr="00C97053">
        <w:rPr>
          <w:rFonts w:ascii="Calibri" w:hAnsi="Calibri" w:cs="Calibri"/>
          <w:noProof/>
          <w:lang w:val="en-GB"/>
        </w:rPr>
        <w:t xml:space="preserve"> </w:t>
      </w:r>
      <w:r w:rsidR="00156EB6" w:rsidRPr="00C97053">
        <w:rPr>
          <w:rFonts w:ascii="Calibri" w:hAnsi="Calibri" w:cs="Calibri"/>
          <w:noProof/>
          <w:lang w:val="en-GB"/>
        </w:rPr>
        <w:t>food waste (41.55 g tCOD L</w:t>
      </w:r>
      <w:r w:rsidR="00156EB6" w:rsidRPr="00C97053">
        <w:rPr>
          <w:rFonts w:ascii="Calibri" w:hAnsi="Calibri" w:cs="Calibri"/>
          <w:noProof/>
          <w:vertAlign w:val="superscript"/>
          <w:lang w:val="en-GB"/>
        </w:rPr>
        <w:t>-1</w:t>
      </w:r>
      <w:r w:rsidR="00156EB6" w:rsidRPr="00C97053">
        <w:rPr>
          <w:rFonts w:ascii="Calibri" w:hAnsi="Calibri" w:cs="Calibri"/>
          <w:noProof/>
          <w:lang w:val="en-GB"/>
        </w:rPr>
        <w:t xml:space="preserve">, 38% on carbon </w:t>
      </w:r>
      <w:r w:rsidR="00F022E1" w:rsidRPr="00876AA3">
        <w:rPr>
          <w:rFonts w:ascii="Calibri" w:hAnsi="Calibri" w:cs="Calibri"/>
        </w:rPr>
        <w:t>(41)</w:t>
      </w:r>
      <w:r w:rsidR="00156EB6" w:rsidRPr="00876AA3">
        <w:rPr>
          <w:rFonts w:ascii="Calibri" w:hAnsi="Calibri" w:cs="Calibri"/>
          <w:noProof/>
        </w:rPr>
        <w:t xml:space="preserve">). </w:t>
      </w:r>
      <w:r w:rsidR="000208FC" w:rsidRPr="00876AA3">
        <w:rPr>
          <w:rFonts w:ascii="Calibri" w:hAnsi="Calibri" w:cs="Calibri"/>
          <w:noProof/>
        </w:rPr>
        <w:t xml:space="preserve">However, </w:t>
      </w:r>
      <w:r w:rsidR="00156EB6" w:rsidRPr="00876AA3">
        <w:rPr>
          <w:rFonts w:ascii="Calibri" w:hAnsi="Calibri" w:cs="Calibri"/>
        </w:rPr>
        <w:t>Zhu et al.</w:t>
      </w:r>
      <w:r w:rsidR="00A64F53" w:rsidRPr="00876AA3">
        <w:rPr>
          <w:rFonts w:ascii="Calibri" w:hAnsi="Calibri" w:cs="Calibri"/>
        </w:rPr>
        <w:t xml:space="preserve"> </w:t>
      </w:r>
      <w:r w:rsidR="000C0B76" w:rsidRPr="00876AA3">
        <w:rPr>
          <w:rFonts w:ascii="Calibri" w:hAnsi="Calibri" w:cs="Calibri"/>
        </w:rPr>
        <w:t>(4)</w:t>
      </w:r>
      <w:r w:rsidR="00A64F53" w:rsidRPr="00876AA3">
        <w:rPr>
          <w:rFonts w:ascii="Calibri" w:hAnsi="Calibri" w:cs="Calibri"/>
        </w:rPr>
        <w:t>,</w:t>
      </w:r>
      <w:r w:rsidR="00156EB6" w:rsidRPr="00876AA3">
        <w:rPr>
          <w:rFonts w:ascii="Calibri" w:hAnsi="Calibri" w:cs="Calibri"/>
          <w:noProof/>
        </w:rPr>
        <w:t xml:space="preserve"> </w:t>
      </w:r>
      <w:r w:rsidR="000208FC" w:rsidRPr="00876AA3">
        <w:rPr>
          <w:rFonts w:ascii="Calibri" w:hAnsi="Calibri" w:cs="Calibri"/>
          <w:noProof/>
        </w:rPr>
        <w:t xml:space="preserve">reached </w:t>
      </w:r>
      <w:r w:rsidR="00E4703A" w:rsidRPr="00876AA3">
        <w:rPr>
          <w:rFonts w:ascii="Calibri" w:hAnsi="Calibri" w:cs="Calibri"/>
          <w:noProof/>
        </w:rPr>
        <w:t xml:space="preserve">much higher </w:t>
      </w:r>
      <w:r w:rsidR="000208FC" w:rsidRPr="00876AA3">
        <w:rPr>
          <w:rFonts w:ascii="Calibri" w:hAnsi="Calibri" w:cs="Calibri"/>
          <w:noProof/>
        </w:rPr>
        <w:t xml:space="preserve">caproic acid selectivities up to </w:t>
      </w:r>
      <w:r w:rsidR="00156EB6" w:rsidRPr="00876AA3">
        <w:rPr>
          <w:rFonts w:ascii="Calibri" w:hAnsi="Calibri" w:cs="Calibri"/>
          <w:noProof/>
        </w:rPr>
        <w:t>81.36%</w:t>
      </w:r>
      <w:r w:rsidR="000208FC" w:rsidRPr="00876AA3">
        <w:rPr>
          <w:rFonts w:ascii="Calibri" w:hAnsi="Calibri" w:cs="Calibri"/>
          <w:noProof/>
        </w:rPr>
        <w:t xml:space="preserve"> from </w:t>
      </w:r>
      <w:r w:rsidR="00156EB6" w:rsidRPr="00876AA3">
        <w:rPr>
          <w:rFonts w:ascii="Calibri" w:hAnsi="Calibri" w:cs="Calibri"/>
          <w:noProof/>
        </w:rPr>
        <w:t>diluted yellow water</w:t>
      </w:r>
      <w:r w:rsidR="000208FC" w:rsidRPr="00876AA3">
        <w:rPr>
          <w:rFonts w:ascii="Calibri" w:hAnsi="Calibri" w:cs="Calibri"/>
          <w:noProof/>
        </w:rPr>
        <w:t xml:space="preserve"> (</w:t>
      </w:r>
      <w:r w:rsidR="00156EB6" w:rsidRPr="00876AA3">
        <w:rPr>
          <w:rFonts w:ascii="Calibri" w:hAnsi="Calibri" w:cs="Calibri"/>
          <w:noProof/>
        </w:rPr>
        <w:t>45</w:t>
      </w:r>
      <w:r w:rsidR="000208FC" w:rsidRPr="00876AA3">
        <w:rPr>
          <w:rFonts w:ascii="Calibri" w:hAnsi="Calibri" w:cs="Calibri"/>
          <w:noProof/>
        </w:rPr>
        <w:t xml:space="preserve"> g</w:t>
      </w:r>
      <w:r w:rsidR="00156EB6" w:rsidRPr="00876AA3">
        <w:rPr>
          <w:rFonts w:ascii="Calibri" w:hAnsi="Calibri" w:cs="Calibri"/>
          <w:noProof/>
        </w:rPr>
        <w:t xml:space="preserve"> s</w:t>
      </w:r>
      <w:r w:rsidR="000208FC" w:rsidRPr="00876AA3">
        <w:rPr>
          <w:rFonts w:ascii="Calibri" w:hAnsi="Calibri" w:cs="Calibri"/>
          <w:noProof/>
        </w:rPr>
        <w:t>COD</w:t>
      </w:r>
      <w:r w:rsidR="002F4B48" w:rsidRPr="00876AA3">
        <w:rPr>
          <w:rFonts w:ascii="Calibri" w:hAnsi="Calibri" w:cs="Calibri"/>
          <w:noProof/>
        </w:rPr>
        <w:t xml:space="preserve"> </w:t>
      </w:r>
      <w:r w:rsidR="000208FC" w:rsidRPr="00876AA3">
        <w:rPr>
          <w:rFonts w:ascii="Calibri" w:hAnsi="Calibri" w:cs="Calibri"/>
          <w:noProof/>
        </w:rPr>
        <w:t>L</w:t>
      </w:r>
      <w:r w:rsidR="000208FC" w:rsidRPr="00876AA3">
        <w:rPr>
          <w:rFonts w:ascii="Calibri" w:hAnsi="Calibri" w:cs="Calibri"/>
          <w:noProof/>
          <w:vertAlign w:val="superscript"/>
        </w:rPr>
        <w:t>-1</w:t>
      </w:r>
      <w:r w:rsidR="00156EB6" w:rsidRPr="00876AA3">
        <w:rPr>
          <w:rFonts w:ascii="Calibri" w:hAnsi="Calibri" w:cs="Calibri"/>
          <w:noProof/>
        </w:rPr>
        <w:t xml:space="preserve">), albeit at a higher pH of approx. </w:t>
      </w:r>
      <w:r w:rsidR="00156EB6" w:rsidRPr="00C97053">
        <w:rPr>
          <w:rFonts w:ascii="Calibri" w:hAnsi="Calibri" w:cs="Calibri"/>
          <w:noProof/>
          <w:lang w:val="en-GB"/>
        </w:rPr>
        <w:t>6.2</w:t>
      </w:r>
      <w:r w:rsidR="00A64F53">
        <w:rPr>
          <w:rFonts w:ascii="Calibri" w:hAnsi="Calibri" w:cs="Calibri"/>
          <w:noProof/>
          <w:lang w:val="en-GB"/>
        </w:rPr>
        <w:t>.</w:t>
      </w:r>
    </w:p>
    <w:p w14:paraId="401962AC" w14:textId="01C79D03" w:rsidR="00F022E1" w:rsidRPr="00C97053" w:rsidRDefault="00E94D27" w:rsidP="00C00BB9">
      <w:pPr>
        <w:jc w:val="left"/>
        <w:rPr>
          <w:rFonts w:ascii="Calibri" w:hAnsi="Calibri" w:cs="Calibri"/>
          <w:noProof/>
          <w:lang w:val="en-GB"/>
        </w:rPr>
      </w:pPr>
      <w:bookmarkStart w:id="15" w:name="_Hlk89427976"/>
      <w:r w:rsidRPr="00C97053">
        <w:rPr>
          <w:rFonts w:ascii="Calibri" w:hAnsi="Calibri" w:cs="Calibri"/>
          <w:noProof/>
          <w:lang w:val="en-GB"/>
        </w:rPr>
        <w:t>I</w:t>
      </w:r>
      <w:r w:rsidR="001C7358" w:rsidRPr="00C97053">
        <w:rPr>
          <w:rFonts w:ascii="Calibri" w:hAnsi="Calibri" w:cs="Calibri"/>
          <w:noProof/>
          <w:lang w:val="en-GB"/>
        </w:rPr>
        <w:t xml:space="preserve">ncreasing the </w:t>
      </w:r>
      <w:r w:rsidR="00EF6B2F" w:rsidRPr="00C97053">
        <w:rPr>
          <w:rFonts w:ascii="Calibri" w:hAnsi="Calibri" w:cs="Calibri"/>
          <w:noProof/>
          <w:lang w:val="en-GB"/>
        </w:rPr>
        <w:t>substrate concentration</w:t>
      </w:r>
      <w:r w:rsidR="001C7358" w:rsidRPr="00C97053">
        <w:rPr>
          <w:rFonts w:ascii="Calibri" w:hAnsi="Calibri" w:cs="Calibri"/>
          <w:noProof/>
          <w:lang w:val="en-GB"/>
        </w:rPr>
        <w:t xml:space="preserve"> above the reference value (100%, </w:t>
      </w:r>
      <w:r w:rsidR="001C7358" w:rsidRPr="00C97053">
        <w:rPr>
          <w:rFonts w:ascii="Calibri" w:hAnsi="Calibri" w:cs="Calibri"/>
          <w:lang w:val="en-GB"/>
        </w:rPr>
        <w:t>44.15 g COD L</w:t>
      </w:r>
      <w:r w:rsidR="001C7358" w:rsidRPr="00C97053">
        <w:rPr>
          <w:rFonts w:ascii="Calibri" w:hAnsi="Calibri" w:cs="Calibri"/>
          <w:vertAlign w:val="superscript"/>
          <w:lang w:val="en-GB"/>
        </w:rPr>
        <w:t>-1</w:t>
      </w:r>
      <w:r w:rsidR="001C7358" w:rsidRPr="00C97053">
        <w:rPr>
          <w:rFonts w:ascii="Calibri" w:hAnsi="Calibri" w:cs="Calibri"/>
          <w:lang w:val="en-GB"/>
        </w:rPr>
        <w:t xml:space="preserve">) </w:t>
      </w:r>
      <w:r w:rsidR="00466C97" w:rsidRPr="00C97053">
        <w:rPr>
          <w:rFonts w:ascii="Calibri" w:hAnsi="Calibri" w:cs="Calibri"/>
          <w:lang w:val="en-GB"/>
        </w:rPr>
        <w:t>to 110%</w:t>
      </w:r>
      <w:r w:rsidR="00E76998" w:rsidRPr="00C97053">
        <w:rPr>
          <w:rFonts w:ascii="Calibri" w:hAnsi="Calibri" w:cs="Calibri"/>
          <w:lang w:val="en-GB"/>
        </w:rPr>
        <w:t xml:space="preserve"> of the feed COD</w:t>
      </w:r>
      <w:r w:rsidR="00466C97" w:rsidRPr="00C97053">
        <w:rPr>
          <w:rFonts w:ascii="Calibri" w:hAnsi="Calibri" w:cs="Calibri"/>
          <w:lang w:val="en-GB"/>
        </w:rPr>
        <w:t xml:space="preserve"> (49 g COD L</w:t>
      </w:r>
      <w:r w:rsidR="00466C97" w:rsidRPr="00C97053">
        <w:rPr>
          <w:rFonts w:ascii="Calibri" w:hAnsi="Calibri" w:cs="Calibri"/>
          <w:vertAlign w:val="superscript"/>
          <w:lang w:val="en-GB"/>
        </w:rPr>
        <w:t>-1</w:t>
      </w:r>
      <w:r w:rsidR="001F5AEE">
        <w:rPr>
          <w:rFonts w:ascii="Calibri" w:hAnsi="Calibri" w:cs="Calibri"/>
          <w:lang w:val="en-GB"/>
        </w:rPr>
        <w:t xml:space="preserve"> fed at a substrate loading rate of 42.3 ± 0.7 g COD L</w:t>
      </w:r>
      <w:r w:rsidR="001F5AEE" w:rsidRPr="009516C9">
        <w:rPr>
          <w:rFonts w:ascii="Calibri" w:hAnsi="Calibri" w:cs="Calibri"/>
          <w:vertAlign w:val="superscript"/>
          <w:lang w:val="en-GB"/>
        </w:rPr>
        <w:t>-1</w:t>
      </w:r>
      <w:r w:rsidR="001F5AEE">
        <w:rPr>
          <w:rFonts w:ascii="Calibri" w:hAnsi="Calibri" w:cs="Calibri"/>
          <w:noProof/>
          <w:lang w:val="en-GB"/>
        </w:rPr>
        <w:t xml:space="preserve"> d</w:t>
      </w:r>
      <w:r w:rsidR="001F5AEE" w:rsidRPr="009516C9">
        <w:rPr>
          <w:rFonts w:ascii="Calibri" w:hAnsi="Calibri" w:cs="Calibri"/>
          <w:noProof/>
          <w:vertAlign w:val="superscript"/>
          <w:lang w:val="en-GB"/>
        </w:rPr>
        <w:t>-1</w:t>
      </w:r>
      <w:r w:rsidR="00466C97" w:rsidRPr="00C97053">
        <w:rPr>
          <w:rFonts w:ascii="Calibri" w:hAnsi="Calibri" w:cs="Calibri"/>
          <w:noProof/>
          <w:lang w:val="en-GB"/>
        </w:rPr>
        <w:t>)</w:t>
      </w:r>
      <w:r w:rsidR="00EF6B2F" w:rsidRPr="00C97053">
        <w:rPr>
          <w:rFonts w:ascii="Calibri" w:hAnsi="Calibri" w:cs="Calibri"/>
          <w:noProof/>
          <w:lang w:val="en-GB"/>
        </w:rPr>
        <w:t xml:space="preserve"> by amending thin stillage with glucose</w:t>
      </w:r>
      <w:r w:rsidR="00466C97" w:rsidRPr="00C97053">
        <w:rPr>
          <w:rFonts w:ascii="Calibri" w:hAnsi="Calibri" w:cs="Calibri"/>
          <w:noProof/>
          <w:lang w:val="en-GB"/>
        </w:rPr>
        <w:t xml:space="preserve"> initially increased the caproic acid concentration and selectivity to respectively 4.95 ± 0.45 g L</w:t>
      </w:r>
      <w:r w:rsidR="00466C97" w:rsidRPr="00C97053">
        <w:rPr>
          <w:rFonts w:ascii="Calibri" w:hAnsi="Calibri" w:cs="Calibri"/>
          <w:noProof/>
          <w:vertAlign w:val="superscript"/>
          <w:lang w:val="en-GB"/>
        </w:rPr>
        <w:t>-1</w:t>
      </w:r>
      <w:r w:rsidR="00466C97" w:rsidRPr="00C97053">
        <w:rPr>
          <w:rFonts w:ascii="Calibri" w:hAnsi="Calibri" w:cs="Calibri"/>
          <w:noProof/>
          <w:vertAlign w:val="subscript"/>
          <w:lang w:val="en-GB"/>
        </w:rPr>
        <w:t xml:space="preserve"> </w:t>
      </w:r>
      <w:r w:rsidR="00466C97" w:rsidRPr="00C97053">
        <w:rPr>
          <w:rFonts w:ascii="Calibri" w:hAnsi="Calibri" w:cs="Calibri"/>
          <w:noProof/>
          <w:lang w:val="en-GB"/>
        </w:rPr>
        <w:t xml:space="preserve">and 49 ± 2 %. </w:t>
      </w:r>
      <w:bookmarkStart w:id="16" w:name="_Hlk89428105"/>
      <w:bookmarkEnd w:id="15"/>
      <w:r w:rsidR="00466C97" w:rsidRPr="00C97053">
        <w:rPr>
          <w:rFonts w:ascii="Calibri" w:hAnsi="Calibri" w:cs="Calibri"/>
          <w:noProof/>
          <w:lang w:val="en-GB"/>
        </w:rPr>
        <w:t xml:space="preserve">However, further increasing substrate concentrations </w:t>
      </w:r>
      <w:r w:rsidR="001C7358" w:rsidRPr="00C97053">
        <w:rPr>
          <w:rFonts w:ascii="Calibri" w:hAnsi="Calibri" w:cs="Calibri"/>
          <w:noProof/>
          <w:lang w:val="en-GB"/>
        </w:rPr>
        <w:t xml:space="preserve">did not result in proportionally higher </w:t>
      </w:r>
      <w:r w:rsidR="00267289" w:rsidRPr="00C97053">
        <w:rPr>
          <w:rFonts w:ascii="Calibri" w:hAnsi="Calibri" w:cs="Calibri"/>
          <w:noProof/>
          <w:lang w:val="en-GB"/>
        </w:rPr>
        <w:t>caproic acid</w:t>
      </w:r>
      <w:r w:rsidR="001C7358" w:rsidRPr="00C97053">
        <w:rPr>
          <w:rFonts w:ascii="Calibri" w:hAnsi="Calibri" w:cs="Calibri"/>
          <w:noProof/>
          <w:lang w:val="en-GB"/>
        </w:rPr>
        <w:t xml:space="preserve"> concentrations. Instead, at 125% of the original </w:t>
      </w:r>
      <w:r w:rsidR="00EF6B2F" w:rsidRPr="00C97053">
        <w:rPr>
          <w:rFonts w:ascii="Calibri" w:hAnsi="Calibri" w:cs="Calibri"/>
          <w:noProof/>
          <w:lang w:val="en-GB"/>
        </w:rPr>
        <w:t>feed COD</w:t>
      </w:r>
      <w:r w:rsidR="00AE6CFC">
        <w:rPr>
          <w:rFonts w:ascii="Calibri" w:hAnsi="Calibri" w:cs="Calibri"/>
          <w:noProof/>
          <w:lang w:val="en-GB"/>
        </w:rPr>
        <w:t xml:space="preserve"> (fed at a substrate loading rate of 55.3 ± 5.4 g COD L</w:t>
      </w:r>
      <w:r w:rsidR="00AE6CFC" w:rsidRPr="009516C9">
        <w:rPr>
          <w:rFonts w:ascii="Calibri" w:hAnsi="Calibri" w:cs="Calibri"/>
          <w:noProof/>
          <w:vertAlign w:val="superscript"/>
          <w:lang w:val="en-GB"/>
        </w:rPr>
        <w:t>-1</w:t>
      </w:r>
      <w:r w:rsidR="00AE6CFC">
        <w:rPr>
          <w:rFonts w:ascii="Calibri" w:hAnsi="Calibri" w:cs="Calibri"/>
          <w:noProof/>
          <w:lang w:val="en-GB"/>
        </w:rPr>
        <w:t xml:space="preserve"> d</w:t>
      </w:r>
      <w:r w:rsidR="00AE6CFC" w:rsidRPr="009516C9">
        <w:rPr>
          <w:rFonts w:ascii="Calibri" w:hAnsi="Calibri" w:cs="Calibri"/>
          <w:noProof/>
          <w:vertAlign w:val="superscript"/>
          <w:lang w:val="en-GB"/>
        </w:rPr>
        <w:t>-1</w:t>
      </w:r>
      <w:r w:rsidR="00AE6CFC">
        <w:rPr>
          <w:rFonts w:ascii="Calibri" w:hAnsi="Calibri" w:cs="Calibri"/>
          <w:noProof/>
          <w:lang w:val="en-GB"/>
        </w:rPr>
        <w:t>)</w:t>
      </w:r>
      <w:r w:rsidR="001C7358" w:rsidRPr="00C97053">
        <w:rPr>
          <w:rFonts w:ascii="Calibri" w:hAnsi="Calibri" w:cs="Calibri"/>
          <w:noProof/>
          <w:lang w:val="en-GB"/>
        </w:rPr>
        <w:t>, butyric acid</w:t>
      </w:r>
      <w:r w:rsidR="00EE75B7" w:rsidRPr="00C97053">
        <w:rPr>
          <w:rFonts w:ascii="Calibri" w:hAnsi="Calibri" w:cs="Calibri"/>
          <w:noProof/>
          <w:lang w:val="en-GB"/>
        </w:rPr>
        <w:t xml:space="preserve"> accumulated</w:t>
      </w:r>
      <w:r w:rsidR="001C7358" w:rsidRPr="00C97053">
        <w:rPr>
          <w:rFonts w:ascii="Calibri" w:hAnsi="Calibri" w:cs="Calibri"/>
          <w:noProof/>
          <w:lang w:val="en-GB"/>
        </w:rPr>
        <w:t xml:space="preserve"> in the reactor from 1.55 ± 0.05 g L</w:t>
      </w:r>
      <w:r w:rsidR="001C7358" w:rsidRPr="00C97053">
        <w:rPr>
          <w:rFonts w:ascii="Calibri" w:hAnsi="Calibri" w:cs="Calibri"/>
          <w:noProof/>
          <w:vertAlign w:val="superscript"/>
          <w:lang w:val="en-GB"/>
        </w:rPr>
        <w:t>-1</w:t>
      </w:r>
      <w:r w:rsidR="001C7358" w:rsidRPr="00C97053">
        <w:rPr>
          <w:rFonts w:ascii="Calibri" w:hAnsi="Calibri" w:cs="Calibri"/>
          <w:noProof/>
          <w:lang w:val="en-GB"/>
        </w:rPr>
        <w:t xml:space="preserve"> up to 4.03 ± 0.48 g L</w:t>
      </w:r>
      <w:r w:rsidR="001C7358" w:rsidRPr="00C97053">
        <w:rPr>
          <w:rFonts w:ascii="Calibri" w:hAnsi="Calibri" w:cs="Calibri"/>
          <w:noProof/>
          <w:vertAlign w:val="superscript"/>
          <w:lang w:val="en-GB"/>
        </w:rPr>
        <w:t>-1</w:t>
      </w:r>
      <w:r w:rsidR="006F5355" w:rsidRPr="00C97053">
        <w:rPr>
          <w:rFonts w:ascii="Calibri" w:hAnsi="Calibri" w:cs="Calibri"/>
          <w:noProof/>
          <w:lang w:val="en-GB"/>
        </w:rPr>
        <w:t xml:space="preserve"> while caproic acid stagnated at </w:t>
      </w:r>
      <w:r w:rsidR="00F668F2" w:rsidRPr="00C97053">
        <w:rPr>
          <w:rFonts w:ascii="Calibri" w:hAnsi="Calibri" w:cs="Calibri"/>
          <w:noProof/>
          <w:lang w:val="en-GB"/>
        </w:rPr>
        <w:t>4.35 ± 0.51 g L</w:t>
      </w:r>
      <w:r w:rsidR="00F668F2" w:rsidRPr="00C97053">
        <w:rPr>
          <w:rFonts w:ascii="Calibri" w:hAnsi="Calibri" w:cs="Calibri"/>
          <w:noProof/>
          <w:vertAlign w:val="superscript"/>
          <w:lang w:val="en-GB"/>
        </w:rPr>
        <w:t>-1</w:t>
      </w:r>
      <w:r w:rsidR="001C7358" w:rsidRPr="00C97053">
        <w:rPr>
          <w:rFonts w:ascii="Calibri" w:hAnsi="Calibri" w:cs="Calibri"/>
          <w:noProof/>
          <w:lang w:val="en-GB"/>
        </w:rPr>
        <w:t>.</w:t>
      </w:r>
      <w:bookmarkEnd w:id="16"/>
      <w:r w:rsidR="006C6500" w:rsidRPr="00C97053">
        <w:rPr>
          <w:rFonts w:ascii="Calibri" w:hAnsi="Calibri" w:cs="Calibri"/>
          <w:noProof/>
          <w:lang w:val="en-GB"/>
        </w:rPr>
        <w:t xml:space="preserve"> </w:t>
      </w:r>
      <w:r w:rsidR="002A0670" w:rsidRPr="00C97053">
        <w:rPr>
          <w:rFonts w:ascii="Calibri" w:hAnsi="Calibri" w:cs="Calibri"/>
          <w:noProof/>
          <w:lang w:val="en-GB"/>
        </w:rPr>
        <w:t>This resulted in</w:t>
      </w:r>
      <w:r w:rsidR="001C7358" w:rsidRPr="00C97053">
        <w:rPr>
          <w:rFonts w:ascii="Calibri" w:hAnsi="Calibri" w:cs="Calibri"/>
          <w:noProof/>
          <w:lang w:val="en-GB"/>
        </w:rPr>
        <w:t xml:space="preserve"> a decrease </w:t>
      </w:r>
      <w:r w:rsidR="00EE75B7" w:rsidRPr="00C97053">
        <w:rPr>
          <w:rFonts w:ascii="Calibri" w:hAnsi="Calibri" w:cs="Calibri"/>
          <w:noProof/>
          <w:lang w:val="en-GB"/>
        </w:rPr>
        <w:t xml:space="preserve">in </w:t>
      </w:r>
      <w:r w:rsidR="001C7358" w:rsidRPr="00C97053">
        <w:rPr>
          <w:rFonts w:ascii="Calibri" w:hAnsi="Calibri" w:cs="Calibri"/>
          <w:noProof/>
          <w:lang w:val="en-GB"/>
        </w:rPr>
        <w:t>caproic acid</w:t>
      </w:r>
      <w:r w:rsidR="00EE75B7" w:rsidRPr="00C97053">
        <w:rPr>
          <w:rFonts w:ascii="Calibri" w:hAnsi="Calibri" w:cs="Calibri"/>
          <w:noProof/>
          <w:lang w:val="en-GB"/>
        </w:rPr>
        <w:t xml:space="preserve"> selectivity</w:t>
      </w:r>
      <w:r w:rsidR="00AB1B17" w:rsidRPr="00C97053">
        <w:rPr>
          <w:rFonts w:ascii="Calibri" w:hAnsi="Calibri" w:cs="Calibri"/>
          <w:noProof/>
          <w:lang w:val="en-GB"/>
        </w:rPr>
        <w:t xml:space="preserve"> to 38 ± </w:t>
      </w:r>
      <w:r w:rsidR="00C75C9F" w:rsidRPr="00C97053">
        <w:rPr>
          <w:rFonts w:ascii="Calibri" w:hAnsi="Calibri" w:cs="Calibri"/>
          <w:noProof/>
          <w:lang w:val="en-GB"/>
        </w:rPr>
        <w:t>1</w:t>
      </w:r>
      <w:r w:rsidR="00AB1B17" w:rsidRPr="00C97053">
        <w:rPr>
          <w:rFonts w:ascii="Calibri" w:hAnsi="Calibri" w:cs="Calibri"/>
          <w:noProof/>
          <w:lang w:val="en-GB"/>
        </w:rPr>
        <w:t>%</w:t>
      </w:r>
      <w:r w:rsidR="001C7358" w:rsidRPr="00C97053">
        <w:rPr>
          <w:rFonts w:ascii="Calibri" w:hAnsi="Calibri" w:cs="Calibri"/>
          <w:noProof/>
          <w:lang w:val="en-GB"/>
        </w:rPr>
        <w:t xml:space="preserve"> while</w:t>
      </w:r>
      <w:r w:rsidR="00A76A48" w:rsidRPr="00C97053">
        <w:rPr>
          <w:rFonts w:ascii="Calibri" w:hAnsi="Calibri" w:cs="Calibri"/>
          <w:noProof/>
          <w:lang w:val="en-GB"/>
        </w:rPr>
        <w:t xml:space="preserve"> that of</w:t>
      </w:r>
      <w:r w:rsidR="001C7358" w:rsidRPr="00C97053">
        <w:rPr>
          <w:rFonts w:ascii="Calibri" w:hAnsi="Calibri" w:cs="Calibri"/>
          <w:noProof/>
          <w:lang w:val="en-GB"/>
        </w:rPr>
        <w:t xml:space="preserve"> butyric acid slowly increased</w:t>
      </w:r>
      <w:r w:rsidR="002A0670" w:rsidRPr="00C97053">
        <w:rPr>
          <w:rFonts w:ascii="Calibri" w:hAnsi="Calibri" w:cs="Calibri"/>
          <w:noProof/>
          <w:lang w:val="en-GB"/>
        </w:rPr>
        <w:t xml:space="preserve"> over the 125% period</w:t>
      </w:r>
      <w:r w:rsidR="00AB1B17" w:rsidRPr="00C97053">
        <w:rPr>
          <w:rFonts w:ascii="Calibri" w:hAnsi="Calibri" w:cs="Calibri"/>
          <w:noProof/>
          <w:lang w:val="en-GB"/>
        </w:rPr>
        <w:t>, up to</w:t>
      </w:r>
      <w:r w:rsidR="00C75C9F" w:rsidRPr="00C97053">
        <w:rPr>
          <w:rFonts w:ascii="Calibri" w:hAnsi="Calibri" w:cs="Calibri"/>
          <w:noProof/>
          <w:lang w:val="en-GB"/>
        </w:rPr>
        <w:t xml:space="preserve"> 29 ± 3%</w:t>
      </w:r>
      <w:r w:rsidR="00096EE7">
        <w:rPr>
          <w:rFonts w:ascii="Calibri" w:hAnsi="Calibri" w:cs="Calibri"/>
          <w:noProof/>
          <w:lang w:val="en-GB"/>
        </w:rPr>
        <w:t xml:space="preserve"> (</w:t>
      </w:r>
      <w:r w:rsidR="00096EE7" w:rsidRPr="00096EE7">
        <w:rPr>
          <w:rFonts w:ascii="Calibri" w:hAnsi="Calibri" w:cs="Calibri"/>
          <w:b/>
          <w:noProof/>
          <w:lang w:val="en-GB"/>
        </w:rPr>
        <w:t>Figure 1B</w:t>
      </w:r>
      <w:r w:rsidR="00096EE7">
        <w:rPr>
          <w:rFonts w:ascii="Calibri" w:hAnsi="Calibri" w:cs="Calibri"/>
          <w:noProof/>
          <w:lang w:val="en-GB"/>
        </w:rPr>
        <w:t>)</w:t>
      </w:r>
      <w:r w:rsidR="001C7358" w:rsidRPr="00C97053">
        <w:rPr>
          <w:rFonts w:ascii="Calibri" w:hAnsi="Calibri" w:cs="Calibri"/>
          <w:noProof/>
          <w:lang w:val="en-GB"/>
        </w:rPr>
        <w:t xml:space="preserve">. </w:t>
      </w:r>
      <w:bookmarkStart w:id="17" w:name="_Hlk89428172"/>
      <w:bookmarkStart w:id="18" w:name="_Hlk89185930"/>
      <w:r w:rsidR="002A0670" w:rsidRPr="00C97053">
        <w:rPr>
          <w:rFonts w:ascii="Calibri" w:hAnsi="Calibri" w:cs="Calibri"/>
          <w:noProof/>
          <w:lang w:val="en-GB"/>
        </w:rPr>
        <w:t xml:space="preserve">Further increasing the </w:t>
      </w:r>
      <w:r w:rsidR="00EF6B2F" w:rsidRPr="00C97053">
        <w:rPr>
          <w:rFonts w:ascii="Calibri" w:hAnsi="Calibri" w:cs="Calibri"/>
          <w:noProof/>
          <w:lang w:val="en-GB"/>
        </w:rPr>
        <w:t>substrate concentration</w:t>
      </w:r>
      <w:r w:rsidR="002A0670" w:rsidRPr="00C97053">
        <w:rPr>
          <w:rFonts w:ascii="Calibri" w:hAnsi="Calibri" w:cs="Calibri"/>
          <w:noProof/>
          <w:lang w:val="en-GB"/>
        </w:rPr>
        <w:t xml:space="preserve"> to 200% </w:t>
      </w:r>
      <w:r w:rsidR="00EF6B2F" w:rsidRPr="00C97053">
        <w:rPr>
          <w:rFonts w:ascii="Calibri" w:hAnsi="Calibri" w:cs="Calibri"/>
          <w:noProof/>
          <w:lang w:val="en-GB"/>
        </w:rPr>
        <w:t>by doubling the carbohydrate content</w:t>
      </w:r>
      <w:r w:rsidR="00AE6CFC">
        <w:rPr>
          <w:rFonts w:ascii="Calibri" w:hAnsi="Calibri" w:cs="Calibri"/>
          <w:noProof/>
          <w:lang w:val="en-GB"/>
        </w:rPr>
        <w:t xml:space="preserve"> (fed at a substrate loading rate of 76.6 ± 27.5 gCOD L</w:t>
      </w:r>
      <w:r w:rsidR="00AE6CFC" w:rsidRPr="009516C9">
        <w:rPr>
          <w:rFonts w:ascii="Calibri" w:hAnsi="Calibri" w:cs="Calibri"/>
          <w:noProof/>
          <w:vertAlign w:val="superscript"/>
          <w:lang w:val="en-GB"/>
        </w:rPr>
        <w:t>-1</w:t>
      </w:r>
      <w:r w:rsidR="00AE6CFC">
        <w:rPr>
          <w:rFonts w:ascii="Calibri" w:hAnsi="Calibri" w:cs="Calibri"/>
          <w:noProof/>
          <w:lang w:val="en-GB"/>
        </w:rPr>
        <w:t xml:space="preserve"> d</w:t>
      </w:r>
      <w:r w:rsidR="00AE6CFC" w:rsidRPr="009516C9">
        <w:rPr>
          <w:rFonts w:ascii="Calibri" w:hAnsi="Calibri" w:cs="Calibri"/>
          <w:noProof/>
          <w:vertAlign w:val="superscript"/>
          <w:lang w:val="en-GB"/>
        </w:rPr>
        <w:t>-1</w:t>
      </w:r>
      <w:r w:rsidR="00AE6CFC">
        <w:rPr>
          <w:rFonts w:ascii="Calibri" w:hAnsi="Calibri" w:cs="Calibri"/>
          <w:noProof/>
          <w:lang w:val="en-GB"/>
        </w:rPr>
        <w:t>)</w:t>
      </w:r>
      <w:r w:rsidR="00EF6B2F" w:rsidRPr="00C97053">
        <w:rPr>
          <w:rFonts w:ascii="Calibri" w:hAnsi="Calibri" w:cs="Calibri"/>
          <w:noProof/>
          <w:lang w:val="en-GB"/>
        </w:rPr>
        <w:t xml:space="preserve"> </w:t>
      </w:r>
      <w:r w:rsidR="002A0670" w:rsidRPr="00C97053">
        <w:rPr>
          <w:rFonts w:ascii="Calibri" w:hAnsi="Calibri" w:cs="Calibri"/>
          <w:noProof/>
          <w:lang w:val="en-GB"/>
        </w:rPr>
        <w:t xml:space="preserve">initially led to an </w:t>
      </w:r>
      <w:bookmarkEnd w:id="17"/>
      <w:r w:rsidR="002A0670" w:rsidRPr="00C97053">
        <w:rPr>
          <w:rFonts w:ascii="Calibri" w:hAnsi="Calibri" w:cs="Calibri"/>
          <w:noProof/>
          <w:lang w:val="en-GB"/>
        </w:rPr>
        <w:t>increase in caproic acid and butyric acid concentrations to respectively 5.21 g L</w:t>
      </w:r>
      <w:r w:rsidR="002A0670" w:rsidRPr="00C97053">
        <w:rPr>
          <w:rFonts w:ascii="Calibri" w:hAnsi="Calibri" w:cs="Calibri"/>
          <w:noProof/>
          <w:vertAlign w:val="superscript"/>
          <w:lang w:val="en-GB"/>
        </w:rPr>
        <w:t>-1</w:t>
      </w:r>
      <w:r w:rsidR="002A0670" w:rsidRPr="00C97053">
        <w:rPr>
          <w:rFonts w:ascii="Calibri" w:hAnsi="Calibri" w:cs="Calibri"/>
          <w:noProof/>
          <w:lang w:val="en-GB"/>
        </w:rPr>
        <w:t xml:space="preserve"> and 5.36 g L</w:t>
      </w:r>
      <w:r w:rsidR="002A0670" w:rsidRPr="00C97053">
        <w:rPr>
          <w:rFonts w:ascii="Calibri" w:hAnsi="Calibri" w:cs="Calibri"/>
          <w:noProof/>
          <w:vertAlign w:val="superscript"/>
          <w:lang w:val="en-GB"/>
        </w:rPr>
        <w:t>-1</w:t>
      </w:r>
      <w:r w:rsidR="00C21F8D">
        <w:rPr>
          <w:rFonts w:ascii="Calibri" w:hAnsi="Calibri" w:cs="Calibri"/>
          <w:noProof/>
          <w:lang w:val="en-GB"/>
        </w:rPr>
        <w:t xml:space="preserve"> together with 6.02 g L</w:t>
      </w:r>
      <w:r w:rsidR="00C21F8D" w:rsidRPr="009516C9">
        <w:rPr>
          <w:rFonts w:ascii="Calibri" w:hAnsi="Calibri" w:cs="Calibri"/>
          <w:noProof/>
          <w:vertAlign w:val="superscript"/>
          <w:lang w:val="en-GB"/>
        </w:rPr>
        <w:t>-1</w:t>
      </w:r>
      <w:r w:rsidR="00C21F8D">
        <w:rPr>
          <w:rFonts w:ascii="Calibri" w:hAnsi="Calibri" w:cs="Calibri"/>
          <w:noProof/>
          <w:lang w:val="en-GB"/>
        </w:rPr>
        <w:t xml:space="preserve"> of unconverted lactic acid. On day 208, a transient operation</w:t>
      </w:r>
      <w:r w:rsidR="00B04A44">
        <w:rPr>
          <w:rFonts w:ascii="Calibri" w:hAnsi="Calibri" w:cs="Calibri"/>
          <w:noProof/>
          <w:lang w:val="en-GB"/>
        </w:rPr>
        <w:t>al</w:t>
      </w:r>
      <w:r w:rsidR="00C21F8D">
        <w:rPr>
          <w:rFonts w:ascii="Calibri" w:hAnsi="Calibri" w:cs="Calibri"/>
          <w:noProof/>
          <w:lang w:val="en-GB"/>
        </w:rPr>
        <w:t xml:space="preserve"> issue allowed complete consumption of the lactic acid. However, after relieving the issue</w:t>
      </w:r>
      <w:r w:rsidR="002A0670" w:rsidRPr="00C97053">
        <w:rPr>
          <w:rFonts w:ascii="Calibri" w:hAnsi="Calibri" w:cs="Calibri"/>
          <w:noProof/>
          <w:lang w:val="en-GB"/>
        </w:rPr>
        <w:t xml:space="preserve"> both </w:t>
      </w:r>
      <w:r w:rsidR="00C21F8D">
        <w:rPr>
          <w:rFonts w:ascii="Calibri" w:hAnsi="Calibri" w:cs="Calibri"/>
          <w:noProof/>
          <w:lang w:val="en-GB"/>
        </w:rPr>
        <w:t>caproic acid and butyric acid</w:t>
      </w:r>
      <w:r w:rsidR="00C21F8D" w:rsidRPr="00C97053">
        <w:rPr>
          <w:rFonts w:ascii="Calibri" w:hAnsi="Calibri" w:cs="Calibri"/>
          <w:noProof/>
          <w:lang w:val="en-GB"/>
        </w:rPr>
        <w:t xml:space="preserve"> </w:t>
      </w:r>
      <w:r w:rsidR="002A0670" w:rsidRPr="00C97053">
        <w:rPr>
          <w:rFonts w:ascii="Calibri" w:hAnsi="Calibri" w:cs="Calibri"/>
          <w:noProof/>
          <w:lang w:val="en-GB"/>
        </w:rPr>
        <w:t>dropped to 4.1</w:t>
      </w:r>
      <w:r w:rsidR="00165857" w:rsidRPr="00C97053">
        <w:rPr>
          <w:rFonts w:ascii="Calibri" w:hAnsi="Calibri" w:cs="Calibri"/>
          <w:noProof/>
          <w:lang w:val="en-GB"/>
        </w:rPr>
        <w:t>0</w:t>
      </w:r>
      <w:r w:rsidR="002A0670" w:rsidRPr="00C97053">
        <w:rPr>
          <w:rFonts w:ascii="Calibri" w:hAnsi="Calibri" w:cs="Calibri"/>
          <w:noProof/>
          <w:lang w:val="en-GB"/>
        </w:rPr>
        <w:t xml:space="preserve"> g L</w:t>
      </w:r>
      <w:r w:rsidR="002A0670" w:rsidRPr="00C97053">
        <w:rPr>
          <w:rFonts w:ascii="Calibri" w:hAnsi="Calibri" w:cs="Calibri"/>
          <w:noProof/>
          <w:vertAlign w:val="superscript"/>
          <w:lang w:val="en-GB"/>
        </w:rPr>
        <w:t>-1</w:t>
      </w:r>
      <w:r w:rsidR="002A0670" w:rsidRPr="00C97053">
        <w:rPr>
          <w:rFonts w:ascii="Calibri" w:hAnsi="Calibri" w:cs="Calibri"/>
          <w:noProof/>
          <w:lang w:val="en-GB"/>
        </w:rPr>
        <w:t xml:space="preserve"> and 3.17 g</w:t>
      </w:r>
      <w:r w:rsidR="00AF3148" w:rsidRPr="00C97053">
        <w:rPr>
          <w:rFonts w:ascii="Calibri" w:hAnsi="Calibri" w:cs="Calibri"/>
          <w:noProof/>
          <w:lang w:val="en-GB"/>
        </w:rPr>
        <w:t xml:space="preserve"> </w:t>
      </w:r>
      <w:r w:rsidR="002A0670" w:rsidRPr="00C97053">
        <w:rPr>
          <w:rFonts w:ascii="Calibri" w:hAnsi="Calibri" w:cs="Calibri"/>
          <w:noProof/>
          <w:lang w:val="en-GB"/>
        </w:rPr>
        <w:t>L</w:t>
      </w:r>
      <w:r w:rsidR="002A0670" w:rsidRPr="00C97053">
        <w:rPr>
          <w:rFonts w:ascii="Calibri" w:hAnsi="Calibri" w:cs="Calibri"/>
          <w:noProof/>
          <w:vertAlign w:val="superscript"/>
          <w:lang w:val="en-GB"/>
        </w:rPr>
        <w:t>-1</w:t>
      </w:r>
      <w:r w:rsidR="002A0670" w:rsidRPr="00C97053">
        <w:rPr>
          <w:rFonts w:ascii="Calibri" w:hAnsi="Calibri" w:cs="Calibri"/>
          <w:noProof/>
          <w:lang w:val="en-GB"/>
        </w:rPr>
        <w:t xml:space="preserve"> with the co-occurrence of 12.30 g L</w:t>
      </w:r>
      <w:r w:rsidR="002A0670" w:rsidRPr="00C97053">
        <w:rPr>
          <w:rFonts w:ascii="Calibri" w:hAnsi="Calibri" w:cs="Calibri"/>
          <w:noProof/>
          <w:vertAlign w:val="superscript"/>
          <w:lang w:val="en-GB"/>
        </w:rPr>
        <w:t>-1</w:t>
      </w:r>
      <w:r w:rsidR="002A0670" w:rsidRPr="00C97053">
        <w:rPr>
          <w:rFonts w:ascii="Calibri" w:hAnsi="Calibri" w:cs="Calibri"/>
          <w:noProof/>
          <w:lang w:val="en-GB"/>
        </w:rPr>
        <w:t xml:space="preserve"> uncoverted </w:t>
      </w:r>
      <w:r w:rsidR="00165857" w:rsidRPr="00C97053">
        <w:rPr>
          <w:rFonts w:ascii="Calibri" w:hAnsi="Calibri" w:cs="Calibri"/>
          <w:noProof/>
          <w:lang w:val="en-GB"/>
        </w:rPr>
        <w:t xml:space="preserve">lactic acid </w:t>
      </w:r>
      <w:r w:rsidR="002A0670" w:rsidRPr="00C97053">
        <w:rPr>
          <w:rFonts w:ascii="Calibri" w:hAnsi="Calibri" w:cs="Calibri"/>
          <w:noProof/>
          <w:lang w:val="en-GB"/>
        </w:rPr>
        <w:t>indicating the system had been overloaded.</w:t>
      </w:r>
      <w:bookmarkEnd w:id="18"/>
    </w:p>
    <w:p w14:paraId="245F0904" w14:textId="667CA199" w:rsidR="00F81979" w:rsidRDefault="001C7358" w:rsidP="00581533">
      <w:pPr>
        <w:jc w:val="left"/>
        <w:rPr>
          <w:rFonts w:ascii="Calibri" w:hAnsi="Calibri" w:cs="Calibri"/>
          <w:noProof/>
          <w:lang w:val="en-GB"/>
        </w:rPr>
      </w:pPr>
      <w:r w:rsidRPr="00C97053">
        <w:rPr>
          <w:rFonts w:ascii="Calibri" w:hAnsi="Calibri" w:cs="Calibri"/>
          <w:noProof/>
          <w:lang w:val="en-GB"/>
        </w:rPr>
        <w:t>A plausible explanation for this could be product toxicity</w:t>
      </w:r>
      <w:r w:rsidR="003935C5" w:rsidRPr="00C97053">
        <w:rPr>
          <w:rFonts w:ascii="Calibri" w:hAnsi="Calibri" w:cs="Calibri"/>
          <w:noProof/>
          <w:lang w:val="en-GB"/>
        </w:rPr>
        <w:t xml:space="preserve"> exerted by </w:t>
      </w:r>
      <w:r w:rsidR="006D736D" w:rsidRPr="00C97053">
        <w:rPr>
          <w:rFonts w:ascii="Calibri" w:hAnsi="Calibri" w:cs="Calibri"/>
          <w:noProof/>
          <w:lang w:val="en-GB"/>
        </w:rPr>
        <w:t xml:space="preserve">undissociated </w:t>
      </w:r>
      <w:r w:rsidR="003935C5" w:rsidRPr="00C97053">
        <w:rPr>
          <w:rFonts w:ascii="Calibri" w:hAnsi="Calibri" w:cs="Calibri"/>
          <w:noProof/>
          <w:lang w:val="en-GB"/>
        </w:rPr>
        <w:lastRenderedPageBreak/>
        <w:t>caproic acid,</w:t>
      </w:r>
      <w:r w:rsidRPr="00C97053">
        <w:rPr>
          <w:rFonts w:ascii="Calibri" w:hAnsi="Calibri" w:cs="Calibri"/>
          <w:noProof/>
          <w:lang w:val="en-GB"/>
        </w:rPr>
        <w:t xml:space="preserve"> </w:t>
      </w:r>
      <w:r w:rsidR="003935C5" w:rsidRPr="00C97053">
        <w:rPr>
          <w:rFonts w:ascii="Calibri" w:hAnsi="Calibri" w:cs="Calibri"/>
          <w:noProof/>
          <w:lang w:val="en-GB"/>
        </w:rPr>
        <w:t>which</w:t>
      </w:r>
      <w:r w:rsidRPr="00C97053">
        <w:rPr>
          <w:rFonts w:ascii="Calibri" w:hAnsi="Calibri" w:cs="Calibri"/>
          <w:noProof/>
          <w:lang w:val="en-GB"/>
        </w:rPr>
        <w:t xml:space="preserve"> has been widely observed and documented in literature</w:t>
      </w:r>
      <w:r w:rsidR="00F668F2" w:rsidRPr="00C97053">
        <w:rPr>
          <w:rFonts w:ascii="Calibri" w:hAnsi="Calibri" w:cs="Calibri"/>
          <w:noProof/>
          <w:lang w:val="en-GB"/>
        </w:rPr>
        <w:t xml:space="preserve"> </w:t>
      </w:r>
      <w:r w:rsidR="00F022E1" w:rsidRPr="00F022E1">
        <w:rPr>
          <w:rFonts w:ascii="Calibri" w:hAnsi="Calibri" w:cs="Calibri"/>
          <w:szCs w:val="24"/>
        </w:rPr>
        <w:t>(16,22–24,42)</w:t>
      </w:r>
      <w:r w:rsidR="00FF5360" w:rsidRPr="00C97053">
        <w:rPr>
          <w:rFonts w:ascii="Calibri" w:hAnsi="Calibri" w:cs="Calibri"/>
          <w:lang w:val="en-GB"/>
        </w:rPr>
        <w:t>.</w:t>
      </w:r>
      <w:r w:rsidRPr="00C97053">
        <w:rPr>
          <w:rFonts w:ascii="Calibri" w:hAnsi="Calibri" w:cs="Calibri"/>
          <w:noProof/>
          <w:lang w:val="en-GB"/>
        </w:rPr>
        <w:t xml:space="preserve"> </w:t>
      </w:r>
      <w:r w:rsidR="006613F0" w:rsidRPr="00C97053">
        <w:rPr>
          <w:rFonts w:ascii="Calibri" w:hAnsi="Calibri" w:cs="Calibri"/>
          <w:noProof/>
          <w:lang w:val="en-GB"/>
        </w:rPr>
        <w:t>Similar observations where butyric acid accumulat</w:t>
      </w:r>
      <w:r w:rsidR="006D736D" w:rsidRPr="00C97053">
        <w:rPr>
          <w:rFonts w:ascii="Calibri" w:hAnsi="Calibri" w:cs="Calibri"/>
          <w:noProof/>
          <w:lang w:val="en-GB"/>
        </w:rPr>
        <w:t>ed</w:t>
      </w:r>
      <w:r w:rsidR="006613F0" w:rsidRPr="00C97053">
        <w:rPr>
          <w:rFonts w:ascii="Calibri" w:hAnsi="Calibri" w:cs="Calibri"/>
          <w:noProof/>
          <w:lang w:val="en-GB"/>
        </w:rPr>
        <w:t xml:space="preserve"> after reaching </w:t>
      </w:r>
      <w:r w:rsidR="002A0670" w:rsidRPr="00C97053">
        <w:rPr>
          <w:rFonts w:ascii="Calibri" w:hAnsi="Calibri" w:cs="Calibri"/>
          <w:noProof/>
          <w:lang w:val="en-GB"/>
        </w:rPr>
        <w:t xml:space="preserve">the toxicity threshold for caproic acid </w:t>
      </w:r>
      <w:r w:rsidR="003B1B22" w:rsidRPr="00C97053">
        <w:rPr>
          <w:rFonts w:ascii="Calibri" w:hAnsi="Calibri" w:cs="Calibri"/>
          <w:noProof/>
          <w:lang w:val="en-GB"/>
        </w:rPr>
        <w:t xml:space="preserve">have been </w:t>
      </w:r>
      <w:r w:rsidR="004A49BE" w:rsidRPr="00C97053">
        <w:rPr>
          <w:rFonts w:ascii="Calibri" w:hAnsi="Calibri" w:cs="Calibri"/>
          <w:noProof/>
          <w:lang w:val="en-GB"/>
        </w:rPr>
        <w:t>reported</w:t>
      </w:r>
      <w:r w:rsidR="006613F0" w:rsidRPr="00C97053">
        <w:rPr>
          <w:rFonts w:ascii="Calibri" w:hAnsi="Calibri" w:cs="Calibri"/>
          <w:noProof/>
          <w:lang w:val="en-GB"/>
        </w:rPr>
        <w:t xml:space="preserve"> in ethanol chain elongating systems (</w:t>
      </w:r>
      <w:r w:rsidR="004A49BE" w:rsidRPr="00C97053">
        <w:rPr>
          <w:rFonts w:ascii="Calibri" w:hAnsi="Calibri" w:cs="Calibri"/>
          <w:noProof/>
          <w:lang w:val="en-GB"/>
        </w:rPr>
        <w:t>at</w:t>
      </w:r>
      <w:r w:rsidR="001000AE" w:rsidRPr="00C97053">
        <w:rPr>
          <w:rFonts w:ascii="Calibri" w:hAnsi="Calibri" w:cs="Calibri"/>
          <w:noProof/>
          <w:lang w:val="en-GB"/>
        </w:rPr>
        <w:t xml:space="preserve"> total caproate + caproic acid concentrations of</w:t>
      </w:r>
      <w:r w:rsidR="004A49BE" w:rsidRPr="00C97053">
        <w:rPr>
          <w:rFonts w:ascii="Calibri" w:hAnsi="Calibri" w:cs="Calibri"/>
          <w:noProof/>
          <w:lang w:val="en-GB"/>
        </w:rPr>
        <w:t xml:space="preserve"> </w:t>
      </w:r>
      <w:r w:rsidR="006613F0" w:rsidRPr="00C97053">
        <w:rPr>
          <w:rFonts w:ascii="Calibri" w:hAnsi="Calibri" w:cs="Calibri"/>
          <w:noProof/>
          <w:lang w:val="en-GB"/>
        </w:rPr>
        <w:t xml:space="preserve">5.48 </w:t>
      </w:r>
      <w:r w:rsidR="006613F0" w:rsidRPr="00096EE7">
        <w:rPr>
          <w:rFonts w:ascii="Calibri" w:hAnsi="Calibri" w:cs="Calibri"/>
          <w:noProof/>
          <w:lang w:val="en-GB"/>
        </w:rPr>
        <w:t>g L</w:t>
      </w:r>
      <w:r w:rsidR="006613F0" w:rsidRPr="00096EE7">
        <w:rPr>
          <w:rFonts w:ascii="Calibri" w:hAnsi="Calibri" w:cs="Calibri"/>
          <w:noProof/>
          <w:vertAlign w:val="superscript"/>
          <w:lang w:val="en-GB"/>
        </w:rPr>
        <w:t>-1</w:t>
      </w:r>
      <w:r w:rsidR="004A49BE" w:rsidRPr="00096EE7">
        <w:rPr>
          <w:rFonts w:ascii="Calibri" w:hAnsi="Calibri" w:cs="Calibri"/>
          <w:noProof/>
          <w:lang w:val="en-GB"/>
        </w:rPr>
        <w:t xml:space="preserve"> </w:t>
      </w:r>
      <w:r w:rsidR="000C0B76" w:rsidRPr="000C0B76">
        <w:rPr>
          <w:rFonts w:ascii="Calibri" w:hAnsi="Calibri" w:cs="Calibri"/>
        </w:rPr>
        <w:t>(24)</w:t>
      </w:r>
      <w:r w:rsidR="000C0B76">
        <w:rPr>
          <w:rFonts w:ascii="Calibri" w:hAnsi="Calibri" w:cs="Calibri"/>
          <w:noProof/>
          <w:lang w:val="en-GB"/>
        </w:rPr>
        <w:t xml:space="preserve"> </w:t>
      </w:r>
      <w:r w:rsidR="00096EE7" w:rsidRPr="00096EE7">
        <w:rPr>
          <w:rFonts w:ascii="Calibri" w:hAnsi="Calibri" w:cs="Calibri"/>
          <w:noProof/>
          <w:lang w:val="en-GB"/>
        </w:rPr>
        <w:t>and approx. 1 g L</w:t>
      </w:r>
      <w:r w:rsidR="00096EE7" w:rsidRPr="00096EE7">
        <w:rPr>
          <w:rFonts w:ascii="Calibri" w:hAnsi="Calibri" w:cs="Calibri"/>
          <w:noProof/>
          <w:vertAlign w:val="superscript"/>
          <w:lang w:val="en-GB"/>
        </w:rPr>
        <w:t>-1</w:t>
      </w:r>
      <w:r w:rsidR="00096EE7" w:rsidRPr="00096EE7">
        <w:rPr>
          <w:rFonts w:ascii="Calibri" w:hAnsi="Calibri" w:cs="Calibri"/>
          <w:noProof/>
          <w:lang w:val="en-GB"/>
        </w:rPr>
        <w:t xml:space="preserve"> </w:t>
      </w:r>
      <w:r w:rsidR="00F022E1" w:rsidRPr="00F022E1">
        <w:rPr>
          <w:rFonts w:ascii="Calibri" w:hAnsi="Calibri" w:cs="Calibri"/>
        </w:rPr>
        <w:t>(43)</w:t>
      </w:r>
      <w:r w:rsidR="00FD2510" w:rsidRPr="00096EE7">
        <w:rPr>
          <w:rFonts w:ascii="Calibri" w:hAnsi="Calibri" w:cs="Calibri"/>
          <w:noProof/>
          <w:lang w:val="en-GB"/>
        </w:rPr>
        <w:t>)</w:t>
      </w:r>
      <w:r w:rsidR="00FD2510" w:rsidRPr="00096EE7">
        <w:rPr>
          <w:rFonts w:cstheme="minorHAnsi"/>
          <w:noProof/>
          <w:lang w:val="en-GB"/>
        </w:rPr>
        <w:t xml:space="preserve"> </w:t>
      </w:r>
      <w:r w:rsidR="00FD2510" w:rsidRPr="00C97053">
        <w:rPr>
          <w:rFonts w:ascii="Calibri" w:hAnsi="Calibri" w:cs="Calibri"/>
          <w:noProof/>
          <w:lang w:val="en-GB"/>
        </w:rPr>
        <w:t xml:space="preserve">and </w:t>
      </w:r>
      <w:r w:rsidR="00165857" w:rsidRPr="00C97053">
        <w:rPr>
          <w:rFonts w:ascii="Calibri" w:hAnsi="Calibri" w:cs="Calibri"/>
          <w:noProof/>
          <w:lang w:val="en-GB"/>
        </w:rPr>
        <w:t xml:space="preserve">lactic acid </w:t>
      </w:r>
      <w:r w:rsidR="00FD2510" w:rsidRPr="00C97053">
        <w:rPr>
          <w:rFonts w:ascii="Calibri" w:hAnsi="Calibri" w:cs="Calibri"/>
          <w:noProof/>
          <w:lang w:val="en-GB"/>
        </w:rPr>
        <w:t>and/or sugar chain elongating system</w:t>
      </w:r>
      <w:r w:rsidR="00985258" w:rsidRPr="00C97053">
        <w:rPr>
          <w:rFonts w:ascii="Calibri" w:hAnsi="Calibri" w:cs="Calibri"/>
          <w:noProof/>
          <w:lang w:val="en-GB"/>
        </w:rPr>
        <w:t>s</w:t>
      </w:r>
      <w:r w:rsidR="00CE41C9" w:rsidRPr="00C97053">
        <w:rPr>
          <w:rFonts w:ascii="Calibri" w:hAnsi="Calibri" w:cs="Calibri"/>
          <w:noProof/>
          <w:lang w:val="en-GB"/>
        </w:rPr>
        <w:t xml:space="preserve"> </w:t>
      </w:r>
      <w:r w:rsidR="00FD2510" w:rsidRPr="00C97053">
        <w:rPr>
          <w:rFonts w:ascii="Calibri" w:hAnsi="Calibri" w:cs="Calibri"/>
          <w:noProof/>
          <w:lang w:val="en-GB"/>
        </w:rPr>
        <w:t>(</w:t>
      </w:r>
      <w:r w:rsidR="00CE41C9" w:rsidRPr="00C97053">
        <w:rPr>
          <w:rFonts w:ascii="Calibri" w:hAnsi="Calibri" w:cs="Calibri"/>
          <w:noProof/>
          <w:lang w:val="en-GB"/>
        </w:rPr>
        <w:t>10.45</w:t>
      </w:r>
      <w:r w:rsidR="00FD2510" w:rsidRPr="00C97053">
        <w:rPr>
          <w:rFonts w:ascii="Calibri" w:hAnsi="Calibri" w:cs="Calibri"/>
          <w:noProof/>
          <w:lang w:val="en-GB"/>
        </w:rPr>
        <w:t xml:space="preserve"> g L</w:t>
      </w:r>
      <w:r w:rsidR="00FD2510" w:rsidRPr="00C97053">
        <w:rPr>
          <w:rFonts w:ascii="Calibri" w:hAnsi="Calibri" w:cs="Calibri"/>
          <w:noProof/>
          <w:vertAlign w:val="superscript"/>
          <w:lang w:val="en-GB"/>
        </w:rPr>
        <w:t>-1</w:t>
      </w:r>
      <w:r w:rsidR="00FD2510" w:rsidRPr="00C97053">
        <w:rPr>
          <w:rFonts w:ascii="Calibri" w:hAnsi="Calibri" w:cs="Calibri"/>
          <w:lang w:val="en-GB"/>
        </w:rPr>
        <w:t xml:space="preserve"> </w:t>
      </w:r>
      <w:r w:rsidR="001000AE" w:rsidRPr="00C97053">
        <w:rPr>
          <w:rFonts w:ascii="Calibri" w:hAnsi="Calibri" w:cs="Calibri"/>
          <w:lang w:val="en-GB"/>
        </w:rPr>
        <w:t xml:space="preserve">total </w:t>
      </w:r>
      <w:r w:rsidR="008549EA" w:rsidRPr="00C97053">
        <w:rPr>
          <w:rFonts w:ascii="Calibri" w:hAnsi="Calibri" w:cs="Calibri"/>
          <w:lang w:val="en-GB"/>
        </w:rPr>
        <w:t xml:space="preserve">caproate + </w:t>
      </w:r>
      <w:r w:rsidR="00326A46" w:rsidRPr="00C97053">
        <w:rPr>
          <w:rFonts w:ascii="Calibri" w:hAnsi="Calibri" w:cs="Calibri"/>
          <w:lang w:val="en-GB"/>
        </w:rPr>
        <w:t>caproic acid</w:t>
      </w:r>
      <w:r w:rsidR="00FF5360" w:rsidRPr="00C97053">
        <w:rPr>
          <w:rFonts w:ascii="Calibri" w:hAnsi="Calibri" w:cs="Calibri"/>
          <w:lang w:val="en-GB"/>
        </w:rPr>
        <w:t xml:space="preserve"> </w:t>
      </w:r>
      <w:r w:rsidR="000C0B76" w:rsidRPr="000C0B76">
        <w:rPr>
          <w:rFonts w:ascii="Calibri" w:hAnsi="Calibri" w:cs="Calibri"/>
        </w:rPr>
        <w:t>(17)</w:t>
      </w:r>
      <w:r w:rsidR="00096EE7">
        <w:rPr>
          <w:rFonts w:ascii="Calibri" w:hAnsi="Calibri" w:cs="Calibri"/>
          <w:lang w:val="en-GB"/>
        </w:rPr>
        <w:t xml:space="preserve"> and</w:t>
      </w:r>
      <w:r w:rsidR="00985258" w:rsidRPr="00C97053">
        <w:rPr>
          <w:rFonts w:ascii="Calibri" w:hAnsi="Calibri" w:cs="Calibri"/>
          <w:lang w:val="en-GB"/>
        </w:rPr>
        <w:t xml:space="preserve"> </w:t>
      </w:r>
      <w:r w:rsidR="009146E4" w:rsidRPr="00C97053">
        <w:rPr>
          <w:rFonts w:ascii="Calibri" w:hAnsi="Calibri" w:cs="Calibri"/>
          <w:lang w:val="en-GB"/>
        </w:rPr>
        <w:t>3.72 g L</w:t>
      </w:r>
      <w:r w:rsidR="009146E4" w:rsidRPr="00C97053">
        <w:rPr>
          <w:rFonts w:ascii="Calibri" w:hAnsi="Calibri" w:cs="Calibri"/>
          <w:vertAlign w:val="superscript"/>
          <w:lang w:val="en-GB"/>
        </w:rPr>
        <w:t>-1</w:t>
      </w:r>
      <w:r w:rsidR="009146E4" w:rsidRPr="00C97053">
        <w:rPr>
          <w:rFonts w:ascii="Calibri" w:hAnsi="Calibri" w:cs="Calibri"/>
          <w:lang w:val="en-GB"/>
        </w:rPr>
        <w:t xml:space="preserve"> total caproate + caproic acid</w:t>
      </w:r>
      <w:r w:rsidR="000C0B76">
        <w:rPr>
          <w:rFonts w:ascii="Calibri" w:hAnsi="Calibri" w:cs="Calibri"/>
          <w:lang w:val="en-GB"/>
        </w:rPr>
        <w:t xml:space="preserve"> </w:t>
      </w:r>
      <w:r w:rsidR="00F022E1" w:rsidRPr="00F022E1">
        <w:rPr>
          <w:rFonts w:ascii="Calibri" w:hAnsi="Calibri" w:cs="Calibri"/>
        </w:rPr>
        <w:t>(44)</w:t>
      </w:r>
      <w:r w:rsidR="006613F0" w:rsidRPr="00C97053">
        <w:rPr>
          <w:rFonts w:ascii="Calibri" w:hAnsi="Calibri" w:cs="Calibri"/>
          <w:noProof/>
          <w:lang w:val="en-GB"/>
        </w:rPr>
        <w:t>).</w:t>
      </w:r>
      <w:r w:rsidRPr="00C97053">
        <w:rPr>
          <w:rFonts w:ascii="Calibri" w:hAnsi="Calibri" w:cs="Calibri"/>
          <w:noProof/>
          <w:lang w:val="en-GB"/>
        </w:rPr>
        <w:t xml:space="preserve"> </w:t>
      </w:r>
      <w:r w:rsidR="00A634C4" w:rsidRPr="00C97053">
        <w:rPr>
          <w:rFonts w:ascii="Calibri" w:hAnsi="Calibri" w:cs="Calibri"/>
          <w:noProof/>
          <w:lang w:val="en-GB"/>
        </w:rPr>
        <w:t>Reported toxicity thresholds are sensitive to operational conditions because of the higher toxicity of u</w:t>
      </w:r>
      <w:r w:rsidR="00111961" w:rsidRPr="00C97053">
        <w:rPr>
          <w:rFonts w:ascii="Calibri" w:hAnsi="Calibri" w:cs="Calibri"/>
          <w:noProof/>
          <w:lang w:val="en-GB"/>
        </w:rPr>
        <w:t>ndissociated caproic acid</w:t>
      </w:r>
      <w:r w:rsidR="00A634C4" w:rsidRPr="00C97053">
        <w:rPr>
          <w:rFonts w:ascii="Calibri" w:hAnsi="Calibri" w:cs="Calibri"/>
          <w:noProof/>
          <w:lang w:val="en-GB"/>
        </w:rPr>
        <w:t xml:space="preserve"> compared to its anion</w:t>
      </w:r>
      <w:r w:rsidR="008549EA" w:rsidRPr="00C97053">
        <w:rPr>
          <w:rFonts w:ascii="Calibri" w:hAnsi="Calibri" w:cs="Calibri"/>
          <w:noProof/>
          <w:lang w:val="en-GB"/>
        </w:rPr>
        <w:t>,</w:t>
      </w:r>
      <w:r w:rsidR="00A634C4" w:rsidRPr="00C97053">
        <w:rPr>
          <w:rFonts w:ascii="Calibri" w:hAnsi="Calibri" w:cs="Calibri"/>
          <w:noProof/>
          <w:lang w:val="en-GB"/>
        </w:rPr>
        <w:t xml:space="preserve"> </w:t>
      </w:r>
      <w:r w:rsidR="002A0670" w:rsidRPr="00C97053">
        <w:rPr>
          <w:rFonts w:ascii="Calibri" w:hAnsi="Calibri" w:cs="Calibri"/>
          <w:noProof/>
          <w:lang w:val="en-GB"/>
        </w:rPr>
        <w:t xml:space="preserve">due to </w:t>
      </w:r>
      <w:r w:rsidR="008549EA" w:rsidRPr="00C97053">
        <w:rPr>
          <w:rFonts w:ascii="Calibri" w:hAnsi="Calibri" w:cs="Calibri"/>
          <w:noProof/>
          <w:lang w:val="en-GB"/>
        </w:rPr>
        <w:t xml:space="preserve">its larger membrane diffusivity resulting in </w:t>
      </w:r>
      <w:r w:rsidR="002A0670" w:rsidRPr="00C97053">
        <w:rPr>
          <w:rFonts w:ascii="Calibri" w:hAnsi="Calibri" w:cs="Calibri"/>
          <w:noProof/>
          <w:lang w:val="en-GB"/>
        </w:rPr>
        <w:t>cell acidification and disrupting membrane integrity</w:t>
      </w:r>
      <w:r w:rsidR="00E078AD" w:rsidRPr="00C97053">
        <w:rPr>
          <w:rFonts w:ascii="Calibri" w:hAnsi="Calibri" w:cs="Calibri"/>
          <w:noProof/>
          <w:lang w:val="en-GB"/>
        </w:rPr>
        <w:t xml:space="preserve"> </w:t>
      </w:r>
      <w:r w:rsidR="000C0B76" w:rsidRPr="000C0B76">
        <w:rPr>
          <w:rFonts w:ascii="Calibri" w:hAnsi="Calibri" w:cs="Calibri"/>
        </w:rPr>
        <w:t>(23)</w:t>
      </w:r>
      <w:r w:rsidR="002A0670" w:rsidRPr="00C97053">
        <w:rPr>
          <w:rFonts w:ascii="Calibri" w:hAnsi="Calibri" w:cs="Calibri"/>
          <w:noProof/>
          <w:lang w:val="en-GB"/>
        </w:rPr>
        <w:t xml:space="preserve">. </w:t>
      </w:r>
      <w:r w:rsidR="00A634C4" w:rsidRPr="00C97053">
        <w:rPr>
          <w:rFonts w:ascii="Calibri" w:hAnsi="Calibri" w:cs="Calibri"/>
          <w:noProof/>
          <w:lang w:val="en-GB"/>
        </w:rPr>
        <w:t>Specifically pH is an important consideration</w:t>
      </w:r>
      <w:r w:rsidR="00162015" w:rsidRPr="00C97053">
        <w:rPr>
          <w:rFonts w:ascii="Calibri" w:hAnsi="Calibri" w:cs="Calibri"/>
          <w:noProof/>
          <w:lang w:val="en-GB"/>
        </w:rPr>
        <w:t xml:space="preserve">; </w:t>
      </w:r>
      <w:r w:rsidR="00CE5EC5" w:rsidRPr="00C97053">
        <w:rPr>
          <w:rFonts w:ascii="Calibri" w:hAnsi="Calibri" w:cs="Calibri"/>
          <w:noProof/>
          <w:lang w:val="en-GB"/>
        </w:rPr>
        <w:t xml:space="preserve">the </w:t>
      </w:r>
      <w:r w:rsidR="00162015" w:rsidRPr="00C97053">
        <w:rPr>
          <w:rFonts w:ascii="Calibri" w:hAnsi="Calibri" w:cs="Calibri"/>
          <w:noProof/>
          <w:lang w:val="en-GB"/>
        </w:rPr>
        <w:t>pKa of</w:t>
      </w:r>
      <w:r w:rsidR="00A634C4" w:rsidRPr="00C97053">
        <w:rPr>
          <w:rFonts w:ascii="Calibri" w:hAnsi="Calibri" w:cs="Calibri"/>
          <w:noProof/>
          <w:lang w:val="en-GB"/>
        </w:rPr>
        <w:t xml:space="preserve"> caproic acid </w:t>
      </w:r>
      <w:r w:rsidR="00162015" w:rsidRPr="00C97053">
        <w:rPr>
          <w:rFonts w:ascii="Calibri" w:hAnsi="Calibri" w:cs="Calibri"/>
          <w:noProof/>
          <w:lang w:val="en-GB"/>
        </w:rPr>
        <w:t>is</w:t>
      </w:r>
      <w:r w:rsidR="00111961" w:rsidRPr="00C97053">
        <w:rPr>
          <w:rFonts w:ascii="Calibri" w:hAnsi="Calibri" w:cs="Calibri"/>
          <w:noProof/>
          <w:lang w:val="en-GB"/>
        </w:rPr>
        <w:t xml:space="preserve"> 4.88 at 30</w:t>
      </w:r>
      <w:r w:rsidR="00A76A48" w:rsidRPr="00C97053">
        <w:rPr>
          <w:rFonts w:ascii="Calibri" w:hAnsi="Calibri" w:cs="Calibri"/>
          <w:noProof/>
          <w:lang w:val="en-GB"/>
        </w:rPr>
        <w:t xml:space="preserve"> </w:t>
      </w:r>
      <w:r w:rsidR="00111961" w:rsidRPr="00C97053">
        <w:rPr>
          <w:rFonts w:ascii="Calibri" w:hAnsi="Calibri" w:cs="Calibri"/>
          <w:noProof/>
          <w:lang w:val="en-GB"/>
        </w:rPr>
        <w:t>°C</w:t>
      </w:r>
      <w:r w:rsidR="00162015" w:rsidRPr="00C97053">
        <w:rPr>
          <w:rFonts w:ascii="Calibri" w:hAnsi="Calibri" w:cs="Calibri"/>
          <w:noProof/>
          <w:lang w:val="en-GB"/>
        </w:rPr>
        <w:t xml:space="preserve"> indicating that decreasing pH below 5.5 will rapidly increase the undissociated fraction of caproic acid</w:t>
      </w:r>
      <w:r w:rsidR="00111961" w:rsidRPr="00C97053">
        <w:rPr>
          <w:rFonts w:ascii="Calibri" w:hAnsi="Calibri" w:cs="Calibri"/>
          <w:noProof/>
          <w:lang w:val="en-GB"/>
        </w:rPr>
        <w:t>.</w:t>
      </w:r>
      <w:r w:rsidR="00A634C4" w:rsidRPr="00C97053">
        <w:rPr>
          <w:rFonts w:ascii="Calibri" w:hAnsi="Calibri" w:cs="Calibri"/>
          <w:noProof/>
          <w:lang w:val="en-GB"/>
        </w:rPr>
        <w:t xml:space="preserve"> </w:t>
      </w:r>
      <w:r w:rsidR="00162015" w:rsidRPr="00C97053">
        <w:rPr>
          <w:rFonts w:ascii="Calibri" w:hAnsi="Calibri" w:cs="Calibri"/>
          <w:noProof/>
          <w:lang w:val="en-GB"/>
        </w:rPr>
        <w:t>In this study</w:t>
      </w:r>
      <w:r w:rsidR="00A634C4" w:rsidRPr="00C97053">
        <w:rPr>
          <w:rFonts w:ascii="Calibri" w:hAnsi="Calibri" w:cs="Calibri"/>
          <w:noProof/>
          <w:lang w:val="en-GB"/>
        </w:rPr>
        <w:t xml:space="preserve">, </w:t>
      </w:r>
      <w:r w:rsidR="00162015" w:rsidRPr="00C97053">
        <w:rPr>
          <w:rFonts w:ascii="Calibri" w:hAnsi="Calibri" w:cs="Calibri"/>
          <w:noProof/>
          <w:lang w:val="en-GB"/>
        </w:rPr>
        <w:t xml:space="preserve">an apparent </w:t>
      </w:r>
      <w:r w:rsidR="00A634C4" w:rsidRPr="00C97053">
        <w:rPr>
          <w:rFonts w:ascii="Calibri" w:hAnsi="Calibri" w:cs="Calibri"/>
          <w:noProof/>
          <w:lang w:val="en-GB"/>
        </w:rPr>
        <w:t>undissociated caproic acid</w:t>
      </w:r>
      <w:r w:rsidR="00162015" w:rsidRPr="00C97053">
        <w:rPr>
          <w:rFonts w:ascii="Calibri" w:hAnsi="Calibri" w:cs="Calibri"/>
          <w:noProof/>
          <w:lang w:val="en-GB"/>
        </w:rPr>
        <w:t xml:space="preserve"> threshold</w:t>
      </w:r>
      <w:r w:rsidR="00A634C4" w:rsidRPr="00C97053">
        <w:rPr>
          <w:rFonts w:ascii="Calibri" w:hAnsi="Calibri" w:cs="Calibri"/>
          <w:noProof/>
          <w:lang w:val="en-GB"/>
        </w:rPr>
        <w:t xml:space="preserve"> of 7.25 ± 0.85 mM was observed </w:t>
      </w:r>
      <w:r w:rsidR="00162015" w:rsidRPr="00C97053">
        <w:rPr>
          <w:rFonts w:ascii="Calibri" w:hAnsi="Calibri" w:cs="Calibri"/>
          <w:noProof/>
          <w:lang w:val="en-GB"/>
        </w:rPr>
        <w:t xml:space="preserve">when feeding </w:t>
      </w:r>
      <w:r w:rsidR="00A634C4" w:rsidRPr="00C97053">
        <w:rPr>
          <w:rFonts w:ascii="Calibri" w:hAnsi="Calibri" w:cs="Calibri"/>
          <w:noProof/>
          <w:lang w:val="en-GB"/>
        </w:rPr>
        <w:t>125% substrate concentration. This is close to two studies reporting toxicity thresholds of 7.5</w:t>
      </w:r>
      <w:r w:rsidR="008549EA" w:rsidRPr="00C97053">
        <w:rPr>
          <w:rFonts w:ascii="Calibri" w:hAnsi="Calibri" w:cs="Calibri"/>
          <w:noProof/>
          <w:lang w:val="en-GB"/>
        </w:rPr>
        <w:t xml:space="preserve"> mM</w:t>
      </w:r>
      <w:r w:rsidR="00A634C4" w:rsidRPr="00C97053">
        <w:rPr>
          <w:rFonts w:ascii="Calibri" w:hAnsi="Calibri" w:cs="Calibri"/>
          <w:noProof/>
          <w:lang w:val="en-GB"/>
        </w:rPr>
        <w:t xml:space="preserve"> and 7.41 mM undissociated caproic acid despite operating at respectively pH 5.5 and pH 6.3 </w:t>
      </w:r>
      <w:r w:rsidR="000C0B76" w:rsidRPr="000C0B76">
        <w:rPr>
          <w:rFonts w:ascii="Calibri" w:hAnsi="Calibri" w:cs="Calibri"/>
        </w:rPr>
        <w:t>(4,24)</w:t>
      </w:r>
      <w:r w:rsidR="00A634C4" w:rsidRPr="00C97053">
        <w:rPr>
          <w:rFonts w:ascii="Calibri" w:hAnsi="Calibri" w:cs="Calibri"/>
          <w:noProof/>
          <w:lang w:val="en-GB"/>
        </w:rPr>
        <w:t>.</w:t>
      </w:r>
      <w:r w:rsidR="00D9523F" w:rsidRPr="00C97053">
        <w:rPr>
          <w:rFonts w:ascii="Calibri" w:hAnsi="Calibri" w:cs="Calibri"/>
          <w:noProof/>
          <w:lang w:val="en-GB"/>
        </w:rPr>
        <w:t xml:space="preserve"> </w:t>
      </w:r>
      <w:r w:rsidR="005647A7" w:rsidRPr="00C97053">
        <w:rPr>
          <w:rFonts w:ascii="Calibri" w:hAnsi="Calibri" w:cs="Calibri"/>
          <w:noProof/>
          <w:lang w:val="en-GB"/>
        </w:rPr>
        <w:t>However, it</w:t>
      </w:r>
      <w:r w:rsidR="000446ED" w:rsidRPr="00C97053">
        <w:rPr>
          <w:rFonts w:ascii="Calibri" w:hAnsi="Calibri" w:cs="Calibri"/>
          <w:noProof/>
          <w:lang w:val="en-GB"/>
        </w:rPr>
        <w:t xml:space="preserve"> is important to highlight that </w:t>
      </w:r>
      <w:r w:rsidR="00F668F2" w:rsidRPr="00C97053">
        <w:rPr>
          <w:rFonts w:ascii="Calibri" w:hAnsi="Calibri" w:cs="Calibri"/>
          <w:noProof/>
          <w:lang w:val="en-GB"/>
        </w:rPr>
        <w:t>several studies</w:t>
      </w:r>
      <w:r w:rsidR="005647A7" w:rsidRPr="00C97053">
        <w:rPr>
          <w:rFonts w:ascii="Calibri" w:hAnsi="Calibri" w:cs="Calibri"/>
          <w:noProof/>
          <w:lang w:val="en-GB"/>
        </w:rPr>
        <w:t xml:space="preserve"> report sustained production of</w:t>
      </w:r>
      <w:r w:rsidR="00F668F2" w:rsidRPr="00C97053">
        <w:rPr>
          <w:rFonts w:ascii="Calibri" w:hAnsi="Calibri" w:cs="Calibri"/>
          <w:noProof/>
          <w:lang w:val="en-GB"/>
        </w:rPr>
        <w:t xml:space="preserve"> higher undissociated caproic acid concentrations</w:t>
      </w:r>
      <w:r w:rsidR="005647A7" w:rsidRPr="00C97053">
        <w:rPr>
          <w:rFonts w:ascii="Calibri" w:hAnsi="Calibri" w:cs="Calibri"/>
          <w:noProof/>
          <w:lang w:val="en-GB"/>
        </w:rPr>
        <w:t xml:space="preserve"> at pH 5.5</w:t>
      </w:r>
      <w:r w:rsidR="00F668F2" w:rsidRPr="00C97053">
        <w:rPr>
          <w:rFonts w:ascii="Calibri" w:hAnsi="Calibri" w:cs="Calibri"/>
          <w:noProof/>
          <w:lang w:val="en-GB"/>
        </w:rPr>
        <w:t xml:space="preserve"> (11.33 mM</w:t>
      </w:r>
      <w:r w:rsidR="000C0B76">
        <w:rPr>
          <w:rFonts w:ascii="Calibri" w:hAnsi="Calibri" w:cs="Calibri"/>
          <w:noProof/>
          <w:lang w:val="en-GB"/>
        </w:rPr>
        <w:t xml:space="preserve"> </w:t>
      </w:r>
      <w:r w:rsidR="000C0B76" w:rsidRPr="000C0B76">
        <w:rPr>
          <w:rFonts w:ascii="Calibri" w:hAnsi="Calibri" w:cs="Calibri"/>
        </w:rPr>
        <w:t>(25)</w:t>
      </w:r>
      <w:r w:rsidR="00F668F2" w:rsidRPr="00C97053">
        <w:rPr>
          <w:rFonts w:ascii="Calibri" w:hAnsi="Calibri" w:cs="Calibri"/>
          <w:noProof/>
          <w:lang w:val="en-GB"/>
        </w:rPr>
        <w:t>; 17.2 mM</w:t>
      </w:r>
      <w:r w:rsidR="00FF5360" w:rsidRPr="00C97053">
        <w:rPr>
          <w:rFonts w:ascii="Calibri" w:hAnsi="Calibri" w:cs="Calibri"/>
          <w:noProof/>
          <w:lang w:val="en-GB"/>
        </w:rPr>
        <w:t xml:space="preserve"> </w:t>
      </w:r>
      <w:r w:rsidR="000C0B76" w:rsidRPr="000C0B76">
        <w:rPr>
          <w:rFonts w:ascii="Calibri" w:hAnsi="Calibri" w:cs="Calibri"/>
        </w:rPr>
        <w:t>(17)</w:t>
      </w:r>
      <w:r w:rsidR="00F668F2" w:rsidRPr="00C97053">
        <w:rPr>
          <w:rFonts w:ascii="Calibri" w:hAnsi="Calibri" w:cs="Calibri"/>
          <w:noProof/>
          <w:lang w:val="en-GB"/>
        </w:rPr>
        <w:t>)</w:t>
      </w:r>
      <w:r w:rsidR="00C75C9F" w:rsidRPr="00C97053">
        <w:rPr>
          <w:rFonts w:ascii="Calibri" w:hAnsi="Calibri" w:cs="Calibri"/>
          <w:noProof/>
          <w:lang w:val="en-GB"/>
        </w:rPr>
        <w:t>. Additionally, several other studies (</w:t>
      </w:r>
      <w:r w:rsidR="00F022E1">
        <w:rPr>
          <w:rFonts w:ascii="Calibri" w:hAnsi="Calibri" w:cs="Calibri"/>
          <w:noProof/>
          <w:lang w:val="en-GB"/>
        </w:rPr>
        <w:t xml:space="preserve">Additional file 1 </w:t>
      </w:r>
      <w:r w:rsidR="00C75C9F" w:rsidRPr="009516C9">
        <w:rPr>
          <w:rFonts w:ascii="Calibri" w:hAnsi="Calibri" w:cs="Calibri"/>
          <w:noProof/>
          <w:lang w:val="en-GB"/>
        </w:rPr>
        <w:t xml:space="preserve">Table </w:t>
      </w:r>
      <w:r w:rsidR="00F022E1" w:rsidRPr="009516C9">
        <w:rPr>
          <w:rFonts w:ascii="Calibri" w:hAnsi="Calibri" w:cs="Calibri"/>
          <w:noProof/>
          <w:lang w:val="en-GB"/>
        </w:rPr>
        <w:t>S</w:t>
      </w:r>
      <w:r w:rsidR="00C75C9F" w:rsidRPr="009516C9">
        <w:rPr>
          <w:rFonts w:ascii="Calibri" w:hAnsi="Calibri" w:cs="Calibri"/>
          <w:noProof/>
          <w:lang w:val="en-GB"/>
        </w:rPr>
        <w:t>1</w:t>
      </w:r>
      <w:r w:rsidR="00C75C9F" w:rsidRPr="00C97053">
        <w:rPr>
          <w:rFonts w:ascii="Calibri" w:hAnsi="Calibri" w:cs="Calibri"/>
          <w:noProof/>
          <w:lang w:val="en-GB"/>
        </w:rPr>
        <w:t xml:space="preserve">) reported higher caproic acid selectivities at higher substrate concentrations, such as on acid whey </w:t>
      </w:r>
      <w:r w:rsidR="005F3D71" w:rsidRPr="00C97053">
        <w:rPr>
          <w:rFonts w:ascii="Calibri" w:hAnsi="Calibri" w:cs="Calibri"/>
          <w:noProof/>
          <w:lang w:val="en-GB"/>
        </w:rPr>
        <w:t>(70.71 g COD L</w:t>
      </w:r>
      <w:r w:rsidR="005F3D71" w:rsidRPr="00C97053">
        <w:rPr>
          <w:rFonts w:ascii="Calibri" w:hAnsi="Calibri" w:cs="Calibri"/>
          <w:noProof/>
          <w:vertAlign w:val="superscript"/>
          <w:lang w:val="en-GB"/>
        </w:rPr>
        <w:t>-1</w:t>
      </w:r>
      <w:r w:rsidR="005F3D71" w:rsidRPr="00C97053">
        <w:rPr>
          <w:rFonts w:ascii="Calibri" w:hAnsi="Calibri" w:cs="Calibri"/>
          <w:noProof/>
          <w:lang w:val="en-GB"/>
        </w:rPr>
        <w:t>, 72% carbon</w:t>
      </w:r>
      <w:r w:rsidR="000C0B76">
        <w:rPr>
          <w:rFonts w:ascii="Calibri" w:hAnsi="Calibri" w:cs="Calibri"/>
          <w:noProof/>
          <w:lang w:val="en-GB"/>
        </w:rPr>
        <w:t xml:space="preserve"> </w:t>
      </w:r>
      <w:r w:rsidR="000C0B76" w:rsidRPr="000C0B76">
        <w:rPr>
          <w:rFonts w:ascii="Calibri" w:hAnsi="Calibri" w:cs="Calibri"/>
        </w:rPr>
        <w:t>(17)</w:t>
      </w:r>
      <w:r w:rsidR="005F3D71" w:rsidRPr="00C97053">
        <w:rPr>
          <w:rFonts w:ascii="Calibri" w:hAnsi="Calibri" w:cs="Calibri"/>
          <w:noProof/>
          <w:lang w:val="en-GB"/>
        </w:rPr>
        <w:t>) and</w:t>
      </w:r>
      <w:r w:rsidR="00C75C9F" w:rsidRPr="00C97053">
        <w:rPr>
          <w:rFonts w:ascii="Calibri" w:hAnsi="Calibri" w:cs="Calibri"/>
          <w:noProof/>
          <w:lang w:val="en-GB"/>
        </w:rPr>
        <w:t xml:space="preserve"> lignocellullosic stillage </w:t>
      </w:r>
      <w:r w:rsidR="005F3D71" w:rsidRPr="00C97053">
        <w:rPr>
          <w:rFonts w:ascii="Calibri" w:hAnsi="Calibri" w:cs="Calibri"/>
          <w:noProof/>
          <w:lang w:val="en-GB"/>
        </w:rPr>
        <w:t>(95.6 g COD L</w:t>
      </w:r>
      <w:r w:rsidR="005F3D71" w:rsidRPr="00C97053">
        <w:rPr>
          <w:rFonts w:ascii="Calibri" w:hAnsi="Calibri" w:cs="Calibri"/>
          <w:noProof/>
          <w:vertAlign w:val="superscript"/>
          <w:lang w:val="en-GB"/>
        </w:rPr>
        <w:t>-1</w:t>
      </w:r>
      <w:r w:rsidR="005F3D71" w:rsidRPr="00C97053">
        <w:rPr>
          <w:rFonts w:ascii="Calibri" w:hAnsi="Calibri" w:cs="Calibri"/>
          <w:noProof/>
          <w:lang w:val="en-GB"/>
        </w:rPr>
        <w:t xml:space="preserve">, 66.6% on carbon </w:t>
      </w:r>
      <w:r w:rsidR="00F022E1" w:rsidRPr="00F022E1">
        <w:rPr>
          <w:rFonts w:ascii="Calibri" w:hAnsi="Calibri" w:cs="Calibri"/>
        </w:rPr>
        <w:t>(45)</w:t>
      </w:r>
      <w:r w:rsidR="005F3D71" w:rsidRPr="00C97053">
        <w:rPr>
          <w:rFonts w:ascii="Calibri" w:hAnsi="Calibri" w:cs="Calibri"/>
          <w:noProof/>
          <w:lang w:val="en-GB"/>
        </w:rPr>
        <w:t>)</w:t>
      </w:r>
      <w:r w:rsidR="00C75C9F" w:rsidRPr="00C97053">
        <w:rPr>
          <w:rFonts w:ascii="Calibri" w:hAnsi="Calibri" w:cs="Calibri"/>
          <w:noProof/>
          <w:lang w:val="en-GB"/>
        </w:rPr>
        <w:t>.</w:t>
      </w:r>
      <w:r w:rsidR="0048390B">
        <w:rPr>
          <w:rFonts w:ascii="Calibri" w:hAnsi="Calibri" w:cs="Calibri"/>
          <w:noProof/>
          <w:lang w:val="en-GB"/>
        </w:rPr>
        <w:t xml:space="preserve"> </w:t>
      </w:r>
      <w:bookmarkStart w:id="19" w:name="_Hlk97824333"/>
      <w:r w:rsidR="0048390B">
        <w:rPr>
          <w:rFonts w:ascii="Calibri" w:hAnsi="Calibri" w:cs="Calibri"/>
          <w:noProof/>
          <w:lang w:val="en-GB"/>
        </w:rPr>
        <w:t xml:space="preserve">Further experiments </w:t>
      </w:r>
      <w:r w:rsidR="0048390B">
        <w:t>where</w:t>
      </w:r>
      <w:r w:rsidR="0048390B" w:rsidRPr="00CA018E">
        <w:t xml:space="preserve"> caproic acid</w:t>
      </w:r>
      <w:r w:rsidR="0048390B">
        <w:t xml:space="preserve"> is spiked in-situ</w:t>
      </w:r>
      <w:r w:rsidR="0048390B" w:rsidRPr="00CA018E">
        <w:t xml:space="preserve"> in the reactor may further confirm to what extent product toxicity played a role in the shift in </w:t>
      </w:r>
      <w:proofErr w:type="spellStart"/>
      <w:r w:rsidR="0048390B" w:rsidRPr="00CA018E">
        <w:t>selectivities</w:t>
      </w:r>
      <w:proofErr w:type="spellEnd"/>
      <w:r w:rsidR="0048390B" w:rsidRPr="0048390B">
        <w:t>.</w:t>
      </w:r>
      <w:r w:rsidR="005647A7" w:rsidRPr="00C97053">
        <w:rPr>
          <w:rFonts w:ascii="Calibri" w:hAnsi="Calibri" w:cs="Calibri"/>
          <w:noProof/>
          <w:lang w:val="en-GB"/>
        </w:rPr>
        <w:t xml:space="preserve"> </w:t>
      </w:r>
      <w:bookmarkEnd w:id="19"/>
      <w:r w:rsidR="00C75C9F" w:rsidRPr="00C97053">
        <w:rPr>
          <w:rFonts w:ascii="Calibri" w:hAnsi="Calibri" w:cs="Calibri"/>
          <w:noProof/>
          <w:lang w:val="en-GB"/>
        </w:rPr>
        <w:t>Targeted</w:t>
      </w:r>
      <w:r w:rsidR="005647A7" w:rsidRPr="00C97053">
        <w:rPr>
          <w:rFonts w:ascii="Calibri" w:hAnsi="Calibri" w:cs="Calibri"/>
          <w:noProof/>
          <w:lang w:val="en-GB"/>
        </w:rPr>
        <w:t xml:space="preserve"> research is needed to understand the role of</w:t>
      </w:r>
      <w:r w:rsidR="00D9523F" w:rsidRPr="00C97053">
        <w:rPr>
          <w:rFonts w:ascii="Calibri" w:hAnsi="Calibri" w:cs="Calibri"/>
          <w:noProof/>
          <w:lang w:val="en-GB"/>
        </w:rPr>
        <w:t xml:space="preserve"> community composition, acclimation to high </w:t>
      </w:r>
      <w:r w:rsidR="005647A7" w:rsidRPr="00C97053">
        <w:rPr>
          <w:rFonts w:ascii="Calibri" w:hAnsi="Calibri" w:cs="Calibri"/>
          <w:noProof/>
          <w:lang w:val="en-GB"/>
        </w:rPr>
        <w:t xml:space="preserve">product </w:t>
      </w:r>
      <w:r w:rsidR="00D9523F" w:rsidRPr="00C97053">
        <w:rPr>
          <w:rFonts w:ascii="Calibri" w:hAnsi="Calibri" w:cs="Calibri"/>
          <w:noProof/>
          <w:lang w:val="en-GB"/>
        </w:rPr>
        <w:t xml:space="preserve">concentrations and biofilm-imposed mass transfer limitations </w:t>
      </w:r>
      <w:r w:rsidR="005647A7" w:rsidRPr="00C97053">
        <w:rPr>
          <w:rFonts w:ascii="Calibri" w:hAnsi="Calibri" w:cs="Calibri"/>
          <w:noProof/>
          <w:lang w:val="en-GB"/>
        </w:rPr>
        <w:t>on product toxicity thresholds.</w:t>
      </w:r>
      <w:r w:rsidR="00336E3C" w:rsidRPr="00C97053">
        <w:rPr>
          <w:rFonts w:ascii="Calibri" w:hAnsi="Calibri" w:cs="Calibri"/>
          <w:noProof/>
          <w:lang w:val="en-GB"/>
        </w:rPr>
        <w:t xml:space="preserve"> Additionally, the effects of the substrate</w:t>
      </w:r>
      <w:r w:rsidR="00A76A48" w:rsidRPr="00C97053">
        <w:rPr>
          <w:rFonts w:ascii="Calibri" w:hAnsi="Calibri" w:cs="Calibri"/>
          <w:noProof/>
          <w:lang w:val="en-GB"/>
        </w:rPr>
        <w:t xml:space="preserve"> speciation</w:t>
      </w:r>
      <w:r w:rsidR="00336E3C" w:rsidRPr="00C97053">
        <w:rPr>
          <w:rFonts w:ascii="Calibri" w:hAnsi="Calibri" w:cs="Calibri"/>
          <w:noProof/>
          <w:lang w:val="en-GB"/>
        </w:rPr>
        <w:t xml:space="preserve"> (i.e. only carbohydrates or </w:t>
      </w:r>
      <w:r w:rsidR="00336E3C" w:rsidRPr="00C97053">
        <w:rPr>
          <w:rFonts w:ascii="Calibri" w:hAnsi="Calibri" w:cs="Calibri"/>
          <w:noProof/>
          <w:lang w:val="en-GB"/>
        </w:rPr>
        <w:lastRenderedPageBreak/>
        <w:t>mixtures of carbohydrates, lactic acid and other organics)</w:t>
      </w:r>
      <w:r w:rsidR="00BA6FF5">
        <w:rPr>
          <w:rFonts w:ascii="Calibri" w:hAnsi="Calibri" w:cs="Calibri"/>
          <w:noProof/>
          <w:lang w:val="en-GB"/>
        </w:rPr>
        <w:t xml:space="preserve"> on selectivity</w:t>
      </w:r>
      <w:r w:rsidR="00336E3C" w:rsidRPr="00C97053">
        <w:rPr>
          <w:rFonts w:ascii="Calibri" w:hAnsi="Calibri" w:cs="Calibri"/>
          <w:noProof/>
          <w:lang w:val="en-GB"/>
        </w:rPr>
        <w:t xml:space="preserve"> still need to be elucidated.</w:t>
      </w:r>
      <w:r w:rsidR="005647A7" w:rsidRPr="00C97053">
        <w:rPr>
          <w:rFonts w:ascii="Calibri" w:hAnsi="Calibri" w:cs="Calibri"/>
          <w:noProof/>
          <w:lang w:val="en-GB"/>
        </w:rPr>
        <w:t xml:space="preserve"> </w:t>
      </w:r>
      <w:bookmarkStart w:id="20" w:name="_Hlk97210684"/>
      <w:bookmarkStart w:id="21" w:name="_Hlk97211907"/>
      <w:r w:rsidR="004149AC">
        <w:rPr>
          <w:rFonts w:ascii="Calibri" w:hAnsi="Calibri" w:cs="Calibri"/>
          <w:noProof/>
          <w:lang w:val="en-GB"/>
        </w:rPr>
        <w:t xml:space="preserve">Since the increase in substrate concentration here was achieved by glucose addition, it remains </w:t>
      </w:r>
      <w:r w:rsidR="00F6546F">
        <w:rPr>
          <w:rFonts w:ascii="Calibri" w:hAnsi="Calibri" w:cs="Calibri"/>
          <w:noProof/>
          <w:lang w:val="en-GB"/>
        </w:rPr>
        <w:t>unclear</w:t>
      </w:r>
      <w:r w:rsidR="004149AC">
        <w:rPr>
          <w:rFonts w:ascii="Calibri" w:hAnsi="Calibri" w:cs="Calibri"/>
          <w:noProof/>
          <w:lang w:val="en-GB"/>
        </w:rPr>
        <w:t xml:space="preserve"> whether other substrates (e.g. other carbohydrates, electron donors, etc.) or combinations thereof would have lead to similar results.</w:t>
      </w:r>
      <w:bookmarkEnd w:id="20"/>
      <w:r w:rsidR="008026E9">
        <w:rPr>
          <w:rFonts w:ascii="Calibri" w:hAnsi="Calibri" w:cs="Calibri"/>
          <w:noProof/>
          <w:lang w:val="en-GB"/>
        </w:rPr>
        <w:t xml:space="preserve"> </w:t>
      </w:r>
      <w:bookmarkStart w:id="22" w:name="_Hlk98142329"/>
      <w:r w:rsidR="008026E9">
        <w:rPr>
          <w:rFonts w:ascii="Calibri" w:hAnsi="Calibri" w:cs="Calibri"/>
          <w:noProof/>
          <w:lang w:val="en-GB"/>
        </w:rPr>
        <w:t>Furthermore, changes in substrate concentration in this experiment also resulted in changes in organic loading rates</w:t>
      </w:r>
      <w:r w:rsidR="00967192">
        <w:rPr>
          <w:rFonts w:ascii="Calibri" w:hAnsi="Calibri" w:cs="Calibri"/>
          <w:noProof/>
          <w:lang w:val="en-GB"/>
        </w:rPr>
        <w:t xml:space="preserve"> (OLR)</w:t>
      </w:r>
      <w:r w:rsidR="008026E9">
        <w:rPr>
          <w:rFonts w:ascii="Calibri" w:hAnsi="Calibri" w:cs="Calibri"/>
          <w:noProof/>
          <w:lang w:val="en-GB"/>
        </w:rPr>
        <w:t>.</w:t>
      </w:r>
      <w:bookmarkEnd w:id="22"/>
      <w:r w:rsidR="00967192">
        <w:rPr>
          <w:rFonts w:ascii="Calibri" w:hAnsi="Calibri" w:cs="Calibri"/>
          <w:noProof/>
          <w:lang w:val="en-GB"/>
        </w:rPr>
        <w:t xml:space="preserve"> </w:t>
      </w:r>
      <w:bookmarkStart w:id="23" w:name="_Hlk97890065"/>
      <w:r w:rsidR="00D50651">
        <w:rPr>
          <w:rFonts w:ascii="Calibri" w:hAnsi="Calibri" w:cs="Calibri"/>
          <w:noProof/>
          <w:lang w:val="en-GB"/>
        </w:rPr>
        <w:t>W</w:t>
      </w:r>
      <w:r w:rsidR="00967192">
        <w:rPr>
          <w:rFonts w:ascii="Calibri" w:hAnsi="Calibri" w:cs="Calibri"/>
          <w:noProof/>
          <w:lang w:val="en-GB"/>
        </w:rPr>
        <w:t>hile a previous study did not observe substantial changes in product</w:t>
      </w:r>
      <w:r w:rsidR="008026E9">
        <w:rPr>
          <w:rFonts w:ascii="Calibri" w:hAnsi="Calibri" w:cs="Calibri"/>
          <w:noProof/>
          <w:lang w:val="en-GB"/>
        </w:rPr>
        <w:t xml:space="preserve"> </w:t>
      </w:r>
      <w:r w:rsidR="00967192">
        <w:rPr>
          <w:rFonts w:ascii="Calibri" w:hAnsi="Calibri" w:cs="Calibri"/>
          <w:noProof/>
          <w:lang w:val="en-GB"/>
        </w:rPr>
        <w:t xml:space="preserve">spectrum when varying the OLR at constant substrate concentrations </w:t>
      </w:r>
      <w:r w:rsidR="00967192" w:rsidRPr="00967192">
        <w:rPr>
          <w:rFonts w:ascii="Calibri" w:hAnsi="Calibri" w:cs="Calibri"/>
        </w:rPr>
        <w:t>(25)</w:t>
      </w:r>
      <w:r w:rsidR="00967192">
        <w:rPr>
          <w:rFonts w:ascii="Calibri" w:hAnsi="Calibri" w:cs="Calibri"/>
          <w:noProof/>
          <w:lang w:val="en-GB"/>
        </w:rPr>
        <w:t xml:space="preserve"> and the present study shows a constant spectrum at varying </w:t>
      </w:r>
      <w:r w:rsidR="00D50651">
        <w:rPr>
          <w:rFonts w:ascii="Calibri" w:hAnsi="Calibri" w:cs="Calibri"/>
          <w:noProof/>
          <w:lang w:val="en-GB"/>
        </w:rPr>
        <w:t>OLR</w:t>
      </w:r>
      <w:r w:rsidR="00967192">
        <w:rPr>
          <w:rFonts w:ascii="Calibri" w:hAnsi="Calibri" w:cs="Calibri"/>
          <w:noProof/>
          <w:lang w:val="en-GB"/>
        </w:rPr>
        <w:t xml:space="preserve"> and varying </w:t>
      </w:r>
      <w:r w:rsidR="00D50651">
        <w:rPr>
          <w:rFonts w:ascii="Calibri" w:hAnsi="Calibri" w:cs="Calibri"/>
          <w:noProof/>
          <w:lang w:val="en-GB"/>
        </w:rPr>
        <w:t>substrate concentrations</w:t>
      </w:r>
      <w:r w:rsidR="00967192">
        <w:rPr>
          <w:rFonts w:ascii="Calibri" w:hAnsi="Calibri" w:cs="Calibri"/>
          <w:noProof/>
          <w:lang w:val="en-GB"/>
        </w:rPr>
        <w:t xml:space="preserve"> </w:t>
      </w:r>
      <w:r w:rsidR="00D50651">
        <w:rPr>
          <w:rFonts w:ascii="Calibri" w:hAnsi="Calibri" w:cs="Calibri"/>
          <w:noProof/>
          <w:lang w:val="en-GB"/>
        </w:rPr>
        <w:t>(</w:t>
      </w:r>
      <w:r w:rsidR="00967192">
        <w:rPr>
          <w:rFonts w:ascii="Calibri" w:hAnsi="Calibri" w:cs="Calibri"/>
          <w:noProof/>
          <w:lang w:val="en-GB"/>
        </w:rPr>
        <w:t>below a threshold of 49 g COD L</w:t>
      </w:r>
      <w:r w:rsidR="00967192" w:rsidRPr="00876AA3">
        <w:rPr>
          <w:rFonts w:ascii="Calibri" w:hAnsi="Calibri" w:cs="Calibri"/>
          <w:noProof/>
          <w:vertAlign w:val="superscript"/>
          <w:lang w:val="en-GB"/>
        </w:rPr>
        <w:t>-1</w:t>
      </w:r>
      <w:r w:rsidR="00D50651">
        <w:rPr>
          <w:rFonts w:ascii="Calibri" w:hAnsi="Calibri" w:cs="Calibri"/>
          <w:noProof/>
          <w:lang w:val="en-GB"/>
        </w:rPr>
        <w:t>)</w:t>
      </w:r>
      <w:r w:rsidR="00967192">
        <w:rPr>
          <w:rFonts w:ascii="Calibri" w:hAnsi="Calibri" w:cs="Calibri"/>
          <w:noProof/>
          <w:lang w:val="en-GB"/>
        </w:rPr>
        <w:t>, f</w:t>
      </w:r>
      <w:r w:rsidR="008026E9">
        <w:rPr>
          <w:rFonts w:ascii="Calibri" w:hAnsi="Calibri" w:cs="Calibri"/>
          <w:noProof/>
          <w:lang w:val="en-GB"/>
        </w:rPr>
        <w:t>ollow-up experiments should investigate the interactions between HRT and substrate concentration to further isolate the effect of changing substrate concentrations at a constant loading rate.</w:t>
      </w:r>
      <w:bookmarkEnd w:id="21"/>
      <w:bookmarkEnd w:id="23"/>
    </w:p>
    <w:p w14:paraId="0DDF29B6" w14:textId="7EF67558" w:rsidR="00627CDE" w:rsidRDefault="005647A7" w:rsidP="00581533">
      <w:pPr>
        <w:jc w:val="left"/>
        <w:rPr>
          <w:rFonts w:ascii="Calibri" w:hAnsi="Calibri" w:cs="Calibri"/>
          <w:noProof/>
          <w:lang w:val="en-GB"/>
        </w:rPr>
      </w:pPr>
      <w:r w:rsidRPr="00C97053">
        <w:rPr>
          <w:rFonts w:ascii="Calibri" w:hAnsi="Calibri" w:cs="Calibri"/>
          <w:noProof/>
          <w:lang w:val="en-GB"/>
        </w:rPr>
        <w:t>Overall, the data</w:t>
      </w:r>
      <w:r w:rsidR="00A76A48" w:rsidRPr="00C97053">
        <w:rPr>
          <w:rFonts w:ascii="Calibri" w:hAnsi="Calibri" w:cs="Calibri"/>
          <w:noProof/>
          <w:lang w:val="en-GB"/>
        </w:rPr>
        <w:t xml:space="preserve"> presented</w:t>
      </w:r>
      <w:r w:rsidRPr="00C97053">
        <w:rPr>
          <w:rFonts w:ascii="Calibri" w:hAnsi="Calibri" w:cs="Calibri"/>
          <w:noProof/>
          <w:lang w:val="en-GB"/>
        </w:rPr>
        <w:t xml:space="preserve"> here indicates streams with higher substrate concentrations can be converted to MCCA, but product selectivity and substrate conversion efficiency may be negatively affected.</w:t>
      </w:r>
      <w:r w:rsidR="008549EA" w:rsidRPr="00C97053">
        <w:rPr>
          <w:rFonts w:ascii="Calibri" w:hAnsi="Calibri" w:cs="Calibri"/>
          <w:noProof/>
          <w:lang w:val="en-GB"/>
        </w:rPr>
        <w:t xml:space="preserve"> The latter might be resolved by employing in-situ product extraction such as pertraction</w:t>
      </w:r>
      <w:r w:rsidR="00C75C9F" w:rsidRPr="00C97053">
        <w:rPr>
          <w:rFonts w:ascii="Calibri" w:hAnsi="Calibri" w:cs="Calibri"/>
          <w:noProof/>
          <w:lang w:val="en-GB"/>
        </w:rPr>
        <w:t xml:space="preserve"> to keep the caproic acid concentrations in the b</w:t>
      </w:r>
      <w:r w:rsidR="00D65C37" w:rsidRPr="00C97053">
        <w:rPr>
          <w:rFonts w:ascii="Calibri" w:hAnsi="Calibri" w:cs="Calibri"/>
          <w:noProof/>
          <w:lang w:val="en-GB"/>
        </w:rPr>
        <w:t>ro</w:t>
      </w:r>
      <w:r w:rsidR="00C75C9F" w:rsidRPr="00C97053">
        <w:rPr>
          <w:rFonts w:ascii="Calibri" w:hAnsi="Calibri" w:cs="Calibri"/>
          <w:noProof/>
          <w:lang w:val="en-GB"/>
        </w:rPr>
        <w:t>th beneath the toxicity limit</w:t>
      </w:r>
      <w:r w:rsidR="008549EA" w:rsidRPr="00C97053">
        <w:rPr>
          <w:rFonts w:ascii="Calibri" w:hAnsi="Calibri" w:cs="Calibri"/>
          <w:noProof/>
          <w:lang w:val="en-GB"/>
        </w:rPr>
        <w:t xml:space="preserve"> </w:t>
      </w:r>
      <w:r w:rsidR="00F022E1" w:rsidRPr="00F022E1">
        <w:rPr>
          <w:rFonts w:ascii="Calibri" w:hAnsi="Calibri" w:cs="Calibri"/>
        </w:rPr>
        <w:t>(20,46)</w:t>
      </w:r>
      <w:r w:rsidR="00D65C37" w:rsidRPr="00C97053">
        <w:rPr>
          <w:rFonts w:ascii="Calibri" w:hAnsi="Calibri" w:cs="Calibri"/>
          <w:noProof/>
          <w:lang w:val="en-GB"/>
        </w:rPr>
        <w:t>.</w:t>
      </w:r>
    </w:p>
    <w:p w14:paraId="4A9B55F6" w14:textId="7AD4E995" w:rsidR="00F022E1" w:rsidRDefault="00F022E1" w:rsidP="009516C9">
      <w:pPr>
        <w:keepLines/>
        <w:widowControl/>
        <w:snapToGrid/>
        <w:ind w:firstLine="0"/>
        <w:jc w:val="center"/>
        <w:rPr>
          <w:rFonts w:ascii="Calibri" w:hAnsi="Calibri" w:cs="Calibri"/>
          <w:b/>
          <w:iCs/>
          <w:szCs w:val="24"/>
          <w:lang w:val="en-GB"/>
        </w:rPr>
      </w:pPr>
      <w:r w:rsidRPr="00C97053">
        <w:rPr>
          <w:rFonts w:ascii="Calibri" w:hAnsi="Calibri" w:cs="Calibri"/>
          <w:b/>
          <w:iCs/>
          <w:noProof/>
          <w:color w:val="44546A" w:themeColor="text2"/>
          <w:sz w:val="22"/>
          <w:szCs w:val="18"/>
          <w:lang w:val="en-GB" w:eastAsia="x-none"/>
        </w:rPr>
        <w:drawing>
          <wp:inline distT="0" distB="0" distL="0" distR="0" wp14:anchorId="08448F1B" wp14:editId="4932A88B">
            <wp:extent cx="5040173" cy="219638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reePanel_resize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173" cy="2196389"/>
                    </a:xfrm>
                    <a:prstGeom prst="rect">
                      <a:avLst/>
                    </a:prstGeom>
                  </pic:spPr>
                </pic:pic>
              </a:graphicData>
            </a:graphic>
          </wp:inline>
        </w:drawing>
      </w:r>
    </w:p>
    <w:p w14:paraId="443D8C84" w14:textId="77777777" w:rsidR="00F022E1" w:rsidRPr="009516C9" w:rsidRDefault="00F022E1" w:rsidP="00D035D8">
      <w:pPr>
        <w:widowControl/>
        <w:snapToGrid/>
        <w:ind w:firstLine="0"/>
        <w:jc w:val="left"/>
        <w:rPr>
          <w:rFonts w:ascii="Calibri" w:hAnsi="Calibri" w:cs="Calibri"/>
          <w:iCs/>
          <w:sz w:val="20"/>
          <w:lang w:val="en-GB"/>
        </w:rPr>
      </w:pPr>
      <w:r w:rsidRPr="009516C9">
        <w:rPr>
          <w:rFonts w:ascii="Calibri" w:hAnsi="Calibri" w:cs="Calibri"/>
          <w:b/>
          <w:iCs/>
          <w:sz w:val="20"/>
          <w:lang w:val="en-GB"/>
        </w:rPr>
        <w:t xml:space="preserve">Figure 1 – </w:t>
      </w:r>
      <w:r w:rsidRPr="009516C9">
        <w:rPr>
          <w:rFonts w:ascii="Calibri" w:hAnsi="Calibri" w:cs="Calibri"/>
          <w:iCs/>
          <w:sz w:val="20"/>
          <w:lang w:val="en-GB"/>
        </w:rPr>
        <w:t xml:space="preserve">The effect of substrate concentration on the product profile of granular fermentation with solids-free thin stillage </w:t>
      </w:r>
      <w:r w:rsidRPr="009516C9">
        <w:rPr>
          <w:rFonts w:ascii="Calibri" w:hAnsi="Calibri" w:cs="Calibri"/>
          <w:b/>
          <w:iCs/>
          <w:sz w:val="20"/>
          <w:lang w:val="en-GB"/>
        </w:rPr>
        <w:t>Panel A:</w:t>
      </w:r>
      <w:r w:rsidRPr="009516C9">
        <w:rPr>
          <w:rFonts w:ascii="Calibri" w:hAnsi="Calibri" w:cs="Calibri"/>
          <w:iCs/>
          <w:sz w:val="20"/>
          <w:lang w:val="en-GB"/>
        </w:rPr>
        <w:t xml:space="preserve"> Carboxylic acid concentration in function of substrate concentration. </w:t>
      </w:r>
      <w:r w:rsidRPr="009516C9">
        <w:rPr>
          <w:rFonts w:ascii="Calibri" w:hAnsi="Calibri" w:cs="Calibri"/>
          <w:b/>
          <w:iCs/>
          <w:sz w:val="20"/>
          <w:lang w:val="en-GB"/>
        </w:rPr>
        <w:t>Panel B:</w:t>
      </w:r>
      <w:r w:rsidRPr="009516C9">
        <w:rPr>
          <w:rFonts w:ascii="Calibri" w:hAnsi="Calibri" w:cs="Calibri"/>
          <w:iCs/>
          <w:sz w:val="20"/>
          <w:lang w:val="en-GB"/>
        </w:rPr>
        <w:t xml:space="preserve"> </w:t>
      </w:r>
      <w:r w:rsidRPr="009516C9">
        <w:rPr>
          <w:rFonts w:ascii="Calibri" w:hAnsi="Calibri" w:cs="Calibri"/>
          <w:iCs/>
          <w:sz w:val="20"/>
          <w:lang w:val="en-GB"/>
        </w:rPr>
        <w:lastRenderedPageBreak/>
        <w:t xml:space="preserve">Carboxylic acid selectivity, defined as the ratio of COD of a specific carboxylic acid to the COD of all produced carboxylic acids, in function of substrate concentration. </w:t>
      </w:r>
      <w:r w:rsidRPr="009516C9">
        <w:rPr>
          <w:rFonts w:ascii="Calibri" w:hAnsi="Calibri" w:cs="Calibri"/>
          <w:b/>
          <w:iCs/>
          <w:sz w:val="20"/>
          <w:lang w:val="en-GB"/>
        </w:rPr>
        <w:t>Panel C:</w:t>
      </w:r>
      <w:r w:rsidRPr="009516C9">
        <w:rPr>
          <w:rFonts w:ascii="Calibri" w:hAnsi="Calibri" w:cs="Calibri"/>
          <w:iCs/>
          <w:sz w:val="20"/>
          <w:lang w:val="en-GB"/>
        </w:rPr>
        <w:t xml:space="preserve"> Substrate conversion efficiency in function of substrate concentration. 25%, 100% and 200% substrate concentration respectively correspond with 11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 xml:space="preserve">, 44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 xml:space="preserve"> and 88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w:t>
      </w:r>
    </w:p>
    <w:p w14:paraId="575A9F5C" w14:textId="77777777" w:rsidR="00F022E1" w:rsidRPr="00C97053" w:rsidRDefault="00F022E1" w:rsidP="00581533">
      <w:pPr>
        <w:jc w:val="left"/>
        <w:rPr>
          <w:rFonts w:ascii="Calibri" w:hAnsi="Calibri" w:cs="Calibri"/>
          <w:noProof/>
          <w:lang w:val="en-GB"/>
        </w:rPr>
      </w:pPr>
    </w:p>
    <w:p w14:paraId="465A90E9" w14:textId="6C12CE3C" w:rsidR="00CC5528" w:rsidRPr="00C97053" w:rsidRDefault="00162015" w:rsidP="00581533">
      <w:pPr>
        <w:pStyle w:val="Kop3"/>
        <w:rPr>
          <w:rFonts w:ascii="Calibri" w:hAnsi="Calibri" w:cs="Calibri"/>
          <w:lang w:val="en-GB"/>
        </w:rPr>
      </w:pPr>
      <w:bookmarkStart w:id="24" w:name="_Hlk80625547"/>
      <w:bookmarkStart w:id="25" w:name="_Hlk80625983"/>
      <w:r w:rsidRPr="00C97053">
        <w:rPr>
          <w:rFonts w:ascii="Calibri" w:hAnsi="Calibri" w:cs="Calibri"/>
          <w:lang w:val="en-GB"/>
        </w:rPr>
        <w:t>Substrate concentration steers biomass aggregation and shapes t</w:t>
      </w:r>
      <w:r w:rsidR="00CC5528" w:rsidRPr="00C97053">
        <w:rPr>
          <w:rFonts w:ascii="Calibri" w:hAnsi="Calibri" w:cs="Calibri"/>
          <w:lang w:val="en-GB"/>
        </w:rPr>
        <w:t>he microbial community</w:t>
      </w:r>
    </w:p>
    <w:p w14:paraId="10E7DBEE" w14:textId="56505B6C" w:rsidR="00AD7C78" w:rsidRPr="00C97053" w:rsidRDefault="00A76A48" w:rsidP="0047215E">
      <w:pPr>
        <w:jc w:val="left"/>
        <w:rPr>
          <w:rFonts w:ascii="Calibri" w:hAnsi="Calibri" w:cs="Calibri"/>
          <w:noProof/>
          <w:lang w:val="en-GB"/>
        </w:rPr>
      </w:pPr>
      <w:bookmarkStart w:id="26" w:name="_Hlk80625559"/>
      <w:bookmarkEnd w:id="24"/>
      <w:r w:rsidRPr="00C97053">
        <w:rPr>
          <w:rFonts w:ascii="Calibri" w:hAnsi="Calibri" w:cs="Calibri"/>
          <w:noProof/>
          <w:lang w:val="en-GB"/>
        </w:rPr>
        <w:t>S</w:t>
      </w:r>
      <w:r w:rsidR="00162015" w:rsidRPr="00C97053">
        <w:rPr>
          <w:rFonts w:ascii="Calibri" w:hAnsi="Calibri" w:cs="Calibri"/>
          <w:noProof/>
          <w:lang w:val="en-GB"/>
        </w:rPr>
        <w:t xml:space="preserve">ubstrate concentration </w:t>
      </w:r>
      <w:r w:rsidR="00A563CC" w:rsidRPr="00C97053">
        <w:rPr>
          <w:rFonts w:ascii="Calibri" w:hAnsi="Calibri" w:cs="Calibri"/>
          <w:noProof/>
          <w:lang w:val="en-GB"/>
        </w:rPr>
        <w:t>not only impact</w:t>
      </w:r>
      <w:r w:rsidR="00162015" w:rsidRPr="00C97053">
        <w:rPr>
          <w:rFonts w:ascii="Calibri" w:hAnsi="Calibri" w:cs="Calibri"/>
          <w:noProof/>
          <w:lang w:val="en-GB"/>
        </w:rPr>
        <w:t>ed</w:t>
      </w:r>
      <w:r w:rsidR="00A563CC" w:rsidRPr="00C97053">
        <w:rPr>
          <w:rFonts w:ascii="Calibri" w:hAnsi="Calibri" w:cs="Calibri"/>
          <w:noProof/>
          <w:lang w:val="en-GB"/>
        </w:rPr>
        <w:t xml:space="preserve"> the product profile, but </w:t>
      </w:r>
      <w:r w:rsidR="00162015" w:rsidRPr="00C97053">
        <w:rPr>
          <w:rFonts w:ascii="Calibri" w:hAnsi="Calibri" w:cs="Calibri"/>
          <w:noProof/>
          <w:lang w:val="en-GB"/>
        </w:rPr>
        <w:t xml:space="preserve">also </w:t>
      </w:r>
      <w:r w:rsidR="00A563CC" w:rsidRPr="00C97053">
        <w:rPr>
          <w:rFonts w:ascii="Calibri" w:hAnsi="Calibri" w:cs="Calibri"/>
          <w:noProof/>
          <w:lang w:val="en-GB"/>
        </w:rPr>
        <w:t xml:space="preserve">affected </w:t>
      </w:r>
      <w:r w:rsidR="00162015" w:rsidRPr="00C97053">
        <w:rPr>
          <w:rFonts w:ascii="Calibri" w:hAnsi="Calibri" w:cs="Calibri"/>
          <w:noProof/>
          <w:lang w:val="en-GB"/>
        </w:rPr>
        <w:t xml:space="preserve">biomass concentrations and </w:t>
      </w:r>
      <w:r w:rsidR="00F35496">
        <w:rPr>
          <w:rFonts w:ascii="Calibri" w:hAnsi="Calibri" w:cs="Calibri"/>
          <w:noProof/>
          <w:lang w:val="en-GB"/>
        </w:rPr>
        <w:t xml:space="preserve">the </w:t>
      </w:r>
      <w:r w:rsidR="00162015" w:rsidRPr="00C97053">
        <w:rPr>
          <w:rFonts w:ascii="Calibri" w:hAnsi="Calibri" w:cs="Calibri"/>
          <w:noProof/>
          <w:lang w:val="en-GB"/>
        </w:rPr>
        <w:t>distribution between</w:t>
      </w:r>
      <w:r w:rsidR="00A563CC" w:rsidRPr="00C97053">
        <w:rPr>
          <w:rFonts w:ascii="Calibri" w:hAnsi="Calibri" w:cs="Calibri"/>
          <w:noProof/>
          <w:lang w:val="en-GB"/>
        </w:rPr>
        <w:t xml:space="preserve"> planktonic </w:t>
      </w:r>
      <w:r w:rsidR="00491C2A" w:rsidRPr="00C97053">
        <w:rPr>
          <w:rFonts w:ascii="Calibri" w:hAnsi="Calibri" w:cs="Calibri"/>
          <w:noProof/>
          <w:lang w:val="en-GB"/>
        </w:rPr>
        <w:t>and</w:t>
      </w:r>
      <w:r w:rsidR="00A563CC" w:rsidRPr="00C97053">
        <w:rPr>
          <w:rFonts w:ascii="Calibri" w:hAnsi="Calibri" w:cs="Calibri"/>
          <w:noProof/>
          <w:lang w:val="en-GB"/>
        </w:rPr>
        <w:t xml:space="preserve"> granular </w:t>
      </w:r>
      <w:r w:rsidR="00162015" w:rsidRPr="00C97053">
        <w:rPr>
          <w:rFonts w:ascii="Calibri" w:hAnsi="Calibri" w:cs="Calibri"/>
          <w:noProof/>
          <w:lang w:val="en-GB"/>
        </w:rPr>
        <w:t>biomass</w:t>
      </w:r>
      <w:r w:rsidR="00A563CC" w:rsidRPr="00C97053">
        <w:rPr>
          <w:rFonts w:ascii="Calibri" w:hAnsi="Calibri" w:cs="Calibri"/>
          <w:noProof/>
          <w:lang w:val="en-GB"/>
        </w:rPr>
        <w:t xml:space="preserve">. </w:t>
      </w:r>
      <w:bookmarkEnd w:id="26"/>
      <w:r w:rsidR="002623C9" w:rsidRPr="00C97053">
        <w:rPr>
          <w:rFonts w:ascii="Calibri" w:hAnsi="Calibri" w:cs="Calibri"/>
          <w:noProof/>
          <w:lang w:val="en-GB"/>
        </w:rPr>
        <w:t>As such, increasing the substrate concentration consistently decreased the amount of biomass present as granular aggregates</w:t>
      </w:r>
      <w:r w:rsidR="00AD7C78" w:rsidRPr="00C97053">
        <w:rPr>
          <w:rFonts w:ascii="Calibri" w:hAnsi="Calibri" w:cs="Calibri"/>
          <w:noProof/>
          <w:lang w:val="en-GB"/>
        </w:rPr>
        <w:t xml:space="preserve"> (</w:t>
      </w:r>
      <w:r w:rsidR="00AD7C78" w:rsidRPr="00C97053">
        <w:rPr>
          <w:rFonts w:ascii="Calibri" w:hAnsi="Calibri" w:cs="Calibri"/>
          <w:b/>
          <w:noProof/>
          <w:lang w:val="en-GB"/>
        </w:rPr>
        <w:t>Figure 2</w:t>
      </w:r>
      <w:r w:rsidR="009C28B2" w:rsidRPr="00C97053">
        <w:rPr>
          <w:rFonts w:ascii="Calibri" w:hAnsi="Calibri" w:cs="Calibri"/>
          <w:b/>
          <w:noProof/>
          <w:lang w:val="en-GB"/>
        </w:rPr>
        <w:t>A</w:t>
      </w:r>
      <w:r w:rsidR="00AD7C78" w:rsidRPr="00C97053">
        <w:rPr>
          <w:rFonts w:ascii="Calibri" w:hAnsi="Calibri" w:cs="Calibri"/>
          <w:noProof/>
          <w:lang w:val="en-GB"/>
        </w:rPr>
        <w:t>)</w:t>
      </w:r>
      <w:r w:rsidR="002623C9" w:rsidRPr="00C97053">
        <w:rPr>
          <w:rFonts w:ascii="Calibri" w:hAnsi="Calibri" w:cs="Calibri"/>
          <w:noProof/>
          <w:lang w:val="en-GB"/>
        </w:rPr>
        <w:t xml:space="preserve">. </w:t>
      </w:r>
      <w:bookmarkStart w:id="27" w:name="_Hlk89184957"/>
      <w:r w:rsidR="0086528F" w:rsidRPr="00C97053">
        <w:rPr>
          <w:rFonts w:ascii="Calibri" w:hAnsi="Calibri" w:cs="Calibri"/>
          <w:noProof/>
          <w:lang w:val="en-GB"/>
        </w:rPr>
        <w:t xml:space="preserve">Interestingly, together with the decreased amounts of granular biomass at higher substrate concentrations, larger granules were observed in the reactor with diameters up to </w:t>
      </w:r>
      <w:r w:rsidRPr="00C97053">
        <w:rPr>
          <w:rFonts w:ascii="Calibri" w:hAnsi="Calibri" w:cs="Calibri"/>
          <w:noProof/>
          <w:lang w:val="en-GB"/>
        </w:rPr>
        <w:t xml:space="preserve">approximately </w:t>
      </w:r>
      <w:r w:rsidR="0086528F" w:rsidRPr="00C97053">
        <w:rPr>
          <w:rFonts w:ascii="Calibri" w:hAnsi="Calibri" w:cs="Calibri"/>
          <w:noProof/>
          <w:lang w:val="en-GB"/>
        </w:rPr>
        <w:t>2 cm</w:t>
      </w:r>
      <w:r w:rsidRPr="00C97053">
        <w:rPr>
          <w:rFonts w:ascii="Calibri" w:hAnsi="Calibri" w:cs="Calibri"/>
          <w:noProof/>
          <w:lang w:val="en-GB"/>
        </w:rPr>
        <w:t>,</w:t>
      </w:r>
      <w:r w:rsidR="00277A19" w:rsidRPr="00C97053">
        <w:rPr>
          <w:rFonts w:ascii="Calibri" w:hAnsi="Calibri" w:cs="Calibri"/>
          <w:noProof/>
          <w:lang w:val="en-GB"/>
        </w:rPr>
        <w:t xml:space="preserve"> which is substantially larger than those of </w:t>
      </w:r>
      <w:r w:rsidR="005E1233">
        <w:rPr>
          <w:rFonts w:ascii="Calibri" w:hAnsi="Calibri" w:cs="Calibri"/>
          <w:noProof/>
          <w:lang w:val="en-GB"/>
        </w:rPr>
        <w:t xml:space="preserve">the granules observed at lower substrate concentrations and </w:t>
      </w:r>
      <w:r w:rsidR="00277A19" w:rsidRPr="00C97053">
        <w:rPr>
          <w:rFonts w:ascii="Calibri" w:hAnsi="Calibri" w:cs="Calibri"/>
          <w:noProof/>
          <w:lang w:val="en-GB"/>
        </w:rPr>
        <w:t>earlier reported fermentative granules (</w:t>
      </w:r>
      <w:r w:rsidR="001B6AD3" w:rsidRPr="00C97053">
        <w:rPr>
          <w:rFonts w:ascii="Calibri" w:hAnsi="Calibri" w:cs="Calibri"/>
          <w:noProof/>
          <w:lang w:val="en-GB"/>
        </w:rPr>
        <w:t xml:space="preserve">1.5-6 mm </w:t>
      </w:r>
      <w:r w:rsidR="00F022E1" w:rsidRPr="00F022E1">
        <w:rPr>
          <w:rFonts w:ascii="Calibri" w:hAnsi="Calibri" w:cs="Calibri"/>
          <w:szCs w:val="24"/>
        </w:rPr>
        <w:t>(25,47–50)</w:t>
      </w:r>
      <w:r w:rsidR="005E1233">
        <w:rPr>
          <w:rFonts w:ascii="Calibri" w:hAnsi="Calibri" w:cs="Calibri"/>
          <w:szCs w:val="24"/>
        </w:rPr>
        <w:t xml:space="preserve">; </w:t>
      </w:r>
      <w:r w:rsidR="005E1233" w:rsidRPr="00C97053">
        <w:rPr>
          <w:rFonts w:ascii="Calibri" w:hAnsi="Calibri" w:cs="Calibri"/>
          <w:noProof/>
          <w:lang w:val="en-GB"/>
        </w:rPr>
        <w:t>Additional file 1</w:t>
      </w:r>
      <w:r w:rsidR="005E1233">
        <w:rPr>
          <w:rFonts w:ascii="Calibri" w:hAnsi="Calibri" w:cs="Calibri"/>
          <w:noProof/>
          <w:lang w:val="en-GB"/>
        </w:rPr>
        <w:t>, Figure S3 and</w:t>
      </w:r>
      <w:r w:rsidR="005E1233" w:rsidRPr="00C97053">
        <w:rPr>
          <w:rFonts w:ascii="Calibri" w:hAnsi="Calibri" w:cs="Calibri"/>
          <w:noProof/>
          <w:lang w:val="en-GB"/>
        </w:rPr>
        <w:t xml:space="preserve"> Figure </w:t>
      </w:r>
      <w:r w:rsidR="005E1233">
        <w:rPr>
          <w:rFonts w:ascii="Calibri" w:hAnsi="Calibri" w:cs="Calibri"/>
          <w:noProof/>
          <w:lang w:val="en-GB"/>
        </w:rPr>
        <w:t>S6</w:t>
      </w:r>
      <w:r w:rsidR="001B6AD3" w:rsidRPr="00C97053">
        <w:rPr>
          <w:rFonts w:ascii="Calibri" w:hAnsi="Calibri" w:cs="Calibri"/>
          <w:noProof/>
          <w:lang w:val="en-GB"/>
        </w:rPr>
        <w:t>)</w:t>
      </w:r>
      <w:r w:rsidR="0086528F" w:rsidRPr="00C97053">
        <w:rPr>
          <w:rFonts w:ascii="Calibri" w:hAnsi="Calibri" w:cs="Calibri"/>
          <w:noProof/>
          <w:lang w:val="en-GB"/>
        </w:rPr>
        <w:t>.</w:t>
      </w:r>
      <w:r w:rsidR="00696D51" w:rsidRPr="00C97053">
        <w:rPr>
          <w:rFonts w:ascii="Calibri" w:hAnsi="Calibri" w:cs="Calibri"/>
          <w:noProof/>
          <w:lang w:val="en-GB"/>
        </w:rPr>
        <w:t xml:space="preserve"> </w:t>
      </w:r>
      <w:bookmarkEnd w:id="27"/>
      <w:r w:rsidR="000D33EC" w:rsidRPr="00C97053">
        <w:rPr>
          <w:rFonts w:ascii="Calibri" w:hAnsi="Calibri" w:cs="Calibri"/>
          <w:noProof/>
          <w:lang w:val="en-GB"/>
        </w:rPr>
        <w:t>While the concentration of biomass in the granular bed remained relatively constant at 58.43 ± 6.79 g VSS L</w:t>
      </w:r>
      <w:r w:rsidR="000D33EC" w:rsidRPr="00C97053">
        <w:rPr>
          <w:rFonts w:ascii="Calibri" w:hAnsi="Calibri" w:cs="Calibri"/>
          <w:noProof/>
          <w:vertAlign w:val="superscript"/>
          <w:lang w:val="en-GB"/>
        </w:rPr>
        <w:t>-1</w:t>
      </w:r>
      <w:r w:rsidR="000D33EC" w:rsidRPr="00C97053">
        <w:rPr>
          <w:rFonts w:ascii="Calibri" w:hAnsi="Calibri" w:cs="Calibri"/>
          <w:noProof/>
          <w:lang w:val="en-GB"/>
        </w:rPr>
        <w:t>, lowering the substrate concentrations mainly resulted in growth of the granular bed height and thus an increase in total granular VSS in the reactor</w:t>
      </w:r>
      <w:r w:rsidR="006A6ABB" w:rsidRPr="00C97053">
        <w:rPr>
          <w:rFonts w:ascii="Calibri" w:hAnsi="Calibri" w:cs="Calibri"/>
          <w:noProof/>
          <w:lang w:val="en-GB"/>
        </w:rPr>
        <w:t>.</w:t>
      </w:r>
      <w:r w:rsidR="00AD7C78" w:rsidRPr="00C97053">
        <w:rPr>
          <w:rFonts w:ascii="Calibri" w:hAnsi="Calibri" w:cs="Calibri"/>
          <w:noProof/>
          <w:lang w:val="en-GB"/>
        </w:rPr>
        <w:t xml:space="preserve"> This</w:t>
      </w:r>
      <w:r w:rsidR="00FE56B7" w:rsidRPr="00C97053">
        <w:rPr>
          <w:rFonts w:ascii="Calibri" w:hAnsi="Calibri" w:cs="Calibri"/>
          <w:noProof/>
          <w:lang w:val="en-GB"/>
        </w:rPr>
        <w:t xml:space="preserve"> induction of aggregation at lower substrate concentrations</w:t>
      </w:r>
      <w:r w:rsidR="00AD7C78" w:rsidRPr="00C97053">
        <w:rPr>
          <w:rFonts w:ascii="Calibri" w:hAnsi="Calibri" w:cs="Calibri"/>
          <w:noProof/>
          <w:lang w:val="en-GB"/>
        </w:rPr>
        <w:t xml:space="preserve"> was also reflected in the planktonic biomass concentrations which dropped from 4.80 ± 1.71</w:t>
      </w:r>
      <w:r w:rsidR="000711E1" w:rsidRPr="00C97053">
        <w:rPr>
          <w:rFonts w:ascii="Calibri" w:hAnsi="Calibri" w:cs="Calibri"/>
          <w:noProof/>
          <w:lang w:val="en-GB"/>
        </w:rPr>
        <w:t xml:space="preserve"> </w:t>
      </w:r>
      <w:r w:rsidR="00AD7C78" w:rsidRPr="00C97053">
        <w:rPr>
          <w:rFonts w:ascii="Calibri" w:hAnsi="Calibri" w:cs="Calibri"/>
          <w:noProof/>
          <w:lang w:val="en-GB"/>
        </w:rPr>
        <w:t>g VSS L</w:t>
      </w:r>
      <w:r w:rsidR="00AD7C78" w:rsidRPr="00C97053">
        <w:rPr>
          <w:rFonts w:ascii="Calibri" w:hAnsi="Calibri" w:cs="Calibri"/>
          <w:noProof/>
          <w:vertAlign w:val="superscript"/>
          <w:lang w:val="en-GB"/>
        </w:rPr>
        <w:t xml:space="preserve">-1 </w:t>
      </w:r>
      <w:r w:rsidR="00AD7C78" w:rsidRPr="00C97053">
        <w:rPr>
          <w:rFonts w:ascii="Calibri" w:hAnsi="Calibri" w:cs="Calibri"/>
          <w:noProof/>
          <w:lang w:val="en-GB"/>
        </w:rPr>
        <w:t>during the</w:t>
      </w:r>
      <w:r w:rsidR="00FE56B7" w:rsidRPr="00C97053">
        <w:rPr>
          <w:rFonts w:ascii="Calibri" w:hAnsi="Calibri" w:cs="Calibri"/>
          <w:noProof/>
          <w:lang w:val="en-GB"/>
        </w:rPr>
        <w:t xml:space="preserve"> undiluted</w:t>
      </w:r>
      <w:r w:rsidR="00AD7C78" w:rsidRPr="00C97053">
        <w:rPr>
          <w:rFonts w:ascii="Calibri" w:hAnsi="Calibri" w:cs="Calibri"/>
          <w:noProof/>
          <w:lang w:val="en-GB"/>
        </w:rPr>
        <w:t xml:space="preserve"> periods, to respectively 2.97 ± 0.01 g VSS L</w:t>
      </w:r>
      <w:r w:rsidR="00AD7C78" w:rsidRPr="00C97053">
        <w:rPr>
          <w:rFonts w:ascii="Calibri" w:hAnsi="Calibri" w:cs="Calibri"/>
          <w:noProof/>
          <w:vertAlign w:val="superscript"/>
          <w:lang w:val="en-GB"/>
        </w:rPr>
        <w:t>-1</w:t>
      </w:r>
      <w:r w:rsidR="00AD7C78" w:rsidRPr="00C97053">
        <w:rPr>
          <w:rFonts w:ascii="Calibri" w:hAnsi="Calibri" w:cs="Calibri"/>
          <w:noProof/>
          <w:lang w:val="en-GB"/>
        </w:rPr>
        <w:t xml:space="preserve"> and 2.75 ± 1.00 g VSS L</w:t>
      </w:r>
      <w:r w:rsidR="00AD7C78" w:rsidRPr="00C97053">
        <w:rPr>
          <w:rFonts w:ascii="Calibri" w:hAnsi="Calibri" w:cs="Calibri"/>
          <w:noProof/>
          <w:vertAlign w:val="superscript"/>
          <w:lang w:val="en-GB"/>
        </w:rPr>
        <w:t>-1</w:t>
      </w:r>
      <w:r w:rsidR="00AD7C78" w:rsidRPr="00C97053">
        <w:rPr>
          <w:rFonts w:ascii="Calibri" w:hAnsi="Calibri" w:cs="Calibri"/>
          <w:noProof/>
          <w:lang w:val="en-GB"/>
        </w:rPr>
        <w:t xml:space="preserve"> at 75% and 50% of the original substrate concentrations</w:t>
      </w:r>
      <w:r w:rsidR="006A6ABB" w:rsidRPr="00C97053">
        <w:rPr>
          <w:rFonts w:ascii="Calibri" w:hAnsi="Calibri" w:cs="Calibri"/>
          <w:noProof/>
          <w:lang w:val="en-GB"/>
        </w:rPr>
        <w:t xml:space="preserve"> concomitantly with increases in granular bed heights</w:t>
      </w:r>
      <w:r w:rsidR="00AD7C78" w:rsidRPr="00C97053">
        <w:rPr>
          <w:rFonts w:ascii="Calibri" w:hAnsi="Calibri" w:cs="Calibri"/>
          <w:noProof/>
          <w:lang w:val="en-GB"/>
        </w:rPr>
        <w:t xml:space="preserve">. </w:t>
      </w:r>
      <w:bookmarkStart w:id="28" w:name="_Hlk89185260"/>
      <w:r w:rsidR="00FE56B7" w:rsidRPr="00C97053">
        <w:rPr>
          <w:rFonts w:ascii="Calibri" w:hAnsi="Calibri" w:cs="Calibri"/>
          <w:noProof/>
          <w:lang w:val="en-GB"/>
        </w:rPr>
        <w:t>During</w:t>
      </w:r>
      <w:r w:rsidR="00AD7C78" w:rsidRPr="00C97053">
        <w:rPr>
          <w:rFonts w:ascii="Calibri" w:hAnsi="Calibri" w:cs="Calibri"/>
          <w:noProof/>
          <w:lang w:val="en-GB"/>
        </w:rPr>
        <w:t xml:space="preserve"> the 25% period, the planktonic fraction of the reactor became occupied with floccular aggregates overnight, resulting in an increase in planktonic VSS concentrations </w:t>
      </w:r>
      <w:r w:rsidR="00AD7C78" w:rsidRPr="00C97053">
        <w:rPr>
          <w:rFonts w:ascii="Calibri" w:hAnsi="Calibri" w:cs="Calibri"/>
          <w:noProof/>
          <w:lang w:val="en-GB"/>
        </w:rPr>
        <w:lastRenderedPageBreak/>
        <w:t>from 1.75 g VSS L</w:t>
      </w:r>
      <w:r w:rsidR="00AD7C78" w:rsidRPr="00C97053">
        <w:rPr>
          <w:rFonts w:ascii="Calibri" w:hAnsi="Calibri" w:cs="Calibri"/>
          <w:noProof/>
          <w:vertAlign w:val="superscript"/>
          <w:lang w:val="en-GB"/>
        </w:rPr>
        <w:t>-1</w:t>
      </w:r>
      <w:r w:rsidR="00AD7C78" w:rsidRPr="00C97053">
        <w:rPr>
          <w:rFonts w:ascii="Calibri" w:hAnsi="Calibri" w:cs="Calibri"/>
          <w:noProof/>
          <w:lang w:val="en-GB"/>
        </w:rPr>
        <w:t xml:space="preserve"> to 8.63 g VSS L</w:t>
      </w:r>
      <w:r w:rsidR="00AD7C78" w:rsidRPr="00C97053">
        <w:rPr>
          <w:rFonts w:ascii="Calibri" w:hAnsi="Calibri" w:cs="Calibri"/>
          <w:noProof/>
          <w:vertAlign w:val="superscript"/>
          <w:lang w:val="en-GB"/>
        </w:rPr>
        <w:t>-1</w:t>
      </w:r>
      <w:r w:rsidR="00AD7C78" w:rsidRPr="00C97053">
        <w:rPr>
          <w:rFonts w:ascii="Calibri" w:hAnsi="Calibri" w:cs="Calibri"/>
          <w:noProof/>
          <w:lang w:val="en-GB"/>
        </w:rPr>
        <w:t xml:space="preserve"> between days 54 and 61. </w:t>
      </w:r>
      <w:bookmarkStart w:id="29" w:name="_Hlk89185193"/>
      <w:bookmarkEnd w:id="28"/>
      <w:r w:rsidR="004B5AD0">
        <w:rPr>
          <w:rFonts w:ascii="Calibri" w:hAnsi="Calibri" w:cs="Calibri"/>
          <w:noProof/>
          <w:lang w:val="en-GB"/>
        </w:rPr>
        <w:t>Upon switching the substrate concentration back to 100%, the flocs disappeared overnight and the granular bed grew significantly.</w:t>
      </w:r>
      <w:r w:rsidR="004B5AD0" w:rsidRPr="00C97053">
        <w:rPr>
          <w:rFonts w:ascii="Calibri" w:hAnsi="Calibri" w:cs="Calibri"/>
          <w:noProof/>
          <w:lang w:val="en-GB"/>
        </w:rPr>
        <w:t xml:space="preserve"> </w:t>
      </w:r>
      <w:bookmarkEnd w:id="29"/>
      <w:r w:rsidR="00FE56B7" w:rsidRPr="00C97053">
        <w:rPr>
          <w:rFonts w:ascii="Calibri" w:hAnsi="Calibri" w:cs="Calibri"/>
          <w:noProof/>
          <w:lang w:val="en-GB"/>
        </w:rPr>
        <w:t xml:space="preserve">Presumably substrate concentrations in this period were too low to allow maturation of the flocs into granules. </w:t>
      </w:r>
      <w:r w:rsidR="00696D51" w:rsidRPr="00C97053">
        <w:rPr>
          <w:rFonts w:ascii="Calibri" w:hAnsi="Calibri" w:cs="Calibri"/>
          <w:noProof/>
          <w:lang w:val="en-GB"/>
        </w:rPr>
        <w:t>Improved granulation at low substrate concentrations has also been reported in anaerobic digestion, albeit with a proposed lower limit of 0.5 g COD L</w:t>
      </w:r>
      <w:r w:rsidR="00696D51" w:rsidRPr="00C97053">
        <w:rPr>
          <w:rFonts w:ascii="Calibri" w:hAnsi="Calibri" w:cs="Calibri"/>
          <w:noProof/>
          <w:vertAlign w:val="superscript"/>
          <w:lang w:val="en-GB"/>
        </w:rPr>
        <w:t>-1</w:t>
      </w:r>
      <w:r w:rsidR="00BF5884" w:rsidRPr="00C97053">
        <w:rPr>
          <w:rFonts w:ascii="Calibri" w:hAnsi="Calibri" w:cs="Calibri"/>
          <w:noProof/>
          <w:vertAlign w:val="subscript"/>
          <w:lang w:val="en-GB"/>
        </w:rPr>
        <w:t xml:space="preserve"> </w:t>
      </w:r>
      <w:r w:rsidR="00BF5884" w:rsidRPr="00C97053">
        <w:rPr>
          <w:rFonts w:ascii="Calibri" w:hAnsi="Calibri" w:cs="Calibri"/>
          <w:noProof/>
          <w:lang w:val="en-GB"/>
        </w:rPr>
        <w:t>to sustain microbial growth in</w:t>
      </w:r>
      <w:r w:rsidR="00F35496">
        <w:rPr>
          <w:rFonts w:ascii="Calibri" w:hAnsi="Calibri" w:cs="Calibri"/>
          <w:noProof/>
          <w:lang w:val="en-GB"/>
        </w:rPr>
        <w:t>to</w:t>
      </w:r>
      <w:r w:rsidR="00BF5884" w:rsidRPr="00C97053">
        <w:rPr>
          <w:rFonts w:ascii="Calibri" w:hAnsi="Calibri" w:cs="Calibri"/>
          <w:noProof/>
          <w:lang w:val="en-GB"/>
        </w:rPr>
        <w:t xml:space="preserve"> granules</w:t>
      </w:r>
      <w:r w:rsidR="00696D51" w:rsidRPr="00C97053">
        <w:rPr>
          <w:rFonts w:ascii="Calibri" w:hAnsi="Calibri" w:cs="Calibri"/>
          <w:noProof/>
          <w:lang w:val="en-GB"/>
        </w:rPr>
        <w:t xml:space="preserve"> </w:t>
      </w:r>
      <w:r w:rsidR="000110EB" w:rsidRPr="000110EB">
        <w:rPr>
          <w:rFonts w:ascii="Calibri" w:hAnsi="Calibri" w:cs="Calibri"/>
        </w:rPr>
        <w:t>(26)</w:t>
      </w:r>
      <w:r w:rsidR="00696D51" w:rsidRPr="00C97053">
        <w:rPr>
          <w:rFonts w:ascii="Calibri" w:hAnsi="Calibri" w:cs="Calibri"/>
          <w:noProof/>
          <w:lang w:val="en-GB"/>
        </w:rPr>
        <w:t xml:space="preserve">. </w:t>
      </w:r>
    </w:p>
    <w:p w14:paraId="5E0DF1A3" w14:textId="14040CA3" w:rsidR="008A4E5E" w:rsidRPr="00C97053" w:rsidRDefault="00794ED9" w:rsidP="00581533">
      <w:pPr>
        <w:jc w:val="left"/>
        <w:rPr>
          <w:rFonts w:ascii="Calibri" w:hAnsi="Calibri" w:cs="Calibri"/>
          <w:noProof/>
          <w:color w:val="000000" w:themeColor="text1"/>
          <w:lang w:val="en-GB"/>
        </w:rPr>
      </w:pPr>
      <w:r w:rsidRPr="00C97053">
        <w:rPr>
          <w:rFonts w:ascii="Calibri" w:hAnsi="Calibri" w:cs="Calibri"/>
          <w:noProof/>
          <w:lang w:val="en-GB"/>
        </w:rPr>
        <w:t>Substrate concentrations not only steered biomass aggregation, but also community composition in both the floccular and granular biomass fraction</w:t>
      </w:r>
      <w:r w:rsidR="009C28B2" w:rsidRPr="00C97053">
        <w:rPr>
          <w:rFonts w:ascii="Calibri" w:hAnsi="Calibri" w:cs="Calibri"/>
          <w:noProof/>
          <w:lang w:val="en-GB"/>
        </w:rPr>
        <w:t xml:space="preserve"> (</w:t>
      </w:r>
      <w:r w:rsidR="009C28B2" w:rsidRPr="00C97053">
        <w:rPr>
          <w:rFonts w:ascii="Calibri" w:hAnsi="Calibri" w:cs="Calibri"/>
          <w:b/>
          <w:noProof/>
          <w:lang w:val="en-GB"/>
        </w:rPr>
        <w:t>Figure 2B</w:t>
      </w:r>
      <w:r w:rsidR="009C28B2" w:rsidRPr="00C97053">
        <w:rPr>
          <w:rFonts w:ascii="Calibri" w:hAnsi="Calibri" w:cs="Calibri"/>
          <w:noProof/>
          <w:lang w:val="en-GB"/>
        </w:rPr>
        <w:t>)</w:t>
      </w:r>
      <w:r w:rsidRPr="00C97053">
        <w:rPr>
          <w:rFonts w:ascii="Calibri" w:hAnsi="Calibri" w:cs="Calibri"/>
          <w:noProof/>
          <w:lang w:val="en-GB"/>
        </w:rPr>
        <w:t>.</w:t>
      </w:r>
      <w:r w:rsidRPr="00C97053" w:rsidDel="00794ED9">
        <w:rPr>
          <w:rFonts w:ascii="Calibri" w:hAnsi="Calibri" w:cs="Calibri"/>
          <w:noProof/>
          <w:lang w:val="en-GB"/>
        </w:rPr>
        <w:t xml:space="preserve"> </w:t>
      </w:r>
      <w:r w:rsidR="0094533E" w:rsidRPr="00C97053">
        <w:rPr>
          <w:rFonts w:ascii="Calibri" w:hAnsi="Calibri" w:cs="Calibri"/>
          <w:noProof/>
          <w:lang w:val="en-GB"/>
        </w:rPr>
        <w:t>Under all substrate concentrations and in both the granul</w:t>
      </w:r>
      <w:r w:rsidR="000D33EC" w:rsidRPr="00C97053">
        <w:rPr>
          <w:rFonts w:ascii="Calibri" w:hAnsi="Calibri" w:cs="Calibri"/>
          <w:noProof/>
          <w:lang w:val="en-GB"/>
        </w:rPr>
        <w:t>ar</w:t>
      </w:r>
      <w:r w:rsidR="0094533E" w:rsidRPr="00C97053">
        <w:rPr>
          <w:rFonts w:ascii="Calibri" w:hAnsi="Calibri" w:cs="Calibri"/>
          <w:noProof/>
          <w:lang w:val="en-GB"/>
        </w:rPr>
        <w:t xml:space="preserve"> and planktonic biomass, at least </w:t>
      </w:r>
      <w:r w:rsidR="000D33EC" w:rsidRPr="00C97053">
        <w:rPr>
          <w:rFonts w:ascii="Calibri" w:hAnsi="Calibri" w:cs="Calibri"/>
          <w:noProof/>
          <w:lang w:val="en-GB"/>
        </w:rPr>
        <w:t>79</w:t>
      </w:r>
      <w:r w:rsidR="0094533E" w:rsidRPr="00C97053">
        <w:rPr>
          <w:rFonts w:ascii="Calibri" w:hAnsi="Calibri" w:cs="Calibri"/>
          <w:noProof/>
          <w:lang w:val="en-GB"/>
        </w:rPr>
        <w:t xml:space="preserve">% of the community was dominated by two genera, namely </w:t>
      </w:r>
      <w:r w:rsidR="0094533E" w:rsidRPr="00C97053">
        <w:rPr>
          <w:rFonts w:ascii="Calibri" w:hAnsi="Calibri" w:cs="Calibri"/>
          <w:i/>
          <w:noProof/>
          <w:lang w:val="en-GB"/>
        </w:rPr>
        <w:t>Olsenella</w:t>
      </w:r>
      <w:r w:rsidR="0094533E" w:rsidRPr="00C97053">
        <w:rPr>
          <w:rFonts w:ascii="Calibri" w:hAnsi="Calibri" w:cs="Calibri"/>
          <w:noProof/>
          <w:lang w:val="en-GB"/>
        </w:rPr>
        <w:t xml:space="preserve"> and </w:t>
      </w:r>
      <w:r w:rsidR="0094533E" w:rsidRPr="00C97053">
        <w:rPr>
          <w:rFonts w:ascii="Calibri" w:hAnsi="Calibri" w:cs="Calibri"/>
          <w:i/>
          <w:noProof/>
          <w:lang w:val="en-GB"/>
        </w:rPr>
        <w:t>Caproiciproducens</w:t>
      </w:r>
      <w:r w:rsidR="0094533E" w:rsidRPr="00C97053">
        <w:rPr>
          <w:rFonts w:ascii="Calibri" w:hAnsi="Calibri" w:cs="Calibri"/>
          <w:noProof/>
          <w:lang w:val="en-GB"/>
        </w:rPr>
        <w:t xml:space="preserve">. </w:t>
      </w:r>
      <w:r w:rsidR="00D87939" w:rsidRPr="00C97053">
        <w:rPr>
          <w:rFonts w:ascii="Calibri" w:hAnsi="Calibri" w:cs="Calibri"/>
          <w:noProof/>
          <w:lang w:val="en-GB"/>
        </w:rPr>
        <w:t xml:space="preserve">Members of the </w:t>
      </w:r>
      <w:r w:rsidR="00D87939" w:rsidRPr="00C97053">
        <w:rPr>
          <w:rFonts w:ascii="Calibri" w:hAnsi="Calibri" w:cs="Calibri"/>
          <w:i/>
          <w:noProof/>
          <w:lang w:val="en-GB"/>
        </w:rPr>
        <w:t>Olsenella</w:t>
      </w:r>
      <w:r w:rsidR="00D87939" w:rsidRPr="00C97053">
        <w:rPr>
          <w:rFonts w:ascii="Calibri" w:hAnsi="Calibri" w:cs="Calibri"/>
          <w:noProof/>
          <w:lang w:val="en-GB"/>
        </w:rPr>
        <w:t xml:space="preserve"> genus are known to convert carbohydrates into lactic acid</w:t>
      </w:r>
      <w:r w:rsidR="009D4752" w:rsidRPr="00C97053">
        <w:rPr>
          <w:rFonts w:ascii="Calibri" w:hAnsi="Calibri" w:cs="Calibri"/>
          <w:noProof/>
          <w:lang w:val="en-GB"/>
        </w:rPr>
        <w:t xml:space="preserve"> and</w:t>
      </w:r>
      <w:r w:rsidR="00200166" w:rsidRPr="00C97053">
        <w:rPr>
          <w:rFonts w:ascii="Calibri" w:hAnsi="Calibri" w:cs="Calibri"/>
          <w:noProof/>
          <w:lang w:val="en-GB"/>
        </w:rPr>
        <w:t xml:space="preserve">, in </w:t>
      </w:r>
      <w:r w:rsidR="0086528F" w:rsidRPr="00C97053">
        <w:rPr>
          <w:rFonts w:ascii="Calibri" w:hAnsi="Calibri" w:cs="Calibri"/>
          <w:noProof/>
          <w:lang w:val="en-GB"/>
        </w:rPr>
        <w:t xml:space="preserve">this </w:t>
      </w:r>
      <w:r w:rsidR="00200166" w:rsidRPr="00C97053">
        <w:rPr>
          <w:rFonts w:ascii="Calibri" w:hAnsi="Calibri" w:cs="Calibri"/>
          <w:noProof/>
          <w:lang w:val="en-GB"/>
        </w:rPr>
        <w:t xml:space="preserve">system, </w:t>
      </w:r>
      <w:r w:rsidR="009D4752" w:rsidRPr="00C97053">
        <w:rPr>
          <w:rFonts w:ascii="Calibri" w:hAnsi="Calibri" w:cs="Calibri"/>
          <w:noProof/>
          <w:lang w:val="en-GB"/>
        </w:rPr>
        <w:t>were</w:t>
      </w:r>
      <w:r w:rsidR="002D309D" w:rsidRPr="00C97053">
        <w:rPr>
          <w:rFonts w:ascii="Calibri" w:hAnsi="Calibri" w:cs="Calibri"/>
          <w:noProof/>
          <w:lang w:val="en-GB"/>
        </w:rPr>
        <w:t xml:space="preserve"> mainly</w:t>
      </w:r>
      <w:r w:rsidR="009D4752" w:rsidRPr="00C97053">
        <w:rPr>
          <w:rFonts w:ascii="Calibri" w:hAnsi="Calibri" w:cs="Calibri"/>
          <w:noProof/>
          <w:lang w:val="en-GB"/>
        </w:rPr>
        <w:t xml:space="preserve"> represented by one</w:t>
      </w:r>
      <w:r w:rsidR="008D1AC0" w:rsidRPr="00C97053">
        <w:rPr>
          <w:rFonts w:ascii="Calibri" w:hAnsi="Calibri" w:cs="Calibri"/>
          <w:noProof/>
          <w:lang w:val="en-GB"/>
        </w:rPr>
        <w:t xml:space="preserve"> operational taxonomic unit</w:t>
      </w:r>
      <w:r w:rsidR="009D4752" w:rsidRPr="00C97053">
        <w:rPr>
          <w:rFonts w:ascii="Calibri" w:hAnsi="Calibri" w:cs="Calibri"/>
          <w:noProof/>
          <w:lang w:val="en-GB"/>
        </w:rPr>
        <w:t xml:space="preserve"> </w:t>
      </w:r>
      <w:r w:rsidR="008D1AC0" w:rsidRPr="00C97053">
        <w:rPr>
          <w:rFonts w:ascii="Calibri" w:hAnsi="Calibri" w:cs="Calibri"/>
          <w:noProof/>
          <w:lang w:val="en-GB"/>
        </w:rPr>
        <w:t>(</w:t>
      </w:r>
      <w:r w:rsidR="00DB325A">
        <w:rPr>
          <w:rFonts w:ascii="Calibri" w:hAnsi="Calibri" w:cs="Calibri"/>
          <w:noProof/>
          <w:lang w:val="en-GB"/>
        </w:rPr>
        <w:t>OTU</w:t>
      </w:r>
      <w:r w:rsidR="008D1AC0" w:rsidRPr="00C97053">
        <w:rPr>
          <w:rFonts w:ascii="Calibri" w:hAnsi="Calibri" w:cs="Calibri"/>
          <w:noProof/>
          <w:lang w:val="en-GB"/>
        </w:rPr>
        <w:t>)</w:t>
      </w:r>
      <w:r w:rsidR="0086528F" w:rsidRPr="00C97053">
        <w:rPr>
          <w:rFonts w:ascii="Calibri" w:hAnsi="Calibri" w:cs="Calibri"/>
          <w:noProof/>
          <w:lang w:val="en-GB"/>
        </w:rPr>
        <w:t xml:space="preserve"> </w:t>
      </w:r>
      <w:r w:rsidR="00013AC7" w:rsidRPr="00C97053">
        <w:rPr>
          <w:rFonts w:ascii="Calibri" w:hAnsi="Calibri" w:cs="Calibri"/>
          <w:noProof/>
          <w:lang w:val="en-GB"/>
        </w:rPr>
        <w:t xml:space="preserve">of which the closest known relative is </w:t>
      </w:r>
      <w:r w:rsidR="00013AC7" w:rsidRPr="00C97053">
        <w:rPr>
          <w:rFonts w:ascii="Calibri" w:hAnsi="Calibri" w:cs="Calibri"/>
          <w:i/>
          <w:noProof/>
          <w:lang w:val="en-GB"/>
        </w:rPr>
        <w:t>Olsenella profusa</w:t>
      </w:r>
      <w:r w:rsidR="00013AC7" w:rsidRPr="00C97053">
        <w:rPr>
          <w:rFonts w:ascii="Calibri" w:hAnsi="Calibri" w:cs="Calibri"/>
          <w:noProof/>
          <w:lang w:val="en-GB"/>
        </w:rPr>
        <w:t xml:space="preserve"> (BLAST sequence identity 96.31%)</w:t>
      </w:r>
      <w:r w:rsidR="00953FAF" w:rsidRPr="00C97053">
        <w:rPr>
          <w:rFonts w:ascii="Calibri" w:hAnsi="Calibri" w:cs="Calibri"/>
          <w:noProof/>
          <w:lang w:val="en-GB"/>
        </w:rPr>
        <w:t xml:space="preserve"> </w:t>
      </w:r>
      <w:r w:rsidR="00F022E1" w:rsidRPr="00F022E1">
        <w:rPr>
          <w:rFonts w:ascii="Calibri" w:hAnsi="Calibri" w:cs="Calibri"/>
        </w:rPr>
        <w:t>(51)</w:t>
      </w:r>
      <w:r w:rsidR="009D4752" w:rsidRPr="00C97053">
        <w:rPr>
          <w:rFonts w:ascii="Calibri" w:hAnsi="Calibri" w:cs="Calibri"/>
          <w:noProof/>
          <w:lang w:val="en-GB"/>
        </w:rPr>
        <w:t xml:space="preserve">. </w:t>
      </w:r>
      <w:r w:rsidR="009D4752" w:rsidRPr="00C97053">
        <w:rPr>
          <w:rFonts w:ascii="Calibri" w:hAnsi="Calibri" w:cs="Calibri"/>
          <w:i/>
          <w:noProof/>
          <w:lang w:val="en-GB"/>
        </w:rPr>
        <w:t>Caproiciproducens</w:t>
      </w:r>
      <w:r w:rsidR="009D4752" w:rsidRPr="00C97053">
        <w:rPr>
          <w:rFonts w:ascii="Calibri" w:hAnsi="Calibri" w:cs="Calibri"/>
          <w:noProof/>
          <w:lang w:val="en-GB"/>
        </w:rPr>
        <w:t xml:space="preserve"> members are reported to convert lactic acid </w:t>
      </w:r>
      <w:r w:rsidR="008A799D" w:rsidRPr="00C97053">
        <w:rPr>
          <w:rFonts w:ascii="Calibri" w:hAnsi="Calibri" w:cs="Calibri"/>
          <w:noProof/>
          <w:lang w:val="en-GB"/>
        </w:rPr>
        <w:t>and/</w:t>
      </w:r>
      <w:r w:rsidR="009D4752" w:rsidRPr="00C97053">
        <w:rPr>
          <w:rFonts w:ascii="Calibri" w:hAnsi="Calibri" w:cs="Calibri"/>
          <w:noProof/>
          <w:lang w:val="en-GB"/>
        </w:rPr>
        <w:t xml:space="preserve">or carbohydrates to caproic acid via chain elongation </w:t>
      </w:r>
      <w:r w:rsidR="000110EB" w:rsidRPr="000110EB">
        <w:rPr>
          <w:rFonts w:ascii="Calibri" w:hAnsi="Calibri" w:cs="Calibri"/>
        </w:rPr>
        <w:t>(11,13)</w:t>
      </w:r>
      <w:r w:rsidR="009D4752" w:rsidRPr="00C97053">
        <w:rPr>
          <w:rFonts w:ascii="Calibri" w:hAnsi="Calibri" w:cs="Calibri"/>
          <w:noProof/>
          <w:lang w:val="en-GB"/>
        </w:rPr>
        <w:t xml:space="preserve">. </w:t>
      </w:r>
      <w:r w:rsidR="00D87939" w:rsidRPr="00C97053">
        <w:rPr>
          <w:rFonts w:ascii="Calibri" w:hAnsi="Calibri" w:cs="Calibri"/>
          <w:i/>
          <w:noProof/>
          <w:color w:val="000000" w:themeColor="text1"/>
          <w:lang w:val="en-GB"/>
        </w:rPr>
        <w:t>Caproiciproducens</w:t>
      </w:r>
      <w:r w:rsidR="00D87939" w:rsidRPr="00C97053">
        <w:rPr>
          <w:rFonts w:ascii="Calibri" w:hAnsi="Calibri" w:cs="Calibri"/>
          <w:noProof/>
          <w:color w:val="000000" w:themeColor="text1"/>
          <w:lang w:val="en-GB"/>
        </w:rPr>
        <w:t xml:space="preserve"> present in the system were mainly divided between 7 </w:t>
      </w:r>
      <w:r w:rsidR="00C62BCE" w:rsidRPr="00C97053">
        <w:rPr>
          <w:rFonts w:ascii="Calibri" w:hAnsi="Calibri" w:cs="Calibri"/>
          <w:noProof/>
          <w:color w:val="000000" w:themeColor="text1"/>
          <w:lang w:val="en-GB"/>
        </w:rPr>
        <w:t>OTU</w:t>
      </w:r>
      <w:r w:rsidR="00D87939" w:rsidRPr="00C97053">
        <w:rPr>
          <w:rFonts w:ascii="Calibri" w:hAnsi="Calibri" w:cs="Calibri"/>
          <w:noProof/>
          <w:color w:val="000000" w:themeColor="text1"/>
          <w:lang w:val="en-GB"/>
        </w:rPr>
        <w:t>s (</w:t>
      </w:r>
      <w:r w:rsidR="00C62BCE" w:rsidRPr="00C97053">
        <w:rPr>
          <w:rFonts w:ascii="Calibri" w:hAnsi="Calibri" w:cs="Calibri"/>
          <w:noProof/>
          <w:color w:val="000000" w:themeColor="text1"/>
          <w:lang w:val="en-GB"/>
        </w:rPr>
        <w:t>OTU</w:t>
      </w:r>
      <w:r w:rsidR="00D87939" w:rsidRPr="00C97053">
        <w:rPr>
          <w:rFonts w:ascii="Calibri" w:hAnsi="Calibri" w:cs="Calibri"/>
          <w:noProof/>
          <w:color w:val="000000" w:themeColor="text1"/>
          <w:lang w:val="en-GB"/>
        </w:rPr>
        <w:t xml:space="preserve">0002 – </w:t>
      </w:r>
      <w:r w:rsidR="00C62BCE" w:rsidRPr="00C97053">
        <w:rPr>
          <w:rFonts w:ascii="Calibri" w:hAnsi="Calibri" w:cs="Calibri"/>
          <w:noProof/>
          <w:color w:val="000000" w:themeColor="text1"/>
          <w:lang w:val="en-GB"/>
        </w:rPr>
        <w:t>OTU</w:t>
      </w:r>
      <w:r w:rsidR="00D87939" w:rsidRPr="00C97053">
        <w:rPr>
          <w:rFonts w:ascii="Calibri" w:hAnsi="Calibri" w:cs="Calibri"/>
          <w:noProof/>
          <w:color w:val="000000" w:themeColor="text1"/>
          <w:lang w:val="en-GB"/>
        </w:rPr>
        <w:t xml:space="preserve">0008), </w:t>
      </w:r>
      <w:r w:rsidR="000D33EC" w:rsidRPr="00C97053">
        <w:rPr>
          <w:rFonts w:ascii="Calibri" w:hAnsi="Calibri" w:cs="Calibri"/>
          <w:noProof/>
          <w:color w:val="000000" w:themeColor="text1"/>
          <w:lang w:val="en-GB"/>
        </w:rPr>
        <w:t xml:space="preserve">which all </w:t>
      </w:r>
      <w:r w:rsidR="00013AC7" w:rsidRPr="00C97053">
        <w:rPr>
          <w:rFonts w:ascii="Calibri" w:hAnsi="Calibri" w:cs="Calibri"/>
          <w:noProof/>
          <w:color w:val="000000" w:themeColor="text1"/>
          <w:lang w:val="en-GB"/>
        </w:rPr>
        <w:t>phylogenetically cluster close to known</w:t>
      </w:r>
      <w:r w:rsidR="00D87939" w:rsidRPr="00C97053">
        <w:rPr>
          <w:rFonts w:ascii="Calibri" w:hAnsi="Calibri" w:cs="Calibri"/>
          <w:noProof/>
          <w:color w:val="000000" w:themeColor="text1"/>
          <w:lang w:val="en-GB"/>
        </w:rPr>
        <w:t xml:space="preserve"> sugar </w:t>
      </w:r>
      <w:r w:rsidR="008A4E5E" w:rsidRPr="00C97053">
        <w:rPr>
          <w:rFonts w:ascii="Calibri" w:hAnsi="Calibri" w:cs="Calibri"/>
          <w:noProof/>
          <w:color w:val="000000" w:themeColor="text1"/>
          <w:lang w:val="en-GB"/>
        </w:rPr>
        <w:t xml:space="preserve">and/or lactic acid </w:t>
      </w:r>
      <w:r w:rsidR="00D87939" w:rsidRPr="00C97053">
        <w:rPr>
          <w:rFonts w:ascii="Calibri" w:hAnsi="Calibri" w:cs="Calibri"/>
          <w:noProof/>
          <w:color w:val="000000" w:themeColor="text1"/>
          <w:lang w:val="en-GB"/>
        </w:rPr>
        <w:t>chain elongat</w:t>
      </w:r>
      <w:r w:rsidR="00013AC7" w:rsidRPr="00C97053">
        <w:rPr>
          <w:rFonts w:ascii="Calibri" w:hAnsi="Calibri" w:cs="Calibri"/>
          <w:noProof/>
          <w:color w:val="000000" w:themeColor="text1"/>
          <w:lang w:val="en-GB"/>
        </w:rPr>
        <w:t>ors such as</w:t>
      </w:r>
      <w:r w:rsidR="002D309D" w:rsidRPr="00C97053">
        <w:rPr>
          <w:rFonts w:ascii="Calibri" w:hAnsi="Calibri" w:cs="Calibri"/>
          <w:noProof/>
          <w:color w:val="000000" w:themeColor="text1"/>
          <w:lang w:val="en-GB"/>
        </w:rPr>
        <w:t xml:space="preserve"> </w:t>
      </w:r>
      <w:r w:rsidR="00D87939" w:rsidRPr="00C97053">
        <w:rPr>
          <w:rFonts w:ascii="Calibri" w:hAnsi="Calibri" w:cs="Calibri"/>
          <w:i/>
          <w:noProof/>
          <w:color w:val="000000" w:themeColor="text1"/>
          <w:lang w:val="en-GB"/>
        </w:rPr>
        <w:t>Caproiciproducens galactitolivorans</w:t>
      </w:r>
      <w:r w:rsidR="008A4E5E" w:rsidRPr="00C97053">
        <w:rPr>
          <w:rFonts w:ascii="Calibri" w:hAnsi="Calibri" w:cs="Calibri"/>
          <w:i/>
          <w:noProof/>
          <w:color w:val="000000" w:themeColor="text1"/>
          <w:lang w:val="en-GB"/>
        </w:rPr>
        <w:t xml:space="preserve"> </w:t>
      </w:r>
      <w:r w:rsidR="008A4E5E" w:rsidRPr="00C97053">
        <w:rPr>
          <w:rFonts w:ascii="Calibri" w:hAnsi="Calibri" w:cs="Calibri"/>
          <w:noProof/>
          <w:color w:val="000000" w:themeColor="text1"/>
          <w:lang w:val="en-GB"/>
        </w:rPr>
        <w:t xml:space="preserve">and </w:t>
      </w:r>
      <w:r w:rsidR="008A4E5E" w:rsidRPr="00C97053">
        <w:rPr>
          <w:rFonts w:ascii="Calibri" w:hAnsi="Calibri" w:cs="Calibri"/>
          <w:i/>
          <w:noProof/>
          <w:color w:val="000000" w:themeColor="text1"/>
          <w:lang w:val="en-GB"/>
        </w:rPr>
        <w:t xml:space="preserve">Ruminococcaceae </w:t>
      </w:r>
      <w:r w:rsidR="008A4E5E" w:rsidRPr="00C97053">
        <w:rPr>
          <w:rFonts w:ascii="Calibri" w:hAnsi="Calibri" w:cs="Calibri"/>
          <w:noProof/>
          <w:color w:val="000000" w:themeColor="text1"/>
          <w:lang w:val="en-GB"/>
        </w:rPr>
        <w:t>bacterium CPB6</w:t>
      </w:r>
      <w:r w:rsidR="00A7354D" w:rsidRPr="00C97053">
        <w:rPr>
          <w:rFonts w:ascii="Calibri" w:hAnsi="Calibri" w:cs="Calibri"/>
          <w:i/>
          <w:noProof/>
          <w:color w:val="000000" w:themeColor="text1"/>
          <w:lang w:val="en-GB"/>
        </w:rPr>
        <w:t xml:space="preserve"> </w:t>
      </w:r>
      <w:r w:rsidR="000110EB" w:rsidRPr="000110EB">
        <w:rPr>
          <w:rFonts w:ascii="Calibri" w:hAnsi="Calibri" w:cs="Calibri"/>
        </w:rPr>
        <w:t>(11,13)</w:t>
      </w:r>
      <w:r w:rsidR="00D87939" w:rsidRPr="00C97053">
        <w:rPr>
          <w:rFonts w:ascii="Calibri" w:hAnsi="Calibri" w:cs="Calibri"/>
          <w:noProof/>
          <w:color w:val="000000" w:themeColor="text1"/>
          <w:lang w:val="en-GB"/>
        </w:rPr>
        <w:t xml:space="preserve"> (</w:t>
      </w:r>
      <w:r w:rsidR="00D87939" w:rsidRPr="00C97053">
        <w:rPr>
          <w:rFonts w:ascii="Calibri" w:hAnsi="Calibri" w:cs="Calibri"/>
          <w:b/>
          <w:noProof/>
          <w:color w:val="000000" w:themeColor="text1"/>
          <w:lang w:val="en-GB"/>
        </w:rPr>
        <w:t xml:space="preserve">Figure </w:t>
      </w:r>
      <w:r w:rsidR="00953FAF" w:rsidRPr="00C97053">
        <w:rPr>
          <w:rFonts w:ascii="Calibri" w:hAnsi="Calibri" w:cs="Calibri"/>
          <w:b/>
          <w:noProof/>
          <w:color w:val="000000" w:themeColor="text1"/>
          <w:lang w:val="en-GB"/>
        </w:rPr>
        <w:t>3</w:t>
      </w:r>
      <w:r w:rsidR="00D87939" w:rsidRPr="00C97053">
        <w:rPr>
          <w:rFonts w:ascii="Calibri" w:hAnsi="Calibri" w:cs="Calibri"/>
          <w:noProof/>
          <w:color w:val="000000" w:themeColor="text1"/>
          <w:lang w:val="en-GB"/>
        </w:rPr>
        <w:t xml:space="preserve">). This suggests a combination of sugar and </w:t>
      </w:r>
      <w:r w:rsidR="00165857" w:rsidRPr="00C97053">
        <w:rPr>
          <w:rFonts w:ascii="Calibri" w:hAnsi="Calibri" w:cs="Calibri"/>
          <w:noProof/>
          <w:color w:val="000000" w:themeColor="text1"/>
          <w:lang w:val="en-GB"/>
        </w:rPr>
        <w:t xml:space="preserve">lactic acid </w:t>
      </w:r>
      <w:r w:rsidR="00D87939" w:rsidRPr="00C97053">
        <w:rPr>
          <w:rFonts w:ascii="Calibri" w:hAnsi="Calibri" w:cs="Calibri"/>
          <w:noProof/>
          <w:color w:val="000000" w:themeColor="text1"/>
          <w:lang w:val="en-GB"/>
        </w:rPr>
        <w:t>chain elongation takes place in the reactor, although further dedicated experiments using e.g. isolation, kinetic characterization and/or stable isotope probing would be needed to test this hypothesis</w:t>
      </w:r>
      <w:r w:rsidR="00FF5360" w:rsidRPr="00C97053">
        <w:rPr>
          <w:rFonts w:ascii="Calibri" w:hAnsi="Calibri" w:cs="Calibri"/>
          <w:noProof/>
          <w:color w:val="000000" w:themeColor="text1"/>
          <w:lang w:val="en-GB"/>
        </w:rPr>
        <w:t xml:space="preserve"> </w:t>
      </w:r>
      <w:r w:rsidR="00F022E1" w:rsidRPr="00F022E1">
        <w:rPr>
          <w:rFonts w:ascii="Calibri" w:hAnsi="Calibri" w:cs="Calibri"/>
        </w:rPr>
        <w:t>(37)</w:t>
      </w:r>
      <w:r w:rsidR="00D87939" w:rsidRPr="00C97053">
        <w:rPr>
          <w:rFonts w:ascii="Calibri" w:hAnsi="Calibri" w:cs="Calibri"/>
          <w:noProof/>
          <w:color w:val="000000" w:themeColor="text1"/>
          <w:lang w:val="en-GB"/>
        </w:rPr>
        <w:t xml:space="preserve">. </w:t>
      </w:r>
      <w:r w:rsidR="002D309D" w:rsidRPr="00C97053">
        <w:rPr>
          <w:rFonts w:ascii="Calibri" w:hAnsi="Calibri" w:cs="Calibri"/>
          <w:noProof/>
          <w:color w:val="000000" w:themeColor="text1"/>
          <w:lang w:val="en-GB"/>
        </w:rPr>
        <w:t>It is</w:t>
      </w:r>
      <w:r w:rsidR="00270CF8" w:rsidRPr="00C97053">
        <w:rPr>
          <w:rFonts w:ascii="Calibri" w:hAnsi="Calibri" w:cs="Calibri"/>
          <w:noProof/>
          <w:color w:val="000000" w:themeColor="text1"/>
          <w:lang w:val="en-GB"/>
        </w:rPr>
        <w:t xml:space="preserve"> </w:t>
      </w:r>
      <w:r w:rsidR="002D309D" w:rsidRPr="00C97053">
        <w:rPr>
          <w:rFonts w:ascii="Calibri" w:hAnsi="Calibri" w:cs="Calibri"/>
          <w:noProof/>
          <w:color w:val="000000" w:themeColor="text1"/>
          <w:lang w:val="en-GB"/>
        </w:rPr>
        <w:t>important to not</w:t>
      </w:r>
      <w:r w:rsidR="00A211F3" w:rsidRPr="00C97053">
        <w:rPr>
          <w:rFonts w:ascii="Calibri" w:hAnsi="Calibri" w:cs="Calibri"/>
          <w:noProof/>
          <w:color w:val="000000" w:themeColor="text1"/>
          <w:lang w:val="en-GB"/>
        </w:rPr>
        <w:t>e</w:t>
      </w:r>
      <w:r w:rsidR="002D309D" w:rsidRPr="00C97053">
        <w:rPr>
          <w:rFonts w:ascii="Calibri" w:hAnsi="Calibri" w:cs="Calibri"/>
          <w:noProof/>
          <w:color w:val="000000" w:themeColor="text1"/>
          <w:lang w:val="en-GB"/>
        </w:rPr>
        <w:t xml:space="preserve"> that while </w:t>
      </w:r>
      <w:r w:rsidR="002D309D" w:rsidRPr="00C97053">
        <w:rPr>
          <w:rFonts w:ascii="Calibri" w:hAnsi="Calibri" w:cs="Calibri"/>
          <w:i/>
          <w:noProof/>
          <w:color w:val="000000" w:themeColor="text1"/>
          <w:lang w:val="en-GB"/>
        </w:rPr>
        <w:t>Olsenella</w:t>
      </w:r>
      <w:r w:rsidR="002D309D" w:rsidRPr="00C97053">
        <w:rPr>
          <w:rFonts w:ascii="Calibri" w:hAnsi="Calibri" w:cs="Calibri"/>
          <w:noProof/>
          <w:color w:val="000000" w:themeColor="text1"/>
          <w:lang w:val="en-GB"/>
        </w:rPr>
        <w:t xml:space="preserve"> may provide the </w:t>
      </w:r>
      <w:r w:rsidR="005F3D71" w:rsidRPr="00C97053">
        <w:rPr>
          <w:rFonts w:ascii="Calibri" w:hAnsi="Calibri" w:cs="Calibri"/>
          <w:noProof/>
          <w:color w:val="000000" w:themeColor="text1"/>
          <w:lang w:val="en-GB"/>
        </w:rPr>
        <w:t xml:space="preserve">lactic acid </w:t>
      </w:r>
      <w:r w:rsidR="002D309D" w:rsidRPr="00C97053">
        <w:rPr>
          <w:rFonts w:ascii="Calibri" w:hAnsi="Calibri" w:cs="Calibri"/>
          <w:noProof/>
          <w:color w:val="000000" w:themeColor="text1"/>
          <w:lang w:val="en-GB"/>
        </w:rPr>
        <w:t xml:space="preserve">used for </w:t>
      </w:r>
      <w:r w:rsidR="005F3D71" w:rsidRPr="00C97053">
        <w:rPr>
          <w:rFonts w:ascii="Calibri" w:hAnsi="Calibri" w:cs="Calibri"/>
          <w:noProof/>
          <w:color w:val="000000" w:themeColor="text1"/>
          <w:lang w:val="en-GB"/>
        </w:rPr>
        <w:t>lactic acid</w:t>
      </w:r>
      <w:r w:rsidR="002D309D" w:rsidRPr="00C97053">
        <w:rPr>
          <w:rFonts w:ascii="Calibri" w:hAnsi="Calibri" w:cs="Calibri"/>
          <w:noProof/>
          <w:color w:val="000000" w:themeColor="text1"/>
          <w:lang w:val="en-GB"/>
        </w:rPr>
        <w:t>-based chain elongation, this also implies it competes with sugar chain elongators for carbohydrates</w:t>
      </w:r>
      <w:r w:rsidR="000110EB">
        <w:rPr>
          <w:rFonts w:ascii="Calibri" w:hAnsi="Calibri" w:cs="Calibri"/>
          <w:noProof/>
          <w:color w:val="000000" w:themeColor="text1"/>
          <w:lang w:val="en-GB"/>
        </w:rPr>
        <w:t xml:space="preserve"> </w:t>
      </w:r>
      <w:r w:rsidR="000110EB" w:rsidRPr="000110EB">
        <w:rPr>
          <w:rFonts w:ascii="Calibri" w:hAnsi="Calibri" w:cs="Calibri"/>
        </w:rPr>
        <w:t>(25)</w:t>
      </w:r>
      <w:r w:rsidR="002D309D" w:rsidRPr="00C97053">
        <w:rPr>
          <w:rFonts w:ascii="Calibri" w:hAnsi="Calibri" w:cs="Calibri"/>
          <w:noProof/>
          <w:color w:val="000000" w:themeColor="text1"/>
          <w:lang w:val="en-GB"/>
        </w:rPr>
        <w:t>.</w:t>
      </w:r>
    </w:p>
    <w:bookmarkEnd w:id="10"/>
    <w:p w14:paraId="1E75C09A" w14:textId="4462FE1B" w:rsidR="00833675" w:rsidRDefault="008A4E5E" w:rsidP="00581533">
      <w:pPr>
        <w:jc w:val="left"/>
        <w:rPr>
          <w:rFonts w:ascii="Calibri" w:hAnsi="Calibri" w:cs="Calibri"/>
          <w:szCs w:val="24"/>
          <w:lang w:val="en-GB"/>
        </w:rPr>
      </w:pPr>
      <w:r w:rsidRPr="00C97053">
        <w:rPr>
          <w:rFonts w:ascii="Calibri" w:hAnsi="Calibri" w:cs="Calibri"/>
          <w:lang w:val="en-GB"/>
        </w:rPr>
        <w:t xml:space="preserve">On day 68 </w:t>
      </w:r>
      <w:r w:rsidRPr="00C97053">
        <w:rPr>
          <w:rFonts w:ascii="Calibri" w:hAnsi="Calibri" w:cs="Calibri"/>
          <w:noProof/>
          <w:lang w:val="en-GB"/>
        </w:rPr>
        <w:t>a</w:t>
      </w:r>
      <w:r w:rsidR="00E53F1A" w:rsidRPr="00C97053">
        <w:rPr>
          <w:rFonts w:ascii="Calibri" w:hAnsi="Calibri" w:cs="Calibri"/>
          <w:noProof/>
          <w:lang w:val="en-GB"/>
        </w:rPr>
        <w:t>t</w:t>
      </w:r>
      <w:r w:rsidR="00E53F1A" w:rsidRPr="00C97053">
        <w:rPr>
          <w:rFonts w:ascii="Calibri" w:hAnsi="Calibri" w:cs="Calibri"/>
          <w:noProof/>
          <w:color w:val="000000" w:themeColor="text1"/>
          <w:lang w:val="en-GB"/>
        </w:rPr>
        <w:t xml:space="preserve"> 100% substrate concentration, 86% of the granular community were </w:t>
      </w:r>
      <w:r w:rsidR="00E53F1A" w:rsidRPr="00C97053">
        <w:rPr>
          <w:rFonts w:ascii="Calibri" w:hAnsi="Calibri" w:cs="Calibri"/>
          <w:noProof/>
          <w:color w:val="000000" w:themeColor="text1"/>
          <w:lang w:val="en-GB"/>
        </w:rPr>
        <w:lastRenderedPageBreak/>
        <w:t xml:space="preserve">classified as </w:t>
      </w:r>
      <w:r w:rsidR="00E53F1A" w:rsidRPr="00C97053">
        <w:rPr>
          <w:rFonts w:ascii="Calibri" w:hAnsi="Calibri" w:cs="Calibri"/>
          <w:i/>
          <w:noProof/>
          <w:color w:val="000000" w:themeColor="text1"/>
          <w:lang w:val="en-GB"/>
        </w:rPr>
        <w:t>Caproiciproducens</w:t>
      </w:r>
      <w:r w:rsidR="00E53F1A" w:rsidRPr="00C97053">
        <w:rPr>
          <w:rFonts w:ascii="Calibri" w:hAnsi="Calibri" w:cs="Calibri"/>
          <w:noProof/>
          <w:color w:val="000000" w:themeColor="text1"/>
          <w:lang w:val="en-GB"/>
        </w:rPr>
        <w:t xml:space="preserve">, 7% as </w:t>
      </w:r>
      <w:r w:rsidR="00E53F1A" w:rsidRPr="00C97053">
        <w:rPr>
          <w:rFonts w:ascii="Calibri" w:hAnsi="Calibri" w:cs="Calibri"/>
          <w:i/>
          <w:noProof/>
          <w:color w:val="000000" w:themeColor="text1"/>
          <w:lang w:val="en-GB"/>
        </w:rPr>
        <w:t>Olsenella</w:t>
      </w:r>
      <w:r w:rsidR="00E53F1A" w:rsidRPr="00C97053">
        <w:rPr>
          <w:rFonts w:ascii="Calibri" w:hAnsi="Calibri" w:cs="Calibri"/>
          <w:noProof/>
          <w:color w:val="000000" w:themeColor="text1"/>
          <w:lang w:val="en-GB"/>
        </w:rPr>
        <w:t xml:space="preserve">, </w:t>
      </w:r>
      <w:r w:rsidR="00322EAB" w:rsidRPr="00C97053">
        <w:rPr>
          <w:rFonts w:ascii="Calibri" w:hAnsi="Calibri" w:cs="Calibri"/>
          <w:noProof/>
          <w:color w:val="000000" w:themeColor="text1"/>
          <w:lang w:val="en-GB"/>
        </w:rPr>
        <w:t>3</w:t>
      </w:r>
      <w:r w:rsidR="00E53F1A" w:rsidRPr="00C97053">
        <w:rPr>
          <w:rFonts w:ascii="Calibri" w:hAnsi="Calibri" w:cs="Calibri"/>
          <w:noProof/>
          <w:color w:val="000000" w:themeColor="text1"/>
          <w:lang w:val="en-GB"/>
        </w:rPr>
        <w:t>% as unclassified bacteria</w:t>
      </w:r>
      <w:r w:rsidR="00322EAB" w:rsidRPr="00C97053">
        <w:rPr>
          <w:rFonts w:ascii="Calibri" w:hAnsi="Calibri" w:cs="Calibri"/>
          <w:noProof/>
          <w:color w:val="000000" w:themeColor="text1"/>
          <w:lang w:val="en-GB"/>
        </w:rPr>
        <w:t xml:space="preserve"> and the remainder spread over lesser abundant genera</w:t>
      </w:r>
      <w:r w:rsidR="00E53F1A" w:rsidRPr="00C97053">
        <w:rPr>
          <w:rFonts w:ascii="Calibri" w:hAnsi="Calibri" w:cs="Calibri"/>
          <w:noProof/>
          <w:color w:val="000000" w:themeColor="text1"/>
          <w:lang w:val="en-GB"/>
        </w:rPr>
        <w:t xml:space="preserve">. </w:t>
      </w:r>
      <w:r w:rsidR="00794ED9" w:rsidRPr="00C97053">
        <w:rPr>
          <w:rFonts w:ascii="Calibri" w:hAnsi="Calibri" w:cs="Calibri"/>
          <w:noProof/>
          <w:color w:val="000000" w:themeColor="text1"/>
          <w:lang w:val="en-GB"/>
        </w:rPr>
        <w:t xml:space="preserve">The planktonic community was relatively similar to the granular biofilm community (79% </w:t>
      </w:r>
      <w:r w:rsidR="00794ED9" w:rsidRPr="00C97053">
        <w:rPr>
          <w:rFonts w:ascii="Calibri" w:hAnsi="Calibri" w:cs="Calibri"/>
          <w:i/>
          <w:noProof/>
          <w:color w:val="000000" w:themeColor="text1"/>
          <w:lang w:val="en-GB"/>
        </w:rPr>
        <w:t>Caproiciproducens</w:t>
      </w:r>
      <w:r w:rsidR="00794ED9" w:rsidRPr="00C97053">
        <w:rPr>
          <w:rFonts w:ascii="Calibri" w:hAnsi="Calibri" w:cs="Calibri"/>
          <w:noProof/>
          <w:color w:val="000000" w:themeColor="text1"/>
          <w:lang w:val="en-GB"/>
        </w:rPr>
        <w:t xml:space="preserve">, 18% </w:t>
      </w:r>
      <w:r w:rsidR="00794ED9" w:rsidRPr="00C97053">
        <w:rPr>
          <w:rFonts w:ascii="Calibri" w:hAnsi="Calibri" w:cs="Calibri"/>
          <w:i/>
          <w:noProof/>
          <w:color w:val="000000" w:themeColor="text1"/>
          <w:lang w:val="en-GB"/>
        </w:rPr>
        <w:t>Olsenella</w:t>
      </w:r>
      <w:r w:rsidR="00794ED9" w:rsidRPr="00C97053">
        <w:rPr>
          <w:rFonts w:ascii="Calibri" w:hAnsi="Calibri" w:cs="Calibri"/>
          <w:iCs/>
          <w:noProof/>
          <w:color w:val="000000" w:themeColor="text1"/>
          <w:lang w:val="en-GB"/>
        </w:rPr>
        <w:t>), contrasting with previous observations of this system</w:t>
      </w:r>
      <w:r w:rsidR="000110EB">
        <w:rPr>
          <w:rFonts w:ascii="Calibri" w:hAnsi="Calibri" w:cs="Calibri"/>
          <w:iCs/>
          <w:noProof/>
          <w:color w:val="000000" w:themeColor="text1"/>
          <w:lang w:val="en-GB"/>
        </w:rPr>
        <w:t xml:space="preserve"> </w:t>
      </w:r>
      <w:r w:rsidR="000110EB" w:rsidRPr="000110EB">
        <w:rPr>
          <w:rFonts w:ascii="Calibri" w:hAnsi="Calibri" w:cs="Calibri"/>
        </w:rPr>
        <w:t>(25)</w:t>
      </w:r>
      <w:r w:rsidR="00794ED9" w:rsidRPr="00C97053">
        <w:rPr>
          <w:rFonts w:ascii="Calibri" w:hAnsi="Calibri" w:cs="Calibri"/>
          <w:color w:val="000000" w:themeColor="text1"/>
          <w:lang w:val="en-GB"/>
        </w:rPr>
        <w:t xml:space="preserve">. </w:t>
      </w:r>
      <w:r w:rsidR="00794ED9" w:rsidRPr="00C97053">
        <w:rPr>
          <w:rFonts w:ascii="Calibri" w:hAnsi="Calibri" w:cs="Calibri"/>
          <w:noProof/>
          <w:color w:val="000000" w:themeColor="text1"/>
          <w:lang w:val="en-GB"/>
        </w:rPr>
        <w:t>R</w:t>
      </w:r>
      <w:r w:rsidR="0003169C" w:rsidRPr="00C97053">
        <w:rPr>
          <w:rFonts w:ascii="Calibri" w:hAnsi="Calibri" w:cs="Calibri"/>
          <w:noProof/>
          <w:color w:val="000000" w:themeColor="text1"/>
          <w:lang w:val="en-GB"/>
        </w:rPr>
        <w:t xml:space="preserve">elative </w:t>
      </w:r>
      <w:r w:rsidR="00794ED9" w:rsidRPr="00C97053">
        <w:rPr>
          <w:rFonts w:ascii="Calibri" w:hAnsi="Calibri" w:cs="Calibri"/>
          <w:noProof/>
          <w:color w:val="000000" w:themeColor="text1"/>
          <w:lang w:val="en-GB"/>
        </w:rPr>
        <w:t>community</w:t>
      </w:r>
      <w:r w:rsidR="00E53F1A" w:rsidRPr="00C97053">
        <w:rPr>
          <w:rFonts w:ascii="Calibri" w:hAnsi="Calibri" w:cs="Calibri"/>
          <w:noProof/>
          <w:color w:val="000000" w:themeColor="text1"/>
          <w:lang w:val="en-GB"/>
        </w:rPr>
        <w:t xml:space="preserve"> composition </w:t>
      </w:r>
      <w:r w:rsidR="00794ED9" w:rsidRPr="00C97053">
        <w:rPr>
          <w:rFonts w:ascii="Calibri" w:hAnsi="Calibri" w:cs="Calibri"/>
          <w:noProof/>
          <w:color w:val="000000" w:themeColor="text1"/>
          <w:lang w:val="en-GB"/>
        </w:rPr>
        <w:t>was</w:t>
      </w:r>
      <w:r w:rsidR="00E53F1A" w:rsidRPr="00C97053">
        <w:rPr>
          <w:rFonts w:ascii="Calibri" w:hAnsi="Calibri" w:cs="Calibri"/>
          <w:noProof/>
          <w:color w:val="000000" w:themeColor="text1"/>
          <w:lang w:val="en-GB"/>
        </w:rPr>
        <w:t xml:space="preserve"> fairly stable</w:t>
      </w:r>
      <w:r w:rsidR="00782A8E" w:rsidRPr="00C97053">
        <w:rPr>
          <w:rFonts w:ascii="Calibri" w:hAnsi="Calibri" w:cs="Calibri"/>
          <w:noProof/>
          <w:color w:val="000000" w:themeColor="text1"/>
          <w:lang w:val="en-GB"/>
        </w:rPr>
        <w:t xml:space="preserve"> in the substrate range</w:t>
      </w:r>
      <w:r w:rsidR="00794ED9" w:rsidRPr="00C97053">
        <w:rPr>
          <w:rFonts w:ascii="Calibri" w:hAnsi="Calibri" w:cs="Calibri"/>
          <w:noProof/>
          <w:color w:val="000000" w:themeColor="text1"/>
          <w:lang w:val="en-GB"/>
        </w:rPr>
        <w:t xml:space="preserve"> </w:t>
      </w:r>
      <w:r w:rsidR="00782A8E" w:rsidRPr="00C97053">
        <w:rPr>
          <w:rFonts w:ascii="Calibri" w:hAnsi="Calibri" w:cs="Calibri"/>
          <w:noProof/>
          <w:color w:val="000000" w:themeColor="text1"/>
          <w:lang w:val="en-GB"/>
        </w:rPr>
        <w:t>from 25% to 100%</w:t>
      </w:r>
      <w:r w:rsidR="00E53F1A" w:rsidRPr="00C97053">
        <w:rPr>
          <w:rFonts w:ascii="Calibri" w:hAnsi="Calibri" w:cs="Calibri"/>
          <w:noProof/>
          <w:color w:val="000000" w:themeColor="text1"/>
          <w:lang w:val="en-GB"/>
        </w:rPr>
        <w:t>, supporting the observed constant selectivity.</w:t>
      </w:r>
      <w:r w:rsidR="007200FB" w:rsidRPr="00C97053">
        <w:rPr>
          <w:rFonts w:ascii="Calibri" w:hAnsi="Calibri" w:cs="Calibri"/>
          <w:noProof/>
          <w:color w:val="000000" w:themeColor="text1"/>
          <w:lang w:val="en-GB"/>
        </w:rPr>
        <w:t xml:space="preserve"> Increasing substrate concentrations</w:t>
      </w:r>
      <w:r w:rsidR="00D71A6E" w:rsidRPr="00C97053">
        <w:rPr>
          <w:rFonts w:ascii="Calibri" w:hAnsi="Calibri" w:cs="Calibri"/>
          <w:noProof/>
          <w:color w:val="000000" w:themeColor="text1"/>
          <w:lang w:val="en-GB"/>
        </w:rPr>
        <w:t>, and thus carbohydrate content of the feed,</w:t>
      </w:r>
      <w:r w:rsidR="007200FB" w:rsidRPr="00C97053">
        <w:rPr>
          <w:rFonts w:ascii="Calibri" w:hAnsi="Calibri" w:cs="Calibri"/>
          <w:noProof/>
          <w:color w:val="000000" w:themeColor="text1"/>
          <w:lang w:val="en-GB"/>
        </w:rPr>
        <w:t xml:space="preserve"> from 100% to 125% increased the relative abundance of</w:t>
      </w:r>
      <w:r w:rsidR="00D71A6E" w:rsidRPr="00C97053">
        <w:rPr>
          <w:rFonts w:ascii="Calibri" w:hAnsi="Calibri" w:cs="Calibri"/>
          <w:noProof/>
          <w:color w:val="000000" w:themeColor="text1"/>
          <w:lang w:val="en-GB"/>
        </w:rPr>
        <w:t xml:space="preserve"> </w:t>
      </w:r>
      <w:r w:rsidR="007200FB" w:rsidRPr="00C97053">
        <w:rPr>
          <w:rFonts w:ascii="Calibri" w:hAnsi="Calibri" w:cs="Calibri"/>
          <w:i/>
          <w:noProof/>
          <w:color w:val="000000" w:themeColor="text1"/>
          <w:lang w:val="en-GB"/>
        </w:rPr>
        <w:t>Olsenella</w:t>
      </w:r>
      <w:r w:rsidR="007200FB" w:rsidRPr="00C97053">
        <w:rPr>
          <w:rFonts w:ascii="Calibri" w:hAnsi="Calibri" w:cs="Calibri"/>
          <w:noProof/>
          <w:color w:val="000000" w:themeColor="text1"/>
          <w:lang w:val="en-GB"/>
        </w:rPr>
        <w:t xml:space="preserve"> in the planktonic and granular phase to respectively 53%</w:t>
      </w:r>
      <w:r w:rsidR="00D71A6E" w:rsidRPr="00C97053">
        <w:rPr>
          <w:rFonts w:ascii="Calibri" w:hAnsi="Calibri" w:cs="Calibri"/>
          <w:noProof/>
          <w:color w:val="000000" w:themeColor="text1"/>
          <w:lang w:val="en-GB"/>
        </w:rPr>
        <w:t xml:space="preserve"> and 37%. Doubling the carbohydrate content in the 200% period led to degranulation of the reactor with 69% of the</w:t>
      </w:r>
      <w:r w:rsidR="00B81663" w:rsidRPr="00C97053">
        <w:rPr>
          <w:rFonts w:ascii="Calibri" w:hAnsi="Calibri" w:cs="Calibri"/>
          <w:noProof/>
          <w:color w:val="000000" w:themeColor="text1"/>
          <w:lang w:val="en-GB"/>
        </w:rPr>
        <w:t xml:space="preserve"> reactor</w:t>
      </w:r>
      <w:r w:rsidR="00D71A6E" w:rsidRPr="00C97053">
        <w:rPr>
          <w:rFonts w:ascii="Calibri" w:hAnsi="Calibri" w:cs="Calibri"/>
          <w:noProof/>
          <w:color w:val="000000" w:themeColor="text1"/>
          <w:lang w:val="en-GB"/>
        </w:rPr>
        <w:t xml:space="preserve"> community dominated by </w:t>
      </w:r>
      <w:r w:rsidR="00D71A6E" w:rsidRPr="00C97053">
        <w:rPr>
          <w:rFonts w:ascii="Calibri" w:hAnsi="Calibri" w:cs="Calibri"/>
          <w:i/>
          <w:noProof/>
          <w:color w:val="000000" w:themeColor="text1"/>
          <w:lang w:val="en-GB"/>
        </w:rPr>
        <w:t>Olsenella</w:t>
      </w:r>
      <w:r w:rsidR="00D71A6E" w:rsidRPr="00C97053">
        <w:rPr>
          <w:rFonts w:ascii="Calibri" w:hAnsi="Calibri" w:cs="Calibri"/>
          <w:noProof/>
          <w:color w:val="000000" w:themeColor="text1"/>
          <w:lang w:val="en-GB"/>
        </w:rPr>
        <w:t>.</w:t>
      </w:r>
      <w:r w:rsidR="00D87939" w:rsidRPr="00C97053">
        <w:rPr>
          <w:rFonts w:ascii="Calibri" w:hAnsi="Calibri" w:cs="Calibri"/>
          <w:noProof/>
          <w:color w:val="000000" w:themeColor="text1"/>
          <w:lang w:val="en-GB"/>
        </w:rPr>
        <w:t xml:space="preserve"> </w:t>
      </w:r>
      <w:r w:rsidR="00BC3E4C" w:rsidRPr="00C97053">
        <w:rPr>
          <w:rFonts w:ascii="Calibri" w:hAnsi="Calibri" w:cs="Calibri"/>
          <w:i/>
          <w:noProof/>
          <w:color w:val="000000" w:themeColor="text1"/>
          <w:lang w:val="en-GB"/>
        </w:rPr>
        <w:t>Limosilactobacillus</w:t>
      </w:r>
      <w:r w:rsidR="00BC3E4C" w:rsidRPr="00C97053">
        <w:rPr>
          <w:rFonts w:ascii="Calibri" w:hAnsi="Calibri" w:cs="Calibri"/>
          <w:noProof/>
          <w:color w:val="000000" w:themeColor="text1"/>
          <w:lang w:val="en-GB"/>
        </w:rPr>
        <w:t xml:space="preserve"> </w:t>
      </w:r>
      <w:r w:rsidR="00B20028" w:rsidRPr="00C97053">
        <w:rPr>
          <w:rFonts w:ascii="Calibri" w:hAnsi="Calibri" w:cs="Calibri"/>
          <w:noProof/>
          <w:color w:val="000000" w:themeColor="text1"/>
          <w:lang w:val="en-GB"/>
        </w:rPr>
        <w:t xml:space="preserve">was also present </w:t>
      </w:r>
      <w:r w:rsidR="00BC3E4C" w:rsidRPr="00C97053">
        <w:rPr>
          <w:rFonts w:ascii="Calibri" w:hAnsi="Calibri" w:cs="Calibri"/>
          <w:noProof/>
          <w:color w:val="000000" w:themeColor="text1"/>
          <w:lang w:val="en-GB"/>
        </w:rPr>
        <w:t>in the community</w:t>
      </w:r>
      <w:r w:rsidR="00B20028" w:rsidRPr="00C97053">
        <w:rPr>
          <w:rFonts w:ascii="Calibri" w:hAnsi="Calibri" w:cs="Calibri"/>
          <w:noProof/>
          <w:color w:val="000000" w:themeColor="text1"/>
          <w:lang w:val="en-GB"/>
        </w:rPr>
        <w:t xml:space="preserve"> </w:t>
      </w:r>
      <w:r w:rsidR="00DB325A">
        <w:rPr>
          <w:rFonts w:ascii="Calibri" w:hAnsi="Calibri" w:cs="Calibri"/>
          <w:noProof/>
          <w:color w:val="000000" w:themeColor="text1"/>
          <w:lang w:val="en-GB"/>
        </w:rPr>
        <w:t>during the</w:t>
      </w:r>
      <w:r w:rsidR="00B20028" w:rsidRPr="00C97053">
        <w:rPr>
          <w:rFonts w:ascii="Calibri" w:hAnsi="Calibri" w:cs="Calibri"/>
          <w:noProof/>
          <w:color w:val="000000" w:themeColor="text1"/>
          <w:lang w:val="en-GB"/>
        </w:rPr>
        <w:t xml:space="preserve"> 125% and 200% conditions</w:t>
      </w:r>
      <w:r w:rsidR="00BC3E4C" w:rsidRPr="00C97053">
        <w:rPr>
          <w:rFonts w:ascii="Calibri" w:hAnsi="Calibri" w:cs="Calibri"/>
          <w:noProof/>
          <w:color w:val="000000" w:themeColor="text1"/>
          <w:lang w:val="en-GB"/>
        </w:rPr>
        <w:t>, although at low</w:t>
      </w:r>
      <w:r w:rsidR="00E24D4E" w:rsidRPr="00C97053">
        <w:rPr>
          <w:rFonts w:ascii="Calibri" w:hAnsi="Calibri" w:cs="Calibri"/>
          <w:noProof/>
          <w:color w:val="000000" w:themeColor="text1"/>
          <w:lang w:val="en-GB"/>
        </w:rPr>
        <w:t>er</w:t>
      </w:r>
      <w:r w:rsidR="00BC3E4C" w:rsidRPr="00C97053">
        <w:rPr>
          <w:rFonts w:ascii="Calibri" w:hAnsi="Calibri" w:cs="Calibri"/>
          <w:noProof/>
          <w:color w:val="000000" w:themeColor="text1"/>
          <w:lang w:val="en-GB"/>
        </w:rPr>
        <w:t xml:space="preserve"> abundances</w:t>
      </w:r>
      <w:r w:rsidR="00E24D4E" w:rsidRPr="00C97053">
        <w:rPr>
          <w:rFonts w:ascii="Calibri" w:hAnsi="Calibri" w:cs="Calibri"/>
          <w:noProof/>
          <w:color w:val="000000" w:themeColor="text1"/>
          <w:lang w:val="en-GB"/>
        </w:rPr>
        <w:t xml:space="preserve"> (&lt;7%)</w:t>
      </w:r>
      <w:r w:rsidR="00BC3E4C" w:rsidRPr="00C97053">
        <w:rPr>
          <w:rFonts w:ascii="Calibri" w:hAnsi="Calibri" w:cs="Calibri"/>
          <w:noProof/>
          <w:color w:val="000000" w:themeColor="text1"/>
          <w:lang w:val="en-GB"/>
        </w:rPr>
        <w:t xml:space="preserve">. </w:t>
      </w:r>
      <w:bookmarkStart w:id="30" w:name="_Hlk97122219"/>
      <w:r w:rsidR="00BC3E4C" w:rsidRPr="00C97053">
        <w:rPr>
          <w:rFonts w:ascii="Calibri" w:hAnsi="Calibri" w:cs="Calibri"/>
          <w:noProof/>
          <w:color w:val="000000" w:themeColor="text1"/>
          <w:lang w:val="en-GB"/>
        </w:rPr>
        <w:t xml:space="preserve">Since the substrate concentration was increased by addition of glucose, </w:t>
      </w:r>
      <w:r w:rsidR="00BC3E4C" w:rsidRPr="00C97053">
        <w:rPr>
          <w:rFonts w:ascii="Calibri" w:hAnsi="Calibri" w:cs="Calibri"/>
          <w:i/>
          <w:noProof/>
          <w:color w:val="000000" w:themeColor="text1"/>
          <w:lang w:val="en-GB"/>
        </w:rPr>
        <w:t>Olsenella</w:t>
      </w:r>
      <w:r w:rsidR="00BC3E4C" w:rsidRPr="00C97053">
        <w:rPr>
          <w:rFonts w:ascii="Calibri" w:hAnsi="Calibri" w:cs="Calibri"/>
          <w:noProof/>
          <w:color w:val="000000" w:themeColor="text1"/>
          <w:lang w:val="en-GB"/>
        </w:rPr>
        <w:t xml:space="preserve"> and </w:t>
      </w:r>
      <w:r w:rsidR="00BC3E4C" w:rsidRPr="00C97053">
        <w:rPr>
          <w:rFonts w:ascii="Calibri" w:hAnsi="Calibri" w:cs="Calibri"/>
          <w:i/>
          <w:noProof/>
          <w:color w:val="000000" w:themeColor="text1"/>
          <w:lang w:val="en-GB"/>
        </w:rPr>
        <w:t>Limosilactobacillus</w:t>
      </w:r>
      <w:r w:rsidR="00BC3E4C" w:rsidRPr="00C97053">
        <w:rPr>
          <w:rFonts w:ascii="Calibri" w:hAnsi="Calibri" w:cs="Calibri"/>
          <w:noProof/>
          <w:color w:val="000000" w:themeColor="text1"/>
          <w:lang w:val="en-GB"/>
        </w:rPr>
        <w:t xml:space="preserve"> possibly were able to outcompete sugar chain elongating </w:t>
      </w:r>
      <w:r w:rsidR="00BC3E4C" w:rsidRPr="00C97053">
        <w:rPr>
          <w:rFonts w:ascii="Calibri" w:hAnsi="Calibri" w:cs="Calibri"/>
          <w:i/>
          <w:noProof/>
          <w:color w:val="000000" w:themeColor="text1"/>
          <w:lang w:val="en-GB"/>
        </w:rPr>
        <w:t>Caproiciproducens</w:t>
      </w:r>
      <w:r w:rsidR="00BC3E4C" w:rsidRPr="00C97053">
        <w:rPr>
          <w:rFonts w:ascii="Calibri" w:hAnsi="Calibri" w:cs="Calibri"/>
          <w:noProof/>
          <w:color w:val="000000" w:themeColor="text1"/>
          <w:lang w:val="en-GB"/>
        </w:rPr>
        <w:t xml:space="preserve"> due to their high specific glucose uptake rate </w:t>
      </w:r>
      <w:r w:rsidR="00F022E1" w:rsidRPr="00F022E1">
        <w:rPr>
          <w:rFonts w:ascii="Calibri" w:hAnsi="Calibri" w:cs="Calibri"/>
        </w:rPr>
        <w:t>(52)</w:t>
      </w:r>
      <w:r w:rsidR="00BC3E4C" w:rsidRPr="00C97053">
        <w:rPr>
          <w:rFonts w:ascii="Calibri" w:hAnsi="Calibri" w:cs="Calibri"/>
          <w:noProof/>
          <w:color w:val="000000" w:themeColor="text1"/>
          <w:lang w:val="en-GB"/>
        </w:rPr>
        <w:t xml:space="preserve">. </w:t>
      </w:r>
      <w:bookmarkEnd w:id="30"/>
      <w:r w:rsidR="00BF5884" w:rsidRPr="00C97053">
        <w:rPr>
          <w:rFonts w:ascii="Calibri" w:hAnsi="Calibri" w:cs="Calibri"/>
          <w:noProof/>
          <w:color w:val="000000" w:themeColor="text1"/>
          <w:lang w:val="en-GB"/>
        </w:rPr>
        <w:t>T</w:t>
      </w:r>
      <w:r w:rsidR="00CE499A" w:rsidRPr="00C97053">
        <w:rPr>
          <w:rFonts w:ascii="Calibri" w:hAnsi="Calibri" w:cs="Calibri"/>
          <w:noProof/>
          <w:color w:val="000000" w:themeColor="text1"/>
          <w:lang w:val="en-GB"/>
        </w:rPr>
        <w:t xml:space="preserve">he planktonic growth of </w:t>
      </w:r>
      <w:r w:rsidR="00CE499A" w:rsidRPr="00C97053">
        <w:rPr>
          <w:rFonts w:ascii="Calibri" w:hAnsi="Calibri" w:cs="Calibri"/>
          <w:i/>
          <w:noProof/>
          <w:color w:val="000000" w:themeColor="text1"/>
          <w:lang w:val="en-GB"/>
        </w:rPr>
        <w:t>Olsenella</w:t>
      </w:r>
      <w:r w:rsidR="00CE499A" w:rsidRPr="00C97053">
        <w:rPr>
          <w:rFonts w:ascii="Calibri" w:hAnsi="Calibri" w:cs="Calibri"/>
          <w:noProof/>
          <w:color w:val="000000" w:themeColor="text1"/>
          <w:lang w:val="en-GB"/>
        </w:rPr>
        <w:t xml:space="preserve"> in response to these high glucose concentrations may have led to a higher solids content (</w:t>
      </w:r>
      <w:r w:rsidR="007A7B57" w:rsidRPr="00C97053">
        <w:rPr>
          <w:rFonts w:ascii="Calibri" w:hAnsi="Calibri" w:cs="Calibri"/>
          <w:noProof/>
          <w:color w:val="000000" w:themeColor="text1"/>
          <w:lang w:val="en-GB"/>
        </w:rPr>
        <w:t>up to approx. 11 g T</w:t>
      </w:r>
      <w:r w:rsidR="00CE499A" w:rsidRPr="00C97053">
        <w:rPr>
          <w:rFonts w:ascii="Calibri" w:hAnsi="Calibri" w:cs="Calibri"/>
          <w:noProof/>
          <w:color w:val="000000" w:themeColor="text1"/>
          <w:lang w:val="en-GB"/>
        </w:rPr>
        <w:t>SS</w:t>
      </w:r>
      <w:r w:rsidR="007A7B57" w:rsidRPr="00C97053">
        <w:rPr>
          <w:rFonts w:ascii="Calibri" w:hAnsi="Calibri" w:cs="Calibri"/>
          <w:noProof/>
          <w:color w:val="000000" w:themeColor="text1"/>
          <w:lang w:val="en-GB"/>
        </w:rPr>
        <w:t xml:space="preserve"> L</w:t>
      </w:r>
      <w:r w:rsidR="007A7B57" w:rsidRPr="00C97053">
        <w:rPr>
          <w:rFonts w:ascii="Calibri" w:hAnsi="Calibri" w:cs="Calibri"/>
          <w:noProof/>
          <w:color w:val="000000" w:themeColor="text1"/>
          <w:vertAlign w:val="superscript"/>
          <w:lang w:val="en-GB"/>
        </w:rPr>
        <w:t>-1</w:t>
      </w:r>
      <w:r w:rsidR="00CE499A" w:rsidRPr="00C97053">
        <w:rPr>
          <w:rFonts w:ascii="Calibri" w:hAnsi="Calibri" w:cs="Calibri"/>
          <w:noProof/>
          <w:color w:val="000000" w:themeColor="text1"/>
          <w:lang w:val="en-GB"/>
        </w:rPr>
        <w:t xml:space="preserve">) being recirculated in the broth, </w:t>
      </w:r>
      <w:r w:rsidR="00537D85" w:rsidRPr="00C97053">
        <w:rPr>
          <w:rFonts w:ascii="Calibri" w:hAnsi="Calibri" w:cs="Calibri"/>
          <w:noProof/>
          <w:color w:val="000000" w:themeColor="text1"/>
          <w:lang w:val="en-GB"/>
        </w:rPr>
        <w:t xml:space="preserve">potentially </w:t>
      </w:r>
      <w:r w:rsidR="00F1613B">
        <w:rPr>
          <w:rFonts w:ascii="Calibri" w:hAnsi="Calibri" w:cs="Calibri"/>
          <w:noProof/>
          <w:color w:val="000000" w:themeColor="text1"/>
          <w:lang w:val="en-GB"/>
        </w:rPr>
        <w:t>impairing and deter</w:t>
      </w:r>
      <w:r w:rsidR="000508DF">
        <w:rPr>
          <w:rFonts w:ascii="Calibri" w:hAnsi="Calibri" w:cs="Calibri"/>
          <w:noProof/>
          <w:color w:val="000000" w:themeColor="text1"/>
          <w:lang w:val="en-GB"/>
        </w:rPr>
        <w:t>r</w:t>
      </w:r>
      <w:r w:rsidR="00F1613B">
        <w:rPr>
          <w:rFonts w:ascii="Calibri" w:hAnsi="Calibri" w:cs="Calibri"/>
          <w:noProof/>
          <w:color w:val="000000" w:themeColor="text1"/>
          <w:lang w:val="en-GB"/>
        </w:rPr>
        <w:t xml:space="preserve">ing </w:t>
      </w:r>
      <w:r w:rsidR="00085083">
        <w:rPr>
          <w:rFonts w:ascii="Calibri" w:hAnsi="Calibri" w:cs="Calibri"/>
          <w:noProof/>
          <w:color w:val="000000" w:themeColor="text1"/>
          <w:lang w:val="en-GB"/>
        </w:rPr>
        <w:t xml:space="preserve">granulation </w:t>
      </w:r>
      <w:r w:rsidR="00CE499A" w:rsidRPr="00C97053">
        <w:rPr>
          <w:rFonts w:ascii="Calibri" w:hAnsi="Calibri" w:cs="Calibri"/>
          <w:noProof/>
          <w:color w:val="000000" w:themeColor="text1"/>
          <w:lang w:val="en-GB"/>
        </w:rPr>
        <w:t xml:space="preserve">and eventually </w:t>
      </w:r>
      <w:r w:rsidR="00085083">
        <w:rPr>
          <w:rFonts w:ascii="Calibri" w:hAnsi="Calibri" w:cs="Calibri"/>
          <w:noProof/>
          <w:color w:val="000000" w:themeColor="text1"/>
          <w:lang w:val="en-GB"/>
        </w:rPr>
        <w:t xml:space="preserve">leading to </w:t>
      </w:r>
      <w:r w:rsidR="00CE499A" w:rsidRPr="00C97053">
        <w:rPr>
          <w:rFonts w:ascii="Calibri" w:hAnsi="Calibri" w:cs="Calibri"/>
          <w:noProof/>
          <w:color w:val="000000" w:themeColor="text1"/>
          <w:lang w:val="en-GB"/>
        </w:rPr>
        <w:t xml:space="preserve">degranulation in the 200% period. </w:t>
      </w:r>
      <w:r w:rsidR="00BF5884" w:rsidRPr="00C97053">
        <w:rPr>
          <w:rFonts w:ascii="Calibri" w:hAnsi="Calibri" w:cs="Calibri"/>
          <w:noProof/>
          <w:color w:val="000000" w:themeColor="text1"/>
          <w:lang w:val="en-GB"/>
        </w:rPr>
        <w:t>This is consistent</w:t>
      </w:r>
      <w:r w:rsidR="007A7B57" w:rsidRPr="00C97053">
        <w:rPr>
          <w:rFonts w:ascii="Calibri" w:hAnsi="Calibri" w:cs="Calibri"/>
          <w:noProof/>
          <w:color w:val="000000" w:themeColor="text1"/>
          <w:lang w:val="en-GB"/>
        </w:rPr>
        <w:t xml:space="preserve"> with</w:t>
      </w:r>
      <w:r w:rsidR="00BF5884" w:rsidRPr="00C97053">
        <w:rPr>
          <w:rFonts w:ascii="Calibri" w:hAnsi="Calibri" w:cs="Calibri"/>
          <w:noProof/>
          <w:color w:val="000000" w:themeColor="text1"/>
          <w:lang w:val="en-GB"/>
        </w:rPr>
        <w:t xml:space="preserve"> other observations stating the instability of fermentative and acidifying granules</w:t>
      </w:r>
      <w:r w:rsidR="006A201F">
        <w:rPr>
          <w:rFonts w:ascii="Calibri" w:hAnsi="Calibri" w:cs="Calibri"/>
          <w:noProof/>
          <w:color w:val="000000" w:themeColor="text1"/>
          <w:lang w:val="en-GB"/>
        </w:rPr>
        <w:t xml:space="preserve"> as well as reports on the unsuitability of anaerobic granules for the treatment of high-solids wastewaters</w:t>
      </w:r>
      <w:r w:rsidR="00BF5884" w:rsidRPr="00C97053">
        <w:rPr>
          <w:rFonts w:ascii="Calibri" w:hAnsi="Calibri" w:cs="Calibri"/>
          <w:noProof/>
          <w:color w:val="000000" w:themeColor="text1"/>
          <w:lang w:val="en-GB"/>
        </w:rPr>
        <w:t xml:space="preserve"> </w:t>
      </w:r>
      <w:r w:rsidR="006A201F" w:rsidRPr="006A201F">
        <w:rPr>
          <w:rFonts w:ascii="Calibri" w:hAnsi="Calibri" w:cs="Calibri"/>
        </w:rPr>
        <w:t>(26,49,53,54)</w:t>
      </w:r>
      <w:r w:rsidR="00BF5884" w:rsidRPr="00DB325A">
        <w:rPr>
          <w:rFonts w:ascii="Calibri" w:hAnsi="Calibri" w:cs="Calibri"/>
          <w:szCs w:val="24"/>
          <w:lang w:val="en-GB"/>
        </w:rPr>
        <w:t>.</w:t>
      </w:r>
    </w:p>
    <w:p w14:paraId="537F78BD" w14:textId="77777777" w:rsidR="00F022E1" w:rsidRDefault="00F022E1" w:rsidP="00F022E1">
      <w:pPr>
        <w:widowControl/>
        <w:snapToGrid/>
        <w:spacing w:after="160" w:line="259" w:lineRule="auto"/>
        <w:ind w:firstLine="0"/>
        <w:jc w:val="center"/>
        <w:rPr>
          <w:rFonts w:ascii="Calibri" w:hAnsi="Calibri" w:cs="Calibri"/>
          <w:iCs/>
          <w:sz w:val="22"/>
          <w:szCs w:val="18"/>
          <w:lang w:val="en-GB"/>
        </w:rPr>
      </w:pPr>
      <w:r w:rsidRPr="00C97053">
        <w:rPr>
          <w:rFonts w:ascii="Calibri" w:hAnsi="Calibri" w:cs="Calibri"/>
          <w:iCs/>
          <w:noProof/>
          <w:sz w:val="22"/>
          <w:szCs w:val="18"/>
          <w:lang w:val="en-GB" w:eastAsia="x-none"/>
        </w:rPr>
        <w:lastRenderedPageBreak/>
        <w:drawing>
          <wp:inline distT="0" distB="0" distL="0" distR="0" wp14:anchorId="49EDE14A" wp14:editId="45E8B969">
            <wp:extent cx="3553358" cy="5040173"/>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Panel_SV_VSSandRelAb_resize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3358" cy="5040173"/>
                    </a:xfrm>
                    <a:prstGeom prst="rect">
                      <a:avLst/>
                    </a:prstGeom>
                  </pic:spPr>
                </pic:pic>
              </a:graphicData>
            </a:graphic>
          </wp:inline>
        </w:drawing>
      </w:r>
    </w:p>
    <w:p w14:paraId="5C47CF70" w14:textId="77777777" w:rsidR="00F022E1" w:rsidRPr="009516C9" w:rsidRDefault="00F022E1" w:rsidP="009516C9">
      <w:pPr>
        <w:widowControl/>
        <w:snapToGrid/>
        <w:ind w:firstLine="0"/>
        <w:rPr>
          <w:rFonts w:ascii="Calibri" w:hAnsi="Calibri" w:cs="Calibri"/>
          <w:iCs/>
          <w:sz w:val="20"/>
          <w:lang w:val="en-GB"/>
        </w:rPr>
      </w:pPr>
      <w:r w:rsidRPr="009516C9">
        <w:rPr>
          <w:rFonts w:ascii="Calibri" w:hAnsi="Calibri" w:cs="Calibri"/>
          <w:b/>
          <w:iCs/>
          <w:sz w:val="20"/>
          <w:lang w:val="en-GB"/>
        </w:rPr>
        <w:t>Figure 2</w:t>
      </w:r>
      <w:r w:rsidRPr="009516C9">
        <w:rPr>
          <w:rFonts w:ascii="Calibri" w:hAnsi="Calibri" w:cs="Calibri"/>
          <w:iCs/>
          <w:sz w:val="20"/>
          <w:lang w:val="en-GB"/>
        </w:rPr>
        <w:t xml:space="preserve"> – </w:t>
      </w:r>
      <w:bookmarkStart w:id="31" w:name="_Hlk97213835"/>
      <w:r w:rsidRPr="009516C9">
        <w:rPr>
          <w:rFonts w:ascii="Calibri" w:hAnsi="Calibri" w:cs="Calibri"/>
          <w:iCs/>
          <w:sz w:val="20"/>
          <w:lang w:val="en-GB"/>
        </w:rPr>
        <w:t xml:space="preserve">The effect of substrate concentration </w:t>
      </w:r>
      <w:bookmarkEnd w:id="31"/>
      <w:r w:rsidRPr="009516C9">
        <w:rPr>
          <w:rFonts w:ascii="Calibri" w:hAnsi="Calibri" w:cs="Calibri"/>
          <w:iCs/>
          <w:sz w:val="20"/>
          <w:lang w:val="en-GB"/>
        </w:rPr>
        <w:t xml:space="preserve">on the biomass and microbial composition. </w:t>
      </w:r>
      <w:r w:rsidRPr="009516C9">
        <w:rPr>
          <w:rFonts w:ascii="Calibri" w:hAnsi="Calibri" w:cs="Calibri"/>
          <w:b/>
          <w:iCs/>
          <w:sz w:val="20"/>
          <w:lang w:val="en-GB"/>
        </w:rPr>
        <w:t>Panel A:</w:t>
      </w:r>
      <w:r w:rsidRPr="009516C9">
        <w:rPr>
          <w:rFonts w:ascii="Calibri" w:hAnsi="Calibri" w:cs="Calibri"/>
          <w:iCs/>
          <w:sz w:val="20"/>
          <w:lang w:val="en-GB"/>
        </w:rPr>
        <w:t xml:space="preserve"> </w:t>
      </w:r>
      <w:bookmarkStart w:id="32" w:name="_Hlk97213849"/>
      <w:r w:rsidRPr="009516C9">
        <w:rPr>
          <w:rFonts w:ascii="Calibri" w:hAnsi="Calibri" w:cs="Calibri"/>
          <w:iCs/>
          <w:sz w:val="20"/>
          <w:lang w:val="en-GB"/>
        </w:rPr>
        <w:t xml:space="preserve">Total biomass in the reactor </w:t>
      </w:r>
      <w:bookmarkEnd w:id="32"/>
      <w:r w:rsidRPr="009516C9">
        <w:rPr>
          <w:rFonts w:ascii="Calibri" w:hAnsi="Calibri" w:cs="Calibri"/>
          <w:iCs/>
          <w:sz w:val="20"/>
          <w:lang w:val="en-GB"/>
        </w:rPr>
        <w:t xml:space="preserve">during the substrate concentration experiment. </w:t>
      </w:r>
      <w:r w:rsidRPr="009516C9">
        <w:rPr>
          <w:rFonts w:ascii="Calibri" w:hAnsi="Calibri" w:cs="Calibri"/>
          <w:b/>
          <w:iCs/>
          <w:sz w:val="20"/>
          <w:lang w:val="en-GB"/>
        </w:rPr>
        <w:t>Panel B:</w:t>
      </w:r>
      <w:r w:rsidRPr="009516C9">
        <w:rPr>
          <w:rFonts w:ascii="Calibri" w:hAnsi="Calibri" w:cs="Calibri"/>
          <w:iCs/>
          <w:sz w:val="20"/>
          <w:lang w:val="en-GB"/>
        </w:rPr>
        <w:t xml:space="preserve"> Relative community composition in function of substrate concentration. 25%, 100% and 200% substrate concentration respectively correspond with 11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 xml:space="preserve">, 44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 xml:space="preserve"> and 88 </w:t>
      </w:r>
      <w:proofErr w:type="spellStart"/>
      <w:r w:rsidRPr="009516C9">
        <w:rPr>
          <w:rFonts w:ascii="Calibri" w:hAnsi="Calibri" w:cs="Calibri"/>
          <w:iCs/>
          <w:sz w:val="20"/>
          <w:lang w:val="en-GB"/>
        </w:rPr>
        <w:t>gCOD</w:t>
      </w:r>
      <w:proofErr w:type="spellEnd"/>
      <w:r w:rsidRPr="009516C9">
        <w:rPr>
          <w:rFonts w:ascii="Calibri" w:hAnsi="Calibri" w:cs="Calibri"/>
          <w:iCs/>
          <w:sz w:val="20"/>
          <w:lang w:val="en-GB"/>
        </w:rPr>
        <w:t xml:space="preserve"> L</w:t>
      </w:r>
      <w:r w:rsidRPr="009516C9">
        <w:rPr>
          <w:rFonts w:ascii="Calibri" w:hAnsi="Calibri" w:cs="Calibri"/>
          <w:iCs/>
          <w:sz w:val="20"/>
          <w:vertAlign w:val="superscript"/>
          <w:lang w:val="en-GB"/>
        </w:rPr>
        <w:t>-1</w:t>
      </w:r>
      <w:r w:rsidRPr="009516C9">
        <w:rPr>
          <w:rFonts w:ascii="Calibri" w:hAnsi="Calibri" w:cs="Calibri"/>
          <w:iCs/>
          <w:sz w:val="20"/>
          <w:lang w:val="en-GB"/>
        </w:rPr>
        <w:t>.</w:t>
      </w:r>
    </w:p>
    <w:p w14:paraId="57CDF407" w14:textId="77777777" w:rsidR="00F022E1" w:rsidRPr="00C97053" w:rsidRDefault="00F022E1" w:rsidP="00F022E1">
      <w:pPr>
        <w:widowControl/>
        <w:snapToGrid/>
        <w:ind w:firstLine="0"/>
        <w:jc w:val="center"/>
        <w:rPr>
          <w:rFonts w:ascii="Calibri" w:hAnsi="Calibri" w:cs="Calibri"/>
          <w:iCs/>
          <w:sz w:val="22"/>
          <w:szCs w:val="18"/>
          <w:lang w:val="en-GB"/>
        </w:rPr>
      </w:pPr>
      <w:r w:rsidRPr="00C97053">
        <w:rPr>
          <w:rFonts w:ascii="Calibri" w:hAnsi="Calibri" w:cs="Calibri"/>
          <w:noProof/>
          <w:sz w:val="16"/>
          <w:szCs w:val="16"/>
          <w:lang w:val="en-GB" w:eastAsia="x-none"/>
        </w:rPr>
        <w:lastRenderedPageBreak/>
        <w:drawing>
          <wp:inline distT="0" distB="0" distL="0" distR="0" wp14:anchorId="0B5DC9AC" wp14:editId="280E742C">
            <wp:extent cx="5731510" cy="39211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loTree_resize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21125"/>
                    </a:xfrm>
                    <a:prstGeom prst="rect">
                      <a:avLst/>
                    </a:prstGeom>
                  </pic:spPr>
                </pic:pic>
              </a:graphicData>
            </a:graphic>
          </wp:inline>
        </w:drawing>
      </w:r>
    </w:p>
    <w:p w14:paraId="13179939" w14:textId="4E3B5A27" w:rsidR="00F022E1" w:rsidRPr="009516C9" w:rsidRDefault="00F022E1" w:rsidP="009516C9">
      <w:pPr>
        <w:widowControl/>
        <w:snapToGrid/>
        <w:ind w:firstLine="0"/>
        <w:rPr>
          <w:rFonts w:ascii="Calibri" w:hAnsi="Calibri" w:cs="Calibri"/>
          <w:iCs/>
          <w:sz w:val="20"/>
          <w:lang w:val="en-GB"/>
        </w:rPr>
      </w:pPr>
      <w:r w:rsidRPr="009516C9">
        <w:rPr>
          <w:rFonts w:ascii="Calibri" w:hAnsi="Calibri" w:cs="Calibri"/>
          <w:b/>
          <w:iCs/>
          <w:sz w:val="20"/>
          <w:lang w:val="en-GB"/>
        </w:rPr>
        <w:t>Figure 3</w:t>
      </w:r>
      <w:r w:rsidRPr="009516C9">
        <w:rPr>
          <w:rFonts w:ascii="Calibri" w:hAnsi="Calibri" w:cs="Calibri"/>
          <w:iCs/>
          <w:sz w:val="20"/>
          <w:lang w:val="en-GB"/>
        </w:rPr>
        <w:t xml:space="preserve"> – Phylogenetic placement tree classifying the most abundant OTUs of </w:t>
      </w:r>
      <w:proofErr w:type="spellStart"/>
      <w:r w:rsidRPr="009516C9">
        <w:rPr>
          <w:rFonts w:ascii="Calibri" w:hAnsi="Calibri" w:cs="Calibri"/>
          <w:i/>
          <w:iCs/>
          <w:sz w:val="20"/>
          <w:lang w:val="en-GB"/>
        </w:rPr>
        <w:t>Caproiciproducens</w:t>
      </w:r>
      <w:proofErr w:type="spellEnd"/>
      <w:r w:rsidRPr="009516C9">
        <w:rPr>
          <w:rFonts w:ascii="Calibri" w:hAnsi="Calibri" w:cs="Calibri"/>
          <w:iCs/>
          <w:sz w:val="20"/>
          <w:lang w:val="en-GB"/>
        </w:rPr>
        <w:t xml:space="preserve"> and </w:t>
      </w:r>
      <w:r w:rsidRPr="009516C9">
        <w:rPr>
          <w:rFonts w:ascii="Calibri" w:hAnsi="Calibri" w:cs="Calibri"/>
          <w:i/>
          <w:iCs/>
          <w:sz w:val="20"/>
          <w:lang w:val="en-GB"/>
        </w:rPr>
        <w:t>Clostridium sensu stricto</w:t>
      </w:r>
      <w:r w:rsidRPr="009516C9">
        <w:rPr>
          <w:rFonts w:ascii="Calibri" w:hAnsi="Calibri" w:cs="Calibri"/>
          <w:iCs/>
          <w:sz w:val="20"/>
          <w:lang w:val="en-GB"/>
        </w:rPr>
        <w:t xml:space="preserve"> 12 with reference caproic acid producers. Only OTUs that are present at relative abundance of at least 1% in at least one sample are shown. Reference sequences were obtained from </w:t>
      </w:r>
      <w:r w:rsidRPr="009516C9">
        <w:rPr>
          <w:rFonts w:ascii="Calibri" w:hAnsi="Calibri" w:cs="Calibri"/>
          <w:sz w:val="20"/>
          <w:lang w:val="en-GB"/>
        </w:rPr>
        <w:t xml:space="preserve">Candry and Ganigué </w:t>
      </w:r>
      <w:r w:rsidRPr="009516C9">
        <w:rPr>
          <w:rFonts w:ascii="Calibri" w:hAnsi="Calibri" w:cs="Calibri"/>
          <w:sz w:val="20"/>
        </w:rPr>
        <w:t>(37)</w:t>
      </w:r>
      <w:r w:rsidRPr="009516C9">
        <w:rPr>
          <w:rFonts w:ascii="Calibri" w:hAnsi="Calibri" w:cs="Calibri"/>
          <w:iCs/>
          <w:sz w:val="20"/>
          <w:lang w:val="en-GB"/>
        </w:rPr>
        <w:t xml:space="preserve">. The reference tree was built using </w:t>
      </w:r>
      <w:proofErr w:type="spellStart"/>
      <w:r w:rsidRPr="009516C9">
        <w:rPr>
          <w:rFonts w:ascii="Calibri" w:hAnsi="Calibri" w:cs="Calibri"/>
          <w:iCs/>
          <w:sz w:val="20"/>
          <w:lang w:val="en-GB"/>
        </w:rPr>
        <w:t>RAxML</w:t>
      </w:r>
      <w:proofErr w:type="spellEnd"/>
      <w:r w:rsidRPr="009516C9">
        <w:rPr>
          <w:rFonts w:ascii="Calibri" w:hAnsi="Calibri" w:cs="Calibri"/>
          <w:iCs/>
          <w:sz w:val="20"/>
          <w:lang w:val="en-GB"/>
        </w:rPr>
        <w:t xml:space="preserve">, </w:t>
      </w:r>
      <w:proofErr w:type="spellStart"/>
      <w:r w:rsidRPr="009516C9">
        <w:rPr>
          <w:rFonts w:ascii="Calibri" w:hAnsi="Calibri" w:cs="Calibri"/>
          <w:iCs/>
          <w:sz w:val="20"/>
          <w:lang w:val="en-GB"/>
        </w:rPr>
        <w:t>epa</w:t>
      </w:r>
      <w:proofErr w:type="spellEnd"/>
      <w:r w:rsidRPr="009516C9">
        <w:rPr>
          <w:rFonts w:ascii="Calibri" w:hAnsi="Calibri" w:cs="Calibri"/>
          <w:iCs/>
          <w:sz w:val="20"/>
          <w:lang w:val="en-GB"/>
        </w:rPr>
        <w:t xml:space="preserve">-ng and genesis while the final tree was visualized in </w:t>
      </w:r>
      <w:proofErr w:type="spellStart"/>
      <w:r w:rsidRPr="009516C9">
        <w:rPr>
          <w:rFonts w:ascii="Calibri" w:hAnsi="Calibri" w:cs="Calibri"/>
          <w:iCs/>
          <w:sz w:val="20"/>
          <w:lang w:val="en-GB"/>
        </w:rPr>
        <w:t>iTOL</w:t>
      </w:r>
      <w:proofErr w:type="spellEnd"/>
      <w:r w:rsidRPr="009516C9">
        <w:rPr>
          <w:rFonts w:ascii="Calibri" w:hAnsi="Calibri" w:cs="Calibri"/>
          <w:iCs/>
          <w:sz w:val="20"/>
          <w:lang w:val="en-GB"/>
        </w:rPr>
        <w:t xml:space="preserve">. Bootstrap values indicate percentages based on 2500 bootstraps. </w:t>
      </w:r>
    </w:p>
    <w:p w14:paraId="42AD60A1" w14:textId="77777777" w:rsidR="00F022E1" w:rsidRPr="00C97053" w:rsidRDefault="00F022E1" w:rsidP="00581533">
      <w:pPr>
        <w:jc w:val="left"/>
        <w:rPr>
          <w:rFonts w:ascii="Calibri" w:eastAsiaTheme="minorHAnsi" w:hAnsi="Calibri" w:cs="Calibri"/>
          <w:szCs w:val="24"/>
          <w:lang w:val="en-GB"/>
        </w:rPr>
      </w:pPr>
    </w:p>
    <w:bookmarkEnd w:id="25"/>
    <w:p w14:paraId="0615A2C8" w14:textId="7286E935" w:rsidR="00F41934" w:rsidRPr="00C97053" w:rsidRDefault="00A65107" w:rsidP="00581533">
      <w:pPr>
        <w:pStyle w:val="Kop3"/>
        <w:rPr>
          <w:rFonts w:ascii="Calibri" w:hAnsi="Calibri" w:cs="Calibri"/>
          <w:lang w:val="en-GB"/>
        </w:rPr>
      </w:pPr>
      <w:r w:rsidRPr="00C97053">
        <w:rPr>
          <w:rFonts w:ascii="Calibri" w:hAnsi="Calibri" w:cs="Calibri"/>
          <w:lang w:val="en-GB"/>
        </w:rPr>
        <w:t>Complex nitrogen sources</w:t>
      </w:r>
      <w:r w:rsidR="0073248A" w:rsidRPr="00C97053">
        <w:rPr>
          <w:rFonts w:ascii="Calibri" w:hAnsi="Calibri" w:cs="Calibri"/>
          <w:lang w:val="en-GB"/>
        </w:rPr>
        <w:t xml:space="preserve"> </w:t>
      </w:r>
      <w:r w:rsidR="00BF7C14" w:rsidRPr="00C97053">
        <w:rPr>
          <w:rFonts w:ascii="Calibri" w:hAnsi="Calibri" w:cs="Calibri"/>
          <w:lang w:val="en-GB"/>
        </w:rPr>
        <w:t>are needed to support</w:t>
      </w:r>
      <w:r w:rsidR="0073248A" w:rsidRPr="00C97053">
        <w:rPr>
          <w:rFonts w:ascii="Calibri" w:hAnsi="Calibri" w:cs="Calibri"/>
          <w:lang w:val="en-GB"/>
        </w:rPr>
        <w:t xml:space="preserve"> caproic acid production</w:t>
      </w:r>
      <w:r w:rsidR="00E7738F" w:rsidRPr="00C97053">
        <w:rPr>
          <w:rFonts w:ascii="Calibri" w:hAnsi="Calibri" w:cs="Calibri"/>
          <w:lang w:val="en-GB"/>
        </w:rPr>
        <w:t xml:space="preserve"> in granular biofilm systems</w:t>
      </w:r>
      <w:r w:rsidR="0073248A" w:rsidRPr="00C97053">
        <w:rPr>
          <w:rFonts w:ascii="Calibri" w:hAnsi="Calibri" w:cs="Calibri"/>
          <w:lang w:val="en-GB"/>
        </w:rPr>
        <w:t xml:space="preserve"> </w:t>
      </w:r>
    </w:p>
    <w:p w14:paraId="7256415F" w14:textId="41BD51F9" w:rsidR="00875003" w:rsidRPr="00C97053" w:rsidRDefault="000C064C" w:rsidP="00581533">
      <w:pPr>
        <w:jc w:val="left"/>
        <w:rPr>
          <w:rFonts w:ascii="Calibri" w:hAnsi="Calibri" w:cs="Calibri"/>
          <w:lang w:val="en-GB"/>
        </w:rPr>
      </w:pPr>
      <w:r w:rsidRPr="00C97053">
        <w:rPr>
          <w:rFonts w:ascii="Calibri" w:hAnsi="Calibri" w:cs="Calibri"/>
          <w:lang w:val="en-GB"/>
        </w:rPr>
        <w:t>Next to substrate concentration, nutrient composition is a key factor governing the suitability of waste streams for bioprocessing</w:t>
      </w:r>
      <w:r w:rsidR="00457CB8" w:rsidRPr="00C97053">
        <w:rPr>
          <w:rFonts w:ascii="Calibri" w:hAnsi="Calibri" w:cs="Calibri"/>
          <w:lang w:val="en-GB"/>
        </w:rPr>
        <w:t xml:space="preserve"> </w:t>
      </w:r>
      <w:r w:rsidR="006A201F" w:rsidRPr="006A201F">
        <w:rPr>
          <w:rFonts w:ascii="Calibri" w:hAnsi="Calibri" w:cs="Calibri"/>
        </w:rPr>
        <w:t>(55)</w:t>
      </w:r>
      <w:r w:rsidRPr="00C97053">
        <w:rPr>
          <w:rFonts w:ascii="Calibri" w:hAnsi="Calibri" w:cs="Calibri"/>
          <w:lang w:val="en-GB"/>
        </w:rPr>
        <w:t>.</w:t>
      </w:r>
      <w:r w:rsidR="00561264" w:rsidRPr="00C97053">
        <w:rPr>
          <w:rFonts w:ascii="Calibri" w:hAnsi="Calibri" w:cs="Calibri"/>
          <w:lang w:val="en-GB"/>
        </w:rPr>
        <w:t xml:space="preserve"> </w:t>
      </w:r>
      <w:r w:rsidR="00224DCE" w:rsidRPr="00C97053">
        <w:rPr>
          <w:rFonts w:ascii="Calibri" w:hAnsi="Calibri" w:cs="Calibri"/>
          <w:lang w:val="en-GB"/>
        </w:rPr>
        <w:t>A</w:t>
      </w:r>
      <w:r w:rsidR="00D4782F" w:rsidRPr="00C97053">
        <w:rPr>
          <w:rFonts w:ascii="Calibri" w:hAnsi="Calibri" w:cs="Calibri"/>
          <w:lang w:val="en-GB"/>
        </w:rPr>
        <w:t xml:space="preserve"> synthetic medium supporting </w:t>
      </w:r>
      <w:r w:rsidRPr="00C97053">
        <w:rPr>
          <w:rFonts w:ascii="Calibri" w:hAnsi="Calibri" w:cs="Calibri"/>
          <w:lang w:val="en-GB"/>
        </w:rPr>
        <w:t>growth of granular biofilms producing</w:t>
      </w:r>
      <w:r w:rsidR="00D4782F" w:rsidRPr="00C97053">
        <w:rPr>
          <w:rFonts w:ascii="Calibri" w:hAnsi="Calibri" w:cs="Calibri"/>
          <w:lang w:val="en-GB"/>
        </w:rPr>
        <w:t xml:space="preserve"> caproic acid was developed</w:t>
      </w:r>
      <w:r w:rsidR="00875003" w:rsidRPr="00C97053">
        <w:rPr>
          <w:rFonts w:ascii="Calibri" w:hAnsi="Calibri" w:cs="Calibri"/>
          <w:lang w:val="en-GB"/>
        </w:rPr>
        <w:t xml:space="preserve"> to</w:t>
      </w:r>
      <w:r w:rsidRPr="00C97053">
        <w:rPr>
          <w:rFonts w:ascii="Calibri" w:hAnsi="Calibri" w:cs="Calibri"/>
          <w:lang w:val="en-GB"/>
        </w:rPr>
        <w:t xml:space="preserve"> </w:t>
      </w:r>
      <w:r w:rsidR="00476C8F" w:rsidRPr="00C97053">
        <w:rPr>
          <w:rFonts w:ascii="Calibri" w:hAnsi="Calibri" w:cs="Calibri"/>
          <w:lang w:val="en-GB"/>
        </w:rPr>
        <w:t xml:space="preserve">uncouple </w:t>
      </w:r>
      <w:r w:rsidR="009D64FE" w:rsidRPr="00C97053">
        <w:rPr>
          <w:rFonts w:ascii="Calibri" w:hAnsi="Calibri" w:cs="Calibri"/>
          <w:lang w:val="en-GB"/>
        </w:rPr>
        <w:t>the</w:t>
      </w:r>
      <w:r w:rsidRPr="00C97053">
        <w:rPr>
          <w:rFonts w:ascii="Calibri" w:hAnsi="Calibri" w:cs="Calibri"/>
          <w:lang w:val="en-GB"/>
        </w:rPr>
        <w:t xml:space="preserve"> effects of substrate and nutrient concentration</w:t>
      </w:r>
      <w:r w:rsidR="009D64FE" w:rsidRPr="00C97053">
        <w:rPr>
          <w:rFonts w:ascii="Calibri" w:hAnsi="Calibri" w:cs="Calibri"/>
          <w:lang w:val="en-GB"/>
        </w:rPr>
        <w:t>s on process efficiency.</w:t>
      </w:r>
      <w:r w:rsidR="00D4782F" w:rsidRPr="00C97053">
        <w:rPr>
          <w:rFonts w:ascii="Calibri" w:hAnsi="Calibri" w:cs="Calibri"/>
          <w:lang w:val="en-GB"/>
        </w:rPr>
        <w:t xml:space="preserve"> </w:t>
      </w:r>
      <w:r w:rsidR="009D64FE" w:rsidRPr="00C97053">
        <w:rPr>
          <w:rFonts w:ascii="Calibri" w:hAnsi="Calibri" w:cs="Calibri"/>
          <w:lang w:val="en-GB"/>
        </w:rPr>
        <w:t>An EGSB fed with solids-free t</w:t>
      </w:r>
      <w:r w:rsidR="00D4782F" w:rsidRPr="00C97053">
        <w:rPr>
          <w:rFonts w:ascii="Calibri" w:hAnsi="Calibri" w:cs="Calibri"/>
          <w:lang w:val="en-GB"/>
        </w:rPr>
        <w:t xml:space="preserve">hin stillage was gradually </w:t>
      </w:r>
      <w:r w:rsidR="009D64FE" w:rsidRPr="00C97053">
        <w:rPr>
          <w:rFonts w:ascii="Calibri" w:hAnsi="Calibri" w:cs="Calibri"/>
          <w:lang w:val="en-GB"/>
        </w:rPr>
        <w:t>transitioned to a fully synthetic medium</w:t>
      </w:r>
      <w:r w:rsidR="00D4782F" w:rsidRPr="00C97053">
        <w:rPr>
          <w:rFonts w:ascii="Calibri" w:hAnsi="Calibri" w:cs="Calibri"/>
          <w:lang w:val="en-GB"/>
        </w:rPr>
        <w:t xml:space="preserve"> </w:t>
      </w:r>
      <w:r w:rsidR="00561264" w:rsidRPr="00C97053">
        <w:rPr>
          <w:rFonts w:ascii="Calibri" w:hAnsi="Calibri" w:cs="Calibri"/>
          <w:lang w:val="en-GB"/>
        </w:rPr>
        <w:t>over the course of 147 days</w:t>
      </w:r>
      <w:r w:rsidR="009D64FE" w:rsidRPr="00C97053">
        <w:rPr>
          <w:rFonts w:ascii="Calibri" w:hAnsi="Calibri" w:cs="Calibri"/>
          <w:lang w:val="en-GB"/>
        </w:rPr>
        <w:t>.</w:t>
      </w:r>
    </w:p>
    <w:p w14:paraId="20C5089D" w14:textId="19AE43FD" w:rsidR="005B40B6" w:rsidRDefault="00034E22" w:rsidP="005F2C99">
      <w:pPr>
        <w:jc w:val="left"/>
        <w:rPr>
          <w:rFonts w:ascii="Calibri" w:hAnsi="Calibri" w:cs="Calibri"/>
          <w:szCs w:val="24"/>
          <w:lang w:val="en-GB"/>
        </w:rPr>
      </w:pPr>
      <w:bookmarkStart w:id="33" w:name="_Hlk97817005"/>
      <w:r>
        <w:lastRenderedPageBreak/>
        <w:t xml:space="preserve">No steady state was obtained at any stage </w:t>
      </w:r>
      <w:r>
        <w:rPr>
          <w:rFonts w:ascii="Calibri" w:hAnsi="Calibri" w:cs="Calibri"/>
          <w:lang w:val="en-GB"/>
        </w:rPr>
        <w:t>while g</w:t>
      </w:r>
      <w:r w:rsidR="008076EA" w:rsidRPr="00C97053">
        <w:rPr>
          <w:rFonts w:ascii="Calibri" w:hAnsi="Calibri" w:cs="Calibri"/>
          <w:lang w:val="en-GB"/>
        </w:rPr>
        <w:t xml:space="preserve">radually </w:t>
      </w:r>
      <w:r w:rsidR="00561264" w:rsidRPr="00C97053">
        <w:rPr>
          <w:rFonts w:ascii="Calibri" w:hAnsi="Calibri" w:cs="Calibri"/>
          <w:lang w:val="en-GB"/>
        </w:rPr>
        <w:t>replacing</w:t>
      </w:r>
      <w:r w:rsidR="005B427B" w:rsidRPr="00C97053">
        <w:rPr>
          <w:rFonts w:ascii="Calibri" w:hAnsi="Calibri" w:cs="Calibri"/>
          <w:lang w:val="en-GB"/>
        </w:rPr>
        <w:t xml:space="preserve"> </w:t>
      </w:r>
      <w:r w:rsidR="00561264" w:rsidRPr="00C97053">
        <w:rPr>
          <w:rFonts w:ascii="Calibri" w:hAnsi="Calibri" w:cs="Calibri"/>
          <w:lang w:val="en-GB"/>
        </w:rPr>
        <w:t xml:space="preserve">thin stillage with </w:t>
      </w:r>
      <w:r w:rsidR="00AB6DF8" w:rsidRPr="00C97053">
        <w:rPr>
          <w:rFonts w:ascii="Calibri" w:hAnsi="Calibri" w:cs="Calibri"/>
          <w:lang w:val="en-GB"/>
        </w:rPr>
        <w:t xml:space="preserve">synthetic </w:t>
      </w:r>
      <w:r w:rsidR="005B427B" w:rsidRPr="00C97053">
        <w:rPr>
          <w:rFonts w:ascii="Calibri" w:hAnsi="Calibri" w:cs="Calibri"/>
          <w:lang w:val="en-GB"/>
        </w:rPr>
        <w:t xml:space="preserve">medium </w:t>
      </w:r>
      <w:r w:rsidR="00561264" w:rsidRPr="00C97053">
        <w:rPr>
          <w:rFonts w:ascii="Calibri" w:hAnsi="Calibri" w:cs="Calibri"/>
          <w:lang w:val="en-GB"/>
        </w:rPr>
        <w:t>(</w:t>
      </w:r>
      <w:r w:rsidR="008D755C">
        <w:rPr>
          <w:rFonts w:ascii="Calibri" w:hAnsi="Calibri" w:cs="Calibri"/>
          <w:lang w:val="en-GB"/>
        </w:rPr>
        <w:t>at</w:t>
      </w:r>
      <w:r w:rsidR="00E55A3D">
        <w:rPr>
          <w:rFonts w:ascii="Calibri" w:hAnsi="Calibri" w:cs="Calibri"/>
          <w:lang w:val="en-GB"/>
        </w:rPr>
        <w:t xml:space="preserve"> </w:t>
      </w:r>
      <w:r w:rsidR="008D755C">
        <w:rPr>
          <w:rFonts w:ascii="Calibri" w:hAnsi="Calibri" w:cs="Calibri"/>
          <w:lang w:val="en-GB"/>
        </w:rPr>
        <w:t>constant</w:t>
      </w:r>
      <w:r w:rsidR="00E55A3D">
        <w:rPr>
          <w:rFonts w:ascii="Calibri" w:hAnsi="Calibri" w:cs="Calibri"/>
          <w:lang w:val="en-GB"/>
        </w:rPr>
        <w:t xml:space="preserve"> COD loading </w:t>
      </w:r>
      <w:r w:rsidR="008D755C">
        <w:rPr>
          <w:rFonts w:ascii="Calibri" w:hAnsi="Calibri" w:cs="Calibri"/>
          <w:lang w:val="en-GB"/>
        </w:rPr>
        <w:t>of</w:t>
      </w:r>
      <w:r w:rsidR="00242595" w:rsidRPr="00242595">
        <w:rPr>
          <w:rFonts w:ascii="Calibri" w:hAnsi="Calibri" w:cs="Calibri"/>
          <w:lang w:val="en-GB"/>
        </w:rPr>
        <w:t xml:space="preserve"> </w:t>
      </w:r>
      <w:r w:rsidR="00242595" w:rsidRPr="00242595">
        <w:rPr>
          <w:rFonts w:cstheme="minorHAnsi"/>
          <w:lang w:val="en-GB"/>
        </w:rPr>
        <w:t>35.43 ± 5.46 g COD L</w:t>
      </w:r>
      <w:r w:rsidR="00242595" w:rsidRPr="00242595">
        <w:rPr>
          <w:rFonts w:cstheme="minorHAnsi"/>
          <w:vertAlign w:val="superscript"/>
          <w:lang w:val="en-GB"/>
        </w:rPr>
        <w:t>-1</w:t>
      </w:r>
      <w:r w:rsidR="00242595" w:rsidRPr="00242595">
        <w:rPr>
          <w:rFonts w:cstheme="minorHAnsi"/>
          <w:lang w:val="en-GB"/>
        </w:rPr>
        <w:t xml:space="preserve"> d</w:t>
      </w:r>
      <w:r w:rsidR="00242595" w:rsidRPr="00242595">
        <w:rPr>
          <w:rFonts w:cstheme="minorHAnsi"/>
          <w:vertAlign w:val="superscript"/>
          <w:lang w:val="en-GB"/>
        </w:rPr>
        <w:t>-</w:t>
      </w:r>
      <w:r w:rsidR="00242595" w:rsidRPr="00242595">
        <w:rPr>
          <w:rFonts w:ascii="Calibri" w:hAnsi="Calibri" w:cs="Calibri"/>
          <w:vertAlign w:val="superscript"/>
          <w:lang w:val="en-GB"/>
        </w:rPr>
        <w:t>1</w:t>
      </w:r>
      <w:r w:rsidR="008D755C">
        <w:rPr>
          <w:rFonts w:ascii="Calibri" w:hAnsi="Calibri" w:cs="Calibri"/>
          <w:lang w:val="en-GB"/>
        </w:rPr>
        <w:t>)</w:t>
      </w:r>
      <w:r w:rsidR="00E55A3D">
        <w:rPr>
          <w:rFonts w:ascii="Calibri" w:hAnsi="Calibri" w:cs="Calibri"/>
          <w:lang w:val="en-GB"/>
        </w:rPr>
        <w:t>,</w:t>
      </w:r>
      <w:r w:rsidR="005B427B" w:rsidRPr="00C97053">
        <w:rPr>
          <w:rFonts w:ascii="Calibri" w:hAnsi="Calibri" w:cs="Calibri"/>
          <w:lang w:val="en-GB"/>
        </w:rPr>
        <w:t xml:space="preserve"> </w:t>
      </w:r>
      <w:r w:rsidR="008D755C">
        <w:t>despite operation for 4 SRTs (</w:t>
      </w:r>
      <w:bookmarkStart w:id="34" w:name="_Hlk97818364"/>
      <w:r w:rsidR="00FF535E">
        <w:t>1.88</w:t>
      </w:r>
      <w:r w:rsidR="005C5801">
        <w:t xml:space="preserve"> </w:t>
      </w:r>
      <w:r w:rsidR="005C5801">
        <w:rPr>
          <w:rFonts w:cstheme="minorHAnsi"/>
        </w:rPr>
        <w:t>±</w:t>
      </w:r>
      <w:r w:rsidR="005C5801">
        <w:t xml:space="preserve"> 0.</w:t>
      </w:r>
      <w:r w:rsidR="00FF535E">
        <w:t>90</w:t>
      </w:r>
      <w:r w:rsidR="005C5801">
        <w:t xml:space="preserve"> days over the whole experiment</w:t>
      </w:r>
      <w:bookmarkEnd w:id="34"/>
      <w:r w:rsidR="008D755C">
        <w:t xml:space="preserve">) at every condition. Despite this lack of steady-state, caproic acid concentrations decreased gradually from </w:t>
      </w:r>
      <w:r w:rsidR="008D755C" w:rsidRPr="00C97053">
        <w:rPr>
          <w:rFonts w:ascii="Calibri" w:hAnsi="Calibri" w:cs="Calibri"/>
          <w:lang w:val="en-GB"/>
        </w:rPr>
        <w:t xml:space="preserve">3.79 </w:t>
      </w:r>
      <w:r w:rsidR="008D755C" w:rsidRPr="00C97053">
        <w:rPr>
          <w:rFonts w:ascii="Calibri" w:hAnsi="Calibri" w:cs="Calibri"/>
          <w:noProof/>
          <w:lang w:val="en-GB"/>
        </w:rPr>
        <w:t>± 1.21 g L</w:t>
      </w:r>
      <w:r w:rsidR="008D755C" w:rsidRPr="00C97053">
        <w:rPr>
          <w:rFonts w:ascii="Calibri" w:hAnsi="Calibri" w:cs="Calibri"/>
          <w:noProof/>
          <w:vertAlign w:val="superscript"/>
          <w:lang w:val="en-GB"/>
        </w:rPr>
        <w:t>-1</w:t>
      </w:r>
      <w:r w:rsidR="008D755C" w:rsidRPr="00C97053">
        <w:rPr>
          <w:rFonts w:ascii="Calibri" w:hAnsi="Calibri" w:cs="Calibri"/>
          <w:lang w:val="en-GB"/>
        </w:rPr>
        <w:t xml:space="preserve"> (41.1 </w:t>
      </w:r>
      <w:r w:rsidR="008D755C" w:rsidRPr="00C97053">
        <w:rPr>
          <w:rFonts w:ascii="Calibri" w:hAnsi="Calibri" w:cs="Calibri"/>
          <w:noProof/>
          <w:lang w:val="en-GB"/>
        </w:rPr>
        <w:t>±</w:t>
      </w:r>
      <w:r w:rsidR="008D755C" w:rsidRPr="00C97053">
        <w:rPr>
          <w:rFonts w:ascii="Calibri" w:hAnsi="Calibri" w:cs="Calibri"/>
          <w:lang w:val="en-GB"/>
        </w:rPr>
        <w:t xml:space="preserve"> 4.5%) to 0.90 </w:t>
      </w:r>
      <w:r w:rsidR="008D755C" w:rsidRPr="00C97053">
        <w:rPr>
          <w:rFonts w:ascii="Calibri" w:hAnsi="Calibri" w:cs="Calibri"/>
          <w:noProof/>
          <w:lang w:val="en-GB"/>
        </w:rPr>
        <w:t>± 0.13 g L</w:t>
      </w:r>
      <w:r w:rsidR="008D755C" w:rsidRPr="00C97053">
        <w:rPr>
          <w:rFonts w:ascii="Calibri" w:hAnsi="Calibri" w:cs="Calibri"/>
          <w:noProof/>
          <w:vertAlign w:val="superscript"/>
          <w:lang w:val="en-GB"/>
        </w:rPr>
        <w:t>-1</w:t>
      </w:r>
      <w:r w:rsidR="008D755C" w:rsidRPr="00C97053">
        <w:rPr>
          <w:rFonts w:ascii="Calibri" w:hAnsi="Calibri" w:cs="Calibri"/>
          <w:lang w:val="en-GB"/>
        </w:rPr>
        <w:t xml:space="preserve"> (9 </w:t>
      </w:r>
      <w:r w:rsidR="008D755C" w:rsidRPr="00C97053">
        <w:rPr>
          <w:rFonts w:ascii="Calibri" w:hAnsi="Calibri" w:cs="Calibri"/>
          <w:noProof/>
          <w:lang w:val="en-GB"/>
        </w:rPr>
        <w:t>±</w:t>
      </w:r>
      <w:r w:rsidR="008D755C" w:rsidRPr="00C97053">
        <w:rPr>
          <w:rFonts w:ascii="Calibri" w:hAnsi="Calibri" w:cs="Calibri"/>
          <w:lang w:val="en-GB"/>
        </w:rPr>
        <w:t xml:space="preserve"> 1.3%) </w:t>
      </w:r>
      <w:r w:rsidR="008D755C">
        <w:t xml:space="preserve">throughout the transition from full thin stillage to 90% synthetic medium </w:t>
      </w:r>
      <w:r w:rsidR="008F1D20" w:rsidRPr="00C97053">
        <w:rPr>
          <w:rFonts w:ascii="Calibri" w:hAnsi="Calibri" w:cs="Calibri"/>
          <w:lang w:val="en-GB"/>
        </w:rPr>
        <w:t>(</w:t>
      </w:r>
      <w:r w:rsidR="008F1D20" w:rsidRPr="00C97053">
        <w:rPr>
          <w:rFonts w:ascii="Calibri" w:hAnsi="Calibri" w:cs="Calibri"/>
          <w:b/>
          <w:lang w:val="en-GB"/>
        </w:rPr>
        <w:t xml:space="preserve">Figure </w:t>
      </w:r>
      <w:r w:rsidR="00D56921" w:rsidRPr="00C97053">
        <w:rPr>
          <w:rFonts w:ascii="Calibri" w:hAnsi="Calibri" w:cs="Calibri"/>
          <w:b/>
          <w:lang w:val="en-GB"/>
        </w:rPr>
        <w:t>4B</w:t>
      </w:r>
      <w:r w:rsidR="008F1D20" w:rsidRPr="00C97053">
        <w:rPr>
          <w:rFonts w:ascii="Calibri" w:hAnsi="Calibri" w:cs="Calibri"/>
          <w:lang w:val="en-GB"/>
        </w:rPr>
        <w:t>)</w:t>
      </w:r>
      <w:r w:rsidR="00207699" w:rsidRPr="00C97053">
        <w:rPr>
          <w:rFonts w:ascii="Calibri" w:hAnsi="Calibri" w:cs="Calibri"/>
          <w:lang w:val="en-GB"/>
        </w:rPr>
        <w:t>.</w:t>
      </w:r>
      <w:r w:rsidR="008D755C">
        <w:t xml:space="preserve"> </w:t>
      </w:r>
      <w:bookmarkEnd w:id="33"/>
      <w:r w:rsidR="00207699" w:rsidRPr="00C97053">
        <w:rPr>
          <w:rFonts w:ascii="Calibri" w:hAnsi="Calibri" w:cs="Calibri"/>
          <w:lang w:val="en-GB"/>
        </w:rPr>
        <w:t xml:space="preserve">Concomitantly, </w:t>
      </w:r>
      <w:proofErr w:type="spellStart"/>
      <w:r w:rsidR="00207699" w:rsidRPr="00C97053">
        <w:rPr>
          <w:rFonts w:ascii="Calibri" w:hAnsi="Calibri" w:cs="Calibri"/>
          <w:lang w:val="en-GB"/>
        </w:rPr>
        <w:t>selectivities</w:t>
      </w:r>
      <w:proofErr w:type="spellEnd"/>
      <w:r w:rsidR="00207699" w:rsidRPr="00C97053">
        <w:rPr>
          <w:rFonts w:ascii="Calibri" w:hAnsi="Calibri" w:cs="Calibri"/>
          <w:lang w:val="en-GB"/>
        </w:rPr>
        <w:t xml:space="preserve"> of acetic </w:t>
      </w:r>
      <w:r w:rsidR="003172C4">
        <w:rPr>
          <w:rFonts w:ascii="Calibri" w:hAnsi="Calibri" w:cs="Calibri"/>
          <w:lang w:val="en-GB"/>
        </w:rPr>
        <w:t xml:space="preserve">acid </w:t>
      </w:r>
      <w:r w:rsidR="00207699" w:rsidRPr="00C97053">
        <w:rPr>
          <w:rFonts w:ascii="Calibri" w:hAnsi="Calibri" w:cs="Calibri"/>
          <w:lang w:val="en-GB"/>
        </w:rPr>
        <w:t>and butyric acid increased by 8.2% and 17%</w:t>
      </w:r>
      <w:r w:rsidR="00AB6DF8" w:rsidRPr="00C97053">
        <w:rPr>
          <w:rFonts w:ascii="Calibri" w:hAnsi="Calibri" w:cs="Calibri"/>
          <w:lang w:val="en-GB"/>
        </w:rPr>
        <w:t xml:space="preserve">, respectively. </w:t>
      </w:r>
      <w:r w:rsidR="005B7035" w:rsidRPr="00C97053">
        <w:rPr>
          <w:rFonts w:ascii="Calibri" w:hAnsi="Calibri" w:cs="Calibri"/>
          <w:lang w:val="en-GB"/>
        </w:rPr>
        <w:t>T</w:t>
      </w:r>
      <w:r w:rsidR="009C2E61" w:rsidRPr="00C97053">
        <w:rPr>
          <w:rFonts w:ascii="Calibri" w:hAnsi="Calibri" w:cs="Calibri"/>
          <w:lang w:val="en-GB"/>
        </w:rPr>
        <w:t xml:space="preserve">he gradual transition to synthetic medium was </w:t>
      </w:r>
      <w:r w:rsidR="00B81663" w:rsidRPr="00C97053">
        <w:rPr>
          <w:rFonts w:ascii="Calibri" w:hAnsi="Calibri" w:cs="Calibri"/>
          <w:lang w:val="en-GB"/>
        </w:rPr>
        <w:t xml:space="preserve">also </w:t>
      </w:r>
      <w:r w:rsidR="009C2E61" w:rsidRPr="00C97053">
        <w:rPr>
          <w:rFonts w:ascii="Calibri" w:hAnsi="Calibri" w:cs="Calibri"/>
          <w:lang w:val="en-GB"/>
        </w:rPr>
        <w:t xml:space="preserve">accompanied by </w:t>
      </w:r>
      <w:r w:rsidR="005B1788" w:rsidRPr="00C97053">
        <w:rPr>
          <w:rFonts w:ascii="Calibri" w:hAnsi="Calibri" w:cs="Calibri"/>
          <w:lang w:val="en-GB"/>
        </w:rPr>
        <w:t xml:space="preserve">an increase in </w:t>
      </w:r>
      <w:r w:rsidR="00B81663" w:rsidRPr="00C97053">
        <w:rPr>
          <w:rFonts w:ascii="Calibri" w:hAnsi="Calibri" w:cs="Calibri"/>
          <w:lang w:val="en-GB"/>
        </w:rPr>
        <w:t>iso-butyric</w:t>
      </w:r>
      <w:r w:rsidR="005B1788" w:rsidRPr="00C97053">
        <w:rPr>
          <w:rFonts w:ascii="Calibri" w:hAnsi="Calibri" w:cs="Calibri"/>
          <w:lang w:val="en-GB"/>
        </w:rPr>
        <w:t xml:space="preserve"> acid concentration from 0.26 </w:t>
      </w:r>
      <w:r w:rsidR="005B1788" w:rsidRPr="00C97053">
        <w:rPr>
          <w:rFonts w:ascii="Calibri" w:hAnsi="Calibri" w:cs="Calibri"/>
          <w:noProof/>
          <w:lang w:val="en-GB"/>
        </w:rPr>
        <w:t xml:space="preserve">± </w:t>
      </w:r>
      <w:r w:rsidR="005B1788" w:rsidRPr="00C97053">
        <w:rPr>
          <w:rFonts w:ascii="Calibri" w:hAnsi="Calibri" w:cs="Calibri"/>
          <w:lang w:val="en-GB"/>
        </w:rPr>
        <w:t xml:space="preserve">0.23 </w:t>
      </w:r>
      <w:r w:rsidR="005B1788" w:rsidRPr="00C97053">
        <w:rPr>
          <w:rFonts w:ascii="Calibri" w:hAnsi="Calibri" w:cs="Calibri"/>
          <w:noProof/>
          <w:lang w:val="en-GB"/>
        </w:rPr>
        <w:t>g L</w:t>
      </w:r>
      <w:r w:rsidR="005B1788" w:rsidRPr="00C97053">
        <w:rPr>
          <w:rFonts w:ascii="Calibri" w:hAnsi="Calibri" w:cs="Calibri"/>
          <w:noProof/>
          <w:vertAlign w:val="superscript"/>
          <w:lang w:val="en-GB"/>
        </w:rPr>
        <w:t>-1</w:t>
      </w:r>
      <w:r w:rsidR="005B1788" w:rsidRPr="00C97053">
        <w:rPr>
          <w:rFonts w:ascii="Calibri" w:hAnsi="Calibri" w:cs="Calibri"/>
          <w:lang w:val="en-GB"/>
        </w:rPr>
        <w:t xml:space="preserve"> at a selectivity of 2.5 </w:t>
      </w:r>
      <w:r w:rsidR="005B1788" w:rsidRPr="00C97053">
        <w:rPr>
          <w:rFonts w:ascii="Calibri" w:hAnsi="Calibri" w:cs="Calibri"/>
          <w:noProof/>
          <w:lang w:val="en-GB"/>
        </w:rPr>
        <w:t>±</w:t>
      </w:r>
      <w:r w:rsidR="005B1788" w:rsidRPr="00C97053">
        <w:rPr>
          <w:rFonts w:ascii="Calibri" w:hAnsi="Calibri" w:cs="Calibri"/>
          <w:lang w:val="en-GB"/>
        </w:rPr>
        <w:t xml:space="preserve"> 1.8%</w:t>
      </w:r>
      <w:r w:rsidR="00DB46A0" w:rsidRPr="00C97053">
        <w:rPr>
          <w:rFonts w:ascii="Calibri" w:hAnsi="Calibri" w:cs="Calibri"/>
          <w:lang w:val="en-GB"/>
        </w:rPr>
        <w:t>,</w:t>
      </w:r>
      <w:r w:rsidR="005B1788" w:rsidRPr="00C97053">
        <w:rPr>
          <w:rFonts w:ascii="Calibri" w:hAnsi="Calibri" w:cs="Calibri"/>
          <w:lang w:val="en-GB"/>
        </w:rPr>
        <w:t xml:space="preserve"> to 1.71 </w:t>
      </w:r>
      <w:r w:rsidR="005B1788" w:rsidRPr="00C97053">
        <w:rPr>
          <w:rFonts w:ascii="Calibri" w:hAnsi="Calibri" w:cs="Calibri"/>
          <w:noProof/>
          <w:lang w:val="en-GB"/>
        </w:rPr>
        <w:t>±</w:t>
      </w:r>
      <w:r w:rsidR="005B1788" w:rsidRPr="00C97053">
        <w:rPr>
          <w:rFonts w:ascii="Calibri" w:hAnsi="Calibri" w:cs="Calibri"/>
          <w:lang w:val="en-GB"/>
        </w:rPr>
        <w:t xml:space="preserve"> 0.62 </w:t>
      </w:r>
      <w:r w:rsidR="005B1788" w:rsidRPr="00C97053">
        <w:rPr>
          <w:rFonts w:ascii="Calibri" w:hAnsi="Calibri" w:cs="Calibri"/>
          <w:noProof/>
          <w:lang w:val="en-GB"/>
        </w:rPr>
        <w:t>g L</w:t>
      </w:r>
      <w:r w:rsidR="005B1788" w:rsidRPr="00C97053">
        <w:rPr>
          <w:rFonts w:ascii="Calibri" w:hAnsi="Calibri" w:cs="Calibri"/>
          <w:noProof/>
          <w:vertAlign w:val="superscript"/>
          <w:lang w:val="en-GB"/>
        </w:rPr>
        <w:t>-1</w:t>
      </w:r>
      <w:r w:rsidR="005B1788" w:rsidRPr="00C97053">
        <w:rPr>
          <w:rFonts w:ascii="Calibri" w:hAnsi="Calibri" w:cs="Calibri"/>
          <w:lang w:val="en-GB"/>
        </w:rPr>
        <w:t xml:space="preserve"> at a selectivity of 16 </w:t>
      </w:r>
      <w:r w:rsidR="005B1788" w:rsidRPr="00C97053">
        <w:rPr>
          <w:rFonts w:ascii="Calibri" w:hAnsi="Calibri" w:cs="Calibri"/>
          <w:noProof/>
          <w:lang w:val="en-GB"/>
        </w:rPr>
        <w:t xml:space="preserve">± </w:t>
      </w:r>
      <w:r w:rsidR="005B1788" w:rsidRPr="00C97053">
        <w:rPr>
          <w:rFonts w:ascii="Calibri" w:hAnsi="Calibri" w:cs="Calibri"/>
          <w:lang w:val="en-GB"/>
        </w:rPr>
        <w:t>4%.</w:t>
      </w:r>
      <w:r w:rsidR="006C74C5" w:rsidRPr="00C97053">
        <w:rPr>
          <w:rFonts w:ascii="Calibri" w:hAnsi="Calibri" w:cs="Calibri"/>
          <w:lang w:val="en-GB"/>
        </w:rPr>
        <w:t xml:space="preserve"> </w:t>
      </w:r>
      <w:r w:rsidR="007936B0" w:rsidRPr="00C97053">
        <w:rPr>
          <w:rFonts w:ascii="Calibri" w:hAnsi="Calibri" w:cs="Calibri"/>
          <w:lang w:val="en-GB"/>
        </w:rPr>
        <w:t>Once only synthetic medium was fed, the product profile varied strongly</w:t>
      </w:r>
      <w:bookmarkStart w:id="35" w:name="_Hlk97900359"/>
      <w:r w:rsidR="00C62BCE" w:rsidRPr="00C97053">
        <w:rPr>
          <w:rFonts w:ascii="Calibri" w:hAnsi="Calibri" w:cs="Calibri"/>
          <w:lang w:val="en-GB"/>
        </w:rPr>
        <w:t xml:space="preserve">. </w:t>
      </w:r>
      <w:r w:rsidR="007936B0" w:rsidRPr="00C97053">
        <w:rPr>
          <w:rFonts w:ascii="Calibri" w:hAnsi="Calibri" w:cs="Calibri"/>
          <w:szCs w:val="24"/>
          <w:lang w:val="en-GB"/>
        </w:rPr>
        <w:t>Caproic acid reached a minimum of 0.78 g L</w:t>
      </w:r>
      <w:r w:rsidR="007936B0" w:rsidRPr="00C97053">
        <w:rPr>
          <w:rFonts w:ascii="Calibri" w:hAnsi="Calibri" w:cs="Calibri"/>
          <w:szCs w:val="24"/>
          <w:vertAlign w:val="superscript"/>
          <w:lang w:val="en-GB"/>
        </w:rPr>
        <w:t>-1</w:t>
      </w:r>
      <w:r w:rsidR="007936B0" w:rsidRPr="00C97053">
        <w:rPr>
          <w:rFonts w:ascii="Calibri" w:hAnsi="Calibri" w:cs="Calibri"/>
          <w:szCs w:val="24"/>
          <w:lang w:val="en-GB"/>
        </w:rPr>
        <w:t xml:space="preserve"> at a selectivity of 8.2% by the end of the period</w:t>
      </w:r>
      <w:r w:rsidR="00E527EF">
        <w:rPr>
          <w:rFonts w:ascii="Calibri" w:hAnsi="Calibri" w:cs="Calibri"/>
          <w:szCs w:val="24"/>
          <w:lang w:val="en-GB"/>
        </w:rPr>
        <w:t xml:space="preserve"> (day 100)</w:t>
      </w:r>
      <w:r w:rsidR="007936B0" w:rsidRPr="00C97053">
        <w:rPr>
          <w:rFonts w:ascii="Calibri" w:hAnsi="Calibri" w:cs="Calibri"/>
          <w:szCs w:val="24"/>
          <w:lang w:val="en-GB"/>
        </w:rPr>
        <w:t xml:space="preserve">, while the selectivity had mainly shifted in </w:t>
      </w:r>
      <w:r w:rsidR="00E76998" w:rsidRPr="00C97053">
        <w:rPr>
          <w:rFonts w:ascii="Calibri" w:hAnsi="Calibri" w:cs="Calibri"/>
          <w:szCs w:val="24"/>
          <w:lang w:val="en-GB"/>
        </w:rPr>
        <w:t>favour</w:t>
      </w:r>
      <w:r w:rsidR="007936B0" w:rsidRPr="00C97053">
        <w:rPr>
          <w:rFonts w:ascii="Calibri" w:hAnsi="Calibri" w:cs="Calibri"/>
          <w:szCs w:val="24"/>
          <w:lang w:val="en-GB"/>
        </w:rPr>
        <w:t xml:space="preserve"> of acetic</w:t>
      </w:r>
      <w:r w:rsidR="003172C4">
        <w:rPr>
          <w:rFonts w:ascii="Calibri" w:hAnsi="Calibri" w:cs="Calibri"/>
          <w:szCs w:val="24"/>
          <w:lang w:val="en-GB"/>
        </w:rPr>
        <w:t xml:space="preserve"> acid</w:t>
      </w:r>
      <w:r w:rsidR="007936B0" w:rsidRPr="00C97053">
        <w:rPr>
          <w:rFonts w:ascii="Calibri" w:hAnsi="Calibri" w:cs="Calibri"/>
          <w:szCs w:val="24"/>
          <w:lang w:val="en-GB"/>
        </w:rPr>
        <w:t xml:space="preserve">, butyric </w:t>
      </w:r>
      <w:r w:rsidR="003172C4">
        <w:rPr>
          <w:rFonts w:ascii="Calibri" w:hAnsi="Calibri" w:cs="Calibri"/>
          <w:szCs w:val="24"/>
          <w:lang w:val="en-GB"/>
        </w:rPr>
        <w:t xml:space="preserve">acid </w:t>
      </w:r>
      <w:r w:rsidR="007936B0" w:rsidRPr="00C97053">
        <w:rPr>
          <w:rFonts w:ascii="Calibri" w:hAnsi="Calibri" w:cs="Calibri"/>
          <w:szCs w:val="24"/>
          <w:lang w:val="en-GB"/>
        </w:rPr>
        <w:t>and iso-butyric acid accounting</w:t>
      </w:r>
      <w:r w:rsidR="00E527EF">
        <w:rPr>
          <w:rFonts w:ascii="Calibri" w:hAnsi="Calibri" w:cs="Calibri"/>
          <w:szCs w:val="24"/>
          <w:lang w:val="en-GB"/>
        </w:rPr>
        <w:t xml:space="preserve"> on day 100</w:t>
      </w:r>
      <w:r w:rsidR="007936B0" w:rsidRPr="00C97053">
        <w:rPr>
          <w:rFonts w:ascii="Calibri" w:hAnsi="Calibri" w:cs="Calibri"/>
          <w:szCs w:val="24"/>
          <w:lang w:val="en-GB"/>
        </w:rPr>
        <w:t xml:space="preserve"> for respectively 25.3%, 46.6% and 15.5% of the product spectrum. </w:t>
      </w:r>
      <w:bookmarkEnd w:id="35"/>
      <w:r w:rsidR="007936B0" w:rsidRPr="00C97053">
        <w:rPr>
          <w:rFonts w:ascii="Calibri" w:hAnsi="Calibri" w:cs="Calibri"/>
          <w:szCs w:val="24"/>
          <w:lang w:val="en-GB"/>
        </w:rPr>
        <w:t xml:space="preserve">We </w:t>
      </w:r>
      <w:r w:rsidR="00B81663" w:rsidRPr="00C97053">
        <w:rPr>
          <w:rFonts w:ascii="Calibri" w:hAnsi="Calibri" w:cs="Calibri"/>
          <w:szCs w:val="24"/>
          <w:lang w:val="en-GB"/>
        </w:rPr>
        <w:t xml:space="preserve">initially </w:t>
      </w:r>
      <w:r w:rsidR="007936B0" w:rsidRPr="00C97053">
        <w:rPr>
          <w:rFonts w:ascii="Calibri" w:hAnsi="Calibri" w:cs="Calibri"/>
          <w:szCs w:val="24"/>
          <w:lang w:val="en-GB"/>
        </w:rPr>
        <w:t xml:space="preserve">hypothesized that the low nutrient content of the synthetic medium </w:t>
      </w:r>
      <w:r w:rsidR="00AB4111" w:rsidRPr="00C97053">
        <w:rPr>
          <w:rFonts w:ascii="Calibri" w:hAnsi="Calibri" w:cs="Calibri"/>
          <w:szCs w:val="24"/>
          <w:lang w:val="en-GB"/>
        </w:rPr>
        <w:t>favoured</w:t>
      </w:r>
      <w:r w:rsidR="007936B0" w:rsidRPr="00C97053">
        <w:rPr>
          <w:rFonts w:ascii="Calibri" w:hAnsi="Calibri" w:cs="Calibri"/>
          <w:szCs w:val="24"/>
          <w:lang w:val="en-GB"/>
        </w:rPr>
        <w:t xml:space="preserve"> mixed acid fermenters (producing acetic</w:t>
      </w:r>
      <w:r w:rsidR="003172C4">
        <w:rPr>
          <w:rFonts w:ascii="Calibri" w:hAnsi="Calibri" w:cs="Calibri"/>
          <w:szCs w:val="24"/>
          <w:lang w:val="en-GB"/>
        </w:rPr>
        <w:t xml:space="preserve"> acid</w:t>
      </w:r>
      <w:r w:rsidR="009A3B89" w:rsidRPr="00C97053">
        <w:rPr>
          <w:rFonts w:ascii="Calibri" w:hAnsi="Calibri" w:cs="Calibri"/>
          <w:szCs w:val="24"/>
          <w:lang w:val="en-GB"/>
        </w:rPr>
        <w:t>,</w:t>
      </w:r>
      <w:r w:rsidR="007936B0" w:rsidRPr="00C97053">
        <w:rPr>
          <w:rFonts w:ascii="Calibri" w:hAnsi="Calibri" w:cs="Calibri"/>
          <w:szCs w:val="24"/>
          <w:lang w:val="en-GB"/>
        </w:rPr>
        <w:t xml:space="preserve"> butyric</w:t>
      </w:r>
      <w:r w:rsidR="003172C4">
        <w:rPr>
          <w:rFonts w:ascii="Calibri" w:hAnsi="Calibri" w:cs="Calibri"/>
          <w:szCs w:val="24"/>
          <w:lang w:val="en-GB"/>
        </w:rPr>
        <w:t xml:space="preserve"> acid</w:t>
      </w:r>
      <w:r w:rsidR="009A3B89" w:rsidRPr="00C97053">
        <w:rPr>
          <w:rFonts w:ascii="Calibri" w:hAnsi="Calibri" w:cs="Calibri"/>
          <w:szCs w:val="24"/>
          <w:lang w:val="en-GB"/>
        </w:rPr>
        <w:t xml:space="preserve"> and iso-butyric</w:t>
      </w:r>
      <w:r w:rsidR="007936B0" w:rsidRPr="00C97053">
        <w:rPr>
          <w:rFonts w:ascii="Calibri" w:hAnsi="Calibri" w:cs="Calibri"/>
          <w:szCs w:val="24"/>
          <w:lang w:val="en-GB"/>
        </w:rPr>
        <w:t xml:space="preserve"> acid) over lactic acid producers due to the latter group commonly being auxotrophic for</w:t>
      </w:r>
      <w:r w:rsidR="00F2154D" w:rsidRPr="00C97053">
        <w:rPr>
          <w:rFonts w:ascii="Calibri" w:hAnsi="Calibri" w:cs="Calibri"/>
          <w:szCs w:val="24"/>
          <w:lang w:val="en-GB"/>
        </w:rPr>
        <w:t xml:space="preserve"> many</w:t>
      </w:r>
      <w:r w:rsidR="007936B0" w:rsidRPr="00C97053">
        <w:rPr>
          <w:rFonts w:ascii="Calibri" w:hAnsi="Calibri" w:cs="Calibri"/>
          <w:szCs w:val="24"/>
          <w:lang w:val="en-GB"/>
        </w:rPr>
        <w:t xml:space="preserve"> amino acids</w:t>
      </w:r>
      <w:r w:rsidR="000110EB">
        <w:rPr>
          <w:rFonts w:ascii="Calibri" w:hAnsi="Calibri" w:cs="Calibri"/>
          <w:lang w:val="en-GB"/>
        </w:rPr>
        <w:t xml:space="preserve"> </w:t>
      </w:r>
      <w:r w:rsidR="00F022E1" w:rsidRPr="00F022E1">
        <w:rPr>
          <w:rFonts w:ascii="Calibri" w:hAnsi="Calibri" w:cs="Calibri"/>
        </w:rPr>
        <w:t>(52)</w:t>
      </w:r>
      <w:r w:rsidR="007936B0" w:rsidRPr="00C97053">
        <w:rPr>
          <w:rFonts w:ascii="Calibri" w:hAnsi="Calibri" w:cs="Calibri"/>
          <w:szCs w:val="24"/>
          <w:lang w:val="en-GB"/>
        </w:rPr>
        <w:t>. To alleviate</w:t>
      </w:r>
      <w:r w:rsidR="00B81663" w:rsidRPr="00C97053">
        <w:rPr>
          <w:rFonts w:ascii="Calibri" w:hAnsi="Calibri" w:cs="Calibri"/>
          <w:szCs w:val="24"/>
          <w:lang w:val="en-GB"/>
        </w:rPr>
        <w:t xml:space="preserve"> those</w:t>
      </w:r>
      <w:r w:rsidR="007936B0" w:rsidRPr="00C97053">
        <w:rPr>
          <w:rFonts w:ascii="Calibri" w:hAnsi="Calibri" w:cs="Calibri"/>
          <w:szCs w:val="24"/>
          <w:lang w:val="en-GB"/>
        </w:rPr>
        <w:t xml:space="preserve"> potential auxotrophic limitations, 4 g L</w:t>
      </w:r>
      <w:r w:rsidR="007936B0" w:rsidRPr="00C97053">
        <w:rPr>
          <w:rFonts w:ascii="Calibri" w:hAnsi="Calibri" w:cs="Calibri"/>
          <w:szCs w:val="24"/>
          <w:vertAlign w:val="superscript"/>
          <w:lang w:val="en-GB"/>
        </w:rPr>
        <w:t>-1</w:t>
      </w:r>
      <w:r w:rsidR="007936B0" w:rsidRPr="00C97053">
        <w:rPr>
          <w:rFonts w:ascii="Calibri" w:hAnsi="Calibri" w:cs="Calibri"/>
          <w:szCs w:val="24"/>
          <w:lang w:val="en-GB"/>
        </w:rPr>
        <w:t xml:space="preserve"> of tryptone was added to the medium from day 100 onwards. </w:t>
      </w:r>
      <w:bookmarkStart w:id="36" w:name="_Hlk97900706"/>
      <w:r w:rsidR="007936B0" w:rsidRPr="00C97053">
        <w:rPr>
          <w:rFonts w:ascii="Calibri" w:hAnsi="Calibri" w:cs="Calibri"/>
          <w:szCs w:val="24"/>
          <w:lang w:val="en-GB"/>
        </w:rPr>
        <w:t>Initially this resulted in a decrease of butyric acid down to 2.46 g L</w:t>
      </w:r>
      <w:r w:rsidR="007936B0" w:rsidRPr="00C97053">
        <w:rPr>
          <w:rFonts w:ascii="Calibri" w:hAnsi="Calibri" w:cs="Calibri"/>
          <w:szCs w:val="24"/>
          <w:vertAlign w:val="superscript"/>
          <w:lang w:val="en-GB"/>
        </w:rPr>
        <w:t>-1</w:t>
      </w:r>
      <w:r w:rsidR="00D51BB8">
        <w:rPr>
          <w:rFonts w:ascii="Calibri" w:hAnsi="Calibri" w:cs="Calibri"/>
          <w:szCs w:val="24"/>
          <w:lang w:val="en-GB"/>
        </w:rPr>
        <w:t xml:space="preserve"> (day 107)</w:t>
      </w:r>
      <w:r w:rsidR="007936B0" w:rsidRPr="00C97053">
        <w:rPr>
          <w:rFonts w:ascii="Calibri" w:hAnsi="Calibri" w:cs="Calibri"/>
          <w:szCs w:val="24"/>
          <w:lang w:val="en-GB"/>
        </w:rPr>
        <w:t xml:space="preserve"> and an increase of acetic and </w:t>
      </w:r>
      <w:r w:rsidR="00B81663" w:rsidRPr="00C97053">
        <w:rPr>
          <w:rFonts w:ascii="Calibri" w:hAnsi="Calibri" w:cs="Calibri"/>
          <w:szCs w:val="24"/>
          <w:lang w:val="en-GB"/>
        </w:rPr>
        <w:t>iso-butyric</w:t>
      </w:r>
      <w:r w:rsidR="007936B0" w:rsidRPr="00C97053">
        <w:rPr>
          <w:rFonts w:ascii="Calibri" w:hAnsi="Calibri" w:cs="Calibri"/>
          <w:szCs w:val="24"/>
          <w:lang w:val="en-GB"/>
        </w:rPr>
        <w:t xml:space="preserve"> acid to their respective highest concentrations measured in this experiment of 10.51 g L</w:t>
      </w:r>
      <w:r w:rsidR="007936B0" w:rsidRPr="00C97053">
        <w:rPr>
          <w:rFonts w:ascii="Calibri" w:hAnsi="Calibri" w:cs="Calibri"/>
          <w:szCs w:val="24"/>
          <w:vertAlign w:val="superscript"/>
          <w:lang w:val="en-GB"/>
        </w:rPr>
        <w:t>-1</w:t>
      </w:r>
      <w:r w:rsidR="00D51BB8">
        <w:rPr>
          <w:rFonts w:ascii="Calibri" w:hAnsi="Calibri" w:cs="Calibri"/>
          <w:szCs w:val="24"/>
          <w:lang w:val="en-GB"/>
        </w:rPr>
        <w:t xml:space="preserve"> (day 105)</w:t>
      </w:r>
      <w:r w:rsidR="007936B0" w:rsidRPr="00C97053">
        <w:rPr>
          <w:rFonts w:ascii="Calibri" w:hAnsi="Calibri" w:cs="Calibri"/>
          <w:szCs w:val="24"/>
          <w:lang w:val="en-GB"/>
        </w:rPr>
        <w:t xml:space="preserve"> and 3.34 g L</w:t>
      </w:r>
      <w:r w:rsidR="007936B0" w:rsidRPr="00C97053">
        <w:rPr>
          <w:rFonts w:ascii="Calibri" w:hAnsi="Calibri" w:cs="Calibri"/>
          <w:szCs w:val="24"/>
          <w:vertAlign w:val="superscript"/>
          <w:lang w:val="en-GB"/>
        </w:rPr>
        <w:t>-1</w:t>
      </w:r>
      <w:r w:rsidR="00E527EF">
        <w:rPr>
          <w:rFonts w:ascii="Calibri" w:hAnsi="Calibri" w:cs="Calibri"/>
          <w:szCs w:val="24"/>
          <w:lang w:val="en-GB"/>
        </w:rPr>
        <w:t xml:space="preserve"> </w:t>
      </w:r>
      <w:r w:rsidR="00D51BB8">
        <w:rPr>
          <w:rFonts w:ascii="Calibri" w:hAnsi="Calibri" w:cs="Calibri"/>
          <w:szCs w:val="24"/>
          <w:lang w:val="en-GB"/>
        </w:rPr>
        <w:t>(day 109)</w:t>
      </w:r>
      <w:r w:rsidR="007936B0" w:rsidRPr="00C97053">
        <w:rPr>
          <w:rFonts w:ascii="Calibri" w:hAnsi="Calibri" w:cs="Calibri"/>
          <w:szCs w:val="24"/>
          <w:lang w:val="en-GB"/>
        </w:rPr>
        <w:t xml:space="preserve">. </w:t>
      </w:r>
      <w:bookmarkStart w:id="37" w:name="_Hlk97124561"/>
      <w:bookmarkStart w:id="38" w:name="_Hlk89426507"/>
      <w:bookmarkEnd w:id="36"/>
      <w:r w:rsidR="005F2C99">
        <w:rPr>
          <w:rFonts w:ascii="Calibri" w:hAnsi="Calibri" w:cs="Calibri"/>
          <w:szCs w:val="24"/>
          <w:lang w:val="en-GB"/>
        </w:rPr>
        <w:t>Concomitant with these maximal isobutyric acid concentrations, we observed H</w:t>
      </w:r>
      <w:r w:rsidR="005F2C99" w:rsidRPr="00C103EF">
        <w:rPr>
          <w:rFonts w:ascii="Calibri" w:hAnsi="Calibri" w:cs="Calibri"/>
          <w:szCs w:val="24"/>
          <w:vertAlign w:val="subscript"/>
          <w:lang w:val="en-GB"/>
        </w:rPr>
        <w:t>2</w:t>
      </w:r>
      <w:r w:rsidR="005F2C99">
        <w:rPr>
          <w:rFonts w:ascii="Calibri" w:hAnsi="Calibri" w:cs="Calibri"/>
          <w:szCs w:val="24"/>
          <w:lang w:val="en-GB"/>
        </w:rPr>
        <w:t xml:space="preserve"> concentrations below 1% and methane concentrations up to 11% in the produced gas, suggesting the isobutyric acid producer may either have benefited from the lower H</w:t>
      </w:r>
      <w:r w:rsidR="005F2C99" w:rsidRPr="00C103EF">
        <w:rPr>
          <w:rFonts w:ascii="Calibri" w:hAnsi="Calibri" w:cs="Calibri"/>
          <w:szCs w:val="24"/>
          <w:vertAlign w:val="subscript"/>
          <w:lang w:val="en-GB"/>
        </w:rPr>
        <w:t>2</w:t>
      </w:r>
      <w:r w:rsidR="005F2C99">
        <w:rPr>
          <w:rFonts w:ascii="Calibri" w:hAnsi="Calibri" w:cs="Calibri"/>
          <w:szCs w:val="24"/>
          <w:lang w:val="en-GB"/>
        </w:rPr>
        <w:t xml:space="preserve"> partial pressures or actively consumed H</w:t>
      </w:r>
      <w:r w:rsidR="005F2C99" w:rsidRPr="00876AA3">
        <w:rPr>
          <w:rFonts w:ascii="Calibri" w:hAnsi="Calibri" w:cs="Calibri"/>
          <w:szCs w:val="24"/>
          <w:vertAlign w:val="subscript"/>
          <w:lang w:val="en-GB"/>
        </w:rPr>
        <w:t>2</w:t>
      </w:r>
      <w:r w:rsidR="00DA1D95">
        <w:rPr>
          <w:rFonts w:ascii="Calibri" w:hAnsi="Calibri" w:cs="Calibri"/>
          <w:szCs w:val="24"/>
          <w:vertAlign w:val="subscript"/>
          <w:lang w:val="en-GB"/>
        </w:rPr>
        <w:t xml:space="preserve"> </w:t>
      </w:r>
      <w:r w:rsidR="00DA1D95" w:rsidRPr="00876AA3">
        <w:rPr>
          <w:rFonts w:ascii="Calibri" w:hAnsi="Calibri" w:cs="Calibri"/>
          <w:szCs w:val="24"/>
          <w:lang w:val="en-GB"/>
        </w:rPr>
        <w:t>(Additional file 1, Figure S10)</w:t>
      </w:r>
      <w:r w:rsidR="005F2C99" w:rsidRPr="005D354E">
        <w:rPr>
          <w:rFonts w:ascii="Calibri" w:hAnsi="Calibri" w:cs="Calibri"/>
          <w:szCs w:val="24"/>
          <w:lang w:val="en-GB"/>
        </w:rPr>
        <w:t xml:space="preserve">. </w:t>
      </w:r>
      <w:bookmarkStart w:id="39" w:name="_Hlk97125121"/>
      <w:r w:rsidR="005F2C99">
        <w:rPr>
          <w:rFonts w:ascii="Calibri" w:hAnsi="Calibri" w:cs="Calibri"/>
          <w:szCs w:val="24"/>
          <w:lang w:val="en-GB"/>
        </w:rPr>
        <w:t xml:space="preserve">Similar </w:t>
      </w:r>
      <w:r w:rsidR="00434CEA">
        <w:rPr>
          <w:rFonts w:ascii="Calibri" w:hAnsi="Calibri" w:cs="Calibri"/>
          <w:szCs w:val="24"/>
          <w:lang w:val="en-GB"/>
        </w:rPr>
        <w:t xml:space="preserve">correlations </w:t>
      </w:r>
      <w:r w:rsidR="00434CEA">
        <w:rPr>
          <w:rFonts w:ascii="Calibri" w:hAnsi="Calibri" w:cs="Calibri"/>
          <w:szCs w:val="24"/>
          <w:lang w:val="en-GB"/>
        </w:rPr>
        <w:lastRenderedPageBreak/>
        <w:t xml:space="preserve">between methane production and isobutyric acid production were reported earlier </w:t>
      </w:r>
      <w:r w:rsidR="006A201F" w:rsidRPr="006A201F">
        <w:rPr>
          <w:rFonts w:ascii="Calibri" w:hAnsi="Calibri" w:cs="Calibri"/>
        </w:rPr>
        <w:t>(56)</w:t>
      </w:r>
      <w:r w:rsidR="00434CEA">
        <w:rPr>
          <w:rFonts w:ascii="Calibri" w:hAnsi="Calibri" w:cs="Calibri"/>
          <w:szCs w:val="24"/>
          <w:lang w:val="en-GB"/>
        </w:rPr>
        <w:t>.</w:t>
      </w:r>
      <w:r w:rsidR="005F2C99">
        <w:rPr>
          <w:rFonts w:ascii="Calibri" w:hAnsi="Calibri" w:cs="Calibri"/>
          <w:szCs w:val="24"/>
          <w:lang w:val="en-GB"/>
        </w:rPr>
        <w:t xml:space="preserve"> </w:t>
      </w:r>
      <w:bookmarkStart w:id="40" w:name="_Hlk97900788"/>
      <w:bookmarkEnd w:id="37"/>
      <w:bookmarkEnd w:id="39"/>
      <w:r w:rsidR="007936B0" w:rsidRPr="00C97053">
        <w:rPr>
          <w:rFonts w:ascii="Calibri" w:hAnsi="Calibri" w:cs="Calibri"/>
          <w:szCs w:val="24"/>
          <w:lang w:val="en-GB"/>
        </w:rPr>
        <w:t xml:space="preserve">Further stabilization of the system then led to acetic acid and iso-butyric acid concentrations decreasing in </w:t>
      </w:r>
      <w:r w:rsidR="00AB4111" w:rsidRPr="00C97053">
        <w:rPr>
          <w:rFonts w:ascii="Calibri" w:hAnsi="Calibri" w:cs="Calibri"/>
          <w:szCs w:val="24"/>
          <w:lang w:val="en-GB"/>
        </w:rPr>
        <w:t>favour</w:t>
      </w:r>
      <w:r w:rsidR="007936B0" w:rsidRPr="00C97053">
        <w:rPr>
          <w:rFonts w:ascii="Calibri" w:hAnsi="Calibri" w:cs="Calibri"/>
          <w:szCs w:val="24"/>
          <w:lang w:val="en-GB"/>
        </w:rPr>
        <w:t xml:space="preserve"> </w:t>
      </w:r>
      <w:r w:rsidR="00B81663" w:rsidRPr="00C97053">
        <w:rPr>
          <w:rFonts w:ascii="Calibri" w:hAnsi="Calibri" w:cs="Calibri"/>
          <w:szCs w:val="24"/>
          <w:lang w:val="en-GB"/>
        </w:rPr>
        <w:t xml:space="preserve">of </w:t>
      </w:r>
      <w:r w:rsidR="007936B0" w:rsidRPr="00C97053">
        <w:rPr>
          <w:rFonts w:ascii="Calibri" w:hAnsi="Calibri" w:cs="Calibri"/>
          <w:szCs w:val="24"/>
          <w:lang w:val="en-GB"/>
        </w:rPr>
        <w:t>butyric acid (</w:t>
      </w:r>
      <w:r w:rsidR="00F2154D" w:rsidRPr="00C97053">
        <w:rPr>
          <w:rFonts w:ascii="Calibri" w:hAnsi="Calibri" w:cs="Calibri"/>
          <w:bCs/>
          <w:szCs w:val="24"/>
          <w:lang w:val="en-GB"/>
        </w:rPr>
        <w:t>3.28</w:t>
      </w:r>
      <w:r w:rsidR="007936B0" w:rsidRPr="00C97053">
        <w:rPr>
          <w:rFonts w:ascii="Calibri" w:hAnsi="Calibri" w:cs="Calibri"/>
          <w:bCs/>
          <w:szCs w:val="24"/>
          <w:lang w:val="en-GB"/>
        </w:rPr>
        <w:t xml:space="preserve"> </w:t>
      </w:r>
      <w:r w:rsidR="00F2154D" w:rsidRPr="00C97053">
        <w:rPr>
          <w:rFonts w:ascii="Calibri" w:hAnsi="Calibri" w:cs="Calibri"/>
          <w:noProof/>
          <w:szCs w:val="24"/>
          <w:lang w:val="en-GB"/>
        </w:rPr>
        <w:t xml:space="preserve">± </w:t>
      </w:r>
      <w:r w:rsidR="00F2154D" w:rsidRPr="00C97053">
        <w:rPr>
          <w:rFonts w:ascii="Calibri" w:hAnsi="Calibri" w:cs="Calibri"/>
          <w:bCs/>
          <w:szCs w:val="24"/>
          <w:lang w:val="en-GB"/>
        </w:rPr>
        <w:t>0.74</w:t>
      </w:r>
      <w:r w:rsidR="007936B0" w:rsidRPr="00C97053">
        <w:rPr>
          <w:rFonts w:ascii="Calibri" w:hAnsi="Calibri" w:cs="Calibri"/>
          <w:bCs/>
          <w:szCs w:val="24"/>
          <w:lang w:val="en-GB"/>
        </w:rPr>
        <w:t xml:space="preserve"> g</w:t>
      </w:r>
      <w:r w:rsidR="007936B0" w:rsidRPr="00C97053">
        <w:rPr>
          <w:rFonts w:ascii="Calibri" w:hAnsi="Calibri" w:cs="Calibri"/>
          <w:szCs w:val="24"/>
          <w:lang w:val="en-GB"/>
        </w:rPr>
        <w:t xml:space="preserve"> </w:t>
      </w:r>
      <w:r w:rsidR="007936B0" w:rsidRPr="00C97053">
        <w:rPr>
          <w:rFonts w:ascii="Calibri" w:hAnsi="Calibri" w:cs="Calibri"/>
          <w:bCs/>
          <w:szCs w:val="24"/>
          <w:lang w:val="en-GB"/>
        </w:rPr>
        <w:t>L</w:t>
      </w:r>
      <w:r w:rsidR="007936B0" w:rsidRPr="00C97053">
        <w:rPr>
          <w:rFonts w:ascii="Calibri" w:hAnsi="Calibri" w:cs="Calibri"/>
          <w:bCs/>
          <w:szCs w:val="24"/>
          <w:vertAlign w:val="superscript"/>
          <w:lang w:val="en-GB"/>
        </w:rPr>
        <w:t>-1</w:t>
      </w:r>
      <w:r w:rsidR="00D51BB8">
        <w:rPr>
          <w:rFonts w:ascii="Calibri" w:hAnsi="Calibri" w:cs="Calibri"/>
          <w:bCs/>
          <w:szCs w:val="24"/>
          <w:lang w:val="en-GB"/>
        </w:rPr>
        <w:t xml:space="preserve"> </w:t>
      </w:r>
      <w:r w:rsidR="00D51BB8" w:rsidRPr="00C97053">
        <w:rPr>
          <w:rFonts w:ascii="Calibri" w:hAnsi="Calibri" w:cs="Calibri"/>
          <w:noProof/>
          <w:szCs w:val="24"/>
          <w:lang w:val="en-GB"/>
        </w:rPr>
        <w:t>between days 140-147</w:t>
      </w:r>
      <w:r w:rsidR="007936B0" w:rsidRPr="00C97053">
        <w:rPr>
          <w:rFonts w:ascii="Calibri" w:hAnsi="Calibri" w:cs="Calibri"/>
          <w:szCs w:val="24"/>
          <w:lang w:val="en-GB"/>
        </w:rPr>
        <w:t xml:space="preserve">) and caproic acid (3.50 </w:t>
      </w:r>
      <w:r w:rsidR="007936B0" w:rsidRPr="00C97053">
        <w:rPr>
          <w:rFonts w:ascii="Calibri" w:hAnsi="Calibri" w:cs="Calibri"/>
          <w:noProof/>
          <w:szCs w:val="24"/>
          <w:lang w:val="en-GB"/>
        </w:rPr>
        <w:t>±</w:t>
      </w:r>
      <w:r w:rsidR="007936B0" w:rsidRPr="00C97053">
        <w:rPr>
          <w:rFonts w:ascii="Calibri" w:hAnsi="Calibri" w:cs="Calibri"/>
          <w:szCs w:val="24"/>
          <w:lang w:val="en-GB"/>
        </w:rPr>
        <w:t xml:space="preserve"> 0.64 </w:t>
      </w:r>
      <w:r w:rsidR="007936B0" w:rsidRPr="00C97053">
        <w:rPr>
          <w:rFonts w:ascii="Calibri" w:hAnsi="Calibri" w:cs="Calibri"/>
          <w:noProof/>
          <w:szCs w:val="24"/>
          <w:lang w:val="en-GB"/>
        </w:rPr>
        <w:t>g L</w:t>
      </w:r>
      <w:r w:rsidR="007936B0" w:rsidRPr="00C97053">
        <w:rPr>
          <w:rFonts w:ascii="Calibri" w:hAnsi="Calibri" w:cs="Calibri"/>
          <w:noProof/>
          <w:szCs w:val="24"/>
          <w:vertAlign w:val="superscript"/>
          <w:lang w:val="en-GB"/>
        </w:rPr>
        <w:t>-1</w:t>
      </w:r>
      <w:r w:rsidR="007936B0" w:rsidRPr="00C97053">
        <w:rPr>
          <w:rFonts w:ascii="Calibri" w:hAnsi="Calibri" w:cs="Calibri"/>
          <w:noProof/>
          <w:szCs w:val="24"/>
          <w:lang w:val="en-GB"/>
        </w:rPr>
        <w:t xml:space="preserve"> between days 140-147</w:t>
      </w:r>
      <w:r w:rsidR="007936B0" w:rsidRPr="00C97053">
        <w:rPr>
          <w:rFonts w:ascii="Calibri" w:hAnsi="Calibri" w:cs="Calibri"/>
          <w:szCs w:val="24"/>
          <w:lang w:val="en-GB"/>
        </w:rPr>
        <w:t>)</w:t>
      </w:r>
      <w:r w:rsidR="009A3B89" w:rsidRPr="00C97053">
        <w:rPr>
          <w:rFonts w:ascii="Calibri" w:hAnsi="Calibri" w:cs="Calibri"/>
          <w:szCs w:val="24"/>
          <w:lang w:val="en-GB"/>
        </w:rPr>
        <w:t>,</w:t>
      </w:r>
      <w:r w:rsidR="007936B0" w:rsidRPr="00C97053">
        <w:rPr>
          <w:rFonts w:ascii="Calibri" w:hAnsi="Calibri" w:cs="Calibri"/>
          <w:szCs w:val="24"/>
          <w:lang w:val="en-GB"/>
        </w:rPr>
        <w:t xml:space="preserve"> close to the original performance of the system on solids-free thin stillage.</w:t>
      </w:r>
      <w:r w:rsidR="005B40B6">
        <w:rPr>
          <w:rFonts w:ascii="Calibri" w:hAnsi="Calibri" w:cs="Calibri"/>
          <w:szCs w:val="24"/>
          <w:lang w:val="en-GB"/>
        </w:rPr>
        <w:t xml:space="preserve"> </w:t>
      </w:r>
      <w:bookmarkEnd w:id="40"/>
      <w:r w:rsidR="005B40B6">
        <w:rPr>
          <w:rFonts w:ascii="Calibri" w:hAnsi="Calibri" w:cs="Calibri"/>
          <w:szCs w:val="24"/>
          <w:lang w:val="en-GB"/>
        </w:rPr>
        <w:t>The</w:t>
      </w:r>
      <w:r w:rsidR="00D56921" w:rsidRPr="00C97053">
        <w:rPr>
          <w:rFonts w:ascii="Calibri" w:hAnsi="Calibri" w:cs="Calibri"/>
          <w:szCs w:val="24"/>
          <w:lang w:val="en-GB"/>
        </w:rPr>
        <w:t xml:space="preserve"> </w:t>
      </w:r>
      <w:r w:rsidR="003F1F23">
        <w:rPr>
          <w:rFonts w:ascii="Calibri" w:hAnsi="Calibri" w:cs="Calibri"/>
          <w:szCs w:val="24"/>
          <w:lang w:val="en-GB"/>
        </w:rPr>
        <w:t xml:space="preserve">COD balances </w:t>
      </w:r>
      <w:r w:rsidR="005B40B6">
        <w:rPr>
          <w:rFonts w:ascii="Calibri" w:hAnsi="Calibri" w:cs="Calibri"/>
          <w:szCs w:val="24"/>
          <w:lang w:val="en-GB"/>
        </w:rPr>
        <w:t xml:space="preserve">confirmed this overall trend, although fluctuations in the quantified COD remain unidentified but likely are a result of fluctuations in substrate conversion of the carbohydrates and the remaining unidentified components of the feed COD (Additional file 1, Figure S8). </w:t>
      </w:r>
      <w:bookmarkStart w:id="41" w:name="_Hlk97823015"/>
      <w:bookmarkEnd w:id="38"/>
      <w:r w:rsidR="003D0513">
        <w:rPr>
          <w:rFonts w:ascii="Calibri" w:hAnsi="Calibri" w:cs="Calibri"/>
          <w:szCs w:val="24"/>
          <w:lang w:val="en-GB"/>
        </w:rPr>
        <w:t>The COD balances also suggest that a range of products remain unidentified, earlier reports suggest these may be alcohols (e.g. ethanol which was detected in an earlier study at concentrations &lt; 1.3 g L</w:t>
      </w:r>
      <w:r w:rsidR="003D0513" w:rsidRPr="00876AA3">
        <w:rPr>
          <w:rFonts w:ascii="Calibri" w:hAnsi="Calibri" w:cs="Calibri"/>
          <w:szCs w:val="24"/>
          <w:vertAlign w:val="superscript"/>
          <w:lang w:val="en-GB"/>
        </w:rPr>
        <w:t>-1</w:t>
      </w:r>
      <w:r w:rsidR="003D0513">
        <w:rPr>
          <w:rFonts w:ascii="Calibri" w:hAnsi="Calibri" w:cs="Calibri"/>
          <w:szCs w:val="24"/>
          <w:lang w:val="en-GB"/>
        </w:rPr>
        <w:t xml:space="preserve">) or extracellular polymers but these were not measured here </w:t>
      </w:r>
      <w:r w:rsidR="003D0513" w:rsidRPr="003D0513">
        <w:rPr>
          <w:rFonts w:ascii="Calibri" w:hAnsi="Calibri" w:cs="Calibri"/>
        </w:rPr>
        <w:t>(25)</w:t>
      </w:r>
      <w:r w:rsidR="003D0513">
        <w:rPr>
          <w:rFonts w:ascii="Calibri" w:hAnsi="Calibri" w:cs="Calibri"/>
          <w:szCs w:val="24"/>
          <w:lang w:val="en-GB"/>
        </w:rPr>
        <w:t>.</w:t>
      </w:r>
      <w:bookmarkEnd w:id="41"/>
    </w:p>
    <w:p w14:paraId="447AAC34" w14:textId="439AB2AA" w:rsidR="007936B0" w:rsidRPr="00C97053" w:rsidRDefault="00C62BCE" w:rsidP="00581533">
      <w:pPr>
        <w:jc w:val="left"/>
        <w:rPr>
          <w:rFonts w:ascii="Calibri" w:hAnsi="Calibri" w:cs="Calibri"/>
          <w:szCs w:val="24"/>
          <w:lang w:val="en-GB"/>
        </w:rPr>
      </w:pPr>
      <w:r w:rsidRPr="00C97053">
        <w:rPr>
          <w:rFonts w:ascii="Calibri" w:hAnsi="Calibri" w:cs="Calibri"/>
          <w:szCs w:val="24"/>
          <w:lang w:val="en-GB"/>
        </w:rPr>
        <w:t xml:space="preserve">Throughout the whole transition, granules remained abundant in the reactor at total </w:t>
      </w:r>
      <w:r w:rsidR="00AB4111" w:rsidRPr="00C97053">
        <w:rPr>
          <w:rFonts w:ascii="Calibri" w:hAnsi="Calibri" w:cs="Calibri"/>
          <w:szCs w:val="24"/>
          <w:lang w:val="en-GB"/>
        </w:rPr>
        <w:t xml:space="preserve">granular </w:t>
      </w:r>
      <w:r w:rsidRPr="00C97053">
        <w:rPr>
          <w:rFonts w:ascii="Calibri" w:hAnsi="Calibri" w:cs="Calibri"/>
          <w:szCs w:val="24"/>
          <w:lang w:val="en-GB"/>
        </w:rPr>
        <w:t>biomass amounts</w:t>
      </w:r>
      <w:r w:rsidR="00AB4111" w:rsidRPr="00C97053">
        <w:rPr>
          <w:rFonts w:ascii="Calibri" w:hAnsi="Calibri" w:cs="Calibri"/>
          <w:szCs w:val="24"/>
          <w:lang w:val="en-GB"/>
        </w:rPr>
        <w:t xml:space="preserve"> of</w:t>
      </w:r>
      <w:r w:rsidRPr="00C97053">
        <w:rPr>
          <w:rFonts w:ascii="Calibri" w:hAnsi="Calibri" w:cs="Calibri"/>
          <w:szCs w:val="24"/>
          <w:lang w:val="en-GB"/>
        </w:rPr>
        <w:t xml:space="preserve"> 17.87 ± 3.28 g VSS accounting for 60 ± 15% of the total biomass in the reactor (</w:t>
      </w:r>
      <w:r w:rsidRPr="00C97053">
        <w:rPr>
          <w:rFonts w:ascii="Calibri" w:hAnsi="Calibri" w:cs="Calibri"/>
          <w:b/>
          <w:szCs w:val="24"/>
          <w:lang w:val="en-GB"/>
        </w:rPr>
        <w:t>Figure 5A</w:t>
      </w:r>
      <w:r w:rsidRPr="00C97053">
        <w:rPr>
          <w:rFonts w:ascii="Calibri" w:hAnsi="Calibri" w:cs="Calibri"/>
          <w:szCs w:val="24"/>
          <w:lang w:val="en-GB"/>
        </w:rPr>
        <w:t xml:space="preserve">). </w:t>
      </w:r>
      <w:r w:rsidR="009A3B89" w:rsidRPr="00C97053">
        <w:rPr>
          <w:rFonts w:ascii="Calibri" w:hAnsi="Calibri" w:cs="Calibri"/>
          <w:szCs w:val="24"/>
          <w:lang w:val="en-GB"/>
        </w:rPr>
        <w:t xml:space="preserve">Consequently, the addition of tryptone as nutrient enabled the development of a synthetic medium to study MCCA-producing granular biofilms. </w:t>
      </w:r>
    </w:p>
    <w:p w14:paraId="06563CA3" w14:textId="0D4E79D4" w:rsidR="00AA7964" w:rsidRPr="008F3153" w:rsidRDefault="009A3B89" w:rsidP="00581533">
      <w:pPr>
        <w:jc w:val="left"/>
        <w:rPr>
          <w:rFonts w:ascii="Calibri" w:hAnsi="Calibri" w:cs="Calibri"/>
          <w:szCs w:val="24"/>
          <w:lang w:val="en-GB"/>
        </w:rPr>
      </w:pPr>
      <w:r w:rsidRPr="00C97053">
        <w:rPr>
          <w:rFonts w:ascii="Calibri" w:hAnsi="Calibri" w:cs="Calibri"/>
          <w:szCs w:val="24"/>
          <w:lang w:val="en-GB"/>
        </w:rPr>
        <w:t xml:space="preserve">While the </w:t>
      </w:r>
      <w:r w:rsidR="00CB2A36" w:rsidRPr="00C97053">
        <w:rPr>
          <w:rFonts w:ascii="Calibri" w:hAnsi="Calibri" w:cs="Calibri"/>
          <w:szCs w:val="24"/>
          <w:lang w:val="en-GB"/>
        </w:rPr>
        <w:t xml:space="preserve">system </w:t>
      </w:r>
      <w:r w:rsidRPr="00C97053">
        <w:rPr>
          <w:rFonts w:ascii="Calibri" w:hAnsi="Calibri" w:cs="Calibri"/>
          <w:szCs w:val="24"/>
          <w:lang w:val="en-GB"/>
        </w:rPr>
        <w:t xml:space="preserve">performance recovered </w:t>
      </w:r>
      <w:r w:rsidR="00CB2A36" w:rsidRPr="00C97053">
        <w:rPr>
          <w:rFonts w:ascii="Calibri" w:hAnsi="Calibri" w:cs="Calibri"/>
          <w:szCs w:val="24"/>
          <w:lang w:val="en-GB"/>
        </w:rPr>
        <w:t>after</w:t>
      </w:r>
      <w:r w:rsidRPr="00C97053">
        <w:rPr>
          <w:rFonts w:ascii="Calibri" w:hAnsi="Calibri" w:cs="Calibri"/>
          <w:szCs w:val="24"/>
          <w:lang w:val="en-GB"/>
        </w:rPr>
        <w:t xml:space="preserve"> tryptone addition, community structure was permanently shifted by the nutrient starvation. Throughout the transition period (0-90% synthetic medium) the</w:t>
      </w:r>
      <w:r w:rsidR="008E4013" w:rsidRPr="00C97053">
        <w:rPr>
          <w:rFonts w:ascii="Calibri" w:hAnsi="Calibri" w:cs="Calibri"/>
          <w:szCs w:val="24"/>
          <w:lang w:val="en-GB"/>
        </w:rPr>
        <w:t xml:space="preserve"> granular and planktonic</w:t>
      </w:r>
      <w:r w:rsidRPr="00C97053">
        <w:rPr>
          <w:rFonts w:ascii="Calibri" w:hAnsi="Calibri" w:cs="Calibri"/>
          <w:szCs w:val="24"/>
          <w:lang w:val="en-GB"/>
        </w:rPr>
        <w:t xml:space="preserve"> communit</w:t>
      </w:r>
      <w:r w:rsidR="008E4013" w:rsidRPr="00C97053">
        <w:rPr>
          <w:rFonts w:ascii="Calibri" w:hAnsi="Calibri" w:cs="Calibri"/>
          <w:szCs w:val="24"/>
          <w:lang w:val="en-GB"/>
        </w:rPr>
        <w:t>ies</w:t>
      </w:r>
      <w:r w:rsidRPr="00C97053">
        <w:rPr>
          <w:rFonts w:ascii="Calibri" w:hAnsi="Calibri" w:cs="Calibri"/>
          <w:szCs w:val="24"/>
          <w:lang w:val="en-GB"/>
        </w:rPr>
        <w:t xml:space="preserve"> </w:t>
      </w:r>
      <w:r w:rsidR="008E4013" w:rsidRPr="00C97053">
        <w:rPr>
          <w:rFonts w:ascii="Calibri" w:hAnsi="Calibri" w:cs="Calibri"/>
          <w:szCs w:val="24"/>
          <w:lang w:val="en-GB"/>
        </w:rPr>
        <w:t>were</w:t>
      </w:r>
      <w:r w:rsidRPr="00C97053">
        <w:rPr>
          <w:rFonts w:ascii="Calibri" w:hAnsi="Calibri" w:cs="Calibri"/>
          <w:szCs w:val="24"/>
          <w:lang w:val="en-GB"/>
        </w:rPr>
        <w:t xml:space="preserve"> mostly dominated by the genera </w:t>
      </w:r>
      <w:proofErr w:type="spellStart"/>
      <w:r w:rsidRPr="00C97053">
        <w:rPr>
          <w:rFonts w:ascii="Calibri" w:hAnsi="Calibri" w:cs="Calibri"/>
          <w:i/>
          <w:szCs w:val="24"/>
          <w:lang w:val="en-GB"/>
        </w:rPr>
        <w:t>Olsenella</w:t>
      </w:r>
      <w:proofErr w:type="spellEnd"/>
      <w:r w:rsidRPr="00C97053">
        <w:rPr>
          <w:rFonts w:ascii="Calibri" w:hAnsi="Calibri" w:cs="Calibri"/>
          <w:iCs/>
          <w:szCs w:val="24"/>
          <w:lang w:val="en-GB"/>
        </w:rPr>
        <w:t xml:space="preserve"> (</w:t>
      </w:r>
      <w:r w:rsidR="008E4013" w:rsidRPr="00C97053">
        <w:rPr>
          <w:rFonts w:ascii="Calibri" w:hAnsi="Calibri" w:cs="Calibri"/>
          <w:bCs/>
          <w:iCs/>
          <w:szCs w:val="24"/>
          <w:lang w:val="en-GB"/>
        </w:rPr>
        <w:t xml:space="preserve">40 </w:t>
      </w:r>
      <w:r w:rsidR="008E4013" w:rsidRPr="00C97053">
        <w:rPr>
          <w:rFonts w:ascii="Calibri" w:hAnsi="Calibri" w:cs="Calibri"/>
          <w:noProof/>
          <w:szCs w:val="24"/>
          <w:lang w:val="en-GB"/>
        </w:rPr>
        <w:t xml:space="preserve">± </w:t>
      </w:r>
      <w:r w:rsidR="008E4013" w:rsidRPr="00C97053">
        <w:rPr>
          <w:rFonts w:ascii="Calibri" w:hAnsi="Calibri" w:cs="Calibri"/>
          <w:bCs/>
          <w:iCs/>
          <w:szCs w:val="24"/>
          <w:lang w:val="en-GB"/>
        </w:rPr>
        <w:t>12</w:t>
      </w:r>
      <w:r w:rsidRPr="00C97053">
        <w:rPr>
          <w:rFonts w:ascii="Calibri" w:hAnsi="Calibri" w:cs="Calibri"/>
          <w:bCs/>
          <w:iCs/>
          <w:szCs w:val="24"/>
          <w:lang w:val="en-GB"/>
        </w:rPr>
        <w:t>%</w:t>
      </w:r>
      <w:r w:rsidR="008E4013" w:rsidRPr="00C97053">
        <w:rPr>
          <w:rFonts w:ascii="Calibri" w:hAnsi="Calibri" w:cs="Calibri"/>
          <w:bCs/>
          <w:iCs/>
          <w:szCs w:val="24"/>
          <w:lang w:val="en-GB"/>
        </w:rPr>
        <w:t xml:space="preserve"> and 51</w:t>
      </w:r>
      <w:r w:rsidR="008E4013" w:rsidRPr="00C97053">
        <w:rPr>
          <w:rFonts w:ascii="Calibri" w:hAnsi="Calibri" w:cs="Calibri"/>
          <w:b/>
          <w:bCs/>
          <w:iCs/>
          <w:szCs w:val="24"/>
          <w:lang w:val="en-GB"/>
        </w:rPr>
        <w:t xml:space="preserve"> </w:t>
      </w:r>
      <w:r w:rsidR="008E4013" w:rsidRPr="00C97053">
        <w:rPr>
          <w:rFonts w:ascii="Calibri" w:hAnsi="Calibri" w:cs="Calibri"/>
          <w:noProof/>
          <w:szCs w:val="24"/>
          <w:lang w:val="en-GB"/>
        </w:rPr>
        <w:t>± 8%, respectively</w:t>
      </w:r>
      <w:r w:rsidRPr="00C97053">
        <w:rPr>
          <w:rFonts w:ascii="Calibri" w:hAnsi="Calibri" w:cs="Calibri"/>
          <w:b/>
          <w:bCs/>
          <w:iCs/>
          <w:szCs w:val="24"/>
          <w:lang w:val="en-GB"/>
        </w:rPr>
        <w:t>)</w:t>
      </w:r>
      <w:r w:rsidRPr="00C97053">
        <w:rPr>
          <w:rFonts w:ascii="Calibri" w:hAnsi="Calibri" w:cs="Calibri"/>
          <w:szCs w:val="24"/>
          <w:lang w:val="en-GB"/>
        </w:rPr>
        <w:t xml:space="preserve"> and </w:t>
      </w:r>
      <w:proofErr w:type="spellStart"/>
      <w:r w:rsidRPr="00C97053">
        <w:rPr>
          <w:rFonts w:ascii="Calibri" w:hAnsi="Calibri" w:cs="Calibri"/>
          <w:i/>
          <w:szCs w:val="24"/>
          <w:lang w:val="en-GB"/>
        </w:rPr>
        <w:t>Caproiciproducens</w:t>
      </w:r>
      <w:proofErr w:type="spellEnd"/>
      <w:r w:rsidRPr="00C97053">
        <w:rPr>
          <w:rFonts w:ascii="Calibri" w:hAnsi="Calibri" w:cs="Calibri"/>
          <w:iCs/>
          <w:szCs w:val="24"/>
          <w:lang w:val="en-GB"/>
        </w:rPr>
        <w:t xml:space="preserve"> </w:t>
      </w:r>
      <w:r w:rsidRPr="00C97053">
        <w:rPr>
          <w:rFonts w:ascii="Calibri" w:hAnsi="Calibri" w:cs="Calibri"/>
          <w:bCs/>
          <w:iCs/>
          <w:szCs w:val="24"/>
          <w:lang w:val="en-GB"/>
        </w:rPr>
        <w:t>(</w:t>
      </w:r>
      <w:r w:rsidR="008E4013" w:rsidRPr="00C97053">
        <w:rPr>
          <w:rFonts w:ascii="Calibri" w:hAnsi="Calibri" w:cs="Calibri"/>
          <w:bCs/>
          <w:iCs/>
          <w:szCs w:val="24"/>
          <w:lang w:val="en-GB"/>
        </w:rPr>
        <w:t>44</w:t>
      </w:r>
      <w:r w:rsidR="000D7DC5" w:rsidRPr="00C97053">
        <w:rPr>
          <w:rFonts w:ascii="Calibri" w:hAnsi="Calibri" w:cs="Calibri"/>
          <w:bCs/>
          <w:iCs/>
          <w:szCs w:val="24"/>
          <w:lang w:val="en-GB"/>
        </w:rPr>
        <w:t xml:space="preserve"> </w:t>
      </w:r>
      <w:r w:rsidR="008E4013" w:rsidRPr="00C97053">
        <w:rPr>
          <w:rFonts w:ascii="Calibri" w:hAnsi="Calibri" w:cs="Calibri"/>
          <w:noProof/>
          <w:szCs w:val="24"/>
          <w:lang w:val="en-GB"/>
        </w:rPr>
        <w:t>±</w:t>
      </w:r>
      <w:r w:rsidR="000D7DC5" w:rsidRPr="00C97053">
        <w:rPr>
          <w:rFonts w:ascii="Calibri" w:hAnsi="Calibri" w:cs="Calibri"/>
          <w:noProof/>
          <w:szCs w:val="24"/>
          <w:lang w:val="en-GB"/>
        </w:rPr>
        <w:t xml:space="preserve"> </w:t>
      </w:r>
      <w:r w:rsidR="008E4013" w:rsidRPr="00C97053">
        <w:rPr>
          <w:rFonts w:ascii="Calibri" w:hAnsi="Calibri" w:cs="Calibri"/>
          <w:noProof/>
          <w:szCs w:val="24"/>
          <w:lang w:val="en-GB"/>
        </w:rPr>
        <w:t>10</w:t>
      </w:r>
      <w:r w:rsidRPr="00C97053">
        <w:rPr>
          <w:rFonts w:ascii="Calibri" w:hAnsi="Calibri" w:cs="Calibri"/>
          <w:bCs/>
          <w:iCs/>
          <w:szCs w:val="24"/>
          <w:lang w:val="en-GB"/>
        </w:rPr>
        <w:t>%</w:t>
      </w:r>
      <w:r w:rsidR="008E4013" w:rsidRPr="00C97053">
        <w:rPr>
          <w:rFonts w:ascii="Calibri" w:hAnsi="Calibri" w:cs="Calibri"/>
          <w:bCs/>
          <w:iCs/>
          <w:szCs w:val="24"/>
          <w:lang w:val="en-GB"/>
        </w:rPr>
        <w:t xml:space="preserve"> and </w:t>
      </w:r>
      <w:r w:rsidR="000D7DC5" w:rsidRPr="00C97053">
        <w:rPr>
          <w:rFonts w:ascii="Calibri" w:hAnsi="Calibri" w:cs="Calibri"/>
          <w:bCs/>
          <w:iCs/>
          <w:szCs w:val="24"/>
          <w:lang w:val="en-GB"/>
        </w:rPr>
        <w:t xml:space="preserve">33 </w:t>
      </w:r>
      <w:r w:rsidR="000D7DC5" w:rsidRPr="00C97053">
        <w:rPr>
          <w:rFonts w:ascii="Calibri" w:hAnsi="Calibri" w:cs="Calibri"/>
          <w:noProof/>
          <w:szCs w:val="24"/>
          <w:lang w:val="en-GB"/>
        </w:rPr>
        <w:t>± 8%, respectively)</w:t>
      </w:r>
      <w:r w:rsidR="00B95D52" w:rsidRPr="00C97053">
        <w:rPr>
          <w:rFonts w:ascii="Calibri" w:hAnsi="Calibri" w:cs="Calibri"/>
          <w:szCs w:val="24"/>
          <w:lang w:val="en-GB"/>
        </w:rPr>
        <w:t xml:space="preserve">, which disproves </w:t>
      </w:r>
      <w:r w:rsidR="003B7918" w:rsidRPr="00C97053">
        <w:rPr>
          <w:rFonts w:ascii="Calibri" w:hAnsi="Calibri" w:cs="Calibri"/>
          <w:szCs w:val="24"/>
          <w:lang w:val="en-GB"/>
        </w:rPr>
        <w:t xml:space="preserve">the </w:t>
      </w:r>
      <w:r w:rsidR="00B95D52" w:rsidRPr="00C97053">
        <w:rPr>
          <w:rFonts w:ascii="Calibri" w:hAnsi="Calibri" w:cs="Calibri"/>
          <w:szCs w:val="24"/>
          <w:lang w:val="en-GB"/>
        </w:rPr>
        <w:t xml:space="preserve">initial hypothesis that </w:t>
      </w:r>
      <w:proofErr w:type="spellStart"/>
      <w:r w:rsidR="00B95D52" w:rsidRPr="00C97053">
        <w:rPr>
          <w:rFonts w:ascii="Calibri" w:hAnsi="Calibri" w:cs="Calibri"/>
          <w:i/>
          <w:szCs w:val="24"/>
          <w:lang w:val="en-GB"/>
        </w:rPr>
        <w:t>Olsenella</w:t>
      </w:r>
      <w:proofErr w:type="spellEnd"/>
      <w:r w:rsidR="00B95D52" w:rsidRPr="00C97053">
        <w:rPr>
          <w:rFonts w:ascii="Calibri" w:hAnsi="Calibri" w:cs="Calibri"/>
          <w:szCs w:val="24"/>
          <w:lang w:val="en-GB"/>
        </w:rPr>
        <w:t xml:space="preserve"> were outcompeted due to auxotrophy</w:t>
      </w:r>
      <w:r w:rsidR="00D56921" w:rsidRPr="00C97053">
        <w:rPr>
          <w:rFonts w:ascii="Calibri" w:hAnsi="Calibri" w:cs="Calibri"/>
          <w:szCs w:val="24"/>
          <w:lang w:val="en-GB"/>
        </w:rPr>
        <w:t xml:space="preserve"> (</w:t>
      </w:r>
      <w:r w:rsidR="00D56921" w:rsidRPr="00C97053">
        <w:rPr>
          <w:rFonts w:ascii="Calibri" w:hAnsi="Calibri" w:cs="Calibri"/>
          <w:b/>
          <w:szCs w:val="24"/>
          <w:lang w:val="en-GB"/>
        </w:rPr>
        <w:t>Figure 5B</w:t>
      </w:r>
      <w:r w:rsidR="00D56921" w:rsidRPr="00C97053">
        <w:rPr>
          <w:rFonts w:ascii="Calibri" w:hAnsi="Calibri" w:cs="Calibri"/>
          <w:szCs w:val="24"/>
          <w:lang w:val="en-GB"/>
        </w:rPr>
        <w:t>)</w:t>
      </w:r>
      <w:r w:rsidR="00B95D52" w:rsidRPr="00C97053">
        <w:rPr>
          <w:rFonts w:ascii="Calibri" w:hAnsi="Calibri" w:cs="Calibri"/>
          <w:szCs w:val="24"/>
          <w:lang w:val="en-GB"/>
        </w:rPr>
        <w:t xml:space="preserve">. </w:t>
      </w:r>
      <w:r w:rsidR="00F265AD">
        <w:rPr>
          <w:rFonts w:ascii="Calibri" w:hAnsi="Calibri" w:cs="Calibri"/>
          <w:szCs w:val="24"/>
          <w:lang w:val="en-GB"/>
        </w:rPr>
        <w:t xml:space="preserve">However, </w:t>
      </w:r>
      <w:r w:rsidR="00C62BCE" w:rsidRPr="00C97053">
        <w:rPr>
          <w:rFonts w:ascii="Calibri" w:hAnsi="Calibri" w:cs="Calibri"/>
          <w:szCs w:val="24"/>
          <w:lang w:val="en-GB"/>
        </w:rPr>
        <w:t>OTU</w:t>
      </w:r>
      <w:r w:rsidRPr="00C97053">
        <w:rPr>
          <w:rFonts w:ascii="Calibri" w:hAnsi="Calibri" w:cs="Calibri"/>
          <w:szCs w:val="24"/>
          <w:lang w:val="en-GB"/>
        </w:rPr>
        <w:t xml:space="preserve">-level analyses within the </w:t>
      </w:r>
      <w:proofErr w:type="spellStart"/>
      <w:r w:rsidRPr="00C97053">
        <w:rPr>
          <w:rFonts w:ascii="Calibri" w:hAnsi="Calibri" w:cs="Calibri"/>
          <w:i/>
          <w:iCs/>
          <w:szCs w:val="24"/>
          <w:lang w:val="en-GB"/>
        </w:rPr>
        <w:t>Caproiciproducens</w:t>
      </w:r>
      <w:proofErr w:type="spellEnd"/>
      <w:r w:rsidRPr="00C97053">
        <w:rPr>
          <w:rFonts w:ascii="Calibri" w:hAnsi="Calibri" w:cs="Calibri"/>
          <w:szCs w:val="24"/>
          <w:lang w:val="en-GB"/>
        </w:rPr>
        <w:t xml:space="preserve"> genus showed a continuous decrease throughout the transition phase in the abundance of the </w:t>
      </w:r>
      <w:r w:rsidR="00C62BCE" w:rsidRPr="00C97053">
        <w:rPr>
          <w:rFonts w:ascii="Calibri" w:hAnsi="Calibri" w:cs="Calibri"/>
          <w:szCs w:val="24"/>
          <w:lang w:val="en-GB"/>
        </w:rPr>
        <w:t>OTU</w:t>
      </w:r>
      <w:r w:rsidRPr="00C97053">
        <w:rPr>
          <w:rFonts w:ascii="Calibri" w:hAnsi="Calibri" w:cs="Calibri"/>
          <w:szCs w:val="24"/>
          <w:lang w:val="en-GB"/>
        </w:rPr>
        <w:t xml:space="preserve"> that was initially most </w:t>
      </w:r>
      <w:r w:rsidRPr="00C97053">
        <w:rPr>
          <w:rFonts w:ascii="Calibri" w:hAnsi="Calibri" w:cs="Calibri"/>
          <w:szCs w:val="24"/>
          <w:lang w:val="en-GB"/>
        </w:rPr>
        <w:lastRenderedPageBreak/>
        <w:t>enriched in thin stillage (</w:t>
      </w:r>
      <w:r w:rsidR="00C62BCE" w:rsidRPr="00C97053">
        <w:rPr>
          <w:rFonts w:ascii="Calibri" w:hAnsi="Calibri" w:cs="Calibri"/>
          <w:szCs w:val="24"/>
          <w:lang w:val="en-GB"/>
        </w:rPr>
        <w:t>OTU</w:t>
      </w:r>
      <w:r w:rsidRPr="00C97053">
        <w:rPr>
          <w:rFonts w:ascii="Calibri" w:hAnsi="Calibri" w:cs="Calibri"/>
          <w:szCs w:val="24"/>
          <w:lang w:val="en-GB"/>
        </w:rPr>
        <w:t>0002)</w:t>
      </w:r>
      <w:r w:rsidR="00EE2AA1" w:rsidRPr="00C97053">
        <w:rPr>
          <w:rFonts w:ascii="Calibri" w:hAnsi="Calibri" w:cs="Calibri"/>
          <w:szCs w:val="24"/>
          <w:lang w:val="en-GB"/>
        </w:rPr>
        <w:t xml:space="preserve">, from </w:t>
      </w:r>
      <w:r w:rsidR="0038068A" w:rsidRPr="00C97053">
        <w:rPr>
          <w:rFonts w:ascii="Calibri" w:hAnsi="Calibri" w:cs="Calibri"/>
          <w:szCs w:val="24"/>
          <w:lang w:val="en-GB"/>
        </w:rPr>
        <w:t>15.7</w:t>
      </w:r>
      <w:r w:rsidR="00D67668" w:rsidRPr="00C97053">
        <w:rPr>
          <w:rFonts w:ascii="Calibri" w:hAnsi="Calibri" w:cs="Calibri"/>
          <w:szCs w:val="24"/>
          <w:lang w:val="en-GB"/>
        </w:rPr>
        <w:t>%</w:t>
      </w:r>
      <w:r w:rsidR="002174D9" w:rsidRPr="00C97053">
        <w:rPr>
          <w:rFonts w:ascii="Calibri" w:hAnsi="Calibri" w:cs="Calibri"/>
          <w:szCs w:val="24"/>
          <w:lang w:val="en-GB"/>
        </w:rPr>
        <w:t xml:space="preserve"> and </w:t>
      </w:r>
      <w:r w:rsidR="0038068A" w:rsidRPr="00C97053">
        <w:rPr>
          <w:rFonts w:ascii="Calibri" w:hAnsi="Calibri" w:cs="Calibri"/>
          <w:szCs w:val="24"/>
          <w:lang w:val="en-GB"/>
        </w:rPr>
        <w:t>23.8</w:t>
      </w:r>
      <w:r w:rsidR="002174D9" w:rsidRPr="00C97053">
        <w:rPr>
          <w:rFonts w:ascii="Calibri" w:hAnsi="Calibri" w:cs="Calibri"/>
          <w:szCs w:val="24"/>
          <w:lang w:val="en-GB"/>
        </w:rPr>
        <w:t xml:space="preserve">% (planktonic and granular respectively) </w:t>
      </w:r>
      <w:r w:rsidR="00EE2AA1" w:rsidRPr="00C97053">
        <w:rPr>
          <w:rFonts w:ascii="Calibri" w:hAnsi="Calibri" w:cs="Calibri"/>
          <w:szCs w:val="24"/>
          <w:lang w:val="en-GB"/>
        </w:rPr>
        <w:t xml:space="preserve">in thin stillage to </w:t>
      </w:r>
      <w:r w:rsidR="0038068A" w:rsidRPr="00C97053">
        <w:rPr>
          <w:rFonts w:ascii="Calibri" w:hAnsi="Calibri" w:cs="Calibri"/>
          <w:szCs w:val="24"/>
          <w:lang w:val="en-GB"/>
        </w:rPr>
        <w:t>0.8</w:t>
      </w:r>
      <w:r w:rsidR="002174D9" w:rsidRPr="00C97053">
        <w:rPr>
          <w:rFonts w:ascii="Calibri" w:hAnsi="Calibri" w:cs="Calibri"/>
          <w:szCs w:val="24"/>
          <w:lang w:val="en-GB"/>
        </w:rPr>
        <w:t>% and 2</w:t>
      </w:r>
      <w:r w:rsidR="0038068A" w:rsidRPr="00C97053">
        <w:rPr>
          <w:rFonts w:ascii="Calibri" w:hAnsi="Calibri" w:cs="Calibri"/>
          <w:szCs w:val="24"/>
          <w:lang w:val="en-GB"/>
        </w:rPr>
        <w:t>.2</w:t>
      </w:r>
      <w:r w:rsidR="002174D9" w:rsidRPr="00C97053">
        <w:rPr>
          <w:rFonts w:ascii="Calibri" w:hAnsi="Calibri" w:cs="Calibri"/>
          <w:szCs w:val="24"/>
          <w:lang w:val="en-GB"/>
        </w:rPr>
        <w:t>%</w:t>
      </w:r>
      <w:r w:rsidR="00EE2AA1" w:rsidRPr="00C97053">
        <w:rPr>
          <w:rFonts w:ascii="Calibri" w:hAnsi="Calibri" w:cs="Calibri"/>
          <w:szCs w:val="24"/>
          <w:lang w:val="en-GB"/>
        </w:rPr>
        <w:t xml:space="preserve"> in </w:t>
      </w:r>
      <w:r w:rsidR="002174D9" w:rsidRPr="00C97053">
        <w:rPr>
          <w:rFonts w:ascii="Calibri" w:hAnsi="Calibri" w:cs="Calibri"/>
          <w:szCs w:val="24"/>
          <w:lang w:val="en-GB"/>
        </w:rPr>
        <w:t xml:space="preserve">synthetic </w:t>
      </w:r>
      <w:r w:rsidR="00EE2AA1" w:rsidRPr="00C97053">
        <w:rPr>
          <w:rFonts w:ascii="Calibri" w:hAnsi="Calibri" w:cs="Calibri"/>
          <w:szCs w:val="24"/>
          <w:lang w:val="en-GB"/>
        </w:rPr>
        <w:t>medium</w:t>
      </w:r>
      <w:r w:rsidRPr="00C97053">
        <w:rPr>
          <w:rFonts w:ascii="Calibri" w:hAnsi="Calibri" w:cs="Calibri"/>
          <w:szCs w:val="24"/>
          <w:lang w:val="en-GB"/>
        </w:rPr>
        <w:t xml:space="preserve">. Concomitantly, </w:t>
      </w:r>
      <w:r w:rsidR="00C62BCE" w:rsidRPr="00C97053">
        <w:rPr>
          <w:rFonts w:ascii="Calibri" w:hAnsi="Calibri" w:cs="Calibri"/>
          <w:szCs w:val="24"/>
          <w:lang w:val="en-GB"/>
        </w:rPr>
        <w:t>OTU</w:t>
      </w:r>
      <w:r w:rsidRPr="00C97053">
        <w:rPr>
          <w:rFonts w:ascii="Calibri" w:hAnsi="Calibri" w:cs="Calibri"/>
          <w:szCs w:val="24"/>
          <w:lang w:val="en-GB"/>
        </w:rPr>
        <w:t xml:space="preserve">0005 and </w:t>
      </w:r>
      <w:r w:rsidR="00C62BCE" w:rsidRPr="00C97053">
        <w:rPr>
          <w:rFonts w:ascii="Calibri" w:hAnsi="Calibri" w:cs="Calibri"/>
          <w:szCs w:val="24"/>
          <w:lang w:val="en-GB"/>
        </w:rPr>
        <w:t>OTU</w:t>
      </w:r>
      <w:r w:rsidRPr="00C97053">
        <w:rPr>
          <w:rFonts w:ascii="Calibri" w:hAnsi="Calibri" w:cs="Calibri"/>
          <w:szCs w:val="24"/>
          <w:lang w:val="en-GB"/>
        </w:rPr>
        <w:t>0010</w:t>
      </w:r>
      <w:r w:rsidR="00EE2AA1" w:rsidRPr="00C97053">
        <w:rPr>
          <w:rFonts w:ascii="Calibri" w:hAnsi="Calibri" w:cs="Calibri"/>
          <w:szCs w:val="24"/>
          <w:lang w:val="en-GB"/>
        </w:rPr>
        <w:t>, which were present in relative abundances below 1%</w:t>
      </w:r>
      <w:r w:rsidR="002174D9" w:rsidRPr="00C97053">
        <w:rPr>
          <w:rFonts w:ascii="Calibri" w:hAnsi="Calibri" w:cs="Calibri"/>
          <w:szCs w:val="24"/>
          <w:lang w:val="en-GB"/>
        </w:rPr>
        <w:t xml:space="preserve"> in thin stillage</w:t>
      </w:r>
      <w:r w:rsidR="00EE2AA1" w:rsidRPr="00C97053">
        <w:rPr>
          <w:rFonts w:ascii="Calibri" w:hAnsi="Calibri" w:cs="Calibri"/>
          <w:szCs w:val="24"/>
          <w:lang w:val="en-GB"/>
        </w:rPr>
        <w:t>,</w:t>
      </w:r>
      <w:r w:rsidRPr="00C97053">
        <w:rPr>
          <w:rFonts w:ascii="Calibri" w:hAnsi="Calibri" w:cs="Calibri"/>
          <w:szCs w:val="24"/>
          <w:lang w:val="en-GB"/>
        </w:rPr>
        <w:t xml:space="preserve"> increased in abundance</w:t>
      </w:r>
      <w:r w:rsidR="00EE2AA1" w:rsidRPr="00C97053">
        <w:rPr>
          <w:rFonts w:ascii="Calibri" w:hAnsi="Calibri" w:cs="Calibri"/>
          <w:szCs w:val="24"/>
          <w:lang w:val="en-GB"/>
        </w:rPr>
        <w:t xml:space="preserve"> </w:t>
      </w:r>
      <w:r w:rsidRPr="00C97053">
        <w:rPr>
          <w:rFonts w:ascii="Calibri" w:hAnsi="Calibri" w:cs="Calibri"/>
          <w:szCs w:val="24"/>
          <w:lang w:val="en-GB"/>
        </w:rPr>
        <w:t xml:space="preserve">and dominated the </w:t>
      </w:r>
      <w:proofErr w:type="spellStart"/>
      <w:r w:rsidRPr="00C97053">
        <w:rPr>
          <w:rFonts w:ascii="Calibri" w:hAnsi="Calibri" w:cs="Calibri"/>
          <w:i/>
          <w:szCs w:val="24"/>
          <w:lang w:val="en-GB"/>
        </w:rPr>
        <w:t>Caproiciproducens</w:t>
      </w:r>
      <w:proofErr w:type="spellEnd"/>
      <w:r w:rsidRPr="00C97053">
        <w:rPr>
          <w:rFonts w:ascii="Calibri" w:hAnsi="Calibri" w:cs="Calibri"/>
          <w:szCs w:val="24"/>
          <w:lang w:val="en-GB"/>
        </w:rPr>
        <w:t xml:space="preserve"> genus by the time the reactor was fed with only synthetic medium </w:t>
      </w:r>
      <w:r w:rsidR="00EE2AA1" w:rsidRPr="00C97053">
        <w:rPr>
          <w:rFonts w:ascii="Calibri" w:hAnsi="Calibri" w:cs="Calibri"/>
          <w:szCs w:val="24"/>
          <w:lang w:val="en-GB"/>
        </w:rPr>
        <w:t xml:space="preserve">at respectively </w:t>
      </w:r>
      <w:r w:rsidR="0038068A" w:rsidRPr="00C97053">
        <w:rPr>
          <w:rFonts w:ascii="Calibri" w:hAnsi="Calibri" w:cs="Calibri"/>
          <w:szCs w:val="24"/>
          <w:lang w:val="en-GB"/>
        </w:rPr>
        <w:t>10.9% and 17.9% (planktonic and granular respectively),</w:t>
      </w:r>
      <w:r w:rsidR="00EE2AA1" w:rsidRPr="00C97053">
        <w:rPr>
          <w:rFonts w:ascii="Calibri" w:hAnsi="Calibri" w:cs="Calibri"/>
          <w:szCs w:val="24"/>
          <w:lang w:val="en-GB"/>
        </w:rPr>
        <w:t xml:space="preserve"> and </w:t>
      </w:r>
      <w:r w:rsidR="0038068A" w:rsidRPr="00C97053">
        <w:rPr>
          <w:rFonts w:ascii="Calibri" w:hAnsi="Calibri" w:cs="Calibri"/>
          <w:szCs w:val="24"/>
          <w:lang w:val="en-GB"/>
        </w:rPr>
        <w:t xml:space="preserve">23.6% and 29.1% (planktonic and granular respectively) </w:t>
      </w:r>
      <w:r w:rsidRPr="00C97053">
        <w:rPr>
          <w:rFonts w:ascii="Calibri" w:hAnsi="Calibri" w:cs="Calibri"/>
          <w:szCs w:val="24"/>
          <w:lang w:val="en-GB"/>
        </w:rPr>
        <w:t>(</w:t>
      </w:r>
      <w:r w:rsidRPr="00C97053">
        <w:rPr>
          <w:rFonts w:ascii="Calibri" w:hAnsi="Calibri" w:cs="Calibri"/>
          <w:b/>
          <w:szCs w:val="24"/>
          <w:lang w:val="en-GB"/>
        </w:rPr>
        <w:t xml:space="preserve">Figure </w:t>
      </w:r>
      <w:r w:rsidR="002174D9" w:rsidRPr="00C97053">
        <w:rPr>
          <w:rFonts w:ascii="Calibri" w:hAnsi="Calibri" w:cs="Calibri"/>
          <w:b/>
          <w:szCs w:val="24"/>
          <w:lang w:val="en-GB"/>
        </w:rPr>
        <w:t>4</w:t>
      </w:r>
      <w:r w:rsidRPr="00C97053">
        <w:rPr>
          <w:rFonts w:ascii="Calibri" w:hAnsi="Calibri" w:cs="Calibri"/>
          <w:b/>
          <w:szCs w:val="24"/>
          <w:lang w:val="en-GB"/>
        </w:rPr>
        <w:t>A</w:t>
      </w:r>
      <w:r w:rsidRPr="00C97053">
        <w:rPr>
          <w:rFonts w:ascii="Calibri" w:hAnsi="Calibri" w:cs="Calibri"/>
          <w:szCs w:val="24"/>
          <w:lang w:val="en-GB"/>
        </w:rPr>
        <w:t xml:space="preserve">). </w:t>
      </w:r>
      <w:r w:rsidR="00AA7964" w:rsidRPr="00C97053">
        <w:rPr>
          <w:rFonts w:ascii="Calibri" w:hAnsi="Calibri" w:cs="Calibri"/>
          <w:szCs w:val="24"/>
          <w:lang w:val="en-GB"/>
        </w:rPr>
        <w:t>P</w:t>
      </w:r>
      <w:r w:rsidRPr="00C97053">
        <w:rPr>
          <w:rFonts w:ascii="Calibri" w:hAnsi="Calibri" w:cs="Calibri"/>
          <w:szCs w:val="24"/>
          <w:lang w:val="en-GB"/>
        </w:rPr>
        <w:t xml:space="preserve">hylogenetic analysis suggested </w:t>
      </w:r>
      <w:r w:rsidR="00C62BCE" w:rsidRPr="00C97053">
        <w:rPr>
          <w:rFonts w:ascii="Calibri" w:hAnsi="Calibri" w:cs="Calibri"/>
          <w:szCs w:val="24"/>
          <w:lang w:val="en-GB"/>
        </w:rPr>
        <w:t>OTU</w:t>
      </w:r>
      <w:r w:rsidRPr="00C97053">
        <w:rPr>
          <w:rFonts w:ascii="Calibri" w:hAnsi="Calibri" w:cs="Calibri"/>
          <w:szCs w:val="24"/>
          <w:lang w:val="en-GB"/>
        </w:rPr>
        <w:t xml:space="preserve">0002 to be </w:t>
      </w:r>
      <w:r w:rsidR="006A1734" w:rsidRPr="00C97053">
        <w:rPr>
          <w:rFonts w:ascii="Calibri" w:hAnsi="Calibri" w:cs="Calibri"/>
          <w:szCs w:val="24"/>
          <w:lang w:val="en-GB"/>
        </w:rPr>
        <w:t>closest</w:t>
      </w:r>
      <w:r w:rsidRPr="00C97053">
        <w:rPr>
          <w:rFonts w:ascii="Calibri" w:hAnsi="Calibri" w:cs="Calibri"/>
          <w:szCs w:val="24"/>
          <w:lang w:val="en-GB"/>
        </w:rPr>
        <w:t xml:space="preserve"> related to the sugar chain elongator </w:t>
      </w:r>
      <w:proofErr w:type="spellStart"/>
      <w:r w:rsidRPr="00C97053">
        <w:rPr>
          <w:rFonts w:ascii="Calibri" w:hAnsi="Calibri" w:cs="Calibri"/>
          <w:i/>
          <w:szCs w:val="24"/>
          <w:lang w:val="en-GB"/>
        </w:rPr>
        <w:t>Caproiciproducens</w:t>
      </w:r>
      <w:proofErr w:type="spellEnd"/>
      <w:r w:rsidRPr="00C97053">
        <w:rPr>
          <w:rFonts w:ascii="Calibri" w:hAnsi="Calibri" w:cs="Calibri"/>
          <w:i/>
          <w:szCs w:val="24"/>
          <w:lang w:val="en-GB"/>
        </w:rPr>
        <w:t xml:space="preserve"> </w:t>
      </w:r>
      <w:proofErr w:type="spellStart"/>
      <w:r w:rsidRPr="00C97053">
        <w:rPr>
          <w:rFonts w:ascii="Calibri" w:hAnsi="Calibri" w:cs="Calibri"/>
          <w:i/>
          <w:szCs w:val="24"/>
          <w:lang w:val="en-GB"/>
        </w:rPr>
        <w:t>galactitolivorans</w:t>
      </w:r>
      <w:proofErr w:type="spellEnd"/>
      <w:r w:rsidR="009021FD" w:rsidRPr="00C97053">
        <w:rPr>
          <w:rFonts w:ascii="Calibri" w:hAnsi="Calibri" w:cs="Calibri"/>
          <w:i/>
          <w:szCs w:val="24"/>
          <w:lang w:val="en-GB"/>
        </w:rPr>
        <w:t xml:space="preserve"> </w:t>
      </w:r>
      <w:r w:rsidR="009021FD" w:rsidRPr="00C97053">
        <w:rPr>
          <w:rFonts w:ascii="Calibri" w:hAnsi="Calibri" w:cs="Calibri"/>
          <w:szCs w:val="24"/>
          <w:lang w:val="en-GB"/>
        </w:rPr>
        <w:t>(BLAST sequence identity 94.81%)</w:t>
      </w:r>
      <w:r w:rsidR="00AA7964" w:rsidRPr="00C97053">
        <w:rPr>
          <w:rFonts w:ascii="Calibri" w:hAnsi="Calibri" w:cs="Calibri"/>
          <w:szCs w:val="24"/>
          <w:lang w:val="en-GB"/>
        </w:rPr>
        <w:t>.</w:t>
      </w:r>
      <w:r w:rsidR="005C392F" w:rsidRPr="00C97053">
        <w:rPr>
          <w:rFonts w:ascii="Calibri" w:hAnsi="Calibri" w:cs="Calibri"/>
          <w:szCs w:val="24"/>
          <w:lang w:val="en-GB"/>
        </w:rPr>
        <w:t xml:space="preserve"> Neither OTU0005 nor OTU0010 show close phylogenetic relationships with known iso-butyric acid producers (</w:t>
      </w:r>
      <w:r w:rsidR="005C392F" w:rsidRPr="00C97053">
        <w:rPr>
          <w:rFonts w:ascii="Calibri" w:hAnsi="Calibri" w:cs="Calibri"/>
          <w:b/>
          <w:szCs w:val="24"/>
          <w:lang w:val="en-GB"/>
        </w:rPr>
        <w:t>Figure 3</w:t>
      </w:r>
      <w:r w:rsidR="005C392F" w:rsidRPr="00C97053">
        <w:rPr>
          <w:rFonts w:ascii="Calibri" w:hAnsi="Calibri" w:cs="Calibri"/>
          <w:szCs w:val="24"/>
          <w:lang w:val="en-GB"/>
        </w:rPr>
        <w:t>).</w:t>
      </w:r>
      <w:r w:rsidR="003424DA" w:rsidRPr="00C97053">
        <w:rPr>
          <w:rFonts w:ascii="Calibri" w:hAnsi="Calibri" w:cs="Calibri"/>
          <w:szCs w:val="24"/>
          <w:lang w:val="en-GB"/>
        </w:rPr>
        <w:t xml:space="preserve"> </w:t>
      </w:r>
      <w:r w:rsidR="00C62BCE" w:rsidRPr="00C97053">
        <w:rPr>
          <w:rFonts w:ascii="Calibri" w:hAnsi="Calibri" w:cs="Calibri"/>
          <w:szCs w:val="24"/>
          <w:lang w:val="en-GB"/>
        </w:rPr>
        <w:t>OTU</w:t>
      </w:r>
      <w:r w:rsidR="006A1734" w:rsidRPr="00C97053">
        <w:rPr>
          <w:rFonts w:ascii="Calibri" w:hAnsi="Calibri" w:cs="Calibri"/>
          <w:szCs w:val="24"/>
          <w:lang w:val="en-GB"/>
        </w:rPr>
        <w:t>0010 show</w:t>
      </w:r>
      <w:r w:rsidR="00036825" w:rsidRPr="00C97053">
        <w:rPr>
          <w:rFonts w:ascii="Calibri" w:hAnsi="Calibri" w:cs="Calibri"/>
          <w:szCs w:val="24"/>
          <w:lang w:val="en-GB"/>
        </w:rPr>
        <w:t>ed</w:t>
      </w:r>
      <w:r w:rsidR="006A1734" w:rsidRPr="00C97053">
        <w:rPr>
          <w:rFonts w:ascii="Calibri" w:hAnsi="Calibri" w:cs="Calibri"/>
          <w:szCs w:val="24"/>
          <w:lang w:val="en-GB"/>
        </w:rPr>
        <w:t xml:space="preserve"> a 100% BLAST sequence identity with </w:t>
      </w:r>
      <w:proofErr w:type="spellStart"/>
      <w:r w:rsidR="006A1734" w:rsidRPr="00C97053">
        <w:rPr>
          <w:rFonts w:ascii="Calibri" w:hAnsi="Calibri" w:cs="Calibri"/>
          <w:i/>
          <w:szCs w:val="24"/>
          <w:lang w:val="en-GB"/>
        </w:rPr>
        <w:t>Capro</w:t>
      </w:r>
      <w:r w:rsidR="00E43B80" w:rsidRPr="00C97053">
        <w:rPr>
          <w:rFonts w:ascii="Calibri" w:hAnsi="Calibri" w:cs="Calibri"/>
          <w:i/>
          <w:szCs w:val="24"/>
          <w:lang w:val="en-GB"/>
        </w:rPr>
        <w:t>i</w:t>
      </w:r>
      <w:r w:rsidR="006A1734" w:rsidRPr="00C97053">
        <w:rPr>
          <w:rFonts w:ascii="Calibri" w:hAnsi="Calibri" w:cs="Calibri"/>
          <w:i/>
          <w:szCs w:val="24"/>
          <w:lang w:val="en-GB"/>
        </w:rPr>
        <w:t>cibacterium</w:t>
      </w:r>
      <w:proofErr w:type="spellEnd"/>
      <w:r w:rsidR="006A1734" w:rsidRPr="00C97053">
        <w:rPr>
          <w:rFonts w:ascii="Calibri" w:hAnsi="Calibri" w:cs="Calibri"/>
          <w:i/>
          <w:szCs w:val="24"/>
          <w:lang w:val="en-GB"/>
        </w:rPr>
        <w:t xml:space="preserve"> </w:t>
      </w:r>
      <w:proofErr w:type="spellStart"/>
      <w:r w:rsidR="006A1734" w:rsidRPr="00C97053">
        <w:rPr>
          <w:rFonts w:ascii="Calibri" w:hAnsi="Calibri" w:cs="Calibri"/>
          <w:i/>
          <w:szCs w:val="24"/>
          <w:lang w:val="en-GB"/>
        </w:rPr>
        <w:t>amylolyticum</w:t>
      </w:r>
      <w:proofErr w:type="spellEnd"/>
      <w:r w:rsidR="006A1734" w:rsidRPr="00C97053">
        <w:rPr>
          <w:rFonts w:ascii="Calibri" w:hAnsi="Calibri" w:cs="Calibri"/>
          <w:szCs w:val="24"/>
          <w:lang w:val="en-GB"/>
        </w:rPr>
        <w:t>, a recently isolated organism fermenting carbohydrates to</w:t>
      </w:r>
      <w:r w:rsidR="00AC579A" w:rsidRPr="00C97053">
        <w:rPr>
          <w:rFonts w:ascii="Calibri" w:hAnsi="Calibri" w:cs="Calibri"/>
          <w:szCs w:val="24"/>
          <w:lang w:val="en-GB"/>
        </w:rPr>
        <w:t xml:space="preserve"> mainly</w:t>
      </w:r>
      <w:r w:rsidR="006A1734" w:rsidRPr="00C97053">
        <w:rPr>
          <w:rFonts w:ascii="Calibri" w:hAnsi="Calibri" w:cs="Calibri"/>
          <w:szCs w:val="24"/>
          <w:lang w:val="en-GB"/>
        </w:rPr>
        <w:t xml:space="preserve"> </w:t>
      </w:r>
      <w:r w:rsidR="007A7B57" w:rsidRPr="00C97053">
        <w:rPr>
          <w:rFonts w:ascii="Calibri" w:hAnsi="Calibri" w:cs="Calibri"/>
          <w:szCs w:val="24"/>
          <w:lang w:val="en-GB"/>
        </w:rPr>
        <w:t>lactic acid</w:t>
      </w:r>
      <w:r w:rsidR="00AC579A" w:rsidRPr="00C97053">
        <w:rPr>
          <w:rFonts w:ascii="Calibri" w:hAnsi="Calibri" w:cs="Calibri"/>
          <w:szCs w:val="24"/>
          <w:lang w:val="en-GB"/>
        </w:rPr>
        <w:t xml:space="preserve"> and</w:t>
      </w:r>
      <w:r w:rsidR="006A1734" w:rsidRPr="00C97053">
        <w:rPr>
          <w:rFonts w:ascii="Calibri" w:hAnsi="Calibri" w:cs="Calibri"/>
          <w:szCs w:val="24"/>
          <w:lang w:val="en-GB"/>
        </w:rPr>
        <w:t xml:space="preserve"> </w:t>
      </w:r>
      <w:r w:rsidR="007A7B57" w:rsidRPr="00C97053">
        <w:rPr>
          <w:rFonts w:ascii="Calibri" w:hAnsi="Calibri" w:cs="Calibri"/>
          <w:szCs w:val="24"/>
          <w:lang w:val="en-GB"/>
        </w:rPr>
        <w:t>butyric acid</w:t>
      </w:r>
      <w:r w:rsidR="00AC579A" w:rsidRPr="00C97053">
        <w:rPr>
          <w:rFonts w:ascii="Calibri" w:hAnsi="Calibri" w:cs="Calibri"/>
          <w:szCs w:val="24"/>
          <w:lang w:val="en-GB"/>
        </w:rPr>
        <w:t>, and lower amounts of</w:t>
      </w:r>
      <w:r w:rsidR="006A1734" w:rsidRPr="00C97053">
        <w:rPr>
          <w:rFonts w:ascii="Calibri" w:hAnsi="Calibri" w:cs="Calibri"/>
          <w:szCs w:val="24"/>
          <w:lang w:val="en-GB"/>
        </w:rPr>
        <w:t xml:space="preserve"> </w:t>
      </w:r>
      <w:r w:rsidR="007A7B57" w:rsidRPr="00C97053">
        <w:rPr>
          <w:rFonts w:ascii="Calibri" w:hAnsi="Calibri" w:cs="Calibri"/>
          <w:szCs w:val="24"/>
          <w:lang w:val="en-GB"/>
        </w:rPr>
        <w:t>caproic acid</w:t>
      </w:r>
      <w:r w:rsidR="00AC579A" w:rsidRPr="00C97053">
        <w:rPr>
          <w:rFonts w:ascii="Calibri" w:hAnsi="Calibri" w:cs="Calibri"/>
          <w:szCs w:val="24"/>
          <w:lang w:val="en-GB"/>
        </w:rPr>
        <w:t>,</w:t>
      </w:r>
      <w:r w:rsidR="007A7B57" w:rsidRPr="00C97053">
        <w:rPr>
          <w:rFonts w:ascii="Calibri" w:hAnsi="Calibri" w:cs="Calibri"/>
          <w:szCs w:val="24"/>
          <w:lang w:val="en-GB"/>
        </w:rPr>
        <w:t xml:space="preserve"> </w:t>
      </w:r>
      <w:r w:rsidR="006A1734" w:rsidRPr="00C97053">
        <w:rPr>
          <w:rFonts w:ascii="Calibri" w:hAnsi="Calibri" w:cs="Calibri"/>
          <w:szCs w:val="24"/>
          <w:lang w:val="en-GB"/>
        </w:rPr>
        <w:t xml:space="preserve">but not </w:t>
      </w:r>
      <w:r w:rsidR="00B81663" w:rsidRPr="00C97053">
        <w:rPr>
          <w:rFonts w:ascii="Calibri" w:hAnsi="Calibri" w:cs="Calibri"/>
          <w:szCs w:val="24"/>
          <w:lang w:val="en-GB"/>
        </w:rPr>
        <w:t>iso-butyric</w:t>
      </w:r>
      <w:r w:rsidR="006A1734" w:rsidRPr="00C97053">
        <w:rPr>
          <w:rFonts w:ascii="Calibri" w:hAnsi="Calibri" w:cs="Calibri"/>
          <w:szCs w:val="24"/>
          <w:lang w:val="en-GB"/>
        </w:rPr>
        <w:t xml:space="preserve"> acid</w:t>
      </w:r>
      <w:r w:rsidR="000110EB">
        <w:rPr>
          <w:rFonts w:ascii="Calibri" w:hAnsi="Calibri" w:cs="Calibri"/>
          <w:szCs w:val="24"/>
          <w:lang w:val="en-GB"/>
        </w:rPr>
        <w:t xml:space="preserve"> </w:t>
      </w:r>
      <w:r w:rsidR="006A201F" w:rsidRPr="006A201F">
        <w:rPr>
          <w:rFonts w:ascii="Calibri" w:hAnsi="Calibri" w:cs="Calibri"/>
        </w:rPr>
        <w:t>(57)</w:t>
      </w:r>
      <w:r w:rsidR="00647DC3" w:rsidRPr="00C97053">
        <w:rPr>
          <w:rFonts w:ascii="Calibri" w:hAnsi="Calibri" w:cs="Calibri"/>
          <w:szCs w:val="24"/>
          <w:lang w:val="en-GB"/>
        </w:rPr>
        <w:t>, and</w:t>
      </w:r>
      <w:r w:rsidR="006A1734" w:rsidRPr="00C97053">
        <w:rPr>
          <w:rFonts w:ascii="Calibri" w:hAnsi="Calibri" w:cs="Calibri"/>
          <w:szCs w:val="24"/>
          <w:lang w:val="en-GB"/>
        </w:rPr>
        <w:t xml:space="preserve"> </w:t>
      </w:r>
      <w:r w:rsidR="00C62BCE" w:rsidRPr="00C97053">
        <w:rPr>
          <w:rFonts w:ascii="Calibri" w:hAnsi="Calibri" w:cs="Calibri"/>
          <w:szCs w:val="24"/>
          <w:lang w:val="en-GB"/>
        </w:rPr>
        <w:t>OTU</w:t>
      </w:r>
      <w:r w:rsidRPr="00C97053">
        <w:rPr>
          <w:rFonts w:ascii="Calibri" w:hAnsi="Calibri" w:cs="Calibri"/>
          <w:szCs w:val="24"/>
          <w:lang w:val="en-GB"/>
        </w:rPr>
        <w:t>0005 show</w:t>
      </w:r>
      <w:r w:rsidR="006A1734" w:rsidRPr="00C97053">
        <w:rPr>
          <w:rFonts w:ascii="Calibri" w:hAnsi="Calibri" w:cs="Calibri"/>
          <w:szCs w:val="24"/>
          <w:lang w:val="en-GB"/>
        </w:rPr>
        <w:t>s</w:t>
      </w:r>
      <w:r w:rsidRPr="00C97053">
        <w:rPr>
          <w:rFonts w:ascii="Calibri" w:hAnsi="Calibri" w:cs="Calibri"/>
          <w:szCs w:val="24"/>
          <w:lang w:val="en-GB"/>
        </w:rPr>
        <w:t xml:space="preserve"> closer </w:t>
      </w:r>
      <w:r w:rsidR="00AA7964" w:rsidRPr="00C97053">
        <w:rPr>
          <w:rFonts w:ascii="Calibri" w:hAnsi="Calibri" w:cs="Calibri"/>
          <w:szCs w:val="24"/>
          <w:lang w:val="en-GB"/>
        </w:rPr>
        <w:t xml:space="preserve">phylogenetic </w:t>
      </w:r>
      <w:r w:rsidRPr="00C97053">
        <w:rPr>
          <w:rFonts w:ascii="Calibri" w:hAnsi="Calibri" w:cs="Calibri"/>
          <w:szCs w:val="24"/>
          <w:lang w:val="en-GB"/>
        </w:rPr>
        <w:t>relationship to</w:t>
      </w:r>
      <w:r w:rsidR="005C2645" w:rsidRPr="00C97053">
        <w:rPr>
          <w:rFonts w:ascii="Calibri" w:hAnsi="Calibri" w:cs="Calibri"/>
          <w:szCs w:val="24"/>
          <w:lang w:val="en-GB"/>
        </w:rPr>
        <w:t xml:space="preserve"> chain elongator</w:t>
      </w:r>
      <w:r w:rsidRPr="00C97053">
        <w:rPr>
          <w:rFonts w:ascii="Calibri" w:hAnsi="Calibri" w:cs="Calibri"/>
          <w:szCs w:val="24"/>
          <w:lang w:val="en-GB"/>
        </w:rPr>
        <w:t xml:space="preserve"> </w:t>
      </w:r>
      <w:proofErr w:type="spellStart"/>
      <w:r w:rsidRPr="00C97053">
        <w:rPr>
          <w:rFonts w:ascii="Calibri" w:hAnsi="Calibri" w:cs="Calibri"/>
          <w:i/>
          <w:szCs w:val="24"/>
          <w:lang w:val="en-GB"/>
        </w:rPr>
        <w:t>Ruminococcaceae</w:t>
      </w:r>
      <w:proofErr w:type="spellEnd"/>
      <w:r w:rsidRPr="00C97053">
        <w:rPr>
          <w:rFonts w:ascii="Calibri" w:hAnsi="Calibri" w:cs="Calibri"/>
          <w:szCs w:val="24"/>
          <w:lang w:val="en-GB"/>
        </w:rPr>
        <w:t xml:space="preserve"> CPB6</w:t>
      </w:r>
      <w:r w:rsidR="00E7738F" w:rsidRPr="00C97053">
        <w:rPr>
          <w:rFonts w:ascii="Calibri" w:hAnsi="Calibri" w:cs="Calibri"/>
          <w:szCs w:val="24"/>
          <w:lang w:val="en-GB"/>
        </w:rPr>
        <w:t xml:space="preserve"> (</w:t>
      </w:r>
      <w:r w:rsidR="006A1734" w:rsidRPr="00C97053">
        <w:rPr>
          <w:rFonts w:ascii="Calibri" w:hAnsi="Calibri" w:cs="Calibri"/>
          <w:szCs w:val="24"/>
          <w:lang w:val="en-GB"/>
        </w:rPr>
        <w:t>97.01% BLAST sequence identity</w:t>
      </w:r>
      <w:r w:rsidR="000110EB">
        <w:rPr>
          <w:rFonts w:ascii="Calibri" w:hAnsi="Calibri" w:cs="Calibri"/>
          <w:lang w:val="en-GB"/>
        </w:rPr>
        <w:t xml:space="preserve"> </w:t>
      </w:r>
      <w:r w:rsidR="000110EB" w:rsidRPr="000110EB">
        <w:rPr>
          <w:rFonts w:ascii="Calibri" w:hAnsi="Calibri" w:cs="Calibri"/>
        </w:rPr>
        <w:t>(11)</w:t>
      </w:r>
      <w:r w:rsidR="00E7738F" w:rsidRPr="00C97053">
        <w:rPr>
          <w:rFonts w:ascii="Calibri" w:hAnsi="Calibri" w:cs="Calibri"/>
          <w:szCs w:val="24"/>
          <w:lang w:val="en-GB"/>
        </w:rPr>
        <w:t>)</w:t>
      </w:r>
      <w:r w:rsidRPr="00C97053">
        <w:rPr>
          <w:rFonts w:ascii="Calibri" w:hAnsi="Calibri" w:cs="Calibri"/>
          <w:szCs w:val="24"/>
          <w:lang w:val="en-GB"/>
        </w:rPr>
        <w:t xml:space="preserve"> (</w:t>
      </w:r>
      <w:r w:rsidR="00953FAF" w:rsidRPr="00C97053">
        <w:rPr>
          <w:rFonts w:ascii="Calibri" w:hAnsi="Calibri" w:cs="Calibri"/>
          <w:b/>
          <w:szCs w:val="24"/>
          <w:lang w:val="en-GB"/>
        </w:rPr>
        <w:t>Figure 3</w:t>
      </w:r>
      <w:r w:rsidRPr="00C97053">
        <w:rPr>
          <w:rFonts w:ascii="Calibri" w:hAnsi="Calibri" w:cs="Calibri"/>
          <w:szCs w:val="24"/>
          <w:lang w:val="en-GB"/>
        </w:rPr>
        <w:t xml:space="preserve">). </w:t>
      </w:r>
      <w:bookmarkStart w:id="42" w:name="_Hlk97125245"/>
      <w:r w:rsidR="005C392F" w:rsidRPr="00C97053">
        <w:rPr>
          <w:rFonts w:ascii="Calibri" w:hAnsi="Calibri" w:cs="Calibri"/>
          <w:szCs w:val="24"/>
          <w:lang w:val="en-GB"/>
        </w:rPr>
        <w:t>A</w:t>
      </w:r>
      <w:r w:rsidR="003A0344" w:rsidRPr="00C97053">
        <w:rPr>
          <w:rFonts w:ascii="Calibri" w:hAnsi="Calibri" w:cs="Calibri"/>
          <w:szCs w:val="24"/>
          <w:lang w:val="en-GB"/>
        </w:rPr>
        <w:t xml:space="preserve">n </w:t>
      </w:r>
      <w:r w:rsidR="00C62BCE" w:rsidRPr="00C97053">
        <w:rPr>
          <w:rFonts w:ascii="Calibri" w:hAnsi="Calibri" w:cs="Calibri"/>
          <w:szCs w:val="24"/>
          <w:lang w:val="en-GB"/>
        </w:rPr>
        <w:t>OTU</w:t>
      </w:r>
      <w:r w:rsidR="003A0344" w:rsidRPr="00C97053">
        <w:rPr>
          <w:rFonts w:ascii="Calibri" w:hAnsi="Calibri" w:cs="Calibri"/>
          <w:szCs w:val="24"/>
          <w:lang w:val="en-GB"/>
        </w:rPr>
        <w:t xml:space="preserve"> </w:t>
      </w:r>
      <w:r w:rsidR="00263B93" w:rsidRPr="00C97053">
        <w:rPr>
          <w:rFonts w:ascii="Calibri" w:hAnsi="Calibri" w:cs="Calibri"/>
          <w:szCs w:val="24"/>
          <w:lang w:val="en-GB"/>
        </w:rPr>
        <w:t xml:space="preserve">classifying as </w:t>
      </w:r>
      <w:r w:rsidR="00263B93" w:rsidRPr="00C97053">
        <w:rPr>
          <w:rFonts w:ascii="Calibri" w:hAnsi="Calibri" w:cs="Calibri"/>
          <w:i/>
          <w:szCs w:val="24"/>
          <w:lang w:val="en-GB"/>
        </w:rPr>
        <w:t>Clostridium sensu stricto 12</w:t>
      </w:r>
      <w:r w:rsidR="00263B93" w:rsidRPr="00C97053">
        <w:rPr>
          <w:rFonts w:ascii="Calibri" w:hAnsi="Calibri" w:cs="Calibri"/>
          <w:szCs w:val="24"/>
          <w:lang w:val="en-GB"/>
        </w:rPr>
        <w:t xml:space="preserve">, </w:t>
      </w:r>
      <w:r w:rsidR="00A211F3" w:rsidRPr="00C97053">
        <w:rPr>
          <w:rFonts w:ascii="Calibri" w:hAnsi="Calibri" w:cs="Calibri"/>
          <w:szCs w:val="24"/>
          <w:lang w:val="en-GB"/>
        </w:rPr>
        <w:t>which showed a 100% BLAST similarity to</w:t>
      </w:r>
      <w:r w:rsidR="003A0344" w:rsidRPr="00C97053">
        <w:rPr>
          <w:rFonts w:ascii="Calibri" w:hAnsi="Calibri" w:cs="Calibri"/>
          <w:i/>
          <w:iCs/>
          <w:szCs w:val="24"/>
          <w:lang w:val="en-GB"/>
        </w:rPr>
        <w:t xml:space="preserve"> Clostridium luticellarii</w:t>
      </w:r>
      <w:r w:rsidR="009021FD" w:rsidRPr="00C97053">
        <w:rPr>
          <w:rFonts w:ascii="Calibri" w:hAnsi="Calibri" w:cs="Calibri"/>
          <w:i/>
          <w:iCs/>
          <w:szCs w:val="24"/>
          <w:lang w:val="en-GB"/>
        </w:rPr>
        <w:t xml:space="preserve"> </w:t>
      </w:r>
      <w:r w:rsidR="003A0344" w:rsidRPr="00C97053">
        <w:rPr>
          <w:rFonts w:ascii="Calibri" w:hAnsi="Calibri" w:cs="Calibri"/>
          <w:szCs w:val="24"/>
          <w:lang w:val="en-GB"/>
        </w:rPr>
        <w:t xml:space="preserve">– a known iso-butyric acid producer on methanol but not </w:t>
      </w:r>
      <w:r w:rsidR="00BC2F5D" w:rsidRPr="00C97053">
        <w:rPr>
          <w:rFonts w:ascii="Calibri" w:hAnsi="Calibri" w:cs="Calibri"/>
          <w:szCs w:val="24"/>
          <w:lang w:val="en-GB"/>
        </w:rPr>
        <w:t xml:space="preserve">on </w:t>
      </w:r>
      <w:r w:rsidR="003A0344" w:rsidRPr="00C97053">
        <w:rPr>
          <w:rFonts w:ascii="Calibri" w:hAnsi="Calibri" w:cs="Calibri"/>
          <w:szCs w:val="24"/>
          <w:lang w:val="en-GB"/>
        </w:rPr>
        <w:t>lactic acid</w:t>
      </w:r>
      <w:r w:rsidR="00137959" w:rsidRPr="00C97053">
        <w:rPr>
          <w:rFonts w:ascii="Calibri" w:hAnsi="Calibri" w:cs="Calibri"/>
          <w:szCs w:val="24"/>
          <w:lang w:val="en-GB"/>
        </w:rPr>
        <w:t xml:space="preserve"> nor</w:t>
      </w:r>
      <w:r w:rsidR="00AA7E03">
        <w:rPr>
          <w:rFonts w:ascii="Calibri" w:hAnsi="Calibri" w:cs="Calibri"/>
          <w:szCs w:val="24"/>
          <w:lang w:val="en-GB"/>
        </w:rPr>
        <w:t xml:space="preserve"> on</w:t>
      </w:r>
      <w:r w:rsidR="00137959" w:rsidRPr="00C97053">
        <w:rPr>
          <w:rFonts w:ascii="Calibri" w:hAnsi="Calibri" w:cs="Calibri"/>
          <w:szCs w:val="24"/>
          <w:lang w:val="en-GB"/>
        </w:rPr>
        <w:t xml:space="preserve"> glucose</w:t>
      </w:r>
      <w:r w:rsidR="000110EB">
        <w:rPr>
          <w:rFonts w:ascii="Calibri" w:hAnsi="Calibri" w:cs="Calibri"/>
          <w:szCs w:val="24"/>
          <w:lang w:val="en-GB"/>
        </w:rPr>
        <w:t xml:space="preserve"> </w:t>
      </w:r>
      <w:r w:rsidR="006A201F" w:rsidRPr="006A201F">
        <w:rPr>
          <w:rFonts w:ascii="Calibri" w:hAnsi="Calibri" w:cs="Calibri"/>
        </w:rPr>
        <w:t>(58)</w:t>
      </w:r>
      <w:r w:rsidR="003A0344" w:rsidRPr="00C97053">
        <w:rPr>
          <w:rFonts w:ascii="Calibri" w:hAnsi="Calibri" w:cs="Calibri"/>
          <w:szCs w:val="24"/>
          <w:lang w:val="en-GB"/>
        </w:rPr>
        <w:t>–</w:t>
      </w:r>
      <w:r w:rsidR="00806905" w:rsidRPr="00C97053">
        <w:rPr>
          <w:rFonts w:ascii="Calibri" w:hAnsi="Calibri" w:cs="Calibri"/>
          <w:szCs w:val="24"/>
          <w:lang w:val="en-GB"/>
        </w:rPr>
        <w:t xml:space="preserve"> </w:t>
      </w:r>
      <w:r w:rsidR="003A0344" w:rsidRPr="00C97053">
        <w:rPr>
          <w:rFonts w:ascii="Calibri" w:hAnsi="Calibri" w:cs="Calibri"/>
          <w:szCs w:val="24"/>
          <w:lang w:val="en-GB"/>
        </w:rPr>
        <w:t>was</w:t>
      </w:r>
      <w:r w:rsidR="00270CF8" w:rsidRPr="00C97053">
        <w:rPr>
          <w:rFonts w:ascii="Calibri" w:hAnsi="Calibri" w:cs="Calibri"/>
          <w:szCs w:val="24"/>
          <w:lang w:val="en-GB"/>
        </w:rPr>
        <w:t xml:space="preserve"> also</w:t>
      </w:r>
      <w:r w:rsidR="003A0344" w:rsidRPr="00C97053">
        <w:rPr>
          <w:rFonts w:ascii="Calibri" w:hAnsi="Calibri" w:cs="Calibri"/>
          <w:szCs w:val="24"/>
          <w:lang w:val="en-GB"/>
        </w:rPr>
        <w:t xml:space="preserve"> enriched in this period</w:t>
      </w:r>
      <w:r w:rsidR="00E7738F" w:rsidRPr="00C97053">
        <w:rPr>
          <w:rFonts w:ascii="Calibri" w:hAnsi="Calibri" w:cs="Calibri"/>
          <w:szCs w:val="24"/>
          <w:lang w:val="en-GB"/>
        </w:rPr>
        <w:t xml:space="preserve"> and may have contributed to branched acid formation</w:t>
      </w:r>
      <w:r w:rsidRPr="00C97053">
        <w:rPr>
          <w:rFonts w:ascii="Calibri" w:hAnsi="Calibri" w:cs="Calibri"/>
          <w:szCs w:val="24"/>
          <w:lang w:val="en-GB"/>
        </w:rPr>
        <w:t>.</w:t>
      </w:r>
      <w:r w:rsidR="00434CEA">
        <w:rPr>
          <w:rFonts w:ascii="Calibri" w:hAnsi="Calibri" w:cs="Calibri"/>
          <w:szCs w:val="24"/>
          <w:lang w:val="en-GB"/>
        </w:rPr>
        <w:t xml:space="preserve"> </w:t>
      </w:r>
      <w:r w:rsidR="00434CEA" w:rsidRPr="00C97053">
        <w:rPr>
          <w:rFonts w:ascii="Calibri" w:hAnsi="Calibri" w:cs="Calibri"/>
          <w:i/>
          <w:iCs/>
          <w:szCs w:val="24"/>
          <w:lang w:val="en-GB"/>
        </w:rPr>
        <w:t>Clostridium luticellarii</w:t>
      </w:r>
      <w:r w:rsidR="00434CEA">
        <w:rPr>
          <w:rFonts w:ascii="Calibri" w:hAnsi="Calibri" w:cs="Calibri"/>
          <w:i/>
          <w:iCs/>
          <w:szCs w:val="24"/>
          <w:vertAlign w:val="subscript"/>
          <w:lang w:val="en-GB"/>
        </w:rPr>
        <w:t xml:space="preserve"> </w:t>
      </w:r>
      <w:r w:rsidR="00434CEA">
        <w:rPr>
          <w:rFonts w:ascii="Calibri" w:hAnsi="Calibri" w:cs="Calibri"/>
          <w:iCs/>
          <w:szCs w:val="24"/>
          <w:lang w:val="en-GB"/>
        </w:rPr>
        <w:t>has also been reported to consume H</w:t>
      </w:r>
      <w:r w:rsidR="00434CEA" w:rsidRPr="00876AA3">
        <w:rPr>
          <w:rFonts w:ascii="Calibri" w:hAnsi="Calibri" w:cs="Calibri"/>
          <w:iCs/>
          <w:szCs w:val="24"/>
          <w:vertAlign w:val="subscript"/>
          <w:lang w:val="en-GB"/>
        </w:rPr>
        <w:t>2</w:t>
      </w:r>
      <w:r w:rsidR="00434CEA">
        <w:rPr>
          <w:rFonts w:ascii="Calibri" w:hAnsi="Calibri" w:cs="Calibri"/>
          <w:szCs w:val="24"/>
          <w:lang w:val="en-GB"/>
        </w:rPr>
        <w:t xml:space="preserve"> as energy source, which may explain the low H</w:t>
      </w:r>
      <w:r w:rsidR="00434CEA" w:rsidRPr="00876AA3">
        <w:rPr>
          <w:rFonts w:ascii="Calibri" w:hAnsi="Calibri" w:cs="Calibri"/>
          <w:szCs w:val="24"/>
          <w:vertAlign w:val="subscript"/>
          <w:lang w:val="en-GB"/>
        </w:rPr>
        <w:t>2</w:t>
      </w:r>
      <w:r w:rsidR="00434CEA">
        <w:rPr>
          <w:rFonts w:ascii="Calibri" w:hAnsi="Calibri" w:cs="Calibri"/>
          <w:szCs w:val="24"/>
          <w:lang w:val="en-GB"/>
        </w:rPr>
        <w:t xml:space="preserve"> partial pressures observed in the system during isobutyric acid production </w:t>
      </w:r>
      <w:r w:rsidR="006A201F" w:rsidRPr="006A201F">
        <w:rPr>
          <w:rFonts w:ascii="Calibri" w:hAnsi="Calibri" w:cs="Calibri"/>
        </w:rPr>
        <w:t>(58)</w:t>
      </w:r>
      <w:r w:rsidR="00434CEA">
        <w:rPr>
          <w:rFonts w:ascii="Calibri" w:hAnsi="Calibri" w:cs="Calibri"/>
          <w:szCs w:val="24"/>
          <w:lang w:val="en-GB"/>
        </w:rPr>
        <w:t>.</w:t>
      </w:r>
      <w:r w:rsidRPr="00C97053">
        <w:rPr>
          <w:rFonts w:ascii="Calibri" w:hAnsi="Calibri" w:cs="Calibri"/>
          <w:szCs w:val="24"/>
          <w:lang w:val="en-GB"/>
        </w:rPr>
        <w:t xml:space="preserve"> </w:t>
      </w:r>
      <w:bookmarkEnd w:id="42"/>
      <w:r w:rsidR="00263B93" w:rsidRPr="00C97053">
        <w:rPr>
          <w:rFonts w:ascii="Calibri" w:hAnsi="Calibri" w:cs="Calibri"/>
          <w:szCs w:val="24"/>
          <w:lang w:val="en-GB"/>
        </w:rPr>
        <w:t xml:space="preserve">Additionally, </w:t>
      </w:r>
      <w:r w:rsidR="00C62BCE" w:rsidRPr="00C97053">
        <w:rPr>
          <w:rFonts w:ascii="Calibri" w:hAnsi="Calibri" w:cs="Calibri"/>
          <w:szCs w:val="24"/>
          <w:lang w:val="en-GB"/>
        </w:rPr>
        <w:t>OTU</w:t>
      </w:r>
      <w:r w:rsidR="00A211F3" w:rsidRPr="00C97053">
        <w:rPr>
          <w:rFonts w:ascii="Calibri" w:hAnsi="Calibri" w:cs="Calibri"/>
          <w:szCs w:val="24"/>
          <w:lang w:val="en-GB"/>
        </w:rPr>
        <w:t xml:space="preserve">s classifying as </w:t>
      </w:r>
      <w:r w:rsidR="00263B93" w:rsidRPr="00C97053">
        <w:rPr>
          <w:rFonts w:ascii="Calibri" w:hAnsi="Calibri" w:cs="Calibri"/>
          <w:i/>
          <w:szCs w:val="24"/>
          <w:lang w:val="en-GB"/>
        </w:rPr>
        <w:t>Clostridium sensu stricto 12</w:t>
      </w:r>
      <w:r w:rsidR="00263B93" w:rsidRPr="00C97053">
        <w:rPr>
          <w:rFonts w:ascii="Calibri" w:hAnsi="Calibri" w:cs="Calibri"/>
          <w:szCs w:val="24"/>
          <w:lang w:val="en-GB"/>
        </w:rPr>
        <w:t xml:space="preserve"> ha</w:t>
      </w:r>
      <w:r w:rsidR="00A211F3" w:rsidRPr="00C97053">
        <w:rPr>
          <w:rFonts w:ascii="Calibri" w:hAnsi="Calibri" w:cs="Calibri"/>
          <w:szCs w:val="24"/>
          <w:lang w:val="en-GB"/>
        </w:rPr>
        <w:t>ve</w:t>
      </w:r>
      <w:r w:rsidR="00263B93" w:rsidRPr="00C97053">
        <w:rPr>
          <w:rFonts w:ascii="Calibri" w:hAnsi="Calibri" w:cs="Calibri"/>
          <w:szCs w:val="24"/>
          <w:lang w:val="en-GB"/>
        </w:rPr>
        <w:t xml:space="preserve"> previously been correlated to selectivity shifts from caproic acid to butyric acid</w:t>
      </w:r>
      <w:r w:rsidR="00985258" w:rsidRPr="00C97053">
        <w:rPr>
          <w:rFonts w:ascii="Calibri" w:hAnsi="Calibri" w:cs="Calibri"/>
          <w:szCs w:val="24"/>
          <w:lang w:val="en-GB"/>
        </w:rPr>
        <w:t>, but not its isomer,</w:t>
      </w:r>
      <w:r w:rsidR="00263B93" w:rsidRPr="00C97053">
        <w:rPr>
          <w:rFonts w:ascii="Calibri" w:hAnsi="Calibri" w:cs="Calibri"/>
          <w:szCs w:val="24"/>
          <w:lang w:val="en-GB"/>
        </w:rPr>
        <w:t xml:space="preserve"> in mixed culture reactors fed with carbohydrates and </w:t>
      </w:r>
      <w:r w:rsidR="007A7B57" w:rsidRPr="00C97053">
        <w:rPr>
          <w:rFonts w:ascii="Calibri" w:hAnsi="Calibri" w:cs="Calibri"/>
          <w:szCs w:val="24"/>
          <w:lang w:val="en-GB"/>
        </w:rPr>
        <w:t xml:space="preserve">lactic acid </w:t>
      </w:r>
      <w:r w:rsidR="001967F6" w:rsidRPr="00C97053">
        <w:rPr>
          <w:rFonts w:ascii="Calibri" w:hAnsi="Calibri" w:cs="Calibri"/>
          <w:szCs w:val="24"/>
          <w:lang w:val="en-GB"/>
        </w:rPr>
        <w:t>in a minimal medium</w:t>
      </w:r>
      <w:r w:rsidR="00263B93" w:rsidRPr="00C97053">
        <w:rPr>
          <w:rFonts w:ascii="Calibri" w:hAnsi="Calibri" w:cs="Calibri"/>
          <w:szCs w:val="24"/>
          <w:lang w:val="en-GB"/>
        </w:rPr>
        <w:t xml:space="preserve"> </w:t>
      </w:r>
      <w:r w:rsidR="00F022E1" w:rsidRPr="00F022E1">
        <w:rPr>
          <w:rFonts w:ascii="Calibri" w:hAnsi="Calibri" w:cs="Calibri"/>
        </w:rPr>
        <w:t>(44)</w:t>
      </w:r>
      <w:r w:rsidR="00263B93" w:rsidRPr="00C97053">
        <w:rPr>
          <w:rFonts w:ascii="Calibri" w:hAnsi="Calibri" w:cs="Calibri"/>
          <w:szCs w:val="24"/>
          <w:lang w:val="en-GB"/>
        </w:rPr>
        <w:t>.</w:t>
      </w:r>
      <w:r w:rsidR="00E044E6" w:rsidRPr="00C97053">
        <w:rPr>
          <w:rFonts w:ascii="Calibri" w:hAnsi="Calibri" w:cs="Calibri"/>
          <w:szCs w:val="24"/>
          <w:lang w:val="en-GB"/>
        </w:rPr>
        <w:t xml:space="preserve"> </w:t>
      </w:r>
      <w:r w:rsidR="00AA7964" w:rsidRPr="00C97053">
        <w:rPr>
          <w:rFonts w:ascii="Calibri" w:hAnsi="Calibri" w:cs="Calibri"/>
          <w:szCs w:val="24"/>
          <w:lang w:val="en-GB"/>
        </w:rPr>
        <w:t xml:space="preserve">Another </w:t>
      </w:r>
      <w:r w:rsidR="00E044E6" w:rsidRPr="00C97053">
        <w:rPr>
          <w:rFonts w:ascii="Calibri" w:hAnsi="Calibri" w:cs="Calibri"/>
          <w:szCs w:val="24"/>
          <w:lang w:val="en-GB"/>
        </w:rPr>
        <w:t xml:space="preserve">potential </w:t>
      </w:r>
      <w:r w:rsidR="00B81663" w:rsidRPr="00C97053">
        <w:rPr>
          <w:rFonts w:ascii="Calibri" w:hAnsi="Calibri" w:cs="Calibri"/>
          <w:szCs w:val="24"/>
          <w:lang w:val="en-GB"/>
        </w:rPr>
        <w:t>iso-butyric</w:t>
      </w:r>
      <w:r w:rsidR="00E044E6" w:rsidRPr="00C97053">
        <w:rPr>
          <w:rFonts w:ascii="Calibri" w:hAnsi="Calibri" w:cs="Calibri"/>
          <w:szCs w:val="24"/>
          <w:lang w:val="en-GB"/>
        </w:rPr>
        <w:t xml:space="preserve"> acid producer was </w:t>
      </w:r>
      <w:r w:rsidR="00C62BCE" w:rsidRPr="00C97053">
        <w:rPr>
          <w:rFonts w:ascii="Calibri" w:hAnsi="Calibri" w:cs="Calibri"/>
          <w:szCs w:val="24"/>
          <w:lang w:val="en-GB"/>
        </w:rPr>
        <w:t>OTU</w:t>
      </w:r>
      <w:r w:rsidR="00E044E6" w:rsidRPr="00C97053">
        <w:rPr>
          <w:rFonts w:ascii="Calibri" w:hAnsi="Calibri" w:cs="Calibri"/>
          <w:szCs w:val="24"/>
          <w:lang w:val="en-GB"/>
        </w:rPr>
        <w:t>0011 which showed a 100% BLAST sequence identity to the iso</w:t>
      </w:r>
      <w:r w:rsidR="00165857" w:rsidRPr="00C97053">
        <w:rPr>
          <w:rFonts w:ascii="Calibri" w:hAnsi="Calibri" w:cs="Calibri"/>
          <w:szCs w:val="24"/>
          <w:lang w:val="en-GB"/>
        </w:rPr>
        <w:t>-</w:t>
      </w:r>
      <w:r w:rsidR="00E044E6" w:rsidRPr="00C97053">
        <w:rPr>
          <w:rFonts w:ascii="Calibri" w:hAnsi="Calibri" w:cs="Calibri"/>
          <w:szCs w:val="24"/>
          <w:lang w:val="en-GB"/>
        </w:rPr>
        <w:t>butyr</w:t>
      </w:r>
      <w:r w:rsidR="00165857" w:rsidRPr="00C97053">
        <w:rPr>
          <w:rFonts w:ascii="Calibri" w:hAnsi="Calibri" w:cs="Calibri"/>
          <w:szCs w:val="24"/>
          <w:lang w:val="en-GB"/>
        </w:rPr>
        <w:t>ic acid</w:t>
      </w:r>
      <w:r w:rsidR="00E044E6" w:rsidRPr="00C97053">
        <w:rPr>
          <w:rFonts w:ascii="Calibri" w:hAnsi="Calibri" w:cs="Calibri"/>
          <w:szCs w:val="24"/>
          <w:lang w:val="en-GB"/>
        </w:rPr>
        <w:t xml:space="preserve"> producing </w:t>
      </w:r>
      <w:r w:rsidR="00E044E6" w:rsidRPr="00C97053">
        <w:rPr>
          <w:rFonts w:ascii="Calibri" w:hAnsi="Calibri" w:cs="Calibri"/>
          <w:i/>
          <w:szCs w:val="24"/>
          <w:lang w:val="en-GB"/>
        </w:rPr>
        <w:t>Clostridium</w:t>
      </w:r>
      <w:r w:rsidR="00E044E6" w:rsidRPr="00C97053">
        <w:rPr>
          <w:rFonts w:ascii="Calibri" w:hAnsi="Calibri" w:cs="Calibri"/>
          <w:szCs w:val="24"/>
          <w:lang w:val="en-GB"/>
        </w:rPr>
        <w:t xml:space="preserve"> strain BL-4</w:t>
      </w:r>
      <w:r w:rsidR="005C392F" w:rsidRPr="00C97053">
        <w:rPr>
          <w:rFonts w:ascii="Calibri" w:hAnsi="Calibri" w:cs="Calibri"/>
          <w:szCs w:val="24"/>
          <w:lang w:val="en-GB"/>
        </w:rPr>
        <w:t xml:space="preserve"> </w:t>
      </w:r>
      <w:r w:rsidR="000110EB" w:rsidRPr="000110EB">
        <w:rPr>
          <w:rFonts w:ascii="Calibri" w:hAnsi="Calibri" w:cs="Calibri"/>
        </w:rPr>
        <w:t>(14)</w:t>
      </w:r>
      <w:r w:rsidR="00E044E6" w:rsidRPr="00C97053">
        <w:rPr>
          <w:rFonts w:ascii="Calibri" w:hAnsi="Calibri" w:cs="Calibri"/>
          <w:szCs w:val="24"/>
          <w:lang w:val="en-GB"/>
        </w:rPr>
        <w:t xml:space="preserve">, </w:t>
      </w:r>
      <w:r w:rsidR="00E044E6" w:rsidRPr="00C97053">
        <w:rPr>
          <w:rFonts w:ascii="Calibri" w:hAnsi="Calibri" w:cs="Calibri"/>
          <w:szCs w:val="24"/>
          <w:lang w:val="en-GB"/>
        </w:rPr>
        <w:lastRenderedPageBreak/>
        <w:t>but its abundance remained constant</w:t>
      </w:r>
      <w:r w:rsidR="0038068A" w:rsidRPr="00C97053">
        <w:rPr>
          <w:rFonts w:ascii="Calibri" w:hAnsi="Calibri" w:cs="Calibri"/>
          <w:szCs w:val="24"/>
          <w:lang w:val="en-GB"/>
        </w:rPr>
        <w:t xml:space="preserve"> around 2-3%</w:t>
      </w:r>
      <w:r w:rsidR="00E044E6" w:rsidRPr="00C97053">
        <w:rPr>
          <w:rFonts w:ascii="Calibri" w:hAnsi="Calibri" w:cs="Calibri"/>
          <w:szCs w:val="24"/>
          <w:lang w:val="en-GB"/>
        </w:rPr>
        <w:t xml:space="preserve"> throughout all</w:t>
      </w:r>
      <w:r w:rsidR="00AA7964" w:rsidRPr="00C97053">
        <w:rPr>
          <w:rFonts w:ascii="Calibri" w:hAnsi="Calibri" w:cs="Calibri"/>
          <w:szCs w:val="24"/>
          <w:lang w:val="en-GB"/>
        </w:rPr>
        <w:t xml:space="preserve"> </w:t>
      </w:r>
      <w:r w:rsidR="00E044E6" w:rsidRPr="00C97053">
        <w:rPr>
          <w:rFonts w:ascii="Calibri" w:hAnsi="Calibri" w:cs="Calibri"/>
          <w:szCs w:val="24"/>
          <w:lang w:val="en-GB"/>
        </w:rPr>
        <w:t>experimental conditions</w:t>
      </w:r>
      <w:r w:rsidR="00AA7964" w:rsidRPr="00C97053">
        <w:rPr>
          <w:rFonts w:ascii="Calibri" w:hAnsi="Calibri" w:cs="Calibri"/>
          <w:szCs w:val="24"/>
          <w:lang w:val="en-GB"/>
        </w:rPr>
        <w:t xml:space="preserve"> suggesting it </w:t>
      </w:r>
      <w:r w:rsidR="00F078E9" w:rsidRPr="00C97053">
        <w:rPr>
          <w:rFonts w:ascii="Calibri" w:hAnsi="Calibri" w:cs="Calibri"/>
          <w:szCs w:val="24"/>
          <w:lang w:val="en-GB"/>
        </w:rPr>
        <w:t>may</w:t>
      </w:r>
      <w:r w:rsidR="00AA7964" w:rsidRPr="00C97053">
        <w:rPr>
          <w:rFonts w:ascii="Calibri" w:hAnsi="Calibri" w:cs="Calibri"/>
          <w:szCs w:val="24"/>
          <w:lang w:val="en-GB"/>
        </w:rPr>
        <w:t xml:space="preserve"> have only played a minor role in the observed trend</w:t>
      </w:r>
      <w:r w:rsidR="00E044E6" w:rsidRPr="00C97053">
        <w:rPr>
          <w:rFonts w:ascii="Calibri" w:hAnsi="Calibri" w:cs="Calibri"/>
          <w:szCs w:val="24"/>
          <w:lang w:val="en-GB"/>
        </w:rPr>
        <w:t xml:space="preserve">. </w:t>
      </w:r>
    </w:p>
    <w:p w14:paraId="09027489" w14:textId="2F07B0B6" w:rsidR="00777EE2" w:rsidRDefault="003A0344" w:rsidP="00581533">
      <w:pPr>
        <w:jc w:val="left"/>
        <w:rPr>
          <w:rFonts w:ascii="Calibri" w:hAnsi="Calibri" w:cs="Calibri"/>
          <w:lang w:val="en-GB"/>
        </w:rPr>
      </w:pPr>
      <w:r w:rsidRPr="00C97053">
        <w:rPr>
          <w:rFonts w:ascii="Calibri" w:hAnsi="Calibri" w:cs="Calibri"/>
          <w:lang w:val="en-GB"/>
        </w:rPr>
        <w:t>After amending the medium with tryptone to overcome nutrient limitations, the community was mostly dominated b</w:t>
      </w:r>
      <w:r w:rsidR="002A460B" w:rsidRPr="00C97053">
        <w:rPr>
          <w:rFonts w:ascii="Calibri" w:hAnsi="Calibri" w:cs="Calibri"/>
          <w:lang w:val="en-GB"/>
        </w:rPr>
        <w:t xml:space="preserve">y </w:t>
      </w:r>
      <w:proofErr w:type="spellStart"/>
      <w:r w:rsidR="002A460B" w:rsidRPr="00C97053">
        <w:rPr>
          <w:rFonts w:ascii="Calibri" w:hAnsi="Calibri" w:cs="Calibri"/>
          <w:i/>
          <w:iCs/>
          <w:lang w:val="en-GB"/>
        </w:rPr>
        <w:t>Olsenella</w:t>
      </w:r>
      <w:proofErr w:type="spellEnd"/>
      <w:r w:rsidR="002A460B" w:rsidRPr="00C97053">
        <w:rPr>
          <w:rFonts w:ascii="Calibri" w:hAnsi="Calibri" w:cs="Calibri"/>
          <w:lang w:val="en-GB"/>
        </w:rPr>
        <w:t xml:space="preserve">, while the </w:t>
      </w:r>
      <w:proofErr w:type="spellStart"/>
      <w:r w:rsidR="002A460B" w:rsidRPr="00C97053">
        <w:rPr>
          <w:rFonts w:ascii="Calibri" w:hAnsi="Calibri" w:cs="Calibri"/>
          <w:i/>
          <w:iCs/>
          <w:lang w:val="en-GB"/>
        </w:rPr>
        <w:t>Caproiciproducens</w:t>
      </w:r>
      <w:proofErr w:type="spellEnd"/>
      <w:r w:rsidR="002A460B" w:rsidRPr="00C97053">
        <w:rPr>
          <w:rFonts w:ascii="Calibri" w:hAnsi="Calibri" w:cs="Calibri"/>
          <w:lang w:val="en-GB"/>
        </w:rPr>
        <w:t xml:space="preserve"> community shifted to</w:t>
      </w:r>
      <w:r w:rsidRPr="00C97053">
        <w:rPr>
          <w:rFonts w:ascii="Calibri" w:hAnsi="Calibri" w:cs="Calibri"/>
          <w:lang w:val="en-GB"/>
        </w:rPr>
        <w:t xml:space="preserve"> </w:t>
      </w:r>
      <w:r w:rsidR="00C62BCE" w:rsidRPr="00C97053">
        <w:rPr>
          <w:rFonts w:ascii="Calibri" w:hAnsi="Calibri" w:cs="Calibri"/>
          <w:lang w:val="en-GB"/>
        </w:rPr>
        <w:t>OTU</w:t>
      </w:r>
      <w:r w:rsidRPr="00C97053">
        <w:rPr>
          <w:rFonts w:ascii="Calibri" w:hAnsi="Calibri" w:cs="Calibri"/>
          <w:lang w:val="en-GB"/>
        </w:rPr>
        <w:t>0004</w:t>
      </w:r>
      <w:r w:rsidR="00EE2AA1" w:rsidRPr="00C97053">
        <w:rPr>
          <w:rFonts w:ascii="Calibri" w:hAnsi="Calibri" w:cs="Calibri"/>
          <w:lang w:val="en-GB"/>
        </w:rPr>
        <w:t xml:space="preserve"> (</w:t>
      </w:r>
      <w:r w:rsidR="008B7378" w:rsidRPr="00C97053">
        <w:rPr>
          <w:rFonts w:ascii="Calibri" w:hAnsi="Calibri" w:cs="Calibri"/>
          <w:lang w:val="en-GB"/>
        </w:rPr>
        <w:t>3.8% and 6.3% in the planktonic and granular phase respectively</w:t>
      </w:r>
      <w:r w:rsidR="00EE2AA1" w:rsidRPr="00C97053">
        <w:rPr>
          <w:rFonts w:ascii="Calibri" w:hAnsi="Calibri" w:cs="Calibri"/>
          <w:lang w:val="en-GB"/>
        </w:rPr>
        <w:t>)</w:t>
      </w:r>
      <w:r w:rsidRPr="00C97053">
        <w:rPr>
          <w:rFonts w:ascii="Calibri" w:hAnsi="Calibri" w:cs="Calibri"/>
          <w:lang w:val="en-GB"/>
        </w:rPr>
        <w:t xml:space="preserve"> and </w:t>
      </w:r>
      <w:r w:rsidR="00C62BCE" w:rsidRPr="00C97053">
        <w:rPr>
          <w:rFonts w:ascii="Calibri" w:hAnsi="Calibri" w:cs="Calibri"/>
          <w:lang w:val="en-GB"/>
        </w:rPr>
        <w:t>OTU</w:t>
      </w:r>
      <w:r w:rsidRPr="00C97053">
        <w:rPr>
          <w:rFonts w:ascii="Calibri" w:hAnsi="Calibri" w:cs="Calibri"/>
          <w:lang w:val="en-GB"/>
        </w:rPr>
        <w:t>0005</w:t>
      </w:r>
      <w:r w:rsidR="00EE2AA1" w:rsidRPr="00C97053">
        <w:rPr>
          <w:rFonts w:ascii="Calibri" w:hAnsi="Calibri" w:cs="Calibri"/>
          <w:lang w:val="en-GB"/>
        </w:rPr>
        <w:t xml:space="preserve"> (</w:t>
      </w:r>
      <w:r w:rsidR="008B7378" w:rsidRPr="00C97053">
        <w:rPr>
          <w:rFonts w:ascii="Calibri" w:hAnsi="Calibri" w:cs="Calibri"/>
          <w:lang w:val="en-GB"/>
        </w:rPr>
        <w:t>1.7% and 3.5% in the planktonic and granular phase respectively</w:t>
      </w:r>
      <w:r w:rsidR="00EE2AA1" w:rsidRPr="00C97053">
        <w:rPr>
          <w:rFonts w:ascii="Calibri" w:hAnsi="Calibri" w:cs="Calibri"/>
          <w:lang w:val="en-GB"/>
        </w:rPr>
        <w:t>)</w:t>
      </w:r>
      <w:r w:rsidR="00270CF8" w:rsidRPr="00C97053">
        <w:rPr>
          <w:rFonts w:ascii="Calibri" w:hAnsi="Calibri" w:cs="Calibri"/>
          <w:lang w:val="en-GB"/>
        </w:rPr>
        <w:t xml:space="preserve">, </w:t>
      </w:r>
      <w:r w:rsidRPr="00C97053">
        <w:rPr>
          <w:rFonts w:ascii="Calibri" w:hAnsi="Calibri" w:cs="Calibri"/>
          <w:lang w:val="en-GB"/>
        </w:rPr>
        <w:t xml:space="preserve">both most closely related to </w:t>
      </w:r>
      <w:proofErr w:type="spellStart"/>
      <w:r w:rsidRPr="00C97053">
        <w:rPr>
          <w:rFonts w:ascii="Calibri" w:hAnsi="Calibri" w:cs="Calibri"/>
          <w:i/>
          <w:iCs/>
          <w:lang w:val="en-GB"/>
        </w:rPr>
        <w:t>Ruminococcaceae</w:t>
      </w:r>
      <w:proofErr w:type="spellEnd"/>
      <w:r w:rsidRPr="00C97053">
        <w:rPr>
          <w:rFonts w:ascii="Calibri" w:hAnsi="Calibri" w:cs="Calibri"/>
          <w:lang w:val="en-GB"/>
        </w:rPr>
        <w:t xml:space="preserve"> </w:t>
      </w:r>
      <w:r w:rsidR="00647DC3" w:rsidRPr="00C97053">
        <w:rPr>
          <w:rFonts w:ascii="Calibri" w:hAnsi="Calibri" w:cs="Calibri"/>
          <w:lang w:val="en-GB"/>
        </w:rPr>
        <w:t xml:space="preserve">bacterium </w:t>
      </w:r>
      <w:r w:rsidRPr="00C97053">
        <w:rPr>
          <w:rFonts w:ascii="Calibri" w:hAnsi="Calibri" w:cs="Calibri"/>
          <w:lang w:val="en-GB"/>
        </w:rPr>
        <w:t>CPB6</w:t>
      </w:r>
      <w:r w:rsidR="009021FD" w:rsidRPr="00C97053">
        <w:rPr>
          <w:rFonts w:ascii="Calibri" w:hAnsi="Calibri" w:cs="Calibri"/>
          <w:lang w:val="en-GB"/>
        </w:rPr>
        <w:t xml:space="preserve"> with BLAST sequence identities of respectively 99.75% and 97.01%</w:t>
      </w:r>
      <w:r w:rsidRPr="00C97053">
        <w:rPr>
          <w:rFonts w:ascii="Calibri" w:hAnsi="Calibri" w:cs="Calibri"/>
          <w:lang w:val="en-GB"/>
        </w:rPr>
        <w:t xml:space="preserve">. In this same timeframe, </w:t>
      </w:r>
      <w:r w:rsidR="00C62BCE" w:rsidRPr="00C97053">
        <w:rPr>
          <w:rFonts w:ascii="Calibri" w:hAnsi="Calibri" w:cs="Calibri"/>
          <w:lang w:val="en-GB"/>
        </w:rPr>
        <w:t>OTU</w:t>
      </w:r>
      <w:r w:rsidRPr="00C97053">
        <w:rPr>
          <w:rFonts w:ascii="Calibri" w:hAnsi="Calibri" w:cs="Calibri"/>
          <w:lang w:val="en-GB"/>
        </w:rPr>
        <w:t xml:space="preserve">0010 and the </w:t>
      </w:r>
      <w:r w:rsidRPr="00C97053">
        <w:rPr>
          <w:rFonts w:ascii="Calibri" w:hAnsi="Calibri" w:cs="Calibri"/>
          <w:i/>
          <w:lang w:val="en-GB"/>
        </w:rPr>
        <w:t>Clostridium senso stricto 12</w:t>
      </w:r>
      <w:r w:rsidRPr="00C97053">
        <w:rPr>
          <w:rFonts w:ascii="Calibri" w:hAnsi="Calibri" w:cs="Calibri"/>
          <w:lang w:val="en-GB"/>
        </w:rPr>
        <w:t xml:space="preserve"> </w:t>
      </w:r>
      <w:r w:rsidR="00C62BCE" w:rsidRPr="00C97053">
        <w:rPr>
          <w:rFonts w:ascii="Calibri" w:hAnsi="Calibri" w:cs="Calibri"/>
          <w:lang w:val="en-GB"/>
        </w:rPr>
        <w:t>OTU</w:t>
      </w:r>
      <w:r w:rsidR="00AA7964" w:rsidRPr="00C97053">
        <w:rPr>
          <w:rFonts w:ascii="Calibri" w:hAnsi="Calibri" w:cs="Calibri"/>
          <w:lang w:val="en-GB"/>
        </w:rPr>
        <w:t>0018</w:t>
      </w:r>
      <w:r w:rsidRPr="00C97053">
        <w:rPr>
          <w:rFonts w:ascii="Calibri" w:hAnsi="Calibri" w:cs="Calibri"/>
          <w:lang w:val="en-GB"/>
        </w:rPr>
        <w:t xml:space="preserve"> relative abundances dipped below 1% in both planktonic and granular phases, further suggesting they may have been involved in iso-butyric acid production</w:t>
      </w:r>
      <w:r w:rsidR="002A460B" w:rsidRPr="00C97053">
        <w:rPr>
          <w:rFonts w:ascii="Calibri" w:hAnsi="Calibri" w:cs="Calibri"/>
          <w:lang w:val="en-GB"/>
        </w:rPr>
        <w:t xml:space="preserve"> in the transition phase</w:t>
      </w:r>
      <w:r w:rsidRPr="00C97053">
        <w:rPr>
          <w:rFonts w:ascii="Calibri" w:hAnsi="Calibri" w:cs="Calibri"/>
          <w:lang w:val="en-GB"/>
        </w:rPr>
        <w:t xml:space="preserve">. </w:t>
      </w:r>
      <w:bookmarkStart w:id="43" w:name="_Hlk89971272"/>
      <w:r w:rsidR="009C093F">
        <w:rPr>
          <w:rFonts w:ascii="Calibri" w:hAnsi="Calibri" w:cs="Calibri"/>
          <w:lang w:val="en-GB"/>
        </w:rPr>
        <w:t xml:space="preserve">Throughout the change </w:t>
      </w:r>
      <w:r w:rsidR="00F4751F">
        <w:rPr>
          <w:rFonts w:ascii="Calibri" w:hAnsi="Calibri" w:cs="Calibri"/>
          <w:lang w:val="en-GB"/>
        </w:rPr>
        <w:t>from thin stillage to synthetic medium, the COD:N ratio decreased from 0.037 to 0.011 and increased again to 0.025 with the addition of tryptone and recovery of caproic acid production</w:t>
      </w:r>
      <w:r w:rsidR="000110EB">
        <w:rPr>
          <w:rFonts w:ascii="Calibri" w:hAnsi="Calibri" w:cs="Calibri"/>
          <w:lang w:val="en-GB"/>
        </w:rPr>
        <w:t xml:space="preserve"> </w:t>
      </w:r>
      <w:r w:rsidR="006A201F" w:rsidRPr="006A201F">
        <w:rPr>
          <w:rFonts w:ascii="Calibri" w:hAnsi="Calibri" w:cs="Calibri"/>
        </w:rPr>
        <w:t>(25,59,60)</w:t>
      </w:r>
      <w:r w:rsidR="00F4751F">
        <w:rPr>
          <w:rFonts w:ascii="Calibri" w:hAnsi="Calibri" w:cs="Calibri"/>
          <w:lang w:val="en-GB"/>
        </w:rPr>
        <w:t>. However, when the reactor was fed with a mixture of 50% solids free thin stillage and 50% synthetic medium without tryptone, the caproic acid concentration dropped to 1.7</w:t>
      </w:r>
      <w:r w:rsidR="00861977">
        <w:rPr>
          <w:rFonts w:ascii="Calibri" w:hAnsi="Calibri" w:cs="Calibri"/>
          <w:lang w:val="en-GB"/>
        </w:rPr>
        <w:t>5</w:t>
      </w:r>
      <w:r w:rsidR="00F4751F">
        <w:rPr>
          <w:rFonts w:ascii="Calibri" w:hAnsi="Calibri" w:cs="Calibri"/>
          <w:lang w:val="en-GB"/>
        </w:rPr>
        <w:t xml:space="preserve"> g L</w:t>
      </w:r>
      <w:r w:rsidR="00F4751F" w:rsidRPr="009516C9">
        <w:rPr>
          <w:rFonts w:ascii="Calibri" w:hAnsi="Calibri" w:cs="Calibri"/>
          <w:vertAlign w:val="superscript"/>
          <w:lang w:val="en-GB"/>
        </w:rPr>
        <w:t>-1</w:t>
      </w:r>
      <w:r w:rsidR="00F4751F">
        <w:rPr>
          <w:rFonts w:ascii="Calibri" w:hAnsi="Calibri" w:cs="Calibri"/>
          <w:lang w:val="en-GB"/>
        </w:rPr>
        <w:t xml:space="preserve"> by the end of the period while the COD:N ratio </w:t>
      </w:r>
      <w:r w:rsidR="00620006">
        <w:rPr>
          <w:rFonts w:ascii="Calibri" w:hAnsi="Calibri" w:cs="Calibri"/>
          <w:lang w:val="en-GB"/>
        </w:rPr>
        <w:t xml:space="preserve">(0.024) </w:t>
      </w:r>
      <w:r w:rsidR="00F4751F">
        <w:rPr>
          <w:rFonts w:ascii="Calibri" w:hAnsi="Calibri" w:cs="Calibri"/>
          <w:lang w:val="en-GB"/>
        </w:rPr>
        <w:t>was similar to that of synthetic medium with tryptone where the caproic acid concentration recovered up to 4.61 g L</w:t>
      </w:r>
      <w:r w:rsidR="00F4751F" w:rsidRPr="009516C9">
        <w:rPr>
          <w:rFonts w:ascii="Calibri" w:hAnsi="Calibri" w:cs="Calibri"/>
          <w:vertAlign w:val="superscript"/>
          <w:lang w:val="en-GB"/>
        </w:rPr>
        <w:t>-1</w:t>
      </w:r>
      <w:r w:rsidR="00F4751F">
        <w:rPr>
          <w:rFonts w:ascii="Calibri" w:hAnsi="Calibri" w:cs="Calibri"/>
          <w:lang w:val="en-GB"/>
        </w:rPr>
        <w:t>. T</w:t>
      </w:r>
      <w:r w:rsidR="00AC579A" w:rsidRPr="00C97053">
        <w:rPr>
          <w:rFonts w:ascii="Calibri" w:hAnsi="Calibri" w:cs="Calibri"/>
          <w:lang w:val="en-GB"/>
        </w:rPr>
        <w:t>his</w:t>
      </w:r>
      <w:r w:rsidR="00D135E3" w:rsidRPr="00C97053">
        <w:rPr>
          <w:rFonts w:ascii="Calibri" w:hAnsi="Calibri" w:cs="Calibri"/>
          <w:lang w:val="en-GB"/>
        </w:rPr>
        <w:t xml:space="preserve"> </w:t>
      </w:r>
      <w:r w:rsidR="00F4751F">
        <w:rPr>
          <w:rFonts w:ascii="Calibri" w:hAnsi="Calibri" w:cs="Calibri"/>
          <w:lang w:val="en-GB"/>
        </w:rPr>
        <w:t>indicates</w:t>
      </w:r>
      <w:r w:rsidR="00F4751F" w:rsidRPr="00C97053">
        <w:rPr>
          <w:rFonts w:ascii="Calibri" w:hAnsi="Calibri" w:cs="Calibri"/>
          <w:lang w:val="en-GB"/>
        </w:rPr>
        <w:t xml:space="preserve"> </w:t>
      </w:r>
      <w:r w:rsidR="00D135E3" w:rsidRPr="00C97053">
        <w:rPr>
          <w:rFonts w:ascii="Calibri" w:hAnsi="Calibri" w:cs="Calibri"/>
          <w:lang w:val="en-GB"/>
        </w:rPr>
        <w:t xml:space="preserve">that </w:t>
      </w:r>
      <w:r w:rsidR="00F4751F">
        <w:rPr>
          <w:rFonts w:cstheme="minorHAnsi"/>
          <w:shd w:val="clear" w:color="auto" w:fill="FFFFFF"/>
        </w:rPr>
        <w:t xml:space="preserve">it </w:t>
      </w:r>
      <w:r w:rsidR="008005EF">
        <w:rPr>
          <w:rFonts w:cstheme="minorHAnsi"/>
          <w:shd w:val="clear" w:color="auto" w:fill="FFFFFF"/>
        </w:rPr>
        <w:t>was</w:t>
      </w:r>
      <w:r w:rsidR="00F4751F">
        <w:rPr>
          <w:rFonts w:cstheme="minorHAnsi"/>
          <w:shd w:val="clear" w:color="auto" w:fill="FFFFFF"/>
        </w:rPr>
        <w:t xml:space="preserve"> rather the type of nitrogen compound than its concentration (or ratio with COD) that influenced the competition between SCCA and MCCA producers, further suggesting that the </w:t>
      </w:r>
      <w:r w:rsidR="008B7B49" w:rsidRPr="00C97053">
        <w:rPr>
          <w:rFonts w:ascii="Calibri" w:hAnsi="Calibri" w:cs="Calibri"/>
          <w:lang w:val="en-GB"/>
        </w:rPr>
        <w:t xml:space="preserve">predicted </w:t>
      </w:r>
      <w:r w:rsidR="00D135E3" w:rsidRPr="00C97053">
        <w:rPr>
          <w:rFonts w:ascii="Calibri" w:hAnsi="Calibri" w:cs="Calibri"/>
          <w:lang w:val="en-GB"/>
        </w:rPr>
        <w:t>dominantly SCCA producers (</w:t>
      </w:r>
      <w:proofErr w:type="spellStart"/>
      <w:r w:rsidR="00D135E3" w:rsidRPr="00C97053">
        <w:rPr>
          <w:rFonts w:ascii="Calibri" w:hAnsi="Calibri" w:cs="Calibri"/>
          <w:i/>
          <w:lang w:val="en-GB"/>
        </w:rPr>
        <w:t>Caproiciproducens</w:t>
      </w:r>
      <w:proofErr w:type="spellEnd"/>
      <w:r w:rsidR="00D135E3" w:rsidRPr="00C97053">
        <w:rPr>
          <w:rFonts w:ascii="Calibri" w:hAnsi="Calibri" w:cs="Calibri"/>
          <w:lang w:val="en-GB"/>
        </w:rPr>
        <w:t xml:space="preserve"> OTU0010 and </w:t>
      </w:r>
      <w:r w:rsidR="00B14308" w:rsidRPr="00C97053">
        <w:rPr>
          <w:rFonts w:ascii="Calibri" w:hAnsi="Calibri" w:cs="Calibri"/>
          <w:i/>
          <w:lang w:val="en-GB"/>
        </w:rPr>
        <w:t>Clostridium sensu stricto 12</w:t>
      </w:r>
      <w:r w:rsidR="00B14308" w:rsidRPr="00C97053">
        <w:rPr>
          <w:rFonts w:ascii="Calibri" w:hAnsi="Calibri" w:cs="Calibri"/>
          <w:lang w:val="en-GB"/>
        </w:rPr>
        <w:t xml:space="preserve"> OTU0018)</w:t>
      </w:r>
      <w:r w:rsidR="00D135E3" w:rsidRPr="00C97053">
        <w:rPr>
          <w:rFonts w:ascii="Calibri" w:hAnsi="Calibri" w:cs="Calibri"/>
          <w:lang w:val="en-GB"/>
        </w:rPr>
        <w:t xml:space="preserve"> </w:t>
      </w:r>
      <w:r w:rsidR="00AB4111" w:rsidRPr="00C97053">
        <w:rPr>
          <w:rFonts w:ascii="Calibri" w:hAnsi="Calibri" w:cs="Calibri"/>
          <w:lang w:val="en-GB"/>
        </w:rPr>
        <w:t xml:space="preserve">potentially </w:t>
      </w:r>
      <w:r w:rsidR="00D135E3" w:rsidRPr="00C97053">
        <w:rPr>
          <w:rFonts w:ascii="Calibri" w:hAnsi="Calibri" w:cs="Calibri"/>
          <w:lang w:val="en-GB"/>
        </w:rPr>
        <w:t>had less strict auxotrophies than the</w:t>
      </w:r>
      <w:r w:rsidR="00B14308" w:rsidRPr="00C97053">
        <w:rPr>
          <w:rFonts w:ascii="Calibri" w:hAnsi="Calibri" w:cs="Calibri"/>
          <w:lang w:val="en-GB"/>
        </w:rPr>
        <w:t xml:space="preserve"> caproic acid producing OTUs</w:t>
      </w:r>
      <w:r w:rsidR="00AB4111" w:rsidRPr="00C97053">
        <w:rPr>
          <w:rFonts w:ascii="Calibri" w:hAnsi="Calibri" w:cs="Calibri"/>
          <w:lang w:val="en-GB"/>
        </w:rPr>
        <w:t xml:space="preserve">. </w:t>
      </w:r>
      <w:bookmarkEnd w:id="43"/>
      <w:r w:rsidR="00AB4111" w:rsidRPr="00C97053">
        <w:rPr>
          <w:rFonts w:ascii="Calibri" w:hAnsi="Calibri" w:cs="Calibri"/>
          <w:lang w:val="en-GB"/>
        </w:rPr>
        <w:t>This</w:t>
      </w:r>
      <w:r w:rsidR="003D3EB1" w:rsidRPr="00C97053">
        <w:rPr>
          <w:rFonts w:ascii="Calibri" w:hAnsi="Calibri" w:cs="Calibri"/>
          <w:lang w:val="en-GB"/>
        </w:rPr>
        <w:t xml:space="preserve"> is consistent with an earlier report stating that </w:t>
      </w:r>
      <w:r w:rsidR="00AD5DB1" w:rsidRPr="00C97053">
        <w:rPr>
          <w:rFonts w:ascii="Calibri" w:hAnsi="Calibri" w:cs="Calibri"/>
          <w:lang w:val="en-GB"/>
        </w:rPr>
        <w:t>chain elongators</w:t>
      </w:r>
      <w:r w:rsidR="00AB4111" w:rsidRPr="00C97053">
        <w:rPr>
          <w:rFonts w:ascii="Calibri" w:hAnsi="Calibri" w:cs="Calibri"/>
          <w:lang w:val="en-GB"/>
        </w:rPr>
        <w:t>, of which several are closely related to the OTUs observed here, may have very different auxotrophies</w:t>
      </w:r>
      <w:r w:rsidR="003D3EB1" w:rsidRPr="00C97053">
        <w:rPr>
          <w:rFonts w:ascii="Calibri" w:hAnsi="Calibri" w:cs="Calibri"/>
          <w:lang w:val="en-GB"/>
        </w:rPr>
        <w:t xml:space="preserve"> </w:t>
      </w:r>
      <w:r w:rsidR="006A201F" w:rsidRPr="006A201F">
        <w:rPr>
          <w:rFonts w:ascii="Calibri" w:hAnsi="Calibri" w:cs="Calibri"/>
        </w:rPr>
        <w:t>(61)</w:t>
      </w:r>
      <w:r w:rsidR="00AC579A" w:rsidRPr="00C97053">
        <w:rPr>
          <w:rFonts w:ascii="Calibri" w:hAnsi="Calibri" w:cs="Calibri"/>
          <w:lang w:val="en-GB"/>
        </w:rPr>
        <w:t>.</w:t>
      </w:r>
      <w:r w:rsidR="003D3EB1" w:rsidRPr="00C97053">
        <w:rPr>
          <w:rFonts w:ascii="Calibri" w:hAnsi="Calibri" w:cs="Calibri"/>
          <w:lang w:val="en-GB"/>
        </w:rPr>
        <w:t xml:space="preserve"> </w:t>
      </w:r>
      <w:r w:rsidR="00AD5DB1" w:rsidRPr="00C97053">
        <w:rPr>
          <w:rFonts w:ascii="Calibri" w:hAnsi="Calibri" w:cs="Calibri"/>
          <w:lang w:val="en-GB"/>
        </w:rPr>
        <w:t>Supplementation of tryptone as a</w:t>
      </w:r>
      <w:r w:rsidR="008B7B49" w:rsidRPr="00C97053">
        <w:rPr>
          <w:rFonts w:ascii="Calibri" w:hAnsi="Calibri" w:cs="Calibri"/>
          <w:lang w:val="en-GB"/>
        </w:rPr>
        <w:t xml:space="preserve"> balanced</w:t>
      </w:r>
      <w:r w:rsidR="00AD5DB1" w:rsidRPr="00C97053">
        <w:rPr>
          <w:rFonts w:ascii="Calibri" w:hAnsi="Calibri" w:cs="Calibri"/>
          <w:lang w:val="en-GB"/>
        </w:rPr>
        <w:t xml:space="preserve"> source of </w:t>
      </w:r>
      <w:r w:rsidR="008B7B49" w:rsidRPr="00C97053">
        <w:rPr>
          <w:rFonts w:ascii="Calibri" w:hAnsi="Calibri" w:cs="Calibri"/>
          <w:lang w:val="en-GB"/>
        </w:rPr>
        <w:t xml:space="preserve">essential </w:t>
      </w:r>
      <w:r w:rsidR="00AD5DB1" w:rsidRPr="00C97053">
        <w:rPr>
          <w:rFonts w:ascii="Calibri" w:hAnsi="Calibri" w:cs="Calibri"/>
          <w:lang w:val="en-GB"/>
        </w:rPr>
        <w:t>amino</w:t>
      </w:r>
      <w:r w:rsidR="008B7B49" w:rsidRPr="00C97053">
        <w:rPr>
          <w:rFonts w:ascii="Calibri" w:hAnsi="Calibri" w:cs="Calibri"/>
          <w:lang w:val="en-GB"/>
        </w:rPr>
        <w:t xml:space="preserve"> </w:t>
      </w:r>
      <w:r w:rsidR="00AD5DB1" w:rsidRPr="00C97053">
        <w:rPr>
          <w:rFonts w:ascii="Calibri" w:hAnsi="Calibri" w:cs="Calibri"/>
          <w:lang w:val="en-GB"/>
        </w:rPr>
        <w:t xml:space="preserve">acids may thus </w:t>
      </w:r>
      <w:r w:rsidR="00AB4111" w:rsidRPr="00C97053">
        <w:rPr>
          <w:rFonts w:ascii="Calibri" w:hAnsi="Calibri" w:cs="Calibri"/>
          <w:lang w:val="en-GB"/>
        </w:rPr>
        <w:t xml:space="preserve">have </w:t>
      </w:r>
      <w:r w:rsidR="00AB4111" w:rsidRPr="00C97053">
        <w:rPr>
          <w:rFonts w:ascii="Calibri" w:hAnsi="Calibri" w:cs="Calibri"/>
          <w:lang w:val="en-GB"/>
        </w:rPr>
        <w:lastRenderedPageBreak/>
        <w:t>complemented the</w:t>
      </w:r>
      <w:r w:rsidR="003D3EB1" w:rsidRPr="00C97053">
        <w:rPr>
          <w:rFonts w:ascii="Calibri" w:hAnsi="Calibri" w:cs="Calibri"/>
          <w:lang w:val="en-GB"/>
        </w:rPr>
        <w:t xml:space="preserve"> potential auxotrophies</w:t>
      </w:r>
      <w:r w:rsidR="00AD5DB1" w:rsidRPr="00C97053">
        <w:rPr>
          <w:rFonts w:ascii="Calibri" w:hAnsi="Calibri" w:cs="Calibri"/>
          <w:lang w:val="en-GB"/>
        </w:rPr>
        <w:t xml:space="preserve"> and shift</w:t>
      </w:r>
      <w:r w:rsidR="00AB4111" w:rsidRPr="00C97053">
        <w:rPr>
          <w:rFonts w:ascii="Calibri" w:hAnsi="Calibri" w:cs="Calibri"/>
          <w:lang w:val="en-GB"/>
        </w:rPr>
        <w:t>ed</w:t>
      </w:r>
      <w:r w:rsidR="00AD5DB1" w:rsidRPr="00C97053">
        <w:rPr>
          <w:rFonts w:ascii="Calibri" w:hAnsi="Calibri" w:cs="Calibri"/>
          <w:lang w:val="en-GB"/>
        </w:rPr>
        <w:t xml:space="preserve"> the competitive advantage to caproic acid producers</w:t>
      </w:r>
      <w:r w:rsidR="00471039" w:rsidRPr="00C97053">
        <w:rPr>
          <w:rFonts w:ascii="Calibri" w:hAnsi="Calibri" w:cs="Calibri"/>
          <w:lang w:val="en-GB"/>
        </w:rPr>
        <w:t xml:space="preserve"> </w:t>
      </w:r>
      <w:r w:rsidR="006A201F" w:rsidRPr="006A201F">
        <w:rPr>
          <w:rFonts w:ascii="Calibri" w:hAnsi="Calibri" w:cs="Calibri"/>
        </w:rPr>
        <w:t>(61)</w:t>
      </w:r>
      <w:r w:rsidR="003D3EB1" w:rsidRPr="00C97053">
        <w:rPr>
          <w:rFonts w:ascii="Calibri" w:hAnsi="Calibri" w:cs="Calibri"/>
          <w:lang w:val="en-GB"/>
        </w:rPr>
        <w:t xml:space="preserve">. </w:t>
      </w:r>
      <w:r w:rsidR="00E7738F" w:rsidRPr="00C97053">
        <w:rPr>
          <w:rFonts w:ascii="Calibri" w:hAnsi="Calibri" w:cs="Calibri"/>
          <w:lang w:val="en-GB"/>
        </w:rPr>
        <w:t>Taken together, the community permanently changed across the transition from solids-free thin stillage to a synthetic medium supporting MCCA production, although the same performance was obtained, indicating divergent community compositions</w:t>
      </w:r>
      <w:r w:rsidR="00E460D7" w:rsidRPr="00C97053">
        <w:rPr>
          <w:rFonts w:ascii="Calibri" w:hAnsi="Calibri" w:cs="Calibri"/>
          <w:lang w:val="en-GB"/>
        </w:rPr>
        <w:t xml:space="preserve"> (in terms of relative abundances on genus level and on OTU level)</w:t>
      </w:r>
      <w:r w:rsidR="00E7738F" w:rsidRPr="00C97053">
        <w:rPr>
          <w:rFonts w:ascii="Calibri" w:hAnsi="Calibri" w:cs="Calibri"/>
          <w:lang w:val="en-GB"/>
        </w:rPr>
        <w:t xml:space="preserve"> can lead to the same process outcome.</w:t>
      </w:r>
    </w:p>
    <w:p w14:paraId="25F492C6" w14:textId="77777777" w:rsidR="00F022E1" w:rsidRPr="00C97053" w:rsidRDefault="00F022E1" w:rsidP="00F022E1">
      <w:pPr>
        <w:widowControl/>
        <w:snapToGrid/>
        <w:ind w:firstLine="0"/>
        <w:jc w:val="left"/>
        <w:rPr>
          <w:rFonts w:ascii="Calibri" w:hAnsi="Calibri" w:cs="Calibri"/>
          <w:b/>
          <w:iCs/>
          <w:sz w:val="22"/>
          <w:szCs w:val="18"/>
          <w:lang w:val="en-GB"/>
        </w:rPr>
      </w:pPr>
      <w:r w:rsidRPr="00C97053">
        <w:rPr>
          <w:rFonts w:ascii="Calibri" w:hAnsi="Calibri" w:cs="Calibri"/>
          <w:noProof/>
          <w:sz w:val="16"/>
          <w:szCs w:val="16"/>
          <w:lang w:val="en-GB" w:eastAsia="x-none"/>
        </w:rPr>
        <w:drawing>
          <wp:inline distT="0" distB="0" distL="0" distR="0" wp14:anchorId="117F2905" wp14:editId="56556D92">
            <wp:extent cx="5731510" cy="59937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_OTU_RelHM_CaproiCSS12_fractions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993765"/>
                    </a:xfrm>
                    <a:prstGeom prst="rect">
                      <a:avLst/>
                    </a:prstGeom>
                  </pic:spPr>
                </pic:pic>
              </a:graphicData>
            </a:graphic>
          </wp:inline>
        </w:drawing>
      </w:r>
    </w:p>
    <w:p w14:paraId="32AF7DF0" w14:textId="77777777" w:rsidR="00F022E1" w:rsidRPr="009516C9" w:rsidRDefault="00F022E1" w:rsidP="00F265AD">
      <w:pPr>
        <w:widowControl/>
        <w:snapToGrid/>
        <w:ind w:firstLine="0"/>
        <w:jc w:val="left"/>
        <w:rPr>
          <w:rFonts w:ascii="Calibri" w:hAnsi="Calibri" w:cs="Calibri"/>
          <w:iCs/>
          <w:sz w:val="20"/>
          <w:lang w:val="en-GB"/>
        </w:rPr>
      </w:pPr>
      <w:r w:rsidRPr="009516C9">
        <w:rPr>
          <w:rFonts w:ascii="Calibri" w:hAnsi="Calibri" w:cs="Calibri"/>
          <w:b/>
          <w:iCs/>
          <w:sz w:val="20"/>
          <w:lang w:val="en-GB"/>
        </w:rPr>
        <w:t>Figure 4</w:t>
      </w:r>
      <w:r w:rsidRPr="009516C9">
        <w:rPr>
          <w:rFonts w:ascii="Calibri" w:hAnsi="Calibri" w:cs="Calibri"/>
          <w:iCs/>
          <w:sz w:val="20"/>
          <w:lang w:val="en-GB"/>
        </w:rPr>
        <w:t xml:space="preserve"> – The effect of nutrient composition on the production and microbial composition. </w:t>
      </w:r>
      <w:r w:rsidRPr="009516C9">
        <w:rPr>
          <w:rFonts w:ascii="Calibri" w:hAnsi="Calibri" w:cs="Calibri"/>
          <w:b/>
          <w:iCs/>
          <w:sz w:val="20"/>
          <w:lang w:val="en-GB"/>
        </w:rPr>
        <w:t>Panel A:</w:t>
      </w:r>
      <w:r w:rsidRPr="009516C9">
        <w:rPr>
          <w:rFonts w:ascii="Calibri" w:hAnsi="Calibri" w:cs="Calibri"/>
          <w:iCs/>
          <w:sz w:val="20"/>
          <w:lang w:val="en-GB"/>
        </w:rPr>
        <w:t xml:space="preserve"> Heatmap of relative abundance in </w:t>
      </w:r>
      <w:proofErr w:type="spellStart"/>
      <w:r w:rsidRPr="009516C9">
        <w:rPr>
          <w:rFonts w:ascii="Calibri" w:hAnsi="Calibri" w:cs="Calibri"/>
          <w:i/>
          <w:iCs/>
          <w:sz w:val="20"/>
          <w:lang w:val="en-GB"/>
        </w:rPr>
        <w:t>Caproiciproducens</w:t>
      </w:r>
      <w:proofErr w:type="spellEnd"/>
      <w:r w:rsidRPr="009516C9">
        <w:rPr>
          <w:rFonts w:ascii="Calibri" w:hAnsi="Calibri" w:cs="Calibri"/>
          <w:iCs/>
          <w:sz w:val="20"/>
          <w:lang w:val="en-GB"/>
        </w:rPr>
        <w:t xml:space="preserve"> and </w:t>
      </w:r>
      <w:r w:rsidRPr="009516C9">
        <w:rPr>
          <w:rFonts w:ascii="Calibri" w:hAnsi="Calibri" w:cs="Calibri"/>
          <w:i/>
          <w:iCs/>
          <w:sz w:val="20"/>
          <w:lang w:val="en-GB"/>
        </w:rPr>
        <w:t>Clostridium sensu stricto 12</w:t>
      </w:r>
      <w:r w:rsidRPr="009516C9">
        <w:rPr>
          <w:rFonts w:ascii="Calibri" w:hAnsi="Calibri" w:cs="Calibri"/>
          <w:iCs/>
          <w:sz w:val="20"/>
          <w:lang w:val="en-GB"/>
        </w:rPr>
        <w:t xml:space="preserve"> OTUs. Only OTUs with a relative </w:t>
      </w:r>
      <w:r w:rsidRPr="009516C9">
        <w:rPr>
          <w:rFonts w:ascii="Calibri" w:hAnsi="Calibri" w:cs="Calibri"/>
          <w:iCs/>
          <w:sz w:val="20"/>
          <w:lang w:val="en-GB"/>
        </w:rPr>
        <w:lastRenderedPageBreak/>
        <w:t xml:space="preserve">abundance above 1% in either planktonic or granular phase are shown. Sampling days for the DNA are shown on top. </w:t>
      </w:r>
      <w:r w:rsidRPr="009516C9">
        <w:rPr>
          <w:rFonts w:ascii="Calibri" w:hAnsi="Calibri" w:cs="Calibri"/>
          <w:b/>
          <w:iCs/>
          <w:sz w:val="20"/>
          <w:lang w:val="en-GB"/>
        </w:rPr>
        <w:t xml:space="preserve">Panel B: </w:t>
      </w:r>
      <w:r w:rsidRPr="009516C9">
        <w:rPr>
          <w:rFonts w:ascii="Calibri" w:hAnsi="Calibri" w:cs="Calibri"/>
          <w:iCs/>
          <w:sz w:val="20"/>
          <w:lang w:val="en-GB"/>
        </w:rPr>
        <w:t xml:space="preserve">Evolution of the product profile. Shown </w:t>
      </w:r>
      <w:r w:rsidRPr="009516C9">
        <w:rPr>
          <w:sz w:val="20"/>
          <w:lang w:val="en-GB"/>
        </w:rPr>
        <w:t>percentages in bold indicate the volumetric fraction of the medium fed as synthetic medium while the complementary fraction was solids-free thin stillage.</w:t>
      </w:r>
    </w:p>
    <w:p w14:paraId="7CEE226E" w14:textId="77777777" w:rsidR="00F022E1" w:rsidRPr="00C97053" w:rsidRDefault="00F022E1" w:rsidP="00F022E1">
      <w:pPr>
        <w:widowControl/>
        <w:snapToGrid/>
        <w:ind w:firstLine="0"/>
        <w:jc w:val="center"/>
        <w:rPr>
          <w:rFonts w:ascii="Calibri" w:hAnsi="Calibri" w:cs="Calibri"/>
          <w:iCs/>
          <w:sz w:val="22"/>
          <w:szCs w:val="18"/>
          <w:lang w:val="en-GB"/>
        </w:rPr>
      </w:pPr>
      <w:r w:rsidRPr="00C97053">
        <w:rPr>
          <w:rFonts w:ascii="Calibri" w:hAnsi="Calibri" w:cs="Calibri"/>
          <w:iCs/>
          <w:noProof/>
          <w:sz w:val="22"/>
          <w:szCs w:val="18"/>
          <w:lang w:val="en-GB" w:eastAsia="x-none"/>
        </w:rPr>
        <w:drawing>
          <wp:inline distT="0" distB="0" distL="0" distR="0" wp14:anchorId="1A468F5E" wp14:editId="1FF6CFE2">
            <wp:extent cx="3240634" cy="467989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oPanel_SS_VSSandRelAb_resiz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634" cy="4679899"/>
                    </a:xfrm>
                    <a:prstGeom prst="rect">
                      <a:avLst/>
                    </a:prstGeom>
                  </pic:spPr>
                </pic:pic>
              </a:graphicData>
            </a:graphic>
          </wp:inline>
        </w:drawing>
      </w:r>
    </w:p>
    <w:p w14:paraId="56ABDCE8" w14:textId="77777777" w:rsidR="00F022E1" w:rsidRPr="009516C9" w:rsidRDefault="00F022E1" w:rsidP="00F265AD">
      <w:pPr>
        <w:widowControl/>
        <w:snapToGrid/>
        <w:ind w:firstLine="0"/>
        <w:jc w:val="left"/>
        <w:rPr>
          <w:rFonts w:ascii="Calibri" w:hAnsi="Calibri" w:cs="Calibri"/>
          <w:iCs/>
          <w:sz w:val="20"/>
          <w:lang w:val="en-GB"/>
        </w:rPr>
      </w:pPr>
      <w:r w:rsidRPr="009516C9">
        <w:rPr>
          <w:rFonts w:ascii="Calibri" w:hAnsi="Calibri" w:cs="Calibri"/>
          <w:b/>
          <w:iCs/>
          <w:sz w:val="20"/>
          <w:lang w:val="en-GB"/>
        </w:rPr>
        <w:t>Figure 5</w:t>
      </w:r>
      <w:r w:rsidRPr="009516C9">
        <w:rPr>
          <w:rFonts w:ascii="Calibri" w:hAnsi="Calibri" w:cs="Calibri"/>
          <w:iCs/>
          <w:sz w:val="20"/>
          <w:lang w:val="en-GB"/>
        </w:rPr>
        <w:t xml:space="preserve"> - </w:t>
      </w:r>
      <w:bookmarkStart w:id="44" w:name="_Hlk97213937"/>
      <w:r w:rsidRPr="009516C9">
        <w:rPr>
          <w:rFonts w:ascii="Calibri" w:hAnsi="Calibri" w:cs="Calibri"/>
          <w:iCs/>
          <w:sz w:val="20"/>
          <w:lang w:val="en-GB"/>
        </w:rPr>
        <w:t xml:space="preserve">The effect of nutrient composition </w:t>
      </w:r>
      <w:bookmarkEnd w:id="44"/>
      <w:r w:rsidRPr="009516C9">
        <w:rPr>
          <w:rFonts w:ascii="Calibri" w:hAnsi="Calibri" w:cs="Calibri"/>
          <w:iCs/>
          <w:sz w:val="20"/>
          <w:lang w:val="en-GB"/>
        </w:rPr>
        <w:t xml:space="preserve">on the biomass and microbial composition. </w:t>
      </w:r>
      <w:r w:rsidRPr="009516C9">
        <w:rPr>
          <w:rFonts w:ascii="Calibri" w:hAnsi="Calibri" w:cs="Calibri"/>
          <w:b/>
          <w:iCs/>
          <w:sz w:val="20"/>
          <w:lang w:val="en-GB"/>
        </w:rPr>
        <w:t>Panel A:</w:t>
      </w:r>
      <w:r w:rsidRPr="009516C9">
        <w:rPr>
          <w:rFonts w:ascii="Calibri" w:hAnsi="Calibri" w:cs="Calibri"/>
          <w:iCs/>
          <w:sz w:val="20"/>
          <w:lang w:val="en-GB"/>
        </w:rPr>
        <w:t xml:space="preserve"> Total biomass in the reactor during synthetic medium development and evaluation of the effect of nutrients. </w:t>
      </w:r>
      <w:r w:rsidRPr="009516C9">
        <w:rPr>
          <w:rFonts w:ascii="Calibri" w:hAnsi="Calibri" w:cs="Calibri"/>
          <w:b/>
          <w:iCs/>
          <w:sz w:val="20"/>
          <w:lang w:val="en-GB"/>
        </w:rPr>
        <w:t>Panel B:</w:t>
      </w:r>
      <w:r w:rsidRPr="009516C9">
        <w:rPr>
          <w:rFonts w:ascii="Calibri" w:hAnsi="Calibri" w:cs="Calibri"/>
          <w:iCs/>
          <w:sz w:val="20"/>
          <w:lang w:val="en-GB"/>
        </w:rPr>
        <w:t xml:space="preserve"> Relative community composition during synthetic medium development and evaluation of the effect of nutrients. </w:t>
      </w:r>
    </w:p>
    <w:p w14:paraId="34041BFC" w14:textId="77777777" w:rsidR="00F022E1" w:rsidRPr="00C97053" w:rsidRDefault="00F022E1" w:rsidP="00581533">
      <w:pPr>
        <w:jc w:val="left"/>
        <w:rPr>
          <w:rFonts w:ascii="Calibri" w:hAnsi="Calibri" w:cs="Calibri"/>
          <w:highlight w:val="yellow"/>
          <w:lang w:val="en-GB"/>
        </w:rPr>
      </w:pPr>
    </w:p>
    <w:p w14:paraId="52FA5828" w14:textId="797A625F" w:rsidR="00DE45F1" w:rsidRPr="00C97053" w:rsidRDefault="00250363" w:rsidP="00581533">
      <w:pPr>
        <w:pStyle w:val="Kop3"/>
        <w:rPr>
          <w:rFonts w:ascii="Calibri" w:hAnsi="Calibri" w:cs="Calibri"/>
          <w:lang w:val="en-GB"/>
        </w:rPr>
      </w:pPr>
      <w:r w:rsidRPr="00C97053">
        <w:rPr>
          <w:rFonts w:ascii="Calibri" w:hAnsi="Calibri" w:cs="Calibri"/>
          <w:lang w:val="en-GB"/>
        </w:rPr>
        <w:t>Feedstock diversification for granular fermentation</w:t>
      </w:r>
    </w:p>
    <w:p w14:paraId="5ACFEA56" w14:textId="73503160" w:rsidR="00907D03" w:rsidRPr="00C97053" w:rsidRDefault="00AB4111" w:rsidP="00581533">
      <w:pPr>
        <w:jc w:val="left"/>
        <w:rPr>
          <w:rFonts w:ascii="Calibri" w:hAnsi="Calibri" w:cs="Calibri"/>
          <w:lang w:val="en-GB"/>
        </w:rPr>
      </w:pPr>
      <w:r w:rsidRPr="00C97053">
        <w:rPr>
          <w:rFonts w:ascii="Calibri" w:hAnsi="Calibri" w:cs="Calibri"/>
          <w:lang w:val="en-GB"/>
        </w:rPr>
        <w:t>Analysing</w:t>
      </w:r>
      <w:r w:rsidR="00907D03" w:rsidRPr="00C97053">
        <w:rPr>
          <w:rFonts w:ascii="Calibri" w:hAnsi="Calibri" w:cs="Calibri"/>
          <w:lang w:val="en-GB"/>
        </w:rPr>
        <w:t xml:space="preserve"> the impact of substrate concentration and nutrient composition on granular biofilm-</w:t>
      </w:r>
      <w:r w:rsidRPr="00C97053">
        <w:rPr>
          <w:rFonts w:ascii="Calibri" w:hAnsi="Calibri" w:cs="Calibri"/>
          <w:lang w:val="en-GB"/>
        </w:rPr>
        <w:t>catalysed</w:t>
      </w:r>
      <w:r w:rsidR="00907D03" w:rsidRPr="00C97053">
        <w:rPr>
          <w:rFonts w:ascii="Calibri" w:hAnsi="Calibri" w:cs="Calibri"/>
          <w:lang w:val="en-GB"/>
        </w:rPr>
        <w:t xml:space="preserve"> MCCA production provides useful information to apply this technology to other carbohydrate-rich feedstocks.</w:t>
      </w:r>
      <w:r w:rsidR="00EE3273" w:rsidRPr="00C97053">
        <w:rPr>
          <w:rFonts w:ascii="Calibri" w:hAnsi="Calibri" w:cs="Calibri"/>
          <w:lang w:val="en-GB"/>
        </w:rPr>
        <w:t xml:space="preserve"> </w:t>
      </w:r>
      <w:r w:rsidR="00907D03" w:rsidRPr="00C97053">
        <w:rPr>
          <w:rFonts w:ascii="Calibri" w:hAnsi="Calibri" w:cs="Calibri"/>
          <w:lang w:val="en-GB"/>
        </w:rPr>
        <w:t xml:space="preserve">First, </w:t>
      </w:r>
      <w:r w:rsidRPr="00C97053">
        <w:rPr>
          <w:rFonts w:ascii="Calibri" w:hAnsi="Calibri" w:cs="Calibri"/>
          <w:lang w:val="en-GB"/>
        </w:rPr>
        <w:t xml:space="preserve">fermentative </w:t>
      </w:r>
      <w:r w:rsidR="00907D03" w:rsidRPr="00C97053">
        <w:rPr>
          <w:rFonts w:ascii="Calibri" w:hAnsi="Calibri" w:cs="Calibri"/>
          <w:lang w:val="en-GB"/>
        </w:rPr>
        <w:t xml:space="preserve">granular technology </w:t>
      </w:r>
      <w:r w:rsidR="00907D03" w:rsidRPr="00C97053">
        <w:rPr>
          <w:rFonts w:ascii="Calibri" w:hAnsi="Calibri" w:cs="Calibri"/>
          <w:lang w:val="en-GB"/>
        </w:rPr>
        <w:lastRenderedPageBreak/>
        <w:t xml:space="preserve">requires feedstocks that are sufficiently low in solids to enable stable granulation. </w:t>
      </w:r>
      <w:bookmarkStart w:id="45" w:name="_Hlk97804492"/>
      <w:r w:rsidR="00907D03" w:rsidRPr="00C97053">
        <w:rPr>
          <w:rFonts w:ascii="Calibri" w:hAnsi="Calibri" w:cs="Calibri"/>
          <w:lang w:val="en-GB"/>
        </w:rPr>
        <w:t>While granular biofilms can remove some solids from a waste stream</w:t>
      </w:r>
      <w:r w:rsidR="00AA7964" w:rsidRPr="00C97053">
        <w:rPr>
          <w:rFonts w:ascii="Calibri" w:hAnsi="Calibri" w:cs="Calibri"/>
          <w:lang w:val="en-GB"/>
        </w:rPr>
        <w:t xml:space="preserve"> </w:t>
      </w:r>
      <w:r w:rsidR="006A201F" w:rsidRPr="006A201F">
        <w:rPr>
          <w:rFonts w:ascii="Calibri" w:hAnsi="Calibri" w:cs="Calibri"/>
        </w:rPr>
        <w:t>(62)</w:t>
      </w:r>
      <w:r w:rsidR="00907D03" w:rsidRPr="00C97053">
        <w:rPr>
          <w:rFonts w:ascii="Calibri" w:hAnsi="Calibri" w:cs="Calibri"/>
          <w:lang w:val="en-GB"/>
        </w:rPr>
        <w:t xml:space="preserve">, too high solid concentrations </w:t>
      </w:r>
      <w:r w:rsidR="00F078E9" w:rsidRPr="00C97053">
        <w:rPr>
          <w:rFonts w:ascii="Calibri" w:hAnsi="Calibri" w:cs="Calibri"/>
          <w:lang w:val="en-GB"/>
        </w:rPr>
        <w:t xml:space="preserve">may </w:t>
      </w:r>
      <w:r w:rsidR="006A201F">
        <w:rPr>
          <w:rFonts w:ascii="Calibri" w:hAnsi="Calibri" w:cs="Calibri"/>
          <w:lang w:val="en-GB"/>
        </w:rPr>
        <w:t>impair and deter granulation</w:t>
      </w:r>
      <w:r w:rsidR="001B6AD3" w:rsidRPr="00C97053">
        <w:rPr>
          <w:rFonts w:ascii="Calibri" w:hAnsi="Calibri" w:cs="Calibri"/>
          <w:lang w:val="en-GB"/>
        </w:rPr>
        <w:t xml:space="preserve"> since fermentative granules </w:t>
      </w:r>
      <w:r w:rsidR="00ED2272" w:rsidRPr="00C97053">
        <w:rPr>
          <w:rFonts w:ascii="Calibri" w:hAnsi="Calibri" w:cs="Calibri"/>
          <w:lang w:val="en-GB"/>
        </w:rPr>
        <w:t>have been reported earlier to be</w:t>
      </w:r>
      <w:r w:rsidR="001B6AD3" w:rsidRPr="00C97053">
        <w:rPr>
          <w:rFonts w:ascii="Calibri" w:hAnsi="Calibri" w:cs="Calibri"/>
          <w:lang w:val="en-GB"/>
        </w:rPr>
        <w:t xml:space="preserve"> relatively unstable </w:t>
      </w:r>
      <w:r w:rsidR="006A201F" w:rsidRPr="006A201F">
        <w:rPr>
          <w:rFonts w:ascii="Calibri" w:hAnsi="Calibri" w:cs="Calibri"/>
        </w:rPr>
        <w:t>(26,49,53,54)</w:t>
      </w:r>
      <w:r w:rsidR="00907D03" w:rsidRPr="00C97053">
        <w:rPr>
          <w:rFonts w:ascii="Calibri" w:hAnsi="Calibri" w:cs="Calibri"/>
          <w:lang w:val="en-GB"/>
        </w:rPr>
        <w:t xml:space="preserve">. </w:t>
      </w:r>
      <w:bookmarkEnd w:id="45"/>
      <w:r w:rsidR="00907D03" w:rsidRPr="00C97053">
        <w:rPr>
          <w:rFonts w:ascii="Calibri" w:hAnsi="Calibri" w:cs="Calibri"/>
          <w:lang w:val="en-GB"/>
        </w:rPr>
        <w:t>Consequently, granular biofilm technologies for carbohydrate-rich feedstocks require identification of low-solids feedstocks, or should apply solids removal as a necessary pre</w:t>
      </w:r>
      <w:r w:rsidRPr="00C97053">
        <w:rPr>
          <w:rFonts w:ascii="Calibri" w:hAnsi="Calibri" w:cs="Calibri"/>
          <w:lang w:val="en-GB"/>
        </w:rPr>
        <w:t>-</w:t>
      </w:r>
      <w:r w:rsidR="00907D03" w:rsidRPr="00C97053">
        <w:rPr>
          <w:rFonts w:ascii="Calibri" w:hAnsi="Calibri" w:cs="Calibri"/>
          <w:lang w:val="en-GB"/>
        </w:rPr>
        <w:t xml:space="preserve">treatment step </w:t>
      </w:r>
      <w:r w:rsidR="000110EB" w:rsidRPr="000110EB">
        <w:rPr>
          <w:rFonts w:ascii="Calibri" w:hAnsi="Calibri" w:cs="Calibri"/>
        </w:rPr>
        <w:t>(25)</w:t>
      </w:r>
      <w:r w:rsidR="00907D03" w:rsidRPr="00C97053">
        <w:rPr>
          <w:rFonts w:ascii="Calibri" w:hAnsi="Calibri" w:cs="Calibri"/>
          <w:lang w:val="en-GB"/>
        </w:rPr>
        <w:t xml:space="preserve">. </w:t>
      </w:r>
    </w:p>
    <w:p w14:paraId="755DD063" w14:textId="11B7822A" w:rsidR="00907D03" w:rsidRPr="00C97053" w:rsidRDefault="00907D03" w:rsidP="00581533">
      <w:pPr>
        <w:jc w:val="left"/>
        <w:rPr>
          <w:rFonts w:ascii="Calibri" w:hAnsi="Calibri" w:cs="Calibri"/>
          <w:lang w:val="en-GB"/>
        </w:rPr>
      </w:pPr>
      <w:bookmarkStart w:id="46" w:name="_Hlk89183066"/>
      <w:r w:rsidRPr="00C97053">
        <w:rPr>
          <w:rFonts w:ascii="Calibri" w:hAnsi="Calibri" w:cs="Calibri"/>
          <w:lang w:val="en-GB"/>
        </w:rPr>
        <w:t>Second, nutrient limitation</w:t>
      </w:r>
      <w:r w:rsidR="00DD50F4">
        <w:rPr>
          <w:rFonts w:ascii="Calibri" w:hAnsi="Calibri" w:cs="Calibri"/>
          <w:lang w:val="en-GB"/>
        </w:rPr>
        <w:t xml:space="preserve"> </w:t>
      </w:r>
      <w:bookmarkStart w:id="47" w:name="_Hlk89183105"/>
      <w:r w:rsidR="00DD50F4">
        <w:rPr>
          <w:rFonts w:ascii="Calibri" w:hAnsi="Calibri" w:cs="Calibri"/>
          <w:lang w:val="en-GB"/>
        </w:rPr>
        <w:t>and concomitant potential auxotrophies</w:t>
      </w:r>
      <w:r w:rsidRPr="00C97053">
        <w:rPr>
          <w:rFonts w:ascii="Calibri" w:hAnsi="Calibri" w:cs="Calibri"/>
          <w:lang w:val="en-GB"/>
        </w:rPr>
        <w:t xml:space="preserve"> </w:t>
      </w:r>
      <w:bookmarkEnd w:id="47"/>
      <w:r w:rsidRPr="00C97053">
        <w:rPr>
          <w:rFonts w:ascii="Calibri" w:hAnsi="Calibri" w:cs="Calibri"/>
          <w:lang w:val="en-GB"/>
        </w:rPr>
        <w:t>steer the product profile away from MCCA to SCCA without affecting granulation. This seems in line with another granular fermentation report feeding a synthetic medium containing an order of magnitude less nitrogen</w:t>
      </w:r>
      <w:r w:rsidR="007D72B6">
        <w:rPr>
          <w:rFonts w:ascii="Calibri" w:hAnsi="Calibri" w:cs="Calibri"/>
          <w:lang w:val="en-GB"/>
        </w:rPr>
        <w:t xml:space="preserve"> of which none was organic</w:t>
      </w:r>
      <w:r w:rsidRPr="00C97053">
        <w:rPr>
          <w:rFonts w:ascii="Calibri" w:hAnsi="Calibri" w:cs="Calibri"/>
          <w:lang w:val="en-GB"/>
        </w:rPr>
        <w:t>, producing a mixture of C2-C4 organic acids</w:t>
      </w:r>
      <w:r w:rsidR="001E1759" w:rsidRPr="00C97053">
        <w:rPr>
          <w:rFonts w:ascii="Calibri" w:hAnsi="Calibri" w:cs="Calibri"/>
          <w:lang w:val="en-GB"/>
        </w:rPr>
        <w:t xml:space="preserve"> but no caproic acid from 10 g glucose L</w:t>
      </w:r>
      <w:r w:rsidR="001E1759" w:rsidRPr="00C97053">
        <w:rPr>
          <w:rFonts w:ascii="Calibri" w:hAnsi="Calibri" w:cs="Calibri"/>
          <w:vertAlign w:val="superscript"/>
          <w:lang w:val="en-GB"/>
        </w:rPr>
        <w:t>-1</w:t>
      </w:r>
      <w:r w:rsidR="001E1759" w:rsidRPr="00C97053">
        <w:rPr>
          <w:rFonts w:ascii="Calibri" w:hAnsi="Calibri" w:cs="Calibri"/>
          <w:lang w:val="en-GB"/>
        </w:rPr>
        <w:t xml:space="preserve"> </w:t>
      </w:r>
      <w:r w:rsidR="00F022E1" w:rsidRPr="00F022E1">
        <w:rPr>
          <w:rFonts w:ascii="Calibri" w:hAnsi="Calibri" w:cs="Calibri"/>
        </w:rPr>
        <w:t>(49)</w:t>
      </w:r>
      <w:r w:rsidRPr="00C97053">
        <w:rPr>
          <w:rFonts w:ascii="Calibri" w:hAnsi="Calibri" w:cs="Calibri"/>
          <w:lang w:val="en-GB"/>
        </w:rPr>
        <w:t>. Consequently, carbohydrate</w:t>
      </w:r>
      <w:r w:rsidR="00AB4111" w:rsidRPr="00C97053">
        <w:rPr>
          <w:rFonts w:ascii="Calibri" w:hAnsi="Calibri" w:cs="Calibri"/>
          <w:lang w:val="en-GB"/>
        </w:rPr>
        <w:t>-rich</w:t>
      </w:r>
      <w:r w:rsidRPr="00C97053">
        <w:rPr>
          <w:rFonts w:ascii="Calibri" w:hAnsi="Calibri" w:cs="Calibri"/>
          <w:lang w:val="en-GB"/>
        </w:rPr>
        <w:t xml:space="preserve"> feedstocks with low</w:t>
      </w:r>
      <w:r w:rsidR="007D72B6">
        <w:rPr>
          <w:rFonts w:ascii="Calibri" w:hAnsi="Calibri" w:cs="Calibri"/>
          <w:lang w:val="en-GB"/>
        </w:rPr>
        <w:t xml:space="preserve"> organic </w:t>
      </w:r>
      <w:r w:rsidRPr="00C97053">
        <w:rPr>
          <w:rFonts w:ascii="Calibri" w:hAnsi="Calibri" w:cs="Calibri"/>
          <w:lang w:val="en-GB"/>
        </w:rPr>
        <w:t>nitrogen concentrations may be more suited for granular SCCA production, while high</w:t>
      </w:r>
      <w:r w:rsidR="007D72B6">
        <w:rPr>
          <w:rFonts w:ascii="Calibri" w:hAnsi="Calibri" w:cs="Calibri"/>
          <w:lang w:val="en-GB"/>
        </w:rPr>
        <w:t xml:space="preserve"> organic nitrogen and</w:t>
      </w:r>
      <w:r w:rsidRPr="00C97053">
        <w:rPr>
          <w:rFonts w:ascii="Calibri" w:hAnsi="Calibri" w:cs="Calibri"/>
          <w:lang w:val="en-GB"/>
        </w:rPr>
        <w:t xml:space="preserve"> carbohydrate-rich feedstocks may naturally be suited for granular MCCA production. This also opens the possibility of developing co-fermentation technologies where a low</w:t>
      </w:r>
      <w:r w:rsidR="007D72B6">
        <w:rPr>
          <w:rFonts w:ascii="Calibri" w:hAnsi="Calibri" w:cs="Calibri"/>
          <w:lang w:val="en-GB"/>
        </w:rPr>
        <w:t xml:space="preserve"> organic </w:t>
      </w:r>
      <w:r w:rsidRPr="00C97053">
        <w:rPr>
          <w:rFonts w:ascii="Calibri" w:hAnsi="Calibri" w:cs="Calibri"/>
          <w:lang w:val="en-GB"/>
        </w:rPr>
        <w:t>nitrogen carbohydrate-rich feedstock can be combined with a high</w:t>
      </w:r>
      <w:r w:rsidR="007D72B6">
        <w:rPr>
          <w:rFonts w:ascii="Calibri" w:hAnsi="Calibri" w:cs="Calibri"/>
          <w:lang w:val="en-GB"/>
        </w:rPr>
        <w:t xml:space="preserve"> organic </w:t>
      </w:r>
      <w:r w:rsidRPr="00C97053">
        <w:rPr>
          <w:rFonts w:ascii="Calibri" w:hAnsi="Calibri" w:cs="Calibri"/>
          <w:lang w:val="en-GB"/>
        </w:rPr>
        <w:t>nitrogen feedstock to push the system towards MCCA in a low-cost approach.</w:t>
      </w:r>
      <w:r w:rsidR="00DD50F4">
        <w:rPr>
          <w:rFonts w:ascii="Calibri" w:hAnsi="Calibri" w:cs="Calibri"/>
          <w:lang w:val="en-GB"/>
        </w:rPr>
        <w:t xml:space="preserve"> Speciation of the nitrogen seems an important factor here and further research should also investigate the effect of C:N ratios of the feedstock to uncouple the roles of inorganic and organic nitrogen.</w:t>
      </w:r>
    </w:p>
    <w:bookmarkEnd w:id="46"/>
    <w:p w14:paraId="2B105C6E" w14:textId="0984011C" w:rsidR="00907D03" w:rsidRPr="00C97053" w:rsidRDefault="00907D03" w:rsidP="00581533">
      <w:pPr>
        <w:jc w:val="left"/>
        <w:rPr>
          <w:rFonts w:ascii="Calibri" w:hAnsi="Calibri" w:cs="Calibri"/>
          <w:lang w:val="en-GB"/>
        </w:rPr>
      </w:pPr>
      <w:r w:rsidRPr="00C97053">
        <w:rPr>
          <w:rFonts w:ascii="Calibri" w:hAnsi="Calibri" w:cs="Calibri"/>
          <w:lang w:val="en-GB"/>
        </w:rPr>
        <w:t xml:space="preserve">Last, substrate concentrations govern process efficiencies at multiple levels. </w:t>
      </w:r>
      <w:r w:rsidR="00C02A5E" w:rsidRPr="00C97053">
        <w:rPr>
          <w:rFonts w:ascii="Calibri" w:hAnsi="Calibri" w:cs="Calibri"/>
          <w:lang w:val="en-GB"/>
        </w:rPr>
        <w:t>Excess</w:t>
      </w:r>
      <w:r w:rsidRPr="00C97053">
        <w:rPr>
          <w:rFonts w:ascii="Calibri" w:hAnsi="Calibri" w:cs="Calibri"/>
          <w:lang w:val="en-GB"/>
        </w:rPr>
        <w:t xml:space="preserve"> </w:t>
      </w:r>
      <w:r w:rsidR="00537D85" w:rsidRPr="00C97053">
        <w:rPr>
          <w:rFonts w:ascii="Calibri" w:hAnsi="Calibri" w:cs="Calibri"/>
          <w:lang w:val="en-GB"/>
        </w:rPr>
        <w:t xml:space="preserve">substrate concentrations (here </w:t>
      </w:r>
      <w:r w:rsidR="00336E3C" w:rsidRPr="00C97053">
        <w:rPr>
          <w:rFonts w:ascii="Calibri" w:hAnsi="Calibri" w:cs="Calibri"/>
          <w:lang w:val="en-GB"/>
        </w:rPr>
        <w:t>above</w:t>
      </w:r>
      <w:r w:rsidR="00537D85" w:rsidRPr="00C97053">
        <w:rPr>
          <w:rFonts w:ascii="Calibri" w:hAnsi="Calibri" w:cs="Calibri"/>
          <w:lang w:val="en-GB"/>
        </w:rPr>
        <w:t xml:space="preserve"> 49 g COD L</w:t>
      </w:r>
      <w:r w:rsidR="00537D85" w:rsidRPr="00C97053">
        <w:rPr>
          <w:rFonts w:ascii="Calibri" w:hAnsi="Calibri" w:cs="Calibri"/>
          <w:vertAlign w:val="superscript"/>
          <w:lang w:val="en-GB"/>
        </w:rPr>
        <w:t>-1</w:t>
      </w:r>
      <w:r w:rsidR="00537D85" w:rsidRPr="00C97053">
        <w:rPr>
          <w:rFonts w:ascii="Calibri" w:hAnsi="Calibri" w:cs="Calibri"/>
          <w:lang w:val="en-GB"/>
        </w:rPr>
        <w:t>, 28 g Glucose-eq. L</w:t>
      </w:r>
      <w:r w:rsidR="00537D85" w:rsidRPr="00C97053">
        <w:rPr>
          <w:rFonts w:ascii="Calibri" w:hAnsi="Calibri" w:cs="Calibri"/>
          <w:vertAlign w:val="superscript"/>
          <w:lang w:val="en-GB"/>
        </w:rPr>
        <w:t>-1</w:t>
      </w:r>
      <w:r w:rsidR="00537D85" w:rsidRPr="00C97053">
        <w:rPr>
          <w:rFonts w:ascii="Calibri" w:hAnsi="Calibri" w:cs="Calibri"/>
          <w:lang w:val="en-GB"/>
        </w:rPr>
        <w:t xml:space="preserve">)  </w:t>
      </w:r>
      <w:r w:rsidRPr="00C97053">
        <w:rPr>
          <w:rFonts w:ascii="Calibri" w:hAnsi="Calibri" w:cs="Calibri"/>
          <w:lang w:val="en-GB"/>
        </w:rPr>
        <w:t xml:space="preserve">will </w:t>
      </w:r>
      <w:r w:rsidR="009A7F87" w:rsidRPr="00C97053">
        <w:rPr>
          <w:rFonts w:ascii="Calibri" w:hAnsi="Calibri" w:cs="Calibri"/>
          <w:lang w:val="en-GB"/>
        </w:rPr>
        <w:t xml:space="preserve">likely </w:t>
      </w:r>
      <w:r w:rsidRPr="00C97053">
        <w:rPr>
          <w:rFonts w:ascii="Calibri" w:hAnsi="Calibri" w:cs="Calibri"/>
          <w:lang w:val="en-GB"/>
        </w:rPr>
        <w:t xml:space="preserve">result in </w:t>
      </w:r>
      <w:r w:rsidR="00537D85" w:rsidRPr="00C97053">
        <w:rPr>
          <w:rFonts w:ascii="Calibri" w:hAnsi="Calibri" w:cs="Calibri"/>
          <w:lang w:val="en-GB"/>
        </w:rPr>
        <w:t xml:space="preserve">toxic product concentrations (here observed at </w:t>
      </w:r>
      <w:r w:rsidR="00537D85" w:rsidRPr="00C97053">
        <w:rPr>
          <w:rFonts w:ascii="Calibri" w:hAnsi="Calibri" w:cs="Calibri"/>
          <w:noProof/>
          <w:lang w:val="en-GB"/>
        </w:rPr>
        <w:t xml:space="preserve">7.25 ± 0.85 mM undissociated caproic acid) </w:t>
      </w:r>
      <w:r w:rsidR="00537D85" w:rsidRPr="00C97053">
        <w:rPr>
          <w:rFonts w:ascii="Calibri" w:hAnsi="Calibri" w:cs="Calibri"/>
          <w:lang w:val="en-GB"/>
        </w:rPr>
        <w:t xml:space="preserve">and concomitant </w:t>
      </w:r>
      <w:r w:rsidRPr="00C97053">
        <w:rPr>
          <w:rFonts w:ascii="Calibri" w:hAnsi="Calibri" w:cs="Calibri"/>
          <w:lang w:val="en-GB"/>
        </w:rPr>
        <w:t xml:space="preserve">decreased </w:t>
      </w:r>
      <w:r w:rsidR="00537D85" w:rsidRPr="00C97053">
        <w:rPr>
          <w:rFonts w:ascii="Calibri" w:hAnsi="Calibri" w:cs="Calibri"/>
          <w:lang w:val="en-GB"/>
        </w:rPr>
        <w:t xml:space="preserve">conversion </w:t>
      </w:r>
      <w:r w:rsidRPr="00C97053">
        <w:rPr>
          <w:rFonts w:ascii="Calibri" w:hAnsi="Calibri" w:cs="Calibri"/>
          <w:lang w:val="en-GB"/>
        </w:rPr>
        <w:t xml:space="preserve">efficiency of the process (i.e., how much of the feedstock carbon ends as product). Simultaneously, </w:t>
      </w:r>
      <w:r w:rsidR="00537D85" w:rsidRPr="00C97053">
        <w:rPr>
          <w:rFonts w:ascii="Calibri" w:hAnsi="Calibri" w:cs="Calibri"/>
          <w:lang w:val="en-GB"/>
        </w:rPr>
        <w:t>these high substrate concentrations</w:t>
      </w:r>
      <w:r w:rsidRPr="00C97053">
        <w:rPr>
          <w:rFonts w:ascii="Calibri" w:hAnsi="Calibri" w:cs="Calibri"/>
          <w:lang w:val="en-GB"/>
        </w:rPr>
        <w:t xml:space="preserve"> in </w:t>
      </w:r>
      <w:r w:rsidRPr="00C97053">
        <w:rPr>
          <w:rFonts w:ascii="Calibri" w:hAnsi="Calibri" w:cs="Calibri"/>
          <w:lang w:val="en-GB"/>
        </w:rPr>
        <w:lastRenderedPageBreak/>
        <w:t xml:space="preserve">the feedstock </w:t>
      </w:r>
      <w:r w:rsidR="009A7F87" w:rsidRPr="00C97053">
        <w:rPr>
          <w:rFonts w:ascii="Calibri" w:hAnsi="Calibri" w:cs="Calibri"/>
          <w:lang w:val="en-GB"/>
        </w:rPr>
        <w:t xml:space="preserve">may </w:t>
      </w:r>
      <w:r w:rsidR="006020B8" w:rsidRPr="00C97053">
        <w:rPr>
          <w:rFonts w:ascii="Calibri" w:hAnsi="Calibri" w:cs="Calibri"/>
          <w:lang w:val="en-GB"/>
        </w:rPr>
        <w:t xml:space="preserve">lead to poor </w:t>
      </w:r>
      <w:r w:rsidRPr="00C97053">
        <w:rPr>
          <w:rFonts w:ascii="Calibri" w:hAnsi="Calibri" w:cs="Calibri"/>
          <w:lang w:val="en-GB"/>
        </w:rPr>
        <w:t xml:space="preserve">granulation, increasing the planktonic biomass fraction. This not only affects maximum volumetric production rates but can also affect energy investment for product recovery if the extraction technology applied requires a biomass filtration step </w:t>
      </w:r>
      <w:r w:rsidR="006A201F" w:rsidRPr="006A201F">
        <w:rPr>
          <w:rFonts w:ascii="Calibri" w:hAnsi="Calibri" w:cs="Calibri"/>
        </w:rPr>
        <w:t>(63)</w:t>
      </w:r>
      <w:r w:rsidRPr="00C97053">
        <w:rPr>
          <w:rFonts w:ascii="Calibri" w:hAnsi="Calibri" w:cs="Calibri"/>
          <w:lang w:val="en-GB"/>
        </w:rPr>
        <w:t>. At the same time, too low substrate concentrations</w:t>
      </w:r>
      <w:r w:rsidR="006020B8" w:rsidRPr="00C97053">
        <w:rPr>
          <w:rFonts w:ascii="Calibri" w:hAnsi="Calibri" w:cs="Calibri"/>
          <w:lang w:val="en-GB"/>
        </w:rPr>
        <w:t xml:space="preserve"> (here observed at 11 g COD L</w:t>
      </w:r>
      <w:r w:rsidR="006020B8" w:rsidRPr="00C97053">
        <w:rPr>
          <w:rFonts w:ascii="Calibri" w:hAnsi="Calibri" w:cs="Calibri"/>
          <w:vertAlign w:val="superscript"/>
          <w:lang w:val="en-GB"/>
        </w:rPr>
        <w:t>-1</w:t>
      </w:r>
      <w:r w:rsidR="006020B8" w:rsidRPr="00C97053">
        <w:rPr>
          <w:rFonts w:ascii="Calibri" w:hAnsi="Calibri" w:cs="Calibri"/>
          <w:lang w:val="en-GB"/>
        </w:rPr>
        <w:t>)</w:t>
      </w:r>
      <w:r w:rsidR="000711E1" w:rsidRPr="00C97053">
        <w:rPr>
          <w:rFonts w:ascii="Calibri" w:hAnsi="Calibri" w:cs="Calibri"/>
          <w:lang w:val="en-GB"/>
        </w:rPr>
        <w:t xml:space="preserve"> </w:t>
      </w:r>
      <w:r w:rsidRPr="00C97053">
        <w:rPr>
          <w:rFonts w:ascii="Calibri" w:hAnsi="Calibri" w:cs="Calibri"/>
          <w:lang w:val="en-GB"/>
        </w:rPr>
        <w:t xml:space="preserve">in the feedstock could also hinder efficient granulation (cf. </w:t>
      </w:r>
      <w:r w:rsidR="006020B8" w:rsidRPr="00C97053">
        <w:rPr>
          <w:rFonts w:ascii="Calibri" w:hAnsi="Calibri" w:cs="Calibri"/>
          <w:lang w:val="en-GB"/>
        </w:rPr>
        <w:t xml:space="preserve">flocculation at </w:t>
      </w:r>
      <w:r w:rsidRPr="00C97053">
        <w:rPr>
          <w:rFonts w:ascii="Calibri" w:hAnsi="Calibri" w:cs="Calibri"/>
          <w:lang w:val="en-GB"/>
        </w:rPr>
        <w:t>25% substrate concentration</w:t>
      </w:r>
      <w:r w:rsidR="006020B8" w:rsidRPr="00C97053">
        <w:rPr>
          <w:rFonts w:ascii="Calibri" w:hAnsi="Calibri" w:cs="Calibri"/>
          <w:lang w:val="en-GB"/>
        </w:rPr>
        <w:t xml:space="preserve"> (11 g</w:t>
      </w:r>
      <w:r w:rsidR="00647DC3" w:rsidRPr="00C97053">
        <w:rPr>
          <w:rFonts w:ascii="Calibri" w:hAnsi="Calibri" w:cs="Calibri"/>
          <w:lang w:val="en-GB"/>
        </w:rPr>
        <w:t xml:space="preserve"> </w:t>
      </w:r>
      <w:r w:rsidR="006020B8" w:rsidRPr="00C97053">
        <w:rPr>
          <w:rFonts w:ascii="Calibri" w:hAnsi="Calibri" w:cs="Calibri"/>
          <w:lang w:val="en-GB"/>
        </w:rPr>
        <w:t>COD L</w:t>
      </w:r>
      <w:r w:rsidR="006020B8" w:rsidRPr="00C97053">
        <w:rPr>
          <w:rFonts w:ascii="Calibri" w:hAnsi="Calibri" w:cs="Calibri"/>
          <w:vertAlign w:val="superscript"/>
          <w:lang w:val="en-GB"/>
        </w:rPr>
        <w:t>-1</w:t>
      </w:r>
      <w:r w:rsidR="006020B8" w:rsidRPr="00C97053">
        <w:rPr>
          <w:rFonts w:ascii="Calibri" w:hAnsi="Calibri" w:cs="Calibri"/>
          <w:lang w:val="en-GB"/>
        </w:rPr>
        <w:t>)</w:t>
      </w:r>
      <w:r w:rsidRPr="00C97053">
        <w:rPr>
          <w:rFonts w:ascii="Calibri" w:hAnsi="Calibri" w:cs="Calibri"/>
          <w:lang w:val="en-GB"/>
        </w:rPr>
        <w:t xml:space="preserve">, </w:t>
      </w:r>
      <w:r w:rsidRPr="00C97053">
        <w:rPr>
          <w:rFonts w:ascii="Calibri" w:hAnsi="Calibri" w:cs="Calibri"/>
          <w:b/>
          <w:lang w:val="en-GB"/>
        </w:rPr>
        <w:t>Figure 2</w:t>
      </w:r>
      <w:r w:rsidR="00734A9B" w:rsidRPr="00C97053">
        <w:rPr>
          <w:rFonts w:ascii="Calibri" w:hAnsi="Calibri" w:cs="Calibri"/>
          <w:b/>
          <w:lang w:val="en-GB"/>
        </w:rPr>
        <w:t>A</w:t>
      </w:r>
      <w:r w:rsidRPr="00C97053">
        <w:rPr>
          <w:rFonts w:ascii="Calibri" w:hAnsi="Calibri" w:cs="Calibri"/>
          <w:lang w:val="en-GB"/>
        </w:rPr>
        <w:t xml:space="preserve">) and may result in low product concentrations reducing the efficiency of product recovery. Overall, there appears to be an optimum substrate concentration </w:t>
      </w:r>
      <w:r w:rsidR="006020B8" w:rsidRPr="00C97053">
        <w:rPr>
          <w:rFonts w:ascii="Calibri" w:hAnsi="Calibri" w:cs="Calibri"/>
          <w:lang w:val="en-GB"/>
        </w:rPr>
        <w:t>around 49 g COD L</w:t>
      </w:r>
      <w:r w:rsidR="006020B8" w:rsidRPr="00C97053">
        <w:rPr>
          <w:rFonts w:ascii="Calibri" w:hAnsi="Calibri" w:cs="Calibri"/>
          <w:vertAlign w:val="superscript"/>
          <w:lang w:val="en-GB"/>
        </w:rPr>
        <w:t>-1</w:t>
      </w:r>
      <w:r w:rsidR="006020B8" w:rsidRPr="00C97053">
        <w:rPr>
          <w:rFonts w:ascii="Calibri" w:hAnsi="Calibri" w:cs="Calibri"/>
          <w:lang w:val="en-GB"/>
        </w:rPr>
        <w:t xml:space="preserve"> (</w:t>
      </w:r>
      <w:r w:rsidR="00336E3C" w:rsidRPr="00C97053">
        <w:rPr>
          <w:rFonts w:ascii="Calibri" w:hAnsi="Calibri" w:cs="Calibri"/>
          <w:lang w:val="en-GB"/>
        </w:rPr>
        <w:t xml:space="preserve">of which </w:t>
      </w:r>
      <w:r w:rsidR="006020B8" w:rsidRPr="00C97053">
        <w:rPr>
          <w:rFonts w:ascii="Calibri" w:hAnsi="Calibri" w:cs="Calibri"/>
          <w:lang w:val="en-GB"/>
        </w:rPr>
        <w:t>approx. 28 g Glucose-eq. L</w:t>
      </w:r>
      <w:r w:rsidR="006020B8" w:rsidRPr="00C97053">
        <w:rPr>
          <w:rFonts w:ascii="Calibri" w:hAnsi="Calibri" w:cs="Calibri"/>
          <w:vertAlign w:val="superscript"/>
          <w:lang w:val="en-GB"/>
        </w:rPr>
        <w:t>-1</w:t>
      </w:r>
      <w:r w:rsidR="006020B8" w:rsidRPr="00C97053">
        <w:rPr>
          <w:rFonts w:ascii="Calibri" w:hAnsi="Calibri" w:cs="Calibri"/>
          <w:lang w:val="en-GB"/>
        </w:rPr>
        <w:t xml:space="preserve">) </w:t>
      </w:r>
      <w:r w:rsidRPr="00C97053">
        <w:rPr>
          <w:rFonts w:ascii="Calibri" w:hAnsi="Calibri" w:cs="Calibri"/>
          <w:lang w:val="en-GB"/>
        </w:rPr>
        <w:t xml:space="preserve">for granular biofilm technologies, between too low (reducing product </w:t>
      </w:r>
      <w:proofErr w:type="spellStart"/>
      <w:r w:rsidR="00336E3C" w:rsidRPr="00C97053">
        <w:rPr>
          <w:rFonts w:ascii="Calibri" w:hAnsi="Calibri" w:cs="Calibri"/>
          <w:lang w:val="en-GB"/>
        </w:rPr>
        <w:t>titers</w:t>
      </w:r>
      <w:proofErr w:type="spellEnd"/>
      <w:r w:rsidR="00336E3C" w:rsidRPr="00C97053">
        <w:rPr>
          <w:rFonts w:ascii="Calibri" w:hAnsi="Calibri" w:cs="Calibri"/>
          <w:lang w:val="en-GB"/>
        </w:rPr>
        <w:t xml:space="preserve"> and potentially recovery</w:t>
      </w:r>
      <w:r w:rsidRPr="00C97053">
        <w:rPr>
          <w:rFonts w:ascii="Calibri" w:hAnsi="Calibri" w:cs="Calibri"/>
          <w:lang w:val="en-GB"/>
        </w:rPr>
        <w:t>) and too high (reducing carbon and energy efficiency).</w:t>
      </w:r>
    </w:p>
    <w:p w14:paraId="492FA650" w14:textId="3E984011" w:rsidR="00EE2AA1" w:rsidRPr="00C97053" w:rsidRDefault="00907D03" w:rsidP="00581533">
      <w:pPr>
        <w:jc w:val="left"/>
        <w:rPr>
          <w:rFonts w:ascii="Calibri" w:hAnsi="Calibri" w:cs="Calibri"/>
          <w:lang w:val="en-GB"/>
        </w:rPr>
      </w:pPr>
      <w:r w:rsidRPr="00C97053">
        <w:rPr>
          <w:rFonts w:ascii="Calibri" w:hAnsi="Calibri" w:cs="Calibri"/>
          <w:lang w:val="en-GB"/>
        </w:rPr>
        <w:t xml:space="preserve">Overall, this study gives clear guidelines to expand the feedstock portfolio of MCCA-producing granular technologies. Future work should then focus on identifying suitable feedstocks, developing approaches to adapt unsuitable feedstocks to the technology, and potentially </w:t>
      </w:r>
      <w:r w:rsidR="00D81C0C" w:rsidRPr="00C97053">
        <w:rPr>
          <w:rFonts w:ascii="Calibri" w:hAnsi="Calibri" w:cs="Calibri"/>
          <w:lang w:val="en-GB"/>
        </w:rPr>
        <w:t xml:space="preserve">further developing </w:t>
      </w:r>
      <w:r w:rsidRPr="00C97053">
        <w:rPr>
          <w:rFonts w:ascii="Calibri" w:hAnsi="Calibri" w:cs="Calibri"/>
          <w:lang w:val="en-GB"/>
        </w:rPr>
        <w:t>the technology to work outside of the rules proposed here.</w:t>
      </w:r>
      <w:r w:rsidR="005D4A37" w:rsidRPr="00C97053">
        <w:rPr>
          <w:rFonts w:ascii="Calibri" w:hAnsi="Calibri" w:cs="Calibri"/>
          <w:lang w:val="en-GB"/>
        </w:rPr>
        <w:t xml:space="preserve"> </w:t>
      </w:r>
    </w:p>
    <w:p w14:paraId="7B9AD1CB" w14:textId="2E2EF15F" w:rsidR="00001155" w:rsidRPr="00C97053" w:rsidRDefault="00DE0C9C" w:rsidP="00581533">
      <w:pPr>
        <w:pStyle w:val="Kop2"/>
        <w:rPr>
          <w:rFonts w:ascii="Calibri" w:hAnsi="Calibri" w:cs="Calibri"/>
          <w:b w:val="0"/>
          <w:lang w:val="en-GB"/>
        </w:rPr>
      </w:pPr>
      <w:r w:rsidRPr="00C97053">
        <w:rPr>
          <w:rFonts w:ascii="Calibri" w:hAnsi="Calibri" w:cs="Calibri"/>
          <w:lang w:val="en-GB"/>
        </w:rPr>
        <w:t>Conclusion</w:t>
      </w:r>
      <w:r w:rsidR="007F0240" w:rsidRPr="00C97053">
        <w:rPr>
          <w:rFonts w:ascii="Calibri" w:hAnsi="Calibri" w:cs="Calibri"/>
          <w:lang w:val="en-GB"/>
        </w:rPr>
        <w:t>s</w:t>
      </w:r>
    </w:p>
    <w:p w14:paraId="59EE950A" w14:textId="63463B26" w:rsidR="000209C7" w:rsidRDefault="000209C7" w:rsidP="00581533">
      <w:pPr>
        <w:jc w:val="left"/>
        <w:rPr>
          <w:rFonts w:ascii="Calibri" w:hAnsi="Calibri" w:cs="Calibri"/>
          <w:bCs/>
          <w:lang w:val="en-GB"/>
        </w:rPr>
      </w:pPr>
      <w:bookmarkStart w:id="48" w:name="_Hlk81327167"/>
      <w:r w:rsidRPr="00C97053">
        <w:rPr>
          <w:rFonts w:ascii="Calibri" w:hAnsi="Calibri" w:cs="Calibri"/>
          <w:bCs/>
          <w:lang w:val="en-GB"/>
        </w:rPr>
        <w:t>Granular fermentation technologies could enable high-rate production of MCCA at scale, but information was missing on feedstock requirements for this process. We demonstrated that low substrate (11-49 g COD L</w:t>
      </w:r>
      <w:r w:rsidRPr="00C97053">
        <w:rPr>
          <w:rFonts w:ascii="Calibri" w:hAnsi="Calibri" w:cs="Calibri"/>
          <w:bCs/>
          <w:vertAlign w:val="superscript"/>
          <w:lang w:val="en-GB"/>
        </w:rPr>
        <w:t>-1</w:t>
      </w:r>
      <w:r w:rsidRPr="00C97053">
        <w:rPr>
          <w:rFonts w:ascii="Calibri" w:hAnsi="Calibri" w:cs="Calibri"/>
          <w:bCs/>
          <w:lang w:val="en-GB"/>
        </w:rPr>
        <w:t>) concentrations do not affect product profile and improve granulation, while high substrate concentrations (55-87 g COD L</w:t>
      </w:r>
      <w:r w:rsidRPr="00C97053">
        <w:rPr>
          <w:rFonts w:ascii="Calibri" w:hAnsi="Calibri" w:cs="Calibri"/>
          <w:bCs/>
          <w:vertAlign w:val="superscript"/>
          <w:lang w:val="en-GB"/>
        </w:rPr>
        <w:t>-1</w:t>
      </w:r>
      <w:r w:rsidRPr="00C97053">
        <w:rPr>
          <w:rFonts w:ascii="Calibri" w:hAnsi="Calibri" w:cs="Calibri"/>
          <w:bCs/>
          <w:lang w:val="en-GB"/>
        </w:rPr>
        <w:t>) reduced caproic acid selectivity and</w:t>
      </w:r>
      <w:r w:rsidR="00246C89">
        <w:rPr>
          <w:rFonts w:ascii="Calibri" w:hAnsi="Calibri" w:cs="Calibri"/>
          <w:bCs/>
          <w:lang w:val="en-GB"/>
        </w:rPr>
        <w:t xml:space="preserve"> led to poor</w:t>
      </w:r>
      <w:r w:rsidRPr="00C97053">
        <w:rPr>
          <w:rFonts w:ascii="Calibri" w:hAnsi="Calibri" w:cs="Calibri"/>
          <w:bCs/>
          <w:lang w:val="en-GB"/>
        </w:rPr>
        <w:t xml:space="preserve"> granulation</w:t>
      </w:r>
      <w:r w:rsidR="00246C89">
        <w:rPr>
          <w:rFonts w:ascii="Calibri" w:hAnsi="Calibri" w:cs="Calibri"/>
          <w:bCs/>
          <w:lang w:val="en-GB"/>
        </w:rPr>
        <w:t xml:space="preserve"> of the biomass</w:t>
      </w:r>
      <w:r w:rsidRPr="00C97053">
        <w:rPr>
          <w:rFonts w:ascii="Calibri" w:hAnsi="Calibri" w:cs="Calibri"/>
          <w:bCs/>
          <w:lang w:val="en-GB"/>
        </w:rPr>
        <w:t>. Additionally, we developed a synthetic medium</w:t>
      </w:r>
      <w:r w:rsidR="00246C89">
        <w:rPr>
          <w:rFonts w:ascii="Calibri" w:hAnsi="Calibri" w:cs="Calibri"/>
          <w:bCs/>
          <w:lang w:val="en-GB"/>
        </w:rPr>
        <w:t xml:space="preserve"> enabling granulation under chain-elongating conditions</w:t>
      </w:r>
      <w:r w:rsidRPr="00C97053">
        <w:rPr>
          <w:rFonts w:ascii="Calibri" w:hAnsi="Calibri" w:cs="Calibri"/>
          <w:bCs/>
          <w:lang w:val="en-GB"/>
        </w:rPr>
        <w:t xml:space="preserve"> and demonstrated that complex nutrients (here in the form of tryptone) </w:t>
      </w:r>
      <w:r w:rsidR="007C421F" w:rsidRPr="00C97053">
        <w:rPr>
          <w:rFonts w:ascii="Calibri" w:hAnsi="Calibri" w:cs="Calibri"/>
          <w:bCs/>
          <w:lang w:val="en-GB"/>
        </w:rPr>
        <w:t>were required to steer the microbial community from producing mainly acetic acid, butyric acid and iso-butyric acid to the target caproic acid.</w:t>
      </w:r>
      <w:r w:rsidRPr="00C97053">
        <w:rPr>
          <w:rFonts w:ascii="Calibri" w:hAnsi="Calibri" w:cs="Calibri"/>
          <w:bCs/>
          <w:lang w:val="en-GB"/>
        </w:rPr>
        <w:t xml:space="preserve"> </w:t>
      </w:r>
      <w:r w:rsidR="008D1AC0" w:rsidRPr="00C97053">
        <w:rPr>
          <w:rFonts w:ascii="Calibri" w:hAnsi="Calibri" w:cs="Calibri"/>
          <w:bCs/>
          <w:lang w:val="en-GB"/>
        </w:rPr>
        <w:t xml:space="preserve">Overall, these results provide crucial insight to identify suitable </w:t>
      </w:r>
      <w:r w:rsidR="008D1AC0" w:rsidRPr="00C97053">
        <w:rPr>
          <w:rFonts w:ascii="Calibri" w:hAnsi="Calibri" w:cs="Calibri"/>
          <w:bCs/>
          <w:lang w:val="en-GB"/>
        </w:rPr>
        <w:lastRenderedPageBreak/>
        <w:t>feedstocks for granular caproic acid producing technologies, opening the door to high-rate production of caproic acid from various underexplored carbohydrate-rich streams.</w:t>
      </w:r>
    </w:p>
    <w:p w14:paraId="18581BD7" w14:textId="77777777" w:rsidR="001B233C" w:rsidRPr="00C97053" w:rsidRDefault="001B233C" w:rsidP="00581533">
      <w:pPr>
        <w:jc w:val="left"/>
        <w:rPr>
          <w:rFonts w:ascii="Calibri" w:hAnsi="Calibri" w:cs="Calibri"/>
          <w:bCs/>
          <w:lang w:val="en-GB"/>
        </w:rPr>
      </w:pPr>
    </w:p>
    <w:bookmarkEnd w:id="48"/>
    <w:p w14:paraId="76BF5DB2" w14:textId="532F2630" w:rsidR="001B233C" w:rsidRPr="00920672" w:rsidRDefault="001B233C" w:rsidP="001B233C">
      <w:pPr>
        <w:rPr>
          <w:szCs w:val="24"/>
          <w:lang w:val="en-GB"/>
        </w:rPr>
      </w:pPr>
      <w:r w:rsidRPr="00920672">
        <w:rPr>
          <w:szCs w:val="24"/>
          <w:lang w:val="en-GB"/>
        </w:rPr>
        <w:t>A</w:t>
      </w:r>
      <w:r>
        <w:rPr>
          <w:szCs w:val="24"/>
          <w:lang w:val="en-GB"/>
        </w:rPr>
        <w:t xml:space="preserve">dditional file 1 </w:t>
      </w:r>
      <w:r w:rsidRPr="00920672">
        <w:rPr>
          <w:szCs w:val="24"/>
          <w:lang w:val="en-GB"/>
        </w:rPr>
        <w:t>to this work can be found in the online version of the paper.</w:t>
      </w:r>
    </w:p>
    <w:p w14:paraId="267A6CE0" w14:textId="77777777" w:rsidR="001B233C" w:rsidRPr="00920672" w:rsidRDefault="001B233C" w:rsidP="001B233C">
      <w:pPr>
        <w:ind w:firstLine="0"/>
        <w:rPr>
          <w:rFonts w:ascii="Calibri" w:hAnsi="Calibri" w:cs="Calibri"/>
          <w:b/>
          <w:bCs/>
          <w:lang w:val="en-GB"/>
        </w:rPr>
      </w:pPr>
      <w:r w:rsidRPr="00920672">
        <w:rPr>
          <w:rFonts w:ascii="Calibri" w:hAnsi="Calibri" w:cs="Calibri"/>
          <w:b/>
          <w:bCs/>
          <w:lang w:val="en-GB"/>
        </w:rPr>
        <w:t>Data availability</w:t>
      </w:r>
    </w:p>
    <w:p w14:paraId="41AFA6EA" w14:textId="77777777" w:rsidR="001B233C" w:rsidRPr="00920672" w:rsidRDefault="001B233C" w:rsidP="001B233C">
      <w:pPr>
        <w:rPr>
          <w:lang w:val="en-GB"/>
        </w:rPr>
      </w:pPr>
      <w:r w:rsidRPr="00920672">
        <w:rPr>
          <w:lang w:val="en-GB"/>
        </w:rPr>
        <w:t xml:space="preserve">The raw </w:t>
      </w:r>
      <w:proofErr w:type="spellStart"/>
      <w:r w:rsidRPr="00920672">
        <w:rPr>
          <w:lang w:val="en-GB"/>
        </w:rPr>
        <w:t>fastq</w:t>
      </w:r>
      <w:proofErr w:type="spellEnd"/>
      <w:r w:rsidRPr="00920672">
        <w:rPr>
          <w:lang w:val="en-GB"/>
        </w:rPr>
        <w:t xml:space="preserve"> files that served as a basis for the bacterial community analysis were deposited in the National </w:t>
      </w:r>
      <w:proofErr w:type="spellStart"/>
      <w:r w:rsidRPr="00920672">
        <w:rPr>
          <w:lang w:val="en-GB"/>
        </w:rPr>
        <w:t>Center</w:t>
      </w:r>
      <w:proofErr w:type="spellEnd"/>
      <w:r w:rsidRPr="00920672">
        <w:rPr>
          <w:lang w:val="en-GB"/>
        </w:rPr>
        <w:t xml:space="preserve"> for Biotechnology Information (NCBI) database (Accession number PRJNA768651). All other data can be made available upon request.</w:t>
      </w:r>
    </w:p>
    <w:p w14:paraId="0AA33B2C" w14:textId="77777777" w:rsidR="001B233C" w:rsidRPr="00920672" w:rsidRDefault="001B233C" w:rsidP="001B233C">
      <w:pPr>
        <w:pStyle w:val="Kop2"/>
        <w:numPr>
          <w:ilvl w:val="0"/>
          <w:numId w:val="0"/>
        </w:numPr>
        <w:rPr>
          <w:rFonts w:ascii="Calibri" w:hAnsi="Calibri" w:cs="Calibri"/>
          <w:b w:val="0"/>
          <w:lang w:val="en-GB"/>
        </w:rPr>
      </w:pPr>
      <w:r w:rsidRPr="00920672">
        <w:rPr>
          <w:rFonts w:ascii="Calibri" w:hAnsi="Calibri" w:cs="Calibri"/>
          <w:lang w:val="en-GB"/>
        </w:rPr>
        <w:t>Acknowledgements</w:t>
      </w:r>
    </w:p>
    <w:p w14:paraId="3321CA7F" w14:textId="1D9CD25D" w:rsidR="001B233C" w:rsidRPr="00920672" w:rsidRDefault="001B233C" w:rsidP="001B233C">
      <w:pPr>
        <w:rPr>
          <w:rFonts w:ascii="Calibri" w:hAnsi="Calibri" w:cs="Calibri"/>
          <w:lang w:val="en-GB"/>
        </w:rPr>
      </w:pPr>
      <w:r w:rsidRPr="00920672">
        <w:rPr>
          <w:rFonts w:ascii="Calibri" w:hAnsi="Calibri" w:cs="Calibri"/>
          <w:lang w:val="en-GB"/>
        </w:rPr>
        <w:t xml:space="preserve">QM is supported by the Research Foundation of Flanders (Fonds </w:t>
      </w:r>
      <w:proofErr w:type="spellStart"/>
      <w:r w:rsidRPr="00920672">
        <w:rPr>
          <w:rFonts w:ascii="Calibri" w:hAnsi="Calibri" w:cs="Calibri"/>
          <w:lang w:val="en-GB"/>
        </w:rPr>
        <w:t>Wetenschappelijk</w:t>
      </w:r>
      <w:proofErr w:type="spellEnd"/>
      <w:r w:rsidRPr="00920672">
        <w:rPr>
          <w:rFonts w:ascii="Calibri" w:hAnsi="Calibri" w:cs="Calibri"/>
          <w:lang w:val="en-GB"/>
        </w:rPr>
        <w:t xml:space="preserve"> Onderzoek </w:t>
      </w:r>
      <w:proofErr w:type="spellStart"/>
      <w:r w:rsidRPr="00920672">
        <w:rPr>
          <w:rFonts w:ascii="Calibri" w:hAnsi="Calibri" w:cs="Calibri"/>
          <w:lang w:val="en-GB"/>
        </w:rPr>
        <w:t>Vlaanderen</w:t>
      </w:r>
      <w:proofErr w:type="spellEnd"/>
      <w:r w:rsidRPr="00920672">
        <w:rPr>
          <w:rFonts w:ascii="Calibri" w:hAnsi="Calibri" w:cs="Calibri"/>
          <w:lang w:val="en-GB"/>
        </w:rPr>
        <w:t xml:space="preserve">, FWO) [grant number 1SC5722N]. PC and RG are supported by the Special Research Fund of Ghent University [grant numbers BOF15/DOC/286 and BOF19/STA/044 respectively]. JMCA was supported by the H2020-EU.1.3.2 program [grant number 894525]. The authors gratefully acknowledge Tim Lacoere and Barbara Ulčar for their help with DNA extractions. </w:t>
      </w:r>
    </w:p>
    <w:p w14:paraId="3AF073A6" w14:textId="77777777" w:rsidR="00B212AD" w:rsidRPr="00C97053" w:rsidRDefault="00B212AD" w:rsidP="00581533">
      <w:pPr>
        <w:jc w:val="left"/>
        <w:rPr>
          <w:rFonts w:ascii="Calibri" w:hAnsi="Calibri" w:cs="Calibri"/>
          <w:lang w:val="en-GB"/>
        </w:rPr>
      </w:pPr>
    </w:p>
    <w:p w14:paraId="07B1A833" w14:textId="0D321CA8" w:rsidR="00DE0C9C" w:rsidRPr="00C97053" w:rsidRDefault="00001155" w:rsidP="00581533">
      <w:pPr>
        <w:pStyle w:val="Kop2"/>
        <w:numPr>
          <w:ilvl w:val="0"/>
          <w:numId w:val="0"/>
        </w:numPr>
        <w:rPr>
          <w:rFonts w:ascii="Calibri" w:hAnsi="Calibri" w:cs="Calibri"/>
          <w:b w:val="0"/>
          <w:lang w:val="en-GB"/>
        </w:rPr>
      </w:pPr>
      <w:r w:rsidRPr="00C97053">
        <w:rPr>
          <w:rFonts w:ascii="Calibri" w:hAnsi="Calibri" w:cs="Calibri"/>
          <w:lang w:val="en-GB"/>
        </w:rPr>
        <w:t>References</w:t>
      </w:r>
    </w:p>
    <w:p w14:paraId="0FD5D587" w14:textId="22FB68CE" w:rsidR="0074097D" w:rsidRDefault="0074097D" w:rsidP="0074097D">
      <w:pPr>
        <w:pStyle w:val="Bibliografie"/>
      </w:pPr>
      <w:bookmarkStart w:id="49" w:name="_Hlk93324544"/>
      <w:r>
        <w:t xml:space="preserve">1. </w:t>
      </w:r>
      <w:r>
        <w:tab/>
        <w:t xml:space="preserve">Verbeeck K, Buelens LC, Galvita VV, Marin GB, Van Geem KM, Rabaey K. Upgrading the value of anaerobic digestion via chemical production from grid injected biomethane. Energy and Environmental Science. 2018;11(7):1788–802. </w:t>
      </w:r>
    </w:p>
    <w:p w14:paraId="196D5FDB" w14:textId="77777777" w:rsidR="0074097D" w:rsidRDefault="0074097D" w:rsidP="0074097D">
      <w:pPr>
        <w:pStyle w:val="Bibliografie"/>
      </w:pPr>
      <w:r>
        <w:t xml:space="preserve">2. </w:t>
      </w:r>
      <w:r>
        <w:tab/>
        <w:t xml:space="preserve">Angenent LT, Richter H, Buckel W, Spirito CM, Steinbusch KJJ, Plugge CM, et al. Chain Elongation with Reactor Microbiomes: Open-Culture Biotechnology to Produce Biochemicals. Environmental Science and Technology. 2016;50(6):2796–810. </w:t>
      </w:r>
    </w:p>
    <w:p w14:paraId="140316CC" w14:textId="77777777" w:rsidR="0074097D" w:rsidRDefault="0074097D" w:rsidP="0074097D">
      <w:pPr>
        <w:pStyle w:val="Bibliografie"/>
      </w:pPr>
      <w:r>
        <w:t xml:space="preserve">3. </w:t>
      </w:r>
      <w:r>
        <w:tab/>
        <w:t xml:space="preserve">Seedorf H, Fricke WF, Veith B, Brüggemann H, Liesegang H, Strittmatter A, et al. The genome of Clostridium kluyveri, a strict anaerobe with unique metabolic features. Proceedings of the National Academy of Sciences. 2008;105(6):2128–33. </w:t>
      </w:r>
    </w:p>
    <w:p w14:paraId="558E5977" w14:textId="77777777" w:rsidR="0074097D" w:rsidRDefault="0074097D" w:rsidP="0074097D">
      <w:pPr>
        <w:pStyle w:val="Bibliografie"/>
      </w:pPr>
      <w:r>
        <w:t xml:space="preserve">4. </w:t>
      </w:r>
      <w:r>
        <w:tab/>
        <w:t xml:space="preserve">Zhu X, Tao Y, Liang C, Li X, Wei N, Zhang W, et al. The synthesis of n-caproate from lactate: A new efficient process for medium-chain carboxylates production. Scientific </w:t>
      </w:r>
      <w:r>
        <w:lastRenderedPageBreak/>
        <w:t xml:space="preserve">Reports. 2015;5(January):1–9. </w:t>
      </w:r>
    </w:p>
    <w:p w14:paraId="510AFD66" w14:textId="77777777" w:rsidR="0074097D" w:rsidRDefault="0074097D" w:rsidP="0074097D">
      <w:pPr>
        <w:pStyle w:val="Bibliografie"/>
      </w:pPr>
      <w:r>
        <w:t xml:space="preserve">5. </w:t>
      </w:r>
      <w:r>
        <w:tab/>
        <w:t xml:space="preserve">Moscoviz R, Trably E, Bernet N, Carrère H. The environmental biorefinery: State-of-the-art on the production of hydrogen and value-added biomolecules in mixed-culture fermentation. Green Chemistry. 2018;20(14):3159–79. </w:t>
      </w:r>
    </w:p>
    <w:p w14:paraId="2DA823B9" w14:textId="77777777" w:rsidR="0074097D" w:rsidRDefault="0074097D" w:rsidP="0074097D">
      <w:pPr>
        <w:pStyle w:val="Bibliografie"/>
      </w:pPr>
      <w:r>
        <w:t xml:space="preserve">6. </w:t>
      </w:r>
      <w:r>
        <w:tab/>
        <w:t xml:space="preserve">Steinbusch KJJ, Hamelers HVM, Plugge CM, Buisman CJN. Biological formation of caproate and caprylate from acetate: Fuel and chemical production from low grade biomass. Energy and Environmental Science. 2011;4(1):216–24. </w:t>
      </w:r>
    </w:p>
    <w:p w14:paraId="266F38BD" w14:textId="77777777" w:rsidR="0074097D" w:rsidRDefault="0074097D" w:rsidP="0074097D">
      <w:pPr>
        <w:pStyle w:val="Bibliografie"/>
      </w:pPr>
      <w:r>
        <w:t xml:space="preserve">7. </w:t>
      </w:r>
      <w:r>
        <w:tab/>
        <w:t xml:space="preserve">Barker HA, Taha M. Clostridium Kluyverii, an organism concerned in the formation of caproic acid from ethyl alcohol. Journal of Bacteriology. 1941;43(3):347–63. </w:t>
      </w:r>
    </w:p>
    <w:p w14:paraId="13E07DE9" w14:textId="77777777" w:rsidR="0074097D" w:rsidRDefault="0074097D" w:rsidP="0074097D">
      <w:pPr>
        <w:pStyle w:val="Bibliografie"/>
      </w:pPr>
      <w:r>
        <w:t xml:space="preserve">8. </w:t>
      </w:r>
      <w:r>
        <w:tab/>
        <w:t xml:space="preserve">Grootscholten TIM, Steinbusch KJJ, Hamelers HVM, Buisman CJN. Improving medium chain fatty acid productivity using chain elongation by reducing the hydraulic retention time in an upflow anaerobic filter. Bioresource Technology. 2013;136:735–8. </w:t>
      </w:r>
    </w:p>
    <w:p w14:paraId="264AFF8E" w14:textId="77777777" w:rsidR="0074097D" w:rsidRDefault="0074097D" w:rsidP="0074097D">
      <w:pPr>
        <w:pStyle w:val="Bibliografie"/>
      </w:pPr>
      <w:r>
        <w:t xml:space="preserve">9. </w:t>
      </w:r>
      <w:r>
        <w:tab/>
        <w:t xml:space="preserve">Roghair M, Liu Y, Strik DPBTB, Weusthuis RA, Bruins ME, Buisman CJN. Development of an Effective Chain Elongation Process From Acidified Food Waste and Ethanol Into n-Caproate. Frontiers in Bioengineering and Biotechnology. 2018;6(April):1–11. </w:t>
      </w:r>
    </w:p>
    <w:p w14:paraId="263AAEFF" w14:textId="77777777" w:rsidR="0074097D" w:rsidRDefault="0074097D" w:rsidP="0074097D">
      <w:pPr>
        <w:pStyle w:val="Bibliografie"/>
      </w:pPr>
      <w:r>
        <w:t xml:space="preserve">10. </w:t>
      </w:r>
      <w:r>
        <w:tab/>
        <w:t xml:space="preserve">Chen WS, Strik DPBTB, Buisman CJN, Kroeze C. Production of Caproic Acid from Mixed Organic Waste: An Environmental Life Cycle Perspective. Environmental Science and Technology. 2017;51(12):7159–68. </w:t>
      </w:r>
    </w:p>
    <w:p w14:paraId="34584042" w14:textId="77777777" w:rsidR="0074097D" w:rsidRDefault="0074097D" w:rsidP="0074097D">
      <w:pPr>
        <w:pStyle w:val="Bibliografie"/>
      </w:pPr>
      <w:r>
        <w:t xml:space="preserve">11. </w:t>
      </w:r>
      <w:r>
        <w:tab/>
        <w:t xml:space="preserve">Zhu X, Zhou Y, Wang Y, Wu T, Li X, Li D, et al. Production of high-concentration n-caproic acid from lactate through fermentation using a newly isolated Ruminococcaceae bacterium CPB6. Biotechnology for Biofuels. 2017 Apr 21;10(1):102. </w:t>
      </w:r>
    </w:p>
    <w:p w14:paraId="38A5F2BA" w14:textId="77777777" w:rsidR="0074097D" w:rsidRDefault="0074097D" w:rsidP="0074097D">
      <w:pPr>
        <w:pStyle w:val="Bibliografie"/>
      </w:pPr>
      <w:r>
        <w:t xml:space="preserve">12. </w:t>
      </w:r>
      <w:r>
        <w:tab/>
        <w:t xml:space="preserve">Jeon BS, Kim BC, Um Y, Sang BI. Production of hexanoic acid from d-galactitol by a newly isolated Clostridium sp. BS-1. Applied Microbiology and Biotechnology. 2010;88(5):1161–7. </w:t>
      </w:r>
    </w:p>
    <w:p w14:paraId="515D9FBD" w14:textId="77777777" w:rsidR="0074097D" w:rsidRDefault="0074097D" w:rsidP="0074097D">
      <w:pPr>
        <w:pStyle w:val="Bibliografie"/>
      </w:pPr>
      <w:r>
        <w:t xml:space="preserve">13. </w:t>
      </w:r>
      <w:r>
        <w:tab/>
        <w:t xml:space="preserve">Kim BC, Jeon BS, Kim S, Kim H, Um Y, Sang BI. Caproiciproducens galactitolivorans gen. Nov., sp. nov., a bacterium capable of producing caproic acid from galactitol, isolated from a wastewater treatment plant. International Journal of Systematic and Evolutionary Microbiology. 2015;65(12):4902–8. </w:t>
      </w:r>
    </w:p>
    <w:p w14:paraId="0FC5EB28" w14:textId="77777777" w:rsidR="0074097D" w:rsidRDefault="0074097D" w:rsidP="0074097D">
      <w:pPr>
        <w:pStyle w:val="Bibliografie"/>
      </w:pPr>
      <w:r>
        <w:t xml:space="preserve">14. </w:t>
      </w:r>
      <w:r>
        <w:tab/>
        <w:t xml:space="preserve">Liu B, Popp D, Müller N, Sträuber H, Harms H, Kleinsteuber S. Three Novel Clostridia Isolates Produce n-Caproate and iso-Butyrate from Lactate: Comparative Genomics of Chain-Elongating Bacteria. Microorganisms. 2020 Dec;8(12):1970. </w:t>
      </w:r>
    </w:p>
    <w:p w14:paraId="36DB1AAC" w14:textId="77777777" w:rsidR="0074097D" w:rsidRDefault="0074097D" w:rsidP="0074097D">
      <w:pPr>
        <w:pStyle w:val="Bibliografie"/>
      </w:pPr>
      <w:r>
        <w:t xml:space="preserve">15. </w:t>
      </w:r>
      <w:r>
        <w:tab/>
        <w:t>Willems A, Collins MD. Pseudoramibacter. In: Bergey’s Manual of Systematics of Archaea and Bacteria [Internet]. American Cancer Society; 2015 [cited 2021 Aug 30]. p. 1–8. Available from: https://onlinelibrary.wiley.com/doi/abs/10.1002/9781118960608.gbm00631</w:t>
      </w:r>
    </w:p>
    <w:p w14:paraId="0E9B1AB8" w14:textId="77777777" w:rsidR="0074097D" w:rsidRDefault="0074097D" w:rsidP="0074097D">
      <w:pPr>
        <w:pStyle w:val="Bibliografie"/>
      </w:pPr>
      <w:r w:rsidRPr="00876AA3">
        <w:rPr>
          <w:lang w:val="nl-BE"/>
        </w:rPr>
        <w:t xml:space="preserve">16. </w:t>
      </w:r>
      <w:r w:rsidRPr="00876AA3">
        <w:rPr>
          <w:lang w:val="nl-BE"/>
        </w:rPr>
        <w:tab/>
        <w:t xml:space="preserve">Andersen SJ, De Groof V, Khor WC, Roume H, Props R, Coma M, et al. </w:t>
      </w:r>
      <w:r>
        <w:t xml:space="preserve">A Clostridium Group IV Species Dominates and Suppresses a Mixed Culture Fermentation by Tolerance </w:t>
      </w:r>
      <w:r>
        <w:lastRenderedPageBreak/>
        <w:t xml:space="preserve">to Medium Chain Fatty Acids Products. Frontiers in Bioengineering and Biotechnology. 2017;5(February):1–10. </w:t>
      </w:r>
    </w:p>
    <w:p w14:paraId="6F5CBD56" w14:textId="77777777" w:rsidR="0074097D" w:rsidRDefault="0074097D" w:rsidP="0074097D">
      <w:pPr>
        <w:pStyle w:val="Bibliografie"/>
      </w:pPr>
      <w:r>
        <w:t xml:space="preserve">17. </w:t>
      </w:r>
      <w:r>
        <w:tab/>
        <w:t xml:space="preserve">Duber A, Jaroszynski L, Zagrodnik R, Chwialkowska J, Juzwa W, Ciesielski S, et al. Exploiting the real wastewater potential for resource recovery-: N -caproate production from acid whey. Green Chemistry. 2018;20(16):3790–803. </w:t>
      </w:r>
    </w:p>
    <w:p w14:paraId="53D88ACC" w14:textId="77777777" w:rsidR="0074097D" w:rsidRDefault="0074097D" w:rsidP="0074097D">
      <w:pPr>
        <w:pStyle w:val="Bibliografie"/>
      </w:pPr>
      <w:r>
        <w:t xml:space="preserve">18. </w:t>
      </w:r>
      <w:r>
        <w:tab/>
        <w:t xml:space="preserve">Khor WC, Andersen S, Vervaeren H, Rabaey K. Electricity-assisted production of caproic acid from grass. Biotechnology for Biofuels. 2017;10(1):1–11. </w:t>
      </w:r>
    </w:p>
    <w:p w14:paraId="35518602" w14:textId="77777777" w:rsidR="0074097D" w:rsidRDefault="0074097D" w:rsidP="0074097D">
      <w:pPr>
        <w:pStyle w:val="Bibliografie"/>
      </w:pPr>
      <w:r>
        <w:t xml:space="preserve">19. </w:t>
      </w:r>
      <w:r>
        <w:tab/>
        <w:t xml:space="preserve">Nzeteu CO, Trego AC, Abram F, O’Flaherty V. Reproducible, high-yielding, biological caproate production from food waste using a single-phase anaerobic reactor system. Biotechnology for Biofuels. 2018;11(1):1–14. </w:t>
      </w:r>
    </w:p>
    <w:p w14:paraId="138EC2A9" w14:textId="77777777" w:rsidR="0074097D" w:rsidRDefault="0074097D" w:rsidP="0074097D">
      <w:pPr>
        <w:pStyle w:val="Bibliografie"/>
      </w:pPr>
      <w:r>
        <w:t xml:space="preserve">20. </w:t>
      </w:r>
      <w:r>
        <w:tab/>
        <w:t xml:space="preserve">Xu J, Hao J, Guzman JJL, Spirito CM, Harroff LA, Angenent LT. Temperature-Phased Conversion of Acid Whey Waste Into Medium-Chain Carboxylic Acids via Lactic Acid: No External e-Donor. Joule. 2018;2(2):280–95. </w:t>
      </w:r>
    </w:p>
    <w:p w14:paraId="66CE8F41" w14:textId="77777777" w:rsidR="0074097D" w:rsidRDefault="0074097D" w:rsidP="0074097D">
      <w:pPr>
        <w:pStyle w:val="Bibliografie"/>
      </w:pPr>
      <w:r>
        <w:t xml:space="preserve">21. </w:t>
      </w:r>
      <w:r>
        <w:tab/>
        <w:t xml:space="preserve">Agler MT, Wrenn BA, Zinder SH, Angenent LT. Waste to bioproduct conversion with undefined mixed cultures: The carboxylate platform. Trends in Biotechnology. 2011;29(2):70–8. </w:t>
      </w:r>
    </w:p>
    <w:p w14:paraId="1D5AA3DB" w14:textId="77777777" w:rsidR="0074097D" w:rsidRDefault="0074097D" w:rsidP="0074097D">
      <w:pPr>
        <w:pStyle w:val="Bibliografie"/>
      </w:pPr>
      <w:r>
        <w:t xml:space="preserve">22. </w:t>
      </w:r>
      <w:r>
        <w:tab/>
        <w:t xml:space="preserve">Royce LA, Liu P, Stebbins MJ, Hanson BC, Jarboe LR. The damaging effects of short chain fatty acids on Escherichia coli membranes. Applied Microbiology and Biotechnology. 2013;97(18):8317–27. </w:t>
      </w:r>
    </w:p>
    <w:p w14:paraId="394CC9F9" w14:textId="77777777" w:rsidR="0074097D" w:rsidRDefault="0074097D" w:rsidP="0074097D">
      <w:pPr>
        <w:pStyle w:val="Bibliografie"/>
      </w:pPr>
      <w:r>
        <w:t xml:space="preserve">23. </w:t>
      </w:r>
      <w:r>
        <w:tab/>
        <w:t xml:space="preserve">Desbois AndrewP. Potential Applications of Antimicrobial Fatty Acids in Medicine, Agriculture and Other Industries. Recent Patents on Anti-Infective Drug Discovery. 2012 Jul 31;7(2):111–22. </w:t>
      </w:r>
    </w:p>
    <w:p w14:paraId="51ED1EE3" w14:textId="77777777" w:rsidR="0074097D" w:rsidRDefault="0074097D" w:rsidP="0074097D">
      <w:pPr>
        <w:pStyle w:val="Bibliografie"/>
      </w:pPr>
      <w:r>
        <w:t xml:space="preserve">24. </w:t>
      </w:r>
      <w:r>
        <w:tab/>
        <w:t xml:space="preserve">Ge S, Usack JG, Spirito CM, Angenent LT. Long-Term n-Caproic Acid Production from Yeast-Fermentation Beer in an Anaerobic Bioreactor with Continuous Product Extraction. Environmental Science and Technology. 2015;49(13):8012–21. </w:t>
      </w:r>
    </w:p>
    <w:p w14:paraId="10C6C49B" w14:textId="77777777" w:rsidR="0074097D" w:rsidRDefault="0074097D" w:rsidP="0074097D">
      <w:pPr>
        <w:pStyle w:val="Bibliografie"/>
      </w:pPr>
      <w:r>
        <w:t xml:space="preserve">25. </w:t>
      </w:r>
      <w:r>
        <w:tab/>
        <w:t xml:space="preserve">Carvajal-Arroyo JM, Candry P, Andersen SJ, Props R, Ganigué R, Seviour T, et al. Granular fermentation enables high rate caproic acid production from solid-free thin stillage. Green Chemistry. 2019;32:1–35. </w:t>
      </w:r>
    </w:p>
    <w:p w14:paraId="3471357E" w14:textId="77777777" w:rsidR="0074097D" w:rsidRDefault="0074097D" w:rsidP="0074097D">
      <w:pPr>
        <w:pStyle w:val="Bibliografie"/>
      </w:pPr>
      <w:r>
        <w:t xml:space="preserve">26. </w:t>
      </w:r>
      <w:r>
        <w:tab/>
        <w:t xml:space="preserve">Show K-Y, Yan Y, Yao H, Guo H, Li T, Show D-Y, et al. Anaerobic granulation: A review of granulation hypotheses, bioreactor designs and emerging green applications. Bioresource Technology. 2020 Mar 1;300:122751. </w:t>
      </w:r>
    </w:p>
    <w:p w14:paraId="761DEBAD" w14:textId="77777777" w:rsidR="0074097D" w:rsidRDefault="0074097D" w:rsidP="0074097D">
      <w:pPr>
        <w:pStyle w:val="Bibliografie"/>
      </w:pPr>
      <w:r>
        <w:t xml:space="preserve">27. </w:t>
      </w:r>
      <w:r>
        <w:tab/>
        <w:t xml:space="preserve">Andersen SJ, Hennebel T, Gildemyn S, Coma M, Desloover J, Berton J, et al. Electrolytic membrane extraction enables production of fine chemicals from biorefinery sidestreams. Environmental Science and Technology. 2014;48(12):7135–42. </w:t>
      </w:r>
    </w:p>
    <w:p w14:paraId="74E741EF" w14:textId="77777777" w:rsidR="0074097D" w:rsidRDefault="0074097D" w:rsidP="0074097D">
      <w:pPr>
        <w:pStyle w:val="Bibliografie"/>
      </w:pPr>
      <w:r>
        <w:t xml:space="preserve">28. </w:t>
      </w:r>
      <w:r>
        <w:tab/>
        <w:t xml:space="preserve">Nielsen SS. Total Carbohydrate by Phenol-Sulfuric Acid Method. In: Food Analysis Laboratory Manual. 2017. p. 137–41. </w:t>
      </w:r>
    </w:p>
    <w:p w14:paraId="66D951DA" w14:textId="77777777" w:rsidR="0074097D" w:rsidRDefault="0074097D" w:rsidP="0074097D">
      <w:pPr>
        <w:pStyle w:val="Bibliografie"/>
      </w:pPr>
      <w:r>
        <w:lastRenderedPageBreak/>
        <w:t xml:space="preserve">29. </w:t>
      </w:r>
      <w:r>
        <w:tab/>
        <w:t xml:space="preserve">APHA. Standard Methods for the Examination of Water and Wastewater. 18th Editi. Washington DC, USA: American Public Health Association/American Water Works Association/Water Environment Federation; 1992. </w:t>
      </w:r>
    </w:p>
    <w:p w14:paraId="3A2604EB" w14:textId="77777777" w:rsidR="0074097D" w:rsidRDefault="0074097D" w:rsidP="0074097D">
      <w:pPr>
        <w:pStyle w:val="Bibliografie"/>
      </w:pPr>
      <w:r>
        <w:t xml:space="preserve">30. </w:t>
      </w:r>
      <w:r>
        <w:tab/>
        <w:t xml:space="preserve">Vilchez-Vargas R, Geffers R, Suárez-Diez M, Conte I, Waliczek A, Kaser VS, et al. Analysis of the microbial gene landscape and transcriptome for aromatic pollutants and alkane degradation using a novel internally calibrated microarray system. Environmental Microbiology. 2013;15(4):1016–39. </w:t>
      </w:r>
    </w:p>
    <w:p w14:paraId="5F97745A" w14:textId="77777777" w:rsidR="0074097D" w:rsidRDefault="0074097D" w:rsidP="0074097D">
      <w:pPr>
        <w:pStyle w:val="Bibliografie"/>
      </w:pPr>
      <w:r>
        <w:t xml:space="preserve">31. </w:t>
      </w:r>
      <w:r>
        <w:tab/>
        <w:t xml:space="preserve">Klindworth A, Pruesse E, Schweer T, Peplies J, Quast C, Horn M, et al. Evaluation of general 16S ribosomal RNA gene PCR primers for classical and next-generation sequencing-based diversity studies. Nucleic Acids Research. 2013 Jan 1;41(1):e1–e1. </w:t>
      </w:r>
    </w:p>
    <w:p w14:paraId="50577763" w14:textId="77777777" w:rsidR="0074097D" w:rsidRDefault="0074097D" w:rsidP="0074097D">
      <w:pPr>
        <w:pStyle w:val="Bibliografie"/>
      </w:pPr>
      <w:r>
        <w:t xml:space="preserve">32. </w:t>
      </w:r>
      <w:r>
        <w:tab/>
        <w:t xml:space="preserve">Kozich JJ, Westcott SL, Baxter NT, Highlander SK, Schloss PD. Development of a Dual-Index Sequencing Strategy and Curation Pipeline for Analyzing Amplicon Sequence Data on the MiSeq Illumina Sequencing Platform. Appl Environ Microbiol. 2013 Sep;79(17):5112–20. </w:t>
      </w:r>
    </w:p>
    <w:p w14:paraId="468BF0DF" w14:textId="77777777" w:rsidR="0074097D" w:rsidRDefault="0074097D" w:rsidP="0074097D">
      <w:pPr>
        <w:pStyle w:val="Bibliografie"/>
      </w:pPr>
      <w:r>
        <w:t xml:space="preserve">33. </w:t>
      </w:r>
      <w:r>
        <w:tab/>
        <w:t xml:space="preserve">Schloss PD, Westcott SL, Ryabin T, Hall JR, Hartmann M, Hollister EB, et al. Introducing mothur: Open-Source, Platform-Independent, Community-Supported Software for Describing and Comparing Microbial Communities. Appl Environ Microbiol. 2009 Dec;75(23):7537–41. </w:t>
      </w:r>
    </w:p>
    <w:p w14:paraId="01A48809" w14:textId="77777777" w:rsidR="0074097D" w:rsidRDefault="0074097D" w:rsidP="0074097D">
      <w:pPr>
        <w:pStyle w:val="Bibliografie"/>
      </w:pPr>
      <w:r>
        <w:t xml:space="preserve">34. </w:t>
      </w:r>
      <w:r>
        <w:tab/>
        <w:t xml:space="preserve">Wang Q, Garrity GM, Tiedje JM, Cole JR. Naïve Bayesian Classifier for Rapid Assignment of rRNA Sequences into the New Bacterial Taxonomy. Appl Environ Microbiol. 2007 Aug;73(16):5261–7. </w:t>
      </w:r>
    </w:p>
    <w:p w14:paraId="20037FC3" w14:textId="77777777" w:rsidR="0074097D" w:rsidRDefault="0074097D" w:rsidP="0074097D">
      <w:pPr>
        <w:pStyle w:val="Bibliografie"/>
      </w:pPr>
      <w:r>
        <w:t xml:space="preserve">35. </w:t>
      </w:r>
      <w:r>
        <w:tab/>
        <w:t xml:space="preserve">Stamatakis A. RAxML version 8: a tool for phylogenetic analysis and post-analysis of large phylogenies. Bioinformatics. 2014 May 1;30(9):1312–3. </w:t>
      </w:r>
    </w:p>
    <w:p w14:paraId="4149220D" w14:textId="77777777" w:rsidR="0074097D" w:rsidRDefault="0074097D" w:rsidP="0074097D">
      <w:pPr>
        <w:pStyle w:val="Bibliografie"/>
      </w:pPr>
      <w:r>
        <w:t xml:space="preserve">36. </w:t>
      </w:r>
      <w:r>
        <w:tab/>
        <w:t xml:space="preserve">Prévoteau A, Kerckhof F-M, Clauwaert P, Rabaey K. Electrochemical and phylogenetic comparisons of oxygen-reducing electroautotrophic communities. Biosensors and Bioelectronics. 2021 Jan 1;171:112700. </w:t>
      </w:r>
    </w:p>
    <w:p w14:paraId="2DAC1345" w14:textId="77777777" w:rsidR="0074097D" w:rsidRDefault="0074097D" w:rsidP="0074097D">
      <w:pPr>
        <w:pStyle w:val="Bibliografie"/>
      </w:pPr>
      <w:r>
        <w:t xml:space="preserve">37. </w:t>
      </w:r>
      <w:r>
        <w:tab/>
        <w:t xml:space="preserve">Candry P, Ganigué R. Chain elongators, friends, and foes. Curr Opin Biotechnol. 2021 Feb;67:99–110. </w:t>
      </w:r>
    </w:p>
    <w:p w14:paraId="3D6C0540" w14:textId="77777777" w:rsidR="0074097D" w:rsidRDefault="0074097D" w:rsidP="0074097D">
      <w:pPr>
        <w:pStyle w:val="Bibliografie"/>
      </w:pPr>
      <w:r>
        <w:t xml:space="preserve">38. </w:t>
      </w:r>
      <w:r>
        <w:tab/>
        <w:t xml:space="preserve">Barbera P, Kozlov AM, Czech L, Morel B, Darriba D, Flouri T, et al. EPA-ng: Massively Parallel Evolutionary Placement of Genetic Sequences. Systematic Biology. 2019 Mar 1;68(2):365–9. </w:t>
      </w:r>
    </w:p>
    <w:p w14:paraId="74123127" w14:textId="77777777" w:rsidR="0074097D" w:rsidRDefault="0074097D" w:rsidP="0074097D">
      <w:pPr>
        <w:pStyle w:val="Bibliografie"/>
      </w:pPr>
      <w:r>
        <w:t xml:space="preserve">39. </w:t>
      </w:r>
      <w:r>
        <w:tab/>
        <w:t xml:space="preserve">Czech L, Barbera P, Stamatakis A. Genesis and Gappa: processing, analyzing and visualizing phylogenetic (placement) data. Bioinformatics. 2020 May 1;36(10):3263–5. </w:t>
      </w:r>
    </w:p>
    <w:p w14:paraId="78F49B40" w14:textId="77777777" w:rsidR="0074097D" w:rsidRDefault="0074097D" w:rsidP="0074097D">
      <w:pPr>
        <w:pStyle w:val="Bibliografie"/>
      </w:pPr>
      <w:r>
        <w:t xml:space="preserve">40. </w:t>
      </w:r>
      <w:r>
        <w:tab/>
        <w:t xml:space="preserve">Letunic I, Bork P. Interactive Tree Of Life (iTOL) v4: recent updates and new developments. Nucleic Acids Res. 2019 Jul 2;47(W1):W256–9. </w:t>
      </w:r>
    </w:p>
    <w:p w14:paraId="5AF4F0A4" w14:textId="77777777" w:rsidR="0074097D" w:rsidRPr="00876AA3" w:rsidRDefault="0074097D" w:rsidP="0074097D">
      <w:pPr>
        <w:pStyle w:val="Bibliografie"/>
        <w:rPr>
          <w:lang w:val="nl-BE"/>
        </w:rPr>
      </w:pPr>
      <w:r>
        <w:t xml:space="preserve">41. </w:t>
      </w:r>
      <w:r>
        <w:tab/>
        <w:t xml:space="preserve">Contreras-Dávila CA, Carrión VJ, Vonk VR, Buisman CNJ, Strik DPBTB. Consecutive lactate formation and chain elongation to reduce exogenous chemicals input in repeated-batch </w:t>
      </w:r>
      <w:r>
        <w:lastRenderedPageBreak/>
        <w:t xml:space="preserve">food waste fermentation. </w:t>
      </w:r>
      <w:r w:rsidRPr="00876AA3">
        <w:rPr>
          <w:lang w:val="nl-BE"/>
        </w:rPr>
        <w:t xml:space="preserve">Water Research. 2020 Feb 1;169:115215. </w:t>
      </w:r>
    </w:p>
    <w:p w14:paraId="01C0B04E" w14:textId="77777777" w:rsidR="0074097D" w:rsidRDefault="0074097D" w:rsidP="0074097D">
      <w:pPr>
        <w:pStyle w:val="Bibliografie"/>
      </w:pPr>
      <w:r w:rsidRPr="00876AA3">
        <w:rPr>
          <w:lang w:val="nl-BE"/>
        </w:rPr>
        <w:t xml:space="preserve">42. </w:t>
      </w:r>
      <w:r w:rsidRPr="00876AA3">
        <w:rPr>
          <w:lang w:val="nl-BE"/>
        </w:rPr>
        <w:tab/>
        <w:t xml:space="preserve">Candry P, Van Daele T, Denis K, Amerlinck Y, Andersen SJ, Ganigué R, et al. </w:t>
      </w:r>
      <w:r>
        <w:t xml:space="preserve">A novel high-throughput method for kinetic characterisation of anaerobic bioproduction strains, applied to Clostridium kluyveri. Scientific Reports. 2018;8(1):1–13. </w:t>
      </w:r>
    </w:p>
    <w:p w14:paraId="583842F4" w14:textId="77777777" w:rsidR="0074097D" w:rsidRDefault="0074097D" w:rsidP="0074097D">
      <w:pPr>
        <w:pStyle w:val="Bibliografie"/>
      </w:pPr>
      <w:r>
        <w:t xml:space="preserve">43. </w:t>
      </w:r>
      <w:r>
        <w:tab/>
        <w:t xml:space="preserve">Vasudevan D, Richter H, Angenent LT. Upgrading dilute ethanol from syngas fermentation to n-caproate with reactor microbiomes. Bioresource Technology. 2014;151:378–82. </w:t>
      </w:r>
    </w:p>
    <w:p w14:paraId="016D6157" w14:textId="77777777" w:rsidR="0074097D" w:rsidRDefault="0074097D" w:rsidP="0074097D">
      <w:pPr>
        <w:pStyle w:val="Bibliografie"/>
      </w:pPr>
      <w:r>
        <w:t xml:space="preserve">44. </w:t>
      </w:r>
      <w:r>
        <w:tab/>
        <w:t xml:space="preserve">Liu B, Kleinsteuber S, Centler F, Harms H, Sträuber H. Competition Between Butyrate Fermenters and Chain-Elongating Bacteria Limits the Efficiency of Medium-Chain Carboxylate Production. Frontiers in Microbiology. 2020;11:336. </w:t>
      </w:r>
    </w:p>
    <w:p w14:paraId="5C3BF0CA" w14:textId="77777777" w:rsidR="0074097D" w:rsidRDefault="0074097D" w:rsidP="0074097D">
      <w:pPr>
        <w:pStyle w:val="Bibliografie"/>
      </w:pPr>
      <w:r>
        <w:t xml:space="preserve">45. </w:t>
      </w:r>
      <w:r>
        <w:tab/>
        <w:t xml:space="preserve">Scarborough MJ, Lynch G, Dickson M, McGee M, Donohue TJ, Noguera DR. Increasing the economic value of lignocellulosic stillage through medium-chain fatty acid production. Biotechnology for Biofuels. 2018;11(1):1–17. </w:t>
      </w:r>
    </w:p>
    <w:p w14:paraId="02915958" w14:textId="77777777" w:rsidR="0074097D" w:rsidRDefault="0074097D" w:rsidP="0074097D">
      <w:pPr>
        <w:pStyle w:val="Bibliografie"/>
      </w:pPr>
      <w:r>
        <w:t xml:space="preserve">46. </w:t>
      </w:r>
      <w:r>
        <w:tab/>
        <w:t xml:space="preserve">Agler MT, Spirito CM, Usack JG, Werner JJ, Angenent LT. Chain elongation with reactor microbiomes: Upgrading dilute ethanol to medium-chain carboxylates. Energy and Environmental Science. 2012;5(8):8189–92. </w:t>
      </w:r>
    </w:p>
    <w:p w14:paraId="1D1D2963" w14:textId="77777777" w:rsidR="0074097D" w:rsidRDefault="0074097D" w:rsidP="0074097D">
      <w:pPr>
        <w:pStyle w:val="Bibliografie"/>
      </w:pPr>
      <w:r>
        <w:t xml:space="preserve">47. </w:t>
      </w:r>
      <w:r>
        <w:tab/>
        <w:t xml:space="preserve">Kim D-H, Lee M-K, Hwang Y, Im W-T, Yun Y-M, Park C, et al. Microbial granulation for lactic acid production. Biotechnology and Bioengineering. 2016;113(1):101–11. </w:t>
      </w:r>
    </w:p>
    <w:p w14:paraId="02C97916" w14:textId="77777777" w:rsidR="0074097D" w:rsidRDefault="0074097D" w:rsidP="0074097D">
      <w:pPr>
        <w:pStyle w:val="Bibliografie"/>
      </w:pPr>
      <w:r>
        <w:t xml:space="preserve">48. </w:t>
      </w:r>
      <w:r>
        <w:tab/>
        <w:t xml:space="preserve">Roghair M, Strik DPBTB, Steinbusch KJJ, Weusthuis RA, Bruins ME, Buisman CJN. Granular sludge formation and characterization in a chain elongation process. Process Biochemistry. 2016;51(10):1594–8. </w:t>
      </w:r>
    </w:p>
    <w:p w14:paraId="0636FB5D" w14:textId="77777777" w:rsidR="0074097D" w:rsidRDefault="0074097D" w:rsidP="0074097D">
      <w:pPr>
        <w:pStyle w:val="Bibliografie"/>
      </w:pPr>
      <w:r>
        <w:t xml:space="preserve">49. </w:t>
      </w:r>
      <w:r>
        <w:tab/>
        <w:t xml:space="preserve">Tamis J, Joosse BM, van Loosdrecht MCM, Kleerebezem R. High-rate volatile fatty acid (VFA) production by a granular sludge process at low pH. Biotechnology and Bioengineering. 2015;112(11):2248–55. </w:t>
      </w:r>
    </w:p>
    <w:p w14:paraId="0655E560" w14:textId="77777777" w:rsidR="0074097D" w:rsidRDefault="0074097D" w:rsidP="0074097D">
      <w:pPr>
        <w:pStyle w:val="Bibliografie"/>
      </w:pPr>
      <w:r>
        <w:t xml:space="preserve">50. </w:t>
      </w:r>
      <w:r>
        <w:tab/>
        <w:t xml:space="preserve">Wu Q, Feng X, Chen Y, Liu M, Bao X. Continuous medium chain carboxylic acids production from excess sludge by granular chain-elongation process. Journal of Hazardous Materials. 2021;402(May 2020):123471. </w:t>
      </w:r>
    </w:p>
    <w:p w14:paraId="284D3C07" w14:textId="77777777" w:rsidR="0074097D" w:rsidRDefault="0074097D" w:rsidP="0074097D">
      <w:pPr>
        <w:pStyle w:val="Bibliografie"/>
      </w:pPr>
      <w:r>
        <w:t xml:space="preserve">51. </w:t>
      </w:r>
      <w:r>
        <w:tab/>
        <w:t xml:space="preserve">Dewhirst FE, Paster BJ, Tzellas N, Coleman B, Downes J, Spratt DA, et al. Characterization of novel human oral isolates and cloned 16S rDNA sequences that fall in the family Coriobacteriaceae: description of olsenella gen. nov., reclassification of Lactobacillus uli as Olsenella uli comb. nov. and description of Olsenella profusa sp. nov. International Journal of Systematic and Evolutionary Microbiology. 2001;51(5):1797–804. </w:t>
      </w:r>
    </w:p>
    <w:p w14:paraId="3604B0EA" w14:textId="77777777" w:rsidR="0074097D" w:rsidRDefault="0074097D" w:rsidP="0074097D">
      <w:pPr>
        <w:pStyle w:val="Bibliografie"/>
      </w:pPr>
      <w:r>
        <w:t xml:space="preserve">52. </w:t>
      </w:r>
      <w:r>
        <w:tab/>
        <w:t xml:space="preserve">Rombouts JL, Kranendonk EMM, Regueira A, Weissbrodt DG, Kleerebezem R, Loosdrecht MCM. Selecting for lactic acid producing and utilising bacteria in anaerobic enrichment cultures. Biotechnology and Bioengineering. 2020 May;117(5):1281–93. </w:t>
      </w:r>
    </w:p>
    <w:p w14:paraId="6D03C1D2" w14:textId="77777777" w:rsidR="0074097D" w:rsidRDefault="0074097D" w:rsidP="0074097D">
      <w:pPr>
        <w:pStyle w:val="Bibliografie"/>
      </w:pPr>
      <w:r>
        <w:t xml:space="preserve">53. </w:t>
      </w:r>
      <w:r>
        <w:tab/>
        <w:t xml:space="preserve">van Lier JB, van der Zee FP, Tan NCG, Rebac S, Kleerebezem R. Advances in high rate anaerobic treatment: staging of reactor systems. Water Science and Technology. 2001 </w:t>
      </w:r>
      <w:r>
        <w:lastRenderedPageBreak/>
        <w:t xml:space="preserve">Oct 1;44(8):15–25. </w:t>
      </w:r>
    </w:p>
    <w:p w14:paraId="442F73B3" w14:textId="77777777" w:rsidR="0074097D" w:rsidRDefault="0074097D" w:rsidP="0074097D">
      <w:pPr>
        <w:pStyle w:val="Bibliografie"/>
      </w:pPr>
      <w:r>
        <w:t xml:space="preserve">54. </w:t>
      </w:r>
      <w:r>
        <w:tab/>
        <w:t xml:space="preserve">van Lier JB, van der Zee FP, Frijters CTMJ, Ersahin ME. Celebrating 40 years anaerobic sludge bed reactors for industrial wastewater treatment. Rev Environ Sci Biotechnol. 2015 Dec;14(4):681–702. </w:t>
      </w:r>
    </w:p>
    <w:p w14:paraId="6B766EC5" w14:textId="77777777" w:rsidR="0074097D" w:rsidRDefault="0074097D" w:rsidP="0074097D">
      <w:pPr>
        <w:pStyle w:val="Bibliografie"/>
      </w:pPr>
      <w:r>
        <w:t xml:space="preserve">55. </w:t>
      </w:r>
      <w:r>
        <w:tab/>
        <w:t xml:space="preserve">Scherer P, Neumann L, Demirel B, Schmidt O, Unbehauen M. Long term fermentation studies about the nutritional requirements for biogasification of fodder beet silage as mono-substrate. Biomass and Bioenergy. 2009 May 1;33(5):873–81. </w:t>
      </w:r>
    </w:p>
    <w:p w14:paraId="3984661D" w14:textId="77777777" w:rsidR="0074097D" w:rsidRPr="00876AA3" w:rsidRDefault="0074097D" w:rsidP="0074097D">
      <w:pPr>
        <w:pStyle w:val="Bibliografie"/>
        <w:rPr>
          <w:lang w:val="nl-BE"/>
        </w:rPr>
      </w:pPr>
      <w:r>
        <w:t xml:space="preserve">56. </w:t>
      </w:r>
      <w:r>
        <w:tab/>
        <w:t xml:space="preserve">Angelidaki I, Ahring BK. Isomerization of n-and i-butyrate in anaerobic methanogenic systems. </w:t>
      </w:r>
      <w:r w:rsidRPr="00876AA3">
        <w:rPr>
          <w:lang w:val="nl-BE"/>
        </w:rPr>
        <w:t xml:space="preserve">Antonie van Leeuwenhoek. 1995 Nov;68(4):285–91. </w:t>
      </w:r>
    </w:p>
    <w:p w14:paraId="274E4BC4" w14:textId="77777777" w:rsidR="0074097D" w:rsidRDefault="0074097D" w:rsidP="0074097D">
      <w:pPr>
        <w:pStyle w:val="Bibliografie"/>
      </w:pPr>
      <w:r w:rsidRPr="00876AA3">
        <w:rPr>
          <w:lang w:val="nl-BE"/>
        </w:rPr>
        <w:t xml:space="preserve">57. </w:t>
      </w:r>
      <w:r w:rsidRPr="00876AA3">
        <w:rPr>
          <w:lang w:val="nl-BE"/>
        </w:rPr>
        <w:tab/>
        <w:t xml:space="preserve">Gu Y, Zhu X, Lin F, Shen C, Li Y, Ao L, et al. </w:t>
      </w:r>
      <w:r>
        <w:t>Caproicibacterium amylolyticum gen. nov., sp. nov., a novel member of the family Oscillospiraceae isolated from pit clay used for making Chinese strong aroma-type liquor. International Journal of Systematic and Evolutionary Microbiology [Internet]. 2021 Apr 27 [cited 2021 Aug 31];71(4). Available from: https://www.microbiologyresearch.org/content/journal/ijsem/10.1099/ijsem.0.004789</w:t>
      </w:r>
    </w:p>
    <w:p w14:paraId="01BD60E5" w14:textId="77777777" w:rsidR="0074097D" w:rsidRDefault="0074097D" w:rsidP="0074097D">
      <w:pPr>
        <w:pStyle w:val="Bibliografie"/>
      </w:pPr>
      <w:r>
        <w:t xml:space="preserve">58. </w:t>
      </w:r>
      <w:r>
        <w:tab/>
        <w:t>Petrognani C, Boon N, Ganigué R. Production of isobutyric acid from methanol by Clostridium luticellarii. Green Chem [Internet]. 2020 Oct 29 [cited 2020 Nov 3]; Available from: https://pubs.rsc.org/en/content/articlelanding/2020/gc/d0gc02700f</w:t>
      </w:r>
    </w:p>
    <w:p w14:paraId="593AD7A1" w14:textId="77777777" w:rsidR="0074097D" w:rsidRDefault="0074097D" w:rsidP="0074097D">
      <w:pPr>
        <w:pStyle w:val="Bibliografie"/>
      </w:pPr>
      <w:r>
        <w:t xml:space="preserve">59. </w:t>
      </w:r>
      <w:r>
        <w:tab/>
        <w:t>Oxoid. Tryptone - Product detail [Internet]. [cited 2021 Dec 9]. Available from: http://www.oxoid.com/UK/blue/prod_detail/prod_detail.asp?pr=LP0042&amp;c=UK&amp;lang=EN</w:t>
      </w:r>
    </w:p>
    <w:p w14:paraId="416F1C4C" w14:textId="77777777" w:rsidR="0074097D" w:rsidRPr="00876AA3" w:rsidRDefault="0074097D" w:rsidP="0074097D">
      <w:pPr>
        <w:pStyle w:val="Bibliografie"/>
        <w:rPr>
          <w:lang w:val="nl-BE"/>
        </w:rPr>
      </w:pPr>
      <w:r>
        <w:t xml:space="preserve">60. </w:t>
      </w:r>
      <w:r>
        <w:tab/>
        <w:t xml:space="preserve">Thompson KA, Summers RS, Cook SM. Development and experimental validation of the composition and treatability of a new synthetic bathroom greywater (SynGrey). </w:t>
      </w:r>
      <w:r w:rsidRPr="00876AA3">
        <w:rPr>
          <w:lang w:val="nl-BE"/>
        </w:rPr>
        <w:t xml:space="preserve">Environ Sci: Water Res Technol. 2017;3(6):1120–31. </w:t>
      </w:r>
    </w:p>
    <w:p w14:paraId="5E9D7429" w14:textId="77777777" w:rsidR="0074097D" w:rsidRDefault="0074097D" w:rsidP="0074097D">
      <w:pPr>
        <w:pStyle w:val="Bibliografie"/>
      </w:pPr>
      <w:r w:rsidRPr="00876AA3">
        <w:rPr>
          <w:lang w:val="nl-BE"/>
        </w:rPr>
        <w:t xml:space="preserve">61. </w:t>
      </w:r>
      <w:r w:rsidRPr="00876AA3">
        <w:rPr>
          <w:lang w:val="nl-BE"/>
        </w:rPr>
        <w:tab/>
        <w:t xml:space="preserve">Wang H, Gu Y, Zhou W, Zhao D, Qiao Z, Zheng J, et al. </w:t>
      </w:r>
      <w:r>
        <w:t xml:space="preserve">Adaptability of a Caproate-Producing Bacterium Contributes to Its Dominance in an Anaerobic Fermentation System. Applied and Environmental Microbiology. 2021 Sep 28;87(20):e01203-21. </w:t>
      </w:r>
    </w:p>
    <w:p w14:paraId="597E3FF4" w14:textId="77777777" w:rsidR="0074097D" w:rsidRDefault="0074097D" w:rsidP="0074097D">
      <w:pPr>
        <w:pStyle w:val="Bibliografie"/>
      </w:pPr>
      <w:r>
        <w:t xml:space="preserve">62. </w:t>
      </w:r>
      <w:r>
        <w:tab/>
        <w:t xml:space="preserve">Mahmoud N, Zeeman G, Gijzen H, Lettinga G. Solids removal in upflow anaerobic reactors, a review. Bioresource Technology. 2003 Oct;90(1):1–9. </w:t>
      </w:r>
    </w:p>
    <w:p w14:paraId="5B686588" w14:textId="77777777" w:rsidR="0074097D" w:rsidRDefault="0074097D" w:rsidP="0074097D">
      <w:pPr>
        <w:pStyle w:val="Bibliografie"/>
      </w:pPr>
      <w:r>
        <w:t xml:space="preserve">63. </w:t>
      </w:r>
      <w:r>
        <w:tab/>
        <w:t xml:space="preserve">Carvajal-Arroyo JM, Andersen SJ, Ganigué R, Rozendal RA, Angenent LT, Rabaey K. Production and extraction of medium chain carboxylic acids at a semi-pilot scale. Chemical Engineering Journal. 2021 Jul 15;416:127886. </w:t>
      </w:r>
    </w:p>
    <w:bookmarkEnd w:id="49"/>
    <w:p w14:paraId="050225EC" w14:textId="7D7F981C" w:rsidR="003E185F" w:rsidRPr="00684E75" w:rsidRDefault="00326502" w:rsidP="00227A1E">
      <w:pPr>
        <w:rPr>
          <w:rFonts w:ascii="Calibri" w:hAnsi="Calibri" w:cs="Calibri"/>
          <w:iCs/>
          <w:szCs w:val="24"/>
          <w:lang w:val="en-GB"/>
        </w:rPr>
      </w:pPr>
      <w:r w:rsidRPr="00C97053">
        <w:rPr>
          <w:rFonts w:ascii="Calibri" w:hAnsi="Calibri" w:cs="Calibri"/>
          <w:iCs/>
          <w:szCs w:val="24"/>
          <w:lang w:val="en-GB"/>
        </w:rPr>
        <w:t xml:space="preserve"> </w:t>
      </w:r>
    </w:p>
    <w:sectPr w:rsidR="003E185F" w:rsidRPr="00684E75" w:rsidSect="002D47AE">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C6E3E" w14:textId="77777777" w:rsidR="008306F4" w:rsidRDefault="008306F4" w:rsidP="00FB34ED">
      <w:pPr>
        <w:spacing w:line="240" w:lineRule="auto"/>
      </w:pPr>
      <w:r>
        <w:separator/>
      </w:r>
    </w:p>
  </w:endnote>
  <w:endnote w:type="continuationSeparator" w:id="0">
    <w:p w14:paraId="51BFDC61" w14:textId="77777777" w:rsidR="008306F4" w:rsidRDefault="008306F4" w:rsidP="00FB3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OTc8fb9ce9">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720111"/>
      <w:docPartObj>
        <w:docPartGallery w:val="Page Numbers (Bottom of Page)"/>
        <w:docPartUnique/>
      </w:docPartObj>
    </w:sdtPr>
    <w:sdtEndPr>
      <w:rPr>
        <w:noProof/>
      </w:rPr>
    </w:sdtEndPr>
    <w:sdtContent>
      <w:p w14:paraId="6E0EE0D8" w14:textId="5FD58726" w:rsidR="00085083" w:rsidRDefault="00085083">
        <w:pPr>
          <w:pStyle w:val="Voettekst"/>
          <w:jc w:val="right"/>
        </w:pPr>
        <w:r>
          <w:fldChar w:fldCharType="begin"/>
        </w:r>
        <w:r>
          <w:instrText xml:space="preserve"> PAGE   \* MERGEFORMAT </w:instrText>
        </w:r>
        <w:r>
          <w:fldChar w:fldCharType="separate"/>
        </w:r>
        <w:r>
          <w:rPr>
            <w:noProof/>
          </w:rPr>
          <w:t>28</w:t>
        </w:r>
        <w:r>
          <w:rPr>
            <w:noProof/>
          </w:rPr>
          <w:fldChar w:fldCharType="end"/>
        </w:r>
      </w:p>
    </w:sdtContent>
  </w:sdt>
  <w:p w14:paraId="1AAB8F79" w14:textId="77777777" w:rsidR="00085083" w:rsidRDefault="0008508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C4FF" w14:textId="77777777" w:rsidR="008306F4" w:rsidRDefault="008306F4" w:rsidP="00FB34ED">
      <w:pPr>
        <w:spacing w:line="240" w:lineRule="auto"/>
      </w:pPr>
      <w:r>
        <w:separator/>
      </w:r>
    </w:p>
  </w:footnote>
  <w:footnote w:type="continuationSeparator" w:id="0">
    <w:p w14:paraId="2039B327" w14:textId="77777777" w:rsidR="008306F4" w:rsidRDefault="008306F4" w:rsidP="00FB34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D1C"/>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15:restartNumberingAfterBreak="0">
    <w:nsid w:val="07E91747"/>
    <w:multiLevelType w:val="hybridMultilevel"/>
    <w:tmpl w:val="C63EDD14"/>
    <w:lvl w:ilvl="0" w:tplc="EA205308">
      <w:start w:val="3"/>
      <w:numFmt w:val="bullet"/>
      <w:lvlText w:val="-"/>
      <w:lvlJc w:val="left"/>
      <w:pPr>
        <w:ind w:left="1069" w:hanging="360"/>
      </w:pPr>
      <w:rPr>
        <w:rFonts w:ascii="Times New Roman" w:eastAsia="Times New Roman" w:hAnsi="Times New Roman" w:cs="Times New Roman"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 w15:restartNumberingAfterBreak="0">
    <w:nsid w:val="0B9C0C4C"/>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129478E6"/>
    <w:multiLevelType w:val="hybridMultilevel"/>
    <w:tmpl w:val="C52CA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F0D47"/>
    <w:multiLevelType w:val="hybridMultilevel"/>
    <w:tmpl w:val="33468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72803"/>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171B1045"/>
    <w:multiLevelType w:val="hybridMultilevel"/>
    <w:tmpl w:val="D4D452AA"/>
    <w:lvl w:ilvl="0" w:tplc="44C6CAA0">
      <w:start w:val="3"/>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B361ED7"/>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CB753EA"/>
    <w:multiLevelType w:val="hybridMultilevel"/>
    <w:tmpl w:val="1BDA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1369E"/>
    <w:multiLevelType w:val="multilevel"/>
    <w:tmpl w:val="F7D43634"/>
    <w:lvl w:ilvl="0">
      <w:start w:val="3"/>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20312F5F"/>
    <w:multiLevelType w:val="hybridMultilevel"/>
    <w:tmpl w:val="F4B42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1286E"/>
    <w:multiLevelType w:val="hybridMultilevel"/>
    <w:tmpl w:val="D46AA18C"/>
    <w:lvl w:ilvl="0" w:tplc="21B6871C">
      <w:start w:val="1"/>
      <w:numFmt w:val="decimal"/>
      <w:lvlText w:val="%1."/>
      <w:lvlJc w:val="left"/>
      <w:pPr>
        <w:ind w:left="1069" w:hanging="360"/>
      </w:pPr>
      <w:rPr>
        <w:rFonts w:hint="default"/>
        <w:sz w:val="16"/>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280034D7"/>
    <w:multiLevelType w:val="hybridMultilevel"/>
    <w:tmpl w:val="D8BAEA7C"/>
    <w:lvl w:ilvl="0" w:tplc="CA06EA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CD2374D"/>
    <w:multiLevelType w:val="multilevel"/>
    <w:tmpl w:val="7E2E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75D85"/>
    <w:multiLevelType w:val="multilevel"/>
    <w:tmpl w:val="689230D4"/>
    <w:lvl w:ilvl="0">
      <w:start w:val="1"/>
      <w:numFmt w:val="decimal"/>
      <w:pStyle w:val="Kop2"/>
      <w:lvlText w:val="%1"/>
      <w:lvlJc w:val="left"/>
      <w:pPr>
        <w:ind w:left="720" w:hanging="360"/>
      </w:pPr>
      <w:rPr>
        <w:rFonts w:hint="default"/>
        <w:b/>
      </w:rPr>
    </w:lvl>
    <w:lvl w:ilvl="1">
      <w:start w:val="1"/>
      <w:numFmt w:val="decimal"/>
      <w:pStyle w:val="Kop3"/>
      <w:isLgl/>
      <w:lvlText w:val="%1.%2"/>
      <w:lvlJc w:val="left"/>
      <w:pPr>
        <w:ind w:left="643" w:hanging="360"/>
      </w:pPr>
      <w:rPr>
        <w:rFonts w:hint="default"/>
        <w:b/>
      </w:rPr>
    </w:lvl>
    <w:lvl w:ilvl="2">
      <w:start w:val="1"/>
      <w:numFmt w:val="decimal"/>
      <w:pStyle w:val="Kop4"/>
      <w:isLgl/>
      <w:lvlText w:val="%1.%2.%3"/>
      <w:lvlJc w:val="left"/>
      <w:pPr>
        <w:ind w:left="1080" w:hanging="720"/>
      </w:pPr>
      <w:rPr>
        <w:rFonts w:hint="default"/>
        <w:b/>
      </w:rPr>
    </w:lvl>
    <w:lvl w:ilvl="3">
      <w:start w:val="1"/>
      <w:numFmt w:val="decimal"/>
      <w:pStyle w:val="niveau4"/>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15:restartNumberingAfterBreak="0">
    <w:nsid w:val="2FFF7360"/>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6" w15:restartNumberingAfterBreak="0">
    <w:nsid w:val="32CE5940"/>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3919430F"/>
    <w:multiLevelType w:val="multilevel"/>
    <w:tmpl w:val="D96ECA4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8" w:hanging="1298"/>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CF07883"/>
    <w:multiLevelType w:val="hybridMultilevel"/>
    <w:tmpl w:val="C8B07B34"/>
    <w:lvl w:ilvl="0" w:tplc="FF8AD468">
      <w:start w:val="1"/>
      <w:numFmt w:val="decimal"/>
      <w:lvlText w:val="%1."/>
      <w:lvlJc w:val="left"/>
      <w:pPr>
        <w:ind w:left="720" w:hanging="360"/>
      </w:pPr>
      <w:rPr>
        <w:b w:val="0"/>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9" w15:restartNumberingAfterBreak="0">
    <w:nsid w:val="3E6A2DCB"/>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49767AFD"/>
    <w:multiLevelType w:val="hybridMultilevel"/>
    <w:tmpl w:val="F86044D0"/>
    <w:lvl w:ilvl="0" w:tplc="75A837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20030"/>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4CEC3BBC"/>
    <w:multiLevelType w:val="hybridMultilevel"/>
    <w:tmpl w:val="601C66C6"/>
    <w:lvl w:ilvl="0" w:tplc="1E9833BE">
      <w:start w:val="3"/>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4EAE3B07"/>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50CB496B"/>
    <w:multiLevelType w:val="hybridMultilevel"/>
    <w:tmpl w:val="587C08B2"/>
    <w:lvl w:ilvl="0" w:tplc="AD32C35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CC6FE8"/>
    <w:multiLevelType w:val="hybridMultilevel"/>
    <w:tmpl w:val="A702AC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B0AB3"/>
    <w:multiLevelType w:val="hybridMultilevel"/>
    <w:tmpl w:val="07802156"/>
    <w:lvl w:ilvl="0" w:tplc="947025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9182761"/>
    <w:multiLevelType w:val="hybridMultilevel"/>
    <w:tmpl w:val="CCE28A1A"/>
    <w:lvl w:ilvl="0" w:tplc="0813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D12DCE"/>
    <w:multiLevelType w:val="hybridMultilevel"/>
    <w:tmpl w:val="5CD4AD6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461E2"/>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644F7F9A"/>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66B50775"/>
    <w:multiLevelType w:val="multilevel"/>
    <w:tmpl w:val="85E6519C"/>
    <w:lvl w:ilvl="0">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7579F2"/>
    <w:multiLevelType w:val="hybridMultilevel"/>
    <w:tmpl w:val="A32C7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5732A8"/>
    <w:multiLevelType w:val="multilevel"/>
    <w:tmpl w:val="52202AB4"/>
    <w:lvl w:ilvl="0">
      <w:start w:val="1"/>
      <w:numFmt w:val="decimal"/>
      <w:suff w:val="space"/>
      <w:lvlText w:val="%1"/>
      <w:lvlJc w:val="left"/>
      <w:pPr>
        <w:ind w:left="0" w:firstLine="0"/>
      </w:pPr>
      <w:rPr>
        <w:rFonts w:ascii="Arial" w:hAnsi="Arial" w:hint="default"/>
        <w:b/>
        <w:i w:val="0"/>
        <w:color w:val="44546A" w:themeColor="text2"/>
        <w:sz w:val="32"/>
      </w:rPr>
    </w:lvl>
    <w:lvl w:ilvl="1">
      <w:start w:val="1"/>
      <w:numFmt w:val="decimal"/>
      <w:suff w:val="space"/>
      <w:lvlText w:val="%1.%2"/>
      <w:lvlJc w:val="left"/>
      <w:pPr>
        <w:ind w:left="0" w:firstLine="0"/>
      </w:pPr>
      <w:rPr>
        <w:rFonts w:ascii="Arial" w:hAnsi="Arial" w:hint="default"/>
        <w:b/>
        <w:i w:val="0"/>
        <w:color w:val="auto"/>
        <w:sz w:val="28"/>
      </w:rPr>
    </w:lvl>
    <w:lvl w:ilvl="2">
      <w:start w:val="1"/>
      <w:numFmt w:val="decimal"/>
      <w:suff w:val="space"/>
      <w:lvlText w:val="%1.%2.%3"/>
      <w:lvlJc w:val="left"/>
      <w:pPr>
        <w:ind w:left="0" w:firstLine="0"/>
      </w:pPr>
      <w:rPr>
        <w:rFonts w:ascii="Arial" w:hAnsi="Arial" w:hint="default"/>
        <w:b/>
        <w:i w:val="0"/>
        <w:color w:val="auto"/>
        <w:sz w:val="24"/>
      </w:rPr>
    </w:lvl>
    <w:lvl w:ilvl="3">
      <w:start w:val="1"/>
      <w:numFmt w:val="bullet"/>
      <w:suff w:val="space"/>
      <w:lvlText w:val=""/>
      <w:lvlJc w:val="left"/>
      <w:pPr>
        <w:ind w:left="0" w:firstLine="0"/>
      </w:pPr>
      <w:rPr>
        <w:rFonts w:ascii="Symbol" w:hAnsi="Symbol" w:hint="default"/>
        <w:b w:val="0"/>
        <w:bCs w:val="0"/>
        <w:i w:val="0"/>
        <w:iCs w:val="0"/>
        <w:caps w:val="0"/>
        <w:strike w:val="0"/>
        <w:dstrike w:val="0"/>
        <w:snapToGrid w:val="0"/>
        <w:vanish w:val="0"/>
        <w:color w:val="auto"/>
        <w:spacing w:val="0"/>
        <w:w w:val="0"/>
        <w:kern w:val="0"/>
        <w:position w:val="0"/>
        <w:sz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suff w:val="space"/>
      <w:lvlText w:val="%1.%2.%3.%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DD3525"/>
    <w:multiLevelType w:val="multilevel"/>
    <w:tmpl w:val="F7D43634"/>
    <w:lvl w:ilvl="0">
      <w:start w:val="3"/>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70CC0940"/>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15:restartNumberingAfterBreak="0">
    <w:nsid w:val="74E30201"/>
    <w:multiLevelType w:val="multilevel"/>
    <w:tmpl w:val="BC164DC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8668124">
    <w:abstractNumId w:val="24"/>
  </w:num>
  <w:num w:numId="2" w16cid:durableId="1783844635">
    <w:abstractNumId w:val="14"/>
  </w:num>
  <w:num w:numId="3" w16cid:durableId="1619994781">
    <w:abstractNumId w:val="20"/>
  </w:num>
  <w:num w:numId="4" w16cid:durableId="376710370">
    <w:abstractNumId w:val="25"/>
  </w:num>
  <w:num w:numId="5" w16cid:durableId="1813251136">
    <w:abstractNumId w:val="31"/>
  </w:num>
  <w:num w:numId="6" w16cid:durableId="765080153">
    <w:abstractNumId w:val="28"/>
  </w:num>
  <w:num w:numId="7" w16cid:durableId="198783813">
    <w:abstractNumId w:val="16"/>
  </w:num>
  <w:num w:numId="8" w16cid:durableId="1143501573">
    <w:abstractNumId w:val="22"/>
  </w:num>
  <w:num w:numId="9" w16cid:durableId="535318761">
    <w:abstractNumId w:val="6"/>
  </w:num>
  <w:num w:numId="10" w16cid:durableId="1829052538">
    <w:abstractNumId w:val="12"/>
  </w:num>
  <w:num w:numId="11" w16cid:durableId="1817530872">
    <w:abstractNumId w:val="36"/>
  </w:num>
  <w:num w:numId="12" w16cid:durableId="603808504">
    <w:abstractNumId w:val="23"/>
  </w:num>
  <w:num w:numId="13" w16cid:durableId="339814473">
    <w:abstractNumId w:val="19"/>
  </w:num>
  <w:num w:numId="14" w16cid:durableId="157818320">
    <w:abstractNumId w:val="27"/>
  </w:num>
  <w:num w:numId="15" w16cid:durableId="492070647">
    <w:abstractNumId w:val="30"/>
  </w:num>
  <w:num w:numId="16" w16cid:durableId="471872243">
    <w:abstractNumId w:val="32"/>
  </w:num>
  <w:num w:numId="17" w16cid:durableId="1629049945">
    <w:abstractNumId w:val="5"/>
  </w:num>
  <w:num w:numId="18" w16cid:durableId="1284918463">
    <w:abstractNumId w:val="15"/>
  </w:num>
  <w:num w:numId="19" w16cid:durableId="955211001">
    <w:abstractNumId w:val="21"/>
  </w:num>
  <w:num w:numId="20" w16cid:durableId="1423986713">
    <w:abstractNumId w:val="29"/>
  </w:num>
  <w:num w:numId="21" w16cid:durableId="1873767484">
    <w:abstractNumId w:val="17"/>
  </w:num>
  <w:num w:numId="22" w16cid:durableId="2142114556">
    <w:abstractNumId w:val="33"/>
  </w:num>
  <w:num w:numId="23" w16cid:durableId="1526408395">
    <w:abstractNumId w:val="2"/>
  </w:num>
  <w:num w:numId="24" w16cid:durableId="1940721321">
    <w:abstractNumId w:val="9"/>
  </w:num>
  <w:num w:numId="25" w16cid:durableId="1224680700">
    <w:abstractNumId w:val="34"/>
  </w:num>
  <w:num w:numId="26" w16cid:durableId="933322888">
    <w:abstractNumId w:val="1"/>
  </w:num>
  <w:num w:numId="27" w16cid:durableId="949514087">
    <w:abstractNumId w:val="11"/>
  </w:num>
  <w:num w:numId="28" w16cid:durableId="114570166">
    <w:abstractNumId w:val="0"/>
  </w:num>
  <w:num w:numId="29" w16cid:durableId="1602297651">
    <w:abstractNumId w:val="26"/>
  </w:num>
  <w:num w:numId="30" w16cid:durableId="1717503930">
    <w:abstractNumId w:val="8"/>
  </w:num>
  <w:num w:numId="31" w16cid:durableId="1204712520">
    <w:abstractNumId w:val="35"/>
  </w:num>
  <w:num w:numId="32" w16cid:durableId="1791776526">
    <w:abstractNumId w:val="7"/>
  </w:num>
  <w:num w:numId="33" w16cid:durableId="165245515">
    <w:abstractNumId w:val="14"/>
    <w:lvlOverride w:ilvl="0">
      <w:lvl w:ilvl="0">
        <w:start w:val="1"/>
        <w:numFmt w:val="decimal"/>
        <w:pStyle w:val="Kop2"/>
        <w:lvlText w:val="%1."/>
        <w:lvlJc w:val="left"/>
        <w:pPr>
          <w:ind w:left="720" w:hanging="360"/>
        </w:pPr>
        <w:rPr>
          <w:rFonts w:hint="default"/>
        </w:rPr>
      </w:lvl>
    </w:lvlOverride>
    <w:lvlOverride w:ilvl="1">
      <w:lvl w:ilvl="1">
        <w:start w:val="1"/>
        <w:numFmt w:val="decimal"/>
        <w:pStyle w:val="Kop3"/>
        <w:isLgl/>
        <w:lvlText w:val="%1.%2."/>
        <w:lvlJc w:val="left"/>
        <w:pPr>
          <w:ind w:left="643" w:hanging="360"/>
        </w:pPr>
        <w:rPr>
          <w:rFonts w:hint="default"/>
          <w:b w:val="0"/>
        </w:rPr>
      </w:lvl>
    </w:lvlOverride>
    <w:lvlOverride w:ilvl="2">
      <w:lvl w:ilvl="2">
        <w:start w:val="1"/>
        <w:numFmt w:val="decimal"/>
        <w:pStyle w:val="Kop4"/>
        <w:isLgl/>
        <w:lvlText w:val="%1.%2.%3."/>
        <w:lvlJc w:val="left"/>
        <w:pPr>
          <w:ind w:left="1080" w:hanging="720"/>
        </w:pPr>
        <w:rPr>
          <w:rFonts w:hint="default"/>
          <w:b w:val="0"/>
        </w:rPr>
      </w:lvl>
    </w:lvlOverride>
    <w:lvlOverride w:ilvl="3">
      <w:lvl w:ilvl="3">
        <w:start w:val="1"/>
        <w:numFmt w:val="decimal"/>
        <w:pStyle w:val="niveau4"/>
        <w:isLgl/>
        <w:lvlText w:val="%1.%2.%3.%4."/>
        <w:lvlJc w:val="left"/>
        <w:pPr>
          <w:ind w:left="1080" w:hanging="720"/>
        </w:pPr>
        <w:rPr>
          <w:rFonts w:hint="default"/>
          <w:b w:val="0"/>
        </w:rPr>
      </w:lvl>
    </w:lvlOverride>
    <w:lvlOverride w:ilvl="4">
      <w:lvl w:ilvl="4">
        <w:start w:val="1"/>
        <w:numFmt w:val="decimal"/>
        <w:isLgl/>
        <w:lvlText w:val="%1.%2.%3.%4.%5."/>
        <w:lvlJc w:val="left"/>
        <w:pPr>
          <w:ind w:left="1440" w:hanging="1080"/>
        </w:pPr>
        <w:rPr>
          <w:rFonts w:hint="default"/>
          <w:b w:val="0"/>
        </w:rPr>
      </w:lvl>
    </w:lvlOverride>
    <w:lvlOverride w:ilvl="5">
      <w:lvl w:ilvl="5">
        <w:start w:val="1"/>
        <w:numFmt w:val="decimal"/>
        <w:isLgl/>
        <w:lvlText w:val="%1.%2.%3.%4.%5.%6."/>
        <w:lvlJc w:val="left"/>
        <w:pPr>
          <w:ind w:left="1440" w:hanging="1080"/>
        </w:pPr>
        <w:rPr>
          <w:rFonts w:hint="default"/>
          <w:b w:val="0"/>
        </w:rPr>
      </w:lvl>
    </w:lvlOverride>
    <w:lvlOverride w:ilvl="6">
      <w:lvl w:ilvl="6">
        <w:start w:val="1"/>
        <w:numFmt w:val="decimal"/>
        <w:isLgl/>
        <w:lvlText w:val="%1.%2.%3.%4.%5.%6.%7."/>
        <w:lvlJc w:val="left"/>
        <w:pPr>
          <w:ind w:left="1800" w:hanging="1440"/>
        </w:pPr>
        <w:rPr>
          <w:rFonts w:hint="default"/>
          <w:b w:val="0"/>
        </w:rPr>
      </w:lvl>
    </w:lvlOverride>
    <w:lvlOverride w:ilvl="7">
      <w:lvl w:ilvl="7">
        <w:start w:val="1"/>
        <w:numFmt w:val="decimal"/>
        <w:isLgl/>
        <w:lvlText w:val="%1.%2.%3.%4.%5.%6.%7.%8."/>
        <w:lvlJc w:val="left"/>
        <w:pPr>
          <w:ind w:left="1800" w:hanging="1440"/>
        </w:pPr>
        <w:rPr>
          <w:rFonts w:hint="default"/>
          <w:b w:val="0"/>
        </w:rPr>
      </w:lvl>
    </w:lvlOverride>
    <w:lvlOverride w:ilvl="8">
      <w:lvl w:ilvl="8">
        <w:start w:val="1"/>
        <w:numFmt w:val="decimal"/>
        <w:isLgl/>
        <w:lvlText w:val="%1.%2.%3.%4.%5.%6.%7.%8.%9."/>
        <w:lvlJc w:val="left"/>
        <w:pPr>
          <w:ind w:left="2160" w:hanging="1800"/>
        </w:pPr>
        <w:rPr>
          <w:rFonts w:hint="default"/>
          <w:b w:val="0"/>
        </w:rPr>
      </w:lvl>
    </w:lvlOverride>
  </w:num>
  <w:num w:numId="34" w16cid:durableId="21156377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2072952">
    <w:abstractNumId w:val="18"/>
  </w:num>
  <w:num w:numId="36" w16cid:durableId="1836335790">
    <w:abstractNumId w:val="10"/>
  </w:num>
  <w:num w:numId="37" w16cid:durableId="201749652">
    <w:abstractNumId w:val="4"/>
  </w:num>
  <w:num w:numId="38" w16cid:durableId="203521554">
    <w:abstractNumId w:val="13"/>
  </w:num>
  <w:num w:numId="39" w16cid:durableId="1614361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fr-BE" w:vendorID="64" w:dllVersion="6" w:nlCheck="1" w:checkStyle="0"/>
  <w:activeWritingStyle w:appName="MSWord" w:lang="en-GB" w:vendorID="64" w:dllVersion="4096"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3758E"/>
    <w:rsid w:val="00000486"/>
    <w:rsid w:val="0000108E"/>
    <w:rsid w:val="00001155"/>
    <w:rsid w:val="00003A49"/>
    <w:rsid w:val="00003D9B"/>
    <w:rsid w:val="00003E10"/>
    <w:rsid w:val="00004254"/>
    <w:rsid w:val="000045AA"/>
    <w:rsid w:val="0000482E"/>
    <w:rsid w:val="00005FBE"/>
    <w:rsid w:val="000110EB"/>
    <w:rsid w:val="00011387"/>
    <w:rsid w:val="00012619"/>
    <w:rsid w:val="00012875"/>
    <w:rsid w:val="0001377E"/>
    <w:rsid w:val="00013AC7"/>
    <w:rsid w:val="0001418A"/>
    <w:rsid w:val="00020468"/>
    <w:rsid w:val="000208FC"/>
    <w:rsid w:val="000209C7"/>
    <w:rsid w:val="00020A79"/>
    <w:rsid w:val="00025BC3"/>
    <w:rsid w:val="000262FC"/>
    <w:rsid w:val="0003169C"/>
    <w:rsid w:val="00031B29"/>
    <w:rsid w:val="00032689"/>
    <w:rsid w:val="00033C5B"/>
    <w:rsid w:val="00034E22"/>
    <w:rsid w:val="00035C83"/>
    <w:rsid w:val="00036825"/>
    <w:rsid w:val="00036C6D"/>
    <w:rsid w:val="00037705"/>
    <w:rsid w:val="00037B0A"/>
    <w:rsid w:val="000403F6"/>
    <w:rsid w:val="00042081"/>
    <w:rsid w:val="000446ED"/>
    <w:rsid w:val="00045A05"/>
    <w:rsid w:val="00046195"/>
    <w:rsid w:val="00046344"/>
    <w:rsid w:val="000469C9"/>
    <w:rsid w:val="00046E18"/>
    <w:rsid w:val="00047201"/>
    <w:rsid w:val="00047B87"/>
    <w:rsid w:val="00047FE8"/>
    <w:rsid w:val="000508DF"/>
    <w:rsid w:val="00051F2B"/>
    <w:rsid w:val="00054B2D"/>
    <w:rsid w:val="00055337"/>
    <w:rsid w:val="00057DA6"/>
    <w:rsid w:val="00060221"/>
    <w:rsid w:val="00063F59"/>
    <w:rsid w:val="00064762"/>
    <w:rsid w:val="000655C4"/>
    <w:rsid w:val="0006593B"/>
    <w:rsid w:val="000660CD"/>
    <w:rsid w:val="00066286"/>
    <w:rsid w:val="000674D5"/>
    <w:rsid w:val="00070F5F"/>
    <w:rsid w:val="000711E1"/>
    <w:rsid w:val="00071248"/>
    <w:rsid w:val="000727F2"/>
    <w:rsid w:val="00072D89"/>
    <w:rsid w:val="00074E55"/>
    <w:rsid w:val="00075118"/>
    <w:rsid w:val="00075BEA"/>
    <w:rsid w:val="000766A8"/>
    <w:rsid w:val="00076710"/>
    <w:rsid w:val="0008068D"/>
    <w:rsid w:val="00081102"/>
    <w:rsid w:val="00081816"/>
    <w:rsid w:val="00085083"/>
    <w:rsid w:val="00087DAB"/>
    <w:rsid w:val="0009075E"/>
    <w:rsid w:val="00090E12"/>
    <w:rsid w:val="000913B0"/>
    <w:rsid w:val="0009164E"/>
    <w:rsid w:val="00091C4E"/>
    <w:rsid w:val="00093A07"/>
    <w:rsid w:val="000943D4"/>
    <w:rsid w:val="00094A03"/>
    <w:rsid w:val="00096EE7"/>
    <w:rsid w:val="00097709"/>
    <w:rsid w:val="0009791D"/>
    <w:rsid w:val="00097CB9"/>
    <w:rsid w:val="000A0209"/>
    <w:rsid w:val="000A1317"/>
    <w:rsid w:val="000A181C"/>
    <w:rsid w:val="000A558E"/>
    <w:rsid w:val="000B222A"/>
    <w:rsid w:val="000B3D68"/>
    <w:rsid w:val="000B5D52"/>
    <w:rsid w:val="000B643C"/>
    <w:rsid w:val="000B76E7"/>
    <w:rsid w:val="000B7CA0"/>
    <w:rsid w:val="000C064C"/>
    <w:rsid w:val="000C0B76"/>
    <w:rsid w:val="000C13E0"/>
    <w:rsid w:val="000C1484"/>
    <w:rsid w:val="000C1AF1"/>
    <w:rsid w:val="000C3CA5"/>
    <w:rsid w:val="000C663D"/>
    <w:rsid w:val="000D1224"/>
    <w:rsid w:val="000D16CC"/>
    <w:rsid w:val="000D33EC"/>
    <w:rsid w:val="000D6B69"/>
    <w:rsid w:val="000D7DC5"/>
    <w:rsid w:val="000E0583"/>
    <w:rsid w:val="000E0955"/>
    <w:rsid w:val="000E161A"/>
    <w:rsid w:val="000E1752"/>
    <w:rsid w:val="000E1C5A"/>
    <w:rsid w:val="000E2782"/>
    <w:rsid w:val="000E3C66"/>
    <w:rsid w:val="000F0644"/>
    <w:rsid w:val="000F36BE"/>
    <w:rsid w:val="000F4F20"/>
    <w:rsid w:val="000F51EA"/>
    <w:rsid w:val="000F66EC"/>
    <w:rsid w:val="000F6724"/>
    <w:rsid w:val="001000AE"/>
    <w:rsid w:val="0010108F"/>
    <w:rsid w:val="0010270C"/>
    <w:rsid w:val="00102899"/>
    <w:rsid w:val="00102AFA"/>
    <w:rsid w:val="00104294"/>
    <w:rsid w:val="00104B5D"/>
    <w:rsid w:val="0010503D"/>
    <w:rsid w:val="001059DA"/>
    <w:rsid w:val="00105F7B"/>
    <w:rsid w:val="001073D2"/>
    <w:rsid w:val="0011081C"/>
    <w:rsid w:val="00111961"/>
    <w:rsid w:val="00112B30"/>
    <w:rsid w:val="00121052"/>
    <w:rsid w:val="001236B0"/>
    <w:rsid w:val="00123C75"/>
    <w:rsid w:val="00124A4F"/>
    <w:rsid w:val="00127EAC"/>
    <w:rsid w:val="00132743"/>
    <w:rsid w:val="00133E8B"/>
    <w:rsid w:val="00134D4B"/>
    <w:rsid w:val="00135A5B"/>
    <w:rsid w:val="00136088"/>
    <w:rsid w:val="00136098"/>
    <w:rsid w:val="00136B5B"/>
    <w:rsid w:val="001377D0"/>
    <w:rsid w:val="00137959"/>
    <w:rsid w:val="00141778"/>
    <w:rsid w:val="00141B89"/>
    <w:rsid w:val="00142A1A"/>
    <w:rsid w:val="00145FDF"/>
    <w:rsid w:val="00147191"/>
    <w:rsid w:val="00147231"/>
    <w:rsid w:val="00147F58"/>
    <w:rsid w:val="00147F95"/>
    <w:rsid w:val="00151882"/>
    <w:rsid w:val="00151D52"/>
    <w:rsid w:val="00152260"/>
    <w:rsid w:val="00153059"/>
    <w:rsid w:val="00154ECA"/>
    <w:rsid w:val="00156EB6"/>
    <w:rsid w:val="00157564"/>
    <w:rsid w:val="00157A0C"/>
    <w:rsid w:val="00160A03"/>
    <w:rsid w:val="00161B10"/>
    <w:rsid w:val="00161FA6"/>
    <w:rsid w:val="00161FB9"/>
    <w:rsid w:val="00162015"/>
    <w:rsid w:val="00162E1C"/>
    <w:rsid w:val="00163F06"/>
    <w:rsid w:val="001657C1"/>
    <w:rsid w:val="00165857"/>
    <w:rsid w:val="00167A69"/>
    <w:rsid w:val="00171FD6"/>
    <w:rsid w:val="00172015"/>
    <w:rsid w:val="0017237F"/>
    <w:rsid w:val="001724FE"/>
    <w:rsid w:val="001732B1"/>
    <w:rsid w:val="00173B13"/>
    <w:rsid w:val="00174ABB"/>
    <w:rsid w:val="001777B5"/>
    <w:rsid w:val="00180189"/>
    <w:rsid w:val="00180DAA"/>
    <w:rsid w:val="00184BC8"/>
    <w:rsid w:val="00185785"/>
    <w:rsid w:val="00187619"/>
    <w:rsid w:val="00190AF0"/>
    <w:rsid w:val="00191B94"/>
    <w:rsid w:val="00192315"/>
    <w:rsid w:val="001939F2"/>
    <w:rsid w:val="00194826"/>
    <w:rsid w:val="00194B38"/>
    <w:rsid w:val="00194E7E"/>
    <w:rsid w:val="00195972"/>
    <w:rsid w:val="00196588"/>
    <w:rsid w:val="0019673B"/>
    <w:rsid w:val="001967F6"/>
    <w:rsid w:val="001972F9"/>
    <w:rsid w:val="00197B29"/>
    <w:rsid w:val="001A03B4"/>
    <w:rsid w:val="001A1F82"/>
    <w:rsid w:val="001A2A4B"/>
    <w:rsid w:val="001A415B"/>
    <w:rsid w:val="001A57A9"/>
    <w:rsid w:val="001A5A94"/>
    <w:rsid w:val="001A5DA8"/>
    <w:rsid w:val="001A6234"/>
    <w:rsid w:val="001A77AB"/>
    <w:rsid w:val="001B0C0D"/>
    <w:rsid w:val="001B0C0E"/>
    <w:rsid w:val="001B0F27"/>
    <w:rsid w:val="001B1472"/>
    <w:rsid w:val="001B233C"/>
    <w:rsid w:val="001B352E"/>
    <w:rsid w:val="001B6AD3"/>
    <w:rsid w:val="001B732B"/>
    <w:rsid w:val="001B7461"/>
    <w:rsid w:val="001B757C"/>
    <w:rsid w:val="001C01D0"/>
    <w:rsid w:val="001C01D6"/>
    <w:rsid w:val="001C1166"/>
    <w:rsid w:val="001C169E"/>
    <w:rsid w:val="001C16A1"/>
    <w:rsid w:val="001C17FE"/>
    <w:rsid w:val="001C23C0"/>
    <w:rsid w:val="001C3CFE"/>
    <w:rsid w:val="001C4FC9"/>
    <w:rsid w:val="001C6F37"/>
    <w:rsid w:val="001C7358"/>
    <w:rsid w:val="001C7D25"/>
    <w:rsid w:val="001D1735"/>
    <w:rsid w:val="001D17E4"/>
    <w:rsid w:val="001D1E29"/>
    <w:rsid w:val="001D2893"/>
    <w:rsid w:val="001D2C46"/>
    <w:rsid w:val="001D319D"/>
    <w:rsid w:val="001D4836"/>
    <w:rsid w:val="001D53C3"/>
    <w:rsid w:val="001E000C"/>
    <w:rsid w:val="001E05B7"/>
    <w:rsid w:val="001E0C2B"/>
    <w:rsid w:val="001E1759"/>
    <w:rsid w:val="001E2529"/>
    <w:rsid w:val="001E25D8"/>
    <w:rsid w:val="001E4154"/>
    <w:rsid w:val="001E44FF"/>
    <w:rsid w:val="001E4600"/>
    <w:rsid w:val="001E6B33"/>
    <w:rsid w:val="001E7646"/>
    <w:rsid w:val="001F00E7"/>
    <w:rsid w:val="001F06F3"/>
    <w:rsid w:val="001F0A70"/>
    <w:rsid w:val="001F0E20"/>
    <w:rsid w:val="001F191B"/>
    <w:rsid w:val="001F1D41"/>
    <w:rsid w:val="001F25AA"/>
    <w:rsid w:val="001F2A75"/>
    <w:rsid w:val="001F320B"/>
    <w:rsid w:val="001F4FDE"/>
    <w:rsid w:val="001F56C3"/>
    <w:rsid w:val="001F5AEE"/>
    <w:rsid w:val="001F6F24"/>
    <w:rsid w:val="001F715F"/>
    <w:rsid w:val="001F724F"/>
    <w:rsid w:val="00200166"/>
    <w:rsid w:val="00200194"/>
    <w:rsid w:val="0020130E"/>
    <w:rsid w:val="002015F6"/>
    <w:rsid w:val="00203340"/>
    <w:rsid w:val="00203539"/>
    <w:rsid w:val="00203B72"/>
    <w:rsid w:val="00204D36"/>
    <w:rsid w:val="00206AB4"/>
    <w:rsid w:val="00207699"/>
    <w:rsid w:val="00207D9E"/>
    <w:rsid w:val="002113A1"/>
    <w:rsid w:val="0021298C"/>
    <w:rsid w:val="00212D16"/>
    <w:rsid w:val="00213399"/>
    <w:rsid w:val="00214986"/>
    <w:rsid w:val="00215760"/>
    <w:rsid w:val="00215ECC"/>
    <w:rsid w:val="00215FFC"/>
    <w:rsid w:val="00216DB0"/>
    <w:rsid w:val="002174D9"/>
    <w:rsid w:val="00217656"/>
    <w:rsid w:val="002178F2"/>
    <w:rsid w:val="002209AD"/>
    <w:rsid w:val="00220E7E"/>
    <w:rsid w:val="00223F28"/>
    <w:rsid w:val="0022466E"/>
    <w:rsid w:val="00224DCE"/>
    <w:rsid w:val="00225D65"/>
    <w:rsid w:val="00226EAF"/>
    <w:rsid w:val="00227A1E"/>
    <w:rsid w:val="00227F54"/>
    <w:rsid w:val="00230659"/>
    <w:rsid w:val="00230FE3"/>
    <w:rsid w:val="00232A95"/>
    <w:rsid w:val="002338B4"/>
    <w:rsid w:val="00233939"/>
    <w:rsid w:val="00233E38"/>
    <w:rsid w:val="00240430"/>
    <w:rsid w:val="00240D5B"/>
    <w:rsid w:val="00242595"/>
    <w:rsid w:val="00243EF9"/>
    <w:rsid w:val="0024576C"/>
    <w:rsid w:val="002459ED"/>
    <w:rsid w:val="002465CC"/>
    <w:rsid w:val="00246953"/>
    <w:rsid w:val="00246C89"/>
    <w:rsid w:val="00247882"/>
    <w:rsid w:val="00247922"/>
    <w:rsid w:val="00250363"/>
    <w:rsid w:val="0025223A"/>
    <w:rsid w:val="00252879"/>
    <w:rsid w:val="00252BE2"/>
    <w:rsid w:val="0025408F"/>
    <w:rsid w:val="0025532C"/>
    <w:rsid w:val="002558E2"/>
    <w:rsid w:val="00255C36"/>
    <w:rsid w:val="00256466"/>
    <w:rsid w:val="00256CDD"/>
    <w:rsid w:val="0025715E"/>
    <w:rsid w:val="002611FD"/>
    <w:rsid w:val="002623C9"/>
    <w:rsid w:val="002624FF"/>
    <w:rsid w:val="00262838"/>
    <w:rsid w:val="00262B23"/>
    <w:rsid w:val="00262D68"/>
    <w:rsid w:val="00263B93"/>
    <w:rsid w:val="00263FC9"/>
    <w:rsid w:val="00264511"/>
    <w:rsid w:val="00264A73"/>
    <w:rsid w:val="00267289"/>
    <w:rsid w:val="002676E6"/>
    <w:rsid w:val="00270A23"/>
    <w:rsid w:val="00270CF8"/>
    <w:rsid w:val="0027260A"/>
    <w:rsid w:val="0027300C"/>
    <w:rsid w:val="002757DE"/>
    <w:rsid w:val="00275E1F"/>
    <w:rsid w:val="002764A5"/>
    <w:rsid w:val="00276718"/>
    <w:rsid w:val="00276FF0"/>
    <w:rsid w:val="00277A19"/>
    <w:rsid w:val="00277EE0"/>
    <w:rsid w:val="002814B1"/>
    <w:rsid w:val="00282B80"/>
    <w:rsid w:val="00284BAF"/>
    <w:rsid w:val="00284F61"/>
    <w:rsid w:val="002854A9"/>
    <w:rsid w:val="002857FB"/>
    <w:rsid w:val="00286BBA"/>
    <w:rsid w:val="00286E72"/>
    <w:rsid w:val="002921E7"/>
    <w:rsid w:val="002928A5"/>
    <w:rsid w:val="00292BAB"/>
    <w:rsid w:val="00292C14"/>
    <w:rsid w:val="00294AD6"/>
    <w:rsid w:val="00294D24"/>
    <w:rsid w:val="00295950"/>
    <w:rsid w:val="00296C19"/>
    <w:rsid w:val="002A0670"/>
    <w:rsid w:val="002A184E"/>
    <w:rsid w:val="002A460B"/>
    <w:rsid w:val="002A4A06"/>
    <w:rsid w:val="002A683E"/>
    <w:rsid w:val="002A6DB1"/>
    <w:rsid w:val="002A7433"/>
    <w:rsid w:val="002A74AC"/>
    <w:rsid w:val="002B0B33"/>
    <w:rsid w:val="002B0ECB"/>
    <w:rsid w:val="002B3C46"/>
    <w:rsid w:val="002B487D"/>
    <w:rsid w:val="002B66D5"/>
    <w:rsid w:val="002B6F5E"/>
    <w:rsid w:val="002B6FC9"/>
    <w:rsid w:val="002B71DE"/>
    <w:rsid w:val="002C0C4F"/>
    <w:rsid w:val="002C1E5A"/>
    <w:rsid w:val="002C2F3E"/>
    <w:rsid w:val="002C42C4"/>
    <w:rsid w:val="002C5E31"/>
    <w:rsid w:val="002D0E61"/>
    <w:rsid w:val="002D1736"/>
    <w:rsid w:val="002D194A"/>
    <w:rsid w:val="002D309D"/>
    <w:rsid w:val="002D3AC1"/>
    <w:rsid w:val="002D47AE"/>
    <w:rsid w:val="002D7767"/>
    <w:rsid w:val="002D794D"/>
    <w:rsid w:val="002E0386"/>
    <w:rsid w:val="002E0FFF"/>
    <w:rsid w:val="002E1208"/>
    <w:rsid w:val="002E271A"/>
    <w:rsid w:val="002E3810"/>
    <w:rsid w:val="002E41A2"/>
    <w:rsid w:val="002E5533"/>
    <w:rsid w:val="002E7047"/>
    <w:rsid w:val="002F0AF9"/>
    <w:rsid w:val="002F0F1E"/>
    <w:rsid w:val="002F18F6"/>
    <w:rsid w:val="002F281D"/>
    <w:rsid w:val="002F2E88"/>
    <w:rsid w:val="002F388D"/>
    <w:rsid w:val="002F4B48"/>
    <w:rsid w:val="002F4C18"/>
    <w:rsid w:val="002F5136"/>
    <w:rsid w:val="003000C5"/>
    <w:rsid w:val="00300BB6"/>
    <w:rsid w:val="00302388"/>
    <w:rsid w:val="0030539F"/>
    <w:rsid w:val="00305C69"/>
    <w:rsid w:val="00306DDC"/>
    <w:rsid w:val="00310299"/>
    <w:rsid w:val="003127DC"/>
    <w:rsid w:val="00312BF8"/>
    <w:rsid w:val="00315516"/>
    <w:rsid w:val="003155B9"/>
    <w:rsid w:val="00315614"/>
    <w:rsid w:val="003171DE"/>
    <w:rsid w:val="003172C4"/>
    <w:rsid w:val="0032224B"/>
    <w:rsid w:val="00322EAB"/>
    <w:rsid w:val="003252D1"/>
    <w:rsid w:val="00326502"/>
    <w:rsid w:val="00326A46"/>
    <w:rsid w:val="00330D04"/>
    <w:rsid w:val="00331FA1"/>
    <w:rsid w:val="003331E9"/>
    <w:rsid w:val="0033336E"/>
    <w:rsid w:val="003339A5"/>
    <w:rsid w:val="003358F2"/>
    <w:rsid w:val="00336E3C"/>
    <w:rsid w:val="0034179D"/>
    <w:rsid w:val="003424DA"/>
    <w:rsid w:val="00342F06"/>
    <w:rsid w:val="003439E1"/>
    <w:rsid w:val="0034436E"/>
    <w:rsid w:val="00344566"/>
    <w:rsid w:val="00344B45"/>
    <w:rsid w:val="00345A75"/>
    <w:rsid w:val="0035015D"/>
    <w:rsid w:val="00351168"/>
    <w:rsid w:val="00352860"/>
    <w:rsid w:val="00352C22"/>
    <w:rsid w:val="003552FC"/>
    <w:rsid w:val="003555C2"/>
    <w:rsid w:val="00356208"/>
    <w:rsid w:val="00357B1B"/>
    <w:rsid w:val="003603AC"/>
    <w:rsid w:val="00360AF1"/>
    <w:rsid w:val="003624F7"/>
    <w:rsid w:val="00362E5B"/>
    <w:rsid w:val="00364AD4"/>
    <w:rsid w:val="00370A21"/>
    <w:rsid w:val="00370E22"/>
    <w:rsid w:val="00371EFE"/>
    <w:rsid w:val="00372AAF"/>
    <w:rsid w:val="003736C1"/>
    <w:rsid w:val="003747AF"/>
    <w:rsid w:val="00374F30"/>
    <w:rsid w:val="003755AF"/>
    <w:rsid w:val="00377B0F"/>
    <w:rsid w:val="00377D1D"/>
    <w:rsid w:val="0038068A"/>
    <w:rsid w:val="00381E0D"/>
    <w:rsid w:val="00382395"/>
    <w:rsid w:val="00383388"/>
    <w:rsid w:val="0038351E"/>
    <w:rsid w:val="003838C3"/>
    <w:rsid w:val="00384E02"/>
    <w:rsid w:val="003900A1"/>
    <w:rsid w:val="0039165D"/>
    <w:rsid w:val="00391B14"/>
    <w:rsid w:val="00392272"/>
    <w:rsid w:val="003935C5"/>
    <w:rsid w:val="00393874"/>
    <w:rsid w:val="0039387A"/>
    <w:rsid w:val="00393A8F"/>
    <w:rsid w:val="0039694A"/>
    <w:rsid w:val="00396FAF"/>
    <w:rsid w:val="0039723C"/>
    <w:rsid w:val="003972E0"/>
    <w:rsid w:val="00397D5A"/>
    <w:rsid w:val="003A0344"/>
    <w:rsid w:val="003A036D"/>
    <w:rsid w:val="003A13AC"/>
    <w:rsid w:val="003A35CD"/>
    <w:rsid w:val="003A378A"/>
    <w:rsid w:val="003A4094"/>
    <w:rsid w:val="003A4E93"/>
    <w:rsid w:val="003A6B42"/>
    <w:rsid w:val="003A78D2"/>
    <w:rsid w:val="003A7FDB"/>
    <w:rsid w:val="003B0E0C"/>
    <w:rsid w:val="003B161F"/>
    <w:rsid w:val="003B1B22"/>
    <w:rsid w:val="003B2CAB"/>
    <w:rsid w:val="003B2D2E"/>
    <w:rsid w:val="003B2D35"/>
    <w:rsid w:val="003B319B"/>
    <w:rsid w:val="003B3785"/>
    <w:rsid w:val="003B38B9"/>
    <w:rsid w:val="003B6486"/>
    <w:rsid w:val="003B7918"/>
    <w:rsid w:val="003C4015"/>
    <w:rsid w:val="003C4E1C"/>
    <w:rsid w:val="003C704F"/>
    <w:rsid w:val="003C7F47"/>
    <w:rsid w:val="003C7FDC"/>
    <w:rsid w:val="003D0513"/>
    <w:rsid w:val="003D0A58"/>
    <w:rsid w:val="003D0F66"/>
    <w:rsid w:val="003D24C4"/>
    <w:rsid w:val="003D3809"/>
    <w:rsid w:val="003D3EB1"/>
    <w:rsid w:val="003D45DC"/>
    <w:rsid w:val="003D4CC3"/>
    <w:rsid w:val="003D5B6D"/>
    <w:rsid w:val="003D6B92"/>
    <w:rsid w:val="003D70EB"/>
    <w:rsid w:val="003E185F"/>
    <w:rsid w:val="003E5656"/>
    <w:rsid w:val="003E73B4"/>
    <w:rsid w:val="003F0F87"/>
    <w:rsid w:val="003F1F23"/>
    <w:rsid w:val="003F3D21"/>
    <w:rsid w:val="003F437C"/>
    <w:rsid w:val="003F57DD"/>
    <w:rsid w:val="003F733F"/>
    <w:rsid w:val="00400E1B"/>
    <w:rsid w:val="00402D2C"/>
    <w:rsid w:val="00403437"/>
    <w:rsid w:val="00403448"/>
    <w:rsid w:val="004044D9"/>
    <w:rsid w:val="00404C2C"/>
    <w:rsid w:val="00405A8F"/>
    <w:rsid w:val="00406BAF"/>
    <w:rsid w:val="00410269"/>
    <w:rsid w:val="004122EC"/>
    <w:rsid w:val="0041260C"/>
    <w:rsid w:val="00413DA0"/>
    <w:rsid w:val="004149AC"/>
    <w:rsid w:val="00414A0E"/>
    <w:rsid w:val="00415D1B"/>
    <w:rsid w:val="004164CB"/>
    <w:rsid w:val="004205D9"/>
    <w:rsid w:val="004215A0"/>
    <w:rsid w:val="00422418"/>
    <w:rsid w:val="004227CD"/>
    <w:rsid w:val="00422B44"/>
    <w:rsid w:val="0042612C"/>
    <w:rsid w:val="0043232C"/>
    <w:rsid w:val="00433FFD"/>
    <w:rsid w:val="004342FF"/>
    <w:rsid w:val="00434B82"/>
    <w:rsid w:val="00434CEA"/>
    <w:rsid w:val="00434ECE"/>
    <w:rsid w:val="00437334"/>
    <w:rsid w:val="00441812"/>
    <w:rsid w:val="004432C7"/>
    <w:rsid w:val="00446273"/>
    <w:rsid w:val="0044642E"/>
    <w:rsid w:val="00450671"/>
    <w:rsid w:val="004511B5"/>
    <w:rsid w:val="0045235D"/>
    <w:rsid w:val="004526BB"/>
    <w:rsid w:val="004528CA"/>
    <w:rsid w:val="00452917"/>
    <w:rsid w:val="004538C2"/>
    <w:rsid w:val="00456205"/>
    <w:rsid w:val="00456994"/>
    <w:rsid w:val="00457CB8"/>
    <w:rsid w:val="00462680"/>
    <w:rsid w:val="004634A2"/>
    <w:rsid w:val="00464AB2"/>
    <w:rsid w:val="00464AD6"/>
    <w:rsid w:val="00466A19"/>
    <w:rsid w:val="00466C97"/>
    <w:rsid w:val="00471039"/>
    <w:rsid w:val="00471C08"/>
    <w:rsid w:val="0047215E"/>
    <w:rsid w:val="004726B4"/>
    <w:rsid w:val="00472A24"/>
    <w:rsid w:val="00472E20"/>
    <w:rsid w:val="0047343F"/>
    <w:rsid w:val="00475E46"/>
    <w:rsid w:val="00476C8F"/>
    <w:rsid w:val="00476DF9"/>
    <w:rsid w:val="00477589"/>
    <w:rsid w:val="00481977"/>
    <w:rsid w:val="0048390B"/>
    <w:rsid w:val="00485EB7"/>
    <w:rsid w:val="004908A3"/>
    <w:rsid w:val="00490E01"/>
    <w:rsid w:val="0049170A"/>
    <w:rsid w:val="00491C2A"/>
    <w:rsid w:val="0049304F"/>
    <w:rsid w:val="00493D2F"/>
    <w:rsid w:val="00493FEA"/>
    <w:rsid w:val="00494687"/>
    <w:rsid w:val="00496AD8"/>
    <w:rsid w:val="004A27C5"/>
    <w:rsid w:val="004A346C"/>
    <w:rsid w:val="004A37E3"/>
    <w:rsid w:val="004A3983"/>
    <w:rsid w:val="004A4156"/>
    <w:rsid w:val="004A49BE"/>
    <w:rsid w:val="004A56C9"/>
    <w:rsid w:val="004B097C"/>
    <w:rsid w:val="004B19A8"/>
    <w:rsid w:val="004B27CF"/>
    <w:rsid w:val="004B2994"/>
    <w:rsid w:val="004B2C49"/>
    <w:rsid w:val="004B2D0C"/>
    <w:rsid w:val="004B3B7B"/>
    <w:rsid w:val="004B5052"/>
    <w:rsid w:val="004B5251"/>
    <w:rsid w:val="004B555B"/>
    <w:rsid w:val="004B5AD0"/>
    <w:rsid w:val="004B767E"/>
    <w:rsid w:val="004C2640"/>
    <w:rsid w:val="004C3244"/>
    <w:rsid w:val="004C4353"/>
    <w:rsid w:val="004C6136"/>
    <w:rsid w:val="004D1434"/>
    <w:rsid w:val="004D198C"/>
    <w:rsid w:val="004D1E19"/>
    <w:rsid w:val="004D3D71"/>
    <w:rsid w:val="004D419D"/>
    <w:rsid w:val="004D5BD8"/>
    <w:rsid w:val="004E235C"/>
    <w:rsid w:val="004E44F9"/>
    <w:rsid w:val="004E5147"/>
    <w:rsid w:val="004E5354"/>
    <w:rsid w:val="004E607D"/>
    <w:rsid w:val="004E78CD"/>
    <w:rsid w:val="004F2CB6"/>
    <w:rsid w:val="004F3367"/>
    <w:rsid w:val="004F3803"/>
    <w:rsid w:val="00500F89"/>
    <w:rsid w:val="0050294D"/>
    <w:rsid w:val="00502A58"/>
    <w:rsid w:val="00504588"/>
    <w:rsid w:val="00505EC5"/>
    <w:rsid w:val="005071AC"/>
    <w:rsid w:val="00507800"/>
    <w:rsid w:val="005102BF"/>
    <w:rsid w:val="00510B3E"/>
    <w:rsid w:val="00512661"/>
    <w:rsid w:val="00513BF9"/>
    <w:rsid w:val="00513F67"/>
    <w:rsid w:val="00515DED"/>
    <w:rsid w:val="00520ED5"/>
    <w:rsid w:val="00521525"/>
    <w:rsid w:val="00521735"/>
    <w:rsid w:val="00521909"/>
    <w:rsid w:val="00522892"/>
    <w:rsid w:val="00524DC3"/>
    <w:rsid w:val="005265C4"/>
    <w:rsid w:val="00527444"/>
    <w:rsid w:val="00532254"/>
    <w:rsid w:val="00532EF3"/>
    <w:rsid w:val="00535FD9"/>
    <w:rsid w:val="00537063"/>
    <w:rsid w:val="00537D85"/>
    <w:rsid w:val="00540C0E"/>
    <w:rsid w:val="00541E07"/>
    <w:rsid w:val="00543AB3"/>
    <w:rsid w:val="00545886"/>
    <w:rsid w:val="005476D6"/>
    <w:rsid w:val="00547C26"/>
    <w:rsid w:val="00552C5E"/>
    <w:rsid w:val="005563C2"/>
    <w:rsid w:val="00556740"/>
    <w:rsid w:val="005573DF"/>
    <w:rsid w:val="00557B70"/>
    <w:rsid w:val="00561264"/>
    <w:rsid w:val="005616F1"/>
    <w:rsid w:val="00561C33"/>
    <w:rsid w:val="0056246C"/>
    <w:rsid w:val="005625BF"/>
    <w:rsid w:val="00562A11"/>
    <w:rsid w:val="00562C45"/>
    <w:rsid w:val="005635D1"/>
    <w:rsid w:val="00563731"/>
    <w:rsid w:val="005647A7"/>
    <w:rsid w:val="00567169"/>
    <w:rsid w:val="005706B0"/>
    <w:rsid w:val="00571146"/>
    <w:rsid w:val="00571564"/>
    <w:rsid w:val="0057237E"/>
    <w:rsid w:val="00572CC8"/>
    <w:rsid w:val="00573233"/>
    <w:rsid w:val="0057460A"/>
    <w:rsid w:val="00576322"/>
    <w:rsid w:val="00577803"/>
    <w:rsid w:val="00581533"/>
    <w:rsid w:val="005827A1"/>
    <w:rsid w:val="00582915"/>
    <w:rsid w:val="005829E6"/>
    <w:rsid w:val="005831EC"/>
    <w:rsid w:val="0058548C"/>
    <w:rsid w:val="00586E26"/>
    <w:rsid w:val="00587532"/>
    <w:rsid w:val="00590A77"/>
    <w:rsid w:val="00591B4D"/>
    <w:rsid w:val="00592090"/>
    <w:rsid w:val="00592533"/>
    <w:rsid w:val="00597BD3"/>
    <w:rsid w:val="005A2369"/>
    <w:rsid w:val="005A3DD8"/>
    <w:rsid w:val="005A5AAD"/>
    <w:rsid w:val="005A5EC6"/>
    <w:rsid w:val="005A78BC"/>
    <w:rsid w:val="005B07D0"/>
    <w:rsid w:val="005B1788"/>
    <w:rsid w:val="005B40B6"/>
    <w:rsid w:val="005B427B"/>
    <w:rsid w:val="005B4BE7"/>
    <w:rsid w:val="005B4EFA"/>
    <w:rsid w:val="005B4EFF"/>
    <w:rsid w:val="005B6C12"/>
    <w:rsid w:val="005B7035"/>
    <w:rsid w:val="005C0008"/>
    <w:rsid w:val="005C061A"/>
    <w:rsid w:val="005C17A3"/>
    <w:rsid w:val="005C1B8E"/>
    <w:rsid w:val="005C2645"/>
    <w:rsid w:val="005C392A"/>
    <w:rsid w:val="005C392F"/>
    <w:rsid w:val="005C5801"/>
    <w:rsid w:val="005C5B91"/>
    <w:rsid w:val="005C668D"/>
    <w:rsid w:val="005C7384"/>
    <w:rsid w:val="005D09AC"/>
    <w:rsid w:val="005D17B7"/>
    <w:rsid w:val="005D1B4C"/>
    <w:rsid w:val="005D354E"/>
    <w:rsid w:val="005D38A6"/>
    <w:rsid w:val="005D4A37"/>
    <w:rsid w:val="005D4E61"/>
    <w:rsid w:val="005D58B8"/>
    <w:rsid w:val="005D6AC8"/>
    <w:rsid w:val="005D6CAE"/>
    <w:rsid w:val="005E040E"/>
    <w:rsid w:val="005E0A3A"/>
    <w:rsid w:val="005E0F61"/>
    <w:rsid w:val="005E1233"/>
    <w:rsid w:val="005E2E1A"/>
    <w:rsid w:val="005E36CB"/>
    <w:rsid w:val="005E5108"/>
    <w:rsid w:val="005E5219"/>
    <w:rsid w:val="005E6855"/>
    <w:rsid w:val="005E6BC1"/>
    <w:rsid w:val="005F0608"/>
    <w:rsid w:val="005F1E56"/>
    <w:rsid w:val="005F2C99"/>
    <w:rsid w:val="005F3D13"/>
    <w:rsid w:val="005F3D71"/>
    <w:rsid w:val="005F4FD9"/>
    <w:rsid w:val="005F6140"/>
    <w:rsid w:val="005F67B1"/>
    <w:rsid w:val="00600CBB"/>
    <w:rsid w:val="00600E33"/>
    <w:rsid w:val="006013AC"/>
    <w:rsid w:val="006015F3"/>
    <w:rsid w:val="006020B8"/>
    <w:rsid w:val="00602187"/>
    <w:rsid w:val="00602523"/>
    <w:rsid w:val="00602B5C"/>
    <w:rsid w:val="00603D14"/>
    <w:rsid w:val="006073F8"/>
    <w:rsid w:val="00607B3D"/>
    <w:rsid w:val="00607B72"/>
    <w:rsid w:val="00610923"/>
    <w:rsid w:val="006124B7"/>
    <w:rsid w:val="0061409E"/>
    <w:rsid w:val="00614421"/>
    <w:rsid w:val="006144C7"/>
    <w:rsid w:val="00614A0B"/>
    <w:rsid w:val="00615074"/>
    <w:rsid w:val="006150E8"/>
    <w:rsid w:val="00620006"/>
    <w:rsid w:val="00621831"/>
    <w:rsid w:val="00622B10"/>
    <w:rsid w:val="0062311E"/>
    <w:rsid w:val="00624713"/>
    <w:rsid w:val="0062474C"/>
    <w:rsid w:val="00626291"/>
    <w:rsid w:val="00627CDE"/>
    <w:rsid w:val="006310AF"/>
    <w:rsid w:val="00633030"/>
    <w:rsid w:val="0063485B"/>
    <w:rsid w:val="00635B92"/>
    <w:rsid w:val="00635BDE"/>
    <w:rsid w:val="00636DD9"/>
    <w:rsid w:val="0063758E"/>
    <w:rsid w:val="00637800"/>
    <w:rsid w:val="00641217"/>
    <w:rsid w:val="00641EEF"/>
    <w:rsid w:val="0064206B"/>
    <w:rsid w:val="00642109"/>
    <w:rsid w:val="0064318F"/>
    <w:rsid w:val="00643300"/>
    <w:rsid w:val="0064566A"/>
    <w:rsid w:val="00645FA9"/>
    <w:rsid w:val="00647563"/>
    <w:rsid w:val="00647DC3"/>
    <w:rsid w:val="0065011F"/>
    <w:rsid w:val="00651938"/>
    <w:rsid w:val="00652421"/>
    <w:rsid w:val="006536F6"/>
    <w:rsid w:val="00653B78"/>
    <w:rsid w:val="006540A0"/>
    <w:rsid w:val="00654474"/>
    <w:rsid w:val="00656716"/>
    <w:rsid w:val="00657480"/>
    <w:rsid w:val="006576E4"/>
    <w:rsid w:val="00657BBF"/>
    <w:rsid w:val="00660098"/>
    <w:rsid w:val="006613F0"/>
    <w:rsid w:val="006617F6"/>
    <w:rsid w:val="00661A73"/>
    <w:rsid w:val="00661E7C"/>
    <w:rsid w:val="00663075"/>
    <w:rsid w:val="00665C4F"/>
    <w:rsid w:val="006668CD"/>
    <w:rsid w:val="00667C44"/>
    <w:rsid w:val="00671B87"/>
    <w:rsid w:val="00671C61"/>
    <w:rsid w:val="00676976"/>
    <w:rsid w:val="0067757B"/>
    <w:rsid w:val="006819CD"/>
    <w:rsid w:val="0068202B"/>
    <w:rsid w:val="00683FEB"/>
    <w:rsid w:val="00684077"/>
    <w:rsid w:val="006846CB"/>
    <w:rsid w:val="00684D71"/>
    <w:rsid w:val="00684E75"/>
    <w:rsid w:val="0068502D"/>
    <w:rsid w:val="0068534C"/>
    <w:rsid w:val="0068578D"/>
    <w:rsid w:val="00687071"/>
    <w:rsid w:val="006871BA"/>
    <w:rsid w:val="00690101"/>
    <w:rsid w:val="006912A9"/>
    <w:rsid w:val="00691846"/>
    <w:rsid w:val="00692F1B"/>
    <w:rsid w:val="00693F70"/>
    <w:rsid w:val="00695044"/>
    <w:rsid w:val="00696D51"/>
    <w:rsid w:val="00697E43"/>
    <w:rsid w:val="006A07CB"/>
    <w:rsid w:val="006A0C78"/>
    <w:rsid w:val="006A1734"/>
    <w:rsid w:val="006A201F"/>
    <w:rsid w:val="006A5166"/>
    <w:rsid w:val="006A663A"/>
    <w:rsid w:val="006A6ABB"/>
    <w:rsid w:val="006B0593"/>
    <w:rsid w:val="006B11F8"/>
    <w:rsid w:val="006B1624"/>
    <w:rsid w:val="006B180B"/>
    <w:rsid w:val="006B5D8E"/>
    <w:rsid w:val="006C0821"/>
    <w:rsid w:val="006C392D"/>
    <w:rsid w:val="006C4B29"/>
    <w:rsid w:val="006C5808"/>
    <w:rsid w:val="006C6101"/>
    <w:rsid w:val="006C6500"/>
    <w:rsid w:val="006C6744"/>
    <w:rsid w:val="006C6FCF"/>
    <w:rsid w:val="006C74C5"/>
    <w:rsid w:val="006C79AF"/>
    <w:rsid w:val="006C7F43"/>
    <w:rsid w:val="006D009E"/>
    <w:rsid w:val="006D1FEC"/>
    <w:rsid w:val="006D4622"/>
    <w:rsid w:val="006D5EB0"/>
    <w:rsid w:val="006D736D"/>
    <w:rsid w:val="006E06FF"/>
    <w:rsid w:val="006E4CB9"/>
    <w:rsid w:val="006E71A3"/>
    <w:rsid w:val="006E7A54"/>
    <w:rsid w:val="006F29BC"/>
    <w:rsid w:val="006F4258"/>
    <w:rsid w:val="006F5355"/>
    <w:rsid w:val="006F66A6"/>
    <w:rsid w:val="006F6861"/>
    <w:rsid w:val="006F7D69"/>
    <w:rsid w:val="00700656"/>
    <w:rsid w:val="007009F1"/>
    <w:rsid w:val="007037FF"/>
    <w:rsid w:val="00706883"/>
    <w:rsid w:val="00706FCC"/>
    <w:rsid w:val="00710368"/>
    <w:rsid w:val="007103BA"/>
    <w:rsid w:val="0071088F"/>
    <w:rsid w:val="00710CD9"/>
    <w:rsid w:val="007114A2"/>
    <w:rsid w:val="007117A9"/>
    <w:rsid w:val="00711F22"/>
    <w:rsid w:val="00712BF5"/>
    <w:rsid w:val="00712BFC"/>
    <w:rsid w:val="007141CA"/>
    <w:rsid w:val="007142A3"/>
    <w:rsid w:val="0071485C"/>
    <w:rsid w:val="00715C7E"/>
    <w:rsid w:val="007163BD"/>
    <w:rsid w:val="00716C78"/>
    <w:rsid w:val="007172B5"/>
    <w:rsid w:val="007200FB"/>
    <w:rsid w:val="00721F6E"/>
    <w:rsid w:val="007226E8"/>
    <w:rsid w:val="00722727"/>
    <w:rsid w:val="00722830"/>
    <w:rsid w:val="00723900"/>
    <w:rsid w:val="00725F93"/>
    <w:rsid w:val="00727783"/>
    <w:rsid w:val="007319D0"/>
    <w:rsid w:val="0073248A"/>
    <w:rsid w:val="00732C0C"/>
    <w:rsid w:val="00733B39"/>
    <w:rsid w:val="00734603"/>
    <w:rsid w:val="00734A9B"/>
    <w:rsid w:val="00735031"/>
    <w:rsid w:val="00736221"/>
    <w:rsid w:val="0074097D"/>
    <w:rsid w:val="0074185C"/>
    <w:rsid w:val="00741BBF"/>
    <w:rsid w:val="007441B1"/>
    <w:rsid w:val="00744F59"/>
    <w:rsid w:val="0074564E"/>
    <w:rsid w:val="007467E1"/>
    <w:rsid w:val="0074707A"/>
    <w:rsid w:val="00747376"/>
    <w:rsid w:val="0074738E"/>
    <w:rsid w:val="00747B36"/>
    <w:rsid w:val="00751145"/>
    <w:rsid w:val="00753343"/>
    <w:rsid w:val="007533E6"/>
    <w:rsid w:val="00755620"/>
    <w:rsid w:val="00755A57"/>
    <w:rsid w:val="00755DA2"/>
    <w:rsid w:val="007565C1"/>
    <w:rsid w:val="007569D8"/>
    <w:rsid w:val="00760A91"/>
    <w:rsid w:val="00761696"/>
    <w:rsid w:val="0076187F"/>
    <w:rsid w:val="0076264D"/>
    <w:rsid w:val="00762FB7"/>
    <w:rsid w:val="00763142"/>
    <w:rsid w:val="007673DD"/>
    <w:rsid w:val="007678EA"/>
    <w:rsid w:val="00770230"/>
    <w:rsid w:val="00770589"/>
    <w:rsid w:val="00771BD9"/>
    <w:rsid w:val="00772ACA"/>
    <w:rsid w:val="00773B7F"/>
    <w:rsid w:val="00777EE2"/>
    <w:rsid w:val="0078061E"/>
    <w:rsid w:val="00782A8E"/>
    <w:rsid w:val="00783F5C"/>
    <w:rsid w:val="00784A02"/>
    <w:rsid w:val="00784CCD"/>
    <w:rsid w:val="007854F3"/>
    <w:rsid w:val="0078602C"/>
    <w:rsid w:val="0078630D"/>
    <w:rsid w:val="00786464"/>
    <w:rsid w:val="00790A62"/>
    <w:rsid w:val="00790CCE"/>
    <w:rsid w:val="00791E9E"/>
    <w:rsid w:val="007936B0"/>
    <w:rsid w:val="00794BB3"/>
    <w:rsid w:val="00794ED9"/>
    <w:rsid w:val="0079684C"/>
    <w:rsid w:val="007A08CD"/>
    <w:rsid w:val="007A0D25"/>
    <w:rsid w:val="007A375D"/>
    <w:rsid w:val="007A4E38"/>
    <w:rsid w:val="007A66D4"/>
    <w:rsid w:val="007A70A9"/>
    <w:rsid w:val="007A7B57"/>
    <w:rsid w:val="007B1FA8"/>
    <w:rsid w:val="007B2261"/>
    <w:rsid w:val="007B347C"/>
    <w:rsid w:val="007B3A23"/>
    <w:rsid w:val="007B6510"/>
    <w:rsid w:val="007B7A17"/>
    <w:rsid w:val="007C1245"/>
    <w:rsid w:val="007C12F7"/>
    <w:rsid w:val="007C1349"/>
    <w:rsid w:val="007C16F7"/>
    <w:rsid w:val="007C219A"/>
    <w:rsid w:val="007C31F8"/>
    <w:rsid w:val="007C34E3"/>
    <w:rsid w:val="007C421F"/>
    <w:rsid w:val="007C4DE8"/>
    <w:rsid w:val="007C5536"/>
    <w:rsid w:val="007C6089"/>
    <w:rsid w:val="007D06FC"/>
    <w:rsid w:val="007D0867"/>
    <w:rsid w:val="007D2A66"/>
    <w:rsid w:val="007D2C56"/>
    <w:rsid w:val="007D308E"/>
    <w:rsid w:val="007D3620"/>
    <w:rsid w:val="007D4F85"/>
    <w:rsid w:val="007D6968"/>
    <w:rsid w:val="007D6FFF"/>
    <w:rsid w:val="007D72B6"/>
    <w:rsid w:val="007E131A"/>
    <w:rsid w:val="007E185E"/>
    <w:rsid w:val="007E18F1"/>
    <w:rsid w:val="007E2CED"/>
    <w:rsid w:val="007E379C"/>
    <w:rsid w:val="007E6063"/>
    <w:rsid w:val="007F0240"/>
    <w:rsid w:val="007F0F82"/>
    <w:rsid w:val="007F2026"/>
    <w:rsid w:val="007F20E4"/>
    <w:rsid w:val="007F2211"/>
    <w:rsid w:val="007F256F"/>
    <w:rsid w:val="007F287C"/>
    <w:rsid w:val="007F29D8"/>
    <w:rsid w:val="007F35DC"/>
    <w:rsid w:val="007F4F86"/>
    <w:rsid w:val="007F6F47"/>
    <w:rsid w:val="007F7DCC"/>
    <w:rsid w:val="008005EF"/>
    <w:rsid w:val="00800F22"/>
    <w:rsid w:val="008015F9"/>
    <w:rsid w:val="00801D5B"/>
    <w:rsid w:val="008026E9"/>
    <w:rsid w:val="00802BED"/>
    <w:rsid w:val="008040BB"/>
    <w:rsid w:val="00804A11"/>
    <w:rsid w:val="00806138"/>
    <w:rsid w:val="00806905"/>
    <w:rsid w:val="0080726F"/>
    <w:rsid w:val="008076EA"/>
    <w:rsid w:val="00810362"/>
    <w:rsid w:val="00810CA2"/>
    <w:rsid w:val="00811F80"/>
    <w:rsid w:val="00812275"/>
    <w:rsid w:val="00812CDC"/>
    <w:rsid w:val="00812E08"/>
    <w:rsid w:val="00814540"/>
    <w:rsid w:val="008167C0"/>
    <w:rsid w:val="008221D7"/>
    <w:rsid w:val="008236E8"/>
    <w:rsid w:val="0082391E"/>
    <w:rsid w:val="00825017"/>
    <w:rsid w:val="0082570B"/>
    <w:rsid w:val="008261A3"/>
    <w:rsid w:val="00826E71"/>
    <w:rsid w:val="008306F4"/>
    <w:rsid w:val="00830E6D"/>
    <w:rsid w:val="00831072"/>
    <w:rsid w:val="008313D3"/>
    <w:rsid w:val="008334A4"/>
    <w:rsid w:val="00833629"/>
    <w:rsid w:val="00833675"/>
    <w:rsid w:val="00833DA0"/>
    <w:rsid w:val="00835CDB"/>
    <w:rsid w:val="00835DFF"/>
    <w:rsid w:val="00836224"/>
    <w:rsid w:val="008366C8"/>
    <w:rsid w:val="00836BD3"/>
    <w:rsid w:val="00841469"/>
    <w:rsid w:val="00843240"/>
    <w:rsid w:val="00844ACC"/>
    <w:rsid w:val="00847FF1"/>
    <w:rsid w:val="008519A9"/>
    <w:rsid w:val="00851B11"/>
    <w:rsid w:val="00852435"/>
    <w:rsid w:val="008538A3"/>
    <w:rsid w:val="008549EA"/>
    <w:rsid w:val="00854C94"/>
    <w:rsid w:val="00855775"/>
    <w:rsid w:val="0085599A"/>
    <w:rsid w:val="00856051"/>
    <w:rsid w:val="00856202"/>
    <w:rsid w:val="00857953"/>
    <w:rsid w:val="008612BD"/>
    <w:rsid w:val="00861977"/>
    <w:rsid w:val="00861B4E"/>
    <w:rsid w:val="00862D07"/>
    <w:rsid w:val="0086311A"/>
    <w:rsid w:val="00863F87"/>
    <w:rsid w:val="00864D7F"/>
    <w:rsid w:val="0086528F"/>
    <w:rsid w:val="0086559F"/>
    <w:rsid w:val="008671F9"/>
    <w:rsid w:val="00867662"/>
    <w:rsid w:val="0086797B"/>
    <w:rsid w:val="00867E38"/>
    <w:rsid w:val="00871076"/>
    <w:rsid w:val="008728C0"/>
    <w:rsid w:val="00873238"/>
    <w:rsid w:val="008735C7"/>
    <w:rsid w:val="00875003"/>
    <w:rsid w:val="00875207"/>
    <w:rsid w:val="00876661"/>
    <w:rsid w:val="008769B3"/>
    <w:rsid w:val="00876AA3"/>
    <w:rsid w:val="00876CCC"/>
    <w:rsid w:val="00880860"/>
    <w:rsid w:val="00880ADD"/>
    <w:rsid w:val="00880EA3"/>
    <w:rsid w:val="0088144F"/>
    <w:rsid w:val="008820F4"/>
    <w:rsid w:val="008835E5"/>
    <w:rsid w:val="00883EA6"/>
    <w:rsid w:val="0088460A"/>
    <w:rsid w:val="00884FB2"/>
    <w:rsid w:val="008851A3"/>
    <w:rsid w:val="0088540A"/>
    <w:rsid w:val="00885D7C"/>
    <w:rsid w:val="00887F1D"/>
    <w:rsid w:val="008909A9"/>
    <w:rsid w:val="00890E08"/>
    <w:rsid w:val="00893E2A"/>
    <w:rsid w:val="00894249"/>
    <w:rsid w:val="00894FAB"/>
    <w:rsid w:val="0089541C"/>
    <w:rsid w:val="0089600C"/>
    <w:rsid w:val="00896312"/>
    <w:rsid w:val="008968AA"/>
    <w:rsid w:val="00897A23"/>
    <w:rsid w:val="008A1563"/>
    <w:rsid w:val="008A2FCD"/>
    <w:rsid w:val="008A304A"/>
    <w:rsid w:val="008A4950"/>
    <w:rsid w:val="008A4E5E"/>
    <w:rsid w:val="008A5B8E"/>
    <w:rsid w:val="008A5C07"/>
    <w:rsid w:val="008A76BB"/>
    <w:rsid w:val="008A799D"/>
    <w:rsid w:val="008B17A6"/>
    <w:rsid w:val="008B282B"/>
    <w:rsid w:val="008B2A73"/>
    <w:rsid w:val="008B2B16"/>
    <w:rsid w:val="008B2D78"/>
    <w:rsid w:val="008B3402"/>
    <w:rsid w:val="008B51B6"/>
    <w:rsid w:val="008B54BE"/>
    <w:rsid w:val="008B6DFD"/>
    <w:rsid w:val="008B7059"/>
    <w:rsid w:val="008B7378"/>
    <w:rsid w:val="008B7381"/>
    <w:rsid w:val="008B7B49"/>
    <w:rsid w:val="008C0453"/>
    <w:rsid w:val="008C0AAB"/>
    <w:rsid w:val="008C1292"/>
    <w:rsid w:val="008C1D3D"/>
    <w:rsid w:val="008C46E9"/>
    <w:rsid w:val="008C4B2D"/>
    <w:rsid w:val="008C589D"/>
    <w:rsid w:val="008C6F37"/>
    <w:rsid w:val="008D1AC0"/>
    <w:rsid w:val="008D1AD3"/>
    <w:rsid w:val="008D2500"/>
    <w:rsid w:val="008D2B08"/>
    <w:rsid w:val="008D39E6"/>
    <w:rsid w:val="008D460F"/>
    <w:rsid w:val="008D548E"/>
    <w:rsid w:val="008D675C"/>
    <w:rsid w:val="008D755C"/>
    <w:rsid w:val="008E0502"/>
    <w:rsid w:val="008E0F0D"/>
    <w:rsid w:val="008E101B"/>
    <w:rsid w:val="008E255F"/>
    <w:rsid w:val="008E2EB0"/>
    <w:rsid w:val="008E2F68"/>
    <w:rsid w:val="008E3398"/>
    <w:rsid w:val="008E4013"/>
    <w:rsid w:val="008E425C"/>
    <w:rsid w:val="008E448C"/>
    <w:rsid w:val="008E6694"/>
    <w:rsid w:val="008E6CA8"/>
    <w:rsid w:val="008F0E3C"/>
    <w:rsid w:val="008F199F"/>
    <w:rsid w:val="008F1D20"/>
    <w:rsid w:val="008F2190"/>
    <w:rsid w:val="008F2B27"/>
    <w:rsid w:val="008F3153"/>
    <w:rsid w:val="008F4F9B"/>
    <w:rsid w:val="008F5C71"/>
    <w:rsid w:val="00900981"/>
    <w:rsid w:val="00900C9B"/>
    <w:rsid w:val="00901042"/>
    <w:rsid w:val="009021FD"/>
    <w:rsid w:val="00902BF8"/>
    <w:rsid w:val="00903019"/>
    <w:rsid w:val="009034B9"/>
    <w:rsid w:val="009036F8"/>
    <w:rsid w:val="00904363"/>
    <w:rsid w:val="0090491E"/>
    <w:rsid w:val="00906B6E"/>
    <w:rsid w:val="00907492"/>
    <w:rsid w:val="00907565"/>
    <w:rsid w:val="00907D03"/>
    <w:rsid w:val="00910C8F"/>
    <w:rsid w:val="00910EB3"/>
    <w:rsid w:val="00911E8C"/>
    <w:rsid w:val="0091442A"/>
    <w:rsid w:val="009146E4"/>
    <w:rsid w:val="00914702"/>
    <w:rsid w:val="0091640F"/>
    <w:rsid w:val="00916651"/>
    <w:rsid w:val="00917D62"/>
    <w:rsid w:val="00921280"/>
    <w:rsid w:val="0092145F"/>
    <w:rsid w:val="0092173C"/>
    <w:rsid w:val="00921886"/>
    <w:rsid w:val="0092216D"/>
    <w:rsid w:val="00922B14"/>
    <w:rsid w:val="00922C41"/>
    <w:rsid w:val="009250EF"/>
    <w:rsid w:val="0092541D"/>
    <w:rsid w:val="009312DE"/>
    <w:rsid w:val="00932108"/>
    <w:rsid w:val="0093520F"/>
    <w:rsid w:val="009365DB"/>
    <w:rsid w:val="00936D74"/>
    <w:rsid w:val="009372F2"/>
    <w:rsid w:val="00940094"/>
    <w:rsid w:val="00941682"/>
    <w:rsid w:val="00943C90"/>
    <w:rsid w:val="00943D7D"/>
    <w:rsid w:val="0094533E"/>
    <w:rsid w:val="009456CD"/>
    <w:rsid w:val="009459A9"/>
    <w:rsid w:val="00945E0C"/>
    <w:rsid w:val="009467F2"/>
    <w:rsid w:val="00947534"/>
    <w:rsid w:val="00951506"/>
    <w:rsid w:val="009516C9"/>
    <w:rsid w:val="00953FAF"/>
    <w:rsid w:val="00956F82"/>
    <w:rsid w:val="0095734D"/>
    <w:rsid w:val="00957893"/>
    <w:rsid w:val="00960009"/>
    <w:rsid w:val="00960228"/>
    <w:rsid w:val="00961BBF"/>
    <w:rsid w:val="00964903"/>
    <w:rsid w:val="0096643D"/>
    <w:rsid w:val="00967192"/>
    <w:rsid w:val="00970336"/>
    <w:rsid w:val="00970473"/>
    <w:rsid w:val="0097260A"/>
    <w:rsid w:val="009728BD"/>
    <w:rsid w:val="009739B6"/>
    <w:rsid w:val="00973DB9"/>
    <w:rsid w:val="00980331"/>
    <w:rsid w:val="00980F7E"/>
    <w:rsid w:val="0098218D"/>
    <w:rsid w:val="00984FCE"/>
    <w:rsid w:val="00985258"/>
    <w:rsid w:val="0099372A"/>
    <w:rsid w:val="00996E04"/>
    <w:rsid w:val="00996E09"/>
    <w:rsid w:val="009A0B3A"/>
    <w:rsid w:val="009A38FE"/>
    <w:rsid w:val="009A3B89"/>
    <w:rsid w:val="009A482D"/>
    <w:rsid w:val="009A4FFF"/>
    <w:rsid w:val="009A50BF"/>
    <w:rsid w:val="009A5842"/>
    <w:rsid w:val="009A65F5"/>
    <w:rsid w:val="009A7284"/>
    <w:rsid w:val="009A7F87"/>
    <w:rsid w:val="009B3C0D"/>
    <w:rsid w:val="009B486E"/>
    <w:rsid w:val="009B5C1F"/>
    <w:rsid w:val="009B5FA4"/>
    <w:rsid w:val="009B5FD7"/>
    <w:rsid w:val="009B624F"/>
    <w:rsid w:val="009B69B0"/>
    <w:rsid w:val="009C01D2"/>
    <w:rsid w:val="009C093F"/>
    <w:rsid w:val="009C0A05"/>
    <w:rsid w:val="009C12FC"/>
    <w:rsid w:val="009C1BD0"/>
    <w:rsid w:val="009C1E34"/>
    <w:rsid w:val="009C28B2"/>
    <w:rsid w:val="009C2E61"/>
    <w:rsid w:val="009C343D"/>
    <w:rsid w:val="009C35EF"/>
    <w:rsid w:val="009C372D"/>
    <w:rsid w:val="009C5261"/>
    <w:rsid w:val="009C5465"/>
    <w:rsid w:val="009C62A9"/>
    <w:rsid w:val="009C65D3"/>
    <w:rsid w:val="009C6C94"/>
    <w:rsid w:val="009D1261"/>
    <w:rsid w:val="009D4752"/>
    <w:rsid w:val="009D47F0"/>
    <w:rsid w:val="009D4817"/>
    <w:rsid w:val="009D54E1"/>
    <w:rsid w:val="009D58E4"/>
    <w:rsid w:val="009D64FE"/>
    <w:rsid w:val="009E06E8"/>
    <w:rsid w:val="009E1FBD"/>
    <w:rsid w:val="009E34DB"/>
    <w:rsid w:val="009E399F"/>
    <w:rsid w:val="009E4C6A"/>
    <w:rsid w:val="009E508A"/>
    <w:rsid w:val="009E571C"/>
    <w:rsid w:val="009F1076"/>
    <w:rsid w:val="009F20EB"/>
    <w:rsid w:val="009F2475"/>
    <w:rsid w:val="009F5092"/>
    <w:rsid w:val="009F69F2"/>
    <w:rsid w:val="009F75E5"/>
    <w:rsid w:val="009F77AC"/>
    <w:rsid w:val="00A06877"/>
    <w:rsid w:val="00A06BA0"/>
    <w:rsid w:val="00A07B1A"/>
    <w:rsid w:val="00A11052"/>
    <w:rsid w:val="00A113E8"/>
    <w:rsid w:val="00A123E6"/>
    <w:rsid w:val="00A13319"/>
    <w:rsid w:val="00A1441D"/>
    <w:rsid w:val="00A149E4"/>
    <w:rsid w:val="00A15B3C"/>
    <w:rsid w:val="00A15C6B"/>
    <w:rsid w:val="00A17573"/>
    <w:rsid w:val="00A17E64"/>
    <w:rsid w:val="00A202D9"/>
    <w:rsid w:val="00A20842"/>
    <w:rsid w:val="00A20924"/>
    <w:rsid w:val="00A211F3"/>
    <w:rsid w:val="00A25CDA"/>
    <w:rsid w:val="00A30767"/>
    <w:rsid w:val="00A30BEF"/>
    <w:rsid w:val="00A346E3"/>
    <w:rsid w:val="00A35146"/>
    <w:rsid w:val="00A35A29"/>
    <w:rsid w:val="00A35AD3"/>
    <w:rsid w:val="00A376F0"/>
    <w:rsid w:val="00A37FAF"/>
    <w:rsid w:val="00A40C62"/>
    <w:rsid w:val="00A42496"/>
    <w:rsid w:val="00A440F0"/>
    <w:rsid w:val="00A442FD"/>
    <w:rsid w:val="00A443EE"/>
    <w:rsid w:val="00A45A7F"/>
    <w:rsid w:val="00A45C44"/>
    <w:rsid w:val="00A4625C"/>
    <w:rsid w:val="00A4674F"/>
    <w:rsid w:val="00A51931"/>
    <w:rsid w:val="00A51B8A"/>
    <w:rsid w:val="00A51C2D"/>
    <w:rsid w:val="00A52671"/>
    <w:rsid w:val="00A52D3C"/>
    <w:rsid w:val="00A533AD"/>
    <w:rsid w:val="00A533E5"/>
    <w:rsid w:val="00A5359F"/>
    <w:rsid w:val="00A53F92"/>
    <w:rsid w:val="00A5495B"/>
    <w:rsid w:val="00A551F5"/>
    <w:rsid w:val="00A563CC"/>
    <w:rsid w:val="00A6019A"/>
    <w:rsid w:val="00A61DE4"/>
    <w:rsid w:val="00A6212D"/>
    <w:rsid w:val="00A62406"/>
    <w:rsid w:val="00A6346A"/>
    <w:rsid w:val="00A634C4"/>
    <w:rsid w:val="00A63D9F"/>
    <w:rsid w:val="00A63F8D"/>
    <w:rsid w:val="00A64F53"/>
    <w:rsid w:val="00A65107"/>
    <w:rsid w:val="00A65291"/>
    <w:rsid w:val="00A6545E"/>
    <w:rsid w:val="00A6734D"/>
    <w:rsid w:val="00A67B45"/>
    <w:rsid w:val="00A7354D"/>
    <w:rsid w:val="00A74C35"/>
    <w:rsid w:val="00A74D55"/>
    <w:rsid w:val="00A74D95"/>
    <w:rsid w:val="00A75033"/>
    <w:rsid w:val="00A76A48"/>
    <w:rsid w:val="00A804FF"/>
    <w:rsid w:val="00A81C6D"/>
    <w:rsid w:val="00A842E6"/>
    <w:rsid w:val="00A8450A"/>
    <w:rsid w:val="00A8467E"/>
    <w:rsid w:val="00A85BA5"/>
    <w:rsid w:val="00A9071D"/>
    <w:rsid w:val="00A907D8"/>
    <w:rsid w:val="00A91465"/>
    <w:rsid w:val="00A92004"/>
    <w:rsid w:val="00A937C5"/>
    <w:rsid w:val="00A940C6"/>
    <w:rsid w:val="00A95239"/>
    <w:rsid w:val="00A95447"/>
    <w:rsid w:val="00A95694"/>
    <w:rsid w:val="00A961F6"/>
    <w:rsid w:val="00A96868"/>
    <w:rsid w:val="00AA28CF"/>
    <w:rsid w:val="00AA2C15"/>
    <w:rsid w:val="00AA2ED9"/>
    <w:rsid w:val="00AA4788"/>
    <w:rsid w:val="00AA4DE0"/>
    <w:rsid w:val="00AA64D9"/>
    <w:rsid w:val="00AA675A"/>
    <w:rsid w:val="00AA68DF"/>
    <w:rsid w:val="00AA6960"/>
    <w:rsid w:val="00AA7227"/>
    <w:rsid w:val="00AA7964"/>
    <w:rsid w:val="00AA7C12"/>
    <w:rsid w:val="00AA7E03"/>
    <w:rsid w:val="00AB0457"/>
    <w:rsid w:val="00AB0899"/>
    <w:rsid w:val="00AB1353"/>
    <w:rsid w:val="00AB1B17"/>
    <w:rsid w:val="00AB1EB0"/>
    <w:rsid w:val="00AB2FC6"/>
    <w:rsid w:val="00AB4111"/>
    <w:rsid w:val="00AB47DA"/>
    <w:rsid w:val="00AB57DD"/>
    <w:rsid w:val="00AB5BEE"/>
    <w:rsid w:val="00AB5CD0"/>
    <w:rsid w:val="00AB6C0F"/>
    <w:rsid w:val="00AB6DF8"/>
    <w:rsid w:val="00AB6EF4"/>
    <w:rsid w:val="00AB7624"/>
    <w:rsid w:val="00AC0B68"/>
    <w:rsid w:val="00AC3127"/>
    <w:rsid w:val="00AC3F57"/>
    <w:rsid w:val="00AC41BE"/>
    <w:rsid w:val="00AC4738"/>
    <w:rsid w:val="00AC579A"/>
    <w:rsid w:val="00AC594D"/>
    <w:rsid w:val="00AC6027"/>
    <w:rsid w:val="00AC6049"/>
    <w:rsid w:val="00AD0752"/>
    <w:rsid w:val="00AD16BC"/>
    <w:rsid w:val="00AD1B39"/>
    <w:rsid w:val="00AD4E37"/>
    <w:rsid w:val="00AD507B"/>
    <w:rsid w:val="00AD5DB1"/>
    <w:rsid w:val="00AD5FE7"/>
    <w:rsid w:val="00AD7C78"/>
    <w:rsid w:val="00AE15AF"/>
    <w:rsid w:val="00AE2464"/>
    <w:rsid w:val="00AE3AA7"/>
    <w:rsid w:val="00AE4DCF"/>
    <w:rsid w:val="00AE6166"/>
    <w:rsid w:val="00AE6CFC"/>
    <w:rsid w:val="00AE7BB0"/>
    <w:rsid w:val="00AF0EE0"/>
    <w:rsid w:val="00AF1BE5"/>
    <w:rsid w:val="00AF3148"/>
    <w:rsid w:val="00AF6F37"/>
    <w:rsid w:val="00B00CF0"/>
    <w:rsid w:val="00B04A44"/>
    <w:rsid w:val="00B05F57"/>
    <w:rsid w:val="00B10422"/>
    <w:rsid w:val="00B116E8"/>
    <w:rsid w:val="00B11A02"/>
    <w:rsid w:val="00B11BFE"/>
    <w:rsid w:val="00B12F2A"/>
    <w:rsid w:val="00B141F5"/>
    <w:rsid w:val="00B14308"/>
    <w:rsid w:val="00B16837"/>
    <w:rsid w:val="00B17215"/>
    <w:rsid w:val="00B2000D"/>
    <w:rsid w:val="00B20028"/>
    <w:rsid w:val="00B20601"/>
    <w:rsid w:val="00B2104A"/>
    <w:rsid w:val="00B212AD"/>
    <w:rsid w:val="00B21D0E"/>
    <w:rsid w:val="00B234C5"/>
    <w:rsid w:val="00B23626"/>
    <w:rsid w:val="00B237AF"/>
    <w:rsid w:val="00B2471C"/>
    <w:rsid w:val="00B25291"/>
    <w:rsid w:val="00B26542"/>
    <w:rsid w:val="00B30AE2"/>
    <w:rsid w:val="00B30EC0"/>
    <w:rsid w:val="00B312EE"/>
    <w:rsid w:val="00B31CCE"/>
    <w:rsid w:val="00B31D92"/>
    <w:rsid w:val="00B31E67"/>
    <w:rsid w:val="00B338EA"/>
    <w:rsid w:val="00B33B98"/>
    <w:rsid w:val="00B34C41"/>
    <w:rsid w:val="00B34DD3"/>
    <w:rsid w:val="00B36682"/>
    <w:rsid w:val="00B41075"/>
    <w:rsid w:val="00B42B6E"/>
    <w:rsid w:val="00B4585E"/>
    <w:rsid w:val="00B459E3"/>
    <w:rsid w:val="00B469AB"/>
    <w:rsid w:val="00B519D0"/>
    <w:rsid w:val="00B53C53"/>
    <w:rsid w:val="00B54785"/>
    <w:rsid w:val="00B5496B"/>
    <w:rsid w:val="00B54D6D"/>
    <w:rsid w:val="00B56674"/>
    <w:rsid w:val="00B602CF"/>
    <w:rsid w:val="00B61892"/>
    <w:rsid w:val="00B61DFE"/>
    <w:rsid w:val="00B63F00"/>
    <w:rsid w:val="00B706CD"/>
    <w:rsid w:val="00B72DB4"/>
    <w:rsid w:val="00B73343"/>
    <w:rsid w:val="00B7423F"/>
    <w:rsid w:val="00B745E3"/>
    <w:rsid w:val="00B747DA"/>
    <w:rsid w:val="00B74801"/>
    <w:rsid w:val="00B74E3B"/>
    <w:rsid w:val="00B7561E"/>
    <w:rsid w:val="00B81663"/>
    <w:rsid w:val="00B82039"/>
    <w:rsid w:val="00B82E35"/>
    <w:rsid w:val="00B868B4"/>
    <w:rsid w:val="00B87519"/>
    <w:rsid w:val="00B90830"/>
    <w:rsid w:val="00B91718"/>
    <w:rsid w:val="00B926D5"/>
    <w:rsid w:val="00B9552A"/>
    <w:rsid w:val="00B955B0"/>
    <w:rsid w:val="00B95D52"/>
    <w:rsid w:val="00B97C26"/>
    <w:rsid w:val="00B97DEC"/>
    <w:rsid w:val="00BA0637"/>
    <w:rsid w:val="00BA1FC5"/>
    <w:rsid w:val="00BA2D90"/>
    <w:rsid w:val="00BA59DD"/>
    <w:rsid w:val="00BA6FF5"/>
    <w:rsid w:val="00BA72BF"/>
    <w:rsid w:val="00BA7F2C"/>
    <w:rsid w:val="00BB1FA2"/>
    <w:rsid w:val="00BB2FCC"/>
    <w:rsid w:val="00BB311F"/>
    <w:rsid w:val="00BB54EC"/>
    <w:rsid w:val="00BB5E17"/>
    <w:rsid w:val="00BB6015"/>
    <w:rsid w:val="00BB6DEC"/>
    <w:rsid w:val="00BB6EDA"/>
    <w:rsid w:val="00BC05E7"/>
    <w:rsid w:val="00BC20B2"/>
    <w:rsid w:val="00BC2ED5"/>
    <w:rsid w:val="00BC2F5D"/>
    <w:rsid w:val="00BC3383"/>
    <w:rsid w:val="00BC3E4C"/>
    <w:rsid w:val="00BC7848"/>
    <w:rsid w:val="00BD0B66"/>
    <w:rsid w:val="00BD11A2"/>
    <w:rsid w:val="00BD1A30"/>
    <w:rsid w:val="00BD1F59"/>
    <w:rsid w:val="00BD3512"/>
    <w:rsid w:val="00BD4065"/>
    <w:rsid w:val="00BD419D"/>
    <w:rsid w:val="00BD4315"/>
    <w:rsid w:val="00BD436D"/>
    <w:rsid w:val="00BD5B7F"/>
    <w:rsid w:val="00BD5CB9"/>
    <w:rsid w:val="00BD7515"/>
    <w:rsid w:val="00BD7E67"/>
    <w:rsid w:val="00BE3AF9"/>
    <w:rsid w:val="00BE498A"/>
    <w:rsid w:val="00BE4D28"/>
    <w:rsid w:val="00BE61EF"/>
    <w:rsid w:val="00BE76CD"/>
    <w:rsid w:val="00BF04D7"/>
    <w:rsid w:val="00BF097D"/>
    <w:rsid w:val="00BF332D"/>
    <w:rsid w:val="00BF4778"/>
    <w:rsid w:val="00BF5884"/>
    <w:rsid w:val="00BF626C"/>
    <w:rsid w:val="00BF630E"/>
    <w:rsid w:val="00BF6748"/>
    <w:rsid w:val="00BF6FAB"/>
    <w:rsid w:val="00BF7C14"/>
    <w:rsid w:val="00C00BB9"/>
    <w:rsid w:val="00C00D1A"/>
    <w:rsid w:val="00C01D3B"/>
    <w:rsid w:val="00C02A5E"/>
    <w:rsid w:val="00C06C85"/>
    <w:rsid w:val="00C103E7"/>
    <w:rsid w:val="00C123CB"/>
    <w:rsid w:val="00C136E7"/>
    <w:rsid w:val="00C163BE"/>
    <w:rsid w:val="00C168AC"/>
    <w:rsid w:val="00C1719C"/>
    <w:rsid w:val="00C2098C"/>
    <w:rsid w:val="00C21096"/>
    <w:rsid w:val="00C21F8D"/>
    <w:rsid w:val="00C22544"/>
    <w:rsid w:val="00C242AC"/>
    <w:rsid w:val="00C25794"/>
    <w:rsid w:val="00C26274"/>
    <w:rsid w:val="00C30000"/>
    <w:rsid w:val="00C317A9"/>
    <w:rsid w:val="00C325B3"/>
    <w:rsid w:val="00C346C1"/>
    <w:rsid w:val="00C34F4A"/>
    <w:rsid w:val="00C35754"/>
    <w:rsid w:val="00C357BC"/>
    <w:rsid w:val="00C36248"/>
    <w:rsid w:val="00C4017A"/>
    <w:rsid w:val="00C40451"/>
    <w:rsid w:val="00C40845"/>
    <w:rsid w:val="00C42976"/>
    <w:rsid w:val="00C4301B"/>
    <w:rsid w:val="00C43857"/>
    <w:rsid w:val="00C44FFF"/>
    <w:rsid w:val="00C458B8"/>
    <w:rsid w:val="00C465E8"/>
    <w:rsid w:val="00C46EB8"/>
    <w:rsid w:val="00C47D5C"/>
    <w:rsid w:val="00C50912"/>
    <w:rsid w:val="00C50A14"/>
    <w:rsid w:val="00C51B69"/>
    <w:rsid w:val="00C520A5"/>
    <w:rsid w:val="00C52821"/>
    <w:rsid w:val="00C5289C"/>
    <w:rsid w:val="00C5356C"/>
    <w:rsid w:val="00C54C17"/>
    <w:rsid w:val="00C57272"/>
    <w:rsid w:val="00C57EBB"/>
    <w:rsid w:val="00C60750"/>
    <w:rsid w:val="00C6197A"/>
    <w:rsid w:val="00C6294F"/>
    <w:rsid w:val="00C62BCE"/>
    <w:rsid w:val="00C635A3"/>
    <w:rsid w:val="00C65344"/>
    <w:rsid w:val="00C667FF"/>
    <w:rsid w:val="00C670DA"/>
    <w:rsid w:val="00C67124"/>
    <w:rsid w:val="00C674BB"/>
    <w:rsid w:val="00C6763D"/>
    <w:rsid w:val="00C67FD0"/>
    <w:rsid w:val="00C70F48"/>
    <w:rsid w:val="00C71808"/>
    <w:rsid w:val="00C7212F"/>
    <w:rsid w:val="00C7363D"/>
    <w:rsid w:val="00C73AB9"/>
    <w:rsid w:val="00C741BB"/>
    <w:rsid w:val="00C74E28"/>
    <w:rsid w:val="00C75C9F"/>
    <w:rsid w:val="00C77604"/>
    <w:rsid w:val="00C805D0"/>
    <w:rsid w:val="00C821C8"/>
    <w:rsid w:val="00C856D4"/>
    <w:rsid w:val="00C87FC2"/>
    <w:rsid w:val="00C908A1"/>
    <w:rsid w:val="00C920D9"/>
    <w:rsid w:val="00C968C2"/>
    <w:rsid w:val="00C97053"/>
    <w:rsid w:val="00C97F36"/>
    <w:rsid w:val="00CA0103"/>
    <w:rsid w:val="00CA12E5"/>
    <w:rsid w:val="00CA320D"/>
    <w:rsid w:val="00CA5528"/>
    <w:rsid w:val="00CA591D"/>
    <w:rsid w:val="00CA5DBF"/>
    <w:rsid w:val="00CA5FC3"/>
    <w:rsid w:val="00CA61D3"/>
    <w:rsid w:val="00CB0DA6"/>
    <w:rsid w:val="00CB172F"/>
    <w:rsid w:val="00CB1C15"/>
    <w:rsid w:val="00CB1F17"/>
    <w:rsid w:val="00CB1FAA"/>
    <w:rsid w:val="00CB2A36"/>
    <w:rsid w:val="00CB32A3"/>
    <w:rsid w:val="00CB5D7C"/>
    <w:rsid w:val="00CB6F42"/>
    <w:rsid w:val="00CC20C1"/>
    <w:rsid w:val="00CC2717"/>
    <w:rsid w:val="00CC3123"/>
    <w:rsid w:val="00CC3382"/>
    <w:rsid w:val="00CC5528"/>
    <w:rsid w:val="00CC71B7"/>
    <w:rsid w:val="00CD0124"/>
    <w:rsid w:val="00CD03E2"/>
    <w:rsid w:val="00CD2E5D"/>
    <w:rsid w:val="00CD3FE0"/>
    <w:rsid w:val="00CD4191"/>
    <w:rsid w:val="00CD5DC7"/>
    <w:rsid w:val="00CD603C"/>
    <w:rsid w:val="00CD6859"/>
    <w:rsid w:val="00CD6E04"/>
    <w:rsid w:val="00CD7575"/>
    <w:rsid w:val="00CD7993"/>
    <w:rsid w:val="00CE05F1"/>
    <w:rsid w:val="00CE11CB"/>
    <w:rsid w:val="00CE1C0E"/>
    <w:rsid w:val="00CE221B"/>
    <w:rsid w:val="00CE3021"/>
    <w:rsid w:val="00CE3D4F"/>
    <w:rsid w:val="00CE3E89"/>
    <w:rsid w:val="00CE41C9"/>
    <w:rsid w:val="00CE42A6"/>
    <w:rsid w:val="00CE4477"/>
    <w:rsid w:val="00CE499A"/>
    <w:rsid w:val="00CE5B18"/>
    <w:rsid w:val="00CE5EC5"/>
    <w:rsid w:val="00CE7F44"/>
    <w:rsid w:val="00CF0A16"/>
    <w:rsid w:val="00CF0A8A"/>
    <w:rsid w:val="00CF25FE"/>
    <w:rsid w:val="00CF2C2B"/>
    <w:rsid w:val="00CF2D3D"/>
    <w:rsid w:val="00CF31B8"/>
    <w:rsid w:val="00CF38D3"/>
    <w:rsid w:val="00CF39E7"/>
    <w:rsid w:val="00CF3DF6"/>
    <w:rsid w:val="00CF57D0"/>
    <w:rsid w:val="00CF595D"/>
    <w:rsid w:val="00CF648E"/>
    <w:rsid w:val="00CF65DF"/>
    <w:rsid w:val="00CF7109"/>
    <w:rsid w:val="00CF7DC9"/>
    <w:rsid w:val="00D0207C"/>
    <w:rsid w:val="00D035D8"/>
    <w:rsid w:val="00D0384C"/>
    <w:rsid w:val="00D03F5E"/>
    <w:rsid w:val="00D0468D"/>
    <w:rsid w:val="00D05E31"/>
    <w:rsid w:val="00D11D8C"/>
    <w:rsid w:val="00D120A2"/>
    <w:rsid w:val="00D135E3"/>
    <w:rsid w:val="00D1446A"/>
    <w:rsid w:val="00D1446E"/>
    <w:rsid w:val="00D14F0C"/>
    <w:rsid w:val="00D17190"/>
    <w:rsid w:val="00D17C9B"/>
    <w:rsid w:val="00D20217"/>
    <w:rsid w:val="00D2151A"/>
    <w:rsid w:val="00D24591"/>
    <w:rsid w:val="00D247E6"/>
    <w:rsid w:val="00D2609B"/>
    <w:rsid w:val="00D26598"/>
    <w:rsid w:val="00D30A87"/>
    <w:rsid w:val="00D320F8"/>
    <w:rsid w:val="00D3276F"/>
    <w:rsid w:val="00D33845"/>
    <w:rsid w:val="00D33C9B"/>
    <w:rsid w:val="00D3424A"/>
    <w:rsid w:val="00D35CE3"/>
    <w:rsid w:val="00D36212"/>
    <w:rsid w:val="00D364A8"/>
    <w:rsid w:val="00D377F9"/>
    <w:rsid w:val="00D40246"/>
    <w:rsid w:val="00D4096E"/>
    <w:rsid w:val="00D44ECB"/>
    <w:rsid w:val="00D456AF"/>
    <w:rsid w:val="00D4782F"/>
    <w:rsid w:val="00D47E89"/>
    <w:rsid w:val="00D50651"/>
    <w:rsid w:val="00D513D4"/>
    <w:rsid w:val="00D518F2"/>
    <w:rsid w:val="00D51BB8"/>
    <w:rsid w:val="00D537E8"/>
    <w:rsid w:val="00D54498"/>
    <w:rsid w:val="00D54657"/>
    <w:rsid w:val="00D54793"/>
    <w:rsid w:val="00D56921"/>
    <w:rsid w:val="00D60190"/>
    <w:rsid w:val="00D60C44"/>
    <w:rsid w:val="00D61C6C"/>
    <w:rsid w:val="00D626CC"/>
    <w:rsid w:val="00D646F0"/>
    <w:rsid w:val="00D64E6A"/>
    <w:rsid w:val="00D65C37"/>
    <w:rsid w:val="00D6742E"/>
    <w:rsid w:val="00D67668"/>
    <w:rsid w:val="00D67A47"/>
    <w:rsid w:val="00D67CBE"/>
    <w:rsid w:val="00D703EB"/>
    <w:rsid w:val="00D70F43"/>
    <w:rsid w:val="00D71A6E"/>
    <w:rsid w:val="00D71D90"/>
    <w:rsid w:val="00D72CD2"/>
    <w:rsid w:val="00D74EBA"/>
    <w:rsid w:val="00D75598"/>
    <w:rsid w:val="00D75615"/>
    <w:rsid w:val="00D75EB1"/>
    <w:rsid w:val="00D75FBE"/>
    <w:rsid w:val="00D76367"/>
    <w:rsid w:val="00D81C0C"/>
    <w:rsid w:val="00D822D6"/>
    <w:rsid w:val="00D82662"/>
    <w:rsid w:val="00D84960"/>
    <w:rsid w:val="00D87939"/>
    <w:rsid w:val="00D87B1B"/>
    <w:rsid w:val="00D87DF6"/>
    <w:rsid w:val="00D90065"/>
    <w:rsid w:val="00D919D5"/>
    <w:rsid w:val="00D93577"/>
    <w:rsid w:val="00D9470E"/>
    <w:rsid w:val="00D9523F"/>
    <w:rsid w:val="00D96125"/>
    <w:rsid w:val="00DA0E17"/>
    <w:rsid w:val="00DA1695"/>
    <w:rsid w:val="00DA1D95"/>
    <w:rsid w:val="00DA36FC"/>
    <w:rsid w:val="00DA37B3"/>
    <w:rsid w:val="00DA5979"/>
    <w:rsid w:val="00DA7344"/>
    <w:rsid w:val="00DA760F"/>
    <w:rsid w:val="00DA7617"/>
    <w:rsid w:val="00DB09E3"/>
    <w:rsid w:val="00DB1206"/>
    <w:rsid w:val="00DB21F5"/>
    <w:rsid w:val="00DB29D0"/>
    <w:rsid w:val="00DB31DA"/>
    <w:rsid w:val="00DB325A"/>
    <w:rsid w:val="00DB3280"/>
    <w:rsid w:val="00DB46A0"/>
    <w:rsid w:val="00DB488A"/>
    <w:rsid w:val="00DB5661"/>
    <w:rsid w:val="00DB7436"/>
    <w:rsid w:val="00DB780B"/>
    <w:rsid w:val="00DC0A2E"/>
    <w:rsid w:val="00DC11FA"/>
    <w:rsid w:val="00DC15A5"/>
    <w:rsid w:val="00DC2657"/>
    <w:rsid w:val="00DC281C"/>
    <w:rsid w:val="00DC336C"/>
    <w:rsid w:val="00DC42A4"/>
    <w:rsid w:val="00DC468F"/>
    <w:rsid w:val="00DC624D"/>
    <w:rsid w:val="00DC63E1"/>
    <w:rsid w:val="00DC6D4A"/>
    <w:rsid w:val="00DC7018"/>
    <w:rsid w:val="00DD15A9"/>
    <w:rsid w:val="00DD1ABB"/>
    <w:rsid w:val="00DD4A7C"/>
    <w:rsid w:val="00DD4E08"/>
    <w:rsid w:val="00DD4FD8"/>
    <w:rsid w:val="00DD50F4"/>
    <w:rsid w:val="00DD790B"/>
    <w:rsid w:val="00DE0C9C"/>
    <w:rsid w:val="00DE0F53"/>
    <w:rsid w:val="00DE1A09"/>
    <w:rsid w:val="00DE205F"/>
    <w:rsid w:val="00DE2974"/>
    <w:rsid w:val="00DE38CB"/>
    <w:rsid w:val="00DE3D68"/>
    <w:rsid w:val="00DE437C"/>
    <w:rsid w:val="00DE45F1"/>
    <w:rsid w:val="00DE62B7"/>
    <w:rsid w:val="00DE6BBC"/>
    <w:rsid w:val="00DF0A85"/>
    <w:rsid w:val="00DF2103"/>
    <w:rsid w:val="00DF41DF"/>
    <w:rsid w:val="00DF5856"/>
    <w:rsid w:val="00E00573"/>
    <w:rsid w:val="00E00EFE"/>
    <w:rsid w:val="00E021E3"/>
    <w:rsid w:val="00E03111"/>
    <w:rsid w:val="00E03518"/>
    <w:rsid w:val="00E039B4"/>
    <w:rsid w:val="00E044E6"/>
    <w:rsid w:val="00E078AD"/>
    <w:rsid w:val="00E07EAD"/>
    <w:rsid w:val="00E112DA"/>
    <w:rsid w:val="00E15482"/>
    <w:rsid w:val="00E15EF2"/>
    <w:rsid w:val="00E15F55"/>
    <w:rsid w:val="00E166C1"/>
    <w:rsid w:val="00E16ED7"/>
    <w:rsid w:val="00E179A7"/>
    <w:rsid w:val="00E203EE"/>
    <w:rsid w:val="00E21548"/>
    <w:rsid w:val="00E21A4A"/>
    <w:rsid w:val="00E24D4E"/>
    <w:rsid w:val="00E24F25"/>
    <w:rsid w:val="00E2531D"/>
    <w:rsid w:val="00E266EE"/>
    <w:rsid w:val="00E26966"/>
    <w:rsid w:val="00E300CB"/>
    <w:rsid w:val="00E30CFE"/>
    <w:rsid w:val="00E33312"/>
    <w:rsid w:val="00E34D7E"/>
    <w:rsid w:val="00E35A8A"/>
    <w:rsid w:val="00E408EA"/>
    <w:rsid w:val="00E421F8"/>
    <w:rsid w:val="00E43B80"/>
    <w:rsid w:val="00E44F85"/>
    <w:rsid w:val="00E459EA"/>
    <w:rsid w:val="00E45DAD"/>
    <w:rsid w:val="00E460D7"/>
    <w:rsid w:val="00E4661E"/>
    <w:rsid w:val="00E4703A"/>
    <w:rsid w:val="00E47D2D"/>
    <w:rsid w:val="00E523AE"/>
    <w:rsid w:val="00E527EF"/>
    <w:rsid w:val="00E53F1A"/>
    <w:rsid w:val="00E55A3D"/>
    <w:rsid w:val="00E55A8C"/>
    <w:rsid w:val="00E567FE"/>
    <w:rsid w:val="00E61435"/>
    <w:rsid w:val="00E61A96"/>
    <w:rsid w:val="00E6244F"/>
    <w:rsid w:val="00E62A23"/>
    <w:rsid w:val="00E6367E"/>
    <w:rsid w:val="00E63768"/>
    <w:rsid w:val="00E63C45"/>
    <w:rsid w:val="00E71038"/>
    <w:rsid w:val="00E73358"/>
    <w:rsid w:val="00E73572"/>
    <w:rsid w:val="00E73C0E"/>
    <w:rsid w:val="00E74F9F"/>
    <w:rsid w:val="00E75CB0"/>
    <w:rsid w:val="00E7661C"/>
    <w:rsid w:val="00E76998"/>
    <w:rsid w:val="00E76D05"/>
    <w:rsid w:val="00E7738F"/>
    <w:rsid w:val="00E81513"/>
    <w:rsid w:val="00E818DA"/>
    <w:rsid w:val="00E819DA"/>
    <w:rsid w:val="00E83E6B"/>
    <w:rsid w:val="00E877AF"/>
    <w:rsid w:val="00E90C6C"/>
    <w:rsid w:val="00E91C0C"/>
    <w:rsid w:val="00E92DC5"/>
    <w:rsid w:val="00E9333C"/>
    <w:rsid w:val="00E93C62"/>
    <w:rsid w:val="00E93C94"/>
    <w:rsid w:val="00E93F19"/>
    <w:rsid w:val="00E94D27"/>
    <w:rsid w:val="00E95D6F"/>
    <w:rsid w:val="00E96C41"/>
    <w:rsid w:val="00E97341"/>
    <w:rsid w:val="00EA044D"/>
    <w:rsid w:val="00EA0C89"/>
    <w:rsid w:val="00EA0E99"/>
    <w:rsid w:val="00EA170A"/>
    <w:rsid w:val="00EA344D"/>
    <w:rsid w:val="00EA3702"/>
    <w:rsid w:val="00EA3C70"/>
    <w:rsid w:val="00EA5A24"/>
    <w:rsid w:val="00EA7D15"/>
    <w:rsid w:val="00EB0558"/>
    <w:rsid w:val="00EB2585"/>
    <w:rsid w:val="00EB314F"/>
    <w:rsid w:val="00EB6714"/>
    <w:rsid w:val="00EB67F0"/>
    <w:rsid w:val="00EB6B24"/>
    <w:rsid w:val="00EC0ED8"/>
    <w:rsid w:val="00EC1594"/>
    <w:rsid w:val="00EC236B"/>
    <w:rsid w:val="00EC5394"/>
    <w:rsid w:val="00EC5514"/>
    <w:rsid w:val="00EC72C4"/>
    <w:rsid w:val="00ED1591"/>
    <w:rsid w:val="00ED2272"/>
    <w:rsid w:val="00ED2536"/>
    <w:rsid w:val="00ED346F"/>
    <w:rsid w:val="00ED5985"/>
    <w:rsid w:val="00ED643C"/>
    <w:rsid w:val="00ED78F7"/>
    <w:rsid w:val="00ED7E93"/>
    <w:rsid w:val="00EE12F8"/>
    <w:rsid w:val="00EE22F4"/>
    <w:rsid w:val="00EE2751"/>
    <w:rsid w:val="00EE2AA1"/>
    <w:rsid w:val="00EE3273"/>
    <w:rsid w:val="00EE33B3"/>
    <w:rsid w:val="00EE3681"/>
    <w:rsid w:val="00EE411D"/>
    <w:rsid w:val="00EE4380"/>
    <w:rsid w:val="00EE46D5"/>
    <w:rsid w:val="00EE4973"/>
    <w:rsid w:val="00EE50BB"/>
    <w:rsid w:val="00EE75B7"/>
    <w:rsid w:val="00EE75EB"/>
    <w:rsid w:val="00EE7EDB"/>
    <w:rsid w:val="00EF08B5"/>
    <w:rsid w:val="00EF116B"/>
    <w:rsid w:val="00EF2194"/>
    <w:rsid w:val="00EF221C"/>
    <w:rsid w:val="00EF33D6"/>
    <w:rsid w:val="00EF45F2"/>
    <w:rsid w:val="00EF4AB1"/>
    <w:rsid w:val="00EF671A"/>
    <w:rsid w:val="00EF6B2F"/>
    <w:rsid w:val="00F00378"/>
    <w:rsid w:val="00F00D03"/>
    <w:rsid w:val="00F01056"/>
    <w:rsid w:val="00F022E1"/>
    <w:rsid w:val="00F02508"/>
    <w:rsid w:val="00F03449"/>
    <w:rsid w:val="00F03578"/>
    <w:rsid w:val="00F063B1"/>
    <w:rsid w:val="00F078E9"/>
    <w:rsid w:val="00F07A66"/>
    <w:rsid w:val="00F07C16"/>
    <w:rsid w:val="00F112A4"/>
    <w:rsid w:val="00F133D1"/>
    <w:rsid w:val="00F13DFE"/>
    <w:rsid w:val="00F15968"/>
    <w:rsid w:val="00F1613B"/>
    <w:rsid w:val="00F167C2"/>
    <w:rsid w:val="00F1707E"/>
    <w:rsid w:val="00F2142F"/>
    <w:rsid w:val="00F2154D"/>
    <w:rsid w:val="00F22144"/>
    <w:rsid w:val="00F265AD"/>
    <w:rsid w:val="00F3005C"/>
    <w:rsid w:val="00F3054D"/>
    <w:rsid w:val="00F32ADF"/>
    <w:rsid w:val="00F32F97"/>
    <w:rsid w:val="00F34BC0"/>
    <w:rsid w:val="00F35496"/>
    <w:rsid w:val="00F35BDE"/>
    <w:rsid w:val="00F364FA"/>
    <w:rsid w:val="00F41934"/>
    <w:rsid w:val="00F42445"/>
    <w:rsid w:val="00F430FF"/>
    <w:rsid w:val="00F445B6"/>
    <w:rsid w:val="00F447E7"/>
    <w:rsid w:val="00F44C20"/>
    <w:rsid w:val="00F4551D"/>
    <w:rsid w:val="00F45760"/>
    <w:rsid w:val="00F4751F"/>
    <w:rsid w:val="00F50BD6"/>
    <w:rsid w:val="00F50CE8"/>
    <w:rsid w:val="00F51882"/>
    <w:rsid w:val="00F51CA2"/>
    <w:rsid w:val="00F51ED4"/>
    <w:rsid w:val="00F52080"/>
    <w:rsid w:val="00F5232D"/>
    <w:rsid w:val="00F53F3A"/>
    <w:rsid w:val="00F56986"/>
    <w:rsid w:val="00F56C8F"/>
    <w:rsid w:val="00F56F68"/>
    <w:rsid w:val="00F57262"/>
    <w:rsid w:val="00F57F49"/>
    <w:rsid w:val="00F6155C"/>
    <w:rsid w:val="00F622C5"/>
    <w:rsid w:val="00F6546F"/>
    <w:rsid w:val="00F6573A"/>
    <w:rsid w:val="00F65D37"/>
    <w:rsid w:val="00F66894"/>
    <w:rsid w:val="00F668F2"/>
    <w:rsid w:val="00F67A0D"/>
    <w:rsid w:val="00F67C8B"/>
    <w:rsid w:val="00F67EB7"/>
    <w:rsid w:val="00F70F4B"/>
    <w:rsid w:val="00F7179C"/>
    <w:rsid w:val="00F71FEB"/>
    <w:rsid w:val="00F733D4"/>
    <w:rsid w:val="00F73CAC"/>
    <w:rsid w:val="00F74E80"/>
    <w:rsid w:val="00F7593A"/>
    <w:rsid w:val="00F75A28"/>
    <w:rsid w:val="00F75B49"/>
    <w:rsid w:val="00F768AD"/>
    <w:rsid w:val="00F812D1"/>
    <w:rsid w:val="00F81979"/>
    <w:rsid w:val="00F82419"/>
    <w:rsid w:val="00F82971"/>
    <w:rsid w:val="00F83475"/>
    <w:rsid w:val="00F84267"/>
    <w:rsid w:val="00F84F31"/>
    <w:rsid w:val="00F8547D"/>
    <w:rsid w:val="00F85BAE"/>
    <w:rsid w:val="00F85ECB"/>
    <w:rsid w:val="00F92855"/>
    <w:rsid w:val="00F92D02"/>
    <w:rsid w:val="00F92E18"/>
    <w:rsid w:val="00F939D5"/>
    <w:rsid w:val="00F93BE1"/>
    <w:rsid w:val="00F93FAD"/>
    <w:rsid w:val="00F942BB"/>
    <w:rsid w:val="00F95EB1"/>
    <w:rsid w:val="00F96E6A"/>
    <w:rsid w:val="00FA29F6"/>
    <w:rsid w:val="00FA2B24"/>
    <w:rsid w:val="00FA2FD5"/>
    <w:rsid w:val="00FA352C"/>
    <w:rsid w:val="00FA442A"/>
    <w:rsid w:val="00FA5A77"/>
    <w:rsid w:val="00FA6BE0"/>
    <w:rsid w:val="00FA7448"/>
    <w:rsid w:val="00FB02E2"/>
    <w:rsid w:val="00FB154C"/>
    <w:rsid w:val="00FB15C4"/>
    <w:rsid w:val="00FB19D7"/>
    <w:rsid w:val="00FB34ED"/>
    <w:rsid w:val="00FB5C80"/>
    <w:rsid w:val="00FB723D"/>
    <w:rsid w:val="00FB7DFB"/>
    <w:rsid w:val="00FC14EE"/>
    <w:rsid w:val="00FC1B81"/>
    <w:rsid w:val="00FC1BEC"/>
    <w:rsid w:val="00FC229C"/>
    <w:rsid w:val="00FC2620"/>
    <w:rsid w:val="00FC2B3C"/>
    <w:rsid w:val="00FC30EE"/>
    <w:rsid w:val="00FC60C8"/>
    <w:rsid w:val="00FC6C70"/>
    <w:rsid w:val="00FC6DF3"/>
    <w:rsid w:val="00FC7497"/>
    <w:rsid w:val="00FC77A0"/>
    <w:rsid w:val="00FD0359"/>
    <w:rsid w:val="00FD1A98"/>
    <w:rsid w:val="00FD1C1F"/>
    <w:rsid w:val="00FD1C59"/>
    <w:rsid w:val="00FD2510"/>
    <w:rsid w:val="00FD4BA9"/>
    <w:rsid w:val="00FD5316"/>
    <w:rsid w:val="00FD6619"/>
    <w:rsid w:val="00FE0CE5"/>
    <w:rsid w:val="00FE0FCD"/>
    <w:rsid w:val="00FE1E66"/>
    <w:rsid w:val="00FE38B1"/>
    <w:rsid w:val="00FE504C"/>
    <w:rsid w:val="00FE56B7"/>
    <w:rsid w:val="00FE7AD6"/>
    <w:rsid w:val="00FE7D89"/>
    <w:rsid w:val="00FE7ECB"/>
    <w:rsid w:val="00FF00A2"/>
    <w:rsid w:val="00FF00A6"/>
    <w:rsid w:val="00FF0BF8"/>
    <w:rsid w:val="00FF0C72"/>
    <w:rsid w:val="00FF17A7"/>
    <w:rsid w:val="00FF1CFA"/>
    <w:rsid w:val="00FF2B91"/>
    <w:rsid w:val="00FF36B8"/>
    <w:rsid w:val="00FF4078"/>
    <w:rsid w:val="00FF40E9"/>
    <w:rsid w:val="00FF4390"/>
    <w:rsid w:val="00FF535E"/>
    <w:rsid w:val="00FF5360"/>
    <w:rsid w:val="00FF5FA9"/>
    <w:rsid w:val="00FF6079"/>
    <w:rsid w:val="00FF60C3"/>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CC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2523"/>
    <w:pPr>
      <w:widowControl w:val="0"/>
      <w:snapToGrid w:val="0"/>
      <w:spacing w:after="0" w:line="480" w:lineRule="auto"/>
      <w:ind w:firstLine="709"/>
      <w:jc w:val="both"/>
    </w:pPr>
    <w:rPr>
      <w:rFonts w:eastAsia="Times New Roman" w:cs="Times New Roman"/>
      <w:sz w:val="24"/>
      <w:szCs w:val="20"/>
      <w:lang w:val="en-US"/>
    </w:rPr>
  </w:style>
  <w:style w:type="paragraph" w:styleId="Kop1">
    <w:name w:val="heading 1"/>
    <w:basedOn w:val="Standaard"/>
    <w:next w:val="Standaard"/>
    <w:link w:val="Kop1Char"/>
    <w:uiPriority w:val="9"/>
    <w:qFormat/>
    <w:rsid w:val="009C34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_Paragraph"/>
    <w:basedOn w:val="Lijstalinea"/>
    <w:next w:val="Standaard"/>
    <w:link w:val="Kop2Char"/>
    <w:uiPriority w:val="9"/>
    <w:unhideWhenUsed/>
    <w:qFormat/>
    <w:rsid w:val="008851A3"/>
    <w:pPr>
      <w:numPr>
        <w:numId w:val="2"/>
      </w:numPr>
      <w:ind w:left="641" w:hanging="357"/>
      <w:jc w:val="left"/>
      <w:outlineLvl w:val="1"/>
    </w:pPr>
    <w:rPr>
      <w:b/>
    </w:rPr>
  </w:style>
  <w:style w:type="paragraph" w:styleId="Kop3">
    <w:name w:val="heading 3"/>
    <w:aliases w:val="_Subparagraph"/>
    <w:basedOn w:val="Lijstalinea"/>
    <w:next w:val="Standaard"/>
    <w:link w:val="Kop3Char"/>
    <w:uiPriority w:val="9"/>
    <w:unhideWhenUsed/>
    <w:qFormat/>
    <w:rsid w:val="00624713"/>
    <w:pPr>
      <w:numPr>
        <w:ilvl w:val="1"/>
        <w:numId w:val="2"/>
      </w:numPr>
      <w:jc w:val="left"/>
      <w:outlineLvl w:val="2"/>
    </w:pPr>
    <w:rPr>
      <w:b/>
      <w:bCs/>
    </w:rPr>
  </w:style>
  <w:style w:type="paragraph" w:styleId="Kop4">
    <w:name w:val="heading 4"/>
    <w:aliases w:val="_Sub-subparagraph"/>
    <w:basedOn w:val="Lijstalinea"/>
    <w:next w:val="Standaard"/>
    <w:link w:val="Kop4Char"/>
    <w:uiPriority w:val="9"/>
    <w:unhideWhenUsed/>
    <w:qFormat/>
    <w:rsid w:val="00624713"/>
    <w:pPr>
      <w:numPr>
        <w:ilvl w:val="2"/>
        <w:numId w:val="2"/>
      </w:numPr>
      <w:jc w:val="lef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nhideWhenUsed/>
    <w:rsid w:val="0063758E"/>
    <w:rPr>
      <w:color w:val="0000FF"/>
      <w:u w:val="single"/>
    </w:rPr>
  </w:style>
  <w:style w:type="paragraph" w:styleId="Plattetekst2">
    <w:name w:val="Body Text 2"/>
    <w:basedOn w:val="Standaard"/>
    <w:link w:val="Plattetekst2Char"/>
    <w:unhideWhenUsed/>
    <w:rsid w:val="0063758E"/>
    <w:pPr>
      <w:widowControl/>
    </w:pPr>
    <w:rPr>
      <w:lang w:val="en-GB"/>
    </w:rPr>
  </w:style>
  <w:style w:type="character" w:customStyle="1" w:styleId="Plattetekst2Char">
    <w:name w:val="Platte tekst 2 Char"/>
    <w:basedOn w:val="Standaardalinea-lettertype"/>
    <w:link w:val="Plattetekst2"/>
    <w:rsid w:val="0063758E"/>
    <w:rPr>
      <w:rFonts w:ascii="Times New Roman" w:eastAsia="Times New Roman" w:hAnsi="Times New Roman" w:cs="Times New Roman"/>
      <w:sz w:val="24"/>
      <w:szCs w:val="20"/>
    </w:rPr>
  </w:style>
  <w:style w:type="character" w:styleId="Regelnummer">
    <w:name w:val="line number"/>
    <w:basedOn w:val="Standaardalinea-lettertype"/>
    <w:semiHidden/>
    <w:unhideWhenUsed/>
    <w:rsid w:val="0063758E"/>
  </w:style>
  <w:style w:type="character" w:customStyle="1" w:styleId="fontstyle01">
    <w:name w:val="fontstyle01"/>
    <w:basedOn w:val="Standaardalinea-lettertype"/>
    <w:rsid w:val="0063758E"/>
    <w:rPr>
      <w:rFonts w:ascii="AdvOTc8fb9ce9" w:hAnsi="AdvOTc8fb9ce9" w:hint="default"/>
      <w:b w:val="0"/>
      <w:bCs w:val="0"/>
      <w:i w:val="0"/>
      <w:iCs w:val="0"/>
      <w:color w:val="000000"/>
      <w:sz w:val="12"/>
      <w:szCs w:val="12"/>
    </w:rPr>
  </w:style>
  <w:style w:type="character" w:styleId="Verwijzingopmerking">
    <w:name w:val="annotation reference"/>
    <w:basedOn w:val="Standaardalinea-lettertype"/>
    <w:uiPriority w:val="99"/>
    <w:semiHidden/>
    <w:unhideWhenUsed/>
    <w:rsid w:val="0063758E"/>
    <w:rPr>
      <w:sz w:val="16"/>
      <w:szCs w:val="16"/>
    </w:rPr>
  </w:style>
  <w:style w:type="paragraph" w:styleId="Tekstopmerking">
    <w:name w:val="annotation text"/>
    <w:basedOn w:val="Standaard"/>
    <w:link w:val="TekstopmerkingChar"/>
    <w:uiPriority w:val="99"/>
    <w:unhideWhenUsed/>
    <w:rsid w:val="0063758E"/>
    <w:pPr>
      <w:spacing w:line="240" w:lineRule="auto"/>
    </w:pPr>
    <w:rPr>
      <w:sz w:val="20"/>
    </w:rPr>
  </w:style>
  <w:style w:type="character" w:customStyle="1" w:styleId="TekstopmerkingChar">
    <w:name w:val="Tekst opmerking Char"/>
    <w:basedOn w:val="Standaardalinea-lettertype"/>
    <w:link w:val="Tekstopmerking"/>
    <w:uiPriority w:val="99"/>
    <w:rsid w:val="0063758E"/>
    <w:rPr>
      <w:rFonts w:ascii="Times New Roman" w:eastAsia="Times New Roman" w:hAnsi="Times New Roman"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63758E"/>
    <w:rPr>
      <w:b/>
      <w:bCs/>
    </w:rPr>
  </w:style>
  <w:style w:type="character" w:customStyle="1" w:styleId="OnderwerpvanopmerkingChar">
    <w:name w:val="Onderwerp van opmerking Char"/>
    <w:basedOn w:val="TekstopmerkingChar"/>
    <w:link w:val="Onderwerpvanopmerking"/>
    <w:uiPriority w:val="99"/>
    <w:semiHidden/>
    <w:rsid w:val="0063758E"/>
    <w:rPr>
      <w:rFonts w:ascii="Times New Roman" w:eastAsia="Times New Roman" w:hAnsi="Times New Roman" w:cs="Times New Roman"/>
      <w:b/>
      <w:bCs/>
      <w:sz w:val="20"/>
      <w:szCs w:val="20"/>
      <w:lang w:val="en-US"/>
    </w:rPr>
  </w:style>
  <w:style w:type="paragraph" w:styleId="Ballontekst">
    <w:name w:val="Balloon Text"/>
    <w:basedOn w:val="Standaard"/>
    <w:link w:val="BallontekstChar"/>
    <w:uiPriority w:val="99"/>
    <w:semiHidden/>
    <w:unhideWhenUsed/>
    <w:rsid w:val="0063758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758E"/>
    <w:rPr>
      <w:rFonts w:ascii="Segoe UI" w:eastAsia="Times New Roman" w:hAnsi="Segoe UI" w:cs="Segoe UI"/>
      <w:sz w:val="18"/>
      <w:szCs w:val="18"/>
      <w:lang w:val="en-US"/>
    </w:rPr>
  </w:style>
  <w:style w:type="character" w:customStyle="1" w:styleId="UnresolvedMention1">
    <w:name w:val="Unresolved Mention1"/>
    <w:basedOn w:val="Standaardalinea-lettertype"/>
    <w:uiPriority w:val="99"/>
    <w:semiHidden/>
    <w:unhideWhenUsed/>
    <w:rsid w:val="0063758E"/>
    <w:rPr>
      <w:color w:val="605E5C"/>
      <w:shd w:val="clear" w:color="auto" w:fill="E1DFDD"/>
    </w:rPr>
  </w:style>
  <w:style w:type="paragraph" w:styleId="Lijstalinea">
    <w:name w:val="List Paragraph"/>
    <w:basedOn w:val="Standaard"/>
    <w:uiPriority w:val="34"/>
    <w:qFormat/>
    <w:rsid w:val="002857FB"/>
    <w:pPr>
      <w:ind w:left="720"/>
      <w:contextualSpacing/>
    </w:pPr>
  </w:style>
  <w:style w:type="table" w:styleId="Tabelraster">
    <w:name w:val="Table Grid"/>
    <w:basedOn w:val="Standaardtabel"/>
    <w:uiPriority w:val="39"/>
    <w:rsid w:val="00E40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2A184E"/>
    <w:pPr>
      <w:spacing w:after="200" w:line="240" w:lineRule="auto"/>
    </w:pPr>
    <w:rPr>
      <w:i/>
      <w:iCs/>
      <w:color w:val="44546A" w:themeColor="text2"/>
      <w:sz w:val="18"/>
      <w:szCs w:val="18"/>
    </w:rPr>
  </w:style>
  <w:style w:type="paragraph" w:styleId="Revisie">
    <w:name w:val="Revision"/>
    <w:hidden/>
    <w:uiPriority w:val="99"/>
    <w:semiHidden/>
    <w:rsid w:val="005B4BE7"/>
    <w:pPr>
      <w:spacing w:after="0" w:line="240" w:lineRule="auto"/>
    </w:pPr>
    <w:rPr>
      <w:rFonts w:ascii="Times New Roman" w:eastAsia="Times New Roman" w:hAnsi="Times New Roman" w:cs="Times New Roman"/>
      <w:sz w:val="24"/>
      <w:szCs w:val="20"/>
      <w:lang w:val="en-US"/>
    </w:rPr>
  </w:style>
  <w:style w:type="character" w:styleId="GevolgdeHyperlink">
    <w:name w:val="FollowedHyperlink"/>
    <w:basedOn w:val="Standaardalinea-lettertype"/>
    <w:uiPriority w:val="99"/>
    <w:semiHidden/>
    <w:unhideWhenUsed/>
    <w:rsid w:val="00BC3383"/>
    <w:rPr>
      <w:color w:val="954F72" w:themeColor="followedHyperlink"/>
      <w:u w:val="single"/>
    </w:rPr>
  </w:style>
  <w:style w:type="character" w:styleId="Tekstvantijdelijkeaanduiding">
    <w:name w:val="Placeholder Text"/>
    <w:basedOn w:val="Standaardalinea-lettertype"/>
    <w:uiPriority w:val="99"/>
    <w:semiHidden/>
    <w:rsid w:val="00105F7B"/>
    <w:rPr>
      <w:color w:val="808080"/>
    </w:rPr>
  </w:style>
  <w:style w:type="paragraph" w:styleId="Koptekst">
    <w:name w:val="header"/>
    <w:basedOn w:val="Standaard"/>
    <w:link w:val="KoptekstChar"/>
    <w:uiPriority w:val="99"/>
    <w:unhideWhenUsed/>
    <w:rsid w:val="00FB34ED"/>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FB34ED"/>
    <w:rPr>
      <w:rFonts w:ascii="Times New Roman" w:eastAsia="Times New Roman" w:hAnsi="Times New Roman" w:cs="Times New Roman"/>
      <w:sz w:val="24"/>
      <w:szCs w:val="20"/>
      <w:lang w:val="en-US"/>
    </w:rPr>
  </w:style>
  <w:style w:type="paragraph" w:styleId="Voettekst">
    <w:name w:val="footer"/>
    <w:basedOn w:val="Standaard"/>
    <w:link w:val="VoettekstChar"/>
    <w:uiPriority w:val="99"/>
    <w:unhideWhenUsed/>
    <w:rsid w:val="00FB34ED"/>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FB34ED"/>
    <w:rPr>
      <w:rFonts w:ascii="Times New Roman" w:eastAsia="Times New Roman" w:hAnsi="Times New Roman" w:cs="Times New Roman"/>
      <w:sz w:val="24"/>
      <w:szCs w:val="20"/>
      <w:lang w:val="en-US"/>
    </w:rPr>
  </w:style>
  <w:style w:type="character" w:customStyle="1" w:styleId="Kop2Char">
    <w:name w:val="Kop 2 Char"/>
    <w:aliases w:val="_Paragraph Char"/>
    <w:basedOn w:val="Standaardalinea-lettertype"/>
    <w:link w:val="Kop2"/>
    <w:uiPriority w:val="9"/>
    <w:rsid w:val="008851A3"/>
    <w:rPr>
      <w:rFonts w:eastAsia="Times New Roman" w:cs="Times New Roman"/>
      <w:b/>
      <w:sz w:val="24"/>
      <w:szCs w:val="20"/>
      <w:lang w:val="en-US"/>
    </w:rPr>
  </w:style>
  <w:style w:type="character" w:customStyle="1" w:styleId="Kop3Char">
    <w:name w:val="Kop 3 Char"/>
    <w:aliases w:val="_Subparagraph Char"/>
    <w:basedOn w:val="Standaardalinea-lettertype"/>
    <w:link w:val="Kop3"/>
    <w:uiPriority w:val="9"/>
    <w:rsid w:val="00624713"/>
    <w:rPr>
      <w:rFonts w:eastAsia="Times New Roman" w:cs="Times New Roman"/>
      <w:b/>
      <w:bCs/>
      <w:sz w:val="24"/>
      <w:szCs w:val="20"/>
      <w:lang w:val="en-US"/>
    </w:rPr>
  </w:style>
  <w:style w:type="character" w:customStyle="1" w:styleId="Kop4Char">
    <w:name w:val="Kop 4 Char"/>
    <w:aliases w:val="_Sub-subparagraph Char"/>
    <w:basedOn w:val="Standaardalinea-lettertype"/>
    <w:link w:val="Kop4"/>
    <w:uiPriority w:val="9"/>
    <w:rsid w:val="00624713"/>
    <w:rPr>
      <w:rFonts w:eastAsia="Times New Roman" w:cs="Times New Roman"/>
      <w:b/>
      <w:sz w:val="24"/>
      <w:szCs w:val="20"/>
      <w:lang w:val="en-US"/>
    </w:rPr>
  </w:style>
  <w:style w:type="paragraph" w:customStyle="1" w:styleId="niveau4">
    <w:name w:val="niveau 4"/>
    <w:basedOn w:val="Kop4"/>
    <w:qFormat/>
    <w:rsid w:val="00E47D2D"/>
    <w:pPr>
      <w:numPr>
        <w:ilvl w:val="3"/>
      </w:numPr>
    </w:pPr>
    <w:rPr>
      <w:sz w:val="20"/>
      <w:lang w:val="en-GB"/>
    </w:rPr>
  </w:style>
  <w:style w:type="character" w:customStyle="1" w:styleId="Kop1Char">
    <w:name w:val="Kop 1 Char"/>
    <w:basedOn w:val="Standaardalinea-lettertype"/>
    <w:link w:val="Kop1"/>
    <w:uiPriority w:val="9"/>
    <w:rsid w:val="009C343D"/>
    <w:rPr>
      <w:rFonts w:asciiTheme="majorHAnsi" w:eastAsiaTheme="majorEastAsia" w:hAnsiTheme="majorHAnsi" w:cstheme="majorBidi"/>
      <w:color w:val="2F5496" w:themeColor="accent1" w:themeShade="BF"/>
      <w:sz w:val="32"/>
      <w:szCs w:val="32"/>
      <w:lang w:val="en-US"/>
    </w:rPr>
  </w:style>
  <w:style w:type="paragraph" w:styleId="Bibliografie">
    <w:name w:val="Bibliography"/>
    <w:basedOn w:val="Standaard"/>
    <w:next w:val="Standaard"/>
    <w:uiPriority w:val="37"/>
    <w:unhideWhenUsed/>
    <w:rsid w:val="000F6724"/>
    <w:pPr>
      <w:tabs>
        <w:tab w:val="left" w:pos="504"/>
      </w:tabs>
      <w:spacing w:after="240" w:line="240" w:lineRule="auto"/>
      <w:ind w:left="504" w:hanging="504"/>
    </w:pPr>
  </w:style>
  <w:style w:type="character" w:customStyle="1" w:styleId="UnresolvedMention2">
    <w:name w:val="Unresolved Mention2"/>
    <w:basedOn w:val="Standaardalinea-lettertype"/>
    <w:uiPriority w:val="99"/>
    <w:semiHidden/>
    <w:unhideWhenUsed/>
    <w:rsid w:val="001D4836"/>
    <w:rPr>
      <w:color w:val="605E5C"/>
      <w:shd w:val="clear" w:color="auto" w:fill="E1DFDD"/>
    </w:rPr>
  </w:style>
  <w:style w:type="paragraph" w:styleId="Voetnoottekst">
    <w:name w:val="footnote text"/>
    <w:basedOn w:val="Standaard"/>
    <w:link w:val="VoetnoottekstChar"/>
    <w:uiPriority w:val="99"/>
    <w:semiHidden/>
    <w:unhideWhenUsed/>
    <w:rsid w:val="00E75CB0"/>
    <w:pPr>
      <w:spacing w:line="240" w:lineRule="auto"/>
    </w:pPr>
    <w:rPr>
      <w:sz w:val="20"/>
    </w:rPr>
  </w:style>
  <w:style w:type="character" w:customStyle="1" w:styleId="VoetnoottekstChar">
    <w:name w:val="Voetnoottekst Char"/>
    <w:basedOn w:val="Standaardalinea-lettertype"/>
    <w:link w:val="Voetnoottekst"/>
    <w:uiPriority w:val="99"/>
    <w:semiHidden/>
    <w:rsid w:val="00E75CB0"/>
    <w:rPr>
      <w:rFonts w:ascii="Times New Roman" w:eastAsia="Times New Roman" w:hAnsi="Times New Roman" w:cs="Times New Roman"/>
      <w:sz w:val="20"/>
      <w:szCs w:val="20"/>
      <w:lang w:val="en-US"/>
    </w:rPr>
  </w:style>
  <w:style w:type="character" w:styleId="Voetnootmarkering">
    <w:name w:val="footnote reference"/>
    <w:basedOn w:val="Standaardalinea-lettertype"/>
    <w:uiPriority w:val="99"/>
    <w:semiHidden/>
    <w:unhideWhenUsed/>
    <w:rsid w:val="00E75CB0"/>
    <w:rPr>
      <w:vertAlign w:val="superscript"/>
    </w:rPr>
  </w:style>
  <w:style w:type="paragraph" w:styleId="Eindnoottekst">
    <w:name w:val="endnote text"/>
    <w:basedOn w:val="Standaard"/>
    <w:link w:val="EindnoottekstChar"/>
    <w:uiPriority w:val="99"/>
    <w:semiHidden/>
    <w:unhideWhenUsed/>
    <w:rsid w:val="0050294D"/>
    <w:pPr>
      <w:spacing w:line="240" w:lineRule="auto"/>
    </w:pPr>
    <w:rPr>
      <w:sz w:val="20"/>
    </w:rPr>
  </w:style>
  <w:style w:type="character" w:customStyle="1" w:styleId="EindnoottekstChar">
    <w:name w:val="Eindnoottekst Char"/>
    <w:basedOn w:val="Standaardalinea-lettertype"/>
    <w:link w:val="Eindnoottekst"/>
    <w:uiPriority w:val="99"/>
    <w:semiHidden/>
    <w:rsid w:val="0050294D"/>
    <w:rPr>
      <w:rFonts w:ascii="Times New Roman" w:eastAsia="Times New Roman" w:hAnsi="Times New Roman" w:cs="Times New Roman"/>
      <w:sz w:val="20"/>
      <w:szCs w:val="20"/>
      <w:lang w:val="en-US"/>
    </w:rPr>
  </w:style>
  <w:style w:type="character" w:styleId="Eindnootmarkering">
    <w:name w:val="endnote reference"/>
    <w:basedOn w:val="Standaardalinea-lettertype"/>
    <w:uiPriority w:val="99"/>
    <w:semiHidden/>
    <w:unhideWhenUsed/>
    <w:rsid w:val="0050294D"/>
    <w:rPr>
      <w:vertAlign w:val="superscript"/>
    </w:rPr>
  </w:style>
  <w:style w:type="paragraph" w:styleId="Geenafstand">
    <w:name w:val="No Spacing"/>
    <w:uiPriority w:val="1"/>
    <w:qFormat/>
    <w:rsid w:val="00624713"/>
    <w:pPr>
      <w:widowControl w:val="0"/>
      <w:snapToGrid w:val="0"/>
      <w:spacing w:after="0" w:line="240" w:lineRule="auto"/>
      <w:ind w:firstLine="709"/>
      <w:jc w:val="both"/>
    </w:pPr>
    <w:rPr>
      <w:rFonts w:ascii="Times New Roman" w:eastAsia="Times New Roman" w:hAnsi="Times New Roman" w:cs="Times New Roman"/>
      <w:sz w:val="24"/>
      <w:szCs w:val="20"/>
      <w:lang w:val="en-US"/>
    </w:rPr>
  </w:style>
  <w:style w:type="character" w:styleId="Onopgelostemelding">
    <w:name w:val="Unresolved Mention"/>
    <w:basedOn w:val="Standaardalinea-lettertype"/>
    <w:uiPriority w:val="99"/>
    <w:semiHidden/>
    <w:unhideWhenUsed/>
    <w:rsid w:val="00BB5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136">
      <w:bodyDiv w:val="1"/>
      <w:marLeft w:val="0"/>
      <w:marRight w:val="0"/>
      <w:marTop w:val="0"/>
      <w:marBottom w:val="0"/>
      <w:divBdr>
        <w:top w:val="none" w:sz="0" w:space="0" w:color="auto"/>
        <w:left w:val="none" w:sz="0" w:space="0" w:color="auto"/>
        <w:bottom w:val="none" w:sz="0" w:space="0" w:color="auto"/>
        <w:right w:val="none" w:sz="0" w:space="0" w:color="auto"/>
      </w:divBdr>
    </w:div>
    <w:div w:id="77095207">
      <w:bodyDiv w:val="1"/>
      <w:marLeft w:val="0"/>
      <w:marRight w:val="0"/>
      <w:marTop w:val="0"/>
      <w:marBottom w:val="0"/>
      <w:divBdr>
        <w:top w:val="none" w:sz="0" w:space="0" w:color="auto"/>
        <w:left w:val="none" w:sz="0" w:space="0" w:color="auto"/>
        <w:bottom w:val="none" w:sz="0" w:space="0" w:color="auto"/>
        <w:right w:val="none" w:sz="0" w:space="0" w:color="auto"/>
      </w:divBdr>
    </w:div>
    <w:div w:id="334385766">
      <w:bodyDiv w:val="1"/>
      <w:marLeft w:val="0"/>
      <w:marRight w:val="0"/>
      <w:marTop w:val="0"/>
      <w:marBottom w:val="0"/>
      <w:divBdr>
        <w:top w:val="none" w:sz="0" w:space="0" w:color="auto"/>
        <w:left w:val="none" w:sz="0" w:space="0" w:color="auto"/>
        <w:bottom w:val="none" w:sz="0" w:space="0" w:color="auto"/>
        <w:right w:val="none" w:sz="0" w:space="0" w:color="auto"/>
      </w:divBdr>
    </w:div>
    <w:div w:id="345986647">
      <w:bodyDiv w:val="1"/>
      <w:marLeft w:val="0"/>
      <w:marRight w:val="0"/>
      <w:marTop w:val="0"/>
      <w:marBottom w:val="0"/>
      <w:divBdr>
        <w:top w:val="none" w:sz="0" w:space="0" w:color="auto"/>
        <w:left w:val="none" w:sz="0" w:space="0" w:color="auto"/>
        <w:bottom w:val="none" w:sz="0" w:space="0" w:color="auto"/>
        <w:right w:val="none" w:sz="0" w:space="0" w:color="auto"/>
      </w:divBdr>
    </w:div>
    <w:div w:id="440220786">
      <w:bodyDiv w:val="1"/>
      <w:marLeft w:val="0"/>
      <w:marRight w:val="0"/>
      <w:marTop w:val="0"/>
      <w:marBottom w:val="0"/>
      <w:divBdr>
        <w:top w:val="none" w:sz="0" w:space="0" w:color="auto"/>
        <w:left w:val="none" w:sz="0" w:space="0" w:color="auto"/>
        <w:bottom w:val="none" w:sz="0" w:space="0" w:color="auto"/>
        <w:right w:val="none" w:sz="0" w:space="0" w:color="auto"/>
      </w:divBdr>
    </w:div>
    <w:div w:id="445973235">
      <w:bodyDiv w:val="1"/>
      <w:marLeft w:val="0"/>
      <w:marRight w:val="0"/>
      <w:marTop w:val="0"/>
      <w:marBottom w:val="0"/>
      <w:divBdr>
        <w:top w:val="none" w:sz="0" w:space="0" w:color="auto"/>
        <w:left w:val="none" w:sz="0" w:space="0" w:color="auto"/>
        <w:bottom w:val="none" w:sz="0" w:space="0" w:color="auto"/>
        <w:right w:val="none" w:sz="0" w:space="0" w:color="auto"/>
      </w:divBdr>
    </w:div>
    <w:div w:id="513694118">
      <w:bodyDiv w:val="1"/>
      <w:marLeft w:val="0"/>
      <w:marRight w:val="0"/>
      <w:marTop w:val="0"/>
      <w:marBottom w:val="0"/>
      <w:divBdr>
        <w:top w:val="none" w:sz="0" w:space="0" w:color="auto"/>
        <w:left w:val="none" w:sz="0" w:space="0" w:color="auto"/>
        <w:bottom w:val="none" w:sz="0" w:space="0" w:color="auto"/>
        <w:right w:val="none" w:sz="0" w:space="0" w:color="auto"/>
      </w:divBdr>
    </w:div>
    <w:div w:id="819034291">
      <w:bodyDiv w:val="1"/>
      <w:marLeft w:val="0"/>
      <w:marRight w:val="0"/>
      <w:marTop w:val="0"/>
      <w:marBottom w:val="0"/>
      <w:divBdr>
        <w:top w:val="none" w:sz="0" w:space="0" w:color="auto"/>
        <w:left w:val="none" w:sz="0" w:space="0" w:color="auto"/>
        <w:bottom w:val="none" w:sz="0" w:space="0" w:color="auto"/>
        <w:right w:val="none" w:sz="0" w:space="0" w:color="auto"/>
      </w:divBdr>
    </w:div>
    <w:div w:id="950087596">
      <w:bodyDiv w:val="1"/>
      <w:marLeft w:val="0"/>
      <w:marRight w:val="0"/>
      <w:marTop w:val="0"/>
      <w:marBottom w:val="0"/>
      <w:divBdr>
        <w:top w:val="none" w:sz="0" w:space="0" w:color="auto"/>
        <w:left w:val="none" w:sz="0" w:space="0" w:color="auto"/>
        <w:bottom w:val="none" w:sz="0" w:space="0" w:color="auto"/>
        <w:right w:val="none" w:sz="0" w:space="0" w:color="auto"/>
      </w:divBdr>
    </w:div>
    <w:div w:id="1086464376">
      <w:bodyDiv w:val="1"/>
      <w:marLeft w:val="0"/>
      <w:marRight w:val="0"/>
      <w:marTop w:val="0"/>
      <w:marBottom w:val="0"/>
      <w:divBdr>
        <w:top w:val="none" w:sz="0" w:space="0" w:color="auto"/>
        <w:left w:val="none" w:sz="0" w:space="0" w:color="auto"/>
        <w:bottom w:val="none" w:sz="0" w:space="0" w:color="auto"/>
        <w:right w:val="none" w:sz="0" w:space="0" w:color="auto"/>
      </w:divBdr>
    </w:div>
    <w:div w:id="1317953713">
      <w:bodyDiv w:val="1"/>
      <w:marLeft w:val="0"/>
      <w:marRight w:val="0"/>
      <w:marTop w:val="0"/>
      <w:marBottom w:val="0"/>
      <w:divBdr>
        <w:top w:val="none" w:sz="0" w:space="0" w:color="auto"/>
        <w:left w:val="none" w:sz="0" w:space="0" w:color="auto"/>
        <w:bottom w:val="none" w:sz="0" w:space="0" w:color="auto"/>
        <w:right w:val="none" w:sz="0" w:space="0" w:color="auto"/>
      </w:divBdr>
    </w:div>
    <w:div w:id="1332248466">
      <w:bodyDiv w:val="1"/>
      <w:marLeft w:val="0"/>
      <w:marRight w:val="0"/>
      <w:marTop w:val="0"/>
      <w:marBottom w:val="0"/>
      <w:divBdr>
        <w:top w:val="none" w:sz="0" w:space="0" w:color="auto"/>
        <w:left w:val="none" w:sz="0" w:space="0" w:color="auto"/>
        <w:bottom w:val="none" w:sz="0" w:space="0" w:color="auto"/>
        <w:right w:val="none" w:sz="0" w:space="0" w:color="auto"/>
      </w:divBdr>
    </w:div>
    <w:div w:id="1555309510">
      <w:bodyDiv w:val="1"/>
      <w:marLeft w:val="0"/>
      <w:marRight w:val="0"/>
      <w:marTop w:val="0"/>
      <w:marBottom w:val="0"/>
      <w:divBdr>
        <w:top w:val="none" w:sz="0" w:space="0" w:color="auto"/>
        <w:left w:val="none" w:sz="0" w:space="0" w:color="auto"/>
        <w:bottom w:val="none" w:sz="0" w:space="0" w:color="auto"/>
        <w:right w:val="none" w:sz="0" w:space="0" w:color="auto"/>
      </w:divBdr>
    </w:div>
    <w:div w:id="1821194968">
      <w:bodyDiv w:val="1"/>
      <w:marLeft w:val="0"/>
      <w:marRight w:val="0"/>
      <w:marTop w:val="0"/>
      <w:marBottom w:val="0"/>
      <w:divBdr>
        <w:top w:val="none" w:sz="0" w:space="0" w:color="auto"/>
        <w:left w:val="none" w:sz="0" w:space="0" w:color="auto"/>
        <w:bottom w:val="none" w:sz="0" w:space="0" w:color="auto"/>
        <w:right w:val="none" w:sz="0" w:space="0" w:color="auto"/>
      </w:divBdr>
    </w:div>
    <w:div w:id="204617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b-silva.de/aligner/" TargetMode="Externa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met.UGent.be" TargetMode="Externa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mon.Ganigue@UGent.be" TargetMode="Externa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1679F9FC6D1749AEF602F05B3D0392" ma:contentTypeVersion="13" ma:contentTypeDescription="Een nieuw document maken." ma:contentTypeScope="" ma:versionID="72bcdf9a02f9a7d85be61016be22f124">
  <xsd:schema xmlns:xsd="http://www.w3.org/2001/XMLSchema" xmlns:xs="http://www.w3.org/2001/XMLSchema" xmlns:p="http://schemas.microsoft.com/office/2006/metadata/properties" xmlns:ns3="4de6656e-d1c8-4e54-85a4-baf12b4cbeda" xmlns:ns4="68f0d49d-47ae-4fbd-bebf-b07436624f40" targetNamespace="http://schemas.microsoft.com/office/2006/metadata/properties" ma:root="true" ma:fieldsID="c0dcda6ab2eac43bf21898e0c98a183c" ns3:_="" ns4:_="">
    <xsd:import namespace="4de6656e-d1c8-4e54-85a4-baf12b4cbeda"/>
    <xsd:import namespace="68f0d49d-47ae-4fbd-bebf-b07436624f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6656e-d1c8-4e54-85a4-baf12b4cb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0d49d-47ae-4fbd-bebf-b07436624f4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91C6F6-0C7C-4E32-A0A2-FF9CC21D8ED4}">
  <ds:schemaRefs>
    <ds:schemaRef ds:uri="http://schemas.openxmlformats.org/officeDocument/2006/bibliography"/>
  </ds:schemaRefs>
</ds:datastoreItem>
</file>

<file path=customXml/itemProps2.xml><?xml version="1.0" encoding="utf-8"?>
<ds:datastoreItem xmlns:ds="http://schemas.openxmlformats.org/officeDocument/2006/customXml" ds:itemID="{24F9D140-DBEB-4727-A556-6550CFD6D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C1BE83-7817-4314-8616-D012B2AA8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6656e-d1c8-4e54-85a4-baf12b4cbeda"/>
    <ds:schemaRef ds:uri="68f0d49d-47ae-4fbd-bebf-b07436624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7B366-0542-4961-988F-875E462D15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9536</Words>
  <Characters>52452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2023-12-01T12:45:00Z</dcterms:created>
  <dcterms:modified xsi:type="dcterms:W3CDTF">2023-12-01T12:45:00Z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0x010100701679F9FC6D1749AEF602F05B3D0392</vt:lpwstr>
  </property>
  <property fmtid="{D5CDD505-2E9C-101B-9397-08002B2CF9AE}" pid="3" name="ZOTERO_PREF_1">
    <vt:lpwstr>&lt;data data-version="3" zotero-version="5.0.92"&gt;&lt;session id="RAvVA8JG"/&gt;&lt;style id="http://www.zotero.org/styles/vancouver" locale="en-GB" hasBibliography="1" bibliographyStyleHasBeenSet="1"/&gt;&lt;prefs&gt;&lt;pref name="fieldType" value="Field"/&gt;&lt;/prefs&gt;&lt;/data&gt;</vt:lpwstr>
  </property>
</Properties>
</file>