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68DAA" w14:textId="77777777" w:rsidR="0072009E" w:rsidRPr="005D6728" w:rsidRDefault="0072009E" w:rsidP="0072009E">
      <w:pPr>
        <w:pStyle w:val="Titel"/>
        <w:rPr>
          <w:rFonts w:ascii="Times New Roman" w:hAnsi="Times New Roman" w:cs="Times New Roman"/>
          <w:b/>
          <w:sz w:val="38"/>
          <w:szCs w:val="38"/>
          <w:lang w:val="en-US"/>
        </w:rPr>
      </w:pPr>
      <w:bookmarkStart w:id="0" w:name="_GoBack"/>
      <w:bookmarkEnd w:id="0"/>
      <w:r w:rsidRPr="005D6728">
        <w:rPr>
          <w:rFonts w:ascii="Times New Roman" w:hAnsi="Times New Roman" w:cs="Times New Roman"/>
          <w:b/>
          <w:sz w:val="38"/>
          <w:szCs w:val="38"/>
          <w:lang w:val="en-US"/>
        </w:rPr>
        <w:t>How Leader’s Red Tape Interacts With Employees’ Red Tape From the Lens of the Job Demands-Resources Model</w:t>
      </w:r>
    </w:p>
    <w:p w14:paraId="10E596B7" w14:textId="18158BC8" w:rsidR="0072009E" w:rsidRPr="009566BA" w:rsidRDefault="00AC177C" w:rsidP="009566BA">
      <w:pPr>
        <w:spacing w:line="276" w:lineRule="auto"/>
        <w:jc w:val="center"/>
        <w:rPr>
          <w:lang w:val="en-US"/>
        </w:rPr>
      </w:pPr>
      <w:r>
        <w:rPr>
          <w:rFonts w:cs="Times New Roman"/>
          <w:szCs w:val="24"/>
          <w:lang w:val="en-US"/>
        </w:rPr>
        <w:br/>
      </w:r>
      <w:r w:rsidR="0072009E">
        <w:rPr>
          <w:rFonts w:cs="Times New Roman"/>
          <w:szCs w:val="24"/>
          <w:lang w:val="en-US"/>
        </w:rPr>
        <w:br/>
      </w:r>
      <w:proofErr w:type="spellStart"/>
      <w:r w:rsidR="0072009E">
        <w:rPr>
          <w:rFonts w:cs="Times New Roman"/>
          <w:szCs w:val="24"/>
          <w:lang w:val="en-US"/>
        </w:rPr>
        <w:t>Jolien</w:t>
      </w:r>
      <w:proofErr w:type="spellEnd"/>
      <w:r w:rsidR="0072009E">
        <w:rPr>
          <w:rFonts w:cs="Times New Roman"/>
          <w:szCs w:val="24"/>
          <w:lang w:val="en-US"/>
        </w:rPr>
        <w:t xml:space="preserve"> MUYLAERT*</w:t>
      </w:r>
      <w:r w:rsidR="0072009E">
        <w:rPr>
          <w:rFonts w:cs="Times New Roman"/>
          <w:szCs w:val="24"/>
          <w:lang w:val="en-US"/>
        </w:rPr>
        <w:br/>
      </w:r>
      <w:r w:rsidR="0072009E" w:rsidRPr="00F22266">
        <w:rPr>
          <w:rFonts w:cs="Times New Roman"/>
          <w:szCs w:val="24"/>
          <w:lang w:val="en-US"/>
        </w:rPr>
        <w:t>Ghent University, Department of Marketing, Innovation</w:t>
      </w:r>
      <w:r w:rsidR="0072009E">
        <w:rPr>
          <w:rFonts w:cs="Times New Roman"/>
          <w:szCs w:val="24"/>
          <w:lang w:val="en-US"/>
        </w:rPr>
        <w:t>,</w:t>
      </w:r>
      <w:r w:rsidR="0072009E" w:rsidRPr="00F22266">
        <w:rPr>
          <w:rFonts w:cs="Times New Roman"/>
          <w:szCs w:val="24"/>
          <w:lang w:val="en-US"/>
        </w:rPr>
        <w:t xml:space="preserve"> and Organization</w:t>
      </w:r>
      <w:r w:rsidR="0072009E">
        <w:rPr>
          <w:rFonts w:cs="Times New Roman"/>
          <w:szCs w:val="24"/>
          <w:lang w:val="en-US"/>
        </w:rPr>
        <w:br/>
      </w:r>
      <w:proofErr w:type="spellStart"/>
      <w:r w:rsidR="0072009E" w:rsidRPr="005D6728">
        <w:rPr>
          <w:rFonts w:cs="Times New Roman"/>
          <w:szCs w:val="24"/>
          <w:lang w:val="en-US"/>
        </w:rPr>
        <w:t>Tweekerkenstraat</w:t>
      </w:r>
      <w:proofErr w:type="spellEnd"/>
      <w:r w:rsidR="0072009E" w:rsidRPr="005D6728">
        <w:rPr>
          <w:rFonts w:cs="Times New Roman"/>
          <w:szCs w:val="24"/>
          <w:lang w:val="en-US"/>
        </w:rPr>
        <w:t xml:space="preserve"> 2, 9000 Gent, Belgium</w:t>
      </w:r>
      <w:r w:rsidR="0072009E">
        <w:rPr>
          <w:rFonts w:cs="Times New Roman"/>
          <w:szCs w:val="24"/>
          <w:lang w:val="en-US"/>
        </w:rPr>
        <w:br/>
      </w:r>
      <w:r w:rsidR="009566BA">
        <w:rPr>
          <w:rFonts w:cs="Times New Roman"/>
          <w:szCs w:val="24"/>
          <w:lang w:val="en-US"/>
        </w:rPr>
        <w:t>*</w:t>
      </w:r>
      <w:r w:rsidR="0072009E" w:rsidRPr="005D6728">
        <w:rPr>
          <w:rFonts w:cs="Times New Roman"/>
          <w:lang w:val="en-US"/>
        </w:rPr>
        <w:t>Corresponding aut</w:t>
      </w:r>
      <w:r w:rsidR="0072009E" w:rsidRPr="001A5690">
        <w:rPr>
          <w:rFonts w:cs="Times New Roman"/>
          <w:lang w:val="en-US"/>
        </w:rPr>
        <w:t xml:space="preserve">hor: </w:t>
      </w:r>
      <w:hyperlink r:id="rId8" w:history="1">
        <w:r w:rsidR="0072009E" w:rsidRPr="001A5690">
          <w:rPr>
            <w:rStyle w:val="Hyperlink"/>
            <w:color w:val="auto"/>
            <w:u w:val="none"/>
            <w:lang w:val="en-US"/>
          </w:rPr>
          <w:t>Jolien.Muylaert@UGent.be</w:t>
        </w:r>
      </w:hyperlink>
      <w:r w:rsidR="009566BA">
        <w:rPr>
          <w:rStyle w:val="Hyperlink"/>
          <w:color w:val="auto"/>
          <w:u w:val="none"/>
          <w:lang w:val="en-US"/>
        </w:rPr>
        <w:br/>
      </w:r>
      <w:proofErr w:type="spellStart"/>
      <w:r w:rsidR="001A5690" w:rsidRPr="001A5690">
        <w:rPr>
          <w:rStyle w:val="Hyperlink"/>
          <w:color w:val="auto"/>
          <w:u w:val="none"/>
          <w:lang w:val="en-US"/>
        </w:rPr>
        <w:t>ORCiD</w:t>
      </w:r>
      <w:proofErr w:type="spellEnd"/>
      <w:r w:rsidR="001A5690" w:rsidRPr="001A5690">
        <w:rPr>
          <w:rStyle w:val="Hyperlink"/>
          <w:color w:val="auto"/>
          <w:u w:val="none"/>
          <w:lang w:val="en-US"/>
        </w:rPr>
        <w:t>: 0000-0002-6226-8403</w:t>
      </w:r>
      <w:r w:rsidR="0072009E" w:rsidRPr="001A5690">
        <w:rPr>
          <w:rStyle w:val="Hyperlink"/>
          <w:u w:val="none"/>
          <w:lang w:val="en-US"/>
        </w:rPr>
        <w:br/>
      </w:r>
    </w:p>
    <w:p w14:paraId="1D25BD3F" w14:textId="26D50162" w:rsidR="0072009E" w:rsidRPr="00F22266" w:rsidRDefault="0072009E" w:rsidP="001F3393">
      <w:pPr>
        <w:spacing w:line="276" w:lineRule="auto"/>
        <w:jc w:val="center"/>
        <w:rPr>
          <w:rFonts w:cs="Times New Roman"/>
          <w:szCs w:val="24"/>
          <w:lang w:val="en-US"/>
        </w:rPr>
      </w:pPr>
      <w:proofErr w:type="spellStart"/>
      <w:r>
        <w:rPr>
          <w:rFonts w:cs="Times New Roman"/>
          <w:szCs w:val="24"/>
          <w:lang w:val="en-US"/>
        </w:rPr>
        <w:t>Adelien</w:t>
      </w:r>
      <w:proofErr w:type="spellEnd"/>
      <w:r>
        <w:rPr>
          <w:rFonts w:cs="Times New Roman"/>
          <w:szCs w:val="24"/>
          <w:lang w:val="en-US"/>
        </w:rPr>
        <w:t xml:space="preserve"> DECRAMER, PhD</w:t>
      </w:r>
      <w:r w:rsidR="001F3393">
        <w:rPr>
          <w:rFonts w:cs="Times New Roman"/>
          <w:szCs w:val="24"/>
          <w:lang w:val="en-US"/>
        </w:rPr>
        <w:br/>
      </w:r>
      <w:r w:rsidRPr="00F22266">
        <w:rPr>
          <w:rFonts w:cs="Times New Roman"/>
          <w:szCs w:val="24"/>
          <w:lang w:val="en-US"/>
        </w:rPr>
        <w:t>Ghent University, Department of Marketing, Innovation</w:t>
      </w:r>
      <w:r>
        <w:rPr>
          <w:rFonts w:cs="Times New Roman"/>
          <w:szCs w:val="24"/>
          <w:lang w:val="en-US"/>
        </w:rPr>
        <w:t>,</w:t>
      </w:r>
      <w:r w:rsidRPr="00F22266">
        <w:rPr>
          <w:rFonts w:cs="Times New Roman"/>
          <w:szCs w:val="24"/>
          <w:lang w:val="en-US"/>
        </w:rPr>
        <w:t xml:space="preserve"> and Organization</w:t>
      </w:r>
      <w:r w:rsidR="001F3393">
        <w:rPr>
          <w:rFonts w:cs="Times New Roman"/>
          <w:szCs w:val="24"/>
          <w:lang w:val="en-US"/>
        </w:rPr>
        <w:br/>
      </w:r>
      <w:proofErr w:type="spellStart"/>
      <w:r w:rsidR="001A5690" w:rsidRPr="001A5690">
        <w:rPr>
          <w:rFonts w:cs="Times New Roman"/>
          <w:szCs w:val="24"/>
          <w:lang w:val="en-US"/>
        </w:rPr>
        <w:t>ORCiD</w:t>
      </w:r>
      <w:proofErr w:type="spellEnd"/>
      <w:r w:rsidR="001A5690" w:rsidRPr="001A5690">
        <w:rPr>
          <w:rFonts w:cs="Times New Roman"/>
          <w:szCs w:val="24"/>
          <w:lang w:val="en-US"/>
        </w:rPr>
        <w:t>:</w:t>
      </w:r>
      <w:r w:rsidR="001A5690">
        <w:rPr>
          <w:rFonts w:cs="Times New Roman"/>
          <w:szCs w:val="24"/>
          <w:lang w:val="en-US"/>
        </w:rPr>
        <w:t xml:space="preserve"> </w:t>
      </w:r>
      <w:r w:rsidR="001A5690" w:rsidRPr="001A5690">
        <w:rPr>
          <w:rFonts w:cs="Times New Roman"/>
          <w:szCs w:val="24"/>
          <w:lang w:val="en-US"/>
        </w:rPr>
        <w:t>0000-0002-8480-7535</w:t>
      </w:r>
      <w:r>
        <w:rPr>
          <w:rFonts w:cs="Times New Roman"/>
          <w:szCs w:val="24"/>
          <w:lang w:val="en-US"/>
        </w:rPr>
        <w:br/>
      </w:r>
    </w:p>
    <w:p w14:paraId="6410CD74" w14:textId="1B27A407" w:rsidR="001A5690" w:rsidRDefault="0072009E" w:rsidP="001F3393">
      <w:pPr>
        <w:spacing w:line="276" w:lineRule="auto"/>
        <w:jc w:val="center"/>
        <w:rPr>
          <w:rFonts w:cs="Times New Roman"/>
          <w:szCs w:val="24"/>
          <w:lang w:val="en-US"/>
        </w:rPr>
      </w:pPr>
      <w:r w:rsidRPr="00F22266">
        <w:rPr>
          <w:rFonts w:cs="Times New Roman"/>
          <w:szCs w:val="24"/>
          <w:lang w:val="en-US"/>
        </w:rPr>
        <w:t>Mieke AUDENAERT</w:t>
      </w:r>
      <w:r>
        <w:rPr>
          <w:rFonts w:cs="Times New Roman"/>
          <w:szCs w:val="24"/>
          <w:lang w:val="en-US"/>
        </w:rPr>
        <w:t>, PhD</w:t>
      </w:r>
      <w:r w:rsidR="001F3393">
        <w:rPr>
          <w:rFonts w:cs="Times New Roman"/>
          <w:szCs w:val="24"/>
          <w:lang w:val="en-US"/>
        </w:rPr>
        <w:br/>
      </w:r>
      <w:r w:rsidRPr="00F22266">
        <w:rPr>
          <w:rFonts w:cs="Times New Roman"/>
          <w:szCs w:val="24"/>
          <w:lang w:val="en-US"/>
        </w:rPr>
        <w:t>Ghent University, Department of Marketing, Innovation</w:t>
      </w:r>
      <w:r>
        <w:rPr>
          <w:rFonts w:cs="Times New Roman"/>
          <w:szCs w:val="24"/>
          <w:lang w:val="en-US"/>
        </w:rPr>
        <w:t>,</w:t>
      </w:r>
      <w:r w:rsidRPr="00F22266">
        <w:rPr>
          <w:rFonts w:cs="Times New Roman"/>
          <w:szCs w:val="24"/>
          <w:lang w:val="en-US"/>
        </w:rPr>
        <w:t xml:space="preserve"> and Organization</w:t>
      </w:r>
      <w:r w:rsidR="001F3393">
        <w:rPr>
          <w:rFonts w:cs="Times New Roman"/>
          <w:szCs w:val="24"/>
          <w:lang w:val="en-US"/>
        </w:rPr>
        <w:br/>
      </w:r>
      <w:proofErr w:type="spellStart"/>
      <w:r w:rsidR="001A5690" w:rsidRPr="001A5690">
        <w:rPr>
          <w:rFonts w:cs="Times New Roman"/>
          <w:szCs w:val="24"/>
          <w:lang w:val="en-US"/>
        </w:rPr>
        <w:t>ORCiD</w:t>
      </w:r>
      <w:proofErr w:type="spellEnd"/>
      <w:r w:rsidR="001A5690" w:rsidRPr="001A5690">
        <w:rPr>
          <w:rFonts w:cs="Times New Roman"/>
          <w:szCs w:val="24"/>
          <w:lang w:val="en-US"/>
        </w:rPr>
        <w:t>:</w:t>
      </w:r>
      <w:r w:rsidR="001A5690">
        <w:rPr>
          <w:rFonts w:cs="Times New Roman"/>
          <w:szCs w:val="24"/>
          <w:lang w:val="en-US"/>
        </w:rPr>
        <w:t xml:space="preserve"> </w:t>
      </w:r>
      <w:r w:rsidR="001A5690" w:rsidRPr="001A5690">
        <w:rPr>
          <w:rFonts w:cs="Times New Roman"/>
          <w:szCs w:val="24"/>
          <w:lang w:val="en-US"/>
        </w:rPr>
        <w:t>0000-0002-9940-8203</w:t>
      </w:r>
    </w:p>
    <w:p w14:paraId="2C0AC305" w14:textId="77777777" w:rsidR="0072009E" w:rsidRPr="00F22266" w:rsidRDefault="0072009E" w:rsidP="0072009E">
      <w:pPr>
        <w:spacing w:line="276" w:lineRule="auto"/>
        <w:jc w:val="center"/>
        <w:rPr>
          <w:rFonts w:cs="Times New Roman"/>
          <w:szCs w:val="24"/>
          <w:lang w:val="en-US"/>
        </w:rPr>
      </w:pPr>
    </w:p>
    <w:p w14:paraId="33E8681D" w14:textId="77777777" w:rsidR="0072009E" w:rsidRPr="005D6728" w:rsidRDefault="0072009E" w:rsidP="0072009E">
      <w:pPr>
        <w:spacing w:line="360" w:lineRule="auto"/>
        <w:rPr>
          <w:rFonts w:cs="Times New Roman"/>
          <w:b/>
          <w:szCs w:val="24"/>
          <w:lang w:val="en-US"/>
        </w:rPr>
      </w:pPr>
      <w:r w:rsidRPr="005D6728">
        <w:rPr>
          <w:rFonts w:cs="Times New Roman"/>
          <w:b/>
          <w:szCs w:val="24"/>
          <w:lang w:val="en-US"/>
        </w:rPr>
        <w:t>ABSTRACT</w:t>
      </w:r>
    </w:p>
    <w:p w14:paraId="75EEFD71" w14:textId="77777777" w:rsidR="0072009E" w:rsidRPr="005D6728" w:rsidRDefault="0072009E" w:rsidP="00994633">
      <w:pPr>
        <w:spacing w:line="480" w:lineRule="auto"/>
        <w:jc w:val="both"/>
        <w:rPr>
          <w:rFonts w:cs="Times New Roman"/>
          <w:szCs w:val="24"/>
          <w:lang w:val="en-US"/>
        </w:rPr>
      </w:pPr>
      <w:r w:rsidRPr="005D6728">
        <w:rPr>
          <w:rFonts w:cs="Times New Roman"/>
          <w:szCs w:val="24"/>
          <w:lang w:val="en-US"/>
        </w:rPr>
        <w:t>Currently, the public sector is undergoing a major digital transformation. Although this digitization is seen as a positive transformation, digital tools can also put additional job demands on employees, resulting in negative HR outcomes. An example of a job demand resulting from such digital tools is red tape. By building on the job demands-resources model, we developed a theoretical model investigating the relationship between red tape originating from digital tools and turnover intention. Our data analysis (N = 779 teachers; 91 school leaders) provides evidence for a positive indirect relationship between red tape originating from digital tools and turnover intention, through emotional exhaustion. Additionally, our results also suggest that the amount of red tape perceived by an employee’s leader will exacerbate the strength of this indirect relationship, hereby providing evidence that a factor at leader-level can exacerbate effects on a lower level.</w:t>
      </w:r>
    </w:p>
    <w:p w14:paraId="3436F7D8" w14:textId="7E8F8905" w:rsidR="0072009E" w:rsidRPr="005D6728" w:rsidRDefault="0072009E" w:rsidP="001A5690">
      <w:pPr>
        <w:pStyle w:val="Kop1"/>
      </w:pPr>
      <w:r w:rsidRPr="00F22266">
        <w:lastRenderedPageBreak/>
        <w:t>KEYWORDS</w:t>
      </w:r>
    </w:p>
    <w:p w14:paraId="3BCED7BC" w14:textId="77777777" w:rsidR="0072009E" w:rsidRPr="00F22266" w:rsidRDefault="0072009E" w:rsidP="0072009E">
      <w:pPr>
        <w:spacing w:line="360" w:lineRule="auto"/>
        <w:rPr>
          <w:rFonts w:cs="Times New Roman"/>
          <w:szCs w:val="24"/>
          <w:lang w:val="en-US"/>
        </w:rPr>
      </w:pPr>
      <w:r w:rsidRPr="007C7FB6">
        <w:rPr>
          <w:rFonts w:cs="Times New Roman"/>
          <w:szCs w:val="24"/>
          <w:lang w:val="en-US"/>
        </w:rPr>
        <w:t>Emotional exhaustion</w:t>
      </w:r>
      <w:r>
        <w:rPr>
          <w:rFonts w:cs="Times New Roman"/>
          <w:szCs w:val="24"/>
          <w:lang w:val="en-US"/>
        </w:rPr>
        <w:t xml:space="preserve">; </w:t>
      </w:r>
      <w:r w:rsidRPr="007C7FB6">
        <w:rPr>
          <w:rFonts w:cs="Times New Roman"/>
          <w:szCs w:val="24"/>
          <w:lang w:val="en-US"/>
        </w:rPr>
        <w:t xml:space="preserve">Job Demands–Resources </w:t>
      </w:r>
      <w:r>
        <w:rPr>
          <w:rFonts w:cs="Times New Roman"/>
          <w:szCs w:val="24"/>
          <w:lang w:val="en-US"/>
        </w:rPr>
        <w:t xml:space="preserve">model; </w:t>
      </w:r>
      <w:r w:rsidRPr="007C7FB6">
        <w:rPr>
          <w:rFonts w:cs="Times New Roman"/>
          <w:szCs w:val="24"/>
          <w:lang w:val="en-US"/>
        </w:rPr>
        <w:t>Red tape</w:t>
      </w:r>
      <w:r>
        <w:rPr>
          <w:rFonts w:cs="Times New Roman"/>
          <w:szCs w:val="24"/>
          <w:lang w:val="en-US"/>
        </w:rPr>
        <w:t xml:space="preserve">; </w:t>
      </w:r>
      <w:r w:rsidRPr="007C7FB6">
        <w:rPr>
          <w:rFonts w:cs="Times New Roman"/>
          <w:szCs w:val="24"/>
          <w:lang w:val="en-US"/>
        </w:rPr>
        <w:t>Teachers</w:t>
      </w:r>
      <w:r>
        <w:rPr>
          <w:rFonts w:cs="Times New Roman"/>
          <w:szCs w:val="24"/>
          <w:lang w:val="en-US"/>
        </w:rPr>
        <w:t xml:space="preserve">; </w:t>
      </w:r>
      <w:r w:rsidRPr="007C7FB6">
        <w:rPr>
          <w:rFonts w:cs="Times New Roman"/>
          <w:szCs w:val="24"/>
          <w:lang w:val="en-US"/>
        </w:rPr>
        <w:t>Turnover intention</w:t>
      </w:r>
    </w:p>
    <w:p w14:paraId="09371EF7" w14:textId="77777777" w:rsidR="0072009E" w:rsidRDefault="0072009E" w:rsidP="0072009E">
      <w:pPr>
        <w:pStyle w:val="Kop1"/>
      </w:pPr>
      <w:r w:rsidRPr="005D6728">
        <w:t>INTRODUCTION</w:t>
      </w:r>
    </w:p>
    <w:p w14:paraId="22ABB124" w14:textId="77777777" w:rsidR="0072009E" w:rsidRDefault="0072009E" w:rsidP="0072009E">
      <w:pPr>
        <w:spacing w:line="480" w:lineRule="auto"/>
        <w:jc w:val="both"/>
        <w:rPr>
          <w:rFonts w:cs="Times New Roman"/>
          <w:lang w:val="en-US"/>
        </w:rPr>
      </w:pPr>
      <w:r w:rsidRPr="005D6728">
        <w:rPr>
          <w:rFonts w:cs="Times New Roman"/>
          <w:lang w:val="en-US"/>
        </w:rPr>
        <w:t>Currently, the public sector is undergoing a major digital transformation (Ogonek &amp; Hofmann, 2018). Public workplaces are increasingly changing in terms of using technology due to the idea that new digital tools will improve employees’ efficiency and job experience (</w:t>
      </w:r>
      <w:proofErr w:type="spellStart"/>
      <w:r w:rsidRPr="005D6728">
        <w:rPr>
          <w:rFonts w:cs="Times New Roman"/>
          <w:lang w:val="en-US"/>
        </w:rPr>
        <w:t>Pūraitė</w:t>
      </w:r>
      <w:proofErr w:type="spellEnd"/>
      <w:r w:rsidRPr="005D6728">
        <w:rPr>
          <w:rFonts w:cs="Times New Roman"/>
          <w:lang w:val="en-US"/>
        </w:rPr>
        <w:t xml:space="preserve"> et al., 2020). Although this digitization is seen as a positive transformation, digital tools also pose new challenges, expectations, requirements, and change the nature of the work done by many employees. Consequently, digital tools can also put demands on people’s jobs, resulting in negative HR outcomes, such as stress and lower job satisfaction (</w:t>
      </w:r>
      <w:proofErr w:type="spellStart"/>
      <w:r w:rsidRPr="005D6728">
        <w:rPr>
          <w:rFonts w:cs="Times New Roman"/>
          <w:lang w:val="en-US"/>
        </w:rPr>
        <w:t>Marchiori</w:t>
      </w:r>
      <w:proofErr w:type="spellEnd"/>
      <w:r w:rsidRPr="005D6728">
        <w:rPr>
          <w:rFonts w:cs="Times New Roman"/>
          <w:lang w:val="en-US"/>
        </w:rPr>
        <w:t xml:space="preserve"> et al., 2020), especially when these demands are not matched with accommodating resources (Bakker &amp; </w:t>
      </w:r>
      <w:proofErr w:type="spellStart"/>
      <w:r w:rsidRPr="005D6728">
        <w:rPr>
          <w:rFonts w:cs="Times New Roman"/>
          <w:lang w:val="en-US"/>
        </w:rPr>
        <w:t>Demerouti</w:t>
      </w:r>
      <w:proofErr w:type="spellEnd"/>
      <w:r w:rsidRPr="005D6728">
        <w:rPr>
          <w:rFonts w:cs="Times New Roman"/>
          <w:lang w:val="en-US"/>
        </w:rPr>
        <w:t xml:space="preserve">, 2018; Ogonek &amp; Hofmann, 2018; </w:t>
      </w:r>
      <w:proofErr w:type="spellStart"/>
      <w:r w:rsidRPr="005D6728">
        <w:rPr>
          <w:rFonts w:cs="Times New Roman"/>
          <w:lang w:val="en-US"/>
        </w:rPr>
        <w:t>Pūraitė</w:t>
      </w:r>
      <w:proofErr w:type="spellEnd"/>
      <w:r w:rsidRPr="005D6728">
        <w:rPr>
          <w:rFonts w:cs="Times New Roman"/>
          <w:lang w:val="en-US"/>
        </w:rPr>
        <w:t xml:space="preserve"> et al., 2020). Such imbalances play a central role in the job demands-resources (JD-R) model (Demerouti et al., 2001), which states that employees’ attitudes and behaviors are a function of their job demands (i.e., work-related characteristics that consume the mental or physical capacities of employees) and job resources (i.e., work-related characteristics that help workers in their personal development, coping, and goal achievement; Bakker &amp; Demerouti, 2007). The introduction of new digital tools into the workplace could lead to an imbalance between job demands and resources.</w:t>
      </w:r>
    </w:p>
    <w:p w14:paraId="2FB76987"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One example of a job demand resulting from the implementation of new digital</w:t>
      </w:r>
      <w:r>
        <w:rPr>
          <w:rFonts w:cs="Times New Roman"/>
          <w:lang w:val="en-US"/>
        </w:rPr>
        <w:t xml:space="preserve"> </w:t>
      </w:r>
      <w:r w:rsidRPr="00B654D4">
        <w:rPr>
          <w:rFonts w:cs="Times New Roman"/>
          <w:lang w:val="en-US"/>
        </w:rPr>
        <w:t>tools is increased rules or red tape associated with the use of these tools. When employees</w:t>
      </w:r>
      <w:r>
        <w:rPr>
          <w:rFonts w:cs="Times New Roman"/>
          <w:lang w:val="en-US"/>
        </w:rPr>
        <w:t xml:space="preserve"> </w:t>
      </w:r>
      <w:r w:rsidRPr="00B654D4">
        <w:rPr>
          <w:rFonts w:cs="Times New Roman"/>
          <w:lang w:val="en-US"/>
        </w:rPr>
        <w:t>perceive rules as burdensome and not helpful in attaining their functional objectives,</w:t>
      </w:r>
      <w:r>
        <w:rPr>
          <w:rFonts w:cs="Times New Roman"/>
          <w:lang w:val="en-US"/>
        </w:rPr>
        <w:t xml:space="preserve"> </w:t>
      </w:r>
      <w:r w:rsidRPr="00B654D4">
        <w:rPr>
          <w:rFonts w:cs="Times New Roman"/>
          <w:lang w:val="en-US"/>
        </w:rPr>
        <w:t>these rules can be categorized as red tape (Bozeman, 2000; Van Loon et al.,</w:t>
      </w:r>
      <w:r>
        <w:rPr>
          <w:rFonts w:cs="Times New Roman"/>
          <w:lang w:val="en-US"/>
        </w:rPr>
        <w:t xml:space="preserve"> </w:t>
      </w:r>
      <w:r w:rsidRPr="00B654D4">
        <w:rPr>
          <w:rFonts w:cs="Times New Roman"/>
          <w:lang w:val="en-US"/>
        </w:rPr>
        <w:t>2016). Why would tools designed to improve efficiency and effectiveness have red</w:t>
      </w:r>
      <w:r>
        <w:rPr>
          <w:rFonts w:cs="Times New Roman"/>
          <w:lang w:val="en-US"/>
        </w:rPr>
        <w:t xml:space="preserve"> </w:t>
      </w:r>
      <w:r w:rsidRPr="00B654D4">
        <w:rPr>
          <w:rFonts w:cs="Times New Roman"/>
          <w:lang w:val="en-US"/>
        </w:rPr>
        <w:t>tape? Our focus in this article on the presence of red tape within digital tools followed</w:t>
      </w:r>
      <w:r>
        <w:rPr>
          <w:rFonts w:cs="Times New Roman"/>
          <w:lang w:val="en-US"/>
        </w:rPr>
        <w:t xml:space="preserve"> </w:t>
      </w:r>
      <w:r w:rsidRPr="00B654D4">
        <w:rPr>
          <w:rFonts w:cs="Times New Roman"/>
          <w:lang w:val="en-US"/>
        </w:rPr>
        <w:t xml:space="preserve">from insights from a preliminary investigation, in which </w:t>
      </w:r>
      <w:r w:rsidRPr="00B654D4">
        <w:rPr>
          <w:rFonts w:cs="Times New Roman"/>
          <w:lang w:val="en-US"/>
        </w:rPr>
        <w:lastRenderedPageBreak/>
        <w:t>we interviewed 20 secondary</w:t>
      </w:r>
      <w:r>
        <w:rPr>
          <w:rFonts w:cs="Times New Roman"/>
          <w:lang w:val="en-US"/>
        </w:rPr>
        <w:t xml:space="preserve"> </w:t>
      </w:r>
      <w:r w:rsidRPr="00B654D4">
        <w:rPr>
          <w:rFonts w:cs="Times New Roman"/>
          <w:lang w:val="en-US"/>
        </w:rPr>
        <w:t>school teachers about their job demands and resources. These interviews revealed that</w:t>
      </w:r>
      <w:r>
        <w:rPr>
          <w:rFonts w:cs="Times New Roman"/>
          <w:lang w:val="en-US"/>
        </w:rPr>
        <w:t xml:space="preserve"> </w:t>
      </w:r>
      <w:r w:rsidRPr="00B654D4">
        <w:rPr>
          <w:rFonts w:cs="Times New Roman"/>
          <w:lang w:val="en-US"/>
        </w:rPr>
        <w:t>the digital tools by which teachers are confronted in their job contain red tape, an</w:t>
      </w:r>
      <w:r>
        <w:rPr>
          <w:rFonts w:cs="Times New Roman"/>
          <w:lang w:val="en-US"/>
        </w:rPr>
        <w:t xml:space="preserve"> </w:t>
      </w:r>
      <w:r w:rsidRPr="00B654D4">
        <w:rPr>
          <w:rFonts w:cs="Times New Roman"/>
          <w:lang w:val="en-US"/>
        </w:rPr>
        <w:t>unexpected finding. As many companies and governments are focusing on digitization</w:t>
      </w:r>
      <w:r>
        <w:rPr>
          <w:rFonts w:cs="Times New Roman"/>
          <w:lang w:val="en-US"/>
        </w:rPr>
        <w:t xml:space="preserve"> </w:t>
      </w:r>
      <w:r w:rsidRPr="00B654D4">
        <w:rPr>
          <w:rFonts w:cs="Times New Roman"/>
          <w:lang w:val="en-US"/>
        </w:rPr>
        <w:t xml:space="preserve">to solve red tape issues (Bozeman &amp; </w:t>
      </w:r>
      <w:proofErr w:type="spellStart"/>
      <w:r w:rsidRPr="00B654D4">
        <w:rPr>
          <w:rFonts w:cs="Times New Roman"/>
          <w:lang w:val="en-US"/>
        </w:rPr>
        <w:t>Youtie</w:t>
      </w:r>
      <w:proofErr w:type="spellEnd"/>
      <w:r w:rsidRPr="00B654D4">
        <w:rPr>
          <w:rFonts w:cs="Times New Roman"/>
          <w:lang w:val="en-US"/>
        </w:rPr>
        <w:t>, 2020), we find it important to draw attention</w:t>
      </w:r>
      <w:r>
        <w:rPr>
          <w:rFonts w:cs="Times New Roman"/>
          <w:lang w:val="en-US"/>
        </w:rPr>
        <w:t xml:space="preserve"> </w:t>
      </w:r>
      <w:r w:rsidRPr="00B654D4">
        <w:rPr>
          <w:rFonts w:cs="Times New Roman"/>
          <w:lang w:val="en-US"/>
        </w:rPr>
        <w:t xml:space="preserve">to the fact that digital tools can also contain red tape (Bauwens &amp; </w:t>
      </w:r>
      <w:proofErr w:type="spellStart"/>
      <w:r w:rsidRPr="00B654D4">
        <w:rPr>
          <w:rFonts w:cs="Times New Roman"/>
          <w:lang w:val="en-US"/>
        </w:rPr>
        <w:t>Meyfroodt</w:t>
      </w:r>
      <w:proofErr w:type="spellEnd"/>
      <w:r w:rsidRPr="00B654D4">
        <w:rPr>
          <w:rFonts w:cs="Times New Roman"/>
          <w:lang w:val="en-US"/>
        </w:rPr>
        <w:t>,</w:t>
      </w:r>
      <w:r>
        <w:rPr>
          <w:rFonts w:cs="Times New Roman"/>
          <w:lang w:val="en-US"/>
        </w:rPr>
        <w:t xml:space="preserve"> </w:t>
      </w:r>
      <w:r w:rsidRPr="00B654D4">
        <w:rPr>
          <w:rFonts w:cs="Times New Roman"/>
          <w:lang w:val="en-US"/>
        </w:rPr>
        <w:t xml:space="preserve">2021; </w:t>
      </w:r>
      <w:proofErr w:type="spellStart"/>
      <w:r w:rsidRPr="00B654D4">
        <w:rPr>
          <w:rFonts w:cs="Times New Roman"/>
          <w:lang w:val="en-US"/>
        </w:rPr>
        <w:t>Czarniawska</w:t>
      </w:r>
      <w:proofErr w:type="spellEnd"/>
      <w:r w:rsidRPr="00B654D4">
        <w:rPr>
          <w:rFonts w:cs="Times New Roman"/>
          <w:lang w:val="en-US"/>
        </w:rPr>
        <w:t>, 2019; Eggers, 2007), especially as past research shows that red</w:t>
      </w:r>
      <w:r>
        <w:rPr>
          <w:rFonts w:cs="Times New Roman"/>
          <w:lang w:val="en-US"/>
        </w:rPr>
        <w:t xml:space="preserve"> </w:t>
      </w:r>
      <w:r w:rsidRPr="00B654D4">
        <w:rPr>
          <w:rFonts w:cs="Times New Roman"/>
          <w:lang w:val="en-US"/>
        </w:rPr>
        <w:t>tape has a negative impact on numerous HR outcomes (Blom et al., 2021). Therefore,</w:t>
      </w:r>
      <w:r>
        <w:rPr>
          <w:rFonts w:cs="Times New Roman"/>
          <w:lang w:val="en-US"/>
        </w:rPr>
        <w:t xml:space="preserve"> </w:t>
      </w:r>
      <w:r w:rsidRPr="00B654D4">
        <w:rPr>
          <w:rFonts w:cs="Times New Roman"/>
          <w:lang w:val="en-US"/>
        </w:rPr>
        <w:t>it is important to understand red tape as a job demand and how it impacts public</w:t>
      </w:r>
      <w:r>
        <w:rPr>
          <w:rFonts w:cs="Times New Roman"/>
          <w:lang w:val="en-US"/>
        </w:rPr>
        <w:t xml:space="preserve"> </w:t>
      </w:r>
      <w:r w:rsidRPr="00B654D4">
        <w:rPr>
          <w:rFonts w:cs="Times New Roman"/>
          <w:lang w:val="en-US"/>
        </w:rPr>
        <w:t>employees.</w:t>
      </w:r>
    </w:p>
    <w:p w14:paraId="2A582368"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The JD-R model presumes that job demands have a negative impact on employee</w:t>
      </w:r>
      <w:r>
        <w:rPr>
          <w:rFonts w:cs="Times New Roman"/>
          <w:lang w:val="en-US"/>
        </w:rPr>
        <w:t xml:space="preserve"> </w:t>
      </w:r>
      <w:r w:rsidRPr="00B654D4">
        <w:rPr>
          <w:rFonts w:cs="Times New Roman"/>
          <w:lang w:val="en-US"/>
        </w:rPr>
        <w:t xml:space="preserve">attitudes and behaviors, including their turnover intentions (Bakker &amp; </w:t>
      </w:r>
      <w:proofErr w:type="spellStart"/>
      <w:r w:rsidRPr="00B654D4">
        <w:rPr>
          <w:rFonts w:cs="Times New Roman"/>
          <w:lang w:val="en-US"/>
        </w:rPr>
        <w:t>Demerouti</w:t>
      </w:r>
      <w:proofErr w:type="spellEnd"/>
      <w:r w:rsidRPr="00B654D4">
        <w:rPr>
          <w:rFonts w:cs="Times New Roman"/>
          <w:lang w:val="en-US"/>
        </w:rPr>
        <w:t>,</w:t>
      </w:r>
      <w:r>
        <w:rPr>
          <w:rFonts w:cs="Times New Roman"/>
          <w:lang w:val="en-US"/>
        </w:rPr>
        <w:t xml:space="preserve"> </w:t>
      </w:r>
      <w:r w:rsidRPr="00B654D4">
        <w:rPr>
          <w:rFonts w:cs="Times New Roman"/>
          <w:lang w:val="en-US"/>
        </w:rPr>
        <w:t xml:space="preserve">2018; </w:t>
      </w:r>
      <w:proofErr w:type="spellStart"/>
      <w:r w:rsidRPr="00B654D4">
        <w:rPr>
          <w:rFonts w:cs="Times New Roman"/>
          <w:lang w:val="en-US"/>
        </w:rPr>
        <w:t>Hoonakker</w:t>
      </w:r>
      <w:proofErr w:type="spellEnd"/>
      <w:r w:rsidRPr="00B654D4">
        <w:rPr>
          <w:rFonts w:cs="Times New Roman"/>
          <w:lang w:val="en-US"/>
        </w:rPr>
        <w:t xml:space="preserve"> et al., 2013). Considering the shortages of teachers across the globe</w:t>
      </w:r>
      <w:r>
        <w:rPr>
          <w:rFonts w:cs="Times New Roman"/>
          <w:lang w:val="en-US"/>
        </w:rPr>
        <w:t xml:space="preserve"> </w:t>
      </w:r>
      <w:r w:rsidRPr="00B654D4">
        <w:rPr>
          <w:rFonts w:cs="Times New Roman"/>
          <w:lang w:val="en-US"/>
        </w:rPr>
        <w:t>(European Union, 2013), this study investigates how red tape originating from digital</w:t>
      </w:r>
      <w:r>
        <w:rPr>
          <w:rFonts w:cs="Times New Roman"/>
          <w:lang w:val="en-US"/>
        </w:rPr>
        <w:t xml:space="preserve"> </w:t>
      </w:r>
      <w:r w:rsidRPr="00B654D4">
        <w:rPr>
          <w:rFonts w:cs="Times New Roman"/>
          <w:lang w:val="en-US"/>
        </w:rPr>
        <w:t>tools affects teachers’ turnover intentions. Turnover intention can be defined as “the</w:t>
      </w:r>
      <w:r>
        <w:rPr>
          <w:rFonts w:cs="Times New Roman"/>
          <w:lang w:val="en-US"/>
        </w:rPr>
        <w:t xml:space="preserve"> </w:t>
      </w:r>
      <w:proofErr w:type="spellStart"/>
      <w:r w:rsidRPr="00B654D4">
        <w:rPr>
          <w:rFonts w:cs="Times New Roman"/>
          <w:lang w:val="en-US"/>
        </w:rPr>
        <w:t>behavioural</w:t>
      </w:r>
      <w:proofErr w:type="spellEnd"/>
      <w:r w:rsidRPr="00B654D4">
        <w:rPr>
          <w:rFonts w:cs="Times New Roman"/>
          <w:lang w:val="en-US"/>
        </w:rPr>
        <w:t xml:space="preserve"> intent to leave an organization” (</w:t>
      </w:r>
      <w:proofErr w:type="spellStart"/>
      <w:r w:rsidRPr="00B654D4">
        <w:rPr>
          <w:rFonts w:cs="Times New Roman"/>
          <w:lang w:val="en-US"/>
        </w:rPr>
        <w:t>Kuvaas</w:t>
      </w:r>
      <w:proofErr w:type="spellEnd"/>
      <w:r w:rsidRPr="00B654D4">
        <w:rPr>
          <w:rFonts w:cs="Times New Roman"/>
          <w:lang w:val="en-US"/>
        </w:rPr>
        <w:t>, 2006, p. 509). Although employees’</w:t>
      </w:r>
      <w:r>
        <w:rPr>
          <w:rFonts w:cs="Times New Roman"/>
          <w:lang w:val="en-US"/>
        </w:rPr>
        <w:t xml:space="preserve"> </w:t>
      </w:r>
      <w:r w:rsidRPr="00B654D4">
        <w:rPr>
          <w:rFonts w:cs="Times New Roman"/>
          <w:lang w:val="en-US"/>
        </w:rPr>
        <w:t>turnover intentions do not necessarily result in them actually leaving the organization,</w:t>
      </w:r>
      <w:r>
        <w:rPr>
          <w:rFonts w:cs="Times New Roman"/>
          <w:lang w:val="en-US"/>
        </w:rPr>
        <w:t xml:space="preserve"> </w:t>
      </w:r>
      <w:r w:rsidRPr="00B654D4">
        <w:rPr>
          <w:rFonts w:cs="Times New Roman"/>
          <w:lang w:val="en-US"/>
        </w:rPr>
        <w:t>it remains one of the strongest predictors of actual turnover in public organizations</w:t>
      </w:r>
      <w:r>
        <w:rPr>
          <w:rFonts w:cs="Times New Roman"/>
          <w:lang w:val="en-US"/>
        </w:rPr>
        <w:t xml:space="preserve"> </w:t>
      </w:r>
      <w:r w:rsidRPr="00B654D4">
        <w:rPr>
          <w:rFonts w:cs="Times New Roman"/>
          <w:lang w:val="en-US"/>
        </w:rPr>
        <w:t>(Rainey &amp; Jung, 2010; Van Waeyenberg et al., 2017).</w:t>
      </w:r>
    </w:p>
    <w:p w14:paraId="12530B93"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Additionally, the JD-R model also presumes that the relation between job demands</w:t>
      </w:r>
      <w:r>
        <w:rPr>
          <w:rFonts w:cs="Times New Roman"/>
          <w:lang w:val="en-US"/>
        </w:rPr>
        <w:t xml:space="preserve"> </w:t>
      </w:r>
      <w:r w:rsidRPr="00B654D4">
        <w:rPr>
          <w:rFonts w:cs="Times New Roman"/>
          <w:lang w:val="en-US"/>
        </w:rPr>
        <w:t>and HR outcomes is mediated by strain reactions (</w:t>
      </w:r>
      <w:proofErr w:type="spellStart"/>
      <w:r w:rsidRPr="00B654D4">
        <w:rPr>
          <w:rFonts w:cs="Times New Roman"/>
          <w:lang w:val="en-US"/>
        </w:rPr>
        <w:t>Hoonakker</w:t>
      </w:r>
      <w:proofErr w:type="spellEnd"/>
      <w:r w:rsidRPr="00B654D4">
        <w:rPr>
          <w:rFonts w:cs="Times New Roman"/>
          <w:lang w:val="en-US"/>
        </w:rPr>
        <w:t xml:space="preserve"> et al., 2013).</w:t>
      </w:r>
      <w:r>
        <w:rPr>
          <w:rFonts w:cs="Times New Roman"/>
          <w:lang w:val="en-US"/>
        </w:rPr>
        <w:t xml:space="preserve"> </w:t>
      </w:r>
      <w:r w:rsidRPr="00B654D4">
        <w:rPr>
          <w:rFonts w:cs="Times New Roman"/>
          <w:lang w:val="en-US"/>
        </w:rPr>
        <w:t>Consequently, this study investigates the mediating role of emotional exhaustion</w:t>
      </w:r>
      <w:r>
        <w:rPr>
          <w:rFonts w:cs="Times New Roman"/>
          <w:lang w:val="en-US"/>
        </w:rPr>
        <w:t xml:space="preserve"> </w:t>
      </w:r>
      <w:r w:rsidRPr="00B654D4">
        <w:rPr>
          <w:rFonts w:cs="Times New Roman"/>
          <w:lang w:val="en-US"/>
        </w:rPr>
        <w:t>be</w:t>
      </w:r>
      <w:r>
        <w:rPr>
          <w:rFonts w:cs="Times New Roman"/>
          <w:lang w:val="en-US"/>
        </w:rPr>
        <w:t xml:space="preserve">tween red tape originating from </w:t>
      </w:r>
      <w:r w:rsidRPr="00B654D4">
        <w:rPr>
          <w:rFonts w:cs="Times New Roman"/>
          <w:lang w:val="en-US"/>
        </w:rPr>
        <w:t>digital tools and turnover intention. Employees are</w:t>
      </w:r>
      <w:r>
        <w:rPr>
          <w:rFonts w:cs="Times New Roman"/>
          <w:lang w:val="en-US"/>
        </w:rPr>
        <w:t xml:space="preserve"> </w:t>
      </w:r>
      <w:r w:rsidRPr="00B654D4">
        <w:rPr>
          <w:rFonts w:cs="Times New Roman"/>
          <w:lang w:val="en-US"/>
        </w:rPr>
        <w:t>emotionally exhausted when they feel emotionally overextended and exhausted by</w:t>
      </w:r>
      <w:r>
        <w:rPr>
          <w:rFonts w:cs="Times New Roman"/>
          <w:lang w:val="en-US"/>
        </w:rPr>
        <w:t xml:space="preserve"> </w:t>
      </w:r>
      <w:r w:rsidRPr="00B654D4">
        <w:rPr>
          <w:rFonts w:cs="Times New Roman"/>
          <w:lang w:val="en-US"/>
        </w:rPr>
        <w:t>their work (Maslach &amp; Jackson, 1981). Emotional exhaustion is characterized by a</w:t>
      </w:r>
      <w:r>
        <w:rPr>
          <w:rFonts w:cs="Times New Roman"/>
          <w:lang w:val="en-US"/>
        </w:rPr>
        <w:t xml:space="preserve"> </w:t>
      </w:r>
      <w:r w:rsidRPr="00B654D4">
        <w:rPr>
          <w:rFonts w:cs="Times New Roman"/>
          <w:lang w:val="en-US"/>
        </w:rPr>
        <w:t>loss of energy, fatigue, pressure, and debilitation (</w:t>
      </w:r>
      <w:proofErr w:type="spellStart"/>
      <w:r w:rsidRPr="00B654D4">
        <w:rPr>
          <w:rFonts w:cs="Times New Roman"/>
          <w:lang w:val="en-US"/>
        </w:rPr>
        <w:t>Quratulain</w:t>
      </w:r>
      <w:proofErr w:type="spellEnd"/>
      <w:r w:rsidRPr="00B654D4">
        <w:rPr>
          <w:rFonts w:cs="Times New Roman"/>
          <w:lang w:val="en-US"/>
        </w:rPr>
        <w:t xml:space="preserve"> &amp; Khan, 2015), and is a</w:t>
      </w:r>
      <w:r>
        <w:rPr>
          <w:rFonts w:cs="Times New Roman"/>
          <w:lang w:val="en-US"/>
        </w:rPr>
        <w:t xml:space="preserve"> </w:t>
      </w:r>
      <w:r w:rsidRPr="00B654D4">
        <w:rPr>
          <w:rFonts w:cs="Times New Roman"/>
          <w:lang w:val="en-US"/>
        </w:rPr>
        <w:t>key component of burnout (Ellis et al., 2018).</w:t>
      </w:r>
    </w:p>
    <w:p w14:paraId="16EFC21F" w14:textId="77777777" w:rsidR="0072009E" w:rsidRDefault="0072009E" w:rsidP="0072009E">
      <w:pPr>
        <w:spacing w:line="480" w:lineRule="auto"/>
        <w:jc w:val="both"/>
        <w:rPr>
          <w:rFonts w:cs="Times New Roman"/>
          <w:lang w:val="en-US"/>
        </w:rPr>
      </w:pPr>
      <w:r>
        <w:rPr>
          <w:rFonts w:cs="Times New Roman"/>
          <w:lang w:val="en-US"/>
        </w:rPr>
        <w:lastRenderedPageBreak/>
        <w:t xml:space="preserve"> </w:t>
      </w:r>
      <w:r>
        <w:rPr>
          <w:rFonts w:cs="Times New Roman"/>
          <w:lang w:val="en-US"/>
        </w:rPr>
        <w:tab/>
      </w:r>
      <w:r w:rsidRPr="00B654D4">
        <w:rPr>
          <w:rFonts w:cs="Times New Roman"/>
          <w:lang w:val="en-US"/>
        </w:rPr>
        <w:t>Fortunately, the JD-R model also states that job resources can buffer the negative</w:t>
      </w:r>
      <w:r>
        <w:rPr>
          <w:rFonts w:cs="Times New Roman"/>
          <w:lang w:val="en-US"/>
        </w:rPr>
        <w:t xml:space="preserve"> </w:t>
      </w:r>
      <w:r w:rsidRPr="00B654D4">
        <w:rPr>
          <w:rFonts w:cs="Times New Roman"/>
          <w:lang w:val="en-US"/>
        </w:rPr>
        <w:t>impact of job demands on employees’ job strain (Bakker &amp; Demerouti, 2007, 2018).</w:t>
      </w:r>
      <w:r>
        <w:rPr>
          <w:rFonts w:cs="Times New Roman"/>
          <w:lang w:val="en-US"/>
        </w:rPr>
        <w:t xml:space="preserve"> </w:t>
      </w:r>
      <w:r w:rsidRPr="00B654D4">
        <w:rPr>
          <w:rFonts w:cs="Times New Roman"/>
          <w:lang w:val="en-US"/>
        </w:rPr>
        <w:t>An example of such a crucial job resource is positive leadership (Bakker &amp; Demerouti,</w:t>
      </w:r>
      <w:r>
        <w:rPr>
          <w:rFonts w:cs="Times New Roman"/>
          <w:lang w:val="en-US"/>
        </w:rPr>
        <w:t xml:space="preserve"> </w:t>
      </w:r>
      <w:r w:rsidRPr="00B654D4">
        <w:rPr>
          <w:rFonts w:cs="Times New Roman"/>
          <w:lang w:val="en-US"/>
        </w:rPr>
        <w:t>2018). Unfortunately, school leaders are often themselves hindered by the large</w:t>
      </w:r>
      <w:r>
        <w:rPr>
          <w:rFonts w:cs="Times New Roman"/>
          <w:lang w:val="en-US"/>
        </w:rPr>
        <w:t xml:space="preserve"> </w:t>
      </w:r>
      <w:r w:rsidRPr="00B654D4">
        <w:rPr>
          <w:rFonts w:cs="Times New Roman"/>
          <w:lang w:val="en-US"/>
        </w:rPr>
        <w:t>amounts of red tape deriving from the day-to-day management of the school, which</w:t>
      </w:r>
      <w:r>
        <w:rPr>
          <w:rFonts w:cs="Times New Roman"/>
          <w:lang w:val="en-US"/>
        </w:rPr>
        <w:t xml:space="preserve"> </w:t>
      </w:r>
      <w:r w:rsidRPr="00B654D4">
        <w:rPr>
          <w:rFonts w:cs="Times New Roman"/>
          <w:lang w:val="en-US"/>
        </w:rPr>
        <w:t>hinders them to engage in positive leadership behaviors (</w:t>
      </w:r>
      <w:proofErr w:type="spellStart"/>
      <w:r w:rsidRPr="00B654D4">
        <w:rPr>
          <w:rFonts w:cs="Times New Roman"/>
          <w:lang w:val="en-US"/>
        </w:rPr>
        <w:t>Torenvlied</w:t>
      </w:r>
      <w:proofErr w:type="spellEnd"/>
      <w:r w:rsidRPr="00B654D4">
        <w:rPr>
          <w:rFonts w:cs="Times New Roman"/>
          <w:lang w:val="en-US"/>
        </w:rPr>
        <w:t xml:space="preserve"> &amp; </w:t>
      </w:r>
      <w:proofErr w:type="spellStart"/>
      <w:r w:rsidRPr="00B654D4">
        <w:rPr>
          <w:rFonts w:cs="Times New Roman"/>
          <w:lang w:val="en-US"/>
        </w:rPr>
        <w:t>Akkerman</w:t>
      </w:r>
      <w:proofErr w:type="spellEnd"/>
      <w:r w:rsidRPr="00B654D4">
        <w:rPr>
          <w:rFonts w:cs="Times New Roman"/>
          <w:lang w:val="en-US"/>
        </w:rPr>
        <w:t>,</w:t>
      </w:r>
      <w:r>
        <w:rPr>
          <w:rFonts w:cs="Times New Roman"/>
          <w:lang w:val="en-US"/>
        </w:rPr>
        <w:t xml:space="preserve"> </w:t>
      </w:r>
      <w:r w:rsidRPr="00B654D4">
        <w:rPr>
          <w:rFonts w:cs="Times New Roman"/>
          <w:lang w:val="en-US"/>
        </w:rPr>
        <w:t xml:space="preserve">2012; </w:t>
      </w:r>
      <w:proofErr w:type="spellStart"/>
      <w:r w:rsidRPr="00B654D4">
        <w:rPr>
          <w:rFonts w:cs="Times New Roman"/>
          <w:lang w:val="en-US"/>
        </w:rPr>
        <w:t>Turaga</w:t>
      </w:r>
      <w:proofErr w:type="spellEnd"/>
      <w:r w:rsidRPr="00B654D4">
        <w:rPr>
          <w:rFonts w:cs="Times New Roman"/>
          <w:lang w:val="en-US"/>
        </w:rPr>
        <w:t xml:space="preserve"> &amp; Bozeman, 2005). Consequently, school leaders might not be able to</w:t>
      </w:r>
      <w:r>
        <w:rPr>
          <w:rFonts w:cs="Times New Roman"/>
          <w:lang w:val="en-US"/>
        </w:rPr>
        <w:t xml:space="preserve"> </w:t>
      </w:r>
      <w:r w:rsidRPr="00B654D4">
        <w:rPr>
          <w:rFonts w:cs="Times New Roman"/>
          <w:lang w:val="en-US"/>
        </w:rPr>
        <w:t>help their teachers cope with the presence of red tape originating from digital tools.</w:t>
      </w:r>
      <w:r>
        <w:rPr>
          <w:rFonts w:cs="Times New Roman"/>
          <w:lang w:val="en-US"/>
        </w:rPr>
        <w:t xml:space="preserve"> </w:t>
      </w:r>
      <w:r w:rsidRPr="00B654D4">
        <w:rPr>
          <w:rFonts w:cs="Times New Roman"/>
          <w:lang w:val="en-US"/>
        </w:rPr>
        <w:t>Accordingly, our theoretical model proposes that the amount of red tape perceived by</w:t>
      </w:r>
      <w:r>
        <w:rPr>
          <w:rFonts w:cs="Times New Roman"/>
          <w:lang w:val="en-US"/>
        </w:rPr>
        <w:t xml:space="preserve"> </w:t>
      </w:r>
      <w:r w:rsidRPr="00B654D4">
        <w:rPr>
          <w:rFonts w:cs="Times New Roman"/>
          <w:lang w:val="en-US"/>
        </w:rPr>
        <w:t>the school leader will strengthen the indirect relation between teacher red tape originating</w:t>
      </w:r>
      <w:r>
        <w:rPr>
          <w:rFonts w:cs="Times New Roman"/>
          <w:lang w:val="en-US"/>
        </w:rPr>
        <w:t xml:space="preserve"> </w:t>
      </w:r>
      <w:r w:rsidRPr="00B654D4">
        <w:rPr>
          <w:rFonts w:cs="Times New Roman"/>
          <w:lang w:val="en-US"/>
        </w:rPr>
        <w:t>from digital tools and turnover intention through emotional exhaustion.</w:t>
      </w:r>
    </w:p>
    <w:p w14:paraId="06F6F030"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The goal of this study is to contribute to research and practice in at least three ways.</w:t>
      </w:r>
      <w:r>
        <w:rPr>
          <w:rFonts w:cs="Times New Roman"/>
          <w:lang w:val="en-US"/>
        </w:rPr>
        <w:t xml:space="preserve"> </w:t>
      </w:r>
      <w:r w:rsidRPr="00B654D4">
        <w:rPr>
          <w:rFonts w:cs="Times New Roman"/>
          <w:lang w:val="en-US"/>
        </w:rPr>
        <w:t>First, scholars only recently started to build on the JD-R model to explain the negative</w:t>
      </w:r>
      <w:r>
        <w:rPr>
          <w:rFonts w:cs="Times New Roman"/>
          <w:lang w:val="en-US"/>
        </w:rPr>
        <w:t xml:space="preserve"> </w:t>
      </w:r>
      <w:r w:rsidRPr="00B654D4">
        <w:rPr>
          <w:rFonts w:cs="Times New Roman"/>
          <w:lang w:val="en-US"/>
        </w:rPr>
        <w:t>consequences of red tape (Blom et al., 2021). By framing red tape within the JD-R</w:t>
      </w:r>
      <w:r>
        <w:rPr>
          <w:rFonts w:cs="Times New Roman"/>
          <w:lang w:val="en-US"/>
        </w:rPr>
        <w:t xml:space="preserve"> </w:t>
      </w:r>
      <w:r w:rsidRPr="00B654D4">
        <w:rPr>
          <w:rFonts w:cs="Times New Roman"/>
          <w:lang w:val="en-US"/>
        </w:rPr>
        <w:t>model, and by investigating underlying mechanisms and boundary conditions, this</w:t>
      </w:r>
      <w:r>
        <w:rPr>
          <w:rFonts w:cs="Times New Roman"/>
          <w:lang w:val="en-US"/>
        </w:rPr>
        <w:t xml:space="preserve"> </w:t>
      </w:r>
      <w:r w:rsidRPr="00B654D4">
        <w:rPr>
          <w:rFonts w:cs="Times New Roman"/>
          <w:lang w:val="en-US"/>
        </w:rPr>
        <w:t>study helps us to better understand the negative impact of red tape on HR outcomes,</w:t>
      </w:r>
      <w:r>
        <w:rPr>
          <w:rFonts w:cs="Times New Roman"/>
          <w:lang w:val="en-US"/>
        </w:rPr>
        <w:t xml:space="preserve"> </w:t>
      </w:r>
      <w:r w:rsidRPr="00B654D4">
        <w:rPr>
          <w:rFonts w:cs="Times New Roman"/>
          <w:lang w:val="en-US"/>
        </w:rPr>
        <w:t>which is important to stipulate well-founded recommendations (George et al., 2021).</w:t>
      </w:r>
      <w:r>
        <w:rPr>
          <w:rFonts w:cs="Times New Roman"/>
          <w:lang w:val="en-US"/>
        </w:rPr>
        <w:t xml:space="preserve"> </w:t>
      </w:r>
      <w:r w:rsidRPr="00B654D4">
        <w:rPr>
          <w:rFonts w:cs="Times New Roman"/>
          <w:lang w:val="en-US"/>
        </w:rPr>
        <w:t>Additionally, past research shows that the impact of red tape is relatively stable across</w:t>
      </w:r>
      <w:r>
        <w:rPr>
          <w:rFonts w:cs="Times New Roman"/>
          <w:lang w:val="en-US"/>
        </w:rPr>
        <w:t xml:space="preserve"> </w:t>
      </w:r>
      <w:r w:rsidRPr="00B654D4">
        <w:rPr>
          <w:rFonts w:cs="Times New Roman"/>
          <w:lang w:val="en-US"/>
        </w:rPr>
        <w:t>different contexts (George et al., 2021). Consequently, the implications of our findings</w:t>
      </w:r>
      <w:r>
        <w:rPr>
          <w:rFonts w:cs="Times New Roman"/>
          <w:lang w:val="en-US"/>
        </w:rPr>
        <w:t xml:space="preserve"> </w:t>
      </w:r>
      <w:r w:rsidRPr="00B654D4">
        <w:rPr>
          <w:rFonts w:cs="Times New Roman"/>
          <w:lang w:val="en-US"/>
        </w:rPr>
        <w:t>go beyond the teaching context. Second, past JD-R research mostly took place at</w:t>
      </w:r>
      <w:r>
        <w:rPr>
          <w:rFonts w:cs="Times New Roman"/>
          <w:lang w:val="en-US"/>
        </w:rPr>
        <w:t xml:space="preserve"> </w:t>
      </w:r>
      <w:r w:rsidRPr="00B654D4">
        <w:rPr>
          <w:rFonts w:cs="Times New Roman"/>
          <w:lang w:val="en-US"/>
        </w:rPr>
        <w:t>employee-level (Bakker &amp; Demerouti, 2017). By testing whether a factor at leader</w:t>
      </w:r>
      <w:r>
        <w:rPr>
          <w:rFonts w:cs="Times New Roman"/>
          <w:lang w:val="en-US"/>
        </w:rPr>
        <w:t>-</w:t>
      </w:r>
      <w:r w:rsidRPr="00B654D4">
        <w:rPr>
          <w:rFonts w:cs="Times New Roman"/>
          <w:lang w:val="en-US"/>
        </w:rPr>
        <w:t>level</w:t>
      </w:r>
      <w:r>
        <w:rPr>
          <w:rFonts w:cs="Times New Roman"/>
          <w:lang w:val="en-US"/>
        </w:rPr>
        <w:t xml:space="preserve"> </w:t>
      </w:r>
      <w:r w:rsidRPr="00B654D4">
        <w:rPr>
          <w:rFonts w:cs="Times New Roman"/>
          <w:lang w:val="en-US"/>
        </w:rPr>
        <w:t>can exacerbate effects on a lower level, we answer calls for more multilevel JD-R</w:t>
      </w:r>
      <w:r>
        <w:rPr>
          <w:rFonts w:cs="Times New Roman"/>
          <w:lang w:val="en-US"/>
        </w:rPr>
        <w:t xml:space="preserve"> </w:t>
      </w:r>
      <w:r w:rsidRPr="00B654D4">
        <w:rPr>
          <w:rFonts w:cs="Times New Roman"/>
          <w:lang w:val="en-US"/>
        </w:rPr>
        <w:t>research (Bakker &amp; Demerouti, 2018). Moreover, in this research base, the leader is</w:t>
      </w:r>
      <w:r>
        <w:rPr>
          <w:rFonts w:cs="Times New Roman"/>
          <w:lang w:val="en-US"/>
        </w:rPr>
        <w:t xml:space="preserve"> </w:t>
      </w:r>
      <w:r w:rsidRPr="00B654D4">
        <w:rPr>
          <w:rFonts w:cs="Times New Roman"/>
          <w:lang w:val="en-US"/>
        </w:rPr>
        <w:t>positioned as a job resource that can buffer hindering job demands, whereas in the current</w:t>
      </w:r>
      <w:r>
        <w:rPr>
          <w:rFonts w:cs="Times New Roman"/>
          <w:lang w:val="en-US"/>
        </w:rPr>
        <w:t xml:space="preserve"> </w:t>
      </w:r>
      <w:r w:rsidRPr="00B654D4">
        <w:rPr>
          <w:rFonts w:cs="Times New Roman"/>
          <w:lang w:val="en-US"/>
        </w:rPr>
        <w:t>research we theorize and test the overlooked role of job demands from the leader</w:t>
      </w:r>
      <w:r>
        <w:rPr>
          <w:rFonts w:cs="Times New Roman"/>
          <w:lang w:val="en-US"/>
        </w:rPr>
        <w:t xml:space="preserve"> </w:t>
      </w:r>
      <w:r w:rsidRPr="00B654D4">
        <w:rPr>
          <w:rFonts w:cs="Times New Roman"/>
          <w:lang w:val="en-US"/>
        </w:rPr>
        <w:t>in the JD-R model. Finally, we aim to provide evidence that digitization is not necessarily</w:t>
      </w:r>
      <w:r>
        <w:rPr>
          <w:rFonts w:cs="Times New Roman"/>
          <w:lang w:val="en-US"/>
        </w:rPr>
        <w:t xml:space="preserve"> </w:t>
      </w:r>
      <w:r w:rsidRPr="00B654D4">
        <w:rPr>
          <w:rFonts w:cs="Times New Roman"/>
          <w:lang w:val="en-US"/>
        </w:rPr>
        <w:t xml:space="preserve">a fully </w:t>
      </w:r>
      <w:r w:rsidRPr="00B654D4">
        <w:rPr>
          <w:rFonts w:cs="Times New Roman"/>
          <w:lang w:val="en-US"/>
        </w:rPr>
        <w:lastRenderedPageBreak/>
        <w:t>positive transformation, as digital tools might also put additional job</w:t>
      </w:r>
      <w:r>
        <w:rPr>
          <w:rFonts w:cs="Times New Roman"/>
          <w:lang w:val="en-US"/>
        </w:rPr>
        <w:t xml:space="preserve"> </w:t>
      </w:r>
      <w:r w:rsidRPr="00B654D4">
        <w:rPr>
          <w:rFonts w:cs="Times New Roman"/>
          <w:lang w:val="en-US"/>
        </w:rPr>
        <w:t>demands on employees, resulting in negative HR outcomes.</w:t>
      </w:r>
    </w:p>
    <w:p w14:paraId="4A691B82" w14:textId="77777777" w:rsidR="0072009E" w:rsidRPr="00B654D4" w:rsidRDefault="0072009E" w:rsidP="0072009E">
      <w:pPr>
        <w:pStyle w:val="Kop1"/>
      </w:pPr>
      <w:r w:rsidRPr="00B654D4">
        <w:t>THEORY AND HYPOTHESES</w:t>
      </w:r>
    </w:p>
    <w:p w14:paraId="3D511B4D" w14:textId="4C968AAB" w:rsidR="0072009E" w:rsidRPr="00B654D4" w:rsidRDefault="0072009E" w:rsidP="0072009E">
      <w:pPr>
        <w:pStyle w:val="Kop2"/>
        <w:spacing w:line="480" w:lineRule="auto"/>
      </w:pPr>
      <w:r>
        <w:tab/>
      </w:r>
      <w:r w:rsidRPr="00B654D4">
        <w:t>Red Tape Originating From Digital Tools</w:t>
      </w:r>
    </w:p>
    <w:p w14:paraId="6B9120FA" w14:textId="1DBB7380" w:rsidR="0072009E" w:rsidRDefault="0072009E" w:rsidP="0072009E">
      <w:pPr>
        <w:spacing w:line="480" w:lineRule="auto"/>
        <w:jc w:val="both"/>
        <w:rPr>
          <w:rFonts w:cs="Times New Roman"/>
          <w:lang w:val="en-US"/>
        </w:rPr>
      </w:pPr>
      <w:r w:rsidRPr="00B654D4">
        <w:rPr>
          <w:rFonts w:cs="Times New Roman"/>
          <w:lang w:val="en-US"/>
        </w:rPr>
        <w:t>Studying red tape is challenging, as a variety of operationalizations and definitions</w:t>
      </w:r>
      <w:r>
        <w:rPr>
          <w:rFonts w:cs="Times New Roman"/>
          <w:lang w:val="en-US"/>
        </w:rPr>
        <w:t xml:space="preserve"> </w:t>
      </w:r>
      <w:r w:rsidRPr="00B654D4">
        <w:rPr>
          <w:rFonts w:cs="Times New Roman"/>
          <w:lang w:val="en-US"/>
        </w:rPr>
        <w:t>have been introduced (Blom et al., 2021; Van Loon, 2017). A red tape definition</w:t>
      </w:r>
      <w:r>
        <w:rPr>
          <w:rFonts w:cs="Times New Roman"/>
          <w:lang w:val="en-US"/>
        </w:rPr>
        <w:t xml:space="preserve"> </w:t>
      </w:r>
      <w:r w:rsidRPr="00B654D4">
        <w:rPr>
          <w:rFonts w:cs="Times New Roman"/>
          <w:lang w:val="en-US"/>
        </w:rPr>
        <w:t>adopted in many studies is the definition developed by Bozeman (2000) (Blom</w:t>
      </w:r>
      <w:r>
        <w:rPr>
          <w:rFonts w:cs="Times New Roman"/>
          <w:lang w:val="en-US"/>
        </w:rPr>
        <w:t xml:space="preserve"> </w:t>
      </w:r>
      <w:r w:rsidRPr="00B654D4">
        <w:rPr>
          <w:rFonts w:cs="Times New Roman"/>
          <w:lang w:val="en-US"/>
        </w:rPr>
        <w:t>et al., 2021). Bozeman (2000) defined red tape as “rules, regulations, and procedures</w:t>
      </w:r>
      <w:r>
        <w:rPr>
          <w:rFonts w:cs="Times New Roman"/>
          <w:lang w:val="en-US"/>
        </w:rPr>
        <w:t xml:space="preserve"> </w:t>
      </w:r>
      <w:r w:rsidRPr="00B654D4">
        <w:rPr>
          <w:rFonts w:cs="Times New Roman"/>
          <w:lang w:val="en-US"/>
        </w:rPr>
        <w:t>that remain in force and entail a compliance burden, but do not advance the legitimate</w:t>
      </w:r>
      <w:r>
        <w:rPr>
          <w:rFonts w:cs="Times New Roman"/>
          <w:lang w:val="en-US"/>
        </w:rPr>
        <w:t xml:space="preserve"> </w:t>
      </w:r>
      <w:r w:rsidRPr="00B654D4">
        <w:rPr>
          <w:rFonts w:cs="Times New Roman"/>
          <w:lang w:val="en-US"/>
        </w:rPr>
        <w:t>purposes the rules were intended to serve” (p. 12). Compliance burden, which is the</w:t>
      </w:r>
      <w:r>
        <w:rPr>
          <w:rFonts w:cs="Times New Roman"/>
          <w:lang w:val="en-US"/>
        </w:rPr>
        <w:t xml:space="preserve"> </w:t>
      </w:r>
      <w:r w:rsidRPr="00B654D4">
        <w:rPr>
          <w:rFonts w:cs="Times New Roman"/>
          <w:lang w:val="en-US"/>
        </w:rPr>
        <w:t>first component of this definition, refers to the effort and time it takes to comply with</w:t>
      </w:r>
      <w:r>
        <w:rPr>
          <w:rFonts w:cs="Times New Roman"/>
          <w:lang w:val="en-US"/>
        </w:rPr>
        <w:t xml:space="preserve"> </w:t>
      </w:r>
      <w:r w:rsidRPr="00B654D4">
        <w:rPr>
          <w:rFonts w:cs="Times New Roman"/>
          <w:lang w:val="en-US"/>
        </w:rPr>
        <w:t>a rule (Van Loon, 2017). Functionality, the second component, refers to the perceived</w:t>
      </w:r>
      <w:r>
        <w:rPr>
          <w:rFonts w:cs="Times New Roman"/>
          <w:lang w:val="en-US"/>
        </w:rPr>
        <w:t xml:space="preserve"> </w:t>
      </w:r>
      <w:r w:rsidRPr="00B654D4">
        <w:rPr>
          <w:rFonts w:cs="Times New Roman"/>
          <w:lang w:val="en-US"/>
        </w:rPr>
        <w:t>degree to which a rule, regulation, or procedure serves the purpose that it is intended</w:t>
      </w:r>
      <w:r>
        <w:rPr>
          <w:rFonts w:cs="Times New Roman"/>
          <w:lang w:val="en-US"/>
        </w:rPr>
        <w:t xml:space="preserve"> </w:t>
      </w:r>
      <w:r w:rsidRPr="00B654D4">
        <w:rPr>
          <w:rFonts w:cs="Times New Roman"/>
          <w:lang w:val="en-US"/>
        </w:rPr>
        <w:t>to regulate; when it does not, it is red tape versus green tape, a useful rule (DeHart</w:t>
      </w:r>
      <w:r>
        <w:rPr>
          <w:rFonts w:cs="Times New Roman"/>
          <w:lang w:val="en-US"/>
        </w:rPr>
        <w:t xml:space="preserve"> </w:t>
      </w:r>
      <w:r w:rsidRPr="00B654D4">
        <w:rPr>
          <w:rFonts w:cs="Times New Roman"/>
          <w:lang w:val="en-US"/>
        </w:rPr>
        <w:t>Davis et al., 2015). Both components—a compliance burden and a lack of functionality—need to be present before a rule can be categorized as red tape (Van Loon, 2017;</w:t>
      </w:r>
      <w:r>
        <w:rPr>
          <w:rFonts w:cs="Times New Roman"/>
          <w:lang w:val="en-US"/>
        </w:rPr>
        <w:t xml:space="preserve"> </w:t>
      </w:r>
      <w:r w:rsidRPr="00B654D4">
        <w:rPr>
          <w:rFonts w:cs="Times New Roman"/>
          <w:lang w:val="en-US"/>
        </w:rPr>
        <w:t>Van Loon et al., 2016).</w:t>
      </w:r>
    </w:p>
    <w:p w14:paraId="39AB0604" w14:textId="77777777" w:rsidR="0072009E" w:rsidRDefault="0072009E" w:rsidP="001A5690">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Past research shows that red tape is a major problem in public organizations around</w:t>
      </w:r>
      <w:r>
        <w:rPr>
          <w:rFonts w:cs="Times New Roman"/>
          <w:lang w:val="en-US"/>
        </w:rPr>
        <w:t xml:space="preserve"> </w:t>
      </w:r>
      <w:r w:rsidRPr="00B654D4">
        <w:rPr>
          <w:rFonts w:cs="Times New Roman"/>
          <w:lang w:val="en-US"/>
        </w:rPr>
        <w:t>the world (Kaufmann et al., 2019). A rising focus on quality assurance and performance</w:t>
      </w:r>
      <w:r>
        <w:rPr>
          <w:rFonts w:cs="Times New Roman"/>
          <w:lang w:val="en-US"/>
        </w:rPr>
        <w:t xml:space="preserve"> </w:t>
      </w:r>
      <w:r w:rsidRPr="00B654D4">
        <w:rPr>
          <w:rFonts w:cs="Times New Roman"/>
          <w:lang w:val="en-US"/>
        </w:rPr>
        <w:t>indicators, in combination with rising accountability expectations and public</w:t>
      </w:r>
      <w:r>
        <w:rPr>
          <w:rFonts w:cs="Times New Roman"/>
          <w:lang w:val="en-US"/>
        </w:rPr>
        <w:t xml:space="preserve"> </w:t>
      </w:r>
      <w:r w:rsidRPr="00B654D4">
        <w:rPr>
          <w:rFonts w:cs="Times New Roman"/>
          <w:lang w:val="en-US"/>
        </w:rPr>
        <w:t>scrutiny, resulted in an increasing amount of red tape in public organizations (Decramer</w:t>
      </w:r>
      <w:r>
        <w:rPr>
          <w:rFonts w:cs="Times New Roman"/>
          <w:lang w:val="en-US"/>
        </w:rPr>
        <w:t xml:space="preserve"> </w:t>
      </w:r>
      <w:r w:rsidRPr="00B654D4">
        <w:rPr>
          <w:rFonts w:cs="Times New Roman"/>
          <w:lang w:val="en-US"/>
        </w:rPr>
        <w:t>et al., 2012; George et al., 2021). In the search to stem the growth of red tape, organizations</w:t>
      </w:r>
      <w:r>
        <w:rPr>
          <w:rFonts w:cs="Times New Roman"/>
          <w:lang w:val="en-US"/>
        </w:rPr>
        <w:t xml:space="preserve"> </w:t>
      </w:r>
      <w:r w:rsidRPr="00B654D4">
        <w:rPr>
          <w:rFonts w:cs="Times New Roman"/>
          <w:lang w:val="en-US"/>
        </w:rPr>
        <w:t>have been investing in information technology (IT) in the hope to take advantage</w:t>
      </w:r>
      <w:r>
        <w:rPr>
          <w:rFonts w:cs="Times New Roman"/>
          <w:lang w:val="en-US"/>
        </w:rPr>
        <w:t xml:space="preserve"> </w:t>
      </w:r>
      <w:r w:rsidRPr="00B654D4">
        <w:rPr>
          <w:rFonts w:cs="Times New Roman"/>
          <w:lang w:val="en-US"/>
        </w:rPr>
        <w:t xml:space="preserve">of its alleged savings and efficiencies (Bozeman &amp; </w:t>
      </w:r>
      <w:proofErr w:type="spellStart"/>
      <w:r w:rsidRPr="00B654D4">
        <w:rPr>
          <w:rFonts w:cs="Times New Roman"/>
          <w:lang w:val="en-US"/>
        </w:rPr>
        <w:t>Youtie</w:t>
      </w:r>
      <w:proofErr w:type="spellEnd"/>
      <w:r w:rsidRPr="00B654D4">
        <w:rPr>
          <w:rFonts w:cs="Times New Roman"/>
          <w:lang w:val="en-US"/>
        </w:rPr>
        <w:t>, 2020). However, the danger</w:t>
      </w:r>
      <w:r>
        <w:rPr>
          <w:rFonts w:cs="Times New Roman"/>
          <w:lang w:val="en-US"/>
        </w:rPr>
        <w:t xml:space="preserve"> </w:t>
      </w:r>
      <w:r w:rsidRPr="00B654D4">
        <w:rPr>
          <w:rFonts w:cs="Times New Roman"/>
          <w:lang w:val="en-US"/>
        </w:rPr>
        <w:t>of digitization is that the amount of red tape may not be cut, but is simply being</w:t>
      </w:r>
      <w:r>
        <w:rPr>
          <w:rFonts w:cs="Times New Roman"/>
          <w:lang w:val="en-US"/>
        </w:rPr>
        <w:t xml:space="preserve"> </w:t>
      </w:r>
      <w:r w:rsidRPr="00B654D4">
        <w:rPr>
          <w:rFonts w:cs="Times New Roman"/>
          <w:lang w:val="en-US"/>
        </w:rPr>
        <w:t xml:space="preserve">replaced by a virtual alternative (Bauwens &amp; </w:t>
      </w:r>
      <w:proofErr w:type="spellStart"/>
      <w:r w:rsidRPr="00B654D4">
        <w:rPr>
          <w:rFonts w:cs="Times New Roman"/>
          <w:lang w:val="en-US"/>
        </w:rPr>
        <w:t>Meyfroodt</w:t>
      </w:r>
      <w:proofErr w:type="spellEnd"/>
      <w:r w:rsidRPr="00B654D4">
        <w:rPr>
          <w:rFonts w:cs="Times New Roman"/>
          <w:lang w:val="en-US"/>
        </w:rPr>
        <w:t xml:space="preserve">, 2021; </w:t>
      </w:r>
      <w:proofErr w:type="spellStart"/>
      <w:r w:rsidRPr="00B654D4">
        <w:rPr>
          <w:rFonts w:cs="Times New Roman"/>
          <w:lang w:val="en-US"/>
        </w:rPr>
        <w:t>Czarniawska</w:t>
      </w:r>
      <w:proofErr w:type="spellEnd"/>
      <w:r w:rsidRPr="00B654D4">
        <w:rPr>
          <w:rFonts w:cs="Times New Roman"/>
          <w:lang w:val="en-US"/>
        </w:rPr>
        <w:t>, 2019;</w:t>
      </w:r>
      <w:r>
        <w:rPr>
          <w:rFonts w:cs="Times New Roman"/>
          <w:lang w:val="en-US"/>
        </w:rPr>
        <w:t xml:space="preserve"> </w:t>
      </w:r>
      <w:r w:rsidRPr="00B654D4">
        <w:rPr>
          <w:rFonts w:cs="Times New Roman"/>
          <w:lang w:val="en-US"/>
        </w:rPr>
        <w:t xml:space="preserve">Eggers, 2007). Moreover, digitalization can also be the breeding </w:t>
      </w:r>
      <w:r w:rsidRPr="00B654D4">
        <w:rPr>
          <w:rFonts w:cs="Times New Roman"/>
          <w:lang w:val="en-US"/>
        </w:rPr>
        <w:lastRenderedPageBreak/>
        <w:t>ground for even more</w:t>
      </w:r>
      <w:r>
        <w:rPr>
          <w:rFonts w:cs="Times New Roman"/>
          <w:lang w:val="en-US"/>
        </w:rPr>
        <w:t xml:space="preserve"> </w:t>
      </w:r>
      <w:r w:rsidRPr="00B654D4">
        <w:rPr>
          <w:rFonts w:cs="Times New Roman"/>
          <w:lang w:val="en-US"/>
        </w:rPr>
        <w:t>complicated forms of red tape (Bauwens &amp; Meyfroodt, 2021), red tape that could dramatically</w:t>
      </w:r>
      <w:r>
        <w:rPr>
          <w:rFonts w:cs="Times New Roman"/>
          <w:lang w:val="en-US"/>
        </w:rPr>
        <w:t xml:space="preserve"> </w:t>
      </w:r>
      <w:r w:rsidRPr="00B654D4">
        <w:rPr>
          <w:rFonts w:cs="Times New Roman"/>
          <w:lang w:val="en-US"/>
        </w:rPr>
        <w:t>affect the work of employees.</w:t>
      </w:r>
    </w:p>
    <w:p w14:paraId="71129035" w14:textId="7496445F" w:rsidR="0072009E" w:rsidRPr="00B654D4" w:rsidRDefault="001A5690" w:rsidP="001A5690">
      <w:pPr>
        <w:pStyle w:val="Kop2"/>
        <w:spacing w:line="480" w:lineRule="auto"/>
        <w:ind w:firstLine="708"/>
      </w:pPr>
      <w:r w:rsidRPr="00B654D4">
        <w:t xml:space="preserve">The Mediating Role </w:t>
      </w:r>
      <w:r>
        <w:t>o</w:t>
      </w:r>
      <w:r w:rsidRPr="00B654D4">
        <w:t>f Emotional Exhaustion</w:t>
      </w:r>
    </w:p>
    <w:p w14:paraId="70332967" w14:textId="77777777" w:rsidR="0072009E" w:rsidRDefault="0072009E" w:rsidP="001A5690">
      <w:pPr>
        <w:spacing w:line="480" w:lineRule="auto"/>
        <w:jc w:val="both"/>
        <w:rPr>
          <w:rFonts w:cs="Times New Roman"/>
          <w:lang w:val="en-US"/>
        </w:rPr>
      </w:pPr>
      <w:r w:rsidRPr="00B654D4">
        <w:rPr>
          <w:rFonts w:cs="Times New Roman"/>
          <w:lang w:val="en-US"/>
        </w:rPr>
        <w:t>If red tape is associated with digital tools, how might this red tape affect the experience</w:t>
      </w:r>
      <w:r>
        <w:rPr>
          <w:rFonts w:cs="Times New Roman"/>
          <w:lang w:val="en-US"/>
        </w:rPr>
        <w:t xml:space="preserve"> </w:t>
      </w:r>
      <w:r w:rsidRPr="00B654D4">
        <w:rPr>
          <w:rFonts w:cs="Times New Roman"/>
          <w:lang w:val="en-US"/>
        </w:rPr>
        <w:t>of employees, especially when these tools are promised to be an efficiency improvement?</w:t>
      </w:r>
      <w:r>
        <w:rPr>
          <w:rFonts w:cs="Times New Roman"/>
          <w:lang w:val="en-US"/>
        </w:rPr>
        <w:t xml:space="preserve"> </w:t>
      </w:r>
      <w:r w:rsidRPr="00B654D4">
        <w:rPr>
          <w:rFonts w:cs="Times New Roman"/>
          <w:lang w:val="en-US"/>
        </w:rPr>
        <w:t>By building on the JD-R model, we expect red tape originating from digital</w:t>
      </w:r>
      <w:r>
        <w:rPr>
          <w:rFonts w:cs="Times New Roman"/>
          <w:lang w:val="en-US"/>
        </w:rPr>
        <w:t xml:space="preserve"> </w:t>
      </w:r>
      <w:r w:rsidRPr="00B654D4">
        <w:rPr>
          <w:rFonts w:cs="Times New Roman"/>
          <w:lang w:val="en-US"/>
        </w:rPr>
        <w:t>tools to be positively related to teachers’ emotional exhaustion. One of the basic propositions</w:t>
      </w:r>
      <w:r>
        <w:rPr>
          <w:rFonts w:cs="Times New Roman"/>
          <w:lang w:val="en-US"/>
        </w:rPr>
        <w:t xml:space="preserve"> </w:t>
      </w:r>
      <w:r w:rsidRPr="00B654D4">
        <w:rPr>
          <w:rFonts w:cs="Times New Roman"/>
          <w:lang w:val="en-US"/>
        </w:rPr>
        <w:t>of the JD-R model is that all job characteristics by which employees are confronted</w:t>
      </w:r>
      <w:r>
        <w:rPr>
          <w:rFonts w:cs="Times New Roman"/>
          <w:lang w:val="en-US"/>
        </w:rPr>
        <w:t xml:space="preserve"> </w:t>
      </w:r>
      <w:r w:rsidRPr="00B654D4">
        <w:rPr>
          <w:rFonts w:cs="Times New Roman"/>
          <w:lang w:val="en-US"/>
        </w:rPr>
        <w:t>in their job can be classified into two categories, namely job demands and job</w:t>
      </w:r>
      <w:r>
        <w:rPr>
          <w:rFonts w:cs="Times New Roman"/>
          <w:lang w:val="en-US"/>
        </w:rPr>
        <w:t xml:space="preserve"> </w:t>
      </w:r>
      <w:r w:rsidRPr="00B654D4">
        <w:rPr>
          <w:rFonts w:cs="Times New Roman"/>
          <w:lang w:val="en-US"/>
        </w:rPr>
        <w:t>resources (Bakker &amp; Demerouti, 2018). Job demands refer to the “aspects of the job</w:t>
      </w:r>
      <w:r>
        <w:rPr>
          <w:rFonts w:cs="Times New Roman"/>
          <w:lang w:val="en-US"/>
        </w:rPr>
        <w:t xml:space="preserve"> </w:t>
      </w:r>
      <w:r w:rsidRPr="00B654D4">
        <w:rPr>
          <w:rFonts w:cs="Times New Roman"/>
          <w:lang w:val="en-US"/>
        </w:rPr>
        <w:t>that require sustained physical and/or psychological effort and are therefore associated</w:t>
      </w:r>
      <w:r>
        <w:rPr>
          <w:rFonts w:cs="Times New Roman"/>
          <w:lang w:val="en-US"/>
        </w:rPr>
        <w:t xml:space="preserve"> </w:t>
      </w:r>
      <w:r w:rsidRPr="00B654D4">
        <w:rPr>
          <w:rFonts w:cs="Times New Roman"/>
          <w:lang w:val="en-US"/>
        </w:rPr>
        <w:t>with certain physiological and/or psychological costs” (Bakker &amp; Demerouti, 2017, p.</w:t>
      </w:r>
      <w:r>
        <w:rPr>
          <w:rFonts w:cs="Times New Roman"/>
          <w:lang w:val="en-US"/>
        </w:rPr>
        <w:t xml:space="preserve"> </w:t>
      </w:r>
      <w:r w:rsidRPr="00B654D4">
        <w:rPr>
          <w:rFonts w:cs="Times New Roman"/>
          <w:lang w:val="en-US"/>
        </w:rPr>
        <w:t>274). Job resources, on the other hand, are defined as the “aspects of the job that are</w:t>
      </w:r>
      <w:r>
        <w:rPr>
          <w:rFonts w:cs="Times New Roman"/>
          <w:lang w:val="en-US"/>
        </w:rPr>
        <w:t xml:space="preserve"> </w:t>
      </w:r>
      <w:r w:rsidRPr="00B654D4">
        <w:rPr>
          <w:rFonts w:cs="Times New Roman"/>
          <w:lang w:val="en-US"/>
        </w:rPr>
        <w:t>functional in achieving work goals, reduce job demands and the associated physiological</w:t>
      </w:r>
      <w:r>
        <w:rPr>
          <w:rFonts w:cs="Times New Roman"/>
          <w:lang w:val="en-US"/>
        </w:rPr>
        <w:t xml:space="preserve"> </w:t>
      </w:r>
      <w:r w:rsidRPr="00B654D4">
        <w:rPr>
          <w:rFonts w:cs="Times New Roman"/>
          <w:lang w:val="en-US"/>
        </w:rPr>
        <w:t>and psychological costs, or stimulate personal growth, learning, and development”</w:t>
      </w:r>
      <w:r>
        <w:rPr>
          <w:rFonts w:cs="Times New Roman"/>
          <w:lang w:val="en-US"/>
        </w:rPr>
        <w:t xml:space="preserve"> </w:t>
      </w:r>
      <w:r w:rsidRPr="00B654D4">
        <w:rPr>
          <w:rFonts w:cs="Times New Roman"/>
          <w:lang w:val="en-US"/>
        </w:rPr>
        <w:t>(Bakker &amp; Demerouti, 2017, p. 274). Additionally, job demands can be classified into</w:t>
      </w:r>
      <w:r>
        <w:rPr>
          <w:rFonts w:cs="Times New Roman"/>
          <w:lang w:val="en-US"/>
        </w:rPr>
        <w:t xml:space="preserve"> </w:t>
      </w:r>
      <w:r w:rsidRPr="00B654D4">
        <w:rPr>
          <w:rFonts w:cs="Times New Roman"/>
          <w:lang w:val="en-US"/>
        </w:rPr>
        <w:t>challenging and hindering job demands. Whereas challenging job demands can motivate</w:t>
      </w:r>
      <w:r>
        <w:rPr>
          <w:rFonts w:cs="Times New Roman"/>
          <w:lang w:val="en-US"/>
        </w:rPr>
        <w:t xml:space="preserve"> </w:t>
      </w:r>
      <w:r w:rsidRPr="00B654D4">
        <w:rPr>
          <w:rFonts w:cs="Times New Roman"/>
          <w:lang w:val="en-US"/>
        </w:rPr>
        <w:t>employees to perform well, hindering job demands involve undesirable and</w:t>
      </w:r>
      <w:r>
        <w:rPr>
          <w:rFonts w:cs="Times New Roman"/>
          <w:lang w:val="en-US"/>
        </w:rPr>
        <w:t xml:space="preserve"> </w:t>
      </w:r>
      <w:r w:rsidRPr="00B654D4">
        <w:rPr>
          <w:rFonts w:cs="Times New Roman"/>
          <w:lang w:val="en-US"/>
        </w:rPr>
        <w:t>excessive constraints that inhibit employees’ abilities to attain goals and lower their</w:t>
      </w:r>
      <w:r>
        <w:rPr>
          <w:rFonts w:cs="Times New Roman"/>
          <w:lang w:val="en-US"/>
        </w:rPr>
        <w:t xml:space="preserve"> </w:t>
      </w:r>
      <w:r w:rsidRPr="00B654D4">
        <w:rPr>
          <w:rFonts w:cs="Times New Roman"/>
          <w:lang w:val="en-US"/>
        </w:rPr>
        <w:t xml:space="preserve">performance (Bakker &amp; </w:t>
      </w:r>
      <w:proofErr w:type="spellStart"/>
      <w:r w:rsidRPr="00B654D4">
        <w:rPr>
          <w:rFonts w:cs="Times New Roman"/>
          <w:lang w:val="en-US"/>
        </w:rPr>
        <w:t>Demerouti</w:t>
      </w:r>
      <w:proofErr w:type="spellEnd"/>
      <w:r w:rsidRPr="00B654D4">
        <w:rPr>
          <w:rFonts w:cs="Times New Roman"/>
          <w:lang w:val="en-US"/>
        </w:rPr>
        <w:t xml:space="preserve">, 2018; </w:t>
      </w:r>
      <w:proofErr w:type="spellStart"/>
      <w:r w:rsidRPr="00B654D4">
        <w:rPr>
          <w:rFonts w:cs="Times New Roman"/>
          <w:lang w:val="en-US"/>
        </w:rPr>
        <w:t>Quratulain</w:t>
      </w:r>
      <w:proofErr w:type="spellEnd"/>
      <w:r w:rsidRPr="00B654D4">
        <w:rPr>
          <w:rFonts w:cs="Times New Roman"/>
          <w:lang w:val="en-US"/>
        </w:rPr>
        <w:t xml:space="preserve"> &amp; Khan, 2015).</w:t>
      </w:r>
    </w:p>
    <w:p w14:paraId="75C840D6"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Since red tape inhibits employees’ abilities to achieve their goals by, for example,</w:t>
      </w:r>
      <w:r>
        <w:rPr>
          <w:rFonts w:cs="Times New Roman"/>
          <w:lang w:val="en-US"/>
        </w:rPr>
        <w:t xml:space="preserve"> </w:t>
      </w:r>
      <w:r w:rsidRPr="00B654D4">
        <w:rPr>
          <w:rFonts w:cs="Times New Roman"/>
          <w:lang w:val="en-US"/>
        </w:rPr>
        <w:t>causing delays, irritations, inefficiencies, and lowering performance (Cooke et al.,</w:t>
      </w:r>
      <w:r>
        <w:rPr>
          <w:rFonts w:cs="Times New Roman"/>
          <w:lang w:val="en-US"/>
        </w:rPr>
        <w:t xml:space="preserve"> </w:t>
      </w:r>
      <w:r w:rsidRPr="00B654D4">
        <w:rPr>
          <w:rFonts w:cs="Times New Roman"/>
          <w:lang w:val="en-US"/>
        </w:rPr>
        <w:t xml:space="preserve">2019; </w:t>
      </w:r>
      <w:proofErr w:type="spellStart"/>
      <w:r w:rsidRPr="00B654D4">
        <w:rPr>
          <w:rFonts w:cs="Times New Roman"/>
          <w:lang w:val="en-US"/>
        </w:rPr>
        <w:t>Quratulain</w:t>
      </w:r>
      <w:proofErr w:type="spellEnd"/>
      <w:r w:rsidRPr="00B654D4">
        <w:rPr>
          <w:rFonts w:cs="Times New Roman"/>
          <w:lang w:val="en-US"/>
        </w:rPr>
        <w:t xml:space="preserve"> &amp; Khan, 2015), red tape can be categorized as a hindering job</w:t>
      </w:r>
      <w:r>
        <w:rPr>
          <w:rFonts w:cs="Times New Roman"/>
          <w:lang w:val="en-US"/>
        </w:rPr>
        <w:t xml:space="preserve"> </w:t>
      </w:r>
      <w:r w:rsidRPr="00B654D4">
        <w:rPr>
          <w:rFonts w:cs="Times New Roman"/>
          <w:lang w:val="en-US"/>
        </w:rPr>
        <w:t>demand (e.g., Borst et al., 2019). According to the JD-R model, hindering job demands</w:t>
      </w:r>
      <w:r>
        <w:rPr>
          <w:rFonts w:cs="Times New Roman"/>
          <w:lang w:val="en-US"/>
        </w:rPr>
        <w:t xml:space="preserve"> </w:t>
      </w:r>
      <w:r w:rsidRPr="00B654D4">
        <w:rPr>
          <w:rFonts w:cs="Times New Roman"/>
          <w:lang w:val="en-US"/>
        </w:rPr>
        <w:t>are associated with certain psychological costs (Bakker &amp; Demerouti, 2007). When</w:t>
      </w:r>
      <w:r>
        <w:rPr>
          <w:rFonts w:cs="Times New Roman"/>
          <w:lang w:val="en-US"/>
        </w:rPr>
        <w:t xml:space="preserve"> </w:t>
      </w:r>
      <w:r w:rsidRPr="00B654D4">
        <w:rPr>
          <w:rFonts w:cs="Times New Roman"/>
          <w:lang w:val="en-US"/>
        </w:rPr>
        <w:t>job demands become chronic, they can exhaust the mental and physical resources of</w:t>
      </w:r>
      <w:r>
        <w:rPr>
          <w:rFonts w:cs="Times New Roman"/>
          <w:lang w:val="en-US"/>
        </w:rPr>
        <w:t xml:space="preserve"> </w:t>
      </w:r>
      <w:r w:rsidRPr="00B654D4">
        <w:rPr>
          <w:rFonts w:cs="Times New Roman"/>
          <w:lang w:val="en-US"/>
        </w:rPr>
        <w:t xml:space="preserve">employees, which might result in a depletion of </w:t>
      </w:r>
      <w:r w:rsidRPr="00B654D4">
        <w:rPr>
          <w:rFonts w:cs="Times New Roman"/>
          <w:lang w:val="en-US"/>
        </w:rPr>
        <w:lastRenderedPageBreak/>
        <w:t>energy. Therefore, this theory presumes</w:t>
      </w:r>
      <w:r>
        <w:rPr>
          <w:rFonts w:cs="Times New Roman"/>
          <w:lang w:val="en-US"/>
        </w:rPr>
        <w:t xml:space="preserve"> </w:t>
      </w:r>
      <w:r w:rsidRPr="00B654D4">
        <w:rPr>
          <w:rFonts w:cs="Times New Roman"/>
          <w:lang w:val="en-US"/>
        </w:rPr>
        <w:t>that hindering job demands can trigger feelings of emotional exhaustion (</w:t>
      </w:r>
      <w:proofErr w:type="spellStart"/>
      <w:r w:rsidRPr="00B654D4">
        <w:rPr>
          <w:rFonts w:cs="Times New Roman"/>
          <w:lang w:val="en-US"/>
        </w:rPr>
        <w:t>Taris</w:t>
      </w:r>
      <w:proofErr w:type="spellEnd"/>
      <w:r>
        <w:rPr>
          <w:rFonts w:cs="Times New Roman"/>
          <w:lang w:val="en-US"/>
        </w:rPr>
        <w:t xml:space="preserve"> </w:t>
      </w:r>
      <w:r w:rsidRPr="00B654D4">
        <w:rPr>
          <w:rFonts w:cs="Times New Roman"/>
          <w:lang w:val="en-US"/>
        </w:rPr>
        <w:t>et al., 2005).</w:t>
      </w:r>
    </w:p>
    <w:p w14:paraId="1E6C4BA7"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In support of the above reasoning, past research considers red tape to be a central</w:t>
      </w:r>
      <w:r>
        <w:rPr>
          <w:rFonts w:cs="Times New Roman"/>
          <w:lang w:val="en-US"/>
        </w:rPr>
        <w:t xml:space="preserve"> </w:t>
      </w:r>
      <w:r w:rsidRPr="00B654D4">
        <w:rPr>
          <w:rFonts w:cs="Times New Roman"/>
          <w:lang w:val="en-US"/>
        </w:rPr>
        <w:t>job demand that damages public employees’ well-being (Giauque et al., 2013).</w:t>
      </w:r>
      <w:r>
        <w:rPr>
          <w:rFonts w:cs="Times New Roman"/>
          <w:lang w:val="en-US"/>
        </w:rPr>
        <w:t xml:space="preserve"> </w:t>
      </w:r>
      <w:r w:rsidRPr="00B654D4">
        <w:rPr>
          <w:rFonts w:cs="Times New Roman"/>
          <w:lang w:val="en-US"/>
        </w:rPr>
        <w:t>Additionally, Shim et al. (2017) demonstrated that red tape is positively associated</w:t>
      </w:r>
      <w:r>
        <w:rPr>
          <w:rFonts w:cs="Times New Roman"/>
          <w:lang w:val="en-US"/>
        </w:rPr>
        <w:t xml:space="preserve"> </w:t>
      </w:r>
      <w:r w:rsidRPr="00B654D4">
        <w:rPr>
          <w:rFonts w:cs="Times New Roman"/>
          <w:lang w:val="en-US"/>
        </w:rPr>
        <w:t>with the work exhaustion of public sector workers. Given these arguments, we hypothesize</w:t>
      </w:r>
      <w:r>
        <w:rPr>
          <w:rFonts w:cs="Times New Roman"/>
          <w:lang w:val="en-US"/>
        </w:rPr>
        <w:t xml:space="preserve"> </w:t>
      </w:r>
      <w:r w:rsidRPr="00B654D4">
        <w:rPr>
          <w:rFonts w:cs="Times New Roman"/>
          <w:lang w:val="en-US"/>
        </w:rPr>
        <w:t>that:</w:t>
      </w:r>
    </w:p>
    <w:p w14:paraId="3B9F0D86" w14:textId="77777777" w:rsidR="0072009E" w:rsidRDefault="0072009E" w:rsidP="0072009E">
      <w:pPr>
        <w:spacing w:line="480" w:lineRule="auto"/>
        <w:ind w:left="708"/>
        <w:jc w:val="both"/>
        <w:rPr>
          <w:rFonts w:cs="Times New Roman"/>
          <w:lang w:val="en-US"/>
        </w:rPr>
      </w:pPr>
      <w:r w:rsidRPr="00B654D4">
        <w:rPr>
          <w:rFonts w:cs="Times New Roman"/>
          <w:i/>
          <w:lang w:val="en-US"/>
        </w:rPr>
        <w:t>Hypothesis 1:</w:t>
      </w:r>
      <w:r w:rsidRPr="00B654D4">
        <w:rPr>
          <w:rFonts w:cs="Times New Roman"/>
          <w:lang w:val="en-US"/>
        </w:rPr>
        <w:t xml:space="preserve"> Teachers’ red tape perceptions originating from digital tools are positively</w:t>
      </w:r>
      <w:r>
        <w:rPr>
          <w:rFonts w:cs="Times New Roman"/>
          <w:lang w:val="en-US"/>
        </w:rPr>
        <w:t xml:space="preserve"> </w:t>
      </w:r>
      <w:r>
        <w:rPr>
          <w:rFonts w:cs="Times New Roman"/>
          <w:lang w:val="en-US"/>
        </w:rPr>
        <w:br/>
      </w:r>
      <w:r w:rsidRPr="00B654D4">
        <w:rPr>
          <w:rFonts w:cs="Times New Roman"/>
          <w:lang w:val="en-US"/>
        </w:rPr>
        <w:t>related to emotional exhaustion.</w:t>
      </w:r>
    </w:p>
    <w:p w14:paraId="5FD6AEEF" w14:textId="77777777" w:rsidR="0072009E" w:rsidRDefault="0072009E" w:rsidP="0072009E">
      <w:pPr>
        <w:spacing w:line="480" w:lineRule="auto"/>
        <w:jc w:val="both"/>
        <w:rPr>
          <w:rFonts w:cs="Times New Roman"/>
          <w:lang w:val="en-US"/>
        </w:rPr>
      </w:pPr>
      <w:r w:rsidRPr="00B654D4">
        <w:rPr>
          <w:rFonts w:cs="Times New Roman"/>
          <w:lang w:val="en-US"/>
        </w:rPr>
        <w:t>Next, we argue that red tape originating from digital tools indirectly affects teachers’</w:t>
      </w:r>
      <w:r>
        <w:rPr>
          <w:rFonts w:cs="Times New Roman"/>
          <w:lang w:val="en-US"/>
        </w:rPr>
        <w:t xml:space="preserve"> </w:t>
      </w:r>
      <w:r w:rsidRPr="00B654D4">
        <w:rPr>
          <w:rFonts w:cs="Times New Roman"/>
          <w:lang w:val="en-US"/>
        </w:rPr>
        <w:t>turnover intention via emotional exhaustion. First of all, in line with our first hypothesis,</w:t>
      </w:r>
      <w:r>
        <w:rPr>
          <w:rFonts w:cs="Times New Roman"/>
          <w:lang w:val="en-US"/>
        </w:rPr>
        <w:t xml:space="preserve"> </w:t>
      </w:r>
      <w:r w:rsidRPr="00B654D4">
        <w:rPr>
          <w:rFonts w:cs="Times New Roman"/>
          <w:lang w:val="en-US"/>
        </w:rPr>
        <w:t>we expect red tape originating from digital tools to be positively related to emotional</w:t>
      </w:r>
      <w:r>
        <w:rPr>
          <w:rFonts w:cs="Times New Roman"/>
          <w:lang w:val="en-US"/>
        </w:rPr>
        <w:t xml:space="preserve"> </w:t>
      </w:r>
      <w:r w:rsidRPr="00B654D4">
        <w:rPr>
          <w:rFonts w:cs="Times New Roman"/>
          <w:lang w:val="en-US"/>
        </w:rPr>
        <w:t>exhaustion. Second, we argue that emotional exhaustion is positively related to</w:t>
      </w:r>
      <w:r>
        <w:rPr>
          <w:rFonts w:cs="Times New Roman"/>
          <w:lang w:val="en-US"/>
        </w:rPr>
        <w:t xml:space="preserve"> </w:t>
      </w:r>
      <w:r w:rsidRPr="00B654D4">
        <w:rPr>
          <w:rFonts w:cs="Times New Roman"/>
          <w:lang w:val="en-US"/>
        </w:rPr>
        <w:t>turnover intention.</w:t>
      </w:r>
    </w:p>
    <w:p w14:paraId="4A01FE2F"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Although the JD-R model puts employee well-being center stage, the ultimate goal</w:t>
      </w:r>
      <w:r>
        <w:rPr>
          <w:rFonts w:cs="Times New Roman"/>
          <w:lang w:val="en-US"/>
        </w:rPr>
        <w:t xml:space="preserve"> </w:t>
      </w:r>
      <w:r w:rsidRPr="00B654D4">
        <w:rPr>
          <w:rFonts w:cs="Times New Roman"/>
          <w:lang w:val="en-US"/>
        </w:rPr>
        <w:t>of this theory is to forecast employee attitudes and behaviors (Bakker &amp; Demerouti,</w:t>
      </w:r>
      <w:r>
        <w:rPr>
          <w:rFonts w:cs="Times New Roman"/>
          <w:lang w:val="en-US"/>
        </w:rPr>
        <w:t xml:space="preserve"> </w:t>
      </w:r>
      <w:r w:rsidRPr="00B654D4">
        <w:rPr>
          <w:rFonts w:cs="Times New Roman"/>
          <w:lang w:val="en-US"/>
        </w:rPr>
        <w:t>2018). As suggested by this theory, hindering job demands can cause mental fatigue,</w:t>
      </w:r>
      <w:r>
        <w:rPr>
          <w:rFonts w:cs="Times New Roman"/>
          <w:lang w:val="en-US"/>
        </w:rPr>
        <w:t xml:space="preserve"> </w:t>
      </w:r>
      <w:r w:rsidRPr="00B654D4">
        <w:rPr>
          <w:rFonts w:cs="Times New Roman"/>
          <w:lang w:val="en-US"/>
        </w:rPr>
        <w:t>which, in turn, can have a negative effect on the health and well-being of individuals,</w:t>
      </w:r>
      <w:r>
        <w:rPr>
          <w:rFonts w:cs="Times New Roman"/>
          <w:lang w:val="en-US"/>
        </w:rPr>
        <w:t xml:space="preserve"> </w:t>
      </w:r>
      <w:r w:rsidRPr="00B654D4">
        <w:rPr>
          <w:rFonts w:cs="Times New Roman"/>
          <w:lang w:val="en-US"/>
        </w:rPr>
        <w:t>leading them to withdraw from their work (Shin et al., 2020). More specifically, emotionally</w:t>
      </w:r>
      <w:r>
        <w:rPr>
          <w:rFonts w:cs="Times New Roman"/>
          <w:lang w:val="en-US"/>
        </w:rPr>
        <w:t xml:space="preserve"> </w:t>
      </w:r>
      <w:r w:rsidRPr="00B654D4">
        <w:rPr>
          <w:rFonts w:cs="Times New Roman"/>
          <w:lang w:val="en-US"/>
        </w:rPr>
        <w:t>drained employees will withdraw themselves psychologically from their coworkers</w:t>
      </w:r>
      <w:r>
        <w:rPr>
          <w:rFonts w:cs="Times New Roman"/>
          <w:lang w:val="en-US"/>
        </w:rPr>
        <w:t xml:space="preserve"> </w:t>
      </w:r>
      <w:r w:rsidRPr="00B654D4">
        <w:rPr>
          <w:rFonts w:cs="Times New Roman"/>
          <w:lang w:val="en-US"/>
        </w:rPr>
        <w:t xml:space="preserve">and their work in order to deal with stressors (Shim et al., 2017; </w:t>
      </w:r>
      <w:proofErr w:type="spellStart"/>
      <w:r w:rsidRPr="00B654D4">
        <w:rPr>
          <w:rFonts w:cs="Times New Roman"/>
          <w:lang w:val="en-US"/>
        </w:rPr>
        <w:t>Taris</w:t>
      </w:r>
      <w:proofErr w:type="spellEnd"/>
      <w:r w:rsidRPr="00B654D4">
        <w:rPr>
          <w:rFonts w:cs="Times New Roman"/>
          <w:lang w:val="en-US"/>
        </w:rPr>
        <w:t xml:space="preserve"> et al.,</w:t>
      </w:r>
      <w:r>
        <w:rPr>
          <w:rFonts w:cs="Times New Roman"/>
          <w:lang w:val="en-US"/>
        </w:rPr>
        <w:t xml:space="preserve"> </w:t>
      </w:r>
      <w:r w:rsidRPr="00B654D4">
        <w:rPr>
          <w:rFonts w:cs="Times New Roman"/>
          <w:lang w:val="en-US"/>
        </w:rPr>
        <w:t>2005), which can lead them to consider leaving the organization.</w:t>
      </w:r>
    </w:p>
    <w:p w14:paraId="4981387A"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In support of this argument, previous research revealed that emotional exhaustion</w:t>
      </w:r>
      <w:r>
        <w:rPr>
          <w:rFonts w:cs="Times New Roman"/>
          <w:lang w:val="en-US"/>
        </w:rPr>
        <w:t xml:space="preserve"> </w:t>
      </w:r>
      <w:r w:rsidRPr="00B654D4">
        <w:rPr>
          <w:rFonts w:cs="Times New Roman"/>
          <w:lang w:val="en-US"/>
        </w:rPr>
        <w:t>is one of the most important reasons why public service employees leave their organizations</w:t>
      </w:r>
      <w:r>
        <w:rPr>
          <w:rFonts w:cs="Times New Roman"/>
          <w:lang w:val="en-US"/>
        </w:rPr>
        <w:t xml:space="preserve"> </w:t>
      </w:r>
      <w:r w:rsidRPr="00B654D4">
        <w:rPr>
          <w:rFonts w:cs="Times New Roman"/>
          <w:lang w:val="en-US"/>
        </w:rPr>
        <w:t xml:space="preserve">(Kim, 2005; </w:t>
      </w:r>
      <w:proofErr w:type="spellStart"/>
      <w:r w:rsidRPr="00B654D4">
        <w:rPr>
          <w:rFonts w:cs="Times New Roman"/>
          <w:lang w:val="en-US"/>
        </w:rPr>
        <w:t>Quratulain</w:t>
      </w:r>
      <w:proofErr w:type="spellEnd"/>
      <w:r w:rsidRPr="00B654D4">
        <w:rPr>
          <w:rFonts w:cs="Times New Roman"/>
          <w:lang w:val="en-US"/>
        </w:rPr>
        <w:t xml:space="preserve"> &amp; Khan, 2015). Additionally, past literature also</w:t>
      </w:r>
      <w:r>
        <w:rPr>
          <w:rFonts w:cs="Times New Roman"/>
          <w:lang w:val="en-US"/>
        </w:rPr>
        <w:t xml:space="preserve"> </w:t>
      </w:r>
      <w:r w:rsidRPr="00B654D4">
        <w:rPr>
          <w:rFonts w:cs="Times New Roman"/>
          <w:lang w:val="en-US"/>
        </w:rPr>
        <w:t xml:space="preserve">showed that emotional </w:t>
      </w:r>
      <w:r w:rsidRPr="00B654D4">
        <w:rPr>
          <w:rFonts w:cs="Times New Roman"/>
          <w:lang w:val="en-US"/>
        </w:rPr>
        <w:lastRenderedPageBreak/>
        <w:t>exhaustion acts as a key mediator between job demands and</w:t>
      </w:r>
      <w:r>
        <w:rPr>
          <w:rFonts w:cs="Times New Roman"/>
          <w:lang w:val="en-US"/>
        </w:rPr>
        <w:t xml:space="preserve"> </w:t>
      </w:r>
      <w:r w:rsidRPr="00B654D4">
        <w:rPr>
          <w:rFonts w:cs="Times New Roman"/>
          <w:lang w:val="en-US"/>
        </w:rPr>
        <w:t>turnover intention (Shim et al., 2017; Shin et al., 2020). Given these arguments, we</w:t>
      </w:r>
      <w:r>
        <w:rPr>
          <w:rFonts w:cs="Times New Roman"/>
          <w:lang w:val="en-US"/>
        </w:rPr>
        <w:t xml:space="preserve"> </w:t>
      </w:r>
      <w:r w:rsidRPr="00B654D4">
        <w:rPr>
          <w:rFonts w:cs="Times New Roman"/>
          <w:lang w:val="en-US"/>
        </w:rPr>
        <w:t>hypothesize that:</w:t>
      </w:r>
    </w:p>
    <w:p w14:paraId="7D606D45" w14:textId="77777777" w:rsidR="0072009E" w:rsidRPr="00B654D4" w:rsidRDefault="0072009E" w:rsidP="0072009E">
      <w:pPr>
        <w:spacing w:line="480" w:lineRule="auto"/>
        <w:ind w:left="705"/>
        <w:jc w:val="both"/>
        <w:rPr>
          <w:rFonts w:cs="Times New Roman"/>
          <w:lang w:val="en-US"/>
        </w:rPr>
      </w:pPr>
      <w:r w:rsidRPr="00B654D4">
        <w:rPr>
          <w:rFonts w:cs="Times New Roman"/>
          <w:i/>
          <w:lang w:val="en-US"/>
        </w:rPr>
        <w:t>Hypothesis 2:</w:t>
      </w:r>
      <w:r w:rsidRPr="00B654D4">
        <w:rPr>
          <w:rFonts w:cs="Times New Roman"/>
          <w:lang w:val="en-US"/>
        </w:rPr>
        <w:t xml:space="preserve"> The positive relationship between teachers’ red tape perceptions</w:t>
      </w:r>
      <w:r>
        <w:rPr>
          <w:rFonts w:cs="Times New Roman"/>
          <w:lang w:val="en-US"/>
        </w:rPr>
        <w:t xml:space="preserve"> </w:t>
      </w:r>
      <w:r w:rsidRPr="00B654D4">
        <w:rPr>
          <w:rFonts w:cs="Times New Roman"/>
          <w:lang w:val="en-US"/>
        </w:rPr>
        <w:t>originating from digital tools and turnover intention is mediated by emotional</w:t>
      </w:r>
      <w:r>
        <w:rPr>
          <w:rFonts w:cs="Times New Roman"/>
          <w:lang w:val="en-US"/>
        </w:rPr>
        <w:t xml:space="preserve"> </w:t>
      </w:r>
      <w:r w:rsidRPr="00B654D4">
        <w:rPr>
          <w:rFonts w:cs="Times New Roman"/>
          <w:lang w:val="en-US"/>
        </w:rPr>
        <w:t>exhaustion.</w:t>
      </w:r>
    </w:p>
    <w:p w14:paraId="774CDECF" w14:textId="77777777" w:rsidR="0072009E" w:rsidRPr="00B654D4" w:rsidRDefault="0072009E" w:rsidP="001A5690">
      <w:pPr>
        <w:pStyle w:val="Kop2"/>
        <w:spacing w:line="480" w:lineRule="auto"/>
        <w:ind w:firstLine="705"/>
      </w:pPr>
      <w:r w:rsidRPr="00B654D4">
        <w:t>The Moderating Role of Leader Red Tape</w:t>
      </w:r>
    </w:p>
    <w:p w14:paraId="5B0C9705" w14:textId="77777777" w:rsidR="0072009E" w:rsidRDefault="0072009E" w:rsidP="0072009E">
      <w:pPr>
        <w:spacing w:line="480" w:lineRule="auto"/>
        <w:jc w:val="both"/>
        <w:rPr>
          <w:rFonts w:cs="Times New Roman"/>
          <w:lang w:val="en-US"/>
        </w:rPr>
      </w:pPr>
      <w:r w:rsidRPr="00B654D4">
        <w:rPr>
          <w:rFonts w:cs="Times New Roman"/>
          <w:lang w:val="en-US"/>
        </w:rPr>
        <w:t>Lastly, we identify the amount of red tape perceived by the school leader as a potential</w:t>
      </w:r>
      <w:r>
        <w:rPr>
          <w:rFonts w:cs="Times New Roman"/>
          <w:lang w:val="en-US"/>
        </w:rPr>
        <w:t xml:space="preserve"> </w:t>
      </w:r>
      <w:r w:rsidRPr="00B654D4">
        <w:rPr>
          <w:rFonts w:cs="Times New Roman"/>
          <w:lang w:val="en-US"/>
        </w:rPr>
        <w:t>moderating condition, strengthening the relationship between teachers’ red tape perceptions</w:t>
      </w:r>
      <w:r>
        <w:rPr>
          <w:rFonts w:cs="Times New Roman"/>
          <w:lang w:val="en-US"/>
        </w:rPr>
        <w:t xml:space="preserve"> </w:t>
      </w:r>
      <w:r w:rsidRPr="00B654D4">
        <w:rPr>
          <w:rFonts w:cs="Times New Roman"/>
          <w:lang w:val="en-US"/>
        </w:rPr>
        <w:t>originating from digital tools and their emotional exhaustion.</w:t>
      </w:r>
      <w:r>
        <w:rPr>
          <w:rFonts w:cs="Times New Roman"/>
          <w:lang w:val="en-US"/>
        </w:rPr>
        <w:t xml:space="preserve"> </w:t>
      </w:r>
      <w:r w:rsidRPr="00B654D4">
        <w:rPr>
          <w:rFonts w:cs="Times New Roman"/>
          <w:lang w:val="en-US"/>
        </w:rPr>
        <w:t>On top of the direct effects of job demands on job strain, the JD-R model proposes</w:t>
      </w:r>
      <w:r>
        <w:rPr>
          <w:rFonts w:cs="Times New Roman"/>
          <w:lang w:val="en-US"/>
        </w:rPr>
        <w:t xml:space="preserve"> </w:t>
      </w:r>
      <w:r w:rsidRPr="00B654D4">
        <w:rPr>
          <w:rFonts w:cs="Times New Roman"/>
          <w:lang w:val="en-US"/>
        </w:rPr>
        <w:t>that job demands and job resources will also interact when shaping employees’ job</w:t>
      </w:r>
      <w:r>
        <w:rPr>
          <w:rFonts w:cs="Times New Roman"/>
          <w:lang w:val="en-US"/>
        </w:rPr>
        <w:t xml:space="preserve"> </w:t>
      </w:r>
      <w:r w:rsidRPr="00B654D4">
        <w:rPr>
          <w:rFonts w:cs="Times New Roman"/>
          <w:lang w:val="en-US"/>
        </w:rPr>
        <w:t xml:space="preserve">strain (Bakker &amp; </w:t>
      </w:r>
      <w:proofErr w:type="spellStart"/>
      <w:r w:rsidRPr="00B654D4">
        <w:rPr>
          <w:rFonts w:cs="Times New Roman"/>
          <w:lang w:val="en-US"/>
        </w:rPr>
        <w:t>Demerouti</w:t>
      </w:r>
      <w:proofErr w:type="spellEnd"/>
      <w:r w:rsidRPr="00B654D4">
        <w:rPr>
          <w:rFonts w:cs="Times New Roman"/>
          <w:lang w:val="en-US"/>
        </w:rPr>
        <w:t>, 2018; Borst et al., 2019). More specifically, job resources</w:t>
      </w:r>
      <w:r>
        <w:rPr>
          <w:rFonts w:cs="Times New Roman"/>
          <w:lang w:val="en-US"/>
        </w:rPr>
        <w:t xml:space="preserve"> </w:t>
      </w:r>
      <w:r w:rsidRPr="00B654D4">
        <w:rPr>
          <w:rFonts w:cs="Times New Roman"/>
          <w:lang w:val="en-US"/>
        </w:rPr>
        <w:t>can buffer the negative impact of job demands (Bakker &amp; Demerouti, 2007).</w:t>
      </w:r>
      <w:r>
        <w:rPr>
          <w:rFonts w:cs="Times New Roman"/>
          <w:lang w:val="en-US"/>
        </w:rPr>
        <w:t xml:space="preserve"> </w:t>
      </w:r>
      <w:r w:rsidRPr="00B654D4">
        <w:rPr>
          <w:rFonts w:cs="Times New Roman"/>
          <w:lang w:val="en-US"/>
        </w:rPr>
        <w:t>Consequently, since red tape originating from digital tools is a hindering job demand,</w:t>
      </w:r>
      <w:r>
        <w:rPr>
          <w:rFonts w:cs="Times New Roman"/>
          <w:lang w:val="en-US"/>
        </w:rPr>
        <w:t xml:space="preserve"> </w:t>
      </w:r>
      <w:r w:rsidRPr="00B654D4">
        <w:rPr>
          <w:rFonts w:cs="Times New Roman"/>
          <w:lang w:val="en-US"/>
        </w:rPr>
        <w:t>its negative impact can be altered by the presence of job resources, as these resources</w:t>
      </w:r>
      <w:r>
        <w:rPr>
          <w:rFonts w:cs="Times New Roman"/>
          <w:lang w:val="en-US"/>
        </w:rPr>
        <w:t xml:space="preserve"> </w:t>
      </w:r>
      <w:r w:rsidRPr="00B654D4">
        <w:rPr>
          <w:rFonts w:cs="Times New Roman"/>
          <w:lang w:val="en-US"/>
        </w:rPr>
        <w:t>will help employees to arm themselves against the negative consequences caused by</w:t>
      </w:r>
      <w:r>
        <w:rPr>
          <w:rFonts w:cs="Times New Roman"/>
          <w:lang w:val="en-US"/>
        </w:rPr>
        <w:t xml:space="preserve"> </w:t>
      </w:r>
      <w:r w:rsidRPr="00B654D4">
        <w:rPr>
          <w:rFonts w:cs="Times New Roman"/>
          <w:lang w:val="en-US"/>
        </w:rPr>
        <w:t>red tape (Bakker, 2015; Bakker &amp; Demerouti, 2018). Moreover, past research shows</w:t>
      </w:r>
      <w:r>
        <w:rPr>
          <w:rFonts w:cs="Times New Roman"/>
          <w:lang w:val="en-US"/>
        </w:rPr>
        <w:t xml:space="preserve"> </w:t>
      </w:r>
      <w:r w:rsidRPr="00B654D4">
        <w:rPr>
          <w:rFonts w:cs="Times New Roman"/>
          <w:lang w:val="en-US"/>
        </w:rPr>
        <w:t>that employees’ job resources are not only to be found at the individual-level, but can</w:t>
      </w:r>
      <w:r>
        <w:rPr>
          <w:rFonts w:cs="Times New Roman"/>
          <w:lang w:val="en-US"/>
        </w:rPr>
        <w:t xml:space="preserve"> </w:t>
      </w:r>
      <w:r w:rsidRPr="00B654D4">
        <w:rPr>
          <w:rFonts w:cs="Times New Roman"/>
          <w:lang w:val="en-US"/>
        </w:rPr>
        <w:t>also be provided by a leader (Bakker &amp; Demerouti, 2018).</w:t>
      </w:r>
    </w:p>
    <w:p w14:paraId="0D0A8358" w14:textId="77777777" w:rsidR="0072009E" w:rsidRDefault="0072009E" w:rsidP="0072009E">
      <w:pPr>
        <w:spacing w:line="480" w:lineRule="auto"/>
        <w:jc w:val="both"/>
        <w:rPr>
          <w:rFonts w:cs="Times New Roman"/>
          <w:lang w:val="en-US"/>
        </w:rPr>
      </w:pPr>
      <w:r>
        <w:rPr>
          <w:rFonts w:cs="Times New Roman"/>
          <w:lang w:val="en-US"/>
        </w:rPr>
        <w:t xml:space="preserve"> </w:t>
      </w:r>
      <w:r>
        <w:rPr>
          <w:rFonts w:cs="Times New Roman"/>
          <w:lang w:val="en-US"/>
        </w:rPr>
        <w:tab/>
      </w:r>
      <w:r w:rsidRPr="00B654D4">
        <w:rPr>
          <w:rFonts w:cs="Times New Roman"/>
          <w:lang w:val="en-US"/>
        </w:rPr>
        <w:t>One of the school leaders’ tasks is to supervise the teachers in their school</w:t>
      </w:r>
      <w:r>
        <w:rPr>
          <w:rFonts w:cs="Times New Roman"/>
          <w:lang w:val="en-US"/>
        </w:rPr>
        <w:t xml:space="preserve"> </w:t>
      </w:r>
      <w:r w:rsidRPr="00B654D4">
        <w:rPr>
          <w:rFonts w:cs="Times New Roman"/>
          <w:lang w:val="en-US"/>
        </w:rPr>
        <w:t>(</w:t>
      </w:r>
      <w:proofErr w:type="spellStart"/>
      <w:r w:rsidRPr="00B654D4">
        <w:rPr>
          <w:rFonts w:cs="Times New Roman"/>
          <w:lang w:val="en-US"/>
        </w:rPr>
        <w:t>Torenvlied</w:t>
      </w:r>
      <w:proofErr w:type="spellEnd"/>
      <w:r w:rsidRPr="00B654D4">
        <w:rPr>
          <w:rFonts w:cs="Times New Roman"/>
          <w:lang w:val="en-US"/>
        </w:rPr>
        <w:t xml:space="preserve"> &amp; </w:t>
      </w:r>
      <w:proofErr w:type="spellStart"/>
      <w:r w:rsidRPr="00B654D4">
        <w:rPr>
          <w:rFonts w:cs="Times New Roman"/>
          <w:lang w:val="en-US"/>
        </w:rPr>
        <w:t>Akkerman</w:t>
      </w:r>
      <w:proofErr w:type="spellEnd"/>
      <w:r w:rsidRPr="00B654D4">
        <w:rPr>
          <w:rFonts w:cs="Times New Roman"/>
          <w:lang w:val="en-US"/>
        </w:rPr>
        <w:t>, 2012). Showing positive leadership behavior, such as being</w:t>
      </w:r>
      <w:r>
        <w:rPr>
          <w:rFonts w:cs="Times New Roman"/>
          <w:lang w:val="en-US"/>
        </w:rPr>
        <w:t xml:space="preserve"> </w:t>
      </w:r>
      <w:r w:rsidRPr="00B654D4">
        <w:rPr>
          <w:rFonts w:cs="Times New Roman"/>
          <w:lang w:val="en-US"/>
        </w:rPr>
        <w:t>a transformational or servant leader, or simply showing supervisory support, can</w:t>
      </w:r>
      <w:r>
        <w:rPr>
          <w:rFonts w:cs="Times New Roman"/>
          <w:lang w:val="en-US"/>
        </w:rPr>
        <w:t xml:space="preserve"> </w:t>
      </w:r>
      <w:r w:rsidRPr="00B654D4">
        <w:rPr>
          <w:rFonts w:cs="Times New Roman"/>
          <w:lang w:val="en-US"/>
        </w:rPr>
        <w:t xml:space="preserve">therefore be categorized as a crucial job resource (e.g., Bakker &amp; </w:t>
      </w:r>
      <w:proofErr w:type="spellStart"/>
      <w:r w:rsidRPr="00B654D4">
        <w:rPr>
          <w:rFonts w:cs="Times New Roman"/>
          <w:lang w:val="en-US"/>
        </w:rPr>
        <w:t>Demerouti</w:t>
      </w:r>
      <w:proofErr w:type="spellEnd"/>
      <w:r w:rsidRPr="00B654D4">
        <w:rPr>
          <w:rFonts w:cs="Times New Roman"/>
          <w:lang w:val="en-US"/>
        </w:rPr>
        <w:t>, 2018;</w:t>
      </w:r>
      <w:r>
        <w:rPr>
          <w:rFonts w:cs="Times New Roman"/>
          <w:lang w:val="en-US"/>
        </w:rPr>
        <w:t xml:space="preserve"> </w:t>
      </w:r>
      <w:proofErr w:type="spellStart"/>
      <w:r w:rsidRPr="00B654D4">
        <w:rPr>
          <w:rFonts w:cs="Times New Roman"/>
          <w:lang w:val="en-US"/>
        </w:rPr>
        <w:t>Breevaart</w:t>
      </w:r>
      <w:proofErr w:type="spellEnd"/>
      <w:r w:rsidRPr="00B654D4">
        <w:rPr>
          <w:rFonts w:cs="Times New Roman"/>
          <w:lang w:val="en-US"/>
        </w:rPr>
        <w:t xml:space="preserve"> &amp; Bakker, 2018). When leaders, for example, support teachers in their</w:t>
      </w:r>
      <w:r>
        <w:rPr>
          <w:rFonts w:cs="Times New Roman"/>
          <w:lang w:val="en-US"/>
        </w:rPr>
        <w:t xml:space="preserve"> </w:t>
      </w:r>
      <w:r w:rsidRPr="00B654D4">
        <w:rPr>
          <w:rFonts w:cs="Times New Roman"/>
          <w:lang w:val="en-US"/>
        </w:rPr>
        <w:t>needs, show concern for their feelings, and make sure that they focus their attention on</w:t>
      </w:r>
      <w:r>
        <w:rPr>
          <w:rFonts w:cs="Times New Roman"/>
          <w:lang w:val="en-US"/>
        </w:rPr>
        <w:t xml:space="preserve"> </w:t>
      </w:r>
      <w:r w:rsidRPr="00B654D4">
        <w:rPr>
          <w:rFonts w:cs="Times New Roman"/>
          <w:lang w:val="en-US"/>
        </w:rPr>
        <w:t>the positive aspects of work (</w:t>
      </w:r>
      <w:proofErr w:type="spellStart"/>
      <w:r w:rsidRPr="00B654D4">
        <w:rPr>
          <w:rFonts w:cs="Times New Roman"/>
          <w:lang w:val="en-US"/>
        </w:rPr>
        <w:t>Breevaart</w:t>
      </w:r>
      <w:proofErr w:type="spellEnd"/>
      <w:r w:rsidRPr="00B654D4">
        <w:rPr>
          <w:rFonts w:cs="Times New Roman"/>
          <w:lang w:val="en-US"/>
        </w:rPr>
        <w:t xml:space="preserve"> &amp; Bakker, 2018; Schaufeli, 2015), they can</w:t>
      </w:r>
      <w:r>
        <w:rPr>
          <w:rFonts w:cs="Times New Roman"/>
          <w:lang w:val="en-US"/>
        </w:rPr>
        <w:t xml:space="preserve"> </w:t>
      </w:r>
      <w:r w:rsidRPr="00B654D4">
        <w:rPr>
          <w:rFonts w:cs="Times New Roman"/>
          <w:lang w:val="en-US"/>
        </w:rPr>
        <w:t xml:space="preserve">help teachers cope with the presence of hindering job demands (e.g., </w:t>
      </w:r>
      <w:r w:rsidRPr="00B654D4">
        <w:rPr>
          <w:rFonts w:cs="Times New Roman"/>
          <w:lang w:val="en-US"/>
        </w:rPr>
        <w:lastRenderedPageBreak/>
        <w:t>Wu et al., 2020).</w:t>
      </w:r>
      <w:r>
        <w:rPr>
          <w:rFonts w:cs="Times New Roman"/>
          <w:lang w:val="en-US"/>
        </w:rPr>
        <w:t xml:space="preserve"> </w:t>
      </w:r>
      <w:r w:rsidRPr="00B654D4">
        <w:rPr>
          <w:rFonts w:cs="Times New Roman"/>
          <w:lang w:val="en-US"/>
        </w:rPr>
        <w:t>By providing job resources, by strengthening teachers’ personal resources, and by</w:t>
      </w:r>
      <w:r>
        <w:rPr>
          <w:rFonts w:cs="Times New Roman"/>
          <w:lang w:val="en-US"/>
        </w:rPr>
        <w:t xml:space="preserve"> </w:t>
      </w:r>
      <w:r w:rsidRPr="00B654D4">
        <w:rPr>
          <w:rFonts w:cs="Times New Roman"/>
          <w:lang w:val="en-US"/>
        </w:rPr>
        <w:t>reducing job demands, leaders can buffer the impact of hindering job demands, such</w:t>
      </w:r>
      <w:r>
        <w:rPr>
          <w:rFonts w:cs="Times New Roman"/>
          <w:lang w:val="en-US"/>
        </w:rPr>
        <w:t xml:space="preserve"> </w:t>
      </w:r>
      <w:r w:rsidRPr="00B654D4">
        <w:rPr>
          <w:rFonts w:cs="Times New Roman"/>
          <w:lang w:val="en-US"/>
        </w:rPr>
        <w:t>as red tape originating from digital tools, on emotional exhaustion (Bakker &amp;</w:t>
      </w:r>
      <w:r>
        <w:rPr>
          <w:rFonts w:cs="Times New Roman"/>
          <w:lang w:val="en-US"/>
        </w:rPr>
        <w:t xml:space="preserve"> </w:t>
      </w:r>
      <w:r w:rsidRPr="00B654D4">
        <w:rPr>
          <w:rFonts w:cs="Times New Roman"/>
          <w:lang w:val="en-US"/>
        </w:rPr>
        <w:t>Demerouti, 2018; Berger et al., 2019). Having a leader that shows such positive leadership</w:t>
      </w:r>
      <w:r>
        <w:rPr>
          <w:rFonts w:cs="Times New Roman"/>
          <w:lang w:val="en-US"/>
        </w:rPr>
        <w:t xml:space="preserve"> </w:t>
      </w:r>
      <w:r w:rsidRPr="00B654D4">
        <w:rPr>
          <w:rFonts w:cs="Times New Roman"/>
          <w:lang w:val="en-US"/>
        </w:rPr>
        <w:t>behavior might be especially needed when the perceived red tape finds its origin</w:t>
      </w:r>
      <w:r>
        <w:rPr>
          <w:rFonts w:cs="Times New Roman"/>
          <w:lang w:val="en-US"/>
        </w:rPr>
        <w:t xml:space="preserve"> </w:t>
      </w:r>
      <w:r w:rsidRPr="00B654D4">
        <w:rPr>
          <w:rFonts w:cs="Times New Roman"/>
          <w:lang w:val="en-US"/>
        </w:rPr>
        <w:t>in digital tools, since the presence of digital tools is something quite new, especially</w:t>
      </w:r>
      <w:r>
        <w:rPr>
          <w:rFonts w:cs="Times New Roman"/>
          <w:lang w:val="en-US"/>
        </w:rPr>
        <w:t xml:space="preserve"> </w:t>
      </w:r>
      <w:r w:rsidRPr="00B654D4">
        <w:rPr>
          <w:rFonts w:cs="Times New Roman"/>
          <w:lang w:val="en-US"/>
        </w:rPr>
        <w:t>in a school context (Bauwens et al., 2020), and involves constant changes, making it</w:t>
      </w:r>
      <w:r>
        <w:rPr>
          <w:rFonts w:cs="Times New Roman"/>
          <w:lang w:val="en-US"/>
        </w:rPr>
        <w:t xml:space="preserve"> </w:t>
      </w:r>
      <w:r w:rsidRPr="00B654D4">
        <w:rPr>
          <w:rFonts w:cs="Times New Roman"/>
          <w:lang w:val="en-US"/>
        </w:rPr>
        <w:t>even harder for the employees to comply with it. In support of this reasoning, empirical</w:t>
      </w:r>
      <w:r>
        <w:rPr>
          <w:rFonts w:cs="Times New Roman"/>
          <w:lang w:val="en-US"/>
        </w:rPr>
        <w:t xml:space="preserve"> </w:t>
      </w:r>
      <w:r w:rsidRPr="00B654D4">
        <w:rPr>
          <w:rFonts w:cs="Times New Roman"/>
          <w:lang w:val="en-US"/>
        </w:rPr>
        <w:t>studies revealed that positive leadership behavior mitigates the relationship</w:t>
      </w:r>
      <w:r>
        <w:rPr>
          <w:rFonts w:cs="Times New Roman"/>
          <w:lang w:val="en-US"/>
        </w:rPr>
        <w:t xml:space="preserve"> </w:t>
      </w:r>
      <w:r w:rsidRPr="00B654D4">
        <w:rPr>
          <w:rFonts w:cs="Times New Roman"/>
          <w:lang w:val="en-US"/>
        </w:rPr>
        <w:t>between hindering job demands and health outcomes, such as emotional exhaustion,</w:t>
      </w:r>
      <w:r>
        <w:rPr>
          <w:rFonts w:cs="Times New Roman"/>
          <w:lang w:val="en-US"/>
        </w:rPr>
        <w:t xml:space="preserve"> </w:t>
      </w:r>
      <w:r w:rsidRPr="00B654D4">
        <w:rPr>
          <w:rFonts w:cs="Times New Roman"/>
          <w:lang w:val="en-US"/>
        </w:rPr>
        <w:t>suggesting a moderating effect (</w:t>
      </w:r>
      <w:proofErr w:type="spellStart"/>
      <w:r w:rsidRPr="00B654D4">
        <w:rPr>
          <w:rFonts w:cs="Times New Roman"/>
          <w:lang w:val="en-US"/>
        </w:rPr>
        <w:t>Breevaart</w:t>
      </w:r>
      <w:proofErr w:type="spellEnd"/>
      <w:r w:rsidRPr="00B654D4">
        <w:rPr>
          <w:rFonts w:cs="Times New Roman"/>
          <w:lang w:val="en-US"/>
        </w:rPr>
        <w:t xml:space="preserve"> &amp; Bakker, 2018; </w:t>
      </w:r>
      <w:proofErr w:type="spellStart"/>
      <w:r w:rsidRPr="00B654D4">
        <w:rPr>
          <w:rFonts w:cs="Times New Roman"/>
          <w:lang w:val="en-US"/>
        </w:rPr>
        <w:t>Hentrich</w:t>
      </w:r>
      <w:proofErr w:type="spellEnd"/>
      <w:r w:rsidRPr="00B654D4">
        <w:rPr>
          <w:rFonts w:cs="Times New Roman"/>
          <w:lang w:val="en-US"/>
        </w:rPr>
        <w:t xml:space="preserve"> et al., 2017).</w:t>
      </w:r>
    </w:p>
    <w:p w14:paraId="675D895A" w14:textId="77777777" w:rsidR="0072009E" w:rsidRDefault="0072009E" w:rsidP="0072009E">
      <w:pPr>
        <w:spacing w:line="480" w:lineRule="auto"/>
        <w:jc w:val="both"/>
        <w:rPr>
          <w:rFonts w:cs="Times New Roman"/>
          <w:lang w:val="en-US"/>
        </w:rPr>
      </w:pPr>
      <w:r>
        <w:rPr>
          <w:rFonts w:cs="Times New Roman"/>
          <w:lang w:val="en-US"/>
        </w:rPr>
        <w:tab/>
      </w:r>
      <w:r w:rsidRPr="0055386E">
        <w:rPr>
          <w:rFonts w:cs="Times New Roman"/>
          <w:lang w:val="en-US"/>
        </w:rPr>
        <w:t>Unfortunately, school leaders cannot focus as much of their time as they would like</w:t>
      </w:r>
      <w:r>
        <w:rPr>
          <w:rFonts w:cs="Times New Roman"/>
          <w:lang w:val="en-US"/>
        </w:rPr>
        <w:t xml:space="preserve"> </w:t>
      </w:r>
      <w:r w:rsidRPr="0055386E">
        <w:rPr>
          <w:rFonts w:cs="Times New Roman"/>
          <w:lang w:val="en-US"/>
        </w:rPr>
        <w:t>on supervising teachers, as they are often burdened with large amounts of red tape</w:t>
      </w:r>
      <w:r>
        <w:rPr>
          <w:rFonts w:cs="Times New Roman"/>
          <w:lang w:val="en-US"/>
        </w:rPr>
        <w:t xml:space="preserve"> </w:t>
      </w:r>
      <w:r w:rsidRPr="0055386E">
        <w:rPr>
          <w:rFonts w:cs="Times New Roman"/>
          <w:lang w:val="en-US"/>
        </w:rPr>
        <w:t>themselves (</w:t>
      </w:r>
      <w:proofErr w:type="spellStart"/>
      <w:r w:rsidRPr="0055386E">
        <w:rPr>
          <w:rFonts w:cs="Times New Roman"/>
          <w:lang w:val="en-US"/>
        </w:rPr>
        <w:t>Torenvlied</w:t>
      </w:r>
      <w:proofErr w:type="spellEnd"/>
      <w:r w:rsidRPr="0055386E">
        <w:rPr>
          <w:rFonts w:cs="Times New Roman"/>
          <w:lang w:val="en-US"/>
        </w:rPr>
        <w:t xml:space="preserve"> &amp; </w:t>
      </w:r>
      <w:proofErr w:type="spellStart"/>
      <w:r w:rsidRPr="0055386E">
        <w:rPr>
          <w:rFonts w:cs="Times New Roman"/>
          <w:lang w:val="en-US"/>
        </w:rPr>
        <w:t>Akkerman</w:t>
      </w:r>
      <w:proofErr w:type="spellEnd"/>
      <w:r w:rsidRPr="0055386E">
        <w:rPr>
          <w:rFonts w:cs="Times New Roman"/>
          <w:lang w:val="en-US"/>
        </w:rPr>
        <w:t xml:space="preserve">, 2012; </w:t>
      </w:r>
      <w:proofErr w:type="spellStart"/>
      <w:r w:rsidRPr="0055386E">
        <w:rPr>
          <w:rFonts w:cs="Times New Roman"/>
          <w:lang w:val="en-US"/>
        </w:rPr>
        <w:t>Turaga</w:t>
      </w:r>
      <w:proofErr w:type="spellEnd"/>
      <w:r w:rsidRPr="0055386E">
        <w:rPr>
          <w:rFonts w:cs="Times New Roman"/>
          <w:lang w:val="en-US"/>
        </w:rPr>
        <w:t xml:space="preserve"> &amp; Bozeman, 2005). Public managers,</w:t>
      </w:r>
      <w:r>
        <w:rPr>
          <w:rFonts w:cs="Times New Roman"/>
          <w:lang w:val="en-US"/>
        </w:rPr>
        <w:t xml:space="preserve"> </w:t>
      </w:r>
      <w:r w:rsidRPr="0055386E">
        <w:rPr>
          <w:rFonts w:cs="Times New Roman"/>
          <w:lang w:val="en-US"/>
        </w:rPr>
        <w:t>such as school leaders, complain that their positive managerial behavior is often</w:t>
      </w:r>
      <w:r>
        <w:rPr>
          <w:rFonts w:cs="Times New Roman"/>
          <w:lang w:val="en-US"/>
        </w:rPr>
        <w:t xml:space="preserve"> </w:t>
      </w:r>
      <w:r w:rsidRPr="0055386E">
        <w:rPr>
          <w:rFonts w:cs="Times New Roman"/>
          <w:lang w:val="en-US"/>
        </w:rPr>
        <w:t xml:space="preserve">hindered and constrained by red tape (Audenaert et al., 2020; </w:t>
      </w:r>
      <w:proofErr w:type="spellStart"/>
      <w:r w:rsidRPr="0055386E">
        <w:rPr>
          <w:rFonts w:cs="Times New Roman"/>
          <w:lang w:val="en-US"/>
        </w:rPr>
        <w:t>Torenvlied</w:t>
      </w:r>
      <w:proofErr w:type="spellEnd"/>
      <w:r w:rsidRPr="0055386E">
        <w:rPr>
          <w:rFonts w:cs="Times New Roman"/>
          <w:lang w:val="en-US"/>
        </w:rPr>
        <w:t xml:space="preserve"> &amp; </w:t>
      </w:r>
      <w:proofErr w:type="spellStart"/>
      <w:r w:rsidRPr="0055386E">
        <w:rPr>
          <w:rFonts w:cs="Times New Roman"/>
          <w:lang w:val="en-US"/>
        </w:rPr>
        <w:t>Akkerman</w:t>
      </w:r>
      <w:proofErr w:type="spellEnd"/>
      <w:r w:rsidRPr="0055386E">
        <w:rPr>
          <w:rFonts w:cs="Times New Roman"/>
          <w:lang w:val="en-US"/>
        </w:rPr>
        <w:t>,</w:t>
      </w:r>
      <w:r>
        <w:rPr>
          <w:rFonts w:cs="Times New Roman"/>
          <w:lang w:val="en-US"/>
        </w:rPr>
        <w:t xml:space="preserve"> </w:t>
      </w:r>
      <w:r w:rsidRPr="0055386E">
        <w:rPr>
          <w:rFonts w:cs="Times New Roman"/>
          <w:lang w:val="en-US"/>
        </w:rPr>
        <w:t>2012). In other words, leaders themselves are facing high levels of red tape and are</w:t>
      </w:r>
      <w:r>
        <w:rPr>
          <w:rFonts w:cs="Times New Roman"/>
          <w:lang w:val="en-US"/>
        </w:rPr>
        <w:t xml:space="preserve"> </w:t>
      </w:r>
      <w:r w:rsidRPr="0055386E">
        <w:rPr>
          <w:rFonts w:cs="Times New Roman"/>
          <w:lang w:val="en-US"/>
        </w:rPr>
        <w:t>therefore not able to provide coping mechanisms for teachers who are also confronted</w:t>
      </w:r>
      <w:r>
        <w:rPr>
          <w:rFonts w:cs="Times New Roman"/>
          <w:lang w:val="en-US"/>
        </w:rPr>
        <w:t xml:space="preserve"> </w:t>
      </w:r>
      <w:r w:rsidRPr="0055386E">
        <w:rPr>
          <w:rFonts w:cs="Times New Roman"/>
          <w:lang w:val="en-US"/>
        </w:rPr>
        <w:t>with red tape.</w:t>
      </w:r>
    </w:p>
    <w:p w14:paraId="0A6B3F5B" w14:textId="77777777" w:rsidR="0072009E" w:rsidRDefault="0072009E" w:rsidP="0072009E">
      <w:pPr>
        <w:spacing w:line="480" w:lineRule="auto"/>
        <w:ind w:firstLine="708"/>
        <w:jc w:val="both"/>
        <w:rPr>
          <w:rFonts w:cs="Times New Roman"/>
          <w:lang w:val="en-US"/>
        </w:rPr>
      </w:pPr>
      <w:r w:rsidRPr="0055386E">
        <w:rPr>
          <w:rFonts w:cs="Times New Roman"/>
          <w:lang w:val="en-US"/>
        </w:rPr>
        <w:t>In support of this argument, past research shows that red tape does indeed hinder</w:t>
      </w:r>
      <w:r>
        <w:rPr>
          <w:rFonts w:cs="Times New Roman"/>
          <w:lang w:val="en-US"/>
        </w:rPr>
        <w:t xml:space="preserve"> </w:t>
      </w:r>
      <w:r w:rsidRPr="0055386E">
        <w:rPr>
          <w:rFonts w:cs="Times New Roman"/>
          <w:lang w:val="en-US"/>
        </w:rPr>
        <w:t>managers in providing employees with opportunities and support (Blom et al., 2021).</w:t>
      </w:r>
      <w:r>
        <w:rPr>
          <w:rFonts w:cs="Times New Roman"/>
          <w:lang w:val="en-US"/>
        </w:rPr>
        <w:t xml:space="preserve"> </w:t>
      </w:r>
      <w:r w:rsidRPr="0055386E">
        <w:rPr>
          <w:rFonts w:cs="Times New Roman"/>
          <w:lang w:val="en-US"/>
        </w:rPr>
        <w:t>Moreover, past literature also demonstrates that high job demands, in combination</w:t>
      </w:r>
      <w:r>
        <w:rPr>
          <w:rFonts w:cs="Times New Roman"/>
          <w:lang w:val="en-US"/>
        </w:rPr>
        <w:t xml:space="preserve"> </w:t>
      </w:r>
      <w:r w:rsidRPr="0055386E">
        <w:rPr>
          <w:rFonts w:cs="Times New Roman"/>
          <w:lang w:val="en-US"/>
        </w:rPr>
        <w:t>with low job resources, are associated with health-related employee outcomes, such as</w:t>
      </w:r>
      <w:r>
        <w:rPr>
          <w:rFonts w:cs="Times New Roman"/>
          <w:lang w:val="en-US"/>
        </w:rPr>
        <w:t xml:space="preserve"> </w:t>
      </w:r>
      <w:r w:rsidRPr="0055386E">
        <w:rPr>
          <w:rFonts w:cs="Times New Roman"/>
          <w:lang w:val="en-US"/>
        </w:rPr>
        <w:t xml:space="preserve">burnout (Alarcon, 2011; </w:t>
      </w:r>
      <w:proofErr w:type="spellStart"/>
      <w:r w:rsidRPr="0055386E">
        <w:rPr>
          <w:rFonts w:cs="Times New Roman"/>
          <w:lang w:val="en-US"/>
        </w:rPr>
        <w:t>Hentrich</w:t>
      </w:r>
      <w:proofErr w:type="spellEnd"/>
      <w:r w:rsidRPr="0055386E">
        <w:rPr>
          <w:rFonts w:cs="Times New Roman"/>
          <w:lang w:val="en-US"/>
        </w:rPr>
        <w:t xml:space="preserve"> et al., 2017). Consequently, we argue that when</w:t>
      </w:r>
      <w:r>
        <w:rPr>
          <w:rFonts w:cs="Times New Roman"/>
          <w:lang w:val="en-US"/>
        </w:rPr>
        <w:t xml:space="preserve"> </w:t>
      </w:r>
      <w:r w:rsidRPr="0055386E">
        <w:rPr>
          <w:rFonts w:cs="Times New Roman"/>
          <w:lang w:val="en-US"/>
        </w:rPr>
        <w:t>leaders are confronted with high levels of red tape, they will not be able to show the</w:t>
      </w:r>
      <w:r>
        <w:rPr>
          <w:rFonts w:cs="Times New Roman"/>
          <w:lang w:val="en-US"/>
        </w:rPr>
        <w:t xml:space="preserve"> </w:t>
      </w:r>
      <w:r w:rsidRPr="0055386E">
        <w:rPr>
          <w:rFonts w:cs="Times New Roman"/>
          <w:lang w:val="en-US"/>
        </w:rPr>
        <w:t>positive leadership behavior that could help employees cope with the presence of red</w:t>
      </w:r>
      <w:r>
        <w:rPr>
          <w:rFonts w:cs="Times New Roman"/>
          <w:lang w:val="en-US"/>
        </w:rPr>
        <w:t xml:space="preserve"> </w:t>
      </w:r>
      <w:r w:rsidRPr="0055386E">
        <w:rPr>
          <w:rFonts w:cs="Times New Roman"/>
          <w:lang w:val="en-US"/>
        </w:rPr>
        <w:t>tape originating from digital tools. This will intensify the impact of red tape originating</w:t>
      </w:r>
      <w:r>
        <w:rPr>
          <w:rFonts w:cs="Times New Roman"/>
          <w:lang w:val="en-US"/>
        </w:rPr>
        <w:t xml:space="preserve"> </w:t>
      </w:r>
      <w:r w:rsidRPr="0055386E">
        <w:rPr>
          <w:rFonts w:cs="Times New Roman"/>
          <w:lang w:val="en-US"/>
        </w:rPr>
        <w:t xml:space="preserve">from digital tools on teachers’ emotional exhaustion and, </w:t>
      </w:r>
      <w:r w:rsidRPr="0055386E">
        <w:rPr>
          <w:rFonts w:cs="Times New Roman"/>
          <w:lang w:val="en-US"/>
        </w:rPr>
        <w:lastRenderedPageBreak/>
        <w:t>consequently, also affect</w:t>
      </w:r>
      <w:r>
        <w:rPr>
          <w:rFonts w:cs="Times New Roman"/>
          <w:lang w:val="en-US"/>
        </w:rPr>
        <w:t xml:space="preserve"> </w:t>
      </w:r>
      <w:r w:rsidRPr="0055386E">
        <w:rPr>
          <w:rFonts w:cs="Times New Roman"/>
          <w:lang w:val="en-US"/>
        </w:rPr>
        <w:t>our hypothesized mediation, resulting in moderated mediation. Stated formally:</w:t>
      </w:r>
    </w:p>
    <w:p w14:paraId="4F6A2A9F" w14:textId="77777777" w:rsidR="0072009E" w:rsidRPr="0055386E" w:rsidRDefault="0072009E" w:rsidP="0072009E">
      <w:pPr>
        <w:spacing w:line="480" w:lineRule="auto"/>
        <w:ind w:left="708"/>
        <w:jc w:val="both"/>
        <w:rPr>
          <w:rFonts w:cs="Times New Roman"/>
          <w:lang w:val="en-US"/>
        </w:rPr>
      </w:pPr>
      <w:r w:rsidRPr="0055386E">
        <w:rPr>
          <w:rFonts w:cs="Times New Roman"/>
          <w:i/>
          <w:lang w:val="en-US"/>
        </w:rPr>
        <w:t>Hypothesis 3a:</w:t>
      </w:r>
      <w:r w:rsidRPr="0055386E">
        <w:rPr>
          <w:rFonts w:cs="Times New Roman"/>
          <w:lang w:val="en-US"/>
        </w:rPr>
        <w:t xml:space="preserve"> Leader red tape moderates the positive relationship between teachers’</w:t>
      </w:r>
      <w:r>
        <w:rPr>
          <w:rFonts w:cs="Times New Roman"/>
          <w:lang w:val="en-US"/>
        </w:rPr>
        <w:t xml:space="preserve"> </w:t>
      </w:r>
      <w:r w:rsidRPr="0055386E">
        <w:rPr>
          <w:rFonts w:cs="Times New Roman"/>
          <w:lang w:val="en-US"/>
        </w:rPr>
        <w:t>red tape perceptions originating from digital tools and their emotional exhaustion.</w:t>
      </w:r>
      <w:r>
        <w:rPr>
          <w:rFonts w:cs="Times New Roman"/>
          <w:lang w:val="en-US"/>
        </w:rPr>
        <w:t xml:space="preserve"> </w:t>
      </w:r>
      <w:r w:rsidRPr="0055386E">
        <w:rPr>
          <w:rFonts w:cs="Times New Roman"/>
          <w:lang w:val="en-US"/>
        </w:rPr>
        <w:t>Specifically, red tape originating from digital tools has a stronger impact on</w:t>
      </w:r>
      <w:r>
        <w:rPr>
          <w:rFonts w:cs="Times New Roman"/>
          <w:lang w:val="en-US"/>
        </w:rPr>
        <w:t xml:space="preserve"> </w:t>
      </w:r>
      <w:r w:rsidRPr="0055386E">
        <w:rPr>
          <w:rFonts w:cs="Times New Roman"/>
          <w:lang w:val="en-US"/>
        </w:rPr>
        <w:t>the emotional exhaustion of those teachers whose leaders perceive higher levels of</w:t>
      </w:r>
      <w:r>
        <w:rPr>
          <w:rFonts w:cs="Times New Roman"/>
          <w:lang w:val="en-US"/>
        </w:rPr>
        <w:t xml:space="preserve"> </w:t>
      </w:r>
      <w:r w:rsidRPr="0055386E">
        <w:rPr>
          <w:rFonts w:cs="Times New Roman"/>
          <w:lang w:val="en-US"/>
        </w:rPr>
        <w:t>red tape, as compared to those whose leaders perceive lower levels of red tape.</w:t>
      </w:r>
    </w:p>
    <w:p w14:paraId="36F2082E" w14:textId="77777777" w:rsidR="0072009E" w:rsidRPr="0055386E" w:rsidRDefault="0072009E" w:rsidP="0072009E">
      <w:pPr>
        <w:spacing w:line="480" w:lineRule="auto"/>
        <w:ind w:left="708"/>
        <w:jc w:val="both"/>
        <w:rPr>
          <w:rFonts w:cs="Times New Roman"/>
          <w:lang w:val="en-US"/>
        </w:rPr>
      </w:pPr>
      <w:r w:rsidRPr="0055386E">
        <w:rPr>
          <w:rFonts w:cs="Times New Roman"/>
          <w:i/>
          <w:lang w:val="en-US"/>
        </w:rPr>
        <w:t>Hypothesis 3b:</w:t>
      </w:r>
      <w:r w:rsidRPr="0055386E">
        <w:rPr>
          <w:rFonts w:cs="Times New Roman"/>
          <w:lang w:val="en-US"/>
        </w:rPr>
        <w:t xml:space="preserve"> Leader red tape moderates the mediation of emotional exhaustion in</w:t>
      </w:r>
      <w:r>
        <w:rPr>
          <w:rFonts w:cs="Times New Roman"/>
          <w:lang w:val="en-US"/>
        </w:rPr>
        <w:t xml:space="preserve"> </w:t>
      </w:r>
      <w:r w:rsidRPr="0055386E">
        <w:rPr>
          <w:rFonts w:cs="Times New Roman"/>
          <w:lang w:val="en-US"/>
        </w:rPr>
        <w:t>the relationship between red tape originating from digital tools and turnover intention.</w:t>
      </w:r>
      <w:r>
        <w:rPr>
          <w:rFonts w:cs="Times New Roman"/>
          <w:lang w:val="en-US"/>
        </w:rPr>
        <w:t xml:space="preserve"> </w:t>
      </w:r>
      <w:r w:rsidRPr="0055386E">
        <w:rPr>
          <w:rFonts w:cs="Times New Roman"/>
          <w:lang w:val="en-US"/>
        </w:rPr>
        <w:t>Specifically, this mediated relationship will be stronger when leader red tape</w:t>
      </w:r>
      <w:r>
        <w:rPr>
          <w:rFonts w:cs="Times New Roman"/>
          <w:lang w:val="en-US"/>
        </w:rPr>
        <w:t xml:space="preserve"> </w:t>
      </w:r>
      <w:r w:rsidRPr="0055386E">
        <w:rPr>
          <w:rFonts w:cs="Times New Roman"/>
          <w:lang w:val="en-US"/>
        </w:rPr>
        <w:t>is higher.</w:t>
      </w:r>
    </w:p>
    <w:p w14:paraId="7E308E32" w14:textId="77777777" w:rsidR="0072009E" w:rsidRPr="0055386E" w:rsidRDefault="0072009E" w:rsidP="0072009E">
      <w:pPr>
        <w:pStyle w:val="Kop1"/>
      </w:pPr>
      <w:r w:rsidRPr="0055386E">
        <w:t>METHODS</w:t>
      </w:r>
    </w:p>
    <w:p w14:paraId="27CC0AED" w14:textId="77777777" w:rsidR="0072009E" w:rsidRDefault="0072009E" w:rsidP="0072009E">
      <w:pPr>
        <w:pStyle w:val="Kop2"/>
        <w:spacing w:line="480" w:lineRule="auto"/>
        <w:ind w:firstLine="708"/>
      </w:pPr>
      <w:r w:rsidRPr="0055386E">
        <w:t>Participants and Procedure</w:t>
      </w:r>
    </w:p>
    <w:p w14:paraId="59CBFC30" w14:textId="77777777" w:rsidR="0072009E" w:rsidRDefault="0072009E" w:rsidP="0072009E">
      <w:pPr>
        <w:spacing w:line="480" w:lineRule="auto"/>
        <w:jc w:val="both"/>
        <w:rPr>
          <w:lang w:val="en-US"/>
        </w:rPr>
      </w:pPr>
      <w:r w:rsidRPr="0055386E">
        <w:rPr>
          <w:lang w:val="en-US"/>
        </w:rPr>
        <w:t>To test our hypotheses, survey data was collected in secondary schools in Flanders,</w:t>
      </w:r>
      <w:r>
        <w:rPr>
          <w:lang w:val="en-US"/>
        </w:rPr>
        <w:t xml:space="preserve"> </w:t>
      </w:r>
      <w:r w:rsidRPr="0055386E">
        <w:rPr>
          <w:lang w:val="en-US"/>
        </w:rPr>
        <w:t>Belgium. In Flanders, the organization of education is a responsibility of the Flemish</w:t>
      </w:r>
      <w:r>
        <w:rPr>
          <w:lang w:val="en-US"/>
        </w:rPr>
        <w:t xml:space="preserve"> </w:t>
      </w:r>
      <w:r w:rsidRPr="0055386E">
        <w:rPr>
          <w:lang w:val="en-US"/>
        </w:rPr>
        <w:t>Government (Flemish Parliament, 2020). Since almost all Flemish schools are subsidized</w:t>
      </w:r>
      <w:r>
        <w:rPr>
          <w:lang w:val="en-US"/>
        </w:rPr>
        <w:t xml:space="preserve"> </w:t>
      </w:r>
      <w:r w:rsidRPr="0055386E">
        <w:rPr>
          <w:lang w:val="en-US"/>
        </w:rPr>
        <w:t>by the Flemish Government, this research focuses on public schools</w:t>
      </w:r>
      <w:r>
        <w:rPr>
          <w:lang w:val="en-US"/>
        </w:rPr>
        <w:t xml:space="preserve"> </w:t>
      </w:r>
      <w:r w:rsidRPr="0055386E">
        <w:rPr>
          <w:lang w:val="en-US"/>
        </w:rPr>
        <w:t>(</w:t>
      </w:r>
      <w:proofErr w:type="spellStart"/>
      <w:r w:rsidRPr="0055386E">
        <w:rPr>
          <w:lang w:val="en-US"/>
        </w:rPr>
        <w:t>Onderwijskiezer</w:t>
      </w:r>
      <w:proofErr w:type="spellEnd"/>
      <w:r w:rsidRPr="0055386E">
        <w:rPr>
          <w:lang w:val="en-US"/>
        </w:rPr>
        <w:t>, 2020). Data was collected from November 2019 to January 2020</w:t>
      </w:r>
      <w:r>
        <w:rPr>
          <w:lang w:val="en-US"/>
        </w:rPr>
        <w:t xml:space="preserve"> </w:t>
      </w:r>
      <w:r w:rsidRPr="0055386E">
        <w:rPr>
          <w:lang w:val="en-US"/>
        </w:rPr>
        <w:t>via structured paper-and-pencil questionnaires. We contacted the leaders of 637 secondary</w:t>
      </w:r>
      <w:r>
        <w:rPr>
          <w:lang w:val="en-US"/>
        </w:rPr>
        <w:t xml:space="preserve"> </w:t>
      </w:r>
      <w:r w:rsidRPr="0055386E">
        <w:rPr>
          <w:lang w:val="en-US"/>
        </w:rPr>
        <w:t>schools and invited them to participate in our study. We informed them about</w:t>
      </w:r>
      <w:r>
        <w:rPr>
          <w:lang w:val="en-US"/>
        </w:rPr>
        <w:t xml:space="preserve"> </w:t>
      </w:r>
      <w:r w:rsidRPr="0055386E">
        <w:rPr>
          <w:lang w:val="en-US"/>
        </w:rPr>
        <w:t>the scope and aim of our research and received a positive answer from 102 secondary</w:t>
      </w:r>
      <w:r>
        <w:rPr>
          <w:lang w:val="en-US"/>
        </w:rPr>
        <w:t xml:space="preserve"> </w:t>
      </w:r>
      <w:r w:rsidRPr="0055386E">
        <w:rPr>
          <w:lang w:val="en-US"/>
        </w:rPr>
        <w:t>schools (16.01%). All questionnaires were delivered in person and randomly distributed</w:t>
      </w:r>
      <w:r>
        <w:rPr>
          <w:lang w:val="en-US"/>
        </w:rPr>
        <w:t xml:space="preserve"> </w:t>
      </w:r>
      <w:r w:rsidRPr="0055386E">
        <w:rPr>
          <w:lang w:val="en-US"/>
        </w:rPr>
        <w:t>amongst teachers in the school. In total, we distributed 102 leader questionnaires</w:t>
      </w:r>
      <w:r>
        <w:rPr>
          <w:lang w:val="en-US"/>
        </w:rPr>
        <w:t xml:space="preserve"> </w:t>
      </w:r>
      <w:r w:rsidRPr="0055386E">
        <w:rPr>
          <w:lang w:val="en-US"/>
        </w:rPr>
        <w:t>and 1,224 teacher questionnaires. These questionnaires were completed by 96 school</w:t>
      </w:r>
      <w:r>
        <w:rPr>
          <w:lang w:val="en-US"/>
        </w:rPr>
        <w:t xml:space="preserve"> </w:t>
      </w:r>
      <w:r w:rsidRPr="0055386E">
        <w:rPr>
          <w:lang w:val="en-US"/>
        </w:rPr>
        <w:t>leaders (94.12%) and 1,029 teachers (84.07%). To ensure anonymity, the questionnaires</w:t>
      </w:r>
      <w:r>
        <w:rPr>
          <w:lang w:val="en-US"/>
        </w:rPr>
        <w:t xml:space="preserve"> </w:t>
      </w:r>
      <w:r w:rsidRPr="0055386E">
        <w:rPr>
          <w:lang w:val="en-US"/>
        </w:rPr>
        <w:t xml:space="preserve">were collected </w:t>
      </w:r>
      <w:r w:rsidRPr="0055386E">
        <w:rPr>
          <w:lang w:val="en-US"/>
        </w:rPr>
        <w:lastRenderedPageBreak/>
        <w:t>in sealed envelopes. However, due to missing data, only 779</w:t>
      </w:r>
      <w:r>
        <w:rPr>
          <w:lang w:val="en-US"/>
        </w:rPr>
        <w:t xml:space="preserve"> </w:t>
      </w:r>
      <w:r w:rsidRPr="0055386E">
        <w:rPr>
          <w:lang w:val="en-US"/>
        </w:rPr>
        <w:t>teachers and 91 leaders were included in our analyses. In this article, the term leader</w:t>
      </w:r>
      <w:r>
        <w:rPr>
          <w:lang w:val="en-US"/>
        </w:rPr>
        <w:t xml:space="preserve"> </w:t>
      </w:r>
      <w:r w:rsidRPr="0055386E">
        <w:rPr>
          <w:lang w:val="en-US"/>
        </w:rPr>
        <w:t>refers to the school principal.</w:t>
      </w:r>
    </w:p>
    <w:p w14:paraId="0196B254" w14:textId="77777777" w:rsidR="0072009E" w:rsidRDefault="0072009E" w:rsidP="0072009E">
      <w:pPr>
        <w:spacing w:line="480" w:lineRule="auto"/>
        <w:ind w:firstLine="708"/>
        <w:jc w:val="both"/>
        <w:rPr>
          <w:lang w:val="en-US"/>
        </w:rPr>
      </w:pPr>
      <w:r w:rsidRPr="0055386E">
        <w:rPr>
          <w:lang w:val="en-US"/>
        </w:rPr>
        <w:t>Testing our theoretical model in a teaching context is extremely relevant given the</w:t>
      </w:r>
      <w:r>
        <w:rPr>
          <w:lang w:val="en-US"/>
        </w:rPr>
        <w:t xml:space="preserve"> </w:t>
      </w:r>
      <w:r w:rsidRPr="0055386E">
        <w:rPr>
          <w:lang w:val="en-US"/>
        </w:rPr>
        <w:t>fact that the field of education is currently facing multiple challenges. Both teachers</w:t>
      </w:r>
      <w:r>
        <w:rPr>
          <w:lang w:val="en-US"/>
        </w:rPr>
        <w:t xml:space="preserve"> </w:t>
      </w:r>
      <w:r w:rsidRPr="0055386E">
        <w:rPr>
          <w:lang w:val="en-US"/>
        </w:rPr>
        <w:t>and school leaders are complaining about the rising levels of red tape by which they</w:t>
      </w:r>
      <w:r>
        <w:rPr>
          <w:lang w:val="en-US"/>
        </w:rPr>
        <w:t xml:space="preserve"> </w:t>
      </w:r>
      <w:r w:rsidRPr="0055386E">
        <w:rPr>
          <w:lang w:val="en-US"/>
        </w:rPr>
        <w:t xml:space="preserve">are confronted in their jobs (e.g., Jacobsen &amp; Jakobsen, 2018; Van </w:t>
      </w:r>
      <w:proofErr w:type="spellStart"/>
      <w:r w:rsidRPr="0055386E">
        <w:rPr>
          <w:lang w:val="en-US"/>
        </w:rPr>
        <w:t>Droogenbroeck</w:t>
      </w:r>
      <w:proofErr w:type="spellEnd"/>
      <w:r w:rsidRPr="0055386E">
        <w:rPr>
          <w:lang w:val="en-US"/>
        </w:rPr>
        <w:t xml:space="preserve"> &amp;</w:t>
      </w:r>
      <w:r>
        <w:rPr>
          <w:lang w:val="en-US"/>
        </w:rPr>
        <w:t xml:space="preserve"> </w:t>
      </w:r>
      <w:r w:rsidRPr="0055386E">
        <w:rPr>
          <w:lang w:val="en-US"/>
        </w:rPr>
        <w:t>Spruyt, 2014). The field of education is also confronted with increasing numbers of</w:t>
      </w:r>
      <w:r>
        <w:rPr>
          <w:lang w:val="en-US"/>
        </w:rPr>
        <w:t xml:space="preserve"> </w:t>
      </w:r>
      <w:r w:rsidRPr="0055386E">
        <w:rPr>
          <w:lang w:val="en-US"/>
        </w:rPr>
        <w:t xml:space="preserve">burnouts and teacher shortages (Newberry &amp; </w:t>
      </w:r>
      <w:proofErr w:type="spellStart"/>
      <w:r w:rsidRPr="0055386E">
        <w:rPr>
          <w:lang w:val="en-US"/>
        </w:rPr>
        <w:t>Allsop</w:t>
      </w:r>
      <w:proofErr w:type="spellEnd"/>
      <w:r w:rsidRPr="0055386E">
        <w:rPr>
          <w:lang w:val="en-US"/>
        </w:rPr>
        <w:t xml:space="preserve">, 2017; Van </w:t>
      </w:r>
      <w:proofErr w:type="spellStart"/>
      <w:r w:rsidRPr="0055386E">
        <w:rPr>
          <w:lang w:val="en-US"/>
        </w:rPr>
        <w:t>Droogenbroeck</w:t>
      </w:r>
      <w:proofErr w:type="spellEnd"/>
      <w:r w:rsidRPr="0055386E">
        <w:rPr>
          <w:lang w:val="en-US"/>
        </w:rPr>
        <w:t xml:space="preserve"> &amp;</w:t>
      </w:r>
      <w:r>
        <w:rPr>
          <w:lang w:val="en-US"/>
        </w:rPr>
        <w:t xml:space="preserve"> </w:t>
      </w:r>
      <w:r w:rsidRPr="0055386E">
        <w:rPr>
          <w:lang w:val="en-US"/>
        </w:rPr>
        <w:t>Spruyt, 2014). Furthermore, depending on the country, teacher turnover rates range</w:t>
      </w:r>
      <w:r>
        <w:rPr>
          <w:lang w:val="en-US"/>
        </w:rPr>
        <w:t xml:space="preserve"> </w:t>
      </w:r>
      <w:r w:rsidRPr="0055386E">
        <w:rPr>
          <w:lang w:val="en-US"/>
        </w:rPr>
        <w:t xml:space="preserve">between 8% and 15% annually (Newberry &amp; </w:t>
      </w:r>
      <w:proofErr w:type="spellStart"/>
      <w:r w:rsidRPr="0055386E">
        <w:rPr>
          <w:lang w:val="en-US"/>
        </w:rPr>
        <w:t>Allsop</w:t>
      </w:r>
      <w:proofErr w:type="spellEnd"/>
      <w:r w:rsidRPr="0055386E">
        <w:rPr>
          <w:lang w:val="en-US"/>
        </w:rPr>
        <w:t xml:space="preserve">, 2017; </w:t>
      </w:r>
      <w:proofErr w:type="spellStart"/>
      <w:r w:rsidRPr="0055386E">
        <w:rPr>
          <w:lang w:val="en-US"/>
        </w:rPr>
        <w:t>Räsänen</w:t>
      </w:r>
      <w:proofErr w:type="spellEnd"/>
      <w:r w:rsidRPr="0055386E">
        <w:rPr>
          <w:lang w:val="en-US"/>
        </w:rPr>
        <w:t xml:space="preserve"> et al., 2020). It is</w:t>
      </w:r>
      <w:r>
        <w:rPr>
          <w:lang w:val="en-US"/>
        </w:rPr>
        <w:t xml:space="preserve"> </w:t>
      </w:r>
      <w:r w:rsidRPr="0055386E">
        <w:rPr>
          <w:lang w:val="en-US"/>
        </w:rPr>
        <w:t>especially alarming that 30% to 50% of the new teachers quit their job within the first</w:t>
      </w:r>
      <w:r>
        <w:rPr>
          <w:lang w:val="en-US"/>
        </w:rPr>
        <w:t xml:space="preserve"> </w:t>
      </w:r>
      <w:r w:rsidRPr="0055386E">
        <w:rPr>
          <w:lang w:val="en-US"/>
        </w:rPr>
        <w:t xml:space="preserve">years of their career (e.g., Newberry &amp; </w:t>
      </w:r>
      <w:proofErr w:type="spellStart"/>
      <w:r w:rsidRPr="0055386E">
        <w:rPr>
          <w:lang w:val="en-US"/>
        </w:rPr>
        <w:t>Allsop</w:t>
      </w:r>
      <w:proofErr w:type="spellEnd"/>
      <w:r w:rsidRPr="0055386E">
        <w:rPr>
          <w:lang w:val="en-US"/>
        </w:rPr>
        <w:t xml:space="preserve">, 2017; </w:t>
      </w:r>
      <w:proofErr w:type="spellStart"/>
      <w:r w:rsidRPr="0055386E">
        <w:rPr>
          <w:lang w:val="en-US"/>
        </w:rPr>
        <w:t>Struyven</w:t>
      </w:r>
      <w:proofErr w:type="spellEnd"/>
      <w:r w:rsidRPr="0055386E">
        <w:rPr>
          <w:lang w:val="en-US"/>
        </w:rPr>
        <w:t xml:space="preserve"> &amp; </w:t>
      </w:r>
      <w:proofErr w:type="spellStart"/>
      <w:r w:rsidRPr="0055386E">
        <w:rPr>
          <w:lang w:val="en-US"/>
        </w:rPr>
        <w:t>Vanthournout</w:t>
      </w:r>
      <w:proofErr w:type="spellEnd"/>
      <w:r w:rsidRPr="0055386E">
        <w:rPr>
          <w:lang w:val="en-US"/>
        </w:rPr>
        <w:t>, 2014).</w:t>
      </w:r>
    </w:p>
    <w:p w14:paraId="0D4401C8" w14:textId="77777777" w:rsidR="0072009E" w:rsidRDefault="0072009E" w:rsidP="0072009E">
      <w:pPr>
        <w:spacing w:line="480" w:lineRule="auto"/>
        <w:ind w:firstLine="708"/>
        <w:jc w:val="both"/>
        <w:rPr>
          <w:lang w:val="en-US"/>
        </w:rPr>
      </w:pPr>
      <w:r w:rsidRPr="0055386E">
        <w:rPr>
          <w:lang w:val="en-US"/>
        </w:rPr>
        <w:t>Since red tape, emotional exhaustion, and turnover intention are “private experiences”</w:t>
      </w:r>
      <w:r>
        <w:rPr>
          <w:lang w:val="en-US"/>
        </w:rPr>
        <w:t xml:space="preserve"> </w:t>
      </w:r>
      <w:r w:rsidRPr="0055386E">
        <w:rPr>
          <w:lang w:val="en-US"/>
        </w:rPr>
        <w:t>for which no alternative data is available, perceptual survey data is well suited</w:t>
      </w:r>
      <w:r>
        <w:rPr>
          <w:lang w:val="en-US"/>
        </w:rPr>
        <w:t xml:space="preserve"> </w:t>
      </w:r>
      <w:r w:rsidRPr="0055386E">
        <w:rPr>
          <w:lang w:val="en-US"/>
        </w:rPr>
        <w:t>to measure these constructs (Conway &amp; Lance, 2010; Scott &amp; Pandey, 2005). However,</w:t>
      </w:r>
      <w:r>
        <w:rPr>
          <w:lang w:val="en-US"/>
        </w:rPr>
        <w:t xml:space="preserve"> </w:t>
      </w:r>
      <w:r w:rsidRPr="0055386E">
        <w:rPr>
          <w:lang w:val="en-US"/>
        </w:rPr>
        <w:t>this kind of data is susceptible to common source bias. Therefore, a series of provisions</w:t>
      </w:r>
      <w:r>
        <w:rPr>
          <w:lang w:val="en-US"/>
        </w:rPr>
        <w:t xml:space="preserve"> </w:t>
      </w:r>
      <w:r w:rsidRPr="0055386E">
        <w:rPr>
          <w:lang w:val="en-US"/>
        </w:rPr>
        <w:t>were taken into account to mitigate such bias (George &amp; Pandey, 2017; Podsakoff</w:t>
      </w:r>
      <w:r>
        <w:rPr>
          <w:lang w:val="en-US"/>
        </w:rPr>
        <w:t xml:space="preserve"> </w:t>
      </w:r>
      <w:r w:rsidRPr="0055386E">
        <w:rPr>
          <w:lang w:val="en-US"/>
        </w:rPr>
        <w:t>et al., 2012). First of all, only scales with established psychometric properties were</w:t>
      </w:r>
      <w:r>
        <w:rPr>
          <w:lang w:val="en-US"/>
        </w:rPr>
        <w:t xml:space="preserve"> </w:t>
      </w:r>
      <w:r w:rsidRPr="0055386E">
        <w:rPr>
          <w:lang w:val="en-US"/>
        </w:rPr>
        <w:t>included. Second, we emphasized anonymity, the voluntariness of participation, and</w:t>
      </w:r>
      <w:r>
        <w:rPr>
          <w:lang w:val="en-US"/>
        </w:rPr>
        <w:t xml:space="preserve"> </w:t>
      </w:r>
      <w:r w:rsidRPr="0055386E">
        <w:rPr>
          <w:lang w:val="en-US"/>
        </w:rPr>
        <w:t>the relevance of personal opinions. Third, although all data was collected at the same</w:t>
      </w:r>
      <w:r>
        <w:rPr>
          <w:lang w:val="en-US"/>
        </w:rPr>
        <w:t xml:space="preserve"> </w:t>
      </w:r>
      <w:r w:rsidRPr="0055386E">
        <w:rPr>
          <w:lang w:val="en-US"/>
        </w:rPr>
        <w:t>time, we tried to induce a psychological time lag by isolating the independent and</w:t>
      </w:r>
      <w:r>
        <w:rPr>
          <w:lang w:val="en-US"/>
        </w:rPr>
        <w:t xml:space="preserve"> </w:t>
      </w:r>
      <w:r w:rsidRPr="0055386E">
        <w:rPr>
          <w:lang w:val="en-US"/>
        </w:rPr>
        <w:t>dependent variables in separate questionnaire chapters. Each chapter started at a new</w:t>
      </w:r>
      <w:r>
        <w:rPr>
          <w:lang w:val="en-US"/>
        </w:rPr>
        <w:t xml:space="preserve"> </w:t>
      </w:r>
      <w:r w:rsidRPr="0055386E">
        <w:rPr>
          <w:lang w:val="en-US"/>
        </w:rPr>
        <w:t>page and had its own relevant title. Lastly, the severity of common source bias was</w:t>
      </w:r>
      <w:r>
        <w:rPr>
          <w:lang w:val="en-US"/>
        </w:rPr>
        <w:t xml:space="preserve"> </w:t>
      </w:r>
      <w:r w:rsidRPr="0055386E">
        <w:rPr>
          <w:lang w:val="en-US"/>
        </w:rPr>
        <w:t>established through a one-factor model.</w:t>
      </w:r>
    </w:p>
    <w:p w14:paraId="05051128" w14:textId="77777777" w:rsidR="0072009E" w:rsidRDefault="0072009E" w:rsidP="0072009E">
      <w:pPr>
        <w:spacing w:line="480" w:lineRule="auto"/>
        <w:ind w:firstLine="708"/>
        <w:jc w:val="both"/>
        <w:rPr>
          <w:lang w:val="en-US"/>
        </w:rPr>
      </w:pPr>
      <w:r w:rsidRPr="0055386E">
        <w:rPr>
          <w:lang w:val="en-US"/>
        </w:rPr>
        <w:t>Most of the participating teachers were female (66.88%), about 41.59 years old</w:t>
      </w:r>
      <w:r>
        <w:rPr>
          <w:lang w:val="en-US"/>
        </w:rPr>
        <w:t xml:space="preserve"> </w:t>
      </w:r>
      <w:r w:rsidRPr="0055386E">
        <w:rPr>
          <w:lang w:val="en-US"/>
        </w:rPr>
        <w:t>(range: 22–69, SD = 10.64), and taught 18.99 hours during an average week (range:</w:t>
      </w:r>
      <w:r>
        <w:rPr>
          <w:lang w:val="en-US"/>
        </w:rPr>
        <w:t xml:space="preserve"> </w:t>
      </w:r>
      <w:r w:rsidRPr="0055386E">
        <w:rPr>
          <w:lang w:val="en-US"/>
        </w:rPr>
        <w:t xml:space="preserve">2–36, SD = 4.73). </w:t>
      </w:r>
      <w:r w:rsidRPr="0055386E">
        <w:rPr>
          <w:lang w:val="en-US"/>
        </w:rPr>
        <w:lastRenderedPageBreak/>
        <w:t>The majority had a fixed contract (80.87%) and enjoyed on average</w:t>
      </w:r>
      <w:r>
        <w:rPr>
          <w:lang w:val="en-US"/>
        </w:rPr>
        <w:t xml:space="preserve"> </w:t>
      </w:r>
      <w:r w:rsidRPr="0055386E">
        <w:rPr>
          <w:lang w:val="en-US"/>
        </w:rPr>
        <w:t>a tenure of 16.81 years (range: 0.33–43, SD = 10.66). Most leaders were male (56.04%),</w:t>
      </w:r>
      <w:r>
        <w:rPr>
          <w:lang w:val="en-US"/>
        </w:rPr>
        <w:t xml:space="preserve"> </w:t>
      </w:r>
      <w:r w:rsidRPr="0055386E">
        <w:rPr>
          <w:lang w:val="en-US"/>
        </w:rPr>
        <w:t>about 49.54 years old (range: 32–68, SD = 8.31), and enjoyed on average a tenure of</w:t>
      </w:r>
      <w:r>
        <w:rPr>
          <w:lang w:val="en-US"/>
        </w:rPr>
        <w:t xml:space="preserve"> </w:t>
      </w:r>
      <w:r w:rsidRPr="0055386E">
        <w:rPr>
          <w:lang w:val="en-US"/>
        </w:rPr>
        <w:t>8.54 years (range: 0.25–31, SD = 6.42), of which 7.48 years within their current school</w:t>
      </w:r>
      <w:r>
        <w:rPr>
          <w:lang w:val="en-US"/>
        </w:rPr>
        <w:t xml:space="preserve"> </w:t>
      </w:r>
      <w:r w:rsidRPr="0055386E">
        <w:rPr>
          <w:lang w:val="en-US"/>
        </w:rPr>
        <w:t>(range: 0.25–31, SD = 6.17). On average, the leaders were responsible for 93.43 teachers</w:t>
      </w:r>
      <w:r>
        <w:rPr>
          <w:lang w:val="en-US"/>
        </w:rPr>
        <w:t xml:space="preserve"> </w:t>
      </w:r>
      <w:r w:rsidRPr="0055386E">
        <w:rPr>
          <w:lang w:val="en-US"/>
        </w:rPr>
        <w:t>(range: 12–350, SD = 50.77) and 644.10 students (range: 100–2,150, SD = 349.16).</w:t>
      </w:r>
    </w:p>
    <w:p w14:paraId="2E6FCCB0" w14:textId="77777777" w:rsidR="0072009E" w:rsidRDefault="0072009E" w:rsidP="0072009E">
      <w:pPr>
        <w:pStyle w:val="Kop2"/>
        <w:spacing w:line="480" w:lineRule="auto"/>
        <w:ind w:firstLine="708"/>
        <w:jc w:val="both"/>
      </w:pPr>
      <w:r w:rsidRPr="0055386E">
        <w:t>Digital Learning Environment</w:t>
      </w:r>
    </w:p>
    <w:p w14:paraId="120C5106" w14:textId="77777777" w:rsidR="0072009E" w:rsidRPr="0055386E" w:rsidRDefault="0072009E" w:rsidP="0072009E">
      <w:pPr>
        <w:spacing w:line="480" w:lineRule="auto"/>
        <w:jc w:val="both"/>
        <w:rPr>
          <w:lang w:val="en-US"/>
        </w:rPr>
      </w:pPr>
      <w:r w:rsidRPr="0055386E">
        <w:rPr>
          <w:lang w:val="en-US"/>
        </w:rPr>
        <w:t>When organizations are faced with red tape, they reflexively assume that there must be</w:t>
      </w:r>
      <w:r>
        <w:rPr>
          <w:lang w:val="en-US"/>
        </w:rPr>
        <w:t xml:space="preserve"> </w:t>
      </w:r>
      <w:r w:rsidRPr="0055386E">
        <w:rPr>
          <w:lang w:val="en-US"/>
        </w:rPr>
        <w:t xml:space="preserve">a technical solution (Bozeman &amp; </w:t>
      </w:r>
      <w:proofErr w:type="spellStart"/>
      <w:r w:rsidRPr="0055386E">
        <w:rPr>
          <w:lang w:val="en-US"/>
        </w:rPr>
        <w:t>Youtie</w:t>
      </w:r>
      <w:proofErr w:type="spellEnd"/>
      <w:r w:rsidRPr="0055386E">
        <w:rPr>
          <w:lang w:val="en-US"/>
        </w:rPr>
        <w:t>, 2020). This trend can also be found in the</w:t>
      </w:r>
      <w:r>
        <w:rPr>
          <w:lang w:val="en-US"/>
        </w:rPr>
        <w:t xml:space="preserve"> </w:t>
      </w:r>
      <w:r w:rsidRPr="0055386E">
        <w:rPr>
          <w:lang w:val="en-US"/>
        </w:rPr>
        <w:t>field of education. To reduce the amount of red tape teachers are facing, governments</w:t>
      </w:r>
      <w:r>
        <w:rPr>
          <w:lang w:val="en-US"/>
        </w:rPr>
        <w:t xml:space="preserve"> </w:t>
      </w:r>
      <w:r w:rsidRPr="0055386E">
        <w:rPr>
          <w:lang w:val="en-US"/>
        </w:rPr>
        <w:t>are focusing on digitization in order to help teachers to concentrate again on their core</w:t>
      </w:r>
      <w:r>
        <w:rPr>
          <w:lang w:val="en-US"/>
        </w:rPr>
        <w:t xml:space="preserve"> </w:t>
      </w:r>
      <w:r w:rsidRPr="0055386E">
        <w:rPr>
          <w:lang w:val="en-US"/>
        </w:rPr>
        <w:t>tasks (e.g., British Department for Education, 2018; Dutch Ministry of Education,</w:t>
      </w:r>
      <w:r>
        <w:rPr>
          <w:lang w:val="en-US"/>
        </w:rPr>
        <w:t xml:space="preserve"> </w:t>
      </w:r>
      <w:r w:rsidRPr="0055386E">
        <w:rPr>
          <w:lang w:val="en-US"/>
        </w:rPr>
        <w:t>Culture and Science, 2014; Flemish Government, 2019). Past research shows that</w:t>
      </w:r>
      <w:r>
        <w:rPr>
          <w:lang w:val="en-US"/>
        </w:rPr>
        <w:t xml:space="preserve"> </w:t>
      </w:r>
      <w:r w:rsidRPr="0055386E">
        <w:rPr>
          <w:lang w:val="en-US"/>
        </w:rPr>
        <w:t>teachers are indeed more and more confronted with the incorporation of ICT into their</w:t>
      </w:r>
      <w:r>
        <w:rPr>
          <w:lang w:val="en-US"/>
        </w:rPr>
        <w:t xml:space="preserve"> </w:t>
      </w:r>
      <w:r w:rsidRPr="0055386E">
        <w:rPr>
          <w:lang w:val="en-US"/>
        </w:rPr>
        <w:t>job (e.g., Bauwens et al., 2020). A notable case is the use of digital learning environments</w:t>
      </w:r>
      <w:r>
        <w:rPr>
          <w:lang w:val="en-US"/>
        </w:rPr>
        <w:t xml:space="preserve"> </w:t>
      </w:r>
      <w:r w:rsidRPr="0055386E">
        <w:rPr>
          <w:lang w:val="en-US"/>
        </w:rPr>
        <w:t>(DLE). DLEs can be defined as “digital tools that enable teachers to create</w:t>
      </w:r>
      <w:r>
        <w:rPr>
          <w:lang w:val="en-US"/>
        </w:rPr>
        <w:t xml:space="preserve"> </w:t>
      </w:r>
      <w:r w:rsidRPr="0055386E">
        <w:rPr>
          <w:lang w:val="en-US"/>
        </w:rPr>
        <w:t>online course pages and share learning materials with students, accessible via a web</w:t>
      </w:r>
      <w:r>
        <w:rPr>
          <w:lang w:val="en-US"/>
        </w:rPr>
        <w:t xml:space="preserve"> </w:t>
      </w:r>
      <w:r w:rsidRPr="0055386E">
        <w:rPr>
          <w:lang w:val="en-US"/>
        </w:rPr>
        <w:t>browser or app” (Bauwens et al., 2020, p. 1). Although a DLE offers teachers many</w:t>
      </w:r>
      <w:r>
        <w:rPr>
          <w:lang w:val="en-US"/>
        </w:rPr>
        <w:t xml:space="preserve"> </w:t>
      </w:r>
      <w:r w:rsidRPr="0055386E">
        <w:rPr>
          <w:lang w:val="en-US"/>
        </w:rPr>
        <w:t>advantages, such as a simple way to share knowledge and an easy communication tool</w:t>
      </w:r>
      <w:r>
        <w:rPr>
          <w:lang w:val="en-US"/>
        </w:rPr>
        <w:t xml:space="preserve"> </w:t>
      </w:r>
      <w:r w:rsidRPr="0055386E">
        <w:rPr>
          <w:lang w:val="en-US"/>
        </w:rPr>
        <w:t>(Islam, 2014), teachers also complain that DLEs can result in red tape. Since the DLE</w:t>
      </w:r>
      <w:r>
        <w:rPr>
          <w:lang w:val="en-US"/>
        </w:rPr>
        <w:t xml:space="preserve"> </w:t>
      </w:r>
      <w:r w:rsidRPr="0055386E">
        <w:rPr>
          <w:lang w:val="en-US"/>
        </w:rPr>
        <w:t>is very accessible and easy to use, teachers are often asked to report more and more in</w:t>
      </w:r>
      <w:r>
        <w:rPr>
          <w:lang w:val="en-US"/>
        </w:rPr>
        <w:t xml:space="preserve"> </w:t>
      </w:r>
      <w:r w:rsidRPr="0055386E">
        <w:rPr>
          <w:lang w:val="en-US"/>
        </w:rPr>
        <w:t>this digital tool. For example, when teachers have a meeting with their colleagues,</w:t>
      </w:r>
      <w:r>
        <w:rPr>
          <w:lang w:val="en-US"/>
        </w:rPr>
        <w:t xml:space="preserve"> </w:t>
      </w:r>
      <w:r w:rsidRPr="0055386E">
        <w:rPr>
          <w:lang w:val="en-US"/>
        </w:rPr>
        <w:t>they have to write a report about this meeting in the DLE. However, writing this report</w:t>
      </w:r>
      <w:r>
        <w:rPr>
          <w:lang w:val="en-US"/>
        </w:rPr>
        <w:t xml:space="preserve"> </w:t>
      </w:r>
      <w:r w:rsidRPr="0055386E">
        <w:rPr>
          <w:lang w:val="en-US"/>
        </w:rPr>
        <w:t>often takes longer than the meeting itself and this report is rarely read by others.</w:t>
      </w:r>
      <w:r>
        <w:rPr>
          <w:lang w:val="en-US"/>
        </w:rPr>
        <w:t xml:space="preserve"> </w:t>
      </w:r>
      <w:r w:rsidRPr="0055386E">
        <w:rPr>
          <w:lang w:val="en-US"/>
        </w:rPr>
        <w:t>Another example is when an incident with a student takes place in the classroom. This</w:t>
      </w:r>
      <w:r>
        <w:rPr>
          <w:lang w:val="en-US"/>
        </w:rPr>
        <w:t xml:space="preserve"> </w:t>
      </w:r>
      <w:r w:rsidRPr="0055386E">
        <w:rPr>
          <w:lang w:val="en-US"/>
        </w:rPr>
        <w:t>incident must then be reported in great detail in the DLE, which takes a lot of time.</w:t>
      </w:r>
    </w:p>
    <w:p w14:paraId="7D8CFD2C" w14:textId="77777777" w:rsidR="0072009E" w:rsidRDefault="0072009E" w:rsidP="0072009E">
      <w:pPr>
        <w:pStyle w:val="Kop2"/>
        <w:spacing w:line="480" w:lineRule="auto"/>
        <w:ind w:firstLine="708"/>
        <w:jc w:val="both"/>
      </w:pPr>
      <w:r w:rsidRPr="0055386E">
        <w:lastRenderedPageBreak/>
        <w:t>Measures</w:t>
      </w:r>
    </w:p>
    <w:p w14:paraId="24D98D11" w14:textId="77777777" w:rsidR="0072009E" w:rsidRDefault="0072009E" w:rsidP="0072009E">
      <w:pPr>
        <w:spacing w:line="480" w:lineRule="auto"/>
        <w:jc w:val="both"/>
        <w:rPr>
          <w:lang w:val="en-US"/>
        </w:rPr>
      </w:pPr>
      <w:r w:rsidRPr="0055386E">
        <w:rPr>
          <w:lang w:val="en-US"/>
        </w:rPr>
        <w:t>All items, except for the control variables, were administered on a 7-point Likert scale</w:t>
      </w:r>
      <w:r>
        <w:rPr>
          <w:lang w:val="en-US"/>
        </w:rPr>
        <w:t xml:space="preserve"> </w:t>
      </w:r>
      <w:r w:rsidRPr="0055386E">
        <w:rPr>
          <w:lang w:val="en-US"/>
        </w:rPr>
        <w:t>(1 = totally disagree, 7 = totally agree). When Dutch items were unavailable, back</w:t>
      </w:r>
      <w:r>
        <w:rPr>
          <w:lang w:val="en-US"/>
        </w:rPr>
        <w:t xml:space="preserve"> </w:t>
      </w:r>
      <w:r w:rsidRPr="0055386E">
        <w:rPr>
          <w:lang w:val="en-US"/>
        </w:rPr>
        <w:t>translation was used. All items were measured at employee-level, except for leader red</w:t>
      </w:r>
      <w:r>
        <w:rPr>
          <w:lang w:val="en-US"/>
        </w:rPr>
        <w:t xml:space="preserve"> </w:t>
      </w:r>
      <w:r w:rsidRPr="0055386E">
        <w:rPr>
          <w:lang w:val="en-US"/>
        </w:rPr>
        <w:t>tape, number of students, and tenure, which were measured at leader-level. An</w:t>
      </w:r>
      <w:r>
        <w:rPr>
          <w:lang w:val="en-US"/>
        </w:rPr>
        <w:t xml:space="preserve"> </w:t>
      </w:r>
      <w:r w:rsidRPr="0055386E">
        <w:rPr>
          <w:lang w:val="en-US"/>
        </w:rPr>
        <w:t>overview of the descriptive statistics can be found in Table 1. An overview of all items</w:t>
      </w:r>
      <w:r>
        <w:rPr>
          <w:lang w:val="en-US"/>
        </w:rPr>
        <w:t xml:space="preserve"> </w:t>
      </w:r>
      <w:r w:rsidRPr="0055386E">
        <w:rPr>
          <w:lang w:val="en-US"/>
        </w:rPr>
        <w:t>can be found in the appendix.</w:t>
      </w:r>
    </w:p>
    <w:p w14:paraId="49057BA6" w14:textId="77777777" w:rsidR="0072009E" w:rsidRDefault="0072009E" w:rsidP="0072009E">
      <w:pPr>
        <w:spacing w:line="480" w:lineRule="auto"/>
        <w:ind w:firstLine="708"/>
        <w:jc w:val="both"/>
        <w:rPr>
          <w:lang w:val="en-US"/>
        </w:rPr>
      </w:pPr>
      <w:r w:rsidRPr="0055386E">
        <w:rPr>
          <w:i/>
          <w:lang w:val="en-US"/>
        </w:rPr>
        <w:t xml:space="preserve">Red tape originating from digital tools </w:t>
      </w:r>
      <w:r w:rsidRPr="0055386E">
        <w:rPr>
          <w:lang w:val="en-US"/>
        </w:rPr>
        <w:t>was measured using a validated 6-item red</w:t>
      </w:r>
      <w:r>
        <w:rPr>
          <w:lang w:val="en-US"/>
        </w:rPr>
        <w:t xml:space="preserve"> </w:t>
      </w:r>
      <w:r w:rsidRPr="0055386E">
        <w:rPr>
          <w:lang w:val="en-US"/>
        </w:rPr>
        <w:t>tape scale developed by the Dutch government, which has been applied in past research</w:t>
      </w:r>
      <w:r>
        <w:rPr>
          <w:lang w:val="en-US"/>
        </w:rPr>
        <w:t xml:space="preserve"> </w:t>
      </w:r>
      <w:r w:rsidRPr="0055386E">
        <w:rPr>
          <w:lang w:val="en-US"/>
        </w:rPr>
        <w:t xml:space="preserve">before (e.g., </w:t>
      </w:r>
      <w:proofErr w:type="spellStart"/>
      <w:r w:rsidRPr="0055386E">
        <w:rPr>
          <w:lang w:val="en-US"/>
        </w:rPr>
        <w:t>Blom</w:t>
      </w:r>
      <w:proofErr w:type="spellEnd"/>
      <w:r w:rsidRPr="0055386E">
        <w:rPr>
          <w:lang w:val="en-US"/>
        </w:rPr>
        <w:t xml:space="preserve">, 2020; Borst et al., 2019; </w:t>
      </w:r>
      <w:proofErr w:type="spellStart"/>
      <w:r w:rsidRPr="0055386E">
        <w:rPr>
          <w:lang w:val="en-US"/>
        </w:rPr>
        <w:t>Vermeeren</w:t>
      </w:r>
      <w:proofErr w:type="spellEnd"/>
      <w:r w:rsidRPr="0055386E">
        <w:rPr>
          <w:lang w:val="en-US"/>
        </w:rPr>
        <w:t xml:space="preserve"> &amp; Van </w:t>
      </w:r>
      <w:proofErr w:type="spellStart"/>
      <w:r w:rsidRPr="0055386E">
        <w:rPr>
          <w:lang w:val="en-US"/>
        </w:rPr>
        <w:t>Geest</w:t>
      </w:r>
      <w:proofErr w:type="spellEnd"/>
      <w:r w:rsidRPr="0055386E">
        <w:rPr>
          <w:lang w:val="en-US"/>
        </w:rPr>
        <w:t>, 2012). An important</w:t>
      </w:r>
      <w:r>
        <w:rPr>
          <w:lang w:val="en-US"/>
        </w:rPr>
        <w:t xml:space="preserve"> </w:t>
      </w:r>
      <w:r w:rsidRPr="0055386E">
        <w:rPr>
          <w:lang w:val="en-US"/>
        </w:rPr>
        <w:t>insight in red tape research is that the amount of red tape someone perceives is</w:t>
      </w:r>
      <w:r>
        <w:rPr>
          <w:lang w:val="en-US"/>
        </w:rPr>
        <w:t xml:space="preserve"> </w:t>
      </w:r>
      <w:r w:rsidRPr="0055386E">
        <w:rPr>
          <w:lang w:val="en-US"/>
        </w:rPr>
        <w:t>dependent on subjective perceptions (Scott &amp; Pandey, 2005). Since individual perceptions</w:t>
      </w:r>
      <w:r>
        <w:rPr>
          <w:lang w:val="en-US"/>
        </w:rPr>
        <w:t xml:space="preserve"> </w:t>
      </w:r>
      <w:r w:rsidRPr="0055386E">
        <w:rPr>
          <w:lang w:val="en-US"/>
        </w:rPr>
        <w:t>of red tape are more reliable than estimations about a whole organization, this</w:t>
      </w:r>
      <w:r>
        <w:rPr>
          <w:lang w:val="en-US"/>
        </w:rPr>
        <w:t xml:space="preserve"> </w:t>
      </w:r>
      <w:r w:rsidRPr="0055386E">
        <w:rPr>
          <w:lang w:val="en-US"/>
        </w:rPr>
        <w:t>scale measures perceived red tape (Kaufmann et al., 2019; Van Loon, 2017). Following</w:t>
      </w:r>
      <w:r>
        <w:rPr>
          <w:lang w:val="en-US"/>
        </w:rPr>
        <w:t xml:space="preserve"> </w:t>
      </w:r>
      <w:r w:rsidRPr="0055386E">
        <w:rPr>
          <w:lang w:val="en-US"/>
        </w:rPr>
        <w:t>Bozeman’s (2000) definition, this red tape scale measures both “compliance burden”</w:t>
      </w:r>
      <w:r>
        <w:rPr>
          <w:lang w:val="en-US"/>
        </w:rPr>
        <w:t xml:space="preserve"> </w:t>
      </w:r>
      <w:r w:rsidRPr="0055386E">
        <w:rPr>
          <w:lang w:val="en-US"/>
        </w:rPr>
        <w:t>and “lack of functionality,” and was adapted to a digital context. One item was removed</w:t>
      </w:r>
      <w:r>
        <w:rPr>
          <w:lang w:val="en-US"/>
        </w:rPr>
        <w:t xml:space="preserve"> </w:t>
      </w:r>
      <w:r w:rsidRPr="0055386E">
        <w:rPr>
          <w:lang w:val="en-US"/>
        </w:rPr>
        <w:t>(λ ≤ .50): “I spend a lot of time filling out forms and complying with certain procedures</w:t>
      </w:r>
      <w:r>
        <w:rPr>
          <w:lang w:val="en-US"/>
        </w:rPr>
        <w:t xml:space="preserve"> </w:t>
      </w:r>
      <w:r w:rsidRPr="0055386E">
        <w:rPr>
          <w:lang w:val="en-US"/>
        </w:rPr>
        <w:t>related to the digital learning environment.” Cronbach’s alpha was .75.</w:t>
      </w:r>
    </w:p>
    <w:p w14:paraId="72656B2A" w14:textId="77777777" w:rsidR="0072009E" w:rsidRPr="0055386E" w:rsidRDefault="0072009E" w:rsidP="0072009E">
      <w:pPr>
        <w:spacing w:line="480" w:lineRule="auto"/>
        <w:ind w:firstLine="708"/>
        <w:jc w:val="both"/>
        <w:rPr>
          <w:lang w:val="en-US"/>
        </w:rPr>
      </w:pPr>
      <w:r w:rsidRPr="0055386E">
        <w:rPr>
          <w:i/>
          <w:lang w:val="en-US"/>
        </w:rPr>
        <w:t>Emotional exhaustion</w:t>
      </w:r>
      <w:r w:rsidRPr="0055386E">
        <w:rPr>
          <w:lang w:val="en-US"/>
        </w:rPr>
        <w:t xml:space="preserve"> was assessed using the 8-item subscale of the Dutch version</w:t>
      </w:r>
      <w:r>
        <w:rPr>
          <w:lang w:val="en-US"/>
        </w:rPr>
        <w:t xml:space="preserve"> </w:t>
      </w:r>
      <w:r w:rsidRPr="0055386E">
        <w:rPr>
          <w:lang w:val="en-US"/>
        </w:rPr>
        <w:t>of the Maslach Burnout Inventory (Maslach &amp; Jackson, 1981) developed by Schaufeli</w:t>
      </w:r>
      <w:r>
        <w:rPr>
          <w:lang w:val="en-US"/>
        </w:rPr>
        <w:t xml:space="preserve"> </w:t>
      </w:r>
      <w:r w:rsidRPr="0055386E">
        <w:rPr>
          <w:lang w:val="en-US"/>
        </w:rPr>
        <w:t xml:space="preserve">and Van </w:t>
      </w:r>
      <w:proofErr w:type="spellStart"/>
      <w:r w:rsidRPr="0055386E">
        <w:rPr>
          <w:lang w:val="en-US"/>
        </w:rPr>
        <w:t>Dierendonck</w:t>
      </w:r>
      <w:proofErr w:type="spellEnd"/>
      <w:r w:rsidRPr="0055386E">
        <w:rPr>
          <w:lang w:val="en-US"/>
        </w:rPr>
        <w:t xml:space="preserve"> (2000). Cronbach’s alpha was .88.</w:t>
      </w:r>
    </w:p>
    <w:p w14:paraId="37CD1E9F" w14:textId="77777777" w:rsidR="0072009E" w:rsidRPr="0055386E" w:rsidRDefault="0072009E" w:rsidP="0072009E">
      <w:pPr>
        <w:spacing w:line="480" w:lineRule="auto"/>
        <w:ind w:firstLine="708"/>
        <w:jc w:val="both"/>
        <w:rPr>
          <w:lang w:val="en-US"/>
        </w:rPr>
      </w:pPr>
      <w:r w:rsidRPr="0055386E">
        <w:rPr>
          <w:i/>
          <w:lang w:val="en-US"/>
        </w:rPr>
        <w:t>Turnover intention</w:t>
      </w:r>
      <w:r w:rsidRPr="0055386E">
        <w:rPr>
          <w:lang w:val="en-US"/>
        </w:rPr>
        <w:t xml:space="preserve"> was measured using </w:t>
      </w:r>
      <w:proofErr w:type="spellStart"/>
      <w:r w:rsidRPr="0055386E">
        <w:rPr>
          <w:lang w:val="en-US"/>
        </w:rPr>
        <w:t>Kuvaas</w:t>
      </w:r>
      <w:proofErr w:type="spellEnd"/>
      <w:r w:rsidRPr="0055386E">
        <w:rPr>
          <w:lang w:val="en-US"/>
        </w:rPr>
        <w:t>’ (2006) 5-item scale. Cronbach’s</w:t>
      </w:r>
      <w:r>
        <w:rPr>
          <w:lang w:val="en-US"/>
        </w:rPr>
        <w:t xml:space="preserve"> </w:t>
      </w:r>
      <w:r w:rsidRPr="0055386E">
        <w:rPr>
          <w:lang w:val="en-US"/>
        </w:rPr>
        <w:t>alpha was .90.</w:t>
      </w:r>
    </w:p>
    <w:p w14:paraId="531C970C" w14:textId="77777777" w:rsidR="0072009E" w:rsidRDefault="0072009E" w:rsidP="0072009E">
      <w:pPr>
        <w:spacing w:line="480" w:lineRule="auto"/>
        <w:ind w:firstLine="708"/>
        <w:jc w:val="both"/>
        <w:rPr>
          <w:lang w:val="en-US"/>
        </w:rPr>
      </w:pPr>
      <w:r w:rsidRPr="0055386E">
        <w:rPr>
          <w:i/>
          <w:lang w:val="en-US"/>
        </w:rPr>
        <w:t>Leader red tape</w:t>
      </w:r>
      <w:r w:rsidRPr="0055386E">
        <w:rPr>
          <w:lang w:val="en-US"/>
        </w:rPr>
        <w:t xml:space="preserve"> was measured by the same 6-item scale as teacher red tape, developed</w:t>
      </w:r>
      <w:r>
        <w:rPr>
          <w:lang w:val="en-US"/>
        </w:rPr>
        <w:t xml:space="preserve"> </w:t>
      </w:r>
      <w:r w:rsidRPr="0055386E">
        <w:rPr>
          <w:lang w:val="en-US"/>
        </w:rPr>
        <w:t>by the Dutch government. Cronbach’s alpha was .81.</w:t>
      </w:r>
    </w:p>
    <w:p w14:paraId="0ADB86AC" w14:textId="77777777" w:rsidR="0072009E" w:rsidRDefault="0072009E" w:rsidP="0072009E">
      <w:pPr>
        <w:spacing w:line="480" w:lineRule="auto"/>
        <w:ind w:firstLine="708"/>
        <w:jc w:val="both"/>
        <w:rPr>
          <w:lang w:val="en-US"/>
        </w:rPr>
      </w:pPr>
    </w:p>
    <w:p w14:paraId="22CA29C3" w14:textId="1FD01254" w:rsidR="0072009E" w:rsidRDefault="0072009E" w:rsidP="0072009E">
      <w:pPr>
        <w:spacing w:line="480" w:lineRule="auto"/>
        <w:ind w:left="2124" w:firstLine="708"/>
        <w:jc w:val="both"/>
        <w:rPr>
          <w:rFonts w:cs="Times New Roman"/>
          <w:szCs w:val="24"/>
          <w:lang w:val="en-US"/>
        </w:rPr>
      </w:pPr>
      <w:r>
        <w:rPr>
          <w:rFonts w:cs="Times New Roman"/>
          <w:szCs w:val="24"/>
          <w:lang w:val="en-US"/>
        </w:rPr>
        <w:lastRenderedPageBreak/>
        <w:t>[INSERT TABLE 1 ABOUT HERE]</w:t>
      </w:r>
    </w:p>
    <w:p w14:paraId="0C5BE12F" w14:textId="77777777" w:rsidR="001F3393" w:rsidRPr="0055386E" w:rsidRDefault="001F3393" w:rsidP="0072009E">
      <w:pPr>
        <w:spacing w:line="480" w:lineRule="auto"/>
        <w:ind w:left="2124" w:firstLine="708"/>
        <w:jc w:val="both"/>
        <w:rPr>
          <w:lang w:val="en-US"/>
        </w:rPr>
      </w:pPr>
    </w:p>
    <w:p w14:paraId="40B0D6EF" w14:textId="77777777" w:rsidR="0072009E" w:rsidRDefault="0072009E" w:rsidP="0072009E">
      <w:pPr>
        <w:spacing w:line="480" w:lineRule="auto"/>
        <w:ind w:firstLine="708"/>
        <w:jc w:val="both"/>
        <w:rPr>
          <w:lang w:val="en-US"/>
        </w:rPr>
      </w:pPr>
      <w:r w:rsidRPr="0055386E">
        <w:rPr>
          <w:lang w:val="en-US"/>
        </w:rPr>
        <w:t xml:space="preserve">Following the guidelines of </w:t>
      </w:r>
      <w:proofErr w:type="spellStart"/>
      <w:r w:rsidRPr="0055386E">
        <w:rPr>
          <w:lang w:val="en-US"/>
        </w:rPr>
        <w:t>Bernerth</w:t>
      </w:r>
      <w:proofErr w:type="spellEnd"/>
      <w:r w:rsidRPr="0055386E">
        <w:rPr>
          <w:lang w:val="en-US"/>
        </w:rPr>
        <w:t xml:space="preserve"> and </w:t>
      </w:r>
      <w:proofErr w:type="spellStart"/>
      <w:r w:rsidRPr="0055386E">
        <w:rPr>
          <w:lang w:val="en-US"/>
        </w:rPr>
        <w:t>Aguinis</w:t>
      </w:r>
      <w:proofErr w:type="spellEnd"/>
      <w:r w:rsidRPr="0055386E">
        <w:rPr>
          <w:lang w:val="en-US"/>
        </w:rPr>
        <w:t xml:space="preserve"> (2016), control variables were</w:t>
      </w:r>
      <w:r>
        <w:rPr>
          <w:lang w:val="en-US"/>
        </w:rPr>
        <w:t xml:space="preserve"> </w:t>
      </w:r>
      <w:r w:rsidRPr="0055386E">
        <w:rPr>
          <w:lang w:val="en-US"/>
        </w:rPr>
        <w:t>added at employee- and leader-level. At the employee-level, we controlled for variables</w:t>
      </w:r>
      <w:r>
        <w:rPr>
          <w:lang w:val="en-US"/>
        </w:rPr>
        <w:t xml:space="preserve"> </w:t>
      </w:r>
      <w:r w:rsidRPr="0055386E">
        <w:rPr>
          <w:lang w:val="en-US"/>
        </w:rPr>
        <w:t>that altered emotional exhaustion and turnover intention in past research, such</w:t>
      </w:r>
      <w:r>
        <w:rPr>
          <w:lang w:val="en-US"/>
        </w:rPr>
        <w:t xml:space="preserve"> </w:t>
      </w:r>
      <w:r w:rsidRPr="0055386E">
        <w:rPr>
          <w:lang w:val="en-US"/>
        </w:rPr>
        <w:t xml:space="preserve">as, whether the teacher has a permanent or a temporary contract (e.g., De </w:t>
      </w:r>
      <w:proofErr w:type="spellStart"/>
      <w:r w:rsidRPr="0055386E">
        <w:rPr>
          <w:lang w:val="en-US"/>
        </w:rPr>
        <w:t>Cuyper</w:t>
      </w:r>
      <w:proofErr w:type="spellEnd"/>
      <w:r w:rsidRPr="0055386E">
        <w:rPr>
          <w:lang w:val="en-US"/>
        </w:rPr>
        <w:t xml:space="preserve"> et al.,</w:t>
      </w:r>
      <w:r>
        <w:rPr>
          <w:lang w:val="en-US"/>
        </w:rPr>
        <w:t xml:space="preserve"> </w:t>
      </w:r>
      <w:r w:rsidRPr="0055386E">
        <w:rPr>
          <w:lang w:val="en-US"/>
        </w:rPr>
        <w:t>2014) and the number of teaching hours during an average week (e.g., Hu et al., 2016).</w:t>
      </w:r>
      <w:r>
        <w:rPr>
          <w:lang w:val="en-US"/>
        </w:rPr>
        <w:t xml:space="preserve"> </w:t>
      </w:r>
      <w:r w:rsidRPr="0055386E">
        <w:rPr>
          <w:lang w:val="en-US"/>
        </w:rPr>
        <w:t>Furthermore, we controlled for the teachers’ age, not only because age can alter emotional</w:t>
      </w:r>
      <w:r>
        <w:rPr>
          <w:lang w:val="en-US"/>
        </w:rPr>
        <w:t xml:space="preserve"> </w:t>
      </w:r>
      <w:r w:rsidRPr="0055386E">
        <w:rPr>
          <w:lang w:val="en-US"/>
        </w:rPr>
        <w:t>exhaustion (e.g., Antoniou et al., 2006) and turnover intention (e.g., Guarino</w:t>
      </w:r>
      <w:r>
        <w:rPr>
          <w:lang w:val="en-US"/>
        </w:rPr>
        <w:t xml:space="preserve"> </w:t>
      </w:r>
      <w:r w:rsidRPr="00A821C6">
        <w:rPr>
          <w:lang w:val="en-US"/>
        </w:rPr>
        <w:t>et al., 2006), but also since older teachers might have some reservations about new</w:t>
      </w:r>
      <w:r>
        <w:rPr>
          <w:lang w:val="en-US"/>
        </w:rPr>
        <w:t xml:space="preserve"> </w:t>
      </w:r>
      <w:r w:rsidRPr="00A821C6">
        <w:rPr>
          <w:lang w:val="en-US"/>
        </w:rPr>
        <w:t>technologies (e.g., McAfee &amp; Welch, 2013). Additionally, we also controlled for gender</w:t>
      </w:r>
      <w:r>
        <w:rPr>
          <w:lang w:val="en-US"/>
        </w:rPr>
        <w:t xml:space="preserve"> </w:t>
      </w:r>
      <w:r w:rsidRPr="00A821C6">
        <w:rPr>
          <w:lang w:val="en-US"/>
        </w:rPr>
        <w:t>since past research shows that women report higher levels of red tape (Campbell,</w:t>
      </w:r>
      <w:r>
        <w:rPr>
          <w:lang w:val="en-US"/>
        </w:rPr>
        <w:t xml:space="preserve"> </w:t>
      </w:r>
      <w:r w:rsidRPr="00A821C6">
        <w:rPr>
          <w:lang w:val="en-US"/>
        </w:rPr>
        <w:t>2017) and emotional exhaustion (Redondo-</w:t>
      </w:r>
      <w:proofErr w:type="spellStart"/>
      <w:r w:rsidRPr="00A821C6">
        <w:rPr>
          <w:lang w:val="en-US"/>
        </w:rPr>
        <w:t>Flórez</w:t>
      </w:r>
      <w:proofErr w:type="spellEnd"/>
      <w:r w:rsidRPr="00A821C6">
        <w:rPr>
          <w:lang w:val="en-US"/>
        </w:rPr>
        <w:t xml:space="preserve"> et al., 2020). At leader-level, we</w:t>
      </w:r>
      <w:r>
        <w:rPr>
          <w:lang w:val="en-US"/>
        </w:rPr>
        <w:t xml:space="preserve"> </w:t>
      </w:r>
      <w:r w:rsidRPr="00A821C6">
        <w:rPr>
          <w:lang w:val="en-US"/>
        </w:rPr>
        <w:t>controlled for the leader’s tenure in the current school, since past research shows that</w:t>
      </w:r>
      <w:r>
        <w:rPr>
          <w:lang w:val="en-US"/>
        </w:rPr>
        <w:t xml:space="preserve"> </w:t>
      </w:r>
      <w:r w:rsidRPr="00A821C6">
        <w:rPr>
          <w:lang w:val="en-US"/>
        </w:rPr>
        <w:t>the longer people are working in the public sector, the less likely they are to perceive</w:t>
      </w:r>
      <w:r>
        <w:rPr>
          <w:lang w:val="en-US"/>
        </w:rPr>
        <w:t xml:space="preserve"> </w:t>
      </w:r>
      <w:r w:rsidRPr="00A821C6">
        <w:rPr>
          <w:lang w:val="en-US"/>
        </w:rPr>
        <w:t>rules as red tape (</w:t>
      </w:r>
      <w:proofErr w:type="spellStart"/>
      <w:r w:rsidRPr="00A821C6">
        <w:rPr>
          <w:lang w:val="en-US"/>
        </w:rPr>
        <w:t>Ponomariov</w:t>
      </w:r>
      <w:proofErr w:type="spellEnd"/>
      <w:r w:rsidRPr="00A821C6">
        <w:rPr>
          <w:lang w:val="en-US"/>
        </w:rPr>
        <w:t xml:space="preserve"> &amp; Boardman, 2011). Furthermore, we also controlled</w:t>
      </w:r>
      <w:r>
        <w:rPr>
          <w:lang w:val="en-US"/>
        </w:rPr>
        <w:t xml:space="preserve"> </w:t>
      </w:r>
      <w:r w:rsidRPr="00A821C6">
        <w:rPr>
          <w:lang w:val="en-US"/>
        </w:rPr>
        <w:t>for the number of students in the school because past research shows that organizational</w:t>
      </w:r>
      <w:r>
        <w:rPr>
          <w:lang w:val="en-US"/>
        </w:rPr>
        <w:t xml:space="preserve"> </w:t>
      </w:r>
      <w:r w:rsidRPr="00A821C6">
        <w:rPr>
          <w:lang w:val="en-US"/>
        </w:rPr>
        <w:t>size is a significant predictor of perceived red tape (Feeney &amp; Rainey, 2010).</w:t>
      </w:r>
    </w:p>
    <w:p w14:paraId="5B327866" w14:textId="77777777" w:rsidR="0072009E" w:rsidRPr="00A821C6" w:rsidRDefault="0072009E" w:rsidP="0072009E">
      <w:pPr>
        <w:pStyle w:val="Kop2"/>
        <w:spacing w:line="480" w:lineRule="auto"/>
        <w:ind w:firstLine="708"/>
      </w:pPr>
      <w:r w:rsidRPr="00A821C6">
        <w:t>Data Analysis</w:t>
      </w:r>
    </w:p>
    <w:p w14:paraId="3A41B846" w14:textId="77777777" w:rsidR="0072009E" w:rsidRDefault="0072009E" w:rsidP="0072009E">
      <w:pPr>
        <w:spacing w:line="480" w:lineRule="auto"/>
        <w:jc w:val="both"/>
        <w:rPr>
          <w:lang w:val="en-US"/>
        </w:rPr>
      </w:pPr>
      <w:r w:rsidRPr="00A821C6">
        <w:rPr>
          <w:lang w:val="en-US"/>
        </w:rPr>
        <w:t>For this study, we collected multilevel data amongst both teachers and school leaders,</w:t>
      </w:r>
      <w:r>
        <w:rPr>
          <w:lang w:val="en-US"/>
        </w:rPr>
        <w:t xml:space="preserve"> </w:t>
      </w:r>
      <w:r w:rsidRPr="00A821C6">
        <w:rPr>
          <w:lang w:val="en-US"/>
        </w:rPr>
        <w:t>and clustered our data at the school-level. Nevertheless, we also tested models in</w:t>
      </w:r>
      <w:r>
        <w:rPr>
          <w:lang w:val="en-US"/>
        </w:rPr>
        <w:t xml:space="preserve"> </w:t>
      </w:r>
      <w:r w:rsidRPr="00A821C6">
        <w:rPr>
          <w:lang w:val="en-US"/>
        </w:rPr>
        <w:t>which schools that were part of the same group were clustered at a third level. However,</w:t>
      </w:r>
      <w:r>
        <w:rPr>
          <w:lang w:val="en-US"/>
        </w:rPr>
        <w:t xml:space="preserve"> </w:t>
      </w:r>
      <w:r w:rsidRPr="00A821C6">
        <w:rPr>
          <w:lang w:val="en-US"/>
        </w:rPr>
        <w:t>likelihood ratio tests indicated that this additional clustering had no significant impact</w:t>
      </w:r>
      <w:r>
        <w:rPr>
          <w:lang w:val="en-US"/>
        </w:rPr>
        <w:t xml:space="preserve"> </w:t>
      </w:r>
      <w:r w:rsidRPr="00A821C6">
        <w:rPr>
          <w:lang w:val="en-US"/>
        </w:rPr>
        <w:t>on our results. Therefore, we decided to retain the model in which we only took the</w:t>
      </w:r>
      <w:r>
        <w:rPr>
          <w:lang w:val="en-US"/>
        </w:rPr>
        <w:t xml:space="preserve"> </w:t>
      </w:r>
      <w:r w:rsidRPr="00A821C6">
        <w:rPr>
          <w:lang w:val="en-US"/>
        </w:rPr>
        <w:t>teacher- and school-level into account.</w:t>
      </w:r>
    </w:p>
    <w:p w14:paraId="06471965" w14:textId="77777777" w:rsidR="0072009E" w:rsidRDefault="0072009E" w:rsidP="0072009E">
      <w:pPr>
        <w:spacing w:line="480" w:lineRule="auto"/>
        <w:ind w:firstLine="708"/>
        <w:jc w:val="both"/>
        <w:rPr>
          <w:lang w:val="en-US"/>
        </w:rPr>
      </w:pPr>
      <w:r w:rsidRPr="00A821C6">
        <w:rPr>
          <w:lang w:val="en-US"/>
        </w:rPr>
        <w:lastRenderedPageBreak/>
        <w:t>As illustrated in Figure 1, our hypothesized model is designed as a cross-level moderated</w:t>
      </w:r>
      <w:r>
        <w:rPr>
          <w:lang w:val="en-US"/>
        </w:rPr>
        <w:t xml:space="preserve"> </w:t>
      </w:r>
      <w:r w:rsidRPr="00A821C6">
        <w:rPr>
          <w:lang w:val="en-US"/>
        </w:rPr>
        <w:t>mediation, with a level-1 mediation (1–1–1) and a level-2 cross-level moderation.</w:t>
      </w:r>
      <w:r>
        <w:rPr>
          <w:lang w:val="en-US"/>
        </w:rPr>
        <w:t xml:space="preserve"> </w:t>
      </w:r>
      <w:r w:rsidRPr="00A821C6">
        <w:rPr>
          <w:lang w:val="en-US"/>
        </w:rPr>
        <w:t xml:space="preserve">We tested our hypotheses by using </w:t>
      </w:r>
      <w:proofErr w:type="spellStart"/>
      <w:r w:rsidRPr="00A821C6">
        <w:rPr>
          <w:lang w:val="en-US"/>
        </w:rPr>
        <w:t>lavaan.survey</w:t>
      </w:r>
      <w:proofErr w:type="spellEnd"/>
      <w:r w:rsidRPr="00A821C6">
        <w:rPr>
          <w:lang w:val="en-US"/>
        </w:rPr>
        <w:t xml:space="preserve"> (version 1.1.3.1) in R (version 4.0.0.28),</w:t>
      </w:r>
      <w:r>
        <w:rPr>
          <w:lang w:val="en-US"/>
        </w:rPr>
        <w:t xml:space="preserve"> </w:t>
      </w:r>
      <w:r w:rsidRPr="00A821C6">
        <w:rPr>
          <w:lang w:val="en-US"/>
        </w:rPr>
        <w:t>which is able to provide a framework suited for design-based analysis of complex data</w:t>
      </w:r>
      <w:r>
        <w:rPr>
          <w:lang w:val="en-US"/>
        </w:rPr>
        <w:t xml:space="preserve"> </w:t>
      </w:r>
      <w:r w:rsidRPr="00A821C6">
        <w:rPr>
          <w:lang w:val="en-US"/>
        </w:rPr>
        <w:t xml:space="preserve">(Huang, 2018; </w:t>
      </w:r>
      <w:proofErr w:type="spellStart"/>
      <w:r w:rsidRPr="00A821C6">
        <w:rPr>
          <w:lang w:val="en-US"/>
        </w:rPr>
        <w:t>Oberski</w:t>
      </w:r>
      <w:proofErr w:type="spellEnd"/>
      <w:r w:rsidRPr="00A821C6">
        <w:rPr>
          <w:lang w:val="en-US"/>
        </w:rPr>
        <w:t>, 2014). We followed the two-step approach of Anderson and</w:t>
      </w:r>
      <w:r>
        <w:rPr>
          <w:lang w:val="en-US"/>
        </w:rPr>
        <w:t xml:space="preserve"> </w:t>
      </w:r>
      <w:proofErr w:type="spellStart"/>
      <w:r w:rsidRPr="00A821C6">
        <w:rPr>
          <w:lang w:val="en-US"/>
        </w:rPr>
        <w:t>Gerbing</w:t>
      </w:r>
      <w:proofErr w:type="spellEnd"/>
      <w:r w:rsidRPr="00A821C6">
        <w:rPr>
          <w:lang w:val="en-US"/>
        </w:rPr>
        <w:t xml:space="preserve"> (1988). By first calculating the measurement model, we tested the latent variable</w:t>
      </w:r>
      <w:r>
        <w:rPr>
          <w:lang w:val="en-US"/>
        </w:rPr>
        <w:t xml:space="preserve"> </w:t>
      </w:r>
      <w:r w:rsidRPr="00A821C6">
        <w:rPr>
          <w:lang w:val="en-US"/>
        </w:rPr>
        <w:t>structure of our model by means of confirmatory factor analysis (CFA). Second, we</w:t>
      </w:r>
      <w:r>
        <w:rPr>
          <w:lang w:val="en-US"/>
        </w:rPr>
        <w:t xml:space="preserve"> </w:t>
      </w:r>
      <w:r w:rsidRPr="00A821C6">
        <w:rPr>
          <w:lang w:val="en-US"/>
        </w:rPr>
        <w:t>constructed the structural model, which revealed the relevant relations between our</w:t>
      </w:r>
      <w:r>
        <w:rPr>
          <w:lang w:val="en-US"/>
        </w:rPr>
        <w:t xml:space="preserve"> </w:t>
      </w:r>
      <w:r w:rsidRPr="00A821C6">
        <w:rPr>
          <w:lang w:val="en-US"/>
        </w:rPr>
        <w:t>variables (Kline, 2011). In comparing and evaluating alternative measurement models</w:t>
      </w:r>
      <w:r>
        <w:rPr>
          <w:lang w:val="en-US"/>
        </w:rPr>
        <w:t xml:space="preserve"> </w:t>
      </w:r>
      <w:r w:rsidRPr="00A821C6">
        <w:rPr>
          <w:lang w:val="en-US"/>
        </w:rPr>
        <w:t>and structural models, frequently-reported fit indices and thresholds were used (Table 2).</w:t>
      </w:r>
      <w:r>
        <w:rPr>
          <w:lang w:val="en-US"/>
        </w:rPr>
        <w:t xml:space="preserve"> </w:t>
      </w:r>
      <w:r w:rsidRPr="00A821C6">
        <w:rPr>
          <w:lang w:val="en-US"/>
        </w:rPr>
        <w:t>The product indicator approach was used to test the interaction effect of leader red tape</w:t>
      </w:r>
      <w:r>
        <w:rPr>
          <w:lang w:val="en-US"/>
        </w:rPr>
        <w:t xml:space="preserve"> </w:t>
      </w:r>
      <w:r w:rsidRPr="00A821C6">
        <w:rPr>
          <w:lang w:val="en-US"/>
        </w:rPr>
        <w:t>on the relationship between red tape originating from digital tools and emotional exhaustion.</w:t>
      </w:r>
      <w:r>
        <w:rPr>
          <w:lang w:val="en-US"/>
        </w:rPr>
        <w:t xml:space="preserve"> </w:t>
      </w:r>
      <w:r w:rsidRPr="00A821C6">
        <w:rPr>
          <w:lang w:val="en-US"/>
        </w:rPr>
        <w:t>A new latent variable was added to the model, of which the indicators are the products</w:t>
      </w:r>
      <w:r>
        <w:rPr>
          <w:lang w:val="en-US"/>
        </w:rPr>
        <w:t xml:space="preserve"> </w:t>
      </w:r>
      <w:r w:rsidRPr="00A821C6">
        <w:rPr>
          <w:lang w:val="en-US"/>
        </w:rPr>
        <w:t>of the matched pair items of red tape originating from digital tools and leader red</w:t>
      </w:r>
      <w:r>
        <w:rPr>
          <w:lang w:val="en-US"/>
        </w:rPr>
        <w:t xml:space="preserve"> </w:t>
      </w:r>
      <w:r w:rsidRPr="00A821C6">
        <w:rPr>
          <w:lang w:val="en-US"/>
        </w:rPr>
        <w:t>tape (Marsh et al., 2004). In line with the recommendations of Lin et al. (2010), the</w:t>
      </w:r>
      <w:r>
        <w:rPr>
          <w:lang w:val="en-US"/>
        </w:rPr>
        <w:t xml:space="preserve"> </w:t>
      </w:r>
      <w:r w:rsidRPr="00A821C6">
        <w:rPr>
          <w:lang w:val="en-US"/>
        </w:rPr>
        <w:t>double-mean-centering strategy was applied. Finally, to check the robustness of our</w:t>
      </w:r>
      <w:r>
        <w:rPr>
          <w:lang w:val="en-US"/>
        </w:rPr>
        <w:t xml:space="preserve"> </w:t>
      </w:r>
      <w:r w:rsidRPr="00A821C6">
        <w:rPr>
          <w:lang w:val="en-US"/>
        </w:rPr>
        <w:t>mediation and moderated mediation, bootstrapping was applied. Indirect effects were</w:t>
      </w:r>
      <w:r>
        <w:rPr>
          <w:lang w:val="en-US"/>
        </w:rPr>
        <w:t xml:space="preserve"> </w:t>
      </w:r>
      <w:r w:rsidRPr="00A821C6">
        <w:rPr>
          <w:lang w:val="en-US"/>
        </w:rPr>
        <w:t>estimated with a 95% confidence interval for 10,000 samples.</w:t>
      </w:r>
    </w:p>
    <w:p w14:paraId="70A5E180" w14:textId="77777777" w:rsidR="0072009E" w:rsidRPr="00A821C6" w:rsidRDefault="0072009E" w:rsidP="0072009E">
      <w:pPr>
        <w:pStyle w:val="Kop2"/>
        <w:spacing w:line="480" w:lineRule="auto"/>
        <w:ind w:firstLine="708"/>
      </w:pPr>
      <w:r w:rsidRPr="00A821C6">
        <w:t>Validity, Reliability, and Rigor</w:t>
      </w:r>
    </w:p>
    <w:p w14:paraId="26C8D2FA" w14:textId="77777777" w:rsidR="0072009E" w:rsidRDefault="0072009E" w:rsidP="0072009E">
      <w:pPr>
        <w:spacing w:line="480" w:lineRule="auto"/>
        <w:jc w:val="both"/>
        <w:rPr>
          <w:lang w:val="en-US"/>
        </w:rPr>
      </w:pPr>
      <w:r w:rsidRPr="00A821C6">
        <w:rPr>
          <w:lang w:val="en-US"/>
        </w:rPr>
        <w:t>Cronbach alpha’s had range between .75 and .90, which supports internal scale reliabilities</w:t>
      </w:r>
      <w:r>
        <w:rPr>
          <w:lang w:val="en-US"/>
        </w:rPr>
        <w:t xml:space="preserve"> </w:t>
      </w:r>
      <w:r w:rsidRPr="00A821C6">
        <w:rPr>
          <w:lang w:val="en-US"/>
        </w:rPr>
        <w:t>(Hair et al., 2006). Next, the hypothesized measurement model was tested and contrasted</w:t>
      </w:r>
      <w:r>
        <w:rPr>
          <w:lang w:val="en-US"/>
        </w:rPr>
        <w:t xml:space="preserve"> </w:t>
      </w:r>
      <w:r w:rsidRPr="00A821C6">
        <w:rPr>
          <w:lang w:val="en-US"/>
        </w:rPr>
        <w:t>against alternatives via CFA in order to verify the latent structures of our variables. An</w:t>
      </w:r>
      <w:r>
        <w:rPr>
          <w:lang w:val="en-US"/>
        </w:rPr>
        <w:t xml:space="preserve"> </w:t>
      </w:r>
      <w:r w:rsidRPr="00A821C6">
        <w:rPr>
          <w:lang w:val="en-US"/>
        </w:rPr>
        <w:t>overview of our measurement models and fit indices can be found in Table 2. The hypothesized</w:t>
      </w:r>
      <w:r>
        <w:rPr>
          <w:lang w:val="en-US"/>
        </w:rPr>
        <w:t xml:space="preserve"> </w:t>
      </w:r>
      <w:r w:rsidRPr="00A821C6">
        <w:rPr>
          <w:lang w:val="en-US"/>
        </w:rPr>
        <w:t>model with 24 items divided over four factors, fits the data relatively well</w:t>
      </w:r>
      <w:r>
        <w:rPr>
          <w:lang w:val="en-US"/>
        </w:rPr>
        <w:t xml:space="preserve"> </w:t>
      </w:r>
      <w:r w:rsidRPr="00A821C6">
        <w:rPr>
          <w:lang w:val="en-US"/>
        </w:rPr>
        <w:t>(χ</w:t>
      </w:r>
      <w:r>
        <w:rPr>
          <w:lang w:val="en-US"/>
        </w:rPr>
        <w:t>²</w:t>
      </w:r>
      <w:r w:rsidRPr="00A821C6">
        <w:rPr>
          <w:lang w:val="en-US"/>
        </w:rPr>
        <w:t xml:space="preserve"> = 775.49, df = 269, CFI = 0.91, TLI = 0.90, RMSEA = 0.06, SRMR = 0.05; Hair et al.,</w:t>
      </w:r>
      <w:r>
        <w:rPr>
          <w:lang w:val="en-US"/>
        </w:rPr>
        <w:t xml:space="preserve"> </w:t>
      </w:r>
      <w:r w:rsidRPr="00A821C6">
        <w:rPr>
          <w:lang w:val="en-US"/>
        </w:rPr>
        <w:t>2006). However, one item did not load sufficiently, leading us to remove this item in an</w:t>
      </w:r>
      <w:r>
        <w:rPr>
          <w:lang w:val="en-US"/>
        </w:rPr>
        <w:t xml:space="preserve"> </w:t>
      </w:r>
      <w:r w:rsidRPr="00A821C6">
        <w:rPr>
          <w:lang w:val="en-US"/>
        </w:rPr>
        <w:t xml:space="preserve">adjusted model. Fit indices confirm </w:t>
      </w:r>
      <w:r w:rsidRPr="00A821C6">
        <w:rPr>
          <w:lang w:val="en-US"/>
        </w:rPr>
        <w:lastRenderedPageBreak/>
        <w:t>that the adjusted model is a better representation of our</w:t>
      </w:r>
      <w:r>
        <w:rPr>
          <w:lang w:val="en-US"/>
        </w:rPr>
        <w:t xml:space="preserve"> </w:t>
      </w:r>
      <w:r w:rsidRPr="00A821C6">
        <w:rPr>
          <w:lang w:val="en-US"/>
        </w:rPr>
        <w:t>data (χ</w:t>
      </w:r>
      <w:r>
        <w:rPr>
          <w:lang w:val="en-US"/>
        </w:rPr>
        <w:t>²</w:t>
      </w:r>
      <w:r w:rsidRPr="00A821C6">
        <w:rPr>
          <w:lang w:val="en-US"/>
        </w:rPr>
        <w:t xml:space="preserve"> = 512.36, df = 246, CFI = 0.95, TLI = 0.94, RMSEA = 0.05, SRMR = 0.05). Average</w:t>
      </w:r>
      <w:r>
        <w:rPr>
          <w:lang w:val="en-US"/>
        </w:rPr>
        <w:t xml:space="preserve"> </w:t>
      </w:r>
      <w:r w:rsidRPr="00A821C6">
        <w:rPr>
          <w:lang w:val="en-US"/>
        </w:rPr>
        <w:t>variance extracted (AVE) ranged between .50 and .68. These findings endorse the convergent</w:t>
      </w:r>
      <w:r>
        <w:rPr>
          <w:lang w:val="en-US"/>
        </w:rPr>
        <w:t xml:space="preserve"> </w:t>
      </w:r>
      <w:r w:rsidRPr="00A821C6">
        <w:rPr>
          <w:lang w:val="en-US"/>
        </w:rPr>
        <w:t>validity of our adjusted measurement model. Additionally, the discriminant validity of</w:t>
      </w:r>
      <w:r>
        <w:rPr>
          <w:lang w:val="en-US"/>
        </w:rPr>
        <w:t xml:space="preserve"> </w:t>
      </w:r>
      <w:r w:rsidRPr="00A821C6">
        <w:rPr>
          <w:lang w:val="en-US"/>
        </w:rPr>
        <w:t>our adjusted measurement model was tested by comparing the AVE to the squared correlations.</w:t>
      </w:r>
      <w:r>
        <w:rPr>
          <w:lang w:val="en-US"/>
        </w:rPr>
        <w:t xml:space="preserve"> </w:t>
      </w:r>
      <w:r w:rsidRPr="00A821C6">
        <w:rPr>
          <w:lang w:val="en-US"/>
        </w:rPr>
        <w:t>Since the AVE of all constructs is higher than the squared correlation between any</w:t>
      </w:r>
      <w:r>
        <w:rPr>
          <w:lang w:val="en-US"/>
        </w:rPr>
        <w:t xml:space="preserve"> </w:t>
      </w:r>
      <w:r w:rsidRPr="00A821C6">
        <w:rPr>
          <w:lang w:val="en-US"/>
        </w:rPr>
        <w:t>two constructs, the discriminant validity is warranted (</w:t>
      </w:r>
      <w:proofErr w:type="spellStart"/>
      <w:r w:rsidRPr="00A821C6">
        <w:rPr>
          <w:lang w:val="en-US"/>
        </w:rPr>
        <w:t>Fornell</w:t>
      </w:r>
      <w:proofErr w:type="spellEnd"/>
      <w:r w:rsidRPr="00A821C6">
        <w:rPr>
          <w:lang w:val="en-US"/>
        </w:rPr>
        <w:t xml:space="preserve"> &amp; </w:t>
      </w:r>
      <w:proofErr w:type="spellStart"/>
      <w:r w:rsidRPr="00A821C6">
        <w:rPr>
          <w:lang w:val="en-US"/>
        </w:rPr>
        <w:t>Larcker</w:t>
      </w:r>
      <w:proofErr w:type="spellEnd"/>
      <w:r w:rsidRPr="00A821C6">
        <w:rPr>
          <w:lang w:val="en-US"/>
        </w:rPr>
        <w:t>, 1981). However,</w:t>
      </w:r>
      <w:r>
        <w:rPr>
          <w:lang w:val="en-US"/>
        </w:rPr>
        <w:t xml:space="preserve"> </w:t>
      </w:r>
      <w:r w:rsidRPr="00A821C6">
        <w:rPr>
          <w:lang w:val="en-US"/>
        </w:rPr>
        <w:t>since the majority of our constructs were collected at a single moment through the same</w:t>
      </w:r>
      <w:r>
        <w:rPr>
          <w:lang w:val="en-US"/>
        </w:rPr>
        <w:t xml:space="preserve"> </w:t>
      </w:r>
      <w:r w:rsidRPr="00A821C6">
        <w:rPr>
          <w:lang w:val="en-US"/>
        </w:rPr>
        <w:t>survey, the potential issue of common source bias has to be addressed. Therefore, a one</w:t>
      </w:r>
      <w:r>
        <w:rPr>
          <w:lang w:val="en-US"/>
        </w:rPr>
        <w:t>-</w:t>
      </w:r>
      <w:r w:rsidRPr="00A821C6">
        <w:rPr>
          <w:lang w:val="en-US"/>
        </w:rPr>
        <w:t>factor</w:t>
      </w:r>
      <w:r>
        <w:rPr>
          <w:lang w:val="en-US"/>
        </w:rPr>
        <w:t xml:space="preserve"> </w:t>
      </w:r>
      <w:r w:rsidRPr="00A821C6">
        <w:rPr>
          <w:lang w:val="en-US"/>
        </w:rPr>
        <w:t>model was tested. Common source bias would pose a problem if this one-factor</w:t>
      </w:r>
      <w:r>
        <w:rPr>
          <w:lang w:val="en-US"/>
        </w:rPr>
        <w:t xml:space="preserve"> </w:t>
      </w:r>
      <w:r w:rsidRPr="00A821C6">
        <w:rPr>
          <w:lang w:val="en-US"/>
        </w:rPr>
        <w:t>model, in which all variables are loaded onto a single factor, fits the data as well as a more</w:t>
      </w:r>
      <w:r>
        <w:rPr>
          <w:lang w:val="en-US"/>
        </w:rPr>
        <w:t xml:space="preserve"> </w:t>
      </w:r>
      <w:r w:rsidRPr="00A821C6">
        <w:rPr>
          <w:lang w:val="en-US"/>
        </w:rPr>
        <w:t>complex model (Stevens et al., 2015). Since our one-factor model showed a significantly</w:t>
      </w:r>
      <w:r>
        <w:rPr>
          <w:lang w:val="en-US"/>
        </w:rPr>
        <w:t xml:space="preserve"> </w:t>
      </w:r>
      <w:r w:rsidRPr="00A821C6">
        <w:rPr>
          <w:lang w:val="en-US"/>
        </w:rPr>
        <w:t>lower fit (Δχ</w:t>
      </w:r>
      <w:r>
        <w:rPr>
          <w:lang w:val="en-US"/>
        </w:rPr>
        <w:t>²</w:t>
      </w:r>
      <w:r w:rsidRPr="00A821C6">
        <w:rPr>
          <w:lang w:val="en-US"/>
        </w:rPr>
        <w:t xml:space="preserve"> = 1,924.63, </w:t>
      </w:r>
      <w:proofErr w:type="spellStart"/>
      <w:r w:rsidRPr="00A821C6">
        <w:rPr>
          <w:lang w:val="en-US"/>
        </w:rPr>
        <w:t>Δdf</w:t>
      </w:r>
      <w:proofErr w:type="spellEnd"/>
      <w:r w:rsidRPr="00A821C6">
        <w:rPr>
          <w:lang w:val="en-US"/>
        </w:rPr>
        <w:t xml:space="preserve"> = 6, p &lt; .001), it is unlikely that our findings are affected by</w:t>
      </w:r>
      <w:r>
        <w:rPr>
          <w:lang w:val="en-US"/>
        </w:rPr>
        <w:t xml:space="preserve"> </w:t>
      </w:r>
      <w:r w:rsidRPr="00A821C6">
        <w:rPr>
          <w:lang w:val="en-US"/>
        </w:rPr>
        <w:t>common source bias. Additionally, a recent red tape meta-analysis provided empirical evidence</w:t>
      </w:r>
      <w:r>
        <w:rPr>
          <w:lang w:val="en-US"/>
        </w:rPr>
        <w:t xml:space="preserve"> </w:t>
      </w:r>
      <w:r w:rsidRPr="00A821C6">
        <w:rPr>
          <w:lang w:val="en-US"/>
        </w:rPr>
        <w:t>suggesting that common source bias is not a universal inflator of red tape effect sizes</w:t>
      </w:r>
      <w:r>
        <w:rPr>
          <w:lang w:val="en-US"/>
        </w:rPr>
        <w:t xml:space="preserve"> </w:t>
      </w:r>
      <w:r w:rsidRPr="00A821C6">
        <w:rPr>
          <w:lang w:val="en-US"/>
        </w:rPr>
        <w:t>(George et al., 2021). This meta-analysis uncovered that it mattered little whether common</w:t>
      </w:r>
      <w:r>
        <w:rPr>
          <w:lang w:val="en-US"/>
        </w:rPr>
        <w:t xml:space="preserve"> </w:t>
      </w:r>
      <w:r w:rsidRPr="00A821C6">
        <w:rPr>
          <w:lang w:val="en-US"/>
        </w:rPr>
        <w:t>versus multiple, or even experimental data sources, were used in red tape research, which</w:t>
      </w:r>
      <w:r>
        <w:rPr>
          <w:lang w:val="en-US"/>
        </w:rPr>
        <w:t xml:space="preserve"> </w:t>
      </w:r>
      <w:r w:rsidRPr="00A821C6">
        <w:rPr>
          <w:lang w:val="en-US"/>
        </w:rPr>
        <w:t>gives credence to further investigate red tape via survey-based studies. Lastly, our moderator</w:t>
      </w:r>
      <w:r>
        <w:rPr>
          <w:lang w:val="en-US"/>
        </w:rPr>
        <w:t xml:space="preserve"> </w:t>
      </w:r>
      <w:r w:rsidRPr="00A821C6">
        <w:rPr>
          <w:lang w:val="en-US"/>
        </w:rPr>
        <w:t>and some of our control variables were collected via another survey at leader-level.</w:t>
      </w:r>
    </w:p>
    <w:p w14:paraId="3ED9BFEA" w14:textId="3F4822A7" w:rsidR="001F3393" w:rsidRDefault="001F3393" w:rsidP="0072009E">
      <w:pPr>
        <w:spacing w:line="480" w:lineRule="auto"/>
        <w:ind w:left="2124" w:firstLine="708"/>
        <w:jc w:val="both"/>
        <w:rPr>
          <w:rFonts w:cs="Times New Roman"/>
          <w:szCs w:val="24"/>
          <w:lang w:val="en-US"/>
        </w:rPr>
      </w:pPr>
    </w:p>
    <w:p w14:paraId="015294D2" w14:textId="2B027984" w:rsidR="0072009E" w:rsidRDefault="0072009E" w:rsidP="0072009E">
      <w:pPr>
        <w:spacing w:line="480" w:lineRule="auto"/>
        <w:ind w:left="2124" w:firstLine="708"/>
        <w:jc w:val="both"/>
        <w:rPr>
          <w:rFonts w:cs="Times New Roman"/>
          <w:szCs w:val="24"/>
          <w:lang w:val="en-US"/>
        </w:rPr>
      </w:pPr>
      <w:r w:rsidRPr="00006B06">
        <w:rPr>
          <w:rFonts w:cs="Times New Roman"/>
          <w:szCs w:val="24"/>
          <w:lang w:val="en-US"/>
        </w:rPr>
        <w:t>[INSERT TABLE 2 ABOUT HERE]</w:t>
      </w:r>
    </w:p>
    <w:p w14:paraId="18FC9153" w14:textId="77777777" w:rsidR="009566BA" w:rsidRDefault="009566BA" w:rsidP="0072009E">
      <w:pPr>
        <w:spacing w:line="480" w:lineRule="auto"/>
        <w:ind w:left="2124" w:firstLine="708"/>
        <w:jc w:val="both"/>
        <w:rPr>
          <w:lang w:val="en-US"/>
        </w:rPr>
      </w:pPr>
    </w:p>
    <w:p w14:paraId="5823E127" w14:textId="77777777" w:rsidR="0072009E" w:rsidRPr="002F6EEA" w:rsidRDefault="0072009E" w:rsidP="0072009E">
      <w:pPr>
        <w:pStyle w:val="Kop1"/>
      </w:pPr>
      <w:r w:rsidRPr="002F6EEA">
        <w:lastRenderedPageBreak/>
        <w:t>RESULTS</w:t>
      </w:r>
    </w:p>
    <w:p w14:paraId="73817D18" w14:textId="77777777" w:rsidR="0072009E" w:rsidRPr="002F6EEA" w:rsidRDefault="0072009E" w:rsidP="0072009E">
      <w:pPr>
        <w:pStyle w:val="Kop2"/>
        <w:spacing w:line="480" w:lineRule="auto"/>
        <w:ind w:firstLine="708"/>
      </w:pPr>
      <w:r w:rsidRPr="002F6EEA">
        <w:t>Descriptive Statistics and Correlations</w:t>
      </w:r>
    </w:p>
    <w:p w14:paraId="49A8E48D" w14:textId="77777777" w:rsidR="0072009E" w:rsidRPr="002F6EEA" w:rsidRDefault="0072009E" w:rsidP="0072009E">
      <w:pPr>
        <w:spacing w:line="480" w:lineRule="auto"/>
        <w:jc w:val="both"/>
        <w:rPr>
          <w:lang w:val="en-US"/>
        </w:rPr>
      </w:pPr>
      <w:r w:rsidRPr="002F6EEA">
        <w:rPr>
          <w:lang w:val="en-US"/>
        </w:rPr>
        <w:t>An overview of the correlations between the composite scores of scale means can be</w:t>
      </w:r>
      <w:r>
        <w:rPr>
          <w:lang w:val="en-US"/>
        </w:rPr>
        <w:t xml:space="preserve"> </w:t>
      </w:r>
      <w:r w:rsidRPr="002F6EEA">
        <w:rPr>
          <w:lang w:val="en-US"/>
        </w:rPr>
        <w:t>found in Table 3. Our correlations remain below .500 and our variance inflation factors</w:t>
      </w:r>
      <w:r>
        <w:rPr>
          <w:lang w:val="en-US"/>
        </w:rPr>
        <w:t xml:space="preserve"> </w:t>
      </w:r>
      <w:r w:rsidRPr="002F6EEA">
        <w:rPr>
          <w:lang w:val="en-US"/>
        </w:rPr>
        <w:t>are ranging between 1.008 and 1.385, suggesting that multicollinearity is absent</w:t>
      </w:r>
      <w:r>
        <w:rPr>
          <w:lang w:val="en-US"/>
        </w:rPr>
        <w:t xml:space="preserve"> </w:t>
      </w:r>
      <w:r w:rsidRPr="002F6EEA">
        <w:rPr>
          <w:lang w:val="en-US"/>
        </w:rPr>
        <w:t>(Kline, 2011). As can be seen in Table 1, teachers generally reported medium levels of</w:t>
      </w:r>
      <w:r>
        <w:rPr>
          <w:lang w:val="en-US"/>
        </w:rPr>
        <w:t xml:space="preserve"> </w:t>
      </w:r>
      <w:r w:rsidRPr="002F6EEA">
        <w:rPr>
          <w:lang w:val="en-US"/>
        </w:rPr>
        <w:t>red tape originating from digital tools and emotional exhaustion, while scores on turnover</w:t>
      </w:r>
      <w:r>
        <w:rPr>
          <w:lang w:val="en-US"/>
        </w:rPr>
        <w:t xml:space="preserve"> </w:t>
      </w:r>
      <w:r w:rsidRPr="002F6EEA">
        <w:rPr>
          <w:lang w:val="en-US"/>
        </w:rPr>
        <w:t>intention were rather low. Leaders, on the other hand, reported above medium</w:t>
      </w:r>
      <w:r>
        <w:rPr>
          <w:lang w:val="en-US"/>
        </w:rPr>
        <w:t xml:space="preserve"> </w:t>
      </w:r>
      <w:r w:rsidRPr="002F6EEA">
        <w:rPr>
          <w:lang w:val="en-US"/>
        </w:rPr>
        <w:t>levels of red tape. Inspection of the correlations shows that the number of teaching</w:t>
      </w:r>
      <w:r>
        <w:rPr>
          <w:lang w:val="en-US"/>
        </w:rPr>
        <w:t xml:space="preserve"> </w:t>
      </w:r>
      <w:r w:rsidRPr="002F6EEA">
        <w:rPr>
          <w:lang w:val="en-US"/>
        </w:rPr>
        <w:t>hours is negatively associated with teachers’ age, gender, and contract type.</w:t>
      </w:r>
      <w:r>
        <w:rPr>
          <w:lang w:val="en-US"/>
        </w:rPr>
        <w:t xml:space="preserve"> </w:t>
      </w:r>
      <w:r w:rsidRPr="002F6EEA">
        <w:rPr>
          <w:lang w:val="en-US"/>
        </w:rPr>
        <w:t>Additionally, it is positively associated with turnover intention. Teachers’ age is positively</w:t>
      </w:r>
      <w:r>
        <w:rPr>
          <w:lang w:val="en-US"/>
        </w:rPr>
        <w:t xml:space="preserve"> </w:t>
      </w:r>
      <w:r w:rsidRPr="002F6EEA">
        <w:rPr>
          <w:lang w:val="en-US"/>
        </w:rPr>
        <w:t>related to contract type and red tape originating from digital tools, while being</w:t>
      </w:r>
    </w:p>
    <w:p w14:paraId="6F54BF2D" w14:textId="719AADB8" w:rsidR="0072009E" w:rsidRDefault="0072009E" w:rsidP="0072009E">
      <w:pPr>
        <w:spacing w:line="480" w:lineRule="auto"/>
        <w:jc w:val="both"/>
        <w:rPr>
          <w:lang w:val="en-US"/>
        </w:rPr>
      </w:pPr>
      <w:r w:rsidRPr="002F6EEA">
        <w:rPr>
          <w:lang w:val="en-US"/>
        </w:rPr>
        <w:t>negatively related to turnover intention. In line with our hypotheses, red tape</w:t>
      </w:r>
      <w:r>
        <w:rPr>
          <w:lang w:val="en-US"/>
        </w:rPr>
        <w:t xml:space="preserve"> </w:t>
      </w:r>
      <w:r w:rsidRPr="002F6EEA">
        <w:rPr>
          <w:lang w:val="en-US"/>
        </w:rPr>
        <w:t>originating from digital tools correlated positively with emotional exhaustion and</w:t>
      </w:r>
      <w:r>
        <w:rPr>
          <w:lang w:val="en-US"/>
        </w:rPr>
        <w:t xml:space="preserve"> </w:t>
      </w:r>
      <w:r w:rsidRPr="002F6EEA">
        <w:rPr>
          <w:lang w:val="en-US"/>
        </w:rPr>
        <w:t>turnover intention. Emotional exhaustion showed a positive association with turnover</w:t>
      </w:r>
      <w:r>
        <w:rPr>
          <w:lang w:val="en-US"/>
        </w:rPr>
        <w:t xml:space="preserve"> </w:t>
      </w:r>
      <w:r w:rsidRPr="002F6EEA">
        <w:rPr>
          <w:lang w:val="en-US"/>
        </w:rPr>
        <w:t>intention. No significant correlations were found at leader-level.</w:t>
      </w:r>
    </w:p>
    <w:p w14:paraId="5607503F" w14:textId="77777777" w:rsidR="001F3393" w:rsidRDefault="001F3393" w:rsidP="0072009E">
      <w:pPr>
        <w:spacing w:line="480" w:lineRule="auto"/>
        <w:jc w:val="both"/>
        <w:rPr>
          <w:lang w:val="en-US"/>
        </w:rPr>
      </w:pPr>
    </w:p>
    <w:p w14:paraId="213705E7" w14:textId="4D50D58D" w:rsidR="0072009E" w:rsidRDefault="0072009E" w:rsidP="0072009E">
      <w:pPr>
        <w:spacing w:line="480" w:lineRule="auto"/>
        <w:ind w:left="2124" w:firstLine="708"/>
        <w:jc w:val="both"/>
        <w:rPr>
          <w:rFonts w:cs="Times New Roman"/>
          <w:szCs w:val="24"/>
          <w:lang w:val="en-US"/>
        </w:rPr>
      </w:pPr>
      <w:r w:rsidRPr="00006B06">
        <w:rPr>
          <w:rFonts w:cs="Times New Roman"/>
          <w:szCs w:val="24"/>
          <w:lang w:val="en-US"/>
        </w:rPr>
        <w:t>[INSERT TABLE 3 ABOUT HERE]</w:t>
      </w:r>
    </w:p>
    <w:p w14:paraId="311D62BB" w14:textId="77777777" w:rsidR="001F3393" w:rsidRPr="002F6EEA" w:rsidRDefault="001F3393" w:rsidP="0072009E">
      <w:pPr>
        <w:spacing w:line="480" w:lineRule="auto"/>
        <w:ind w:left="2124" w:firstLine="708"/>
        <w:jc w:val="both"/>
        <w:rPr>
          <w:lang w:val="en-US"/>
        </w:rPr>
      </w:pPr>
    </w:p>
    <w:p w14:paraId="56EA3FC4" w14:textId="77777777" w:rsidR="0072009E" w:rsidRDefault="0072009E" w:rsidP="0072009E">
      <w:pPr>
        <w:pStyle w:val="Kop2"/>
        <w:spacing w:line="480" w:lineRule="auto"/>
        <w:ind w:firstLine="708"/>
      </w:pPr>
      <w:r w:rsidRPr="002F6EEA">
        <w:t>Structural Model and Hypothesis Testing</w:t>
      </w:r>
    </w:p>
    <w:p w14:paraId="739D1BAA" w14:textId="77777777" w:rsidR="0072009E" w:rsidRDefault="0072009E" w:rsidP="0072009E">
      <w:pPr>
        <w:spacing w:line="480" w:lineRule="auto"/>
        <w:jc w:val="both"/>
        <w:rPr>
          <w:lang w:val="en-US"/>
        </w:rPr>
      </w:pPr>
      <w:r w:rsidRPr="002F6EEA">
        <w:rPr>
          <w:lang w:val="en-US"/>
        </w:rPr>
        <w:t>An overview of our structural models can be found in Table 2. Fit indices suggest that</w:t>
      </w:r>
      <w:r>
        <w:rPr>
          <w:lang w:val="en-US"/>
        </w:rPr>
        <w:t xml:space="preserve"> </w:t>
      </w:r>
      <w:r w:rsidRPr="002F6EEA">
        <w:rPr>
          <w:lang w:val="en-US"/>
        </w:rPr>
        <w:t>our hypothesized model, which is a full moderated mediation model, is an adequate</w:t>
      </w:r>
      <w:r>
        <w:rPr>
          <w:lang w:val="en-US"/>
        </w:rPr>
        <w:t xml:space="preserve"> </w:t>
      </w:r>
      <w:r w:rsidRPr="002F6EEA">
        <w:rPr>
          <w:lang w:val="en-US"/>
        </w:rPr>
        <w:t>represen</w:t>
      </w:r>
      <w:r>
        <w:rPr>
          <w:lang w:val="en-US"/>
        </w:rPr>
        <w:t>tation of the collected data (χ²</w:t>
      </w:r>
      <w:r w:rsidRPr="002F6EEA">
        <w:rPr>
          <w:lang w:val="en-US"/>
        </w:rPr>
        <w:t xml:space="preserve"> = 882.52, df = 523, CFI = 0.93, TLI = 0.92,</w:t>
      </w:r>
      <w:r>
        <w:rPr>
          <w:lang w:val="en-US"/>
        </w:rPr>
        <w:t xml:space="preserve"> </w:t>
      </w:r>
      <w:r w:rsidRPr="002F6EEA">
        <w:rPr>
          <w:lang w:val="en-US"/>
        </w:rPr>
        <w:t>RMSEA = 0.04, SRMR = 0.05). We contrasted this model against a partial moderated</w:t>
      </w:r>
      <w:r>
        <w:rPr>
          <w:lang w:val="en-US"/>
        </w:rPr>
        <w:t xml:space="preserve"> </w:t>
      </w:r>
      <w:r w:rsidRPr="002F6EEA">
        <w:rPr>
          <w:lang w:val="en-US"/>
        </w:rPr>
        <w:t>mediation model, where teacher red tape originating from digital tools also directly</w:t>
      </w:r>
      <w:r>
        <w:rPr>
          <w:lang w:val="en-US"/>
        </w:rPr>
        <w:t xml:space="preserve"> </w:t>
      </w:r>
      <w:r w:rsidRPr="002F6EEA">
        <w:rPr>
          <w:lang w:val="en-US"/>
        </w:rPr>
        <w:t xml:space="preserve">affects turnover intention. However, this </w:t>
      </w:r>
      <w:r w:rsidRPr="002F6EEA">
        <w:rPr>
          <w:lang w:val="en-US"/>
        </w:rPr>
        <w:lastRenderedPageBreak/>
        <w:t>model shows no significant improvement</w:t>
      </w:r>
      <w:r>
        <w:rPr>
          <w:lang w:val="en-US"/>
        </w:rPr>
        <w:t xml:space="preserve"> </w:t>
      </w:r>
      <w:r w:rsidRPr="002F6EEA">
        <w:rPr>
          <w:lang w:val="en-US"/>
        </w:rPr>
        <w:t>(Δχ</w:t>
      </w:r>
      <w:r>
        <w:rPr>
          <w:lang w:val="en-US"/>
        </w:rPr>
        <w:t>²</w:t>
      </w:r>
      <w:r w:rsidRPr="002F6EEA">
        <w:rPr>
          <w:lang w:val="en-US"/>
        </w:rPr>
        <w:t xml:space="preserve"> = 4.21, </w:t>
      </w:r>
      <w:proofErr w:type="spellStart"/>
      <w:r w:rsidRPr="002F6EEA">
        <w:rPr>
          <w:lang w:val="en-US"/>
        </w:rPr>
        <w:t>Δdf</w:t>
      </w:r>
      <w:proofErr w:type="spellEnd"/>
      <w:r w:rsidRPr="002F6EEA">
        <w:rPr>
          <w:lang w:val="en-US"/>
        </w:rPr>
        <w:t xml:space="preserve"> = 3, p &gt; .05), which suggests that we can retain the full moderated</w:t>
      </w:r>
      <w:r>
        <w:rPr>
          <w:lang w:val="en-US"/>
        </w:rPr>
        <w:t xml:space="preserve"> </w:t>
      </w:r>
      <w:r w:rsidRPr="002F6EEA">
        <w:rPr>
          <w:lang w:val="en-US"/>
        </w:rPr>
        <w:t>mediation model for hypothesis testing.</w:t>
      </w:r>
    </w:p>
    <w:p w14:paraId="6D3B4450" w14:textId="676FA8EF" w:rsidR="0072009E" w:rsidRDefault="0072009E" w:rsidP="0072009E">
      <w:pPr>
        <w:spacing w:line="480" w:lineRule="auto"/>
        <w:ind w:firstLine="708"/>
        <w:jc w:val="both"/>
        <w:rPr>
          <w:lang w:val="en-US"/>
        </w:rPr>
      </w:pPr>
      <w:r w:rsidRPr="002F6EEA">
        <w:rPr>
          <w:lang w:val="en-US"/>
        </w:rPr>
        <w:t>An overview of the effect sizes of our full moderated mediation model can be found in</w:t>
      </w:r>
      <w:r>
        <w:rPr>
          <w:lang w:val="en-US"/>
        </w:rPr>
        <w:t xml:space="preserve"> </w:t>
      </w:r>
      <w:r w:rsidRPr="002F6EEA">
        <w:rPr>
          <w:lang w:val="en-US"/>
        </w:rPr>
        <w:t>Table 4. Teachers who teach more hours reported significantly higher levels of red tape</w:t>
      </w:r>
      <w:r>
        <w:rPr>
          <w:lang w:val="en-US"/>
        </w:rPr>
        <w:t xml:space="preserve"> </w:t>
      </w:r>
      <w:r w:rsidRPr="002F6EEA">
        <w:rPr>
          <w:lang w:val="en-US"/>
        </w:rPr>
        <w:t>originating from digital tools (β = .12, p &lt; .05). Additionally, older teachers reported significantly</w:t>
      </w:r>
      <w:r>
        <w:rPr>
          <w:lang w:val="en-US"/>
        </w:rPr>
        <w:t xml:space="preserve"> </w:t>
      </w:r>
      <w:r w:rsidRPr="002F6EEA">
        <w:rPr>
          <w:lang w:val="en-US"/>
        </w:rPr>
        <w:t>higher levels of red tape originating from digital tools (β = .17, p &lt; .01), while</w:t>
      </w:r>
      <w:r>
        <w:rPr>
          <w:lang w:val="en-US"/>
        </w:rPr>
        <w:t xml:space="preserve"> </w:t>
      </w:r>
      <w:r w:rsidRPr="002F6EEA">
        <w:rPr>
          <w:lang w:val="en-US"/>
        </w:rPr>
        <w:t>reporting lower levels of emotional exhaustion (β = –.10, p &lt; .05) and turnover intention</w:t>
      </w:r>
      <w:r>
        <w:rPr>
          <w:lang w:val="en-US"/>
        </w:rPr>
        <w:t xml:space="preserve"> </w:t>
      </w:r>
      <w:r w:rsidRPr="002F6EEA">
        <w:rPr>
          <w:lang w:val="en-US"/>
        </w:rPr>
        <w:t>(β = –.15, p &lt; .001). Teachers’ gender and contract type, and leaders’ tenure and the number</w:t>
      </w:r>
      <w:r>
        <w:rPr>
          <w:lang w:val="en-US"/>
        </w:rPr>
        <w:t xml:space="preserve"> </w:t>
      </w:r>
      <w:r w:rsidRPr="002F6EEA">
        <w:rPr>
          <w:lang w:val="en-US"/>
        </w:rPr>
        <w:t>of students in the school were not significantly related to the variables in our model.</w:t>
      </w:r>
      <w:r>
        <w:rPr>
          <w:lang w:val="en-US"/>
        </w:rPr>
        <w:t xml:space="preserve"> </w:t>
      </w:r>
      <w:r w:rsidRPr="002F6EEA">
        <w:rPr>
          <w:lang w:val="en-US"/>
        </w:rPr>
        <w:t>Endorsing Hypothesis 1, red tape originating from digital tools was positively related to</w:t>
      </w:r>
      <w:r>
        <w:rPr>
          <w:lang w:val="en-US"/>
        </w:rPr>
        <w:t xml:space="preserve"> </w:t>
      </w:r>
      <w:r w:rsidRPr="002F6EEA">
        <w:rPr>
          <w:lang w:val="en-US"/>
        </w:rPr>
        <w:t>emotional exhaustion (β = .32, p &lt; .001). In turn, emotional exhaustion had a positive</w:t>
      </w:r>
      <w:r>
        <w:rPr>
          <w:lang w:val="en-US"/>
        </w:rPr>
        <w:t xml:space="preserve"> </w:t>
      </w:r>
      <w:r w:rsidRPr="002F6EEA">
        <w:rPr>
          <w:lang w:val="en-US"/>
        </w:rPr>
        <w:t>relation with turnover intention (β = .47, p &lt; .001). Bootstrapping in 10,000 samples demonstrated</w:t>
      </w:r>
      <w:r>
        <w:rPr>
          <w:lang w:val="en-US"/>
        </w:rPr>
        <w:t xml:space="preserve"> </w:t>
      </w:r>
      <w:r w:rsidRPr="002F6EEA">
        <w:rPr>
          <w:lang w:val="en-US"/>
        </w:rPr>
        <w:t>a significant positive indirect effect for the relation between red tape originating</w:t>
      </w:r>
      <w:r>
        <w:rPr>
          <w:lang w:val="en-US"/>
        </w:rPr>
        <w:t xml:space="preserve"> </w:t>
      </w:r>
      <w:r w:rsidRPr="002F6EEA">
        <w:rPr>
          <w:lang w:val="en-US"/>
        </w:rPr>
        <w:t>from digital tools and turnover intention, mediated by emotional exhaustion (β = .15; CI</w:t>
      </w:r>
      <w:r>
        <w:rPr>
          <w:lang w:val="en-US"/>
        </w:rPr>
        <w:t xml:space="preserve"> </w:t>
      </w:r>
      <w:r w:rsidRPr="002F6EEA">
        <w:rPr>
          <w:lang w:val="en-US"/>
        </w:rPr>
        <w:t>[0.14, 0.29]; p &lt; .001), which confirms our second hypothesis. Endorsing Hypothesis 3a,</w:t>
      </w:r>
      <w:r>
        <w:rPr>
          <w:lang w:val="en-US"/>
        </w:rPr>
        <w:t xml:space="preserve"> </w:t>
      </w:r>
      <w:r w:rsidRPr="002F6EEA">
        <w:rPr>
          <w:lang w:val="en-US"/>
        </w:rPr>
        <w:t>the level of red tape perceived by the leader strengthens the relationship between red tape</w:t>
      </w:r>
      <w:r>
        <w:rPr>
          <w:lang w:val="en-US"/>
        </w:rPr>
        <w:t xml:space="preserve"> </w:t>
      </w:r>
      <w:r w:rsidRPr="002F6EEA">
        <w:rPr>
          <w:lang w:val="en-US"/>
        </w:rPr>
        <w:t>originating from digital tools and emotional exhaustion (β = .11, p &lt; .05)</w:t>
      </w:r>
      <w:r w:rsidRPr="00DD323A">
        <w:rPr>
          <w:vertAlign w:val="superscript"/>
          <w:lang w:val="en-US"/>
        </w:rPr>
        <w:t>1</w:t>
      </w:r>
      <w:r w:rsidRPr="002F6EEA">
        <w:rPr>
          <w:lang w:val="en-US"/>
        </w:rPr>
        <w:t>. A visual representation</w:t>
      </w:r>
      <w:r>
        <w:rPr>
          <w:lang w:val="en-US"/>
        </w:rPr>
        <w:t xml:space="preserve"> </w:t>
      </w:r>
      <w:r w:rsidRPr="002F6EEA">
        <w:rPr>
          <w:lang w:val="en-US"/>
        </w:rPr>
        <w:t>of this interaction can be found in Figure 2. This visualization shows that teachers’</w:t>
      </w:r>
      <w:r>
        <w:rPr>
          <w:lang w:val="en-US"/>
        </w:rPr>
        <w:t xml:space="preserve"> </w:t>
      </w:r>
      <w:r w:rsidRPr="002F6EEA">
        <w:rPr>
          <w:lang w:val="en-US"/>
        </w:rPr>
        <w:t>red tape perceptions originating from digital tools increase their emotional exhaustion</w:t>
      </w:r>
      <w:r>
        <w:rPr>
          <w:lang w:val="en-US"/>
        </w:rPr>
        <w:t xml:space="preserve"> </w:t>
      </w:r>
      <w:r w:rsidRPr="002F6EEA">
        <w:rPr>
          <w:lang w:val="en-US"/>
        </w:rPr>
        <w:t>and that this effect will be stronger when their leaders perceive high levels of red tape.</w:t>
      </w:r>
      <w:r>
        <w:rPr>
          <w:lang w:val="en-US"/>
        </w:rPr>
        <w:t xml:space="preserve"> </w:t>
      </w:r>
      <w:r w:rsidRPr="002F6EEA">
        <w:rPr>
          <w:lang w:val="en-US"/>
        </w:rPr>
        <w:t>Since both mediation and moderation are present, we also tested whether moderated</w:t>
      </w:r>
      <w:r>
        <w:rPr>
          <w:lang w:val="en-US"/>
        </w:rPr>
        <w:t xml:space="preserve"> </w:t>
      </w:r>
      <w:r w:rsidRPr="002F6EEA">
        <w:rPr>
          <w:lang w:val="en-US"/>
        </w:rPr>
        <w:t>mediation occurred. Bootstrapping in 10,000 samples revealed that also the conditional</w:t>
      </w:r>
      <w:r>
        <w:rPr>
          <w:lang w:val="en-US"/>
        </w:rPr>
        <w:t xml:space="preserve"> </w:t>
      </w:r>
      <w:r w:rsidRPr="002F6EEA">
        <w:rPr>
          <w:lang w:val="en-US"/>
        </w:rPr>
        <w:t>indirect effect for red tape originating from digital tools, dependent on the amount of red</w:t>
      </w:r>
      <w:r>
        <w:rPr>
          <w:lang w:val="en-US"/>
        </w:rPr>
        <w:t xml:space="preserve"> </w:t>
      </w:r>
      <w:r w:rsidRPr="002F6EEA">
        <w:rPr>
          <w:lang w:val="en-US"/>
        </w:rPr>
        <w:t>tape perceived by the leader, was significant (β = .20; CI [0.16, 0.37]; p &lt; .001), providing</w:t>
      </w:r>
      <w:r>
        <w:rPr>
          <w:lang w:val="en-US"/>
        </w:rPr>
        <w:t xml:space="preserve"> </w:t>
      </w:r>
      <w:r w:rsidRPr="002F6EEA">
        <w:rPr>
          <w:lang w:val="en-US"/>
        </w:rPr>
        <w:t>support for Hypothesis 3b.</w:t>
      </w:r>
    </w:p>
    <w:p w14:paraId="41B0CD1D" w14:textId="77777777" w:rsidR="001F3393" w:rsidRDefault="001F3393" w:rsidP="0072009E">
      <w:pPr>
        <w:spacing w:line="480" w:lineRule="auto"/>
        <w:ind w:firstLine="708"/>
        <w:jc w:val="both"/>
        <w:rPr>
          <w:lang w:val="en-US"/>
        </w:rPr>
      </w:pPr>
    </w:p>
    <w:p w14:paraId="15B89F23" w14:textId="77777777" w:rsidR="0072009E" w:rsidRPr="00006B06" w:rsidRDefault="0072009E" w:rsidP="0072009E">
      <w:pPr>
        <w:spacing w:line="480" w:lineRule="auto"/>
        <w:ind w:left="2124" w:firstLine="708"/>
        <w:jc w:val="both"/>
        <w:rPr>
          <w:rFonts w:cs="Times New Roman"/>
          <w:szCs w:val="24"/>
          <w:lang w:val="en-US"/>
        </w:rPr>
      </w:pPr>
      <w:r w:rsidRPr="00006B06">
        <w:rPr>
          <w:rFonts w:cs="Times New Roman"/>
          <w:szCs w:val="24"/>
          <w:lang w:val="en-US"/>
        </w:rPr>
        <w:lastRenderedPageBreak/>
        <w:t>[INSERT TABLE 4 ABOUT HERE]</w:t>
      </w:r>
    </w:p>
    <w:p w14:paraId="66BDAEBF" w14:textId="77777777" w:rsidR="0072009E" w:rsidRPr="00006B06" w:rsidRDefault="0072009E" w:rsidP="0072009E">
      <w:pPr>
        <w:spacing w:line="480" w:lineRule="auto"/>
        <w:jc w:val="both"/>
        <w:rPr>
          <w:rFonts w:cs="Times New Roman"/>
          <w:szCs w:val="24"/>
          <w:lang w:val="en-US"/>
        </w:rPr>
      </w:pPr>
      <w:r w:rsidRPr="00006B06">
        <w:rPr>
          <w:rFonts w:cs="Times New Roman"/>
          <w:szCs w:val="24"/>
          <w:lang w:val="en-US"/>
        </w:rPr>
        <w:t xml:space="preserve"> </w:t>
      </w:r>
      <w:r w:rsidRPr="00006B06">
        <w:rPr>
          <w:rFonts w:cs="Times New Roman"/>
          <w:szCs w:val="24"/>
          <w:lang w:val="en-US"/>
        </w:rPr>
        <w:tab/>
      </w:r>
      <w:r w:rsidRPr="00006B06">
        <w:rPr>
          <w:rFonts w:cs="Times New Roman"/>
          <w:szCs w:val="24"/>
          <w:lang w:val="en-US"/>
        </w:rPr>
        <w:tab/>
      </w:r>
      <w:r w:rsidRPr="00006B06">
        <w:rPr>
          <w:rFonts w:cs="Times New Roman"/>
          <w:szCs w:val="24"/>
          <w:lang w:val="en-US"/>
        </w:rPr>
        <w:tab/>
      </w:r>
      <w:r w:rsidRPr="00006B06">
        <w:rPr>
          <w:rFonts w:cs="Times New Roman"/>
          <w:szCs w:val="24"/>
          <w:lang w:val="en-US"/>
        </w:rPr>
        <w:tab/>
        <w:t>[INSERT FIGURE 1 ABOUT HERE]</w:t>
      </w:r>
    </w:p>
    <w:p w14:paraId="15E5B599" w14:textId="59B8E00E" w:rsidR="0072009E" w:rsidRDefault="0072009E" w:rsidP="0072009E">
      <w:pPr>
        <w:spacing w:line="480" w:lineRule="auto"/>
        <w:jc w:val="both"/>
        <w:rPr>
          <w:rFonts w:cs="Times New Roman"/>
          <w:szCs w:val="24"/>
          <w:lang w:val="en-US"/>
        </w:rPr>
      </w:pPr>
      <w:r w:rsidRPr="00006B06">
        <w:rPr>
          <w:rFonts w:cs="Times New Roman"/>
          <w:szCs w:val="24"/>
          <w:lang w:val="en-US"/>
        </w:rPr>
        <w:t xml:space="preserve"> </w:t>
      </w:r>
      <w:r w:rsidRPr="00006B06">
        <w:rPr>
          <w:rFonts w:cs="Times New Roman"/>
          <w:szCs w:val="24"/>
          <w:lang w:val="en-US"/>
        </w:rPr>
        <w:tab/>
      </w:r>
      <w:r w:rsidRPr="00006B06">
        <w:rPr>
          <w:rFonts w:cs="Times New Roman"/>
          <w:szCs w:val="24"/>
          <w:lang w:val="en-US"/>
        </w:rPr>
        <w:tab/>
      </w:r>
      <w:r w:rsidRPr="00006B06">
        <w:rPr>
          <w:rFonts w:cs="Times New Roman"/>
          <w:szCs w:val="24"/>
          <w:lang w:val="en-US"/>
        </w:rPr>
        <w:tab/>
      </w:r>
      <w:r w:rsidRPr="00006B06">
        <w:rPr>
          <w:rFonts w:cs="Times New Roman"/>
          <w:szCs w:val="24"/>
          <w:lang w:val="en-US"/>
        </w:rPr>
        <w:tab/>
        <w:t>[INSERT FIGURE 2 ABOUT HERE]</w:t>
      </w:r>
    </w:p>
    <w:p w14:paraId="24785E9E" w14:textId="77777777" w:rsidR="001F3393" w:rsidRPr="002F1C40" w:rsidRDefault="001F3393" w:rsidP="0072009E">
      <w:pPr>
        <w:spacing w:line="480" w:lineRule="auto"/>
        <w:jc w:val="both"/>
        <w:rPr>
          <w:rFonts w:cs="Times New Roman"/>
          <w:szCs w:val="24"/>
          <w:lang w:val="en-US"/>
        </w:rPr>
      </w:pPr>
    </w:p>
    <w:p w14:paraId="28746AC0" w14:textId="77777777" w:rsidR="0072009E" w:rsidRPr="002F6EEA" w:rsidRDefault="0072009E" w:rsidP="0072009E">
      <w:pPr>
        <w:pStyle w:val="Kop1"/>
      </w:pPr>
      <w:r w:rsidRPr="002F6EEA">
        <w:t>DISCUSSION AND CONCLUSION</w:t>
      </w:r>
    </w:p>
    <w:p w14:paraId="15301C1F" w14:textId="77777777" w:rsidR="0072009E" w:rsidRDefault="0072009E" w:rsidP="0072009E">
      <w:pPr>
        <w:spacing w:line="480" w:lineRule="auto"/>
        <w:ind w:firstLine="708"/>
        <w:jc w:val="both"/>
        <w:rPr>
          <w:lang w:val="en-US"/>
        </w:rPr>
      </w:pPr>
      <w:r w:rsidRPr="002F6EEA">
        <w:rPr>
          <w:lang w:val="en-US"/>
        </w:rPr>
        <w:t>This article aimed to provide a better understanding of the JD-R model in public organizations</w:t>
      </w:r>
      <w:r>
        <w:rPr>
          <w:lang w:val="en-US"/>
        </w:rPr>
        <w:t xml:space="preserve"> </w:t>
      </w:r>
      <w:r w:rsidRPr="002F6EEA">
        <w:rPr>
          <w:lang w:val="en-US"/>
        </w:rPr>
        <w:t>through the examination of red tape as a job demand (Bakker, 2015). This is</w:t>
      </w:r>
      <w:r>
        <w:rPr>
          <w:lang w:val="en-US"/>
        </w:rPr>
        <w:t xml:space="preserve"> </w:t>
      </w:r>
      <w:r w:rsidRPr="002F6EEA">
        <w:rPr>
          <w:lang w:val="en-US"/>
        </w:rPr>
        <w:t>important, as the JD-R model helps organizations to recognize the job demands that</w:t>
      </w:r>
      <w:r>
        <w:rPr>
          <w:lang w:val="en-US"/>
        </w:rPr>
        <w:t xml:space="preserve"> </w:t>
      </w:r>
      <w:r w:rsidRPr="002F6EEA">
        <w:rPr>
          <w:lang w:val="en-US"/>
        </w:rPr>
        <w:t>are harming numerous HR outcomes (Bakker &amp; Demerouti, 2018).</w:t>
      </w:r>
    </w:p>
    <w:p w14:paraId="71B398F7" w14:textId="77777777" w:rsidR="0072009E" w:rsidRDefault="0072009E" w:rsidP="0072009E">
      <w:pPr>
        <w:spacing w:line="480" w:lineRule="auto"/>
        <w:ind w:firstLine="708"/>
        <w:jc w:val="both"/>
        <w:rPr>
          <w:lang w:val="en-US"/>
        </w:rPr>
      </w:pPr>
      <w:r w:rsidRPr="002F6EEA">
        <w:rPr>
          <w:lang w:val="en-US"/>
        </w:rPr>
        <w:t>As a first contribution, our study provides empirical evidence suggesting that when</w:t>
      </w:r>
      <w:r>
        <w:rPr>
          <w:lang w:val="en-US"/>
        </w:rPr>
        <w:t xml:space="preserve"> </w:t>
      </w:r>
      <w:r w:rsidRPr="002F6EEA">
        <w:rPr>
          <w:lang w:val="en-US"/>
        </w:rPr>
        <w:t>employees are confronted with high levels of red tape originating from digital tools, they</w:t>
      </w:r>
      <w:r>
        <w:rPr>
          <w:lang w:val="en-US"/>
        </w:rPr>
        <w:t xml:space="preserve"> </w:t>
      </w:r>
      <w:r w:rsidRPr="002F6EEA">
        <w:rPr>
          <w:lang w:val="en-US"/>
        </w:rPr>
        <w:t>are more likely to experience feelings of emotional exhaustion, and consequently, will</w:t>
      </w:r>
      <w:r>
        <w:rPr>
          <w:lang w:val="en-US"/>
        </w:rPr>
        <w:t xml:space="preserve"> </w:t>
      </w:r>
      <w:r w:rsidRPr="002F6EEA">
        <w:rPr>
          <w:lang w:val="en-US"/>
        </w:rPr>
        <w:t>have higher intentions to leave the organization. In line with the JD-R model, our results</w:t>
      </w:r>
      <w:r>
        <w:rPr>
          <w:lang w:val="en-US"/>
        </w:rPr>
        <w:t xml:space="preserve"> </w:t>
      </w:r>
      <w:r w:rsidRPr="002F6EEA">
        <w:rPr>
          <w:lang w:val="en-US"/>
        </w:rPr>
        <w:t>not only confirm that red tape can indeed be categorized as a job demand, but also that the</w:t>
      </w:r>
      <w:r>
        <w:rPr>
          <w:lang w:val="en-US"/>
        </w:rPr>
        <w:t xml:space="preserve"> </w:t>
      </w:r>
      <w:r w:rsidRPr="002F6EEA">
        <w:rPr>
          <w:lang w:val="en-US"/>
        </w:rPr>
        <w:t>relation between job demands and employee outcomes is mediated by strain reactions</w:t>
      </w:r>
      <w:r>
        <w:rPr>
          <w:lang w:val="en-US"/>
        </w:rPr>
        <w:t xml:space="preserve"> </w:t>
      </w:r>
      <w:r w:rsidRPr="002F6EEA">
        <w:rPr>
          <w:lang w:val="en-US"/>
        </w:rPr>
        <w:t>(</w:t>
      </w:r>
      <w:proofErr w:type="spellStart"/>
      <w:r w:rsidRPr="002F6EEA">
        <w:rPr>
          <w:lang w:val="en-US"/>
        </w:rPr>
        <w:t>Hoonakker</w:t>
      </w:r>
      <w:proofErr w:type="spellEnd"/>
      <w:r w:rsidRPr="002F6EEA">
        <w:rPr>
          <w:lang w:val="en-US"/>
        </w:rPr>
        <w:t xml:space="preserve"> et al., 2013). This suggests that emotional exhaustion is a crucial mechanism</w:t>
      </w:r>
      <w:r>
        <w:rPr>
          <w:lang w:val="en-US"/>
        </w:rPr>
        <w:t xml:space="preserve"> </w:t>
      </w:r>
      <w:r w:rsidRPr="002F6EEA">
        <w:rPr>
          <w:lang w:val="en-US"/>
        </w:rPr>
        <w:t>via which job demands affect public employees’ turnover intentions (Shin et al., 2020).</w:t>
      </w:r>
      <w:r>
        <w:rPr>
          <w:lang w:val="en-US"/>
        </w:rPr>
        <w:t xml:space="preserve"> </w:t>
      </w:r>
      <w:r w:rsidRPr="002F6EEA">
        <w:rPr>
          <w:lang w:val="en-US"/>
        </w:rPr>
        <w:t>Additionally, it supports the idea that the JD-R model represents a health impairment process</w:t>
      </w:r>
      <w:r>
        <w:rPr>
          <w:lang w:val="en-US"/>
        </w:rPr>
        <w:t xml:space="preserve"> </w:t>
      </w:r>
      <w:r w:rsidRPr="002F6EEA">
        <w:rPr>
          <w:lang w:val="en-US"/>
        </w:rPr>
        <w:t>(Bakker &amp; Demerouti, 2018). Moreover, by including a psychological variable in our</w:t>
      </w:r>
      <w:r>
        <w:rPr>
          <w:lang w:val="en-US"/>
        </w:rPr>
        <w:t xml:space="preserve"> </w:t>
      </w:r>
      <w:r w:rsidRPr="002F6EEA">
        <w:rPr>
          <w:lang w:val="en-US"/>
        </w:rPr>
        <w:t>model, and by building on insights from psychology, we advance psychological perspectives</w:t>
      </w:r>
      <w:r>
        <w:rPr>
          <w:lang w:val="en-US"/>
        </w:rPr>
        <w:t xml:space="preserve"> </w:t>
      </w:r>
      <w:r w:rsidRPr="002F6EEA">
        <w:rPr>
          <w:lang w:val="en-US"/>
        </w:rPr>
        <w:t xml:space="preserve">in public administration (Bauwens et al., 2021; </w:t>
      </w:r>
      <w:proofErr w:type="spellStart"/>
      <w:r w:rsidRPr="002F6EEA">
        <w:rPr>
          <w:lang w:val="en-US"/>
        </w:rPr>
        <w:t>Grimmelikhuijsen</w:t>
      </w:r>
      <w:proofErr w:type="spellEnd"/>
      <w:r w:rsidRPr="002F6EEA">
        <w:rPr>
          <w:lang w:val="en-US"/>
        </w:rPr>
        <w:t xml:space="preserve"> et al., 2017).</w:t>
      </w:r>
    </w:p>
    <w:p w14:paraId="1200356B" w14:textId="77777777" w:rsidR="0072009E" w:rsidRDefault="0072009E" w:rsidP="0072009E">
      <w:pPr>
        <w:spacing w:line="480" w:lineRule="auto"/>
        <w:ind w:firstLine="708"/>
        <w:jc w:val="both"/>
        <w:rPr>
          <w:lang w:val="en-US"/>
        </w:rPr>
      </w:pPr>
      <w:r w:rsidRPr="002F6EEA">
        <w:rPr>
          <w:lang w:val="en-US"/>
        </w:rPr>
        <w:t>Furthermore, as our results suggest that red tape originating from digital tools</w:t>
      </w:r>
      <w:r>
        <w:rPr>
          <w:lang w:val="en-US"/>
        </w:rPr>
        <w:t xml:space="preserve"> </w:t>
      </w:r>
      <w:r w:rsidRPr="002F6EEA">
        <w:rPr>
          <w:lang w:val="en-US"/>
        </w:rPr>
        <w:t>affects employees’ turnover intentions by affecting their emotional exhaustion, this</w:t>
      </w:r>
      <w:r>
        <w:rPr>
          <w:lang w:val="en-US"/>
        </w:rPr>
        <w:t xml:space="preserve"> </w:t>
      </w:r>
      <w:r w:rsidRPr="002F6EEA">
        <w:rPr>
          <w:lang w:val="en-US"/>
        </w:rPr>
        <w:t xml:space="preserve">article provides </w:t>
      </w:r>
      <w:r w:rsidRPr="002F6EEA">
        <w:rPr>
          <w:lang w:val="en-US"/>
        </w:rPr>
        <w:lastRenderedPageBreak/>
        <w:t>empirical evidence regarding the impact of red tape on HR outcomes.</w:t>
      </w:r>
      <w:r>
        <w:rPr>
          <w:lang w:val="en-US"/>
        </w:rPr>
        <w:t xml:space="preserve"> </w:t>
      </w:r>
      <w:r w:rsidRPr="002F6EEA">
        <w:rPr>
          <w:lang w:val="en-US"/>
        </w:rPr>
        <w:t>This is fruitful, given the repeated calls for research to investigate the underlying</w:t>
      </w:r>
      <w:r>
        <w:rPr>
          <w:lang w:val="en-US"/>
        </w:rPr>
        <w:t xml:space="preserve"> </w:t>
      </w:r>
      <w:r w:rsidRPr="002F6EEA">
        <w:rPr>
          <w:lang w:val="en-US"/>
        </w:rPr>
        <w:t>mechanisms and boundary conditions explaining why employees respond to red tape</w:t>
      </w:r>
      <w:r>
        <w:rPr>
          <w:lang w:val="en-US"/>
        </w:rPr>
        <w:t xml:space="preserve"> </w:t>
      </w:r>
      <w:r w:rsidRPr="002F6EEA">
        <w:rPr>
          <w:lang w:val="en-US"/>
        </w:rPr>
        <w:t xml:space="preserve">in a certain way (e.g., George et al., 2021; Kaufmann et al., 2019; </w:t>
      </w:r>
      <w:proofErr w:type="spellStart"/>
      <w:r w:rsidRPr="002F6EEA">
        <w:rPr>
          <w:lang w:val="en-US"/>
        </w:rPr>
        <w:t>Quratulain</w:t>
      </w:r>
      <w:proofErr w:type="spellEnd"/>
      <w:r w:rsidRPr="002F6EEA">
        <w:rPr>
          <w:lang w:val="en-US"/>
        </w:rPr>
        <w:t xml:space="preserve"> &amp; Khan,</w:t>
      </w:r>
      <w:r>
        <w:rPr>
          <w:lang w:val="en-US"/>
        </w:rPr>
        <w:t xml:space="preserve"> </w:t>
      </w:r>
      <w:r w:rsidRPr="002F6EEA">
        <w:rPr>
          <w:lang w:val="en-US"/>
        </w:rPr>
        <w:t>2015). However, our focus on emotional exhaustion is not only relevant for scholars,</w:t>
      </w:r>
      <w:r>
        <w:rPr>
          <w:lang w:val="en-US"/>
        </w:rPr>
        <w:t xml:space="preserve"> </w:t>
      </w:r>
      <w:r w:rsidRPr="002F6EEA">
        <w:rPr>
          <w:lang w:val="en-US"/>
        </w:rPr>
        <w:t>but also for practitioners, given the growing number of burnouts amongst educational</w:t>
      </w:r>
      <w:r>
        <w:rPr>
          <w:lang w:val="en-US"/>
        </w:rPr>
        <w:t xml:space="preserve"> </w:t>
      </w:r>
      <w:r w:rsidRPr="002F6EEA">
        <w:rPr>
          <w:lang w:val="en-US"/>
        </w:rPr>
        <w:t xml:space="preserve">staff (e.g., Van </w:t>
      </w:r>
      <w:proofErr w:type="spellStart"/>
      <w:r w:rsidRPr="002F6EEA">
        <w:rPr>
          <w:lang w:val="en-US"/>
        </w:rPr>
        <w:t>Droogenbroeck</w:t>
      </w:r>
      <w:proofErr w:type="spellEnd"/>
      <w:r w:rsidRPr="002F6EEA">
        <w:rPr>
          <w:lang w:val="en-US"/>
        </w:rPr>
        <w:t xml:space="preserve"> et al., 2014). Currently, occupational well-being is</w:t>
      </w:r>
      <w:r>
        <w:rPr>
          <w:lang w:val="en-US"/>
        </w:rPr>
        <w:t xml:space="preserve"> </w:t>
      </w:r>
      <w:r w:rsidRPr="002F6EEA">
        <w:rPr>
          <w:lang w:val="en-US"/>
        </w:rPr>
        <w:t>receiving increasing attention since policymakers and managers are starting to realize</w:t>
      </w:r>
      <w:r>
        <w:rPr>
          <w:lang w:val="en-US"/>
        </w:rPr>
        <w:t xml:space="preserve"> </w:t>
      </w:r>
      <w:r w:rsidRPr="002F6EEA">
        <w:rPr>
          <w:lang w:val="en-US"/>
        </w:rPr>
        <w:t>that well-being is a critical determinant of job performance, and human functioning in</w:t>
      </w:r>
      <w:r>
        <w:rPr>
          <w:lang w:val="en-US"/>
        </w:rPr>
        <w:t xml:space="preserve"> </w:t>
      </w:r>
      <w:r w:rsidRPr="002F6EEA">
        <w:rPr>
          <w:lang w:val="en-US"/>
        </w:rPr>
        <w:t>general (Bakker &amp; Demerouti, 2018). Moreover, public sector employees’ stress and</w:t>
      </w:r>
      <w:r>
        <w:rPr>
          <w:lang w:val="en-US"/>
        </w:rPr>
        <w:t xml:space="preserve"> </w:t>
      </w:r>
      <w:r w:rsidRPr="002F6EEA">
        <w:rPr>
          <w:lang w:val="en-US"/>
        </w:rPr>
        <w:t>health do not only affect public sector performance, but also have a large impact on the</w:t>
      </w:r>
      <w:r>
        <w:rPr>
          <w:lang w:val="en-US"/>
        </w:rPr>
        <w:t xml:space="preserve"> </w:t>
      </w:r>
      <w:r w:rsidRPr="002F6EEA">
        <w:rPr>
          <w:lang w:val="en-US"/>
        </w:rPr>
        <w:t>general functioning of society (Bao &amp; Zhong, 2019). This is especially true in the case</w:t>
      </w:r>
      <w:r>
        <w:rPr>
          <w:lang w:val="en-US"/>
        </w:rPr>
        <w:t xml:space="preserve"> </w:t>
      </w:r>
      <w:r w:rsidRPr="002F6EEA">
        <w:rPr>
          <w:lang w:val="en-US"/>
        </w:rPr>
        <w:t>of teachers since they are essential for guaranteeing high-quality education (e.g., Tang,</w:t>
      </w:r>
      <w:r>
        <w:rPr>
          <w:lang w:val="en-US"/>
        </w:rPr>
        <w:t xml:space="preserve"> </w:t>
      </w:r>
      <w:r w:rsidRPr="002F6EEA">
        <w:rPr>
          <w:lang w:val="en-US"/>
        </w:rPr>
        <w:t>2015). Preventing burn-out should therefore be a high priority within the field of education</w:t>
      </w:r>
      <w:r>
        <w:rPr>
          <w:lang w:val="en-US"/>
        </w:rPr>
        <w:t xml:space="preserve"> </w:t>
      </w:r>
      <w:r w:rsidRPr="002F6EEA">
        <w:rPr>
          <w:lang w:val="en-US"/>
        </w:rPr>
        <w:t>and other public sector organizations (</w:t>
      </w:r>
      <w:proofErr w:type="spellStart"/>
      <w:r w:rsidRPr="002F6EEA">
        <w:rPr>
          <w:lang w:val="en-US"/>
        </w:rPr>
        <w:t>Hakanen</w:t>
      </w:r>
      <w:proofErr w:type="spellEnd"/>
      <w:r w:rsidRPr="002F6EEA">
        <w:rPr>
          <w:lang w:val="en-US"/>
        </w:rPr>
        <w:t xml:space="preserve"> et al., 2006).</w:t>
      </w:r>
    </w:p>
    <w:p w14:paraId="2D0DFCC0" w14:textId="77777777" w:rsidR="0072009E" w:rsidRDefault="0072009E" w:rsidP="0072009E">
      <w:pPr>
        <w:spacing w:line="480" w:lineRule="auto"/>
        <w:ind w:firstLine="708"/>
        <w:jc w:val="both"/>
        <w:rPr>
          <w:lang w:val="en-US"/>
        </w:rPr>
      </w:pPr>
      <w:r w:rsidRPr="002F6EEA">
        <w:rPr>
          <w:lang w:val="en-US"/>
        </w:rPr>
        <w:t>As a second contribution, we found empirical evidence suggesting that when leaders</w:t>
      </w:r>
      <w:r>
        <w:rPr>
          <w:lang w:val="en-US"/>
        </w:rPr>
        <w:t xml:space="preserve"> </w:t>
      </w:r>
      <w:r w:rsidRPr="002F6EEA">
        <w:rPr>
          <w:lang w:val="en-US"/>
        </w:rPr>
        <w:t>perceive high levels of red tape, the red tape originating from digital tools by which their</w:t>
      </w:r>
      <w:r>
        <w:rPr>
          <w:lang w:val="en-US"/>
        </w:rPr>
        <w:t xml:space="preserve"> </w:t>
      </w:r>
      <w:r w:rsidRPr="002F6EEA">
        <w:rPr>
          <w:lang w:val="en-US"/>
        </w:rPr>
        <w:t>employees are confronted will have a stronger impact on the emotional exhaustion and</w:t>
      </w:r>
      <w:r>
        <w:rPr>
          <w:lang w:val="en-US"/>
        </w:rPr>
        <w:t xml:space="preserve"> </w:t>
      </w:r>
      <w:r w:rsidRPr="002F6EEA">
        <w:rPr>
          <w:lang w:val="en-US"/>
        </w:rPr>
        <w:t>turnover intentions of these employees. Consequently, by testing the overlooked role of</w:t>
      </w:r>
      <w:r>
        <w:rPr>
          <w:lang w:val="en-US"/>
        </w:rPr>
        <w:t xml:space="preserve"> </w:t>
      </w:r>
      <w:r w:rsidRPr="002F6EEA">
        <w:rPr>
          <w:lang w:val="en-US"/>
        </w:rPr>
        <w:t>job demands from the leader in the JD-R model, our study provides empirical evidence</w:t>
      </w:r>
      <w:r>
        <w:rPr>
          <w:lang w:val="en-US"/>
        </w:rPr>
        <w:t xml:space="preserve"> </w:t>
      </w:r>
      <w:r w:rsidRPr="002F6EEA">
        <w:rPr>
          <w:lang w:val="en-US"/>
        </w:rPr>
        <w:t>for a cross-level interaction effect in which a factor at leader-level exacerbates effects on</w:t>
      </w:r>
      <w:r>
        <w:rPr>
          <w:lang w:val="en-US"/>
        </w:rPr>
        <w:t xml:space="preserve"> </w:t>
      </w:r>
      <w:r w:rsidRPr="002F6EEA">
        <w:rPr>
          <w:lang w:val="en-US"/>
        </w:rPr>
        <w:t>a lower level (Bakker &amp; Demerouti, 2018). By collecting data at both employee- and</w:t>
      </w:r>
      <w:r>
        <w:rPr>
          <w:lang w:val="en-US"/>
        </w:rPr>
        <w:t xml:space="preserve"> </w:t>
      </w:r>
      <w:r w:rsidRPr="002F6EEA">
        <w:rPr>
          <w:lang w:val="en-US"/>
        </w:rPr>
        <w:t>leader-level, we answer calls for more multilevel JD-R research (Bakker &amp; Demerouti,</w:t>
      </w:r>
      <w:r>
        <w:rPr>
          <w:lang w:val="en-US"/>
        </w:rPr>
        <w:t xml:space="preserve"> </w:t>
      </w:r>
      <w:r w:rsidRPr="002F6EEA">
        <w:rPr>
          <w:lang w:val="en-US"/>
        </w:rPr>
        <w:t>2018). This is important as such research contributes to a better understanding of the psychological</w:t>
      </w:r>
      <w:r>
        <w:rPr>
          <w:lang w:val="en-US"/>
        </w:rPr>
        <w:t xml:space="preserve"> </w:t>
      </w:r>
      <w:r w:rsidRPr="002F6EEA">
        <w:rPr>
          <w:lang w:val="en-US"/>
        </w:rPr>
        <w:t>phenomena unfolding within organizations, which, in turn, helps the development</w:t>
      </w:r>
      <w:r>
        <w:rPr>
          <w:lang w:val="en-US"/>
        </w:rPr>
        <w:t xml:space="preserve"> </w:t>
      </w:r>
      <w:r w:rsidRPr="002F6EEA">
        <w:rPr>
          <w:lang w:val="en-US"/>
        </w:rPr>
        <w:t>of more successful interventions (Bakker &amp; Demerouti, 2017).</w:t>
      </w:r>
    </w:p>
    <w:p w14:paraId="0CA6120B" w14:textId="77777777" w:rsidR="0072009E" w:rsidRDefault="0072009E" w:rsidP="0072009E">
      <w:pPr>
        <w:spacing w:line="480" w:lineRule="auto"/>
        <w:ind w:firstLine="708"/>
        <w:jc w:val="both"/>
        <w:rPr>
          <w:lang w:val="en-US"/>
        </w:rPr>
      </w:pPr>
      <w:r w:rsidRPr="002F6EEA">
        <w:rPr>
          <w:lang w:val="en-US"/>
        </w:rPr>
        <w:lastRenderedPageBreak/>
        <w:t>Additionally, this study does not only contribute to calls regarding multilevel JD-R</w:t>
      </w:r>
      <w:r>
        <w:rPr>
          <w:lang w:val="en-US"/>
        </w:rPr>
        <w:t xml:space="preserve"> </w:t>
      </w:r>
      <w:r w:rsidRPr="002F6EEA">
        <w:rPr>
          <w:lang w:val="en-US"/>
        </w:rPr>
        <w:t>research, but also endorses a recent call to consider multilevel interactions when</w:t>
      </w:r>
      <w:r>
        <w:rPr>
          <w:lang w:val="en-US"/>
        </w:rPr>
        <w:t xml:space="preserve"> </w:t>
      </w:r>
      <w:r w:rsidRPr="002F6EEA">
        <w:rPr>
          <w:lang w:val="en-US"/>
        </w:rPr>
        <w:t>assessing the harmful impact of red tape (George et al., 2021). Our findings indicate</w:t>
      </w:r>
      <w:r>
        <w:rPr>
          <w:lang w:val="en-US"/>
        </w:rPr>
        <w:t xml:space="preserve"> </w:t>
      </w:r>
      <w:r w:rsidRPr="002F6EEA">
        <w:rPr>
          <w:lang w:val="en-US"/>
        </w:rPr>
        <w:t>that employees are not only affected by the red tape by which they are confronted</w:t>
      </w:r>
      <w:r>
        <w:rPr>
          <w:lang w:val="en-US"/>
        </w:rPr>
        <w:t xml:space="preserve"> </w:t>
      </w:r>
      <w:r w:rsidRPr="002F6EEA">
        <w:rPr>
          <w:lang w:val="en-US"/>
        </w:rPr>
        <w:t>directly, but also by the red tape by which their leader is confronted. This suggests that</w:t>
      </w:r>
      <w:r>
        <w:rPr>
          <w:lang w:val="en-US"/>
        </w:rPr>
        <w:t xml:space="preserve"> </w:t>
      </w:r>
      <w:r w:rsidRPr="002F6EEA">
        <w:rPr>
          <w:lang w:val="en-US"/>
        </w:rPr>
        <w:t>leaders have an impact on the well-being of their employees. However, it is important</w:t>
      </w:r>
      <w:r>
        <w:rPr>
          <w:lang w:val="en-US"/>
        </w:rPr>
        <w:t xml:space="preserve"> </w:t>
      </w:r>
      <w:r w:rsidRPr="002F6EEA">
        <w:rPr>
          <w:lang w:val="en-US"/>
        </w:rPr>
        <w:t>to note that our moderation hypothesis was built on the argumentation that when leaders</w:t>
      </w:r>
      <w:r>
        <w:rPr>
          <w:lang w:val="en-US"/>
        </w:rPr>
        <w:t xml:space="preserve"> </w:t>
      </w:r>
      <w:r w:rsidRPr="002F6EEA">
        <w:rPr>
          <w:lang w:val="en-US"/>
        </w:rPr>
        <w:t>are confronted with high levels of red tape, they will not be able to show the positive</w:t>
      </w:r>
      <w:r>
        <w:rPr>
          <w:lang w:val="en-US"/>
        </w:rPr>
        <w:t xml:space="preserve"> </w:t>
      </w:r>
      <w:r w:rsidRPr="002F6EEA">
        <w:rPr>
          <w:lang w:val="en-US"/>
        </w:rPr>
        <w:t>leadership behavior that could help their employees cope with the presence of red</w:t>
      </w:r>
      <w:r>
        <w:rPr>
          <w:lang w:val="en-US"/>
        </w:rPr>
        <w:t xml:space="preserve"> </w:t>
      </w:r>
      <w:r w:rsidRPr="002F6EEA">
        <w:rPr>
          <w:lang w:val="en-US"/>
        </w:rPr>
        <w:t>tape originating from digital tools. Although this moderating hypothesis has been confirmed,</w:t>
      </w:r>
      <w:r>
        <w:rPr>
          <w:lang w:val="en-US"/>
        </w:rPr>
        <w:t xml:space="preserve"> </w:t>
      </w:r>
      <w:r w:rsidRPr="002F6EEA">
        <w:rPr>
          <w:lang w:val="en-US"/>
        </w:rPr>
        <w:t>the reasoning on which we built this hypothesis does not seem to be entirely</w:t>
      </w:r>
      <w:r>
        <w:rPr>
          <w:lang w:val="en-US"/>
        </w:rPr>
        <w:t xml:space="preserve"> </w:t>
      </w:r>
      <w:r w:rsidRPr="002F6EEA">
        <w:rPr>
          <w:lang w:val="en-US"/>
        </w:rPr>
        <w:t>supported by our findings, as the direct relationship between leader red tape and emotional</w:t>
      </w:r>
      <w:r>
        <w:rPr>
          <w:lang w:val="en-US"/>
        </w:rPr>
        <w:t xml:space="preserve"> </w:t>
      </w:r>
      <w:r w:rsidRPr="002F6EEA">
        <w:rPr>
          <w:lang w:val="en-US"/>
        </w:rPr>
        <w:t>exhaustion turned out to be not significant. More specifically, given our argumentation,</w:t>
      </w:r>
      <w:r>
        <w:rPr>
          <w:lang w:val="en-US"/>
        </w:rPr>
        <w:t xml:space="preserve"> </w:t>
      </w:r>
      <w:r w:rsidRPr="002F6EEA">
        <w:rPr>
          <w:lang w:val="en-US"/>
        </w:rPr>
        <w:t>we also expected to find a positive direct relationship between leader red</w:t>
      </w:r>
      <w:r>
        <w:rPr>
          <w:lang w:val="en-US"/>
        </w:rPr>
        <w:t xml:space="preserve"> </w:t>
      </w:r>
      <w:r w:rsidRPr="002F6EEA">
        <w:rPr>
          <w:lang w:val="en-US"/>
        </w:rPr>
        <w:t>tape and emotional exhaustion, as past research shows that positive leadership behavior</w:t>
      </w:r>
      <w:r>
        <w:rPr>
          <w:lang w:val="en-US"/>
        </w:rPr>
        <w:t xml:space="preserve"> </w:t>
      </w:r>
      <w:r w:rsidRPr="002F6EEA">
        <w:rPr>
          <w:lang w:val="en-US"/>
        </w:rPr>
        <w:t>is negatively related to emotional exhaustion (e.g., Harms et al., 2017) and that a</w:t>
      </w:r>
      <w:r>
        <w:rPr>
          <w:lang w:val="en-US"/>
        </w:rPr>
        <w:t xml:space="preserve"> </w:t>
      </w:r>
      <w:r w:rsidRPr="002F6EEA">
        <w:rPr>
          <w:lang w:val="en-US"/>
        </w:rPr>
        <w:t xml:space="preserve">lack of supervisory support results in emotional exhaustion (e.g., </w:t>
      </w:r>
      <w:proofErr w:type="spellStart"/>
      <w:r w:rsidRPr="002F6EEA">
        <w:rPr>
          <w:lang w:val="en-US"/>
        </w:rPr>
        <w:t>Tayfur</w:t>
      </w:r>
      <w:proofErr w:type="spellEnd"/>
      <w:r w:rsidRPr="002F6EEA">
        <w:rPr>
          <w:lang w:val="en-US"/>
        </w:rPr>
        <w:t xml:space="preserve"> &amp; Arslan,</w:t>
      </w:r>
      <w:r>
        <w:rPr>
          <w:lang w:val="en-US"/>
        </w:rPr>
        <w:t xml:space="preserve"> </w:t>
      </w:r>
      <w:r w:rsidRPr="002F6EEA">
        <w:rPr>
          <w:lang w:val="en-US"/>
        </w:rPr>
        <w:t>2013).</w:t>
      </w:r>
    </w:p>
    <w:p w14:paraId="5A0EDDA0" w14:textId="77777777" w:rsidR="0072009E" w:rsidRDefault="0072009E" w:rsidP="0072009E">
      <w:pPr>
        <w:spacing w:line="480" w:lineRule="auto"/>
        <w:ind w:firstLine="708"/>
        <w:jc w:val="both"/>
        <w:rPr>
          <w:lang w:val="en-US"/>
        </w:rPr>
      </w:pPr>
      <w:r w:rsidRPr="002F6EEA">
        <w:rPr>
          <w:lang w:val="en-US"/>
        </w:rPr>
        <w:t>A possible alternative explanation for our moderating effect might be that when</w:t>
      </w:r>
      <w:r>
        <w:rPr>
          <w:lang w:val="en-US"/>
        </w:rPr>
        <w:t xml:space="preserve"> </w:t>
      </w:r>
      <w:r w:rsidRPr="002F6EEA">
        <w:rPr>
          <w:lang w:val="en-US"/>
        </w:rPr>
        <w:t>school leaders spend a lot of time on complying with all kinds of rules, regulations,</w:t>
      </w:r>
      <w:r>
        <w:rPr>
          <w:lang w:val="en-US"/>
        </w:rPr>
        <w:t xml:space="preserve"> </w:t>
      </w:r>
      <w:r w:rsidRPr="002F6EEA">
        <w:rPr>
          <w:lang w:val="en-US"/>
        </w:rPr>
        <w:t>and procedures, teachers might interpret this as a sign that the school leader attaches</w:t>
      </w:r>
      <w:r>
        <w:rPr>
          <w:lang w:val="en-US"/>
        </w:rPr>
        <w:t xml:space="preserve"> </w:t>
      </w:r>
      <w:r w:rsidRPr="002F6EEA">
        <w:rPr>
          <w:lang w:val="en-US"/>
        </w:rPr>
        <w:t>great importance to this. Even stronger, when school leaders themselves adhere to</w:t>
      </w:r>
      <w:r>
        <w:rPr>
          <w:lang w:val="en-US"/>
        </w:rPr>
        <w:t xml:space="preserve"> </w:t>
      </w:r>
      <w:r w:rsidRPr="002F6EEA">
        <w:rPr>
          <w:lang w:val="en-US"/>
        </w:rPr>
        <w:t>excessive red tape, this might result in a compliance culture in which leaders will not</w:t>
      </w:r>
      <w:r>
        <w:rPr>
          <w:lang w:val="en-US"/>
        </w:rPr>
        <w:t xml:space="preserve"> </w:t>
      </w:r>
      <w:r w:rsidRPr="002F6EEA">
        <w:rPr>
          <w:lang w:val="en-US"/>
        </w:rPr>
        <w:t>encourage their staff to not let rules constrain them (</w:t>
      </w:r>
      <w:proofErr w:type="spellStart"/>
      <w:r w:rsidRPr="002F6EEA">
        <w:rPr>
          <w:lang w:val="en-US"/>
        </w:rPr>
        <w:t>Knies</w:t>
      </w:r>
      <w:proofErr w:type="spellEnd"/>
      <w:r w:rsidRPr="002F6EEA">
        <w:rPr>
          <w:lang w:val="en-US"/>
        </w:rPr>
        <w:t xml:space="preserve"> et al., 2018; Moynihan,</w:t>
      </w:r>
      <w:r>
        <w:rPr>
          <w:lang w:val="en-US"/>
        </w:rPr>
        <w:t xml:space="preserve"> </w:t>
      </w:r>
      <w:r w:rsidRPr="002F6EEA">
        <w:rPr>
          <w:lang w:val="en-US"/>
        </w:rPr>
        <w:t>2012). As a result, teachers might see the school leader as a “guardian” of the established</w:t>
      </w:r>
      <w:r>
        <w:rPr>
          <w:lang w:val="en-US"/>
        </w:rPr>
        <w:t xml:space="preserve"> </w:t>
      </w:r>
      <w:r w:rsidRPr="002F6EEA">
        <w:rPr>
          <w:lang w:val="en-US"/>
        </w:rPr>
        <w:t xml:space="preserve">rules, regulations, and procedures (Bozeman, 1993; </w:t>
      </w:r>
      <w:proofErr w:type="spellStart"/>
      <w:r w:rsidRPr="002F6EEA">
        <w:rPr>
          <w:lang w:val="en-US"/>
        </w:rPr>
        <w:t>Knies</w:t>
      </w:r>
      <w:proofErr w:type="spellEnd"/>
      <w:r w:rsidRPr="002F6EEA">
        <w:rPr>
          <w:lang w:val="en-US"/>
        </w:rPr>
        <w:t xml:space="preserve"> et al., 2018). This</w:t>
      </w:r>
      <w:r>
        <w:rPr>
          <w:lang w:val="en-US"/>
        </w:rPr>
        <w:t xml:space="preserve"> </w:t>
      </w:r>
      <w:r w:rsidRPr="002F6EEA">
        <w:rPr>
          <w:lang w:val="en-US"/>
        </w:rPr>
        <w:t>compliance culture in its essence generates school-level job demands to which teachers</w:t>
      </w:r>
      <w:r>
        <w:rPr>
          <w:lang w:val="en-US"/>
        </w:rPr>
        <w:t xml:space="preserve"> </w:t>
      </w:r>
      <w:r w:rsidRPr="002F6EEA">
        <w:rPr>
          <w:lang w:val="en-US"/>
        </w:rPr>
        <w:t>need to adhere, which thus is experienced as pressure from above. This pressure</w:t>
      </w:r>
      <w:r>
        <w:rPr>
          <w:lang w:val="en-US"/>
        </w:rPr>
        <w:t xml:space="preserve"> </w:t>
      </w:r>
      <w:r w:rsidRPr="002F6EEA">
        <w:rPr>
          <w:lang w:val="en-US"/>
        </w:rPr>
        <w:t xml:space="preserve">might </w:t>
      </w:r>
      <w:r w:rsidRPr="002F6EEA">
        <w:rPr>
          <w:lang w:val="en-US"/>
        </w:rPr>
        <w:lastRenderedPageBreak/>
        <w:t>cause the relationship between teacher red tape and emotional exhaustion to</w:t>
      </w:r>
      <w:r>
        <w:rPr>
          <w:lang w:val="en-US"/>
        </w:rPr>
        <w:t xml:space="preserve"> </w:t>
      </w:r>
      <w:r w:rsidRPr="002F6EEA">
        <w:rPr>
          <w:lang w:val="en-US"/>
        </w:rPr>
        <w:t>become stronger, as effects of job demands can accumulate and interact with one</w:t>
      </w:r>
      <w:r>
        <w:rPr>
          <w:lang w:val="en-US"/>
        </w:rPr>
        <w:t xml:space="preserve"> </w:t>
      </w:r>
      <w:r w:rsidRPr="002F6EEA">
        <w:rPr>
          <w:lang w:val="en-US"/>
        </w:rPr>
        <w:t>another (Bakker &amp; Demerouti, 2017). This pressure might be especially felt when the</w:t>
      </w:r>
      <w:r>
        <w:rPr>
          <w:lang w:val="en-US"/>
        </w:rPr>
        <w:t xml:space="preserve"> </w:t>
      </w:r>
      <w:r w:rsidRPr="002F6EEA">
        <w:rPr>
          <w:lang w:val="en-US"/>
        </w:rPr>
        <w:t>red tape finds its origin in digital tools since the presence of digital tools is something</w:t>
      </w:r>
      <w:r>
        <w:rPr>
          <w:lang w:val="en-US"/>
        </w:rPr>
        <w:t xml:space="preserve"> </w:t>
      </w:r>
      <w:r w:rsidRPr="002F6EEA">
        <w:rPr>
          <w:lang w:val="en-US"/>
        </w:rPr>
        <w:t>quite new, especially in a school context (Bauwens et al., 2020), and many teachers</w:t>
      </w:r>
      <w:r>
        <w:rPr>
          <w:lang w:val="en-US"/>
        </w:rPr>
        <w:t xml:space="preserve"> </w:t>
      </w:r>
      <w:r w:rsidRPr="002F6EEA">
        <w:rPr>
          <w:lang w:val="en-US"/>
        </w:rPr>
        <w:t>can thus compare to a situation without these digital demands. What also makes this</w:t>
      </w:r>
      <w:r>
        <w:rPr>
          <w:lang w:val="en-US"/>
        </w:rPr>
        <w:t xml:space="preserve"> </w:t>
      </w:r>
      <w:r w:rsidRPr="002F6EEA">
        <w:rPr>
          <w:lang w:val="en-US"/>
        </w:rPr>
        <w:t>red tape originating from digital tools demanding is that it involves constant changes,</w:t>
      </w:r>
      <w:r>
        <w:rPr>
          <w:lang w:val="en-US"/>
        </w:rPr>
        <w:t xml:space="preserve"> </w:t>
      </w:r>
      <w:r w:rsidRPr="002F6EEA">
        <w:rPr>
          <w:lang w:val="en-US"/>
        </w:rPr>
        <w:t>which require attention from the school leader.</w:t>
      </w:r>
    </w:p>
    <w:p w14:paraId="075934B8" w14:textId="77777777" w:rsidR="0072009E" w:rsidRDefault="0072009E" w:rsidP="0072009E">
      <w:pPr>
        <w:spacing w:line="480" w:lineRule="auto"/>
        <w:ind w:firstLine="708"/>
        <w:jc w:val="both"/>
        <w:rPr>
          <w:lang w:val="en-US"/>
        </w:rPr>
      </w:pPr>
      <w:r w:rsidRPr="002F6EEA">
        <w:rPr>
          <w:lang w:val="en-US"/>
        </w:rPr>
        <w:t>Future research can investigate in detail why leader red tape strengthens the relation</w:t>
      </w:r>
      <w:r>
        <w:rPr>
          <w:lang w:val="en-US"/>
        </w:rPr>
        <w:t xml:space="preserve"> </w:t>
      </w:r>
      <w:r w:rsidRPr="002F6EEA">
        <w:rPr>
          <w:lang w:val="en-US"/>
        </w:rPr>
        <w:t>between red tape and emotional exhaustion, by including measures about compliance</w:t>
      </w:r>
      <w:r>
        <w:rPr>
          <w:lang w:val="en-US"/>
        </w:rPr>
        <w:t xml:space="preserve"> </w:t>
      </w:r>
      <w:r w:rsidRPr="002F6EEA">
        <w:rPr>
          <w:lang w:val="en-US"/>
        </w:rPr>
        <w:t>culture and experienced top-down pressure. This is important as the JD-R model does</w:t>
      </w:r>
      <w:r>
        <w:rPr>
          <w:lang w:val="en-US"/>
        </w:rPr>
        <w:t xml:space="preserve"> </w:t>
      </w:r>
      <w:r w:rsidRPr="002F6EEA">
        <w:rPr>
          <w:lang w:val="en-US"/>
        </w:rPr>
        <w:t>not devote sufficient attention to the impact of the organizational culture, climate, and</w:t>
      </w:r>
      <w:r>
        <w:rPr>
          <w:lang w:val="en-US"/>
        </w:rPr>
        <w:t xml:space="preserve"> </w:t>
      </w:r>
      <w:r w:rsidRPr="002F6EEA">
        <w:rPr>
          <w:lang w:val="en-US"/>
        </w:rPr>
        <w:t>environment (Albrecht et al., 2015; Bakker &amp; Demerouti, 2018). Moreover, as the</w:t>
      </w:r>
      <w:r>
        <w:rPr>
          <w:lang w:val="en-US"/>
        </w:rPr>
        <w:t xml:space="preserve"> </w:t>
      </w:r>
      <w:r w:rsidRPr="002F6EEA">
        <w:rPr>
          <w:lang w:val="en-US"/>
        </w:rPr>
        <w:t>JD-R model, currently, does not devote much attention to the above-mentioned aspects,</w:t>
      </w:r>
      <w:r>
        <w:rPr>
          <w:lang w:val="en-US"/>
        </w:rPr>
        <w:t xml:space="preserve"> </w:t>
      </w:r>
      <w:r w:rsidRPr="002F6EEA">
        <w:rPr>
          <w:lang w:val="en-US"/>
        </w:rPr>
        <w:t>it might be interesting to combine insights from both the JD-R model and the attribution</w:t>
      </w:r>
      <w:r>
        <w:rPr>
          <w:lang w:val="en-US"/>
        </w:rPr>
        <w:t xml:space="preserve"> </w:t>
      </w:r>
      <w:r w:rsidRPr="002F6EEA">
        <w:rPr>
          <w:lang w:val="en-US"/>
        </w:rPr>
        <w:t>theory (Weiner, 1985) to explain our moderating effect. The attribution theory “seeks to</w:t>
      </w:r>
      <w:r>
        <w:rPr>
          <w:lang w:val="en-US"/>
        </w:rPr>
        <w:t xml:space="preserve"> </w:t>
      </w:r>
      <w:r w:rsidRPr="002F6EEA">
        <w:rPr>
          <w:lang w:val="en-US"/>
        </w:rPr>
        <w:t xml:space="preserve">explain how and why people make causal judgements about events and </w:t>
      </w:r>
      <w:proofErr w:type="spellStart"/>
      <w:r w:rsidRPr="002F6EEA">
        <w:rPr>
          <w:lang w:val="en-US"/>
        </w:rPr>
        <w:t>behaviours</w:t>
      </w:r>
      <w:proofErr w:type="spellEnd"/>
      <w:r w:rsidRPr="002F6EEA">
        <w:rPr>
          <w:lang w:val="en-US"/>
        </w:rPr>
        <w:t>,</w:t>
      </w:r>
      <w:r>
        <w:rPr>
          <w:lang w:val="en-US"/>
        </w:rPr>
        <w:t xml:space="preserve"> </w:t>
      </w:r>
      <w:r w:rsidRPr="002F6EEA">
        <w:rPr>
          <w:lang w:val="en-US"/>
        </w:rPr>
        <w:t>what types of judgements they make and the consequences of these for their attitudes</w:t>
      </w:r>
      <w:r>
        <w:rPr>
          <w:lang w:val="en-US"/>
        </w:rPr>
        <w:t xml:space="preserve"> </w:t>
      </w:r>
      <w:r w:rsidRPr="002F6EEA">
        <w:rPr>
          <w:lang w:val="en-US"/>
        </w:rPr>
        <w:t xml:space="preserve">and </w:t>
      </w:r>
      <w:proofErr w:type="spellStart"/>
      <w:r w:rsidRPr="002F6EEA">
        <w:rPr>
          <w:lang w:val="en-US"/>
        </w:rPr>
        <w:t>behaviour</w:t>
      </w:r>
      <w:proofErr w:type="spellEnd"/>
      <w:r w:rsidRPr="002F6EEA">
        <w:rPr>
          <w:lang w:val="en-US"/>
        </w:rPr>
        <w:t>” (Guest et al., 2021, p. 798). According to this theory, signals given by</w:t>
      </w:r>
      <w:r>
        <w:rPr>
          <w:lang w:val="en-US"/>
        </w:rPr>
        <w:t xml:space="preserve"> </w:t>
      </w:r>
      <w:r w:rsidRPr="002F6EEA">
        <w:rPr>
          <w:lang w:val="en-US"/>
        </w:rPr>
        <w:t>leaders can generate a shared understanding amongst employees about what management</w:t>
      </w:r>
      <w:r>
        <w:rPr>
          <w:lang w:val="en-US"/>
        </w:rPr>
        <w:t xml:space="preserve"> </w:t>
      </w:r>
      <w:r w:rsidRPr="002F6EEA">
        <w:rPr>
          <w:lang w:val="en-US"/>
        </w:rPr>
        <w:t>values, resulting in an organizational culture reflecting this shared understanding</w:t>
      </w:r>
      <w:r>
        <w:rPr>
          <w:lang w:val="en-US"/>
        </w:rPr>
        <w:t xml:space="preserve"> </w:t>
      </w:r>
      <w:r w:rsidRPr="002F6EEA">
        <w:rPr>
          <w:lang w:val="en-US"/>
        </w:rPr>
        <w:t>(Guest et al., 2021). Consequently, the attributions teachers provide to red tape might</w:t>
      </w:r>
      <w:r>
        <w:rPr>
          <w:lang w:val="en-US"/>
        </w:rPr>
        <w:t xml:space="preserve"> </w:t>
      </w:r>
      <w:r w:rsidRPr="002F6EEA">
        <w:rPr>
          <w:lang w:val="en-US"/>
        </w:rPr>
        <w:t>differ depending on the level of red tape they witness from their school leader.</w:t>
      </w:r>
    </w:p>
    <w:p w14:paraId="04483869" w14:textId="77777777" w:rsidR="0072009E" w:rsidRDefault="0072009E" w:rsidP="0072009E">
      <w:pPr>
        <w:spacing w:line="480" w:lineRule="auto"/>
        <w:ind w:firstLine="708"/>
        <w:jc w:val="both"/>
        <w:rPr>
          <w:lang w:val="en-US"/>
        </w:rPr>
      </w:pPr>
      <w:r w:rsidRPr="002F6EEA">
        <w:rPr>
          <w:lang w:val="en-US"/>
        </w:rPr>
        <w:t>As a final contribution, by specifically focusing on the presence of red tape in digital</w:t>
      </w:r>
      <w:r>
        <w:rPr>
          <w:lang w:val="en-US"/>
        </w:rPr>
        <w:t xml:space="preserve"> </w:t>
      </w:r>
      <w:r w:rsidRPr="002F6EEA">
        <w:rPr>
          <w:lang w:val="en-US"/>
        </w:rPr>
        <w:t>tools, we provide evidence that digitization is not always a fully positive transformation,</w:t>
      </w:r>
      <w:r>
        <w:rPr>
          <w:lang w:val="en-US"/>
        </w:rPr>
        <w:t xml:space="preserve"> </w:t>
      </w:r>
      <w:r w:rsidRPr="002F6EEA">
        <w:rPr>
          <w:lang w:val="en-US"/>
        </w:rPr>
        <w:t>as digital tools can also put additional job demands on employees, resulting in</w:t>
      </w:r>
      <w:r>
        <w:rPr>
          <w:lang w:val="en-US"/>
        </w:rPr>
        <w:t xml:space="preserve"> </w:t>
      </w:r>
      <w:r w:rsidRPr="002F6EEA">
        <w:rPr>
          <w:lang w:val="en-US"/>
        </w:rPr>
        <w:t>negative HR outcomes. Due to the common belief that digitization makes organizations</w:t>
      </w:r>
      <w:r>
        <w:rPr>
          <w:lang w:val="en-US"/>
        </w:rPr>
        <w:t xml:space="preserve"> </w:t>
      </w:r>
      <w:r w:rsidRPr="002F6EEA">
        <w:rPr>
          <w:lang w:val="en-US"/>
        </w:rPr>
        <w:t xml:space="preserve">more efficient, many </w:t>
      </w:r>
      <w:r w:rsidRPr="002F6EEA">
        <w:rPr>
          <w:lang w:val="en-US"/>
        </w:rPr>
        <w:lastRenderedPageBreak/>
        <w:t>organizations are investing in IT and eliminate their paper</w:t>
      </w:r>
      <w:r>
        <w:rPr>
          <w:lang w:val="en-US"/>
        </w:rPr>
        <w:t>-</w:t>
      </w:r>
      <w:r w:rsidRPr="002F6EEA">
        <w:rPr>
          <w:lang w:val="en-US"/>
        </w:rPr>
        <w:t>based</w:t>
      </w:r>
      <w:r>
        <w:rPr>
          <w:lang w:val="en-US"/>
        </w:rPr>
        <w:t xml:space="preserve"> </w:t>
      </w:r>
      <w:r w:rsidRPr="002F6EEA">
        <w:rPr>
          <w:lang w:val="en-US"/>
        </w:rPr>
        <w:t xml:space="preserve">systems (Bozeman &amp; </w:t>
      </w:r>
      <w:proofErr w:type="spellStart"/>
      <w:r w:rsidRPr="002F6EEA">
        <w:rPr>
          <w:lang w:val="en-US"/>
        </w:rPr>
        <w:t>Youtie</w:t>
      </w:r>
      <w:proofErr w:type="spellEnd"/>
      <w:r w:rsidRPr="002F6EEA">
        <w:rPr>
          <w:lang w:val="en-US"/>
        </w:rPr>
        <w:t xml:space="preserve">, 2020; </w:t>
      </w:r>
      <w:proofErr w:type="spellStart"/>
      <w:r w:rsidRPr="002F6EEA">
        <w:rPr>
          <w:lang w:val="en-US"/>
        </w:rPr>
        <w:t>Czarniawska</w:t>
      </w:r>
      <w:proofErr w:type="spellEnd"/>
      <w:r w:rsidRPr="002F6EEA">
        <w:rPr>
          <w:lang w:val="en-US"/>
        </w:rPr>
        <w:t>, 2019). However, there is a</w:t>
      </w:r>
      <w:r>
        <w:rPr>
          <w:lang w:val="en-US"/>
        </w:rPr>
        <w:t xml:space="preserve"> </w:t>
      </w:r>
      <w:r w:rsidRPr="002F6EEA">
        <w:rPr>
          <w:lang w:val="en-US"/>
        </w:rPr>
        <w:t>risk that the existing red tape is simply being replaced by a virtual alternative, instead</w:t>
      </w:r>
      <w:r>
        <w:rPr>
          <w:lang w:val="en-US"/>
        </w:rPr>
        <w:t xml:space="preserve"> </w:t>
      </w:r>
      <w:r w:rsidRPr="002F6EEA">
        <w:rPr>
          <w:lang w:val="en-US"/>
        </w:rPr>
        <w:t>of being eliminated (</w:t>
      </w:r>
      <w:proofErr w:type="spellStart"/>
      <w:r w:rsidRPr="002F6EEA">
        <w:rPr>
          <w:lang w:val="en-US"/>
        </w:rPr>
        <w:t>Czarniawska</w:t>
      </w:r>
      <w:proofErr w:type="spellEnd"/>
      <w:r w:rsidRPr="002F6EEA">
        <w:rPr>
          <w:lang w:val="en-US"/>
        </w:rPr>
        <w:t>, 2019; Eggers, 2007). Additionally, this digitalization</w:t>
      </w:r>
      <w:r>
        <w:rPr>
          <w:lang w:val="en-US"/>
        </w:rPr>
        <w:t xml:space="preserve"> </w:t>
      </w:r>
      <w:r w:rsidRPr="002F6EEA">
        <w:rPr>
          <w:lang w:val="en-US"/>
        </w:rPr>
        <w:t>can also be the breeding ground for even more complicated forms of red tape</w:t>
      </w:r>
      <w:r>
        <w:rPr>
          <w:lang w:val="en-US"/>
        </w:rPr>
        <w:t xml:space="preserve"> </w:t>
      </w:r>
      <w:r w:rsidRPr="002F6EEA">
        <w:rPr>
          <w:lang w:val="en-US"/>
        </w:rPr>
        <w:t>(Bauwens &amp; Meyfroodt, 2021).</w:t>
      </w:r>
    </w:p>
    <w:p w14:paraId="61A8C525" w14:textId="77777777" w:rsidR="0072009E" w:rsidRDefault="0072009E" w:rsidP="0072009E">
      <w:pPr>
        <w:spacing w:line="480" w:lineRule="auto"/>
        <w:ind w:firstLine="708"/>
        <w:jc w:val="both"/>
        <w:rPr>
          <w:lang w:val="en-US"/>
        </w:rPr>
      </w:pPr>
      <w:r w:rsidRPr="002F6EEA">
        <w:rPr>
          <w:lang w:val="en-US"/>
        </w:rPr>
        <w:t>In the past, some researchers have already been critical towards the use of IT in</w:t>
      </w:r>
      <w:r>
        <w:rPr>
          <w:lang w:val="en-US"/>
        </w:rPr>
        <w:t xml:space="preserve"> </w:t>
      </w:r>
      <w:r w:rsidRPr="002F6EEA">
        <w:rPr>
          <w:lang w:val="en-US"/>
        </w:rPr>
        <w:t>teaching (Bauwens et al., 2020). For example, a study by Islam (2014) identified different</w:t>
      </w:r>
      <w:r>
        <w:rPr>
          <w:lang w:val="en-US"/>
        </w:rPr>
        <w:t xml:space="preserve"> </w:t>
      </w:r>
      <w:r w:rsidRPr="002F6EEA">
        <w:rPr>
          <w:lang w:val="en-US"/>
        </w:rPr>
        <w:t>factors generating dissatisfaction among teachers when using information systems.</w:t>
      </w:r>
      <w:r>
        <w:rPr>
          <w:lang w:val="en-US"/>
        </w:rPr>
        <w:t xml:space="preserve"> </w:t>
      </w:r>
      <w:r w:rsidRPr="002F6EEA">
        <w:rPr>
          <w:lang w:val="en-US"/>
        </w:rPr>
        <w:t>By addressing the potential presence of red tape in such information systems,</w:t>
      </w:r>
      <w:r>
        <w:rPr>
          <w:lang w:val="en-US"/>
        </w:rPr>
        <w:t xml:space="preserve"> </w:t>
      </w:r>
      <w:r w:rsidRPr="002F6EEA">
        <w:rPr>
          <w:lang w:val="en-US"/>
        </w:rPr>
        <w:t>our study adds to existing research investigating the possible risks of digitization. By</w:t>
      </w:r>
      <w:r>
        <w:rPr>
          <w:lang w:val="en-US"/>
        </w:rPr>
        <w:t xml:space="preserve"> </w:t>
      </w:r>
      <w:r w:rsidRPr="002F6EEA">
        <w:rPr>
          <w:lang w:val="en-US"/>
        </w:rPr>
        <w:t>implementing new digital tools, leaders and policymakers can put new demands on</w:t>
      </w:r>
      <w:r>
        <w:rPr>
          <w:lang w:val="en-US"/>
        </w:rPr>
        <w:t xml:space="preserve"> </w:t>
      </w:r>
      <w:r w:rsidRPr="002F6EEA">
        <w:rPr>
          <w:lang w:val="en-US"/>
        </w:rPr>
        <w:t>public employees. Unfortunately, leaders do not always help their employees enough</w:t>
      </w:r>
      <w:r>
        <w:rPr>
          <w:lang w:val="en-US"/>
        </w:rPr>
        <w:t xml:space="preserve"> </w:t>
      </w:r>
      <w:r w:rsidRPr="002F6EEA">
        <w:rPr>
          <w:lang w:val="en-US"/>
        </w:rPr>
        <w:t>to turn these new digital tools into resources, which might lead to emotionally</w:t>
      </w:r>
      <w:r>
        <w:rPr>
          <w:lang w:val="en-US"/>
        </w:rPr>
        <w:t xml:space="preserve"> </w:t>
      </w:r>
      <w:r w:rsidRPr="002F6EEA">
        <w:rPr>
          <w:lang w:val="en-US"/>
        </w:rPr>
        <w:t>exhausted employees and possible turnover. By raising awareness of the possible negative</w:t>
      </w:r>
      <w:r>
        <w:rPr>
          <w:lang w:val="en-US"/>
        </w:rPr>
        <w:t xml:space="preserve"> </w:t>
      </w:r>
      <w:r w:rsidRPr="002F6EEA">
        <w:rPr>
          <w:lang w:val="en-US"/>
        </w:rPr>
        <w:t>consequences of digitization, this study does not want to imply that organizations</w:t>
      </w:r>
      <w:r>
        <w:rPr>
          <w:lang w:val="en-US"/>
        </w:rPr>
        <w:t xml:space="preserve"> </w:t>
      </w:r>
      <w:r w:rsidRPr="002F6EEA">
        <w:rPr>
          <w:lang w:val="en-US"/>
        </w:rPr>
        <w:t>should stop digitizing. However, this study does want to emphasize that the introduction</w:t>
      </w:r>
      <w:r>
        <w:rPr>
          <w:lang w:val="en-US"/>
        </w:rPr>
        <w:t xml:space="preserve"> </w:t>
      </w:r>
      <w:r w:rsidRPr="002F6EEA">
        <w:rPr>
          <w:lang w:val="en-US"/>
        </w:rPr>
        <w:t>of any new digital tool in the work environment needs to be carefully balanced out</w:t>
      </w:r>
      <w:r>
        <w:rPr>
          <w:lang w:val="en-US"/>
        </w:rPr>
        <w:t xml:space="preserve"> </w:t>
      </w:r>
      <w:r w:rsidRPr="002F6EEA">
        <w:rPr>
          <w:lang w:val="en-US"/>
        </w:rPr>
        <w:t>because it can have consequences nobody thinks about. Something that is supposed to</w:t>
      </w:r>
      <w:r>
        <w:rPr>
          <w:lang w:val="en-US"/>
        </w:rPr>
        <w:t xml:space="preserve"> </w:t>
      </w:r>
      <w:r w:rsidRPr="002F6EEA">
        <w:rPr>
          <w:lang w:val="en-US"/>
        </w:rPr>
        <w:t>be an innovation can actually be a detriment, for example, by containing red tape.</w:t>
      </w:r>
      <w:r>
        <w:rPr>
          <w:lang w:val="en-US"/>
        </w:rPr>
        <w:t xml:space="preserve"> </w:t>
      </w:r>
      <w:r w:rsidRPr="002F6EEA">
        <w:rPr>
          <w:lang w:val="en-US"/>
        </w:rPr>
        <w:t>Consequently, organizations need to be aware of the possible cascading effect when</w:t>
      </w:r>
      <w:r>
        <w:rPr>
          <w:lang w:val="en-US"/>
        </w:rPr>
        <w:t xml:space="preserve"> </w:t>
      </w:r>
      <w:r w:rsidRPr="002F6EEA">
        <w:rPr>
          <w:lang w:val="en-US"/>
        </w:rPr>
        <w:t>adopting new digital tools.</w:t>
      </w:r>
    </w:p>
    <w:p w14:paraId="22A014B4" w14:textId="77777777" w:rsidR="0072009E" w:rsidRDefault="0072009E" w:rsidP="0072009E">
      <w:pPr>
        <w:spacing w:line="480" w:lineRule="auto"/>
        <w:ind w:firstLine="708"/>
        <w:jc w:val="both"/>
        <w:rPr>
          <w:lang w:val="en-US"/>
        </w:rPr>
      </w:pPr>
      <w:r w:rsidRPr="002F6EEA">
        <w:rPr>
          <w:lang w:val="en-US"/>
        </w:rPr>
        <w:t>Organizational rules, regulations, and procedures are central to the life of public</w:t>
      </w:r>
      <w:r>
        <w:rPr>
          <w:lang w:val="en-US"/>
        </w:rPr>
        <w:t xml:space="preserve"> </w:t>
      </w:r>
      <w:r w:rsidRPr="002F6EEA">
        <w:rPr>
          <w:lang w:val="en-US"/>
        </w:rPr>
        <w:t>employees as they structure how tasks need to be performed and make sure that</w:t>
      </w:r>
      <w:r>
        <w:rPr>
          <w:lang w:val="en-US"/>
        </w:rPr>
        <w:t xml:space="preserve"> </w:t>
      </w:r>
      <w:r w:rsidRPr="002F6EEA">
        <w:rPr>
          <w:lang w:val="en-US"/>
        </w:rPr>
        <w:t>employees’ behavior is not random but is directed toward a goal (DeHart-Davis et al.,</w:t>
      </w:r>
      <w:r>
        <w:rPr>
          <w:lang w:val="en-US"/>
        </w:rPr>
        <w:t xml:space="preserve"> </w:t>
      </w:r>
      <w:r w:rsidRPr="002F6EEA">
        <w:rPr>
          <w:lang w:val="en-US"/>
        </w:rPr>
        <w:t>2015; Hall, 1999). Moreover, how employees do their job might just be as important</w:t>
      </w:r>
      <w:r>
        <w:rPr>
          <w:lang w:val="en-US"/>
        </w:rPr>
        <w:t xml:space="preserve"> </w:t>
      </w:r>
      <w:r w:rsidRPr="002F6EEA">
        <w:rPr>
          <w:lang w:val="en-US"/>
        </w:rPr>
        <w:t>as the outcome. Consequently, because not all rules are bad, it is important to note that</w:t>
      </w:r>
      <w:r>
        <w:rPr>
          <w:lang w:val="en-US"/>
        </w:rPr>
        <w:t xml:space="preserve"> </w:t>
      </w:r>
      <w:r w:rsidRPr="002F6EEA">
        <w:rPr>
          <w:lang w:val="en-US"/>
        </w:rPr>
        <w:t>we do not advise organizations to simply remove or ignore all rules. More specifically,</w:t>
      </w:r>
      <w:r>
        <w:rPr>
          <w:lang w:val="en-US"/>
        </w:rPr>
        <w:t xml:space="preserve"> </w:t>
      </w:r>
      <w:r w:rsidRPr="002F6EEA">
        <w:rPr>
          <w:lang w:val="en-US"/>
        </w:rPr>
        <w:t xml:space="preserve">effective organizational </w:t>
      </w:r>
      <w:r w:rsidRPr="002F6EEA">
        <w:rPr>
          <w:lang w:val="en-US"/>
        </w:rPr>
        <w:lastRenderedPageBreak/>
        <w:t>rules, also known as green tape, can be beneficial and should</w:t>
      </w:r>
      <w:r>
        <w:rPr>
          <w:lang w:val="en-US"/>
        </w:rPr>
        <w:t xml:space="preserve"> </w:t>
      </w:r>
      <w:r w:rsidRPr="002F6EEA">
        <w:rPr>
          <w:lang w:val="en-US"/>
        </w:rPr>
        <w:t>therefore not be removed (DeHart-Davis et al., 2015). However, it is important that</w:t>
      </w:r>
      <w:r>
        <w:rPr>
          <w:lang w:val="en-US"/>
        </w:rPr>
        <w:t xml:space="preserve"> </w:t>
      </w:r>
      <w:r w:rsidRPr="002F6EEA">
        <w:rPr>
          <w:lang w:val="en-US"/>
        </w:rPr>
        <w:t>policymakers and public managers take a critical look at the existing rules, regulations,</w:t>
      </w:r>
      <w:r>
        <w:rPr>
          <w:lang w:val="en-US"/>
        </w:rPr>
        <w:t xml:space="preserve"> </w:t>
      </w:r>
      <w:r w:rsidRPr="002F6EEA">
        <w:rPr>
          <w:lang w:val="en-US"/>
        </w:rPr>
        <w:t>and procedures (Moynihan et al., 2012). When they score high on burdensomeness</w:t>
      </w:r>
      <w:r>
        <w:rPr>
          <w:lang w:val="en-US"/>
        </w:rPr>
        <w:t xml:space="preserve"> </w:t>
      </w:r>
      <w:r w:rsidRPr="002F6EEA">
        <w:rPr>
          <w:lang w:val="en-US"/>
        </w:rPr>
        <w:t>and lack of functionality, they should be removed, or adapted, as our results</w:t>
      </w:r>
      <w:r>
        <w:rPr>
          <w:lang w:val="en-US"/>
        </w:rPr>
        <w:t xml:space="preserve"> </w:t>
      </w:r>
      <w:r w:rsidRPr="002F6EEA">
        <w:rPr>
          <w:lang w:val="en-US"/>
        </w:rPr>
        <w:t>suggest a negative impact of red tape on HR outcomes. Moreover, as our results suggest</w:t>
      </w:r>
      <w:r>
        <w:rPr>
          <w:lang w:val="en-US"/>
        </w:rPr>
        <w:t xml:space="preserve"> </w:t>
      </w:r>
      <w:r w:rsidRPr="002F6EEA">
        <w:rPr>
          <w:lang w:val="en-US"/>
        </w:rPr>
        <w:t>that leader red tape amplifies the negative effects of red tape on a lower level, it is</w:t>
      </w:r>
      <w:r>
        <w:rPr>
          <w:lang w:val="en-US"/>
        </w:rPr>
        <w:t xml:space="preserve"> </w:t>
      </w:r>
      <w:r w:rsidRPr="002F6EEA">
        <w:rPr>
          <w:lang w:val="en-US"/>
        </w:rPr>
        <w:t>important that such initiatives not only focus on employee red tape but also try to</w:t>
      </w:r>
      <w:r>
        <w:rPr>
          <w:lang w:val="en-US"/>
        </w:rPr>
        <w:t xml:space="preserve"> </w:t>
      </w:r>
      <w:r w:rsidRPr="002F6EEA">
        <w:rPr>
          <w:lang w:val="en-US"/>
        </w:rPr>
        <w:t>eliminate leader red tape.</w:t>
      </w:r>
    </w:p>
    <w:p w14:paraId="72470552" w14:textId="77777777" w:rsidR="0072009E" w:rsidRDefault="0072009E" w:rsidP="0072009E">
      <w:pPr>
        <w:spacing w:line="480" w:lineRule="auto"/>
        <w:ind w:firstLine="708"/>
        <w:jc w:val="both"/>
        <w:rPr>
          <w:lang w:val="en-US"/>
        </w:rPr>
      </w:pPr>
      <w:r w:rsidRPr="002F6EEA">
        <w:rPr>
          <w:lang w:val="en-US"/>
        </w:rPr>
        <w:t>Reducing external quality control, shifting decision-making downwards in the</w:t>
      </w:r>
      <w:r>
        <w:rPr>
          <w:lang w:val="en-US"/>
        </w:rPr>
        <w:t xml:space="preserve"> </w:t>
      </w:r>
      <w:r w:rsidRPr="002F6EEA">
        <w:rPr>
          <w:lang w:val="en-US"/>
        </w:rPr>
        <w:t>organization, and adopting a developmental culture in which innovation and risk-taking</w:t>
      </w:r>
      <w:r>
        <w:rPr>
          <w:lang w:val="en-US"/>
        </w:rPr>
        <w:t xml:space="preserve"> </w:t>
      </w:r>
      <w:r w:rsidRPr="002F6EEA">
        <w:rPr>
          <w:lang w:val="en-US"/>
        </w:rPr>
        <w:t>are promoted are all possible ways to decrease red tape in public organizations</w:t>
      </w:r>
      <w:r>
        <w:rPr>
          <w:lang w:val="en-US"/>
        </w:rPr>
        <w:t xml:space="preserve"> </w:t>
      </w:r>
      <w:r w:rsidRPr="002F6EEA">
        <w:rPr>
          <w:lang w:val="en-US"/>
        </w:rPr>
        <w:t>(Walker &amp; Brewer, 2008). However, although red tape should be cut wherever possible,</w:t>
      </w:r>
      <w:r>
        <w:rPr>
          <w:lang w:val="en-US"/>
        </w:rPr>
        <w:t xml:space="preserve"> </w:t>
      </w:r>
      <w:r w:rsidRPr="002F6EEA">
        <w:rPr>
          <w:lang w:val="en-US"/>
        </w:rPr>
        <w:t>simply eliminating all red tape might not be a viable option in public organizations</w:t>
      </w:r>
      <w:r>
        <w:rPr>
          <w:lang w:val="en-US"/>
        </w:rPr>
        <w:t xml:space="preserve"> </w:t>
      </w:r>
      <w:r w:rsidRPr="002F6EEA">
        <w:rPr>
          <w:lang w:val="en-US"/>
        </w:rPr>
        <w:t>(Scott &amp; Pandey, 2005; Walker &amp; Brewer, 2009). Additionally, policymakers and public</w:t>
      </w:r>
      <w:r>
        <w:rPr>
          <w:lang w:val="en-US"/>
        </w:rPr>
        <w:t xml:space="preserve"> </w:t>
      </w:r>
      <w:r w:rsidRPr="002F6EEA">
        <w:rPr>
          <w:lang w:val="en-US"/>
        </w:rPr>
        <w:t>managers might not be able to remove some externally imposed regulations, as they</w:t>
      </w:r>
      <w:r>
        <w:rPr>
          <w:lang w:val="en-US"/>
        </w:rPr>
        <w:t xml:space="preserve"> </w:t>
      </w:r>
      <w:r w:rsidRPr="002F6EEA">
        <w:rPr>
          <w:lang w:val="en-US"/>
        </w:rPr>
        <w:t>are often constrained in their ability to adapt the underlying regulations of workplace</w:t>
      </w:r>
      <w:r>
        <w:rPr>
          <w:lang w:val="en-US"/>
        </w:rPr>
        <w:t xml:space="preserve"> </w:t>
      </w:r>
      <w:r w:rsidRPr="002F6EEA">
        <w:rPr>
          <w:lang w:val="en-US"/>
        </w:rPr>
        <w:t>rules (Moynihan et al., 2012; Walker &amp; Brewer, 2009). Fortunately, increasing evidence</w:t>
      </w:r>
      <w:r>
        <w:rPr>
          <w:lang w:val="en-US"/>
        </w:rPr>
        <w:t xml:space="preserve"> </w:t>
      </w:r>
      <w:r w:rsidRPr="002F6EEA">
        <w:rPr>
          <w:lang w:val="en-US"/>
        </w:rPr>
        <w:t>suggests that red tape perceptions are subject-dependent, meaning that the experience</w:t>
      </w:r>
      <w:r>
        <w:rPr>
          <w:lang w:val="en-US"/>
        </w:rPr>
        <w:t xml:space="preserve"> </w:t>
      </w:r>
      <w:r w:rsidRPr="002F6EEA">
        <w:rPr>
          <w:lang w:val="en-US"/>
        </w:rPr>
        <w:t>and consequences of red tape are somewhat mutable (Moynihan et al., 2012).</w:t>
      </w:r>
      <w:r>
        <w:rPr>
          <w:lang w:val="en-US"/>
        </w:rPr>
        <w:t xml:space="preserve"> </w:t>
      </w:r>
      <w:r w:rsidRPr="002F6EEA">
        <w:rPr>
          <w:lang w:val="en-US"/>
        </w:rPr>
        <w:t>Consequently, an interesting way to decrease the impact of perceived red tape is by</w:t>
      </w:r>
      <w:r>
        <w:rPr>
          <w:lang w:val="en-US"/>
        </w:rPr>
        <w:t xml:space="preserve"> </w:t>
      </w:r>
      <w:r w:rsidRPr="002F6EEA">
        <w:rPr>
          <w:lang w:val="en-US"/>
        </w:rPr>
        <w:t>improving communication. When the importance and functionality of certain rules are</w:t>
      </w:r>
      <w:r>
        <w:rPr>
          <w:lang w:val="en-US"/>
        </w:rPr>
        <w:t xml:space="preserve"> </w:t>
      </w:r>
      <w:r w:rsidRPr="002F6EEA">
        <w:rPr>
          <w:lang w:val="en-US"/>
        </w:rPr>
        <w:t>explained more clearly, individuals might no longer perceive them as red tape (Wright</w:t>
      </w:r>
      <w:r>
        <w:rPr>
          <w:lang w:val="en-US"/>
        </w:rPr>
        <w:t xml:space="preserve"> </w:t>
      </w:r>
      <w:r w:rsidRPr="002F6EEA">
        <w:rPr>
          <w:lang w:val="en-US"/>
        </w:rPr>
        <w:t>&amp; Davis, 2003). Additionally, past literature also shows that following a professional</w:t>
      </w:r>
      <w:r>
        <w:rPr>
          <w:lang w:val="en-US"/>
        </w:rPr>
        <w:t xml:space="preserve"> </w:t>
      </w:r>
      <w:r w:rsidRPr="002F6EEA">
        <w:rPr>
          <w:lang w:val="en-US"/>
        </w:rPr>
        <w:t>training, in which balancing the competing values of public organizations is emphasized,</w:t>
      </w:r>
      <w:r>
        <w:rPr>
          <w:lang w:val="en-US"/>
        </w:rPr>
        <w:t xml:space="preserve"> </w:t>
      </w:r>
      <w:r w:rsidRPr="002F6EEA">
        <w:rPr>
          <w:lang w:val="en-US"/>
        </w:rPr>
        <w:t>helps to become more appreciative of such rules, resulting in lower red tape</w:t>
      </w:r>
      <w:r>
        <w:rPr>
          <w:lang w:val="en-US"/>
        </w:rPr>
        <w:t xml:space="preserve"> </w:t>
      </w:r>
      <w:r w:rsidRPr="002F6EEA">
        <w:rPr>
          <w:lang w:val="en-US"/>
        </w:rPr>
        <w:t>perceptions (Moynihan et al., 2012).</w:t>
      </w:r>
    </w:p>
    <w:p w14:paraId="29A40304" w14:textId="77777777" w:rsidR="0072009E" w:rsidRDefault="0072009E" w:rsidP="0072009E">
      <w:pPr>
        <w:spacing w:line="480" w:lineRule="auto"/>
        <w:ind w:firstLine="708"/>
        <w:jc w:val="both"/>
        <w:rPr>
          <w:lang w:val="en-US"/>
        </w:rPr>
      </w:pPr>
      <w:r w:rsidRPr="002F6EEA">
        <w:rPr>
          <w:lang w:val="en-US"/>
        </w:rPr>
        <w:lastRenderedPageBreak/>
        <w:t>Despite our valuable research findings, some limitations have to be addressed. First</w:t>
      </w:r>
      <w:r>
        <w:rPr>
          <w:lang w:val="en-US"/>
        </w:rPr>
        <w:t xml:space="preserve"> </w:t>
      </w:r>
      <w:r w:rsidRPr="002F6EEA">
        <w:rPr>
          <w:lang w:val="en-US"/>
        </w:rPr>
        <w:t>of all, we used cross-sectional data. This design does not allow us to draw conclusions</w:t>
      </w:r>
      <w:r>
        <w:rPr>
          <w:lang w:val="en-US"/>
        </w:rPr>
        <w:t xml:space="preserve"> </w:t>
      </w:r>
      <w:r w:rsidRPr="002F6EEA">
        <w:rPr>
          <w:lang w:val="en-US"/>
        </w:rPr>
        <w:t>about causality. To check the actual causality of the relations, future research could</w:t>
      </w:r>
      <w:r>
        <w:rPr>
          <w:lang w:val="en-US"/>
        </w:rPr>
        <w:t xml:space="preserve"> </w:t>
      </w:r>
      <w:r w:rsidRPr="002F6EEA">
        <w:rPr>
          <w:lang w:val="en-US"/>
        </w:rPr>
        <w:t>implement longitudinal or experimental designs. Second, most of our variables were</w:t>
      </w:r>
      <w:r>
        <w:rPr>
          <w:lang w:val="en-US"/>
        </w:rPr>
        <w:t xml:space="preserve"> </w:t>
      </w:r>
      <w:r w:rsidRPr="002F6EEA">
        <w:rPr>
          <w:lang w:val="en-US"/>
        </w:rPr>
        <w:t>measured by self-reported survey data collected from teachers at a single moment in</w:t>
      </w:r>
      <w:r>
        <w:rPr>
          <w:lang w:val="en-US"/>
        </w:rPr>
        <w:t xml:space="preserve"> </w:t>
      </w:r>
      <w:r w:rsidRPr="002F6EEA">
        <w:rPr>
          <w:lang w:val="en-US"/>
        </w:rPr>
        <w:t>time. Therefore, our findings could be inflated by the presence of common source bias.</w:t>
      </w:r>
      <w:r>
        <w:rPr>
          <w:lang w:val="en-US"/>
        </w:rPr>
        <w:t xml:space="preserve"> </w:t>
      </w:r>
      <w:r w:rsidRPr="002F6EEA">
        <w:rPr>
          <w:lang w:val="en-US"/>
        </w:rPr>
        <w:t>Although our results suggest that influential common source bias is absent, and that</w:t>
      </w:r>
      <w:r>
        <w:rPr>
          <w:lang w:val="en-US"/>
        </w:rPr>
        <w:t xml:space="preserve"> </w:t>
      </w:r>
      <w:r w:rsidRPr="002F6EEA">
        <w:rPr>
          <w:lang w:val="en-US"/>
        </w:rPr>
        <w:t>the data for our interaction effect was collected at leader-level, future research could</w:t>
      </w:r>
      <w:r>
        <w:rPr>
          <w:lang w:val="en-US"/>
        </w:rPr>
        <w:t xml:space="preserve"> </w:t>
      </w:r>
      <w:r w:rsidRPr="002F6EEA">
        <w:rPr>
          <w:lang w:val="en-US"/>
        </w:rPr>
        <w:t>combine perceptional data with more objective data. Lastly, we have some remarks</w:t>
      </w:r>
      <w:r>
        <w:rPr>
          <w:lang w:val="en-US"/>
        </w:rPr>
        <w:t xml:space="preserve"> </w:t>
      </w:r>
      <w:r w:rsidRPr="002F6EEA">
        <w:rPr>
          <w:lang w:val="en-US"/>
        </w:rPr>
        <w:t>about the generalizability of our results. More specifically, past studies that investigated</w:t>
      </w:r>
      <w:r>
        <w:rPr>
          <w:lang w:val="en-US"/>
        </w:rPr>
        <w:t xml:space="preserve"> </w:t>
      </w:r>
      <w:r w:rsidRPr="002F6EEA">
        <w:rPr>
          <w:lang w:val="en-US"/>
        </w:rPr>
        <w:t>the impact of specific red tape subsystems, such as the presence of red tape in</w:t>
      </w:r>
      <w:r>
        <w:rPr>
          <w:lang w:val="en-US"/>
        </w:rPr>
        <w:t xml:space="preserve"> </w:t>
      </w:r>
      <w:r w:rsidRPr="002F6EEA">
        <w:rPr>
          <w:lang w:val="en-US"/>
        </w:rPr>
        <w:t>procurement or in human resources, revealed that within an organization, the impact</w:t>
      </w:r>
      <w:r>
        <w:rPr>
          <w:lang w:val="en-US"/>
        </w:rPr>
        <w:t xml:space="preserve"> </w:t>
      </w:r>
      <w:r w:rsidRPr="002F6EEA">
        <w:rPr>
          <w:lang w:val="en-US"/>
        </w:rPr>
        <w:t>of red tape on both employee and organizational outcomes was not the same across</w:t>
      </w:r>
      <w:r>
        <w:rPr>
          <w:lang w:val="en-US"/>
        </w:rPr>
        <w:t xml:space="preserve"> </w:t>
      </w:r>
      <w:r w:rsidRPr="002F6EEA">
        <w:rPr>
          <w:lang w:val="en-US"/>
        </w:rPr>
        <w:t>different subsystems (Blom et al., 2021). Since our study specifically focuses on red</w:t>
      </w:r>
      <w:r>
        <w:rPr>
          <w:lang w:val="en-US"/>
        </w:rPr>
        <w:t xml:space="preserve"> </w:t>
      </w:r>
      <w:r w:rsidRPr="002F6EEA">
        <w:rPr>
          <w:lang w:val="en-US"/>
        </w:rPr>
        <w:t>tape originating from digital tools, it might be interesting for future research to investigate</w:t>
      </w:r>
      <w:r>
        <w:rPr>
          <w:lang w:val="en-US"/>
        </w:rPr>
        <w:t xml:space="preserve"> </w:t>
      </w:r>
      <w:r w:rsidRPr="002F6EEA">
        <w:rPr>
          <w:lang w:val="en-US"/>
        </w:rPr>
        <w:t>whether similar findings are obtained for general red tape and red tape originating</w:t>
      </w:r>
      <w:r>
        <w:rPr>
          <w:lang w:val="en-US"/>
        </w:rPr>
        <w:t xml:space="preserve"> </w:t>
      </w:r>
      <w:r w:rsidRPr="002F6EEA">
        <w:rPr>
          <w:lang w:val="en-US"/>
        </w:rPr>
        <w:t>from other subsystems.</w:t>
      </w:r>
    </w:p>
    <w:p w14:paraId="36F9928B" w14:textId="77777777" w:rsidR="001A5690" w:rsidRDefault="0072009E" w:rsidP="0072009E">
      <w:pPr>
        <w:spacing w:line="480" w:lineRule="auto"/>
        <w:ind w:firstLine="708"/>
        <w:jc w:val="both"/>
        <w:rPr>
          <w:lang w:val="en-US"/>
        </w:rPr>
      </w:pPr>
      <w:r w:rsidRPr="002F6EEA">
        <w:rPr>
          <w:lang w:val="en-US"/>
        </w:rPr>
        <w:t>In addition, past research shows that the negative impact of red tape does not significantly</w:t>
      </w:r>
      <w:r>
        <w:rPr>
          <w:lang w:val="en-US"/>
        </w:rPr>
        <w:t xml:space="preserve"> </w:t>
      </w:r>
      <w:r w:rsidRPr="002F6EEA">
        <w:rPr>
          <w:lang w:val="en-US"/>
        </w:rPr>
        <w:t>differ across contexts and sectors (George et al., 2021). However, in this</w:t>
      </w:r>
      <w:r>
        <w:rPr>
          <w:lang w:val="en-US"/>
        </w:rPr>
        <w:t xml:space="preserve"> </w:t>
      </w:r>
      <w:r w:rsidRPr="002F6EEA">
        <w:rPr>
          <w:lang w:val="en-US"/>
        </w:rPr>
        <w:t>study, we measured red tape originating from digital tools by examining the presence</w:t>
      </w:r>
      <w:r>
        <w:rPr>
          <w:lang w:val="en-US"/>
        </w:rPr>
        <w:t xml:space="preserve"> </w:t>
      </w:r>
      <w:r w:rsidRPr="002F6EEA">
        <w:rPr>
          <w:lang w:val="en-US"/>
        </w:rPr>
        <w:t>of red tape in the digital learning environment. This digital tool is something typical</w:t>
      </w:r>
      <w:r>
        <w:rPr>
          <w:lang w:val="en-US"/>
        </w:rPr>
        <w:t xml:space="preserve"> </w:t>
      </w:r>
      <w:r w:rsidRPr="002F6EEA">
        <w:rPr>
          <w:lang w:val="en-US"/>
        </w:rPr>
        <w:t>for the education sector. Since every sector works with its own typical digital tools, it</w:t>
      </w:r>
      <w:r>
        <w:rPr>
          <w:lang w:val="en-US"/>
        </w:rPr>
        <w:t xml:space="preserve"> </w:t>
      </w:r>
      <w:r w:rsidRPr="002F6EEA">
        <w:rPr>
          <w:lang w:val="en-US"/>
        </w:rPr>
        <w:t>would be interesting to investigate whether similar results are found in other sectors</w:t>
      </w:r>
      <w:r>
        <w:rPr>
          <w:lang w:val="en-US"/>
        </w:rPr>
        <w:t xml:space="preserve"> </w:t>
      </w:r>
      <w:r w:rsidRPr="002F6EEA">
        <w:rPr>
          <w:lang w:val="en-US"/>
        </w:rPr>
        <w:t>and contexts. It might, for example, be interesting to investigate a similar model in a</w:t>
      </w:r>
      <w:r>
        <w:rPr>
          <w:lang w:val="en-US"/>
        </w:rPr>
        <w:t xml:space="preserve"> </w:t>
      </w:r>
      <w:r w:rsidRPr="002F6EEA">
        <w:rPr>
          <w:lang w:val="en-US"/>
        </w:rPr>
        <w:t>nursing context, in which the impact of red tape originating from electronic patient</w:t>
      </w:r>
      <w:r>
        <w:rPr>
          <w:lang w:val="en-US"/>
        </w:rPr>
        <w:t xml:space="preserve"> </w:t>
      </w:r>
      <w:r w:rsidRPr="002F6EEA">
        <w:rPr>
          <w:lang w:val="en-US"/>
        </w:rPr>
        <w:t>records is investigated. Additionally, future research could also investigate the specific</w:t>
      </w:r>
      <w:r>
        <w:rPr>
          <w:lang w:val="en-US"/>
        </w:rPr>
        <w:t xml:space="preserve"> </w:t>
      </w:r>
      <w:r w:rsidRPr="002F6EEA">
        <w:rPr>
          <w:lang w:val="en-US"/>
        </w:rPr>
        <w:t xml:space="preserve">circumstances under which emotional exhaustion is a mediator in </w:t>
      </w:r>
      <w:r w:rsidRPr="002F6EEA">
        <w:rPr>
          <w:lang w:val="en-US"/>
        </w:rPr>
        <w:lastRenderedPageBreak/>
        <w:t>public organizations,</w:t>
      </w:r>
      <w:r>
        <w:rPr>
          <w:lang w:val="en-US"/>
        </w:rPr>
        <w:t xml:space="preserve"> </w:t>
      </w:r>
      <w:r w:rsidRPr="002F6EEA">
        <w:rPr>
          <w:lang w:val="en-US"/>
        </w:rPr>
        <w:t>by investigating which particular job demands are most emotionally exhausting</w:t>
      </w:r>
      <w:r>
        <w:rPr>
          <w:lang w:val="en-US"/>
        </w:rPr>
        <w:t xml:space="preserve"> </w:t>
      </w:r>
      <w:r w:rsidRPr="002F6EEA">
        <w:rPr>
          <w:lang w:val="en-US"/>
        </w:rPr>
        <w:t>and investigating its implications for HR outcomes.</w:t>
      </w:r>
      <w:r>
        <w:rPr>
          <w:lang w:val="en-US"/>
        </w:rPr>
        <w:t xml:space="preserve"> </w:t>
      </w:r>
    </w:p>
    <w:p w14:paraId="14147D68" w14:textId="447E290C" w:rsidR="0072009E" w:rsidRDefault="0072009E" w:rsidP="0072009E">
      <w:pPr>
        <w:spacing w:line="480" w:lineRule="auto"/>
        <w:ind w:firstLine="708"/>
        <w:jc w:val="both"/>
        <w:rPr>
          <w:lang w:val="en-US"/>
        </w:rPr>
      </w:pPr>
      <w:r w:rsidRPr="002F6EEA">
        <w:rPr>
          <w:lang w:val="en-US"/>
        </w:rPr>
        <w:t>In conclusion, by specifically focusing on the presence of red tape in digital tools, this</w:t>
      </w:r>
      <w:r>
        <w:rPr>
          <w:lang w:val="en-US"/>
        </w:rPr>
        <w:t xml:space="preserve"> </w:t>
      </w:r>
      <w:r w:rsidRPr="002F6EEA">
        <w:rPr>
          <w:lang w:val="en-US"/>
        </w:rPr>
        <w:t>article provides evidence that digitization is not necessarily a fully positive transformation,</w:t>
      </w:r>
      <w:r>
        <w:rPr>
          <w:lang w:val="en-US"/>
        </w:rPr>
        <w:t xml:space="preserve"> </w:t>
      </w:r>
      <w:r w:rsidRPr="002F6EEA">
        <w:rPr>
          <w:lang w:val="en-US"/>
        </w:rPr>
        <w:t>as digital tools can put additional job demands on employees, resulting in negative</w:t>
      </w:r>
      <w:r>
        <w:rPr>
          <w:lang w:val="en-US"/>
        </w:rPr>
        <w:t xml:space="preserve"> </w:t>
      </w:r>
      <w:r w:rsidRPr="002F6EEA">
        <w:rPr>
          <w:lang w:val="en-US"/>
        </w:rPr>
        <w:t>HR outcomes. Consequently, the introduction of new digital tools needs to be carefully</w:t>
      </w:r>
      <w:r>
        <w:rPr>
          <w:lang w:val="en-US"/>
        </w:rPr>
        <w:t xml:space="preserve"> </w:t>
      </w:r>
      <w:r w:rsidRPr="002F6EEA">
        <w:rPr>
          <w:lang w:val="en-US"/>
        </w:rPr>
        <w:t>balanced out because something that is supposed to be an innovation can actually be a</w:t>
      </w:r>
      <w:r>
        <w:rPr>
          <w:lang w:val="en-US"/>
        </w:rPr>
        <w:t xml:space="preserve"> </w:t>
      </w:r>
      <w:r w:rsidRPr="002F6EEA">
        <w:rPr>
          <w:lang w:val="en-US"/>
        </w:rPr>
        <w:t>detriment, for example, by containing red tape. Moreover, by framing red tape originating</w:t>
      </w:r>
      <w:r>
        <w:rPr>
          <w:lang w:val="en-US"/>
        </w:rPr>
        <w:t xml:space="preserve"> </w:t>
      </w:r>
      <w:r w:rsidRPr="002F6EEA">
        <w:rPr>
          <w:lang w:val="en-US"/>
        </w:rPr>
        <w:t>from digital tools as a hindering job demand, this article adds to research on the JD-R</w:t>
      </w:r>
      <w:r>
        <w:rPr>
          <w:lang w:val="en-US"/>
        </w:rPr>
        <w:t xml:space="preserve"> </w:t>
      </w:r>
      <w:r w:rsidRPr="002F6EEA">
        <w:rPr>
          <w:lang w:val="en-US"/>
        </w:rPr>
        <w:t>model in public administration. More specifically, as our results reveal that red tape</w:t>
      </w:r>
      <w:r>
        <w:rPr>
          <w:lang w:val="en-US"/>
        </w:rPr>
        <w:t xml:space="preserve"> </w:t>
      </w:r>
      <w:r w:rsidRPr="002F6EEA">
        <w:rPr>
          <w:lang w:val="en-US"/>
        </w:rPr>
        <w:t>perceived by the school leader strengthens the indirect relation between teacher red tape</w:t>
      </w:r>
      <w:r>
        <w:rPr>
          <w:lang w:val="en-US"/>
        </w:rPr>
        <w:t xml:space="preserve"> </w:t>
      </w:r>
      <w:r w:rsidRPr="002F6EEA">
        <w:rPr>
          <w:lang w:val="en-US"/>
        </w:rPr>
        <w:t>originating from digital tools and turnover intention, through emotional exhaustion, we</w:t>
      </w:r>
      <w:r>
        <w:rPr>
          <w:lang w:val="en-US"/>
        </w:rPr>
        <w:t xml:space="preserve"> </w:t>
      </w:r>
      <w:r w:rsidRPr="002F6EEA">
        <w:rPr>
          <w:lang w:val="en-US"/>
        </w:rPr>
        <w:t>provide evidence that a factor at leader-level can exacerbate effects on a lower level.</w:t>
      </w:r>
    </w:p>
    <w:p w14:paraId="711BC729" w14:textId="77777777" w:rsidR="0072009E" w:rsidRPr="000414C7" w:rsidRDefault="0072009E" w:rsidP="0072009E">
      <w:pPr>
        <w:pStyle w:val="Kop1"/>
      </w:pPr>
      <w:r w:rsidRPr="000414C7">
        <w:t>ACKNOWLEDGMENT</w:t>
      </w:r>
    </w:p>
    <w:p w14:paraId="51B45B91" w14:textId="77777777" w:rsidR="0072009E" w:rsidRDefault="0072009E" w:rsidP="00994633">
      <w:pPr>
        <w:spacing w:line="480" w:lineRule="auto"/>
        <w:jc w:val="both"/>
        <w:rPr>
          <w:lang w:val="en-US"/>
        </w:rPr>
      </w:pPr>
      <w:r w:rsidRPr="000414C7">
        <w:rPr>
          <w:lang w:val="en-US"/>
        </w:rPr>
        <w:t>We would like to thank Prof. Dr. Bert George for his helpful comments on a first version of this</w:t>
      </w:r>
      <w:r>
        <w:rPr>
          <w:lang w:val="en-US"/>
        </w:rPr>
        <w:t xml:space="preserve"> </w:t>
      </w:r>
      <w:r w:rsidRPr="000414C7">
        <w:rPr>
          <w:lang w:val="en-US"/>
        </w:rPr>
        <w:t>manuscript.</w:t>
      </w:r>
    </w:p>
    <w:p w14:paraId="0F29A444" w14:textId="77777777" w:rsidR="0072009E" w:rsidRPr="000414C7" w:rsidRDefault="0072009E" w:rsidP="0072009E">
      <w:pPr>
        <w:pStyle w:val="Kop1"/>
      </w:pPr>
      <w:r w:rsidRPr="000414C7">
        <w:t>DECLARATION OF CONFLICTING INTERESTS</w:t>
      </w:r>
    </w:p>
    <w:p w14:paraId="4B8F8F55" w14:textId="77777777" w:rsidR="0072009E" w:rsidRPr="000414C7" w:rsidRDefault="0072009E" w:rsidP="00994633">
      <w:pPr>
        <w:spacing w:line="480" w:lineRule="auto"/>
        <w:jc w:val="both"/>
        <w:rPr>
          <w:lang w:val="en-US"/>
        </w:rPr>
      </w:pPr>
      <w:r w:rsidRPr="000414C7">
        <w:rPr>
          <w:lang w:val="en-US"/>
        </w:rPr>
        <w:t>The authors declared no potential conflicts of interest with respect to the research, authorship,</w:t>
      </w:r>
      <w:r>
        <w:rPr>
          <w:lang w:val="en-US"/>
        </w:rPr>
        <w:t xml:space="preserve"> </w:t>
      </w:r>
      <w:r w:rsidRPr="000414C7">
        <w:rPr>
          <w:lang w:val="en-US"/>
        </w:rPr>
        <w:t>and/or publication of this article.</w:t>
      </w:r>
    </w:p>
    <w:p w14:paraId="5D7A866B" w14:textId="77777777" w:rsidR="0072009E" w:rsidRPr="000414C7" w:rsidRDefault="0072009E" w:rsidP="0072009E">
      <w:pPr>
        <w:pStyle w:val="Kop1"/>
      </w:pPr>
      <w:r w:rsidRPr="000414C7">
        <w:t>FUNDING</w:t>
      </w:r>
    </w:p>
    <w:p w14:paraId="4083AF35" w14:textId="77777777" w:rsidR="0072009E" w:rsidRDefault="0072009E" w:rsidP="00994633">
      <w:pPr>
        <w:spacing w:line="480" w:lineRule="auto"/>
        <w:jc w:val="both"/>
        <w:rPr>
          <w:lang w:val="en-US"/>
        </w:rPr>
      </w:pPr>
      <w:r w:rsidRPr="000414C7">
        <w:rPr>
          <w:lang w:val="en-US"/>
        </w:rPr>
        <w:t>The authors disclosed receipt of the following financial support for the research, authorship, and/or publication of this article: This study was funded by Research Foundation Flanders (Grant</w:t>
      </w:r>
      <w:r>
        <w:rPr>
          <w:lang w:val="en-US"/>
        </w:rPr>
        <w:t xml:space="preserve"> </w:t>
      </w:r>
      <w:r w:rsidRPr="000414C7">
        <w:rPr>
          <w:lang w:val="en-US"/>
        </w:rPr>
        <w:t>number 11H1220N). This did not influence the study design, collection, analysis and interpretation</w:t>
      </w:r>
      <w:r>
        <w:rPr>
          <w:lang w:val="en-US"/>
        </w:rPr>
        <w:t xml:space="preserve"> </w:t>
      </w:r>
      <w:r w:rsidRPr="000414C7">
        <w:rPr>
          <w:lang w:val="en-US"/>
        </w:rPr>
        <w:t>of data, writing of the report, and the decision to submit the article for</w:t>
      </w:r>
      <w:r>
        <w:rPr>
          <w:lang w:val="en-US"/>
        </w:rPr>
        <w:t xml:space="preserve"> </w:t>
      </w:r>
      <w:r w:rsidRPr="000414C7">
        <w:rPr>
          <w:lang w:val="en-US"/>
        </w:rPr>
        <w:t>publication.</w:t>
      </w:r>
    </w:p>
    <w:p w14:paraId="16E55328" w14:textId="77777777" w:rsidR="0072009E" w:rsidRPr="000414C7" w:rsidRDefault="0072009E" w:rsidP="0072009E">
      <w:pPr>
        <w:pStyle w:val="Kop1"/>
      </w:pPr>
      <w:r w:rsidRPr="000414C7">
        <w:lastRenderedPageBreak/>
        <w:t>NOTE</w:t>
      </w:r>
      <w:r>
        <w:t>S</w:t>
      </w:r>
    </w:p>
    <w:p w14:paraId="76B3E345" w14:textId="77777777" w:rsidR="0072009E" w:rsidRPr="00DD323A" w:rsidRDefault="0072009E" w:rsidP="00994633">
      <w:pPr>
        <w:pStyle w:val="Lijstalinea"/>
        <w:numPr>
          <w:ilvl w:val="0"/>
          <w:numId w:val="20"/>
        </w:numPr>
        <w:spacing w:line="480" w:lineRule="auto"/>
        <w:jc w:val="both"/>
        <w:rPr>
          <w:lang w:val="en-US"/>
        </w:rPr>
      </w:pPr>
      <w:r w:rsidRPr="00DD323A">
        <w:rPr>
          <w:lang w:val="en-US"/>
        </w:rPr>
        <w:t>Following the comment of a reviewer, as a post-hoc test, we also tested the cross-level interaction on the second path in line with earlier research from another angle than the JD-R model (Green et al., 2013). However, we did not find support for a cross-level interaction of leader red tape on the relationship between emotional exhaustion and turnover intention with our data (β = .08, p &gt; .05).</w:t>
      </w:r>
    </w:p>
    <w:p w14:paraId="6E22C1AE" w14:textId="77777777" w:rsidR="0072009E" w:rsidRPr="000414C7" w:rsidRDefault="0072009E" w:rsidP="0072009E">
      <w:pPr>
        <w:pStyle w:val="Kop1"/>
      </w:pPr>
      <w:r w:rsidRPr="000414C7">
        <w:t>APPENDIX</w:t>
      </w:r>
    </w:p>
    <w:p w14:paraId="466D148A" w14:textId="77777777" w:rsidR="0072009E" w:rsidRPr="00DD323A" w:rsidRDefault="0072009E" w:rsidP="0072009E">
      <w:pPr>
        <w:rPr>
          <w:i/>
          <w:lang w:val="en-US"/>
        </w:rPr>
      </w:pPr>
      <w:r w:rsidRPr="00DD323A">
        <w:rPr>
          <w:i/>
          <w:lang w:val="en-US"/>
        </w:rPr>
        <w:t>Questionnaire Items</w:t>
      </w:r>
    </w:p>
    <w:p w14:paraId="61B9D45D" w14:textId="77777777" w:rsidR="0072009E" w:rsidRPr="000414C7" w:rsidRDefault="0072009E" w:rsidP="0072009E">
      <w:pPr>
        <w:pStyle w:val="Lijstalinea"/>
        <w:numPr>
          <w:ilvl w:val="0"/>
          <w:numId w:val="14"/>
        </w:numPr>
        <w:spacing w:line="480" w:lineRule="auto"/>
        <w:rPr>
          <w:lang w:val="en-US"/>
        </w:rPr>
      </w:pPr>
      <w:r w:rsidRPr="000414C7">
        <w:rPr>
          <w:lang w:val="en-US"/>
        </w:rPr>
        <w:t>Red tape originating from digital tools (Cronbach’s alpha = .75)</w:t>
      </w:r>
    </w:p>
    <w:p w14:paraId="3114D2A5" w14:textId="77777777" w:rsidR="0072009E" w:rsidRPr="000414C7" w:rsidRDefault="0072009E" w:rsidP="0072009E">
      <w:pPr>
        <w:pStyle w:val="Lijstalinea"/>
        <w:numPr>
          <w:ilvl w:val="0"/>
          <w:numId w:val="15"/>
        </w:numPr>
        <w:spacing w:line="480" w:lineRule="auto"/>
        <w:rPr>
          <w:lang w:val="en-US"/>
        </w:rPr>
      </w:pPr>
      <w:r w:rsidRPr="000414C7">
        <w:rPr>
          <w:lang w:val="en-US"/>
        </w:rPr>
        <w:t>I spend a lot of time filling out forms and complying with procedures related to the digital learning environment.*</w:t>
      </w:r>
    </w:p>
    <w:p w14:paraId="06E1DC23" w14:textId="77777777" w:rsidR="0072009E" w:rsidRPr="000414C7" w:rsidRDefault="0072009E" w:rsidP="0072009E">
      <w:pPr>
        <w:pStyle w:val="Lijstalinea"/>
        <w:numPr>
          <w:ilvl w:val="0"/>
          <w:numId w:val="15"/>
        </w:numPr>
        <w:spacing w:line="480" w:lineRule="auto"/>
        <w:rPr>
          <w:lang w:val="en-US"/>
        </w:rPr>
      </w:pPr>
      <w:r w:rsidRPr="000414C7">
        <w:rPr>
          <w:lang w:val="en-US"/>
        </w:rPr>
        <w:t>It takes me a long time to comply with all the rules and obligations within my school regarding the digital learning environment.</w:t>
      </w:r>
    </w:p>
    <w:p w14:paraId="21C6D62D" w14:textId="77777777" w:rsidR="0072009E" w:rsidRPr="000414C7" w:rsidRDefault="0072009E" w:rsidP="0072009E">
      <w:pPr>
        <w:pStyle w:val="Lijstalinea"/>
        <w:numPr>
          <w:ilvl w:val="0"/>
          <w:numId w:val="15"/>
        </w:numPr>
        <w:spacing w:line="480" w:lineRule="auto"/>
        <w:rPr>
          <w:lang w:val="en-US"/>
        </w:rPr>
      </w:pPr>
      <w:r w:rsidRPr="000414C7">
        <w:rPr>
          <w:lang w:val="en-US"/>
        </w:rPr>
        <w:t>I sometimes encounter contradictory rules or guidelines regarding the digital learning environment.</w:t>
      </w:r>
    </w:p>
    <w:p w14:paraId="64133D4F" w14:textId="77777777" w:rsidR="0072009E" w:rsidRPr="000414C7" w:rsidRDefault="0072009E" w:rsidP="0072009E">
      <w:pPr>
        <w:pStyle w:val="Lijstalinea"/>
        <w:numPr>
          <w:ilvl w:val="0"/>
          <w:numId w:val="15"/>
        </w:numPr>
        <w:spacing w:line="480" w:lineRule="auto"/>
        <w:rPr>
          <w:lang w:val="en-US"/>
        </w:rPr>
      </w:pPr>
      <w:r w:rsidRPr="000414C7">
        <w:rPr>
          <w:lang w:val="en-US"/>
        </w:rPr>
        <w:t>In my school, my experience or intuition is less important than the rules and regulations regarding the digital learning environment.</w:t>
      </w:r>
    </w:p>
    <w:p w14:paraId="5123EC0B" w14:textId="77777777" w:rsidR="0072009E" w:rsidRPr="000414C7" w:rsidRDefault="0072009E" w:rsidP="0072009E">
      <w:pPr>
        <w:pStyle w:val="Lijstalinea"/>
        <w:numPr>
          <w:ilvl w:val="0"/>
          <w:numId w:val="15"/>
        </w:numPr>
        <w:spacing w:line="480" w:lineRule="auto"/>
        <w:rPr>
          <w:lang w:val="en-US"/>
        </w:rPr>
      </w:pPr>
      <w:r w:rsidRPr="000414C7">
        <w:rPr>
          <w:lang w:val="en-US"/>
        </w:rPr>
        <w:t>In my school, rules and procedures make it difficult to do my job well regarding the digital learning environment.</w:t>
      </w:r>
    </w:p>
    <w:p w14:paraId="6A2354DC" w14:textId="77777777" w:rsidR="0072009E" w:rsidRPr="000414C7" w:rsidRDefault="0072009E" w:rsidP="0072009E">
      <w:pPr>
        <w:pStyle w:val="Lijstalinea"/>
        <w:numPr>
          <w:ilvl w:val="0"/>
          <w:numId w:val="15"/>
        </w:numPr>
        <w:spacing w:line="480" w:lineRule="auto"/>
        <w:rPr>
          <w:lang w:val="en-US"/>
        </w:rPr>
      </w:pPr>
      <w:r w:rsidRPr="000414C7">
        <w:rPr>
          <w:lang w:val="en-US"/>
        </w:rPr>
        <w:t>Requirements of supervisory bodies and inspectors make it difficult to do my job well regarding the digital learning environment.</w:t>
      </w:r>
    </w:p>
    <w:p w14:paraId="687B6738" w14:textId="77777777" w:rsidR="0072009E" w:rsidRPr="000414C7" w:rsidRDefault="0072009E" w:rsidP="0072009E">
      <w:pPr>
        <w:pStyle w:val="Lijstalinea"/>
        <w:numPr>
          <w:ilvl w:val="0"/>
          <w:numId w:val="14"/>
        </w:numPr>
        <w:spacing w:line="480" w:lineRule="auto"/>
        <w:rPr>
          <w:lang w:val="en-US"/>
        </w:rPr>
      </w:pPr>
      <w:r w:rsidRPr="000414C7">
        <w:rPr>
          <w:lang w:val="en-US"/>
        </w:rPr>
        <w:t>Emotional exhaustion (Cronbach’s alpha = .88)</w:t>
      </w:r>
    </w:p>
    <w:p w14:paraId="6133AD61" w14:textId="77777777" w:rsidR="0072009E" w:rsidRPr="000414C7" w:rsidRDefault="0072009E" w:rsidP="0072009E">
      <w:pPr>
        <w:pStyle w:val="Lijstalinea"/>
        <w:numPr>
          <w:ilvl w:val="0"/>
          <w:numId w:val="17"/>
        </w:numPr>
        <w:spacing w:line="480" w:lineRule="auto"/>
        <w:rPr>
          <w:lang w:val="en-US"/>
        </w:rPr>
      </w:pPr>
      <w:r w:rsidRPr="000414C7">
        <w:rPr>
          <w:lang w:val="en-US"/>
        </w:rPr>
        <w:t>I feel emotionally drained from my work.</w:t>
      </w:r>
    </w:p>
    <w:p w14:paraId="168F3A82" w14:textId="77777777" w:rsidR="0072009E" w:rsidRPr="000414C7" w:rsidRDefault="0072009E" w:rsidP="0072009E">
      <w:pPr>
        <w:pStyle w:val="Lijstalinea"/>
        <w:numPr>
          <w:ilvl w:val="0"/>
          <w:numId w:val="17"/>
        </w:numPr>
        <w:spacing w:line="480" w:lineRule="auto"/>
        <w:rPr>
          <w:lang w:val="en-US"/>
        </w:rPr>
      </w:pPr>
      <w:r w:rsidRPr="000414C7">
        <w:rPr>
          <w:lang w:val="en-US"/>
        </w:rPr>
        <w:t>I feel used up at the end of the workday.</w:t>
      </w:r>
    </w:p>
    <w:p w14:paraId="0FC43FA8" w14:textId="77777777" w:rsidR="0072009E" w:rsidRPr="000414C7" w:rsidRDefault="0072009E" w:rsidP="0072009E">
      <w:pPr>
        <w:pStyle w:val="Lijstalinea"/>
        <w:numPr>
          <w:ilvl w:val="0"/>
          <w:numId w:val="17"/>
        </w:numPr>
        <w:spacing w:line="480" w:lineRule="auto"/>
        <w:rPr>
          <w:lang w:val="en-US"/>
        </w:rPr>
      </w:pPr>
      <w:r w:rsidRPr="000414C7">
        <w:rPr>
          <w:lang w:val="en-US"/>
        </w:rPr>
        <w:lastRenderedPageBreak/>
        <w:t>I feel fatigued when I get up in the morning and have to face another day on the job.</w:t>
      </w:r>
    </w:p>
    <w:p w14:paraId="76CACCDF" w14:textId="77777777" w:rsidR="0072009E" w:rsidRPr="000414C7" w:rsidRDefault="0072009E" w:rsidP="0072009E">
      <w:pPr>
        <w:pStyle w:val="Lijstalinea"/>
        <w:numPr>
          <w:ilvl w:val="0"/>
          <w:numId w:val="17"/>
        </w:numPr>
        <w:spacing w:line="480" w:lineRule="auto"/>
        <w:rPr>
          <w:lang w:val="en-US"/>
        </w:rPr>
      </w:pPr>
      <w:r w:rsidRPr="000414C7">
        <w:rPr>
          <w:lang w:val="en-US"/>
        </w:rPr>
        <w:t>Working with people all day is really a strain for me.</w:t>
      </w:r>
    </w:p>
    <w:p w14:paraId="5D2273BB" w14:textId="77777777" w:rsidR="0072009E" w:rsidRPr="000414C7" w:rsidRDefault="0072009E" w:rsidP="0072009E">
      <w:pPr>
        <w:pStyle w:val="Lijstalinea"/>
        <w:numPr>
          <w:ilvl w:val="0"/>
          <w:numId w:val="17"/>
        </w:numPr>
        <w:spacing w:line="480" w:lineRule="auto"/>
        <w:rPr>
          <w:lang w:val="en-US"/>
        </w:rPr>
      </w:pPr>
      <w:r w:rsidRPr="000414C7">
        <w:rPr>
          <w:lang w:val="en-US"/>
        </w:rPr>
        <w:t>I feel burned out from my work.</w:t>
      </w:r>
    </w:p>
    <w:p w14:paraId="0DBEBC5B" w14:textId="77777777" w:rsidR="0072009E" w:rsidRPr="000414C7" w:rsidRDefault="0072009E" w:rsidP="0072009E">
      <w:pPr>
        <w:pStyle w:val="Lijstalinea"/>
        <w:numPr>
          <w:ilvl w:val="0"/>
          <w:numId w:val="17"/>
        </w:numPr>
        <w:spacing w:line="480" w:lineRule="auto"/>
        <w:rPr>
          <w:lang w:val="en-US"/>
        </w:rPr>
      </w:pPr>
      <w:r w:rsidRPr="000414C7">
        <w:rPr>
          <w:lang w:val="en-US"/>
        </w:rPr>
        <w:t>I feel frustrated by my job.</w:t>
      </w:r>
    </w:p>
    <w:p w14:paraId="694CA65A" w14:textId="77777777" w:rsidR="0072009E" w:rsidRPr="000414C7" w:rsidRDefault="0072009E" w:rsidP="0072009E">
      <w:pPr>
        <w:pStyle w:val="Lijstalinea"/>
        <w:numPr>
          <w:ilvl w:val="0"/>
          <w:numId w:val="17"/>
        </w:numPr>
        <w:spacing w:line="480" w:lineRule="auto"/>
        <w:rPr>
          <w:lang w:val="en-US"/>
        </w:rPr>
      </w:pPr>
      <w:r w:rsidRPr="000414C7">
        <w:rPr>
          <w:lang w:val="en-US"/>
        </w:rPr>
        <w:t>I feel I’m working too hard on my job.</w:t>
      </w:r>
    </w:p>
    <w:p w14:paraId="3C96CCD9" w14:textId="77777777" w:rsidR="0072009E" w:rsidRPr="000414C7" w:rsidRDefault="0072009E" w:rsidP="0072009E">
      <w:pPr>
        <w:pStyle w:val="Lijstalinea"/>
        <w:numPr>
          <w:ilvl w:val="0"/>
          <w:numId w:val="17"/>
        </w:numPr>
        <w:spacing w:line="480" w:lineRule="auto"/>
        <w:rPr>
          <w:lang w:val="en-US"/>
        </w:rPr>
      </w:pPr>
      <w:r w:rsidRPr="000414C7">
        <w:rPr>
          <w:lang w:val="en-US"/>
        </w:rPr>
        <w:t>I feel like I’m at the end of my rope.</w:t>
      </w:r>
    </w:p>
    <w:p w14:paraId="003D67DE" w14:textId="77777777" w:rsidR="0072009E" w:rsidRPr="000414C7" w:rsidRDefault="0072009E" w:rsidP="0072009E">
      <w:pPr>
        <w:pStyle w:val="Lijstalinea"/>
        <w:numPr>
          <w:ilvl w:val="0"/>
          <w:numId w:val="14"/>
        </w:numPr>
        <w:spacing w:line="480" w:lineRule="auto"/>
        <w:rPr>
          <w:lang w:val="en-US"/>
        </w:rPr>
      </w:pPr>
      <w:r w:rsidRPr="000414C7">
        <w:rPr>
          <w:lang w:val="en-US"/>
        </w:rPr>
        <w:t>Turnover intention (Cronbach’s alpha = .90)</w:t>
      </w:r>
    </w:p>
    <w:p w14:paraId="4EC66A9E" w14:textId="77777777" w:rsidR="0072009E" w:rsidRPr="000414C7" w:rsidRDefault="0072009E" w:rsidP="0072009E">
      <w:pPr>
        <w:pStyle w:val="Lijstalinea"/>
        <w:numPr>
          <w:ilvl w:val="0"/>
          <w:numId w:val="18"/>
        </w:numPr>
        <w:spacing w:line="480" w:lineRule="auto"/>
        <w:rPr>
          <w:lang w:val="en-US"/>
        </w:rPr>
      </w:pPr>
      <w:r w:rsidRPr="000414C7">
        <w:rPr>
          <w:lang w:val="en-US"/>
        </w:rPr>
        <w:t>I will probably look for a new job in the next year.</w:t>
      </w:r>
    </w:p>
    <w:p w14:paraId="2CF5075E" w14:textId="77777777" w:rsidR="0072009E" w:rsidRPr="000414C7" w:rsidRDefault="0072009E" w:rsidP="0072009E">
      <w:pPr>
        <w:pStyle w:val="Lijstalinea"/>
        <w:numPr>
          <w:ilvl w:val="0"/>
          <w:numId w:val="18"/>
        </w:numPr>
        <w:spacing w:line="480" w:lineRule="auto"/>
        <w:rPr>
          <w:lang w:val="en-US"/>
        </w:rPr>
      </w:pPr>
      <w:r w:rsidRPr="000414C7">
        <w:rPr>
          <w:lang w:val="en-US"/>
        </w:rPr>
        <w:t>I often think about quitting my present job.</w:t>
      </w:r>
    </w:p>
    <w:p w14:paraId="4F286C73" w14:textId="77777777" w:rsidR="0072009E" w:rsidRPr="000414C7" w:rsidRDefault="0072009E" w:rsidP="0072009E">
      <w:pPr>
        <w:pStyle w:val="Lijstalinea"/>
        <w:numPr>
          <w:ilvl w:val="0"/>
          <w:numId w:val="18"/>
        </w:numPr>
        <w:spacing w:line="480" w:lineRule="auto"/>
        <w:rPr>
          <w:lang w:val="en-US"/>
        </w:rPr>
      </w:pPr>
      <w:r w:rsidRPr="000414C7">
        <w:rPr>
          <w:lang w:val="en-US"/>
        </w:rPr>
        <w:t>I do not see much prospects for the future in this school.</w:t>
      </w:r>
    </w:p>
    <w:p w14:paraId="5CD566AB" w14:textId="77777777" w:rsidR="0072009E" w:rsidRPr="000414C7" w:rsidRDefault="0072009E" w:rsidP="0072009E">
      <w:pPr>
        <w:pStyle w:val="Lijstalinea"/>
        <w:numPr>
          <w:ilvl w:val="0"/>
          <w:numId w:val="18"/>
        </w:numPr>
        <w:spacing w:line="480" w:lineRule="auto"/>
        <w:rPr>
          <w:lang w:val="en-US"/>
        </w:rPr>
      </w:pPr>
      <w:r w:rsidRPr="000414C7">
        <w:rPr>
          <w:lang w:val="en-US"/>
        </w:rPr>
        <w:t>I will likely actively look for a new job within the next 3 years.</w:t>
      </w:r>
    </w:p>
    <w:p w14:paraId="01D0A7BC" w14:textId="77777777" w:rsidR="0072009E" w:rsidRPr="000414C7" w:rsidRDefault="0072009E" w:rsidP="0072009E">
      <w:pPr>
        <w:pStyle w:val="Lijstalinea"/>
        <w:numPr>
          <w:ilvl w:val="0"/>
          <w:numId w:val="18"/>
        </w:numPr>
        <w:spacing w:line="480" w:lineRule="auto"/>
        <w:rPr>
          <w:lang w:val="en-US"/>
        </w:rPr>
      </w:pPr>
      <w:r w:rsidRPr="000414C7">
        <w:rPr>
          <w:lang w:val="en-US"/>
        </w:rPr>
        <w:t>I may quit my present job next year.</w:t>
      </w:r>
    </w:p>
    <w:p w14:paraId="3CBF8335" w14:textId="77777777" w:rsidR="0072009E" w:rsidRPr="000414C7" w:rsidRDefault="0072009E" w:rsidP="0072009E">
      <w:pPr>
        <w:pStyle w:val="Lijstalinea"/>
        <w:numPr>
          <w:ilvl w:val="0"/>
          <w:numId w:val="14"/>
        </w:numPr>
        <w:spacing w:line="480" w:lineRule="auto"/>
        <w:rPr>
          <w:lang w:val="en-US"/>
        </w:rPr>
      </w:pPr>
      <w:r w:rsidRPr="000414C7">
        <w:rPr>
          <w:lang w:val="en-US"/>
        </w:rPr>
        <w:t>Leader red tape (Cronbach’s alpha = .81)</w:t>
      </w:r>
    </w:p>
    <w:p w14:paraId="1A194CAB" w14:textId="77777777" w:rsidR="0072009E" w:rsidRPr="000414C7" w:rsidRDefault="0072009E" w:rsidP="0072009E">
      <w:pPr>
        <w:pStyle w:val="Lijstalinea"/>
        <w:numPr>
          <w:ilvl w:val="0"/>
          <w:numId w:val="19"/>
        </w:numPr>
        <w:spacing w:line="480" w:lineRule="auto"/>
        <w:rPr>
          <w:lang w:val="en-US"/>
        </w:rPr>
      </w:pPr>
      <w:r w:rsidRPr="000414C7">
        <w:rPr>
          <w:lang w:val="en-US"/>
        </w:rPr>
        <w:t>During my work, I spend a lot of time filling out forms and complying with procedures.</w:t>
      </w:r>
    </w:p>
    <w:p w14:paraId="579F0061" w14:textId="77777777" w:rsidR="0072009E" w:rsidRPr="000414C7" w:rsidRDefault="0072009E" w:rsidP="0072009E">
      <w:pPr>
        <w:pStyle w:val="Lijstalinea"/>
        <w:numPr>
          <w:ilvl w:val="0"/>
          <w:numId w:val="19"/>
        </w:numPr>
        <w:spacing w:line="480" w:lineRule="auto"/>
        <w:rPr>
          <w:lang w:val="en-US"/>
        </w:rPr>
      </w:pPr>
      <w:r w:rsidRPr="000414C7">
        <w:rPr>
          <w:lang w:val="en-US"/>
        </w:rPr>
        <w:t>It takes me a long time to comply with all the rules and obligations within my school.</w:t>
      </w:r>
    </w:p>
    <w:p w14:paraId="09DE754A" w14:textId="77777777" w:rsidR="0072009E" w:rsidRPr="000414C7" w:rsidRDefault="0072009E" w:rsidP="0072009E">
      <w:pPr>
        <w:pStyle w:val="Lijstalinea"/>
        <w:numPr>
          <w:ilvl w:val="0"/>
          <w:numId w:val="19"/>
        </w:numPr>
        <w:spacing w:line="480" w:lineRule="auto"/>
        <w:rPr>
          <w:lang w:val="en-US"/>
        </w:rPr>
      </w:pPr>
      <w:r w:rsidRPr="000414C7">
        <w:rPr>
          <w:lang w:val="en-US"/>
        </w:rPr>
        <w:t>Some of the rules or guidelines I encounter during my work are contradictory.</w:t>
      </w:r>
    </w:p>
    <w:p w14:paraId="36464883" w14:textId="77777777" w:rsidR="0072009E" w:rsidRPr="000414C7" w:rsidRDefault="0072009E" w:rsidP="0072009E">
      <w:pPr>
        <w:pStyle w:val="Lijstalinea"/>
        <w:numPr>
          <w:ilvl w:val="0"/>
          <w:numId w:val="19"/>
        </w:numPr>
        <w:spacing w:line="480" w:lineRule="auto"/>
        <w:rPr>
          <w:lang w:val="en-US"/>
        </w:rPr>
      </w:pPr>
      <w:r w:rsidRPr="000414C7">
        <w:rPr>
          <w:lang w:val="en-US"/>
        </w:rPr>
        <w:t>In my school, rules and regulations are more important than my experience or intuition.</w:t>
      </w:r>
    </w:p>
    <w:p w14:paraId="41589F02" w14:textId="77777777" w:rsidR="0072009E" w:rsidRPr="000414C7" w:rsidRDefault="0072009E" w:rsidP="0072009E">
      <w:pPr>
        <w:pStyle w:val="Lijstalinea"/>
        <w:numPr>
          <w:ilvl w:val="0"/>
          <w:numId w:val="19"/>
        </w:numPr>
        <w:spacing w:line="480" w:lineRule="auto"/>
        <w:rPr>
          <w:lang w:val="en-US"/>
        </w:rPr>
      </w:pPr>
      <w:r w:rsidRPr="000414C7">
        <w:rPr>
          <w:lang w:val="en-US"/>
        </w:rPr>
        <w:t>In my school, rules and procedures make it difficult to do my job well.</w:t>
      </w:r>
    </w:p>
    <w:p w14:paraId="7FD8EC42" w14:textId="77777777" w:rsidR="0072009E" w:rsidRPr="000414C7" w:rsidRDefault="0072009E" w:rsidP="0072009E">
      <w:pPr>
        <w:pStyle w:val="Lijstalinea"/>
        <w:numPr>
          <w:ilvl w:val="0"/>
          <w:numId w:val="19"/>
        </w:numPr>
        <w:spacing w:line="480" w:lineRule="auto"/>
        <w:rPr>
          <w:lang w:val="en-US"/>
        </w:rPr>
      </w:pPr>
      <w:r w:rsidRPr="000414C7">
        <w:rPr>
          <w:lang w:val="en-US"/>
        </w:rPr>
        <w:t>Requirements of supervisory bodies and inspectors make it difficult to do my job well.</w:t>
      </w:r>
    </w:p>
    <w:p w14:paraId="3FECACB1" w14:textId="77777777" w:rsidR="0072009E" w:rsidRDefault="0072009E" w:rsidP="0072009E">
      <w:pPr>
        <w:spacing w:line="480" w:lineRule="auto"/>
        <w:rPr>
          <w:lang w:val="en-US"/>
        </w:rPr>
      </w:pPr>
      <w:r w:rsidRPr="000414C7">
        <w:rPr>
          <w:lang w:val="en-US"/>
        </w:rPr>
        <w:t>*Removed for the analysis.</w:t>
      </w:r>
    </w:p>
    <w:p w14:paraId="75A9E0EF" w14:textId="77777777" w:rsidR="0072009E" w:rsidRPr="002F1C40" w:rsidRDefault="0072009E" w:rsidP="0072009E">
      <w:pPr>
        <w:pStyle w:val="Kop1"/>
      </w:pPr>
      <w:r w:rsidRPr="002F1C40">
        <w:lastRenderedPageBreak/>
        <w:t>REFERENCES</w:t>
      </w:r>
    </w:p>
    <w:p w14:paraId="11271A7A" w14:textId="77777777" w:rsidR="0072009E" w:rsidRDefault="0072009E" w:rsidP="0072009E">
      <w:pPr>
        <w:spacing w:line="240" w:lineRule="auto"/>
        <w:ind w:hanging="454"/>
        <w:rPr>
          <w:lang w:val="en-US"/>
        </w:rPr>
      </w:pPr>
      <w:r w:rsidRPr="002F1C40">
        <w:rPr>
          <w:lang w:val="en-US"/>
        </w:rPr>
        <w:t>Alarcon, G. M. (2011). A meta-analysis of burnout with job demands, resources, and attitudes.</w:t>
      </w:r>
      <w:r>
        <w:rPr>
          <w:lang w:val="en-US"/>
        </w:rPr>
        <w:t xml:space="preserve"> </w:t>
      </w:r>
      <w:r w:rsidRPr="002F1C40">
        <w:rPr>
          <w:rFonts w:ascii="TimesNewRomanPS-ItalicMT" w:hAnsi="TimesNewRomanPS-ItalicMT" w:cs="TimesNewRomanPS-ItalicMT"/>
          <w:i/>
          <w:iCs/>
          <w:lang w:val="en-US"/>
        </w:rPr>
        <w:t>Journal of Vocational Behavior</w:t>
      </w:r>
      <w:r w:rsidRPr="002F1C40">
        <w:rPr>
          <w:lang w:val="en-US"/>
        </w:rPr>
        <w:t xml:space="preserve">, </w:t>
      </w:r>
      <w:r w:rsidRPr="002F1C40">
        <w:rPr>
          <w:rFonts w:ascii="TimesNewRomanPS-ItalicMT" w:hAnsi="TimesNewRomanPS-ItalicMT" w:cs="TimesNewRomanPS-ItalicMT"/>
          <w:i/>
          <w:iCs/>
          <w:lang w:val="en-US"/>
        </w:rPr>
        <w:t>79</w:t>
      </w:r>
      <w:r w:rsidRPr="002F1C40">
        <w:rPr>
          <w:lang w:val="en-US"/>
        </w:rPr>
        <w:t>(2), 549</w:t>
      </w:r>
      <w:r w:rsidRPr="002F1C40">
        <w:rPr>
          <w:rFonts w:hint="eastAsia"/>
          <w:lang w:val="en-US"/>
        </w:rPr>
        <w:t>–</w:t>
      </w:r>
      <w:r w:rsidRPr="002F1C40">
        <w:rPr>
          <w:lang w:val="en-US"/>
        </w:rPr>
        <w:t>562.</w:t>
      </w:r>
    </w:p>
    <w:p w14:paraId="242F724B" w14:textId="77777777" w:rsidR="0072009E" w:rsidRPr="002F1C40" w:rsidRDefault="0072009E" w:rsidP="0072009E">
      <w:pPr>
        <w:spacing w:line="240" w:lineRule="auto"/>
        <w:ind w:hanging="454"/>
        <w:rPr>
          <w:lang w:val="en-US"/>
        </w:rPr>
      </w:pPr>
      <w:r w:rsidRPr="0072009E">
        <w:rPr>
          <w:lang w:val="en-US"/>
        </w:rPr>
        <w:t xml:space="preserve">Albrecht, S. L., Bakker, A. B., </w:t>
      </w:r>
      <w:proofErr w:type="spellStart"/>
      <w:r w:rsidRPr="0072009E">
        <w:rPr>
          <w:lang w:val="en-US"/>
        </w:rPr>
        <w:t>Gruman</w:t>
      </w:r>
      <w:proofErr w:type="spellEnd"/>
      <w:r w:rsidRPr="0072009E">
        <w:rPr>
          <w:lang w:val="en-US"/>
        </w:rPr>
        <w:t xml:space="preserve">, J. A., Macey, W. H., &amp; Saks, A. M. (2015). </w:t>
      </w:r>
      <w:r w:rsidRPr="002F1C40">
        <w:rPr>
          <w:lang w:val="en-US"/>
        </w:rPr>
        <w:t>Employee</w:t>
      </w:r>
      <w:r>
        <w:rPr>
          <w:lang w:val="en-US"/>
        </w:rPr>
        <w:t xml:space="preserve"> </w:t>
      </w:r>
      <w:r w:rsidRPr="002F1C40">
        <w:rPr>
          <w:lang w:val="en-US"/>
        </w:rPr>
        <w:t xml:space="preserve">engagement, human resource management practices and competitive advantage. </w:t>
      </w:r>
      <w:r w:rsidRPr="002F1C40">
        <w:rPr>
          <w:rFonts w:ascii="TimesNewRomanPS-ItalicMT" w:hAnsi="TimesNewRomanPS-ItalicMT" w:cs="TimesNewRomanPS-ItalicMT"/>
          <w:i/>
          <w:iCs/>
          <w:lang w:val="en-US"/>
        </w:rPr>
        <w:t>Journal of</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Organizational Effectiveness</w:t>
      </w:r>
      <w:r w:rsidRPr="002F1C40">
        <w:rPr>
          <w:lang w:val="en-US"/>
        </w:rPr>
        <w:t xml:space="preserve">, </w:t>
      </w:r>
      <w:r w:rsidRPr="002F1C40">
        <w:rPr>
          <w:rFonts w:ascii="TimesNewRomanPS-ItalicMT" w:hAnsi="TimesNewRomanPS-ItalicMT" w:cs="TimesNewRomanPS-ItalicMT"/>
          <w:i/>
          <w:iCs/>
          <w:lang w:val="en-US"/>
        </w:rPr>
        <w:t>2</w:t>
      </w:r>
      <w:r w:rsidRPr="002F1C40">
        <w:rPr>
          <w:lang w:val="en-US"/>
        </w:rPr>
        <w:t>(1), 7</w:t>
      </w:r>
      <w:r w:rsidRPr="002F1C40">
        <w:rPr>
          <w:rFonts w:hint="eastAsia"/>
          <w:lang w:val="en-US"/>
        </w:rPr>
        <w:t>–</w:t>
      </w:r>
      <w:r w:rsidRPr="002F1C40">
        <w:rPr>
          <w:lang w:val="en-US"/>
        </w:rPr>
        <w:t>35.</w:t>
      </w:r>
    </w:p>
    <w:p w14:paraId="4B407505" w14:textId="77777777" w:rsidR="0072009E" w:rsidRDefault="0072009E" w:rsidP="0072009E">
      <w:pPr>
        <w:spacing w:line="240" w:lineRule="auto"/>
        <w:ind w:hanging="454"/>
      </w:pPr>
      <w:r w:rsidRPr="002F1C40">
        <w:rPr>
          <w:lang w:val="en-US"/>
        </w:rPr>
        <w:t xml:space="preserve">Anderson, J. C., &amp; </w:t>
      </w:r>
      <w:proofErr w:type="spellStart"/>
      <w:r w:rsidRPr="002F1C40">
        <w:rPr>
          <w:lang w:val="en-US"/>
        </w:rPr>
        <w:t>Gerbing</w:t>
      </w:r>
      <w:proofErr w:type="spellEnd"/>
      <w:r w:rsidRPr="002F1C40">
        <w:rPr>
          <w:lang w:val="en-US"/>
        </w:rPr>
        <w:t>, D. W. (1988). Structural equation modeling in practice: A review</w:t>
      </w:r>
      <w:r>
        <w:rPr>
          <w:lang w:val="en-US"/>
        </w:rPr>
        <w:t xml:space="preserve"> </w:t>
      </w:r>
      <w:r w:rsidRPr="002F1C40">
        <w:rPr>
          <w:lang w:val="en-US"/>
        </w:rPr>
        <w:t xml:space="preserve">and recommended two-step approach. </w:t>
      </w:r>
      <w:proofErr w:type="spellStart"/>
      <w:r>
        <w:rPr>
          <w:rFonts w:ascii="TimesNewRomanPS-ItalicMT" w:hAnsi="TimesNewRomanPS-ItalicMT" w:cs="TimesNewRomanPS-ItalicMT"/>
          <w:i/>
          <w:iCs/>
        </w:rPr>
        <w:t>Psychological</w:t>
      </w:r>
      <w:proofErr w:type="spellEnd"/>
      <w:r>
        <w:rPr>
          <w:rFonts w:ascii="TimesNewRomanPS-ItalicMT" w:hAnsi="TimesNewRomanPS-ItalicMT" w:cs="TimesNewRomanPS-ItalicMT"/>
          <w:i/>
          <w:iCs/>
        </w:rPr>
        <w:t xml:space="preserve"> Bulletin</w:t>
      </w:r>
      <w:r>
        <w:t xml:space="preserve">, </w:t>
      </w:r>
      <w:r>
        <w:rPr>
          <w:rFonts w:ascii="TimesNewRomanPS-ItalicMT" w:hAnsi="TimesNewRomanPS-ItalicMT" w:cs="TimesNewRomanPS-ItalicMT"/>
          <w:i/>
          <w:iCs/>
        </w:rPr>
        <w:t>103</w:t>
      </w:r>
      <w:r>
        <w:t>(3), 411</w:t>
      </w:r>
      <w:r>
        <w:rPr>
          <w:rFonts w:hint="eastAsia"/>
        </w:rPr>
        <w:t>–</w:t>
      </w:r>
      <w:r>
        <w:t>423.</w:t>
      </w:r>
    </w:p>
    <w:p w14:paraId="02D62F7D" w14:textId="77777777" w:rsidR="0072009E" w:rsidRPr="002F1C40" w:rsidRDefault="0072009E" w:rsidP="0072009E">
      <w:pPr>
        <w:spacing w:line="240" w:lineRule="auto"/>
        <w:ind w:hanging="454"/>
        <w:rPr>
          <w:lang w:val="en-US"/>
        </w:rPr>
      </w:pPr>
      <w:proofErr w:type="spellStart"/>
      <w:r>
        <w:t>Antoniou</w:t>
      </w:r>
      <w:proofErr w:type="spellEnd"/>
      <w:r>
        <w:t xml:space="preserve">, A. S., </w:t>
      </w:r>
      <w:proofErr w:type="spellStart"/>
      <w:r>
        <w:t>Polychroni</w:t>
      </w:r>
      <w:proofErr w:type="spellEnd"/>
      <w:r>
        <w:t xml:space="preserve">, F., &amp; </w:t>
      </w:r>
      <w:proofErr w:type="spellStart"/>
      <w:r>
        <w:t>Vlachakis</w:t>
      </w:r>
      <w:proofErr w:type="spellEnd"/>
      <w:r>
        <w:t xml:space="preserve">, A. N. (2006). </w:t>
      </w:r>
      <w:r w:rsidRPr="002F1C40">
        <w:rPr>
          <w:lang w:val="en-US"/>
        </w:rPr>
        <w:t>Gender and age differences in</w:t>
      </w:r>
      <w:r>
        <w:rPr>
          <w:lang w:val="en-US"/>
        </w:rPr>
        <w:t xml:space="preserve"> </w:t>
      </w:r>
      <w:r w:rsidRPr="002F1C40">
        <w:rPr>
          <w:lang w:val="en-US"/>
        </w:rPr>
        <w:t>occupational stress and professional burnout between primary and high-school teachers in</w:t>
      </w:r>
      <w:r>
        <w:rPr>
          <w:lang w:val="en-US"/>
        </w:rPr>
        <w:t xml:space="preserve"> </w:t>
      </w:r>
      <w:r w:rsidRPr="002F1C40">
        <w:rPr>
          <w:lang w:val="en-US"/>
        </w:rPr>
        <w:t xml:space="preserve">Greece. </w:t>
      </w:r>
      <w:r w:rsidRPr="002F1C40">
        <w:rPr>
          <w:rFonts w:ascii="TimesNewRomanPS-ItalicMT" w:hAnsi="TimesNewRomanPS-ItalicMT" w:cs="TimesNewRomanPS-ItalicMT"/>
          <w:i/>
          <w:iCs/>
          <w:lang w:val="en-US"/>
        </w:rPr>
        <w:t>Journal of Managerial Psychology</w:t>
      </w:r>
      <w:r w:rsidRPr="002F1C40">
        <w:rPr>
          <w:lang w:val="en-US"/>
        </w:rPr>
        <w:t xml:space="preserve">, </w:t>
      </w:r>
      <w:r w:rsidRPr="002F1C40">
        <w:rPr>
          <w:rFonts w:ascii="TimesNewRomanPS-ItalicMT" w:hAnsi="TimesNewRomanPS-ItalicMT" w:cs="TimesNewRomanPS-ItalicMT"/>
          <w:i/>
          <w:iCs/>
          <w:lang w:val="en-US"/>
        </w:rPr>
        <w:t>21</w:t>
      </w:r>
      <w:r w:rsidRPr="002F1C40">
        <w:rPr>
          <w:lang w:val="en-US"/>
        </w:rPr>
        <w:t>(7), 682</w:t>
      </w:r>
      <w:r w:rsidRPr="002F1C40">
        <w:rPr>
          <w:rFonts w:hint="eastAsia"/>
          <w:lang w:val="en-US"/>
        </w:rPr>
        <w:t>–</w:t>
      </w:r>
      <w:r w:rsidRPr="002F1C40">
        <w:rPr>
          <w:lang w:val="en-US"/>
        </w:rPr>
        <w:t>690.</w:t>
      </w:r>
    </w:p>
    <w:p w14:paraId="6DE88CBF" w14:textId="77777777" w:rsidR="0072009E" w:rsidRPr="002F1C40" w:rsidRDefault="0072009E" w:rsidP="0072009E">
      <w:pPr>
        <w:spacing w:line="240" w:lineRule="auto"/>
        <w:ind w:hanging="454"/>
        <w:rPr>
          <w:lang w:val="en-US"/>
        </w:rPr>
      </w:pPr>
      <w:r w:rsidRPr="002F1C40">
        <w:rPr>
          <w:lang w:val="en-US"/>
        </w:rPr>
        <w:t>Audenaert, M., George, B., Bauwens, R., Decuypere, A., Descamps, A. M., Muylaert, J., Ma,</w:t>
      </w:r>
      <w:r>
        <w:rPr>
          <w:lang w:val="en-US"/>
        </w:rPr>
        <w:t xml:space="preserve"> </w:t>
      </w:r>
      <w:r w:rsidRPr="002F1C40">
        <w:rPr>
          <w:lang w:val="en-US"/>
        </w:rPr>
        <w:t>R., &amp; Decramer, A. (2020). Empowering leadership, social support, and job crafting in</w:t>
      </w:r>
      <w:r>
        <w:rPr>
          <w:lang w:val="en-US"/>
        </w:rPr>
        <w:t xml:space="preserve"> </w:t>
      </w:r>
      <w:r w:rsidRPr="002F1C40">
        <w:rPr>
          <w:lang w:val="en-US"/>
        </w:rPr>
        <w:t xml:space="preserve">public organizations: A multilevel study. </w:t>
      </w:r>
      <w:r w:rsidRPr="002F1C40">
        <w:rPr>
          <w:rFonts w:ascii="TimesNewRomanPS-ItalicMT" w:hAnsi="TimesNewRomanPS-ItalicMT" w:cs="TimesNewRomanPS-ItalicMT"/>
          <w:i/>
          <w:iCs/>
          <w:lang w:val="en-US"/>
        </w:rPr>
        <w:t>Public Personnel Management</w:t>
      </w:r>
      <w:r w:rsidRPr="002F1C40">
        <w:rPr>
          <w:lang w:val="en-US"/>
        </w:rPr>
        <w:t xml:space="preserve">, </w:t>
      </w:r>
      <w:r w:rsidRPr="002F1C40">
        <w:rPr>
          <w:rFonts w:ascii="TimesNewRomanPS-ItalicMT" w:hAnsi="TimesNewRomanPS-ItalicMT" w:cs="TimesNewRomanPS-ItalicMT"/>
          <w:i/>
          <w:iCs/>
          <w:lang w:val="en-US"/>
        </w:rPr>
        <w:t>49</w:t>
      </w:r>
      <w:r w:rsidRPr="002F1C40">
        <w:rPr>
          <w:lang w:val="en-US"/>
        </w:rPr>
        <w:t>(3), 367</w:t>
      </w:r>
      <w:r w:rsidRPr="002F1C40">
        <w:rPr>
          <w:rFonts w:hint="eastAsia"/>
          <w:lang w:val="en-US"/>
        </w:rPr>
        <w:t>–</w:t>
      </w:r>
      <w:r w:rsidRPr="002F1C40">
        <w:rPr>
          <w:lang w:val="en-US"/>
        </w:rPr>
        <w:t>392.</w:t>
      </w:r>
    </w:p>
    <w:p w14:paraId="0D6C8064" w14:textId="77777777" w:rsidR="0072009E" w:rsidRPr="002F1C40" w:rsidRDefault="0072009E" w:rsidP="0072009E">
      <w:pPr>
        <w:spacing w:line="240" w:lineRule="auto"/>
        <w:ind w:hanging="454"/>
        <w:rPr>
          <w:lang w:val="en-US"/>
        </w:rPr>
      </w:pPr>
      <w:r w:rsidRPr="002F1C40">
        <w:rPr>
          <w:lang w:val="en-US"/>
        </w:rPr>
        <w:t xml:space="preserve">Bakker, A. B. (2015). A job demands-resources approach to public service motivation. </w:t>
      </w:r>
      <w:r w:rsidRPr="002F1C40">
        <w:rPr>
          <w:rFonts w:ascii="TimesNewRomanPS-ItalicMT" w:hAnsi="TimesNewRomanPS-ItalicMT" w:cs="TimesNewRomanPS-ItalicMT"/>
          <w:i/>
          <w:iCs/>
          <w:lang w:val="en-US"/>
        </w:rPr>
        <w:t>Public</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Administration Review</w:t>
      </w:r>
      <w:r w:rsidRPr="002F1C40">
        <w:rPr>
          <w:lang w:val="en-US"/>
        </w:rPr>
        <w:t xml:space="preserve">, </w:t>
      </w:r>
      <w:r w:rsidRPr="002F1C40">
        <w:rPr>
          <w:rFonts w:ascii="TimesNewRomanPS-ItalicMT" w:hAnsi="TimesNewRomanPS-ItalicMT" w:cs="TimesNewRomanPS-ItalicMT"/>
          <w:i/>
          <w:iCs/>
          <w:lang w:val="en-US"/>
        </w:rPr>
        <w:t>75</w:t>
      </w:r>
      <w:r w:rsidRPr="002F1C40">
        <w:rPr>
          <w:lang w:val="en-US"/>
        </w:rPr>
        <w:t>(5), 723</w:t>
      </w:r>
      <w:r w:rsidRPr="002F1C40">
        <w:rPr>
          <w:rFonts w:hint="eastAsia"/>
          <w:lang w:val="en-US"/>
        </w:rPr>
        <w:t>–</w:t>
      </w:r>
      <w:r w:rsidRPr="002F1C40">
        <w:rPr>
          <w:lang w:val="en-US"/>
        </w:rPr>
        <w:t>732.</w:t>
      </w:r>
    </w:p>
    <w:p w14:paraId="16863042" w14:textId="77777777" w:rsidR="0072009E" w:rsidRPr="002F1C40" w:rsidRDefault="0072009E" w:rsidP="0072009E">
      <w:pPr>
        <w:spacing w:line="240" w:lineRule="auto"/>
        <w:ind w:hanging="454"/>
        <w:rPr>
          <w:lang w:val="en-US"/>
        </w:rPr>
      </w:pPr>
      <w:r w:rsidRPr="002F1C40">
        <w:rPr>
          <w:lang w:val="en-US"/>
        </w:rPr>
        <w:t>Bakker, A. B., &amp; Demerouti, E. (2007). The job demands-resources model: State of the art.</w:t>
      </w:r>
      <w:r>
        <w:rPr>
          <w:lang w:val="en-US"/>
        </w:rPr>
        <w:t xml:space="preserve"> </w:t>
      </w:r>
      <w:r w:rsidRPr="002F1C40">
        <w:rPr>
          <w:rFonts w:ascii="TimesNewRomanPS-ItalicMT" w:hAnsi="TimesNewRomanPS-ItalicMT" w:cs="TimesNewRomanPS-ItalicMT"/>
          <w:i/>
          <w:iCs/>
          <w:lang w:val="en-US"/>
        </w:rPr>
        <w:t>Journal of Managerial Psychology</w:t>
      </w:r>
      <w:r w:rsidRPr="002F1C40">
        <w:rPr>
          <w:lang w:val="en-US"/>
        </w:rPr>
        <w:t xml:space="preserve">, </w:t>
      </w:r>
      <w:r w:rsidRPr="002F1C40">
        <w:rPr>
          <w:rFonts w:ascii="TimesNewRomanPS-ItalicMT" w:hAnsi="TimesNewRomanPS-ItalicMT" w:cs="TimesNewRomanPS-ItalicMT"/>
          <w:i/>
          <w:iCs/>
          <w:lang w:val="en-US"/>
        </w:rPr>
        <w:t>22</w:t>
      </w:r>
      <w:r w:rsidRPr="002F1C40">
        <w:rPr>
          <w:lang w:val="en-US"/>
        </w:rPr>
        <w:t>(3), 309</w:t>
      </w:r>
      <w:r w:rsidRPr="002F1C40">
        <w:rPr>
          <w:rFonts w:hint="eastAsia"/>
          <w:lang w:val="en-US"/>
        </w:rPr>
        <w:t>–</w:t>
      </w:r>
      <w:r w:rsidRPr="002F1C40">
        <w:rPr>
          <w:lang w:val="en-US"/>
        </w:rPr>
        <w:t>328.</w:t>
      </w:r>
    </w:p>
    <w:p w14:paraId="34F602BC" w14:textId="77777777" w:rsidR="0072009E" w:rsidRPr="002F1C40" w:rsidRDefault="0072009E" w:rsidP="0072009E">
      <w:pPr>
        <w:spacing w:line="240" w:lineRule="auto"/>
        <w:ind w:hanging="454"/>
        <w:rPr>
          <w:lang w:val="en-US"/>
        </w:rPr>
      </w:pPr>
      <w:r w:rsidRPr="002F1C40">
        <w:rPr>
          <w:lang w:val="en-US"/>
        </w:rPr>
        <w:t>Bakker, A. B., &amp; Demerouti, E. (2017). Job demands</w:t>
      </w:r>
      <w:r w:rsidRPr="002F1C40">
        <w:rPr>
          <w:rFonts w:hint="eastAsia"/>
          <w:lang w:val="en-US"/>
        </w:rPr>
        <w:t>–</w:t>
      </w:r>
      <w:r w:rsidRPr="002F1C40">
        <w:rPr>
          <w:lang w:val="en-US"/>
        </w:rPr>
        <w:t>resources theory: Taking stock and looking</w:t>
      </w:r>
      <w:r>
        <w:rPr>
          <w:lang w:val="en-US"/>
        </w:rPr>
        <w:t xml:space="preserve"> </w:t>
      </w:r>
      <w:r w:rsidRPr="002F1C40">
        <w:rPr>
          <w:lang w:val="en-US"/>
        </w:rPr>
        <w:t xml:space="preserve">forward. </w:t>
      </w:r>
      <w:r w:rsidRPr="002F1C40">
        <w:rPr>
          <w:rFonts w:ascii="TimesNewRomanPS-ItalicMT" w:hAnsi="TimesNewRomanPS-ItalicMT" w:cs="TimesNewRomanPS-ItalicMT"/>
          <w:i/>
          <w:iCs/>
          <w:lang w:val="en-US"/>
        </w:rPr>
        <w:t>Journal of Occupational Health Psychology</w:t>
      </w:r>
      <w:r w:rsidRPr="002F1C40">
        <w:rPr>
          <w:lang w:val="en-US"/>
        </w:rPr>
        <w:t xml:space="preserve">, </w:t>
      </w:r>
      <w:r w:rsidRPr="002F1C40">
        <w:rPr>
          <w:rFonts w:ascii="TimesNewRomanPS-ItalicMT" w:hAnsi="TimesNewRomanPS-ItalicMT" w:cs="TimesNewRomanPS-ItalicMT"/>
          <w:i/>
          <w:iCs/>
          <w:lang w:val="en-US"/>
        </w:rPr>
        <w:t>22</w:t>
      </w:r>
      <w:r w:rsidRPr="002F1C40">
        <w:rPr>
          <w:lang w:val="en-US"/>
        </w:rPr>
        <w:t>(3), 273</w:t>
      </w:r>
      <w:r w:rsidRPr="002F1C40">
        <w:rPr>
          <w:rFonts w:hint="eastAsia"/>
          <w:lang w:val="en-US"/>
        </w:rPr>
        <w:t>–</w:t>
      </w:r>
      <w:r w:rsidRPr="002F1C40">
        <w:rPr>
          <w:lang w:val="en-US"/>
        </w:rPr>
        <w:t>285.</w:t>
      </w:r>
    </w:p>
    <w:p w14:paraId="5CD3A6F5" w14:textId="77777777" w:rsidR="0072009E" w:rsidRPr="002F1C40" w:rsidRDefault="0072009E" w:rsidP="0072009E">
      <w:pPr>
        <w:spacing w:line="240" w:lineRule="auto"/>
        <w:ind w:hanging="454"/>
        <w:rPr>
          <w:lang w:val="en-US"/>
        </w:rPr>
      </w:pPr>
      <w:r w:rsidRPr="0072009E">
        <w:rPr>
          <w:lang w:val="en-US"/>
        </w:rPr>
        <w:t xml:space="preserve">Bakker, A. B., &amp; Demerouti, E. (2018). </w:t>
      </w:r>
      <w:r w:rsidRPr="002F1C40">
        <w:rPr>
          <w:lang w:val="en-US"/>
        </w:rPr>
        <w:t>Multiple levels in job demands-resources theory:</w:t>
      </w:r>
      <w:r>
        <w:rPr>
          <w:lang w:val="en-US"/>
        </w:rPr>
        <w:t xml:space="preserve"> </w:t>
      </w:r>
      <w:r w:rsidRPr="002F1C40">
        <w:rPr>
          <w:lang w:val="en-US"/>
        </w:rPr>
        <w:t>Implications for employee well-being and performance. In E. Diener, S. Oishi, &amp; L. Tay</w:t>
      </w:r>
      <w:r>
        <w:rPr>
          <w:lang w:val="en-US"/>
        </w:rPr>
        <w:t xml:space="preserve"> </w:t>
      </w:r>
      <w:r w:rsidRPr="002F1C40">
        <w:rPr>
          <w:lang w:val="en-US"/>
        </w:rPr>
        <w:t xml:space="preserve">(Eds.), </w:t>
      </w:r>
      <w:r w:rsidRPr="002F1C40">
        <w:rPr>
          <w:rFonts w:ascii="TimesNewRomanPS-ItalicMT" w:hAnsi="TimesNewRomanPS-ItalicMT" w:cs="TimesNewRomanPS-ItalicMT"/>
          <w:i/>
          <w:iCs/>
          <w:lang w:val="en-US"/>
        </w:rPr>
        <w:t xml:space="preserve">Handbook of wellbeing </w:t>
      </w:r>
      <w:r w:rsidRPr="002F1C40">
        <w:rPr>
          <w:lang w:val="en-US"/>
        </w:rPr>
        <w:t>(pp. 593</w:t>
      </w:r>
      <w:r w:rsidRPr="002F1C40">
        <w:rPr>
          <w:rFonts w:hint="eastAsia"/>
          <w:lang w:val="en-US"/>
        </w:rPr>
        <w:t>–</w:t>
      </w:r>
      <w:r w:rsidRPr="002F1C40">
        <w:rPr>
          <w:lang w:val="en-US"/>
        </w:rPr>
        <w:t>604). DEF Publishers.</w:t>
      </w:r>
    </w:p>
    <w:p w14:paraId="3EB8FBD7" w14:textId="77777777" w:rsidR="0072009E" w:rsidRPr="002F1C40" w:rsidRDefault="0072009E" w:rsidP="0072009E">
      <w:pPr>
        <w:spacing w:line="240" w:lineRule="auto"/>
        <w:ind w:hanging="454"/>
        <w:rPr>
          <w:lang w:val="en-US"/>
        </w:rPr>
      </w:pPr>
      <w:r w:rsidRPr="002F1C40">
        <w:rPr>
          <w:lang w:val="en-US"/>
        </w:rPr>
        <w:t>Bao, Y., &amp; Zhong, W. (2019). How stress hinders health among Chinese public sector employees:</w:t>
      </w:r>
      <w:r>
        <w:rPr>
          <w:lang w:val="en-US"/>
        </w:rPr>
        <w:t xml:space="preserve"> </w:t>
      </w:r>
      <w:r w:rsidRPr="002F1C40">
        <w:rPr>
          <w:lang w:val="en-US"/>
        </w:rPr>
        <w:t>The mediating role of emotional exhaustion and the moderating role of perceived organizational</w:t>
      </w:r>
      <w:r>
        <w:rPr>
          <w:lang w:val="en-US"/>
        </w:rPr>
        <w:t xml:space="preserve"> </w:t>
      </w:r>
      <w:r w:rsidRPr="002F1C40">
        <w:rPr>
          <w:lang w:val="en-US"/>
        </w:rPr>
        <w:t xml:space="preserve">support. </w:t>
      </w:r>
      <w:r w:rsidRPr="002F1C40">
        <w:rPr>
          <w:rFonts w:ascii="TimesNewRomanPS-ItalicMT" w:hAnsi="TimesNewRomanPS-ItalicMT" w:cs="TimesNewRomanPS-ItalicMT"/>
          <w:i/>
          <w:iCs/>
          <w:lang w:val="en-US"/>
        </w:rPr>
        <w:t>International Journal of Environmental Research and Public Health</w:t>
      </w:r>
      <w:r w:rsidRPr="002F1C40">
        <w:rPr>
          <w:lang w:val="en-US"/>
        </w:rPr>
        <w:t xml:space="preserve">, </w:t>
      </w:r>
      <w:r w:rsidRPr="002F1C40">
        <w:rPr>
          <w:rFonts w:ascii="TimesNewRomanPS-ItalicMT" w:hAnsi="TimesNewRomanPS-ItalicMT" w:cs="TimesNewRomanPS-ItalicMT"/>
          <w:i/>
          <w:iCs/>
          <w:lang w:val="en-US"/>
        </w:rPr>
        <w:t>16</w:t>
      </w:r>
      <w:r w:rsidRPr="002F1C40">
        <w:rPr>
          <w:lang w:val="en-US"/>
        </w:rPr>
        <w:t>(22), 4408.</w:t>
      </w:r>
    </w:p>
    <w:p w14:paraId="59A24417" w14:textId="77777777" w:rsidR="0072009E" w:rsidRPr="002F1C40" w:rsidRDefault="0072009E" w:rsidP="0072009E">
      <w:pPr>
        <w:spacing w:line="240" w:lineRule="auto"/>
        <w:ind w:hanging="454"/>
        <w:rPr>
          <w:lang w:val="en-US"/>
        </w:rPr>
      </w:pPr>
      <w:r w:rsidRPr="002F1C40">
        <w:rPr>
          <w:lang w:val="en-US"/>
        </w:rPr>
        <w:t>Bauwens, R., Decramer, A., &amp; Audenaert, M. (2021). Challenged by great expectations?</w:t>
      </w:r>
      <w:r>
        <w:rPr>
          <w:lang w:val="en-US"/>
        </w:rPr>
        <w:t xml:space="preserve"> </w:t>
      </w:r>
      <w:r w:rsidRPr="002F1C40">
        <w:rPr>
          <w:lang w:val="en-US"/>
        </w:rPr>
        <w:t>Examining cross-level moderations and curvilinearity in the public sector job demands</w:t>
      </w:r>
      <w:r>
        <w:rPr>
          <w:lang w:val="en-US"/>
        </w:rPr>
        <w:t>-</w:t>
      </w:r>
      <w:r w:rsidRPr="002F1C40">
        <w:rPr>
          <w:lang w:val="en-US"/>
        </w:rPr>
        <w:t>resources</w:t>
      </w:r>
      <w:r>
        <w:rPr>
          <w:lang w:val="en-US"/>
        </w:rPr>
        <w:t xml:space="preserve"> </w:t>
      </w:r>
      <w:r w:rsidRPr="002F1C40">
        <w:rPr>
          <w:lang w:val="en-US"/>
        </w:rPr>
        <w:t xml:space="preserve">model. </w:t>
      </w:r>
      <w:r w:rsidRPr="002F1C40">
        <w:rPr>
          <w:rFonts w:ascii="TimesNewRomanPS-ItalicMT" w:hAnsi="TimesNewRomanPS-ItalicMT" w:cs="TimesNewRomanPS-ItalicMT"/>
          <w:i/>
          <w:iCs/>
          <w:lang w:val="en-US"/>
        </w:rPr>
        <w:t>Review of Public Personnel Administration</w:t>
      </w:r>
      <w:r w:rsidRPr="002F1C40">
        <w:rPr>
          <w:lang w:val="en-US"/>
        </w:rPr>
        <w:t xml:space="preserve">, </w:t>
      </w:r>
      <w:r w:rsidRPr="002F1C40">
        <w:rPr>
          <w:rFonts w:ascii="TimesNewRomanPS-ItalicMT" w:hAnsi="TimesNewRomanPS-ItalicMT" w:cs="TimesNewRomanPS-ItalicMT"/>
          <w:i/>
          <w:iCs/>
          <w:lang w:val="en-US"/>
        </w:rPr>
        <w:t>41</w:t>
      </w:r>
      <w:r w:rsidRPr="002F1C40">
        <w:rPr>
          <w:lang w:val="en-US"/>
        </w:rPr>
        <w:t>(2), 319</w:t>
      </w:r>
      <w:r w:rsidRPr="002F1C40">
        <w:rPr>
          <w:rFonts w:hint="eastAsia"/>
          <w:lang w:val="en-US"/>
        </w:rPr>
        <w:t>–</w:t>
      </w:r>
      <w:r w:rsidRPr="002F1C40">
        <w:rPr>
          <w:lang w:val="en-US"/>
        </w:rPr>
        <w:t>337.</w:t>
      </w:r>
    </w:p>
    <w:p w14:paraId="411B1028" w14:textId="77777777" w:rsidR="0072009E" w:rsidRPr="002F1C40" w:rsidRDefault="0072009E" w:rsidP="0072009E">
      <w:pPr>
        <w:spacing w:line="240" w:lineRule="auto"/>
        <w:ind w:hanging="454"/>
        <w:rPr>
          <w:lang w:val="en-US"/>
        </w:rPr>
      </w:pPr>
      <w:r w:rsidRPr="002F1C40">
        <w:rPr>
          <w:lang w:val="en-US"/>
        </w:rPr>
        <w:t>Bauwens, R., &amp; Meyfroodt, K. (2021). Debate: Towards a more comprehensive understanding</w:t>
      </w:r>
      <w:r>
        <w:rPr>
          <w:lang w:val="en-US"/>
        </w:rPr>
        <w:t xml:space="preserve"> </w:t>
      </w:r>
      <w:r w:rsidRPr="002F1C40">
        <w:rPr>
          <w:lang w:val="en-US"/>
        </w:rPr>
        <w:t xml:space="preserve">of ritualized bureaucracy in digitalized public organizations. </w:t>
      </w:r>
      <w:r w:rsidRPr="002F1C40">
        <w:rPr>
          <w:rFonts w:ascii="TimesNewRomanPS-ItalicMT" w:hAnsi="TimesNewRomanPS-ItalicMT" w:cs="TimesNewRomanPS-ItalicMT"/>
          <w:i/>
          <w:iCs/>
          <w:lang w:val="en-US"/>
        </w:rPr>
        <w:t>Public Money &amp; Management</w:t>
      </w:r>
      <w:r w:rsidRPr="002F1C40">
        <w:rPr>
          <w:lang w:val="en-US"/>
        </w:rPr>
        <w:t>,</w:t>
      </w:r>
      <w:r>
        <w:rPr>
          <w:lang w:val="en-US"/>
        </w:rPr>
        <w:t xml:space="preserve"> </w:t>
      </w:r>
      <w:r w:rsidRPr="002F1C40">
        <w:rPr>
          <w:rFonts w:ascii="TimesNewRomanPS-ItalicMT" w:hAnsi="TimesNewRomanPS-ItalicMT" w:cs="TimesNewRomanPS-ItalicMT"/>
          <w:i/>
          <w:iCs/>
          <w:lang w:val="en-US"/>
        </w:rPr>
        <w:t>41</w:t>
      </w:r>
      <w:r w:rsidRPr="002F1C40">
        <w:rPr>
          <w:lang w:val="en-US"/>
        </w:rPr>
        <w:t>(4), 281</w:t>
      </w:r>
      <w:r w:rsidRPr="002F1C40">
        <w:rPr>
          <w:rFonts w:hint="eastAsia"/>
          <w:lang w:val="en-US"/>
        </w:rPr>
        <w:t>–</w:t>
      </w:r>
      <w:r w:rsidRPr="002F1C40">
        <w:rPr>
          <w:lang w:val="en-US"/>
        </w:rPr>
        <w:t>282.</w:t>
      </w:r>
    </w:p>
    <w:p w14:paraId="4647944A" w14:textId="77777777" w:rsidR="0072009E" w:rsidRPr="002F1C40" w:rsidRDefault="0072009E" w:rsidP="0072009E">
      <w:pPr>
        <w:spacing w:line="240" w:lineRule="auto"/>
        <w:ind w:hanging="454"/>
        <w:rPr>
          <w:lang w:val="en-US"/>
        </w:rPr>
      </w:pPr>
      <w:r w:rsidRPr="002F1C40">
        <w:rPr>
          <w:lang w:val="en-US"/>
        </w:rPr>
        <w:t>Bauwens, R., Muylaert, J., Clarysse, E., Audenaert, M., &amp; Decramer, A. (2020). Teachers</w:t>
      </w:r>
      <w:r w:rsidRPr="002F1C40">
        <w:rPr>
          <w:rFonts w:hint="eastAsia"/>
          <w:lang w:val="en-US"/>
        </w:rPr>
        <w:t>’</w:t>
      </w:r>
      <w:r w:rsidRPr="002F1C40">
        <w:rPr>
          <w:lang w:val="en-US"/>
        </w:rPr>
        <w:t xml:space="preserve"> acceptance</w:t>
      </w:r>
      <w:r>
        <w:rPr>
          <w:lang w:val="en-US"/>
        </w:rPr>
        <w:t xml:space="preserve"> </w:t>
      </w:r>
      <w:r w:rsidRPr="002F1C40">
        <w:rPr>
          <w:lang w:val="en-US"/>
        </w:rPr>
        <w:t>and use of digital learning environments after hours: Implications for work-life balance</w:t>
      </w:r>
      <w:r>
        <w:rPr>
          <w:lang w:val="en-US"/>
        </w:rPr>
        <w:t xml:space="preserve"> </w:t>
      </w:r>
      <w:r w:rsidRPr="002F1C40">
        <w:rPr>
          <w:lang w:val="en-US"/>
        </w:rPr>
        <w:t xml:space="preserve">and the role of integration preference. </w:t>
      </w:r>
      <w:r w:rsidRPr="002F1C40">
        <w:rPr>
          <w:rFonts w:ascii="TimesNewRomanPS-ItalicMT" w:hAnsi="TimesNewRomanPS-ItalicMT" w:cs="TimesNewRomanPS-ItalicMT"/>
          <w:i/>
          <w:iCs/>
          <w:lang w:val="en-US"/>
        </w:rPr>
        <w:t>Computers in Human Behavior</w:t>
      </w:r>
      <w:r w:rsidRPr="002F1C40">
        <w:rPr>
          <w:lang w:val="en-US"/>
        </w:rPr>
        <w:t xml:space="preserve">, </w:t>
      </w:r>
      <w:r w:rsidRPr="002F1C40">
        <w:rPr>
          <w:rFonts w:ascii="TimesNewRomanPS-ItalicMT" w:hAnsi="TimesNewRomanPS-ItalicMT" w:cs="TimesNewRomanPS-ItalicMT"/>
          <w:i/>
          <w:iCs/>
          <w:lang w:val="en-US"/>
        </w:rPr>
        <w:t>112</w:t>
      </w:r>
      <w:r w:rsidRPr="002F1C40">
        <w:rPr>
          <w:lang w:val="en-US"/>
        </w:rPr>
        <w:t>, 106479.</w:t>
      </w:r>
    </w:p>
    <w:p w14:paraId="4310B8D8" w14:textId="77777777" w:rsidR="0072009E" w:rsidRPr="002F1C40" w:rsidRDefault="0072009E" w:rsidP="0072009E">
      <w:pPr>
        <w:spacing w:line="240" w:lineRule="auto"/>
        <w:ind w:hanging="454"/>
        <w:rPr>
          <w:lang w:val="en-US"/>
        </w:rPr>
      </w:pPr>
      <w:r w:rsidRPr="002F1C40">
        <w:rPr>
          <w:lang w:val="en-US"/>
        </w:rPr>
        <w:t xml:space="preserve">Berger, R., </w:t>
      </w:r>
      <w:proofErr w:type="spellStart"/>
      <w:r w:rsidRPr="002F1C40">
        <w:rPr>
          <w:lang w:val="en-US"/>
        </w:rPr>
        <w:t>Czakert</w:t>
      </w:r>
      <w:proofErr w:type="spellEnd"/>
      <w:r w:rsidRPr="002F1C40">
        <w:rPr>
          <w:lang w:val="en-US"/>
        </w:rPr>
        <w:t xml:space="preserve">, J. P., </w:t>
      </w:r>
      <w:proofErr w:type="spellStart"/>
      <w:r w:rsidRPr="002F1C40">
        <w:rPr>
          <w:lang w:val="en-US"/>
        </w:rPr>
        <w:t>Leuteritz</w:t>
      </w:r>
      <w:proofErr w:type="spellEnd"/>
      <w:r w:rsidRPr="002F1C40">
        <w:rPr>
          <w:lang w:val="en-US"/>
        </w:rPr>
        <w:t xml:space="preserve">, J. P., &amp; </w:t>
      </w:r>
      <w:proofErr w:type="spellStart"/>
      <w:r w:rsidRPr="002F1C40">
        <w:rPr>
          <w:lang w:val="en-US"/>
        </w:rPr>
        <w:t>Leiva</w:t>
      </w:r>
      <w:proofErr w:type="spellEnd"/>
      <w:r w:rsidRPr="002F1C40">
        <w:rPr>
          <w:lang w:val="en-US"/>
        </w:rPr>
        <w:t>, D. (2019). How and when do leaders influence</w:t>
      </w:r>
      <w:r>
        <w:rPr>
          <w:lang w:val="en-US"/>
        </w:rPr>
        <w:t xml:space="preserve"> </w:t>
      </w:r>
      <w:r w:rsidRPr="002F1C40">
        <w:rPr>
          <w:lang w:val="en-US"/>
        </w:rPr>
        <w:t>employees</w:t>
      </w:r>
      <w:r w:rsidRPr="002F1C40">
        <w:rPr>
          <w:rFonts w:hint="eastAsia"/>
          <w:lang w:val="en-US"/>
        </w:rPr>
        <w:t>’</w:t>
      </w:r>
      <w:r w:rsidRPr="002F1C40">
        <w:rPr>
          <w:lang w:val="en-US"/>
        </w:rPr>
        <w:t xml:space="preserve"> well-being? Moderated mediation models for job demands and resources.</w:t>
      </w:r>
      <w:r>
        <w:rPr>
          <w:lang w:val="en-US"/>
        </w:rPr>
        <w:t xml:space="preserve"> </w:t>
      </w:r>
      <w:r w:rsidRPr="002F1C40">
        <w:rPr>
          <w:rFonts w:ascii="TimesNewRomanPS-ItalicMT" w:hAnsi="TimesNewRomanPS-ItalicMT" w:cs="TimesNewRomanPS-ItalicMT"/>
          <w:i/>
          <w:iCs/>
          <w:lang w:val="en-US"/>
        </w:rPr>
        <w:t>Frontiers in Psychology</w:t>
      </w:r>
      <w:r w:rsidRPr="002F1C40">
        <w:rPr>
          <w:lang w:val="en-US"/>
        </w:rPr>
        <w:t xml:space="preserve">, </w:t>
      </w:r>
      <w:r w:rsidRPr="002F1C40">
        <w:rPr>
          <w:rFonts w:ascii="TimesNewRomanPS-ItalicMT" w:hAnsi="TimesNewRomanPS-ItalicMT" w:cs="TimesNewRomanPS-ItalicMT"/>
          <w:i/>
          <w:iCs/>
          <w:lang w:val="en-US"/>
        </w:rPr>
        <w:t>10</w:t>
      </w:r>
      <w:r w:rsidRPr="002F1C40">
        <w:rPr>
          <w:lang w:val="en-US"/>
        </w:rPr>
        <w:t>, 2788.</w:t>
      </w:r>
    </w:p>
    <w:p w14:paraId="739007C3" w14:textId="77777777" w:rsidR="0072009E" w:rsidRPr="002F1C40" w:rsidRDefault="0072009E" w:rsidP="0072009E">
      <w:pPr>
        <w:spacing w:line="240" w:lineRule="auto"/>
        <w:ind w:hanging="454"/>
        <w:rPr>
          <w:lang w:val="en-US"/>
        </w:rPr>
      </w:pPr>
      <w:proofErr w:type="spellStart"/>
      <w:r w:rsidRPr="002F1C40">
        <w:rPr>
          <w:lang w:val="en-US"/>
        </w:rPr>
        <w:lastRenderedPageBreak/>
        <w:t>Bernerth</w:t>
      </w:r>
      <w:proofErr w:type="spellEnd"/>
      <w:r w:rsidRPr="002F1C40">
        <w:rPr>
          <w:lang w:val="en-US"/>
        </w:rPr>
        <w:t xml:space="preserve">, J. B., &amp; </w:t>
      </w:r>
      <w:proofErr w:type="spellStart"/>
      <w:r w:rsidRPr="002F1C40">
        <w:rPr>
          <w:lang w:val="en-US"/>
        </w:rPr>
        <w:t>Aguinis</w:t>
      </w:r>
      <w:proofErr w:type="spellEnd"/>
      <w:r w:rsidRPr="002F1C40">
        <w:rPr>
          <w:lang w:val="en-US"/>
        </w:rPr>
        <w:t>, H. (2016). A critical review and best-practice recommendations for</w:t>
      </w:r>
      <w:r>
        <w:rPr>
          <w:lang w:val="en-US"/>
        </w:rPr>
        <w:t xml:space="preserve"> </w:t>
      </w:r>
      <w:r w:rsidRPr="002F1C40">
        <w:rPr>
          <w:lang w:val="en-US"/>
        </w:rPr>
        <w:t xml:space="preserve">control variable usage. </w:t>
      </w:r>
      <w:r w:rsidRPr="002F1C40">
        <w:rPr>
          <w:rFonts w:ascii="TimesNewRomanPS-ItalicMT" w:hAnsi="TimesNewRomanPS-ItalicMT" w:cs="TimesNewRomanPS-ItalicMT"/>
          <w:i/>
          <w:iCs/>
          <w:lang w:val="en-US"/>
        </w:rPr>
        <w:t>Personnel Psychology</w:t>
      </w:r>
      <w:r w:rsidRPr="002F1C40">
        <w:rPr>
          <w:lang w:val="en-US"/>
        </w:rPr>
        <w:t xml:space="preserve">, </w:t>
      </w:r>
      <w:r w:rsidRPr="002F1C40">
        <w:rPr>
          <w:rFonts w:ascii="TimesNewRomanPS-ItalicMT" w:hAnsi="TimesNewRomanPS-ItalicMT" w:cs="TimesNewRomanPS-ItalicMT"/>
          <w:i/>
          <w:iCs/>
          <w:lang w:val="en-US"/>
        </w:rPr>
        <w:t>69</w:t>
      </w:r>
      <w:r w:rsidRPr="002F1C40">
        <w:rPr>
          <w:lang w:val="en-US"/>
        </w:rPr>
        <w:t>(1), 229</w:t>
      </w:r>
      <w:r w:rsidRPr="002F1C40">
        <w:rPr>
          <w:rFonts w:hint="eastAsia"/>
          <w:lang w:val="en-US"/>
        </w:rPr>
        <w:t>–</w:t>
      </w:r>
      <w:r w:rsidRPr="002F1C40">
        <w:rPr>
          <w:lang w:val="en-US"/>
        </w:rPr>
        <w:t>283.</w:t>
      </w:r>
    </w:p>
    <w:p w14:paraId="7786C71C" w14:textId="77777777" w:rsidR="0072009E" w:rsidRPr="002F1C40" w:rsidRDefault="0072009E" w:rsidP="0072009E">
      <w:pPr>
        <w:spacing w:line="240" w:lineRule="auto"/>
        <w:ind w:hanging="454"/>
        <w:rPr>
          <w:lang w:val="en-US"/>
        </w:rPr>
      </w:pPr>
      <w:r w:rsidRPr="002F1C40">
        <w:rPr>
          <w:lang w:val="en-US"/>
        </w:rPr>
        <w:t>Blom, R. (2020). Mixed feelings? Comparing the effects of perceived red tape and job goal</w:t>
      </w:r>
      <w:r>
        <w:rPr>
          <w:lang w:val="en-US"/>
        </w:rPr>
        <w:t xml:space="preserve"> </w:t>
      </w:r>
      <w:r w:rsidRPr="002F1C40">
        <w:rPr>
          <w:lang w:val="en-US"/>
        </w:rPr>
        <w:t>clarity on HRM satisfaction and organizational commitment across central government,</w:t>
      </w:r>
      <w:r>
        <w:rPr>
          <w:lang w:val="en-US"/>
        </w:rPr>
        <w:t xml:space="preserve"> </w:t>
      </w:r>
      <w:r w:rsidRPr="002F1C40">
        <w:rPr>
          <w:lang w:val="en-US"/>
        </w:rPr>
        <w:t xml:space="preserve">government agencies, and businesses. </w:t>
      </w:r>
      <w:r w:rsidRPr="002F1C40">
        <w:rPr>
          <w:rFonts w:ascii="TimesNewRomanPS-ItalicMT" w:hAnsi="TimesNewRomanPS-ItalicMT" w:cs="TimesNewRomanPS-ItalicMT"/>
          <w:i/>
          <w:iCs/>
          <w:lang w:val="en-US"/>
        </w:rPr>
        <w:t>Public Personnel Management</w:t>
      </w:r>
      <w:r w:rsidRPr="002F1C40">
        <w:rPr>
          <w:lang w:val="en-US"/>
        </w:rPr>
        <w:t xml:space="preserve">, </w:t>
      </w:r>
      <w:r w:rsidRPr="002F1C40">
        <w:rPr>
          <w:rFonts w:ascii="TimesNewRomanPS-ItalicMT" w:hAnsi="TimesNewRomanPS-ItalicMT" w:cs="TimesNewRomanPS-ItalicMT"/>
          <w:i/>
          <w:iCs/>
          <w:lang w:val="en-US"/>
        </w:rPr>
        <w:t>49</w:t>
      </w:r>
      <w:r w:rsidRPr="002F1C40">
        <w:rPr>
          <w:lang w:val="en-US"/>
        </w:rPr>
        <w:t>(3), 421</w:t>
      </w:r>
      <w:r w:rsidRPr="002F1C40">
        <w:rPr>
          <w:rFonts w:hint="eastAsia"/>
          <w:lang w:val="en-US"/>
        </w:rPr>
        <w:t>–</w:t>
      </w:r>
      <w:r w:rsidRPr="002F1C40">
        <w:rPr>
          <w:lang w:val="en-US"/>
        </w:rPr>
        <w:t>443.</w:t>
      </w:r>
    </w:p>
    <w:p w14:paraId="0891865F" w14:textId="77777777" w:rsidR="0072009E" w:rsidRPr="002F1C40" w:rsidRDefault="0072009E" w:rsidP="0072009E">
      <w:pPr>
        <w:spacing w:line="240" w:lineRule="auto"/>
        <w:ind w:hanging="454"/>
        <w:rPr>
          <w:lang w:val="en-US"/>
        </w:rPr>
      </w:pPr>
      <w:r w:rsidRPr="0072009E">
        <w:rPr>
          <w:lang w:val="en-US"/>
        </w:rPr>
        <w:t xml:space="preserve">Blom, R., Borst, R. T., &amp; </w:t>
      </w:r>
      <w:proofErr w:type="spellStart"/>
      <w:r w:rsidRPr="0072009E">
        <w:rPr>
          <w:lang w:val="en-US"/>
        </w:rPr>
        <w:t>Voorn</w:t>
      </w:r>
      <w:proofErr w:type="spellEnd"/>
      <w:r w:rsidRPr="0072009E">
        <w:rPr>
          <w:lang w:val="en-US"/>
        </w:rPr>
        <w:t xml:space="preserve">, B. (2021). </w:t>
      </w:r>
      <w:r w:rsidRPr="002F1C40">
        <w:rPr>
          <w:lang w:val="en-US"/>
        </w:rPr>
        <w:t>Pathology or inconvenience? A meta-analysis of the</w:t>
      </w:r>
      <w:r>
        <w:rPr>
          <w:lang w:val="en-US"/>
        </w:rPr>
        <w:t xml:space="preserve"> </w:t>
      </w:r>
      <w:r w:rsidRPr="002F1C40">
        <w:rPr>
          <w:lang w:val="en-US"/>
        </w:rPr>
        <w:t xml:space="preserve">impact of red tape on people and organizations. </w:t>
      </w:r>
      <w:r w:rsidRPr="002F1C40">
        <w:rPr>
          <w:rFonts w:ascii="TimesNewRomanPS-ItalicMT" w:hAnsi="TimesNewRomanPS-ItalicMT" w:cs="TimesNewRomanPS-ItalicMT"/>
          <w:i/>
          <w:iCs/>
          <w:lang w:val="en-US"/>
        </w:rPr>
        <w:t>Review of Public Personnel Administration</w:t>
      </w:r>
      <w:r w:rsidRPr="002F1C40">
        <w:rPr>
          <w:lang w:val="en-US"/>
        </w:rPr>
        <w:t>,</w:t>
      </w:r>
      <w:r>
        <w:rPr>
          <w:lang w:val="en-US"/>
        </w:rPr>
        <w:t xml:space="preserve"> </w:t>
      </w:r>
      <w:r w:rsidRPr="002F1C40">
        <w:rPr>
          <w:rFonts w:ascii="TimesNewRomanPS-ItalicMT" w:hAnsi="TimesNewRomanPS-ItalicMT" w:cs="TimesNewRomanPS-ItalicMT"/>
          <w:i/>
          <w:iCs/>
          <w:lang w:val="en-US"/>
        </w:rPr>
        <w:t>41</w:t>
      </w:r>
      <w:r w:rsidRPr="002F1C40">
        <w:rPr>
          <w:lang w:val="en-US"/>
        </w:rPr>
        <w:t>(4), 623</w:t>
      </w:r>
      <w:r w:rsidRPr="002F1C40">
        <w:rPr>
          <w:rFonts w:hint="eastAsia"/>
          <w:lang w:val="en-US"/>
        </w:rPr>
        <w:t>–</w:t>
      </w:r>
      <w:r w:rsidRPr="002F1C40">
        <w:rPr>
          <w:lang w:val="en-US"/>
        </w:rPr>
        <w:t>650.</w:t>
      </w:r>
    </w:p>
    <w:p w14:paraId="51DC8E1A" w14:textId="77777777" w:rsidR="0072009E" w:rsidRPr="002F1C40" w:rsidRDefault="0072009E" w:rsidP="0072009E">
      <w:pPr>
        <w:spacing w:line="240" w:lineRule="auto"/>
        <w:ind w:hanging="454"/>
        <w:rPr>
          <w:lang w:val="en-US"/>
        </w:rPr>
      </w:pPr>
      <w:r w:rsidRPr="002F1C40">
        <w:rPr>
          <w:lang w:val="en-US"/>
        </w:rPr>
        <w:t xml:space="preserve">Borst, R. T., </w:t>
      </w:r>
      <w:proofErr w:type="spellStart"/>
      <w:r w:rsidRPr="002F1C40">
        <w:rPr>
          <w:lang w:val="en-US"/>
        </w:rPr>
        <w:t>Kruyen</w:t>
      </w:r>
      <w:proofErr w:type="spellEnd"/>
      <w:r w:rsidRPr="002F1C40">
        <w:rPr>
          <w:lang w:val="en-US"/>
        </w:rPr>
        <w:t xml:space="preserve">, P. M., &amp; </w:t>
      </w:r>
      <w:proofErr w:type="spellStart"/>
      <w:r w:rsidRPr="002F1C40">
        <w:rPr>
          <w:lang w:val="en-US"/>
        </w:rPr>
        <w:t>Lako</w:t>
      </w:r>
      <w:proofErr w:type="spellEnd"/>
      <w:r w:rsidRPr="002F1C40">
        <w:rPr>
          <w:lang w:val="en-US"/>
        </w:rPr>
        <w:t>, C. J. (2019). Exploring the job demands</w:t>
      </w:r>
      <w:r w:rsidRPr="002F1C40">
        <w:rPr>
          <w:rFonts w:hint="eastAsia"/>
          <w:lang w:val="en-US"/>
        </w:rPr>
        <w:t>–</w:t>
      </w:r>
      <w:r w:rsidRPr="002F1C40">
        <w:rPr>
          <w:lang w:val="en-US"/>
        </w:rPr>
        <w:t>resources model</w:t>
      </w:r>
      <w:r>
        <w:rPr>
          <w:lang w:val="en-US"/>
        </w:rPr>
        <w:t xml:space="preserve"> </w:t>
      </w:r>
      <w:r w:rsidRPr="002F1C40">
        <w:rPr>
          <w:lang w:val="en-US"/>
        </w:rPr>
        <w:t xml:space="preserve">of work engagement in government: Bringing in a psychological perspective. </w:t>
      </w:r>
      <w:r w:rsidRPr="002F1C40">
        <w:rPr>
          <w:rFonts w:ascii="TimesNewRomanPS-ItalicMT" w:hAnsi="TimesNewRomanPS-ItalicMT" w:cs="TimesNewRomanPS-ItalicMT"/>
          <w:i/>
          <w:iCs/>
          <w:lang w:val="en-US"/>
        </w:rPr>
        <w:t>Review of</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Public Personnel Administration</w:t>
      </w:r>
      <w:r w:rsidRPr="002F1C40">
        <w:rPr>
          <w:lang w:val="en-US"/>
        </w:rPr>
        <w:t xml:space="preserve">, </w:t>
      </w:r>
      <w:r w:rsidRPr="002F1C40">
        <w:rPr>
          <w:rFonts w:ascii="TimesNewRomanPS-ItalicMT" w:hAnsi="TimesNewRomanPS-ItalicMT" w:cs="TimesNewRomanPS-ItalicMT"/>
          <w:i/>
          <w:iCs/>
          <w:lang w:val="en-US"/>
        </w:rPr>
        <w:t>39</w:t>
      </w:r>
      <w:r w:rsidRPr="002F1C40">
        <w:rPr>
          <w:lang w:val="en-US"/>
        </w:rPr>
        <w:t>(3), 372</w:t>
      </w:r>
      <w:r w:rsidRPr="002F1C40">
        <w:rPr>
          <w:rFonts w:hint="eastAsia"/>
          <w:lang w:val="en-US"/>
        </w:rPr>
        <w:t>–</w:t>
      </w:r>
      <w:r w:rsidRPr="002F1C40">
        <w:rPr>
          <w:lang w:val="en-US"/>
        </w:rPr>
        <w:t>397.</w:t>
      </w:r>
    </w:p>
    <w:p w14:paraId="15446001" w14:textId="77777777" w:rsidR="0072009E" w:rsidRPr="002F1C40" w:rsidRDefault="0072009E" w:rsidP="0072009E">
      <w:pPr>
        <w:spacing w:line="240" w:lineRule="auto"/>
        <w:ind w:hanging="454"/>
        <w:rPr>
          <w:lang w:val="en-US"/>
        </w:rPr>
      </w:pPr>
      <w:r w:rsidRPr="002F1C40">
        <w:rPr>
          <w:lang w:val="en-US"/>
        </w:rPr>
        <w:t xml:space="preserve">Bozeman, B. (1993). A theory of government </w:t>
      </w:r>
      <w:r w:rsidRPr="002F1C40">
        <w:rPr>
          <w:rFonts w:hint="eastAsia"/>
          <w:lang w:val="en-US"/>
        </w:rPr>
        <w:t>‘</w:t>
      </w:r>
      <w:r w:rsidRPr="002F1C40">
        <w:rPr>
          <w:lang w:val="en-US"/>
        </w:rPr>
        <w:t>red tape</w:t>
      </w:r>
      <w:r w:rsidRPr="002F1C40">
        <w:rPr>
          <w:rFonts w:hint="eastAsia"/>
          <w:lang w:val="en-US"/>
        </w:rPr>
        <w:t>’</w:t>
      </w:r>
      <w:r w:rsidRPr="002F1C40">
        <w:rPr>
          <w:lang w:val="en-US"/>
        </w:rPr>
        <w:t xml:space="preserve">. </w:t>
      </w:r>
      <w:r w:rsidRPr="002F1C40">
        <w:rPr>
          <w:rFonts w:ascii="TimesNewRomanPS-ItalicMT" w:hAnsi="TimesNewRomanPS-ItalicMT" w:cs="TimesNewRomanPS-ItalicMT"/>
          <w:i/>
          <w:iCs/>
          <w:lang w:val="en-US"/>
        </w:rPr>
        <w:t>Journal of Public Administration</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Research and Theory</w:t>
      </w:r>
      <w:r w:rsidRPr="002F1C40">
        <w:rPr>
          <w:lang w:val="en-US"/>
        </w:rPr>
        <w:t xml:space="preserve">, </w:t>
      </w:r>
      <w:r w:rsidRPr="002F1C40">
        <w:rPr>
          <w:rFonts w:ascii="TimesNewRomanPS-ItalicMT" w:hAnsi="TimesNewRomanPS-ItalicMT" w:cs="TimesNewRomanPS-ItalicMT"/>
          <w:i/>
          <w:iCs/>
          <w:lang w:val="en-US"/>
        </w:rPr>
        <w:t>3</w:t>
      </w:r>
      <w:r w:rsidRPr="002F1C40">
        <w:rPr>
          <w:lang w:val="en-US"/>
        </w:rPr>
        <w:t>(3), 273</w:t>
      </w:r>
      <w:r w:rsidRPr="002F1C40">
        <w:rPr>
          <w:rFonts w:hint="eastAsia"/>
          <w:lang w:val="en-US"/>
        </w:rPr>
        <w:t>–</w:t>
      </w:r>
      <w:r w:rsidRPr="002F1C40">
        <w:rPr>
          <w:lang w:val="en-US"/>
        </w:rPr>
        <w:t>303.</w:t>
      </w:r>
    </w:p>
    <w:p w14:paraId="7B23B0B2" w14:textId="77777777" w:rsidR="0072009E" w:rsidRDefault="0072009E" w:rsidP="0072009E">
      <w:pPr>
        <w:spacing w:line="240" w:lineRule="auto"/>
        <w:ind w:hanging="454"/>
        <w:rPr>
          <w:lang w:val="en-US"/>
        </w:rPr>
      </w:pPr>
      <w:r w:rsidRPr="002F1C40">
        <w:rPr>
          <w:lang w:val="en-US"/>
        </w:rPr>
        <w:t xml:space="preserve">Bozeman, B. (2000). </w:t>
      </w:r>
      <w:r w:rsidRPr="002F1C40">
        <w:rPr>
          <w:rFonts w:ascii="TimesNewRomanPS-ItalicMT" w:hAnsi="TimesNewRomanPS-ItalicMT" w:cs="TimesNewRomanPS-ItalicMT"/>
          <w:i/>
          <w:iCs/>
          <w:lang w:val="en-US"/>
        </w:rPr>
        <w:t>Bureaucracy and red tape</w:t>
      </w:r>
      <w:r w:rsidRPr="002F1C40">
        <w:rPr>
          <w:lang w:val="en-US"/>
        </w:rPr>
        <w:t>. Prentice Hall.</w:t>
      </w:r>
    </w:p>
    <w:p w14:paraId="233E8E8F" w14:textId="77777777" w:rsidR="0072009E" w:rsidRPr="002F1C40" w:rsidRDefault="0072009E" w:rsidP="0072009E">
      <w:pPr>
        <w:spacing w:line="240" w:lineRule="auto"/>
        <w:ind w:hanging="454"/>
        <w:rPr>
          <w:lang w:val="en-US"/>
        </w:rPr>
      </w:pPr>
      <w:r w:rsidRPr="002F1C40">
        <w:rPr>
          <w:lang w:val="en-US"/>
        </w:rPr>
        <w:t xml:space="preserve">Bozeman, B., &amp; </w:t>
      </w:r>
      <w:proofErr w:type="spellStart"/>
      <w:r w:rsidRPr="002F1C40">
        <w:rPr>
          <w:lang w:val="en-US"/>
        </w:rPr>
        <w:t>Youtie</w:t>
      </w:r>
      <w:proofErr w:type="spellEnd"/>
      <w:r w:rsidRPr="002F1C40">
        <w:rPr>
          <w:lang w:val="en-US"/>
        </w:rPr>
        <w:t>, J. (2020). Robotic bureaucracy: Administrative burden and red tape in</w:t>
      </w:r>
      <w:r>
        <w:rPr>
          <w:lang w:val="en-US"/>
        </w:rPr>
        <w:t xml:space="preserve"> </w:t>
      </w:r>
      <w:r w:rsidRPr="002F1C40">
        <w:rPr>
          <w:lang w:val="en-US"/>
        </w:rPr>
        <w:t xml:space="preserve">university research. </w:t>
      </w:r>
      <w:r w:rsidRPr="002F1C40">
        <w:rPr>
          <w:rFonts w:ascii="TimesNewRomanPS-ItalicMT" w:hAnsi="TimesNewRomanPS-ItalicMT" w:cs="TimesNewRomanPS-ItalicMT"/>
          <w:i/>
          <w:iCs/>
          <w:lang w:val="en-US"/>
        </w:rPr>
        <w:t>Public Administration Review</w:t>
      </w:r>
      <w:r w:rsidRPr="002F1C40">
        <w:rPr>
          <w:lang w:val="en-US"/>
        </w:rPr>
        <w:t xml:space="preserve">, </w:t>
      </w:r>
      <w:r w:rsidRPr="002F1C40">
        <w:rPr>
          <w:rFonts w:ascii="TimesNewRomanPS-ItalicMT" w:hAnsi="TimesNewRomanPS-ItalicMT" w:cs="TimesNewRomanPS-ItalicMT"/>
          <w:i/>
          <w:iCs/>
          <w:lang w:val="en-US"/>
        </w:rPr>
        <w:t>80</w:t>
      </w:r>
      <w:r w:rsidRPr="002F1C40">
        <w:rPr>
          <w:lang w:val="en-US"/>
        </w:rPr>
        <w:t>(1), 157</w:t>
      </w:r>
      <w:r w:rsidRPr="002F1C40">
        <w:rPr>
          <w:rFonts w:hint="eastAsia"/>
          <w:lang w:val="en-US"/>
        </w:rPr>
        <w:t>–</w:t>
      </w:r>
      <w:r w:rsidRPr="002F1C40">
        <w:rPr>
          <w:lang w:val="en-US"/>
        </w:rPr>
        <w:t>162.</w:t>
      </w:r>
    </w:p>
    <w:p w14:paraId="31EFBB06" w14:textId="77777777" w:rsidR="0072009E" w:rsidRPr="002F1C40" w:rsidRDefault="0072009E" w:rsidP="0072009E">
      <w:pPr>
        <w:spacing w:line="240" w:lineRule="auto"/>
        <w:ind w:hanging="454"/>
        <w:rPr>
          <w:lang w:val="en-US"/>
        </w:rPr>
      </w:pPr>
      <w:proofErr w:type="spellStart"/>
      <w:r w:rsidRPr="0072009E">
        <w:rPr>
          <w:lang w:val="en-US"/>
        </w:rPr>
        <w:t>Breevaart</w:t>
      </w:r>
      <w:proofErr w:type="spellEnd"/>
      <w:r w:rsidRPr="0072009E">
        <w:rPr>
          <w:lang w:val="en-US"/>
        </w:rPr>
        <w:t xml:space="preserve">, K., &amp; Bakker, A. B. (2018). </w:t>
      </w:r>
      <w:r w:rsidRPr="002F1C40">
        <w:rPr>
          <w:lang w:val="en-US"/>
        </w:rPr>
        <w:t>Daily job demands and employee work engagement:</w:t>
      </w:r>
      <w:r>
        <w:rPr>
          <w:lang w:val="en-US"/>
        </w:rPr>
        <w:t xml:space="preserve"> </w:t>
      </w:r>
      <w:r w:rsidRPr="002F1C40">
        <w:rPr>
          <w:lang w:val="en-US"/>
        </w:rPr>
        <w:t xml:space="preserve">The role of daily transformational leadership behavior. </w:t>
      </w:r>
      <w:r w:rsidRPr="002F1C40">
        <w:rPr>
          <w:rFonts w:ascii="TimesNewRomanPS-ItalicMT" w:hAnsi="TimesNewRomanPS-ItalicMT" w:cs="TimesNewRomanPS-ItalicMT"/>
          <w:i/>
          <w:iCs/>
          <w:lang w:val="en-US"/>
        </w:rPr>
        <w:t>Journal of Occupational Health</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Psychology</w:t>
      </w:r>
      <w:r w:rsidRPr="002F1C40">
        <w:rPr>
          <w:lang w:val="en-US"/>
        </w:rPr>
        <w:t xml:space="preserve">, </w:t>
      </w:r>
      <w:r w:rsidRPr="002F1C40">
        <w:rPr>
          <w:rFonts w:ascii="TimesNewRomanPS-ItalicMT" w:hAnsi="TimesNewRomanPS-ItalicMT" w:cs="TimesNewRomanPS-ItalicMT"/>
          <w:i/>
          <w:iCs/>
          <w:lang w:val="en-US"/>
        </w:rPr>
        <w:t>23</w:t>
      </w:r>
      <w:r w:rsidRPr="002F1C40">
        <w:rPr>
          <w:lang w:val="en-US"/>
        </w:rPr>
        <w:t>(3), 338</w:t>
      </w:r>
      <w:r w:rsidRPr="002F1C40">
        <w:rPr>
          <w:rFonts w:hint="eastAsia"/>
          <w:lang w:val="en-US"/>
        </w:rPr>
        <w:t>–</w:t>
      </w:r>
      <w:r w:rsidRPr="002F1C40">
        <w:rPr>
          <w:lang w:val="en-US"/>
        </w:rPr>
        <w:t>349.</w:t>
      </w:r>
    </w:p>
    <w:p w14:paraId="54E69C10" w14:textId="77777777" w:rsidR="0072009E" w:rsidRPr="002F1C40" w:rsidRDefault="0072009E" w:rsidP="0072009E">
      <w:pPr>
        <w:spacing w:line="240" w:lineRule="auto"/>
        <w:ind w:hanging="454"/>
        <w:rPr>
          <w:lang w:val="en-US"/>
        </w:rPr>
      </w:pPr>
      <w:r w:rsidRPr="002F1C40">
        <w:rPr>
          <w:lang w:val="en-US"/>
        </w:rPr>
        <w:t xml:space="preserve">British Department for Education. (2018). </w:t>
      </w:r>
      <w:r w:rsidRPr="002F1C40">
        <w:rPr>
          <w:rFonts w:ascii="TimesNewRomanPS-ItalicMT" w:hAnsi="TimesNewRomanPS-ItalicMT" w:cs="TimesNewRomanPS-ItalicMT"/>
          <w:i/>
          <w:iCs/>
          <w:lang w:val="en-US"/>
        </w:rPr>
        <w:t>Government response to the workload advisory</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group report ‘Making Data Work’</w:t>
      </w:r>
      <w:r w:rsidRPr="002F1C40">
        <w:rPr>
          <w:lang w:val="en-US"/>
        </w:rPr>
        <w:t>. Retrieved November 27, 2020, from https://assets.publishing.service.gov.uk/government/uploads/system/uploads/attachment_data/file/753496/Workload_Advisory_Group_response_table_final.pdf</w:t>
      </w:r>
    </w:p>
    <w:p w14:paraId="2DFDE536" w14:textId="77777777" w:rsidR="0072009E" w:rsidRPr="002F1C40" w:rsidRDefault="0072009E" w:rsidP="0072009E">
      <w:pPr>
        <w:spacing w:line="240" w:lineRule="auto"/>
        <w:ind w:hanging="454"/>
        <w:rPr>
          <w:lang w:val="en-US"/>
        </w:rPr>
      </w:pPr>
      <w:r w:rsidRPr="002F1C40">
        <w:rPr>
          <w:lang w:val="en-US"/>
        </w:rPr>
        <w:t>Campbell, J. W. (2017). Red tape and transformational leadership: An organizational echelons</w:t>
      </w:r>
      <w:r>
        <w:rPr>
          <w:lang w:val="en-US"/>
        </w:rPr>
        <w:t xml:space="preserve"> </w:t>
      </w:r>
      <w:r w:rsidRPr="002F1C40">
        <w:rPr>
          <w:lang w:val="en-US"/>
        </w:rPr>
        <w:t xml:space="preserve">perspective. </w:t>
      </w:r>
      <w:r w:rsidRPr="002F1C40">
        <w:rPr>
          <w:rFonts w:ascii="TimesNewRomanPS-ItalicMT" w:hAnsi="TimesNewRomanPS-ItalicMT" w:cs="TimesNewRomanPS-ItalicMT"/>
          <w:i/>
          <w:iCs/>
          <w:lang w:val="en-US"/>
        </w:rPr>
        <w:t>Journal of Organizational Change Management</w:t>
      </w:r>
      <w:r w:rsidRPr="002F1C40">
        <w:rPr>
          <w:lang w:val="en-US"/>
        </w:rPr>
        <w:t xml:space="preserve">, </w:t>
      </w:r>
      <w:r w:rsidRPr="002F1C40">
        <w:rPr>
          <w:rFonts w:ascii="TimesNewRomanPS-ItalicMT" w:hAnsi="TimesNewRomanPS-ItalicMT" w:cs="TimesNewRomanPS-ItalicMT"/>
          <w:i/>
          <w:iCs/>
          <w:lang w:val="en-US"/>
        </w:rPr>
        <w:t>30</w:t>
      </w:r>
      <w:r w:rsidRPr="002F1C40">
        <w:rPr>
          <w:lang w:val="en-US"/>
        </w:rPr>
        <w:t>(1), 76</w:t>
      </w:r>
      <w:r w:rsidRPr="002F1C40">
        <w:rPr>
          <w:rFonts w:hint="eastAsia"/>
          <w:lang w:val="en-US"/>
        </w:rPr>
        <w:t>–</w:t>
      </w:r>
      <w:r w:rsidRPr="002F1C40">
        <w:rPr>
          <w:lang w:val="en-US"/>
        </w:rPr>
        <w:t>90.</w:t>
      </w:r>
    </w:p>
    <w:p w14:paraId="004F0277" w14:textId="77777777" w:rsidR="0072009E" w:rsidRPr="002F1C40" w:rsidRDefault="0072009E" w:rsidP="0072009E">
      <w:pPr>
        <w:spacing w:line="240" w:lineRule="auto"/>
        <w:ind w:hanging="454"/>
        <w:rPr>
          <w:lang w:val="en-US"/>
        </w:rPr>
      </w:pPr>
      <w:r w:rsidRPr="002F1C40">
        <w:rPr>
          <w:lang w:val="en-US"/>
        </w:rPr>
        <w:t>Conway, J., &amp; Lance, C. (2010). What reviewers should expect from authors regarding common</w:t>
      </w:r>
      <w:r>
        <w:rPr>
          <w:lang w:val="en-US"/>
        </w:rPr>
        <w:t xml:space="preserve"> </w:t>
      </w:r>
      <w:r w:rsidRPr="002F1C40">
        <w:rPr>
          <w:lang w:val="en-US"/>
        </w:rPr>
        <w:t xml:space="preserve">method bias in organizational research. </w:t>
      </w:r>
      <w:r w:rsidRPr="002F1C40">
        <w:rPr>
          <w:rFonts w:ascii="TimesNewRomanPS-ItalicMT" w:hAnsi="TimesNewRomanPS-ItalicMT" w:cs="TimesNewRomanPS-ItalicMT"/>
          <w:i/>
          <w:iCs/>
          <w:lang w:val="en-US"/>
        </w:rPr>
        <w:t>Journal of Business and Psychology</w:t>
      </w:r>
      <w:r w:rsidRPr="002F1C40">
        <w:rPr>
          <w:lang w:val="en-US"/>
        </w:rPr>
        <w:t xml:space="preserve">, </w:t>
      </w:r>
      <w:r w:rsidRPr="002F1C40">
        <w:rPr>
          <w:rFonts w:ascii="TimesNewRomanPS-ItalicMT" w:hAnsi="TimesNewRomanPS-ItalicMT" w:cs="TimesNewRomanPS-ItalicMT"/>
          <w:i/>
          <w:iCs/>
          <w:lang w:val="en-US"/>
        </w:rPr>
        <w:t>25</w:t>
      </w:r>
      <w:r w:rsidRPr="002F1C40">
        <w:rPr>
          <w:lang w:val="en-US"/>
        </w:rPr>
        <w:t>(3),</w:t>
      </w:r>
      <w:r>
        <w:rPr>
          <w:lang w:val="en-US"/>
        </w:rPr>
        <w:t xml:space="preserve"> </w:t>
      </w:r>
      <w:r w:rsidRPr="002F1C40">
        <w:rPr>
          <w:lang w:val="en-US"/>
        </w:rPr>
        <w:t>325</w:t>
      </w:r>
      <w:r w:rsidRPr="002F1C40">
        <w:rPr>
          <w:rFonts w:hint="eastAsia"/>
          <w:lang w:val="en-US"/>
        </w:rPr>
        <w:t>–</w:t>
      </w:r>
      <w:r w:rsidRPr="002F1C40">
        <w:rPr>
          <w:lang w:val="en-US"/>
        </w:rPr>
        <w:t>334.</w:t>
      </w:r>
    </w:p>
    <w:p w14:paraId="721E4B65" w14:textId="77777777" w:rsidR="0072009E" w:rsidRPr="002F1C40" w:rsidRDefault="0072009E" w:rsidP="0072009E">
      <w:pPr>
        <w:spacing w:line="240" w:lineRule="auto"/>
        <w:ind w:hanging="454"/>
        <w:rPr>
          <w:lang w:val="en-US"/>
        </w:rPr>
      </w:pPr>
      <w:r w:rsidRPr="002F1C40">
        <w:rPr>
          <w:lang w:val="en-US"/>
        </w:rPr>
        <w:t>Cooke, D. K., Brant, K. K., &amp; Woods, J. M. (2019). The role of public service motivation</w:t>
      </w:r>
      <w:r>
        <w:rPr>
          <w:lang w:val="en-US"/>
        </w:rPr>
        <w:t xml:space="preserve"> </w:t>
      </w:r>
      <w:r w:rsidRPr="002F1C40">
        <w:rPr>
          <w:lang w:val="en-US"/>
        </w:rPr>
        <w:t xml:space="preserve">in employee work engagement: A test of the job demands-resources model. </w:t>
      </w:r>
      <w:r w:rsidRPr="002F1C40">
        <w:rPr>
          <w:rFonts w:ascii="TimesNewRomanPS-ItalicMT" w:hAnsi="TimesNewRomanPS-ItalicMT" w:cs="TimesNewRomanPS-ItalicMT"/>
          <w:i/>
          <w:iCs/>
          <w:lang w:val="en-US"/>
        </w:rPr>
        <w:t>International</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Journal of Public Administration</w:t>
      </w:r>
      <w:r w:rsidRPr="002F1C40">
        <w:rPr>
          <w:lang w:val="en-US"/>
        </w:rPr>
        <w:t xml:space="preserve">, </w:t>
      </w:r>
      <w:r w:rsidRPr="002F1C40">
        <w:rPr>
          <w:rFonts w:ascii="TimesNewRomanPS-ItalicMT" w:hAnsi="TimesNewRomanPS-ItalicMT" w:cs="TimesNewRomanPS-ItalicMT"/>
          <w:i/>
          <w:iCs/>
          <w:lang w:val="en-US"/>
        </w:rPr>
        <w:t>42</w:t>
      </w:r>
      <w:r w:rsidRPr="002F1C40">
        <w:rPr>
          <w:lang w:val="en-US"/>
        </w:rPr>
        <w:t>(9), 765</w:t>
      </w:r>
      <w:r w:rsidRPr="002F1C40">
        <w:rPr>
          <w:rFonts w:hint="eastAsia"/>
          <w:lang w:val="en-US"/>
        </w:rPr>
        <w:t>–</w:t>
      </w:r>
      <w:r w:rsidRPr="002F1C40">
        <w:rPr>
          <w:lang w:val="en-US"/>
        </w:rPr>
        <w:t>775.</w:t>
      </w:r>
    </w:p>
    <w:p w14:paraId="0F3F5C6E" w14:textId="77777777" w:rsidR="0072009E" w:rsidRPr="002F1C40" w:rsidRDefault="0072009E" w:rsidP="0072009E">
      <w:pPr>
        <w:spacing w:line="240" w:lineRule="auto"/>
        <w:ind w:hanging="454"/>
        <w:rPr>
          <w:lang w:val="en-US"/>
        </w:rPr>
      </w:pPr>
      <w:proofErr w:type="spellStart"/>
      <w:r w:rsidRPr="002F1C40">
        <w:rPr>
          <w:lang w:val="en-US"/>
        </w:rPr>
        <w:t>Czarniawska</w:t>
      </w:r>
      <w:proofErr w:type="spellEnd"/>
      <w:r w:rsidRPr="002F1C40">
        <w:rPr>
          <w:lang w:val="en-US"/>
        </w:rPr>
        <w:t xml:space="preserve">, B. (2019). Virtual red tape, or digital v. paper bureaucracy. In B. </w:t>
      </w:r>
      <w:proofErr w:type="spellStart"/>
      <w:r w:rsidRPr="002F1C40">
        <w:rPr>
          <w:lang w:val="en-US"/>
        </w:rPr>
        <w:t>Czarniawska</w:t>
      </w:r>
      <w:proofErr w:type="spellEnd"/>
      <w:r w:rsidRPr="002F1C40">
        <w:rPr>
          <w:lang w:val="en-US"/>
        </w:rPr>
        <w:t xml:space="preserve"> &amp;</w:t>
      </w:r>
      <w:r>
        <w:rPr>
          <w:lang w:val="en-US"/>
        </w:rPr>
        <w:t xml:space="preserve"> </w:t>
      </w:r>
      <w:r w:rsidRPr="002F1C40">
        <w:rPr>
          <w:lang w:val="en-US"/>
        </w:rPr>
        <w:t xml:space="preserve">O. Lofgren (Eds.), </w:t>
      </w:r>
      <w:r w:rsidRPr="002F1C40">
        <w:rPr>
          <w:rFonts w:ascii="TimesNewRomanPS-ItalicMT" w:hAnsi="TimesNewRomanPS-ItalicMT" w:cs="TimesNewRomanPS-ItalicMT"/>
          <w:i/>
          <w:iCs/>
          <w:lang w:val="en-US"/>
        </w:rPr>
        <w:t>Overwhelmed by overflows?: How people and organizations create and</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 xml:space="preserve">manage excess </w:t>
      </w:r>
      <w:r w:rsidRPr="002F1C40">
        <w:rPr>
          <w:lang w:val="en-US"/>
        </w:rPr>
        <w:t>(pp. 170</w:t>
      </w:r>
      <w:r w:rsidRPr="002F1C40">
        <w:rPr>
          <w:rFonts w:hint="eastAsia"/>
          <w:lang w:val="en-US"/>
        </w:rPr>
        <w:t>–</w:t>
      </w:r>
      <w:r w:rsidRPr="002F1C40">
        <w:rPr>
          <w:lang w:val="en-US"/>
        </w:rPr>
        <w:t>190). Lund University Press.</w:t>
      </w:r>
    </w:p>
    <w:p w14:paraId="0CC997B2" w14:textId="77777777" w:rsidR="0072009E" w:rsidRPr="002F1C40" w:rsidRDefault="0072009E" w:rsidP="0072009E">
      <w:pPr>
        <w:spacing w:line="240" w:lineRule="auto"/>
        <w:ind w:hanging="454"/>
        <w:rPr>
          <w:lang w:val="en-US"/>
        </w:rPr>
      </w:pPr>
      <w:r w:rsidRPr="002F1C40">
        <w:rPr>
          <w:lang w:val="en-US"/>
        </w:rPr>
        <w:t xml:space="preserve">De </w:t>
      </w:r>
      <w:proofErr w:type="spellStart"/>
      <w:r w:rsidRPr="002F1C40">
        <w:rPr>
          <w:lang w:val="en-US"/>
        </w:rPr>
        <w:t>Cuyper</w:t>
      </w:r>
      <w:proofErr w:type="spellEnd"/>
      <w:r w:rsidRPr="002F1C40">
        <w:rPr>
          <w:lang w:val="en-US"/>
        </w:rPr>
        <w:t xml:space="preserve">, N., </w:t>
      </w:r>
      <w:proofErr w:type="spellStart"/>
      <w:r w:rsidRPr="002F1C40">
        <w:rPr>
          <w:lang w:val="en-US"/>
        </w:rPr>
        <w:t>Castanheira</w:t>
      </w:r>
      <w:proofErr w:type="spellEnd"/>
      <w:r w:rsidRPr="002F1C40">
        <w:rPr>
          <w:lang w:val="en-US"/>
        </w:rPr>
        <w:t xml:space="preserve">, F., De Witte, H., &amp; </w:t>
      </w:r>
      <w:proofErr w:type="spellStart"/>
      <w:r w:rsidRPr="002F1C40">
        <w:rPr>
          <w:lang w:val="en-US"/>
        </w:rPr>
        <w:t>Chambel</w:t>
      </w:r>
      <w:proofErr w:type="spellEnd"/>
      <w:r w:rsidRPr="002F1C40">
        <w:rPr>
          <w:lang w:val="en-US"/>
        </w:rPr>
        <w:t>, M. J. (2014). A multiple-group analysis</w:t>
      </w:r>
      <w:r>
        <w:rPr>
          <w:lang w:val="en-US"/>
        </w:rPr>
        <w:t xml:space="preserve"> </w:t>
      </w:r>
      <w:r w:rsidRPr="002F1C40">
        <w:rPr>
          <w:lang w:val="en-US"/>
        </w:rPr>
        <w:t>of associations between emotional exhaustion and supervisor-rated individual performance:</w:t>
      </w:r>
      <w:r>
        <w:rPr>
          <w:lang w:val="en-US"/>
        </w:rPr>
        <w:t xml:space="preserve"> </w:t>
      </w:r>
      <w:r w:rsidRPr="002F1C40">
        <w:rPr>
          <w:lang w:val="en-US"/>
        </w:rPr>
        <w:t xml:space="preserve">Temporary versus permanent call-center workers. </w:t>
      </w:r>
      <w:r w:rsidRPr="002F1C40">
        <w:rPr>
          <w:rFonts w:ascii="TimesNewRomanPS-ItalicMT" w:hAnsi="TimesNewRomanPS-ItalicMT" w:cs="TimesNewRomanPS-ItalicMT"/>
          <w:i/>
          <w:iCs/>
          <w:lang w:val="en-US"/>
        </w:rPr>
        <w:t>Human Resource Management</w:t>
      </w:r>
      <w:r w:rsidRPr="002F1C40">
        <w:rPr>
          <w:lang w:val="en-US"/>
        </w:rPr>
        <w:t>,</w:t>
      </w:r>
      <w:r>
        <w:rPr>
          <w:lang w:val="en-US"/>
        </w:rPr>
        <w:t xml:space="preserve"> </w:t>
      </w:r>
      <w:r w:rsidRPr="002F1C40">
        <w:rPr>
          <w:rFonts w:ascii="TimesNewRomanPS-ItalicMT" w:hAnsi="TimesNewRomanPS-ItalicMT" w:cs="TimesNewRomanPS-ItalicMT"/>
          <w:i/>
          <w:iCs/>
          <w:lang w:val="en-US"/>
        </w:rPr>
        <w:t>53</w:t>
      </w:r>
      <w:r w:rsidRPr="002F1C40">
        <w:rPr>
          <w:lang w:val="en-US"/>
        </w:rPr>
        <w:t>(4), 623</w:t>
      </w:r>
      <w:r w:rsidRPr="002F1C40">
        <w:rPr>
          <w:rFonts w:hint="eastAsia"/>
          <w:lang w:val="en-US"/>
        </w:rPr>
        <w:t>–</w:t>
      </w:r>
      <w:r w:rsidRPr="002F1C40">
        <w:rPr>
          <w:lang w:val="en-US"/>
        </w:rPr>
        <w:t>633.</w:t>
      </w:r>
    </w:p>
    <w:p w14:paraId="2CCD2FD4" w14:textId="77777777" w:rsidR="0072009E" w:rsidRPr="002F1C40" w:rsidRDefault="0072009E" w:rsidP="0072009E">
      <w:pPr>
        <w:spacing w:line="240" w:lineRule="auto"/>
        <w:ind w:hanging="454"/>
        <w:rPr>
          <w:lang w:val="en-US"/>
        </w:rPr>
      </w:pPr>
      <w:r w:rsidRPr="002F1C40">
        <w:rPr>
          <w:lang w:val="en-US"/>
        </w:rPr>
        <w:t xml:space="preserve">Decramer, A., Smolders, C., Vanderstraeten, A., &amp; </w:t>
      </w:r>
      <w:proofErr w:type="spellStart"/>
      <w:r w:rsidRPr="002F1C40">
        <w:rPr>
          <w:lang w:val="en-US"/>
        </w:rPr>
        <w:t>Christiaens</w:t>
      </w:r>
      <w:proofErr w:type="spellEnd"/>
      <w:r w:rsidRPr="002F1C40">
        <w:rPr>
          <w:lang w:val="en-US"/>
        </w:rPr>
        <w:t>, J. (2012). The impact of institutional</w:t>
      </w:r>
      <w:r>
        <w:rPr>
          <w:lang w:val="en-US"/>
        </w:rPr>
        <w:t xml:space="preserve"> </w:t>
      </w:r>
      <w:r w:rsidRPr="002F1C40">
        <w:rPr>
          <w:lang w:val="en-US"/>
        </w:rPr>
        <w:t>pressures on employee performance management systems in higher education in the</w:t>
      </w:r>
      <w:r>
        <w:rPr>
          <w:lang w:val="en-US"/>
        </w:rPr>
        <w:t xml:space="preserve"> </w:t>
      </w:r>
      <w:r w:rsidRPr="002F1C40">
        <w:rPr>
          <w:lang w:val="en-US"/>
        </w:rPr>
        <w:t xml:space="preserve">low countries. </w:t>
      </w:r>
      <w:r w:rsidRPr="002F1C40">
        <w:rPr>
          <w:rFonts w:ascii="TimesNewRomanPS-ItalicMT" w:hAnsi="TimesNewRomanPS-ItalicMT" w:cs="TimesNewRomanPS-ItalicMT"/>
          <w:i/>
          <w:iCs/>
          <w:lang w:val="en-US"/>
        </w:rPr>
        <w:t>British Journal of Management</w:t>
      </w:r>
      <w:r w:rsidRPr="002F1C40">
        <w:rPr>
          <w:lang w:val="en-US"/>
        </w:rPr>
        <w:t>, 23, S88</w:t>
      </w:r>
      <w:r w:rsidRPr="002F1C40">
        <w:rPr>
          <w:rFonts w:hint="eastAsia"/>
          <w:lang w:val="en-US"/>
        </w:rPr>
        <w:t>–</w:t>
      </w:r>
      <w:r w:rsidRPr="002F1C40">
        <w:rPr>
          <w:lang w:val="en-US"/>
        </w:rPr>
        <w:t>S103.</w:t>
      </w:r>
    </w:p>
    <w:p w14:paraId="56B09947" w14:textId="77777777" w:rsidR="0072009E" w:rsidRPr="0072009E" w:rsidRDefault="0072009E" w:rsidP="0072009E">
      <w:pPr>
        <w:spacing w:line="240" w:lineRule="auto"/>
        <w:ind w:hanging="454"/>
        <w:rPr>
          <w:lang w:val="en-US"/>
        </w:rPr>
      </w:pPr>
      <w:r w:rsidRPr="002F1C40">
        <w:rPr>
          <w:lang w:val="en-US"/>
        </w:rPr>
        <w:lastRenderedPageBreak/>
        <w:t>DeHart-Davis, L., Davis, R. S., &amp; Mohr, Z. (2015). Green tape and job satisfaction: Can organizational</w:t>
      </w:r>
      <w:r>
        <w:rPr>
          <w:lang w:val="en-US"/>
        </w:rPr>
        <w:t xml:space="preserve"> </w:t>
      </w:r>
      <w:r w:rsidRPr="002F1C40">
        <w:rPr>
          <w:lang w:val="en-US"/>
        </w:rPr>
        <w:t xml:space="preserve">rules make employees happy? </w:t>
      </w:r>
      <w:r w:rsidRPr="002F1C40">
        <w:rPr>
          <w:rFonts w:ascii="TimesNewRomanPS-ItalicMT" w:hAnsi="TimesNewRomanPS-ItalicMT" w:cs="TimesNewRomanPS-ItalicMT"/>
          <w:i/>
          <w:iCs/>
          <w:lang w:val="en-US"/>
        </w:rPr>
        <w:t>Journal of Public Administration Research and</w:t>
      </w:r>
      <w:r>
        <w:rPr>
          <w:rFonts w:ascii="TimesNewRomanPS-ItalicMT" w:hAnsi="TimesNewRomanPS-ItalicMT" w:cs="TimesNewRomanPS-ItalicMT"/>
          <w:i/>
          <w:iCs/>
          <w:lang w:val="en-US"/>
        </w:rPr>
        <w:t xml:space="preserve"> </w:t>
      </w:r>
      <w:r w:rsidRPr="0072009E">
        <w:rPr>
          <w:rFonts w:ascii="TimesNewRomanPS-ItalicMT" w:hAnsi="TimesNewRomanPS-ItalicMT" w:cs="TimesNewRomanPS-ItalicMT"/>
          <w:i/>
          <w:iCs/>
          <w:lang w:val="en-US"/>
        </w:rPr>
        <w:t>Theory</w:t>
      </w:r>
      <w:r w:rsidRPr="0072009E">
        <w:rPr>
          <w:lang w:val="en-US"/>
        </w:rPr>
        <w:t xml:space="preserve">, </w:t>
      </w:r>
      <w:r w:rsidRPr="0072009E">
        <w:rPr>
          <w:rFonts w:ascii="TimesNewRomanPS-ItalicMT" w:hAnsi="TimesNewRomanPS-ItalicMT" w:cs="TimesNewRomanPS-ItalicMT"/>
          <w:i/>
          <w:iCs/>
          <w:lang w:val="en-US"/>
        </w:rPr>
        <w:t>25</w:t>
      </w:r>
      <w:r w:rsidRPr="0072009E">
        <w:rPr>
          <w:lang w:val="en-US"/>
        </w:rPr>
        <w:t>(3), 849</w:t>
      </w:r>
      <w:r w:rsidRPr="0072009E">
        <w:rPr>
          <w:rFonts w:hint="eastAsia"/>
          <w:lang w:val="en-US"/>
        </w:rPr>
        <w:t>–</w:t>
      </w:r>
      <w:r w:rsidRPr="0072009E">
        <w:rPr>
          <w:lang w:val="en-US"/>
        </w:rPr>
        <w:t>876.</w:t>
      </w:r>
    </w:p>
    <w:p w14:paraId="4FF51AA6" w14:textId="77777777" w:rsidR="0072009E" w:rsidRPr="002F1C40" w:rsidRDefault="0072009E" w:rsidP="0072009E">
      <w:pPr>
        <w:spacing w:line="240" w:lineRule="auto"/>
        <w:ind w:hanging="454"/>
        <w:rPr>
          <w:lang w:val="en-US"/>
        </w:rPr>
      </w:pPr>
      <w:r w:rsidRPr="0072009E">
        <w:rPr>
          <w:lang w:val="en-US"/>
        </w:rPr>
        <w:t xml:space="preserve">Demerouti, E., Bakker, A. B., </w:t>
      </w:r>
      <w:proofErr w:type="spellStart"/>
      <w:r w:rsidRPr="0072009E">
        <w:rPr>
          <w:lang w:val="en-US"/>
        </w:rPr>
        <w:t>Nachreiner</w:t>
      </w:r>
      <w:proofErr w:type="spellEnd"/>
      <w:r w:rsidRPr="0072009E">
        <w:rPr>
          <w:lang w:val="en-US"/>
        </w:rPr>
        <w:t xml:space="preserve">, F., &amp; Schaufeli, W. B. (2001). </w:t>
      </w:r>
      <w:r w:rsidRPr="002F1C40">
        <w:rPr>
          <w:lang w:val="en-US"/>
        </w:rPr>
        <w:t>The job demands</w:t>
      </w:r>
      <w:r>
        <w:rPr>
          <w:lang w:val="en-US"/>
        </w:rPr>
        <w:t>-</w:t>
      </w:r>
      <w:r w:rsidRPr="002F1C40">
        <w:rPr>
          <w:lang w:val="en-US"/>
        </w:rPr>
        <w:t>resources</w:t>
      </w:r>
      <w:r>
        <w:rPr>
          <w:lang w:val="en-US"/>
        </w:rPr>
        <w:t xml:space="preserve"> </w:t>
      </w:r>
      <w:r w:rsidRPr="002F1C40">
        <w:rPr>
          <w:lang w:val="en-US"/>
        </w:rPr>
        <w:t xml:space="preserve">model of burnout. </w:t>
      </w:r>
      <w:r w:rsidRPr="002F1C40">
        <w:rPr>
          <w:rFonts w:ascii="TimesNewRomanPS-ItalicMT" w:hAnsi="TimesNewRomanPS-ItalicMT" w:cs="TimesNewRomanPS-ItalicMT"/>
          <w:i/>
          <w:iCs/>
          <w:lang w:val="en-US"/>
        </w:rPr>
        <w:t>Journal of Applied psychology</w:t>
      </w:r>
      <w:r w:rsidRPr="002F1C40">
        <w:rPr>
          <w:lang w:val="en-US"/>
        </w:rPr>
        <w:t xml:space="preserve">, </w:t>
      </w:r>
      <w:r w:rsidRPr="002F1C40">
        <w:rPr>
          <w:rFonts w:ascii="TimesNewRomanPS-ItalicMT" w:hAnsi="TimesNewRomanPS-ItalicMT" w:cs="TimesNewRomanPS-ItalicMT"/>
          <w:i/>
          <w:iCs/>
          <w:lang w:val="en-US"/>
        </w:rPr>
        <w:t>86</w:t>
      </w:r>
      <w:r w:rsidRPr="002F1C40">
        <w:rPr>
          <w:lang w:val="en-US"/>
        </w:rPr>
        <w:t>(3), 499</w:t>
      </w:r>
      <w:r w:rsidRPr="002F1C40">
        <w:rPr>
          <w:rFonts w:hint="eastAsia"/>
          <w:lang w:val="en-US"/>
        </w:rPr>
        <w:t>–</w:t>
      </w:r>
      <w:r w:rsidRPr="002F1C40">
        <w:rPr>
          <w:lang w:val="en-US"/>
        </w:rPr>
        <w:t>512.</w:t>
      </w:r>
    </w:p>
    <w:p w14:paraId="090C34B0" w14:textId="77777777" w:rsidR="0072009E" w:rsidRPr="002F1C40" w:rsidRDefault="0072009E" w:rsidP="0072009E">
      <w:pPr>
        <w:spacing w:line="240" w:lineRule="auto"/>
        <w:ind w:hanging="454"/>
        <w:rPr>
          <w:lang w:val="en-US"/>
        </w:rPr>
      </w:pPr>
      <w:r w:rsidRPr="002F1C40">
        <w:rPr>
          <w:lang w:val="en-US"/>
        </w:rPr>
        <w:t xml:space="preserve">Dutch Ministry of Education, Culture and Science. (2014). </w:t>
      </w:r>
      <w:proofErr w:type="spellStart"/>
      <w:r w:rsidRPr="002F1C40">
        <w:rPr>
          <w:rFonts w:ascii="TimesNewRomanPS-ItalicMT" w:hAnsi="TimesNewRomanPS-ItalicMT" w:cs="TimesNewRomanPS-ItalicMT"/>
          <w:i/>
          <w:iCs/>
          <w:lang w:val="en-US"/>
        </w:rPr>
        <w:t>Regeldrukagenda</w:t>
      </w:r>
      <w:proofErr w:type="spellEnd"/>
      <w:r w:rsidRPr="002F1C40">
        <w:rPr>
          <w:rFonts w:ascii="TimesNewRomanPS-ItalicMT" w:hAnsi="TimesNewRomanPS-ItalicMT" w:cs="TimesNewRomanPS-ItalicMT"/>
          <w:i/>
          <w:iCs/>
          <w:lang w:val="en-US"/>
        </w:rPr>
        <w:t xml:space="preserve"> </w:t>
      </w:r>
      <w:proofErr w:type="spellStart"/>
      <w:r w:rsidRPr="002F1C40">
        <w:rPr>
          <w:rFonts w:ascii="TimesNewRomanPS-ItalicMT" w:hAnsi="TimesNewRomanPS-ItalicMT" w:cs="TimesNewRomanPS-ItalicMT"/>
          <w:i/>
          <w:iCs/>
          <w:lang w:val="en-US"/>
        </w:rPr>
        <w:t>Onderwijs</w:t>
      </w:r>
      <w:proofErr w:type="spellEnd"/>
      <w:r w:rsidRPr="002F1C40">
        <w:rPr>
          <w:rFonts w:ascii="TimesNewRomanPS-ItalicMT" w:hAnsi="TimesNewRomanPS-ItalicMT" w:cs="TimesNewRomanPS-ItalicMT"/>
          <w:i/>
          <w:iCs/>
          <w:lang w:val="en-US"/>
        </w:rPr>
        <w:t xml:space="preserve"> 2014-2017 </w:t>
      </w:r>
      <w:r w:rsidRPr="002F1C40">
        <w:rPr>
          <w:lang w:val="en-US"/>
        </w:rPr>
        <w:t>[Regulatory burden agenda Education 2014</w:t>
      </w:r>
      <w:r w:rsidRPr="002F1C40">
        <w:rPr>
          <w:rFonts w:hint="eastAsia"/>
          <w:lang w:val="en-US"/>
        </w:rPr>
        <w:t>–</w:t>
      </w:r>
      <w:r w:rsidRPr="002F1C40">
        <w:rPr>
          <w:lang w:val="en-US"/>
        </w:rPr>
        <w:t>2017]. Retrieved November 27, 2020,</w:t>
      </w:r>
      <w:r>
        <w:rPr>
          <w:lang w:val="en-US"/>
        </w:rPr>
        <w:t xml:space="preserve"> </w:t>
      </w:r>
      <w:r w:rsidRPr="002F1C40">
        <w:rPr>
          <w:lang w:val="en-US"/>
        </w:rPr>
        <w:t>from https://www.rijksoverheid.nl/documenten/regelingen/2014/12/18/regeldrukagendaonderwijs-</w:t>
      </w:r>
    </w:p>
    <w:p w14:paraId="344E0A5F" w14:textId="77777777" w:rsidR="0072009E" w:rsidRPr="002F1C40" w:rsidRDefault="0072009E" w:rsidP="0072009E">
      <w:pPr>
        <w:spacing w:line="240" w:lineRule="auto"/>
        <w:ind w:hanging="454"/>
        <w:rPr>
          <w:lang w:val="en-US"/>
        </w:rPr>
      </w:pPr>
      <w:r w:rsidRPr="002F1C40">
        <w:rPr>
          <w:lang w:val="en-US"/>
        </w:rPr>
        <w:t>2014-2017</w:t>
      </w:r>
    </w:p>
    <w:p w14:paraId="30F0AE76" w14:textId="77777777" w:rsidR="0072009E" w:rsidRDefault="0072009E" w:rsidP="0072009E">
      <w:pPr>
        <w:spacing w:line="240" w:lineRule="auto"/>
        <w:ind w:hanging="454"/>
        <w:rPr>
          <w:lang w:val="en-US"/>
        </w:rPr>
      </w:pPr>
      <w:r w:rsidRPr="002F1C40">
        <w:rPr>
          <w:lang w:val="en-US"/>
        </w:rPr>
        <w:t xml:space="preserve">Eggers, W. (2007). </w:t>
      </w:r>
      <w:r w:rsidRPr="002F1C40">
        <w:rPr>
          <w:rFonts w:ascii="TimesNewRomanPS-ItalicMT" w:hAnsi="TimesNewRomanPS-ItalicMT" w:cs="TimesNewRomanPS-ItalicMT"/>
          <w:i/>
          <w:iCs/>
          <w:lang w:val="en-US"/>
        </w:rPr>
        <w:t>Government 2.0: Using technology to improve education, cut red tape,</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reduce gridlock, and enhance democracy</w:t>
      </w:r>
      <w:r w:rsidRPr="002F1C40">
        <w:rPr>
          <w:lang w:val="en-US"/>
        </w:rPr>
        <w:t>. Rowman &amp; Littlefield Publishers, Inc.</w:t>
      </w:r>
    </w:p>
    <w:p w14:paraId="1C61B771" w14:textId="77777777" w:rsidR="0072009E" w:rsidRPr="002F1C40" w:rsidRDefault="0072009E" w:rsidP="0072009E">
      <w:pPr>
        <w:spacing w:line="240" w:lineRule="auto"/>
        <w:ind w:hanging="454"/>
        <w:rPr>
          <w:lang w:val="en-US"/>
        </w:rPr>
      </w:pPr>
      <w:r w:rsidRPr="002F1C40">
        <w:rPr>
          <w:lang w:val="en-US"/>
        </w:rPr>
        <w:t>Ellis, A. M., Bauer, T. N., Erdogan, B., &amp; Truxillo, D. M. (2018). Daily perceptions of relationship</w:t>
      </w:r>
      <w:r>
        <w:rPr>
          <w:lang w:val="en-US"/>
        </w:rPr>
        <w:t xml:space="preserve"> </w:t>
      </w:r>
      <w:r w:rsidRPr="002F1C40">
        <w:rPr>
          <w:lang w:val="en-US"/>
        </w:rPr>
        <w:t xml:space="preserve">quality with leaders: Implications for follower well-being. </w:t>
      </w:r>
      <w:r w:rsidRPr="002F1C40">
        <w:rPr>
          <w:rFonts w:ascii="TimesNewRomanPS-ItalicMT" w:hAnsi="TimesNewRomanPS-ItalicMT" w:cs="TimesNewRomanPS-ItalicMT"/>
          <w:i/>
          <w:iCs/>
          <w:lang w:val="en-US"/>
        </w:rPr>
        <w:t>Work &amp; Stress</w:t>
      </w:r>
      <w:r w:rsidRPr="002F1C40">
        <w:rPr>
          <w:lang w:val="en-US"/>
        </w:rPr>
        <w:t xml:space="preserve">, </w:t>
      </w:r>
      <w:r w:rsidRPr="002F1C40">
        <w:rPr>
          <w:rFonts w:ascii="TimesNewRomanPS-ItalicMT" w:hAnsi="TimesNewRomanPS-ItalicMT" w:cs="TimesNewRomanPS-ItalicMT"/>
          <w:i/>
          <w:iCs/>
          <w:lang w:val="en-US"/>
        </w:rPr>
        <w:t>33</w:t>
      </w:r>
      <w:r w:rsidRPr="002F1C40">
        <w:rPr>
          <w:lang w:val="en-US"/>
        </w:rPr>
        <w:t>(2), 119</w:t>
      </w:r>
      <w:r w:rsidRPr="002F1C40">
        <w:rPr>
          <w:rFonts w:hint="eastAsia"/>
          <w:lang w:val="en-US"/>
        </w:rPr>
        <w:t>–</w:t>
      </w:r>
      <w:r w:rsidRPr="002F1C40">
        <w:rPr>
          <w:lang w:val="en-US"/>
        </w:rPr>
        <w:t>136.</w:t>
      </w:r>
    </w:p>
    <w:p w14:paraId="6BC723F8" w14:textId="77777777" w:rsidR="0072009E" w:rsidRDefault="0072009E" w:rsidP="0072009E">
      <w:pPr>
        <w:spacing w:line="240" w:lineRule="auto"/>
        <w:ind w:hanging="454"/>
        <w:rPr>
          <w:lang w:val="en-US"/>
        </w:rPr>
      </w:pPr>
      <w:r w:rsidRPr="002F1C40">
        <w:rPr>
          <w:lang w:val="en-US"/>
        </w:rPr>
        <w:t xml:space="preserve">European Union. (2013). </w:t>
      </w:r>
      <w:r w:rsidRPr="002F1C40">
        <w:rPr>
          <w:rFonts w:ascii="TimesNewRomanPS-ItalicMT" w:hAnsi="TimesNewRomanPS-ItalicMT" w:cs="TimesNewRomanPS-ItalicMT"/>
          <w:i/>
          <w:iCs/>
          <w:lang w:val="en-US"/>
        </w:rPr>
        <w:t>Study on policy measures to improve the attractiveness of the teaching</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 xml:space="preserve">profession in Europe </w:t>
      </w:r>
      <w:r w:rsidRPr="002F1C40">
        <w:rPr>
          <w:lang w:val="en-US"/>
        </w:rPr>
        <w:t>(Final report, Volume 2). Publications Office of the European Union.</w:t>
      </w:r>
    </w:p>
    <w:p w14:paraId="51BBCA98" w14:textId="77777777" w:rsidR="0072009E" w:rsidRPr="002F1C40" w:rsidRDefault="0072009E" w:rsidP="0072009E">
      <w:pPr>
        <w:spacing w:line="240" w:lineRule="auto"/>
        <w:ind w:hanging="454"/>
        <w:rPr>
          <w:lang w:val="en-US"/>
        </w:rPr>
      </w:pPr>
      <w:r w:rsidRPr="002F1C40">
        <w:rPr>
          <w:lang w:val="en-US"/>
        </w:rPr>
        <w:t>Feeney, M. K., &amp; Rainey, H. G. (2010). Personnel flexibility and red tape in public and non</w:t>
      </w:r>
      <w:r>
        <w:rPr>
          <w:lang w:val="en-US"/>
        </w:rPr>
        <w:t>-</w:t>
      </w:r>
      <w:r w:rsidRPr="002F1C40">
        <w:rPr>
          <w:lang w:val="en-US"/>
        </w:rPr>
        <w:t>profit</w:t>
      </w:r>
      <w:r>
        <w:rPr>
          <w:lang w:val="en-US"/>
        </w:rPr>
        <w:t xml:space="preserve"> </w:t>
      </w:r>
      <w:r w:rsidRPr="002F1C40">
        <w:rPr>
          <w:lang w:val="en-US"/>
        </w:rPr>
        <w:t xml:space="preserve">organizations: Distinctions due to institutional and political accountability. </w:t>
      </w:r>
      <w:r w:rsidRPr="002F1C40">
        <w:rPr>
          <w:rFonts w:ascii="TimesNewRomanPS-ItalicMT" w:hAnsi="TimesNewRomanPS-ItalicMT" w:cs="TimesNewRomanPS-ItalicMT"/>
          <w:i/>
          <w:iCs/>
          <w:lang w:val="en-US"/>
        </w:rPr>
        <w:t>Journal</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of Public Administration Research and Theory</w:t>
      </w:r>
      <w:r w:rsidRPr="002F1C40">
        <w:rPr>
          <w:lang w:val="en-US"/>
        </w:rPr>
        <w:t xml:space="preserve">, </w:t>
      </w:r>
      <w:r w:rsidRPr="002F1C40">
        <w:rPr>
          <w:rFonts w:ascii="TimesNewRomanPS-ItalicMT" w:hAnsi="TimesNewRomanPS-ItalicMT" w:cs="TimesNewRomanPS-ItalicMT"/>
          <w:i/>
          <w:iCs/>
          <w:lang w:val="en-US"/>
        </w:rPr>
        <w:t>20</w:t>
      </w:r>
      <w:r w:rsidRPr="002F1C40">
        <w:rPr>
          <w:lang w:val="en-US"/>
        </w:rPr>
        <w:t>(4), 801</w:t>
      </w:r>
      <w:r w:rsidRPr="002F1C40">
        <w:rPr>
          <w:rFonts w:hint="eastAsia"/>
          <w:lang w:val="en-US"/>
        </w:rPr>
        <w:t>–</w:t>
      </w:r>
      <w:r w:rsidRPr="002F1C40">
        <w:rPr>
          <w:lang w:val="en-US"/>
        </w:rPr>
        <w:t>826.</w:t>
      </w:r>
    </w:p>
    <w:p w14:paraId="2C57F978" w14:textId="77777777" w:rsidR="0072009E" w:rsidRPr="002F1C40" w:rsidRDefault="0072009E" w:rsidP="0072009E">
      <w:pPr>
        <w:spacing w:line="240" w:lineRule="auto"/>
        <w:ind w:hanging="454"/>
        <w:rPr>
          <w:lang w:val="en-US"/>
        </w:rPr>
      </w:pPr>
      <w:r w:rsidRPr="002F1C40">
        <w:rPr>
          <w:lang w:val="en-US"/>
        </w:rPr>
        <w:t xml:space="preserve">Flemish Government. (2019). </w:t>
      </w:r>
      <w:proofErr w:type="spellStart"/>
      <w:r w:rsidRPr="002F1C40">
        <w:rPr>
          <w:rFonts w:ascii="TimesNewRomanPS-ItalicMT" w:hAnsi="TimesNewRomanPS-ItalicMT" w:cs="TimesNewRomanPS-ItalicMT"/>
          <w:i/>
          <w:iCs/>
          <w:lang w:val="en-US"/>
        </w:rPr>
        <w:t>Vlaamse</w:t>
      </w:r>
      <w:proofErr w:type="spellEnd"/>
      <w:r w:rsidRPr="002F1C40">
        <w:rPr>
          <w:rFonts w:ascii="TimesNewRomanPS-ItalicMT" w:hAnsi="TimesNewRomanPS-ItalicMT" w:cs="TimesNewRomanPS-ItalicMT"/>
          <w:i/>
          <w:iCs/>
          <w:lang w:val="en-US"/>
        </w:rPr>
        <w:t xml:space="preserve"> </w:t>
      </w:r>
      <w:proofErr w:type="spellStart"/>
      <w:r w:rsidRPr="002F1C40">
        <w:rPr>
          <w:rFonts w:ascii="TimesNewRomanPS-ItalicMT" w:hAnsi="TimesNewRomanPS-ItalicMT" w:cs="TimesNewRomanPS-ItalicMT"/>
          <w:i/>
          <w:iCs/>
          <w:lang w:val="en-US"/>
        </w:rPr>
        <w:t>Regering</w:t>
      </w:r>
      <w:proofErr w:type="spellEnd"/>
      <w:r w:rsidRPr="002F1C40">
        <w:rPr>
          <w:rFonts w:ascii="TimesNewRomanPS-ItalicMT" w:hAnsi="TimesNewRomanPS-ItalicMT" w:cs="TimesNewRomanPS-ItalicMT"/>
          <w:i/>
          <w:iCs/>
          <w:lang w:val="en-US"/>
        </w:rPr>
        <w:t xml:space="preserve"> 2019-2024: </w:t>
      </w:r>
      <w:proofErr w:type="spellStart"/>
      <w:r w:rsidRPr="002F1C40">
        <w:rPr>
          <w:rFonts w:ascii="TimesNewRomanPS-ItalicMT" w:hAnsi="TimesNewRomanPS-ItalicMT" w:cs="TimesNewRomanPS-ItalicMT"/>
          <w:i/>
          <w:iCs/>
          <w:lang w:val="en-US"/>
        </w:rPr>
        <w:t>Regeerakkoord</w:t>
      </w:r>
      <w:proofErr w:type="spellEnd"/>
      <w:r w:rsidRPr="002F1C40">
        <w:rPr>
          <w:rFonts w:ascii="TimesNewRomanPS-ItalicMT" w:hAnsi="TimesNewRomanPS-ItalicMT" w:cs="TimesNewRomanPS-ItalicMT"/>
          <w:i/>
          <w:iCs/>
          <w:lang w:val="en-US"/>
        </w:rPr>
        <w:t xml:space="preserve"> </w:t>
      </w:r>
      <w:r w:rsidRPr="002F1C40">
        <w:rPr>
          <w:lang w:val="en-US"/>
        </w:rPr>
        <w:t>[Flemish</w:t>
      </w:r>
      <w:r>
        <w:rPr>
          <w:lang w:val="en-US"/>
        </w:rPr>
        <w:t xml:space="preserve"> </w:t>
      </w:r>
      <w:r w:rsidRPr="002F1C40">
        <w:rPr>
          <w:lang w:val="en-US"/>
        </w:rPr>
        <w:t>Government 2019</w:t>
      </w:r>
      <w:r w:rsidRPr="002F1C40">
        <w:rPr>
          <w:rFonts w:hint="eastAsia"/>
          <w:lang w:val="en-US"/>
        </w:rPr>
        <w:t>–</w:t>
      </w:r>
      <w:r w:rsidRPr="002F1C40">
        <w:rPr>
          <w:lang w:val="en-US"/>
        </w:rPr>
        <w:t>2024: Coalition Agreement]. Retrieved August 21, 2020, from http://docs.vlaamsparlement.be/docs/varia/regeerakkoord-2019-2024.pdf</w:t>
      </w:r>
    </w:p>
    <w:p w14:paraId="460A38AD" w14:textId="77777777" w:rsidR="0072009E" w:rsidRPr="002F1C40" w:rsidRDefault="0072009E" w:rsidP="0072009E">
      <w:pPr>
        <w:spacing w:line="240" w:lineRule="auto"/>
        <w:ind w:hanging="454"/>
        <w:rPr>
          <w:lang w:val="en-US"/>
        </w:rPr>
      </w:pPr>
      <w:r w:rsidRPr="002F1C40">
        <w:rPr>
          <w:lang w:val="en-US"/>
        </w:rPr>
        <w:t xml:space="preserve">Flemish Parliament. (2020). </w:t>
      </w:r>
      <w:proofErr w:type="spellStart"/>
      <w:r w:rsidRPr="002F1C40">
        <w:rPr>
          <w:rFonts w:ascii="TimesNewRomanPS-ItalicMT" w:hAnsi="TimesNewRomanPS-ItalicMT" w:cs="TimesNewRomanPS-ItalicMT"/>
          <w:i/>
          <w:iCs/>
          <w:lang w:val="en-US"/>
        </w:rPr>
        <w:t>Onderwijs</w:t>
      </w:r>
      <w:proofErr w:type="spellEnd"/>
      <w:r w:rsidRPr="002F1C40">
        <w:rPr>
          <w:rFonts w:ascii="TimesNewRomanPS-ItalicMT" w:hAnsi="TimesNewRomanPS-ItalicMT" w:cs="TimesNewRomanPS-ItalicMT"/>
          <w:i/>
          <w:iCs/>
          <w:lang w:val="en-US"/>
        </w:rPr>
        <w:t xml:space="preserve"> </w:t>
      </w:r>
      <w:proofErr w:type="spellStart"/>
      <w:r w:rsidRPr="002F1C40">
        <w:rPr>
          <w:rFonts w:ascii="TimesNewRomanPS-ItalicMT" w:hAnsi="TimesNewRomanPS-ItalicMT" w:cs="TimesNewRomanPS-ItalicMT"/>
          <w:i/>
          <w:iCs/>
          <w:lang w:val="en-US"/>
        </w:rPr>
        <w:t>en</w:t>
      </w:r>
      <w:proofErr w:type="spellEnd"/>
      <w:r w:rsidRPr="002F1C40">
        <w:rPr>
          <w:rFonts w:ascii="TimesNewRomanPS-ItalicMT" w:hAnsi="TimesNewRomanPS-ItalicMT" w:cs="TimesNewRomanPS-ItalicMT"/>
          <w:i/>
          <w:iCs/>
          <w:lang w:val="en-US"/>
        </w:rPr>
        <w:t xml:space="preserve"> </w:t>
      </w:r>
      <w:proofErr w:type="spellStart"/>
      <w:r w:rsidRPr="002F1C40">
        <w:rPr>
          <w:rFonts w:ascii="TimesNewRomanPS-ItalicMT" w:hAnsi="TimesNewRomanPS-ItalicMT" w:cs="TimesNewRomanPS-ItalicMT"/>
          <w:i/>
          <w:iCs/>
          <w:lang w:val="en-US"/>
        </w:rPr>
        <w:t>Vorming</w:t>
      </w:r>
      <w:proofErr w:type="spellEnd"/>
      <w:r w:rsidRPr="002F1C40">
        <w:rPr>
          <w:rFonts w:ascii="TimesNewRomanPS-ItalicMT" w:hAnsi="TimesNewRomanPS-ItalicMT" w:cs="TimesNewRomanPS-ItalicMT"/>
          <w:i/>
          <w:iCs/>
          <w:lang w:val="en-US"/>
        </w:rPr>
        <w:t xml:space="preserve"> </w:t>
      </w:r>
      <w:r w:rsidRPr="002F1C40">
        <w:rPr>
          <w:lang w:val="en-US"/>
        </w:rPr>
        <w:t>[Education and Training]. Retrieved October</w:t>
      </w:r>
      <w:r>
        <w:rPr>
          <w:lang w:val="en-US"/>
        </w:rPr>
        <w:t xml:space="preserve"> </w:t>
      </w:r>
      <w:r w:rsidRPr="002F1C40">
        <w:rPr>
          <w:lang w:val="en-US"/>
        </w:rPr>
        <w:t>8, 2020, from https://www.vlaamsparlement.be/nl/parlementair-werk/themas/onderwijs-envorming.</w:t>
      </w:r>
    </w:p>
    <w:p w14:paraId="112D14A6" w14:textId="77777777" w:rsidR="0072009E" w:rsidRPr="002F1C40" w:rsidRDefault="0072009E" w:rsidP="0072009E">
      <w:pPr>
        <w:spacing w:line="240" w:lineRule="auto"/>
        <w:ind w:hanging="454"/>
        <w:rPr>
          <w:lang w:val="en-US"/>
        </w:rPr>
      </w:pPr>
      <w:proofErr w:type="spellStart"/>
      <w:r w:rsidRPr="002F1C40">
        <w:rPr>
          <w:lang w:val="en-US"/>
        </w:rPr>
        <w:t>Fornell</w:t>
      </w:r>
      <w:proofErr w:type="spellEnd"/>
      <w:r w:rsidRPr="002F1C40">
        <w:rPr>
          <w:lang w:val="en-US"/>
        </w:rPr>
        <w:t xml:space="preserve">, C., &amp; </w:t>
      </w:r>
      <w:proofErr w:type="spellStart"/>
      <w:r w:rsidRPr="002F1C40">
        <w:rPr>
          <w:lang w:val="en-US"/>
        </w:rPr>
        <w:t>Larcker</w:t>
      </w:r>
      <w:proofErr w:type="spellEnd"/>
      <w:r w:rsidRPr="002F1C40">
        <w:rPr>
          <w:lang w:val="en-US"/>
        </w:rPr>
        <w:t>, D. F. (1981). Structural equation models with unobservable variables and</w:t>
      </w:r>
      <w:r>
        <w:rPr>
          <w:lang w:val="en-US"/>
        </w:rPr>
        <w:t xml:space="preserve"> </w:t>
      </w:r>
      <w:r w:rsidRPr="002F1C40">
        <w:rPr>
          <w:lang w:val="en-US"/>
        </w:rPr>
        <w:t xml:space="preserve">measurement error: Algebra and statistics. </w:t>
      </w:r>
      <w:r w:rsidRPr="002F1C40">
        <w:rPr>
          <w:rFonts w:ascii="TimesNewRomanPS-ItalicMT" w:hAnsi="TimesNewRomanPS-ItalicMT" w:cs="TimesNewRomanPS-ItalicMT"/>
          <w:i/>
          <w:iCs/>
          <w:lang w:val="en-US"/>
        </w:rPr>
        <w:t>Journal of Marketing Research</w:t>
      </w:r>
      <w:r w:rsidRPr="002F1C40">
        <w:rPr>
          <w:lang w:val="en-US"/>
        </w:rPr>
        <w:t xml:space="preserve">, </w:t>
      </w:r>
      <w:r w:rsidRPr="002F1C40">
        <w:rPr>
          <w:rFonts w:ascii="TimesNewRomanPS-ItalicMT" w:hAnsi="TimesNewRomanPS-ItalicMT" w:cs="TimesNewRomanPS-ItalicMT"/>
          <w:i/>
          <w:iCs/>
          <w:lang w:val="en-US"/>
        </w:rPr>
        <w:t>18</w:t>
      </w:r>
      <w:r w:rsidRPr="002F1C40">
        <w:rPr>
          <w:lang w:val="en-US"/>
        </w:rPr>
        <w:t>(3), 382</w:t>
      </w:r>
      <w:r w:rsidRPr="002F1C40">
        <w:rPr>
          <w:rFonts w:hint="eastAsia"/>
          <w:lang w:val="en-US"/>
        </w:rPr>
        <w:t>–</w:t>
      </w:r>
      <w:r w:rsidRPr="002F1C40">
        <w:rPr>
          <w:lang w:val="en-US"/>
        </w:rPr>
        <w:t>388.</w:t>
      </w:r>
    </w:p>
    <w:p w14:paraId="097DE8F1" w14:textId="77777777" w:rsidR="0072009E" w:rsidRPr="002F1C40" w:rsidRDefault="0072009E" w:rsidP="0072009E">
      <w:pPr>
        <w:spacing w:line="240" w:lineRule="auto"/>
        <w:ind w:hanging="454"/>
        <w:rPr>
          <w:lang w:val="en-US"/>
        </w:rPr>
      </w:pPr>
      <w:r w:rsidRPr="002F1C40">
        <w:rPr>
          <w:lang w:val="en-US"/>
        </w:rPr>
        <w:t>George, B., &amp; Pandey, S. K. (2017). We know the Yin</w:t>
      </w:r>
      <w:r w:rsidRPr="002F1C40">
        <w:rPr>
          <w:rFonts w:hint="eastAsia"/>
          <w:lang w:val="en-US"/>
        </w:rPr>
        <w:t>—</w:t>
      </w:r>
      <w:r w:rsidRPr="002F1C40">
        <w:rPr>
          <w:lang w:val="en-US"/>
        </w:rPr>
        <w:t>But where is the Yang? Toward a</w:t>
      </w:r>
      <w:r>
        <w:rPr>
          <w:lang w:val="en-US"/>
        </w:rPr>
        <w:t xml:space="preserve"> </w:t>
      </w:r>
      <w:r w:rsidRPr="002F1C40">
        <w:rPr>
          <w:lang w:val="en-US"/>
        </w:rPr>
        <w:t xml:space="preserve">balanced approach on common source bias in public administration scholarship. </w:t>
      </w:r>
      <w:r w:rsidRPr="002F1C40">
        <w:rPr>
          <w:rFonts w:ascii="TimesNewRomanPS-ItalicMT" w:hAnsi="TimesNewRomanPS-ItalicMT" w:cs="TimesNewRomanPS-ItalicMT"/>
          <w:i/>
          <w:iCs/>
          <w:lang w:val="en-US"/>
        </w:rPr>
        <w:t>Review of</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Public Personnel Administration</w:t>
      </w:r>
      <w:r w:rsidRPr="002F1C40">
        <w:rPr>
          <w:lang w:val="en-US"/>
        </w:rPr>
        <w:t xml:space="preserve">, </w:t>
      </w:r>
      <w:r w:rsidRPr="002F1C40">
        <w:rPr>
          <w:rFonts w:ascii="TimesNewRomanPS-ItalicMT" w:hAnsi="TimesNewRomanPS-ItalicMT" w:cs="TimesNewRomanPS-ItalicMT"/>
          <w:i/>
          <w:iCs/>
          <w:lang w:val="en-US"/>
        </w:rPr>
        <w:t>37</w:t>
      </w:r>
      <w:r w:rsidRPr="002F1C40">
        <w:rPr>
          <w:lang w:val="en-US"/>
        </w:rPr>
        <w:t>(2), 245</w:t>
      </w:r>
      <w:r w:rsidRPr="002F1C40">
        <w:rPr>
          <w:rFonts w:hint="eastAsia"/>
          <w:lang w:val="en-US"/>
        </w:rPr>
        <w:t>–</w:t>
      </w:r>
      <w:r w:rsidRPr="002F1C40">
        <w:rPr>
          <w:lang w:val="en-US"/>
        </w:rPr>
        <w:t>270.</w:t>
      </w:r>
    </w:p>
    <w:p w14:paraId="3E5E27B7" w14:textId="77777777" w:rsidR="0072009E" w:rsidRPr="002F1C40" w:rsidRDefault="0072009E" w:rsidP="0072009E">
      <w:pPr>
        <w:spacing w:line="240" w:lineRule="auto"/>
        <w:ind w:hanging="454"/>
        <w:rPr>
          <w:lang w:val="en-US"/>
        </w:rPr>
      </w:pPr>
      <w:r w:rsidRPr="002F1C40">
        <w:rPr>
          <w:lang w:val="en-US"/>
        </w:rPr>
        <w:t>George, B., Pandey, S. K., Steijn, B., Decramer, A., &amp; Audenaert, M. (2021). Red tape, organizational</w:t>
      </w:r>
      <w:r>
        <w:rPr>
          <w:lang w:val="en-US"/>
        </w:rPr>
        <w:t xml:space="preserve"> </w:t>
      </w:r>
      <w:r w:rsidRPr="002F1C40">
        <w:rPr>
          <w:lang w:val="en-US"/>
        </w:rPr>
        <w:t>performance and employee outcomes: Meta-analysis, meta-regression and research</w:t>
      </w:r>
      <w:r>
        <w:rPr>
          <w:lang w:val="en-US"/>
        </w:rPr>
        <w:t xml:space="preserve"> </w:t>
      </w:r>
      <w:r w:rsidRPr="002F1C40">
        <w:rPr>
          <w:lang w:val="en-US"/>
        </w:rPr>
        <w:t xml:space="preserve">agenda. </w:t>
      </w:r>
      <w:r w:rsidRPr="002F1C40">
        <w:rPr>
          <w:rFonts w:ascii="TimesNewRomanPS-ItalicMT" w:hAnsi="TimesNewRomanPS-ItalicMT" w:cs="TimesNewRomanPS-ItalicMT"/>
          <w:i/>
          <w:iCs/>
          <w:lang w:val="en-US"/>
        </w:rPr>
        <w:t>Public Administration Review</w:t>
      </w:r>
      <w:r w:rsidRPr="002F1C40">
        <w:rPr>
          <w:lang w:val="en-US"/>
        </w:rPr>
        <w:t xml:space="preserve">, </w:t>
      </w:r>
      <w:r w:rsidRPr="002F1C40">
        <w:rPr>
          <w:rFonts w:ascii="TimesNewRomanPS-ItalicMT" w:hAnsi="TimesNewRomanPS-ItalicMT" w:cs="TimesNewRomanPS-ItalicMT"/>
          <w:i/>
          <w:iCs/>
          <w:lang w:val="en-US"/>
        </w:rPr>
        <w:t>81</w:t>
      </w:r>
      <w:r w:rsidRPr="002F1C40">
        <w:rPr>
          <w:lang w:val="en-US"/>
        </w:rPr>
        <w:t>(4), 638</w:t>
      </w:r>
      <w:r w:rsidRPr="002F1C40">
        <w:rPr>
          <w:rFonts w:hint="eastAsia"/>
          <w:lang w:val="en-US"/>
        </w:rPr>
        <w:t>–</w:t>
      </w:r>
      <w:r w:rsidRPr="002F1C40">
        <w:rPr>
          <w:lang w:val="en-US"/>
        </w:rPr>
        <w:t>651.</w:t>
      </w:r>
    </w:p>
    <w:p w14:paraId="3D2659DE" w14:textId="77777777" w:rsidR="0072009E" w:rsidRPr="002F1C40" w:rsidRDefault="0072009E" w:rsidP="0072009E">
      <w:pPr>
        <w:spacing w:line="240" w:lineRule="auto"/>
        <w:ind w:hanging="454"/>
        <w:rPr>
          <w:lang w:val="en-US"/>
        </w:rPr>
      </w:pPr>
      <w:r w:rsidRPr="002F1C40">
        <w:rPr>
          <w:lang w:val="en-US"/>
        </w:rPr>
        <w:t xml:space="preserve">Giauque, D., </w:t>
      </w:r>
      <w:proofErr w:type="spellStart"/>
      <w:r w:rsidRPr="002F1C40">
        <w:rPr>
          <w:lang w:val="en-US"/>
        </w:rPr>
        <w:t>Anderfuhren-Biget</w:t>
      </w:r>
      <w:proofErr w:type="spellEnd"/>
      <w:r w:rsidRPr="002F1C40">
        <w:rPr>
          <w:lang w:val="en-US"/>
        </w:rPr>
        <w:t xml:space="preserve">, S., &amp; </w:t>
      </w:r>
      <w:proofErr w:type="spellStart"/>
      <w:r w:rsidRPr="002F1C40">
        <w:rPr>
          <w:lang w:val="en-US"/>
        </w:rPr>
        <w:t>Varone</w:t>
      </w:r>
      <w:proofErr w:type="spellEnd"/>
      <w:r w:rsidRPr="002F1C40">
        <w:rPr>
          <w:lang w:val="en-US"/>
        </w:rPr>
        <w:t>, F. (2013). Stress perception in public organisations:</w:t>
      </w:r>
      <w:r>
        <w:rPr>
          <w:lang w:val="en-US"/>
        </w:rPr>
        <w:t xml:space="preserve"> </w:t>
      </w:r>
      <w:r w:rsidRPr="002F1C40">
        <w:rPr>
          <w:lang w:val="en-US"/>
        </w:rPr>
        <w:t>Expanding the job demands</w:t>
      </w:r>
      <w:r w:rsidRPr="002F1C40">
        <w:rPr>
          <w:rFonts w:hint="eastAsia"/>
          <w:lang w:val="en-US"/>
        </w:rPr>
        <w:t>–</w:t>
      </w:r>
      <w:r w:rsidRPr="002F1C40">
        <w:rPr>
          <w:lang w:val="en-US"/>
        </w:rPr>
        <w:t>job resources model by including public service motivation.</w:t>
      </w:r>
      <w:r>
        <w:rPr>
          <w:lang w:val="en-US"/>
        </w:rPr>
        <w:t xml:space="preserve"> </w:t>
      </w:r>
      <w:r w:rsidRPr="002F1C40">
        <w:rPr>
          <w:rFonts w:ascii="TimesNewRomanPS-ItalicMT" w:hAnsi="TimesNewRomanPS-ItalicMT" w:cs="TimesNewRomanPS-ItalicMT"/>
          <w:i/>
          <w:iCs/>
          <w:lang w:val="en-US"/>
        </w:rPr>
        <w:t>Review of Public Personnel Administration</w:t>
      </w:r>
      <w:r w:rsidRPr="002F1C40">
        <w:rPr>
          <w:lang w:val="en-US"/>
        </w:rPr>
        <w:t xml:space="preserve">, </w:t>
      </w:r>
      <w:r w:rsidRPr="002F1C40">
        <w:rPr>
          <w:rFonts w:ascii="TimesNewRomanPS-ItalicMT" w:hAnsi="TimesNewRomanPS-ItalicMT" w:cs="TimesNewRomanPS-ItalicMT"/>
          <w:i/>
          <w:iCs/>
          <w:lang w:val="en-US"/>
        </w:rPr>
        <w:t>33</w:t>
      </w:r>
      <w:r w:rsidRPr="002F1C40">
        <w:rPr>
          <w:lang w:val="en-US"/>
        </w:rPr>
        <w:t>(1), 58</w:t>
      </w:r>
      <w:r w:rsidRPr="002F1C40">
        <w:rPr>
          <w:rFonts w:hint="eastAsia"/>
          <w:lang w:val="en-US"/>
        </w:rPr>
        <w:t>–</w:t>
      </w:r>
      <w:r w:rsidRPr="002F1C40">
        <w:rPr>
          <w:lang w:val="en-US"/>
        </w:rPr>
        <w:t>83.</w:t>
      </w:r>
    </w:p>
    <w:p w14:paraId="035270F2" w14:textId="77777777" w:rsidR="0072009E" w:rsidRPr="002F1C40" w:rsidRDefault="0072009E" w:rsidP="0072009E">
      <w:pPr>
        <w:spacing w:line="240" w:lineRule="auto"/>
        <w:ind w:hanging="454"/>
        <w:rPr>
          <w:lang w:val="en-US"/>
        </w:rPr>
      </w:pPr>
      <w:r w:rsidRPr="0072009E">
        <w:rPr>
          <w:lang w:val="en-US"/>
        </w:rPr>
        <w:t xml:space="preserve">Green, A. E., Miller, E. A., &amp; Aarons, G. A. (2013). </w:t>
      </w:r>
      <w:r w:rsidRPr="002F1C40">
        <w:rPr>
          <w:lang w:val="en-US"/>
        </w:rPr>
        <w:t>Transformational leadership moderates</w:t>
      </w:r>
      <w:r>
        <w:rPr>
          <w:lang w:val="en-US"/>
        </w:rPr>
        <w:t xml:space="preserve"> </w:t>
      </w:r>
      <w:r w:rsidRPr="002F1C40">
        <w:rPr>
          <w:lang w:val="en-US"/>
        </w:rPr>
        <w:t>the relationship between emotional exhaustion and turnover intention among community</w:t>
      </w:r>
      <w:r>
        <w:rPr>
          <w:lang w:val="en-US"/>
        </w:rPr>
        <w:t xml:space="preserve"> </w:t>
      </w:r>
      <w:r w:rsidRPr="002F1C40">
        <w:rPr>
          <w:lang w:val="en-US"/>
        </w:rPr>
        <w:t xml:space="preserve">mental health providers. </w:t>
      </w:r>
      <w:r w:rsidRPr="002F1C40">
        <w:rPr>
          <w:rFonts w:ascii="TimesNewRomanPS-ItalicMT" w:hAnsi="TimesNewRomanPS-ItalicMT" w:cs="TimesNewRomanPS-ItalicMT"/>
          <w:i/>
          <w:iCs/>
          <w:lang w:val="en-US"/>
        </w:rPr>
        <w:t>Community Mental Health Journal</w:t>
      </w:r>
      <w:r w:rsidRPr="002F1C40">
        <w:rPr>
          <w:lang w:val="en-US"/>
        </w:rPr>
        <w:t xml:space="preserve">, </w:t>
      </w:r>
      <w:r w:rsidRPr="002F1C40">
        <w:rPr>
          <w:rFonts w:ascii="TimesNewRomanPS-ItalicMT" w:hAnsi="TimesNewRomanPS-ItalicMT" w:cs="TimesNewRomanPS-ItalicMT"/>
          <w:i/>
          <w:iCs/>
          <w:lang w:val="en-US"/>
        </w:rPr>
        <w:t>49</w:t>
      </w:r>
      <w:r w:rsidRPr="002F1C40">
        <w:rPr>
          <w:lang w:val="en-US"/>
        </w:rPr>
        <w:t>(4), 373</w:t>
      </w:r>
      <w:r w:rsidRPr="002F1C40">
        <w:rPr>
          <w:rFonts w:hint="eastAsia"/>
          <w:lang w:val="en-US"/>
        </w:rPr>
        <w:t>–</w:t>
      </w:r>
      <w:r w:rsidRPr="002F1C40">
        <w:rPr>
          <w:lang w:val="en-US"/>
        </w:rPr>
        <w:t>379.</w:t>
      </w:r>
    </w:p>
    <w:p w14:paraId="0CC3987C" w14:textId="77777777" w:rsidR="0072009E" w:rsidRPr="002F1C40" w:rsidRDefault="0072009E" w:rsidP="0072009E">
      <w:pPr>
        <w:spacing w:line="240" w:lineRule="auto"/>
        <w:ind w:hanging="454"/>
        <w:rPr>
          <w:lang w:val="en-US"/>
        </w:rPr>
      </w:pPr>
      <w:proofErr w:type="spellStart"/>
      <w:r w:rsidRPr="0072009E">
        <w:rPr>
          <w:lang w:val="en-US"/>
        </w:rPr>
        <w:lastRenderedPageBreak/>
        <w:t>Grimmelikhuijsen</w:t>
      </w:r>
      <w:proofErr w:type="spellEnd"/>
      <w:r w:rsidRPr="0072009E">
        <w:rPr>
          <w:lang w:val="en-US"/>
        </w:rPr>
        <w:t xml:space="preserve">, S., </w:t>
      </w:r>
      <w:proofErr w:type="spellStart"/>
      <w:r w:rsidRPr="0072009E">
        <w:rPr>
          <w:lang w:val="en-US"/>
        </w:rPr>
        <w:t>Jilke</w:t>
      </w:r>
      <w:proofErr w:type="spellEnd"/>
      <w:r w:rsidRPr="0072009E">
        <w:rPr>
          <w:lang w:val="en-US"/>
        </w:rPr>
        <w:t xml:space="preserve">, S., Olsen, A. L., &amp; </w:t>
      </w:r>
      <w:proofErr w:type="spellStart"/>
      <w:r w:rsidRPr="0072009E">
        <w:rPr>
          <w:lang w:val="en-US"/>
        </w:rPr>
        <w:t>Tummers</w:t>
      </w:r>
      <w:proofErr w:type="spellEnd"/>
      <w:r w:rsidRPr="0072009E">
        <w:rPr>
          <w:lang w:val="en-US"/>
        </w:rPr>
        <w:t xml:space="preserve">, L. (2017). </w:t>
      </w:r>
      <w:r w:rsidRPr="002F1C40">
        <w:rPr>
          <w:lang w:val="en-US"/>
        </w:rPr>
        <w:t>Behavioral public</w:t>
      </w:r>
      <w:r>
        <w:rPr>
          <w:lang w:val="en-US"/>
        </w:rPr>
        <w:t xml:space="preserve"> </w:t>
      </w:r>
      <w:r w:rsidRPr="002F1C40">
        <w:rPr>
          <w:lang w:val="en-US"/>
        </w:rPr>
        <w:t xml:space="preserve">administration: Combining insights from public administration and psychology. </w:t>
      </w:r>
      <w:r w:rsidRPr="002F1C40">
        <w:rPr>
          <w:rFonts w:ascii="TimesNewRomanPS-ItalicMT" w:hAnsi="TimesNewRomanPS-ItalicMT" w:cs="TimesNewRomanPS-ItalicMT"/>
          <w:i/>
          <w:iCs/>
          <w:lang w:val="en-US"/>
        </w:rPr>
        <w:t>Public</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Administration Review</w:t>
      </w:r>
      <w:r w:rsidRPr="002F1C40">
        <w:rPr>
          <w:lang w:val="en-US"/>
        </w:rPr>
        <w:t xml:space="preserve">, </w:t>
      </w:r>
      <w:r w:rsidRPr="002F1C40">
        <w:rPr>
          <w:rFonts w:ascii="TimesNewRomanPS-ItalicMT" w:hAnsi="TimesNewRomanPS-ItalicMT" w:cs="TimesNewRomanPS-ItalicMT"/>
          <w:i/>
          <w:iCs/>
          <w:lang w:val="en-US"/>
        </w:rPr>
        <w:t>77</w:t>
      </w:r>
      <w:r w:rsidRPr="002F1C40">
        <w:rPr>
          <w:lang w:val="en-US"/>
        </w:rPr>
        <w:t>(1), 45</w:t>
      </w:r>
      <w:r w:rsidRPr="002F1C40">
        <w:rPr>
          <w:rFonts w:hint="eastAsia"/>
          <w:lang w:val="en-US"/>
        </w:rPr>
        <w:t>–</w:t>
      </w:r>
      <w:r w:rsidRPr="002F1C40">
        <w:rPr>
          <w:lang w:val="en-US"/>
        </w:rPr>
        <w:t>56.</w:t>
      </w:r>
    </w:p>
    <w:p w14:paraId="46BD72BD" w14:textId="77777777" w:rsidR="0072009E" w:rsidRPr="002F1C40" w:rsidRDefault="0072009E" w:rsidP="0072009E">
      <w:pPr>
        <w:spacing w:line="240" w:lineRule="auto"/>
        <w:ind w:hanging="454"/>
        <w:rPr>
          <w:lang w:val="en-US"/>
        </w:rPr>
      </w:pPr>
      <w:r w:rsidRPr="002F1C40">
        <w:rPr>
          <w:lang w:val="en-US"/>
        </w:rPr>
        <w:t xml:space="preserve">Guarino, C. M., </w:t>
      </w:r>
      <w:proofErr w:type="spellStart"/>
      <w:r w:rsidRPr="002F1C40">
        <w:rPr>
          <w:lang w:val="en-US"/>
        </w:rPr>
        <w:t>Santibanez</w:t>
      </w:r>
      <w:proofErr w:type="spellEnd"/>
      <w:r w:rsidRPr="002F1C40">
        <w:rPr>
          <w:lang w:val="en-US"/>
        </w:rPr>
        <w:t>, L., &amp; Daley, G. A. (2006). Teacher recruitment and retention: A</w:t>
      </w:r>
      <w:r>
        <w:rPr>
          <w:lang w:val="en-US"/>
        </w:rPr>
        <w:t xml:space="preserve"> </w:t>
      </w:r>
      <w:r w:rsidRPr="002F1C40">
        <w:rPr>
          <w:lang w:val="en-US"/>
        </w:rPr>
        <w:t xml:space="preserve">review of the recent empirical literature. </w:t>
      </w:r>
      <w:r w:rsidRPr="002F1C40">
        <w:rPr>
          <w:rFonts w:ascii="TimesNewRomanPS-ItalicMT" w:hAnsi="TimesNewRomanPS-ItalicMT" w:cs="TimesNewRomanPS-ItalicMT"/>
          <w:i/>
          <w:iCs/>
          <w:lang w:val="en-US"/>
        </w:rPr>
        <w:t>Review of Educational Research</w:t>
      </w:r>
      <w:r w:rsidRPr="002F1C40">
        <w:rPr>
          <w:lang w:val="en-US"/>
        </w:rPr>
        <w:t xml:space="preserve">, </w:t>
      </w:r>
      <w:r w:rsidRPr="002F1C40">
        <w:rPr>
          <w:rFonts w:ascii="TimesNewRomanPS-ItalicMT" w:hAnsi="TimesNewRomanPS-ItalicMT" w:cs="TimesNewRomanPS-ItalicMT"/>
          <w:i/>
          <w:iCs/>
          <w:lang w:val="en-US"/>
        </w:rPr>
        <w:t>76</w:t>
      </w:r>
      <w:r w:rsidRPr="002F1C40">
        <w:rPr>
          <w:lang w:val="en-US"/>
        </w:rPr>
        <w:t>(2), 173</w:t>
      </w:r>
      <w:r w:rsidRPr="002F1C40">
        <w:rPr>
          <w:rFonts w:hint="eastAsia"/>
          <w:lang w:val="en-US"/>
        </w:rPr>
        <w:t>–</w:t>
      </w:r>
      <w:r w:rsidRPr="002F1C40">
        <w:rPr>
          <w:lang w:val="en-US"/>
        </w:rPr>
        <w:t>208.</w:t>
      </w:r>
    </w:p>
    <w:p w14:paraId="6CE79524" w14:textId="77777777" w:rsidR="0072009E" w:rsidRPr="002F1C40" w:rsidRDefault="0072009E" w:rsidP="0072009E">
      <w:pPr>
        <w:spacing w:line="240" w:lineRule="auto"/>
        <w:ind w:hanging="454"/>
        <w:rPr>
          <w:lang w:val="en-US"/>
        </w:rPr>
      </w:pPr>
      <w:r w:rsidRPr="002F1C40">
        <w:rPr>
          <w:lang w:val="en-US"/>
        </w:rPr>
        <w:t xml:space="preserve">Guest, D. E., Sanders, K., Rodrigues, R., &amp; Oliveira, T. (2021). </w:t>
      </w:r>
      <w:proofErr w:type="spellStart"/>
      <w:r w:rsidRPr="002F1C40">
        <w:rPr>
          <w:lang w:val="en-US"/>
        </w:rPr>
        <w:t>Signalling</w:t>
      </w:r>
      <w:proofErr w:type="spellEnd"/>
      <w:r w:rsidRPr="002F1C40">
        <w:rPr>
          <w:lang w:val="en-US"/>
        </w:rPr>
        <w:t xml:space="preserve"> theory as a framework</w:t>
      </w:r>
      <w:r>
        <w:rPr>
          <w:lang w:val="en-US"/>
        </w:rPr>
        <w:t xml:space="preserve"> </w:t>
      </w:r>
      <w:r w:rsidRPr="002F1C40">
        <w:rPr>
          <w:lang w:val="en-US"/>
        </w:rPr>
        <w:t xml:space="preserve">for </w:t>
      </w:r>
      <w:proofErr w:type="spellStart"/>
      <w:r w:rsidRPr="002F1C40">
        <w:rPr>
          <w:lang w:val="en-US"/>
        </w:rPr>
        <w:t>analysing</w:t>
      </w:r>
      <w:proofErr w:type="spellEnd"/>
      <w:r w:rsidRPr="002F1C40">
        <w:rPr>
          <w:lang w:val="en-US"/>
        </w:rPr>
        <w:t xml:space="preserve"> human resource management processes and integrating human resource</w:t>
      </w:r>
      <w:r>
        <w:rPr>
          <w:lang w:val="en-US"/>
        </w:rPr>
        <w:t xml:space="preserve"> </w:t>
      </w:r>
      <w:r w:rsidRPr="002F1C40">
        <w:rPr>
          <w:lang w:val="en-US"/>
        </w:rPr>
        <w:t xml:space="preserve">attribution theories: A conceptual analysis and empirical exploration. </w:t>
      </w:r>
      <w:r w:rsidRPr="002F1C40">
        <w:rPr>
          <w:rFonts w:ascii="TimesNewRomanPS-ItalicMT" w:hAnsi="TimesNewRomanPS-ItalicMT" w:cs="TimesNewRomanPS-ItalicMT"/>
          <w:i/>
          <w:iCs/>
          <w:lang w:val="en-US"/>
        </w:rPr>
        <w:t>Human Resource</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Management Journal</w:t>
      </w:r>
      <w:r w:rsidRPr="002F1C40">
        <w:rPr>
          <w:lang w:val="en-US"/>
        </w:rPr>
        <w:t xml:space="preserve">, </w:t>
      </w:r>
      <w:r w:rsidRPr="002F1C40">
        <w:rPr>
          <w:rFonts w:ascii="TimesNewRomanPS-ItalicMT" w:hAnsi="TimesNewRomanPS-ItalicMT" w:cs="TimesNewRomanPS-ItalicMT"/>
          <w:i/>
          <w:iCs/>
          <w:lang w:val="en-US"/>
        </w:rPr>
        <w:t>31</w:t>
      </w:r>
      <w:r w:rsidRPr="002F1C40">
        <w:rPr>
          <w:lang w:val="en-US"/>
        </w:rPr>
        <w:t>(3), 796</w:t>
      </w:r>
      <w:r w:rsidRPr="002F1C40">
        <w:rPr>
          <w:rFonts w:hint="eastAsia"/>
          <w:lang w:val="en-US"/>
        </w:rPr>
        <w:t>–</w:t>
      </w:r>
      <w:r w:rsidRPr="002F1C40">
        <w:rPr>
          <w:lang w:val="en-US"/>
        </w:rPr>
        <w:t>818.</w:t>
      </w:r>
    </w:p>
    <w:p w14:paraId="0B51647E" w14:textId="77777777" w:rsidR="0072009E" w:rsidRPr="002F1C40" w:rsidRDefault="0072009E" w:rsidP="0072009E">
      <w:pPr>
        <w:spacing w:line="240" w:lineRule="auto"/>
        <w:ind w:hanging="454"/>
        <w:rPr>
          <w:lang w:val="en-US"/>
        </w:rPr>
      </w:pPr>
      <w:r w:rsidRPr="002F1C40">
        <w:rPr>
          <w:lang w:val="en-US"/>
        </w:rPr>
        <w:t xml:space="preserve">Hair, J. F., Black, W. C., </w:t>
      </w:r>
      <w:proofErr w:type="spellStart"/>
      <w:r w:rsidRPr="002F1C40">
        <w:rPr>
          <w:lang w:val="en-US"/>
        </w:rPr>
        <w:t>Babin</w:t>
      </w:r>
      <w:proofErr w:type="spellEnd"/>
      <w:r w:rsidRPr="002F1C40">
        <w:rPr>
          <w:lang w:val="en-US"/>
        </w:rPr>
        <w:t xml:space="preserve">, B. J., Anderson, R. E., &amp; Tatham, R. L. (2006). </w:t>
      </w:r>
      <w:r w:rsidRPr="002F1C40">
        <w:rPr>
          <w:rFonts w:ascii="TimesNewRomanPS-ItalicMT" w:hAnsi="TimesNewRomanPS-ItalicMT" w:cs="TimesNewRomanPS-ItalicMT"/>
          <w:i/>
          <w:iCs/>
          <w:lang w:val="en-US"/>
        </w:rPr>
        <w:t>Multivariate</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 xml:space="preserve">data analysis </w:t>
      </w:r>
      <w:r w:rsidRPr="002F1C40">
        <w:rPr>
          <w:lang w:val="en-US"/>
        </w:rPr>
        <w:t>(6th ed.). Prentice Hall.</w:t>
      </w:r>
    </w:p>
    <w:p w14:paraId="4C88E427" w14:textId="77777777" w:rsidR="0072009E" w:rsidRPr="002F1C40" w:rsidRDefault="0072009E" w:rsidP="0072009E">
      <w:pPr>
        <w:spacing w:line="240" w:lineRule="auto"/>
        <w:ind w:hanging="454"/>
        <w:rPr>
          <w:lang w:val="en-US"/>
        </w:rPr>
      </w:pPr>
      <w:proofErr w:type="spellStart"/>
      <w:r w:rsidRPr="002F1C40">
        <w:rPr>
          <w:lang w:val="en-US"/>
        </w:rPr>
        <w:t>Hakanen</w:t>
      </w:r>
      <w:proofErr w:type="spellEnd"/>
      <w:r w:rsidRPr="002F1C40">
        <w:rPr>
          <w:lang w:val="en-US"/>
        </w:rPr>
        <w:t>, J. J., Bakker, A. B., &amp; Schaufeli, W. B. (2006). Burnout and work engagement among</w:t>
      </w:r>
      <w:r>
        <w:rPr>
          <w:lang w:val="en-US"/>
        </w:rPr>
        <w:t xml:space="preserve"> </w:t>
      </w:r>
      <w:r w:rsidRPr="002F1C40">
        <w:rPr>
          <w:lang w:val="en-US"/>
        </w:rPr>
        <w:t xml:space="preserve">teachers. </w:t>
      </w:r>
      <w:r w:rsidRPr="002F1C40">
        <w:rPr>
          <w:rFonts w:ascii="TimesNewRomanPS-ItalicMT" w:hAnsi="TimesNewRomanPS-ItalicMT" w:cs="TimesNewRomanPS-ItalicMT"/>
          <w:i/>
          <w:iCs/>
          <w:lang w:val="en-US"/>
        </w:rPr>
        <w:t>Journal of School Psychology</w:t>
      </w:r>
      <w:r w:rsidRPr="002F1C40">
        <w:rPr>
          <w:lang w:val="en-US"/>
        </w:rPr>
        <w:t xml:space="preserve">, </w:t>
      </w:r>
      <w:r w:rsidRPr="002F1C40">
        <w:rPr>
          <w:rFonts w:ascii="TimesNewRomanPS-ItalicMT" w:hAnsi="TimesNewRomanPS-ItalicMT" w:cs="TimesNewRomanPS-ItalicMT"/>
          <w:i/>
          <w:iCs/>
          <w:lang w:val="en-US"/>
        </w:rPr>
        <w:t>43</w:t>
      </w:r>
      <w:r w:rsidRPr="002F1C40">
        <w:rPr>
          <w:lang w:val="en-US"/>
        </w:rPr>
        <w:t>(6), 495</w:t>
      </w:r>
      <w:r w:rsidRPr="002F1C40">
        <w:rPr>
          <w:rFonts w:hint="eastAsia"/>
          <w:lang w:val="en-US"/>
        </w:rPr>
        <w:t>–</w:t>
      </w:r>
      <w:r w:rsidRPr="002F1C40">
        <w:rPr>
          <w:lang w:val="en-US"/>
        </w:rPr>
        <w:t>513.</w:t>
      </w:r>
    </w:p>
    <w:p w14:paraId="3AA596B7" w14:textId="77777777" w:rsidR="0072009E" w:rsidRPr="002F1C40" w:rsidRDefault="0072009E" w:rsidP="0072009E">
      <w:pPr>
        <w:spacing w:line="240" w:lineRule="auto"/>
        <w:ind w:hanging="454"/>
        <w:rPr>
          <w:lang w:val="en-US"/>
        </w:rPr>
      </w:pPr>
      <w:r w:rsidRPr="002F1C40">
        <w:rPr>
          <w:lang w:val="en-US"/>
        </w:rPr>
        <w:t xml:space="preserve">Hall, R. H. (1999). </w:t>
      </w:r>
      <w:r w:rsidRPr="002F1C40">
        <w:rPr>
          <w:rFonts w:ascii="TimesNewRomanPS-ItalicMT" w:hAnsi="TimesNewRomanPS-ItalicMT" w:cs="TimesNewRomanPS-ItalicMT"/>
          <w:i/>
          <w:iCs/>
          <w:lang w:val="en-US"/>
        </w:rPr>
        <w:t>Organizations: Structures, processes and outcomes</w:t>
      </w:r>
      <w:r w:rsidRPr="002F1C40">
        <w:rPr>
          <w:lang w:val="en-US"/>
        </w:rPr>
        <w:t>. Prentice Hall.</w:t>
      </w:r>
    </w:p>
    <w:p w14:paraId="7D93CF8E" w14:textId="77777777" w:rsidR="0072009E" w:rsidRPr="002F1C40" w:rsidRDefault="0072009E" w:rsidP="0072009E">
      <w:pPr>
        <w:spacing w:line="240" w:lineRule="auto"/>
        <w:ind w:hanging="454"/>
        <w:rPr>
          <w:lang w:val="en-US"/>
        </w:rPr>
      </w:pPr>
      <w:r w:rsidRPr="002F1C40">
        <w:rPr>
          <w:lang w:val="en-US"/>
        </w:rPr>
        <w:t xml:space="preserve">Harms, P. D., </w:t>
      </w:r>
      <w:proofErr w:type="spellStart"/>
      <w:r w:rsidRPr="002F1C40">
        <w:rPr>
          <w:lang w:val="en-US"/>
        </w:rPr>
        <w:t>Crede</w:t>
      </w:r>
      <w:proofErr w:type="spellEnd"/>
      <w:r w:rsidRPr="002F1C40">
        <w:rPr>
          <w:lang w:val="en-US"/>
        </w:rPr>
        <w:t xml:space="preserve">, M., Tynan, M., Leon, M., &amp; </w:t>
      </w:r>
      <w:proofErr w:type="spellStart"/>
      <w:r w:rsidRPr="002F1C40">
        <w:rPr>
          <w:lang w:val="en-US"/>
        </w:rPr>
        <w:t>Jeung</w:t>
      </w:r>
      <w:proofErr w:type="spellEnd"/>
      <w:r w:rsidRPr="002F1C40">
        <w:rPr>
          <w:lang w:val="en-US"/>
        </w:rPr>
        <w:t>, W. (2017). Leadership and stress: A</w:t>
      </w:r>
      <w:r>
        <w:rPr>
          <w:lang w:val="en-US"/>
        </w:rPr>
        <w:t xml:space="preserve"> </w:t>
      </w:r>
      <w:r w:rsidRPr="002F1C40">
        <w:rPr>
          <w:lang w:val="en-US"/>
        </w:rPr>
        <w:t xml:space="preserve">meta-analytic review. </w:t>
      </w:r>
      <w:r w:rsidRPr="002F1C40">
        <w:rPr>
          <w:rFonts w:ascii="TimesNewRomanPS-ItalicMT" w:hAnsi="TimesNewRomanPS-ItalicMT" w:cs="TimesNewRomanPS-ItalicMT"/>
          <w:i/>
          <w:iCs/>
          <w:lang w:val="en-US"/>
        </w:rPr>
        <w:t>The Leadership Quarterly</w:t>
      </w:r>
      <w:r w:rsidRPr="002F1C40">
        <w:rPr>
          <w:lang w:val="en-US"/>
        </w:rPr>
        <w:t xml:space="preserve">, </w:t>
      </w:r>
      <w:r w:rsidRPr="002F1C40">
        <w:rPr>
          <w:rFonts w:ascii="TimesNewRomanPS-ItalicMT" w:hAnsi="TimesNewRomanPS-ItalicMT" w:cs="TimesNewRomanPS-ItalicMT"/>
          <w:i/>
          <w:iCs/>
          <w:lang w:val="en-US"/>
        </w:rPr>
        <w:t>28</w:t>
      </w:r>
      <w:r w:rsidRPr="002F1C40">
        <w:rPr>
          <w:lang w:val="en-US"/>
        </w:rPr>
        <w:t>(1), 178</w:t>
      </w:r>
      <w:r w:rsidRPr="002F1C40">
        <w:rPr>
          <w:rFonts w:hint="eastAsia"/>
          <w:lang w:val="en-US"/>
        </w:rPr>
        <w:t>–</w:t>
      </w:r>
      <w:r w:rsidRPr="002F1C40">
        <w:rPr>
          <w:lang w:val="en-US"/>
        </w:rPr>
        <w:t>194.</w:t>
      </w:r>
    </w:p>
    <w:p w14:paraId="2A8E7C10" w14:textId="77777777" w:rsidR="0072009E" w:rsidRPr="002F1C40" w:rsidRDefault="0072009E" w:rsidP="0072009E">
      <w:pPr>
        <w:spacing w:line="240" w:lineRule="auto"/>
        <w:ind w:hanging="454"/>
        <w:rPr>
          <w:lang w:val="en-US"/>
        </w:rPr>
      </w:pPr>
      <w:proofErr w:type="spellStart"/>
      <w:r>
        <w:t>Hentrich</w:t>
      </w:r>
      <w:proofErr w:type="spellEnd"/>
      <w:r>
        <w:t xml:space="preserve">, S., </w:t>
      </w:r>
      <w:proofErr w:type="spellStart"/>
      <w:r>
        <w:t>Zimber</w:t>
      </w:r>
      <w:proofErr w:type="spellEnd"/>
      <w:r>
        <w:t xml:space="preserve">, A., </w:t>
      </w:r>
      <w:proofErr w:type="spellStart"/>
      <w:r>
        <w:t>Garbade</w:t>
      </w:r>
      <w:proofErr w:type="spellEnd"/>
      <w:r>
        <w:t xml:space="preserve">, S. F., </w:t>
      </w:r>
      <w:proofErr w:type="spellStart"/>
      <w:r>
        <w:t>Gregersen</w:t>
      </w:r>
      <w:proofErr w:type="spellEnd"/>
      <w:r>
        <w:t xml:space="preserve">, S., </w:t>
      </w:r>
      <w:proofErr w:type="spellStart"/>
      <w:r>
        <w:t>Nienhaus</w:t>
      </w:r>
      <w:proofErr w:type="spellEnd"/>
      <w:r>
        <w:t xml:space="preserve">, A., &amp; </w:t>
      </w:r>
      <w:proofErr w:type="spellStart"/>
      <w:r>
        <w:t>Petermann</w:t>
      </w:r>
      <w:proofErr w:type="spellEnd"/>
      <w:r>
        <w:t xml:space="preserve">, F. (2017). </w:t>
      </w:r>
      <w:r w:rsidRPr="002F1C40">
        <w:rPr>
          <w:lang w:val="en-US"/>
        </w:rPr>
        <w:t>Relationships between transformational leadership and health: The mediating role of</w:t>
      </w:r>
      <w:r>
        <w:rPr>
          <w:lang w:val="en-US"/>
        </w:rPr>
        <w:t xml:space="preserve"> </w:t>
      </w:r>
      <w:r w:rsidRPr="002F1C40">
        <w:rPr>
          <w:lang w:val="en-US"/>
        </w:rPr>
        <w:t xml:space="preserve">perceived job demands and occupational self-efficacy. </w:t>
      </w:r>
      <w:r w:rsidRPr="002F1C40">
        <w:rPr>
          <w:rFonts w:ascii="TimesNewRomanPS-ItalicMT" w:hAnsi="TimesNewRomanPS-ItalicMT" w:cs="TimesNewRomanPS-ItalicMT"/>
          <w:i/>
          <w:iCs/>
          <w:lang w:val="en-US"/>
        </w:rPr>
        <w:t>International Journal of Stress</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Management</w:t>
      </w:r>
      <w:r w:rsidRPr="002F1C40">
        <w:rPr>
          <w:lang w:val="en-US"/>
        </w:rPr>
        <w:t xml:space="preserve">, </w:t>
      </w:r>
      <w:r w:rsidRPr="002F1C40">
        <w:rPr>
          <w:rFonts w:ascii="TimesNewRomanPS-ItalicMT" w:hAnsi="TimesNewRomanPS-ItalicMT" w:cs="TimesNewRomanPS-ItalicMT"/>
          <w:i/>
          <w:iCs/>
          <w:lang w:val="en-US"/>
        </w:rPr>
        <w:t>24</w:t>
      </w:r>
      <w:r w:rsidRPr="002F1C40">
        <w:rPr>
          <w:lang w:val="en-US"/>
        </w:rPr>
        <w:t>(1), 34</w:t>
      </w:r>
      <w:r w:rsidRPr="002F1C40">
        <w:rPr>
          <w:rFonts w:hint="eastAsia"/>
          <w:lang w:val="en-US"/>
        </w:rPr>
        <w:t>–</w:t>
      </w:r>
      <w:r w:rsidRPr="002F1C40">
        <w:rPr>
          <w:lang w:val="en-US"/>
        </w:rPr>
        <w:t>61.</w:t>
      </w:r>
    </w:p>
    <w:p w14:paraId="373A46DB" w14:textId="77777777" w:rsidR="0072009E" w:rsidRPr="002F1C40" w:rsidRDefault="0072009E" w:rsidP="0072009E">
      <w:pPr>
        <w:spacing w:line="240" w:lineRule="auto"/>
        <w:ind w:hanging="454"/>
        <w:rPr>
          <w:lang w:val="en-US"/>
        </w:rPr>
      </w:pPr>
      <w:proofErr w:type="spellStart"/>
      <w:r w:rsidRPr="0072009E">
        <w:rPr>
          <w:lang w:val="en-US"/>
        </w:rPr>
        <w:t>Hoonakker</w:t>
      </w:r>
      <w:proofErr w:type="spellEnd"/>
      <w:r w:rsidRPr="0072009E">
        <w:rPr>
          <w:lang w:val="en-US"/>
        </w:rPr>
        <w:t xml:space="preserve">, P., </w:t>
      </w:r>
      <w:proofErr w:type="spellStart"/>
      <w:r w:rsidRPr="0072009E">
        <w:rPr>
          <w:lang w:val="en-US"/>
        </w:rPr>
        <w:t>Carayon</w:t>
      </w:r>
      <w:proofErr w:type="spellEnd"/>
      <w:r w:rsidRPr="0072009E">
        <w:rPr>
          <w:lang w:val="en-US"/>
        </w:rPr>
        <w:t xml:space="preserve">, P., &amp; </w:t>
      </w:r>
      <w:proofErr w:type="spellStart"/>
      <w:r w:rsidRPr="0072009E">
        <w:rPr>
          <w:lang w:val="en-US"/>
        </w:rPr>
        <w:t>Korunka</w:t>
      </w:r>
      <w:proofErr w:type="spellEnd"/>
      <w:r w:rsidRPr="0072009E">
        <w:rPr>
          <w:lang w:val="en-US"/>
        </w:rPr>
        <w:t xml:space="preserve">, C. (2013). </w:t>
      </w:r>
      <w:r w:rsidRPr="002F1C40">
        <w:rPr>
          <w:lang w:val="en-US"/>
        </w:rPr>
        <w:t>Using the job-demands-resources model to</w:t>
      </w:r>
      <w:r>
        <w:rPr>
          <w:lang w:val="en-US"/>
        </w:rPr>
        <w:t xml:space="preserve"> </w:t>
      </w:r>
      <w:r w:rsidRPr="002F1C40">
        <w:rPr>
          <w:lang w:val="en-US"/>
        </w:rPr>
        <w:t>predict turnover in the information technology workforce</w:t>
      </w:r>
      <w:r w:rsidRPr="002F1C40">
        <w:rPr>
          <w:rFonts w:hint="eastAsia"/>
          <w:lang w:val="en-US"/>
        </w:rPr>
        <w:t>–</w:t>
      </w:r>
      <w:r w:rsidRPr="002F1C40">
        <w:rPr>
          <w:lang w:val="en-US"/>
        </w:rPr>
        <w:t>General effects and gender differences.</w:t>
      </w:r>
      <w:r>
        <w:rPr>
          <w:lang w:val="en-US"/>
        </w:rPr>
        <w:t xml:space="preserve"> </w:t>
      </w:r>
      <w:r w:rsidRPr="002F1C40">
        <w:rPr>
          <w:rFonts w:ascii="TimesNewRomanPS-ItalicMT" w:hAnsi="TimesNewRomanPS-ItalicMT" w:cs="TimesNewRomanPS-ItalicMT"/>
          <w:i/>
          <w:iCs/>
          <w:lang w:val="en-US"/>
        </w:rPr>
        <w:t>Horizons of Psychology</w:t>
      </w:r>
      <w:r w:rsidRPr="002F1C40">
        <w:rPr>
          <w:lang w:val="en-US"/>
        </w:rPr>
        <w:t xml:space="preserve">, </w:t>
      </w:r>
      <w:r w:rsidRPr="002F1C40">
        <w:rPr>
          <w:rFonts w:ascii="TimesNewRomanPS-ItalicMT" w:hAnsi="TimesNewRomanPS-ItalicMT" w:cs="TimesNewRomanPS-ItalicMT"/>
          <w:i/>
          <w:iCs/>
          <w:lang w:val="en-US"/>
        </w:rPr>
        <w:t>22</w:t>
      </w:r>
      <w:r w:rsidRPr="002F1C40">
        <w:rPr>
          <w:lang w:val="en-US"/>
        </w:rPr>
        <w:t>(1), 51</w:t>
      </w:r>
      <w:r w:rsidRPr="002F1C40">
        <w:rPr>
          <w:rFonts w:hint="eastAsia"/>
          <w:lang w:val="en-US"/>
        </w:rPr>
        <w:t>–</w:t>
      </w:r>
      <w:r w:rsidRPr="002F1C40">
        <w:rPr>
          <w:lang w:val="en-US"/>
        </w:rPr>
        <w:t>65.</w:t>
      </w:r>
    </w:p>
    <w:p w14:paraId="51BD1F9E" w14:textId="77777777" w:rsidR="0072009E" w:rsidRPr="0072009E" w:rsidRDefault="0072009E" w:rsidP="0072009E">
      <w:pPr>
        <w:spacing w:line="240" w:lineRule="auto"/>
        <w:ind w:hanging="454"/>
        <w:rPr>
          <w:lang w:val="en-US"/>
        </w:rPr>
      </w:pPr>
      <w:r w:rsidRPr="002F1C40">
        <w:rPr>
          <w:lang w:val="en-US"/>
        </w:rPr>
        <w:t>Hu, N. C., Chen, J. D., &amp; Cheng, T. J. (2016). The associations between long working hours,</w:t>
      </w:r>
      <w:r>
        <w:rPr>
          <w:lang w:val="en-US"/>
        </w:rPr>
        <w:t xml:space="preserve"> </w:t>
      </w:r>
      <w:r w:rsidRPr="002F1C40">
        <w:rPr>
          <w:lang w:val="en-US"/>
        </w:rPr>
        <w:t xml:space="preserve">physical inactivity, and burnout. </w:t>
      </w:r>
      <w:r w:rsidRPr="002F1C40">
        <w:rPr>
          <w:rFonts w:ascii="TimesNewRomanPS-ItalicMT" w:hAnsi="TimesNewRomanPS-ItalicMT" w:cs="TimesNewRomanPS-ItalicMT"/>
          <w:i/>
          <w:iCs/>
          <w:lang w:val="en-US"/>
        </w:rPr>
        <w:t>Journal of Occupational and Environmental Medicine</w:t>
      </w:r>
      <w:r w:rsidRPr="002F1C40">
        <w:rPr>
          <w:lang w:val="en-US"/>
        </w:rPr>
        <w:t>,</w:t>
      </w:r>
      <w:r>
        <w:rPr>
          <w:lang w:val="en-US"/>
        </w:rPr>
        <w:t xml:space="preserve"> </w:t>
      </w:r>
      <w:r w:rsidRPr="0072009E">
        <w:rPr>
          <w:rFonts w:ascii="TimesNewRomanPS-ItalicMT" w:hAnsi="TimesNewRomanPS-ItalicMT" w:cs="TimesNewRomanPS-ItalicMT"/>
          <w:i/>
          <w:iCs/>
          <w:lang w:val="en-US"/>
        </w:rPr>
        <w:t>58</w:t>
      </w:r>
      <w:r w:rsidRPr="0072009E">
        <w:rPr>
          <w:lang w:val="en-US"/>
        </w:rPr>
        <w:t>(5), 514</w:t>
      </w:r>
      <w:r w:rsidRPr="0072009E">
        <w:rPr>
          <w:rFonts w:hint="eastAsia"/>
          <w:lang w:val="en-US"/>
        </w:rPr>
        <w:t>–</w:t>
      </w:r>
      <w:r w:rsidRPr="0072009E">
        <w:rPr>
          <w:lang w:val="en-US"/>
        </w:rPr>
        <w:t>518.</w:t>
      </w:r>
    </w:p>
    <w:p w14:paraId="5F72C4FE" w14:textId="77777777" w:rsidR="0072009E" w:rsidRPr="002F1C40" w:rsidRDefault="0072009E" w:rsidP="0072009E">
      <w:pPr>
        <w:spacing w:line="240" w:lineRule="auto"/>
        <w:ind w:hanging="454"/>
        <w:rPr>
          <w:lang w:val="en-US"/>
        </w:rPr>
      </w:pPr>
      <w:r w:rsidRPr="002F1C40">
        <w:rPr>
          <w:lang w:val="en-US"/>
        </w:rPr>
        <w:t xml:space="preserve">Huang, F. L. (2018). Multilevel modeling myths. </w:t>
      </w:r>
      <w:r w:rsidRPr="002F1C40">
        <w:rPr>
          <w:rFonts w:ascii="TimesNewRomanPS-ItalicMT" w:hAnsi="TimesNewRomanPS-ItalicMT" w:cs="TimesNewRomanPS-ItalicMT"/>
          <w:i/>
          <w:iCs/>
          <w:lang w:val="en-US"/>
        </w:rPr>
        <w:t>School Psychology Quarterly</w:t>
      </w:r>
      <w:r w:rsidRPr="002F1C40">
        <w:rPr>
          <w:lang w:val="en-US"/>
        </w:rPr>
        <w:t xml:space="preserve">, </w:t>
      </w:r>
      <w:r w:rsidRPr="002F1C40">
        <w:rPr>
          <w:rFonts w:ascii="TimesNewRomanPS-ItalicMT" w:hAnsi="TimesNewRomanPS-ItalicMT" w:cs="TimesNewRomanPS-ItalicMT"/>
          <w:i/>
          <w:iCs/>
          <w:lang w:val="en-US"/>
        </w:rPr>
        <w:t>33</w:t>
      </w:r>
      <w:r w:rsidRPr="002F1C40">
        <w:rPr>
          <w:lang w:val="en-US"/>
        </w:rPr>
        <w:t>(3), 492</w:t>
      </w:r>
      <w:r w:rsidRPr="002F1C40">
        <w:rPr>
          <w:rFonts w:hint="eastAsia"/>
          <w:lang w:val="en-US"/>
        </w:rPr>
        <w:t>–</w:t>
      </w:r>
      <w:r w:rsidRPr="002F1C40">
        <w:rPr>
          <w:lang w:val="en-US"/>
        </w:rPr>
        <w:t>499.</w:t>
      </w:r>
    </w:p>
    <w:p w14:paraId="50FC20E2" w14:textId="77777777" w:rsidR="0072009E" w:rsidRPr="002F1C40" w:rsidRDefault="0072009E" w:rsidP="0072009E">
      <w:pPr>
        <w:spacing w:line="240" w:lineRule="auto"/>
        <w:ind w:hanging="454"/>
        <w:rPr>
          <w:lang w:val="en-US"/>
        </w:rPr>
      </w:pPr>
      <w:r w:rsidRPr="002F1C40">
        <w:rPr>
          <w:lang w:val="en-US"/>
        </w:rPr>
        <w:t>Islam, A. N. (2014). Sources of satisfaction and dissatisfaction with a learning management system</w:t>
      </w:r>
      <w:r>
        <w:rPr>
          <w:lang w:val="en-US"/>
        </w:rPr>
        <w:t xml:space="preserve"> </w:t>
      </w:r>
      <w:r w:rsidRPr="002F1C40">
        <w:rPr>
          <w:lang w:val="en-US"/>
        </w:rPr>
        <w:t xml:space="preserve">in post-adoption stage: A critical incident technique approach. </w:t>
      </w:r>
      <w:r w:rsidRPr="002F1C40">
        <w:rPr>
          <w:rFonts w:ascii="TimesNewRomanPS-ItalicMT" w:hAnsi="TimesNewRomanPS-ItalicMT" w:cs="TimesNewRomanPS-ItalicMT"/>
          <w:i/>
          <w:iCs/>
          <w:lang w:val="en-US"/>
        </w:rPr>
        <w:t>Computers in Human</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Behavior</w:t>
      </w:r>
      <w:r w:rsidRPr="002F1C40">
        <w:rPr>
          <w:lang w:val="en-US"/>
        </w:rPr>
        <w:t xml:space="preserve">, </w:t>
      </w:r>
      <w:r w:rsidRPr="002F1C40">
        <w:rPr>
          <w:rFonts w:ascii="TimesNewRomanPS-ItalicMT" w:hAnsi="TimesNewRomanPS-ItalicMT" w:cs="TimesNewRomanPS-ItalicMT"/>
          <w:i/>
          <w:iCs/>
          <w:lang w:val="en-US"/>
        </w:rPr>
        <w:t>30</w:t>
      </w:r>
      <w:r w:rsidRPr="002F1C40">
        <w:rPr>
          <w:lang w:val="en-US"/>
        </w:rPr>
        <w:t>, 249</w:t>
      </w:r>
      <w:r w:rsidRPr="002F1C40">
        <w:rPr>
          <w:rFonts w:hint="eastAsia"/>
          <w:lang w:val="en-US"/>
        </w:rPr>
        <w:t>–</w:t>
      </w:r>
      <w:r w:rsidRPr="002F1C40">
        <w:rPr>
          <w:lang w:val="en-US"/>
        </w:rPr>
        <w:t>261.</w:t>
      </w:r>
    </w:p>
    <w:p w14:paraId="73866B6B" w14:textId="77777777" w:rsidR="0072009E" w:rsidRPr="002F1C40" w:rsidRDefault="0072009E" w:rsidP="0072009E">
      <w:pPr>
        <w:spacing w:line="240" w:lineRule="auto"/>
        <w:ind w:hanging="454"/>
        <w:rPr>
          <w:lang w:val="en-US"/>
        </w:rPr>
      </w:pPr>
      <w:r w:rsidRPr="002F1C40">
        <w:rPr>
          <w:lang w:val="en-US"/>
        </w:rPr>
        <w:t>Jacobsen, C. B., &amp; Jakobsen, M. L. (2018). Perceived organizational red tape and organizational</w:t>
      </w:r>
      <w:r>
        <w:rPr>
          <w:lang w:val="en-US"/>
        </w:rPr>
        <w:t xml:space="preserve"> </w:t>
      </w:r>
      <w:r w:rsidRPr="002F1C40">
        <w:rPr>
          <w:lang w:val="en-US"/>
        </w:rPr>
        <w:t xml:space="preserve">performance in public services. </w:t>
      </w:r>
      <w:r w:rsidRPr="002F1C40">
        <w:rPr>
          <w:rFonts w:ascii="TimesNewRomanPS-ItalicMT" w:hAnsi="TimesNewRomanPS-ItalicMT" w:cs="TimesNewRomanPS-ItalicMT"/>
          <w:i/>
          <w:iCs/>
          <w:lang w:val="en-US"/>
        </w:rPr>
        <w:t>Public Administration Review</w:t>
      </w:r>
      <w:r w:rsidRPr="002F1C40">
        <w:rPr>
          <w:lang w:val="en-US"/>
        </w:rPr>
        <w:t xml:space="preserve">, </w:t>
      </w:r>
      <w:r w:rsidRPr="002F1C40">
        <w:rPr>
          <w:rFonts w:ascii="TimesNewRomanPS-ItalicMT" w:hAnsi="TimesNewRomanPS-ItalicMT" w:cs="TimesNewRomanPS-ItalicMT"/>
          <w:i/>
          <w:iCs/>
          <w:lang w:val="en-US"/>
        </w:rPr>
        <w:t>78</w:t>
      </w:r>
      <w:r w:rsidRPr="002F1C40">
        <w:rPr>
          <w:lang w:val="en-US"/>
        </w:rPr>
        <w:t>(1), 24</w:t>
      </w:r>
      <w:r w:rsidRPr="002F1C40">
        <w:rPr>
          <w:rFonts w:hint="eastAsia"/>
          <w:lang w:val="en-US"/>
        </w:rPr>
        <w:t>–</w:t>
      </w:r>
      <w:r w:rsidRPr="002F1C40">
        <w:rPr>
          <w:lang w:val="en-US"/>
        </w:rPr>
        <w:t>36.</w:t>
      </w:r>
    </w:p>
    <w:p w14:paraId="06D3E89A" w14:textId="77777777" w:rsidR="0072009E" w:rsidRPr="002F1C40" w:rsidRDefault="0072009E" w:rsidP="0072009E">
      <w:pPr>
        <w:spacing w:line="240" w:lineRule="auto"/>
        <w:ind w:hanging="454"/>
        <w:rPr>
          <w:lang w:val="en-US"/>
        </w:rPr>
      </w:pPr>
      <w:r w:rsidRPr="002F1C40">
        <w:rPr>
          <w:lang w:val="en-US"/>
        </w:rPr>
        <w:t>Kaufmann, W., Taggart, G., &amp; Bozeman, B. (2019). Administrative delay, red tape, and organizational</w:t>
      </w:r>
      <w:r>
        <w:rPr>
          <w:lang w:val="en-US"/>
        </w:rPr>
        <w:t xml:space="preserve"> </w:t>
      </w:r>
      <w:r w:rsidRPr="002F1C40">
        <w:rPr>
          <w:lang w:val="en-US"/>
        </w:rPr>
        <w:t xml:space="preserve">performance. </w:t>
      </w:r>
      <w:r w:rsidRPr="002F1C40">
        <w:rPr>
          <w:rFonts w:ascii="TimesNewRomanPS-ItalicMT" w:hAnsi="TimesNewRomanPS-ItalicMT" w:cs="TimesNewRomanPS-ItalicMT"/>
          <w:i/>
          <w:iCs/>
          <w:lang w:val="en-US"/>
        </w:rPr>
        <w:t>Public Performance &amp; Management Review</w:t>
      </w:r>
      <w:r w:rsidRPr="002F1C40">
        <w:rPr>
          <w:lang w:val="en-US"/>
        </w:rPr>
        <w:t xml:space="preserve">, </w:t>
      </w:r>
      <w:r w:rsidRPr="002F1C40">
        <w:rPr>
          <w:rFonts w:ascii="TimesNewRomanPS-ItalicMT" w:hAnsi="TimesNewRomanPS-ItalicMT" w:cs="TimesNewRomanPS-ItalicMT"/>
          <w:i/>
          <w:iCs/>
          <w:lang w:val="en-US"/>
        </w:rPr>
        <w:t>42</w:t>
      </w:r>
      <w:r w:rsidRPr="002F1C40">
        <w:rPr>
          <w:lang w:val="en-US"/>
        </w:rPr>
        <w:t>(3), 529</w:t>
      </w:r>
      <w:r w:rsidRPr="002F1C40">
        <w:rPr>
          <w:rFonts w:hint="eastAsia"/>
          <w:lang w:val="en-US"/>
        </w:rPr>
        <w:t>–</w:t>
      </w:r>
      <w:r w:rsidRPr="002F1C40">
        <w:rPr>
          <w:lang w:val="en-US"/>
        </w:rPr>
        <w:t>553.</w:t>
      </w:r>
    </w:p>
    <w:p w14:paraId="0A8F11D3" w14:textId="77777777" w:rsidR="0072009E" w:rsidRPr="002F1C40" w:rsidRDefault="0072009E" w:rsidP="0072009E">
      <w:pPr>
        <w:spacing w:line="240" w:lineRule="auto"/>
        <w:ind w:hanging="454"/>
        <w:rPr>
          <w:lang w:val="en-US"/>
        </w:rPr>
      </w:pPr>
      <w:r w:rsidRPr="002F1C40">
        <w:rPr>
          <w:lang w:val="en-US"/>
        </w:rPr>
        <w:t>Kim, S. (2005). Factors affecting state government information technology employee turnover</w:t>
      </w:r>
      <w:r>
        <w:rPr>
          <w:lang w:val="en-US"/>
        </w:rPr>
        <w:t xml:space="preserve"> </w:t>
      </w:r>
      <w:r w:rsidRPr="002F1C40">
        <w:rPr>
          <w:lang w:val="en-US"/>
        </w:rPr>
        <w:t xml:space="preserve">intentions. </w:t>
      </w:r>
      <w:r w:rsidRPr="002F1C40">
        <w:rPr>
          <w:rFonts w:ascii="TimesNewRomanPS-ItalicMT" w:hAnsi="TimesNewRomanPS-ItalicMT" w:cs="TimesNewRomanPS-ItalicMT"/>
          <w:i/>
          <w:iCs/>
          <w:lang w:val="en-US"/>
        </w:rPr>
        <w:t>The American Review of Public Administration</w:t>
      </w:r>
      <w:r w:rsidRPr="002F1C40">
        <w:rPr>
          <w:lang w:val="en-US"/>
        </w:rPr>
        <w:t xml:space="preserve">, </w:t>
      </w:r>
      <w:r w:rsidRPr="002F1C40">
        <w:rPr>
          <w:rFonts w:ascii="TimesNewRomanPS-ItalicMT" w:hAnsi="TimesNewRomanPS-ItalicMT" w:cs="TimesNewRomanPS-ItalicMT"/>
          <w:i/>
          <w:iCs/>
          <w:lang w:val="en-US"/>
        </w:rPr>
        <w:t>35</w:t>
      </w:r>
      <w:r w:rsidRPr="002F1C40">
        <w:rPr>
          <w:lang w:val="en-US"/>
        </w:rPr>
        <w:t>(2), 137</w:t>
      </w:r>
      <w:r w:rsidRPr="002F1C40">
        <w:rPr>
          <w:rFonts w:hint="eastAsia"/>
          <w:lang w:val="en-US"/>
        </w:rPr>
        <w:t>–</w:t>
      </w:r>
      <w:r w:rsidRPr="002F1C40">
        <w:rPr>
          <w:lang w:val="en-US"/>
        </w:rPr>
        <w:t>156.</w:t>
      </w:r>
    </w:p>
    <w:p w14:paraId="2DAB6FC5" w14:textId="77777777" w:rsidR="0072009E" w:rsidRPr="002F1C40" w:rsidRDefault="0072009E" w:rsidP="0072009E">
      <w:pPr>
        <w:spacing w:line="240" w:lineRule="auto"/>
        <w:ind w:hanging="454"/>
        <w:rPr>
          <w:lang w:val="en-US"/>
        </w:rPr>
      </w:pPr>
      <w:r w:rsidRPr="002F1C40">
        <w:rPr>
          <w:lang w:val="en-US"/>
        </w:rPr>
        <w:t xml:space="preserve">Kline, R. (2011). </w:t>
      </w:r>
      <w:r w:rsidRPr="002F1C40">
        <w:rPr>
          <w:rFonts w:ascii="TimesNewRomanPS-ItalicMT" w:hAnsi="TimesNewRomanPS-ItalicMT" w:cs="TimesNewRomanPS-ItalicMT"/>
          <w:i/>
          <w:iCs/>
          <w:lang w:val="en-US"/>
        </w:rPr>
        <w:t>Principles and practice of structural equation modeling</w:t>
      </w:r>
      <w:r w:rsidRPr="002F1C40">
        <w:rPr>
          <w:lang w:val="en-US"/>
        </w:rPr>
        <w:t>. Guilford Press.</w:t>
      </w:r>
    </w:p>
    <w:p w14:paraId="24EBA12D" w14:textId="77777777" w:rsidR="0072009E" w:rsidRPr="002F1C40" w:rsidRDefault="0072009E" w:rsidP="0072009E">
      <w:pPr>
        <w:spacing w:line="240" w:lineRule="auto"/>
        <w:ind w:hanging="454"/>
        <w:rPr>
          <w:lang w:val="en-US"/>
        </w:rPr>
      </w:pPr>
      <w:proofErr w:type="spellStart"/>
      <w:r w:rsidRPr="002F1C40">
        <w:rPr>
          <w:lang w:val="en-US"/>
        </w:rPr>
        <w:lastRenderedPageBreak/>
        <w:t>Knies</w:t>
      </w:r>
      <w:proofErr w:type="spellEnd"/>
      <w:r w:rsidRPr="002F1C40">
        <w:rPr>
          <w:lang w:val="en-US"/>
        </w:rPr>
        <w:t xml:space="preserve">, E., </w:t>
      </w:r>
      <w:proofErr w:type="spellStart"/>
      <w:r w:rsidRPr="002F1C40">
        <w:rPr>
          <w:lang w:val="en-US"/>
        </w:rPr>
        <w:t>Boselie</w:t>
      </w:r>
      <w:proofErr w:type="spellEnd"/>
      <w:r w:rsidRPr="002F1C40">
        <w:rPr>
          <w:lang w:val="en-US"/>
        </w:rPr>
        <w:t xml:space="preserve">, P., Gould-Williams, J., &amp; </w:t>
      </w:r>
      <w:proofErr w:type="spellStart"/>
      <w:r w:rsidRPr="002F1C40">
        <w:rPr>
          <w:lang w:val="en-US"/>
        </w:rPr>
        <w:t>Vandenabeele</w:t>
      </w:r>
      <w:proofErr w:type="spellEnd"/>
      <w:r w:rsidRPr="002F1C40">
        <w:rPr>
          <w:lang w:val="en-US"/>
        </w:rPr>
        <w:t>, W. (2018). Strategic human</w:t>
      </w:r>
      <w:r>
        <w:rPr>
          <w:lang w:val="en-US"/>
        </w:rPr>
        <w:t xml:space="preserve"> </w:t>
      </w:r>
      <w:r w:rsidRPr="002F1C40">
        <w:rPr>
          <w:lang w:val="en-US"/>
        </w:rPr>
        <w:t xml:space="preserve">resource management and public sector performance: Context matters. </w:t>
      </w:r>
      <w:r w:rsidRPr="002F1C40">
        <w:rPr>
          <w:rFonts w:ascii="TimesNewRomanPS-ItalicMT" w:hAnsi="TimesNewRomanPS-ItalicMT" w:cs="TimesNewRomanPS-ItalicMT"/>
          <w:i/>
          <w:iCs/>
          <w:lang w:val="en-US"/>
        </w:rPr>
        <w:t>The International</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Journal of Human Resource Management</w:t>
      </w:r>
      <w:r w:rsidRPr="002F1C40">
        <w:rPr>
          <w:lang w:val="en-US"/>
        </w:rPr>
        <w:t>, 1</w:t>
      </w:r>
      <w:r w:rsidRPr="002F1C40">
        <w:rPr>
          <w:rFonts w:hint="eastAsia"/>
          <w:lang w:val="en-US"/>
        </w:rPr>
        <w:t>–</w:t>
      </w:r>
      <w:r w:rsidRPr="002F1C40">
        <w:rPr>
          <w:lang w:val="en-US"/>
        </w:rPr>
        <w:t>13. https://doi.org/10.1080/09585192.2017.1407088</w:t>
      </w:r>
    </w:p>
    <w:p w14:paraId="7E92EF32" w14:textId="77777777" w:rsidR="0072009E" w:rsidRPr="002F1C40" w:rsidRDefault="0072009E" w:rsidP="0072009E">
      <w:pPr>
        <w:spacing w:line="240" w:lineRule="auto"/>
        <w:ind w:hanging="454"/>
        <w:rPr>
          <w:lang w:val="en-US"/>
        </w:rPr>
      </w:pPr>
      <w:proofErr w:type="spellStart"/>
      <w:r w:rsidRPr="002F1C40">
        <w:rPr>
          <w:lang w:val="en-US"/>
        </w:rPr>
        <w:t>Kuvaas</w:t>
      </w:r>
      <w:proofErr w:type="spellEnd"/>
      <w:r w:rsidRPr="002F1C40">
        <w:rPr>
          <w:lang w:val="en-US"/>
        </w:rPr>
        <w:t>, B. (2006). Performance appraisal satisfaction and employee outcomes: Mediating</w:t>
      </w:r>
      <w:r>
        <w:rPr>
          <w:lang w:val="en-US"/>
        </w:rPr>
        <w:t xml:space="preserve"> </w:t>
      </w:r>
      <w:r w:rsidRPr="002F1C40">
        <w:rPr>
          <w:lang w:val="en-US"/>
        </w:rPr>
        <w:t xml:space="preserve">and moderating roles of work motivation. </w:t>
      </w:r>
      <w:r w:rsidRPr="002F1C40">
        <w:rPr>
          <w:rFonts w:ascii="TimesNewRomanPS-ItalicMT" w:hAnsi="TimesNewRomanPS-ItalicMT" w:cs="TimesNewRomanPS-ItalicMT"/>
          <w:i/>
          <w:iCs/>
          <w:lang w:val="en-US"/>
        </w:rPr>
        <w:t>The International Journal of Human Resource</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Management</w:t>
      </w:r>
      <w:r w:rsidRPr="002F1C40">
        <w:rPr>
          <w:lang w:val="en-US"/>
        </w:rPr>
        <w:t xml:space="preserve">, </w:t>
      </w:r>
      <w:r w:rsidRPr="002F1C40">
        <w:rPr>
          <w:rFonts w:ascii="TimesNewRomanPS-ItalicMT" w:hAnsi="TimesNewRomanPS-ItalicMT" w:cs="TimesNewRomanPS-ItalicMT"/>
          <w:i/>
          <w:iCs/>
          <w:lang w:val="en-US"/>
        </w:rPr>
        <w:t>17</w:t>
      </w:r>
      <w:r w:rsidRPr="002F1C40">
        <w:rPr>
          <w:lang w:val="en-US"/>
        </w:rPr>
        <w:t>(3), 504</w:t>
      </w:r>
      <w:r w:rsidRPr="002F1C40">
        <w:rPr>
          <w:rFonts w:hint="eastAsia"/>
          <w:lang w:val="en-US"/>
        </w:rPr>
        <w:t>–</w:t>
      </w:r>
      <w:r w:rsidRPr="002F1C40">
        <w:rPr>
          <w:lang w:val="en-US"/>
        </w:rPr>
        <w:t>522.</w:t>
      </w:r>
    </w:p>
    <w:p w14:paraId="65EF45AD" w14:textId="77777777" w:rsidR="0072009E" w:rsidRPr="002F1C40" w:rsidRDefault="0072009E" w:rsidP="0072009E">
      <w:pPr>
        <w:spacing w:line="240" w:lineRule="auto"/>
        <w:ind w:hanging="454"/>
        <w:rPr>
          <w:lang w:val="en-US"/>
        </w:rPr>
      </w:pPr>
      <w:r w:rsidRPr="002F1C40">
        <w:rPr>
          <w:lang w:val="en-US"/>
        </w:rPr>
        <w:t>Lin, G. C., Wen, Z., Marsh, H. W., &amp; Lin, H. S. (2010). Structural equation models of latent</w:t>
      </w:r>
      <w:r>
        <w:rPr>
          <w:lang w:val="en-US"/>
        </w:rPr>
        <w:t xml:space="preserve"> </w:t>
      </w:r>
      <w:r w:rsidRPr="002F1C40">
        <w:rPr>
          <w:lang w:val="en-US"/>
        </w:rPr>
        <w:t>interactions: Clarification of orthogonalizing and double-mean-centering strategies.</w:t>
      </w:r>
      <w:r>
        <w:rPr>
          <w:lang w:val="en-US"/>
        </w:rPr>
        <w:t xml:space="preserve"> </w:t>
      </w:r>
      <w:r w:rsidRPr="002F1C40">
        <w:rPr>
          <w:rFonts w:ascii="TimesNewRomanPS-ItalicMT" w:hAnsi="TimesNewRomanPS-ItalicMT" w:cs="TimesNewRomanPS-ItalicMT"/>
          <w:i/>
          <w:iCs/>
          <w:lang w:val="en-US"/>
        </w:rPr>
        <w:t>Structural Equation Modeling</w:t>
      </w:r>
      <w:r w:rsidRPr="002F1C40">
        <w:rPr>
          <w:lang w:val="en-US"/>
        </w:rPr>
        <w:t xml:space="preserve">, </w:t>
      </w:r>
      <w:r w:rsidRPr="002F1C40">
        <w:rPr>
          <w:rFonts w:ascii="TimesNewRomanPS-ItalicMT" w:hAnsi="TimesNewRomanPS-ItalicMT" w:cs="TimesNewRomanPS-ItalicMT"/>
          <w:i/>
          <w:iCs/>
          <w:lang w:val="en-US"/>
        </w:rPr>
        <w:t>17</w:t>
      </w:r>
      <w:r w:rsidRPr="002F1C40">
        <w:rPr>
          <w:lang w:val="en-US"/>
        </w:rPr>
        <w:t>(3), 374</w:t>
      </w:r>
      <w:r w:rsidRPr="002F1C40">
        <w:rPr>
          <w:rFonts w:hint="eastAsia"/>
          <w:lang w:val="en-US"/>
        </w:rPr>
        <w:t>–</w:t>
      </w:r>
      <w:r w:rsidRPr="002F1C40">
        <w:rPr>
          <w:lang w:val="en-US"/>
        </w:rPr>
        <w:t>391.</w:t>
      </w:r>
    </w:p>
    <w:p w14:paraId="2750E912" w14:textId="77777777" w:rsidR="0072009E" w:rsidRPr="002F1C40" w:rsidRDefault="0072009E" w:rsidP="0072009E">
      <w:pPr>
        <w:spacing w:line="240" w:lineRule="auto"/>
        <w:ind w:hanging="454"/>
        <w:rPr>
          <w:lang w:val="en-US"/>
        </w:rPr>
      </w:pPr>
      <w:proofErr w:type="spellStart"/>
      <w:r w:rsidRPr="002F1C40">
        <w:rPr>
          <w:lang w:val="en-US"/>
        </w:rPr>
        <w:t>Marchiori</w:t>
      </w:r>
      <w:proofErr w:type="spellEnd"/>
      <w:r w:rsidRPr="002F1C40">
        <w:rPr>
          <w:lang w:val="en-US"/>
        </w:rPr>
        <w:t xml:space="preserve">, D., Felix, A., </w:t>
      </w:r>
      <w:proofErr w:type="spellStart"/>
      <w:r w:rsidRPr="002F1C40">
        <w:rPr>
          <w:lang w:val="en-US"/>
        </w:rPr>
        <w:t>Popadiuk</w:t>
      </w:r>
      <w:proofErr w:type="spellEnd"/>
      <w:r w:rsidRPr="002F1C40">
        <w:rPr>
          <w:lang w:val="en-US"/>
        </w:rPr>
        <w:t xml:space="preserve">, S., </w:t>
      </w:r>
      <w:proofErr w:type="spellStart"/>
      <w:r w:rsidRPr="002F1C40">
        <w:rPr>
          <w:lang w:val="en-US"/>
        </w:rPr>
        <w:t>Mainardes</w:t>
      </w:r>
      <w:proofErr w:type="spellEnd"/>
      <w:r w:rsidRPr="002F1C40">
        <w:rPr>
          <w:lang w:val="en-US"/>
        </w:rPr>
        <w:t>, E., &amp; Rodrigues, R. (2020). A relationship</w:t>
      </w:r>
      <w:r>
        <w:rPr>
          <w:lang w:val="en-US"/>
        </w:rPr>
        <w:t xml:space="preserve"> </w:t>
      </w:r>
      <w:r w:rsidRPr="002F1C40">
        <w:rPr>
          <w:lang w:val="en-US"/>
        </w:rPr>
        <w:t>between technostress, satisfaction at work, organizational commitment and demography:</w:t>
      </w:r>
      <w:r>
        <w:rPr>
          <w:lang w:val="en-US"/>
        </w:rPr>
        <w:t xml:space="preserve"> </w:t>
      </w:r>
      <w:r w:rsidRPr="002F1C40">
        <w:rPr>
          <w:lang w:val="en-US"/>
        </w:rPr>
        <w:t xml:space="preserve">Evidence from the Brazilian public sector. </w:t>
      </w:r>
      <w:proofErr w:type="spellStart"/>
      <w:r w:rsidRPr="002F1C40">
        <w:rPr>
          <w:rFonts w:ascii="TimesNewRomanPS-ItalicMT" w:hAnsi="TimesNewRomanPS-ItalicMT" w:cs="TimesNewRomanPS-ItalicMT"/>
          <w:i/>
          <w:iCs/>
          <w:lang w:val="en-US"/>
        </w:rPr>
        <w:t>Revista</w:t>
      </w:r>
      <w:proofErr w:type="spellEnd"/>
      <w:r w:rsidRPr="002F1C40">
        <w:rPr>
          <w:rFonts w:ascii="TimesNewRomanPS-ItalicMT" w:hAnsi="TimesNewRomanPS-ItalicMT" w:cs="TimesNewRomanPS-ItalicMT"/>
          <w:i/>
          <w:iCs/>
          <w:lang w:val="en-US"/>
        </w:rPr>
        <w:t xml:space="preserve"> </w:t>
      </w:r>
      <w:proofErr w:type="spellStart"/>
      <w:r w:rsidRPr="002F1C40">
        <w:rPr>
          <w:rFonts w:ascii="TimesNewRomanPS-ItalicMT" w:hAnsi="TimesNewRomanPS-ItalicMT" w:cs="TimesNewRomanPS-ItalicMT"/>
          <w:i/>
          <w:iCs/>
          <w:lang w:val="en-US"/>
        </w:rPr>
        <w:t>Gestão</w:t>
      </w:r>
      <w:proofErr w:type="spellEnd"/>
      <w:r w:rsidRPr="002F1C40">
        <w:rPr>
          <w:rFonts w:ascii="TimesNewRomanPS-ItalicMT" w:hAnsi="TimesNewRomanPS-ItalicMT" w:cs="TimesNewRomanPS-ItalicMT"/>
          <w:i/>
          <w:iCs/>
          <w:lang w:val="en-US"/>
        </w:rPr>
        <w:t xml:space="preserve"> &amp; </w:t>
      </w:r>
      <w:proofErr w:type="spellStart"/>
      <w:r w:rsidRPr="002F1C40">
        <w:rPr>
          <w:rFonts w:ascii="TimesNewRomanPS-ItalicMT" w:hAnsi="TimesNewRomanPS-ItalicMT" w:cs="TimesNewRomanPS-ItalicMT"/>
          <w:i/>
          <w:iCs/>
          <w:lang w:val="en-US"/>
        </w:rPr>
        <w:t>Tecnologia</w:t>
      </w:r>
      <w:proofErr w:type="spellEnd"/>
      <w:r w:rsidRPr="002F1C40">
        <w:rPr>
          <w:lang w:val="en-US"/>
        </w:rPr>
        <w:t xml:space="preserve">, </w:t>
      </w:r>
      <w:r w:rsidRPr="002F1C40">
        <w:rPr>
          <w:rFonts w:ascii="TimesNewRomanPS-ItalicMT" w:hAnsi="TimesNewRomanPS-ItalicMT" w:cs="TimesNewRomanPS-ItalicMT"/>
          <w:i/>
          <w:iCs/>
          <w:lang w:val="en-US"/>
        </w:rPr>
        <w:t>20</w:t>
      </w:r>
      <w:r w:rsidRPr="002F1C40">
        <w:rPr>
          <w:lang w:val="en-US"/>
        </w:rPr>
        <w:t>(4), 176</w:t>
      </w:r>
      <w:r w:rsidRPr="002F1C40">
        <w:rPr>
          <w:rFonts w:hint="eastAsia"/>
          <w:lang w:val="en-US"/>
        </w:rPr>
        <w:t>–</w:t>
      </w:r>
      <w:r w:rsidRPr="002F1C40">
        <w:rPr>
          <w:lang w:val="en-US"/>
        </w:rPr>
        <w:t>201.</w:t>
      </w:r>
    </w:p>
    <w:p w14:paraId="660A2E9B" w14:textId="77777777" w:rsidR="0072009E" w:rsidRPr="002F1C40" w:rsidRDefault="0072009E" w:rsidP="0072009E">
      <w:pPr>
        <w:spacing w:line="240" w:lineRule="auto"/>
        <w:ind w:hanging="454"/>
        <w:rPr>
          <w:lang w:val="en-US"/>
        </w:rPr>
      </w:pPr>
      <w:r w:rsidRPr="002F1C40">
        <w:rPr>
          <w:lang w:val="en-US"/>
        </w:rPr>
        <w:t xml:space="preserve">Marsh, H. W., Wen, Z., &amp; </w:t>
      </w:r>
      <w:proofErr w:type="spellStart"/>
      <w:r w:rsidRPr="002F1C40">
        <w:rPr>
          <w:lang w:val="en-US"/>
        </w:rPr>
        <w:t>Hau</w:t>
      </w:r>
      <w:proofErr w:type="spellEnd"/>
      <w:r w:rsidRPr="002F1C40">
        <w:rPr>
          <w:lang w:val="en-US"/>
        </w:rPr>
        <w:t>, K. T. (2004). Structural equation models of latent interactions:</w:t>
      </w:r>
      <w:r>
        <w:rPr>
          <w:lang w:val="en-US"/>
        </w:rPr>
        <w:t xml:space="preserve"> </w:t>
      </w:r>
      <w:r w:rsidRPr="002F1C40">
        <w:rPr>
          <w:lang w:val="en-US"/>
        </w:rPr>
        <w:t xml:space="preserve">Evaluation of alternative estimation strategies and indicator construction. </w:t>
      </w:r>
      <w:r w:rsidRPr="002F1C40">
        <w:rPr>
          <w:rFonts w:ascii="TimesNewRomanPS-ItalicMT" w:hAnsi="TimesNewRomanPS-ItalicMT" w:cs="TimesNewRomanPS-ItalicMT"/>
          <w:i/>
          <w:iCs/>
          <w:lang w:val="en-US"/>
        </w:rPr>
        <w:t>Psychological</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Methods</w:t>
      </w:r>
      <w:r w:rsidRPr="002F1C40">
        <w:rPr>
          <w:lang w:val="en-US"/>
        </w:rPr>
        <w:t xml:space="preserve">, </w:t>
      </w:r>
      <w:r w:rsidRPr="002F1C40">
        <w:rPr>
          <w:rFonts w:ascii="TimesNewRomanPS-ItalicMT" w:hAnsi="TimesNewRomanPS-ItalicMT" w:cs="TimesNewRomanPS-ItalicMT"/>
          <w:i/>
          <w:iCs/>
          <w:lang w:val="en-US"/>
        </w:rPr>
        <w:t>9</w:t>
      </w:r>
      <w:r w:rsidRPr="002F1C40">
        <w:rPr>
          <w:lang w:val="en-US"/>
        </w:rPr>
        <w:t>(3), 275</w:t>
      </w:r>
      <w:r w:rsidRPr="002F1C40">
        <w:rPr>
          <w:rFonts w:hint="eastAsia"/>
          <w:lang w:val="en-US"/>
        </w:rPr>
        <w:t>–</w:t>
      </w:r>
      <w:r w:rsidRPr="002F1C40">
        <w:rPr>
          <w:lang w:val="en-US"/>
        </w:rPr>
        <w:t>300.</w:t>
      </w:r>
    </w:p>
    <w:p w14:paraId="2FAACCB2" w14:textId="77777777" w:rsidR="0072009E" w:rsidRPr="002F1C40" w:rsidRDefault="0072009E" w:rsidP="0072009E">
      <w:pPr>
        <w:spacing w:line="240" w:lineRule="auto"/>
        <w:ind w:hanging="454"/>
        <w:rPr>
          <w:lang w:val="en-US"/>
        </w:rPr>
      </w:pPr>
      <w:r w:rsidRPr="002F1C40">
        <w:rPr>
          <w:lang w:val="en-US"/>
        </w:rPr>
        <w:t xml:space="preserve">Maslach, C., &amp; Jackson, S. E. (1981). The measurement of experienced burnout. </w:t>
      </w:r>
      <w:r w:rsidRPr="002F1C40">
        <w:rPr>
          <w:rFonts w:ascii="TimesNewRomanPS-ItalicMT" w:hAnsi="TimesNewRomanPS-ItalicMT" w:cs="TimesNewRomanPS-ItalicMT"/>
          <w:i/>
          <w:iCs/>
          <w:lang w:val="en-US"/>
        </w:rPr>
        <w:t>Journal of</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Organizational Behavior</w:t>
      </w:r>
      <w:r w:rsidRPr="002F1C40">
        <w:rPr>
          <w:lang w:val="en-US"/>
        </w:rPr>
        <w:t xml:space="preserve">, </w:t>
      </w:r>
      <w:r w:rsidRPr="002F1C40">
        <w:rPr>
          <w:rFonts w:ascii="TimesNewRomanPS-ItalicMT" w:hAnsi="TimesNewRomanPS-ItalicMT" w:cs="TimesNewRomanPS-ItalicMT"/>
          <w:i/>
          <w:iCs/>
          <w:lang w:val="en-US"/>
        </w:rPr>
        <w:t>2</w:t>
      </w:r>
      <w:r w:rsidRPr="002F1C40">
        <w:rPr>
          <w:lang w:val="en-US"/>
        </w:rPr>
        <w:t>(2), 99</w:t>
      </w:r>
      <w:r w:rsidRPr="002F1C40">
        <w:rPr>
          <w:rFonts w:hint="eastAsia"/>
          <w:lang w:val="en-US"/>
        </w:rPr>
        <w:t>–</w:t>
      </w:r>
      <w:r w:rsidRPr="002F1C40">
        <w:rPr>
          <w:lang w:val="en-US"/>
        </w:rPr>
        <w:t>113.</w:t>
      </w:r>
    </w:p>
    <w:p w14:paraId="467BA114" w14:textId="77777777" w:rsidR="0072009E" w:rsidRPr="002F1C40" w:rsidRDefault="0072009E" w:rsidP="0072009E">
      <w:pPr>
        <w:spacing w:line="240" w:lineRule="auto"/>
        <w:ind w:hanging="454"/>
        <w:rPr>
          <w:lang w:val="en-US"/>
        </w:rPr>
      </w:pPr>
      <w:r w:rsidRPr="002F1C40">
        <w:rPr>
          <w:lang w:val="en-US"/>
        </w:rPr>
        <w:t>McAfee, A., &amp; Welch, M. (2013). Being digital: Engaging the organization to accelerate digital</w:t>
      </w:r>
      <w:r>
        <w:rPr>
          <w:lang w:val="en-US"/>
        </w:rPr>
        <w:t xml:space="preserve"> </w:t>
      </w:r>
      <w:r w:rsidRPr="002F1C40">
        <w:rPr>
          <w:lang w:val="en-US"/>
        </w:rPr>
        <w:t xml:space="preserve">transformation. </w:t>
      </w:r>
      <w:r w:rsidRPr="002F1C40">
        <w:rPr>
          <w:rFonts w:ascii="TimesNewRomanPS-ItalicMT" w:hAnsi="TimesNewRomanPS-ItalicMT" w:cs="TimesNewRomanPS-ItalicMT"/>
          <w:i/>
          <w:iCs/>
          <w:lang w:val="en-US"/>
        </w:rPr>
        <w:t>Digital Transformation Review</w:t>
      </w:r>
      <w:r w:rsidRPr="002F1C40">
        <w:rPr>
          <w:lang w:val="en-US"/>
        </w:rPr>
        <w:t xml:space="preserve">, </w:t>
      </w:r>
      <w:r w:rsidRPr="002F1C40">
        <w:rPr>
          <w:rFonts w:ascii="TimesNewRomanPS-ItalicMT" w:hAnsi="TimesNewRomanPS-ItalicMT" w:cs="TimesNewRomanPS-ItalicMT"/>
          <w:i/>
          <w:iCs/>
          <w:lang w:val="en-US"/>
        </w:rPr>
        <w:t>4</w:t>
      </w:r>
      <w:r w:rsidRPr="002F1C40">
        <w:rPr>
          <w:lang w:val="en-US"/>
        </w:rPr>
        <w:t>, 37</w:t>
      </w:r>
      <w:r w:rsidRPr="002F1C40">
        <w:rPr>
          <w:rFonts w:hint="eastAsia"/>
          <w:lang w:val="en-US"/>
        </w:rPr>
        <w:t>–</w:t>
      </w:r>
      <w:r w:rsidRPr="002F1C40">
        <w:rPr>
          <w:lang w:val="en-US"/>
        </w:rPr>
        <w:t>47.</w:t>
      </w:r>
    </w:p>
    <w:p w14:paraId="0FDF62FF" w14:textId="77777777" w:rsidR="0072009E" w:rsidRPr="002F1C40" w:rsidRDefault="0072009E" w:rsidP="0072009E">
      <w:pPr>
        <w:spacing w:line="240" w:lineRule="auto"/>
        <w:ind w:hanging="454"/>
        <w:rPr>
          <w:lang w:val="en-US"/>
        </w:rPr>
      </w:pPr>
      <w:r w:rsidRPr="002F1C40">
        <w:rPr>
          <w:lang w:val="en-US"/>
        </w:rPr>
        <w:t>Moynihan, D. P. (2012). A theory of culture-switching: Leadership and red-tape during hurricane</w:t>
      </w:r>
      <w:r>
        <w:rPr>
          <w:lang w:val="en-US"/>
        </w:rPr>
        <w:t xml:space="preserve"> </w:t>
      </w:r>
      <w:r w:rsidRPr="002F1C40">
        <w:rPr>
          <w:lang w:val="en-US"/>
        </w:rPr>
        <w:t xml:space="preserve">Katrina. </w:t>
      </w:r>
      <w:r w:rsidRPr="002F1C40">
        <w:rPr>
          <w:rFonts w:ascii="TimesNewRomanPS-ItalicMT" w:hAnsi="TimesNewRomanPS-ItalicMT" w:cs="TimesNewRomanPS-ItalicMT"/>
          <w:i/>
          <w:iCs/>
          <w:lang w:val="en-US"/>
        </w:rPr>
        <w:t>Public Administration</w:t>
      </w:r>
      <w:r w:rsidRPr="002F1C40">
        <w:rPr>
          <w:lang w:val="en-US"/>
        </w:rPr>
        <w:t xml:space="preserve">, </w:t>
      </w:r>
      <w:r w:rsidRPr="002F1C40">
        <w:rPr>
          <w:rFonts w:ascii="TimesNewRomanPS-ItalicMT" w:hAnsi="TimesNewRomanPS-ItalicMT" w:cs="TimesNewRomanPS-ItalicMT"/>
          <w:i/>
          <w:iCs/>
          <w:lang w:val="en-US"/>
        </w:rPr>
        <w:t>90</w:t>
      </w:r>
      <w:r w:rsidRPr="002F1C40">
        <w:rPr>
          <w:lang w:val="en-US"/>
        </w:rPr>
        <w:t>(4), 851</w:t>
      </w:r>
      <w:r w:rsidRPr="002F1C40">
        <w:rPr>
          <w:rFonts w:hint="eastAsia"/>
          <w:lang w:val="en-US"/>
        </w:rPr>
        <w:t>–</w:t>
      </w:r>
      <w:r w:rsidRPr="002F1C40">
        <w:rPr>
          <w:lang w:val="en-US"/>
        </w:rPr>
        <w:t>868.</w:t>
      </w:r>
    </w:p>
    <w:p w14:paraId="07E5853D" w14:textId="77777777" w:rsidR="0072009E" w:rsidRPr="002F1C40" w:rsidRDefault="0072009E" w:rsidP="0072009E">
      <w:pPr>
        <w:spacing w:line="240" w:lineRule="auto"/>
        <w:ind w:hanging="454"/>
        <w:rPr>
          <w:lang w:val="en-US"/>
        </w:rPr>
      </w:pPr>
      <w:r w:rsidRPr="002F1C40">
        <w:rPr>
          <w:lang w:val="en-US"/>
        </w:rPr>
        <w:t>Moynihan, D. P., Wright, B. E., &amp; Pandey, S. K. (2012). Working within constraints: Can</w:t>
      </w:r>
      <w:r>
        <w:rPr>
          <w:lang w:val="en-US"/>
        </w:rPr>
        <w:t xml:space="preserve"> </w:t>
      </w:r>
      <w:r w:rsidRPr="002F1C40">
        <w:rPr>
          <w:lang w:val="en-US"/>
        </w:rPr>
        <w:t xml:space="preserve">transformational leaders alter the experience of red tape? </w:t>
      </w:r>
      <w:r w:rsidRPr="002F1C40">
        <w:rPr>
          <w:rFonts w:ascii="TimesNewRomanPS-ItalicMT" w:hAnsi="TimesNewRomanPS-ItalicMT" w:cs="TimesNewRomanPS-ItalicMT"/>
          <w:i/>
          <w:iCs/>
          <w:lang w:val="en-US"/>
        </w:rPr>
        <w:t>International Public Management</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Journal</w:t>
      </w:r>
      <w:r w:rsidRPr="002F1C40">
        <w:rPr>
          <w:lang w:val="en-US"/>
        </w:rPr>
        <w:t xml:space="preserve">, </w:t>
      </w:r>
      <w:r w:rsidRPr="002F1C40">
        <w:rPr>
          <w:rFonts w:ascii="TimesNewRomanPS-ItalicMT" w:hAnsi="TimesNewRomanPS-ItalicMT" w:cs="TimesNewRomanPS-ItalicMT"/>
          <w:i/>
          <w:iCs/>
          <w:lang w:val="en-US"/>
        </w:rPr>
        <w:t>15</w:t>
      </w:r>
      <w:r w:rsidRPr="002F1C40">
        <w:rPr>
          <w:lang w:val="en-US"/>
        </w:rPr>
        <w:t>(3), 315</w:t>
      </w:r>
      <w:r w:rsidRPr="002F1C40">
        <w:rPr>
          <w:rFonts w:hint="eastAsia"/>
          <w:lang w:val="en-US"/>
        </w:rPr>
        <w:t>–</w:t>
      </w:r>
      <w:r w:rsidRPr="002F1C40">
        <w:rPr>
          <w:lang w:val="en-US"/>
        </w:rPr>
        <w:t>336.</w:t>
      </w:r>
    </w:p>
    <w:p w14:paraId="0B353C45" w14:textId="77777777" w:rsidR="0072009E" w:rsidRPr="002F1C40" w:rsidRDefault="0072009E" w:rsidP="0072009E">
      <w:pPr>
        <w:spacing w:line="240" w:lineRule="auto"/>
        <w:ind w:hanging="454"/>
        <w:rPr>
          <w:lang w:val="en-US"/>
        </w:rPr>
      </w:pPr>
      <w:r w:rsidRPr="002F1C40">
        <w:rPr>
          <w:lang w:val="en-US"/>
        </w:rPr>
        <w:t xml:space="preserve">Newberry, M., &amp; </w:t>
      </w:r>
      <w:proofErr w:type="spellStart"/>
      <w:r w:rsidRPr="002F1C40">
        <w:rPr>
          <w:lang w:val="en-US"/>
        </w:rPr>
        <w:t>Allsop</w:t>
      </w:r>
      <w:proofErr w:type="spellEnd"/>
      <w:r w:rsidRPr="002F1C40">
        <w:rPr>
          <w:lang w:val="en-US"/>
        </w:rPr>
        <w:t>, Y. (2017). Teacher attrition in the USA: The relational elements in a</w:t>
      </w:r>
      <w:r>
        <w:rPr>
          <w:lang w:val="en-US"/>
        </w:rPr>
        <w:t xml:space="preserve"> </w:t>
      </w:r>
      <w:r w:rsidRPr="002F1C40">
        <w:rPr>
          <w:lang w:val="en-US"/>
        </w:rPr>
        <w:t xml:space="preserve">Utah case study. </w:t>
      </w:r>
      <w:r w:rsidRPr="002F1C40">
        <w:rPr>
          <w:rFonts w:ascii="TimesNewRomanPS-ItalicMT" w:hAnsi="TimesNewRomanPS-ItalicMT" w:cs="TimesNewRomanPS-ItalicMT"/>
          <w:i/>
          <w:iCs/>
          <w:lang w:val="en-US"/>
        </w:rPr>
        <w:t>Teachers and Teaching</w:t>
      </w:r>
      <w:r w:rsidRPr="002F1C40">
        <w:rPr>
          <w:lang w:val="en-US"/>
        </w:rPr>
        <w:t xml:space="preserve">, </w:t>
      </w:r>
      <w:r w:rsidRPr="002F1C40">
        <w:rPr>
          <w:rFonts w:ascii="TimesNewRomanPS-ItalicMT" w:hAnsi="TimesNewRomanPS-ItalicMT" w:cs="TimesNewRomanPS-ItalicMT"/>
          <w:i/>
          <w:iCs/>
          <w:lang w:val="en-US"/>
        </w:rPr>
        <w:t>23</w:t>
      </w:r>
      <w:r w:rsidRPr="002F1C40">
        <w:rPr>
          <w:lang w:val="en-US"/>
        </w:rPr>
        <w:t>(8), 863</w:t>
      </w:r>
      <w:r w:rsidRPr="002F1C40">
        <w:rPr>
          <w:rFonts w:hint="eastAsia"/>
          <w:lang w:val="en-US"/>
        </w:rPr>
        <w:t>–</w:t>
      </w:r>
      <w:r w:rsidRPr="002F1C40">
        <w:rPr>
          <w:lang w:val="en-US"/>
        </w:rPr>
        <w:t>880.</w:t>
      </w:r>
    </w:p>
    <w:p w14:paraId="1455E502" w14:textId="77777777" w:rsidR="0072009E" w:rsidRPr="002F1C40" w:rsidRDefault="0072009E" w:rsidP="0072009E">
      <w:pPr>
        <w:spacing w:line="240" w:lineRule="auto"/>
        <w:ind w:hanging="454"/>
        <w:rPr>
          <w:lang w:val="en-US"/>
        </w:rPr>
      </w:pPr>
      <w:proofErr w:type="spellStart"/>
      <w:r w:rsidRPr="002F1C40">
        <w:rPr>
          <w:lang w:val="en-US"/>
        </w:rPr>
        <w:t>Oberski</w:t>
      </w:r>
      <w:proofErr w:type="spellEnd"/>
      <w:r w:rsidRPr="002F1C40">
        <w:rPr>
          <w:lang w:val="en-US"/>
        </w:rPr>
        <w:t xml:space="preserve">, D. (2014). </w:t>
      </w:r>
      <w:proofErr w:type="spellStart"/>
      <w:r w:rsidRPr="002F1C40">
        <w:rPr>
          <w:lang w:val="en-US"/>
        </w:rPr>
        <w:t>Lavaan.survey</w:t>
      </w:r>
      <w:proofErr w:type="spellEnd"/>
      <w:r w:rsidRPr="002F1C40">
        <w:rPr>
          <w:lang w:val="en-US"/>
        </w:rPr>
        <w:t>: An R package for complex survey analysis of structural</w:t>
      </w:r>
      <w:r>
        <w:rPr>
          <w:lang w:val="en-US"/>
        </w:rPr>
        <w:t xml:space="preserve"> </w:t>
      </w:r>
      <w:r w:rsidRPr="002F1C40">
        <w:rPr>
          <w:lang w:val="en-US"/>
        </w:rPr>
        <w:t xml:space="preserve">equation models. </w:t>
      </w:r>
      <w:r w:rsidRPr="002F1C40">
        <w:rPr>
          <w:rFonts w:ascii="TimesNewRomanPS-ItalicMT" w:hAnsi="TimesNewRomanPS-ItalicMT" w:cs="TimesNewRomanPS-ItalicMT"/>
          <w:i/>
          <w:iCs/>
          <w:lang w:val="en-US"/>
        </w:rPr>
        <w:t>Journal of Statistical Software</w:t>
      </w:r>
      <w:r w:rsidRPr="002F1C40">
        <w:rPr>
          <w:lang w:val="en-US"/>
        </w:rPr>
        <w:t xml:space="preserve">, </w:t>
      </w:r>
      <w:r w:rsidRPr="002F1C40">
        <w:rPr>
          <w:rFonts w:ascii="TimesNewRomanPS-ItalicMT" w:hAnsi="TimesNewRomanPS-ItalicMT" w:cs="TimesNewRomanPS-ItalicMT"/>
          <w:i/>
          <w:iCs/>
          <w:lang w:val="en-US"/>
        </w:rPr>
        <w:t>57</w:t>
      </w:r>
      <w:r w:rsidRPr="002F1C40">
        <w:rPr>
          <w:lang w:val="en-US"/>
        </w:rPr>
        <w:t>(1), 1</w:t>
      </w:r>
      <w:r w:rsidRPr="002F1C40">
        <w:rPr>
          <w:rFonts w:hint="eastAsia"/>
          <w:lang w:val="en-US"/>
        </w:rPr>
        <w:t>–</w:t>
      </w:r>
      <w:r w:rsidRPr="002F1C40">
        <w:rPr>
          <w:lang w:val="en-US"/>
        </w:rPr>
        <w:t>27.</w:t>
      </w:r>
    </w:p>
    <w:p w14:paraId="3E3F2B35" w14:textId="77777777" w:rsidR="0072009E" w:rsidRPr="002F1C40" w:rsidRDefault="0072009E" w:rsidP="0072009E">
      <w:pPr>
        <w:spacing w:line="240" w:lineRule="auto"/>
        <w:ind w:hanging="454"/>
        <w:rPr>
          <w:lang w:val="en-US"/>
        </w:rPr>
      </w:pPr>
      <w:r w:rsidRPr="002F1C40">
        <w:rPr>
          <w:lang w:val="en-US"/>
        </w:rPr>
        <w:t>Ogonek, N., &amp; Hofmann, S. (2018). Governments</w:t>
      </w:r>
      <w:r w:rsidRPr="002F1C40">
        <w:rPr>
          <w:rFonts w:hint="eastAsia"/>
          <w:lang w:val="en-US"/>
        </w:rPr>
        <w:t>’</w:t>
      </w:r>
      <w:r w:rsidRPr="002F1C40">
        <w:rPr>
          <w:lang w:val="en-US"/>
        </w:rPr>
        <w:t xml:space="preserve"> need for digitization skills: Understanding</w:t>
      </w:r>
      <w:r>
        <w:rPr>
          <w:lang w:val="en-US"/>
        </w:rPr>
        <w:t xml:space="preserve"> </w:t>
      </w:r>
      <w:r w:rsidRPr="002F1C40">
        <w:rPr>
          <w:lang w:val="en-US"/>
        </w:rPr>
        <w:t xml:space="preserve">and shaping vocational training in the public sector. </w:t>
      </w:r>
      <w:r w:rsidRPr="002F1C40">
        <w:rPr>
          <w:rFonts w:ascii="TimesNewRomanPS-ItalicMT" w:hAnsi="TimesNewRomanPS-ItalicMT" w:cs="TimesNewRomanPS-ItalicMT"/>
          <w:i/>
          <w:iCs/>
          <w:lang w:val="en-US"/>
        </w:rPr>
        <w:t>International Journal of Public</w:t>
      </w:r>
      <w:r>
        <w:rPr>
          <w:rFonts w:ascii="TimesNewRomanPS-ItalicMT" w:hAnsi="TimesNewRomanPS-ItalicMT" w:cs="TimesNewRomanPS-ItalicMT"/>
          <w:i/>
          <w:iCs/>
          <w:lang w:val="en-US"/>
        </w:rPr>
        <w:t xml:space="preserve"> </w:t>
      </w:r>
      <w:r w:rsidRPr="002F1C40">
        <w:rPr>
          <w:rFonts w:ascii="TimesNewRomanPS-ItalicMT" w:hAnsi="TimesNewRomanPS-ItalicMT" w:cs="TimesNewRomanPS-ItalicMT"/>
          <w:i/>
          <w:iCs/>
          <w:lang w:val="en-US"/>
        </w:rPr>
        <w:t>Administration in the Digital Age</w:t>
      </w:r>
      <w:r w:rsidRPr="002F1C40">
        <w:rPr>
          <w:lang w:val="en-US"/>
        </w:rPr>
        <w:t xml:space="preserve">, </w:t>
      </w:r>
      <w:r w:rsidRPr="002F1C40">
        <w:rPr>
          <w:rFonts w:ascii="TimesNewRomanPS-ItalicMT" w:hAnsi="TimesNewRomanPS-ItalicMT" w:cs="TimesNewRomanPS-ItalicMT"/>
          <w:i/>
          <w:iCs/>
          <w:lang w:val="en-US"/>
        </w:rPr>
        <w:t>5</w:t>
      </w:r>
      <w:r w:rsidRPr="002F1C40">
        <w:rPr>
          <w:lang w:val="en-US"/>
        </w:rPr>
        <w:t>(4), 61</w:t>
      </w:r>
      <w:r w:rsidRPr="002F1C40">
        <w:rPr>
          <w:rFonts w:hint="eastAsia"/>
          <w:lang w:val="en-US"/>
        </w:rPr>
        <w:t>–</w:t>
      </w:r>
      <w:r w:rsidRPr="002F1C40">
        <w:rPr>
          <w:lang w:val="en-US"/>
        </w:rPr>
        <w:t>75.</w:t>
      </w:r>
    </w:p>
    <w:p w14:paraId="186973E9" w14:textId="77777777" w:rsidR="0072009E" w:rsidRPr="002F1C40" w:rsidRDefault="0072009E" w:rsidP="0072009E">
      <w:pPr>
        <w:spacing w:line="240" w:lineRule="auto"/>
        <w:ind w:hanging="454"/>
        <w:rPr>
          <w:lang w:val="en-US"/>
        </w:rPr>
      </w:pPr>
      <w:proofErr w:type="spellStart"/>
      <w:r w:rsidRPr="0072009E">
        <w:rPr>
          <w:lang w:val="en-US"/>
        </w:rPr>
        <w:t>Onderwijskiezer</w:t>
      </w:r>
      <w:proofErr w:type="spellEnd"/>
      <w:r w:rsidRPr="0072009E">
        <w:rPr>
          <w:lang w:val="en-US"/>
        </w:rPr>
        <w:t xml:space="preserve">. (2020). </w:t>
      </w:r>
      <w:proofErr w:type="spellStart"/>
      <w:r w:rsidRPr="0072009E">
        <w:rPr>
          <w:rFonts w:ascii="TimesNewRomanPS-ItalicMT" w:hAnsi="TimesNewRomanPS-ItalicMT" w:cs="TimesNewRomanPS-ItalicMT"/>
          <w:i/>
          <w:iCs/>
          <w:lang w:val="en-US"/>
        </w:rPr>
        <w:t>Privé-scholen</w:t>
      </w:r>
      <w:proofErr w:type="spellEnd"/>
      <w:r w:rsidRPr="0072009E">
        <w:rPr>
          <w:rFonts w:ascii="TimesNewRomanPS-ItalicMT" w:hAnsi="TimesNewRomanPS-ItalicMT" w:cs="TimesNewRomanPS-ItalicMT"/>
          <w:i/>
          <w:iCs/>
          <w:lang w:val="en-US"/>
        </w:rPr>
        <w:t xml:space="preserve"> </w:t>
      </w:r>
      <w:r w:rsidRPr="0072009E">
        <w:rPr>
          <w:lang w:val="en-US"/>
        </w:rPr>
        <w:t xml:space="preserve">[Private schools]. </w:t>
      </w:r>
      <w:r w:rsidRPr="002F1C40">
        <w:rPr>
          <w:lang w:val="en-US"/>
        </w:rPr>
        <w:t>Retrieved October 8, 2020, from</w:t>
      </w:r>
      <w:r>
        <w:rPr>
          <w:lang w:val="en-US"/>
        </w:rPr>
        <w:t xml:space="preserve"> </w:t>
      </w:r>
      <w:r w:rsidRPr="002F1C40">
        <w:rPr>
          <w:lang w:val="en-US"/>
        </w:rPr>
        <w:t>https://www.onderwijskiezer.be/v2/extra/prive_scholen.php?var=B</w:t>
      </w:r>
    </w:p>
    <w:p w14:paraId="20907B73" w14:textId="77777777" w:rsidR="0072009E" w:rsidRDefault="0072009E" w:rsidP="0072009E">
      <w:pPr>
        <w:spacing w:line="240" w:lineRule="auto"/>
        <w:ind w:hanging="454"/>
        <w:rPr>
          <w:lang w:val="en-US"/>
        </w:rPr>
      </w:pPr>
      <w:proofErr w:type="spellStart"/>
      <w:r>
        <w:t>Podsakoff</w:t>
      </w:r>
      <w:proofErr w:type="spellEnd"/>
      <w:r>
        <w:t xml:space="preserve">, P. M., </w:t>
      </w:r>
      <w:proofErr w:type="spellStart"/>
      <w:r>
        <w:t>MacKenzie</w:t>
      </w:r>
      <w:proofErr w:type="spellEnd"/>
      <w:r>
        <w:t xml:space="preserve">, S. B., &amp; </w:t>
      </w:r>
      <w:proofErr w:type="spellStart"/>
      <w:r>
        <w:t>Podsakoff</w:t>
      </w:r>
      <w:proofErr w:type="spellEnd"/>
      <w:r>
        <w:t xml:space="preserve">, N. P. (2012). </w:t>
      </w:r>
      <w:r w:rsidRPr="002F1C40">
        <w:rPr>
          <w:lang w:val="en-US"/>
        </w:rPr>
        <w:t>Sources of method bias in social</w:t>
      </w:r>
      <w:r>
        <w:rPr>
          <w:lang w:val="en-US"/>
        </w:rPr>
        <w:t xml:space="preserve"> </w:t>
      </w:r>
      <w:r w:rsidRPr="002F1C40">
        <w:rPr>
          <w:lang w:val="en-US"/>
        </w:rPr>
        <w:t xml:space="preserve">science research and recommendations on how to control it. </w:t>
      </w:r>
      <w:r w:rsidRPr="002F1C40">
        <w:rPr>
          <w:rFonts w:ascii="TimesNewRomanPS-ItalicMT" w:hAnsi="TimesNewRomanPS-ItalicMT" w:cs="TimesNewRomanPS-ItalicMT"/>
          <w:i/>
          <w:iCs/>
          <w:lang w:val="en-US"/>
        </w:rPr>
        <w:t>Annual Review of Psychology</w:t>
      </w:r>
      <w:r w:rsidRPr="002F1C40">
        <w:rPr>
          <w:lang w:val="en-US"/>
        </w:rPr>
        <w:t>,</w:t>
      </w:r>
      <w:r>
        <w:rPr>
          <w:lang w:val="en-US"/>
        </w:rPr>
        <w:t xml:space="preserve"> </w:t>
      </w:r>
      <w:r w:rsidRPr="002F1C40">
        <w:rPr>
          <w:rFonts w:ascii="TimesNewRomanPS-ItalicMT" w:hAnsi="TimesNewRomanPS-ItalicMT" w:cs="TimesNewRomanPS-ItalicMT"/>
          <w:i/>
          <w:iCs/>
          <w:lang w:val="en-US"/>
        </w:rPr>
        <w:t>63</w:t>
      </w:r>
      <w:r w:rsidRPr="002F1C40">
        <w:rPr>
          <w:lang w:val="en-US"/>
        </w:rPr>
        <w:t>, 539</w:t>
      </w:r>
      <w:r w:rsidRPr="002F1C40">
        <w:rPr>
          <w:rFonts w:hint="eastAsia"/>
          <w:lang w:val="en-US"/>
        </w:rPr>
        <w:t>–</w:t>
      </w:r>
      <w:r w:rsidRPr="002F1C40">
        <w:rPr>
          <w:lang w:val="en-US"/>
        </w:rPr>
        <w:t>569.</w:t>
      </w:r>
    </w:p>
    <w:p w14:paraId="61DCC165" w14:textId="77777777" w:rsidR="0072009E" w:rsidRPr="008E33B7" w:rsidRDefault="0072009E" w:rsidP="0072009E">
      <w:pPr>
        <w:spacing w:line="240" w:lineRule="auto"/>
        <w:ind w:hanging="454"/>
        <w:rPr>
          <w:lang w:val="en-US"/>
        </w:rPr>
      </w:pPr>
      <w:proofErr w:type="spellStart"/>
      <w:r w:rsidRPr="008E33B7">
        <w:rPr>
          <w:lang w:val="en-US"/>
        </w:rPr>
        <w:t>Ponomariov</w:t>
      </w:r>
      <w:proofErr w:type="spellEnd"/>
      <w:r w:rsidRPr="008E33B7">
        <w:rPr>
          <w:lang w:val="en-US"/>
        </w:rPr>
        <w:t>, B. L., &amp; Boardman, P. C. (2011). Organizational pathology compared to what?</w:t>
      </w:r>
    </w:p>
    <w:p w14:paraId="6CF418A1" w14:textId="77777777" w:rsidR="0072009E" w:rsidRPr="008E33B7" w:rsidRDefault="0072009E" w:rsidP="0072009E">
      <w:pPr>
        <w:spacing w:line="240" w:lineRule="auto"/>
        <w:ind w:hanging="454"/>
        <w:rPr>
          <w:lang w:val="en-US"/>
        </w:rPr>
      </w:pPr>
      <w:r w:rsidRPr="008E33B7">
        <w:rPr>
          <w:lang w:val="en-US"/>
        </w:rPr>
        <w:t>Impacts of job characteristics and career trajectory on perceptions of organizational red</w:t>
      </w:r>
      <w:r>
        <w:rPr>
          <w:lang w:val="en-US"/>
        </w:rPr>
        <w:t xml:space="preserve"> </w:t>
      </w:r>
      <w:r w:rsidRPr="008E33B7">
        <w:rPr>
          <w:lang w:val="en-US"/>
        </w:rPr>
        <w:t xml:space="preserve">tape. </w:t>
      </w:r>
      <w:r w:rsidRPr="008E33B7">
        <w:rPr>
          <w:rFonts w:ascii="TimesNewRomanPS-ItalicMT" w:hAnsi="TimesNewRomanPS-ItalicMT" w:cs="TimesNewRomanPS-ItalicMT"/>
          <w:i/>
          <w:iCs/>
          <w:lang w:val="en-US"/>
        </w:rPr>
        <w:t>Public Administration Review</w:t>
      </w:r>
      <w:r w:rsidRPr="008E33B7">
        <w:rPr>
          <w:lang w:val="en-US"/>
        </w:rPr>
        <w:t xml:space="preserve">, </w:t>
      </w:r>
      <w:r w:rsidRPr="008E33B7">
        <w:rPr>
          <w:rFonts w:ascii="TimesNewRomanPS-ItalicMT" w:hAnsi="TimesNewRomanPS-ItalicMT" w:cs="TimesNewRomanPS-ItalicMT"/>
          <w:i/>
          <w:iCs/>
          <w:lang w:val="en-US"/>
        </w:rPr>
        <w:t>71</w:t>
      </w:r>
      <w:r w:rsidRPr="008E33B7">
        <w:rPr>
          <w:lang w:val="en-US"/>
        </w:rPr>
        <w:t>(4), 582</w:t>
      </w:r>
      <w:r w:rsidRPr="008E33B7">
        <w:rPr>
          <w:rFonts w:hint="eastAsia"/>
          <w:lang w:val="en-US"/>
        </w:rPr>
        <w:t>–</w:t>
      </w:r>
      <w:r w:rsidRPr="008E33B7">
        <w:rPr>
          <w:lang w:val="en-US"/>
        </w:rPr>
        <w:t>597.</w:t>
      </w:r>
    </w:p>
    <w:p w14:paraId="6B61C9A1" w14:textId="77777777" w:rsidR="0072009E" w:rsidRPr="008E33B7" w:rsidRDefault="0072009E" w:rsidP="0072009E">
      <w:pPr>
        <w:spacing w:line="240" w:lineRule="auto"/>
        <w:ind w:hanging="454"/>
        <w:rPr>
          <w:lang w:val="en-US"/>
        </w:rPr>
      </w:pPr>
      <w:proofErr w:type="spellStart"/>
      <w:r w:rsidRPr="008E33B7">
        <w:rPr>
          <w:lang w:val="en-US"/>
        </w:rPr>
        <w:lastRenderedPageBreak/>
        <w:t>P</w:t>
      </w:r>
      <w:r w:rsidRPr="008E33B7">
        <w:rPr>
          <w:rFonts w:hint="eastAsia"/>
          <w:lang w:val="en-US"/>
        </w:rPr>
        <w:t>ū</w:t>
      </w:r>
      <w:r w:rsidRPr="008E33B7">
        <w:rPr>
          <w:lang w:val="en-US"/>
        </w:rPr>
        <w:t>rait</w:t>
      </w:r>
      <w:r w:rsidRPr="008E33B7">
        <w:rPr>
          <w:rFonts w:hint="eastAsia"/>
          <w:lang w:val="en-US"/>
        </w:rPr>
        <w:t>ė</w:t>
      </w:r>
      <w:proofErr w:type="spellEnd"/>
      <w:r w:rsidRPr="008E33B7">
        <w:rPr>
          <w:lang w:val="en-US"/>
        </w:rPr>
        <w:t xml:space="preserve">, A., </w:t>
      </w:r>
      <w:proofErr w:type="spellStart"/>
      <w:r w:rsidRPr="008E33B7">
        <w:rPr>
          <w:lang w:val="en-US"/>
        </w:rPr>
        <w:t>Zuzevi</w:t>
      </w:r>
      <w:r w:rsidRPr="008E33B7">
        <w:rPr>
          <w:rFonts w:hint="eastAsia"/>
          <w:lang w:val="en-US"/>
        </w:rPr>
        <w:t>č</w:t>
      </w:r>
      <w:r w:rsidRPr="008E33B7">
        <w:rPr>
          <w:lang w:val="en-US"/>
        </w:rPr>
        <w:t>i</w:t>
      </w:r>
      <w:r w:rsidRPr="008E33B7">
        <w:rPr>
          <w:rFonts w:hint="eastAsia"/>
          <w:lang w:val="en-US"/>
        </w:rPr>
        <w:t>ū</w:t>
      </w:r>
      <w:r w:rsidRPr="008E33B7">
        <w:rPr>
          <w:lang w:val="en-US"/>
        </w:rPr>
        <w:t>t</w:t>
      </w:r>
      <w:r w:rsidRPr="008E33B7">
        <w:rPr>
          <w:rFonts w:hint="eastAsia"/>
          <w:lang w:val="en-US"/>
        </w:rPr>
        <w:t>ė</w:t>
      </w:r>
      <w:proofErr w:type="spellEnd"/>
      <w:r w:rsidRPr="008E33B7">
        <w:rPr>
          <w:lang w:val="en-US"/>
        </w:rPr>
        <w:t xml:space="preserve">, V., </w:t>
      </w:r>
      <w:proofErr w:type="spellStart"/>
      <w:r w:rsidRPr="008E33B7">
        <w:rPr>
          <w:lang w:val="en-US"/>
        </w:rPr>
        <w:t>Bereikien</w:t>
      </w:r>
      <w:r w:rsidRPr="008E33B7">
        <w:rPr>
          <w:rFonts w:hint="eastAsia"/>
          <w:lang w:val="en-US"/>
        </w:rPr>
        <w:t>ė</w:t>
      </w:r>
      <w:proofErr w:type="spellEnd"/>
      <w:r w:rsidRPr="008E33B7">
        <w:rPr>
          <w:lang w:val="en-US"/>
        </w:rPr>
        <w:t xml:space="preserve">, D., </w:t>
      </w:r>
      <w:proofErr w:type="spellStart"/>
      <w:r w:rsidRPr="008E33B7">
        <w:rPr>
          <w:lang w:val="en-US"/>
        </w:rPr>
        <w:t>Skrypko</w:t>
      </w:r>
      <w:proofErr w:type="spellEnd"/>
      <w:r w:rsidRPr="008E33B7">
        <w:rPr>
          <w:lang w:val="en-US"/>
        </w:rPr>
        <w:t xml:space="preserve">, T., &amp; </w:t>
      </w:r>
      <w:proofErr w:type="spellStart"/>
      <w:r w:rsidRPr="008E33B7">
        <w:rPr>
          <w:lang w:val="en-US"/>
        </w:rPr>
        <w:t>Shmorgun</w:t>
      </w:r>
      <w:proofErr w:type="spellEnd"/>
      <w:r w:rsidRPr="008E33B7">
        <w:rPr>
          <w:lang w:val="en-US"/>
        </w:rPr>
        <w:t xml:space="preserve">, L. (2020). </w:t>
      </w:r>
      <w:r>
        <w:rPr>
          <w:lang w:val="en-US"/>
        </w:rPr>
        <w:t xml:space="preserve"> </w:t>
      </w:r>
      <w:proofErr w:type="spellStart"/>
      <w:r w:rsidRPr="008E33B7">
        <w:rPr>
          <w:lang w:val="en-US"/>
        </w:rPr>
        <w:t>lgorithmic</w:t>
      </w:r>
      <w:proofErr w:type="spellEnd"/>
    </w:p>
    <w:p w14:paraId="21810A1F" w14:textId="77777777" w:rsidR="0072009E" w:rsidRPr="008E33B7" w:rsidRDefault="0072009E" w:rsidP="0072009E">
      <w:pPr>
        <w:spacing w:line="240" w:lineRule="auto"/>
        <w:ind w:hanging="454"/>
        <w:rPr>
          <w:lang w:val="en-US"/>
        </w:rPr>
      </w:pPr>
      <w:r w:rsidRPr="008E33B7">
        <w:rPr>
          <w:lang w:val="en-US"/>
        </w:rPr>
        <w:t xml:space="preserve">governance in public sector: Is digitization a key to effective management. </w:t>
      </w:r>
      <w:r w:rsidRPr="008E33B7">
        <w:rPr>
          <w:rFonts w:ascii="TimesNewRomanPS-ItalicMT" w:hAnsi="TimesNewRomanPS-ItalicMT" w:cs="TimesNewRomanPS-ItalicMT"/>
          <w:i/>
          <w:iCs/>
          <w:lang w:val="en-US"/>
        </w:rPr>
        <w:t>Independent</w:t>
      </w:r>
      <w:r>
        <w:rPr>
          <w:rFonts w:ascii="TimesNewRomanPS-ItalicMT" w:hAnsi="TimesNewRomanPS-ItalicMT" w:cs="TimesNewRomanPS-ItalicMT"/>
          <w:i/>
          <w:iCs/>
          <w:lang w:val="en-US"/>
        </w:rPr>
        <w:t xml:space="preserve"> </w:t>
      </w:r>
      <w:r w:rsidRPr="008E33B7">
        <w:rPr>
          <w:rFonts w:ascii="TimesNewRomanPS-ItalicMT" w:hAnsi="TimesNewRomanPS-ItalicMT" w:cs="TimesNewRomanPS-ItalicMT"/>
          <w:i/>
          <w:iCs/>
          <w:lang w:val="en-US"/>
        </w:rPr>
        <w:t>Journal of Management &amp; Production</w:t>
      </w:r>
      <w:r w:rsidRPr="008E33B7">
        <w:rPr>
          <w:lang w:val="en-US"/>
        </w:rPr>
        <w:t xml:space="preserve">, </w:t>
      </w:r>
      <w:r w:rsidRPr="008E33B7">
        <w:rPr>
          <w:rFonts w:ascii="TimesNewRomanPS-ItalicMT" w:hAnsi="TimesNewRomanPS-ItalicMT" w:cs="TimesNewRomanPS-ItalicMT"/>
          <w:i/>
          <w:iCs/>
          <w:lang w:val="en-US"/>
        </w:rPr>
        <w:t>11</w:t>
      </w:r>
      <w:r w:rsidRPr="008E33B7">
        <w:rPr>
          <w:lang w:val="en-US"/>
        </w:rPr>
        <w:t>(9), 2149</w:t>
      </w:r>
      <w:r w:rsidRPr="008E33B7">
        <w:rPr>
          <w:rFonts w:hint="eastAsia"/>
          <w:lang w:val="en-US"/>
        </w:rPr>
        <w:t>–</w:t>
      </w:r>
      <w:r w:rsidRPr="008E33B7">
        <w:rPr>
          <w:lang w:val="en-US"/>
        </w:rPr>
        <w:t>2170.</w:t>
      </w:r>
    </w:p>
    <w:p w14:paraId="6E6DF8A3" w14:textId="77777777" w:rsidR="0072009E" w:rsidRPr="008E33B7" w:rsidRDefault="0072009E" w:rsidP="0072009E">
      <w:pPr>
        <w:spacing w:line="240" w:lineRule="auto"/>
        <w:ind w:hanging="454"/>
        <w:rPr>
          <w:lang w:val="en-US"/>
        </w:rPr>
      </w:pPr>
      <w:proofErr w:type="spellStart"/>
      <w:r w:rsidRPr="008E33B7">
        <w:rPr>
          <w:lang w:val="en-US"/>
        </w:rPr>
        <w:t>Quratulain</w:t>
      </w:r>
      <w:proofErr w:type="spellEnd"/>
      <w:r w:rsidRPr="008E33B7">
        <w:rPr>
          <w:lang w:val="en-US"/>
        </w:rPr>
        <w:t>, S., &amp; Khan, A. K. (2015). Red tape, resigned satisfaction, public service motivation,</w:t>
      </w:r>
      <w:r>
        <w:rPr>
          <w:lang w:val="en-US"/>
        </w:rPr>
        <w:t xml:space="preserve"> </w:t>
      </w:r>
      <w:r w:rsidRPr="008E33B7">
        <w:rPr>
          <w:lang w:val="en-US"/>
        </w:rPr>
        <w:t>and negative employee attitudes and behaviors: Testing a model of moderated mediation.</w:t>
      </w:r>
      <w:r>
        <w:rPr>
          <w:lang w:val="en-US"/>
        </w:rPr>
        <w:t xml:space="preserve"> </w:t>
      </w:r>
      <w:r w:rsidRPr="008E33B7">
        <w:rPr>
          <w:rFonts w:ascii="TimesNewRomanPS-ItalicMT" w:hAnsi="TimesNewRomanPS-ItalicMT" w:cs="TimesNewRomanPS-ItalicMT"/>
          <w:i/>
          <w:iCs/>
          <w:lang w:val="en-US"/>
        </w:rPr>
        <w:t>Review Of Public Personnel Administration</w:t>
      </w:r>
      <w:r w:rsidRPr="008E33B7">
        <w:rPr>
          <w:lang w:val="en-US"/>
        </w:rPr>
        <w:t xml:space="preserve">, </w:t>
      </w:r>
      <w:r w:rsidRPr="008E33B7">
        <w:rPr>
          <w:rFonts w:ascii="TimesNewRomanPS-ItalicMT" w:hAnsi="TimesNewRomanPS-ItalicMT" w:cs="TimesNewRomanPS-ItalicMT"/>
          <w:i/>
          <w:iCs/>
          <w:lang w:val="en-US"/>
        </w:rPr>
        <w:t>35</w:t>
      </w:r>
      <w:r w:rsidRPr="008E33B7">
        <w:rPr>
          <w:lang w:val="en-US"/>
        </w:rPr>
        <w:t>(4), 307</w:t>
      </w:r>
      <w:r w:rsidRPr="008E33B7">
        <w:rPr>
          <w:rFonts w:hint="eastAsia"/>
          <w:lang w:val="en-US"/>
        </w:rPr>
        <w:t>–</w:t>
      </w:r>
      <w:r w:rsidRPr="008E33B7">
        <w:rPr>
          <w:lang w:val="en-US"/>
        </w:rPr>
        <w:t>332.</w:t>
      </w:r>
    </w:p>
    <w:p w14:paraId="0BE879F5" w14:textId="77777777" w:rsidR="0072009E" w:rsidRPr="008E33B7" w:rsidRDefault="0072009E" w:rsidP="0072009E">
      <w:pPr>
        <w:spacing w:line="240" w:lineRule="auto"/>
        <w:ind w:hanging="454"/>
        <w:rPr>
          <w:lang w:val="en-US"/>
        </w:rPr>
      </w:pPr>
      <w:r w:rsidRPr="008E33B7">
        <w:rPr>
          <w:lang w:val="en-US"/>
        </w:rPr>
        <w:t>Rainey, H., &amp; Jung, C. (2010). Extending goal ambiguity research in government: From organizational</w:t>
      </w:r>
      <w:r>
        <w:rPr>
          <w:lang w:val="en-US"/>
        </w:rPr>
        <w:t xml:space="preserve"> </w:t>
      </w:r>
      <w:r w:rsidRPr="008E33B7">
        <w:rPr>
          <w:lang w:val="en-US"/>
        </w:rPr>
        <w:t xml:space="preserve">goal ambiguity to </w:t>
      </w:r>
      <w:proofErr w:type="spellStart"/>
      <w:r w:rsidRPr="008E33B7">
        <w:rPr>
          <w:lang w:val="en-US"/>
        </w:rPr>
        <w:t>programme</w:t>
      </w:r>
      <w:proofErr w:type="spellEnd"/>
      <w:r w:rsidRPr="008E33B7">
        <w:rPr>
          <w:lang w:val="en-US"/>
        </w:rPr>
        <w:t xml:space="preserve"> goal ambiguity. In R. M. Walker, G. A. Boyne, &amp; G.</w:t>
      </w:r>
      <w:r>
        <w:rPr>
          <w:lang w:val="en-US"/>
        </w:rPr>
        <w:t xml:space="preserve"> </w:t>
      </w:r>
      <w:r w:rsidRPr="008E33B7">
        <w:rPr>
          <w:lang w:val="en-US"/>
        </w:rPr>
        <w:t xml:space="preserve">A. Brewer (Eds.), </w:t>
      </w:r>
      <w:r w:rsidRPr="008E33B7">
        <w:rPr>
          <w:rFonts w:ascii="TimesNewRomanPS-ItalicMT" w:hAnsi="TimesNewRomanPS-ItalicMT" w:cs="TimesNewRomanPS-ItalicMT"/>
          <w:i/>
          <w:iCs/>
          <w:lang w:val="en-US"/>
        </w:rPr>
        <w:t xml:space="preserve">Public management and performance: Research directions </w:t>
      </w:r>
      <w:r w:rsidRPr="008E33B7">
        <w:rPr>
          <w:lang w:val="en-US"/>
        </w:rPr>
        <w:t>(pp. 34</w:t>
      </w:r>
      <w:r w:rsidRPr="008E33B7">
        <w:rPr>
          <w:rFonts w:hint="eastAsia"/>
          <w:lang w:val="en-US"/>
        </w:rPr>
        <w:t>–</w:t>
      </w:r>
      <w:r w:rsidRPr="008E33B7">
        <w:rPr>
          <w:lang w:val="en-US"/>
        </w:rPr>
        <w:t>59).</w:t>
      </w:r>
      <w:r>
        <w:rPr>
          <w:lang w:val="en-US"/>
        </w:rPr>
        <w:t xml:space="preserve"> </w:t>
      </w:r>
      <w:r w:rsidRPr="008E33B7">
        <w:rPr>
          <w:lang w:val="en-US"/>
        </w:rPr>
        <w:t>Cambridge University Press.</w:t>
      </w:r>
    </w:p>
    <w:p w14:paraId="709B5F7A" w14:textId="77777777" w:rsidR="0072009E" w:rsidRPr="008E33B7" w:rsidRDefault="0072009E" w:rsidP="0072009E">
      <w:pPr>
        <w:spacing w:line="240" w:lineRule="auto"/>
        <w:ind w:hanging="454"/>
        <w:rPr>
          <w:lang w:val="en-US"/>
        </w:rPr>
      </w:pPr>
      <w:proofErr w:type="spellStart"/>
      <w:r w:rsidRPr="008E33B7">
        <w:rPr>
          <w:lang w:val="en-US"/>
        </w:rPr>
        <w:t>Rasanen</w:t>
      </w:r>
      <w:proofErr w:type="spellEnd"/>
      <w:r w:rsidRPr="008E33B7">
        <w:rPr>
          <w:lang w:val="en-US"/>
        </w:rPr>
        <w:t xml:space="preserve">, K., </w:t>
      </w:r>
      <w:proofErr w:type="spellStart"/>
      <w:r w:rsidRPr="008E33B7">
        <w:rPr>
          <w:lang w:val="en-US"/>
        </w:rPr>
        <w:t>Pietarinen</w:t>
      </w:r>
      <w:proofErr w:type="spellEnd"/>
      <w:r w:rsidRPr="008E33B7">
        <w:rPr>
          <w:lang w:val="en-US"/>
        </w:rPr>
        <w:t xml:space="preserve">, J., </w:t>
      </w:r>
      <w:proofErr w:type="spellStart"/>
      <w:r w:rsidRPr="008E33B7">
        <w:rPr>
          <w:lang w:val="en-US"/>
        </w:rPr>
        <w:t>Pyhalto</w:t>
      </w:r>
      <w:proofErr w:type="spellEnd"/>
      <w:r w:rsidRPr="008E33B7">
        <w:rPr>
          <w:lang w:val="en-US"/>
        </w:rPr>
        <w:t xml:space="preserve">, K., Soini, T., &amp; </w:t>
      </w:r>
      <w:proofErr w:type="spellStart"/>
      <w:r w:rsidRPr="008E33B7">
        <w:rPr>
          <w:lang w:val="en-US"/>
        </w:rPr>
        <w:t>Vaisanen</w:t>
      </w:r>
      <w:proofErr w:type="spellEnd"/>
      <w:r w:rsidRPr="008E33B7">
        <w:rPr>
          <w:lang w:val="en-US"/>
        </w:rPr>
        <w:t>, P. (2020). Why leave the teaching</w:t>
      </w:r>
      <w:r>
        <w:rPr>
          <w:lang w:val="en-US"/>
        </w:rPr>
        <w:t xml:space="preserve"> </w:t>
      </w:r>
      <w:r w:rsidRPr="008E33B7">
        <w:rPr>
          <w:lang w:val="en-US"/>
        </w:rPr>
        <w:t>profession? A longitudinal approach to the prevalence and persistence of teacher turnover</w:t>
      </w:r>
      <w:r>
        <w:rPr>
          <w:lang w:val="en-US"/>
        </w:rPr>
        <w:t xml:space="preserve"> </w:t>
      </w:r>
      <w:r w:rsidRPr="008E33B7">
        <w:rPr>
          <w:lang w:val="en-US"/>
        </w:rPr>
        <w:t xml:space="preserve">intentions. </w:t>
      </w:r>
      <w:r w:rsidRPr="008E33B7">
        <w:rPr>
          <w:rFonts w:ascii="TimesNewRomanPS-ItalicMT" w:hAnsi="TimesNewRomanPS-ItalicMT" w:cs="TimesNewRomanPS-ItalicMT"/>
          <w:i/>
          <w:iCs/>
          <w:lang w:val="en-US"/>
        </w:rPr>
        <w:t>Social Psychology of Education</w:t>
      </w:r>
      <w:r w:rsidRPr="008E33B7">
        <w:rPr>
          <w:lang w:val="en-US"/>
        </w:rPr>
        <w:t xml:space="preserve">, </w:t>
      </w:r>
      <w:r w:rsidRPr="008E33B7">
        <w:rPr>
          <w:rFonts w:ascii="TimesNewRomanPS-ItalicMT" w:hAnsi="TimesNewRomanPS-ItalicMT" w:cs="TimesNewRomanPS-ItalicMT"/>
          <w:i/>
          <w:iCs/>
          <w:lang w:val="en-US"/>
        </w:rPr>
        <w:t>23</w:t>
      </w:r>
      <w:r w:rsidRPr="008E33B7">
        <w:rPr>
          <w:lang w:val="en-US"/>
        </w:rPr>
        <w:t>(4), 837</w:t>
      </w:r>
      <w:r w:rsidRPr="008E33B7">
        <w:rPr>
          <w:rFonts w:hint="eastAsia"/>
          <w:lang w:val="en-US"/>
        </w:rPr>
        <w:t>–</w:t>
      </w:r>
      <w:r w:rsidRPr="008E33B7">
        <w:rPr>
          <w:lang w:val="en-US"/>
        </w:rPr>
        <w:t>859.</w:t>
      </w:r>
    </w:p>
    <w:p w14:paraId="13AAC35C" w14:textId="77777777" w:rsidR="0072009E" w:rsidRPr="008E33B7" w:rsidRDefault="0072009E" w:rsidP="0072009E">
      <w:pPr>
        <w:spacing w:line="240" w:lineRule="auto"/>
        <w:ind w:hanging="454"/>
        <w:rPr>
          <w:lang w:val="en-US"/>
        </w:rPr>
      </w:pPr>
      <w:r w:rsidRPr="008E33B7">
        <w:rPr>
          <w:lang w:val="en-US"/>
        </w:rPr>
        <w:t>Redondo-</w:t>
      </w:r>
      <w:proofErr w:type="spellStart"/>
      <w:r w:rsidRPr="008E33B7">
        <w:rPr>
          <w:lang w:val="en-US"/>
        </w:rPr>
        <w:t>Florez</w:t>
      </w:r>
      <w:proofErr w:type="spellEnd"/>
      <w:r w:rsidRPr="008E33B7">
        <w:rPr>
          <w:lang w:val="en-US"/>
        </w:rPr>
        <w:t xml:space="preserve">, L., </w:t>
      </w:r>
      <w:proofErr w:type="spellStart"/>
      <w:r w:rsidRPr="008E33B7">
        <w:rPr>
          <w:lang w:val="en-US"/>
        </w:rPr>
        <w:t>Tornero</w:t>
      </w:r>
      <w:proofErr w:type="spellEnd"/>
      <w:r w:rsidRPr="008E33B7">
        <w:rPr>
          <w:lang w:val="en-US"/>
        </w:rPr>
        <w:t>-Aguilera, J. F., Ramos-Campo, D. J., &amp; Clemente-Suarez, V. J.</w:t>
      </w:r>
      <w:r>
        <w:rPr>
          <w:lang w:val="en-US"/>
        </w:rPr>
        <w:t xml:space="preserve"> </w:t>
      </w:r>
      <w:r w:rsidRPr="008E33B7">
        <w:rPr>
          <w:lang w:val="en-US"/>
        </w:rPr>
        <w:t>(2020). Gender differences in stress-and burnout-related factors of university professors.</w:t>
      </w:r>
      <w:r>
        <w:rPr>
          <w:lang w:val="en-US"/>
        </w:rPr>
        <w:t xml:space="preserve"> </w:t>
      </w:r>
      <w:r w:rsidRPr="008E33B7">
        <w:rPr>
          <w:rFonts w:ascii="TimesNewRomanPS-ItalicMT" w:hAnsi="TimesNewRomanPS-ItalicMT" w:cs="TimesNewRomanPS-ItalicMT"/>
          <w:i/>
          <w:iCs/>
          <w:lang w:val="en-US"/>
        </w:rPr>
        <w:t>BioMed Research International</w:t>
      </w:r>
      <w:r w:rsidRPr="008E33B7">
        <w:rPr>
          <w:lang w:val="en-US"/>
        </w:rPr>
        <w:t>, 2020, 6687358.</w:t>
      </w:r>
    </w:p>
    <w:p w14:paraId="1915539A" w14:textId="77777777" w:rsidR="0072009E" w:rsidRDefault="0072009E" w:rsidP="0072009E">
      <w:pPr>
        <w:spacing w:line="240" w:lineRule="auto"/>
        <w:ind w:hanging="454"/>
      </w:pPr>
      <w:r w:rsidRPr="008E33B7">
        <w:rPr>
          <w:lang w:val="en-US"/>
        </w:rPr>
        <w:t xml:space="preserve">Schaufeli, W. B. (2015). Engaging leadership in the job demands-resources model. </w:t>
      </w:r>
      <w:r>
        <w:rPr>
          <w:rFonts w:ascii="TimesNewRomanPS-ItalicMT" w:hAnsi="TimesNewRomanPS-ItalicMT" w:cs="TimesNewRomanPS-ItalicMT"/>
          <w:i/>
          <w:iCs/>
        </w:rPr>
        <w:t>Career Development International</w:t>
      </w:r>
      <w:r>
        <w:t xml:space="preserve">, </w:t>
      </w:r>
      <w:r>
        <w:rPr>
          <w:rFonts w:ascii="TimesNewRomanPS-ItalicMT" w:hAnsi="TimesNewRomanPS-ItalicMT" w:cs="TimesNewRomanPS-ItalicMT"/>
          <w:i/>
          <w:iCs/>
        </w:rPr>
        <w:t>20</w:t>
      </w:r>
      <w:r>
        <w:t>(5), 446</w:t>
      </w:r>
      <w:r>
        <w:rPr>
          <w:rFonts w:hint="eastAsia"/>
        </w:rPr>
        <w:t>–</w:t>
      </w:r>
      <w:r>
        <w:t>463.</w:t>
      </w:r>
    </w:p>
    <w:p w14:paraId="6234F0BE" w14:textId="77777777" w:rsidR="0072009E" w:rsidRPr="008E33B7" w:rsidRDefault="0072009E" w:rsidP="0072009E">
      <w:pPr>
        <w:spacing w:line="240" w:lineRule="auto"/>
        <w:ind w:hanging="454"/>
        <w:rPr>
          <w:lang w:val="en-US"/>
        </w:rPr>
      </w:pPr>
      <w:r>
        <w:t xml:space="preserve">Schaufeli, W. B., &amp; Van </w:t>
      </w:r>
      <w:proofErr w:type="spellStart"/>
      <w:r>
        <w:t>Dierendonck</w:t>
      </w:r>
      <w:proofErr w:type="spellEnd"/>
      <w:r>
        <w:t xml:space="preserve">, D. (2000). </w:t>
      </w:r>
      <w:r>
        <w:rPr>
          <w:rFonts w:ascii="TimesNewRomanPS-ItalicMT" w:hAnsi="TimesNewRomanPS-ItalicMT" w:cs="TimesNewRomanPS-ItalicMT"/>
          <w:i/>
          <w:iCs/>
        </w:rPr>
        <w:t xml:space="preserve">Handleiding van de Utrechtse </w:t>
      </w:r>
      <w:proofErr w:type="spellStart"/>
      <w:r>
        <w:rPr>
          <w:rFonts w:ascii="TimesNewRomanPS-ItalicMT" w:hAnsi="TimesNewRomanPS-ItalicMT" w:cs="TimesNewRomanPS-ItalicMT"/>
          <w:i/>
          <w:iCs/>
        </w:rPr>
        <w:t>Burnout</w:t>
      </w:r>
      <w:proofErr w:type="spellEnd"/>
      <w:r>
        <w:rPr>
          <w:rFonts w:ascii="TimesNewRomanPS-ItalicMT" w:hAnsi="TimesNewRomanPS-ItalicMT" w:cs="TimesNewRomanPS-ItalicMT"/>
          <w:i/>
          <w:iCs/>
        </w:rPr>
        <w:t xml:space="preserve"> Schaal </w:t>
      </w:r>
      <w:r w:rsidRPr="008E33B7">
        <w:rPr>
          <w:rFonts w:ascii="TimesNewRomanPS-ItalicMT" w:hAnsi="TimesNewRomanPS-ItalicMT" w:cs="TimesNewRomanPS-ItalicMT"/>
          <w:i/>
          <w:iCs/>
        </w:rPr>
        <w:t xml:space="preserve">(UBOS) </w:t>
      </w:r>
      <w:r w:rsidRPr="008E33B7">
        <w:t xml:space="preserve">[Manual Utrecht </w:t>
      </w:r>
      <w:proofErr w:type="spellStart"/>
      <w:r w:rsidRPr="008E33B7">
        <w:t>Burnout</w:t>
      </w:r>
      <w:proofErr w:type="spellEnd"/>
      <w:r w:rsidRPr="008E33B7">
        <w:t xml:space="preserve"> </w:t>
      </w:r>
      <w:proofErr w:type="spellStart"/>
      <w:r w:rsidRPr="008E33B7">
        <w:t>Scale</w:t>
      </w:r>
      <w:proofErr w:type="spellEnd"/>
      <w:r w:rsidRPr="008E33B7">
        <w:t xml:space="preserve">]. </w:t>
      </w:r>
      <w:proofErr w:type="spellStart"/>
      <w:r w:rsidRPr="008E33B7">
        <w:rPr>
          <w:lang w:val="en-US"/>
        </w:rPr>
        <w:t>Swets</w:t>
      </w:r>
      <w:proofErr w:type="spellEnd"/>
      <w:r w:rsidRPr="008E33B7">
        <w:rPr>
          <w:lang w:val="en-US"/>
        </w:rPr>
        <w:t xml:space="preserve"> Test Services.</w:t>
      </w:r>
    </w:p>
    <w:p w14:paraId="240492E6" w14:textId="77777777" w:rsidR="0072009E" w:rsidRPr="008E33B7" w:rsidRDefault="0072009E" w:rsidP="0072009E">
      <w:pPr>
        <w:spacing w:line="240" w:lineRule="auto"/>
        <w:ind w:hanging="454"/>
        <w:rPr>
          <w:lang w:val="en-US"/>
        </w:rPr>
      </w:pPr>
      <w:r w:rsidRPr="008E33B7">
        <w:rPr>
          <w:lang w:val="en-US"/>
        </w:rPr>
        <w:t>Scott, P. G., &amp; Pandey, S. K. (2005). Red tape and public service motivation: Findings from a</w:t>
      </w:r>
      <w:r>
        <w:rPr>
          <w:lang w:val="en-US"/>
        </w:rPr>
        <w:t xml:space="preserve"> </w:t>
      </w:r>
      <w:r w:rsidRPr="008E33B7">
        <w:rPr>
          <w:lang w:val="en-US"/>
        </w:rPr>
        <w:t xml:space="preserve">national survey of managers in state health and human services agencies. </w:t>
      </w:r>
      <w:r w:rsidRPr="008E33B7">
        <w:rPr>
          <w:rFonts w:ascii="TimesNewRomanPS-ItalicMT" w:hAnsi="TimesNewRomanPS-ItalicMT" w:cs="TimesNewRomanPS-ItalicMT"/>
          <w:i/>
          <w:iCs/>
          <w:lang w:val="en-US"/>
        </w:rPr>
        <w:t>Review of Public</w:t>
      </w:r>
      <w:r>
        <w:rPr>
          <w:rFonts w:ascii="TimesNewRomanPS-ItalicMT" w:hAnsi="TimesNewRomanPS-ItalicMT" w:cs="TimesNewRomanPS-ItalicMT"/>
          <w:i/>
          <w:iCs/>
          <w:lang w:val="en-US"/>
        </w:rPr>
        <w:t xml:space="preserve"> </w:t>
      </w:r>
      <w:r w:rsidRPr="008E33B7">
        <w:rPr>
          <w:rFonts w:ascii="TimesNewRomanPS-ItalicMT" w:hAnsi="TimesNewRomanPS-ItalicMT" w:cs="TimesNewRomanPS-ItalicMT"/>
          <w:i/>
          <w:iCs/>
          <w:lang w:val="en-US"/>
        </w:rPr>
        <w:t>Personnel Administration</w:t>
      </w:r>
      <w:r w:rsidRPr="008E33B7">
        <w:rPr>
          <w:lang w:val="en-US"/>
        </w:rPr>
        <w:t xml:space="preserve">, </w:t>
      </w:r>
      <w:r w:rsidRPr="008E33B7">
        <w:rPr>
          <w:rFonts w:ascii="TimesNewRomanPS-ItalicMT" w:hAnsi="TimesNewRomanPS-ItalicMT" w:cs="TimesNewRomanPS-ItalicMT"/>
          <w:i/>
          <w:iCs/>
          <w:lang w:val="en-US"/>
        </w:rPr>
        <w:t>25</w:t>
      </w:r>
      <w:r w:rsidRPr="008E33B7">
        <w:rPr>
          <w:lang w:val="en-US"/>
        </w:rPr>
        <w:t>(2), 155</w:t>
      </w:r>
      <w:r w:rsidRPr="008E33B7">
        <w:rPr>
          <w:rFonts w:hint="eastAsia"/>
          <w:lang w:val="en-US"/>
        </w:rPr>
        <w:t>–</w:t>
      </w:r>
      <w:r w:rsidRPr="008E33B7">
        <w:rPr>
          <w:lang w:val="en-US"/>
        </w:rPr>
        <w:t>180.</w:t>
      </w:r>
    </w:p>
    <w:p w14:paraId="5E844E48" w14:textId="77777777" w:rsidR="0072009E" w:rsidRPr="008E33B7" w:rsidRDefault="0072009E" w:rsidP="0072009E">
      <w:pPr>
        <w:spacing w:line="240" w:lineRule="auto"/>
        <w:ind w:hanging="454"/>
        <w:rPr>
          <w:lang w:val="en-US"/>
        </w:rPr>
      </w:pPr>
      <w:r w:rsidRPr="008E33B7">
        <w:rPr>
          <w:lang w:val="en-US"/>
        </w:rPr>
        <w:t xml:space="preserve">Shim, D., Park, H., &amp; </w:t>
      </w:r>
      <w:proofErr w:type="spellStart"/>
      <w:r w:rsidRPr="008E33B7">
        <w:rPr>
          <w:lang w:val="en-US"/>
        </w:rPr>
        <w:t>Eom</w:t>
      </w:r>
      <w:proofErr w:type="spellEnd"/>
      <w:r w:rsidRPr="008E33B7">
        <w:rPr>
          <w:lang w:val="en-US"/>
        </w:rPr>
        <w:t>, T. (2017). Street-level bureaucrats</w:t>
      </w:r>
      <w:r w:rsidRPr="008E33B7">
        <w:rPr>
          <w:rFonts w:hint="eastAsia"/>
          <w:lang w:val="en-US"/>
        </w:rPr>
        <w:t>’</w:t>
      </w:r>
      <w:r w:rsidRPr="008E33B7">
        <w:rPr>
          <w:lang w:val="en-US"/>
        </w:rPr>
        <w:t xml:space="preserve"> turnover intention: Does public</w:t>
      </w:r>
      <w:r>
        <w:rPr>
          <w:lang w:val="en-US"/>
        </w:rPr>
        <w:t xml:space="preserve"> </w:t>
      </w:r>
      <w:r w:rsidRPr="008E33B7">
        <w:rPr>
          <w:lang w:val="en-US"/>
        </w:rPr>
        <w:t xml:space="preserve">service motivation matter? </w:t>
      </w:r>
      <w:r w:rsidRPr="008E33B7">
        <w:rPr>
          <w:rFonts w:ascii="TimesNewRomanPS-ItalicMT" w:hAnsi="TimesNewRomanPS-ItalicMT" w:cs="TimesNewRomanPS-ItalicMT"/>
          <w:i/>
          <w:iCs/>
          <w:lang w:val="en-US"/>
        </w:rPr>
        <w:t>International Review of Administrative Sciences</w:t>
      </w:r>
      <w:r w:rsidRPr="008E33B7">
        <w:rPr>
          <w:lang w:val="en-US"/>
        </w:rPr>
        <w:t xml:space="preserve">, </w:t>
      </w:r>
      <w:r w:rsidRPr="008E33B7">
        <w:rPr>
          <w:rFonts w:ascii="TimesNewRomanPS-ItalicMT" w:hAnsi="TimesNewRomanPS-ItalicMT" w:cs="TimesNewRomanPS-ItalicMT"/>
          <w:i/>
          <w:iCs/>
          <w:lang w:val="en-US"/>
        </w:rPr>
        <w:t>83</w:t>
      </w:r>
      <w:r w:rsidRPr="008E33B7">
        <w:rPr>
          <w:lang w:val="en-US"/>
        </w:rPr>
        <w:t>(3), 563</w:t>
      </w:r>
      <w:r w:rsidRPr="008E33B7">
        <w:rPr>
          <w:rFonts w:hint="eastAsia"/>
          <w:lang w:val="en-US"/>
        </w:rPr>
        <w:t>–</w:t>
      </w:r>
      <w:r w:rsidRPr="008E33B7">
        <w:rPr>
          <w:lang w:val="en-US"/>
        </w:rPr>
        <w:t>582.</w:t>
      </w:r>
    </w:p>
    <w:p w14:paraId="14BBFA00" w14:textId="77777777" w:rsidR="0072009E" w:rsidRPr="008E33B7" w:rsidRDefault="0072009E" w:rsidP="0072009E">
      <w:pPr>
        <w:spacing w:line="240" w:lineRule="auto"/>
        <w:ind w:hanging="454"/>
        <w:rPr>
          <w:lang w:val="en-US"/>
        </w:rPr>
      </w:pPr>
      <w:r w:rsidRPr="008E33B7">
        <w:rPr>
          <w:lang w:val="en-US"/>
        </w:rPr>
        <w:t xml:space="preserve">Shin, Y., </w:t>
      </w:r>
      <w:proofErr w:type="spellStart"/>
      <w:r w:rsidRPr="008E33B7">
        <w:rPr>
          <w:lang w:val="en-US"/>
        </w:rPr>
        <w:t>Hur</w:t>
      </w:r>
      <w:proofErr w:type="spellEnd"/>
      <w:r w:rsidRPr="008E33B7">
        <w:rPr>
          <w:lang w:val="en-US"/>
        </w:rPr>
        <w:t>, W., Park, K., &amp; Hwang, H. (2020). How managers</w:t>
      </w:r>
      <w:r w:rsidRPr="008E33B7">
        <w:rPr>
          <w:rFonts w:hint="eastAsia"/>
          <w:lang w:val="en-US"/>
        </w:rPr>
        <w:t>’</w:t>
      </w:r>
      <w:r w:rsidRPr="008E33B7">
        <w:rPr>
          <w:lang w:val="en-US"/>
        </w:rPr>
        <w:t xml:space="preserve"> job crafting reduces turnover</w:t>
      </w:r>
      <w:r>
        <w:rPr>
          <w:lang w:val="en-US"/>
        </w:rPr>
        <w:t xml:space="preserve"> </w:t>
      </w:r>
      <w:r w:rsidRPr="008E33B7">
        <w:rPr>
          <w:lang w:val="en-US"/>
        </w:rPr>
        <w:t xml:space="preserve">intention: The mediating roles of role ambiguity and emotional exhaustion. </w:t>
      </w:r>
      <w:r w:rsidRPr="008E33B7">
        <w:rPr>
          <w:rFonts w:ascii="TimesNewRomanPS-ItalicMT" w:hAnsi="TimesNewRomanPS-ItalicMT" w:cs="TimesNewRomanPS-ItalicMT"/>
          <w:i/>
          <w:iCs/>
          <w:lang w:val="en-US"/>
        </w:rPr>
        <w:t>International</w:t>
      </w:r>
      <w:r>
        <w:rPr>
          <w:rFonts w:ascii="TimesNewRomanPS-ItalicMT" w:hAnsi="TimesNewRomanPS-ItalicMT" w:cs="TimesNewRomanPS-ItalicMT"/>
          <w:i/>
          <w:iCs/>
          <w:lang w:val="en-US"/>
        </w:rPr>
        <w:t xml:space="preserve"> </w:t>
      </w:r>
      <w:r w:rsidRPr="008E33B7">
        <w:rPr>
          <w:rFonts w:ascii="TimesNewRomanPS-ItalicMT" w:hAnsi="TimesNewRomanPS-ItalicMT" w:cs="TimesNewRomanPS-ItalicMT"/>
          <w:i/>
          <w:iCs/>
          <w:lang w:val="en-US"/>
        </w:rPr>
        <w:t>Journal of Environmental Research and Public Health</w:t>
      </w:r>
      <w:r w:rsidRPr="008E33B7">
        <w:rPr>
          <w:lang w:val="en-US"/>
        </w:rPr>
        <w:t xml:space="preserve">, </w:t>
      </w:r>
      <w:r w:rsidRPr="008E33B7">
        <w:rPr>
          <w:rFonts w:ascii="TimesNewRomanPS-ItalicMT" w:hAnsi="TimesNewRomanPS-ItalicMT" w:cs="TimesNewRomanPS-ItalicMT"/>
          <w:i/>
          <w:iCs/>
          <w:lang w:val="en-US"/>
        </w:rPr>
        <w:t>17</w:t>
      </w:r>
      <w:r w:rsidRPr="008E33B7">
        <w:rPr>
          <w:lang w:val="en-US"/>
        </w:rPr>
        <w:t>(11), 3972.</w:t>
      </w:r>
    </w:p>
    <w:p w14:paraId="0A727D50" w14:textId="77777777" w:rsidR="0072009E" w:rsidRPr="008E33B7" w:rsidRDefault="0072009E" w:rsidP="0072009E">
      <w:pPr>
        <w:spacing w:line="240" w:lineRule="auto"/>
        <w:ind w:hanging="454"/>
        <w:rPr>
          <w:lang w:val="en-US"/>
        </w:rPr>
      </w:pPr>
      <w:r w:rsidRPr="008E33B7">
        <w:rPr>
          <w:lang w:val="en-US"/>
        </w:rPr>
        <w:t xml:space="preserve">Stevens, R., Moray, N., &amp; </w:t>
      </w:r>
      <w:proofErr w:type="spellStart"/>
      <w:r w:rsidRPr="008E33B7">
        <w:rPr>
          <w:lang w:val="en-US"/>
        </w:rPr>
        <w:t>Bruneel</w:t>
      </w:r>
      <w:proofErr w:type="spellEnd"/>
      <w:r w:rsidRPr="008E33B7">
        <w:rPr>
          <w:lang w:val="en-US"/>
        </w:rPr>
        <w:t>, J. (2015). The social and economic mission of social enterprises:</w:t>
      </w:r>
      <w:r>
        <w:rPr>
          <w:lang w:val="en-US"/>
        </w:rPr>
        <w:t xml:space="preserve"> </w:t>
      </w:r>
      <w:r w:rsidRPr="008E33B7">
        <w:rPr>
          <w:lang w:val="en-US"/>
        </w:rPr>
        <w:t xml:space="preserve">Dimensions, Measurement, validation, and relation. </w:t>
      </w:r>
      <w:r w:rsidRPr="008E33B7">
        <w:rPr>
          <w:rFonts w:ascii="TimesNewRomanPS-ItalicMT" w:hAnsi="TimesNewRomanPS-ItalicMT" w:cs="TimesNewRomanPS-ItalicMT"/>
          <w:i/>
          <w:iCs/>
          <w:lang w:val="en-US"/>
        </w:rPr>
        <w:t>Entrepreneurship Theory and</w:t>
      </w:r>
      <w:r>
        <w:rPr>
          <w:rFonts w:ascii="TimesNewRomanPS-ItalicMT" w:hAnsi="TimesNewRomanPS-ItalicMT" w:cs="TimesNewRomanPS-ItalicMT"/>
          <w:i/>
          <w:iCs/>
          <w:lang w:val="en-US"/>
        </w:rPr>
        <w:t xml:space="preserve"> </w:t>
      </w:r>
      <w:r w:rsidRPr="008E33B7">
        <w:rPr>
          <w:rFonts w:ascii="TimesNewRomanPS-ItalicMT" w:hAnsi="TimesNewRomanPS-ItalicMT" w:cs="TimesNewRomanPS-ItalicMT"/>
          <w:i/>
          <w:iCs/>
          <w:lang w:val="en-US"/>
        </w:rPr>
        <w:t>Practice</w:t>
      </w:r>
      <w:r w:rsidRPr="008E33B7">
        <w:rPr>
          <w:lang w:val="en-US"/>
        </w:rPr>
        <w:t xml:space="preserve">, </w:t>
      </w:r>
      <w:r w:rsidRPr="008E33B7">
        <w:rPr>
          <w:rFonts w:ascii="TimesNewRomanPS-ItalicMT" w:hAnsi="TimesNewRomanPS-ItalicMT" w:cs="TimesNewRomanPS-ItalicMT"/>
          <w:i/>
          <w:iCs/>
          <w:lang w:val="en-US"/>
        </w:rPr>
        <w:t>39</w:t>
      </w:r>
      <w:r w:rsidRPr="008E33B7">
        <w:rPr>
          <w:lang w:val="en-US"/>
        </w:rPr>
        <w:t>(5), 1051</w:t>
      </w:r>
      <w:r w:rsidRPr="008E33B7">
        <w:rPr>
          <w:rFonts w:hint="eastAsia"/>
          <w:lang w:val="en-US"/>
        </w:rPr>
        <w:t>–</w:t>
      </w:r>
      <w:r w:rsidRPr="008E33B7">
        <w:rPr>
          <w:lang w:val="en-US"/>
        </w:rPr>
        <w:t>1082.</w:t>
      </w:r>
    </w:p>
    <w:p w14:paraId="653E1916" w14:textId="77777777" w:rsidR="0072009E" w:rsidRDefault="0072009E" w:rsidP="0072009E">
      <w:pPr>
        <w:spacing w:line="240" w:lineRule="auto"/>
        <w:ind w:hanging="454"/>
        <w:rPr>
          <w:lang w:val="en-US"/>
        </w:rPr>
      </w:pPr>
      <w:proofErr w:type="spellStart"/>
      <w:r w:rsidRPr="008E33B7">
        <w:rPr>
          <w:lang w:val="en-US"/>
        </w:rPr>
        <w:t>Struyven</w:t>
      </w:r>
      <w:proofErr w:type="spellEnd"/>
      <w:r w:rsidRPr="008E33B7">
        <w:rPr>
          <w:lang w:val="en-US"/>
        </w:rPr>
        <w:t xml:space="preserve">, K., &amp; </w:t>
      </w:r>
      <w:proofErr w:type="spellStart"/>
      <w:r w:rsidRPr="008E33B7">
        <w:rPr>
          <w:lang w:val="en-US"/>
        </w:rPr>
        <w:t>Vanthournout</w:t>
      </w:r>
      <w:proofErr w:type="spellEnd"/>
      <w:r w:rsidRPr="008E33B7">
        <w:rPr>
          <w:lang w:val="en-US"/>
        </w:rPr>
        <w:t>, G. (2014). Teachers</w:t>
      </w:r>
      <w:r w:rsidRPr="008E33B7">
        <w:rPr>
          <w:rFonts w:hint="eastAsia"/>
          <w:lang w:val="en-US"/>
        </w:rPr>
        <w:t>’</w:t>
      </w:r>
      <w:r w:rsidRPr="008E33B7">
        <w:rPr>
          <w:lang w:val="en-US"/>
        </w:rPr>
        <w:t xml:space="preserve"> exit decisions: An investigation into the</w:t>
      </w:r>
      <w:r>
        <w:rPr>
          <w:lang w:val="en-US"/>
        </w:rPr>
        <w:t xml:space="preserve"> </w:t>
      </w:r>
      <w:r w:rsidRPr="008E33B7">
        <w:rPr>
          <w:lang w:val="en-US"/>
        </w:rPr>
        <w:t>reasons why newly qualified teachers fail to enter the teaching profession or why those who</w:t>
      </w:r>
      <w:r>
        <w:rPr>
          <w:lang w:val="en-US"/>
        </w:rPr>
        <w:t xml:space="preserve"> </w:t>
      </w:r>
      <w:r w:rsidRPr="008E33B7">
        <w:rPr>
          <w:lang w:val="en-US"/>
        </w:rPr>
        <w:t xml:space="preserve">do enter do not continue teaching. </w:t>
      </w:r>
      <w:r w:rsidRPr="008E33B7">
        <w:rPr>
          <w:rFonts w:ascii="TimesNewRomanPS-ItalicMT" w:hAnsi="TimesNewRomanPS-ItalicMT" w:cs="TimesNewRomanPS-ItalicMT"/>
          <w:i/>
          <w:iCs/>
          <w:lang w:val="en-US"/>
        </w:rPr>
        <w:t>Teaching and Teacher Education</w:t>
      </w:r>
      <w:r w:rsidRPr="008E33B7">
        <w:rPr>
          <w:lang w:val="en-US"/>
        </w:rPr>
        <w:t xml:space="preserve">, </w:t>
      </w:r>
      <w:r w:rsidRPr="008E33B7">
        <w:rPr>
          <w:rFonts w:ascii="TimesNewRomanPS-ItalicMT" w:hAnsi="TimesNewRomanPS-ItalicMT" w:cs="TimesNewRomanPS-ItalicMT"/>
          <w:i/>
          <w:iCs/>
          <w:lang w:val="en-US"/>
        </w:rPr>
        <w:t>43</w:t>
      </w:r>
      <w:r w:rsidRPr="008E33B7">
        <w:rPr>
          <w:lang w:val="en-US"/>
        </w:rPr>
        <w:t>, 37</w:t>
      </w:r>
      <w:r w:rsidRPr="008E33B7">
        <w:rPr>
          <w:rFonts w:hint="eastAsia"/>
          <w:lang w:val="en-US"/>
        </w:rPr>
        <w:t>–</w:t>
      </w:r>
      <w:r w:rsidRPr="008E33B7">
        <w:rPr>
          <w:lang w:val="en-US"/>
        </w:rPr>
        <w:t>45.</w:t>
      </w:r>
    </w:p>
    <w:p w14:paraId="1A555595" w14:textId="77777777" w:rsidR="0072009E" w:rsidRPr="008E33B7" w:rsidRDefault="0072009E" w:rsidP="0072009E">
      <w:pPr>
        <w:spacing w:line="240" w:lineRule="auto"/>
        <w:ind w:hanging="454"/>
        <w:rPr>
          <w:lang w:val="en-US"/>
        </w:rPr>
      </w:pPr>
      <w:r w:rsidRPr="008E33B7">
        <w:rPr>
          <w:lang w:val="en-US"/>
        </w:rPr>
        <w:t xml:space="preserve">Tang, Q. (2015). </w:t>
      </w:r>
      <w:r w:rsidRPr="008E33B7">
        <w:rPr>
          <w:rFonts w:ascii="TimesNewRomanPS-ItalicMT" w:hAnsi="TimesNewRomanPS-ItalicMT" w:cs="TimesNewRomanPS-ItalicMT"/>
          <w:i/>
          <w:iCs/>
          <w:lang w:val="en-US"/>
        </w:rPr>
        <w:t>Education 2030: Incheon Declaration and Framework for Action for the</w:t>
      </w:r>
      <w:r>
        <w:rPr>
          <w:rFonts w:ascii="TimesNewRomanPS-ItalicMT" w:hAnsi="TimesNewRomanPS-ItalicMT" w:cs="TimesNewRomanPS-ItalicMT"/>
          <w:i/>
          <w:iCs/>
          <w:lang w:val="en-US"/>
        </w:rPr>
        <w:t xml:space="preserve"> </w:t>
      </w:r>
      <w:r w:rsidRPr="008E33B7">
        <w:rPr>
          <w:rFonts w:ascii="TimesNewRomanPS-ItalicMT" w:hAnsi="TimesNewRomanPS-ItalicMT" w:cs="TimesNewRomanPS-ItalicMT"/>
          <w:i/>
          <w:iCs/>
          <w:lang w:val="en-US"/>
        </w:rPr>
        <w:t>implementation of Sustainable Development Goal 4</w:t>
      </w:r>
      <w:r w:rsidRPr="008E33B7">
        <w:rPr>
          <w:lang w:val="en-US"/>
        </w:rPr>
        <w:t>. Retrieved September 30, 2020, from</w:t>
      </w:r>
      <w:r>
        <w:rPr>
          <w:lang w:val="en-US"/>
        </w:rPr>
        <w:t xml:space="preserve"> </w:t>
      </w:r>
      <w:r w:rsidRPr="008E33B7">
        <w:rPr>
          <w:lang w:val="en-US"/>
        </w:rPr>
        <w:t>http://uis.unesco.org/sites/default/files/documents/education-2030-incheon-frameworkfor-action-implementation-of-sdg4-2016-en_2.pdf</w:t>
      </w:r>
    </w:p>
    <w:p w14:paraId="56C100E1" w14:textId="77777777" w:rsidR="0072009E" w:rsidRPr="008E33B7" w:rsidRDefault="0072009E" w:rsidP="0072009E">
      <w:pPr>
        <w:spacing w:line="240" w:lineRule="auto"/>
        <w:ind w:hanging="454"/>
        <w:rPr>
          <w:lang w:val="en-US"/>
        </w:rPr>
      </w:pPr>
      <w:proofErr w:type="spellStart"/>
      <w:r>
        <w:lastRenderedPageBreak/>
        <w:t>Taris</w:t>
      </w:r>
      <w:proofErr w:type="spellEnd"/>
      <w:r>
        <w:t xml:space="preserve">, T. W., Le Blanc, P. M., Schaufeli, W. B., &amp; Schreurs, P. J. (2005). </w:t>
      </w:r>
      <w:r w:rsidRPr="008E33B7">
        <w:rPr>
          <w:lang w:val="en-US"/>
        </w:rPr>
        <w:t>Are there causal relationships</w:t>
      </w:r>
      <w:r>
        <w:rPr>
          <w:lang w:val="en-US"/>
        </w:rPr>
        <w:t xml:space="preserve"> </w:t>
      </w:r>
      <w:r w:rsidRPr="008E33B7">
        <w:rPr>
          <w:lang w:val="en-US"/>
        </w:rPr>
        <w:t>between the dimensions of the Maslach Burnout Inventory? A review and two</w:t>
      </w:r>
      <w:r>
        <w:rPr>
          <w:lang w:val="en-US"/>
        </w:rPr>
        <w:t xml:space="preserve"> </w:t>
      </w:r>
      <w:r w:rsidRPr="008E33B7">
        <w:rPr>
          <w:lang w:val="en-US"/>
        </w:rPr>
        <w:t xml:space="preserve">longitudinal tests. </w:t>
      </w:r>
      <w:r w:rsidRPr="008E33B7">
        <w:rPr>
          <w:rFonts w:ascii="TimesNewRomanPS-ItalicMT" w:hAnsi="TimesNewRomanPS-ItalicMT" w:cs="TimesNewRomanPS-ItalicMT"/>
          <w:i/>
          <w:iCs/>
          <w:lang w:val="en-US"/>
        </w:rPr>
        <w:t>Work &amp; Stress</w:t>
      </w:r>
      <w:r w:rsidRPr="008E33B7">
        <w:rPr>
          <w:lang w:val="en-US"/>
        </w:rPr>
        <w:t xml:space="preserve">, </w:t>
      </w:r>
      <w:r w:rsidRPr="008E33B7">
        <w:rPr>
          <w:rFonts w:ascii="TimesNewRomanPS-ItalicMT" w:hAnsi="TimesNewRomanPS-ItalicMT" w:cs="TimesNewRomanPS-ItalicMT"/>
          <w:i/>
          <w:iCs/>
          <w:lang w:val="en-US"/>
        </w:rPr>
        <w:t>19</w:t>
      </w:r>
      <w:r w:rsidRPr="008E33B7">
        <w:rPr>
          <w:lang w:val="en-US"/>
        </w:rPr>
        <w:t>(3), 238</w:t>
      </w:r>
      <w:r w:rsidRPr="008E33B7">
        <w:rPr>
          <w:rFonts w:hint="eastAsia"/>
          <w:lang w:val="en-US"/>
        </w:rPr>
        <w:t>–</w:t>
      </w:r>
      <w:r w:rsidRPr="008E33B7">
        <w:rPr>
          <w:lang w:val="en-US"/>
        </w:rPr>
        <w:t>255.</w:t>
      </w:r>
    </w:p>
    <w:p w14:paraId="454BAA14" w14:textId="77777777" w:rsidR="0072009E" w:rsidRDefault="0072009E" w:rsidP="0072009E">
      <w:pPr>
        <w:spacing w:line="240" w:lineRule="auto"/>
        <w:ind w:hanging="454"/>
        <w:rPr>
          <w:lang w:val="en-US"/>
        </w:rPr>
      </w:pPr>
      <w:proofErr w:type="spellStart"/>
      <w:r w:rsidRPr="008E33B7">
        <w:rPr>
          <w:lang w:val="en-US"/>
        </w:rPr>
        <w:t>Tayfur</w:t>
      </w:r>
      <w:proofErr w:type="spellEnd"/>
      <w:r w:rsidRPr="008E33B7">
        <w:rPr>
          <w:lang w:val="en-US"/>
        </w:rPr>
        <w:t>, O., &amp; Arslan, M. (2013). The role of lack of reciprocity, supervisory support, workload</w:t>
      </w:r>
      <w:r>
        <w:rPr>
          <w:lang w:val="en-US"/>
        </w:rPr>
        <w:t xml:space="preserve"> </w:t>
      </w:r>
      <w:r w:rsidRPr="008E33B7">
        <w:rPr>
          <w:lang w:val="en-US"/>
        </w:rPr>
        <w:t>and work</w:t>
      </w:r>
      <w:r w:rsidRPr="008E33B7">
        <w:rPr>
          <w:rFonts w:hint="eastAsia"/>
          <w:lang w:val="en-US"/>
        </w:rPr>
        <w:t>–</w:t>
      </w:r>
      <w:r w:rsidRPr="008E33B7">
        <w:rPr>
          <w:lang w:val="en-US"/>
        </w:rPr>
        <w:t xml:space="preserve">family conflict on exhaustion: Evidence from physicians. </w:t>
      </w:r>
      <w:r w:rsidRPr="008E33B7">
        <w:rPr>
          <w:rFonts w:ascii="TimesNewRomanPS-ItalicMT" w:hAnsi="TimesNewRomanPS-ItalicMT" w:cs="TimesNewRomanPS-ItalicMT"/>
          <w:i/>
          <w:iCs/>
          <w:lang w:val="en-US"/>
        </w:rPr>
        <w:t>Psychology,</w:t>
      </w:r>
      <w:r>
        <w:rPr>
          <w:rFonts w:ascii="TimesNewRomanPS-ItalicMT" w:hAnsi="TimesNewRomanPS-ItalicMT" w:cs="TimesNewRomanPS-ItalicMT"/>
          <w:i/>
          <w:iCs/>
          <w:lang w:val="en-US"/>
        </w:rPr>
        <w:t xml:space="preserve"> </w:t>
      </w:r>
      <w:r w:rsidRPr="008E33B7">
        <w:rPr>
          <w:rFonts w:ascii="TimesNewRomanPS-ItalicMT" w:hAnsi="TimesNewRomanPS-ItalicMT" w:cs="TimesNewRomanPS-ItalicMT"/>
          <w:i/>
          <w:iCs/>
          <w:lang w:val="en-US"/>
        </w:rPr>
        <w:t>Health &amp;</w:t>
      </w:r>
      <w:r>
        <w:rPr>
          <w:rFonts w:ascii="TimesNewRomanPS-ItalicMT" w:hAnsi="TimesNewRomanPS-ItalicMT" w:cs="TimesNewRomanPS-ItalicMT"/>
          <w:i/>
          <w:iCs/>
          <w:lang w:val="en-US"/>
        </w:rPr>
        <w:t xml:space="preserve"> </w:t>
      </w:r>
      <w:r w:rsidRPr="008E33B7">
        <w:rPr>
          <w:rFonts w:ascii="TimesNewRomanPS-ItalicMT" w:hAnsi="TimesNewRomanPS-ItalicMT" w:cs="TimesNewRomanPS-ItalicMT"/>
          <w:i/>
          <w:iCs/>
          <w:lang w:val="en-US"/>
        </w:rPr>
        <w:t>Medicine, 18</w:t>
      </w:r>
      <w:r w:rsidRPr="008E33B7">
        <w:rPr>
          <w:lang w:val="en-US"/>
        </w:rPr>
        <w:t>(5), 564</w:t>
      </w:r>
      <w:r w:rsidRPr="008E33B7">
        <w:rPr>
          <w:rFonts w:hint="eastAsia"/>
          <w:lang w:val="en-US"/>
        </w:rPr>
        <w:t>–</w:t>
      </w:r>
      <w:r w:rsidRPr="008E33B7">
        <w:rPr>
          <w:lang w:val="en-US"/>
        </w:rPr>
        <w:t>575.</w:t>
      </w:r>
    </w:p>
    <w:p w14:paraId="02C8A227" w14:textId="77777777" w:rsidR="0072009E" w:rsidRPr="004D4E1A" w:rsidRDefault="0072009E" w:rsidP="0072009E">
      <w:pPr>
        <w:spacing w:line="240" w:lineRule="auto"/>
        <w:ind w:hanging="454"/>
        <w:rPr>
          <w:lang w:val="en-US"/>
        </w:rPr>
      </w:pPr>
      <w:proofErr w:type="spellStart"/>
      <w:r w:rsidRPr="004D4E1A">
        <w:rPr>
          <w:lang w:val="en-US"/>
        </w:rPr>
        <w:t>Torenvlied</w:t>
      </w:r>
      <w:proofErr w:type="spellEnd"/>
      <w:r w:rsidRPr="004D4E1A">
        <w:rPr>
          <w:lang w:val="en-US"/>
        </w:rPr>
        <w:t xml:space="preserve">, R., &amp; </w:t>
      </w:r>
      <w:proofErr w:type="spellStart"/>
      <w:r w:rsidRPr="004D4E1A">
        <w:rPr>
          <w:lang w:val="en-US"/>
        </w:rPr>
        <w:t>Akkerman</w:t>
      </w:r>
      <w:proofErr w:type="spellEnd"/>
      <w:r w:rsidRPr="004D4E1A">
        <w:rPr>
          <w:lang w:val="en-US"/>
        </w:rPr>
        <w:t>, A. (2012). Effects of managers</w:t>
      </w:r>
      <w:r w:rsidRPr="004D4E1A">
        <w:rPr>
          <w:rFonts w:hint="eastAsia"/>
          <w:lang w:val="en-US"/>
        </w:rPr>
        <w:t>’</w:t>
      </w:r>
      <w:r w:rsidRPr="004D4E1A">
        <w:rPr>
          <w:lang w:val="en-US"/>
        </w:rPr>
        <w:t xml:space="preserve"> work motivation and networking</w:t>
      </w:r>
      <w:r>
        <w:rPr>
          <w:lang w:val="en-US"/>
        </w:rPr>
        <w:t xml:space="preserve"> </w:t>
      </w:r>
      <w:r w:rsidRPr="004D4E1A">
        <w:rPr>
          <w:lang w:val="en-US"/>
        </w:rPr>
        <w:t xml:space="preserve">activity on their reported levels of external red tape. </w:t>
      </w:r>
      <w:r w:rsidRPr="004D4E1A">
        <w:rPr>
          <w:rFonts w:ascii="TimesNewRomanPS-ItalicMT" w:hAnsi="TimesNewRomanPS-ItalicMT" w:cs="TimesNewRomanPS-ItalicMT"/>
          <w:i/>
          <w:iCs/>
          <w:lang w:val="en-US"/>
        </w:rPr>
        <w:t>Journal of Public Administration</w:t>
      </w:r>
      <w:r>
        <w:rPr>
          <w:rFonts w:ascii="TimesNewRomanPS-ItalicMT" w:hAnsi="TimesNewRomanPS-ItalicMT" w:cs="TimesNewRomanPS-ItalicMT"/>
          <w:i/>
          <w:iCs/>
          <w:lang w:val="en-US"/>
        </w:rPr>
        <w:t xml:space="preserve"> </w:t>
      </w:r>
      <w:r w:rsidRPr="004D4E1A">
        <w:rPr>
          <w:rFonts w:ascii="TimesNewRomanPS-ItalicMT" w:hAnsi="TimesNewRomanPS-ItalicMT" w:cs="TimesNewRomanPS-ItalicMT"/>
          <w:i/>
          <w:iCs/>
          <w:lang w:val="en-US"/>
        </w:rPr>
        <w:t>Research and Theory</w:t>
      </w:r>
      <w:r w:rsidRPr="004D4E1A">
        <w:rPr>
          <w:lang w:val="en-US"/>
        </w:rPr>
        <w:t xml:space="preserve">, </w:t>
      </w:r>
      <w:r w:rsidRPr="004D4E1A">
        <w:rPr>
          <w:rFonts w:ascii="TimesNewRomanPS-ItalicMT" w:hAnsi="TimesNewRomanPS-ItalicMT" w:cs="TimesNewRomanPS-ItalicMT"/>
          <w:i/>
          <w:iCs/>
          <w:lang w:val="en-US"/>
        </w:rPr>
        <w:t>22</w:t>
      </w:r>
      <w:r w:rsidRPr="004D4E1A">
        <w:rPr>
          <w:lang w:val="en-US"/>
        </w:rPr>
        <w:t>(3), 445</w:t>
      </w:r>
      <w:r w:rsidRPr="004D4E1A">
        <w:rPr>
          <w:rFonts w:hint="eastAsia"/>
          <w:lang w:val="en-US"/>
        </w:rPr>
        <w:t>–</w:t>
      </w:r>
      <w:r w:rsidRPr="004D4E1A">
        <w:rPr>
          <w:lang w:val="en-US"/>
        </w:rPr>
        <w:t>471.</w:t>
      </w:r>
    </w:p>
    <w:p w14:paraId="66016052" w14:textId="77777777" w:rsidR="0072009E" w:rsidRPr="004D4E1A" w:rsidRDefault="0072009E" w:rsidP="0072009E">
      <w:pPr>
        <w:spacing w:line="240" w:lineRule="auto"/>
        <w:ind w:hanging="454"/>
        <w:rPr>
          <w:lang w:val="en-US"/>
        </w:rPr>
      </w:pPr>
      <w:proofErr w:type="spellStart"/>
      <w:r w:rsidRPr="004D4E1A">
        <w:rPr>
          <w:lang w:val="en-US"/>
        </w:rPr>
        <w:t>Turaga</w:t>
      </w:r>
      <w:proofErr w:type="spellEnd"/>
      <w:r w:rsidRPr="004D4E1A">
        <w:rPr>
          <w:lang w:val="en-US"/>
        </w:rPr>
        <w:t>, R. M. R., &amp; Bozeman, B. (2005). Red tape and public managers</w:t>
      </w:r>
      <w:r w:rsidRPr="004D4E1A">
        <w:rPr>
          <w:rFonts w:hint="eastAsia"/>
          <w:lang w:val="en-US"/>
        </w:rPr>
        <w:t>’</w:t>
      </w:r>
      <w:r w:rsidRPr="004D4E1A">
        <w:rPr>
          <w:lang w:val="en-US"/>
        </w:rPr>
        <w:t xml:space="preserve"> decision making. </w:t>
      </w:r>
      <w:r w:rsidRPr="004D4E1A">
        <w:rPr>
          <w:rFonts w:ascii="TimesNewRomanPS-ItalicMT" w:hAnsi="TimesNewRomanPS-ItalicMT" w:cs="TimesNewRomanPS-ItalicMT"/>
          <w:i/>
          <w:iCs/>
          <w:lang w:val="en-US"/>
        </w:rPr>
        <w:t>The</w:t>
      </w:r>
      <w:r>
        <w:rPr>
          <w:rFonts w:ascii="TimesNewRomanPS-ItalicMT" w:hAnsi="TimesNewRomanPS-ItalicMT" w:cs="TimesNewRomanPS-ItalicMT"/>
          <w:i/>
          <w:iCs/>
          <w:lang w:val="en-US"/>
        </w:rPr>
        <w:t xml:space="preserve"> </w:t>
      </w:r>
      <w:r w:rsidRPr="004D4E1A">
        <w:rPr>
          <w:rFonts w:ascii="TimesNewRomanPS-ItalicMT" w:hAnsi="TimesNewRomanPS-ItalicMT" w:cs="TimesNewRomanPS-ItalicMT"/>
          <w:i/>
          <w:iCs/>
          <w:lang w:val="en-US"/>
        </w:rPr>
        <w:t>American Review of Public Administration</w:t>
      </w:r>
      <w:r w:rsidRPr="004D4E1A">
        <w:rPr>
          <w:lang w:val="en-US"/>
        </w:rPr>
        <w:t xml:space="preserve">, </w:t>
      </w:r>
      <w:r w:rsidRPr="004D4E1A">
        <w:rPr>
          <w:rFonts w:ascii="TimesNewRomanPS-ItalicMT" w:hAnsi="TimesNewRomanPS-ItalicMT" w:cs="TimesNewRomanPS-ItalicMT"/>
          <w:i/>
          <w:iCs/>
          <w:lang w:val="en-US"/>
        </w:rPr>
        <w:t>35</w:t>
      </w:r>
      <w:r w:rsidRPr="004D4E1A">
        <w:rPr>
          <w:lang w:val="en-US"/>
        </w:rPr>
        <w:t>(4), 363</w:t>
      </w:r>
      <w:r w:rsidRPr="004D4E1A">
        <w:rPr>
          <w:rFonts w:hint="eastAsia"/>
          <w:lang w:val="en-US"/>
        </w:rPr>
        <w:t>–</w:t>
      </w:r>
      <w:r w:rsidRPr="004D4E1A">
        <w:rPr>
          <w:lang w:val="en-US"/>
        </w:rPr>
        <w:t>379.</w:t>
      </w:r>
    </w:p>
    <w:p w14:paraId="5DD925CC" w14:textId="77777777" w:rsidR="0072009E" w:rsidRPr="004D4E1A" w:rsidRDefault="0072009E" w:rsidP="0072009E">
      <w:pPr>
        <w:spacing w:line="240" w:lineRule="auto"/>
        <w:ind w:hanging="454"/>
        <w:rPr>
          <w:lang w:val="en-US"/>
        </w:rPr>
      </w:pPr>
      <w:r w:rsidRPr="004D4E1A">
        <w:rPr>
          <w:lang w:val="en-US"/>
        </w:rPr>
        <w:t xml:space="preserve">Van </w:t>
      </w:r>
      <w:proofErr w:type="spellStart"/>
      <w:r w:rsidRPr="004D4E1A">
        <w:rPr>
          <w:lang w:val="en-US"/>
        </w:rPr>
        <w:t>Droogenbroeck</w:t>
      </w:r>
      <w:proofErr w:type="spellEnd"/>
      <w:r w:rsidRPr="004D4E1A">
        <w:rPr>
          <w:lang w:val="en-US"/>
        </w:rPr>
        <w:t>, F., &amp; Spruyt, B. (2014). To stop or not to stop: an empirical assessment</w:t>
      </w:r>
      <w:r>
        <w:rPr>
          <w:lang w:val="en-US"/>
        </w:rPr>
        <w:t xml:space="preserve"> </w:t>
      </w:r>
      <w:r w:rsidRPr="004D4E1A">
        <w:rPr>
          <w:lang w:val="en-US"/>
        </w:rPr>
        <w:t xml:space="preserve">of the determinants of early retirement among active and retired senior teachers. </w:t>
      </w:r>
      <w:r w:rsidRPr="004D4E1A">
        <w:rPr>
          <w:rFonts w:ascii="TimesNewRomanPS-ItalicMT" w:hAnsi="TimesNewRomanPS-ItalicMT" w:cs="TimesNewRomanPS-ItalicMT"/>
          <w:i/>
          <w:iCs/>
          <w:lang w:val="en-US"/>
        </w:rPr>
        <w:t>Research</w:t>
      </w:r>
      <w:r>
        <w:rPr>
          <w:rFonts w:ascii="TimesNewRomanPS-ItalicMT" w:hAnsi="TimesNewRomanPS-ItalicMT" w:cs="TimesNewRomanPS-ItalicMT"/>
          <w:i/>
          <w:iCs/>
          <w:lang w:val="en-US"/>
        </w:rPr>
        <w:t xml:space="preserve"> </w:t>
      </w:r>
      <w:r w:rsidRPr="004D4E1A">
        <w:rPr>
          <w:rFonts w:ascii="TimesNewRomanPS-ItalicMT" w:hAnsi="TimesNewRomanPS-ItalicMT" w:cs="TimesNewRomanPS-ItalicMT"/>
          <w:i/>
          <w:iCs/>
          <w:lang w:val="en-US"/>
        </w:rPr>
        <w:t>on Aging</w:t>
      </w:r>
      <w:r w:rsidRPr="004D4E1A">
        <w:rPr>
          <w:lang w:val="en-US"/>
        </w:rPr>
        <w:t xml:space="preserve">, </w:t>
      </w:r>
      <w:r w:rsidRPr="004D4E1A">
        <w:rPr>
          <w:rFonts w:ascii="TimesNewRomanPS-ItalicMT" w:hAnsi="TimesNewRomanPS-ItalicMT" w:cs="TimesNewRomanPS-ItalicMT"/>
          <w:i/>
          <w:iCs/>
          <w:lang w:val="en-US"/>
        </w:rPr>
        <w:t>36</w:t>
      </w:r>
      <w:r w:rsidRPr="004D4E1A">
        <w:rPr>
          <w:lang w:val="en-US"/>
        </w:rPr>
        <w:t>(6), 753</w:t>
      </w:r>
      <w:r w:rsidRPr="004D4E1A">
        <w:rPr>
          <w:rFonts w:hint="eastAsia"/>
          <w:lang w:val="en-US"/>
        </w:rPr>
        <w:t>–</w:t>
      </w:r>
      <w:r w:rsidRPr="004D4E1A">
        <w:rPr>
          <w:lang w:val="en-US"/>
        </w:rPr>
        <w:t>777.</w:t>
      </w:r>
    </w:p>
    <w:p w14:paraId="6E8BE530" w14:textId="77777777" w:rsidR="0072009E" w:rsidRPr="004D4E1A" w:rsidRDefault="0072009E" w:rsidP="0072009E">
      <w:pPr>
        <w:spacing w:line="240" w:lineRule="auto"/>
        <w:ind w:hanging="454"/>
        <w:rPr>
          <w:lang w:val="en-US"/>
        </w:rPr>
      </w:pPr>
      <w:r w:rsidRPr="004D4E1A">
        <w:rPr>
          <w:lang w:val="en-US"/>
        </w:rPr>
        <w:t xml:space="preserve">Van </w:t>
      </w:r>
      <w:proofErr w:type="spellStart"/>
      <w:r w:rsidRPr="004D4E1A">
        <w:rPr>
          <w:lang w:val="en-US"/>
        </w:rPr>
        <w:t>Droogenbroeck</w:t>
      </w:r>
      <w:proofErr w:type="spellEnd"/>
      <w:r w:rsidRPr="004D4E1A">
        <w:rPr>
          <w:lang w:val="en-US"/>
        </w:rPr>
        <w:t xml:space="preserve">, F., Spruyt, B., &amp; </w:t>
      </w:r>
      <w:proofErr w:type="spellStart"/>
      <w:r w:rsidRPr="004D4E1A">
        <w:rPr>
          <w:lang w:val="en-US"/>
        </w:rPr>
        <w:t>Vanroelen</w:t>
      </w:r>
      <w:proofErr w:type="spellEnd"/>
      <w:r w:rsidRPr="004D4E1A">
        <w:rPr>
          <w:lang w:val="en-US"/>
        </w:rPr>
        <w:t>, C. (2014). Burnout among senior teachers:</w:t>
      </w:r>
      <w:r>
        <w:rPr>
          <w:lang w:val="en-US"/>
        </w:rPr>
        <w:t xml:space="preserve"> </w:t>
      </w:r>
      <w:r w:rsidRPr="004D4E1A">
        <w:rPr>
          <w:lang w:val="en-US"/>
        </w:rPr>
        <w:t xml:space="preserve">Investigating the role of workload and interpersonal relationships at work. </w:t>
      </w:r>
      <w:r w:rsidRPr="004D4E1A">
        <w:rPr>
          <w:rFonts w:ascii="TimesNewRomanPS-ItalicMT" w:hAnsi="TimesNewRomanPS-ItalicMT" w:cs="TimesNewRomanPS-ItalicMT"/>
          <w:i/>
          <w:iCs/>
          <w:lang w:val="en-US"/>
        </w:rPr>
        <w:t>Teaching and</w:t>
      </w:r>
      <w:r>
        <w:rPr>
          <w:rFonts w:ascii="TimesNewRomanPS-ItalicMT" w:hAnsi="TimesNewRomanPS-ItalicMT" w:cs="TimesNewRomanPS-ItalicMT"/>
          <w:i/>
          <w:iCs/>
          <w:lang w:val="en-US"/>
        </w:rPr>
        <w:t xml:space="preserve"> </w:t>
      </w:r>
      <w:r w:rsidRPr="004D4E1A">
        <w:rPr>
          <w:rFonts w:ascii="TimesNewRomanPS-ItalicMT" w:hAnsi="TimesNewRomanPS-ItalicMT" w:cs="TimesNewRomanPS-ItalicMT"/>
          <w:i/>
          <w:iCs/>
          <w:lang w:val="en-US"/>
        </w:rPr>
        <w:t>Teacher Education</w:t>
      </w:r>
      <w:r w:rsidRPr="004D4E1A">
        <w:rPr>
          <w:lang w:val="en-US"/>
        </w:rPr>
        <w:t xml:space="preserve">, </w:t>
      </w:r>
      <w:r w:rsidRPr="004D4E1A">
        <w:rPr>
          <w:rFonts w:ascii="TimesNewRomanPS-ItalicMT" w:hAnsi="TimesNewRomanPS-ItalicMT" w:cs="TimesNewRomanPS-ItalicMT"/>
          <w:i/>
          <w:iCs/>
          <w:lang w:val="en-US"/>
        </w:rPr>
        <w:t>43</w:t>
      </w:r>
      <w:r w:rsidRPr="004D4E1A">
        <w:rPr>
          <w:lang w:val="en-US"/>
        </w:rPr>
        <w:t>, 99</w:t>
      </w:r>
      <w:r w:rsidRPr="004D4E1A">
        <w:rPr>
          <w:rFonts w:hint="eastAsia"/>
          <w:lang w:val="en-US"/>
        </w:rPr>
        <w:t>–</w:t>
      </w:r>
      <w:r w:rsidRPr="004D4E1A">
        <w:rPr>
          <w:lang w:val="en-US"/>
        </w:rPr>
        <w:t>109.</w:t>
      </w:r>
    </w:p>
    <w:p w14:paraId="07E459BA" w14:textId="77777777" w:rsidR="0072009E" w:rsidRPr="004D4E1A" w:rsidRDefault="0072009E" w:rsidP="0072009E">
      <w:pPr>
        <w:spacing w:line="240" w:lineRule="auto"/>
        <w:ind w:hanging="454"/>
        <w:rPr>
          <w:lang w:val="en-US"/>
        </w:rPr>
      </w:pPr>
      <w:r w:rsidRPr="004D4E1A">
        <w:rPr>
          <w:lang w:val="en-US"/>
        </w:rPr>
        <w:t>Van Loon, N. (2017). From red tape to which performance results? Exploring the relationship</w:t>
      </w:r>
      <w:r>
        <w:rPr>
          <w:lang w:val="en-US"/>
        </w:rPr>
        <w:t xml:space="preserve"> </w:t>
      </w:r>
      <w:r w:rsidRPr="004D4E1A">
        <w:rPr>
          <w:lang w:val="en-US"/>
        </w:rPr>
        <w:t xml:space="preserve">between red tape and various dimensions of performance in healthcare work units. </w:t>
      </w:r>
      <w:r w:rsidRPr="004D4E1A">
        <w:rPr>
          <w:rFonts w:ascii="TimesNewRomanPS-ItalicMT" w:hAnsi="TimesNewRomanPS-ItalicMT" w:cs="TimesNewRomanPS-ItalicMT"/>
          <w:i/>
          <w:iCs/>
          <w:lang w:val="en-US"/>
        </w:rPr>
        <w:t>Public</w:t>
      </w:r>
      <w:r>
        <w:rPr>
          <w:rFonts w:ascii="TimesNewRomanPS-ItalicMT" w:hAnsi="TimesNewRomanPS-ItalicMT" w:cs="TimesNewRomanPS-ItalicMT"/>
          <w:i/>
          <w:iCs/>
          <w:lang w:val="en-US"/>
        </w:rPr>
        <w:t xml:space="preserve"> </w:t>
      </w:r>
      <w:r w:rsidRPr="004D4E1A">
        <w:rPr>
          <w:rFonts w:ascii="TimesNewRomanPS-ItalicMT" w:hAnsi="TimesNewRomanPS-ItalicMT" w:cs="TimesNewRomanPS-ItalicMT"/>
          <w:i/>
          <w:iCs/>
          <w:lang w:val="en-US"/>
        </w:rPr>
        <w:t>Administration</w:t>
      </w:r>
      <w:r w:rsidRPr="004D4E1A">
        <w:rPr>
          <w:lang w:val="en-US"/>
        </w:rPr>
        <w:t xml:space="preserve">, </w:t>
      </w:r>
      <w:r w:rsidRPr="004D4E1A">
        <w:rPr>
          <w:rFonts w:ascii="TimesNewRomanPS-ItalicMT" w:hAnsi="TimesNewRomanPS-ItalicMT" w:cs="TimesNewRomanPS-ItalicMT"/>
          <w:i/>
          <w:iCs/>
          <w:lang w:val="en-US"/>
        </w:rPr>
        <w:t>95</w:t>
      </w:r>
      <w:r w:rsidRPr="004D4E1A">
        <w:rPr>
          <w:lang w:val="en-US"/>
        </w:rPr>
        <w:t>(1), 60</w:t>
      </w:r>
      <w:r w:rsidRPr="004D4E1A">
        <w:rPr>
          <w:rFonts w:hint="eastAsia"/>
          <w:lang w:val="en-US"/>
        </w:rPr>
        <w:t>–</w:t>
      </w:r>
      <w:r w:rsidRPr="004D4E1A">
        <w:rPr>
          <w:lang w:val="en-US"/>
        </w:rPr>
        <w:t>77.</w:t>
      </w:r>
    </w:p>
    <w:p w14:paraId="5E52EEA3" w14:textId="77777777" w:rsidR="0072009E" w:rsidRDefault="0072009E" w:rsidP="0072009E">
      <w:pPr>
        <w:spacing w:line="240" w:lineRule="auto"/>
        <w:ind w:hanging="454"/>
        <w:rPr>
          <w:lang w:val="en-US"/>
        </w:rPr>
      </w:pPr>
      <w:r w:rsidRPr="004D4E1A">
        <w:rPr>
          <w:lang w:val="en-US"/>
        </w:rPr>
        <w:t xml:space="preserve">Van Loon, N., </w:t>
      </w:r>
      <w:proofErr w:type="spellStart"/>
      <w:r w:rsidRPr="004D4E1A">
        <w:rPr>
          <w:lang w:val="en-US"/>
        </w:rPr>
        <w:t>Leisink</w:t>
      </w:r>
      <w:proofErr w:type="spellEnd"/>
      <w:r w:rsidRPr="004D4E1A">
        <w:rPr>
          <w:lang w:val="en-US"/>
        </w:rPr>
        <w:t xml:space="preserve">, P. L., </w:t>
      </w:r>
      <w:proofErr w:type="spellStart"/>
      <w:r w:rsidRPr="004D4E1A">
        <w:rPr>
          <w:lang w:val="en-US"/>
        </w:rPr>
        <w:t>Knies</w:t>
      </w:r>
      <w:proofErr w:type="spellEnd"/>
      <w:r w:rsidRPr="004D4E1A">
        <w:rPr>
          <w:lang w:val="en-US"/>
        </w:rPr>
        <w:t>, E., &amp; Brewer, G. A. (2016). Red tape: Developing and</w:t>
      </w:r>
      <w:r>
        <w:rPr>
          <w:lang w:val="en-US"/>
        </w:rPr>
        <w:t xml:space="preserve"> </w:t>
      </w:r>
      <w:r w:rsidRPr="004D4E1A">
        <w:rPr>
          <w:lang w:val="en-US"/>
        </w:rPr>
        <w:t xml:space="preserve">validating a new job-centered measure. </w:t>
      </w:r>
      <w:r w:rsidRPr="004D4E1A">
        <w:rPr>
          <w:rFonts w:ascii="TimesNewRomanPS-ItalicMT" w:hAnsi="TimesNewRomanPS-ItalicMT" w:cs="TimesNewRomanPS-ItalicMT"/>
          <w:i/>
          <w:iCs/>
          <w:lang w:val="en-US"/>
        </w:rPr>
        <w:t>Public Administration Review</w:t>
      </w:r>
      <w:r w:rsidRPr="004D4E1A">
        <w:rPr>
          <w:lang w:val="en-US"/>
        </w:rPr>
        <w:t xml:space="preserve">, </w:t>
      </w:r>
      <w:r w:rsidRPr="004D4E1A">
        <w:rPr>
          <w:rFonts w:ascii="TimesNewRomanPS-ItalicMT" w:hAnsi="TimesNewRomanPS-ItalicMT" w:cs="TimesNewRomanPS-ItalicMT"/>
          <w:i/>
          <w:iCs/>
          <w:lang w:val="en-US"/>
        </w:rPr>
        <w:t>76</w:t>
      </w:r>
      <w:r w:rsidRPr="004D4E1A">
        <w:rPr>
          <w:lang w:val="en-US"/>
        </w:rPr>
        <w:t>(4), 662</w:t>
      </w:r>
      <w:r w:rsidRPr="004D4E1A">
        <w:rPr>
          <w:rFonts w:hint="eastAsia"/>
          <w:lang w:val="en-US"/>
        </w:rPr>
        <w:t>–</w:t>
      </w:r>
      <w:r w:rsidRPr="004D4E1A">
        <w:rPr>
          <w:lang w:val="en-US"/>
        </w:rPr>
        <w:t>673.</w:t>
      </w:r>
    </w:p>
    <w:p w14:paraId="2E99DAA7" w14:textId="77777777" w:rsidR="0072009E" w:rsidRDefault="0072009E" w:rsidP="0072009E">
      <w:pPr>
        <w:spacing w:line="240" w:lineRule="auto"/>
        <w:ind w:hanging="454"/>
      </w:pPr>
      <w:r w:rsidRPr="004D4E1A">
        <w:rPr>
          <w:lang w:val="en-US"/>
        </w:rPr>
        <w:t>Van Waeyenberg, T., Decramer, A., Desmidt, S., &amp; Audenaert, M. (2017). The relationship</w:t>
      </w:r>
      <w:r>
        <w:rPr>
          <w:lang w:val="en-US"/>
        </w:rPr>
        <w:t xml:space="preserve"> </w:t>
      </w:r>
      <w:r w:rsidRPr="004D4E1A">
        <w:rPr>
          <w:lang w:val="en-US"/>
        </w:rPr>
        <w:t>between employee performance management and civil servants</w:t>
      </w:r>
      <w:r w:rsidRPr="004D4E1A">
        <w:rPr>
          <w:rFonts w:hint="eastAsia"/>
          <w:lang w:val="en-US"/>
        </w:rPr>
        <w:t>’</w:t>
      </w:r>
      <w:r w:rsidRPr="004D4E1A">
        <w:rPr>
          <w:lang w:val="en-US"/>
        </w:rPr>
        <w:t xml:space="preserve"> turnover intentions: A test</w:t>
      </w:r>
      <w:r>
        <w:rPr>
          <w:lang w:val="en-US"/>
        </w:rPr>
        <w:t xml:space="preserve"> </w:t>
      </w:r>
      <w:r w:rsidRPr="004D4E1A">
        <w:rPr>
          <w:lang w:val="en-US"/>
        </w:rPr>
        <w:t xml:space="preserve">of the mediating roles of system satisfaction and affective commitment. </w:t>
      </w:r>
      <w:r>
        <w:rPr>
          <w:rFonts w:ascii="TimesNewRomanPS-ItalicMT" w:hAnsi="TimesNewRomanPS-ItalicMT" w:cs="TimesNewRomanPS-ItalicMT"/>
          <w:i/>
          <w:iCs/>
        </w:rPr>
        <w:t>Public Management Review</w:t>
      </w:r>
      <w:r>
        <w:t xml:space="preserve">, </w:t>
      </w:r>
      <w:r>
        <w:rPr>
          <w:rFonts w:ascii="TimesNewRomanPS-ItalicMT" w:hAnsi="TimesNewRomanPS-ItalicMT" w:cs="TimesNewRomanPS-ItalicMT"/>
          <w:i/>
          <w:iCs/>
        </w:rPr>
        <w:t>19</w:t>
      </w:r>
      <w:r>
        <w:t>(6), 747</w:t>
      </w:r>
      <w:r>
        <w:rPr>
          <w:rFonts w:hint="eastAsia"/>
        </w:rPr>
        <w:t>–</w:t>
      </w:r>
      <w:r>
        <w:t>764.</w:t>
      </w:r>
    </w:p>
    <w:p w14:paraId="5F6600AC" w14:textId="77777777" w:rsidR="0072009E" w:rsidRPr="0072009E" w:rsidRDefault="0072009E" w:rsidP="0072009E">
      <w:pPr>
        <w:spacing w:line="240" w:lineRule="auto"/>
        <w:ind w:hanging="454"/>
        <w:rPr>
          <w:lang w:val="en-US"/>
        </w:rPr>
      </w:pPr>
      <w:r>
        <w:t xml:space="preserve">Vermeeren, B., &amp; Van Geest, D. (2012). </w:t>
      </w:r>
      <w:proofErr w:type="spellStart"/>
      <w:r>
        <w:t>Onderzoeksnotitie</w:t>
      </w:r>
      <w:proofErr w:type="spellEnd"/>
      <w:r>
        <w:t xml:space="preserve">: Beroepstrots en regeldruk in de </w:t>
      </w:r>
      <w:r w:rsidRPr="004D4E1A">
        <w:t xml:space="preserve">publieke sector [Research </w:t>
      </w:r>
      <w:proofErr w:type="spellStart"/>
      <w:r w:rsidRPr="004D4E1A">
        <w:t>note</w:t>
      </w:r>
      <w:proofErr w:type="spellEnd"/>
      <w:r w:rsidRPr="004D4E1A">
        <w:t xml:space="preserve">: </w:t>
      </w:r>
      <w:proofErr w:type="spellStart"/>
      <w:r w:rsidRPr="004D4E1A">
        <w:t>Pride</w:t>
      </w:r>
      <w:proofErr w:type="spellEnd"/>
      <w:r w:rsidRPr="004D4E1A">
        <w:t xml:space="preserve"> </w:t>
      </w:r>
      <w:proofErr w:type="spellStart"/>
      <w:r w:rsidRPr="004D4E1A">
        <w:t>and</w:t>
      </w:r>
      <w:proofErr w:type="spellEnd"/>
      <w:r w:rsidRPr="004D4E1A">
        <w:t xml:space="preserve"> red tape in </w:t>
      </w:r>
      <w:proofErr w:type="spellStart"/>
      <w:r w:rsidRPr="004D4E1A">
        <w:t>the</w:t>
      </w:r>
      <w:proofErr w:type="spellEnd"/>
      <w:r w:rsidRPr="004D4E1A">
        <w:t xml:space="preserve"> public sector]. </w:t>
      </w:r>
      <w:proofErr w:type="spellStart"/>
      <w:r w:rsidRPr="0072009E">
        <w:rPr>
          <w:rFonts w:ascii="TimesNewRomanPS-ItalicMT" w:hAnsi="TimesNewRomanPS-ItalicMT" w:cs="TimesNewRomanPS-ItalicMT"/>
          <w:i/>
          <w:iCs/>
          <w:lang w:val="en-US"/>
        </w:rPr>
        <w:t>Tijdschrift</w:t>
      </w:r>
      <w:proofErr w:type="spellEnd"/>
      <w:r w:rsidRPr="0072009E">
        <w:rPr>
          <w:rFonts w:ascii="TimesNewRomanPS-ItalicMT" w:hAnsi="TimesNewRomanPS-ItalicMT" w:cs="TimesNewRomanPS-ItalicMT"/>
          <w:i/>
          <w:iCs/>
          <w:lang w:val="en-US"/>
        </w:rPr>
        <w:t xml:space="preserve"> </w:t>
      </w:r>
      <w:proofErr w:type="spellStart"/>
      <w:r w:rsidRPr="0072009E">
        <w:rPr>
          <w:rFonts w:ascii="TimesNewRomanPS-ItalicMT" w:hAnsi="TimesNewRomanPS-ItalicMT" w:cs="TimesNewRomanPS-ItalicMT"/>
          <w:i/>
          <w:iCs/>
          <w:lang w:val="en-US"/>
        </w:rPr>
        <w:t>voor</w:t>
      </w:r>
      <w:proofErr w:type="spellEnd"/>
      <w:r w:rsidRPr="0072009E">
        <w:rPr>
          <w:rFonts w:ascii="TimesNewRomanPS-ItalicMT" w:hAnsi="TimesNewRomanPS-ItalicMT" w:cs="TimesNewRomanPS-ItalicMT"/>
          <w:i/>
          <w:iCs/>
          <w:lang w:val="en-US"/>
        </w:rPr>
        <w:t xml:space="preserve"> </w:t>
      </w:r>
      <w:proofErr w:type="spellStart"/>
      <w:r w:rsidRPr="0072009E">
        <w:rPr>
          <w:rFonts w:ascii="TimesNewRomanPS-ItalicMT" w:hAnsi="TimesNewRomanPS-ItalicMT" w:cs="TimesNewRomanPS-ItalicMT"/>
          <w:i/>
          <w:iCs/>
          <w:lang w:val="en-US"/>
        </w:rPr>
        <w:t>Arbeidsvraagstukken</w:t>
      </w:r>
      <w:proofErr w:type="spellEnd"/>
      <w:r w:rsidRPr="0072009E">
        <w:rPr>
          <w:lang w:val="en-US"/>
        </w:rPr>
        <w:t xml:space="preserve">, </w:t>
      </w:r>
      <w:r w:rsidRPr="0072009E">
        <w:rPr>
          <w:rFonts w:ascii="TimesNewRomanPS-ItalicMT" w:hAnsi="TimesNewRomanPS-ItalicMT" w:cs="TimesNewRomanPS-ItalicMT"/>
          <w:i/>
          <w:iCs/>
          <w:lang w:val="en-US"/>
        </w:rPr>
        <w:t>28</w:t>
      </w:r>
      <w:r w:rsidRPr="0072009E">
        <w:rPr>
          <w:lang w:val="en-US"/>
        </w:rPr>
        <w:t>, 315</w:t>
      </w:r>
      <w:r w:rsidRPr="0072009E">
        <w:rPr>
          <w:rFonts w:hint="eastAsia"/>
          <w:lang w:val="en-US"/>
        </w:rPr>
        <w:t>–</w:t>
      </w:r>
      <w:r w:rsidRPr="0072009E">
        <w:rPr>
          <w:lang w:val="en-US"/>
        </w:rPr>
        <w:t>328.</w:t>
      </w:r>
    </w:p>
    <w:p w14:paraId="6734B5AD" w14:textId="77777777" w:rsidR="0072009E" w:rsidRPr="004D4E1A" w:rsidRDefault="0072009E" w:rsidP="0072009E">
      <w:pPr>
        <w:spacing w:line="240" w:lineRule="auto"/>
        <w:ind w:hanging="454"/>
        <w:rPr>
          <w:lang w:val="en-US"/>
        </w:rPr>
      </w:pPr>
      <w:r w:rsidRPr="004D4E1A">
        <w:rPr>
          <w:lang w:val="en-US"/>
        </w:rPr>
        <w:t>Walker, R. M., &amp; Brewer, G. A. (2008). An organizational echelon analysis of the determinants</w:t>
      </w:r>
      <w:r>
        <w:rPr>
          <w:lang w:val="en-US"/>
        </w:rPr>
        <w:t xml:space="preserve"> </w:t>
      </w:r>
      <w:r w:rsidRPr="004D4E1A">
        <w:rPr>
          <w:lang w:val="en-US"/>
        </w:rPr>
        <w:t xml:space="preserve">of red tape in public organizations. </w:t>
      </w:r>
      <w:r w:rsidRPr="004D4E1A">
        <w:rPr>
          <w:rFonts w:ascii="TimesNewRomanPS-ItalicMT" w:hAnsi="TimesNewRomanPS-ItalicMT" w:cs="TimesNewRomanPS-ItalicMT"/>
          <w:i/>
          <w:iCs/>
          <w:lang w:val="en-US"/>
        </w:rPr>
        <w:t>Public Administration Review</w:t>
      </w:r>
      <w:r w:rsidRPr="004D4E1A">
        <w:rPr>
          <w:lang w:val="en-US"/>
        </w:rPr>
        <w:t xml:space="preserve">, </w:t>
      </w:r>
      <w:r w:rsidRPr="004D4E1A">
        <w:rPr>
          <w:rFonts w:ascii="TimesNewRomanPS-ItalicMT" w:hAnsi="TimesNewRomanPS-ItalicMT" w:cs="TimesNewRomanPS-ItalicMT"/>
          <w:i/>
          <w:iCs/>
          <w:lang w:val="en-US"/>
        </w:rPr>
        <w:t>68</w:t>
      </w:r>
      <w:r w:rsidRPr="004D4E1A">
        <w:rPr>
          <w:lang w:val="en-US"/>
        </w:rPr>
        <w:t>(6), 1112</w:t>
      </w:r>
      <w:r w:rsidRPr="004D4E1A">
        <w:rPr>
          <w:rFonts w:hint="eastAsia"/>
          <w:lang w:val="en-US"/>
        </w:rPr>
        <w:t>–</w:t>
      </w:r>
      <w:r w:rsidRPr="004D4E1A">
        <w:rPr>
          <w:lang w:val="en-US"/>
        </w:rPr>
        <w:t>1127.</w:t>
      </w:r>
    </w:p>
    <w:p w14:paraId="6C2A9CF7" w14:textId="77777777" w:rsidR="0072009E" w:rsidRPr="004D4E1A" w:rsidRDefault="0072009E" w:rsidP="0072009E">
      <w:pPr>
        <w:spacing w:line="240" w:lineRule="auto"/>
        <w:ind w:hanging="454"/>
        <w:rPr>
          <w:lang w:val="en-US"/>
        </w:rPr>
      </w:pPr>
      <w:r w:rsidRPr="004D4E1A">
        <w:rPr>
          <w:lang w:val="en-US"/>
        </w:rPr>
        <w:t>Walker, R. M., &amp; Brewer, G. A. (2009). Can management strategy minimize the impact of red</w:t>
      </w:r>
      <w:r>
        <w:rPr>
          <w:lang w:val="en-US"/>
        </w:rPr>
        <w:t xml:space="preserve"> </w:t>
      </w:r>
      <w:r w:rsidRPr="004D4E1A">
        <w:rPr>
          <w:lang w:val="en-US"/>
        </w:rPr>
        <w:t xml:space="preserve">tape on organizational performance? </w:t>
      </w:r>
      <w:r w:rsidRPr="004D4E1A">
        <w:rPr>
          <w:rFonts w:ascii="TimesNewRomanPS-ItalicMT" w:hAnsi="TimesNewRomanPS-ItalicMT" w:cs="TimesNewRomanPS-ItalicMT"/>
          <w:i/>
          <w:iCs/>
          <w:lang w:val="en-US"/>
        </w:rPr>
        <w:t>Administration &amp; Society</w:t>
      </w:r>
      <w:r w:rsidRPr="004D4E1A">
        <w:rPr>
          <w:lang w:val="en-US"/>
        </w:rPr>
        <w:t xml:space="preserve">, </w:t>
      </w:r>
      <w:r w:rsidRPr="004D4E1A">
        <w:rPr>
          <w:rFonts w:ascii="TimesNewRomanPS-ItalicMT" w:hAnsi="TimesNewRomanPS-ItalicMT" w:cs="TimesNewRomanPS-ItalicMT"/>
          <w:i/>
          <w:iCs/>
          <w:lang w:val="en-US"/>
        </w:rPr>
        <w:t>41</w:t>
      </w:r>
      <w:r w:rsidRPr="004D4E1A">
        <w:rPr>
          <w:lang w:val="en-US"/>
        </w:rPr>
        <w:t>(4), 423</w:t>
      </w:r>
      <w:r w:rsidRPr="004D4E1A">
        <w:rPr>
          <w:rFonts w:hint="eastAsia"/>
          <w:lang w:val="en-US"/>
        </w:rPr>
        <w:t>–</w:t>
      </w:r>
      <w:r w:rsidRPr="004D4E1A">
        <w:rPr>
          <w:lang w:val="en-US"/>
        </w:rPr>
        <w:t>448.</w:t>
      </w:r>
    </w:p>
    <w:p w14:paraId="39D497E2" w14:textId="77777777" w:rsidR="0072009E" w:rsidRPr="004D4E1A" w:rsidRDefault="0072009E" w:rsidP="0072009E">
      <w:pPr>
        <w:spacing w:line="240" w:lineRule="auto"/>
        <w:ind w:hanging="454"/>
        <w:rPr>
          <w:lang w:val="en-US"/>
        </w:rPr>
      </w:pPr>
      <w:r w:rsidRPr="004D4E1A">
        <w:rPr>
          <w:lang w:val="en-US"/>
        </w:rPr>
        <w:t>Weiner, B. (1985). An attributional theory of achievement motivation and emotion.</w:t>
      </w:r>
      <w:r>
        <w:rPr>
          <w:lang w:val="en-US"/>
        </w:rPr>
        <w:t xml:space="preserve"> </w:t>
      </w:r>
      <w:r w:rsidRPr="004D4E1A">
        <w:rPr>
          <w:rFonts w:ascii="TimesNewRomanPS-ItalicMT" w:hAnsi="TimesNewRomanPS-ItalicMT" w:cs="TimesNewRomanPS-ItalicMT"/>
          <w:i/>
          <w:iCs/>
          <w:lang w:val="en-US"/>
        </w:rPr>
        <w:t>Psychological Review</w:t>
      </w:r>
      <w:r w:rsidRPr="004D4E1A">
        <w:rPr>
          <w:lang w:val="en-US"/>
        </w:rPr>
        <w:t xml:space="preserve">, </w:t>
      </w:r>
      <w:r w:rsidRPr="004D4E1A">
        <w:rPr>
          <w:rFonts w:ascii="TimesNewRomanPS-ItalicMT" w:hAnsi="TimesNewRomanPS-ItalicMT" w:cs="TimesNewRomanPS-ItalicMT"/>
          <w:i/>
          <w:iCs/>
          <w:lang w:val="en-US"/>
        </w:rPr>
        <w:t>92</w:t>
      </w:r>
      <w:r w:rsidRPr="004D4E1A">
        <w:rPr>
          <w:lang w:val="en-US"/>
        </w:rPr>
        <w:t>(4), 548</w:t>
      </w:r>
      <w:r w:rsidRPr="004D4E1A">
        <w:rPr>
          <w:rFonts w:hint="eastAsia"/>
          <w:lang w:val="en-US"/>
        </w:rPr>
        <w:t>–</w:t>
      </w:r>
      <w:r w:rsidRPr="004D4E1A">
        <w:rPr>
          <w:lang w:val="en-US"/>
        </w:rPr>
        <w:t>573.</w:t>
      </w:r>
    </w:p>
    <w:p w14:paraId="2BD37F29" w14:textId="77777777" w:rsidR="0072009E" w:rsidRPr="004D4E1A" w:rsidRDefault="0072009E" w:rsidP="0072009E">
      <w:pPr>
        <w:spacing w:line="240" w:lineRule="auto"/>
        <w:ind w:hanging="454"/>
        <w:rPr>
          <w:lang w:val="en-US"/>
        </w:rPr>
      </w:pPr>
      <w:r w:rsidRPr="004D4E1A">
        <w:rPr>
          <w:lang w:val="en-US"/>
        </w:rPr>
        <w:t>Wright, B. E., &amp; Davis, B. S. (2003). Job satisfaction in the public sector: The role of the environment.</w:t>
      </w:r>
      <w:r>
        <w:rPr>
          <w:lang w:val="en-US"/>
        </w:rPr>
        <w:t xml:space="preserve"> </w:t>
      </w:r>
      <w:r w:rsidRPr="004D4E1A">
        <w:rPr>
          <w:rFonts w:ascii="TimesNewRomanPS-ItalicMT" w:hAnsi="TimesNewRomanPS-ItalicMT" w:cs="TimesNewRomanPS-ItalicMT"/>
          <w:i/>
          <w:iCs/>
          <w:lang w:val="en-US"/>
        </w:rPr>
        <w:t>The American Review of Public Administration</w:t>
      </w:r>
      <w:r w:rsidRPr="004D4E1A">
        <w:rPr>
          <w:lang w:val="en-US"/>
        </w:rPr>
        <w:t xml:space="preserve">, </w:t>
      </w:r>
      <w:r w:rsidRPr="004D4E1A">
        <w:rPr>
          <w:rFonts w:ascii="TimesNewRomanPS-ItalicMT" w:hAnsi="TimesNewRomanPS-ItalicMT" w:cs="TimesNewRomanPS-ItalicMT"/>
          <w:i/>
          <w:iCs/>
          <w:lang w:val="en-US"/>
        </w:rPr>
        <w:t>33</w:t>
      </w:r>
      <w:r w:rsidRPr="004D4E1A">
        <w:rPr>
          <w:lang w:val="en-US"/>
        </w:rPr>
        <w:t>(1), 70</w:t>
      </w:r>
      <w:r w:rsidRPr="004D4E1A">
        <w:rPr>
          <w:rFonts w:hint="eastAsia"/>
          <w:lang w:val="en-US"/>
        </w:rPr>
        <w:t>–</w:t>
      </w:r>
      <w:r w:rsidRPr="004D4E1A">
        <w:rPr>
          <w:lang w:val="en-US"/>
        </w:rPr>
        <w:t>90.</w:t>
      </w:r>
    </w:p>
    <w:p w14:paraId="6BC21B5D" w14:textId="77777777" w:rsidR="0072009E" w:rsidRPr="004D4E1A" w:rsidRDefault="0072009E" w:rsidP="0072009E">
      <w:pPr>
        <w:spacing w:line="240" w:lineRule="auto"/>
        <w:ind w:hanging="454"/>
        <w:rPr>
          <w:lang w:val="en-US"/>
        </w:rPr>
      </w:pPr>
      <w:r w:rsidRPr="004D4E1A">
        <w:rPr>
          <w:lang w:val="en-US"/>
        </w:rPr>
        <w:t xml:space="preserve">Wu, H., </w:t>
      </w:r>
      <w:proofErr w:type="spellStart"/>
      <w:r w:rsidRPr="004D4E1A">
        <w:rPr>
          <w:lang w:val="en-US"/>
        </w:rPr>
        <w:t>Qiu</w:t>
      </w:r>
      <w:proofErr w:type="spellEnd"/>
      <w:r w:rsidRPr="004D4E1A">
        <w:rPr>
          <w:lang w:val="en-US"/>
        </w:rPr>
        <w:t>, S., Dooley, L. M., &amp; Ma, C. (2020). The relationship between challenge and hindrance</w:t>
      </w:r>
      <w:r>
        <w:rPr>
          <w:lang w:val="en-US"/>
        </w:rPr>
        <w:t xml:space="preserve"> </w:t>
      </w:r>
      <w:r w:rsidRPr="004D4E1A">
        <w:rPr>
          <w:lang w:val="en-US"/>
        </w:rPr>
        <w:t>stressors and emotional exhaustion: The moderating role of perceived servant leadership.</w:t>
      </w:r>
      <w:r>
        <w:rPr>
          <w:lang w:val="en-US"/>
        </w:rPr>
        <w:t xml:space="preserve"> </w:t>
      </w:r>
      <w:r w:rsidRPr="004D4E1A">
        <w:rPr>
          <w:rFonts w:ascii="TimesNewRomanPS-ItalicMT" w:hAnsi="TimesNewRomanPS-ItalicMT" w:cs="TimesNewRomanPS-ItalicMT"/>
          <w:i/>
          <w:iCs/>
          <w:lang w:val="en-US"/>
        </w:rPr>
        <w:t>International Journal of Environmental Research and Public Health</w:t>
      </w:r>
      <w:r w:rsidRPr="004D4E1A">
        <w:rPr>
          <w:lang w:val="en-US"/>
        </w:rPr>
        <w:t xml:space="preserve">, </w:t>
      </w:r>
      <w:r w:rsidRPr="004D4E1A">
        <w:rPr>
          <w:rFonts w:ascii="TimesNewRomanPS-ItalicMT" w:hAnsi="TimesNewRomanPS-ItalicMT" w:cs="TimesNewRomanPS-ItalicMT"/>
          <w:i/>
          <w:iCs/>
          <w:lang w:val="en-US"/>
        </w:rPr>
        <w:t>17</w:t>
      </w:r>
      <w:r w:rsidRPr="004D4E1A">
        <w:rPr>
          <w:lang w:val="en-US"/>
        </w:rPr>
        <w:t>(1), 282.</w:t>
      </w:r>
    </w:p>
    <w:p w14:paraId="6C515F91" w14:textId="0404041D" w:rsidR="00F80DE1" w:rsidRPr="001B0337" w:rsidRDefault="00F80DE1" w:rsidP="00F80DE1">
      <w:pPr>
        <w:spacing w:line="480" w:lineRule="auto"/>
        <w:ind w:hanging="454"/>
        <w:contextualSpacing/>
        <w:mirrorIndents/>
        <w:rPr>
          <w:rFonts w:cs="Times New Roman"/>
          <w:szCs w:val="24"/>
          <w:lang w:val="en-US"/>
        </w:rPr>
        <w:sectPr w:rsidR="00F80DE1" w:rsidRPr="001B0337">
          <w:footerReference w:type="default" r:id="rId9"/>
          <w:pgSz w:w="11906" w:h="16838"/>
          <w:pgMar w:top="1417" w:right="1417" w:bottom="1417" w:left="1417" w:header="708" w:footer="708" w:gutter="0"/>
          <w:cols w:space="708"/>
          <w:docGrid w:linePitch="360"/>
        </w:sectPr>
      </w:pPr>
    </w:p>
    <w:p w14:paraId="1331CBF0" w14:textId="77777777" w:rsidR="00F80DE1" w:rsidRPr="00465E05" w:rsidRDefault="00F80DE1" w:rsidP="00970143">
      <w:pPr>
        <w:rPr>
          <w:rFonts w:cs="Times New Roman"/>
          <w:b/>
          <w:lang w:val="en-US"/>
        </w:rPr>
      </w:pPr>
    </w:p>
    <w:p w14:paraId="74335C6A" w14:textId="445DBEF6" w:rsidR="00CF1FFD" w:rsidRPr="000977D5" w:rsidRDefault="00CF1FFD">
      <w:pPr>
        <w:pStyle w:val="Kop1"/>
        <w:rPr>
          <w:shd w:val="clear" w:color="auto" w:fill="FFFFFF"/>
        </w:rPr>
      </w:pPr>
      <w:r w:rsidRPr="000977D5">
        <w:rPr>
          <w:shd w:val="clear" w:color="auto" w:fill="FFFFFF"/>
        </w:rPr>
        <w:t>TABLES AND FIGURES</w:t>
      </w:r>
    </w:p>
    <w:p w14:paraId="50262BC5" w14:textId="4D84B791" w:rsidR="005B251C" w:rsidRPr="00465E05" w:rsidRDefault="005B251C" w:rsidP="006D0554">
      <w:pPr>
        <w:spacing w:line="480" w:lineRule="auto"/>
        <w:ind w:hanging="454"/>
        <w:contextualSpacing/>
        <w:mirrorIndents/>
        <w:rPr>
          <w:rFonts w:cs="Times New Roman"/>
          <w:lang w:val="en-US"/>
        </w:rPr>
      </w:pPr>
    </w:p>
    <w:tbl>
      <w:tblPr>
        <w:tblW w:w="14317" w:type="dxa"/>
        <w:tblCellMar>
          <w:left w:w="70" w:type="dxa"/>
          <w:right w:w="70" w:type="dxa"/>
        </w:tblCellMar>
        <w:tblLook w:val="04A0" w:firstRow="1" w:lastRow="0" w:firstColumn="1" w:lastColumn="0" w:noHBand="0" w:noVBand="1"/>
      </w:tblPr>
      <w:tblGrid>
        <w:gridCol w:w="1035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459"/>
      </w:tblGrid>
      <w:tr w:rsidR="005B251C" w:rsidRPr="00D1614D" w14:paraId="2999F8C2" w14:textId="77777777" w:rsidTr="00F25D5F">
        <w:trPr>
          <w:divId w:val="338120596"/>
          <w:trHeight w:val="540"/>
        </w:trPr>
        <w:tc>
          <w:tcPr>
            <w:tcW w:w="14317" w:type="dxa"/>
            <w:gridSpan w:val="26"/>
            <w:vMerge w:val="restart"/>
            <w:tcBorders>
              <w:top w:val="nil"/>
              <w:left w:val="nil"/>
              <w:bottom w:val="nil"/>
              <w:right w:val="nil"/>
            </w:tcBorders>
            <w:shd w:val="clear" w:color="auto" w:fill="auto"/>
            <w:vAlign w:val="center"/>
            <w:hideMark/>
          </w:tcPr>
          <w:p w14:paraId="1A50D221" w14:textId="41AA8AAA" w:rsidR="005B251C" w:rsidRPr="000977D5" w:rsidRDefault="005B251C" w:rsidP="00D353B8">
            <w:pPr>
              <w:spacing w:after="0" w:line="240" w:lineRule="auto"/>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Figure 1.</w:t>
            </w:r>
            <w:r w:rsidRPr="000977D5">
              <w:rPr>
                <w:rFonts w:eastAsia="Times New Roman" w:cs="Times New Roman"/>
                <w:color w:val="000000"/>
                <w:szCs w:val="24"/>
                <w:lang w:val="en-US" w:eastAsia="nl-BE"/>
              </w:rPr>
              <w:t xml:space="preserve"> Results of the multilevel structural equation model of the conceptual model. Teaching hours/week, age</w:t>
            </w:r>
            <w:r w:rsidR="00A046F1" w:rsidRPr="000977D5">
              <w:rPr>
                <w:rFonts w:eastAsia="Times New Roman" w:cs="Times New Roman"/>
                <w:color w:val="000000"/>
                <w:szCs w:val="24"/>
                <w:lang w:val="en-US" w:eastAsia="nl-BE"/>
              </w:rPr>
              <w:t>, gender,</w:t>
            </w:r>
            <w:r w:rsidRPr="000977D5">
              <w:rPr>
                <w:rFonts w:eastAsia="Times New Roman" w:cs="Times New Roman"/>
                <w:color w:val="000000"/>
                <w:szCs w:val="24"/>
                <w:lang w:val="en-US" w:eastAsia="nl-BE"/>
              </w:rPr>
              <w:t xml:space="preserve"> and contract type are included as control variables at level-1. Tenure and </w:t>
            </w:r>
            <w:r w:rsidR="00A046F1" w:rsidRPr="000977D5">
              <w:rPr>
                <w:rFonts w:eastAsia="Times New Roman" w:cs="Times New Roman"/>
                <w:color w:val="000000"/>
                <w:szCs w:val="24"/>
                <w:lang w:val="en-US" w:eastAsia="nl-BE"/>
              </w:rPr>
              <w:t xml:space="preserve">number of students </w:t>
            </w:r>
            <w:r w:rsidRPr="000977D5">
              <w:rPr>
                <w:rFonts w:eastAsia="Times New Roman" w:cs="Times New Roman"/>
                <w:color w:val="000000"/>
                <w:szCs w:val="24"/>
                <w:lang w:val="en-US" w:eastAsia="nl-BE"/>
              </w:rPr>
              <w:t xml:space="preserve">are included as control variables at level-2. </w:t>
            </w:r>
            <w:r w:rsidR="00B11A24" w:rsidRPr="000977D5">
              <w:rPr>
                <w:rFonts w:eastAsia="Times New Roman" w:cs="Times New Roman"/>
                <w:color w:val="000000"/>
                <w:szCs w:val="24"/>
                <w:lang w:val="en-US" w:eastAsia="nl-BE"/>
              </w:rPr>
              <w:t>N level-1 = 779</w:t>
            </w:r>
            <w:r w:rsidRPr="000977D5">
              <w:rPr>
                <w:rFonts w:eastAsia="Times New Roman" w:cs="Times New Roman"/>
                <w:color w:val="000000"/>
                <w:szCs w:val="24"/>
                <w:lang w:val="en-US" w:eastAsia="nl-BE"/>
              </w:rPr>
              <w:t>, N level-2 = 9</w:t>
            </w:r>
            <w:r w:rsidR="00B11A24" w:rsidRPr="000977D5">
              <w:rPr>
                <w:rFonts w:eastAsia="Times New Roman" w:cs="Times New Roman"/>
                <w:color w:val="000000"/>
                <w:szCs w:val="24"/>
                <w:lang w:val="en-US" w:eastAsia="nl-BE"/>
              </w:rPr>
              <w:t>1</w:t>
            </w:r>
            <w:r w:rsidR="00EE5C20" w:rsidRPr="000977D5">
              <w:rPr>
                <w:rFonts w:eastAsia="Times New Roman" w:cs="Times New Roman"/>
                <w:color w:val="000000"/>
                <w:szCs w:val="24"/>
                <w:lang w:val="en-US" w:eastAsia="nl-BE"/>
              </w:rPr>
              <w:t>.</w:t>
            </w:r>
            <w:r w:rsidRPr="000977D5">
              <w:rPr>
                <w:rFonts w:eastAsia="Times New Roman" w:cs="Times New Roman"/>
                <w:color w:val="000000"/>
                <w:szCs w:val="24"/>
                <w:lang w:val="en-US" w:eastAsia="nl-BE"/>
              </w:rPr>
              <w:t xml:space="preserve"> </w:t>
            </w:r>
            <w:r w:rsidRPr="000977D5">
              <w:rPr>
                <w:rFonts w:eastAsia="Times New Roman" w:cs="Times New Roman"/>
                <w:color w:val="000000"/>
                <w:szCs w:val="24"/>
                <w:lang w:val="en-US" w:eastAsia="nl-BE"/>
              </w:rPr>
              <w:br/>
              <w:t>* p &lt; .05; *** p &lt; .001.</w:t>
            </w:r>
          </w:p>
        </w:tc>
      </w:tr>
      <w:tr w:rsidR="005B251C" w:rsidRPr="00D1614D" w14:paraId="0C60B6C1" w14:textId="77777777" w:rsidTr="00F25D5F">
        <w:trPr>
          <w:divId w:val="338120596"/>
          <w:trHeight w:val="458"/>
        </w:trPr>
        <w:tc>
          <w:tcPr>
            <w:tcW w:w="14317" w:type="dxa"/>
            <w:gridSpan w:val="26"/>
            <w:vMerge/>
            <w:tcBorders>
              <w:top w:val="nil"/>
              <w:left w:val="nil"/>
              <w:bottom w:val="nil"/>
              <w:right w:val="nil"/>
            </w:tcBorders>
            <w:vAlign w:val="center"/>
            <w:hideMark/>
          </w:tcPr>
          <w:p w14:paraId="12E8E9DE" w14:textId="77777777" w:rsidR="005B251C" w:rsidRPr="000977D5" w:rsidRDefault="005B251C" w:rsidP="00D353B8">
            <w:pPr>
              <w:spacing w:after="0" w:line="240" w:lineRule="auto"/>
              <w:rPr>
                <w:rFonts w:eastAsia="Times New Roman" w:cs="Times New Roman"/>
                <w:b/>
                <w:bCs/>
                <w:color w:val="000000"/>
                <w:szCs w:val="24"/>
                <w:lang w:val="en-US" w:eastAsia="nl-BE"/>
              </w:rPr>
            </w:pPr>
          </w:p>
        </w:tc>
      </w:tr>
      <w:tr w:rsidR="005B251C" w:rsidRPr="00D1614D" w14:paraId="128760E3"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754FBA11" w14:textId="051B202D" w:rsidR="005B251C" w:rsidRPr="00465E05" w:rsidRDefault="005D30CF" w:rsidP="00BE6D23">
            <w:pPr>
              <w:spacing w:after="0" w:line="240" w:lineRule="auto"/>
              <w:rPr>
                <w:rFonts w:eastAsia="Times New Roman" w:cs="Times New Roman"/>
                <w:color w:val="000000"/>
                <w:lang w:val="en-US" w:eastAsia="nl-BE"/>
              </w:rPr>
            </w:pPr>
            <w:r>
              <w:rPr>
                <w:rFonts w:eastAsia="Times New Roman" w:cs="Times New Roman"/>
                <w:noProof/>
                <w:color w:val="000000"/>
                <w:lang w:val="en-US" w:eastAsia="nl-BE"/>
              </w:rPr>
              <w:pict w14:anchorId="3F7B9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138.75pt;margin-top:195.75pt;width:126pt;height:13.5pt;z-index:252218368;visibility:visible;mso-wrap-edited:f;mso-width-percent:0;mso-height-percent:0;mso-position-horizontal-relative:text;mso-position-vertical-relative:text;mso-width-percent:0;mso-height-percent:0">
                  <v:imagedata r:id="rId10" o:title=""/>
                  <o:lock v:ext="edit" aspectratio="f"/>
                </v:shape>
              </w:pict>
            </w:r>
            <w:r>
              <w:rPr>
                <w:rFonts w:eastAsia="Times New Roman" w:cs="Times New Roman"/>
                <w:noProof/>
                <w:color w:val="000000"/>
                <w:lang w:val="en-US" w:eastAsia="nl-BE"/>
              </w:rPr>
              <w:pict w14:anchorId="4C5AE0B9">
                <v:shape id="_x0000_s1028" type="#_x0000_t75" alt="" style="position:absolute;margin-left:396.75pt;margin-top:195.75pt;width:126pt;height:13.5pt;z-index:252219392;visibility:visible;mso-wrap-edited:f;mso-width-percent:0;mso-height-percent:0;mso-position-horizontal-relative:text;mso-position-vertical-relative:text;mso-width-percent:0;mso-height-percent:0">
                  <v:imagedata r:id="rId10" o:title=""/>
                  <o:lock v:ext="edit" aspectratio="f"/>
                </v:shape>
              </w:pict>
            </w:r>
            <w:r>
              <w:rPr>
                <w:rFonts w:eastAsia="Times New Roman" w:cs="Times New Roman"/>
                <w:noProof/>
                <w:color w:val="000000"/>
                <w:lang w:val="en-US" w:eastAsia="nl-BE"/>
              </w:rPr>
              <w:pict w14:anchorId="53CED3A3">
                <v:shape id="_x0000_s1027" type="#_x0000_t75" alt="" style="position:absolute;margin-left:192pt;margin-top:87.75pt;width:12.75pt;height:120pt;z-index:252221440;visibility:visible;mso-wrap-edited:f;mso-width-percent:0;mso-height-percent:0;mso-position-horizontal-relative:text;mso-position-vertical-relative:text;mso-width-percent:0;mso-height-percent:0">
                  <v:imagedata r:id="rId11" o:title=""/>
                  <o:lock v:ext="edit" aspectratio="f"/>
                </v:shape>
              </w:pict>
            </w:r>
            <w:r>
              <w:rPr>
                <w:rFonts w:eastAsia="Times New Roman" w:cs="Times New Roman"/>
                <w:noProof/>
                <w:color w:val="000000"/>
                <w:lang w:val="en-US" w:eastAsia="nl-BE"/>
              </w:rPr>
              <w:pict w14:anchorId="41E6668B">
                <v:shape id="_x0000_s1026" type="#_x0000_t75" alt="" style="position:absolute;margin-left:.75pt;margin-top:108pt;width:672pt;height:.75pt;z-index:252222464;visibility:visible;mso-wrap-edited:f;mso-width-percent:0;mso-height-percent:0;mso-position-horizontal-relative:text;mso-position-vertical-relative:text;mso-width-percent:0;mso-height-percent:0">
                  <v:imagedata r:id="rId12" o:title=""/>
                  <o:lock v:ext="edit" aspectratio="f"/>
                </v:shape>
              </w:pict>
            </w:r>
          </w:p>
          <w:tbl>
            <w:tblPr>
              <w:tblW w:w="0" w:type="auto"/>
              <w:tblCellSpacing w:w="0" w:type="dxa"/>
              <w:tblCellMar>
                <w:left w:w="0" w:type="dxa"/>
                <w:right w:w="0" w:type="dxa"/>
              </w:tblCellMar>
              <w:tblLook w:val="04A0" w:firstRow="1" w:lastRow="0" w:firstColumn="1" w:lastColumn="0" w:noHBand="0" w:noVBand="1"/>
            </w:tblPr>
            <w:tblGrid>
              <w:gridCol w:w="1403"/>
            </w:tblGrid>
            <w:tr w:rsidR="005B251C" w:rsidRPr="00D1614D" w14:paraId="782472A5" w14:textId="77777777" w:rsidTr="00D353B8">
              <w:trPr>
                <w:trHeight w:val="567"/>
                <w:tblCellSpacing w:w="0" w:type="dxa"/>
              </w:trPr>
              <w:tc>
                <w:tcPr>
                  <w:tcW w:w="1403" w:type="dxa"/>
                  <w:tcBorders>
                    <w:top w:val="nil"/>
                    <w:left w:val="nil"/>
                    <w:bottom w:val="nil"/>
                    <w:right w:val="nil"/>
                  </w:tcBorders>
                  <w:shd w:val="clear" w:color="auto" w:fill="auto"/>
                  <w:noWrap/>
                  <w:vAlign w:val="bottom"/>
                  <w:hideMark/>
                </w:tcPr>
                <w:p w14:paraId="0EA2019C" w14:textId="77777777" w:rsidR="005B251C" w:rsidRPr="00465E05" w:rsidRDefault="005B251C" w:rsidP="00BE6D23">
                  <w:pPr>
                    <w:spacing w:after="0" w:line="240" w:lineRule="auto"/>
                    <w:rPr>
                      <w:rFonts w:eastAsia="Times New Roman" w:cs="Times New Roman"/>
                      <w:color w:val="000000"/>
                      <w:lang w:val="en-US" w:eastAsia="nl-BE"/>
                    </w:rPr>
                  </w:pPr>
                </w:p>
              </w:tc>
            </w:tr>
          </w:tbl>
          <w:p w14:paraId="294F0DE4" w14:textId="77777777" w:rsidR="005B251C" w:rsidRPr="00465E05" w:rsidRDefault="005B251C" w:rsidP="00BE6D23">
            <w:pPr>
              <w:spacing w:after="0" w:line="240" w:lineRule="auto"/>
              <w:rPr>
                <w:rFonts w:eastAsia="Times New Roman" w:cs="Times New Roman"/>
                <w:color w:val="000000"/>
                <w:lang w:val="en-US" w:eastAsia="nl-BE"/>
              </w:rPr>
            </w:pPr>
          </w:p>
        </w:tc>
        <w:tc>
          <w:tcPr>
            <w:tcW w:w="146" w:type="dxa"/>
            <w:tcBorders>
              <w:top w:val="nil"/>
              <w:left w:val="nil"/>
              <w:bottom w:val="nil"/>
              <w:right w:val="nil"/>
            </w:tcBorders>
            <w:shd w:val="clear" w:color="auto" w:fill="auto"/>
            <w:noWrap/>
            <w:vAlign w:val="bottom"/>
            <w:hideMark/>
          </w:tcPr>
          <w:p w14:paraId="58D4B7AC"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3972523"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8789FE3"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69A77CC"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EF286A8"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924A1AF"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D5BC1CB"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4264F1B"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CB587CB"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B272712"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812E3D0"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7BA6938" w14:textId="77777777" w:rsidR="005B251C" w:rsidRPr="000977D5" w:rsidRDefault="005B251C" w:rsidP="00BE6D23">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45636E32" w14:textId="77777777" w:rsidR="005B251C" w:rsidRPr="000977D5" w:rsidRDefault="005B251C" w:rsidP="00BE6D23">
            <w:pPr>
              <w:spacing w:after="0" w:line="240" w:lineRule="auto"/>
              <w:rPr>
                <w:rFonts w:eastAsia="Times New Roman" w:cs="Times New Roman"/>
                <w:sz w:val="20"/>
                <w:szCs w:val="20"/>
                <w:lang w:val="en-US" w:eastAsia="nl-BE"/>
              </w:rPr>
            </w:pPr>
          </w:p>
        </w:tc>
      </w:tr>
      <w:tr w:rsidR="005B251C" w:rsidRPr="00D1614D" w14:paraId="2C29880E"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6E9CAD71" w14:textId="07538179"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BB6C51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DB47CC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024456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A862E3E"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8A8ED7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3AAF27B"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0252303"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BBD0B1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E6086B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81D0E6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DBE1275"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FD6DD35"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30F117C4"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581EC130"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5055505C" w14:textId="476F1ABC" w:rsidR="005B251C" w:rsidRPr="000977D5" w:rsidRDefault="005B251C" w:rsidP="00BE6D23">
            <w:pPr>
              <w:spacing w:after="0" w:line="240" w:lineRule="auto"/>
              <w:rPr>
                <w:rFonts w:eastAsia="Times New Roman" w:cs="Times New Roman"/>
                <w:color w:val="000000"/>
                <w:szCs w:val="24"/>
                <w:lang w:val="en-US" w:eastAsia="nl-BE"/>
              </w:rPr>
            </w:pPr>
          </w:p>
        </w:tc>
        <w:tc>
          <w:tcPr>
            <w:tcW w:w="146" w:type="dxa"/>
            <w:tcBorders>
              <w:top w:val="nil"/>
              <w:left w:val="nil"/>
              <w:bottom w:val="nil"/>
              <w:right w:val="nil"/>
            </w:tcBorders>
            <w:shd w:val="clear" w:color="auto" w:fill="auto"/>
            <w:noWrap/>
            <w:vAlign w:val="bottom"/>
            <w:hideMark/>
          </w:tcPr>
          <w:p w14:paraId="73F8BA00"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8049760"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32FFDA3"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3224628"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4EA549C"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CBCA3B0"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BE0678F"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AF1C3DF"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7F42392"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C055E8C"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508F7C6"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4165BBF" w14:textId="77777777" w:rsidR="005B251C" w:rsidRPr="000977D5" w:rsidRDefault="005B251C" w:rsidP="00BE6D23">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08CA68AF" w14:textId="77777777" w:rsidR="005B251C" w:rsidRPr="000977D5" w:rsidRDefault="005B251C" w:rsidP="00BE6D23">
            <w:pPr>
              <w:spacing w:after="0" w:line="240" w:lineRule="auto"/>
              <w:rPr>
                <w:rFonts w:eastAsia="Times New Roman" w:cs="Times New Roman"/>
                <w:sz w:val="20"/>
                <w:szCs w:val="20"/>
                <w:lang w:val="en-US" w:eastAsia="nl-BE"/>
              </w:rPr>
            </w:pPr>
          </w:p>
        </w:tc>
      </w:tr>
      <w:tr w:rsidR="005B251C" w:rsidRPr="00D1614D" w14:paraId="7B944DA6"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2EE63072" w14:textId="4893732F" w:rsidR="005B251C" w:rsidRPr="000977D5" w:rsidRDefault="001D22A8" w:rsidP="00D353B8">
            <w:pPr>
              <w:spacing w:after="0" w:line="240" w:lineRule="auto"/>
              <w:rPr>
                <w:rFonts w:eastAsia="Times New Roman" w:cs="Times New Roman"/>
                <w:szCs w:val="20"/>
                <w:lang w:val="en-US" w:eastAsia="nl-BE"/>
              </w:rPr>
            </w:pPr>
            <w:r w:rsidRPr="00465E05">
              <w:rPr>
                <w:rFonts w:cs="Times New Roman"/>
                <w:noProof/>
                <w:lang w:eastAsia="nl-BE"/>
              </w:rPr>
              <mc:AlternateContent>
                <mc:Choice Requires="wps">
                  <w:drawing>
                    <wp:anchor distT="0" distB="0" distL="114300" distR="114300" simplePos="0" relativeHeight="252230656" behindDoc="0" locked="0" layoutInCell="1" allowOverlap="1" wp14:anchorId="3B85F4A8" wp14:editId="6DC5CF4E">
                      <wp:simplePos x="0" y="0"/>
                      <wp:positionH relativeFrom="column">
                        <wp:posOffset>1638300</wp:posOffset>
                      </wp:positionH>
                      <wp:positionV relativeFrom="paragraph">
                        <wp:posOffset>-695325</wp:posOffset>
                      </wp:positionV>
                      <wp:extent cx="1762125" cy="914400"/>
                      <wp:effectExtent l="0" t="0" r="28575" b="19050"/>
                      <wp:wrapNone/>
                      <wp:docPr id="4" name="Afgeronde rechthoek 3"/>
                      <wp:cNvGraphicFramePr/>
                      <a:graphic xmlns:a="http://schemas.openxmlformats.org/drawingml/2006/main">
                        <a:graphicData uri="http://schemas.microsoft.com/office/word/2010/wordprocessingShape">
                          <wps:wsp>
                            <wps:cNvSpPr/>
                            <wps:spPr>
                              <a:xfrm>
                                <a:off x="0" y="0"/>
                                <a:ext cx="1762125" cy="914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EA786" w14:textId="77777777" w:rsidR="009566BA" w:rsidRDefault="009566BA" w:rsidP="001D22A8">
                                  <w:pPr>
                                    <w:pStyle w:val="Normaalweb"/>
                                    <w:spacing w:before="0" w:beforeAutospacing="0" w:after="0" w:afterAutospacing="0"/>
                                    <w:jc w:val="center"/>
                                  </w:pPr>
                                  <w:r>
                                    <w:rPr>
                                      <w:color w:val="000000" w:themeColor="text1"/>
                                      <w:sz w:val="28"/>
                                      <w:szCs w:val="28"/>
                                      <w:lang w:val="en-GB"/>
                                    </w:rPr>
                                    <w:t xml:space="preserve">Red tape </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3B85F4A8" id="Afgeronde rechthoek 3" o:spid="_x0000_s1026" style="position:absolute;margin-left:129pt;margin-top:-54.75pt;width:138.75pt;height:1in;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" fillcolor="white [3212]" strokecolor="black [3213]" strokeweight="1pt">
                      <v:stroke joinstyle="miter"/>
                      <v:textbox>
                        <w:txbxContent>
                          <w:p w14:paraId="5D8EA786" w14:textId="77777777" w:rsidR="009566BA" w:rsidRDefault="009566BA" w:rsidP="001D22A8">
                            <w:pPr>
                              <w:pStyle w:val="Normaalweb"/>
                              <w:spacing w:before="0" w:beforeAutospacing="0" w:after="0" w:afterAutospacing="0"/>
                              <w:jc w:val="center"/>
                            </w:pPr>
                            <w:r>
                              <w:rPr>
                                <w:color w:val="000000" w:themeColor="text1"/>
                                <w:sz w:val="28"/>
                                <w:szCs w:val="28"/>
                                <w:lang w:val="en-GB"/>
                              </w:rPr>
                              <w:t xml:space="preserve">Red tape </w:t>
                            </w:r>
                          </w:p>
                        </w:txbxContent>
                      </v:textbox>
                    </v:roundrect>
                  </w:pict>
                </mc:Fallback>
              </mc:AlternateContent>
            </w:r>
          </w:p>
        </w:tc>
        <w:tc>
          <w:tcPr>
            <w:tcW w:w="146" w:type="dxa"/>
            <w:tcBorders>
              <w:top w:val="nil"/>
              <w:left w:val="nil"/>
              <w:bottom w:val="nil"/>
              <w:right w:val="nil"/>
            </w:tcBorders>
            <w:shd w:val="clear" w:color="auto" w:fill="auto"/>
            <w:noWrap/>
            <w:vAlign w:val="bottom"/>
            <w:hideMark/>
          </w:tcPr>
          <w:p w14:paraId="4FDD4F5E"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83AADB3"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E26A31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B4B74F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8D2BF7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808C1C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2FEBEF2"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1F0009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F54517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0C51DB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510C74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FB99635"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4DC4378F"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11C45362" w14:textId="77777777" w:rsidTr="00F25D5F">
        <w:trPr>
          <w:gridAfter w:val="13"/>
          <w:divId w:val="338120596"/>
          <w:wAfter w:w="2211" w:type="dxa"/>
          <w:trHeight w:val="300"/>
        </w:trPr>
        <w:tc>
          <w:tcPr>
            <w:tcW w:w="10354" w:type="dxa"/>
            <w:tcBorders>
              <w:top w:val="nil"/>
              <w:left w:val="nil"/>
              <w:bottom w:val="nil"/>
              <w:right w:val="nil"/>
            </w:tcBorders>
            <w:shd w:val="clear" w:color="auto" w:fill="auto"/>
            <w:noWrap/>
            <w:vAlign w:val="bottom"/>
            <w:hideMark/>
          </w:tcPr>
          <w:p w14:paraId="0373DE4E" w14:textId="6B9C0A29" w:rsidR="005B251C" w:rsidRPr="000977D5" w:rsidRDefault="005B251C" w:rsidP="00BE6D23">
            <w:pPr>
              <w:spacing w:after="0" w:line="240" w:lineRule="auto"/>
              <w:rPr>
                <w:rFonts w:eastAsia="Times New Roman" w:cs="Times New Roman"/>
                <w:color w:val="000000"/>
                <w:szCs w:val="24"/>
                <w:lang w:val="en-US" w:eastAsia="nl-BE"/>
              </w:rPr>
            </w:pPr>
            <w:r w:rsidRPr="000977D5">
              <w:rPr>
                <w:rFonts w:eastAsia="Times New Roman" w:cs="Times New Roman"/>
                <w:szCs w:val="24"/>
                <w:lang w:val="en-US" w:eastAsia="nl-BE"/>
              </w:rPr>
              <w:t>School</w:t>
            </w:r>
            <w:r w:rsidRPr="000977D5">
              <w:rPr>
                <w:rFonts w:eastAsia="Times New Roman" w:cs="Times New Roman"/>
                <w:color w:val="000000"/>
                <w:szCs w:val="24"/>
                <w:lang w:val="en-US" w:eastAsia="nl-BE"/>
              </w:rPr>
              <w:t xml:space="preserve"> leader</w:t>
            </w:r>
          </w:p>
        </w:tc>
        <w:tc>
          <w:tcPr>
            <w:tcW w:w="146" w:type="dxa"/>
            <w:tcBorders>
              <w:top w:val="nil"/>
              <w:left w:val="nil"/>
              <w:bottom w:val="nil"/>
              <w:right w:val="nil"/>
            </w:tcBorders>
            <w:shd w:val="clear" w:color="auto" w:fill="auto"/>
            <w:noWrap/>
            <w:vAlign w:val="bottom"/>
            <w:hideMark/>
          </w:tcPr>
          <w:p w14:paraId="0F2419B3"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6FAA6D0"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8DE8203"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B2E57B9"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BE83B9C"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7439CA0"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7DC6E82"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E88368A"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AA10048"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D94B42E"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CD12361" w14:textId="77777777" w:rsidR="005B251C" w:rsidRPr="000977D5" w:rsidRDefault="005B251C" w:rsidP="00BE6D23">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E46EB79" w14:textId="77777777" w:rsidR="005B251C" w:rsidRPr="000977D5" w:rsidRDefault="005B251C" w:rsidP="00BE6D23">
            <w:pPr>
              <w:spacing w:after="0" w:line="240" w:lineRule="auto"/>
              <w:rPr>
                <w:rFonts w:eastAsia="Times New Roman" w:cs="Times New Roman"/>
                <w:sz w:val="20"/>
                <w:szCs w:val="20"/>
                <w:lang w:val="en-US" w:eastAsia="nl-BE"/>
              </w:rPr>
            </w:pPr>
          </w:p>
        </w:tc>
      </w:tr>
      <w:tr w:rsidR="005B251C" w:rsidRPr="00D1614D" w14:paraId="67B18FD5"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33BF8296" w14:textId="22D789DB" w:rsidR="005B251C" w:rsidRPr="000977D5" w:rsidRDefault="005B251C" w:rsidP="00D353B8">
            <w:pPr>
              <w:spacing w:after="0" w:line="240" w:lineRule="auto"/>
              <w:rPr>
                <w:rFonts w:eastAsia="Times New Roman" w:cs="Times New Roman"/>
                <w:color w:val="000000"/>
                <w:szCs w:val="24"/>
                <w:lang w:val="en-US" w:eastAsia="nl-BE"/>
              </w:rPr>
            </w:pPr>
          </w:p>
        </w:tc>
        <w:tc>
          <w:tcPr>
            <w:tcW w:w="146" w:type="dxa"/>
            <w:tcBorders>
              <w:top w:val="nil"/>
              <w:left w:val="nil"/>
              <w:bottom w:val="nil"/>
              <w:right w:val="nil"/>
            </w:tcBorders>
            <w:shd w:val="clear" w:color="auto" w:fill="auto"/>
            <w:noWrap/>
            <w:vAlign w:val="bottom"/>
            <w:hideMark/>
          </w:tcPr>
          <w:p w14:paraId="55017FDE" w14:textId="77777777" w:rsidR="005B251C" w:rsidRPr="000977D5" w:rsidRDefault="005B251C" w:rsidP="00D353B8">
            <w:pPr>
              <w:spacing w:after="0" w:line="240" w:lineRule="auto"/>
              <w:rPr>
                <w:rFonts w:eastAsia="Times New Roman" w:cs="Times New Roman"/>
                <w:szCs w:val="24"/>
                <w:lang w:val="en-US" w:eastAsia="nl-BE"/>
              </w:rPr>
            </w:pPr>
          </w:p>
        </w:tc>
        <w:tc>
          <w:tcPr>
            <w:tcW w:w="146" w:type="dxa"/>
            <w:tcBorders>
              <w:top w:val="nil"/>
              <w:left w:val="nil"/>
              <w:bottom w:val="nil"/>
              <w:right w:val="nil"/>
            </w:tcBorders>
            <w:shd w:val="clear" w:color="auto" w:fill="auto"/>
            <w:noWrap/>
            <w:vAlign w:val="bottom"/>
            <w:hideMark/>
          </w:tcPr>
          <w:p w14:paraId="35935D83" w14:textId="77777777" w:rsidR="005B251C" w:rsidRPr="000977D5" w:rsidRDefault="005B251C" w:rsidP="00D353B8">
            <w:pPr>
              <w:spacing w:after="0" w:line="240" w:lineRule="auto"/>
              <w:rPr>
                <w:rFonts w:eastAsia="Times New Roman" w:cs="Times New Roman"/>
                <w:szCs w:val="24"/>
                <w:lang w:val="en-US" w:eastAsia="nl-BE"/>
              </w:rPr>
            </w:pPr>
          </w:p>
        </w:tc>
        <w:tc>
          <w:tcPr>
            <w:tcW w:w="146" w:type="dxa"/>
            <w:tcBorders>
              <w:top w:val="nil"/>
              <w:left w:val="nil"/>
              <w:bottom w:val="nil"/>
              <w:right w:val="nil"/>
            </w:tcBorders>
            <w:shd w:val="clear" w:color="auto" w:fill="auto"/>
            <w:noWrap/>
            <w:vAlign w:val="bottom"/>
            <w:hideMark/>
          </w:tcPr>
          <w:p w14:paraId="717739B6" w14:textId="77777777" w:rsidR="005B251C" w:rsidRPr="000977D5" w:rsidRDefault="005B251C" w:rsidP="00D353B8">
            <w:pPr>
              <w:spacing w:after="0" w:line="240" w:lineRule="auto"/>
              <w:rPr>
                <w:rFonts w:eastAsia="Times New Roman" w:cs="Times New Roman"/>
                <w:szCs w:val="24"/>
                <w:lang w:val="en-US" w:eastAsia="nl-BE"/>
              </w:rPr>
            </w:pPr>
          </w:p>
        </w:tc>
        <w:tc>
          <w:tcPr>
            <w:tcW w:w="146" w:type="dxa"/>
            <w:tcBorders>
              <w:top w:val="nil"/>
              <w:left w:val="nil"/>
              <w:bottom w:val="nil"/>
              <w:right w:val="nil"/>
            </w:tcBorders>
            <w:shd w:val="clear" w:color="auto" w:fill="auto"/>
            <w:noWrap/>
            <w:vAlign w:val="bottom"/>
            <w:hideMark/>
          </w:tcPr>
          <w:p w14:paraId="05EDF421" w14:textId="77777777" w:rsidR="005B251C" w:rsidRPr="000977D5" w:rsidRDefault="005B251C" w:rsidP="00D353B8">
            <w:pPr>
              <w:spacing w:after="0" w:line="240" w:lineRule="auto"/>
              <w:rPr>
                <w:rFonts w:eastAsia="Times New Roman" w:cs="Times New Roman"/>
                <w:szCs w:val="24"/>
                <w:lang w:val="en-US" w:eastAsia="nl-BE"/>
              </w:rPr>
            </w:pPr>
          </w:p>
        </w:tc>
        <w:tc>
          <w:tcPr>
            <w:tcW w:w="146" w:type="dxa"/>
            <w:tcBorders>
              <w:top w:val="nil"/>
              <w:left w:val="nil"/>
              <w:bottom w:val="nil"/>
              <w:right w:val="nil"/>
            </w:tcBorders>
            <w:shd w:val="clear" w:color="auto" w:fill="auto"/>
            <w:noWrap/>
            <w:vAlign w:val="bottom"/>
            <w:hideMark/>
          </w:tcPr>
          <w:p w14:paraId="14BB56F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203949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E698AA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1F8078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344782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4C1D13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A8467D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491D2FD"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19583337"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1AF97853" w14:textId="77777777" w:rsidTr="00F25D5F">
        <w:trPr>
          <w:divId w:val="338120596"/>
          <w:trHeight w:val="315"/>
        </w:trPr>
        <w:tc>
          <w:tcPr>
            <w:tcW w:w="12106" w:type="dxa"/>
            <w:gridSpan w:val="13"/>
            <w:tcBorders>
              <w:top w:val="nil"/>
              <w:left w:val="nil"/>
              <w:bottom w:val="nil"/>
              <w:right w:val="nil"/>
            </w:tcBorders>
            <w:shd w:val="clear" w:color="auto" w:fill="auto"/>
            <w:noWrap/>
            <w:vAlign w:val="bottom"/>
            <w:hideMark/>
          </w:tcPr>
          <w:p w14:paraId="21E7C9D4" w14:textId="146C2886" w:rsidR="005B251C" w:rsidRPr="000977D5" w:rsidRDefault="006F4755"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Teacher</w:t>
            </w:r>
          </w:p>
        </w:tc>
        <w:tc>
          <w:tcPr>
            <w:tcW w:w="146" w:type="dxa"/>
            <w:tcBorders>
              <w:top w:val="nil"/>
              <w:left w:val="nil"/>
              <w:bottom w:val="nil"/>
              <w:right w:val="nil"/>
            </w:tcBorders>
            <w:shd w:val="clear" w:color="auto" w:fill="auto"/>
            <w:noWrap/>
            <w:vAlign w:val="bottom"/>
            <w:hideMark/>
          </w:tcPr>
          <w:p w14:paraId="54368FA0" w14:textId="77777777" w:rsidR="005B251C" w:rsidRPr="000977D5" w:rsidRDefault="005B251C" w:rsidP="00D353B8">
            <w:pPr>
              <w:spacing w:after="0" w:line="240" w:lineRule="auto"/>
              <w:rPr>
                <w:rFonts w:eastAsia="Times New Roman" w:cs="Times New Roman"/>
                <w:color w:val="000000"/>
                <w:szCs w:val="24"/>
                <w:lang w:val="en-US" w:eastAsia="nl-BE"/>
              </w:rPr>
            </w:pPr>
          </w:p>
        </w:tc>
        <w:tc>
          <w:tcPr>
            <w:tcW w:w="146" w:type="dxa"/>
            <w:tcBorders>
              <w:top w:val="nil"/>
              <w:left w:val="nil"/>
              <w:bottom w:val="nil"/>
              <w:right w:val="nil"/>
            </w:tcBorders>
            <w:shd w:val="clear" w:color="auto" w:fill="auto"/>
            <w:noWrap/>
            <w:vAlign w:val="bottom"/>
            <w:hideMark/>
          </w:tcPr>
          <w:p w14:paraId="4C30BD2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4D53459"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245F022"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01A0BD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245EA0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F2F65E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8664A6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742382E"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271E48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657C749"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0850B9E"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6B1B8CE7"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2ABD188F" w14:textId="77777777" w:rsidTr="00F25D5F">
        <w:trPr>
          <w:divId w:val="338120596"/>
          <w:trHeight w:val="315"/>
        </w:trPr>
        <w:tc>
          <w:tcPr>
            <w:tcW w:w="12106" w:type="dxa"/>
            <w:gridSpan w:val="13"/>
            <w:tcBorders>
              <w:top w:val="nil"/>
              <w:left w:val="nil"/>
              <w:bottom w:val="nil"/>
              <w:right w:val="nil"/>
            </w:tcBorders>
            <w:shd w:val="clear" w:color="auto" w:fill="auto"/>
            <w:noWrap/>
            <w:vAlign w:val="bottom"/>
            <w:hideMark/>
          </w:tcPr>
          <w:p w14:paraId="6F89CC1C" w14:textId="3D8D33D0" w:rsidR="005B251C" w:rsidRPr="000977D5" w:rsidRDefault="005B251C" w:rsidP="00D353B8">
            <w:pPr>
              <w:spacing w:after="0" w:line="240" w:lineRule="auto"/>
              <w:rPr>
                <w:rFonts w:eastAsia="Times New Roman" w:cs="Times New Roman"/>
                <w:color w:val="000000"/>
                <w:szCs w:val="24"/>
                <w:lang w:val="en-US" w:eastAsia="nl-BE"/>
              </w:rPr>
            </w:pPr>
          </w:p>
        </w:tc>
        <w:tc>
          <w:tcPr>
            <w:tcW w:w="146" w:type="dxa"/>
            <w:tcBorders>
              <w:top w:val="nil"/>
              <w:left w:val="nil"/>
              <w:bottom w:val="nil"/>
              <w:right w:val="nil"/>
            </w:tcBorders>
            <w:shd w:val="clear" w:color="auto" w:fill="auto"/>
            <w:noWrap/>
            <w:vAlign w:val="bottom"/>
            <w:hideMark/>
          </w:tcPr>
          <w:p w14:paraId="146844B6" w14:textId="77777777" w:rsidR="005B251C" w:rsidRPr="000977D5" w:rsidRDefault="005B251C" w:rsidP="00D353B8">
            <w:pPr>
              <w:spacing w:after="0" w:line="240" w:lineRule="auto"/>
              <w:rPr>
                <w:rFonts w:eastAsia="Times New Roman" w:cs="Times New Roman"/>
                <w:color w:val="000000"/>
                <w:szCs w:val="24"/>
                <w:lang w:val="en-US" w:eastAsia="nl-BE"/>
              </w:rPr>
            </w:pPr>
          </w:p>
        </w:tc>
        <w:tc>
          <w:tcPr>
            <w:tcW w:w="146" w:type="dxa"/>
            <w:tcBorders>
              <w:top w:val="nil"/>
              <w:left w:val="nil"/>
              <w:bottom w:val="nil"/>
              <w:right w:val="nil"/>
            </w:tcBorders>
            <w:shd w:val="clear" w:color="auto" w:fill="auto"/>
            <w:noWrap/>
            <w:vAlign w:val="bottom"/>
            <w:hideMark/>
          </w:tcPr>
          <w:p w14:paraId="7F20BB6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5C15A19"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5AA2D4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C96C49E"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F01CF7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38101F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736273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38A6C4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0699639"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DB4D0DE"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CBD850D"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3DA62A9A"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068D95A8" w14:textId="77777777" w:rsidTr="00F25D5F">
        <w:trPr>
          <w:divId w:val="338120596"/>
          <w:trHeight w:val="315"/>
        </w:trPr>
        <w:tc>
          <w:tcPr>
            <w:tcW w:w="12106" w:type="dxa"/>
            <w:gridSpan w:val="13"/>
            <w:tcBorders>
              <w:top w:val="nil"/>
              <w:left w:val="nil"/>
              <w:bottom w:val="nil"/>
              <w:right w:val="nil"/>
            </w:tcBorders>
            <w:shd w:val="clear" w:color="auto" w:fill="auto"/>
            <w:noWrap/>
            <w:vAlign w:val="bottom"/>
            <w:hideMark/>
          </w:tcPr>
          <w:p w14:paraId="3363EBC9" w14:textId="3A1CD1B1" w:rsidR="005B251C" w:rsidRPr="000977D5" w:rsidRDefault="001D22A8" w:rsidP="00D353B8">
            <w:pPr>
              <w:spacing w:after="0" w:line="240" w:lineRule="auto"/>
              <w:rPr>
                <w:rFonts w:eastAsia="Times New Roman" w:cs="Times New Roman"/>
                <w:color w:val="000000"/>
                <w:szCs w:val="24"/>
                <w:lang w:val="en-US" w:eastAsia="nl-BE"/>
              </w:rPr>
            </w:pPr>
            <w:r w:rsidRPr="00465E05">
              <w:rPr>
                <w:rFonts w:cs="Times New Roman"/>
                <w:noProof/>
                <w:lang w:eastAsia="nl-BE"/>
              </w:rPr>
              <mc:AlternateContent>
                <mc:Choice Requires="wps">
                  <w:drawing>
                    <wp:anchor distT="0" distB="0" distL="114300" distR="114300" simplePos="0" relativeHeight="252232704" behindDoc="0" locked="0" layoutInCell="1" allowOverlap="1" wp14:anchorId="22E15A76" wp14:editId="4A052490">
                      <wp:simplePos x="0" y="0"/>
                      <wp:positionH relativeFrom="column">
                        <wp:posOffset>2590800</wp:posOffset>
                      </wp:positionH>
                      <wp:positionV relativeFrom="paragraph">
                        <wp:posOffset>-490855</wp:posOffset>
                      </wp:positionV>
                      <wp:extent cx="1420495" cy="298450"/>
                      <wp:effectExtent l="0" t="0" r="0" b="0"/>
                      <wp:wrapNone/>
                      <wp:docPr id="6" name="Tekstvak 59"/>
                      <wp:cNvGraphicFramePr/>
                      <a:graphic xmlns:a="http://schemas.openxmlformats.org/drawingml/2006/main">
                        <a:graphicData uri="http://schemas.microsoft.com/office/word/2010/wordprocessingShape">
                          <wps:wsp>
                            <wps:cNvSpPr txBox="1"/>
                            <wps:spPr>
                              <a:xfrm>
                                <a:off x="0" y="0"/>
                                <a:ext cx="1420495" cy="298450"/>
                              </a:xfrm>
                              <a:prstGeom prst="rect">
                                <a:avLst/>
                              </a:prstGeom>
                              <a:noFill/>
                            </wps:spPr>
                            <wps:txbx>
                              <w:txbxContent>
                                <w:p w14:paraId="32FA6E67" w14:textId="7463EB2C" w:rsidR="009566BA" w:rsidRDefault="009566BA" w:rsidP="001D22A8">
                                  <w:pPr>
                                    <w:pStyle w:val="Normaalweb"/>
                                    <w:spacing w:before="0" w:beforeAutospacing="0" w:after="0" w:afterAutospacing="0"/>
                                  </w:pPr>
                                  <w:r>
                                    <w:rPr>
                                      <w:sz w:val="28"/>
                                      <w:szCs w:val="28"/>
                                      <w:lang w:val="nl-NL"/>
                                    </w:rPr>
                                    <w:t>0.11*</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22E15A76" id="_x0000_t202" coordsize="21600,21600" o:spt="202" path="m,l,21600r21600,l21600,xe">
                      <v:stroke joinstyle="miter"/>
                      <v:path gradientshapeok="t" o:connecttype="rect"/>
                    </v:shapetype>
                    <v:shape id="Tekstvak 59" o:spid="_x0000_s1027" type="#_x0000_t202" style="position:absolute;margin-left:204pt;margin-top:-38.65pt;width:111.85pt;height:23.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" filled="f" stroked="f">
                      <v:textbox style="mso-fit-shape-to-text:t">
                        <w:txbxContent>
                          <w:p w14:paraId="32FA6E67" w14:textId="7463EB2C" w:rsidR="009566BA" w:rsidRDefault="009566BA" w:rsidP="001D22A8">
                            <w:pPr>
                              <w:pStyle w:val="Normaalweb"/>
                              <w:spacing w:before="0" w:beforeAutospacing="0" w:after="0" w:afterAutospacing="0"/>
                            </w:pPr>
                            <w:r>
                              <w:rPr>
                                <w:sz w:val="28"/>
                                <w:szCs w:val="28"/>
                                <w:lang w:val="nl-NL"/>
                              </w:rPr>
                              <w:t>0.11*</w:t>
                            </w:r>
                          </w:p>
                        </w:txbxContent>
                      </v:textbox>
                    </v:shape>
                  </w:pict>
                </mc:Fallback>
              </mc:AlternateContent>
            </w:r>
          </w:p>
        </w:tc>
        <w:tc>
          <w:tcPr>
            <w:tcW w:w="146" w:type="dxa"/>
            <w:tcBorders>
              <w:top w:val="nil"/>
              <w:left w:val="nil"/>
              <w:bottom w:val="nil"/>
              <w:right w:val="nil"/>
            </w:tcBorders>
            <w:shd w:val="clear" w:color="auto" w:fill="auto"/>
            <w:noWrap/>
            <w:vAlign w:val="bottom"/>
            <w:hideMark/>
          </w:tcPr>
          <w:p w14:paraId="1B593C96" w14:textId="77777777" w:rsidR="005B251C" w:rsidRPr="000977D5" w:rsidRDefault="005B251C" w:rsidP="00D353B8">
            <w:pPr>
              <w:spacing w:after="0" w:line="240" w:lineRule="auto"/>
              <w:rPr>
                <w:rFonts w:eastAsia="Times New Roman" w:cs="Times New Roman"/>
                <w:color w:val="000000"/>
                <w:szCs w:val="24"/>
                <w:lang w:val="en-US" w:eastAsia="nl-BE"/>
              </w:rPr>
            </w:pPr>
          </w:p>
        </w:tc>
        <w:tc>
          <w:tcPr>
            <w:tcW w:w="146" w:type="dxa"/>
            <w:tcBorders>
              <w:top w:val="nil"/>
              <w:left w:val="nil"/>
              <w:bottom w:val="nil"/>
              <w:right w:val="nil"/>
            </w:tcBorders>
            <w:shd w:val="clear" w:color="auto" w:fill="auto"/>
            <w:noWrap/>
            <w:vAlign w:val="bottom"/>
            <w:hideMark/>
          </w:tcPr>
          <w:p w14:paraId="497613AB"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1DD646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561C91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36C52F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DB8B9BB"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2BA248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A176685"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EC4C73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E1C87F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797EA0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9FA5208"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5329D2EC"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54DAF9C8" w14:textId="77777777" w:rsidTr="00F25D5F">
        <w:trPr>
          <w:divId w:val="338120596"/>
          <w:trHeight w:val="315"/>
        </w:trPr>
        <w:tc>
          <w:tcPr>
            <w:tcW w:w="12106" w:type="dxa"/>
            <w:gridSpan w:val="13"/>
            <w:tcBorders>
              <w:top w:val="nil"/>
              <w:left w:val="nil"/>
              <w:bottom w:val="nil"/>
              <w:right w:val="nil"/>
            </w:tcBorders>
            <w:shd w:val="clear" w:color="auto" w:fill="auto"/>
            <w:noWrap/>
            <w:vAlign w:val="bottom"/>
            <w:hideMark/>
          </w:tcPr>
          <w:p w14:paraId="00B3136B" w14:textId="3C9D9B9E" w:rsidR="005B251C" w:rsidRPr="000977D5" w:rsidRDefault="001D22A8" w:rsidP="00D353B8">
            <w:pPr>
              <w:spacing w:after="0" w:line="240" w:lineRule="auto"/>
              <w:rPr>
                <w:rFonts w:eastAsia="Times New Roman" w:cs="Times New Roman"/>
                <w:color w:val="000000"/>
                <w:szCs w:val="24"/>
                <w:lang w:val="en-US" w:eastAsia="nl-BE"/>
              </w:rPr>
            </w:pPr>
            <w:r w:rsidRPr="00465E05">
              <w:rPr>
                <w:rFonts w:cs="Times New Roman"/>
                <w:noProof/>
                <w:lang w:eastAsia="nl-BE"/>
              </w:rPr>
              <mc:AlternateContent>
                <mc:Choice Requires="wps">
                  <w:drawing>
                    <wp:anchor distT="0" distB="0" distL="114300" distR="114300" simplePos="0" relativeHeight="252224512" behindDoc="0" locked="0" layoutInCell="1" allowOverlap="1" wp14:anchorId="28B14177" wp14:editId="7CBDA661">
                      <wp:simplePos x="0" y="0"/>
                      <wp:positionH relativeFrom="column">
                        <wp:posOffset>19050</wp:posOffset>
                      </wp:positionH>
                      <wp:positionV relativeFrom="paragraph">
                        <wp:posOffset>33020</wp:posOffset>
                      </wp:positionV>
                      <wp:extent cx="1762125" cy="914400"/>
                      <wp:effectExtent l="0" t="0" r="28575" b="19050"/>
                      <wp:wrapNone/>
                      <wp:docPr id="3" name="Afgeronde rechthoek 2"/>
                      <wp:cNvGraphicFramePr/>
                      <a:graphic xmlns:a="http://schemas.openxmlformats.org/drawingml/2006/main">
                        <a:graphicData uri="http://schemas.microsoft.com/office/word/2010/wordprocessingShape">
                          <wps:wsp>
                            <wps:cNvSpPr/>
                            <wps:spPr>
                              <a:xfrm>
                                <a:off x="0" y="0"/>
                                <a:ext cx="1762125" cy="914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83243" w14:textId="77777777" w:rsidR="009566BA" w:rsidRPr="00D353B8" w:rsidRDefault="009566BA" w:rsidP="001D22A8">
                                  <w:pPr>
                                    <w:pStyle w:val="Normaalweb"/>
                                    <w:spacing w:before="0" w:beforeAutospacing="0" w:after="0" w:afterAutospacing="0"/>
                                    <w:jc w:val="center"/>
                                    <w:rPr>
                                      <w:lang w:val="en-US"/>
                                    </w:rPr>
                                  </w:pPr>
                                  <w:r>
                                    <w:rPr>
                                      <w:color w:val="000000" w:themeColor="text1"/>
                                      <w:sz w:val="28"/>
                                      <w:szCs w:val="28"/>
                                      <w:lang w:val="en-GB"/>
                                    </w:rPr>
                                    <w:t>Red tape originating from digital tools</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28B14177" id="Afgeronde rechthoek 2" o:spid="_x0000_s1028" style="position:absolute;margin-left:1.5pt;margin-top:2.6pt;width:138.75pt;height:1in;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" fillcolor="white [3212]" strokecolor="black [3213]" strokeweight="1pt">
                      <v:stroke joinstyle="miter"/>
                      <v:textbox>
                        <w:txbxContent>
                          <w:p w14:paraId="21783243" w14:textId="77777777" w:rsidR="009566BA" w:rsidRPr="00D353B8" w:rsidRDefault="009566BA" w:rsidP="001D22A8">
                            <w:pPr>
                              <w:pStyle w:val="Normaalweb"/>
                              <w:spacing w:before="0" w:beforeAutospacing="0" w:after="0" w:afterAutospacing="0"/>
                              <w:jc w:val="center"/>
                              <w:rPr>
                                <w:lang w:val="en-US"/>
                              </w:rPr>
                            </w:pPr>
                            <w:r>
                              <w:rPr>
                                <w:color w:val="000000" w:themeColor="text1"/>
                                <w:sz w:val="28"/>
                                <w:szCs w:val="28"/>
                                <w:lang w:val="en-GB"/>
                              </w:rPr>
                              <w:t>Red tape originating from digital tools</w:t>
                            </w:r>
                          </w:p>
                        </w:txbxContent>
                      </v:textbox>
                    </v:roundrect>
                  </w:pict>
                </mc:Fallback>
              </mc:AlternateContent>
            </w:r>
          </w:p>
        </w:tc>
        <w:tc>
          <w:tcPr>
            <w:tcW w:w="146" w:type="dxa"/>
            <w:tcBorders>
              <w:top w:val="nil"/>
              <w:left w:val="nil"/>
              <w:bottom w:val="nil"/>
              <w:right w:val="nil"/>
            </w:tcBorders>
            <w:shd w:val="clear" w:color="auto" w:fill="auto"/>
            <w:noWrap/>
            <w:vAlign w:val="bottom"/>
            <w:hideMark/>
          </w:tcPr>
          <w:p w14:paraId="70FCAAFD" w14:textId="77777777" w:rsidR="005B251C" w:rsidRPr="000977D5" w:rsidRDefault="005B251C" w:rsidP="00D353B8">
            <w:pPr>
              <w:spacing w:after="0" w:line="240" w:lineRule="auto"/>
              <w:rPr>
                <w:rFonts w:eastAsia="Times New Roman" w:cs="Times New Roman"/>
                <w:color w:val="000000"/>
                <w:szCs w:val="24"/>
                <w:lang w:val="en-US" w:eastAsia="nl-BE"/>
              </w:rPr>
            </w:pPr>
          </w:p>
        </w:tc>
        <w:tc>
          <w:tcPr>
            <w:tcW w:w="146" w:type="dxa"/>
            <w:tcBorders>
              <w:top w:val="nil"/>
              <w:left w:val="nil"/>
              <w:bottom w:val="nil"/>
              <w:right w:val="nil"/>
            </w:tcBorders>
            <w:shd w:val="clear" w:color="auto" w:fill="auto"/>
            <w:noWrap/>
            <w:vAlign w:val="bottom"/>
            <w:hideMark/>
          </w:tcPr>
          <w:p w14:paraId="283891D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D3EBF2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B37951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E5FFC2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359721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97A6AAB"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85AF045"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3C0723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8EA783B"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6133783"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A4592C0"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3A1BBAD3"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391F0DAE"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6FAD5248" w14:textId="72848A55"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73A922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D0702FE"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10AB60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2F5BF4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8B8AC8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FBEF8A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C55069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4E9A6A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2AAC3B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C23DB2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69C9CC1"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1364333"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59BCC003"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1EE46836"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775C96D6" w14:textId="5845E8DD"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6138CA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7078E5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7ECE89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6A2BC4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C1E7D3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8B7478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A3FF2FE"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259B1C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606A97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89F0EB9"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9048B4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E60D660"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240CECC8"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474F4214"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3B7E91E5" w14:textId="0EE32953" w:rsidR="005B251C" w:rsidRPr="000977D5" w:rsidRDefault="001D22A8" w:rsidP="00D353B8">
            <w:pPr>
              <w:spacing w:after="0" w:line="240" w:lineRule="auto"/>
              <w:rPr>
                <w:rFonts w:eastAsia="Times New Roman" w:cs="Times New Roman"/>
                <w:sz w:val="20"/>
                <w:szCs w:val="20"/>
                <w:lang w:val="en-US" w:eastAsia="nl-BE"/>
              </w:rPr>
            </w:pPr>
            <w:r w:rsidRPr="00465E05">
              <w:rPr>
                <w:rFonts w:cs="Times New Roman"/>
                <w:noProof/>
                <w:lang w:eastAsia="nl-BE"/>
              </w:rPr>
              <mc:AlternateContent>
                <mc:Choice Requires="wps">
                  <w:drawing>
                    <wp:anchor distT="0" distB="0" distL="114300" distR="114300" simplePos="0" relativeHeight="252234752" behindDoc="0" locked="0" layoutInCell="1" allowOverlap="1" wp14:anchorId="0D0BFF68" wp14:editId="4608C590">
                      <wp:simplePos x="0" y="0"/>
                      <wp:positionH relativeFrom="column">
                        <wp:posOffset>2114550</wp:posOffset>
                      </wp:positionH>
                      <wp:positionV relativeFrom="paragraph">
                        <wp:posOffset>37465</wp:posOffset>
                      </wp:positionV>
                      <wp:extent cx="1420495" cy="298450"/>
                      <wp:effectExtent l="0" t="0" r="0" b="0"/>
                      <wp:wrapNone/>
                      <wp:docPr id="10" name="Tekstvak 19"/>
                      <wp:cNvGraphicFramePr/>
                      <a:graphic xmlns:a="http://schemas.openxmlformats.org/drawingml/2006/main">
                        <a:graphicData uri="http://schemas.microsoft.com/office/word/2010/wordprocessingShape">
                          <wps:wsp>
                            <wps:cNvSpPr txBox="1"/>
                            <wps:spPr>
                              <a:xfrm>
                                <a:off x="0" y="0"/>
                                <a:ext cx="1420495" cy="298450"/>
                              </a:xfrm>
                              <a:prstGeom prst="rect">
                                <a:avLst/>
                              </a:prstGeom>
                              <a:noFill/>
                            </wps:spPr>
                            <wps:txbx>
                              <w:txbxContent>
                                <w:p w14:paraId="2E8C7C56" w14:textId="347B773E" w:rsidR="009566BA" w:rsidRDefault="009566BA" w:rsidP="001D22A8">
                                  <w:pPr>
                                    <w:pStyle w:val="Normaalweb"/>
                                    <w:spacing w:before="0" w:beforeAutospacing="0" w:after="0" w:afterAutospacing="0"/>
                                  </w:pPr>
                                  <w:r>
                                    <w:rPr>
                                      <w:sz w:val="28"/>
                                      <w:szCs w:val="28"/>
                                      <w:lang w:val="nl-NL"/>
                                    </w:rPr>
                                    <w:t xml:space="preserve"> 0.32***</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D0BFF68" id="Tekstvak 19" o:spid="_x0000_s1029" type="#_x0000_t202" style="position:absolute;margin-left:166.5pt;margin-top:2.95pt;width:111.85pt;height:23.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" filled="f" stroked="f">
                      <v:textbox style="mso-fit-shape-to-text:t">
                        <w:txbxContent>
                          <w:p w14:paraId="2E8C7C56" w14:textId="347B773E" w:rsidR="009566BA" w:rsidRDefault="009566BA" w:rsidP="001D22A8">
                            <w:pPr>
                              <w:pStyle w:val="Normaalweb"/>
                              <w:spacing w:before="0" w:beforeAutospacing="0" w:after="0" w:afterAutospacing="0"/>
                            </w:pPr>
                            <w:r>
                              <w:rPr>
                                <w:sz w:val="28"/>
                                <w:szCs w:val="28"/>
                                <w:lang w:val="nl-NL"/>
                              </w:rPr>
                              <w:t xml:space="preserve"> 0.32***</w:t>
                            </w:r>
                          </w:p>
                        </w:txbxContent>
                      </v:textbox>
                    </v:shape>
                  </w:pict>
                </mc:Fallback>
              </mc:AlternateContent>
            </w:r>
            <w:r w:rsidRPr="00465E05">
              <w:rPr>
                <w:rFonts w:cs="Times New Roman"/>
                <w:noProof/>
                <w:lang w:eastAsia="nl-BE"/>
              </w:rPr>
              <mc:AlternateContent>
                <mc:Choice Requires="wps">
                  <w:drawing>
                    <wp:anchor distT="0" distB="0" distL="114300" distR="114300" simplePos="0" relativeHeight="252236800" behindDoc="0" locked="0" layoutInCell="1" allowOverlap="1" wp14:anchorId="6E9FD559" wp14:editId="7DAFA865">
                      <wp:simplePos x="0" y="0"/>
                      <wp:positionH relativeFrom="column">
                        <wp:posOffset>5447030</wp:posOffset>
                      </wp:positionH>
                      <wp:positionV relativeFrom="paragraph">
                        <wp:posOffset>73025</wp:posOffset>
                      </wp:positionV>
                      <wp:extent cx="885825" cy="298450"/>
                      <wp:effectExtent l="0" t="0" r="0" b="0"/>
                      <wp:wrapNone/>
                      <wp:docPr id="7" name="Tekstvak 60"/>
                      <wp:cNvGraphicFramePr/>
                      <a:graphic xmlns:a="http://schemas.openxmlformats.org/drawingml/2006/main">
                        <a:graphicData uri="http://schemas.microsoft.com/office/word/2010/wordprocessingShape">
                          <wps:wsp>
                            <wps:cNvSpPr txBox="1"/>
                            <wps:spPr>
                              <a:xfrm>
                                <a:off x="0" y="0"/>
                                <a:ext cx="885825" cy="298450"/>
                              </a:xfrm>
                              <a:prstGeom prst="rect">
                                <a:avLst/>
                              </a:prstGeom>
                              <a:noFill/>
                            </wps:spPr>
                            <wps:txbx>
                              <w:txbxContent>
                                <w:p w14:paraId="509F4EDE" w14:textId="77777777" w:rsidR="009566BA" w:rsidRDefault="009566BA" w:rsidP="001D22A8">
                                  <w:pPr>
                                    <w:pStyle w:val="Normaalweb"/>
                                    <w:spacing w:before="0" w:beforeAutospacing="0" w:after="0" w:afterAutospacing="0"/>
                                  </w:pPr>
                                  <w:r>
                                    <w:rPr>
                                      <w:sz w:val="28"/>
                                      <w:szCs w:val="28"/>
                                      <w:lang w:val="nl-NL"/>
                                    </w:rPr>
                                    <w:t>0.47***</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6E9FD559" id="Tekstvak 60" o:spid="_x0000_s1030" type="#_x0000_t202" style="position:absolute;margin-left:428.9pt;margin-top:5.75pt;width:69.75pt;height:23.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" filled="f" stroked="f">
                      <v:textbox style="mso-fit-shape-to-text:t">
                        <w:txbxContent>
                          <w:p w14:paraId="509F4EDE" w14:textId="77777777" w:rsidR="009566BA" w:rsidRDefault="009566BA" w:rsidP="001D22A8">
                            <w:pPr>
                              <w:pStyle w:val="Normaalweb"/>
                              <w:spacing w:before="0" w:beforeAutospacing="0" w:after="0" w:afterAutospacing="0"/>
                            </w:pPr>
                            <w:r>
                              <w:rPr>
                                <w:sz w:val="28"/>
                                <w:szCs w:val="28"/>
                                <w:lang w:val="nl-NL"/>
                              </w:rPr>
                              <w:t>0.47***</w:t>
                            </w:r>
                          </w:p>
                        </w:txbxContent>
                      </v:textbox>
                    </v:shape>
                  </w:pict>
                </mc:Fallback>
              </mc:AlternateContent>
            </w:r>
          </w:p>
        </w:tc>
        <w:tc>
          <w:tcPr>
            <w:tcW w:w="146" w:type="dxa"/>
            <w:tcBorders>
              <w:top w:val="nil"/>
              <w:left w:val="nil"/>
              <w:bottom w:val="nil"/>
              <w:right w:val="nil"/>
            </w:tcBorders>
            <w:shd w:val="clear" w:color="auto" w:fill="auto"/>
            <w:noWrap/>
            <w:vAlign w:val="bottom"/>
            <w:hideMark/>
          </w:tcPr>
          <w:p w14:paraId="01AFD37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150247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A93D7D5"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4CBAE6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4EE0C0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B4FDF8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24005D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D2D701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332BC02"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C6390C2"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2B56262"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38BFF79"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3CD4B5CD"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3F2DAFC5"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46A6D37B" w14:textId="7827187B" w:rsidR="005B251C" w:rsidRPr="000977D5" w:rsidRDefault="001D22A8" w:rsidP="00D353B8">
            <w:pPr>
              <w:spacing w:after="0" w:line="240" w:lineRule="auto"/>
              <w:rPr>
                <w:rFonts w:eastAsia="Times New Roman" w:cs="Times New Roman"/>
                <w:sz w:val="20"/>
                <w:szCs w:val="20"/>
                <w:lang w:val="en-US" w:eastAsia="nl-BE"/>
              </w:rPr>
            </w:pPr>
            <w:r w:rsidRPr="00465E05">
              <w:rPr>
                <w:rFonts w:cs="Times New Roman"/>
                <w:noProof/>
                <w:lang w:eastAsia="nl-BE"/>
              </w:rPr>
              <mc:AlternateContent>
                <mc:Choice Requires="wps">
                  <w:drawing>
                    <wp:anchor distT="0" distB="0" distL="114300" distR="114300" simplePos="0" relativeHeight="252228608" behindDoc="0" locked="0" layoutInCell="1" allowOverlap="1" wp14:anchorId="70E643B9" wp14:editId="6CD7E2FB">
                      <wp:simplePos x="0" y="0"/>
                      <wp:positionH relativeFrom="column">
                        <wp:posOffset>6572250</wp:posOffset>
                      </wp:positionH>
                      <wp:positionV relativeFrom="paragraph">
                        <wp:posOffset>-937895</wp:posOffset>
                      </wp:positionV>
                      <wp:extent cx="1762125" cy="914400"/>
                      <wp:effectExtent l="0" t="0" r="28575" b="19050"/>
                      <wp:wrapNone/>
                      <wp:docPr id="5" name="Afgeronde rechthoek 4"/>
                      <wp:cNvGraphicFramePr/>
                      <a:graphic xmlns:a="http://schemas.openxmlformats.org/drawingml/2006/main">
                        <a:graphicData uri="http://schemas.microsoft.com/office/word/2010/wordprocessingShape">
                          <wps:wsp>
                            <wps:cNvSpPr/>
                            <wps:spPr>
                              <a:xfrm>
                                <a:off x="0" y="0"/>
                                <a:ext cx="1762125" cy="914400"/>
                              </a:xfrm>
                              <a:prstGeom prst="roundRect">
                                <a:avLst/>
                              </a:prstGeom>
                              <a:solidFill>
                                <a:schemeClr val="bg1"/>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AEA60E4" w14:textId="77777777" w:rsidR="009566BA" w:rsidRDefault="009566BA" w:rsidP="001D22A8">
                                  <w:pPr>
                                    <w:pStyle w:val="Normaalweb"/>
                                    <w:spacing w:before="0" w:beforeAutospacing="0" w:after="0" w:afterAutospacing="0"/>
                                    <w:jc w:val="center"/>
                                  </w:pPr>
                                  <w:r>
                                    <w:rPr>
                                      <w:color w:val="000000" w:themeColor="text1"/>
                                      <w:sz w:val="28"/>
                                      <w:szCs w:val="28"/>
                                      <w:lang w:val="en-GB"/>
                                    </w:rPr>
                                    <w:t>Turnover intention</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70E643B9" id="Afgeronde rechthoek 4" o:spid="_x0000_s1031" style="position:absolute;margin-left:517.5pt;margin-top:-73.85pt;width:138.75pt;height:1in;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" fillcolor="white [3212]" strokecolor="black [3213]" strokeweight="1pt">
                      <v:stroke joinstyle="miter"/>
                      <v:textbox>
                        <w:txbxContent>
                          <w:p w14:paraId="4AEA60E4" w14:textId="77777777" w:rsidR="009566BA" w:rsidRDefault="009566BA" w:rsidP="001D22A8">
                            <w:pPr>
                              <w:pStyle w:val="Normaalweb"/>
                              <w:spacing w:before="0" w:beforeAutospacing="0" w:after="0" w:afterAutospacing="0"/>
                              <w:jc w:val="center"/>
                            </w:pPr>
                            <w:r>
                              <w:rPr>
                                <w:color w:val="000000" w:themeColor="text1"/>
                                <w:sz w:val="28"/>
                                <w:szCs w:val="28"/>
                                <w:lang w:val="en-GB"/>
                              </w:rPr>
                              <w:t>Turnover intention</w:t>
                            </w:r>
                          </w:p>
                        </w:txbxContent>
                      </v:textbox>
                    </v:roundrect>
                  </w:pict>
                </mc:Fallback>
              </mc:AlternateContent>
            </w:r>
            <w:r w:rsidRPr="00465E05">
              <w:rPr>
                <w:rFonts w:cs="Times New Roman"/>
                <w:noProof/>
                <w:lang w:eastAsia="nl-BE"/>
              </w:rPr>
              <mc:AlternateContent>
                <mc:Choice Requires="wps">
                  <w:drawing>
                    <wp:anchor distT="0" distB="0" distL="114300" distR="114300" simplePos="0" relativeHeight="252226560" behindDoc="0" locked="0" layoutInCell="1" allowOverlap="1" wp14:anchorId="4E6B81B5" wp14:editId="07742ACC">
                      <wp:simplePos x="0" y="0"/>
                      <wp:positionH relativeFrom="column">
                        <wp:posOffset>3295650</wp:posOffset>
                      </wp:positionH>
                      <wp:positionV relativeFrom="paragraph">
                        <wp:posOffset>-937895</wp:posOffset>
                      </wp:positionV>
                      <wp:extent cx="1762125" cy="914400"/>
                      <wp:effectExtent l="0" t="0" r="28575" b="19050"/>
                      <wp:wrapNone/>
                      <wp:docPr id="2" name="Afgeronde rechthoek 1"/>
                      <wp:cNvGraphicFramePr/>
                      <a:graphic xmlns:a="http://schemas.openxmlformats.org/drawingml/2006/main">
                        <a:graphicData uri="http://schemas.microsoft.com/office/word/2010/wordprocessingShape">
                          <wps:wsp>
                            <wps:cNvSpPr/>
                            <wps:spPr>
                              <a:xfrm>
                                <a:off x="0" y="0"/>
                                <a:ext cx="1762125" cy="914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D7E05" w14:textId="77777777" w:rsidR="009566BA" w:rsidRDefault="009566BA" w:rsidP="001D22A8">
                                  <w:pPr>
                                    <w:pStyle w:val="Normaalweb"/>
                                    <w:spacing w:before="0" w:beforeAutospacing="0" w:after="0" w:afterAutospacing="0"/>
                                    <w:jc w:val="center"/>
                                  </w:pPr>
                                  <w:r>
                                    <w:rPr>
                                      <w:color w:val="000000" w:themeColor="text1"/>
                                      <w:sz w:val="28"/>
                                      <w:szCs w:val="28"/>
                                      <w:lang w:val="en-GB"/>
                                    </w:rPr>
                                    <w:t>Emotional exhaustion</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4E6B81B5" id="Afgeronde rechthoek 1" o:spid="_x0000_s1032" style="position:absolute;margin-left:259.5pt;margin-top:-73.85pt;width:138.75pt;height:1in;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" fillcolor="white [3212]" strokecolor="black [3213]" strokeweight="1pt">
                      <v:stroke joinstyle="miter"/>
                      <v:textbox>
                        <w:txbxContent>
                          <w:p w14:paraId="001D7E05" w14:textId="77777777" w:rsidR="009566BA" w:rsidRDefault="009566BA" w:rsidP="001D22A8">
                            <w:pPr>
                              <w:pStyle w:val="Normaalweb"/>
                              <w:spacing w:before="0" w:beforeAutospacing="0" w:after="0" w:afterAutospacing="0"/>
                              <w:jc w:val="center"/>
                            </w:pPr>
                            <w:r>
                              <w:rPr>
                                <w:color w:val="000000" w:themeColor="text1"/>
                                <w:sz w:val="28"/>
                                <w:szCs w:val="28"/>
                                <w:lang w:val="en-GB"/>
                              </w:rPr>
                              <w:t>Emotional exhaustion</w:t>
                            </w:r>
                          </w:p>
                        </w:txbxContent>
                      </v:textbox>
                    </v:roundrect>
                  </w:pict>
                </mc:Fallback>
              </mc:AlternateContent>
            </w:r>
          </w:p>
        </w:tc>
        <w:tc>
          <w:tcPr>
            <w:tcW w:w="146" w:type="dxa"/>
            <w:tcBorders>
              <w:top w:val="nil"/>
              <w:left w:val="nil"/>
              <w:bottom w:val="nil"/>
              <w:right w:val="nil"/>
            </w:tcBorders>
            <w:shd w:val="clear" w:color="auto" w:fill="auto"/>
            <w:noWrap/>
            <w:vAlign w:val="bottom"/>
            <w:hideMark/>
          </w:tcPr>
          <w:p w14:paraId="090BE3D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8304D8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01B042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77AB997"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A2E8789"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61256A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893343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247CD65"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79F6F3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A7B3EF2"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52A7DD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A2A7639"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5A064FBB"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474F18D8"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56BCF58D" w14:textId="1F8252E8"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A250C0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A4B07F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B7C6025"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D81631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7C3B95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AAABAE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2D086C8"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44CF8B3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691C677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1BA19B3"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B7896DB"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C403D8E"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078653F2" w14:textId="77777777" w:rsidR="005B251C" w:rsidRPr="000977D5" w:rsidRDefault="005B251C" w:rsidP="00D353B8">
            <w:pPr>
              <w:spacing w:after="0" w:line="240" w:lineRule="auto"/>
              <w:rPr>
                <w:rFonts w:eastAsia="Times New Roman" w:cs="Times New Roman"/>
                <w:sz w:val="20"/>
                <w:szCs w:val="20"/>
                <w:lang w:val="en-US" w:eastAsia="nl-BE"/>
              </w:rPr>
            </w:pPr>
          </w:p>
        </w:tc>
      </w:tr>
      <w:tr w:rsidR="005B251C" w:rsidRPr="00D1614D" w14:paraId="5D8379E9" w14:textId="77777777" w:rsidTr="00F25D5F">
        <w:trPr>
          <w:divId w:val="338120596"/>
          <w:trHeight w:val="300"/>
        </w:trPr>
        <w:tc>
          <w:tcPr>
            <w:tcW w:w="12106" w:type="dxa"/>
            <w:gridSpan w:val="13"/>
            <w:tcBorders>
              <w:top w:val="nil"/>
              <w:left w:val="nil"/>
              <w:bottom w:val="nil"/>
              <w:right w:val="nil"/>
            </w:tcBorders>
            <w:shd w:val="clear" w:color="auto" w:fill="auto"/>
            <w:noWrap/>
            <w:vAlign w:val="bottom"/>
            <w:hideMark/>
          </w:tcPr>
          <w:p w14:paraId="4078FD92" w14:textId="19930E00"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CA4A17A"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2D3C48C"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128192F"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1A5AF040"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DBF885D"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27DF2BB5"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79C830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0A5AF62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5EA173B4"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72E0BC2B"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29FC086" w14:textId="77777777" w:rsidR="005B251C" w:rsidRPr="000977D5" w:rsidRDefault="005B251C" w:rsidP="00D353B8">
            <w:pPr>
              <w:spacing w:after="0" w:line="240" w:lineRule="auto"/>
              <w:rPr>
                <w:rFonts w:eastAsia="Times New Roman" w:cs="Times New Roman"/>
                <w:sz w:val="20"/>
                <w:szCs w:val="20"/>
                <w:lang w:val="en-US" w:eastAsia="nl-BE"/>
              </w:rPr>
            </w:pPr>
          </w:p>
        </w:tc>
        <w:tc>
          <w:tcPr>
            <w:tcW w:w="146" w:type="dxa"/>
            <w:tcBorders>
              <w:top w:val="nil"/>
              <w:left w:val="nil"/>
              <w:bottom w:val="nil"/>
              <w:right w:val="nil"/>
            </w:tcBorders>
            <w:shd w:val="clear" w:color="auto" w:fill="auto"/>
            <w:noWrap/>
            <w:vAlign w:val="bottom"/>
            <w:hideMark/>
          </w:tcPr>
          <w:p w14:paraId="35A994BF" w14:textId="77777777" w:rsidR="005B251C" w:rsidRPr="000977D5" w:rsidRDefault="005B251C" w:rsidP="00D353B8">
            <w:pPr>
              <w:spacing w:after="0" w:line="240" w:lineRule="auto"/>
              <w:rPr>
                <w:rFonts w:eastAsia="Times New Roman" w:cs="Times New Roman"/>
                <w:sz w:val="20"/>
                <w:szCs w:val="20"/>
                <w:lang w:val="en-US" w:eastAsia="nl-BE"/>
              </w:rPr>
            </w:pPr>
          </w:p>
        </w:tc>
        <w:tc>
          <w:tcPr>
            <w:tcW w:w="459" w:type="dxa"/>
            <w:tcBorders>
              <w:top w:val="nil"/>
              <w:left w:val="nil"/>
              <w:bottom w:val="nil"/>
              <w:right w:val="nil"/>
            </w:tcBorders>
            <w:shd w:val="clear" w:color="auto" w:fill="auto"/>
            <w:noWrap/>
            <w:vAlign w:val="bottom"/>
            <w:hideMark/>
          </w:tcPr>
          <w:p w14:paraId="45BC227A" w14:textId="77777777" w:rsidR="005B251C" w:rsidRPr="000977D5" w:rsidRDefault="005B251C" w:rsidP="00D353B8">
            <w:pPr>
              <w:spacing w:after="0" w:line="240" w:lineRule="auto"/>
              <w:rPr>
                <w:rFonts w:eastAsia="Times New Roman" w:cs="Times New Roman"/>
                <w:sz w:val="20"/>
                <w:szCs w:val="20"/>
                <w:lang w:val="en-US" w:eastAsia="nl-BE"/>
              </w:rPr>
            </w:pPr>
          </w:p>
        </w:tc>
      </w:tr>
    </w:tbl>
    <w:p w14:paraId="7453B14B" w14:textId="34654FA5" w:rsidR="00CF1FFD" w:rsidRPr="000977D5" w:rsidRDefault="00CF1FFD" w:rsidP="006D0554">
      <w:pPr>
        <w:spacing w:line="480" w:lineRule="auto"/>
        <w:ind w:hanging="454"/>
        <w:contextualSpacing/>
        <w:mirrorIndents/>
        <w:rPr>
          <w:rFonts w:cs="Times New Roman"/>
          <w:szCs w:val="24"/>
          <w:shd w:val="clear" w:color="auto" w:fill="FFFFFF"/>
          <w:lang w:val="en-US"/>
        </w:rPr>
      </w:pPr>
    </w:p>
    <w:p w14:paraId="32B19BA2" w14:textId="2A6A4EE2" w:rsidR="00DA380F" w:rsidRPr="000977D5" w:rsidRDefault="00DA380F" w:rsidP="006D0554">
      <w:pPr>
        <w:spacing w:line="480" w:lineRule="auto"/>
        <w:ind w:hanging="454"/>
        <w:contextualSpacing/>
        <w:mirrorIndents/>
        <w:rPr>
          <w:rFonts w:cs="Times New Roman"/>
          <w:szCs w:val="24"/>
          <w:shd w:val="clear" w:color="auto" w:fill="FFFFFF"/>
          <w:lang w:val="en-US"/>
        </w:rPr>
      </w:pPr>
    </w:p>
    <w:p w14:paraId="06C3FF2D" w14:textId="6FA164EE" w:rsidR="004263D7" w:rsidRPr="000977D5" w:rsidRDefault="004263D7" w:rsidP="006D0554">
      <w:pPr>
        <w:spacing w:line="480" w:lineRule="auto"/>
        <w:ind w:hanging="454"/>
        <w:contextualSpacing/>
        <w:mirrorIndents/>
        <w:rPr>
          <w:rFonts w:cs="Times New Roman"/>
          <w:szCs w:val="24"/>
          <w:shd w:val="clear" w:color="auto" w:fill="FFFFFF"/>
          <w:lang w:val="en-US"/>
        </w:rPr>
      </w:pPr>
    </w:p>
    <w:p w14:paraId="5B7666A2" w14:textId="74A5ECDC" w:rsidR="00CF1FFD" w:rsidRPr="000977D5" w:rsidRDefault="00CF1FFD" w:rsidP="006D0554">
      <w:pPr>
        <w:spacing w:line="480" w:lineRule="auto"/>
        <w:ind w:left="708" w:hanging="454"/>
        <w:contextualSpacing/>
        <w:mirrorIndents/>
        <w:rPr>
          <w:rFonts w:cs="Times New Roman"/>
          <w:szCs w:val="24"/>
          <w:shd w:val="clear" w:color="auto" w:fill="FFFFFF"/>
          <w:lang w:val="en-US"/>
        </w:rPr>
      </w:pPr>
      <w:r w:rsidRPr="000977D5">
        <w:rPr>
          <w:rFonts w:cs="Times New Roman"/>
          <w:b/>
          <w:szCs w:val="24"/>
          <w:shd w:val="clear" w:color="auto" w:fill="FFFFFF"/>
          <w:lang w:val="en-US"/>
        </w:rPr>
        <w:t xml:space="preserve">Figure 2. </w:t>
      </w:r>
      <w:r w:rsidRPr="000977D5">
        <w:rPr>
          <w:rFonts w:cs="Times New Roman"/>
          <w:szCs w:val="24"/>
          <w:shd w:val="clear" w:color="auto" w:fill="FFFFFF"/>
          <w:lang w:val="en-US"/>
        </w:rPr>
        <w:t xml:space="preserve">Interaction between red tape </w:t>
      </w:r>
      <w:r w:rsidR="00963FED" w:rsidRPr="000977D5">
        <w:rPr>
          <w:rFonts w:cs="Times New Roman"/>
          <w:szCs w:val="24"/>
          <w:shd w:val="clear" w:color="auto" w:fill="FFFFFF"/>
          <w:lang w:val="en-US"/>
        </w:rPr>
        <w:t xml:space="preserve">originating from digital tools </w:t>
      </w:r>
      <w:r w:rsidRPr="000977D5">
        <w:rPr>
          <w:rFonts w:cs="Times New Roman"/>
          <w:szCs w:val="24"/>
          <w:shd w:val="clear" w:color="auto" w:fill="FFFFFF"/>
          <w:lang w:val="en-US"/>
        </w:rPr>
        <w:t>and leader red tape in predicting emotional exhaustion</w:t>
      </w:r>
    </w:p>
    <w:p w14:paraId="219A641F" w14:textId="72E6D1AF" w:rsidR="009F0BCE" w:rsidRPr="000977D5" w:rsidRDefault="00FC7EFB" w:rsidP="009F0BCE">
      <w:pPr>
        <w:spacing w:line="480" w:lineRule="auto"/>
        <w:contextualSpacing/>
        <w:mirrorIndents/>
        <w:rPr>
          <w:rFonts w:cs="Times New Roman"/>
          <w:b/>
          <w:szCs w:val="24"/>
          <w:shd w:val="clear" w:color="auto" w:fill="FFFFFF"/>
          <w:lang w:val="en-US"/>
        </w:rPr>
        <w:sectPr w:rsidR="009F0BCE" w:rsidRPr="000977D5" w:rsidSect="0092622F">
          <w:footerReference w:type="default" r:id="rId13"/>
          <w:pgSz w:w="16838" w:h="11906" w:orient="landscape"/>
          <w:pgMar w:top="1417" w:right="1417" w:bottom="1417" w:left="1417" w:header="708" w:footer="708" w:gutter="0"/>
          <w:pgNumType w:fmt="upperRoman" w:start="1"/>
          <w:cols w:space="708"/>
          <w:docGrid w:linePitch="360"/>
        </w:sectPr>
      </w:pPr>
      <w:r w:rsidRPr="00465E05">
        <w:rPr>
          <w:rFonts w:cs="Times New Roman"/>
          <w:noProof/>
          <w:lang w:eastAsia="nl-BE"/>
        </w:rPr>
        <w:drawing>
          <wp:inline distT="0" distB="0" distL="0" distR="0" wp14:anchorId="763F0C20" wp14:editId="29D50983">
            <wp:extent cx="5919259" cy="3352800"/>
            <wp:effectExtent l="0" t="0" r="5715"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8221" w:type="dxa"/>
        <w:tblCellMar>
          <w:left w:w="70" w:type="dxa"/>
          <w:right w:w="70" w:type="dxa"/>
        </w:tblCellMar>
        <w:tblLook w:val="04A0" w:firstRow="1" w:lastRow="0" w:firstColumn="1" w:lastColumn="0" w:noHBand="0" w:noVBand="1"/>
      </w:tblPr>
      <w:tblGrid>
        <w:gridCol w:w="4536"/>
        <w:gridCol w:w="880"/>
        <w:gridCol w:w="1127"/>
        <w:gridCol w:w="1167"/>
        <w:gridCol w:w="1207"/>
      </w:tblGrid>
      <w:tr w:rsidR="009169F0" w:rsidRPr="00D1614D" w14:paraId="73E33C3B" w14:textId="77777777" w:rsidTr="001A5690">
        <w:trPr>
          <w:trHeight w:val="300"/>
        </w:trPr>
        <w:tc>
          <w:tcPr>
            <w:tcW w:w="4536" w:type="dxa"/>
            <w:tcBorders>
              <w:top w:val="nil"/>
              <w:left w:val="nil"/>
              <w:bottom w:val="nil"/>
              <w:right w:val="nil"/>
            </w:tcBorders>
            <w:shd w:val="clear" w:color="auto" w:fill="auto"/>
            <w:noWrap/>
            <w:vAlign w:val="bottom"/>
            <w:hideMark/>
          </w:tcPr>
          <w:p w14:paraId="66443B3D"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b/>
                <w:bCs/>
                <w:color w:val="000000"/>
                <w:lang w:val="en-US" w:eastAsia="nl-BE"/>
              </w:rPr>
              <w:lastRenderedPageBreak/>
              <w:t>Table 1.</w:t>
            </w:r>
            <w:r w:rsidRPr="000977D5">
              <w:rPr>
                <w:rFonts w:eastAsia="Times New Roman" w:cs="Times New Roman"/>
                <w:color w:val="000000"/>
                <w:lang w:val="en-US" w:eastAsia="nl-BE"/>
              </w:rPr>
              <w:t xml:space="preserve"> Descriptive statistics </w:t>
            </w:r>
          </w:p>
        </w:tc>
        <w:tc>
          <w:tcPr>
            <w:tcW w:w="184" w:type="dxa"/>
            <w:tcBorders>
              <w:top w:val="nil"/>
              <w:left w:val="nil"/>
              <w:bottom w:val="nil"/>
              <w:right w:val="nil"/>
            </w:tcBorders>
            <w:shd w:val="clear" w:color="auto" w:fill="auto"/>
            <w:noWrap/>
            <w:vAlign w:val="bottom"/>
            <w:hideMark/>
          </w:tcPr>
          <w:p w14:paraId="62A17C22" w14:textId="77777777" w:rsidR="009169F0" w:rsidRPr="000977D5" w:rsidRDefault="009169F0" w:rsidP="009169F0">
            <w:pPr>
              <w:spacing w:after="0" w:line="240" w:lineRule="auto"/>
              <w:rPr>
                <w:rFonts w:eastAsia="Times New Roman" w:cs="Times New Roman"/>
                <w:color w:val="000000"/>
                <w:lang w:val="en-US" w:eastAsia="nl-BE"/>
              </w:rPr>
            </w:pPr>
          </w:p>
        </w:tc>
        <w:tc>
          <w:tcPr>
            <w:tcW w:w="1127" w:type="dxa"/>
            <w:tcBorders>
              <w:top w:val="nil"/>
              <w:left w:val="nil"/>
              <w:bottom w:val="nil"/>
              <w:right w:val="nil"/>
            </w:tcBorders>
            <w:shd w:val="clear" w:color="auto" w:fill="auto"/>
            <w:noWrap/>
            <w:vAlign w:val="bottom"/>
            <w:hideMark/>
          </w:tcPr>
          <w:p w14:paraId="6824108C" w14:textId="77777777" w:rsidR="009169F0" w:rsidRPr="000977D5" w:rsidRDefault="009169F0" w:rsidP="009169F0">
            <w:pPr>
              <w:spacing w:after="0" w:line="240" w:lineRule="auto"/>
              <w:rPr>
                <w:rFonts w:eastAsia="Times New Roman" w:cs="Times New Roman"/>
                <w:sz w:val="20"/>
                <w:szCs w:val="20"/>
                <w:lang w:val="en-US" w:eastAsia="nl-BE"/>
              </w:rPr>
            </w:pPr>
          </w:p>
        </w:tc>
        <w:tc>
          <w:tcPr>
            <w:tcW w:w="1167" w:type="dxa"/>
            <w:tcBorders>
              <w:top w:val="nil"/>
              <w:left w:val="nil"/>
              <w:bottom w:val="nil"/>
              <w:right w:val="nil"/>
            </w:tcBorders>
            <w:shd w:val="clear" w:color="auto" w:fill="auto"/>
            <w:noWrap/>
            <w:vAlign w:val="bottom"/>
            <w:hideMark/>
          </w:tcPr>
          <w:p w14:paraId="4A9BAFCA" w14:textId="77777777" w:rsidR="009169F0" w:rsidRPr="000977D5" w:rsidRDefault="009169F0" w:rsidP="009169F0">
            <w:pPr>
              <w:spacing w:after="0" w:line="240" w:lineRule="auto"/>
              <w:rPr>
                <w:rFonts w:eastAsia="Times New Roman" w:cs="Times New Roman"/>
                <w:sz w:val="20"/>
                <w:szCs w:val="20"/>
                <w:lang w:val="en-US" w:eastAsia="nl-BE"/>
              </w:rPr>
            </w:pPr>
          </w:p>
        </w:tc>
        <w:tc>
          <w:tcPr>
            <w:tcW w:w="1207" w:type="dxa"/>
            <w:tcBorders>
              <w:top w:val="nil"/>
              <w:left w:val="nil"/>
              <w:bottom w:val="nil"/>
              <w:right w:val="nil"/>
            </w:tcBorders>
            <w:shd w:val="clear" w:color="auto" w:fill="auto"/>
            <w:noWrap/>
            <w:vAlign w:val="bottom"/>
            <w:hideMark/>
          </w:tcPr>
          <w:p w14:paraId="51B3A58F" w14:textId="77777777" w:rsidR="009169F0" w:rsidRPr="000977D5" w:rsidRDefault="009169F0" w:rsidP="009169F0">
            <w:pPr>
              <w:spacing w:after="0" w:line="240" w:lineRule="auto"/>
              <w:rPr>
                <w:rFonts w:eastAsia="Times New Roman" w:cs="Times New Roman"/>
                <w:sz w:val="20"/>
                <w:szCs w:val="20"/>
                <w:lang w:val="en-US" w:eastAsia="nl-BE"/>
              </w:rPr>
            </w:pPr>
          </w:p>
        </w:tc>
      </w:tr>
      <w:tr w:rsidR="009169F0" w:rsidRPr="00D1614D" w14:paraId="35264B06" w14:textId="77777777" w:rsidTr="001A5690">
        <w:trPr>
          <w:trHeight w:val="300"/>
        </w:trPr>
        <w:tc>
          <w:tcPr>
            <w:tcW w:w="4536" w:type="dxa"/>
            <w:tcBorders>
              <w:top w:val="single" w:sz="4" w:space="0" w:color="auto"/>
              <w:left w:val="nil"/>
              <w:bottom w:val="single" w:sz="4" w:space="0" w:color="auto"/>
              <w:right w:val="nil"/>
            </w:tcBorders>
            <w:shd w:val="clear" w:color="auto" w:fill="auto"/>
            <w:noWrap/>
            <w:vAlign w:val="bottom"/>
            <w:hideMark/>
          </w:tcPr>
          <w:p w14:paraId="6F8AA91A"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 </w:t>
            </w:r>
          </w:p>
        </w:tc>
        <w:tc>
          <w:tcPr>
            <w:tcW w:w="184" w:type="dxa"/>
            <w:tcBorders>
              <w:top w:val="single" w:sz="4" w:space="0" w:color="auto"/>
              <w:left w:val="nil"/>
              <w:bottom w:val="single" w:sz="4" w:space="0" w:color="auto"/>
              <w:right w:val="nil"/>
            </w:tcBorders>
            <w:shd w:val="clear" w:color="auto" w:fill="auto"/>
            <w:noWrap/>
            <w:vAlign w:val="bottom"/>
            <w:hideMark/>
          </w:tcPr>
          <w:p w14:paraId="35864C72" w14:textId="77777777" w:rsidR="009169F0" w:rsidRPr="000977D5" w:rsidRDefault="009169F0">
            <w:pPr>
              <w:spacing w:after="0" w:line="240" w:lineRule="auto"/>
              <w:rPr>
                <w:rFonts w:eastAsia="Times New Roman" w:cs="Times New Roman"/>
                <w:b/>
                <w:color w:val="000000"/>
                <w:lang w:val="en-US" w:eastAsia="nl-BE"/>
              </w:rPr>
            </w:pPr>
            <w:r w:rsidRPr="000977D5">
              <w:rPr>
                <w:rFonts w:eastAsia="Times New Roman" w:cs="Times New Roman"/>
                <w:b/>
                <w:color w:val="000000"/>
                <w:lang w:val="en-US" w:eastAsia="nl-BE"/>
              </w:rPr>
              <w:t>Mean</w:t>
            </w:r>
          </w:p>
        </w:tc>
        <w:tc>
          <w:tcPr>
            <w:tcW w:w="1127" w:type="dxa"/>
            <w:tcBorders>
              <w:top w:val="single" w:sz="4" w:space="0" w:color="auto"/>
              <w:left w:val="nil"/>
              <w:bottom w:val="single" w:sz="4" w:space="0" w:color="auto"/>
              <w:right w:val="nil"/>
            </w:tcBorders>
            <w:shd w:val="clear" w:color="auto" w:fill="auto"/>
            <w:noWrap/>
            <w:vAlign w:val="bottom"/>
            <w:hideMark/>
          </w:tcPr>
          <w:p w14:paraId="7C2F90F2" w14:textId="0285FBFF" w:rsidR="009169F0" w:rsidRPr="000977D5" w:rsidRDefault="009169F0">
            <w:pPr>
              <w:spacing w:after="0" w:line="240" w:lineRule="auto"/>
              <w:rPr>
                <w:rFonts w:eastAsia="Times New Roman" w:cs="Times New Roman"/>
                <w:b/>
                <w:color w:val="000000"/>
                <w:lang w:val="en-US" w:eastAsia="nl-BE"/>
              </w:rPr>
            </w:pPr>
            <w:r w:rsidRPr="000977D5">
              <w:rPr>
                <w:rFonts w:eastAsia="Times New Roman" w:cs="Times New Roman"/>
                <w:b/>
                <w:color w:val="000000"/>
                <w:lang w:val="en-US" w:eastAsia="nl-BE"/>
              </w:rPr>
              <w:t>Standard Deviation</w:t>
            </w:r>
          </w:p>
        </w:tc>
        <w:tc>
          <w:tcPr>
            <w:tcW w:w="1167" w:type="dxa"/>
            <w:tcBorders>
              <w:top w:val="single" w:sz="4" w:space="0" w:color="auto"/>
              <w:left w:val="nil"/>
              <w:bottom w:val="single" w:sz="4" w:space="0" w:color="auto"/>
              <w:right w:val="nil"/>
            </w:tcBorders>
            <w:shd w:val="clear" w:color="auto" w:fill="auto"/>
            <w:noWrap/>
            <w:vAlign w:val="bottom"/>
            <w:hideMark/>
          </w:tcPr>
          <w:p w14:paraId="47D88475" w14:textId="77777777" w:rsidR="009169F0" w:rsidRPr="000977D5" w:rsidRDefault="009169F0">
            <w:pPr>
              <w:spacing w:after="0" w:line="240" w:lineRule="auto"/>
              <w:rPr>
                <w:rFonts w:eastAsia="Times New Roman" w:cs="Times New Roman"/>
                <w:b/>
                <w:color w:val="000000"/>
                <w:lang w:val="en-US" w:eastAsia="nl-BE"/>
              </w:rPr>
            </w:pPr>
            <w:r w:rsidRPr="000977D5">
              <w:rPr>
                <w:rFonts w:eastAsia="Times New Roman" w:cs="Times New Roman"/>
                <w:b/>
                <w:color w:val="000000"/>
                <w:lang w:val="en-US" w:eastAsia="nl-BE"/>
              </w:rPr>
              <w:t>Minimum</w:t>
            </w:r>
          </w:p>
        </w:tc>
        <w:tc>
          <w:tcPr>
            <w:tcW w:w="1207" w:type="dxa"/>
            <w:tcBorders>
              <w:top w:val="single" w:sz="4" w:space="0" w:color="auto"/>
              <w:left w:val="nil"/>
              <w:bottom w:val="single" w:sz="4" w:space="0" w:color="auto"/>
              <w:right w:val="nil"/>
            </w:tcBorders>
            <w:shd w:val="clear" w:color="auto" w:fill="auto"/>
            <w:noWrap/>
            <w:vAlign w:val="bottom"/>
            <w:hideMark/>
          </w:tcPr>
          <w:p w14:paraId="585E4FC0" w14:textId="77777777" w:rsidR="009169F0" w:rsidRPr="000977D5" w:rsidRDefault="009169F0">
            <w:pPr>
              <w:spacing w:after="0" w:line="240" w:lineRule="auto"/>
              <w:rPr>
                <w:rFonts w:eastAsia="Times New Roman" w:cs="Times New Roman"/>
                <w:b/>
                <w:color w:val="000000"/>
                <w:lang w:val="en-US" w:eastAsia="nl-BE"/>
              </w:rPr>
            </w:pPr>
            <w:r w:rsidRPr="000977D5">
              <w:rPr>
                <w:rFonts w:eastAsia="Times New Roman" w:cs="Times New Roman"/>
                <w:b/>
                <w:color w:val="000000"/>
                <w:lang w:val="en-US" w:eastAsia="nl-BE"/>
              </w:rPr>
              <w:t>Maximum</w:t>
            </w:r>
          </w:p>
        </w:tc>
      </w:tr>
      <w:tr w:rsidR="009169F0" w:rsidRPr="00D1614D" w14:paraId="1B356349" w14:textId="77777777" w:rsidTr="001A5690">
        <w:trPr>
          <w:trHeight w:val="300"/>
        </w:trPr>
        <w:tc>
          <w:tcPr>
            <w:tcW w:w="4536" w:type="dxa"/>
            <w:tcBorders>
              <w:top w:val="nil"/>
              <w:left w:val="nil"/>
              <w:bottom w:val="nil"/>
              <w:right w:val="nil"/>
            </w:tcBorders>
            <w:shd w:val="clear" w:color="auto" w:fill="auto"/>
            <w:noWrap/>
            <w:vAlign w:val="bottom"/>
            <w:hideMark/>
          </w:tcPr>
          <w:p w14:paraId="1918E998" w14:textId="2A100C4A" w:rsidR="009169F0" w:rsidRPr="000977D5" w:rsidRDefault="009169F0" w:rsidP="00BE6D23">
            <w:pPr>
              <w:spacing w:after="0" w:line="240" w:lineRule="auto"/>
              <w:jc w:val="center"/>
              <w:rPr>
                <w:rFonts w:eastAsia="Times New Roman" w:cs="Times New Roman"/>
                <w:b/>
                <w:color w:val="000000"/>
                <w:lang w:val="en-US" w:eastAsia="nl-BE"/>
              </w:rPr>
            </w:pPr>
            <w:r w:rsidRPr="000977D5">
              <w:rPr>
                <w:rFonts w:eastAsia="Times New Roman" w:cs="Times New Roman"/>
                <w:b/>
                <w:color w:val="000000"/>
                <w:lang w:val="en-US" w:eastAsia="nl-BE"/>
              </w:rPr>
              <w:t>Leader</w:t>
            </w:r>
            <w:r w:rsidR="00BE6D23" w:rsidRPr="000977D5">
              <w:rPr>
                <w:rFonts w:eastAsia="Times New Roman" w:cs="Times New Roman"/>
                <w:b/>
                <w:color w:val="000000"/>
                <w:lang w:val="en-US" w:eastAsia="nl-BE"/>
              </w:rPr>
              <w:t>-</w:t>
            </w:r>
            <w:r w:rsidRPr="000977D5">
              <w:rPr>
                <w:rFonts w:eastAsia="Times New Roman" w:cs="Times New Roman"/>
                <w:b/>
                <w:color w:val="000000"/>
                <w:lang w:val="en-US" w:eastAsia="nl-BE"/>
              </w:rPr>
              <w:t>level</w:t>
            </w:r>
          </w:p>
        </w:tc>
        <w:tc>
          <w:tcPr>
            <w:tcW w:w="184" w:type="dxa"/>
            <w:tcBorders>
              <w:top w:val="nil"/>
              <w:left w:val="nil"/>
              <w:bottom w:val="nil"/>
              <w:right w:val="nil"/>
            </w:tcBorders>
            <w:shd w:val="clear" w:color="auto" w:fill="auto"/>
            <w:noWrap/>
            <w:vAlign w:val="bottom"/>
            <w:hideMark/>
          </w:tcPr>
          <w:p w14:paraId="6BC61979" w14:textId="77777777" w:rsidR="009169F0" w:rsidRPr="000977D5" w:rsidRDefault="009169F0" w:rsidP="009169F0">
            <w:pPr>
              <w:spacing w:after="0" w:line="240" w:lineRule="auto"/>
              <w:jc w:val="center"/>
              <w:rPr>
                <w:rFonts w:eastAsia="Times New Roman" w:cs="Times New Roman"/>
                <w:b/>
                <w:color w:val="000000"/>
                <w:lang w:val="en-US" w:eastAsia="nl-BE"/>
              </w:rPr>
            </w:pPr>
          </w:p>
        </w:tc>
        <w:tc>
          <w:tcPr>
            <w:tcW w:w="1127" w:type="dxa"/>
            <w:tcBorders>
              <w:top w:val="nil"/>
              <w:left w:val="nil"/>
              <w:bottom w:val="nil"/>
              <w:right w:val="nil"/>
            </w:tcBorders>
            <w:shd w:val="clear" w:color="auto" w:fill="auto"/>
            <w:noWrap/>
            <w:vAlign w:val="bottom"/>
            <w:hideMark/>
          </w:tcPr>
          <w:p w14:paraId="29CC2C12" w14:textId="77777777" w:rsidR="009169F0" w:rsidRPr="000977D5" w:rsidRDefault="009169F0" w:rsidP="009169F0">
            <w:pPr>
              <w:spacing w:after="0" w:line="240" w:lineRule="auto"/>
              <w:rPr>
                <w:rFonts w:eastAsia="Times New Roman" w:cs="Times New Roman"/>
                <w:b/>
                <w:sz w:val="20"/>
                <w:szCs w:val="20"/>
                <w:lang w:val="en-US" w:eastAsia="nl-BE"/>
              </w:rPr>
            </w:pPr>
          </w:p>
        </w:tc>
        <w:tc>
          <w:tcPr>
            <w:tcW w:w="1167" w:type="dxa"/>
            <w:tcBorders>
              <w:top w:val="nil"/>
              <w:left w:val="nil"/>
              <w:bottom w:val="nil"/>
              <w:right w:val="nil"/>
            </w:tcBorders>
            <w:shd w:val="clear" w:color="auto" w:fill="auto"/>
            <w:noWrap/>
            <w:vAlign w:val="bottom"/>
            <w:hideMark/>
          </w:tcPr>
          <w:p w14:paraId="18C384C9" w14:textId="77777777" w:rsidR="009169F0" w:rsidRPr="000977D5" w:rsidRDefault="009169F0" w:rsidP="009169F0">
            <w:pPr>
              <w:spacing w:after="0" w:line="240" w:lineRule="auto"/>
              <w:rPr>
                <w:rFonts w:eastAsia="Times New Roman" w:cs="Times New Roman"/>
                <w:b/>
                <w:sz w:val="20"/>
                <w:szCs w:val="20"/>
                <w:lang w:val="en-US" w:eastAsia="nl-BE"/>
              </w:rPr>
            </w:pPr>
          </w:p>
        </w:tc>
        <w:tc>
          <w:tcPr>
            <w:tcW w:w="1207" w:type="dxa"/>
            <w:tcBorders>
              <w:top w:val="nil"/>
              <w:left w:val="nil"/>
              <w:bottom w:val="nil"/>
              <w:right w:val="nil"/>
            </w:tcBorders>
            <w:shd w:val="clear" w:color="auto" w:fill="auto"/>
            <w:noWrap/>
            <w:vAlign w:val="bottom"/>
            <w:hideMark/>
          </w:tcPr>
          <w:p w14:paraId="1FC9C91F" w14:textId="77777777" w:rsidR="009169F0" w:rsidRPr="000977D5" w:rsidRDefault="009169F0" w:rsidP="009169F0">
            <w:pPr>
              <w:spacing w:after="0" w:line="240" w:lineRule="auto"/>
              <w:rPr>
                <w:rFonts w:eastAsia="Times New Roman" w:cs="Times New Roman"/>
                <w:b/>
                <w:sz w:val="20"/>
                <w:szCs w:val="20"/>
                <w:lang w:val="en-US" w:eastAsia="nl-BE"/>
              </w:rPr>
            </w:pPr>
          </w:p>
        </w:tc>
      </w:tr>
      <w:tr w:rsidR="009169F0" w:rsidRPr="00D1614D" w14:paraId="13634B23" w14:textId="77777777" w:rsidTr="001A5690">
        <w:trPr>
          <w:trHeight w:val="300"/>
        </w:trPr>
        <w:tc>
          <w:tcPr>
            <w:tcW w:w="4536" w:type="dxa"/>
            <w:tcBorders>
              <w:top w:val="nil"/>
              <w:left w:val="nil"/>
              <w:bottom w:val="nil"/>
              <w:right w:val="nil"/>
            </w:tcBorders>
            <w:shd w:val="clear" w:color="auto" w:fill="auto"/>
            <w:noWrap/>
            <w:vAlign w:val="bottom"/>
            <w:hideMark/>
          </w:tcPr>
          <w:p w14:paraId="6A2EA3C2"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Tenure (in years)</w:t>
            </w:r>
          </w:p>
        </w:tc>
        <w:tc>
          <w:tcPr>
            <w:tcW w:w="184" w:type="dxa"/>
            <w:tcBorders>
              <w:top w:val="nil"/>
              <w:left w:val="nil"/>
              <w:bottom w:val="nil"/>
              <w:right w:val="nil"/>
            </w:tcBorders>
            <w:shd w:val="clear" w:color="auto" w:fill="auto"/>
            <w:noWrap/>
            <w:vAlign w:val="bottom"/>
            <w:hideMark/>
          </w:tcPr>
          <w:p w14:paraId="1A4D4B2E" w14:textId="59429D2B" w:rsidR="009169F0" w:rsidRPr="000977D5" w:rsidRDefault="0087343C">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7.48</w:t>
            </w:r>
          </w:p>
        </w:tc>
        <w:tc>
          <w:tcPr>
            <w:tcW w:w="1127" w:type="dxa"/>
            <w:tcBorders>
              <w:top w:val="nil"/>
              <w:left w:val="nil"/>
              <w:bottom w:val="nil"/>
              <w:right w:val="nil"/>
            </w:tcBorders>
            <w:shd w:val="clear" w:color="auto" w:fill="auto"/>
            <w:noWrap/>
            <w:vAlign w:val="bottom"/>
            <w:hideMark/>
          </w:tcPr>
          <w:p w14:paraId="2249E74C" w14:textId="07407E5D"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6.</w:t>
            </w:r>
            <w:r w:rsidR="0087343C" w:rsidRPr="000977D5">
              <w:rPr>
                <w:rFonts w:eastAsia="Times New Roman" w:cs="Times New Roman"/>
                <w:color w:val="000000"/>
                <w:lang w:val="en-US" w:eastAsia="nl-BE"/>
              </w:rPr>
              <w:t>17</w:t>
            </w:r>
          </w:p>
        </w:tc>
        <w:tc>
          <w:tcPr>
            <w:tcW w:w="1167" w:type="dxa"/>
            <w:tcBorders>
              <w:top w:val="nil"/>
              <w:left w:val="nil"/>
              <w:bottom w:val="nil"/>
              <w:right w:val="nil"/>
            </w:tcBorders>
            <w:shd w:val="clear" w:color="auto" w:fill="auto"/>
            <w:noWrap/>
            <w:vAlign w:val="bottom"/>
            <w:hideMark/>
          </w:tcPr>
          <w:p w14:paraId="083B224F" w14:textId="7777777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.25</w:t>
            </w:r>
          </w:p>
        </w:tc>
        <w:tc>
          <w:tcPr>
            <w:tcW w:w="1207" w:type="dxa"/>
            <w:tcBorders>
              <w:top w:val="nil"/>
              <w:left w:val="nil"/>
              <w:bottom w:val="nil"/>
              <w:right w:val="nil"/>
            </w:tcBorders>
            <w:shd w:val="clear" w:color="auto" w:fill="auto"/>
            <w:noWrap/>
            <w:vAlign w:val="bottom"/>
            <w:hideMark/>
          </w:tcPr>
          <w:p w14:paraId="5F9FE00D"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31</w:t>
            </w:r>
          </w:p>
        </w:tc>
      </w:tr>
      <w:tr w:rsidR="009169F0" w:rsidRPr="00D1614D" w14:paraId="7676198A" w14:textId="77777777" w:rsidTr="001A5690">
        <w:trPr>
          <w:trHeight w:val="315"/>
        </w:trPr>
        <w:tc>
          <w:tcPr>
            <w:tcW w:w="4536" w:type="dxa"/>
            <w:tcBorders>
              <w:top w:val="nil"/>
              <w:left w:val="nil"/>
              <w:bottom w:val="nil"/>
              <w:right w:val="nil"/>
            </w:tcBorders>
            <w:shd w:val="clear" w:color="auto" w:fill="auto"/>
            <w:noWrap/>
            <w:vAlign w:val="bottom"/>
            <w:hideMark/>
          </w:tcPr>
          <w:p w14:paraId="731547BB"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Number of students</w:t>
            </w:r>
          </w:p>
        </w:tc>
        <w:tc>
          <w:tcPr>
            <w:tcW w:w="184" w:type="dxa"/>
            <w:tcBorders>
              <w:top w:val="nil"/>
              <w:left w:val="nil"/>
              <w:bottom w:val="nil"/>
              <w:right w:val="nil"/>
            </w:tcBorders>
            <w:shd w:val="clear" w:color="auto" w:fill="auto"/>
            <w:noWrap/>
            <w:vAlign w:val="bottom"/>
            <w:hideMark/>
          </w:tcPr>
          <w:p w14:paraId="126DD8B5" w14:textId="5967318B" w:rsidR="009169F0" w:rsidRPr="000977D5" w:rsidRDefault="0087343C">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644.1</w:t>
            </w:r>
            <w:r w:rsidR="009169F0" w:rsidRPr="000977D5">
              <w:rPr>
                <w:rFonts w:eastAsia="Times New Roman" w:cs="Times New Roman"/>
                <w:color w:val="000000"/>
                <w:szCs w:val="24"/>
                <w:lang w:val="en-US" w:eastAsia="nl-BE"/>
              </w:rPr>
              <w:t>0</w:t>
            </w:r>
          </w:p>
        </w:tc>
        <w:tc>
          <w:tcPr>
            <w:tcW w:w="1127" w:type="dxa"/>
            <w:tcBorders>
              <w:top w:val="nil"/>
              <w:left w:val="nil"/>
              <w:bottom w:val="nil"/>
              <w:right w:val="nil"/>
            </w:tcBorders>
            <w:shd w:val="clear" w:color="auto" w:fill="auto"/>
            <w:noWrap/>
            <w:vAlign w:val="bottom"/>
            <w:hideMark/>
          </w:tcPr>
          <w:p w14:paraId="1B1F5054" w14:textId="3006BE1A" w:rsidR="009169F0" w:rsidRPr="000977D5" w:rsidRDefault="009169F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3</w:t>
            </w:r>
            <w:r w:rsidR="0087343C" w:rsidRPr="000977D5">
              <w:rPr>
                <w:rFonts w:eastAsia="Times New Roman" w:cs="Times New Roman"/>
                <w:color w:val="000000"/>
                <w:szCs w:val="24"/>
                <w:lang w:val="en-US" w:eastAsia="nl-BE"/>
              </w:rPr>
              <w:t>49</w:t>
            </w:r>
            <w:r w:rsidRPr="000977D5">
              <w:rPr>
                <w:rFonts w:eastAsia="Times New Roman" w:cs="Times New Roman"/>
                <w:color w:val="000000"/>
                <w:szCs w:val="24"/>
                <w:lang w:val="en-US" w:eastAsia="nl-BE"/>
              </w:rPr>
              <w:t>.</w:t>
            </w:r>
            <w:r w:rsidR="0087343C" w:rsidRPr="000977D5">
              <w:rPr>
                <w:rFonts w:eastAsia="Times New Roman" w:cs="Times New Roman"/>
                <w:color w:val="000000"/>
                <w:szCs w:val="24"/>
                <w:lang w:val="en-US" w:eastAsia="nl-BE"/>
              </w:rPr>
              <w:t>16</w:t>
            </w:r>
          </w:p>
        </w:tc>
        <w:tc>
          <w:tcPr>
            <w:tcW w:w="1167" w:type="dxa"/>
            <w:tcBorders>
              <w:top w:val="nil"/>
              <w:left w:val="nil"/>
              <w:bottom w:val="nil"/>
              <w:right w:val="nil"/>
            </w:tcBorders>
            <w:shd w:val="clear" w:color="auto" w:fill="auto"/>
            <w:noWrap/>
            <w:vAlign w:val="bottom"/>
            <w:hideMark/>
          </w:tcPr>
          <w:p w14:paraId="1B595F50" w14:textId="77777777" w:rsidR="009169F0" w:rsidRPr="000977D5" w:rsidRDefault="009169F0"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100</w:t>
            </w:r>
          </w:p>
        </w:tc>
        <w:tc>
          <w:tcPr>
            <w:tcW w:w="1207" w:type="dxa"/>
            <w:tcBorders>
              <w:top w:val="nil"/>
              <w:left w:val="nil"/>
              <w:bottom w:val="nil"/>
              <w:right w:val="nil"/>
            </w:tcBorders>
            <w:shd w:val="clear" w:color="auto" w:fill="auto"/>
            <w:noWrap/>
            <w:vAlign w:val="bottom"/>
            <w:hideMark/>
          </w:tcPr>
          <w:p w14:paraId="4EAA4DC3" w14:textId="77777777" w:rsidR="009169F0" w:rsidRPr="000977D5" w:rsidRDefault="009169F0"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2150</w:t>
            </w:r>
          </w:p>
        </w:tc>
      </w:tr>
      <w:tr w:rsidR="009169F0" w:rsidRPr="00D1614D" w14:paraId="58DD402E" w14:textId="77777777" w:rsidTr="001A5690">
        <w:trPr>
          <w:trHeight w:val="300"/>
        </w:trPr>
        <w:tc>
          <w:tcPr>
            <w:tcW w:w="4536" w:type="dxa"/>
            <w:tcBorders>
              <w:top w:val="nil"/>
              <w:left w:val="nil"/>
              <w:bottom w:val="nil"/>
              <w:right w:val="nil"/>
            </w:tcBorders>
            <w:shd w:val="clear" w:color="auto" w:fill="auto"/>
            <w:noWrap/>
            <w:vAlign w:val="bottom"/>
            <w:hideMark/>
          </w:tcPr>
          <w:p w14:paraId="2BBEABF6"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Red tape</w:t>
            </w:r>
          </w:p>
        </w:tc>
        <w:tc>
          <w:tcPr>
            <w:tcW w:w="184" w:type="dxa"/>
            <w:tcBorders>
              <w:top w:val="nil"/>
              <w:left w:val="nil"/>
              <w:bottom w:val="nil"/>
              <w:right w:val="nil"/>
            </w:tcBorders>
            <w:shd w:val="clear" w:color="auto" w:fill="auto"/>
            <w:noWrap/>
            <w:vAlign w:val="bottom"/>
            <w:hideMark/>
          </w:tcPr>
          <w:p w14:paraId="4CD7B457" w14:textId="1BF6A288"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3.9</w:t>
            </w:r>
            <w:r w:rsidR="0087343C" w:rsidRPr="000977D5">
              <w:rPr>
                <w:rFonts w:eastAsia="Times New Roman" w:cs="Times New Roman"/>
                <w:color w:val="000000"/>
                <w:lang w:val="en-US" w:eastAsia="nl-BE"/>
              </w:rPr>
              <w:t>4</w:t>
            </w:r>
          </w:p>
        </w:tc>
        <w:tc>
          <w:tcPr>
            <w:tcW w:w="1127" w:type="dxa"/>
            <w:tcBorders>
              <w:top w:val="nil"/>
              <w:left w:val="nil"/>
              <w:bottom w:val="nil"/>
              <w:right w:val="nil"/>
            </w:tcBorders>
            <w:shd w:val="clear" w:color="auto" w:fill="auto"/>
            <w:noWrap/>
            <w:vAlign w:val="bottom"/>
            <w:hideMark/>
          </w:tcPr>
          <w:p w14:paraId="0A2E3B62" w14:textId="7777777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.92</w:t>
            </w:r>
          </w:p>
        </w:tc>
        <w:tc>
          <w:tcPr>
            <w:tcW w:w="1167" w:type="dxa"/>
            <w:tcBorders>
              <w:top w:val="nil"/>
              <w:left w:val="nil"/>
              <w:bottom w:val="nil"/>
              <w:right w:val="nil"/>
            </w:tcBorders>
            <w:shd w:val="clear" w:color="auto" w:fill="auto"/>
            <w:noWrap/>
            <w:vAlign w:val="bottom"/>
            <w:hideMark/>
          </w:tcPr>
          <w:p w14:paraId="2AA8E6E9" w14:textId="06C4482D" w:rsidR="009169F0" w:rsidRPr="000977D5" w:rsidRDefault="0087343C">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1.17</w:t>
            </w:r>
          </w:p>
        </w:tc>
        <w:tc>
          <w:tcPr>
            <w:tcW w:w="1207" w:type="dxa"/>
            <w:tcBorders>
              <w:top w:val="nil"/>
              <w:left w:val="nil"/>
              <w:bottom w:val="nil"/>
              <w:right w:val="nil"/>
            </w:tcBorders>
            <w:shd w:val="clear" w:color="auto" w:fill="auto"/>
            <w:noWrap/>
            <w:vAlign w:val="bottom"/>
            <w:hideMark/>
          </w:tcPr>
          <w:p w14:paraId="2CAF36FD" w14:textId="756766EC" w:rsidR="009169F0" w:rsidRPr="000977D5" w:rsidRDefault="0087343C">
            <w:pPr>
              <w:spacing w:after="0" w:line="240" w:lineRule="auto"/>
              <w:rPr>
                <w:rFonts w:eastAsia="Times New Roman" w:cs="Times New Roman"/>
                <w:szCs w:val="24"/>
                <w:lang w:val="en-US" w:eastAsia="nl-BE"/>
              </w:rPr>
            </w:pPr>
            <w:r w:rsidRPr="000977D5">
              <w:rPr>
                <w:rFonts w:eastAsia="Times New Roman" w:cs="Times New Roman"/>
                <w:szCs w:val="24"/>
                <w:lang w:val="en-US" w:eastAsia="nl-BE"/>
              </w:rPr>
              <w:t>5.67</w:t>
            </w:r>
          </w:p>
        </w:tc>
      </w:tr>
      <w:tr w:rsidR="009169F0" w:rsidRPr="00D1614D" w14:paraId="1D4D4ECD" w14:textId="77777777" w:rsidTr="001A5690">
        <w:trPr>
          <w:trHeight w:val="300"/>
        </w:trPr>
        <w:tc>
          <w:tcPr>
            <w:tcW w:w="4536" w:type="dxa"/>
            <w:tcBorders>
              <w:top w:val="nil"/>
              <w:left w:val="nil"/>
              <w:bottom w:val="nil"/>
              <w:right w:val="nil"/>
            </w:tcBorders>
            <w:shd w:val="clear" w:color="auto" w:fill="auto"/>
            <w:noWrap/>
            <w:vAlign w:val="bottom"/>
            <w:hideMark/>
          </w:tcPr>
          <w:p w14:paraId="3AF40E5C" w14:textId="77777777" w:rsidR="009169F0" w:rsidRPr="000977D5" w:rsidRDefault="009169F0" w:rsidP="009169F0">
            <w:pPr>
              <w:spacing w:after="0" w:line="240" w:lineRule="auto"/>
              <w:rPr>
                <w:rFonts w:eastAsia="Times New Roman" w:cs="Times New Roman"/>
                <w:sz w:val="20"/>
                <w:szCs w:val="20"/>
                <w:lang w:val="en-US" w:eastAsia="nl-BE"/>
              </w:rPr>
            </w:pPr>
          </w:p>
        </w:tc>
        <w:tc>
          <w:tcPr>
            <w:tcW w:w="184" w:type="dxa"/>
            <w:tcBorders>
              <w:top w:val="nil"/>
              <w:left w:val="nil"/>
              <w:bottom w:val="nil"/>
              <w:right w:val="nil"/>
            </w:tcBorders>
            <w:shd w:val="clear" w:color="auto" w:fill="auto"/>
            <w:noWrap/>
            <w:vAlign w:val="bottom"/>
            <w:hideMark/>
          </w:tcPr>
          <w:p w14:paraId="3FD7BD9B" w14:textId="77777777" w:rsidR="009169F0" w:rsidRPr="000977D5" w:rsidRDefault="009169F0">
            <w:pPr>
              <w:spacing w:after="0" w:line="240" w:lineRule="auto"/>
              <w:rPr>
                <w:rFonts w:eastAsia="Times New Roman" w:cs="Times New Roman"/>
                <w:sz w:val="20"/>
                <w:szCs w:val="20"/>
                <w:lang w:val="en-US" w:eastAsia="nl-BE"/>
              </w:rPr>
            </w:pPr>
          </w:p>
        </w:tc>
        <w:tc>
          <w:tcPr>
            <w:tcW w:w="1127" w:type="dxa"/>
            <w:tcBorders>
              <w:top w:val="nil"/>
              <w:left w:val="nil"/>
              <w:bottom w:val="nil"/>
              <w:right w:val="nil"/>
            </w:tcBorders>
            <w:shd w:val="clear" w:color="auto" w:fill="auto"/>
            <w:noWrap/>
            <w:vAlign w:val="bottom"/>
            <w:hideMark/>
          </w:tcPr>
          <w:p w14:paraId="5291C983" w14:textId="77777777" w:rsidR="009169F0" w:rsidRPr="000977D5" w:rsidRDefault="009169F0">
            <w:pPr>
              <w:spacing w:after="0" w:line="240" w:lineRule="auto"/>
              <w:rPr>
                <w:rFonts w:eastAsia="Times New Roman" w:cs="Times New Roman"/>
                <w:sz w:val="20"/>
                <w:szCs w:val="20"/>
                <w:lang w:val="en-US" w:eastAsia="nl-BE"/>
              </w:rPr>
            </w:pPr>
          </w:p>
        </w:tc>
        <w:tc>
          <w:tcPr>
            <w:tcW w:w="1167" w:type="dxa"/>
            <w:tcBorders>
              <w:top w:val="nil"/>
              <w:left w:val="nil"/>
              <w:bottom w:val="nil"/>
              <w:right w:val="nil"/>
            </w:tcBorders>
            <w:shd w:val="clear" w:color="auto" w:fill="auto"/>
            <w:noWrap/>
            <w:vAlign w:val="bottom"/>
            <w:hideMark/>
          </w:tcPr>
          <w:p w14:paraId="3DEC7723" w14:textId="77777777" w:rsidR="009169F0" w:rsidRPr="000977D5" w:rsidRDefault="009169F0">
            <w:pPr>
              <w:spacing w:after="0" w:line="240" w:lineRule="auto"/>
              <w:rPr>
                <w:rFonts w:eastAsia="Times New Roman" w:cs="Times New Roman"/>
                <w:sz w:val="20"/>
                <w:szCs w:val="20"/>
                <w:lang w:val="en-US" w:eastAsia="nl-BE"/>
              </w:rPr>
            </w:pPr>
          </w:p>
        </w:tc>
        <w:tc>
          <w:tcPr>
            <w:tcW w:w="1207" w:type="dxa"/>
            <w:tcBorders>
              <w:top w:val="nil"/>
              <w:left w:val="nil"/>
              <w:bottom w:val="nil"/>
              <w:right w:val="nil"/>
            </w:tcBorders>
            <w:shd w:val="clear" w:color="auto" w:fill="auto"/>
            <w:noWrap/>
            <w:vAlign w:val="bottom"/>
            <w:hideMark/>
          </w:tcPr>
          <w:p w14:paraId="33A35DAC" w14:textId="77777777" w:rsidR="009169F0" w:rsidRPr="000977D5" w:rsidRDefault="009169F0">
            <w:pPr>
              <w:spacing w:after="0" w:line="240" w:lineRule="auto"/>
              <w:rPr>
                <w:rFonts w:eastAsia="Times New Roman" w:cs="Times New Roman"/>
                <w:sz w:val="20"/>
                <w:szCs w:val="20"/>
                <w:lang w:val="en-US" w:eastAsia="nl-BE"/>
              </w:rPr>
            </w:pPr>
          </w:p>
        </w:tc>
      </w:tr>
      <w:tr w:rsidR="009169F0" w:rsidRPr="00D1614D" w14:paraId="17630AAD" w14:textId="77777777" w:rsidTr="001A5690">
        <w:trPr>
          <w:trHeight w:val="300"/>
        </w:trPr>
        <w:tc>
          <w:tcPr>
            <w:tcW w:w="4536" w:type="dxa"/>
            <w:tcBorders>
              <w:top w:val="nil"/>
              <w:left w:val="nil"/>
              <w:bottom w:val="nil"/>
              <w:right w:val="nil"/>
            </w:tcBorders>
            <w:shd w:val="clear" w:color="auto" w:fill="auto"/>
            <w:noWrap/>
            <w:vAlign w:val="bottom"/>
            <w:hideMark/>
          </w:tcPr>
          <w:p w14:paraId="39D4D49B" w14:textId="7E545567" w:rsidR="009169F0" w:rsidRPr="000977D5" w:rsidRDefault="009169F0" w:rsidP="00BE6D23">
            <w:pPr>
              <w:spacing w:after="0" w:line="240" w:lineRule="auto"/>
              <w:jc w:val="center"/>
              <w:rPr>
                <w:rFonts w:eastAsia="Times New Roman" w:cs="Times New Roman"/>
                <w:b/>
                <w:color w:val="000000"/>
                <w:lang w:val="en-US" w:eastAsia="nl-BE"/>
              </w:rPr>
            </w:pPr>
            <w:r w:rsidRPr="000977D5">
              <w:rPr>
                <w:rFonts w:eastAsia="Times New Roman" w:cs="Times New Roman"/>
                <w:b/>
                <w:color w:val="000000"/>
                <w:lang w:val="en-US" w:eastAsia="nl-BE"/>
              </w:rPr>
              <w:t>Employee</w:t>
            </w:r>
            <w:r w:rsidR="00BE6D23" w:rsidRPr="000977D5">
              <w:rPr>
                <w:rFonts w:eastAsia="Times New Roman" w:cs="Times New Roman"/>
                <w:b/>
                <w:color w:val="000000"/>
                <w:lang w:val="en-US" w:eastAsia="nl-BE"/>
              </w:rPr>
              <w:t>-</w:t>
            </w:r>
            <w:r w:rsidRPr="000977D5">
              <w:rPr>
                <w:rFonts w:eastAsia="Times New Roman" w:cs="Times New Roman"/>
                <w:b/>
                <w:color w:val="000000"/>
                <w:lang w:val="en-US" w:eastAsia="nl-BE"/>
              </w:rPr>
              <w:t>level</w:t>
            </w:r>
          </w:p>
        </w:tc>
        <w:tc>
          <w:tcPr>
            <w:tcW w:w="184" w:type="dxa"/>
            <w:tcBorders>
              <w:top w:val="nil"/>
              <w:left w:val="nil"/>
              <w:bottom w:val="nil"/>
              <w:right w:val="nil"/>
            </w:tcBorders>
            <w:shd w:val="clear" w:color="auto" w:fill="auto"/>
            <w:noWrap/>
            <w:vAlign w:val="bottom"/>
            <w:hideMark/>
          </w:tcPr>
          <w:p w14:paraId="34ED18BF" w14:textId="77777777" w:rsidR="009169F0" w:rsidRPr="000977D5" w:rsidRDefault="009169F0" w:rsidP="00D353B8">
            <w:pPr>
              <w:spacing w:after="0" w:line="240" w:lineRule="auto"/>
              <w:rPr>
                <w:rFonts w:eastAsia="Times New Roman" w:cs="Times New Roman"/>
                <w:color w:val="000000"/>
                <w:lang w:val="en-US" w:eastAsia="nl-BE"/>
              </w:rPr>
            </w:pPr>
          </w:p>
        </w:tc>
        <w:tc>
          <w:tcPr>
            <w:tcW w:w="1127" w:type="dxa"/>
            <w:tcBorders>
              <w:top w:val="nil"/>
              <w:left w:val="nil"/>
              <w:bottom w:val="nil"/>
              <w:right w:val="nil"/>
            </w:tcBorders>
            <w:shd w:val="clear" w:color="auto" w:fill="auto"/>
            <w:noWrap/>
            <w:vAlign w:val="bottom"/>
            <w:hideMark/>
          </w:tcPr>
          <w:p w14:paraId="06DB3A72" w14:textId="77777777" w:rsidR="009169F0" w:rsidRPr="000977D5" w:rsidRDefault="009169F0">
            <w:pPr>
              <w:spacing w:after="0" w:line="240" w:lineRule="auto"/>
              <w:rPr>
                <w:rFonts w:eastAsia="Times New Roman" w:cs="Times New Roman"/>
                <w:sz w:val="20"/>
                <w:szCs w:val="20"/>
                <w:lang w:val="en-US" w:eastAsia="nl-BE"/>
              </w:rPr>
            </w:pPr>
          </w:p>
        </w:tc>
        <w:tc>
          <w:tcPr>
            <w:tcW w:w="1167" w:type="dxa"/>
            <w:tcBorders>
              <w:top w:val="nil"/>
              <w:left w:val="nil"/>
              <w:bottom w:val="nil"/>
              <w:right w:val="nil"/>
            </w:tcBorders>
            <w:shd w:val="clear" w:color="auto" w:fill="auto"/>
            <w:noWrap/>
            <w:vAlign w:val="bottom"/>
            <w:hideMark/>
          </w:tcPr>
          <w:p w14:paraId="235DDFD6" w14:textId="77777777" w:rsidR="009169F0" w:rsidRPr="000977D5" w:rsidRDefault="009169F0">
            <w:pPr>
              <w:spacing w:after="0" w:line="240" w:lineRule="auto"/>
              <w:rPr>
                <w:rFonts w:eastAsia="Times New Roman" w:cs="Times New Roman"/>
                <w:sz w:val="20"/>
                <w:szCs w:val="20"/>
                <w:lang w:val="en-US" w:eastAsia="nl-BE"/>
              </w:rPr>
            </w:pPr>
          </w:p>
        </w:tc>
        <w:tc>
          <w:tcPr>
            <w:tcW w:w="1207" w:type="dxa"/>
            <w:tcBorders>
              <w:top w:val="nil"/>
              <w:left w:val="nil"/>
              <w:bottom w:val="nil"/>
              <w:right w:val="nil"/>
            </w:tcBorders>
            <w:shd w:val="clear" w:color="auto" w:fill="auto"/>
            <w:noWrap/>
            <w:vAlign w:val="bottom"/>
            <w:hideMark/>
          </w:tcPr>
          <w:p w14:paraId="6360E5F6" w14:textId="77777777" w:rsidR="009169F0" w:rsidRPr="000977D5" w:rsidRDefault="009169F0">
            <w:pPr>
              <w:spacing w:after="0" w:line="240" w:lineRule="auto"/>
              <w:rPr>
                <w:rFonts w:eastAsia="Times New Roman" w:cs="Times New Roman"/>
                <w:sz w:val="20"/>
                <w:szCs w:val="20"/>
                <w:lang w:val="en-US" w:eastAsia="nl-BE"/>
              </w:rPr>
            </w:pPr>
          </w:p>
        </w:tc>
      </w:tr>
      <w:tr w:rsidR="009169F0" w:rsidRPr="00D1614D" w14:paraId="59F90C78" w14:textId="77777777" w:rsidTr="001A5690">
        <w:trPr>
          <w:trHeight w:val="300"/>
        </w:trPr>
        <w:tc>
          <w:tcPr>
            <w:tcW w:w="4536" w:type="dxa"/>
            <w:tcBorders>
              <w:top w:val="nil"/>
              <w:left w:val="nil"/>
              <w:bottom w:val="nil"/>
              <w:right w:val="nil"/>
            </w:tcBorders>
            <w:shd w:val="clear" w:color="auto" w:fill="auto"/>
            <w:noWrap/>
            <w:vAlign w:val="bottom"/>
            <w:hideMark/>
          </w:tcPr>
          <w:p w14:paraId="4D9D4F6F"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Teaching hours/week</w:t>
            </w:r>
          </w:p>
        </w:tc>
        <w:tc>
          <w:tcPr>
            <w:tcW w:w="184" w:type="dxa"/>
            <w:tcBorders>
              <w:top w:val="nil"/>
              <w:left w:val="nil"/>
              <w:bottom w:val="nil"/>
              <w:right w:val="nil"/>
            </w:tcBorders>
            <w:shd w:val="clear" w:color="auto" w:fill="auto"/>
            <w:noWrap/>
            <w:vAlign w:val="bottom"/>
            <w:hideMark/>
          </w:tcPr>
          <w:p w14:paraId="26FD4532" w14:textId="5E3CCE7E"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18.9</w:t>
            </w:r>
            <w:r w:rsidR="008D0960" w:rsidRPr="000977D5">
              <w:rPr>
                <w:rFonts w:eastAsia="Times New Roman" w:cs="Times New Roman"/>
                <w:color w:val="000000"/>
                <w:lang w:val="en-US" w:eastAsia="nl-BE"/>
              </w:rPr>
              <w:t>9</w:t>
            </w:r>
          </w:p>
        </w:tc>
        <w:tc>
          <w:tcPr>
            <w:tcW w:w="1127" w:type="dxa"/>
            <w:tcBorders>
              <w:top w:val="nil"/>
              <w:left w:val="nil"/>
              <w:bottom w:val="nil"/>
              <w:right w:val="nil"/>
            </w:tcBorders>
            <w:shd w:val="clear" w:color="auto" w:fill="auto"/>
            <w:noWrap/>
            <w:vAlign w:val="bottom"/>
            <w:hideMark/>
          </w:tcPr>
          <w:p w14:paraId="5D5449E8" w14:textId="513AC5E6"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4.7</w:t>
            </w:r>
            <w:r w:rsidR="008D0960" w:rsidRPr="000977D5">
              <w:rPr>
                <w:rFonts w:eastAsia="Times New Roman" w:cs="Times New Roman"/>
                <w:color w:val="000000"/>
                <w:lang w:val="en-US" w:eastAsia="nl-BE"/>
              </w:rPr>
              <w:t>3</w:t>
            </w:r>
          </w:p>
        </w:tc>
        <w:tc>
          <w:tcPr>
            <w:tcW w:w="1167" w:type="dxa"/>
            <w:tcBorders>
              <w:top w:val="nil"/>
              <w:left w:val="nil"/>
              <w:bottom w:val="nil"/>
              <w:right w:val="nil"/>
            </w:tcBorders>
            <w:shd w:val="clear" w:color="auto" w:fill="auto"/>
            <w:noWrap/>
            <w:vAlign w:val="bottom"/>
            <w:hideMark/>
          </w:tcPr>
          <w:p w14:paraId="05A432B6"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2</w:t>
            </w:r>
          </w:p>
        </w:tc>
        <w:tc>
          <w:tcPr>
            <w:tcW w:w="1207" w:type="dxa"/>
            <w:tcBorders>
              <w:top w:val="nil"/>
              <w:left w:val="nil"/>
              <w:bottom w:val="nil"/>
              <w:right w:val="nil"/>
            </w:tcBorders>
            <w:shd w:val="clear" w:color="auto" w:fill="auto"/>
            <w:noWrap/>
            <w:vAlign w:val="bottom"/>
            <w:hideMark/>
          </w:tcPr>
          <w:p w14:paraId="073A130A"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36</w:t>
            </w:r>
          </w:p>
        </w:tc>
      </w:tr>
      <w:tr w:rsidR="009169F0" w:rsidRPr="00D1614D" w14:paraId="3A28B8DF" w14:textId="77777777" w:rsidTr="001A5690">
        <w:trPr>
          <w:trHeight w:val="300"/>
        </w:trPr>
        <w:tc>
          <w:tcPr>
            <w:tcW w:w="4536" w:type="dxa"/>
            <w:tcBorders>
              <w:top w:val="nil"/>
              <w:left w:val="nil"/>
              <w:bottom w:val="nil"/>
              <w:right w:val="nil"/>
            </w:tcBorders>
            <w:shd w:val="clear" w:color="auto" w:fill="auto"/>
            <w:noWrap/>
            <w:vAlign w:val="bottom"/>
            <w:hideMark/>
          </w:tcPr>
          <w:p w14:paraId="42604D62"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Age (in years)</w:t>
            </w:r>
          </w:p>
        </w:tc>
        <w:tc>
          <w:tcPr>
            <w:tcW w:w="184" w:type="dxa"/>
            <w:tcBorders>
              <w:top w:val="nil"/>
              <w:left w:val="nil"/>
              <w:bottom w:val="nil"/>
              <w:right w:val="nil"/>
            </w:tcBorders>
            <w:shd w:val="clear" w:color="auto" w:fill="auto"/>
            <w:noWrap/>
            <w:vAlign w:val="bottom"/>
            <w:hideMark/>
          </w:tcPr>
          <w:p w14:paraId="038570C3" w14:textId="5320F9B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41.</w:t>
            </w:r>
            <w:r w:rsidR="008D0960" w:rsidRPr="000977D5">
              <w:rPr>
                <w:rFonts w:eastAsia="Times New Roman" w:cs="Times New Roman"/>
                <w:color w:val="000000"/>
                <w:lang w:val="en-US" w:eastAsia="nl-BE"/>
              </w:rPr>
              <w:t>59</w:t>
            </w:r>
          </w:p>
        </w:tc>
        <w:tc>
          <w:tcPr>
            <w:tcW w:w="1127" w:type="dxa"/>
            <w:tcBorders>
              <w:top w:val="nil"/>
              <w:left w:val="nil"/>
              <w:bottom w:val="nil"/>
              <w:right w:val="nil"/>
            </w:tcBorders>
            <w:shd w:val="clear" w:color="auto" w:fill="auto"/>
            <w:noWrap/>
            <w:vAlign w:val="bottom"/>
            <w:hideMark/>
          </w:tcPr>
          <w:p w14:paraId="3143993F" w14:textId="7777777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10.64</w:t>
            </w:r>
          </w:p>
        </w:tc>
        <w:tc>
          <w:tcPr>
            <w:tcW w:w="1167" w:type="dxa"/>
            <w:tcBorders>
              <w:top w:val="nil"/>
              <w:left w:val="nil"/>
              <w:bottom w:val="nil"/>
              <w:right w:val="nil"/>
            </w:tcBorders>
            <w:shd w:val="clear" w:color="auto" w:fill="auto"/>
            <w:noWrap/>
            <w:vAlign w:val="bottom"/>
            <w:hideMark/>
          </w:tcPr>
          <w:p w14:paraId="095AC667" w14:textId="2A1766CF"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2</w:t>
            </w:r>
            <w:r w:rsidR="008D0960" w:rsidRPr="000977D5">
              <w:rPr>
                <w:rFonts w:eastAsia="Times New Roman" w:cs="Times New Roman"/>
                <w:color w:val="000000"/>
                <w:lang w:val="en-US" w:eastAsia="nl-BE"/>
              </w:rPr>
              <w:t>2</w:t>
            </w:r>
          </w:p>
        </w:tc>
        <w:tc>
          <w:tcPr>
            <w:tcW w:w="1207" w:type="dxa"/>
            <w:tcBorders>
              <w:top w:val="nil"/>
              <w:left w:val="nil"/>
              <w:bottom w:val="nil"/>
              <w:right w:val="nil"/>
            </w:tcBorders>
            <w:shd w:val="clear" w:color="auto" w:fill="auto"/>
            <w:noWrap/>
            <w:vAlign w:val="bottom"/>
            <w:hideMark/>
          </w:tcPr>
          <w:p w14:paraId="7A7A1FF3"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69</w:t>
            </w:r>
          </w:p>
        </w:tc>
      </w:tr>
      <w:tr w:rsidR="009169F0" w:rsidRPr="00D1614D" w14:paraId="685F43A4" w14:textId="77777777" w:rsidTr="001A5690">
        <w:trPr>
          <w:trHeight w:val="300"/>
        </w:trPr>
        <w:tc>
          <w:tcPr>
            <w:tcW w:w="4536" w:type="dxa"/>
            <w:tcBorders>
              <w:top w:val="nil"/>
              <w:left w:val="nil"/>
              <w:bottom w:val="nil"/>
              <w:right w:val="nil"/>
            </w:tcBorders>
            <w:shd w:val="clear" w:color="auto" w:fill="auto"/>
            <w:noWrap/>
            <w:vAlign w:val="bottom"/>
            <w:hideMark/>
          </w:tcPr>
          <w:p w14:paraId="474905C6" w14:textId="0347DE7B" w:rsidR="009169F0" w:rsidRPr="000977D5" w:rsidRDefault="008D096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Gender (1 = female)</w:t>
            </w:r>
          </w:p>
        </w:tc>
        <w:tc>
          <w:tcPr>
            <w:tcW w:w="184" w:type="dxa"/>
            <w:tcBorders>
              <w:top w:val="nil"/>
              <w:left w:val="nil"/>
              <w:bottom w:val="nil"/>
              <w:right w:val="nil"/>
            </w:tcBorders>
            <w:shd w:val="clear" w:color="auto" w:fill="auto"/>
            <w:noWrap/>
            <w:vAlign w:val="bottom"/>
            <w:hideMark/>
          </w:tcPr>
          <w:p w14:paraId="576F50B3" w14:textId="5B7ADADB" w:rsidR="009169F0" w:rsidRPr="000977D5" w:rsidRDefault="00354AF9">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66</w:t>
            </w:r>
            <w:r w:rsidR="009169F0" w:rsidRPr="000977D5">
              <w:rPr>
                <w:rFonts w:eastAsia="Times New Roman" w:cs="Times New Roman"/>
                <w:color w:val="000000"/>
                <w:lang w:val="en-US" w:eastAsia="nl-BE"/>
              </w:rPr>
              <w:t>.</w:t>
            </w:r>
            <w:r w:rsidRPr="000977D5">
              <w:rPr>
                <w:rFonts w:eastAsia="Times New Roman" w:cs="Times New Roman"/>
                <w:color w:val="000000"/>
                <w:lang w:val="en-US" w:eastAsia="nl-BE"/>
              </w:rPr>
              <w:t>88</w:t>
            </w:r>
            <w:r w:rsidR="009169F0" w:rsidRPr="000977D5">
              <w:rPr>
                <w:rFonts w:eastAsia="Times New Roman" w:cs="Times New Roman"/>
                <w:color w:val="000000"/>
                <w:lang w:val="en-US" w:eastAsia="nl-BE"/>
              </w:rPr>
              <w:t>%</w:t>
            </w:r>
          </w:p>
        </w:tc>
        <w:tc>
          <w:tcPr>
            <w:tcW w:w="1127" w:type="dxa"/>
            <w:tcBorders>
              <w:top w:val="nil"/>
              <w:left w:val="nil"/>
              <w:bottom w:val="nil"/>
              <w:right w:val="nil"/>
            </w:tcBorders>
            <w:shd w:val="clear" w:color="auto" w:fill="auto"/>
            <w:noWrap/>
            <w:vAlign w:val="bottom"/>
            <w:hideMark/>
          </w:tcPr>
          <w:p w14:paraId="6477BFB6" w14:textId="034128EF"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w:t>
            </w:r>
            <w:r w:rsidR="00354AF9" w:rsidRPr="000977D5">
              <w:rPr>
                <w:rFonts w:eastAsia="Times New Roman" w:cs="Times New Roman"/>
                <w:color w:val="000000"/>
                <w:lang w:val="en-US" w:eastAsia="nl-BE"/>
              </w:rPr>
              <w:t>47</w:t>
            </w:r>
          </w:p>
        </w:tc>
        <w:tc>
          <w:tcPr>
            <w:tcW w:w="1167" w:type="dxa"/>
            <w:tcBorders>
              <w:top w:val="nil"/>
              <w:left w:val="nil"/>
              <w:bottom w:val="nil"/>
              <w:right w:val="nil"/>
            </w:tcBorders>
            <w:shd w:val="clear" w:color="auto" w:fill="auto"/>
            <w:noWrap/>
            <w:vAlign w:val="bottom"/>
            <w:hideMark/>
          </w:tcPr>
          <w:p w14:paraId="61029D67"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0</w:t>
            </w:r>
          </w:p>
        </w:tc>
        <w:tc>
          <w:tcPr>
            <w:tcW w:w="1207" w:type="dxa"/>
            <w:tcBorders>
              <w:top w:val="nil"/>
              <w:left w:val="nil"/>
              <w:bottom w:val="nil"/>
              <w:right w:val="nil"/>
            </w:tcBorders>
            <w:shd w:val="clear" w:color="auto" w:fill="auto"/>
            <w:noWrap/>
            <w:vAlign w:val="bottom"/>
            <w:hideMark/>
          </w:tcPr>
          <w:p w14:paraId="3C5D7506"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w:t>
            </w:r>
          </w:p>
        </w:tc>
      </w:tr>
      <w:tr w:rsidR="009169F0" w:rsidRPr="00D1614D" w14:paraId="5963B723" w14:textId="77777777" w:rsidTr="001A5690">
        <w:trPr>
          <w:trHeight w:val="300"/>
        </w:trPr>
        <w:tc>
          <w:tcPr>
            <w:tcW w:w="4536" w:type="dxa"/>
            <w:tcBorders>
              <w:top w:val="nil"/>
              <w:left w:val="nil"/>
              <w:bottom w:val="nil"/>
              <w:right w:val="nil"/>
            </w:tcBorders>
            <w:shd w:val="clear" w:color="auto" w:fill="auto"/>
            <w:noWrap/>
            <w:vAlign w:val="bottom"/>
            <w:hideMark/>
          </w:tcPr>
          <w:p w14:paraId="29B2C9F7" w14:textId="351C97AF" w:rsidR="009169F0" w:rsidRPr="000977D5" w:rsidRDefault="008D096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Contract type (1 = permanent contract)</w:t>
            </w:r>
          </w:p>
        </w:tc>
        <w:tc>
          <w:tcPr>
            <w:tcW w:w="184" w:type="dxa"/>
            <w:tcBorders>
              <w:top w:val="nil"/>
              <w:left w:val="nil"/>
              <w:bottom w:val="nil"/>
              <w:right w:val="nil"/>
            </w:tcBorders>
            <w:shd w:val="clear" w:color="auto" w:fill="auto"/>
            <w:noWrap/>
            <w:vAlign w:val="bottom"/>
            <w:hideMark/>
          </w:tcPr>
          <w:p w14:paraId="4AFAC4F9" w14:textId="3FE019C8" w:rsidR="009169F0" w:rsidRPr="000977D5" w:rsidRDefault="00354AF9">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80</w:t>
            </w:r>
            <w:r w:rsidR="009169F0" w:rsidRPr="000977D5">
              <w:rPr>
                <w:rFonts w:eastAsia="Times New Roman" w:cs="Times New Roman"/>
                <w:color w:val="000000"/>
                <w:lang w:val="en-US" w:eastAsia="nl-BE"/>
              </w:rPr>
              <w:t>.</w:t>
            </w:r>
            <w:r w:rsidRPr="000977D5">
              <w:rPr>
                <w:rFonts w:eastAsia="Times New Roman" w:cs="Times New Roman"/>
                <w:color w:val="000000"/>
                <w:lang w:val="en-US" w:eastAsia="nl-BE"/>
              </w:rPr>
              <w:t>87</w:t>
            </w:r>
            <w:r w:rsidR="009169F0" w:rsidRPr="000977D5">
              <w:rPr>
                <w:rFonts w:eastAsia="Times New Roman" w:cs="Times New Roman"/>
                <w:color w:val="000000"/>
                <w:lang w:val="en-US" w:eastAsia="nl-BE"/>
              </w:rPr>
              <w:t>%</w:t>
            </w:r>
          </w:p>
        </w:tc>
        <w:tc>
          <w:tcPr>
            <w:tcW w:w="1127" w:type="dxa"/>
            <w:tcBorders>
              <w:top w:val="nil"/>
              <w:left w:val="nil"/>
              <w:bottom w:val="nil"/>
              <w:right w:val="nil"/>
            </w:tcBorders>
            <w:shd w:val="clear" w:color="auto" w:fill="auto"/>
            <w:noWrap/>
            <w:vAlign w:val="bottom"/>
            <w:hideMark/>
          </w:tcPr>
          <w:p w14:paraId="11635FCC" w14:textId="72B2CFF8" w:rsidR="009169F0" w:rsidRPr="000977D5" w:rsidRDefault="00354AF9">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.39</w:t>
            </w:r>
          </w:p>
        </w:tc>
        <w:tc>
          <w:tcPr>
            <w:tcW w:w="1167" w:type="dxa"/>
            <w:tcBorders>
              <w:top w:val="nil"/>
              <w:left w:val="nil"/>
              <w:bottom w:val="nil"/>
              <w:right w:val="nil"/>
            </w:tcBorders>
            <w:shd w:val="clear" w:color="auto" w:fill="auto"/>
            <w:noWrap/>
            <w:vAlign w:val="bottom"/>
            <w:hideMark/>
          </w:tcPr>
          <w:p w14:paraId="2C5ED8B2"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0</w:t>
            </w:r>
          </w:p>
        </w:tc>
        <w:tc>
          <w:tcPr>
            <w:tcW w:w="1207" w:type="dxa"/>
            <w:tcBorders>
              <w:top w:val="nil"/>
              <w:left w:val="nil"/>
              <w:bottom w:val="nil"/>
              <w:right w:val="nil"/>
            </w:tcBorders>
            <w:shd w:val="clear" w:color="auto" w:fill="auto"/>
            <w:noWrap/>
            <w:vAlign w:val="bottom"/>
            <w:hideMark/>
          </w:tcPr>
          <w:p w14:paraId="4DABF85C" w14:textId="77777777" w:rsidR="009169F0" w:rsidRPr="000977D5" w:rsidRDefault="009169F0" w:rsidP="00D353B8">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w:t>
            </w:r>
          </w:p>
        </w:tc>
      </w:tr>
      <w:tr w:rsidR="009169F0" w:rsidRPr="00D1614D" w14:paraId="1956E330" w14:textId="77777777" w:rsidTr="001A5690">
        <w:trPr>
          <w:trHeight w:val="300"/>
        </w:trPr>
        <w:tc>
          <w:tcPr>
            <w:tcW w:w="4536" w:type="dxa"/>
            <w:tcBorders>
              <w:top w:val="nil"/>
              <w:left w:val="nil"/>
              <w:bottom w:val="nil"/>
              <w:right w:val="nil"/>
            </w:tcBorders>
            <w:shd w:val="clear" w:color="auto" w:fill="auto"/>
            <w:noWrap/>
            <w:vAlign w:val="bottom"/>
            <w:hideMark/>
          </w:tcPr>
          <w:p w14:paraId="6175B21F" w14:textId="6245424D" w:rsidR="009169F0" w:rsidRPr="000977D5" w:rsidRDefault="001D22A8"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Red tape originating from digital tools</w:t>
            </w:r>
          </w:p>
        </w:tc>
        <w:tc>
          <w:tcPr>
            <w:tcW w:w="184" w:type="dxa"/>
            <w:tcBorders>
              <w:top w:val="nil"/>
              <w:left w:val="nil"/>
              <w:bottom w:val="nil"/>
              <w:right w:val="nil"/>
            </w:tcBorders>
            <w:shd w:val="clear" w:color="auto" w:fill="auto"/>
            <w:noWrap/>
            <w:vAlign w:val="bottom"/>
            <w:hideMark/>
          </w:tcPr>
          <w:p w14:paraId="7B3F4B7D" w14:textId="75573E5F" w:rsidR="009169F0" w:rsidRPr="000977D5" w:rsidRDefault="00354AF9">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3.50</w:t>
            </w:r>
          </w:p>
        </w:tc>
        <w:tc>
          <w:tcPr>
            <w:tcW w:w="1127" w:type="dxa"/>
            <w:tcBorders>
              <w:top w:val="nil"/>
              <w:left w:val="nil"/>
              <w:bottom w:val="nil"/>
              <w:right w:val="nil"/>
            </w:tcBorders>
            <w:shd w:val="clear" w:color="auto" w:fill="auto"/>
            <w:noWrap/>
            <w:vAlign w:val="bottom"/>
            <w:hideMark/>
          </w:tcPr>
          <w:p w14:paraId="464000C2" w14:textId="7777777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1.07</w:t>
            </w:r>
          </w:p>
        </w:tc>
        <w:tc>
          <w:tcPr>
            <w:tcW w:w="1167" w:type="dxa"/>
            <w:tcBorders>
              <w:top w:val="nil"/>
              <w:left w:val="nil"/>
              <w:bottom w:val="nil"/>
              <w:right w:val="nil"/>
            </w:tcBorders>
            <w:shd w:val="clear" w:color="auto" w:fill="auto"/>
            <w:noWrap/>
            <w:vAlign w:val="bottom"/>
            <w:hideMark/>
          </w:tcPr>
          <w:p w14:paraId="2069E02E" w14:textId="01E1ED55"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w:t>
            </w:r>
          </w:p>
        </w:tc>
        <w:tc>
          <w:tcPr>
            <w:tcW w:w="1207" w:type="dxa"/>
            <w:tcBorders>
              <w:top w:val="nil"/>
              <w:left w:val="nil"/>
              <w:bottom w:val="nil"/>
              <w:right w:val="nil"/>
            </w:tcBorders>
            <w:shd w:val="clear" w:color="auto" w:fill="auto"/>
            <w:noWrap/>
            <w:vAlign w:val="bottom"/>
            <w:hideMark/>
          </w:tcPr>
          <w:p w14:paraId="18CA060D" w14:textId="26F8BD96" w:rsidR="009169F0" w:rsidRPr="000977D5" w:rsidRDefault="009169F0">
            <w:pPr>
              <w:spacing w:after="0" w:line="240" w:lineRule="auto"/>
              <w:rPr>
                <w:rFonts w:eastAsia="Times New Roman" w:cs="Times New Roman"/>
                <w:sz w:val="20"/>
                <w:szCs w:val="20"/>
                <w:lang w:val="en-US" w:eastAsia="nl-BE"/>
              </w:rPr>
            </w:pPr>
            <w:r w:rsidRPr="000977D5">
              <w:rPr>
                <w:rFonts w:eastAsia="Times New Roman" w:cs="Times New Roman"/>
                <w:sz w:val="20"/>
                <w:szCs w:val="20"/>
                <w:lang w:val="en-US" w:eastAsia="nl-BE"/>
              </w:rPr>
              <w:t>7</w:t>
            </w:r>
          </w:p>
        </w:tc>
      </w:tr>
      <w:tr w:rsidR="009169F0" w:rsidRPr="00D1614D" w14:paraId="3C6C501E" w14:textId="77777777" w:rsidTr="001A5690">
        <w:trPr>
          <w:trHeight w:val="300"/>
        </w:trPr>
        <w:tc>
          <w:tcPr>
            <w:tcW w:w="4536" w:type="dxa"/>
            <w:tcBorders>
              <w:top w:val="nil"/>
              <w:left w:val="nil"/>
              <w:bottom w:val="nil"/>
              <w:right w:val="nil"/>
            </w:tcBorders>
            <w:shd w:val="clear" w:color="auto" w:fill="auto"/>
            <w:noWrap/>
            <w:vAlign w:val="bottom"/>
            <w:hideMark/>
          </w:tcPr>
          <w:p w14:paraId="35566056"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Emotional exhaustion</w:t>
            </w:r>
          </w:p>
        </w:tc>
        <w:tc>
          <w:tcPr>
            <w:tcW w:w="184" w:type="dxa"/>
            <w:tcBorders>
              <w:top w:val="nil"/>
              <w:left w:val="nil"/>
              <w:bottom w:val="nil"/>
              <w:right w:val="nil"/>
            </w:tcBorders>
            <w:shd w:val="clear" w:color="auto" w:fill="auto"/>
            <w:noWrap/>
            <w:vAlign w:val="bottom"/>
            <w:hideMark/>
          </w:tcPr>
          <w:p w14:paraId="4DBA8A0D" w14:textId="3D75EDEB" w:rsidR="009169F0" w:rsidRPr="000977D5" w:rsidRDefault="00354AF9">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3</w:t>
            </w:r>
            <w:r w:rsidR="009169F0" w:rsidRPr="000977D5">
              <w:rPr>
                <w:rFonts w:eastAsia="Times New Roman" w:cs="Times New Roman"/>
                <w:color w:val="000000"/>
                <w:lang w:val="en-US" w:eastAsia="nl-BE"/>
              </w:rPr>
              <w:t>.1</w:t>
            </w:r>
            <w:r w:rsidRPr="000977D5">
              <w:rPr>
                <w:rFonts w:eastAsia="Times New Roman" w:cs="Times New Roman"/>
                <w:color w:val="000000"/>
                <w:lang w:val="en-US" w:eastAsia="nl-BE"/>
              </w:rPr>
              <w:t>4</w:t>
            </w:r>
          </w:p>
        </w:tc>
        <w:tc>
          <w:tcPr>
            <w:tcW w:w="1127" w:type="dxa"/>
            <w:tcBorders>
              <w:top w:val="nil"/>
              <w:left w:val="nil"/>
              <w:bottom w:val="nil"/>
              <w:right w:val="nil"/>
            </w:tcBorders>
            <w:shd w:val="clear" w:color="auto" w:fill="auto"/>
            <w:noWrap/>
            <w:vAlign w:val="bottom"/>
            <w:hideMark/>
          </w:tcPr>
          <w:p w14:paraId="084EE127" w14:textId="7777777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1.12</w:t>
            </w:r>
          </w:p>
        </w:tc>
        <w:tc>
          <w:tcPr>
            <w:tcW w:w="1167" w:type="dxa"/>
            <w:tcBorders>
              <w:top w:val="nil"/>
              <w:left w:val="nil"/>
              <w:bottom w:val="nil"/>
              <w:right w:val="nil"/>
            </w:tcBorders>
            <w:shd w:val="clear" w:color="auto" w:fill="auto"/>
            <w:noWrap/>
            <w:vAlign w:val="bottom"/>
            <w:hideMark/>
          </w:tcPr>
          <w:p w14:paraId="55205322" w14:textId="6892906C"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w:t>
            </w:r>
          </w:p>
        </w:tc>
        <w:tc>
          <w:tcPr>
            <w:tcW w:w="1207" w:type="dxa"/>
            <w:tcBorders>
              <w:top w:val="nil"/>
              <w:left w:val="nil"/>
              <w:bottom w:val="nil"/>
              <w:right w:val="nil"/>
            </w:tcBorders>
            <w:shd w:val="clear" w:color="auto" w:fill="auto"/>
            <w:noWrap/>
            <w:vAlign w:val="bottom"/>
            <w:hideMark/>
          </w:tcPr>
          <w:p w14:paraId="54222182" w14:textId="6E20D468" w:rsidR="009169F0" w:rsidRPr="000977D5" w:rsidRDefault="009169F0">
            <w:pPr>
              <w:spacing w:after="0" w:line="240" w:lineRule="auto"/>
              <w:rPr>
                <w:rFonts w:eastAsia="Times New Roman" w:cs="Times New Roman"/>
                <w:sz w:val="20"/>
                <w:szCs w:val="20"/>
                <w:lang w:val="en-US" w:eastAsia="nl-BE"/>
              </w:rPr>
            </w:pPr>
            <w:r w:rsidRPr="000977D5">
              <w:rPr>
                <w:rFonts w:eastAsia="Times New Roman" w:cs="Times New Roman"/>
                <w:sz w:val="20"/>
                <w:szCs w:val="20"/>
                <w:lang w:val="en-US" w:eastAsia="nl-BE"/>
              </w:rPr>
              <w:t>7</w:t>
            </w:r>
          </w:p>
        </w:tc>
      </w:tr>
      <w:tr w:rsidR="009169F0" w:rsidRPr="00D1614D" w14:paraId="43CE57E4" w14:textId="77777777" w:rsidTr="001A5690">
        <w:trPr>
          <w:trHeight w:val="300"/>
        </w:trPr>
        <w:tc>
          <w:tcPr>
            <w:tcW w:w="4536" w:type="dxa"/>
            <w:tcBorders>
              <w:top w:val="nil"/>
              <w:left w:val="nil"/>
              <w:bottom w:val="nil"/>
              <w:right w:val="nil"/>
            </w:tcBorders>
            <w:shd w:val="clear" w:color="auto" w:fill="auto"/>
            <w:noWrap/>
            <w:vAlign w:val="bottom"/>
            <w:hideMark/>
          </w:tcPr>
          <w:p w14:paraId="224A6B36" w14:textId="77777777" w:rsidR="009169F0" w:rsidRPr="000977D5" w:rsidRDefault="009169F0" w:rsidP="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Turnover intention</w:t>
            </w:r>
          </w:p>
        </w:tc>
        <w:tc>
          <w:tcPr>
            <w:tcW w:w="184" w:type="dxa"/>
            <w:tcBorders>
              <w:top w:val="nil"/>
              <w:left w:val="nil"/>
              <w:bottom w:val="nil"/>
              <w:right w:val="nil"/>
            </w:tcBorders>
            <w:shd w:val="clear" w:color="auto" w:fill="auto"/>
            <w:noWrap/>
            <w:vAlign w:val="bottom"/>
            <w:hideMark/>
          </w:tcPr>
          <w:p w14:paraId="1BFFC811" w14:textId="7777777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2.06</w:t>
            </w:r>
          </w:p>
        </w:tc>
        <w:tc>
          <w:tcPr>
            <w:tcW w:w="1127" w:type="dxa"/>
            <w:tcBorders>
              <w:top w:val="nil"/>
              <w:left w:val="nil"/>
              <w:bottom w:val="nil"/>
              <w:right w:val="nil"/>
            </w:tcBorders>
            <w:shd w:val="clear" w:color="auto" w:fill="auto"/>
            <w:noWrap/>
            <w:vAlign w:val="bottom"/>
            <w:hideMark/>
          </w:tcPr>
          <w:p w14:paraId="3EAAF8A9" w14:textId="77777777"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1.23</w:t>
            </w:r>
          </w:p>
        </w:tc>
        <w:tc>
          <w:tcPr>
            <w:tcW w:w="1167" w:type="dxa"/>
            <w:tcBorders>
              <w:top w:val="nil"/>
              <w:left w:val="nil"/>
              <w:bottom w:val="nil"/>
              <w:right w:val="nil"/>
            </w:tcBorders>
            <w:shd w:val="clear" w:color="auto" w:fill="auto"/>
            <w:noWrap/>
            <w:vAlign w:val="bottom"/>
            <w:hideMark/>
          </w:tcPr>
          <w:p w14:paraId="401245FC" w14:textId="496FCFD6" w:rsidR="009169F0" w:rsidRPr="000977D5" w:rsidRDefault="009169F0">
            <w:pPr>
              <w:spacing w:after="0" w:line="240" w:lineRule="auto"/>
              <w:rPr>
                <w:rFonts w:eastAsia="Times New Roman" w:cs="Times New Roman"/>
                <w:color w:val="000000"/>
                <w:lang w:val="en-US" w:eastAsia="nl-BE"/>
              </w:rPr>
            </w:pPr>
            <w:r w:rsidRPr="000977D5">
              <w:rPr>
                <w:rFonts w:eastAsia="Times New Roman" w:cs="Times New Roman"/>
                <w:color w:val="000000"/>
                <w:lang w:val="en-US" w:eastAsia="nl-BE"/>
              </w:rPr>
              <w:t>1</w:t>
            </w:r>
          </w:p>
        </w:tc>
        <w:tc>
          <w:tcPr>
            <w:tcW w:w="1207" w:type="dxa"/>
            <w:tcBorders>
              <w:top w:val="nil"/>
              <w:left w:val="nil"/>
              <w:bottom w:val="nil"/>
              <w:right w:val="nil"/>
            </w:tcBorders>
            <w:shd w:val="clear" w:color="auto" w:fill="auto"/>
            <w:noWrap/>
            <w:vAlign w:val="bottom"/>
            <w:hideMark/>
          </w:tcPr>
          <w:p w14:paraId="18139F2E" w14:textId="761E9C10" w:rsidR="009169F0" w:rsidRPr="000977D5" w:rsidRDefault="009169F0">
            <w:pPr>
              <w:spacing w:after="0" w:line="240" w:lineRule="auto"/>
              <w:rPr>
                <w:rFonts w:eastAsia="Times New Roman" w:cs="Times New Roman"/>
                <w:sz w:val="20"/>
                <w:szCs w:val="20"/>
                <w:lang w:val="en-US" w:eastAsia="nl-BE"/>
              </w:rPr>
            </w:pPr>
            <w:r w:rsidRPr="000977D5">
              <w:rPr>
                <w:rFonts w:eastAsia="Times New Roman" w:cs="Times New Roman"/>
                <w:sz w:val="20"/>
                <w:szCs w:val="20"/>
                <w:lang w:val="en-US" w:eastAsia="nl-BE"/>
              </w:rPr>
              <w:t>7</w:t>
            </w:r>
          </w:p>
        </w:tc>
      </w:tr>
      <w:tr w:rsidR="009169F0" w:rsidRPr="00D1614D" w14:paraId="6D6FE922" w14:textId="77777777" w:rsidTr="001A5690">
        <w:trPr>
          <w:trHeight w:val="300"/>
        </w:trPr>
        <w:tc>
          <w:tcPr>
            <w:tcW w:w="4536" w:type="dxa"/>
            <w:tcBorders>
              <w:top w:val="single" w:sz="4" w:space="0" w:color="auto"/>
              <w:left w:val="nil"/>
              <w:bottom w:val="nil"/>
              <w:right w:val="nil"/>
            </w:tcBorders>
            <w:shd w:val="clear" w:color="auto" w:fill="auto"/>
            <w:noWrap/>
            <w:vAlign w:val="bottom"/>
            <w:hideMark/>
          </w:tcPr>
          <w:p w14:paraId="5E0E97CC" w14:textId="77777777" w:rsidR="009169F0" w:rsidRPr="00465E05" w:rsidRDefault="009169F0" w:rsidP="009169F0">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84" w:type="dxa"/>
            <w:tcBorders>
              <w:top w:val="single" w:sz="4" w:space="0" w:color="auto"/>
              <w:left w:val="nil"/>
              <w:bottom w:val="nil"/>
              <w:right w:val="nil"/>
            </w:tcBorders>
            <w:shd w:val="clear" w:color="auto" w:fill="auto"/>
            <w:noWrap/>
            <w:vAlign w:val="bottom"/>
            <w:hideMark/>
          </w:tcPr>
          <w:p w14:paraId="70E2625F" w14:textId="77777777" w:rsidR="009169F0" w:rsidRPr="00465E05" w:rsidRDefault="009169F0" w:rsidP="009169F0">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27" w:type="dxa"/>
            <w:tcBorders>
              <w:top w:val="single" w:sz="4" w:space="0" w:color="auto"/>
              <w:left w:val="nil"/>
              <w:bottom w:val="nil"/>
              <w:right w:val="nil"/>
            </w:tcBorders>
            <w:shd w:val="clear" w:color="auto" w:fill="auto"/>
            <w:noWrap/>
            <w:vAlign w:val="bottom"/>
            <w:hideMark/>
          </w:tcPr>
          <w:p w14:paraId="37E4BA9E" w14:textId="77777777" w:rsidR="009169F0" w:rsidRPr="00465E05" w:rsidRDefault="009169F0" w:rsidP="009169F0">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67" w:type="dxa"/>
            <w:tcBorders>
              <w:top w:val="single" w:sz="4" w:space="0" w:color="auto"/>
              <w:left w:val="nil"/>
              <w:bottom w:val="nil"/>
              <w:right w:val="nil"/>
            </w:tcBorders>
            <w:shd w:val="clear" w:color="auto" w:fill="auto"/>
            <w:noWrap/>
            <w:vAlign w:val="bottom"/>
            <w:hideMark/>
          </w:tcPr>
          <w:p w14:paraId="5CD80CA6" w14:textId="77777777" w:rsidR="009169F0" w:rsidRPr="00465E05" w:rsidRDefault="009169F0" w:rsidP="009169F0">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207" w:type="dxa"/>
            <w:tcBorders>
              <w:top w:val="single" w:sz="4" w:space="0" w:color="auto"/>
              <w:left w:val="nil"/>
              <w:bottom w:val="nil"/>
              <w:right w:val="nil"/>
            </w:tcBorders>
            <w:shd w:val="clear" w:color="auto" w:fill="auto"/>
            <w:noWrap/>
            <w:vAlign w:val="bottom"/>
            <w:hideMark/>
          </w:tcPr>
          <w:p w14:paraId="676A208F" w14:textId="77777777" w:rsidR="009169F0" w:rsidRPr="00465E05" w:rsidRDefault="009169F0" w:rsidP="009169F0">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r>
    </w:tbl>
    <w:p w14:paraId="343C4F84" w14:textId="61B67741" w:rsidR="009F0BCE" w:rsidRPr="000977D5" w:rsidRDefault="009F0BCE" w:rsidP="006D0554">
      <w:pPr>
        <w:spacing w:line="480" w:lineRule="auto"/>
        <w:contextualSpacing/>
        <w:mirrorIndents/>
        <w:rPr>
          <w:rFonts w:cs="Times New Roman"/>
          <w:b/>
          <w:szCs w:val="24"/>
          <w:shd w:val="clear" w:color="auto" w:fill="FFFFFF"/>
          <w:lang w:val="en-US"/>
        </w:rPr>
      </w:pPr>
    </w:p>
    <w:p w14:paraId="3009DEE4" w14:textId="235CB175" w:rsidR="009169F0" w:rsidRPr="000977D5" w:rsidRDefault="009169F0" w:rsidP="006D0554">
      <w:pPr>
        <w:spacing w:line="480" w:lineRule="auto"/>
        <w:contextualSpacing/>
        <w:mirrorIndents/>
        <w:rPr>
          <w:rFonts w:cs="Times New Roman"/>
          <w:b/>
          <w:szCs w:val="24"/>
          <w:shd w:val="clear" w:color="auto" w:fill="FFFFFF"/>
          <w:lang w:val="en-US"/>
        </w:rPr>
      </w:pPr>
    </w:p>
    <w:p w14:paraId="3610A933" w14:textId="7BACD0CD" w:rsidR="009169F0" w:rsidRPr="000977D5" w:rsidRDefault="009169F0" w:rsidP="006D0554">
      <w:pPr>
        <w:spacing w:line="480" w:lineRule="auto"/>
        <w:contextualSpacing/>
        <w:mirrorIndents/>
        <w:rPr>
          <w:rFonts w:cs="Times New Roman"/>
          <w:b/>
          <w:szCs w:val="24"/>
          <w:shd w:val="clear" w:color="auto" w:fill="FFFFFF"/>
          <w:lang w:val="en-US"/>
        </w:rPr>
      </w:pPr>
    </w:p>
    <w:p w14:paraId="2FD34814" w14:textId="32397840" w:rsidR="009169F0" w:rsidRPr="000977D5" w:rsidRDefault="009169F0" w:rsidP="006D0554">
      <w:pPr>
        <w:spacing w:line="480" w:lineRule="auto"/>
        <w:contextualSpacing/>
        <w:mirrorIndents/>
        <w:rPr>
          <w:rFonts w:cs="Times New Roman"/>
          <w:b/>
          <w:szCs w:val="24"/>
          <w:shd w:val="clear" w:color="auto" w:fill="FFFFFF"/>
          <w:lang w:val="en-US"/>
        </w:rPr>
      </w:pPr>
    </w:p>
    <w:p w14:paraId="61C70C4F" w14:textId="13CB29BC" w:rsidR="009169F0" w:rsidRPr="000977D5" w:rsidRDefault="009169F0" w:rsidP="006D0554">
      <w:pPr>
        <w:spacing w:line="480" w:lineRule="auto"/>
        <w:contextualSpacing/>
        <w:mirrorIndents/>
        <w:rPr>
          <w:rFonts w:cs="Times New Roman"/>
          <w:b/>
          <w:szCs w:val="24"/>
          <w:shd w:val="clear" w:color="auto" w:fill="FFFFFF"/>
          <w:lang w:val="en-US"/>
        </w:rPr>
      </w:pPr>
    </w:p>
    <w:p w14:paraId="740CBD80" w14:textId="770FDB3A" w:rsidR="009169F0" w:rsidRPr="000977D5" w:rsidRDefault="009169F0" w:rsidP="006D0554">
      <w:pPr>
        <w:spacing w:line="480" w:lineRule="auto"/>
        <w:contextualSpacing/>
        <w:mirrorIndents/>
        <w:rPr>
          <w:rFonts w:cs="Times New Roman"/>
          <w:b/>
          <w:szCs w:val="24"/>
          <w:shd w:val="clear" w:color="auto" w:fill="FFFFFF"/>
          <w:lang w:val="en-US"/>
        </w:rPr>
      </w:pPr>
    </w:p>
    <w:p w14:paraId="365A36AF" w14:textId="594F3D29" w:rsidR="009169F0" w:rsidRPr="000977D5" w:rsidRDefault="009169F0" w:rsidP="006D0554">
      <w:pPr>
        <w:spacing w:line="480" w:lineRule="auto"/>
        <w:contextualSpacing/>
        <w:mirrorIndents/>
        <w:rPr>
          <w:rFonts w:cs="Times New Roman"/>
          <w:b/>
          <w:szCs w:val="24"/>
          <w:shd w:val="clear" w:color="auto" w:fill="FFFFFF"/>
          <w:lang w:val="en-US"/>
        </w:rPr>
      </w:pPr>
    </w:p>
    <w:p w14:paraId="4FEA2CE7" w14:textId="6AE2A301" w:rsidR="009169F0" w:rsidRPr="000977D5" w:rsidRDefault="009169F0" w:rsidP="006D0554">
      <w:pPr>
        <w:spacing w:line="480" w:lineRule="auto"/>
        <w:contextualSpacing/>
        <w:mirrorIndents/>
        <w:rPr>
          <w:rFonts w:cs="Times New Roman"/>
          <w:b/>
          <w:szCs w:val="24"/>
          <w:shd w:val="clear" w:color="auto" w:fill="FFFFFF"/>
          <w:lang w:val="en-US"/>
        </w:rPr>
      </w:pPr>
    </w:p>
    <w:tbl>
      <w:tblPr>
        <w:tblW w:w="12468" w:type="dxa"/>
        <w:tblCellMar>
          <w:left w:w="70" w:type="dxa"/>
          <w:right w:w="70" w:type="dxa"/>
        </w:tblCellMar>
        <w:tblLook w:val="04A0" w:firstRow="1" w:lastRow="0" w:firstColumn="1" w:lastColumn="0" w:noHBand="0" w:noVBand="1"/>
      </w:tblPr>
      <w:tblGrid>
        <w:gridCol w:w="200"/>
        <w:gridCol w:w="600"/>
        <w:gridCol w:w="4854"/>
        <w:gridCol w:w="1700"/>
        <w:gridCol w:w="860"/>
        <w:gridCol w:w="1000"/>
        <w:gridCol w:w="600"/>
        <w:gridCol w:w="800"/>
        <w:gridCol w:w="1007"/>
        <w:gridCol w:w="847"/>
      </w:tblGrid>
      <w:tr w:rsidR="007523C9" w:rsidRPr="001F3393" w14:paraId="2247A812" w14:textId="77777777" w:rsidTr="001A5690">
        <w:trPr>
          <w:trHeight w:val="315"/>
        </w:trPr>
        <w:tc>
          <w:tcPr>
            <w:tcW w:w="5654" w:type="dxa"/>
            <w:gridSpan w:val="3"/>
            <w:tcBorders>
              <w:top w:val="nil"/>
              <w:left w:val="nil"/>
              <w:bottom w:val="single" w:sz="4" w:space="0" w:color="auto"/>
              <w:right w:val="nil"/>
            </w:tcBorders>
            <w:shd w:val="clear" w:color="000000" w:fill="FFFFFF"/>
            <w:noWrap/>
            <w:vAlign w:val="bottom"/>
            <w:hideMark/>
          </w:tcPr>
          <w:p w14:paraId="7946ADD4" w14:textId="1C071086" w:rsidR="007523C9" w:rsidRPr="000977D5" w:rsidRDefault="007523C9">
            <w:pPr>
              <w:spacing w:after="0" w:line="240" w:lineRule="auto"/>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 xml:space="preserve">Table 2. </w:t>
            </w:r>
            <w:r w:rsidRPr="000977D5">
              <w:rPr>
                <w:rFonts w:eastAsia="Times New Roman" w:cs="Times New Roman"/>
                <w:color w:val="000000"/>
                <w:szCs w:val="24"/>
                <w:lang w:val="en-US" w:eastAsia="nl-BE"/>
              </w:rPr>
              <w:t>Models and fit indices</w:t>
            </w:r>
          </w:p>
        </w:tc>
        <w:tc>
          <w:tcPr>
            <w:tcW w:w="1700" w:type="dxa"/>
            <w:tcBorders>
              <w:top w:val="nil"/>
              <w:left w:val="nil"/>
              <w:bottom w:val="single" w:sz="4" w:space="0" w:color="auto"/>
              <w:right w:val="nil"/>
            </w:tcBorders>
            <w:shd w:val="clear" w:color="000000" w:fill="FFFFFF"/>
            <w:noWrap/>
            <w:vAlign w:val="bottom"/>
            <w:hideMark/>
          </w:tcPr>
          <w:p w14:paraId="27879348"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60" w:type="dxa"/>
            <w:tcBorders>
              <w:top w:val="nil"/>
              <w:left w:val="nil"/>
              <w:bottom w:val="single" w:sz="4" w:space="0" w:color="auto"/>
              <w:right w:val="nil"/>
            </w:tcBorders>
            <w:shd w:val="clear" w:color="000000" w:fill="FFFFFF"/>
            <w:noWrap/>
            <w:vAlign w:val="bottom"/>
            <w:hideMark/>
          </w:tcPr>
          <w:p w14:paraId="1729EEFA"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000" w:type="dxa"/>
            <w:tcBorders>
              <w:top w:val="nil"/>
              <w:left w:val="nil"/>
              <w:bottom w:val="single" w:sz="4" w:space="0" w:color="auto"/>
              <w:right w:val="nil"/>
            </w:tcBorders>
            <w:shd w:val="clear" w:color="000000" w:fill="FFFFFF"/>
          </w:tcPr>
          <w:p w14:paraId="52C18401" w14:textId="77777777" w:rsidR="007523C9" w:rsidRPr="000977D5" w:rsidRDefault="007523C9" w:rsidP="009F0BCE">
            <w:pPr>
              <w:spacing w:after="0" w:line="240" w:lineRule="auto"/>
              <w:rPr>
                <w:rFonts w:eastAsia="Times New Roman" w:cs="Times New Roman"/>
                <w:color w:val="000000"/>
                <w:szCs w:val="24"/>
                <w:lang w:val="en-US" w:eastAsia="nl-BE"/>
              </w:rPr>
            </w:pPr>
          </w:p>
        </w:tc>
        <w:tc>
          <w:tcPr>
            <w:tcW w:w="600" w:type="dxa"/>
            <w:tcBorders>
              <w:top w:val="nil"/>
              <w:left w:val="nil"/>
              <w:bottom w:val="single" w:sz="4" w:space="0" w:color="auto"/>
              <w:right w:val="nil"/>
            </w:tcBorders>
            <w:shd w:val="clear" w:color="000000" w:fill="FFFFFF"/>
            <w:noWrap/>
            <w:vAlign w:val="bottom"/>
            <w:hideMark/>
          </w:tcPr>
          <w:p w14:paraId="3EC19AAD" w14:textId="47B05534"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00" w:type="dxa"/>
            <w:tcBorders>
              <w:top w:val="nil"/>
              <w:left w:val="nil"/>
              <w:bottom w:val="single" w:sz="4" w:space="0" w:color="auto"/>
              <w:right w:val="nil"/>
            </w:tcBorders>
            <w:shd w:val="clear" w:color="000000" w:fill="FFFFFF"/>
            <w:noWrap/>
            <w:vAlign w:val="bottom"/>
            <w:hideMark/>
          </w:tcPr>
          <w:p w14:paraId="2457BEFC"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007" w:type="dxa"/>
            <w:tcBorders>
              <w:top w:val="nil"/>
              <w:left w:val="nil"/>
              <w:bottom w:val="single" w:sz="4" w:space="0" w:color="auto"/>
              <w:right w:val="nil"/>
            </w:tcBorders>
            <w:shd w:val="clear" w:color="000000" w:fill="FFFFFF"/>
            <w:noWrap/>
            <w:vAlign w:val="bottom"/>
            <w:hideMark/>
          </w:tcPr>
          <w:p w14:paraId="55467EBF"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47" w:type="dxa"/>
            <w:tcBorders>
              <w:top w:val="nil"/>
              <w:left w:val="nil"/>
              <w:bottom w:val="single" w:sz="4" w:space="0" w:color="auto"/>
              <w:right w:val="nil"/>
            </w:tcBorders>
            <w:shd w:val="clear" w:color="000000" w:fill="FFFFFF"/>
            <w:noWrap/>
            <w:vAlign w:val="bottom"/>
            <w:hideMark/>
          </w:tcPr>
          <w:p w14:paraId="0C793DE1"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7523C9" w:rsidRPr="00D1614D" w14:paraId="50360584" w14:textId="77777777" w:rsidTr="001A5690">
        <w:trPr>
          <w:trHeight w:val="315"/>
        </w:trPr>
        <w:tc>
          <w:tcPr>
            <w:tcW w:w="200" w:type="dxa"/>
            <w:tcBorders>
              <w:top w:val="nil"/>
              <w:left w:val="nil"/>
              <w:bottom w:val="single" w:sz="4" w:space="0" w:color="auto"/>
              <w:right w:val="nil"/>
            </w:tcBorders>
            <w:shd w:val="clear" w:color="000000" w:fill="FFFFFF"/>
            <w:noWrap/>
            <w:vAlign w:val="bottom"/>
            <w:hideMark/>
          </w:tcPr>
          <w:p w14:paraId="32079162"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454" w:type="dxa"/>
            <w:gridSpan w:val="2"/>
            <w:tcBorders>
              <w:top w:val="nil"/>
              <w:left w:val="nil"/>
              <w:bottom w:val="single" w:sz="4" w:space="0" w:color="auto"/>
              <w:right w:val="nil"/>
            </w:tcBorders>
            <w:shd w:val="clear" w:color="000000" w:fill="FFFFFF"/>
            <w:noWrap/>
            <w:vAlign w:val="bottom"/>
            <w:hideMark/>
          </w:tcPr>
          <w:p w14:paraId="67612415"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700" w:type="dxa"/>
            <w:tcBorders>
              <w:top w:val="nil"/>
              <w:left w:val="nil"/>
              <w:bottom w:val="single" w:sz="4" w:space="0" w:color="auto"/>
              <w:right w:val="nil"/>
            </w:tcBorders>
            <w:shd w:val="clear" w:color="000000" w:fill="FFFFFF"/>
            <w:noWrap/>
            <w:vAlign w:val="bottom"/>
            <w:hideMark/>
          </w:tcPr>
          <w:p w14:paraId="14B21E69" w14:textId="77777777" w:rsidR="007523C9" w:rsidRPr="000977D5" w:rsidRDefault="007523C9" w:rsidP="008F5880">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χ²</w:t>
            </w:r>
          </w:p>
        </w:tc>
        <w:tc>
          <w:tcPr>
            <w:tcW w:w="860" w:type="dxa"/>
            <w:tcBorders>
              <w:top w:val="nil"/>
              <w:left w:val="nil"/>
              <w:bottom w:val="single" w:sz="4" w:space="0" w:color="auto"/>
              <w:right w:val="nil"/>
            </w:tcBorders>
            <w:shd w:val="clear" w:color="000000" w:fill="FFFFFF"/>
            <w:noWrap/>
            <w:vAlign w:val="bottom"/>
            <w:hideMark/>
          </w:tcPr>
          <w:p w14:paraId="10456163" w14:textId="18CD835D" w:rsidR="007523C9" w:rsidRPr="000977D5" w:rsidRDefault="007523C9" w:rsidP="008F5880">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df</w:t>
            </w:r>
          </w:p>
        </w:tc>
        <w:tc>
          <w:tcPr>
            <w:tcW w:w="1000" w:type="dxa"/>
            <w:tcBorders>
              <w:top w:val="nil"/>
              <w:left w:val="nil"/>
              <w:bottom w:val="single" w:sz="4" w:space="0" w:color="auto"/>
              <w:right w:val="nil"/>
            </w:tcBorders>
            <w:shd w:val="clear" w:color="000000" w:fill="FFFFFF"/>
          </w:tcPr>
          <w:p w14:paraId="34B31837" w14:textId="186D5A02" w:rsidR="007523C9" w:rsidRPr="000977D5" w:rsidRDefault="007523C9" w:rsidP="008F5880">
            <w:pPr>
              <w:spacing w:after="0" w:line="240" w:lineRule="auto"/>
              <w:jc w:val="center"/>
              <w:rPr>
                <w:rFonts w:eastAsia="Times New Roman" w:cs="Times New Roman"/>
                <w:b/>
                <w:bCs/>
                <w:color w:val="000000"/>
                <w:szCs w:val="24"/>
                <w:lang w:val="en-US" w:eastAsia="nl-BE"/>
              </w:rPr>
            </w:pPr>
            <w:r w:rsidRPr="007523C9">
              <w:rPr>
                <w:rFonts w:eastAsia="Times New Roman" w:cs="Times New Roman"/>
                <w:b/>
                <w:bCs/>
                <w:color w:val="000000"/>
                <w:szCs w:val="24"/>
                <w:lang w:val="en-US" w:eastAsia="nl-BE"/>
              </w:rPr>
              <w:t>p</w:t>
            </w:r>
            <w:r w:rsidR="001A5690">
              <w:rPr>
                <w:rFonts w:eastAsia="Times New Roman" w:cs="Times New Roman"/>
                <w:b/>
                <w:bCs/>
                <w:color w:val="000000"/>
                <w:szCs w:val="24"/>
                <w:lang w:val="en-US" w:eastAsia="nl-BE"/>
              </w:rPr>
              <w:t>-value</w:t>
            </w:r>
          </w:p>
        </w:tc>
        <w:tc>
          <w:tcPr>
            <w:tcW w:w="600" w:type="dxa"/>
            <w:tcBorders>
              <w:top w:val="nil"/>
              <w:left w:val="nil"/>
              <w:bottom w:val="single" w:sz="4" w:space="0" w:color="auto"/>
              <w:right w:val="nil"/>
            </w:tcBorders>
            <w:shd w:val="clear" w:color="000000" w:fill="FFFFFF"/>
            <w:noWrap/>
            <w:vAlign w:val="bottom"/>
            <w:hideMark/>
          </w:tcPr>
          <w:p w14:paraId="50B5D221" w14:textId="64F20B94" w:rsidR="007523C9" w:rsidRPr="000977D5" w:rsidRDefault="007523C9" w:rsidP="008F5880">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CFI</w:t>
            </w:r>
          </w:p>
        </w:tc>
        <w:tc>
          <w:tcPr>
            <w:tcW w:w="800" w:type="dxa"/>
            <w:tcBorders>
              <w:top w:val="nil"/>
              <w:left w:val="nil"/>
              <w:bottom w:val="single" w:sz="4" w:space="0" w:color="auto"/>
              <w:right w:val="nil"/>
            </w:tcBorders>
            <w:shd w:val="clear" w:color="000000" w:fill="FFFFFF"/>
            <w:noWrap/>
            <w:vAlign w:val="bottom"/>
            <w:hideMark/>
          </w:tcPr>
          <w:p w14:paraId="6A4B1A8C" w14:textId="77777777" w:rsidR="007523C9" w:rsidRPr="000977D5" w:rsidRDefault="007523C9" w:rsidP="008F5880">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TLI</w:t>
            </w:r>
          </w:p>
        </w:tc>
        <w:tc>
          <w:tcPr>
            <w:tcW w:w="1007" w:type="dxa"/>
            <w:tcBorders>
              <w:top w:val="nil"/>
              <w:left w:val="nil"/>
              <w:bottom w:val="single" w:sz="4" w:space="0" w:color="auto"/>
              <w:right w:val="nil"/>
            </w:tcBorders>
            <w:shd w:val="clear" w:color="000000" w:fill="FFFFFF"/>
            <w:noWrap/>
            <w:vAlign w:val="bottom"/>
            <w:hideMark/>
          </w:tcPr>
          <w:p w14:paraId="5E464F8A" w14:textId="77777777" w:rsidR="007523C9" w:rsidRPr="000977D5" w:rsidRDefault="007523C9" w:rsidP="008F5880">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RMSEA</w:t>
            </w:r>
          </w:p>
        </w:tc>
        <w:tc>
          <w:tcPr>
            <w:tcW w:w="847" w:type="dxa"/>
            <w:tcBorders>
              <w:top w:val="nil"/>
              <w:left w:val="nil"/>
              <w:bottom w:val="single" w:sz="4" w:space="0" w:color="auto"/>
              <w:right w:val="nil"/>
            </w:tcBorders>
            <w:shd w:val="clear" w:color="000000" w:fill="FFFFFF"/>
            <w:noWrap/>
            <w:vAlign w:val="bottom"/>
            <w:hideMark/>
          </w:tcPr>
          <w:p w14:paraId="4A664370" w14:textId="77777777" w:rsidR="007523C9" w:rsidRPr="000977D5" w:rsidRDefault="007523C9" w:rsidP="008F5880">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SRMR</w:t>
            </w:r>
          </w:p>
        </w:tc>
      </w:tr>
      <w:tr w:rsidR="007523C9" w:rsidRPr="00D1614D" w14:paraId="3D8539FB" w14:textId="77777777" w:rsidTr="001A5690">
        <w:trPr>
          <w:trHeight w:val="315"/>
        </w:trPr>
        <w:tc>
          <w:tcPr>
            <w:tcW w:w="5654" w:type="dxa"/>
            <w:gridSpan w:val="3"/>
            <w:tcBorders>
              <w:top w:val="nil"/>
              <w:left w:val="nil"/>
              <w:bottom w:val="nil"/>
              <w:right w:val="nil"/>
            </w:tcBorders>
            <w:shd w:val="clear" w:color="000000" w:fill="FFFFFF"/>
            <w:noWrap/>
            <w:vAlign w:val="bottom"/>
            <w:hideMark/>
          </w:tcPr>
          <w:p w14:paraId="437E6D06" w14:textId="77777777" w:rsidR="007523C9" w:rsidRPr="000977D5" w:rsidRDefault="007523C9" w:rsidP="009F0BCE">
            <w:pPr>
              <w:spacing w:after="0" w:line="240" w:lineRule="auto"/>
              <w:rPr>
                <w:rFonts w:eastAsia="Times New Roman" w:cs="Times New Roman"/>
                <w:b/>
                <w:bCs/>
                <w:i/>
                <w:iCs/>
                <w:color w:val="000000"/>
                <w:szCs w:val="24"/>
                <w:lang w:val="en-US" w:eastAsia="nl-BE"/>
              </w:rPr>
            </w:pPr>
            <w:r w:rsidRPr="000977D5">
              <w:rPr>
                <w:rFonts w:eastAsia="Times New Roman" w:cs="Times New Roman"/>
                <w:b/>
                <w:bCs/>
                <w:i/>
                <w:iCs/>
                <w:color w:val="000000"/>
                <w:szCs w:val="24"/>
                <w:lang w:val="en-US" w:eastAsia="nl-BE"/>
              </w:rPr>
              <w:t>Measurement models</w:t>
            </w:r>
          </w:p>
        </w:tc>
        <w:tc>
          <w:tcPr>
            <w:tcW w:w="1700" w:type="dxa"/>
            <w:tcBorders>
              <w:top w:val="nil"/>
              <w:left w:val="nil"/>
              <w:bottom w:val="nil"/>
              <w:right w:val="nil"/>
            </w:tcBorders>
            <w:shd w:val="clear" w:color="000000" w:fill="FFFFFF"/>
            <w:noWrap/>
            <w:vAlign w:val="bottom"/>
            <w:hideMark/>
          </w:tcPr>
          <w:p w14:paraId="64295160" w14:textId="77777777" w:rsidR="007523C9" w:rsidRPr="000977D5" w:rsidRDefault="007523C9" w:rsidP="009F0BCE">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60" w:type="dxa"/>
            <w:tcBorders>
              <w:top w:val="nil"/>
              <w:left w:val="nil"/>
              <w:bottom w:val="nil"/>
              <w:right w:val="nil"/>
            </w:tcBorders>
            <w:shd w:val="clear" w:color="000000" w:fill="FFFFFF"/>
            <w:noWrap/>
            <w:vAlign w:val="bottom"/>
            <w:hideMark/>
          </w:tcPr>
          <w:p w14:paraId="2023B3AF" w14:textId="77777777" w:rsidR="007523C9" w:rsidRPr="000977D5" w:rsidRDefault="007523C9" w:rsidP="009F0BCE">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000" w:type="dxa"/>
            <w:tcBorders>
              <w:top w:val="nil"/>
              <w:left w:val="nil"/>
              <w:bottom w:val="nil"/>
              <w:right w:val="nil"/>
            </w:tcBorders>
            <w:shd w:val="clear" w:color="000000" w:fill="FFFFFF"/>
          </w:tcPr>
          <w:p w14:paraId="118D5FE2" w14:textId="77777777" w:rsidR="007523C9" w:rsidRPr="000977D5" w:rsidRDefault="007523C9" w:rsidP="009F0BCE">
            <w:pPr>
              <w:spacing w:after="0" w:line="240" w:lineRule="auto"/>
              <w:jc w:val="center"/>
              <w:rPr>
                <w:rFonts w:eastAsia="Times New Roman" w:cs="Times New Roman"/>
                <w:color w:val="000000"/>
                <w:szCs w:val="24"/>
                <w:lang w:val="en-US" w:eastAsia="nl-BE"/>
              </w:rPr>
            </w:pPr>
          </w:p>
        </w:tc>
        <w:tc>
          <w:tcPr>
            <w:tcW w:w="600" w:type="dxa"/>
            <w:tcBorders>
              <w:top w:val="nil"/>
              <w:left w:val="nil"/>
              <w:bottom w:val="nil"/>
              <w:right w:val="nil"/>
            </w:tcBorders>
            <w:shd w:val="clear" w:color="000000" w:fill="FFFFFF"/>
            <w:noWrap/>
            <w:vAlign w:val="bottom"/>
            <w:hideMark/>
          </w:tcPr>
          <w:p w14:paraId="14B0F1F4" w14:textId="55B4BB96" w:rsidR="007523C9" w:rsidRPr="000977D5" w:rsidRDefault="007523C9" w:rsidP="009F0BCE">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00" w:type="dxa"/>
            <w:tcBorders>
              <w:top w:val="nil"/>
              <w:left w:val="nil"/>
              <w:bottom w:val="nil"/>
              <w:right w:val="nil"/>
            </w:tcBorders>
            <w:shd w:val="clear" w:color="000000" w:fill="FFFFFF"/>
            <w:noWrap/>
            <w:vAlign w:val="bottom"/>
            <w:hideMark/>
          </w:tcPr>
          <w:p w14:paraId="633EEC04" w14:textId="77777777" w:rsidR="007523C9" w:rsidRPr="000977D5" w:rsidRDefault="007523C9" w:rsidP="009F0BCE">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007" w:type="dxa"/>
            <w:tcBorders>
              <w:top w:val="nil"/>
              <w:left w:val="nil"/>
              <w:bottom w:val="nil"/>
              <w:right w:val="nil"/>
            </w:tcBorders>
            <w:shd w:val="clear" w:color="000000" w:fill="FFFFFF"/>
            <w:noWrap/>
            <w:vAlign w:val="bottom"/>
            <w:hideMark/>
          </w:tcPr>
          <w:p w14:paraId="7FF12F24" w14:textId="77777777" w:rsidR="007523C9" w:rsidRPr="000977D5" w:rsidRDefault="007523C9" w:rsidP="009F0BCE">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47" w:type="dxa"/>
            <w:tcBorders>
              <w:top w:val="nil"/>
              <w:left w:val="nil"/>
              <w:bottom w:val="nil"/>
              <w:right w:val="nil"/>
            </w:tcBorders>
            <w:shd w:val="clear" w:color="000000" w:fill="FFFFFF"/>
            <w:noWrap/>
            <w:vAlign w:val="bottom"/>
            <w:hideMark/>
          </w:tcPr>
          <w:p w14:paraId="62AA622D" w14:textId="77777777" w:rsidR="007523C9" w:rsidRPr="000977D5" w:rsidRDefault="007523C9" w:rsidP="009F0BCE">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7523C9" w:rsidRPr="00D1614D" w14:paraId="4364B0D4" w14:textId="77777777" w:rsidTr="001A5690">
        <w:trPr>
          <w:trHeight w:val="315"/>
        </w:trPr>
        <w:tc>
          <w:tcPr>
            <w:tcW w:w="200" w:type="dxa"/>
            <w:tcBorders>
              <w:top w:val="nil"/>
              <w:left w:val="nil"/>
              <w:bottom w:val="nil"/>
              <w:right w:val="nil"/>
            </w:tcBorders>
            <w:shd w:val="clear" w:color="000000" w:fill="FFFFFF"/>
            <w:noWrap/>
            <w:vAlign w:val="bottom"/>
            <w:hideMark/>
          </w:tcPr>
          <w:p w14:paraId="3B0E1FA9"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454" w:type="dxa"/>
            <w:gridSpan w:val="2"/>
            <w:tcBorders>
              <w:top w:val="nil"/>
              <w:left w:val="nil"/>
              <w:bottom w:val="nil"/>
              <w:right w:val="nil"/>
            </w:tcBorders>
            <w:shd w:val="clear" w:color="000000" w:fill="FFFFFF"/>
            <w:noWrap/>
            <w:vAlign w:val="bottom"/>
            <w:hideMark/>
          </w:tcPr>
          <w:p w14:paraId="27E16931" w14:textId="77777777" w:rsidR="007523C9" w:rsidRPr="000977D5" w:rsidRDefault="007523C9"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Hypothesized four-factor model </w:t>
            </w:r>
          </w:p>
        </w:tc>
        <w:tc>
          <w:tcPr>
            <w:tcW w:w="1700" w:type="dxa"/>
            <w:tcBorders>
              <w:top w:val="nil"/>
              <w:left w:val="nil"/>
              <w:bottom w:val="nil"/>
              <w:right w:val="nil"/>
            </w:tcBorders>
            <w:shd w:val="clear" w:color="000000" w:fill="FFFFFF"/>
            <w:noWrap/>
            <w:vAlign w:val="bottom"/>
            <w:hideMark/>
          </w:tcPr>
          <w:p w14:paraId="0D8D4BA1" w14:textId="5611B886" w:rsidR="007523C9" w:rsidRPr="000977D5" w:rsidRDefault="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775.49</w:t>
            </w:r>
          </w:p>
        </w:tc>
        <w:tc>
          <w:tcPr>
            <w:tcW w:w="860" w:type="dxa"/>
            <w:tcBorders>
              <w:top w:val="nil"/>
              <w:left w:val="nil"/>
              <w:bottom w:val="nil"/>
              <w:right w:val="nil"/>
            </w:tcBorders>
            <w:shd w:val="clear" w:color="000000" w:fill="FFFFFF"/>
            <w:noWrap/>
            <w:vAlign w:val="bottom"/>
            <w:hideMark/>
          </w:tcPr>
          <w:p w14:paraId="009B1644" w14:textId="00E0D057" w:rsidR="007523C9" w:rsidRPr="000977D5" w:rsidRDefault="007523C9" w:rsidP="008F5880">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269</w:t>
            </w:r>
          </w:p>
        </w:tc>
        <w:tc>
          <w:tcPr>
            <w:tcW w:w="1000" w:type="dxa"/>
            <w:tcBorders>
              <w:top w:val="nil"/>
              <w:left w:val="nil"/>
              <w:bottom w:val="nil"/>
              <w:right w:val="nil"/>
            </w:tcBorders>
            <w:shd w:val="clear" w:color="000000" w:fill="FFFFFF"/>
          </w:tcPr>
          <w:p w14:paraId="6CAAC3F4" w14:textId="5D03188A" w:rsidR="007523C9" w:rsidRPr="000977D5" w:rsidRDefault="007523C9" w:rsidP="008F5880">
            <w:pPr>
              <w:spacing w:after="0" w:line="240" w:lineRule="auto"/>
              <w:jc w:val="center"/>
              <w:rPr>
                <w:rFonts w:eastAsia="Times New Roman" w:cs="Times New Roman"/>
                <w:color w:val="000000"/>
                <w:szCs w:val="24"/>
                <w:lang w:val="en-US" w:eastAsia="nl-BE"/>
              </w:rPr>
            </w:pPr>
            <w:r w:rsidRPr="007523C9">
              <w:rPr>
                <w:rFonts w:eastAsia="Times New Roman" w:cs="Times New Roman"/>
                <w:color w:val="000000"/>
                <w:szCs w:val="24"/>
                <w:lang w:val="en-US" w:eastAsia="nl-BE"/>
              </w:rPr>
              <w:t>.000</w:t>
            </w:r>
          </w:p>
        </w:tc>
        <w:tc>
          <w:tcPr>
            <w:tcW w:w="600" w:type="dxa"/>
            <w:tcBorders>
              <w:top w:val="nil"/>
              <w:left w:val="nil"/>
              <w:bottom w:val="nil"/>
              <w:right w:val="nil"/>
            </w:tcBorders>
            <w:shd w:val="clear" w:color="000000" w:fill="FFFFFF"/>
            <w:noWrap/>
            <w:vAlign w:val="bottom"/>
            <w:hideMark/>
          </w:tcPr>
          <w:p w14:paraId="58B1D9B6" w14:textId="77A41446" w:rsidR="007523C9" w:rsidRPr="000977D5" w:rsidRDefault="007523C9" w:rsidP="008F5880">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.91</w:t>
            </w:r>
          </w:p>
        </w:tc>
        <w:tc>
          <w:tcPr>
            <w:tcW w:w="800" w:type="dxa"/>
            <w:tcBorders>
              <w:top w:val="nil"/>
              <w:left w:val="nil"/>
              <w:bottom w:val="nil"/>
              <w:right w:val="nil"/>
            </w:tcBorders>
            <w:shd w:val="clear" w:color="000000" w:fill="FFFFFF"/>
            <w:noWrap/>
            <w:vAlign w:val="bottom"/>
            <w:hideMark/>
          </w:tcPr>
          <w:p w14:paraId="39F9FF00" w14:textId="77777777" w:rsidR="007523C9" w:rsidRPr="000977D5" w:rsidRDefault="007523C9" w:rsidP="008F5880">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.90</w:t>
            </w:r>
          </w:p>
        </w:tc>
        <w:tc>
          <w:tcPr>
            <w:tcW w:w="1007" w:type="dxa"/>
            <w:tcBorders>
              <w:top w:val="nil"/>
              <w:left w:val="nil"/>
              <w:bottom w:val="nil"/>
              <w:right w:val="nil"/>
            </w:tcBorders>
            <w:shd w:val="clear" w:color="000000" w:fill="FFFFFF"/>
            <w:noWrap/>
            <w:vAlign w:val="bottom"/>
            <w:hideMark/>
          </w:tcPr>
          <w:p w14:paraId="46B866CF" w14:textId="77777777" w:rsidR="007523C9" w:rsidRPr="000977D5" w:rsidRDefault="007523C9" w:rsidP="008F5880">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.06</w:t>
            </w:r>
          </w:p>
        </w:tc>
        <w:tc>
          <w:tcPr>
            <w:tcW w:w="847" w:type="dxa"/>
            <w:tcBorders>
              <w:top w:val="nil"/>
              <w:left w:val="nil"/>
              <w:bottom w:val="nil"/>
              <w:right w:val="nil"/>
            </w:tcBorders>
            <w:shd w:val="clear" w:color="000000" w:fill="FFFFFF"/>
            <w:noWrap/>
            <w:vAlign w:val="bottom"/>
            <w:hideMark/>
          </w:tcPr>
          <w:p w14:paraId="2B4CFBCD" w14:textId="77777777" w:rsidR="007523C9" w:rsidRPr="000977D5" w:rsidRDefault="007523C9" w:rsidP="008F5880">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.05</w:t>
            </w:r>
          </w:p>
        </w:tc>
      </w:tr>
      <w:tr w:rsidR="007523C9" w:rsidRPr="00D1614D" w14:paraId="32A48039" w14:textId="77777777" w:rsidTr="001A5690">
        <w:trPr>
          <w:trHeight w:val="315"/>
        </w:trPr>
        <w:tc>
          <w:tcPr>
            <w:tcW w:w="200" w:type="dxa"/>
            <w:tcBorders>
              <w:top w:val="nil"/>
              <w:left w:val="nil"/>
              <w:bottom w:val="nil"/>
              <w:right w:val="nil"/>
            </w:tcBorders>
            <w:shd w:val="clear" w:color="000000" w:fill="FFFFFF"/>
            <w:noWrap/>
            <w:vAlign w:val="bottom"/>
            <w:hideMark/>
          </w:tcPr>
          <w:p w14:paraId="08E08831"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454" w:type="dxa"/>
            <w:gridSpan w:val="2"/>
            <w:tcBorders>
              <w:top w:val="nil"/>
              <w:left w:val="nil"/>
              <w:bottom w:val="nil"/>
              <w:right w:val="nil"/>
            </w:tcBorders>
            <w:shd w:val="clear" w:color="000000" w:fill="FFFFFF"/>
            <w:noWrap/>
            <w:vAlign w:val="bottom"/>
            <w:hideMark/>
          </w:tcPr>
          <w:p w14:paraId="28D564BE"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Adjusted four-factor model (one item removed)</w:t>
            </w:r>
          </w:p>
        </w:tc>
        <w:tc>
          <w:tcPr>
            <w:tcW w:w="1700" w:type="dxa"/>
            <w:tcBorders>
              <w:top w:val="nil"/>
              <w:left w:val="nil"/>
              <w:bottom w:val="nil"/>
              <w:right w:val="nil"/>
            </w:tcBorders>
            <w:shd w:val="clear" w:color="000000" w:fill="FFFFFF"/>
            <w:noWrap/>
            <w:vAlign w:val="bottom"/>
            <w:hideMark/>
          </w:tcPr>
          <w:p w14:paraId="1D86958E" w14:textId="4BA53D0C"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512.36</w:t>
            </w:r>
          </w:p>
        </w:tc>
        <w:tc>
          <w:tcPr>
            <w:tcW w:w="860" w:type="dxa"/>
            <w:tcBorders>
              <w:top w:val="nil"/>
              <w:left w:val="nil"/>
              <w:bottom w:val="nil"/>
              <w:right w:val="nil"/>
            </w:tcBorders>
            <w:shd w:val="clear" w:color="000000" w:fill="FFFFFF"/>
            <w:noWrap/>
            <w:vAlign w:val="bottom"/>
            <w:hideMark/>
          </w:tcPr>
          <w:p w14:paraId="4F243BD5" w14:textId="77777777"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246</w:t>
            </w:r>
          </w:p>
        </w:tc>
        <w:tc>
          <w:tcPr>
            <w:tcW w:w="1000" w:type="dxa"/>
            <w:tcBorders>
              <w:top w:val="nil"/>
              <w:left w:val="nil"/>
              <w:bottom w:val="nil"/>
              <w:right w:val="nil"/>
            </w:tcBorders>
            <w:shd w:val="clear" w:color="000000" w:fill="FFFFFF"/>
          </w:tcPr>
          <w:p w14:paraId="3545C17F" w14:textId="12633124" w:rsidR="007523C9" w:rsidRPr="000977D5" w:rsidRDefault="007523C9" w:rsidP="007523C9">
            <w:pPr>
              <w:spacing w:after="0" w:line="240" w:lineRule="auto"/>
              <w:jc w:val="center"/>
              <w:rPr>
                <w:rFonts w:eastAsia="Times New Roman" w:cs="Times New Roman"/>
                <w:color w:val="000000"/>
                <w:szCs w:val="24"/>
                <w:lang w:val="en-US" w:eastAsia="nl-BE"/>
              </w:rPr>
            </w:pPr>
            <w:r w:rsidRPr="007523C9">
              <w:rPr>
                <w:rFonts w:eastAsia="Times New Roman" w:cs="Times New Roman"/>
                <w:color w:val="000000"/>
                <w:szCs w:val="24"/>
                <w:lang w:val="en-US" w:eastAsia="nl-BE"/>
              </w:rPr>
              <w:t>.000</w:t>
            </w:r>
          </w:p>
        </w:tc>
        <w:tc>
          <w:tcPr>
            <w:tcW w:w="600" w:type="dxa"/>
            <w:tcBorders>
              <w:top w:val="nil"/>
              <w:left w:val="nil"/>
              <w:bottom w:val="nil"/>
              <w:right w:val="nil"/>
            </w:tcBorders>
            <w:shd w:val="clear" w:color="000000" w:fill="FFFFFF"/>
            <w:noWrap/>
            <w:vAlign w:val="bottom"/>
            <w:hideMark/>
          </w:tcPr>
          <w:p w14:paraId="3C182CA7" w14:textId="6E2C51A9"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.95</w:t>
            </w:r>
          </w:p>
        </w:tc>
        <w:tc>
          <w:tcPr>
            <w:tcW w:w="800" w:type="dxa"/>
            <w:tcBorders>
              <w:top w:val="nil"/>
              <w:left w:val="nil"/>
              <w:bottom w:val="nil"/>
              <w:right w:val="nil"/>
            </w:tcBorders>
            <w:shd w:val="clear" w:color="000000" w:fill="FFFFFF"/>
            <w:noWrap/>
            <w:vAlign w:val="bottom"/>
            <w:hideMark/>
          </w:tcPr>
          <w:p w14:paraId="0675C715" w14:textId="77777777"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.94</w:t>
            </w:r>
          </w:p>
        </w:tc>
        <w:tc>
          <w:tcPr>
            <w:tcW w:w="1007" w:type="dxa"/>
            <w:tcBorders>
              <w:top w:val="nil"/>
              <w:left w:val="nil"/>
              <w:bottom w:val="nil"/>
              <w:right w:val="nil"/>
            </w:tcBorders>
            <w:shd w:val="clear" w:color="000000" w:fill="FFFFFF"/>
            <w:noWrap/>
            <w:vAlign w:val="bottom"/>
            <w:hideMark/>
          </w:tcPr>
          <w:p w14:paraId="6F631DE2" w14:textId="77777777"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.05</w:t>
            </w:r>
          </w:p>
        </w:tc>
        <w:tc>
          <w:tcPr>
            <w:tcW w:w="847" w:type="dxa"/>
            <w:tcBorders>
              <w:top w:val="nil"/>
              <w:left w:val="nil"/>
              <w:bottom w:val="nil"/>
              <w:right w:val="nil"/>
            </w:tcBorders>
            <w:shd w:val="clear" w:color="000000" w:fill="FFFFFF"/>
            <w:noWrap/>
            <w:vAlign w:val="bottom"/>
            <w:hideMark/>
          </w:tcPr>
          <w:p w14:paraId="487E5C37" w14:textId="77777777"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.05</w:t>
            </w:r>
          </w:p>
        </w:tc>
      </w:tr>
      <w:tr w:rsidR="007523C9" w:rsidRPr="00D1614D" w14:paraId="25681BC1" w14:textId="77777777" w:rsidTr="001A5690">
        <w:trPr>
          <w:trHeight w:val="315"/>
        </w:trPr>
        <w:tc>
          <w:tcPr>
            <w:tcW w:w="200" w:type="dxa"/>
            <w:tcBorders>
              <w:top w:val="nil"/>
              <w:left w:val="nil"/>
              <w:bottom w:val="nil"/>
              <w:right w:val="nil"/>
            </w:tcBorders>
            <w:shd w:val="clear" w:color="000000" w:fill="FFFFFF"/>
            <w:noWrap/>
            <w:vAlign w:val="bottom"/>
            <w:hideMark/>
          </w:tcPr>
          <w:p w14:paraId="6BD7E72B"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454" w:type="dxa"/>
            <w:gridSpan w:val="2"/>
            <w:tcBorders>
              <w:top w:val="nil"/>
              <w:left w:val="nil"/>
              <w:bottom w:val="nil"/>
              <w:right w:val="nil"/>
            </w:tcBorders>
            <w:shd w:val="clear" w:color="000000" w:fill="FFFFFF"/>
            <w:noWrap/>
            <w:vAlign w:val="bottom"/>
            <w:hideMark/>
          </w:tcPr>
          <w:p w14:paraId="54CC3C01" w14:textId="1D23CBFB"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One-factor model </w:t>
            </w:r>
          </w:p>
        </w:tc>
        <w:tc>
          <w:tcPr>
            <w:tcW w:w="1700" w:type="dxa"/>
            <w:tcBorders>
              <w:top w:val="nil"/>
              <w:left w:val="nil"/>
              <w:bottom w:val="nil"/>
              <w:right w:val="nil"/>
            </w:tcBorders>
            <w:shd w:val="clear" w:color="000000" w:fill="FFFFFF"/>
            <w:noWrap/>
            <w:vAlign w:val="bottom"/>
            <w:hideMark/>
          </w:tcPr>
          <w:p w14:paraId="3A26D50B" w14:textId="38DBE5D5"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2436.99</w:t>
            </w:r>
          </w:p>
        </w:tc>
        <w:tc>
          <w:tcPr>
            <w:tcW w:w="860" w:type="dxa"/>
            <w:tcBorders>
              <w:top w:val="nil"/>
              <w:left w:val="nil"/>
              <w:bottom w:val="nil"/>
              <w:right w:val="nil"/>
            </w:tcBorders>
            <w:shd w:val="clear" w:color="000000" w:fill="FFFFFF"/>
            <w:noWrap/>
            <w:vAlign w:val="bottom"/>
            <w:hideMark/>
          </w:tcPr>
          <w:p w14:paraId="7EC7E94C" w14:textId="77777777"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252</w:t>
            </w:r>
          </w:p>
        </w:tc>
        <w:tc>
          <w:tcPr>
            <w:tcW w:w="1000" w:type="dxa"/>
            <w:tcBorders>
              <w:top w:val="nil"/>
              <w:left w:val="nil"/>
              <w:bottom w:val="nil"/>
              <w:right w:val="nil"/>
            </w:tcBorders>
            <w:shd w:val="clear" w:color="000000" w:fill="FFFFFF"/>
          </w:tcPr>
          <w:p w14:paraId="03409091" w14:textId="01BECDA6" w:rsidR="007523C9" w:rsidRPr="000977D5" w:rsidRDefault="007523C9" w:rsidP="007523C9">
            <w:pPr>
              <w:spacing w:after="0" w:line="240" w:lineRule="auto"/>
              <w:jc w:val="center"/>
              <w:rPr>
                <w:rFonts w:eastAsia="Times New Roman" w:cs="Times New Roman"/>
                <w:color w:val="000000"/>
                <w:szCs w:val="24"/>
                <w:lang w:val="en-US" w:eastAsia="nl-BE"/>
              </w:rPr>
            </w:pPr>
            <w:r w:rsidRPr="007523C9">
              <w:rPr>
                <w:rFonts w:eastAsia="Times New Roman" w:cs="Times New Roman"/>
                <w:color w:val="000000"/>
                <w:szCs w:val="24"/>
                <w:lang w:val="en-US" w:eastAsia="nl-BE"/>
              </w:rPr>
              <w:t>.000</w:t>
            </w:r>
          </w:p>
        </w:tc>
        <w:tc>
          <w:tcPr>
            <w:tcW w:w="600" w:type="dxa"/>
            <w:tcBorders>
              <w:top w:val="nil"/>
              <w:left w:val="nil"/>
              <w:bottom w:val="nil"/>
              <w:right w:val="nil"/>
            </w:tcBorders>
            <w:shd w:val="clear" w:color="000000" w:fill="FFFFFF"/>
            <w:noWrap/>
            <w:vAlign w:val="bottom"/>
            <w:hideMark/>
          </w:tcPr>
          <w:p w14:paraId="564E14CD" w14:textId="501CFDC7"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.48</w:t>
            </w:r>
          </w:p>
        </w:tc>
        <w:tc>
          <w:tcPr>
            <w:tcW w:w="800" w:type="dxa"/>
            <w:tcBorders>
              <w:top w:val="nil"/>
              <w:left w:val="nil"/>
              <w:bottom w:val="nil"/>
              <w:right w:val="nil"/>
            </w:tcBorders>
            <w:shd w:val="clear" w:color="000000" w:fill="FFFFFF"/>
            <w:noWrap/>
            <w:vAlign w:val="bottom"/>
            <w:hideMark/>
          </w:tcPr>
          <w:p w14:paraId="0C80D09F" w14:textId="7665C9F4"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.43</w:t>
            </w:r>
          </w:p>
        </w:tc>
        <w:tc>
          <w:tcPr>
            <w:tcW w:w="1007" w:type="dxa"/>
            <w:tcBorders>
              <w:top w:val="nil"/>
              <w:left w:val="nil"/>
              <w:bottom w:val="nil"/>
              <w:right w:val="nil"/>
            </w:tcBorders>
            <w:shd w:val="clear" w:color="000000" w:fill="FFFFFF"/>
            <w:noWrap/>
            <w:vAlign w:val="bottom"/>
            <w:hideMark/>
          </w:tcPr>
          <w:p w14:paraId="44D01690" w14:textId="3A0181EA"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.15</w:t>
            </w:r>
          </w:p>
        </w:tc>
        <w:tc>
          <w:tcPr>
            <w:tcW w:w="847" w:type="dxa"/>
            <w:tcBorders>
              <w:top w:val="nil"/>
              <w:left w:val="nil"/>
              <w:bottom w:val="nil"/>
              <w:right w:val="nil"/>
            </w:tcBorders>
            <w:shd w:val="clear" w:color="000000" w:fill="FFFFFF"/>
            <w:noWrap/>
            <w:vAlign w:val="bottom"/>
            <w:hideMark/>
          </w:tcPr>
          <w:p w14:paraId="7DFE71FE" w14:textId="66E1B39D"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.14</w:t>
            </w:r>
          </w:p>
        </w:tc>
      </w:tr>
      <w:tr w:rsidR="007523C9" w:rsidRPr="00D1614D" w14:paraId="71009E17" w14:textId="77777777" w:rsidTr="001A5690">
        <w:trPr>
          <w:trHeight w:val="315"/>
        </w:trPr>
        <w:tc>
          <w:tcPr>
            <w:tcW w:w="200" w:type="dxa"/>
            <w:tcBorders>
              <w:top w:val="nil"/>
              <w:left w:val="nil"/>
              <w:bottom w:val="nil"/>
              <w:right w:val="nil"/>
            </w:tcBorders>
            <w:shd w:val="clear" w:color="000000" w:fill="FFFFFF"/>
            <w:noWrap/>
            <w:vAlign w:val="bottom"/>
            <w:hideMark/>
          </w:tcPr>
          <w:p w14:paraId="25FD85F8"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454" w:type="dxa"/>
            <w:gridSpan w:val="2"/>
            <w:tcBorders>
              <w:top w:val="nil"/>
              <w:left w:val="nil"/>
              <w:bottom w:val="nil"/>
              <w:right w:val="nil"/>
            </w:tcBorders>
            <w:shd w:val="clear" w:color="000000" w:fill="FFFFFF"/>
            <w:noWrap/>
            <w:vAlign w:val="bottom"/>
            <w:hideMark/>
          </w:tcPr>
          <w:p w14:paraId="0A09402E"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700" w:type="dxa"/>
            <w:tcBorders>
              <w:top w:val="nil"/>
              <w:left w:val="nil"/>
              <w:bottom w:val="nil"/>
              <w:right w:val="nil"/>
            </w:tcBorders>
            <w:shd w:val="clear" w:color="000000" w:fill="FFFFFF"/>
            <w:noWrap/>
            <w:vAlign w:val="bottom"/>
            <w:hideMark/>
          </w:tcPr>
          <w:p w14:paraId="1FEFEA52" w14:textId="409AB993"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860" w:type="dxa"/>
            <w:tcBorders>
              <w:top w:val="nil"/>
              <w:left w:val="nil"/>
              <w:bottom w:val="nil"/>
              <w:right w:val="nil"/>
            </w:tcBorders>
            <w:shd w:val="clear" w:color="000000" w:fill="FFFFFF"/>
            <w:noWrap/>
            <w:vAlign w:val="bottom"/>
            <w:hideMark/>
          </w:tcPr>
          <w:p w14:paraId="51FD1BD0" w14:textId="0ACE10ED"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1000" w:type="dxa"/>
            <w:tcBorders>
              <w:top w:val="nil"/>
              <w:left w:val="nil"/>
              <w:bottom w:val="nil"/>
              <w:right w:val="nil"/>
            </w:tcBorders>
            <w:shd w:val="clear" w:color="000000" w:fill="FFFFFF"/>
          </w:tcPr>
          <w:p w14:paraId="393A833E" w14:textId="77777777"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600" w:type="dxa"/>
            <w:tcBorders>
              <w:top w:val="nil"/>
              <w:left w:val="nil"/>
              <w:bottom w:val="nil"/>
              <w:right w:val="nil"/>
            </w:tcBorders>
            <w:shd w:val="clear" w:color="000000" w:fill="FFFFFF"/>
            <w:noWrap/>
            <w:vAlign w:val="bottom"/>
            <w:hideMark/>
          </w:tcPr>
          <w:p w14:paraId="7620D419" w14:textId="5EF6B2E9"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800" w:type="dxa"/>
            <w:tcBorders>
              <w:top w:val="nil"/>
              <w:left w:val="nil"/>
              <w:bottom w:val="nil"/>
              <w:right w:val="nil"/>
            </w:tcBorders>
            <w:shd w:val="clear" w:color="000000" w:fill="FFFFFF"/>
            <w:noWrap/>
            <w:vAlign w:val="bottom"/>
            <w:hideMark/>
          </w:tcPr>
          <w:p w14:paraId="6475C59B" w14:textId="30CA6B51"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1007" w:type="dxa"/>
            <w:tcBorders>
              <w:top w:val="nil"/>
              <w:left w:val="nil"/>
              <w:bottom w:val="nil"/>
              <w:right w:val="nil"/>
            </w:tcBorders>
            <w:shd w:val="clear" w:color="000000" w:fill="FFFFFF"/>
            <w:noWrap/>
            <w:vAlign w:val="bottom"/>
            <w:hideMark/>
          </w:tcPr>
          <w:p w14:paraId="152AB556" w14:textId="6083DC6A"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847" w:type="dxa"/>
            <w:tcBorders>
              <w:top w:val="nil"/>
              <w:left w:val="nil"/>
              <w:bottom w:val="nil"/>
              <w:right w:val="nil"/>
            </w:tcBorders>
            <w:shd w:val="clear" w:color="000000" w:fill="FFFFFF"/>
            <w:noWrap/>
            <w:vAlign w:val="bottom"/>
            <w:hideMark/>
          </w:tcPr>
          <w:p w14:paraId="227B588B" w14:textId="3DABAE1E" w:rsidR="007523C9" w:rsidRPr="000977D5" w:rsidRDefault="007523C9" w:rsidP="007523C9">
            <w:pPr>
              <w:spacing w:after="0" w:line="240" w:lineRule="auto"/>
              <w:jc w:val="center"/>
              <w:rPr>
                <w:rFonts w:eastAsia="Times New Roman" w:cs="Times New Roman"/>
                <w:color w:val="000000"/>
                <w:szCs w:val="24"/>
                <w:lang w:val="en-US" w:eastAsia="nl-BE"/>
              </w:rPr>
            </w:pPr>
          </w:p>
        </w:tc>
      </w:tr>
      <w:tr w:rsidR="007523C9" w:rsidRPr="00D1614D" w14:paraId="5F08E17C" w14:textId="77777777" w:rsidTr="001A5690">
        <w:trPr>
          <w:trHeight w:val="315"/>
        </w:trPr>
        <w:tc>
          <w:tcPr>
            <w:tcW w:w="5654" w:type="dxa"/>
            <w:gridSpan w:val="3"/>
            <w:tcBorders>
              <w:top w:val="nil"/>
              <w:left w:val="nil"/>
              <w:bottom w:val="nil"/>
              <w:right w:val="nil"/>
            </w:tcBorders>
            <w:shd w:val="clear" w:color="000000" w:fill="FFFFFF"/>
            <w:noWrap/>
            <w:vAlign w:val="bottom"/>
            <w:hideMark/>
          </w:tcPr>
          <w:p w14:paraId="3FBDD124" w14:textId="77777777" w:rsidR="007523C9" w:rsidRPr="000977D5" w:rsidRDefault="007523C9" w:rsidP="007523C9">
            <w:pPr>
              <w:spacing w:after="0" w:line="240" w:lineRule="auto"/>
              <w:rPr>
                <w:rFonts w:eastAsia="Times New Roman" w:cs="Times New Roman"/>
                <w:b/>
                <w:bCs/>
                <w:i/>
                <w:iCs/>
                <w:color w:val="000000"/>
                <w:szCs w:val="24"/>
                <w:lang w:val="en-US" w:eastAsia="nl-BE"/>
              </w:rPr>
            </w:pPr>
            <w:r w:rsidRPr="000977D5">
              <w:rPr>
                <w:rFonts w:eastAsia="Times New Roman" w:cs="Times New Roman"/>
                <w:b/>
                <w:bCs/>
                <w:i/>
                <w:iCs/>
                <w:color w:val="000000"/>
                <w:szCs w:val="24"/>
                <w:lang w:val="en-US" w:eastAsia="nl-BE"/>
              </w:rPr>
              <w:t>Structural models</w:t>
            </w:r>
          </w:p>
        </w:tc>
        <w:tc>
          <w:tcPr>
            <w:tcW w:w="1700" w:type="dxa"/>
            <w:tcBorders>
              <w:top w:val="nil"/>
              <w:left w:val="nil"/>
              <w:bottom w:val="nil"/>
              <w:right w:val="nil"/>
            </w:tcBorders>
            <w:shd w:val="clear" w:color="000000" w:fill="FFFFFF"/>
            <w:noWrap/>
            <w:vAlign w:val="bottom"/>
            <w:hideMark/>
          </w:tcPr>
          <w:p w14:paraId="700D246C" w14:textId="7E43860B"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860" w:type="dxa"/>
            <w:tcBorders>
              <w:top w:val="nil"/>
              <w:left w:val="nil"/>
              <w:bottom w:val="nil"/>
              <w:right w:val="nil"/>
            </w:tcBorders>
            <w:shd w:val="clear" w:color="000000" w:fill="FFFFFF"/>
            <w:noWrap/>
            <w:vAlign w:val="bottom"/>
            <w:hideMark/>
          </w:tcPr>
          <w:p w14:paraId="433B34FA" w14:textId="7F7A4955"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1000" w:type="dxa"/>
            <w:tcBorders>
              <w:top w:val="nil"/>
              <w:left w:val="nil"/>
              <w:bottom w:val="nil"/>
              <w:right w:val="nil"/>
            </w:tcBorders>
            <w:shd w:val="clear" w:color="000000" w:fill="FFFFFF"/>
          </w:tcPr>
          <w:p w14:paraId="186DE43F" w14:textId="77777777"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600" w:type="dxa"/>
            <w:tcBorders>
              <w:top w:val="nil"/>
              <w:left w:val="nil"/>
              <w:bottom w:val="nil"/>
              <w:right w:val="nil"/>
            </w:tcBorders>
            <w:shd w:val="clear" w:color="000000" w:fill="FFFFFF"/>
            <w:noWrap/>
            <w:vAlign w:val="bottom"/>
            <w:hideMark/>
          </w:tcPr>
          <w:p w14:paraId="516C2A78" w14:textId="14C9AFE7"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800" w:type="dxa"/>
            <w:tcBorders>
              <w:top w:val="nil"/>
              <w:left w:val="nil"/>
              <w:bottom w:val="nil"/>
              <w:right w:val="nil"/>
            </w:tcBorders>
            <w:shd w:val="clear" w:color="000000" w:fill="FFFFFF"/>
            <w:noWrap/>
            <w:vAlign w:val="bottom"/>
            <w:hideMark/>
          </w:tcPr>
          <w:p w14:paraId="3DA61AA8" w14:textId="183B1597"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1007" w:type="dxa"/>
            <w:tcBorders>
              <w:top w:val="nil"/>
              <w:left w:val="nil"/>
              <w:bottom w:val="nil"/>
              <w:right w:val="nil"/>
            </w:tcBorders>
            <w:shd w:val="clear" w:color="000000" w:fill="FFFFFF"/>
            <w:noWrap/>
            <w:vAlign w:val="bottom"/>
            <w:hideMark/>
          </w:tcPr>
          <w:p w14:paraId="28596970" w14:textId="2DB7FED9" w:rsidR="007523C9" w:rsidRPr="000977D5" w:rsidRDefault="007523C9" w:rsidP="007523C9">
            <w:pPr>
              <w:spacing w:after="0" w:line="240" w:lineRule="auto"/>
              <w:jc w:val="center"/>
              <w:rPr>
                <w:rFonts w:eastAsia="Times New Roman" w:cs="Times New Roman"/>
                <w:color w:val="000000"/>
                <w:szCs w:val="24"/>
                <w:lang w:val="en-US" w:eastAsia="nl-BE"/>
              </w:rPr>
            </w:pPr>
          </w:p>
        </w:tc>
        <w:tc>
          <w:tcPr>
            <w:tcW w:w="847" w:type="dxa"/>
            <w:tcBorders>
              <w:top w:val="nil"/>
              <w:left w:val="nil"/>
              <w:bottom w:val="nil"/>
              <w:right w:val="nil"/>
            </w:tcBorders>
            <w:shd w:val="clear" w:color="000000" w:fill="FFFFFF"/>
            <w:noWrap/>
            <w:vAlign w:val="bottom"/>
            <w:hideMark/>
          </w:tcPr>
          <w:p w14:paraId="092EAF54" w14:textId="06B89F21" w:rsidR="007523C9" w:rsidRPr="000977D5" w:rsidRDefault="007523C9" w:rsidP="007523C9">
            <w:pPr>
              <w:spacing w:after="0" w:line="240" w:lineRule="auto"/>
              <w:jc w:val="center"/>
              <w:rPr>
                <w:rFonts w:eastAsia="Times New Roman" w:cs="Times New Roman"/>
                <w:color w:val="000000"/>
                <w:szCs w:val="24"/>
                <w:lang w:val="en-US" w:eastAsia="nl-BE"/>
              </w:rPr>
            </w:pPr>
          </w:p>
        </w:tc>
      </w:tr>
      <w:tr w:rsidR="007523C9" w:rsidRPr="00D1614D" w14:paraId="63388D28" w14:textId="77777777" w:rsidTr="001A5690">
        <w:trPr>
          <w:trHeight w:val="315"/>
        </w:trPr>
        <w:tc>
          <w:tcPr>
            <w:tcW w:w="200" w:type="dxa"/>
            <w:tcBorders>
              <w:top w:val="nil"/>
              <w:left w:val="nil"/>
              <w:bottom w:val="nil"/>
              <w:right w:val="nil"/>
            </w:tcBorders>
            <w:shd w:val="clear" w:color="000000" w:fill="FFFFFF"/>
            <w:noWrap/>
            <w:vAlign w:val="bottom"/>
            <w:hideMark/>
          </w:tcPr>
          <w:p w14:paraId="72BF462F"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454" w:type="dxa"/>
            <w:gridSpan w:val="2"/>
            <w:tcBorders>
              <w:top w:val="nil"/>
              <w:left w:val="nil"/>
              <w:bottom w:val="nil"/>
              <w:right w:val="nil"/>
            </w:tcBorders>
            <w:shd w:val="clear" w:color="000000" w:fill="FFFFFF"/>
            <w:noWrap/>
            <w:vAlign w:val="bottom"/>
            <w:hideMark/>
          </w:tcPr>
          <w:p w14:paraId="2EF467BF"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Full moderated mediation</w:t>
            </w:r>
          </w:p>
        </w:tc>
        <w:tc>
          <w:tcPr>
            <w:tcW w:w="1700" w:type="dxa"/>
            <w:tcBorders>
              <w:top w:val="nil"/>
              <w:left w:val="nil"/>
              <w:bottom w:val="nil"/>
              <w:right w:val="nil"/>
            </w:tcBorders>
            <w:shd w:val="clear" w:color="000000" w:fill="FFFFFF"/>
            <w:noWrap/>
            <w:vAlign w:val="bottom"/>
            <w:hideMark/>
          </w:tcPr>
          <w:p w14:paraId="713CC8CD" w14:textId="595CCF84" w:rsidR="007523C9" w:rsidRPr="000977D5" w:rsidRDefault="007523C9" w:rsidP="001A5690">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88</w:t>
            </w:r>
            <w:r w:rsidR="001A5690">
              <w:rPr>
                <w:rFonts w:eastAsia="Times New Roman" w:cs="Times New Roman"/>
                <w:color w:val="000000"/>
                <w:szCs w:val="24"/>
                <w:lang w:val="en-US" w:eastAsia="nl-BE"/>
              </w:rPr>
              <w:t>2</w:t>
            </w:r>
            <w:r w:rsidRPr="000977D5">
              <w:rPr>
                <w:rFonts w:eastAsia="Times New Roman" w:cs="Times New Roman"/>
                <w:color w:val="000000"/>
                <w:szCs w:val="24"/>
                <w:lang w:val="en-US" w:eastAsia="nl-BE"/>
              </w:rPr>
              <w:t>.</w:t>
            </w:r>
            <w:r w:rsidR="001A5690">
              <w:rPr>
                <w:rFonts w:eastAsia="Times New Roman" w:cs="Times New Roman"/>
                <w:color w:val="000000"/>
                <w:szCs w:val="24"/>
                <w:lang w:val="en-US" w:eastAsia="nl-BE"/>
              </w:rPr>
              <w:t>52</w:t>
            </w:r>
          </w:p>
        </w:tc>
        <w:tc>
          <w:tcPr>
            <w:tcW w:w="860" w:type="dxa"/>
            <w:tcBorders>
              <w:top w:val="nil"/>
              <w:left w:val="nil"/>
              <w:bottom w:val="nil"/>
              <w:right w:val="nil"/>
            </w:tcBorders>
            <w:shd w:val="clear" w:color="000000" w:fill="FFFFFF"/>
            <w:noWrap/>
            <w:vAlign w:val="bottom"/>
            <w:hideMark/>
          </w:tcPr>
          <w:p w14:paraId="43F04613" w14:textId="18231DFA" w:rsidR="007523C9" w:rsidRPr="000977D5" w:rsidRDefault="007523C9" w:rsidP="00697A36">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52</w:t>
            </w:r>
            <w:r w:rsidR="00697A36">
              <w:rPr>
                <w:rFonts w:eastAsia="Times New Roman" w:cs="Times New Roman"/>
                <w:color w:val="000000"/>
                <w:szCs w:val="24"/>
                <w:lang w:val="en-US" w:eastAsia="nl-BE"/>
              </w:rPr>
              <w:t>3</w:t>
            </w:r>
          </w:p>
        </w:tc>
        <w:tc>
          <w:tcPr>
            <w:tcW w:w="1000" w:type="dxa"/>
            <w:tcBorders>
              <w:top w:val="nil"/>
              <w:left w:val="nil"/>
              <w:bottom w:val="nil"/>
              <w:right w:val="nil"/>
            </w:tcBorders>
            <w:shd w:val="clear" w:color="000000" w:fill="FFFFFF"/>
          </w:tcPr>
          <w:p w14:paraId="29899D65" w14:textId="304CCE6E" w:rsidR="007523C9" w:rsidRPr="000977D5" w:rsidRDefault="007523C9" w:rsidP="007523C9">
            <w:pPr>
              <w:spacing w:after="0" w:line="240" w:lineRule="auto"/>
              <w:jc w:val="center"/>
              <w:rPr>
                <w:rFonts w:eastAsia="Times New Roman" w:cs="Times New Roman"/>
                <w:color w:val="000000"/>
                <w:szCs w:val="24"/>
                <w:lang w:val="en-US" w:eastAsia="nl-BE"/>
              </w:rPr>
            </w:pPr>
            <w:r w:rsidRPr="007523C9">
              <w:rPr>
                <w:rFonts w:eastAsia="Times New Roman" w:cs="Times New Roman"/>
                <w:color w:val="000000"/>
                <w:szCs w:val="24"/>
                <w:lang w:val="en-US" w:eastAsia="nl-BE"/>
              </w:rPr>
              <w:t>.000</w:t>
            </w:r>
          </w:p>
        </w:tc>
        <w:tc>
          <w:tcPr>
            <w:tcW w:w="600" w:type="dxa"/>
            <w:tcBorders>
              <w:top w:val="nil"/>
              <w:left w:val="nil"/>
              <w:bottom w:val="nil"/>
              <w:right w:val="nil"/>
            </w:tcBorders>
            <w:shd w:val="clear" w:color="000000" w:fill="FFFFFF"/>
            <w:noWrap/>
            <w:vAlign w:val="bottom"/>
            <w:hideMark/>
          </w:tcPr>
          <w:p w14:paraId="73BD2C6D" w14:textId="4ADA089F"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.93</w:t>
            </w:r>
          </w:p>
        </w:tc>
        <w:tc>
          <w:tcPr>
            <w:tcW w:w="800" w:type="dxa"/>
            <w:tcBorders>
              <w:top w:val="nil"/>
              <w:left w:val="nil"/>
              <w:bottom w:val="nil"/>
              <w:right w:val="nil"/>
            </w:tcBorders>
            <w:shd w:val="clear" w:color="000000" w:fill="FFFFFF"/>
            <w:noWrap/>
            <w:vAlign w:val="bottom"/>
            <w:hideMark/>
          </w:tcPr>
          <w:p w14:paraId="3B5E5685" w14:textId="6C0F2E0C"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.92</w:t>
            </w:r>
          </w:p>
        </w:tc>
        <w:tc>
          <w:tcPr>
            <w:tcW w:w="1007" w:type="dxa"/>
            <w:tcBorders>
              <w:top w:val="nil"/>
              <w:left w:val="nil"/>
              <w:bottom w:val="nil"/>
              <w:right w:val="nil"/>
            </w:tcBorders>
            <w:shd w:val="clear" w:color="000000" w:fill="FFFFFF"/>
            <w:noWrap/>
            <w:vAlign w:val="bottom"/>
            <w:hideMark/>
          </w:tcPr>
          <w:p w14:paraId="2D2A0F26" w14:textId="00B9FF58"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.04</w:t>
            </w:r>
          </w:p>
        </w:tc>
        <w:tc>
          <w:tcPr>
            <w:tcW w:w="847" w:type="dxa"/>
            <w:tcBorders>
              <w:top w:val="nil"/>
              <w:left w:val="nil"/>
              <w:bottom w:val="nil"/>
              <w:right w:val="nil"/>
            </w:tcBorders>
            <w:shd w:val="clear" w:color="000000" w:fill="FFFFFF"/>
            <w:noWrap/>
            <w:vAlign w:val="bottom"/>
            <w:hideMark/>
          </w:tcPr>
          <w:p w14:paraId="4193EEAF" w14:textId="6C5BD96D"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.05</w:t>
            </w:r>
          </w:p>
        </w:tc>
      </w:tr>
      <w:tr w:rsidR="007523C9" w:rsidRPr="00D1614D" w14:paraId="444C4D34" w14:textId="77777777" w:rsidTr="001A5690">
        <w:trPr>
          <w:trHeight w:val="255"/>
        </w:trPr>
        <w:tc>
          <w:tcPr>
            <w:tcW w:w="200" w:type="dxa"/>
            <w:tcBorders>
              <w:top w:val="nil"/>
              <w:left w:val="nil"/>
              <w:bottom w:val="single" w:sz="4" w:space="0" w:color="auto"/>
              <w:right w:val="nil"/>
            </w:tcBorders>
            <w:shd w:val="clear" w:color="auto" w:fill="auto"/>
            <w:noWrap/>
            <w:vAlign w:val="bottom"/>
            <w:hideMark/>
          </w:tcPr>
          <w:p w14:paraId="0B8C32B8"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454" w:type="dxa"/>
            <w:gridSpan w:val="2"/>
            <w:tcBorders>
              <w:top w:val="nil"/>
              <w:left w:val="nil"/>
              <w:bottom w:val="single" w:sz="4" w:space="0" w:color="auto"/>
              <w:right w:val="nil"/>
            </w:tcBorders>
            <w:shd w:val="clear" w:color="auto" w:fill="auto"/>
            <w:noWrap/>
            <w:vAlign w:val="bottom"/>
            <w:hideMark/>
          </w:tcPr>
          <w:p w14:paraId="1C8261A3" w14:textId="77777777"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Partial moderated mediation</w:t>
            </w:r>
          </w:p>
        </w:tc>
        <w:tc>
          <w:tcPr>
            <w:tcW w:w="1700" w:type="dxa"/>
            <w:tcBorders>
              <w:top w:val="nil"/>
              <w:left w:val="nil"/>
              <w:bottom w:val="nil"/>
              <w:right w:val="nil"/>
            </w:tcBorders>
            <w:shd w:val="clear" w:color="auto" w:fill="auto"/>
            <w:noWrap/>
            <w:vAlign w:val="bottom"/>
            <w:hideMark/>
          </w:tcPr>
          <w:p w14:paraId="50E864CF" w14:textId="1AB116B9"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878.31</w:t>
            </w:r>
          </w:p>
        </w:tc>
        <w:tc>
          <w:tcPr>
            <w:tcW w:w="860" w:type="dxa"/>
            <w:tcBorders>
              <w:top w:val="nil"/>
              <w:left w:val="nil"/>
              <w:bottom w:val="nil"/>
              <w:right w:val="nil"/>
            </w:tcBorders>
            <w:shd w:val="clear" w:color="auto" w:fill="auto"/>
            <w:noWrap/>
            <w:vAlign w:val="bottom"/>
            <w:hideMark/>
          </w:tcPr>
          <w:p w14:paraId="7E7034AF" w14:textId="16C16EE2"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520</w:t>
            </w:r>
          </w:p>
        </w:tc>
        <w:tc>
          <w:tcPr>
            <w:tcW w:w="1000" w:type="dxa"/>
            <w:tcBorders>
              <w:top w:val="nil"/>
              <w:left w:val="nil"/>
              <w:bottom w:val="nil"/>
              <w:right w:val="nil"/>
            </w:tcBorders>
          </w:tcPr>
          <w:p w14:paraId="72CEB96A" w14:textId="6F171162" w:rsidR="007523C9" w:rsidRPr="000977D5" w:rsidRDefault="007523C9" w:rsidP="007523C9">
            <w:pPr>
              <w:spacing w:after="0" w:line="240" w:lineRule="auto"/>
              <w:jc w:val="center"/>
              <w:rPr>
                <w:rFonts w:eastAsia="Times New Roman" w:cs="Times New Roman"/>
                <w:color w:val="000000"/>
                <w:szCs w:val="24"/>
                <w:lang w:val="en-US" w:eastAsia="nl-BE"/>
              </w:rPr>
            </w:pPr>
            <w:r w:rsidRPr="007523C9">
              <w:rPr>
                <w:rFonts w:eastAsia="Times New Roman" w:cs="Times New Roman"/>
                <w:color w:val="000000"/>
                <w:szCs w:val="24"/>
                <w:lang w:val="en-US" w:eastAsia="nl-BE"/>
              </w:rPr>
              <w:t>.000</w:t>
            </w:r>
          </w:p>
        </w:tc>
        <w:tc>
          <w:tcPr>
            <w:tcW w:w="600" w:type="dxa"/>
            <w:tcBorders>
              <w:top w:val="nil"/>
              <w:left w:val="nil"/>
              <w:bottom w:val="nil"/>
              <w:right w:val="nil"/>
            </w:tcBorders>
            <w:shd w:val="clear" w:color="auto" w:fill="auto"/>
            <w:noWrap/>
            <w:vAlign w:val="bottom"/>
            <w:hideMark/>
          </w:tcPr>
          <w:p w14:paraId="31A21576" w14:textId="1F67F92B"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.93</w:t>
            </w:r>
          </w:p>
        </w:tc>
        <w:tc>
          <w:tcPr>
            <w:tcW w:w="800" w:type="dxa"/>
            <w:tcBorders>
              <w:top w:val="nil"/>
              <w:left w:val="nil"/>
              <w:bottom w:val="nil"/>
              <w:right w:val="nil"/>
            </w:tcBorders>
            <w:shd w:val="clear" w:color="auto" w:fill="auto"/>
            <w:noWrap/>
            <w:vAlign w:val="bottom"/>
            <w:hideMark/>
          </w:tcPr>
          <w:p w14:paraId="321E1B52" w14:textId="3E3B9460"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.92</w:t>
            </w:r>
          </w:p>
        </w:tc>
        <w:tc>
          <w:tcPr>
            <w:tcW w:w="1007" w:type="dxa"/>
            <w:tcBorders>
              <w:top w:val="nil"/>
              <w:left w:val="nil"/>
              <w:bottom w:val="nil"/>
              <w:right w:val="nil"/>
            </w:tcBorders>
            <w:shd w:val="clear" w:color="auto" w:fill="auto"/>
            <w:noWrap/>
            <w:vAlign w:val="bottom"/>
            <w:hideMark/>
          </w:tcPr>
          <w:p w14:paraId="480AEF42" w14:textId="4114DFC7"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.04</w:t>
            </w:r>
          </w:p>
        </w:tc>
        <w:tc>
          <w:tcPr>
            <w:tcW w:w="847" w:type="dxa"/>
            <w:tcBorders>
              <w:top w:val="nil"/>
              <w:left w:val="nil"/>
              <w:bottom w:val="nil"/>
              <w:right w:val="nil"/>
            </w:tcBorders>
            <w:shd w:val="clear" w:color="auto" w:fill="auto"/>
            <w:noWrap/>
            <w:vAlign w:val="bottom"/>
            <w:hideMark/>
          </w:tcPr>
          <w:p w14:paraId="668981FA" w14:textId="31A7C275" w:rsidR="007523C9" w:rsidRPr="000977D5" w:rsidRDefault="007523C9" w:rsidP="007523C9">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.05</w:t>
            </w:r>
          </w:p>
        </w:tc>
      </w:tr>
      <w:tr w:rsidR="007523C9" w:rsidRPr="001F3393" w14:paraId="6B3D4F88" w14:textId="77777777" w:rsidTr="0072009E">
        <w:trPr>
          <w:trHeight w:val="675"/>
        </w:trPr>
        <w:tc>
          <w:tcPr>
            <w:tcW w:w="800" w:type="dxa"/>
            <w:gridSpan w:val="2"/>
            <w:tcBorders>
              <w:top w:val="single" w:sz="4" w:space="0" w:color="auto"/>
              <w:left w:val="nil"/>
              <w:bottom w:val="nil"/>
              <w:right w:val="nil"/>
            </w:tcBorders>
            <w:shd w:val="clear" w:color="000000" w:fill="FFFFFF"/>
          </w:tcPr>
          <w:p w14:paraId="066FE5CE" w14:textId="77777777" w:rsidR="007523C9" w:rsidRPr="000977D5" w:rsidRDefault="007523C9" w:rsidP="007523C9">
            <w:pPr>
              <w:spacing w:after="0" w:line="240" w:lineRule="auto"/>
              <w:rPr>
                <w:rFonts w:eastAsia="Times New Roman" w:cs="Times New Roman"/>
                <w:i/>
                <w:iCs/>
                <w:color w:val="000000"/>
                <w:szCs w:val="24"/>
                <w:lang w:val="en-US" w:eastAsia="nl-BE"/>
              </w:rPr>
            </w:pPr>
          </w:p>
        </w:tc>
        <w:tc>
          <w:tcPr>
            <w:tcW w:w="11668" w:type="dxa"/>
            <w:gridSpan w:val="8"/>
            <w:tcBorders>
              <w:top w:val="single" w:sz="4" w:space="0" w:color="auto"/>
              <w:left w:val="nil"/>
              <w:bottom w:val="nil"/>
              <w:right w:val="nil"/>
            </w:tcBorders>
            <w:shd w:val="clear" w:color="000000" w:fill="FFFFFF"/>
            <w:hideMark/>
          </w:tcPr>
          <w:p w14:paraId="3E3AA79F" w14:textId="7FAC0CB1" w:rsidR="007523C9" w:rsidRPr="000977D5" w:rsidRDefault="007523C9" w:rsidP="007523C9">
            <w:pPr>
              <w:spacing w:after="0" w:line="240" w:lineRule="auto"/>
              <w:rPr>
                <w:rFonts w:eastAsia="Times New Roman" w:cs="Times New Roman"/>
                <w:color w:val="000000"/>
                <w:szCs w:val="24"/>
                <w:lang w:val="en-US" w:eastAsia="nl-BE"/>
              </w:rPr>
            </w:pPr>
            <w:r w:rsidRPr="000977D5">
              <w:rPr>
                <w:rFonts w:eastAsia="Times New Roman" w:cs="Times New Roman"/>
                <w:i/>
                <w:iCs/>
                <w:color w:val="000000"/>
                <w:szCs w:val="24"/>
                <w:lang w:val="en-US" w:eastAsia="nl-BE"/>
              </w:rPr>
              <w:t xml:space="preserve">Note. </w:t>
            </w:r>
            <w:r w:rsidRPr="000977D5">
              <w:rPr>
                <w:rFonts w:eastAsia="Times New Roman" w:cs="Times New Roman"/>
                <w:color w:val="000000"/>
                <w:szCs w:val="24"/>
                <w:lang w:val="en-US" w:eastAsia="nl-BE"/>
              </w:rPr>
              <w:t>CFI = comparative fit index, TLI = Tucker-Lewis index, RMSEA = root mean square error of approximation, SRMR = standardized root mean square residual</w:t>
            </w:r>
          </w:p>
        </w:tc>
      </w:tr>
    </w:tbl>
    <w:p w14:paraId="6DB70DB9" w14:textId="77777777" w:rsidR="009F0BCE" w:rsidRPr="000977D5" w:rsidRDefault="009F0BCE" w:rsidP="006D0554">
      <w:pPr>
        <w:spacing w:line="480" w:lineRule="auto"/>
        <w:contextualSpacing/>
        <w:mirrorIndents/>
        <w:rPr>
          <w:rFonts w:cs="Times New Roman"/>
          <w:b/>
          <w:szCs w:val="24"/>
          <w:shd w:val="clear" w:color="auto" w:fill="FFFFFF"/>
          <w:lang w:val="en-US"/>
        </w:rPr>
      </w:pPr>
    </w:p>
    <w:p w14:paraId="5C99F10A" w14:textId="51B680B8"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6174F586" w14:textId="7648D4B1"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63148B67" w14:textId="3AAE345F"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481BE9CB" w14:textId="344744BA"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2D2470DC" w14:textId="4E01A08E"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2F795608" w14:textId="7769F033"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3630BC61" w14:textId="595A4E0B"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7870F3A7" w14:textId="70BCEBB4"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14AD661F" w14:textId="64BA1D69" w:rsidR="009F0BCE" w:rsidRPr="000977D5" w:rsidRDefault="009F0BCE" w:rsidP="006D0554">
      <w:pPr>
        <w:spacing w:line="480" w:lineRule="auto"/>
        <w:ind w:hanging="454"/>
        <w:contextualSpacing/>
        <w:mirrorIndents/>
        <w:rPr>
          <w:rFonts w:cs="Times New Roman"/>
          <w:b/>
          <w:szCs w:val="24"/>
          <w:shd w:val="clear" w:color="auto" w:fill="FFFFFF"/>
          <w:lang w:val="en-US"/>
        </w:rPr>
      </w:pPr>
    </w:p>
    <w:tbl>
      <w:tblPr>
        <w:tblW w:w="11482" w:type="dxa"/>
        <w:tblLayout w:type="fixed"/>
        <w:tblCellMar>
          <w:left w:w="70" w:type="dxa"/>
          <w:right w:w="70" w:type="dxa"/>
        </w:tblCellMar>
        <w:tblLook w:val="04A0" w:firstRow="1" w:lastRow="0" w:firstColumn="1" w:lastColumn="0" w:noHBand="0" w:noVBand="1"/>
      </w:tblPr>
      <w:tblGrid>
        <w:gridCol w:w="260"/>
        <w:gridCol w:w="5210"/>
        <w:gridCol w:w="1064"/>
        <w:gridCol w:w="1064"/>
        <w:gridCol w:w="1049"/>
        <w:gridCol w:w="709"/>
        <w:gridCol w:w="992"/>
        <w:gridCol w:w="1134"/>
      </w:tblGrid>
      <w:tr w:rsidR="00FE73DA" w:rsidRPr="00D1614D" w14:paraId="13595D17" w14:textId="77777777" w:rsidTr="00D353B8">
        <w:trPr>
          <w:trHeight w:val="315"/>
        </w:trPr>
        <w:tc>
          <w:tcPr>
            <w:tcW w:w="10348" w:type="dxa"/>
            <w:gridSpan w:val="7"/>
            <w:tcBorders>
              <w:top w:val="nil"/>
              <w:left w:val="nil"/>
              <w:bottom w:val="nil"/>
              <w:right w:val="nil"/>
            </w:tcBorders>
            <w:shd w:val="clear" w:color="000000" w:fill="FFFFFF"/>
            <w:noWrap/>
            <w:vAlign w:val="center"/>
            <w:hideMark/>
          </w:tcPr>
          <w:p w14:paraId="7AD10964" w14:textId="32E123FD" w:rsidR="00FE73DA" w:rsidRPr="000977D5" w:rsidRDefault="00FE73DA" w:rsidP="00D353B8">
            <w:pPr>
              <w:spacing w:after="0" w:line="240" w:lineRule="auto"/>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 xml:space="preserve">Table 3. </w:t>
            </w:r>
            <w:r w:rsidRPr="000977D5">
              <w:rPr>
                <w:rFonts w:eastAsia="Times New Roman" w:cs="Times New Roman"/>
                <w:color w:val="000000"/>
                <w:szCs w:val="24"/>
                <w:lang w:val="en-US" w:eastAsia="nl-BE"/>
              </w:rPr>
              <w:t>Correlations</w:t>
            </w:r>
          </w:p>
        </w:tc>
        <w:tc>
          <w:tcPr>
            <w:tcW w:w="1134" w:type="dxa"/>
            <w:tcBorders>
              <w:top w:val="nil"/>
              <w:left w:val="nil"/>
              <w:bottom w:val="nil"/>
              <w:right w:val="nil"/>
            </w:tcBorders>
            <w:shd w:val="clear" w:color="000000" w:fill="FFFFFF"/>
            <w:vAlign w:val="center"/>
            <w:hideMark/>
          </w:tcPr>
          <w:p w14:paraId="40623A0A" w14:textId="77777777" w:rsidR="00FE73DA" w:rsidRPr="000977D5" w:rsidRDefault="00FE73DA" w:rsidP="00D353B8">
            <w:pPr>
              <w:spacing w:after="0" w:line="240" w:lineRule="auto"/>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 </w:t>
            </w:r>
          </w:p>
        </w:tc>
      </w:tr>
      <w:tr w:rsidR="00FE73DA" w:rsidRPr="00D1614D" w14:paraId="0449EBE3" w14:textId="77777777" w:rsidTr="00D353B8">
        <w:trPr>
          <w:trHeight w:val="315"/>
        </w:trPr>
        <w:tc>
          <w:tcPr>
            <w:tcW w:w="260" w:type="dxa"/>
            <w:tcBorders>
              <w:top w:val="single" w:sz="4" w:space="0" w:color="auto"/>
              <w:left w:val="nil"/>
              <w:bottom w:val="single" w:sz="4" w:space="0" w:color="auto"/>
              <w:right w:val="nil"/>
            </w:tcBorders>
            <w:shd w:val="clear" w:color="000000" w:fill="FFFFFF"/>
            <w:noWrap/>
            <w:vAlign w:val="center"/>
            <w:hideMark/>
          </w:tcPr>
          <w:p w14:paraId="6654EB75"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210" w:type="dxa"/>
            <w:tcBorders>
              <w:top w:val="single" w:sz="4" w:space="0" w:color="auto"/>
              <w:left w:val="nil"/>
              <w:bottom w:val="single" w:sz="4" w:space="0" w:color="auto"/>
              <w:right w:val="nil"/>
            </w:tcBorders>
            <w:shd w:val="clear" w:color="000000" w:fill="FFFFFF"/>
            <w:noWrap/>
            <w:vAlign w:val="center"/>
            <w:hideMark/>
          </w:tcPr>
          <w:p w14:paraId="62D9D8DE"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064" w:type="dxa"/>
            <w:tcBorders>
              <w:top w:val="single" w:sz="4" w:space="0" w:color="auto"/>
              <w:left w:val="nil"/>
              <w:bottom w:val="single" w:sz="4" w:space="0" w:color="auto"/>
              <w:right w:val="nil"/>
            </w:tcBorders>
            <w:shd w:val="clear" w:color="000000" w:fill="FFFFFF"/>
            <w:noWrap/>
            <w:vAlign w:val="center"/>
            <w:hideMark/>
          </w:tcPr>
          <w:p w14:paraId="5A61B608"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1</w:t>
            </w:r>
          </w:p>
        </w:tc>
        <w:tc>
          <w:tcPr>
            <w:tcW w:w="1064" w:type="dxa"/>
            <w:tcBorders>
              <w:top w:val="single" w:sz="4" w:space="0" w:color="auto"/>
              <w:left w:val="nil"/>
              <w:bottom w:val="single" w:sz="4" w:space="0" w:color="auto"/>
              <w:right w:val="nil"/>
            </w:tcBorders>
            <w:shd w:val="clear" w:color="000000" w:fill="FFFFFF"/>
            <w:noWrap/>
            <w:vAlign w:val="center"/>
            <w:hideMark/>
          </w:tcPr>
          <w:p w14:paraId="719134A2"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2</w:t>
            </w:r>
          </w:p>
        </w:tc>
        <w:tc>
          <w:tcPr>
            <w:tcW w:w="1049" w:type="dxa"/>
            <w:tcBorders>
              <w:top w:val="single" w:sz="4" w:space="0" w:color="auto"/>
              <w:left w:val="nil"/>
              <w:bottom w:val="single" w:sz="4" w:space="0" w:color="auto"/>
              <w:right w:val="nil"/>
            </w:tcBorders>
            <w:shd w:val="clear" w:color="000000" w:fill="FFFFFF"/>
            <w:noWrap/>
            <w:vAlign w:val="center"/>
            <w:hideMark/>
          </w:tcPr>
          <w:p w14:paraId="6A9D21FC"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3</w:t>
            </w:r>
          </w:p>
        </w:tc>
        <w:tc>
          <w:tcPr>
            <w:tcW w:w="709" w:type="dxa"/>
            <w:tcBorders>
              <w:top w:val="single" w:sz="4" w:space="0" w:color="auto"/>
              <w:left w:val="nil"/>
              <w:bottom w:val="single" w:sz="4" w:space="0" w:color="auto"/>
              <w:right w:val="nil"/>
            </w:tcBorders>
            <w:shd w:val="clear" w:color="000000" w:fill="FFFFFF"/>
            <w:noWrap/>
            <w:vAlign w:val="center"/>
            <w:hideMark/>
          </w:tcPr>
          <w:p w14:paraId="292DB98F"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4</w:t>
            </w:r>
          </w:p>
        </w:tc>
        <w:tc>
          <w:tcPr>
            <w:tcW w:w="992" w:type="dxa"/>
            <w:tcBorders>
              <w:top w:val="single" w:sz="4" w:space="0" w:color="auto"/>
              <w:left w:val="nil"/>
              <w:bottom w:val="single" w:sz="4" w:space="0" w:color="auto"/>
              <w:right w:val="nil"/>
            </w:tcBorders>
            <w:shd w:val="clear" w:color="000000" w:fill="FFFFFF"/>
            <w:noWrap/>
            <w:vAlign w:val="center"/>
            <w:hideMark/>
          </w:tcPr>
          <w:p w14:paraId="5A3463D6"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5</w:t>
            </w:r>
          </w:p>
        </w:tc>
        <w:tc>
          <w:tcPr>
            <w:tcW w:w="1134" w:type="dxa"/>
            <w:tcBorders>
              <w:top w:val="single" w:sz="4" w:space="0" w:color="auto"/>
              <w:left w:val="nil"/>
              <w:bottom w:val="single" w:sz="4" w:space="0" w:color="auto"/>
              <w:right w:val="nil"/>
            </w:tcBorders>
            <w:shd w:val="clear" w:color="000000" w:fill="FFFFFF"/>
            <w:vAlign w:val="center"/>
            <w:hideMark/>
          </w:tcPr>
          <w:p w14:paraId="26E6EE1F"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6</w:t>
            </w:r>
          </w:p>
        </w:tc>
      </w:tr>
      <w:tr w:rsidR="00FE73DA" w:rsidRPr="00D1614D" w14:paraId="1AC533E6" w14:textId="77777777" w:rsidTr="00D353B8">
        <w:trPr>
          <w:trHeight w:val="315"/>
        </w:trPr>
        <w:tc>
          <w:tcPr>
            <w:tcW w:w="260" w:type="dxa"/>
            <w:tcBorders>
              <w:top w:val="nil"/>
              <w:left w:val="nil"/>
              <w:bottom w:val="nil"/>
              <w:right w:val="nil"/>
            </w:tcBorders>
            <w:shd w:val="clear" w:color="000000" w:fill="FFFFFF"/>
            <w:noWrap/>
            <w:vAlign w:val="center"/>
            <w:hideMark/>
          </w:tcPr>
          <w:p w14:paraId="22EB2807"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210" w:type="dxa"/>
            <w:tcBorders>
              <w:top w:val="nil"/>
              <w:left w:val="nil"/>
              <w:bottom w:val="nil"/>
              <w:right w:val="nil"/>
            </w:tcBorders>
            <w:shd w:val="clear" w:color="000000" w:fill="FFFFFF"/>
            <w:noWrap/>
            <w:vAlign w:val="center"/>
            <w:hideMark/>
          </w:tcPr>
          <w:p w14:paraId="326B4FBD" w14:textId="5388F61D" w:rsidR="00FE73DA" w:rsidRPr="000977D5" w:rsidRDefault="00BE6D23" w:rsidP="00D353B8">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Leader-</w:t>
            </w:r>
            <w:r w:rsidR="00FE73DA" w:rsidRPr="000977D5">
              <w:rPr>
                <w:rFonts w:eastAsia="Times New Roman" w:cs="Times New Roman"/>
                <w:b/>
                <w:bCs/>
                <w:color w:val="000000"/>
                <w:szCs w:val="24"/>
                <w:lang w:val="en-US" w:eastAsia="nl-BE"/>
              </w:rPr>
              <w:t>level</w:t>
            </w:r>
          </w:p>
        </w:tc>
        <w:tc>
          <w:tcPr>
            <w:tcW w:w="1064" w:type="dxa"/>
            <w:tcBorders>
              <w:top w:val="nil"/>
              <w:left w:val="nil"/>
              <w:bottom w:val="nil"/>
              <w:right w:val="nil"/>
            </w:tcBorders>
            <w:shd w:val="clear" w:color="000000" w:fill="FFFFFF"/>
            <w:noWrap/>
            <w:vAlign w:val="bottom"/>
            <w:hideMark/>
          </w:tcPr>
          <w:p w14:paraId="59DECC2B"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64" w:type="dxa"/>
            <w:tcBorders>
              <w:top w:val="nil"/>
              <w:left w:val="nil"/>
              <w:bottom w:val="nil"/>
              <w:right w:val="nil"/>
            </w:tcBorders>
            <w:shd w:val="clear" w:color="000000" w:fill="FFFFFF"/>
            <w:noWrap/>
            <w:vAlign w:val="bottom"/>
            <w:hideMark/>
          </w:tcPr>
          <w:p w14:paraId="534B6489"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49" w:type="dxa"/>
            <w:tcBorders>
              <w:top w:val="nil"/>
              <w:left w:val="nil"/>
              <w:bottom w:val="nil"/>
              <w:right w:val="nil"/>
            </w:tcBorders>
            <w:shd w:val="clear" w:color="000000" w:fill="FFFFFF"/>
            <w:noWrap/>
            <w:vAlign w:val="bottom"/>
            <w:hideMark/>
          </w:tcPr>
          <w:p w14:paraId="0E5CD096"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709" w:type="dxa"/>
            <w:tcBorders>
              <w:top w:val="nil"/>
              <w:left w:val="nil"/>
              <w:bottom w:val="nil"/>
              <w:right w:val="nil"/>
            </w:tcBorders>
            <w:shd w:val="clear" w:color="000000" w:fill="FFFFFF"/>
            <w:noWrap/>
            <w:vAlign w:val="bottom"/>
            <w:hideMark/>
          </w:tcPr>
          <w:p w14:paraId="19BAC4CA"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bottom"/>
            <w:hideMark/>
          </w:tcPr>
          <w:p w14:paraId="2D1C3900"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2EC370A5"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002F001F" w14:textId="77777777" w:rsidTr="00D353B8">
        <w:trPr>
          <w:trHeight w:val="315"/>
        </w:trPr>
        <w:tc>
          <w:tcPr>
            <w:tcW w:w="260" w:type="dxa"/>
            <w:tcBorders>
              <w:top w:val="nil"/>
              <w:left w:val="nil"/>
              <w:bottom w:val="nil"/>
              <w:right w:val="nil"/>
            </w:tcBorders>
            <w:shd w:val="clear" w:color="000000" w:fill="FFFFFF"/>
            <w:noWrap/>
            <w:vAlign w:val="center"/>
            <w:hideMark/>
          </w:tcPr>
          <w:p w14:paraId="1A64BCBF"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1</w:t>
            </w:r>
          </w:p>
        </w:tc>
        <w:tc>
          <w:tcPr>
            <w:tcW w:w="5210" w:type="dxa"/>
            <w:tcBorders>
              <w:top w:val="nil"/>
              <w:left w:val="nil"/>
              <w:bottom w:val="nil"/>
              <w:right w:val="nil"/>
            </w:tcBorders>
            <w:shd w:val="clear" w:color="000000" w:fill="FFFFFF"/>
            <w:noWrap/>
            <w:vAlign w:val="center"/>
            <w:hideMark/>
          </w:tcPr>
          <w:p w14:paraId="25A9BC16"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Tenure (in years)</w:t>
            </w:r>
          </w:p>
        </w:tc>
        <w:tc>
          <w:tcPr>
            <w:tcW w:w="1064" w:type="dxa"/>
            <w:tcBorders>
              <w:top w:val="nil"/>
              <w:left w:val="nil"/>
              <w:bottom w:val="nil"/>
              <w:right w:val="nil"/>
            </w:tcBorders>
            <w:shd w:val="clear" w:color="000000" w:fill="FFFFFF"/>
            <w:noWrap/>
            <w:vAlign w:val="center"/>
            <w:hideMark/>
          </w:tcPr>
          <w:p w14:paraId="7BA16384"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1064" w:type="dxa"/>
            <w:tcBorders>
              <w:top w:val="nil"/>
              <w:left w:val="nil"/>
              <w:bottom w:val="nil"/>
              <w:right w:val="nil"/>
            </w:tcBorders>
            <w:shd w:val="clear" w:color="000000" w:fill="FFFFFF"/>
            <w:noWrap/>
            <w:vAlign w:val="center"/>
            <w:hideMark/>
          </w:tcPr>
          <w:p w14:paraId="7973C2C0"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49" w:type="dxa"/>
            <w:tcBorders>
              <w:top w:val="nil"/>
              <w:left w:val="nil"/>
              <w:bottom w:val="nil"/>
              <w:right w:val="nil"/>
            </w:tcBorders>
            <w:shd w:val="clear" w:color="000000" w:fill="FFFFFF"/>
            <w:noWrap/>
            <w:vAlign w:val="center"/>
            <w:hideMark/>
          </w:tcPr>
          <w:p w14:paraId="69032D11"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709" w:type="dxa"/>
            <w:tcBorders>
              <w:top w:val="nil"/>
              <w:left w:val="nil"/>
              <w:bottom w:val="nil"/>
              <w:right w:val="nil"/>
            </w:tcBorders>
            <w:shd w:val="clear" w:color="000000" w:fill="FFFFFF"/>
            <w:noWrap/>
            <w:vAlign w:val="center"/>
            <w:hideMark/>
          </w:tcPr>
          <w:p w14:paraId="39E4E5FA"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center"/>
            <w:hideMark/>
          </w:tcPr>
          <w:p w14:paraId="1D578AE1"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42779229"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0BBC2F1D" w14:textId="77777777" w:rsidTr="00D353B8">
        <w:trPr>
          <w:trHeight w:val="315"/>
        </w:trPr>
        <w:tc>
          <w:tcPr>
            <w:tcW w:w="260" w:type="dxa"/>
            <w:tcBorders>
              <w:top w:val="nil"/>
              <w:left w:val="nil"/>
              <w:bottom w:val="nil"/>
              <w:right w:val="nil"/>
            </w:tcBorders>
            <w:shd w:val="clear" w:color="000000" w:fill="FFFFFF"/>
            <w:noWrap/>
            <w:vAlign w:val="center"/>
            <w:hideMark/>
          </w:tcPr>
          <w:p w14:paraId="262454D8"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2</w:t>
            </w:r>
          </w:p>
        </w:tc>
        <w:tc>
          <w:tcPr>
            <w:tcW w:w="5210" w:type="dxa"/>
            <w:tcBorders>
              <w:top w:val="nil"/>
              <w:left w:val="nil"/>
              <w:bottom w:val="nil"/>
              <w:right w:val="nil"/>
            </w:tcBorders>
            <w:shd w:val="clear" w:color="000000" w:fill="FFFFFF"/>
            <w:noWrap/>
            <w:vAlign w:val="center"/>
            <w:hideMark/>
          </w:tcPr>
          <w:p w14:paraId="5AD7A30F"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Number of students</w:t>
            </w:r>
          </w:p>
        </w:tc>
        <w:tc>
          <w:tcPr>
            <w:tcW w:w="1064" w:type="dxa"/>
            <w:tcBorders>
              <w:top w:val="nil"/>
              <w:left w:val="nil"/>
              <w:bottom w:val="nil"/>
              <w:right w:val="nil"/>
            </w:tcBorders>
            <w:shd w:val="clear" w:color="000000" w:fill="FFFFFF"/>
            <w:noWrap/>
            <w:vAlign w:val="center"/>
            <w:hideMark/>
          </w:tcPr>
          <w:p w14:paraId="1D974E58" w14:textId="30B0978B"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w:t>
            </w:r>
            <w:r w:rsidR="0087343C" w:rsidRPr="000977D5">
              <w:rPr>
                <w:rFonts w:eastAsia="Times New Roman" w:cs="Times New Roman"/>
                <w:color w:val="000000"/>
                <w:szCs w:val="24"/>
                <w:lang w:val="en-US" w:eastAsia="nl-BE"/>
              </w:rPr>
              <w:t>3</w:t>
            </w:r>
          </w:p>
        </w:tc>
        <w:tc>
          <w:tcPr>
            <w:tcW w:w="1064" w:type="dxa"/>
            <w:tcBorders>
              <w:top w:val="nil"/>
              <w:left w:val="nil"/>
              <w:bottom w:val="nil"/>
              <w:right w:val="nil"/>
            </w:tcBorders>
            <w:shd w:val="clear" w:color="000000" w:fill="FFFFFF"/>
            <w:noWrap/>
            <w:vAlign w:val="center"/>
            <w:hideMark/>
          </w:tcPr>
          <w:p w14:paraId="50A53BEB"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1049" w:type="dxa"/>
            <w:tcBorders>
              <w:top w:val="nil"/>
              <w:left w:val="nil"/>
              <w:bottom w:val="nil"/>
              <w:right w:val="nil"/>
            </w:tcBorders>
            <w:shd w:val="clear" w:color="000000" w:fill="FFFFFF"/>
            <w:noWrap/>
            <w:vAlign w:val="bottom"/>
            <w:hideMark/>
          </w:tcPr>
          <w:p w14:paraId="6DF877D1"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709" w:type="dxa"/>
            <w:tcBorders>
              <w:top w:val="nil"/>
              <w:left w:val="nil"/>
              <w:bottom w:val="nil"/>
              <w:right w:val="nil"/>
            </w:tcBorders>
            <w:shd w:val="clear" w:color="000000" w:fill="FFFFFF"/>
            <w:noWrap/>
            <w:vAlign w:val="bottom"/>
            <w:hideMark/>
          </w:tcPr>
          <w:p w14:paraId="701977C5"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bottom"/>
            <w:hideMark/>
          </w:tcPr>
          <w:p w14:paraId="1C14C1AC"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635695C2"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46DFE1BB" w14:textId="77777777" w:rsidTr="00D353B8">
        <w:trPr>
          <w:trHeight w:val="315"/>
        </w:trPr>
        <w:tc>
          <w:tcPr>
            <w:tcW w:w="260" w:type="dxa"/>
            <w:tcBorders>
              <w:top w:val="nil"/>
              <w:left w:val="nil"/>
              <w:bottom w:val="nil"/>
              <w:right w:val="nil"/>
            </w:tcBorders>
            <w:shd w:val="clear" w:color="000000" w:fill="FFFFFF"/>
            <w:noWrap/>
            <w:vAlign w:val="center"/>
            <w:hideMark/>
          </w:tcPr>
          <w:p w14:paraId="4D6813C5"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3</w:t>
            </w:r>
          </w:p>
        </w:tc>
        <w:tc>
          <w:tcPr>
            <w:tcW w:w="5210" w:type="dxa"/>
            <w:tcBorders>
              <w:top w:val="nil"/>
              <w:left w:val="nil"/>
              <w:bottom w:val="nil"/>
              <w:right w:val="nil"/>
            </w:tcBorders>
            <w:shd w:val="clear" w:color="000000" w:fill="FFFFFF"/>
            <w:noWrap/>
            <w:vAlign w:val="center"/>
            <w:hideMark/>
          </w:tcPr>
          <w:p w14:paraId="2CCB5B29"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Red tape</w:t>
            </w:r>
          </w:p>
        </w:tc>
        <w:tc>
          <w:tcPr>
            <w:tcW w:w="1064" w:type="dxa"/>
            <w:tcBorders>
              <w:top w:val="nil"/>
              <w:left w:val="nil"/>
              <w:bottom w:val="nil"/>
              <w:right w:val="nil"/>
            </w:tcBorders>
            <w:shd w:val="clear" w:color="000000" w:fill="FFFFFF"/>
            <w:noWrap/>
            <w:vAlign w:val="center"/>
            <w:hideMark/>
          </w:tcPr>
          <w:p w14:paraId="107511A2" w14:textId="1B317852"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87343C" w:rsidRPr="000977D5">
              <w:rPr>
                <w:rFonts w:eastAsia="Times New Roman" w:cs="Times New Roman"/>
                <w:color w:val="000000"/>
                <w:szCs w:val="24"/>
                <w:lang w:val="en-US" w:eastAsia="nl-BE"/>
              </w:rPr>
              <w:t>0</w:t>
            </w:r>
          </w:p>
        </w:tc>
        <w:tc>
          <w:tcPr>
            <w:tcW w:w="1064" w:type="dxa"/>
            <w:tcBorders>
              <w:top w:val="nil"/>
              <w:left w:val="nil"/>
              <w:bottom w:val="nil"/>
              <w:right w:val="nil"/>
            </w:tcBorders>
            <w:shd w:val="clear" w:color="000000" w:fill="FFFFFF"/>
            <w:noWrap/>
            <w:vAlign w:val="center"/>
            <w:hideMark/>
          </w:tcPr>
          <w:p w14:paraId="7632303E" w14:textId="73E42D67" w:rsidR="00FE73DA" w:rsidRPr="000977D5" w:rsidRDefault="0087343C"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-.09</w:t>
            </w:r>
          </w:p>
        </w:tc>
        <w:tc>
          <w:tcPr>
            <w:tcW w:w="1049" w:type="dxa"/>
            <w:tcBorders>
              <w:top w:val="nil"/>
              <w:left w:val="nil"/>
              <w:bottom w:val="nil"/>
              <w:right w:val="nil"/>
            </w:tcBorders>
            <w:shd w:val="clear" w:color="000000" w:fill="FFFFFF"/>
            <w:noWrap/>
            <w:vAlign w:val="center"/>
            <w:hideMark/>
          </w:tcPr>
          <w:p w14:paraId="7E71A3CB"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709" w:type="dxa"/>
            <w:tcBorders>
              <w:top w:val="nil"/>
              <w:left w:val="nil"/>
              <w:bottom w:val="nil"/>
              <w:right w:val="nil"/>
            </w:tcBorders>
            <w:shd w:val="clear" w:color="000000" w:fill="FFFFFF"/>
            <w:noWrap/>
            <w:vAlign w:val="bottom"/>
            <w:hideMark/>
          </w:tcPr>
          <w:p w14:paraId="68A5AAE3"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bottom"/>
            <w:hideMark/>
          </w:tcPr>
          <w:p w14:paraId="3699C851"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44A69CF3"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359B2519" w14:textId="77777777" w:rsidTr="00D353B8">
        <w:trPr>
          <w:trHeight w:val="315"/>
        </w:trPr>
        <w:tc>
          <w:tcPr>
            <w:tcW w:w="260" w:type="dxa"/>
            <w:tcBorders>
              <w:top w:val="nil"/>
              <w:left w:val="nil"/>
              <w:bottom w:val="nil"/>
              <w:right w:val="nil"/>
            </w:tcBorders>
            <w:shd w:val="clear" w:color="000000" w:fill="FFFFFF"/>
            <w:noWrap/>
            <w:vAlign w:val="center"/>
            <w:hideMark/>
          </w:tcPr>
          <w:p w14:paraId="15E39967"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210" w:type="dxa"/>
            <w:tcBorders>
              <w:top w:val="nil"/>
              <w:left w:val="nil"/>
              <w:bottom w:val="nil"/>
              <w:right w:val="nil"/>
            </w:tcBorders>
            <w:shd w:val="clear" w:color="000000" w:fill="FFFFFF"/>
            <w:noWrap/>
            <w:vAlign w:val="center"/>
            <w:hideMark/>
          </w:tcPr>
          <w:p w14:paraId="5780CF6C"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064" w:type="dxa"/>
            <w:tcBorders>
              <w:top w:val="nil"/>
              <w:left w:val="nil"/>
              <w:bottom w:val="nil"/>
              <w:right w:val="nil"/>
            </w:tcBorders>
            <w:shd w:val="clear" w:color="000000" w:fill="FFFFFF"/>
            <w:noWrap/>
            <w:vAlign w:val="bottom"/>
            <w:hideMark/>
          </w:tcPr>
          <w:p w14:paraId="03A23542"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64" w:type="dxa"/>
            <w:tcBorders>
              <w:top w:val="nil"/>
              <w:left w:val="nil"/>
              <w:bottom w:val="nil"/>
              <w:right w:val="nil"/>
            </w:tcBorders>
            <w:shd w:val="clear" w:color="000000" w:fill="FFFFFF"/>
            <w:noWrap/>
            <w:vAlign w:val="bottom"/>
            <w:hideMark/>
          </w:tcPr>
          <w:p w14:paraId="00E1E259"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49" w:type="dxa"/>
            <w:tcBorders>
              <w:top w:val="nil"/>
              <w:left w:val="nil"/>
              <w:bottom w:val="nil"/>
              <w:right w:val="nil"/>
            </w:tcBorders>
            <w:shd w:val="clear" w:color="000000" w:fill="FFFFFF"/>
            <w:noWrap/>
            <w:vAlign w:val="bottom"/>
            <w:hideMark/>
          </w:tcPr>
          <w:p w14:paraId="74B51ABD"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709" w:type="dxa"/>
            <w:tcBorders>
              <w:top w:val="nil"/>
              <w:left w:val="nil"/>
              <w:bottom w:val="nil"/>
              <w:right w:val="nil"/>
            </w:tcBorders>
            <w:shd w:val="clear" w:color="000000" w:fill="FFFFFF"/>
            <w:noWrap/>
            <w:vAlign w:val="bottom"/>
            <w:hideMark/>
          </w:tcPr>
          <w:p w14:paraId="62CFBD85"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bottom"/>
            <w:hideMark/>
          </w:tcPr>
          <w:p w14:paraId="56A67C3E"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4BF94A10"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46C4A916" w14:textId="77777777" w:rsidTr="00D353B8">
        <w:trPr>
          <w:trHeight w:val="315"/>
        </w:trPr>
        <w:tc>
          <w:tcPr>
            <w:tcW w:w="260" w:type="dxa"/>
            <w:tcBorders>
              <w:top w:val="nil"/>
              <w:left w:val="nil"/>
              <w:bottom w:val="nil"/>
              <w:right w:val="nil"/>
            </w:tcBorders>
            <w:shd w:val="clear" w:color="000000" w:fill="FFFFFF"/>
            <w:noWrap/>
            <w:vAlign w:val="center"/>
            <w:hideMark/>
          </w:tcPr>
          <w:p w14:paraId="1BEB0F65"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5210" w:type="dxa"/>
            <w:tcBorders>
              <w:top w:val="nil"/>
              <w:left w:val="nil"/>
              <w:bottom w:val="nil"/>
              <w:right w:val="nil"/>
            </w:tcBorders>
            <w:shd w:val="clear" w:color="000000" w:fill="FFFFFF"/>
            <w:noWrap/>
            <w:vAlign w:val="center"/>
            <w:hideMark/>
          </w:tcPr>
          <w:p w14:paraId="23BA4AF8" w14:textId="46FFF9E3" w:rsidR="00FE73DA" w:rsidRPr="000977D5" w:rsidRDefault="00BE6D23" w:rsidP="00D353B8">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Employee-</w:t>
            </w:r>
            <w:r w:rsidR="00FE73DA" w:rsidRPr="000977D5">
              <w:rPr>
                <w:rFonts w:eastAsia="Times New Roman" w:cs="Times New Roman"/>
                <w:b/>
                <w:bCs/>
                <w:color w:val="000000"/>
                <w:szCs w:val="24"/>
                <w:lang w:val="en-US" w:eastAsia="nl-BE"/>
              </w:rPr>
              <w:t>level</w:t>
            </w:r>
          </w:p>
        </w:tc>
        <w:tc>
          <w:tcPr>
            <w:tcW w:w="1064" w:type="dxa"/>
            <w:tcBorders>
              <w:top w:val="nil"/>
              <w:left w:val="nil"/>
              <w:bottom w:val="nil"/>
              <w:right w:val="nil"/>
            </w:tcBorders>
            <w:shd w:val="clear" w:color="000000" w:fill="FFFFFF"/>
            <w:noWrap/>
            <w:vAlign w:val="bottom"/>
            <w:hideMark/>
          </w:tcPr>
          <w:p w14:paraId="3CDAC531"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64" w:type="dxa"/>
            <w:tcBorders>
              <w:top w:val="nil"/>
              <w:left w:val="nil"/>
              <w:bottom w:val="nil"/>
              <w:right w:val="nil"/>
            </w:tcBorders>
            <w:shd w:val="clear" w:color="000000" w:fill="FFFFFF"/>
            <w:noWrap/>
            <w:vAlign w:val="bottom"/>
            <w:hideMark/>
          </w:tcPr>
          <w:p w14:paraId="2FCBAC03"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49" w:type="dxa"/>
            <w:tcBorders>
              <w:top w:val="nil"/>
              <w:left w:val="nil"/>
              <w:bottom w:val="nil"/>
              <w:right w:val="nil"/>
            </w:tcBorders>
            <w:shd w:val="clear" w:color="000000" w:fill="FFFFFF"/>
            <w:noWrap/>
            <w:vAlign w:val="bottom"/>
            <w:hideMark/>
          </w:tcPr>
          <w:p w14:paraId="3392C64F"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709" w:type="dxa"/>
            <w:tcBorders>
              <w:top w:val="nil"/>
              <w:left w:val="nil"/>
              <w:bottom w:val="nil"/>
              <w:right w:val="nil"/>
            </w:tcBorders>
            <w:shd w:val="clear" w:color="000000" w:fill="FFFFFF"/>
            <w:noWrap/>
            <w:vAlign w:val="bottom"/>
            <w:hideMark/>
          </w:tcPr>
          <w:p w14:paraId="20CE88A9"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bottom"/>
            <w:hideMark/>
          </w:tcPr>
          <w:p w14:paraId="2E5D8B92"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55C02127"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4C47322E" w14:textId="77777777" w:rsidTr="00D353B8">
        <w:trPr>
          <w:trHeight w:val="315"/>
        </w:trPr>
        <w:tc>
          <w:tcPr>
            <w:tcW w:w="260" w:type="dxa"/>
            <w:tcBorders>
              <w:top w:val="nil"/>
              <w:left w:val="nil"/>
              <w:bottom w:val="nil"/>
              <w:right w:val="nil"/>
            </w:tcBorders>
            <w:shd w:val="clear" w:color="000000" w:fill="FFFFFF"/>
            <w:noWrap/>
            <w:vAlign w:val="center"/>
            <w:hideMark/>
          </w:tcPr>
          <w:p w14:paraId="01979B9F"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1</w:t>
            </w:r>
          </w:p>
        </w:tc>
        <w:tc>
          <w:tcPr>
            <w:tcW w:w="5210" w:type="dxa"/>
            <w:tcBorders>
              <w:top w:val="nil"/>
              <w:left w:val="nil"/>
              <w:bottom w:val="nil"/>
              <w:right w:val="nil"/>
            </w:tcBorders>
            <w:shd w:val="clear" w:color="000000" w:fill="FFFFFF"/>
            <w:noWrap/>
            <w:vAlign w:val="center"/>
            <w:hideMark/>
          </w:tcPr>
          <w:p w14:paraId="3039C215"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Teaching hours/week</w:t>
            </w:r>
          </w:p>
        </w:tc>
        <w:tc>
          <w:tcPr>
            <w:tcW w:w="1064" w:type="dxa"/>
            <w:tcBorders>
              <w:top w:val="nil"/>
              <w:left w:val="nil"/>
              <w:bottom w:val="nil"/>
              <w:right w:val="nil"/>
            </w:tcBorders>
            <w:shd w:val="clear" w:color="000000" w:fill="FFFFFF"/>
            <w:noWrap/>
            <w:vAlign w:val="center"/>
            <w:hideMark/>
          </w:tcPr>
          <w:p w14:paraId="32D7769F"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1064" w:type="dxa"/>
            <w:tcBorders>
              <w:top w:val="nil"/>
              <w:left w:val="nil"/>
              <w:bottom w:val="nil"/>
              <w:right w:val="nil"/>
            </w:tcBorders>
            <w:shd w:val="clear" w:color="000000" w:fill="FFFFFF"/>
            <w:noWrap/>
            <w:vAlign w:val="bottom"/>
            <w:hideMark/>
          </w:tcPr>
          <w:p w14:paraId="0EEE92AF"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049" w:type="dxa"/>
            <w:tcBorders>
              <w:top w:val="nil"/>
              <w:left w:val="nil"/>
              <w:bottom w:val="nil"/>
              <w:right w:val="nil"/>
            </w:tcBorders>
            <w:shd w:val="clear" w:color="000000" w:fill="FFFFFF"/>
            <w:noWrap/>
            <w:vAlign w:val="bottom"/>
            <w:hideMark/>
          </w:tcPr>
          <w:p w14:paraId="717E0865"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709" w:type="dxa"/>
            <w:tcBorders>
              <w:top w:val="nil"/>
              <w:left w:val="nil"/>
              <w:bottom w:val="nil"/>
              <w:right w:val="nil"/>
            </w:tcBorders>
            <w:shd w:val="clear" w:color="000000" w:fill="FFFFFF"/>
            <w:noWrap/>
            <w:vAlign w:val="bottom"/>
            <w:hideMark/>
          </w:tcPr>
          <w:p w14:paraId="0B14F176"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bottom"/>
            <w:hideMark/>
          </w:tcPr>
          <w:p w14:paraId="3D7FE0CF"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6DE02DBA"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166B3952" w14:textId="77777777" w:rsidTr="00D353B8">
        <w:trPr>
          <w:trHeight w:val="315"/>
        </w:trPr>
        <w:tc>
          <w:tcPr>
            <w:tcW w:w="260" w:type="dxa"/>
            <w:tcBorders>
              <w:top w:val="nil"/>
              <w:left w:val="nil"/>
              <w:bottom w:val="nil"/>
              <w:right w:val="nil"/>
            </w:tcBorders>
            <w:shd w:val="clear" w:color="000000" w:fill="FFFFFF"/>
            <w:noWrap/>
            <w:vAlign w:val="center"/>
            <w:hideMark/>
          </w:tcPr>
          <w:p w14:paraId="625CE10E"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2</w:t>
            </w:r>
          </w:p>
        </w:tc>
        <w:tc>
          <w:tcPr>
            <w:tcW w:w="5210" w:type="dxa"/>
            <w:tcBorders>
              <w:top w:val="nil"/>
              <w:left w:val="nil"/>
              <w:bottom w:val="nil"/>
              <w:right w:val="nil"/>
            </w:tcBorders>
            <w:shd w:val="clear" w:color="000000" w:fill="FFFFFF"/>
            <w:noWrap/>
            <w:vAlign w:val="center"/>
            <w:hideMark/>
          </w:tcPr>
          <w:p w14:paraId="2032C7D4"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Age (in years)</w:t>
            </w:r>
          </w:p>
        </w:tc>
        <w:tc>
          <w:tcPr>
            <w:tcW w:w="1064" w:type="dxa"/>
            <w:tcBorders>
              <w:top w:val="nil"/>
              <w:left w:val="nil"/>
              <w:bottom w:val="nil"/>
              <w:right w:val="nil"/>
            </w:tcBorders>
            <w:shd w:val="clear" w:color="000000" w:fill="FFFFFF"/>
            <w:noWrap/>
            <w:vAlign w:val="center"/>
            <w:hideMark/>
          </w:tcPr>
          <w:p w14:paraId="5728DF83"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-.20***</w:t>
            </w:r>
          </w:p>
        </w:tc>
        <w:tc>
          <w:tcPr>
            <w:tcW w:w="1064" w:type="dxa"/>
            <w:tcBorders>
              <w:top w:val="nil"/>
              <w:left w:val="nil"/>
              <w:bottom w:val="nil"/>
              <w:right w:val="nil"/>
            </w:tcBorders>
            <w:shd w:val="clear" w:color="000000" w:fill="FFFFFF"/>
            <w:noWrap/>
            <w:vAlign w:val="center"/>
            <w:hideMark/>
          </w:tcPr>
          <w:p w14:paraId="56139A14"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1049" w:type="dxa"/>
            <w:tcBorders>
              <w:top w:val="nil"/>
              <w:left w:val="nil"/>
              <w:bottom w:val="nil"/>
              <w:right w:val="nil"/>
            </w:tcBorders>
            <w:shd w:val="clear" w:color="000000" w:fill="FFFFFF"/>
            <w:noWrap/>
            <w:vAlign w:val="bottom"/>
            <w:hideMark/>
          </w:tcPr>
          <w:p w14:paraId="490AC3E9"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709" w:type="dxa"/>
            <w:tcBorders>
              <w:top w:val="nil"/>
              <w:left w:val="nil"/>
              <w:bottom w:val="nil"/>
              <w:right w:val="nil"/>
            </w:tcBorders>
            <w:shd w:val="clear" w:color="000000" w:fill="FFFFFF"/>
            <w:noWrap/>
            <w:vAlign w:val="bottom"/>
            <w:hideMark/>
          </w:tcPr>
          <w:p w14:paraId="3D0AA8E5"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992" w:type="dxa"/>
            <w:tcBorders>
              <w:top w:val="nil"/>
              <w:left w:val="nil"/>
              <w:bottom w:val="nil"/>
              <w:right w:val="nil"/>
            </w:tcBorders>
            <w:shd w:val="clear" w:color="000000" w:fill="FFFFFF"/>
            <w:noWrap/>
            <w:vAlign w:val="bottom"/>
            <w:hideMark/>
          </w:tcPr>
          <w:p w14:paraId="5CFE3E91"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20B337AA"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73AAB65D" w14:textId="77777777" w:rsidTr="00D353B8">
        <w:trPr>
          <w:trHeight w:val="315"/>
        </w:trPr>
        <w:tc>
          <w:tcPr>
            <w:tcW w:w="260" w:type="dxa"/>
            <w:tcBorders>
              <w:top w:val="nil"/>
              <w:left w:val="nil"/>
              <w:bottom w:val="nil"/>
              <w:right w:val="nil"/>
            </w:tcBorders>
            <w:shd w:val="clear" w:color="000000" w:fill="FFFFFF"/>
            <w:noWrap/>
            <w:vAlign w:val="center"/>
            <w:hideMark/>
          </w:tcPr>
          <w:p w14:paraId="2A82B9FC"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3</w:t>
            </w:r>
          </w:p>
        </w:tc>
        <w:tc>
          <w:tcPr>
            <w:tcW w:w="5210" w:type="dxa"/>
            <w:tcBorders>
              <w:top w:val="nil"/>
              <w:left w:val="nil"/>
              <w:bottom w:val="nil"/>
              <w:right w:val="nil"/>
            </w:tcBorders>
            <w:shd w:val="clear" w:color="000000" w:fill="FFFFFF"/>
            <w:noWrap/>
            <w:vAlign w:val="center"/>
            <w:hideMark/>
          </w:tcPr>
          <w:p w14:paraId="7425BF0D" w14:textId="01D9057D"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Gender</w:t>
            </w:r>
            <w:r w:rsidR="008D0960" w:rsidRPr="000977D5">
              <w:rPr>
                <w:rFonts w:eastAsia="Times New Roman" w:cs="Times New Roman"/>
                <w:color w:val="000000"/>
                <w:szCs w:val="24"/>
                <w:lang w:val="en-US" w:eastAsia="nl-BE"/>
              </w:rPr>
              <w:t xml:space="preserve"> </w:t>
            </w:r>
            <w:r w:rsidR="008D0960" w:rsidRPr="000977D5">
              <w:rPr>
                <w:rFonts w:eastAsia="Times New Roman" w:cs="Times New Roman"/>
                <w:color w:val="000000"/>
                <w:lang w:val="en-US" w:eastAsia="nl-BE"/>
              </w:rPr>
              <w:t>(1 = female)</w:t>
            </w:r>
          </w:p>
        </w:tc>
        <w:tc>
          <w:tcPr>
            <w:tcW w:w="1064" w:type="dxa"/>
            <w:tcBorders>
              <w:top w:val="nil"/>
              <w:left w:val="nil"/>
              <w:bottom w:val="nil"/>
              <w:right w:val="nil"/>
            </w:tcBorders>
            <w:shd w:val="clear" w:color="000000" w:fill="FFFFFF"/>
            <w:noWrap/>
            <w:vAlign w:val="center"/>
            <w:hideMark/>
          </w:tcPr>
          <w:p w14:paraId="671F5300"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-.16***</w:t>
            </w:r>
          </w:p>
        </w:tc>
        <w:tc>
          <w:tcPr>
            <w:tcW w:w="1064" w:type="dxa"/>
            <w:tcBorders>
              <w:top w:val="nil"/>
              <w:left w:val="nil"/>
              <w:bottom w:val="nil"/>
              <w:right w:val="nil"/>
            </w:tcBorders>
            <w:shd w:val="clear" w:color="000000" w:fill="FFFFFF"/>
            <w:noWrap/>
            <w:vAlign w:val="center"/>
            <w:hideMark/>
          </w:tcPr>
          <w:p w14:paraId="37C01BD0"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-.06</w:t>
            </w:r>
          </w:p>
        </w:tc>
        <w:tc>
          <w:tcPr>
            <w:tcW w:w="1049" w:type="dxa"/>
            <w:tcBorders>
              <w:top w:val="nil"/>
              <w:left w:val="nil"/>
              <w:bottom w:val="nil"/>
              <w:right w:val="nil"/>
            </w:tcBorders>
            <w:shd w:val="clear" w:color="000000" w:fill="FFFFFF"/>
            <w:noWrap/>
            <w:vAlign w:val="center"/>
            <w:hideMark/>
          </w:tcPr>
          <w:p w14:paraId="5FF7DB38"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709" w:type="dxa"/>
            <w:tcBorders>
              <w:top w:val="nil"/>
              <w:left w:val="nil"/>
              <w:bottom w:val="nil"/>
              <w:right w:val="nil"/>
            </w:tcBorders>
            <w:shd w:val="clear" w:color="000000" w:fill="FFFFFF"/>
            <w:noWrap/>
            <w:vAlign w:val="center"/>
            <w:hideMark/>
          </w:tcPr>
          <w:p w14:paraId="42A1D952"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92" w:type="dxa"/>
            <w:tcBorders>
              <w:top w:val="nil"/>
              <w:left w:val="nil"/>
              <w:bottom w:val="nil"/>
              <w:right w:val="nil"/>
            </w:tcBorders>
            <w:shd w:val="clear" w:color="000000" w:fill="FFFFFF"/>
            <w:noWrap/>
            <w:vAlign w:val="center"/>
            <w:hideMark/>
          </w:tcPr>
          <w:p w14:paraId="561B00CB"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134" w:type="dxa"/>
            <w:tcBorders>
              <w:top w:val="nil"/>
              <w:left w:val="nil"/>
              <w:bottom w:val="nil"/>
              <w:right w:val="nil"/>
            </w:tcBorders>
            <w:shd w:val="clear" w:color="000000" w:fill="FFFFFF"/>
            <w:vAlign w:val="center"/>
            <w:hideMark/>
          </w:tcPr>
          <w:p w14:paraId="64FA5C10"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18B7F248" w14:textId="77777777" w:rsidTr="00D353B8">
        <w:trPr>
          <w:trHeight w:val="315"/>
        </w:trPr>
        <w:tc>
          <w:tcPr>
            <w:tcW w:w="260" w:type="dxa"/>
            <w:tcBorders>
              <w:top w:val="nil"/>
              <w:left w:val="nil"/>
              <w:bottom w:val="nil"/>
              <w:right w:val="nil"/>
            </w:tcBorders>
            <w:shd w:val="clear" w:color="000000" w:fill="FFFFFF"/>
            <w:noWrap/>
            <w:vAlign w:val="center"/>
            <w:hideMark/>
          </w:tcPr>
          <w:p w14:paraId="772304D8"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4</w:t>
            </w:r>
          </w:p>
        </w:tc>
        <w:tc>
          <w:tcPr>
            <w:tcW w:w="5210" w:type="dxa"/>
            <w:tcBorders>
              <w:top w:val="nil"/>
              <w:left w:val="nil"/>
              <w:bottom w:val="nil"/>
              <w:right w:val="nil"/>
            </w:tcBorders>
            <w:shd w:val="clear" w:color="000000" w:fill="FFFFFF"/>
            <w:noWrap/>
            <w:vAlign w:val="center"/>
            <w:hideMark/>
          </w:tcPr>
          <w:p w14:paraId="157DC470"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Contract type (1 = permanent contract)</w:t>
            </w:r>
          </w:p>
        </w:tc>
        <w:tc>
          <w:tcPr>
            <w:tcW w:w="1064" w:type="dxa"/>
            <w:tcBorders>
              <w:top w:val="nil"/>
              <w:left w:val="nil"/>
              <w:bottom w:val="nil"/>
              <w:right w:val="nil"/>
            </w:tcBorders>
            <w:shd w:val="clear" w:color="000000" w:fill="FFFFFF"/>
            <w:noWrap/>
            <w:vAlign w:val="center"/>
            <w:hideMark/>
          </w:tcPr>
          <w:p w14:paraId="14E5BACE"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-.16***</w:t>
            </w:r>
          </w:p>
        </w:tc>
        <w:tc>
          <w:tcPr>
            <w:tcW w:w="1064" w:type="dxa"/>
            <w:tcBorders>
              <w:top w:val="nil"/>
              <w:left w:val="nil"/>
              <w:bottom w:val="nil"/>
              <w:right w:val="nil"/>
            </w:tcBorders>
            <w:shd w:val="clear" w:color="000000" w:fill="FFFFFF"/>
            <w:noWrap/>
            <w:vAlign w:val="center"/>
            <w:hideMark/>
          </w:tcPr>
          <w:p w14:paraId="4C3C3A91"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.47***</w:t>
            </w:r>
          </w:p>
        </w:tc>
        <w:tc>
          <w:tcPr>
            <w:tcW w:w="1049" w:type="dxa"/>
            <w:tcBorders>
              <w:top w:val="nil"/>
              <w:left w:val="nil"/>
              <w:bottom w:val="nil"/>
              <w:right w:val="nil"/>
            </w:tcBorders>
            <w:shd w:val="clear" w:color="000000" w:fill="FFFFFF"/>
            <w:noWrap/>
            <w:vAlign w:val="center"/>
            <w:hideMark/>
          </w:tcPr>
          <w:p w14:paraId="3D9F9C53"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709" w:type="dxa"/>
            <w:tcBorders>
              <w:top w:val="nil"/>
              <w:left w:val="nil"/>
              <w:bottom w:val="nil"/>
              <w:right w:val="nil"/>
            </w:tcBorders>
            <w:shd w:val="clear" w:color="000000" w:fill="FFFFFF"/>
            <w:noWrap/>
            <w:vAlign w:val="center"/>
            <w:hideMark/>
          </w:tcPr>
          <w:p w14:paraId="2F3CF937"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992" w:type="dxa"/>
            <w:tcBorders>
              <w:top w:val="nil"/>
              <w:left w:val="nil"/>
              <w:bottom w:val="nil"/>
              <w:right w:val="nil"/>
            </w:tcBorders>
            <w:shd w:val="clear" w:color="000000" w:fill="FFFFFF"/>
            <w:noWrap/>
            <w:vAlign w:val="bottom"/>
            <w:hideMark/>
          </w:tcPr>
          <w:p w14:paraId="51317D62" w14:textId="77777777" w:rsidR="00FE73DA" w:rsidRPr="00465E05" w:rsidRDefault="00FE73DA" w:rsidP="00D353B8">
            <w:pPr>
              <w:spacing w:after="0" w:line="240" w:lineRule="auto"/>
              <w:rPr>
                <w:rFonts w:eastAsia="Times New Roman" w:cs="Times New Roman"/>
                <w:color w:val="000000"/>
                <w:lang w:val="en-US" w:eastAsia="nl-BE"/>
              </w:rPr>
            </w:pPr>
            <w:r w:rsidRPr="00465E05">
              <w:rPr>
                <w:rFonts w:eastAsia="Times New Roman" w:cs="Times New Roman"/>
                <w:color w:val="000000"/>
                <w:lang w:val="en-US" w:eastAsia="nl-BE"/>
              </w:rPr>
              <w:t> </w:t>
            </w:r>
          </w:p>
        </w:tc>
        <w:tc>
          <w:tcPr>
            <w:tcW w:w="1134" w:type="dxa"/>
            <w:tcBorders>
              <w:top w:val="nil"/>
              <w:left w:val="nil"/>
              <w:bottom w:val="nil"/>
              <w:right w:val="nil"/>
            </w:tcBorders>
            <w:shd w:val="clear" w:color="000000" w:fill="FFFFFF"/>
            <w:vAlign w:val="center"/>
            <w:hideMark/>
          </w:tcPr>
          <w:p w14:paraId="72A40099"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20ED6DED" w14:textId="77777777" w:rsidTr="00D353B8">
        <w:trPr>
          <w:trHeight w:val="315"/>
        </w:trPr>
        <w:tc>
          <w:tcPr>
            <w:tcW w:w="260" w:type="dxa"/>
            <w:tcBorders>
              <w:top w:val="nil"/>
              <w:left w:val="nil"/>
              <w:bottom w:val="nil"/>
              <w:right w:val="nil"/>
            </w:tcBorders>
            <w:shd w:val="clear" w:color="000000" w:fill="FFFFFF"/>
            <w:noWrap/>
            <w:vAlign w:val="center"/>
            <w:hideMark/>
          </w:tcPr>
          <w:p w14:paraId="63D68201"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5</w:t>
            </w:r>
          </w:p>
        </w:tc>
        <w:tc>
          <w:tcPr>
            <w:tcW w:w="5210" w:type="dxa"/>
            <w:tcBorders>
              <w:top w:val="nil"/>
              <w:left w:val="nil"/>
              <w:bottom w:val="nil"/>
              <w:right w:val="nil"/>
            </w:tcBorders>
            <w:shd w:val="clear" w:color="000000" w:fill="FFFFFF"/>
            <w:noWrap/>
            <w:vAlign w:val="center"/>
            <w:hideMark/>
          </w:tcPr>
          <w:p w14:paraId="37465600" w14:textId="2A3EF6BD" w:rsidR="00FE73DA" w:rsidRPr="000977D5" w:rsidRDefault="001D22A8"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Red tape originating from digital tools</w:t>
            </w:r>
          </w:p>
        </w:tc>
        <w:tc>
          <w:tcPr>
            <w:tcW w:w="1064" w:type="dxa"/>
            <w:tcBorders>
              <w:top w:val="nil"/>
              <w:left w:val="nil"/>
              <w:bottom w:val="nil"/>
              <w:right w:val="nil"/>
            </w:tcBorders>
            <w:shd w:val="clear" w:color="000000" w:fill="FFFFFF"/>
            <w:noWrap/>
            <w:vAlign w:val="center"/>
            <w:hideMark/>
          </w:tcPr>
          <w:p w14:paraId="205E1E96"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.07</w:t>
            </w:r>
          </w:p>
        </w:tc>
        <w:tc>
          <w:tcPr>
            <w:tcW w:w="1064" w:type="dxa"/>
            <w:tcBorders>
              <w:top w:val="nil"/>
              <w:left w:val="nil"/>
              <w:bottom w:val="nil"/>
              <w:right w:val="nil"/>
            </w:tcBorders>
            <w:shd w:val="clear" w:color="000000" w:fill="FFFFFF"/>
            <w:noWrap/>
            <w:vAlign w:val="center"/>
            <w:hideMark/>
          </w:tcPr>
          <w:p w14:paraId="55C81923"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.16***</w:t>
            </w:r>
          </w:p>
        </w:tc>
        <w:tc>
          <w:tcPr>
            <w:tcW w:w="1049" w:type="dxa"/>
            <w:tcBorders>
              <w:top w:val="nil"/>
              <w:left w:val="nil"/>
              <w:bottom w:val="nil"/>
              <w:right w:val="nil"/>
            </w:tcBorders>
            <w:shd w:val="clear" w:color="000000" w:fill="FFFFFF"/>
            <w:noWrap/>
            <w:vAlign w:val="center"/>
            <w:hideMark/>
          </w:tcPr>
          <w:p w14:paraId="787939D7"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709" w:type="dxa"/>
            <w:tcBorders>
              <w:top w:val="nil"/>
              <w:left w:val="nil"/>
              <w:bottom w:val="nil"/>
              <w:right w:val="nil"/>
            </w:tcBorders>
            <w:shd w:val="clear" w:color="000000" w:fill="FFFFFF"/>
            <w:noWrap/>
            <w:vAlign w:val="center"/>
            <w:hideMark/>
          </w:tcPr>
          <w:p w14:paraId="5DACDD0C"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.06</w:t>
            </w:r>
          </w:p>
        </w:tc>
        <w:tc>
          <w:tcPr>
            <w:tcW w:w="992" w:type="dxa"/>
            <w:tcBorders>
              <w:top w:val="nil"/>
              <w:left w:val="nil"/>
              <w:bottom w:val="nil"/>
              <w:right w:val="nil"/>
            </w:tcBorders>
            <w:shd w:val="clear" w:color="000000" w:fill="FFFFFF"/>
            <w:noWrap/>
            <w:vAlign w:val="center"/>
            <w:hideMark/>
          </w:tcPr>
          <w:p w14:paraId="4BA8FD96"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c>
          <w:tcPr>
            <w:tcW w:w="1134" w:type="dxa"/>
            <w:tcBorders>
              <w:top w:val="nil"/>
              <w:left w:val="nil"/>
              <w:bottom w:val="nil"/>
              <w:right w:val="nil"/>
            </w:tcBorders>
            <w:shd w:val="clear" w:color="000000" w:fill="FFFFFF"/>
            <w:vAlign w:val="center"/>
            <w:hideMark/>
          </w:tcPr>
          <w:p w14:paraId="2D15305F"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r>
      <w:tr w:rsidR="00FE73DA" w:rsidRPr="00D1614D" w14:paraId="3355FBA3" w14:textId="77777777" w:rsidTr="00D353B8">
        <w:trPr>
          <w:trHeight w:val="315"/>
        </w:trPr>
        <w:tc>
          <w:tcPr>
            <w:tcW w:w="260" w:type="dxa"/>
            <w:tcBorders>
              <w:top w:val="nil"/>
              <w:left w:val="nil"/>
              <w:bottom w:val="nil"/>
              <w:right w:val="nil"/>
            </w:tcBorders>
            <w:shd w:val="clear" w:color="000000" w:fill="FFFFFF"/>
            <w:noWrap/>
            <w:vAlign w:val="center"/>
            <w:hideMark/>
          </w:tcPr>
          <w:p w14:paraId="4F9EE687"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6</w:t>
            </w:r>
          </w:p>
        </w:tc>
        <w:tc>
          <w:tcPr>
            <w:tcW w:w="5210" w:type="dxa"/>
            <w:tcBorders>
              <w:top w:val="nil"/>
              <w:left w:val="nil"/>
              <w:bottom w:val="nil"/>
              <w:right w:val="nil"/>
            </w:tcBorders>
            <w:shd w:val="clear" w:color="000000" w:fill="FFFFFF"/>
            <w:noWrap/>
            <w:vAlign w:val="center"/>
            <w:hideMark/>
          </w:tcPr>
          <w:p w14:paraId="1DFEA32F"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Emotional exhaustion</w:t>
            </w:r>
          </w:p>
        </w:tc>
        <w:tc>
          <w:tcPr>
            <w:tcW w:w="1064" w:type="dxa"/>
            <w:tcBorders>
              <w:top w:val="nil"/>
              <w:left w:val="nil"/>
              <w:bottom w:val="nil"/>
              <w:right w:val="nil"/>
            </w:tcBorders>
            <w:shd w:val="clear" w:color="000000" w:fill="FFFFFF"/>
            <w:noWrap/>
            <w:vAlign w:val="center"/>
            <w:hideMark/>
          </w:tcPr>
          <w:p w14:paraId="4CC70941"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.04</w:t>
            </w:r>
          </w:p>
        </w:tc>
        <w:tc>
          <w:tcPr>
            <w:tcW w:w="1064" w:type="dxa"/>
            <w:tcBorders>
              <w:top w:val="nil"/>
              <w:left w:val="nil"/>
              <w:bottom w:val="nil"/>
              <w:right w:val="nil"/>
            </w:tcBorders>
            <w:shd w:val="clear" w:color="000000" w:fill="FFFFFF"/>
            <w:noWrap/>
            <w:vAlign w:val="center"/>
            <w:hideMark/>
          </w:tcPr>
          <w:p w14:paraId="0ABAF1E3"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-.03</w:t>
            </w:r>
          </w:p>
        </w:tc>
        <w:tc>
          <w:tcPr>
            <w:tcW w:w="1049" w:type="dxa"/>
            <w:tcBorders>
              <w:top w:val="nil"/>
              <w:left w:val="nil"/>
              <w:bottom w:val="nil"/>
              <w:right w:val="nil"/>
            </w:tcBorders>
            <w:shd w:val="clear" w:color="000000" w:fill="FFFFFF"/>
            <w:noWrap/>
            <w:vAlign w:val="center"/>
            <w:hideMark/>
          </w:tcPr>
          <w:p w14:paraId="40DE3AD3"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.03</w:t>
            </w:r>
          </w:p>
        </w:tc>
        <w:tc>
          <w:tcPr>
            <w:tcW w:w="709" w:type="dxa"/>
            <w:tcBorders>
              <w:top w:val="nil"/>
              <w:left w:val="nil"/>
              <w:bottom w:val="nil"/>
              <w:right w:val="nil"/>
            </w:tcBorders>
            <w:shd w:val="clear" w:color="000000" w:fill="FFFFFF"/>
            <w:noWrap/>
            <w:vAlign w:val="center"/>
            <w:hideMark/>
          </w:tcPr>
          <w:p w14:paraId="288394AF"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.02</w:t>
            </w:r>
          </w:p>
        </w:tc>
        <w:tc>
          <w:tcPr>
            <w:tcW w:w="992" w:type="dxa"/>
            <w:tcBorders>
              <w:top w:val="nil"/>
              <w:left w:val="nil"/>
              <w:bottom w:val="nil"/>
              <w:right w:val="nil"/>
            </w:tcBorders>
            <w:shd w:val="clear" w:color="000000" w:fill="FFFFFF"/>
            <w:noWrap/>
            <w:vAlign w:val="center"/>
            <w:hideMark/>
          </w:tcPr>
          <w:p w14:paraId="5AEBC3DB"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.26***</w:t>
            </w:r>
          </w:p>
        </w:tc>
        <w:tc>
          <w:tcPr>
            <w:tcW w:w="1134" w:type="dxa"/>
            <w:tcBorders>
              <w:top w:val="nil"/>
              <w:left w:val="nil"/>
              <w:bottom w:val="nil"/>
              <w:right w:val="nil"/>
            </w:tcBorders>
            <w:shd w:val="clear" w:color="000000" w:fill="FFFFFF"/>
            <w:vAlign w:val="center"/>
            <w:hideMark/>
          </w:tcPr>
          <w:p w14:paraId="21C590F0"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w:t>
            </w:r>
          </w:p>
        </w:tc>
      </w:tr>
      <w:tr w:rsidR="00FE73DA" w:rsidRPr="00D1614D" w14:paraId="3CE8EBCF" w14:textId="77777777" w:rsidTr="00D353B8">
        <w:trPr>
          <w:trHeight w:val="315"/>
        </w:trPr>
        <w:tc>
          <w:tcPr>
            <w:tcW w:w="260" w:type="dxa"/>
            <w:tcBorders>
              <w:top w:val="nil"/>
              <w:left w:val="nil"/>
              <w:bottom w:val="nil"/>
              <w:right w:val="nil"/>
            </w:tcBorders>
            <w:shd w:val="clear" w:color="000000" w:fill="FFFFFF"/>
            <w:noWrap/>
            <w:vAlign w:val="center"/>
            <w:hideMark/>
          </w:tcPr>
          <w:p w14:paraId="04A37BC1" w14:textId="77777777" w:rsidR="00FE73DA" w:rsidRPr="000977D5" w:rsidRDefault="00FE73DA" w:rsidP="00D353B8">
            <w:pPr>
              <w:spacing w:after="0" w:line="240" w:lineRule="auto"/>
              <w:jc w:val="center"/>
              <w:rPr>
                <w:rFonts w:eastAsia="Times New Roman" w:cs="Times New Roman"/>
                <w:color w:val="000000"/>
                <w:szCs w:val="24"/>
                <w:lang w:val="en-US" w:eastAsia="nl-BE"/>
              </w:rPr>
            </w:pPr>
            <w:r w:rsidRPr="000977D5">
              <w:rPr>
                <w:rFonts w:eastAsia="Times New Roman" w:cs="Times New Roman"/>
                <w:color w:val="000000"/>
                <w:szCs w:val="24"/>
                <w:lang w:val="en-US" w:eastAsia="nl-BE"/>
              </w:rPr>
              <w:t>7</w:t>
            </w:r>
          </w:p>
        </w:tc>
        <w:tc>
          <w:tcPr>
            <w:tcW w:w="5210" w:type="dxa"/>
            <w:tcBorders>
              <w:top w:val="nil"/>
              <w:left w:val="nil"/>
              <w:bottom w:val="nil"/>
              <w:right w:val="nil"/>
            </w:tcBorders>
            <w:shd w:val="clear" w:color="000000" w:fill="FFFFFF"/>
            <w:noWrap/>
            <w:vAlign w:val="center"/>
            <w:hideMark/>
          </w:tcPr>
          <w:p w14:paraId="0ECF3EEF"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Turnover intention</w:t>
            </w:r>
          </w:p>
        </w:tc>
        <w:tc>
          <w:tcPr>
            <w:tcW w:w="1064" w:type="dxa"/>
            <w:tcBorders>
              <w:top w:val="nil"/>
              <w:left w:val="nil"/>
              <w:bottom w:val="nil"/>
              <w:right w:val="nil"/>
            </w:tcBorders>
            <w:shd w:val="clear" w:color="000000" w:fill="FFFFFF"/>
            <w:noWrap/>
            <w:vAlign w:val="center"/>
            <w:hideMark/>
          </w:tcPr>
          <w:p w14:paraId="3FAE038F"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.08*</w:t>
            </w:r>
          </w:p>
        </w:tc>
        <w:tc>
          <w:tcPr>
            <w:tcW w:w="1064" w:type="dxa"/>
            <w:tcBorders>
              <w:top w:val="nil"/>
              <w:left w:val="nil"/>
              <w:bottom w:val="nil"/>
              <w:right w:val="nil"/>
            </w:tcBorders>
            <w:shd w:val="clear" w:color="000000" w:fill="FFFFFF"/>
            <w:noWrap/>
            <w:vAlign w:val="center"/>
            <w:hideMark/>
          </w:tcPr>
          <w:p w14:paraId="11CB4949"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-.13***</w:t>
            </w:r>
          </w:p>
        </w:tc>
        <w:tc>
          <w:tcPr>
            <w:tcW w:w="1049" w:type="dxa"/>
            <w:tcBorders>
              <w:top w:val="nil"/>
              <w:left w:val="nil"/>
              <w:bottom w:val="nil"/>
              <w:right w:val="nil"/>
            </w:tcBorders>
            <w:shd w:val="clear" w:color="000000" w:fill="FFFFFF"/>
            <w:noWrap/>
            <w:vAlign w:val="center"/>
            <w:hideMark/>
          </w:tcPr>
          <w:p w14:paraId="3EC7422C"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-.03</w:t>
            </w:r>
          </w:p>
        </w:tc>
        <w:tc>
          <w:tcPr>
            <w:tcW w:w="709" w:type="dxa"/>
            <w:tcBorders>
              <w:top w:val="nil"/>
              <w:left w:val="nil"/>
              <w:bottom w:val="nil"/>
              <w:right w:val="nil"/>
            </w:tcBorders>
            <w:shd w:val="clear" w:color="000000" w:fill="FFFFFF"/>
            <w:noWrap/>
            <w:vAlign w:val="center"/>
            <w:hideMark/>
          </w:tcPr>
          <w:p w14:paraId="7D4264DA" w14:textId="189A5004" w:rsidR="00FE73DA" w:rsidRPr="000977D5" w:rsidRDefault="00AC207E"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FE73DA" w:rsidRPr="000977D5">
              <w:rPr>
                <w:rFonts w:eastAsia="Times New Roman" w:cs="Times New Roman"/>
                <w:color w:val="000000"/>
                <w:szCs w:val="24"/>
                <w:lang w:val="en-US" w:eastAsia="nl-BE"/>
              </w:rPr>
              <w:t>.0</w:t>
            </w:r>
            <w:r w:rsidRPr="000977D5">
              <w:rPr>
                <w:rFonts w:eastAsia="Times New Roman" w:cs="Times New Roman"/>
                <w:color w:val="000000"/>
                <w:szCs w:val="24"/>
                <w:lang w:val="en-US" w:eastAsia="nl-BE"/>
              </w:rPr>
              <w:t>3</w:t>
            </w:r>
          </w:p>
        </w:tc>
        <w:tc>
          <w:tcPr>
            <w:tcW w:w="992" w:type="dxa"/>
            <w:tcBorders>
              <w:top w:val="nil"/>
              <w:left w:val="nil"/>
              <w:bottom w:val="nil"/>
              <w:right w:val="nil"/>
            </w:tcBorders>
            <w:shd w:val="clear" w:color="000000" w:fill="FFFFFF"/>
            <w:noWrap/>
            <w:vAlign w:val="center"/>
            <w:hideMark/>
          </w:tcPr>
          <w:p w14:paraId="7723FB59"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.17***</w:t>
            </w:r>
          </w:p>
        </w:tc>
        <w:tc>
          <w:tcPr>
            <w:tcW w:w="1134" w:type="dxa"/>
            <w:tcBorders>
              <w:top w:val="nil"/>
              <w:left w:val="nil"/>
              <w:bottom w:val="nil"/>
              <w:right w:val="nil"/>
            </w:tcBorders>
            <w:shd w:val="clear" w:color="000000" w:fill="FFFFFF"/>
            <w:vAlign w:val="center"/>
            <w:hideMark/>
          </w:tcPr>
          <w:p w14:paraId="3A6E84C9"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.44***</w:t>
            </w:r>
          </w:p>
        </w:tc>
      </w:tr>
      <w:tr w:rsidR="00FE73DA" w:rsidRPr="00D1614D" w14:paraId="5E7E6B24" w14:textId="77777777" w:rsidTr="00D353B8">
        <w:trPr>
          <w:trHeight w:val="315"/>
        </w:trPr>
        <w:tc>
          <w:tcPr>
            <w:tcW w:w="260" w:type="dxa"/>
            <w:tcBorders>
              <w:top w:val="single" w:sz="4" w:space="0" w:color="auto"/>
              <w:left w:val="nil"/>
              <w:bottom w:val="nil"/>
              <w:right w:val="nil"/>
            </w:tcBorders>
            <w:shd w:val="clear" w:color="000000" w:fill="FFFFFF"/>
            <w:noWrap/>
            <w:vAlign w:val="center"/>
            <w:hideMark/>
          </w:tcPr>
          <w:p w14:paraId="4EAB4767" w14:textId="77777777" w:rsidR="00FE73DA" w:rsidRPr="000977D5" w:rsidRDefault="00FE73DA" w:rsidP="00D353B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0088" w:type="dxa"/>
            <w:gridSpan w:val="6"/>
            <w:tcBorders>
              <w:top w:val="single" w:sz="4" w:space="0" w:color="auto"/>
              <w:left w:val="nil"/>
              <w:bottom w:val="nil"/>
              <w:right w:val="nil"/>
            </w:tcBorders>
            <w:shd w:val="clear" w:color="000000" w:fill="FFFFFF"/>
            <w:vAlign w:val="center"/>
            <w:hideMark/>
          </w:tcPr>
          <w:p w14:paraId="1BDF2724" w14:textId="711E8B7F" w:rsidR="00FE73DA" w:rsidRPr="000977D5" w:rsidRDefault="00FE73DA" w:rsidP="00697A36">
            <w:pPr>
              <w:spacing w:after="0" w:line="240" w:lineRule="auto"/>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Note</w:t>
            </w:r>
            <w:r w:rsidRPr="000977D5">
              <w:rPr>
                <w:rFonts w:eastAsia="Times New Roman" w:cs="Times New Roman"/>
                <w:color w:val="000000"/>
                <w:szCs w:val="24"/>
                <w:lang w:val="en-US" w:eastAsia="nl-BE"/>
              </w:rPr>
              <w:t>. * p &lt; .05; *** p &lt; .001</w:t>
            </w:r>
          </w:p>
        </w:tc>
        <w:tc>
          <w:tcPr>
            <w:tcW w:w="1134" w:type="dxa"/>
            <w:tcBorders>
              <w:top w:val="single" w:sz="4" w:space="0" w:color="auto"/>
              <w:left w:val="nil"/>
              <w:bottom w:val="nil"/>
              <w:right w:val="nil"/>
            </w:tcBorders>
            <w:shd w:val="clear" w:color="000000" w:fill="FFFFFF"/>
            <w:vAlign w:val="center"/>
            <w:hideMark/>
          </w:tcPr>
          <w:p w14:paraId="5AED590F" w14:textId="77777777" w:rsidR="00FE73DA" w:rsidRPr="000977D5" w:rsidRDefault="00FE73DA" w:rsidP="00D353B8">
            <w:pPr>
              <w:spacing w:after="0" w:line="240" w:lineRule="auto"/>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 </w:t>
            </w:r>
          </w:p>
        </w:tc>
      </w:tr>
    </w:tbl>
    <w:p w14:paraId="3EA8E499" w14:textId="2FAC373D"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4859B8A5" w14:textId="7F03B424"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4C22CAB5" w14:textId="137E4538" w:rsidR="00FE73DA" w:rsidRPr="000977D5" w:rsidRDefault="00FE73DA" w:rsidP="006D0554">
      <w:pPr>
        <w:spacing w:line="480" w:lineRule="auto"/>
        <w:ind w:hanging="454"/>
        <w:contextualSpacing/>
        <w:mirrorIndents/>
        <w:rPr>
          <w:rFonts w:cs="Times New Roman"/>
          <w:b/>
          <w:szCs w:val="24"/>
          <w:shd w:val="clear" w:color="auto" w:fill="FFFFFF"/>
          <w:lang w:val="en-US"/>
        </w:rPr>
      </w:pPr>
    </w:p>
    <w:p w14:paraId="6E323DA6" w14:textId="77777777" w:rsidR="00FE73DA" w:rsidRPr="000977D5" w:rsidRDefault="00FE73DA" w:rsidP="006D0554">
      <w:pPr>
        <w:spacing w:line="480" w:lineRule="auto"/>
        <w:ind w:hanging="454"/>
        <w:contextualSpacing/>
        <w:mirrorIndents/>
        <w:rPr>
          <w:rFonts w:cs="Times New Roman"/>
          <w:b/>
          <w:szCs w:val="24"/>
          <w:shd w:val="clear" w:color="auto" w:fill="FFFFFF"/>
          <w:lang w:val="en-US"/>
        </w:rPr>
      </w:pPr>
    </w:p>
    <w:p w14:paraId="2E68284C" w14:textId="00556FD6" w:rsidR="009F0BCE" w:rsidRPr="000977D5" w:rsidRDefault="009F0BCE" w:rsidP="006D0554">
      <w:pPr>
        <w:spacing w:line="480" w:lineRule="auto"/>
        <w:ind w:hanging="454"/>
        <w:contextualSpacing/>
        <w:mirrorIndents/>
        <w:rPr>
          <w:rFonts w:cs="Times New Roman"/>
          <w:b/>
          <w:szCs w:val="24"/>
          <w:shd w:val="clear" w:color="auto" w:fill="FFFFFF"/>
          <w:lang w:val="en-US"/>
        </w:rPr>
      </w:pPr>
    </w:p>
    <w:p w14:paraId="68B01658" w14:textId="57520D29" w:rsidR="009F0BCE" w:rsidRPr="000977D5" w:rsidRDefault="009F0BCE" w:rsidP="006D0554">
      <w:pPr>
        <w:spacing w:line="480" w:lineRule="auto"/>
        <w:ind w:hanging="454"/>
        <w:contextualSpacing/>
        <w:mirrorIndents/>
        <w:rPr>
          <w:rFonts w:cs="Times New Roman"/>
          <w:b/>
          <w:szCs w:val="24"/>
          <w:shd w:val="clear" w:color="auto" w:fill="FFFFFF"/>
          <w:lang w:val="en-US"/>
        </w:rPr>
      </w:pPr>
    </w:p>
    <w:tbl>
      <w:tblPr>
        <w:tblW w:w="11795" w:type="dxa"/>
        <w:tblCellMar>
          <w:left w:w="70" w:type="dxa"/>
          <w:right w:w="70" w:type="dxa"/>
        </w:tblCellMar>
        <w:tblLook w:val="04A0" w:firstRow="1" w:lastRow="0" w:firstColumn="1" w:lastColumn="0" w:noHBand="0" w:noVBand="1"/>
      </w:tblPr>
      <w:tblGrid>
        <w:gridCol w:w="5079"/>
        <w:gridCol w:w="200"/>
        <w:gridCol w:w="984"/>
        <w:gridCol w:w="476"/>
        <w:gridCol w:w="200"/>
        <w:gridCol w:w="740"/>
        <w:gridCol w:w="557"/>
        <w:gridCol w:w="200"/>
        <w:gridCol w:w="836"/>
        <w:gridCol w:w="680"/>
        <w:gridCol w:w="283"/>
        <w:gridCol w:w="931"/>
        <w:gridCol w:w="629"/>
      </w:tblGrid>
      <w:tr w:rsidR="009F0BCE" w:rsidRPr="001F3393" w14:paraId="660D84BD" w14:textId="77777777" w:rsidTr="00541E0B">
        <w:trPr>
          <w:trHeight w:val="315"/>
        </w:trPr>
        <w:tc>
          <w:tcPr>
            <w:tcW w:w="11795" w:type="dxa"/>
            <w:gridSpan w:val="13"/>
            <w:tcBorders>
              <w:top w:val="nil"/>
              <w:left w:val="nil"/>
              <w:bottom w:val="single" w:sz="4" w:space="0" w:color="auto"/>
              <w:right w:val="nil"/>
            </w:tcBorders>
            <w:shd w:val="clear" w:color="000000" w:fill="FFFFFF"/>
            <w:noWrap/>
            <w:vAlign w:val="bottom"/>
            <w:hideMark/>
          </w:tcPr>
          <w:p w14:paraId="1A1656D2" w14:textId="09C10EC0"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b/>
                <w:bCs/>
                <w:color w:val="000000"/>
                <w:szCs w:val="24"/>
                <w:lang w:val="en-US" w:eastAsia="nl-BE"/>
              </w:rPr>
              <w:lastRenderedPageBreak/>
              <w:t xml:space="preserve">Table </w:t>
            </w:r>
            <w:r w:rsidR="000836FF" w:rsidRPr="000977D5">
              <w:rPr>
                <w:rFonts w:eastAsia="Times New Roman" w:cs="Times New Roman"/>
                <w:b/>
                <w:bCs/>
                <w:color w:val="000000"/>
                <w:szCs w:val="24"/>
                <w:lang w:val="en-US" w:eastAsia="nl-BE"/>
              </w:rPr>
              <w:t>4</w:t>
            </w:r>
            <w:r w:rsidRPr="000977D5">
              <w:rPr>
                <w:rFonts w:eastAsia="Times New Roman" w:cs="Times New Roman"/>
                <w:b/>
                <w:bCs/>
                <w:color w:val="000000"/>
                <w:szCs w:val="24"/>
                <w:lang w:val="en-US" w:eastAsia="nl-BE"/>
              </w:rPr>
              <w:t>.</w:t>
            </w:r>
            <w:r w:rsidRPr="000977D5">
              <w:rPr>
                <w:rFonts w:eastAsia="Times New Roman" w:cs="Times New Roman"/>
                <w:color w:val="000000"/>
                <w:szCs w:val="24"/>
                <w:lang w:val="en-US" w:eastAsia="nl-BE"/>
              </w:rPr>
              <w:t xml:space="preserve"> Regression results for the final model </w:t>
            </w:r>
          </w:p>
        </w:tc>
      </w:tr>
      <w:tr w:rsidR="0088031C" w:rsidRPr="00D1614D" w14:paraId="7C1DE26F" w14:textId="77777777" w:rsidTr="00541E0B">
        <w:trPr>
          <w:trHeight w:val="1238"/>
        </w:trPr>
        <w:tc>
          <w:tcPr>
            <w:tcW w:w="5079" w:type="dxa"/>
            <w:tcBorders>
              <w:top w:val="nil"/>
              <w:left w:val="nil"/>
              <w:bottom w:val="single" w:sz="4" w:space="0" w:color="auto"/>
              <w:right w:val="nil"/>
            </w:tcBorders>
            <w:shd w:val="clear" w:color="000000" w:fill="FFFFFF"/>
            <w:noWrap/>
            <w:vAlign w:val="bottom"/>
            <w:hideMark/>
          </w:tcPr>
          <w:p w14:paraId="2FAA2752"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200" w:type="dxa"/>
            <w:tcBorders>
              <w:top w:val="nil"/>
              <w:left w:val="nil"/>
              <w:bottom w:val="nil"/>
              <w:right w:val="nil"/>
            </w:tcBorders>
            <w:shd w:val="clear" w:color="000000" w:fill="FFFFFF"/>
            <w:noWrap/>
            <w:vAlign w:val="bottom"/>
            <w:hideMark/>
          </w:tcPr>
          <w:p w14:paraId="2DB33468"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1460" w:type="dxa"/>
            <w:gridSpan w:val="2"/>
            <w:tcBorders>
              <w:top w:val="single" w:sz="4" w:space="0" w:color="auto"/>
              <w:left w:val="nil"/>
              <w:bottom w:val="single" w:sz="4" w:space="0" w:color="auto"/>
              <w:right w:val="nil"/>
            </w:tcBorders>
            <w:shd w:val="clear" w:color="000000" w:fill="FFFFFF"/>
            <w:vAlign w:val="center"/>
            <w:hideMark/>
          </w:tcPr>
          <w:p w14:paraId="4EEE356C" w14:textId="4E5FA1F5" w:rsidR="009F0BCE" w:rsidRPr="000977D5" w:rsidRDefault="00A2049D" w:rsidP="009F0BCE">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Red tape originating from digital tools</w:t>
            </w:r>
          </w:p>
        </w:tc>
        <w:tc>
          <w:tcPr>
            <w:tcW w:w="200" w:type="dxa"/>
            <w:tcBorders>
              <w:top w:val="nil"/>
              <w:left w:val="nil"/>
              <w:bottom w:val="nil"/>
              <w:right w:val="nil"/>
            </w:tcBorders>
            <w:shd w:val="clear" w:color="000000" w:fill="FFFFFF"/>
            <w:noWrap/>
            <w:vAlign w:val="center"/>
            <w:hideMark/>
          </w:tcPr>
          <w:p w14:paraId="2384608E" w14:textId="77777777" w:rsidR="009F0BCE" w:rsidRPr="000977D5" w:rsidRDefault="009F0BCE" w:rsidP="009F0BCE">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 </w:t>
            </w:r>
          </w:p>
        </w:tc>
        <w:tc>
          <w:tcPr>
            <w:tcW w:w="1297" w:type="dxa"/>
            <w:gridSpan w:val="2"/>
            <w:tcBorders>
              <w:top w:val="single" w:sz="4" w:space="0" w:color="auto"/>
              <w:left w:val="nil"/>
              <w:bottom w:val="single" w:sz="4" w:space="0" w:color="auto"/>
              <w:right w:val="nil"/>
            </w:tcBorders>
            <w:shd w:val="clear" w:color="000000" w:fill="FFFFFF"/>
            <w:vAlign w:val="center"/>
            <w:hideMark/>
          </w:tcPr>
          <w:p w14:paraId="2878E5C7" w14:textId="77777777" w:rsidR="009F0BCE" w:rsidRPr="000977D5" w:rsidRDefault="009F0BCE" w:rsidP="009F0BCE">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Leader red tape</w:t>
            </w:r>
          </w:p>
        </w:tc>
        <w:tc>
          <w:tcPr>
            <w:tcW w:w="200" w:type="dxa"/>
            <w:tcBorders>
              <w:top w:val="nil"/>
              <w:left w:val="nil"/>
              <w:bottom w:val="nil"/>
              <w:right w:val="nil"/>
            </w:tcBorders>
            <w:shd w:val="clear" w:color="000000" w:fill="FFFFFF"/>
            <w:noWrap/>
            <w:vAlign w:val="center"/>
            <w:hideMark/>
          </w:tcPr>
          <w:p w14:paraId="4113D3FE" w14:textId="77777777" w:rsidR="009F0BCE" w:rsidRPr="000977D5" w:rsidRDefault="009F0BCE" w:rsidP="009F0BCE">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 </w:t>
            </w:r>
          </w:p>
        </w:tc>
        <w:tc>
          <w:tcPr>
            <w:tcW w:w="1516" w:type="dxa"/>
            <w:gridSpan w:val="2"/>
            <w:tcBorders>
              <w:top w:val="single" w:sz="4" w:space="0" w:color="auto"/>
              <w:left w:val="nil"/>
              <w:bottom w:val="single" w:sz="4" w:space="0" w:color="auto"/>
              <w:right w:val="nil"/>
            </w:tcBorders>
            <w:shd w:val="clear" w:color="000000" w:fill="FFFFFF"/>
            <w:vAlign w:val="center"/>
            <w:hideMark/>
          </w:tcPr>
          <w:p w14:paraId="30B882CD" w14:textId="77777777" w:rsidR="009F0BCE" w:rsidRPr="000977D5" w:rsidRDefault="009F0BCE" w:rsidP="009F0BCE">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Emotional exhaustion</w:t>
            </w:r>
          </w:p>
        </w:tc>
        <w:tc>
          <w:tcPr>
            <w:tcW w:w="283" w:type="dxa"/>
            <w:tcBorders>
              <w:top w:val="nil"/>
              <w:left w:val="nil"/>
              <w:bottom w:val="nil"/>
              <w:right w:val="nil"/>
            </w:tcBorders>
            <w:shd w:val="clear" w:color="000000" w:fill="FFFFFF"/>
            <w:noWrap/>
            <w:vAlign w:val="center"/>
            <w:hideMark/>
          </w:tcPr>
          <w:p w14:paraId="317ECFE9" w14:textId="77777777" w:rsidR="009F0BCE" w:rsidRPr="000977D5" w:rsidRDefault="009F0BCE" w:rsidP="009F0BCE">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 </w:t>
            </w:r>
          </w:p>
        </w:tc>
        <w:tc>
          <w:tcPr>
            <w:tcW w:w="1560" w:type="dxa"/>
            <w:gridSpan w:val="2"/>
            <w:tcBorders>
              <w:top w:val="single" w:sz="4" w:space="0" w:color="auto"/>
              <w:left w:val="nil"/>
              <w:bottom w:val="single" w:sz="4" w:space="0" w:color="auto"/>
              <w:right w:val="nil"/>
            </w:tcBorders>
            <w:shd w:val="clear" w:color="000000" w:fill="FFFFFF"/>
            <w:vAlign w:val="center"/>
            <w:hideMark/>
          </w:tcPr>
          <w:p w14:paraId="68FAE486" w14:textId="77777777" w:rsidR="009F0BCE" w:rsidRPr="000977D5" w:rsidRDefault="009F0BCE" w:rsidP="009F0BCE">
            <w:pPr>
              <w:spacing w:after="0" w:line="240" w:lineRule="auto"/>
              <w:jc w:val="center"/>
              <w:rPr>
                <w:rFonts w:eastAsia="Times New Roman" w:cs="Times New Roman"/>
                <w:b/>
                <w:bCs/>
                <w:color w:val="000000"/>
                <w:szCs w:val="24"/>
                <w:lang w:val="en-US" w:eastAsia="nl-BE"/>
              </w:rPr>
            </w:pPr>
            <w:r w:rsidRPr="000977D5">
              <w:rPr>
                <w:rFonts w:eastAsia="Times New Roman" w:cs="Times New Roman"/>
                <w:b/>
                <w:bCs/>
                <w:color w:val="000000"/>
                <w:szCs w:val="24"/>
                <w:lang w:val="en-US" w:eastAsia="nl-BE"/>
              </w:rPr>
              <w:t>Turnover intention</w:t>
            </w:r>
          </w:p>
        </w:tc>
      </w:tr>
      <w:tr w:rsidR="00FF47A3" w:rsidRPr="00D1614D" w14:paraId="5F58A075" w14:textId="77777777" w:rsidTr="00541E0B">
        <w:trPr>
          <w:trHeight w:val="315"/>
        </w:trPr>
        <w:tc>
          <w:tcPr>
            <w:tcW w:w="5079" w:type="dxa"/>
            <w:tcBorders>
              <w:top w:val="nil"/>
              <w:left w:val="nil"/>
              <w:bottom w:val="nil"/>
              <w:right w:val="nil"/>
            </w:tcBorders>
            <w:shd w:val="clear" w:color="000000" w:fill="FFFFFF"/>
            <w:noWrap/>
            <w:vAlign w:val="bottom"/>
            <w:hideMark/>
          </w:tcPr>
          <w:p w14:paraId="2184C2E6"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200" w:type="dxa"/>
            <w:tcBorders>
              <w:top w:val="nil"/>
              <w:left w:val="nil"/>
              <w:bottom w:val="nil"/>
              <w:right w:val="nil"/>
            </w:tcBorders>
            <w:shd w:val="clear" w:color="000000" w:fill="FFFFFF"/>
            <w:noWrap/>
            <w:vAlign w:val="bottom"/>
            <w:hideMark/>
          </w:tcPr>
          <w:p w14:paraId="7D35ADB8"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single" w:sz="4" w:space="0" w:color="auto"/>
              <w:right w:val="nil"/>
            </w:tcBorders>
            <w:shd w:val="clear" w:color="000000" w:fill="FFFFFF"/>
            <w:noWrap/>
            <w:vAlign w:val="center"/>
            <w:hideMark/>
          </w:tcPr>
          <w:p w14:paraId="0F566694"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β</w:t>
            </w:r>
          </w:p>
        </w:tc>
        <w:tc>
          <w:tcPr>
            <w:tcW w:w="476" w:type="dxa"/>
            <w:tcBorders>
              <w:top w:val="nil"/>
              <w:left w:val="nil"/>
              <w:bottom w:val="single" w:sz="4" w:space="0" w:color="auto"/>
              <w:right w:val="nil"/>
            </w:tcBorders>
            <w:shd w:val="clear" w:color="000000" w:fill="FFFFFF"/>
            <w:noWrap/>
            <w:vAlign w:val="center"/>
            <w:hideMark/>
          </w:tcPr>
          <w:p w14:paraId="00AA03A0"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SE</w:t>
            </w:r>
          </w:p>
        </w:tc>
        <w:tc>
          <w:tcPr>
            <w:tcW w:w="200" w:type="dxa"/>
            <w:tcBorders>
              <w:top w:val="nil"/>
              <w:left w:val="nil"/>
              <w:bottom w:val="nil"/>
              <w:right w:val="nil"/>
            </w:tcBorders>
            <w:shd w:val="clear" w:color="000000" w:fill="FFFFFF"/>
            <w:noWrap/>
            <w:vAlign w:val="center"/>
            <w:hideMark/>
          </w:tcPr>
          <w:p w14:paraId="1559CC06"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 </w:t>
            </w:r>
          </w:p>
        </w:tc>
        <w:tc>
          <w:tcPr>
            <w:tcW w:w="740" w:type="dxa"/>
            <w:tcBorders>
              <w:top w:val="nil"/>
              <w:left w:val="nil"/>
              <w:bottom w:val="single" w:sz="4" w:space="0" w:color="auto"/>
              <w:right w:val="nil"/>
            </w:tcBorders>
            <w:shd w:val="clear" w:color="000000" w:fill="FFFFFF"/>
            <w:noWrap/>
            <w:vAlign w:val="center"/>
            <w:hideMark/>
          </w:tcPr>
          <w:p w14:paraId="30F4ACD1"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β</w:t>
            </w:r>
          </w:p>
        </w:tc>
        <w:tc>
          <w:tcPr>
            <w:tcW w:w="557" w:type="dxa"/>
            <w:tcBorders>
              <w:top w:val="nil"/>
              <w:left w:val="nil"/>
              <w:bottom w:val="single" w:sz="4" w:space="0" w:color="auto"/>
              <w:right w:val="nil"/>
            </w:tcBorders>
            <w:shd w:val="clear" w:color="000000" w:fill="FFFFFF"/>
            <w:noWrap/>
            <w:vAlign w:val="center"/>
            <w:hideMark/>
          </w:tcPr>
          <w:p w14:paraId="35969A77"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SE</w:t>
            </w:r>
          </w:p>
        </w:tc>
        <w:tc>
          <w:tcPr>
            <w:tcW w:w="200" w:type="dxa"/>
            <w:tcBorders>
              <w:top w:val="nil"/>
              <w:left w:val="nil"/>
              <w:bottom w:val="nil"/>
              <w:right w:val="nil"/>
            </w:tcBorders>
            <w:shd w:val="clear" w:color="000000" w:fill="FFFFFF"/>
            <w:noWrap/>
            <w:vAlign w:val="center"/>
            <w:hideMark/>
          </w:tcPr>
          <w:p w14:paraId="6DB0A2D4"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 </w:t>
            </w:r>
          </w:p>
        </w:tc>
        <w:tc>
          <w:tcPr>
            <w:tcW w:w="836" w:type="dxa"/>
            <w:tcBorders>
              <w:top w:val="nil"/>
              <w:left w:val="nil"/>
              <w:bottom w:val="single" w:sz="4" w:space="0" w:color="auto"/>
              <w:right w:val="nil"/>
            </w:tcBorders>
            <w:shd w:val="clear" w:color="000000" w:fill="FFFFFF"/>
            <w:noWrap/>
            <w:vAlign w:val="center"/>
            <w:hideMark/>
          </w:tcPr>
          <w:p w14:paraId="2C638E36"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β</w:t>
            </w:r>
          </w:p>
        </w:tc>
        <w:tc>
          <w:tcPr>
            <w:tcW w:w="680" w:type="dxa"/>
            <w:tcBorders>
              <w:top w:val="nil"/>
              <w:left w:val="nil"/>
              <w:bottom w:val="single" w:sz="4" w:space="0" w:color="auto"/>
              <w:right w:val="nil"/>
            </w:tcBorders>
            <w:shd w:val="clear" w:color="000000" w:fill="FFFFFF"/>
            <w:noWrap/>
            <w:vAlign w:val="center"/>
            <w:hideMark/>
          </w:tcPr>
          <w:p w14:paraId="02537660"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SE</w:t>
            </w:r>
          </w:p>
        </w:tc>
        <w:tc>
          <w:tcPr>
            <w:tcW w:w="283" w:type="dxa"/>
            <w:tcBorders>
              <w:top w:val="nil"/>
              <w:left w:val="nil"/>
              <w:bottom w:val="nil"/>
              <w:right w:val="nil"/>
            </w:tcBorders>
            <w:shd w:val="clear" w:color="000000" w:fill="FFFFFF"/>
            <w:noWrap/>
            <w:vAlign w:val="center"/>
            <w:hideMark/>
          </w:tcPr>
          <w:p w14:paraId="56F102A9"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 </w:t>
            </w:r>
          </w:p>
        </w:tc>
        <w:tc>
          <w:tcPr>
            <w:tcW w:w="931" w:type="dxa"/>
            <w:tcBorders>
              <w:top w:val="nil"/>
              <w:left w:val="nil"/>
              <w:bottom w:val="single" w:sz="4" w:space="0" w:color="auto"/>
              <w:right w:val="nil"/>
            </w:tcBorders>
            <w:shd w:val="clear" w:color="000000" w:fill="FFFFFF"/>
            <w:noWrap/>
            <w:vAlign w:val="center"/>
            <w:hideMark/>
          </w:tcPr>
          <w:p w14:paraId="76FFF9AA"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β</w:t>
            </w:r>
          </w:p>
        </w:tc>
        <w:tc>
          <w:tcPr>
            <w:tcW w:w="629" w:type="dxa"/>
            <w:tcBorders>
              <w:top w:val="nil"/>
              <w:left w:val="nil"/>
              <w:bottom w:val="single" w:sz="4" w:space="0" w:color="auto"/>
              <w:right w:val="nil"/>
            </w:tcBorders>
            <w:shd w:val="clear" w:color="000000" w:fill="FFFFFF"/>
            <w:noWrap/>
            <w:vAlign w:val="center"/>
            <w:hideMark/>
          </w:tcPr>
          <w:p w14:paraId="5519F1A8" w14:textId="77777777" w:rsidR="009F0BCE" w:rsidRPr="000977D5" w:rsidRDefault="009F0BCE" w:rsidP="009F0BCE">
            <w:pPr>
              <w:spacing w:after="0" w:line="240" w:lineRule="auto"/>
              <w:jc w:val="center"/>
              <w:rPr>
                <w:rFonts w:eastAsia="Times New Roman" w:cs="Times New Roman"/>
                <w:i/>
                <w:iCs/>
                <w:color w:val="000000"/>
                <w:szCs w:val="24"/>
                <w:lang w:val="en-US" w:eastAsia="nl-BE"/>
              </w:rPr>
            </w:pPr>
            <w:r w:rsidRPr="000977D5">
              <w:rPr>
                <w:rFonts w:eastAsia="Times New Roman" w:cs="Times New Roman"/>
                <w:i/>
                <w:iCs/>
                <w:color w:val="000000"/>
                <w:szCs w:val="24"/>
                <w:lang w:val="en-US" w:eastAsia="nl-BE"/>
              </w:rPr>
              <w:t>SE</w:t>
            </w:r>
          </w:p>
        </w:tc>
      </w:tr>
      <w:tr w:rsidR="009F0BCE" w:rsidRPr="00D1614D" w14:paraId="71F83246" w14:textId="77777777" w:rsidTr="00541E0B">
        <w:trPr>
          <w:trHeight w:val="375"/>
        </w:trPr>
        <w:tc>
          <w:tcPr>
            <w:tcW w:w="5079" w:type="dxa"/>
            <w:tcBorders>
              <w:top w:val="nil"/>
              <w:left w:val="nil"/>
              <w:bottom w:val="nil"/>
              <w:right w:val="nil"/>
            </w:tcBorders>
            <w:shd w:val="clear" w:color="000000" w:fill="FFFFFF"/>
            <w:noWrap/>
            <w:vAlign w:val="bottom"/>
            <w:hideMark/>
          </w:tcPr>
          <w:p w14:paraId="66108DF4"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Teaching hours/week</w:t>
            </w:r>
            <w:r w:rsidRPr="000977D5">
              <w:rPr>
                <w:rFonts w:eastAsia="Times New Roman" w:cs="Times New Roman"/>
                <w:color w:val="000000"/>
                <w:szCs w:val="24"/>
                <w:vertAlign w:val="superscript"/>
                <w:lang w:val="en-US" w:eastAsia="nl-BE"/>
              </w:rPr>
              <w:t>a</w:t>
            </w:r>
          </w:p>
        </w:tc>
        <w:tc>
          <w:tcPr>
            <w:tcW w:w="200" w:type="dxa"/>
            <w:tcBorders>
              <w:top w:val="nil"/>
              <w:left w:val="nil"/>
              <w:bottom w:val="nil"/>
              <w:right w:val="nil"/>
            </w:tcBorders>
            <w:shd w:val="clear" w:color="000000" w:fill="FFFFFF"/>
            <w:noWrap/>
            <w:vAlign w:val="bottom"/>
            <w:hideMark/>
          </w:tcPr>
          <w:p w14:paraId="2422C799"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nil"/>
              <w:right w:val="nil"/>
            </w:tcBorders>
            <w:shd w:val="clear" w:color="000000" w:fill="FFFFFF"/>
            <w:noWrap/>
            <w:vAlign w:val="center"/>
            <w:hideMark/>
          </w:tcPr>
          <w:p w14:paraId="654FF905" w14:textId="1AA33C15" w:rsidR="009F0BCE" w:rsidRPr="000977D5" w:rsidRDefault="009F0BCE" w:rsidP="00760485">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w:t>
            </w:r>
            <w:r w:rsidR="00B81F82" w:rsidRPr="000977D5">
              <w:rPr>
                <w:rFonts w:eastAsia="Times New Roman" w:cs="Times New Roman"/>
                <w:color w:val="000000"/>
                <w:szCs w:val="24"/>
                <w:lang w:val="en-US" w:eastAsia="nl-BE"/>
              </w:rPr>
              <w:t>2</w:t>
            </w:r>
            <w:r w:rsidRPr="000977D5">
              <w:rPr>
                <w:rFonts w:eastAsia="Times New Roman" w:cs="Times New Roman"/>
                <w:color w:val="000000"/>
                <w:szCs w:val="24"/>
                <w:lang w:val="en-US" w:eastAsia="nl-BE"/>
              </w:rPr>
              <w:t>*</w:t>
            </w:r>
          </w:p>
        </w:tc>
        <w:tc>
          <w:tcPr>
            <w:tcW w:w="476" w:type="dxa"/>
            <w:tcBorders>
              <w:top w:val="nil"/>
              <w:left w:val="nil"/>
              <w:bottom w:val="nil"/>
              <w:right w:val="nil"/>
            </w:tcBorders>
            <w:shd w:val="clear" w:color="000000" w:fill="FFFFFF"/>
            <w:noWrap/>
            <w:vAlign w:val="center"/>
            <w:hideMark/>
          </w:tcPr>
          <w:p w14:paraId="481116BF"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200" w:type="dxa"/>
            <w:tcBorders>
              <w:top w:val="nil"/>
              <w:left w:val="nil"/>
              <w:bottom w:val="nil"/>
              <w:right w:val="nil"/>
            </w:tcBorders>
            <w:shd w:val="clear" w:color="000000" w:fill="FFFFFF"/>
            <w:noWrap/>
            <w:vAlign w:val="center"/>
            <w:hideMark/>
          </w:tcPr>
          <w:p w14:paraId="52A286BC"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bottom w:val="nil"/>
              <w:right w:val="nil"/>
            </w:tcBorders>
            <w:shd w:val="clear" w:color="000000" w:fill="FFFFFF"/>
            <w:noWrap/>
            <w:vAlign w:val="center"/>
            <w:hideMark/>
          </w:tcPr>
          <w:p w14:paraId="4017C2F9" w14:textId="0344AA6E"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B81F82" w:rsidRPr="000977D5">
              <w:rPr>
                <w:rFonts w:eastAsia="Times New Roman" w:cs="Times New Roman"/>
                <w:color w:val="000000"/>
                <w:szCs w:val="24"/>
                <w:lang w:val="en-US" w:eastAsia="nl-BE"/>
              </w:rPr>
              <w:t>4</w:t>
            </w:r>
          </w:p>
        </w:tc>
        <w:tc>
          <w:tcPr>
            <w:tcW w:w="557" w:type="dxa"/>
            <w:tcBorders>
              <w:top w:val="nil"/>
              <w:left w:val="nil"/>
              <w:bottom w:val="nil"/>
              <w:right w:val="nil"/>
            </w:tcBorders>
            <w:shd w:val="clear" w:color="000000" w:fill="FFFFFF"/>
            <w:noWrap/>
            <w:vAlign w:val="center"/>
            <w:hideMark/>
          </w:tcPr>
          <w:p w14:paraId="6A9F9AC7"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200" w:type="dxa"/>
            <w:tcBorders>
              <w:top w:val="nil"/>
              <w:left w:val="nil"/>
              <w:bottom w:val="nil"/>
              <w:right w:val="nil"/>
            </w:tcBorders>
            <w:shd w:val="clear" w:color="000000" w:fill="FFFFFF"/>
            <w:noWrap/>
            <w:vAlign w:val="center"/>
            <w:hideMark/>
          </w:tcPr>
          <w:p w14:paraId="0801B9B6"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453E206E" w14:textId="7C4AE54C" w:rsidR="009F0BCE" w:rsidRPr="000977D5" w:rsidRDefault="00D75FBA"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680" w:type="dxa"/>
            <w:tcBorders>
              <w:top w:val="nil"/>
              <w:left w:val="nil"/>
              <w:bottom w:val="nil"/>
              <w:right w:val="nil"/>
            </w:tcBorders>
            <w:shd w:val="clear" w:color="000000" w:fill="FFFFFF"/>
            <w:noWrap/>
            <w:vAlign w:val="center"/>
            <w:hideMark/>
          </w:tcPr>
          <w:p w14:paraId="7B6F0754"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283" w:type="dxa"/>
            <w:tcBorders>
              <w:top w:val="nil"/>
              <w:left w:val="nil"/>
              <w:bottom w:val="nil"/>
              <w:right w:val="nil"/>
            </w:tcBorders>
            <w:shd w:val="clear" w:color="000000" w:fill="FFFFFF"/>
            <w:noWrap/>
            <w:vAlign w:val="center"/>
            <w:hideMark/>
          </w:tcPr>
          <w:p w14:paraId="6D792CE1"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5CBBAE3F" w14:textId="604B7C50" w:rsidR="009F0BCE" w:rsidRPr="000977D5" w:rsidRDefault="009F0BCE" w:rsidP="00760485">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760485" w:rsidRPr="000977D5">
              <w:rPr>
                <w:rFonts w:eastAsia="Times New Roman" w:cs="Times New Roman"/>
                <w:color w:val="000000"/>
                <w:szCs w:val="24"/>
                <w:lang w:val="en-US" w:eastAsia="nl-BE"/>
              </w:rPr>
              <w:t>2</w:t>
            </w:r>
          </w:p>
        </w:tc>
        <w:tc>
          <w:tcPr>
            <w:tcW w:w="629" w:type="dxa"/>
            <w:tcBorders>
              <w:top w:val="nil"/>
              <w:left w:val="nil"/>
              <w:bottom w:val="nil"/>
              <w:right w:val="nil"/>
            </w:tcBorders>
            <w:shd w:val="clear" w:color="000000" w:fill="FFFFFF"/>
            <w:noWrap/>
            <w:vAlign w:val="center"/>
            <w:hideMark/>
          </w:tcPr>
          <w:p w14:paraId="27188021"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r>
      <w:tr w:rsidR="009F0BCE" w:rsidRPr="00D1614D" w14:paraId="0BE92DB6" w14:textId="77777777" w:rsidTr="00541E0B">
        <w:trPr>
          <w:trHeight w:val="375"/>
        </w:trPr>
        <w:tc>
          <w:tcPr>
            <w:tcW w:w="5079" w:type="dxa"/>
            <w:tcBorders>
              <w:top w:val="nil"/>
              <w:left w:val="nil"/>
              <w:bottom w:val="nil"/>
              <w:right w:val="nil"/>
            </w:tcBorders>
            <w:shd w:val="clear" w:color="000000" w:fill="FFFFFF"/>
            <w:noWrap/>
            <w:vAlign w:val="bottom"/>
            <w:hideMark/>
          </w:tcPr>
          <w:p w14:paraId="59ADA1C9"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Age (in years)</w:t>
            </w:r>
            <w:r w:rsidRPr="000977D5">
              <w:rPr>
                <w:rFonts w:eastAsia="Times New Roman" w:cs="Times New Roman"/>
                <w:color w:val="000000"/>
                <w:szCs w:val="24"/>
                <w:vertAlign w:val="superscript"/>
                <w:lang w:val="en-US" w:eastAsia="nl-BE"/>
              </w:rPr>
              <w:t>a</w:t>
            </w:r>
          </w:p>
        </w:tc>
        <w:tc>
          <w:tcPr>
            <w:tcW w:w="200" w:type="dxa"/>
            <w:tcBorders>
              <w:top w:val="nil"/>
              <w:left w:val="nil"/>
              <w:bottom w:val="nil"/>
              <w:right w:val="nil"/>
            </w:tcBorders>
            <w:shd w:val="clear" w:color="000000" w:fill="FFFFFF"/>
            <w:noWrap/>
            <w:vAlign w:val="bottom"/>
            <w:hideMark/>
          </w:tcPr>
          <w:p w14:paraId="75248DAF"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nil"/>
              <w:right w:val="nil"/>
            </w:tcBorders>
            <w:shd w:val="clear" w:color="000000" w:fill="FFFFFF"/>
            <w:noWrap/>
            <w:vAlign w:val="center"/>
            <w:hideMark/>
          </w:tcPr>
          <w:p w14:paraId="165C6179" w14:textId="4AECE29A"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.17**</w:t>
            </w:r>
          </w:p>
        </w:tc>
        <w:tc>
          <w:tcPr>
            <w:tcW w:w="476" w:type="dxa"/>
            <w:tcBorders>
              <w:top w:val="nil"/>
              <w:left w:val="nil"/>
              <w:bottom w:val="nil"/>
              <w:right w:val="nil"/>
            </w:tcBorders>
            <w:shd w:val="clear" w:color="000000" w:fill="FFFFFF"/>
            <w:noWrap/>
            <w:vAlign w:val="center"/>
            <w:hideMark/>
          </w:tcPr>
          <w:p w14:paraId="71140BD6"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200" w:type="dxa"/>
            <w:tcBorders>
              <w:top w:val="nil"/>
              <w:left w:val="nil"/>
              <w:bottom w:val="nil"/>
              <w:right w:val="nil"/>
            </w:tcBorders>
            <w:shd w:val="clear" w:color="000000" w:fill="FFFFFF"/>
            <w:noWrap/>
            <w:vAlign w:val="center"/>
            <w:hideMark/>
          </w:tcPr>
          <w:p w14:paraId="29170961"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bottom w:val="nil"/>
              <w:right w:val="nil"/>
            </w:tcBorders>
            <w:shd w:val="clear" w:color="000000" w:fill="FFFFFF"/>
            <w:noWrap/>
            <w:vAlign w:val="center"/>
            <w:hideMark/>
          </w:tcPr>
          <w:p w14:paraId="73CF92CB"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-.05</w:t>
            </w:r>
          </w:p>
        </w:tc>
        <w:tc>
          <w:tcPr>
            <w:tcW w:w="557" w:type="dxa"/>
            <w:tcBorders>
              <w:top w:val="nil"/>
              <w:left w:val="nil"/>
              <w:bottom w:val="nil"/>
              <w:right w:val="nil"/>
            </w:tcBorders>
            <w:shd w:val="clear" w:color="000000" w:fill="FFFFFF"/>
            <w:noWrap/>
            <w:vAlign w:val="center"/>
            <w:hideMark/>
          </w:tcPr>
          <w:p w14:paraId="7D3F7DAA" w14:textId="35A572EA" w:rsidR="009F0BCE" w:rsidRPr="000977D5" w:rsidRDefault="009F0BCE" w:rsidP="000B3D1F">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0B3D1F">
              <w:rPr>
                <w:rFonts w:eastAsia="Times New Roman" w:cs="Times New Roman"/>
                <w:color w:val="000000"/>
                <w:szCs w:val="24"/>
                <w:lang w:val="en-US" w:eastAsia="nl-BE"/>
              </w:rPr>
              <w:t>0</w:t>
            </w:r>
          </w:p>
        </w:tc>
        <w:tc>
          <w:tcPr>
            <w:tcW w:w="200" w:type="dxa"/>
            <w:tcBorders>
              <w:top w:val="nil"/>
              <w:left w:val="nil"/>
              <w:bottom w:val="nil"/>
              <w:right w:val="nil"/>
            </w:tcBorders>
            <w:shd w:val="clear" w:color="000000" w:fill="FFFFFF"/>
            <w:noWrap/>
            <w:vAlign w:val="center"/>
            <w:hideMark/>
          </w:tcPr>
          <w:p w14:paraId="07C4CFC8"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2463EA39"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-.10*</w:t>
            </w:r>
          </w:p>
        </w:tc>
        <w:tc>
          <w:tcPr>
            <w:tcW w:w="680" w:type="dxa"/>
            <w:tcBorders>
              <w:top w:val="nil"/>
              <w:left w:val="nil"/>
              <w:bottom w:val="nil"/>
              <w:right w:val="nil"/>
            </w:tcBorders>
            <w:shd w:val="clear" w:color="000000" w:fill="FFFFFF"/>
            <w:noWrap/>
            <w:vAlign w:val="center"/>
            <w:hideMark/>
          </w:tcPr>
          <w:p w14:paraId="281D59E3"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283" w:type="dxa"/>
            <w:tcBorders>
              <w:top w:val="nil"/>
              <w:left w:val="nil"/>
              <w:bottom w:val="nil"/>
              <w:right w:val="nil"/>
            </w:tcBorders>
            <w:shd w:val="clear" w:color="000000" w:fill="FFFFFF"/>
            <w:noWrap/>
            <w:vAlign w:val="center"/>
            <w:hideMark/>
          </w:tcPr>
          <w:p w14:paraId="090E1064"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7B978545"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-.15***</w:t>
            </w:r>
          </w:p>
        </w:tc>
        <w:tc>
          <w:tcPr>
            <w:tcW w:w="629" w:type="dxa"/>
            <w:tcBorders>
              <w:top w:val="nil"/>
              <w:left w:val="nil"/>
              <w:bottom w:val="nil"/>
              <w:right w:val="nil"/>
            </w:tcBorders>
            <w:shd w:val="clear" w:color="000000" w:fill="FFFFFF"/>
            <w:noWrap/>
            <w:vAlign w:val="center"/>
            <w:hideMark/>
          </w:tcPr>
          <w:p w14:paraId="7EE0AA10"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r>
      <w:tr w:rsidR="00A15178" w:rsidRPr="00D1614D" w14:paraId="4EF0F3EB" w14:textId="77777777" w:rsidTr="00541E0B">
        <w:trPr>
          <w:trHeight w:val="375"/>
        </w:trPr>
        <w:tc>
          <w:tcPr>
            <w:tcW w:w="5079" w:type="dxa"/>
            <w:tcBorders>
              <w:top w:val="nil"/>
              <w:left w:val="nil"/>
              <w:bottom w:val="nil"/>
              <w:right w:val="nil"/>
            </w:tcBorders>
            <w:shd w:val="clear" w:color="000000" w:fill="FFFFFF"/>
            <w:noWrap/>
            <w:vAlign w:val="bottom"/>
          </w:tcPr>
          <w:p w14:paraId="2843771A" w14:textId="4147D584" w:rsidR="00A15178" w:rsidRPr="000977D5" w:rsidRDefault="00A15178"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Gender</w:t>
            </w:r>
            <w:r w:rsidRPr="000977D5">
              <w:rPr>
                <w:rFonts w:eastAsia="Times New Roman" w:cs="Times New Roman"/>
                <w:color w:val="000000"/>
                <w:szCs w:val="24"/>
                <w:vertAlign w:val="superscript"/>
                <w:lang w:val="en-US" w:eastAsia="nl-BE"/>
              </w:rPr>
              <w:t xml:space="preserve"> a</w:t>
            </w:r>
            <w:r w:rsidRPr="000977D5">
              <w:rPr>
                <w:rFonts w:eastAsia="Times New Roman" w:cs="Times New Roman"/>
                <w:color w:val="000000"/>
                <w:szCs w:val="24"/>
                <w:lang w:val="en-US" w:eastAsia="nl-BE"/>
              </w:rPr>
              <w:t xml:space="preserve"> </w:t>
            </w:r>
            <w:r w:rsidRPr="000977D5">
              <w:rPr>
                <w:rFonts w:eastAsia="Times New Roman" w:cs="Times New Roman"/>
                <w:color w:val="000000"/>
                <w:lang w:val="en-US" w:eastAsia="nl-BE"/>
              </w:rPr>
              <w:t>(1 = female)</w:t>
            </w:r>
          </w:p>
        </w:tc>
        <w:tc>
          <w:tcPr>
            <w:tcW w:w="200" w:type="dxa"/>
            <w:tcBorders>
              <w:top w:val="nil"/>
              <w:left w:val="nil"/>
              <w:bottom w:val="nil"/>
              <w:right w:val="nil"/>
            </w:tcBorders>
            <w:shd w:val="clear" w:color="000000" w:fill="FFFFFF"/>
            <w:noWrap/>
            <w:vAlign w:val="bottom"/>
          </w:tcPr>
          <w:p w14:paraId="3F3CF7E3" w14:textId="77777777" w:rsidR="00A15178" w:rsidRPr="000977D5" w:rsidRDefault="00A15178" w:rsidP="009F0BCE">
            <w:pPr>
              <w:spacing w:after="0" w:line="240" w:lineRule="auto"/>
              <w:rPr>
                <w:rFonts w:eastAsia="Times New Roman" w:cs="Times New Roman"/>
                <w:color w:val="000000"/>
                <w:szCs w:val="24"/>
                <w:lang w:val="en-US" w:eastAsia="nl-BE"/>
              </w:rPr>
            </w:pPr>
          </w:p>
        </w:tc>
        <w:tc>
          <w:tcPr>
            <w:tcW w:w="984" w:type="dxa"/>
            <w:tcBorders>
              <w:top w:val="nil"/>
              <w:left w:val="nil"/>
              <w:bottom w:val="nil"/>
              <w:right w:val="nil"/>
            </w:tcBorders>
            <w:shd w:val="clear" w:color="000000" w:fill="FFFFFF"/>
            <w:noWrap/>
            <w:vAlign w:val="center"/>
          </w:tcPr>
          <w:p w14:paraId="20FE9855" w14:textId="3CCEF6D9" w:rsidR="00A15178" w:rsidRPr="000977D5" w:rsidRDefault="00B81F82"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476" w:type="dxa"/>
            <w:tcBorders>
              <w:top w:val="nil"/>
              <w:left w:val="nil"/>
              <w:bottom w:val="nil"/>
              <w:right w:val="nil"/>
            </w:tcBorders>
            <w:shd w:val="clear" w:color="000000" w:fill="FFFFFF"/>
            <w:noWrap/>
            <w:vAlign w:val="center"/>
          </w:tcPr>
          <w:p w14:paraId="6226B8B0" w14:textId="2BE5CFD4" w:rsidR="00A15178" w:rsidRPr="000977D5" w:rsidRDefault="00E931DB">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5E6153" w:rsidRPr="000977D5">
              <w:rPr>
                <w:rFonts w:eastAsia="Times New Roman" w:cs="Times New Roman"/>
                <w:color w:val="000000"/>
                <w:szCs w:val="24"/>
                <w:lang w:val="en-US" w:eastAsia="nl-BE"/>
              </w:rPr>
              <w:t>5</w:t>
            </w:r>
          </w:p>
        </w:tc>
        <w:tc>
          <w:tcPr>
            <w:tcW w:w="200" w:type="dxa"/>
            <w:tcBorders>
              <w:top w:val="nil"/>
              <w:left w:val="nil"/>
              <w:bottom w:val="nil"/>
              <w:right w:val="nil"/>
            </w:tcBorders>
            <w:shd w:val="clear" w:color="000000" w:fill="FFFFFF"/>
            <w:noWrap/>
            <w:vAlign w:val="center"/>
          </w:tcPr>
          <w:p w14:paraId="0288208B" w14:textId="77777777" w:rsidR="00A15178" w:rsidRPr="000977D5" w:rsidRDefault="00A15178" w:rsidP="008F5880">
            <w:pPr>
              <w:spacing w:after="0" w:line="240" w:lineRule="auto"/>
              <w:rPr>
                <w:rFonts w:eastAsia="Times New Roman" w:cs="Times New Roman"/>
                <w:color w:val="000000"/>
                <w:szCs w:val="24"/>
                <w:lang w:val="en-US" w:eastAsia="nl-BE"/>
              </w:rPr>
            </w:pPr>
          </w:p>
        </w:tc>
        <w:tc>
          <w:tcPr>
            <w:tcW w:w="740" w:type="dxa"/>
            <w:tcBorders>
              <w:top w:val="nil"/>
              <w:left w:val="nil"/>
              <w:bottom w:val="nil"/>
              <w:right w:val="nil"/>
            </w:tcBorders>
            <w:shd w:val="clear" w:color="000000" w:fill="FFFFFF"/>
            <w:noWrap/>
            <w:vAlign w:val="center"/>
          </w:tcPr>
          <w:p w14:paraId="3B55177D" w14:textId="3D81C6A0" w:rsidR="00A15178" w:rsidRPr="000977D5" w:rsidRDefault="00D75FBA"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-.05</w:t>
            </w:r>
          </w:p>
        </w:tc>
        <w:tc>
          <w:tcPr>
            <w:tcW w:w="557" w:type="dxa"/>
            <w:tcBorders>
              <w:top w:val="nil"/>
              <w:left w:val="nil"/>
              <w:bottom w:val="nil"/>
              <w:right w:val="nil"/>
            </w:tcBorders>
            <w:shd w:val="clear" w:color="000000" w:fill="FFFFFF"/>
            <w:noWrap/>
            <w:vAlign w:val="center"/>
          </w:tcPr>
          <w:p w14:paraId="4A72E995" w14:textId="7C7E423F" w:rsidR="00A15178" w:rsidRPr="000977D5" w:rsidRDefault="00D75FBA" w:rsidP="000B3D1F">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0B3D1F">
              <w:rPr>
                <w:rFonts w:eastAsia="Times New Roman" w:cs="Times New Roman"/>
                <w:color w:val="000000"/>
                <w:szCs w:val="24"/>
                <w:lang w:val="en-US" w:eastAsia="nl-BE"/>
              </w:rPr>
              <w:t>08</w:t>
            </w:r>
          </w:p>
        </w:tc>
        <w:tc>
          <w:tcPr>
            <w:tcW w:w="200" w:type="dxa"/>
            <w:tcBorders>
              <w:top w:val="nil"/>
              <w:left w:val="nil"/>
              <w:bottom w:val="nil"/>
              <w:right w:val="nil"/>
            </w:tcBorders>
            <w:shd w:val="clear" w:color="000000" w:fill="FFFFFF"/>
            <w:noWrap/>
            <w:vAlign w:val="center"/>
          </w:tcPr>
          <w:p w14:paraId="3577DB70" w14:textId="77777777" w:rsidR="00A15178" w:rsidRPr="000977D5" w:rsidRDefault="00A15178" w:rsidP="008F5880">
            <w:pPr>
              <w:spacing w:after="0" w:line="240" w:lineRule="auto"/>
              <w:rPr>
                <w:rFonts w:eastAsia="Times New Roman" w:cs="Times New Roman"/>
                <w:color w:val="000000"/>
                <w:szCs w:val="24"/>
                <w:lang w:val="en-US" w:eastAsia="nl-BE"/>
              </w:rPr>
            </w:pPr>
          </w:p>
        </w:tc>
        <w:tc>
          <w:tcPr>
            <w:tcW w:w="836" w:type="dxa"/>
            <w:tcBorders>
              <w:top w:val="nil"/>
              <w:left w:val="nil"/>
              <w:bottom w:val="nil"/>
              <w:right w:val="nil"/>
            </w:tcBorders>
            <w:shd w:val="clear" w:color="000000" w:fill="FFFFFF"/>
            <w:noWrap/>
            <w:vAlign w:val="center"/>
          </w:tcPr>
          <w:p w14:paraId="522A1727" w14:textId="1DF7F4E0" w:rsidR="00A15178" w:rsidRPr="000977D5" w:rsidRDefault="00D75FBA" w:rsidP="00760485">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760485" w:rsidRPr="000977D5">
              <w:rPr>
                <w:rFonts w:eastAsia="Times New Roman" w:cs="Times New Roman"/>
                <w:color w:val="000000"/>
                <w:szCs w:val="24"/>
                <w:lang w:val="en-US" w:eastAsia="nl-BE"/>
              </w:rPr>
              <w:t>4</w:t>
            </w:r>
          </w:p>
        </w:tc>
        <w:tc>
          <w:tcPr>
            <w:tcW w:w="680" w:type="dxa"/>
            <w:tcBorders>
              <w:top w:val="nil"/>
              <w:left w:val="nil"/>
              <w:bottom w:val="nil"/>
              <w:right w:val="nil"/>
            </w:tcBorders>
            <w:shd w:val="clear" w:color="000000" w:fill="FFFFFF"/>
            <w:noWrap/>
            <w:vAlign w:val="center"/>
          </w:tcPr>
          <w:p w14:paraId="33C7073D" w14:textId="0E9A6AB0" w:rsidR="00A15178" w:rsidRPr="000977D5" w:rsidRDefault="00E931DB">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5E6153" w:rsidRPr="000977D5">
              <w:rPr>
                <w:rFonts w:eastAsia="Times New Roman" w:cs="Times New Roman"/>
                <w:color w:val="000000"/>
                <w:szCs w:val="24"/>
                <w:lang w:val="en-US" w:eastAsia="nl-BE"/>
              </w:rPr>
              <w:t>10</w:t>
            </w:r>
          </w:p>
        </w:tc>
        <w:tc>
          <w:tcPr>
            <w:tcW w:w="283" w:type="dxa"/>
            <w:tcBorders>
              <w:top w:val="nil"/>
              <w:left w:val="nil"/>
              <w:bottom w:val="nil"/>
              <w:right w:val="nil"/>
            </w:tcBorders>
            <w:shd w:val="clear" w:color="000000" w:fill="FFFFFF"/>
            <w:noWrap/>
            <w:vAlign w:val="center"/>
          </w:tcPr>
          <w:p w14:paraId="756D815B" w14:textId="77777777" w:rsidR="00A15178" w:rsidRPr="000977D5" w:rsidRDefault="00A15178" w:rsidP="008F5880">
            <w:pPr>
              <w:spacing w:after="0" w:line="240" w:lineRule="auto"/>
              <w:rPr>
                <w:rFonts w:eastAsia="Times New Roman" w:cs="Times New Roman"/>
                <w:color w:val="000000"/>
                <w:szCs w:val="24"/>
                <w:lang w:val="en-US" w:eastAsia="nl-BE"/>
              </w:rPr>
            </w:pPr>
          </w:p>
        </w:tc>
        <w:tc>
          <w:tcPr>
            <w:tcW w:w="931" w:type="dxa"/>
            <w:tcBorders>
              <w:top w:val="nil"/>
              <w:left w:val="nil"/>
              <w:bottom w:val="nil"/>
              <w:right w:val="nil"/>
            </w:tcBorders>
            <w:shd w:val="clear" w:color="000000" w:fill="FFFFFF"/>
            <w:noWrap/>
            <w:vAlign w:val="center"/>
          </w:tcPr>
          <w:p w14:paraId="050863DE" w14:textId="23228008" w:rsidR="00A15178" w:rsidRPr="000977D5" w:rsidRDefault="00D75FBA"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-.06</w:t>
            </w:r>
          </w:p>
        </w:tc>
        <w:tc>
          <w:tcPr>
            <w:tcW w:w="629" w:type="dxa"/>
            <w:tcBorders>
              <w:top w:val="nil"/>
              <w:left w:val="nil"/>
              <w:bottom w:val="nil"/>
              <w:right w:val="nil"/>
            </w:tcBorders>
            <w:shd w:val="clear" w:color="000000" w:fill="FFFFFF"/>
            <w:noWrap/>
            <w:vAlign w:val="center"/>
          </w:tcPr>
          <w:p w14:paraId="2DEBED07" w14:textId="0E477D60" w:rsidR="00A15178" w:rsidRPr="000977D5" w:rsidRDefault="00E931DB">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5E6153" w:rsidRPr="000977D5">
              <w:rPr>
                <w:rFonts w:eastAsia="Times New Roman" w:cs="Times New Roman"/>
                <w:color w:val="000000"/>
                <w:szCs w:val="24"/>
                <w:lang w:val="en-US" w:eastAsia="nl-BE"/>
              </w:rPr>
              <w:t>7</w:t>
            </w:r>
          </w:p>
        </w:tc>
      </w:tr>
      <w:tr w:rsidR="009F0BCE" w:rsidRPr="00D1614D" w14:paraId="43756957" w14:textId="77777777" w:rsidTr="00541E0B">
        <w:trPr>
          <w:trHeight w:val="375"/>
        </w:trPr>
        <w:tc>
          <w:tcPr>
            <w:tcW w:w="5079" w:type="dxa"/>
            <w:tcBorders>
              <w:top w:val="nil"/>
              <w:left w:val="nil"/>
              <w:bottom w:val="nil"/>
              <w:right w:val="nil"/>
            </w:tcBorders>
            <w:shd w:val="clear" w:color="000000" w:fill="FFFFFF"/>
            <w:noWrap/>
            <w:vAlign w:val="bottom"/>
            <w:hideMark/>
          </w:tcPr>
          <w:p w14:paraId="0B8B6960"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Contract type</w:t>
            </w:r>
            <w:r w:rsidRPr="000977D5">
              <w:rPr>
                <w:rFonts w:eastAsia="Times New Roman" w:cs="Times New Roman"/>
                <w:color w:val="000000"/>
                <w:szCs w:val="24"/>
                <w:vertAlign w:val="superscript"/>
                <w:lang w:val="en-US" w:eastAsia="nl-BE"/>
              </w:rPr>
              <w:t>a</w:t>
            </w:r>
            <w:r w:rsidRPr="000977D5">
              <w:rPr>
                <w:rFonts w:eastAsia="Times New Roman" w:cs="Times New Roman"/>
                <w:color w:val="000000"/>
                <w:szCs w:val="24"/>
                <w:lang w:val="en-US" w:eastAsia="nl-BE"/>
              </w:rPr>
              <w:t xml:space="preserve"> (1 = Permanent contract)</w:t>
            </w:r>
          </w:p>
        </w:tc>
        <w:tc>
          <w:tcPr>
            <w:tcW w:w="200" w:type="dxa"/>
            <w:tcBorders>
              <w:top w:val="nil"/>
              <w:left w:val="nil"/>
              <w:bottom w:val="nil"/>
              <w:right w:val="nil"/>
            </w:tcBorders>
            <w:shd w:val="clear" w:color="000000" w:fill="FFFFFF"/>
            <w:noWrap/>
            <w:vAlign w:val="bottom"/>
            <w:hideMark/>
          </w:tcPr>
          <w:p w14:paraId="7E563B92"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nil"/>
              <w:right w:val="nil"/>
            </w:tcBorders>
            <w:shd w:val="clear" w:color="000000" w:fill="FFFFFF"/>
            <w:noWrap/>
            <w:vAlign w:val="center"/>
            <w:hideMark/>
          </w:tcPr>
          <w:p w14:paraId="4D385CFB"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476" w:type="dxa"/>
            <w:tcBorders>
              <w:top w:val="nil"/>
              <w:left w:val="nil"/>
              <w:bottom w:val="nil"/>
              <w:right w:val="nil"/>
            </w:tcBorders>
            <w:shd w:val="clear" w:color="000000" w:fill="FFFFFF"/>
            <w:noWrap/>
            <w:vAlign w:val="center"/>
            <w:hideMark/>
          </w:tcPr>
          <w:p w14:paraId="0653D64A"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.09</w:t>
            </w:r>
          </w:p>
        </w:tc>
        <w:tc>
          <w:tcPr>
            <w:tcW w:w="200" w:type="dxa"/>
            <w:tcBorders>
              <w:top w:val="nil"/>
              <w:left w:val="nil"/>
              <w:bottom w:val="nil"/>
              <w:right w:val="nil"/>
            </w:tcBorders>
            <w:shd w:val="clear" w:color="000000" w:fill="FFFFFF"/>
            <w:noWrap/>
            <w:vAlign w:val="center"/>
            <w:hideMark/>
          </w:tcPr>
          <w:p w14:paraId="595084D6"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bottom w:val="nil"/>
              <w:right w:val="nil"/>
            </w:tcBorders>
            <w:shd w:val="clear" w:color="000000" w:fill="FFFFFF"/>
            <w:noWrap/>
            <w:vAlign w:val="center"/>
            <w:hideMark/>
          </w:tcPr>
          <w:p w14:paraId="0104E92D"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.08</w:t>
            </w:r>
          </w:p>
        </w:tc>
        <w:tc>
          <w:tcPr>
            <w:tcW w:w="557" w:type="dxa"/>
            <w:tcBorders>
              <w:top w:val="nil"/>
              <w:left w:val="nil"/>
              <w:bottom w:val="nil"/>
              <w:right w:val="nil"/>
            </w:tcBorders>
            <w:shd w:val="clear" w:color="000000" w:fill="FFFFFF"/>
            <w:noWrap/>
            <w:vAlign w:val="center"/>
            <w:hideMark/>
          </w:tcPr>
          <w:p w14:paraId="34721840" w14:textId="4A992A0F" w:rsidR="009F0BCE" w:rsidRPr="000977D5" w:rsidRDefault="009F0BCE" w:rsidP="000B3D1F">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0B3D1F">
              <w:rPr>
                <w:rFonts w:eastAsia="Times New Roman" w:cs="Times New Roman"/>
                <w:color w:val="000000"/>
                <w:szCs w:val="24"/>
                <w:lang w:val="en-US" w:eastAsia="nl-BE"/>
              </w:rPr>
              <w:t>16</w:t>
            </w:r>
          </w:p>
        </w:tc>
        <w:tc>
          <w:tcPr>
            <w:tcW w:w="200" w:type="dxa"/>
            <w:tcBorders>
              <w:top w:val="nil"/>
              <w:left w:val="nil"/>
              <w:bottom w:val="nil"/>
              <w:right w:val="nil"/>
            </w:tcBorders>
            <w:shd w:val="clear" w:color="000000" w:fill="FFFFFF"/>
            <w:noWrap/>
            <w:vAlign w:val="center"/>
            <w:hideMark/>
          </w:tcPr>
          <w:p w14:paraId="18190BDF"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13E926F8"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.06</w:t>
            </w:r>
          </w:p>
        </w:tc>
        <w:tc>
          <w:tcPr>
            <w:tcW w:w="680" w:type="dxa"/>
            <w:tcBorders>
              <w:top w:val="nil"/>
              <w:left w:val="nil"/>
              <w:bottom w:val="nil"/>
              <w:right w:val="nil"/>
            </w:tcBorders>
            <w:shd w:val="clear" w:color="000000" w:fill="FFFFFF"/>
            <w:noWrap/>
            <w:vAlign w:val="center"/>
            <w:hideMark/>
          </w:tcPr>
          <w:p w14:paraId="7288B5B8" w14:textId="7CBE0A1B"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.1</w:t>
            </w:r>
            <w:r w:rsidR="005E6153" w:rsidRPr="000977D5">
              <w:rPr>
                <w:rFonts w:eastAsia="Times New Roman" w:cs="Times New Roman"/>
                <w:color w:val="000000"/>
                <w:szCs w:val="24"/>
                <w:lang w:val="en-US" w:eastAsia="nl-BE"/>
              </w:rPr>
              <w:t>4</w:t>
            </w:r>
          </w:p>
        </w:tc>
        <w:tc>
          <w:tcPr>
            <w:tcW w:w="283" w:type="dxa"/>
            <w:tcBorders>
              <w:top w:val="nil"/>
              <w:left w:val="nil"/>
              <w:bottom w:val="nil"/>
              <w:right w:val="nil"/>
            </w:tcBorders>
            <w:shd w:val="clear" w:color="000000" w:fill="FFFFFF"/>
            <w:noWrap/>
            <w:vAlign w:val="center"/>
            <w:hideMark/>
          </w:tcPr>
          <w:p w14:paraId="01B05031"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640118BA" w14:textId="7E813C37" w:rsidR="009F0BCE" w:rsidRPr="000977D5" w:rsidRDefault="009F0BCE" w:rsidP="000B3D1F">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0E09A4" w:rsidRPr="000977D5">
              <w:rPr>
                <w:rFonts w:eastAsia="Times New Roman" w:cs="Times New Roman"/>
                <w:color w:val="000000"/>
                <w:szCs w:val="24"/>
                <w:lang w:val="en-US" w:eastAsia="nl-BE"/>
              </w:rPr>
              <w:t>0</w:t>
            </w:r>
            <w:r w:rsidR="000B3D1F">
              <w:rPr>
                <w:rFonts w:eastAsia="Times New Roman" w:cs="Times New Roman"/>
                <w:color w:val="000000"/>
                <w:szCs w:val="24"/>
                <w:lang w:val="en-US" w:eastAsia="nl-BE"/>
              </w:rPr>
              <w:t>2</w:t>
            </w:r>
          </w:p>
        </w:tc>
        <w:tc>
          <w:tcPr>
            <w:tcW w:w="629" w:type="dxa"/>
            <w:tcBorders>
              <w:top w:val="nil"/>
              <w:left w:val="nil"/>
              <w:bottom w:val="nil"/>
              <w:right w:val="nil"/>
            </w:tcBorders>
            <w:shd w:val="clear" w:color="000000" w:fill="FFFFFF"/>
            <w:noWrap/>
            <w:vAlign w:val="center"/>
            <w:hideMark/>
          </w:tcPr>
          <w:p w14:paraId="191E88DE"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.09</w:t>
            </w:r>
          </w:p>
        </w:tc>
      </w:tr>
      <w:tr w:rsidR="009F0BCE" w:rsidRPr="00D1614D" w14:paraId="0B13EE2B" w14:textId="77777777" w:rsidTr="00541E0B">
        <w:trPr>
          <w:trHeight w:val="375"/>
        </w:trPr>
        <w:tc>
          <w:tcPr>
            <w:tcW w:w="5079" w:type="dxa"/>
            <w:tcBorders>
              <w:top w:val="nil"/>
              <w:left w:val="nil"/>
              <w:bottom w:val="nil"/>
              <w:right w:val="nil"/>
            </w:tcBorders>
            <w:shd w:val="clear" w:color="000000" w:fill="FFFFFF"/>
            <w:noWrap/>
            <w:vAlign w:val="bottom"/>
            <w:hideMark/>
          </w:tcPr>
          <w:p w14:paraId="0A570D65"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Tenure (in years)</w:t>
            </w:r>
            <w:r w:rsidRPr="000977D5">
              <w:rPr>
                <w:rFonts w:eastAsia="Times New Roman" w:cs="Times New Roman"/>
                <w:color w:val="000000"/>
                <w:szCs w:val="24"/>
                <w:vertAlign w:val="superscript"/>
                <w:lang w:val="en-US" w:eastAsia="nl-BE"/>
              </w:rPr>
              <w:t>b</w:t>
            </w:r>
          </w:p>
        </w:tc>
        <w:tc>
          <w:tcPr>
            <w:tcW w:w="200" w:type="dxa"/>
            <w:tcBorders>
              <w:top w:val="nil"/>
              <w:left w:val="nil"/>
              <w:bottom w:val="nil"/>
              <w:right w:val="nil"/>
            </w:tcBorders>
            <w:shd w:val="clear" w:color="000000" w:fill="FFFFFF"/>
            <w:noWrap/>
            <w:vAlign w:val="bottom"/>
            <w:hideMark/>
          </w:tcPr>
          <w:p w14:paraId="48A9868D"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nil"/>
              <w:right w:val="nil"/>
            </w:tcBorders>
            <w:shd w:val="clear" w:color="000000" w:fill="FFFFFF"/>
            <w:noWrap/>
            <w:vAlign w:val="center"/>
            <w:hideMark/>
          </w:tcPr>
          <w:p w14:paraId="2A9BA52B"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.02</w:t>
            </w:r>
          </w:p>
        </w:tc>
        <w:tc>
          <w:tcPr>
            <w:tcW w:w="476" w:type="dxa"/>
            <w:tcBorders>
              <w:top w:val="nil"/>
              <w:left w:val="nil"/>
              <w:bottom w:val="nil"/>
              <w:right w:val="nil"/>
            </w:tcBorders>
            <w:shd w:val="clear" w:color="000000" w:fill="FFFFFF"/>
            <w:noWrap/>
            <w:vAlign w:val="center"/>
            <w:hideMark/>
          </w:tcPr>
          <w:p w14:paraId="301C2336"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200" w:type="dxa"/>
            <w:tcBorders>
              <w:top w:val="nil"/>
              <w:left w:val="nil"/>
              <w:bottom w:val="nil"/>
              <w:right w:val="nil"/>
            </w:tcBorders>
            <w:shd w:val="clear" w:color="000000" w:fill="FFFFFF"/>
            <w:noWrap/>
            <w:vAlign w:val="center"/>
            <w:hideMark/>
          </w:tcPr>
          <w:p w14:paraId="427F981F"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bottom w:val="nil"/>
              <w:right w:val="nil"/>
            </w:tcBorders>
            <w:shd w:val="clear" w:color="000000" w:fill="FFFFFF"/>
            <w:noWrap/>
            <w:vAlign w:val="center"/>
            <w:hideMark/>
          </w:tcPr>
          <w:p w14:paraId="33FBBE5F" w14:textId="2945E161"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D75FBA" w:rsidRPr="000977D5">
              <w:rPr>
                <w:rFonts w:eastAsia="Times New Roman" w:cs="Times New Roman"/>
                <w:color w:val="000000"/>
                <w:szCs w:val="24"/>
                <w:lang w:val="en-US" w:eastAsia="nl-BE"/>
              </w:rPr>
              <w:t>5</w:t>
            </w:r>
          </w:p>
        </w:tc>
        <w:tc>
          <w:tcPr>
            <w:tcW w:w="557" w:type="dxa"/>
            <w:tcBorders>
              <w:top w:val="nil"/>
              <w:left w:val="nil"/>
              <w:bottom w:val="nil"/>
              <w:right w:val="nil"/>
            </w:tcBorders>
            <w:shd w:val="clear" w:color="000000" w:fill="FFFFFF"/>
            <w:noWrap/>
            <w:vAlign w:val="center"/>
            <w:hideMark/>
          </w:tcPr>
          <w:p w14:paraId="5BC30592"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.02</w:t>
            </w:r>
          </w:p>
        </w:tc>
        <w:tc>
          <w:tcPr>
            <w:tcW w:w="200" w:type="dxa"/>
            <w:tcBorders>
              <w:top w:val="nil"/>
              <w:left w:val="nil"/>
              <w:bottom w:val="nil"/>
              <w:right w:val="nil"/>
            </w:tcBorders>
            <w:shd w:val="clear" w:color="000000" w:fill="FFFFFF"/>
            <w:noWrap/>
            <w:vAlign w:val="center"/>
            <w:hideMark/>
          </w:tcPr>
          <w:p w14:paraId="63B9A1AE"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637C82C6"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680" w:type="dxa"/>
            <w:tcBorders>
              <w:top w:val="nil"/>
              <w:left w:val="nil"/>
              <w:bottom w:val="nil"/>
              <w:right w:val="nil"/>
            </w:tcBorders>
            <w:shd w:val="clear" w:color="000000" w:fill="FFFFFF"/>
            <w:noWrap/>
            <w:vAlign w:val="center"/>
            <w:hideMark/>
          </w:tcPr>
          <w:p w14:paraId="3AB1DBB8"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c>
          <w:tcPr>
            <w:tcW w:w="283" w:type="dxa"/>
            <w:tcBorders>
              <w:top w:val="nil"/>
              <w:left w:val="nil"/>
              <w:bottom w:val="nil"/>
              <w:right w:val="nil"/>
            </w:tcBorders>
            <w:shd w:val="clear" w:color="000000" w:fill="FFFFFF"/>
            <w:noWrap/>
            <w:vAlign w:val="center"/>
            <w:hideMark/>
          </w:tcPr>
          <w:p w14:paraId="5446EA00"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3F8BD8C4" w14:textId="78E400AE"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629" w:type="dxa"/>
            <w:tcBorders>
              <w:top w:val="nil"/>
              <w:left w:val="nil"/>
              <w:bottom w:val="nil"/>
              <w:right w:val="nil"/>
            </w:tcBorders>
            <w:shd w:val="clear" w:color="000000" w:fill="FFFFFF"/>
            <w:noWrap/>
            <w:vAlign w:val="center"/>
            <w:hideMark/>
          </w:tcPr>
          <w:p w14:paraId="7307BE14"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.01</w:t>
            </w:r>
          </w:p>
        </w:tc>
      </w:tr>
      <w:tr w:rsidR="009F0BCE" w:rsidRPr="00D1614D" w14:paraId="2BE1089D" w14:textId="77777777" w:rsidTr="00541E0B">
        <w:trPr>
          <w:trHeight w:val="375"/>
        </w:trPr>
        <w:tc>
          <w:tcPr>
            <w:tcW w:w="5079" w:type="dxa"/>
            <w:tcBorders>
              <w:top w:val="nil"/>
              <w:left w:val="nil"/>
              <w:bottom w:val="nil"/>
              <w:right w:val="nil"/>
            </w:tcBorders>
            <w:shd w:val="clear" w:color="000000" w:fill="FFFFFF"/>
            <w:noWrap/>
            <w:vAlign w:val="bottom"/>
            <w:hideMark/>
          </w:tcPr>
          <w:p w14:paraId="16A4A67D" w14:textId="5DFB0720" w:rsidR="009F0BCE" w:rsidRPr="000977D5" w:rsidRDefault="00B81F82">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Number of students</w:t>
            </w:r>
            <w:r w:rsidR="009F0BCE" w:rsidRPr="000977D5">
              <w:rPr>
                <w:rFonts w:eastAsia="Times New Roman" w:cs="Times New Roman"/>
                <w:color w:val="000000"/>
                <w:szCs w:val="24"/>
                <w:vertAlign w:val="superscript"/>
                <w:lang w:val="en-US" w:eastAsia="nl-BE"/>
              </w:rPr>
              <w:t>b</w:t>
            </w:r>
          </w:p>
        </w:tc>
        <w:tc>
          <w:tcPr>
            <w:tcW w:w="200" w:type="dxa"/>
            <w:tcBorders>
              <w:top w:val="nil"/>
              <w:left w:val="nil"/>
              <w:bottom w:val="nil"/>
              <w:right w:val="nil"/>
            </w:tcBorders>
            <w:shd w:val="clear" w:color="000000" w:fill="FFFFFF"/>
            <w:noWrap/>
            <w:vAlign w:val="bottom"/>
            <w:hideMark/>
          </w:tcPr>
          <w:p w14:paraId="4593CC19"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nil"/>
              <w:right w:val="nil"/>
            </w:tcBorders>
            <w:shd w:val="clear" w:color="000000" w:fill="FFFFFF"/>
            <w:noWrap/>
            <w:vAlign w:val="center"/>
            <w:hideMark/>
          </w:tcPr>
          <w:p w14:paraId="5209A7E2" w14:textId="024D3078"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B81F82" w:rsidRPr="000977D5">
              <w:rPr>
                <w:rFonts w:eastAsia="Times New Roman" w:cs="Times New Roman"/>
                <w:color w:val="000000"/>
                <w:szCs w:val="24"/>
                <w:lang w:val="en-US" w:eastAsia="nl-BE"/>
              </w:rPr>
              <w:t>02</w:t>
            </w:r>
          </w:p>
        </w:tc>
        <w:tc>
          <w:tcPr>
            <w:tcW w:w="476" w:type="dxa"/>
            <w:tcBorders>
              <w:top w:val="nil"/>
              <w:left w:val="nil"/>
              <w:bottom w:val="nil"/>
              <w:right w:val="nil"/>
            </w:tcBorders>
            <w:shd w:val="clear" w:color="000000" w:fill="FFFFFF"/>
            <w:noWrap/>
            <w:vAlign w:val="center"/>
            <w:hideMark/>
          </w:tcPr>
          <w:p w14:paraId="577A69E8"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200" w:type="dxa"/>
            <w:tcBorders>
              <w:top w:val="nil"/>
              <w:left w:val="nil"/>
              <w:bottom w:val="nil"/>
              <w:right w:val="nil"/>
            </w:tcBorders>
            <w:shd w:val="clear" w:color="000000" w:fill="FFFFFF"/>
            <w:noWrap/>
            <w:vAlign w:val="center"/>
            <w:hideMark/>
          </w:tcPr>
          <w:p w14:paraId="0E3DDD33"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bottom w:val="nil"/>
              <w:right w:val="nil"/>
            </w:tcBorders>
            <w:shd w:val="clear" w:color="000000" w:fill="FFFFFF"/>
            <w:noWrap/>
            <w:vAlign w:val="center"/>
            <w:hideMark/>
          </w:tcPr>
          <w:p w14:paraId="765BA0ED" w14:textId="664916E6" w:rsidR="009F0BCE" w:rsidRPr="000977D5" w:rsidRDefault="00D75FBA"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-.07</w:t>
            </w:r>
          </w:p>
        </w:tc>
        <w:tc>
          <w:tcPr>
            <w:tcW w:w="557" w:type="dxa"/>
            <w:tcBorders>
              <w:top w:val="nil"/>
              <w:left w:val="nil"/>
              <w:bottom w:val="nil"/>
              <w:right w:val="nil"/>
            </w:tcBorders>
            <w:shd w:val="clear" w:color="000000" w:fill="FFFFFF"/>
            <w:noWrap/>
            <w:vAlign w:val="center"/>
            <w:hideMark/>
          </w:tcPr>
          <w:p w14:paraId="3439952A"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200" w:type="dxa"/>
            <w:tcBorders>
              <w:top w:val="nil"/>
              <w:left w:val="nil"/>
              <w:bottom w:val="nil"/>
              <w:right w:val="nil"/>
            </w:tcBorders>
            <w:shd w:val="clear" w:color="000000" w:fill="FFFFFF"/>
            <w:noWrap/>
            <w:vAlign w:val="center"/>
            <w:hideMark/>
          </w:tcPr>
          <w:p w14:paraId="201C49D8"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7849B849" w14:textId="35A13CEE"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D75FBA" w:rsidRPr="000977D5">
              <w:rPr>
                <w:rFonts w:eastAsia="Times New Roman" w:cs="Times New Roman"/>
                <w:color w:val="000000"/>
                <w:szCs w:val="24"/>
                <w:lang w:val="en-US" w:eastAsia="nl-BE"/>
              </w:rPr>
              <w:t>05</w:t>
            </w:r>
          </w:p>
        </w:tc>
        <w:tc>
          <w:tcPr>
            <w:tcW w:w="680" w:type="dxa"/>
            <w:tcBorders>
              <w:top w:val="nil"/>
              <w:left w:val="nil"/>
              <w:bottom w:val="nil"/>
              <w:right w:val="nil"/>
            </w:tcBorders>
            <w:shd w:val="clear" w:color="000000" w:fill="FFFFFF"/>
            <w:noWrap/>
            <w:vAlign w:val="center"/>
            <w:hideMark/>
          </w:tcPr>
          <w:p w14:paraId="3F2FBA09"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283" w:type="dxa"/>
            <w:tcBorders>
              <w:top w:val="nil"/>
              <w:left w:val="nil"/>
              <w:bottom w:val="nil"/>
              <w:right w:val="nil"/>
            </w:tcBorders>
            <w:shd w:val="clear" w:color="000000" w:fill="FFFFFF"/>
            <w:noWrap/>
            <w:vAlign w:val="center"/>
            <w:hideMark/>
          </w:tcPr>
          <w:p w14:paraId="2500CC4E"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2AAA886E" w14:textId="14BC339C" w:rsidR="009F0BCE" w:rsidRPr="000977D5" w:rsidRDefault="00D75FBA">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9F0BCE" w:rsidRPr="000977D5">
              <w:rPr>
                <w:rFonts w:eastAsia="Times New Roman" w:cs="Times New Roman"/>
                <w:color w:val="000000"/>
                <w:szCs w:val="24"/>
                <w:lang w:val="en-US" w:eastAsia="nl-BE"/>
              </w:rPr>
              <w:t>.0</w:t>
            </w:r>
            <w:r w:rsidRPr="000977D5">
              <w:rPr>
                <w:rFonts w:eastAsia="Times New Roman" w:cs="Times New Roman"/>
                <w:color w:val="000000"/>
                <w:szCs w:val="24"/>
                <w:lang w:val="en-US" w:eastAsia="nl-BE"/>
              </w:rPr>
              <w:t>2</w:t>
            </w:r>
          </w:p>
        </w:tc>
        <w:tc>
          <w:tcPr>
            <w:tcW w:w="629" w:type="dxa"/>
            <w:tcBorders>
              <w:top w:val="nil"/>
              <w:left w:val="nil"/>
              <w:bottom w:val="nil"/>
              <w:right w:val="nil"/>
            </w:tcBorders>
            <w:shd w:val="clear" w:color="000000" w:fill="FFFFFF"/>
            <w:noWrap/>
            <w:vAlign w:val="center"/>
            <w:hideMark/>
          </w:tcPr>
          <w:p w14:paraId="6B40B15C"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r>
      <w:tr w:rsidR="009F0BCE" w:rsidRPr="00D1614D" w14:paraId="4819CCAF" w14:textId="77777777" w:rsidTr="00541E0B">
        <w:trPr>
          <w:trHeight w:val="375"/>
        </w:trPr>
        <w:tc>
          <w:tcPr>
            <w:tcW w:w="5079" w:type="dxa"/>
            <w:tcBorders>
              <w:top w:val="nil"/>
              <w:left w:val="nil"/>
              <w:bottom w:val="nil"/>
              <w:right w:val="nil"/>
            </w:tcBorders>
            <w:shd w:val="clear" w:color="000000" w:fill="FFFFFF"/>
            <w:noWrap/>
            <w:vAlign w:val="bottom"/>
            <w:hideMark/>
          </w:tcPr>
          <w:p w14:paraId="731441FA" w14:textId="1314A21E" w:rsidR="009F0BCE" w:rsidRPr="000977D5" w:rsidRDefault="00A2049D">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Red tape originating from digital tools</w:t>
            </w:r>
            <w:r w:rsidR="009F0BCE" w:rsidRPr="000977D5">
              <w:rPr>
                <w:rFonts w:eastAsia="Times New Roman" w:cs="Times New Roman"/>
                <w:color w:val="000000"/>
                <w:szCs w:val="24"/>
                <w:vertAlign w:val="superscript"/>
                <w:lang w:val="en-US" w:eastAsia="nl-BE"/>
              </w:rPr>
              <w:t>a</w:t>
            </w:r>
          </w:p>
        </w:tc>
        <w:tc>
          <w:tcPr>
            <w:tcW w:w="200" w:type="dxa"/>
            <w:tcBorders>
              <w:top w:val="nil"/>
              <w:left w:val="nil"/>
              <w:bottom w:val="nil"/>
              <w:right w:val="nil"/>
            </w:tcBorders>
            <w:shd w:val="clear" w:color="000000" w:fill="FFFFFF"/>
            <w:noWrap/>
            <w:vAlign w:val="bottom"/>
            <w:hideMark/>
          </w:tcPr>
          <w:p w14:paraId="6B3416F1"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nil"/>
              <w:right w:val="nil"/>
            </w:tcBorders>
            <w:shd w:val="clear" w:color="000000" w:fill="FFFFFF"/>
            <w:noWrap/>
            <w:vAlign w:val="center"/>
            <w:hideMark/>
          </w:tcPr>
          <w:p w14:paraId="486116F5" w14:textId="5ADE3404"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476" w:type="dxa"/>
            <w:tcBorders>
              <w:top w:val="nil"/>
              <w:left w:val="nil"/>
              <w:bottom w:val="nil"/>
              <w:right w:val="nil"/>
            </w:tcBorders>
            <w:shd w:val="clear" w:color="000000" w:fill="FFFFFF"/>
            <w:noWrap/>
            <w:vAlign w:val="center"/>
            <w:hideMark/>
          </w:tcPr>
          <w:p w14:paraId="4FBA9523" w14:textId="776F6861" w:rsidR="009F0BCE" w:rsidRPr="000977D5" w:rsidRDefault="00491D09"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9F0BCE" w:rsidRPr="000977D5">
              <w:rPr>
                <w:rFonts w:eastAsia="Times New Roman" w:cs="Times New Roman"/>
                <w:color w:val="000000"/>
                <w:szCs w:val="24"/>
                <w:lang w:val="en-US" w:eastAsia="nl-BE"/>
              </w:rPr>
              <w:t> </w:t>
            </w:r>
          </w:p>
        </w:tc>
        <w:tc>
          <w:tcPr>
            <w:tcW w:w="200" w:type="dxa"/>
            <w:tcBorders>
              <w:top w:val="nil"/>
              <w:left w:val="nil"/>
              <w:bottom w:val="nil"/>
              <w:right w:val="nil"/>
            </w:tcBorders>
            <w:shd w:val="clear" w:color="000000" w:fill="FFFFFF"/>
            <w:noWrap/>
            <w:vAlign w:val="center"/>
            <w:hideMark/>
          </w:tcPr>
          <w:p w14:paraId="43F83B47"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bottom w:val="nil"/>
              <w:right w:val="nil"/>
            </w:tcBorders>
            <w:shd w:val="clear" w:color="000000" w:fill="FFFFFF"/>
            <w:noWrap/>
            <w:vAlign w:val="center"/>
            <w:hideMark/>
          </w:tcPr>
          <w:p w14:paraId="2506EB49" w14:textId="1BF669B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557" w:type="dxa"/>
            <w:tcBorders>
              <w:top w:val="nil"/>
              <w:left w:val="nil"/>
              <w:bottom w:val="nil"/>
              <w:right w:val="nil"/>
            </w:tcBorders>
            <w:shd w:val="clear" w:color="000000" w:fill="FFFFFF"/>
            <w:noWrap/>
            <w:vAlign w:val="center"/>
            <w:hideMark/>
          </w:tcPr>
          <w:p w14:paraId="157D16DB" w14:textId="2E18A919" w:rsidR="009F0BCE" w:rsidRPr="000977D5" w:rsidRDefault="000B3D1F" w:rsidP="008F5880">
            <w:pPr>
              <w:spacing w:after="0" w:line="240" w:lineRule="auto"/>
              <w:rPr>
                <w:rFonts w:eastAsia="Times New Roman" w:cs="Times New Roman"/>
                <w:color w:val="000000"/>
                <w:szCs w:val="24"/>
                <w:lang w:val="en-US" w:eastAsia="nl-BE"/>
              </w:rPr>
            </w:pPr>
            <w:r>
              <w:rPr>
                <w:rFonts w:eastAsia="Times New Roman" w:cs="Times New Roman"/>
                <w:color w:val="000000"/>
                <w:szCs w:val="24"/>
                <w:lang w:val="en-US" w:eastAsia="nl-BE"/>
              </w:rPr>
              <w:t xml:space="preserve"> </w:t>
            </w:r>
            <w:r w:rsidR="00491D09" w:rsidRPr="000977D5">
              <w:rPr>
                <w:rFonts w:eastAsia="Times New Roman" w:cs="Times New Roman"/>
                <w:color w:val="000000"/>
                <w:szCs w:val="24"/>
                <w:lang w:val="en-US" w:eastAsia="nl-BE"/>
              </w:rPr>
              <w:t>-</w:t>
            </w:r>
            <w:r w:rsidR="009F0BCE" w:rsidRPr="000977D5">
              <w:rPr>
                <w:rFonts w:eastAsia="Times New Roman" w:cs="Times New Roman"/>
                <w:color w:val="000000"/>
                <w:szCs w:val="24"/>
                <w:lang w:val="en-US" w:eastAsia="nl-BE"/>
              </w:rPr>
              <w:t> </w:t>
            </w:r>
          </w:p>
        </w:tc>
        <w:tc>
          <w:tcPr>
            <w:tcW w:w="200" w:type="dxa"/>
            <w:tcBorders>
              <w:top w:val="nil"/>
              <w:left w:val="nil"/>
              <w:bottom w:val="nil"/>
              <w:right w:val="nil"/>
            </w:tcBorders>
            <w:shd w:val="clear" w:color="000000" w:fill="FFFFFF"/>
            <w:noWrap/>
            <w:vAlign w:val="center"/>
            <w:hideMark/>
          </w:tcPr>
          <w:p w14:paraId="7AE28009"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5E56C71D"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.32***</w:t>
            </w:r>
          </w:p>
        </w:tc>
        <w:tc>
          <w:tcPr>
            <w:tcW w:w="680" w:type="dxa"/>
            <w:tcBorders>
              <w:top w:val="nil"/>
              <w:left w:val="nil"/>
              <w:bottom w:val="nil"/>
              <w:right w:val="nil"/>
            </w:tcBorders>
            <w:shd w:val="clear" w:color="000000" w:fill="FFFFFF"/>
            <w:noWrap/>
            <w:vAlign w:val="center"/>
            <w:hideMark/>
          </w:tcPr>
          <w:p w14:paraId="42218877" w14:textId="199C2674"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5E6153" w:rsidRPr="000977D5">
              <w:rPr>
                <w:rFonts w:eastAsia="Times New Roman" w:cs="Times New Roman"/>
                <w:color w:val="000000"/>
                <w:szCs w:val="24"/>
                <w:lang w:val="en-US" w:eastAsia="nl-BE"/>
              </w:rPr>
              <w:t>09</w:t>
            </w:r>
          </w:p>
        </w:tc>
        <w:tc>
          <w:tcPr>
            <w:tcW w:w="283" w:type="dxa"/>
            <w:tcBorders>
              <w:top w:val="nil"/>
              <w:left w:val="nil"/>
              <w:bottom w:val="nil"/>
              <w:right w:val="nil"/>
            </w:tcBorders>
            <w:shd w:val="clear" w:color="000000" w:fill="FFFFFF"/>
            <w:noWrap/>
            <w:vAlign w:val="center"/>
            <w:hideMark/>
          </w:tcPr>
          <w:p w14:paraId="1B7D0A69"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27051512" w14:textId="29D51634" w:rsidR="009F0BCE" w:rsidRPr="000977D5" w:rsidRDefault="00491D09" w:rsidP="00FF47A3">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r w:rsidR="00CC4938" w:rsidRPr="000977D5">
              <w:rPr>
                <w:rFonts w:eastAsia="Times New Roman" w:cs="Times New Roman"/>
                <w:color w:val="000000"/>
                <w:szCs w:val="24"/>
                <w:lang w:val="en-US" w:eastAsia="nl-BE"/>
              </w:rPr>
              <w:t>-</w:t>
            </w:r>
          </w:p>
        </w:tc>
        <w:tc>
          <w:tcPr>
            <w:tcW w:w="629" w:type="dxa"/>
            <w:tcBorders>
              <w:top w:val="nil"/>
              <w:left w:val="nil"/>
              <w:bottom w:val="nil"/>
              <w:right w:val="nil"/>
            </w:tcBorders>
            <w:shd w:val="clear" w:color="000000" w:fill="FFFFFF"/>
            <w:noWrap/>
            <w:vAlign w:val="center"/>
            <w:hideMark/>
          </w:tcPr>
          <w:p w14:paraId="09060C7D" w14:textId="1059CD7D" w:rsidR="009F0BCE" w:rsidRPr="000977D5" w:rsidRDefault="00491D09" w:rsidP="00FF47A3">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r w:rsidR="00CC4938" w:rsidRPr="000977D5">
              <w:rPr>
                <w:rFonts w:eastAsia="Times New Roman" w:cs="Times New Roman"/>
                <w:color w:val="000000"/>
                <w:szCs w:val="24"/>
                <w:lang w:val="en-US" w:eastAsia="nl-BE"/>
              </w:rPr>
              <w:t>-</w:t>
            </w:r>
          </w:p>
        </w:tc>
      </w:tr>
      <w:tr w:rsidR="00CC4938" w:rsidRPr="00D1614D" w14:paraId="1BC3C212" w14:textId="77777777" w:rsidTr="00541E0B">
        <w:trPr>
          <w:trHeight w:val="375"/>
        </w:trPr>
        <w:tc>
          <w:tcPr>
            <w:tcW w:w="5079" w:type="dxa"/>
            <w:tcBorders>
              <w:top w:val="nil"/>
              <w:left w:val="nil"/>
              <w:bottom w:val="nil"/>
              <w:right w:val="nil"/>
            </w:tcBorders>
            <w:shd w:val="clear" w:color="000000" w:fill="FFFFFF"/>
            <w:noWrap/>
            <w:vAlign w:val="bottom"/>
            <w:hideMark/>
          </w:tcPr>
          <w:p w14:paraId="20CE3509" w14:textId="77777777"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Leader red tape</w:t>
            </w:r>
            <w:r w:rsidRPr="000977D5">
              <w:rPr>
                <w:rFonts w:eastAsia="Times New Roman" w:cs="Times New Roman"/>
                <w:color w:val="000000"/>
                <w:szCs w:val="24"/>
                <w:vertAlign w:val="superscript"/>
                <w:lang w:val="en-US" w:eastAsia="nl-BE"/>
              </w:rPr>
              <w:t>b</w:t>
            </w:r>
          </w:p>
        </w:tc>
        <w:tc>
          <w:tcPr>
            <w:tcW w:w="200" w:type="dxa"/>
            <w:tcBorders>
              <w:top w:val="nil"/>
              <w:left w:val="nil"/>
              <w:bottom w:val="nil"/>
              <w:right w:val="nil"/>
            </w:tcBorders>
            <w:shd w:val="clear" w:color="000000" w:fill="FFFFFF"/>
            <w:noWrap/>
            <w:vAlign w:val="bottom"/>
            <w:hideMark/>
          </w:tcPr>
          <w:p w14:paraId="21D55D7B" w14:textId="77777777"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bottom w:val="nil"/>
              <w:right w:val="nil"/>
            </w:tcBorders>
            <w:shd w:val="clear" w:color="000000" w:fill="FFFFFF"/>
            <w:noWrap/>
            <w:vAlign w:val="center"/>
            <w:hideMark/>
          </w:tcPr>
          <w:p w14:paraId="11700EE7" w14:textId="70FADB03"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476" w:type="dxa"/>
            <w:tcBorders>
              <w:top w:val="nil"/>
              <w:left w:val="nil"/>
              <w:bottom w:val="nil"/>
              <w:right w:val="nil"/>
            </w:tcBorders>
            <w:shd w:val="clear" w:color="000000" w:fill="FFFFFF"/>
            <w:noWrap/>
            <w:vAlign w:val="center"/>
            <w:hideMark/>
          </w:tcPr>
          <w:p w14:paraId="12F877E2" w14:textId="50CD5503"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200" w:type="dxa"/>
            <w:tcBorders>
              <w:top w:val="nil"/>
              <w:left w:val="nil"/>
              <w:bottom w:val="nil"/>
              <w:right w:val="nil"/>
            </w:tcBorders>
            <w:shd w:val="clear" w:color="000000" w:fill="FFFFFF"/>
            <w:noWrap/>
            <w:vAlign w:val="center"/>
            <w:hideMark/>
          </w:tcPr>
          <w:p w14:paraId="611BC2E9" w14:textId="77777777"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bottom w:val="nil"/>
              <w:right w:val="nil"/>
            </w:tcBorders>
            <w:shd w:val="clear" w:color="000000" w:fill="FFFFFF"/>
            <w:noWrap/>
            <w:vAlign w:val="center"/>
            <w:hideMark/>
          </w:tcPr>
          <w:p w14:paraId="01114C20" w14:textId="11FC1E74"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557" w:type="dxa"/>
            <w:tcBorders>
              <w:top w:val="nil"/>
              <w:left w:val="nil"/>
              <w:bottom w:val="nil"/>
              <w:right w:val="nil"/>
            </w:tcBorders>
            <w:shd w:val="clear" w:color="000000" w:fill="FFFFFF"/>
            <w:noWrap/>
            <w:vAlign w:val="center"/>
            <w:hideMark/>
          </w:tcPr>
          <w:p w14:paraId="0FA2152F" w14:textId="26582730"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200" w:type="dxa"/>
            <w:tcBorders>
              <w:top w:val="nil"/>
              <w:left w:val="nil"/>
              <w:bottom w:val="nil"/>
              <w:right w:val="nil"/>
            </w:tcBorders>
            <w:shd w:val="clear" w:color="000000" w:fill="FFFFFF"/>
            <w:noWrap/>
            <w:vAlign w:val="center"/>
            <w:hideMark/>
          </w:tcPr>
          <w:p w14:paraId="58137055" w14:textId="77777777"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7CC9646C" w14:textId="602CDD65"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.00</w:t>
            </w:r>
          </w:p>
        </w:tc>
        <w:tc>
          <w:tcPr>
            <w:tcW w:w="680" w:type="dxa"/>
            <w:tcBorders>
              <w:top w:val="nil"/>
              <w:left w:val="nil"/>
              <w:bottom w:val="nil"/>
              <w:right w:val="nil"/>
            </w:tcBorders>
            <w:shd w:val="clear" w:color="000000" w:fill="FFFFFF"/>
            <w:noWrap/>
            <w:vAlign w:val="center"/>
            <w:hideMark/>
          </w:tcPr>
          <w:p w14:paraId="551E8F33" w14:textId="7531B577" w:rsidR="00CC4938" w:rsidRPr="000977D5" w:rsidRDefault="000B3D1F" w:rsidP="00CC4938">
            <w:pPr>
              <w:spacing w:after="0" w:line="240" w:lineRule="auto"/>
              <w:rPr>
                <w:rFonts w:eastAsia="Times New Roman" w:cs="Times New Roman"/>
                <w:color w:val="000000"/>
                <w:szCs w:val="24"/>
                <w:lang w:val="en-US" w:eastAsia="nl-BE"/>
              </w:rPr>
            </w:pPr>
            <w:r>
              <w:rPr>
                <w:rFonts w:eastAsia="Times New Roman" w:cs="Times New Roman"/>
                <w:color w:val="000000"/>
                <w:szCs w:val="24"/>
                <w:lang w:val="en-US" w:eastAsia="nl-BE"/>
              </w:rPr>
              <w:t>.07</w:t>
            </w:r>
          </w:p>
        </w:tc>
        <w:tc>
          <w:tcPr>
            <w:tcW w:w="283" w:type="dxa"/>
            <w:tcBorders>
              <w:top w:val="nil"/>
              <w:left w:val="nil"/>
              <w:bottom w:val="nil"/>
              <w:right w:val="nil"/>
            </w:tcBorders>
            <w:shd w:val="clear" w:color="000000" w:fill="FFFFFF"/>
            <w:noWrap/>
            <w:vAlign w:val="center"/>
            <w:hideMark/>
          </w:tcPr>
          <w:p w14:paraId="10687D0F" w14:textId="77777777" w:rsidR="00CC4938" w:rsidRPr="000977D5" w:rsidRDefault="00CC4938" w:rsidP="00CC4938">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139260A6" w14:textId="79FD9FAE" w:rsidR="00CC4938" w:rsidRPr="000977D5" w:rsidRDefault="000B3D1F" w:rsidP="00CC4938">
            <w:pPr>
              <w:spacing w:after="0" w:line="240" w:lineRule="auto"/>
              <w:rPr>
                <w:rFonts w:eastAsia="Times New Roman" w:cs="Times New Roman"/>
                <w:color w:val="000000"/>
                <w:szCs w:val="24"/>
                <w:lang w:val="en-US" w:eastAsia="nl-BE"/>
              </w:rPr>
            </w:pPr>
            <w:r>
              <w:rPr>
                <w:rFonts w:eastAsia="Times New Roman" w:cs="Times New Roman"/>
                <w:color w:val="000000"/>
                <w:szCs w:val="24"/>
                <w:lang w:val="en-US" w:eastAsia="nl-BE"/>
              </w:rPr>
              <w:t xml:space="preserve"> -</w:t>
            </w:r>
          </w:p>
        </w:tc>
        <w:tc>
          <w:tcPr>
            <w:tcW w:w="629" w:type="dxa"/>
            <w:tcBorders>
              <w:top w:val="nil"/>
              <w:left w:val="nil"/>
              <w:bottom w:val="nil"/>
              <w:right w:val="nil"/>
            </w:tcBorders>
            <w:shd w:val="clear" w:color="000000" w:fill="FFFFFF"/>
            <w:noWrap/>
            <w:vAlign w:val="center"/>
            <w:hideMark/>
          </w:tcPr>
          <w:p w14:paraId="71927C9F" w14:textId="1E4E3526" w:rsidR="00CC4938" w:rsidRPr="000977D5" w:rsidRDefault="00CC4938" w:rsidP="000B3D1F">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r w:rsidR="000B3D1F">
              <w:rPr>
                <w:rFonts w:eastAsia="Times New Roman" w:cs="Times New Roman"/>
                <w:color w:val="000000"/>
                <w:szCs w:val="24"/>
                <w:lang w:val="en-US" w:eastAsia="nl-BE"/>
              </w:rPr>
              <w:t>-</w:t>
            </w:r>
          </w:p>
        </w:tc>
      </w:tr>
      <w:tr w:rsidR="009F0BCE" w:rsidRPr="00D1614D" w14:paraId="129D8A6F" w14:textId="77777777" w:rsidTr="00541E0B">
        <w:trPr>
          <w:trHeight w:val="375"/>
        </w:trPr>
        <w:tc>
          <w:tcPr>
            <w:tcW w:w="5079" w:type="dxa"/>
            <w:tcBorders>
              <w:top w:val="nil"/>
              <w:left w:val="nil"/>
              <w:right w:val="nil"/>
            </w:tcBorders>
            <w:shd w:val="clear" w:color="000000" w:fill="FFFFFF"/>
            <w:noWrap/>
            <w:vAlign w:val="bottom"/>
            <w:hideMark/>
          </w:tcPr>
          <w:p w14:paraId="3FF8EC01"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Emotional exhaustion</w:t>
            </w:r>
            <w:r w:rsidRPr="000977D5">
              <w:rPr>
                <w:rFonts w:eastAsia="Times New Roman" w:cs="Times New Roman"/>
                <w:color w:val="000000"/>
                <w:szCs w:val="24"/>
                <w:vertAlign w:val="superscript"/>
                <w:lang w:val="en-US" w:eastAsia="nl-BE"/>
              </w:rPr>
              <w:t>a</w:t>
            </w:r>
          </w:p>
        </w:tc>
        <w:tc>
          <w:tcPr>
            <w:tcW w:w="200" w:type="dxa"/>
            <w:tcBorders>
              <w:top w:val="nil"/>
              <w:left w:val="nil"/>
              <w:right w:val="nil"/>
            </w:tcBorders>
            <w:shd w:val="clear" w:color="000000" w:fill="FFFFFF"/>
            <w:noWrap/>
            <w:vAlign w:val="bottom"/>
            <w:hideMark/>
          </w:tcPr>
          <w:p w14:paraId="4B82B66F"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84" w:type="dxa"/>
            <w:tcBorders>
              <w:top w:val="nil"/>
              <w:left w:val="nil"/>
              <w:right w:val="nil"/>
            </w:tcBorders>
            <w:shd w:val="clear" w:color="000000" w:fill="FFFFFF"/>
            <w:noWrap/>
            <w:vAlign w:val="center"/>
            <w:hideMark/>
          </w:tcPr>
          <w:p w14:paraId="709D9285" w14:textId="3F78C25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476" w:type="dxa"/>
            <w:tcBorders>
              <w:top w:val="nil"/>
              <w:left w:val="nil"/>
              <w:right w:val="nil"/>
            </w:tcBorders>
            <w:shd w:val="clear" w:color="000000" w:fill="FFFFFF"/>
            <w:noWrap/>
            <w:vAlign w:val="center"/>
            <w:hideMark/>
          </w:tcPr>
          <w:p w14:paraId="680ADC1E" w14:textId="73BD058A"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200" w:type="dxa"/>
            <w:tcBorders>
              <w:top w:val="nil"/>
              <w:left w:val="nil"/>
              <w:right w:val="nil"/>
            </w:tcBorders>
            <w:shd w:val="clear" w:color="000000" w:fill="FFFFFF"/>
            <w:noWrap/>
            <w:vAlign w:val="center"/>
            <w:hideMark/>
          </w:tcPr>
          <w:p w14:paraId="03AB6902"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right w:val="nil"/>
            </w:tcBorders>
            <w:shd w:val="clear" w:color="000000" w:fill="FFFFFF"/>
            <w:noWrap/>
            <w:vAlign w:val="center"/>
            <w:hideMark/>
          </w:tcPr>
          <w:p w14:paraId="61E819BD" w14:textId="536993C8"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557" w:type="dxa"/>
            <w:tcBorders>
              <w:top w:val="nil"/>
              <w:left w:val="nil"/>
              <w:right w:val="nil"/>
            </w:tcBorders>
            <w:shd w:val="clear" w:color="000000" w:fill="FFFFFF"/>
            <w:noWrap/>
            <w:vAlign w:val="center"/>
            <w:hideMark/>
          </w:tcPr>
          <w:p w14:paraId="2030415A" w14:textId="1B2E3300"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200" w:type="dxa"/>
            <w:tcBorders>
              <w:top w:val="nil"/>
              <w:left w:val="nil"/>
              <w:right w:val="nil"/>
            </w:tcBorders>
            <w:shd w:val="clear" w:color="000000" w:fill="FFFFFF"/>
            <w:noWrap/>
            <w:vAlign w:val="center"/>
            <w:hideMark/>
          </w:tcPr>
          <w:p w14:paraId="7647DD6D"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3E06A698" w14:textId="2AB71BC7" w:rsidR="009F0BCE" w:rsidRPr="000977D5" w:rsidRDefault="00491D09" w:rsidP="00FF47A3">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r w:rsidR="009F0BCE" w:rsidRPr="000977D5">
              <w:rPr>
                <w:rFonts w:eastAsia="Times New Roman" w:cs="Times New Roman"/>
                <w:color w:val="000000"/>
                <w:szCs w:val="24"/>
                <w:lang w:val="en-US" w:eastAsia="nl-BE"/>
              </w:rPr>
              <w:t>-</w:t>
            </w:r>
          </w:p>
        </w:tc>
        <w:tc>
          <w:tcPr>
            <w:tcW w:w="680" w:type="dxa"/>
            <w:tcBorders>
              <w:top w:val="nil"/>
              <w:left w:val="nil"/>
              <w:bottom w:val="nil"/>
              <w:right w:val="nil"/>
            </w:tcBorders>
            <w:shd w:val="clear" w:color="000000" w:fill="FFFFFF"/>
            <w:noWrap/>
            <w:vAlign w:val="center"/>
            <w:hideMark/>
          </w:tcPr>
          <w:p w14:paraId="2031E2C6" w14:textId="77777777" w:rsidR="009F0BCE" w:rsidRPr="000977D5" w:rsidRDefault="009F0BCE" w:rsidP="00FF47A3">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p>
        </w:tc>
        <w:tc>
          <w:tcPr>
            <w:tcW w:w="283" w:type="dxa"/>
            <w:tcBorders>
              <w:top w:val="nil"/>
              <w:left w:val="nil"/>
              <w:bottom w:val="nil"/>
              <w:right w:val="nil"/>
            </w:tcBorders>
            <w:shd w:val="clear" w:color="000000" w:fill="FFFFFF"/>
            <w:noWrap/>
            <w:vAlign w:val="center"/>
            <w:hideMark/>
          </w:tcPr>
          <w:p w14:paraId="34D57955"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7C9C7C94"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.47***</w:t>
            </w:r>
          </w:p>
        </w:tc>
        <w:tc>
          <w:tcPr>
            <w:tcW w:w="629" w:type="dxa"/>
            <w:tcBorders>
              <w:top w:val="nil"/>
              <w:left w:val="nil"/>
              <w:bottom w:val="nil"/>
              <w:right w:val="nil"/>
            </w:tcBorders>
            <w:shd w:val="clear" w:color="000000" w:fill="FFFFFF"/>
            <w:noWrap/>
            <w:vAlign w:val="center"/>
            <w:hideMark/>
          </w:tcPr>
          <w:p w14:paraId="1A643DA4" w14:textId="4C342C5D" w:rsidR="009F0BCE" w:rsidRPr="000977D5" w:rsidRDefault="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5E6153" w:rsidRPr="000977D5">
              <w:rPr>
                <w:rFonts w:eastAsia="Times New Roman" w:cs="Times New Roman"/>
                <w:color w:val="000000"/>
                <w:szCs w:val="24"/>
                <w:lang w:val="en-US" w:eastAsia="nl-BE"/>
              </w:rPr>
              <w:t>3</w:t>
            </w:r>
          </w:p>
        </w:tc>
      </w:tr>
      <w:tr w:rsidR="00FF47A3" w:rsidRPr="00D1614D" w14:paraId="2A63608A" w14:textId="77777777" w:rsidTr="00541E0B">
        <w:trPr>
          <w:trHeight w:val="315"/>
        </w:trPr>
        <w:tc>
          <w:tcPr>
            <w:tcW w:w="5079" w:type="dxa"/>
            <w:tcBorders>
              <w:top w:val="nil"/>
              <w:left w:val="nil"/>
              <w:right w:val="nil"/>
            </w:tcBorders>
            <w:shd w:val="clear" w:color="000000" w:fill="FFFFFF"/>
            <w:vAlign w:val="bottom"/>
            <w:hideMark/>
          </w:tcPr>
          <w:p w14:paraId="40D46D3C" w14:textId="0896BF42" w:rsidR="009F0BCE" w:rsidRPr="000977D5" w:rsidRDefault="008C3F28"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Red tape originating from digital tools</w:t>
            </w:r>
            <w:r w:rsidR="008F5880" w:rsidRPr="000977D5">
              <w:rPr>
                <w:rFonts w:eastAsia="Times New Roman" w:cs="Times New Roman"/>
                <w:color w:val="000000"/>
                <w:szCs w:val="24"/>
                <w:vertAlign w:val="superscript"/>
                <w:lang w:val="en-US" w:eastAsia="nl-BE"/>
              </w:rPr>
              <w:t>a</w:t>
            </w:r>
            <w:r w:rsidR="009F0BCE" w:rsidRPr="000977D5">
              <w:rPr>
                <w:rFonts w:eastAsia="Times New Roman" w:cs="Times New Roman"/>
                <w:color w:val="000000"/>
                <w:szCs w:val="24"/>
                <w:lang w:val="en-US" w:eastAsia="nl-BE"/>
              </w:rPr>
              <w:t xml:space="preserve"> x Leader red tape</w:t>
            </w:r>
            <w:r w:rsidR="008F5880" w:rsidRPr="000977D5">
              <w:rPr>
                <w:rFonts w:eastAsia="Times New Roman" w:cs="Times New Roman"/>
                <w:color w:val="000000"/>
                <w:szCs w:val="24"/>
                <w:vertAlign w:val="superscript"/>
                <w:lang w:val="en-US" w:eastAsia="nl-BE"/>
              </w:rPr>
              <w:t>b</w:t>
            </w:r>
          </w:p>
        </w:tc>
        <w:tc>
          <w:tcPr>
            <w:tcW w:w="200" w:type="dxa"/>
            <w:tcBorders>
              <w:top w:val="nil"/>
              <w:left w:val="nil"/>
              <w:right w:val="nil"/>
            </w:tcBorders>
            <w:shd w:val="clear" w:color="000000" w:fill="FFFFFF"/>
            <w:noWrap/>
            <w:vAlign w:val="bottom"/>
            <w:hideMark/>
          </w:tcPr>
          <w:p w14:paraId="306F7761" w14:textId="77777777" w:rsidR="009F0BCE" w:rsidRPr="000977D5" w:rsidRDefault="009F0BCE" w:rsidP="009F0BCE">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p>
        </w:tc>
        <w:tc>
          <w:tcPr>
            <w:tcW w:w="984" w:type="dxa"/>
            <w:tcBorders>
              <w:top w:val="nil"/>
              <w:left w:val="nil"/>
              <w:right w:val="nil"/>
            </w:tcBorders>
            <w:shd w:val="clear" w:color="000000" w:fill="FFFFFF"/>
            <w:noWrap/>
            <w:vAlign w:val="center"/>
            <w:hideMark/>
          </w:tcPr>
          <w:p w14:paraId="3F43A33F" w14:textId="44CC7096"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476" w:type="dxa"/>
            <w:tcBorders>
              <w:top w:val="nil"/>
              <w:left w:val="nil"/>
              <w:right w:val="nil"/>
            </w:tcBorders>
            <w:shd w:val="clear" w:color="000000" w:fill="FFFFFF"/>
            <w:noWrap/>
            <w:vAlign w:val="center"/>
            <w:hideMark/>
          </w:tcPr>
          <w:p w14:paraId="20DA8E04" w14:textId="0E73FC66"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200" w:type="dxa"/>
            <w:tcBorders>
              <w:top w:val="nil"/>
              <w:left w:val="nil"/>
              <w:right w:val="nil"/>
            </w:tcBorders>
            <w:shd w:val="clear" w:color="000000" w:fill="FFFFFF"/>
            <w:noWrap/>
            <w:vAlign w:val="center"/>
            <w:hideMark/>
          </w:tcPr>
          <w:p w14:paraId="7B86F908"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740" w:type="dxa"/>
            <w:tcBorders>
              <w:top w:val="nil"/>
              <w:left w:val="nil"/>
              <w:right w:val="nil"/>
            </w:tcBorders>
            <w:shd w:val="clear" w:color="000000" w:fill="FFFFFF"/>
            <w:noWrap/>
            <w:vAlign w:val="center"/>
            <w:hideMark/>
          </w:tcPr>
          <w:p w14:paraId="040C8FFC" w14:textId="483A8D91"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557" w:type="dxa"/>
            <w:tcBorders>
              <w:top w:val="nil"/>
              <w:left w:val="nil"/>
              <w:right w:val="nil"/>
            </w:tcBorders>
            <w:shd w:val="clear" w:color="000000" w:fill="FFFFFF"/>
            <w:noWrap/>
            <w:vAlign w:val="center"/>
            <w:hideMark/>
          </w:tcPr>
          <w:p w14:paraId="70FC758F" w14:textId="7764F281"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r w:rsidR="00491D09" w:rsidRPr="000977D5">
              <w:rPr>
                <w:rFonts w:eastAsia="Times New Roman" w:cs="Times New Roman"/>
                <w:color w:val="000000"/>
                <w:szCs w:val="24"/>
                <w:lang w:val="en-US" w:eastAsia="nl-BE"/>
              </w:rPr>
              <w:t>-</w:t>
            </w:r>
          </w:p>
        </w:tc>
        <w:tc>
          <w:tcPr>
            <w:tcW w:w="200" w:type="dxa"/>
            <w:tcBorders>
              <w:top w:val="nil"/>
              <w:left w:val="nil"/>
              <w:right w:val="nil"/>
            </w:tcBorders>
            <w:shd w:val="clear" w:color="000000" w:fill="FFFFFF"/>
            <w:noWrap/>
            <w:vAlign w:val="center"/>
            <w:hideMark/>
          </w:tcPr>
          <w:p w14:paraId="2036E5F0"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836" w:type="dxa"/>
            <w:tcBorders>
              <w:top w:val="nil"/>
              <w:left w:val="nil"/>
              <w:bottom w:val="nil"/>
              <w:right w:val="nil"/>
            </w:tcBorders>
            <w:shd w:val="clear" w:color="000000" w:fill="FFFFFF"/>
            <w:noWrap/>
            <w:vAlign w:val="center"/>
            <w:hideMark/>
          </w:tcPr>
          <w:p w14:paraId="751FECBE" w14:textId="1A3407CB" w:rsidR="009F0BCE" w:rsidRPr="000977D5" w:rsidRDefault="009F0BCE" w:rsidP="00760485">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w:t>
            </w:r>
            <w:r w:rsidR="00D75FBA" w:rsidRPr="000977D5">
              <w:rPr>
                <w:rFonts w:eastAsia="Times New Roman" w:cs="Times New Roman"/>
                <w:color w:val="000000"/>
                <w:szCs w:val="24"/>
                <w:lang w:val="en-US" w:eastAsia="nl-BE"/>
              </w:rPr>
              <w:t>1</w:t>
            </w:r>
            <w:r w:rsidR="00760485" w:rsidRPr="000977D5">
              <w:rPr>
                <w:rFonts w:eastAsia="Times New Roman" w:cs="Times New Roman"/>
                <w:color w:val="000000"/>
                <w:szCs w:val="24"/>
                <w:lang w:val="en-US" w:eastAsia="nl-BE"/>
              </w:rPr>
              <w:t>1</w:t>
            </w:r>
            <w:r w:rsidRPr="000977D5">
              <w:rPr>
                <w:rFonts w:eastAsia="Times New Roman" w:cs="Times New Roman"/>
                <w:color w:val="000000"/>
                <w:szCs w:val="24"/>
                <w:lang w:val="en-US" w:eastAsia="nl-BE"/>
              </w:rPr>
              <w:t>*</w:t>
            </w:r>
          </w:p>
        </w:tc>
        <w:tc>
          <w:tcPr>
            <w:tcW w:w="680" w:type="dxa"/>
            <w:tcBorders>
              <w:top w:val="nil"/>
              <w:left w:val="nil"/>
              <w:bottom w:val="nil"/>
              <w:right w:val="nil"/>
            </w:tcBorders>
            <w:shd w:val="clear" w:color="000000" w:fill="FFFFFF"/>
            <w:noWrap/>
            <w:vAlign w:val="center"/>
            <w:hideMark/>
          </w:tcPr>
          <w:p w14:paraId="64CA3CF1" w14:textId="591BAECB"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.0</w:t>
            </w:r>
            <w:r w:rsidR="00D75FBA" w:rsidRPr="000977D5">
              <w:rPr>
                <w:rFonts w:eastAsia="Times New Roman" w:cs="Times New Roman"/>
                <w:color w:val="000000"/>
                <w:szCs w:val="24"/>
                <w:lang w:val="en-US" w:eastAsia="nl-BE"/>
              </w:rPr>
              <w:t>6</w:t>
            </w:r>
          </w:p>
        </w:tc>
        <w:tc>
          <w:tcPr>
            <w:tcW w:w="283" w:type="dxa"/>
            <w:tcBorders>
              <w:top w:val="nil"/>
              <w:left w:val="nil"/>
              <w:bottom w:val="nil"/>
              <w:right w:val="nil"/>
            </w:tcBorders>
            <w:shd w:val="clear" w:color="000000" w:fill="FFFFFF"/>
            <w:noWrap/>
            <w:vAlign w:val="center"/>
            <w:hideMark/>
          </w:tcPr>
          <w:p w14:paraId="3D90D692" w14:textId="77777777" w:rsidR="009F0BCE" w:rsidRPr="000977D5" w:rsidRDefault="009F0BCE" w:rsidP="008F5880">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w:t>
            </w:r>
          </w:p>
        </w:tc>
        <w:tc>
          <w:tcPr>
            <w:tcW w:w="931" w:type="dxa"/>
            <w:tcBorders>
              <w:top w:val="nil"/>
              <w:left w:val="nil"/>
              <w:bottom w:val="nil"/>
              <w:right w:val="nil"/>
            </w:tcBorders>
            <w:shd w:val="clear" w:color="000000" w:fill="FFFFFF"/>
            <w:noWrap/>
            <w:vAlign w:val="center"/>
            <w:hideMark/>
          </w:tcPr>
          <w:p w14:paraId="788483E4" w14:textId="5A6AC650" w:rsidR="009F0BCE" w:rsidRPr="000977D5" w:rsidRDefault="009F0BCE" w:rsidP="00FF47A3">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p>
        </w:tc>
        <w:tc>
          <w:tcPr>
            <w:tcW w:w="629" w:type="dxa"/>
            <w:tcBorders>
              <w:top w:val="nil"/>
              <w:left w:val="nil"/>
              <w:bottom w:val="nil"/>
              <w:right w:val="nil"/>
            </w:tcBorders>
            <w:shd w:val="clear" w:color="000000" w:fill="FFFFFF"/>
            <w:noWrap/>
            <w:vAlign w:val="center"/>
            <w:hideMark/>
          </w:tcPr>
          <w:p w14:paraId="0EC4AE67" w14:textId="160D767E" w:rsidR="009F0BCE" w:rsidRPr="000977D5" w:rsidRDefault="00BE6D23" w:rsidP="00BE6D23">
            <w:pPr>
              <w:spacing w:after="0" w:line="240" w:lineRule="auto"/>
              <w:rPr>
                <w:rFonts w:eastAsia="Times New Roman" w:cs="Times New Roman"/>
                <w:color w:val="000000"/>
                <w:szCs w:val="24"/>
                <w:lang w:val="en-US" w:eastAsia="nl-BE"/>
              </w:rPr>
            </w:pPr>
            <w:r w:rsidRPr="000977D5">
              <w:rPr>
                <w:rFonts w:eastAsia="Times New Roman" w:cs="Times New Roman"/>
                <w:color w:val="000000"/>
                <w:szCs w:val="24"/>
                <w:lang w:val="en-US" w:eastAsia="nl-BE"/>
              </w:rPr>
              <w:t xml:space="preserve"> </w:t>
            </w:r>
            <w:r w:rsidR="009F0BCE" w:rsidRPr="000977D5">
              <w:rPr>
                <w:rFonts w:eastAsia="Times New Roman" w:cs="Times New Roman"/>
                <w:color w:val="000000"/>
                <w:szCs w:val="24"/>
                <w:lang w:val="en-US" w:eastAsia="nl-BE"/>
              </w:rPr>
              <w:t>-</w:t>
            </w:r>
          </w:p>
        </w:tc>
      </w:tr>
      <w:tr w:rsidR="009F0BCE" w:rsidRPr="001F3393" w14:paraId="325F9A86" w14:textId="77777777" w:rsidTr="00541E0B">
        <w:trPr>
          <w:trHeight w:val="900"/>
        </w:trPr>
        <w:tc>
          <w:tcPr>
            <w:tcW w:w="11795" w:type="dxa"/>
            <w:gridSpan w:val="13"/>
            <w:tcBorders>
              <w:top w:val="single" w:sz="4" w:space="0" w:color="auto"/>
              <w:left w:val="nil"/>
              <w:bottom w:val="nil"/>
              <w:right w:val="nil"/>
            </w:tcBorders>
            <w:shd w:val="clear" w:color="000000" w:fill="FFFFFF"/>
            <w:vAlign w:val="center"/>
            <w:hideMark/>
          </w:tcPr>
          <w:p w14:paraId="417B4DAC" w14:textId="01AF6503" w:rsidR="009F0BCE" w:rsidRPr="000977D5" w:rsidRDefault="009F0BCE" w:rsidP="00697A36">
            <w:pPr>
              <w:spacing w:after="0" w:line="240" w:lineRule="auto"/>
              <w:rPr>
                <w:rFonts w:eastAsia="Times New Roman" w:cs="Times New Roman"/>
                <w:color w:val="000000"/>
                <w:szCs w:val="24"/>
                <w:lang w:val="en-US" w:eastAsia="nl-BE"/>
              </w:rPr>
            </w:pPr>
            <w:r w:rsidRPr="000977D5">
              <w:rPr>
                <w:rFonts w:eastAsia="Times New Roman" w:cs="Times New Roman"/>
                <w:i/>
                <w:iCs/>
                <w:color w:val="000000"/>
                <w:szCs w:val="24"/>
                <w:lang w:val="en-US" w:eastAsia="nl-BE"/>
              </w:rPr>
              <w:t>Note</w:t>
            </w:r>
            <w:r w:rsidRPr="000977D5">
              <w:rPr>
                <w:rFonts w:eastAsia="Times New Roman" w:cs="Times New Roman"/>
                <w:color w:val="000000"/>
                <w:szCs w:val="24"/>
                <w:lang w:val="en-US" w:eastAsia="nl-BE"/>
              </w:rPr>
              <w:t xml:space="preserve">. </w:t>
            </w:r>
            <w:r w:rsidRPr="000977D5">
              <w:rPr>
                <w:rFonts w:eastAsia="Times New Roman" w:cs="Times New Roman"/>
                <w:color w:val="000000"/>
                <w:szCs w:val="24"/>
                <w:vertAlign w:val="superscript"/>
                <w:lang w:val="en-US" w:eastAsia="nl-BE"/>
              </w:rPr>
              <w:t>a</w:t>
            </w:r>
            <w:r w:rsidRPr="000977D5">
              <w:rPr>
                <w:rFonts w:eastAsia="Times New Roman" w:cs="Times New Roman"/>
                <w:color w:val="000000"/>
                <w:szCs w:val="24"/>
                <w:lang w:val="en-US" w:eastAsia="nl-BE"/>
              </w:rPr>
              <w:t xml:space="preserve"> Level-1 data; </w:t>
            </w:r>
            <w:r w:rsidRPr="000977D5">
              <w:rPr>
                <w:rFonts w:eastAsia="Times New Roman" w:cs="Times New Roman"/>
                <w:color w:val="000000"/>
                <w:szCs w:val="24"/>
                <w:vertAlign w:val="superscript"/>
                <w:lang w:val="en-US" w:eastAsia="nl-BE"/>
              </w:rPr>
              <w:t>b</w:t>
            </w:r>
            <w:r w:rsidRPr="000977D5">
              <w:rPr>
                <w:rFonts w:eastAsia="Times New Roman" w:cs="Times New Roman"/>
                <w:color w:val="000000"/>
                <w:szCs w:val="24"/>
                <w:lang w:val="en-US" w:eastAsia="nl-BE"/>
              </w:rPr>
              <w:t xml:space="preserve"> Level-2 data</w:t>
            </w:r>
            <w:r w:rsidRPr="000977D5">
              <w:rPr>
                <w:rFonts w:eastAsia="Times New Roman" w:cs="Times New Roman"/>
                <w:color w:val="000000"/>
                <w:szCs w:val="24"/>
                <w:lang w:val="en-US" w:eastAsia="nl-BE"/>
              </w:rPr>
              <w:br/>
              <w:t>N level-1 = 77</w:t>
            </w:r>
            <w:r w:rsidR="00B81F82" w:rsidRPr="000977D5">
              <w:rPr>
                <w:rFonts w:eastAsia="Times New Roman" w:cs="Times New Roman"/>
                <w:color w:val="000000"/>
                <w:szCs w:val="24"/>
                <w:lang w:val="en-US" w:eastAsia="nl-BE"/>
              </w:rPr>
              <w:t>9</w:t>
            </w:r>
            <w:r w:rsidRPr="000977D5">
              <w:rPr>
                <w:rFonts w:eastAsia="Times New Roman" w:cs="Times New Roman"/>
                <w:color w:val="000000"/>
                <w:szCs w:val="24"/>
                <w:lang w:val="en-US" w:eastAsia="nl-BE"/>
              </w:rPr>
              <w:t xml:space="preserve">, N level-2 = </w:t>
            </w:r>
            <w:r w:rsidR="00B81F82" w:rsidRPr="000977D5">
              <w:rPr>
                <w:rFonts w:eastAsia="Times New Roman" w:cs="Times New Roman"/>
                <w:color w:val="000000"/>
                <w:szCs w:val="24"/>
                <w:lang w:val="en-US" w:eastAsia="nl-BE"/>
              </w:rPr>
              <w:t>91</w:t>
            </w:r>
            <w:r w:rsidR="00D0725F" w:rsidRPr="000977D5">
              <w:rPr>
                <w:rFonts w:eastAsia="Times New Roman" w:cs="Times New Roman"/>
                <w:color w:val="000000"/>
                <w:szCs w:val="24"/>
                <w:lang w:val="en-US" w:eastAsia="nl-BE"/>
              </w:rPr>
              <w:t xml:space="preserve">; </w:t>
            </w:r>
            <w:r w:rsidRPr="000977D5">
              <w:rPr>
                <w:rFonts w:eastAsia="Times New Roman" w:cs="Times New Roman"/>
                <w:color w:val="000000"/>
                <w:szCs w:val="24"/>
                <w:lang w:val="en-US" w:eastAsia="nl-BE"/>
              </w:rPr>
              <w:t>* p &lt; .05</w:t>
            </w:r>
            <w:r w:rsidR="00D0725F" w:rsidRPr="000977D5">
              <w:rPr>
                <w:rFonts w:eastAsia="Times New Roman" w:cs="Times New Roman"/>
                <w:color w:val="000000"/>
                <w:szCs w:val="24"/>
                <w:lang w:val="en-US" w:eastAsia="nl-BE"/>
              </w:rPr>
              <w:t>;</w:t>
            </w:r>
            <w:r w:rsidRPr="000977D5">
              <w:rPr>
                <w:rFonts w:eastAsia="Times New Roman" w:cs="Times New Roman"/>
                <w:color w:val="000000"/>
                <w:szCs w:val="24"/>
                <w:lang w:val="en-US" w:eastAsia="nl-BE"/>
              </w:rPr>
              <w:t xml:space="preserve"> ** p &lt; .01</w:t>
            </w:r>
            <w:r w:rsidR="00D0725F" w:rsidRPr="000977D5">
              <w:rPr>
                <w:rFonts w:eastAsia="Times New Roman" w:cs="Times New Roman"/>
                <w:color w:val="000000"/>
                <w:szCs w:val="24"/>
                <w:lang w:val="en-US" w:eastAsia="nl-BE"/>
              </w:rPr>
              <w:t>;</w:t>
            </w:r>
            <w:r w:rsidRPr="000977D5">
              <w:rPr>
                <w:rFonts w:eastAsia="Times New Roman" w:cs="Times New Roman"/>
                <w:color w:val="000000"/>
                <w:szCs w:val="24"/>
                <w:lang w:val="en-US" w:eastAsia="nl-BE"/>
              </w:rPr>
              <w:t xml:space="preserve"> *** p &lt; .001</w:t>
            </w:r>
            <w:r w:rsidRPr="000977D5">
              <w:rPr>
                <w:rFonts w:eastAsia="Times New Roman" w:cs="Times New Roman"/>
                <w:color w:val="000000"/>
                <w:szCs w:val="24"/>
                <w:lang w:val="en-US" w:eastAsia="nl-BE"/>
              </w:rPr>
              <w:br/>
            </w:r>
            <w:r w:rsidR="00760485" w:rsidRPr="000977D5">
              <w:rPr>
                <w:rFonts w:eastAsia="Times New Roman" w:cs="Times New Roman"/>
                <w:color w:val="000000"/>
                <w:szCs w:val="24"/>
                <w:lang w:val="en-US" w:eastAsia="nl-BE"/>
              </w:rPr>
              <w:t>χ² =88</w:t>
            </w:r>
            <w:r w:rsidR="00697A36">
              <w:rPr>
                <w:rFonts w:eastAsia="Times New Roman" w:cs="Times New Roman"/>
                <w:color w:val="000000"/>
                <w:szCs w:val="24"/>
                <w:lang w:val="en-US" w:eastAsia="nl-BE"/>
              </w:rPr>
              <w:t>2</w:t>
            </w:r>
            <w:r w:rsidR="00760485" w:rsidRPr="000977D5">
              <w:rPr>
                <w:rFonts w:eastAsia="Times New Roman" w:cs="Times New Roman"/>
                <w:color w:val="000000"/>
                <w:szCs w:val="24"/>
                <w:lang w:val="en-US" w:eastAsia="nl-BE"/>
              </w:rPr>
              <w:t>.</w:t>
            </w:r>
            <w:r w:rsidR="00697A36">
              <w:rPr>
                <w:rFonts w:eastAsia="Times New Roman" w:cs="Times New Roman"/>
                <w:color w:val="000000"/>
                <w:szCs w:val="24"/>
                <w:lang w:val="en-US" w:eastAsia="nl-BE"/>
              </w:rPr>
              <w:t>52, df = 523</w:t>
            </w:r>
            <w:r w:rsidR="00760485" w:rsidRPr="000977D5">
              <w:rPr>
                <w:rFonts w:eastAsia="Times New Roman" w:cs="Times New Roman"/>
                <w:color w:val="000000"/>
                <w:szCs w:val="24"/>
                <w:lang w:val="en-US" w:eastAsia="nl-BE"/>
              </w:rPr>
              <w:t>, CFI = .93, TLI = .92, RMSEA = .04, SRMR = .05.</w:t>
            </w:r>
          </w:p>
        </w:tc>
      </w:tr>
    </w:tbl>
    <w:p w14:paraId="01CFC3BA" w14:textId="77777777" w:rsidR="009F0BCE" w:rsidRPr="000977D5" w:rsidRDefault="009F0BCE" w:rsidP="006D0554">
      <w:pPr>
        <w:spacing w:line="480" w:lineRule="auto"/>
        <w:ind w:hanging="454"/>
        <w:contextualSpacing/>
        <w:mirrorIndents/>
        <w:rPr>
          <w:rFonts w:cs="Times New Roman"/>
          <w:b/>
          <w:szCs w:val="24"/>
          <w:shd w:val="clear" w:color="auto" w:fill="FFFFFF"/>
          <w:lang w:val="en-US"/>
        </w:rPr>
      </w:pPr>
    </w:p>
    <w:sectPr w:rsidR="009F0BCE" w:rsidRPr="000977D5" w:rsidSect="006D0554">
      <w:pgSz w:w="16838" w:h="11906" w:orient="landscape"/>
      <w:pgMar w:top="1417" w:right="1417" w:bottom="1417" w:left="1417"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7C4C0" w14:textId="77777777" w:rsidR="005D30CF" w:rsidRDefault="005D30CF" w:rsidP="00737E2F">
      <w:pPr>
        <w:spacing w:after="0" w:line="240" w:lineRule="auto"/>
      </w:pPr>
      <w:r>
        <w:separator/>
      </w:r>
    </w:p>
  </w:endnote>
  <w:endnote w:type="continuationSeparator" w:id="0">
    <w:p w14:paraId="5EF3707D" w14:textId="77777777" w:rsidR="005D30CF" w:rsidRDefault="005D30CF" w:rsidP="0073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876599"/>
      <w:docPartObj>
        <w:docPartGallery w:val="Page Numbers (Bottom of Page)"/>
        <w:docPartUnique/>
      </w:docPartObj>
    </w:sdtPr>
    <w:sdtEndPr/>
    <w:sdtContent>
      <w:p w14:paraId="08CC3411" w14:textId="0B9D57D4" w:rsidR="009566BA" w:rsidRDefault="009566BA">
        <w:pPr>
          <w:pStyle w:val="Voettekst"/>
          <w:jc w:val="right"/>
        </w:pPr>
        <w:r>
          <w:fldChar w:fldCharType="begin"/>
        </w:r>
        <w:r>
          <w:instrText>PAGE   \* MERGEFORMAT</w:instrText>
        </w:r>
        <w:r>
          <w:fldChar w:fldCharType="separate"/>
        </w:r>
        <w:r w:rsidR="00994633" w:rsidRPr="00994633">
          <w:rPr>
            <w:noProof/>
            <w:lang w:val="nl-NL"/>
          </w:rPr>
          <w:t>36</w:t>
        </w:r>
        <w:r>
          <w:fldChar w:fldCharType="end"/>
        </w:r>
      </w:p>
    </w:sdtContent>
  </w:sdt>
  <w:p w14:paraId="1CF6235B" w14:textId="77777777" w:rsidR="009566BA" w:rsidRDefault="009566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264733"/>
      <w:docPartObj>
        <w:docPartGallery w:val="Page Numbers (Bottom of Page)"/>
        <w:docPartUnique/>
      </w:docPartObj>
    </w:sdtPr>
    <w:sdtEndPr/>
    <w:sdtContent>
      <w:p w14:paraId="2C4E84FE" w14:textId="6692144E" w:rsidR="009566BA" w:rsidRDefault="009566BA">
        <w:pPr>
          <w:pStyle w:val="Voettekst"/>
          <w:jc w:val="right"/>
        </w:pPr>
        <w:r>
          <w:fldChar w:fldCharType="begin"/>
        </w:r>
        <w:r>
          <w:instrText>PAGE   \* MERGEFORMAT</w:instrText>
        </w:r>
        <w:r>
          <w:fldChar w:fldCharType="separate"/>
        </w:r>
        <w:r w:rsidR="00994633" w:rsidRPr="00994633">
          <w:rPr>
            <w:noProof/>
            <w:lang w:val="nl-NL"/>
          </w:rPr>
          <w:t>III</w:t>
        </w:r>
        <w:r>
          <w:fldChar w:fldCharType="end"/>
        </w:r>
      </w:p>
    </w:sdtContent>
  </w:sdt>
  <w:p w14:paraId="5B50CE9A" w14:textId="77777777" w:rsidR="009566BA" w:rsidRDefault="009566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276E" w14:textId="77777777" w:rsidR="005D30CF" w:rsidRDefault="005D30CF" w:rsidP="00737E2F">
      <w:pPr>
        <w:spacing w:after="0" w:line="240" w:lineRule="auto"/>
      </w:pPr>
      <w:r>
        <w:separator/>
      </w:r>
    </w:p>
  </w:footnote>
  <w:footnote w:type="continuationSeparator" w:id="0">
    <w:p w14:paraId="5F88B62C" w14:textId="77777777" w:rsidR="005D30CF" w:rsidRDefault="005D30CF" w:rsidP="00737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55322"/>
    <w:multiLevelType w:val="hybridMultilevel"/>
    <w:tmpl w:val="EA068BEE"/>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 w15:restartNumberingAfterBreak="0">
    <w:nsid w:val="0DC86044"/>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044C9D"/>
    <w:multiLevelType w:val="hybridMultilevel"/>
    <w:tmpl w:val="0A5CD2F4"/>
    <w:lvl w:ilvl="0" w:tplc="3E407028">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822A51"/>
    <w:multiLevelType w:val="hybridMultilevel"/>
    <w:tmpl w:val="00984672"/>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1B8C7CBF"/>
    <w:multiLevelType w:val="hybridMultilevel"/>
    <w:tmpl w:val="F7A8793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EAE1F8F"/>
    <w:multiLevelType w:val="hybridMultilevel"/>
    <w:tmpl w:val="E940CEE8"/>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6" w15:restartNumberingAfterBreak="0">
    <w:nsid w:val="20E07660"/>
    <w:multiLevelType w:val="hybridMultilevel"/>
    <w:tmpl w:val="3D126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BD01CD"/>
    <w:multiLevelType w:val="hybridMultilevel"/>
    <w:tmpl w:val="0470B0CC"/>
    <w:lvl w:ilvl="0" w:tplc="2BEA343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4D6365D"/>
    <w:multiLevelType w:val="hybridMultilevel"/>
    <w:tmpl w:val="BEA8D58A"/>
    <w:lvl w:ilvl="0" w:tplc="08130019">
      <w:start w:val="1"/>
      <w:numFmt w:val="lowerLetter"/>
      <w:lvlText w:val="%1."/>
      <w:lvlJc w:val="left"/>
      <w:pPr>
        <w:ind w:left="927" w:hanging="360"/>
      </w:pPr>
    </w:lvl>
    <w:lvl w:ilvl="1" w:tplc="08130019" w:tentative="1">
      <w:start w:val="1"/>
      <w:numFmt w:val="lowerLetter"/>
      <w:lvlText w:val="%2."/>
      <w:lvlJc w:val="left"/>
      <w:pPr>
        <w:ind w:left="1789" w:hanging="360"/>
      </w:pPr>
    </w:lvl>
    <w:lvl w:ilvl="2" w:tplc="0813001B" w:tentative="1">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9" w15:restartNumberingAfterBreak="0">
    <w:nsid w:val="3CCA5EC5"/>
    <w:multiLevelType w:val="hybridMultilevel"/>
    <w:tmpl w:val="C624084C"/>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0" w15:restartNumberingAfterBreak="0">
    <w:nsid w:val="3EE053B2"/>
    <w:multiLevelType w:val="hybridMultilevel"/>
    <w:tmpl w:val="37E4A106"/>
    <w:lvl w:ilvl="0" w:tplc="08130019">
      <w:start w:val="1"/>
      <w:numFmt w:val="lowerLetter"/>
      <w:lvlText w:val="%1."/>
      <w:lvlJc w:val="left"/>
      <w:pPr>
        <w:ind w:left="927" w:hanging="360"/>
      </w:pPr>
    </w:lvl>
    <w:lvl w:ilvl="1" w:tplc="08130019" w:tentative="1">
      <w:start w:val="1"/>
      <w:numFmt w:val="lowerLetter"/>
      <w:lvlText w:val="%2."/>
      <w:lvlJc w:val="left"/>
      <w:pPr>
        <w:ind w:left="2585" w:hanging="360"/>
      </w:pPr>
    </w:lvl>
    <w:lvl w:ilvl="2" w:tplc="0813001B" w:tentative="1">
      <w:start w:val="1"/>
      <w:numFmt w:val="lowerRoman"/>
      <w:lvlText w:val="%3."/>
      <w:lvlJc w:val="right"/>
      <w:pPr>
        <w:ind w:left="3305" w:hanging="180"/>
      </w:pPr>
    </w:lvl>
    <w:lvl w:ilvl="3" w:tplc="0813000F" w:tentative="1">
      <w:start w:val="1"/>
      <w:numFmt w:val="decimal"/>
      <w:lvlText w:val="%4."/>
      <w:lvlJc w:val="left"/>
      <w:pPr>
        <w:ind w:left="4025" w:hanging="360"/>
      </w:pPr>
    </w:lvl>
    <w:lvl w:ilvl="4" w:tplc="08130019" w:tentative="1">
      <w:start w:val="1"/>
      <w:numFmt w:val="lowerLetter"/>
      <w:lvlText w:val="%5."/>
      <w:lvlJc w:val="left"/>
      <w:pPr>
        <w:ind w:left="4745" w:hanging="360"/>
      </w:pPr>
    </w:lvl>
    <w:lvl w:ilvl="5" w:tplc="0813001B" w:tentative="1">
      <w:start w:val="1"/>
      <w:numFmt w:val="lowerRoman"/>
      <w:lvlText w:val="%6."/>
      <w:lvlJc w:val="right"/>
      <w:pPr>
        <w:ind w:left="5465" w:hanging="180"/>
      </w:pPr>
    </w:lvl>
    <w:lvl w:ilvl="6" w:tplc="0813000F" w:tentative="1">
      <w:start w:val="1"/>
      <w:numFmt w:val="decimal"/>
      <w:lvlText w:val="%7."/>
      <w:lvlJc w:val="left"/>
      <w:pPr>
        <w:ind w:left="6185" w:hanging="360"/>
      </w:pPr>
    </w:lvl>
    <w:lvl w:ilvl="7" w:tplc="08130019" w:tentative="1">
      <w:start w:val="1"/>
      <w:numFmt w:val="lowerLetter"/>
      <w:lvlText w:val="%8."/>
      <w:lvlJc w:val="left"/>
      <w:pPr>
        <w:ind w:left="6905" w:hanging="360"/>
      </w:pPr>
    </w:lvl>
    <w:lvl w:ilvl="8" w:tplc="0813001B" w:tentative="1">
      <w:start w:val="1"/>
      <w:numFmt w:val="lowerRoman"/>
      <w:lvlText w:val="%9."/>
      <w:lvlJc w:val="right"/>
      <w:pPr>
        <w:ind w:left="7625" w:hanging="180"/>
      </w:pPr>
    </w:lvl>
  </w:abstractNum>
  <w:abstractNum w:abstractNumId="11" w15:restartNumberingAfterBreak="0">
    <w:nsid w:val="4024711E"/>
    <w:multiLevelType w:val="hybridMultilevel"/>
    <w:tmpl w:val="C04E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158A4"/>
    <w:multiLevelType w:val="hybridMultilevel"/>
    <w:tmpl w:val="CF54538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9D243E7"/>
    <w:multiLevelType w:val="hybridMultilevel"/>
    <w:tmpl w:val="4E2ED274"/>
    <w:lvl w:ilvl="0" w:tplc="08130019">
      <w:start w:val="1"/>
      <w:numFmt w:val="lowerLetter"/>
      <w:lvlText w:val="%1."/>
      <w:lvlJc w:val="left"/>
      <w:pPr>
        <w:ind w:left="927" w:hanging="360"/>
      </w:pPr>
    </w:lvl>
    <w:lvl w:ilvl="1" w:tplc="08130019" w:tentative="1">
      <w:start w:val="1"/>
      <w:numFmt w:val="lowerLetter"/>
      <w:lvlText w:val="%2."/>
      <w:lvlJc w:val="left"/>
      <w:pPr>
        <w:ind w:left="1506" w:hanging="360"/>
      </w:pPr>
    </w:lvl>
    <w:lvl w:ilvl="2" w:tplc="0813001B" w:tentative="1">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14" w15:restartNumberingAfterBreak="0">
    <w:nsid w:val="4C396170"/>
    <w:multiLevelType w:val="hybridMultilevel"/>
    <w:tmpl w:val="D930C744"/>
    <w:lvl w:ilvl="0" w:tplc="7542DB04">
      <w:start w:val="1"/>
      <w:numFmt w:val="decimal"/>
      <w:lvlText w:val="%1."/>
      <w:lvlJc w:val="left"/>
      <w:pPr>
        <w:ind w:left="720" w:hanging="360"/>
      </w:pPr>
      <w:rPr>
        <w:rFonts w:hint="default"/>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65146C"/>
    <w:multiLevelType w:val="hybridMultilevel"/>
    <w:tmpl w:val="6F3E3D6E"/>
    <w:lvl w:ilvl="0" w:tplc="08130019">
      <w:start w:val="1"/>
      <w:numFmt w:val="lowerLetter"/>
      <w:lvlText w:val="%1."/>
      <w:lvlJc w:val="left"/>
      <w:pPr>
        <w:ind w:left="927" w:hanging="360"/>
      </w:p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16" w15:restartNumberingAfterBreak="0">
    <w:nsid w:val="53CF7973"/>
    <w:multiLevelType w:val="hybridMultilevel"/>
    <w:tmpl w:val="250EF09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AA7627D"/>
    <w:multiLevelType w:val="hybridMultilevel"/>
    <w:tmpl w:val="3F2A7F2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AE0607C"/>
    <w:multiLevelType w:val="hybridMultilevel"/>
    <w:tmpl w:val="96DE3388"/>
    <w:lvl w:ilvl="0" w:tplc="99F6E6DE">
      <w:start w:val="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1772355"/>
    <w:multiLevelType w:val="hybridMultilevel"/>
    <w:tmpl w:val="7146FF2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num w:numId="1">
    <w:abstractNumId w:val="6"/>
  </w:num>
  <w:num w:numId="2">
    <w:abstractNumId w:val="2"/>
  </w:num>
  <w:num w:numId="3">
    <w:abstractNumId w:val="18"/>
  </w:num>
  <w:num w:numId="4">
    <w:abstractNumId w:val="12"/>
  </w:num>
  <w:num w:numId="5">
    <w:abstractNumId w:val="10"/>
  </w:num>
  <w:num w:numId="6">
    <w:abstractNumId w:val="13"/>
  </w:num>
  <w:num w:numId="7">
    <w:abstractNumId w:val="8"/>
  </w:num>
  <w:num w:numId="8">
    <w:abstractNumId w:val="15"/>
  </w:num>
  <w:num w:numId="9">
    <w:abstractNumId w:val="7"/>
  </w:num>
  <w:num w:numId="10">
    <w:abstractNumId w:val="14"/>
  </w:num>
  <w:num w:numId="11">
    <w:abstractNumId w:val="11"/>
  </w:num>
  <w:num w:numId="12">
    <w:abstractNumId w:val="1"/>
  </w:num>
  <w:num w:numId="13">
    <w:abstractNumId w:val="3"/>
  </w:num>
  <w:num w:numId="14">
    <w:abstractNumId w:val="17"/>
  </w:num>
  <w:num w:numId="15">
    <w:abstractNumId w:val="0"/>
  </w:num>
  <w:num w:numId="16">
    <w:abstractNumId w:val="16"/>
  </w:num>
  <w:num w:numId="17">
    <w:abstractNumId w:val="5"/>
  </w:num>
  <w:num w:numId="18">
    <w:abstractNumId w:val="19"/>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activeWritingStyle w:appName="MSWord" w:lang="en-US" w:vendorID="64" w:dllVersion="6" w:nlCheck="1" w:checkStyle="1"/>
  <w:activeWritingStyle w:appName="MSWord" w:lang="en-GB" w:vendorID="64" w:dllVersion="6" w:nlCheck="1" w:checkStyle="1"/>
  <w:activeWritingStyle w:appName="MSWord" w:lang="nl-BE" w:vendorID="64" w:dllVersion="6" w:nlCheck="1" w:checkStyle="0"/>
  <w:activeWritingStyle w:appName="MSWord" w:lang="nl-NL" w:vendorID="64" w:dllVersion="6" w:nlCheck="1" w:checkStyle="0"/>
  <w:activeWritingStyle w:appName="MSWord" w:lang="en-US" w:vendorID="64" w:dllVersion="0" w:nlCheck="1" w:checkStyle="0"/>
  <w:activeWritingStyle w:appName="MSWord" w:lang="nl-NL"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36"/>
    <w:rsid w:val="000010CC"/>
    <w:rsid w:val="00001E69"/>
    <w:rsid w:val="00003D66"/>
    <w:rsid w:val="000042EA"/>
    <w:rsid w:val="00004749"/>
    <w:rsid w:val="00004BC2"/>
    <w:rsid w:val="00005713"/>
    <w:rsid w:val="00005EB8"/>
    <w:rsid w:val="00006B06"/>
    <w:rsid w:val="00006F50"/>
    <w:rsid w:val="00010ACF"/>
    <w:rsid w:val="000131D8"/>
    <w:rsid w:val="0001370A"/>
    <w:rsid w:val="0001537A"/>
    <w:rsid w:val="00016EFF"/>
    <w:rsid w:val="00017320"/>
    <w:rsid w:val="00017637"/>
    <w:rsid w:val="00017D0A"/>
    <w:rsid w:val="00020781"/>
    <w:rsid w:val="00023219"/>
    <w:rsid w:val="00025BA8"/>
    <w:rsid w:val="00026F25"/>
    <w:rsid w:val="00031387"/>
    <w:rsid w:val="00032B69"/>
    <w:rsid w:val="00032F39"/>
    <w:rsid w:val="000337CF"/>
    <w:rsid w:val="0003437A"/>
    <w:rsid w:val="00043A0B"/>
    <w:rsid w:val="000445CA"/>
    <w:rsid w:val="000449C0"/>
    <w:rsid w:val="00045F6A"/>
    <w:rsid w:val="0004788A"/>
    <w:rsid w:val="0005086E"/>
    <w:rsid w:val="000513FE"/>
    <w:rsid w:val="000519F0"/>
    <w:rsid w:val="000523AE"/>
    <w:rsid w:val="000544DB"/>
    <w:rsid w:val="00054BA7"/>
    <w:rsid w:val="00054F1B"/>
    <w:rsid w:val="00056422"/>
    <w:rsid w:val="0005666B"/>
    <w:rsid w:val="0005724F"/>
    <w:rsid w:val="000578C6"/>
    <w:rsid w:val="0006009A"/>
    <w:rsid w:val="00061CF2"/>
    <w:rsid w:val="00062293"/>
    <w:rsid w:val="000623E4"/>
    <w:rsid w:val="00062CAB"/>
    <w:rsid w:val="0006516D"/>
    <w:rsid w:val="0007461B"/>
    <w:rsid w:val="00076B51"/>
    <w:rsid w:val="0007721B"/>
    <w:rsid w:val="00077A1E"/>
    <w:rsid w:val="00080168"/>
    <w:rsid w:val="0008310A"/>
    <w:rsid w:val="000836FF"/>
    <w:rsid w:val="0008431D"/>
    <w:rsid w:val="00085A8C"/>
    <w:rsid w:val="00087217"/>
    <w:rsid w:val="000873E5"/>
    <w:rsid w:val="00087AE5"/>
    <w:rsid w:val="000910F6"/>
    <w:rsid w:val="00092071"/>
    <w:rsid w:val="000920C6"/>
    <w:rsid w:val="00092E1E"/>
    <w:rsid w:val="000977D5"/>
    <w:rsid w:val="000A26C2"/>
    <w:rsid w:val="000A65E1"/>
    <w:rsid w:val="000B0679"/>
    <w:rsid w:val="000B110E"/>
    <w:rsid w:val="000B2595"/>
    <w:rsid w:val="000B25CD"/>
    <w:rsid w:val="000B398A"/>
    <w:rsid w:val="000B3D1F"/>
    <w:rsid w:val="000B48B4"/>
    <w:rsid w:val="000B4C51"/>
    <w:rsid w:val="000B4D3B"/>
    <w:rsid w:val="000B6917"/>
    <w:rsid w:val="000B6BF3"/>
    <w:rsid w:val="000C0578"/>
    <w:rsid w:val="000C1611"/>
    <w:rsid w:val="000C371F"/>
    <w:rsid w:val="000C6242"/>
    <w:rsid w:val="000C64CA"/>
    <w:rsid w:val="000C723D"/>
    <w:rsid w:val="000D04A7"/>
    <w:rsid w:val="000D125A"/>
    <w:rsid w:val="000D1AF9"/>
    <w:rsid w:val="000D459C"/>
    <w:rsid w:val="000D4A67"/>
    <w:rsid w:val="000D4B88"/>
    <w:rsid w:val="000D6142"/>
    <w:rsid w:val="000D76A9"/>
    <w:rsid w:val="000E09A4"/>
    <w:rsid w:val="000E0A1D"/>
    <w:rsid w:val="000E197A"/>
    <w:rsid w:val="000E28AA"/>
    <w:rsid w:val="000E2A78"/>
    <w:rsid w:val="000E2D1A"/>
    <w:rsid w:val="000E3E52"/>
    <w:rsid w:val="000E4822"/>
    <w:rsid w:val="000E5F2C"/>
    <w:rsid w:val="000E6FE0"/>
    <w:rsid w:val="000E721F"/>
    <w:rsid w:val="000F0041"/>
    <w:rsid w:val="000F09F3"/>
    <w:rsid w:val="000F1000"/>
    <w:rsid w:val="000F1590"/>
    <w:rsid w:val="000F1767"/>
    <w:rsid w:val="000F1AF5"/>
    <w:rsid w:val="000F3423"/>
    <w:rsid w:val="000F3704"/>
    <w:rsid w:val="000F3C23"/>
    <w:rsid w:val="000F3EB7"/>
    <w:rsid w:val="000F4969"/>
    <w:rsid w:val="000F7037"/>
    <w:rsid w:val="000F74D5"/>
    <w:rsid w:val="000F7FBE"/>
    <w:rsid w:val="001043F1"/>
    <w:rsid w:val="00104E06"/>
    <w:rsid w:val="00105969"/>
    <w:rsid w:val="00105F13"/>
    <w:rsid w:val="00106FAB"/>
    <w:rsid w:val="0010730D"/>
    <w:rsid w:val="001076B4"/>
    <w:rsid w:val="00107F87"/>
    <w:rsid w:val="00110422"/>
    <w:rsid w:val="00110714"/>
    <w:rsid w:val="00111449"/>
    <w:rsid w:val="001129D7"/>
    <w:rsid w:val="001137EF"/>
    <w:rsid w:val="00116664"/>
    <w:rsid w:val="00117FA2"/>
    <w:rsid w:val="0012285A"/>
    <w:rsid w:val="00123CB9"/>
    <w:rsid w:val="00123F5B"/>
    <w:rsid w:val="00125604"/>
    <w:rsid w:val="00126D92"/>
    <w:rsid w:val="001276FF"/>
    <w:rsid w:val="001278CA"/>
    <w:rsid w:val="00127B96"/>
    <w:rsid w:val="00131242"/>
    <w:rsid w:val="00132C65"/>
    <w:rsid w:val="00134E29"/>
    <w:rsid w:val="001372B0"/>
    <w:rsid w:val="00141948"/>
    <w:rsid w:val="00142A48"/>
    <w:rsid w:val="00142DBB"/>
    <w:rsid w:val="001531E0"/>
    <w:rsid w:val="0015550B"/>
    <w:rsid w:val="00155677"/>
    <w:rsid w:val="001572B0"/>
    <w:rsid w:val="00157AA6"/>
    <w:rsid w:val="00160548"/>
    <w:rsid w:val="001605E5"/>
    <w:rsid w:val="0016106C"/>
    <w:rsid w:val="001615C0"/>
    <w:rsid w:val="0016226F"/>
    <w:rsid w:val="00164175"/>
    <w:rsid w:val="00166C88"/>
    <w:rsid w:val="001670DC"/>
    <w:rsid w:val="0016734B"/>
    <w:rsid w:val="00167CFF"/>
    <w:rsid w:val="001711FE"/>
    <w:rsid w:val="00171416"/>
    <w:rsid w:val="001719E2"/>
    <w:rsid w:val="001721C8"/>
    <w:rsid w:val="001756F4"/>
    <w:rsid w:val="00176D3E"/>
    <w:rsid w:val="00176FDD"/>
    <w:rsid w:val="001770A3"/>
    <w:rsid w:val="00177921"/>
    <w:rsid w:val="0018295A"/>
    <w:rsid w:val="00183AF9"/>
    <w:rsid w:val="00186ECF"/>
    <w:rsid w:val="0019055D"/>
    <w:rsid w:val="00190899"/>
    <w:rsid w:val="00194649"/>
    <w:rsid w:val="001947CF"/>
    <w:rsid w:val="00194C08"/>
    <w:rsid w:val="001A5690"/>
    <w:rsid w:val="001A5CD7"/>
    <w:rsid w:val="001A7C15"/>
    <w:rsid w:val="001A7F83"/>
    <w:rsid w:val="001B0337"/>
    <w:rsid w:val="001B209F"/>
    <w:rsid w:val="001B24C5"/>
    <w:rsid w:val="001B400B"/>
    <w:rsid w:val="001B7F29"/>
    <w:rsid w:val="001C0231"/>
    <w:rsid w:val="001C2D70"/>
    <w:rsid w:val="001C3CFA"/>
    <w:rsid w:val="001C668C"/>
    <w:rsid w:val="001C678F"/>
    <w:rsid w:val="001C7878"/>
    <w:rsid w:val="001D14BB"/>
    <w:rsid w:val="001D1887"/>
    <w:rsid w:val="001D22A8"/>
    <w:rsid w:val="001D63D4"/>
    <w:rsid w:val="001D647E"/>
    <w:rsid w:val="001E05A8"/>
    <w:rsid w:val="001E108A"/>
    <w:rsid w:val="001E2C0C"/>
    <w:rsid w:val="001E3487"/>
    <w:rsid w:val="001E3F14"/>
    <w:rsid w:val="001E45C3"/>
    <w:rsid w:val="001E7DCC"/>
    <w:rsid w:val="001F0E86"/>
    <w:rsid w:val="001F1B33"/>
    <w:rsid w:val="001F3245"/>
    <w:rsid w:val="001F3393"/>
    <w:rsid w:val="001F482C"/>
    <w:rsid w:val="001F5C55"/>
    <w:rsid w:val="001F7199"/>
    <w:rsid w:val="001F7546"/>
    <w:rsid w:val="001F7D8B"/>
    <w:rsid w:val="002003EC"/>
    <w:rsid w:val="00200C9B"/>
    <w:rsid w:val="00200F23"/>
    <w:rsid w:val="0020145F"/>
    <w:rsid w:val="002015AC"/>
    <w:rsid w:val="00204118"/>
    <w:rsid w:val="00204E66"/>
    <w:rsid w:val="002060EE"/>
    <w:rsid w:val="00210D7E"/>
    <w:rsid w:val="00211F9A"/>
    <w:rsid w:val="00213822"/>
    <w:rsid w:val="002138E1"/>
    <w:rsid w:val="00214EE0"/>
    <w:rsid w:val="0021545A"/>
    <w:rsid w:val="00215620"/>
    <w:rsid w:val="00217B7B"/>
    <w:rsid w:val="00221450"/>
    <w:rsid w:val="00223A1E"/>
    <w:rsid w:val="00224723"/>
    <w:rsid w:val="0022564C"/>
    <w:rsid w:val="002256DF"/>
    <w:rsid w:val="00225F42"/>
    <w:rsid w:val="00231537"/>
    <w:rsid w:val="00234024"/>
    <w:rsid w:val="00235151"/>
    <w:rsid w:val="00235B64"/>
    <w:rsid w:val="00235CCB"/>
    <w:rsid w:val="00236729"/>
    <w:rsid w:val="00236E12"/>
    <w:rsid w:val="002415BA"/>
    <w:rsid w:val="0024171E"/>
    <w:rsid w:val="00244C7C"/>
    <w:rsid w:val="0024656D"/>
    <w:rsid w:val="00246B45"/>
    <w:rsid w:val="00251738"/>
    <w:rsid w:val="002526A6"/>
    <w:rsid w:val="00252EA2"/>
    <w:rsid w:val="00254A78"/>
    <w:rsid w:val="00254F6C"/>
    <w:rsid w:val="00255547"/>
    <w:rsid w:val="00256B24"/>
    <w:rsid w:val="00260157"/>
    <w:rsid w:val="00261D70"/>
    <w:rsid w:val="002626D1"/>
    <w:rsid w:val="002633FD"/>
    <w:rsid w:val="0026459A"/>
    <w:rsid w:val="00265BA7"/>
    <w:rsid w:val="002675B2"/>
    <w:rsid w:val="00271954"/>
    <w:rsid w:val="00271D0A"/>
    <w:rsid w:val="00271FB1"/>
    <w:rsid w:val="002730C1"/>
    <w:rsid w:val="00274E4C"/>
    <w:rsid w:val="00275F21"/>
    <w:rsid w:val="00276C94"/>
    <w:rsid w:val="0027768B"/>
    <w:rsid w:val="00281738"/>
    <w:rsid w:val="002818AB"/>
    <w:rsid w:val="002850C0"/>
    <w:rsid w:val="002858E4"/>
    <w:rsid w:val="00285EA4"/>
    <w:rsid w:val="002865AA"/>
    <w:rsid w:val="00290EEE"/>
    <w:rsid w:val="0029176B"/>
    <w:rsid w:val="00291DE7"/>
    <w:rsid w:val="00292F23"/>
    <w:rsid w:val="00295D25"/>
    <w:rsid w:val="002A02C7"/>
    <w:rsid w:val="002A0DAC"/>
    <w:rsid w:val="002A2AB6"/>
    <w:rsid w:val="002A341E"/>
    <w:rsid w:val="002A373C"/>
    <w:rsid w:val="002A3B63"/>
    <w:rsid w:val="002A564F"/>
    <w:rsid w:val="002A5C9D"/>
    <w:rsid w:val="002A75B7"/>
    <w:rsid w:val="002B0A61"/>
    <w:rsid w:val="002B10E1"/>
    <w:rsid w:val="002B2029"/>
    <w:rsid w:val="002B2252"/>
    <w:rsid w:val="002B26D6"/>
    <w:rsid w:val="002B56AF"/>
    <w:rsid w:val="002B5FE1"/>
    <w:rsid w:val="002C045F"/>
    <w:rsid w:val="002C27F0"/>
    <w:rsid w:val="002C2DA4"/>
    <w:rsid w:val="002C3892"/>
    <w:rsid w:val="002C48BB"/>
    <w:rsid w:val="002C623F"/>
    <w:rsid w:val="002C6AF6"/>
    <w:rsid w:val="002D32BD"/>
    <w:rsid w:val="002D7F61"/>
    <w:rsid w:val="002E0312"/>
    <w:rsid w:val="002E16E7"/>
    <w:rsid w:val="002E179F"/>
    <w:rsid w:val="002E1C96"/>
    <w:rsid w:val="002E5EAB"/>
    <w:rsid w:val="002E74E4"/>
    <w:rsid w:val="002E7B4B"/>
    <w:rsid w:val="002F27AB"/>
    <w:rsid w:val="002F2ABB"/>
    <w:rsid w:val="002F7AFD"/>
    <w:rsid w:val="00300E26"/>
    <w:rsid w:val="0030126D"/>
    <w:rsid w:val="003054B8"/>
    <w:rsid w:val="00305980"/>
    <w:rsid w:val="00305DBF"/>
    <w:rsid w:val="00305F6D"/>
    <w:rsid w:val="003061B8"/>
    <w:rsid w:val="00307570"/>
    <w:rsid w:val="00307933"/>
    <w:rsid w:val="00310D91"/>
    <w:rsid w:val="00312E88"/>
    <w:rsid w:val="00313D3B"/>
    <w:rsid w:val="00315923"/>
    <w:rsid w:val="003239FB"/>
    <w:rsid w:val="00323AC9"/>
    <w:rsid w:val="003240DA"/>
    <w:rsid w:val="003250E4"/>
    <w:rsid w:val="00325A0C"/>
    <w:rsid w:val="00331258"/>
    <w:rsid w:val="0033278A"/>
    <w:rsid w:val="003327B1"/>
    <w:rsid w:val="00332B00"/>
    <w:rsid w:val="0033420C"/>
    <w:rsid w:val="0033425F"/>
    <w:rsid w:val="0033487B"/>
    <w:rsid w:val="0033489A"/>
    <w:rsid w:val="00334CF8"/>
    <w:rsid w:val="0033547A"/>
    <w:rsid w:val="00337546"/>
    <w:rsid w:val="003408DC"/>
    <w:rsid w:val="00345541"/>
    <w:rsid w:val="00346423"/>
    <w:rsid w:val="00350A09"/>
    <w:rsid w:val="00350FE3"/>
    <w:rsid w:val="003524BD"/>
    <w:rsid w:val="00353677"/>
    <w:rsid w:val="00354AF9"/>
    <w:rsid w:val="00354E6E"/>
    <w:rsid w:val="0035582F"/>
    <w:rsid w:val="0035731F"/>
    <w:rsid w:val="003602E0"/>
    <w:rsid w:val="00361872"/>
    <w:rsid w:val="00361965"/>
    <w:rsid w:val="0036499F"/>
    <w:rsid w:val="00365381"/>
    <w:rsid w:val="00367CFC"/>
    <w:rsid w:val="00367D68"/>
    <w:rsid w:val="0037054B"/>
    <w:rsid w:val="00370B92"/>
    <w:rsid w:val="003733D9"/>
    <w:rsid w:val="00374F35"/>
    <w:rsid w:val="00376399"/>
    <w:rsid w:val="003766E7"/>
    <w:rsid w:val="003800B9"/>
    <w:rsid w:val="00384142"/>
    <w:rsid w:val="00386D35"/>
    <w:rsid w:val="00387BDB"/>
    <w:rsid w:val="0039131C"/>
    <w:rsid w:val="0039162C"/>
    <w:rsid w:val="0039312F"/>
    <w:rsid w:val="00393B97"/>
    <w:rsid w:val="00396830"/>
    <w:rsid w:val="003A018C"/>
    <w:rsid w:val="003A2CE9"/>
    <w:rsid w:val="003A3D8B"/>
    <w:rsid w:val="003A3E70"/>
    <w:rsid w:val="003A4518"/>
    <w:rsid w:val="003B0BD2"/>
    <w:rsid w:val="003B14F9"/>
    <w:rsid w:val="003B1505"/>
    <w:rsid w:val="003B3B0B"/>
    <w:rsid w:val="003B6263"/>
    <w:rsid w:val="003B77A7"/>
    <w:rsid w:val="003C0A45"/>
    <w:rsid w:val="003C1DFB"/>
    <w:rsid w:val="003C2F34"/>
    <w:rsid w:val="003C3026"/>
    <w:rsid w:val="003C3F3C"/>
    <w:rsid w:val="003C5479"/>
    <w:rsid w:val="003D0D4D"/>
    <w:rsid w:val="003D0E24"/>
    <w:rsid w:val="003D36BF"/>
    <w:rsid w:val="003D77AA"/>
    <w:rsid w:val="003E67DA"/>
    <w:rsid w:val="003E7D5D"/>
    <w:rsid w:val="003F1FE1"/>
    <w:rsid w:val="003F3FEF"/>
    <w:rsid w:val="003F539B"/>
    <w:rsid w:val="003F581A"/>
    <w:rsid w:val="003F5B71"/>
    <w:rsid w:val="003F638C"/>
    <w:rsid w:val="003F64C9"/>
    <w:rsid w:val="003F7693"/>
    <w:rsid w:val="0040086D"/>
    <w:rsid w:val="00400A9E"/>
    <w:rsid w:val="004021E9"/>
    <w:rsid w:val="00405C8E"/>
    <w:rsid w:val="00406D66"/>
    <w:rsid w:val="0041111F"/>
    <w:rsid w:val="00411C40"/>
    <w:rsid w:val="0041511E"/>
    <w:rsid w:val="00415707"/>
    <w:rsid w:val="0041651C"/>
    <w:rsid w:val="0041741E"/>
    <w:rsid w:val="00421A0A"/>
    <w:rsid w:val="00422411"/>
    <w:rsid w:val="0042557F"/>
    <w:rsid w:val="004263D7"/>
    <w:rsid w:val="004302EC"/>
    <w:rsid w:val="00433F32"/>
    <w:rsid w:val="004347F9"/>
    <w:rsid w:val="00436A44"/>
    <w:rsid w:val="00436B24"/>
    <w:rsid w:val="004377BA"/>
    <w:rsid w:val="004406A1"/>
    <w:rsid w:val="00440ECE"/>
    <w:rsid w:val="004413A3"/>
    <w:rsid w:val="004414E2"/>
    <w:rsid w:val="00441F6C"/>
    <w:rsid w:val="00442E69"/>
    <w:rsid w:val="00443054"/>
    <w:rsid w:val="004436C1"/>
    <w:rsid w:val="0044432A"/>
    <w:rsid w:val="00450A02"/>
    <w:rsid w:val="00452A9D"/>
    <w:rsid w:val="00453473"/>
    <w:rsid w:val="0045394E"/>
    <w:rsid w:val="00454BD7"/>
    <w:rsid w:val="00455926"/>
    <w:rsid w:val="00456BAE"/>
    <w:rsid w:val="004572CE"/>
    <w:rsid w:val="00460107"/>
    <w:rsid w:val="00460C1C"/>
    <w:rsid w:val="00461E09"/>
    <w:rsid w:val="00463CB6"/>
    <w:rsid w:val="004653C5"/>
    <w:rsid w:val="00465E05"/>
    <w:rsid w:val="0046603A"/>
    <w:rsid w:val="0046616C"/>
    <w:rsid w:val="00467058"/>
    <w:rsid w:val="00467663"/>
    <w:rsid w:val="00472A2A"/>
    <w:rsid w:val="004734ED"/>
    <w:rsid w:val="00476284"/>
    <w:rsid w:val="004768E9"/>
    <w:rsid w:val="00476BD0"/>
    <w:rsid w:val="00477296"/>
    <w:rsid w:val="00480036"/>
    <w:rsid w:val="00480AB8"/>
    <w:rsid w:val="004829E4"/>
    <w:rsid w:val="004831E4"/>
    <w:rsid w:val="0048324B"/>
    <w:rsid w:val="00485575"/>
    <w:rsid w:val="00490E8B"/>
    <w:rsid w:val="00491D09"/>
    <w:rsid w:val="00493002"/>
    <w:rsid w:val="00493B3C"/>
    <w:rsid w:val="004947CE"/>
    <w:rsid w:val="00495FFE"/>
    <w:rsid w:val="00496DB5"/>
    <w:rsid w:val="004A0AF0"/>
    <w:rsid w:val="004A58CB"/>
    <w:rsid w:val="004A5E86"/>
    <w:rsid w:val="004B1B0B"/>
    <w:rsid w:val="004B3ED6"/>
    <w:rsid w:val="004B4805"/>
    <w:rsid w:val="004B5CD4"/>
    <w:rsid w:val="004B67E5"/>
    <w:rsid w:val="004C14B0"/>
    <w:rsid w:val="004C1586"/>
    <w:rsid w:val="004C1715"/>
    <w:rsid w:val="004C2E0C"/>
    <w:rsid w:val="004C50F4"/>
    <w:rsid w:val="004C57F8"/>
    <w:rsid w:val="004C5D00"/>
    <w:rsid w:val="004C5F88"/>
    <w:rsid w:val="004C6DBB"/>
    <w:rsid w:val="004C792A"/>
    <w:rsid w:val="004D0011"/>
    <w:rsid w:val="004D05D2"/>
    <w:rsid w:val="004D1059"/>
    <w:rsid w:val="004D116B"/>
    <w:rsid w:val="004D3E35"/>
    <w:rsid w:val="004D4366"/>
    <w:rsid w:val="004D5770"/>
    <w:rsid w:val="004D6814"/>
    <w:rsid w:val="004D6B43"/>
    <w:rsid w:val="004D752D"/>
    <w:rsid w:val="004D7EA9"/>
    <w:rsid w:val="004E167F"/>
    <w:rsid w:val="004E2115"/>
    <w:rsid w:val="004E2E0F"/>
    <w:rsid w:val="004E3D11"/>
    <w:rsid w:val="004E4872"/>
    <w:rsid w:val="004E55AE"/>
    <w:rsid w:val="004E5F28"/>
    <w:rsid w:val="004E5FDB"/>
    <w:rsid w:val="004E743C"/>
    <w:rsid w:val="004E76FA"/>
    <w:rsid w:val="004F0AC5"/>
    <w:rsid w:val="004F103C"/>
    <w:rsid w:val="004F15D5"/>
    <w:rsid w:val="004F1BF5"/>
    <w:rsid w:val="004F2590"/>
    <w:rsid w:val="004F5597"/>
    <w:rsid w:val="004F57FC"/>
    <w:rsid w:val="004F63C3"/>
    <w:rsid w:val="004F6611"/>
    <w:rsid w:val="0050021D"/>
    <w:rsid w:val="005005A4"/>
    <w:rsid w:val="005012D9"/>
    <w:rsid w:val="00502757"/>
    <w:rsid w:val="0050294E"/>
    <w:rsid w:val="0050317D"/>
    <w:rsid w:val="0050359B"/>
    <w:rsid w:val="00504449"/>
    <w:rsid w:val="00507B60"/>
    <w:rsid w:val="00507F7E"/>
    <w:rsid w:val="005114D4"/>
    <w:rsid w:val="00513BFE"/>
    <w:rsid w:val="00513CB1"/>
    <w:rsid w:val="005169D0"/>
    <w:rsid w:val="005171DC"/>
    <w:rsid w:val="00520F09"/>
    <w:rsid w:val="00523FE3"/>
    <w:rsid w:val="00526338"/>
    <w:rsid w:val="00526401"/>
    <w:rsid w:val="00526B0D"/>
    <w:rsid w:val="00530930"/>
    <w:rsid w:val="005341B0"/>
    <w:rsid w:val="005348C8"/>
    <w:rsid w:val="00535817"/>
    <w:rsid w:val="005364E3"/>
    <w:rsid w:val="00536B5C"/>
    <w:rsid w:val="005377BC"/>
    <w:rsid w:val="005403DC"/>
    <w:rsid w:val="00540426"/>
    <w:rsid w:val="005407F8"/>
    <w:rsid w:val="0054106E"/>
    <w:rsid w:val="005410E4"/>
    <w:rsid w:val="00541E0B"/>
    <w:rsid w:val="00542537"/>
    <w:rsid w:val="00542C84"/>
    <w:rsid w:val="00543411"/>
    <w:rsid w:val="00543683"/>
    <w:rsid w:val="00545450"/>
    <w:rsid w:val="00545587"/>
    <w:rsid w:val="005461C5"/>
    <w:rsid w:val="005461F1"/>
    <w:rsid w:val="0054727D"/>
    <w:rsid w:val="005500AA"/>
    <w:rsid w:val="00550730"/>
    <w:rsid w:val="005508BB"/>
    <w:rsid w:val="0055096B"/>
    <w:rsid w:val="00552456"/>
    <w:rsid w:val="00552E98"/>
    <w:rsid w:val="00553F2A"/>
    <w:rsid w:val="00554D9B"/>
    <w:rsid w:val="00557F16"/>
    <w:rsid w:val="0056011F"/>
    <w:rsid w:val="00564015"/>
    <w:rsid w:val="00565595"/>
    <w:rsid w:val="00570234"/>
    <w:rsid w:val="00570A9A"/>
    <w:rsid w:val="00571061"/>
    <w:rsid w:val="00571C43"/>
    <w:rsid w:val="00572D27"/>
    <w:rsid w:val="00573B79"/>
    <w:rsid w:val="00574A78"/>
    <w:rsid w:val="00577D72"/>
    <w:rsid w:val="00580408"/>
    <w:rsid w:val="0058379D"/>
    <w:rsid w:val="0058510E"/>
    <w:rsid w:val="005854DC"/>
    <w:rsid w:val="00586CCC"/>
    <w:rsid w:val="005924CD"/>
    <w:rsid w:val="00592BDB"/>
    <w:rsid w:val="00592D9E"/>
    <w:rsid w:val="00594A4A"/>
    <w:rsid w:val="005964A9"/>
    <w:rsid w:val="00596AE1"/>
    <w:rsid w:val="005A2339"/>
    <w:rsid w:val="005A2741"/>
    <w:rsid w:val="005A328E"/>
    <w:rsid w:val="005A3FBB"/>
    <w:rsid w:val="005A5193"/>
    <w:rsid w:val="005A7133"/>
    <w:rsid w:val="005A719B"/>
    <w:rsid w:val="005A7C37"/>
    <w:rsid w:val="005B1141"/>
    <w:rsid w:val="005B251C"/>
    <w:rsid w:val="005B35CD"/>
    <w:rsid w:val="005B3A8E"/>
    <w:rsid w:val="005B5932"/>
    <w:rsid w:val="005B5BBE"/>
    <w:rsid w:val="005B5ECE"/>
    <w:rsid w:val="005B7784"/>
    <w:rsid w:val="005B7FC2"/>
    <w:rsid w:val="005C0896"/>
    <w:rsid w:val="005C6B53"/>
    <w:rsid w:val="005D0016"/>
    <w:rsid w:val="005D30CF"/>
    <w:rsid w:val="005D46B6"/>
    <w:rsid w:val="005E1011"/>
    <w:rsid w:val="005E1269"/>
    <w:rsid w:val="005E32DC"/>
    <w:rsid w:val="005E3725"/>
    <w:rsid w:val="005E6153"/>
    <w:rsid w:val="005F1290"/>
    <w:rsid w:val="005F2A6B"/>
    <w:rsid w:val="005F367D"/>
    <w:rsid w:val="005F3939"/>
    <w:rsid w:val="005F4B06"/>
    <w:rsid w:val="005F4EDA"/>
    <w:rsid w:val="005F5879"/>
    <w:rsid w:val="005F58C0"/>
    <w:rsid w:val="005F5D60"/>
    <w:rsid w:val="005F7223"/>
    <w:rsid w:val="006003DA"/>
    <w:rsid w:val="006013EA"/>
    <w:rsid w:val="006014B3"/>
    <w:rsid w:val="0060158E"/>
    <w:rsid w:val="00602763"/>
    <w:rsid w:val="0060374A"/>
    <w:rsid w:val="006042A0"/>
    <w:rsid w:val="0061225E"/>
    <w:rsid w:val="00612563"/>
    <w:rsid w:val="00615B80"/>
    <w:rsid w:val="006167B2"/>
    <w:rsid w:val="0062072D"/>
    <w:rsid w:val="00622CC4"/>
    <w:rsid w:val="00624235"/>
    <w:rsid w:val="00624C6F"/>
    <w:rsid w:val="00625DA9"/>
    <w:rsid w:val="00627181"/>
    <w:rsid w:val="00627C06"/>
    <w:rsid w:val="00632F85"/>
    <w:rsid w:val="00633045"/>
    <w:rsid w:val="00637184"/>
    <w:rsid w:val="0064179A"/>
    <w:rsid w:val="00643202"/>
    <w:rsid w:val="006443FD"/>
    <w:rsid w:val="006452A0"/>
    <w:rsid w:val="00645339"/>
    <w:rsid w:val="00645677"/>
    <w:rsid w:val="006456E7"/>
    <w:rsid w:val="00645BCE"/>
    <w:rsid w:val="006460C3"/>
    <w:rsid w:val="00646B71"/>
    <w:rsid w:val="00646E43"/>
    <w:rsid w:val="00650690"/>
    <w:rsid w:val="00650C99"/>
    <w:rsid w:val="00651F1F"/>
    <w:rsid w:val="00652708"/>
    <w:rsid w:val="006536F9"/>
    <w:rsid w:val="0065446A"/>
    <w:rsid w:val="006557B5"/>
    <w:rsid w:val="00656049"/>
    <w:rsid w:val="006560D4"/>
    <w:rsid w:val="00656392"/>
    <w:rsid w:val="00656526"/>
    <w:rsid w:val="00657753"/>
    <w:rsid w:val="00657A04"/>
    <w:rsid w:val="00657B1E"/>
    <w:rsid w:val="00657F4D"/>
    <w:rsid w:val="006603B6"/>
    <w:rsid w:val="006637BF"/>
    <w:rsid w:val="006644D2"/>
    <w:rsid w:val="006648E8"/>
    <w:rsid w:val="00664A7D"/>
    <w:rsid w:val="00665AE3"/>
    <w:rsid w:val="00666B0E"/>
    <w:rsid w:val="00666B61"/>
    <w:rsid w:val="00667B41"/>
    <w:rsid w:val="00670663"/>
    <w:rsid w:val="00671072"/>
    <w:rsid w:val="00671D51"/>
    <w:rsid w:val="006738FD"/>
    <w:rsid w:val="006758D9"/>
    <w:rsid w:val="00676023"/>
    <w:rsid w:val="006779B4"/>
    <w:rsid w:val="00680477"/>
    <w:rsid w:val="006804F3"/>
    <w:rsid w:val="0068101C"/>
    <w:rsid w:val="006835F2"/>
    <w:rsid w:val="00684203"/>
    <w:rsid w:val="00685D37"/>
    <w:rsid w:val="00686467"/>
    <w:rsid w:val="006900B7"/>
    <w:rsid w:val="00691B53"/>
    <w:rsid w:val="0069332C"/>
    <w:rsid w:val="006947FE"/>
    <w:rsid w:val="00695509"/>
    <w:rsid w:val="00696597"/>
    <w:rsid w:val="00697A36"/>
    <w:rsid w:val="006A2804"/>
    <w:rsid w:val="006A28AD"/>
    <w:rsid w:val="006A6ECD"/>
    <w:rsid w:val="006A7246"/>
    <w:rsid w:val="006A7DE1"/>
    <w:rsid w:val="006B0064"/>
    <w:rsid w:val="006B0070"/>
    <w:rsid w:val="006B039C"/>
    <w:rsid w:val="006B199E"/>
    <w:rsid w:val="006B1FED"/>
    <w:rsid w:val="006B22D6"/>
    <w:rsid w:val="006B38CB"/>
    <w:rsid w:val="006B733A"/>
    <w:rsid w:val="006C15E5"/>
    <w:rsid w:val="006C1681"/>
    <w:rsid w:val="006C216E"/>
    <w:rsid w:val="006C2ECB"/>
    <w:rsid w:val="006C5C3F"/>
    <w:rsid w:val="006D0554"/>
    <w:rsid w:val="006D0ECA"/>
    <w:rsid w:val="006D208E"/>
    <w:rsid w:val="006D2665"/>
    <w:rsid w:val="006D37B0"/>
    <w:rsid w:val="006D5E73"/>
    <w:rsid w:val="006D6BD6"/>
    <w:rsid w:val="006D74B9"/>
    <w:rsid w:val="006D7E9C"/>
    <w:rsid w:val="006E1309"/>
    <w:rsid w:val="006E19FD"/>
    <w:rsid w:val="006E264E"/>
    <w:rsid w:val="006E284B"/>
    <w:rsid w:val="006E5945"/>
    <w:rsid w:val="006E786B"/>
    <w:rsid w:val="006F08F1"/>
    <w:rsid w:val="006F22A8"/>
    <w:rsid w:val="006F2CF5"/>
    <w:rsid w:val="006F3A4F"/>
    <w:rsid w:val="006F4755"/>
    <w:rsid w:val="006F5B9D"/>
    <w:rsid w:val="006F6EC0"/>
    <w:rsid w:val="006F78D6"/>
    <w:rsid w:val="007016B0"/>
    <w:rsid w:val="00701850"/>
    <w:rsid w:val="00704ACD"/>
    <w:rsid w:val="00704BBD"/>
    <w:rsid w:val="00705E38"/>
    <w:rsid w:val="007106B9"/>
    <w:rsid w:val="00710E6A"/>
    <w:rsid w:val="0071283D"/>
    <w:rsid w:val="00712987"/>
    <w:rsid w:val="007130AA"/>
    <w:rsid w:val="007136B1"/>
    <w:rsid w:val="00713F6F"/>
    <w:rsid w:val="00714CD5"/>
    <w:rsid w:val="00714CFD"/>
    <w:rsid w:val="007167FD"/>
    <w:rsid w:val="0072009E"/>
    <w:rsid w:val="00724B47"/>
    <w:rsid w:val="00726D80"/>
    <w:rsid w:val="00730B5C"/>
    <w:rsid w:val="007314BF"/>
    <w:rsid w:val="00731EE3"/>
    <w:rsid w:val="0073265D"/>
    <w:rsid w:val="00733CD1"/>
    <w:rsid w:val="00734F21"/>
    <w:rsid w:val="0073502F"/>
    <w:rsid w:val="00735044"/>
    <w:rsid w:val="0073555A"/>
    <w:rsid w:val="007359DE"/>
    <w:rsid w:val="00736903"/>
    <w:rsid w:val="00736F57"/>
    <w:rsid w:val="007372DA"/>
    <w:rsid w:val="00737E2F"/>
    <w:rsid w:val="00740506"/>
    <w:rsid w:val="00741952"/>
    <w:rsid w:val="00743217"/>
    <w:rsid w:val="007458E1"/>
    <w:rsid w:val="00745A2F"/>
    <w:rsid w:val="00746D65"/>
    <w:rsid w:val="007475CC"/>
    <w:rsid w:val="00747F13"/>
    <w:rsid w:val="00751D93"/>
    <w:rsid w:val="007523C9"/>
    <w:rsid w:val="007525ED"/>
    <w:rsid w:val="00754101"/>
    <w:rsid w:val="0075451E"/>
    <w:rsid w:val="00754C5D"/>
    <w:rsid w:val="007568AB"/>
    <w:rsid w:val="00760485"/>
    <w:rsid w:val="00760F24"/>
    <w:rsid w:val="00761C68"/>
    <w:rsid w:val="00761E33"/>
    <w:rsid w:val="007642C2"/>
    <w:rsid w:val="00770A98"/>
    <w:rsid w:val="0077194C"/>
    <w:rsid w:val="00772FF9"/>
    <w:rsid w:val="00773192"/>
    <w:rsid w:val="00774616"/>
    <w:rsid w:val="00775B10"/>
    <w:rsid w:val="00777B92"/>
    <w:rsid w:val="00781D5C"/>
    <w:rsid w:val="007835F1"/>
    <w:rsid w:val="00783EE4"/>
    <w:rsid w:val="00784A91"/>
    <w:rsid w:val="007867E0"/>
    <w:rsid w:val="007904FB"/>
    <w:rsid w:val="0079079F"/>
    <w:rsid w:val="00791ADA"/>
    <w:rsid w:val="0079205D"/>
    <w:rsid w:val="00792AB7"/>
    <w:rsid w:val="0079339F"/>
    <w:rsid w:val="007933AF"/>
    <w:rsid w:val="00793BFB"/>
    <w:rsid w:val="00796D27"/>
    <w:rsid w:val="007A0FF3"/>
    <w:rsid w:val="007A2320"/>
    <w:rsid w:val="007A26DA"/>
    <w:rsid w:val="007A3188"/>
    <w:rsid w:val="007A3FCA"/>
    <w:rsid w:val="007A5E25"/>
    <w:rsid w:val="007A63AC"/>
    <w:rsid w:val="007A7ACD"/>
    <w:rsid w:val="007B1502"/>
    <w:rsid w:val="007B197F"/>
    <w:rsid w:val="007B19C2"/>
    <w:rsid w:val="007B1DCD"/>
    <w:rsid w:val="007B452F"/>
    <w:rsid w:val="007B4FA6"/>
    <w:rsid w:val="007B55E7"/>
    <w:rsid w:val="007B5947"/>
    <w:rsid w:val="007B6DEF"/>
    <w:rsid w:val="007B6F69"/>
    <w:rsid w:val="007B7BD3"/>
    <w:rsid w:val="007C0933"/>
    <w:rsid w:val="007C1AB6"/>
    <w:rsid w:val="007C3C41"/>
    <w:rsid w:val="007C528C"/>
    <w:rsid w:val="007C7020"/>
    <w:rsid w:val="007C7943"/>
    <w:rsid w:val="007C7B6A"/>
    <w:rsid w:val="007D0CDA"/>
    <w:rsid w:val="007D4890"/>
    <w:rsid w:val="007D4D58"/>
    <w:rsid w:val="007D50A7"/>
    <w:rsid w:val="007D58B1"/>
    <w:rsid w:val="007D67BA"/>
    <w:rsid w:val="007E1135"/>
    <w:rsid w:val="007E2F9C"/>
    <w:rsid w:val="007E4319"/>
    <w:rsid w:val="007E4AA5"/>
    <w:rsid w:val="007F30A2"/>
    <w:rsid w:val="007F3BC9"/>
    <w:rsid w:val="007F457D"/>
    <w:rsid w:val="007F4999"/>
    <w:rsid w:val="007F499C"/>
    <w:rsid w:val="007F4B79"/>
    <w:rsid w:val="007F5D7C"/>
    <w:rsid w:val="007F72B6"/>
    <w:rsid w:val="007F7B33"/>
    <w:rsid w:val="00800784"/>
    <w:rsid w:val="008009BB"/>
    <w:rsid w:val="0080217F"/>
    <w:rsid w:val="008028B3"/>
    <w:rsid w:val="00804349"/>
    <w:rsid w:val="008061ED"/>
    <w:rsid w:val="008071C6"/>
    <w:rsid w:val="008115BF"/>
    <w:rsid w:val="008123F5"/>
    <w:rsid w:val="008128E8"/>
    <w:rsid w:val="00812D23"/>
    <w:rsid w:val="0081396F"/>
    <w:rsid w:val="00814390"/>
    <w:rsid w:val="008155A1"/>
    <w:rsid w:val="00815A11"/>
    <w:rsid w:val="00817283"/>
    <w:rsid w:val="00817668"/>
    <w:rsid w:val="0082190F"/>
    <w:rsid w:val="008227A1"/>
    <w:rsid w:val="00823401"/>
    <w:rsid w:val="00823578"/>
    <w:rsid w:val="008235A7"/>
    <w:rsid w:val="008246B5"/>
    <w:rsid w:val="008249F6"/>
    <w:rsid w:val="008256A7"/>
    <w:rsid w:val="0082579E"/>
    <w:rsid w:val="008257F9"/>
    <w:rsid w:val="00825979"/>
    <w:rsid w:val="00830F15"/>
    <w:rsid w:val="00831E45"/>
    <w:rsid w:val="00832594"/>
    <w:rsid w:val="008326B5"/>
    <w:rsid w:val="00833497"/>
    <w:rsid w:val="00833E00"/>
    <w:rsid w:val="00834277"/>
    <w:rsid w:val="008358E4"/>
    <w:rsid w:val="00837902"/>
    <w:rsid w:val="00840396"/>
    <w:rsid w:val="00840964"/>
    <w:rsid w:val="00840DEF"/>
    <w:rsid w:val="008418BF"/>
    <w:rsid w:val="00841B6B"/>
    <w:rsid w:val="00843090"/>
    <w:rsid w:val="00843343"/>
    <w:rsid w:val="00844065"/>
    <w:rsid w:val="00845132"/>
    <w:rsid w:val="00846D1B"/>
    <w:rsid w:val="00847C07"/>
    <w:rsid w:val="008514C8"/>
    <w:rsid w:val="00851A83"/>
    <w:rsid w:val="00860B83"/>
    <w:rsid w:val="0086177C"/>
    <w:rsid w:val="00861E46"/>
    <w:rsid w:val="00861FA6"/>
    <w:rsid w:val="00866C53"/>
    <w:rsid w:val="0087062A"/>
    <w:rsid w:val="008718D3"/>
    <w:rsid w:val="0087343C"/>
    <w:rsid w:val="00873D9A"/>
    <w:rsid w:val="008749A6"/>
    <w:rsid w:val="00876E37"/>
    <w:rsid w:val="00877217"/>
    <w:rsid w:val="0088031C"/>
    <w:rsid w:val="00880AC6"/>
    <w:rsid w:val="00880D42"/>
    <w:rsid w:val="008827A0"/>
    <w:rsid w:val="0089033B"/>
    <w:rsid w:val="008904A0"/>
    <w:rsid w:val="0089065B"/>
    <w:rsid w:val="00890B00"/>
    <w:rsid w:val="008965D5"/>
    <w:rsid w:val="0089759D"/>
    <w:rsid w:val="008A1A82"/>
    <w:rsid w:val="008A1F94"/>
    <w:rsid w:val="008A22B9"/>
    <w:rsid w:val="008A30B5"/>
    <w:rsid w:val="008A4031"/>
    <w:rsid w:val="008A445C"/>
    <w:rsid w:val="008A46AF"/>
    <w:rsid w:val="008A4B77"/>
    <w:rsid w:val="008A4FC1"/>
    <w:rsid w:val="008A5E3E"/>
    <w:rsid w:val="008A5E82"/>
    <w:rsid w:val="008A6E27"/>
    <w:rsid w:val="008B3940"/>
    <w:rsid w:val="008B509D"/>
    <w:rsid w:val="008B7650"/>
    <w:rsid w:val="008B7E4C"/>
    <w:rsid w:val="008C03E3"/>
    <w:rsid w:val="008C08D1"/>
    <w:rsid w:val="008C3F28"/>
    <w:rsid w:val="008C412B"/>
    <w:rsid w:val="008C54E8"/>
    <w:rsid w:val="008C5FBF"/>
    <w:rsid w:val="008C6295"/>
    <w:rsid w:val="008C69DE"/>
    <w:rsid w:val="008D0960"/>
    <w:rsid w:val="008D171C"/>
    <w:rsid w:val="008D1CD6"/>
    <w:rsid w:val="008D474C"/>
    <w:rsid w:val="008D483D"/>
    <w:rsid w:val="008D56F5"/>
    <w:rsid w:val="008D615E"/>
    <w:rsid w:val="008D710E"/>
    <w:rsid w:val="008E002D"/>
    <w:rsid w:val="008E1600"/>
    <w:rsid w:val="008E41D7"/>
    <w:rsid w:val="008E5063"/>
    <w:rsid w:val="008E63DF"/>
    <w:rsid w:val="008E705E"/>
    <w:rsid w:val="008E7CD0"/>
    <w:rsid w:val="008F0C05"/>
    <w:rsid w:val="008F0E2A"/>
    <w:rsid w:val="008F38E9"/>
    <w:rsid w:val="008F5880"/>
    <w:rsid w:val="008F682B"/>
    <w:rsid w:val="008F6B03"/>
    <w:rsid w:val="00901576"/>
    <w:rsid w:val="00902448"/>
    <w:rsid w:val="00903497"/>
    <w:rsid w:val="009040D4"/>
    <w:rsid w:val="009049AE"/>
    <w:rsid w:val="00904A9E"/>
    <w:rsid w:val="0090536A"/>
    <w:rsid w:val="0090547E"/>
    <w:rsid w:val="00906BB5"/>
    <w:rsid w:val="00914584"/>
    <w:rsid w:val="0091485B"/>
    <w:rsid w:val="0091558C"/>
    <w:rsid w:val="009169F0"/>
    <w:rsid w:val="00917AE9"/>
    <w:rsid w:val="00920E08"/>
    <w:rsid w:val="00921964"/>
    <w:rsid w:val="0092331E"/>
    <w:rsid w:val="0092622F"/>
    <w:rsid w:val="00926871"/>
    <w:rsid w:val="00926AB9"/>
    <w:rsid w:val="009276A7"/>
    <w:rsid w:val="009321D4"/>
    <w:rsid w:val="009324E4"/>
    <w:rsid w:val="00936D66"/>
    <w:rsid w:val="00937F82"/>
    <w:rsid w:val="00940E1B"/>
    <w:rsid w:val="00940F7E"/>
    <w:rsid w:val="00941B26"/>
    <w:rsid w:val="00942C64"/>
    <w:rsid w:val="00944582"/>
    <w:rsid w:val="00946918"/>
    <w:rsid w:val="00950218"/>
    <w:rsid w:val="0095257A"/>
    <w:rsid w:val="009566BA"/>
    <w:rsid w:val="00957209"/>
    <w:rsid w:val="00960B1F"/>
    <w:rsid w:val="00960CA4"/>
    <w:rsid w:val="00962736"/>
    <w:rsid w:val="0096299E"/>
    <w:rsid w:val="00963020"/>
    <w:rsid w:val="00963FED"/>
    <w:rsid w:val="00967171"/>
    <w:rsid w:val="00967ADA"/>
    <w:rsid w:val="00970143"/>
    <w:rsid w:val="0097040B"/>
    <w:rsid w:val="00970450"/>
    <w:rsid w:val="009715AB"/>
    <w:rsid w:val="00971E2F"/>
    <w:rsid w:val="009721AD"/>
    <w:rsid w:val="0097288C"/>
    <w:rsid w:val="00975F2A"/>
    <w:rsid w:val="0097601C"/>
    <w:rsid w:val="009763AB"/>
    <w:rsid w:val="00976917"/>
    <w:rsid w:val="00976CBD"/>
    <w:rsid w:val="00977B3C"/>
    <w:rsid w:val="00980B7F"/>
    <w:rsid w:val="00980F34"/>
    <w:rsid w:val="00981D1B"/>
    <w:rsid w:val="00983264"/>
    <w:rsid w:val="00983282"/>
    <w:rsid w:val="00983500"/>
    <w:rsid w:val="00984E38"/>
    <w:rsid w:val="00987AFD"/>
    <w:rsid w:val="00990FCC"/>
    <w:rsid w:val="00990FF1"/>
    <w:rsid w:val="0099139B"/>
    <w:rsid w:val="009917FF"/>
    <w:rsid w:val="00991EDC"/>
    <w:rsid w:val="00992081"/>
    <w:rsid w:val="009934F0"/>
    <w:rsid w:val="00994633"/>
    <w:rsid w:val="00994D70"/>
    <w:rsid w:val="00994E9F"/>
    <w:rsid w:val="00995166"/>
    <w:rsid w:val="009A09D6"/>
    <w:rsid w:val="009A0B76"/>
    <w:rsid w:val="009A1BC4"/>
    <w:rsid w:val="009A2716"/>
    <w:rsid w:val="009A3340"/>
    <w:rsid w:val="009A39A5"/>
    <w:rsid w:val="009A5189"/>
    <w:rsid w:val="009A5EED"/>
    <w:rsid w:val="009A66D1"/>
    <w:rsid w:val="009B397C"/>
    <w:rsid w:val="009B43BF"/>
    <w:rsid w:val="009B462F"/>
    <w:rsid w:val="009B54E3"/>
    <w:rsid w:val="009B5BF3"/>
    <w:rsid w:val="009C409F"/>
    <w:rsid w:val="009C40C9"/>
    <w:rsid w:val="009C4ED8"/>
    <w:rsid w:val="009C58E3"/>
    <w:rsid w:val="009C66B8"/>
    <w:rsid w:val="009C674C"/>
    <w:rsid w:val="009C725C"/>
    <w:rsid w:val="009D36B0"/>
    <w:rsid w:val="009D37AE"/>
    <w:rsid w:val="009D7E4C"/>
    <w:rsid w:val="009E21C8"/>
    <w:rsid w:val="009E3C7E"/>
    <w:rsid w:val="009E3C97"/>
    <w:rsid w:val="009E3E37"/>
    <w:rsid w:val="009E4441"/>
    <w:rsid w:val="009E4730"/>
    <w:rsid w:val="009E6D5F"/>
    <w:rsid w:val="009E73EF"/>
    <w:rsid w:val="009F08F6"/>
    <w:rsid w:val="009F0BCE"/>
    <w:rsid w:val="009F28E8"/>
    <w:rsid w:val="009F3DEB"/>
    <w:rsid w:val="009F3ED5"/>
    <w:rsid w:val="009F7883"/>
    <w:rsid w:val="009F7D26"/>
    <w:rsid w:val="009F7D30"/>
    <w:rsid w:val="009F7FA7"/>
    <w:rsid w:val="00A01C8C"/>
    <w:rsid w:val="00A01C9C"/>
    <w:rsid w:val="00A032AE"/>
    <w:rsid w:val="00A0361D"/>
    <w:rsid w:val="00A046F1"/>
    <w:rsid w:val="00A04780"/>
    <w:rsid w:val="00A07483"/>
    <w:rsid w:val="00A07711"/>
    <w:rsid w:val="00A10203"/>
    <w:rsid w:val="00A1179B"/>
    <w:rsid w:val="00A12214"/>
    <w:rsid w:val="00A1249E"/>
    <w:rsid w:val="00A13161"/>
    <w:rsid w:val="00A137FB"/>
    <w:rsid w:val="00A13EC9"/>
    <w:rsid w:val="00A13F85"/>
    <w:rsid w:val="00A145F9"/>
    <w:rsid w:val="00A15178"/>
    <w:rsid w:val="00A16E6C"/>
    <w:rsid w:val="00A17D49"/>
    <w:rsid w:val="00A2049D"/>
    <w:rsid w:val="00A20CF0"/>
    <w:rsid w:val="00A22539"/>
    <w:rsid w:val="00A2297C"/>
    <w:rsid w:val="00A259C4"/>
    <w:rsid w:val="00A27216"/>
    <w:rsid w:val="00A312D0"/>
    <w:rsid w:val="00A3273A"/>
    <w:rsid w:val="00A32E8B"/>
    <w:rsid w:val="00A3303F"/>
    <w:rsid w:val="00A333D8"/>
    <w:rsid w:val="00A34674"/>
    <w:rsid w:val="00A34859"/>
    <w:rsid w:val="00A4116D"/>
    <w:rsid w:val="00A44CDD"/>
    <w:rsid w:val="00A46B3E"/>
    <w:rsid w:val="00A47DDD"/>
    <w:rsid w:val="00A50184"/>
    <w:rsid w:val="00A50BB6"/>
    <w:rsid w:val="00A5124A"/>
    <w:rsid w:val="00A52F42"/>
    <w:rsid w:val="00A57CFE"/>
    <w:rsid w:val="00A6547D"/>
    <w:rsid w:val="00A66FD5"/>
    <w:rsid w:val="00A70678"/>
    <w:rsid w:val="00A72D64"/>
    <w:rsid w:val="00A741DE"/>
    <w:rsid w:val="00A74B56"/>
    <w:rsid w:val="00A757D4"/>
    <w:rsid w:val="00A77655"/>
    <w:rsid w:val="00A803BE"/>
    <w:rsid w:val="00A80D61"/>
    <w:rsid w:val="00A8354F"/>
    <w:rsid w:val="00A85E1D"/>
    <w:rsid w:val="00A87B79"/>
    <w:rsid w:val="00A90F09"/>
    <w:rsid w:val="00A90F38"/>
    <w:rsid w:val="00A91166"/>
    <w:rsid w:val="00A9150F"/>
    <w:rsid w:val="00A93964"/>
    <w:rsid w:val="00A93F1C"/>
    <w:rsid w:val="00A94F75"/>
    <w:rsid w:val="00A954A5"/>
    <w:rsid w:val="00AA1B38"/>
    <w:rsid w:val="00AA392F"/>
    <w:rsid w:val="00AA4B82"/>
    <w:rsid w:val="00AA4F48"/>
    <w:rsid w:val="00AA57BB"/>
    <w:rsid w:val="00AA5B05"/>
    <w:rsid w:val="00AA5CFA"/>
    <w:rsid w:val="00AA6ABC"/>
    <w:rsid w:val="00AA6E03"/>
    <w:rsid w:val="00AA7B4D"/>
    <w:rsid w:val="00AB0CFA"/>
    <w:rsid w:val="00AB0F05"/>
    <w:rsid w:val="00AB17BA"/>
    <w:rsid w:val="00AB198D"/>
    <w:rsid w:val="00AB3226"/>
    <w:rsid w:val="00AB33A8"/>
    <w:rsid w:val="00AB3456"/>
    <w:rsid w:val="00AB3D39"/>
    <w:rsid w:val="00AB3FA0"/>
    <w:rsid w:val="00AB6728"/>
    <w:rsid w:val="00AB6752"/>
    <w:rsid w:val="00AB6CA2"/>
    <w:rsid w:val="00AB7067"/>
    <w:rsid w:val="00AB7EE7"/>
    <w:rsid w:val="00AB7FC4"/>
    <w:rsid w:val="00AC025A"/>
    <w:rsid w:val="00AC05BE"/>
    <w:rsid w:val="00AC177C"/>
    <w:rsid w:val="00AC207E"/>
    <w:rsid w:val="00AC2B52"/>
    <w:rsid w:val="00AC2EE4"/>
    <w:rsid w:val="00AC3217"/>
    <w:rsid w:val="00AC47E1"/>
    <w:rsid w:val="00AC4935"/>
    <w:rsid w:val="00AC5121"/>
    <w:rsid w:val="00AC5DC9"/>
    <w:rsid w:val="00AC72DC"/>
    <w:rsid w:val="00AC7872"/>
    <w:rsid w:val="00AC7C3E"/>
    <w:rsid w:val="00AD14EF"/>
    <w:rsid w:val="00AD1D1D"/>
    <w:rsid w:val="00AD470D"/>
    <w:rsid w:val="00AD5741"/>
    <w:rsid w:val="00AD58F3"/>
    <w:rsid w:val="00AD6089"/>
    <w:rsid w:val="00AD7B7F"/>
    <w:rsid w:val="00AE0AB5"/>
    <w:rsid w:val="00AE2854"/>
    <w:rsid w:val="00AE358B"/>
    <w:rsid w:val="00AE3E2B"/>
    <w:rsid w:val="00AE3F4D"/>
    <w:rsid w:val="00AE4446"/>
    <w:rsid w:val="00AE4C0E"/>
    <w:rsid w:val="00AF1582"/>
    <w:rsid w:val="00AF1B3F"/>
    <w:rsid w:val="00AF29DC"/>
    <w:rsid w:val="00AF2FC0"/>
    <w:rsid w:val="00AF3002"/>
    <w:rsid w:val="00AF383C"/>
    <w:rsid w:val="00AF42B1"/>
    <w:rsid w:val="00AF4440"/>
    <w:rsid w:val="00AF4C1A"/>
    <w:rsid w:val="00AF52CA"/>
    <w:rsid w:val="00AF55E8"/>
    <w:rsid w:val="00AF7489"/>
    <w:rsid w:val="00AF78AD"/>
    <w:rsid w:val="00B0038E"/>
    <w:rsid w:val="00B010CB"/>
    <w:rsid w:val="00B03B7F"/>
    <w:rsid w:val="00B03D9B"/>
    <w:rsid w:val="00B0473A"/>
    <w:rsid w:val="00B05B66"/>
    <w:rsid w:val="00B11A24"/>
    <w:rsid w:val="00B12A3A"/>
    <w:rsid w:val="00B12EA9"/>
    <w:rsid w:val="00B12F09"/>
    <w:rsid w:val="00B1324C"/>
    <w:rsid w:val="00B16379"/>
    <w:rsid w:val="00B1653B"/>
    <w:rsid w:val="00B20C2B"/>
    <w:rsid w:val="00B21084"/>
    <w:rsid w:val="00B227BA"/>
    <w:rsid w:val="00B2334F"/>
    <w:rsid w:val="00B26484"/>
    <w:rsid w:val="00B26E1B"/>
    <w:rsid w:val="00B32060"/>
    <w:rsid w:val="00B3383C"/>
    <w:rsid w:val="00B33E7E"/>
    <w:rsid w:val="00B373C8"/>
    <w:rsid w:val="00B374C1"/>
    <w:rsid w:val="00B4004F"/>
    <w:rsid w:val="00B42702"/>
    <w:rsid w:val="00B43371"/>
    <w:rsid w:val="00B451E6"/>
    <w:rsid w:val="00B45F5D"/>
    <w:rsid w:val="00B465D8"/>
    <w:rsid w:val="00B465DD"/>
    <w:rsid w:val="00B474FD"/>
    <w:rsid w:val="00B47F7E"/>
    <w:rsid w:val="00B51A41"/>
    <w:rsid w:val="00B52820"/>
    <w:rsid w:val="00B53867"/>
    <w:rsid w:val="00B54DDB"/>
    <w:rsid w:val="00B5604A"/>
    <w:rsid w:val="00B56B28"/>
    <w:rsid w:val="00B6064B"/>
    <w:rsid w:val="00B60F67"/>
    <w:rsid w:val="00B612F4"/>
    <w:rsid w:val="00B61A21"/>
    <w:rsid w:val="00B61C3A"/>
    <w:rsid w:val="00B621E3"/>
    <w:rsid w:val="00B64635"/>
    <w:rsid w:val="00B65ACD"/>
    <w:rsid w:val="00B7088C"/>
    <w:rsid w:val="00B71065"/>
    <w:rsid w:val="00B71B23"/>
    <w:rsid w:val="00B726E5"/>
    <w:rsid w:val="00B73693"/>
    <w:rsid w:val="00B74C33"/>
    <w:rsid w:val="00B76139"/>
    <w:rsid w:val="00B764D8"/>
    <w:rsid w:val="00B80390"/>
    <w:rsid w:val="00B81F82"/>
    <w:rsid w:val="00B82F92"/>
    <w:rsid w:val="00B8477C"/>
    <w:rsid w:val="00B8652A"/>
    <w:rsid w:val="00B87592"/>
    <w:rsid w:val="00B876B2"/>
    <w:rsid w:val="00B87E19"/>
    <w:rsid w:val="00B90B04"/>
    <w:rsid w:val="00B9115D"/>
    <w:rsid w:val="00B920F2"/>
    <w:rsid w:val="00B92C89"/>
    <w:rsid w:val="00B93714"/>
    <w:rsid w:val="00B93A0B"/>
    <w:rsid w:val="00B941C7"/>
    <w:rsid w:val="00B9492E"/>
    <w:rsid w:val="00B952DF"/>
    <w:rsid w:val="00B972AA"/>
    <w:rsid w:val="00BA0B0D"/>
    <w:rsid w:val="00BA4A12"/>
    <w:rsid w:val="00BA74E1"/>
    <w:rsid w:val="00BB2077"/>
    <w:rsid w:val="00BC3466"/>
    <w:rsid w:val="00BC5D28"/>
    <w:rsid w:val="00BC614C"/>
    <w:rsid w:val="00BC615C"/>
    <w:rsid w:val="00BC7BAB"/>
    <w:rsid w:val="00BD0146"/>
    <w:rsid w:val="00BD3876"/>
    <w:rsid w:val="00BD465E"/>
    <w:rsid w:val="00BD62BD"/>
    <w:rsid w:val="00BD6482"/>
    <w:rsid w:val="00BD6BE0"/>
    <w:rsid w:val="00BD72C0"/>
    <w:rsid w:val="00BE08A0"/>
    <w:rsid w:val="00BE1B2C"/>
    <w:rsid w:val="00BE6CE4"/>
    <w:rsid w:val="00BE6D23"/>
    <w:rsid w:val="00BF00F1"/>
    <w:rsid w:val="00BF1234"/>
    <w:rsid w:val="00BF3767"/>
    <w:rsid w:val="00BF7C10"/>
    <w:rsid w:val="00C00DC8"/>
    <w:rsid w:val="00C01685"/>
    <w:rsid w:val="00C01813"/>
    <w:rsid w:val="00C02D00"/>
    <w:rsid w:val="00C04396"/>
    <w:rsid w:val="00C04AF4"/>
    <w:rsid w:val="00C0515B"/>
    <w:rsid w:val="00C10597"/>
    <w:rsid w:val="00C1143D"/>
    <w:rsid w:val="00C14FE3"/>
    <w:rsid w:val="00C17A5B"/>
    <w:rsid w:val="00C204F5"/>
    <w:rsid w:val="00C222F8"/>
    <w:rsid w:val="00C231CA"/>
    <w:rsid w:val="00C2434F"/>
    <w:rsid w:val="00C248A3"/>
    <w:rsid w:val="00C257D1"/>
    <w:rsid w:val="00C2596C"/>
    <w:rsid w:val="00C306DF"/>
    <w:rsid w:val="00C3180C"/>
    <w:rsid w:val="00C31DD3"/>
    <w:rsid w:val="00C32E8B"/>
    <w:rsid w:val="00C330A1"/>
    <w:rsid w:val="00C3354B"/>
    <w:rsid w:val="00C33B1A"/>
    <w:rsid w:val="00C3499E"/>
    <w:rsid w:val="00C349E0"/>
    <w:rsid w:val="00C34BE5"/>
    <w:rsid w:val="00C3681A"/>
    <w:rsid w:val="00C36FA4"/>
    <w:rsid w:val="00C371B5"/>
    <w:rsid w:val="00C426B4"/>
    <w:rsid w:val="00C44C9C"/>
    <w:rsid w:val="00C450B9"/>
    <w:rsid w:val="00C45789"/>
    <w:rsid w:val="00C46335"/>
    <w:rsid w:val="00C465AB"/>
    <w:rsid w:val="00C4687B"/>
    <w:rsid w:val="00C469D4"/>
    <w:rsid w:val="00C477AD"/>
    <w:rsid w:val="00C500CC"/>
    <w:rsid w:val="00C51296"/>
    <w:rsid w:val="00C5239C"/>
    <w:rsid w:val="00C527B4"/>
    <w:rsid w:val="00C52843"/>
    <w:rsid w:val="00C52EB0"/>
    <w:rsid w:val="00C532D3"/>
    <w:rsid w:val="00C537D4"/>
    <w:rsid w:val="00C55E13"/>
    <w:rsid w:val="00C56BE6"/>
    <w:rsid w:val="00C573DC"/>
    <w:rsid w:val="00C57B9F"/>
    <w:rsid w:val="00C615AD"/>
    <w:rsid w:val="00C61763"/>
    <w:rsid w:val="00C61EAD"/>
    <w:rsid w:val="00C627C8"/>
    <w:rsid w:val="00C64806"/>
    <w:rsid w:val="00C64AA8"/>
    <w:rsid w:val="00C65702"/>
    <w:rsid w:val="00C65C01"/>
    <w:rsid w:val="00C66D8F"/>
    <w:rsid w:val="00C67159"/>
    <w:rsid w:val="00C67E91"/>
    <w:rsid w:val="00C709EA"/>
    <w:rsid w:val="00C7128C"/>
    <w:rsid w:val="00C7296C"/>
    <w:rsid w:val="00C74FFC"/>
    <w:rsid w:val="00C7639D"/>
    <w:rsid w:val="00C76DA5"/>
    <w:rsid w:val="00C7754D"/>
    <w:rsid w:val="00C77AD8"/>
    <w:rsid w:val="00C80420"/>
    <w:rsid w:val="00C81574"/>
    <w:rsid w:val="00C81FF9"/>
    <w:rsid w:val="00C832E7"/>
    <w:rsid w:val="00C84C1E"/>
    <w:rsid w:val="00C8556C"/>
    <w:rsid w:val="00C87C4A"/>
    <w:rsid w:val="00C87D1D"/>
    <w:rsid w:val="00C907D7"/>
    <w:rsid w:val="00C90C3F"/>
    <w:rsid w:val="00C90F06"/>
    <w:rsid w:val="00C91ACB"/>
    <w:rsid w:val="00C939AE"/>
    <w:rsid w:val="00C952C2"/>
    <w:rsid w:val="00CA0EE5"/>
    <w:rsid w:val="00CA1B7C"/>
    <w:rsid w:val="00CA1D12"/>
    <w:rsid w:val="00CA232D"/>
    <w:rsid w:val="00CA586C"/>
    <w:rsid w:val="00CA5DC7"/>
    <w:rsid w:val="00CB0AC7"/>
    <w:rsid w:val="00CB2FE0"/>
    <w:rsid w:val="00CB351F"/>
    <w:rsid w:val="00CB3C75"/>
    <w:rsid w:val="00CB41B0"/>
    <w:rsid w:val="00CB690A"/>
    <w:rsid w:val="00CC13C6"/>
    <w:rsid w:val="00CC3E39"/>
    <w:rsid w:val="00CC4938"/>
    <w:rsid w:val="00CC6D81"/>
    <w:rsid w:val="00CC70CA"/>
    <w:rsid w:val="00CC7288"/>
    <w:rsid w:val="00CC73CE"/>
    <w:rsid w:val="00CC7510"/>
    <w:rsid w:val="00CD005C"/>
    <w:rsid w:val="00CD0EA7"/>
    <w:rsid w:val="00CD14EC"/>
    <w:rsid w:val="00CD3648"/>
    <w:rsid w:val="00CD3FFE"/>
    <w:rsid w:val="00CD4C52"/>
    <w:rsid w:val="00CD6B88"/>
    <w:rsid w:val="00CD77A1"/>
    <w:rsid w:val="00CE2CC3"/>
    <w:rsid w:val="00CE36F2"/>
    <w:rsid w:val="00CE55C6"/>
    <w:rsid w:val="00CE6D98"/>
    <w:rsid w:val="00CE7ED9"/>
    <w:rsid w:val="00CF1B18"/>
    <w:rsid w:val="00CF1FFD"/>
    <w:rsid w:val="00CF4F4D"/>
    <w:rsid w:val="00CF676D"/>
    <w:rsid w:val="00CF744D"/>
    <w:rsid w:val="00CF77CE"/>
    <w:rsid w:val="00CF7912"/>
    <w:rsid w:val="00CF7BD3"/>
    <w:rsid w:val="00CF7C11"/>
    <w:rsid w:val="00D01CFD"/>
    <w:rsid w:val="00D0275A"/>
    <w:rsid w:val="00D02F11"/>
    <w:rsid w:val="00D03612"/>
    <w:rsid w:val="00D03C89"/>
    <w:rsid w:val="00D04528"/>
    <w:rsid w:val="00D04795"/>
    <w:rsid w:val="00D04E97"/>
    <w:rsid w:val="00D0725F"/>
    <w:rsid w:val="00D13B2A"/>
    <w:rsid w:val="00D159A3"/>
    <w:rsid w:val="00D1614D"/>
    <w:rsid w:val="00D1667E"/>
    <w:rsid w:val="00D1751D"/>
    <w:rsid w:val="00D22ECF"/>
    <w:rsid w:val="00D249D2"/>
    <w:rsid w:val="00D25050"/>
    <w:rsid w:val="00D25998"/>
    <w:rsid w:val="00D2663A"/>
    <w:rsid w:val="00D2729B"/>
    <w:rsid w:val="00D27DF3"/>
    <w:rsid w:val="00D3076F"/>
    <w:rsid w:val="00D310E1"/>
    <w:rsid w:val="00D3276B"/>
    <w:rsid w:val="00D33E64"/>
    <w:rsid w:val="00D353B8"/>
    <w:rsid w:val="00D36FAB"/>
    <w:rsid w:val="00D37F5D"/>
    <w:rsid w:val="00D43CD2"/>
    <w:rsid w:val="00D45217"/>
    <w:rsid w:val="00D461BF"/>
    <w:rsid w:val="00D46622"/>
    <w:rsid w:val="00D51215"/>
    <w:rsid w:val="00D5210C"/>
    <w:rsid w:val="00D53079"/>
    <w:rsid w:val="00D546D9"/>
    <w:rsid w:val="00D5491E"/>
    <w:rsid w:val="00D56A5F"/>
    <w:rsid w:val="00D56AA8"/>
    <w:rsid w:val="00D56B3B"/>
    <w:rsid w:val="00D577E3"/>
    <w:rsid w:val="00D57838"/>
    <w:rsid w:val="00D60058"/>
    <w:rsid w:val="00D60CF8"/>
    <w:rsid w:val="00D61632"/>
    <w:rsid w:val="00D647A7"/>
    <w:rsid w:val="00D65726"/>
    <w:rsid w:val="00D712FC"/>
    <w:rsid w:val="00D72D90"/>
    <w:rsid w:val="00D7368B"/>
    <w:rsid w:val="00D75FBA"/>
    <w:rsid w:val="00D774EB"/>
    <w:rsid w:val="00D8270F"/>
    <w:rsid w:val="00D832F9"/>
    <w:rsid w:val="00D842A2"/>
    <w:rsid w:val="00D8455B"/>
    <w:rsid w:val="00D84B8D"/>
    <w:rsid w:val="00D93FB0"/>
    <w:rsid w:val="00D9510F"/>
    <w:rsid w:val="00D96DE3"/>
    <w:rsid w:val="00D977CE"/>
    <w:rsid w:val="00DA0774"/>
    <w:rsid w:val="00DA235A"/>
    <w:rsid w:val="00DA2BE8"/>
    <w:rsid w:val="00DA380F"/>
    <w:rsid w:val="00DA4C51"/>
    <w:rsid w:val="00DA56D4"/>
    <w:rsid w:val="00DA5747"/>
    <w:rsid w:val="00DB0FB5"/>
    <w:rsid w:val="00DB168F"/>
    <w:rsid w:val="00DB1BFF"/>
    <w:rsid w:val="00DB2D55"/>
    <w:rsid w:val="00DB36FB"/>
    <w:rsid w:val="00DB4E76"/>
    <w:rsid w:val="00DB50DE"/>
    <w:rsid w:val="00DB5386"/>
    <w:rsid w:val="00DB5859"/>
    <w:rsid w:val="00DB6C0D"/>
    <w:rsid w:val="00DC190A"/>
    <w:rsid w:val="00DC70EA"/>
    <w:rsid w:val="00DD0D78"/>
    <w:rsid w:val="00DD2665"/>
    <w:rsid w:val="00DD6D54"/>
    <w:rsid w:val="00DD6EF9"/>
    <w:rsid w:val="00DD735C"/>
    <w:rsid w:val="00DD752B"/>
    <w:rsid w:val="00DE12AC"/>
    <w:rsid w:val="00DE27B1"/>
    <w:rsid w:val="00DE363B"/>
    <w:rsid w:val="00DE47CE"/>
    <w:rsid w:val="00DE6242"/>
    <w:rsid w:val="00DE6CEB"/>
    <w:rsid w:val="00DF7429"/>
    <w:rsid w:val="00DF7575"/>
    <w:rsid w:val="00DF76BC"/>
    <w:rsid w:val="00DF79F2"/>
    <w:rsid w:val="00E01C11"/>
    <w:rsid w:val="00E02462"/>
    <w:rsid w:val="00E049B8"/>
    <w:rsid w:val="00E05673"/>
    <w:rsid w:val="00E056DE"/>
    <w:rsid w:val="00E05AA1"/>
    <w:rsid w:val="00E07EF4"/>
    <w:rsid w:val="00E10533"/>
    <w:rsid w:val="00E10771"/>
    <w:rsid w:val="00E10C82"/>
    <w:rsid w:val="00E12B4D"/>
    <w:rsid w:val="00E14388"/>
    <w:rsid w:val="00E15030"/>
    <w:rsid w:val="00E16622"/>
    <w:rsid w:val="00E172AC"/>
    <w:rsid w:val="00E22EA5"/>
    <w:rsid w:val="00E249E9"/>
    <w:rsid w:val="00E26431"/>
    <w:rsid w:val="00E26999"/>
    <w:rsid w:val="00E275CB"/>
    <w:rsid w:val="00E27CBA"/>
    <w:rsid w:val="00E3008A"/>
    <w:rsid w:val="00E332FB"/>
    <w:rsid w:val="00E33A0E"/>
    <w:rsid w:val="00E35852"/>
    <w:rsid w:val="00E42B0B"/>
    <w:rsid w:val="00E439DB"/>
    <w:rsid w:val="00E444B9"/>
    <w:rsid w:val="00E44FB8"/>
    <w:rsid w:val="00E4537F"/>
    <w:rsid w:val="00E45E2B"/>
    <w:rsid w:val="00E46C4A"/>
    <w:rsid w:val="00E47184"/>
    <w:rsid w:val="00E4725E"/>
    <w:rsid w:val="00E51181"/>
    <w:rsid w:val="00E512F3"/>
    <w:rsid w:val="00E51937"/>
    <w:rsid w:val="00E52C50"/>
    <w:rsid w:val="00E54184"/>
    <w:rsid w:val="00E54347"/>
    <w:rsid w:val="00E54FCB"/>
    <w:rsid w:val="00E56466"/>
    <w:rsid w:val="00E570F5"/>
    <w:rsid w:val="00E605D9"/>
    <w:rsid w:val="00E60960"/>
    <w:rsid w:val="00E6206C"/>
    <w:rsid w:val="00E62BDF"/>
    <w:rsid w:val="00E637C6"/>
    <w:rsid w:val="00E63BDC"/>
    <w:rsid w:val="00E6478F"/>
    <w:rsid w:val="00E7185F"/>
    <w:rsid w:val="00E72080"/>
    <w:rsid w:val="00E74E42"/>
    <w:rsid w:val="00E8041A"/>
    <w:rsid w:val="00E8056A"/>
    <w:rsid w:val="00E80B4A"/>
    <w:rsid w:val="00E81E03"/>
    <w:rsid w:val="00E82C0A"/>
    <w:rsid w:val="00E83AB5"/>
    <w:rsid w:val="00E83E95"/>
    <w:rsid w:val="00E84CC0"/>
    <w:rsid w:val="00E85A01"/>
    <w:rsid w:val="00E85A44"/>
    <w:rsid w:val="00E90241"/>
    <w:rsid w:val="00E90A40"/>
    <w:rsid w:val="00E91CAF"/>
    <w:rsid w:val="00E931DB"/>
    <w:rsid w:val="00E95F5F"/>
    <w:rsid w:val="00EA2419"/>
    <w:rsid w:val="00EA26B2"/>
    <w:rsid w:val="00EA3760"/>
    <w:rsid w:val="00EA411D"/>
    <w:rsid w:val="00EA559F"/>
    <w:rsid w:val="00EA6484"/>
    <w:rsid w:val="00EA6675"/>
    <w:rsid w:val="00EB35E4"/>
    <w:rsid w:val="00EB451F"/>
    <w:rsid w:val="00EB5332"/>
    <w:rsid w:val="00EB654C"/>
    <w:rsid w:val="00EB73DA"/>
    <w:rsid w:val="00EB79B9"/>
    <w:rsid w:val="00EC1A8E"/>
    <w:rsid w:val="00EC3E91"/>
    <w:rsid w:val="00EC6936"/>
    <w:rsid w:val="00EC77FE"/>
    <w:rsid w:val="00ED1474"/>
    <w:rsid w:val="00ED3414"/>
    <w:rsid w:val="00ED4B76"/>
    <w:rsid w:val="00ED65CB"/>
    <w:rsid w:val="00ED6A01"/>
    <w:rsid w:val="00ED7118"/>
    <w:rsid w:val="00EE064B"/>
    <w:rsid w:val="00EE0A75"/>
    <w:rsid w:val="00EE19ED"/>
    <w:rsid w:val="00EE2299"/>
    <w:rsid w:val="00EE3A56"/>
    <w:rsid w:val="00EE498E"/>
    <w:rsid w:val="00EE5C20"/>
    <w:rsid w:val="00EE5CAA"/>
    <w:rsid w:val="00EE637C"/>
    <w:rsid w:val="00EE64E0"/>
    <w:rsid w:val="00EE734C"/>
    <w:rsid w:val="00EF0F4B"/>
    <w:rsid w:val="00EF1B52"/>
    <w:rsid w:val="00EF1F01"/>
    <w:rsid w:val="00EF2AA8"/>
    <w:rsid w:val="00EF3CA7"/>
    <w:rsid w:val="00EF5D1D"/>
    <w:rsid w:val="00EF6363"/>
    <w:rsid w:val="00EF6706"/>
    <w:rsid w:val="00EF7675"/>
    <w:rsid w:val="00EF7E7F"/>
    <w:rsid w:val="00F01DEC"/>
    <w:rsid w:val="00F033D8"/>
    <w:rsid w:val="00F035E0"/>
    <w:rsid w:val="00F07456"/>
    <w:rsid w:val="00F10C88"/>
    <w:rsid w:val="00F10F10"/>
    <w:rsid w:val="00F12CFE"/>
    <w:rsid w:val="00F137C9"/>
    <w:rsid w:val="00F147AD"/>
    <w:rsid w:val="00F166C9"/>
    <w:rsid w:val="00F16E58"/>
    <w:rsid w:val="00F226DF"/>
    <w:rsid w:val="00F23FF8"/>
    <w:rsid w:val="00F25D5F"/>
    <w:rsid w:val="00F267AC"/>
    <w:rsid w:val="00F26D8F"/>
    <w:rsid w:val="00F27B78"/>
    <w:rsid w:val="00F329F0"/>
    <w:rsid w:val="00F333AF"/>
    <w:rsid w:val="00F3423F"/>
    <w:rsid w:val="00F35935"/>
    <w:rsid w:val="00F4326E"/>
    <w:rsid w:val="00F434FB"/>
    <w:rsid w:val="00F4445D"/>
    <w:rsid w:val="00F44595"/>
    <w:rsid w:val="00F45B95"/>
    <w:rsid w:val="00F47D4A"/>
    <w:rsid w:val="00F50EC8"/>
    <w:rsid w:val="00F544BF"/>
    <w:rsid w:val="00F57985"/>
    <w:rsid w:val="00F60290"/>
    <w:rsid w:val="00F6150E"/>
    <w:rsid w:val="00F627B0"/>
    <w:rsid w:val="00F63084"/>
    <w:rsid w:val="00F63455"/>
    <w:rsid w:val="00F63486"/>
    <w:rsid w:val="00F646BA"/>
    <w:rsid w:val="00F6526E"/>
    <w:rsid w:val="00F661DE"/>
    <w:rsid w:val="00F663CB"/>
    <w:rsid w:val="00F66575"/>
    <w:rsid w:val="00F7058E"/>
    <w:rsid w:val="00F70CB2"/>
    <w:rsid w:val="00F71906"/>
    <w:rsid w:val="00F72D8F"/>
    <w:rsid w:val="00F73525"/>
    <w:rsid w:val="00F74CF0"/>
    <w:rsid w:val="00F7515C"/>
    <w:rsid w:val="00F7584C"/>
    <w:rsid w:val="00F75F5C"/>
    <w:rsid w:val="00F7658B"/>
    <w:rsid w:val="00F77848"/>
    <w:rsid w:val="00F77DC4"/>
    <w:rsid w:val="00F80B83"/>
    <w:rsid w:val="00F80DE1"/>
    <w:rsid w:val="00F82B36"/>
    <w:rsid w:val="00F832F7"/>
    <w:rsid w:val="00F834A3"/>
    <w:rsid w:val="00F838BD"/>
    <w:rsid w:val="00F84787"/>
    <w:rsid w:val="00F87B15"/>
    <w:rsid w:val="00F914AA"/>
    <w:rsid w:val="00F942C4"/>
    <w:rsid w:val="00F949F2"/>
    <w:rsid w:val="00F94D3B"/>
    <w:rsid w:val="00F96006"/>
    <w:rsid w:val="00F96BBF"/>
    <w:rsid w:val="00F97166"/>
    <w:rsid w:val="00FA2AED"/>
    <w:rsid w:val="00FA526B"/>
    <w:rsid w:val="00FB11AE"/>
    <w:rsid w:val="00FB2CF8"/>
    <w:rsid w:val="00FB3505"/>
    <w:rsid w:val="00FB3F9A"/>
    <w:rsid w:val="00FB4A86"/>
    <w:rsid w:val="00FB4B8B"/>
    <w:rsid w:val="00FB7758"/>
    <w:rsid w:val="00FB7915"/>
    <w:rsid w:val="00FC1AD4"/>
    <w:rsid w:val="00FC289A"/>
    <w:rsid w:val="00FC2EF2"/>
    <w:rsid w:val="00FC33A4"/>
    <w:rsid w:val="00FC438E"/>
    <w:rsid w:val="00FC5ACB"/>
    <w:rsid w:val="00FC6259"/>
    <w:rsid w:val="00FC7304"/>
    <w:rsid w:val="00FC7732"/>
    <w:rsid w:val="00FC7EFB"/>
    <w:rsid w:val="00FD10BA"/>
    <w:rsid w:val="00FD1433"/>
    <w:rsid w:val="00FD314D"/>
    <w:rsid w:val="00FD3AFF"/>
    <w:rsid w:val="00FD3E9C"/>
    <w:rsid w:val="00FD41B4"/>
    <w:rsid w:val="00FD54A8"/>
    <w:rsid w:val="00FD5E3D"/>
    <w:rsid w:val="00FD688D"/>
    <w:rsid w:val="00FD6913"/>
    <w:rsid w:val="00FD6F1F"/>
    <w:rsid w:val="00FE0952"/>
    <w:rsid w:val="00FE0CFB"/>
    <w:rsid w:val="00FE36CB"/>
    <w:rsid w:val="00FE4133"/>
    <w:rsid w:val="00FE4323"/>
    <w:rsid w:val="00FE4FE6"/>
    <w:rsid w:val="00FE6FD6"/>
    <w:rsid w:val="00FE73DA"/>
    <w:rsid w:val="00FE7F58"/>
    <w:rsid w:val="00FF276E"/>
    <w:rsid w:val="00FF47A3"/>
    <w:rsid w:val="00FF4D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00D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2009E"/>
    <w:rPr>
      <w:rFonts w:ascii="Times New Roman" w:hAnsi="Times New Roman"/>
      <w:sz w:val="24"/>
    </w:rPr>
  </w:style>
  <w:style w:type="paragraph" w:styleId="Kop1">
    <w:name w:val="heading 1"/>
    <w:basedOn w:val="Standaard"/>
    <w:next w:val="Standaard"/>
    <w:link w:val="Kop1Char"/>
    <w:uiPriority w:val="9"/>
    <w:qFormat/>
    <w:rsid w:val="004E2E0F"/>
    <w:pPr>
      <w:keepNext/>
      <w:keepLines/>
      <w:spacing w:before="240" w:after="0" w:line="480" w:lineRule="auto"/>
      <w:jc w:val="both"/>
      <w:outlineLvl w:val="0"/>
    </w:pPr>
    <w:rPr>
      <w:rFonts w:eastAsiaTheme="majorEastAsia" w:cs="Times New Roman"/>
      <w:b/>
      <w:szCs w:val="24"/>
      <w:lang w:val="en-US"/>
    </w:rPr>
  </w:style>
  <w:style w:type="paragraph" w:styleId="Kop2">
    <w:name w:val="heading 2"/>
    <w:basedOn w:val="Standaard"/>
    <w:next w:val="Standaard"/>
    <w:link w:val="Kop2Char"/>
    <w:uiPriority w:val="9"/>
    <w:unhideWhenUsed/>
    <w:qFormat/>
    <w:rsid w:val="004E2E0F"/>
    <w:pPr>
      <w:keepNext/>
      <w:keepLines/>
      <w:spacing w:before="40" w:after="0"/>
      <w:outlineLvl w:val="1"/>
    </w:pPr>
    <w:rPr>
      <w:rFonts w:eastAsiaTheme="majorEastAsia" w:cs="Times New Roman"/>
      <w:b/>
      <w:szCs w:val="26"/>
      <w:lang w:val="en-US"/>
    </w:rPr>
  </w:style>
  <w:style w:type="paragraph" w:styleId="Kop3">
    <w:name w:val="heading 3"/>
    <w:basedOn w:val="Standaard"/>
    <w:next w:val="Standaard"/>
    <w:link w:val="Kop3Char"/>
    <w:uiPriority w:val="9"/>
    <w:unhideWhenUsed/>
    <w:qFormat/>
    <w:rsid w:val="005964A9"/>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Kop4">
    <w:name w:val="heading 4"/>
    <w:basedOn w:val="Standaard"/>
    <w:next w:val="Standaard"/>
    <w:link w:val="Kop4Char"/>
    <w:uiPriority w:val="9"/>
    <w:unhideWhenUsed/>
    <w:qFormat/>
    <w:rsid w:val="009C72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E0F"/>
    <w:rPr>
      <w:rFonts w:ascii="Times New Roman" w:eastAsiaTheme="majorEastAsia" w:hAnsi="Times New Roman" w:cs="Times New Roman"/>
      <w:b/>
      <w:sz w:val="24"/>
      <w:szCs w:val="24"/>
      <w:lang w:val="en-US"/>
    </w:rPr>
  </w:style>
  <w:style w:type="character" w:customStyle="1" w:styleId="Kop2Char">
    <w:name w:val="Kop 2 Char"/>
    <w:basedOn w:val="Standaardalinea-lettertype"/>
    <w:link w:val="Kop2"/>
    <w:uiPriority w:val="9"/>
    <w:rsid w:val="004E2E0F"/>
    <w:rPr>
      <w:rFonts w:ascii="Times New Roman" w:eastAsiaTheme="majorEastAsia" w:hAnsi="Times New Roman" w:cs="Times New Roman"/>
      <w:b/>
      <w:sz w:val="24"/>
      <w:szCs w:val="26"/>
      <w:lang w:val="en-US"/>
    </w:rPr>
  </w:style>
  <w:style w:type="paragraph" w:styleId="Koptekst">
    <w:name w:val="header"/>
    <w:basedOn w:val="Standaard"/>
    <w:link w:val="KoptekstChar"/>
    <w:uiPriority w:val="99"/>
    <w:unhideWhenUsed/>
    <w:rsid w:val="00737E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7E2F"/>
  </w:style>
  <w:style w:type="paragraph" w:styleId="Voettekst">
    <w:name w:val="footer"/>
    <w:basedOn w:val="Standaard"/>
    <w:link w:val="VoettekstChar"/>
    <w:uiPriority w:val="99"/>
    <w:unhideWhenUsed/>
    <w:rsid w:val="00737E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7E2F"/>
  </w:style>
  <w:style w:type="paragraph" w:styleId="Ballontekst">
    <w:name w:val="Balloon Text"/>
    <w:basedOn w:val="Standaard"/>
    <w:link w:val="BallontekstChar"/>
    <w:uiPriority w:val="99"/>
    <w:semiHidden/>
    <w:unhideWhenUsed/>
    <w:rsid w:val="00737E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7E2F"/>
    <w:rPr>
      <w:rFonts w:ascii="Segoe UI" w:hAnsi="Segoe UI" w:cs="Segoe UI"/>
      <w:sz w:val="18"/>
      <w:szCs w:val="18"/>
    </w:rPr>
  </w:style>
  <w:style w:type="character" w:styleId="Hyperlink">
    <w:name w:val="Hyperlink"/>
    <w:basedOn w:val="Standaardalinea-lettertype"/>
    <w:uiPriority w:val="99"/>
    <w:unhideWhenUsed/>
    <w:rsid w:val="00AD7B7F"/>
    <w:rPr>
      <w:color w:val="0563C1" w:themeColor="hyperlink"/>
      <w:u w:val="single"/>
    </w:rPr>
  </w:style>
  <w:style w:type="character" w:styleId="GevolgdeHyperlink">
    <w:name w:val="FollowedHyperlink"/>
    <w:basedOn w:val="Standaardalinea-lettertype"/>
    <w:uiPriority w:val="99"/>
    <w:semiHidden/>
    <w:unhideWhenUsed/>
    <w:rsid w:val="00AD7B7F"/>
    <w:rPr>
      <w:color w:val="954F72" w:themeColor="followedHyperlink"/>
      <w:u w:val="single"/>
    </w:rPr>
  </w:style>
  <w:style w:type="character" w:customStyle="1" w:styleId="Kop3Char">
    <w:name w:val="Kop 3 Char"/>
    <w:basedOn w:val="Standaardalinea-lettertype"/>
    <w:link w:val="Kop3"/>
    <w:uiPriority w:val="9"/>
    <w:rsid w:val="005964A9"/>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0C0578"/>
    <w:pPr>
      <w:ind w:left="720"/>
      <w:contextualSpacing/>
    </w:pPr>
  </w:style>
  <w:style w:type="paragraph" w:styleId="Geenafstand">
    <w:name w:val="No Spacing"/>
    <w:uiPriority w:val="1"/>
    <w:qFormat/>
    <w:rsid w:val="00421A0A"/>
    <w:pPr>
      <w:spacing w:after="0" w:line="240" w:lineRule="auto"/>
    </w:pPr>
  </w:style>
  <w:style w:type="character" w:customStyle="1" w:styleId="ref-title">
    <w:name w:val="ref-title"/>
    <w:basedOn w:val="Standaardalinea-lettertype"/>
    <w:rsid w:val="00902448"/>
  </w:style>
  <w:style w:type="character" w:styleId="Nadruk">
    <w:name w:val="Emphasis"/>
    <w:basedOn w:val="Standaardalinea-lettertype"/>
    <w:uiPriority w:val="20"/>
    <w:qFormat/>
    <w:rsid w:val="00902448"/>
    <w:rPr>
      <w:i/>
      <w:iCs/>
    </w:rPr>
  </w:style>
  <w:style w:type="character" w:customStyle="1" w:styleId="ref-vol">
    <w:name w:val="ref-vol"/>
    <w:basedOn w:val="Standaardalinea-lettertype"/>
    <w:rsid w:val="00902448"/>
  </w:style>
  <w:style w:type="character" w:customStyle="1" w:styleId="Kop4Char">
    <w:name w:val="Kop 4 Char"/>
    <w:basedOn w:val="Standaardalinea-lettertype"/>
    <w:link w:val="Kop4"/>
    <w:uiPriority w:val="9"/>
    <w:rsid w:val="009C725C"/>
    <w:rPr>
      <w:rFonts w:asciiTheme="majorHAnsi" w:eastAsiaTheme="majorEastAsia" w:hAnsiTheme="majorHAnsi" w:cstheme="majorBidi"/>
      <w:i/>
      <w:iCs/>
      <w:color w:val="2E74B5" w:themeColor="accent1" w:themeShade="BF"/>
    </w:rPr>
  </w:style>
  <w:style w:type="character" w:styleId="Tekstvantijdelijkeaanduiding">
    <w:name w:val="Placeholder Text"/>
    <w:basedOn w:val="Standaardalinea-lettertype"/>
    <w:uiPriority w:val="99"/>
    <w:semiHidden/>
    <w:rsid w:val="004A5E86"/>
    <w:rPr>
      <w:color w:val="808080"/>
    </w:rPr>
  </w:style>
  <w:style w:type="character" w:customStyle="1" w:styleId="author">
    <w:name w:val="author"/>
    <w:basedOn w:val="Standaardalinea-lettertype"/>
    <w:rsid w:val="004263D7"/>
  </w:style>
  <w:style w:type="character" w:customStyle="1" w:styleId="year">
    <w:name w:val="year"/>
    <w:basedOn w:val="Standaardalinea-lettertype"/>
    <w:rsid w:val="004263D7"/>
  </w:style>
  <w:style w:type="character" w:customStyle="1" w:styleId="Titel1">
    <w:name w:val="Titel1"/>
    <w:basedOn w:val="Standaardalinea-lettertype"/>
    <w:rsid w:val="004263D7"/>
  </w:style>
  <w:style w:type="character" w:customStyle="1" w:styleId="publisher">
    <w:name w:val="publisher"/>
    <w:basedOn w:val="Standaardalinea-lettertype"/>
    <w:rsid w:val="004263D7"/>
  </w:style>
  <w:style w:type="character" w:customStyle="1" w:styleId="tornr">
    <w:name w:val="tornr"/>
    <w:basedOn w:val="Standaardalinea-lettertype"/>
    <w:rsid w:val="004263D7"/>
  </w:style>
  <w:style w:type="paragraph" w:customStyle="1" w:styleId="Default">
    <w:name w:val="Default"/>
    <w:rsid w:val="008C5FBF"/>
    <w:pPr>
      <w:autoSpaceDE w:val="0"/>
      <w:autoSpaceDN w:val="0"/>
      <w:adjustRightInd w:val="0"/>
      <w:spacing w:after="0" w:line="240" w:lineRule="auto"/>
    </w:pPr>
    <w:rPr>
      <w:rFonts w:ascii="Calibri" w:hAnsi="Calibri" w:cs="Calibri"/>
      <w:color w:val="000000"/>
      <w:sz w:val="24"/>
      <w:szCs w:val="24"/>
    </w:rPr>
  </w:style>
  <w:style w:type="character" w:styleId="Intensievebenadrukking">
    <w:name w:val="Intense Emphasis"/>
    <w:basedOn w:val="Standaardalinea-lettertype"/>
    <w:uiPriority w:val="21"/>
    <w:qFormat/>
    <w:rsid w:val="00C17A5B"/>
    <w:rPr>
      <w:i/>
      <w:iCs/>
      <w:color w:val="5B9BD5" w:themeColor="accent1"/>
    </w:rPr>
  </w:style>
  <w:style w:type="paragraph" w:styleId="Revisie">
    <w:name w:val="Revision"/>
    <w:hidden/>
    <w:uiPriority w:val="99"/>
    <w:semiHidden/>
    <w:rsid w:val="009721AD"/>
    <w:pPr>
      <w:spacing w:after="0" w:line="240" w:lineRule="auto"/>
    </w:pPr>
  </w:style>
  <w:style w:type="character" w:styleId="Verwijzingopmerking">
    <w:name w:val="annotation reference"/>
    <w:basedOn w:val="Standaardalinea-lettertype"/>
    <w:uiPriority w:val="99"/>
    <w:semiHidden/>
    <w:unhideWhenUsed/>
    <w:rsid w:val="00AC7C3E"/>
    <w:rPr>
      <w:sz w:val="16"/>
      <w:szCs w:val="16"/>
    </w:rPr>
  </w:style>
  <w:style w:type="paragraph" w:styleId="Tekstopmerking">
    <w:name w:val="annotation text"/>
    <w:basedOn w:val="Standaard"/>
    <w:link w:val="TekstopmerkingChar"/>
    <w:uiPriority w:val="99"/>
    <w:semiHidden/>
    <w:unhideWhenUsed/>
    <w:rsid w:val="00AC7C3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C7C3E"/>
    <w:rPr>
      <w:sz w:val="20"/>
      <w:szCs w:val="20"/>
    </w:rPr>
  </w:style>
  <w:style w:type="paragraph" w:styleId="Onderwerpvanopmerking">
    <w:name w:val="annotation subject"/>
    <w:basedOn w:val="Tekstopmerking"/>
    <w:next w:val="Tekstopmerking"/>
    <w:link w:val="OnderwerpvanopmerkingChar"/>
    <w:uiPriority w:val="99"/>
    <w:semiHidden/>
    <w:unhideWhenUsed/>
    <w:rsid w:val="00AC7C3E"/>
    <w:rPr>
      <w:b/>
      <w:bCs/>
    </w:rPr>
  </w:style>
  <w:style w:type="character" w:customStyle="1" w:styleId="OnderwerpvanopmerkingChar">
    <w:name w:val="Onderwerp van opmerking Char"/>
    <w:basedOn w:val="TekstopmerkingChar"/>
    <w:link w:val="Onderwerpvanopmerking"/>
    <w:uiPriority w:val="99"/>
    <w:semiHidden/>
    <w:rsid w:val="00AC7C3E"/>
    <w:rPr>
      <w:b/>
      <w:bCs/>
      <w:sz w:val="20"/>
      <w:szCs w:val="20"/>
    </w:rPr>
  </w:style>
  <w:style w:type="paragraph" w:styleId="Normaalweb">
    <w:name w:val="Normal (Web)"/>
    <w:basedOn w:val="Standaard"/>
    <w:uiPriority w:val="99"/>
    <w:semiHidden/>
    <w:unhideWhenUsed/>
    <w:rsid w:val="00DA380F"/>
    <w:pPr>
      <w:spacing w:before="100" w:beforeAutospacing="1" w:after="100" w:afterAutospacing="1" w:line="240" w:lineRule="auto"/>
    </w:pPr>
    <w:rPr>
      <w:rFonts w:eastAsiaTheme="minorEastAsia" w:cs="Times New Roman"/>
      <w:szCs w:val="24"/>
      <w:lang w:eastAsia="nl-BE"/>
    </w:rPr>
  </w:style>
  <w:style w:type="paragraph" w:styleId="Tekstzonderopmaak">
    <w:name w:val="Plain Text"/>
    <w:basedOn w:val="Standaard"/>
    <w:link w:val="TekstzonderopmaakChar"/>
    <w:uiPriority w:val="99"/>
    <w:unhideWhenUsed/>
    <w:rsid w:val="008F0C05"/>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8F0C05"/>
    <w:rPr>
      <w:rFonts w:ascii="Calibri" w:hAnsi="Calibri"/>
      <w:szCs w:val="21"/>
    </w:rPr>
  </w:style>
  <w:style w:type="paragraph" w:styleId="Voetnoottekst">
    <w:name w:val="footnote text"/>
    <w:basedOn w:val="Standaard"/>
    <w:link w:val="VoetnoottekstChar"/>
    <w:uiPriority w:val="99"/>
    <w:semiHidden/>
    <w:unhideWhenUsed/>
    <w:rsid w:val="00B03B7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3B7F"/>
    <w:rPr>
      <w:sz w:val="20"/>
      <w:szCs w:val="20"/>
    </w:rPr>
  </w:style>
  <w:style w:type="character" w:styleId="Voetnootmarkering">
    <w:name w:val="footnote reference"/>
    <w:basedOn w:val="Standaardalinea-lettertype"/>
    <w:uiPriority w:val="99"/>
    <w:semiHidden/>
    <w:unhideWhenUsed/>
    <w:rsid w:val="00B03B7F"/>
    <w:rPr>
      <w:vertAlign w:val="superscript"/>
    </w:rPr>
  </w:style>
  <w:style w:type="paragraph" w:styleId="Titel">
    <w:name w:val="Title"/>
    <w:basedOn w:val="Standaard"/>
    <w:next w:val="Standaard"/>
    <w:link w:val="TitelChar"/>
    <w:uiPriority w:val="10"/>
    <w:qFormat/>
    <w:rsid w:val="007200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0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326">
      <w:bodyDiv w:val="1"/>
      <w:marLeft w:val="0"/>
      <w:marRight w:val="0"/>
      <w:marTop w:val="0"/>
      <w:marBottom w:val="0"/>
      <w:divBdr>
        <w:top w:val="none" w:sz="0" w:space="0" w:color="auto"/>
        <w:left w:val="none" w:sz="0" w:space="0" w:color="auto"/>
        <w:bottom w:val="none" w:sz="0" w:space="0" w:color="auto"/>
        <w:right w:val="none" w:sz="0" w:space="0" w:color="auto"/>
      </w:divBdr>
    </w:div>
    <w:div w:id="7949355">
      <w:bodyDiv w:val="1"/>
      <w:marLeft w:val="0"/>
      <w:marRight w:val="0"/>
      <w:marTop w:val="0"/>
      <w:marBottom w:val="0"/>
      <w:divBdr>
        <w:top w:val="none" w:sz="0" w:space="0" w:color="auto"/>
        <w:left w:val="none" w:sz="0" w:space="0" w:color="auto"/>
        <w:bottom w:val="none" w:sz="0" w:space="0" w:color="auto"/>
        <w:right w:val="none" w:sz="0" w:space="0" w:color="auto"/>
      </w:divBdr>
    </w:div>
    <w:div w:id="12853073">
      <w:bodyDiv w:val="1"/>
      <w:marLeft w:val="0"/>
      <w:marRight w:val="0"/>
      <w:marTop w:val="0"/>
      <w:marBottom w:val="0"/>
      <w:divBdr>
        <w:top w:val="none" w:sz="0" w:space="0" w:color="auto"/>
        <w:left w:val="none" w:sz="0" w:space="0" w:color="auto"/>
        <w:bottom w:val="none" w:sz="0" w:space="0" w:color="auto"/>
        <w:right w:val="none" w:sz="0" w:space="0" w:color="auto"/>
      </w:divBdr>
      <w:divsChild>
        <w:div w:id="2055107805">
          <w:marLeft w:val="0"/>
          <w:marRight w:val="0"/>
          <w:marTop w:val="0"/>
          <w:marBottom w:val="0"/>
          <w:divBdr>
            <w:top w:val="none" w:sz="0" w:space="0" w:color="auto"/>
            <w:left w:val="none" w:sz="0" w:space="0" w:color="auto"/>
            <w:bottom w:val="none" w:sz="0" w:space="0" w:color="auto"/>
            <w:right w:val="none" w:sz="0" w:space="0" w:color="auto"/>
          </w:divBdr>
          <w:divsChild>
            <w:div w:id="1254627219">
              <w:marLeft w:val="0"/>
              <w:marRight w:val="0"/>
              <w:marTop w:val="0"/>
              <w:marBottom w:val="0"/>
              <w:divBdr>
                <w:top w:val="none" w:sz="0" w:space="0" w:color="auto"/>
                <w:left w:val="none" w:sz="0" w:space="0" w:color="auto"/>
                <w:bottom w:val="none" w:sz="0" w:space="0" w:color="auto"/>
                <w:right w:val="none" w:sz="0" w:space="0" w:color="auto"/>
              </w:divBdr>
              <w:divsChild>
                <w:div w:id="808784472">
                  <w:marLeft w:val="0"/>
                  <w:marRight w:val="0"/>
                  <w:marTop w:val="0"/>
                  <w:marBottom w:val="0"/>
                  <w:divBdr>
                    <w:top w:val="none" w:sz="0" w:space="0" w:color="auto"/>
                    <w:left w:val="none" w:sz="0" w:space="0" w:color="auto"/>
                    <w:bottom w:val="none" w:sz="0" w:space="0" w:color="auto"/>
                    <w:right w:val="none" w:sz="0" w:space="0" w:color="auto"/>
                  </w:divBdr>
                  <w:divsChild>
                    <w:div w:id="603733982">
                      <w:marLeft w:val="0"/>
                      <w:marRight w:val="0"/>
                      <w:marTop w:val="0"/>
                      <w:marBottom w:val="0"/>
                      <w:divBdr>
                        <w:top w:val="none" w:sz="0" w:space="0" w:color="auto"/>
                        <w:left w:val="none" w:sz="0" w:space="0" w:color="auto"/>
                        <w:bottom w:val="none" w:sz="0" w:space="0" w:color="auto"/>
                        <w:right w:val="none" w:sz="0" w:space="0" w:color="auto"/>
                      </w:divBdr>
                      <w:divsChild>
                        <w:div w:id="2093043165">
                          <w:marLeft w:val="0"/>
                          <w:marRight w:val="0"/>
                          <w:marTop w:val="0"/>
                          <w:marBottom w:val="0"/>
                          <w:divBdr>
                            <w:top w:val="none" w:sz="0" w:space="0" w:color="auto"/>
                            <w:left w:val="none" w:sz="0" w:space="0" w:color="auto"/>
                            <w:bottom w:val="none" w:sz="0" w:space="0" w:color="auto"/>
                            <w:right w:val="none" w:sz="0" w:space="0" w:color="auto"/>
                          </w:divBdr>
                          <w:divsChild>
                            <w:div w:id="166408339">
                              <w:marLeft w:val="0"/>
                              <w:marRight w:val="300"/>
                              <w:marTop w:val="180"/>
                              <w:marBottom w:val="0"/>
                              <w:divBdr>
                                <w:top w:val="none" w:sz="0" w:space="0" w:color="auto"/>
                                <w:left w:val="none" w:sz="0" w:space="0" w:color="auto"/>
                                <w:bottom w:val="none" w:sz="0" w:space="0" w:color="auto"/>
                                <w:right w:val="none" w:sz="0" w:space="0" w:color="auto"/>
                              </w:divBdr>
                              <w:divsChild>
                                <w:div w:id="21425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491850">
          <w:marLeft w:val="0"/>
          <w:marRight w:val="0"/>
          <w:marTop w:val="0"/>
          <w:marBottom w:val="0"/>
          <w:divBdr>
            <w:top w:val="none" w:sz="0" w:space="0" w:color="auto"/>
            <w:left w:val="none" w:sz="0" w:space="0" w:color="auto"/>
            <w:bottom w:val="none" w:sz="0" w:space="0" w:color="auto"/>
            <w:right w:val="none" w:sz="0" w:space="0" w:color="auto"/>
          </w:divBdr>
          <w:divsChild>
            <w:div w:id="1433014043">
              <w:marLeft w:val="0"/>
              <w:marRight w:val="0"/>
              <w:marTop w:val="0"/>
              <w:marBottom w:val="0"/>
              <w:divBdr>
                <w:top w:val="none" w:sz="0" w:space="0" w:color="auto"/>
                <w:left w:val="none" w:sz="0" w:space="0" w:color="auto"/>
                <w:bottom w:val="none" w:sz="0" w:space="0" w:color="auto"/>
                <w:right w:val="none" w:sz="0" w:space="0" w:color="auto"/>
              </w:divBdr>
              <w:divsChild>
                <w:div w:id="1658803321">
                  <w:marLeft w:val="0"/>
                  <w:marRight w:val="0"/>
                  <w:marTop w:val="0"/>
                  <w:marBottom w:val="0"/>
                  <w:divBdr>
                    <w:top w:val="none" w:sz="0" w:space="0" w:color="auto"/>
                    <w:left w:val="none" w:sz="0" w:space="0" w:color="auto"/>
                    <w:bottom w:val="none" w:sz="0" w:space="0" w:color="auto"/>
                    <w:right w:val="none" w:sz="0" w:space="0" w:color="auto"/>
                  </w:divBdr>
                  <w:divsChild>
                    <w:div w:id="1581596949">
                      <w:marLeft w:val="0"/>
                      <w:marRight w:val="0"/>
                      <w:marTop w:val="0"/>
                      <w:marBottom w:val="0"/>
                      <w:divBdr>
                        <w:top w:val="none" w:sz="0" w:space="0" w:color="auto"/>
                        <w:left w:val="none" w:sz="0" w:space="0" w:color="auto"/>
                        <w:bottom w:val="none" w:sz="0" w:space="0" w:color="auto"/>
                        <w:right w:val="none" w:sz="0" w:space="0" w:color="auto"/>
                      </w:divBdr>
                      <w:divsChild>
                        <w:div w:id="15375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04629">
      <w:bodyDiv w:val="1"/>
      <w:marLeft w:val="0"/>
      <w:marRight w:val="0"/>
      <w:marTop w:val="0"/>
      <w:marBottom w:val="0"/>
      <w:divBdr>
        <w:top w:val="none" w:sz="0" w:space="0" w:color="auto"/>
        <w:left w:val="none" w:sz="0" w:space="0" w:color="auto"/>
        <w:bottom w:val="none" w:sz="0" w:space="0" w:color="auto"/>
        <w:right w:val="none" w:sz="0" w:space="0" w:color="auto"/>
      </w:divBdr>
    </w:div>
    <w:div w:id="48848329">
      <w:bodyDiv w:val="1"/>
      <w:marLeft w:val="0"/>
      <w:marRight w:val="0"/>
      <w:marTop w:val="0"/>
      <w:marBottom w:val="0"/>
      <w:divBdr>
        <w:top w:val="none" w:sz="0" w:space="0" w:color="auto"/>
        <w:left w:val="none" w:sz="0" w:space="0" w:color="auto"/>
        <w:bottom w:val="none" w:sz="0" w:space="0" w:color="auto"/>
        <w:right w:val="none" w:sz="0" w:space="0" w:color="auto"/>
      </w:divBdr>
    </w:div>
    <w:div w:id="55323975">
      <w:bodyDiv w:val="1"/>
      <w:marLeft w:val="0"/>
      <w:marRight w:val="0"/>
      <w:marTop w:val="0"/>
      <w:marBottom w:val="0"/>
      <w:divBdr>
        <w:top w:val="none" w:sz="0" w:space="0" w:color="auto"/>
        <w:left w:val="none" w:sz="0" w:space="0" w:color="auto"/>
        <w:bottom w:val="none" w:sz="0" w:space="0" w:color="auto"/>
        <w:right w:val="none" w:sz="0" w:space="0" w:color="auto"/>
      </w:divBdr>
    </w:div>
    <w:div w:id="57947822">
      <w:bodyDiv w:val="1"/>
      <w:marLeft w:val="0"/>
      <w:marRight w:val="0"/>
      <w:marTop w:val="0"/>
      <w:marBottom w:val="0"/>
      <w:divBdr>
        <w:top w:val="none" w:sz="0" w:space="0" w:color="auto"/>
        <w:left w:val="none" w:sz="0" w:space="0" w:color="auto"/>
        <w:bottom w:val="none" w:sz="0" w:space="0" w:color="auto"/>
        <w:right w:val="none" w:sz="0" w:space="0" w:color="auto"/>
      </w:divBdr>
    </w:div>
    <w:div w:id="60063090">
      <w:bodyDiv w:val="1"/>
      <w:marLeft w:val="0"/>
      <w:marRight w:val="0"/>
      <w:marTop w:val="0"/>
      <w:marBottom w:val="0"/>
      <w:divBdr>
        <w:top w:val="none" w:sz="0" w:space="0" w:color="auto"/>
        <w:left w:val="none" w:sz="0" w:space="0" w:color="auto"/>
        <w:bottom w:val="none" w:sz="0" w:space="0" w:color="auto"/>
        <w:right w:val="none" w:sz="0" w:space="0" w:color="auto"/>
      </w:divBdr>
    </w:div>
    <w:div w:id="64496043">
      <w:bodyDiv w:val="1"/>
      <w:marLeft w:val="0"/>
      <w:marRight w:val="0"/>
      <w:marTop w:val="0"/>
      <w:marBottom w:val="0"/>
      <w:divBdr>
        <w:top w:val="none" w:sz="0" w:space="0" w:color="auto"/>
        <w:left w:val="none" w:sz="0" w:space="0" w:color="auto"/>
        <w:bottom w:val="none" w:sz="0" w:space="0" w:color="auto"/>
        <w:right w:val="none" w:sz="0" w:space="0" w:color="auto"/>
      </w:divBdr>
    </w:div>
    <w:div w:id="67311372">
      <w:bodyDiv w:val="1"/>
      <w:marLeft w:val="0"/>
      <w:marRight w:val="0"/>
      <w:marTop w:val="0"/>
      <w:marBottom w:val="0"/>
      <w:divBdr>
        <w:top w:val="none" w:sz="0" w:space="0" w:color="auto"/>
        <w:left w:val="none" w:sz="0" w:space="0" w:color="auto"/>
        <w:bottom w:val="none" w:sz="0" w:space="0" w:color="auto"/>
        <w:right w:val="none" w:sz="0" w:space="0" w:color="auto"/>
      </w:divBdr>
    </w:div>
    <w:div w:id="67507735">
      <w:bodyDiv w:val="1"/>
      <w:marLeft w:val="0"/>
      <w:marRight w:val="0"/>
      <w:marTop w:val="0"/>
      <w:marBottom w:val="0"/>
      <w:divBdr>
        <w:top w:val="none" w:sz="0" w:space="0" w:color="auto"/>
        <w:left w:val="none" w:sz="0" w:space="0" w:color="auto"/>
        <w:bottom w:val="none" w:sz="0" w:space="0" w:color="auto"/>
        <w:right w:val="none" w:sz="0" w:space="0" w:color="auto"/>
      </w:divBdr>
    </w:div>
    <w:div w:id="77529973">
      <w:bodyDiv w:val="1"/>
      <w:marLeft w:val="0"/>
      <w:marRight w:val="0"/>
      <w:marTop w:val="0"/>
      <w:marBottom w:val="0"/>
      <w:divBdr>
        <w:top w:val="none" w:sz="0" w:space="0" w:color="auto"/>
        <w:left w:val="none" w:sz="0" w:space="0" w:color="auto"/>
        <w:bottom w:val="none" w:sz="0" w:space="0" w:color="auto"/>
        <w:right w:val="none" w:sz="0" w:space="0" w:color="auto"/>
      </w:divBdr>
    </w:div>
    <w:div w:id="81031637">
      <w:bodyDiv w:val="1"/>
      <w:marLeft w:val="0"/>
      <w:marRight w:val="0"/>
      <w:marTop w:val="0"/>
      <w:marBottom w:val="0"/>
      <w:divBdr>
        <w:top w:val="none" w:sz="0" w:space="0" w:color="auto"/>
        <w:left w:val="none" w:sz="0" w:space="0" w:color="auto"/>
        <w:bottom w:val="none" w:sz="0" w:space="0" w:color="auto"/>
        <w:right w:val="none" w:sz="0" w:space="0" w:color="auto"/>
      </w:divBdr>
    </w:div>
    <w:div w:id="82067307">
      <w:bodyDiv w:val="1"/>
      <w:marLeft w:val="0"/>
      <w:marRight w:val="0"/>
      <w:marTop w:val="0"/>
      <w:marBottom w:val="0"/>
      <w:divBdr>
        <w:top w:val="none" w:sz="0" w:space="0" w:color="auto"/>
        <w:left w:val="none" w:sz="0" w:space="0" w:color="auto"/>
        <w:bottom w:val="none" w:sz="0" w:space="0" w:color="auto"/>
        <w:right w:val="none" w:sz="0" w:space="0" w:color="auto"/>
      </w:divBdr>
    </w:div>
    <w:div w:id="93331232">
      <w:bodyDiv w:val="1"/>
      <w:marLeft w:val="0"/>
      <w:marRight w:val="0"/>
      <w:marTop w:val="0"/>
      <w:marBottom w:val="0"/>
      <w:divBdr>
        <w:top w:val="none" w:sz="0" w:space="0" w:color="auto"/>
        <w:left w:val="none" w:sz="0" w:space="0" w:color="auto"/>
        <w:bottom w:val="none" w:sz="0" w:space="0" w:color="auto"/>
        <w:right w:val="none" w:sz="0" w:space="0" w:color="auto"/>
      </w:divBdr>
    </w:div>
    <w:div w:id="103229617">
      <w:bodyDiv w:val="1"/>
      <w:marLeft w:val="0"/>
      <w:marRight w:val="0"/>
      <w:marTop w:val="0"/>
      <w:marBottom w:val="0"/>
      <w:divBdr>
        <w:top w:val="none" w:sz="0" w:space="0" w:color="auto"/>
        <w:left w:val="none" w:sz="0" w:space="0" w:color="auto"/>
        <w:bottom w:val="none" w:sz="0" w:space="0" w:color="auto"/>
        <w:right w:val="none" w:sz="0" w:space="0" w:color="auto"/>
      </w:divBdr>
    </w:div>
    <w:div w:id="124783766">
      <w:bodyDiv w:val="1"/>
      <w:marLeft w:val="0"/>
      <w:marRight w:val="0"/>
      <w:marTop w:val="0"/>
      <w:marBottom w:val="0"/>
      <w:divBdr>
        <w:top w:val="none" w:sz="0" w:space="0" w:color="auto"/>
        <w:left w:val="none" w:sz="0" w:space="0" w:color="auto"/>
        <w:bottom w:val="none" w:sz="0" w:space="0" w:color="auto"/>
        <w:right w:val="none" w:sz="0" w:space="0" w:color="auto"/>
      </w:divBdr>
    </w:div>
    <w:div w:id="144514298">
      <w:bodyDiv w:val="1"/>
      <w:marLeft w:val="0"/>
      <w:marRight w:val="0"/>
      <w:marTop w:val="0"/>
      <w:marBottom w:val="0"/>
      <w:divBdr>
        <w:top w:val="none" w:sz="0" w:space="0" w:color="auto"/>
        <w:left w:val="none" w:sz="0" w:space="0" w:color="auto"/>
        <w:bottom w:val="none" w:sz="0" w:space="0" w:color="auto"/>
        <w:right w:val="none" w:sz="0" w:space="0" w:color="auto"/>
      </w:divBdr>
    </w:div>
    <w:div w:id="154540038">
      <w:bodyDiv w:val="1"/>
      <w:marLeft w:val="0"/>
      <w:marRight w:val="0"/>
      <w:marTop w:val="0"/>
      <w:marBottom w:val="0"/>
      <w:divBdr>
        <w:top w:val="none" w:sz="0" w:space="0" w:color="auto"/>
        <w:left w:val="none" w:sz="0" w:space="0" w:color="auto"/>
        <w:bottom w:val="none" w:sz="0" w:space="0" w:color="auto"/>
        <w:right w:val="none" w:sz="0" w:space="0" w:color="auto"/>
      </w:divBdr>
    </w:div>
    <w:div w:id="162858808">
      <w:bodyDiv w:val="1"/>
      <w:marLeft w:val="0"/>
      <w:marRight w:val="0"/>
      <w:marTop w:val="0"/>
      <w:marBottom w:val="0"/>
      <w:divBdr>
        <w:top w:val="none" w:sz="0" w:space="0" w:color="auto"/>
        <w:left w:val="none" w:sz="0" w:space="0" w:color="auto"/>
        <w:bottom w:val="none" w:sz="0" w:space="0" w:color="auto"/>
        <w:right w:val="none" w:sz="0" w:space="0" w:color="auto"/>
      </w:divBdr>
    </w:div>
    <w:div w:id="172496208">
      <w:bodyDiv w:val="1"/>
      <w:marLeft w:val="0"/>
      <w:marRight w:val="0"/>
      <w:marTop w:val="0"/>
      <w:marBottom w:val="0"/>
      <w:divBdr>
        <w:top w:val="none" w:sz="0" w:space="0" w:color="auto"/>
        <w:left w:val="none" w:sz="0" w:space="0" w:color="auto"/>
        <w:bottom w:val="none" w:sz="0" w:space="0" w:color="auto"/>
        <w:right w:val="none" w:sz="0" w:space="0" w:color="auto"/>
      </w:divBdr>
    </w:div>
    <w:div w:id="172955807">
      <w:bodyDiv w:val="1"/>
      <w:marLeft w:val="0"/>
      <w:marRight w:val="0"/>
      <w:marTop w:val="0"/>
      <w:marBottom w:val="0"/>
      <w:divBdr>
        <w:top w:val="none" w:sz="0" w:space="0" w:color="auto"/>
        <w:left w:val="none" w:sz="0" w:space="0" w:color="auto"/>
        <w:bottom w:val="none" w:sz="0" w:space="0" w:color="auto"/>
        <w:right w:val="none" w:sz="0" w:space="0" w:color="auto"/>
      </w:divBdr>
    </w:div>
    <w:div w:id="176235737">
      <w:bodyDiv w:val="1"/>
      <w:marLeft w:val="0"/>
      <w:marRight w:val="0"/>
      <w:marTop w:val="0"/>
      <w:marBottom w:val="0"/>
      <w:divBdr>
        <w:top w:val="none" w:sz="0" w:space="0" w:color="auto"/>
        <w:left w:val="none" w:sz="0" w:space="0" w:color="auto"/>
        <w:bottom w:val="none" w:sz="0" w:space="0" w:color="auto"/>
        <w:right w:val="none" w:sz="0" w:space="0" w:color="auto"/>
      </w:divBdr>
    </w:div>
    <w:div w:id="215118689">
      <w:bodyDiv w:val="1"/>
      <w:marLeft w:val="0"/>
      <w:marRight w:val="0"/>
      <w:marTop w:val="0"/>
      <w:marBottom w:val="0"/>
      <w:divBdr>
        <w:top w:val="none" w:sz="0" w:space="0" w:color="auto"/>
        <w:left w:val="none" w:sz="0" w:space="0" w:color="auto"/>
        <w:bottom w:val="none" w:sz="0" w:space="0" w:color="auto"/>
        <w:right w:val="none" w:sz="0" w:space="0" w:color="auto"/>
      </w:divBdr>
    </w:div>
    <w:div w:id="227149416">
      <w:bodyDiv w:val="1"/>
      <w:marLeft w:val="0"/>
      <w:marRight w:val="0"/>
      <w:marTop w:val="0"/>
      <w:marBottom w:val="0"/>
      <w:divBdr>
        <w:top w:val="none" w:sz="0" w:space="0" w:color="auto"/>
        <w:left w:val="none" w:sz="0" w:space="0" w:color="auto"/>
        <w:bottom w:val="none" w:sz="0" w:space="0" w:color="auto"/>
        <w:right w:val="none" w:sz="0" w:space="0" w:color="auto"/>
      </w:divBdr>
    </w:div>
    <w:div w:id="237715980">
      <w:bodyDiv w:val="1"/>
      <w:marLeft w:val="0"/>
      <w:marRight w:val="0"/>
      <w:marTop w:val="0"/>
      <w:marBottom w:val="0"/>
      <w:divBdr>
        <w:top w:val="none" w:sz="0" w:space="0" w:color="auto"/>
        <w:left w:val="none" w:sz="0" w:space="0" w:color="auto"/>
        <w:bottom w:val="none" w:sz="0" w:space="0" w:color="auto"/>
        <w:right w:val="none" w:sz="0" w:space="0" w:color="auto"/>
      </w:divBdr>
    </w:div>
    <w:div w:id="252054687">
      <w:bodyDiv w:val="1"/>
      <w:marLeft w:val="0"/>
      <w:marRight w:val="0"/>
      <w:marTop w:val="0"/>
      <w:marBottom w:val="0"/>
      <w:divBdr>
        <w:top w:val="none" w:sz="0" w:space="0" w:color="auto"/>
        <w:left w:val="none" w:sz="0" w:space="0" w:color="auto"/>
        <w:bottom w:val="none" w:sz="0" w:space="0" w:color="auto"/>
        <w:right w:val="none" w:sz="0" w:space="0" w:color="auto"/>
      </w:divBdr>
    </w:div>
    <w:div w:id="265694980">
      <w:bodyDiv w:val="1"/>
      <w:marLeft w:val="0"/>
      <w:marRight w:val="0"/>
      <w:marTop w:val="0"/>
      <w:marBottom w:val="0"/>
      <w:divBdr>
        <w:top w:val="none" w:sz="0" w:space="0" w:color="auto"/>
        <w:left w:val="none" w:sz="0" w:space="0" w:color="auto"/>
        <w:bottom w:val="none" w:sz="0" w:space="0" w:color="auto"/>
        <w:right w:val="none" w:sz="0" w:space="0" w:color="auto"/>
      </w:divBdr>
    </w:div>
    <w:div w:id="273096326">
      <w:bodyDiv w:val="1"/>
      <w:marLeft w:val="0"/>
      <w:marRight w:val="0"/>
      <w:marTop w:val="0"/>
      <w:marBottom w:val="0"/>
      <w:divBdr>
        <w:top w:val="none" w:sz="0" w:space="0" w:color="auto"/>
        <w:left w:val="none" w:sz="0" w:space="0" w:color="auto"/>
        <w:bottom w:val="none" w:sz="0" w:space="0" w:color="auto"/>
        <w:right w:val="none" w:sz="0" w:space="0" w:color="auto"/>
      </w:divBdr>
    </w:div>
    <w:div w:id="274408039">
      <w:bodyDiv w:val="1"/>
      <w:marLeft w:val="0"/>
      <w:marRight w:val="0"/>
      <w:marTop w:val="0"/>
      <w:marBottom w:val="0"/>
      <w:divBdr>
        <w:top w:val="none" w:sz="0" w:space="0" w:color="auto"/>
        <w:left w:val="none" w:sz="0" w:space="0" w:color="auto"/>
        <w:bottom w:val="none" w:sz="0" w:space="0" w:color="auto"/>
        <w:right w:val="none" w:sz="0" w:space="0" w:color="auto"/>
      </w:divBdr>
    </w:div>
    <w:div w:id="289750764">
      <w:bodyDiv w:val="1"/>
      <w:marLeft w:val="0"/>
      <w:marRight w:val="0"/>
      <w:marTop w:val="0"/>
      <w:marBottom w:val="0"/>
      <w:divBdr>
        <w:top w:val="none" w:sz="0" w:space="0" w:color="auto"/>
        <w:left w:val="none" w:sz="0" w:space="0" w:color="auto"/>
        <w:bottom w:val="none" w:sz="0" w:space="0" w:color="auto"/>
        <w:right w:val="none" w:sz="0" w:space="0" w:color="auto"/>
      </w:divBdr>
    </w:div>
    <w:div w:id="297300663">
      <w:bodyDiv w:val="1"/>
      <w:marLeft w:val="0"/>
      <w:marRight w:val="0"/>
      <w:marTop w:val="0"/>
      <w:marBottom w:val="0"/>
      <w:divBdr>
        <w:top w:val="none" w:sz="0" w:space="0" w:color="auto"/>
        <w:left w:val="none" w:sz="0" w:space="0" w:color="auto"/>
        <w:bottom w:val="none" w:sz="0" w:space="0" w:color="auto"/>
        <w:right w:val="none" w:sz="0" w:space="0" w:color="auto"/>
      </w:divBdr>
    </w:div>
    <w:div w:id="297499028">
      <w:bodyDiv w:val="1"/>
      <w:marLeft w:val="0"/>
      <w:marRight w:val="0"/>
      <w:marTop w:val="0"/>
      <w:marBottom w:val="0"/>
      <w:divBdr>
        <w:top w:val="none" w:sz="0" w:space="0" w:color="auto"/>
        <w:left w:val="none" w:sz="0" w:space="0" w:color="auto"/>
        <w:bottom w:val="none" w:sz="0" w:space="0" w:color="auto"/>
        <w:right w:val="none" w:sz="0" w:space="0" w:color="auto"/>
      </w:divBdr>
    </w:div>
    <w:div w:id="313263039">
      <w:bodyDiv w:val="1"/>
      <w:marLeft w:val="0"/>
      <w:marRight w:val="0"/>
      <w:marTop w:val="0"/>
      <w:marBottom w:val="0"/>
      <w:divBdr>
        <w:top w:val="none" w:sz="0" w:space="0" w:color="auto"/>
        <w:left w:val="none" w:sz="0" w:space="0" w:color="auto"/>
        <w:bottom w:val="none" w:sz="0" w:space="0" w:color="auto"/>
        <w:right w:val="none" w:sz="0" w:space="0" w:color="auto"/>
      </w:divBdr>
    </w:div>
    <w:div w:id="319816969">
      <w:bodyDiv w:val="1"/>
      <w:marLeft w:val="0"/>
      <w:marRight w:val="0"/>
      <w:marTop w:val="0"/>
      <w:marBottom w:val="0"/>
      <w:divBdr>
        <w:top w:val="none" w:sz="0" w:space="0" w:color="auto"/>
        <w:left w:val="none" w:sz="0" w:space="0" w:color="auto"/>
        <w:bottom w:val="none" w:sz="0" w:space="0" w:color="auto"/>
        <w:right w:val="none" w:sz="0" w:space="0" w:color="auto"/>
      </w:divBdr>
    </w:div>
    <w:div w:id="323358631">
      <w:bodyDiv w:val="1"/>
      <w:marLeft w:val="0"/>
      <w:marRight w:val="0"/>
      <w:marTop w:val="0"/>
      <w:marBottom w:val="0"/>
      <w:divBdr>
        <w:top w:val="none" w:sz="0" w:space="0" w:color="auto"/>
        <w:left w:val="none" w:sz="0" w:space="0" w:color="auto"/>
        <w:bottom w:val="none" w:sz="0" w:space="0" w:color="auto"/>
        <w:right w:val="none" w:sz="0" w:space="0" w:color="auto"/>
      </w:divBdr>
    </w:div>
    <w:div w:id="327102936">
      <w:bodyDiv w:val="1"/>
      <w:marLeft w:val="0"/>
      <w:marRight w:val="0"/>
      <w:marTop w:val="0"/>
      <w:marBottom w:val="0"/>
      <w:divBdr>
        <w:top w:val="none" w:sz="0" w:space="0" w:color="auto"/>
        <w:left w:val="none" w:sz="0" w:space="0" w:color="auto"/>
        <w:bottom w:val="none" w:sz="0" w:space="0" w:color="auto"/>
        <w:right w:val="none" w:sz="0" w:space="0" w:color="auto"/>
      </w:divBdr>
    </w:div>
    <w:div w:id="328094642">
      <w:bodyDiv w:val="1"/>
      <w:marLeft w:val="0"/>
      <w:marRight w:val="0"/>
      <w:marTop w:val="0"/>
      <w:marBottom w:val="0"/>
      <w:divBdr>
        <w:top w:val="none" w:sz="0" w:space="0" w:color="auto"/>
        <w:left w:val="none" w:sz="0" w:space="0" w:color="auto"/>
        <w:bottom w:val="none" w:sz="0" w:space="0" w:color="auto"/>
        <w:right w:val="none" w:sz="0" w:space="0" w:color="auto"/>
      </w:divBdr>
    </w:div>
    <w:div w:id="329604060">
      <w:bodyDiv w:val="1"/>
      <w:marLeft w:val="0"/>
      <w:marRight w:val="0"/>
      <w:marTop w:val="0"/>
      <w:marBottom w:val="0"/>
      <w:divBdr>
        <w:top w:val="none" w:sz="0" w:space="0" w:color="auto"/>
        <w:left w:val="none" w:sz="0" w:space="0" w:color="auto"/>
        <w:bottom w:val="none" w:sz="0" w:space="0" w:color="auto"/>
        <w:right w:val="none" w:sz="0" w:space="0" w:color="auto"/>
      </w:divBdr>
    </w:div>
    <w:div w:id="331687129">
      <w:bodyDiv w:val="1"/>
      <w:marLeft w:val="0"/>
      <w:marRight w:val="0"/>
      <w:marTop w:val="0"/>
      <w:marBottom w:val="0"/>
      <w:divBdr>
        <w:top w:val="none" w:sz="0" w:space="0" w:color="auto"/>
        <w:left w:val="none" w:sz="0" w:space="0" w:color="auto"/>
        <w:bottom w:val="none" w:sz="0" w:space="0" w:color="auto"/>
        <w:right w:val="none" w:sz="0" w:space="0" w:color="auto"/>
      </w:divBdr>
    </w:div>
    <w:div w:id="338120596">
      <w:bodyDiv w:val="1"/>
      <w:marLeft w:val="0"/>
      <w:marRight w:val="0"/>
      <w:marTop w:val="0"/>
      <w:marBottom w:val="0"/>
      <w:divBdr>
        <w:top w:val="none" w:sz="0" w:space="0" w:color="auto"/>
        <w:left w:val="none" w:sz="0" w:space="0" w:color="auto"/>
        <w:bottom w:val="none" w:sz="0" w:space="0" w:color="auto"/>
        <w:right w:val="none" w:sz="0" w:space="0" w:color="auto"/>
      </w:divBdr>
    </w:div>
    <w:div w:id="349449187">
      <w:bodyDiv w:val="1"/>
      <w:marLeft w:val="0"/>
      <w:marRight w:val="0"/>
      <w:marTop w:val="0"/>
      <w:marBottom w:val="0"/>
      <w:divBdr>
        <w:top w:val="none" w:sz="0" w:space="0" w:color="auto"/>
        <w:left w:val="none" w:sz="0" w:space="0" w:color="auto"/>
        <w:bottom w:val="none" w:sz="0" w:space="0" w:color="auto"/>
        <w:right w:val="none" w:sz="0" w:space="0" w:color="auto"/>
      </w:divBdr>
    </w:div>
    <w:div w:id="352613551">
      <w:bodyDiv w:val="1"/>
      <w:marLeft w:val="0"/>
      <w:marRight w:val="0"/>
      <w:marTop w:val="0"/>
      <w:marBottom w:val="0"/>
      <w:divBdr>
        <w:top w:val="none" w:sz="0" w:space="0" w:color="auto"/>
        <w:left w:val="none" w:sz="0" w:space="0" w:color="auto"/>
        <w:bottom w:val="none" w:sz="0" w:space="0" w:color="auto"/>
        <w:right w:val="none" w:sz="0" w:space="0" w:color="auto"/>
      </w:divBdr>
    </w:div>
    <w:div w:id="369383496">
      <w:bodyDiv w:val="1"/>
      <w:marLeft w:val="0"/>
      <w:marRight w:val="0"/>
      <w:marTop w:val="0"/>
      <w:marBottom w:val="0"/>
      <w:divBdr>
        <w:top w:val="none" w:sz="0" w:space="0" w:color="auto"/>
        <w:left w:val="none" w:sz="0" w:space="0" w:color="auto"/>
        <w:bottom w:val="none" w:sz="0" w:space="0" w:color="auto"/>
        <w:right w:val="none" w:sz="0" w:space="0" w:color="auto"/>
      </w:divBdr>
    </w:div>
    <w:div w:id="391806393">
      <w:bodyDiv w:val="1"/>
      <w:marLeft w:val="0"/>
      <w:marRight w:val="0"/>
      <w:marTop w:val="0"/>
      <w:marBottom w:val="0"/>
      <w:divBdr>
        <w:top w:val="none" w:sz="0" w:space="0" w:color="auto"/>
        <w:left w:val="none" w:sz="0" w:space="0" w:color="auto"/>
        <w:bottom w:val="none" w:sz="0" w:space="0" w:color="auto"/>
        <w:right w:val="none" w:sz="0" w:space="0" w:color="auto"/>
      </w:divBdr>
    </w:div>
    <w:div w:id="394937777">
      <w:bodyDiv w:val="1"/>
      <w:marLeft w:val="0"/>
      <w:marRight w:val="0"/>
      <w:marTop w:val="0"/>
      <w:marBottom w:val="0"/>
      <w:divBdr>
        <w:top w:val="none" w:sz="0" w:space="0" w:color="auto"/>
        <w:left w:val="none" w:sz="0" w:space="0" w:color="auto"/>
        <w:bottom w:val="none" w:sz="0" w:space="0" w:color="auto"/>
        <w:right w:val="none" w:sz="0" w:space="0" w:color="auto"/>
      </w:divBdr>
    </w:div>
    <w:div w:id="399837792">
      <w:bodyDiv w:val="1"/>
      <w:marLeft w:val="0"/>
      <w:marRight w:val="0"/>
      <w:marTop w:val="0"/>
      <w:marBottom w:val="0"/>
      <w:divBdr>
        <w:top w:val="none" w:sz="0" w:space="0" w:color="auto"/>
        <w:left w:val="none" w:sz="0" w:space="0" w:color="auto"/>
        <w:bottom w:val="none" w:sz="0" w:space="0" w:color="auto"/>
        <w:right w:val="none" w:sz="0" w:space="0" w:color="auto"/>
      </w:divBdr>
    </w:div>
    <w:div w:id="399865091">
      <w:bodyDiv w:val="1"/>
      <w:marLeft w:val="0"/>
      <w:marRight w:val="0"/>
      <w:marTop w:val="0"/>
      <w:marBottom w:val="0"/>
      <w:divBdr>
        <w:top w:val="none" w:sz="0" w:space="0" w:color="auto"/>
        <w:left w:val="none" w:sz="0" w:space="0" w:color="auto"/>
        <w:bottom w:val="none" w:sz="0" w:space="0" w:color="auto"/>
        <w:right w:val="none" w:sz="0" w:space="0" w:color="auto"/>
      </w:divBdr>
    </w:div>
    <w:div w:id="402684529">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6541072">
      <w:bodyDiv w:val="1"/>
      <w:marLeft w:val="0"/>
      <w:marRight w:val="0"/>
      <w:marTop w:val="0"/>
      <w:marBottom w:val="0"/>
      <w:divBdr>
        <w:top w:val="none" w:sz="0" w:space="0" w:color="auto"/>
        <w:left w:val="none" w:sz="0" w:space="0" w:color="auto"/>
        <w:bottom w:val="none" w:sz="0" w:space="0" w:color="auto"/>
        <w:right w:val="none" w:sz="0" w:space="0" w:color="auto"/>
      </w:divBdr>
      <w:divsChild>
        <w:div w:id="1626544582">
          <w:marLeft w:val="0"/>
          <w:marRight w:val="0"/>
          <w:marTop w:val="0"/>
          <w:marBottom w:val="0"/>
          <w:divBdr>
            <w:top w:val="none" w:sz="0" w:space="0" w:color="auto"/>
            <w:left w:val="none" w:sz="0" w:space="0" w:color="auto"/>
            <w:bottom w:val="none" w:sz="0" w:space="0" w:color="auto"/>
            <w:right w:val="none" w:sz="0" w:space="0" w:color="auto"/>
          </w:divBdr>
          <w:divsChild>
            <w:div w:id="175193218">
              <w:marLeft w:val="0"/>
              <w:marRight w:val="0"/>
              <w:marTop w:val="0"/>
              <w:marBottom w:val="0"/>
              <w:divBdr>
                <w:top w:val="none" w:sz="0" w:space="0" w:color="auto"/>
                <w:left w:val="none" w:sz="0" w:space="0" w:color="auto"/>
                <w:bottom w:val="none" w:sz="0" w:space="0" w:color="auto"/>
                <w:right w:val="none" w:sz="0" w:space="0" w:color="auto"/>
              </w:divBdr>
              <w:divsChild>
                <w:div w:id="1936787727">
                  <w:marLeft w:val="0"/>
                  <w:marRight w:val="0"/>
                  <w:marTop w:val="0"/>
                  <w:marBottom w:val="0"/>
                  <w:divBdr>
                    <w:top w:val="none" w:sz="0" w:space="0" w:color="auto"/>
                    <w:left w:val="none" w:sz="0" w:space="0" w:color="auto"/>
                    <w:bottom w:val="none" w:sz="0" w:space="0" w:color="auto"/>
                    <w:right w:val="none" w:sz="0" w:space="0" w:color="auto"/>
                  </w:divBdr>
                  <w:divsChild>
                    <w:div w:id="313074493">
                      <w:marLeft w:val="0"/>
                      <w:marRight w:val="0"/>
                      <w:marTop w:val="0"/>
                      <w:marBottom w:val="0"/>
                      <w:divBdr>
                        <w:top w:val="none" w:sz="0" w:space="0" w:color="auto"/>
                        <w:left w:val="none" w:sz="0" w:space="0" w:color="auto"/>
                        <w:bottom w:val="none" w:sz="0" w:space="0" w:color="auto"/>
                        <w:right w:val="none" w:sz="0" w:space="0" w:color="auto"/>
                      </w:divBdr>
                      <w:divsChild>
                        <w:div w:id="2066054730">
                          <w:marLeft w:val="0"/>
                          <w:marRight w:val="0"/>
                          <w:marTop w:val="0"/>
                          <w:marBottom w:val="0"/>
                          <w:divBdr>
                            <w:top w:val="none" w:sz="0" w:space="0" w:color="auto"/>
                            <w:left w:val="none" w:sz="0" w:space="0" w:color="auto"/>
                            <w:bottom w:val="none" w:sz="0" w:space="0" w:color="auto"/>
                            <w:right w:val="none" w:sz="0" w:space="0" w:color="auto"/>
                          </w:divBdr>
                          <w:divsChild>
                            <w:div w:id="279265781">
                              <w:marLeft w:val="0"/>
                              <w:marRight w:val="300"/>
                              <w:marTop w:val="180"/>
                              <w:marBottom w:val="0"/>
                              <w:divBdr>
                                <w:top w:val="none" w:sz="0" w:space="0" w:color="auto"/>
                                <w:left w:val="none" w:sz="0" w:space="0" w:color="auto"/>
                                <w:bottom w:val="none" w:sz="0" w:space="0" w:color="auto"/>
                                <w:right w:val="none" w:sz="0" w:space="0" w:color="auto"/>
                              </w:divBdr>
                              <w:divsChild>
                                <w:div w:id="13739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3141">
          <w:marLeft w:val="0"/>
          <w:marRight w:val="0"/>
          <w:marTop w:val="0"/>
          <w:marBottom w:val="0"/>
          <w:divBdr>
            <w:top w:val="none" w:sz="0" w:space="0" w:color="auto"/>
            <w:left w:val="none" w:sz="0" w:space="0" w:color="auto"/>
            <w:bottom w:val="none" w:sz="0" w:space="0" w:color="auto"/>
            <w:right w:val="none" w:sz="0" w:space="0" w:color="auto"/>
          </w:divBdr>
          <w:divsChild>
            <w:div w:id="2111007546">
              <w:marLeft w:val="0"/>
              <w:marRight w:val="0"/>
              <w:marTop w:val="0"/>
              <w:marBottom w:val="0"/>
              <w:divBdr>
                <w:top w:val="none" w:sz="0" w:space="0" w:color="auto"/>
                <w:left w:val="none" w:sz="0" w:space="0" w:color="auto"/>
                <w:bottom w:val="none" w:sz="0" w:space="0" w:color="auto"/>
                <w:right w:val="none" w:sz="0" w:space="0" w:color="auto"/>
              </w:divBdr>
              <w:divsChild>
                <w:div w:id="1524708472">
                  <w:marLeft w:val="0"/>
                  <w:marRight w:val="0"/>
                  <w:marTop w:val="0"/>
                  <w:marBottom w:val="0"/>
                  <w:divBdr>
                    <w:top w:val="none" w:sz="0" w:space="0" w:color="auto"/>
                    <w:left w:val="none" w:sz="0" w:space="0" w:color="auto"/>
                    <w:bottom w:val="none" w:sz="0" w:space="0" w:color="auto"/>
                    <w:right w:val="none" w:sz="0" w:space="0" w:color="auto"/>
                  </w:divBdr>
                  <w:divsChild>
                    <w:div w:id="1304232138">
                      <w:marLeft w:val="0"/>
                      <w:marRight w:val="0"/>
                      <w:marTop w:val="0"/>
                      <w:marBottom w:val="0"/>
                      <w:divBdr>
                        <w:top w:val="none" w:sz="0" w:space="0" w:color="auto"/>
                        <w:left w:val="none" w:sz="0" w:space="0" w:color="auto"/>
                        <w:bottom w:val="none" w:sz="0" w:space="0" w:color="auto"/>
                        <w:right w:val="none" w:sz="0" w:space="0" w:color="auto"/>
                      </w:divBdr>
                      <w:divsChild>
                        <w:div w:id="16021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10755">
      <w:bodyDiv w:val="1"/>
      <w:marLeft w:val="0"/>
      <w:marRight w:val="0"/>
      <w:marTop w:val="0"/>
      <w:marBottom w:val="0"/>
      <w:divBdr>
        <w:top w:val="none" w:sz="0" w:space="0" w:color="auto"/>
        <w:left w:val="none" w:sz="0" w:space="0" w:color="auto"/>
        <w:bottom w:val="none" w:sz="0" w:space="0" w:color="auto"/>
        <w:right w:val="none" w:sz="0" w:space="0" w:color="auto"/>
      </w:divBdr>
    </w:div>
    <w:div w:id="426929567">
      <w:bodyDiv w:val="1"/>
      <w:marLeft w:val="0"/>
      <w:marRight w:val="0"/>
      <w:marTop w:val="0"/>
      <w:marBottom w:val="0"/>
      <w:divBdr>
        <w:top w:val="none" w:sz="0" w:space="0" w:color="auto"/>
        <w:left w:val="none" w:sz="0" w:space="0" w:color="auto"/>
        <w:bottom w:val="none" w:sz="0" w:space="0" w:color="auto"/>
        <w:right w:val="none" w:sz="0" w:space="0" w:color="auto"/>
      </w:divBdr>
    </w:div>
    <w:div w:id="429856672">
      <w:bodyDiv w:val="1"/>
      <w:marLeft w:val="0"/>
      <w:marRight w:val="0"/>
      <w:marTop w:val="0"/>
      <w:marBottom w:val="0"/>
      <w:divBdr>
        <w:top w:val="none" w:sz="0" w:space="0" w:color="auto"/>
        <w:left w:val="none" w:sz="0" w:space="0" w:color="auto"/>
        <w:bottom w:val="none" w:sz="0" w:space="0" w:color="auto"/>
        <w:right w:val="none" w:sz="0" w:space="0" w:color="auto"/>
      </w:divBdr>
    </w:div>
    <w:div w:id="446386613">
      <w:bodyDiv w:val="1"/>
      <w:marLeft w:val="0"/>
      <w:marRight w:val="0"/>
      <w:marTop w:val="0"/>
      <w:marBottom w:val="0"/>
      <w:divBdr>
        <w:top w:val="none" w:sz="0" w:space="0" w:color="auto"/>
        <w:left w:val="none" w:sz="0" w:space="0" w:color="auto"/>
        <w:bottom w:val="none" w:sz="0" w:space="0" w:color="auto"/>
        <w:right w:val="none" w:sz="0" w:space="0" w:color="auto"/>
      </w:divBdr>
    </w:div>
    <w:div w:id="452947213">
      <w:bodyDiv w:val="1"/>
      <w:marLeft w:val="0"/>
      <w:marRight w:val="0"/>
      <w:marTop w:val="0"/>
      <w:marBottom w:val="0"/>
      <w:divBdr>
        <w:top w:val="none" w:sz="0" w:space="0" w:color="auto"/>
        <w:left w:val="none" w:sz="0" w:space="0" w:color="auto"/>
        <w:bottom w:val="none" w:sz="0" w:space="0" w:color="auto"/>
        <w:right w:val="none" w:sz="0" w:space="0" w:color="auto"/>
      </w:divBdr>
    </w:div>
    <w:div w:id="468211771">
      <w:bodyDiv w:val="1"/>
      <w:marLeft w:val="0"/>
      <w:marRight w:val="0"/>
      <w:marTop w:val="0"/>
      <w:marBottom w:val="0"/>
      <w:divBdr>
        <w:top w:val="none" w:sz="0" w:space="0" w:color="auto"/>
        <w:left w:val="none" w:sz="0" w:space="0" w:color="auto"/>
        <w:bottom w:val="none" w:sz="0" w:space="0" w:color="auto"/>
        <w:right w:val="none" w:sz="0" w:space="0" w:color="auto"/>
      </w:divBdr>
    </w:div>
    <w:div w:id="474032275">
      <w:bodyDiv w:val="1"/>
      <w:marLeft w:val="0"/>
      <w:marRight w:val="0"/>
      <w:marTop w:val="0"/>
      <w:marBottom w:val="0"/>
      <w:divBdr>
        <w:top w:val="none" w:sz="0" w:space="0" w:color="auto"/>
        <w:left w:val="none" w:sz="0" w:space="0" w:color="auto"/>
        <w:bottom w:val="none" w:sz="0" w:space="0" w:color="auto"/>
        <w:right w:val="none" w:sz="0" w:space="0" w:color="auto"/>
      </w:divBdr>
    </w:div>
    <w:div w:id="474223268">
      <w:bodyDiv w:val="1"/>
      <w:marLeft w:val="0"/>
      <w:marRight w:val="0"/>
      <w:marTop w:val="0"/>
      <w:marBottom w:val="0"/>
      <w:divBdr>
        <w:top w:val="none" w:sz="0" w:space="0" w:color="auto"/>
        <w:left w:val="none" w:sz="0" w:space="0" w:color="auto"/>
        <w:bottom w:val="none" w:sz="0" w:space="0" w:color="auto"/>
        <w:right w:val="none" w:sz="0" w:space="0" w:color="auto"/>
      </w:divBdr>
    </w:div>
    <w:div w:id="479616483">
      <w:bodyDiv w:val="1"/>
      <w:marLeft w:val="0"/>
      <w:marRight w:val="0"/>
      <w:marTop w:val="0"/>
      <w:marBottom w:val="0"/>
      <w:divBdr>
        <w:top w:val="none" w:sz="0" w:space="0" w:color="auto"/>
        <w:left w:val="none" w:sz="0" w:space="0" w:color="auto"/>
        <w:bottom w:val="none" w:sz="0" w:space="0" w:color="auto"/>
        <w:right w:val="none" w:sz="0" w:space="0" w:color="auto"/>
      </w:divBdr>
    </w:div>
    <w:div w:id="497158956">
      <w:bodyDiv w:val="1"/>
      <w:marLeft w:val="0"/>
      <w:marRight w:val="0"/>
      <w:marTop w:val="0"/>
      <w:marBottom w:val="0"/>
      <w:divBdr>
        <w:top w:val="none" w:sz="0" w:space="0" w:color="auto"/>
        <w:left w:val="none" w:sz="0" w:space="0" w:color="auto"/>
        <w:bottom w:val="none" w:sz="0" w:space="0" w:color="auto"/>
        <w:right w:val="none" w:sz="0" w:space="0" w:color="auto"/>
      </w:divBdr>
    </w:div>
    <w:div w:id="499933013">
      <w:bodyDiv w:val="1"/>
      <w:marLeft w:val="0"/>
      <w:marRight w:val="0"/>
      <w:marTop w:val="0"/>
      <w:marBottom w:val="0"/>
      <w:divBdr>
        <w:top w:val="none" w:sz="0" w:space="0" w:color="auto"/>
        <w:left w:val="none" w:sz="0" w:space="0" w:color="auto"/>
        <w:bottom w:val="none" w:sz="0" w:space="0" w:color="auto"/>
        <w:right w:val="none" w:sz="0" w:space="0" w:color="auto"/>
      </w:divBdr>
    </w:div>
    <w:div w:id="509412205">
      <w:bodyDiv w:val="1"/>
      <w:marLeft w:val="0"/>
      <w:marRight w:val="0"/>
      <w:marTop w:val="0"/>
      <w:marBottom w:val="0"/>
      <w:divBdr>
        <w:top w:val="none" w:sz="0" w:space="0" w:color="auto"/>
        <w:left w:val="none" w:sz="0" w:space="0" w:color="auto"/>
        <w:bottom w:val="none" w:sz="0" w:space="0" w:color="auto"/>
        <w:right w:val="none" w:sz="0" w:space="0" w:color="auto"/>
      </w:divBdr>
    </w:div>
    <w:div w:id="514613868">
      <w:bodyDiv w:val="1"/>
      <w:marLeft w:val="0"/>
      <w:marRight w:val="0"/>
      <w:marTop w:val="0"/>
      <w:marBottom w:val="0"/>
      <w:divBdr>
        <w:top w:val="none" w:sz="0" w:space="0" w:color="auto"/>
        <w:left w:val="none" w:sz="0" w:space="0" w:color="auto"/>
        <w:bottom w:val="none" w:sz="0" w:space="0" w:color="auto"/>
        <w:right w:val="none" w:sz="0" w:space="0" w:color="auto"/>
      </w:divBdr>
    </w:div>
    <w:div w:id="514998512">
      <w:bodyDiv w:val="1"/>
      <w:marLeft w:val="0"/>
      <w:marRight w:val="0"/>
      <w:marTop w:val="0"/>
      <w:marBottom w:val="0"/>
      <w:divBdr>
        <w:top w:val="none" w:sz="0" w:space="0" w:color="auto"/>
        <w:left w:val="none" w:sz="0" w:space="0" w:color="auto"/>
        <w:bottom w:val="none" w:sz="0" w:space="0" w:color="auto"/>
        <w:right w:val="none" w:sz="0" w:space="0" w:color="auto"/>
      </w:divBdr>
    </w:div>
    <w:div w:id="532962867">
      <w:bodyDiv w:val="1"/>
      <w:marLeft w:val="0"/>
      <w:marRight w:val="0"/>
      <w:marTop w:val="0"/>
      <w:marBottom w:val="0"/>
      <w:divBdr>
        <w:top w:val="none" w:sz="0" w:space="0" w:color="auto"/>
        <w:left w:val="none" w:sz="0" w:space="0" w:color="auto"/>
        <w:bottom w:val="none" w:sz="0" w:space="0" w:color="auto"/>
        <w:right w:val="none" w:sz="0" w:space="0" w:color="auto"/>
      </w:divBdr>
    </w:div>
    <w:div w:id="552351464">
      <w:bodyDiv w:val="1"/>
      <w:marLeft w:val="0"/>
      <w:marRight w:val="0"/>
      <w:marTop w:val="0"/>
      <w:marBottom w:val="0"/>
      <w:divBdr>
        <w:top w:val="none" w:sz="0" w:space="0" w:color="auto"/>
        <w:left w:val="none" w:sz="0" w:space="0" w:color="auto"/>
        <w:bottom w:val="none" w:sz="0" w:space="0" w:color="auto"/>
        <w:right w:val="none" w:sz="0" w:space="0" w:color="auto"/>
      </w:divBdr>
    </w:div>
    <w:div w:id="572861263">
      <w:bodyDiv w:val="1"/>
      <w:marLeft w:val="0"/>
      <w:marRight w:val="0"/>
      <w:marTop w:val="0"/>
      <w:marBottom w:val="0"/>
      <w:divBdr>
        <w:top w:val="none" w:sz="0" w:space="0" w:color="auto"/>
        <w:left w:val="none" w:sz="0" w:space="0" w:color="auto"/>
        <w:bottom w:val="none" w:sz="0" w:space="0" w:color="auto"/>
        <w:right w:val="none" w:sz="0" w:space="0" w:color="auto"/>
      </w:divBdr>
      <w:divsChild>
        <w:div w:id="523178674">
          <w:marLeft w:val="0"/>
          <w:marRight w:val="0"/>
          <w:marTop w:val="90"/>
          <w:marBottom w:val="90"/>
          <w:divBdr>
            <w:top w:val="none" w:sz="0" w:space="0" w:color="auto"/>
            <w:left w:val="none" w:sz="0" w:space="0" w:color="auto"/>
            <w:bottom w:val="none" w:sz="0" w:space="0" w:color="auto"/>
            <w:right w:val="none" w:sz="0" w:space="0" w:color="auto"/>
          </w:divBdr>
        </w:div>
      </w:divsChild>
    </w:div>
    <w:div w:id="573390660">
      <w:bodyDiv w:val="1"/>
      <w:marLeft w:val="0"/>
      <w:marRight w:val="0"/>
      <w:marTop w:val="0"/>
      <w:marBottom w:val="0"/>
      <w:divBdr>
        <w:top w:val="none" w:sz="0" w:space="0" w:color="auto"/>
        <w:left w:val="none" w:sz="0" w:space="0" w:color="auto"/>
        <w:bottom w:val="none" w:sz="0" w:space="0" w:color="auto"/>
        <w:right w:val="none" w:sz="0" w:space="0" w:color="auto"/>
      </w:divBdr>
    </w:div>
    <w:div w:id="575943719">
      <w:bodyDiv w:val="1"/>
      <w:marLeft w:val="0"/>
      <w:marRight w:val="0"/>
      <w:marTop w:val="0"/>
      <w:marBottom w:val="0"/>
      <w:divBdr>
        <w:top w:val="none" w:sz="0" w:space="0" w:color="auto"/>
        <w:left w:val="none" w:sz="0" w:space="0" w:color="auto"/>
        <w:bottom w:val="none" w:sz="0" w:space="0" w:color="auto"/>
        <w:right w:val="none" w:sz="0" w:space="0" w:color="auto"/>
      </w:divBdr>
    </w:div>
    <w:div w:id="582566271">
      <w:bodyDiv w:val="1"/>
      <w:marLeft w:val="0"/>
      <w:marRight w:val="0"/>
      <w:marTop w:val="0"/>
      <w:marBottom w:val="0"/>
      <w:divBdr>
        <w:top w:val="none" w:sz="0" w:space="0" w:color="auto"/>
        <w:left w:val="none" w:sz="0" w:space="0" w:color="auto"/>
        <w:bottom w:val="none" w:sz="0" w:space="0" w:color="auto"/>
        <w:right w:val="none" w:sz="0" w:space="0" w:color="auto"/>
      </w:divBdr>
    </w:div>
    <w:div w:id="592976449">
      <w:bodyDiv w:val="1"/>
      <w:marLeft w:val="0"/>
      <w:marRight w:val="0"/>
      <w:marTop w:val="0"/>
      <w:marBottom w:val="0"/>
      <w:divBdr>
        <w:top w:val="none" w:sz="0" w:space="0" w:color="auto"/>
        <w:left w:val="none" w:sz="0" w:space="0" w:color="auto"/>
        <w:bottom w:val="none" w:sz="0" w:space="0" w:color="auto"/>
        <w:right w:val="none" w:sz="0" w:space="0" w:color="auto"/>
      </w:divBdr>
    </w:div>
    <w:div w:id="599724288">
      <w:bodyDiv w:val="1"/>
      <w:marLeft w:val="0"/>
      <w:marRight w:val="0"/>
      <w:marTop w:val="0"/>
      <w:marBottom w:val="0"/>
      <w:divBdr>
        <w:top w:val="none" w:sz="0" w:space="0" w:color="auto"/>
        <w:left w:val="none" w:sz="0" w:space="0" w:color="auto"/>
        <w:bottom w:val="none" w:sz="0" w:space="0" w:color="auto"/>
        <w:right w:val="none" w:sz="0" w:space="0" w:color="auto"/>
      </w:divBdr>
    </w:div>
    <w:div w:id="600264780">
      <w:bodyDiv w:val="1"/>
      <w:marLeft w:val="0"/>
      <w:marRight w:val="0"/>
      <w:marTop w:val="0"/>
      <w:marBottom w:val="0"/>
      <w:divBdr>
        <w:top w:val="none" w:sz="0" w:space="0" w:color="auto"/>
        <w:left w:val="none" w:sz="0" w:space="0" w:color="auto"/>
        <w:bottom w:val="none" w:sz="0" w:space="0" w:color="auto"/>
        <w:right w:val="none" w:sz="0" w:space="0" w:color="auto"/>
      </w:divBdr>
    </w:div>
    <w:div w:id="615060355">
      <w:bodyDiv w:val="1"/>
      <w:marLeft w:val="0"/>
      <w:marRight w:val="0"/>
      <w:marTop w:val="0"/>
      <w:marBottom w:val="0"/>
      <w:divBdr>
        <w:top w:val="none" w:sz="0" w:space="0" w:color="auto"/>
        <w:left w:val="none" w:sz="0" w:space="0" w:color="auto"/>
        <w:bottom w:val="none" w:sz="0" w:space="0" w:color="auto"/>
        <w:right w:val="none" w:sz="0" w:space="0" w:color="auto"/>
      </w:divBdr>
    </w:div>
    <w:div w:id="618797205">
      <w:bodyDiv w:val="1"/>
      <w:marLeft w:val="0"/>
      <w:marRight w:val="0"/>
      <w:marTop w:val="0"/>
      <w:marBottom w:val="0"/>
      <w:divBdr>
        <w:top w:val="none" w:sz="0" w:space="0" w:color="auto"/>
        <w:left w:val="none" w:sz="0" w:space="0" w:color="auto"/>
        <w:bottom w:val="none" w:sz="0" w:space="0" w:color="auto"/>
        <w:right w:val="none" w:sz="0" w:space="0" w:color="auto"/>
      </w:divBdr>
    </w:div>
    <w:div w:id="623853101">
      <w:bodyDiv w:val="1"/>
      <w:marLeft w:val="0"/>
      <w:marRight w:val="0"/>
      <w:marTop w:val="0"/>
      <w:marBottom w:val="0"/>
      <w:divBdr>
        <w:top w:val="none" w:sz="0" w:space="0" w:color="auto"/>
        <w:left w:val="none" w:sz="0" w:space="0" w:color="auto"/>
        <w:bottom w:val="none" w:sz="0" w:space="0" w:color="auto"/>
        <w:right w:val="none" w:sz="0" w:space="0" w:color="auto"/>
      </w:divBdr>
    </w:div>
    <w:div w:id="644168086">
      <w:bodyDiv w:val="1"/>
      <w:marLeft w:val="0"/>
      <w:marRight w:val="0"/>
      <w:marTop w:val="0"/>
      <w:marBottom w:val="0"/>
      <w:divBdr>
        <w:top w:val="none" w:sz="0" w:space="0" w:color="auto"/>
        <w:left w:val="none" w:sz="0" w:space="0" w:color="auto"/>
        <w:bottom w:val="none" w:sz="0" w:space="0" w:color="auto"/>
        <w:right w:val="none" w:sz="0" w:space="0" w:color="auto"/>
      </w:divBdr>
    </w:div>
    <w:div w:id="645623714">
      <w:bodyDiv w:val="1"/>
      <w:marLeft w:val="0"/>
      <w:marRight w:val="0"/>
      <w:marTop w:val="0"/>
      <w:marBottom w:val="0"/>
      <w:divBdr>
        <w:top w:val="none" w:sz="0" w:space="0" w:color="auto"/>
        <w:left w:val="none" w:sz="0" w:space="0" w:color="auto"/>
        <w:bottom w:val="none" w:sz="0" w:space="0" w:color="auto"/>
        <w:right w:val="none" w:sz="0" w:space="0" w:color="auto"/>
      </w:divBdr>
    </w:div>
    <w:div w:id="650990234">
      <w:bodyDiv w:val="1"/>
      <w:marLeft w:val="0"/>
      <w:marRight w:val="0"/>
      <w:marTop w:val="0"/>
      <w:marBottom w:val="0"/>
      <w:divBdr>
        <w:top w:val="none" w:sz="0" w:space="0" w:color="auto"/>
        <w:left w:val="none" w:sz="0" w:space="0" w:color="auto"/>
        <w:bottom w:val="none" w:sz="0" w:space="0" w:color="auto"/>
        <w:right w:val="none" w:sz="0" w:space="0" w:color="auto"/>
      </w:divBdr>
    </w:div>
    <w:div w:id="659163253">
      <w:bodyDiv w:val="1"/>
      <w:marLeft w:val="0"/>
      <w:marRight w:val="0"/>
      <w:marTop w:val="0"/>
      <w:marBottom w:val="0"/>
      <w:divBdr>
        <w:top w:val="none" w:sz="0" w:space="0" w:color="auto"/>
        <w:left w:val="none" w:sz="0" w:space="0" w:color="auto"/>
        <w:bottom w:val="none" w:sz="0" w:space="0" w:color="auto"/>
        <w:right w:val="none" w:sz="0" w:space="0" w:color="auto"/>
      </w:divBdr>
    </w:div>
    <w:div w:id="675696035">
      <w:bodyDiv w:val="1"/>
      <w:marLeft w:val="0"/>
      <w:marRight w:val="0"/>
      <w:marTop w:val="0"/>
      <w:marBottom w:val="0"/>
      <w:divBdr>
        <w:top w:val="none" w:sz="0" w:space="0" w:color="auto"/>
        <w:left w:val="none" w:sz="0" w:space="0" w:color="auto"/>
        <w:bottom w:val="none" w:sz="0" w:space="0" w:color="auto"/>
        <w:right w:val="none" w:sz="0" w:space="0" w:color="auto"/>
      </w:divBdr>
    </w:div>
    <w:div w:id="710883129">
      <w:bodyDiv w:val="1"/>
      <w:marLeft w:val="0"/>
      <w:marRight w:val="0"/>
      <w:marTop w:val="0"/>
      <w:marBottom w:val="0"/>
      <w:divBdr>
        <w:top w:val="none" w:sz="0" w:space="0" w:color="auto"/>
        <w:left w:val="none" w:sz="0" w:space="0" w:color="auto"/>
        <w:bottom w:val="none" w:sz="0" w:space="0" w:color="auto"/>
        <w:right w:val="none" w:sz="0" w:space="0" w:color="auto"/>
      </w:divBdr>
    </w:div>
    <w:div w:id="716854375">
      <w:bodyDiv w:val="1"/>
      <w:marLeft w:val="0"/>
      <w:marRight w:val="0"/>
      <w:marTop w:val="0"/>
      <w:marBottom w:val="0"/>
      <w:divBdr>
        <w:top w:val="none" w:sz="0" w:space="0" w:color="auto"/>
        <w:left w:val="none" w:sz="0" w:space="0" w:color="auto"/>
        <w:bottom w:val="none" w:sz="0" w:space="0" w:color="auto"/>
        <w:right w:val="none" w:sz="0" w:space="0" w:color="auto"/>
      </w:divBdr>
    </w:div>
    <w:div w:id="724794691">
      <w:bodyDiv w:val="1"/>
      <w:marLeft w:val="0"/>
      <w:marRight w:val="0"/>
      <w:marTop w:val="0"/>
      <w:marBottom w:val="0"/>
      <w:divBdr>
        <w:top w:val="none" w:sz="0" w:space="0" w:color="auto"/>
        <w:left w:val="none" w:sz="0" w:space="0" w:color="auto"/>
        <w:bottom w:val="none" w:sz="0" w:space="0" w:color="auto"/>
        <w:right w:val="none" w:sz="0" w:space="0" w:color="auto"/>
      </w:divBdr>
    </w:div>
    <w:div w:id="726995050">
      <w:bodyDiv w:val="1"/>
      <w:marLeft w:val="0"/>
      <w:marRight w:val="0"/>
      <w:marTop w:val="0"/>
      <w:marBottom w:val="0"/>
      <w:divBdr>
        <w:top w:val="none" w:sz="0" w:space="0" w:color="auto"/>
        <w:left w:val="none" w:sz="0" w:space="0" w:color="auto"/>
        <w:bottom w:val="none" w:sz="0" w:space="0" w:color="auto"/>
        <w:right w:val="none" w:sz="0" w:space="0" w:color="auto"/>
      </w:divBdr>
    </w:div>
    <w:div w:id="739711137">
      <w:bodyDiv w:val="1"/>
      <w:marLeft w:val="0"/>
      <w:marRight w:val="0"/>
      <w:marTop w:val="0"/>
      <w:marBottom w:val="0"/>
      <w:divBdr>
        <w:top w:val="none" w:sz="0" w:space="0" w:color="auto"/>
        <w:left w:val="none" w:sz="0" w:space="0" w:color="auto"/>
        <w:bottom w:val="none" w:sz="0" w:space="0" w:color="auto"/>
        <w:right w:val="none" w:sz="0" w:space="0" w:color="auto"/>
      </w:divBdr>
    </w:div>
    <w:div w:id="740249119">
      <w:bodyDiv w:val="1"/>
      <w:marLeft w:val="0"/>
      <w:marRight w:val="0"/>
      <w:marTop w:val="0"/>
      <w:marBottom w:val="0"/>
      <w:divBdr>
        <w:top w:val="none" w:sz="0" w:space="0" w:color="auto"/>
        <w:left w:val="none" w:sz="0" w:space="0" w:color="auto"/>
        <w:bottom w:val="none" w:sz="0" w:space="0" w:color="auto"/>
        <w:right w:val="none" w:sz="0" w:space="0" w:color="auto"/>
      </w:divBdr>
    </w:div>
    <w:div w:id="755709977">
      <w:bodyDiv w:val="1"/>
      <w:marLeft w:val="0"/>
      <w:marRight w:val="0"/>
      <w:marTop w:val="0"/>
      <w:marBottom w:val="0"/>
      <w:divBdr>
        <w:top w:val="none" w:sz="0" w:space="0" w:color="auto"/>
        <w:left w:val="none" w:sz="0" w:space="0" w:color="auto"/>
        <w:bottom w:val="none" w:sz="0" w:space="0" w:color="auto"/>
        <w:right w:val="none" w:sz="0" w:space="0" w:color="auto"/>
      </w:divBdr>
    </w:div>
    <w:div w:id="761141417">
      <w:bodyDiv w:val="1"/>
      <w:marLeft w:val="0"/>
      <w:marRight w:val="0"/>
      <w:marTop w:val="0"/>
      <w:marBottom w:val="0"/>
      <w:divBdr>
        <w:top w:val="none" w:sz="0" w:space="0" w:color="auto"/>
        <w:left w:val="none" w:sz="0" w:space="0" w:color="auto"/>
        <w:bottom w:val="none" w:sz="0" w:space="0" w:color="auto"/>
        <w:right w:val="none" w:sz="0" w:space="0" w:color="auto"/>
      </w:divBdr>
    </w:div>
    <w:div w:id="766539646">
      <w:bodyDiv w:val="1"/>
      <w:marLeft w:val="0"/>
      <w:marRight w:val="0"/>
      <w:marTop w:val="0"/>
      <w:marBottom w:val="0"/>
      <w:divBdr>
        <w:top w:val="none" w:sz="0" w:space="0" w:color="auto"/>
        <w:left w:val="none" w:sz="0" w:space="0" w:color="auto"/>
        <w:bottom w:val="none" w:sz="0" w:space="0" w:color="auto"/>
        <w:right w:val="none" w:sz="0" w:space="0" w:color="auto"/>
      </w:divBdr>
    </w:div>
    <w:div w:id="772670355">
      <w:bodyDiv w:val="1"/>
      <w:marLeft w:val="0"/>
      <w:marRight w:val="0"/>
      <w:marTop w:val="0"/>
      <w:marBottom w:val="0"/>
      <w:divBdr>
        <w:top w:val="none" w:sz="0" w:space="0" w:color="auto"/>
        <w:left w:val="none" w:sz="0" w:space="0" w:color="auto"/>
        <w:bottom w:val="none" w:sz="0" w:space="0" w:color="auto"/>
        <w:right w:val="none" w:sz="0" w:space="0" w:color="auto"/>
      </w:divBdr>
    </w:div>
    <w:div w:id="773549918">
      <w:bodyDiv w:val="1"/>
      <w:marLeft w:val="0"/>
      <w:marRight w:val="0"/>
      <w:marTop w:val="0"/>
      <w:marBottom w:val="0"/>
      <w:divBdr>
        <w:top w:val="none" w:sz="0" w:space="0" w:color="auto"/>
        <w:left w:val="none" w:sz="0" w:space="0" w:color="auto"/>
        <w:bottom w:val="none" w:sz="0" w:space="0" w:color="auto"/>
        <w:right w:val="none" w:sz="0" w:space="0" w:color="auto"/>
      </w:divBdr>
    </w:div>
    <w:div w:id="775029414">
      <w:bodyDiv w:val="1"/>
      <w:marLeft w:val="0"/>
      <w:marRight w:val="0"/>
      <w:marTop w:val="0"/>
      <w:marBottom w:val="0"/>
      <w:divBdr>
        <w:top w:val="none" w:sz="0" w:space="0" w:color="auto"/>
        <w:left w:val="none" w:sz="0" w:space="0" w:color="auto"/>
        <w:bottom w:val="none" w:sz="0" w:space="0" w:color="auto"/>
        <w:right w:val="none" w:sz="0" w:space="0" w:color="auto"/>
      </w:divBdr>
    </w:div>
    <w:div w:id="781609569">
      <w:bodyDiv w:val="1"/>
      <w:marLeft w:val="0"/>
      <w:marRight w:val="0"/>
      <w:marTop w:val="0"/>
      <w:marBottom w:val="0"/>
      <w:divBdr>
        <w:top w:val="none" w:sz="0" w:space="0" w:color="auto"/>
        <w:left w:val="none" w:sz="0" w:space="0" w:color="auto"/>
        <w:bottom w:val="none" w:sz="0" w:space="0" w:color="auto"/>
        <w:right w:val="none" w:sz="0" w:space="0" w:color="auto"/>
      </w:divBdr>
    </w:div>
    <w:div w:id="784737168">
      <w:bodyDiv w:val="1"/>
      <w:marLeft w:val="0"/>
      <w:marRight w:val="0"/>
      <w:marTop w:val="0"/>
      <w:marBottom w:val="0"/>
      <w:divBdr>
        <w:top w:val="none" w:sz="0" w:space="0" w:color="auto"/>
        <w:left w:val="none" w:sz="0" w:space="0" w:color="auto"/>
        <w:bottom w:val="none" w:sz="0" w:space="0" w:color="auto"/>
        <w:right w:val="none" w:sz="0" w:space="0" w:color="auto"/>
      </w:divBdr>
    </w:div>
    <w:div w:id="795173935">
      <w:bodyDiv w:val="1"/>
      <w:marLeft w:val="0"/>
      <w:marRight w:val="0"/>
      <w:marTop w:val="0"/>
      <w:marBottom w:val="0"/>
      <w:divBdr>
        <w:top w:val="none" w:sz="0" w:space="0" w:color="auto"/>
        <w:left w:val="none" w:sz="0" w:space="0" w:color="auto"/>
        <w:bottom w:val="none" w:sz="0" w:space="0" w:color="auto"/>
        <w:right w:val="none" w:sz="0" w:space="0" w:color="auto"/>
      </w:divBdr>
    </w:div>
    <w:div w:id="805125004">
      <w:bodyDiv w:val="1"/>
      <w:marLeft w:val="0"/>
      <w:marRight w:val="0"/>
      <w:marTop w:val="0"/>
      <w:marBottom w:val="0"/>
      <w:divBdr>
        <w:top w:val="none" w:sz="0" w:space="0" w:color="auto"/>
        <w:left w:val="none" w:sz="0" w:space="0" w:color="auto"/>
        <w:bottom w:val="none" w:sz="0" w:space="0" w:color="auto"/>
        <w:right w:val="none" w:sz="0" w:space="0" w:color="auto"/>
      </w:divBdr>
    </w:div>
    <w:div w:id="806319866">
      <w:bodyDiv w:val="1"/>
      <w:marLeft w:val="0"/>
      <w:marRight w:val="0"/>
      <w:marTop w:val="0"/>
      <w:marBottom w:val="0"/>
      <w:divBdr>
        <w:top w:val="none" w:sz="0" w:space="0" w:color="auto"/>
        <w:left w:val="none" w:sz="0" w:space="0" w:color="auto"/>
        <w:bottom w:val="none" w:sz="0" w:space="0" w:color="auto"/>
        <w:right w:val="none" w:sz="0" w:space="0" w:color="auto"/>
      </w:divBdr>
    </w:div>
    <w:div w:id="825584613">
      <w:bodyDiv w:val="1"/>
      <w:marLeft w:val="0"/>
      <w:marRight w:val="0"/>
      <w:marTop w:val="0"/>
      <w:marBottom w:val="0"/>
      <w:divBdr>
        <w:top w:val="none" w:sz="0" w:space="0" w:color="auto"/>
        <w:left w:val="none" w:sz="0" w:space="0" w:color="auto"/>
        <w:bottom w:val="none" w:sz="0" w:space="0" w:color="auto"/>
        <w:right w:val="none" w:sz="0" w:space="0" w:color="auto"/>
      </w:divBdr>
    </w:div>
    <w:div w:id="827860924">
      <w:bodyDiv w:val="1"/>
      <w:marLeft w:val="0"/>
      <w:marRight w:val="0"/>
      <w:marTop w:val="0"/>
      <w:marBottom w:val="0"/>
      <w:divBdr>
        <w:top w:val="none" w:sz="0" w:space="0" w:color="auto"/>
        <w:left w:val="none" w:sz="0" w:space="0" w:color="auto"/>
        <w:bottom w:val="none" w:sz="0" w:space="0" w:color="auto"/>
        <w:right w:val="none" w:sz="0" w:space="0" w:color="auto"/>
      </w:divBdr>
    </w:div>
    <w:div w:id="841552227">
      <w:bodyDiv w:val="1"/>
      <w:marLeft w:val="0"/>
      <w:marRight w:val="0"/>
      <w:marTop w:val="0"/>
      <w:marBottom w:val="0"/>
      <w:divBdr>
        <w:top w:val="none" w:sz="0" w:space="0" w:color="auto"/>
        <w:left w:val="none" w:sz="0" w:space="0" w:color="auto"/>
        <w:bottom w:val="none" w:sz="0" w:space="0" w:color="auto"/>
        <w:right w:val="none" w:sz="0" w:space="0" w:color="auto"/>
      </w:divBdr>
    </w:div>
    <w:div w:id="853375391">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74199444">
      <w:bodyDiv w:val="1"/>
      <w:marLeft w:val="0"/>
      <w:marRight w:val="0"/>
      <w:marTop w:val="0"/>
      <w:marBottom w:val="0"/>
      <w:divBdr>
        <w:top w:val="none" w:sz="0" w:space="0" w:color="auto"/>
        <w:left w:val="none" w:sz="0" w:space="0" w:color="auto"/>
        <w:bottom w:val="none" w:sz="0" w:space="0" w:color="auto"/>
        <w:right w:val="none" w:sz="0" w:space="0" w:color="auto"/>
      </w:divBdr>
    </w:div>
    <w:div w:id="876504502">
      <w:bodyDiv w:val="1"/>
      <w:marLeft w:val="0"/>
      <w:marRight w:val="0"/>
      <w:marTop w:val="0"/>
      <w:marBottom w:val="0"/>
      <w:divBdr>
        <w:top w:val="none" w:sz="0" w:space="0" w:color="auto"/>
        <w:left w:val="none" w:sz="0" w:space="0" w:color="auto"/>
        <w:bottom w:val="none" w:sz="0" w:space="0" w:color="auto"/>
        <w:right w:val="none" w:sz="0" w:space="0" w:color="auto"/>
      </w:divBdr>
    </w:div>
    <w:div w:id="886188385">
      <w:bodyDiv w:val="1"/>
      <w:marLeft w:val="0"/>
      <w:marRight w:val="0"/>
      <w:marTop w:val="0"/>
      <w:marBottom w:val="0"/>
      <w:divBdr>
        <w:top w:val="none" w:sz="0" w:space="0" w:color="auto"/>
        <w:left w:val="none" w:sz="0" w:space="0" w:color="auto"/>
        <w:bottom w:val="none" w:sz="0" w:space="0" w:color="auto"/>
        <w:right w:val="none" w:sz="0" w:space="0" w:color="auto"/>
      </w:divBdr>
    </w:div>
    <w:div w:id="888420091">
      <w:bodyDiv w:val="1"/>
      <w:marLeft w:val="0"/>
      <w:marRight w:val="0"/>
      <w:marTop w:val="0"/>
      <w:marBottom w:val="0"/>
      <w:divBdr>
        <w:top w:val="none" w:sz="0" w:space="0" w:color="auto"/>
        <w:left w:val="none" w:sz="0" w:space="0" w:color="auto"/>
        <w:bottom w:val="none" w:sz="0" w:space="0" w:color="auto"/>
        <w:right w:val="none" w:sz="0" w:space="0" w:color="auto"/>
      </w:divBdr>
    </w:div>
    <w:div w:id="897740858">
      <w:bodyDiv w:val="1"/>
      <w:marLeft w:val="0"/>
      <w:marRight w:val="0"/>
      <w:marTop w:val="0"/>
      <w:marBottom w:val="0"/>
      <w:divBdr>
        <w:top w:val="none" w:sz="0" w:space="0" w:color="auto"/>
        <w:left w:val="none" w:sz="0" w:space="0" w:color="auto"/>
        <w:bottom w:val="none" w:sz="0" w:space="0" w:color="auto"/>
        <w:right w:val="none" w:sz="0" w:space="0" w:color="auto"/>
      </w:divBdr>
    </w:div>
    <w:div w:id="897865154">
      <w:bodyDiv w:val="1"/>
      <w:marLeft w:val="0"/>
      <w:marRight w:val="0"/>
      <w:marTop w:val="0"/>
      <w:marBottom w:val="0"/>
      <w:divBdr>
        <w:top w:val="none" w:sz="0" w:space="0" w:color="auto"/>
        <w:left w:val="none" w:sz="0" w:space="0" w:color="auto"/>
        <w:bottom w:val="none" w:sz="0" w:space="0" w:color="auto"/>
        <w:right w:val="none" w:sz="0" w:space="0" w:color="auto"/>
      </w:divBdr>
    </w:div>
    <w:div w:id="905992545">
      <w:bodyDiv w:val="1"/>
      <w:marLeft w:val="0"/>
      <w:marRight w:val="0"/>
      <w:marTop w:val="0"/>
      <w:marBottom w:val="0"/>
      <w:divBdr>
        <w:top w:val="none" w:sz="0" w:space="0" w:color="auto"/>
        <w:left w:val="none" w:sz="0" w:space="0" w:color="auto"/>
        <w:bottom w:val="none" w:sz="0" w:space="0" w:color="auto"/>
        <w:right w:val="none" w:sz="0" w:space="0" w:color="auto"/>
      </w:divBdr>
    </w:div>
    <w:div w:id="909852045">
      <w:bodyDiv w:val="1"/>
      <w:marLeft w:val="0"/>
      <w:marRight w:val="0"/>
      <w:marTop w:val="0"/>
      <w:marBottom w:val="0"/>
      <w:divBdr>
        <w:top w:val="none" w:sz="0" w:space="0" w:color="auto"/>
        <w:left w:val="none" w:sz="0" w:space="0" w:color="auto"/>
        <w:bottom w:val="none" w:sz="0" w:space="0" w:color="auto"/>
        <w:right w:val="none" w:sz="0" w:space="0" w:color="auto"/>
      </w:divBdr>
    </w:div>
    <w:div w:id="922446712">
      <w:bodyDiv w:val="1"/>
      <w:marLeft w:val="0"/>
      <w:marRight w:val="0"/>
      <w:marTop w:val="0"/>
      <w:marBottom w:val="0"/>
      <w:divBdr>
        <w:top w:val="none" w:sz="0" w:space="0" w:color="auto"/>
        <w:left w:val="none" w:sz="0" w:space="0" w:color="auto"/>
        <w:bottom w:val="none" w:sz="0" w:space="0" w:color="auto"/>
        <w:right w:val="none" w:sz="0" w:space="0" w:color="auto"/>
      </w:divBdr>
    </w:div>
    <w:div w:id="932322399">
      <w:bodyDiv w:val="1"/>
      <w:marLeft w:val="0"/>
      <w:marRight w:val="0"/>
      <w:marTop w:val="0"/>
      <w:marBottom w:val="0"/>
      <w:divBdr>
        <w:top w:val="none" w:sz="0" w:space="0" w:color="auto"/>
        <w:left w:val="none" w:sz="0" w:space="0" w:color="auto"/>
        <w:bottom w:val="none" w:sz="0" w:space="0" w:color="auto"/>
        <w:right w:val="none" w:sz="0" w:space="0" w:color="auto"/>
      </w:divBdr>
    </w:div>
    <w:div w:id="942348624">
      <w:bodyDiv w:val="1"/>
      <w:marLeft w:val="0"/>
      <w:marRight w:val="0"/>
      <w:marTop w:val="0"/>
      <w:marBottom w:val="0"/>
      <w:divBdr>
        <w:top w:val="none" w:sz="0" w:space="0" w:color="auto"/>
        <w:left w:val="none" w:sz="0" w:space="0" w:color="auto"/>
        <w:bottom w:val="none" w:sz="0" w:space="0" w:color="auto"/>
        <w:right w:val="none" w:sz="0" w:space="0" w:color="auto"/>
      </w:divBdr>
    </w:div>
    <w:div w:id="947393740">
      <w:bodyDiv w:val="1"/>
      <w:marLeft w:val="0"/>
      <w:marRight w:val="0"/>
      <w:marTop w:val="0"/>
      <w:marBottom w:val="0"/>
      <w:divBdr>
        <w:top w:val="none" w:sz="0" w:space="0" w:color="auto"/>
        <w:left w:val="none" w:sz="0" w:space="0" w:color="auto"/>
        <w:bottom w:val="none" w:sz="0" w:space="0" w:color="auto"/>
        <w:right w:val="none" w:sz="0" w:space="0" w:color="auto"/>
      </w:divBdr>
    </w:div>
    <w:div w:id="951785638">
      <w:bodyDiv w:val="1"/>
      <w:marLeft w:val="0"/>
      <w:marRight w:val="0"/>
      <w:marTop w:val="0"/>
      <w:marBottom w:val="0"/>
      <w:divBdr>
        <w:top w:val="none" w:sz="0" w:space="0" w:color="auto"/>
        <w:left w:val="none" w:sz="0" w:space="0" w:color="auto"/>
        <w:bottom w:val="none" w:sz="0" w:space="0" w:color="auto"/>
        <w:right w:val="none" w:sz="0" w:space="0" w:color="auto"/>
      </w:divBdr>
    </w:div>
    <w:div w:id="962426568">
      <w:bodyDiv w:val="1"/>
      <w:marLeft w:val="0"/>
      <w:marRight w:val="0"/>
      <w:marTop w:val="0"/>
      <w:marBottom w:val="0"/>
      <w:divBdr>
        <w:top w:val="none" w:sz="0" w:space="0" w:color="auto"/>
        <w:left w:val="none" w:sz="0" w:space="0" w:color="auto"/>
        <w:bottom w:val="none" w:sz="0" w:space="0" w:color="auto"/>
        <w:right w:val="none" w:sz="0" w:space="0" w:color="auto"/>
      </w:divBdr>
    </w:div>
    <w:div w:id="972099354">
      <w:bodyDiv w:val="1"/>
      <w:marLeft w:val="0"/>
      <w:marRight w:val="0"/>
      <w:marTop w:val="0"/>
      <w:marBottom w:val="0"/>
      <w:divBdr>
        <w:top w:val="none" w:sz="0" w:space="0" w:color="auto"/>
        <w:left w:val="none" w:sz="0" w:space="0" w:color="auto"/>
        <w:bottom w:val="none" w:sz="0" w:space="0" w:color="auto"/>
        <w:right w:val="none" w:sz="0" w:space="0" w:color="auto"/>
      </w:divBdr>
    </w:div>
    <w:div w:id="982538756">
      <w:bodyDiv w:val="1"/>
      <w:marLeft w:val="0"/>
      <w:marRight w:val="0"/>
      <w:marTop w:val="0"/>
      <w:marBottom w:val="0"/>
      <w:divBdr>
        <w:top w:val="none" w:sz="0" w:space="0" w:color="auto"/>
        <w:left w:val="none" w:sz="0" w:space="0" w:color="auto"/>
        <w:bottom w:val="none" w:sz="0" w:space="0" w:color="auto"/>
        <w:right w:val="none" w:sz="0" w:space="0" w:color="auto"/>
      </w:divBdr>
    </w:div>
    <w:div w:id="983267713">
      <w:bodyDiv w:val="1"/>
      <w:marLeft w:val="0"/>
      <w:marRight w:val="0"/>
      <w:marTop w:val="0"/>
      <w:marBottom w:val="0"/>
      <w:divBdr>
        <w:top w:val="none" w:sz="0" w:space="0" w:color="auto"/>
        <w:left w:val="none" w:sz="0" w:space="0" w:color="auto"/>
        <w:bottom w:val="none" w:sz="0" w:space="0" w:color="auto"/>
        <w:right w:val="none" w:sz="0" w:space="0" w:color="auto"/>
      </w:divBdr>
    </w:div>
    <w:div w:id="999966524">
      <w:bodyDiv w:val="1"/>
      <w:marLeft w:val="0"/>
      <w:marRight w:val="0"/>
      <w:marTop w:val="0"/>
      <w:marBottom w:val="0"/>
      <w:divBdr>
        <w:top w:val="none" w:sz="0" w:space="0" w:color="auto"/>
        <w:left w:val="none" w:sz="0" w:space="0" w:color="auto"/>
        <w:bottom w:val="none" w:sz="0" w:space="0" w:color="auto"/>
        <w:right w:val="none" w:sz="0" w:space="0" w:color="auto"/>
      </w:divBdr>
    </w:div>
    <w:div w:id="1009525651">
      <w:bodyDiv w:val="1"/>
      <w:marLeft w:val="0"/>
      <w:marRight w:val="0"/>
      <w:marTop w:val="0"/>
      <w:marBottom w:val="0"/>
      <w:divBdr>
        <w:top w:val="none" w:sz="0" w:space="0" w:color="auto"/>
        <w:left w:val="none" w:sz="0" w:space="0" w:color="auto"/>
        <w:bottom w:val="none" w:sz="0" w:space="0" w:color="auto"/>
        <w:right w:val="none" w:sz="0" w:space="0" w:color="auto"/>
      </w:divBdr>
    </w:div>
    <w:div w:id="1013723987">
      <w:bodyDiv w:val="1"/>
      <w:marLeft w:val="0"/>
      <w:marRight w:val="0"/>
      <w:marTop w:val="0"/>
      <w:marBottom w:val="0"/>
      <w:divBdr>
        <w:top w:val="none" w:sz="0" w:space="0" w:color="auto"/>
        <w:left w:val="none" w:sz="0" w:space="0" w:color="auto"/>
        <w:bottom w:val="none" w:sz="0" w:space="0" w:color="auto"/>
        <w:right w:val="none" w:sz="0" w:space="0" w:color="auto"/>
      </w:divBdr>
    </w:div>
    <w:div w:id="1022630018">
      <w:bodyDiv w:val="1"/>
      <w:marLeft w:val="0"/>
      <w:marRight w:val="0"/>
      <w:marTop w:val="0"/>
      <w:marBottom w:val="0"/>
      <w:divBdr>
        <w:top w:val="none" w:sz="0" w:space="0" w:color="auto"/>
        <w:left w:val="none" w:sz="0" w:space="0" w:color="auto"/>
        <w:bottom w:val="none" w:sz="0" w:space="0" w:color="auto"/>
        <w:right w:val="none" w:sz="0" w:space="0" w:color="auto"/>
      </w:divBdr>
    </w:div>
    <w:div w:id="1029917761">
      <w:bodyDiv w:val="1"/>
      <w:marLeft w:val="0"/>
      <w:marRight w:val="0"/>
      <w:marTop w:val="0"/>
      <w:marBottom w:val="0"/>
      <w:divBdr>
        <w:top w:val="none" w:sz="0" w:space="0" w:color="auto"/>
        <w:left w:val="none" w:sz="0" w:space="0" w:color="auto"/>
        <w:bottom w:val="none" w:sz="0" w:space="0" w:color="auto"/>
        <w:right w:val="none" w:sz="0" w:space="0" w:color="auto"/>
      </w:divBdr>
    </w:div>
    <w:div w:id="1052462775">
      <w:bodyDiv w:val="1"/>
      <w:marLeft w:val="0"/>
      <w:marRight w:val="0"/>
      <w:marTop w:val="0"/>
      <w:marBottom w:val="0"/>
      <w:divBdr>
        <w:top w:val="none" w:sz="0" w:space="0" w:color="auto"/>
        <w:left w:val="none" w:sz="0" w:space="0" w:color="auto"/>
        <w:bottom w:val="none" w:sz="0" w:space="0" w:color="auto"/>
        <w:right w:val="none" w:sz="0" w:space="0" w:color="auto"/>
      </w:divBdr>
    </w:div>
    <w:div w:id="1061706760">
      <w:bodyDiv w:val="1"/>
      <w:marLeft w:val="0"/>
      <w:marRight w:val="0"/>
      <w:marTop w:val="0"/>
      <w:marBottom w:val="0"/>
      <w:divBdr>
        <w:top w:val="none" w:sz="0" w:space="0" w:color="auto"/>
        <w:left w:val="none" w:sz="0" w:space="0" w:color="auto"/>
        <w:bottom w:val="none" w:sz="0" w:space="0" w:color="auto"/>
        <w:right w:val="none" w:sz="0" w:space="0" w:color="auto"/>
      </w:divBdr>
    </w:div>
    <w:div w:id="1067729887">
      <w:bodyDiv w:val="1"/>
      <w:marLeft w:val="0"/>
      <w:marRight w:val="0"/>
      <w:marTop w:val="0"/>
      <w:marBottom w:val="0"/>
      <w:divBdr>
        <w:top w:val="none" w:sz="0" w:space="0" w:color="auto"/>
        <w:left w:val="none" w:sz="0" w:space="0" w:color="auto"/>
        <w:bottom w:val="none" w:sz="0" w:space="0" w:color="auto"/>
        <w:right w:val="none" w:sz="0" w:space="0" w:color="auto"/>
      </w:divBdr>
    </w:div>
    <w:div w:id="1094128141">
      <w:bodyDiv w:val="1"/>
      <w:marLeft w:val="0"/>
      <w:marRight w:val="0"/>
      <w:marTop w:val="0"/>
      <w:marBottom w:val="0"/>
      <w:divBdr>
        <w:top w:val="none" w:sz="0" w:space="0" w:color="auto"/>
        <w:left w:val="none" w:sz="0" w:space="0" w:color="auto"/>
        <w:bottom w:val="none" w:sz="0" w:space="0" w:color="auto"/>
        <w:right w:val="none" w:sz="0" w:space="0" w:color="auto"/>
      </w:divBdr>
    </w:div>
    <w:div w:id="1105425442">
      <w:bodyDiv w:val="1"/>
      <w:marLeft w:val="0"/>
      <w:marRight w:val="0"/>
      <w:marTop w:val="0"/>
      <w:marBottom w:val="0"/>
      <w:divBdr>
        <w:top w:val="none" w:sz="0" w:space="0" w:color="auto"/>
        <w:left w:val="none" w:sz="0" w:space="0" w:color="auto"/>
        <w:bottom w:val="none" w:sz="0" w:space="0" w:color="auto"/>
        <w:right w:val="none" w:sz="0" w:space="0" w:color="auto"/>
      </w:divBdr>
    </w:div>
    <w:div w:id="1106802273">
      <w:bodyDiv w:val="1"/>
      <w:marLeft w:val="0"/>
      <w:marRight w:val="0"/>
      <w:marTop w:val="0"/>
      <w:marBottom w:val="0"/>
      <w:divBdr>
        <w:top w:val="none" w:sz="0" w:space="0" w:color="auto"/>
        <w:left w:val="none" w:sz="0" w:space="0" w:color="auto"/>
        <w:bottom w:val="none" w:sz="0" w:space="0" w:color="auto"/>
        <w:right w:val="none" w:sz="0" w:space="0" w:color="auto"/>
      </w:divBdr>
    </w:div>
    <w:div w:id="1108085548">
      <w:bodyDiv w:val="1"/>
      <w:marLeft w:val="0"/>
      <w:marRight w:val="0"/>
      <w:marTop w:val="0"/>
      <w:marBottom w:val="0"/>
      <w:divBdr>
        <w:top w:val="none" w:sz="0" w:space="0" w:color="auto"/>
        <w:left w:val="none" w:sz="0" w:space="0" w:color="auto"/>
        <w:bottom w:val="none" w:sz="0" w:space="0" w:color="auto"/>
        <w:right w:val="none" w:sz="0" w:space="0" w:color="auto"/>
      </w:divBdr>
    </w:div>
    <w:div w:id="1116366307">
      <w:bodyDiv w:val="1"/>
      <w:marLeft w:val="0"/>
      <w:marRight w:val="0"/>
      <w:marTop w:val="0"/>
      <w:marBottom w:val="0"/>
      <w:divBdr>
        <w:top w:val="none" w:sz="0" w:space="0" w:color="auto"/>
        <w:left w:val="none" w:sz="0" w:space="0" w:color="auto"/>
        <w:bottom w:val="none" w:sz="0" w:space="0" w:color="auto"/>
        <w:right w:val="none" w:sz="0" w:space="0" w:color="auto"/>
      </w:divBdr>
    </w:div>
    <w:div w:id="1154952318">
      <w:bodyDiv w:val="1"/>
      <w:marLeft w:val="0"/>
      <w:marRight w:val="0"/>
      <w:marTop w:val="0"/>
      <w:marBottom w:val="0"/>
      <w:divBdr>
        <w:top w:val="none" w:sz="0" w:space="0" w:color="auto"/>
        <w:left w:val="none" w:sz="0" w:space="0" w:color="auto"/>
        <w:bottom w:val="none" w:sz="0" w:space="0" w:color="auto"/>
        <w:right w:val="none" w:sz="0" w:space="0" w:color="auto"/>
      </w:divBdr>
    </w:div>
    <w:div w:id="1158108272">
      <w:bodyDiv w:val="1"/>
      <w:marLeft w:val="0"/>
      <w:marRight w:val="0"/>
      <w:marTop w:val="0"/>
      <w:marBottom w:val="0"/>
      <w:divBdr>
        <w:top w:val="none" w:sz="0" w:space="0" w:color="auto"/>
        <w:left w:val="none" w:sz="0" w:space="0" w:color="auto"/>
        <w:bottom w:val="none" w:sz="0" w:space="0" w:color="auto"/>
        <w:right w:val="none" w:sz="0" w:space="0" w:color="auto"/>
      </w:divBdr>
    </w:div>
    <w:div w:id="1167817848">
      <w:bodyDiv w:val="1"/>
      <w:marLeft w:val="0"/>
      <w:marRight w:val="0"/>
      <w:marTop w:val="0"/>
      <w:marBottom w:val="0"/>
      <w:divBdr>
        <w:top w:val="none" w:sz="0" w:space="0" w:color="auto"/>
        <w:left w:val="none" w:sz="0" w:space="0" w:color="auto"/>
        <w:bottom w:val="none" w:sz="0" w:space="0" w:color="auto"/>
        <w:right w:val="none" w:sz="0" w:space="0" w:color="auto"/>
      </w:divBdr>
    </w:div>
    <w:div w:id="1168403341">
      <w:bodyDiv w:val="1"/>
      <w:marLeft w:val="0"/>
      <w:marRight w:val="0"/>
      <w:marTop w:val="0"/>
      <w:marBottom w:val="0"/>
      <w:divBdr>
        <w:top w:val="none" w:sz="0" w:space="0" w:color="auto"/>
        <w:left w:val="none" w:sz="0" w:space="0" w:color="auto"/>
        <w:bottom w:val="none" w:sz="0" w:space="0" w:color="auto"/>
        <w:right w:val="none" w:sz="0" w:space="0" w:color="auto"/>
      </w:divBdr>
    </w:div>
    <w:div w:id="1182666045">
      <w:bodyDiv w:val="1"/>
      <w:marLeft w:val="0"/>
      <w:marRight w:val="0"/>
      <w:marTop w:val="0"/>
      <w:marBottom w:val="0"/>
      <w:divBdr>
        <w:top w:val="none" w:sz="0" w:space="0" w:color="auto"/>
        <w:left w:val="none" w:sz="0" w:space="0" w:color="auto"/>
        <w:bottom w:val="none" w:sz="0" w:space="0" w:color="auto"/>
        <w:right w:val="none" w:sz="0" w:space="0" w:color="auto"/>
      </w:divBdr>
    </w:div>
    <w:div w:id="1185100192">
      <w:bodyDiv w:val="1"/>
      <w:marLeft w:val="0"/>
      <w:marRight w:val="0"/>
      <w:marTop w:val="0"/>
      <w:marBottom w:val="0"/>
      <w:divBdr>
        <w:top w:val="none" w:sz="0" w:space="0" w:color="auto"/>
        <w:left w:val="none" w:sz="0" w:space="0" w:color="auto"/>
        <w:bottom w:val="none" w:sz="0" w:space="0" w:color="auto"/>
        <w:right w:val="none" w:sz="0" w:space="0" w:color="auto"/>
      </w:divBdr>
    </w:div>
    <w:div w:id="1187645368">
      <w:bodyDiv w:val="1"/>
      <w:marLeft w:val="0"/>
      <w:marRight w:val="0"/>
      <w:marTop w:val="0"/>
      <w:marBottom w:val="0"/>
      <w:divBdr>
        <w:top w:val="none" w:sz="0" w:space="0" w:color="auto"/>
        <w:left w:val="none" w:sz="0" w:space="0" w:color="auto"/>
        <w:bottom w:val="none" w:sz="0" w:space="0" w:color="auto"/>
        <w:right w:val="none" w:sz="0" w:space="0" w:color="auto"/>
      </w:divBdr>
    </w:div>
    <w:div w:id="1193416460">
      <w:bodyDiv w:val="1"/>
      <w:marLeft w:val="0"/>
      <w:marRight w:val="0"/>
      <w:marTop w:val="0"/>
      <w:marBottom w:val="0"/>
      <w:divBdr>
        <w:top w:val="none" w:sz="0" w:space="0" w:color="auto"/>
        <w:left w:val="none" w:sz="0" w:space="0" w:color="auto"/>
        <w:bottom w:val="none" w:sz="0" w:space="0" w:color="auto"/>
        <w:right w:val="none" w:sz="0" w:space="0" w:color="auto"/>
      </w:divBdr>
    </w:div>
    <w:div w:id="1208840157">
      <w:bodyDiv w:val="1"/>
      <w:marLeft w:val="0"/>
      <w:marRight w:val="0"/>
      <w:marTop w:val="0"/>
      <w:marBottom w:val="0"/>
      <w:divBdr>
        <w:top w:val="none" w:sz="0" w:space="0" w:color="auto"/>
        <w:left w:val="none" w:sz="0" w:space="0" w:color="auto"/>
        <w:bottom w:val="none" w:sz="0" w:space="0" w:color="auto"/>
        <w:right w:val="none" w:sz="0" w:space="0" w:color="auto"/>
      </w:divBdr>
    </w:div>
    <w:div w:id="1213811762">
      <w:bodyDiv w:val="1"/>
      <w:marLeft w:val="0"/>
      <w:marRight w:val="0"/>
      <w:marTop w:val="0"/>
      <w:marBottom w:val="0"/>
      <w:divBdr>
        <w:top w:val="none" w:sz="0" w:space="0" w:color="auto"/>
        <w:left w:val="none" w:sz="0" w:space="0" w:color="auto"/>
        <w:bottom w:val="none" w:sz="0" w:space="0" w:color="auto"/>
        <w:right w:val="none" w:sz="0" w:space="0" w:color="auto"/>
      </w:divBdr>
    </w:div>
    <w:div w:id="1239558294">
      <w:bodyDiv w:val="1"/>
      <w:marLeft w:val="0"/>
      <w:marRight w:val="0"/>
      <w:marTop w:val="0"/>
      <w:marBottom w:val="0"/>
      <w:divBdr>
        <w:top w:val="none" w:sz="0" w:space="0" w:color="auto"/>
        <w:left w:val="none" w:sz="0" w:space="0" w:color="auto"/>
        <w:bottom w:val="none" w:sz="0" w:space="0" w:color="auto"/>
        <w:right w:val="none" w:sz="0" w:space="0" w:color="auto"/>
      </w:divBdr>
    </w:div>
    <w:div w:id="1287083411">
      <w:bodyDiv w:val="1"/>
      <w:marLeft w:val="0"/>
      <w:marRight w:val="0"/>
      <w:marTop w:val="0"/>
      <w:marBottom w:val="0"/>
      <w:divBdr>
        <w:top w:val="none" w:sz="0" w:space="0" w:color="auto"/>
        <w:left w:val="none" w:sz="0" w:space="0" w:color="auto"/>
        <w:bottom w:val="none" w:sz="0" w:space="0" w:color="auto"/>
        <w:right w:val="none" w:sz="0" w:space="0" w:color="auto"/>
      </w:divBdr>
      <w:divsChild>
        <w:div w:id="713235210">
          <w:marLeft w:val="0"/>
          <w:marRight w:val="0"/>
          <w:marTop w:val="0"/>
          <w:marBottom w:val="0"/>
          <w:divBdr>
            <w:top w:val="none" w:sz="0" w:space="0" w:color="auto"/>
            <w:left w:val="none" w:sz="0" w:space="0" w:color="auto"/>
            <w:bottom w:val="none" w:sz="0" w:space="0" w:color="auto"/>
            <w:right w:val="none" w:sz="0" w:space="0" w:color="auto"/>
          </w:divBdr>
          <w:divsChild>
            <w:div w:id="1319269030">
              <w:marLeft w:val="0"/>
              <w:marRight w:val="0"/>
              <w:marTop w:val="0"/>
              <w:marBottom w:val="0"/>
              <w:divBdr>
                <w:top w:val="none" w:sz="0" w:space="0" w:color="auto"/>
                <w:left w:val="none" w:sz="0" w:space="0" w:color="auto"/>
                <w:bottom w:val="none" w:sz="0" w:space="0" w:color="auto"/>
                <w:right w:val="none" w:sz="0" w:space="0" w:color="auto"/>
              </w:divBdr>
              <w:divsChild>
                <w:div w:id="436566073">
                  <w:marLeft w:val="0"/>
                  <w:marRight w:val="0"/>
                  <w:marTop w:val="0"/>
                  <w:marBottom w:val="0"/>
                  <w:divBdr>
                    <w:top w:val="none" w:sz="0" w:space="0" w:color="auto"/>
                    <w:left w:val="none" w:sz="0" w:space="0" w:color="auto"/>
                    <w:bottom w:val="none" w:sz="0" w:space="0" w:color="auto"/>
                    <w:right w:val="none" w:sz="0" w:space="0" w:color="auto"/>
                  </w:divBdr>
                  <w:divsChild>
                    <w:div w:id="219247628">
                      <w:marLeft w:val="375"/>
                      <w:marRight w:val="0"/>
                      <w:marTop w:val="0"/>
                      <w:marBottom w:val="0"/>
                      <w:divBdr>
                        <w:top w:val="none" w:sz="0" w:space="0" w:color="auto"/>
                        <w:left w:val="none" w:sz="0" w:space="0" w:color="auto"/>
                        <w:bottom w:val="none" w:sz="0" w:space="0" w:color="auto"/>
                        <w:right w:val="none" w:sz="0" w:space="0" w:color="auto"/>
                      </w:divBdr>
                      <w:divsChild>
                        <w:div w:id="11735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6954">
              <w:marLeft w:val="0"/>
              <w:marRight w:val="0"/>
              <w:marTop w:val="0"/>
              <w:marBottom w:val="0"/>
              <w:divBdr>
                <w:top w:val="none" w:sz="0" w:space="0" w:color="auto"/>
                <w:left w:val="none" w:sz="0" w:space="0" w:color="auto"/>
                <w:bottom w:val="none" w:sz="0" w:space="0" w:color="auto"/>
                <w:right w:val="none" w:sz="0" w:space="0" w:color="auto"/>
              </w:divBdr>
              <w:divsChild>
                <w:div w:id="1600599033">
                  <w:marLeft w:val="0"/>
                  <w:marRight w:val="0"/>
                  <w:marTop w:val="0"/>
                  <w:marBottom w:val="0"/>
                  <w:divBdr>
                    <w:top w:val="none" w:sz="0" w:space="0" w:color="auto"/>
                    <w:left w:val="none" w:sz="0" w:space="0" w:color="auto"/>
                    <w:bottom w:val="none" w:sz="0" w:space="0" w:color="auto"/>
                    <w:right w:val="none" w:sz="0" w:space="0" w:color="auto"/>
                  </w:divBdr>
                  <w:divsChild>
                    <w:div w:id="725684104">
                      <w:marLeft w:val="0"/>
                      <w:marRight w:val="0"/>
                      <w:marTop w:val="0"/>
                      <w:marBottom w:val="0"/>
                      <w:divBdr>
                        <w:top w:val="none" w:sz="0" w:space="0" w:color="auto"/>
                        <w:left w:val="none" w:sz="0" w:space="0" w:color="auto"/>
                        <w:bottom w:val="none" w:sz="0" w:space="0" w:color="auto"/>
                        <w:right w:val="none" w:sz="0" w:space="0" w:color="auto"/>
                      </w:divBdr>
                      <w:divsChild>
                        <w:div w:id="64963400">
                          <w:marLeft w:val="0"/>
                          <w:marRight w:val="0"/>
                          <w:marTop w:val="0"/>
                          <w:marBottom w:val="0"/>
                          <w:divBdr>
                            <w:top w:val="none" w:sz="0" w:space="0" w:color="auto"/>
                            <w:left w:val="none" w:sz="0" w:space="0" w:color="auto"/>
                            <w:bottom w:val="none" w:sz="0" w:space="0" w:color="auto"/>
                            <w:right w:val="none" w:sz="0" w:space="0" w:color="auto"/>
                          </w:divBdr>
                        </w:div>
                        <w:div w:id="1173491134">
                          <w:marLeft w:val="0"/>
                          <w:marRight w:val="0"/>
                          <w:marTop w:val="0"/>
                          <w:marBottom w:val="0"/>
                          <w:divBdr>
                            <w:top w:val="none" w:sz="0" w:space="0" w:color="auto"/>
                            <w:left w:val="none" w:sz="0" w:space="0" w:color="auto"/>
                            <w:bottom w:val="none" w:sz="0" w:space="0" w:color="auto"/>
                            <w:right w:val="none" w:sz="0" w:space="0" w:color="auto"/>
                          </w:divBdr>
                          <w:divsChild>
                            <w:div w:id="771439475">
                              <w:marLeft w:val="0"/>
                              <w:marRight w:val="300"/>
                              <w:marTop w:val="180"/>
                              <w:marBottom w:val="0"/>
                              <w:divBdr>
                                <w:top w:val="none" w:sz="0" w:space="0" w:color="auto"/>
                                <w:left w:val="none" w:sz="0" w:space="0" w:color="auto"/>
                                <w:bottom w:val="none" w:sz="0" w:space="0" w:color="auto"/>
                                <w:right w:val="none" w:sz="0" w:space="0" w:color="auto"/>
                              </w:divBdr>
                              <w:divsChild>
                                <w:div w:id="10381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850200">
          <w:marLeft w:val="0"/>
          <w:marRight w:val="0"/>
          <w:marTop w:val="0"/>
          <w:marBottom w:val="0"/>
          <w:divBdr>
            <w:top w:val="none" w:sz="0" w:space="0" w:color="auto"/>
            <w:left w:val="none" w:sz="0" w:space="0" w:color="auto"/>
            <w:bottom w:val="none" w:sz="0" w:space="0" w:color="auto"/>
            <w:right w:val="none" w:sz="0" w:space="0" w:color="auto"/>
          </w:divBdr>
          <w:divsChild>
            <w:div w:id="49503192">
              <w:marLeft w:val="0"/>
              <w:marRight w:val="0"/>
              <w:marTop w:val="0"/>
              <w:marBottom w:val="0"/>
              <w:divBdr>
                <w:top w:val="none" w:sz="0" w:space="0" w:color="auto"/>
                <w:left w:val="none" w:sz="0" w:space="0" w:color="auto"/>
                <w:bottom w:val="none" w:sz="0" w:space="0" w:color="auto"/>
                <w:right w:val="none" w:sz="0" w:space="0" w:color="auto"/>
              </w:divBdr>
              <w:divsChild>
                <w:div w:id="1592615629">
                  <w:marLeft w:val="0"/>
                  <w:marRight w:val="0"/>
                  <w:marTop w:val="0"/>
                  <w:marBottom w:val="0"/>
                  <w:divBdr>
                    <w:top w:val="none" w:sz="0" w:space="0" w:color="auto"/>
                    <w:left w:val="none" w:sz="0" w:space="0" w:color="auto"/>
                    <w:bottom w:val="none" w:sz="0" w:space="0" w:color="auto"/>
                    <w:right w:val="none" w:sz="0" w:space="0" w:color="auto"/>
                  </w:divBdr>
                  <w:divsChild>
                    <w:div w:id="2000228285">
                      <w:marLeft w:val="0"/>
                      <w:marRight w:val="0"/>
                      <w:marTop w:val="0"/>
                      <w:marBottom w:val="0"/>
                      <w:divBdr>
                        <w:top w:val="none" w:sz="0" w:space="0" w:color="auto"/>
                        <w:left w:val="none" w:sz="0" w:space="0" w:color="auto"/>
                        <w:bottom w:val="none" w:sz="0" w:space="0" w:color="auto"/>
                        <w:right w:val="none" w:sz="0" w:space="0" w:color="auto"/>
                      </w:divBdr>
                      <w:divsChild>
                        <w:div w:id="14258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231753">
      <w:bodyDiv w:val="1"/>
      <w:marLeft w:val="0"/>
      <w:marRight w:val="0"/>
      <w:marTop w:val="0"/>
      <w:marBottom w:val="0"/>
      <w:divBdr>
        <w:top w:val="none" w:sz="0" w:space="0" w:color="auto"/>
        <w:left w:val="none" w:sz="0" w:space="0" w:color="auto"/>
        <w:bottom w:val="none" w:sz="0" w:space="0" w:color="auto"/>
        <w:right w:val="none" w:sz="0" w:space="0" w:color="auto"/>
      </w:divBdr>
    </w:div>
    <w:div w:id="1303269568">
      <w:bodyDiv w:val="1"/>
      <w:marLeft w:val="0"/>
      <w:marRight w:val="0"/>
      <w:marTop w:val="0"/>
      <w:marBottom w:val="0"/>
      <w:divBdr>
        <w:top w:val="none" w:sz="0" w:space="0" w:color="auto"/>
        <w:left w:val="none" w:sz="0" w:space="0" w:color="auto"/>
        <w:bottom w:val="none" w:sz="0" w:space="0" w:color="auto"/>
        <w:right w:val="none" w:sz="0" w:space="0" w:color="auto"/>
      </w:divBdr>
    </w:div>
    <w:div w:id="1325164724">
      <w:bodyDiv w:val="1"/>
      <w:marLeft w:val="0"/>
      <w:marRight w:val="0"/>
      <w:marTop w:val="0"/>
      <w:marBottom w:val="0"/>
      <w:divBdr>
        <w:top w:val="none" w:sz="0" w:space="0" w:color="auto"/>
        <w:left w:val="none" w:sz="0" w:space="0" w:color="auto"/>
        <w:bottom w:val="none" w:sz="0" w:space="0" w:color="auto"/>
        <w:right w:val="none" w:sz="0" w:space="0" w:color="auto"/>
      </w:divBdr>
    </w:div>
    <w:div w:id="1330719252">
      <w:bodyDiv w:val="1"/>
      <w:marLeft w:val="0"/>
      <w:marRight w:val="0"/>
      <w:marTop w:val="0"/>
      <w:marBottom w:val="0"/>
      <w:divBdr>
        <w:top w:val="none" w:sz="0" w:space="0" w:color="auto"/>
        <w:left w:val="none" w:sz="0" w:space="0" w:color="auto"/>
        <w:bottom w:val="none" w:sz="0" w:space="0" w:color="auto"/>
        <w:right w:val="none" w:sz="0" w:space="0" w:color="auto"/>
      </w:divBdr>
    </w:div>
    <w:div w:id="1338538924">
      <w:bodyDiv w:val="1"/>
      <w:marLeft w:val="0"/>
      <w:marRight w:val="0"/>
      <w:marTop w:val="0"/>
      <w:marBottom w:val="0"/>
      <w:divBdr>
        <w:top w:val="none" w:sz="0" w:space="0" w:color="auto"/>
        <w:left w:val="none" w:sz="0" w:space="0" w:color="auto"/>
        <w:bottom w:val="none" w:sz="0" w:space="0" w:color="auto"/>
        <w:right w:val="none" w:sz="0" w:space="0" w:color="auto"/>
      </w:divBdr>
    </w:div>
    <w:div w:id="1339429410">
      <w:bodyDiv w:val="1"/>
      <w:marLeft w:val="0"/>
      <w:marRight w:val="0"/>
      <w:marTop w:val="0"/>
      <w:marBottom w:val="0"/>
      <w:divBdr>
        <w:top w:val="none" w:sz="0" w:space="0" w:color="auto"/>
        <w:left w:val="none" w:sz="0" w:space="0" w:color="auto"/>
        <w:bottom w:val="none" w:sz="0" w:space="0" w:color="auto"/>
        <w:right w:val="none" w:sz="0" w:space="0" w:color="auto"/>
      </w:divBdr>
    </w:div>
    <w:div w:id="1351445862">
      <w:bodyDiv w:val="1"/>
      <w:marLeft w:val="0"/>
      <w:marRight w:val="0"/>
      <w:marTop w:val="0"/>
      <w:marBottom w:val="0"/>
      <w:divBdr>
        <w:top w:val="none" w:sz="0" w:space="0" w:color="auto"/>
        <w:left w:val="none" w:sz="0" w:space="0" w:color="auto"/>
        <w:bottom w:val="none" w:sz="0" w:space="0" w:color="auto"/>
        <w:right w:val="none" w:sz="0" w:space="0" w:color="auto"/>
      </w:divBdr>
    </w:div>
    <w:div w:id="1353065386">
      <w:bodyDiv w:val="1"/>
      <w:marLeft w:val="0"/>
      <w:marRight w:val="0"/>
      <w:marTop w:val="0"/>
      <w:marBottom w:val="0"/>
      <w:divBdr>
        <w:top w:val="none" w:sz="0" w:space="0" w:color="auto"/>
        <w:left w:val="none" w:sz="0" w:space="0" w:color="auto"/>
        <w:bottom w:val="none" w:sz="0" w:space="0" w:color="auto"/>
        <w:right w:val="none" w:sz="0" w:space="0" w:color="auto"/>
      </w:divBdr>
    </w:div>
    <w:div w:id="1364596039">
      <w:bodyDiv w:val="1"/>
      <w:marLeft w:val="0"/>
      <w:marRight w:val="0"/>
      <w:marTop w:val="0"/>
      <w:marBottom w:val="0"/>
      <w:divBdr>
        <w:top w:val="none" w:sz="0" w:space="0" w:color="auto"/>
        <w:left w:val="none" w:sz="0" w:space="0" w:color="auto"/>
        <w:bottom w:val="none" w:sz="0" w:space="0" w:color="auto"/>
        <w:right w:val="none" w:sz="0" w:space="0" w:color="auto"/>
      </w:divBdr>
    </w:div>
    <w:div w:id="1365519337">
      <w:bodyDiv w:val="1"/>
      <w:marLeft w:val="0"/>
      <w:marRight w:val="0"/>
      <w:marTop w:val="0"/>
      <w:marBottom w:val="0"/>
      <w:divBdr>
        <w:top w:val="none" w:sz="0" w:space="0" w:color="auto"/>
        <w:left w:val="none" w:sz="0" w:space="0" w:color="auto"/>
        <w:bottom w:val="none" w:sz="0" w:space="0" w:color="auto"/>
        <w:right w:val="none" w:sz="0" w:space="0" w:color="auto"/>
      </w:divBdr>
    </w:div>
    <w:div w:id="1371612354">
      <w:bodyDiv w:val="1"/>
      <w:marLeft w:val="0"/>
      <w:marRight w:val="0"/>
      <w:marTop w:val="0"/>
      <w:marBottom w:val="0"/>
      <w:divBdr>
        <w:top w:val="none" w:sz="0" w:space="0" w:color="auto"/>
        <w:left w:val="none" w:sz="0" w:space="0" w:color="auto"/>
        <w:bottom w:val="none" w:sz="0" w:space="0" w:color="auto"/>
        <w:right w:val="none" w:sz="0" w:space="0" w:color="auto"/>
      </w:divBdr>
    </w:div>
    <w:div w:id="1372731451">
      <w:bodyDiv w:val="1"/>
      <w:marLeft w:val="0"/>
      <w:marRight w:val="0"/>
      <w:marTop w:val="0"/>
      <w:marBottom w:val="0"/>
      <w:divBdr>
        <w:top w:val="none" w:sz="0" w:space="0" w:color="auto"/>
        <w:left w:val="none" w:sz="0" w:space="0" w:color="auto"/>
        <w:bottom w:val="none" w:sz="0" w:space="0" w:color="auto"/>
        <w:right w:val="none" w:sz="0" w:space="0" w:color="auto"/>
      </w:divBdr>
    </w:div>
    <w:div w:id="1376584083">
      <w:bodyDiv w:val="1"/>
      <w:marLeft w:val="0"/>
      <w:marRight w:val="0"/>
      <w:marTop w:val="0"/>
      <w:marBottom w:val="0"/>
      <w:divBdr>
        <w:top w:val="none" w:sz="0" w:space="0" w:color="auto"/>
        <w:left w:val="none" w:sz="0" w:space="0" w:color="auto"/>
        <w:bottom w:val="none" w:sz="0" w:space="0" w:color="auto"/>
        <w:right w:val="none" w:sz="0" w:space="0" w:color="auto"/>
      </w:divBdr>
    </w:div>
    <w:div w:id="1384404723">
      <w:bodyDiv w:val="1"/>
      <w:marLeft w:val="0"/>
      <w:marRight w:val="0"/>
      <w:marTop w:val="0"/>
      <w:marBottom w:val="0"/>
      <w:divBdr>
        <w:top w:val="none" w:sz="0" w:space="0" w:color="auto"/>
        <w:left w:val="none" w:sz="0" w:space="0" w:color="auto"/>
        <w:bottom w:val="none" w:sz="0" w:space="0" w:color="auto"/>
        <w:right w:val="none" w:sz="0" w:space="0" w:color="auto"/>
      </w:divBdr>
    </w:div>
    <w:div w:id="1386761217">
      <w:bodyDiv w:val="1"/>
      <w:marLeft w:val="0"/>
      <w:marRight w:val="0"/>
      <w:marTop w:val="0"/>
      <w:marBottom w:val="0"/>
      <w:divBdr>
        <w:top w:val="none" w:sz="0" w:space="0" w:color="auto"/>
        <w:left w:val="none" w:sz="0" w:space="0" w:color="auto"/>
        <w:bottom w:val="none" w:sz="0" w:space="0" w:color="auto"/>
        <w:right w:val="none" w:sz="0" w:space="0" w:color="auto"/>
      </w:divBdr>
    </w:div>
    <w:div w:id="1388722544">
      <w:bodyDiv w:val="1"/>
      <w:marLeft w:val="0"/>
      <w:marRight w:val="0"/>
      <w:marTop w:val="0"/>
      <w:marBottom w:val="0"/>
      <w:divBdr>
        <w:top w:val="none" w:sz="0" w:space="0" w:color="auto"/>
        <w:left w:val="none" w:sz="0" w:space="0" w:color="auto"/>
        <w:bottom w:val="none" w:sz="0" w:space="0" w:color="auto"/>
        <w:right w:val="none" w:sz="0" w:space="0" w:color="auto"/>
      </w:divBdr>
    </w:div>
    <w:div w:id="1397702607">
      <w:bodyDiv w:val="1"/>
      <w:marLeft w:val="0"/>
      <w:marRight w:val="0"/>
      <w:marTop w:val="0"/>
      <w:marBottom w:val="0"/>
      <w:divBdr>
        <w:top w:val="none" w:sz="0" w:space="0" w:color="auto"/>
        <w:left w:val="none" w:sz="0" w:space="0" w:color="auto"/>
        <w:bottom w:val="none" w:sz="0" w:space="0" w:color="auto"/>
        <w:right w:val="none" w:sz="0" w:space="0" w:color="auto"/>
      </w:divBdr>
    </w:div>
    <w:div w:id="1405879918">
      <w:bodyDiv w:val="1"/>
      <w:marLeft w:val="0"/>
      <w:marRight w:val="0"/>
      <w:marTop w:val="0"/>
      <w:marBottom w:val="0"/>
      <w:divBdr>
        <w:top w:val="none" w:sz="0" w:space="0" w:color="auto"/>
        <w:left w:val="none" w:sz="0" w:space="0" w:color="auto"/>
        <w:bottom w:val="none" w:sz="0" w:space="0" w:color="auto"/>
        <w:right w:val="none" w:sz="0" w:space="0" w:color="auto"/>
      </w:divBdr>
    </w:div>
    <w:div w:id="1409617651">
      <w:bodyDiv w:val="1"/>
      <w:marLeft w:val="0"/>
      <w:marRight w:val="0"/>
      <w:marTop w:val="0"/>
      <w:marBottom w:val="0"/>
      <w:divBdr>
        <w:top w:val="none" w:sz="0" w:space="0" w:color="auto"/>
        <w:left w:val="none" w:sz="0" w:space="0" w:color="auto"/>
        <w:bottom w:val="none" w:sz="0" w:space="0" w:color="auto"/>
        <w:right w:val="none" w:sz="0" w:space="0" w:color="auto"/>
      </w:divBdr>
    </w:div>
    <w:div w:id="1410342460">
      <w:bodyDiv w:val="1"/>
      <w:marLeft w:val="0"/>
      <w:marRight w:val="0"/>
      <w:marTop w:val="0"/>
      <w:marBottom w:val="0"/>
      <w:divBdr>
        <w:top w:val="none" w:sz="0" w:space="0" w:color="auto"/>
        <w:left w:val="none" w:sz="0" w:space="0" w:color="auto"/>
        <w:bottom w:val="none" w:sz="0" w:space="0" w:color="auto"/>
        <w:right w:val="none" w:sz="0" w:space="0" w:color="auto"/>
      </w:divBdr>
    </w:div>
    <w:div w:id="1424179895">
      <w:bodyDiv w:val="1"/>
      <w:marLeft w:val="0"/>
      <w:marRight w:val="0"/>
      <w:marTop w:val="0"/>
      <w:marBottom w:val="0"/>
      <w:divBdr>
        <w:top w:val="none" w:sz="0" w:space="0" w:color="auto"/>
        <w:left w:val="none" w:sz="0" w:space="0" w:color="auto"/>
        <w:bottom w:val="none" w:sz="0" w:space="0" w:color="auto"/>
        <w:right w:val="none" w:sz="0" w:space="0" w:color="auto"/>
      </w:divBdr>
    </w:div>
    <w:div w:id="1425878887">
      <w:bodyDiv w:val="1"/>
      <w:marLeft w:val="0"/>
      <w:marRight w:val="0"/>
      <w:marTop w:val="0"/>
      <w:marBottom w:val="0"/>
      <w:divBdr>
        <w:top w:val="none" w:sz="0" w:space="0" w:color="auto"/>
        <w:left w:val="none" w:sz="0" w:space="0" w:color="auto"/>
        <w:bottom w:val="none" w:sz="0" w:space="0" w:color="auto"/>
        <w:right w:val="none" w:sz="0" w:space="0" w:color="auto"/>
      </w:divBdr>
    </w:div>
    <w:div w:id="1429353123">
      <w:bodyDiv w:val="1"/>
      <w:marLeft w:val="0"/>
      <w:marRight w:val="0"/>
      <w:marTop w:val="0"/>
      <w:marBottom w:val="0"/>
      <w:divBdr>
        <w:top w:val="none" w:sz="0" w:space="0" w:color="auto"/>
        <w:left w:val="none" w:sz="0" w:space="0" w:color="auto"/>
        <w:bottom w:val="none" w:sz="0" w:space="0" w:color="auto"/>
        <w:right w:val="none" w:sz="0" w:space="0" w:color="auto"/>
      </w:divBdr>
    </w:div>
    <w:div w:id="1436244761">
      <w:bodyDiv w:val="1"/>
      <w:marLeft w:val="0"/>
      <w:marRight w:val="0"/>
      <w:marTop w:val="0"/>
      <w:marBottom w:val="0"/>
      <w:divBdr>
        <w:top w:val="none" w:sz="0" w:space="0" w:color="auto"/>
        <w:left w:val="none" w:sz="0" w:space="0" w:color="auto"/>
        <w:bottom w:val="none" w:sz="0" w:space="0" w:color="auto"/>
        <w:right w:val="none" w:sz="0" w:space="0" w:color="auto"/>
      </w:divBdr>
    </w:div>
    <w:div w:id="1445033479">
      <w:bodyDiv w:val="1"/>
      <w:marLeft w:val="0"/>
      <w:marRight w:val="0"/>
      <w:marTop w:val="0"/>
      <w:marBottom w:val="0"/>
      <w:divBdr>
        <w:top w:val="none" w:sz="0" w:space="0" w:color="auto"/>
        <w:left w:val="none" w:sz="0" w:space="0" w:color="auto"/>
        <w:bottom w:val="none" w:sz="0" w:space="0" w:color="auto"/>
        <w:right w:val="none" w:sz="0" w:space="0" w:color="auto"/>
      </w:divBdr>
    </w:div>
    <w:div w:id="1450509607">
      <w:bodyDiv w:val="1"/>
      <w:marLeft w:val="0"/>
      <w:marRight w:val="0"/>
      <w:marTop w:val="0"/>
      <w:marBottom w:val="0"/>
      <w:divBdr>
        <w:top w:val="none" w:sz="0" w:space="0" w:color="auto"/>
        <w:left w:val="none" w:sz="0" w:space="0" w:color="auto"/>
        <w:bottom w:val="none" w:sz="0" w:space="0" w:color="auto"/>
        <w:right w:val="none" w:sz="0" w:space="0" w:color="auto"/>
      </w:divBdr>
    </w:div>
    <w:div w:id="1472479816">
      <w:bodyDiv w:val="1"/>
      <w:marLeft w:val="0"/>
      <w:marRight w:val="0"/>
      <w:marTop w:val="0"/>
      <w:marBottom w:val="0"/>
      <w:divBdr>
        <w:top w:val="none" w:sz="0" w:space="0" w:color="auto"/>
        <w:left w:val="none" w:sz="0" w:space="0" w:color="auto"/>
        <w:bottom w:val="none" w:sz="0" w:space="0" w:color="auto"/>
        <w:right w:val="none" w:sz="0" w:space="0" w:color="auto"/>
      </w:divBdr>
    </w:div>
    <w:div w:id="1476680634">
      <w:bodyDiv w:val="1"/>
      <w:marLeft w:val="0"/>
      <w:marRight w:val="0"/>
      <w:marTop w:val="0"/>
      <w:marBottom w:val="0"/>
      <w:divBdr>
        <w:top w:val="none" w:sz="0" w:space="0" w:color="auto"/>
        <w:left w:val="none" w:sz="0" w:space="0" w:color="auto"/>
        <w:bottom w:val="none" w:sz="0" w:space="0" w:color="auto"/>
        <w:right w:val="none" w:sz="0" w:space="0" w:color="auto"/>
      </w:divBdr>
    </w:div>
    <w:div w:id="1482036065">
      <w:bodyDiv w:val="1"/>
      <w:marLeft w:val="0"/>
      <w:marRight w:val="0"/>
      <w:marTop w:val="0"/>
      <w:marBottom w:val="0"/>
      <w:divBdr>
        <w:top w:val="none" w:sz="0" w:space="0" w:color="auto"/>
        <w:left w:val="none" w:sz="0" w:space="0" w:color="auto"/>
        <w:bottom w:val="none" w:sz="0" w:space="0" w:color="auto"/>
        <w:right w:val="none" w:sz="0" w:space="0" w:color="auto"/>
      </w:divBdr>
    </w:div>
    <w:div w:id="1486970928">
      <w:bodyDiv w:val="1"/>
      <w:marLeft w:val="0"/>
      <w:marRight w:val="0"/>
      <w:marTop w:val="0"/>
      <w:marBottom w:val="0"/>
      <w:divBdr>
        <w:top w:val="none" w:sz="0" w:space="0" w:color="auto"/>
        <w:left w:val="none" w:sz="0" w:space="0" w:color="auto"/>
        <w:bottom w:val="none" w:sz="0" w:space="0" w:color="auto"/>
        <w:right w:val="none" w:sz="0" w:space="0" w:color="auto"/>
      </w:divBdr>
    </w:div>
    <w:div w:id="1491023088">
      <w:bodyDiv w:val="1"/>
      <w:marLeft w:val="0"/>
      <w:marRight w:val="0"/>
      <w:marTop w:val="0"/>
      <w:marBottom w:val="0"/>
      <w:divBdr>
        <w:top w:val="none" w:sz="0" w:space="0" w:color="auto"/>
        <w:left w:val="none" w:sz="0" w:space="0" w:color="auto"/>
        <w:bottom w:val="none" w:sz="0" w:space="0" w:color="auto"/>
        <w:right w:val="none" w:sz="0" w:space="0" w:color="auto"/>
      </w:divBdr>
    </w:div>
    <w:div w:id="1498957968">
      <w:bodyDiv w:val="1"/>
      <w:marLeft w:val="0"/>
      <w:marRight w:val="0"/>
      <w:marTop w:val="0"/>
      <w:marBottom w:val="0"/>
      <w:divBdr>
        <w:top w:val="none" w:sz="0" w:space="0" w:color="auto"/>
        <w:left w:val="none" w:sz="0" w:space="0" w:color="auto"/>
        <w:bottom w:val="none" w:sz="0" w:space="0" w:color="auto"/>
        <w:right w:val="none" w:sz="0" w:space="0" w:color="auto"/>
      </w:divBdr>
    </w:div>
    <w:div w:id="1521047114">
      <w:bodyDiv w:val="1"/>
      <w:marLeft w:val="0"/>
      <w:marRight w:val="0"/>
      <w:marTop w:val="0"/>
      <w:marBottom w:val="0"/>
      <w:divBdr>
        <w:top w:val="none" w:sz="0" w:space="0" w:color="auto"/>
        <w:left w:val="none" w:sz="0" w:space="0" w:color="auto"/>
        <w:bottom w:val="none" w:sz="0" w:space="0" w:color="auto"/>
        <w:right w:val="none" w:sz="0" w:space="0" w:color="auto"/>
      </w:divBdr>
    </w:div>
    <w:div w:id="1531139071">
      <w:bodyDiv w:val="1"/>
      <w:marLeft w:val="0"/>
      <w:marRight w:val="0"/>
      <w:marTop w:val="0"/>
      <w:marBottom w:val="0"/>
      <w:divBdr>
        <w:top w:val="none" w:sz="0" w:space="0" w:color="auto"/>
        <w:left w:val="none" w:sz="0" w:space="0" w:color="auto"/>
        <w:bottom w:val="none" w:sz="0" w:space="0" w:color="auto"/>
        <w:right w:val="none" w:sz="0" w:space="0" w:color="auto"/>
      </w:divBdr>
    </w:div>
    <w:div w:id="1539780925">
      <w:bodyDiv w:val="1"/>
      <w:marLeft w:val="0"/>
      <w:marRight w:val="0"/>
      <w:marTop w:val="0"/>
      <w:marBottom w:val="0"/>
      <w:divBdr>
        <w:top w:val="none" w:sz="0" w:space="0" w:color="auto"/>
        <w:left w:val="none" w:sz="0" w:space="0" w:color="auto"/>
        <w:bottom w:val="none" w:sz="0" w:space="0" w:color="auto"/>
        <w:right w:val="none" w:sz="0" w:space="0" w:color="auto"/>
      </w:divBdr>
    </w:div>
    <w:div w:id="1551259483">
      <w:bodyDiv w:val="1"/>
      <w:marLeft w:val="0"/>
      <w:marRight w:val="0"/>
      <w:marTop w:val="0"/>
      <w:marBottom w:val="0"/>
      <w:divBdr>
        <w:top w:val="none" w:sz="0" w:space="0" w:color="auto"/>
        <w:left w:val="none" w:sz="0" w:space="0" w:color="auto"/>
        <w:bottom w:val="none" w:sz="0" w:space="0" w:color="auto"/>
        <w:right w:val="none" w:sz="0" w:space="0" w:color="auto"/>
      </w:divBdr>
    </w:div>
    <w:div w:id="1561209842">
      <w:bodyDiv w:val="1"/>
      <w:marLeft w:val="0"/>
      <w:marRight w:val="0"/>
      <w:marTop w:val="0"/>
      <w:marBottom w:val="0"/>
      <w:divBdr>
        <w:top w:val="none" w:sz="0" w:space="0" w:color="auto"/>
        <w:left w:val="none" w:sz="0" w:space="0" w:color="auto"/>
        <w:bottom w:val="none" w:sz="0" w:space="0" w:color="auto"/>
        <w:right w:val="none" w:sz="0" w:space="0" w:color="auto"/>
      </w:divBdr>
    </w:div>
    <w:div w:id="1565407447">
      <w:bodyDiv w:val="1"/>
      <w:marLeft w:val="0"/>
      <w:marRight w:val="0"/>
      <w:marTop w:val="0"/>
      <w:marBottom w:val="0"/>
      <w:divBdr>
        <w:top w:val="none" w:sz="0" w:space="0" w:color="auto"/>
        <w:left w:val="none" w:sz="0" w:space="0" w:color="auto"/>
        <w:bottom w:val="none" w:sz="0" w:space="0" w:color="auto"/>
        <w:right w:val="none" w:sz="0" w:space="0" w:color="auto"/>
      </w:divBdr>
    </w:div>
    <w:div w:id="1569220108">
      <w:bodyDiv w:val="1"/>
      <w:marLeft w:val="0"/>
      <w:marRight w:val="0"/>
      <w:marTop w:val="0"/>
      <w:marBottom w:val="0"/>
      <w:divBdr>
        <w:top w:val="none" w:sz="0" w:space="0" w:color="auto"/>
        <w:left w:val="none" w:sz="0" w:space="0" w:color="auto"/>
        <w:bottom w:val="none" w:sz="0" w:space="0" w:color="auto"/>
        <w:right w:val="none" w:sz="0" w:space="0" w:color="auto"/>
      </w:divBdr>
    </w:div>
    <w:div w:id="1586263019">
      <w:bodyDiv w:val="1"/>
      <w:marLeft w:val="0"/>
      <w:marRight w:val="0"/>
      <w:marTop w:val="0"/>
      <w:marBottom w:val="0"/>
      <w:divBdr>
        <w:top w:val="none" w:sz="0" w:space="0" w:color="auto"/>
        <w:left w:val="none" w:sz="0" w:space="0" w:color="auto"/>
        <w:bottom w:val="none" w:sz="0" w:space="0" w:color="auto"/>
        <w:right w:val="none" w:sz="0" w:space="0" w:color="auto"/>
      </w:divBdr>
    </w:div>
    <w:div w:id="1586769410">
      <w:bodyDiv w:val="1"/>
      <w:marLeft w:val="0"/>
      <w:marRight w:val="0"/>
      <w:marTop w:val="0"/>
      <w:marBottom w:val="0"/>
      <w:divBdr>
        <w:top w:val="none" w:sz="0" w:space="0" w:color="auto"/>
        <w:left w:val="none" w:sz="0" w:space="0" w:color="auto"/>
        <w:bottom w:val="none" w:sz="0" w:space="0" w:color="auto"/>
        <w:right w:val="none" w:sz="0" w:space="0" w:color="auto"/>
      </w:divBdr>
    </w:div>
    <w:div w:id="1588685986">
      <w:bodyDiv w:val="1"/>
      <w:marLeft w:val="0"/>
      <w:marRight w:val="0"/>
      <w:marTop w:val="0"/>
      <w:marBottom w:val="0"/>
      <w:divBdr>
        <w:top w:val="none" w:sz="0" w:space="0" w:color="auto"/>
        <w:left w:val="none" w:sz="0" w:space="0" w:color="auto"/>
        <w:bottom w:val="none" w:sz="0" w:space="0" w:color="auto"/>
        <w:right w:val="none" w:sz="0" w:space="0" w:color="auto"/>
      </w:divBdr>
    </w:div>
    <w:div w:id="1593126810">
      <w:bodyDiv w:val="1"/>
      <w:marLeft w:val="0"/>
      <w:marRight w:val="0"/>
      <w:marTop w:val="0"/>
      <w:marBottom w:val="0"/>
      <w:divBdr>
        <w:top w:val="none" w:sz="0" w:space="0" w:color="auto"/>
        <w:left w:val="none" w:sz="0" w:space="0" w:color="auto"/>
        <w:bottom w:val="none" w:sz="0" w:space="0" w:color="auto"/>
        <w:right w:val="none" w:sz="0" w:space="0" w:color="auto"/>
      </w:divBdr>
    </w:div>
    <w:div w:id="1593664978">
      <w:bodyDiv w:val="1"/>
      <w:marLeft w:val="0"/>
      <w:marRight w:val="0"/>
      <w:marTop w:val="0"/>
      <w:marBottom w:val="0"/>
      <w:divBdr>
        <w:top w:val="none" w:sz="0" w:space="0" w:color="auto"/>
        <w:left w:val="none" w:sz="0" w:space="0" w:color="auto"/>
        <w:bottom w:val="none" w:sz="0" w:space="0" w:color="auto"/>
        <w:right w:val="none" w:sz="0" w:space="0" w:color="auto"/>
      </w:divBdr>
    </w:div>
    <w:div w:id="1609044316">
      <w:bodyDiv w:val="1"/>
      <w:marLeft w:val="0"/>
      <w:marRight w:val="0"/>
      <w:marTop w:val="0"/>
      <w:marBottom w:val="0"/>
      <w:divBdr>
        <w:top w:val="none" w:sz="0" w:space="0" w:color="auto"/>
        <w:left w:val="none" w:sz="0" w:space="0" w:color="auto"/>
        <w:bottom w:val="none" w:sz="0" w:space="0" w:color="auto"/>
        <w:right w:val="none" w:sz="0" w:space="0" w:color="auto"/>
      </w:divBdr>
    </w:div>
    <w:div w:id="1618246840">
      <w:bodyDiv w:val="1"/>
      <w:marLeft w:val="0"/>
      <w:marRight w:val="0"/>
      <w:marTop w:val="0"/>
      <w:marBottom w:val="0"/>
      <w:divBdr>
        <w:top w:val="none" w:sz="0" w:space="0" w:color="auto"/>
        <w:left w:val="none" w:sz="0" w:space="0" w:color="auto"/>
        <w:bottom w:val="none" w:sz="0" w:space="0" w:color="auto"/>
        <w:right w:val="none" w:sz="0" w:space="0" w:color="auto"/>
      </w:divBdr>
    </w:div>
    <w:div w:id="1622808532">
      <w:bodyDiv w:val="1"/>
      <w:marLeft w:val="0"/>
      <w:marRight w:val="0"/>
      <w:marTop w:val="0"/>
      <w:marBottom w:val="0"/>
      <w:divBdr>
        <w:top w:val="none" w:sz="0" w:space="0" w:color="auto"/>
        <w:left w:val="none" w:sz="0" w:space="0" w:color="auto"/>
        <w:bottom w:val="none" w:sz="0" w:space="0" w:color="auto"/>
        <w:right w:val="none" w:sz="0" w:space="0" w:color="auto"/>
      </w:divBdr>
    </w:div>
    <w:div w:id="1625383800">
      <w:bodyDiv w:val="1"/>
      <w:marLeft w:val="0"/>
      <w:marRight w:val="0"/>
      <w:marTop w:val="0"/>
      <w:marBottom w:val="0"/>
      <w:divBdr>
        <w:top w:val="none" w:sz="0" w:space="0" w:color="auto"/>
        <w:left w:val="none" w:sz="0" w:space="0" w:color="auto"/>
        <w:bottom w:val="none" w:sz="0" w:space="0" w:color="auto"/>
        <w:right w:val="none" w:sz="0" w:space="0" w:color="auto"/>
      </w:divBdr>
    </w:div>
    <w:div w:id="1644849883">
      <w:bodyDiv w:val="1"/>
      <w:marLeft w:val="0"/>
      <w:marRight w:val="0"/>
      <w:marTop w:val="0"/>
      <w:marBottom w:val="0"/>
      <w:divBdr>
        <w:top w:val="none" w:sz="0" w:space="0" w:color="auto"/>
        <w:left w:val="none" w:sz="0" w:space="0" w:color="auto"/>
        <w:bottom w:val="none" w:sz="0" w:space="0" w:color="auto"/>
        <w:right w:val="none" w:sz="0" w:space="0" w:color="auto"/>
      </w:divBdr>
    </w:div>
    <w:div w:id="1645423820">
      <w:bodyDiv w:val="1"/>
      <w:marLeft w:val="0"/>
      <w:marRight w:val="0"/>
      <w:marTop w:val="0"/>
      <w:marBottom w:val="0"/>
      <w:divBdr>
        <w:top w:val="none" w:sz="0" w:space="0" w:color="auto"/>
        <w:left w:val="none" w:sz="0" w:space="0" w:color="auto"/>
        <w:bottom w:val="none" w:sz="0" w:space="0" w:color="auto"/>
        <w:right w:val="none" w:sz="0" w:space="0" w:color="auto"/>
      </w:divBdr>
    </w:div>
    <w:div w:id="1647127596">
      <w:bodyDiv w:val="1"/>
      <w:marLeft w:val="0"/>
      <w:marRight w:val="0"/>
      <w:marTop w:val="0"/>
      <w:marBottom w:val="0"/>
      <w:divBdr>
        <w:top w:val="none" w:sz="0" w:space="0" w:color="auto"/>
        <w:left w:val="none" w:sz="0" w:space="0" w:color="auto"/>
        <w:bottom w:val="none" w:sz="0" w:space="0" w:color="auto"/>
        <w:right w:val="none" w:sz="0" w:space="0" w:color="auto"/>
      </w:divBdr>
    </w:div>
    <w:div w:id="1649673590">
      <w:bodyDiv w:val="1"/>
      <w:marLeft w:val="0"/>
      <w:marRight w:val="0"/>
      <w:marTop w:val="0"/>
      <w:marBottom w:val="0"/>
      <w:divBdr>
        <w:top w:val="none" w:sz="0" w:space="0" w:color="auto"/>
        <w:left w:val="none" w:sz="0" w:space="0" w:color="auto"/>
        <w:bottom w:val="none" w:sz="0" w:space="0" w:color="auto"/>
        <w:right w:val="none" w:sz="0" w:space="0" w:color="auto"/>
      </w:divBdr>
    </w:div>
    <w:div w:id="1649898509">
      <w:bodyDiv w:val="1"/>
      <w:marLeft w:val="0"/>
      <w:marRight w:val="0"/>
      <w:marTop w:val="0"/>
      <w:marBottom w:val="0"/>
      <w:divBdr>
        <w:top w:val="none" w:sz="0" w:space="0" w:color="auto"/>
        <w:left w:val="none" w:sz="0" w:space="0" w:color="auto"/>
        <w:bottom w:val="none" w:sz="0" w:space="0" w:color="auto"/>
        <w:right w:val="none" w:sz="0" w:space="0" w:color="auto"/>
      </w:divBdr>
    </w:div>
    <w:div w:id="1677657002">
      <w:bodyDiv w:val="1"/>
      <w:marLeft w:val="0"/>
      <w:marRight w:val="0"/>
      <w:marTop w:val="0"/>
      <w:marBottom w:val="0"/>
      <w:divBdr>
        <w:top w:val="none" w:sz="0" w:space="0" w:color="auto"/>
        <w:left w:val="none" w:sz="0" w:space="0" w:color="auto"/>
        <w:bottom w:val="none" w:sz="0" w:space="0" w:color="auto"/>
        <w:right w:val="none" w:sz="0" w:space="0" w:color="auto"/>
      </w:divBdr>
    </w:div>
    <w:div w:id="1679382794">
      <w:bodyDiv w:val="1"/>
      <w:marLeft w:val="0"/>
      <w:marRight w:val="0"/>
      <w:marTop w:val="0"/>
      <w:marBottom w:val="0"/>
      <w:divBdr>
        <w:top w:val="none" w:sz="0" w:space="0" w:color="auto"/>
        <w:left w:val="none" w:sz="0" w:space="0" w:color="auto"/>
        <w:bottom w:val="none" w:sz="0" w:space="0" w:color="auto"/>
        <w:right w:val="none" w:sz="0" w:space="0" w:color="auto"/>
      </w:divBdr>
    </w:div>
    <w:div w:id="1689287716">
      <w:bodyDiv w:val="1"/>
      <w:marLeft w:val="0"/>
      <w:marRight w:val="0"/>
      <w:marTop w:val="0"/>
      <w:marBottom w:val="0"/>
      <w:divBdr>
        <w:top w:val="none" w:sz="0" w:space="0" w:color="auto"/>
        <w:left w:val="none" w:sz="0" w:space="0" w:color="auto"/>
        <w:bottom w:val="none" w:sz="0" w:space="0" w:color="auto"/>
        <w:right w:val="none" w:sz="0" w:space="0" w:color="auto"/>
      </w:divBdr>
    </w:div>
    <w:div w:id="1692144363">
      <w:bodyDiv w:val="1"/>
      <w:marLeft w:val="0"/>
      <w:marRight w:val="0"/>
      <w:marTop w:val="0"/>
      <w:marBottom w:val="0"/>
      <w:divBdr>
        <w:top w:val="none" w:sz="0" w:space="0" w:color="auto"/>
        <w:left w:val="none" w:sz="0" w:space="0" w:color="auto"/>
        <w:bottom w:val="none" w:sz="0" w:space="0" w:color="auto"/>
        <w:right w:val="none" w:sz="0" w:space="0" w:color="auto"/>
      </w:divBdr>
    </w:div>
    <w:div w:id="1707874749">
      <w:bodyDiv w:val="1"/>
      <w:marLeft w:val="0"/>
      <w:marRight w:val="0"/>
      <w:marTop w:val="0"/>
      <w:marBottom w:val="0"/>
      <w:divBdr>
        <w:top w:val="none" w:sz="0" w:space="0" w:color="auto"/>
        <w:left w:val="none" w:sz="0" w:space="0" w:color="auto"/>
        <w:bottom w:val="none" w:sz="0" w:space="0" w:color="auto"/>
        <w:right w:val="none" w:sz="0" w:space="0" w:color="auto"/>
      </w:divBdr>
    </w:div>
    <w:div w:id="1718092606">
      <w:bodyDiv w:val="1"/>
      <w:marLeft w:val="0"/>
      <w:marRight w:val="0"/>
      <w:marTop w:val="0"/>
      <w:marBottom w:val="0"/>
      <w:divBdr>
        <w:top w:val="none" w:sz="0" w:space="0" w:color="auto"/>
        <w:left w:val="none" w:sz="0" w:space="0" w:color="auto"/>
        <w:bottom w:val="none" w:sz="0" w:space="0" w:color="auto"/>
        <w:right w:val="none" w:sz="0" w:space="0" w:color="auto"/>
      </w:divBdr>
    </w:div>
    <w:div w:id="1720128702">
      <w:bodyDiv w:val="1"/>
      <w:marLeft w:val="0"/>
      <w:marRight w:val="0"/>
      <w:marTop w:val="0"/>
      <w:marBottom w:val="0"/>
      <w:divBdr>
        <w:top w:val="none" w:sz="0" w:space="0" w:color="auto"/>
        <w:left w:val="none" w:sz="0" w:space="0" w:color="auto"/>
        <w:bottom w:val="none" w:sz="0" w:space="0" w:color="auto"/>
        <w:right w:val="none" w:sz="0" w:space="0" w:color="auto"/>
      </w:divBdr>
    </w:div>
    <w:div w:id="1721392427">
      <w:bodyDiv w:val="1"/>
      <w:marLeft w:val="0"/>
      <w:marRight w:val="0"/>
      <w:marTop w:val="0"/>
      <w:marBottom w:val="0"/>
      <w:divBdr>
        <w:top w:val="none" w:sz="0" w:space="0" w:color="auto"/>
        <w:left w:val="none" w:sz="0" w:space="0" w:color="auto"/>
        <w:bottom w:val="none" w:sz="0" w:space="0" w:color="auto"/>
        <w:right w:val="none" w:sz="0" w:space="0" w:color="auto"/>
      </w:divBdr>
    </w:div>
    <w:div w:id="1728602526">
      <w:bodyDiv w:val="1"/>
      <w:marLeft w:val="0"/>
      <w:marRight w:val="0"/>
      <w:marTop w:val="0"/>
      <w:marBottom w:val="0"/>
      <w:divBdr>
        <w:top w:val="none" w:sz="0" w:space="0" w:color="auto"/>
        <w:left w:val="none" w:sz="0" w:space="0" w:color="auto"/>
        <w:bottom w:val="none" w:sz="0" w:space="0" w:color="auto"/>
        <w:right w:val="none" w:sz="0" w:space="0" w:color="auto"/>
      </w:divBdr>
    </w:div>
    <w:div w:id="1741051783">
      <w:bodyDiv w:val="1"/>
      <w:marLeft w:val="0"/>
      <w:marRight w:val="0"/>
      <w:marTop w:val="0"/>
      <w:marBottom w:val="0"/>
      <w:divBdr>
        <w:top w:val="none" w:sz="0" w:space="0" w:color="auto"/>
        <w:left w:val="none" w:sz="0" w:space="0" w:color="auto"/>
        <w:bottom w:val="none" w:sz="0" w:space="0" w:color="auto"/>
        <w:right w:val="none" w:sz="0" w:space="0" w:color="auto"/>
      </w:divBdr>
    </w:div>
    <w:div w:id="1743747932">
      <w:bodyDiv w:val="1"/>
      <w:marLeft w:val="0"/>
      <w:marRight w:val="0"/>
      <w:marTop w:val="0"/>
      <w:marBottom w:val="0"/>
      <w:divBdr>
        <w:top w:val="none" w:sz="0" w:space="0" w:color="auto"/>
        <w:left w:val="none" w:sz="0" w:space="0" w:color="auto"/>
        <w:bottom w:val="none" w:sz="0" w:space="0" w:color="auto"/>
        <w:right w:val="none" w:sz="0" w:space="0" w:color="auto"/>
      </w:divBdr>
    </w:div>
    <w:div w:id="1762526192">
      <w:bodyDiv w:val="1"/>
      <w:marLeft w:val="0"/>
      <w:marRight w:val="0"/>
      <w:marTop w:val="0"/>
      <w:marBottom w:val="0"/>
      <w:divBdr>
        <w:top w:val="none" w:sz="0" w:space="0" w:color="auto"/>
        <w:left w:val="none" w:sz="0" w:space="0" w:color="auto"/>
        <w:bottom w:val="none" w:sz="0" w:space="0" w:color="auto"/>
        <w:right w:val="none" w:sz="0" w:space="0" w:color="auto"/>
      </w:divBdr>
    </w:div>
    <w:div w:id="1789274633">
      <w:bodyDiv w:val="1"/>
      <w:marLeft w:val="0"/>
      <w:marRight w:val="0"/>
      <w:marTop w:val="0"/>
      <w:marBottom w:val="0"/>
      <w:divBdr>
        <w:top w:val="none" w:sz="0" w:space="0" w:color="auto"/>
        <w:left w:val="none" w:sz="0" w:space="0" w:color="auto"/>
        <w:bottom w:val="none" w:sz="0" w:space="0" w:color="auto"/>
        <w:right w:val="none" w:sz="0" w:space="0" w:color="auto"/>
      </w:divBdr>
    </w:div>
    <w:div w:id="1807892606">
      <w:bodyDiv w:val="1"/>
      <w:marLeft w:val="0"/>
      <w:marRight w:val="0"/>
      <w:marTop w:val="0"/>
      <w:marBottom w:val="0"/>
      <w:divBdr>
        <w:top w:val="none" w:sz="0" w:space="0" w:color="auto"/>
        <w:left w:val="none" w:sz="0" w:space="0" w:color="auto"/>
        <w:bottom w:val="none" w:sz="0" w:space="0" w:color="auto"/>
        <w:right w:val="none" w:sz="0" w:space="0" w:color="auto"/>
      </w:divBdr>
    </w:div>
    <w:div w:id="1811630122">
      <w:bodyDiv w:val="1"/>
      <w:marLeft w:val="0"/>
      <w:marRight w:val="0"/>
      <w:marTop w:val="0"/>
      <w:marBottom w:val="0"/>
      <w:divBdr>
        <w:top w:val="none" w:sz="0" w:space="0" w:color="auto"/>
        <w:left w:val="none" w:sz="0" w:space="0" w:color="auto"/>
        <w:bottom w:val="none" w:sz="0" w:space="0" w:color="auto"/>
        <w:right w:val="none" w:sz="0" w:space="0" w:color="auto"/>
      </w:divBdr>
    </w:div>
    <w:div w:id="1840727614">
      <w:bodyDiv w:val="1"/>
      <w:marLeft w:val="0"/>
      <w:marRight w:val="0"/>
      <w:marTop w:val="0"/>
      <w:marBottom w:val="0"/>
      <w:divBdr>
        <w:top w:val="none" w:sz="0" w:space="0" w:color="auto"/>
        <w:left w:val="none" w:sz="0" w:space="0" w:color="auto"/>
        <w:bottom w:val="none" w:sz="0" w:space="0" w:color="auto"/>
        <w:right w:val="none" w:sz="0" w:space="0" w:color="auto"/>
      </w:divBdr>
    </w:div>
    <w:div w:id="1854803521">
      <w:bodyDiv w:val="1"/>
      <w:marLeft w:val="0"/>
      <w:marRight w:val="0"/>
      <w:marTop w:val="0"/>
      <w:marBottom w:val="0"/>
      <w:divBdr>
        <w:top w:val="none" w:sz="0" w:space="0" w:color="auto"/>
        <w:left w:val="none" w:sz="0" w:space="0" w:color="auto"/>
        <w:bottom w:val="none" w:sz="0" w:space="0" w:color="auto"/>
        <w:right w:val="none" w:sz="0" w:space="0" w:color="auto"/>
      </w:divBdr>
    </w:div>
    <w:div w:id="1854998393">
      <w:bodyDiv w:val="1"/>
      <w:marLeft w:val="0"/>
      <w:marRight w:val="0"/>
      <w:marTop w:val="0"/>
      <w:marBottom w:val="0"/>
      <w:divBdr>
        <w:top w:val="none" w:sz="0" w:space="0" w:color="auto"/>
        <w:left w:val="none" w:sz="0" w:space="0" w:color="auto"/>
        <w:bottom w:val="none" w:sz="0" w:space="0" w:color="auto"/>
        <w:right w:val="none" w:sz="0" w:space="0" w:color="auto"/>
      </w:divBdr>
    </w:div>
    <w:div w:id="1858082018">
      <w:bodyDiv w:val="1"/>
      <w:marLeft w:val="0"/>
      <w:marRight w:val="0"/>
      <w:marTop w:val="0"/>
      <w:marBottom w:val="0"/>
      <w:divBdr>
        <w:top w:val="none" w:sz="0" w:space="0" w:color="auto"/>
        <w:left w:val="none" w:sz="0" w:space="0" w:color="auto"/>
        <w:bottom w:val="none" w:sz="0" w:space="0" w:color="auto"/>
        <w:right w:val="none" w:sz="0" w:space="0" w:color="auto"/>
      </w:divBdr>
    </w:div>
    <w:div w:id="1858152612">
      <w:bodyDiv w:val="1"/>
      <w:marLeft w:val="0"/>
      <w:marRight w:val="0"/>
      <w:marTop w:val="0"/>
      <w:marBottom w:val="0"/>
      <w:divBdr>
        <w:top w:val="none" w:sz="0" w:space="0" w:color="auto"/>
        <w:left w:val="none" w:sz="0" w:space="0" w:color="auto"/>
        <w:bottom w:val="none" w:sz="0" w:space="0" w:color="auto"/>
        <w:right w:val="none" w:sz="0" w:space="0" w:color="auto"/>
      </w:divBdr>
    </w:div>
    <w:div w:id="1862473979">
      <w:bodyDiv w:val="1"/>
      <w:marLeft w:val="0"/>
      <w:marRight w:val="0"/>
      <w:marTop w:val="0"/>
      <w:marBottom w:val="0"/>
      <w:divBdr>
        <w:top w:val="none" w:sz="0" w:space="0" w:color="auto"/>
        <w:left w:val="none" w:sz="0" w:space="0" w:color="auto"/>
        <w:bottom w:val="none" w:sz="0" w:space="0" w:color="auto"/>
        <w:right w:val="none" w:sz="0" w:space="0" w:color="auto"/>
      </w:divBdr>
    </w:div>
    <w:div w:id="1865942388">
      <w:bodyDiv w:val="1"/>
      <w:marLeft w:val="0"/>
      <w:marRight w:val="0"/>
      <w:marTop w:val="0"/>
      <w:marBottom w:val="0"/>
      <w:divBdr>
        <w:top w:val="none" w:sz="0" w:space="0" w:color="auto"/>
        <w:left w:val="none" w:sz="0" w:space="0" w:color="auto"/>
        <w:bottom w:val="none" w:sz="0" w:space="0" w:color="auto"/>
        <w:right w:val="none" w:sz="0" w:space="0" w:color="auto"/>
      </w:divBdr>
    </w:div>
    <w:div w:id="1884707993">
      <w:bodyDiv w:val="1"/>
      <w:marLeft w:val="0"/>
      <w:marRight w:val="0"/>
      <w:marTop w:val="0"/>
      <w:marBottom w:val="0"/>
      <w:divBdr>
        <w:top w:val="none" w:sz="0" w:space="0" w:color="auto"/>
        <w:left w:val="none" w:sz="0" w:space="0" w:color="auto"/>
        <w:bottom w:val="none" w:sz="0" w:space="0" w:color="auto"/>
        <w:right w:val="none" w:sz="0" w:space="0" w:color="auto"/>
      </w:divBdr>
      <w:divsChild>
        <w:div w:id="1382901762">
          <w:marLeft w:val="0"/>
          <w:marRight w:val="0"/>
          <w:marTop w:val="0"/>
          <w:marBottom w:val="0"/>
          <w:divBdr>
            <w:top w:val="none" w:sz="0" w:space="0" w:color="auto"/>
            <w:left w:val="none" w:sz="0" w:space="0" w:color="auto"/>
            <w:bottom w:val="none" w:sz="0" w:space="0" w:color="auto"/>
            <w:right w:val="none" w:sz="0" w:space="0" w:color="auto"/>
          </w:divBdr>
          <w:divsChild>
            <w:div w:id="264845288">
              <w:marLeft w:val="0"/>
              <w:marRight w:val="0"/>
              <w:marTop w:val="0"/>
              <w:marBottom w:val="0"/>
              <w:divBdr>
                <w:top w:val="none" w:sz="0" w:space="0" w:color="auto"/>
                <w:left w:val="none" w:sz="0" w:space="0" w:color="auto"/>
                <w:bottom w:val="none" w:sz="0" w:space="0" w:color="auto"/>
                <w:right w:val="none" w:sz="0" w:space="0" w:color="auto"/>
              </w:divBdr>
              <w:divsChild>
                <w:div w:id="1960381448">
                  <w:marLeft w:val="0"/>
                  <w:marRight w:val="0"/>
                  <w:marTop w:val="0"/>
                  <w:marBottom w:val="0"/>
                  <w:divBdr>
                    <w:top w:val="none" w:sz="0" w:space="0" w:color="auto"/>
                    <w:left w:val="none" w:sz="0" w:space="0" w:color="auto"/>
                    <w:bottom w:val="none" w:sz="0" w:space="0" w:color="auto"/>
                    <w:right w:val="none" w:sz="0" w:space="0" w:color="auto"/>
                  </w:divBdr>
                  <w:divsChild>
                    <w:div w:id="1230576154">
                      <w:marLeft w:val="0"/>
                      <w:marRight w:val="0"/>
                      <w:marTop w:val="0"/>
                      <w:marBottom w:val="0"/>
                      <w:divBdr>
                        <w:top w:val="none" w:sz="0" w:space="0" w:color="auto"/>
                        <w:left w:val="none" w:sz="0" w:space="0" w:color="auto"/>
                        <w:bottom w:val="none" w:sz="0" w:space="0" w:color="auto"/>
                        <w:right w:val="none" w:sz="0" w:space="0" w:color="auto"/>
                      </w:divBdr>
                      <w:divsChild>
                        <w:div w:id="90442094">
                          <w:marLeft w:val="0"/>
                          <w:marRight w:val="0"/>
                          <w:marTop w:val="0"/>
                          <w:marBottom w:val="0"/>
                          <w:divBdr>
                            <w:top w:val="none" w:sz="0" w:space="0" w:color="auto"/>
                            <w:left w:val="none" w:sz="0" w:space="0" w:color="auto"/>
                            <w:bottom w:val="none" w:sz="0" w:space="0" w:color="auto"/>
                            <w:right w:val="none" w:sz="0" w:space="0" w:color="auto"/>
                          </w:divBdr>
                          <w:divsChild>
                            <w:div w:id="2019233960">
                              <w:marLeft w:val="0"/>
                              <w:marRight w:val="300"/>
                              <w:marTop w:val="180"/>
                              <w:marBottom w:val="0"/>
                              <w:divBdr>
                                <w:top w:val="none" w:sz="0" w:space="0" w:color="auto"/>
                                <w:left w:val="none" w:sz="0" w:space="0" w:color="auto"/>
                                <w:bottom w:val="none" w:sz="0" w:space="0" w:color="auto"/>
                                <w:right w:val="none" w:sz="0" w:space="0" w:color="auto"/>
                              </w:divBdr>
                              <w:divsChild>
                                <w:div w:id="20157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918688">
          <w:marLeft w:val="0"/>
          <w:marRight w:val="0"/>
          <w:marTop w:val="0"/>
          <w:marBottom w:val="0"/>
          <w:divBdr>
            <w:top w:val="none" w:sz="0" w:space="0" w:color="auto"/>
            <w:left w:val="none" w:sz="0" w:space="0" w:color="auto"/>
            <w:bottom w:val="none" w:sz="0" w:space="0" w:color="auto"/>
            <w:right w:val="none" w:sz="0" w:space="0" w:color="auto"/>
          </w:divBdr>
          <w:divsChild>
            <w:div w:id="1197111995">
              <w:marLeft w:val="0"/>
              <w:marRight w:val="0"/>
              <w:marTop w:val="0"/>
              <w:marBottom w:val="0"/>
              <w:divBdr>
                <w:top w:val="none" w:sz="0" w:space="0" w:color="auto"/>
                <w:left w:val="none" w:sz="0" w:space="0" w:color="auto"/>
                <w:bottom w:val="none" w:sz="0" w:space="0" w:color="auto"/>
                <w:right w:val="none" w:sz="0" w:space="0" w:color="auto"/>
              </w:divBdr>
              <w:divsChild>
                <w:div w:id="1961909069">
                  <w:marLeft w:val="0"/>
                  <w:marRight w:val="0"/>
                  <w:marTop w:val="0"/>
                  <w:marBottom w:val="0"/>
                  <w:divBdr>
                    <w:top w:val="none" w:sz="0" w:space="0" w:color="auto"/>
                    <w:left w:val="none" w:sz="0" w:space="0" w:color="auto"/>
                    <w:bottom w:val="none" w:sz="0" w:space="0" w:color="auto"/>
                    <w:right w:val="none" w:sz="0" w:space="0" w:color="auto"/>
                  </w:divBdr>
                  <w:divsChild>
                    <w:div w:id="186408896">
                      <w:marLeft w:val="0"/>
                      <w:marRight w:val="0"/>
                      <w:marTop w:val="0"/>
                      <w:marBottom w:val="0"/>
                      <w:divBdr>
                        <w:top w:val="none" w:sz="0" w:space="0" w:color="auto"/>
                        <w:left w:val="none" w:sz="0" w:space="0" w:color="auto"/>
                        <w:bottom w:val="none" w:sz="0" w:space="0" w:color="auto"/>
                        <w:right w:val="none" w:sz="0" w:space="0" w:color="auto"/>
                      </w:divBdr>
                      <w:divsChild>
                        <w:div w:id="9538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87171">
      <w:bodyDiv w:val="1"/>
      <w:marLeft w:val="0"/>
      <w:marRight w:val="0"/>
      <w:marTop w:val="0"/>
      <w:marBottom w:val="0"/>
      <w:divBdr>
        <w:top w:val="none" w:sz="0" w:space="0" w:color="auto"/>
        <w:left w:val="none" w:sz="0" w:space="0" w:color="auto"/>
        <w:bottom w:val="none" w:sz="0" w:space="0" w:color="auto"/>
        <w:right w:val="none" w:sz="0" w:space="0" w:color="auto"/>
      </w:divBdr>
    </w:div>
    <w:div w:id="1888372187">
      <w:bodyDiv w:val="1"/>
      <w:marLeft w:val="0"/>
      <w:marRight w:val="0"/>
      <w:marTop w:val="0"/>
      <w:marBottom w:val="0"/>
      <w:divBdr>
        <w:top w:val="none" w:sz="0" w:space="0" w:color="auto"/>
        <w:left w:val="none" w:sz="0" w:space="0" w:color="auto"/>
        <w:bottom w:val="none" w:sz="0" w:space="0" w:color="auto"/>
        <w:right w:val="none" w:sz="0" w:space="0" w:color="auto"/>
      </w:divBdr>
    </w:div>
    <w:div w:id="1890873101">
      <w:bodyDiv w:val="1"/>
      <w:marLeft w:val="0"/>
      <w:marRight w:val="0"/>
      <w:marTop w:val="0"/>
      <w:marBottom w:val="0"/>
      <w:divBdr>
        <w:top w:val="none" w:sz="0" w:space="0" w:color="auto"/>
        <w:left w:val="none" w:sz="0" w:space="0" w:color="auto"/>
        <w:bottom w:val="none" w:sz="0" w:space="0" w:color="auto"/>
        <w:right w:val="none" w:sz="0" w:space="0" w:color="auto"/>
      </w:divBdr>
    </w:div>
    <w:div w:id="1894539496">
      <w:bodyDiv w:val="1"/>
      <w:marLeft w:val="0"/>
      <w:marRight w:val="0"/>
      <w:marTop w:val="0"/>
      <w:marBottom w:val="0"/>
      <w:divBdr>
        <w:top w:val="none" w:sz="0" w:space="0" w:color="auto"/>
        <w:left w:val="none" w:sz="0" w:space="0" w:color="auto"/>
        <w:bottom w:val="none" w:sz="0" w:space="0" w:color="auto"/>
        <w:right w:val="none" w:sz="0" w:space="0" w:color="auto"/>
      </w:divBdr>
    </w:div>
    <w:div w:id="1896120024">
      <w:bodyDiv w:val="1"/>
      <w:marLeft w:val="0"/>
      <w:marRight w:val="0"/>
      <w:marTop w:val="0"/>
      <w:marBottom w:val="0"/>
      <w:divBdr>
        <w:top w:val="none" w:sz="0" w:space="0" w:color="auto"/>
        <w:left w:val="none" w:sz="0" w:space="0" w:color="auto"/>
        <w:bottom w:val="none" w:sz="0" w:space="0" w:color="auto"/>
        <w:right w:val="none" w:sz="0" w:space="0" w:color="auto"/>
      </w:divBdr>
    </w:div>
    <w:div w:id="1945725574">
      <w:bodyDiv w:val="1"/>
      <w:marLeft w:val="0"/>
      <w:marRight w:val="0"/>
      <w:marTop w:val="0"/>
      <w:marBottom w:val="0"/>
      <w:divBdr>
        <w:top w:val="none" w:sz="0" w:space="0" w:color="auto"/>
        <w:left w:val="none" w:sz="0" w:space="0" w:color="auto"/>
        <w:bottom w:val="none" w:sz="0" w:space="0" w:color="auto"/>
        <w:right w:val="none" w:sz="0" w:space="0" w:color="auto"/>
      </w:divBdr>
    </w:div>
    <w:div w:id="1949963388">
      <w:bodyDiv w:val="1"/>
      <w:marLeft w:val="0"/>
      <w:marRight w:val="0"/>
      <w:marTop w:val="0"/>
      <w:marBottom w:val="0"/>
      <w:divBdr>
        <w:top w:val="none" w:sz="0" w:space="0" w:color="auto"/>
        <w:left w:val="none" w:sz="0" w:space="0" w:color="auto"/>
        <w:bottom w:val="none" w:sz="0" w:space="0" w:color="auto"/>
        <w:right w:val="none" w:sz="0" w:space="0" w:color="auto"/>
      </w:divBdr>
    </w:div>
    <w:div w:id="1952589358">
      <w:bodyDiv w:val="1"/>
      <w:marLeft w:val="0"/>
      <w:marRight w:val="0"/>
      <w:marTop w:val="0"/>
      <w:marBottom w:val="0"/>
      <w:divBdr>
        <w:top w:val="none" w:sz="0" w:space="0" w:color="auto"/>
        <w:left w:val="none" w:sz="0" w:space="0" w:color="auto"/>
        <w:bottom w:val="none" w:sz="0" w:space="0" w:color="auto"/>
        <w:right w:val="none" w:sz="0" w:space="0" w:color="auto"/>
      </w:divBdr>
    </w:div>
    <w:div w:id="1961063756">
      <w:bodyDiv w:val="1"/>
      <w:marLeft w:val="0"/>
      <w:marRight w:val="0"/>
      <w:marTop w:val="0"/>
      <w:marBottom w:val="0"/>
      <w:divBdr>
        <w:top w:val="none" w:sz="0" w:space="0" w:color="auto"/>
        <w:left w:val="none" w:sz="0" w:space="0" w:color="auto"/>
        <w:bottom w:val="none" w:sz="0" w:space="0" w:color="auto"/>
        <w:right w:val="none" w:sz="0" w:space="0" w:color="auto"/>
      </w:divBdr>
    </w:div>
    <w:div w:id="1965768380">
      <w:bodyDiv w:val="1"/>
      <w:marLeft w:val="0"/>
      <w:marRight w:val="0"/>
      <w:marTop w:val="0"/>
      <w:marBottom w:val="0"/>
      <w:divBdr>
        <w:top w:val="none" w:sz="0" w:space="0" w:color="auto"/>
        <w:left w:val="none" w:sz="0" w:space="0" w:color="auto"/>
        <w:bottom w:val="none" w:sz="0" w:space="0" w:color="auto"/>
        <w:right w:val="none" w:sz="0" w:space="0" w:color="auto"/>
      </w:divBdr>
    </w:div>
    <w:div w:id="1967731941">
      <w:bodyDiv w:val="1"/>
      <w:marLeft w:val="0"/>
      <w:marRight w:val="0"/>
      <w:marTop w:val="0"/>
      <w:marBottom w:val="0"/>
      <w:divBdr>
        <w:top w:val="none" w:sz="0" w:space="0" w:color="auto"/>
        <w:left w:val="none" w:sz="0" w:space="0" w:color="auto"/>
        <w:bottom w:val="none" w:sz="0" w:space="0" w:color="auto"/>
        <w:right w:val="none" w:sz="0" w:space="0" w:color="auto"/>
      </w:divBdr>
    </w:div>
    <w:div w:id="1976181097">
      <w:bodyDiv w:val="1"/>
      <w:marLeft w:val="0"/>
      <w:marRight w:val="0"/>
      <w:marTop w:val="0"/>
      <w:marBottom w:val="0"/>
      <w:divBdr>
        <w:top w:val="none" w:sz="0" w:space="0" w:color="auto"/>
        <w:left w:val="none" w:sz="0" w:space="0" w:color="auto"/>
        <w:bottom w:val="none" w:sz="0" w:space="0" w:color="auto"/>
        <w:right w:val="none" w:sz="0" w:space="0" w:color="auto"/>
      </w:divBdr>
    </w:div>
    <w:div w:id="1978997892">
      <w:bodyDiv w:val="1"/>
      <w:marLeft w:val="0"/>
      <w:marRight w:val="0"/>
      <w:marTop w:val="0"/>
      <w:marBottom w:val="0"/>
      <w:divBdr>
        <w:top w:val="none" w:sz="0" w:space="0" w:color="auto"/>
        <w:left w:val="none" w:sz="0" w:space="0" w:color="auto"/>
        <w:bottom w:val="none" w:sz="0" w:space="0" w:color="auto"/>
        <w:right w:val="none" w:sz="0" w:space="0" w:color="auto"/>
      </w:divBdr>
    </w:div>
    <w:div w:id="1986427717">
      <w:bodyDiv w:val="1"/>
      <w:marLeft w:val="0"/>
      <w:marRight w:val="0"/>
      <w:marTop w:val="0"/>
      <w:marBottom w:val="0"/>
      <w:divBdr>
        <w:top w:val="none" w:sz="0" w:space="0" w:color="auto"/>
        <w:left w:val="none" w:sz="0" w:space="0" w:color="auto"/>
        <w:bottom w:val="none" w:sz="0" w:space="0" w:color="auto"/>
        <w:right w:val="none" w:sz="0" w:space="0" w:color="auto"/>
      </w:divBdr>
    </w:div>
    <w:div w:id="1991206312">
      <w:bodyDiv w:val="1"/>
      <w:marLeft w:val="0"/>
      <w:marRight w:val="0"/>
      <w:marTop w:val="0"/>
      <w:marBottom w:val="0"/>
      <w:divBdr>
        <w:top w:val="none" w:sz="0" w:space="0" w:color="auto"/>
        <w:left w:val="none" w:sz="0" w:space="0" w:color="auto"/>
        <w:bottom w:val="none" w:sz="0" w:space="0" w:color="auto"/>
        <w:right w:val="none" w:sz="0" w:space="0" w:color="auto"/>
      </w:divBdr>
    </w:div>
    <w:div w:id="2004117374">
      <w:bodyDiv w:val="1"/>
      <w:marLeft w:val="0"/>
      <w:marRight w:val="0"/>
      <w:marTop w:val="0"/>
      <w:marBottom w:val="0"/>
      <w:divBdr>
        <w:top w:val="none" w:sz="0" w:space="0" w:color="auto"/>
        <w:left w:val="none" w:sz="0" w:space="0" w:color="auto"/>
        <w:bottom w:val="none" w:sz="0" w:space="0" w:color="auto"/>
        <w:right w:val="none" w:sz="0" w:space="0" w:color="auto"/>
      </w:divBdr>
    </w:div>
    <w:div w:id="2004314337">
      <w:bodyDiv w:val="1"/>
      <w:marLeft w:val="0"/>
      <w:marRight w:val="0"/>
      <w:marTop w:val="0"/>
      <w:marBottom w:val="0"/>
      <w:divBdr>
        <w:top w:val="none" w:sz="0" w:space="0" w:color="auto"/>
        <w:left w:val="none" w:sz="0" w:space="0" w:color="auto"/>
        <w:bottom w:val="none" w:sz="0" w:space="0" w:color="auto"/>
        <w:right w:val="none" w:sz="0" w:space="0" w:color="auto"/>
      </w:divBdr>
    </w:div>
    <w:div w:id="2007587552">
      <w:bodyDiv w:val="1"/>
      <w:marLeft w:val="0"/>
      <w:marRight w:val="0"/>
      <w:marTop w:val="0"/>
      <w:marBottom w:val="0"/>
      <w:divBdr>
        <w:top w:val="none" w:sz="0" w:space="0" w:color="auto"/>
        <w:left w:val="none" w:sz="0" w:space="0" w:color="auto"/>
        <w:bottom w:val="none" w:sz="0" w:space="0" w:color="auto"/>
        <w:right w:val="none" w:sz="0" w:space="0" w:color="auto"/>
      </w:divBdr>
    </w:div>
    <w:div w:id="2010326820">
      <w:bodyDiv w:val="1"/>
      <w:marLeft w:val="0"/>
      <w:marRight w:val="0"/>
      <w:marTop w:val="0"/>
      <w:marBottom w:val="0"/>
      <w:divBdr>
        <w:top w:val="none" w:sz="0" w:space="0" w:color="auto"/>
        <w:left w:val="none" w:sz="0" w:space="0" w:color="auto"/>
        <w:bottom w:val="none" w:sz="0" w:space="0" w:color="auto"/>
        <w:right w:val="none" w:sz="0" w:space="0" w:color="auto"/>
      </w:divBdr>
    </w:div>
    <w:div w:id="2024822423">
      <w:bodyDiv w:val="1"/>
      <w:marLeft w:val="0"/>
      <w:marRight w:val="0"/>
      <w:marTop w:val="0"/>
      <w:marBottom w:val="0"/>
      <w:divBdr>
        <w:top w:val="none" w:sz="0" w:space="0" w:color="auto"/>
        <w:left w:val="none" w:sz="0" w:space="0" w:color="auto"/>
        <w:bottom w:val="none" w:sz="0" w:space="0" w:color="auto"/>
        <w:right w:val="none" w:sz="0" w:space="0" w:color="auto"/>
      </w:divBdr>
    </w:div>
    <w:div w:id="2033263976">
      <w:bodyDiv w:val="1"/>
      <w:marLeft w:val="0"/>
      <w:marRight w:val="0"/>
      <w:marTop w:val="0"/>
      <w:marBottom w:val="0"/>
      <w:divBdr>
        <w:top w:val="none" w:sz="0" w:space="0" w:color="auto"/>
        <w:left w:val="none" w:sz="0" w:space="0" w:color="auto"/>
        <w:bottom w:val="none" w:sz="0" w:space="0" w:color="auto"/>
        <w:right w:val="none" w:sz="0" w:space="0" w:color="auto"/>
      </w:divBdr>
    </w:div>
    <w:div w:id="2038501585">
      <w:bodyDiv w:val="1"/>
      <w:marLeft w:val="0"/>
      <w:marRight w:val="0"/>
      <w:marTop w:val="0"/>
      <w:marBottom w:val="0"/>
      <w:divBdr>
        <w:top w:val="none" w:sz="0" w:space="0" w:color="auto"/>
        <w:left w:val="none" w:sz="0" w:space="0" w:color="auto"/>
        <w:bottom w:val="none" w:sz="0" w:space="0" w:color="auto"/>
        <w:right w:val="none" w:sz="0" w:space="0" w:color="auto"/>
      </w:divBdr>
    </w:div>
    <w:div w:id="2068408571">
      <w:bodyDiv w:val="1"/>
      <w:marLeft w:val="0"/>
      <w:marRight w:val="0"/>
      <w:marTop w:val="0"/>
      <w:marBottom w:val="0"/>
      <w:divBdr>
        <w:top w:val="none" w:sz="0" w:space="0" w:color="auto"/>
        <w:left w:val="none" w:sz="0" w:space="0" w:color="auto"/>
        <w:bottom w:val="none" w:sz="0" w:space="0" w:color="auto"/>
        <w:right w:val="none" w:sz="0" w:space="0" w:color="auto"/>
      </w:divBdr>
    </w:div>
    <w:div w:id="2075007269">
      <w:bodyDiv w:val="1"/>
      <w:marLeft w:val="0"/>
      <w:marRight w:val="0"/>
      <w:marTop w:val="0"/>
      <w:marBottom w:val="0"/>
      <w:divBdr>
        <w:top w:val="none" w:sz="0" w:space="0" w:color="auto"/>
        <w:left w:val="none" w:sz="0" w:space="0" w:color="auto"/>
        <w:bottom w:val="none" w:sz="0" w:space="0" w:color="auto"/>
        <w:right w:val="none" w:sz="0" w:space="0" w:color="auto"/>
      </w:divBdr>
    </w:div>
    <w:div w:id="2080711925">
      <w:bodyDiv w:val="1"/>
      <w:marLeft w:val="0"/>
      <w:marRight w:val="0"/>
      <w:marTop w:val="0"/>
      <w:marBottom w:val="0"/>
      <w:divBdr>
        <w:top w:val="none" w:sz="0" w:space="0" w:color="auto"/>
        <w:left w:val="none" w:sz="0" w:space="0" w:color="auto"/>
        <w:bottom w:val="none" w:sz="0" w:space="0" w:color="auto"/>
        <w:right w:val="none" w:sz="0" w:space="0" w:color="auto"/>
      </w:divBdr>
    </w:div>
    <w:div w:id="2100904349">
      <w:bodyDiv w:val="1"/>
      <w:marLeft w:val="0"/>
      <w:marRight w:val="0"/>
      <w:marTop w:val="0"/>
      <w:marBottom w:val="0"/>
      <w:divBdr>
        <w:top w:val="none" w:sz="0" w:space="0" w:color="auto"/>
        <w:left w:val="none" w:sz="0" w:space="0" w:color="auto"/>
        <w:bottom w:val="none" w:sz="0" w:space="0" w:color="auto"/>
        <w:right w:val="none" w:sz="0" w:space="0" w:color="auto"/>
      </w:divBdr>
    </w:div>
    <w:div w:id="2103598511">
      <w:bodyDiv w:val="1"/>
      <w:marLeft w:val="0"/>
      <w:marRight w:val="0"/>
      <w:marTop w:val="0"/>
      <w:marBottom w:val="0"/>
      <w:divBdr>
        <w:top w:val="none" w:sz="0" w:space="0" w:color="auto"/>
        <w:left w:val="none" w:sz="0" w:space="0" w:color="auto"/>
        <w:bottom w:val="none" w:sz="0" w:space="0" w:color="auto"/>
        <w:right w:val="none" w:sz="0" w:space="0" w:color="auto"/>
      </w:divBdr>
    </w:div>
    <w:div w:id="2108695323">
      <w:bodyDiv w:val="1"/>
      <w:marLeft w:val="0"/>
      <w:marRight w:val="0"/>
      <w:marTop w:val="0"/>
      <w:marBottom w:val="0"/>
      <w:divBdr>
        <w:top w:val="none" w:sz="0" w:space="0" w:color="auto"/>
        <w:left w:val="none" w:sz="0" w:space="0" w:color="auto"/>
        <w:bottom w:val="none" w:sz="0" w:space="0" w:color="auto"/>
        <w:right w:val="none" w:sz="0" w:space="0" w:color="auto"/>
      </w:divBdr>
    </w:div>
    <w:div w:id="2118408102">
      <w:bodyDiv w:val="1"/>
      <w:marLeft w:val="0"/>
      <w:marRight w:val="0"/>
      <w:marTop w:val="0"/>
      <w:marBottom w:val="0"/>
      <w:divBdr>
        <w:top w:val="none" w:sz="0" w:space="0" w:color="auto"/>
        <w:left w:val="none" w:sz="0" w:space="0" w:color="auto"/>
        <w:bottom w:val="none" w:sz="0" w:space="0" w:color="auto"/>
        <w:right w:val="none" w:sz="0" w:space="0" w:color="auto"/>
      </w:divBdr>
    </w:div>
    <w:div w:id="2123112081">
      <w:bodyDiv w:val="1"/>
      <w:marLeft w:val="0"/>
      <w:marRight w:val="0"/>
      <w:marTop w:val="0"/>
      <w:marBottom w:val="0"/>
      <w:divBdr>
        <w:top w:val="none" w:sz="0" w:space="0" w:color="auto"/>
        <w:left w:val="none" w:sz="0" w:space="0" w:color="auto"/>
        <w:bottom w:val="none" w:sz="0" w:space="0" w:color="auto"/>
        <w:right w:val="none" w:sz="0" w:space="0" w:color="auto"/>
      </w:divBdr>
    </w:div>
    <w:div w:id="2136219599">
      <w:bodyDiv w:val="1"/>
      <w:marLeft w:val="0"/>
      <w:marRight w:val="0"/>
      <w:marTop w:val="0"/>
      <w:marBottom w:val="0"/>
      <w:divBdr>
        <w:top w:val="none" w:sz="0" w:space="0" w:color="auto"/>
        <w:left w:val="none" w:sz="0" w:space="0" w:color="auto"/>
        <w:bottom w:val="none" w:sz="0" w:space="0" w:color="auto"/>
        <w:right w:val="none" w:sz="0" w:space="0" w:color="auto"/>
      </w:divBdr>
    </w:div>
    <w:div w:id="21442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en.Muylaert@UGent.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iles.ugent.be\jolmuyla\home\Documenten\Onderzoek\Paper%20Turnover%20intention\Analyses\Interactieplo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9480772293411"/>
          <c:y val="8.0779944289693595E-2"/>
          <c:w val="0.5646263643315409"/>
          <c:h val="0.77158774373259054"/>
        </c:manualLayout>
      </c:layout>
      <c:lineChart>
        <c:grouping val="standard"/>
        <c:varyColors val="0"/>
        <c:ser>
          <c:idx val="0"/>
          <c:order val="0"/>
          <c:tx>
            <c:strRef>
              <c:f>'Versie ROPPA 2 (betalende HLM)'!$B$31</c:f>
              <c:strCache>
                <c:ptCount val="1"/>
                <c:pt idx="0">
                  <c:v>Low leader red tape</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'Versie ROPPA 2 (betalende HLM)'!$C$30:$D$30</c:f>
              <c:strCache>
                <c:ptCount val="2"/>
                <c:pt idx="0">
                  <c:v>Low red tape originating from digital tools</c:v>
                </c:pt>
                <c:pt idx="1">
                  <c:v>High red tape originating from digital tools</c:v>
                </c:pt>
              </c:strCache>
            </c:strRef>
          </c:cat>
          <c:val>
            <c:numRef>
              <c:f>'Versie ROPPA 2 (betalende HLM)'!$C$31:$D$31</c:f>
              <c:numCache>
                <c:formatCode>General</c:formatCode>
                <c:ptCount val="2"/>
                <c:pt idx="0">
                  <c:v>2.77485663913833</c:v>
                </c:pt>
                <c:pt idx="1">
                  <c:v>3.1926106730036703</c:v>
                </c:pt>
              </c:numCache>
            </c:numRef>
          </c:val>
          <c:smooth val="0"/>
          <c:extLst>
            <c:ext xmlns:c16="http://schemas.microsoft.com/office/drawing/2014/chart" uri="{C3380CC4-5D6E-409C-BE32-E72D297353CC}">
              <c16:uniqueId val="{00000000-1F83-44FD-B18C-F6824119A4B0}"/>
            </c:ext>
          </c:extLst>
        </c:ser>
        <c:ser>
          <c:idx val="1"/>
          <c:order val="1"/>
          <c:tx>
            <c:strRef>
              <c:f>'Versie ROPPA 2 (betalende HLM)'!$B$32</c:f>
              <c:strCache>
                <c:ptCount val="1"/>
                <c:pt idx="0">
                  <c:v>High leader red tape</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'Versie ROPPA 2 (betalende HLM)'!$C$30:$D$30</c:f>
              <c:strCache>
                <c:ptCount val="2"/>
                <c:pt idx="0">
                  <c:v>Low red tape originating from digital tools</c:v>
                </c:pt>
                <c:pt idx="1">
                  <c:v>High red tape originating from digital tools</c:v>
                </c:pt>
              </c:strCache>
            </c:strRef>
          </c:cat>
          <c:val>
            <c:numRef>
              <c:f>'Versie ROPPA 2 (betalende HLM)'!$C$32:$D$32</c:f>
              <c:numCache>
                <c:formatCode>General</c:formatCode>
                <c:ptCount val="2"/>
                <c:pt idx="0">
                  <c:v>2.57607954602567</c:v>
                </c:pt>
                <c:pt idx="1">
                  <c:v>3.3570131418323301</c:v>
                </c:pt>
              </c:numCache>
            </c:numRef>
          </c:val>
          <c:smooth val="0"/>
          <c:extLst>
            <c:ext xmlns:c16="http://schemas.microsoft.com/office/drawing/2014/chart" uri="{C3380CC4-5D6E-409C-BE32-E72D297353CC}">
              <c16:uniqueId val="{00000001-1F83-44FD-B18C-F6824119A4B0}"/>
            </c:ext>
          </c:extLst>
        </c:ser>
        <c:dLbls>
          <c:showLegendKey val="0"/>
          <c:showVal val="0"/>
          <c:showCatName val="0"/>
          <c:showSerName val="0"/>
          <c:showPercent val="0"/>
          <c:showBubbleSize val="0"/>
        </c:dLbls>
        <c:marker val="1"/>
        <c:smooth val="0"/>
        <c:axId val="300050736"/>
        <c:axId val="1"/>
      </c:lineChart>
      <c:catAx>
        <c:axId val="300050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nl-BE"/>
          </a:p>
        </c:txPr>
        <c:crossAx val="1"/>
        <c:crosses val="autoZero"/>
        <c:auto val="1"/>
        <c:lblAlgn val="ctr"/>
        <c:lblOffset val="100"/>
        <c:tickLblSkip val="1"/>
        <c:tickMarkSkip val="1"/>
        <c:noMultiLvlLbl val="0"/>
      </c:catAx>
      <c:valAx>
        <c:axId val="1"/>
        <c:scaling>
          <c:orientation val="minMax"/>
          <c:max val="3.6"/>
          <c:min val="2.4"/>
        </c:scaling>
        <c:delete val="0"/>
        <c:axPos val="l"/>
        <c:title>
          <c:tx>
            <c:rich>
              <a:bodyPr/>
              <a:lstStyle/>
              <a:p>
                <a:pPr>
                  <a:defRPr sz="1200" b="1" i="0" u="none" strike="noStrike" baseline="0">
                    <a:solidFill>
                      <a:srgbClr val="000000"/>
                    </a:solidFill>
                    <a:latin typeface="Times New Roman"/>
                    <a:ea typeface="Times New Roman"/>
                    <a:cs typeface="Times New Roman"/>
                  </a:defRPr>
                </a:pPr>
                <a:r>
                  <a:rPr lang="nl-BE"/>
                  <a:t>Emotional exhaustion</a:t>
                </a:r>
              </a:p>
            </c:rich>
          </c:tx>
          <c:layout>
            <c:manualLayout>
              <c:xMode val="edge"/>
              <c:yMode val="edge"/>
              <c:x val="2.6490113173152391E-2"/>
              <c:y val="0.278551658315437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nl-BE"/>
          </a:p>
        </c:txPr>
        <c:crossAx val="300050736"/>
        <c:crosses val="autoZero"/>
        <c:crossBetween val="between"/>
      </c:valAx>
      <c:spPr>
        <a:solidFill>
          <a:srgbClr val="FFFFFF"/>
        </a:solidFill>
        <a:ln w="12700">
          <a:solidFill>
            <a:srgbClr val="808080"/>
          </a:solidFill>
          <a:prstDash val="solid"/>
        </a:ln>
      </c:spPr>
    </c:plotArea>
    <c:legend>
      <c:legendPos val="r"/>
      <c:layout>
        <c:manualLayout>
          <c:xMode val="edge"/>
          <c:yMode val="edge"/>
          <c:x val="0.71148644200825373"/>
          <c:y val="0.39832856120257693"/>
          <c:w val="0.2752693453511238"/>
          <c:h val="0.25391463851109525"/>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nl-BE"/>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nl-BE"/>
    </a:p>
  </c:txPr>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DE3C-FB81-4CD4-A0D8-EA367FE2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12255</Words>
  <Characters>67405</Characters>
  <Application>Microsoft Office Word</Application>
  <DocSecurity>0</DocSecurity>
  <Lines>561</Lines>
  <Paragraphs>159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2021-07-09T08:45:00Z</cp:lastPrinted>
  <dcterms:created xsi:type="dcterms:W3CDTF">2022-06-07T10:12:00Z</dcterms:created>
  <dcterms:modified xsi:type="dcterms:W3CDTF">2022-06-07T10:12:00Z</dcterms:modified>
</cp:coreProperties>
</file>