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08348" w14:textId="0163320D" w:rsidR="000E5615" w:rsidRPr="00517F4B" w:rsidRDefault="00FB2664" w:rsidP="00F7553B">
      <w:pPr>
        <w:spacing w:after="0" w:line="480" w:lineRule="auto"/>
        <w:jc w:val="center"/>
        <w:rPr>
          <w:b/>
          <w:sz w:val="26"/>
          <w:szCs w:val="26"/>
          <w:lang w:val="en-GB"/>
        </w:rPr>
      </w:pPr>
      <w:r w:rsidRPr="00517F4B">
        <w:rPr>
          <w:b/>
          <w:sz w:val="26"/>
          <w:szCs w:val="26"/>
          <w:lang w:val="en-GB"/>
        </w:rPr>
        <w:t>Liquid chromatography-mass spectrometry (LC-MS) analysis</w:t>
      </w:r>
      <w:r w:rsidR="00F7553B" w:rsidRPr="00517F4B">
        <w:rPr>
          <w:b/>
          <w:sz w:val="26"/>
          <w:szCs w:val="26"/>
          <w:lang w:val="en-GB"/>
        </w:rPr>
        <w:t xml:space="preserve"> of bioactive peptides</w:t>
      </w:r>
    </w:p>
    <w:p w14:paraId="5889214B" w14:textId="04C69593" w:rsidR="000E5615" w:rsidRPr="00F6024C" w:rsidRDefault="00F7553B" w:rsidP="00A24F82">
      <w:pPr>
        <w:spacing w:after="0" w:line="480" w:lineRule="auto"/>
        <w:jc w:val="center"/>
      </w:pPr>
      <w:r w:rsidRPr="00F6024C">
        <w:t xml:space="preserve">Wynendaele Evelien, </w:t>
      </w:r>
      <w:r w:rsidR="005E2128" w:rsidRPr="00F6024C">
        <w:t xml:space="preserve">Van der borght Kevin, </w:t>
      </w:r>
      <w:r w:rsidR="00A947D5">
        <w:t xml:space="preserve">Debunne Nathan, </w:t>
      </w:r>
      <w:r w:rsidRPr="00F6024C">
        <w:t>De Spiegeleer Bart</w:t>
      </w:r>
    </w:p>
    <w:p w14:paraId="1539E79E" w14:textId="77777777" w:rsidR="00A24F82" w:rsidRPr="00F6024C" w:rsidRDefault="00A24F82" w:rsidP="00A24F82">
      <w:pPr>
        <w:shd w:val="clear" w:color="auto" w:fill="FFFFFF"/>
        <w:spacing w:before="100" w:beforeAutospacing="1" w:after="120" w:line="240" w:lineRule="auto"/>
        <w:jc w:val="both"/>
        <w:rPr>
          <w:i/>
          <w:lang w:val="en-US"/>
        </w:rPr>
      </w:pPr>
      <w:r w:rsidRPr="00F6024C">
        <w:rPr>
          <w:i/>
          <w:lang w:val="en-US"/>
        </w:rPr>
        <w:t>Drug Quality and Registration (</w:t>
      </w:r>
      <w:proofErr w:type="spellStart"/>
      <w:r w:rsidRPr="00F6024C">
        <w:rPr>
          <w:i/>
          <w:lang w:val="en-US"/>
        </w:rPr>
        <w:t>DruQuaR</w:t>
      </w:r>
      <w:proofErr w:type="spellEnd"/>
      <w:r w:rsidRPr="00F6024C">
        <w:rPr>
          <w:i/>
          <w:lang w:val="en-US"/>
        </w:rPr>
        <w:t>) Group, Faculty of Pharmaceutical Sciences, Ghent University, Ghent, Belgium</w:t>
      </w:r>
    </w:p>
    <w:p w14:paraId="46FBA84B" w14:textId="77777777" w:rsidR="00A24F82" w:rsidRPr="00F6024C" w:rsidRDefault="00A24F82" w:rsidP="00F7553B">
      <w:pPr>
        <w:spacing w:after="0" w:line="480" w:lineRule="auto"/>
        <w:jc w:val="both"/>
        <w:rPr>
          <w:b/>
          <w:u w:val="single"/>
          <w:lang w:val="en-US"/>
        </w:rPr>
      </w:pPr>
    </w:p>
    <w:p w14:paraId="690B4197" w14:textId="77777777" w:rsidR="00F7553B" w:rsidRPr="00F6024C" w:rsidRDefault="00F7553B" w:rsidP="00F7553B">
      <w:pPr>
        <w:spacing w:after="0" w:line="480" w:lineRule="auto"/>
        <w:jc w:val="both"/>
        <w:rPr>
          <w:b/>
          <w:u w:val="single"/>
          <w:lang w:val="en-GB"/>
        </w:rPr>
      </w:pPr>
      <w:r w:rsidRPr="00F6024C">
        <w:rPr>
          <w:b/>
          <w:u w:val="single"/>
          <w:lang w:val="en-GB"/>
        </w:rPr>
        <w:t>Introduction</w:t>
      </w:r>
    </w:p>
    <w:p w14:paraId="5D7DEE2B" w14:textId="57F930BC" w:rsidR="007171FC" w:rsidRPr="00F6024C" w:rsidRDefault="00A77420" w:rsidP="007171FC">
      <w:pPr>
        <w:spacing w:after="0" w:line="480" w:lineRule="auto"/>
        <w:jc w:val="both"/>
        <w:rPr>
          <w:color w:val="000000"/>
          <w:shd w:val="clear" w:color="auto" w:fill="FFFFFF"/>
          <w:lang w:val="en-US"/>
        </w:rPr>
      </w:pPr>
      <w:proofErr w:type="spellStart"/>
      <w:r w:rsidRPr="00F6024C">
        <w:rPr>
          <w:lang w:val="en-GB"/>
        </w:rPr>
        <w:t>Peptidomics</w:t>
      </w:r>
      <w:proofErr w:type="spellEnd"/>
      <w:r w:rsidRPr="00F6024C">
        <w:rPr>
          <w:lang w:val="en-GB"/>
        </w:rPr>
        <w:t xml:space="preserve">, </w:t>
      </w:r>
      <w:r w:rsidR="002E69DE" w:rsidRPr="00F6024C">
        <w:rPr>
          <w:i/>
          <w:lang w:val="en-GB"/>
        </w:rPr>
        <w:t>i.e.</w:t>
      </w:r>
      <w:r w:rsidR="002E69DE" w:rsidRPr="00F6024C">
        <w:rPr>
          <w:lang w:val="en-GB"/>
        </w:rPr>
        <w:t xml:space="preserve"> </w:t>
      </w:r>
      <w:r w:rsidRPr="00F6024C">
        <w:rPr>
          <w:lang w:val="en-GB"/>
        </w:rPr>
        <w:t xml:space="preserve">the comprehensive qualitative and quantitative </w:t>
      </w:r>
      <w:r w:rsidR="009E2F64">
        <w:rPr>
          <w:lang w:val="en-GB"/>
        </w:rPr>
        <w:t>study</w:t>
      </w:r>
      <w:r w:rsidRPr="00F6024C">
        <w:rPr>
          <w:lang w:val="en-GB"/>
        </w:rPr>
        <w:t xml:space="preserve"> of all peptides in a biological sample, has become an important part of </w:t>
      </w:r>
      <w:r w:rsidR="00AB40A5" w:rsidRPr="00F6024C">
        <w:rPr>
          <w:lang w:val="en-GB"/>
        </w:rPr>
        <w:t xml:space="preserve">food science and technology, as it can help in the characterisation of </w:t>
      </w:r>
      <w:r w:rsidR="009E2F64">
        <w:rPr>
          <w:lang w:val="en-GB"/>
        </w:rPr>
        <w:t xml:space="preserve">wanted or unwanted </w:t>
      </w:r>
      <w:r w:rsidR="00AB40A5" w:rsidRPr="00F6024C">
        <w:rPr>
          <w:lang w:val="en-GB"/>
        </w:rPr>
        <w:t>food-derived peptides</w:t>
      </w:r>
      <w:r w:rsidR="00CD4C8A">
        <w:rPr>
          <w:lang w:val="en-GB"/>
        </w:rPr>
        <w:t>,</w:t>
      </w:r>
      <w:r w:rsidR="00AB40A5" w:rsidRPr="00F6024C">
        <w:rPr>
          <w:lang w:val="en-GB"/>
        </w:rPr>
        <w:t xml:space="preserve"> </w:t>
      </w:r>
      <w:r w:rsidR="009E2F64">
        <w:rPr>
          <w:lang w:val="en-GB"/>
        </w:rPr>
        <w:t xml:space="preserve">not only in the original food, but also </w:t>
      </w:r>
      <w:r w:rsidR="00CD4C8A">
        <w:rPr>
          <w:lang w:val="en-GB"/>
        </w:rPr>
        <w:t xml:space="preserve">after the </w:t>
      </w:r>
      <w:r w:rsidR="009E2F64">
        <w:rPr>
          <w:lang w:val="en-GB"/>
        </w:rPr>
        <w:t xml:space="preserve">consequential </w:t>
      </w:r>
      <w:r w:rsidR="00AB40A5" w:rsidRPr="00F6024C">
        <w:rPr>
          <w:lang w:val="en-GB"/>
        </w:rPr>
        <w:t>production, processing</w:t>
      </w:r>
      <w:r w:rsidR="00600D6D" w:rsidRPr="00F6024C">
        <w:rPr>
          <w:lang w:val="en-GB"/>
        </w:rPr>
        <w:t>, storage</w:t>
      </w:r>
      <w:r w:rsidR="00AB40A5" w:rsidRPr="00F6024C">
        <w:rPr>
          <w:lang w:val="en-GB"/>
        </w:rPr>
        <w:t xml:space="preserve"> and</w:t>
      </w:r>
      <w:r w:rsidR="00600D6D" w:rsidRPr="00F6024C">
        <w:rPr>
          <w:lang w:val="en-GB"/>
        </w:rPr>
        <w:t xml:space="preserve"> digestion</w:t>
      </w:r>
      <w:r w:rsidR="00297E40">
        <w:rPr>
          <w:lang w:val="en-GB"/>
        </w:rPr>
        <w:t xml:space="preserve"> [</w:t>
      </w:r>
      <w:r w:rsidR="005F4387">
        <w:rPr>
          <w:lang w:val="en-GB"/>
        </w:rPr>
        <w:t>1</w:t>
      </w:r>
      <w:r w:rsidR="00297E40">
        <w:rPr>
          <w:lang w:val="en-GB"/>
        </w:rPr>
        <w:t>]</w:t>
      </w:r>
      <w:r w:rsidR="00AB40A5" w:rsidRPr="00F6024C">
        <w:rPr>
          <w:lang w:val="en-GB"/>
        </w:rPr>
        <w:t>.</w:t>
      </w:r>
      <w:r w:rsidR="00600D6D" w:rsidRPr="00F6024C">
        <w:rPr>
          <w:lang w:val="en-GB"/>
        </w:rPr>
        <w:t xml:space="preserve"> </w:t>
      </w:r>
      <w:r w:rsidR="007171FC" w:rsidRPr="00F6024C">
        <w:rPr>
          <w:lang w:val="en-GB"/>
        </w:rPr>
        <w:t xml:space="preserve">In the past decades, different food-derived peptides have </w:t>
      </w:r>
      <w:r w:rsidR="00717214" w:rsidRPr="00F6024C">
        <w:rPr>
          <w:lang w:val="en-GB"/>
        </w:rPr>
        <w:t xml:space="preserve">already </w:t>
      </w:r>
      <w:r w:rsidR="007171FC" w:rsidRPr="00F6024C">
        <w:rPr>
          <w:lang w:val="en-GB"/>
        </w:rPr>
        <w:t xml:space="preserve">been identified with multiple health beneficial properties, going from </w:t>
      </w:r>
      <w:proofErr w:type="spellStart"/>
      <w:r w:rsidR="00F760BE" w:rsidRPr="00F760BE">
        <w:rPr>
          <w:i/>
          <w:lang w:val="en-GB"/>
        </w:rPr>
        <w:t>i.a.</w:t>
      </w:r>
      <w:proofErr w:type="spellEnd"/>
      <w:r w:rsidR="00F760BE">
        <w:rPr>
          <w:lang w:val="en-GB"/>
        </w:rPr>
        <w:t xml:space="preserve"> </w:t>
      </w:r>
      <w:r w:rsidR="007171FC" w:rsidRPr="00F6024C">
        <w:rPr>
          <w:color w:val="000000"/>
          <w:shd w:val="clear" w:color="auto" w:fill="FFFFFF"/>
          <w:lang w:val="en-US"/>
        </w:rPr>
        <w:t>antihypertensive and antithrombotic actions to antimicrobial, immunomodulatory, opioid and antioxidant functions</w:t>
      </w:r>
      <w:r w:rsidR="009E2F64">
        <w:rPr>
          <w:color w:val="000000"/>
          <w:shd w:val="clear" w:color="auto" w:fill="FFFFFF"/>
          <w:lang w:val="en-US"/>
        </w:rPr>
        <w:t>. B</w:t>
      </w:r>
      <w:r w:rsidR="005916AA" w:rsidRPr="00F6024C">
        <w:rPr>
          <w:color w:val="000000"/>
          <w:shd w:val="clear" w:color="auto" w:fill="FFFFFF"/>
          <w:lang w:val="en-US"/>
        </w:rPr>
        <w:t xml:space="preserve">ased on the information from </w:t>
      </w:r>
      <w:proofErr w:type="spellStart"/>
      <w:r w:rsidR="005916AA" w:rsidRPr="00F6024C">
        <w:rPr>
          <w:color w:val="000000"/>
          <w:shd w:val="clear" w:color="auto" w:fill="FFFFFF"/>
          <w:lang w:val="en-US"/>
        </w:rPr>
        <w:t>BioPepDB</w:t>
      </w:r>
      <w:proofErr w:type="spellEnd"/>
      <w:r w:rsidR="005916AA" w:rsidRPr="00F6024C">
        <w:rPr>
          <w:color w:val="000000"/>
          <w:shd w:val="clear" w:color="auto" w:fill="FFFFFF"/>
          <w:lang w:val="en-US"/>
        </w:rPr>
        <w:t xml:space="preserve"> (Bioactive Peptide Database), more than 4000 food-derived bioactive peptides have </w:t>
      </w:r>
      <w:r w:rsidR="00E760BA" w:rsidRPr="00F6024C">
        <w:rPr>
          <w:color w:val="000000"/>
          <w:shd w:val="clear" w:color="auto" w:fill="FFFFFF"/>
          <w:lang w:val="en-US"/>
        </w:rPr>
        <w:t xml:space="preserve">already </w:t>
      </w:r>
      <w:r w:rsidR="005916AA" w:rsidRPr="00F6024C">
        <w:rPr>
          <w:color w:val="000000"/>
          <w:shd w:val="clear" w:color="auto" w:fill="FFFFFF"/>
          <w:lang w:val="en-US"/>
        </w:rPr>
        <w:t>been identified</w:t>
      </w:r>
      <w:r w:rsidR="00F93928" w:rsidRPr="00F6024C">
        <w:rPr>
          <w:color w:val="000000"/>
          <w:shd w:val="clear" w:color="auto" w:fill="FFFFFF"/>
          <w:lang w:val="en-US"/>
        </w:rPr>
        <w:t xml:space="preserve"> with </w:t>
      </w:r>
      <w:r w:rsidR="00CD4C8A">
        <w:rPr>
          <w:color w:val="000000"/>
          <w:shd w:val="clear" w:color="auto" w:fill="FFFFFF"/>
          <w:lang w:val="en-US"/>
        </w:rPr>
        <w:t>various</w:t>
      </w:r>
      <w:r w:rsidR="00F93928" w:rsidRPr="00F6024C">
        <w:rPr>
          <w:color w:val="000000"/>
          <w:shd w:val="clear" w:color="auto" w:fill="FFFFFF"/>
          <w:lang w:val="en-US"/>
        </w:rPr>
        <w:t xml:space="preserve"> biological functions</w:t>
      </w:r>
      <w:r w:rsidR="005916AA" w:rsidRPr="00F6024C">
        <w:rPr>
          <w:color w:val="000000"/>
          <w:shd w:val="clear" w:color="auto" w:fill="FFFFFF"/>
          <w:lang w:val="en-US"/>
        </w:rPr>
        <w:t>.</w:t>
      </w:r>
      <w:r w:rsidR="00C62B1C" w:rsidRPr="00F6024C">
        <w:rPr>
          <w:color w:val="000000"/>
          <w:shd w:val="clear" w:color="auto" w:fill="FFFFFF"/>
          <w:lang w:val="en-US"/>
        </w:rPr>
        <w:t xml:space="preserve"> Due to the low toxicity and high specificity, the</w:t>
      </w:r>
      <w:r w:rsidR="00E760BA" w:rsidRPr="00F6024C">
        <w:rPr>
          <w:color w:val="000000"/>
          <w:shd w:val="clear" w:color="auto" w:fill="FFFFFF"/>
          <w:lang w:val="en-US"/>
        </w:rPr>
        <w:t>se</w:t>
      </w:r>
      <w:r w:rsidR="00C62B1C" w:rsidRPr="00F6024C">
        <w:rPr>
          <w:color w:val="000000"/>
          <w:shd w:val="clear" w:color="auto" w:fill="FFFFFF"/>
          <w:lang w:val="en-US"/>
        </w:rPr>
        <w:t xml:space="preserve"> bioactive peptides may be used in functional foods, </w:t>
      </w:r>
      <w:proofErr w:type="spellStart"/>
      <w:r w:rsidR="00C62B1C" w:rsidRPr="00F6024C">
        <w:rPr>
          <w:color w:val="000000"/>
          <w:shd w:val="clear" w:color="auto" w:fill="FFFFFF"/>
          <w:lang w:val="en-US"/>
        </w:rPr>
        <w:t>nutra</w:t>
      </w:r>
      <w:proofErr w:type="spellEnd"/>
      <w:r w:rsidR="002B42C9">
        <w:rPr>
          <w:color w:val="000000"/>
          <w:shd w:val="clear" w:color="auto" w:fill="FFFFFF"/>
          <w:lang w:val="en-US"/>
        </w:rPr>
        <w:t>- and cosme</w:t>
      </w:r>
      <w:r w:rsidR="00C62B1C" w:rsidRPr="00F6024C">
        <w:rPr>
          <w:color w:val="000000"/>
          <w:shd w:val="clear" w:color="auto" w:fill="FFFFFF"/>
          <w:lang w:val="en-US"/>
        </w:rPr>
        <w:t>ceuticals, food-grade bio-preservatives or pharmaceuticals [</w:t>
      </w:r>
      <w:r w:rsidR="00A947D5">
        <w:rPr>
          <w:color w:val="000000"/>
          <w:shd w:val="clear" w:color="auto" w:fill="FFFFFF"/>
          <w:lang w:val="en-US"/>
        </w:rPr>
        <w:t>2</w:t>
      </w:r>
      <w:r w:rsidR="00E760BA" w:rsidRPr="00F6024C">
        <w:rPr>
          <w:color w:val="000000"/>
          <w:shd w:val="clear" w:color="auto" w:fill="FFFFFF"/>
          <w:lang w:val="en-US"/>
        </w:rPr>
        <w:t xml:space="preserve">, </w:t>
      </w:r>
      <w:r w:rsidR="00A947D5">
        <w:rPr>
          <w:color w:val="000000"/>
          <w:shd w:val="clear" w:color="auto" w:fill="FFFFFF"/>
          <w:lang w:val="en-US"/>
        </w:rPr>
        <w:t>3</w:t>
      </w:r>
      <w:r w:rsidR="00C62B1C" w:rsidRPr="00F6024C">
        <w:rPr>
          <w:color w:val="000000"/>
          <w:shd w:val="clear" w:color="auto" w:fill="FFFFFF"/>
          <w:lang w:val="en-US"/>
        </w:rPr>
        <w:t>].</w:t>
      </w:r>
    </w:p>
    <w:p w14:paraId="5C55AA95" w14:textId="6D489478" w:rsidR="007171FC" w:rsidRPr="00F6024C" w:rsidRDefault="004069D9" w:rsidP="00F7553B">
      <w:pPr>
        <w:spacing w:after="0" w:line="480" w:lineRule="auto"/>
        <w:jc w:val="both"/>
        <w:rPr>
          <w:b/>
          <w:lang w:val="en-GB"/>
        </w:rPr>
      </w:pPr>
      <w:r w:rsidRPr="00F6024C">
        <w:rPr>
          <w:color w:val="000000"/>
          <w:shd w:val="clear" w:color="auto" w:fill="FFFFFF"/>
          <w:lang w:val="en-US"/>
        </w:rPr>
        <w:t xml:space="preserve">Bioactive peptides, originating from </w:t>
      </w:r>
      <w:r w:rsidR="00241A86" w:rsidRPr="00F6024C">
        <w:rPr>
          <w:color w:val="000000"/>
          <w:shd w:val="clear" w:color="auto" w:fill="FFFFFF"/>
          <w:lang w:val="en-US"/>
        </w:rPr>
        <w:t>food (</w:t>
      </w:r>
      <w:r w:rsidR="00241A86" w:rsidRPr="00F6024C">
        <w:rPr>
          <w:i/>
          <w:color w:val="000000"/>
          <w:shd w:val="clear" w:color="auto" w:fill="FFFFFF"/>
          <w:lang w:val="en-US"/>
        </w:rPr>
        <w:t>e.g.</w:t>
      </w:r>
      <w:r w:rsidR="00241A86" w:rsidRPr="00F6024C">
        <w:rPr>
          <w:color w:val="000000"/>
          <w:shd w:val="clear" w:color="auto" w:fill="FFFFFF"/>
          <w:lang w:val="en-US"/>
        </w:rPr>
        <w:t xml:space="preserve"> animal or plant)</w:t>
      </w:r>
      <w:r w:rsidRPr="00F6024C">
        <w:rPr>
          <w:color w:val="000000"/>
          <w:shd w:val="clear" w:color="auto" w:fill="FFFFFF"/>
          <w:lang w:val="en-US"/>
        </w:rPr>
        <w:t xml:space="preserve"> proteins after digestion or hydrol</w:t>
      </w:r>
      <w:r w:rsidR="00241A86" w:rsidRPr="00F6024C">
        <w:rPr>
          <w:color w:val="000000"/>
          <w:shd w:val="clear" w:color="auto" w:fill="FFFFFF"/>
          <w:lang w:val="en-US"/>
        </w:rPr>
        <w:t>ysis</w:t>
      </w:r>
      <w:r w:rsidRPr="00F6024C">
        <w:rPr>
          <w:color w:val="000000"/>
          <w:shd w:val="clear" w:color="auto" w:fill="FFFFFF"/>
          <w:lang w:val="en-US"/>
        </w:rPr>
        <w:t>, can be identified using different techniques</w:t>
      </w:r>
      <w:r w:rsidR="00F93928" w:rsidRPr="00F6024C">
        <w:rPr>
          <w:color w:val="000000"/>
          <w:shd w:val="clear" w:color="auto" w:fill="FFFFFF"/>
          <w:lang w:val="en-US"/>
        </w:rPr>
        <w:t>, after which</w:t>
      </w:r>
      <w:r w:rsidR="009C7F11" w:rsidRPr="00F6024C">
        <w:rPr>
          <w:color w:val="000000"/>
          <w:shd w:val="clear" w:color="auto" w:fill="FFFFFF"/>
          <w:lang w:val="en-US"/>
        </w:rPr>
        <w:t xml:space="preserve"> </w:t>
      </w:r>
      <w:r w:rsidR="00EB08C0" w:rsidRPr="00F6024C">
        <w:rPr>
          <w:color w:val="000000"/>
          <w:shd w:val="clear" w:color="auto" w:fill="FFFFFF"/>
          <w:lang w:val="en-US"/>
        </w:rPr>
        <w:t>c</w:t>
      </w:r>
      <w:r w:rsidR="009C7F11" w:rsidRPr="00F6024C">
        <w:rPr>
          <w:color w:val="000000"/>
          <w:shd w:val="clear" w:color="auto" w:fill="FFFFFF"/>
          <w:lang w:val="en-US"/>
        </w:rPr>
        <w:t xml:space="preserve">onfirmatory </w:t>
      </w:r>
      <w:r w:rsidR="009C7F11" w:rsidRPr="00F6024C">
        <w:rPr>
          <w:i/>
          <w:color w:val="000000"/>
          <w:shd w:val="clear" w:color="auto" w:fill="FFFFFF"/>
          <w:lang w:val="en-US"/>
        </w:rPr>
        <w:t>in vitro</w:t>
      </w:r>
      <w:r w:rsidR="009C7F11" w:rsidRPr="00F6024C">
        <w:rPr>
          <w:color w:val="000000"/>
          <w:shd w:val="clear" w:color="auto" w:fill="FFFFFF"/>
          <w:lang w:val="en-US"/>
        </w:rPr>
        <w:t xml:space="preserve"> and </w:t>
      </w:r>
      <w:r w:rsidR="009C7F11" w:rsidRPr="00F6024C">
        <w:rPr>
          <w:i/>
          <w:color w:val="000000"/>
          <w:shd w:val="clear" w:color="auto" w:fill="FFFFFF"/>
          <w:lang w:val="en-US"/>
        </w:rPr>
        <w:t>in vivo</w:t>
      </w:r>
      <w:r w:rsidR="009C7F11" w:rsidRPr="00F6024C">
        <w:rPr>
          <w:color w:val="000000"/>
          <w:shd w:val="clear" w:color="auto" w:fill="FFFFFF"/>
          <w:lang w:val="en-US"/>
        </w:rPr>
        <w:t xml:space="preserve"> functionality studies may be carried out with the identified synthetic peptides [4].</w:t>
      </w:r>
      <w:r w:rsidR="00EB08C0" w:rsidRPr="00F6024C">
        <w:rPr>
          <w:color w:val="000000"/>
          <w:shd w:val="clear" w:color="auto" w:fill="FFFFFF"/>
          <w:lang w:val="en-US"/>
        </w:rPr>
        <w:t xml:space="preserve"> </w:t>
      </w:r>
      <w:r w:rsidR="00135641" w:rsidRPr="00F6024C">
        <w:rPr>
          <w:color w:val="000000"/>
          <w:shd w:val="clear" w:color="auto" w:fill="FFFFFF"/>
          <w:lang w:val="en-US"/>
        </w:rPr>
        <w:t xml:space="preserve">Different </w:t>
      </w:r>
      <w:r w:rsidR="00EB08C0" w:rsidRPr="00F6024C">
        <w:rPr>
          <w:color w:val="000000"/>
          <w:shd w:val="clear" w:color="auto" w:fill="FFFFFF"/>
          <w:lang w:val="en-US"/>
        </w:rPr>
        <w:t xml:space="preserve">separation methods </w:t>
      </w:r>
      <w:r w:rsidR="00EC36EF">
        <w:rPr>
          <w:color w:val="000000"/>
          <w:shd w:val="clear" w:color="auto" w:fill="FFFFFF"/>
          <w:lang w:val="en-US"/>
        </w:rPr>
        <w:t>are generally</w:t>
      </w:r>
      <w:r w:rsidR="00EB08C0" w:rsidRPr="00F6024C">
        <w:rPr>
          <w:color w:val="000000"/>
          <w:shd w:val="clear" w:color="auto" w:fill="FFFFFF"/>
          <w:lang w:val="en-US"/>
        </w:rPr>
        <w:t xml:space="preserve"> used</w:t>
      </w:r>
      <w:r w:rsidR="00044819">
        <w:rPr>
          <w:color w:val="000000"/>
          <w:shd w:val="clear" w:color="auto" w:fill="FFFFFF"/>
          <w:lang w:val="en-US"/>
        </w:rPr>
        <w:t xml:space="preserve"> during this peptide identification</w:t>
      </w:r>
      <w:r w:rsidR="00EB08C0" w:rsidRPr="00F6024C">
        <w:rPr>
          <w:color w:val="000000"/>
          <w:shd w:val="clear" w:color="auto" w:fill="FFFFFF"/>
          <w:lang w:val="en-US"/>
        </w:rPr>
        <w:t xml:space="preserve">, including </w:t>
      </w:r>
      <w:r w:rsidR="00826791" w:rsidRPr="00F6024C">
        <w:rPr>
          <w:color w:val="000000"/>
          <w:shd w:val="clear" w:color="auto" w:fill="FFFFFF"/>
          <w:lang w:val="en-US"/>
        </w:rPr>
        <w:t>capillary electrophoresis (CE)</w:t>
      </w:r>
      <w:r w:rsidR="00135641" w:rsidRPr="00F6024C">
        <w:rPr>
          <w:color w:val="000000"/>
          <w:shd w:val="clear" w:color="auto" w:fill="FFFFFF"/>
          <w:lang w:val="en-US"/>
        </w:rPr>
        <w:t xml:space="preserve"> and liquid chromatography (LC)</w:t>
      </w:r>
      <w:r w:rsidR="00826791" w:rsidRPr="00F6024C">
        <w:rPr>
          <w:color w:val="000000"/>
          <w:shd w:val="clear" w:color="auto" w:fill="FFFFFF"/>
          <w:lang w:val="en-US"/>
        </w:rPr>
        <w:t xml:space="preserve">. CE is an attractive method </w:t>
      </w:r>
      <w:r w:rsidR="00601D29" w:rsidRPr="00F6024C">
        <w:rPr>
          <w:color w:val="000000"/>
          <w:shd w:val="clear" w:color="auto" w:fill="FFFFFF"/>
          <w:lang w:val="en-US"/>
        </w:rPr>
        <w:t xml:space="preserve">due to its fast analysis time and minimum sample preparation steps, even in complex matrices; also a low consumption of sample and reagents is </w:t>
      </w:r>
      <w:r w:rsidR="006057B7">
        <w:rPr>
          <w:color w:val="000000"/>
          <w:shd w:val="clear" w:color="auto" w:fill="FFFFFF"/>
          <w:lang w:val="en-US"/>
        </w:rPr>
        <w:t>inherent to this technique</w:t>
      </w:r>
      <w:r w:rsidR="00E719B0">
        <w:rPr>
          <w:color w:val="000000"/>
          <w:shd w:val="clear" w:color="auto" w:fill="FFFFFF"/>
          <w:lang w:val="en-US"/>
        </w:rPr>
        <w:t xml:space="preserve"> [</w:t>
      </w:r>
      <w:r w:rsidR="00A947D5">
        <w:rPr>
          <w:color w:val="000000"/>
          <w:shd w:val="clear" w:color="auto" w:fill="FFFFFF"/>
          <w:lang w:val="en-US"/>
        </w:rPr>
        <w:t>5</w:t>
      </w:r>
      <w:r w:rsidR="00E719B0">
        <w:rPr>
          <w:color w:val="000000"/>
          <w:shd w:val="clear" w:color="auto" w:fill="FFFFFF"/>
          <w:lang w:val="en-US"/>
        </w:rPr>
        <w:t>]</w:t>
      </w:r>
      <w:r w:rsidR="00601D29" w:rsidRPr="00F6024C">
        <w:rPr>
          <w:color w:val="000000"/>
          <w:shd w:val="clear" w:color="auto" w:fill="FFFFFF"/>
          <w:lang w:val="en-US"/>
        </w:rPr>
        <w:t xml:space="preserve">. </w:t>
      </w:r>
      <w:r w:rsidR="00135641" w:rsidRPr="00F6024C">
        <w:rPr>
          <w:color w:val="000000"/>
          <w:shd w:val="clear" w:color="auto" w:fill="FFFFFF"/>
          <w:lang w:val="en-US"/>
        </w:rPr>
        <w:t xml:space="preserve">Moreover, </w:t>
      </w:r>
      <w:r w:rsidR="00CD4C8A">
        <w:rPr>
          <w:color w:val="000000"/>
          <w:shd w:val="clear" w:color="auto" w:fill="FFFFFF"/>
          <w:lang w:val="en-US"/>
        </w:rPr>
        <w:t>CE</w:t>
      </w:r>
      <w:r w:rsidR="00601D29" w:rsidRPr="00F6024C">
        <w:rPr>
          <w:color w:val="000000"/>
          <w:shd w:val="clear" w:color="auto" w:fill="FFFFFF"/>
          <w:lang w:val="en-US"/>
        </w:rPr>
        <w:t xml:space="preserve"> has already proven its potential in a wide range of food-related applications</w:t>
      </w:r>
      <w:r w:rsidR="00135641" w:rsidRPr="00F6024C">
        <w:rPr>
          <w:color w:val="000000"/>
          <w:shd w:val="clear" w:color="auto" w:fill="FFFFFF"/>
          <w:lang w:val="en-US"/>
        </w:rPr>
        <w:t>,</w:t>
      </w:r>
      <w:r w:rsidR="00601D29" w:rsidRPr="00F6024C">
        <w:rPr>
          <w:color w:val="000000"/>
          <w:shd w:val="clear" w:color="auto" w:fill="FFFFFF"/>
          <w:lang w:val="en-US"/>
        </w:rPr>
        <w:t xml:space="preserve"> as summarized by </w:t>
      </w:r>
      <w:proofErr w:type="spellStart"/>
      <w:r w:rsidR="00601D29" w:rsidRPr="00F6024C">
        <w:rPr>
          <w:color w:val="000000"/>
          <w:shd w:val="clear" w:color="auto" w:fill="FFFFFF"/>
          <w:lang w:val="en-US"/>
        </w:rPr>
        <w:t>Papetti</w:t>
      </w:r>
      <w:proofErr w:type="spellEnd"/>
      <w:r w:rsidR="00601D29" w:rsidRPr="00F6024C">
        <w:rPr>
          <w:color w:val="000000"/>
          <w:shd w:val="clear" w:color="auto" w:fill="FFFFFF"/>
          <w:lang w:val="en-US"/>
        </w:rPr>
        <w:t xml:space="preserve"> and Col</w:t>
      </w:r>
      <w:r w:rsidR="002E69DE" w:rsidRPr="00F6024C">
        <w:rPr>
          <w:color w:val="000000"/>
          <w:shd w:val="clear" w:color="auto" w:fill="FFFFFF"/>
          <w:lang w:val="en-US"/>
        </w:rPr>
        <w:t>o</w:t>
      </w:r>
      <w:r w:rsidR="00601D29" w:rsidRPr="00F6024C">
        <w:rPr>
          <w:color w:val="000000"/>
          <w:shd w:val="clear" w:color="auto" w:fill="FFFFFF"/>
          <w:lang w:val="en-US"/>
        </w:rPr>
        <w:t>mbo in 2019 [</w:t>
      </w:r>
      <w:r w:rsidR="00A947D5">
        <w:rPr>
          <w:color w:val="000000"/>
          <w:shd w:val="clear" w:color="auto" w:fill="FFFFFF"/>
          <w:lang w:val="en-US"/>
        </w:rPr>
        <w:t>6</w:t>
      </w:r>
      <w:r w:rsidR="00601D29" w:rsidRPr="00F6024C">
        <w:rPr>
          <w:color w:val="000000"/>
          <w:shd w:val="clear" w:color="auto" w:fill="FFFFFF"/>
          <w:lang w:val="en-US"/>
        </w:rPr>
        <w:t>].</w:t>
      </w:r>
      <w:r w:rsidR="002E69DE" w:rsidRPr="00F6024C">
        <w:rPr>
          <w:color w:val="000000"/>
          <w:shd w:val="clear" w:color="auto" w:fill="FFFFFF"/>
          <w:lang w:val="en-US"/>
        </w:rPr>
        <w:t xml:space="preserve"> However, liquid chromatography is still the most widely used separation technique</w:t>
      </w:r>
      <w:r w:rsidR="00135641" w:rsidRPr="00F6024C">
        <w:rPr>
          <w:color w:val="000000"/>
          <w:shd w:val="clear" w:color="auto" w:fill="FFFFFF"/>
          <w:lang w:val="en-US"/>
        </w:rPr>
        <w:t xml:space="preserve"> for peptide analysis</w:t>
      </w:r>
      <w:r w:rsidR="002E69DE" w:rsidRPr="00F6024C">
        <w:rPr>
          <w:color w:val="000000"/>
          <w:shd w:val="clear" w:color="auto" w:fill="FFFFFF"/>
          <w:lang w:val="en-US"/>
        </w:rPr>
        <w:t xml:space="preserve">, and is </w:t>
      </w:r>
      <w:r w:rsidR="002E69DE" w:rsidRPr="00F6024C">
        <w:rPr>
          <w:color w:val="000000"/>
          <w:shd w:val="clear" w:color="auto" w:fill="FFFFFF"/>
          <w:lang w:val="en-US"/>
        </w:rPr>
        <w:lastRenderedPageBreak/>
        <w:t>therefore further discussed in detail below.</w:t>
      </w:r>
      <w:r w:rsidR="00135641" w:rsidRPr="00F6024C">
        <w:rPr>
          <w:color w:val="000000"/>
          <w:shd w:val="clear" w:color="auto" w:fill="FFFFFF"/>
          <w:lang w:val="en-US"/>
        </w:rPr>
        <w:t xml:space="preserve"> Different steps in the </w:t>
      </w:r>
      <w:r w:rsidR="006057B7">
        <w:rPr>
          <w:color w:val="000000"/>
          <w:shd w:val="clear" w:color="auto" w:fill="FFFFFF"/>
          <w:lang w:val="en-US"/>
        </w:rPr>
        <w:t xml:space="preserve">MS-based </w:t>
      </w:r>
      <w:proofErr w:type="spellStart"/>
      <w:r w:rsidR="00135641" w:rsidRPr="00F6024C">
        <w:rPr>
          <w:color w:val="000000"/>
          <w:shd w:val="clear" w:color="auto" w:fill="FFFFFF"/>
          <w:lang w:val="en-US"/>
        </w:rPr>
        <w:t>peptidomic</w:t>
      </w:r>
      <w:proofErr w:type="spellEnd"/>
      <w:r w:rsidR="00135641" w:rsidRPr="00F6024C">
        <w:rPr>
          <w:color w:val="000000"/>
          <w:shd w:val="clear" w:color="auto" w:fill="FFFFFF"/>
          <w:lang w:val="en-US"/>
        </w:rPr>
        <w:t xml:space="preserve"> analysis are discussed, including sample preparation</w:t>
      </w:r>
      <w:r w:rsidR="00CC66A9" w:rsidRPr="00F6024C">
        <w:rPr>
          <w:color w:val="000000"/>
          <w:shd w:val="clear" w:color="auto" w:fill="FFFFFF"/>
          <w:lang w:val="en-US"/>
        </w:rPr>
        <w:t>,</w:t>
      </w:r>
      <w:r w:rsidR="00135641" w:rsidRPr="00F6024C">
        <w:rPr>
          <w:color w:val="000000"/>
          <w:shd w:val="clear" w:color="auto" w:fill="FFFFFF"/>
          <w:lang w:val="en-US"/>
        </w:rPr>
        <w:t xml:space="preserve"> LC separation</w:t>
      </w:r>
      <w:r w:rsidR="00752B77" w:rsidRPr="00F6024C">
        <w:rPr>
          <w:color w:val="000000"/>
          <w:shd w:val="clear" w:color="auto" w:fill="FFFFFF"/>
          <w:lang w:val="en-US"/>
        </w:rPr>
        <w:t xml:space="preserve">, </w:t>
      </w:r>
      <w:r w:rsidR="00135641" w:rsidRPr="00F6024C">
        <w:rPr>
          <w:color w:val="000000"/>
          <w:shd w:val="clear" w:color="auto" w:fill="FFFFFF"/>
          <w:lang w:val="en-US"/>
        </w:rPr>
        <w:t>detection</w:t>
      </w:r>
      <w:r w:rsidR="006057B7">
        <w:rPr>
          <w:color w:val="000000"/>
          <w:shd w:val="clear" w:color="auto" w:fill="FFFFFF"/>
          <w:lang w:val="en-US"/>
        </w:rPr>
        <w:t xml:space="preserve"> and data-acquisition</w:t>
      </w:r>
      <w:r w:rsidR="00135641" w:rsidRPr="00F6024C">
        <w:rPr>
          <w:color w:val="000000"/>
          <w:shd w:val="clear" w:color="auto" w:fill="FFFFFF"/>
          <w:lang w:val="en-US"/>
        </w:rPr>
        <w:t xml:space="preserve"> using mass spectrometry (MS)</w:t>
      </w:r>
      <w:r w:rsidR="00752B77" w:rsidRPr="00F6024C">
        <w:rPr>
          <w:color w:val="000000"/>
          <w:shd w:val="clear" w:color="auto" w:fill="FFFFFF"/>
          <w:lang w:val="en-US"/>
        </w:rPr>
        <w:t xml:space="preserve"> as well as data analysis</w:t>
      </w:r>
      <w:r w:rsidR="00135641" w:rsidRPr="00F6024C">
        <w:rPr>
          <w:color w:val="000000"/>
          <w:shd w:val="clear" w:color="auto" w:fill="FFFFFF"/>
          <w:lang w:val="en-US"/>
        </w:rPr>
        <w:t>.</w:t>
      </w:r>
    </w:p>
    <w:p w14:paraId="04F98252" w14:textId="77777777" w:rsidR="00F7553B" w:rsidRPr="00F6024C" w:rsidRDefault="00F7553B" w:rsidP="00F7553B">
      <w:pPr>
        <w:spacing w:after="0" w:line="480" w:lineRule="auto"/>
        <w:jc w:val="both"/>
        <w:rPr>
          <w:b/>
          <w:u w:val="single"/>
          <w:lang w:val="en-GB"/>
        </w:rPr>
      </w:pPr>
    </w:p>
    <w:p w14:paraId="7309322B" w14:textId="77777777" w:rsidR="00F7553B" w:rsidRPr="00F6024C" w:rsidRDefault="00F7553B" w:rsidP="00F7553B">
      <w:pPr>
        <w:spacing w:after="0" w:line="480" w:lineRule="auto"/>
        <w:jc w:val="both"/>
        <w:rPr>
          <w:b/>
          <w:u w:val="single"/>
          <w:lang w:val="en-GB"/>
        </w:rPr>
      </w:pPr>
      <w:r w:rsidRPr="00F6024C">
        <w:rPr>
          <w:b/>
          <w:u w:val="single"/>
          <w:lang w:val="en-GB"/>
        </w:rPr>
        <w:t>Sample preparation</w:t>
      </w:r>
    </w:p>
    <w:p w14:paraId="5EEBD4C0" w14:textId="7470EC6C" w:rsidR="00D40B7B" w:rsidRPr="00F6024C" w:rsidRDefault="00D40B7B" w:rsidP="00D40B7B">
      <w:pPr>
        <w:spacing w:after="0" w:line="480" w:lineRule="auto"/>
        <w:jc w:val="both"/>
        <w:rPr>
          <w:lang w:val="en-GB"/>
        </w:rPr>
      </w:pPr>
      <w:r w:rsidRPr="00F6024C">
        <w:rPr>
          <w:lang w:val="en-GB"/>
        </w:rPr>
        <w:t xml:space="preserve">In order to investigate the peptide composition in </w:t>
      </w:r>
      <w:r w:rsidR="00EB6417" w:rsidRPr="00F6024C">
        <w:rPr>
          <w:lang w:val="en-GB"/>
        </w:rPr>
        <w:t xml:space="preserve">complex </w:t>
      </w:r>
      <w:r w:rsidRPr="00F6024C">
        <w:rPr>
          <w:lang w:val="en-GB"/>
        </w:rPr>
        <w:t>food or biological matrices, an adequate sample preparation is required as matrix components can interfere with the peptide LC-MS signal</w:t>
      </w:r>
      <w:r w:rsidR="00CB01AB" w:rsidRPr="00F6024C">
        <w:rPr>
          <w:lang w:val="en-GB"/>
        </w:rPr>
        <w:t xml:space="preserve"> (</w:t>
      </w:r>
      <w:r w:rsidR="00752B77" w:rsidRPr="00F6024C">
        <w:rPr>
          <w:lang w:val="en-GB"/>
        </w:rPr>
        <w:t>“</w:t>
      </w:r>
      <w:r w:rsidR="00CB01AB" w:rsidRPr="00F6024C">
        <w:rPr>
          <w:lang w:val="en-GB"/>
        </w:rPr>
        <w:t>matrix effect</w:t>
      </w:r>
      <w:r w:rsidR="00752B77" w:rsidRPr="00F6024C">
        <w:rPr>
          <w:lang w:val="en-GB"/>
        </w:rPr>
        <w:t>”</w:t>
      </w:r>
      <w:r w:rsidR="00CB01AB" w:rsidRPr="00F6024C">
        <w:rPr>
          <w:lang w:val="en-GB"/>
        </w:rPr>
        <w:t>)</w:t>
      </w:r>
      <w:r w:rsidRPr="00F6024C">
        <w:rPr>
          <w:lang w:val="en-GB"/>
        </w:rPr>
        <w:t>.</w:t>
      </w:r>
      <w:r w:rsidR="00000220" w:rsidRPr="00F6024C">
        <w:rPr>
          <w:lang w:val="en-GB"/>
        </w:rPr>
        <w:t xml:space="preserve"> </w:t>
      </w:r>
      <w:r w:rsidR="00EB6417" w:rsidRPr="00F6024C">
        <w:rPr>
          <w:lang w:val="en-GB"/>
        </w:rPr>
        <w:t>The ideal sample preparation method should therefore eliminate unwanted analytes without losing a significant amount of the peptides of interest. Different possibilities exist; however, recovering the whole peptidome still remains a</w:t>
      </w:r>
      <w:r w:rsidR="00E923D1">
        <w:rPr>
          <w:lang w:val="en-GB"/>
        </w:rPr>
        <w:t xml:space="preserve"> challenging</w:t>
      </w:r>
      <w:r w:rsidR="00EB6417" w:rsidRPr="00F6024C">
        <w:rPr>
          <w:lang w:val="en-GB"/>
        </w:rPr>
        <w:t xml:space="preserve"> task.</w:t>
      </w:r>
    </w:p>
    <w:p w14:paraId="7949BE54" w14:textId="2ABAF800" w:rsidR="00D40B7B" w:rsidRPr="00F6024C" w:rsidRDefault="00000220" w:rsidP="00CB01AB">
      <w:pPr>
        <w:spacing w:after="0" w:line="480" w:lineRule="auto"/>
        <w:jc w:val="both"/>
        <w:rPr>
          <w:lang w:val="en-US"/>
        </w:rPr>
      </w:pPr>
      <w:r w:rsidRPr="00F6024C">
        <w:rPr>
          <w:lang w:val="en-GB"/>
        </w:rPr>
        <w:t xml:space="preserve">A first option for sample preparation is the use of solid-phase extraction (SPE), for peptides in solution. Different SPE-cartridges as well as different peptide separation protocols have been developed, </w:t>
      </w:r>
      <w:r w:rsidR="00DF5BA5" w:rsidRPr="00F6024C">
        <w:rPr>
          <w:lang w:val="en-GB"/>
        </w:rPr>
        <w:t xml:space="preserve">thereby exploring different stationary phase chemistries for peptide isolation (Table </w:t>
      </w:r>
      <w:r w:rsidR="00F6024C" w:rsidRPr="00F6024C">
        <w:rPr>
          <w:lang w:val="en-GB"/>
        </w:rPr>
        <w:t>1</w:t>
      </w:r>
      <w:r w:rsidR="00DF5BA5" w:rsidRPr="00F6024C">
        <w:rPr>
          <w:lang w:val="en-GB"/>
        </w:rPr>
        <w:t xml:space="preserve">). SPE is found to be useful in targeted approaches after proper development and validation for the specific peptides, but less for untargeted </w:t>
      </w:r>
      <w:proofErr w:type="spellStart"/>
      <w:r w:rsidR="009E3D26" w:rsidRPr="00F6024C">
        <w:rPr>
          <w:lang w:val="en-GB"/>
        </w:rPr>
        <w:t>peptidomic</w:t>
      </w:r>
      <w:proofErr w:type="spellEnd"/>
      <w:r w:rsidR="00DF5BA5" w:rsidRPr="00F6024C">
        <w:rPr>
          <w:lang w:val="en-GB"/>
        </w:rPr>
        <w:t xml:space="preserve"> analyses</w:t>
      </w:r>
      <w:r w:rsidR="00CB01AB" w:rsidRPr="00F6024C">
        <w:rPr>
          <w:lang w:val="en-GB"/>
        </w:rPr>
        <w:t xml:space="preserve"> due to the risk of peptide loss</w:t>
      </w:r>
      <w:r w:rsidR="00DF5BA5" w:rsidRPr="00F6024C">
        <w:rPr>
          <w:lang w:val="en-GB"/>
        </w:rPr>
        <w:t xml:space="preserve"> [7].</w:t>
      </w:r>
      <w:r w:rsidR="00CB01AB" w:rsidRPr="00F6024C">
        <w:rPr>
          <w:lang w:val="en-GB"/>
        </w:rPr>
        <w:t xml:space="preserve"> Reversed-phase (RP) SPE is the technique mostly used</w:t>
      </w:r>
      <w:r w:rsidR="0052586E" w:rsidRPr="00F6024C">
        <w:rPr>
          <w:lang w:val="en-GB"/>
        </w:rPr>
        <w:t xml:space="preserve">: </w:t>
      </w:r>
      <w:r w:rsidR="0052586E" w:rsidRPr="00F6024C">
        <w:rPr>
          <w:color w:val="000000"/>
          <w:shd w:val="clear" w:color="auto" w:fill="FFFFFF"/>
          <w:lang w:val="en-US"/>
        </w:rPr>
        <w:t xml:space="preserve">a sample dissolved in a polar mobile phase is loaded onto the RP-SPE column, after which the non-retained impurities are eluted by washing with the same polar mobile phase; the peptides of interest are then eluted with a less polar mobile phase containing an organic modifier. Eluents can then be </w:t>
      </w:r>
      <w:r w:rsidR="00225E7B" w:rsidRPr="00F6024C">
        <w:rPr>
          <w:color w:val="000000"/>
          <w:shd w:val="clear" w:color="auto" w:fill="FFFFFF"/>
          <w:lang w:val="en-US"/>
        </w:rPr>
        <w:t xml:space="preserve">further </w:t>
      </w:r>
      <w:r w:rsidR="0052586E" w:rsidRPr="00F6024C">
        <w:rPr>
          <w:color w:val="000000"/>
          <w:shd w:val="clear" w:color="auto" w:fill="FFFFFF"/>
          <w:lang w:val="en-US"/>
        </w:rPr>
        <w:t xml:space="preserve">concentrated </w:t>
      </w:r>
      <w:r w:rsidR="00225E7B" w:rsidRPr="00F6024C">
        <w:rPr>
          <w:color w:val="000000"/>
          <w:shd w:val="clear" w:color="auto" w:fill="FFFFFF"/>
          <w:lang w:val="en-US"/>
        </w:rPr>
        <w:t>using</w:t>
      </w:r>
      <w:r w:rsidR="0052586E" w:rsidRPr="00F6024C">
        <w:rPr>
          <w:color w:val="000000"/>
          <w:shd w:val="clear" w:color="auto" w:fill="FFFFFF"/>
          <w:lang w:val="en-US"/>
        </w:rPr>
        <w:t xml:space="preserve"> </w:t>
      </w:r>
      <w:r w:rsidR="0052586E" w:rsidRPr="00F6024C">
        <w:rPr>
          <w:i/>
          <w:color w:val="000000"/>
          <w:shd w:val="clear" w:color="auto" w:fill="FFFFFF"/>
          <w:lang w:val="en-US"/>
        </w:rPr>
        <w:t>e.g.</w:t>
      </w:r>
      <w:r w:rsidR="0052586E" w:rsidRPr="00F6024C">
        <w:rPr>
          <w:color w:val="000000"/>
          <w:shd w:val="clear" w:color="auto" w:fill="FFFFFF"/>
          <w:lang w:val="en-US"/>
        </w:rPr>
        <w:t xml:space="preserve"> freeze drying, vacuum</w:t>
      </w:r>
      <w:r w:rsidR="00153472">
        <w:rPr>
          <w:color w:val="000000"/>
          <w:shd w:val="clear" w:color="auto" w:fill="FFFFFF"/>
          <w:lang w:val="en-US"/>
        </w:rPr>
        <w:t>/centrifugal</w:t>
      </w:r>
      <w:r w:rsidR="0052586E" w:rsidRPr="00F6024C">
        <w:rPr>
          <w:color w:val="000000"/>
          <w:shd w:val="clear" w:color="auto" w:fill="FFFFFF"/>
          <w:lang w:val="en-US"/>
        </w:rPr>
        <w:t xml:space="preserve"> evaporation or nitrogen evaporation, and again </w:t>
      </w:r>
      <w:r w:rsidR="00153472">
        <w:rPr>
          <w:color w:val="000000"/>
          <w:shd w:val="clear" w:color="auto" w:fill="FFFFFF"/>
          <w:lang w:val="en-US"/>
        </w:rPr>
        <w:t>dissolved</w:t>
      </w:r>
      <w:r w:rsidR="0052586E" w:rsidRPr="00F6024C">
        <w:rPr>
          <w:color w:val="000000"/>
          <w:shd w:val="clear" w:color="auto" w:fill="FFFFFF"/>
          <w:lang w:val="en-US"/>
        </w:rPr>
        <w:t xml:space="preserve"> in a more polar solvent</w:t>
      </w:r>
      <w:r w:rsidR="00CD4C8A">
        <w:rPr>
          <w:color w:val="000000"/>
          <w:shd w:val="clear" w:color="auto" w:fill="FFFFFF"/>
          <w:lang w:val="en-US"/>
        </w:rPr>
        <w:t>,</w:t>
      </w:r>
      <w:r w:rsidR="0052586E" w:rsidRPr="00F6024C">
        <w:rPr>
          <w:color w:val="000000"/>
          <w:shd w:val="clear" w:color="auto" w:fill="FFFFFF"/>
          <w:lang w:val="en-US"/>
        </w:rPr>
        <w:t xml:space="preserve"> </w:t>
      </w:r>
      <w:r w:rsidR="00153472">
        <w:rPr>
          <w:color w:val="000000"/>
          <w:shd w:val="clear" w:color="auto" w:fill="FFFFFF"/>
          <w:lang w:val="en-US"/>
        </w:rPr>
        <w:t xml:space="preserve">compatible </w:t>
      </w:r>
      <w:r w:rsidR="0052586E" w:rsidRPr="00F6024C">
        <w:rPr>
          <w:color w:val="000000"/>
          <w:shd w:val="clear" w:color="auto" w:fill="FFFFFF"/>
          <w:lang w:val="en-US"/>
        </w:rPr>
        <w:t>for the subsequent RP-LC-MS analysis</w:t>
      </w:r>
      <w:r w:rsidR="00A947D5">
        <w:rPr>
          <w:color w:val="000000"/>
          <w:shd w:val="clear" w:color="auto" w:fill="FFFFFF"/>
          <w:lang w:val="en-US"/>
        </w:rPr>
        <w:t xml:space="preserve"> [8]</w:t>
      </w:r>
      <w:r w:rsidR="0052586E" w:rsidRPr="00F6024C">
        <w:rPr>
          <w:color w:val="000000"/>
          <w:shd w:val="clear" w:color="auto" w:fill="FFFFFF"/>
          <w:lang w:val="en-US"/>
        </w:rPr>
        <w:t>.</w:t>
      </w:r>
      <w:r w:rsidR="005E2393" w:rsidRPr="00F6024C">
        <w:rPr>
          <w:color w:val="000000"/>
          <w:shd w:val="clear" w:color="auto" w:fill="FFFFFF"/>
          <w:lang w:val="en-US"/>
        </w:rPr>
        <w:t xml:space="preserve"> Alternatively, </w:t>
      </w:r>
      <w:r w:rsidR="009347F1" w:rsidRPr="00F6024C">
        <w:rPr>
          <w:lang w:val="en-GB"/>
        </w:rPr>
        <w:t>hydrophilic interaction chromatography (HILIC)</w:t>
      </w:r>
      <w:r w:rsidR="005E2393" w:rsidRPr="00F6024C">
        <w:rPr>
          <w:color w:val="000000"/>
          <w:shd w:val="clear" w:color="auto" w:fill="FFFFFF"/>
          <w:lang w:val="en-US"/>
        </w:rPr>
        <w:t xml:space="preserve"> SPE </w:t>
      </w:r>
      <w:r w:rsidR="00153472">
        <w:rPr>
          <w:color w:val="000000"/>
          <w:shd w:val="clear" w:color="auto" w:fill="FFFFFF"/>
          <w:lang w:val="en-US"/>
        </w:rPr>
        <w:t>is an interesting option as well</w:t>
      </w:r>
      <w:r w:rsidR="005E2393" w:rsidRPr="00F6024C">
        <w:rPr>
          <w:color w:val="000000"/>
          <w:shd w:val="clear" w:color="auto" w:fill="FFFFFF"/>
          <w:lang w:val="en-US"/>
        </w:rPr>
        <w:t xml:space="preserve">, as </w:t>
      </w:r>
      <w:r w:rsidR="00CE385D">
        <w:rPr>
          <w:color w:val="000000"/>
          <w:shd w:val="clear" w:color="auto" w:fill="FFFFFF"/>
          <w:lang w:val="en-US"/>
        </w:rPr>
        <w:t>solvent evaporation</w:t>
      </w:r>
      <w:r w:rsidR="005E2393" w:rsidRPr="00F6024C">
        <w:rPr>
          <w:color w:val="000000"/>
          <w:shd w:val="clear" w:color="auto" w:fill="FFFFFF"/>
          <w:lang w:val="en-US"/>
        </w:rPr>
        <w:t xml:space="preserve"> is </w:t>
      </w:r>
      <w:r w:rsidR="00153472">
        <w:rPr>
          <w:color w:val="000000"/>
          <w:shd w:val="clear" w:color="auto" w:fill="FFFFFF"/>
          <w:lang w:val="en-US"/>
        </w:rPr>
        <w:t xml:space="preserve">then </w:t>
      </w:r>
      <w:r w:rsidR="005E2393" w:rsidRPr="00F6024C">
        <w:rPr>
          <w:color w:val="000000"/>
          <w:shd w:val="clear" w:color="auto" w:fill="FFFFFF"/>
          <w:lang w:val="en-US"/>
        </w:rPr>
        <w:t xml:space="preserve">not </w:t>
      </w:r>
      <w:r w:rsidR="00CE385D">
        <w:rPr>
          <w:color w:val="000000"/>
          <w:shd w:val="clear" w:color="auto" w:fill="FFFFFF"/>
          <w:lang w:val="en-US"/>
        </w:rPr>
        <w:t>required</w:t>
      </w:r>
      <w:r w:rsidR="00CE385D" w:rsidRPr="00F6024C">
        <w:rPr>
          <w:color w:val="000000"/>
          <w:shd w:val="clear" w:color="auto" w:fill="FFFFFF"/>
          <w:lang w:val="en-US"/>
        </w:rPr>
        <w:t xml:space="preserve"> </w:t>
      </w:r>
      <w:r w:rsidR="005E2393" w:rsidRPr="00F6024C">
        <w:rPr>
          <w:color w:val="000000"/>
          <w:shd w:val="clear" w:color="auto" w:fill="FFFFFF"/>
          <w:lang w:val="en-US"/>
        </w:rPr>
        <w:t xml:space="preserve">before the RP-LC-MS analysis, </w:t>
      </w:r>
      <w:r w:rsidR="005E2393" w:rsidRPr="00F6024C">
        <w:rPr>
          <w:i/>
          <w:color w:val="000000"/>
          <w:shd w:val="clear" w:color="auto" w:fill="FFFFFF"/>
          <w:lang w:val="en-US"/>
        </w:rPr>
        <w:t>i.e.</w:t>
      </w:r>
      <w:r w:rsidR="005E2393" w:rsidRPr="00F6024C">
        <w:rPr>
          <w:color w:val="000000"/>
          <w:shd w:val="clear" w:color="auto" w:fill="FFFFFF"/>
          <w:lang w:val="en-US"/>
        </w:rPr>
        <w:t xml:space="preserve"> peptides are already present in a polar solvent after SPE elution, which perfectly fits a subsequent </w:t>
      </w:r>
      <w:r w:rsidR="00752B77" w:rsidRPr="00F6024C">
        <w:rPr>
          <w:color w:val="000000"/>
          <w:shd w:val="clear" w:color="auto" w:fill="FFFFFF"/>
          <w:lang w:val="en-US"/>
        </w:rPr>
        <w:t xml:space="preserve">analytical </w:t>
      </w:r>
      <w:r w:rsidR="005E2393" w:rsidRPr="00F6024C">
        <w:rPr>
          <w:color w:val="000000"/>
          <w:shd w:val="clear" w:color="auto" w:fill="FFFFFF"/>
          <w:lang w:val="en-US"/>
        </w:rPr>
        <w:t>RP-LC analysis.</w:t>
      </w:r>
    </w:p>
    <w:p w14:paraId="02C495E0" w14:textId="6FFA92B9" w:rsidR="00F6024C" w:rsidRDefault="00F6024C" w:rsidP="00CB01AB">
      <w:pPr>
        <w:spacing w:after="0" w:line="480" w:lineRule="auto"/>
        <w:jc w:val="both"/>
        <w:rPr>
          <w:rFonts w:ascii="Calibri" w:eastAsia="Times New Roman" w:hAnsi="Calibri" w:cs="Calibri"/>
          <w:b/>
          <w:color w:val="000000"/>
          <w:lang w:val="en-GB"/>
        </w:rPr>
      </w:pPr>
    </w:p>
    <w:p w14:paraId="6E169CAC" w14:textId="74C9DC9F" w:rsidR="00000220" w:rsidRPr="00F6024C" w:rsidRDefault="00000220" w:rsidP="00CB01AB">
      <w:pPr>
        <w:spacing w:after="0" w:line="480" w:lineRule="auto"/>
        <w:jc w:val="both"/>
        <w:rPr>
          <w:lang w:val="en-GB"/>
        </w:rPr>
      </w:pPr>
      <w:r w:rsidRPr="00F6024C">
        <w:rPr>
          <w:rFonts w:ascii="Calibri" w:eastAsia="Times New Roman" w:hAnsi="Calibri" w:cs="Calibri"/>
          <w:b/>
          <w:color w:val="000000"/>
          <w:lang w:val="en-GB"/>
        </w:rPr>
        <w:t xml:space="preserve">Table </w:t>
      </w:r>
      <w:r w:rsidR="00F6024C" w:rsidRPr="00F6024C">
        <w:rPr>
          <w:rFonts w:ascii="Calibri" w:eastAsia="Times New Roman" w:hAnsi="Calibri" w:cs="Calibri"/>
          <w:b/>
          <w:color w:val="000000"/>
          <w:lang w:val="en-GB"/>
        </w:rPr>
        <w:t>1</w:t>
      </w:r>
      <w:r w:rsidR="00CB01AB" w:rsidRPr="00F6024C">
        <w:rPr>
          <w:rFonts w:ascii="Calibri" w:eastAsia="Times New Roman" w:hAnsi="Calibri" w:cs="Calibri"/>
          <w:b/>
          <w:color w:val="000000"/>
          <w:lang w:val="en-GB"/>
        </w:rPr>
        <w:t>.</w:t>
      </w:r>
      <w:r w:rsidRPr="00F6024C">
        <w:rPr>
          <w:rFonts w:ascii="Calibri" w:eastAsia="Times New Roman" w:hAnsi="Calibri" w:cs="Calibri"/>
          <w:b/>
          <w:color w:val="000000"/>
          <w:lang w:val="en-GB"/>
        </w:rPr>
        <w:t xml:space="preserve"> </w:t>
      </w:r>
      <w:r w:rsidR="0052586E" w:rsidRPr="00F6024C">
        <w:rPr>
          <w:rFonts w:ascii="Calibri" w:eastAsia="Times New Roman" w:hAnsi="Calibri" w:cs="Calibri"/>
          <w:b/>
          <w:color w:val="000000"/>
          <w:lang w:val="en-GB"/>
        </w:rPr>
        <w:t>Examples of</w:t>
      </w:r>
      <w:r w:rsidRPr="00F6024C">
        <w:rPr>
          <w:rFonts w:ascii="Calibri" w:eastAsia="Times New Roman" w:hAnsi="Calibri" w:cs="Calibri"/>
          <w:b/>
          <w:color w:val="000000"/>
          <w:lang w:val="en-GB"/>
        </w:rPr>
        <w:t xml:space="preserve"> SPE columns </w:t>
      </w:r>
      <w:r w:rsidR="005E2393" w:rsidRPr="00F6024C">
        <w:rPr>
          <w:rFonts w:ascii="Calibri" w:eastAsia="Times New Roman" w:hAnsi="Calibri" w:cs="Calibri"/>
          <w:b/>
          <w:color w:val="000000"/>
          <w:lang w:val="en-GB"/>
        </w:rPr>
        <w:t xml:space="preserve">used </w:t>
      </w:r>
      <w:r w:rsidRPr="00F6024C">
        <w:rPr>
          <w:rFonts w:ascii="Calibri" w:eastAsia="Times New Roman" w:hAnsi="Calibri" w:cs="Calibri"/>
          <w:b/>
          <w:color w:val="000000"/>
          <w:lang w:val="en-GB"/>
        </w:rPr>
        <w:t xml:space="preserve">to extract the </w:t>
      </w:r>
      <w:r w:rsidR="00C07F55" w:rsidRPr="00F6024C">
        <w:rPr>
          <w:rFonts w:ascii="Calibri" w:eastAsia="Times New Roman" w:hAnsi="Calibri" w:cs="Calibri"/>
          <w:b/>
          <w:color w:val="000000"/>
          <w:lang w:val="en-GB"/>
        </w:rPr>
        <w:t>peptides</w:t>
      </w:r>
      <w:r w:rsidRPr="00F6024C">
        <w:rPr>
          <w:rFonts w:ascii="Calibri" w:eastAsia="Times New Roman" w:hAnsi="Calibri" w:cs="Calibri"/>
          <w:b/>
          <w:color w:val="000000"/>
          <w:lang w:val="en-GB"/>
        </w:rPr>
        <w:t xml:space="preserve"> from its matrix.</w:t>
      </w:r>
    </w:p>
    <w:tbl>
      <w:tblPr>
        <w:tblStyle w:val="TableGrid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2160"/>
        <w:gridCol w:w="2316"/>
        <w:gridCol w:w="1902"/>
        <w:gridCol w:w="1067"/>
      </w:tblGrid>
      <w:tr w:rsidR="001965A2" w:rsidRPr="00F6024C" w14:paraId="4E385E9E" w14:textId="77777777" w:rsidTr="0076213E">
        <w:tc>
          <w:tcPr>
            <w:tcW w:w="1659" w:type="dxa"/>
            <w:tcBorders>
              <w:top w:val="single" w:sz="4" w:space="0" w:color="auto"/>
              <w:bottom w:val="single" w:sz="4" w:space="0" w:color="auto"/>
            </w:tcBorders>
            <w:shd w:val="clear" w:color="auto" w:fill="D9D9D9"/>
            <w:vAlign w:val="center"/>
          </w:tcPr>
          <w:p w14:paraId="74855B15" w14:textId="77777777" w:rsidR="00000220" w:rsidRPr="00F6024C" w:rsidRDefault="00000220" w:rsidP="0076213E">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lastRenderedPageBreak/>
              <w:t>Name of column</w:t>
            </w:r>
          </w:p>
        </w:tc>
        <w:tc>
          <w:tcPr>
            <w:tcW w:w="2209" w:type="dxa"/>
            <w:tcBorders>
              <w:top w:val="single" w:sz="4" w:space="0" w:color="auto"/>
              <w:bottom w:val="single" w:sz="4" w:space="0" w:color="auto"/>
            </w:tcBorders>
            <w:shd w:val="clear" w:color="auto" w:fill="D9D9D9"/>
            <w:vAlign w:val="center"/>
          </w:tcPr>
          <w:p w14:paraId="3B042459" w14:textId="77777777" w:rsidR="00000220" w:rsidRPr="00F6024C" w:rsidRDefault="00000220" w:rsidP="0076213E">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Supplier</w:t>
            </w:r>
          </w:p>
        </w:tc>
        <w:tc>
          <w:tcPr>
            <w:tcW w:w="2357" w:type="dxa"/>
            <w:tcBorders>
              <w:top w:val="single" w:sz="4" w:space="0" w:color="auto"/>
              <w:bottom w:val="single" w:sz="4" w:space="0" w:color="auto"/>
            </w:tcBorders>
            <w:shd w:val="clear" w:color="auto" w:fill="D9D9D9"/>
            <w:vAlign w:val="center"/>
          </w:tcPr>
          <w:p w14:paraId="28F33D94" w14:textId="77777777" w:rsidR="00000220" w:rsidRPr="00F6024C" w:rsidRDefault="00000220" w:rsidP="0076213E">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Chemistry</w:t>
            </w:r>
          </w:p>
        </w:tc>
        <w:tc>
          <w:tcPr>
            <w:tcW w:w="1749" w:type="dxa"/>
            <w:tcBorders>
              <w:top w:val="single" w:sz="4" w:space="0" w:color="auto"/>
              <w:bottom w:val="single" w:sz="4" w:space="0" w:color="auto"/>
            </w:tcBorders>
            <w:shd w:val="clear" w:color="auto" w:fill="D9D9D9"/>
            <w:vAlign w:val="center"/>
          </w:tcPr>
          <w:p w14:paraId="168E290A" w14:textId="77777777" w:rsidR="00000220" w:rsidRPr="00F6024C" w:rsidRDefault="00000220" w:rsidP="0076213E">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Sample</w:t>
            </w:r>
          </w:p>
        </w:tc>
        <w:tc>
          <w:tcPr>
            <w:tcW w:w="1098" w:type="dxa"/>
            <w:tcBorders>
              <w:top w:val="single" w:sz="4" w:space="0" w:color="auto"/>
              <w:bottom w:val="single" w:sz="4" w:space="0" w:color="auto"/>
            </w:tcBorders>
            <w:shd w:val="clear" w:color="auto" w:fill="D9D9D9"/>
            <w:vAlign w:val="center"/>
          </w:tcPr>
          <w:p w14:paraId="66C9290A" w14:textId="77777777" w:rsidR="00000220" w:rsidRPr="00F6024C" w:rsidRDefault="00000220" w:rsidP="0076213E">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Ref</w:t>
            </w:r>
          </w:p>
        </w:tc>
      </w:tr>
      <w:tr w:rsidR="001965A2" w:rsidRPr="00F6024C" w14:paraId="24B67453" w14:textId="77777777" w:rsidTr="001832F9">
        <w:tc>
          <w:tcPr>
            <w:tcW w:w="1659" w:type="dxa"/>
            <w:tcBorders>
              <w:bottom w:val="single" w:sz="4" w:space="0" w:color="auto"/>
            </w:tcBorders>
            <w:vAlign w:val="center"/>
          </w:tcPr>
          <w:p w14:paraId="6392A225"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Sep-Pak C8</w:t>
            </w:r>
          </w:p>
        </w:tc>
        <w:tc>
          <w:tcPr>
            <w:tcW w:w="2209" w:type="dxa"/>
            <w:tcBorders>
              <w:bottom w:val="single" w:sz="4" w:space="0" w:color="auto"/>
            </w:tcBorders>
            <w:vAlign w:val="center"/>
          </w:tcPr>
          <w:p w14:paraId="0B6361FA"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Waters</w:t>
            </w:r>
          </w:p>
        </w:tc>
        <w:tc>
          <w:tcPr>
            <w:tcW w:w="2357" w:type="dxa"/>
            <w:tcBorders>
              <w:bottom w:val="single" w:sz="4" w:space="0" w:color="auto"/>
            </w:tcBorders>
            <w:vAlign w:val="center"/>
          </w:tcPr>
          <w:p w14:paraId="7EB262F2"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8</w:t>
            </w:r>
          </w:p>
        </w:tc>
        <w:tc>
          <w:tcPr>
            <w:tcW w:w="1749" w:type="dxa"/>
            <w:tcBorders>
              <w:bottom w:val="single" w:sz="4" w:space="0" w:color="auto"/>
            </w:tcBorders>
            <w:vAlign w:val="center"/>
          </w:tcPr>
          <w:p w14:paraId="1C8AE7C9"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Plasma</w:t>
            </w:r>
          </w:p>
        </w:tc>
        <w:tc>
          <w:tcPr>
            <w:tcW w:w="1098" w:type="dxa"/>
            <w:tcBorders>
              <w:bottom w:val="single" w:sz="4" w:space="0" w:color="auto"/>
            </w:tcBorders>
            <w:vAlign w:val="center"/>
          </w:tcPr>
          <w:p w14:paraId="17EAC5E4" w14:textId="61C8DDC2"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r>
            <w:r w:rsidRPr="00F6024C">
              <w:rPr>
                <w:rFonts w:cs="Calibri"/>
                <w:color w:val="000000"/>
                <w:sz w:val="22"/>
                <w:szCs w:val="22"/>
                <w:lang w:val="en-GB"/>
              </w:rPr>
              <w:instrText xml:space="preserve"> ADDIN EN.CITE &lt;EndNote&gt;&lt;Cite&gt;&lt;Author&gt;Aristoteli&lt;/Author&gt;&lt;Year&gt;2007&lt;/Year&gt;&lt;RecNum&gt;480&lt;/RecNum&gt;&lt;DisplayText&gt;[199]&lt;/DisplayText&gt;&lt;record&gt;&lt;rec-number&gt;480&lt;/rec-number&gt;&lt;foreign-keys&gt;&lt;key app="EN" db-id="pts2vvpdls02srevwpb5zsrbwsx5wxwfxezp" timestamp="1603280230"&gt;480&lt;/key&gt;&lt;/foreign-keys&gt;&lt;ref-type name="Journal Article"&gt;17&lt;/ref-type&gt;&lt;contributors&gt;&lt;authors&gt;&lt;author&gt;Aristoteli, Lina P.&lt;/author&gt;&lt;author&gt;Molloy, Mark P.&lt;/author&gt;&lt;author&gt;Baker, Mark S.&lt;/author&gt;&lt;/authors&gt;&lt;/contributors&gt;&lt;titles&gt;&lt;title&gt;Evaluation of Endogenous Plasma Peptide Extraction Methods for Mass Spectrometric Biomarker Discovery&lt;/title&gt;&lt;secondary-title&gt;Journal of Proteome Research&lt;/secondary-title&gt;&lt;/titles&gt;&lt;periodical&gt;&lt;full-title&gt;Journal of proteome research&lt;/full-title&gt;&lt;abbr-1&gt;J Proteome Res&lt;/abbr-1&gt;&lt;/periodical&gt;&lt;pages&gt;571-581&lt;/pages&gt;&lt;volume&gt;6&lt;/volume&gt;&lt;number&gt;2&lt;/number&gt;&lt;dates&gt;&lt;year&gt;2007&lt;/year&gt;&lt;pub-dates&gt;&lt;date&gt;2007/02/01&lt;/date&gt;&lt;/pub-dates&gt;&lt;/dates&gt;&lt;publisher&gt;American Chemical Society&lt;/publisher&gt;&lt;isbn&gt;1535-3893&lt;/isbn&gt;&lt;urls&gt;&lt;related-urls&gt;&lt;url&gt;https://doi.org/10.1021/pr0602996&lt;/url&gt;&lt;/related-urls&gt;&lt;/urls&gt;&lt;electronic-resource-num&gt;10.1021/pr0602996&lt;/electronic-resource-num&gt;&lt;/record&gt;&lt;/Cite&gt;&lt;/EndNote&gt;</w:instrText>
            </w:r>
            <w:r w:rsidRPr="00F6024C">
              <w:rPr>
                <w:rFonts w:cs="Calibri"/>
                <w:color w:val="000000"/>
                <w:lang w:val="en-GB"/>
              </w:rPr>
              <w:fldChar w:fldCharType="separate"/>
            </w:r>
            <w:r w:rsidRPr="00F6024C">
              <w:rPr>
                <w:rFonts w:cs="Calibri"/>
                <w:noProof/>
                <w:color w:val="000000"/>
                <w:sz w:val="22"/>
                <w:szCs w:val="22"/>
                <w:lang w:val="en-GB"/>
              </w:rPr>
              <w:t>[</w:t>
            </w:r>
            <w:r w:rsidR="001D1CF8" w:rsidRPr="00F6024C">
              <w:rPr>
                <w:rFonts w:cs="Calibri"/>
                <w:noProof/>
                <w:color w:val="000000"/>
                <w:sz w:val="22"/>
                <w:szCs w:val="22"/>
                <w:lang w:val="en-GB"/>
              </w:rPr>
              <w:t>9</w:t>
            </w:r>
            <w:r w:rsidRPr="00F6024C">
              <w:rPr>
                <w:rFonts w:cs="Calibri"/>
                <w:noProof/>
                <w:color w:val="000000"/>
                <w:sz w:val="22"/>
                <w:szCs w:val="22"/>
                <w:lang w:val="en-GB"/>
              </w:rPr>
              <w:t>]</w:t>
            </w:r>
            <w:r w:rsidRPr="00F6024C">
              <w:rPr>
                <w:rFonts w:cs="Calibri"/>
                <w:color w:val="000000"/>
                <w:lang w:val="en-GB"/>
              </w:rPr>
              <w:fldChar w:fldCharType="end"/>
            </w:r>
          </w:p>
        </w:tc>
      </w:tr>
      <w:tr w:rsidR="001965A2" w:rsidRPr="00F6024C" w14:paraId="2E079136" w14:textId="77777777" w:rsidTr="001832F9">
        <w:tc>
          <w:tcPr>
            <w:tcW w:w="1659" w:type="dxa"/>
            <w:tcBorders>
              <w:top w:val="single" w:sz="4" w:space="0" w:color="auto"/>
              <w:bottom w:val="single" w:sz="4" w:space="0" w:color="auto"/>
            </w:tcBorders>
            <w:vAlign w:val="center"/>
          </w:tcPr>
          <w:p w14:paraId="06996C59"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Sep-Pak C18</w:t>
            </w:r>
          </w:p>
        </w:tc>
        <w:tc>
          <w:tcPr>
            <w:tcW w:w="2209" w:type="dxa"/>
            <w:tcBorders>
              <w:top w:val="single" w:sz="4" w:space="0" w:color="auto"/>
              <w:bottom w:val="single" w:sz="4" w:space="0" w:color="auto"/>
            </w:tcBorders>
            <w:vAlign w:val="center"/>
          </w:tcPr>
          <w:p w14:paraId="46DE3DCA"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Waters</w:t>
            </w:r>
          </w:p>
        </w:tc>
        <w:tc>
          <w:tcPr>
            <w:tcW w:w="2357" w:type="dxa"/>
            <w:tcBorders>
              <w:top w:val="single" w:sz="4" w:space="0" w:color="auto"/>
              <w:bottom w:val="single" w:sz="4" w:space="0" w:color="auto"/>
            </w:tcBorders>
            <w:vAlign w:val="center"/>
          </w:tcPr>
          <w:p w14:paraId="56F555B5"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18</w:t>
            </w:r>
          </w:p>
        </w:tc>
        <w:tc>
          <w:tcPr>
            <w:tcW w:w="1749" w:type="dxa"/>
            <w:tcBorders>
              <w:top w:val="single" w:sz="4" w:space="0" w:color="auto"/>
              <w:bottom w:val="single" w:sz="4" w:space="0" w:color="auto"/>
            </w:tcBorders>
            <w:vAlign w:val="center"/>
          </w:tcPr>
          <w:p w14:paraId="01E7CA3D" w14:textId="77777777" w:rsidR="00182FF4" w:rsidRPr="00F6024C" w:rsidRDefault="001965A2" w:rsidP="00182FF4">
            <w:pPr>
              <w:tabs>
                <w:tab w:val="left" w:pos="851"/>
                <w:tab w:val="left" w:pos="4536"/>
              </w:tabs>
              <w:spacing w:line="480" w:lineRule="auto"/>
              <w:jc w:val="center"/>
              <w:rPr>
                <w:rFonts w:cs="Calibri"/>
                <w:sz w:val="22"/>
                <w:szCs w:val="22"/>
                <w:lang w:val="en-GB"/>
              </w:rPr>
            </w:pPr>
            <w:r w:rsidRPr="00F6024C">
              <w:rPr>
                <w:rFonts w:cs="Calibri"/>
                <w:sz w:val="22"/>
                <w:szCs w:val="22"/>
                <w:lang w:val="en-GB"/>
              </w:rPr>
              <w:t>Yoghurt/Seaweed/</w:t>
            </w:r>
          </w:p>
          <w:p w14:paraId="1CE5ED1A" w14:textId="0CA06FA5" w:rsidR="00000220" w:rsidRPr="00F6024C" w:rsidRDefault="001965A2" w:rsidP="00182FF4">
            <w:pPr>
              <w:tabs>
                <w:tab w:val="left" w:pos="851"/>
                <w:tab w:val="left" w:pos="4536"/>
              </w:tabs>
              <w:spacing w:line="480" w:lineRule="auto"/>
              <w:jc w:val="center"/>
              <w:rPr>
                <w:rFonts w:cs="Calibri"/>
                <w:color w:val="000000"/>
                <w:sz w:val="22"/>
                <w:szCs w:val="22"/>
                <w:lang w:val="en-GB"/>
              </w:rPr>
            </w:pPr>
            <w:r w:rsidRPr="00F6024C">
              <w:rPr>
                <w:rFonts w:cs="Calibri"/>
                <w:sz w:val="22"/>
                <w:szCs w:val="22"/>
                <w:lang w:val="en-GB"/>
              </w:rPr>
              <w:t>Crab/Olive water</w:t>
            </w:r>
          </w:p>
        </w:tc>
        <w:tc>
          <w:tcPr>
            <w:tcW w:w="1098" w:type="dxa"/>
            <w:tcBorders>
              <w:top w:val="single" w:sz="4" w:space="0" w:color="auto"/>
              <w:bottom w:val="single" w:sz="4" w:space="0" w:color="auto"/>
            </w:tcBorders>
            <w:vAlign w:val="center"/>
          </w:tcPr>
          <w:p w14:paraId="3BC5CAF3" w14:textId="07E682E6"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fldData xml:space="preserve">PEVuZE5vdGU+PENpdGU+PEF1dGhvcj5TZXJyYW5vPC9BdXRob3I+PFllYXI+MjAxODwvWWVhcj48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</w:fldData>
              </w:fldChar>
            </w:r>
            <w:r w:rsidRPr="00F6024C">
              <w:rPr>
                <w:rFonts w:cs="Calibri"/>
                <w:color w:val="000000"/>
                <w:sz w:val="22"/>
                <w:szCs w:val="22"/>
                <w:lang w:val="en-GB"/>
              </w:rPr>
              <w:instrText xml:space="preserve"> ADDIN EN.CITE </w:instrText>
            </w:r>
            <w:r w:rsidRPr="00F6024C">
              <w:rPr>
                <w:rFonts w:cs="Calibri"/>
                <w:color w:val="000000"/>
                <w:lang w:val="en-GB"/>
              </w:rPr>
              <w:fldChar w:fldCharType="begin">
                <w:fldData xml:space="preserve">PEVuZE5vdGU+PENpdGU+PEF1dGhvcj5TZXJyYW5vPC9BdXRob3I+PFllYXI+MjAxODwvWWVhcj48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</w:fldData>
              </w:fldChar>
            </w:r>
            <w:r w:rsidRPr="00F6024C">
              <w:rPr>
                <w:rFonts w:cs="Calibri"/>
                <w:color w:val="000000"/>
                <w:sz w:val="22"/>
                <w:szCs w:val="22"/>
                <w:lang w:val="en-GB"/>
              </w:rPr>
              <w:instrText xml:space="preserve"> ADDIN EN.CITE.DATA </w:instrText>
            </w:r>
            <w:r w:rsidRPr="00F6024C">
              <w:rPr>
                <w:rFonts w:cs="Calibri"/>
                <w:color w:val="000000"/>
                <w:lang w:val="en-GB"/>
              </w:rPr>
            </w:r>
            <w:r w:rsidRPr="00F6024C">
              <w:rPr>
                <w:rFonts w:cs="Calibri"/>
                <w:color w:val="000000"/>
                <w:lang w:val="en-GB"/>
              </w:rPr>
              <w:fldChar w:fldCharType="end"/>
            </w:r>
            <w:r w:rsidRPr="00F6024C">
              <w:rPr>
                <w:rFonts w:cs="Calibri"/>
                <w:color w:val="000000"/>
                <w:lang w:val="en-GB"/>
              </w:rPr>
            </w:r>
            <w:r w:rsidRPr="00F6024C">
              <w:rPr>
                <w:rFonts w:cs="Calibri"/>
                <w:color w:val="000000"/>
                <w:lang w:val="en-GB"/>
              </w:rPr>
              <w:fldChar w:fldCharType="separate"/>
            </w:r>
            <w:r w:rsidRPr="00F6024C">
              <w:rPr>
                <w:rFonts w:cs="Calibri"/>
                <w:noProof/>
                <w:color w:val="000000"/>
                <w:sz w:val="22"/>
                <w:szCs w:val="22"/>
                <w:lang w:val="en-GB"/>
              </w:rPr>
              <w:t>[</w:t>
            </w:r>
            <w:r w:rsidR="00A947D5">
              <w:rPr>
                <w:rFonts w:cs="Calibri"/>
                <w:noProof/>
                <w:color w:val="000000"/>
                <w:sz w:val="22"/>
                <w:szCs w:val="22"/>
                <w:lang w:val="en-GB"/>
              </w:rPr>
              <w:t>10-13</w:t>
            </w:r>
            <w:r w:rsidRPr="00F6024C">
              <w:rPr>
                <w:rFonts w:cs="Calibri"/>
                <w:noProof/>
                <w:color w:val="000000"/>
                <w:sz w:val="22"/>
                <w:szCs w:val="22"/>
                <w:lang w:val="en-GB"/>
              </w:rPr>
              <w:t>]</w:t>
            </w:r>
            <w:r w:rsidRPr="00F6024C">
              <w:rPr>
                <w:rFonts w:cs="Calibri"/>
                <w:color w:val="000000"/>
                <w:lang w:val="en-GB"/>
              </w:rPr>
              <w:fldChar w:fldCharType="end"/>
            </w:r>
          </w:p>
        </w:tc>
      </w:tr>
      <w:tr w:rsidR="001965A2" w:rsidRPr="00F6024C" w14:paraId="6865203F" w14:textId="77777777" w:rsidTr="001832F9">
        <w:tc>
          <w:tcPr>
            <w:tcW w:w="1659" w:type="dxa"/>
            <w:tcBorders>
              <w:top w:val="single" w:sz="4" w:space="0" w:color="auto"/>
              <w:bottom w:val="single" w:sz="4" w:space="0" w:color="auto"/>
            </w:tcBorders>
            <w:vAlign w:val="center"/>
          </w:tcPr>
          <w:p w14:paraId="735AA2A6"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Strata-X</w:t>
            </w:r>
          </w:p>
        </w:tc>
        <w:tc>
          <w:tcPr>
            <w:tcW w:w="2209" w:type="dxa"/>
            <w:tcBorders>
              <w:top w:val="single" w:sz="4" w:space="0" w:color="auto"/>
              <w:bottom w:val="single" w:sz="4" w:space="0" w:color="auto"/>
            </w:tcBorders>
            <w:vAlign w:val="center"/>
          </w:tcPr>
          <w:p w14:paraId="771EB8EE"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Phenomenex</w:t>
            </w:r>
          </w:p>
        </w:tc>
        <w:tc>
          <w:tcPr>
            <w:tcW w:w="2357" w:type="dxa"/>
            <w:tcBorders>
              <w:top w:val="single" w:sz="4" w:space="0" w:color="auto"/>
              <w:bottom w:val="single" w:sz="4" w:space="0" w:color="auto"/>
            </w:tcBorders>
            <w:vAlign w:val="center"/>
          </w:tcPr>
          <w:p w14:paraId="70A981C3"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18</w:t>
            </w:r>
          </w:p>
        </w:tc>
        <w:tc>
          <w:tcPr>
            <w:tcW w:w="1749" w:type="dxa"/>
            <w:tcBorders>
              <w:top w:val="single" w:sz="4" w:space="0" w:color="auto"/>
              <w:bottom w:val="single" w:sz="4" w:space="0" w:color="auto"/>
            </w:tcBorders>
            <w:vAlign w:val="center"/>
          </w:tcPr>
          <w:p w14:paraId="47C67148" w14:textId="77777777" w:rsidR="00182FF4"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Urine</w:t>
            </w:r>
            <w:r w:rsidR="00182FF4" w:rsidRPr="00F6024C">
              <w:rPr>
                <w:rFonts w:cs="Calibri"/>
                <w:color w:val="000000"/>
                <w:sz w:val="22"/>
                <w:szCs w:val="22"/>
                <w:lang w:val="en-GB"/>
              </w:rPr>
              <w:t>/Milk/</w:t>
            </w:r>
          </w:p>
          <w:p w14:paraId="31E4070F" w14:textId="57753D88" w:rsidR="00000220" w:rsidRPr="00F6024C" w:rsidRDefault="00182FF4"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Yoghurt</w:t>
            </w:r>
          </w:p>
        </w:tc>
        <w:tc>
          <w:tcPr>
            <w:tcW w:w="1098" w:type="dxa"/>
            <w:tcBorders>
              <w:top w:val="single" w:sz="4" w:space="0" w:color="auto"/>
              <w:bottom w:val="single" w:sz="4" w:space="0" w:color="auto"/>
            </w:tcBorders>
            <w:vAlign w:val="center"/>
          </w:tcPr>
          <w:p w14:paraId="13EF8F9C" w14:textId="673BBB60"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fldData xml:space="preserve">PEVuZE5vdGU+PENpdGU+PEF1dGhvcj5Lb25vbmlraGluPC9BdXRob3I+PFllYXI+MjAxNjwvWWVh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=
</w:fldData>
              </w:fldChar>
            </w:r>
            <w:r w:rsidRPr="00F6024C">
              <w:rPr>
                <w:rFonts w:cs="Calibri"/>
                <w:color w:val="000000"/>
                <w:sz w:val="22"/>
                <w:szCs w:val="22"/>
                <w:lang w:val="en-GB"/>
              </w:rPr>
              <w:instrText xml:space="preserve"> ADDIN EN.CITE </w:instrText>
            </w:r>
            <w:r w:rsidRPr="00F6024C">
              <w:rPr>
                <w:rFonts w:cs="Calibri"/>
                <w:color w:val="000000"/>
                <w:lang w:val="en-GB"/>
              </w:rPr>
              <w:fldChar w:fldCharType="begin">
                <w:fldData xml:space="preserve">PEVuZE5vdGU+PENpdGU+PEF1dGhvcj5Lb25vbmlraGluPC9BdXRob3I+PFllYXI+MjAxNjwvWWVh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=
</w:fldData>
              </w:fldChar>
            </w:r>
            <w:r w:rsidRPr="00F6024C">
              <w:rPr>
                <w:rFonts w:cs="Calibri"/>
                <w:color w:val="000000"/>
                <w:sz w:val="22"/>
                <w:szCs w:val="22"/>
                <w:lang w:val="en-GB"/>
              </w:rPr>
              <w:instrText xml:space="preserve"> ADDIN EN.CITE.DATA </w:instrText>
            </w:r>
            <w:r w:rsidRPr="00F6024C">
              <w:rPr>
                <w:rFonts w:cs="Calibri"/>
                <w:color w:val="000000"/>
                <w:lang w:val="en-GB"/>
              </w:rPr>
            </w:r>
            <w:r w:rsidRPr="00F6024C">
              <w:rPr>
                <w:rFonts w:cs="Calibri"/>
                <w:color w:val="000000"/>
                <w:lang w:val="en-GB"/>
              </w:rPr>
              <w:fldChar w:fldCharType="end"/>
            </w:r>
            <w:r w:rsidRPr="00F6024C">
              <w:rPr>
                <w:rFonts w:cs="Calibri"/>
                <w:color w:val="000000"/>
                <w:lang w:val="en-GB"/>
              </w:rPr>
            </w:r>
            <w:r w:rsidRPr="00F6024C">
              <w:rPr>
                <w:rFonts w:cs="Calibri"/>
                <w:color w:val="000000"/>
                <w:lang w:val="en-GB"/>
              </w:rPr>
              <w:fldChar w:fldCharType="separate"/>
            </w:r>
            <w:r w:rsidRPr="00F6024C">
              <w:rPr>
                <w:rFonts w:cs="Calibri"/>
                <w:noProof/>
                <w:color w:val="000000"/>
                <w:sz w:val="22"/>
                <w:szCs w:val="22"/>
                <w:lang w:val="en-GB"/>
              </w:rPr>
              <w:t>[</w:t>
            </w:r>
            <w:r w:rsidR="00A947D5">
              <w:rPr>
                <w:rFonts w:cs="Calibri"/>
                <w:noProof/>
                <w:color w:val="000000"/>
                <w:sz w:val="22"/>
                <w:szCs w:val="22"/>
                <w:lang w:val="en-GB"/>
              </w:rPr>
              <w:t>10</w:t>
            </w:r>
            <w:r w:rsidR="00182FF4" w:rsidRPr="00F6024C">
              <w:rPr>
                <w:rFonts w:cs="Calibri"/>
                <w:noProof/>
                <w:color w:val="000000"/>
                <w:sz w:val="22"/>
                <w:szCs w:val="22"/>
                <w:lang w:val="en-GB"/>
              </w:rPr>
              <w:t xml:space="preserve">, </w:t>
            </w:r>
            <w:r w:rsidR="00A947D5">
              <w:rPr>
                <w:rFonts w:cs="Calibri"/>
                <w:noProof/>
                <w:color w:val="000000"/>
                <w:sz w:val="22"/>
                <w:szCs w:val="22"/>
                <w:lang w:val="en-GB"/>
              </w:rPr>
              <w:t>14</w:t>
            </w:r>
            <w:r w:rsidR="00182FF4" w:rsidRPr="00F6024C">
              <w:rPr>
                <w:rFonts w:cs="Calibri"/>
                <w:noProof/>
                <w:color w:val="000000"/>
                <w:sz w:val="22"/>
                <w:szCs w:val="22"/>
                <w:lang w:val="en-GB"/>
              </w:rPr>
              <w:t xml:space="preserve">, </w:t>
            </w:r>
            <w:r w:rsidR="00A947D5">
              <w:rPr>
                <w:rFonts w:cs="Calibri"/>
                <w:noProof/>
                <w:color w:val="000000"/>
                <w:sz w:val="22"/>
                <w:szCs w:val="22"/>
                <w:lang w:val="en-GB"/>
              </w:rPr>
              <w:t>1</w:t>
            </w:r>
            <w:r w:rsidR="00182FF4" w:rsidRPr="00F6024C">
              <w:rPr>
                <w:rFonts w:cs="Calibri"/>
                <w:noProof/>
                <w:color w:val="000000"/>
                <w:sz w:val="22"/>
                <w:szCs w:val="22"/>
                <w:lang w:val="en-GB"/>
              </w:rPr>
              <w:t>5</w:t>
            </w:r>
            <w:r w:rsidRPr="00F6024C">
              <w:rPr>
                <w:rFonts w:cs="Calibri"/>
                <w:noProof/>
                <w:color w:val="000000"/>
                <w:sz w:val="22"/>
                <w:szCs w:val="22"/>
                <w:lang w:val="en-GB"/>
              </w:rPr>
              <w:t>]</w:t>
            </w:r>
            <w:r w:rsidRPr="00F6024C">
              <w:rPr>
                <w:rFonts w:cs="Calibri"/>
                <w:color w:val="000000"/>
                <w:lang w:val="en-GB"/>
              </w:rPr>
              <w:fldChar w:fldCharType="end"/>
            </w:r>
          </w:p>
        </w:tc>
      </w:tr>
      <w:tr w:rsidR="001965A2" w:rsidRPr="00F6024C" w14:paraId="02650EB4" w14:textId="77777777" w:rsidTr="001832F9">
        <w:tc>
          <w:tcPr>
            <w:tcW w:w="1659" w:type="dxa"/>
            <w:tcBorders>
              <w:top w:val="single" w:sz="4" w:space="0" w:color="auto"/>
              <w:bottom w:val="single" w:sz="4" w:space="0" w:color="auto"/>
            </w:tcBorders>
            <w:vAlign w:val="center"/>
          </w:tcPr>
          <w:p w14:paraId="0A930328"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Oasis HLB</w:t>
            </w:r>
          </w:p>
        </w:tc>
        <w:tc>
          <w:tcPr>
            <w:tcW w:w="2209" w:type="dxa"/>
            <w:tcBorders>
              <w:top w:val="single" w:sz="4" w:space="0" w:color="auto"/>
              <w:bottom w:val="single" w:sz="4" w:space="0" w:color="auto"/>
            </w:tcBorders>
            <w:vAlign w:val="center"/>
          </w:tcPr>
          <w:p w14:paraId="44ECC915"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Waters</w:t>
            </w:r>
          </w:p>
        </w:tc>
        <w:tc>
          <w:tcPr>
            <w:tcW w:w="2357" w:type="dxa"/>
            <w:tcBorders>
              <w:top w:val="single" w:sz="4" w:space="0" w:color="auto"/>
              <w:bottom w:val="single" w:sz="4" w:space="0" w:color="auto"/>
            </w:tcBorders>
            <w:vAlign w:val="center"/>
          </w:tcPr>
          <w:p w14:paraId="4AEB0345"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N-vinylpyrrolidone and divinylbenzene</w:t>
            </w:r>
          </w:p>
        </w:tc>
        <w:tc>
          <w:tcPr>
            <w:tcW w:w="1749" w:type="dxa"/>
            <w:tcBorders>
              <w:top w:val="single" w:sz="4" w:space="0" w:color="auto"/>
              <w:bottom w:val="single" w:sz="4" w:space="0" w:color="auto"/>
            </w:tcBorders>
            <w:vAlign w:val="center"/>
          </w:tcPr>
          <w:p w14:paraId="34E94356" w14:textId="3993D709"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Urine</w:t>
            </w:r>
            <w:r w:rsidR="00FB13B9" w:rsidRPr="00F6024C">
              <w:rPr>
                <w:rFonts w:cs="Calibri"/>
                <w:color w:val="000000"/>
                <w:sz w:val="22"/>
                <w:szCs w:val="22"/>
                <w:lang w:val="en-GB"/>
              </w:rPr>
              <w:t>/Milk/Dairy</w:t>
            </w:r>
          </w:p>
        </w:tc>
        <w:tc>
          <w:tcPr>
            <w:tcW w:w="1098" w:type="dxa"/>
            <w:tcBorders>
              <w:top w:val="single" w:sz="4" w:space="0" w:color="auto"/>
              <w:bottom w:val="single" w:sz="4" w:space="0" w:color="auto"/>
            </w:tcBorders>
            <w:vAlign w:val="center"/>
          </w:tcPr>
          <w:p w14:paraId="73C908D7" w14:textId="3C1C4743"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fldData xml:space="preserve">PEVuZE5vdGU+PENpdGU+PEF1dGhvcj5TaWdkZWw8L0F1dGhvcj48WWVhcj4yMDE4PC9ZZWFyPjxS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</w:fldData>
              </w:fldChar>
            </w:r>
            <w:r w:rsidRPr="00F6024C">
              <w:rPr>
                <w:rFonts w:cs="Calibri"/>
                <w:color w:val="000000"/>
                <w:sz w:val="22"/>
                <w:szCs w:val="22"/>
                <w:lang w:val="en-GB"/>
              </w:rPr>
              <w:instrText xml:space="preserve"> ADDIN EN.CITE </w:instrText>
            </w:r>
            <w:r w:rsidRPr="00F6024C">
              <w:rPr>
                <w:rFonts w:cs="Calibri"/>
                <w:color w:val="000000"/>
                <w:lang w:val="en-GB"/>
              </w:rPr>
              <w:fldChar w:fldCharType="begin">
                <w:fldData xml:space="preserve">PEVuZE5vdGU+PENpdGU+PEF1dGhvcj5TaWdkZWw8L0F1dGhvcj48WWVhcj4yMDE4PC9ZZWFyPjxS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</w:fldData>
              </w:fldChar>
            </w:r>
            <w:r w:rsidRPr="00F6024C">
              <w:rPr>
                <w:rFonts w:cs="Calibri"/>
                <w:color w:val="000000"/>
                <w:sz w:val="22"/>
                <w:szCs w:val="22"/>
                <w:lang w:val="en-GB"/>
              </w:rPr>
              <w:instrText xml:space="preserve"> ADDIN EN.CITE.DATA </w:instrText>
            </w:r>
            <w:r w:rsidRPr="00F6024C">
              <w:rPr>
                <w:rFonts w:cs="Calibri"/>
                <w:color w:val="000000"/>
                <w:lang w:val="en-GB"/>
              </w:rPr>
            </w:r>
            <w:r w:rsidRPr="00F6024C">
              <w:rPr>
                <w:rFonts w:cs="Calibri"/>
                <w:color w:val="000000"/>
                <w:lang w:val="en-GB"/>
              </w:rPr>
              <w:fldChar w:fldCharType="end"/>
            </w:r>
            <w:r w:rsidRPr="00F6024C">
              <w:rPr>
                <w:rFonts w:cs="Calibri"/>
                <w:color w:val="000000"/>
                <w:lang w:val="en-GB"/>
              </w:rPr>
            </w:r>
            <w:r w:rsidRPr="00F6024C">
              <w:rPr>
                <w:rFonts w:cs="Calibri"/>
                <w:color w:val="000000"/>
                <w:lang w:val="en-GB"/>
              </w:rPr>
              <w:fldChar w:fldCharType="separate"/>
            </w:r>
            <w:r w:rsidRPr="00F6024C">
              <w:rPr>
                <w:rFonts w:cs="Calibri"/>
                <w:noProof/>
                <w:color w:val="000000"/>
                <w:sz w:val="22"/>
                <w:szCs w:val="22"/>
                <w:lang w:val="en-GB"/>
              </w:rPr>
              <w:t>[</w:t>
            </w:r>
            <w:r w:rsidR="001643C8" w:rsidRPr="00F6024C">
              <w:rPr>
                <w:rFonts w:cs="Calibri"/>
                <w:noProof/>
                <w:color w:val="000000"/>
                <w:sz w:val="22"/>
                <w:szCs w:val="22"/>
                <w:lang w:val="en-GB"/>
              </w:rPr>
              <w:t>7</w:t>
            </w:r>
            <w:r w:rsidR="00FB13B9" w:rsidRPr="00F6024C">
              <w:rPr>
                <w:rFonts w:cs="Calibri"/>
                <w:noProof/>
                <w:color w:val="000000"/>
                <w:sz w:val="22"/>
                <w:szCs w:val="22"/>
                <w:lang w:val="en-GB"/>
              </w:rPr>
              <w:t xml:space="preserve">, </w:t>
            </w:r>
            <w:r w:rsidR="00A947D5">
              <w:rPr>
                <w:rFonts w:cs="Calibri"/>
                <w:noProof/>
                <w:color w:val="000000"/>
                <w:sz w:val="22"/>
                <w:szCs w:val="22"/>
                <w:lang w:val="en-GB"/>
              </w:rPr>
              <w:t>1</w:t>
            </w:r>
            <w:r w:rsidR="00FB13B9" w:rsidRPr="00F6024C">
              <w:rPr>
                <w:rFonts w:cs="Calibri"/>
                <w:noProof/>
                <w:color w:val="000000"/>
                <w:sz w:val="22"/>
                <w:szCs w:val="22"/>
                <w:lang w:val="en-GB"/>
              </w:rPr>
              <w:t xml:space="preserve">5, </w:t>
            </w:r>
            <w:r w:rsidR="00A947D5">
              <w:rPr>
                <w:rFonts w:cs="Calibri"/>
                <w:noProof/>
                <w:color w:val="000000"/>
                <w:sz w:val="22"/>
                <w:szCs w:val="22"/>
                <w:lang w:val="en-GB"/>
              </w:rPr>
              <w:t>1</w:t>
            </w:r>
            <w:r w:rsidR="00FB13B9" w:rsidRPr="00F6024C">
              <w:rPr>
                <w:rFonts w:cs="Calibri"/>
                <w:noProof/>
                <w:color w:val="000000"/>
                <w:sz w:val="22"/>
                <w:szCs w:val="22"/>
                <w:lang w:val="en-GB"/>
              </w:rPr>
              <w:t>6</w:t>
            </w:r>
            <w:r w:rsidRPr="00F6024C">
              <w:rPr>
                <w:rFonts w:cs="Calibri"/>
                <w:noProof/>
                <w:color w:val="000000"/>
                <w:sz w:val="22"/>
                <w:szCs w:val="22"/>
                <w:lang w:val="en-GB"/>
              </w:rPr>
              <w:t>]</w:t>
            </w:r>
            <w:r w:rsidRPr="00F6024C">
              <w:rPr>
                <w:rFonts w:cs="Calibri"/>
                <w:color w:val="000000"/>
                <w:lang w:val="en-GB"/>
              </w:rPr>
              <w:fldChar w:fldCharType="end"/>
            </w:r>
          </w:p>
        </w:tc>
      </w:tr>
      <w:tr w:rsidR="00FB13B9" w:rsidRPr="00F6024C" w14:paraId="02C1B481" w14:textId="77777777" w:rsidTr="001832F9">
        <w:tc>
          <w:tcPr>
            <w:tcW w:w="1659" w:type="dxa"/>
            <w:tcBorders>
              <w:top w:val="single" w:sz="4" w:space="0" w:color="auto"/>
              <w:bottom w:val="single" w:sz="4" w:space="0" w:color="auto"/>
            </w:tcBorders>
            <w:vAlign w:val="center"/>
          </w:tcPr>
          <w:p w14:paraId="69FB143F" w14:textId="0B82976B"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 xml:space="preserve">Oasis MAX </w:t>
            </w:r>
          </w:p>
        </w:tc>
        <w:tc>
          <w:tcPr>
            <w:tcW w:w="2209" w:type="dxa"/>
            <w:tcBorders>
              <w:top w:val="single" w:sz="4" w:space="0" w:color="auto"/>
              <w:bottom w:val="single" w:sz="4" w:space="0" w:color="auto"/>
            </w:tcBorders>
            <w:vAlign w:val="center"/>
          </w:tcPr>
          <w:p w14:paraId="6044B1A4" w14:textId="7205FC2C"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Waters</w:t>
            </w:r>
          </w:p>
        </w:tc>
        <w:tc>
          <w:tcPr>
            <w:tcW w:w="2357" w:type="dxa"/>
            <w:tcBorders>
              <w:top w:val="single" w:sz="4" w:space="0" w:color="auto"/>
              <w:bottom w:val="single" w:sz="4" w:space="0" w:color="auto"/>
            </w:tcBorders>
          </w:tcPr>
          <w:p w14:paraId="465FCAFA" w14:textId="05357FFC" w:rsidR="00FB13B9" w:rsidRPr="00F6024C" w:rsidRDefault="00FB13B9" w:rsidP="00CE385D">
            <w:pPr>
              <w:tabs>
                <w:tab w:val="left" w:pos="851"/>
                <w:tab w:val="left" w:pos="4536"/>
              </w:tabs>
              <w:spacing w:line="480" w:lineRule="auto"/>
              <w:jc w:val="center"/>
              <w:rPr>
                <w:rFonts w:cs="Calibri"/>
                <w:sz w:val="22"/>
                <w:szCs w:val="22"/>
                <w:lang w:val="en-GB"/>
              </w:rPr>
            </w:pPr>
            <w:r w:rsidRPr="00F6024C">
              <w:rPr>
                <w:rFonts w:cs="Calibri"/>
                <w:sz w:val="22"/>
                <w:szCs w:val="22"/>
                <w:lang w:val="en-GB"/>
              </w:rPr>
              <w:t xml:space="preserve">Mixed-mode </w:t>
            </w:r>
            <w:r w:rsidR="00CE385D">
              <w:rPr>
                <w:rFonts w:cs="Calibri"/>
                <w:sz w:val="22"/>
                <w:szCs w:val="22"/>
                <w:lang w:val="en-GB"/>
              </w:rPr>
              <w:t xml:space="preserve">strong </w:t>
            </w:r>
            <w:r w:rsidRPr="00F6024C">
              <w:rPr>
                <w:rFonts w:cs="Calibri"/>
                <w:sz w:val="22"/>
                <w:szCs w:val="22"/>
                <w:lang w:val="en-GB"/>
              </w:rPr>
              <w:t>anion exchange</w:t>
            </w:r>
            <w:r w:rsidR="00CE385D">
              <w:rPr>
                <w:rFonts w:cs="Calibri"/>
                <w:sz w:val="22"/>
                <w:szCs w:val="22"/>
                <w:lang w:val="en-GB"/>
              </w:rPr>
              <w:t xml:space="preserve"> (HLB-N</w:t>
            </w:r>
            <w:r w:rsidR="00CE385D" w:rsidRPr="003111EA">
              <w:rPr>
                <w:rFonts w:cs="Calibri"/>
                <w:vertAlign w:val="superscript"/>
                <w:lang w:val="en-GB"/>
              </w:rPr>
              <w:t>+</w:t>
            </w:r>
            <w:r w:rsidR="00CE385D">
              <w:rPr>
                <w:rFonts w:cs="Calibri"/>
                <w:sz w:val="22"/>
                <w:szCs w:val="22"/>
                <w:lang w:val="en-GB"/>
              </w:rPr>
              <w:t>R</w:t>
            </w:r>
            <w:r w:rsidR="00CE385D" w:rsidRPr="003111EA">
              <w:rPr>
                <w:rFonts w:cs="Calibri"/>
                <w:vertAlign w:val="subscript"/>
                <w:lang w:val="en-GB"/>
              </w:rPr>
              <w:t>3</w:t>
            </w:r>
            <w:r w:rsidR="00CE385D">
              <w:rPr>
                <w:rFonts w:cs="Calibri"/>
                <w:sz w:val="22"/>
                <w:szCs w:val="22"/>
                <w:lang w:val="en-GB"/>
              </w:rPr>
              <w:t>)</w:t>
            </w:r>
          </w:p>
        </w:tc>
        <w:tc>
          <w:tcPr>
            <w:tcW w:w="1749" w:type="dxa"/>
            <w:tcBorders>
              <w:top w:val="single" w:sz="4" w:space="0" w:color="auto"/>
              <w:bottom w:val="single" w:sz="4" w:space="0" w:color="auto"/>
            </w:tcBorders>
            <w:vAlign w:val="center"/>
          </w:tcPr>
          <w:p w14:paraId="63FAAFF6" w14:textId="0A5069DA"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Plasma</w:t>
            </w:r>
          </w:p>
        </w:tc>
        <w:tc>
          <w:tcPr>
            <w:tcW w:w="1098" w:type="dxa"/>
            <w:tcBorders>
              <w:top w:val="single" w:sz="4" w:space="0" w:color="auto"/>
              <w:bottom w:val="single" w:sz="4" w:space="0" w:color="auto"/>
            </w:tcBorders>
            <w:vAlign w:val="center"/>
          </w:tcPr>
          <w:p w14:paraId="233D53B9" w14:textId="68C744B1" w:rsidR="00FB13B9" w:rsidRPr="00F6024C" w:rsidRDefault="0005318E"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t>
            </w:r>
            <w:r w:rsidR="00A947D5">
              <w:rPr>
                <w:rFonts w:cs="Calibri"/>
                <w:sz w:val="22"/>
                <w:szCs w:val="22"/>
                <w:lang w:val="en-GB"/>
              </w:rPr>
              <w:t>17</w:t>
            </w:r>
            <w:r w:rsidRPr="00F6024C">
              <w:rPr>
                <w:rFonts w:cs="Calibri"/>
                <w:sz w:val="22"/>
                <w:szCs w:val="22"/>
                <w:lang w:val="en-GB"/>
              </w:rPr>
              <w:t>]</w:t>
            </w:r>
          </w:p>
        </w:tc>
      </w:tr>
      <w:tr w:rsidR="00FB13B9" w:rsidRPr="00F6024C" w14:paraId="2AC6E101" w14:textId="77777777" w:rsidTr="001832F9">
        <w:tc>
          <w:tcPr>
            <w:tcW w:w="1659" w:type="dxa"/>
            <w:tcBorders>
              <w:top w:val="single" w:sz="4" w:space="0" w:color="auto"/>
              <w:bottom w:val="single" w:sz="4" w:space="0" w:color="auto"/>
            </w:tcBorders>
            <w:vAlign w:val="center"/>
          </w:tcPr>
          <w:p w14:paraId="3F9F92A6" w14:textId="0C7D44C5"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 xml:space="preserve">Oasis </w:t>
            </w:r>
            <w:r w:rsidR="003B4430" w:rsidRPr="00F6024C">
              <w:rPr>
                <w:rFonts w:cs="Calibri"/>
                <w:sz w:val="22"/>
                <w:szCs w:val="22"/>
                <w:lang w:val="en-GB"/>
              </w:rPr>
              <w:t>WCX</w:t>
            </w:r>
          </w:p>
        </w:tc>
        <w:tc>
          <w:tcPr>
            <w:tcW w:w="2209" w:type="dxa"/>
            <w:tcBorders>
              <w:top w:val="single" w:sz="4" w:space="0" w:color="auto"/>
              <w:bottom w:val="single" w:sz="4" w:space="0" w:color="auto"/>
            </w:tcBorders>
            <w:vAlign w:val="center"/>
          </w:tcPr>
          <w:p w14:paraId="67C9AEA3" w14:textId="6AA80D8E"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Waters</w:t>
            </w:r>
          </w:p>
        </w:tc>
        <w:tc>
          <w:tcPr>
            <w:tcW w:w="2357" w:type="dxa"/>
            <w:tcBorders>
              <w:top w:val="single" w:sz="4" w:space="0" w:color="auto"/>
              <w:bottom w:val="single" w:sz="4" w:space="0" w:color="auto"/>
            </w:tcBorders>
          </w:tcPr>
          <w:p w14:paraId="3F3D963B" w14:textId="503B3093" w:rsidR="00FB13B9" w:rsidRPr="00F6024C" w:rsidRDefault="003B4430" w:rsidP="00CE385D">
            <w:pPr>
              <w:tabs>
                <w:tab w:val="left" w:pos="851"/>
                <w:tab w:val="left" w:pos="4536"/>
              </w:tabs>
              <w:spacing w:line="480" w:lineRule="auto"/>
              <w:jc w:val="center"/>
              <w:rPr>
                <w:rFonts w:cs="Calibri"/>
                <w:sz w:val="22"/>
                <w:szCs w:val="22"/>
                <w:lang w:val="en-GB"/>
              </w:rPr>
            </w:pPr>
            <w:r w:rsidRPr="00F6024C">
              <w:rPr>
                <w:rFonts w:cs="Calibri"/>
                <w:sz w:val="22"/>
                <w:szCs w:val="22"/>
                <w:lang w:val="en-GB"/>
              </w:rPr>
              <w:t>Mixed-mode weak cation exchange</w:t>
            </w:r>
            <w:r w:rsidR="00CE385D">
              <w:rPr>
                <w:rFonts w:cs="Calibri"/>
                <w:sz w:val="22"/>
                <w:szCs w:val="22"/>
                <w:lang w:val="en-GB"/>
              </w:rPr>
              <w:t xml:space="preserve"> (HLB-COO</w:t>
            </w:r>
            <w:r w:rsidR="00CE385D" w:rsidRPr="003111EA">
              <w:rPr>
                <w:rFonts w:cs="Calibri"/>
                <w:vertAlign w:val="superscript"/>
                <w:lang w:val="en-GB"/>
              </w:rPr>
              <w:t>-</w:t>
            </w:r>
            <w:r w:rsidR="00CE385D">
              <w:rPr>
                <w:rFonts w:cs="Calibri"/>
                <w:sz w:val="22"/>
                <w:szCs w:val="22"/>
                <w:lang w:val="en-GB"/>
              </w:rPr>
              <w:t>)</w:t>
            </w:r>
          </w:p>
        </w:tc>
        <w:tc>
          <w:tcPr>
            <w:tcW w:w="1749" w:type="dxa"/>
            <w:tcBorders>
              <w:top w:val="single" w:sz="4" w:space="0" w:color="auto"/>
              <w:bottom w:val="single" w:sz="4" w:space="0" w:color="auto"/>
            </w:tcBorders>
            <w:vAlign w:val="center"/>
          </w:tcPr>
          <w:p w14:paraId="38B9284E" w14:textId="12069CC2" w:rsidR="00FB13B9" w:rsidRPr="00F6024C" w:rsidRDefault="00B812F4"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Plasma</w:t>
            </w:r>
          </w:p>
        </w:tc>
        <w:tc>
          <w:tcPr>
            <w:tcW w:w="1098" w:type="dxa"/>
            <w:tcBorders>
              <w:top w:val="single" w:sz="4" w:space="0" w:color="auto"/>
              <w:bottom w:val="single" w:sz="4" w:space="0" w:color="auto"/>
            </w:tcBorders>
            <w:vAlign w:val="center"/>
          </w:tcPr>
          <w:p w14:paraId="324C0E21" w14:textId="18A8AD9E" w:rsidR="00FB13B9" w:rsidRPr="00F6024C" w:rsidRDefault="00B812F4"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t>
            </w:r>
            <w:r w:rsidR="00A947D5">
              <w:rPr>
                <w:rFonts w:cs="Calibri"/>
                <w:sz w:val="22"/>
                <w:szCs w:val="22"/>
                <w:lang w:val="en-GB"/>
              </w:rPr>
              <w:t>18</w:t>
            </w:r>
            <w:r w:rsidRPr="00F6024C">
              <w:rPr>
                <w:rFonts w:cs="Calibri"/>
                <w:sz w:val="22"/>
                <w:szCs w:val="22"/>
                <w:lang w:val="en-GB"/>
              </w:rPr>
              <w:t>]</w:t>
            </w:r>
          </w:p>
        </w:tc>
      </w:tr>
      <w:tr w:rsidR="00FB13B9" w:rsidRPr="00F6024C" w14:paraId="15E5E8DE" w14:textId="77777777" w:rsidTr="001832F9">
        <w:tc>
          <w:tcPr>
            <w:tcW w:w="1659" w:type="dxa"/>
            <w:tcBorders>
              <w:top w:val="single" w:sz="4" w:space="0" w:color="auto"/>
              <w:bottom w:val="single" w:sz="4" w:space="0" w:color="auto"/>
            </w:tcBorders>
            <w:vAlign w:val="center"/>
          </w:tcPr>
          <w:p w14:paraId="3C0D052B" w14:textId="545F040A"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Oasis MCX</w:t>
            </w:r>
          </w:p>
        </w:tc>
        <w:tc>
          <w:tcPr>
            <w:tcW w:w="2209" w:type="dxa"/>
            <w:tcBorders>
              <w:top w:val="single" w:sz="4" w:space="0" w:color="auto"/>
              <w:bottom w:val="single" w:sz="4" w:space="0" w:color="auto"/>
            </w:tcBorders>
            <w:vAlign w:val="center"/>
          </w:tcPr>
          <w:p w14:paraId="5A8C21B4" w14:textId="4C1CFE3E"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Waters</w:t>
            </w:r>
          </w:p>
        </w:tc>
        <w:tc>
          <w:tcPr>
            <w:tcW w:w="2357" w:type="dxa"/>
            <w:tcBorders>
              <w:top w:val="single" w:sz="4" w:space="0" w:color="auto"/>
              <w:bottom w:val="single" w:sz="4" w:space="0" w:color="auto"/>
            </w:tcBorders>
          </w:tcPr>
          <w:p w14:paraId="4CF5E37C" w14:textId="38B17723"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 xml:space="preserve">Mixed-mode </w:t>
            </w:r>
            <w:r w:rsidR="00CE385D">
              <w:rPr>
                <w:rFonts w:cs="Calibri"/>
                <w:sz w:val="22"/>
                <w:szCs w:val="22"/>
                <w:lang w:val="en-GB"/>
              </w:rPr>
              <w:t xml:space="preserve">strong </w:t>
            </w:r>
            <w:r w:rsidRPr="00F6024C">
              <w:rPr>
                <w:rFonts w:cs="Calibri"/>
                <w:sz w:val="22"/>
                <w:szCs w:val="22"/>
                <w:lang w:val="en-GB"/>
              </w:rPr>
              <w:t>cation exchange</w:t>
            </w:r>
            <w:r w:rsidR="00CE385D">
              <w:rPr>
                <w:rFonts w:cs="Calibri"/>
                <w:sz w:val="22"/>
                <w:szCs w:val="22"/>
                <w:lang w:val="en-GB"/>
              </w:rPr>
              <w:t xml:space="preserve"> (HLB-SO</w:t>
            </w:r>
            <w:r w:rsidR="00CE385D" w:rsidRPr="003111EA">
              <w:rPr>
                <w:rFonts w:cs="Calibri"/>
                <w:vertAlign w:val="subscript"/>
                <w:lang w:val="en-GB"/>
              </w:rPr>
              <w:t>3</w:t>
            </w:r>
            <w:r w:rsidR="00CE385D" w:rsidRPr="003111EA">
              <w:rPr>
                <w:rFonts w:cs="Calibri"/>
                <w:vertAlign w:val="superscript"/>
                <w:lang w:val="en-GB"/>
              </w:rPr>
              <w:t>-</w:t>
            </w:r>
            <w:r w:rsidR="00CE385D">
              <w:rPr>
                <w:rFonts w:cs="Calibri"/>
                <w:sz w:val="22"/>
                <w:szCs w:val="22"/>
                <w:lang w:val="en-GB"/>
              </w:rPr>
              <w:t>)</w:t>
            </w:r>
          </w:p>
        </w:tc>
        <w:tc>
          <w:tcPr>
            <w:tcW w:w="1749" w:type="dxa"/>
            <w:tcBorders>
              <w:top w:val="single" w:sz="4" w:space="0" w:color="auto"/>
              <w:bottom w:val="single" w:sz="4" w:space="0" w:color="auto"/>
            </w:tcBorders>
            <w:vAlign w:val="center"/>
          </w:tcPr>
          <w:p w14:paraId="1024F7DF" w14:textId="20E6BB1A" w:rsidR="00FB13B9" w:rsidRPr="00F6024C" w:rsidRDefault="00FB13B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Cultures</w:t>
            </w:r>
          </w:p>
        </w:tc>
        <w:tc>
          <w:tcPr>
            <w:tcW w:w="1098" w:type="dxa"/>
            <w:tcBorders>
              <w:top w:val="single" w:sz="4" w:space="0" w:color="auto"/>
              <w:bottom w:val="single" w:sz="4" w:space="0" w:color="auto"/>
            </w:tcBorders>
            <w:vAlign w:val="center"/>
          </w:tcPr>
          <w:p w14:paraId="7545E818" w14:textId="52A025E5" w:rsidR="00FB13B9" w:rsidRPr="00F6024C" w:rsidRDefault="001832F9" w:rsidP="00FB13B9">
            <w:pPr>
              <w:tabs>
                <w:tab w:val="left" w:pos="851"/>
                <w:tab w:val="left" w:pos="4536"/>
              </w:tabs>
              <w:spacing w:line="480" w:lineRule="auto"/>
              <w:jc w:val="center"/>
              <w:rPr>
                <w:rFonts w:cs="Calibri"/>
                <w:sz w:val="22"/>
                <w:szCs w:val="22"/>
                <w:lang w:val="en-GB"/>
              </w:rPr>
            </w:pPr>
            <w:r w:rsidRPr="00F6024C">
              <w:rPr>
                <w:rFonts w:cs="Calibri"/>
                <w:sz w:val="22"/>
                <w:szCs w:val="22"/>
                <w:lang w:val="en-GB"/>
              </w:rPr>
              <w:t>[</w:t>
            </w:r>
            <w:r w:rsidR="00A947D5">
              <w:rPr>
                <w:rFonts w:cs="Calibri"/>
                <w:sz w:val="22"/>
                <w:szCs w:val="22"/>
                <w:lang w:val="en-GB"/>
              </w:rPr>
              <w:t>19</w:t>
            </w:r>
            <w:r w:rsidRPr="00F6024C">
              <w:rPr>
                <w:rFonts w:cs="Calibri"/>
                <w:sz w:val="22"/>
                <w:szCs w:val="22"/>
                <w:lang w:val="en-GB"/>
              </w:rPr>
              <w:t>]</w:t>
            </w:r>
          </w:p>
        </w:tc>
      </w:tr>
      <w:tr w:rsidR="001965A2" w:rsidRPr="00F6024C" w14:paraId="4AC27A1D" w14:textId="77777777" w:rsidTr="001832F9">
        <w:tc>
          <w:tcPr>
            <w:tcW w:w="1659" w:type="dxa"/>
            <w:tcBorders>
              <w:top w:val="single" w:sz="4" w:space="0" w:color="auto"/>
              <w:bottom w:val="single" w:sz="4" w:space="0" w:color="auto"/>
            </w:tcBorders>
            <w:vAlign w:val="center"/>
          </w:tcPr>
          <w:p w14:paraId="79F1C6C2"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proofErr w:type="spellStart"/>
            <w:r w:rsidRPr="00F6024C">
              <w:rPr>
                <w:rFonts w:cs="Calibri"/>
                <w:color w:val="000000"/>
                <w:sz w:val="22"/>
                <w:szCs w:val="22"/>
                <w:lang w:val="en-GB"/>
              </w:rPr>
              <w:t>Empore</w:t>
            </w:r>
            <w:proofErr w:type="spellEnd"/>
            <w:r w:rsidRPr="00F6024C">
              <w:rPr>
                <w:rFonts w:cs="Calibri"/>
                <w:color w:val="000000"/>
                <w:sz w:val="22"/>
                <w:szCs w:val="22"/>
                <w:lang w:val="en-GB"/>
              </w:rPr>
              <w:t xml:space="preserve"> disks</w:t>
            </w:r>
          </w:p>
        </w:tc>
        <w:tc>
          <w:tcPr>
            <w:tcW w:w="2209" w:type="dxa"/>
            <w:tcBorders>
              <w:top w:val="single" w:sz="4" w:space="0" w:color="auto"/>
              <w:bottom w:val="single" w:sz="4" w:space="0" w:color="auto"/>
            </w:tcBorders>
            <w:vAlign w:val="center"/>
          </w:tcPr>
          <w:p w14:paraId="4B630999"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3M</w:t>
            </w:r>
          </w:p>
        </w:tc>
        <w:tc>
          <w:tcPr>
            <w:tcW w:w="2357" w:type="dxa"/>
            <w:tcBorders>
              <w:top w:val="single" w:sz="4" w:space="0" w:color="auto"/>
              <w:bottom w:val="single" w:sz="4" w:space="0" w:color="auto"/>
            </w:tcBorders>
            <w:vAlign w:val="center"/>
          </w:tcPr>
          <w:p w14:paraId="31740C92"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8</w:t>
            </w:r>
            <w:r w:rsidRPr="00F6024C">
              <w:rPr>
                <w:rFonts w:cs="Calibri"/>
                <w:color w:val="000000"/>
                <w:sz w:val="22"/>
                <w:szCs w:val="22"/>
                <w:lang w:val="en-GB"/>
              </w:rPr>
              <w:t>/C</w:t>
            </w:r>
            <w:r w:rsidRPr="00FD71D1">
              <w:rPr>
                <w:rFonts w:cs="Calibri"/>
                <w:color w:val="000000"/>
                <w:sz w:val="22"/>
                <w:szCs w:val="22"/>
                <w:vertAlign w:val="subscript"/>
                <w:lang w:val="en-GB"/>
              </w:rPr>
              <w:t>18</w:t>
            </w:r>
          </w:p>
        </w:tc>
        <w:tc>
          <w:tcPr>
            <w:tcW w:w="1749" w:type="dxa"/>
            <w:tcBorders>
              <w:top w:val="single" w:sz="4" w:space="0" w:color="auto"/>
              <w:bottom w:val="single" w:sz="4" w:space="0" w:color="auto"/>
            </w:tcBorders>
            <w:vAlign w:val="center"/>
          </w:tcPr>
          <w:p w14:paraId="4C131CA6"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Serum</w:t>
            </w:r>
          </w:p>
        </w:tc>
        <w:tc>
          <w:tcPr>
            <w:tcW w:w="1098" w:type="dxa"/>
            <w:tcBorders>
              <w:top w:val="single" w:sz="4" w:space="0" w:color="auto"/>
              <w:bottom w:val="single" w:sz="4" w:space="0" w:color="auto"/>
            </w:tcBorders>
            <w:vAlign w:val="center"/>
          </w:tcPr>
          <w:p w14:paraId="143EDD74" w14:textId="7040B5EA"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r>
            <w:r w:rsidRPr="00F6024C">
              <w:rPr>
                <w:rFonts w:cs="Calibri"/>
                <w:color w:val="000000"/>
                <w:sz w:val="22"/>
                <w:szCs w:val="22"/>
                <w:lang w:val="en-GB"/>
              </w:rPr>
              <w:instrText xml:space="preserve"> ADDIN EN.CITE &lt;EndNote&gt;&lt;Cite&gt;&lt;Author&gt;González&lt;/Author&gt;&lt;Year&gt;2012&lt;/Year&gt;&lt;RecNum&gt;486&lt;/RecNum&gt;&lt;DisplayText&gt;[216]&lt;/DisplayText&gt;&lt;record&gt;&lt;rec-number&gt;486&lt;/rec-number&gt;&lt;foreign-keys&gt;&lt;key app="EN" db-id="pts2vvpdls02srevwpb5zsrbwsx5wxwfxezp" timestamp="1603289319"&gt;486&lt;/key&gt;&lt;/foreign-keys&gt;&lt;ref-type name="Journal Article"&gt;17&lt;/ref-type&gt;&lt;contributors&gt;&lt;authors&gt;&lt;author&gt;González, N.&lt;/author&gt;&lt;author&gt;Iloro, I.&lt;/author&gt;&lt;author&gt;Durán, J. A.&lt;/author&gt;&lt;author&gt;Elortza, F.&lt;/author&gt;&lt;author&gt;Suárez, T.&lt;/author&gt;&lt;/authors&gt;&lt;/contributors&gt;&lt;auth-address&gt;Bioftalmik, Parque Tecnológico de Vizcaya, Derio, Spain.&lt;/auth-address&gt;&lt;titles&gt;&lt;title&gt;Evaluation of inter-day and inter-individual variability of tear peptide/protein profiles by MALDI-TOF MS analyses&lt;/title&gt;&lt;secondary-title&gt;Molecular vision&lt;/secondary-title&gt;&lt;alt-title&gt;Mol Vis&lt;/alt-title&gt;&lt;/titles&gt;&lt;periodical&gt;&lt;full-title&gt;Molecular vision&lt;/full-title&gt;&lt;abbr-1&gt;Mol Vis&lt;/abbr-1&gt;&lt;/periodical&gt;&lt;alt-periodical&gt;&lt;full-title&gt;Molecular vision&lt;/full-title&gt;&lt;abbr-1&gt;Mol Vis&lt;/abbr-1&gt;&lt;/alt-periodical&gt;&lt;pages&gt;1572-82&lt;/pages&gt;&lt;volume&gt;18&lt;/volume&gt;&lt;edition&gt;2012/06/28&lt;/edition&gt;&lt;keywords&gt;&lt;keyword&gt;Adult&lt;/keyword&gt;&lt;keyword&gt;Conjunctiva&lt;/keyword&gt;&lt;keyword&gt;Eye Proteins/*analysis&lt;/keyword&gt;&lt;keyword&gt;Female&lt;/keyword&gt;&lt;keyword&gt;Humans&lt;/keyword&gt;&lt;keyword&gt;Male&lt;/keyword&gt;&lt;keyword&gt;Meibomian Glands&lt;/keyword&gt;&lt;keyword&gt;Molecular Weight&lt;/keyword&gt;&lt;keyword&gt;Observer Variation&lt;/keyword&gt;&lt;keyword&gt;Peptides/*analysis&lt;/keyword&gt;&lt;keyword&gt;Principal Component Analysis&lt;/keyword&gt;&lt;keyword&gt;Proteome/*analysis&lt;/keyword&gt;&lt;keyword&gt;Serum/chemistry&lt;/keyword&gt;&lt;keyword&gt;Solid Phase Extraction/*methods&lt;/keyword&gt;&lt;keyword&gt;Specimen Handling&lt;/keyword&gt;&lt;keyword&gt;Spectrometry, Mass, Matrix-Assisted Laser Desorption-Ionization&lt;/keyword&gt;&lt;keyword&gt;Surveys and Questionnaires&lt;/keyword&gt;&lt;keyword&gt;Tears/*chemistry&lt;/keyword&gt;&lt;/keywords&gt;&lt;dates&gt;&lt;year&gt;2012&lt;/year&gt;&lt;/dates&gt;&lt;isbn&gt;1090-0535&lt;/isbn&gt;&lt;accession-num&gt;22736947&lt;/accession-num&gt;&lt;urls&gt;&lt;/urls&gt;&lt;custom2&gt;PMC3380920&lt;/custom2&gt;&lt;remote-database-provider&gt;NLM&lt;/remote-database-provider&gt;&lt;language&gt;eng&lt;/language&gt;&lt;/record&gt;&lt;/Cite&gt;&lt;/EndNote&gt;</w:instrText>
            </w:r>
            <w:r w:rsidRPr="00F6024C">
              <w:rPr>
                <w:rFonts w:cs="Calibri"/>
                <w:color w:val="000000"/>
                <w:lang w:val="en-GB"/>
              </w:rPr>
              <w:fldChar w:fldCharType="separate"/>
            </w:r>
            <w:r w:rsidRPr="00F6024C">
              <w:rPr>
                <w:rFonts w:cs="Calibri"/>
                <w:noProof/>
                <w:color w:val="000000"/>
                <w:sz w:val="22"/>
                <w:szCs w:val="22"/>
                <w:lang w:val="en-GB"/>
              </w:rPr>
              <w:t>[</w:t>
            </w:r>
            <w:r w:rsidR="00A947D5">
              <w:rPr>
                <w:rFonts w:cs="Calibri"/>
                <w:noProof/>
                <w:color w:val="000000"/>
                <w:sz w:val="22"/>
                <w:szCs w:val="22"/>
                <w:lang w:val="en-GB"/>
              </w:rPr>
              <w:t>20</w:t>
            </w:r>
            <w:r w:rsidRPr="00F6024C">
              <w:rPr>
                <w:rFonts w:cs="Calibri"/>
                <w:noProof/>
                <w:color w:val="000000"/>
                <w:sz w:val="22"/>
                <w:szCs w:val="22"/>
                <w:lang w:val="en-GB"/>
              </w:rPr>
              <w:t>]</w:t>
            </w:r>
            <w:r w:rsidRPr="00F6024C">
              <w:rPr>
                <w:rFonts w:cs="Calibri"/>
                <w:color w:val="000000"/>
                <w:lang w:val="en-GB"/>
              </w:rPr>
              <w:fldChar w:fldCharType="end"/>
            </w:r>
          </w:p>
        </w:tc>
      </w:tr>
      <w:tr w:rsidR="001965A2" w:rsidRPr="00F6024C" w14:paraId="68841E5C" w14:textId="77777777" w:rsidTr="001832F9">
        <w:tc>
          <w:tcPr>
            <w:tcW w:w="1659" w:type="dxa"/>
            <w:tcBorders>
              <w:top w:val="single" w:sz="4" w:space="0" w:color="auto"/>
              <w:bottom w:val="single" w:sz="4" w:space="0" w:color="auto"/>
            </w:tcBorders>
            <w:vAlign w:val="center"/>
          </w:tcPr>
          <w:p w14:paraId="21D3959C" w14:textId="609B44FF"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 xml:space="preserve">Bond </w:t>
            </w:r>
            <w:proofErr w:type="spellStart"/>
            <w:r w:rsidRPr="00F6024C">
              <w:rPr>
                <w:rFonts w:cs="Calibri"/>
                <w:color w:val="000000"/>
                <w:sz w:val="22"/>
                <w:szCs w:val="22"/>
                <w:lang w:val="en-GB"/>
              </w:rPr>
              <w:t>Elut</w:t>
            </w:r>
            <w:proofErr w:type="spellEnd"/>
            <w:r w:rsidRPr="00F6024C">
              <w:rPr>
                <w:rFonts w:cs="Calibri"/>
                <w:color w:val="000000"/>
                <w:sz w:val="22"/>
                <w:szCs w:val="22"/>
                <w:lang w:val="en-GB"/>
              </w:rPr>
              <w:t xml:space="preserve"> C18</w:t>
            </w:r>
          </w:p>
        </w:tc>
        <w:tc>
          <w:tcPr>
            <w:tcW w:w="2209" w:type="dxa"/>
            <w:tcBorders>
              <w:top w:val="single" w:sz="4" w:space="0" w:color="auto"/>
              <w:bottom w:val="single" w:sz="4" w:space="0" w:color="auto"/>
            </w:tcBorders>
            <w:vAlign w:val="center"/>
          </w:tcPr>
          <w:p w14:paraId="4D1F4ACD"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Agilent</w:t>
            </w:r>
          </w:p>
        </w:tc>
        <w:tc>
          <w:tcPr>
            <w:tcW w:w="2357" w:type="dxa"/>
            <w:tcBorders>
              <w:top w:val="single" w:sz="4" w:space="0" w:color="auto"/>
              <w:bottom w:val="single" w:sz="4" w:space="0" w:color="auto"/>
            </w:tcBorders>
            <w:vAlign w:val="center"/>
          </w:tcPr>
          <w:p w14:paraId="44857F1A"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18</w:t>
            </w:r>
          </w:p>
        </w:tc>
        <w:tc>
          <w:tcPr>
            <w:tcW w:w="1749" w:type="dxa"/>
            <w:tcBorders>
              <w:top w:val="single" w:sz="4" w:space="0" w:color="auto"/>
              <w:bottom w:val="single" w:sz="4" w:space="0" w:color="auto"/>
            </w:tcBorders>
            <w:vAlign w:val="center"/>
          </w:tcPr>
          <w:p w14:paraId="5069E01C" w14:textId="77777777"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Saliva</w:t>
            </w:r>
          </w:p>
        </w:tc>
        <w:tc>
          <w:tcPr>
            <w:tcW w:w="1098" w:type="dxa"/>
            <w:tcBorders>
              <w:top w:val="single" w:sz="4" w:space="0" w:color="auto"/>
              <w:bottom w:val="single" w:sz="4" w:space="0" w:color="auto"/>
            </w:tcBorders>
            <w:vAlign w:val="center"/>
          </w:tcPr>
          <w:p w14:paraId="08C77FF2" w14:textId="5533BC0B" w:rsidR="00000220" w:rsidRPr="00F6024C" w:rsidRDefault="0000022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lang w:val="en-GB"/>
              </w:rPr>
              <w:fldChar w:fldCharType="begin"/>
            </w:r>
            <w:r w:rsidRPr="00F6024C">
              <w:rPr>
                <w:rFonts w:cs="Calibri"/>
                <w:color w:val="000000"/>
                <w:sz w:val="22"/>
                <w:szCs w:val="22"/>
                <w:lang w:val="en-GB"/>
              </w:rPr>
              <w:instrText xml:space="preserve"> ADDIN EN.CITE &lt;EndNote&gt;&lt;Cite&gt;&lt;Author&gt;La Barbera&lt;/Author&gt;&lt;Year&gt;2018&lt;/Year&gt;&lt;RecNum&gt;490&lt;/RecNum&gt;&lt;DisplayText&gt;[217]&lt;/DisplayText&gt;&lt;record&gt;&lt;rec-number&gt;490&lt;/rec-number&gt;&lt;foreign-keys&gt;&lt;key app="EN" db-id="pts2vvpdls02srevwpb5zsrbwsx5wxwfxezp" timestamp="1603290717"&gt;490&lt;/key&gt;&lt;/foreign-keys&gt;&lt;ref-type name="Journal Article"&gt;17&lt;/ref-type&gt;&lt;contributors&gt;&lt;authors&gt;&lt;author&gt;La Barbera, Giorgia&lt;/author&gt;&lt;author&gt;Capriotti, Anna Laura&lt;/author&gt;&lt;author&gt;Cavaliere, Chiara&lt;/author&gt;&lt;author&gt;Ferraris, Francesca&lt;/author&gt;&lt;author&gt;Montone, Carmela Maria&lt;/author&gt;&lt;author&gt;Piovesana, Susy&lt;/author&gt;&lt;author&gt;Zenezini Chiozzi, Riccardo&lt;/author&gt;&lt;author&gt;Laganà, Aldo&lt;/author&gt;&lt;/authors&gt;&lt;/contributors&gt;&lt;titles&gt;&lt;title&gt;Saliva as a source of new phosphopeptide biomarkers: Development of a comprehensive analytical method based on shotgun peptidomics&lt;/title&gt;&lt;secondary-title&gt;Talanta&lt;/secondary-title&gt;&lt;/titles&gt;&lt;periodical&gt;&lt;full-title&gt;Talanta&lt;/full-title&gt;&lt;/periodical&gt;&lt;pages&gt;245-249&lt;/pages&gt;&lt;volume&gt;183&lt;/volume&gt;&lt;keywords&gt;&lt;keyword&gt;Phosphopeptide enrichment&lt;/keyword&gt;&lt;keyword&gt;Metal oxide affinity chromatography&lt;/keyword&gt;&lt;keyword&gt;Magnetic solid phase extraction&lt;/keyword&gt;&lt;keyword&gt;NanoHPLC-M/MS&lt;/keyword&gt;&lt;keyword&gt;Phosphoproteomics&lt;/keyword&gt;&lt;keyword&gt;Endogenous saliva phosphopeptides&lt;/keyword&gt;&lt;/keywords&gt;&lt;dates&gt;&lt;year&gt;2018&lt;/year&gt;&lt;pub-dates&gt;&lt;date&gt;2018/06/01/&lt;/date&gt;&lt;/pub-dates&gt;&lt;/dates&gt;&lt;isbn&gt;0039-9140&lt;/isbn&gt;&lt;urls&gt;&lt;related-urls&gt;&lt;url&gt;http://www.sciencedirect.com/science/article/pii/S0039914018302029&lt;/url&gt;&lt;/related-urls&gt;&lt;/urls&gt;&lt;electronic-resource-num&gt;https://doi.org/10.1016/j.talanta.2018.02.085&lt;/electronic-resource-num&gt;&lt;/record&gt;&lt;/Cite&gt;&lt;/EndNote&gt;</w:instrText>
            </w:r>
            <w:r w:rsidRPr="00F6024C">
              <w:rPr>
                <w:rFonts w:cs="Calibri"/>
                <w:color w:val="000000"/>
                <w:lang w:val="en-GB"/>
              </w:rPr>
              <w:fldChar w:fldCharType="separate"/>
            </w:r>
            <w:r w:rsidRPr="00F6024C">
              <w:rPr>
                <w:rFonts w:cs="Calibri"/>
                <w:noProof/>
                <w:color w:val="000000"/>
                <w:sz w:val="22"/>
                <w:szCs w:val="22"/>
                <w:lang w:val="en-GB"/>
              </w:rPr>
              <w:t>[</w:t>
            </w:r>
            <w:r w:rsidR="00A947D5">
              <w:rPr>
                <w:rFonts w:cs="Calibri"/>
                <w:noProof/>
                <w:color w:val="000000"/>
                <w:sz w:val="22"/>
                <w:szCs w:val="22"/>
                <w:lang w:val="en-GB"/>
              </w:rPr>
              <w:t>21</w:t>
            </w:r>
            <w:r w:rsidRPr="00F6024C">
              <w:rPr>
                <w:rFonts w:cs="Calibri"/>
                <w:noProof/>
                <w:color w:val="000000"/>
                <w:sz w:val="22"/>
                <w:szCs w:val="22"/>
                <w:lang w:val="en-GB"/>
              </w:rPr>
              <w:t>]</w:t>
            </w:r>
            <w:r w:rsidRPr="00F6024C">
              <w:rPr>
                <w:rFonts w:cs="Calibri"/>
                <w:color w:val="000000"/>
                <w:lang w:val="en-GB"/>
              </w:rPr>
              <w:fldChar w:fldCharType="end"/>
            </w:r>
          </w:p>
        </w:tc>
      </w:tr>
      <w:tr w:rsidR="001832F9" w:rsidRPr="00F6024C" w14:paraId="1823F561" w14:textId="77777777" w:rsidTr="001832F9">
        <w:tc>
          <w:tcPr>
            <w:tcW w:w="1659" w:type="dxa"/>
            <w:tcBorders>
              <w:top w:val="single" w:sz="4" w:space="0" w:color="auto"/>
              <w:bottom w:val="single" w:sz="4" w:space="0" w:color="auto"/>
            </w:tcBorders>
            <w:vAlign w:val="center"/>
          </w:tcPr>
          <w:p w14:paraId="3EF9B479" w14:textId="200531C5" w:rsidR="001832F9" w:rsidRPr="00F6024C" w:rsidRDefault="001832F9" w:rsidP="001832F9">
            <w:pPr>
              <w:tabs>
                <w:tab w:val="left" w:pos="851"/>
                <w:tab w:val="left" w:pos="4536"/>
              </w:tabs>
              <w:spacing w:line="480" w:lineRule="auto"/>
              <w:jc w:val="center"/>
              <w:rPr>
                <w:rFonts w:cs="Calibri"/>
                <w:sz w:val="22"/>
                <w:szCs w:val="22"/>
                <w:lang w:val="en-GB"/>
              </w:rPr>
            </w:pPr>
            <w:r w:rsidRPr="00F6024C">
              <w:rPr>
                <w:rFonts w:cs="Calibri"/>
                <w:sz w:val="22"/>
                <w:szCs w:val="22"/>
                <w:lang w:val="en-GB"/>
              </w:rPr>
              <w:t xml:space="preserve">Bond </w:t>
            </w:r>
            <w:proofErr w:type="spellStart"/>
            <w:r w:rsidRPr="00F6024C">
              <w:rPr>
                <w:rFonts w:cs="Calibri"/>
                <w:sz w:val="22"/>
                <w:szCs w:val="22"/>
                <w:lang w:val="en-GB"/>
              </w:rPr>
              <w:t>Elut</w:t>
            </w:r>
            <w:proofErr w:type="spellEnd"/>
            <w:r w:rsidRPr="00F6024C">
              <w:rPr>
                <w:rFonts w:cs="Calibri"/>
                <w:sz w:val="22"/>
                <w:szCs w:val="22"/>
                <w:lang w:val="en-GB"/>
              </w:rPr>
              <w:t xml:space="preserve"> SCX</w:t>
            </w:r>
          </w:p>
        </w:tc>
        <w:tc>
          <w:tcPr>
            <w:tcW w:w="2209" w:type="dxa"/>
            <w:tcBorders>
              <w:top w:val="single" w:sz="4" w:space="0" w:color="auto"/>
              <w:bottom w:val="single" w:sz="4" w:space="0" w:color="auto"/>
            </w:tcBorders>
            <w:vAlign w:val="center"/>
          </w:tcPr>
          <w:p w14:paraId="0C8D56A9" w14:textId="02532179" w:rsidR="001832F9" w:rsidRPr="00F6024C" w:rsidRDefault="001832F9" w:rsidP="001832F9">
            <w:pPr>
              <w:tabs>
                <w:tab w:val="left" w:pos="851"/>
                <w:tab w:val="left" w:pos="4536"/>
              </w:tabs>
              <w:spacing w:line="480" w:lineRule="auto"/>
              <w:jc w:val="center"/>
              <w:rPr>
                <w:rFonts w:cs="Calibri"/>
                <w:sz w:val="22"/>
                <w:szCs w:val="22"/>
                <w:lang w:val="en-GB"/>
              </w:rPr>
            </w:pPr>
            <w:r w:rsidRPr="00F6024C">
              <w:rPr>
                <w:rFonts w:cs="Calibri"/>
                <w:sz w:val="22"/>
                <w:szCs w:val="22"/>
                <w:lang w:val="en-GB"/>
              </w:rPr>
              <w:t>Agilent</w:t>
            </w:r>
          </w:p>
        </w:tc>
        <w:tc>
          <w:tcPr>
            <w:tcW w:w="2357" w:type="dxa"/>
            <w:tcBorders>
              <w:top w:val="single" w:sz="4" w:space="0" w:color="auto"/>
              <w:bottom w:val="single" w:sz="4" w:space="0" w:color="auto"/>
            </w:tcBorders>
            <w:vAlign w:val="center"/>
          </w:tcPr>
          <w:p w14:paraId="25423690" w14:textId="17B6ED54" w:rsidR="001832F9" w:rsidRPr="003111EA" w:rsidRDefault="001832F9" w:rsidP="00DB49DF">
            <w:pPr>
              <w:tabs>
                <w:tab w:val="left" w:pos="851"/>
                <w:tab w:val="left" w:pos="4536"/>
              </w:tabs>
              <w:spacing w:line="480" w:lineRule="auto"/>
              <w:jc w:val="center"/>
              <w:rPr>
                <w:rFonts w:cs="Calibri"/>
                <w:sz w:val="22"/>
                <w:szCs w:val="22"/>
                <w:lang w:val="en-GB"/>
              </w:rPr>
            </w:pPr>
            <w:r w:rsidRPr="00F6024C">
              <w:rPr>
                <w:rFonts w:cs="Calibri"/>
                <w:sz w:val="22"/>
                <w:szCs w:val="22"/>
                <w:lang w:val="en-GB"/>
              </w:rPr>
              <w:t>Mixed-mode</w:t>
            </w:r>
            <w:r w:rsidR="003111EA">
              <w:rPr>
                <w:rFonts w:cs="Calibri"/>
                <w:sz w:val="22"/>
                <w:szCs w:val="22"/>
                <w:lang w:val="en-GB"/>
              </w:rPr>
              <w:t xml:space="preserve"> strong</w:t>
            </w:r>
            <w:r w:rsidRPr="00F6024C">
              <w:rPr>
                <w:rFonts w:cs="Calibri"/>
                <w:sz w:val="22"/>
                <w:szCs w:val="22"/>
                <w:lang w:val="en-GB"/>
              </w:rPr>
              <w:t xml:space="preserve"> cation exchange</w:t>
            </w:r>
            <w:r w:rsidR="003111EA">
              <w:rPr>
                <w:rFonts w:cs="Calibri"/>
                <w:sz w:val="22"/>
                <w:szCs w:val="22"/>
                <w:lang w:val="en-GB"/>
              </w:rPr>
              <w:t xml:space="preserve"> (</w:t>
            </w:r>
            <w:r w:rsidR="00DB49DF">
              <w:rPr>
                <w:rFonts w:cs="Calibri"/>
                <w:sz w:val="22"/>
                <w:szCs w:val="22"/>
                <w:lang w:val="en-GB"/>
              </w:rPr>
              <w:t>-</w:t>
            </w:r>
            <w:r w:rsidR="003111EA">
              <w:rPr>
                <w:rFonts w:cs="Calibri"/>
                <w:sz w:val="22"/>
                <w:szCs w:val="22"/>
                <w:lang w:val="en-GB"/>
              </w:rPr>
              <w:t>SO</w:t>
            </w:r>
            <w:r w:rsidR="003111EA" w:rsidRPr="003111EA">
              <w:rPr>
                <w:rFonts w:cs="Calibri"/>
                <w:vertAlign w:val="subscript"/>
                <w:lang w:val="en-GB"/>
              </w:rPr>
              <w:t>3</w:t>
            </w:r>
            <w:r w:rsidR="003111EA" w:rsidRPr="003111EA">
              <w:rPr>
                <w:rFonts w:cs="Calibri"/>
                <w:vertAlign w:val="superscript"/>
                <w:lang w:val="en-GB"/>
              </w:rPr>
              <w:t>-</w:t>
            </w:r>
            <w:r w:rsidR="003111EA">
              <w:rPr>
                <w:rFonts w:cs="Calibri"/>
                <w:lang w:val="en-GB"/>
              </w:rPr>
              <w:t>)</w:t>
            </w:r>
          </w:p>
        </w:tc>
        <w:tc>
          <w:tcPr>
            <w:tcW w:w="1749" w:type="dxa"/>
            <w:tcBorders>
              <w:top w:val="single" w:sz="4" w:space="0" w:color="auto"/>
              <w:bottom w:val="single" w:sz="4" w:space="0" w:color="auto"/>
            </w:tcBorders>
            <w:vAlign w:val="center"/>
          </w:tcPr>
          <w:p w14:paraId="7833E962" w14:textId="59CD46CB" w:rsidR="001832F9" w:rsidRPr="00F6024C" w:rsidRDefault="001832F9" w:rsidP="001832F9">
            <w:pPr>
              <w:tabs>
                <w:tab w:val="left" w:pos="851"/>
                <w:tab w:val="left" w:pos="4536"/>
              </w:tabs>
              <w:spacing w:line="480" w:lineRule="auto"/>
              <w:jc w:val="center"/>
              <w:rPr>
                <w:rFonts w:cs="Calibri"/>
                <w:sz w:val="22"/>
                <w:szCs w:val="22"/>
                <w:lang w:val="en-GB"/>
              </w:rPr>
            </w:pPr>
            <w:r w:rsidRPr="00F6024C">
              <w:rPr>
                <w:rFonts w:cs="Calibri"/>
                <w:sz w:val="22"/>
                <w:szCs w:val="22"/>
                <w:lang w:val="en-GB"/>
              </w:rPr>
              <w:t>Pea hydrolysate</w:t>
            </w:r>
          </w:p>
        </w:tc>
        <w:tc>
          <w:tcPr>
            <w:tcW w:w="1098" w:type="dxa"/>
            <w:tcBorders>
              <w:top w:val="single" w:sz="4" w:space="0" w:color="auto"/>
              <w:bottom w:val="single" w:sz="4" w:space="0" w:color="auto"/>
            </w:tcBorders>
            <w:vAlign w:val="center"/>
          </w:tcPr>
          <w:p w14:paraId="7A8D41D8" w14:textId="7792D832" w:rsidR="001832F9" w:rsidRPr="00F6024C" w:rsidRDefault="001832F9" w:rsidP="001832F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t>
            </w:r>
            <w:r w:rsidR="00A947D5">
              <w:rPr>
                <w:rFonts w:cs="Calibri"/>
                <w:color w:val="000000"/>
                <w:sz w:val="22"/>
                <w:szCs w:val="22"/>
                <w:lang w:val="en-GB"/>
              </w:rPr>
              <w:t>22</w:t>
            </w:r>
            <w:r w:rsidRPr="00F6024C">
              <w:rPr>
                <w:rFonts w:cs="Calibri"/>
                <w:color w:val="000000"/>
                <w:sz w:val="22"/>
                <w:szCs w:val="22"/>
                <w:lang w:val="en-GB"/>
              </w:rPr>
              <w:t>]</w:t>
            </w:r>
          </w:p>
        </w:tc>
      </w:tr>
      <w:tr w:rsidR="001965A2" w:rsidRPr="00F6024C" w14:paraId="607EFE7D" w14:textId="77777777" w:rsidTr="001832F9">
        <w:tc>
          <w:tcPr>
            <w:tcW w:w="1659" w:type="dxa"/>
            <w:tcBorders>
              <w:top w:val="single" w:sz="4" w:space="0" w:color="auto"/>
              <w:bottom w:val="single" w:sz="4" w:space="0" w:color="auto"/>
            </w:tcBorders>
            <w:vAlign w:val="center"/>
          </w:tcPr>
          <w:p w14:paraId="548E1904" w14:textId="73139453" w:rsidR="00CB01AB" w:rsidRPr="00F6024C" w:rsidRDefault="0052586E" w:rsidP="00182FF4">
            <w:pPr>
              <w:tabs>
                <w:tab w:val="left" w:pos="851"/>
                <w:tab w:val="left" w:pos="4536"/>
              </w:tabs>
              <w:spacing w:line="480" w:lineRule="auto"/>
              <w:jc w:val="center"/>
              <w:rPr>
                <w:rFonts w:cs="Calibri"/>
                <w:color w:val="000000"/>
                <w:sz w:val="22"/>
                <w:szCs w:val="22"/>
                <w:lang w:val="en-GB"/>
              </w:rPr>
            </w:pPr>
            <w:proofErr w:type="spellStart"/>
            <w:r w:rsidRPr="00F6024C">
              <w:rPr>
                <w:rFonts w:cs="Calibri"/>
                <w:color w:val="000000"/>
                <w:sz w:val="22"/>
                <w:szCs w:val="22"/>
                <w:lang w:val="en-GB"/>
              </w:rPr>
              <w:t>MonoSpin</w:t>
            </w:r>
            <w:proofErr w:type="spellEnd"/>
            <w:r w:rsidRPr="00F6024C">
              <w:rPr>
                <w:rFonts w:cs="Calibri"/>
                <w:color w:val="000000"/>
                <w:sz w:val="22"/>
                <w:szCs w:val="22"/>
                <w:lang w:val="en-GB"/>
              </w:rPr>
              <w:t xml:space="preserve"> Amide</w:t>
            </w:r>
          </w:p>
        </w:tc>
        <w:tc>
          <w:tcPr>
            <w:tcW w:w="2209" w:type="dxa"/>
            <w:tcBorders>
              <w:top w:val="single" w:sz="4" w:space="0" w:color="auto"/>
              <w:bottom w:val="single" w:sz="4" w:space="0" w:color="auto"/>
            </w:tcBorders>
            <w:vAlign w:val="center"/>
          </w:tcPr>
          <w:p w14:paraId="6A6293FB" w14:textId="4D9B6826" w:rsidR="00CB01AB" w:rsidRPr="00F6024C" w:rsidRDefault="0052586E"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GL Sciences</w:t>
            </w:r>
          </w:p>
        </w:tc>
        <w:tc>
          <w:tcPr>
            <w:tcW w:w="2357" w:type="dxa"/>
            <w:tcBorders>
              <w:top w:val="single" w:sz="4" w:space="0" w:color="auto"/>
              <w:bottom w:val="single" w:sz="4" w:space="0" w:color="auto"/>
            </w:tcBorders>
            <w:vAlign w:val="center"/>
          </w:tcPr>
          <w:p w14:paraId="62D3E2BE" w14:textId="006E050F" w:rsidR="00CB01AB" w:rsidRPr="00F6024C" w:rsidRDefault="0052586E"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HILIC-amide</w:t>
            </w:r>
          </w:p>
        </w:tc>
        <w:tc>
          <w:tcPr>
            <w:tcW w:w="1749" w:type="dxa"/>
            <w:tcBorders>
              <w:top w:val="single" w:sz="4" w:space="0" w:color="auto"/>
              <w:bottom w:val="single" w:sz="4" w:space="0" w:color="auto"/>
            </w:tcBorders>
            <w:vAlign w:val="center"/>
          </w:tcPr>
          <w:p w14:paraId="75AE75B3" w14:textId="7EADC714" w:rsidR="00CB01AB" w:rsidRPr="00F6024C" w:rsidRDefault="0052586E"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Serum</w:t>
            </w:r>
          </w:p>
        </w:tc>
        <w:tc>
          <w:tcPr>
            <w:tcW w:w="1098" w:type="dxa"/>
            <w:tcBorders>
              <w:top w:val="single" w:sz="4" w:space="0" w:color="auto"/>
              <w:bottom w:val="single" w:sz="4" w:space="0" w:color="auto"/>
            </w:tcBorders>
            <w:vAlign w:val="center"/>
          </w:tcPr>
          <w:p w14:paraId="40E65CB2" w14:textId="12ABA8FC" w:rsidR="00CB01AB" w:rsidRPr="00F6024C" w:rsidRDefault="003977C0" w:rsidP="00182FF4">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t>
            </w:r>
            <w:r w:rsidR="00A947D5">
              <w:rPr>
                <w:rFonts w:cs="Calibri"/>
                <w:color w:val="000000"/>
                <w:sz w:val="22"/>
                <w:szCs w:val="22"/>
                <w:lang w:val="en-GB"/>
              </w:rPr>
              <w:t>23</w:t>
            </w:r>
            <w:r w:rsidRPr="00F6024C">
              <w:rPr>
                <w:rFonts w:cs="Calibri"/>
                <w:color w:val="000000"/>
                <w:sz w:val="22"/>
                <w:szCs w:val="22"/>
                <w:lang w:val="en-GB"/>
              </w:rPr>
              <w:t>]</w:t>
            </w:r>
          </w:p>
        </w:tc>
      </w:tr>
      <w:tr w:rsidR="001965A2" w:rsidRPr="00F6024C" w14:paraId="2EB8F970" w14:textId="77777777" w:rsidTr="00044819">
        <w:tc>
          <w:tcPr>
            <w:tcW w:w="1659" w:type="dxa"/>
            <w:tcBorders>
              <w:top w:val="single" w:sz="4" w:space="0" w:color="auto"/>
              <w:bottom w:val="single" w:sz="4" w:space="0" w:color="auto"/>
            </w:tcBorders>
            <w:vAlign w:val="center"/>
          </w:tcPr>
          <w:p w14:paraId="66378595" w14:textId="48FBAB6B" w:rsidR="005E2393" w:rsidRPr="00F6024C" w:rsidRDefault="005E2393" w:rsidP="00044819">
            <w:pPr>
              <w:tabs>
                <w:tab w:val="left" w:pos="851"/>
                <w:tab w:val="left" w:pos="4536"/>
              </w:tabs>
              <w:spacing w:line="480" w:lineRule="auto"/>
              <w:jc w:val="center"/>
              <w:rPr>
                <w:rFonts w:cs="Calibri"/>
                <w:color w:val="000000"/>
                <w:sz w:val="22"/>
                <w:szCs w:val="22"/>
                <w:lang w:val="en-GB"/>
              </w:rPr>
            </w:pPr>
            <w:proofErr w:type="spellStart"/>
            <w:r w:rsidRPr="00F6024C">
              <w:rPr>
                <w:rFonts w:cs="Calibri"/>
                <w:color w:val="000000"/>
                <w:sz w:val="22"/>
                <w:szCs w:val="22"/>
                <w:lang w:val="en-GB"/>
              </w:rPr>
              <w:t>HyperSep</w:t>
            </w:r>
            <w:proofErr w:type="spellEnd"/>
            <w:r w:rsidRPr="00F6024C">
              <w:rPr>
                <w:rFonts w:cs="Calibri"/>
                <w:color w:val="000000"/>
                <w:sz w:val="22"/>
                <w:szCs w:val="22"/>
                <w:lang w:val="en-GB"/>
              </w:rPr>
              <w:t xml:space="preserve"> C18</w:t>
            </w:r>
          </w:p>
        </w:tc>
        <w:tc>
          <w:tcPr>
            <w:tcW w:w="2209" w:type="dxa"/>
            <w:tcBorders>
              <w:top w:val="single" w:sz="4" w:space="0" w:color="auto"/>
              <w:bottom w:val="single" w:sz="4" w:space="0" w:color="auto"/>
            </w:tcBorders>
            <w:vAlign w:val="center"/>
          </w:tcPr>
          <w:p w14:paraId="7B0C94C5" w14:textId="7A5DACC2" w:rsidR="005E2393" w:rsidRPr="00F6024C" w:rsidRDefault="005E2393" w:rsidP="0004481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Thermo Scientific</w:t>
            </w:r>
          </w:p>
        </w:tc>
        <w:tc>
          <w:tcPr>
            <w:tcW w:w="2357" w:type="dxa"/>
            <w:tcBorders>
              <w:top w:val="single" w:sz="4" w:space="0" w:color="auto"/>
              <w:bottom w:val="single" w:sz="4" w:space="0" w:color="auto"/>
            </w:tcBorders>
            <w:vAlign w:val="center"/>
          </w:tcPr>
          <w:p w14:paraId="2CB43C22" w14:textId="1E72EA0A" w:rsidR="005E2393" w:rsidRPr="00F6024C" w:rsidRDefault="005E2393" w:rsidP="0004481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w:t>
            </w:r>
            <w:r w:rsidRPr="00FD71D1">
              <w:rPr>
                <w:rFonts w:cs="Calibri"/>
                <w:color w:val="000000"/>
                <w:sz w:val="22"/>
                <w:szCs w:val="22"/>
                <w:vertAlign w:val="subscript"/>
                <w:lang w:val="en-GB"/>
              </w:rPr>
              <w:t>18</w:t>
            </w:r>
          </w:p>
        </w:tc>
        <w:tc>
          <w:tcPr>
            <w:tcW w:w="1749" w:type="dxa"/>
            <w:tcBorders>
              <w:top w:val="single" w:sz="4" w:space="0" w:color="auto"/>
              <w:bottom w:val="single" w:sz="4" w:space="0" w:color="auto"/>
            </w:tcBorders>
            <w:vAlign w:val="center"/>
          </w:tcPr>
          <w:p w14:paraId="1973B3DA" w14:textId="746C269D" w:rsidR="005E2393" w:rsidRPr="00F6024C" w:rsidRDefault="005E2393" w:rsidP="0004481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Serum</w:t>
            </w:r>
          </w:p>
        </w:tc>
        <w:tc>
          <w:tcPr>
            <w:tcW w:w="1098" w:type="dxa"/>
            <w:tcBorders>
              <w:top w:val="single" w:sz="4" w:space="0" w:color="auto"/>
              <w:bottom w:val="single" w:sz="4" w:space="0" w:color="auto"/>
            </w:tcBorders>
            <w:vAlign w:val="center"/>
          </w:tcPr>
          <w:p w14:paraId="06C78153" w14:textId="01503D88" w:rsidR="005E2393" w:rsidRPr="00F6024C" w:rsidRDefault="001D1CF8" w:rsidP="0004481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t>
            </w:r>
            <w:r w:rsidR="00A947D5">
              <w:rPr>
                <w:rFonts w:cs="Calibri"/>
                <w:color w:val="000000"/>
                <w:sz w:val="22"/>
                <w:szCs w:val="22"/>
                <w:lang w:val="en-GB"/>
              </w:rPr>
              <w:t>24</w:t>
            </w:r>
            <w:r w:rsidRPr="00F6024C">
              <w:rPr>
                <w:rFonts w:cs="Calibri"/>
                <w:color w:val="000000"/>
                <w:sz w:val="22"/>
                <w:szCs w:val="22"/>
                <w:lang w:val="en-GB"/>
              </w:rPr>
              <w:t>]</w:t>
            </w:r>
          </w:p>
        </w:tc>
      </w:tr>
      <w:tr w:rsidR="0005318E" w:rsidRPr="00F6024C" w14:paraId="6C82CA11" w14:textId="77777777" w:rsidTr="00044819">
        <w:tc>
          <w:tcPr>
            <w:tcW w:w="1659" w:type="dxa"/>
            <w:tcBorders>
              <w:top w:val="single" w:sz="4" w:space="0" w:color="auto"/>
            </w:tcBorders>
            <w:vAlign w:val="center"/>
          </w:tcPr>
          <w:p w14:paraId="575CFA13" w14:textId="11B1805E" w:rsidR="0005318E" w:rsidRPr="00F6024C" w:rsidRDefault="0005318E" w:rsidP="00044819">
            <w:pPr>
              <w:tabs>
                <w:tab w:val="left" w:pos="851"/>
                <w:tab w:val="left" w:pos="4536"/>
              </w:tabs>
              <w:spacing w:line="480" w:lineRule="auto"/>
              <w:jc w:val="center"/>
              <w:rPr>
                <w:rFonts w:cs="Calibri"/>
                <w:sz w:val="22"/>
                <w:szCs w:val="22"/>
                <w:lang w:val="en-GB"/>
              </w:rPr>
            </w:pPr>
            <w:r w:rsidRPr="00F6024C">
              <w:rPr>
                <w:rFonts w:cs="Calibri"/>
                <w:sz w:val="22"/>
                <w:szCs w:val="22"/>
                <w:lang w:val="en-GB"/>
              </w:rPr>
              <w:lastRenderedPageBreak/>
              <w:t>Acclaim 300 C18</w:t>
            </w:r>
          </w:p>
        </w:tc>
        <w:tc>
          <w:tcPr>
            <w:tcW w:w="2209" w:type="dxa"/>
            <w:tcBorders>
              <w:top w:val="single" w:sz="4" w:space="0" w:color="auto"/>
            </w:tcBorders>
            <w:vAlign w:val="center"/>
          </w:tcPr>
          <w:p w14:paraId="24F27CE0" w14:textId="61964281" w:rsidR="0005318E" w:rsidRPr="00F6024C" w:rsidRDefault="0005318E" w:rsidP="00044819">
            <w:pPr>
              <w:tabs>
                <w:tab w:val="left" w:pos="851"/>
                <w:tab w:val="left" w:pos="4536"/>
              </w:tabs>
              <w:spacing w:line="480" w:lineRule="auto"/>
              <w:jc w:val="center"/>
              <w:rPr>
                <w:rFonts w:cs="Calibri"/>
                <w:sz w:val="22"/>
                <w:szCs w:val="22"/>
                <w:lang w:val="en-GB"/>
              </w:rPr>
            </w:pPr>
            <w:r w:rsidRPr="00F6024C">
              <w:rPr>
                <w:rFonts w:cs="Calibri"/>
                <w:sz w:val="22"/>
                <w:szCs w:val="22"/>
                <w:lang w:val="en-GB"/>
              </w:rPr>
              <w:t>Thermo Scientific</w:t>
            </w:r>
          </w:p>
        </w:tc>
        <w:tc>
          <w:tcPr>
            <w:tcW w:w="2357" w:type="dxa"/>
            <w:tcBorders>
              <w:top w:val="single" w:sz="4" w:space="0" w:color="auto"/>
            </w:tcBorders>
            <w:vAlign w:val="center"/>
          </w:tcPr>
          <w:p w14:paraId="05AD6C47" w14:textId="5C823D15" w:rsidR="0005318E" w:rsidRPr="00F6024C" w:rsidRDefault="0005318E" w:rsidP="00044819">
            <w:pPr>
              <w:tabs>
                <w:tab w:val="left" w:pos="851"/>
                <w:tab w:val="left" w:pos="4536"/>
              </w:tabs>
              <w:spacing w:line="480" w:lineRule="auto"/>
              <w:jc w:val="center"/>
              <w:rPr>
                <w:rFonts w:cs="Calibri"/>
                <w:sz w:val="22"/>
                <w:szCs w:val="22"/>
                <w:lang w:val="en-GB"/>
              </w:rPr>
            </w:pPr>
            <w:r w:rsidRPr="00F6024C">
              <w:rPr>
                <w:rFonts w:cs="Calibri"/>
                <w:sz w:val="22"/>
                <w:szCs w:val="22"/>
                <w:lang w:val="en-GB"/>
              </w:rPr>
              <w:t>C</w:t>
            </w:r>
            <w:r w:rsidRPr="00FD71D1">
              <w:rPr>
                <w:rFonts w:cs="Calibri"/>
                <w:sz w:val="22"/>
                <w:szCs w:val="22"/>
                <w:vertAlign w:val="subscript"/>
                <w:lang w:val="en-GB"/>
              </w:rPr>
              <w:t>18</w:t>
            </w:r>
          </w:p>
        </w:tc>
        <w:tc>
          <w:tcPr>
            <w:tcW w:w="1749" w:type="dxa"/>
            <w:tcBorders>
              <w:top w:val="single" w:sz="4" w:space="0" w:color="auto"/>
            </w:tcBorders>
            <w:vAlign w:val="center"/>
          </w:tcPr>
          <w:p w14:paraId="691F9D88" w14:textId="0B6E2FE4" w:rsidR="0005318E" w:rsidRPr="00F6024C" w:rsidRDefault="0005318E" w:rsidP="00044819">
            <w:pPr>
              <w:tabs>
                <w:tab w:val="left" w:pos="851"/>
                <w:tab w:val="left" w:pos="4536"/>
              </w:tabs>
              <w:spacing w:line="480" w:lineRule="auto"/>
              <w:jc w:val="center"/>
              <w:rPr>
                <w:rFonts w:cs="Calibri"/>
                <w:sz w:val="22"/>
                <w:szCs w:val="22"/>
                <w:lang w:val="en-GB"/>
              </w:rPr>
            </w:pPr>
            <w:r w:rsidRPr="00F6024C">
              <w:rPr>
                <w:rFonts w:cs="Calibri"/>
                <w:sz w:val="22"/>
                <w:szCs w:val="22"/>
                <w:lang w:val="en-GB"/>
              </w:rPr>
              <w:t>Wine</w:t>
            </w:r>
          </w:p>
        </w:tc>
        <w:tc>
          <w:tcPr>
            <w:tcW w:w="1098" w:type="dxa"/>
            <w:tcBorders>
              <w:top w:val="single" w:sz="4" w:space="0" w:color="auto"/>
            </w:tcBorders>
            <w:vAlign w:val="center"/>
          </w:tcPr>
          <w:p w14:paraId="7CEB5E04" w14:textId="3824C694" w:rsidR="0005318E" w:rsidRPr="00F6024C" w:rsidRDefault="0005318E" w:rsidP="00044819">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w:t>
            </w:r>
            <w:r w:rsidR="00A947D5">
              <w:rPr>
                <w:rFonts w:cs="Calibri"/>
                <w:color w:val="000000"/>
                <w:sz w:val="22"/>
                <w:szCs w:val="22"/>
                <w:lang w:val="en-GB"/>
              </w:rPr>
              <w:t>25</w:t>
            </w:r>
            <w:r w:rsidRPr="00F6024C">
              <w:rPr>
                <w:rFonts w:cs="Calibri"/>
                <w:color w:val="000000"/>
                <w:sz w:val="22"/>
                <w:szCs w:val="22"/>
                <w:lang w:val="en-GB"/>
              </w:rPr>
              <w:t>]</w:t>
            </w:r>
          </w:p>
        </w:tc>
      </w:tr>
    </w:tbl>
    <w:p w14:paraId="2F8D9926" w14:textId="2521DB4C" w:rsidR="00000220" w:rsidRPr="00F6024C" w:rsidRDefault="00000220" w:rsidP="00CB01AB">
      <w:pPr>
        <w:spacing w:after="0" w:line="480" w:lineRule="auto"/>
        <w:rPr>
          <w:rFonts w:ascii="Calibri" w:eastAsia="Calibri" w:hAnsi="Calibri" w:cs="Arial"/>
          <w:b/>
          <w:bCs/>
          <w:i/>
          <w:iCs/>
          <w:lang w:val="en-GB"/>
        </w:rPr>
      </w:pPr>
    </w:p>
    <w:p w14:paraId="1EE6C70E" w14:textId="4FECF4AC" w:rsidR="00401314" w:rsidRPr="00F6024C" w:rsidRDefault="00933034" w:rsidP="00B96739">
      <w:pPr>
        <w:spacing w:after="0" w:line="480" w:lineRule="auto"/>
        <w:jc w:val="both"/>
        <w:rPr>
          <w:rFonts w:ascii="Calibri" w:eastAsia="Calibri" w:hAnsi="Calibri" w:cs="Arial"/>
          <w:bCs/>
          <w:iCs/>
          <w:lang w:val="en-GB"/>
        </w:rPr>
      </w:pPr>
      <w:r w:rsidRPr="00F6024C">
        <w:rPr>
          <w:rFonts w:ascii="Calibri" w:eastAsia="Calibri" w:hAnsi="Calibri" w:cs="Arial"/>
          <w:bCs/>
          <w:iCs/>
          <w:lang w:val="en-GB"/>
        </w:rPr>
        <w:t>Next to SPE, also protein precipitation can be used as sample preparation step for peptide analysis</w:t>
      </w:r>
      <w:r w:rsidR="00B96739" w:rsidRPr="00F6024C">
        <w:rPr>
          <w:rFonts w:ascii="Calibri" w:eastAsia="Calibri" w:hAnsi="Calibri" w:cs="Arial"/>
          <w:bCs/>
          <w:iCs/>
          <w:lang w:val="en-GB"/>
        </w:rPr>
        <w:t xml:space="preserve"> in complex matrices. To remove the proteins, acid addition (</w:t>
      </w:r>
      <w:r w:rsidR="00B96739" w:rsidRPr="00F6024C">
        <w:rPr>
          <w:rFonts w:ascii="Calibri" w:eastAsia="Calibri" w:hAnsi="Calibri" w:cs="Arial"/>
          <w:bCs/>
          <w:i/>
          <w:iCs/>
          <w:lang w:val="en-GB"/>
        </w:rPr>
        <w:t>e.g.</w:t>
      </w:r>
      <w:r w:rsidR="00B96739" w:rsidRPr="00F6024C">
        <w:rPr>
          <w:rFonts w:ascii="Calibri" w:eastAsia="Calibri" w:hAnsi="Calibri" w:cs="Arial"/>
          <w:bCs/>
          <w:iCs/>
          <w:lang w:val="en-GB"/>
        </w:rPr>
        <w:t xml:space="preserve"> trichloroacetic acid) as well as the addition of different organic solvents (</w:t>
      </w:r>
      <w:r w:rsidR="00B96739" w:rsidRPr="00F6024C">
        <w:rPr>
          <w:rFonts w:ascii="Calibri" w:eastAsia="Calibri" w:hAnsi="Calibri" w:cs="Arial"/>
          <w:bCs/>
          <w:i/>
          <w:iCs/>
          <w:lang w:val="en-GB"/>
        </w:rPr>
        <w:t>e.g.</w:t>
      </w:r>
      <w:r w:rsidR="00B96739" w:rsidRPr="00F6024C">
        <w:rPr>
          <w:rFonts w:ascii="Calibri" w:eastAsia="Calibri" w:hAnsi="Calibri" w:cs="Arial"/>
          <w:bCs/>
          <w:iCs/>
          <w:lang w:val="en-GB"/>
        </w:rPr>
        <w:t xml:space="preserve"> methanol, acetone or acetonitrile)</w:t>
      </w:r>
      <w:r w:rsidR="00FE48DF" w:rsidRPr="00F6024C">
        <w:rPr>
          <w:rFonts w:ascii="Calibri" w:eastAsia="Calibri" w:hAnsi="Calibri" w:cs="Arial"/>
          <w:bCs/>
          <w:iCs/>
          <w:lang w:val="en-GB"/>
        </w:rPr>
        <w:t xml:space="preserve"> can be used</w:t>
      </w:r>
      <w:r w:rsidR="00B96739" w:rsidRPr="00F6024C">
        <w:rPr>
          <w:rFonts w:ascii="Calibri" w:eastAsia="Calibri" w:hAnsi="Calibri" w:cs="Arial"/>
          <w:bCs/>
          <w:iCs/>
          <w:lang w:val="en-GB"/>
        </w:rPr>
        <w:t>; also a combination of these agents is possible [</w:t>
      </w:r>
      <w:r w:rsidR="00A947D5">
        <w:rPr>
          <w:rFonts w:ascii="Calibri" w:eastAsia="Calibri" w:hAnsi="Calibri" w:cs="Arial"/>
          <w:bCs/>
          <w:iCs/>
          <w:lang w:val="en-GB"/>
        </w:rPr>
        <w:t>23, 24, 26-28</w:t>
      </w:r>
      <w:r w:rsidR="00B96739" w:rsidRPr="00F6024C">
        <w:rPr>
          <w:rFonts w:ascii="Calibri" w:eastAsia="Calibri" w:hAnsi="Calibri" w:cs="Arial"/>
          <w:bCs/>
          <w:iCs/>
          <w:lang w:val="en-GB"/>
        </w:rPr>
        <w:t>].</w:t>
      </w:r>
      <w:r w:rsidR="00FE48DF" w:rsidRPr="00F6024C">
        <w:rPr>
          <w:rFonts w:ascii="Calibri" w:eastAsia="Calibri" w:hAnsi="Calibri" w:cs="Arial"/>
          <w:bCs/>
          <w:iCs/>
          <w:lang w:val="en-GB"/>
        </w:rPr>
        <w:t xml:space="preserve"> Although this is a very simple technique, </w:t>
      </w:r>
      <w:r w:rsidR="001B3E1E" w:rsidRPr="00F6024C">
        <w:rPr>
          <w:rFonts w:ascii="Calibri" w:eastAsia="Calibri" w:hAnsi="Calibri" w:cs="Arial"/>
          <w:bCs/>
          <w:iCs/>
          <w:lang w:val="en-GB"/>
        </w:rPr>
        <w:t>peptide</w:t>
      </w:r>
      <w:r w:rsidR="00AC58F2" w:rsidRPr="00F6024C">
        <w:rPr>
          <w:rFonts w:ascii="Calibri" w:eastAsia="Calibri" w:hAnsi="Calibri" w:cs="Arial"/>
          <w:bCs/>
          <w:iCs/>
          <w:lang w:val="en-GB"/>
        </w:rPr>
        <w:t xml:space="preserve"> recovery can be low</w:t>
      </w:r>
      <w:r w:rsidR="009917A8" w:rsidRPr="00F6024C">
        <w:rPr>
          <w:rFonts w:ascii="Calibri" w:eastAsia="Calibri" w:hAnsi="Calibri" w:cs="Arial"/>
          <w:bCs/>
          <w:iCs/>
          <w:lang w:val="en-GB"/>
        </w:rPr>
        <w:t>,</w:t>
      </w:r>
      <w:r w:rsidR="00AC58F2" w:rsidRPr="00F6024C">
        <w:rPr>
          <w:rFonts w:ascii="Calibri" w:eastAsia="Calibri" w:hAnsi="Calibri" w:cs="Arial"/>
          <w:bCs/>
          <w:iCs/>
          <w:lang w:val="en-GB"/>
        </w:rPr>
        <w:t xml:space="preserve"> due to protein-adsorption phenomena</w:t>
      </w:r>
      <w:r w:rsidR="009917A8" w:rsidRPr="00F6024C">
        <w:rPr>
          <w:rFonts w:ascii="Calibri" w:eastAsia="Calibri" w:hAnsi="Calibri" w:cs="Arial"/>
          <w:bCs/>
          <w:iCs/>
          <w:lang w:val="en-GB"/>
        </w:rPr>
        <w:t xml:space="preserve"> and co-precipitation with the proteins</w:t>
      </w:r>
      <w:r w:rsidR="00AC58F2" w:rsidRPr="00F6024C">
        <w:rPr>
          <w:rFonts w:ascii="Calibri" w:eastAsia="Calibri" w:hAnsi="Calibri" w:cs="Arial"/>
          <w:bCs/>
          <w:iCs/>
          <w:lang w:val="en-GB"/>
        </w:rPr>
        <w:t xml:space="preserve"> [</w:t>
      </w:r>
      <w:r w:rsidR="00A947D5">
        <w:rPr>
          <w:rFonts w:ascii="Calibri" w:eastAsia="Calibri" w:hAnsi="Calibri" w:cs="Arial"/>
          <w:bCs/>
          <w:iCs/>
          <w:lang w:val="en-GB"/>
        </w:rPr>
        <w:t>2</w:t>
      </w:r>
      <w:r w:rsidR="00AC58F2" w:rsidRPr="00F6024C">
        <w:rPr>
          <w:rFonts w:ascii="Calibri" w:eastAsia="Calibri" w:hAnsi="Calibri" w:cs="Arial"/>
          <w:bCs/>
          <w:iCs/>
          <w:lang w:val="en-GB"/>
        </w:rPr>
        <w:t>9].</w:t>
      </w:r>
      <w:r w:rsidR="009917A8" w:rsidRPr="00F6024C">
        <w:rPr>
          <w:rFonts w:ascii="Calibri" w:eastAsia="Calibri" w:hAnsi="Calibri" w:cs="Arial"/>
          <w:bCs/>
          <w:iCs/>
          <w:lang w:val="en-GB"/>
        </w:rPr>
        <w:t xml:space="preserve"> For untargeted </w:t>
      </w:r>
      <w:proofErr w:type="spellStart"/>
      <w:r w:rsidR="009917A8" w:rsidRPr="00F6024C">
        <w:rPr>
          <w:rFonts w:ascii="Calibri" w:eastAsia="Calibri" w:hAnsi="Calibri" w:cs="Arial"/>
          <w:bCs/>
          <w:iCs/>
          <w:lang w:val="en-GB"/>
        </w:rPr>
        <w:t>peptido</w:t>
      </w:r>
      <w:r w:rsidR="00C07F55" w:rsidRPr="00F6024C">
        <w:rPr>
          <w:rFonts w:ascii="Calibri" w:eastAsia="Calibri" w:hAnsi="Calibri" w:cs="Arial"/>
          <w:bCs/>
          <w:iCs/>
          <w:lang w:val="en-GB"/>
        </w:rPr>
        <w:t>mic</w:t>
      </w:r>
      <w:proofErr w:type="spellEnd"/>
      <w:r w:rsidR="009917A8" w:rsidRPr="00F6024C">
        <w:rPr>
          <w:rFonts w:ascii="Calibri" w:eastAsia="Calibri" w:hAnsi="Calibri" w:cs="Arial"/>
          <w:bCs/>
          <w:iCs/>
          <w:lang w:val="en-GB"/>
        </w:rPr>
        <w:t xml:space="preserve"> analysis, the addition of acetonitrile (2:1 ratio) was found to be most efficient for protein precipitation, compared to methanol and ice</w:t>
      </w:r>
      <w:r w:rsidR="009E3D26" w:rsidRPr="00F6024C">
        <w:rPr>
          <w:rFonts w:ascii="Calibri" w:eastAsia="Calibri" w:hAnsi="Calibri" w:cs="Arial"/>
          <w:bCs/>
          <w:iCs/>
          <w:lang w:val="en-GB"/>
        </w:rPr>
        <w:t>-</w:t>
      </w:r>
      <w:r w:rsidR="009917A8" w:rsidRPr="00F6024C">
        <w:rPr>
          <w:rFonts w:ascii="Calibri" w:eastAsia="Calibri" w:hAnsi="Calibri" w:cs="Arial"/>
          <w:bCs/>
          <w:iCs/>
          <w:lang w:val="en-GB"/>
        </w:rPr>
        <w:t>cold acetone [</w:t>
      </w:r>
      <w:r w:rsidR="00A947D5">
        <w:rPr>
          <w:rFonts w:ascii="Calibri" w:eastAsia="Calibri" w:hAnsi="Calibri" w:cs="Arial"/>
          <w:bCs/>
          <w:iCs/>
          <w:lang w:val="en-GB"/>
        </w:rPr>
        <w:t>30, 31</w:t>
      </w:r>
      <w:r w:rsidR="009917A8" w:rsidRPr="00F6024C">
        <w:rPr>
          <w:rFonts w:ascii="Calibri" w:eastAsia="Calibri" w:hAnsi="Calibri" w:cs="Arial"/>
          <w:bCs/>
          <w:iCs/>
          <w:lang w:val="en-GB"/>
        </w:rPr>
        <w:t>].</w:t>
      </w:r>
      <w:r w:rsidR="000D1C42" w:rsidRPr="00F6024C">
        <w:rPr>
          <w:rFonts w:ascii="Calibri" w:eastAsia="Calibri" w:hAnsi="Calibri" w:cs="Arial"/>
          <w:bCs/>
          <w:iCs/>
          <w:lang w:val="en-GB"/>
        </w:rPr>
        <w:t xml:space="preserve"> </w:t>
      </w:r>
      <w:r w:rsidR="000D1C42" w:rsidRPr="00F6024C">
        <w:rPr>
          <w:lang w:val="en-GB"/>
        </w:rPr>
        <w:t xml:space="preserve">For targeted approaches, it is recommended to optimise the experimental conditions and systematically evaluate the different organic solvents </w:t>
      </w:r>
      <w:r w:rsidR="00681855" w:rsidRPr="00F6024C">
        <w:rPr>
          <w:lang w:val="en-GB"/>
        </w:rPr>
        <w:t>(</w:t>
      </w:r>
      <w:r w:rsidR="000D1C42" w:rsidRPr="00F6024C">
        <w:rPr>
          <w:lang w:val="en-GB"/>
        </w:rPr>
        <w:t>at different concentrations</w:t>
      </w:r>
      <w:r w:rsidR="00681855" w:rsidRPr="00F6024C">
        <w:rPr>
          <w:lang w:val="en-GB"/>
        </w:rPr>
        <w:t>)</w:t>
      </w:r>
      <w:r w:rsidR="000D1C42" w:rsidRPr="00F6024C">
        <w:rPr>
          <w:lang w:val="en-GB"/>
        </w:rPr>
        <w:t xml:space="preserve"> to obtain the highest recovery </w:t>
      </w:r>
      <w:r w:rsidR="00C07F55" w:rsidRPr="00F6024C">
        <w:rPr>
          <w:lang w:val="en-GB"/>
        </w:rPr>
        <w:t>for</w:t>
      </w:r>
      <w:r w:rsidR="000D1C42" w:rsidRPr="00F6024C">
        <w:rPr>
          <w:lang w:val="en-GB"/>
        </w:rPr>
        <w:t xml:space="preserve"> the investigated peptides </w:t>
      </w:r>
      <w:r w:rsidR="000D1C42" w:rsidRPr="00F6024C">
        <w:rPr>
          <w:lang w:val="en-GB"/>
        </w:rPr>
        <w:fldChar w:fldCharType="begin">
          <w:fldData xml:space="preserve">PEVuZE5vdGU+PENpdGU+PEF1dGhvcj5Fc3Bvc2l0bzwvQXV0aG9yPjxZZWFyPjIwMTc8L1llYXI+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</w:fldData>
        </w:fldChar>
      </w:r>
      <w:r w:rsidR="000D1C42" w:rsidRPr="00F6024C">
        <w:rPr>
          <w:lang w:val="en-GB"/>
        </w:rPr>
        <w:instrText xml:space="preserve"> ADDIN EN.CITE </w:instrText>
      </w:r>
      <w:r w:rsidR="000D1C42" w:rsidRPr="00F6024C">
        <w:rPr>
          <w:lang w:val="en-GB"/>
        </w:rPr>
        <w:fldChar w:fldCharType="begin">
          <w:fldData xml:space="preserve">PEVuZE5vdGU+PENpdGU+PEF1dGhvcj5Fc3Bvc2l0bzwvQXV0aG9yPjxZZWFyPjIwMTc8L1llYXI+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</w:fldData>
        </w:fldChar>
      </w:r>
      <w:r w:rsidR="000D1C42" w:rsidRPr="00F6024C">
        <w:rPr>
          <w:lang w:val="en-GB"/>
        </w:rPr>
        <w:instrText xml:space="preserve"> ADDIN EN.CITE.DATA </w:instrText>
      </w:r>
      <w:r w:rsidR="000D1C42" w:rsidRPr="00F6024C">
        <w:rPr>
          <w:lang w:val="en-GB"/>
        </w:rPr>
      </w:r>
      <w:r w:rsidR="000D1C42" w:rsidRPr="00F6024C">
        <w:rPr>
          <w:lang w:val="en-GB"/>
        </w:rPr>
        <w:fldChar w:fldCharType="end"/>
      </w:r>
      <w:r w:rsidR="000D1C42" w:rsidRPr="00F6024C">
        <w:rPr>
          <w:lang w:val="en-GB"/>
        </w:rPr>
      </w:r>
      <w:r w:rsidR="000D1C42" w:rsidRPr="00F6024C">
        <w:rPr>
          <w:lang w:val="en-GB"/>
        </w:rPr>
        <w:fldChar w:fldCharType="separate"/>
      </w:r>
      <w:r w:rsidR="000D1C42" w:rsidRPr="00F6024C">
        <w:rPr>
          <w:noProof/>
          <w:lang w:val="en-GB"/>
        </w:rPr>
        <w:t>[</w:t>
      </w:r>
      <w:r w:rsidR="00A947D5">
        <w:rPr>
          <w:noProof/>
          <w:lang w:val="en-GB"/>
        </w:rPr>
        <w:t>32</w:t>
      </w:r>
      <w:r w:rsidR="000D1C42" w:rsidRPr="00F6024C">
        <w:rPr>
          <w:noProof/>
          <w:lang w:val="en-GB"/>
        </w:rPr>
        <w:t>]</w:t>
      </w:r>
      <w:r w:rsidR="000D1C42" w:rsidRPr="00F6024C">
        <w:rPr>
          <w:lang w:val="en-GB"/>
        </w:rPr>
        <w:fldChar w:fldCharType="end"/>
      </w:r>
      <w:r w:rsidR="009E3D26" w:rsidRPr="00F6024C">
        <w:rPr>
          <w:lang w:val="en-GB"/>
        </w:rPr>
        <w:t>.</w:t>
      </w:r>
      <w:r w:rsidR="00DD067B">
        <w:rPr>
          <w:lang w:val="en-GB"/>
        </w:rPr>
        <w:t xml:space="preserve"> As indicated by </w:t>
      </w:r>
      <w:proofErr w:type="spellStart"/>
      <w:r w:rsidR="00DD067B">
        <w:rPr>
          <w:lang w:val="en-GB"/>
        </w:rPr>
        <w:t>Taevernier</w:t>
      </w:r>
      <w:proofErr w:type="spellEnd"/>
      <w:r w:rsidR="00DD067B">
        <w:rPr>
          <w:lang w:val="en-GB"/>
        </w:rPr>
        <w:t xml:space="preserve"> </w:t>
      </w:r>
      <w:r w:rsidR="00DD067B" w:rsidRPr="00DD067B">
        <w:rPr>
          <w:i/>
          <w:lang w:val="en-GB"/>
        </w:rPr>
        <w:t>et al.</w:t>
      </w:r>
      <w:r w:rsidR="00DD067B">
        <w:rPr>
          <w:lang w:val="en-GB"/>
        </w:rPr>
        <w:t xml:space="preserve">, </w:t>
      </w:r>
      <w:r w:rsidR="00DD067B" w:rsidRPr="00DD067B">
        <w:rPr>
          <w:lang w:val="en-GB"/>
        </w:rPr>
        <w:t xml:space="preserve">not only the amount of </w:t>
      </w:r>
      <w:r w:rsidR="00DD067B">
        <w:rPr>
          <w:lang w:val="en-GB"/>
        </w:rPr>
        <w:t>acetonitrile</w:t>
      </w:r>
      <w:r w:rsidR="00DD067B" w:rsidRPr="00DD067B">
        <w:rPr>
          <w:lang w:val="en-GB"/>
        </w:rPr>
        <w:t xml:space="preserve"> but also </w:t>
      </w:r>
      <w:r w:rsidR="00DD067B">
        <w:rPr>
          <w:lang w:val="en-GB"/>
        </w:rPr>
        <w:t>the</w:t>
      </w:r>
      <w:r w:rsidR="00DD067B" w:rsidRPr="00DD067B">
        <w:rPr>
          <w:lang w:val="en-GB"/>
        </w:rPr>
        <w:t xml:space="preserve"> percentage </w:t>
      </w:r>
      <w:r w:rsidR="00DD067B">
        <w:rPr>
          <w:lang w:val="en-GB"/>
        </w:rPr>
        <w:t xml:space="preserve">of formic acid can play a </w:t>
      </w:r>
      <w:r w:rsidR="00DD067B" w:rsidRPr="00DD067B">
        <w:rPr>
          <w:lang w:val="en-GB"/>
        </w:rPr>
        <w:t xml:space="preserve">major </w:t>
      </w:r>
      <w:r w:rsidR="008F6473">
        <w:rPr>
          <w:lang w:val="en-GB"/>
        </w:rPr>
        <w:t>role</w:t>
      </w:r>
      <w:r w:rsidR="00DD067B" w:rsidRPr="00DD067B">
        <w:rPr>
          <w:lang w:val="en-GB"/>
        </w:rPr>
        <w:t xml:space="preserve"> in </w:t>
      </w:r>
      <w:r w:rsidR="00DD067B">
        <w:rPr>
          <w:lang w:val="en-GB"/>
        </w:rPr>
        <w:t>protein</w:t>
      </w:r>
      <w:r w:rsidR="00DD067B" w:rsidRPr="00DD067B">
        <w:rPr>
          <w:lang w:val="en-GB"/>
        </w:rPr>
        <w:t xml:space="preserve"> precipitation</w:t>
      </w:r>
      <w:r w:rsidR="00DD067B">
        <w:rPr>
          <w:lang w:val="en-GB"/>
        </w:rPr>
        <w:t xml:space="preserve"> during sample preparation: an acetonitr</w:t>
      </w:r>
      <w:r w:rsidR="008F6473">
        <w:rPr>
          <w:lang w:val="en-GB"/>
        </w:rPr>
        <w:t>i</w:t>
      </w:r>
      <w:r w:rsidR="00DD067B">
        <w:rPr>
          <w:lang w:val="en-GB"/>
        </w:rPr>
        <w:t>le</w:t>
      </w:r>
      <w:r w:rsidR="00DD067B" w:rsidRPr="00DD067B">
        <w:rPr>
          <w:lang w:val="en-GB"/>
        </w:rPr>
        <w:t xml:space="preserve"> range of 83</w:t>
      </w:r>
      <w:r w:rsidR="00E5497C">
        <w:rPr>
          <w:lang w:val="en-GB"/>
        </w:rPr>
        <w:t xml:space="preserve"> </w:t>
      </w:r>
      <w:r w:rsidR="00DD067B">
        <w:rPr>
          <w:rFonts w:cstheme="minorHAnsi"/>
          <w:lang w:val="en-GB"/>
        </w:rPr>
        <w:t>±</w:t>
      </w:r>
      <w:r w:rsidR="00E5497C">
        <w:rPr>
          <w:rFonts w:cstheme="minorHAnsi"/>
          <w:lang w:val="en-GB"/>
        </w:rPr>
        <w:t xml:space="preserve"> </w:t>
      </w:r>
      <w:r w:rsidR="00DD067B" w:rsidRPr="00DD067B">
        <w:rPr>
          <w:lang w:val="en-GB"/>
        </w:rPr>
        <w:t xml:space="preserve">3% and </w:t>
      </w:r>
      <w:r w:rsidR="00DD067B">
        <w:rPr>
          <w:lang w:val="en-GB"/>
        </w:rPr>
        <w:t>a formic acid</w:t>
      </w:r>
      <w:r w:rsidR="00DD067B" w:rsidRPr="00DD067B">
        <w:rPr>
          <w:lang w:val="en-GB"/>
        </w:rPr>
        <w:t xml:space="preserve"> content of 1</w:t>
      </w:r>
      <w:r w:rsidR="00E5497C">
        <w:rPr>
          <w:lang w:val="en-GB"/>
        </w:rPr>
        <w:t xml:space="preserve"> </w:t>
      </w:r>
      <w:r w:rsidR="00DD067B">
        <w:rPr>
          <w:rFonts w:cstheme="minorHAnsi"/>
          <w:lang w:val="en-GB"/>
        </w:rPr>
        <w:t>±</w:t>
      </w:r>
      <w:r w:rsidR="00E5497C">
        <w:rPr>
          <w:rFonts w:cstheme="minorHAnsi"/>
          <w:lang w:val="en-GB"/>
        </w:rPr>
        <w:t xml:space="preserve"> </w:t>
      </w:r>
      <w:r w:rsidR="00DD067B" w:rsidRPr="00DD067B">
        <w:rPr>
          <w:lang w:val="en-GB"/>
        </w:rPr>
        <w:t>0.25%</w:t>
      </w:r>
      <w:r w:rsidR="00DD067B">
        <w:rPr>
          <w:lang w:val="en-GB"/>
        </w:rPr>
        <w:t xml:space="preserve"> was found to give an optimal loss </w:t>
      </w:r>
      <w:proofErr w:type="spellStart"/>
      <w:r w:rsidR="00DD067B">
        <w:rPr>
          <w:lang w:val="en-GB"/>
        </w:rPr>
        <w:t>op</w:t>
      </w:r>
      <w:proofErr w:type="spellEnd"/>
      <w:r w:rsidR="00DD067B">
        <w:rPr>
          <w:lang w:val="en-GB"/>
        </w:rPr>
        <w:t xml:space="preserve"> bovine serum albumin (BSA) in </w:t>
      </w:r>
      <w:r w:rsidR="008F6473">
        <w:rPr>
          <w:lang w:val="en-GB"/>
        </w:rPr>
        <w:t>the solutions [</w:t>
      </w:r>
      <w:r w:rsidR="00A947D5">
        <w:rPr>
          <w:lang w:val="en-GB"/>
        </w:rPr>
        <w:t>33</w:t>
      </w:r>
      <w:r w:rsidR="008F6473">
        <w:rPr>
          <w:lang w:val="en-GB"/>
        </w:rPr>
        <w:t>].</w:t>
      </w:r>
    </w:p>
    <w:p w14:paraId="0E9D510B" w14:textId="6E98DDEA" w:rsidR="00E45F49" w:rsidRPr="00F6024C" w:rsidRDefault="00EB6417" w:rsidP="004B5CDE">
      <w:pPr>
        <w:spacing w:after="0" w:line="480" w:lineRule="auto"/>
        <w:jc w:val="both"/>
        <w:rPr>
          <w:rFonts w:ascii="Calibri" w:eastAsia="Calibri" w:hAnsi="Calibri" w:cs="Arial"/>
          <w:bCs/>
          <w:iCs/>
          <w:lang w:val="en-GB"/>
        </w:rPr>
      </w:pPr>
      <w:r w:rsidRPr="00F6024C">
        <w:rPr>
          <w:lang w:val="en-GB"/>
        </w:rPr>
        <w:t>Ultrafiltration is another fast and easy-to-apply technique, to separate the low molecular-weight (peptid</w:t>
      </w:r>
      <w:r w:rsidR="00C07F55" w:rsidRPr="00F6024C">
        <w:rPr>
          <w:lang w:val="en-GB"/>
        </w:rPr>
        <w:t>es</w:t>
      </w:r>
      <w:r w:rsidRPr="00F6024C">
        <w:rPr>
          <w:lang w:val="en-GB"/>
        </w:rPr>
        <w:t>) and high molecular-weight (prote</w:t>
      </w:r>
      <w:r w:rsidR="00C07F55" w:rsidRPr="00F6024C">
        <w:rPr>
          <w:lang w:val="en-GB"/>
        </w:rPr>
        <w:t>ins</w:t>
      </w:r>
      <w:r w:rsidRPr="00F6024C">
        <w:rPr>
          <w:lang w:val="en-GB"/>
        </w:rPr>
        <w:t>) fractions. Different types</w:t>
      </w:r>
      <w:r w:rsidR="00697490" w:rsidRPr="00F6024C">
        <w:rPr>
          <w:lang w:val="en-GB"/>
        </w:rPr>
        <w:t xml:space="preserve"> of molecular weight cut-off membranes exist, which do however not permit complete separation of a specific mass range without partial loss or contamination with other undesired fractions [</w:t>
      </w:r>
      <w:r w:rsidR="00A947D5">
        <w:rPr>
          <w:lang w:val="en-GB"/>
        </w:rPr>
        <w:t>34</w:t>
      </w:r>
      <w:r w:rsidR="007777CA" w:rsidRPr="00F6024C">
        <w:rPr>
          <w:lang w:val="en-GB"/>
        </w:rPr>
        <w:t xml:space="preserve">, </w:t>
      </w:r>
      <w:r w:rsidR="00A947D5">
        <w:rPr>
          <w:lang w:val="en-GB"/>
        </w:rPr>
        <w:t>28</w:t>
      </w:r>
      <w:r w:rsidR="00697490" w:rsidRPr="00F6024C">
        <w:rPr>
          <w:lang w:val="en-GB"/>
        </w:rPr>
        <w:t>].</w:t>
      </w:r>
      <w:r w:rsidR="00F307B2" w:rsidRPr="00F6024C">
        <w:rPr>
          <w:lang w:val="en-GB"/>
        </w:rPr>
        <w:t xml:space="preserve"> </w:t>
      </w:r>
      <w:r w:rsidR="00AE3C54" w:rsidRPr="00F6024C">
        <w:rPr>
          <w:lang w:val="en-GB"/>
        </w:rPr>
        <w:t xml:space="preserve">During ultrafiltration, </w:t>
      </w:r>
      <w:r w:rsidRPr="00F6024C">
        <w:rPr>
          <w:lang w:val="en-GB"/>
        </w:rPr>
        <w:t>several parameters such as centrifugation time, speed, pH, ionic strength, temperature</w:t>
      </w:r>
      <w:r w:rsidR="009E3D26" w:rsidRPr="00F6024C">
        <w:rPr>
          <w:lang w:val="en-GB"/>
        </w:rPr>
        <w:t xml:space="preserve"> and</w:t>
      </w:r>
      <w:r w:rsidRPr="00F6024C">
        <w:rPr>
          <w:lang w:val="en-GB"/>
        </w:rPr>
        <w:t xml:space="preserve"> organic solvent composition should be taken into account</w:t>
      </w:r>
      <w:r w:rsidR="00110B68" w:rsidRPr="00F6024C">
        <w:rPr>
          <w:lang w:val="en-GB"/>
        </w:rPr>
        <w:t xml:space="preserve"> and optimized for the specific purpose</w:t>
      </w:r>
      <w:r w:rsidRPr="00F6024C">
        <w:rPr>
          <w:lang w:val="en-GB"/>
        </w:rPr>
        <w:t xml:space="preserve">. Moreover, the addition of </w:t>
      </w:r>
      <w:r w:rsidR="00110B68" w:rsidRPr="00F6024C">
        <w:rPr>
          <w:lang w:val="en-GB"/>
        </w:rPr>
        <w:t>acetonitrile</w:t>
      </w:r>
      <w:r w:rsidR="00E45F49" w:rsidRPr="00F6024C">
        <w:rPr>
          <w:lang w:val="en-GB"/>
        </w:rPr>
        <w:t xml:space="preserve"> </w:t>
      </w:r>
      <w:r w:rsidRPr="00F6024C">
        <w:rPr>
          <w:lang w:val="en-GB"/>
        </w:rPr>
        <w:t xml:space="preserve">is recommended to disrupt the protein–peptide interaction </w:t>
      </w:r>
      <w:r w:rsidRPr="00F6024C">
        <w:rPr>
          <w:lang w:val="en-GB"/>
        </w:rPr>
        <w:fldChar w:fldCharType="begin">
          <w:fldData xml:space="preserve">PEVuZE5vdGU+PENpdGU+PEF1dGhvcj5HcmVlbmluZzwvQXV0aG9yPjxZZWFyPjIwMTA8L1llYXI+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</w:fldData>
        </w:fldChar>
      </w:r>
      <w:r w:rsidRPr="00F6024C">
        <w:rPr>
          <w:lang w:val="en-GB"/>
        </w:rPr>
        <w:instrText xml:space="preserve"> ADDIN EN.CITE </w:instrText>
      </w:r>
      <w:r w:rsidRPr="00F6024C">
        <w:rPr>
          <w:lang w:val="en-GB"/>
        </w:rPr>
        <w:fldChar w:fldCharType="begin">
          <w:fldData xml:space="preserve">PEVuZE5vdGU+PENpdGU+PEF1dGhvcj5HcmVlbmluZzwvQXV0aG9yPjxZZWFyPjIwMTA8L1llYXI+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</w:fldData>
        </w:fldChar>
      </w:r>
      <w:r w:rsidRPr="00F6024C">
        <w:rPr>
          <w:lang w:val="en-GB"/>
        </w:rPr>
        <w:instrText xml:space="preserve"> ADDIN EN.CITE.DATA </w:instrText>
      </w:r>
      <w:r w:rsidRPr="00F6024C">
        <w:rPr>
          <w:lang w:val="en-GB"/>
        </w:rPr>
      </w:r>
      <w:r w:rsidRPr="00F6024C">
        <w:rPr>
          <w:lang w:val="en-GB"/>
        </w:rPr>
        <w:fldChar w:fldCharType="end"/>
      </w:r>
      <w:r w:rsidRPr="00F6024C">
        <w:rPr>
          <w:lang w:val="en-GB"/>
        </w:rPr>
      </w:r>
      <w:r w:rsidRPr="00F6024C">
        <w:rPr>
          <w:lang w:val="en-GB"/>
        </w:rPr>
        <w:fldChar w:fldCharType="separate"/>
      </w:r>
      <w:r w:rsidRPr="00F6024C">
        <w:rPr>
          <w:noProof/>
          <w:lang w:val="en-GB"/>
        </w:rPr>
        <w:t>[</w:t>
      </w:r>
      <w:r w:rsidR="00A947D5">
        <w:rPr>
          <w:noProof/>
          <w:lang w:val="en-GB"/>
        </w:rPr>
        <w:t>35</w:t>
      </w:r>
      <w:r w:rsidR="00E45F49" w:rsidRPr="00F6024C">
        <w:rPr>
          <w:noProof/>
          <w:lang w:val="en-GB"/>
        </w:rPr>
        <w:t xml:space="preserve">, </w:t>
      </w:r>
      <w:r w:rsidR="00A947D5">
        <w:rPr>
          <w:noProof/>
          <w:lang w:val="en-GB"/>
        </w:rPr>
        <w:t>36</w:t>
      </w:r>
      <w:r w:rsidRPr="00F6024C">
        <w:rPr>
          <w:noProof/>
          <w:lang w:val="en-GB"/>
        </w:rPr>
        <w:t>]</w:t>
      </w:r>
      <w:r w:rsidRPr="00F6024C">
        <w:rPr>
          <w:lang w:val="en-GB"/>
        </w:rPr>
        <w:fldChar w:fldCharType="end"/>
      </w:r>
      <w:r w:rsidRPr="00F6024C">
        <w:rPr>
          <w:lang w:val="en-GB"/>
        </w:rPr>
        <w:t xml:space="preserve">. </w:t>
      </w:r>
    </w:p>
    <w:p w14:paraId="512C3988" w14:textId="0EC5AB05" w:rsidR="00933034" w:rsidRPr="00F6024C" w:rsidRDefault="00933034" w:rsidP="00CB01AB">
      <w:pPr>
        <w:spacing w:after="0" w:line="480" w:lineRule="auto"/>
        <w:rPr>
          <w:rFonts w:ascii="Calibri" w:eastAsia="Calibri" w:hAnsi="Calibri" w:cs="Arial"/>
          <w:bCs/>
          <w:iCs/>
          <w:lang w:val="en-GB"/>
        </w:rPr>
      </w:pPr>
    </w:p>
    <w:p w14:paraId="2C21A0C0" w14:textId="3222BD81" w:rsidR="009917A8" w:rsidRPr="00F6024C" w:rsidRDefault="009423B3" w:rsidP="00F81FE2">
      <w:pPr>
        <w:spacing w:after="0" w:line="480" w:lineRule="auto"/>
        <w:jc w:val="both"/>
        <w:rPr>
          <w:lang w:val="en-US"/>
        </w:rPr>
      </w:pPr>
      <w:r w:rsidRPr="00F6024C">
        <w:rPr>
          <w:rFonts w:ascii="Calibri" w:eastAsia="Calibri" w:hAnsi="Calibri" w:cs="Arial"/>
          <w:bCs/>
          <w:iCs/>
          <w:lang w:val="en-GB"/>
        </w:rPr>
        <w:t>Next to the protein-peptide interactions, p</w:t>
      </w:r>
      <w:r w:rsidR="002E7155" w:rsidRPr="00F6024C">
        <w:rPr>
          <w:rFonts w:ascii="Calibri" w:eastAsia="Calibri" w:hAnsi="Calibri" w:cs="Arial"/>
          <w:bCs/>
          <w:iCs/>
          <w:lang w:val="en-GB"/>
        </w:rPr>
        <w:t>ept</w:t>
      </w:r>
      <w:r w:rsidRPr="00F6024C">
        <w:rPr>
          <w:rFonts w:ascii="Calibri" w:eastAsia="Calibri" w:hAnsi="Calibri" w:cs="Arial"/>
          <w:bCs/>
          <w:iCs/>
          <w:lang w:val="en-GB"/>
        </w:rPr>
        <w:t xml:space="preserve">ides are known for their </w:t>
      </w:r>
      <w:proofErr w:type="spellStart"/>
      <w:r w:rsidRPr="00F6024C">
        <w:rPr>
          <w:rFonts w:ascii="Calibri" w:eastAsia="Calibri" w:hAnsi="Calibri" w:cs="Arial"/>
          <w:bCs/>
          <w:iCs/>
          <w:lang w:val="en-GB"/>
        </w:rPr>
        <w:t>aspecific</w:t>
      </w:r>
      <w:proofErr w:type="spellEnd"/>
      <w:r w:rsidRPr="00F6024C">
        <w:rPr>
          <w:rFonts w:ascii="Calibri" w:eastAsia="Calibri" w:hAnsi="Calibri" w:cs="Arial"/>
          <w:bCs/>
          <w:iCs/>
          <w:lang w:val="en-GB"/>
        </w:rPr>
        <w:t xml:space="preserve"> binding to surfaces as well</w:t>
      </w:r>
      <w:r w:rsidR="00E07016">
        <w:rPr>
          <w:rFonts w:ascii="Calibri" w:eastAsia="Calibri" w:hAnsi="Calibri" w:cs="Arial"/>
          <w:bCs/>
          <w:iCs/>
          <w:lang w:val="en-GB"/>
        </w:rPr>
        <w:t xml:space="preserve">, which becomes more prominent at low concentrations of purified peptides and/or when </w:t>
      </w:r>
      <w:r w:rsidR="00E07016">
        <w:rPr>
          <w:rFonts w:ascii="Calibri" w:eastAsia="Calibri" w:hAnsi="Calibri" w:cs="Arial"/>
          <w:bCs/>
          <w:iCs/>
          <w:lang w:val="en-GB"/>
        </w:rPr>
        <w:lastRenderedPageBreak/>
        <w:t>evaporating the solvent.</w:t>
      </w:r>
      <w:r w:rsidRPr="00F6024C">
        <w:rPr>
          <w:rFonts w:ascii="Calibri" w:eastAsia="Calibri" w:hAnsi="Calibri" w:cs="Arial"/>
          <w:bCs/>
          <w:iCs/>
          <w:lang w:val="en-GB"/>
        </w:rPr>
        <w:t xml:space="preserve"> The use of organic solvents, modified with acid or base, have </w:t>
      </w:r>
      <w:r w:rsidR="00A0588A" w:rsidRPr="00F6024C">
        <w:rPr>
          <w:rFonts w:ascii="Calibri" w:eastAsia="Calibri" w:hAnsi="Calibri" w:cs="Arial"/>
          <w:bCs/>
          <w:iCs/>
          <w:lang w:val="en-GB"/>
        </w:rPr>
        <w:t>already been</w:t>
      </w:r>
      <w:r w:rsidRPr="00F6024C">
        <w:rPr>
          <w:rFonts w:ascii="Calibri" w:eastAsia="Calibri" w:hAnsi="Calibri" w:cs="Arial"/>
          <w:bCs/>
          <w:iCs/>
          <w:lang w:val="en-GB"/>
        </w:rPr>
        <w:t xml:space="preserve"> proven beneficial in reducing </w:t>
      </w:r>
      <w:proofErr w:type="spellStart"/>
      <w:r w:rsidRPr="00F6024C">
        <w:rPr>
          <w:rFonts w:ascii="Calibri" w:eastAsia="Calibri" w:hAnsi="Calibri" w:cs="Arial"/>
          <w:bCs/>
          <w:iCs/>
          <w:lang w:val="en-GB"/>
        </w:rPr>
        <w:t>aspecific</w:t>
      </w:r>
      <w:proofErr w:type="spellEnd"/>
      <w:r w:rsidRPr="00F6024C">
        <w:rPr>
          <w:rFonts w:ascii="Calibri" w:eastAsia="Calibri" w:hAnsi="Calibri" w:cs="Arial"/>
          <w:bCs/>
          <w:iCs/>
          <w:lang w:val="en-GB"/>
        </w:rPr>
        <w:t xml:space="preserve"> adsorption. </w:t>
      </w:r>
      <w:r w:rsidR="00A0588A" w:rsidRPr="00F6024C">
        <w:rPr>
          <w:rFonts w:ascii="Calibri" w:eastAsia="Calibri" w:hAnsi="Calibri" w:cs="Arial"/>
          <w:bCs/>
          <w:iCs/>
          <w:lang w:val="en-GB"/>
        </w:rPr>
        <w:t>Moreover, also the type of vial (</w:t>
      </w:r>
      <w:r w:rsidR="00A0588A" w:rsidRPr="00F6024C">
        <w:rPr>
          <w:rFonts w:ascii="Calibri" w:eastAsia="Calibri" w:hAnsi="Calibri" w:cs="Arial"/>
          <w:bCs/>
          <w:i/>
          <w:iCs/>
          <w:lang w:val="en-GB"/>
        </w:rPr>
        <w:t>i.e.</w:t>
      </w:r>
      <w:r w:rsidR="00A0588A" w:rsidRPr="00F6024C">
        <w:rPr>
          <w:rFonts w:ascii="Calibri" w:eastAsia="Calibri" w:hAnsi="Calibri" w:cs="Arial"/>
          <w:bCs/>
          <w:iCs/>
          <w:lang w:val="en-GB"/>
        </w:rPr>
        <w:t xml:space="preserve"> glass versus polypropylene vial) that is used</w:t>
      </w:r>
      <w:r w:rsidR="00A04D0D" w:rsidRPr="00F6024C">
        <w:rPr>
          <w:rFonts w:ascii="Calibri" w:eastAsia="Calibri" w:hAnsi="Calibri" w:cs="Arial"/>
          <w:bCs/>
          <w:iCs/>
          <w:lang w:val="en-GB"/>
        </w:rPr>
        <w:t xml:space="preserve"> and the storage duration</w:t>
      </w:r>
      <w:r w:rsidR="00A0588A" w:rsidRPr="00F6024C">
        <w:rPr>
          <w:rFonts w:ascii="Calibri" w:eastAsia="Calibri" w:hAnsi="Calibri" w:cs="Arial"/>
          <w:bCs/>
          <w:iCs/>
          <w:lang w:val="en-GB"/>
        </w:rPr>
        <w:t xml:space="preserve"> can be of influence: for some peptides, polypropylene appears to be most suitable, while for other peptides, less adsorption is observed when using glass vials</w:t>
      </w:r>
      <w:r w:rsidR="00A04D0D" w:rsidRPr="00F6024C">
        <w:rPr>
          <w:rFonts w:ascii="Calibri" w:eastAsia="Calibri" w:hAnsi="Calibri" w:cs="Arial"/>
          <w:bCs/>
          <w:iCs/>
          <w:lang w:val="en-GB"/>
        </w:rPr>
        <w:t xml:space="preserve"> for the expected duration of storage [</w:t>
      </w:r>
      <w:r w:rsidR="00A947D5">
        <w:rPr>
          <w:rFonts w:ascii="Calibri" w:eastAsia="Calibri" w:hAnsi="Calibri" w:cs="Arial"/>
          <w:bCs/>
          <w:iCs/>
          <w:lang w:val="en-GB"/>
        </w:rPr>
        <w:t>37</w:t>
      </w:r>
      <w:r w:rsidR="008F6473">
        <w:rPr>
          <w:rFonts w:ascii="Calibri" w:eastAsia="Calibri" w:hAnsi="Calibri" w:cs="Arial"/>
          <w:bCs/>
          <w:iCs/>
          <w:lang w:val="en-GB"/>
        </w:rPr>
        <w:t xml:space="preserve">, </w:t>
      </w:r>
      <w:r w:rsidR="00A947D5">
        <w:rPr>
          <w:rFonts w:ascii="Calibri" w:eastAsia="Calibri" w:hAnsi="Calibri" w:cs="Arial"/>
          <w:bCs/>
          <w:iCs/>
          <w:lang w:val="en-GB"/>
        </w:rPr>
        <w:t>38</w:t>
      </w:r>
      <w:r w:rsidR="00A04D0D" w:rsidRPr="00F6024C">
        <w:rPr>
          <w:rFonts w:ascii="Calibri" w:eastAsia="Calibri" w:hAnsi="Calibri" w:cs="Arial"/>
          <w:bCs/>
          <w:iCs/>
          <w:lang w:val="en-GB"/>
        </w:rPr>
        <w:t>]</w:t>
      </w:r>
      <w:r w:rsidR="00A0588A" w:rsidRPr="00F6024C">
        <w:rPr>
          <w:rFonts w:ascii="Calibri" w:eastAsia="Calibri" w:hAnsi="Calibri" w:cs="Arial"/>
          <w:bCs/>
          <w:iCs/>
          <w:lang w:val="en-GB"/>
        </w:rPr>
        <w:t>.</w:t>
      </w:r>
      <w:r w:rsidR="00EB75D3" w:rsidRPr="00F6024C">
        <w:rPr>
          <w:rFonts w:ascii="Calibri" w:eastAsia="Calibri" w:hAnsi="Calibri" w:cs="Arial"/>
          <w:bCs/>
          <w:iCs/>
          <w:lang w:val="en-GB"/>
        </w:rPr>
        <w:t xml:space="preserve"> Recently, a new </w:t>
      </w:r>
      <w:r w:rsidR="0038296A" w:rsidRPr="00F6024C">
        <w:rPr>
          <w:rFonts w:ascii="Calibri" w:eastAsia="Calibri" w:hAnsi="Calibri" w:cs="Arial"/>
          <w:bCs/>
          <w:iCs/>
          <w:lang w:val="en-GB"/>
        </w:rPr>
        <w:t xml:space="preserve">LC-MS compatible </w:t>
      </w:r>
      <w:r w:rsidR="00EB75D3" w:rsidRPr="00F6024C">
        <w:rPr>
          <w:rFonts w:ascii="Calibri" w:eastAsia="Calibri" w:hAnsi="Calibri" w:cs="Arial"/>
          <w:bCs/>
          <w:iCs/>
          <w:lang w:val="en-GB"/>
        </w:rPr>
        <w:t>anti-adsorption approach for peptides was developed based on a bovine serum albumin hydrolysate</w:t>
      </w:r>
      <w:r w:rsidR="0038296A" w:rsidRPr="00F6024C">
        <w:rPr>
          <w:rFonts w:ascii="Calibri" w:eastAsia="Calibri" w:hAnsi="Calibri" w:cs="Arial"/>
          <w:bCs/>
          <w:iCs/>
          <w:lang w:val="en-GB"/>
        </w:rPr>
        <w:t xml:space="preserve">; </w:t>
      </w:r>
      <w:r w:rsidR="00EB75D3" w:rsidRPr="00F6024C">
        <w:rPr>
          <w:rFonts w:ascii="Calibri" w:eastAsia="Calibri" w:hAnsi="Calibri" w:cs="Arial"/>
          <w:bCs/>
          <w:iCs/>
          <w:lang w:val="en-GB"/>
        </w:rPr>
        <w:t>this anti</w:t>
      </w:r>
      <w:r w:rsidR="00691209">
        <w:rPr>
          <w:rFonts w:ascii="Calibri" w:eastAsia="Calibri" w:hAnsi="Calibri" w:cs="Arial"/>
          <w:bCs/>
          <w:iCs/>
          <w:lang w:val="en-GB"/>
        </w:rPr>
        <w:t>-</w:t>
      </w:r>
      <w:r w:rsidR="00EB75D3" w:rsidRPr="00F6024C">
        <w:rPr>
          <w:rFonts w:ascii="Calibri" w:eastAsia="Calibri" w:hAnsi="Calibri" w:cs="Arial"/>
          <w:bCs/>
          <w:iCs/>
          <w:lang w:val="en-GB"/>
        </w:rPr>
        <w:t>adsorption diluent is easy to prepare</w:t>
      </w:r>
      <w:r w:rsidR="00A7083F" w:rsidRPr="00F6024C">
        <w:rPr>
          <w:rFonts w:ascii="Calibri" w:eastAsia="Calibri" w:hAnsi="Calibri" w:cs="Arial"/>
          <w:bCs/>
          <w:iCs/>
          <w:lang w:val="en-GB"/>
        </w:rPr>
        <w:t xml:space="preserve"> and use, </w:t>
      </w:r>
      <w:r w:rsidR="00EB75D3" w:rsidRPr="00F6024C">
        <w:rPr>
          <w:rFonts w:ascii="Calibri" w:eastAsia="Calibri" w:hAnsi="Calibri" w:cs="Arial"/>
          <w:bCs/>
          <w:iCs/>
          <w:lang w:val="en-GB"/>
        </w:rPr>
        <w:t xml:space="preserve">and </w:t>
      </w:r>
      <w:r w:rsidR="00A7083F" w:rsidRPr="00F6024C">
        <w:rPr>
          <w:rFonts w:ascii="Calibri" w:eastAsia="Calibri" w:hAnsi="Calibri" w:cs="Arial"/>
          <w:bCs/>
          <w:iCs/>
          <w:lang w:val="en-GB"/>
        </w:rPr>
        <w:t xml:space="preserve">is </w:t>
      </w:r>
      <w:r w:rsidR="00EB75D3" w:rsidRPr="00F6024C">
        <w:rPr>
          <w:rFonts w:ascii="Calibri" w:eastAsia="Calibri" w:hAnsi="Calibri" w:cs="Arial"/>
          <w:bCs/>
          <w:iCs/>
          <w:lang w:val="en-GB"/>
        </w:rPr>
        <w:t xml:space="preserve">compatible with acetonitrile and formic acid, </w:t>
      </w:r>
      <w:r w:rsidR="0038296A" w:rsidRPr="00F6024C">
        <w:rPr>
          <w:rFonts w:ascii="Calibri" w:eastAsia="Calibri" w:hAnsi="Calibri" w:cs="Arial"/>
          <w:bCs/>
          <w:iCs/>
          <w:lang w:val="en-GB"/>
        </w:rPr>
        <w:t>which</w:t>
      </w:r>
      <w:r w:rsidR="00EB75D3" w:rsidRPr="00F6024C">
        <w:rPr>
          <w:rFonts w:ascii="Calibri" w:eastAsia="Calibri" w:hAnsi="Calibri" w:cs="Arial"/>
          <w:bCs/>
          <w:iCs/>
          <w:lang w:val="en-GB"/>
        </w:rPr>
        <w:t xml:space="preserve"> </w:t>
      </w:r>
      <w:r w:rsidR="0038296A" w:rsidRPr="00F6024C">
        <w:rPr>
          <w:rFonts w:ascii="Calibri" w:eastAsia="Calibri" w:hAnsi="Calibri" w:cs="Arial"/>
          <w:bCs/>
          <w:iCs/>
          <w:lang w:val="en-GB"/>
        </w:rPr>
        <w:t xml:space="preserve">also </w:t>
      </w:r>
      <w:r w:rsidR="00EB75D3" w:rsidRPr="00F6024C">
        <w:rPr>
          <w:rFonts w:ascii="Calibri" w:eastAsia="Calibri" w:hAnsi="Calibri" w:cs="Arial"/>
          <w:bCs/>
          <w:iCs/>
          <w:lang w:val="en-GB"/>
        </w:rPr>
        <w:t>increas</w:t>
      </w:r>
      <w:r w:rsidR="0038296A" w:rsidRPr="00F6024C">
        <w:rPr>
          <w:rFonts w:ascii="Calibri" w:eastAsia="Calibri" w:hAnsi="Calibri" w:cs="Arial"/>
          <w:bCs/>
          <w:iCs/>
          <w:lang w:val="en-GB"/>
        </w:rPr>
        <w:t>es</w:t>
      </w:r>
      <w:r w:rsidR="00EB75D3" w:rsidRPr="00F6024C">
        <w:rPr>
          <w:rFonts w:ascii="Calibri" w:eastAsia="Calibri" w:hAnsi="Calibri" w:cs="Arial"/>
          <w:bCs/>
          <w:iCs/>
          <w:lang w:val="en-GB"/>
        </w:rPr>
        <w:t xml:space="preserve"> the flexibility in its use</w:t>
      </w:r>
      <w:r w:rsidR="00A7083F" w:rsidRPr="00F6024C">
        <w:rPr>
          <w:rFonts w:ascii="Calibri" w:eastAsia="Calibri" w:hAnsi="Calibri" w:cs="Arial"/>
          <w:bCs/>
          <w:iCs/>
          <w:lang w:val="en-GB"/>
        </w:rPr>
        <w:t xml:space="preserve"> [</w:t>
      </w:r>
      <w:r w:rsidR="00A947D5">
        <w:rPr>
          <w:rFonts w:ascii="Calibri" w:eastAsia="Calibri" w:hAnsi="Calibri" w:cs="Arial"/>
          <w:bCs/>
          <w:iCs/>
          <w:lang w:val="en-GB"/>
        </w:rPr>
        <w:t>39</w:t>
      </w:r>
      <w:r w:rsidR="00A7083F" w:rsidRPr="00F6024C">
        <w:rPr>
          <w:rFonts w:ascii="Calibri" w:eastAsia="Calibri" w:hAnsi="Calibri" w:cs="Arial"/>
          <w:bCs/>
          <w:iCs/>
          <w:lang w:val="en-GB"/>
        </w:rPr>
        <w:t>]</w:t>
      </w:r>
      <w:r w:rsidR="00EB75D3" w:rsidRPr="00F6024C">
        <w:rPr>
          <w:rFonts w:ascii="Calibri" w:eastAsia="Calibri" w:hAnsi="Calibri" w:cs="Arial"/>
          <w:bCs/>
          <w:iCs/>
          <w:lang w:val="en-GB"/>
        </w:rPr>
        <w:t>.</w:t>
      </w:r>
    </w:p>
    <w:p w14:paraId="3AE604DA" w14:textId="77777777" w:rsidR="000E5615" w:rsidRPr="00F6024C" w:rsidRDefault="000E5615" w:rsidP="00F81FE2">
      <w:pPr>
        <w:spacing w:after="0" w:line="480" w:lineRule="auto"/>
        <w:jc w:val="both"/>
        <w:rPr>
          <w:b/>
          <w:u w:val="single"/>
          <w:lang w:val="en-US"/>
        </w:rPr>
      </w:pPr>
    </w:p>
    <w:p w14:paraId="2554E1E2" w14:textId="77777777" w:rsidR="00D25994" w:rsidRPr="00F6024C" w:rsidRDefault="00ED1B5D" w:rsidP="00F81FE2">
      <w:pPr>
        <w:spacing w:after="0" w:line="480" w:lineRule="auto"/>
        <w:jc w:val="both"/>
        <w:rPr>
          <w:b/>
          <w:u w:val="single"/>
          <w:lang w:val="en-GB"/>
        </w:rPr>
      </w:pPr>
      <w:r w:rsidRPr="00F6024C">
        <w:rPr>
          <w:b/>
          <w:u w:val="single"/>
          <w:lang w:val="en-GB"/>
        </w:rPr>
        <w:t>Liquid chromatography</w:t>
      </w:r>
    </w:p>
    <w:p w14:paraId="308A0813" w14:textId="1B94B778" w:rsidR="00684203" w:rsidRPr="00F6024C" w:rsidRDefault="00ED1B5D" w:rsidP="00F81FE2">
      <w:pPr>
        <w:spacing w:after="0" w:line="480" w:lineRule="auto"/>
        <w:jc w:val="both"/>
        <w:rPr>
          <w:lang w:val="en-GB"/>
        </w:rPr>
      </w:pPr>
      <w:r w:rsidRPr="00F6024C">
        <w:rPr>
          <w:lang w:val="en-GB"/>
        </w:rPr>
        <w:t xml:space="preserve">When using liquid chromatography for peptide separation, different stationary phases can be applied. </w:t>
      </w:r>
      <w:r w:rsidR="00DA03A5" w:rsidRPr="00F6024C">
        <w:rPr>
          <w:lang w:val="en-GB"/>
        </w:rPr>
        <w:t>Reversed-phase liquid chromatography (RP-LC) remains the most widely used mode for peptide separation</w:t>
      </w:r>
      <w:r w:rsidR="00800701" w:rsidRPr="00F6024C">
        <w:rPr>
          <w:lang w:val="en-GB"/>
        </w:rPr>
        <w:t xml:space="preserve">, thereby </w:t>
      </w:r>
      <w:r w:rsidR="000E5615" w:rsidRPr="00F6024C">
        <w:rPr>
          <w:lang w:val="en-GB"/>
        </w:rPr>
        <w:t>separat</w:t>
      </w:r>
      <w:r w:rsidR="00800701" w:rsidRPr="00F6024C">
        <w:rPr>
          <w:lang w:val="en-GB"/>
        </w:rPr>
        <w:t>ing</w:t>
      </w:r>
      <w:r w:rsidR="000E5615" w:rsidRPr="00F6024C">
        <w:rPr>
          <w:lang w:val="en-GB"/>
        </w:rPr>
        <w:t xml:space="preserve"> the molecules </w:t>
      </w:r>
      <w:r w:rsidR="00232A94" w:rsidRPr="00F6024C">
        <w:rPr>
          <w:lang w:val="en-GB"/>
        </w:rPr>
        <w:t xml:space="preserve">roughly </w:t>
      </w:r>
      <w:r w:rsidR="000E5615" w:rsidRPr="00F6024C">
        <w:rPr>
          <w:lang w:val="en-GB"/>
        </w:rPr>
        <w:t xml:space="preserve">based on differences in hydrophobicity. </w:t>
      </w:r>
      <w:r w:rsidR="0033117E" w:rsidRPr="00F6024C">
        <w:rPr>
          <w:color w:val="000000"/>
          <w:shd w:val="clear" w:color="auto" w:fill="FFFFFF"/>
          <w:lang w:val="en-GB"/>
        </w:rPr>
        <w:t>Favoured</w:t>
      </w:r>
      <w:r w:rsidR="003E4DD9" w:rsidRPr="00F6024C">
        <w:rPr>
          <w:color w:val="000000"/>
          <w:shd w:val="clear" w:color="auto" w:fill="FFFFFF"/>
          <w:lang w:val="en-GB"/>
        </w:rPr>
        <w:t xml:space="preserve"> RP-LC packings for the vast majority of peptide separations continue to be silica-based supports </w:t>
      </w:r>
      <w:r w:rsidR="003E4DD9" w:rsidRPr="00F6024C">
        <w:rPr>
          <w:lang w:val="en-GB"/>
        </w:rPr>
        <w:t>containing covalently bound octyl (C</w:t>
      </w:r>
      <w:r w:rsidR="003E4DD9" w:rsidRPr="00F6024C">
        <w:rPr>
          <w:vertAlign w:val="subscript"/>
          <w:lang w:val="en-GB"/>
        </w:rPr>
        <w:t>8</w:t>
      </w:r>
      <w:r w:rsidR="003E4DD9" w:rsidRPr="00F6024C">
        <w:rPr>
          <w:lang w:val="en-GB"/>
        </w:rPr>
        <w:t>) or octadecyl (C</w:t>
      </w:r>
      <w:r w:rsidR="003E4DD9" w:rsidRPr="00F6024C">
        <w:rPr>
          <w:vertAlign w:val="subscript"/>
          <w:lang w:val="en-GB"/>
        </w:rPr>
        <w:t>18</w:t>
      </w:r>
      <w:r w:rsidR="003E4DD9" w:rsidRPr="00F6024C">
        <w:rPr>
          <w:lang w:val="en-GB"/>
        </w:rPr>
        <w:t>) functionalities</w:t>
      </w:r>
      <w:r w:rsidR="003E4DD9" w:rsidRPr="00F6024C">
        <w:rPr>
          <w:color w:val="000000"/>
          <w:shd w:val="clear" w:color="auto" w:fill="FFFFFF"/>
          <w:lang w:val="en-GB"/>
        </w:rPr>
        <w:t>, with peptides being eluted from these stationary phases in order of increasing overall peptide hydrophobicity</w:t>
      </w:r>
      <w:r w:rsidR="00BD34D8" w:rsidRPr="00F6024C">
        <w:rPr>
          <w:color w:val="000000"/>
          <w:shd w:val="clear" w:color="auto" w:fill="FFFFFF"/>
          <w:lang w:val="en-GB"/>
        </w:rPr>
        <w:t xml:space="preserve"> [</w:t>
      </w:r>
      <w:r w:rsidR="00A947D5">
        <w:rPr>
          <w:color w:val="000000"/>
          <w:shd w:val="clear" w:color="auto" w:fill="FFFFFF"/>
          <w:lang w:val="en-GB"/>
        </w:rPr>
        <w:t>40</w:t>
      </w:r>
      <w:r w:rsidR="00BD34D8" w:rsidRPr="00F6024C">
        <w:rPr>
          <w:color w:val="000000"/>
          <w:shd w:val="clear" w:color="auto" w:fill="FFFFFF"/>
          <w:lang w:val="en-GB"/>
        </w:rPr>
        <w:t>]</w:t>
      </w:r>
      <w:r w:rsidR="003E4DD9" w:rsidRPr="00F6024C">
        <w:rPr>
          <w:color w:val="000000"/>
          <w:shd w:val="clear" w:color="auto" w:fill="FFFFFF"/>
          <w:lang w:val="en-GB"/>
        </w:rPr>
        <w:t>.</w:t>
      </w:r>
      <w:r w:rsidR="00A37B3B" w:rsidRPr="00F6024C">
        <w:rPr>
          <w:color w:val="000000"/>
          <w:shd w:val="clear" w:color="auto" w:fill="FFFFFF"/>
          <w:lang w:val="en-GB"/>
        </w:rPr>
        <w:t xml:space="preserve"> Mobile phases generally consist of aqueous trifluoroacetic acid (TFA)</w:t>
      </w:r>
      <w:r w:rsidR="009347F1" w:rsidRPr="00F6024C">
        <w:rPr>
          <w:color w:val="000000"/>
          <w:shd w:val="clear" w:color="auto" w:fill="FFFFFF"/>
          <w:lang w:val="en-GB"/>
        </w:rPr>
        <w:t xml:space="preserve"> or formic acid (FA)</w:t>
      </w:r>
      <w:r w:rsidR="00A37B3B" w:rsidRPr="00F6024C">
        <w:rPr>
          <w:color w:val="000000"/>
          <w:shd w:val="clear" w:color="auto" w:fill="FFFFFF"/>
          <w:lang w:val="en-GB"/>
        </w:rPr>
        <w:t>/acetonitrile (ACN) or methanol systems. Low concentrations of th</w:t>
      </w:r>
      <w:r w:rsidR="00232A94">
        <w:rPr>
          <w:color w:val="000000"/>
          <w:shd w:val="clear" w:color="auto" w:fill="FFFFFF"/>
          <w:lang w:val="en-GB"/>
        </w:rPr>
        <w:t>e</w:t>
      </w:r>
      <w:r w:rsidR="00A37B3B" w:rsidRPr="00F6024C">
        <w:rPr>
          <w:color w:val="000000"/>
          <w:shd w:val="clear" w:color="auto" w:fill="FFFFFF"/>
          <w:lang w:val="en-GB"/>
        </w:rPr>
        <w:t xml:space="preserve"> acid </w:t>
      </w:r>
      <w:r w:rsidR="00684203" w:rsidRPr="00F6024C">
        <w:rPr>
          <w:color w:val="000000"/>
          <w:shd w:val="clear" w:color="auto" w:fill="FFFFFF"/>
          <w:lang w:val="en-GB"/>
        </w:rPr>
        <w:t>are</w:t>
      </w:r>
      <w:r w:rsidR="00A37B3B" w:rsidRPr="00F6024C">
        <w:rPr>
          <w:color w:val="000000"/>
          <w:shd w:val="clear" w:color="auto" w:fill="FFFFFF"/>
          <w:lang w:val="en-GB"/>
        </w:rPr>
        <w:t xml:space="preserve"> added to </w:t>
      </w:r>
      <w:r w:rsidR="00232A94">
        <w:rPr>
          <w:color w:val="000000"/>
          <w:shd w:val="clear" w:color="auto" w:fill="FFFFFF"/>
          <w:lang w:val="en-GB"/>
        </w:rPr>
        <w:t>decrease</w:t>
      </w:r>
      <w:r w:rsidR="00A37B3B" w:rsidRPr="00F6024C">
        <w:rPr>
          <w:color w:val="000000"/>
          <w:shd w:val="clear" w:color="auto" w:fill="FFFFFF"/>
          <w:lang w:val="en-GB"/>
        </w:rPr>
        <w:t xml:space="preserve"> the pH and form ion-pairs with the peptides</w:t>
      </w:r>
      <w:r w:rsidR="00684203" w:rsidRPr="00F6024C">
        <w:rPr>
          <w:color w:val="000000"/>
          <w:shd w:val="clear" w:color="auto" w:fill="FFFFFF"/>
          <w:lang w:val="en-GB"/>
        </w:rPr>
        <w:t xml:space="preserve">, thereby </w:t>
      </w:r>
      <w:r w:rsidR="00B5307C">
        <w:rPr>
          <w:color w:val="000000"/>
          <w:shd w:val="clear" w:color="auto" w:fill="FFFFFF"/>
          <w:lang w:val="en-GB"/>
        </w:rPr>
        <w:t>improving</w:t>
      </w:r>
      <w:r w:rsidR="00684203" w:rsidRPr="00F6024C">
        <w:rPr>
          <w:color w:val="000000"/>
          <w:shd w:val="clear" w:color="auto" w:fill="FFFFFF"/>
          <w:lang w:val="en-GB"/>
        </w:rPr>
        <w:t xml:space="preserve"> </w:t>
      </w:r>
      <w:r w:rsidR="00EB7D68" w:rsidRPr="00F6024C">
        <w:rPr>
          <w:color w:val="000000"/>
          <w:shd w:val="clear" w:color="auto" w:fill="FFFFFF"/>
          <w:lang w:val="en-GB"/>
        </w:rPr>
        <w:t xml:space="preserve">the chromatographic </w:t>
      </w:r>
      <w:r w:rsidR="00684203" w:rsidRPr="00F6024C">
        <w:rPr>
          <w:color w:val="000000"/>
          <w:shd w:val="clear" w:color="auto" w:fill="FFFFFF"/>
          <w:lang w:val="en-GB"/>
        </w:rPr>
        <w:t>peak shape</w:t>
      </w:r>
      <w:r w:rsidR="00EB7D68" w:rsidRPr="00F6024C">
        <w:rPr>
          <w:color w:val="000000"/>
          <w:shd w:val="clear" w:color="auto" w:fill="FFFFFF"/>
          <w:lang w:val="en-GB"/>
        </w:rPr>
        <w:t xml:space="preserve"> (symmetry and peak width)</w:t>
      </w:r>
      <w:r w:rsidR="000A5B13" w:rsidRPr="00F6024C">
        <w:rPr>
          <w:color w:val="000000"/>
          <w:shd w:val="clear" w:color="auto" w:fill="FFFFFF"/>
          <w:lang w:val="en-GB"/>
        </w:rPr>
        <w:t xml:space="preserve"> [</w:t>
      </w:r>
      <w:r w:rsidR="00A947D5">
        <w:rPr>
          <w:color w:val="000000"/>
          <w:shd w:val="clear" w:color="auto" w:fill="FFFFFF"/>
          <w:lang w:val="en-GB"/>
        </w:rPr>
        <w:t>8</w:t>
      </w:r>
      <w:r w:rsidR="000A5B13" w:rsidRPr="00F6024C">
        <w:rPr>
          <w:color w:val="000000"/>
          <w:shd w:val="clear" w:color="auto" w:fill="FFFFFF"/>
          <w:lang w:val="en-GB"/>
        </w:rPr>
        <w:t>]</w:t>
      </w:r>
      <w:r w:rsidR="00684203" w:rsidRPr="00F6024C">
        <w:rPr>
          <w:color w:val="000000"/>
          <w:shd w:val="clear" w:color="auto" w:fill="FFFFFF"/>
          <w:lang w:val="en-GB"/>
        </w:rPr>
        <w:t xml:space="preserve">. </w:t>
      </w:r>
      <w:r w:rsidR="00684203" w:rsidRPr="00F6024C">
        <w:rPr>
          <w:lang w:val="en-GB"/>
        </w:rPr>
        <w:t xml:space="preserve">For UV-detection, TFA is generally the strong acid of choice </w:t>
      </w:r>
      <w:r w:rsidR="00B60136">
        <w:rPr>
          <w:lang w:val="en-GB"/>
        </w:rPr>
        <w:t xml:space="preserve">as it gives much </w:t>
      </w:r>
      <w:r w:rsidR="0076213E">
        <w:rPr>
          <w:lang w:val="en-GB"/>
        </w:rPr>
        <w:t>sharper</w:t>
      </w:r>
      <w:r w:rsidR="00B60136">
        <w:rPr>
          <w:lang w:val="en-GB"/>
        </w:rPr>
        <w:t xml:space="preserve"> peak</w:t>
      </w:r>
      <w:r w:rsidR="0076213E">
        <w:rPr>
          <w:lang w:val="en-GB"/>
        </w:rPr>
        <w:t>s</w:t>
      </w:r>
      <w:r w:rsidR="00B60136">
        <w:rPr>
          <w:lang w:val="en-GB"/>
        </w:rPr>
        <w:t xml:space="preserve"> </w:t>
      </w:r>
      <w:r w:rsidR="0076213E">
        <w:rPr>
          <w:lang w:val="en-GB"/>
        </w:rPr>
        <w:t xml:space="preserve">and thus a better resolution </w:t>
      </w:r>
      <w:r w:rsidR="00B60136">
        <w:rPr>
          <w:lang w:val="en-GB"/>
        </w:rPr>
        <w:t>compared to FA</w:t>
      </w:r>
      <w:r w:rsidR="0076213E">
        <w:rPr>
          <w:lang w:val="en-GB"/>
        </w:rPr>
        <w:t xml:space="preserve"> [</w:t>
      </w:r>
      <w:r w:rsidR="00A947D5">
        <w:rPr>
          <w:lang w:val="en-GB"/>
        </w:rPr>
        <w:t>41</w:t>
      </w:r>
      <w:r w:rsidR="0076213E">
        <w:rPr>
          <w:lang w:val="en-GB"/>
        </w:rPr>
        <w:t>]</w:t>
      </w:r>
      <w:r w:rsidR="00B60136">
        <w:rPr>
          <w:lang w:val="en-GB"/>
        </w:rPr>
        <w:t>.</w:t>
      </w:r>
      <w:r w:rsidR="00684203" w:rsidRPr="00F6024C">
        <w:rPr>
          <w:lang w:val="en-GB"/>
        </w:rPr>
        <w:t xml:space="preserve"> </w:t>
      </w:r>
      <w:r w:rsidR="00232A94">
        <w:rPr>
          <w:lang w:val="en-GB"/>
        </w:rPr>
        <w:t>However</w:t>
      </w:r>
      <w:r w:rsidR="00684203" w:rsidRPr="00F6024C">
        <w:rPr>
          <w:lang w:val="en-GB"/>
        </w:rPr>
        <w:t>, during mass spectrometry (MS) analysis, TFA causes ion suppression, due to the formed ion pairs with the peptides, and the use of FA becomes more favourable.</w:t>
      </w:r>
      <w:r w:rsidR="00D04B07" w:rsidRPr="00F6024C">
        <w:rPr>
          <w:lang w:val="en-GB"/>
        </w:rPr>
        <w:t xml:space="preserve"> Alternatively, also the post-column addition of a mixture of propionic acid and isopropanol (TFA-Fix) can be applied to overcome the problem of TFA ion suppression during MS analysis [</w:t>
      </w:r>
      <w:r w:rsidR="00A947D5">
        <w:rPr>
          <w:lang w:val="en-GB"/>
        </w:rPr>
        <w:t>42, 43</w:t>
      </w:r>
      <w:r w:rsidR="00D04B07" w:rsidRPr="00F6024C">
        <w:rPr>
          <w:lang w:val="en-GB"/>
        </w:rPr>
        <w:t>].</w:t>
      </w:r>
    </w:p>
    <w:p w14:paraId="0E293265" w14:textId="4CC31AE0" w:rsidR="002B798E" w:rsidRPr="00F6024C" w:rsidRDefault="002B798E" w:rsidP="00F81FE2">
      <w:pPr>
        <w:spacing w:after="0" w:line="480" w:lineRule="auto"/>
        <w:jc w:val="both"/>
        <w:rPr>
          <w:lang w:val="en-GB"/>
        </w:rPr>
      </w:pPr>
      <w:r w:rsidRPr="00F6024C">
        <w:rPr>
          <w:lang w:val="en-GB"/>
        </w:rPr>
        <w:lastRenderedPageBreak/>
        <w:t>The linear-solvent-strength (LSS) model for gradient elution</w:t>
      </w:r>
      <w:r w:rsidR="00665BDA" w:rsidRPr="00F6024C">
        <w:rPr>
          <w:lang w:val="en-GB"/>
        </w:rPr>
        <w:t>, which is based on an isocratic retention behaviour,</w:t>
      </w:r>
      <w:r w:rsidR="007F3F30" w:rsidRPr="00F6024C">
        <w:rPr>
          <w:lang w:val="en-GB"/>
        </w:rPr>
        <w:t xml:space="preserve"> </w:t>
      </w:r>
      <w:r w:rsidR="00665BDA" w:rsidRPr="00F6024C">
        <w:rPr>
          <w:lang w:val="en-GB"/>
        </w:rPr>
        <w:t>describes</w:t>
      </w:r>
      <w:r w:rsidR="007F3F30" w:rsidRPr="00F6024C">
        <w:rPr>
          <w:lang w:val="en-GB"/>
        </w:rPr>
        <w:t xml:space="preserve"> the </w:t>
      </w:r>
      <w:r w:rsidR="00665BDA" w:rsidRPr="00F6024C">
        <w:rPr>
          <w:lang w:val="en-GB"/>
        </w:rPr>
        <w:t>retention in function of the mobile phase composition and is therefore</w:t>
      </w:r>
      <w:r w:rsidRPr="00F6024C">
        <w:rPr>
          <w:lang w:val="en-GB"/>
        </w:rPr>
        <w:t xml:space="preserve"> used for method development in RP-LC (equation 1).</w:t>
      </w:r>
    </w:p>
    <w:p w14:paraId="16B98009" w14:textId="0E21585E" w:rsidR="002B798E" w:rsidRPr="00F6024C" w:rsidRDefault="002B798E" w:rsidP="002B798E">
      <w:pPr>
        <w:spacing w:after="0" w:line="480" w:lineRule="auto"/>
        <w:ind w:left="708" w:firstLine="708"/>
        <w:jc w:val="both"/>
        <w:rPr>
          <w:rFonts w:cstheme="minorHAnsi"/>
          <w:lang w:val="en-GB"/>
        </w:rPr>
      </w:pPr>
      <w:r w:rsidRPr="00F6024C">
        <w:rPr>
          <w:lang w:val="en-GB"/>
        </w:rPr>
        <w:t>log k = log k</w:t>
      </w:r>
      <w:r w:rsidRPr="00F6024C">
        <w:rPr>
          <w:vertAlign w:val="subscript"/>
          <w:lang w:val="en-GB"/>
        </w:rPr>
        <w:t>w</w:t>
      </w:r>
      <w:r w:rsidRPr="00F6024C">
        <w:rPr>
          <w:lang w:val="en-GB"/>
        </w:rPr>
        <w:t xml:space="preserve"> </w:t>
      </w:r>
      <w:r w:rsidR="00DF408E" w:rsidRPr="00F6024C">
        <w:rPr>
          <w:lang w:val="en-GB"/>
        </w:rPr>
        <w:t>–</w:t>
      </w:r>
      <w:r w:rsidRPr="00F6024C">
        <w:rPr>
          <w:lang w:val="en-GB"/>
        </w:rPr>
        <w:t xml:space="preserve"> </w:t>
      </w:r>
      <w:proofErr w:type="spellStart"/>
      <w:r w:rsidRPr="00F6024C">
        <w:rPr>
          <w:lang w:val="en-GB"/>
        </w:rPr>
        <w:t>S</w:t>
      </w:r>
      <w:r w:rsidR="00DF408E" w:rsidRPr="00F6024C">
        <w:rPr>
          <w:rFonts w:cstheme="minorHAnsi"/>
          <w:lang w:val="en-GB"/>
        </w:rPr>
        <w:t>φ</w:t>
      </w:r>
      <w:proofErr w:type="spellEnd"/>
      <w:r w:rsidR="0067577F" w:rsidRPr="00F6024C">
        <w:rPr>
          <w:rFonts w:cstheme="minorHAnsi"/>
          <w:lang w:val="en-GB"/>
        </w:rPr>
        <w:tab/>
      </w:r>
      <w:r w:rsidR="0067577F" w:rsidRPr="00F6024C">
        <w:rPr>
          <w:rFonts w:cstheme="minorHAnsi"/>
          <w:lang w:val="en-GB"/>
        </w:rPr>
        <w:tab/>
      </w:r>
      <w:r w:rsidR="0067577F" w:rsidRPr="00F6024C">
        <w:rPr>
          <w:rFonts w:cstheme="minorHAnsi"/>
          <w:lang w:val="en-GB"/>
        </w:rPr>
        <w:tab/>
        <w:t>(equation 1)</w:t>
      </w:r>
    </w:p>
    <w:p w14:paraId="445F80BF" w14:textId="49C3E581" w:rsidR="002B798E" w:rsidRPr="00F6024C" w:rsidRDefault="00DF408E" w:rsidP="00F81FE2">
      <w:pPr>
        <w:spacing w:after="0" w:line="480" w:lineRule="auto"/>
        <w:jc w:val="both"/>
        <w:rPr>
          <w:lang w:val="en-GB"/>
        </w:rPr>
      </w:pPr>
      <w:r w:rsidRPr="00F6024C">
        <w:rPr>
          <w:lang w:val="en-GB"/>
        </w:rPr>
        <w:t xml:space="preserve">with </w:t>
      </w:r>
      <w:r w:rsidRPr="00F6024C">
        <w:rPr>
          <w:rFonts w:cstheme="minorHAnsi"/>
          <w:lang w:val="en-GB"/>
        </w:rPr>
        <w:t>φ</w:t>
      </w:r>
      <w:r w:rsidRPr="00F6024C">
        <w:rPr>
          <w:lang w:val="en-GB"/>
        </w:rPr>
        <w:t xml:space="preserve"> the volume-fraction of organic solvent in a RP-LC mobile phase, k the retention factor, k</w:t>
      </w:r>
      <w:r w:rsidRPr="00F6024C">
        <w:rPr>
          <w:vertAlign w:val="subscript"/>
          <w:lang w:val="en-GB"/>
        </w:rPr>
        <w:t>w</w:t>
      </w:r>
      <w:r w:rsidRPr="00F6024C">
        <w:rPr>
          <w:lang w:val="en-GB"/>
        </w:rPr>
        <w:t xml:space="preserve"> the (extrapolated) value of k for </w:t>
      </w:r>
      <w:r w:rsidRPr="00F6024C">
        <w:rPr>
          <w:rFonts w:cstheme="minorHAnsi"/>
          <w:lang w:val="en-GB"/>
        </w:rPr>
        <w:t xml:space="preserve">φ = 0, and </w:t>
      </w:r>
      <w:proofErr w:type="spellStart"/>
      <w:r w:rsidRPr="00F6024C">
        <w:rPr>
          <w:rFonts w:cstheme="minorHAnsi"/>
          <w:lang w:val="en-GB"/>
        </w:rPr>
        <w:t>S</w:t>
      </w:r>
      <w:proofErr w:type="spellEnd"/>
      <w:r w:rsidRPr="00F6024C">
        <w:rPr>
          <w:rFonts w:cstheme="minorHAnsi"/>
          <w:lang w:val="en-GB"/>
        </w:rPr>
        <w:t xml:space="preserve"> a constant for a given compound and fixed experimental conditions (other than φ).</w:t>
      </w:r>
      <w:r w:rsidR="0067577F" w:rsidRPr="00F6024C">
        <w:rPr>
          <w:rFonts w:cstheme="minorHAnsi"/>
          <w:lang w:val="en-GB"/>
        </w:rPr>
        <w:t xml:space="preserve"> This LSS model predicts a linear decrease in log k during the gradient with either time or the volume of mobile phase that has left/entered the column</w:t>
      </w:r>
      <w:r w:rsidR="00E46F7C" w:rsidRPr="00F6024C">
        <w:rPr>
          <w:rFonts w:cstheme="minorHAnsi"/>
          <w:lang w:val="en-GB"/>
        </w:rPr>
        <w:t xml:space="preserve"> [4</w:t>
      </w:r>
      <w:r w:rsidR="00A947D5">
        <w:rPr>
          <w:rFonts w:cstheme="minorHAnsi"/>
          <w:lang w:val="en-GB"/>
        </w:rPr>
        <w:t>4</w:t>
      </w:r>
      <w:r w:rsidR="00665BDA" w:rsidRPr="00F6024C">
        <w:rPr>
          <w:rFonts w:cstheme="minorHAnsi"/>
          <w:lang w:val="en-GB"/>
        </w:rPr>
        <w:t xml:space="preserve">, </w:t>
      </w:r>
      <w:r w:rsidR="00A947D5">
        <w:rPr>
          <w:rFonts w:cstheme="minorHAnsi"/>
          <w:lang w:val="en-GB"/>
        </w:rPr>
        <w:t>4</w:t>
      </w:r>
      <w:r w:rsidR="00665BDA" w:rsidRPr="00F6024C">
        <w:rPr>
          <w:rFonts w:cstheme="minorHAnsi"/>
          <w:lang w:val="en-GB"/>
        </w:rPr>
        <w:t>5</w:t>
      </w:r>
      <w:r w:rsidR="00E46F7C" w:rsidRPr="00F6024C">
        <w:rPr>
          <w:rFonts w:cstheme="minorHAnsi"/>
          <w:lang w:val="en-GB"/>
        </w:rPr>
        <w:t>]</w:t>
      </w:r>
      <w:r w:rsidR="0067577F" w:rsidRPr="00F6024C">
        <w:rPr>
          <w:rFonts w:cstheme="minorHAnsi"/>
          <w:lang w:val="en-GB"/>
        </w:rPr>
        <w:t>.</w:t>
      </w:r>
      <w:r w:rsidR="007F041E" w:rsidRPr="00F6024C">
        <w:rPr>
          <w:rFonts w:cstheme="minorHAnsi"/>
          <w:lang w:val="en-GB"/>
        </w:rPr>
        <w:t xml:space="preserve"> Peptides </w:t>
      </w:r>
      <w:r w:rsidR="005B0A3F" w:rsidRPr="00F6024C">
        <w:rPr>
          <w:lang w:val="en-GB"/>
        </w:rPr>
        <w:t xml:space="preserve">possess S-values that range from 15 to 50 and therefore, both isocratic and gradient systems can </w:t>
      </w:r>
      <w:r w:rsidR="006967B4">
        <w:rPr>
          <w:lang w:val="en-GB"/>
        </w:rPr>
        <w:t xml:space="preserve">in principle </w:t>
      </w:r>
      <w:r w:rsidR="005B0A3F" w:rsidRPr="00F6024C">
        <w:rPr>
          <w:lang w:val="en-GB"/>
        </w:rPr>
        <w:t xml:space="preserve">be </w:t>
      </w:r>
      <w:r w:rsidR="00421AAD">
        <w:rPr>
          <w:lang w:val="en-GB"/>
        </w:rPr>
        <w:t>used</w:t>
      </w:r>
      <w:r w:rsidR="005B0A3F" w:rsidRPr="00F6024C">
        <w:rPr>
          <w:lang w:val="en-GB"/>
        </w:rPr>
        <w:t xml:space="preserve">. However, for </w:t>
      </w:r>
      <w:proofErr w:type="spellStart"/>
      <w:r w:rsidR="005B0A3F" w:rsidRPr="00F6024C">
        <w:rPr>
          <w:lang w:val="en-GB"/>
        </w:rPr>
        <w:t>peptidom</w:t>
      </w:r>
      <w:r w:rsidR="009347F1" w:rsidRPr="00F6024C">
        <w:rPr>
          <w:lang w:val="en-GB"/>
        </w:rPr>
        <w:t>ic</w:t>
      </w:r>
      <w:proofErr w:type="spellEnd"/>
      <w:r w:rsidR="005B0A3F" w:rsidRPr="00F6024C">
        <w:rPr>
          <w:lang w:val="en-GB"/>
        </w:rPr>
        <w:t xml:space="preserve"> analysis (</w:t>
      </w:r>
      <w:r w:rsidR="009347F1" w:rsidRPr="00F6024C">
        <w:rPr>
          <w:lang w:val="en-GB"/>
        </w:rPr>
        <w:t xml:space="preserve">with </w:t>
      </w:r>
      <w:r w:rsidR="00222FDA">
        <w:rPr>
          <w:lang w:val="en-GB"/>
        </w:rPr>
        <w:t>peptides with varying molecular weight, charge and length and relatively high S values [</w:t>
      </w:r>
      <w:r w:rsidR="00A947D5">
        <w:rPr>
          <w:lang w:val="en-GB"/>
        </w:rPr>
        <w:t>46</w:t>
      </w:r>
      <w:r w:rsidR="00222FDA">
        <w:rPr>
          <w:lang w:val="en-GB"/>
        </w:rPr>
        <w:t>]</w:t>
      </w:r>
      <w:r w:rsidR="00B8540C" w:rsidRPr="00F6024C">
        <w:rPr>
          <w:lang w:val="en-GB"/>
        </w:rPr>
        <w:t xml:space="preserve">), </w:t>
      </w:r>
      <w:r w:rsidR="005B0A3F" w:rsidRPr="00F6024C">
        <w:rPr>
          <w:lang w:val="en-GB"/>
        </w:rPr>
        <w:t xml:space="preserve">gradient elution is </w:t>
      </w:r>
      <w:r w:rsidR="003E4DD9" w:rsidRPr="00F6024C">
        <w:rPr>
          <w:lang w:val="en-GB"/>
        </w:rPr>
        <w:t>almost exclusively</w:t>
      </w:r>
      <w:r w:rsidR="005B0A3F" w:rsidRPr="00F6024C">
        <w:rPr>
          <w:lang w:val="en-GB"/>
        </w:rPr>
        <w:t xml:space="preserve"> applied</w:t>
      </w:r>
      <w:r w:rsidR="006967B4">
        <w:rPr>
          <w:lang w:val="en-GB"/>
        </w:rPr>
        <w:t>. W</w:t>
      </w:r>
      <w:r w:rsidR="00B8540C" w:rsidRPr="00F6024C">
        <w:rPr>
          <w:lang w:val="en-GB"/>
        </w:rPr>
        <w:t xml:space="preserve">hen using isocratic conditions, a dramatic change in retention time is observed with small changes in organic modifier concentration (mobile phase); the </w:t>
      </w:r>
      <w:r w:rsidR="00421AAD">
        <w:rPr>
          <w:lang w:val="en-GB"/>
        </w:rPr>
        <w:t xml:space="preserve">operational range of </w:t>
      </w:r>
      <w:r w:rsidR="00B8540C" w:rsidRPr="00F6024C">
        <w:rPr>
          <w:lang w:val="en-GB"/>
        </w:rPr>
        <w:t>organic modifier concentration</w:t>
      </w:r>
      <w:r w:rsidR="00421AAD">
        <w:rPr>
          <w:lang w:val="en-GB"/>
        </w:rPr>
        <w:t>,</w:t>
      </w:r>
      <w:r w:rsidR="00B8540C" w:rsidRPr="00F6024C">
        <w:rPr>
          <w:lang w:val="en-GB"/>
        </w:rPr>
        <w:t xml:space="preserve"> </w:t>
      </w:r>
      <w:r w:rsidR="006967B4">
        <w:rPr>
          <w:lang w:val="en-GB"/>
        </w:rPr>
        <w:t>applicable</w:t>
      </w:r>
      <w:r w:rsidR="006967B4" w:rsidRPr="00F6024C">
        <w:rPr>
          <w:lang w:val="en-GB"/>
        </w:rPr>
        <w:t xml:space="preserve"> </w:t>
      </w:r>
      <w:r w:rsidR="00B8540C" w:rsidRPr="00F6024C">
        <w:rPr>
          <w:lang w:val="en-GB"/>
        </w:rPr>
        <w:t>for practical isocratic separation of different peptides to baseline resolution</w:t>
      </w:r>
      <w:r w:rsidR="00421AAD">
        <w:rPr>
          <w:lang w:val="en-GB"/>
        </w:rPr>
        <w:t>,</w:t>
      </w:r>
      <w:r w:rsidR="00B8540C" w:rsidRPr="00F6024C">
        <w:rPr>
          <w:lang w:val="en-GB"/>
        </w:rPr>
        <w:t xml:space="preserve"> is thus very narrow</w:t>
      </w:r>
      <w:r w:rsidR="00BD34D8" w:rsidRPr="00F6024C">
        <w:rPr>
          <w:lang w:val="en-GB"/>
        </w:rPr>
        <w:t xml:space="preserve"> [</w:t>
      </w:r>
      <w:r w:rsidR="00A947D5">
        <w:rPr>
          <w:lang w:val="en-GB"/>
        </w:rPr>
        <w:t>47</w:t>
      </w:r>
      <w:r w:rsidR="00BD34D8" w:rsidRPr="00F6024C">
        <w:rPr>
          <w:lang w:val="en-GB"/>
        </w:rPr>
        <w:t>]</w:t>
      </w:r>
      <w:r w:rsidR="00B8540C" w:rsidRPr="00F6024C">
        <w:rPr>
          <w:lang w:val="en-GB"/>
        </w:rPr>
        <w:t xml:space="preserve">. </w:t>
      </w:r>
      <w:r w:rsidR="00AE2C98" w:rsidRPr="00F6024C">
        <w:rPr>
          <w:lang w:val="en-GB"/>
        </w:rPr>
        <w:t xml:space="preserve">Moreover, the mobile phase must have a broad range of eluting power to ensure elution of all the bound </w:t>
      </w:r>
      <w:r w:rsidR="006967B4">
        <w:rPr>
          <w:lang w:val="en-GB"/>
        </w:rPr>
        <w:t>peptides</w:t>
      </w:r>
      <w:r w:rsidR="00AE2C98" w:rsidRPr="00F6024C">
        <w:rPr>
          <w:lang w:val="en-GB"/>
        </w:rPr>
        <w:t>. In</w:t>
      </w:r>
      <w:r w:rsidR="005B0A3F" w:rsidRPr="00F6024C">
        <w:rPr>
          <w:lang w:val="en-GB"/>
        </w:rPr>
        <w:t xml:space="preserve"> comparison, proteins</w:t>
      </w:r>
      <w:r w:rsidR="00B8540C" w:rsidRPr="00F6024C">
        <w:rPr>
          <w:lang w:val="en-GB"/>
        </w:rPr>
        <w:t xml:space="preserve"> have</w:t>
      </w:r>
      <w:r w:rsidR="005B0A3F" w:rsidRPr="00F6024C">
        <w:rPr>
          <w:lang w:val="en-GB"/>
        </w:rPr>
        <w:t xml:space="preserve"> </w:t>
      </w:r>
      <w:r w:rsidR="006967B4">
        <w:rPr>
          <w:lang w:val="en-GB"/>
        </w:rPr>
        <w:t xml:space="preserve">much higher </w:t>
      </w:r>
      <w:r w:rsidR="005B0A3F" w:rsidRPr="00F6024C">
        <w:rPr>
          <w:lang w:val="en-GB"/>
        </w:rPr>
        <w:t xml:space="preserve">S-values </w:t>
      </w:r>
      <w:r w:rsidR="006967B4">
        <w:rPr>
          <w:lang w:val="en-GB"/>
        </w:rPr>
        <w:t>(</w:t>
      </w:r>
      <w:r w:rsidR="005B0A3F" w:rsidRPr="00F6024C">
        <w:rPr>
          <w:lang w:val="en-GB"/>
        </w:rPr>
        <w:t>ranging between 30 and 300</w:t>
      </w:r>
      <w:r w:rsidR="006967B4">
        <w:rPr>
          <w:lang w:val="en-GB"/>
        </w:rPr>
        <w:t>)</w:t>
      </w:r>
      <w:r w:rsidR="005B0A3F" w:rsidRPr="00F6024C">
        <w:rPr>
          <w:lang w:val="en-GB"/>
        </w:rPr>
        <w:t xml:space="preserve"> </w:t>
      </w:r>
      <w:r w:rsidR="00B8540C" w:rsidRPr="00F6024C">
        <w:rPr>
          <w:lang w:val="en-GB"/>
        </w:rPr>
        <w:t xml:space="preserve">and therefore </w:t>
      </w:r>
      <w:r w:rsidR="005B0A3F" w:rsidRPr="00F6024C">
        <w:rPr>
          <w:lang w:val="en-GB"/>
        </w:rPr>
        <w:t xml:space="preserve">are </w:t>
      </w:r>
      <w:r w:rsidR="00AE2C98" w:rsidRPr="00F6024C">
        <w:rPr>
          <w:lang w:val="en-GB"/>
        </w:rPr>
        <w:t xml:space="preserve">also </w:t>
      </w:r>
      <w:r w:rsidR="005B0A3F" w:rsidRPr="00F6024C">
        <w:rPr>
          <w:lang w:val="en-GB"/>
        </w:rPr>
        <w:t>very sensitive to small changes in mobile phase composition</w:t>
      </w:r>
      <w:r w:rsidR="006967B4">
        <w:rPr>
          <w:lang w:val="en-GB"/>
        </w:rPr>
        <w:t>. F</w:t>
      </w:r>
      <w:r w:rsidR="00AE2C98" w:rsidRPr="00F6024C">
        <w:rPr>
          <w:lang w:val="en-GB"/>
        </w:rPr>
        <w:t>or s</w:t>
      </w:r>
      <w:r w:rsidR="005B0A3F" w:rsidRPr="00F6024C">
        <w:rPr>
          <w:lang w:val="en-GB"/>
        </w:rPr>
        <w:t>mall molecules (S-values ranging from 1 to 30)</w:t>
      </w:r>
      <w:r w:rsidR="006967B4">
        <w:rPr>
          <w:lang w:val="en-GB"/>
        </w:rPr>
        <w:t>,</w:t>
      </w:r>
      <w:r w:rsidR="005B0A3F" w:rsidRPr="00F6024C">
        <w:rPr>
          <w:lang w:val="en-GB"/>
        </w:rPr>
        <w:t xml:space="preserve"> </w:t>
      </w:r>
      <w:r w:rsidR="00AE2C98" w:rsidRPr="00F6024C">
        <w:rPr>
          <w:lang w:val="en-GB"/>
        </w:rPr>
        <w:t>a robust system can be applied using an isocratic system (Figure 1).</w:t>
      </w:r>
    </w:p>
    <w:p w14:paraId="71D9D0AC" w14:textId="77777777" w:rsidR="00AE2C98" w:rsidRPr="00F6024C" w:rsidRDefault="00AE2C98" w:rsidP="003D265C">
      <w:pPr>
        <w:spacing w:after="0" w:line="240" w:lineRule="auto"/>
        <w:jc w:val="center"/>
        <w:rPr>
          <w:lang w:val="en-GB"/>
        </w:rPr>
      </w:pPr>
    </w:p>
    <w:p w14:paraId="5B46E817" w14:textId="72A3BFDE" w:rsidR="003D265C" w:rsidRPr="00F6024C" w:rsidRDefault="00A37B3B" w:rsidP="003D265C">
      <w:pPr>
        <w:spacing w:after="0" w:line="240" w:lineRule="auto"/>
        <w:jc w:val="center"/>
        <w:rPr>
          <w:lang w:val="en-GB"/>
        </w:rPr>
      </w:pPr>
      <w:r w:rsidRPr="00F6024C">
        <w:rPr>
          <w:noProof/>
          <w:lang w:eastAsia="nl-BE"/>
        </w:rPr>
        <w:lastRenderedPageBreak/>
        <w:drawing>
          <wp:inline distT="0" distB="0" distL="0" distR="0" wp14:anchorId="0F048B3B" wp14:editId="7A15755D">
            <wp:extent cx="4602480" cy="2758440"/>
            <wp:effectExtent l="0" t="0" r="762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1.emf"/>
                    <pic:cNvPicPr/>
                  </pic:nvPicPr>
                  <pic:blipFill rotWithShape="1">
                    <a:blip r:embed="rId9" cstate="print">
                      <a:extLst>
                        <a:ext uri="{28A0092B-C50C-407E-A947-70E740481C1C}">
                          <a14:useLocalDpi xmlns:a14="http://schemas.microsoft.com/office/drawing/2010/main" val="0"/>
                        </a:ext>
                      </a:extLst>
                    </a:blip>
                    <a:srcRect l="5555" t="10816" r="14550" b="4057"/>
                    <a:stretch/>
                  </pic:blipFill>
                  <pic:spPr bwMode="auto">
                    <a:xfrm>
                      <a:off x="0" y="0"/>
                      <a:ext cx="4602480" cy="2758440"/>
                    </a:xfrm>
                    <a:prstGeom prst="rect">
                      <a:avLst/>
                    </a:prstGeom>
                    <a:ln>
                      <a:noFill/>
                    </a:ln>
                    <a:extLst>
                      <a:ext uri="{53640926-AAD7-44D8-BBD7-CCE9431645EC}">
                        <a14:shadowObscured xmlns:a14="http://schemas.microsoft.com/office/drawing/2010/main"/>
                      </a:ext>
                    </a:extLst>
                  </pic:spPr>
                </pic:pic>
              </a:graphicData>
            </a:graphic>
          </wp:inline>
        </w:drawing>
      </w:r>
    </w:p>
    <w:p w14:paraId="4A42AD72" w14:textId="24337CD4" w:rsidR="003D265C" w:rsidRPr="00F6024C" w:rsidRDefault="003D265C" w:rsidP="00AE2C98">
      <w:pPr>
        <w:spacing w:after="0" w:line="480" w:lineRule="auto"/>
        <w:jc w:val="both"/>
        <w:rPr>
          <w:b/>
          <w:lang w:val="en-GB"/>
        </w:rPr>
      </w:pPr>
      <w:r w:rsidRPr="00F6024C">
        <w:rPr>
          <w:b/>
          <w:lang w:val="en-GB"/>
        </w:rPr>
        <w:t>Figure 1. Use of gradient or isocratic elution in RP-LC based on the average change in log k per unit change in the volume fraction of organic solvent</w:t>
      </w:r>
      <w:r w:rsidR="00EC2598">
        <w:rPr>
          <w:b/>
          <w:lang w:val="en-GB"/>
        </w:rPr>
        <w:t xml:space="preserve"> (S-value)</w:t>
      </w:r>
      <w:r w:rsidRPr="00F6024C">
        <w:rPr>
          <w:b/>
          <w:lang w:val="en-GB"/>
        </w:rPr>
        <w:t>.</w:t>
      </w:r>
    </w:p>
    <w:p w14:paraId="1EAD4B53" w14:textId="7A8B6132" w:rsidR="00AE2C98" w:rsidRDefault="00AE2C98" w:rsidP="00AE2C98">
      <w:pPr>
        <w:spacing w:after="0" w:line="480" w:lineRule="auto"/>
        <w:jc w:val="both"/>
        <w:rPr>
          <w:lang w:val="en-GB"/>
        </w:rPr>
      </w:pPr>
    </w:p>
    <w:p w14:paraId="45E86C75" w14:textId="75CC5237" w:rsidR="00757D14" w:rsidRPr="00F6024C" w:rsidRDefault="00EB7D68" w:rsidP="003405E4">
      <w:pPr>
        <w:spacing w:after="0" w:line="480" w:lineRule="auto"/>
        <w:jc w:val="both"/>
        <w:rPr>
          <w:lang w:val="en-GB"/>
        </w:rPr>
      </w:pPr>
      <w:r w:rsidRPr="00F6024C">
        <w:rPr>
          <w:lang w:val="en-GB"/>
        </w:rPr>
        <w:t xml:space="preserve">Next to RP-LC, HILIC </w:t>
      </w:r>
      <w:r w:rsidR="00145CCB">
        <w:rPr>
          <w:lang w:val="en-GB"/>
        </w:rPr>
        <w:t>is</w:t>
      </w:r>
      <w:r w:rsidR="003405E4" w:rsidRPr="00F6024C">
        <w:rPr>
          <w:lang w:val="en-GB"/>
        </w:rPr>
        <w:t xml:space="preserve"> </w:t>
      </w:r>
      <w:r w:rsidR="00145CCB">
        <w:rPr>
          <w:lang w:val="en-GB"/>
        </w:rPr>
        <w:t>applied</w:t>
      </w:r>
      <w:r w:rsidRPr="00F6024C">
        <w:rPr>
          <w:lang w:val="en-GB"/>
        </w:rPr>
        <w:t xml:space="preserve"> in </w:t>
      </w:r>
      <w:proofErr w:type="spellStart"/>
      <w:r w:rsidRPr="00F6024C">
        <w:rPr>
          <w:lang w:val="en-GB"/>
        </w:rPr>
        <w:t>peptidomic</w:t>
      </w:r>
      <w:proofErr w:type="spellEnd"/>
      <w:r w:rsidRPr="00F6024C">
        <w:rPr>
          <w:lang w:val="en-GB"/>
        </w:rPr>
        <w:t xml:space="preserve"> analysis </w:t>
      </w:r>
      <w:r w:rsidR="003405E4" w:rsidRPr="00F6024C">
        <w:rPr>
          <w:lang w:val="en-GB"/>
        </w:rPr>
        <w:t>as well</w:t>
      </w:r>
      <w:r w:rsidR="00EE6174" w:rsidRPr="00F6024C">
        <w:rPr>
          <w:lang w:val="en-GB"/>
        </w:rPr>
        <w:t xml:space="preserve">: </w:t>
      </w:r>
      <w:r w:rsidR="002505BC" w:rsidRPr="00F6024C">
        <w:rPr>
          <w:lang w:val="en-GB"/>
        </w:rPr>
        <w:t xml:space="preserve">it can be used for the separation of </w:t>
      </w:r>
      <w:r w:rsidRPr="00F6024C">
        <w:rPr>
          <w:lang w:val="en-GB"/>
        </w:rPr>
        <w:t>hydrophilic</w:t>
      </w:r>
      <w:r w:rsidR="00EE6174" w:rsidRPr="00F6024C">
        <w:rPr>
          <w:lang w:val="en-GB"/>
        </w:rPr>
        <w:t>/polar</w:t>
      </w:r>
      <w:r w:rsidRPr="00F6024C">
        <w:rPr>
          <w:lang w:val="en-GB"/>
        </w:rPr>
        <w:t xml:space="preserve"> peptides </w:t>
      </w:r>
      <w:r w:rsidR="00EE6174" w:rsidRPr="00F6024C">
        <w:rPr>
          <w:lang w:val="en-GB"/>
        </w:rPr>
        <w:t xml:space="preserve">that demonstrate </w:t>
      </w:r>
      <w:r w:rsidRPr="00F6024C">
        <w:rPr>
          <w:lang w:val="en-GB"/>
        </w:rPr>
        <w:t xml:space="preserve">little or no retention on </w:t>
      </w:r>
      <w:r w:rsidR="00EE6174" w:rsidRPr="00F6024C">
        <w:rPr>
          <w:lang w:val="en-GB"/>
        </w:rPr>
        <w:t>RP</w:t>
      </w:r>
      <w:r w:rsidRPr="00F6024C">
        <w:rPr>
          <w:lang w:val="en-GB"/>
        </w:rPr>
        <w:t xml:space="preserve"> stationary phases</w:t>
      </w:r>
      <w:r w:rsidR="00912C5B">
        <w:rPr>
          <w:lang w:val="en-GB"/>
        </w:rPr>
        <w:t xml:space="preserve"> [</w:t>
      </w:r>
      <w:r w:rsidR="00A947D5">
        <w:rPr>
          <w:lang w:val="en-GB"/>
        </w:rPr>
        <w:t>48</w:t>
      </w:r>
      <w:r w:rsidR="00912C5B">
        <w:rPr>
          <w:lang w:val="en-GB"/>
        </w:rPr>
        <w:t>]</w:t>
      </w:r>
      <w:r w:rsidRPr="00F6024C">
        <w:rPr>
          <w:lang w:val="en-GB"/>
        </w:rPr>
        <w:t xml:space="preserve">. </w:t>
      </w:r>
      <w:r w:rsidR="00840736" w:rsidRPr="00F6024C">
        <w:rPr>
          <w:lang w:val="en-GB"/>
        </w:rPr>
        <w:t>Separating molecules on a HILIC column is primarily based on the partitioning of the polar molecule between a bulk eluent and a water-rich layer</w:t>
      </w:r>
      <w:r w:rsidR="0092451D" w:rsidRPr="00F6024C">
        <w:rPr>
          <w:lang w:val="en-GB"/>
        </w:rPr>
        <w:t>,</w:t>
      </w:r>
      <w:r w:rsidR="00840736" w:rsidRPr="00F6024C">
        <w:rPr>
          <w:lang w:val="en-GB"/>
        </w:rPr>
        <w:t xml:space="preserve"> immobilized at the polar stationary phase surface. Next, analyte adsorption to the stationary phase surface through various interactions, </w:t>
      </w:r>
      <w:r w:rsidR="00840736" w:rsidRPr="00F6024C">
        <w:rPr>
          <w:i/>
          <w:lang w:val="en-GB"/>
        </w:rPr>
        <w:t>e.g.</w:t>
      </w:r>
      <w:r w:rsidR="00840736" w:rsidRPr="00F6024C">
        <w:rPr>
          <w:lang w:val="en-GB"/>
        </w:rPr>
        <w:t xml:space="preserve"> electrostatic interaction, hydrogen bonding or hydrophobic interaction, also plays an important role in the retention mechanism [</w:t>
      </w:r>
      <w:r w:rsidR="00A947D5">
        <w:rPr>
          <w:lang w:val="en-GB"/>
        </w:rPr>
        <w:t>49</w:t>
      </w:r>
      <w:r w:rsidR="00367E62">
        <w:rPr>
          <w:lang w:val="en-GB"/>
        </w:rPr>
        <w:t xml:space="preserve">, </w:t>
      </w:r>
      <w:r w:rsidR="00A947D5">
        <w:rPr>
          <w:lang w:val="en-GB"/>
        </w:rPr>
        <w:t>50</w:t>
      </w:r>
      <w:r w:rsidR="00840736" w:rsidRPr="00F6024C">
        <w:rPr>
          <w:lang w:val="en-GB"/>
        </w:rPr>
        <w:t xml:space="preserve">]. The elution trend </w:t>
      </w:r>
      <w:r w:rsidR="00F24B92" w:rsidRPr="00F6024C">
        <w:rPr>
          <w:lang w:val="en-GB"/>
        </w:rPr>
        <w:t xml:space="preserve">using gradient elution (low aqueous to high aqueous mobile-phase composition) </w:t>
      </w:r>
      <w:r w:rsidR="00840736" w:rsidRPr="00F6024C">
        <w:rPr>
          <w:lang w:val="en-GB"/>
        </w:rPr>
        <w:t xml:space="preserve">is </w:t>
      </w:r>
      <w:r w:rsidR="00F24B92" w:rsidRPr="00F6024C">
        <w:rPr>
          <w:lang w:val="en-GB"/>
        </w:rPr>
        <w:t xml:space="preserve">thus </w:t>
      </w:r>
      <w:r w:rsidR="00840736" w:rsidRPr="00F6024C">
        <w:rPr>
          <w:lang w:val="en-GB"/>
        </w:rPr>
        <w:t>more related to a variety of physicochemical properties rather than hydrophobicity alone</w:t>
      </w:r>
      <w:r w:rsidR="00F24B92" w:rsidRPr="00F6024C">
        <w:rPr>
          <w:lang w:val="en-GB"/>
        </w:rPr>
        <w:t xml:space="preserve">. </w:t>
      </w:r>
    </w:p>
    <w:p w14:paraId="634938B1" w14:textId="1369C137" w:rsidR="00F24B92" w:rsidRPr="00F6024C" w:rsidRDefault="00F24B92" w:rsidP="003405E4">
      <w:pPr>
        <w:spacing w:after="0" w:line="480" w:lineRule="auto"/>
        <w:jc w:val="both"/>
        <w:rPr>
          <w:lang w:val="en-GB"/>
        </w:rPr>
      </w:pPr>
      <w:r w:rsidRPr="00F6024C">
        <w:rPr>
          <w:lang w:val="en-GB"/>
        </w:rPr>
        <w:t xml:space="preserve">A wide range of HILIC stationary phases have been described, </w:t>
      </w:r>
      <w:r w:rsidR="000A348F" w:rsidRPr="00F6024C">
        <w:rPr>
          <w:lang w:val="en-GB"/>
        </w:rPr>
        <w:t>which can be divided into</w:t>
      </w:r>
      <w:r w:rsidRPr="00F6024C">
        <w:rPr>
          <w:lang w:val="en-GB"/>
        </w:rPr>
        <w:t xml:space="preserve"> neutral</w:t>
      </w:r>
      <w:r w:rsidR="000A348F" w:rsidRPr="00F6024C">
        <w:rPr>
          <w:lang w:val="en-GB"/>
        </w:rPr>
        <w:t xml:space="preserve">, </w:t>
      </w:r>
      <w:r w:rsidRPr="00F6024C">
        <w:rPr>
          <w:lang w:val="en-GB"/>
        </w:rPr>
        <w:t>charged or zwitterionic stationary phases</w:t>
      </w:r>
      <w:r w:rsidR="00FD71D1">
        <w:rPr>
          <w:lang w:val="en-GB"/>
        </w:rPr>
        <w:t xml:space="preserve"> [</w:t>
      </w:r>
      <w:r w:rsidR="00A947D5">
        <w:rPr>
          <w:lang w:val="en-GB"/>
        </w:rPr>
        <w:t>5</w:t>
      </w:r>
      <w:r w:rsidR="00FD71D1">
        <w:rPr>
          <w:lang w:val="en-GB"/>
        </w:rPr>
        <w:t>1]</w:t>
      </w:r>
      <w:r w:rsidR="0092264A" w:rsidRPr="00F6024C">
        <w:rPr>
          <w:lang w:val="en-GB"/>
        </w:rPr>
        <w:t>.</w:t>
      </w:r>
      <w:r w:rsidR="000A348F" w:rsidRPr="00F6024C">
        <w:rPr>
          <w:lang w:val="en-GB"/>
        </w:rPr>
        <w:t xml:space="preserve"> </w:t>
      </w:r>
      <w:r w:rsidR="00814A5C" w:rsidRPr="00F6024C">
        <w:rPr>
          <w:lang w:val="en-GB"/>
        </w:rPr>
        <w:t>Silica</w:t>
      </w:r>
      <w:r w:rsidR="000A348F" w:rsidRPr="00F6024C">
        <w:rPr>
          <w:lang w:val="en-GB"/>
        </w:rPr>
        <w:t xml:space="preserve"> and silica modified with amino, diol, amide or </w:t>
      </w:r>
      <w:proofErr w:type="spellStart"/>
      <w:r w:rsidR="000A348F" w:rsidRPr="00F6024C">
        <w:rPr>
          <w:lang w:val="en-GB"/>
        </w:rPr>
        <w:t>zwitter</w:t>
      </w:r>
      <w:proofErr w:type="spellEnd"/>
      <w:r w:rsidR="000A348F" w:rsidRPr="00F6024C">
        <w:rPr>
          <w:lang w:val="en-GB"/>
        </w:rPr>
        <w:t>-ionic groups are traditional polar stationary phases for HILIC</w:t>
      </w:r>
      <w:r w:rsidR="0092264A" w:rsidRPr="00F6024C">
        <w:rPr>
          <w:lang w:val="en-GB"/>
        </w:rPr>
        <w:t>; the formation of hydrogen bonds with unmodified silica or ion-exchange interactions with both unmodified and modified silanol groups</w:t>
      </w:r>
      <w:r w:rsidR="002B470F" w:rsidRPr="00F6024C">
        <w:rPr>
          <w:lang w:val="en-GB"/>
        </w:rPr>
        <w:t xml:space="preserve"> </w:t>
      </w:r>
      <w:r w:rsidR="0092264A" w:rsidRPr="00F6024C">
        <w:rPr>
          <w:lang w:val="en-GB"/>
        </w:rPr>
        <w:t>are known interaction mechanisms for peptides</w:t>
      </w:r>
      <w:r w:rsidR="006E5309" w:rsidRPr="00F6024C">
        <w:rPr>
          <w:lang w:val="en-GB"/>
        </w:rPr>
        <w:t xml:space="preserve"> [</w:t>
      </w:r>
      <w:r w:rsidR="00A947D5">
        <w:rPr>
          <w:lang w:val="en-GB"/>
        </w:rPr>
        <w:t>52</w:t>
      </w:r>
      <w:r w:rsidR="00D25994" w:rsidRPr="00F6024C">
        <w:rPr>
          <w:lang w:val="en-GB"/>
        </w:rPr>
        <w:t xml:space="preserve">, </w:t>
      </w:r>
      <w:r w:rsidR="00A947D5">
        <w:rPr>
          <w:lang w:val="en-GB"/>
        </w:rPr>
        <w:t>53</w:t>
      </w:r>
      <w:r w:rsidR="006E5309" w:rsidRPr="00F6024C">
        <w:rPr>
          <w:lang w:val="en-GB"/>
        </w:rPr>
        <w:t>]</w:t>
      </w:r>
      <w:r w:rsidR="00814A5C" w:rsidRPr="00F6024C">
        <w:rPr>
          <w:lang w:val="en-GB"/>
        </w:rPr>
        <w:t xml:space="preserve">. </w:t>
      </w:r>
    </w:p>
    <w:p w14:paraId="2ACC70EF" w14:textId="5AB8BE73" w:rsidR="00D25994" w:rsidRPr="00F6024C" w:rsidRDefault="00712D7D" w:rsidP="003405E4">
      <w:pPr>
        <w:spacing w:after="0" w:line="480" w:lineRule="auto"/>
        <w:jc w:val="both"/>
        <w:rPr>
          <w:lang w:val="en-GB"/>
        </w:rPr>
      </w:pPr>
      <w:r w:rsidRPr="00F6024C">
        <w:rPr>
          <w:lang w:val="en-GB"/>
        </w:rPr>
        <w:lastRenderedPageBreak/>
        <w:t xml:space="preserve">Peptide separation using </w:t>
      </w:r>
      <w:r w:rsidR="0092451D" w:rsidRPr="00F6024C">
        <w:rPr>
          <w:lang w:val="en-GB"/>
        </w:rPr>
        <w:t xml:space="preserve">a </w:t>
      </w:r>
      <w:r w:rsidRPr="00F6024C">
        <w:rPr>
          <w:lang w:val="en-GB"/>
        </w:rPr>
        <w:t>HILIC stationary phase is also dependent on the mobile phase composition: next to the choice of the organic solvent used, also the nature and the concentration of the buffer solution ha</w:t>
      </w:r>
      <w:r w:rsidR="002A4E47" w:rsidRPr="00F6024C">
        <w:rPr>
          <w:lang w:val="en-GB"/>
        </w:rPr>
        <w:t>s</w:t>
      </w:r>
      <w:r w:rsidRPr="00F6024C">
        <w:rPr>
          <w:lang w:val="en-GB"/>
        </w:rPr>
        <w:t xml:space="preserve"> an effect on the selectivity of the method. </w:t>
      </w:r>
      <w:r w:rsidR="002A4E47" w:rsidRPr="00F6024C">
        <w:rPr>
          <w:lang w:val="en-GB"/>
        </w:rPr>
        <w:t>B</w:t>
      </w:r>
      <w:r w:rsidR="00EB7D68" w:rsidRPr="00F6024C">
        <w:rPr>
          <w:lang w:val="en-GB"/>
        </w:rPr>
        <w:t xml:space="preserve">uffers such as ammonium </w:t>
      </w:r>
      <w:proofErr w:type="spellStart"/>
      <w:r w:rsidR="00EB7D68" w:rsidRPr="00F6024C">
        <w:rPr>
          <w:lang w:val="en-GB"/>
        </w:rPr>
        <w:t>formate</w:t>
      </w:r>
      <w:proofErr w:type="spellEnd"/>
      <w:r w:rsidR="00EB7D68" w:rsidRPr="00F6024C">
        <w:rPr>
          <w:lang w:val="en-GB"/>
        </w:rPr>
        <w:t xml:space="preserve"> and ammonium acetate may </w:t>
      </w:r>
      <w:r w:rsidR="00D25994" w:rsidRPr="00F6024C">
        <w:rPr>
          <w:lang w:val="en-GB"/>
        </w:rPr>
        <w:t xml:space="preserve">therefore </w:t>
      </w:r>
      <w:r w:rsidR="00EB7D68" w:rsidRPr="00F6024C">
        <w:rPr>
          <w:lang w:val="en-GB"/>
        </w:rPr>
        <w:t xml:space="preserve">be recommended for peptide analysis to avoid peak tailing </w:t>
      </w:r>
      <w:r w:rsidR="00EB7D68" w:rsidRPr="00F6024C">
        <w:rPr>
          <w:lang w:val="en-GB"/>
        </w:rPr>
        <w:fldChar w:fldCharType="begin">
          <w:fldData xml:space="preserve">PEVuZE5vdGU+PENpdGU+PEF1dGhvcj5BYmJvb2Q8L0F1dGhvcj48WWVhcj4yMDE3PC9ZZWFyPjxS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=
</w:fldData>
        </w:fldChar>
      </w:r>
      <w:r w:rsidR="00EB7D68" w:rsidRPr="00F6024C">
        <w:rPr>
          <w:lang w:val="en-GB"/>
        </w:rPr>
        <w:instrText xml:space="preserve"> ADDIN EN.CITE </w:instrText>
      </w:r>
      <w:r w:rsidR="00EB7D68" w:rsidRPr="00F6024C">
        <w:rPr>
          <w:lang w:val="en-GB"/>
        </w:rPr>
        <w:fldChar w:fldCharType="begin">
          <w:fldData xml:space="preserve">PEVuZE5vdGU+PENpdGU+PEF1dGhvcj5BYmJvb2Q8L0F1dGhvcj48WWVhcj4yMDE3PC9ZZWFyPjxS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=
</w:fldData>
        </w:fldChar>
      </w:r>
      <w:r w:rsidR="00EB7D68" w:rsidRPr="00F6024C">
        <w:rPr>
          <w:lang w:val="en-GB"/>
        </w:rPr>
        <w:instrText xml:space="preserve"> ADDIN EN.CITE.DATA </w:instrText>
      </w:r>
      <w:r w:rsidR="00EB7D68" w:rsidRPr="00F6024C">
        <w:rPr>
          <w:lang w:val="en-GB"/>
        </w:rPr>
      </w:r>
      <w:r w:rsidR="00EB7D68" w:rsidRPr="00F6024C">
        <w:rPr>
          <w:lang w:val="en-GB"/>
        </w:rPr>
        <w:fldChar w:fldCharType="end"/>
      </w:r>
      <w:r w:rsidR="00EB7D68" w:rsidRPr="00F6024C">
        <w:rPr>
          <w:lang w:val="en-GB"/>
        </w:rPr>
      </w:r>
      <w:r w:rsidR="00EB7D68" w:rsidRPr="00F6024C">
        <w:rPr>
          <w:lang w:val="en-GB"/>
        </w:rPr>
        <w:fldChar w:fldCharType="separate"/>
      </w:r>
      <w:r w:rsidR="00EB7D68" w:rsidRPr="00F6024C">
        <w:rPr>
          <w:noProof/>
          <w:lang w:val="en-GB"/>
        </w:rPr>
        <w:t>[</w:t>
      </w:r>
      <w:r w:rsidR="00A947D5">
        <w:rPr>
          <w:noProof/>
          <w:lang w:val="en-GB"/>
        </w:rPr>
        <w:t>53</w:t>
      </w:r>
      <w:r w:rsidR="00EB7D68" w:rsidRPr="00F6024C">
        <w:rPr>
          <w:noProof/>
          <w:lang w:val="en-GB"/>
        </w:rPr>
        <w:t>]</w:t>
      </w:r>
      <w:r w:rsidR="00EB7D68" w:rsidRPr="00F6024C">
        <w:rPr>
          <w:lang w:val="en-GB"/>
        </w:rPr>
        <w:fldChar w:fldCharType="end"/>
      </w:r>
      <w:r w:rsidR="00EB7D68" w:rsidRPr="00F6024C">
        <w:rPr>
          <w:lang w:val="en-GB"/>
        </w:rPr>
        <w:t xml:space="preserve">. </w:t>
      </w:r>
    </w:p>
    <w:p w14:paraId="51242328" w14:textId="109A9AE9" w:rsidR="00EB7D68" w:rsidRDefault="00EB7D68" w:rsidP="003405E4">
      <w:pPr>
        <w:spacing w:after="0" w:line="480" w:lineRule="auto"/>
        <w:jc w:val="both"/>
        <w:rPr>
          <w:lang w:val="en-GB"/>
        </w:rPr>
      </w:pPr>
      <w:r w:rsidRPr="00F6024C">
        <w:rPr>
          <w:lang w:val="en-GB"/>
        </w:rPr>
        <w:t xml:space="preserve">Janvier </w:t>
      </w:r>
      <w:r w:rsidRPr="00F6024C">
        <w:rPr>
          <w:i/>
          <w:lang w:val="en-GB"/>
        </w:rPr>
        <w:t>et al.</w:t>
      </w:r>
      <w:r w:rsidRPr="00F6024C">
        <w:rPr>
          <w:lang w:val="en-GB"/>
        </w:rPr>
        <w:t xml:space="preserve"> showed that HILIC is a good alternative for the detection of peptides in comparison with RP-HPLC, because of its ability to retain polar peptides and because of its compatibility with MS </w:t>
      </w:r>
      <w:r w:rsidRPr="00F6024C">
        <w:rPr>
          <w:lang w:val="en-GB"/>
        </w:rPr>
        <w:fldChar w:fldCharType="begin">
          <w:fldData xml:space="preserve">PEVuZE5vdGU+PENpdGU+PEF1dGhvcj5KYW52aWVyPC9BdXRob3I+PFllYXI+MjAxNzwvWWVhcj48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</w:fldData>
        </w:fldChar>
      </w:r>
      <w:r w:rsidRPr="00F6024C">
        <w:rPr>
          <w:lang w:val="en-GB"/>
        </w:rPr>
        <w:instrText xml:space="preserve"> ADDIN EN.CITE </w:instrText>
      </w:r>
      <w:r w:rsidRPr="00F6024C">
        <w:rPr>
          <w:lang w:val="en-GB"/>
        </w:rPr>
        <w:fldChar w:fldCharType="begin">
          <w:fldData xml:space="preserve">PEVuZE5vdGU+PENpdGU+PEF1dGhvcj5KYW52aWVyPC9BdXRob3I+PFllYXI+MjAxNzwvWWVhcj48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</w:fldData>
        </w:fldChar>
      </w:r>
      <w:r w:rsidRPr="00F6024C">
        <w:rPr>
          <w:lang w:val="en-GB"/>
        </w:rPr>
        <w:instrText xml:space="preserve"> ADDIN EN.CITE.DATA </w:instrText>
      </w:r>
      <w:r w:rsidRPr="00F6024C">
        <w:rPr>
          <w:lang w:val="en-GB"/>
        </w:rPr>
      </w:r>
      <w:r w:rsidRPr="00F6024C">
        <w:rPr>
          <w:lang w:val="en-GB"/>
        </w:rPr>
        <w:fldChar w:fldCharType="end"/>
      </w:r>
      <w:r w:rsidRPr="00F6024C">
        <w:rPr>
          <w:lang w:val="en-GB"/>
        </w:rPr>
      </w:r>
      <w:r w:rsidRPr="00F6024C">
        <w:rPr>
          <w:lang w:val="en-GB"/>
        </w:rPr>
        <w:fldChar w:fldCharType="separate"/>
      </w:r>
      <w:r w:rsidRPr="00F6024C">
        <w:rPr>
          <w:noProof/>
          <w:lang w:val="en-GB"/>
        </w:rPr>
        <w:t>[</w:t>
      </w:r>
      <w:r w:rsidR="00A947D5">
        <w:rPr>
          <w:noProof/>
          <w:lang w:val="en-GB"/>
        </w:rPr>
        <w:t>48</w:t>
      </w:r>
      <w:r w:rsidRPr="00F6024C">
        <w:rPr>
          <w:noProof/>
          <w:lang w:val="en-GB"/>
        </w:rPr>
        <w:t>]</w:t>
      </w:r>
      <w:r w:rsidRPr="00F6024C">
        <w:rPr>
          <w:lang w:val="en-GB"/>
        </w:rPr>
        <w:fldChar w:fldCharType="end"/>
      </w:r>
      <w:r w:rsidRPr="00F6024C">
        <w:rPr>
          <w:lang w:val="en-GB"/>
        </w:rPr>
        <w:t>.</w:t>
      </w:r>
      <w:r w:rsidR="00DC1642" w:rsidRPr="00F6024C">
        <w:rPr>
          <w:lang w:val="en-GB"/>
        </w:rPr>
        <w:t xml:space="preserve"> </w:t>
      </w:r>
      <w:r w:rsidR="00D81A14">
        <w:rPr>
          <w:lang w:val="en-GB"/>
        </w:rPr>
        <w:t>This was confirmed by Debunne, who investigated the retention times of 33 peptides using RP and HILIC LC-MS: a low correlation between both retention times was observed, illustrating the high degree of orthogonality between the two chromatographic systems (Figure 2) [</w:t>
      </w:r>
      <w:r w:rsidR="00A947D5">
        <w:rPr>
          <w:lang w:val="en-GB"/>
        </w:rPr>
        <w:t>54</w:t>
      </w:r>
      <w:r w:rsidR="00D81A14">
        <w:rPr>
          <w:lang w:val="en-GB"/>
        </w:rPr>
        <w:t xml:space="preserve">]. </w:t>
      </w:r>
      <w:r w:rsidR="00DC1642" w:rsidRPr="00F6024C">
        <w:rPr>
          <w:lang w:val="en-GB"/>
        </w:rPr>
        <w:t xml:space="preserve">This orthogonality was </w:t>
      </w:r>
      <w:r w:rsidR="00D81A14">
        <w:rPr>
          <w:lang w:val="en-GB"/>
        </w:rPr>
        <w:t xml:space="preserve">also </w:t>
      </w:r>
      <w:r w:rsidR="00DC1642" w:rsidRPr="00F6024C">
        <w:rPr>
          <w:lang w:val="en-GB"/>
        </w:rPr>
        <w:t xml:space="preserve">confirmed by </w:t>
      </w:r>
      <w:proofErr w:type="spellStart"/>
      <w:r w:rsidR="00DC1642" w:rsidRPr="00F6024C">
        <w:rPr>
          <w:lang w:val="en-GB"/>
        </w:rPr>
        <w:t>Gilar</w:t>
      </w:r>
      <w:proofErr w:type="spellEnd"/>
      <w:r w:rsidR="00DC1642" w:rsidRPr="00F6024C">
        <w:rPr>
          <w:lang w:val="en-GB"/>
        </w:rPr>
        <w:t xml:space="preserve"> </w:t>
      </w:r>
      <w:r w:rsidR="00DC1642" w:rsidRPr="00F6024C">
        <w:rPr>
          <w:i/>
          <w:lang w:val="en-GB"/>
        </w:rPr>
        <w:t>et al.</w:t>
      </w:r>
      <w:r w:rsidR="00DC1642" w:rsidRPr="00F6024C">
        <w:rPr>
          <w:lang w:val="en-GB"/>
        </w:rPr>
        <w:t xml:space="preserve"> for the analysis of about 2</w:t>
      </w:r>
      <w:r w:rsidR="00E01AC0" w:rsidRPr="00F6024C">
        <w:rPr>
          <w:lang w:val="en-GB"/>
        </w:rPr>
        <w:t>00</w:t>
      </w:r>
      <w:r w:rsidR="00DC1642" w:rsidRPr="00F6024C">
        <w:rPr>
          <w:lang w:val="en-GB"/>
        </w:rPr>
        <w:t xml:space="preserve"> tryptic peptides: the </w:t>
      </w:r>
      <w:r w:rsidR="00E01AC0" w:rsidRPr="00F6024C">
        <w:rPr>
          <w:lang w:val="en-GB"/>
        </w:rPr>
        <w:t>HILIC</w:t>
      </w:r>
      <w:r w:rsidR="00DC1642" w:rsidRPr="00F6024C">
        <w:rPr>
          <w:lang w:val="en-GB"/>
        </w:rPr>
        <w:t>-</w:t>
      </w:r>
      <w:r w:rsidR="00E01AC0" w:rsidRPr="00F6024C">
        <w:rPr>
          <w:lang w:val="en-GB"/>
        </w:rPr>
        <w:t>RP</w:t>
      </w:r>
      <w:r w:rsidR="00DC1642" w:rsidRPr="00F6024C">
        <w:rPr>
          <w:lang w:val="en-GB"/>
        </w:rPr>
        <w:t xml:space="preserve"> 2D-LC system, where </w:t>
      </w:r>
      <w:r w:rsidR="00E01AC0" w:rsidRPr="00F6024C">
        <w:rPr>
          <w:lang w:val="en-GB"/>
        </w:rPr>
        <w:t>peptide separation occurred on a HILIC stationary phase followed by a C</w:t>
      </w:r>
      <w:r w:rsidR="00E01AC0" w:rsidRPr="00F6024C">
        <w:rPr>
          <w:vertAlign w:val="subscript"/>
          <w:lang w:val="en-GB"/>
        </w:rPr>
        <w:t>18</w:t>
      </w:r>
      <w:r w:rsidR="00E01AC0" w:rsidRPr="00F6024C">
        <w:rPr>
          <w:lang w:val="en-GB"/>
        </w:rPr>
        <w:t>-RP separation, demonstrated the highest degree of orthogonality compared to phenyl-C</w:t>
      </w:r>
      <w:r w:rsidR="00E01AC0" w:rsidRPr="00F6024C">
        <w:rPr>
          <w:vertAlign w:val="subscript"/>
          <w:lang w:val="en-GB"/>
        </w:rPr>
        <w:t>18</w:t>
      </w:r>
      <w:r w:rsidR="00E01AC0" w:rsidRPr="00F6024C">
        <w:rPr>
          <w:lang w:val="en-GB"/>
        </w:rPr>
        <w:t>, pentafluorophenyl-C</w:t>
      </w:r>
      <w:r w:rsidR="00E01AC0" w:rsidRPr="00F6024C">
        <w:rPr>
          <w:vertAlign w:val="subscript"/>
          <w:lang w:val="en-GB"/>
        </w:rPr>
        <w:t>18</w:t>
      </w:r>
      <w:r w:rsidR="00E01AC0" w:rsidRPr="00F6024C">
        <w:rPr>
          <w:lang w:val="en-GB"/>
        </w:rPr>
        <w:t>, C</w:t>
      </w:r>
      <w:r w:rsidR="00E01AC0" w:rsidRPr="00F6024C">
        <w:rPr>
          <w:vertAlign w:val="subscript"/>
          <w:lang w:val="en-GB"/>
        </w:rPr>
        <w:t>18</w:t>
      </w:r>
      <w:r w:rsidR="00E01AC0" w:rsidRPr="00F6024C">
        <w:rPr>
          <w:lang w:val="en-GB"/>
        </w:rPr>
        <w:t>-C</w:t>
      </w:r>
      <w:r w:rsidR="00E01AC0" w:rsidRPr="00F6024C">
        <w:rPr>
          <w:vertAlign w:val="subscript"/>
          <w:lang w:val="en-GB"/>
        </w:rPr>
        <w:t>18</w:t>
      </w:r>
      <w:r w:rsidR="00E01AC0" w:rsidRPr="00F6024C">
        <w:rPr>
          <w:lang w:val="en-GB"/>
        </w:rPr>
        <w:t xml:space="preserve">, </w:t>
      </w:r>
      <w:r w:rsidR="000355C4" w:rsidRPr="00F6024C">
        <w:rPr>
          <w:lang w:val="en-GB"/>
        </w:rPr>
        <w:t>size exclusion chromatography (</w:t>
      </w:r>
      <w:r w:rsidR="00E01AC0" w:rsidRPr="00F6024C">
        <w:rPr>
          <w:lang w:val="en-GB"/>
        </w:rPr>
        <w:t>SEC</w:t>
      </w:r>
      <w:r w:rsidR="000355C4" w:rsidRPr="00F6024C">
        <w:rPr>
          <w:lang w:val="en-GB"/>
        </w:rPr>
        <w:t>)</w:t>
      </w:r>
      <w:r w:rsidR="00E01AC0" w:rsidRPr="00F6024C">
        <w:rPr>
          <w:lang w:val="en-GB"/>
        </w:rPr>
        <w:t>-C</w:t>
      </w:r>
      <w:r w:rsidR="00E01AC0" w:rsidRPr="00F6024C">
        <w:rPr>
          <w:vertAlign w:val="subscript"/>
          <w:lang w:val="en-GB"/>
        </w:rPr>
        <w:t>18</w:t>
      </w:r>
      <w:r w:rsidR="00E01AC0" w:rsidRPr="00F6024C">
        <w:rPr>
          <w:lang w:val="en-GB"/>
        </w:rPr>
        <w:t xml:space="preserve"> and </w:t>
      </w:r>
      <w:r w:rsidR="000355C4" w:rsidRPr="00F6024C">
        <w:rPr>
          <w:lang w:val="en-GB"/>
        </w:rPr>
        <w:t>strong cation exchange (</w:t>
      </w:r>
      <w:r w:rsidR="00E01AC0" w:rsidRPr="00F6024C">
        <w:rPr>
          <w:lang w:val="en-GB"/>
        </w:rPr>
        <w:t>SCX</w:t>
      </w:r>
      <w:r w:rsidR="000355C4" w:rsidRPr="00F6024C">
        <w:rPr>
          <w:lang w:val="en-GB"/>
        </w:rPr>
        <w:t>)</w:t>
      </w:r>
      <w:r w:rsidR="00E01AC0" w:rsidRPr="00F6024C">
        <w:rPr>
          <w:lang w:val="en-GB"/>
        </w:rPr>
        <w:t>-C</w:t>
      </w:r>
      <w:r w:rsidR="00E01AC0" w:rsidRPr="00F6024C">
        <w:rPr>
          <w:vertAlign w:val="subscript"/>
          <w:lang w:val="en-GB"/>
        </w:rPr>
        <w:t>18</w:t>
      </w:r>
      <w:r w:rsidR="006D7BE1" w:rsidRPr="00F6024C">
        <w:rPr>
          <w:lang w:val="en-GB"/>
        </w:rPr>
        <w:t xml:space="preserve"> </w:t>
      </w:r>
      <w:r w:rsidR="0092451D" w:rsidRPr="00F6024C">
        <w:rPr>
          <w:lang w:val="en-GB"/>
        </w:rPr>
        <w:t>combinations</w:t>
      </w:r>
      <w:r w:rsidR="00145CCB">
        <w:rPr>
          <w:lang w:val="en-GB"/>
        </w:rPr>
        <w:t xml:space="preserve"> </w:t>
      </w:r>
      <w:r w:rsidR="006D7BE1" w:rsidRPr="00F6024C">
        <w:rPr>
          <w:lang w:val="en-GB"/>
        </w:rPr>
        <w:t>[</w:t>
      </w:r>
      <w:r w:rsidR="00A947D5">
        <w:rPr>
          <w:lang w:val="en-GB"/>
        </w:rPr>
        <w:t>55</w:t>
      </w:r>
      <w:r w:rsidR="006D7BE1" w:rsidRPr="00F6024C">
        <w:rPr>
          <w:lang w:val="en-GB"/>
        </w:rPr>
        <w:t>]</w:t>
      </w:r>
      <w:r w:rsidR="00E01AC0" w:rsidRPr="00F6024C">
        <w:rPr>
          <w:lang w:val="en-GB"/>
        </w:rPr>
        <w:t>.</w:t>
      </w:r>
      <w:r w:rsidR="00E45D8F">
        <w:rPr>
          <w:lang w:val="en-GB"/>
        </w:rPr>
        <w:t xml:space="preserve"> Tandem</w:t>
      </w:r>
      <w:r w:rsidR="00145CCB">
        <w:rPr>
          <w:lang w:val="en-GB"/>
        </w:rPr>
        <w:t xml:space="preserve"> (2-dimensional)</w:t>
      </w:r>
      <w:r w:rsidR="00E45D8F">
        <w:rPr>
          <w:lang w:val="en-GB"/>
        </w:rPr>
        <w:t xml:space="preserve"> HILIC-RP liquid chromatography was also found to be a valuable and universal tool in the non-targeted screening of various types of complex food samples, including red wine</w:t>
      </w:r>
      <w:r w:rsidR="004B4032">
        <w:rPr>
          <w:lang w:val="en-GB"/>
        </w:rPr>
        <w:t xml:space="preserve">, coffee and </w:t>
      </w:r>
      <w:r w:rsidR="00E45D8F">
        <w:rPr>
          <w:lang w:val="en-GB"/>
        </w:rPr>
        <w:t>meat extract</w:t>
      </w:r>
      <w:r w:rsidR="004B4032">
        <w:rPr>
          <w:lang w:val="en-GB"/>
        </w:rPr>
        <w:t>, as</w:t>
      </w:r>
      <w:r w:rsidR="00E45D8F">
        <w:rPr>
          <w:lang w:val="en-GB"/>
        </w:rPr>
        <w:t xml:space="preserve"> it </w:t>
      </w:r>
      <w:r w:rsidR="004B4032">
        <w:rPr>
          <w:lang w:val="en-GB"/>
        </w:rPr>
        <w:t>increases the covered polarity range compared to a classical one-dimensional chromatography [</w:t>
      </w:r>
      <w:r w:rsidR="00A947D5">
        <w:rPr>
          <w:lang w:val="en-GB"/>
        </w:rPr>
        <w:t>56</w:t>
      </w:r>
      <w:r w:rsidR="004B4032">
        <w:rPr>
          <w:lang w:val="en-GB"/>
        </w:rPr>
        <w:t>].</w:t>
      </w:r>
      <w:r w:rsidR="00E45D8F">
        <w:rPr>
          <w:lang w:val="en-GB"/>
        </w:rPr>
        <w:t xml:space="preserve"> </w:t>
      </w:r>
    </w:p>
    <w:p w14:paraId="31FEAA7C" w14:textId="07BFC9C2" w:rsidR="00912C5B" w:rsidRDefault="00912C5B" w:rsidP="003405E4">
      <w:pPr>
        <w:spacing w:after="0" w:line="480" w:lineRule="auto"/>
        <w:jc w:val="both"/>
        <w:rPr>
          <w:lang w:val="en-GB"/>
        </w:rPr>
      </w:pPr>
    </w:p>
    <w:p w14:paraId="63ABD5AA" w14:textId="5083A4F7" w:rsidR="00D81A14" w:rsidRDefault="00FB2693" w:rsidP="003405E4">
      <w:pPr>
        <w:spacing w:after="0" w:line="480" w:lineRule="auto"/>
        <w:jc w:val="both"/>
        <w:rPr>
          <w:lang w:val="en-GB"/>
        </w:rPr>
      </w:pPr>
      <w:r>
        <w:object w:dxaOrig="8884" w:dyaOrig="6149" w14:anchorId="54AEC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07.5pt" o:ole="">
            <v:imagedata r:id="rId10" o:title=""/>
          </v:shape>
          <o:OLEObject Type="Embed" ProgID="Prism6.Document" ShapeID="_x0000_i1025" DrawAspect="Content" ObjectID="_1689775585" r:id="rId11"/>
        </w:object>
      </w:r>
    </w:p>
    <w:p w14:paraId="1886551D" w14:textId="05051138" w:rsidR="00D81A14" w:rsidRPr="00D81A14" w:rsidRDefault="00D81A14" w:rsidP="003405E4">
      <w:pPr>
        <w:spacing w:after="0" w:line="480" w:lineRule="auto"/>
        <w:jc w:val="both"/>
        <w:rPr>
          <w:b/>
          <w:lang w:val="en-US"/>
        </w:rPr>
      </w:pPr>
      <w:r w:rsidRPr="00D81A14">
        <w:rPr>
          <w:b/>
          <w:lang w:val="en-US"/>
        </w:rPr>
        <w:t>Figure 2. Retention time (RT) plot</w:t>
      </w:r>
      <w:r w:rsidR="00DB49DF">
        <w:rPr>
          <w:b/>
          <w:lang w:val="en-US"/>
        </w:rPr>
        <w:t xml:space="preserve"> of peptides (numbers are from </w:t>
      </w:r>
      <w:proofErr w:type="spellStart"/>
      <w:r w:rsidR="00DB49DF">
        <w:rPr>
          <w:b/>
          <w:lang w:val="en-US"/>
        </w:rPr>
        <w:t>QuorumPeps</w:t>
      </w:r>
      <w:proofErr w:type="spellEnd"/>
      <w:r w:rsidR="00DB49DF">
        <w:rPr>
          <w:b/>
          <w:lang w:val="en-US"/>
        </w:rPr>
        <w:t xml:space="preserve"> database),</w:t>
      </w:r>
      <w:r w:rsidRPr="00D81A14">
        <w:rPr>
          <w:b/>
          <w:lang w:val="en-US"/>
        </w:rPr>
        <w:t xml:space="preserve"> comparing reversed phase (RP) chromatography to hydrophilic-interaction (HILIC) chromatography: a low correlation (R² = 0.0198) is observed, indicating a high degree of orthogonality between both chromatographic systems</w:t>
      </w:r>
      <w:r w:rsidR="00DB49DF">
        <w:rPr>
          <w:b/>
          <w:lang w:val="en-US"/>
        </w:rPr>
        <w:t xml:space="preserve"> [</w:t>
      </w:r>
      <w:r w:rsidR="00A947D5">
        <w:rPr>
          <w:b/>
          <w:lang w:val="en-US"/>
        </w:rPr>
        <w:t>54</w:t>
      </w:r>
      <w:r w:rsidR="00DB49DF">
        <w:rPr>
          <w:b/>
          <w:lang w:val="en-US"/>
        </w:rPr>
        <w:t>]</w:t>
      </w:r>
      <w:r w:rsidRPr="00D81A14">
        <w:rPr>
          <w:b/>
          <w:lang w:val="en-US"/>
        </w:rPr>
        <w:t>.</w:t>
      </w:r>
    </w:p>
    <w:p w14:paraId="1053A2DE" w14:textId="77777777" w:rsidR="00D81A14" w:rsidRPr="00D81A14" w:rsidRDefault="00D81A14" w:rsidP="003405E4">
      <w:pPr>
        <w:spacing w:after="0" w:line="480" w:lineRule="auto"/>
        <w:jc w:val="both"/>
        <w:rPr>
          <w:lang w:val="en-US"/>
        </w:rPr>
      </w:pPr>
    </w:p>
    <w:p w14:paraId="1F623E6B" w14:textId="306BDFB8" w:rsidR="00684203" w:rsidRPr="00F6024C" w:rsidRDefault="00B70DBC" w:rsidP="00AE2C98">
      <w:pPr>
        <w:spacing w:after="0" w:line="480" w:lineRule="auto"/>
        <w:jc w:val="both"/>
        <w:rPr>
          <w:lang w:val="en-GB"/>
        </w:rPr>
      </w:pPr>
      <w:r w:rsidRPr="00F6024C">
        <w:rPr>
          <w:lang w:val="en-GB"/>
        </w:rPr>
        <w:t xml:space="preserve">A third mode of </w:t>
      </w:r>
      <w:r w:rsidR="00AD740B" w:rsidRPr="00F6024C">
        <w:rPr>
          <w:lang w:val="en-GB"/>
        </w:rPr>
        <w:t>LC for peptide separation uses the net charge of the peptide, called ion-exchange chromatography (IEC). It separates the peptides based on charge differences, by using a gradient of increasing salt concentration</w:t>
      </w:r>
      <w:r w:rsidR="00FA6E0D" w:rsidRPr="00F6024C">
        <w:rPr>
          <w:lang w:val="en-GB"/>
        </w:rPr>
        <w:t xml:space="preserve"> (ionic strength)</w:t>
      </w:r>
      <w:r w:rsidR="00AB1501" w:rsidRPr="00F6024C">
        <w:rPr>
          <w:lang w:val="en-GB"/>
        </w:rPr>
        <w:t>;</w:t>
      </w:r>
      <w:r w:rsidR="00AD740B" w:rsidRPr="00F6024C">
        <w:rPr>
          <w:lang w:val="en-GB"/>
        </w:rPr>
        <w:t xml:space="preserve"> small, less charged peptides </w:t>
      </w:r>
      <w:r w:rsidR="00AB1501" w:rsidRPr="00F6024C">
        <w:rPr>
          <w:lang w:val="en-GB"/>
        </w:rPr>
        <w:t xml:space="preserve">thereby </w:t>
      </w:r>
      <w:r w:rsidR="00AD740B" w:rsidRPr="00F6024C">
        <w:rPr>
          <w:lang w:val="en-GB"/>
        </w:rPr>
        <w:t>elute prior to the longer peptides.</w:t>
      </w:r>
      <w:r w:rsidR="00AB1501" w:rsidRPr="00F6024C">
        <w:rPr>
          <w:lang w:val="en-GB"/>
        </w:rPr>
        <w:t xml:space="preserve"> Both </w:t>
      </w:r>
      <w:r w:rsidR="004C5C05" w:rsidRPr="00F6024C">
        <w:rPr>
          <w:lang w:val="en-GB"/>
        </w:rPr>
        <w:t xml:space="preserve">acidic (net negative charge) and </w:t>
      </w:r>
      <w:r w:rsidR="00AB1501" w:rsidRPr="00F6024C">
        <w:rPr>
          <w:lang w:val="en-GB"/>
        </w:rPr>
        <w:t xml:space="preserve">basic (net positive charge) </w:t>
      </w:r>
      <w:r w:rsidR="004C5C05" w:rsidRPr="00F6024C">
        <w:rPr>
          <w:lang w:val="en-GB"/>
        </w:rPr>
        <w:t xml:space="preserve">peptides </w:t>
      </w:r>
      <w:r w:rsidR="00AB1501" w:rsidRPr="00F6024C">
        <w:rPr>
          <w:lang w:val="en-GB"/>
        </w:rPr>
        <w:t>can be retained, using either primary, secondary</w:t>
      </w:r>
      <w:r w:rsidR="004C5C05" w:rsidRPr="00F6024C">
        <w:rPr>
          <w:lang w:val="en-GB"/>
        </w:rPr>
        <w:t xml:space="preserve">, </w:t>
      </w:r>
      <w:r w:rsidR="00AB1501" w:rsidRPr="00F6024C">
        <w:rPr>
          <w:lang w:val="en-GB"/>
        </w:rPr>
        <w:t>tertiary (weak anion-exchange) or quaternary amine (strong anion-exchange) groups adsorbed or covalently bound to a suppor</w:t>
      </w:r>
      <w:r w:rsidR="004C5C05" w:rsidRPr="00F6024C">
        <w:rPr>
          <w:lang w:val="en-GB"/>
        </w:rPr>
        <w:t>t, or carboxyl (weak cation-exchange) or sulfonate (strong cation-exchange) groups bound to a support matrix, respectively [</w:t>
      </w:r>
      <w:r w:rsidR="00A947D5">
        <w:rPr>
          <w:lang w:val="en-GB"/>
        </w:rPr>
        <w:t>40</w:t>
      </w:r>
      <w:r w:rsidR="004C5C05" w:rsidRPr="00F6024C">
        <w:rPr>
          <w:lang w:val="en-GB"/>
        </w:rPr>
        <w:t xml:space="preserve">]. </w:t>
      </w:r>
      <w:r w:rsidR="00FA6E0D" w:rsidRPr="00F6024C">
        <w:rPr>
          <w:lang w:val="en-GB"/>
        </w:rPr>
        <w:t>For cation-exchange chromatography, the applied pH should be below the isoelectric point (</w:t>
      </w:r>
      <w:proofErr w:type="spellStart"/>
      <w:r w:rsidR="00FA6E0D" w:rsidRPr="00F6024C">
        <w:rPr>
          <w:lang w:val="en-GB"/>
        </w:rPr>
        <w:t>pI</w:t>
      </w:r>
      <w:proofErr w:type="spellEnd"/>
      <w:r w:rsidR="00FA6E0D" w:rsidRPr="00F6024C">
        <w:rPr>
          <w:lang w:val="en-GB"/>
        </w:rPr>
        <w:t xml:space="preserve">) of the peptides; for anion-exchange chromatography, it is recommended to use a pH above the peptide </w:t>
      </w:r>
      <w:proofErr w:type="spellStart"/>
      <w:r w:rsidR="00FA6E0D" w:rsidRPr="00F6024C">
        <w:rPr>
          <w:lang w:val="en-GB"/>
        </w:rPr>
        <w:t>pI</w:t>
      </w:r>
      <w:proofErr w:type="spellEnd"/>
      <w:r w:rsidR="00FA6E0D" w:rsidRPr="00F6024C">
        <w:rPr>
          <w:lang w:val="en-GB"/>
        </w:rPr>
        <w:t xml:space="preserve">. </w:t>
      </w:r>
    </w:p>
    <w:p w14:paraId="1529CD37" w14:textId="52990F67" w:rsidR="00F665DE" w:rsidRPr="00F6024C" w:rsidRDefault="00F665DE" w:rsidP="00AE2C98">
      <w:pPr>
        <w:spacing w:after="0" w:line="480" w:lineRule="auto"/>
        <w:jc w:val="both"/>
        <w:rPr>
          <w:lang w:val="en-GB"/>
        </w:rPr>
      </w:pPr>
    </w:p>
    <w:p w14:paraId="52742DEB" w14:textId="00F8DAB9" w:rsidR="00EA6E68" w:rsidRDefault="00881592" w:rsidP="00AE2C98">
      <w:pPr>
        <w:spacing w:after="0" w:line="480" w:lineRule="auto"/>
        <w:jc w:val="both"/>
        <w:rPr>
          <w:lang w:val="en-US"/>
        </w:rPr>
      </w:pPr>
      <w:r w:rsidRPr="00F6024C">
        <w:rPr>
          <w:lang w:val="en-GB"/>
        </w:rPr>
        <w:t xml:space="preserve">Next to the type of stationary phase, LC columns are characterised by different </w:t>
      </w:r>
      <w:r w:rsidR="00145CCB">
        <w:rPr>
          <w:lang w:val="en-GB"/>
        </w:rPr>
        <w:t xml:space="preserve">sizes (diameter and length) as well as dimensional particle characteristics such as particle size (distribution) and </w:t>
      </w:r>
      <w:r w:rsidRPr="00F6024C">
        <w:rPr>
          <w:lang w:val="en-GB"/>
        </w:rPr>
        <w:t>pore sizes</w:t>
      </w:r>
      <w:r w:rsidR="00EA6E68" w:rsidRPr="00F6024C">
        <w:rPr>
          <w:lang w:val="en-GB"/>
        </w:rPr>
        <w:t xml:space="preserve">. Wide pore silica (300 </w:t>
      </w:r>
      <w:r w:rsidR="00EA6E68" w:rsidRPr="00F6024C">
        <w:rPr>
          <w:rFonts w:cstheme="minorHAnsi"/>
          <w:lang w:val="en-GB"/>
        </w:rPr>
        <w:t>Å</w:t>
      </w:r>
      <w:r w:rsidR="00EA6E68" w:rsidRPr="00F6024C">
        <w:rPr>
          <w:lang w:val="en-GB"/>
        </w:rPr>
        <w:t xml:space="preserve"> diameter) is mostly used for larger peptides and proteins, while small pore silica (100 – 130 </w:t>
      </w:r>
      <w:r w:rsidR="00EA6E68" w:rsidRPr="00F6024C">
        <w:rPr>
          <w:rFonts w:cstheme="minorHAnsi"/>
          <w:lang w:val="en-GB"/>
        </w:rPr>
        <w:t>Å</w:t>
      </w:r>
      <w:r w:rsidR="00EA6E68" w:rsidRPr="00F6024C">
        <w:rPr>
          <w:lang w:val="en-GB"/>
        </w:rPr>
        <w:t xml:space="preserve"> diameter) can be used for separating smaller peptides (</w:t>
      </w:r>
      <w:r w:rsidR="00EA6E68" w:rsidRPr="00F6024C">
        <w:rPr>
          <w:i/>
          <w:lang w:val="en-GB"/>
        </w:rPr>
        <w:t>e.g.</w:t>
      </w:r>
      <w:r w:rsidR="00EA6E68" w:rsidRPr="00F6024C">
        <w:rPr>
          <w:lang w:val="en-GB"/>
        </w:rPr>
        <w:t xml:space="preserve"> from protein digests). The latter are able to enter the small pores, thereby interacting with the surface, resulting in a good peptide separation</w:t>
      </w:r>
      <w:r w:rsidR="007B256B" w:rsidRPr="00F6024C">
        <w:rPr>
          <w:lang w:val="en-GB"/>
        </w:rPr>
        <w:t>; this is not the case for the larger peptides</w:t>
      </w:r>
      <w:r w:rsidR="00EA6E68" w:rsidRPr="00F6024C">
        <w:rPr>
          <w:lang w:val="en-GB"/>
        </w:rPr>
        <w:t>.</w:t>
      </w:r>
      <w:r w:rsidR="007B256B" w:rsidRPr="00F6024C">
        <w:rPr>
          <w:lang w:val="en-GB"/>
        </w:rPr>
        <w:t xml:space="preserve"> </w:t>
      </w:r>
      <w:r w:rsidR="007B256B" w:rsidRPr="00F6024C">
        <w:rPr>
          <w:lang w:val="en-US"/>
        </w:rPr>
        <w:t>However, wide pore silicas also separate (smaller) peptides well and result in different selectivity and resolution</w:t>
      </w:r>
      <w:r w:rsidR="002A2DD4" w:rsidRPr="00F6024C">
        <w:rPr>
          <w:lang w:val="en-US"/>
        </w:rPr>
        <w:t xml:space="preserve"> [5</w:t>
      </w:r>
      <w:r w:rsidR="00A947D5">
        <w:rPr>
          <w:lang w:val="en-US"/>
        </w:rPr>
        <w:t>7</w:t>
      </w:r>
      <w:r w:rsidR="002A2DD4" w:rsidRPr="00F6024C">
        <w:rPr>
          <w:lang w:val="en-US"/>
        </w:rPr>
        <w:t>]</w:t>
      </w:r>
      <w:r w:rsidR="007B256B" w:rsidRPr="00F6024C">
        <w:rPr>
          <w:lang w:val="en-US"/>
        </w:rPr>
        <w:t>. Column length can also play a role in peptide separation</w:t>
      </w:r>
      <w:r w:rsidR="00145CCB">
        <w:rPr>
          <w:lang w:val="en-US"/>
        </w:rPr>
        <w:t>,</w:t>
      </w:r>
      <w:r w:rsidR="007B256B" w:rsidRPr="00F6024C">
        <w:rPr>
          <w:lang w:val="en-US"/>
        </w:rPr>
        <w:t xml:space="preserve"> while this is less the case for proteins</w:t>
      </w:r>
      <w:r w:rsidR="00145CCB">
        <w:rPr>
          <w:lang w:val="en-US"/>
        </w:rPr>
        <w:t xml:space="preserve"> (high S-value)</w:t>
      </w:r>
      <w:r w:rsidR="007B256B" w:rsidRPr="00F6024C">
        <w:rPr>
          <w:lang w:val="en-US"/>
        </w:rPr>
        <w:t>: peptides interact less strongly with the hydrophobic reversed-phase surface than proteins</w:t>
      </w:r>
      <w:r w:rsidR="00067A9C" w:rsidRPr="00F6024C">
        <w:rPr>
          <w:lang w:val="en-US"/>
        </w:rPr>
        <w:t>, resulting in a better peak resolution with longer column (and gradient) length [5</w:t>
      </w:r>
      <w:r w:rsidR="00A947D5">
        <w:rPr>
          <w:lang w:val="en-US"/>
        </w:rPr>
        <w:t>8</w:t>
      </w:r>
      <w:r w:rsidR="00067A9C" w:rsidRPr="00F6024C">
        <w:rPr>
          <w:lang w:val="en-US"/>
        </w:rPr>
        <w:t>].</w:t>
      </w:r>
    </w:p>
    <w:p w14:paraId="25283BED" w14:textId="3E153669" w:rsidR="005559CD" w:rsidRPr="00F555E6" w:rsidRDefault="00F555E6" w:rsidP="00F555E6">
      <w:pPr>
        <w:spacing w:after="0" w:line="480" w:lineRule="auto"/>
        <w:jc w:val="both"/>
        <w:rPr>
          <w:lang w:val="en-GB"/>
        </w:rPr>
      </w:pPr>
      <w:r w:rsidRPr="00F555E6">
        <w:rPr>
          <w:lang w:val="en-GB"/>
        </w:rPr>
        <w:t xml:space="preserve">The design of analytical LC columns witnesses a continuous miniaturization, allowing not only smaller sample sizes to be analysed but also an increased greenness </w:t>
      </w:r>
      <w:r w:rsidR="000D7F21">
        <w:rPr>
          <w:lang w:val="en-GB"/>
        </w:rPr>
        <w:t>(</w:t>
      </w:r>
      <w:r w:rsidRPr="00F555E6">
        <w:rPr>
          <w:lang w:val="en-GB"/>
        </w:rPr>
        <w:t xml:space="preserve">due to </w:t>
      </w:r>
      <w:r w:rsidRPr="000D7F21">
        <w:rPr>
          <w:i/>
          <w:lang w:val="en-GB"/>
        </w:rPr>
        <w:t>e</w:t>
      </w:r>
      <w:r w:rsidR="000D7F21" w:rsidRPr="000D7F21">
        <w:rPr>
          <w:i/>
          <w:lang w:val="en-GB"/>
        </w:rPr>
        <w:t>.</w:t>
      </w:r>
      <w:r w:rsidRPr="000D7F21">
        <w:rPr>
          <w:i/>
          <w:lang w:val="en-GB"/>
        </w:rPr>
        <w:t>g</w:t>
      </w:r>
      <w:r w:rsidR="000D7F21" w:rsidRPr="000D7F21">
        <w:rPr>
          <w:i/>
          <w:lang w:val="en-GB"/>
        </w:rPr>
        <w:t>.</w:t>
      </w:r>
      <w:r w:rsidRPr="00F555E6">
        <w:rPr>
          <w:lang w:val="en-GB"/>
        </w:rPr>
        <w:t xml:space="preserve"> lower solvent consumption</w:t>
      </w:r>
      <w:r w:rsidR="000D7F21">
        <w:rPr>
          <w:lang w:val="en-GB"/>
        </w:rPr>
        <w:t>)</w:t>
      </w:r>
      <w:r w:rsidRPr="00F555E6">
        <w:rPr>
          <w:lang w:val="en-GB"/>
        </w:rPr>
        <w:t xml:space="preserve">, improved performance in selectivity and sensitivity. As such, capillary- and </w:t>
      </w:r>
      <w:proofErr w:type="spellStart"/>
      <w:r w:rsidRPr="00F555E6">
        <w:rPr>
          <w:lang w:val="en-GB"/>
        </w:rPr>
        <w:t>nano</w:t>
      </w:r>
      <w:proofErr w:type="spellEnd"/>
      <w:r w:rsidRPr="00F555E6">
        <w:rPr>
          <w:lang w:val="en-GB"/>
        </w:rPr>
        <w:t xml:space="preserve">-LC are using internal diameters of 100-500 µm </w:t>
      </w:r>
      <w:r w:rsidR="000D7F21">
        <w:rPr>
          <w:lang w:val="en-GB"/>
        </w:rPr>
        <w:t>and</w:t>
      </w:r>
      <w:r w:rsidRPr="00F555E6">
        <w:rPr>
          <w:lang w:val="en-GB"/>
        </w:rPr>
        <w:t xml:space="preserve"> &lt;100 µm</w:t>
      </w:r>
      <w:r w:rsidR="000D7F21">
        <w:rPr>
          <w:lang w:val="en-GB"/>
        </w:rPr>
        <w:t>, respectively</w:t>
      </w:r>
      <w:r w:rsidRPr="00F555E6">
        <w:rPr>
          <w:lang w:val="en-GB"/>
        </w:rPr>
        <w:t xml:space="preserve">. The capillary columns can </w:t>
      </w:r>
      <w:r w:rsidR="000D7F21">
        <w:rPr>
          <w:lang w:val="en-GB"/>
        </w:rPr>
        <w:t xml:space="preserve">either </w:t>
      </w:r>
      <w:r w:rsidRPr="00F555E6">
        <w:rPr>
          <w:lang w:val="en-GB"/>
        </w:rPr>
        <w:t xml:space="preserve">be filled (particle packed or monolithic) or open tubular (wall coated or porous layer). The potential </w:t>
      </w:r>
      <w:r w:rsidR="000D7F21">
        <w:rPr>
          <w:lang w:val="en-GB"/>
        </w:rPr>
        <w:t xml:space="preserve">of </w:t>
      </w:r>
      <w:proofErr w:type="spellStart"/>
      <w:r w:rsidR="000D7F21">
        <w:rPr>
          <w:lang w:val="en-GB"/>
        </w:rPr>
        <w:t>nano</w:t>
      </w:r>
      <w:proofErr w:type="spellEnd"/>
      <w:r w:rsidR="000D7F21">
        <w:rPr>
          <w:lang w:val="en-GB"/>
        </w:rPr>
        <w:t xml:space="preserve">-LC-MS </w:t>
      </w:r>
      <w:r w:rsidRPr="00F555E6">
        <w:rPr>
          <w:lang w:val="en-GB"/>
        </w:rPr>
        <w:t xml:space="preserve">in peptide food analysis </w:t>
      </w:r>
      <w:r w:rsidR="000D7F21">
        <w:rPr>
          <w:lang w:val="en-GB"/>
        </w:rPr>
        <w:t>was</w:t>
      </w:r>
      <w:r w:rsidRPr="00F555E6">
        <w:rPr>
          <w:lang w:val="en-GB"/>
        </w:rPr>
        <w:t xml:space="preserve"> demonstrated by the identification of the bioactive peptides produced during </w:t>
      </w:r>
      <w:r w:rsidRPr="000D7F21">
        <w:rPr>
          <w:i/>
          <w:lang w:val="en-GB"/>
        </w:rPr>
        <w:t>in vitro</w:t>
      </w:r>
      <w:r w:rsidRPr="00F555E6">
        <w:rPr>
          <w:lang w:val="en-GB"/>
        </w:rPr>
        <w:t> gastrointestinal digestion of soybean seeds (1173 peptides) and soy milk (1364-1422 peptides)</w:t>
      </w:r>
      <w:r w:rsidR="000D7F21">
        <w:rPr>
          <w:lang w:val="en-GB"/>
        </w:rPr>
        <w:t xml:space="preserve"> [</w:t>
      </w:r>
      <w:r w:rsidR="00A947D5">
        <w:rPr>
          <w:lang w:val="en-GB"/>
        </w:rPr>
        <w:t>5</w:t>
      </w:r>
      <w:r w:rsidR="000D7F21">
        <w:rPr>
          <w:lang w:val="en-GB"/>
        </w:rPr>
        <w:t>9]</w:t>
      </w:r>
      <w:r w:rsidRPr="00F555E6">
        <w:rPr>
          <w:lang w:val="en-GB"/>
        </w:rPr>
        <w:t xml:space="preserve">. </w:t>
      </w:r>
      <w:r w:rsidR="005559CD">
        <w:rPr>
          <w:lang w:val="en-US"/>
        </w:rPr>
        <w:t xml:space="preserve">Moreover, microfluidic LC-MS devices are being extensively developed, with several microchips already commercially available. The increase in sensitivity is exemplified by the identification of 65 glycosylated lactoferrins in goat milk using </w:t>
      </w:r>
      <w:proofErr w:type="spellStart"/>
      <w:r w:rsidR="005559CD">
        <w:rPr>
          <w:lang w:val="en-US"/>
        </w:rPr>
        <w:t>n</w:t>
      </w:r>
      <w:r w:rsidR="005559CD" w:rsidRPr="00EF42EA">
        <w:rPr>
          <w:lang w:val="en-US"/>
        </w:rPr>
        <w:t>ano</w:t>
      </w:r>
      <w:proofErr w:type="spellEnd"/>
      <w:r w:rsidR="005559CD" w:rsidRPr="00EF42EA">
        <w:rPr>
          <w:lang w:val="en-US"/>
        </w:rPr>
        <w:t>-LC-Chip-Q-TOF</w:t>
      </w:r>
      <w:r w:rsidR="005559CD">
        <w:rPr>
          <w:lang w:val="en-US"/>
        </w:rPr>
        <w:t>-</w:t>
      </w:r>
      <w:r w:rsidR="005559CD" w:rsidRPr="00EF42EA">
        <w:rPr>
          <w:lang w:val="en-US"/>
        </w:rPr>
        <w:t>MS</w:t>
      </w:r>
      <w:r w:rsidR="005559CD">
        <w:rPr>
          <w:lang w:val="en-US"/>
        </w:rPr>
        <w:t xml:space="preserve"> [</w:t>
      </w:r>
      <w:r w:rsidR="00A947D5">
        <w:rPr>
          <w:lang w:val="en-US"/>
        </w:rPr>
        <w:t>6</w:t>
      </w:r>
      <w:r w:rsidR="005559CD">
        <w:rPr>
          <w:lang w:val="en-US"/>
        </w:rPr>
        <w:t xml:space="preserve">0]. </w:t>
      </w:r>
    </w:p>
    <w:p w14:paraId="26B3521F" w14:textId="77777777" w:rsidR="009B7818" w:rsidRPr="00F6024C" w:rsidRDefault="009B7818">
      <w:pPr>
        <w:rPr>
          <w:lang w:val="en-GB"/>
        </w:rPr>
      </w:pPr>
    </w:p>
    <w:p w14:paraId="48624907" w14:textId="77777777" w:rsidR="00F7553B" w:rsidRPr="00F6024C" w:rsidRDefault="00F7553B" w:rsidP="00AF53DF">
      <w:pPr>
        <w:spacing w:after="0" w:line="480" w:lineRule="auto"/>
        <w:jc w:val="both"/>
        <w:rPr>
          <w:b/>
          <w:u w:val="single"/>
          <w:lang w:val="en-GB"/>
        </w:rPr>
      </w:pPr>
      <w:r w:rsidRPr="00F6024C">
        <w:rPr>
          <w:b/>
          <w:u w:val="single"/>
          <w:lang w:val="en-GB"/>
        </w:rPr>
        <w:t>Mass spectrometry</w:t>
      </w:r>
    </w:p>
    <w:p w14:paraId="7D985C3E" w14:textId="399DC090" w:rsidR="009B7818" w:rsidRPr="00F6024C" w:rsidRDefault="00AF53DF" w:rsidP="007A164E">
      <w:pPr>
        <w:spacing w:after="0" w:line="480" w:lineRule="auto"/>
        <w:jc w:val="both"/>
        <w:rPr>
          <w:lang w:val="en-GB"/>
        </w:rPr>
      </w:pPr>
      <w:r w:rsidRPr="00F6024C">
        <w:rPr>
          <w:lang w:val="en-GB"/>
        </w:rPr>
        <w:t>Most peptide detection and quantification occurs via ultraviolet (UV) detection and/or mass spectrometry (MS). While UV detection is an inexpensive analysis, the MS detector has become one of the most attractive techniques for peptide analysis, because of its high sensitivity and selectivity.</w:t>
      </w:r>
    </w:p>
    <w:p w14:paraId="08A5772E" w14:textId="1F3A96D3" w:rsidR="00AF53DF" w:rsidRPr="00F6024C" w:rsidRDefault="007A164E" w:rsidP="007A164E">
      <w:pPr>
        <w:spacing w:after="0" w:line="480" w:lineRule="auto"/>
        <w:jc w:val="both"/>
        <w:rPr>
          <w:lang w:val="en-GB"/>
        </w:rPr>
      </w:pPr>
      <w:r w:rsidRPr="00F6024C">
        <w:rPr>
          <w:lang w:val="en-GB"/>
        </w:rPr>
        <w:lastRenderedPageBreak/>
        <w:t xml:space="preserve">The first step in the mass spectrometric analysis is the production of gas phase ions of the molecules, generated by the ion source. These ions can whether or not be fragmented, </w:t>
      </w:r>
      <w:r w:rsidR="003B2EB2" w:rsidRPr="00F6024C">
        <w:rPr>
          <w:lang w:val="en-GB"/>
        </w:rPr>
        <w:t>followed by the separation of</w:t>
      </w:r>
      <w:r w:rsidRPr="00F6024C">
        <w:rPr>
          <w:lang w:val="en-GB"/>
        </w:rPr>
        <w:t xml:space="preserve"> the ions according to their mass-to-charge (</w:t>
      </w:r>
      <w:r w:rsidRPr="00F6024C">
        <w:rPr>
          <w:i/>
          <w:lang w:val="en-GB"/>
        </w:rPr>
        <w:t>m/z</w:t>
      </w:r>
      <w:r w:rsidRPr="00F6024C">
        <w:rPr>
          <w:lang w:val="en-GB"/>
        </w:rPr>
        <w:t>) ratio</w:t>
      </w:r>
      <w:r w:rsidR="001E2E18" w:rsidRPr="00F6024C">
        <w:rPr>
          <w:lang w:val="en-GB"/>
        </w:rPr>
        <w:t xml:space="preserve"> </w:t>
      </w:r>
      <w:r w:rsidR="001B1397" w:rsidRPr="00F6024C">
        <w:rPr>
          <w:lang w:val="en-GB"/>
        </w:rPr>
        <w:t>by</w:t>
      </w:r>
      <w:r w:rsidR="001E2E18" w:rsidRPr="00F6024C">
        <w:rPr>
          <w:lang w:val="en-GB"/>
        </w:rPr>
        <w:t xml:space="preserve"> the mass </w:t>
      </w:r>
      <w:r w:rsidR="003862A5" w:rsidRPr="00F6024C">
        <w:rPr>
          <w:lang w:val="en-GB"/>
        </w:rPr>
        <w:t>analyser</w:t>
      </w:r>
      <w:r w:rsidR="001E2E18" w:rsidRPr="00F6024C">
        <w:rPr>
          <w:lang w:val="en-GB"/>
        </w:rPr>
        <w:t xml:space="preserve"> and detected in proportion to their abundance, resulting in a mass spectrum.</w:t>
      </w:r>
      <w:r w:rsidR="001B1397" w:rsidRPr="00F6024C">
        <w:rPr>
          <w:lang w:val="en-GB"/>
        </w:rPr>
        <w:t xml:space="preserve"> Different ionization sources exist, but </w:t>
      </w:r>
      <w:proofErr w:type="spellStart"/>
      <w:r w:rsidR="001B1397" w:rsidRPr="00F6024C">
        <w:rPr>
          <w:lang w:val="en-GB"/>
        </w:rPr>
        <w:t>Electro</w:t>
      </w:r>
      <w:r w:rsidR="00983237">
        <w:rPr>
          <w:lang w:val="en-GB"/>
        </w:rPr>
        <w:t>S</w:t>
      </w:r>
      <w:r w:rsidR="001B1397" w:rsidRPr="00F6024C">
        <w:rPr>
          <w:lang w:val="en-GB"/>
        </w:rPr>
        <w:t>pray</w:t>
      </w:r>
      <w:proofErr w:type="spellEnd"/>
      <w:r w:rsidR="001B1397" w:rsidRPr="00F6024C">
        <w:rPr>
          <w:lang w:val="en-GB"/>
        </w:rPr>
        <w:t xml:space="preserve"> </w:t>
      </w:r>
      <w:r w:rsidR="007967FB" w:rsidRPr="00F6024C">
        <w:rPr>
          <w:lang w:val="en-GB"/>
        </w:rPr>
        <w:t>I</w:t>
      </w:r>
      <w:r w:rsidR="001B1397" w:rsidRPr="00F6024C">
        <w:rPr>
          <w:lang w:val="en-GB"/>
        </w:rPr>
        <w:t xml:space="preserve">onization (ESI) and (to a lesser </w:t>
      </w:r>
      <w:r w:rsidR="00E065DD" w:rsidRPr="00F6024C">
        <w:rPr>
          <w:lang w:val="en-GB"/>
        </w:rPr>
        <w:t>extent</w:t>
      </w:r>
      <w:r w:rsidR="001B1397" w:rsidRPr="00F6024C">
        <w:rPr>
          <w:lang w:val="en-GB"/>
        </w:rPr>
        <w:t>) Matrix-</w:t>
      </w:r>
      <w:r w:rsidR="007967FB" w:rsidRPr="00F6024C">
        <w:rPr>
          <w:lang w:val="en-GB"/>
        </w:rPr>
        <w:t>A</w:t>
      </w:r>
      <w:r w:rsidR="001B1397" w:rsidRPr="00F6024C">
        <w:rPr>
          <w:lang w:val="en-GB"/>
        </w:rPr>
        <w:t xml:space="preserve">ssisted </w:t>
      </w:r>
      <w:r w:rsidR="007967FB" w:rsidRPr="00F6024C">
        <w:rPr>
          <w:lang w:val="en-GB"/>
        </w:rPr>
        <w:t>L</w:t>
      </w:r>
      <w:r w:rsidR="001B1397" w:rsidRPr="00F6024C">
        <w:rPr>
          <w:lang w:val="en-GB"/>
        </w:rPr>
        <w:t xml:space="preserve">aser </w:t>
      </w:r>
      <w:r w:rsidR="007967FB" w:rsidRPr="00F6024C">
        <w:rPr>
          <w:lang w:val="en-GB"/>
        </w:rPr>
        <w:t>D</w:t>
      </w:r>
      <w:r w:rsidR="001B1397" w:rsidRPr="00F6024C">
        <w:rPr>
          <w:lang w:val="en-GB"/>
        </w:rPr>
        <w:t>esorption</w:t>
      </w:r>
      <w:r w:rsidR="007967FB" w:rsidRPr="00F6024C">
        <w:rPr>
          <w:lang w:val="en-GB"/>
        </w:rPr>
        <w:t xml:space="preserve"> I</w:t>
      </w:r>
      <w:r w:rsidR="001B1397" w:rsidRPr="00F6024C">
        <w:rPr>
          <w:lang w:val="en-GB"/>
        </w:rPr>
        <w:t>onization (MALDI) are most frequently used for peptide characterization</w:t>
      </w:r>
      <w:r w:rsidR="00B97692">
        <w:rPr>
          <w:lang w:val="en-GB"/>
        </w:rPr>
        <w:t xml:space="preserve"> [6</w:t>
      </w:r>
      <w:r w:rsidR="00A947D5">
        <w:rPr>
          <w:lang w:val="en-GB"/>
        </w:rPr>
        <w:t>1</w:t>
      </w:r>
      <w:r w:rsidR="00B97692">
        <w:rPr>
          <w:lang w:val="en-GB"/>
        </w:rPr>
        <w:t>]</w:t>
      </w:r>
      <w:r w:rsidR="00851DAC" w:rsidRPr="00F6024C">
        <w:rPr>
          <w:lang w:val="en-GB"/>
        </w:rPr>
        <w:t xml:space="preserve">; these soft ionization methods have made it possible to ionize large and thermally labile </w:t>
      </w:r>
      <w:r w:rsidR="00983237">
        <w:rPr>
          <w:lang w:val="en-GB"/>
        </w:rPr>
        <w:t>peptides</w:t>
      </w:r>
      <w:r w:rsidR="00851DAC" w:rsidRPr="00F6024C">
        <w:rPr>
          <w:lang w:val="en-GB"/>
        </w:rPr>
        <w:t xml:space="preserve"> and transfer them to the gas phase without dissociation [</w:t>
      </w:r>
      <w:r w:rsidR="00A947D5">
        <w:rPr>
          <w:lang w:val="en-GB"/>
        </w:rPr>
        <w:t>62</w:t>
      </w:r>
      <w:r w:rsidR="00851DAC" w:rsidRPr="00F6024C">
        <w:rPr>
          <w:lang w:val="en-GB"/>
        </w:rPr>
        <w:t>].</w:t>
      </w:r>
      <w:r w:rsidR="007967FB" w:rsidRPr="00F6024C">
        <w:rPr>
          <w:lang w:val="en-GB"/>
        </w:rPr>
        <w:t xml:space="preserve"> For MALDI, the sample to be </w:t>
      </w:r>
      <w:r w:rsidR="003862A5" w:rsidRPr="00F6024C">
        <w:rPr>
          <w:lang w:val="en-GB"/>
        </w:rPr>
        <w:t>analysed</w:t>
      </w:r>
      <w:r w:rsidR="007967FB" w:rsidRPr="00F6024C">
        <w:rPr>
          <w:lang w:val="en-GB"/>
        </w:rPr>
        <w:t xml:space="preserve"> is dissolved in a matrix of small organic molecules</w:t>
      </w:r>
      <w:r w:rsidR="005D4011" w:rsidRPr="00F6024C">
        <w:rPr>
          <w:lang w:val="en-GB"/>
        </w:rPr>
        <w:t xml:space="preserve"> (</w:t>
      </w:r>
      <w:r w:rsidR="005D4011" w:rsidRPr="00F6024C">
        <w:rPr>
          <w:i/>
          <w:lang w:val="en-GB"/>
        </w:rPr>
        <w:t>e.g.</w:t>
      </w:r>
      <w:r w:rsidR="005D4011" w:rsidRPr="00F6024C">
        <w:rPr>
          <w:lang w:val="en-GB"/>
        </w:rPr>
        <w:t xml:space="preserve"> </w:t>
      </w:r>
      <w:r w:rsidR="00E065DD" w:rsidRPr="00F6024C">
        <w:rPr>
          <w:lang w:val="en-GB"/>
        </w:rPr>
        <w:t>2,5-dihydroxybenzoic acid</w:t>
      </w:r>
      <w:r w:rsidR="005D4011" w:rsidRPr="00F6024C">
        <w:rPr>
          <w:lang w:val="en-GB"/>
        </w:rPr>
        <w:t>)</w:t>
      </w:r>
      <w:r w:rsidR="007967FB" w:rsidRPr="00F6024C">
        <w:rPr>
          <w:lang w:val="en-GB"/>
        </w:rPr>
        <w:t xml:space="preserve">, which </w:t>
      </w:r>
      <w:r w:rsidR="005D4011" w:rsidRPr="00F6024C">
        <w:rPr>
          <w:lang w:val="en-GB"/>
        </w:rPr>
        <w:t>show</w:t>
      </w:r>
      <w:r w:rsidR="007967FB" w:rsidRPr="00F6024C">
        <w:rPr>
          <w:lang w:val="en-GB"/>
        </w:rPr>
        <w:t xml:space="preserve"> a strong absorption at the laser wavelength; this mixture is then dried before analysis, so the analyte molecules are embedded throughout the matrix</w:t>
      </w:r>
      <w:r w:rsidR="005D4011" w:rsidRPr="00F6024C">
        <w:rPr>
          <w:lang w:val="en-GB"/>
        </w:rPr>
        <w:t>, completely isolated from each other</w:t>
      </w:r>
      <w:r w:rsidR="007967FB" w:rsidRPr="00F6024C">
        <w:rPr>
          <w:lang w:val="en-GB"/>
        </w:rPr>
        <w:t>.</w:t>
      </w:r>
      <w:r w:rsidR="005D4011" w:rsidRPr="00F6024C">
        <w:rPr>
          <w:lang w:val="en-GB"/>
        </w:rPr>
        <w:t xml:space="preserve"> Next, the sample is irradiated by a pulsed laser, leading to the ionization of the molecules. It shows a high efficiency, together with a high sensitivity</w:t>
      </w:r>
      <w:r w:rsidR="004F1C61" w:rsidRPr="00F6024C">
        <w:rPr>
          <w:lang w:val="en-GB"/>
        </w:rPr>
        <w:t>, due to the presence of this matrix; a minimal amount of sample clusters as well as sample damage is observed, thereby making it an ideal way to characterize peptides.</w:t>
      </w:r>
      <w:r w:rsidR="00E065DD" w:rsidRPr="00F6024C">
        <w:rPr>
          <w:lang w:val="en-GB"/>
        </w:rPr>
        <w:t xml:space="preserve"> For ESI, the sample to be </w:t>
      </w:r>
      <w:r w:rsidR="003862A5" w:rsidRPr="00F6024C">
        <w:rPr>
          <w:lang w:val="en-GB"/>
        </w:rPr>
        <w:t>analysed</w:t>
      </w:r>
      <w:r w:rsidR="00E065DD" w:rsidRPr="00F6024C">
        <w:rPr>
          <w:lang w:val="en-GB"/>
        </w:rPr>
        <w:t xml:space="preserve"> is dissolved in a solution (</w:t>
      </w:r>
      <w:r w:rsidR="00E065DD" w:rsidRPr="00F6024C">
        <w:rPr>
          <w:i/>
          <w:lang w:val="en-GB"/>
        </w:rPr>
        <w:t>e.g.</w:t>
      </w:r>
      <w:r w:rsidR="00E065DD" w:rsidRPr="00F6024C">
        <w:rPr>
          <w:lang w:val="en-GB"/>
        </w:rPr>
        <w:t xml:space="preserve"> LC eluate)</w:t>
      </w:r>
      <w:r w:rsidR="00E21E70" w:rsidRPr="00F6024C">
        <w:rPr>
          <w:lang w:val="en-GB"/>
        </w:rPr>
        <w:t xml:space="preserve">, which is sprayed through a capillary tube with a high electric field (2-5 kV) at the end. This field induces a charge accumulation </w:t>
      </w:r>
      <w:r w:rsidR="00983237">
        <w:rPr>
          <w:lang w:val="en-GB"/>
        </w:rPr>
        <w:t xml:space="preserve">(redox reaction due to electron flows) </w:t>
      </w:r>
      <w:r w:rsidR="00E21E70" w:rsidRPr="00F6024C">
        <w:rPr>
          <w:lang w:val="en-GB"/>
        </w:rPr>
        <w:t>at the liquid surface</w:t>
      </w:r>
      <w:r w:rsidR="009F31B1" w:rsidRPr="00F6024C">
        <w:rPr>
          <w:lang w:val="en-GB"/>
        </w:rPr>
        <w:t>,</w:t>
      </w:r>
      <w:r w:rsidR="00E21E70" w:rsidRPr="00F6024C">
        <w:rPr>
          <w:lang w:val="en-GB"/>
        </w:rPr>
        <w:t xml:space="preserve"> located at the end of the capillary, which will break to form highly charged droplets. Nitrogen gas is then injected co-axially</w:t>
      </w:r>
      <w:r w:rsidR="009F31B1" w:rsidRPr="00F6024C">
        <w:rPr>
          <w:lang w:val="en-GB"/>
        </w:rPr>
        <w:t xml:space="preserve"> to </w:t>
      </w:r>
      <w:r w:rsidR="00795E30">
        <w:rPr>
          <w:lang w:val="en-GB"/>
        </w:rPr>
        <w:t>evaporate</w:t>
      </w:r>
      <w:r w:rsidR="009F31B1" w:rsidRPr="00F6024C">
        <w:rPr>
          <w:lang w:val="en-GB"/>
        </w:rPr>
        <w:t xml:space="preserve"> the solvent molecules, thereby breaking down the droplets into smaller parts </w:t>
      </w:r>
      <w:r w:rsidR="0072296C">
        <w:rPr>
          <w:lang w:val="en-GB"/>
        </w:rPr>
        <w:t>(Coulomb fission)</w:t>
      </w:r>
      <w:r w:rsidR="00F07917" w:rsidRPr="00F6024C">
        <w:rPr>
          <w:lang w:val="en-GB"/>
        </w:rPr>
        <w:t>.</w:t>
      </w:r>
      <w:r w:rsidR="00004D54" w:rsidRPr="00F6024C">
        <w:rPr>
          <w:lang w:val="en-GB"/>
        </w:rPr>
        <w:t xml:space="preserve"> In ESI-MS, high molecular weight molecules </w:t>
      </w:r>
      <w:r w:rsidR="00795E30">
        <w:rPr>
          <w:lang w:val="en-GB"/>
        </w:rPr>
        <w:t xml:space="preserve">such as larger peptides </w:t>
      </w:r>
      <w:r w:rsidR="00004D54" w:rsidRPr="00F6024C">
        <w:rPr>
          <w:lang w:val="en-GB"/>
        </w:rPr>
        <w:t>typically carry multiple charges, thereby providing both an accurate molecular mass and structural information; small molecules will produce mainly monocharged ions</w:t>
      </w:r>
      <w:r w:rsidR="00A947D5">
        <w:rPr>
          <w:lang w:val="en-GB"/>
        </w:rPr>
        <w:t xml:space="preserve"> [63]</w:t>
      </w:r>
      <w:r w:rsidR="00004D54" w:rsidRPr="00F6024C">
        <w:rPr>
          <w:lang w:val="en-GB"/>
        </w:rPr>
        <w:t>.</w:t>
      </w:r>
    </w:p>
    <w:p w14:paraId="39B16322" w14:textId="77777777" w:rsidR="00136BB0" w:rsidRPr="00F6024C" w:rsidRDefault="00136BB0" w:rsidP="007A164E">
      <w:pPr>
        <w:spacing w:after="0" w:line="480" w:lineRule="auto"/>
        <w:jc w:val="both"/>
        <w:rPr>
          <w:lang w:val="en-GB"/>
        </w:rPr>
      </w:pPr>
    </w:p>
    <w:p w14:paraId="40844F45" w14:textId="076956FC" w:rsidR="00004D54" w:rsidRPr="00F6024C" w:rsidRDefault="00773D28" w:rsidP="007A164E">
      <w:pPr>
        <w:spacing w:after="0" w:line="480" w:lineRule="auto"/>
        <w:jc w:val="both"/>
        <w:rPr>
          <w:iCs/>
          <w:lang w:val="en-GB"/>
        </w:rPr>
      </w:pPr>
      <w:r w:rsidRPr="00F6024C">
        <w:rPr>
          <w:lang w:val="en-GB"/>
        </w:rPr>
        <w:t xml:space="preserve">After the ionization, the </w:t>
      </w:r>
      <w:r w:rsidR="00184B2B" w:rsidRPr="00F6024C">
        <w:rPr>
          <w:lang w:val="en-GB"/>
        </w:rPr>
        <w:t>ions</w:t>
      </w:r>
      <w:r w:rsidRPr="00F6024C">
        <w:rPr>
          <w:lang w:val="en-GB"/>
        </w:rPr>
        <w:t xml:space="preserve"> are further incorporated by the mass </w:t>
      </w:r>
      <w:r w:rsidR="003862A5" w:rsidRPr="00F6024C">
        <w:rPr>
          <w:lang w:val="en-GB"/>
        </w:rPr>
        <w:t>analyser</w:t>
      </w:r>
      <w:r w:rsidR="00184B2B" w:rsidRPr="00F6024C">
        <w:rPr>
          <w:lang w:val="en-GB"/>
        </w:rPr>
        <w:t xml:space="preserve"> to be separated according to their </w:t>
      </w:r>
      <w:r w:rsidR="00184B2B" w:rsidRPr="00F6024C">
        <w:rPr>
          <w:i/>
          <w:lang w:val="en-GB"/>
        </w:rPr>
        <w:t>m/z</w:t>
      </w:r>
      <w:r w:rsidR="00184B2B" w:rsidRPr="00F6024C">
        <w:rPr>
          <w:lang w:val="en-GB"/>
        </w:rPr>
        <w:t xml:space="preserve"> values. For peptide analysis, typically </w:t>
      </w:r>
      <w:r w:rsidR="00AA2A31" w:rsidRPr="00F6024C">
        <w:rPr>
          <w:lang w:val="en-GB"/>
        </w:rPr>
        <w:t xml:space="preserve">quadrupole, Time-of-flight (TOF), ion trap or </w:t>
      </w:r>
      <w:r w:rsidR="00663F5A" w:rsidRPr="00F6024C">
        <w:rPr>
          <w:bCs/>
          <w:lang w:val="en-GB"/>
        </w:rPr>
        <w:t>Fourier transform ion cyclotron resonance</w:t>
      </w:r>
      <w:r w:rsidR="00AA2A31" w:rsidRPr="00F6024C">
        <w:rPr>
          <w:lang w:val="en-GB"/>
        </w:rPr>
        <w:t xml:space="preserve"> </w:t>
      </w:r>
      <w:r w:rsidR="00EB574F" w:rsidRPr="00F6024C">
        <w:rPr>
          <w:lang w:val="en-GB"/>
        </w:rPr>
        <w:t xml:space="preserve">(FTICR) </w:t>
      </w:r>
      <w:r w:rsidR="00AA2A31" w:rsidRPr="00F6024C">
        <w:rPr>
          <w:lang w:val="en-GB"/>
        </w:rPr>
        <w:t xml:space="preserve">mass </w:t>
      </w:r>
      <w:r w:rsidR="003862A5" w:rsidRPr="00F6024C">
        <w:rPr>
          <w:lang w:val="en-GB"/>
        </w:rPr>
        <w:t>analysers</w:t>
      </w:r>
      <w:r w:rsidR="00AA2A31" w:rsidRPr="00F6024C">
        <w:rPr>
          <w:lang w:val="en-GB"/>
        </w:rPr>
        <w:t xml:space="preserve"> are used</w:t>
      </w:r>
      <w:r w:rsidR="005D242C" w:rsidRPr="00F6024C">
        <w:rPr>
          <w:lang w:val="en-GB"/>
        </w:rPr>
        <w:t xml:space="preserve"> [</w:t>
      </w:r>
      <w:r w:rsidR="00A947D5">
        <w:rPr>
          <w:lang w:val="en-GB"/>
        </w:rPr>
        <w:t>63</w:t>
      </w:r>
      <w:r w:rsidR="005D242C" w:rsidRPr="00F6024C">
        <w:rPr>
          <w:lang w:val="en-GB"/>
        </w:rPr>
        <w:t>]</w:t>
      </w:r>
      <w:r w:rsidR="00AA2A31" w:rsidRPr="00F6024C">
        <w:rPr>
          <w:lang w:val="en-GB"/>
        </w:rPr>
        <w:t xml:space="preserve">. </w:t>
      </w:r>
      <w:r w:rsidR="00AA2A31" w:rsidRPr="00F6024C">
        <w:rPr>
          <w:bCs/>
          <w:lang w:val="en-GB"/>
        </w:rPr>
        <w:t xml:space="preserve">Quadrupole mass </w:t>
      </w:r>
      <w:r w:rsidR="003862A5" w:rsidRPr="00F6024C">
        <w:rPr>
          <w:bCs/>
          <w:lang w:val="en-GB"/>
        </w:rPr>
        <w:t>analysers</w:t>
      </w:r>
      <w:r w:rsidR="00AA2A31" w:rsidRPr="00F6024C">
        <w:rPr>
          <w:lang w:val="en-GB"/>
        </w:rPr>
        <w:t> resolve </w:t>
      </w:r>
      <w:r w:rsidR="00AA2A31" w:rsidRPr="00F6024C">
        <w:rPr>
          <w:i/>
          <w:iCs/>
          <w:lang w:val="en-GB"/>
        </w:rPr>
        <w:t>m/z</w:t>
      </w:r>
      <w:r w:rsidR="00AA2A31" w:rsidRPr="00F6024C">
        <w:rPr>
          <w:lang w:val="en-GB"/>
        </w:rPr>
        <w:t xml:space="preserve"> by applying radio frequency (RF) and </w:t>
      </w:r>
      <w:r w:rsidR="004D3554" w:rsidRPr="00F6024C">
        <w:rPr>
          <w:lang w:val="en-GB"/>
        </w:rPr>
        <w:t>direct current (</w:t>
      </w:r>
      <w:r w:rsidR="00AA2A31" w:rsidRPr="00F6024C">
        <w:rPr>
          <w:lang w:val="en-GB"/>
        </w:rPr>
        <w:t>DC</w:t>
      </w:r>
      <w:r w:rsidR="004D3554" w:rsidRPr="00F6024C">
        <w:rPr>
          <w:lang w:val="en-GB"/>
        </w:rPr>
        <w:t>)</w:t>
      </w:r>
      <w:r w:rsidR="00AA2A31" w:rsidRPr="00F6024C">
        <w:rPr>
          <w:lang w:val="en-GB"/>
        </w:rPr>
        <w:t xml:space="preserve"> voltages, allowing only </w:t>
      </w:r>
      <w:r w:rsidR="00AA2A31" w:rsidRPr="00F6024C">
        <w:rPr>
          <w:lang w:val="en-GB"/>
        </w:rPr>
        <w:lastRenderedPageBreak/>
        <w:t>a narrow mass/charge range to reach the detector</w:t>
      </w:r>
      <w:r w:rsidR="004D3554" w:rsidRPr="00F6024C">
        <w:rPr>
          <w:lang w:val="en-GB"/>
        </w:rPr>
        <w:t>.</w:t>
      </w:r>
      <w:r w:rsidR="004D3554" w:rsidRPr="00F6024C">
        <w:rPr>
          <w:rStyle w:val="Kop3Char"/>
          <w:rFonts w:ascii="Georgia" w:hAnsi="Georgia"/>
          <w:color w:val="2E2E2E"/>
          <w:sz w:val="22"/>
          <w:szCs w:val="22"/>
          <w:lang w:val="en-GB"/>
        </w:rPr>
        <w:t xml:space="preserve"> </w:t>
      </w:r>
      <w:r w:rsidR="004D3554" w:rsidRPr="00F6024C">
        <w:rPr>
          <w:lang w:val="en-GB"/>
        </w:rPr>
        <w:t xml:space="preserve">TOF </w:t>
      </w:r>
      <w:r w:rsidR="003862A5" w:rsidRPr="00F6024C">
        <w:rPr>
          <w:lang w:val="en-GB"/>
        </w:rPr>
        <w:t>analysers</w:t>
      </w:r>
      <w:r w:rsidR="004D3554" w:rsidRPr="00F6024C">
        <w:rPr>
          <w:lang w:val="en-GB"/>
        </w:rPr>
        <w:t xml:space="preserve"> accelerate the ions by using a short voltage gradient and measure the time ions take to traverse a field</w:t>
      </w:r>
      <w:r w:rsidR="005D242C" w:rsidRPr="00F6024C">
        <w:rPr>
          <w:lang w:val="en-GB"/>
        </w:rPr>
        <w:t>-</w:t>
      </w:r>
      <w:r w:rsidR="004D3554" w:rsidRPr="00F6024C">
        <w:rPr>
          <w:lang w:val="en-GB"/>
        </w:rPr>
        <w:t>free flight tube; the flight time is thereby proportional to the square root of the </w:t>
      </w:r>
      <w:r w:rsidR="004D3554" w:rsidRPr="00F6024C">
        <w:rPr>
          <w:i/>
          <w:iCs/>
          <w:lang w:val="en-GB"/>
        </w:rPr>
        <w:t>m/z</w:t>
      </w:r>
      <w:r w:rsidR="005D242C" w:rsidRPr="00F6024C">
        <w:rPr>
          <w:iCs/>
          <w:lang w:val="en-GB"/>
        </w:rPr>
        <w:t xml:space="preserve"> [</w:t>
      </w:r>
      <w:r w:rsidR="00A947D5">
        <w:rPr>
          <w:iCs/>
          <w:lang w:val="en-GB"/>
        </w:rPr>
        <w:t>63</w:t>
      </w:r>
      <w:r w:rsidR="005D242C" w:rsidRPr="00F6024C">
        <w:rPr>
          <w:iCs/>
          <w:lang w:val="en-GB"/>
        </w:rPr>
        <w:t>]</w:t>
      </w:r>
      <w:r w:rsidR="004D3554" w:rsidRPr="00F6024C">
        <w:rPr>
          <w:iCs/>
          <w:lang w:val="en-GB"/>
        </w:rPr>
        <w:t xml:space="preserve">. An ion trap on the other hand is a device that uses an oscillating electric field to store ions. It works by using a RF quadrupolar field that traps the ions in two </w:t>
      </w:r>
      <w:r w:rsidR="00A55339" w:rsidRPr="00F6024C">
        <w:rPr>
          <w:iCs/>
          <w:lang w:val="en-GB"/>
        </w:rPr>
        <w:t xml:space="preserve">(linear ion trap) </w:t>
      </w:r>
      <w:r w:rsidR="004D3554" w:rsidRPr="00F6024C">
        <w:rPr>
          <w:iCs/>
          <w:lang w:val="en-GB"/>
        </w:rPr>
        <w:t>or three</w:t>
      </w:r>
      <w:r w:rsidR="00A55339" w:rsidRPr="00F6024C">
        <w:rPr>
          <w:iCs/>
          <w:lang w:val="en-GB"/>
        </w:rPr>
        <w:t xml:space="preserve"> (the Paul ion trap)</w:t>
      </w:r>
      <w:r w:rsidR="004D3554" w:rsidRPr="00F6024C">
        <w:rPr>
          <w:iCs/>
          <w:lang w:val="en-GB"/>
        </w:rPr>
        <w:t xml:space="preserve"> dimensions</w:t>
      </w:r>
      <w:r w:rsidR="005D242C" w:rsidRPr="00F6024C">
        <w:rPr>
          <w:iCs/>
          <w:lang w:val="en-GB"/>
        </w:rPr>
        <w:t xml:space="preserve"> [</w:t>
      </w:r>
      <w:r w:rsidR="00A947D5">
        <w:rPr>
          <w:iCs/>
          <w:lang w:val="en-GB"/>
        </w:rPr>
        <w:t>63</w:t>
      </w:r>
      <w:r w:rsidR="005D242C" w:rsidRPr="00F6024C">
        <w:rPr>
          <w:iCs/>
          <w:lang w:val="en-GB"/>
        </w:rPr>
        <w:t>]</w:t>
      </w:r>
      <w:r w:rsidR="004D3554" w:rsidRPr="00F6024C">
        <w:rPr>
          <w:iCs/>
          <w:lang w:val="en-GB"/>
        </w:rPr>
        <w:t>.</w:t>
      </w:r>
      <w:r w:rsidR="00A55339" w:rsidRPr="00F6024C">
        <w:rPr>
          <w:iCs/>
          <w:lang w:val="en-GB"/>
        </w:rPr>
        <w:t xml:space="preserve"> An electrostatic ion-trap (Orbitrap) stores ions in a stable flight path by balancing their electrostatic attraction by their inertia coming from an RF only trap</w:t>
      </w:r>
      <w:r w:rsidR="005D242C" w:rsidRPr="00F6024C">
        <w:rPr>
          <w:iCs/>
          <w:lang w:val="en-GB"/>
        </w:rPr>
        <w:t xml:space="preserve"> [</w:t>
      </w:r>
      <w:r w:rsidR="00A947D5">
        <w:rPr>
          <w:iCs/>
          <w:lang w:val="en-GB"/>
        </w:rPr>
        <w:t>65</w:t>
      </w:r>
      <w:r w:rsidR="005D242C" w:rsidRPr="00F6024C">
        <w:rPr>
          <w:iCs/>
          <w:lang w:val="en-GB"/>
        </w:rPr>
        <w:t>]</w:t>
      </w:r>
      <w:r w:rsidR="00A55339" w:rsidRPr="00F6024C">
        <w:rPr>
          <w:iCs/>
          <w:lang w:val="en-GB"/>
        </w:rPr>
        <w:t xml:space="preserve">. </w:t>
      </w:r>
      <w:r w:rsidR="00EB574F" w:rsidRPr="00F6024C">
        <w:rPr>
          <w:iCs/>
          <w:lang w:val="en-GB"/>
        </w:rPr>
        <w:t>With FTICR MS, high magnetic fields are used to trap the ions and cyclotron resonance to detect and excite them [</w:t>
      </w:r>
      <w:r w:rsidR="00A947D5">
        <w:rPr>
          <w:iCs/>
          <w:lang w:val="en-GB"/>
        </w:rPr>
        <w:t>63</w:t>
      </w:r>
      <w:r w:rsidR="00EB574F" w:rsidRPr="00F6024C">
        <w:rPr>
          <w:iCs/>
          <w:lang w:val="en-GB"/>
        </w:rPr>
        <w:t>].</w:t>
      </w:r>
    </w:p>
    <w:p w14:paraId="2C163FC3" w14:textId="42F014B2" w:rsidR="00004D54" w:rsidRPr="00F6024C" w:rsidRDefault="00EB574F" w:rsidP="00F212CA">
      <w:pPr>
        <w:spacing w:after="0" w:line="480" w:lineRule="auto"/>
        <w:jc w:val="both"/>
        <w:rPr>
          <w:lang w:val="en-GB"/>
        </w:rPr>
      </w:pPr>
      <w:r w:rsidRPr="00F6024C">
        <w:rPr>
          <w:lang w:val="en-GB"/>
        </w:rPr>
        <w:t>Generally, ion trap and quadrupole analysers offer high sensitivity but limited resolution. Orbitrap and TOF, on the other hand, offer high resolving power</w:t>
      </w:r>
      <w:r w:rsidR="00507BF4">
        <w:rPr>
          <w:lang w:val="en-GB"/>
        </w:rPr>
        <w:t xml:space="preserve"> [</w:t>
      </w:r>
      <w:r w:rsidR="00A947D5">
        <w:rPr>
          <w:lang w:val="en-GB"/>
        </w:rPr>
        <w:t>66</w:t>
      </w:r>
      <w:r w:rsidR="00507BF4">
        <w:rPr>
          <w:lang w:val="en-GB"/>
        </w:rPr>
        <w:t>]</w:t>
      </w:r>
      <w:r w:rsidRPr="00F6024C">
        <w:rPr>
          <w:lang w:val="en-GB"/>
        </w:rPr>
        <w:t xml:space="preserve">. A comparison of the different mass </w:t>
      </w:r>
      <w:r w:rsidR="003862A5" w:rsidRPr="00F6024C">
        <w:rPr>
          <w:lang w:val="en-GB"/>
        </w:rPr>
        <w:t>analysers</w:t>
      </w:r>
      <w:r w:rsidRPr="00F6024C">
        <w:rPr>
          <w:lang w:val="en-GB"/>
        </w:rPr>
        <w:t xml:space="preserve"> is given in Table </w:t>
      </w:r>
      <w:r w:rsidR="00F6024C" w:rsidRPr="00F6024C">
        <w:rPr>
          <w:lang w:val="en-GB"/>
        </w:rPr>
        <w:t>2</w:t>
      </w:r>
      <w:r w:rsidRPr="00F6024C">
        <w:rPr>
          <w:lang w:val="en-GB"/>
        </w:rPr>
        <w:t>.</w:t>
      </w:r>
      <w:r w:rsidR="00B45B84" w:rsidRPr="00F6024C">
        <w:rPr>
          <w:lang w:val="en-GB"/>
        </w:rPr>
        <w:t xml:space="preserve"> To increase the sensitivity and selectivity in targeted or untargeted </w:t>
      </w:r>
      <w:proofErr w:type="spellStart"/>
      <w:r w:rsidR="00B45B84" w:rsidRPr="00F6024C">
        <w:rPr>
          <w:lang w:val="en-GB"/>
        </w:rPr>
        <w:t>peptidomic</w:t>
      </w:r>
      <w:proofErr w:type="spellEnd"/>
      <w:r w:rsidR="00B45B84" w:rsidRPr="00F6024C">
        <w:rPr>
          <w:lang w:val="en-GB"/>
        </w:rPr>
        <w:t xml:space="preserve"> studies, it is common to combine mass analysers in a hybrid way, such as in triple quadrupole, linear trap quadrupole–orbitrap (LTQ-orbitrap) [</w:t>
      </w:r>
      <w:r w:rsidR="00A947D5">
        <w:rPr>
          <w:lang w:val="en-GB"/>
        </w:rPr>
        <w:t>6</w:t>
      </w:r>
      <w:r w:rsidR="00B45B84" w:rsidRPr="00F6024C">
        <w:rPr>
          <w:lang w:val="en-GB"/>
        </w:rPr>
        <w:t>7], and quadrupole-TOF (Q-TOF) [</w:t>
      </w:r>
      <w:r w:rsidR="00A947D5">
        <w:rPr>
          <w:lang w:val="en-GB"/>
        </w:rPr>
        <w:t>68, 69</w:t>
      </w:r>
      <w:r w:rsidR="00B45B84" w:rsidRPr="00F6024C">
        <w:rPr>
          <w:lang w:val="en-GB"/>
        </w:rPr>
        <w:t>].</w:t>
      </w:r>
      <w:r w:rsidR="00DA1AD2">
        <w:rPr>
          <w:lang w:val="en-GB"/>
        </w:rPr>
        <w:t xml:space="preserve"> An overview of studies using these combined MS techniques </w:t>
      </w:r>
      <w:r w:rsidR="00CA7007">
        <w:rPr>
          <w:lang w:val="en-GB"/>
        </w:rPr>
        <w:t>for the analysis of gluten peptides in foods</w:t>
      </w:r>
      <w:r w:rsidR="00DA1AD2">
        <w:rPr>
          <w:lang w:val="en-GB"/>
        </w:rPr>
        <w:t xml:space="preserve"> </w:t>
      </w:r>
      <w:r w:rsidR="00CA7007">
        <w:rPr>
          <w:lang w:val="en-GB"/>
        </w:rPr>
        <w:t xml:space="preserve">was recently </w:t>
      </w:r>
      <w:r w:rsidR="00DA1AD2">
        <w:rPr>
          <w:lang w:val="en-GB"/>
        </w:rPr>
        <w:t xml:space="preserve">given by Alves </w:t>
      </w:r>
      <w:r w:rsidR="00DA1AD2" w:rsidRPr="00CA7007">
        <w:rPr>
          <w:i/>
          <w:lang w:val="en-GB"/>
        </w:rPr>
        <w:t>et al</w:t>
      </w:r>
      <w:r w:rsidR="00DA1AD2">
        <w:rPr>
          <w:lang w:val="en-GB"/>
        </w:rPr>
        <w:t>.</w:t>
      </w:r>
      <w:r w:rsidR="00CA7007">
        <w:rPr>
          <w:lang w:val="en-GB"/>
        </w:rPr>
        <w:t xml:space="preserve"> [</w:t>
      </w:r>
      <w:r w:rsidR="00A947D5">
        <w:rPr>
          <w:lang w:val="en-GB"/>
        </w:rPr>
        <w:t>70</w:t>
      </w:r>
      <w:r w:rsidR="00CA7007">
        <w:rPr>
          <w:lang w:val="en-GB"/>
        </w:rPr>
        <w:t xml:space="preserve">]. Also very recently, different (allergen) peptides were summarized by </w:t>
      </w:r>
      <w:proofErr w:type="spellStart"/>
      <w:r w:rsidR="00CA7007">
        <w:rPr>
          <w:lang w:val="en-GB"/>
        </w:rPr>
        <w:t>Pilolli</w:t>
      </w:r>
      <w:proofErr w:type="spellEnd"/>
      <w:r w:rsidR="00CA7007">
        <w:rPr>
          <w:lang w:val="en-GB"/>
        </w:rPr>
        <w:t xml:space="preserve"> </w:t>
      </w:r>
      <w:r w:rsidR="00CA7007" w:rsidRPr="00387FC4">
        <w:rPr>
          <w:i/>
          <w:lang w:val="en-GB"/>
        </w:rPr>
        <w:t>et al.</w:t>
      </w:r>
      <w:r w:rsidR="00CA7007">
        <w:rPr>
          <w:lang w:val="en-GB"/>
        </w:rPr>
        <w:t xml:space="preserve">, </w:t>
      </w:r>
      <w:r w:rsidR="00387FC4">
        <w:rPr>
          <w:lang w:val="en-GB"/>
        </w:rPr>
        <w:t>thereby indicating the different MS platforms that were used for peptide identification [</w:t>
      </w:r>
      <w:r w:rsidR="00A947D5">
        <w:rPr>
          <w:lang w:val="en-GB"/>
        </w:rPr>
        <w:t>71</w:t>
      </w:r>
      <w:r w:rsidR="00387FC4">
        <w:rPr>
          <w:lang w:val="en-GB"/>
        </w:rPr>
        <w:t>].</w:t>
      </w:r>
    </w:p>
    <w:p w14:paraId="523FD057" w14:textId="128AC19A" w:rsidR="00AF53DF" w:rsidRPr="00F6024C" w:rsidRDefault="001B6757" w:rsidP="00F212CA">
      <w:pPr>
        <w:spacing w:after="0" w:line="480" w:lineRule="auto"/>
        <w:jc w:val="both"/>
        <w:rPr>
          <w:b/>
          <w:lang w:val="en-GB"/>
        </w:rPr>
      </w:pPr>
      <w:r>
        <w:rPr>
          <w:lang w:val="en-GB"/>
        </w:rPr>
        <w:br w:type="column"/>
      </w:r>
      <w:bookmarkStart w:id="0" w:name="_GoBack"/>
      <w:bookmarkEnd w:id="0"/>
      <w:r w:rsidR="00AF53DF" w:rsidRPr="00F6024C">
        <w:rPr>
          <w:b/>
          <w:lang w:val="en-GB"/>
        </w:rPr>
        <w:lastRenderedPageBreak/>
        <w:t xml:space="preserve">Table </w:t>
      </w:r>
      <w:r w:rsidR="00F6024C" w:rsidRPr="00F6024C">
        <w:rPr>
          <w:b/>
          <w:lang w:val="en-GB"/>
        </w:rPr>
        <w:t>2</w:t>
      </w:r>
      <w:r w:rsidR="00F212CA" w:rsidRPr="00F6024C">
        <w:rPr>
          <w:b/>
          <w:lang w:val="en-GB"/>
        </w:rPr>
        <w:t>.</w:t>
      </w:r>
      <w:r w:rsidR="00AF53DF" w:rsidRPr="00F6024C">
        <w:rPr>
          <w:b/>
          <w:lang w:val="en-GB"/>
        </w:rPr>
        <w:t xml:space="preserve"> The resolution, advantages and disadvantages of the mass analysers</w:t>
      </w:r>
      <w:r w:rsidR="00F212CA" w:rsidRPr="00F6024C">
        <w:rPr>
          <w:b/>
          <w:lang w:val="en-GB"/>
        </w:rPr>
        <w:t xml:space="preserve"> used for peptide analysis</w:t>
      </w:r>
      <w:r w:rsidR="00AF53DF" w:rsidRPr="00F6024C">
        <w:rPr>
          <w:b/>
          <w:lang w:val="en-GB"/>
        </w:rPr>
        <w:t>.</w:t>
      </w:r>
    </w:p>
    <w:tbl>
      <w:tblPr>
        <w:tblStyle w:val="TableGrid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86"/>
        <w:gridCol w:w="2366"/>
        <w:gridCol w:w="3125"/>
      </w:tblGrid>
      <w:tr w:rsidR="00AF53DF" w:rsidRPr="00F6024C" w14:paraId="020C1C73" w14:textId="77777777" w:rsidTr="00A25739">
        <w:tc>
          <w:tcPr>
            <w:tcW w:w="1418" w:type="dxa"/>
            <w:tcBorders>
              <w:top w:val="single" w:sz="4" w:space="0" w:color="auto"/>
              <w:bottom w:val="single" w:sz="4" w:space="0" w:color="auto"/>
            </w:tcBorders>
            <w:shd w:val="clear" w:color="auto" w:fill="D9D9D9"/>
            <w:vAlign w:val="center"/>
          </w:tcPr>
          <w:p w14:paraId="75288101" w14:textId="77777777" w:rsidR="00AF53DF" w:rsidRPr="00F6024C" w:rsidRDefault="00AF53DF" w:rsidP="00F212CA">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Analyzer</w:t>
            </w:r>
          </w:p>
        </w:tc>
        <w:tc>
          <w:tcPr>
            <w:tcW w:w="1886" w:type="dxa"/>
            <w:tcBorders>
              <w:top w:val="single" w:sz="4" w:space="0" w:color="auto"/>
              <w:bottom w:val="single" w:sz="4" w:space="0" w:color="auto"/>
            </w:tcBorders>
            <w:shd w:val="clear" w:color="auto" w:fill="D9D9D9"/>
          </w:tcPr>
          <w:p w14:paraId="2DE9F6AE" w14:textId="77777777" w:rsidR="00AF53DF" w:rsidRPr="00F6024C" w:rsidRDefault="00AF53DF" w:rsidP="00F212CA">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Resolution</w:t>
            </w:r>
          </w:p>
        </w:tc>
        <w:tc>
          <w:tcPr>
            <w:tcW w:w="2366" w:type="dxa"/>
            <w:tcBorders>
              <w:top w:val="single" w:sz="4" w:space="0" w:color="auto"/>
              <w:bottom w:val="single" w:sz="4" w:space="0" w:color="auto"/>
            </w:tcBorders>
            <w:shd w:val="clear" w:color="auto" w:fill="D9D9D9"/>
          </w:tcPr>
          <w:p w14:paraId="03A939AC" w14:textId="77777777" w:rsidR="00AF53DF" w:rsidRPr="00F6024C" w:rsidRDefault="00AF53DF" w:rsidP="00F212CA">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Advantages</w:t>
            </w:r>
          </w:p>
        </w:tc>
        <w:tc>
          <w:tcPr>
            <w:tcW w:w="3125" w:type="dxa"/>
            <w:tcBorders>
              <w:top w:val="single" w:sz="4" w:space="0" w:color="auto"/>
              <w:bottom w:val="single" w:sz="4" w:space="0" w:color="auto"/>
            </w:tcBorders>
            <w:shd w:val="clear" w:color="auto" w:fill="D9D9D9"/>
          </w:tcPr>
          <w:p w14:paraId="0E162167" w14:textId="77777777" w:rsidR="00AF53DF" w:rsidRPr="00F6024C" w:rsidRDefault="00AF53DF" w:rsidP="00F212CA">
            <w:pPr>
              <w:tabs>
                <w:tab w:val="left" w:pos="851"/>
                <w:tab w:val="left" w:pos="4536"/>
              </w:tabs>
              <w:spacing w:line="480" w:lineRule="auto"/>
              <w:jc w:val="center"/>
              <w:rPr>
                <w:rFonts w:cs="Calibri"/>
                <w:b/>
                <w:color w:val="000000"/>
                <w:sz w:val="22"/>
                <w:szCs w:val="22"/>
                <w:lang w:val="en-GB"/>
              </w:rPr>
            </w:pPr>
            <w:r w:rsidRPr="00F6024C">
              <w:rPr>
                <w:rFonts w:cs="Calibri"/>
                <w:b/>
                <w:color w:val="000000"/>
                <w:sz w:val="22"/>
                <w:szCs w:val="22"/>
                <w:lang w:val="en-GB"/>
              </w:rPr>
              <w:t>Disadvantages</w:t>
            </w:r>
          </w:p>
        </w:tc>
      </w:tr>
      <w:tr w:rsidR="00AF53DF" w:rsidRPr="00F6024C" w14:paraId="38B89EBF" w14:textId="77777777" w:rsidTr="00A25739">
        <w:tc>
          <w:tcPr>
            <w:tcW w:w="1418" w:type="dxa"/>
            <w:vMerge w:val="restart"/>
            <w:vAlign w:val="center"/>
          </w:tcPr>
          <w:p w14:paraId="25AC2BD0"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Quadrupole</w:t>
            </w:r>
          </w:p>
        </w:tc>
        <w:tc>
          <w:tcPr>
            <w:tcW w:w="1886" w:type="dxa"/>
            <w:vMerge w:val="restart"/>
            <w:vAlign w:val="center"/>
          </w:tcPr>
          <w:p w14:paraId="5919A1B5"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2,000</w:t>
            </w:r>
          </w:p>
        </w:tc>
        <w:tc>
          <w:tcPr>
            <w:tcW w:w="2366" w:type="dxa"/>
          </w:tcPr>
          <w:p w14:paraId="475D70C0"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Relatively cheap</w:t>
            </w:r>
          </w:p>
        </w:tc>
        <w:tc>
          <w:tcPr>
            <w:tcW w:w="3125" w:type="dxa"/>
          </w:tcPr>
          <w:p w14:paraId="66BB40FA"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Low resolution</w:t>
            </w:r>
          </w:p>
        </w:tc>
      </w:tr>
      <w:tr w:rsidR="00AF53DF" w:rsidRPr="0012007F" w14:paraId="516D1FDF" w14:textId="77777777" w:rsidTr="00A25739">
        <w:tc>
          <w:tcPr>
            <w:tcW w:w="1418" w:type="dxa"/>
            <w:vMerge/>
            <w:vAlign w:val="center"/>
          </w:tcPr>
          <w:p w14:paraId="1DAEDCC1"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vAlign w:val="center"/>
          </w:tcPr>
          <w:p w14:paraId="5857AA02"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Pr>
          <w:p w14:paraId="3621FD0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Sensitive SIR</w:t>
            </w:r>
          </w:p>
        </w:tc>
        <w:tc>
          <w:tcPr>
            <w:tcW w:w="3125" w:type="dxa"/>
          </w:tcPr>
          <w:p w14:paraId="50F4910A"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Not suited for pulsed ionization</w:t>
            </w:r>
          </w:p>
        </w:tc>
      </w:tr>
      <w:tr w:rsidR="00AF53DF" w:rsidRPr="00F6024C" w14:paraId="4EB74841" w14:textId="77777777" w:rsidTr="00F212CA">
        <w:tc>
          <w:tcPr>
            <w:tcW w:w="1418" w:type="dxa"/>
            <w:vMerge/>
            <w:tcBorders>
              <w:bottom w:val="single" w:sz="4" w:space="0" w:color="auto"/>
            </w:tcBorders>
            <w:vAlign w:val="center"/>
          </w:tcPr>
          <w:p w14:paraId="626C95C9"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tcBorders>
              <w:bottom w:val="single" w:sz="4" w:space="0" w:color="auto"/>
            </w:tcBorders>
            <w:vAlign w:val="center"/>
          </w:tcPr>
          <w:p w14:paraId="7ABB2FCF"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Borders>
              <w:bottom w:val="single" w:sz="4" w:space="0" w:color="auto"/>
            </w:tcBorders>
          </w:tcPr>
          <w:p w14:paraId="7A2618B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Continuous</w:t>
            </w:r>
          </w:p>
        </w:tc>
        <w:tc>
          <w:tcPr>
            <w:tcW w:w="3125" w:type="dxa"/>
            <w:tcBorders>
              <w:bottom w:val="single" w:sz="4" w:space="0" w:color="auto"/>
            </w:tcBorders>
          </w:tcPr>
          <w:p w14:paraId="228E78A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Small dynamic range</w:t>
            </w:r>
          </w:p>
        </w:tc>
      </w:tr>
      <w:tr w:rsidR="00AF53DF" w:rsidRPr="00F6024C" w14:paraId="2D04725A" w14:textId="77777777" w:rsidTr="00A25739">
        <w:tc>
          <w:tcPr>
            <w:tcW w:w="1418" w:type="dxa"/>
            <w:vMerge w:val="restart"/>
            <w:vAlign w:val="center"/>
          </w:tcPr>
          <w:p w14:paraId="00FE097A"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TOF</w:t>
            </w:r>
          </w:p>
        </w:tc>
        <w:tc>
          <w:tcPr>
            <w:tcW w:w="1886" w:type="dxa"/>
            <w:vMerge w:val="restart"/>
            <w:vAlign w:val="center"/>
          </w:tcPr>
          <w:p w14:paraId="2CBE2B98"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20-25,000</w:t>
            </w:r>
          </w:p>
        </w:tc>
        <w:tc>
          <w:tcPr>
            <w:tcW w:w="2366" w:type="dxa"/>
          </w:tcPr>
          <w:p w14:paraId="169B2862"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Fast analyser</w:t>
            </w:r>
          </w:p>
        </w:tc>
        <w:tc>
          <w:tcPr>
            <w:tcW w:w="3125" w:type="dxa"/>
            <w:vAlign w:val="center"/>
          </w:tcPr>
          <w:p w14:paraId="5969057D"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Requires pulsed ionization</w:t>
            </w:r>
          </w:p>
        </w:tc>
      </w:tr>
      <w:tr w:rsidR="00AF53DF" w:rsidRPr="00F6024C" w14:paraId="34D93F68" w14:textId="77777777" w:rsidTr="00A25739">
        <w:tc>
          <w:tcPr>
            <w:tcW w:w="1418" w:type="dxa"/>
            <w:vMerge/>
            <w:vAlign w:val="center"/>
          </w:tcPr>
          <w:p w14:paraId="1EA3B21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vAlign w:val="center"/>
          </w:tcPr>
          <w:p w14:paraId="08F35268"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Pr>
          <w:p w14:paraId="79AD088A"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Highest mass range</w:t>
            </w:r>
          </w:p>
        </w:tc>
        <w:tc>
          <w:tcPr>
            <w:tcW w:w="3125" w:type="dxa"/>
          </w:tcPr>
          <w:p w14:paraId="7E2D8F2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Intensive calibration</w:t>
            </w:r>
          </w:p>
        </w:tc>
      </w:tr>
      <w:tr w:rsidR="00AF53DF" w:rsidRPr="00F6024C" w14:paraId="5259A217" w14:textId="77777777" w:rsidTr="00F212CA">
        <w:tc>
          <w:tcPr>
            <w:tcW w:w="1418" w:type="dxa"/>
            <w:vMerge/>
            <w:tcBorders>
              <w:bottom w:val="single" w:sz="4" w:space="0" w:color="auto"/>
            </w:tcBorders>
            <w:vAlign w:val="center"/>
          </w:tcPr>
          <w:p w14:paraId="0D623ED8"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tcBorders>
              <w:bottom w:val="single" w:sz="4" w:space="0" w:color="auto"/>
            </w:tcBorders>
            <w:vAlign w:val="center"/>
          </w:tcPr>
          <w:p w14:paraId="0D119194"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Borders>
              <w:bottom w:val="single" w:sz="4" w:space="0" w:color="auto"/>
            </w:tcBorders>
          </w:tcPr>
          <w:p w14:paraId="760A9B9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Relatively high resolution</w:t>
            </w:r>
          </w:p>
        </w:tc>
        <w:tc>
          <w:tcPr>
            <w:tcW w:w="3125" w:type="dxa"/>
            <w:tcBorders>
              <w:bottom w:val="single" w:sz="4" w:space="0" w:color="auto"/>
            </w:tcBorders>
          </w:tcPr>
          <w:p w14:paraId="0FFF5B2E"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Large equipment</w:t>
            </w:r>
          </w:p>
        </w:tc>
      </w:tr>
      <w:tr w:rsidR="00AF53DF" w:rsidRPr="00F6024C" w14:paraId="67F7C91B" w14:textId="77777777" w:rsidTr="00A25739">
        <w:tc>
          <w:tcPr>
            <w:tcW w:w="1418" w:type="dxa"/>
            <w:vMerge w:val="restart"/>
            <w:vAlign w:val="center"/>
          </w:tcPr>
          <w:p w14:paraId="78D8516D" w14:textId="76CCCCBA"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Ion</w:t>
            </w:r>
            <w:r w:rsidR="003862A5" w:rsidRPr="00F6024C">
              <w:rPr>
                <w:rFonts w:cs="Calibri"/>
                <w:color w:val="000000"/>
                <w:sz w:val="22"/>
                <w:szCs w:val="22"/>
                <w:lang w:val="en-GB"/>
              </w:rPr>
              <w:t>-</w:t>
            </w:r>
            <w:r w:rsidRPr="00F6024C">
              <w:rPr>
                <w:rFonts w:cs="Calibri"/>
                <w:color w:val="000000"/>
                <w:sz w:val="22"/>
                <w:szCs w:val="22"/>
                <w:lang w:val="en-GB"/>
              </w:rPr>
              <w:t>trap</w:t>
            </w:r>
          </w:p>
        </w:tc>
        <w:tc>
          <w:tcPr>
            <w:tcW w:w="1886" w:type="dxa"/>
            <w:vMerge w:val="restart"/>
            <w:vAlign w:val="center"/>
          </w:tcPr>
          <w:p w14:paraId="1DB8C59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2-15,000</w:t>
            </w:r>
          </w:p>
        </w:tc>
        <w:tc>
          <w:tcPr>
            <w:tcW w:w="2366" w:type="dxa"/>
          </w:tcPr>
          <w:p w14:paraId="54805F5C"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High sensitive TICs</w:t>
            </w:r>
          </w:p>
        </w:tc>
        <w:tc>
          <w:tcPr>
            <w:tcW w:w="3125" w:type="dxa"/>
          </w:tcPr>
          <w:p w14:paraId="5BD726C9"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Lower resolution</w:t>
            </w:r>
          </w:p>
        </w:tc>
      </w:tr>
      <w:tr w:rsidR="00AF53DF" w:rsidRPr="00F6024C" w14:paraId="1552359D" w14:textId="77777777" w:rsidTr="00A25739">
        <w:tc>
          <w:tcPr>
            <w:tcW w:w="1418" w:type="dxa"/>
            <w:vMerge/>
            <w:vAlign w:val="center"/>
          </w:tcPr>
          <w:p w14:paraId="27EAF3B7"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vAlign w:val="center"/>
          </w:tcPr>
          <w:p w14:paraId="7B94845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Pr>
          <w:p w14:paraId="0BA563FC"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Relatively cheap</w:t>
            </w:r>
          </w:p>
        </w:tc>
        <w:tc>
          <w:tcPr>
            <w:tcW w:w="3125" w:type="dxa"/>
          </w:tcPr>
          <w:p w14:paraId="62F9698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Small dynamic range</w:t>
            </w:r>
          </w:p>
        </w:tc>
      </w:tr>
      <w:tr w:rsidR="00AF53DF" w:rsidRPr="00F6024C" w14:paraId="17D49D91" w14:textId="77777777" w:rsidTr="00F212CA">
        <w:tc>
          <w:tcPr>
            <w:tcW w:w="1418" w:type="dxa"/>
            <w:vMerge/>
            <w:tcBorders>
              <w:bottom w:val="single" w:sz="4" w:space="0" w:color="auto"/>
            </w:tcBorders>
            <w:vAlign w:val="center"/>
          </w:tcPr>
          <w:p w14:paraId="0DDF8C2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tcBorders>
              <w:bottom w:val="single" w:sz="4" w:space="0" w:color="auto"/>
            </w:tcBorders>
            <w:vAlign w:val="center"/>
          </w:tcPr>
          <w:p w14:paraId="5410458D"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Borders>
              <w:bottom w:val="single" w:sz="4" w:space="0" w:color="auto"/>
            </w:tcBorders>
          </w:tcPr>
          <w:p w14:paraId="0F49117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Compact</w:t>
            </w:r>
          </w:p>
        </w:tc>
        <w:tc>
          <w:tcPr>
            <w:tcW w:w="3125" w:type="dxa"/>
            <w:tcBorders>
              <w:bottom w:val="single" w:sz="4" w:space="0" w:color="auto"/>
            </w:tcBorders>
          </w:tcPr>
          <w:p w14:paraId="012F8A2D"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Space charge effects</w:t>
            </w:r>
          </w:p>
        </w:tc>
      </w:tr>
      <w:tr w:rsidR="00AF53DF" w:rsidRPr="00F6024C" w14:paraId="6EBC089B" w14:textId="77777777" w:rsidTr="00A25739">
        <w:tc>
          <w:tcPr>
            <w:tcW w:w="1418" w:type="dxa"/>
            <w:vMerge w:val="restart"/>
            <w:vAlign w:val="center"/>
          </w:tcPr>
          <w:p w14:paraId="63F0C72C"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FT-</w:t>
            </w:r>
            <w:r w:rsidRPr="00F6024C">
              <w:rPr>
                <w:rFonts w:cs="Calibri"/>
                <w:color w:val="000000"/>
                <w:sz w:val="22"/>
                <w:szCs w:val="22"/>
                <w:lang w:val="en-GB"/>
              </w:rPr>
              <w:br/>
              <w:t>ion cyclotron resonance</w:t>
            </w:r>
          </w:p>
        </w:tc>
        <w:tc>
          <w:tcPr>
            <w:tcW w:w="1886" w:type="dxa"/>
            <w:vMerge w:val="restart"/>
            <w:vAlign w:val="center"/>
          </w:tcPr>
          <w:p w14:paraId="2715C48B"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100-1,000,000</w:t>
            </w:r>
          </w:p>
        </w:tc>
        <w:tc>
          <w:tcPr>
            <w:tcW w:w="2366" w:type="dxa"/>
            <w:vAlign w:val="center"/>
          </w:tcPr>
          <w:p w14:paraId="0921CF02"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 xml:space="preserve">Ultra-high resolution </w:t>
            </w:r>
          </w:p>
        </w:tc>
        <w:tc>
          <w:tcPr>
            <w:tcW w:w="3125" w:type="dxa"/>
            <w:vAlign w:val="center"/>
          </w:tcPr>
          <w:p w14:paraId="710F3047"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Very expensive</w:t>
            </w:r>
          </w:p>
        </w:tc>
      </w:tr>
      <w:tr w:rsidR="00AF53DF" w:rsidRPr="00F6024C" w14:paraId="63B129DF" w14:textId="77777777" w:rsidTr="00A25739">
        <w:tc>
          <w:tcPr>
            <w:tcW w:w="1418" w:type="dxa"/>
            <w:vMerge/>
            <w:vAlign w:val="center"/>
          </w:tcPr>
          <w:p w14:paraId="3EA3030B"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vAlign w:val="center"/>
          </w:tcPr>
          <w:p w14:paraId="0EB883A8"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Pr>
          <w:p w14:paraId="579F8285"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Powerful capabilities</w:t>
            </w:r>
          </w:p>
        </w:tc>
        <w:tc>
          <w:tcPr>
            <w:tcW w:w="3125" w:type="dxa"/>
          </w:tcPr>
          <w:p w14:paraId="1D5F14E4"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Small dynamic range</w:t>
            </w:r>
          </w:p>
        </w:tc>
      </w:tr>
      <w:tr w:rsidR="00AF53DF" w:rsidRPr="00F6024C" w14:paraId="6CE67BC4" w14:textId="77777777" w:rsidTr="00F212CA">
        <w:tc>
          <w:tcPr>
            <w:tcW w:w="1418" w:type="dxa"/>
            <w:vMerge/>
            <w:tcBorders>
              <w:bottom w:val="single" w:sz="4" w:space="0" w:color="auto"/>
            </w:tcBorders>
            <w:vAlign w:val="center"/>
          </w:tcPr>
          <w:p w14:paraId="1EA02EF3"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1886" w:type="dxa"/>
            <w:vMerge/>
            <w:tcBorders>
              <w:bottom w:val="single" w:sz="4" w:space="0" w:color="auto"/>
            </w:tcBorders>
            <w:vAlign w:val="center"/>
          </w:tcPr>
          <w:p w14:paraId="0235D914"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p>
        </w:tc>
        <w:tc>
          <w:tcPr>
            <w:tcW w:w="2366" w:type="dxa"/>
            <w:tcBorders>
              <w:bottom w:val="single" w:sz="4" w:space="0" w:color="auto"/>
            </w:tcBorders>
          </w:tcPr>
          <w:p w14:paraId="66D57B9A"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High sensitivity</w:t>
            </w:r>
          </w:p>
        </w:tc>
        <w:tc>
          <w:tcPr>
            <w:tcW w:w="3125" w:type="dxa"/>
            <w:tcBorders>
              <w:bottom w:val="single" w:sz="4" w:space="0" w:color="auto"/>
            </w:tcBorders>
          </w:tcPr>
          <w:p w14:paraId="26F3AAA6"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Hugh equipment</w:t>
            </w:r>
          </w:p>
        </w:tc>
      </w:tr>
      <w:tr w:rsidR="00AF53DF" w:rsidRPr="00F6024C" w14:paraId="538129A9" w14:textId="77777777" w:rsidTr="00F212CA">
        <w:tc>
          <w:tcPr>
            <w:tcW w:w="1418" w:type="dxa"/>
            <w:vMerge w:val="restart"/>
            <w:vAlign w:val="center"/>
          </w:tcPr>
          <w:p w14:paraId="2DA54E75"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Orbitrap</w:t>
            </w:r>
          </w:p>
        </w:tc>
        <w:tc>
          <w:tcPr>
            <w:tcW w:w="1886" w:type="dxa"/>
            <w:vMerge w:val="restart"/>
            <w:vAlign w:val="center"/>
          </w:tcPr>
          <w:p w14:paraId="39BFA9BC"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50-250,000</w:t>
            </w:r>
          </w:p>
        </w:tc>
        <w:tc>
          <w:tcPr>
            <w:tcW w:w="2366" w:type="dxa"/>
            <w:vAlign w:val="center"/>
          </w:tcPr>
          <w:p w14:paraId="08DF52DD"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High resolution</w:t>
            </w:r>
          </w:p>
        </w:tc>
        <w:tc>
          <w:tcPr>
            <w:tcW w:w="3125" w:type="dxa"/>
            <w:vMerge w:val="restart"/>
            <w:vAlign w:val="center"/>
          </w:tcPr>
          <w:p w14:paraId="7A7A9949"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Expensive</w:t>
            </w:r>
          </w:p>
          <w:p w14:paraId="4C577DC7" w14:textId="77777777" w:rsidR="00AF53DF" w:rsidRPr="00F6024C" w:rsidRDefault="00AF53DF" w:rsidP="00F212CA">
            <w:pPr>
              <w:tabs>
                <w:tab w:val="left" w:pos="851"/>
                <w:tab w:val="left" w:pos="4536"/>
              </w:tabs>
              <w:spacing w:line="480" w:lineRule="auto"/>
              <w:jc w:val="center"/>
              <w:rPr>
                <w:rFonts w:cs="Calibri"/>
                <w:color w:val="000000"/>
                <w:sz w:val="22"/>
                <w:szCs w:val="22"/>
                <w:lang w:val="en-GB"/>
              </w:rPr>
            </w:pPr>
            <w:r w:rsidRPr="00F6024C">
              <w:rPr>
                <w:rFonts w:cs="Calibri"/>
                <w:color w:val="000000"/>
                <w:sz w:val="22"/>
                <w:szCs w:val="22"/>
                <w:lang w:val="en-GB"/>
              </w:rPr>
              <w:t>Less sensitive</w:t>
            </w:r>
          </w:p>
        </w:tc>
      </w:tr>
    </w:tbl>
    <w:p w14:paraId="1D282797" w14:textId="29A09AF0" w:rsidR="00AF53DF" w:rsidRPr="00F6024C" w:rsidRDefault="00AF53DF" w:rsidP="00F212CA">
      <w:pPr>
        <w:spacing w:after="0" w:line="480" w:lineRule="auto"/>
        <w:rPr>
          <w:lang w:val="en-GB"/>
        </w:rPr>
      </w:pPr>
    </w:p>
    <w:p w14:paraId="4B855171" w14:textId="2613204D" w:rsidR="00246097" w:rsidRPr="00A63D1A" w:rsidRDefault="0072296C" w:rsidP="00F212CA">
      <w:pPr>
        <w:spacing w:after="0" w:line="480" w:lineRule="auto"/>
        <w:jc w:val="both"/>
        <w:rPr>
          <w:lang w:val="en-US"/>
        </w:rPr>
      </w:pPr>
      <w:r>
        <w:rPr>
          <w:lang w:val="en-GB"/>
        </w:rPr>
        <w:t>I</w:t>
      </w:r>
      <w:r w:rsidR="00505544" w:rsidRPr="00F6024C">
        <w:rPr>
          <w:lang w:val="en-GB"/>
        </w:rPr>
        <w:t>on mobility mass spectrometers (IMS) also require ionization of the analytes before they can be detected. In contrast to the other mass analysers</w:t>
      </w:r>
      <w:r w:rsidR="005C20E2" w:rsidRPr="00F6024C">
        <w:rPr>
          <w:lang w:val="en-GB"/>
        </w:rPr>
        <w:t xml:space="preserve">, where separation occurs according to the </w:t>
      </w:r>
      <w:r w:rsidR="005C20E2" w:rsidRPr="00F6024C">
        <w:rPr>
          <w:i/>
          <w:lang w:val="en-GB"/>
        </w:rPr>
        <w:t>m/z</w:t>
      </w:r>
      <w:r w:rsidR="005C20E2" w:rsidRPr="00F6024C">
        <w:rPr>
          <w:lang w:val="en-GB"/>
        </w:rPr>
        <w:t xml:space="preserve"> value</w:t>
      </w:r>
      <w:r w:rsidR="00505544" w:rsidRPr="00F6024C">
        <w:rPr>
          <w:lang w:val="en-GB"/>
        </w:rPr>
        <w:t xml:space="preserve">, in IMS, ions are separated based on their mobility in </w:t>
      </w:r>
      <w:r w:rsidR="005C20E2" w:rsidRPr="00F6024C">
        <w:rPr>
          <w:lang w:val="en-GB"/>
        </w:rPr>
        <w:t xml:space="preserve">neutral buffer gas under the influence of </w:t>
      </w:r>
      <w:r w:rsidR="00505544" w:rsidRPr="00F6024C">
        <w:rPr>
          <w:lang w:val="en-GB"/>
        </w:rPr>
        <w:t>an electric field [</w:t>
      </w:r>
      <w:r w:rsidR="00A947D5">
        <w:rPr>
          <w:lang w:val="en-GB"/>
        </w:rPr>
        <w:t>72</w:t>
      </w:r>
      <w:r w:rsidR="00505544" w:rsidRPr="00F6024C">
        <w:rPr>
          <w:lang w:val="en-GB"/>
        </w:rPr>
        <w:t>].</w:t>
      </w:r>
      <w:r w:rsidR="00CF3E13">
        <w:rPr>
          <w:lang w:val="en-GB"/>
        </w:rPr>
        <w:t xml:space="preserve"> Interfacing IMS with MS, </w:t>
      </w:r>
      <w:r w:rsidR="00CF3E13" w:rsidRPr="00367E62">
        <w:rPr>
          <w:i/>
          <w:lang w:val="en-GB"/>
        </w:rPr>
        <w:t>i.e.</w:t>
      </w:r>
      <w:r w:rsidR="00CF3E13">
        <w:rPr>
          <w:lang w:val="en-GB"/>
        </w:rPr>
        <w:t xml:space="preserve"> i</w:t>
      </w:r>
      <w:r w:rsidR="00EC4704" w:rsidRPr="00F6024C">
        <w:rPr>
          <w:lang w:val="en-GB"/>
        </w:rPr>
        <w:t>on</w:t>
      </w:r>
      <w:r w:rsidR="005C20E2" w:rsidRPr="00F6024C">
        <w:rPr>
          <w:lang w:val="en-GB"/>
        </w:rPr>
        <w:t xml:space="preserve"> </w:t>
      </w:r>
      <w:r w:rsidR="00EC4704" w:rsidRPr="00F6024C">
        <w:rPr>
          <w:lang w:val="en-GB"/>
        </w:rPr>
        <w:t>mobility</w:t>
      </w:r>
      <w:r w:rsidR="005C20E2" w:rsidRPr="00F6024C">
        <w:rPr>
          <w:lang w:val="en-GB"/>
        </w:rPr>
        <w:t>-mass spectrometry (IM-MS</w:t>
      </w:r>
      <w:r w:rsidR="00CF3E13">
        <w:rPr>
          <w:lang w:val="en-GB"/>
        </w:rPr>
        <w:t xml:space="preserve"> or IMS-MS</w:t>
      </w:r>
      <w:r w:rsidR="005C20E2" w:rsidRPr="00F6024C">
        <w:rPr>
          <w:lang w:val="en-GB"/>
        </w:rPr>
        <w:t>)</w:t>
      </w:r>
      <w:r w:rsidR="00CF3E13">
        <w:rPr>
          <w:lang w:val="en-GB"/>
        </w:rPr>
        <w:t>,</w:t>
      </w:r>
      <w:r w:rsidR="005C20E2" w:rsidRPr="00F6024C">
        <w:rPr>
          <w:lang w:val="en-GB"/>
        </w:rPr>
        <w:t xml:space="preserve"> has gained much attention recently, as it is able to separate ions with different charges, structures and conformations</w:t>
      </w:r>
      <w:r w:rsidR="00CF3E13">
        <w:rPr>
          <w:lang w:val="en-GB"/>
        </w:rPr>
        <w:t xml:space="preserve">, thereby thus increasing the selectivity </w:t>
      </w:r>
      <w:r w:rsidR="00027D68" w:rsidRPr="00F6024C">
        <w:rPr>
          <w:lang w:val="en-GB"/>
        </w:rPr>
        <w:t>[</w:t>
      </w:r>
      <w:r w:rsidR="00A947D5">
        <w:rPr>
          <w:lang w:val="en-GB"/>
        </w:rPr>
        <w:t>73</w:t>
      </w:r>
      <w:r w:rsidR="00027D68" w:rsidRPr="00F6024C">
        <w:rPr>
          <w:lang w:val="en-GB"/>
        </w:rPr>
        <w:t>].</w:t>
      </w:r>
      <w:r w:rsidR="00737833">
        <w:rPr>
          <w:lang w:val="en-GB"/>
        </w:rPr>
        <w:t xml:space="preserve"> Different instrumental platforms are currently available, depending on the electric field </w:t>
      </w:r>
      <w:r w:rsidR="00367E62">
        <w:rPr>
          <w:lang w:val="en-GB"/>
        </w:rPr>
        <w:t>(</w:t>
      </w:r>
      <w:r w:rsidR="00737833">
        <w:rPr>
          <w:lang w:val="en-GB"/>
        </w:rPr>
        <w:t>E</w:t>
      </w:r>
      <w:r w:rsidR="00367E62">
        <w:rPr>
          <w:lang w:val="en-GB"/>
        </w:rPr>
        <w:t>)</w:t>
      </w:r>
      <w:r w:rsidR="00737833">
        <w:rPr>
          <w:lang w:val="en-GB"/>
        </w:rPr>
        <w:t xml:space="preserve"> applied (static or oscillating), absence or </w:t>
      </w:r>
      <w:r w:rsidR="00737833">
        <w:rPr>
          <w:lang w:val="en-GB"/>
        </w:rPr>
        <w:lastRenderedPageBreak/>
        <w:t>presence (parallel or perpendicular) of gas flow, ion-trap system (influencing the duty cycle and hence detection limits) and filter-possibilities (increasing selectivity).</w:t>
      </w:r>
      <w:r w:rsidR="00F96E36">
        <w:rPr>
          <w:lang w:val="en-GB"/>
        </w:rPr>
        <w:t xml:space="preserve"> Currently, d</w:t>
      </w:r>
      <w:r w:rsidR="00D66339" w:rsidRPr="00F6024C">
        <w:rPr>
          <w:lang w:val="en-GB"/>
        </w:rPr>
        <w:t>rift tube ion mobility spectrometry (DTIMS</w:t>
      </w:r>
      <w:r w:rsidR="00F96E36">
        <w:rPr>
          <w:lang w:val="en-GB"/>
        </w:rPr>
        <w:t xml:space="preserve"> by </w:t>
      </w:r>
      <w:r w:rsidR="00F96E36" w:rsidRPr="00B5307C">
        <w:rPr>
          <w:i/>
          <w:lang w:val="en-GB"/>
        </w:rPr>
        <w:t>e</w:t>
      </w:r>
      <w:r w:rsidR="00B5307C" w:rsidRPr="00B5307C">
        <w:rPr>
          <w:i/>
          <w:lang w:val="en-GB"/>
        </w:rPr>
        <w:t>.</w:t>
      </w:r>
      <w:r w:rsidR="00F96E36" w:rsidRPr="00B5307C">
        <w:rPr>
          <w:i/>
          <w:lang w:val="en-GB"/>
        </w:rPr>
        <w:t>g</w:t>
      </w:r>
      <w:r w:rsidR="00B5307C" w:rsidRPr="00B5307C">
        <w:rPr>
          <w:i/>
          <w:lang w:val="en-GB"/>
        </w:rPr>
        <w:t>.</w:t>
      </w:r>
      <w:r w:rsidR="00F96E36">
        <w:rPr>
          <w:lang w:val="en-GB"/>
        </w:rPr>
        <w:t xml:space="preserve"> Agilent</w:t>
      </w:r>
      <w:r w:rsidR="00D66339" w:rsidRPr="00F6024C">
        <w:rPr>
          <w:lang w:val="en-GB"/>
        </w:rPr>
        <w:t>), travelling wave ion mobility</w:t>
      </w:r>
      <w:r w:rsidR="00B45B84" w:rsidRPr="00F6024C">
        <w:rPr>
          <w:lang w:val="en-GB"/>
        </w:rPr>
        <w:t xml:space="preserve"> </w:t>
      </w:r>
      <w:r w:rsidR="00D66339" w:rsidRPr="00F6024C">
        <w:rPr>
          <w:lang w:val="en-GB"/>
        </w:rPr>
        <w:t>spectrometry (TWIMS</w:t>
      </w:r>
      <w:r w:rsidR="00F96E36">
        <w:rPr>
          <w:lang w:val="en-GB"/>
        </w:rPr>
        <w:t xml:space="preserve"> by </w:t>
      </w:r>
      <w:r w:rsidR="00F96E36" w:rsidRPr="00B5307C">
        <w:rPr>
          <w:i/>
          <w:lang w:val="en-GB"/>
        </w:rPr>
        <w:t>e</w:t>
      </w:r>
      <w:r w:rsidR="00B5307C" w:rsidRPr="00B5307C">
        <w:rPr>
          <w:i/>
          <w:lang w:val="en-GB"/>
        </w:rPr>
        <w:t>.</w:t>
      </w:r>
      <w:r w:rsidR="00F96E36" w:rsidRPr="00B5307C">
        <w:rPr>
          <w:i/>
          <w:lang w:val="en-GB"/>
        </w:rPr>
        <w:t>g</w:t>
      </w:r>
      <w:r w:rsidR="00B5307C" w:rsidRPr="00B5307C">
        <w:rPr>
          <w:i/>
          <w:lang w:val="en-GB"/>
        </w:rPr>
        <w:t>.</w:t>
      </w:r>
      <w:r w:rsidR="00F96E36">
        <w:rPr>
          <w:lang w:val="en-GB"/>
        </w:rPr>
        <w:t xml:space="preserve"> Waters</w:t>
      </w:r>
      <w:r w:rsidR="00D66339" w:rsidRPr="00F6024C">
        <w:rPr>
          <w:lang w:val="en-GB"/>
        </w:rPr>
        <w:t>)</w:t>
      </w:r>
      <w:r w:rsidR="00F96E36">
        <w:rPr>
          <w:lang w:val="en-GB"/>
        </w:rPr>
        <w:t>,</w:t>
      </w:r>
      <w:r w:rsidR="00D66339" w:rsidRPr="00F6024C">
        <w:rPr>
          <w:lang w:val="en-GB"/>
        </w:rPr>
        <w:t xml:space="preserve"> trapped ion mobility spectrometry (TIMS</w:t>
      </w:r>
      <w:r w:rsidR="00F96E36">
        <w:rPr>
          <w:lang w:val="en-GB"/>
        </w:rPr>
        <w:t xml:space="preserve"> by </w:t>
      </w:r>
      <w:r w:rsidR="00F96E36" w:rsidRPr="00B5307C">
        <w:rPr>
          <w:i/>
          <w:lang w:val="en-GB"/>
        </w:rPr>
        <w:t>e</w:t>
      </w:r>
      <w:r w:rsidR="00B5307C" w:rsidRPr="00B5307C">
        <w:rPr>
          <w:i/>
          <w:lang w:val="en-GB"/>
        </w:rPr>
        <w:t>.</w:t>
      </w:r>
      <w:r w:rsidR="00F96E36" w:rsidRPr="00B5307C">
        <w:rPr>
          <w:i/>
          <w:lang w:val="en-GB"/>
        </w:rPr>
        <w:t>g</w:t>
      </w:r>
      <w:r w:rsidR="00B5307C" w:rsidRPr="00B5307C">
        <w:rPr>
          <w:i/>
          <w:lang w:val="en-GB"/>
        </w:rPr>
        <w:t>.</w:t>
      </w:r>
      <w:r w:rsidR="00F96E36">
        <w:rPr>
          <w:lang w:val="en-GB"/>
        </w:rPr>
        <w:t xml:space="preserve"> Bruker</w:t>
      </w:r>
      <w:r w:rsidR="00D66339" w:rsidRPr="00F6024C">
        <w:rPr>
          <w:lang w:val="en-GB"/>
        </w:rPr>
        <w:t>)</w:t>
      </w:r>
      <w:r w:rsidR="00F96E36">
        <w:rPr>
          <w:lang w:val="en-GB"/>
        </w:rPr>
        <w:t xml:space="preserve"> and high-field asymmetric waveform ion mobility spectrometry (FAIMS by </w:t>
      </w:r>
      <w:r w:rsidR="00F96E36" w:rsidRPr="00B5307C">
        <w:rPr>
          <w:i/>
          <w:lang w:val="en-GB"/>
        </w:rPr>
        <w:t>e</w:t>
      </w:r>
      <w:r w:rsidR="00B5307C" w:rsidRPr="00B5307C">
        <w:rPr>
          <w:i/>
          <w:lang w:val="en-GB"/>
        </w:rPr>
        <w:t>.</w:t>
      </w:r>
      <w:r w:rsidR="00F96E36" w:rsidRPr="00B5307C">
        <w:rPr>
          <w:i/>
          <w:lang w:val="en-GB"/>
        </w:rPr>
        <w:t>g</w:t>
      </w:r>
      <w:r w:rsidR="00B5307C" w:rsidRPr="00B5307C">
        <w:rPr>
          <w:i/>
          <w:lang w:val="en-GB"/>
        </w:rPr>
        <w:t>.</w:t>
      </w:r>
      <w:r w:rsidR="00F96E36">
        <w:rPr>
          <w:lang w:val="en-GB"/>
        </w:rPr>
        <w:t xml:space="preserve"> </w:t>
      </w:r>
      <w:proofErr w:type="spellStart"/>
      <w:r w:rsidR="00F96E36">
        <w:rPr>
          <w:lang w:val="en-GB"/>
        </w:rPr>
        <w:t>Sciex</w:t>
      </w:r>
      <w:proofErr w:type="spellEnd"/>
      <w:r w:rsidR="00F96E36">
        <w:rPr>
          <w:lang w:val="en-GB"/>
        </w:rPr>
        <w:t>)</w:t>
      </w:r>
      <w:r w:rsidR="00D66339" w:rsidRPr="00F6024C">
        <w:rPr>
          <w:lang w:val="en-GB"/>
        </w:rPr>
        <w:t xml:space="preserve"> are commonly </w:t>
      </w:r>
      <w:r w:rsidR="005E0EBD" w:rsidRPr="00F6024C">
        <w:rPr>
          <w:lang w:val="en-GB"/>
        </w:rPr>
        <w:t>used</w:t>
      </w:r>
      <w:r w:rsidR="00044EAA" w:rsidRPr="00F6024C">
        <w:rPr>
          <w:lang w:val="en-GB"/>
        </w:rPr>
        <w:t>.</w:t>
      </w:r>
      <w:r w:rsidR="005E0EBD" w:rsidRPr="00F6024C">
        <w:rPr>
          <w:lang w:val="en-GB"/>
        </w:rPr>
        <w:t xml:space="preserve"> </w:t>
      </w:r>
      <w:r w:rsidR="004A4940" w:rsidRPr="00F6024C">
        <w:rPr>
          <w:lang w:val="en-GB"/>
        </w:rPr>
        <w:t>A detailed review of these different</w:t>
      </w:r>
      <w:r w:rsidR="00965061" w:rsidRPr="00F6024C">
        <w:rPr>
          <w:lang w:val="en-GB"/>
        </w:rPr>
        <w:t xml:space="preserve"> types of IMS can be found in [</w:t>
      </w:r>
      <w:r w:rsidR="00A947D5">
        <w:rPr>
          <w:lang w:val="en-GB"/>
        </w:rPr>
        <w:t>73, 74</w:t>
      </w:r>
      <w:r w:rsidR="00965061" w:rsidRPr="00F6024C">
        <w:rPr>
          <w:lang w:val="en-GB"/>
        </w:rPr>
        <w:t>].</w:t>
      </w:r>
      <w:r w:rsidR="00B45B84" w:rsidRPr="00F6024C">
        <w:rPr>
          <w:lang w:val="en-GB"/>
        </w:rPr>
        <w:t xml:space="preserve"> TIMS hybridized with MS, like </w:t>
      </w:r>
      <w:proofErr w:type="spellStart"/>
      <w:r w:rsidR="00B45B84" w:rsidRPr="00F6024C">
        <w:rPr>
          <w:lang w:val="en-GB"/>
        </w:rPr>
        <w:t>timsTOF</w:t>
      </w:r>
      <w:proofErr w:type="spellEnd"/>
      <w:r w:rsidR="00B45B84" w:rsidRPr="00F6024C">
        <w:rPr>
          <w:lang w:val="en-GB"/>
        </w:rPr>
        <w:t>, is a relative</w:t>
      </w:r>
      <w:r w:rsidR="00B5307C">
        <w:rPr>
          <w:lang w:val="en-GB"/>
        </w:rPr>
        <w:t>ly</w:t>
      </w:r>
      <w:r w:rsidR="00B45B84" w:rsidRPr="00F6024C">
        <w:rPr>
          <w:lang w:val="en-GB"/>
        </w:rPr>
        <w:t xml:space="preserve"> recent advance, which combines </w:t>
      </w:r>
      <w:r w:rsidR="002D24DF" w:rsidRPr="00F6024C">
        <w:rPr>
          <w:lang w:val="en-GB"/>
        </w:rPr>
        <w:t>TIMS</w:t>
      </w:r>
      <w:r w:rsidR="002D24DF" w:rsidRPr="00F6024C">
        <w:rPr>
          <w:rFonts w:ascii="Georgia" w:hAnsi="Georgia"/>
          <w:color w:val="2E2E2E"/>
          <w:lang w:val="en-GB"/>
        </w:rPr>
        <w:t> </w:t>
      </w:r>
      <w:r w:rsidR="00F212CA" w:rsidRPr="00F6024C">
        <w:rPr>
          <w:lang w:val="en-GB"/>
        </w:rPr>
        <w:t xml:space="preserve">with ultra-high resolution TOF technology, </w:t>
      </w:r>
      <w:r w:rsidR="00B45B84" w:rsidRPr="00F6024C">
        <w:rPr>
          <w:lang w:val="en-GB"/>
        </w:rPr>
        <w:t xml:space="preserve">thereby </w:t>
      </w:r>
      <w:r w:rsidR="00F212CA" w:rsidRPr="00F6024C">
        <w:rPr>
          <w:lang w:val="en-GB"/>
        </w:rPr>
        <w:t>increas</w:t>
      </w:r>
      <w:r w:rsidR="00B45B84" w:rsidRPr="00F6024C">
        <w:rPr>
          <w:lang w:val="en-GB"/>
        </w:rPr>
        <w:t>ing</w:t>
      </w:r>
      <w:r w:rsidR="00F212CA" w:rsidRPr="00F6024C">
        <w:rPr>
          <w:lang w:val="en-GB"/>
        </w:rPr>
        <w:t xml:space="preserve"> the selectivity of </w:t>
      </w:r>
      <w:r w:rsidR="00B45B84" w:rsidRPr="00F6024C">
        <w:rPr>
          <w:lang w:val="en-GB"/>
        </w:rPr>
        <w:t xml:space="preserve">the </w:t>
      </w:r>
      <w:r w:rsidR="00F212CA" w:rsidRPr="00F6024C">
        <w:rPr>
          <w:lang w:val="en-GB"/>
        </w:rPr>
        <w:t>device and giv</w:t>
      </w:r>
      <w:r w:rsidR="00B45B84" w:rsidRPr="00F6024C">
        <w:rPr>
          <w:lang w:val="en-GB"/>
        </w:rPr>
        <w:t>ing</w:t>
      </w:r>
      <w:r w:rsidR="00F212CA" w:rsidRPr="00F6024C">
        <w:rPr>
          <w:lang w:val="en-GB"/>
        </w:rPr>
        <w:t xml:space="preserve"> more confidence during compound </w:t>
      </w:r>
      <w:r w:rsidR="00795E30">
        <w:rPr>
          <w:lang w:val="en-GB"/>
        </w:rPr>
        <w:t>identification</w:t>
      </w:r>
      <w:r w:rsidR="00795E30" w:rsidRPr="00F6024C">
        <w:rPr>
          <w:lang w:val="en-GB"/>
        </w:rPr>
        <w:t xml:space="preserve"> </w:t>
      </w:r>
      <w:r w:rsidR="002D24DF" w:rsidRPr="00F6024C">
        <w:rPr>
          <w:lang w:val="en-GB"/>
        </w:rPr>
        <w:t>[</w:t>
      </w:r>
      <w:r w:rsidR="00A947D5">
        <w:rPr>
          <w:lang w:val="en-GB"/>
        </w:rPr>
        <w:t>75-79</w:t>
      </w:r>
      <w:r w:rsidR="002D24DF" w:rsidRPr="00F6024C">
        <w:rPr>
          <w:lang w:val="en-GB"/>
        </w:rPr>
        <w:t>]</w:t>
      </w:r>
      <w:r w:rsidR="00F212CA" w:rsidRPr="00F6024C">
        <w:rPr>
          <w:lang w:val="en-GB"/>
        </w:rPr>
        <w:t>.</w:t>
      </w:r>
      <w:r w:rsidR="00246097">
        <w:rPr>
          <w:lang w:val="en-GB"/>
        </w:rPr>
        <w:t xml:space="preserve"> </w:t>
      </w:r>
      <w:r w:rsidR="00A63D1A" w:rsidRPr="00A63D1A">
        <w:rPr>
          <w:lang w:val="en-US"/>
        </w:rPr>
        <w:t>The added value of ion mobility separation</w:t>
      </w:r>
      <w:r w:rsidR="00A0722F">
        <w:rPr>
          <w:lang w:val="en-US"/>
        </w:rPr>
        <w:t xml:space="preserve">, including </w:t>
      </w:r>
      <w:r w:rsidR="00A0722F" w:rsidRPr="00A63D1A">
        <w:rPr>
          <w:lang w:val="en-US"/>
        </w:rPr>
        <w:t>high resolution MS/MS</w:t>
      </w:r>
      <w:r w:rsidR="00A0722F">
        <w:rPr>
          <w:lang w:val="en-US"/>
        </w:rPr>
        <w:t>, was</w:t>
      </w:r>
      <w:r w:rsidR="00A63D1A" w:rsidRPr="00A63D1A">
        <w:rPr>
          <w:lang w:val="en-US"/>
        </w:rPr>
        <w:t xml:space="preserve"> clearly demonstrated </w:t>
      </w:r>
      <w:r w:rsidR="00A0722F">
        <w:rPr>
          <w:lang w:val="en-US"/>
        </w:rPr>
        <w:t xml:space="preserve">by Gevaert </w:t>
      </w:r>
      <w:r w:rsidR="00A0722F" w:rsidRPr="00A0722F">
        <w:rPr>
          <w:i/>
          <w:lang w:val="en-US"/>
        </w:rPr>
        <w:t>et al</w:t>
      </w:r>
      <w:r w:rsidR="00A0722F">
        <w:rPr>
          <w:lang w:val="en-US"/>
        </w:rPr>
        <w:t xml:space="preserve">.: using LC-MS, 638 unique peptides were identified in a pig </w:t>
      </w:r>
      <w:proofErr w:type="spellStart"/>
      <w:r w:rsidR="00A0722F">
        <w:rPr>
          <w:lang w:val="en-US"/>
        </w:rPr>
        <w:t>cerebrolysin</w:t>
      </w:r>
      <w:proofErr w:type="spellEnd"/>
      <w:r w:rsidR="00A0722F">
        <w:rPr>
          <w:lang w:val="en-US"/>
        </w:rPr>
        <w:t xml:space="preserve"> sample, with the </w:t>
      </w:r>
      <w:r w:rsidR="00A63D1A" w:rsidRPr="00A63D1A">
        <w:rPr>
          <w:lang w:val="en-US"/>
        </w:rPr>
        <w:t xml:space="preserve">number of identified peptides and unique sequences </w:t>
      </w:r>
      <w:r w:rsidR="00A0722F">
        <w:rPr>
          <w:lang w:val="en-US"/>
        </w:rPr>
        <w:t xml:space="preserve">being higher when using ion mobility separation </w:t>
      </w:r>
      <w:r w:rsidR="00A63D1A" w:rsidRPr="00A63D1A">
        <w:rPr>
          <w:lang w:val="en-US"/>
        </w:rPr>
        <w:t xml:space="preserve">compared to the </w:t>
      </w:r>
      <w:r w:rsidR="00A0722F">
        <w:rPr>
          <w:lang w:val="en-US"/>
        </w:rPr>
        <w:t>ion trap or TOF</w:t>
      </w:r>
      <w:r w:rsidR="00A63D1A" w:rsidRPr="00A63D1A">
        <w:rPr>
          <w:lang w:val="en-US"/>
        </w:rPr>
        <w:t xml:space="preserve"> mass analyzers</w:t>
      </w:r>
      <w:r w:rsidR="00A0722F">
        <w:rPr>
          <w:lang w:val="en-US"/>
        </w:rPr>
        <w:t xml:space="preserve"> [</w:t>
      </w:r>
      <w:r w:rsidR="00A947D5">
        <w:rPr>
          <w:lang w:val="en-US"/>
        </w:rPr>
        <w:t>80</w:t>
      </w:r>
      <w:r w:rsidR="00A0722F">
        <w:rPr>
          <w:lang w:val="en-US"/>
        </w:rPr>
        <w:t>].</w:t>
      </w:r>
    </w:p>
    <w:p w14:paraId="54D05D9F" w14:textId="77777777" w:rsidR="00136BB0" w:rsidRPr="00F6024C" w:rsidRDefault="00136BB0" w:rsidP="00F212CA">
      <w:pPr>
        <w:spacing w:after="0" w:line="480" w:lineRule="auto"/>
        <w:jc w:val="both"/>
        <w:rPr>
          <w:lang w:val="en-GB"/>
        </w:rPr>
      </w:pPr>
    </w:p>
    <w:p w14:paraId="4A43F218" w14:textId="144A6492" w:rsidR="001C4536" w:rsidRPr="00F6024C" w:rsidRDefault="003862A5" w:rsidP="003862A5">
      <w:pPr>
        <w:spacing w:after="0" w:line="480" w:lineRule="auto"/>
        <w:jc w:val="both"/>
        <w:rPr>
          <w:lang w:val="en-GB"/>
        </w:rPr>
      </w:pPr>
      <w:r w:rsidRPr="00F6024C">
        <w:rPr>
          <w:lang w:val="en-GB"/>
        </w:rPr>
        <w:t xml:space="preserve">After passing through the mass analyser, the ions are detected and transformed into a usable signal by a detector. </w:t>
      </w:r>
      <w:r w:rsidR="00A25739" w:rsidRPr="00F6024C">
        <w:rPr>
          <w:lang w:val="en-GB"/>
        </w:rPr>
        <w:t>Electron multiplier detectors</w:t>
      </w:r>
      <w:r w:rsidR="00E134AA" w:rsidRPr="00F6024C">
        <w:rPr>
          <w:lang w:val="en-GB"/>
        </w:rPr>
        <w:t xml:space="preserve">, being the most widely used ion detectors in mass spectrometry, </w:t>
      </w:r>
      <w:r w:rsidR="00A25739" w:rsidRPr="00F6024C">
        <w:rPr>
          <w:lang w:val="en-GB"/>
        </w:rPr>
        <w:t>are based on the kinetic energy transfer of incident ions by collision with a surface that in turn generates secondary electrons</w:t>
      </w:r>
      <w:r w:rsidR="00E134AA" w:rsidRPr="00F6024C">
        <w:rPr>
          <w:lang w:val="en-GB"/>
        </w:rPr>
        <w:t>, which are further amplified to give an electronic current. On the other hand, the detectors in FTICR or Orbitrap MS consist of a pair of metal plates within the mass analyser region close to the ion trajectories; ions are then detected by the image current that they produce in a circuit connecting the plates</w:t>
      </w:r>
      <w:r w:rsidR="008B5F3A" w:rsidRPr="00F6024C">
        <w:rPr>
          <w:lang w:val="en-GB"/>
        </w:rPr>
        <w:t xml:space="preserve"> [</w:t>
      </w:r>
      <w:r w:rsidR="00A947D5">
        <w:rPr>
          <w:lang w:val="en-GB"/>
        </w:rPr>
        <w:t>64</w:t>
      </w:r>
      <w:r w:rsidR="008B5F3A" w:rsidRPr="00F6024C">
        <w:rPr>
          <w:lang w:val="en-GB"/>
        </w:rPr>
        <w:t>]</w:t>
      </w:r>
      <w:r w:rsidR="00E134AA" w:rsidRPr="00F6024C">
        <w:rPr>
          <w:lang w:val="en-GB"/>
        </w:rPr>
        <w:t>.</w:t>
      </w:r>
    </w:p>
    <w:p w14:paraId="673BB4EE" w14:textId="77777777" w:rsidR="001C4536" w:rsidRPr="00F6024C" w:rsidRDefault="001C4536" w:rsidP="00F212CA">
      <w:pPr>
        <w:spacing w:after="0" w:line="480" w:lineRule="auto"/>
        <w:rPr>
          <w:highlight w:val="yellow"/>
          <w:lang w:val="en-GB"/>
        </w:rPr>
      </w:pPr>
    </w:p>
    <w:p w14:paraId="2D5EB07C" w14:textId="0E4F685A" w:rsidR="000A36FD" w:rsidRDefault="008B5F3A" w:rsidP="008B5F3A">
      <w:pPr>
        <w:spacing w:after="0" w:line="480" w:lineRule="auto"/>
        <w:jc w:val="both"/>
        <w:rPr>
          <w:lang w:val="en-GB"/>
        </w:rPr>
      </w:pPr>
      <w:r w:rsidRPr="00F6024C">
        <w:rPr>
          <w:lang w:val="en-GB"/>
        </w:rPr>
        <w:t>An important aspect of mass spectrometry is the development of tandem</w:t>
      </w:r>
      <w:r w:rsidR="001A0904">
        <w:rPr>
          <w:lang w:val="en-GB"/>
        </w:rPr>
        <w:t xml:space="preserve"> MS </w:t>
      </w:r>
      <w:r w:rsidRPr="00F6024C">
        <w:rPr>
          <w:lang w:val="en-GB"/>
        </w:rPr>
        <w:t xml:space="preserve">(MS/MS) or </w:t>
      </w:r>
      <w:proofErr w:type="spellStart"/>
      <w:r w:rsidRPr="00F6024C">
        <w:rPr>
          <w:lang w:val="en-GB"/>
        </w:rPr>
        <w:t>MS</w:t>
      </w:r>
      <w:r w:rsidRPr="00F6024C">
        <w:rPr>
          <w:i/>
          <w:iCs/>
          <w:vertAlign w:val="superscript"/>
          <w:lang w:val="en-GB"/>
        </w:rPr>
        <w:t>n</w:t>
      </w:r>
      <w:proofErr w:type="spellEnd"/>
      <w:r w:rsidRPr="00F6024C">
        <w:rPr>
          <w:lang w:val="en-GB"/>
        </w:rPr>
        <w:t xml:space="preserve"> instruments in which specific ions </w:t>
      </w:r>
      <w:r w:rsidR="00C9314E">
        <w:rPr>
          <w:lang w:val="en-GB"/>
        </w:rPr>
        <w:t xml:space="preserve">(protonated or other adducts) </w:t>
      </w:r>
      <w:r w:rsidRPr="00F6024C">
        <w:rPr>
          <w:lang w:val="en-GB"/>
        </w:rPr>
        <w:t>can be selected, fragmented, and the </w:t>
      </w:r>
      <w:r w:rsidRPr="00F6024C">
        <w:rPr>
          <w:i/>
          <w:iCs/>
          <w:lang w:val="en-GB"/>
        </w:rPr>
        <w:t>m/z</w:t>
      </w:r>
      <w:r w:rsidRPr="00F6024C">
        <w:rPr>
          <w:lang w:val="en-GB"/>
        </w:rPr>
        <w:t> of the fragment ions measured</w:t>
      </w:r>
      <w:r w:rsidR="00507BF4">
        <w:rPr>
          <w:lang w:val="en-GB"/>
        </w:rPr>
        <w:t xml:space="preserve"> [8</w:t>
      </w:r>
      <w:r w:rsidR="00A947D5">
        <w:rPr>
          <w:lang w:val="en-GB"/>
        </w:rPr>
        <w:t>1</w:t>
      </w:r>
      <w:r w:rsidR="00507BF4">
        <w:rPr>
          <w:lang w:val="en-GB"/>
        </w:rPr>
        <w:t>]</w:t>
      </w:r>
      <w:r w:rsidRPr="00F6024C">
        <w:rPr>
          <w:lang w:val="en-GB"/>
        </w:rPr>
        <w:t xml:space="preserve">. </w:t>
      </w:r>
    </w:p>
    <w:p w14:paraId="33AF9A25" w14:textId="27C01DB6" w:rsidR="001A0904" w:rsidRPr="00E81A4C" w:rsidRDefault="001A0904" w:rsidP="008B5F3A">
      <w:pPr>
        <w:spacing w:after="0" w:line="480" w:lineRule="auto"/>
        <w:jc w:val="both"/>
        <w:rPr>
          <w:lang w:val="en-GB"/>
        </w:rPr>
      </w:pPr>
      <w:r w:rsidRPr="00E81A4C">
        <w:rPr>
          <w:lang w:val="en-GB"/>
        </w:rPr>
        <w:t xml:space="preserve">Gas-phase fragmentation of single or multiple charged peptide ions in tandem MS analysis is a powerful tool for the identification and structural elucidation. In the </w:t>
      </w:r>
      <w:proofErr w:type="spellStart"/>
      <w:r w:rsidRPr="00E81A4C">
        <w:rPr>
          <w:lang w:val="en-GB"/>
        </w:rPr>
        <w:t>Roepstorff</w:t>
      </w:r>
      <w:proofErr w:type="spellEnd"/>
      <w:r w:rsidRPr="00E81A4C">
        <w:rPr>
          <w:lang w:val="en-GB"/>
        </w:rPr>
        <w:t xml:space="preserve"> nomenclature, peptide </w:t>
      </w:r>
      <w:r w:rsidRPr="00E81A4C">
        <w:rPr>
          <w:lang w:val="en-GB"/>
        </w:rPr>
        <w:lastRenderedPageBreak/>
        <w:t xml:space="preserve">fragment ions are indicated based on the location of dissociation and charge. Fragment ions comprising of the N-terminal amino acids are indicated by a, b or c specifying the site of cleavage around the cleaved peptide bond, and numbered by the amino acids contained in the fragment (Figure </w:t>
      </w:r>
      <w:r w:rsidR="001A7662">
        <w:rPr>
          <w:lang w:val="en-GB"/>
        </w:rPr>
        <w:t>3</w:t>
      </w:r>
      <w:r w:rsidRPr="00E81A4C">
        <w:rPr>
          <w:lang w:val="en-GB"/>
        </w:rPr>
        <w:t>). Analogously, fragment ions comprising of the C-terminal amino acids are indicated by x, y, z and numbered accordingly [</w:t>
      </w:r>
      <w:r w:rsidR="00A947D5">
        <w:rPr>
          <w:lang w:val="en-GB"/>
        </w:rPr>
        <w:t>82</w:t>
      </w:r>
      <w:r w:rsidRPr="00E81A4C">
        <w:rPr>
          <w:lang w:val="en-GB"/>
        </w:rPr>
        <w:t xml:space="preserve">]. Collision induced fragmentation (CID) is the most commonly used fragmentation method, but the use of electron mediated fragmentation techniques is increasing. CID yields mostly b- and y-type ions, but additional a- and x-type ions are also formed </w:t>
      </w:r>
      <w:r w:rsidR="00A947D5">
        <w:rPr>
          <w:lang w:val="en-GB"/>
        </w:rPr>
        <w:t>[83]</w:t>
      </w:r>
      <w:r w:rsidRPr="00E81A4C">
        <w:rPr>
          <w:lang w:val="en-GB"/>
        </w:rPr>
        <w:t xml:space="preserve">. Different modes, </w:t>
      </w:r>
      <w:r w:rsidRPr="00E81A4C">
        <w:rPr>
          <w:i/>
          <w:lang w:val="en-GB"/>
        </w:rPr>
        <w:t>e.g.</w:t>
      </w:r>
      <w:r w:rsidRPr="00E81A4C">
        <w:rPr>
          <w:lang w:val="en-GB"/>
        </w:rPr>
        <w:t xml:space="preserve"> depending on the applied collision energy</w:t>
      </w:r>
      <w:r w:rsidR="007F6675">
        <w:rPr>
          <w:lang w:val="en-GB"/>
        </w:rPr>
        <w:t xml:space="preserve"> and activation time parameters</w:t>
      </w:r>
      <w:r w:rsidRPr="00E81A4C">
        <w:rPr>
          <w:lang w:val="en-GB"/>
        </w:rPr>
        <w:t>, are possible, influencing the fragmentation pattern obtained [</w:t>
      </w:r>
      <w:r w:rsidR="00A947D5" w:rsidRPr="00A947D5">
        <w:rPr>
          <w:lang w:val="en-GB"/>
        </w:rPr>
        <w:t>84-87</w:t>
      </w:r>
      <w:r w:rsidRPr="00E81A4C">
        <w:rPr>
          <w:lang w:val="en-GB"/>
        </w:rPr>
        <w:t>]. Electron mediated fragmentation is achieved through electron capture dissociation (ECD) by the introduction of low energy electrons (&lt;1 eV), or electron transfer dissociation (ETD) using radical anions (</w:t>
      </w:r>
      <w:r w:rsidRPr="001A7662">
        <w:rPr>
          <w:i/>
          <w:lang w:val="en-GB"/>
        </w:rPr>
        <w:t>e.g.</w:t>
      </w:r>
      <w:r w:rsidRPr="00E81A4C">
        <w:rPr>
          <w:lang w:val="en-GB"/>
        </w:rPr>
        <w:t xml:space="preserve"> chemically ionized fluoranthene) as an electron donor. Electron mediated techniques yield c-type ions and z-type radical ions </w:t>
      </w:r>
      <w:r w:rsidR="00A947D5">
        <w:rPr>
          <w:lang w:val="en-GB"/>
        </w:rPr>
        <w:t>[88</w:t>
      </w:r>
      <w:r w:rsidRPr="00E81A4C">
        <w:rPr>
          <w:lang w:val="en-GB"/>
        </w:rPr>
        <w:t xml:space="preserve">, </w:t>
      </w:r>
      <w:r w:rsidR="00A947D5">
        <w:rPr>
          <w:lang w:val="en-GB"/>
        </w:rPr>
        <w:t>8</w:t>
      </w:r>
      <w:r w:rsidRPr="00E81A4C">
        <w:rPr>
          <w:lang w:val="en-GB"/>
        </w:rPr>
        <w:t>9</w:t>
      </w:r>
      <w:r w:rsidR="00A947D5">
        <w:rPr>
          <w:lang w:val="en-GB"/>
        </w:rPr>
        <w:t>]</w:t>
      </w:r>
      <w:r w:rsidRPr="00E81A4C">
        <w:rPr>
          <w:lang w:val="en-GB"/>
        </w:rPr>
        <w:t xml:space="preserve">. Multi-fragmentation protocols combining ETD with CID in </w:t>
      </w:r>
      <w:proofErr w:type="spellStart"/>
      <w:r w:rsidRPr="00E81A4C">
        <w:rPr>
          <w:lang w:val="en-GB"/>
        </w:rPr>
        <w:t>MS</w:t>
      </w:r>
      <w:r w:rsidRPr="00E81A4C">
        <w:rPr>
          <w:vertAlign w:val="superscript"/>
          <w:lang w:val="en-GB"/>
        </w:rPr>
        <w:t>n</w:t>
      </w:r>
      <w:proofErr w:type="spellEnd"/>
      <w:r w:rsidRPr="00E81A4C">
        <w:rPr>
          <w:lang w:val="en-GB"/>
        </w:rPr>
        <w:t xml:space="preserve"> analysis can also be used to map post-translational modifications such as disulphide bridging or glycosylation </w:t>
      </w:r>
      <w:r w:rsidR="00A947D5">
        <w:rPr>
          <w:lang w:val="en-GB"/>
        </w:rPr>
        <w:t>[85, 90, 91]</w:t>
      </w:r>
      <w:r w:rsidRPr="00E81A4C">
        <w:rPr>
          <w:lang w:val="en-GB"/>
        </w:rPr>
        <w:t>.</w:t>
      </w:r>
      <w:r w:rsidR="001A7662">
        <w:rPr>
          <w:lang w:val="en-GB"/>
        </w:rPr>
        <w:t xml:space="preserve"> As indicated by Wen </w:t>
      </w:r>
      <w:r w:rsidR="001A7662" w:rsidRPr="00B815C5">
        <w:rPr>
          <w:i/>
          <w:lang w:val="en-GB"/>
        </w:rPr>
        <w:t>et al</w:t>
      </w:r>
      <w:r w:rsidR="001A7662">
        <w:rPr>
          <w:lang w:val="en-GB"/>
        </w:rPr>
        <w:t xml:space="preserve">. </w:t>
      </w:r>
      <w:r w:rsidR="00B815C5">
        <w:rPr>
          <w:lang w:val="en-GB"/>
        </w:rPr>
        <w:t>with some</w:t>
      </w:r>
      <w:r w:rsidR="001A7662">
        <w:rPr>
          <w:lang w:val="en-GB"/>
        </w:rPr>
        <w:t xml:space="preserve"> soybean peptides, </w:t>
      </w:r>
      <w:r w:rsidR="00B815C5">
        <w:rPr>
          <w:lang w:val="en-GB"/>
        </w:rPr>
        <w:t xml:space="preserve">doubly charged parent ions can be dissociated to form singly charged fragments, which then can have a higher </w:t>
      </w:r>
      <w:r w:rsidR="00B815C5" w:rsidRPr="00B815C5">
        <w:rPr>
          <w:i/>
          <w:lang w:val="en-GB"/>
        </w:rPr>
        <w:t>m/z</w:t>
      </w:r>
      <w:r w:rsidR="00B815C5">
        <w:rPr>
          <w:lang w:val="en-GB"/>
        </w:rPr>
        <w:t xml:space="preserve"> value. This group identified 51 bioactive peptides by matching experimental product ions to those generated </w:t>
      </w:r>
      <w:r w:rsidR="00B815C5" w:rsidRPr="00B815C5">
        <w:rPr>
          <w:i/>
          <w:lang w:val="en-GB"/>
        </w:rPr>
        <w:t>in silico</w:t>
      </w:r>
      <w:r w:rsidR="00B815C5">
        <w:rPr>
          <w:lang w:val="en-GB"/>
        </w:rPr>
        <w:t xml:space="preserve"> (from protein hydrolysis), thereby focusing on a, b and y fragments [</w:t>
      </w:r>
      <w:r w:rsidR="00A947D5">
        <w:rPr>
          <w:lang w:val="en-GB"/>
        </w:rPr>
        <w:t>92</w:t>
      </w:r>
      <w:r w:rsidR="00B815C5">
        <w:rPr>
          <w:lang w:val="en-GB"/>
        </w:rPr>
        <w:t>]</w:t>
      </w:r>
      <w:r w:rsidR="00ED5DE1">
        <w:rPr>
          <w:lang w:val="en-GB"/>
        </w:rPr>
        <w:t xml:space="preserve">; in contrast, </w:t>
      </w:r>
      <w:proofErr w:type="spellStart"/>
      <w:r w:rsidR="00ED5DE1">
        <w:rPr>
          <w:lang w:val="en-GB"/>
        </w:rPr>
        <w:t>Nimalaratne</w:t>
      </w:r>
      <w:proofErr w:type="spellEnd"/>
      <w:r w:rsidR="00ED5DE1">
        <w:rPr>
          <w:lang w:val="en-GB"/>
        </w:rPr>
        <w:t xml:space="preserve"> </w:t>
      </w:r>
      <w:r w:rsidR="00ED5DE1" w:rsidRPr="00ED5DE1">
        <w:rPr>
          <w:i/>
          <w:lang w:val="en-GB"/>
        </w:rPr>
        <w:t>et al</w:t>
      </w:r>
      <w:r w:rsidR="00ED5DE1">
        <w:rPr>
          <w:lang w:val="en-GB"/>
        </w:rPr>
        <w:t>. identified 2 antioxidant peptides from chicken egg white, by only focussing on y fragments [</w:t>
      </w:r>
      <w:r w:rsidR="00A947D5">
        <w:rPr>
          <w:lang w:val="en-GB"/>
        </w:rPr>
        <w:t>93</w:t>
      </w:r>
      <w:r w:rsidR="00ED5DE1">
        <w:rPr>
          <w:lang w:val="en-GB"/>
        </w:rPr>
        <w:t>].</w:t>
      </w:r>
    </w:p>
    <w:p w14:paraId="43D5CA3B" w14:textId="65A2A76D" w:rsidR="00241E61" w:rsidRDefault="00E81A4C" w:rsidP="008B5F3A">
      <w:pPr>
        <w:spacing w:after="0" w:line="480" w:lineRule="auto"/>
        <w:jc w:val="both"/>
        <w:rPr>
          <w:lang w:val="en-GB"/>
        </w:rPr>
      </w:pPr>
      <w:r>
        <w:rPr>
          <w:noProof/>
          <w:lang w:val="en-GB"/>
        </w:rPr>
        <w:lastRenderedPageBreak/>
        <w:drawing>
          <wp:inline distT="0" distB="0" distL="0" distR="0" wp14:anchorId="2BFDF4AA" wp14:editId="725B4A2B">
            <wp:extent cx="4632960" cy="536375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b_y.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388" cy="5376984"/>
                    </a:xfrm>
                    <a:prstGeom prst="rect">
                      <a:avLst/>
                    </a:prstGeom>
                  </pic:spPr>
                </pic:pic>
              </a:graphicData>
            </a:graphic>
          </wp:inline>
        </w:drawing>
      </w:r>
    </w:p>
    <w:p w14:paraId="30F9D12D" w14:textId="4559286F" w:rsidR="00241E61" w:rsidRPr="00E81A4C" w:rsidRDefault="00241E61" w:rsidP="00241E61">
      <w:pPr>
        <w:spacing w:after="0" w:line="480" w:lineRule="auto"/>
        <w:jc w:val="both"/>
        <w:rPr>
          <w:b/>
          <w:lang w:val="en-GB"/>
        </w:rPr>
      </w:pPr>
      <w:r w:rsidRPr="00E81A4C">
        <w:rPr>
          <w:b/>
          <w:lang w:val="en-GB"/>
        </w:rPr>
        <w:t xml:space="preserve">Figure 3: </w:t>
      </w:r>
      <w:proofErr w:type="spellStart"/>
      <w:r w:rsidRPr="00E81A4C">
        <w:rPr>
          <w:b/>
          <w:lang w:val="en-GB"/>
        </w:rPr>
        <w:t>Roepstorff</w:t>
      </w:r>
      <w:proofErr w:type="spellEnd"/>
      <w:r w:rsidRPr="00E81A4C">
        <w:rPr>
          <w:b/>
          <w:lang w:val="en-GB"/>
        </w:rPr>
        <w:t xml:space="preserve"> nomenclature of peptide fragmentation along the backbone (top) and an illustration of the most abundant ions resulting from CID and ETD/ECD fragmentation (bottom).</w:t>
      </w:r>
    </w:p>
    <w:p w14:paraId="3F8E3EA1" w14:textId="77777777" w:rsidR="00241E61" w:rsidRDefault="00241E61" w:rsidP="008B5F3A">
      <w:pPr>
        <w:spacing w:after="0" w:line="480" w:lineRule="auto"/>
        <w:jc w:val="both"/>
        <w:rPr>
          <w:lang w:val="en-GB"/>
        </w:rPr>
      </w:pPr>
    </w:p>
    <w:p w14:paraId="4F79BE2E" w14:textId="50BE8268" w:rsidR="005A2956" w:rsidRDefault="005A2956" w:rsidP="008B5F3A">
      <w:pPr>
        <w:spacing w:after="0" w:line="480" w:lineRule="auto"/>
        <w:jc w:val="both"/>
        <w:rPr>
          <w:lang w:val="en-GB"/>
        </w:rPr>
      </w:pPr>
      <w:r w:rsidRPr="00F6024C">
        <w:rPr>
          <w:lang w:val="en-GB"/>
        </w:rPr>
        <w:t>A frequently used instrument is a triple quadrupole MS (</w:t>
      </w:r>
      <w:proofErr w:type="spellStart"/>
      <w:r w:rsidRPr="00F6024C">
        <w:rPr>
          <w:lang w:val="en-GB"/>
        </w:rPr>
        <w:t>QqQ</w:t>
      </w:r>
      <w:proofErr w:type="spellEnd"/>
      <w:r w:rsidRPr="00F6024C">
        <w:rPr>
          <w:lang w:val="en-GB"/>
        </w:rPr>
        <w:t xml:space="preserve">), where three quadrupoles are used: the first and third quadrupole are used as mass analysers, while the second one is used as the collision cell </w:t>
      </w:r>
      <w:r w:rsidR="009C1DE2" w:rsidRPr="00F6024C">
        <w:rPr>
          <w:lang w:val="en-GB"/>
        </w:rPr>
        <w:t xml:space="preserve">(RF-only quadrupole) </w:t>
      </w:r>
      <w:r w:rsidRPr="00F6024C">
        <w:rPr>
          <w:lang w:val="en-GB"/>
        </w:rPr>
        <w:t>where the ions are activated by collision with</w:t>
      </w:r>
      <w:r w:rsidRPr="00F6024C">
        <w:rPr>
          <w:rFonts w:ascii="Georgia" w:hAnsi="Georgia"/>
          <w:color w:val="2E2E2E"/>
          <w:lang w:val="en-US"/>
        </w:rPr>
        <w:t xml:space="preserve"> </w:t>
      </w:r>
      <w:r w:rsidRPr="00F6024C">
        <w:rPr>
          <w:lang w:val="en-GB"/>
        </w:rPr>
        <w:t>neutral gas molecules (</w:t>
      </w:r>
      <w:r w:rsidRPr="00F6024C">
        <w:rPr>
          <w:i/>
          <w:lang w:val="en-GB"/>
        </w:rPr>
        <w:t>e.g.</w:t>
      </w:r>
      <w:r w:rsidRPr="00F6024C">
        <w:rPr>
          <w:lang w:val="en-GB"/>
        </w:rPr>
        <w:t xml:space="preserve"> argon or helium), resulting in smaller fragments. In ion</w:t>
      </w:r>
      <w:r w:rsidR="00BA0CEA" w:rsidRPr="00F6024C">
        <w:rPr>
          <w:lang w:val="en-GB"/>
        </w:rPr>
        <w:t>-</w:t>
      </w:r>
      <w:r w:rsidRPr="00F6024C">
        <w:rPr>
          <w:lang w:val="en-GB"/>
        </w:rPr>
        <w:t>trap</w:t>
      </w:r>
      <w:r w:rsidR="00C61F32" w:rsidRPr="00F6024C">
        <w:rPr>
          <w:lang w:val="en-GB"/>
        </w:rPr>
        <w:t>s</w:t>
      </w:r>
      <w:r w:rsidRPr="00F6024C">
        <w:rPr>
          <w:lang w:val="en-GB"/>
        </w:rPr>
        <w:t xml:space="preserve">, there is only one mass </w:t>
      </w:r>
      <w:proofErr w:type="spellStart"/>
      <w:r w:rsidRPr="00F6024C">
        <w:rPr>
          <w:lang w:val="en-GB"/>
        </w:rPr>
        <w:t>analyzer</w:t>
      </w:r>
      <w:proofErr w:type="spellEnd"/>
      <w:r w:rsidR="00BA0CEA" w:rsidRPr="00F6024C">
        <w:rPr>
          <w:lang w:val="en-GB"/>
        </w:rPr>
        <w:t>,</w:t>
      </w:r>
      <w:r w:rsidRPr="00F6024C">
        <w:rPr>
          <w:lang w:val="en-GB"/>
        </w:rPr>
        <w:t xml:space="preserve"> </w:t>
      </w:r>
      <w:r w:rsidR="00C61F32" w:rsidRPr="00F6024C">
        <w:rPr>
          <w:lang w:val="en-GB"/>
        </w:rPr>
        <w:t xml:space="preserve">which can be </w:t>
      </w:r>
      <w:r w:rsidRPr="00F6024C">
        <w:rPr>
          <w:lang w:val="en-GB"/>
        </w:rPr>
        <w:t>operated in different electronic modes</w:t>
      </w:r>
      <w:r w:rsidR="00BA0CEA" w:rsidRPr="00F6024C">
        <w:rPr>
          <w:lang w:val="en-GB"/>
        </w:rPr>
        <w:t>,</w:t>
      </w:r>
      <w:r w:rsidRPr="00F6024C">
        <w:rPr>
          <w:lang w:val="en-GB"/>
        </w:rPr>
        <w:t xml:space="preserve"> to </w:t>
      </w:r>
      <w:r w:rsidR="00BA0CEA" w:rsidRPr="00F6024C">
        <w:rPr>
          <w:lang w:val="en-GB"/>
        </w:rPr>
        <w:t xml:space="preserve">(1) </w:t>
      </w:r>
      <w:r w:rsidRPr="00F6024C">
        <w:rPr>
          <w:lang w:val="en-GB"/>
        </w:rPr>
        <w:t xml:space="preserve">trap the ions in the sample, </w:t>
      </w:r>
      <w:r w:rsidR="00BA0CEA" w:rsidRPr="00F6024C">
        <w:rPr>
          <w:lang w:val="en-GB"/>
        </w:rPr>
        <w:t>(2)</w:t>
      </w:r>
      <w:r w:rsidRPr="00F6024C">
        <w:rPr>
          <w:lang w:val="en-GB"/>
        </w:rPr>
        <w:t xml:space="preserve"> electronically destabilize all ions, except the ion </w:t>
      </w:r>
      <w:r w:rsidR="00BA0CEA" w:rsidRPr="00F6024C">
        <w:rPr>
          <w:lang w:val="en-GB"/>
        </w:rPr>
        <w:t>of interest,</w:t>
      </w:r>
      <w:r w:rsidRPr="00F6024C">
        <w:rPr>
          <w:lang w:val="en-GB"/>
        </w:rPr>
        <w:t xml:space="preserve"> </w:t>
      </w:r>
      <w:r w:rsidR="00BA0CEA" w:rsidRPr="00F6024C">
        <w:rPr>
          <w:lang w:val="en-GB"/>
        </w:rPr>
        <w:t>(3)</w:t>
      </w:r>
      <w:r w:rsidRPr="00F6024C">
        <w:rPr>
          <w:lang w:val="en-GB"/>
        </w:rPr>
        <w:t xml:space="preserve"> activate</w:t>
      </w:r>
      <w:r w:rsidR="00BA0CEA" w:rsidRPr="00F6024C">
        <w:rPr>
          <w:lang w:val="en-GB"/>
        </w:rPr>
        <w:t xml:space="preserve"> this ion</w:t>
      </w:r>
      <w:r w:rsidRPr="00F6024C">
        <w:rPr>
          <w:lang w:val="en-GB"/>
        </w:rPr>
        <w:t xml:space="preserve"> electronically to produce fragments, and </w:t>
      </w:r>
      <w:r w:rsidR="00BA0CEA" w:rsidRPr="00F6024C">
        <w:rPr>
          <w:lang w:val="en-GB"/>
        </w:rPr>
        <w:t xml:space="preserve">(4) </w:t>
      </w:r>
      <w:r w:rsidRPr="00F6024C">
        <w:rPr>
          <w:lang w:val="en-GB"/>
        </w:rPr>
        <w:t xml:space="preserve">shift to analysis mode to read out the fragment ions by sequentially ejecting them from the trap for </w:t>
      </w:r>
      <w:r w:rsidRPr="00F6024C">
        <w:rPr>
          <w:lang w:val="en-GB"/>
        </w:rPr>
        <w:lastRenderedPageBreak/>
        <w:t>detection</w:t>
      </w:r>
      <w:r w:rsidR="00BA0CEA" w:rsidRPr="00F6024C">
        <w:rPr>
          <w:lang w:val="en-GB"/>
        </w:rPr>
        <w:t xml:space="preserve"> [</w:t>
      </w:r>
      <w:r w:rsidR="00A947D5">
        <w:rPr>
          <w:lang w:val="en-GB"/>
        </w:rPr>
        <w:t>63</w:t>
      </w:r>
      <w:r w:rsidR="00BA0CEA" w:rsidRPr="00F6024C">
        <w:rPr>
          <w:lang w:val="en-GB"/>
        </w:rPr>
        <w:t>].</w:t>
      </w:r>
      <w:r w:rsidR="00C61F32" w:rsidRPr="00F6024C">
        <w:rPr>
          <w:lang w:val="en-GB"/>
        </w:rPr>
        <w:t xml:space="preserve"> Alternatively, also fragment ions can be trapped and further fragmented, resulting in </w:t>
      </w:r>
      <w:proofErr w:type="spellStart"/>
      <w:r w:rsidR="00C61F32" w:rsidRPr="00F6024C">
        <w:rPr>
          <w:lang w:val="en-GB"/>
        </w:rPr>
        <w:t>MS</w:t>
      </w:r>
      <w:r w:rsidR="00C61F32" w:rsidRPr="00F6024C">
        <w:rPr>
          <w:vertAlign w:val="superscript"/>
          <w:lang w:val="en-GB"/>
        </w:rPr>
        <w:t>n</w:t>
      </w:r>
      <w:proofErr w:type="spellEnd"/>
      <w:r w:rsidR="00C61F32" w:rsidRPr="00F6024C">
        <w:rPr>
          <w:lang w:val="en-GB"/>
        </w:rPr>
        <w:t xml:space="preserve"> spectra [</w:t>
      </w:r>
      <w:r w:rsidR="00A947D5">
        <w:rPr>
          <w:lang w:val="en-GB"/>
        </w:rPr>
        <w:t>63, 64</w:t>
      </w:r>
      <w:r w:rsidR="00C61F32" w:rsidRPr="00F6024C">
        <w:rPr>
          <w:lang w:val="en-GB"/>
        </w:rPr>
        <w:t>]. In tandem mass spectrometry, mainly four different scan modes are applied</w:t>
      </w:r>
      <w:r w:rsidR="00E767CC">
        <w:rPr>
          <w:lang w:val="en-GB"/>
        </w:rPr>
        <w:t xml:space="preserve"> (Figure </w:t>
      </w:r>
      <w:r w:rsidR="00241E61">
        <w:rPr>
          <w:lang w:val="en-GB"/>
        </w:rPr>
        <w:t>4</w:t>
      </w:r>
      <w:r w:rsidR="00E767CC">
        <w:rPr>
          <w:lang w:val="en-GB"/>
        </w:rPr>
        <w:t>)</w:t>
      </w:r>
      <w:r w:rsidR="00C61F32" w:rsidRPr="00F6024C">
        <w:rPr>
          <w:lang w:val="en-GB"/>
        </w:rPr>
        <w:t xml:space="preserve">: product ion scan, precursor ion scan, neutral loss scan and </w:t>
      </w:r>
      <w:r w:rsidR="00F933D1" w:rsidRPr="00F6024C">
        <w:rPr>
          <w:lang w:val="en-GB"/>
        </w:rPr>
        <w:t xml:space="preserve">multiple (or </w:t>
      </w:r>
      <w:r w:rsidR="00C61F32" w:rsidRPr="00F6024C">
        <w:rPr>
          <w:lang w:val="en-GB"/>
        </w:rPr>
        <w:t>selected</w:t>
      </w:r>
      <w:r w:rsidR="00F933D1" w:rsidRPr="00F6024C">
        <w:rPr>
          <w:lang w:val="en-GB"/>
        </w:rPr>
        <w:t>)</w:t>
      </w:r>
      <w:r w:rsidR="00C61F32" w:rsidRPr="00F6024C">
        <w:rPr>
          <w:lang w:val="en-GB"/>
        </w:rPr>
        <w:t xml:space="preserve"> reaction monitoring.</w:t>
      </w:r>
      <w:r w:rsidR="00FF1FC0" w:rsidRPr="00F6024C">
        <w:rPr>
          <w:lang w:val="en-GB"/>
        </w:rPr>
        <w:t xml:space="preserve"> Product ion scan</w:t>
      </w:r>
      <w:r w:rsidR="0082669C" w:rsidRPr="00F6024C">
        <w:rPr>
          <w:lang w:val="en-GB"/>
        </w:rPr>
        <w:t>ning (</w:t>
      </w:r>
      <w:r w:rsidR="009A326D" w:rsidRPr="00F6024C">
        <w:rPr>
          <w:lang w:val="en-GB"/>
        </w:rPr>
        <w:t>“</w:t>
      </w:r>
      <w:r w:rsidR="0082669C" w:rsidRPr="00F6024C">
        <w:rPr>
          <w:lang w:val="en-GB"/>
        </w:rPr>
        <w:t>daughter scan</w:t>
      </w:r>
      <w:r w:rsidR="009A326D" w:rsidRPr="00F6024C">
        <w:rPr>
          <w:lang w:val="en-GB"/>
        </w:rPr>
        <w:t>”</w:t>
      </w:r>
      <w:r w:rsidR="0082669C" w:rsidRPr="00F6024C">
        <w:rPr>
          <w:lang w:val="en-GB"/>
        </w:rPr>
        <w:t xml:space="preserve">) consists of selecting a precursor ion (with chosen </w:t>
      </w:r>
      <w:r w:rsidR="0082669C" w:rsidRPr="00F6024C">
        <w:rPr>
          <w:i/>
          <w:lang w:val="en-GB"/>
        </w:rPr>
        <w:t>m/z</w:t>
      </w:r>
      <w:r w:rsidR="0082669C" w:rsidRPr="00F6024C">
        <w:rPr>
          <w:lang w:val="en-GB"/>
        </w:rPr>
        <w:t xml:space="preserve"> value) and determining all product ions after fragmentation; this scan mode is frequently used for peptide sequencing analysis. Precursor ion scanning (</w:t>
      </w:r>
      <w:r w:rsidR="009A326D" w:rsidRPr="00F6024C">
        <w:rPr>
          <w:lang w:val="en-GB"/>
        </w:rPr>
        <w:t>“</w:t>
      </w:r>
      <w:r w:rsidR="0082669C" w:rsidRPr="00F6024C">
        <w:rPr>
          <w:lang w:val="en-GB"/>
        </w:rPr>
        <w:t>parent scan</w:t>
      </w:r>
      <w:r w:rsidR="009A326D" w:rsidRPr="00F6024C">
        <w:rPr>
          <w:lang w:val="en-GB"/>
        </w:rPr>
        <w:t>”</w:t>
      </w:r>
      <w:r w:rsidR="0082669C" w:rsidRPr="00F6024C">
        <w:rPr>
          <w:lang w:val="en-GB"/>
        </w:rPr>
        <w:t xml:space="preserve">) consists of selecting a product ion with a specific </w:t>
      </w:r>
      <w:r w:rsidR="0082669C" w:rsidRPr="00F6024C">
        <w:rPr>
          <w:i/>
          <w:lang w:val="en-GB"/>
        </w:rPr>
        <w:t>m/z</w:t>
      </w:r>
      <w:r w:rsidR="0082669C" w:rsidRPr="00F6024C">
        <w:rPr>
          <w:lang w:val="en-GB"/>
        </w:rPr>
        <w:t xml:space="preserve"> value and determining all precursor ions that produce this selected product ion. Neutral loss scanning consists of selecting a neutral fragment and detecting all the fragmentations</w:t>
      </w:r>
      <w:r w:rsidR="009C1DE2" w:rsidRPr="00F6024C">
        <w:rPr>
          <w:lang w:val="en-GB"/>
        </w:rPr>
        <w:t xml:space="preserve"> leading to the loss of that fragment; a signal is thus only recorded if an ion undergoes fragmentation, producing a neutral ion that is equivalent to the mass difference of interest. However, the most commonly used </w:t>
      </w:r>
      <w:r w:rsidR="004864E3" w:rsidRPr="00F6024C">
        <w:rPr>
          <w:lang w:val="en-GB"/>
        </w:rPr>
        <w:t xml:space="preserve">scan </w:t>
      </w:r>
      <w:r w:rsidR="009C1DE2" w:rsidRPr="00F6024C">
        <w:rPr>
          <w:lang w:val="en-GB"/>
        </w:rPr>
        <w:t>mode in tandem mass spectrometry, using a triple quadrupole mass spectrometer, is multiple (or selected) reaction monitoring (</w:t>
      </w:r>
      <w:r w:rsidR="00946D88" w:rsidRPr="00F6024C">
        <w:rPr>
          <w:lang w:val="en-GB"/>
        </w:rPr>
        <w:t>SRM/</w:t>
      </w:r>
      <w:r w:rsidR="009C1DE2" w:rsidRPr="00F6024C">
        <w:rPr>
          <w:lang w:val="en-GB"/>
        </w:rPr>
        <w:t>MRM), seen its high sensitiv</w:t>
      </w:r>
      <w:r w:rsidR="004864E3" w:rsidRPr="00F6024C">
        <w:rPr>
          <w:lang w:val="en-GB"/>
        </w:rPr>
        <w:t>ity</w:t>
      </w:r>
      <w:r w:rsidR="009C1DE2" w:rsidRPr="00F6024C">
        <w:rPr>
          <w:lang w:val="en-GB"/>
        </w:rPr>
        <w:t xml:space="preserve"> and </w:t>
      </w:r>
      <w:r w:rsidR="004864E3" w:rsidRPr="00F6024C">
        <w:rPr>
          <w:lang w:val="en-GB"/>
        </w:rPr>
        <w:t>selectivity</w:t>
      </w:r>
      <w:r w:rsidR="009C1DE2" w:rsidRPr="00F6024C">
        <w:rPr>
          <w:lang w:val="en-GB"/>
        </w:rPr>
        <w:t>. MRM consists of selecting one or more fragmentation reactions</w:t>
      </w:r>
      <w:r w:rsidR="00946D88" w:rsidRPr="00F6024C">
        <w:rPr>
          <w:lang w:val="en-GB"/>
        </w:rPr>
        <w:t xml:space="preserve"> (transitions)</w:t>
      </w:r>
      <w:r w:rsidR="009C1DE2" w:rsidRPr="00F6024C">
        <w:rPr>
          <w:lang w:val="en-GB"/>
        </w:rPr>
        <w:t>: the ions (</w:t>
      </w:r>
      <w:r w:rsidR="009C1DE2" w:rsidRPr="00F6024C">
        <w:rPr>
          <w:i/>
          <w:lang w:val="en-GB"/>
        </w:rPr>
        <w:t>m/z</w:t>
      </w:r>
      <w:r w:rsidR="009C1DE2" w:rsidRPr="00F6024C">
        <w:rPr>
          <w:lang w:val="en-GB"/>
        </w:rPr>
        <w:t xml:space="preserve"> value) selected in the first mass analyser</w:t>
      </w:r>
      <w:r w:rsidR="004864E3" w:rsidRPr="00F6024C">
        <w:rPr>
          <w:lang w:val="en-GB"/>
        </w:rPr>
        <w:t xml:space="preserve"> are only detected if they produce one of the selected product ions [</w:t>
      </w:r>
      <w:r w:rsidR="003A33CC">
        <w:rPr>
          <w:lang w:val="en-GB"/>
        </w:rPr>
        <w:t>72, 94</w:t>
      </w:r>
      <w:r w:rsidR="0033117E" w:rsidRPr="00F6024C">
        <w:rPr>
          <w:lang w:val="en-GB"/>
        </w:rPr>
        <w:t>]</w:t>
      </w:r>
      <w:r w:rsidR="004864E3" w:rsidRPr="00F6024C">
        <w:rPr>
          <w:lang w:val="en-GB"/>
        </w:rPr>
        <w:t>.</w:t>
      </w:r>
      <w:r w:rsidR="00387FC4">
        <w:rPr>
          <w:lang w:val="en-GB"/>
        </w:rPr>
        <w:t xml:space="preserve"> For the allergen peptides present in milk, egg, peanut, soybean, hazelnut and almond, different transitions were described and recently summarized by </w:t>
      </w:r>
      <w:proofErr w:type="spellStart"/>
      <w:r w:rsidR="00387FC4">
        <w:rPr>
          <w:lang w:val="en-GB"/>
        </w:rPr>
        <w:t>Pilolli</w:t>
      </w:r>
      <w:proofErr w:type="spellEnd"/>
      <w:r w:rsidR="00387FC4">
        <w:rPr>
          <w:lang w:val="en-GB"/>
        </w:rPr>
        <w:t xml:space="preserve"> </w:t>
      </w:r>
      <w:r w:rsidR="00387FC4" w:rsidRPr="00387FC4">
        <w:rPr>
          <w:i/>
          <w:lang w:val="en-GB"/>
        </w:rPr>
        <w:t>et al</w:t>
      </w:r>
      <w:r w:rsidR="00387FC4">
        <w:rPr>
          <w:lang w:val="en-GB"/>
        </w:rPr>
        <w:t>.</w:t>
      </w:r>
      <w:r w:rsidR="00387FC4">
        <w:rPr>
          <w:i/>
          <w:lang w:val="en-GB"/>
        </w:rPr>
        <w:t xml:space="preserve"> </w:t>
      </w:r>
      <w:r w:rsidR="00387FC4" w:rsidRPr="00387FC4">
        <w:rPr>
          <w:lang w:val="en-GB"/>
        </w:rPr>
        <w:t>[</w:t>
      </w:r>
      <w:r w:rsidR="003A33CC">
        <w:rPr>
          <w:lang w:val="en-GB"/>
        </w:rPr>
        <w:t>71</w:t>
      </w:r>
      <w:r w:rsidR="00387FC4" w:rsidRPr="00387FC4">
        <w:rPr>
          <w:lang w:val="en-GB"/>
        </w:rPr>
        <w:t>].</w:t>
      </w:r>
    </w:p>
    <w:p w14:paraId="06149344" w14:textId="3A77BE4C" w:rsidR="00E767CC" w:rsidRDefault="00E767CC" w:rsidP="008B5F3A">
      <w:pPr>
        <w:spacing w:after="0" w:line="480" w:lineRule="auto"/>
        <w:jc w:val="both"/>
        <w:rPr>
          <w:lang w:val="en-GB"/>
        </w:rPr>
      </w:pPr>
    </w:p>
    <w:p w14:paraId="1ECC4327" w14:textId="292B24C8" w:rsidR="00E767CC" w:rsidRDefault="00E767CC" w:rsidP="008B5F3A">
      <w:pPr>
        <w:spacing w:after="0" w:line="480" w:lineRule="auto"/>
        <w:jc w:val="both"/>
        <w:rPr>
          <w:lang w:val="en-GB"/>
        </w:rPr>
      </w:pPr>
      <w:r>
        <w:rPr>
          <w:noProof/>
          <w:lang w:eastAsia="nl-BE"/>
        </w:rPr>
        <w:lastRenderedPageBreak/>
        <w:drawing>
          <wp:inline distT="0" distB="0" distL="0" distR="0" wp14:anchorId="73742408" wp14:editId="26C59326">
            <wp:extent cx="5760720" cy="3392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392824"/>
                    </a:xfrm>
                    <a:prstGeom prst="rect">
                      <a:avLst/>
                    </a:prstGeom>
                    <a:noFill/>
                    <a:ln>
                      <a:noFill/>
                    </a:ln>
                  </pic:spPr>
                </pic:pic>
              </a:graphicData>
            </a:graphic>
          </wp:inline>
        </w:drawing>
      </w:r>
    </w:p>
    <w:p w14:paraId="772ECEE4" w14:textId="36EE4585" w:rsidR="004E5EC0" w:rsidRPr="004E5EC0" w:rsidRDefault="004E5EC0" w:rsidP="008B5F3A">
      <w:pPr>
        <w:spacing w:after="0" w:line="480" w:lineRule="auto"/>
        <w:jc w:val="both"/>
        <w:rPr>
          <w:b/>
          <w:lang w:val="en-GB"/>
        </w:rPr>
      </w:pPr>
      <w:r w:rsidRPr="004E5EC0">
        <w:rPr>
          <w:b/>
          <w:lang w:val="en-GB"/>
        </w:rPr>
        <w:t xml:space="preserve">Figure </w:t>
      </w:r>
      <w:r w:rsidR="00241E61">
        <w:rPr>
          <w:b/>
          <w:lang w:val="en-GB"/>
        </w:rPr>
        <w:t>4</w:t>
      </w:r>
      <w:r w:rsidRPr="004E5EC0">
        <w:rPr>
          <w:b/>
          <w:lang w:val="en-GB"/>
        </w:rPr>
        <w:t xml:space="preserve">. </w:t>
      </w:r>
      <w:r>
        <w:rPr>
          <w:b/>
          <w:lang w:val="en-GB"/>
        </w:rPr>
        <w:t>Representation of four different scan modes applied in tandem mass spectrometry: A, Product ion scanning; B, Precursor ion scanning; C, Neutral loss scanning; D, Multiple ion monitoring (MRM). MS1 = first mass analyser, CID = collision induced dissociation, MS2 = second mass analyser. [</w:t>
      </w:r>
      <w:r w:rsidR="003A33CC">
        <w:rPr>
          <w:b/>
          <w:lang w:val="en-GB"/>
        </w:rPr>
        <w:t>9</w:t>
      </w:r>
      <w:r>
        <w:rPr>
          <w:b/>
          <w:lang w:val="en-GB"/>
        </w:rPr>
        <w:t>5].</w:t>
      </w:r>
    </w:p>
    <w:p w14:paraId="7E8E76FD" w14:textId="77777777" w:rsidR="00E767CC" w:rsidRPr="00F6024C" w:rsidRDefault="00E767CC" w:rsidP="008B5F3A">
      <w:pPr>
        <w:spacing w:after="0" w:line="480" w:lineRule="auto"/>
        <w:jc w:val="both"/>
        <w:rPr>
          <w:lang w:val="en-GB"/>
        </w:rPr>
      </w:pPr>
    </w:p>
    <w:p w14:paraId="2F3B3F7F" w14:textId="6B59D6D5" w:rsidR="00136BB0" w:rsidRDefault="00946D88" w:rsidP="008B5F3A">
      <w:pPr>
        <w:spacing w:after="0" w:line="480" w:lineRule="auto"/>
        <w:jc w:val="both"/>
        <w:rPr>
          <w:lang w:val="en-GB"/>
        </w:rPr>
      </w:pPr>
      <w:r w:rsidRPr="00F6024C">
        <w:rPr>
          <w:lang w:val="en-GB"/>
        </w:rPr>
        <w:t>Next to these targeted acquisition modes (SRM/MRM), t</w:t>
      </w:r>
      <w:r w:rsidR="00136BB0" w:rsidRPr="00F6024C">
        <w:rPr>
          <w:lang w:val="en-GB"/>
        </w:rPr>
        <w:t>andem mass spectrometry can be obtained in data-dependent acquisition (DDA) mode or data-independent acquisition (DIA) mode</w:t>
      </w:r>
      <w:r w:rsidRPr="00F6024C">
        <w:rPr>
          <w:lang w:val="en-GB"/>
        </w:rPr>
        <w:t xml:space="preserve"> as well</w:t>
      </w:r>
      <w:r w:rsidR="00136BB0" w:rsidRPr="00F6024C">
        <w:rPr>
          <w:lang w:val="en-GB"/>
        </w:rPr>
        <w:t xml:space="preserve">. In DDA, the mass spectrometer </w:t>
      </w:r>
      <w:r w:rsidR="00653DB2" w:rsidRPr="00F6024C">
        <w:rPr>
          <w:lang w:val="en-GB"/>
        </w:rPr>
        <w:t xml:space="preserve">first </w:t>
      </w:r>
      <w:r w:rsidR="00136BB0" w:rsidRPr="00F6024C">
        <w:rPr>
          <w:lang w:val="en-GB"/>
        </w:rPr>
        <w:t>selects the most intense peptide ions</w:t>
      </w:r>
      <w:r w:rsidR="00653DB2" w:rsidRPr="00F6024C">
        <w:rPr>
          <w:lang w:val="en-GB"/>
        </w:rPr>
        <w:t xml:space="preserve">, after which these </w:t>
      </w:r>
      <w:r w:rsidR="00136BB0" w:rsidRPr="00F6024C">
        <w:rPr>
          <w:lang w:val="en-GB"/>
        </w:rPr>
        <w:t xml:space="preserve">are fragmented and </w:t>
      </w:r>
      <w:r w:rsidR="00212561" w:rsidRPr="00F6024C">
        <w:rPr>
          <w:lang w:val="en-GB"/>
        </w:rPr>
        <w:t>analysed</w:t>
      </w:r>
      <w:r w:rsidR="00136BB0" w:rsidRPr="00F6024C">
        <w:rPr>
          <w:lang w:val="en-GB"/>
        </w:rPr>
        <w:t xml:space="preserve">. </w:t>
      </w:r>
      <w:r w:rsidR="000D437F" w:rsidRPr="00F6024C">
        <w:rPr>
          <w:lang w:val="en-GB"/>
        </w:rPr>
        <w:t>This is the current standard technique for peptide identification</w:t>
      </w:r>
      <w:r w:rsidR="00297E40">
        <w:rPr>
          <w:lang w:val="en-GB"/>
        </w:rPr>
        <w:t xml:space="preserve"> [</w:t>
      </w:r>
      <w:r w:rsidR="003A33CC">
        <w:rPr>
          <w:lang w:val="en-GB"/>
        </w:rPr>
        <w:t>96</w:t>
      </w:r>
      <w:r w:rsidR="00297E40">
        <w:rPr>
          <w:lang w:val="en-GB"/>
        </w:rPr>
        <w:t>]</w:t>
      </w:r>
      <w:r w:rsidR="000D437F" w:rsidRPr="00F6024C">
        <w:rPr>
          <w:lang w:val="en-GB"/>
        </w:rPr>
        <w:t xml:space="preserve">. </w:t>
      </w:r>
      <w:r w:rsidR="00653DB2" w:rsidRPr="00F6024C">
        <w:rPr>
          <w:lang w:val="en-GB"/>
        </w:rPr>
        <w:t>In contrary</w:t>
      </w:r>
      <w:r w:rsidR="00136BB0" w:rsidRPr="00F6024C">
        <w:rPr>
          <w:lang w:val="en-GB"/>
        </w:rPr>
        <w:t>, in DIA, the instrument focuses on a narrow mass window of precursor</w:t>
      </w:r>
      <w:r w:rsidR="00653DB2" w:rsidRPr="00F6024C">
        <w:rPr>
          <w:lang w:val="en-GB"/>
        </w:rPr>
        <w:t xml:space="preserve"> ions</w:t>
      </w:r>
      <w:r w:rsidR="00136BB0" w:rsidRPr="00F6024C">
        <w:rPr>
          <w:lang w:val="en-GB"/>
        </w:rPr>
        <w:t xml:space="preserve"> and acquires MS/MS</w:t>
      </w:r>
      <w:r w:rsidR="00653DB2" w:rsidRPr="00F6024C">
        <w:rPr>
          <w:lang w:val="en-GB"/>
        </w:rPr>
        <w:t xml:space="preserve"> </w:t>
      </w:r>
      <w:r w:rsidR="00136BB0" w:rsidRPr="00F6024C">
        <w:rPr>
          <w:lang w:val="en-GB"/>
        </w:rPr>
        <w:t>data from all precursor</w:t>
      </w:r>
      <w:r w:rsidR="00653DB2" w:rsidRPr="00F6024C">
        <w:rPr>
          <w:lang w:val="en-GB"/>
        </w:rPr>
        <w:t xml:space="preserve"> ions</w:t>
      </w:r>
      <w:r w:rsidR="00136BB0" w:rsidRPr="00F6024C">
        <w:rPr>
          <w:lang w:val="en-GB"/>
        </w:rPr>
        <w:t xml:space="preserve"> detected within that window. </w:t>
      </w:r>
      <w:r w:rsidR="00653DB2" w:rsidRPr="00F6024C">
        <w:rPr>
          <w:lang w:val="en-GB"/>
        </w:rPr>
        <w:t>In the next cycles, t</w:t>
      </w:r>
      <w:r w:rsidR="00136BB0" w:rsidRPr="00F6024C">
        <w:rPr>
          <w:lang w:val="en-GB"/>
        </w:rPr>
        <w:t xml:space="preserve">his mass window is stepped across the entire mass range, </w:t>
      </w:r>
      <w:r w:rsidR="00653DB2" w:rsidRPr="00F6024C">
        <w:rPr>
          <w:lang w:val="en-GB"/>
        </w:rPr>
        <w:t xml:space="preserve">thereby </w:t>
      </w:r>
      <w:r w:rsidR="00136BB0" w:rsidRPr="00F6024C">
        <w:rPr>
          <w:lang w:val="en-GB"/>
        </w:rPr>
        <w:t>systematically collecting MS/MS data from every mass and from all detected precursors</w:t>
      </w:r>
      <w:r w:rsidRPr="00F6024C">
        <w:rPr>
          <w:lang w:val="en-GB"/>
        </w:rPr>
        <w:t>; this allows for more sensitive and accurate quantification compared to DDA</w:t>
      </w:r>
      <w:r w:rsidR="00973D85" w:rsidRPr="00F6024C">
        <w:rPr>
          <w:lang w:val="en-GB"/>
        </w:rPr>
        <w:t xml:space="preserve"> [</w:t>
      </w:r>
      <w:r w:rsidR="003A33CC">
        <w:rPr>
          <w:lang w:val="en-GB"/>
        </w:rPr>
        <w:t>97</w:t>
      </w:r>
      <w:r w:rsidR="00973D85" w:rsidRPr="00F6024C">
        <w:rPr>
          <w:lang w:val="en-GB"/>
        </w:rPr>
        <w:t>]</w:t>
      </w:r>
      <w:r w:rsidRPr="00F6024C">
        <w:rPr>
          <w:lang w:val="en-GB"/>
        </w:rPr>
        <w:t>.</w:t>
      </w:r>
      <w:r w:rsidR="00CA456F" w:rsidRPr="00F6024C">
        <w:rPr>
          <w:lang w:val="en-GB"/>
        </w:rPr>
        <w:t xml:space="preserve"> The most common method to generate DIA data is called SWATH (sequential window acquisition of all theoretical fragment ion spectra) and is performed on high-resolution LC-MS platforms (</w:t>
      </w:r>
      <w:r w:rsidR="00CA456F" w:rsidRPr="00F6024C">
        <w:rPr>
          <w:i/>
          <w:lang w:val="en-GB"/>
        </w:rPr>
        <w:t>e.g.</w:t>
      </w:r>
      <w:r w:rsidR="00CA456F" w:rsidRPr="00F6024C">
        <w:rPr>
          <w:lang w:val="en-GB"/>
        </w:rPr>
        <w:t xml:space="preserve"> Q-TOF or Q-Orbitrap)</w:t>
      </w:r>
      <w:r w:rsidR="000D437F" w:rsidRPr="00F6024C">
        <w:rPr>
          <w:lang w:val="en-GB"/>
        </w:rPr>
        <w:t xml:space="preserve"> for untargeted mass spectrometry analysis of complex samples</w:t>
      </w:r>
      <w:r w:rsidR="00CA456F" w:rsidRPr="00F6024C">
        <w:rPr>
          <w:lang w:val="en-GB"/>
        </w:rPr>
        <w:t>.</w:t>
      </w:r>
      <w:r w:rsidR="00212561" w:rsidRPr="00F6024C">
        <w:rPr>
          <w:lang w:val="en-GB"/>
        </w:rPr>
        <w:t xml:space="preserve"> Untargeted peptide </w:t>
      </w:r>
      <w:r w:rsidR="00212561" w:rsidRPr="00F6024C">
        <w:rPr>
          <w:lang w:val="en-GB"/>
        </w:rPr>
        <w:lastRenderedPageBreak/>
        <w:t>quantification using DIA is thereby comparable to targeted peptide quantification using MRM mass spectrometry. </w:t>
      </w:r>
      <w:r w:rsidR="00056725" w:rsidRPr="00F6024C">
        <w:rPr>
          <w:lang w:val="en-GB"/>
        </w:rPr>
        <w:t xml:space="preserve">However, although in DIA the different mass windows collectively cover the entire </w:t>
      </w:r>
      <w:r w:rsidR="00056725" w:rsidRPr="00F6024C">
        <w:rPr>
          <w:i/>
          <w:lang w:val="en-GB"/>
        </w:rPr>
        <w:t>m/z</w:t>
      </w:r>
      <w:r w:rsidR="00056725" w:rsidRPr="00F6024C">
        <w:rPr>
          <w:lang w:val="en-GB"/>
        </w:rPr>
        <w:t xml:space="preserve"> range, overall, only 1-3% of all incoming ions are isolated for mass analysis</w:t>
      </w:r>
      <w:r w:rsidR="009A0E34" w:rsidRPr="00F6024C">
        <w:rPr>
          <w:lang w:val="en-GB"/>
        </w:rPr>
        <w:t xml:space="preserve"> as a lot of ions are lost outside the selected mass windows</w:t>
      </w:r>
      <w:r w:rsidR="00056725" w:rsidRPr="00F6024C">
        <w:rPr>
          <w:lang w:val="en-GB"/>
        </w:rPr>
        <w:t>.</w:t>
      </w:r>
      <w:r w:rsidR="000C1356" w:rsidRPr="00F6024C">
        <w:rPr>
          <w:lang w:val="en-GB"/>
        </w:rPr>
        <w:t xml:space="preserve"> In order to increase this number, recently, a TIMS-quadrupole-TOF configuration was </w:t>
      </w:r>
      <w:r w:rsidR="007B7847" w:rsidRPr="00F6024C">
        <w:rPr>
          <w:lang w:val="en-GB"/>
        </w:rPr>
        <w:t xml:space="preserve">successfully </w:t>
      </w:r>
      <w:r w:rsidR="000C1356" w:rsidRPr="00F6024C">
        <w:rPr>
          <w:lang w:val="en-GB"/>
        </w:rPr>
        <w:t>developed, where the mobility separation of TIMS is synchronized with the quadrupole mass selection</w:t>
      </w:r>
      <w:r w:rsidR="009A0E34" w:rsidRPr="00F6024C">
        <w:rPr>
          <w:lang w:val="en-GB"/>
        </w:rPr>
        <w:t xml:space="preserve"> </w:t>
      </w:r>
      <w:r w:rsidR="000C1356" w:rsidRPr="00F6024C">
        <w:rPr>
          <w:lang w:val="en-GB"/>
        </w:rPr>
        <w:t>in a method called parallel accumulation-serial fragmentation (</w:t>
      </w:r>
      <w:proofErr w:type="spellStart"/>
      <w:r w:rsidR="00B176B2" w:rsidRPr="00F6024C">
        <w:rPr>
          <w:lang w:val="en-GB"/>
        </w:rPr>
        <w:t>dia</w:t>
      </w:r>
      <w:r w:rsidR="000C1356" w:rsidRPr="00F6024C">
        <w:rPr>
          <w:lang w:val="en-GB"/>
        </w:rPr>
        <w:t>PASEF</w:t>
      </w:r>
      <w:proofErr w:type="spellEnd"/>
      <w:r w:rsidR="000C1356" w:rsidRPr="00F6024C">
        <w:rPr>
          <w:lang w:val="en-GB"/>
        </w:rPr>
        <w:t>)</w:t>
      </w:r>
      <w:r w:rsidR="007B7847" w:rsidRPr="00F6024C">
        <w:rPr>
          <w:lang w:val="en-GB"/>
        </w:rPr>
        <w:t xml:space="preserve"> [</w:t>
      </w:r>
      <w:r w:rsidR="003A33CC">
        <w:rPr>
          <w:lang w:val="en-GB"/>
        </w:rPr>
        <w:t>76, 98</w:t>
      </w:r>
      <w:r w:rsidR="007B7847" w:rsidRPr="00F6024C">
        <w:rPr>
          <w:lang w:val="en-GB"/>
        </w:rPr>
        <w:t>]</w:t>
      </w:r>
      <w:r w:rsidR="000C1356" w:rsidRPr="00F6024C">
        <w:rPr>
          <w:lang w:val="en-GB"/>
        </w:rPr>
        <w:t>.</w:t>
      </w:r>
    </w:p>
    <w:p w14:paraId="6CCDBF52" w14:textId="59822037" w:rsidR="005A2956" w:rsidRPr="00F6024C" w:rsidRDefault="005A2956" w:rsidP="008B5F3A">
      <w:pPr>
        <w:spacing w:after="0" w:line="480" w:lineRule="auto"/>
        <w:jc w:val="both"/>
        <w:rPr>
          <w:lang w:val="en-GB"/>
        </w:rPr>
      </w:pPr>
    </w:p>
    <w:p w14:paraId="701AC3BB" w14:textId="2194463C" w:rsidR="00CF4E44" w:rsidRPr="00F6024C" w:rsidRDefault="00DA2676" w:rsidP="008B5F3A">
      <w:pPr>
        <w:spacing w:after="0" w:line="480" w:lineRule="auto"/>
        <w:jc w:val="both"/>
        <w:rPr>
          <w:lang w:val="en-GB"/>
        </w:rPr>
      </w:pPr>
      <w:r w:rsidRPr="00F6024C">
        <w:rPr>
          <w:lang w:val="en-GB"/>
        </w:rPr>
        <w:t>In order to increase tandem MS efficiency</w:t>
      </w:r>
      <w:r w:rsidR="0001162B" w:rsidRPr="00F6024C">
        <w:rPr>
          <w:lang w:val="en-GB"/>
        </w:rPr>
        <w:t xml:space="preserve"> </w:t>
      </w:r>
      <w:r w:rsidR="00F95284" w:rsidRPr="00F6024C">
        <w:rPr>
          <w:lang w:val="en-GB"/>
        </w:rPr>
        <w:t xml:space="preserve">and sensitivity </w:t>
      </w:r>
      <w:r w:rsidR="0001162B" w:rsidRPr="00F6024C">
        <w:rPr>
          <w:lang w:val="en-GB"/>
        </w:rPr>
        <w:t>in LC-MS analyses</w:t>
      </w:r>
      <w:r w:rsidRPr="00F6024C">
        <w:rPr>
          <w:lang w:val="en-GB"/>
        </w:rPr>
        <w:t xml:space="preserve">, also </w:t>
      </w:r>
      <w:r w:rsidR="009F1F80" w:rsidRPr="00F6024C">
        <w:rPr>
          <w:lang w:val="en-GB"/>
        </w:rPr>
        <w:t xml:space="preserve">the </w:t>
      </w:r>
      <w:r w:rsidRPr="00F6024C">
        <w:rPr>
          <w:lang w:val="en-GB"/>
        </w:rPr>
        <w:t>LC mobile phase can be adjusted</w:t>
      </w:r>
      <w:r w:rsidR="0001162B" w:rsidRPr="00F6024C">
        <w:rPr>
          <w:lang w:val="en-GB"/>
        </w:rPr>
        <w:t>: supercharging agents like dimethyl sulfoxide (DMSO</w:t>
      </w:r>
      <w:r w:rsidR="00BE7852" w:rsidRPr="00F6024C">
        <w:rPr>
          <w:lang w:val="en-GB"/>
        </w:rPr>
        <w:t>, 5%</w:t>
      </w:r>
      <w:r w:rsidR="0001162B" w:rsidRPr="00F6024C">
        <w:rPr>
          <w:lang w:val="en-GB"/>
        </w:rPr>
        <w:t>) can be added to the LC mobile phase solvents, thereby elevating the peptide charge states in ESI</w:t>
      </w:r>
      <w:r w:rsidR="00BE7852" w:rsidRPr="00F6024C">
        <w:rPr>
          <w:lang w:val="en-GB"/>
        </w:rPr>
        <w:t xml:space="preserve"> [</w:t>
      </w:r>
      <w:r w:rsidR="003A33CC">
        <w:rPr>
          <w:lang w:val="en-GB"/>
        </w:rPr>
        <w:t>99</w:t>
      </w:r>
      <w:r w:rsidR="00BE7852" w:rsidRPr="00F6024C">
        <w:rPr>
          <w:lang w:val="en-GB"/>
        </w:rPr>
        <w:t>]</w:t>
      </w:r>
      <w:r w:rsidR="0001162B" w:rsidRPr="00F6024C">
        <w:rPr>
          <w:lang w:val="en-GB"/>
        </w:rPr>
        <w:t>.</w:t>
      </w:r>
      <w:r w:rsidR="00F95284" w:rsidRPr="00F6024C">
        <w:rPr>
          <w:lang w:val="en-GB"/>
        </w:rPr>
        <w:t xml:space="preserve"> Moreover, in order to overcome TFA ion suppression</w:t>
      </w:r>
      <w:r w:rsidR="00D04B07" w:rsidRPr="00F6024C">
        <w:rPr>
          <w:lang w:val="en-GB"/>
        </w:rPr>
        <w:t xml:space="preserve">, </w:t>
      </w:r>
      <w:r w:rsidR="00845BC4" w:rsidRPr="00F6024C">
        <w:rPr>
          <w:lang w:val="en-GB"/>
        </w:rPr>
        <w:t xml:space="preserve">the </w:t>
      </w:r>
      <w:r w:rsidR="00D04B07" w:rsidRPr="00F6024C">
        <w:rPr>
          <w:lang w:val="en-GB"/>
        </w:rPr>
        <w:t>supercharging agents</w:t>
      </w:r>
      <w:r w:rsidR="00845BC4" w:rsidRPr="00F6024C">
        <w:rPr>
          <w:lang w:val="en-GB"/>
        </w:rPr>
        <w:t xml:space="preserve"> m-NBA, 3-NPEA, TES </w:t>
      </w:r>
      <w:r w:rsidR="00AD5AB4" w:rsidRPr="00F6024C">
        <w:rPr>
          <w:lang w:val="en-GB"/>
        </w:rPr>
        <w:t>or</w:t>
      </w:r>
      <w:r w:rsidR="00845BC4" w:rsidRPr="00F6024C">
        <w:rPr>
          <w:lang w:val="en-GB"/>
        </w:rPr>
        <w:t xml:space="preserve"> MOZ </w:t>
      </w:r>
      <w:r w:rsidR="00AD5AB4" w:rsidRPr="00F6024C">
        <w:rPr>
          <w:lang w:val="en-GB"/>
        </w:rPr>
        <w:t xml:space="preserve">(0.1% concentrations) </w:t>
      </w:r>
      <w:r w:rsidR="00845BC4" w:rsidRPr="00F6024C">
        <w:rPr>
          <w:lang w:val="en-GB"/>
        </w:rPr>
        <w:t>recently demonstrated to increase ESI-MS signal intensities</w:t>
      </w:r>
      <w:r w:rsidR="00AD5AB4" w:rsidRPr="00F6024C">
        <w:rPr>
          <w:lang w:val="en-GB"/>
        </w:rPr>
        <w:t xml:space="preserve"> </w:t>
      </w:r>
      <w:r w:rsidR="00845BC4" w:rsidRPr="00F6024C">
        <w:rPr>
          <w:lang w:val="en-GB"/>
        </w:rPr>
        <w:t>and thus give lower detection limits</w:t>
      </w:r>
      <w:r w:rsidR="00AD5AB4" w:rsidRPr="00F6024C">
        <w:rPr>
          <w:lang w:val="en-GB"/>
        </w:rPr>
        <w:t>, compared to only 0.1% TFA containing mobile phases [</w:t>
      </w:r>
      <w:r w:rsidR="003A33CC">
        <w:rPr>
          <w:lang w:val="en-GB"/>
        </w:rPr>
        <w:t>100</w:t>
      </w:r>
      <w:r w:rsidR="00AD5AB4" w:rsidRPr="00F6024C">
        <w:rPr>
          <w:lang w:val="en-GB"/>
        </w:rPr>
        <w:t>]</w:t>
      </w:r>
      <w:r w:rsidR="00845BC4" w:rsidRPr="00F6024C">
        <w:rPr>
          <w:lang w:val="en-GB"/>
        </w:rPr>
        <w:t>.</w:t>
      </w:r>
    </w:p>
    <w:p w14:paraId="2B83110A" w14:textId="77777777" w:rsidR="009A326D" w:rsidRPr="00F6024C" w:rsidRDefault="009A326D" w:rsidP="009A326D">
      <w:pPr>
        <w:spacing w:after="0" w:line="480" w:lineRule="auto"/>
        <w:jc w:val="both"/>
        <w:rPr>
          <w:b/>
          <w:u w:val="single"/>
          <w:lang w:val="en-GB"/>
        </w:rPr>
      </w:pPr>
    </w:p>
    <w:p w14:paraId="7A7CF2AB" w14:textId="2C998380" w:rsidR="009A326D" w:rsidRPr="00F6024C" w:rsidRDefault="009A326D" w:rsidP="009A326D">
      <w:pPr>
        <w:spacing w:after="0" w:line="480" w:lineRule="auto"/>
        <w:jc w:val="both"/>
        <w:rPr>
          <w:b/>
          <w:u w:val="single"/>
          <w:lang w:val="en-GB"/>
        </w:rPr>
      </w:pPr>
      <w:r w:rsidRPr="00F6024C">
        <w:rPr>
          <w:b/>
          <w:u w:val="single"/>
          <w:lang w:val="en-GB"/>
        </w:rPr>
        <w:t>Data analysis</w:t>
      </w:r>
    </w:p>
    <w:p w14:paraId="068B0878" w14:textId="7C517839" w:rsidR="009A326D" w:rsidRPr="00F6024C" w:rsidRDefault="00795488" w:rsidP="008B5F3A">
      <w:pPr>
        <w:spacing w:after="0" w:line="480" w:lineRule="auto"/>
        <w:jc w:val="both"/>
        <w:rPr>
          <w:lang w:val="en-GB"/>
        </w:rPr>
      </w:pPr>
      <w:r w:rsidRPr="00F6024C">
        <w:rPr>
          <w:lang w:val="en-GB"/>
        </w:rPr>
        <w:t xml:space="preserve">In </w:t>
      </w:r>
      <w:proofErr w:type="spellStart"/>
      <w:r w:rsidRPr="00F6024C">
        <w:rPr>
          <w:lang w:val="en-GB"/>
        </w:rPr>
        <w:t>peptidomics</w:t>
      </w:r>
      <w:proofErr w:type="spellEnd"/>
      <w:r w:rsidRPr="00F6024C">
        <w:rPr>
          <w:lang w:val="en-GB"/>
        </w:rPr>
        <w:t xml:space="preserve">, where proteins and peptides are cleaved by an array of (unknown) proteolytic enzymes, peptide identification is not as </w:t>
      </w:r>
      <w:r w:rsidR="00F5248F">
        <w:rPr>
          <w:lang w:val="en-GB"/>
        </w:rPr>
        <w:t>‘</w:t>
      </w:r>
      <w:r w:rsidRPr="00F6024C">
        <w:rPr>
          <w:lang w:val="en-GB"/>
        </w:rPr>
        <w:t>straightforward</w:t>
      </w:r>
      <w:r w:rsidR="00F5248F">
        <w:rPr>
          <w:lang w:val="en-GB"/>
        </w:rPr>
        <w:t>’</w:t>
      </w:r>
      <w:r w:rsidRPr="00F6024C">
        <w:rPr>
          <w:lang w:val="en-GB"/>
        </w:rPr>
        <w:t xml:space="preserve"> as in proteomic analysis, where only highly specific proteolytic enzymes are used: searching</w:t>
      </w:r>
      <w:r w:rsidR="00E31B4E" w:rsidRPr="00F6024C">
        <w:rPr>
          <w:lang w:val="en-GB"/>
        </w:rPr>
        <w:t xml:space="preserve"> </w:t>
      </w:r>
      <w:r w:rsidR="002625E6" w:rsidRPr="00F6024C">
        <w:rPr>
          <w:lang w:val="en-GB"/>
        </w:rPr>
        <w:t xml:space="preserve">the obtained tandem MS spectra </w:t>
      </w:r>
      <w:r w:rsidRPr="00F6024C">
        <w:rPr>
          <w:lang w:val="en-GB"/>
        </w:rPr>
        <w:t xml:space="preserve">against all possible peptide fragments </w:t>
      </w:r>
      <w:r w:rsidR="002625E6" w:rsidRPr="00F6024C">
        <w:rPr>
          <w:lang w:val="en-GB"/>
        </w:rPr>
        <w:t xml:space="preserve">in peptide spectral databases, </w:t>
      </w:r>
      <w:r w:rsidRPr="00F6024C">
        <w:rPr>
          <w:lang w:val="en-GB"/>
        </w:rPr>
        <w:t>instead of only against those matching the specificity pattern</w:t>
      </w:r>
      <w:r w:rsidR="002625E6" w:rsidRPr="00F6024C">
        <w:rPr>
          <w:lang w:val="en-GB"/>
        </w:rPr>
        <w:t>,</w:t>
      </w:r>
      <w:r w:rsidRPr="00F6024C">
        <w:rPr>
          <w:lang w:val="en-GB"/>
        </w:rPr>
        <w:t xml:space="preserve"> </w:t>
      </w:r>
      <w:r w:rsidR="0011741F" w:rsidRPr="00F6024C">
        <w:rPr>
          <w:lang w:val="en-GB"/>
        </w:rPr>
        <w:t xml:space="preserve">hampers the search performance and quality of the results, making it </w:t>
      </w:r>
      <w:r w:rsidRPr="00F6024C">
        <w:rPr>
          <w:lang w:val="en-GB"/>
        </w:rPr>
        <w:t xml:space="preserve">often </w:t>
      </w:r>
      <w:r w:rsidR="0011741F" w:rsidRPr="00F6024C">
        <w:rPr>
          <w:lang w:val="en-GB"/>
        </w:rPr>
        <w:t>un</w:t>
      </w:r>
      <w:r w:rsidRPr="00F6024C">
        <w:rPr>
          <w:lang w:val="en-GB"/>
        </w:rPr>
        <w:t>feasible.</w:t>
      </w:r>
      <w:r w:rsidR="005755A1" w:rsidRPr="00F6024C">
        <w:rPr>
          <w:lang w:val="en-GB"/>
        </w:rPr>
        <w:t xml:space="preserve"> </w:t>
      </w:r>
      <w:r w:rsidR="0011741F" w:rsidRPr="00F6024C">
        <w:rPr>
          <w:lang w:val="en-GB"/>
        </w:rPr>
        <w:t xml:space="preserve">Moreover, </w:t>
      </w:r>
      <w:r w:rsidR="00E3727D" w:rsidRPr="00F6024C">
        <w:rPr>
          <w:lang w:val="en-GB"/>
        </w:rPr>
        <w:t xml:space="preserve">also </w:t>
      </w:r>
      <w:r w:rsidR="0011741F" w:rsidRPr="00F6024C">
        <w:rPr>
          <w:lang w:val="en-GB"/>
        </w:rPr>
        <w:t xml:space="preserve">complex post-translational modifications </w:t>
      </w:r>
      <w:r w:rsidR="004C54DA">
        <w:rPr>
          <w:lang w:val="en-GB"/>
        </w:rPr>
        <w:t>[</w:t>
      </w:r>
      <w:r w:rsidR="003A33CC">
        <w:rPr>
          <w:lang w:val="en-GB"/>
        </w:rPr>
        <w:t>101</w:t>
      </w:r>
      <w:r w:rsidR="004C54DA">
        <w:rPr>
          <w:lang w:val="en-GB"/>
        </w:rPr>
        <w:t xml:space="preserve">] </w:t>
      </w:r>
      <w:r w:rsidR="0011741F" w:rsidRPr="00F6024C">
        <w:rPr>
          <w:lang w:val="en-GB"/>
        </w:rPr>
        <w:t>are not taken into account</w:t>
      </w:r>
      <w:r w:rsidR="00E3727D" w:rsidRPr="00F6024C">
        <w:rPr>
          <w:lang w:val="en-GB"/>
        </w:rPr>
        <w:t>, with the set of known or predicted proteins often being incomplete</w:t>
      </w:r>
      <w:r w:rsidR="0011741F" w:rsidRPr="00F6024C">
        <w:rPr>
          <w:lang w:val="en-GB"/>
        </w:rPr>
        <w:t xml:space="preserve">. </w:t>
      </w:r>
      <w:r w:rsidR="005755A1" w:rsidRPr="00F6024C">
        <w:rPr>
          <w:lang w:val="en-GB"/>
        </w:rPr>
        <w:t xml:space="preserve">Examples of </w:t>
      </w:r>
      <w:r w:rsidR="00695C6E">
        <w:rPr>
          <w:lang w:val="en-GB"/>
        </w:rPr>
        <w:t>such</w:t>
      </w:r>
      <w:r w:rsidR="005755A1" w:rsidRPr="00F6024C">
        <w:rPr>
          <w:lang w:val="en-GB"/>
        </w:rPr>
        <w:t xml:space="preserve"> </w:t>
      </w:r>
      <w:r w:rsidR="00825722">
        <w:rPr>
          <w:lang w:val="en-GB"/>
        </w:rPr>
        <w:t xml:space="preserve">(proteomic) </w:t>
      </w:r>
      <w:r w:rsidR="005755A1" w:rsidRPr="00F6024C">
        <w:rPr>
          <w:lang w:val="en-GB"/>
        </w:rPr>
        <w:t xml:space="preserve">databases are </w:t>
      </w:r>
      <w:proofErr w:type="spellStart"/>
      <w:r w:rsidR="005755A1" w:rsidRPr="00F6024C">
        <w:rPr>
          <w:lang w:val="en-GB"/>
        </w:rPr>
        <w:t>X!Tandem</w:t>
      </w:r>
      <w:proofErr w:type="spellEnd"/>
      <w:r w:rsidR="005755A1" w:rsidRPr="00F6024C">
        <w:rPr>
          <w:lang w:val="en-GB"/>
        </w:rPr>
        <w:t>, Mascot, SEQUEST, MS-GF</w:t>
      </w:r>
      <w:r w:rsidR="00695C6E">
        <w:rPr>
          <w:lang w:val="en-GB"/>
        </w:rPr>
        <w:t>+</w:t>
      </w:r>
      <w:r w:rsidR="005755A1" w:rsidRPr="00F6024C">
        <w:rPr>
          <w:lang w:val="en-GB"/>
        </w:rPr>
        <w:t>, MS-Fit and OMSSA</w:t>
      </w:r>
      <w:r w:rsidR="005A09BC">
        <w:rPr>
          <w:lang w:val="en-GB"/>
        </w:rPr>
        <w:t xml:space="preserve"> </w:t>
      </w:r>
      <w:r w:rsidR="007B7674">
        <w:rPr>
          <w:lang w:val="en-GB"/>
        </w:rPr>
        <w:t>[</w:t>
      </w:r>
      <w:r w:rsidR="003A33CC">
        <w:rPr>
          <w:lang w:val="en-GB"/>
        </w:rPr>
        <w:t>28, 102, 103</w:t>
      </w:r>
      <w:r w:rsidR="007B7674">
        <w:rPr>
          <w:lang w:val="en-GB"/>
        </w:rPr>
        <w:t>]</w:t>
      </w:r>
      <w:r w:rsidR="005755A1" w:rsidRPr="00F6024C">
        <w:rPr>
          <w:lang w:val="en-GB"/>
        </w:rPr>
        <w:t>.</w:t>
      </w:r>
      <w:r w:rsidR="00256A09">
        <w:rPr>
          <w:lang w:val="en-GB"/>
        </w:rPr>
        <w:t xml:space="preserve"> Lang </w:t>
      </w:r>
      <w:r w:rsidR="00256A09" w:rsidRPr="00E71DB4">
        <w:rPr>
          <w:i/>
          <w:lang w:val="en-GB"/>
        </w:rPr>
        <w:t>et al</w:t>
      </w:r>
      <w:r w:rsidR="00256A09">
        <w:rPr>
          <w:lang w:val="en-GB"/>
        </w:rPr>
        <w:t>.</w:t>
      </w:r>
      <w:r w:rsidR="00E71DB4">
        <w:rPr>
          <w:lang w:val="en-GB"/>
        </w:rPr>
        <w:t xml:space="preserve"> recently used the </w:t>
      </w:r>
      <w:proofErr w:type="spellStart"/>
      <w:r w:rsidR="00E71DB4">
        <w:rPr>
          <w:lang w:val="en-GB"/>
        </w:rPr>
        <w:t>MaxQuant</w:t>
      </w:r>
      <w:proofErr w:type="spellEnd"/>
      <w:r w:rsidR="00E71DB4">
        <w:rPr>
          <w:lang w:val="en-GB"/>
        </w:rPr>
        <w:t xml:space="preserve"> proteomic software against the </w:t>
      </w:r>
      <w:proofErr w:type="spellStart"/>
      <w:r w:rsidR="00E71DB4">
        <w:rPr>
          <w:lang w:val="en-GB"/>
        </w:rPr>
        <w:t>UniProtKB</w:t>
      </w:r>
      <w:proofErr w:type="spellEnd"/>
      <w:r w:rsidR="00E71DB4">
        <w:rPr>
          <w:lang w:val="en-GB"/>
        </w:rPr>
        <w:t xml:space="preserve"> </w:t>
      </w:r>
      <w:proofErr w:type="spellStart"/>
      <w:r w:rsidR="00E71DB4">
        <w:rPr>
          <w:lang w:val="en-GB"/>
        </w:rPr>
        <w:t>Eucarida</w:t>
      </w:r>
      <w:proofErr w:type="spellEnd"/>
      <w:r w:rsidR="00E71DB4">
        <w:rPr>
          <w:lang w:val="en-GB"/>
        </w:rPr>
        <w:t xml:space="preserve"> database, with no enzyme specificity, to identify peptides from defatted Antarctic krill powder, thereby setting the false discovery rate (FDR) </w:t>
      </w:r>
      <w:r w:rsidR="00E71DB4">
        <w:rPr>
          <w:lang w:val="en-GB"/>
        </w:rPr>
        <w:lastRenderedPageBreak/>
        <w:t>cut-off to 0.01</w:t>
      </w:r>
      <w:r w:rsidR="005D05B4">
        <w:rPr>
          <w:lang w:val="en-GB"/>
        </w:rPr>
        <w:t xml:space="preserve"> (</w:t>
      </w:r>
      <w:r w:rsidR="005D05B4" w:rsidRPr="005D05B4">
        <w:rPr>
          <w:i/>
          <w:lang w:val="en-GB"/>
        </w:rPr>
        <w:t>i.e.</w:t>
      </w:r>
      <w:r w:rsidR="005D05B4">
        <w:rPr>
          <w:lang w:val="en-GB"/>
        </w:rPr>
        <w:t xml:space="preserve"> high confidence with 99% accuracy)</w:t>
      </w:r>
      <w:r w:rsidR="00E71DB4">
        <w:rPr>
          <w:lang w:val="en-GB"/>
        </w:rPr>
        <w:t>; as a result, two novel peptides were identified with specific enzyme-inhibiting properties</w:t>
      </w:r>
      <w:r w:rsidR="005D05B4">
        <w:rPr>
          <w:lang w:val="en-GB"/>
        </w:rPr>
        <w:t xml:space="preserve"> [10</w:t>
      </w:r>
      <w:r w:rsidR="003A33CC">
        <w:rPr>
          <w:lang w:val="en-GB"/>
        </w:rPr>
        <w:t>4</w:t>
      </w:r>
      <w:r w:rsidR="005D05B4">
        <w:rPr>
          <w:lang w:val="en-GB"/>
        </w:rPr>
        <w:t>].</w:t>
      </w:r>
    </w:p>
    <w:p w14:paraId="7570E1E1" w14:textId="6E297FFF" w:rsidR="009459F9" w:rsidRDefault="00D355D2" w:rsidP="008B5F3A">
      <w:pPr>
        <w:spacing w:after="0" w:line="480" w:lineRule="auto"/>
        <w:jc w:val="both"/>
        <w:rPr>
          <w:lang w:val="en-GB"/>
        </w:rPr>
      </w:pPr>
      <w:r w:rsidRPr="00F6024C">
        <w:rPr>
          <w:lang w:val="en-GB"/>
        </w:rPr>
        <w:t>Several</w:t>
      </w:r>
      <w:r w:rsidR="009459F9" w:rsidRPr="00F6024C">
        <w:rPr>
          <w:lang w:val="en-GB"/>
        </w:rPr>
        <w:t xml:space="preserve"> databases</w:t>
      </w:r>
      <w:r w:rsidRPr="00F6024C">
        <w:rPr>
          <w:lang w:val="en-GB"/>
        </w:rPr>
        <w:t xml:space="preserve"> exist which describe different properties of bioactive peptides, </w:t>
      </w:r>
      <w:r w:rsidRPr="00825722">
        <w:rPr>
          <w:i/>
          <w:lang w:val="en-GB"/>
        </w:rPr>
        <w:t>e.g.</w:t>
      </w:r>
      <w:r w:rsidRPr="00F6024C">
        <w:rPr>
          <w:lang w:val="en-GB"/>
        </w:rPr>
        <w:t xml:space="preserve"> </w:t>
      </w:r>
      <w:r w:rsidR="00426B1A" w:rsidRPr="00F6024C">
        <w:rPr>
          <w:lang w:val="en-GB"/>
        </w:rPr>
        <w:t xml:space="preserve">peptide sequence, </w:t>
      </w:r>
      <w:r w:rsidRPr="00F6024C">
        <w:rPr>
          <w:lang w:val="en-GB"/>
        </w:rPr>
        <w:t>physicochemical properties</w:t>
      </w:r>
      <w:r w:rsidR="00426B1A" w:rsidRPr="00F6024C">
        <w:rPr>
          <w:lang w:val="en-GB"/>
        </w:rPr>
        <w:t xml:space="preserve"> (length, isoelectric point), source</w:t>
      </w:r>
      <w:r w:rsidR="007F3CAA" w:rsidRPr="00F6024C">
        <w:rPr>
          <w:lang w:val="en-GB"/>
        </w:rPr>
        <w:t xml:space="preserve"> and </w:t>
      </w:r>
      <w:r w:rsidR="00426B1A" w:rsidRPr="00F6024C">
        <w:rPr>
          <w:lang w:val="en-GB"/>
        </w:rPr>
        <w:t>function</w:t>
      </w:r>
      <w:r w:rsidR="00F5248F">
        <w:rPr>
          <w:lang w:val="en-GB"/>
        </w:rPr>
        <w:t xml:space="preserve"> [</w:t>
      </w:r>
      <w:r w:rsidR="003A33CC">
        <w:rPr>
          <w:lang w:val="en-GB"/>
        </w:rPr>
        <w:t>105</w:t>
      </w:r>
      <w:r w:rsidR="00F5248F">
        <w:rPr>
          <w:lang w:val="en-GB"/>
        </w:rPr>
        <w:t>]</w:t>
      </w:r>
      <w:r w:rsidR="00263735">
        <w:rPr>
          <w:lang w:val="en-GB"/>
        </w:rPr>
        <w:t xml:space="preserve">; some of them are </w:t>
      </w:r>
      <w:r w:rsidR="00912C5B">
        <w:rPr>
          <w:lang w:val="en-GB"/>
        </w:rPr>
        <w:t xml:space="preserve">even </w:t>
      </w:r>
      <w:r w:rsidR="00263735">
        <w:rPr>
          <w:lang w:val="en-GB"/>
        </w:rPr>
        <w:t xml:space="preserve">only focussing on food-derived </w:t>
      </w:r>
      <w:r w:rsidR="005A09BC">
        <w:rPr>
          <w:lang w:val="en-GB"/>
        </w:rPr>
        <w:t xml:space="preserve">peptides, like </w:t>
      </w:r>
      <w:proofErr w:type="spellStart"/>
      <w:r w:rsidR="005A09BC">
        <w:rPr>
          <w:lang w:val="en-GB"/>
        </w:rPr>
        <w:t>FeptideDB</w:t>
      </w:r>
      <w:proofErr w:type="spellEnd"/>
      <w:r w:rsidR="005A09BC">
        <w:rPr>
          <w:lang w:val="en-GB"/>
        </w:rPr>
        <w:t xml:space="preserve"> (food proteins)</w:t>
      </w:r>
      <w:r w:rsidR="007B7674">
        <w:rPr>
          <w:lang w:val="en-GB"/>
        </w:rPr>
        <w:t xml:space="preserve"> [</w:t>
      </w:r>
      <w:r w:rsidR="003A33CC">
        <w:rPr>
          <w:lang w:val="en-GB"/>
        </w:rPr>
        <w:t>106</w:t>
      </w:r>
      <w:r w:rsidR="007B7674">
        <w:rPr>
          <w:lang w:val="en-GB"/>
        </w:rPr>
        <w:t>]</w:t>
      </w:r>
      <w:r w:rsidR="005A09BC">
        <w:rPr>
          <w:lang w:val="en-GB"/>
        </w:rPr>
        <w:t xml:space="preserve">, </w:t>
      </w:r>
      <w:proofErr w:type="spellStart"/>
      <w:r w:rsidR="005A09BC">
        <w:rPr>
          <w:lang w:val="en-GB"/>
        </w:rPr>
        <w:t>FermFooD</w:t>
      </w:r>
      <w:r w:rsidR="007B7674">
        <w:rPr>
          <w:lang w:val="en-GB"/>
        </w:rPr>
        <w:t>b</w:t>
      </w:r>
      <w:proofErr w:type="spellEnd"/>
      <w:r w:rsidR="005A09BC">
        <w:rPr>
          <w:lang w:val="en-GB"/>
        </w:rPr>
        <w:t xml:space="preserve"> (fermented food)</w:t>
      </w:r>
      <w:r w:rsidR="007B7674">
        <w:rPr>
          <w:lang w:val="en-GB"/>
        </w:rPr>
        <w:t xml:space="preserve"> [</w:t>
      </w:r>
      <w:r w:rsidR="003A33CC">
        <w:rPr>
          <w:lang w:val="en-GB"/>
        </w:rPr>
        <w:t>107</w:t>
      </w:r>
      <w:r w:rsidR="007B7674">
        <w:rPr>
          <w:lang w:val="en-GB"/>
        </w:rPr>
        <w:t>]</w:t>
      </w:r>
      <w:r w:rsidR="005A09BC">
        <w:rPr>
          <w:lang w:val="en-GB"/>
        </w:rPr>
        <w:t>, MBPDB (milk)</w:t>
      </w:r>
      <w:r w:rsidR="007B7674">
        <w:rPr>
          <w:lang w:val="en-GB"/>
        </w:rPr>
        <w:t xml:space="preserve"> [</w:t>
      </w:r>
      <w:r w:rsidR="003A33CC">
        <w:rPr>
          <w:lang w:val="en-GB"/>
        </w:rPr>
        <w:t>108</w:t>
      </w:r>
      <w:r w:rsidR="007B7674">
        <w:rPr>
          <w:lang w:val="en-GB"/>
        </w:rPr>
        <w:t xml:space="preserve">] and </w:t>
      </w:r>
      <w:proofErr w:type="spellStart"/>
      <w:r w:rsidR="007B7674">
        <w:rPr>
          <w:lang w:val="en-GB"/>
        </w:rPr>
        <w:t>BioPepDB</w:t>
      </w:r>
      <w:proofErr w:type="spellEnd"/>
      <w:r w:rsidR="007B7674">
        <w:rPr>
          <w:lang w:val="en-GB"/>
        </w:rPr>
        <w:t xml:space="preserve"> [</w:t>
      </w:r>
      <w:r w:rsidR="003A33CC">
        <w:rPr>
          <w:lang w:val="en-GB"/>
        </w:rPr>
        <w:t>3</w:t>
      </w:r>
      <w:r w:rsidR="007B7674">
        <w:rPr>
          <w:lang w:val="en-GB"/>
        </w:rPr>
        <w:t>]</w:t>
      </w:r>
      <w:r w:rsidR="007F3CAA" w:rsidRPr="00F6024C">
        <w:rPr>
          <w:lang w:val="en-GB"/>
        </w:rPr>
        <w:t>.</w:t>
      </w:r>
      <w:r w:rsidR="00866A4F">
        <w:rPr>
          <w:lang w:val="en-GB"/>
        </w:rPr>
        <w:t xml:space="preserve"> These </w:t>
      </w:r>
      <w:r w:rsidR="00A44265">
        <w:rPr>
          <w:lang w:val="en-GB"/>
        </w:rPr>
        <w:t xml:space="preserve">(combined) </w:t>
      </w:r>
      <w:r w:rsidR="00866A4F">
        <w:rPr>
          <w:lang w:val="en-GB"/>
        </w:rPr>
        <w:t>databases are</w:t>
      </w:r>
      <w:r w:rsidR="00A44265">
        <w:rPr>
          <w:lang w:val="en-GB"/>
        </w:rPr>
        <w:t xml:space="preserve"> mainly used to analyse the relationship between the peptide structure and their bioactivity (quantitative structure-activity relationship, QSAR), as well as to discover peptides with known bioactivity in (known or unknown) protein sources</w:t>
      </w:r>
      <w:r w:rsidR="006D348B">
        <w:rPr>
          <w:lang w:val="en-GB"/>
        </w:rPr>
        <w:t xml:space="preserve"> [</w:t>
      </w:r>
      <w:r w:rsidR="003A33CC">
        <w:rPr>
          <w:lang w:val="en-GB"/>
        </w:rPr>
        <w:t>105</w:t>
      </w:r>
      <w:r w:rsidR="006D348B">
        <w:rPr>
          <w:lang w:val="en-GB"/>
        </w:rPr>
        <w:t>]</w:t>
      </w:r>
      <w:r w:rsidR="00A44265">
        <w:rPr>
          <w:lang w:val="en-GB"/>
        </w:rPr>
        <w:t>.</w:t>
      </w:r>
      <w:r w:rsidR="008C2EC0">
        <w:rPr>
          <w:lang w:val="en-GB"/>
        </w:rPr>
        <w:t xml:space="preserve"> </w:t>
      </w:r>
      <w:r w:rsidR="006D348B">
        <w:rPr>
          <w:lang w:val="en-GB"/>
        </w:rPr>
        <w:t>For all these bioactive peptide databases however, no mass spectrometry data are available, meaning that they cannot directly be used for the identification of bioactive peptides in LC-MS analysed samples</w:t>
      </w:r>
      <w:r w:rsidR="00DA1AD2">
        <w:rPr>
          <w:lang w:val="en-GB"/>
        </w:rPr>
        <w:t xml:space="preserve"> [</w:t>
      </w:r>
      <w:r w:rsidR="003A33CC">
        <w:rPr>
          <w:lang w:val="en-GB"/>
        </w:rPr>
        <w:t>34</w:t>
      </w:r>
      <w:r w:rsidR="00DA1AD2">
        <w:rPr>
          <w:lang w:val="en-GB"/>
        </w:rPr>
        <w:t>]</w:t>
      </w:r>
      <w:r w:rsidR="006D348B">
        <w:rPr>
          <w:lang w:val="en-GB"/>
        </w:rPr>
        <w:t>.</w:t>
      </w:r>
      <w:r w:rsidR="00E24DB7">
        <w:rPr>
          <w:lang w:val="en-GB"/>
        </w:rPr>
        <w:t xml:space="preserve"> Next to the peptide databases, small peptides can also be described (to a limited extend) in metabolite/metabolomics databases (</w:t>
      </w:r>
      <w:r w:rsidR="00E24DB7" w:rsidRPr="00E24DB7">
        <w:rPr>
          <w:i/>
          <w:lang w:val="en-GB"/>
        </w:rPr>
        <w:t>e.g.</w:t>
      </w:r>
      <w:r w:rsidR="00E24DB7">
        <w:rPr>
          <w:lang w:val="en-GB"/>
        </w:rPr>
        <w:t xml:space="preserve"> METLIN) [109].</w:t>
      </w:r>
    </w:p>
    <w:p w14:paraId="05D523ED" w14:textId="14AB27F1" w:rsidR="00AF53DF" w:rsidRDefault="006D348B" w:rsidP="004A02C7">
      <w:pPr>
        <w:spacing w:after="0" w:line="480" w:lineRule="auto"/>
        <w:jc w:val="both"/>
        <w:rPr>
          <w:lang w:val="en-GB"/>
        </w:rPr>
      </w:pPr>
      <w:r>
        <w:rPr>
          <w:lang w:val="en-GB"/>
        </w:rPr>
        <w:t xml:space="preserve">Next to MS spectral database searching for peptide identification, also </w:t>
      </w:r>
      <w:r w:rsidRPr="006D348B">
        <w:rPr>
          <w:i/>
          <w:lang w:val="en-GB"/>
        </w:rPr>
        <w:t>de novo</w:t>
      </w:r>
      <w:r>
        <w:rPr>
          <w:lang w:val="en-GB"/>
        </w:rPr>
        <w:t xml:space="preserve"> identification can be used, where peptide sequences are obtained by calculating the mass differences between the obtained MS fragments.</w:t>
      </w:r>
      <w:r w:rsidR="00515FF8">
        <w:rPr>
          <w:lang w:val="en-GB"/>
        </w:rPr>
        <w:t xml:space="preserve"> Therefore, programs like Peaks</w:t>
      </w:r>
      <w:r w:rsidR="00E30A6B">
        <w:rPr>
          <w:lang w:val="en-GB"/>
        </w:rPr>
        <w:t xml:space="preserve"> [</w:t>
      </w:r>
      <w:r w:rsidR="003A33CC">
        <w:rPr>
          <w:lang w:val="en-GB"/>
        </w:rPr>
        <w:t>110</w:t>
      </w:r>
      <w:r w:rsidR="00E30A6B">
        <w:rPr>
          <w:lang w:val="en-GB"/>
        </w:rPr>
        <w:t>] or</w:t>
      </w:r>
      <w:r w:rsidR="00515FF8">
        <w:rPr>
          <w:lang w:val="en-GB"/>
        </w:rPr>
        <w:t xml:space="preserve"> </w:t>
      </w:r>
      <w:proofErr w:type="spellStart"/>
      <w:r w:rsidR="00515FF8">
        <w:rPr>
          <w:lang w:val="en-GB"/>
        </w:rPr>
        <w:t>PepNovo</w:t>
      </w:r>
      <w:proofErr w:type="spellEnd"/>
      <w:r w:rsidR="00515FF8">
        <w:rPr>
          <w:lang w:val="en-GB"/>
        </w:rPr>
        <w:t xml:space="preserve"> [</w:t>
      </w:r>
      <w:r w:rsidR="003A33CC">
        <w:rPr>
          <w:lang w:val="en-GB"/>
        </w:rPr>
        <w:t>111</w:t>
      </w:r>
      <w:r w:rsidR="00515FF8">
        <w:rPr>
          <w:lang w:val="en-GB"/>
        </w:rPr>
        <w:t>] can be used</w:t>
      </w:r>
      <w:r w:rsidR="000355D6">
        <w:rPr>
          <w:lang w:val="en-GB"/>
        </w:rPr>
        <w:t xml:space="preserve"> [</w:t>
      </w:r>
      <w:r w:rsidR="003A33CC">
        <w:rPr>
          <w:lang w:val="en-GB"/>
        </w:rPr>
        <w:t>28</w:t>
      </w:r>
      <w:r w:rsidR="000355D6">
        <w:rPr>
          <w:lang w:val="en-GB"/>
        </w:rPr>
        <w:t>]</w:t>
      </w:r>
      <w:r w:rsidR="00515FF8">
        <w:rPr>
          <w:lang w:val="en-GB"/>
        </w:rPr>
        <w:t>.</w:t>
      </w:r>
      <w:r w:rsidR="00ED5DE1">
        <w:rPr>
          <w:lang w:val="en-GB"/>
        </w:rPr>
        <w:t xml:space="preserve"> </w:t>
      </w:r>
      <w:r w:rsidR="00ED5DE1" w:rsidRPr="00ED5DE1">
        <w:rPr>
          <w:i/>
          <w:lang w:val="en-GB"/>
        </w:rPr>
        <w:t>De novo</w:t>
      </w:r>
      <w:r w:rsidR="00ED5DE1">
        <w:rPr>
          <w:lang w:val="en-GB"/>
        </w:rPr>
        <w:t xml:space="preserve"> sequencing of a heptapeptide from </w:t>
      </w:r>
      <w:proofErr w:type="spellStart"/>
      <w:r w:rsidR="00ED5DE1">
        <w:rPr>
          <w:lang w:val="en-GB"/>
        </w:rPr>
        <w:t>Lingzhi</w:t>
      </w:r>
      <w:proofErr w:type="spellEnd"/>
      <w:r w:rsidR="00ED5DE1">
        <w:rPr>
          <w:lang w:val="en-GB"/>
        </w:rPr>
        <w:t xml:space="preserve"> proteins for example was performed by </w:t>
      </w:r>
      <w:proofErr w:type="spellStart"/>
      <w:r w:rsidR="00294B21">
        <w:rPr>
          <w:lang w:val="en-GB"/>
        </w:rPr>
        <w:t>Krobthong</w:t>
      </w:r>
      <w:proofErr w:type="spellEnd"/>
      <w:r w:rsidR="00294B21">
        <w:rPr>
          <w:lang w:val="en-GB"/>
        </w:rPr>
        <w:t xml:space="preserve"> </w:t>
      </w:r>
      <w:r w:rsidR="00294B21" w:rsidRPr="00294B21">
        <w:rPr>
          <w:i/>
          <w:lang w:val="en-GB"/>
        </w:rPr>
        <w:t>et al</w:t>
      </w:r>
      <w:r w:rsidR="00294B21">
        <w:rPr>
          <w:lang w:val="en-GB"/>
        </w:rPr>
        <w:t>., by investigating the LC-MS/MS spectra using the series of a, b, x and y fragment ions [1</w:t>
      </w:r>
      <w:r w:rsidR="003A33CC">
        <w:rPr>
          <w:lang w:val="en-GB"/>
        </w:rPr>
        <w:t>12</w:t>
      </w:r>
      <w:r w:rsidR="00294B21">
        <w:rPr>
          <w:lang w:val="en-GB"/>
        </w:rPr>
        <w:t>].</w:t>
      </w:r>
      <w:r w:rsidR="005D05B4">
        <w:rPr>
          <w:lang w:val="en-GB"/>
        </w:rPr>
        <w:t xml:space="preserve"> </w:t>
      </w:r>
      <w:proofErr w:type="spellStart"/>
      <w:r w:rsidR="005D05B4">
        <w:rPr>
          <w:lang w:val="en-GB"/>
        </w:rPr>
        <w:t>Algboory</w:t>
      </w:r>
      <w:proofErr w:type="spellEnd"/>
      <w:r w:rsidR="005D05B4">
        <w:rPr>
          <w:lang w:val="en-GB"/>
        </w:rPr>
        <w:t xml:space="preserve"> and </w:t>
      </w:r>
      <w:proofErr w:type="spellStart"/>
      <w:r w:rsidR="005D05B4">
        <w:rPr>
          <w:lang w:val="en-GB"/>
        </w:rPr>
        <w:t>Muhialdin</w:t>
      </w:r>
      <w:proofErr w:type="spellEnd"/>
      <w:r w:rsidR="005D05B4">
        <w:rPr>
          <w:lang w:val="en-GB"/>
        </w:rPr>
        <w:t xml:space="preserve"> </w:t>
      </w:r>
      <w:r w:rsidR="004A02C7">
        <w:rPr>
          <w:lang w:val="en-GB"/>
        </w:rPr>
        <w:t xml:space="preserve">on the other hand </w:t>
      </w:r>
      <w:r w:rsidR="005D05B4">
        <w:rPr>
          <w:lang w:val="en-GB"/>
        </w:rPr>
        <w:t xml:space="preserve">used PEAKS to identify the </w:t>
      </w:r>
      <w:r w:rsidR="005D05B4" w:rsidRPr="005D05B4">
        <w:rPr>
          <w:i/>
          <w:lang w:val="en-GB"/>
        </w:rPr>
        <w:t>de novo</w:t>
      </w:r>
      <w:r w:rsidR="005D05B4">
        <w:rPr>
          <w:lang w:val="en-GB"/>
        </w:rPr>
        <w:t xml:space="preserve"> peptide sequences in milk</w:t>
      </w:r>
      <w:r w:rsidR="004A02C7">
        <w:rPr>
          <w:lang w:val="en-GB"/>
        </w:rPr>
        <w:t xml:space="preserve">, after which they were subjected to the </w:t>
      </w:r>
      <w:proofErr w:type="spellStart"/>
      <w:r w:rsidR="004A02C7">
        <w:rPr>
          <w:lang w:val="en-GB"/>
        </w:rPr>
        <w:t>Uniprot</w:t>
      </w:r>
      <w:proofErr w:type="spellEnd"/>
      <w:r w:rsidR="004A02C7">
        <w:rPr>
          <w:lang w:val="en-GB"/>
        </w:rPr>
        <w:t xml:space="preserve"> database and the Antimicrobial Peptides Database (APD) to determine their similarity with previously identified peptides [1</w:t>
      </w:r>
      <w:r w:rsidR="003A33CC">
        <w:rPr>
          <w:lang w:val="en-GB"/>
        </w:rPr>
        <w:t>13</w:t>
      </w:r>
      <w:r w:rsidR="004A02C7">
        <w:rPr>
          <w:lang w:val="en-GB"/>
        </w:rPr>
        <w:t>].</w:t>
      </w:r>
    </w:p>
    <w:p w14:paraId="225B0748" w14:textId="77777777" w:rsidR="00912C5B" w:rsidRPr="00F6024C" w:rsidRDefault="00912C5B">
      <w:pPr>
        <w:rPr>
          <w:lang w:val="en-GB"/>
        </w:rPr>
      </w:pPr>
    </w:p>
    <w:p w14:paraId="183C5857" w14:textId="17CB8651" w:rsidR="00AF53DF" w:rsidRPr="00F6024C" w:rsidRDefault="00AF53DF" w:rsidP="00AF53DF">
      <w:pPr>
        <w:spacing w:after="0" w:line="480" w:lineRule="auto"/>
        <w:jc w:val="both"/>
        <w:rPr>
          <w:b/>
          <w:u w:val="single"/>
          <w:lang w:val="en-GB"/>
        </w:rPr>
      </w:pPr>
      <w:r w:rsidRPr="00F6024C">
        <w:rPr>
          <w:b/>
          <w:u w:val="single"/>
          <w:lang w:val="en-GB"/>
        </w:rPr>
        <w:t>References</w:t>
      </w:r>
    </w:p>
    <w:p w14:paraId="65E0E562" w14:textId="0E72AEE1" w:rsidR="00387962" w:rsidRDefault="00387962" w:rsidP="00387962">
      <w:pPr>
        <w:spacing w:after="0" w:line="480" w:lineRule="auto"/>
        <w:jc w:val="both"/>
        <w:rPr>
          <w:lang w:val="en-US"/>
        </w:rPr>
      </w:pPr>
      <w:r>
        <w:rPr>
          <w:lang w:val="en-US"/>
        </w:rPr>
        <w:t xml:space="preserve">[1] Martini S, </w:t>
      </w:r>
      <w:proofErr w:type="spellStart"/>
      <w:r>
        <w:rPr>
          <w:lang w:val="en-US"/>
        </w:rPr>
        <w:t>Solieri</w:t>
      </w:r>
      <w:proofErr w:type="spellEnd"/>
      <w:r>
        <w:rPr>
          <w:lang w:val="en-US"/>
        </w:rPr>
        <w:t xml:space="preserve"> L, </w:t>
      </w:r>
      <w:proofErr w:type="spellStart"/>
      <w:r>
        <w:rPr>
          <w:lang w:val="en-US"/>
        </w:rPr>
        <w:t>Tagliazucchi</w:t>
      </w:r>
      <w:proofErr w:type="spellEnd"/>
      <w:r>
        <w:rPr>
          <w:lang w:val="en-US"/>
        </w:rPr>
        <w:t xml:space="preserve"> D. </w:t>
      </w:r>
      <w:proofErr w:type="spellStart"/>
      <w:r>
        <w:rPr>
          <w:lang w:val="en-US"/>
        </w:rPr>
        <w:t>Peptidomics</w:t>
      </w:r>
      <w:proofErr w:type="spellEnd"/>
      <w:r>
        <w:rPr>
          <w:lang w:val="en-US"/>
        </w:rPr>
        <w:t>: new trends in food science. Current Opinion in Food Science 2021, 39, 51-59.</w:t>
      </w:r>
    </w:p>
    <w:p w14:paraId="32B953A3" w14:textId="77777777" w:rsidR="00387962" w:rsidRPr="00F6024C" w:rsidRDefault="00387962" w:rsidP="00387962">
      <w:pPr>
        <w:spacing w:after="0" w:line="480" w:lineRule="auto"/>
        <w:jc w:val="both"/>
        <w:rPr>
          <w:lang w:val="en-US"/>
        </w:rPr>
      </w:pPr>
      <w:r w:rsidRPr="00F6024C">
        <w:rPr>
          <w:lang w:val="en-US"/>
        </w:rPr>
        <w:lastRenderedPageBreak/>
        <w:t>[</w:t>
      </w:r>
      <w:r>
        <w:rPr>
          <w:lang w:val="en-US"/>
        </w:rPr>
        <w:t>2</w:t>
      </w:r>
      <w:r w:rsidRPr="00F6024C">
        <w:rPr>
          <w:lang w:val="en-US"/>
        </w:rPr>
        <w:t xml:space="preserve">] Carrasco-Castilla J, Hernández-Álvarez AJ, Jiménez-Martínez C, Gutiérrez-López GF, </w:t>
      </w:r>
      <w:proofErr w:type="spellStart"/>
      <w:r w:rsidRPr="00F6024C">
        <w:rPr>
          <w:lang w:val="en-US"/>
        </w:rPr>
        <w:t>Dávila</w:t>
      </w:r>
      <w:proofErr w:type="spellEnd"/>
      <w:r w:rsidRPr="00F6024C">
        <w:rPr>
          <w:lang w:val="en-US"/>
        </w:rPr>
        <w:t xml:space="preserve">-Ortiz G. Use of proteomics and </w:t>
      </w:r>
      <w:proofErr w:type="spellStart"/>
      <w:r w:rsidRPr="00F6024C">
        <w:rPr>
          <w:lang w:val="en-US"/>
        </w:rPr>
        <w:t>peptidomics</w:t>
      </w:r>
      <w:proofErr w:type="spellEnd"/>
      <w:r w:rsidRPr="00F6024C">
        <w:rPr>
          <w:lang w:val="en-US"/>
        </w:rPr>
        <w:t xml:space="preserve"> methods in food bioactive peptide science and engineering. Food Engineering Reviews 2012, 4, 224-243.</w:t>
      </w:r>
    </w:p>
    <w:p w14:paraId="11B66EBA" w14:textId="1B8816EF" w:rsidR="00387962" w:rsidRDefault="00387962" w:rsidP="00387962">
      <w:pPr>
        <w:spacing w:after="0" w:line="480" w:lineRule="auto"/>
        <w:jc w:val="both"/>
        <w:rPr>
          <w:lang w:val="en-US"/>
        </w:rPr>
      </w:pPr>
      <w:r w:rsidRPr="00F6024C">
        <w:rPr>
          <w:lang w:val="en-US"/>
        </w:rPr>
        <w:t>[</w:t>
      </w:r>
      <w:r>
        <w:rPr>
          <w:lang w:val="en-US"/>
        </w:rPr>
        <w:t>3</w:t>
      </w:r>
      <w:r w:rsidRPr="00F6024C">
        <w:rPr>
          <w:lang w:val="en-US"/>
        </w:rPr>
        <w:t xml:space="preserve">] </w:t>
      </w:r>
      <w:r>
        <w:rPr>
          <w:lang w:val="en-US"/>
        </w:rPr>
        <w:t xml:space="preserve">Li Q, Zhang C, Chen H, </w:t>
      </w:r>
      <w:proofErr w:type="spellStart"/>
      <w:r>
        <w:rPr>
          <w:lang w:val="en-US"/>
        </w:rPr>
        <w:t>Xue</w:t>
      </w:r>
      <w:proofErr w:type="spellEnd"/>
      <w:r>
        <w:rPr>
          <w:lang w:val="en-US"/>
        </w:rPr>
        <w:t xml:space="preserve"> J, Guo X, Liang M, Chen M</w:t>
      </w:r>
      <w:r w:rsidRPr="00F6024C">
        <w:rPr>
          <w:lang w:val="en-US"/>
        </w:rPr>
        <w:t xml:space="preserve">.  </w:t>
      </w:r>
      <w:proofErr w:type="spellStart"/>
      <w:r w:rsidRPr="00F6024C">
        <w:rPr>
          <w:lang w:val="en-US"/>
        </w:rPr>
        <w:t>BioPepDB</w:t>
      </w:r>
      <w:proofErr w:type="spellEnd"/>
      <w:r w:rsidRPr="00F6024C">
        <w:rPr>
          <w:lang w:val="en-US"/>
        </w:rPr>
        <w:t>: An integrated data platform for food-derived bioactive peptides. International Journal of Food Sciences and Nutrition 2018, DOI: 10.1080/09637486.2018.1446916.</w:t>
      </w:r>
    </w:p>
    <w:p w14:paraId="31E2D911" w14:textId="77777777" w:rsidR="00387962" w:rsidRPr="00F6024C" w:rsidRDefault="00387962" w:rsidP="00387962">
      <w:pPr>
        <w:spacing w:after="0" w:line="480" w:lineRule="auto"/>
        <w:jc w:val="both"/>
        <w:rPr>
          <w:lang w:val="en-US"/>
        </w:rPr>
      </w:pPr>
      <w:r w:rsidRPr="00F6024C">
        <w:rPr>
          <w:lang w:val="en-US"/>
        </w:rPr>
        <w:t>[</w:t>
      </w:r>
      <w:r>
        <w:rPr>
          <w:lang w:val="en-US"/>
        </w:rPr>
        <w:t>4</w:t>
      </w:r>
      <w:r w:rsidRPr="00F6024C">
        <w:rPr>
          <w:lang w:val="en-US"/>
        </w:rPr>
        <w:t xml:space="preserve">] </w:t>
      </w:r>
      <w:proofErr w:type="spellStart"/>
      <w:r w:rsidRPr="00F6024C">
        <w:rPr>
          <w:lang w:val="en-US"/>
        </w:rPr>
        <w:t>Nongonierma</w:t>
      </w:r>
      <w:proofErr w:type="spellEnd"/>
      <w:r w:rsidRPr="00F6024C">
        <w:rPr>
          <w:lang w:val="en-US"/>
        </w:rPr>
        <w:t xml:space="preserve"> AB, FitzGerald RJ. Strategies for the discovery and identification of food protein-derived biologically active peptides. Trends in Food Science &amp; Technology 2017, 69, 289-305.</w:t>
      </w:r>
    </w:p>
    <w:p w14:paraId="01A9102D" w14:textId="77777777" w:rsidR="00387962" w:rsidRDefault="00387962" w:rsidP="00387962">
      <w:pPr>
        <w:spacing w:after="0" w:line="480" w:lineRule="auto"/>
        <w:jc w:val="both"/>
        <w:rPr>
          <w:lang w:val="en-US"/>
        </w:rPr>
      </w:pPr>
      <w:r w:rsidRPr="00E719B0">
        <w:rPr>
          <w:lang w:val="en-US"/>
        </w:rPr>
        <w:t>[</w:t>
      </w:r>
      <w:r>
        <w:rPr>
          <w:lang w:val="en-US"/>
        </w:rPr>
        <w:t>5</w:t>
      </w:r>
      <w:r w:rsidRPr="00E719B0">
        <w:rPr>
          <w:lang w:val="en-US"/>
        </w:rPr>
        <w:t>] Ibanez C, Simo C, Garc</w:t>
      </w:r>
      <w:r>
        <w:rPr>
          <w:lang w:val="en-US"/>
        </w:rPr>
        <w:t>ia-</w:t>
      </w:r>
      <w:proofErr w:type="spellStart"/>
      <w:r>
        <w:rPr>
          <w:lang w:val="en-US"/>
        </w:rPr>
        <w:t>Canas</w:t>
      </w:r>
      <w:proofErr w:type="spellEnd"/>
      <w:r>
        <w:rPr>
          <w:lang w:val="en-US"/>
        </w:rPr>
        <w:t xml:space="preserve"> V, Cifuentes A, Castro-</w:t>
      </w:r>
      <w:proofErr w:type="spellStart"/>
      <w:r>
        <w:rPr>
          <w:lang w:val="en-US"/>
        </w:rPr>
        <w:t>Puyana</w:t>
      </w:r>
      <w:proofErr w:type="spellEnd"/>
      <w:r>
        <w:rPr>
          <w:lang w:val="en-US"/>
        </w:rPr>
        <w:t xml:space="preserve"> M. Metabolomics, </w:t>
      </w:r>
      <w:proofErr w:type="spellStart"/>
      <w:r>
        <w:rPr>
          <w:lang w:val="en-US"/>
        </w:rPr>
        <w:t>peptidomics</w:t>
      </w:r>
      <w:proofErr w:type="spellEnd"/>
      <w:r>
        <w:rPr>
          <w:lang w:val="en-US"/>
        </w:rPr>
        <w:t xml:space="preserve"> and proteomics applications of capillary electrophoresis-mass spectrometry in </w:t>
      </w:r>
      <w:proofErr w:type="spellStart"/>
      <w:r>
        <w:rPr>
          <w:lang w:val="en-US"/>
        </w:rPr>
        <w:t>Foodomics</w:t>
      </w:r>
      <w:proofErr w:type="spellEnd"/>
      <w:r>
        <w:rPr>
          <w:lang w:val="en-US"/>
        </w:rPr>
        <w:t xml:space="preserve">: a review. Analytica </w:t>
      </w:r>
      <w:proofErr w:type="spellStart"/>
      <w:r>
        <w:rPr>
          <w:lang w:val="en-US"/>
        </w:rPr>
        <w:t>Chimica</w:t>
      </w:r>
      <w:proofErr w:type="spellEnd"/>
      <w:r>
        <w:rPr>
          <w:lang w:val="en-US"/>
        </w:rPr>
        <w:t xml:space="preserve"> Acta 2013, 802, 1-13.</w:t>
      </w:r>
    </w:p>
    <w:p w14:paraId="1EC29FAD" w14:textId="77777777" w:rsidR="00387962" w:rsidRPr="00F6024C" w:rsidRDefault="00387962" w:rsidP="00387962">
      <w:pPr>
        <w:spacing w:after="0" w:line="480" w:lineRule="auto"/>
        <w:jc w:val="both"/>
        <w:rPr>
          <w:rFonts w:ascii="Calibri" w:eastAsia="Calibri" w:hAnsi="Calibri" w:cs="Arial"/>
          <w:bCs/>
          <w:iCs/>
          <w:lang w:val="en-GB"/>
        </w:rPr>
      </w:pPr>
      <w:r w:rsidRPr="00F6024C">
        <w:rPr>
          <w:rFonts w:ascii="Calibri" w:eastAsia="Calibri" w:hAnsi="Calibri" w:cs="Arial"/>
          <w:bCs/>
          <w:iCs/>
          <w:lang w:val="en-GB"/>
        </w:rPr>
        <w:t>[</w:t>
      </w:r>
      <w:r>
        <w:rPr>
          <w:rFonts w:ascii="Calibri" w:eastAsia="Calibri" w:hAnsi="Calibri" w:cs="Arial"/>
          <w:bCs/>
          <w:iCs/>
          <w:lang w:val="en-GB"/>
        </w:rPr>
        <w:t>6</w:t>
      </w:r>
      <w:r w:rsidRPr="00F6024C">
        <w:rPr>
          <w:rFonts w:ascii="Calibri" w:eastAsia="Calibri" w:hAnsi="Calibri" w:cs="Arial"/>
          <w:bCs/>
          <w:iCs/>
          <w:lang w:val="en-GB"/>
        </w:rPr>
        <w:t xml:space="preserve">] </w:t>
      </w:r>
      <w:proofErr w:type="spellStart"/>
      <w:r w:rsidRPr="00F6024C">
        <w:rPr>
          <w:rFonts w:ascii="Calibri" w:eastAsia="Calibri" w:hAnsi="Calibri" w:cs="Arial"/>
          <w:bCs/>
          <w:iCs/>
          <w:lang w:val="en-GB"/>
        </w:rPr>
        <w:t>Papetti</w:t>
      </w:r>
      <w:proofErr w:type="spellEnd"/>
      <w:r w:rsidRPr="00F6024C">
        <w:rPr>
          <w:rFonts w:ascii="Calibri" w:eastAsia="Calibri" w:hAnsi="Calibri" w:cs="Arial"/>
          <w:bCs/>
          <w:iCs/>
          <w:lang w:val="en-GB"/>
        </w:rPr>
        <w:t xml:space="preserve"> A, Colombo R. High-performance capillary electrophoresis for food quality evaluation. Evaluation Technologies for Food Quality 2019, 301-377.</w:t>
      </w:r>
    </w:p>
    <w:p w14:paraId="4FFD3C53" w14:textId="77777777" w:rsidR="00387962" w:rsidRPr="00F6024C" w:rsidRDefault="00387962" w:rsidP="00387962">
      <w:pPr>
        <w:spacing w:after="0" w:line="480" w:lineRule="auto"/>
        <w:jc w:val="both"/>
        <w:rPr>
          <w:lang w:val="en-US"/>
        </w:rPr>
      </w:pPr>
      <w:r w:rsidRPr="00F6024C">
        <w:rPr>
          <w:lang w:val="en-US"/>
        </w:rPr>
        <w:t xml:space="preserve">[7] </w:t>
      </w:r>
      <w:proofErr w:type="spellStart"/>
      <w:r w:rsidRPr="00F6024C">
        <w:rPr>
          <w:lang w:val="en-US"/>
        </w:rPr>
        <w:t>Sigdel</w:t>
      </w:r>
      <w:proofErr w:type="spellEnd"/>
      <w:r w:rsidRPr="00F6024C">
        <w:rPr>
          <w:lang w:val="en-US"/>
        </w:rPr>
        <w:t xml:space="preserve"> TK, </w:t>
      </w:r>
      <w:proofErr w:type="spellStart"/>
      <w:r w:rsidRPr="00F6024C">
        <w:rPr>
          <w:lang w:val="en-US"/>
        </w:rPr>
        <w:t>Nicora</w:t>
      </w:r>
      <w:proofErr w:type="spellEnd"/>
      <w:r w:rsidRPr="00F6024C">
        <w:rPr>
          <w:lang w:val="en-US"/>
        </w:rPr>
        <w:t xml:space="preserve"> CD, Hsieh SC, Dai H, Qian WJ, Camp II DG, </w:t>
      </w:r>
      <w:proofErr w:type="spellStart"/>
      <w:r w:rsidRPr="00F6024C">
        <w:rPr>
          <w:lang w:val="en-US"/>
        </w:rPr>
        <w:t>Sarwal</w:t>
      </w:r>
      <w:proofErr w:type="spellEnd"/>
      <w:r w:rsidRPr="00F6024C">
        <w:rPr>
          <w:lang w:val="en-US"/>
        </w:rPr>
        <w:t xml:space="preserve"> MM. Optimization for peptide sample preparation for urine </w:t>
      </w:r>
      <w:proofErr w:type="spellStart"/>
      <w:r w:rsidRPr="00F6024C">
        <w:rPr>
          <w:lang w:val="en-US"/>
        </w:rPr>
        <w:t>peptidomics</w:t>
      </w:r>
      <w:proofErr w:type="spellEnd"/>
      <w:r w:rsidRPr="00F6024C">
        <w:rPr>
          <w:lang w:val="en-US"/>
        </w:rPr>
        <w:t>. Clinical Proteomics 2014, 11, 7.</w:t>
      </w:r>
    </w:p>
    <w:p w14:paraId="688A7A8D" w14:textId="3D9A48F4" w:rsidR="00AF53DF" w:rsidRDefault="00AF53DF" w:rsidP="00387962">
      <w:pPr>
        <w:spacing w:after="0" w:line="480" w:lineRule="auto"/>
        <w:jc w:val="both"/>
        <w:rPr>
          <w:lang w:val="en-GB"/>
        </w:rPr>
      </w:pPr>
      <w:r w:rsidRPr="00F6024C">
        <w:rPr>
          <w:lang w:val="en-GB"/>
        </w:rPr>
        <w:t>[</w:t>
      </w:r>
      <w:r w:rsidR="00EF12B5">
        <w:rPr>
          <w:lang w:val="en-GB"/>
        </w:rPr>
        <w:t>8</w:t>
      </w:r>
      <w:r w:rsidRPr="00F6024C">
        <w:rPr>
          <w:lang w:val="en-GB"/>
        </w:rPr>
        <w:t xml:space="preserve">] Debunne N, Verbeke F, Janssens Y, Wynendaele E, De Spiegeleer B. Chromatography of quorum sensing peptides: an important functional class of the bacterial peptidome. </w:t>
      </w:r>
      <w:proofErr w:type="spellStart"/>
      <w:r w:rsidRPr="00F6024C">
        <w:rPr>
          <w:lang w:val="en-GB"/>
        </w:rPr>
        <w:t>Chromatographia</w:t>
      </w:r>
      <w:proofErr w:type="spellEnd"/>
      <w:r w:rsidRPr="00F6024C">
        <w:rPr>
          <w:lang w:val="en-GB"/>
        </w:rPr>
        <w:t xml:space="preserve"> 2017, DOI 10.1007/s10337-017-3411-2.</w:t>
      </w:r>
    </w:p>
    <w:p w14:paraId="094E23A0" w14:textId="77777777" w:rsidR="00387962" w:rsidRPr="00F6024C" w:rsidRDefault="00387962" w:rsidP="00387962">
      <w:pPr>
        <w:spacing w:after="0" w:line="480" w:lineRule="auto"/>
        <w:jc w:val="both"/>
        <w:rPr>
          <w:lang w:val="en-US"/>
        </w:rPr>
      </w:pPr>
      <w:r w:rsidRPr="00F6024C">
        <w:rPr>
          <w:lang w:val="en-US"/>
        </w:rPr>
        <w:t xml:space="preserve">[9] </w:t>
      </w:r>
      <w:proofErr w:type="spellStart"/>
      <w:r w:rsidRPr="00F6024C">
        <w:rPr>
          <w:lang w:val="en-US"/>
        </w:rPr>
        <w:t>Aristoteli</w:t>
      </w:r>
      <w:proofErr w:type="spellEnd"/>
      <w:r w:rsidRPr="00F6024C">
        <w:rPr>
          <w:lang w:val="en-US"/>
        </w:rPr>
        <w:t xml:space="preserve"> LP, Molloy MP, Baker MS. Evaluation of Endogenous Plasma Peptide Extraction Methods for Mass Spectrometric Biomarker Discovery. Journal of Proteome Research 2007, 6, 571-581.</w:t>
      </w:r>
    </w:p>
    <w:p w14:paraId="15B956BE" w14:textId="77777777" w:rsidR="00387962" w:rsidRPr="00F6024C" w:rsidRDefault="00387962" w:rsidP="00387962">
      <w:pPr>
        <w:spacing w:after="0" w:line="480" w:lineRule="auto"/>
        <w:jc w:val="both"/>
        <w:rPr>
          <w:lang w:val="en-US"/>
        </w:rPr>
      </w:pPr>
      <w:r w:rsidRPr="00F6024C">
        <w:rPr>
          <w:lang w:val="en-US"/>
        </w:rPr>
        <w:t>[</w:t>
      </w:r>
      <w:r>
        <w:rPr>
          <w:lang w:val="en-US"/>
        </w:rPr>
        <w:t>1</w:t>
      </w:r>
      <w:r w:rsidRPr="00F6024C">
        <w:rPr>
          <w:lang w:val="en-US"/>
        </w:rPr>
        <w:t xml:space="preserve">0] </w:t>
      </w:r>
      <w:proofErr w:type="spellStart"/>
      <w:r w:rsidRPr="00F6024C">
        <w:rPr>
          <w:lang w:val="en-US"/>
        </w:rPr>
        <w:t>Kunda</w:t>
      </w:r>
      <w:proofErr w:type="spellEnd"/>
      <w:r w:rsidRPr="00F6024C">
        <w:rPr>
          <w:lang w:val="en-US"/>
        </w:rPr>
        <w:t xml:space="preserve"> PB, </w:t>
      </w:r>
      <w:proofErr w:type="spellStart"/>
      <w:r w:rsidRPr="00F6024C">
        <w:rPr>
          <w:lang w:val="en-US"/>
        </w:rPr>
        <w:t>Benavente</w:t>
      </w:r>
      <w:proofErr w:type="spellEnd"/>
      <w:r w:rsidRPr="00F6024C">
        <w:rPr>
          <w:lang w:val="en-US"/>
        </w:rPr>
        <w:t xml:space="preserve"> F, </w:t>
      </w:r>
      <w:proofErr w:type="spellStart"/>
      <w:r w:rsidRPr="00F6024C">
        <w:rPr>
          <w:lang w:val="en-US"/>
        </w:rPr>
        <w:t>Catalá-Clariana</w:t>
      </w:r>
      <w:proofErr w:type="spellEnd"/>
      <w:r w:rsidRPr="00F6024C">
        <w:rPr>
          <w:lang w:val="en-US"/>
        </w:rPr>
        <w:t xml:space="preserve"> S, </w:t>
      </w:r>
      <w:proofErr w:type="spellStart"/>
      <w:r w:rsidRPr="00F6024C">
        <w:rPr>
          <w:lang w:val="en-US"/>
        </w:rPr>
        <w:t>Giménez</w:t>
      </w:r>
      <w:proofErr w:type="spellEnd"/>
      <w:r w:rsidRPr="00F6024C">
        <w:rPr>
          <w:lang w:val="en-US"/>
        </w:rPr>
        <w:t xml:space="preserve"> E, Barbosa J, Sanz-</w:t>
      </w:r>
      <w:proofErr w:type="spellStart"/>
      <w:r w:rsidRPr="00F6024C">
        <w:rPr>
          <w:lang w:val="en-US"/>
        </w:rPr>
        <w:t>Nebot</w:t>
      </w:r>
      <w:proofErr w:type="spellEnd"/>
      <w:r w:rsidRPr="00F6024C">
        <w:rPr>
          <w:lang w:val="en-US"/>
        </w:rPr>
        <w:t xml:space="preserve"> V. Identification of bioactive peptides in a functional yoghurt by micro liquid chromatography time-of-flight mass spectrometry assisted by retention time prediction. Journal of Chromatography A 2012, 1229, 121-128.</w:t>
      </w:r>
    </w:p>
    <w:p w14:paraId="0241718C" w14:textId="77777777" w:rsidR="00387962" w:rsidRPr="00F6024C" w:rsidRDefault="00387962" w:rsidP="00387962">
      <w:pPr>
        <w:spacing w:after="0" w:line="480" w:lineRule="auto"/>
        <w:jc w:val="both"/>
        <w:rPr>
          <w:lang w:val="en-US"/>
        </w:rPr>
      </w:pPr>
      <w:r w:rsidRPr="00F6024C">
        <w:rPr>
          <w:lang w:val="en-US"/>
        </w:rPr>
        <w:t>[</w:t>
      </w:r>
      <w:r>
        <w:rPr>
          <w:lang w:val="en-US"/>
        </w:rPr>
        <w:t>1</w:t>
      </w:r>
      <w:r w:rsidRPr="00F6024C">
        <w:rPr>
          <w:lang w:val="en-US"/>
        </w:rPr>
        <w:t xml:space="preserve">1] Casado FJ, </w:t>
      </w:r>
      <w:proofErr w:type="spellStart"/>
      <w:r w:rsidRPr="00F6024C">
        <w:rPr>
          <w:lang w:val="en-US"/>
        </w:rPr>
        <w:t>Montaño</w:t>
      </w:r>
      <w:proofErr w:type="spellEnd"/>
      <w:r w:rsidRPr="00F6024C">
        <w:rPr>
          <w:lang w:val="en-US"/>
        </w:rPr>
        <w:t xml:space="preserve"> A, Carle R. Contribution of peptides and polyphenols from olive water to acrylamide formation in sterilized table olives. LWT – Food Science and Technology 2014, 59, 376-382.</w:t>
      </w:r>
    </w:p>
    <w:p w14:paraId="23ADB604" w14:textId="7A2DDA29" w:rsidR="00387962" w:rsidRDefault="00387962" w:rsidP="00387962">
      <w:pPr>
        <w:spacing w:after="0" w:line="480" w:lineRule="auto"/>
        <w:jc w:val="both"/>
        <w:rPr>
          <w:lang w:val="en-US"/>
        </w:rPr>
      </w:pPr>
      <w:r w:rsidRPr="00F6024C">
        <w:rPr>
          <w:lang w:val="en-US"/>
        </w:rPr>
        <w:lastRenderedPageBreak/>
        <w:t>[</w:t>
      </w:r>
      <w:r>
        <w:rPr>
          <w:lang w:val="en-US"/>
        </w:rPr>
        <w:t>1</w:t>
      </w:r>
      <w:r w:rsidRPr="00F6024C">
        <w:rPr>
          <w:lang w:val="en-US"/>
        </w:rPr>
        <w:t xml:space="preserve">2] André R, Guedes L, Melo R, </w:t>
      </w:r>
      <w:proofErr w:type="spellStart"/>
      <w:r w:rsidRPr="00F6024C">
        <w:rPr>
          <w:lang w:val="en-US"/>
        </w:rPr>
        <w:t>Ascensão</w:t>
      </w:r>
      <w:proofErr w:type="spellEnd"/>
      <w:r w:rsidRPr="00F6024C">
        <w:rPr>
          <w:lang w:val="en-US"/>
        </w:rPr>
        <w:t xml:space="preserve"> L, Pacheco R, </w:t>
      </w:r>
      <w:proofErr w:type="spellStart"/>
      <w:r w:rsidRPr="00F6024C">
        <w:rPr>
          <w:lang w:val="en-US"/>
        </w:rPr>
        <w:t>Vaz</w:t>
      </w:r>
      <w:proofErr w:type="spellEnd"/>
      <w:r w:rsidRPr="00F6024C">
        <w:rPr>
          <w:lang w:val="en-US"/>
        </w:rPr>
        <w:t xml:space="preserve"> PD, </w:t>
      </w:r>
      <w:proofErr w:type="spellStart"/>
      <w:r w:rsidRPr="00F6024C">
        <w:rPr>
          <w:lang w:val="en-US"/>
        </w:rPr>
        <w:t>Serralheiro</w:t>
      </w:r>
      <w:proofErr w:type="spellEnd"/>
      <w:r w:rsidRPr="00F6024C">
        <w:rPr>
          <w:lang w:val="en-US"/>
        </w:rPr>
        <w:t xml:space="preserve"> ML. Effect of food preparations on in vitro bioactivities and chemical components of </w:t>
      </w:r>
      <w:proofErr w:type="spellStart"/>
      <w:r w:rsidRPr="00F6024C">
        <w:rPr>
          <w:lang w:val="en-US"/>
        </w:rPr>
        <w:t>Fucus</w:t>
      </w:r>
      <w:proofErr w:type="spellEnd"/>
      <w:r w:rsidRPr="00F6024C">
        <w:rPr>
          <w:lang w:val="en-US"/>
        </w:rPr>
        <w:t xml:space="preserve"> </w:t>
      </w:r>
      <w:proofErr w:type="spellStart"/>
      <w:r w:rsidRPr="00F6024C">
        <w:rPr>
          <w:lang w:val="en-US"/>
        </w:rPr>
        <w:t>vesiculosus</w:t>
      </w:r>
      <w:proofErr w:type="spellEnd"/>
      <w:r w:rsidRPr="00F6024C">
        <w:rPr>
          <w:lang w:val="en-US"/>
        </w:rPr>
        <w:t>. Foods 2020, 9, 955.</w:t>
      </w:r>
    </w:p>
    <w:p w14:paraId="0DD86534" w14:textId="77777777"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13</w:t>
      </w:r>
      <w:r w:rsidRPr="00F6024C">
        <w:rPr>
          <w:rFonts w:ascii="Calibri" w:eastAsia="Calibri" w:hAnsi="Calibri" w:cs="Arial"/>
          <w:bCs/>
          <w:iCs/>
          <w:lang w:val="en-US"/>
        </w:rPr>
        <w:t xml:space="preserve">] </w:t>
      </w:r>
      <w:proofErr w:type="spellStart"/>
      <w:r w:rsidRPr="00F6024C">
        <w:rPr>
          <w:rFonts w:ascii="Calibri" w:eastAsia="Calibri" w:hAnsi="Calibri" w:cs="Arial"/>
          <w:bCs/>
          <w:iCs/>
          <w:lang w:val="en-US"/>
        </w:rPr>
        <w:t>Menif</w:t>
      </w:r>
      <w:proofErr w:type="spellEnd"/>
      <w:r w:rsidRPr="00F6024C">
        <w:rPr>
          <w:rFonts w:ascii="Calibri" w:eastAsia="Calibri" w:hAnsi="Calibri" w:cs="Arial"/>
          <w:bCs/>
          <w:iCs/>
          <w:lang w:val="en-US"/>
        </w:rPr>
        <w:t xml:space="preserve"> EE, </w:t>
      </w:r>
      <w:proofErr w:type="spellStart"/>
      <w:r w:rsidRPr="00F6024C">
        <w:rPr>
          <w:rFonts w:ascii="Calibri" w:eastAsia="Calibri" w:hAnsi="Calibri" w:cs="Arial"/>
          <w:bCs/>
          <w:iCs/>
          <w:lang w:val="en-US"/>
        </w:rPr>
        <w:t>Offret</w:t>
      </w:r>
      <w:proofErr w:type="spellEnd"/>
      <w:r w:rsidRPr="00F6024C">
        <w:rPr>
          <w:rFonts w:ascii="Calibri" w:eastAsia="Calibri" w:hAnsi="Calibri" w:cs="Arial"/>
          <w:bCs/>
          <w:iCs/>
          <w:lang w:val="en-US"/>
        </w:rPr>
        <w:t xml:space="preserve"> C, </w:t>
      </w:r>
      <w:proofErr w:type="spellStart"/>
      <w:r w:rsidRPr="00F6024C">
        <w:rPr>
          <w:rFonts w:ascii="Calibri" w:eastAsia="Calibri" w:hAnsi="Calibri" w:cs="Arial"/>
          <w:bCs/>
          <w:iCs/>
          <w:lang w:val="en-US"/>
        </w:rPr>
        <w:t>Labrie</w:t>
      </w:r>
      <w:proofErr w:type="spellEnd"/>
      <w:r w:rsidRPr="00F6024C">
        <w:rPr>
          <w:rFonts w:ascii="Calibri" w:eastAsia="Calibri" w:hAnsi="Calibri" w:cs="Arial"/>
          <w:bCs/>
          <w:iCs/>
          <w:lang w:val="en-US"/>
        </w:rPr>
        <w:t xml:space="preserve"> S, Beaulieu L. Identification of peptides implicated in antibacterial activity of snow crab hepatopancreas hydrolysates by a bioassay-guided fractionation approach combined with mass spectrometry. Probiotics and Antimicrobial Proteins 2019, 11, 1023-1033.</w:t>
      </w:r>
    </w:p>
    <w:p w14:paraId="5A2C8D19" w14:textId="77777777" w:rsidR="00387962" w:rsidRPr="00F6024C" w:rsidRDefault="00387962" w:rsidP="00387962">
      <w:pPr>
        <w:spacing w:after="0" w:line="480" w:lineRule="auto"/>
        <w:jc w:val="both"/>
        <w:rPr>
          <w:lang w:val="en-US"/>
        </w:rPr>
      </w:pPr>
      <w:r w:rsidRPr="00F6024C">
        <w:rPr>
          <w:lang w:val="en-US"/>
        </w:rPr>
        <w:t>[</w:t>
      </w:r>
      <w:r>
        <w:rPr>
          <w:lang w:val="en-US"/>
        </w:rPr>
        <w:t>14</w:t>
      </w:r>
      <w:r w:rsidRPr="00F6024C">
        <w:rPr>
          <w:lang w:val="en-US"/>
        </w:rPr>
        <w:t xml:space="preserve">] </w:t>
      </w:r>
      <w:proofErr w:type="spellStart"/>
      <w:r w:rsidRPr="00F6024C">
        <w:rPr>
          <w:lang w:val="en-US"/>
        </w:rPr>
        <w:t>Kononikhin</w:t>
      </w:r>
      <w:proofErr w:type="spellEnd"/>
      <w:r w:rsidRPr="00F6024C">
        <w:rPr>
          <w:lang w:val="en-US"/>
        </w:rPr>
        <w:t xml:space="preserve"> AS, </w:t>
      </w:r>
      <w:proofErr w:type="spellStart"/>
      <w:r w:rsidRPr="00F6024C">
        <w:rPr>
          <w:lang w:val="en-US"/>
        </w:rPr>
        <w:t>Starodubtseva</w:t>
      </w:r>
      <w:proofErr w:type="spellEnd"/>
      <w:r w:rsidRPr="00F6024C">
        <w:rPr>
          <w:lang w:val="en-US"/>
        </w:rPr>
        <w:t xml:space="preserve"> NL, </w:t>
      </w:r>
      <w:proofErr w:type="spellStart"/>
      <w:r w:rsidRPr="00F6024C">
        <w:rPr>
          <w:lang w:val="en-US"/>
        </w:rPr>
        <w:t>Bugrova</w:t>
      </w:r>
      <w:proofErr w:type="spellEnd"/>
      <w:r w:rsidRPr="00F6024C">
        <w:rPr>
          <w:lang w:val="en-US"/>
        </w:rPr>
        <w:t xml:space="preserve"> AE, </w:t>
      </w:r>
      <w:proofErr w:type="spellStart"/>
      <w:r w:rsidRPr="00F6024C">
        <w:rPr>
          <w:lang w:val="en-US"/>
        </w:rPr>
        <w:t>Shirokova</w:t>
      </w:r>
      <w:proofErr w:type="spellEnd"/>
      <w:r w:rsidRPr="00F6024C">
        <w:rPr>
          <w:lang w:val="en-US"/>
        </w:rPr>
        <w:t xml:space="preserve"> VA, </w:t>
      </w:r>
      <w:proofErr w:type="spellStart"/>
      <w:r w:rsidRPr="00F6024C">
        <w:rPr>
          <w:lang w:val="en-US"/>
        </w:rPr>
        <w:t>Chagovets</w:t>
      </w:r>
      <w:proofErr w:type="spellEnd"/>
      <w:r w:rsidRPr="00F6024C">
        <w:rPr>
          <w:lang w:val="en-US"/>
        </w:rPr>
        <w:t xml:space="preserve"> VV, </w:t>
      </w:r>
      <w:proofErr w:type="spellStart"/>
      <w:r w:rsidRPr="00F6024C">
        <w:rPr>
          <w:lang w:val="en-US"/>
        </w:rPr>
        <w:t>Indeykina</w:t>
      </w:r>
      <w:proofErr w:type="spellEnd"/>
      <w:r w:rsidRPr="00F6024C">
        <w:rPr>
          <w:lang w:val="en-US"/>
        </w:rPr>
        <w:t xml:space="preserve"> MI, Popov IA, </w:t>
      </w:r>
      <w:proofErr w:type="spellStart"/>
      <w:r w:rsidRPr="00F6024C">
        <w:rPr>
          <w:lang w:val="en-US"/>
        </w:rPr>
        <w:t>Kostyukevich</w:t>
      </w:r>
      <w:proofErr w:type="spellEnd"/>
      <w:r w:rsidRPr="00F6024C">
        <w:rPr>
          <w:lang w:val="en-US"/>
        </w:rPr>
        <w:t xml:space="preserve"> YI, </w:t>
      </w:r>
      <w:proofErr w:type="spellStart"/>
      <w:r w:rsidRPr="00F6024C">
        <w:rPr>
          <w:lang w:val="en-US"/>
        </w:rPr>
        <w:t>Vavina</w:t>
      </w:r>
      <w:proofErr w:type="spellEnd"/>
      <w:r w:rsidRPr="00F6024C">
        <w:rPr>
          <w:lang w:val="en-US"/>
        </w:rPr>
        <w:t xml:space="preserve"> OV, </w:t>
      </w:r>
      <w:proofErr w:type="spellStart"/>
      <w:r w:rsidRPr="00F6024C">
        <w:rPr>
          <w:lang w:val="en-US"/>
        </w:rPr>
        <w:t>Muminova</w:t>
      </w:r>
      <w:proofErr w:type="spellEnd"/>
      <w:r w:rsidRPr="00F6024C">
        <w:rPr>
          <w:lang w:val="en-US"/>
        </w:rPr>
        <w:t xml:space="preserve"> KT, </w:t>
      </w:r>
      <w:proofErr w:type="spellStart"/>
      <w:r w:rsidRPr="00F6024C">
        <w:rPr>
          <w:lang w:val="en-US"/>
        </w:rPr>
        <w:t>Khodzhaeva</w:t>
      </w:r>
      <w:proofErr w:type="spellEnd"/>
      <w:r w:rsidRPr="00F6024C">
        <w:rPr>
          <w:lang w:val="en-US"/>
        </w:rPr>
        <w:t xml:space="preserve"> ZS, Kan NE, </w:t>
      </w:r>
      <w:proofErr w:type="spellStart"/>
      <w:r w:rsidRPr="00F6024C">
        <w:rPr>
          <w:lang w:val="en-US"/>
        </w:rPr>
        <w:t>Frankevich</w:t>
      </w:r>
      <w:proofErr w:type="spellEnd"/>
      <w:r w:rsidRPr="00F6024C">
        <w:rPr>
          <w:lang w:val="en-US"/>
        </w:rPr>
        <w:t xml:space="preserve"> VE, Nikolaev EN, </w:t>
      </w:r>
      <w:proofErr w:type="spellStart"/>
      <w:r w:rsidRPr="00F6024C">
        <w:rPr>
          <w:lang w:val="en-US"/>
        </w:rPr>
        <w:t>Sukhikh</w:t>
      </w:r>
      <w:proofErr w:type="spellEnd"/>
      <w:r w:rsidRPr="00F6024C">
        <w:rPr>
          <w:lang w:val="en-US"/>
        </w:rPr>
        <w:t xml:space="preserve"> GT. An untargeted approach for the analysis of the urine peptidome of women with preeclampsia. Journal of proteomics 2016, 149, 38-43.</w:t>
      </w:r>
    </w:p>
    <w:p w14:paraId="78A120E7" w14:textId="14DD6E2D"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15</w:t>
      </w:r>
      <w:r w:rsidRPr="00F6024C">
        <w:rPr>
          <w:rFonts w:ascii="Calibri" w:eastAsia="Calibri" w:hAnsi="Calibri" w:cs="Arial"/>
          <w:bCs/>
          <w:iCs/>
          <w:lang w:val="en-US"/>
        </w:rPr>
        <w:t xml:space="preserve">] </w:t>
      </w:r>
      <w:proofErr w:type="spellStart"/>
      <w:r w:rsidRPr="00F6024C">
        <w:rPr>
          <w:rFonts w:ascii="Calibri" w:eastAsia="Calibri" w:hAnsi="Calibri" w:cs="Arial"/>
          <w:bCs/>
          <w:iCs/>
          <w:lang w:val="en-US"/>
        </w:rPr>
        <w:t>Català-Clariana</w:t>
      </w:r>
      <w:proofErr w:type="spellEnd"/>
      <w:r w:rsidRPr="00F6024C">
        <w:rPr>
          <w:rFonts w:ascii="Calibri" w:eastAsia="Calibri" w:hAnsi="Calibri" w:cs="Arial"/>
          <w:bCs/>
          <w:iCs/>
          <w:lang w:val="en-US"/>
        </w:rPr>
        <w:t xml:space="preserve"> S, </w:t>
      </w:r>
      <w:proofErr w:type="spellStart"/>
      <w:r w:rsidRPr="00F6024C">
        <w:rPr>
          <w:rFonts w:ascii="Calibri" w:eastAsia="Calibri" w:hAnsi="Calibri" w:cs="Arial"/>
          <w:bCs/>
          <w:iCs/>
          <w:lang w:val="en-US"/>
        </w:rPr>
        <w:t>Benavente</w:t>
      </w:r>
      <w:proofErr w:type="spellEnd"/>
      <w:r w:rsidRPr="00F6024C">
        <w:rPr>
          <w:rFonts w:ascii="Calibri" w:eastAsia="Calibri" w:hAnsi="Calibri" w:cs="Arial"/>
          <w:bCs/>
          <w:iCs/>
          <w:lang w:val="en-US"/>
        </w:rPr>
        <w:t xml:space="preserve"> F, </w:t>
      </w:r>
      <w:proofErr w:type="spellStart"/>
      <w:r w:rsidRPr="00F6024C">
        <w:rPr>
          <w:rFonts w:ascii="Calibri" w:eastAsia="Calibri" w:hAnsi="Calibri" w:cs="Arial"/>
          <w:bCs/>
          <w:iCs/>
          <w:lang w:val="en-US"/>
        </w:rPr>
        <w:t>Giménez</w:t>
      </w:r>
      <w:proofErr w:type="spellEnd"/>
      <w:r w:rsidRPr="00F6024C">
        <w:rPr>
          <w:rFonts w:ascii="Calibri" w:eastAsia="Calibri" w:hAnsi="Calibri" w:cs="Arial"/>
          <w:bCs/>
          <w:iCs/>
          <w:lang w:val="en-US"/>
        </w:rPr>
        <w:t xml:space="preserve"> E, Barbosa J, Sanz-</w:t>
      </w:r>
      <w:proofErr w:type="spellStart"/>
      <w:r w:rsidRPr="00F6024C">
        <w:rPr>
          <w:rFonts w:ascii="Calibri" w:eastAsia="Calibri" w:hAnsi="Calibri" w:cs="Arial"/>
          <w:bCs/>
          <w:iCs/>
          <w:lang w:val="en-US"/>
        </w:rPr>
        <w:t>Nebot</w:t>
      </w:r>
      <w:proofErr w:type="spellEnd"/>
      <w:r w:rsidRPr="00F6024C">
        <w:rPr>
          <w:rFonts w:ascii="Calibri" w:eastAsia="Calibri" w:hAnsi="Calibri" w:cs="Arial"/>
          <w:bCs/>
          <w:iCs/>
          <w:lang w:val="en-US"/>
        </w:rPr>
        <w:t xml:space="preserve"> V. Identification of bioactive peptides in hypoallergenic infant milk formulas by capillary electrophoresis-mass spectrometry. Analytica </w:t>
      </w:r>
      <w:proofErr w:type="spellStart"/>
      <w:r w:rsidRPr="00F6024C">
        <w:rPr>
          <w:rFonts w:ascii="Calibri" w:eastAsia="Calibri" w:hAnsi="Calibri" w:cs="Arial"/>
          <w:bCs/>
          <w:iCs/>
          <w:lang w:val="en-US"/>
        </w:rPr>
        <w:t>Chimica</w:t>
      </w:r>
      <w:proofErr w:type="spellEnd"/>
      <w:r w:rsidRPr="00F6024C">
        <w:rPr>
          <w:rFonts w:ascii="Calibri" w:eastAsia="Calibri" w:hAnsi="Calibri" w:cs="Arial"/>
          <w:bCs/>
          <w:iCs/>
          <w:lang w:val="en-US"/>
        </w:rPr>
        <w:t xml:space="preserve"> Acta 2010, 683, 119-125.</w:t>
      </w:r>
    </w:p>
    <w:p w14:paraId="58782578" w14:textId="77777777"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w:t>
      </w:r>
      <w:r w:rsidRPr="00F6024C">
        <w:rPr>
          <w:rFonts w:ascii="Calibri" w:eastAsia="Calibri" w:hAnsi="Calibri" w:cs="Arial"/>
          <w:bCs/>
          <w:iCs/>
          <w:lang w:val="en-US"/>
        </w:rPr>
        <w:t xml:space="preserve">6] </w:t>
      </w:r>
      <w:proofErr w:type="spellStart"/>
      <w:r w:rsidRPr="00F6024C">
        <w:rPr>
          <w:rFonts w:ascii="Calibri" w:eastAsia="Calibri" w:hAnsi="Calibri" w:cs="Arial"/>
          <w:bCs/>
          <w:iCs/>
          <w:lang w:val="en-US"/>
        </w:rPr>
        <w:t>Moosmang</w:t>
      </w:r>
      <w:proofErr w:type="spellEnd"/>
      <w:r w:rsidRPr="00F6024C">
        <w:rPr>
          <w:rFonts w:ascii="Calibri" w:eastAsia="Calibri" w:hAnsi="Calibri" w:cs="Arial"/>
          <w:bCs/>
          <w:iCs/>
          <w:lang w:val="en-US"/>
        </w:rPr>
        <w:t xml:space="preserve"> S, </w:t>
      </w:r>
      <w:proofErr w:type="spellStart"/>
      <w:r w:rsidRPr="00F6024C">
        <w:rPr>
          <w:rFonts w:ascii="Calibri" w:eastAsia="Calibri" w:hAnsi="Calibri" w:cs="Arial"/>
          <w:bCs/>
          <w:iCs/>
          <w:lang w:val="en-US"/>
        </w:rPr>
        <w:t>Siltari</w:t>
      </w:r>
      <w:proofErr w:type="spellEnd"/>
      <w:r w:rsidRPr="00F6024C">
        <w:rPr>
          <w:rFonts w:ascii="Calibri" w:eastAsia="Calibri" w:hAnsi="Calibri" w:cs="Arial"/>
          <w:bCs/>
          <w:iCs/>
          <w:lang w:val="en-US"/>
        </w:rPr>
        <w:t xml:space="preserve"> A, </w:t>
      </w:r>
      <w:proofErr w:type="spellStart"/>
      <w:r w:rsidRPr="00F6024C">
        <w:rPr>
          <w:rFonts w:ascii="Calibri" w:eastAsia="Calibri" w:hAnsi="Calibri" w:cs="Arial"/>
          <w:bCs/>
          <w:iCs/>
          <w:lang w:val="en-US"/>
        </w:rPr>
        <w:t>Bolzer</w:t>
      </w:r>
      <w:proofErr w:type="spellEnd"/>
      <w:r w:rsidRPr="00F6024C">
        <w:rPr>
          <w:rFonts w:ascii="Calibri" w:eastAsia="Calibri" w:hAnsi="Calibri" w:cs="Arial"/>
          <w:bCs/>
          <w:iCs/>
          <w:lang w:val="en-US"/>
        </w:rPr>
        <w:t xml:space="preserve"> M, </w:t>
      </w:r>
      <w:proofErr w:type="spellStart"/>
      <w:r w:rsidRPr="00F6024C">
        <w:rPr>
          <w:rFonts w:ascii="Calibri" w:eastAsia="Calibri" w:hAnsi="Calibri" w:cs="Arial"/>
          <w:bCs/>
          <w:iCs/>
          <w:lang w:val="en-US"/>
        </w:rPr>
        <w:t>Kiechl</w:t>
      </w:r>
      <w:proofErr w:type="spellEnd"/>
      <w:r w:rsidRPr="00F6024C">
        <w:rPr>
          <w:rFonts w:ascii="Calibri" w:eastAsia="Calibri" w:hAnsi="Calibri" w:cs="Arial"/>
          <w:bCs/>
          <w:iCs/>
          <w:lang w:val="en-US"/>
        </w:rPr>
        <w:t xml:space="preserve"> S, Sturm S, </w:t>
      </w:r>
      <w:proofErr w:type="spellStart"/>
      <w:r w:rsidRPr="00F6024C">
        <w:rPr>
          <w:rFonts w:ascii="Calibri" w:eastAsia="Calibri" w:hAnsi="Calibri" w:cs="Arial"/>
          <w:bCs/>
          <w:iCs/>
          <w:lang w:val="en-US"/>
        </w:rPr>
        <w:t>Stuppner</w:t>
      </w:r>
      <w:proofErr w:type="spellEnd"/>
      <w:r w:rsidRPr="00F6024C">
        <w:rPr>
          <w:rFonts w:ascii="Calibri" w:eastAsia="Calibri" w:hAnsi="Calibri" w:cs="Arial"/>
          <w:bCs/>
          <w:iCs/>
          <w:lang w:val="en-US"/>
        </w:rPr>
        <w:t xml:space="preserve"> H. Development, validation, and application of a fast, simple, and robust SPE-based LC-MS/MS method for quantification of angiotensin I converting enzyme inhibiting tripeptides Val-Pro-Pro, Ile-Pro-Pro, and Leu-Pro-Pro in yoghurt and other fermented dairy products. International Diary Journal 2019, 97, 31-39.</w:t>
      </w:r>
    </w:p>
    <w:p w14:paraId="5964C17D" w14:textId="77777777"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17</w:t>
      </w:r>
      <w:r w:rsidRPr="00F6024C">
        <w:rPr>
          <w:rFonts w:ascii="Calibri" w:eastAsia="Calibri" w:hAnsi="Calibri" w:cs="Arial"/>
          <w:bCs/>
          <w:iCs/>
          <w:lang w:val="en-US"/>
        </w:rPr>
        <w:t xml:space="preserve">] Rein D, </w:t>
      </w:r>
      <w:proofErr w:type="spellStart"/>
      <w:r w:rsidRPr="00F6024C">
        <w:rPr>
          <w:rFonts w:ascii="Calibri" w:eastAsia="Calibri" w:hAnsi="Calibri" w:cs="Arial"/>
          <w:bCs/>
          <w:iCs/>
          <w:lang w:val="en-US"/>
        </w:rPr>
        <w:t>Ternes</w:t>
      </w:r>
      <w:proofErr w:type="spellEnd"/>
      <w:r w:rsidRPr="00F6024C">
        <w:rPr>
          <w:rFonts w:ascii="Calibri" w:eastAsia="Calibri" w:hAnsi="Calibri" w:cs="Arial"/>
          <w:bCs/>
          <w:iCs/>
          <w:lang w:val="en-US"/>
        </w:rPr>
        <w:t xml:space="preserve"> P, Demin R, </w:t>
      </w:r>
      <w:proofErr w:type="spellStart"/>
      <w:r w:rsidRPr="00F6024C">
        <w:rPr>
          <w:rFonts w:ascii="Calibri" w:eastAsia="Calibri" w:hAnsi="Calibri" w:cs="Arial"/>
          <w:bCs/>
          <w:iCs/>
          <w:lang w:val="en-US"/>
        </w:rPr>
        <w:t>Gierke</w:t>
      </w:r>
      <w:proofErr w:type="spellEnd"/>
      <w:r w:rsidRPr="00F6024C">
        <w:rPr>
          <w:rFonts w:ascii="Calibri" w:eastAsia="Calibri" w:hAnsi="Calibri" w:cs="Arial"/>
          <w:bCs/>
          <w:iCs/>
          <w:lang w:val="en-US"/>
        </w:rPr>
        <w:t xml:space="preserve"> J, </w:t>
      </w:r>
      <w:proofErr w:type="spellStart"/>
      <w:r w:rsidRPr="00F6024C">
        <w:rPr>
          <w:rFonts w:ascii="Calibri" w:eastAsia="Calibri" w:hAnsi="Calibri" w:cs="Arial"/>
          <w:bCs/>
          <w:iCs/>
          <w:lang w:val="en-US"/>
        </w:rPr>
        <w:t>Helgason</w:t>
      </w:r>
      <w:proofErr w:type="spellEnd"/>
      <w:r w:rsidRPr="00F6024C">
        <w:rPr>
          <w:rFonts w:ascii="Calibri" w:eastAsia="Calibri" w:hAnsi="Calibri" w:cs="Arial"/>
          <w:bCs/>
          <w:iCs/>
          <w:lang w:val="en-US"/>
        </w:rPr>
        <w:t xml:space="preserve"> T, Schön C. Artificial intelligence identified peptides modulate inflammation in healthy adults. Food &amp; Function 2019, 10, 6030.</w:t>
      </w:r>
    </w:p>
    <w:p w14:paraId="095FC057" w14:textId="77777777" w:rsidR="00387962"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18</w:t>
      </w:r>
      <w:r w:rsidRPr="00F6024C">
        <w:rPr>
          <w:rFonts w:ascii="Calibri" w:eastAsia="Calibri" w:hAnsi="Calibri" w:cs="Arial"/>
          <w:bCs/>
          <w:iCs/>
          <w:lang w:val="en-US"/>
        </w:rPr>
        <w:t xml:space="preserve">] </w:t>
      </w:r>
      <w:proofErr w:type="spellStart"/>
      <w:r w:rsidRPr="00F6024C">
        <w:rPr>
          <w:rFonts w:ascii="Calibri" w:eastAsia="Calibri" w:hAnsi="Calibri" w:cs="Arial"/>
          <w:bCs/>
          <w:iCs/>
          <w:lang w:val="en-US"/>
        </w:rPr>
        <w:t>Gudlawar</w:t>
      </w:r>
      <w:proofErr w:type="spellEnd"/>
      <w:r w:rsidRPr="00F6024C">
        <w:rPr>
          <w:rFonts w:ascii="Calibri" w:eastAsia="Calibri" w:hAnsi="Calibri" w:cs="Arial"/>
          <w:bCs/>
          <w:iCs/>
          <w:lang w:val="en-US"/>
        </w:rPr>
        <w:t xml:space="preserve"> SK, Pilli NR, </w:t>
      </w:r>
      <w:proofErr w:type="spellStart"/>
      <w:r w:rsidRPr="00F6024C">
        <w:rPr>
          <w:rFonts w:ascii="Calibri" w:eastAsia="Calibri" w:hAnsi="Calibri" w:cs="Arial"/>
          <w:bCs/>
          <w:iCs/>
          <w:lang w:val="en-US"/>
        </w:rPr>
        <w:t>Siddiraju</w:t>
      </w:r>
      <w:proofErr w:type="spellEnd"/>
      <w:r w:rsidRPr="00F6024C">
        <w:rPr>
          <w:rFonts w:ascii="Calibri" w:eastAsia="Calibri" w:hAnsi="Calibri" w:cs="Arial"/>
          <w:bCs/>
          <w:iCs/>
          <w:lang w:val="en-US"/>
        </w:rPr>
        <w:t xml:space="preserve"> S, Dwivedi J. Highly sensitive assay for the determination of therapeutic peptide desmopressin in human plasma by UPLC-MS/MS. Journal of Pharmaceutical Analysis 2017, 7, 196-202.</w:t>
      </w:r>
    </w:p>
    <w:p w14:paraId="144247A2" w14:textId="557C8D88" w:rsidR="00387962"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19</w:t>
      </w:r>
      <w:r w:rsidRPr="00F6024C">
        <w:rPr>
          <w:rFonts w:ascii="Calibri" w:eastAsia="Calibri" w:hAnsi="Calibri" w:cs="Arial"/>
          <w:bCs/>
          <w:iCs/>
          <w:lang w:val="en-US"/>
        </w:rPr>
        <w:t>] Chen S, Huang G, Liao W, Gong S, Xiao J, Bai J, Hsiao WLW, Li N, Wu J. Discovery of the bioactive peptides secreted by Bifidobacterium using integrated MCX coupled with LC-MS and feature-based molecular networking. Food Chemistry 2021, 347, 129008.</w:t>
      </w:r>
    </w:p>
    <w:p w14:paraId="22DFD7D3" w14:textId="77777777" w:rsidR="00387962" w:rsidRPr="00F6024C" w:rsidRDefault="00387962" w:rsidP="00387962">
      <w:pPr>
        <w:spacing w:after="0" w:line="480" w:lineRule="auto"/>
        <w:jc w:val="both"/>
        <w:rPr>
          <w:lang w:val="en-US"/>
        </w:rPr>
      </w:pPr>
      <w:r w:rsidRPr="00F6024C">
        <w:rPr>
          <w:lang w:val="en-US"/>
        </w:rPr>
        <w:lastRenderedPageBreak/>
        <w:t>[</w:t>
      </w:r>
      <w:r>
        <w:rPr>
          <w:lang w:val="en-US"/>
        </w:rPr>
        <w:t>20</w:t>
      </w:r>
      <w:r w:rsidRPr="00F6024C">
        <w:rPr>
          <w:lang w:val="en-US"/>
        </w:rPr>
        <w:t xml:space="preserve">] González N, </w:t>
      </w:r>
      <w:proofErr w:type="spellStart"/>
      <w:r w:rsidRPr="00F6024C">
        <w:rPr>
          <w:lang w:val="en-US"/>
        </w:rPr>
        <w:t>Iloro</w:t>
      </w:r>
      <w:proofErr w:type="spellEnd"/>
      <w:r w:rsidRPr="00F6024C">
        <w:rPr>
          <w:lang w:val="en-US"/>
        </w:rPr>
        <w:t xml:space="preserve"> I, Durán JA, </w:t>
      </w:r>
      <w:proofErr w:type="spellStart"/>
      <w:r w:rsidRPr="00F6024C">
        <w:rPr>
          <w:lang w:val="en-US"/>
        </w:rPr>
        <w:t>Elortza</w:t>
      </w:r>
      <w:proofErr w:type="spellEnd"/>
      <w:r w:rsidRPr="00F6024C">
        <w:rPr>
          <w:lang w:val="en-US"/>
        </w:rPr>
        <w:t xml:space="preserve"> F, Suárez T. Evaluation of inter-day and inter-individual variability of tear peptide/protein profiles by MALDI-TOF MS analyses. Molecular vision 2012, 18, 1572-82.</w:t>
      </w:r>
    </w:p>
    <w:p w14:paraId="0067785F" w14:textId="77777777" w:rsidR="00387962" w:rsidRPr="00F6024C" w:rsidRDefault="00387962" w:rsidP="00387962">
      <w:pPr>
        <w:spacing w:after="0" w:line="480" w:lineRule="auto"/>
        <w:jc w:val="both"/>
        <w:rPr>
          <w:lang w:val="en-US"/>
        </w:rPr>
      </w:pPr>
      <w:r w:rsidRPr="00F6024C">
        <w:rPr>
          <w:lang w:val="en-US"/>
        </w:rPr>
        <w:t>[</w:t>
      </w:r>
      <w:r>
        <w:rPr>
          <w:lang w:val="en-US"/>
        </w:rPr>
        <w:t>21</w:t>
      </w:r>
      <w:r w:rsidRPr="00F6024C">
        <w:rPr>
          <w:lang w:val="en-US"/>
        </w:rPr>
        <w:t xml:space="preserve">] La </w:t>
      </w:r>
      <w:proofErr w:type="spellStart"/>
      <w:r w:rsidRPr="00F6024C">
        <w:rPr>
          <w:lang w:val="en-US"/>
        </w:rPr>
        <w:t>Barbera</w:t>
      </w:r>
      <w:proofErr w:type="spellEnd"/>
      <w:r w:rsidRPr="00F6024C">
        <w:rPr>
          <w:lang w:val="en-US"/>
        </w:rPr>
        <w:t xml:space="preserve"> G, </w:t>
      </w:r>
      <w:proofErr w:type="spellStart"/>
      <w:r w:rsidRPr="00F6024C">
        <w:rPr>
          <w:lang w:val="en-US"/>
        </w:rPr>
        <w:t>Capriotti</w:t>
      </w:r>
      <w:proofErr w:type="spellEnd"/>
      <w:r w:rsidRPr="00F6024C">
        <w:rPr>
          <w:lang w:val="en-US"/>
        </w:rPr>
        <w:t xml:space="preserve"> AL, Cavaliere C, Ferraris F, </w:t>
      </w:r>
      <w:proofErr w:type="spellStart"/>
      <w:r w:rsidRPr="00F6024C">
        <w:rPr>
          <w:lang w:val="en-US"/>
        </w:rPr>
        <w:t>Montone</w:t>
      </w:r>
      <w:proofErr w:type="spellEnd"/>
      <w:r w:rsidRPr="00F6024C">
        <w:rPr>
          <w:lang w:val="en-US"/>
        </w:rPr>
        <w:t xml:space="preserve"> CM, </w:t>
      </w:r>
      <w:proofErr w:type="spellStart"/>
      <w:r w:rsidRPr="00F6024C">
        <w:rPr>
          <w:lang w:val="en-US"/>
        </w:rPr>
        <w:t>Piovesana</w:t>
      </w:r>
      <w:proofErr w:type="spellEnd"/>
      <w:r w:rsidRPr="00F6024C">
        <w:rPr>
          <w:lang w:val="en-US"/>
        </w:rPr>
        <w:t xml:space="preserve"> S, </w:t>
      </w:r>
      <w:proofErr w:type="spellStart"/>
      <w:r w:rsidRPr="00F6024C">
        <w:rPr>
          <w:lang w:val="en-US"/>
        </w:rPr>
        <w:t>Chiozzi</w:t>
      </w:r>
      <w:proofErr w:type="spellEnd"/>
      <w:r w:rsidRPr="00F6024C">
        <w:rPr>
          <w:lang w:val="en-US"/>
        </w:rPr>
        <w:t xml:space="preserve"> RZ, </w:t>
      </w:r>
      <w:proofErr w:type="spellStart"/>
      <w:r w:rsidRPr="00F6024C">
        <w:rPr>
          <w:lang w:val="en-US"/>
        </w:rPr>
        <w:t>Laganà</w:t>
      </w:r>
      <w:proofErr w:type="spellEnd"/>
      <w:r w:rsidRPr="00F6024C">
        <w:rPr>
          <w:lang w:val="en-US"/>
        </w:rPr>
        <w:t xml:space="preserve"> A. Saliva as a source of new </w:t>
      </w:r>
      <w:proofErr w:type="spellStart"/>
      <w:r w:rsidRPr="00F6024C">
        <w:rPr>
          <w:lang w:val="en-US"/>
        </w:rPr>
        <w:t>phosphopeptide</w:t>
      </w:r>
      <w:proofErr w:type="spellEnd"/>
      <w:r w:rsidRPr="00F6024C">
        <w:rPr>
          <w:lang w:val="en-US"/>
        </w:rPr>
        <w:t xml:space="preserve"> biomarkers: Development of a comprehensive analytical method based on shotgun </w:t>
      </w:r>
      <w:proofErr w:type="spellStart"/>
      <w:r w:rsidRPr="00F6024C">
        <w:rPr>
          <w:lang w:val="en-US"/>
        </w:rPr>
        <w:t>peptidomics</w:t>
      </w:r>
      <w:proofErr w:type="spellEnd"/>
      <w:r w:rsidRPr="00F6024C">
        <w:rPr>
          <w:lang w:val="en-US"/>
        </w:rPr>
        <w:t xml:space="preserve">. </w:t>
      </w:r>
      <w:proofErr w:type="spellStart"/>
      <w:r w:rsidRPr="00F6024C">
        <w:rPr>
          <w:lang w:val="en-US"/>
        </w:rPr>
        <w:t>Talanta</w:t>
      </w:r>
      <w:proofErr w:type="spellEnd"/>
      <w:r w:rsidRPr="00F6024C">
        <w:rPr>
          <w:lang w:val="en-US"/>
        </w:rPr>
        <w:t xml:space="preserve"> 2018, 183, 245-249.</w:t>
      </w:r>
    </w:p>
    <w:p w14:paraId="4DC2DFED" w14:textId="5F68D787"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22</w:t>
      </w:r>
      <w:r w:rsidRPr="00F6024C">
        <w:rPr>
          <w:rFonts w:ascii="Calibri" w:eastAsia="Calibri" w:hAnsi="Calibri" w:cs="Arial"/>
          <w:bCs/>
          <w:iCs/>
          <w:lang w:val="en-US"/>
        </w:rPr>
        <w:t>] Li H, Aluko RE. Identification and inhibitory properties of multifunctional peptides from pea protein hydrolysate. Journal of Agricultural and Food Chemistry 2010, 58, 11471-11476.</w:t>
      </w:r>
    </w:p>
    <w:p w14:paraId="54213E91" w14:textId="77777777" w:rsidR="00387962" w:rsidRPr="00F6024C" w:rsidRDefault="00387962" w:rsidP="00387962">
      <w:pPr>
        <w:spacing w:after="0" w:line="480" w:lineRule="auto"/>
        <w:jc w:val="both"/>
        <w:rPr>
          <w:lang w:val="en-US"/>
        </w:rPr>
      </w:pPr>
      <w:r w:rsidRPr="00F6024C">
        <w:rPr>
          <w:lang w:val="en-US"/>
        </w:rPr>
        <w:t>[</w:t>
      </w:r>
      <w:r>
        <w:rPr>
          <w:lang w:val="en-US"/>
        </w:rPr>
        <w:t>23</w:t>
      </w:r>
      <w:r w:rsidRPr="00F6024C">
        <w:rPr>
          <w:lang w:val="en-US"/>
        </w:rPr>
        <w:t xml:space="preserve">] Janssens Y, Debunne N, De Spiegeleer A, Wynendaele E, Planas M, </w:t>
      </w:r>
      <w:proofErr w:type="spellStart"/>
      <w:r w:rsidRPr="00F6024C">
        <w:rPr>
          <w:lang w:val="en-US"/>
        </w:rPr>
        <w:t>Feliu</w:t>
      </w:r>
      <w:proofErr w:type="spellEnd"/>
      <w:r w:rsidRPr="00F6024C">
        <w:rPr>
          <w:lang w:val="en-US"/>
        </w:rPr>
        <w:t xml:space="preserve"> L, </w:t>
      </w:r>
      <w:proofErr w:type="spellStart"/>
      <w:r w:rsidRPr="00F6024C">
        <w:rPr>
          <w:lang w:val="en-US"/>
        </w:rPr>
        <w:t>Quarta</w:t>
      </w:r>
      <w:proofErr w:type="spellEnd"/>
      <w:r w:rsidRPr="00F6024C">
        <w:rPr>
          <w:lang w:val="en-US"/>
        </w:rPr>
        <w:t xml:space="preserve"> A, Claes C, Van Dam D, De </w:t>
      </w:r>
      <w:proofErr w:type="spellStart"/>
      <w:r w:rsidRPr="00F6024C">
        <w:rPr>
          <w:lang w:val="en-US"/>
        </w:rPr>
        <w:t>Deyn</w:t>
      </w:r>
      <w:proofErr w:type="spellEnd"/>
      <w:r w:rsidRPr="00F6024C">
        <w:rPr>
          <w:lang w:val="en-US"/>
        </w:rPr>
        <w:t xml:space="preserve"> PP, </w:t>
      </w:r>
      <w:proofErr w:type="spellStart"/>
      <w:r w:rsidRPr="00F6024C">
        <w:rPr>
          <w:lang w:val="en-US"/>
        </w:rPr>
        <w:t>Ponsaerts</w:t>
      </w:r>
      <w:proofErr w:type="spellEnd"/>
      <w:r w:rsidRPr="00F6024C">
        <w:rPr>
          <w:lang w:val="en-US"/>
        </w:rPr>
        <w:t xml:space="preserve"> P, </w:t>
      </w:r>
      <w:proofErr w:type="spellStart"/>
      <w:r w:rsidRPr="00F6024C">
        <w:rPr>
          <w:lang w:val="en-US"/>
        </w:rPr>
        <w:t>Blurton</w:t>
      </w:r>
      <w:proofErr w:type="spellEnd"/>
      <w:r w:rsidRPr="00F6024C">
        <w:rPr>
          <w:lang w:val="en-US"/>
        </w:rPr>
        <w:t xml:space="preserve">-Jones M, De Spiegeleer B. </w:t>
      </w:r>
      <w:proofErr w:type="spellStart"/>
      <w:r w:rsidRPr="00F6024C">
        <w:rPr>
          <w:lang w:val="en-US"/>
        </w:rPr>
        <w:t>PapRIV</w:t>
      </w:r>
      <w:proofErr w:type="spellEnd"/>
      <w:r w:rsidRPr="00F6024C">
        <w:rPr>
          <w:lang w:val="en-US"/>
        </w:rPr>
        <w:t>, a BV-2 microglial cell activating quorum sensing peptide. Scientific Reports 2021, 11, 10723.</w:t>
      </w:r>
    </w:p>
    <w:p w14:paraId="07B6A7EB" w14:textId="77777777" w:rsidR="00387962" w:rsidRPr="00F6024C" w:rsidRDefault="00387962" w:rsidP="00387962">
      <w:pPr>
        <w:spacing w:after="0" w:line="480" w:lineRule="auto"/>
        <w:jc w:val="both"/>
        <w:rPr>
          <w:lang w:val="en-US"/>
        </w:rPr>
      </w:pPr>
      <w:r w:rsidRPr="0012007F">
        <w:rPr>
          <w:lang w:val="en-US"/>
        </w:rPr>
        <w:t xml:space="preserve">[24] Debunne N, Wynendaele E, Janssens Y, De Spiegeleer A, Verbeke F, Tack L, Van Welden S, Goossens E, </w:t>
      </w:r>
      <w:proofErr w:type="spellStart"/>
      <w:r w:rsidRPr="0012007F">
        <w:rPr>
          <w:lang w:val="en-US"/>
        </w:rPr>
        <w:t>Knappe</w:t>
      </w:r>
      <w:proofErr w:type="spellEnd"/>
      <w:r w:rsidRPr="0012007F">
        <w:rPr>
          <w:lang w:val="en-US"/>
        </w:rPr>
        <w:t xml:space="preserve"> D, Hoffmann R, Van De Wiele C, Laukens D, Van Eenoo P, Van Immerseel F, De Wever O, De Spiegeleer B. The quorum sensing peptide </w:t>
      </w:r>
      <w:proofErr w:type="spellStart"/>
      <w:r w:rsidRPr="0012007F">
        <w:rPr>
          <w:lang w:val="en-US"/>
        </w:rPr>
        <w:t>EntF</w:t>
      </w:r>
      <w:proofErr w:type="spellEnd"/>
      <w:r w:rsidRPr="0012007F">
        <w:rPr>
          <w:lang w:val="en-US"/>
        </w:rPr>
        <w:t xml:space="preserve">* promotes colorectal cancer metastasis in mice: a new factor in the microbiome-host interaction. </w:t>
      </w:r>
      <w:proofErr w:type="spellStart"/>
      <w:r w:rsidRPr="00F6024C">
        <w:rPr>
          <w:lang w:val="en-US"/>
        </w:rPr>
        <w:t>BioRXIV</w:t>
      </w:r>
      <w:proofErr w:type="spellEnd"/>
      <w:r w:rsidRPr="00F6024C">
        <w:rPr>
          <w:lang w:val="en-US"/>
        </w:rPr>
        <w:t xml:space="preserve"> 2020, DOI: 10.1101/2020.09.17.301044.</w:t>
      </w:r>
    </w:p>
    <w:p w14:paraId="48156B47" w14:textId="7DEF22C1" w:rsidR="00387962" w:rsidRPr="00F6024C" w:rsidRDefault="00387962" w:rsidP="00387962">
      <w:pPr>
        <w:spacing w:after="0" w:line="480" w:lineRule="auto"/>
        <w:jc w:val="both"/>
        <w:rPr>
          <w:rFonts w:ascii="Calibri" w:eastAsia="Calibri" w:hAnsi="Calibri" w:cs="Arial"/>
          <w:bCs/>
          <w:iCs/>
          <w:lang w:val="en-US"/>
        </w:rPr>
      </w:pPr>
      <w:r w:rsidRPr="00F6024C">
        <w:rPr>
          <w:rFonts w:ascii="Calibri" w:eastAsia="Calibri" w:hAnsi="Calibri" w:cs="Arial"/>
          <w:bCs/>
          <w:iCs/>
          <w:lang w:val="en-US"/>
        </w:rPr>
        <w:t>[</w:t>
      </w:r>
      <w:r>
        <w:rPr>
          <w:rFonts w:ascii="Calibri" w:eastAsia="Calibri" w:hAnsi="Calibri" w:cs="Arial"/>
          <w:bCs/>
          <w:iCs/>
          <w:lang w:val="en-US"/>
        </w:rPr>
        <w:t>25</w:t>
      </w:r>
      <w:r w:rsidRPr="00F6024C">
        <w:rPr>
          <w:rFonts w:ascii="Calibri" w:eastAsia="Calibri" w:hAnsi="Calibri" w:cs="Arial"/>
          <w:bCs/>
          <w:iCs/>
          <w:lang w:val="en-US"/>
        </w:rPr>
        <w:t xml:space="preserve">] De Angelis E, </w:t>
      </w:r>
      <w:proofErr w:type="spellStart"/>
      <w:r w:rsidRPr="00F6024C">
        <w:rPr>
          <w:rFonts w:ascii="Calibri" w:eastAsia="Calibri" w:hAnsi="Calibri" w:cs="Arial"/>
          <w:bCs/>
          <w:iCs/>
          <w:lang w:val="en-US"/>
        </w:rPr>
        <w:t>Pilolli</w:t>
      </w:r>
      <w:proofErr w:type="spellEnd"/>
      <w:r w:rsidRPr="00F6024C">
        <w:rPr>
          <w:rFonts w:ascii="Calibri" w:eastAsia="Calibri" w:hAnsi="Calibri" w:cs="Arial"/>
          <w:bCs/>
          <w:iCs/>
          <w:lang w:val="en-US"/>
        </w:rPr>
        <w:t xml:space="preserve"> R, </w:t>
      </w:r>
      <w:proofErr w:type="spellStart"/>
      <w:r w:rsidRPr="00F6024C">
        <w:rPr>
          <w:rFonts w:ascii="Calibri" w:eastAsia="Calibri" w:hAnsi="Calibri" w:cs="Arial"/>
          <w:bCs/>
          <w:iCs/>
          <w:lang w:val="en-US"/>
        </w:rPr>
        <w:t>Monaci</w:t>
      </w:r>
      <w:proofErr w:type="spellEnd"/>
      <w:r w:rsidRPr="00F6024C">
        <w:rPr>
          <w:rFonts w:ascii="Calibri" w:eastAsia="Calibri" w:hAnsi="Calibri" w:cs="Arial"/>
          <w:bCs/>
          <w:iCs/>
          <w:lang w:val="en-US"/>
        </w:rPr>
        <w:t xml:space="preserve"> L. Coupling SPE on-line pre-enrichment with HPLC and MS/MS for the sensitive detection of multiple allergens in wine. Food Control 2017, 73, 814-820.</w:t>
      </w:r>
    </w:p>
    <w:p w14:paraId="3C04EE35" w14:textId="77777777" w:rsidR="00387962" w:rsidRPr="00F6024C" w:rsidRDefault="00387962" w:rsidP="00387962">
      <w:pPr>
        <w:spacing w:after="0" w:line="480" w:lineRule="auto"/>
        <w:jc w:val="both"/>
        <w:rPr>
          <w:lang w:val="en-US"/>
        </w:rPr>
      </w:pPr>
      <w:r w:rsidRPr="00F6024C">
        <w:rPr>
          <w:lang w:val="en-US"/>
        </w:rPr>
        <w:t>[</w:t>
      </w:r>
      <w:r>
        <w:rPr>
          <w:lang w:val="en-US"/>
        </w:rPr>
        <w:t>26</w:t>
      </w:r>
      <w:r w:rsidRPr="00F6024C">
        <w:rPr>
          <w:lang w:val="en-US"/>
        </w:rPr>
        <w:t xml:space="preserve">] Dallas DC, Guerrero A, </w:t>
      </w:r>
      <w:proofErr w:type="spellStart"/>
      <w:r w:rsidRPr="00F6024C">
        <w:rPr>
          <w:lang w:val="en-US"/>
        </w:rPr>
        <w:t>Khaldi</w:t>
      </w:r>
      <w:proofErr w:type="spellEnd"/>
      <w:r w:rsidRPr="00F6024C">
        <w:rPr>
          <w:lang w:val="en-US"/>
        </w:rPr>
        <w:t xml:space="preserve"> N, Castillo PA, Martin WF, </w:t>
      </w:r>
      <w:proofErr w:type="spellStart"/>
      <w:r w:rsidRPr="00F6024C">
        <w:rPr>
          <w:lang w:val="en-US"/>
        </w:rPr>
        <w:t>Smilowitz</w:t>
      </w:r>
      <w:proofErr w:type="spellEnd"/>
      <w:r w:rsidRPr="00F6024C">
        <w:rPr>
          <w:lang w:val="en-US"/>
        </w:rPr>
        <w:t xml:space="preserve"> JT, Bevins CL, Barile D, German JB, </w:t>
      </w:r>
      <w:proofErr w:type="spellStart"/>
      <w:r w:rsidRPr="00F6024C">
        <w:rPr>
          <w:lang w:val="en-US"/>
        </w:rPr>
        <w:t>Lebrilla</w:t>
      </w:r>
      <w:proofErr w:type="spellEnd"/>
      <w:r w:rsidRPr="00F6024C">
        <w:rPr>
          <w:lang w:val="en-US"/>
        </w:rPr>
        <w:t xml:space="preserve"> CB. Extensive in vivo human milk </w:t>
      </w:r>
      <w:proofErr w:type="spellStart"/>
      <w:r w:rsidRPr="00F6024C">
        <w:rPr>
          <w:lang w:val="en-US"/>
        </w:rPr>
        <w:t>peptidomics</w:t>
      </w:r>
      <w:proofErr w:type="spellEnd"/>
      <w:r w:rsidRPr="00F6024C">
        <w:rPr>
          <w:lang w:val="en-US"/>
        </w:rPr>
        <w:t xml:space="preserve"> reveals specific proteolysis yielding protective antimicrobial peptides. Journal of Proteome Research 2013, 12, 2295-2304.</w:t>
      </w:r>
    </w:p>
    <w:p w14:paraId="24333C86" w14:textId="5701A08E" w:rsidR="00387962" w:rsidRDefault="00387962" w:rsidP="00387962">
      <w:pPr>
        <w:spacing w:after="0" w:line="480" w:lineRule="auto"/>
        <w:jc w:val="both"/>
        <w:rPr>
          <w:lang w:val="en-US"/>
        </w:rPr>
      </w:pPr>
      <w:r w:rsidRPr="00F6024C">
        <w:rPr>
          <w:lang w:val="en-US"/>
        </w:rPr>
        <w:t>[</w:t>
      </w:r>
      <w:r>
        <w:rPr>
          <w:lang w:val="en-US"/>
        </w:rPr>
        <w:t>27</w:t>
      </w:r>
      <w:r w:rsidRPr="00F6024C">
        <w:rPr>
          <w:lang w:val="en-US"/>
        </w:rPr>
        <w:t xml:space="preserve">] Manes NP, </w:t>
      </w:r>
      <w:proofErr w:type="spellStart"/>
      <w:r w:rsidRPr="00F6024C">
        <w:rPr>
          <w:lang w:val="en-US"/>
        </w:rPr>
        <w:t>Gustin</w:t>
      </w:r>
      <w:proofErr w:type="spellEnd"/>
      <w:r w:rsidRPr="00F6024C">
        <w:rPr>
          <w:lang w:val="en-US"/>
        </w:rPr>
        <w:t xml:space="preserve"> JK, Rue J, </w:t>
      </w:r>
      <w:proofErr w:type="spellStart"/>
      <w:r w:rsidRPr="00F6024C">
        <w:rPr>
          <w:lang w:val="en-US"/>
        </w:rPr>
        <w:t>Mottaz</w:t>
      </w:r>
      <w:proofErr w:type="spellEnd"/>
      <w:r w:rsidRPr="00F6024C">
        <w:rPr>
          <w:lang w:val="en-US"/>
        </w:rPr>
        <w:t xml:space="preserve"> HM, </w:t>
      </w:r>
      <w:proofErr w:type="spellStart"/>
      <w:r w:rsidRPr="00F6024C">
        <w:rPr>
          <w:lang w:val="en-US"/>
        </w:rPr>
        <w:t>Purvine</w:t>
      </w:r>
      <w:proofErr w:type="spellEnd"/>
      <w:r w:rsidRPr="00F6024C">
        <w:rPr>
          <w:lang w:val="en-US"/>
        </w:rPr>
        <w:t xml:space="preserve"> SO, </w:t>
      </w:r>
      <w:proofErr w:type="spellStart"/>
      <w:r w:rsidRPr="00F6024C">
        <w:rPr>
          <w:lang w:val="en-US"/>
        </w:rPr>
        <w:t>Norbeck</w:t>
      </w:r>
      <w:proofErr w:type="spellEnd"/>
      <w:r w:rsidRPr="00F6024C">
        <w:rPr>
          <w:lang w:val="en-US"/>
        </w:rPr>
        <w:t xml:space="preserve"> AD, Monroe ME, Zimmer JSD, Metz TO, Adkins JN, Smith RD, Heffron F. Targeted protein degradation by Salmonella under phagosome-mimicking culture conditions investigated using comparative </w:t>
      </w:r>
      <w:proofErr w:type="spellStart"/>
      <w:r w:rsidRPr="00F6024C">
        <w:rPr>
          <w:lang w:val="en-US"/>
        </w:rPr>
        <w:t>peptidomics</w:t>
      </w:r>
      <w:proofErr w:type="spellEnd"/>
      <w:r w:rsidRPr="00F6024C">
        <w:rPr>
          <w:lang w:val="en-US"/>
        </w:rPr>
        <w:t>. Molecular Cell Proteomics 2007, 6, 717-727.</w:t>
      </w:r>
    </w:p>
    <w:p w14:paraId="6A90871D" w14:textId="77777777" w:rsidR="00387962" w:rsidRPr="00F6024C" w:rsidRDefault="00387962" w:rsidP="00387962">
      <w:pPr>
        <w:spacing w:after="0" w:line="480" w:lineRule="auto"/>
        <w:jc w:val="both"/>
        <w:rPr>
          <w:lang w:val="en-US"/>
        </w:rPr>
      </w:pPr>
      <w:r w:rsidRPr="00F6024C">
        <w:rPr>
          <w:lang w:val="en-US"/>
        </w:rPr>
        <w:lastRenderedPageBreak/>
        <w:t>[</w:t>
      </w:r>
      <w:r>
        <w:rPr>
          <w:lang w:val="en-US"/>
        </w:rPr>
        <w:t>28</w:t>
      </w:r>
      <w:r w:rsidRPr="00F6024C">
        <w:rPr>
          <w:lang w:val="en-US"/>
        </w:rPr>
        <w:t xml:space="preserve">] Dallas DC, Guerrero A, Parker EA, Robinson RC, Gan J, German JB, Barile D, </w:t>
      </w:r>
      <w:proofErr w:type="spellStart"/>
      <w:r w:rsidRPr="00F6024C">
        <w:rPr>
          <w:lang w:val="en-US"/>
        </w:rPr>
        <w:t>Lebrilla</w:t>
      </w:r>
      <w:proofErr w:type="spellEnd"/>
      <w:r w:rsidRPr="00F6024C">
        <w:rPr>
          <w:lang w:val="en-US"/>
        </w:rPr>
        <w:t xml:space="preserve"> CB. Current </w:t>
      </w:r>
      <w:proofErr w:type="spellStart"/>
      <w:r w:rsidRPr="00F6024C">
        <w:rPr>
          <w:lang w:val="en-US"/>
        </w:rPr>
        <w:t>peptidomics</w:t>
      </w:r>
      <w:proofErr w:type="spellEnd"/>
      <w:r w:rsidRPr="00F6024C">
        <w:rPr>
          <w:lang w:val="en-US"/>
        </w:rPr>
        <w:t>: applications, purification, identification, quantification, and functional analysis. Proteomics 2015, 15, 1026-1038.</w:t>
      </w:r>
    </w:p>
    <w:p w14:paraId="5CA5AF47" w14:textId="77777777" w:rsidR="00387962" w:rsidRPr="00F6024C" w:rsidRDefault="00387962" w:rsidP="00387962">
      <w:pPr>
        <w:spacing w:after="0" w:line="480" w:lineRule="auto"/>
        <w:jc w:val="both"/>
        <w:rPr>
          <w:lang w:val="en-US"/>
        </w:rPr>
      </w:pPr>
      <w:r w:rsidRPr="00F6024C">
        <w:rPr>
          <w:lang w:val="en-US"/>
        </w:rPr>
        <w:t>[</w:t>
      </w:r>
      <w:r>
        <w:rPr>
          <w:lang w:val="en-US"/>
        </w:rPr>
        <w:t>2</w:t>
      </w:r>
      <w:r w:rsidRPr="00F6024C">
        <w:rPr>
          <w:lang w:val="en-US"/>
        </w:rPr>
        <w:t xml:space="preserve">9] Vitorino R, Barros AS, </w:t>
      </w:r>
      <w:proofErr w:type="spellStart"/>
      <w:r w:rsidRPr="00F6024C">
        <w:rPr>
          <w:lang w:val="en-US"/>
        </w:rPr>
        <w:t>Caseiro</w:t>
      </w:r>
      <w:proofErr w:type="spellEnd"/>
      <w:r w:rsidRPr="00F6024C">
        <w:rPr>
          <w:lang w:val="en-US"/>
        </w:rPr>
        <w:t xml:space="preserve"> A, Ferreira R, Amado F. Evaluation of different extraction procedures for salivary peptide analysis. </w:t>
      </w:r>
      <w:proofErr w:type="spellStart"/>
      <w:r w:rsidRPr="00F6024C">
        <w:rPr>
          <w:lang w:val="en-US"/>
        </w:rPr>
        <w:t>Talanta</w:t>
      </w:r>
      <w:proofErr w:type="spellEnd"/>
      <w:r w:rsidRPr="00F6024C">
        <w:rPr>
          <w:lang w:val="en-US"/>
        </w:rPr>
        <w:t xml:space="preserve"> 2012, 94, 209-215.</w:t>
      </w:r>
    </w:p>
    <w:p w14:paraId="5B422563" w14:textId="459C4ADC" w:rsidR="00387962" w:rsidRPr="0012007F" w:rsidRDefault="00387962" w:rsidP="00387962">
      <w:pPr>
        <w:spacing w:after="0" w:line="480" w:lineRule="auto"/>
        <w:jc w:val="both"/>
      </w:pPr>
      <w:r w:rsidRPr="00F6024C">
        <w:rPr>
          <w:lang w:val="en-US"/>
        </w:rPr>
        <w:t>[</w:t>
      </w:r>
      <w:r>
        <w:rPr>
          <w:lang w:val="en-US"/>
        </w:rPr>
        <w:t>3</w:t>
      </w:r>
      <w:r w:rsidRPr="00F6024C">
        <w:rPr>
          <w:lang w:val="en-US"/>
        </w:rPr>
        <w:t xml:space="preserve">0] </w:t>
      </w:r>
      <w:proofErr w:type="spellStart"/>
      <w:r w:rsidRPr="00F6024C">
        <w:rPr>
          <w:lang w:val="en-US"/>
        </w:rPr>
        <w:t>Tucholska</w:t>
      </w:r>
      <w:proofErr w:type="spellEnd"/>
      <w:r w:rsidRPr="00F6024C">
        <w:rPr>
          <w:lang w:val="en-US"/>
        </w:rPr>
        <w:t xml:space="preserve"> M, </w:t>
      </w:r>
      <w:proofErr w:type="spellStart"/>
      <w:r w:rsidRPr="00F6024C">
        <w:rPr>
          <w:lang w:val="en-US"/>
        </w:rPr>
        <w:t>Scozzaro</w:t>
      </w:r>
      <w:proofErr w:type="spellEnd"/>
      <w:r w:rsidRPr="00F6024C">
        <w:rPr>
          <w:lang w:val="en-US"/>
        </w:rPr>
        <w:t xml:space="preserve"> S, Williams D, </w:t>
      </w:r>
      <w:proofErr w:type="spellStart"/>
      <w:r w:rsidRPr="00F6024C">
        <w:rPr>
          <w:lang w:val="en-US"/>
        </w:rPr>
        <w:t>Ackloo</w:t>
      </w:r>
      <w:proofErr w:type="spellEnd"/>
      <w:r w:rsidRPr="00F6024C">
        <w:rPr>
          <w:lang w:val="en-US"/>
        </w:rPr>
        <w:t xml:space="preserve"> S, Lock C, Siu KWM, Evans KR, Marshall JG. Endogenous peptides from biophysical and biochemical fractionation of serum analyzed by matrix-assisted laser desorption/ionization and electrospray ionization hybrid quadrupole time-of-flight. </w:t>
      </w:r>
      <w:proofErr w:type="spellStart"/>
      <w:r w:rsidRPr="0012007F">
        <w:t>Analytical</w:t>
      </w:r>
      <w:proofErr w:type="spellEnd"/>
      <w:r w:rsidRPr="0012007F">
        <w:t xml:space="preserve"> biochemistry 2007, 370, 228-45.</w:t>
      </w:r>
    </w:p>
    <w:p w14:paraId="576A226C" w14:textId="20C7F169" w:rsidR="00387962" w:rsidRDefault="00387962" w:rsidP="00387962">
      <w:pPr>
        <w:spacing w:after="0" w:line="480" w:lineRule="auto"/>
        <w:jc w:val="both"/>
        <w:rPr>
          <w:lang w:val="en-US"/>
        </w:rPr>
      </w:pPr>
      <w:r w:rsidRPr="004A02C7">
        <w:t>[</w:t>
      </w:r>
      <w:r>
        <w:t>31</w:t>
      </w:r>
      <w:r w:rsidRPr="004A02C7">
        <w:t xml:space="preserve">] </w:t>
      </w:r>
      <w:proofErr w:type="spellStart"/>
      <w:r w:rsidRPr="004A02C7">
        <w:t>Knudsen</w:t>
      </w:r>
      <w:proofErr w:type="spellEnd"/>
      <w:r w:rsidRPr="004A02C7">
        <w:t xml:space="preserve"> SB, </w:t>
      </w:r>
      <w:proofErr w:type="spellStart"/>
      <w:r w:rsidRPr="004A02C7">
        <w:t>Nielsen</w:t>
      </w:r>
      <w:proofErr w:type="spellEnd"/>
      <w:r w:rsidRPr="004A02C7">
        <w:t xml:space="preserve"> NJ, </w:t>
      </w:r>
      <w:proofErr w:type="spellStart"/>
      <w:r w:rsidRPr="004A02C7">
        <w:t>Q</w:t>
      </w:r>
      <w:r>
        <w:t>vist</w:t>
      </w:r>
      <w:proofErr w:type="spellEnd"/>
      <w:r>
        <w:t xml:space="preserve"> J, Andersen KB, </w:t>
      </w:r>
      <w:proofErr w:type="spellStart"/>
      <w:r>
        <w:t>Christensen</w:t>
      </w:r>
      <w:proofErr w:type="spellEnd"/>
      <w:r>
        <w:t xml:space="preserve"> JH. </w:t>
      </w:r>
      <w:r w:rsidRPr="004A02C7">
        <w:rPr>
          <w:lang w:val="en-US"/>
        </w:rPr>
        <w:t>Generic multicriteria approach to determine the best precipitation agent f</w:t>
      </w:r>
      <w:r>
        <w:rPr>
          <w:lang w:val="en-US"/>
        </w:rPr>
        <w:t>or removal of biomacromolecules prior to non-targeted metabolic analysis. Journal of Chromatography B 2021, 1167, 122567.</w:t>
      </w:r>
    </w:p>
    <w:p w14:paraId="10BD4CE7" w14:textId="77777777" w:rsidR="00387962" w:rsidRPr="00F6024C" w:rsidRDefault="00387962" w:rsidP="00387962">
      <w:pPr>
        <w:spacing w:after="0" w:line="480" w:lineRule="auto"/>
        <w:jc w:val="both"/>
        <w:rPr>
          <w:lang w:val="en-US"/>
        </w:rPr>
      </w:pPr>
      <w:r w:rsidRPr="00F6024C">
        <w:rPr>
          <w:lang w:val="en-US"/>
        </w:rPr>
        <w:t>[</w:t>
      </w:r>
      <w:r>
        <w:rPr>
          <w:lang w:val="en-US"/>
        </w:rPr>
        <w:t>32</w:t>
      </w:r>
      <w:r w:rsidRPr="00F6024C">
        <w:rPr>
          <w:lang w:val="en-US"/>
        </w:rPr>
        <w:t xml:space="preserve">] Esposito S, Mele R, </w:t>
      </w:r>
      <w:proofErr w:type="spellStart"/>
      <w:r w:rsidRPr="00F6024C">
        <w:rPr>
          <w:lang w:val="en-US"/>
        </w:rPr>
        <w:t>Ingenito</w:t>
      </w:r>
      <w:proofErr w:type="spellEnd"/>
      <w:r w:rsidRPr="00F6024C">
        <w:rPr>
          <w:lang w:val="en-US"/>
        </w:rPr>
        <w:t xml:space="preserve"> R, Bianchi E, </w:t>
      </w:r>
      <w:proofErr w:type="spellStart"/>
      <w:r w:rsidRPr="00F6024C">
        <w:rPr>
          <w:lang w:val="en-US"/>
        </w:rPr>
        <w:t>Bonelli</w:t>
      </w:r>
      <w:proofErr w:type="spellEnd"/>
      <w:r w:rsidRPr="00F6024C">
        <w:rPr>
          <w:lang w:val="en-US"/>
        </w:rPr>
        <w:t xml:space="preserve"> F, </w:t>
      </w:r>
      <w:proofErr w:type="spellStart"/>
      <w:r w:rsidRPr="00F6024C">
        <w:rPr>
          <w:lang w:val="en-US"/>
        </w:rPr>
        <w:t>Monteagudo</w:t>
      </w:r>
      <w:proofErr w:type="spellEnd"/>
      <w:r w:rsidRPr="00F6024C">
        <w:rPr>
          <w:lang w:val="en-US"/>
        </w:rPr>
        <w:t xml:space="preserve"> E, </w:t>
      </w:r>
      <w:proofErr w:type="spellStart"/>
      <w:r w:rsidRPr="00F6024C">
        <w:rPr>
          <w:lang w:val="en-US"/>
        </w:rPr>
        <w:t>Orsatti</w:t>
      </w:r>
      <w:proofErr w:type="spellEnd"/>
      <w:r w:rsidRPr="00F6024C">
        <w:rPr>
          <w:lang w:val="en-US"/>
        </w:rPr>
        <w:t xml:space="preserve"> L. An efficient liquid chromatography high resolution mass spectrometry approach for the optimization of the metabolic stability of therapeutic peptides. Analytical and Bioanalytical Chemistry 2017, 409, 2685–2696.</w:t>
      </w:r>
    </w:p>
    <w:p w14:paraId="1DB76C71" w14:textId="77777777" w:rsidR="00387962" w:rsidRDefault="00387962" w:rsidP="00387962">
      <w:pPr>
        <w:spacing w:after="0" w:line="480" w:lineRule="auto"/>
        <w:jc w:val="both"/>
        <w:rPr>
          <w:rFonts w:ascii="Calibri" w:eastAsia="Calibri" w:hAnsi="Calibri" w:cs="Arial"/>
          <w:bCs/>
          <w:iCs/>
          <w:lang w:val="en-US"/>
        </w:rPr>
      </w:pPr>
      <w:r w:rsidRPr="008F6473">
        <w:rPr>
          <w:rFonts w:ascii="Calibri" w:eastAsia="Calibri" w:hAnsi="Calibri" w:cs="Arial"/>
          <w:bCs/>
          <w:iCs/>
          <w:lang w:val="en-US"/>
        </w:rPr>
        <w:t>[</w:t>
      </w:r>
      <w:r>
        <w:rPr>
          <w:rFonts w:ascii="Calibri" w:eastAsia="Calibri" w:hAnsi="Calibri" w:cs="Arial"/>
          <w:bCs/>
          <w:iCs/>
          <w:lang w:val="en-US"/>
        </w:rPr>
        <w:t>33</w:t>
      </w:r>
      <w:r w:rsidRPr="008F6473">
        <w:rPr>
          <w:rFonts w:ascii="Calibri" w:eastAsia="Calibri" w:hAnsi="Calibri" w:cs="Arial"/>
          <w:bCs/>
          <w:iCs/>
          <w:lang w:val="en-US"/>
        </w:rPr>
        <w:t xml:space="preserve">] </w:t>
      </w:r>
      <w:proofErr w:type="spellStart"/>
      <w:r w:rsidRPr="008F6473">
        <w:rPr>
          <w:rFonts w:ascii="Calibri" w:eastAsia="Calibri" w:hAnsi="Calibri" w:cs="Arial"/>
          <w:bCs/>
          <w:iCs/>
          <w:lang w:val="en-US"/>
        </w:rPr>
        <w:t>Taevernier</w:t>
      </w:r>
      <w:proofErr w:type="spellEnd"/>
      <w:r w:rsidRPr="008F6473">
        <w:rPr>
          <w:rFonts w:ascii="Calibri" w:eastAsia="Calibri" w:hAnsi="Calibri" w:cs="Arial"/>
          <w:bCs/>
          <w:iCs/>
          <w:lang w:val="en-US"/>
        </w:rPr>
        <w:t xml:space="preserve"> L, Wynendaele E, D’Hondt M, De Spiegeleer B. Analytical quality-by-design approac</w:t>
      </w:r>
      <w:r>
        <w:rPr>
          <w:rFonts w:ascii="Calibri" w:eastAsia="Calibri" w:hAnsi="Calibri" w:cs="Arial"/>
          <w:bCs/>
          <w:iCs/>
          <w:lang w:val="en-US"/>
        </w:rPr>
        <w:t>h for sample treatment of BSA-containing solutions. Journal of Pharmaceutical Analysis 2015, 5, 27-32.</w:t>
      </w:r>
    </w:p>
    <w:p w14:paraId="2809C9C9" w14:textId="493BF868" w:rsidR="00387962" w:rsidRPr="00F6024C" w:rsidRDefault="00387962" w:rsidP="00387962">
      <w:pPr>
        <w:spacing w:after="0" w:line="480" w:lineRule="auto"/>
        <w:jc w:val="both"/>
        <w:rPr>
          <w:lang w:val="en-US"/>
        </w:rPr>
      </w:pPr>
      <w:r w:rsidRPr="00F6024C">
        <w:rPr>
          <w:lang w:val="en-US"/>
        </w:rPr>
        <w:t>[</w:t>
      </w:r>
      <w:r>
        <w:rPr>
          <w:lang w:val="en-US"/>
        </w:rPr>
        <w:t>34</w:t>
      </w:r>
      <w:r w:rsidRPr="00F6024C">
        <w:rPr>
          <w:lang w:val="en-US"/>
        </w:rPr>
        <w:t xml:space="preserve">] Maes E, </w:t>
      </w:r>
      <w:proofErr w:type="spellStart"/>
      <w:r w:rsidRPr="00F6024C">
        <w:rPr>
          <w:lang w:val="en-US"/>
        </w:rPr>
        <w:t>Oeyen</w:t>
      </w:r>
      <w:proofErr w:type="spellEnd"/>
      <w:r w:rsidRPr="00F6024C">
        <w:rPr>
          <w:lang w:val="en-US"/>
        </w:rPr>
        <w:t xml:space="preserve"> E, Boonen K, </w:t>
      </w:r>
      <w:proofErr w:type="spellStart"/>
      <w:r w:rsidRPr="00F6024C">
        <w:rPr>
          <w:lang w:val="en-US"/>
        </w:rPr>
        <w:t>Schildermans</w:t>
      </w:r>
      <w:proofErr w:type="spellEnd"/>
      <w:r w:rsidRPr="00F6024C">
        <w:rPr>
          <w:lang w:val="en-US"/>
        </w:rPr>
        <w:t xml:space="preserve"> K, Mertens I, Pauwels P, </w:t>
      </w:r>
      <w:proofErr w:type="spellStart"/>
      <w:r w:rsidRPr="00F6024C">
        <w:rPr>
          <w:lang w:val="en-US"/>
        </w:rPr>
        <w:t>Valkenborg</w:t>
      </w:r>
      <w:proofErr w:type="spellEnd"/>
      <w:r w:rsidRPr="00F6024C">
        <w:rPr>
          <w:lang w:val="en-US"/>
        </w:rPr>
        <w:t xml:space="preserve"> D, </w:t>
      </w:r>
      <w:proofErr w:type="spellStart"/>
      <w:r w:rsidRPr="00F6024C">
        <w:rPr>
          <w:lang w:val="en-US"/>
        </w:rPr>
        <w:t>Baggerman</w:t>
      </w:r>
      <w:proofErr w:type="spellEnd"/>
      <w:r w:rsidRPr="00F6024C">
        <w:rPr>
          <w:lang w:val="en-US"/>
        </w:rPr>
        <w:t xml:space="preserve"> G. The challenges of </w:t>
      </w:r>
      <w:proofErr w:type="spellStart"/>
      <w:r w:rsidRPr="00F6024C">
        <w:rPr>
          <w:lang w:val="en-US"/>
        </w:rPr>
        <w:t>peptidomics</w:t>
      </w:r>
      <w:proofErr w:type="spellEnd"/>
      <w:r w:rsidRPr="00F6024C">
        <w:rPr>
          <w:lang w:val="en-US"/>
        </w:rPr>
        <w:t xml:space="preserve"> in complementing proteomics in a clinical context.  Mass Spectrometry Reviews 2019, 38, 253-264.</w:t>
      </w:r>
    </w:p>
    <w:p w14:paraId="773E1A2A" w14:textId="1FE6095B" w:rsidR="00387962" w:rsidRPr="00F6024C" w:rsidRDefault="00387962" w:rsidP="00387962">
      <w:pPr>
        <w:spacing w:after="0" w:line="480" w:lineRule="auto"/>
        <w:jc w:val="both"/>
        <w:rPr>
          <w:lang w:val="en-US"/>
        </w:rPr>
      </w:pPr>
      <w:r w:rsidRPr="00F6024C">
        <w:rPr>
          <w:lang w:val="en-US"/>
        </w:rPr>
        <w:t>[</w:t>
      </w:r>
      <w:r>
        <w:rPr>
          <w:lang w:val="en-US"/>
        </w:rPr>
        <w:t>35</w:t>
      </w:r>
      <w:r w:rsidRPr="00F6024C">
        <w:rPr>
          <w:lang w:val="en-US"/>
        </w:rPr>
        <w:t>] Greening DW, Simpson RJ. A centrifugal ultrafiltration strategy for isolating the low-molecular weight (&lt;or=25K) component of human plasma proteome. Journal of proteomics 2010, 73, 637-48.</w:t>
      </w:r>
    </w:p>
    <w:p w14:paraId="247EB811" w14:textId="77777777" w:rsidR="00387962" w:rsidRPr="00F6024C" w:rsidRDefault="00387962" w:rsidP="00387962">
      <w:pPr>
        <w:spacing w:after="0" w:line="480" w:lineRule="auto"/>
        <w:jc w:val="both"/>
        <w:rPr>
          <w:lang w:val="en-US"/>
        </w:rPr>
      </w:pPr>
      <w:r w:rsidRPr="00F6024C">
        <w:rPr>
          <w:lang w:val="en-US"/>
        </w:rPr>
        <w:t>[</w:t>
      </w:r>
      <w:r>
        <w:rPr>
          <w:lang w:val="en-US"/>
        </w:rPr>
        <w:t>36</w:t>
      </w:r>
      <w:r w:rsidRPr="00F6024C">
        <w:rPr>
          <w:lang w:val="en-US"/>
        </w:rPr>
        <w:t xml:space="preserve">] </w:t>
      </w:r>
      <w:proofErr w:type="spellStart"/>
      <w:r w:rsidRPr="00F6024C">
        <w:rPr>
          <w:lang w:val="en-US"/>
        </w:rPr>
        <w:t>Finoulst</w:t>
      </w:r>
      <w:proofErr w:type="spellEnd"/>
      <w:r w:rsidRPr="00F6024C">
        <w:rPr>
          <w:lang w:val="en-US"/>
        </w:rPr>
        <w:t xml:space="preserve"> I, </w:t>
      </w:r>
      <w:proofErr w:type="spellStart"/>
      <w:r w:rsidRPr="00F6024C">
        <w:rPr>
          <w:lang w:val="en-US"/>
        </w:rPr>
        <w:t>Pinkse</w:t>
      </w:r>
      <w:proofErr w:type="spellEnd"/>
      <w:r w:rsidRPr="00F6024C">
        <w:rPr>
          <w:lang w:val="en-US"/>
        </w:rPr>
        <w:t xml:space="preserve"> M, Van </w:t>
      </w:r>
      <w:proofErr w:type="spellStart"/>
      <w:r w:rsidRPr="00F6024C">
        <w:rPr>
          <w:lang w:val="en-US"/>
        </w:rPr>
        <w:t>Dongen</w:t>
      </w:r>
      <w:proofErr w:type="spellEnd"/>
      <w:r w:rsidRPr="00F6024C">
        <w:rPr>
          <w:lang w:val="en-US"/>
        </w:rPr>
        <w:t xml:space="preserve"> W, </w:t>
      </w:r>
      <w:proofErr w:type="spellStart"/>
      <w:r w:rsidRPr="00F6024C">
        <w:rPr>
          <w:lang w:val="en-US"/>
        </w:rPr>
        <w:t>Verhaert</w:t>
      </w:r>
      <w:proofErr w:type="spellEnd"/>
      <w:r w:rsidRPr="00F6024C">
        <w:rPr>
          <w:lang w:val="en-US"/>
        </w:rPr>
        <w:t xml:space="preserve"> P. Sample preparation techniques for the untargeted LC-MS-based discovery of peptides in complex biological matrices. Journal of Biomedicine and Biotechnology 2011, DOI: 10.1155/2011/245291.</w:t>
      </w:r>
    </w:p>
    <w:p w14:paraId="2C6832ED" w14:textId="56E96D97" w:rsidR="00387962" w:rsidRPr="00F6024C" w:rsidRDefault="00387962" w:rsidP="00387962">
      <w:pPr>
        <w:spacing w:after="0" w:line="480" w:lineRule="auto"/>
        <w:jc w:val="both"/>
        <w:rPr>
          <w:rFonts w:ascii="Calibri" w:eastAsia="Calibri" w:hAnsi="Calibri" w:cs="Arial"/>
          <w:bCs/>
          <w:iCs/>
          <w:lang w:val="en-GB"/>
        </w:rPr>
      </w:pPr>
      <w:r w:rsidRPr="00F6024C">
        <w:rPr>
          <w:rFonts w:ascii="Calibri" w:eastAsia="Calibri" w:hAnsi="Calibri" w:cs="Arial"/>
          <w:bCs/>
          <w:iCs/>
          <w:lang w:val="en-GB"/>
        </w:rPr>
        <w:lastRenderedPageBreak/>
        <w:t>[</w:t>
      </w:r>
      <w:r>
        <w:rPr>
          <w:rFonts w:ascii="Calibri" w:eastAsia="Calibri" w:hAnsi="Calibri" w:cs="Arial"/>
          <w:bCs/>
          <w:iCs/>
          <w:lang w:val="en-GB"/>
        </w:rPr>
        <w:t>37</w:t>
      </w:r>
      <w:r w:rsidRPr="00F6024C">
        <w:rPr>
          <w:rFonts w:ascii="Calibri" w:eastAsia="Calibri" w:hAnsi="Calibri" w:cs="Arial"/>
          <w:bCs/>
          <w:iCs/>
          <w:lang w:val="en-GB"/>
        </w:rPr>
        <w:t xml:space="preserve">] Maes K, </w:t>
      </w:r>
      <w:proofErr w:type="spellStart"/>
      <w:r w:rsidRPr="00F6024C">
        <w:rPr>
          <w:rFonts w:ascii="Calibri" w:eastAsia="Calibri" w:hAnsi="Calibri" w:cs="Arial"/>
          <w:bCs/>
          <w:iCs/>
          <w:lang w:val="en-GB"/>
        </w:rPr>
        <w:t>Smolders</w:t>
      </w:r>
      <w:proofErr w:type="spellEnd"/>
      <w:r w:rsidRPr="00F6024C">
        <w:rPr>
          <w:rFonts w:ascii="Calibri" w:eastAsia="Calibri" w:hAnsi="Calibri" w:cs="Arial"/>
          <w:bCs/>
          <w:iCs/>
          <w:lang w:val="en-GB"/>
        </w:rPr>
        <w:t xml:space="preserve"> I, </w:t>
      </w:r>
      <w:proofErr w:type="spellStart"/>
      <w:r w:rsidRPr="00F6024C">
        <w:rPr>
          <w:rFonts w:ascii="Calibri" w:eastAsia="Calibri" w:hAnsi="Calibri" w:cs="Arial"/>
          <w:bCs/>
          <w:iCs/>
          <w:lang w:val="en-GB"/>
        </w:rPr>
        <w:t>Michotte</w:t>
      </w:r>
      <w:proofErr w:type="spellEnd"/>
      <w:r w:rsidRPr="00F6024C">
        <w:rPr>
          <w:rFonts w:ascii="Calibri" w:eastAsia="Calibri" w:hAnsi="Calibri" w:cs="Arial"/>
          <w:bCs/>
          <w:iCs/>
          <w:lang w:val="en-GB"/>
        </w:rPr>
        <w:t xml:space="preserve"> Y, Van Eeckhaut A. Strategies to reduce </w:t>
      </w:r>
      <w:proofErr w:type="spellStart"/>
      <w:r w:rsidRPr="00F6024C">
        <w:rPr>
          <w:rFonts w:ascii="Calibri" w:eastAsia="Calibri" w:hAnsi="Calibri" w:cs="Arial"/>
          <w:bCs/>
          <w:iCs/>
          <w:lang w:val="en-GB"/>
        </w:rPr>
        <w:t>aspecific</w:t>
      </w:r>
      <w:proofErr w:type="spellEnd"/>
      <w:r w:rsidRPr="00F6024C">
        <w:rPr>
          <w:rFonts w:ascii="Calibri" w:eastAsia="Calibri" w:hAnsi="Calibri" w:cs="Arial"/>
          <w:bCs/>
          <w:iCs/>
          <w:lang w:val="en-GB"/>
        </w:rPr>
        <w:t xml:space="preserve"> adsorption of peptides and proteins in liquid chromatography-mass spectrometry based bioanalyses: an overview. Journal of Chromatography A 2014, 1358, 1-13.</w:t>
      </w:r>
    </w:p>
    <w:p w14:paraId="35707083" w14:textId="77777777" w:rsidR="008D7038" w:rsidRDefault="008D7038" w:rsidP="008D7038">
      <w:pPr>
        <w:spacing w:after="0" w:line="480" w:lineRule="auto"/>
        <w:jc w:val="both"/>
        <w:rPr>
          <w:rFonts w:ascii="Calibri" w:eastAsia="Calibri" w:hAnsi="Calibri" w:cs="Arial"/>
          <w:bCs/>
          <w:iCs/>
          <w:lang w:val="en-US"/>
        </w:rPr>
      </w:pPr>
      <w:r w:rsidRPr="008F6473">
        <w:rPr>
          <w:rFonts w:ascii="Calibri" w:eastAsia="Calibri" w:hAnsi="Calibri" w:cs="Arial"/>
          <w:bCs/>
          <w:iCs/>
          <w:lang w:val="en-US"/>
        </w:rPr>
        <w:t>[</w:t>
      </w:r>
      <w:r>
        <w:rPr>
          <w:rFonts w:ascii="Calibri" w:eastAsia="Calibri" w:hAnsi="Calibri" w:cs="Arial"/>
          <w:bCs/>
          <w:iCs/>
          <w:lang w:val="en-US"/>
        </w:rPr>
        <w:t>38</w:t>
      </w:r>
      <w:r w:rsidRPr="008F6473">
        <w:rPr>
          <w:rFonts w:ascii="Calibri" w:eastAsia="Calibri" w:hAnsi="Calibri" w:cs="Arial"/>
          <w:bCs/>
          <w:iCs/>
          <w:lang w:val="en-US"/>
        </w:rPr>
        <w:t xml:space="preserve">] </w:t>
      </w:r>
      <w:proofErr w:type="spellStart"/>
      <w:r w:rsidRPr="008F6473">
        <w:rPr>
          <w:rFonts w:ascii="Calibri" w:eastAsia="Calibri" w:hAnsi="Calibri" w:cs="Arial"/>
          <w:bCs/>
          <w:iCs/>
          <w:lang w:val="en-US"/>
        </w:rPr>
        <w:t>Pezeshki</w:t>
      </w:r>
      <w:proofErr w:type="spellEnd"/>
      <w:r w:rsidRPr="008F6473">
        <w:rPr>
          <w:rFonts w:ascii="Calibri" w:eastAsia="Calibri" w:hAnsi="Calibri" w:cs="Arial"/>
          <w:bCs/>
          <w:iCs/>
          <w:lang w:val="en-US"/>
        </w:rPr>
        <w:t xml:space="preserve"> A, </w:t>
      </w:r>
      <w:proofErr w:type="spellStart"/>
      <w:r w:rsidRPr="008F6473">
        <w:rPr>
          <w:rFonts w:ascii="Calibri" w:eastAsia="Calibri" w:hAnsi="Calibri" w:cs="Arial"/>
          <w:bCs/>
          <w:iCs/>
          <w:lang w:val="en-US"/>
        </w:rPr>
        <w:t>Vergote</w:t>
      </w:r>
      <w:proofErr w:type="spellEnd"/>
      <w:r w:rsidRPr="008F6473">
        <w:rPr>
          <w:rFonts w:ascii="Calibri" w:eastAsia="Calibri" w:hAnsi="Calibri" w:cs="Arial"/>
          <w:bCs/>
          <w:iCs/>
          <w:lang w:val="en-US"/>
        </w:rPr>
        <w:t xml:space="preserve"> V, Van </w:t>
      </w:r>
      <w:proofErr w:type="spellStart"/>
      <w:r w:rsidRPr="008F6473">
        <w:rPr>
          <w:rFonts w:ascii="Calibri" w:eastAsia="Calibri" w:hAnsi="Calibri" w:cs="Arial"/>
          <w:bCs/>
          <w:iCs/>
          <w:lang w:val="en-US"/>
        </w:rPr>
        <w:t>Dorpe</w:t>
      </w:r>
      <w:proofErr w:type="spellEnd"/>
      <w:r w:rsidRPr="008F6473">
        <w:rPr>
          <w:rFonts w:ascii="Calibri" w:eastAsia="Calibri" w:hAnsi="Calibri" w:cs="Arial"/>
          <w:bCs/>
          <w:iCs/>
          <w:lang w:val="en-US"/>
        </w:rPr>
        <w:t xml:space="preserve"> S, </w:t>
      </w:r>
      <w:proofErr w:type="spellStart"/>
      <w:r w:rsidRPr="008F6473">
        <w:rPr>
          <w:rFonts w:ascii="Calibri" w:eastAsia="Calibri" w:hAnsi="Calibri" w:cs="Arial"/>
          <w:bCs/>
          <w:iCs/>
          <w:lang w:val="en-US"/>
        </w:rPr>
        <w:t>Baert</w:t>
      </w:r>
      <w:proofErr w:type="spellEnd"/>
      <w:r w:rsidRPr="008F6473">
        <w:rPr>
          <w:rFonts w:ascii="Calibri" w:eastAsia="Calibri" w:hAnsi="Calibri" w:cs="Arial"/>
          <w:bCs/>
          <w:iCs/>
          <w:lang w:val="en-US"/>
        </w:rPr>
        <w:t xml:space="preserve"> B, </w:t>
      </w:r>
      <w:proofErr w:type="spellStart"/>
      <w:r w:rsidRPr="008F6473">
        <w:rPr>
          <w:rFonts w:ascii="Calibri" w:eastAsia="Calibri" w:hAnsi="Calibri" w:cs="Arial"/>
          <w:bCs/>
          <w:iCs/>
          <w:lang w:val="en-US"/>
        </w:rPr>
        <w:t>Burvenich</w:t>
      </w:r>
      <w:proofErr w:type="spellEnd"/>
      <w:r w:rsidRPr="008F6473">
        <w:rPr>
          <w:rFonts w:ascii="Calibri" w:eastAsia="Calibri" w:hAnsi="Calibri" w:cs="Arial"/>
          <w:bCs/>
          <w:iCs/>
          <w:lang w:val="en-US"/>
        </w:rPr>
        <w:t xml:space="preserve"> C, </w:t>
      </w:r>
      <w:proofErr w:type="spellStart"/>
      <w:r w:rsidRPr="008F6473">
        <w:rPr>
          <w:rFonts w:ascii="Calibri" w:eastAsia="Calibri" w:hAnsi="Calibri" w:cs="Arial"/>
          <w:bCs/>
          <w:iCs/>
          <w:lang w:val="en-US"/>
        </w:rPr>
        <w:t>Popkov</w:t>
      </w:r>
      <w:proofErr w:type="spellEnd"/>
      <w:r w:rsidRPr="008F6473">
        <w:rPr>
          <w:rFonts w:ascii="Calibri" w:eastAsia="Calibri" w:hAnsi="Calibri" w:cs="Arial"/>
          <w:bCs/>
          <w:iCs/>
          <w:lang w:val="en-US"/>
        </w:rPr>
        <w:t xml:space="preserve"> A, De Spiegeleer B. Adsorption of peptides a</w:t>
      </w:r>
      <w:r>
        <w:rPr>
          <w:rFonts w:ascii="Calibri" w:eastAsia="Calibri" w:hAnsi="Calibri" w:cs="Arial"/>
          <w:bCs/>
          <w:iCs/>
          <w:lang w:val="en-US"/>
        </w:rPr>
        <w:t>t the sample drying step: influence of solvent evaporation technique, vial material and solution additive. Journal of Pharmaceutical and Biomedical Analysis 2009, 49, 607-612.</w:t>
      </w:r>
    </w:p>
    <w:p w14:paraId="34768444" w14:textId="4D720BAC" w:rsidR="00387962" w:rsidRPr="00F6024C" w:rsidRDefault="00387962" w:rsidP="008D7038">
      <w:pPr>
        <w:spacing w:after="0" w:line="480" w:lineRule="auto"/>
        <w:jc w:val="both"/>
        <w:rPr>
          <w:rFonts w:ascii="Calibri" w:eastAsia="Calibri" w:hAnsi="Calibri" w:cs="Arial"/>
          <w:bCs/>
          <w:iCs/>
          <w:lang w:val="en-GB"/>
        </w:rPr>
      </w:pPr>
      <w:r w:rsidRPr="00F6024C">
        <w:rPr>
          <w:rFonts w:ascii="Calibri" w:eastAsia="Calibri" w:hAnsi="Calibri" w:cs="Arial"/>
          <w:bCs/>
          <w:iCs/>
          <w:lang w:val="en-GB"/>
        </w:rPr>
        <w:t>[</w:t>
      </w:r>
      <w:r>
        <w:rPr>
          <w:rFonts w:ascii="Calibri" w:eastAsia="Calibri" w:hAnsi="Calibri" w:cs="Arial"/>
          <w:bCs/>
          <w:iCs/>
          <w:lang w:val="en-GB"/>
        </w:rPr>
        <w:t>39</w:t>
      </w:r>
      <w:r w:rsidRPr="00F6024C">
        <w:rPr>
          <w:rFonts w:ascii="Calibri" w:eastAsia="Calibri" w:hAnsi="Calibri" w:cs="Arial"/>
          <w:bCs/>
          <w:iCs/>
          <w:lang w:val="en-GB"/>
        </w:rPr>
        <w:t xml:space="preserve">] Verbeke F, Bracke N, Debunne N, Wynendaele E, De Spiegeleer B. LC-MS compatible </w:t>
      </w:r>
      <w:proofErr w:type="spellStart"/>
      <w:r w:rsidRPr="00F6024C">
        <w:rPr>
          <w:rFonts w:ascii="Calibri" w:eastAsia="Calibri" w:hAnsi="Calibri" w:cs="Arial"/>
          <w:bCs/>
          <w:iCs/>
          <w:lang w:val="en-GB"/>
        </w:rPr>
        <w:t>antiadsorption</w:t>
      </w:r>
      <w:proofErr w:type="spellEnd"/>
      <w:r w:rsidRPr="00F6024C">
        <w:rPr>
          <w:rFonts w:ascii="Calibri" w:eastAsia="Calibri" w:hAnsi="Calibri" w:cs="Arial"/>
          <w:bCs/>
          <w:iCs/>
          <w:lang w:val="en-GB"/>
        </w:rPr>
        <w:t xml:space="preserve"> diluent for peptide analysis. Analytical Chemistry 2020, 92, 1712-1719.</w:t>
      </w:r>
    </w:p>
    <w:p w14:paraId="0AF3384C" w14:textId="77777777" w:rsidR="008D7038" w:rsidRPr="00F6024C" w:rsidRDefault="008D7038" w:rsidP="008D7038">
      <w:pPr>
        <w:spacing w:after="0" w:line="480" w:lineRule="auto"/>
        <w:jc w:val="both"/>
        <w:rPr>
          <w:lang w:val="en-GB"/>
        </w:rPr>
      </w:pPr>
      <w:r w:rsidRPr="00F6024C">
        <w:rPr>
          <w:lang w:val="en-GB"/>
        </w:rPr>
        <w:t>[</w:t>
      </w:r>
      <w:r>
        <w:rPr>
          <w:lang w:val="en-GB"/>
        </w:rPr>
        <w:t>40</w:t>
      </w:r>
      <w:r w:rsidRPr="00F6024C">
        <w:rPr>
          <w:lang w:val="en-GB"/>
        </w:rPr>
        <w:t xml:space="preserve">] </w:t>
      </w:r>
      <w:proofErr w:type="spellStart"/>
      <w:r w:rsidRPr="00F6024C">
        <w:rPr>
          <w:lang w:val="en-GB"/>
        </w:rPr>
        <w:t>Mant</w:t>
      </w:r>
      <w:proofErr w:type="spellEnd"/>
      <w:r w:rsidRPr="00F6024C">
        <w:rPr>
          <w:lang w:val="en-GB"/>
        </w:rPr>
        <w:t xml:space="preserve"> CT, Chen Y, Yan Z, Popa TV, Kovacs JM, Mills JB, </w:t>
      </w:r>
      <w:proofErr w:type="spellStart"/>
      <w:r w:rsidRPr="00F6024C">
        <w:rPr>
          <w:lang w:val="en-GB"/>
        </w:rPr>
        <w:t>Tripet</w:t>
      </w:r>
      <w:proofErr w:type="spellEnd"/>
      <w:r w:rsidRPr="00F6024C">
        <w:rPr>
          <w:lang w:val="en-GB"/>
        </w:rPr>
        <w:t xml:space="preserve"> BP, Hodges RS. HPLC analysis and purification of peptides. Peptide Characterization and Application Protocols 2007, 386, 3-55.</w:t>
      </w:r>
    </w:p>
    <w:p w14:paraId="1BDC275E" w14:textId="77777777" w:rsidR="008D7038" w:rsidRDefault="008D7038" w:rsidP="008D7038">
      <w:pPr>
        <w:spacing w:after="0" w:line="480" w:lineRule="auto"/>
        <w:jc w:val="both"/>
        <w:rPr>
          <w:lang w:val="en-US"/>
        </w:rPr>
      </w:pPr>
      <w:r>
        <w:rPr>
          <w:lang w:val="en-US"/>
        </w:rPr>
        <w:t>[41] Jablonski JM, Wheat TE. Practical approaches to peptide isolation. Waters Corporation 2017.</w:t>
      </w:r>
    </w:p>
    <w:p w14:paraId="77BFFF8D" w14:textId="77777777" w:rsidR="008D7038" w:rsidRPr="00F6024C" w:rsidRDefault="008D7038" w:rsidP="008D7038">
      <w:pPr>
        <w:spacing w:after="0" w:line="480" w:lineRule="auto"/>
        <w:jc w:val="both"/>
        <w:rPr>
          <w:lang w:val="en-US"/>
        </w:rPr>
      </w:pPr>
      <w:r w:rsidRPr="00F6024C">
        <w:rPr>
          <w:lang w:val="en-US"/>
        </w:rPr>
        <w:t>[</w:t>
      </w:r>
      <w:r>
        <w:rPr>
          <w:lang w:val="en-US"/>
        </w:rPr>
        <w:t>42</w:t>
      </w:r>
      <w:r w:rsidRPr="00F6024C">
        <w:rPr>
          <w:lang w:val="en-US"/>
        </w:rPr>
        <w:t xml:space="preserve">] </w:t>
      </w:r>
      <w:proofErr w:type="spellStart"/>
      <w:r w:rsidRPr="00F6024C">
        <w:rPr>
          <w:lang w:val="en-US"/>
        </w:rPr>
        <w:t>Shou</w:t>
      </w:r>
      <w:proofErr w:type="spellEnd"/>
      <w:r w:rsidRPr="00F6024C">
        <w:rPr>
          <w:lang w:val="en-US"/>
        </w:rPr>
        <w:t xml:space="preserve"> WZ, </w:t>
      </w:r>
      <w:proofErr w:type="spellStart"/>
      <w:r w:rsidRPr="00F6024C">
        <w:rPr>
          <w:lang w:val="en-US"/>
        </w:rPr>
        <w:t>Naidong</w:t>
      </w:r>
      <w:proofErr w:type="spellEnd"/>
      <w:r w:rsidRPr="00F6024C">
        <w:rPr>
          <w:lang w:val="en-US"/>
        </w:rPr>
        <w:t xml:space="preserve"> W. Simple means to alleviate sensitivity loss by trifluoroacetic (TFA) mobile phases in the hydrophilic interaction chromatography-electrospray tandem mass spectrometric (HILIC-ESI/MS/MS) bioanalysis of basic compounds. Journal of Chromatography B 2005, 825, 186-192.</w:t>
      </w:r>
    </w:p>
    <w:p w14:paraId="725DA721" w14:textId="77777777" w:rsidR="008D7038" w:rsidRDefault="008D7038" w:rsidP="008D7038">
      <w:pPr>
        <w:spacing w:after="0" w:line="480" w:lineRule="auto"/>
        <w:jc w:val="both"/>
        <w:rPr>
          <w:rFonts w:ascii="Calibri" w:eastAsia="Calibri" w:hAnsi="Calibri" w:cs="Arial"/>
          <w:bCs/>
          <w:iCs/>
          <w:lang w:val="en-US"/>
        </w:rPr>
      </w:pPr>
      <w:r w:rsidRPr="00E93A63">
        <w:rPr>
          <w:rFonts w:ascii="Calibri" w:eastAsia="Calibri" w:hAnsi="Calibri" w:cs="Arial"/>
          <w:bCs/>
          <w:iCs/>
          <w:lang w:val="en-US"/>
        </w:rPr>
        <w:t>[</w:t>
      </w:r>
      <w:r>
        <w:rPr>
          <w:rFonts w:ascii="Calibri" w:eastAsia="Calibri" w:hAnsi="Calibri" w:cs="Arial"/>
          <w:bCs/>
          <w:iCs/>
          <w:lang w:val="en-US"/>
        </w:rPr>
        <w:t>43</w:t>
      </w:r>
      <w:r w:rsidRPr="00E93A63">
        <w:rPr>
          <w:rFonts w:ascii="Calibri" w:eastAsia="Calibri" w:hAnsi="Calibri" w:cs="Arial"/>
          <w:bCs/>
          <w:iCs/>
          <w:lang w:val="en-US"/>
        </w:rPr>
        <w:t>] D’Hondt M, Gevaert B, Wynendaele E, De Spiegeleer B. Implementation of a single quad MS detector in routine QC a</w:t>
      </w:r>
      <w:r>
        <w:rPr>
          <w:rFonts w:ascii="Calibri" w:eastAsia="Calibri" w:hAnsi="Calibri" w:cs="Arial"/>
          <w:bCs/>
          <w:iCs/>
          <w:lang w:val="en-US"/>
        </w:rPr>
        <w:t>nalysis of peptide drugs. Journal of Pharmaceutical Analysis 2016, 6, 24-31.</w:t>
      </w:r>
    </w:p>
    <w:p w14:paraId="16606DAA" w14:textId="77777777" w:rsidR="008D7038" w:rsidRPr="00F6024C" w:rsidRDefault="008D7038" w:rsidP="008D7038">
      <w:pPr>
        <w:spacing w:after="0" w:line="480" w:lineRule="auto"/>
        <w:jc w:val="both"/>
      </w:pPr>
      <w:r w:rsidRPr="00F6024C">
        <w:rPr>
          <w:lang w:val="en-GB"/>
        </w:rPr>
        <w:t>[</w:t>
      </w:r>
      <w:r>
        <w:rPr>
          <w:lang w:val="en-GB"/>
        </w:rPr>
        <w:t>4</w:t>
      </w:r>
      <w:r w:rsidRPr="00F6024C">
        <w:rPr>
          <w:lang w:val="en-GB"/>
        </w:rPr>
        <w:t xml:space="preserve">4] Snyder LR, Dolan JW. High-performance gradient elution: The practical application of the Linear-Solvent-Strength model. </w:t>
      </w:r>
      <w:proofErr w:type="spellStart"/>
      <w:r w:rsidRPr="00F6024C">
        <w:t>Wiley</w:t>
      </w:r>
      <w:proofErr w:type="spellEnd"/>
      <w:r w:rsidRPr="00F6024C">
        <w:t xml:space="preserve"> 2007.</w:t>
      </w:r>
    </w:p>
    <w:p w14:paraId="0C5BC6D6" w14:textId="77777777" w:rsidR="008D7038" w:rsidRPr="00F6024C" w:rsidRDefault="008D7038" w:rsidP="008D7038">
      <w:pPr>
        <w:spacing w:after="0" w:line="480" w:lineRule="auto"/>
        <w:jc w:val="both"/>
        <w:rPr>
          <w:lang w:val="en-GB"/>
        </w:rPr>
      </w:pPr>
      <w:r w:rsidRPr="00F6024C">
        <w:t>[</w:t>
      </w:r>
      <w:r>
        <w:t>4</w:t>
      </w:r>
      <w:r w:rsidRPr="00F6024C">
        <w:t xml:space="preserve">5] den </w:t>
      </w:r>
      <w:proofErr w:type="spellStart"/>
      <w:r w:rsidRPr="00F6024C">
        <w:t>Uijl</w:t>
      </w:r>
      <w:proofErr w:type="spellEnd"/>
      <w:r w:rsidRPr="00F6024C">
        <w:t xml:space="preserve"> MJ, Schoenmakers PJ, </w:t>
      </w:r>
      <w:proofErr w:type="spellStart"/>
      <w:r w:rsidRPr="00F6024C">
        <w:t>Pirok</w:t>
      </w:r>
      <w:proofErr w:type="spellEnd"/>
      <w:r w:rsidRPr="00F6024C">
        <w:t xml:space="preserve"> BWJ, van Bommel MR. </w:t>
      </w:r>
      <w:r w:rsidRPr="00F6024C">
        <w:rPr>
          <w:lang w:val="en-GB"/>
        </w:rPr>
        <w:t>Recent applications of retention modelling in liquid chromatography. Journal of Separation Science 2020, DOI: 10.1002/jssc.202000905.</w:t>
      </w:r>
    </w:p>
    <w:p w14:paraId="5E8A04A2" w14:textId="77777777" w:rsidR="008D7038" w:rsidRDefault="008D7038" w:rsidP="008D7038">
      <w:pPr>
        <w:spacing w:after="0" w:line="480" w:lineRule="auto"/>
        <w:jc w:val="both"/>
        <w:rPr>
          <w:lang w:val="en-US"/>
        </w:rPr>
      </w:pPr>
      <w:r>
        <w:rPr>
          <w:lang w:val="en-US"/>
        </w:rPr>
        <w:t xml:space="preserve">[46] Vu H, Spicer V, </w:t>
      </w:r>
      <w:proofErr w:type="spellStart"/>
      <w:r>
        <w:rPr>
          <w:lang w:val="en-US"/>
        </w:rPr>
        <w:t>Gotfrid</w:t>
      </w:r>
      <w:proofErr w:type="spellEnd"/>
      <w:r>
        <w:rPr>
          <w:lang w:val="en-US"/>
        </w:rPr>
        <w:t xml:space="preserve"> A, </w:t>
      </w:r>
      <w:proofErr w:type="spellStart"/>
      <w:r>
        <w:rPr>
          <w:lang w:val="en-US"/>
        </w:rPr>
        <w:t>Krokhin</w:t>
      </w:r>
      <w:proofErr w:type="spellEnd"/>
      <w:r>
        <w:rPr>
          <w:lang w:val="en-US"/>
        </w:rPr>
        <w:t xml:space="preserve"> OV. A model for predicting slopes S in the basic equation for the linear-solvent-strength theory of peptide separation by reversed-phase high-performance liquid chromatography. Journal of Chromatography A 2010, 1217, 489-497.</w:t>
      </w:r>
    </w:p>
    <w:p w14:paraId="238C7290" w14:textId="711CF3CA" w:rsidR="00AF53DF" w:rsidRPr="0012007F" w:rsidRDefault="00AF53DF" w:rsidP="00AF53DF">
      <w:pPr>
        <w:spacing w:after="0" w:line="480" w:lineRule="auto"/>
        <w:jc w:val="both"/>
      </w:pPr>
      <w:r w:rsidRPr="00F6024C">
        <w:rPr>
          <w:lang w:val="en-GB"/>
        </w:rPr>
        <w:t>[</w:t>
      </w:r>
      <w:r w:rsidR="00EF12B5">
        <w:rPr>
          <w:lang w:val="en-GB"/>
        </w:rPr>
        <w:t>47</w:t>
      </w:r>
      <w:r w:rsidRPr="00F6024C">
        <w:rPr>
          <w:lang w:val="en-GB"/>
        </w:rPr>
        <w:t xml:space="preserve">] </w:t>
      </w:r>
      <w:proofErr w:type="spellStart"/>
      <w:r w:rsidRPr="00F6024C">
        <w:rPr>
          <w:lang w:val="en-GB"/>
        </w:rPr>
        <w:t>Mant</w:t>
      </w:r>
      <w:proofErr w:type="spellEnd"/>
      <w:r w:rsidRPr="00F6024C">
        <w:rPr>
          <w:lang w:val="en-GB"/>
        </w:rPr>
        <w:t xml:space="preserve"> CT, Lorne Burke TW, Hodges RS. Optimization of peptide separations in reversed-phase HPLC: isocratic versus gradient elution. </w:t>
      </w:r>
      <w:proofErr w:type="spellStart"/>
      <w:r w:rsidRPr="0012007F">
        <w:t>Chromatographia</w:t>
      </w:r>
      <w:proofErr w:type="spellEnd"/>
      <w:r w:rsidRPr="0012007F">
        <w:t xml:space="preserve"> 1987, 24, 565-572.</w:t>
      </w:r>
    </w:p>
    <w:p w14:paraId="5FF9A5B2" w14:textId="77777777" w:rsidR="008D7038" w:rsidRPr="00F6024C" w:rsidRDefault="008D7038" w:rsidP="008D7038">
      <w:pPr>
        <w:spacing w:after="0" w:line="480" w:lineRule="auto"/>
        <w:jc w:val="both"/>
        <w:rPr>
          <w:lang w:val="en-GB"/>
        </w:rPr>
      </w:pPr>
      <w:r w:rsidRPr="00EF12B5">
        <w:lastRenderedPageBreak/>
        <w:t xml:space="preserve">[48] Janvier S, De Sutter E, Wynendaele E, De Spiegeleer B, Vanhee C, Deconinck E. Analysis of </w:t>
      </w:r>
      <w:proofErr w:type="spellStart"/>
      <w:r w:rsidRPr="00EF12B5">
        <w:t>illegal</w:t>
      </w:r>
      <w:proofErr w:type="spellEnd"/>
      <w:r w:rsidRPr="00EF12B5">
        <w:t xml:space="preserve"> peptide drugs via HILIC-DAD-MS. </w:t>
      </w:r>
      <w:proofErr w:type="spellStart"/>
      <w:r w:rsidRPr="00F6024C">
        <w:rPr>
          <w:lang w:val="en-GB"/>
        </w:rPr>
        <w:t>Talanta</w:t>
      </w:r>
      <w:proofErr w:type="spellEnd"/>
      <w:r w:rsidRPr="00F6024C">
        <w:rPr>
          <w:lang w:val="en-GB"/>
        </w:rPr>
        <w:t xml:space="preserve"> 2017, 174, 562-571.</w:t>
      </w:r>
    </w:p>
    <w:p w14:paraId="0577B2CC" w14:textId="6FE0A1CD" w:rsidR="00AF53DF" w:rsidRPr="00F6024C" w:rsidRDefault="00AF53DF" w:rsidP="00AF53DF">
      <w:pPr>
        <w:spacing w:after="0" w:line="480" w:lineRule="auto"/>
        <w:jc w:val="both"/>
        <w:rPr>
          <w:lang w:val="en-GB"/>
        </w:rPr>
      </w:pPr>
      <w:r w:rsidRPr="00F6024C">
        <w:rPr>
          <w:lang w:val="en-GB"/>
        </w:rPr>
        <w:t>[</w:t>
      </w:r>
      <w:r w:rsidR="00EF12B5">
        <w:rPr>
          <w:lang w:val="en-GB"/>
        </w:rPr>
        <w:t>49</w:t>
      </w:r>
      <w:r w:rsidRPr="00F6024C">
        <w:rPr>
          <w:lang w:val="en-GB"/>
        </w:rPr>
        <w:t xml:space="preserve">] </w:t>
      </w:r>
      <w:proofErr w:type="spellStart"/>
      <w:r w:rsidRPr="00F6024C">
        <w:rPr>
          <w:lang w:val="en-GB"/>
        </w:rPr>
        <w:t>Kozlik</w:t>
      </w:r>
      <w:proofErr w:type="spellEnd"/>
      <w:r w:rsidRPr="00F6024C">
        <w:rPr>
          <w:lang w:val="en-GB"/>
        </w:rPr>
        <w:t xml:space="preserve"> P, </w:t>
      </w:r>
      <w:proofErr w:type="spellStart"/>
      <w:r w:rsidRPr="00F6024C">
        <w:rPr>
          <w:lang w:val="en-GB"/>
        </w:rPr>
        <w:t>Vaclova</w:t>
      </w:r>
      <w:proofErr w:type="spellEnd"/>
      <w:r w:rsidRPr="00F6024C">
        <w:rPr>
          <w:lang w:val="en-GB"/>
        </w:rPr>
        <w:t xml:space="preserve"> J, </w:t>
      </w:r>
      <w:proofErr w:type="spellStart"/>
      <w:r w:rsidRPr="00F6024C">
        <w:rPr>
          <w:lang w:val="en-GB"/>
        </w:rPr>
        <w:t>Kalikova</w:t>
      </w:r>
      <w:proofErr w:type="spellEnd"/>
      <w:r w:rsidRPr="00F6024C">
        <w:rPr>
          <w:lang w:val="en-GB"/>
        </w:rPr>
        <w:t xml:space="preserve"> K. Mixed-mode hydrophilic interaction/ion-exchange liquid chromatography – Separation potential in peptide analysis. Microchemical Journal 2021, 165, 106158.</w:t>
      </w:r>
    </w:p>
    <w:p w14:paraId="551286EE" w14:textId="77777777" w:rsidR="008D7038" w:rsidRDefault="008D7038" w:rsidP="008D7038">
      <w:pPr>
        <w:spacing w:after="0" w:line="480" w:lineRule="auto"/>
        <w:jc w:val="both"/>
        <w:rPr>
          <w:rFonts w:ascii="Calibri" w:eastAsia="Calibri" w:hAnsi="Calibri" w:cs="Arial"/>
          <w:bCs/>
          <w:iCs/>
          <w:lang w:val="en-US"/>
        </w:rPr>
      </w:pPr>
      <w:r w:rsidRPr="00367E62">
        <w:rPr>
          <w:rFonts w:ascii="Calibri" w:eastAsia="Calibri" w:hAnsi="Calibri" w:cs="Arial"/>
          <w:bCs/>
          <w:iCs/>
          <w:lang w:val="en-US"/>
        </w:rPr>
        <w:t>[</w:t>
      </w:r>
      <w:r>
        <w:rPr>
          <w:rFonts w:ascii="Calibri" w:eastAsia="Calibri" w:hAnsi="Calibri" w:cs="Arial"/>
          <w:bCs/>
          <w:iCs/>
          <w:lang w:val="en-US"/>
        </w:rPr>
        <w:t>50</w:t>
      </w:r>
      <w:r w:rsidRPr="00367E62">
        <w:rPr>
          <w:rFonts w:ascii="Calibri" w:eastAsia="Calibri" w:hAnsi="Calibri" w:cs="Arial"/>
          <w:bCs/>
          <w:iCs/>
          <w:lang w:val="en-US"/>
        </w:rPr>
        <w:t>] Xu X, Gevaert B, Bracke N, Yao H, Wynendaele E, De Spiegeleer B. Hydrophilic interaction liquid chromatography method dev</w:t>
      </w:r>
      <w:r>
        <w:rPr>
          <w:rFonts w:ascii="Calibri" w:eastAsia="Calibri" w:hAnsi="Calibri" w:cs="Arial"/>
          <w:bCs/>
          <w:iCs/>
          <w:lang w:val="en-US"/>
        </w:rPr>
        <w:t>elopment and validation for the assay of HEPES zwitterionic buffer. Journal of Pharmaceutical and Biomedical Analysis 2017, 135, 227-233.</w:t>
      </w:r>
    </w:p>
    <w:p w14:paraId="407CA9A6" w14:textId="77777777" w:rsidR="008D7038" w:rsidRDefault="008D7038" w:rsidP="008D7038">
      <w:pPr>
        <w:spacing w:after="0" w:line="480" w:lineRule="auto"/>
        <w:jc w:val="both"/>
        <w:rPr>
          <w:rFonts w:ascii="Calibri" w:eastAsia="Calibri" w:hAnsi="Calibri" w:cs="Arial"/>
          <w:bCs/>
          <w:iCs/>
          <w:lang w:val="en-US"/>
        </w:rPr>
      </w:pPr>
      <w:r w:rsidRPr="00FD71D1">
        <w:rPr>
          <w:rFonts w:ascii="Calibri" w:eastAsia="Calibri" w:hAnsi="Calibri" w:cs="Arial"/>
          <w:bCs/>
          <w:iCs/>
          <w:lang w:val="en-US"/>
        </w:rPr>
        <w:t>[</w:t>
      </w:r>
      <w:r>
        <w:rPr>
          <w:rFonts w:ascii="Calibri" w:eastAsia="Calibri" w:hAnsi="Calibri" w:cs="Arial"/>
          <w:bCs/>
          <w:iCs/>
          <w:lang w:val="en-US"/>
        </w:rPr>
        <w:t>51</w:t>
      </w:r>
      <w:r w:rsidRPr="00FD71D1">
        <w:rPr>
          <w:rFonts w:ascii="Calibri" w:eastAsia="Calibri" w:hAnsi="Calibri" w:cs="Arial"/>
          <w:bCs/>
          <w:iCs/>
          <w:lang w:val="en-US"/>
        </w:rPr>
        <w:t xml:space="preserve">] Van </w:t>
      </w:r>
      <w:proofErr w:type="spellStart"/>
      <w:r w:rsidRPr="00FD71D1">
        <w:rPr>
          <w:rFonts w:ascii="Calibri" w:eastAsia="Calibri" w:hAnsi="Calibri" w:cs="Arial"/>
          <w:bCs/>
          <w:iCs/>
          <w:lang w:val="en-US"/>
        </w:rPr>
        <w:t>Dorpe</w:t>
      </w:r>
      <w:proofErr w:type="spellEnd"/>
      <w:r w:rsidRPr="00FD71D1">
        <w:rPr>
          <w:rFonts w:ascii="Calibri" w:eastAsia="Calibri" w:hAnsi="Calibri" w:cs="Arial"/>
          <w:bCs/>
          <w:iCs/>
          <w:lang w:val="en-US"/>
        </w:rPr>
        <w:t xml:space="preserve"> S, </w:t>
      </w:r>
      <w:proofErr w:type="spellStart"/>
      <w:r w:rsidRPr="00FD71D1">
        <w:rPr>
          <w:rFonts w:ascii="Calibri" w:eastAsia="Calibri" w:hAnsi="Calibri" w:cs="Arial"/>
          <w:bCs/>
          <w:iCs/>
          <w:lang w:val="en-US"/>
        </w:rPr>
        <w:t>Vergote</w:t>
      </w:r>
      <w:proofErr w:type="spellEnd"/>
      <w:r w:rsidRPr="00FD71D1">
        <w:rPr>
          <w:rFonts w:ascii="Calibri" w:eastAsia="Calibri" w:hAnsi="Calibri" w:cs="Arial"/>
          <w:bCs/>
          <w:iCs/>
          <w:lang w:val="en-US"/>
        </w:rPr>
        <w:t xml:space="preserve"> V, </w:t>
      </w:r>
      <w:proofErr w:type="spellStart"/>
      <w:r w:rsidRPr="00FD71D1">
        <w:rPr>
          <w:rFonts w:ascii="Calibri" w:eastAsia="Calibri" w:hAnsi="Calibri" w:cs="Arial"/>
          <w:bCs/>
          <w:iCs/>
          <w:lang w:val="en-US"/>
        </w:rPr>
        <w:t>Pezeshki</w:t>
      </w:r>
      <w:proofErr w:type="spellEnd"/>
      <w:r w:rsidRPr="00FD71D1">
        <w:rPr>
          <w:rFonts w:ascii="Calibri" w:eastAsia="Calibri" w:hAnsi="Calibri" w:cs="Arial"/>
          <w:bCs/>
          <w:iCs/>
          <w:lang w:val="en-US"/>
        </w:rPr>
        <w:t xml:space="preserve"> A, </w:t>
      </w:r>
      <w:proofErr w:type="spellStart"/>
      <w:r w:rsidRPr="00FD71D1">
        <w:rPr>
          <w:rFonts w:ascii="Calibri" w:eastAsia="Calibri" w:hAnsi="Calibri" w:cs="Arial"/>
          <w:bCs/>
          <w:iCs/>
          <w:lang w:val="en-US"/>
        </w:rPr>
        <w:t>Burvenich</w:t>
      </w:r>
      <w:proofErr w:type="spellEnd"/>
      <w:r w:rsidRPr="00FD71D1">
        <w:rPr>
          <w:rFonts w:ascii="Calibri" w:eastAsia="Calibri" w:hAnsi="Calibri" w:cs="Arial"/>
          <w:bCs/>
          <w:iCs/>
          <w:lang w:val="en-US"/>
        </w:rPr>
        <w:t xml:space="preserve"> C, Peremans K, De Spiegeleer B. Hydrophilic interaction LC of peptides: c</w:t>
      </w:r>
      <w:r>
        <w:rPr>
          <w:rFonts w:ascii="Calibri" w:eastAsia="Calibri" w:hAnsi="Calibri" w:cs="Arial"/>
          <w:bCs/>
          <w:iCs/>
          <w:lang w:val="en-US"/>
        </w:rPr>
        <w:t>olumns comparison and clustering. Journal of Separation Science 2010, 33, 728-739.</w:t>
      </w:r>
    </w:p>
    <w:p w14:paraId="5C1300E4" w14:textId="07568FEF" w:rsidR="00AF53DF" w:rsidRPr="00F6024C" w:rsidRDefault="00AF53DF" w:rsidP="00AF53DF">
      <w:pPr>
        <w:spacing w:after="0" w:line="480" w:lineRule="auto"/>
        <w:jc w:val="both"/>
        <w:rPr>
          <w:lang w:val="en-GB"/>
        </w:rPr>
      </w:pPr>
      <w:r w:rsidRPr="00F6024C">
        <w:rPr>
          <w:lang w:val="en-GB"/>
        </w:rPr>
        <w:t>[</w:t>
      </w:r>
      <w:r w:rsidR="00EF12B5">
        <w:rPr>
          <w:lang w:val="en-GB"/>
        </w:rPr>
        <w:t>52</w:t>
      </w:r>
      <w:r w:rsidRPr="00F6024C">
        <w:rPr>
          <w:lang w:val="en-GB"/>
        </w:rPr>
        <w:t xml:space="preserve">] </w:t>
      </w:r>
      <w:proofErr w:type="spellStart"/>
      <w:r w:rsidRPr="00F6024C">
        <w:rPr>
          <w:lang w:val="en-GB"/>
        </w:rPr>
        <w:t>Kartsova</w:t>
      </w:r>
      <w:proofErr w:type="spellEnd"/>
      <w:r w:rsidRPr="00F6024C">
        <w:rPr>
          <w:lang w:val="en-GB"/>
        </w:rPr>
        <w:t xml:space="preserve"> LA, </w:t>
      </w:r>
      <w:proofErr w:type="spellStart"/>
      <w:r w:rsidRPr="00F6024C">
        <w:rPr>
          <w:lang w:val="en-GB"/>
        </w:rPr>
        <w:t>Bessonova</w:t>
      </w:r>
      <w:proofErr w:type="spellEnd"/>
      <w:r w:rsidRPr="00F6024C">
        <w:rPr>
          <w:lang w:val="en-GB"/>
        </w:rPr>
        <w:t xml:space="preserve"> EA, </w:t>
      </w:r>
      <w:proofErr w:type="spellStart"/>
      <w:r w:rsidRPr="00F6024C">
        <w:rPr>
          <w:lang w:val="en-GB"/>
        </w:rPr>
        <w:t>Somova</w:t>
      </w:r>
      <w:proofErr w:type="spellEnd"/>
      <w:r w:rsidRPr="00F6024C">
        <w:rPr>
          <w:lang w:val="en-GB"/>
        </w:rPr>
        <w:t xml:space="preserve"> VD. Hydrophilic interaction chromatography. Journal of Analytical Chemistry 2019, 74, 415-424.</w:t>
      </w:r>
    </w:p>
    <w:p w14:paraId="6016214A" w14:textId="4F5EDB84" w:rsidR="00AF53DF" w:rsidRPr="00F6024C" w:rsidRDefault="00AF53DF" w:rsidP="00AF53DF">
      <w:pPr>
        <w:spacing w:after="0" w:line="480" w:lineRule="auto"/>
        <w:jc w:val="both"/>
        <w:rPr>
          <w:lang w:val="en-GB"/>
        </w:rPr>
      </w:pPr>
      <w:r w:rsidRPr="00F6024C">
        <w:rPr>
          <w:lang w:val="en-GB"/>
        </w:rPr>
        <w:t>[</w:t>
      </w:r>
      <w:r w:rsidR="00EF12B5">
        <w:rPr>
          <w:lang w:val="en-GB"/>
        </w:rPr>
        <w:t>53</w:t>
      </w:r>
      <w:r w:rsidRPr="00F6024C">
        <w:rPr>
          <w:lang w:val="en-GB"/>
        </w:rPr>
        <w:t xml:space="preserve">] </w:t>
      </w:r>
      <w:proofErr w:type="spellStart"/>
      <w:r w:rsidRPr="00F6024C">
        <w:rPr>
          <w:lang w:val="en-GB"/>
        </w:rPr>
        <w:t>Buszewski</w:t>
      </w:r>
      <w:proofErr w:type="spellEnd"/>
      <w:r w:rsidRPr="00F6024C">
        <w:rPr>
          <w:lang w:val="en-GB"/>
        </w:rPr>
        <w:t xml:space="preserve"> B, </w:t>
      </w:r>
      <w:proofErr w:type="spellStart"/>
      <w:r w:rsidRPr="00F6024C">
        <w:rPr>
          <w:lang w:val="en-GB"/>
        </w:rPr>
        <w:t>Noga</w:t>
      </w:r>
      <w:proofErr w:type="spellEnd"/>
      <w:r w:rsidRPr="00F6024C">
        <w:rPr>
          <w:lang w:val="en-GB"/>
        </w:rPr>
        <w:t xml:space="preserve"> S. Hydrophilic interaction liquid chromatography (HILIC) – a powerful separation technique. Analytical and Bioanalytical Chemistry 2012, 402, 231-247.</w:t>
      </w:r>
    </w:p>
    <w:p w14:paraId="1BB70F2D" w14:textId="77777777" w:rsidR="008D7038" w:rsidRDefault="008D7038" w:rsidP="008D7038">
      <w:pPr>
        <w:spacing w:after="0" w:line="480" w:lineRule="auto"/>
        <w:jc w:val="both"/>
        <w:rPr>
          <w:lang w:val="en-US"/>
        </w:rPr>
      </w:pPr>
      <w:r>
        <w:rPr>
          <w:lang w:val="en-US"/>
        </w:rPr>
        <w:t xml:space="preserve">[54] Debunne N. Quorum sensing peptides as a novel </w:t>
      </w:r>
      <w:proofErr w:type="spellStart"/>
      <w:r>
        <w:rPr>
          <w:lang w:val="en-US"/>
        </w:rPr>
        <w:t>microbiomal</w:t>
      </w:r>
      <w:proofErr w:type="spellEnd"/>
      <w:r>
        <w:rPr>
          <w:lang w:val="en-US"/>
        </w:rPr>
        <w:t xml:space="preserve"> causative factor in promoting colorectal cancer metastasis: the </w:t>
      </w:r>
      <w:proofErr w:type="spellStart"/>
      <w:r>
        <w:rPr>
          <w:lang w:val="en-US"/>
        </w:rPr>
        <w:t>EntF</w:t>
      </w:r>
      <w:proofErr w:type="spellEnd"/>
      <w:r>
        <w:rPr>
          <w:lang w:val="en-US"/>
        </w:rPr>
        <w:t xml:space="preserve"> metabolite case. Ghent University 2021.</w:t>
      </w:r>
    </w:p>
    <w:p w14:paraId="6837785E" w14:textId="58CDEB0B" w:rsidR="00AF53DF" w:rsidRDefault="00AF53DF" w:rsidP="00AF53DF">
      <w:pPr>
        <w:spacing w:after="0" w:line="480" w:lineRule="auto"/>
        <w:jc w:val="both"/>
        <w:rPr>
          <w:lang w:val="en-GB"/>
        </w:rPr>
      </w:pPr>
      <w:r w:rsidRPr="00F6024C">
        <w:rPr>
          <w:lang w:val="en-GB"/>
        </w:rPr>
        <w:t>[</w:t>
      </w:r>
      <w:r w:rsidR="00EF12B5">
        <w:rPr>
          <w:lang w:val="en-GB"/>
        </w:rPr>
        <w:t>55</w:t>
      </w:r>
      <w:r w:rsidRPr="00F6024C">
        <w:rPr>
          <w:lang w:val="en-GB"/>
        </w:rPr>
        <w:t xml:space="preserve">] </w:t>
      </w:r>
      <w:proofErr w:type="spellStart"/>
      <w:r w:rsidRPr="00F6024C">
        <w:rPr>
          <w:lang w:val="en-GB"/>
        </w:rPr>
        <w:t>Gilar</w:t>
      </w:r>
      <w:proofErr w:type="spellEnd"/>
      <w:r w:rsidRPr="00F6024C">
        <w:rPr>
          <w:lang w:val="en-GB"/>
        </w:rPr>
        <w:t xml:space="preserve"> M, </w:t>
      </w:r>
      <w:proofErr w:type="spellStart"/>
      <w:r w:rsidRPr="00F6024C">
        <w:rPr>
          <w:lang w:val="en-GB"/>
        </w:rPr>
        <w:t>Olivova</w:t>
      </w:r>
      <w:proofErr w:type="spellEnd"/>
      <w:r w:rsidRPr="00F6024C">
        <w:rPr>
          <w:lang w:val="en-GB"/>
        </w:rPr>
        <w:t xml:space="preserve"> P, Daly AA, </w:t>
      </w:r>
      <w:proofErr w:type="spellStart"/>
      <w:r w:rsidRPr="00F6024C">
        <w:rPr>
          <w:lang w:val="en-GB"/>
        </w:rPr>
        <w:t>Gebier</w:t>
      </w:r>
      <w:proofErr w:type="spellEnd"/>
      <w:r w:rsidRPr="00F6024C">
        <w:rPr>
          <w:lang w:val="en-GB"/>
        </w:rPr>
        <w:t xml:space="preserve"> JC. Orthogonality of separation in two-dimensional liquid chromatography. Analytical Chemistry 2005, 77, 6426-6434. </w:t>
      </w:r>
    </w:p>
    <w:p w14:paraId="7D4DF0C8" w14:textId="77777777" w:rsidR="0012007F" w:rsidRDefault="0012007F" w:rsidP="0012007F">
      <w:pPr>
        <w:spacing w:after="0" w:line="480" w:lineRule="auto"/>
        <w:jc w:val="both"/>
        <w:rPr>
          <w:rFonts w:ascii="Calibri" w:eastAsia="Calibri" w:hAnsi="Calibri" w:cs="Arial"/>
          <w:bCs/>
          <w:iCs/>
          <w:lang w:val="en-US"/>
        </w:rPr>
      </w:pPr>
      <w:r w:rsidRPr="004B4032">
        <w:rPr>
          <w:rFonts w:ascii="Calibri" w:eastAsia="Calibri" w:hAnsi="Calibri" w:cs="Arial"/>
          <w:bCs/>
          <w:iCs/>
          <w:lang w:val="en-US"/>
        </w:rPr>
        <w:t>[</w:t>
      </w:r>
      <w:r>
        <w:rPr>
          <w:rFonts w:ascii="Calibri" w:eastAsia="Calibri" w:hAnsi="Calibri" w:cs="Arial"/>
          <w:bCs/>
          <w:iCs/>
          <w:lang w:val="en-US"/>
        </w:rPr>
        <w:t>56</w:t>
      </w:r>
      <w:r w:rsidRPr="004B4032">
        <w:rPr>
          <w:rFonts w:ascii="Calibri" w:eastAsia="Calibri" w:hAnsi="Calibri" w:cs="Arial"/>
          <w:bCs/>
          <w:iCs/>
          <w:lang w:val="en-US"/>
        </w:rPr>
        <w:t xml:space="preserve">] </w:t>
      </w:r>
      <w:proofErr w:type="spellStart"/>
      <w:r w:rsidRPr="004B4032">
        <w:rPr>
          <w:rFonts w:ascii="Calibri" w:eastAsia="Calibri" w:hAnsi="Calibri" w:cs="Arial"/>
          <w:bCs/>
          <w:iCs/>
          <w:lang w:val="en-US"/>
        </w:rPr>
        <w:t>Hemmler</w:t>
      </w:r>
      <w:proofErr w:type="spellEnd"/>
      <w:r w:rsidRPr="004B4032">
        <w:rPr>
          <w:rFonts w:ascii="Calibri" w:eastAsia="Calibri" w:hAnsi="Calibri" w:cs="Arial"/>
          <w:bCs/>
          <w:iCs/>
          <w:lang w:val="en-US"/>
        </w:rPr>
        <w:t xml:space="preserve"> D, </w:t>
      </w:r>
      <w:proofErr w:type="spellStart"/>
      <w:r w:rsidRPr="004B4032">
        <w:rPr>
          <w:rFonts w:ascii="Calibri" w:eastAsia="Calibri" w:hAnsi="Calibri" w:cs="Arial"/>
          <w:bCs/>
          <w:iCs/>
          <w:lang w:val="en-US"/>
        </w:rPr>
        <w:t>Heinzmann</w:t>
      </w:r>
      <w:proofErr w:type="spellEnd"/>
      <w:r w:rsidRPr="004B4032">
        <w:rPr>
          <w:rFonts w:ascii="Calibri" w:eastAsia="Calibri" w:hAnsi="Calibri" w:cs="Arial"/>
          <w:bCs/>
          <w:iCs/>
          <w:lang w:val="en-US"/>
        </w:rPr>
        <w:t xml:space="preserve"> SS, </w:t>
      </w:r>
      <w:proofErr w:type="spellStart"/>
      <w:r w:rsidRPr="004B4032">
        <w:rPr>
          <w:rFonts w:ascii="Calibri" w:eastAsia="Calibri" w:hAnsi="Calibri" w:cs="Arial"/>
          <w:bCs/>
          <w:iCs/>
          <w:lang w:val="en-US"/>
        </w:rPr>
        <w:t>Wöhr</w:t>
      </w:r>
      <w:proofErr w:type="spellEnd"/>
      <w:r w:rsidRPr="004B4032">
        <w:rPr>
          <w:rFonts w:ascii="Calibri" w:eastAsia="Calibri" w:hAnsi="Calibri" w:cs="Arial"/>
          <w:bCs/>
          <w:iCs/>
          <w:lang w:val="en-US"/>
        </w:rPr>
        <w:t xml:space="preserve"> K, Schmit</w:t>
      </w:r>
      <w:r>
        <w:rPr>
          <w:rFonts w:ascii="Calibri" w:eastAsia="Calibri" w:hAnsi="Calibri" w:cs="Arial"/>
          <w:bCs/>
          <w:iCs/>
          <w:lang w:val="en-US"/>
        </w:rPr>
        <w:t>t-Kopplin P, Witting M. Tandem HILIC-RP liquid chromatography for increased polarity coverage in food analysis. Electrophoresis 2018, 39, 1645-1653.</w:t>
      </w:r>
    </w:p>
    <w:p w14:paraId="554C2511" w14:textId="77777777" w:rsidR="0012007F" w:rsidRPr="00F6024C" w:rsidRDefault="0012007F" w:rsidP="0012007F">
      <w:pPr>
        <w:spacing w:after="0" w:line="480" w:lineRule="auto"/>
        <w:jc w:val="both"/>
        <w:rPr>
          <w:rFonts w:ascii="Calibri" w:eastAsia="Calibri" w:hAnsi="Calibri" w:cs="Arial"/>
          <w:bCs/>
          <w:iCs/>
          <w:lang w:val="en-GB"/>
        </w:rPr>
      </w:pPr>
      <w:r w:rsidRPr="00F6024C">
        <w:rPr>
          <w:rFonts w:ascii="Calibri" w:eastAsia="Calibri" w:hAnsi="Calibri" w:cs="Arial"/>
          <w:bCs/>
          <w:iCs/>
          <w:lang w:val="en-GB"/>
        </w:rPr>
        <w:t>[</w:t>
      </w:r>
      <w:r>
        <w:rPr>
          <w:rFonts w:ascii="Calibri" w:eastAsia="Calibri" w:hAnsi="Calibri" w:cs="Arial"/>
          <w:bCs/>
          <w:iCs/>
          <w:lang w:val="en-GB"/>
        </w:rPr>
        <w:t>57</w:t>
      </w:r>
      <w:r w:rsidRPr="00F6024C">
        <w:rPr>
          <w:rFonts w:ascii="Calibri" w:eastAsia="Calibri" w:hAnsi="Calibri" w:cs="Arial"/>
          <w:bCs/>
          <w:iCs/>
          <w:lang w:val="en-GB"/>
        </w:rPr>
        <w:t xml:space="preserve">] </w:t>
      </w:r>
      <w:proofErr w:type="spellStart"/>
      <w:r w:rsidRPr="00F6024C">
        <w:rPr>
          <w:rFonts w:ascii="Calibri" w:eastAsia="Calibri" w:hAnsi="Calibri" w:cs="Arial"/>
          <w:bCs/>
          <w:iCs/>
          <w:lang w:val="en-GB"/>
        </w:rPr>
        <w:t>Carr</w:t>
      </w:r>
      <w:proofErr w:type="spellEnd"/>
      <w:r w:rsidRPr="00F6024C">
        <w:rPr>
          <w:rFonts w:ascii="Calibri" w:eastAsia="Calibri" w:hAnsi="Calibri" w:cs="Arial"/>
          <w:bCs/>
          <w:iCs/>
          <w:lang w:val="en-GB"/>
        </w:rPr>
        <w:t xml:space="preserve"> DC. The role of chromatography in the characterisation and analysis of protein therapeutic drugs. Special Issues 2014, 32, 24-29.</w:t>
      </w:r>
    </w:p>
    <w:p w14:paraId="109BDF1A" w14:textId="77777777" w:rsidR="0012007F" w:rsidRPr="00F6024C" w:rsidRDefault="0012007F" w:rsidP="0012007F">
      <w:pPr>
        <w:spacing w:after="0" w:line="480" w:lineRule="auto"/>
        <w:jc w:val="both"/>
        <w:rPr>
          <w:rFonts w:ascii="Calibri" w:eastAsia="Calibri" w:hAnsi="Calibri" w:cs="Arial"/>
          <w:bCs/>
          <w:iCs/>
          <w:lang w:val="en-GB"/>
        </w:rPr>
      </w:pPr>
      <w:r w:rsidRPr="00F6024C">
        <w:rPr>
          <w:rFonts w:ascii="Calibri" w:eastAsia="Calibri" w:hAnsi="Calibri" w:cs="Arial"/>
          <w:bCs/>
          <w:iCs/>
          <w:lang w:val="en-GB"/>
        </w:rPr>
        <w:t>[</w:t>
      </w:r>
      <w:r>
        <w:rPr>
          <w:rFonts w:ascii="Calibri" w:eastAsia="Calibri" w:hAnsi="Calibri" w:cs="Arial"/>
          <w:bCs/>
          <w:iCs/>
          <w:lang w:val="en-GB"/>
        </w:rPr>
        <w:t>58</w:t>
      </w:r>
      <w:r w:rsidRPr="00F6024C">
        <w:rPr>
          <w:rFonts w:ascii="Calibri" w:eastAsia="Calibri" w:hAnsi="Calibri" w:cs="Arial"/>
          <w:bCs/>
          <w:iCs/>
          <w:lang w:val="en-GB"/>
        </w:rPr>
        <w:t xml:space="preserve">] Hsieh EJ, </w:t>
      </w:r>
      <w:proofErr w:type="spellStart"/>
      <w:r w:rsidRPr="00F6024C">
        <w:rPr>
          <w:rFonts w:ascii="Calibri" w:eastAsia="Calibri" w:hAnsi="Calibri" w:cs="Arial"/>
          <w:bCs/>
          <w:iCs/>
          <w:lang w:val="en-GB"/>
        </w:rPr>
        <w:t>Bereman</w:t>
      </w:r>
      <w:proofErr w:type="spellEnd"/>
      <w:r w:rsidRPr="00F6024C">
        <w:rPr>
          <w:rFonts w:ascii="Calibri" w:eastAsia="Calibri" w:hAnsi="Calibri" w:cs="Arial"/>
          <w:bCs/>
          <w:iCs/>
          <w:lang w:val="en-GB"/>
        </w:rPr>
        <w:t xml:space="preserve"> MS, Durand S, </w:t>
      </w:r>
      <w:proofErr w:type="spellStart"/>
      <w:r w:rsidRPr="00F6024C">
        <w:rPr>
          <w:rFonts w:ascii="Calibri" w:eastAsia="Calibri" w:hAnsi="Calibri" w:cs="Arial"/>
          <w:bCs/>
          <w:iCs/>
          <w:lang w:val="en-GB"/>
        </w:rPr>
        <w:t>Valaskovic</w:t>
      </w:r>
      <w:proofErr w:type="spellEnd"/>
      <w:r w:rsidRPr="00F6024C">
        <w:rPr>
          <w:rFonts w:ascii="Calibri" w:eastAsia="Calibri" w:hAnsi="Calibri" w:cs="Arial"/>
          <w:bCs/>
          <w:iCs/>
          <w:lang w:val="en-GB"/>
        </w:rPr>
        <w:t xml:space="preserve"> GA, </w:t>
      </w:r>
      <w:proofErr w:type="spellStart"/>
      <w:r w:rsidRPr="00F6024C">
        <w:rPr>
          <w:rFonts w:ascii="Calibri" w:eastAsia="Calibri" w:hAnsi="Calibri" w:cs="Arial"/>
          <w:bCs/>
          <w:iCs/>
          <w:lang w:val="en-GB"/>
        </w:rPr>
        <w:t>MacCoss</w:t>
      </w:r>
      <w:proofErr w:type="spellEnd"/>
      <w:r w:rsidRPr="00F6024C">
        <w:rPr>
          <w:rFonts w:ascii="Calibri" w:eastAsia="Calibri" w:hAnsi="Calibri" w:cs="Arial"/>
          <w:bCs/>
          <w:iCs/>
          <w:lang w:val="en-GB"/>
        </w:rPr>
        <w:t xml:space="preserve"> MJ. Effects of column and gradient lengths on peak capacity and peptide identification in nanoflow LC-MS/MS of complex proteomic samples. Journal of the American Society for Mass Spectrometry 2013, 24, 148-153.</w:t>
      </w:r>
    </w:p>
    <w:p w14:paraId="56367177" w14:textId="77777777" w:rsidR="0012007F" w:rsidRDefault="0012007F" w:rsidP="0012007F">
      <w:pPr>
        <w:spacing w:after="0" w:line="480" w:lineRule="auto"/>
        <w:jc w:val="both"/>
        <w:rPr>
          <w:lang w:val="en-GB"/>
        </w:rPr>
      </w:pPr>
      <w:r>
        <w:rPr>
          <w:lang w:val="en-US"/>
        </w:rPr>
        <w:lastRenderedPageBreak/>
        <w:t xml:space="preserve">[59] </w:t>
      </w:r>
      <w:bookmarkStart w:id="1" w:name="baut0005"/>
      <w:proofErr w:type="spellStart"/>
      <w:r>
        <w:rPr>
          <w:lang w:val="en-US"/>
        </w:rPr>
        <w:t>Capriotti</w:t>
      </w:r>
      <w:proofErr w:type="spellEnd"/>
      <w:r>
        <w:rPr>
          <w:lang w:val="en-US"/>
        </w:rPr>
        <w:t xml:space="preserve"> AL, Caruso G, Cavaliere C, </w:t>
      </w:r>
      <w:proofErr w:type="spellStart"/>
      <w:r>
        <w:rPr>
          <w:lang w:val="en-US"/>
        </w:rPr>
        <w:t>Samperi</w:t>
      </w:r>
      <w:proofErr w:type="spellEnd"/>
      <w:r>
        <w:rPr>
          <w:lang w:val="en-US"/>
        </w:rPr>
        <w:t xml:space="preserve"> R, Ventura S, </w:t>
      </w:r>
      <w:proofErr w:type="spellStart"/>
      <w:r>
        <w:rPr>
          <w:lang w:val="en-US"/>
        </w:rPr>
        <w:t>Chiozzi</w:t>
      </w:r>
      <w:proofErr w:type="spellEnd"/>
      <w:r>
        <w:rPr>
          <w:lang w:val="en-US"/>
        </w:rPr>
        <w:t xml:space="preserve"> RZ, </w:t>
      </w:r>
      <w:proofErr w:type="spellStart"/>
      <w:r>
        <w:rPr>
          <w:lang w:val="en-US"/>
        </w:rPr>
        <w:t>Laganà</w:t>
      </w:r>
      <w:proofErr w:type="spellEnd"/>
      <w:r>
        <w:rPr>
          <w:lang w:val="en-US"/>
        </w:rPr>
        <w:t xml:space="preserve"> A. </w:t>
      </w:r>
      <w:r w:rsidRPr="00F555E6">
        <w:rPr>
          <w:lang w:val="en-GB"/>
        </w:rPr>
        <w:t>Identification of potential bioactive peptides generated by simulated gastrointestinal digestion of soybean seeds and soy milk proteins</w:t>
      </w:r>
      <w:r>
        <w:rPr>
          <w:lang w:val="en-GB"/>
        </w:rPr>
        <w:t>. Journal of Food Composition and Analysis 2015, 44, 205-213.</w:t>
      </w:r>
      <w:bookmarkEnd w:id="1"/>
    </w:p>
    <w:p w14:paraId="01ABD925" w14:textId="77777777" w:rsidR="0012007F" w:rsidRDefault="0012007F" w:rsidP="0012007F">
      <w:pPr>
        <w:spacing w:after="0" w:line="480" w:lineRule="auto"/>
        <w:jc w:val="both"/>
        <w:rPr>
          <w:lang w:val="en-US"/>
        </w:rPr>
      </w:pPr>
      <w:r>
        <w:rPr>
          <w:lang w:val="en-US"/>
        </w:rPr>
        <w:t xml:space="preserve">[60] Le Parc A, Dallas DC, </w:t>
      </w:r>
      <w:proofErr w:type="spellStart"/>
      <w:r>
        <w:rPr>
          <w:lang w:val="en-US"/>
        </w:rPr>
        <w:t>Duaut</w:t>
      </w:r>
      <w:proofErr w:type="spellEnd"/>
      <w:r>
        <w:rPr>
          <w:lang w:val="en-US"/>
        </w:rPr>
        <w:t xml:space="preserve"> S, </w:t>
      </w:r>
      <w:proofErr w:type="spellStart"/>
      <w:r>
        <w:rPr>
          <w:lang w:val="en-US"/>
        </w:rPr>
        <w:t>Leonil</w:t>
      </w:r>
      <w:proofErr w:type="spellEnd"/>
      <w:r>
        <w:rPr>
          <w:lang w:val="en-US"/>
        </w:rPr>
        <w:t xml:space="preserve"> J, Martin P, Barile D. </w:t>
      </w:r>
      <w:r w:rsidRPr="00EF42EA">
        <w:rPr>
          <w:lang w:val="en-US"/>
        </w:rPr>
        <w:t>Characterization of goat milk lactoferrin N-glycans and comparison with the N-</w:t>
      </w:r>
      <w:proofErr w:type="spellStart"/>
      <w:r w:rsidRPr="00EF42EA">
        <w:rPr>
          <w:lang w:val="en-US"/>
        </w:rPr>
        <w:t>glycomes</w:t>
      </w:r>
      <w:proofErr w:type="spellEnd"/>
      <w:r w:rsidRPr="00EF42EA">
        <w:rPr>
          <w:lang w:val="en-US"/>
        </w:rPr>
        <w:t xml:space="preserve"> of human and bovine milk</w:t>
      </w:r>
      <w:r>
        <w:rPr>
          <w:lang w:val="en-US"/>
        </w:rPr>
        <w:t>. Electrophoresis 2014, 35, 1560-1570.</w:t>
      </w:r>
    </w:p>
    <w:p w14:paraId="60ACFADC" w14:textId="77777777" w:rsidR="0012007F" w:rsidRDefault="0012007F" w:rsidP="0012007F">
      <w:pPr>
        <w:spacing w:after="0" w:line="480" w:lineRule="auto"/>
        <w:jc w:val="both"/>
        <w:rPr>
          <w:rFonts w:ascii="Calibri" w:eastAsia="Calibri" w:hAnsi="Calibri" w:cs="Arial"/>
          <w:bCs/>
          <w:iCs/>
          <w:lang w:val="en-US"/>
        </w:rPr>
      </w:pPr>
      <w:r>
        <w:rPr>
          <w:rFonts w:ascii="Calibri" w:eastAsia="Calibri" w:hAnsi="Calibri" w:cs="Arial"/>
          <w:bCs/>
          <w:iCs/>
          <w:lang w:val="en-US"/>
        </w:rPr>
        <w:t xml:space="preserve">[61] Agyei D, </w:t>
      </w:r>
      <w:proofErr w:type="spellStart"/>
      <w:r>
        <w:rPr>
          <w:rFonts w:ascii="Calibri" w:eastAsia="Calibri" w:hAnsi="Calibri" w:cs="Arial"/>
          <w:bCs/>
          <w:iCs/>
          <w:lang w:val="en-US"/>
        </w:rPr>
        <w:t>Tsopmo</w:t>
      </w:r>
      <w:proofErr w:type="spellEnd"/>
      <w:r>
        <w:rPr>
          <w:rFonts w:ascii="Calibri" w:eastAsia="Calibri" w:hAnsi="Calibri" w:cs="Arial"/>
          <w:bCs/>
          <w:iCs/>
          <w:lang w:val="en-US"/>
        </w:rPr>
        <w:t xml:space="preserve"> A, </w:t>
      </w:r>
      <w:proofErr w:type="spellStart"/>
      <w:r>
        <w:rPr>
          <w:rFonts w:ascii="Calibri" w:eastAsia="Calibri" w:hAnsi="Calibri" w:cs="Arial"/>
          <w:bCs/>
          <w:iCs/>
          <w:lang w:val="en-US"/>
        </w:rPr>
        <w:t>Udenigwe</w:t>
      </w:r>
      <w:proofErr w:type="spellEnd"/>
      <w:r>
        <w:rPr>
          <w:rFonts w:ascii="Calibri" w:eastAsia="Calibri" w:hAnsi="Calibri" w:cs="Arial"/>
          <w:bCs/>
          <w:iCs/>
          <w:lang w:val="en-US"/>
        </w:rPr>
        <w:t xml:space="preserve"> CC. Bioinformatics and </w:t>
      </w:r>
      <w:proofErr w:type="spellStart"/>
      <w:r>
        <w:rPr>
          <w:rFonts w:ascii="Calibri" w:eastAsia="Calibri" w:hAnsi="Calibri" w:cs="Arial"/>
          <w:bCs/>
          <w:iCs/>
          <w:lang w:val="en-US"/>
        </w:rPr>
        <w:t>peptidomics</w:t>
      </w:r>
      <w:proofErr w:type="spellEnd"/>
      <w:r>
        <w:rPr>
          <w:rFonts w:ascii="Calibri" w:eastAsia="Calibri" w:hAnsi="Calibri" w:cs="Arial"/>
          <w:bCs/>
          <w:iCs/>
          <w:lang w:val="en-US"/>
        </w:rPr>
        <w:t xml:space="preserve"> approaches to the discovery and analysis of food-derived bioactive peptides. Analytical and Bioanalytical Chemistry 2018, 410, 3463-3472.</w:t>
      </w:r>
    </w:p>
    <w:p w14:paraId="07E53AD5" w14:textId="2FDAFE39" w:rsidR="00851DAC" w:rsidRPr="00F6024C" w:rsidRDefault="00851DAC" w:rsidP="00AF53DF">
      <w:pPr>
        <w:spacing w:after="0" w:line="480" w:lineRule="auto"/>
        <w:jc w:val="both"/>
        <w:rPr>
          <w:lang w:val="en-GB"/>
        </w:rPr>
      </w:pPr>
      <w:r w:rsidRPr="00F6024C">
        <w:rPr>
          <w:lang w:val="en-GB"/>
        </w:rPr>
        <w:t>[</w:t>
      </w:r>
      <w:r w:rsidR="00EF12B5">
        <w:rPr>
          <w:lang w:val="en-GB"/>
        </w:rPr>
        <w:t>62</w:t>
      </w:r>
      <w:r w:rsidRPr="00F6024C">
        <w:rPr>
          <w:lang w:val="en-GB"/>
        </w:rPr>
        <w:t>] Jonsson AP. Mass spectrometry for protein and peptide characterization. Cellular and Molecular Life Sciences 2001, 58, 868-884.</w:t>
      </w:r>
    </w:p>
    <w:p w14:paraId="0DF11137" w14:textId="77777777" w:rsidR="0012007F" w:rsidRPr="00F6024C" w:rsidRDefault="0012007F" w:rsidP="0012007F">
      <w:pPr>
        <w:spacing w:after="0" w:line="480" w:lineRule="auto"/>
        <w:jc w:val="both"/>
        <w:rPr>
          <w:lang w:val="en-GB"/>
        </w:rPr>
      </w:pPr>
      <w:r w:rsidRPr="00F6024C">
        <w:rPr>
          <w:lang w:val="en-GB"/>
        </w:rPr>
        <w:t>[</w:t>
      </w:r>
      <w:r>
        <w:rPr>
          <w:lang w:val="en-GB"/>
        </w:rPr>
        <w:t>63</w:t>
      </w:r>
      <w:r w:rsidRPr="00F6024C">
        <w:rPr>
          <w:lang w:val="en-GB"/>
        </w:rPr>
        <w:t xml:space="preserve">] Wysocki VH, </w:t>
      </w:r>
      <w:proofErr w:type="spellStart"/>
      <w:r w:rsidRPr="00F6024C">
        <w:rPr>
          <w:lang w:val="en-GB"/>
        </w:rPr>
        <w:t>Resing</w:t>
      </w:r>
      <w:proofErr w:type="spellEnd"/>
      <w:r w:rsidRPr="00F6024C">
        <w:rPr>
          <w:lang w:val="en-GB"/>
        </w:rPr>
        <w:t xml:space="preserve"> KA, Zhang Q, Cheng G. Mass spectrometry of peptides and proteins. Methods 2005, 35, 211-222.</w:t>
      </w:r>
    </w:p>
    <w:p w14:paraId="4F7C2477" w14:textId="77777777" w:rsidR="0012007F" w:rsidRPr="00F6024C" w:rsidRDefault="0012007F" w:rsidP="0012007F">
      <w:pPr>
        <w:spacing w:after="0" w:line="480" w:lineRule="auto"/>
        <w:jc w:val="both"/>
        <w:rPr>
          <w:lang w:val="en-GB"/>
        </w:rPr>
      </w:pPr>
      <w:r w:rsidRPr="00F6024C">
        <w:rPr>
          <w:lang w:val="en-GB"/>
        </w:rPr>
        <w:t>[</w:t>
      </w:r>
      <w:r>
        <w:rPr>
          <w:lang w:val="en-GB"/>
        </w:rPr>
        <w:t>64</w:t>
      </w:r>
      <w:r w:rsidRPr="00F6024C">
        <w:rPr>
          <w:lang w:val="en-GB"/>
        </w:rPr>
        <w:t xml:space="preserve">] de Hoffmann E, </w:t>
      </w:r>
      <w:proofErr w:type="spellStart"/>
      <w:r w:rsidRPr="00F6024C">
        <w:rPr>
          <w:lang w:val="en-GB"/>
        </w:rPr>
        <w:t>Stroobant</w:t>
      </w:r>
      <w:proofErr w:type="spellEnd"/>
      <w:r w:rsidRPr="00F6024C">
        <w:rPr>
          <w:lang w:val="en-GB"/>
        </w:rPr>
        <w:t xml:space="preserve"> V. Mass spectrometry: principles and applications. Wiley 2007.</w:t>
      </w:r>
    </w:p>
    <w:p w14:paraId="3CBF3EDA" w14:textId="688FD5E0" w:rsidR="005D242C" w:rsidRDefault="005D242C" w:rsidP="00AF53DF">
      <w:pPr>
        <w:spacing w:after="0" w:line="480" w:lineRule="auto"/>
        <w:jc w:val="both"/>
        <w:rPr>
          <w:lang w:val="en-GB"/>
        </w:rPr>
      </w:pPr>
      <w:r w:rsidRPr="00F6024C">
        <w:rPr>
          <w:lang w:val="en-GB"/>
        </w:rPr>
        <w:t>[</w:t>
      </w:r>
      <w:r w:rsidR="00EF12B5">
        <w:rPr>
          <w:lang w:val="en-GB"/>
        </w:rPr>
        <w:t>65</w:t>
      </w:r>
      <w:r w:rsidRPr="00F6024C">
        <w:rPr>
          <w:lang w:val="en-GB"/>
        </w:rPr>
        <w:t>] Clarke W. Mass spectrometry in the clinical laboratory: determining the need and avoiding pitfalls. Mass Spectrometry for the Clinical Laboratory 2017, 1-15.</w:t>
      </w:r>
    </w:p>
    <w:p w14:paraId="62345E2F" w14:textId="77777777" w:rsidR="0012007F" w:rsidRDefault="0012007F" w:rsidP="0012007F">
      <w:pPr>
        <w:spacing w:after="0" w:line="480" w:lineRule="auto"/>
        <w:jc w:val="both"/>
        <w:rPr>
          <w:lang w:val="en-US"/>
        </w:rPr>
      </w:pPr>
      <w:r>
        <w:rPr>
          <w:lang w:val="en-US"/>
        </w:rPr>
        <w:t xml:space="preserve">[66] Caron J, </w:t>
      </w:r>
      <w:proofErr w:type="spellStart"/>
      <w:r>
        <w:rPr>
          <w:lang w:val="en-US"/>
        </w:rPr>
        <w:t>Chataigné</w:t>
      </w:r>
      <w:proofErr w:type="spellEnd"/>
      <w:r>
        <w:rPr>
          <w:lang w:val="en-US"/>
        </w:rPr>
        <w:t xml:space="preserve"> G, </w:t>
      </w:r>
      <w:proofErr w:type="spellStart"/>
      <w:r>
        <w:rPr>
          <w:lang w:val="en-US"/>
        </w:rPr>
        <w:t>Gimeno</w:t>
      </w:r>
      <w:proofErr w:type="spellEnd"/>
      <w:r>
        <w:rPr>
          <w:lang w:val="en-US"/>
        </w:rPr>
        <w:t xml:space="preserve"> J, </w:t>
      </w:r>
      <w:proofErr w:type="spellStart"/>
      <w:r>
        <w:rPr>
          <w:lang w:val="en-US"/>
        </w:rPr>
        <w:t>Duhal</w:t>
      </w:r>
      <w:proofErr w:type="spellEnd"/>
      <w:r>
        <w:rPr>
          <w:lang w:val="en-US"/>
        </w:rPr>
        <w:t xml:space="preserve"> N, Goossens J, </w:t>
      </w:r>
      <w:proofErr w:type="spellStart"/>
      <w:r>
        <w:rPr>
          <w:lang w:val="en-US"/>
        </w:rPr>
        <w:t>Dhulster</w:t>
      </w:r>
      <w:proofErr w:type="spellEnd"/>
      <w:r>
        <w:rPr>
          <w:lang w:val="en-US"/>
        </w:rPr>
        <w:t xml:space="preserve"> P, </w:t>
      </w:r>
      <w:proofErr w:type="spellStart"/>
      <w:r>
        <w:rPr>
          <w:lang w:val="en-US"/>
        </w:rPr>
        <w:t>Cudennec</w:t>
      </w:r>
      <w:proofErr w:type="spellEnd"/>
      <w:r>
        <w:rPr>
          <w:lang w:val="en-US"/>
        </w:rPr>
        <w:t xml:space="preserve"> B, </w:t>
      </w:r>
      <w:proofErr w:type="spellStart"/>
      <w:r>
        <w:rPr>
          <w:lang w:val="en-US"/>
        </w:rPr>
        <w:t>Ravallec</w:t>
      </w:r>
      <w:proofErr w:type="spellEnd"/>
      <w:r>
        <w:rPr>
          <w:lang w:val="en-US"/>
        </w:rPr>
        <w:t xml:space="preserve"> R, </w:t>
      </w:r>
      <w:proofErr w:type="spellStart"/>
      <w:r>
        <w:rPr>
          <w:lang w:val="en-US"/>
        </w:rPr>
        <w:t>Flahaut</w:t>
      </w:r>
      <w:proofErr w:type="spellEnd"/>
      <w:r>
        <w:rPr>
          <w:lang w:val="en-US"/>
        </w:rPr>
        <w:t xml:space="preserve"> C. Food </w:t>
      </w:r>
      <w:proofErr w:type="spellStart"/>
      <w:r>
        <w:rPr>
          <w:lang w:val="en-US"/>
        </w:rPr>
        <w:t>peptidomics</w:t>
      </w:r>
      <w:proofErr w:type="spellEnd"/>
      <w:r>
        <w:rPr>
          <w:lang w:val="en-US"/>
        </w:rPr>
        <w:t xml:space="preserve"> of in vitro gastrointestinal digestions of partially purified bovine hemoglobin: low-resolution versus high-resolution LC-MS/MS analyses. Electrophoresis 2016, 37, 1814-1822.</w:t>
      </w:r>
    </w:p>
    <w:p w14:paraId="75370FFE" w14:textId="77777777" w:rsidR="0012007F" w:rsidRPr="00F6024C" w:rsidRDefault="0012007F" w:rsidP="0012007F">
      <w:pPr>
        <w:spacing w:after="0" w:line="480" w:lineRule="auto"/>
        <w:jc w:val="both"/>
        <w:rPr>
          <w:lang w:val="en-GB"/>
        </w:rPr>
      </w:pPr>
      <w:r w:rsidRPr="00F6024C">
        <w:rPr>
          <w:lang w:val="en-GB"/>
        </w:rPr>
        <w:t>[</w:t>
      </w:r>
      <w:r>
        <w:rPr>
          <w:lang w:val="en-GB"/>
        </w:rPr>
        <w:t>67</w:t>
      </w:r>
      <w:r w:rsidRPr="00F6024C">
        <w:rPr>
          <w:lang w:val="en-GB"/>
        </w:rPr>
        <w:t xml:space="preserve">] Olsen JV, Schwartz JC, </w:t>
      </w:r>
      <w:proofErr w:type="spellStart"/>
      <w:r w:rsidRPr="00F6024C">
        <w:rPr>
          <w:lang w:val="en-GB"/>
        </w:rPr>
        <w:t>Griep-Raming</w:t>
      </w:r>
      <w:proofErr w:type="spellEnd"/>
      <w:r w:rsidRPr="00F6024C">
        <w:rPr>
          <w:lang w:val="en-GB"/>
        </w:rPr>
        <w:t xml:space="preserve"> J, Nielsen ML, </w:t>
      </w:r>
      <w:proofErr w:type="spellStart"/>
      <w:r w:rsidRPr="00F6024C">
        <w:rPr>
          <w:lang w:val="en-GB"/>
        </w:rPr>
        <w:t>Damoc</w:t>
      </w:r>
      <w:proofErr w:type="spellEnd"/>
      <w:r w:rsidRPr="00F6024C">
        <w:rPr>
          <w:lang w:val="en-GB"/>
        </w:rPr>
        <w:t xml:space="preserve"> E, Denisov E, Lange O, </w:t>
      </w:r>
      <w:proofErr w:type="spellStart"/>
      <w:r w:rsidRPr="00F6024C">
        <w:rPr>
          <w:lang w:val="en-GB"/>
        </w:rPr>
        <w:t>Remes</w:t>
      </w:r>
      <w:proofErr w:type="spellEnd"/>
      <w:r w:rsidRPr="00F6024C">
        <w:rPr>
          <w:lang w:val="en-GB"/>
        </w:rPr>
        <w:t xml:space="preserve"> P, Taylor D, </w:t>
      </w:r>
      <w:proofErr w:type="spellStart"/>
      <w:r w:rsidRPr="00F6024C">
        <w:rPr>
          <w:lang w:val="en-GB"/>
        </w:rPr>
        <w:t>Splendore</w:t>
      </w:r>
      <w:proofErr w:type="spellEnd"/>
      <w:r w:rsidRPr="00F6024C">
        <w:rPr>
          <w:lang w:val="en-GB"/>
        </w:rPr>
        <w:t xml:space="preserve"> M, </w:t>
      </w:r>
      <w:proofErr w:type="spellStart"/>
      <w:r w:rsidRPr="00F6024C">
        <w:rPr>
          <w:lang w:val="en-GB"/>
        </w:rPr>
        <w:t>Wouters</w:t>
      </w:r>
      <w:proofErr w:type="spellEnd"/>
      <w:r w:rsidRPr="00F6024C">
        <w:rPr>
          <w:lang w:val="en-GB"/>
        </w:rPr>
        <w:t xml:space="preserve"> ER, Senko M, Makarov A, Mann M, Horning S. A dual pressure linear ion trap orbitrap instrument with very high sequencing speed. Molecular &amp; Cellular Proteomics 2009, 8, 2759-2769.</w:t>
      </w:r>
    </w:p>
    <w:p w14:paraId="46C9DAD2" w14:textId="5C6D7F21" w:rsidR="00F212CA" w:rsidRDefault="00F212CA" w:rsidP="00AF53DF">
      <w:pPr>
        <w:spacing w:after="0" w:line="480" w:lineRule="auto"/>
        <w:jc w:val="both"/>
        <w:rPr>
          <w:lang w:val="en-GB"/>
        </w:rPr>
      </w:pPr>
      <w:r w:rsidRPr="00F6024C">
        <w:rPr>
          <w:lang w:val="en-GB"/>
        </w:rPr>
        <w:t>[</w:t>
      </w:r>
      <w:r w:rsidR="00EF12B5">
        <w:rPr>
          <w:lang w:val="en-GB"/>
        </w:rPr>
        <w:t>68</w:t>
      </w:r>
      <w:r w:rsidRPr="00F6024C">
        <w:rPr>
          <w:lang w:val="en-GB"/>
        </w:rPr>
        <w:t xml:space="preserve">] Serrano SMT, </w:t>
      </w:r>
      <w:proofErr w:type="spellStart"/>
      <w:r w:rsidRPr="00F6024C">
        <w:rPr>
          <w:lang w:val="en-GB"/>
        </w:rPr>
        <w:t>Zelanis</w:t>
      </w:r>
      <w:proofErr w:type="spellEnd"/>
      <w:r w:rsidRPr="00F6024C">
        <w:rPr>
          <w:lang w:val="en-GB"/>
        </w:rPr>
        <w:t xml:space="preserve"> A, Kitano ES, Tashima AK. Analysis of the Snake Venom Peptidome. Methods in molecular biology 2018</w:t>
      </w:r>
      <w:r w:rsidR="002D24DF" w:rsidRPr="00F6024C">
        <w:rPr>
          <w:lang w:val="en-GB"/>
        </w:rPr>
        <w:t>,</w:t>
      </w:r>
      <w:r w:rsidRPr="00F6024C">
        <w:rPr>
          <w:lang w:val="en-GB"/>
        </w:rPr>
        <w:t xml:space="preserve"> 1719</w:t>
      </w:r>
      <w:r w:rsidR="002D24DF" w:rsidRPr="00F6024C">
        <w:rPr>
          <w:lang w:val="en-GB"/>
        </w:rPr>
        <w:t>,</w:t>
      </w:r>
      <w:r w:rsidRPr="00F6024C">
        <w:rPr>
          <w:lang w:val="en-GB"/>
        </w:rPr>
        <w:t xml:space="preserve"> 349-358.</w:t>
      </w:r>
    </w:p>
    <w:p w14:paraId="51ADF3E5" w14:textId="77777777" w:rsidR="0012007F" w:rsidRDefault="0012007F" w:rsidP="0012007F">
      <w:pPr>
        <w:spacing w:after="0" w:line="480" w:lineRule="auto"/>
        <w:jc w:val="both"/>
        <w:rPr>
          <w:lang w:val="en-US"/>
        </w:rPr>
      </w:pPr>
      <w:r>
        <w:rPr>
          <w:lang w:val="en-US"/>
        </w:rPr>
        <w:lastRenderedPageBreak/>
        <w:t xml:space="preserve">[69] </w:t>
      </w:r>
      <w:bookmarkStart w:id="2" w:name="OLE_LINK1"/>
      <w:proofErr w:type="spellStart"/>
      <w:r>
        <w:rPr>
          <w:lang w:val="en-US"/>
        </w:rPr>
        <w:t>Picariello</w:t>
      </w:r>
      <w:proofErr w:type="spellEnd"/>
      <w:r>
        <w:rPr>
          <w:lang w:val="en-US"/>
        </w:rPr>
        <w:t xml:space="preserve"> </w:t>
      </w:r>
      <w:bookmarkEnd w:id="2"/>
      <w:r>
        <w:rPr>
          <w:lang w:val="en-US"/>
        </w:rPr>
        <w:t xml:space="preserve">G, </w:t>
      </w:r>
      <w:proofErr w:type="spellStart"/>
      <w:r>
        <w:rPr>
          <w:lang w:val="en-US"/>
        </w:rPr>
        <w:t>Mamone</w:t>
      </w:r>
      <w:proofErr w:type="spellEnd"/>
      <w:r>
        <w:rPr>
          <w:lang w:val="en-US"/>
        </w:rPr>
        <w:t xml:space="preserve"> G, </w:t>
      </w:r>
      <w:proofErr w:type="spellStart"/>
      <w:r>
        <w:rPr>
          <w:lang w:val="en-US"/>
        </w:rPr>
        <w:t>Cutignano</w:t>
      </w:r>
      <w:proofErr w:type="spellEnd"/>
      <w:r>
        <w:rPr>
          <w:lang w:val="en-US"/>
        </w:rPr>
        <w:t xml:space="preserve"> A, Fontana A, Zurlo L, </w:t>
      </w:r>
      <w:proofErr w:type="spellStart"/>
      <w:r>
        <w:rPr>
          <w:lang w:val="en-US"/>
        </w:rPr>
        <w:t>Addeo</w:t>
      </w:r>
      <w:proofErr w:type="spellEnd"/>
      <w:r>
        <w:rPr>
          <w:lang w:val="en-US"/>
        </w:rPr>
        <w:t xml:space="preserve"> F, Ferranti P. Proteomics, </w:t>
      </w:r>
      <w:proofErr w:type="spellStart"/>
      <w:r>
        <w:rPr>
          <w:lang w:val="en-US"/>
        </w:rPr>
        <w:t>peptidomics</w:t>
      </w:r>
      <w:proofErr w:type="spellEnd"/>
      <w:r>
        <w:rPr>
          <w:lang w:val="en-US"/>
        </w:rPr>
        <w:t>, and immunogenic potential of wheat beer (</w:t>
      </w:r>
      <w:proofErr w:type="spellStart"/>
      <w:r>
        <w:rPr>
          <w:lang w:val="en-US"/>
        </w:rPr>
        <w:t>weissbier</w:t>
      </w:r>
      <w:proofErr w:type="spellEnd"/>
      <w:r>
        <w:rPr>
          <w:lang w:val="en-US"/>
        </w:rPr>
        <w:t>). Journal of Agricultural and Food Chemistry 2015, 63, 3579-3586.</w:t>
      </w:r>
    </w:p>
    <w:p w14:paraId="197278DA" w14:textId="77777777" w:rsidR="0012007F" w:rsidRDefault="0012007F" w:rsidP="0012007F">
      <w:pPr>
        <w:spacing w:after="0" w:line="480" w:lineRule="auto"/>
        <w:jc w:val="both"/>
        <w:rPr>
          <w:lang w:val="en-US"/>
        </w:rPr>
      </w:pPr>
      <w:r>
        <w:rPr>
          <w:lang w:val="en-US"/>
        </w:rPr>
        <w:t xml:space="preserve">[70] Alves TO, D’Almeida CTS, </w:t>
      </w:r>
      <w:proofErr w:type="spellStart"/>
      <w:r>
        <w:rPr>
          <w:lang w:val="en-US"/>
        </w:rPr>
        <w:t>Scherf</w:t>
      </w:r>
      <w:proofErr w:type="spellEnd"/>
      <w:r>
        <w:rPr>
          <w:lang w:val="en-US"/>
        </w:rPr>
        <w:t xml:space="preserve"> KA, Ferreira MSL. Modern approaches in the identification and quantification of immunogenic peptides in cereals by LC-MS/MS. Frontiers in Plant Science 2019, 10, 1470.</w:t>
      </w:r>
    </w:p>
    <w:p w14:paraId="579302CF" w14:textId="77777777" w:rsidR="0012007F" w:rsidRDefault="0012007F" w:rsidP="0012007F">
      <w:pPr>
        <w:spacing w:after="0" w:line="480" w:lineRule="auto"/>
        <w:jc w:val="both"/>
        <w:rPr>
          <w:lang w:val="en-US"/>
        </w:rPr>
      </w:pPr>
      <w:r w:rsidRPr="00CA7007">
        <w:rPr>
          <w:lang w:val="en-US"/>
        </w:rPr>
        <w:t>[</w:t>
      </w:r>
      <w:r>
        <w:rPr>
          <w:lang w:val="en-US"/>
        </w:rPr>
        <w:t>71</w:t>
      </w:r>
      <w:r w:rsidRPr="00CA7007">
        <w:rPr>
          <w:lang w:val="en-US"/>
        </w:rPr>
        <w:t xml:space="preserve">] </w:t>
      </w:r>
      <w:proofErr w:type="spellStart"/>
      <w:r w:rsidRPr="00CA7007">
        <w:rPr>
          <w:lang w:val="en-US"/>
        </w:rPr>
        <w:t>Pilolli</w:t>
      </w:r>
      <w:proofErr w:type="spellEnd"/>
      <w:r w:rsidRPr="00CA7007">
        <w:rPr>
          <w:lang w:val="en-US"/>
        </w:rPr>
        <w:t xml:space="preserve"> R, Nitride C, Gillard N, </w:t>
      </w:r>
      <w:proofErr w:type="spellStart"/>
      <w:r w:rsidRPr="00CA7007">
        <w:rPr>
          <w:lang w:val="en-US"/>
        </w:rPr>
        <w:t>Huet</w:t>
      </w:r>
      <w:proofErr w:type="spellEnd"/>
      <w:r w:rsidRPr="00CA7007">
        <w:rPr>
          <w:lang w:val="en-US"/>
        </w:rPr>
        <w:t xml:space="preserve"> A, van Poucke C, de Loose M, </w:t>
      </w:r>
      <w:proofErr w:type="spellStart"/>
      <w:r w:rsidRPr="00CA7007">
        <w:rPr>
          <w:lang w:val="en-US"/>
        </w:rPr>
        <w:t>Tranquet</w:t>
      </w:r>
      <w:proofErr w:type="spellEnd"/>
      <w:r w:rsidRPr="00CA7007">
        <w:rPr>
          <w:lang w:val="en-US"/>
        </w:rPr>
        <w:t xml:space="preserve"> O, </w:t>
      </w:r>
      <w:proofErr w:type="spellStart"/>
      <w:r w:rsidRPr="00CA7007">
        <w:rPr>
          <w:lang w:val="en-US"/>
        </w:rPr>
        <w:t>Lar</w:t>
      </w:r>
      <w:r>
        <w:rPr>
          <w:lang w:val="en-US"/>
        </w:rPr>
        <w:t>ré</w:t>
      </w:r>
      <w:proofErr w:type="spellEnd"/>
      <w:r>
        <w:rPr>
          <w:lang w:val="en-US"/>
        </w:rPr>
        <w:t xml:space="preserve"> C, Adel-Patient K, Bernard H, Mills CEN, </w:t>
      </w:r>
      <w:proofErr w:type="spellStart"/>
      <w:r>
        <w:rPr>
          <w:lang w:val="en-US"/>
        </w:rPr>
        <w:t>Monaci</w:t>
      </w:r>
      <w:proofErr w:type="spellEnd"/>
      <w:r>
        <w:rPr>
          <w:lang w:val="en-US"/>
        </w:rPr>
        <w:t xml:space="preserve"> L. Critical review on </w:t>
      </w:r>
      <w:proofErr w:type="spellStart"/>
      <w:r>
        <w:rPr>
          <w:lang w:val="en-US"/>
        </w:rPr>
        <w:t>proteotypic</w:t>
      </w:r>
      <w:proofErr w:type="spellEnd"/>
      <w:r>
        <w:rPr>
          <w:lang w:val="en-US"/>
        </w:rPr>
        <w:t xml:space="preserve"> peptide marker tracing for six allergenic ingredients in incurred foods by mass spectrometry. Food Research International 2020, 128, 108747.</w:t>
      </w:r>
    </w:p>
    <w:p w14:paraId="3C167811" w14:textId="77777777" w:rsidR="0012007F" w:rsidRPr="00F6024C" w:rsidRDefault="0012007F" w:rsidP="0012007F">
      <w:pPr>
        <w:spacing w:after="0" w:line="480" w:lineRule="auto"/>
        <w:jc w:val="both"/>
        <w:rPr>
          <w:lang w:val="en-GB"/>
        </w:rPr>
      </w:pPr>
      <w:r w:rsidRPr="00F6024C">
        <w:rPr>
          <w:lang w:val="en-GB"/>
        </w:rPr>
        <w:t>[</w:t>
      </w:r>
      <w:r>
        <w:rPr>
          <w:lang w:val="en-GB"/>
        </w:rPr>
        <w:t>72</w:t>
      </w:r>
      <w:r w:rsidRPr="00F6024C">
        <w:rPr>
          <w:lang w:val="en-GB"/>
        </w:rPr>
        <w:t>] Thomas SN. Mass spectrometry. Contemporary Practice in Clinical Chemistry 2019, 171-185.</w:t>
      </w:r>
    </w:p>
    <w:p w14:paraId="4508EB0F" w14:textId="77777777" w:rsidR="0012007F" w:rsidRPr="00F6024C" w:rsidRDefault="0012007F" w:rsidP="0012007F">
      <w:pPr>
        <w:spacing w:after="0" w:line="480" w:lineRule="auto"/>
        <w:jc w:val="both"/>
        <w:rPr>
          <w:lang w:val="en-US"/>
        </w:rPr>
      </w:pPr>
      <w:r w:rsidRPr="00F6024C">
        <w:t>[</w:t>
      </w:r>
      <w:r>
        <w:t>73</w:t>
      </w:r>
      <w:r w:rsidRPr="00F6024C">
        <w:t xml:space="preserve">] </w:t>
      </w:r>
      <w:proofErr w:type="spellStart"/>
      <w:r w:rsidRPr="00F6024C">
        <w:t>Luo</w:t>
      </w:r>
      <w:proofErr w:type="spellEnd"/>
      <w:r w:rsidRPr="00F6024C">
        <w:t xml:space="preserve"> MD, </w:t>
      </w:r>
      <w:proofErr w:type="spellStart"/>
      <w:r w:rsidRPr="00F6024C">
        <w:t>Zhou</w:t>
      </w:r>
      <w:proofErr w:type="spellEnd"/>
      <w:r w:rsidRPr="00F6024C">
        <w:t xml:space="preserve"> ZW, Zhu ZJ. </w:t>
      </w:r>
      <w:r w:rsidRPr="00F6024C">
        <w:rPr>
          <w:lang w:val="en-US"/>
        </w:rPr>
        <w:t>The application of ion mobility-mass spectrometry in untargeted metabolomics: from separation to identification. Journal of Analysis and Testing 2020, 4, 163-174.</w:t>
      </w:r>
    </w:p>
    <w:p w14:paraId="022E88DA" w14:textId="77777777" w:rsidR="0012007F" w:rsidRPr="00F6024C" w:rsidRDefault="0012007F" w:rsidP="0012007F">
      <w:pPr>
        <w:spacing w:after="0" w:line="480" w:lineRule="auto"/>
        <w:jc w:val="both"/>
        <w:rPr>
          <w:lang w:val="en-US"/>
        </w:rPr>
      </w:pPr>
      <w:r w:rsidRPr="00F6024C">
        <w:rPr>
          <w:lang w:val="en-US"/>
        </w:rPr>
        <w:t>[</w:t>
      </w:r>
      <w:r>
        <w:rPr>
          <w:lang w:val="en-US"/>
        </w:rPr>
        <w:t>74</w:t>
      </w:r>
      <w:r w:rsidRPr="00F6024C">
        <w:rPr>
          <w:lang w:val="en-US"/>
        </w:rPr>
        <w:t xml:space="preserve">] Ridgeway ME, Lubeck M, </w:t>
      </w:r>
      <w:proofErr w:type="spellStart"/>
      <w:r w:rsidRPr="00F6024C">
        <w:rPr>
          <w:lang w:val="en-US"/>
        </w:rPr>
        <w:t>Jordens</w:t>
      </w:r>
      <w:proofErr w:type="spellEnd"/>
      <w:r w:rsidRPr="00F6024C">
        <w:rPr>
          <w:lang w:val="en-US"/>
        </w:rPr>
        <w:t xml:space="preserve"> J, Mann M, Park MA. Trapped ion mobility spectrometry: a short review. International Journal of Mass Spectrometry 2018, 425, 22-35.</w:t>
      </w:r>
    </w:p>
    <w:p w14:paraId="45104A42" w14:textId="38CFCA91" w:rsidR="00AF53DF" w:rsidRPr="00F6024C" w:rsidRDefault="002D24DF" w:rsidP="00AF53DF">
      <w:pPr>
        <w:spacing w:after="0" w:line="480" w:lineRule="auto"/>
        <w:jc w:val="both"/>
        <w:rPr>
          <w:lang w:val="en-GB"/>
        </w:rPr>
      </w:pPr>
      <w:r w:rsidRPr="00F6024C">
        <w:rPr>
          <w:lang w:val="en-GB"/>
        </w:rPr>
        <w:t>[</w:t>
      </w:r>
      <w:r w:rsidR="00EF12B5">
        <w:rPr>
          <w:lang w:val="en-GB"/>
        </w:rPr>
        <w:t>75</w:t>
      </w:r>
      <w:r w:rsidRPr="00F6024C">
        <w:rPr>
          <w:lang w:val="en-GB"/>
        </w:rPr>
        <w:t xml:space="preserve">] Yu F, Haynes SE, Teo GC, </w:t>
      </w:r>
      <w:proofErr w:type="spellStart"/>
      <w:r w:rsidRPr="00F6024C">
        <w:rPr>
          <w:lang w:val="en-GB"/>
        </w:rPr>
        <w:t>Avtonomov</w:t>
      </w:r>
      <w:proofErr w:type="spellEnd"/>
      <w:r w:rsidRPr="00F6024C">
        <w:rPr>
          <w:lang w:val="en-GB"/>
        </w:rPr>
        <w:t xml:space="preserve"> DM, </w:t>
      </w:r>
      <w:proofErr w:type="spellStart"/>
      <w:r w:rsidRPr="00F6024C">
        <w:rPr>
          <w:lang w:val="en-GB"/>
        </w:rPr>
        <w:t>Polasky</w:t>
      </w:r>
      <w:proofErr w:type="spellEnd"/>
      <w:r w:rsidRPr="00F6024C">
        <w:rPr>
          <w:lang w:val="en-GB"/>
        </w:rPr>
        <w:t xml:space="preserve"> DA, </w:t>
      </w:r>
      <w:proofErr w:type="spellStart"/>
      <w:r w:rsidRPr="00F6024C">
        <w:rPr>
          <w:lang w:val="en-GB"/>
        </w:rPr>
        <w:t>Nesvizhskii</w:t>
      </w:r>
      <w:proofErr w:type="spellEnd"/>
      <w:r w:rsidRPr="00F6024C">
        <w:rPr>
          <w:lang w:val="en-GB"/>
        </w:rPr>
        <w:t xml:space="preserve"> AI. Fast quantitative analysis of </w:t>
      </w:r>
      <w:proofErr w:type="spellStart"/>
      <w:r w:rsidRPr="00F6024C">
        <w:rPr>
          <w:lang w:val="en-GB"/>
        </w:rPr>
        <w:t>timsTOF</w:t>
      </w:r>
      <w:proofErr w:type="spellEnd"/>
      <w:r w:rsidRPr="00F6024C">
        <w:rPr>
          <w:lang w:val="en-GB"/>
        </w:rPr>
        <w:t xml:space="preserve"> PASEF data with </w:t>
      </w:r>
      <w:proofErr w:type="spellStart"/>
      <w:r w:rsidRPr="00F6024C">
        <w:rPr>
          <w:lang w:val="en-GB"/>
        </w:rPr>
        <w:t>MSFragger</w:t>
      </w:r>
      <w:proofErr w:type="spellEnd"/>
      <w:r w:rsidRPr="00F6024C">
        <w:rPr>
          <w:lang w:val="en-GB"/>
        </w:rPr>
        <w:t xml:space="preserve"> and </w:t>
      </w:r>
      <w:proofErr w:type="spellStart"/>
      <w:r w:rsidRPr="00F6024C">
        <w:rPr>
          <w:lang w:val="en-GB"/>
        </w:rPr>
        <w:t>IonQuant</w:t>
      </w:r>
      <w:proofErr w:type="spellEnd"/>
      <w:r w:rsidRPr="00F6024C">
        <w:rPr>
          <w:lang w:val="en-GB"/>
        </w:rPr>
        <w:t>. Molecular &amp; Cellular Proteomics 2020, 19, 1575-1585.</w:t>
      </w:r>
    </w:p>
    <w:p w14:paraId="10923744" w14:textId="032EF916" w:rsidR="00136BB0" w:rsidRPr="00F6024C" w:rsidRDefault="00136BB0" w:rsidP="00AF53DF">
      <w:pPr>
        <w:spacing w:after="0" w:line="480" w:lineRule="auto"/>
        <w:jc w:val="both"/>
        <w:rPr>
          <w:lang w:val="en-US"/>
        </w:rPr>
      </w:pPr>
      <w:r w:rsidRPr="00F6024C">
        <w:rPr>
          <w:lang w:val="en-US"/>
        </w:rPr>
        <w:t>[</w:t>
      </w:r>
      <w:r w:rsidR="00EF12B5">
        <w:rPr>
          <w:lang w:val="en-US"/>
        </w:rPr>
        <w:t>76</w:t>
      </w:r>
      <w:r w:rsidRPr="00F6024C">
        <w:rPr>
          <w:lang w:val="en-US"/>
        </w:rPr>
        <w:t xml:space="preserve">] Meier F, Brunner AD, Frank M, Ha A, </w:t>
      </w:r>
      <w:proofErr w:type="spellStart"/>
      <w:r w:rsidRPr="00F6024C">
        <w:rPr>
          <w:lang w:val="en-US"/>
        </w:rPr>
        <w:t>Bladau</w:t>
      </w:r>
      <w:proofErr w:type="spellEnd"/>
      <w:r w:rsidRPr="00F6024C">
        <w:rPr>
          <w:lang w:val="en-US"/>
        </w:rPr>
        <w:t xml:space="preserve"> I, </w:t>
      </w:r>
      <w:proofErr w:type="spellStart"/>
      <w:r w:rsidRPr="00F6024C">
        <w:rPr>
          <w:lang w:val="en-US"/>
        </w:rPr>
        <w:t>Voytik</w:t>
      </w:r>
      <w:proofErr w:type="spellEnd"/>
      <w:r w:rsidRPr="00F6024C">
        <w:rPr>
          <w:lang w:val="en-US"/>
        </w:rPr>
        <w:t xml:space="preserve"> E, Kasper-</w:t>
      </w:r>
      <w:proofErr w:type="spellStart"/>
      <w:r w:rsidRPr="00F6024C">
        <w:rPr>
          <w:lang w:val="en-US"/>
        </w:rPr>
        <w:t>Schoenefeld</w:t>
      </w:r>
      <w:proofErr w:type="spellEnd"/>
      <w:r w:rsidRPr="00F6024C">
        <w:rPr>
          <w:lang w:val="en-US"/>
        </w:rPr>
        <w:t xml:space="preserve"> S, Lubeck M, </w:t>
      </w:r>
      <w:proofErr w:type="spellStart"/>
      <w:r w:rsidRPr="00F6024C">
        <w:rPr>
          <w:lang w:val="en-US"/>
        </w:rPr>
        <w:t>Raether</w:t>
      </w:r>
      <w:proofErr w:type="spellEnd"/>
      <w:r w:rsidRPr="00F6024C">
        <w:rPr>
          <w:lang w:val="en-US"/>
        </w:rPr>
        <w:t xml:space="preserve"> O, Bache N, </w:t>
      </w:r>
      <w:proofErr w:type="spellStart"/>
      <w:r w:rsidRPr="00F6024C">
        <w:rPr>
          <w:lang w:val="en-US"/>
        </w:rPr>
        <w:t>Aebersold</w:t>
      </w:r>
      <w:proofErr w:type="spellEnd"/>
      <w:r w:rsidRPr="00F6024C">
        <w:rPr>
          <w:lang w:val="en-US"/>
        </w:rPr>
        <w:t xml:space="preserve"> R, Collins BC, </w:t>
      </w:r>
      <w:proofErr w:type="spellStart"/>
      <w:r w:rsidRPr="00F6024C">
        <w:rPr>
          <w:lang w:val="en-US"/>
        </w:rPr>
        <w:t>Röst</w:t>
      </w:r>
      <w:proofErr w:type="spellEnd"/>
      <w:r w:rsidRPr="00F6024C">
        <w:rPr>
          <w:lang w:val="en-US"/>
        </w:rPr>
        <w:t xml:space="preserve"> HL, Mann M. </w:t>
      </w:r>
      <w:proofErr w:type="spellStart"/>
      <w:r w:rsidRPr="00F6024C">
        <w:rPr>
          <w:lang w:val="en-US"/>
        </w:rPr>
        <w:t>diaPASEF</w:t>
      </w:r>
      <w:proofErr w:type="spellEnd"/>
      <w:r w:rsidRPr="00F6024C">
        <w:rPr>
          <w:lang w:val="en-US"/>
        </w:rPr>
        <w:t>: parallel accumulation-serial fragmentation combined with data-independent acquisition. Nature Methods 2020, 17, 1229-1236.</w:t>
      </w:r>
    </w:p>
    <w:p w14:paraId="6E89B7E9" w14:textId="77777777" w:rsidR="0012007F" w:rsidRDefault="0012007F" w:rsidP="0012007F">
      <w:pPr>
        <w:spacing w:after="0" w:line="480" w:lineRule="auto"/>
        <w:jc w:val="both"/>
        <w:rPr>
          <w:lang w:val="en-US"/>
        </w:rPr>
      </w:pPr>
      <w:r>
        <w:rPr>
          <w:rFonts w:ascii="Calibri" w:eastAsia="Calibri" w:hAnsi="Calibri" w:cs="Arial"/>
          <w:bCs/>
          <w:iCs/>
          <w:lang w:val="en-US"/>
        </w:rPr>
        <w:t xml:space="preserve">[77] </w:t>
      </w:r>
      <w:r w:rsidRPr="00B5307C">
        <w:rPr>
          <w:lang w:val="en-US"/>
        </w:rPr>
        <w:t xml:space="preserve">Bush MF, </w:t>
      </w:r>
      <w:proofErr w:type="spellStart"/>
      <w:r w:rsidRPr="00B5307C">
        <w:rPr>
          <w:lang w:val="en-US"/>
        </w:rPr>
        <w:t>Campuzano</w:t>
      </w:r>
      <w:proofErr w:type="spellEnd"/>
      <w:r w:rsidRPr="00B5307C">
        <w:rPr>
          <w:lang w:val="en-US"/>
        </w:rPr>
        <w:t xml:space="preserve"> IDG, Robinson CV</w:t>
      </w:r>
      <w:r>
        <w:rPr>
          <w:lang w:val="en-US"/>
        </w:rPr>
        <w:t>.</w:t>
      </w:r>
      <w:r w:rsidRPr="00B5307C">
        <w:rPr>
          <w:lang w:val="en-US"/>
        </w:rPr>
        <w:t xml:space="preserve"> Ion mobility mass spectrometry of peptide ions: effects of drift gas and calibration strategies. Anal</w:t>
      </w:r>
      <w:r>
        <w:rPr>
          <w:lang w:val="en-US"/>
        </w:rPr>
        <w:t>ytical</w:t>
      </w:r>
      <w:r w:rsidRPr="00B5307C">
        <w:rPr>
          <w:lang w:val="en-US"/>
        </w:rPr>
        <w:t xml:space="preserve"> Chem</w:t>
      </w:r>
      <w:r>
        <w:rPr>
          <w:lang w:val="en-US"/>
        </w:rPr>
        <w:t xml:space="preserve">istry 2012, </w:t>
      </w:r>
      <w:r w:rsidRPr="00B5307C">
        <w:rPr>
          <w:lang w:val="en-US"/>
        </w:rPr>
        <w:t>84</w:t>
      </w:r>
      <w:r>
        <w:rPr>
          <w:lang w:val="en-US"/>
        </w:rPr>
        <w:t xml:space="preserve">, </w:t>
      </w:r>
      <w:r w:rsidRPr="00B5307C">
        <w:rPr>
          <w:lang w:val="en-US"/>
        </w:rPr>
        <w:t xml:space="preserve">7124–7130. </w:t>
      </w:r>
    </w:p>
    <w:p w14:paraId="34614D59" w14:textId="77777777" w:rsidR="0012007F" w:rsidRDefault="0012007F" w:rsidP="0012007F">
      <w:pPr>
        <w:spacing w:after="0" w:line="480" w:lineRule="auto"/>
        <w:jc w:val="both"/>
        <w:rPr>
          <w:lang w:val="en-US"/>
        </w:rPr>
      </w:pPr>
      <w:r>
        <w:rPr>
          <w:lang w:val="en-US"/>
        </w:rPr>
        <w:t xml:space="preserve">[78] </w:t>
      </w:r>
      <w:r w:rsidRPr="00B5307C">
        <w:rPr>
          <w:lang w:val="en-US"/>
        </w:rPr>
        <w:t xml:space="preserve">Gelb AS, Jarratt RE, Huang Y, </w:t>
      </w:r>
      <w:proofErr w:type="spellStart"/>
      <w:r w:rsidRPr="00B5307C">
        <w:rPr>
          <w:lang w:val="en-US"/>
        </w:rPr>
        <w:t>Dodds</w:t>
      </w:r>
      <w:proofErr w:type="spellEnd"/>
      <w:r w:rsidRPr="00B5307C">
        <w:rPr>
          <w:lang w:val="en-US"/>
        </w:rPr>
        <w:t xml:space="preserve"> ED</w:t>
      </w:r>
      <w:r>
        <w:rPr>
          <w:lang w:val="en-US"/>
        </w:rPr>
        <w:t xml:space="preserve">. </w:t>
      </w:r>
      <w:r w:rsidRPr="00B5307C">
        <w:rPr>
          <w:lang w:val="en-US"/>
        </w:rPr>
        <w:t>A study of calibrant selection in measurement of carbohydrate and peptide ion-neutral collision cross sections by traveling wave ion mobility spectrometry. Anal</w:t>
      </w:r>
      <w:r>
        <w:rPr>
          <w:lang w:val="en-US"/>
        </w:rPr>
        <w:t>ytical</w:t>
      </w:r>
      <w:r w:rsidRPr="00B5307C">
        <w:rPr>
          <w:lang w:val="en-US"/>
        </w:rPr>
        <w:t xml:space="preserve"> Chem</w:t>
      </w:r>
      <w:r>
        <w:rPr>
          <w:lang w:val="en-US"/>
        </w:rPr>
        <w:t xml:space="preserve">istry 2014, </w:t>
      </w:r>
      <w:r w:rsidRPr="00B5307C">
        <w:rPr>
          <w:lang w:val="en-US"/>
        </w:rPr>
        <w:t>86</w:t>
      </w:r>
      <w:r>
        <w:rPr>
          <w:lang w:val="en-US"/>
        </w:rPr>
        <w:t xml:space="preserve">, </w:t>
      </w:r>
      <w:r w:rsidRPr="00B5307C">
        <w:rPr>
          <w:lang w:val="en-US"/>
        </w:rPr>
        <w:t>11396–11402</w:t>
      </w:r>
      <w:r>
        <w:rPr>
          <w:lang w:val="en-US"/>
        </w:rPr>
        <w:t>.</w:t>
      </w:r>
    </w:p>
    <w:p w14:paraId="13E111CC" w14:textId="77777777" w:rsidR="0012007F" w:rsidRDefault="0012007F" w:rsidP="0012007F">
      <w:pPr>
        <w:spacing w:after="0" w:line="480" w:lineRule="auto"/>
        <w:jc w:val="both"/>
        <w:rPr>
          <w:lang w:val="en-US"/>
        </w:rPr>
      </w:pPr>
      <w:r>
        <w:rPr>
          <w:lang w:val="en-US"/>
        </w:rPr>
        <w:lastRenderedPageBreak/>
        <w:t xml:space="preserve">[79] Li GY, Delafield DG, Li LJ. </w:t>
      </w:r>
      <w:r w:rsidRPr="00B5307C">
        <w:rPr>
          <w:lang w:val="en-US"/>
        </w:rPr>
        <w:t xml:space="preserve">Improved structural elucidation of peptide isomers and their receptors using advanced ion mobility-mass spectrometry. Trends </w:t>
      </w:r>
      <w:r>
        <w:rPr>
          <w:lang w:val="en-US"/>
        </w:rPr>
        <w:t>i</w:t>
      </w:r>
      <w:r w:rsidRPr="00B5307C">
        <w:rPr>
          <w:lang w:val="en-US"/>
        </w:rPr>
        <w:t>n Analytical Chemistry</w:t>
      </w:r>
      <w:r>
        <w:rPr>
          <w:lang w:val="en-US"/>
        </w:rPr>
        <w:t xml:space="preserve"> 2020, </w:t>
      </w:r>
      <w:r w:rsidRPr="00B5307C">
        <w:rPr>
          <w:lang w:val="en-US"/>
        </w:rPr>
        <w:t>124</w:t>
      </w:r>
      <w:r>
        <w:rPr>
          <w:lang w:val="en-US"/>
        </w:rPr>
        <w:t xml:space="preserve">, </w:t>
      </w:r>
      <w:r w:rsidRPr="00B5307C">
        <w:rPr>
          <w:lang w:val="en-US"/>
        </w:rPr>
        <w:t>DOI</w:t>
      </w:r>
      <w:r>
        <w:rPr>
          <w:lang w:val="en-US"/>
        </w:rPr>
        <w:t xml:space="preserve">: </w:t>
      </w:r>
      <w:r w:rsidRPr="00B5307C">
        <w:rPr>
          <w:lang w:val="en-US"/>
        </w:rPr>
        <w:t>10.1016/j.trac.2019.05.048.</w:t>
      </w:r>
    </w:p>
    <w:p w14:paraId="3C747702" w14:textId="77777777" w:rsidR="0012007F" w:rsidRDefault="0012007F" w:rsidP="0012007F">
      <w:pPr>
        <w:spacing w:after="0" w:line="480" w:lineRule="auto"/>
        <w:jc w:val="both"/>
        <w:rPr>
          <w:noProof/>
          <w:lang w:val="en-US" w:eastAsia="nl-BE"/>
        </w:rPr>
      </w:pPr>
      <w:r>
        <w:rPr>
          <w:lang w:val="en-US"/>
        </w:rPr>
        <w:t xml:space="preserve">[80] </w:t>
      </w:r>
      <w:r w:rsidRPr="00A0722F">
        <w:rPr>
          <w:noProof/>
          <w:lang w:val="en-US" w:eastAsia="nl-BE"/>
        </w:rPr>
        <w:t>Gevaert B, D'Hondt M, Bracke N, Yao H, Wynendaele E, Vissers JP, De Cecco M, Claereboudt J</w:t>
      </w:r>
      <w:r>
        <w:rPr>
          <w:noProof/>
          <w:lang w:val="en-US" w:eastAsia="nl-BE"/>
        </w:rPr>
        <w:t>,</w:t>
      </w:r>
      <w:r w:rsidRPr="00A0722F">
        <w:rPr>
          <w:noProof/>
          <w:lang w:val="en-US" w:eastAsia="nl-BE"/>
        </w:rPr>
        <w:t xml:space="preserve"> De Spiegeleer B. Peptide profiling of internet-obtained cerebrolysin using high performance liquid chromatography - electrospray ionization ion trap and ultra high performance liquid chromatography - ion mobility - quadrupole time of flight mass spectrometry. Drug testing and analysis 2015</w:t>
      </w:r>
      <w:r>
        <w:rPr>
          <w:noProof/>
          <w:lang w:val="en-US" w:eastAsia="nl-BE"/>
        </w:rPr>
        <w:t>,</w:t>
      </w:r>
      <w:r w:rsidRPr="00A0722F">
        <w:rPr>
          <w:noProof/>
          <w:lang w:val="en-US" w:eastAsia="nl-BE"/>
        </w:rPr>
        <w:t xml:space="preserve"> 7</w:t>
      </w:r>
      <w:r>
        <w:rPr>
          <w:noProof/>
          <w:lang w:val="en-US" w:eastAsia="nl-BE"/>
        </w:rPr>
        <w:t>,</w:t>
      </w:r>
      <w:r w:rsidRPr="00A0722F">
        <w:rPr>
          <w:noProof/>
          <w:lang w:val="en-US" w:eastAsia="nl-BE"/>
        </w:rPr>
        <w:t xml:space="preserve"> 835-842.</w:t>
      </w:r>
    </w:p>
    <w:p w14:paraId="16CCC846" w14:textId="77777777" w:rsidR="0012007F" w:rsidRDefault="0012007F" w:rsidP="0012007F">
      <w:pPr>
        <w:spacing w:after="0" w:line="480" w:lineRule="auto"/>
        <w:jc w:val="both"/>
        <w:rPr>
          <w:lang w:val="en-US"/>
        </w:rPr>
      </w:pPr>
      <w:r>
        <w:rPr>
          <w:lang w:val="en-US"/>
        </w:rPr>
        <w:t xml:space="preserve">[81] </w:t>
      </w:r>
      <w:proofErr w:type="spellStart"/>
      <w:r>
        <w:rPr>
          <w:lang w:val="en-US"/>
        </w:rPr>
        <w:t>Panchaud</w:t>
      </w:r>
      <w:proofErr w:type="spellEnd"/>
      <w:r>
        <w:rPr>
          <w:lang w:val="en-US"/>
        </w:rPr>
        <w:t xml:space="preserve"> A, </w:t>
      </w:r>
      <w:proofErr w:type="spellStart"/>
      <w:r>
        <w:rPr>
          <w:lang w:val="en-US"/>
        </w:rPr>
        <w:t>Affolter</w:t>
      </w:r>
      <w:proofErr w:type="spellEnd"/>
      <w:r>
        <w:rPr>
          <w:lang w:val="en-US"/>
        </w:rPr>
        <w:t xml:space="preserve"> M, </w:t>
      </w:r>
      <w:proofErr w:type="spellStart"/>
      <w:r>
        <w:rPr>
          <w:lang w:val="en-US"/>
        </w:rPr>
        <w:t>Kussmann</w:t>
      </w:r>
      <w:proofErr w:type="spellEnd"/>
      <w:r>
        <w:rPr>
          <w:lang w:val="en-US"/>
        </w:rPr>
        <w:t xml:space="preserve"> M. Mass spectrometry for nutritional </w:t>
      </w:r>
      <w:proofErr w:type="spellStart"/>
      <w:r>
        <w:rPr>
          <w:lang w:val="en-US"/>
        </w:rPr>
        <w:t>peptidomics</w:t>
      </w:r>
      <w:proofErr w:type="spellEnd"/>
      <w:r>
        <w:rPr>
          <w:lang w:val="en-US"/>
        </w:rPr>
        <w:t xml:space="preserve">: how to analyze food </w:t>
      </w:r>
      <w:proofErr w:type="spellStart"/>
      <w:r>
        <w:rPr>
          <w:lang w:val="en-US"/>
        </w:rPr>
        <w:t>bioactives</w:t>
      </w:r>
      <w:proofErr w:type="spellEnd"/>
      <w:r>
        <w:rPr>
          <w:lang w:val="en-US"/>
        </w:rPr>
        <w:t xml:space="preserve"> and their health effects. Journal of Proteomics 2012, 75, 3546-3559.</w:t>
      </w:r>
    </w:p>
    <w:p w14:paraId="492BDA41" w14:textId="77777777" w:rsidR="0012007F" w:rsidRPr="001A0904" w:rsidRDefault="0012007F" w:rsidP="0012007F">
      <w:pPr>
        <w:spacing w:after="0" w:line="480" w:lineRule="auto"/>
        <w:jc w:val="both"/>
        <w:rPr>
          <w:lang w:val="en-US"/>
        </w:rPr>
      </w:pPr>
      <w:r>
        <w:rPr>
          <w:lang w:val="en-US"/>
        </w:rPr>
        <w:t>[82]</w:t>
      </w:r>
      <w:r w:rsidRPr="001A0904">
        <w:rPr>
          <w:lang w:val="en-US"/>
        </w:rPr>
        <w:t xml:space="preserve"> </w:t>
      </w:r>
      <w:proofErr w:type="spellStart"/>
      <w:r w:rsidRPr="001A0904">
        <w:rPr>
          <w:lang w:val="en-US"/>
        </w:rPr>
        <w:t>Roepstorff</w:t>
      </w:r>
      <w:proofErr w:type="spellEnd"/>
      <w:r w:rsidRPr="001A0904">
        <w:rPr>
          <w:lang w:val="en-US"/>
        </w:rPr>
        <w:t xml:space="preserve"> P, </w:t>
      </w:r>
      <w:proofErr w:type="spellStart"/>
      <w:r w:rsidRPr="001A0904">
        <w:rPr>
          <w:lang w:val="en-US"/>
        </w:rPr>
        <w:t>Fohlman</w:t>
      </w:r>
      <w:proofErr w:type="spellEnd"/>
      <w:r w:rsidRPr="001A0904">
        <w:rPr>
          <w:lang w:val="en-US"/>
        </w:rPr>
        <w:t xml:space="preserve"> J. Proposal for a common nomenclature for sequence ions in mass spectra of peptides. Biomed</w:t>
      </w:r>
      <w:r>
        <w:rPr>
          <w:lang w:val="en-US"/>
        </w:rPr>
        <w:t>ical</w:t>
      </w:r>
      <w:r w:rsidRPr="001A0904">
        <w:rPr>
          <w:lang w:val="en-US"/>
        </w:rPr>
        <w:t xml:space="preserve"> Mass Spectrom</w:t>
      </w:r>
      <w:r>
        <w:rPr>
          <w:lang w:val="en-US"/>
        </w:rPr>
        <w:t>etry</w:t>
      </w:r>
      <w:r w:rsidRPr="001A0904">
        <w:rPr>
          <w:lang w:val="en-US"/>
        </w:rPr>
        <w:t xml:space="preserve"> 1984</w:t>
      </w:r>
      <w:r>
        <w:rPr>
          <w:lang w:val="en-US"/>
        </w:rPr>
        <w:t xml:space="preserve">, </w:t>
      </w:r>
      <w:r w:rsidRPr="001A0904">
        <w:rPr>
          <w:lang w:val="en-US"/>
        </w:rPr>
        <w:t>11</w:t>
      </w:r>
      <w:r>
        <w:rPr>
          <w:lang w:val="en-US"/>
        </w:rPr>
        <w:t xml:space="preserve">, </w:t>
      </w:r>
      <w:r w:rsidRPr="001A0904">
        <w:rPr>
          <w:lang w:val="en-US"/>
        </w:rPr>
        <w:t xml:space="preserve">601. </w:t>
      </w:r>
    </w:p>
    <w:p w14:paraId="3260CBA0" w14:textId="77777777" w:rsidR="0012007F" w:rsidRDefault="0012007F" w:rsidP="0012007F">
      <w:pPr>
        <w:spacing w:after="0" w:line="480" w:lineRule="auto"/>
        <w:jc w:val="both"/>
        <w:rPr>
          <w:lang w:val="en-US"/>
        </w:rPr>
      </w:pPr>
      <w:r>
        <w:rPr>
          <w:lang w:val="en-US"/>
        </w:rPr>
        <w:t>[83]</w:t>
      </w:r>
      <w:r w:rsidRPr="001A0904">
        <w:rPr>
          <w:lang w:val="en-US"/>
        </w:rPr>
        <w:t xml:space="preserve"> </w:t>
      </w:r>
      <w:proofErr w:type="spellStart"/>
      <w:r w:rsidRPr="001A0904">
        <w:rPr>
          <w:lang w:val="en-US"/>
        </w:rPr>
        <w:t>Sleno</w:t>
      </w:r>
      <w:proofErr w:type="spellEnd"/>
      <w:r w:rsidRPr="001A0904">
        <w:rPr>
          <w:lang w:val="en-US"/>
        </w:rPr>
        <w:t xml:space="preserve"> L</w:t>
      </w:r>
      <w:r>
        <w:rPr>
          <w:lang w:val="en-US"/>
        </w:rPr>
        <w:t>,</w:t>
      </w:r>
      <w:r w:rsidRPr="001A0904">
        <w:rPr>
          <w:lang w:val="en-US"/>
        </w:rPr>
        <w:t xml:space="preserve"> Volmer DA. Ion activation methods for tandem mass spectrometry. J</w:t>
      </w:r>
      <w:r>
        <w:rPr>
          <w:lang w:val="en-US"/>
        </w:rPr>
        <w:t>ournal of</w:t>
      </w:r>
      <w:r w:rsidRPr="001A0904">
        <w:rPr>
          <w:lang w:val="en-US"/>
        </w:rPr>
        <w:t xml:space="preserve"> Mass Spectrom</w:t>
      </w:r>
      <w:r>
        <w:rPr>
          <w:lang w:val="en-US"/>
        </w:rPr>
        <w:t>etry 2004</w:t>
      </w:r>
      <w:r w:rsidRPr="001A0904">
        <w:rPr>
          <w:lang w:val="en-US"/>
        </w:rPr>
        <w:t>, 39</w:t>
      </w:r>
      <w:r>
        <w:rPr>
          <w:lang w:val="en-US"/>
        </w:rPr>
        <w:t xml:space="preserve">, </w:t>
      </w:r>
      <w:r w:rsidRPr="001A0904">
        <w:rPr>
          <w:lang w:val="en-US"/>
        </w:rPr>
        <w:t xml:space="preserve">1091-1112. </w:t>
      </w:r>
    </w:p>
    <w:p w14:paraId="46709510" w14:textId="77777777" w:rsidR="0012007F" w:rsidRDefault="0012007F" w:rsidP="0012007F">
      <w:pPr>
        <w:spacing w:after="0" w:line="480" w:lineRule="auto"/>
        <w:jc w:val="both"/>
        <w:rPr>
          <w:lang w:val="en-US"/>
        </w:rPr>
      </w:pPr>
      <w:r>
        <w:rPr>
          <w:lang w:val="en-US"/>
        </w:rPr>
        <w:t xml:space="preserve">[84] </w:t>
      </w:r>
      <w:proofErr w:type="spellStart"/>
      <w:r>
        <w:rPr>
          <w:lang w:val="en-US"/>
        </w:rPr>
        <w:t>Ichou</w:t>
      </w:r>
      <w:proofErr w:type="spellEnd"/>
      <w:r>
        <w:rPr>
          <w:lang w:val="en-US"/>
        </w:rPr>
        <w:t xml:space="preserve"> F, Schwarzenberg A, Lesage D, Alves S, Junot C, </w:t>
      </w:r>
      <w:proofErr w:type="spellStart"/>
      <w:r>
        <w:rPr>
          <w:lang w:val="en-US"/>
        </w:rPr>
        <w:t>Machuran-Mandard</w:t>
      </w:r>
      <w:proofErr w:type="spellEnd"/>
      <w:r>
        <w:rPr>
          <w:lang w:val="en-US"/>
        </w:rPr>
        <w:t xml:space="preserve"> X, </w:t>
      </w:r>
      <w:proofErr w:type="spellStart"/>
      <w:r>
        <w:rPr>
          <w:lang w:val="en-US"/>
        </w:rPr>
        <w:t>Tabet</w:t>
      </w:r>
      <w:proofErr w:type="spellEnd"/>
      <w:r>
        <w:rPr>
          <w:lang w:val="en-US"/>
        </w:rPr>
        <w:t xml:space="preserve"> J. Comparison of the activation time effects and the internal energy distributions for the CID, PQD and HCD excitation modes. Journal of Mass Spectrometry 2014, 49, 498-508.</w:t>
      </w:r>
    </w:p>
    <w:p w14:paraId="68135BC7" w14:textId="77777777" w:rsidR="0012007F" w:rsidRDefault="0012007F" w:rsidP="0012007F">
      <w:pPr>
        <w:spacing w:after="0" w:line="480" w:lineRule="auto"/>
        <w:jc w:val="both"/>
        <w:rPr>
          <w:lang w:val="en-US"/>
        </w:rPr>
      </w:pPr>
      <w:r>
        <w:rPr>
          <w:lang w:val="en-US"/>
        </w:rPr>
        <w:t xml:space="preserve">[85] </w:t>
      </w:r>
      <w:proofErr w:type="spellStart"/>
      <w:r>
        <w:rPr>
          <w:lang w:val="en-US"/>
        </w:rPr>
        <w:t>Penkert</w:t>
      </w:r>
      <w:proofErr w:type="spellEnd"/>
      <w:r>
        <w:rPr>
          <w:lang w:val="en-US"/>
        </w:rPr>
        <w:t xml:space="preserve"> M, Hauser A, </w:t>
      </w:r>
      <w:proofErr w:type="spellStart"/>
      <w:r>
        <w:rPr>
          <w:lang w:val="en-US"/>
        </w:rPr>
        <w:t>Harmel</w:t>
      </w:r>
      <w:proofErr w:type="spellEnd"/>
      <w:r>
        <w:rPr>
          <w:lang w:val="en-US"/>
        </w:rPr>
        <w:t xml:space="preserve"> R, Fiedler D, </w:t>
      </w:r>
      <w:proofErr w:type="spellStart"/>
      <w:r>
        <w:rPr>
          <w:lang w:val="en-US"/>
        </w:rPr>
        <w:t>Hackenberger</w:t>
      </w:r>
      <w:proofErr w:type="spellEnd"/>
      <w:r>
        <w:rPr>
          <w:lang w:val="en-US"/>
        </w:rPr>
        <w:t xml:space="preserve"> CPR, Krause E. Electron transfer/higher energy collisional dissociation of doubly charged peptide ions: identification of labile protein </w:t>
      </w:r>
      <w:proofErr w:type="spellStart"/>
      <w:r>
        <w:rPr>
          <w:lang w:val="en-US"/>
        </w:rPr>
        <w:t>phosphorylations</w:t>
      </w:r>
      <w:proofErr w:type="spellEnd"/>
      <w:r>
        <w:rPr>
          <w:lang w:val="en-US"/>
        </w:rPr>
        <w:t>. Journal of the American Society for Mass Spectrometry 2019, 30, 1578-1585.</w:t>
      </w:r>
    </w:p>
    <w:p w14:paraId="49B4E0BF" w14:textId="77777777" w:rsidR="0012007F" w:rsidRDefault="0012007F" w:rsidP="0012007F">
      <w:pPr>
        <w:spacing w:after="0" w:line="480" w:lineRule="auto"/>
        <w:jc w:val="both"/>
        <w:rPr>
          <w:lang w:val="en-US"/>
        </w:rPr>
      </w:pPr>
      <w:r>
        <w:rPr>
          <w:lang w:val="en-US"/>
        </w:rPr>
        <w:t>[86] Diedrich JK, Pinto AFM, Yates III JR. Energy dependence of HCD on peptide fragmentation: stepped collisional energy finds the sweet spot. Journal of the American Society for Mass Spectrometry 2013, DOI: 10.1007/s13361-013-0709-7.</w:t>
      </w:r>
    </w:p>
    <w:p w14:paraId="3B1ED81A" w14:textId="77777777" w:rsidR="0012007F" w:rsidRPr="001A0904" w:rsidRDefault="0012007F" w:rsidP="0012007F">
      <w:pPr>
        <w:spacing w:after="0" w:line="480" w:lineRule="auto"/>
        <w:jc w:val="both"/>
        <w:rPr>
          <w:lang w:val="en-US"/>
        </w:rPr>
      </w:pPr>
      <w:r>
        <w:rPr>
          <w:lang w:val="en-US"/>
        </w:rPr>
        <w:t>[87] Ramachandran S, Thomas T. A frequency-based approach to predict the low-energy collision-induced dissociation fragmentation spectra. ACS Omega 2020, 5, 12615-12622.</w:t>
      </w:r>
    </w:p>
    <w:p w14:paraId="295539AF" w14:textId="77777777" w:rsidR="0012007F" w:rsidRPr="001A0904" w:rsidRDefault="0012007F" w:rsidP="0012007F">
      <w:pPr>
        <w:spacing w:after="0" w:line="480" w:lineRule="auto"/>
        <w:jc w:val="both"/>
        <w:rPr>
          <w:lang w:val="en-US"/>
        </w:rPr>
      </w:pPr>
      <w:r w:rsidRPr="001A0904">
        <w:rPr>
          <w:lang w:val="en-US"/>
        </w:rPr>
        <w:t>[</w:t>
      </w:r>
      <w:r>
        <w:rPr>
          <w:lang w:val="en-US"/>
        </w:rPr>
        <w:t>8</w:t>
      </w:r>
      <w:r w:rsidRPr="001A0904">
        <w:rPr>
          <w:lang w:val="en-US"/>
        </w:rPr>
        <w:t xml:space="preserve">8] </w:t>
      </w:r>
      <w:proofErr w:type="spellStart"/>
      <w:r w:rsidRPr="001A0904">
        <w:rPr>
          <w:lang w:val="en-US"/>
        </w:rPr>
        <w:t>Zubarev</w:t>
      </w:r>
      <w:proofErr w:type="spellEnd"/>
      <w:r w:rsidRPr="001A0904">
        <w:rPr>
          <w:lang w:val="en-US"/>
        </w:rPr>
        <w:t xml:space="preserve"> RA</w:t>
      </w:r>
      <w:r>
        <w:rPr>
          <w:lang w:val="en-US"/>
        </w:rPr>
        <w:t>.</w:t>
      </w:r>
      <w:r w:rsidRPr="001A0904">
        <w:rPr>
          <w:lang w:val="en-US"/>
        </w:rPr>
        <w:t xml:space="preserve"> Electron capture dissociation tandem mass spectrometry</w:t>
      </w:r>
      <w:r>
        <w:rPr>
          <w:lang w:val="en-US"/>
        </w:rPr>
        <w:t>.</w:t>
      </w:r>
      <w:r w:rsidRPr="001A0904">
        <w:rPr>
          <w:lang w:val="en-US"/>
        </w:rPr>
        <w:t xml:space="preserve"> Curr</w:t>
      </w:r>
      <w:r>
        <w:rPr>
          <w:lang w:val="en-US"/>
        </w:rPr>
        <w:t>ent</w:t>
      </w:r>
      <w:r w:rsidRPr="001A0904">
        <w:rPr>
          <w:lang w:val="en-US"/>
        </w:rPr>
        <w:t xml:space="preserve"> Opin</w:t>
      </w:r>
      <w:r>
        <w:rPr>
          <w:lang w:val="en-US"/>
        </w:rPr>
        <w:t>ion in</w:t>
      </w:r>
    </w:p>
    <w:p w14:paraId="4592B90E" w14:textId="77777777" w:rsidR="0012007F" w:rsidRPr="001A0904" w:rsidRDefault="0012007F" w:rsidP="0012007F">
      <w:pPr>
        <w:spacing w:after="0" w:line="480" w:lineRule="auto"/>
        <w:jc w:val="both"/>
        <w:rPr>
          <w:lang w:val="en-US"/>
        </w:rPr>
      </w:pPr>
      <w:r w:rsidRPr="001A0904">
        <w:rPr>
          <w:lang w:val="en-US"/>
        </w:rPr>
        <w:lastRenderedPageBreak/>
        <w:t>Biotechnol</w:t>
      </w:r>
      <w:r>
        <w:rPr>
          <w:lang w:val="en-US"/>
        </w:rPr>
        <w:t xml:space="preserve">ogy 2004, </w:t>
      </w:r>
      <w:r w:rsidRPr="001A0904">
        <w:rPr>
          <w:lang w:val="en-US"/>
        </w:rPr>
        <w:t>15</w:t>
      </w:r>
      <w:r>
        <w:rPr>
          <w:lang w:val="en-US"/>
        </w:rPr>
        <w:t>,</w:t>
      </w:r>
      <w:r w:rsidRPr="001A0904">
        <w:rPr>
          <w:lang w:val="en-US"/>
        </w:rPr>
        <w:t xml:space="preserve"> 12-16.</w:t>
      </w:r>
    </w:p>
    <w:p w14:paraId="28D216B1" w14:textId="77777777" w:rsidR="0012007F" w:rsidRPr="001A0904" w:rsidRDefault="0012007F" w:rsidP="0012007F">
      <w:pPr>
        <w:spacing w:after="0" w:line="480" w:lineRule="auto"/>
        <w:jc w:val="both"/>
        <w:rPr>
          <w:lang w:val="en-US"/>
        </w:rPr>
      </w:pPr>
      <w:r w:rsidRPr="001A0904">
        <w:rPr>
          <w:lang w:val="en-US"/>
        </w:rPr>
        <w:t>[</w:t>
      </w:r>
      <w:r>
        <w:rPr>
          <w:lang w:val="en-US"/>
        </w:rPr>
        <w:t>8</w:t>
      </w:r>
      <w:r w:rsidRPr="001A0904">
        <w:rPr>
          <w:lang w:val="en-US"/>
        </w:rPr>
        <w:t xml:space="preserve">9] </w:t>
      </w:r>
      <w:proofErr w:type="spellStart"/>
      <w:r w:rsidRPr="001A0904">
        <w:rPr>
          <w:lang w:val="en-US"/>
        </w:rPr>
        <w:t>Zubarev</w:t>
      </w:r>
      <w:proofErr w:type="spellEnd"/>
      <w:r w:rsidRPr="001A0904">
        <w:rPr>
          <w:lang w:val="en-US"/>
        </w:rPr>
        <w:t xml:space="preserve"> RA, Kelleher NL, </w:t>
      </w:r>
      <w:proofErr w:type="spellStart"/>
      <w:r w:rsidRPr="001A0904">
        <w:rPr>
          <w:lang w:val="en-US"/>
        </w:rPr>
        <w:t>McLafferty</w:t>
      </w:r>
      <w:proofErr w:type="spellEnd"/>
      <w:r w:rsidRPr="001A0904">
        <w:rPr>
          <w:lang w:val="en-US"/>
        </w:rPr>
        <w:t xml:space="preserve"> FW</w:t>
      </w:r>
      <w:r>
        <w:rPr>
          <w:lang w:val="en-US"/>
        </w:rPr>
        <w:t>.</w:t>
      </w:r>
      <w:r w:rsidRPr="001A0904">
        <w:rPr>
          <w:lang w:val="en-US"/>
        </w:rPr>
        <w:t xml:space="preserve"> ECD of multiply charged protein cations. A</w:t>
      </w:r>
    </w:p>
    <w:p w14:paraId="1EBD5E84" w14:textId="77777777" w:rsidR="0012007F" w:rsidRPr="001A0904" w:rsidRDefault="0012007F" w:rsidP="0012007F">
      <w:pPr>
        <w:spacing w:after="0" w:line="480" w:lineRule="auto"/>
        <w:jc w:val="both"/>
        <w:rPr>
          <w:lang w:val="en-US"/>
        </w:rPr>
      </w:pPr>
      <w:r w:rsidRPr="001A0904">
        <w:rPr>
          <w:lang w:val="en-US"/>
        </w:rPr>
        <w:t>non-ergodic process</w:t>
      </w:r>
      <w:r>
        <w:rPr>
          <w:lang w:val="en-US"/>
        </w:rPr>
        <w:t>.</w:t>
      </w:r>
      <w:r w:rsidRPr="001A0904">
        <w:rPr>
          <w:lang w:val="en-US"/>
        </w:rPr>
        <w:t xml:space="preserve"> J</w:t>
      </w:r>
      <w:r>
        <w:rPr>
          <w:lang w:val="en-US"/>
        </w:rPr>
        <w:t>ournal of the</w:t>
      </w:r>
      <w:r w:rsidRPr="001A0904">
        <w:rPr>
          <w:lang w:val="en-US"/>
        </w:rPr>
        <w:t xml:space="preserve"> Am</w:t>
      </w:r>
      <w:r>
        <w:rPr>
          <w:lang w:val="en-US"/>
        </w:rPr>
        <w:t>erican</w:t>
      </w:r>
      <w:r w:rsidRPr="001A0904">
        <w:rPr>
          <w:lang w:val="en-US"/>
        </w:rPr>
        <w:t xml:space="preserve"> Chem</w:t>
      </w:r>
      <w:r>
        <w:rPr>
          <w:lang w:val="en-US"/>
        </w:rPr>
        <w:t>ical</w:t>
      </w:r>
      <w:r w:rsidRPr="001A0904">
        <w:rPr>
          <w:lang w:val="en-US"/>
        </w:rPr>
        <w:t xml:space="preserve"> Soc</w:t>
      </w:r>
      <w:r>
        <w:rPr>
          <w:lang w:val="en-US"/>
        </w:rPr>
        <w:t>iety 1998,</w:t>
      </w:r>
      <w:r w:rsidRPr="001A0904">
        <w:rPr>
          <w:lang w:val="en-US"/>
        </w:rPr>
        <w:t xml:space="preserve"> </w:t>
      </w:r>
      <w:r>
        <w:rPr>
          <w:lang w:val="en-US"/>
        </w:rPr>
        <w:t>120,</w:t>
      </w:r>
      <w:r w:rsidRPr="001A0904">
        <w:rPr>
          <w:lang w:val="en-US"/>
        </w:rPr>
        <w:t xml:space="preserve"> 3265–3266.</w:t>
      </w:r>
    </w:p>
    <w:p w14:paraId="61DFBC1A" w14:textId="77777777" w:rsidR="0012007F" w:rsidRPr="001A0904" w:rsidRDefault="0012007F" w:rsidP="0012007F">
      <w:pPr>
        <w:spacing w:after="0" w:line="480" w:lineRule="auto"/>
        <w:jc w:val="both"/>
        <w:rPr>
          <w:lang w:val="en-US"/>
        </w:rPr>
      </w:pPr>
      <w:r>
        <w:rPr>
          <w:lang w:val="en-US"/>
        </w:rPr>
        <w:t>[9</w:t>
      </w:r>
      <w:r w:rsidRPr="001A0904">
        <w:rPr>
          <w:lang w:val="en-US"/>
        </w:rPr>
        <w:t>0</w:t>
      </w:r>
      <w:r>
        <w:rPr>
          <w:lang w:val="en-US"/>
        </w:rPr>
        <w:t>]</w:t>
      </w:r>
      <w:r w:rsidRPr="001A0904">
        <w:rPr>
          <w:lang w:val="en-US"/>
        </w:rPr>
        <w:t xml:space="preserve"> Huang L</w:t>
      </w:r>
      <w:r>
        <w:rPr>
          <w:lang w:val="en-US"/>
        </w:rPr>
        <w:t>, Chiang C, Chen S, Wei S, Chen S</w:t>
      </w:r>
      <w:r w:rsidRPr="001A0904">
        <w:rPr>
          <w:lang w:val="en-US"/>
        </w:rPr>
        <w:t xml:space="preserve">. Complete mapping of disulfide linkages for etanercept products by multi-enzyme digestion coupled with LC-MS/MS using multi-fragmentations including CID and ETD. Journal of Food and Drug Analysis </w:t>
      </w:r>
      <w:r>
        <w:rPr>
          <w:lang w:val="en-US"/>
        </w:rPr>
        <w:t xml:space="preserve">2019, </w:t>
      </w:r>
      <w:r w:rsidRPr="001A0904">
        <w:rPr>
          <w:lang w:val="en-US"/>
        </w:rPr>
        <w:t>27</w:t>
      </w:r>
      <w:r>
        <w:rPr>
          <w:lang w:val="en-US"/>
        </w:rPr>
        <w:t xml:space="preserve">, </w:t>
      </w:r>
      <w:r w:rsidRPr="001A0904">
        <w:rPr>
          <w:lang w:val="en-US"/>
        </w:rPr>
        <w:t>531-541.</w:t>
      </w:r>
    </w:p>
    <w:p w14:paraId="5F401C97" w14:textId="77777777" w:rsidR="0012007F" w:rsidRDefault="0012007F" w:rsidP="0012007F">
      <w:pPr>
        <w:spacing w:after="0" w:line="480" w:lineRule="auto"/>
        <w:jc w:val="both"/>
        <w:rPr>
          <w:lang w:val="en-US"/>
        </w:rPr>
      </w:pPr>
      <w:r>
        <w:rPr>
          <w:lang w:val="en-US"/>
        </w:rPr>
        <w:t>[9</w:t>
      </w:r>
      <w:r w:rsidRPr="001A0904">
        <w:rPr>
          <w:lang w:val="en-US"/>
        </w:rPr>
        <w:t>1</w:t>
      </w:r>
      <w:r>
        <w:rPr>
          <w:lang w:val="en-US"/>
        </w:rPr>
        <w:t>]</w:t>
      </w:r>
      <w:r w:rsidRPr="001A0904">
        <w:rPr>
          <w:lang w:val="en-US"/>
        </w:rPr>
        <w:t xml:space="preserve"> </w:t>
      </w:r>
      <w:proofErr w:type="spellStart"/>
      <w:r w:rsidRPr="001A0904">
        <w:rPr>
          <w:lang w:val="en-US"/>
        </w:rPr>
        <w:t>Mechref</w:t>
      </w:r>
      <w:proofErr w:type="spellEnd"/>
      <w:r w:rsidRPr="001A0904">
        <w:rPr>
          <w:lang w:val="en-US"/>
        </w:rPr>
        <w:t xml:space="preserve">, Y. Use of CID/ETD mass spectrometry to analyze </w:t>
      </w:r>
      <w:proofErr w:type="spellStart"/>
      <w:r w:rsidRPr="001A0904">
        <w:rPr>
          <w:lang w:val="en-US"/>
        </w:rPr>
        <w:t>glycopeptides</w:t>
      </w:r>
      <w:proofErr w:type="spellEnd"/>
      <w:r w:rsidRPr="001A0904">
        <w:rPr>
          <w:lang w:val="en-US"/>
        </w:rPr>
        <w:t xml:space="preserve">. Current protocols in protein science </w:t>
      </w:r>
      <w:r>
        <w:rPr>
          <w:lang w:val="en-US"/>
        </w:rPr>
        <w:t xml:space="preserve">2012, </w:t>
      </w:r>
      <w:r w:rsidRPr="001A0904">
        <w:rPr>
          <w:lang w:val="en-US"/>
        </w:rPr>
        <w:t>Chapter 12: Unit-12.11.11.</w:t>
      </w:r>
    </w:p>
    <w:p w14:paraId="3995C351" w14:textId="77777777" w:rsidR="0012007F" w:rsidRDefault="0012007F" w:rsidP="0012007F">
      <w:pPr>
        <w:spacing w:after="0" w:line="480" w:lineRule="auto"/>
        <w:jc w:val="both"/>
        <w:rPr>
          <w:lang w:val="en-US"/>
        </w:rPr>
      </w:pPr>
      <w:r w:rsidRPr="00B815C5">
        <w:rPr>
          <w:lang w:val="en-US"/>
        </w:rPr>
        <w:t>[</w:t>
      </w:r>
      <w:r>
        <w:rPr>
          <w:lang w:val="en-US"/>
        </w:rPr>
        <w:t>9</w:t>
      </w:r>
      <w:r w:rsidRPr="00B815C5">
        <w:rPr>
          <w:lang w:val="en-US"/>
        </w:rPr>
        <w:t>2] Wen L, Jiang Y, Zhou X, Bi H, Yang B. Structure identification o</w:t>
      </w:r>
      <w:r>
        <w:rPr>
          <w:lang w:val="en-US"/>
        </w:rPr>
        <w:t>f soybean peptides and their immunomodulatory activity. Food Chemistry 2021, 359, 129970.</w:t>
      </w:r>
    </w:p>
    <w:p w14:paraId="4172DAEF" w14:textId="77777777" w:rsidR="0012007F" w:rsidRDefault="0012007F" w:rsidP="0012007F">
      <w:pPr>
        <w:spacing w:after="0" w:line="480" w:lineRule="auto"/>
        <w:jc w:val="both"/>
        <w:rPr>
          <w:lang w:val="en-US"/>
        </w:rPr>
      </w:pPr>
      <w:r>
        <w:rPr>
          <w:lang w:val="en-US"/>
        </w:rPr>
        <w:t xml:space="preserve">[93] </w:t>
      </w:r>
      <w:proofErr w:type="spellStart"/>
      <w:r>
        <w:rPr>
          <w:lang w:val="en-US"/>
        </w:rPr>
        <w:t>Nimalaratne</w:t>
      </w:r>
      <w:proofErr w:type="spellEnd"/>
      <w:r>
        <w:rPr>
          <w:lang w:val="en-US"/>
        </w:rPr>
        <w:t xml:space="preserve"> C, </w:t>
      </w:r>
      <w:proofErr w:type="spellStart"/>
      <w:r>
        <w:rPr>
          <w:lang w:val="en-US"/>
        </w:rPr>
        <w:t>Bandara</w:t>
      </w:r>
      <w:proofErr w:type="spellEnd"/>
      <w:r>
        <w:rPr>
          <w:lang w:val="en-US"/>
        </w:rPr>
        <w:t xml:space="preserve"> N, Wu J. Purification and characterization of antioxidant peptides from enzymatically hydrolyzed chicken egg white. Food Chemistry 2015, 188, 467-472.</w:t>
      </w:r>
    </w:p>
    <w:p w14:paraId="6E45DADD" w14:textId="77777777" w:rsidR="0012007F" w:rsidRDefault="0012007F" w:rsidP="0012007F">
      <w:pPr>
        <w:spacing w:after="0" w:line="480" w:lineRule="auto"/>
        <w:jc w:val="both"/>
        <w:rPr>
          <w:lang w:val="en-US"/>
        </w:rPr>
      </w:pPr>
      <w:r>
        <w:rPr>
          <w:lang w:val="en-US"/>
        </w:rPr>
        <w:t xml:space="preserve">[94] Giacometti J, </w:t>
      </w:r>
      <w:proofErr w:type="spellStart"/>
      <w:r>
        <w:rPr>
          <w:lang w:val="en-US"/>
        </w:rPr>
        <w:t>Buretic-Tomljanovic</w:t>
      </w:r>
      <w:proofErr w:type="spellEnd"/>
      <w:r>
        <w:rPr>
          <w:lang w:val="en-US"/>
        </w:rPr>
        <w:t xml:space="preserve"> A. </w:t>
      </w:r>
      <w:proofErr w:type="spellStart"/>
      <w:r>
        <w:rPr>
          <w:lang w:val="en-US"/>
        </w:rPr>
        <w:t>Peptidomics</w:t>
      </w:r>
      <w:proofErr w:type="spellEnd"/>
      <w:r>
        <w:rPr>
          <w:lang w:val="en-US"/>
        </w:rPr>
        <w:t xml:space="preserve"> as a tool for characterizing bioactive milk peptides. Food Chemistry 2017, 230, 91-98.</w:t>
      </w:r>
    </w:p>
    <w:p w14:paraId="24A4710A" w14:textId="77777777" w:rsidR="0012007F" w:rsidRDefault="0012007F" w:rsidP="0012007F">
      <w:pPr>
        <w:spacing w:after="0" w:line="480" w:lineRule="auto"/>
        <w:jc w:val="both"/>
        <w:rPr>
          <w:lang w:val="en-US"/>
        </w:rPr>
      </w:pPr>
      <w:r>
        <w:rPr>
          <w:lang w:val="en-US"/>
        </w:rPr>
        <w:t xml:space="preserve">[95] </w:t>
      </w:r>
      <w:proofErr w:type="spellStart"/>
      <w:r>
        <w:rPr>
          <w:lang w:val="en-US"/>
        </w:rPr>
        <w:t>Domon</w:t>
      </w:r>
      <w:proofErr w:type="spellEnd"/>
      <w:r>
        <w:rPr>
          <w:lang w:val="en-US"/>
        </w:rPr>
        <w:t xml:space="preserve"> B, </w:t>
      </w:r>
      <w:proofErr w:type="spellStart"/>
      <w:r>
        <w:rPr>
          <w:lang w:val="en-US"/>
        </w:rPr>
        <w:t>Aebersold</w:t>
      </w:r>
      <w:proofErr w:type="spellEnd"/>
      <w:r>
        <w:rPr>
          <w:lang w:val="en-US"/>
        </w:rPr>
        <w:t xml:space="preserve"> R. Mass spectrometry and protein analysis. Science 2006, 312, 212-217.</w:t>
      </w:r>
    </w:p>
    <w:p w14:paraId="53915FE1" w14:textId="77777777" w:rsidR="0012007F" w:rsidRDefault="0012007F" w:rsidP="0012007F">
      <w:pPr>
        <w:spacing w:after="0" w:line="480" w:lineRule="auto"/>
        <w:jc w:val="both"/>
        <w:rPr>
          <w:lang w:val="en-US"/>
        </w:rPr>
      </w:pPr>
      <w:r w:rsidRPr="004C54DA">
        <w:rPr>
          <w:lang w:val="en-US"/>
        </w:rPr>
        <w:t>[</w:t>
      </w:r>
      <w:r>
        <w:rPr>
          <w:lang w:val="en-US"/>
        </w:rPr>
        <w:t>96</w:t>
      </w:r>
      <w:r w:rsidRPr="004C54DA">
        <w:rPr>
          <w:lang w:val="en-US"/>
        </w:rPr>
        <w:t xml:space="preserve">] </w:t>
      </w:r>
      <w:proofErr w:type="spellStart"/>
      <w:r w:rsidRPr="004C54DA">
        <w:rPr>
          <w:lang w:val="en-US"/>
        </w:rPr>
        <w:t>Lahrichi</w:t>
      </w:r>
      <w:proofErr w:type="spellEnd"/>
      <w:r w:rsidRPr="004C54DA">
        <w:rPr>
          <w:lang w:val="en-US"/>
        </w:rPr>
        <w:t xml:space="preserve"> SL, </w:t>
      </w:r>
      <w:proofErr w:type="spellStart"/>
      <w:r w:rsidRPr="004C54DA">
        <w:rPr>
          <w:lang w:val="en-US"/>
        </w:rPr>
        <w:t>Affolter</w:t>
      </w:r>
      <w:proofErr w:type="spellEnd"/>
      <w:r w:rsidRPr="004C54DA">
        <w:rPr>
          <w:lang w:val="en-US"/>
        </w:rPr>
        <w:t xml:space="preserve"> M, </w:t>
      </w:r>
      <w:proofErr w:type="spellStart"/>
      <w:r w:rsidRPr="004C54DA">
        <w:rPr>
          <w:lang w:val="en-US"/>
        </w:rPr>
        <w:t>Zolezzi</w:t>
      </w:r>
      <w:proofErr w:type="spellEnd"/>
      <w:r w:rsidRPr="004C54DA">
        <w:rPr>
          <w:lang w:val="en-US"/>
        </w:rPr>
        <w:t xml:space="preserve"> IS, </w:t>
      </w:r>
      <w:proofErr w:type="spellStart"/>
      <w:r w:rsidRPr="004C54DA">
        <w:rPr>
          <w:lang w:val="en-US"/>
        </w:rPr>
        <w:t>Panchaud</w:t>
      </w:r>
      <w:proofErr w:type="spellEnd"/>
      <w:r w:rsidRPr="004C54DA">
        <w:rPr>
          <w:lang w:val="en-US"/>
        </w:rPr>
        <w:t xml:space="preserve"> A</w:t>
      </w:r>
      <w:r>
        <w:rPr>
          <w:lang w:val="en-US"/>
        </w:rPr>
        <w:t xml:space="preserve">. Food </w:t>
      </w:r>
      <w:proofErr w:type="spellStart"/>
      <w:r>
        <w:rPr>
          <w:lang w:val="en-US"/>
        </w:rPr>
        <w:t>peptidomics</w:t>
      </w:r>
      <w:proofErr w:type="spellEnd"/>
      <w:r>
        <w:rPr>
          <w:lang w:val="en-US"/>
        </w:rPr>
        <w:t>: large scale analysis of small bioactive peptides – a pilot study. Journal of Proteomics 2013, 88, 83-91.</w:t>
      </w:r>
    </w:p>
    <w:p w14:paraId="55EDD298" w14:textId="24EEB8DD" w:rsidR="007B7847" w:rsidRPr="00F6024C" w:rsidRDefault="007B7847" w:rsidP="00AF53DF">
      <w:pPr>
        <w:spacing w:after="0" w:line="480" w:lineRule="auto"/>
        <w:jc w:val="both"/>
        <w:rPr>
          <w:lang w:val="en-US"/>
        </w:rPr>
      </w:pPr>
      <w:r w:rsidRPr="00F6024C">
        <w:rPr>
          <w:lang w:val="en-US"/>
        </w:rPr>
        <w:t>[</w:t>
      </w:r>
      <w:r w:rsidR="00EF12B5">
        <w:rPr>
          <w:lang w:val="en-US"/>
        </w:rPr>
        <w:t>97</w:t>
      </w:r>
      <w:r w:rsidRPr="00F6024C">
        <w:rPr>
          <w:lang w:val="en-US"/>
        </w:rPr>
        <w:t xml:space="preserve">] </w:t>
      </w:r>
      <w:proofErr w:type="spellStart"/>
      <w:r w:rsidRPr="00F6024C">
        <w:rPr>
          <w:lang w:val="en-US"/>
        </w:rPr>
        <w:t>Doerr</w:t>
      </w:r>
      <w:proofErr w:type="spellEnd"/>
      <w:r w:rsidRPr="00F6024C">
        <w:rPr>
          <w:lang w:val="en-US"/>
        </w:rPr>
        <w:t xml:space="preserve"> A. DIA mass spectrometry. Nature Methods 2015, 12, 35.</w:t>
      </w:r>
    </w:p>
    <w:p w14:paraId="04512DDA" w14:textId="51ABC57D" w:rsidR="00B176B2" w:rsidRPr="00F6024C" w:rsidRDefault="00B176B2" w:rsidP="00AF53DF">
      <w:pPr>
        <w:spacing w:after="0" w:line="480" w:lineRule="auto"/>
        <w:jc w:val="both"/>
        <w:rPr>
          <w:lang w:val="en-US"/>
        </w:rPr>
      </w:pPr>
      <w:r w:rsidRPr="00F6024C">
        <w:rPr>
          <w:lang w:val="en-US"/>
        </w:rPr>
        <w:t>[</w:t>
      </w:r>
      <w:r w:rsidR="00EF12B5">
        <w:rPr>
          <w:lang w:val="en-US"/>
        </w:rPr>
        <w:t>98</w:t>
      </w:r>
      <w:r w:rsidRPr="00F6024C">
        <w:rPr>
          <w:lang w:val="en-US"/>
        </w:rPr>
        <w:t>] Krasny L, Huang PH. Data-independent acquisition mass spectrometry (DIA-MS) for proteomic applications in oncology. Molecular Omics 2021, 17, 29.</w:t>
      </w:r>
    </w:p>
    <w:p w14:paraId="46DF8137" w14:textId="50A56FEA" w:rsidR="00BE7852" w:rsidRPr="00F6024C" w:rsidRDefault="00BE7852" w:rsidP="00AF53DF">
      <w:pPr>
        <w:spacing w:after="0" w:line="480" w:lineRule="auto"/>
        <w:jc w:val="both"/>
        <w:rPr>
          <w:lang w:val="en-US"/>
        </w:rPr>
      </w:pPr>
      <w:r w:rsidRPr="00F6024C">
        <w:rPr>
          <w:lang w:val="en-US"/>
        </w:rPr>
        <w:t>[</w:t>
      </w:r>
      <w:r w:rsidR="00EF12B5">
        <w:rPr>
          <w:lang w:val="en-US"/>
        </w:rPr>
        <w:t>99</w:t>
      </w:r>
      <w:r w:rsidRPr="00F6024C">
        <w:rPr>
          <w:lang w:val="en-US"/>
        </w:rPr>
        <w:t xml:space="preserve">] Hahne H, </w:t>
      </w:r>
      <w:proofErr w:type="spellStart"/>
      <w:r w:rsidRPr="00F6024C">
        <w:rPr>
          <w:lang w:val="en-US"/>
        </w:rPr>
        <w:t>Pachl</w:t>
      </w:r>
      <w:proofErr w:type="spellEnd"/>
      <w:r w:rsidRPr="00F6024C">
        <w:rPr>
          <w:lang w:val="en-US"/>
        </w:rPr>
        <w:t xml:space="preserve"> F, Ruprecht B, Maier SK, </w:t>
      </w:r>
      <w:proofErr w:type="spellStart"/>
      <w:r w:rsidRPr="00F6024C">
        <w:rPr>
          <w:lang w:val="en-US"/>
        </w:rPr>
        <w:t>Klaeger</w:t>
      </w:r>
      <w:proofErr w:type="spellEnd"/>
      <w:r w:rsidRPr="00F6024C">
        <w:rPr>
          <w:lang w:val="en-US"/>
        </w:rPr>
        <w:t xml:space="preserve"> S, Helm D, </w:t>
      </w:r>
      <w:proofErr w:type="spellStart"/>
      <w:r w:rsidRPr="00F6024C">
        <w:rPr>
          <w:lang w:val="en-US"/>
        </w:rPr>
        <w:t>Médard</w:t>
      </w:r>
      <w:proofErr w:type="spellEnd"/>
      <w:r w:rsidRPr="00F6024C">
        <w:rPr>
          <w:lang w:val="en-US"/>
        </w:rPr>
        <w:t xml:space="preserve"> G, </w:t>
      </w:r>
      <w:proofErr w:type="spellStart"/>
      <w:r w:rsidRPr="00F6024C">
        <w:rPr>
          <w:lang w:val="en-US"/>
        </w:rPr>
        <w:t>Wilm</w:t>
      </w:r>
      <w:proofErr w:type="spellEnd"/>
      <w:r w:rsidRPr="00F6024C">
        <w:rPr>
          <w:lang w:val="en-US"/>
        </w:rPr>
        <w:t xml:space="preserve"> M, </w:t>
      </w:r>
      <w:proofErr w:type="spellStart"/>
      <w:r w:rsidRPr="00F6024C">
        <w:rPr>
          <w:lang w:val="en-US"/>
        </w:rPr>
        <w:t>Lemeer</w:t>
      </w:r>
      <w:proofErr w:type="spellEnd"/>
      <w:r w:rsidRPr="00F6024C">
        <w:rPr>
          <w:lang w:val="en-US"/>
        </w:rPr>
        <w:t xml:space="preserve"> S, </w:t>
      </w:r>
      <w:proofErr w:type="spellStart"/>
      <w:r w:rsidRPr="00F6024C">
        <w:rPr>
          <w:lang w:val="en-US"/>
        </w:rPr>
        <w:t>Kuster</w:t>
      </w:r>
      <w:proofErr w:type="spellEnd"/>
      <w:r w:rsidRPr="00F6024C">
        <w:rPr>
          <w:lang w:val="en-US"/>
        </w:rPr>
        <w:t xml:space="preserve"> B. DMSO enhances electrospray response, boosting sensitivity of proteomic experiments. Nature Methods 2013, 10, 989-992.</w:t>
      </w:r>
    </w:p>
    <w:p w14:paraId="5D60E478" w14:textId="3D762040" w:rsidR="003862A5" w:rsidRPr="00F6024C" w:rsidRDefault="00AD5AB4" w:rsidP="00AF53DF">
      <w:pPr>
        <w:spacing w:after="0" w:line="480" w:lineRule="auto"/>
        <w:jc w:val="both"/>
        <w:rPr>
          <w:lang w:val="en-US"/>
        </w:rPr>
      </w:pPr>
      <w:r w:rsidRPr="00F6024C">
        <w:rPr>
          <w:lang w:val="en-US"/>
        </w:rPr>
        <w:t>[</w:t>
      </w:r>
      <w:r w:rsidR="00EF12B5">
        <w:rPr>
          <w:lang w:val="en-US"/>
        </w:rPr>
        <w:t>100</w:t>
      </w:r>
      <w:r w:rsidRPr="00F6024C">
        <w:rPr>
          <w:lang w:val="en-US"/>
        </w:rPr>
        <w:t xml:space="preserve">] </w:t>
      </w:r>
      <w:proofErr w:type="spellStart"/>
      <w:r w:rsidRPr="00F6024C">
        <w:rPr>
          <w:lang w:val="en-US"/>
        </w:rPr>
        <w:t>Nshanian</w:t>
      </w:r>
      <w:proofErr w:type="spellEnd"/>
      <w:r w:rsidRPr="00F6024C">
        <w:rPr>
          <w:lang w:val="en-US"/>
        </w:rPr>
        <w:t xml:space="preserve"> M, Lakshmanan R, Chen H, Loo RRO, Loo JA. Enhancing sensitivity of liquid chromatography-mass spectrometry of peptides and proteins using supercharging agents. International Journal of Mass Spectrometry 2018, 427, 157-164.</w:t>
      </w:r>
    </w:p>
    <w:p w14:paraId="76999E02" w14:textId="77777777" w:rsidR="0012007F" w:rsidRPr="0012007F" w:rsidRDefault="0012007F" w:rsidP="0012007F">
      <w:pPr>
        <w:spacing w:after="0" w:line="480" w:lineRule="auto"/>
        <w:jc w:val="both"/>
        <w:rPr>
          <w:rFonts w:ascii="Source Sans Pro" w:hAnsi="Source Sans Pro"/>
          <w:color w:val="000000"/>
          <w:sz w:val="21"/>
          <w:szCs w:val="21"/>
          <w:shd w:val="clear" w:color="auto" w:fill="FFFFFF"/>
          <w:lang w:val="en-US"/>
        </w:rPr>
      </w:pPr>
      <w:r w:rsidRPr="0012007F">
        <w:rPr>
          <w:lang w:val="en-US"/>
        </w:rPr>
        <w:lastRenderedPageBreak/>
        <w:t xml:space="preserve">[101] Yao SX, </w:t>
      </w:r>
      <w:proofErr w:type="spellStart"/>
      <w:r w:rsidRPr="0012007F">
        <w:rPr>
          <w:lang w:val="en-US"/>
        </w:rPr>
        <w:t>Udenigwe</w:t>
      </w:r>
      <w:proofErr w:type="spellEnd"/>
      <w:r w:rsidRPr="0012007F">
        <w:rPr>
          <w:lang w:val="en-US"/>
        </w:rPr>
        <w:t xml:space="preserve"> CC. </w:t>
      </w:r>
      <w:proofErr w:type="spellStart"/>
      <w:r w:rsidRPr="004C54DA">
        <w:rPr>
          <w:lang w:val="en-US"/>
        </w:rPr>
        <w:t>Peptidomics</w:t>
      </w:r>
      <w:proofErr w:type="spellEnd"/>
      <w:r w:rsidRPr="004C54DA">
        <w:rPr>
          <w:lang w:val="en-US"/>
        </w:rPr>
        <w:t xml:space="preserve"> of potato protein h</w:t>
      </w:r>
      <w:r>
        <w:rPr>
          <w:lang w:val="en-US"/>
        </w:rPr>
        <w:t xml:space="preserve">ydrolysates: implications of post-translational modifications in food peptide structure and behavior. Royal Society Open Science 2018, 5, DOI: </w:t>
      </w:r>
      <w:r w:rsidRPr="0012007F">
        <w:rPr>
          <w:rFonts w:ascii="Source Sans Pro" w:hAnsi="Source Sans Pro"/>
          <w:color w:val="000000"/>
          <w:sz w:val="21"/>
          <w:szCs w:val="21"/>
          <w:shd w:val="clear" w:color="auto" w:fill="FFFFFF"/>
          <w:lang w:val="en-US"/>
        </w:rPr>
        <w:t>10.1098/rsos.172425;172425.</w:t>
      </w:r>
    </w:p>
    <w:p w14:paraId="1681963C" w14:textId="639F3AEA" w:rsidR="005A09BC" w:rsidRDefault="005A09BC" w:rsidP="004B48F9">
      <w:pPr>
        <w:spacing w:after="0" w:line="480" w:lineRule="auto"/>
        <w:jc w:val="both"/>
        <w:rPr>
          <w:rFonts w:ascii="Calibri" w:eastAsia="Calibri" w:hAnsi="Calibri" w:cs="Arial"/>
          <w:bCs/>
          <w:iCs/>
          <w:lang w:val="en-US"/>
        </w:rPr>
      </w:pPr>
      <w:r w:rsidRPr="005A09BC">
        <w:rPr>
          <w:rFonts w:ascii="Calibri" w:eastAsia="Calibri" w:hAnsi="Calibri" w:cs="Arial"/>
          <w:bCs/>
          <w:iCs/>
          <w:lang w:val="en-US"/>
        </w:rPr>
        <w:t>[</w:t>
      </w:r>
      <w:r w:rsidR="00EF12B5">
        <w:rPr>
          <w:rFonts w:ascii="Calibri" w:eastAsia="Calibri" w:hAnsi="Calibri" w:cs="Arial"/>
          <w:bCs/>
          <w:iCs/>
          <w:lang w:val="en-US"/>
        </w:rPr>
        <w:t xml:space="preserve">102] </w:t>
      </w:r>
      <w:proofErr w:type="spellStart"/>
      <w:r w:rsidRPr="005A09BC">
        <w:rPr>
          <w:rFonts w:ascii="Calibri" w:eastAsia="Calibri" w:hAnsi="Calibri" w:cs="Arial"/>
          <w:bCs/>
          <w:iCs/>
          <w:lang w:val="en-US"/>
        </w:rPr>
        <w:t>Menschaert</w:t>
      </w:r>
      <w:proofErr w:type="spellEnd"/>
      <w:r w:rsidRPr="005A09BC">
        <w:rPr>
          <w:rFonts w:ascii="Calibri" w:eastAsia="Calibri" w:hAnsi="Calibri" w:cs="Arial"/>
          <w:bCs/>
          <w:iCs/>
          <w:lang w:val="en-US"/>
        </w:rPr>
        <w:t xml:space="preserve"> G, </w:t>
      </w:r>
      <w:proofErr w:type="spellStart"/>
      <w:r w:rsidRPr="005A09BC">
        <w:rPr>
          <w:rFonts w:ascii="Calibri" w:eastAsia="Calibri" w:hAnsi="Calibri" w:cs="Arial"/>
          <w:bCs/>
          <w:iCs/>
          <w:lang w:val="en-US"/>
        </w:rPr>
        <w:t>Vandekerckhove</w:t>
      </w:r>
      <w:proofErr w:type="spellEnd"/>
      <w:r w:rsidRPr="005A09BC">
        <w:rPr>
          <w:rFonts w:ascii="Calibri" w:eastAsia="Calibri" w:hAnsi="Calibri" w:cs="Arial"/>
          <w:bCs/>
          <w:iCs/>
          <w:lang w:val="en-US"/>
        </w:rPr>
        <w:t xml:space="preserve"> TTM, </w:t>
      </w:r>
      <w:proofErr w:type="spellStart"/>
      <w:r w:rsidRPr="005A09BC">
        <w:rPr>
          <w:rFonts w:ascii="Calibri" w:eastAsia="Calibri" w:hAnsi="Calibri" w:cs="Arial"/>
          <w:bCs/>
          <w:iCs/>
          <w:lang w:val="en-US"/>
        </w:rPr>
        <w:t>Baggerman</w:t>
      </w:r>
      <w:proofErr w:type="spellEnd"/>
      <w:r w:rsidRPr="005A09BC">
        <w:rPr>
          <w:rFonts w:ascii="Calibri" w:eastAsia="Calibri" w:hAnsi="Calibri" w:cs="Arial"/>
          <w:bCs/>
          <w:iCs/>
          <w:lang w:val="en-US"/>
        </w:rPr>
        <w:t xml:space="preserve"> G, </w:t>
      </w:r>
      <w:proofErr w:type="spellStart"/>
      <w:r w:rsidRPr="005A09BC">
        <w:rPr>
          <w:rFonts w:ascii="Calibri" w:eastAsia="Calibri" w:hAnsi="Calibri" w:cs="Arial"/>
          <w:bCs/>
          <w:iCs/>
          <w:lang w:val="en-US"/>
        </w:rPr>
        <w:t>Schoofs</w:t>
      </w:r>
      <w:proofErr w:type="spellEnd"/>
      <w:r w:rsidRPr="005A09BC">
        <w:rPr>
          <w:rFonts w:ascii="Calibri" w:eastAsia="Calibri" w:hAnsi="Calibri" w:cs="Arial"/>
          <w:bCs/>
          <w:iCs/>
          <w:lang w:val="en-US"/>
        </w:rPr>
        <w:t xml:space="preserve"> L, </w:t>
      </w:r>
      <w:proofErr w:type="spellStart"/>
      <w:r w:rsidRPr="005A09BC">
        <w:rPr>
          <w:rFonts w:ascii="Calibri" w:eastAsia="Calibri" w:hAnsi="Calibri" w:cs="Arial"/>
          <w:bCs/>
          <w:iCs/>
          <w:lang w:val="en-US"/>
        </w:rPr>
        <w:t>Luyten</w:t>
      </w:r>
      <w:proofErr w:type="spellEnd"/>
      <w:r w:rsidRPr="005A09BC">
        <w:rPr>
          <w:rFonts w:ascii="Calibri" w:eastAsia="Calibri" w:hAnsi="Calibri" w:cs="Arial"/>
          <w:bCs/>
          <w:iCs/>
          <w:lang w:val="en-US"/>
        </w:rPr>
        <w:t xml:space="preserve"> W, Van </w:t>
      </w:r>
      <w:proofErr w:type="spellStart"/>
      <w:r w:rsidRPr="005A09BC">
        <w:rPr>
          <w:rFonts w:ascii="Calibri" w:eastAsia="Calibri" w:hAnsi="Calibri" w:cs="Arial"/>
          <w:bCs/>
          <w:iCs/>
          <w:lang w:val="en-US"/>
        </w:rPr>
        <w:t>Criekinge</w:t>
      </w:r>
      <w:proofErr w:type="spellEnd"/>
      <w:r w:rsidRPr="005A09BC">
        <w:rPr>
          <w:rFonts w:ascii="Calibri" w:eastAsia="Calibri" w:hAnsi="Calibri" w:cs="Arial"/>
          <w:bCs/>
          <w:iCs/>
          <w:lang w:val="en-US"/>
        </w:rPr>
        <w:t xml:space="preserve"> W. </w:t>
      </w:r>
      <w:proofErr w:type="spellStart"/>
      <w:r w:rsidRPr="005A09BC">
        <w:rPr>
          <w:rFonts w:ascii="Calibri" w:eastAsia="Calibri" w:hAnsi="Calibri" w:cs="Arial"/>
          <w:bCs/>
          <w:iCs/>
          <w:lang w:val="en-US"/>
        </w:rPr>
        <w:t>Peptidomics</w:t>
      </w:r>
      <w:proofErr w:type="spellEnd"/>
      <w:r w:rsidRPr="005A09BC">
        <w:rPr>
          <w:rFonts w:ascii="Calibri" w:eastAsia="Calibri" w:hAnsi="Calibri" w:cs="Arial"/>
          <w:bCs/>
          <w:iCs/>
          <w:lang w:val="en-US"/>
        </w:rPr>
        <w:t xml:space="preserve"> coming of age: a review o</w:t>
      </w:r>
      <w:r>
        <w:rPr>
          <w:rFonts w:ascii="Calibri" w:eastAsia="Calibri" w:hAnsi="Calibri" w:cs="Arial"/>
          <w:bCs/>
          <w:iCs/>
          <w:lang w:val="en-US"/>
        </w:rPr>
        <w:t>f contributions from a bioinformatics angle. Journal of Proteome Research 2010, 9, 2051-2061.</w:t>
      </w:r>
    </w:p>
    <w:p w14:paraId="2538F638" w14:textId="77777777" w:rsidR="0012007F" w:rsidRDefault="0012007F" w:rsidP="0012007F">
      <w:pPr>
        <w:spacing w:after="0" w:line="480" w:lineRule="auto"/>
        <w:jc w:val="both"/>
        <w:rPr>
          <w:lang w:val="en-US"/>
        </w:rPr>
      </w:pPr>
      <w:r>
        <w:rPr>
          <w:lang w:val="en-US"/>
        </w:rPr>
        <w:t>[103] Agrawal H, Joshi R, Gupta M. Purification, identification and characterization of two novel antioxidant peptides from finger millet (</w:t>
      </w:r>
      <w:proofErr w:type="spellStart"/>
      <w:r>
        <w:rPr>
          <w:lang w:val="en-US"/>
        </w:rPr>
        <w:t>Eleusine</w:t>
      </w:r>
      <w:proofErr w:type="spellEnd"/>
      <w:r>
        <w:rPr>
          <w:lang w:val="en-US"/>
        </w:rPr>
        <w:t xml:space="preserve"> </w:t>
      </w:r>
      <w:proofErr w:type="spellStart"/>
      <w:r>
        <w:rPr>
          <w:lang w:val="en-US"/>
        </w:rPr>
        <w:t>coracana</w:t>
      </w:r>
      <w:proofErr w:type="spellEnd"/>
      <w:r>
        <w:rPr>
          <w:lang w:val="en-US"/>
        </w:rPr>
        <w:t>) protein hydrolysate. Food Research International 2019, 120, 697-707.</w:t>
      </w:r>
    </w:p>
    <w:p w14:paraId="154A93F2" w14:textId="77777777" w:rsidR="0012007F" w:rsidRDefault="0012007F" w:rsidP="0012007F">
      <w:pPr>
        <w:spacing w:after="0" w:line="480" w:lineRule="auto"/>
        <w:jc w:val="both"/>
        <w:rPr>
          <w:lang w:val="en-US"/>
        </w:rPr>
      </w:pPr>
      <w:r w:rsidRPr="005D05B4">
        <w:rPr>
          <w:lang w:val="en-US"/>
        </w:rPr>
        <w:t>[10</w:t>
      </w:r>
      <w:r>
        <w:rPr>
          <w:lang w:val="en-US"/>
        </w:rPr>
        <w:t>4</w:t>
      </w:r>
      <w:r w:rsidRPr="005D05B4">
        <w:rPr>
          <w:lang w:val="en-US"/>
        </w:rPr>
        <w:t>] Lang M, Song Y, Li Y, Xiang X, Ni L, Miao J. Pur</w:t>
      </w:r>
      <w:r>
        <w:rPr>
          <w:lang w:val="en-US"/>
        </w:rPr>
        <w:t>ification, identification, and molecular mechanism of DPP-IV inhibitory peptides from defatted Antarctic krill powder. Journal of Food Biochemistry 2021, DOI: 10.1111/jfbc.13872.</w:t>
      </w:r>
    </w:p>
    <w:p w14:paraId="328760CE" w14:textId="77777777" w:rsidR="0012007F" w:rsidRDefault="0012007F" w:rsidP="0012007F">
      <w:pPr>
        <w:spacing w:after="0" w:line="480" w:lineRule="auto"/>
        <w:jc w:val="both"/>
        <w:rPr>
          <w:rFonts w:ascii="Calibri" w:eastAsia="Calibri" w:hAnsi="Calibri" w:cs="Arial"/>
          <w:bCs/>
          <w:iCs/>
          <w:lang w:val="en-US"/>
        </w:rPr>
      </w:pPr>
      <w:r>
        <w:rPr>
          <w:rFonts w:ascii="Calibri" w:eastAsia="Calibri" w:hAnsi="Calibri" w:cs="Arial"/>
          <w:bCs/>
          <w:iCs/>
          <w:lang w:val="en-US"/>
        </w:rPr>
        <w:t xml:space="preserve">[105] </w:t>
      </w:r>
      <w:proofErr w:type="spellStart"/>
      <w:r>
        <w:rPr>
          <w:rFonts w:ascii="Calibri" w:eastAsia="Calibri" w:hAnsi="Calibri" w:cs="Arial"/>
          <w:bCs/>
          <w:iCs/>
          <w:lang w:val="en-US"/>
        </w:rPr>
        <w:t>Iwaniak</w:t>
      </w:r>
      <w:proofErr w:type="spellEnd"/>
      <w:r>
        <w:rPr>
          <w:rFonts w:ascii="Calibri" w:eastAsia="Calibri" w:hAnsi="Calibri" w:cs="Arial"/>
          <w:bCs/>
          <w:iCs/>
          <w:lang w:val="en-US"/>
        </w:rPr>
        <w:t xml:space="preserve"> A, </w:t>
      </w:r>
      <w:proofErr w:type="spellStart"/>
      <w:r>
        <w:rPr>
          <w:rFonts w:ascii="Calibri" w:eastAsia="Calibri" w:hAnsi="Calibri" w:cs="Arial"/>
          <w:bCs/>
          <w:iCs/>
          <w:lang w:val="en-US"/>
        </w:rPr>
        <w:t>Darewicz</w:t>
      </w:r>
      <w:proofErr w:type="spellEnd"/>
      <w:r>
        <w:rPr>
          <w:rFonts w:ascii="Calibri" w:eastAsia="Calibri" w:hAnsi="Calibri" w:cs="Arial"/>
          <w:bCs/>
          <w:iCs/>
          <w:lang w:val="en-US"/>
        </w:rPr>
        <w:t xml:space="preserve"> M, </w:t>
      </w:r>
      <w:proofErr w:type="spellStart"/>
      <w:r>
        <w:rPr>
          <w:rFonts w:ascii="Calibri" w:eastAsia="Calibri" w:hAnsi="Calibri" w:cs="Arial"/>
          <w:bCs/>
          <w:iCs/>
          <w:lang w:val="en-US"/>
        </w:rPr>
        <w:t>Minkiewicz</w:t>
      </w:r>
      <w:proofErr w:type="spellEnd"/>
      <w:r>
        <w:rPr>
          <w:rFonts w:ascii="Calibri" w:eastAsia="Calibri" w:hAnsi="Calibri" w:cs="Arial"/>
          <w:bCs/>
          <w:iCs/>
          <w:lang w:val="en-US"/>
        </w:rPr>
        <w:t xml:space="preserve"> P. Databases of bioactive peptides. Biologically Active Peptides 2021, 309-330.</w:t>
      </w:r>
    </w:p>
    <w:p w14:paraId="5C85675B" w14:textId="44A38FA6" w:rsidR="005A09BC" w:rsidRDefault="005A09BC" w:rsidP="004B48F9">
      <w:pPr>
        <w:spacing w:after="0" w:line="480" w:lineRule="auto"/>
        <w:jc w:val="both"/>
        <w:rPr>
          <w:rFonts w:ascii="Calibri" w:eastAsia="Calibri" w:hAnsi="Calibri" w:cs="Arial"/>
          <w:bCs/>
          <w:iCs/>
          <w:lang w:val="en-US"/>
        </w:rPr>
      </w:pPr>
      <w:r w:rsidRPr="007B7674">
        <w:rPr>
          <w:rFonts w:ascii="Calibri" w:eastAsia="Calibri" w:hAnsi="Calibri" w:cs="Arial"/>
          <w:bCs/>
          <w:iCs/>
          <w:lang w:val="en-US"/>
        </w:rPr>
        <w:t>[</w:t>
      </w:r>
      <w:r w:rsidR="00EF12B5">
        <w:rPr>
          <w:rFonts w:ascii="Calibri" w:eastAsia="Calibri" w:hAnsi="Calibri" w:cs="Arial"/>
          <w:bCs/>
          <w:iCs/>
          <w:lang w:val="en-US"/>
        </w:rPr>
        <w:t>106</w:t>
      </w:r>
      <w:r w:rsidRPr="007B7674">
        <w:rPr>
          <w:rFonts w:ascii="Calibri" w:eastAsia="Calibri" w:hAnsi="Calibri" w:cs="Arial"/>
          <w:bCs/>
          <w:iCs/>
          <w:lang w:val="en-US"/>
        </w:rPr>
        <w:t xml:space="preserve">] </w:t>
      </w:r>
      <w:proofErr w:type="spellStart"/>
      <w:r w:rsidR="007B7674" w:rsidRPr="007B7674">
        <w:rPr>
          <w:rFonts w:ascii="Calibri" w:eastAsia="Calibri" w:hAnsi="Calibri" w:cs="Arial"/>
          <w:bCs/>
          <w:iCs/>
          <w:lang w:val="en-US"/>
        </w:rPr>
        <w:t>Panyayai</w:t>
      </w:r>
      <w:proofErr w:type="spellEnd"/>
      <w:r w:rsidR="007B7674" w:rsidRPr="007B7674">
        <w:rPr>
          <w:rFonts w:ascii="Calibri" w:eastAsia="Calibri" w:hAnsi="Calibri" w:cs="Arial"/>
          <w:bCs/>
          <w:iCs/>
          <w:lang w:val="en-US"/>
        </w:rPr>
        <w:t xml:space="preserve"> T, </w:t>
      </w:r>
      <w:proofErr w:type="spellStart"/>
      <w:r w:rsidR="007B7674" w:rsidRPr="007B7674">
        <w:rPr>
          <w:rFonts w:ascii="Calibri" w:eastAsia="Calibri" w:hAnsi="Calibri" w:cs="Arial"/>
          <w:bCs/>
          <w:iCs/>
          <w:lang w:val="en-US"/>
        </w:rPr>
        <w:t>Ngamphiw</w:t>
      </w:r>
      <w:proofErr w:type="spellEnd"/>
      <w:r w:rsidR="007B7674" w:rsidRPr="007B7674">
        <w:rPr>
          <w:rFonts w:ascii="Calibri" w:eastAsia="Calibri" w:hAnsi="Calibri" w:cs="Arial"/>
          <w:bCs/>
          <w:iCs/>
          <w:lang w:val="en-US"/>
        </w:rPr>
        <w:t xml:space="preserve"> C, </w:t>
      </w:r>
      <w:proofErr w:type="spellStart"/>
      <w:r w:rsidR="007B7674" w:rsidRPr="007B7674">
        <w:rPr>
          <w:rFonts w:ascii="Calibri" w:eastAsia="Calibri" w:hAnsi="Calibri" w:cs="Arial"/>
          <w:bCs/>
          <w:iCs/>
          <w:lang w:val="en-US"/>
        </w:rPr>
        <w:t>Tongsima</w:t>
      </w:r>
      <w:proofErr w:type="spellEnd"/>
      <w:r w:rsidR="007B7674" w:rsidRPr="007B7674">
        <w:rPr>
          <w:rFonts w:ascii="Calibri" w:eastAsia="Calibri" w:hAnsi="Calibri" w:cs="Arial"/>
          <w:bCs/>
          <w:iCs/>
          <w:lang w:val="en-US"/>
        </w:rPr>
        <w:t xml:space="preserve"> S</w:t>
      </w:r>
      <w:r w:rsidR="007B7674">
        <w:rPr>
          <w:rFonts w:ascii="Calibri" w:eastAsia="Calibri" w:hAnsi="Calibri" w:cs="Arial"/>
          <w:bCs/>
          <w:iCs/>
          <w:lang w:val="en-US"/>
        </w:rPr>
        <w:t xml:space="preserve">, </w:t>
      </w:r>
      <w:proofErr w:type="spellStart"/>
      <w:r w:rsidR="007B7674">
        <w:rPr>
          <w:rFonts w:ascii="Calibri" w:eastAsia="Calibri" w:hAnsi="Calibri" w:cs="Arial"/>
          <w:bCs/>
          <w:iCs/>
          <w:lang w:val="en-US"/>
        </w:rPr>
        <w:t>Mhuantong</w:t>
      </w:r>
      <w:proofErr w:type="spellEnd"/>
      <w:r w:rsidR="007B7674">
        <w:rPr>
          <w:rFonts w:ascii="Calibri" w:eastAsia="Calibri" w:hAnsi="Calibri" w:cs="Arial"/>
          <w:bCs/>
          <w:iCs/>
          <w:lang w:val="en-US"/>
        </w:rPr>
        <w:t xml:space="preserve"> W, </w:t>
      </w:r>
      <w:proofErr w:type="spellStart"/>
      <w:r w:rsidR="007B7674">
        <w:rPr>
          <w:rFonts w:ascii="Calibri" w:eastAsia="Calibri" w:hAnsi="Calibri" w:cs="Arial"/>
          <w:bCs/>
          <w:iCs/>
          <w:lang w:val="en-US"/>
        </w:rPr>
        <w:t>Limsriprahan</w:t>
      </w:r>
      <w:proofErr w:type="spellEnd"/>
      <w:r w:rsidR="007B7674">
        <w:rPr>
          <w:rFonts w:ascii="Calibri" w:eastAsia="Calibri" w:hAnsi="Calibri" w:cs="Arial"/>
          <w:bCs/>
          <w:iCs/>
          <w:lang w:val="en-US"/>
        </w:rPr>
        <w:t xml:space="preserve"> W, </w:t>
      </w:r>
      <w:proofErr w:type="spellStart"/>
      <w:r w:rsidR="007B7674">
        <w:rPr>
          <w:rFonts w:ascii="Calibri" w:eastAsia="Calibri" w:hAnsi="Calibri" w:cs="Arial"/>
          <w:bCs/>
          <w:iCs/>
          <w:lang w:val="en-US"/>
        </w:rPr>
        <w:t>Choowongkomon</w:t>
      </w:r>
      <w:proofErr w:type="spellEnd"/>
      <w:r w:rsidR="007B7674">
        <w:rPr>
          <w:rFonts w:ascii="Calibri" w:eastAsia="Calibri" w:hAnsi="Calibri" w:cs="Arial"/>
          <w:bCs/>
          <w:iCs/>
          <w:lang w:val="en-US"/>
        </w:rPr>
        <w:t xml:space="preserve"> K, </w:t>
      </w:r>
      <w:proofErr w:type="spellStart"/>
      <w:r w:rsidR="007B7674">
        <w:rPr>
          <w:rFonts w:ascii="Calibri" w:eastAsia="Calibri" w:hAnsi="Calibri" w:cs="Arial"/>
          <w:bCs/>
          <w:iCs/>
          <w:lang w:val="en-US"/>
        </w:rPr>
        <w:t>Sawatdichaikul</w:t>
      </w:r>
      <w:proofErr w:type="spellEnd"/>
      <w:r w:rsidR="007B7674">
        <w:rPr>
          <w:rFonts w:ascii="Calibri" w:eastAsia="Calibri" w:hAnsi="Calibri" w:cs="Arial"/>
          <w:bCs/>
          <w:iCs/>
          <w:lang w:val="en-US"/>
        </w:rPr>
        <w:t xml:space="preserve"> O. </w:t>
      </w:r>
      <w:proofErr w:type="spellStart"/>
      <w:r w:rsidR="007B7674">
        <w:rPr>
          <w:rFonts w:ascii="Calibri" w:eastAsia="Calibri" w:hAnsi="Calibri" w:cs="Arial"/>
          <w:bCs/>
          <w:iCs/>
          <w:lang w:val="en-US"/>
        </w:rPr>
        <w:t>FeptideDB</w:t>
      </w:r>
      <w:proofErr w:type="spellEnd"/>
      <w:r w:rsidR="007B7674">
        <w:rPr>
          <w:rFonts w:ascii="Calibri" w:eastAsia="Calibri" w:hAnsi="Calibri" w:cs="Arial"/>
          <w:bCs/>
          <w:iCs/>
          <w:lang w:val="en-US"/>
        </w:rPr>
        <w:t xml:space="preserve">: a web application for new bioactive peptides from food protein. </w:t>
      </w:r>
      <w:proofErr w:type="spellStart"/>
      <w:r w:rsidR="007B7674">
        <w:rPr>
          <w:rFonts w:ascii="Calibri" w:eastAsia="Calibri" w:hAnsi="Calibri" w:cs="Arial"/>
          <w:bCs/>
          <w:iCs/>
          <w:lang w:val="en-US"/>
        </w:rPr>
        <w:t>Heliyon</w:t>
      </w:r>
      <w:proofErr w:type="spellEnd"/>
      <w:r w:rsidR="007B7674">
        <w:rPr>
          <w:rFonts w:ascii="Calibri" w:eastAsia="Calibri" w:hAnsi="Calibri" w:cs="Arial"/>
          <w:bCs/>
          <w:iCs/>
          <w:lang w:val="en-US"/>
        </w:rPr>
        <w:t xml:space="preserve"> 2019, 5, e02076.</w:t>
      </w:r>
    </w:p>
    <w:p w14:paraId="6866D6DC" w14:textId="77D0E8FD" w:rsidR="007B7674" w:rsidRDefault="007B7674" w:rsidP="004B48F9">
      <w:pPr>
        <w:spacing w:after="0" w:line="480" w:lineRule="auto"/>
        <w:jc w:val="both"/>
        <w:rPr>
          <w:rFonts w:ascii="Calibri" w:eastAsia="Calibri" w:hAnsi="Calibri" w:cs="Arial"/>
          <w:bCs/>
          <w:iCs/>
          <w:lang w:val="en-US"/>
        </w:rPr>
      </w:pPr>
      <w:r>
        <w:rPr>
          <w:rFonts w:ascii="Calibri" w:eastAsia="Calibri" w:hAnsi="Calibri" w:cs="Arial"/>
          <w:bCs/>
          <w:iCs/>
          <w:lang w:val="en-US"/>
        </w:rPr>
        <w:t>[</w:t>
      </w:r>
      <w:r w:rsidR="00EF12B5">
        <w:rPr>
          <w:rFonts w:ascii="Calibri" w:eastAsia="Calibri" w:hAnsi="Calibri" w:cs="Arial"/>
          <w:bCs/>
          <w:iCs/>
          <w:lang w:val="en-US"/>
        </w:rPr>
        <w:t>107</w:t>
      </w:r>
      <w:r>
        <w:rPr>
          <w:rFonts w:ascii="Calibri" w:eastAsia="Calibri" w:hAnsi="Calibri" w:cs="Arial"/>
          <w:bCs/>
          <w:iCs/>
          <w:lang w:val="en-US"/>
        </w:rPr>
        <w:t xml:space="preserve">] Chaudhary A, Bhalla S, </w:t>
      </w:r>
      <w:proofErr w:type="spellStart"/>
      <w:r>
        <w:rPr>
          <w:rFonts w:ascii="Calibri" w:eastAsia="Calibri" w:hAnsi="Calibri" w:cs="Arial"/>
          <w:bCs/>
          <w:iCs/>
          <w:lang w:val="en-US"/>
        </w:rPr>
        <w:t>Patiyal</w:t>
      </w:r>
      <w:proofErr w:type="spellEnd"/>
      <w:r>
        <w:rPr>
          <w:rFonts w:ascii="Calibri" w:eastAsia="Calibri" w:hAnsi="Calibri" w:cs="Arial"/>
          <w:bCs/>
          <w:iCs/>
          <w:lang w:val="en-US"/>
        </w:rPr>
        <w:t xml:space="preserve"> S, Raghava GPS, </w:t>
      </w:r>
      <w:proofErr w:type="spellStart"/>
      <w:r>
        <w:rPr>
          <w:rFonts w:ascii="Calibri" w:eastAsia="Calibri" w:hAnsi="Calibri" w:cs="Arial"/>
          <w:bCs/>
          <w:iCs/>
          <w:lang w:val="en-US"/>
        </w:rPr>
        <w:t>Sahni</w:t>
      </w:r>
      <w:proofErr w:type="spellEnd"/>
      <w:r>
        <w:rPr>
          <w:rFonts w:ascii="Calibri" w:eastAsia="Calibri" w:hAnsi="Calibri" w:cs="Arial"/>
          <w:bCs/>
          <w:iCs/>
          <w:lang w:val="en-US"/>
        </w:rPr>
        <w:t xml:space="preserve"> G. </w:t>
      </w:r>
      <w:proofErr w:type="spellStart"/>
      <w:r>
        <w:rPr>
          <w:rFonts w:ascii="Calibri" w:eastAsia="Calibri" w:hAnsi="Calibri" w:cs="Arial"/>
          <w:bCs/>
          <w:iCs/>
          <w:lang w:val="en-US"/>
        </w:rPr>
        <w:t>FermFooDb</w:t>
      </w:r>
      <w:proofErr w:type="spellEnd"/>
      <w:r>
        <w:rPr>
          <w:rFonts w:ascii="Calibri" w:eastAsia="Calibri" w:hAnsi="Calibri" w:cs="Arial"/>
          <w:bCs/>
          <w:iCs/>
          <w:lang w:val="en-US"/>
        </w:rPr>
        <w:t xml:space="preserve">: a database of bioactive peptides derived from fermented foods. </w:t>
      </w:r>
      <w:proofErr w:type="spellStart"/>
      <w:r>
        <w:rPr>
          <w:rFonts w:ascii="Calibri" w:eastAsia="Calibri" w:hAnsi="Calibri" w:cs="Arial"/>
          <w:bCs/>
          <w:iCs/>
          <w:lang w:val="en-US"/>
        </w:rPr>
        <w:t>Heliyon</w:t>
      </w:r>
      <w:proofErr w:type="spellEnd"/>
      <w:r>
        <w:rPr>
          <w:rFonts w:ascii="Calibri" w:eastAsia="Calibri" w:hAnsi="Calibri" w:cs="Arial"/>
          <w:bCs/>
          <w:iCs/>
          <w:lang w:val="en-US"/>
        </w:rPr>
        <w:t xml:space="preserve"> 2021, 7, e06668.</w:t>
      </w:r>
    </w:p>
    <w:p w14:paraId="0ABD4F9C" w14:textId="592250CF" w:rsidR="00387962" w:rsidRDefault="007B7674" w:rsidP="00387962">
      <w:pPr>
        <w:spacing w:after="0" w:line="480" w:lineRule="auto"/>
        <w:jc w:val="both"/>
        <w:rPr>
          <w:lang w:val="en-US"/>
        </w:rPr>
      </w:pPr>
      <w:r>
        <w:rPr>
          <w:rFonts w:ascii="Calibri" w:eastAsia="Calibri" w:hAnsi="Calibri" w:cs="Arial"/>
          <w:bCs/>
          <w:iCs/>
          <w:lang w:val="en-US"/>
        </w:rPr>
        <w:t>[</w:t>
      </w:r>
      <w:r w:rsidR="00EF12B5">
        <w:rPr>
          <w:rFonts w:ascii="Calibri" w:eastAsia="Calibri" w:hAnsi="Calibri" w:cs="Arial"/>
          <w:bCs/>
          <w:iCs/>
          <w:lang w:val="en-US"/>
        </w:rPr>
        <w:t>108</w:t>
      </w:r>
      <w:r>
        <w:rPr>
          <w:rFonts w:ascii="Calibri" w:eastAsia="Calibri" w:hAnsi="Calibri" w:cs="Arial"/>
          <w:bCs/>
          <w:iCs/>
          <w:lang w:val="en-US"/>
        </w:rPr>
        <w:t>] Nielsen SD, Beverly RL, Qu Y, Dallas DC. Milk bioactive peptide database: a comprehensive database of milk protein-derived bioactive peptides and novel visualization. Food Chemistry 2017, 232, 673-682.</w:t>
      </w:r>
    </w:p>
    <w:p w14:paraId="7B56AD45" w14:textId="52BF1936" w:rsidR="00387962" w:rsidRDefault="00387962" w:rsidP="00387962">
      <w:pPr>
        <w:spacing w:after="0" w:line="480" w:lineRule="auto"/>
        <w:jc w:val="both"/>
        <w:rPr>
          <w:lang w:val="en-US"/>
        </w:rPr>
      </w:pPr>
      <w:r>
        <w:rPr>
          <w:lang w:val="en-US"/>
        </w:rPr>
        <w:t xml:space="preserve">[109] </w:t>
      </w:r>
      <w:proofErr w:type="spellStart"/>
      <w:r>
        <w:rPr>
          <w:lang w:val="en-US"/>
        </w:rPr>
        <w:t>Guijas</w:t>
      </w:r>
      <w:proofErr w:type="spellEnd"/>
      <w:r>
        <w:rPr>
          <w:lang w:val="en-US"/>
        </w:rPr>
        <w:t xml:space="preserve"> C, Montenegro-Burke JR, Domingo-</w:t>
      </w:r>
      <w:proofErr w:type="spellStart"/>
      <w:r>
        <w:rPr>
          <w:lang w:val="en-US"/>
        </w:rPr>
        <w:t>Almenara</w:t>
      </w:r>
      <w:proofErr w:type="spellEnd"/>
      <w:r>
        <w:rPr>
          <w:lang w:val="en-US"/>
        </w:rPr>
        <w:t xml:space="preserve"> X, Palermo A, </w:t>
      </w:r>
      <w:proofErr w:type="spellStart"/>
      <w:r>
        <w:rPr>
          <w:lang w:val="en-US"/>
        </w:rPr>
        <w:t>Warth</w:t>
      </w:r>
      <w:proofErr w:type="spellEnd"/>
      <w:r>
        <w:rPr>
          <w:lang w:val="en-US"/>
        </w:rPr>
        <w:t xml:space="preserve"> B, Hermann G, </w:t>
      </w:r>
      <w:proofErr w:type="spellStart"/>
      <w:r>
        <w:rPr>
          <w:lang w:val="en-US"/>
        </w:rPr>
        <w:t>Koellensperger</w:t>
      </w:r>
      <w:proofErr w:type="spellEnd"/>
      <w:r>
        <w:rPr>
          <w:lang w:val="en-US"/>
        </w:rPr>
        <w:t xml:space="preserve"> G, Huan T, </w:t>
      </w:r>
      <w:proofErr w:type="spellStart"/>
      <w:r>
        <w:rPr>
          <w:lang w:val="en-US"/>
        </w:rPr>
        <w:t>Uritboonthai</w:t>
      </w:r>
      <w:proofErr w:type="spellEnd"/>
      <w:r>
        <w:rPr>
          <w:lang w:val="en-US"/>
        </w:rPr>
        <w:t xml:space="preserve"> W, </w:t>
      </w:r>
      <w:proofErr w:type="spellStart"/>
      <w:r>
        <w:rPr>
          <w:lang w:val="en-US"/>
        </w:rPr>
        <w:t>Aisporna</w:t>
      </w:r>
      <w:proofErr w:type="spellEnd"/>
      <w:r>
        <w:rPr>
          <w:lang w:val="en-US"/>
        </w:rPr>
        <w:t xml:space="preserve"> AE, </w:t>
      </w:r>
      <w:proofErr w:type="spellStart"/>
      <w:r>
        <w:rPr>
          <w:lang w:val="en-US"/>
        </w:rPr>
        <w:t>Wolan</w:t>
      </w:r>
      <w:proofErr w:type="spellEnd"/>
      <w:r>
        <w:rPr>
          <w:lang w:val="en-US"/>
        </w:rPr>
        <w:t xml:space="preserve"> DW, </w:t>
      </w:r>
      <w:proofErr w:type="spellStart"/>
      <w:r>
        <w:rPr>
          <w:lang w:val="en-US"/>
        </w:rPr>
        <w:t>Spilker</w:t>
      </w:r>
      <w:proofErr w:type="spellEnd"/>
      <w:r>
        <w:rPr>
          <w:lang w:val="en-US"/>
        </w:rPr>
        <w:t xml:space="preserve"> ME, Benton HP, </w:t>
      </w:r>
      <w:proofErr w:type="spellStart"/>
      <w:r>
        <w:rPr>
          <w:lang w:val="en-US"/>
        </w:rPr>
        <w:t>Siuzdak</w:t>
      </w:r>
      <w:proofErr w:type="spellEnd"/>
      <w:r>
        <w:rPr>
          <w:lang w:val="en-US"/>
        </w:rPr>
        <w:t xml:space="preserve"> G. METLIN: a technology platform for identifying knowns and unknowns. Analytical Chemistry 2018, 90, 3156-3164.</w:t>
      </w:r>
    </w:p>
    <w:p w14:paraId="53BCB332" w14:textId="52CF46F7" w:rsidR="00387962" w:rsidRDefault="00387962" w:rsidP="00387962">
      <w:pPr>
        <w:spacing w:after="0" w:line="480" w:lineRule="auto"/>
        <w:jc w:val="both"/>
        <w:rPr>
          <w:rFonts w:ascii="Calibri" w:eastAsia="Calibri" w:hAnsi="Calibri" w:cs="Arial"/>
          <w:bCs/>
          <w:iCs/>
          <w:lang w:val="en-US"/>
        </w:rPr>
      </w:pPr>
      <w:r w:rsidRPr="00515FF8">
        <w:rPr>
          <w:rFonts w:ascii="Calibri" w:eastAsia="Calibri" w:hAnsi="Calibri" w:cs="Arial"/>
          <w:bCs/>
          <w:iCs/>
          <w:lang w:val="en-US"/>
        </w:rPr>
        <w:lastRenderedPageBreak/>
        <w:t>[</w:t>
      </w:r>
      <w:r>
        <w:rPr>
          <w:rFonts w:ascii="Calibri" w:eastAsia="Calibri" w:hAnsi="Calibri" w:cs="Arial"/>
          <w:bCs/>
          <w:iCs/>
          <w:lang w:val="en-US"/>
        </w:rPr>
        <w:t>110</w:t>
      </w:r>
      <w:r w:rsidRPr="00515FF8">
        <w:rPr>
          <w:rFonts w:ascii="Calibri" w:eastAsia="Calibri" w:hAnsi="Calibri" w:cs="Arial"/>
          <w:bCs/>
          <w:iCs/>
          <w:lang w:val="en-US"/>
        </w:rPr>
        <w:t>] Ma B, Zhang K, Hendrie C, Liang C, Li M, Doherty-Kirby A, La</w:t>
      </w:r>
      <w:r>
        <w:rPr>
          <w:rFonts w:ascii="Calibri" w:eastAsia="Calibri" w:hAnsi="Calibri" w:cs="Arial"/>
          <w:bCs/>
          <w:iCs/>
          <w:lang w:val="en-US"/>
        </w:rPr>
        <w:t>joie G. PEAKS: powerful software for peptide de novo sequencing by tandem mass spectrometry. Rapid Communications in Mass Spectrometry 2003, 17, 2337-2342.</w:t>
      </w:r>
    </w:p>
    <w:p w14:paraId="5C58FC40" w14:textId="1648B314" w:rsidR="00387962" w:rsidRDefault="00387962" w:rsidP="00387962">
      <w:pPr>
        <w:spacing w:after="0" w:line="480" w:lineRule="auto"/>
        <w:jc w:val="both"/>
        <w:rPr>
          <w:rFonts w:ascii="Calibri" w:eastAsia="Calibri" w:hAnsi="Calibri" w:cs="Arial"/>
          <w:bCs/>
          <w:iCs/>
          <w:lang w:val="en-US"/>
        </w:rPr>
      </w:pPr>
      <w:r>
        <w:rPr>
          <w:rFonts w:ascii="Calibri" w:eastAsia="Calibri" w:hAnsi="Calibri" w:cs="Arial"/>
          <w:bCs/>
          <w:iCs/>
          <w:lang w:val="en-US"/>
        </w:rPr>
        <w:t xml:space="preserve">[111] Frank A, </w:t>
      </w:r>
      <w:proofErr w:type="spellStart"/>
      <w:r>
        <w:rPr>
          <w:rFonts w:ascii="Calibri" w:eastAsia="Calibri" w:hAnsi="Calibri" w:cs="Arial"/>
          <w:bCs/>
          <w:iCs/>
          <w:lang w:val="en-US"/>
        </w:rPr>
        <w:t>Pevzner</w:t>
      </w:r>
      <w:proofErr w:type="spellEnd"/>
      <w:r>
        <w:rPr>
          <w:rFonts w:ascii="Calibri" w:eastAsia="Calibri" w:hAnsi="Calibri" w:cs="Arial"/>
          <w:bCs/>
          <w:iCs/>
          <w:lang w:val="en-US"/>
        </w:rPr>
        <w:t xml:space="preserve"> P. </w:t>
      </w:r>
      <w:proofErr w:type="spellStart"/>
      <w:r>
        <w:rPr>
          <w:rFonts w:ascii="Calibri" w:eastAsia="Calibri" w:hAnsi="Calibri" w:cs="Arial"/>
          <w:bCs/>
          <w:iCs/>
          <w:lang w:val="en-US"/>
        </w:rPr>
        <w:t>PepNovo</w:t>
      </w:r>
      <w:proofErr w:type="spellEnd"/>
      <w:r>
        <w:rPr>
          <w:rFonts w:ascii="Calibri" w:eastAsia="Calibri" w:hAnsi="Calibri" w:cs="Arial"/>
          <w:bCs/>
          <w:iCs/>
          <w:lang w:val="en-US"/>
        </w:rPr>
        <w:t>: de novo peptide sequencing via probabilistic network modeling. Analytical Chemistry 2005, 77, 964-973.</w:t>
      </w:r>
    </w:p>
    <w:p w14:paraId="16AEA976" w14:textId="77777777" w:rsidR="00387962" w:rsidRDefault="00387962" w:rsidP="00387962">
      <w:pPr>
        <w:spacing w:after="0" w:line="480" w:lineRule="auto"/>
        <w:jc w:val="both"/>
        <w:rPr>
          <w:lang w:val="en-US"/>
        </w:rPr>
      </w:pPr>
      <w:r>
        <w:rPr>
          <w:lang w:val="en-US"/>
        </w:rPr>
        <w:t xml:space="preserve">[112] </w:t>
      </w:r>
      <w:proofErr w:type="spellStart"/>
      <w:r>
        <w:rPr>
          <w:lang w:val="en-US"/>
        </w:rPr>
        <w:t>Krobthong</w:t>
      </w:r>
      <w:proofErr w:type="spellEnd"/>
      <w:r>
        <w:rPr>
          <w:lang w:val="en-US"/>
        </w:rPr>
        <w:t xml:space="preserve"> S, </w:t>
      </w:r>
      <w:proofErr w:type="spellStart"/>
      <w:r>
        <w:rPr>
          <w:lang w:val="en-US"/>
        </w:rPr>
        <w:t>Yingchutrakul</w:t>
      </w:r>
      <w:proofErr w:type="spellEnd"/>
      <w:r>
        <w:rPr>
          <w:lang w:val="en-US"/>
        </w:rPr>
        <w:t xml:space="preserve"> Y, </w:t>
      </w:r>
      <w:proofErr w:type="spellStart"/>
      <w:r>
        <w:rPr>
          <w:lang w:val="en-US"/>
        </w:rPr>
        <w:t>Samutrtai</w:t>
      </w:r>
      <w:proofErr w:type="spellEnd"/>
      <w:r>
        <w:rPr>
          <w:lang w:val="en-US"/>
        </w:rPr>
        <w:t xml:space="preserve"> P, </w:t>
      </w:r>
      <w:proofErr w:type="spellStart"/>
      <w:r>
        <w:rPr>
          <w:lang w:val="en-US"/>
        </w:rPr>
        <w:t>Choowongkomon</w:t>
      </w:r>
      <w:proofErr w:type="spellEnd"/>
      <w:r>
        <w:rPr>
          <w:lang w:val="en-US"/>
        </w:rPr>
        <w:t xml:space="preserve"> K. The C-terminally shortened analogs of a hexapeptide derived from </w:t>
      </w:r>
      <w:proofErr w:type="spellStart"/>
      <w:r>
        <w:rPr>
          <w:lang w:val="en-US"/>
        </w:rPr>
        <w:t>Lingzhi</w:t>
      </w:r>
      <w:proofErr w:type="spellEnd"/>
      <w:r>
        <w:rPr>
          <w:lang w:val="en-US"/>
        </w:rPr>
        <w:t xml:space="preserve"> hydrolysate with enhanced tyrosinase-inhibitory activity. </w:t>
      </w:r>
      <w:proofErr w:type="spellStart"/>
      <w:r>
        <w:rPr>
          <w:lang w:val="en-US"/>
        </w:rPr>
        <w:t>Archiv</w:t>
      </w:r>
      <w:proofErr w:type="spellEnd"/>
      <w:r>
        <w:rPr>
          <w:lang w:val="en-US"/>
        </w:rPr>
        <w:t xml:space="preserve"> der </w:t>
      </w:r>
      <w:proofErr w:type="spellStart"/>
      <w:r>
        <w:rPr>
          <w:lang w:val="en-US"/>
        </w:rPr>
        <w:t>Pharmazie</w:t>
      </w:r>
      <w:proofErr w:type="spellEnd"/>
      <w:r>
        <w:rPr>
          <w:lang w:val="en-US"/>
        </w:rPr>
        <w:t xml:space="preserve"> 2021, DOI: </w:t>
      </w:r>
      <w:r w:rsidRPr="00294B21">
        <w:rPr>
          <w:lang w:val="en-US"/>
        </w:rPr>
        <w:t>10.1002/ardp.202100204.</w:t>
      </w:r>
    </w:p>
    <w:p w14:paraId="4BD923BB" w14:textId="74E258D4" w:rsidR="004A02C7" w:rsidRDefault="004A02C7" w:rsidP="00387962">
      <w:pPr>
        <w:spacing w:after="0" w:line="480" w:lineRule="auto"/>
        <w:jc w:val="both"/>
        <w:rPr>
          <w:lang w:val="en-US"/>
        </w:rPr>
      </w:pPr>
      <w:r>
        <w:rPr>
          <w:lang w:val="en-US"/>
        </w:rPr>
        <w:t>[1</w:t>
      </w:r>
      <w:r w:rsidR="00EF12B5">
        <w:rPr>
          <w:lang w:val="en-US"/>
        </w:rPr>
        <w:t>13</w:t>
      </w:r>
      <w:r>
        <w:rPr>
          <w:lang w:val="en-US"/>
        </w:rPr>
        <w:t xml:space="preserve">] </w:t>
      </w:r>
      <w:proofErr w:type="spellStart"/>
      <w:r>
        <w:rPr>
          <w:lang w:val="en-US"/>
        </w:rPr>
        <w:t>Algboory</w:t>
      </w:r>
      <w:proofErr w:type="spellEnd"/>
      <w:r>
        <w:rPr>
          <w:lang w:val="en-US"/>
        </w:rPr>
        <w:t xml:space="preserve"> HL, </w:t>
      </w:r>
      <w:proofErr w:type="spellStart"/>
      <w:r>
        <w:rPr>
          <w:lang w:val="en-US"/>
        </w:rPr>
        <w:t>Muhialdin</w:t>
      </w:r>
      <w:proofErr w:type="spellEnd"/>
      <w:r>
        <w:rPr>
          <w:lang w:val="en-US"/>
        </w:rPr>
        <w:t xml:space="preserve"> BJ. Novel peptides contribute to the antimicrobial activity of camel milk fermented with Lactobacillus plantarum IS10. Food Control 2021, 126, 108057.</w:t>
      </w:r>
    </w:p>
    <w:p w14:paraId="1B5CAC34" w14:textId="16EC6EEF" w:rsidR="008D4563" w:rsidRPr="004A02C7" w:rsidRDefault="008D4563" w:rsidP="001A0904">
      <w:pPr>
        <w:spacing w:after="0" w:line="480" w:lineRule="auto"/>
        <w:jc w:val="both"/>
        <w:rPr>
          <w:lang w:val="en-US"/>
        </w:rPr>
      </w:pPr>
    </w:p>
    <w:p w14:paraId="4B6D35CB" w14:textId="77777777" w:rsidR="001A0904" w:rsidRPr="004A02C7" w:rsidRDefault="001A0904" w:rsidP="004B48F9">
      <w:pPr>
        <w:spacing w:after="0" w:line="480" w:lineRule="auto"/>
        <w:jc w:val="both"/>
        <w:rPr>
          <w:lang w:val="en-US"/>
        </w:rPr>
      </w:pPr>
    </w:p>
    <w:p w14:paraId="2B86C8CD" w14:textId="77777777" w:rsidR="00507BF4" w:rsidRPr="004A02C7" w:rsidRDefault="00507BF4" w:rsidP="004B48F9">
      <w:pPr>
        <w:spacing w:after="0" w:line="480" w:lineRule="auto"/>
        <w:jc w:val="both"/>
        <w:rPr>
          <w:lang w:val="en-US"/>
        </w:rPr>
      </w:pPr>
    </w:p>
    <w:p w14:paraId="1CFDB193" w14:textId="18A1BCC8" w:rsidR="00AF53DF" w:rsidRPr="004A02C7" w:rsidRDefault="00AF53DF" w:rsidP="004B48F9">
      <w:pPr>
        <w:spacing w:after="0" w:line="480" w:lineRule="auto"/>
        <w:jc w:val="both"/>
        <w:rPr>
          <w:lang w:val="en-US"/>
        </w:rPr>
      </w:pPr>
    </w:p>
    <w:p w14:paraId="41135D0F" w14:textId="77777777" w:rsidR="00AF53DF" w:rsidRPr="004A02C7" w:rsidRDefault="00AF53DF" w:rsidP="00AF53DF">
      <w:pPr>
        <w:rPr>
          <w:lang w:val="en-US"/>
        </w:rPr>
      </w:pPr>
    </w:p>
    <w:p w14:paraId="01A315DD" w14:textId="77777777" w:rsidR="00AF53DF" w:rsidRPr="004A02C7" w:rsidRDefault="00AF53DF">
      <w:pPr>
        <w:rPr>
          <w:lang w:val="en-US"/>
        </w:rPr>
      </w:pPr>
    </w:p>
    <w:p w14:paraId="5917BA65" w14:textId="77777777" w:rsidR="009B7818" w:rsidRPr="004A02C7" w:rsidRDefault="009B7818">
      <w:pPr>
        <w:rPr>
          <w:lang w:val="en-US"/>
        </w:rPr>
      </w:pPr>
    </w:p>
    <w:p w14:paraId="2147D14A" w14:textId="77777777" w:rsidR="009B7818" w:rsidRPr="004A02C7" w:rsidRDefault="009B7818" w:rsidP="009B7818">
      <w:pPr>
        <w:spacing w:after="0" w:line="240" w:lineRule="auto"/>
        <w:jc w:val="both"/>
        <w:rPr>
          <w:rFonts w:ascii="Calibri" w:eastAsia="Times New Roman" w:hAnsi="Calibri" w:cs="Calibri"/>
          <w:b/>
          <w:color w:val="000000"/>
          <w:lang w:val="en-US"/>
        </w:rPr>
      </w:pPr>
    </w:p>
    <w:sectPr w:rsidR="009B7818" w:rsidRPr="004A0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21"/>
    <w:multiLevelType w:val="hybridMultilevel"/>
    <w:tmpl w:val="E0944FE4"/>
    <w:lvl w:ilvl="0" w:tplc="2D30D300">
      <w:start w:val="1"/>
      <w:numFmt w:val="decimal"/>
      <w:lvlText w:val="%1."/>
      <w:lvlJc w:val="left"/>
      <w:pPr>
        <w:ind w:left="930" w:hanging="570"/>
      </w:pPr>
      <w:rPr>
        <w:rFonts w:hint="default"/>
      </w:rPr>
    </w:lvl>
    <w:lvl w:ilvl="1" w:tplc="0813000F">
      <w:start w:val="1"/>
      <w:numFmt w:val="decimal"/>
      <w:lvlText w:val="%2."/>
      <w:lvlJc w:val="left"/>
      <w:pPr>
        <w:ind w:left="1935" w:hanging="855"/>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87504E"/>
    <w:multiLevelType w:val="multilevel"/>
    <w:tmpl w:val="EECE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57100"/>
    <w:multiLevelType w:val="multilevel"/>
    <w:tmpl w:val="44BE7934"/>
    <w:lvl w:ilvl="0">
      <w:start w:val="4"/>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5.%2"/>
      <w:lvlJc w:val="left"/>
      <w:pPr>
        <w:ind w:left="1650" w:hanging="720"/>
      </w:pPr>
      <w:rPr>
        <w:rFonts w:asciiTheme="minorHAnsi" w:eastAsiaTheme="minorHAnsi" w:hAnsiTheme="minorHAnsi" w:cstheme="minorBidi" w:hint="default"/>
        <w:sz w:val="22"/>
      </w:rPr>
    </w:lvl>
    <w:lvl w:ilvl="2">
      <w:start w:val="1"/>
      <w:numFmt w:val="decimal"/>
      <w:lvlText w:val="%1.%2.%3"/>
      <w:lvlJc w:val="left"/>
      <w:pPr>
        <w:ind w:left="2580" w:hanging="720"/>
      </w:pPr>
      <w:rPr>
        <w:rFonts w:asciiTheme="minorHAnsi" w:eastAsiaTheme="minorHAnsi" w:hAnsiTheme="minorHAnsi" w:cstheme="minorBidi" w:hint="default"/>
        <w:sz w:val="22"/>
      </w:rPr>
    </w:lvl>
    <w:lvl w:ilvl="3">
      <w:start w:val="1"/>
      <w:numFmt w:val="decimal"/>
      <w:lvlText w:val="%1.%2.%3.%4"/>
      <w:lvlJc w:val="left"/>
      <w:pPr>
        <w:ind w:left="3870" w:hanging="1080"/>
      </w:pPr>
      <w:rPr>
        <w:rFonts w:asciiTheme="minorHAnsi" w:eastAsiaTheme="minorHAnsi" w:hAnsiTheme="minorHAnsi" w:cstheme="minorBidi" w:hint="default"/>
        <w:sz w:val="22"/>
      </w:rPr>
    </w:lvl>
    <w:lvl w:ilvl="4">
      <w:start w:val="1"/>
      <w:numFmt w:val="decimal"/>
      <w:lvlText w:val="%1.%2.%3.%4.%5"/>
      <w:lvlJc w:val="left"/>
      <w:pPr>
        <w:ind w:left="4800" w:hanging="1080"/>
      </w:pPr>
      <w:rPr>
        <w:rFonts w:asciiTheme="minorHAnsi" w:eastAsiaTheme="minorHAnsi" w:hAnsiTheme="minorHAnsi" w:cstheme="minorBidi" w:hint="default"/>
        <w:sz w:val="22"/>
      </w:rPr>
    </w:lvl>
    <w:lvl w:ilvl="5">
      <w:start w:val="1"/>
      <w:numFmt w:val="decimal"/>
      <w:lvlText w:val="%1.%2.%3.%4.%5.%6"/>
      <w:lvlJc w:val="left"/>
      <w:pPr>
        <w:ind w:left="6090" w:hanging="1440"/>
      </w:pPr>
      <w:rPr>
        <w:rFonts w:asciiTheme="minorHAnsi" w:eastAsiaTheme="minorHAnsi" w:hAnsiTheme="minorHAnsi" w:cstheme="minorBidi" w:hint="default"/>
        <w:sz w:val="22"/>
      </w:rPr>
    </w:lvl>
    <w:lvl w:ilvl="6">
      <w:start w:val="1"/>
      <w:numFmt w:val="decimal"/>
      <w:lvlText w:val="%1.%2.%3.%4.%5.%6.%7"/>
      <w:lvlJc w:val="left"/>
      <w:pPr>
        <w:ind w:left="7380" w:hanging="1800"/>
      </w:pPr>
      <w:rPr>
        <w:rFonts w:asciiTheme="minorHAnsi" w:eastAsiaTheme="minorHAnsi" w:hAnsiTheme="minorHAnsi" w:cstheme="minorBidi" w:hint="default"/>
        <w:sz w:val="22"/>
      </w:rPr>
    </w:lvl>
    <w:lvl w:ilvl="7">
      <w:start w:val="1"/>
      <w:numFmt w:val="decimal"/>
      <w:lvlText w:val="%1.%2.%3.%4.%5.%6.%7.%8"/>
      <w:lvlJc w:val="left"/>
      <w:pPr>
        <w:ind w:left="8310" w:hanging="1800"/>
      </w:pPr>
      <w:rPr>
        <w:rFonts w:asciiTheme="minorHAnsi" w:eastAsiaTheme="minorHAnsi" w:hAnsiTheme="minorHAnsi" w:cstheme="minorBidi" w:hint="default"/>
        <w:sz w:val="22"/>
      </w:rPr>
    </w:lvl>
    <w:lvl w:ilvl="8">
      <w:start w:val="1"/>
      <w:numFmt w:val="decimal"/>
      <w:lvlText w:val="%1.%2.%3.%4.%5.%6.%7.%8.%9"/>
      <w:lvlJc w:val="left"/>
      <w:pPr>
        <w:ind w:left="9600" w:hanging="2160"/>
      </w:pPr>
      <w:rPr>
        <w:rFonts w:asciiTheme="minorHAnsi" w:eastAsiaTheme="minorHAnsi" w:hAnsiTheme="minorHAnsi" w:cstheme="minorBidi" w:hint="default"/>
        <w:sz w:val="22"/>
      </w:rPr>
    </w:lvl>
  </w:abstractNum>
  <w:abstractNum w:abstractNumId="3" w15:restartNumberingAfterBreak="0">
    <w:nsid w:val="35C7576F"/>
    <w:multiLevelType w:val="hybridMultilevel"/>
    <w:tmpl w:val="929CDA5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6F121A9"/>
    <w:multiLevelType w:val="multilevel"/>
    <w:tmpl w:val="0760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5D"/>
    <w:rsid w:val="00000220"/>
    <w:rsid w:val="00001CD8"/>
    <w:rsid w:val="00004D54"/>
    <w:rsid w:val="0001162B"/>
    <w:rsid w:val="00027D68"/>
    <w:rsid w:val="000355C4"/>
    <w:rsid w:val="000355D6"/>
    <w:rsid w:val="00044819"/>
    <w:rsid w:val="00044EAA"/>
    <w:rsid w:val="0005318E"/>
    <w:rsid w:val="00056725"/>
    <w:rsid w:val="000664F8"/>
    <w:rsid w:val="00067A9C"/>
    <w:rsid w:val="00070948"/>
    <w:rsid w:val="00082B7F"/>
    <w:rsid w:val="000A348F"/>
    <w:rsid w:val="000A36FD"/>
    <w:rsid w:val="000A5B13"/>
    <w:rsid w:val="000B3B86"/>
    <w:rsid w:val="000C1356"/>
    <w:rsid w:val="000C6062"/>
    <w:rsid w:val="000D1C42"/>
    <w:rsid w:val="000D437F"/>
    <w:rsid w:val="000D7F21"/>
    <w:rsid w:val="000E5615"/>
    <w:rsid w:val="00110B68"/>
    <w:rsid w:val="0011741F"/>
    <w:rsid w:val="0012007F"/>
    <w:rsid w:val="00135641"/>
    <w:rsid w:val="00136BB0"/>
    <w:rsid w:val="00145CCB"/>
    <w:rsid w:val="00153472"/>
    <w:rsid w:val="001643C8"/>
    <w:rsid w:val="0016454F"/>
    <w:rsid w:val="00182FF4"/>
    <w:rsid w:val="001832F9"/>
    <w:rsid w:val="00184B2B"/>
    <w:rsid w:val="0019188A"/>
    <w:rsid w:val="001957B3"/>
    <w:rsid w:val="001965A2"/>
    <w:rsid w:val="001A0904"/>
    <w:rsid w:val="001A7662"/>
    <w:rsid w:val="001B1397"/>
    <w:rsid w:val="001B3E1E"/>
    <w:rsid w:val="001B6757"/>
    <w:rsid w:val="001C30C1"/>
    <w:rsid w:val="001C4536"/>
    <w:rsid w:val="001D1CF8"/>
    <w:rsid w:val="001E18C2"/>
    <w:rsid w:val="001E2E18"/>
    <w:rsid w:val="001F0E91"/>
    <w:rsid w:val="00212561"/>
    <w:rsid w:val="00222FDA"/>
    <w:rsid w:val="00223C31"/>
    <w:rsid w:val="00225E7B"/>
    <w:rsid w:val="0023007A"/>
    <w:rsid w:val="00232A94"/>
    <w:rsid w:val="00241A86"/>
    <w:rsid w:val="00241E61"/>
    <w:rsid w:val="00246097"/>
    <w:rsid w:val="002505BC"/>
    <w:rsid w:val="00256A09"/>
    <w:rsid w:val="002625E6"/>
    <w:rsid w:val="00263735"/>
    <w:rsid w:val="00264FE4"/>
    <w:rsid w:val="00294B21"/>
    <w:rsid w:val="00296EAC"/>
    <w:rsid w:val="00297E40"/>
    <w:rsid w:val="002A2DD4"/>
    <w:rsid w:val="002A4E47"/>
    <w:rsid w:val="002B42C9"/>
    <w:rsid w:val="002B470F"/>
    <w:rsid w:val="002B798E"/>
    <w:rsid w:val="002C0F26"/>
    <w:rsid w:val="002D24DF"/>
    <w:rsid w:val="002D6857"/>
    <w:rsid w:val="002E69DE"/>
    <w:rsid w:val="002E7155"/>
    <w:rsid w:val="002E7ED6"/>
    <w:rsid w:val="002F23A8"/>
    <w:rsid w:val="003111EA"/>
    <w:rsid w:val="0033117E"/>
    <w:rsid w:val="003405E4"/>
    <w:rsid w:val="00367E62"/>
    <w:rsid w:val="0038296A"/>
    <w:rsid w:val="003862A5"/>
    <w:rsid w:val="00387962"/>
    <w:rsid w:val="00387FC4"/>
    <w:rsid w:val="003977C0"/>
    <w:rsid w:val="003A33CC"/>
    <w:rsid w:val="003A3998"/>
    <w:rsid w:val="003B2EB2"/>
    <w:rsid w:val="003B4430"/>
    <w:rsid w:val="003D265C"/>
    <w:rsid w:val="003E4DD9"/>
    <w:rsid w:val="00401314"/>
    <w:rsid w:val="004069D9"/>
    <w:rsid w:val="00410667"/>
    <w:rsid w:val="00414A9E"/>
    <w:rsid w:val="00421AAD"/>
    <w:rsid w:val="004251F0"/>
    <w:rsid w:val="004257E0"/>
    <w:rsid w:val="00426B1A"/>
    <w:rsid w:val="00453E1D"/>
    <w:rsid w:val="00466A65"/>
    <w:rsid w:val="00470817"/>
    <w:rsid w:val="00470BDA"/>
    <w:rsid w:val="004864E3"/>
    <w:rsid w:val="00497007"/>
    <w:rsid w:val="004A02C7"/>
    <w:rsid w:val="004A4940"/>
    <w:rsid w:val="004B4032"/>
    <w:rsid w:val="004B48F9"/>
    <w:rsid w:val="004B5CDE"/>
    <w:rsid w:val="004C54DA"/>
    <w:rsid w:val="004C5C05"/>
    <w:rsid w:val="004D3554"/>
    <w:rsid w:val="004E5EC0"/>
    <w:rsid w:val="004E612D"/>
    <w:rsid w:val="004F1C61"/>
    <w:rsid w:val="00504062"/>
    <w:rsid w:val="00505544"/>
    <w:rsid w:val="00507BF4"/>
    <w:rsid w:val="005141EC"/>
    <w:rsid w:val="00515FF8"/>
    <w:rsid w:val="0051792E"/>
    <w:rsid w:val="00517F4B"/>
    <w:rsid w:val="0052586E"/>
    <w:rsid w:val="00541B6A"/>
    <w:rsid w:val="005559CD"/>
    <w:rsid w:val="005755A1"/>
    <w:rsid w:val="0058143E"/>
    <w:rsid w:val="00581F35"/>
    <w:rsid w:val="005916AA"/>
    <w:rsid w:val="005A09BC"/>
    <w:rsid w:val="005A2956"/>
    <w:rsid w:val="005B0A3F"/>
    <w:rsid w:val="005C20E2"/>
    <w:rsid w:val="005D05B4"/>
    <w:rsid w:val="005D242C"/>
    <w:rsid w:val="005D4011"/>
    <w:rsid w:val="005E0EBD"/>
    <w:rsid w:val="005E2128"/>
    <w:rsid w:val="005E2393"/>
    <w:rsid w:val="005F4387"/>
    <w:rsid w:val="00600D6D"/>
    <w:rsid w:val="00601D29"/>
    <w:rsid w:val="006057B7"/>
    <w:rsid w:val="00605A26"/>
    <w:rsid w:val="00610160"/>
    <w:rsid w:val="0062567C"/>
    <w:rsid w:val="00637124"/>
    <w:rsid w:val="00643701"/>
    <w:rsid w:val="0065396D"/>
    <w:rsid w:val="00653DB2"/>
    <w:rsid w:val="006569D4"/>
    <w:rsid w:val="00663F5A"/>
    <w:rsid w:val="00665BDA"/>
    <w:rsid w:val="0067577F"/>
    <w:rsid w:val="00681855"/>
    <w:rsid w:val="00681A08"/>
    <w:rsid w:val="00684203"/>
    <w:rsid w:val="00691209"/>
    <w:rsid w:val="0069142C"/>
    <w:rsid w:val="00695C6E"/>
    <w:rsid w:val="006967B4"/>
    <w:rsid w:val="00697490"/>
    <w:rsid w:val="006D348B"/>
    <w:rsid w:val="006D7BE1"/>
    <w:rsid w:val="006E5309"/>
    <w:rsid w:val="00706A69"/>
    <w:rsid w:val="00712D7D"/>
    <w:rsid w:val="007171FC"/>
    <w:rsid w:val="00717214"/>
    <w:rsid w:val="0072296C"/>
    <w:rsid w:val="00737833"/>
    <w:rsid w:val="00752B77"/>
    <w:rsid w:val="00757D14"/>
    <w:rsid w:val="0076213E"/>
    <w:rsid w:val="00773D28"/>
    <w:rsid w:val="007777CA"/>
    <w:rsid w:val="00783C84"/>
    <w:rsid w:val="00784E3E"/>
    <w:rsid w:val="00795488"/>
    <w:rsid w:val="00795E30"/>
    <w:rsid w:val="007967FB"/>
    <w:rsid w:val="007A164E"/>
    <w:rsid w:val="007B256B"/>
    <w:rsid w:val="007B7674"/>
    <w:rsid w:val="007B7847"/>
    <w:rsid w:val="007C4149"/>
    <w:rsid w:val="007F041E"/>
    <w:rsid w:val="007F3CAA"/>
    <w:rsid w:val="007F3F30"/>
    <w:rsid w:val="007F6675"/>
    <w:rsid w:val="00800701"/>
    <w:rsid w:val="00814A5C"/>
    <w:rsid w:val="00825722"/>
    <w:rsid w:val="0082669C"/>
    <w:rsid w:val="00826791"/>
    <w:rsid w:val="00840736"/>
    <w:rsid w:val="00845BC4"/>
    <w:rsid w:val="00851DAC"/>
    <w:rsid w:val="00866A4F"/>
    <w:rsid w:val="00881592"/>
    <w:rsid w:val="008A266F"/>
    <w:rsid w:val="008B5F3A"/>
    <w:rsid w:val="008C2EC0"/>
    <w:rsid w:val="008C5816"/>
    <w:rsid w:val="008D4563"/>
    <w:rsid w:val="008D7038"/>
    <w:rsid w:val="008F6473"/>
    <w:rsid w:val="009070B6"/>
    <w:rsid w:val="00912C5B"/>
    <w:rsid w:val="0092264A"/>
    <w:rsid w:val="0092451D"/>
    <w:rsid w:val="00931805"/>
    <w:rsid w:val="00933034"/>
    <w:rsid w:val="009347F1"/>
    <w:rsid w:val="009361DC"/>
    <w:rsid w:val="009423B3"/>
    <w:rsid w:val="009459F9"/>
    <w:rsid w:val="00946D88"/>
    <w:rsid w:val="00965061"/>
    <w:rsid w:val="00973D85"/>
    <w:rsid w:val="00983237"/>
    <w:rsid w:val="009917A8"/>
    <w:rsid w:val="00992859"/>
    <w:rsid w:val="009A0E34"/>
    <w:rsid w:val="009A326D"/>
    <w:rsid w:val="009B7818"/>
    <w:rsid w:val="009C1DE2"/>
    <w:rsid w:val="009C7F11"/>
    <w:rsid w:val="009D2E6D"/>
    <w:rsid w:val="009E16F1"/>
    <w:rsid w:val="009E2F64"/>
    <w:rsid w:val="009E3D26"/>
    <w:rsid w:val="009F1F80"/>
    <w:rsid w:val="009F31B1"/>
    <w:rsid w:val="009F6737"/>
    <w:rsid w:val="00A04D0D"/>
    <w:rsid w:val="00A0588A"/>
    <w:rsid w:val="00A05F22"/>
    <w:rsid w:val="00A0722F"/>
    <w:rsid w:val="00A24F82"/>
    <w:rsid w:val="00A25739"/>
    <w:rsid w:val="00A37B3B"/>
    <w:rsid w:val="00A44265"/>
    <w:rsid w:val="00A55339"/>
    <w:rsid w:val="00A63D1A"/>
    <w:rsid w:val="00A641CA"/>
    <w:rsid w:val="00A7083F"/>
    <w:rsid w:val="00A77420"/>
    <w:rsid w:val="00A947D5"/>
    <w:rsid w:val="00AA2A31"/>
    <w:rsid w:val="00AB1501"/>
    <w:rsid w:val="00AB2392"/>
    <w:rsid w:val="00AB40A5"/>
    <w:rsid w:val="00AC21EF"/>
    <w:rsid w:val="00AC58F2"/>
    <w:rsid w:val="00AD1398"/>
    <w:rsid w:val="00AD5AB4"/>
    <w:rsid w:val="00AD740B"/>
    <w:rsid w:val="00AE2C98"/>
    <w:rsid w:val="00AE3C54"/>
    <w:rsid w:val="00AE50A7"/>
    <w:rsid w:val="00AF53DF"/>
    <w:rsid w:val="00B176B2"/>
    <w:rsid w:val="00B22D4D"/>
    <w:rsid w:val="00B45B84"/>
    <w:rsid w:val="00B5307C"/>
    <w:rsid w:val="00B60136"/>
    <w:rsid w:val="00B70DBC"/>
    <w:rsid w:val="00B74998"/>
    <w:rsid w:val="00B812F4"/>
    <w:rsid w:val="00B815C5"/>
    <w:rsid w:val="00B8540C"/>
    <w:rsid w:val="00B96739"/>
    <w:rsid w:val="00B97692"/>
    <w:rsid w:val="00BA0CEA"/>
    <w:rsid w:val="00BB3958"/>
    <w:rsid w:val="00BC53B0"/>
    <w:rsid w:val="00BD34D8"/>
    <w:rsid w:val="00BE7852"/>
    <w:rsid w:val="00C043B0"/>
    <w:rsid w:val="00C07772"/>
    <w:rsid w:val="00C07F55"/>
    <w:rsid w:val="00C61F32"/>
    <w:rsid w:val="00C62B1C"/>
    <w:rsid w:val="00C926D3"/>
    <w:rsid w:val="00C9314E"/>
    <w:rsid w:val="00CA456F"/>
    <w:rsid w:val="00CA7007"/>
    <w:rsid w:val="00CB01AB"/>
    <w:rsid w:val="00CC66A9"/>
    <w:rsid w:val="00CD4C8A"/>
    <w:rsid w:val="00CE0B59"/>
    <w:rsid w:val="00CE2C0C"/>
    <w:rsid w:val="00CE2DC3"/>
    <w:rsid w:val="00CE385D"/>
    <w:rsid w:val="00CF3E13"/>
    <w:rsid w:val="00CF4E44"/>
    <w:rsid w:val="00D04B07"/>
    <w:rsid w:val="00D25994"/>
    <w:rsid w:val="00D355D2"/>
    <w:rsid w:val="00D40B7B"/>
    <w:rsid w:val="00D55056"/>
    <w:rsid w:val="00D66339"/>
    <w:rsid w:val="00D81A14"/>
    <w:rsid w:val="00DA03A5"/>
    <w:rsid w:val="00DA1AD2"/>
    <w:rsid w:val="00DA2676"/>
    <w:rsid w:val="00DB49DF"/>
    <w:rsid w:val="00DC1642"/>
    <w:rsid w:val="00DD067B"/>
    <w:rsid w:val="00DF408E"/>
    <w:rsid w:val="00DF5BA5"/>
    <w:rsid w:val="00E01AC0"/>
    <w:rsid w:val="00E065DD"/>
    <w:rsid w:val="00E07016"/>
    <w:rsid w:val="00E134AA"/>
    <w:rsid w:val="00E21E70"/>
    <w:rsid w:val="00E24DB7"/>
    <w:rsid w:val="00E30A6B"/>
    <w:rsid w:val="00E31B4E"/>
    <w:rsid w:val="00E3727D"/>
    <w:rsid w:val="00E45D8F"/>
    <w:rsid w:val="00E45F49"/>
    <w:rsid w:val="00E46F7C"/>
    <w:rsid w:val="00E5497C"/>
    <w:rsid w:val="00E719B0"/>
    <w:rsid w:val="00E71DB4"/>
    <w:rsid w:val="00E760BA"/>
    <w:rsid w:val="00E767CC"/>
    <w:rsid w:val="00E81A4C"/>
    <w:rsid w:val="00E923D1"/>
    <w:rsid w:val="00E93A63"/>
    <w:rsid w:val="00E941CB"/>
    <w:rsid w:val="00EA6E68"/>
    <w:rsid w:val="00EB08C0"/>
    <w:rsid w:val="00EB574F"/>
    <w:rsid w:val="00EB6417"/>
    <w:rsid w:val="00EB75D3"/>
    <w:rsid w:val="00EB7D68"/>
    <w:rsid w:val="00EC2598"/>
    <w:rsid w:val="00EC36EF"/>
    <w:rsid w:val="00EC4704"/>
    <w:rsid w:val="00ED1B5D"/>
    <w:rsid w:val="00ED5DE1"/>
    <w:rsid w:val="00ED6286"/>
    <w:rsid w:val="00EE6174"/>
    <w:rsid w:val="00EF12B5"/>
    <w:rsid w:val="00F07917"/>
    <w:rsid w:val="00F212CA"/>
    <w:rsid w:val="00F24B92"/>
    <w:rsid w:val="00F307B2"/>
    <w:rsid w:val="00F46493"/>
    <w:rsid w:val="00F5248F"/>
    <w:rsid w:val="00F555E6"/>
    <w:rsid w:val="00F6024C"/>
    <w:rsid w:val="00F665DE"/>
    <w:rsid w:val="00F7553B"/>
    <w:rsid w:val="00F760BE"/>
    <w:rsid w:val="00F81FE2"/>
    <w:rsid w:val="00F933D1"/>
    <w:rsid w:val="00F93928"/>
    <w:rsid w:val="00F95284"/>
    <w:rsid w:val="00F96E36"/>
    <w:rsid w:val="00FA6E0D"/>
    <w:rsid w:val="00FB13B9"/>
    <w:rsid w:val="00FB2664"/>
    <w:rsid w:val="00FB2693"/>
    <w:rsid w:val="00FD71D1"/>
    <w:rsid w:val="00FE48DF"/>
    <w:rsid w:val="00FE5642"/>
    <w:rsid w:val="00FF1F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24CD1"/>
  <w15:chartTrackingRefBased/>
  <w15:docId w15:val="{3C3F6594-CBC7-425E-8D1B-CA093962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7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9B7818"/>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9B7818"/>
    <w:rPr>
      <w:rFonts w:asciiTheme="majorHAnsi" w:eastAsiaTheme="majorEastAsia" w:hAnsiTheme="majorHAnsi" w:cstheme="majorBidi"/>
      <w:color w:val="1F3763" w:themeColor="accent1" w:themeShade="7F"/>
      <w:sz w:val="24"/>
      <w:szCs w:val="24"/>
      <w:lang w:val="en-US"/>
    </w:rPr>
  </w:style>
  <w:style w:type="paragraph" w:styleId="Lijstalinea">
    <w:name w:val="List Paragraph"/>
    <w:basedOn w:val="Standaard"/>
    <w:link w:val="LijstalineaChar"/>
    <w:uiPriority w:val="34"/>
    <w:qFormat/>
    <w:rsid w:val="009B7818"/>
    <w:pPr>
      <w:ind w:left="720"/>
      <w:contextualSpacing/>
    </w:pPr>
    <w:rPr>
      <w:lang w:val="en-US"/>
    </w:rPr>
  </w:style>
  <w:style w:type="character" w:customStyle="1" w:styleId="LijstalineaChar">
    <w:name w:val="Lijstalinea Char"/>
    <w:basedOn w:val="Standaardalinea-lettertype"/>
    <w:link w:val="Lijstalinea"/>
    <w:uiPriority w:val="34"/>
    <w:rsid w:val="009B7818"/>
    <w:rPr>
      <w:lang w:val="en-US"/>
    </w:rPr>
  </w:style>
  <w:style w:type="table" w:customStyle="1" w:styleId="TableGrid3">
    <w:name w:val="Table Grid3"/>
    <w:basedOn w:val="Standaardtabel"/>
    <w:next w:val="Tabelraster"/>
    <w:uiPriority w:val="39"/>
    <w:rsid w:val="009B7818"/>
    <w:pPr>
      <w:spacing w:after="0" w:line="240" w:lineRule="auto"/>
    </w:pPr>
    <w:rPr>
      <w:rFonts w:ascii="Calibri" w:eastAsia="Times New Roman"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9B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40736"/>
    <w:rPr>
      <w:color w:val="0000FF"/>
      <w:u w:val="single"/>
    </w:rPr>
  </w:style>
  <w:style w:type="character" w:customStyle="1" w:styleId="Onopgelostemelding1">
    <w:name w:val="Onopgeloste melding1"/>
    <w:basedOn w:val="Standaardalinea-lettertype"/>
    <w:uiPriority w:val="99"/>
    <w:semiHidden/>
    <w:unhideWhenUsed/>
    <w:rsid w:val="00992859"/>
    <w:rPr>
      <w:color w:val="605E5C"/>
      <w:shd w:val="clear" w:color="auto" w:fill="E1DFDD"/>
    </w:rPr>
  </w:style>
  <w:style w:type="character" w:styleId="Zwaar">
    <w:name w:val="Strong"/>
    <w:basedOn w:val="Standaardalinea-lettertype"/>
    <w:uiPriority w:val="22"/>
    <w:qFormat/>
    <w:rsid w:val="00AA2A31"/>
    <w:rPr>
      <w:b/>
      <w:bCs/>
    </w:rPr>
  </w:style>
  <w:style w:type="character" w:styleId="Nadruk">
    <w:name w:val="Emphasis"/>
    <w:basedOn w:val="Standaardalinea-lettertype"/>
    <w:uiPriority w:val="20"/>
    <w:qFormat/>
    <w:rsid w:val="00AA2A31"/>
    <w:rPr>
      <w:i/>
      <w:iCs/>
    </w:rPr>
  </w:style>
  <w:style w:type="character" w:customStyle="1" w:styleId="fontstyle01">
    <w:name w:val="fontstyle01"/>
    <w:basedOn w:val="Standaardalinea-lettertype"/>
    <w:rsid w:val="00027D68"/>
    <w:rPr>
      <w:rFonts w:ascii="STIX-Regular" w:hAnsi="STIX-Regular" w:hint="default"/>
      <w:b w:val="0"/>
      <w:bCs w:val="0"/>
      <w:i w:val="0"/>
      <w:iCs w:val="0"/>
      <w:color w:val="000000"/>
      <w:sz w:val="20"/>
      <w:szCs w:val="20"/>
    </w:rPr>
  </w:style>
  <w:style w:type="paragraph" w:customStyle="1" w:styleId="EndNoteBibliography">
    <w:name w:val="EndNote Bibliography"/>
    <w:basedOn w:val="Standaard"/>
    <w:link w:val="EndNoteBibliographyChar"/>
    <w:rsid w:val="001D1CF8"/>
    <w:pPr>
      <w:spacing w:line="240" w:lineRule="auto"/>
      <w:jc w:val="both"/>
    </w:pPr>
    <w:rPr>
      <w:rFonts w:ascii="Calibri" w:hAnsi="Calibri" w:cs="Calibri"/>
      <w:noProof/>
      <w:lang w:val="en-US"/>
    </w:rPr>
  </w:style>
  <w:style w:type="character" w:customStyle="1" w:styleId="EndNoteBibliographyChar">
    <w:name w:val="EndNote Bibliography Char"/>
    <w:basedOn w:val="Standaardalinea-lettertype"/>
    <w:link w:val="EndNoteBibliography"/>
    <w:rsid w:val="001D1CF8"/>
    <w:rPr>
      <w:rFonts w:ascii="Calibri" w:hAnsi="Calibri" w:cs="Calibri"/>
      <w:noProof/>
      <w:lang w:val="en-US"/>
    </w:rPr>
  </w:style>
  <w:style w:type="character" w:customStyle="1" w:styleId="Kop1Char">
    <w:name w:val="Kop 1 Char"/>
    <w:basedOn w:val="Standaardalinea-lettertype"/>
    <w:link w:val="Kop1"/>
    <w:uiPriority w:val="9"/>
    <w:rsid w:val="009917A8"/>
    <w:rPr>
      <w:rFonts w:asciiTheme="majorHAnsi" w:eastAsiaTheme="majorEastAsia" w:hAnsiTheme="majorHAnsi" w:cstheme="majorBidi"/>
      <w:color w:val="2F5496" w:themeColor="accent1" w:themeShade="BF"/>
      <w:sz w:val="32"/>
      <w:szCs w:val="32"/>
    </w:rPr>
  </w:style>
  <w:style w:type="character" w:customStyle="1" w:styleId="title-text">
    <w:name w:val="title-text"/>
    <w:basedOn w:val="Standaardalinea-lettertype"/>
    <w:rsid w:val="009917A8"/>
  </w:style>
  <w:style w:type="paragraph" w:styleId="Ballontekst">
    <w:name w:val="Balloon Text"/>
    <w:basedOn w:val="Standaard"/>
    <w:link w:val="BallontekstChar"/>
    <w:uiPriority w:val="99"/>
    <w:semiHidden/>
    <w:unhideWhenUsed/>
    <w:rsid w:val="00182F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2FF4"/>
    <w:rPr>
      <w:rFonts w:ascii="Segoe UI" w:hAnsi="Segoe UI" w:cs="Segoe UI"/>
      <w:sz w:val="18"/>
      <w:szCs w:val="18"/>
    </w:rPr>
  </w:style>
  <w:style w:type="character" w:styleId="Verwijzingopmerking">
    <w:name w:val="annotation reference"/>
    <w:basedOn w:val="Standaardalinea-lettertype"/>
    <w:uiPriority w:val="99"/>
    <w:semiHidden/>
    <w:unhideWhenUsed/>
    <w:rsid w:val="006057B7"/>
    <w:rPr>
      <w:sz w:val="16"/>
      <w:szCs w:val="16"/>
    </w:rPr>
  </w:style>
  <w:style w:type="paragraph" w:styleId="Tekstopmerking">
    <w:name w:val="annotation text"/>
    <w:basedOn w:val="Standaard"/>
    <w:link w:val="TekstopmerkingChar"/>
    <w:uiPriority w:val="99"/>
    <w:semiHidden/>
    <w:unhideWhenUsed/>
    <w:rsid w:val="006057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57B7"/>
    <w:rPr>
      <w:sz w:val="20"/>
      <w:szCs w:val="20"/>
    </w:rPr>
  </w:style>
  <w:style w:type="paragraph" w:styleId="Onderwerpvanopmerking">
    <w:name w:val="annotation subject"/>
    <w:basedOn w:val="Tekstopmerking"/>
    <w:next w:val="Tekstopmerking"/>
    <w:link w:val="OnderwerpvanopmerkingChar"/>
    <w:uiPriority w:val="99"/>
    <w:semiHidden/>
    <w:unhideWhenUsed/>
    <w:rsid w:val="006057B7"/>
    <w:rPr>
      <w:b/>
      <w:bCs/>
    </w:rPr>
  </w:style>
  <w:style w:type="character" w:customStyle="1" w:styleId="OnderwerpvanopmerkingChar">
    <w:name w:val="Onderwerp van opmerking Char"/>
    <w:basedOn w:val="TekstopmerkingChar"/>
    <w:link w:val="Onderwerpvanopmerking"/>
    <w:uiPriority w:val="99"/>
    <w:semiHidden/>
    <w:rsid w:val="00605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782">
      <w:bodyDiv w:val="1"/>
      <w:marLeft w:val="0"/>
      <w:marRight w:val="0"/>
      <w:marTop w:val="0"/>
      <w:marBottom w:val="0"/>
      <w:divBdr>
        <w:top w:val="none" w:sz="0" w:space="0" w:color="auto"/>
        <w:left w:val="none" w:sz="0" w:space="0" w:color="auto"/>
        <w:bottom w:val="none" w:sz="0" w:space="0" w:color="auto"/>
        <w:right w:val="none" w:sz="0" w:space="0" w:color="auto"/>
      </w:divBdr>
      <w:divsChild>
        <w:div w:id="2108186523">
          <w:marLeft w:val="0"/>
          <w:marRight w:val="0"/>
          <w:marTop w:val="0"/>
          <w:marBottom w:val="0"/>
          <w:divBdr>
            <w:top w:val="none" w:sz="0" w:space="0" w:color="auto"/>
            <w:left w:val="none" w:sz="0" w:space="0" w:color="auto"/>
            <w:bottom w:val="none" w:sz="0" w:space="0" w:color="auto"/>
            <w:right w:val="none" w:sz="0" w:space="0" w:color="auto"/>
          </w:divBdr>
        </w:div>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 w:id="408120596">
      <w:bodyDiv w:val="1"/>
      <w:marLeft w:val="0"/>
      <w:marRight w:val="0"/>
      <w:marTop w:val="0"/>
      <w:marBottom w:val="0"/>
      <w:divBdr>
        <w:top w:val="none" w:sz="0" w:space="0" w:color="auto"/>
        <w:left w:val="none" w:sz="0" w:space="0" w:color="auto"/>
        <w:bottom w:val="none" w:sz="0" w:space="0" w:color="auto"/>
        <w:right w:val="none" w:sz="0" w:space="0" w:color="auto"/>
      </w:divBdr>
    </w:div>
    <w:div w:id="412245034">
      <w:bodyDiv w:val="1"/>
      <w:marLeft w:val="0"/>
      <w:marRight w:val="0"/>
      <w:marTop w:val="0"/>
      <w:marBottom w:val="0"/>
      <w:divBdr>
        <w:top w:val="none" w:sz="0" w:space="0" w:color="auto"/>
        <w:left w:val="none" w:sz="0" w:space="0" w:color="auto"/>
        <w:bottom w:val="none" w:sz="0" w:space="0" w:color="auto"/>
        <w:right w:val="none" w:sz="0" w:space="0" w:color="auto"/>
      </w:divBdr>
      <w:divsChild>
        <w:div w:id="1709179688">
          <w:marLeft w:val="0"/>
          <w:marRight w:val="0"/>
          <w:marTop w:val="0"/>
          <w:marBottom w:val="0"/>
          <w:divBdr>
            <w:top w:val="none" w:sz="0" w:space="0" w:color="auto"/>
            <w:left w:val="none" w:sz="0" w:space="0" w:color="auto"/>
            <w:bottom w:val="none" w:sz="0" w:space="0" w:color="auto"/>
            <w:right w:val="none" w:sz="0" w:space="0" w:color="auto"/>
          </w:divBdr>
          <w:divsChild>
            <w:div w:id="766005553">
              <w:marLeft w:val="0"/>
              <w:marRight w:val="0"/>
              <w:marTop w:val="0"/>
              <w:marBottom w:val="0"/>
              <w:divBdr>
                <w:top w:val="none" w:sz="0" w:space="0" w:color="auto"/>
                <w:left w:val="none" w:sz="0" w:space="0" w:color="auto"/>
                <w:bottom w:val="none" w:sz="0" w:space="0" w:color="auto"/>
                <w:right w:val="none" w:sz="0" w:space="0" w:color="auto"/>
              </w:divBdr>
              <w:divsChild>
                <w:div w:id="16374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831">
          <w:marLeft w:val="0"/>
          <w:marRight w:val="0"/>
          <w:marTop w:val="0"/>
          <w:marBottom w:val="0"/>
          <w:divBdr>
            <w:top w:val="none" w:sz="0" w:space="0" w:color="auto"/>
            <w:left w:val="none" w:sz="0" w:space="0" w:color="auto"/>
            <w:bottom w:val="none" w:sz="0" w:space="0" w:color="auto"/>
            <w:right w:val="none" w:sz="0" w:space="0" w:color="auto"/>
          </w:divBdr>
          <w:divsChild>
            <w:div w:id="207302983">
              <w:marLeft w:val="0"/>
              <w:marRight w:val="0"/>
              <w:marTop w:val="0"/>
              <w:marBottom w:val="0"/>
              <w:divBdr>
                <w:top w:val="none" w:sz="0" w:space="0" w:color="auto"/>
                <w:left w:val="none" w:sz="0" w:space="0" w:color="auto"/>
                <w:bottom w:val="none" w:sz="0" w:space="0" w:color="auto"/>
                <w:right w:val="none" w:sz="0" w:space="0" w:color="auto"/>
              </w:divBdr>
            </w:div>
          </w:divsChild>
        </w:div>
        <w:div w:id="753087006">
          <w:marLeft w:val="0"/>
          <w:marRight w:val="0"/>
          <w:marTop w:val="0"/>
          <w:marBottom w:val="0"/>
          <w:divBdr>
            <w:top w:val="none" w:sz="0" w:space="0" w:color="auto"/>
            <w:left w:val="none" w:sz="0" w:space="0" w:color="auto"/>
            <w:bottom w:val="none" w:sz="0" w:space="0" w:color="auto"/>
            <w:right w:val="none" w:sz="0" w:space="0" w:color="auto"/>
          </w:divBdr>
          <w:divsChild>
            <w:div w:id="500434869">
              <w:marLeft w:val="0"/>
              <w:marRight w:val="0"/>
              <w:marTop w:val="0"/>
              <w:marBottom w:val="0"/>
              <w:divBdr>
                <w:top w:val="none" w:sz="0" w:space="0" w:color="auto"/>
                <w:left w:val="none" w:sz="0" w:space="0" w:color="auto"/>
                <w:bottom w:val="none" w:sz="0" w:space="0" w:color="auto"/>
                <w:right w:val="none" w:sz="0" w:space="0" w:color="auto"/>
              </w:divBdr>
            </w:div>
          </w:divsChild>
        </w:div>
        <w:div w:id="1610627470">
          <w:marLeft w:val="0"/>
          <w:marRight w:val="0"/>
          <w:marTop w:val="0"/>
          <w:marBottom w:val="0"/>
          <w:divBdr>
            <w:top w:val="none" w:sz="0" w:space="0" w:color="auto"/>
            <w:left w:val="none" w:sz="0" w:space="0" w:color="auto"/>
            <w:bottom w:val="none" w:sz="0" w:space="0" w:color="auto"/>
            <w:right w:val="none" w:sz="0" w:space="0" w:color="auto"/>
          </w:divBdr>
          <w:divsChild>
            <w:div w:id="485128635">
              <w:marLeft w:val="0"/>
              <w:marRight w:val="0"/>
              <w:marTop w:val="0"/>
              <w:marBottom w:val="0"/>
              <w:divBdr>
                <w:top w:val="none" w:sz="0" w:space="0" w:color="auto"/>
                <w:left w:val="none" w:sz="0" w:space="0" w:color="auto"/>
                <w:bottom w:val="none" w:sz="0" w:space="0" w:color="auto"/>
                <w:right w:val="none" w:sz="0" w:space="0" w:color="auto"/>
              </w:divBdr>
              <w:divsChild>
                <w:div w:id="919607962">
                  <w:marLeft w:val="0"/>
                  <w:marRight w:val="0"/>
                  <w:marTop w:val="0"/>
                  <w:marBottom w:val="0"/>
                  <w:divBdr>
                    <w:top w:val="none" w:sz="0" w:space="0" w:color="auto"/>
                    <w:left w:val="none" w:sz="0" w:space="0" w:color="auto"/>
                    <w:bottom w:val="none" w:sz="0" w:space="0" w:color="auto"/>
                    <w:right w:val="none" w:sz="0" w:space="0" w:color="auto"/>
                  </w:divBdr>
                </w:div>
              </w:divsChild>
            </w:div>
            <w:div w:id="779446818">
              <w:marLeft w:val="0"/>
              <w:marRight w:val="0"/>
              <w:marTop w:val="0"/>
              <w:marBottom w:val="0"/>
              <w:divBdr>
                <w:top w:val="none" w:sz="0" w:space="0" w:color="auto"/>
                <w:left w:val="none" w:sz="0" w:space="0" w:color="auto"/>
                <w:bottom w:val="none" w:sz="0" w:space="0" w:color="auto"/>
                <w:right w:val="none" w:sz="0" w:space="0" w:color="auto"/>
              </w:divBdr>
            </w:div>
            <w:div w:id="980842781">
              <w:marLeft w:val="0"/>
              <w:marRight w:val="0"/>
              <w:marTop w:val="0"/>
              <w:marBottom w:val="0"/>
              <w:divBdr>
                <w:top w:val="none" w:sz="0" w:space="0" w:color="auto"/>
                <w:left w:val="none" w:sz="0" w:space="0" w:color="auto"/>
                <w:bottom w:val="none" w:sz="0" w:space="0" w:color="auto"/>
                <w:right w:val="none" w:sz="0" w:space="0" w:color="auto"/>
              </w:divBdr>
            </w:div>
            <w:div w:id="19221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09067">
      <w:bodyDiv w:val="1"/>
      <w:marLeft w:val="0"/>
      <w:marRight w:val="0"/>
      <w:marTop w:val="0"/>
      <w:marBottom w:val="0"/>
      <w:divBdr>
        <w:top w:val="none" w:sz="0" w:space="0" w:color="auto"/>
        <w:left w:val="none" w:sz="0" w:space="0" w:color="auto"/>
        <w:bottom w:val="none" w:sz="0" w:space="0" w:color="auto"/>
        <w:right w:val="none" w:sz="0" w:space="0" w:color="auto"/>
      </w:divBdr>
    </w:div>
    <w:div w:id="899170937">
      <w:bodyDiv w:val="1"/>
      <w:marLeft w:val="0"/>
      <w:marRight w:val="0"/>
      <w:marTop w:val="0"/>
      <w:marBottom w:val="0"/>
      <w:divBdr>
        <w:top w:val="none" w:sz="0" w:space="0" w:color="auto"/>
        <w:left w:val="none" w:sz="0" w:space="0" w:color="auto"/>
        <w:bottom w:val="none" w:sz="0" w:space="0" w:color="auto"/>
        <w:right w:val="none" w:sz="0" w:space="0" w:color="auto"/>
      </w:divBdr>
    </w:div>
    <w:div w:id="16297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3" ma:contentTypeDescription="Een nieuw document maken." ma:contentTypeScope="" ma:versionID="0492478be13d62d47c3bce2033d1118b">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8fe6b61c376c23eed0bb511a2fff5211"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4329-89D8-4DFB-AE1C-F4915A365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0E4AC-A3FD-4A2B-A93D-9CF0C0BE8378}">
  <ds:schemaRefs>
    <ds:schemaRef ds:uri="accf210d-3568-470d-bc24-8f84c293f95d"/>
    <ds:schemaRef ds:uri="http://www.w3.org/XML/1998/namespace"/>
    <ds:schemaRef ds:uri="e9eefd5e-eb8a-4690-b8a3-e9c1d5bacbad"/>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2E2BBD5-DAD9-4DD5-A96A-8745F769D771}">
  <ds:schemaRefs>
    <ds:schemaRef ds:uri="http://schemas.microsoft.com/sharepoint/v3/contenttype/forms"/>
  </ds:schemaRefs>
</ds:datastoreItem>
</file>

<file path=customXml/itemProps4.xml><?xml version="1.0" encoding="utf-8"?>
<ds:datastoreItem xmlns:ds="http://schemas.openxmlformats.org/officeDocument/2006/customXml" ds:itemID="{05D24D1B-B39E-4F22-9171-0DBFE7A6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32</Pages>
  <Words>9921</Words>
  <Characters>54568</Characters>
  <Application>Microsoft Office Word</Application>
  <DocSecurity>0</DocSecurity>
  <Lines>454</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Wynendaele</dc:creator>
  <cp:keywords/>
  <dc:description/>
  <cp:lastModifiedBy>Evelien Wynendaele</cp:lastModifiedBy>
  <cp:revision>18</cp:revision>
  <cp:lastPrinted>2021-08-06T12:42:00Z</cp:lastPrinted>
  <dcterms:created xsi:type="dcterms:W3CDTF">2021-08-06T08:06:00Z</dcterms:created>
  <dcterms:modified xsi:type="dcterms:W3CDTF">2021-08-06T15:20:00Z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