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BD870" w14:textId="77777777" w:rsidR="00E24DD8" w:rsidRPr="00E408EA" w:rsidRDefault="00E24DD8" w:rsidP="00E408EA">
      <w:pPr>
        <w:jc w:val="center"/>
        <w:rPr>
          <w:rFonts w:ascii="Times New Roman" w:hAnsi="Times New Roman" w:cs="Times New Roman"/>
          <w:b/>
          <w:bCs/>
          <w:sz w:val="32"/>
          <w:szCs w:val="32"/>
          <w:lang w:val="en-GB"/>
        </w:rPr>
      </w:pPr>
      <w:bookmarkStart w:id="0" w:name="_Hlk34084431"/>
      <w:r w:rsidRPr="00E408EA">
        <w:rPr>
          <w:rFonts w:ascii="Times New Roman" w:hAnsi="Times New Roman" w:cs="Times New Roman"/>
          <w:b/>
          <w:bCs/>
          <w:sz w:val="32"/>
          <w:szCs w:val="32"/>
          <w:lang w:val="en-GB"/>
        </w:rPr>
        <w:t>Synthetic Routes to Late Transition Metal-NHC Complexes</w:t>
      </w:r>
    </w:p>
    <w:bookmarkEnd w:id="0"/>
    <w:p w14:paraId="465D10DD" w14:textId="130D2A9D" w:rsidR="006757BD" w:rsidRPr="00E408EA" w:rsidRDefault="006757BD" w:rsidP="00E408EA">
      <w:pPr>
        <w:pStyle w:val="BodyText3"/>
        <w:spacing w:after="240" w:line="360" w:lineRule="auto"/>
        <w:jc w:val="center"/>
      </w:pPr>
      <w:r w:rsidRPr="00E408EA">
        <w:t>Thomas Scattolin</w:t>
      </w:r>
      <w:r w:rsidR="00384AFA" w:rsidRPr="00E408EA">
        <w:rPr>
          <w:vertAlign w:val="superscript"/>
        </w:rPr>
        <w:t>1</w:t>
      </w:r>
      <w:r w:rsidRPr="00E408EA">
        <w:t xml:space="preserve"> and Steven P. Nolan</w:t>
      </w:r>
      <w:r w:rsidR="00384AFA" w:rsidRPr="00E408EA">
        <w:rPr>
          <w:vertAlign w:val="superscript"/>
        </w:rPr>
        <w:t>1,</w:t>
      </w:r>
      <w:r w:rsidR="00F54C65" w:rsidRPr="00E408EA">
        <w:rPr>
          <w:vertAlign w:val="superscript"/>
        </w:rPr>
        <w:t>*</w:t>
      </w:r>
    </w:p>
    <w:p w14:paraId="6BAB0B17" w14:textId="160887C7" w:rsidR="00384AFA" w:rsidRPr="00E408EA" w:rsidRDefault="00384AFA" w:rsidP="00E408EA">
      <w:pPr>
        <w:autoSpaceDE w:val="0"/>
        <w:autoSpaceDN w:val="0"/>
        <w:adjustRightInd w:val="0"/>
        <w:spacing w:after="0" w:line="360" w:lineRule="auto"/>
        <w:jc w:val="center"/>
        <w:rPr>
          <w:rFonts w:ascii="Times New Roman" w:hAnsi="Times New Roman"/>
          <w:sz w:val="18"/>
          <w:szCs w:val="18"/>
          <w:lang w:val="en-GB"/>
        </w:rPr>
      </w:pPr>
      <w:r w:rsidRPr="00E408EA">
        <w:rPr>
          <w:rFonts w:ascii="Times New Roman" w:hAnsi="Times New Roman"/>
          <w:sz w:val="18"/>
          <w:szCs w:val="18"/>
          <w:vertAlign w:val="superscript"/>
          <w:lang w:val="en-GB"/>
        </w:rPr>
        <w:t>1</w:t>
      </w:r>
      <w:r w:rsidR="006757BD" w:rsidRPr="00E408EA">
        <w:rPr>
          <w:rFonts w:ascii="Times New Roman" w:hAnsi="Times New Roman"/>
          <w:sz w:val="18"/>
          <w:szCs w:val="18"/>
          <w:lang w:val="en-GB"/>
        </w:rPr>
        <w:t>Department of Chemistry and Center for Sustainable Chemistry</w:t>
      </w:r>
      <w:r w:rsidRPr="00E408EA">
        <w:rPr>
          <w:rFonts w:ascii="Times New Roman" w:hAnsi="Times New Roman"/>
          <w:sz w:val="18"/>
          <w:szCs w:val="18"/>
          <w:lang w:val="en-GB"/>
        </w:rPr>
        <w:t xml:space="preserve">, </w:t>
      </w:r>
      <w:r w:rsidR="006757BD" w:rsidRPr="00E408EA">
        <w:rPr>
          <w:rFonts w:ascii="Times New Roman" w:hAnsi="Times New Roman"/>
          <w:sz w:val="18"/>
          <w:szCs w:val="18"/>
          <w:lang w:val="en-GB"/>
        </w:rPr>
        <w:t>Ghent University, Krijgslaan 281 (S-3), 9000, Ghent, Belgium.</w:t>
      </w:r>
    </w:p>
    <w:p w14:paraId="7B5CCA99" w14:textId="0DC82625" w:rsidR="006757BD" w:rsidRPr="00E408EA" w:rsidRDefault="004C4E57" w:rsidP="00E408EA">
      <w:pPr>
        <w:autoSpaceDE w:val="0"/>
        <w:autoSpaceDN w:val="0"/>
        <w:adjustRightInd w:val="0"/>
        <w:spacing w:after="0" w:line="360" w:lineRule="auto"/>
        <w:jc w:val="center"/>
        <w:rPr>
          <w:rFonts w:ascii="Times New Roman" w:eastAsia="Times New Roman" w:hAnsi="Times New Roman" w:cs="Times New Roman"/>
          <w:sz w:val="18"/>
          <w:szCs w:val="18"/>
          <w:vertAlign w:val="superscript"/>
          <w:lang w:val="en-GB"/>
        </w:rPr>
      </w:pPr>
      <w:r w:rsidRPr="00E408EA">
        <w:rPr>
          <w:rFonts w:ascii="Times New Roman" w:hAnsi="Times New Roman" w:cs="Times New Roman"/>
          <w:sz w:val="18"/>
          <w:szCs w:val="18"/>
          <w:lang w:val="en-GB"/>
        </w:rPr>
        <w:t>*Correspondence:</w:t>
      </w:r>
      <w:r w:rsidR="00384AFA" w:rsidRPr="00E408EA">
        <w:rPr>
          <w:rFonts w:ascii="Times New Roman" w:hAnsi="Times New Roman" w:cs="Times New Roman"/>
          <w:sz w:val="18"/>
          <w:szCs w:val="18"/>
          <w:lang w:val="en-GB"/>
        </w:rPr>
        <w:t xml:space="preserve"> steven.nolan@ugent.be</w:t>
      </w:r>
    </w:p>
    <w:p w14:paraId="50AA01E4" w14:textId="05020A14" w:rsidR="00F95C42" w:rsidRPr="00E408EA" w:rsidRDefault="00F95C42" w:rsidP="00E408EA">
      <w:pPr>
        <w:spacing w:after="0"/>
        <w:rPr>
          <w:rFonts w:ascii="Times New Roman" w:hAnsi="Times New Roman" w:cs="Times New Roman"/>
          <w:sz w:val="24"/>
          <w:szCs w:val="24"/>
          <w:lang w:val="en-GB"/>
        </w:rPr>
      </w:pPr>
    </w:p>
    <w:p w14:paraId="390352A7" w14:textId="5B8F265F" w:rsidR="00E15557" w:rsidRPr="00E408EA" w:rsidRDefault="003D15E4" w:rsidP="00E408EA">
      <w:pPr>
        <w:spacing w:after="0" w:line="360" w:lineRule="auto"/>
        <w:jc w:val="both"/>
        <w:rPr>
          <w:rFonts w:ascii="Times New Roman" w:hAnsi="Times New Roman" w:cs="Times New Roman"/>
          <w:b/>
          <w:bCs/>
          <w:sz w:val="24"/>
          <w:szCs w:val="24"/>
          <w:lang w:val="en-GB"/>
        </w:rPr>
      </w:pPr>
      <w:r w:rsidRPr="00E408EA">
        <w:rPr>
          <w:rFonts w:ascii="Times New Roman" w:hAnsi="Times New Roman" w:cs="Times New Roman"/>
          <w:b/>
          <w:bCs/>
          <w:sz w:val="24"/>
          <w:szCs w:val="24"/>
          <w:lang w:val="en-GB"/>
        </w:rPr>
        <w:t xml:space="preserve">Transition metal complexes bearing </w:t>
      </w:r>
      <w:r w:rsidRPr="00E408EA">
        <w:rPr>
          <w:rFonts w:ascii="Times New Roman" w:hAnsi="Times New Roman" w:cs="Times New Roman"/>
          <w:b/>
          <w:bCs/>
          <w:i/>
          <w:iCs/>
          <w:sz w:val="24"/>
          <w:szCs w:val="24"/>
          <w:lang w:val="en-GB"/>
        </w:rPr>
        <w:t>N</w:t>
      </w:r>
      <w:r w:rsidRPr="00E408EA">
        <w:rPr>
          <w:rFonts w:ascii="Times New Roman" w:hAnsi="Times New Roman" w:cs="Times New Roman"/>
          <w:b/>
          <w:bCs/>
          <w:sz w:val="24"/>
          <w:szCs w:val="24"/>
          <w:lang w:val="en-GB"/>
        </w:rPr>
        <w:t xml:space="preserve">-heterocyclic carbene ligands (NHCs) have gained a place of crucial importance in numerous areas </w:t>
      </w:r>
      <w:r w:rsidR="00ED22C9" w:rsidRPr="00E408EA">
        <w:rPr>
          <w:rFonts w:ascii="Times New Roman" w:hAnsi="Times New Roman" w:cs="Times New Roman"/>
          <w:b/>
          <w:bCs/>
          <w:sz w:val="24"/>
          <w:szCs w:val="24"/>
          <w:lang w:val="en-GB"/>
        </w:rPr>
        <w:t xml:space="preserve">of research </w:t>
      </w:r>
      <w:r w:rsidRPr="00E408EA">
        <w:rPr>
          <w:rFonts w:ascii="Times New Roman" w:hAnsi="Times New Roman" w:cs="Times New Roman"/>
          <w:b/>
          <w:bCs/>
          <w:sz w:val="24"/>
          <w:szCs w:val="24"/>
          <w:lang w:val="en-GB"/>
        </w:rPr>
        <w:t>such as medicinal chemistry, material sciences and homogeneous/heterogeneous catalysis.</w:t>
      </w:r>
      <w:r w:rsidR="00AB0FF0" w:rsidRPr="00E408EA">
        <w:rPr>
          <w:rFonts w:ascii="Times New Roman" w:hAnsi="Times New Roman" w:cs="Times New Roman"/>
          <w:b/>
          <w:bCs/>
          <w:sz w:val="24"/>
          <w:szCs w:val="24"/>
          <w:lang w:val="en-GB"/>
        </w:rPr>
        <w:t xml:space="preserve"> </w:t>
      </w:r>
      <w:r w:rsidR="00E15557" w:rsidRPr="00E408EA">
        <w:rPr>
          <w:rFonts w:ascii="Times New Roman" w:hAnsi="Times New Roman" w:cs="Times New Roman"/>
          <w:b/>
          <w:bCs/>
          <w:sz w:val="24"/>
          <w:szCs w:val="24"/>
          <w:lang w:val="en-GB"/>
        </w:rPr>
        <w:t>In the present review</w:t>
      </w:r>
      <w:r w:rsidR="00ED22C9" w:rsidRPr="00E408EA">
        <w:rPr>
          <w:rFonts w:ascii="Times New Roman" w:hAnsi="Times New Roman" w:cs="Times New Roman"/>
          <w:b/>
          <w:bCs/>
          <w:sz w:val="24"/>
          <w:szCs w:val="24"/>
          <w:lang w:val="en-GB"/>
        </w:rPr>
        <w:t>,</w:t>
      </w:r>
      <w:r w:rsidR="00E15557" w:rsidRPr="00E408EA">
        <w:rPr>
          <w:rFonts w:ascii="Times New Roman" w:hAnsi="Times New Roman" w:cs="Times New Roman"/>
          <w:b/>
          <w:bCs/>
          <w:sz w:val="24"/>
          <w:szCs w:val="24"/>
          <w:lang w:val="en-GB"/>
        </w:rPr>
        <w:t xml:space="preserve"> an updated overview of the main synthetic routes </w:t>
      </w:r>
      <w:r w:rsidR="00ED22C9" w:rsidRPr="00E408EA">
        <w:rPr>
          <w:rFonts w:ascii="Times New Roman" w:hAnsi="Times New Roman" w:cs="Times New Roman"/>
          <w:b/>
          <w:bCs/>
          <w:sz w:val="24"/>
          <w:szCs w:val="24"/>
          <w:lang w:val="en-GB"/>
        </w:rPr>
        <w:t>employed</w:t>
      </w:r>
      <w:r w:rsidR="00E15557" w:rsidRPr="00E408EA">
        <w:rPr>
          <w:rFonts w:ascii="Times New Roman" w:hAnsi="Times New Roman" w:cs="Times New Roman"/>
          <w:b/>
          <w:bCs/>
          <w:sz w:val="24"/>
          <w:szCs w:val="24"/>
          <w:lang w:val="en-GB"/>
        </w:rPr>
        <w:t xml:space="preserve"> </w:t>
      </w:r>
      <w:r w:rsidR="008638F8" w:rsidRPr="00E408EA">
        <w:rPr>
          <w:rFonts w:ascii="Times New Roman" w:hAnsi="Times New Roman" w:cs="Times New Roman"/>
          <w:b/>
          <w:bCs/>
          <w:sz w:val="24"/>
          <w:szCs w:val="24"/>
          <w:lang w:val="en-GB"/>
        </w:rPr>
        <w:t xml:space="preserve">for </w:t>
      </w:r>
      <w:r w:rsidR="00E15557" w:rsidRPr="00E408EA">
        <w:rPr>
          <w:rFonts w:ascii="Times New Roman" w:hAnsi="Times New Roman" w:cs="Times New Roman"/>
          <w:b/>
          <w:bCs/>
          <w:sz w:val="24"/>
          <w:szCs w:val="24"/>
          <w:lang w:val="en-GB"/>
        </w:rPr>
        <w:t xml:space="preserve">the preparation of this broad class of compounds </w:t>
      </w:r>
      <w:r w:rsidR="00ED22C9" w:rsidRPr="00E408EA">
        <w:rPr>
          <w:rFonts w:ascii="Times New Roman" w:hAnsi="Times New Roman" w:cs="Times New Roman"/>
          <w:b/>
          <w:bCs/>
          <w:sz w:val="24"/>
          <w:szCs w:val="24"/>
          <w:lang w:val="en-GB"/>
        </w:rPr>
        <w:t>along</w:t>
      </w:r>
      <w:r w:rsidR="00E15557" w:rsidRPr="00E408EA">
        <w:rPr>
          <w:rFonts w:ascii="Times New Roman" w:hAnsi="Times New Roman" w:cs="Times New Roman"/>
          <w:b/>
          <w:bCs/>
          <w:sz w:val="24"/>
          <w:szCs w:val="24"/>
          <w:lang w:val="en-GB"/>
        </w:rPr>
        <w:t xml:space="preserve"> with their main applications </w:t>
      </w:r>
      <w:r w:rsidR="00ED22C9" w:rsidRPr="00E408EA">
        <w:rPr>
          <w:rFonts w:ascii="Times New Roman" w:hAnsi="Times New Roman" w:cs="Times New Roman"/>
          <w:b/>
          <w:bCs/>
          <w:sz w:val="24"/>
          <w:szCs w:val="24"/>
          <w:lang w:val="en-GB"/>
        </w:rPr>
        <w:t xml:space="preserve">are </w:t>
      </w:r>
      <w:r w:rsidR="00E15557" w:rsidRPr="00E408EA">
        <w:rPr>
          <w:rFonts w:ascii="Times New Roman" w:hAnsi="Times New Roman" w:cs="Times New Roman"/>
          <w:b/>
          <w:bCs/>
          <w:sz w:val="24"/>
          <w:szCs w:val="24"/>
          <w:lang w:val="en-GB"/>
        </w:rPr>
        <w:t>reported.</w:t>
      </w:r>
      <w:r w:rsidR="00AB0FF0" w:rsidRPr="00E408EA">
        <w:rPr>
          <w:rFonts w:ascii="Times New Roman" w:hAnsi="Times New Roman" w:cs="Times New Roman"/>
          <w:b/>
          <w:bCs/>
          <w:sz w:val="24"/>
          <w:szCs w:val="24"/>
          <w:lang w:val="en-GB"/>
        </w:rPr>
        <w:t xml:space="preserve"> </w:t>
      </w:r>
      <w:r w:rsidR="00B94E1E" w:rsidRPr="00E408EA">
        <w:rPr>
          <w:rFonts w:ascii="Times New Roman" w:hAnsi="Times New Roman" w:cs="Times New Roman"/>
          <w:b/>
          <w:bCs/>
          <w:sz w:val="24"/>
          <w:szCs w:val="24"/>
          <w:lang w:val="en-GB"/>
        </w:rPr>
        <w:t xml:space="preserve">Particular attention will be paid to the synthesis of </w:t>
      </w:r>
      <w:r w:rsidR="000E1590" w:rsidRPr="00E408EA">
        <w:rPr>
          <w:rFonts w:ascii="Times New Roman" w:hAnsi="Times New Roman" w:cs="Times New Roman"/>
          <w:b/>
          <w:bCs/>
          <w:sz w:val="24"/>
          <w:szCs w:val="24"/>
          <w:lang w:val="en-GB"/>
        </w:rPr>
        <w:t>L</w:t>
      </w:r>
      <w:r w:rsidR="00B94E1E" w:rsidRPr="00E408EA">
        <w:rPr>
          <w:rFonts w:ascii="Times New Roman" w:hAnsi="Times New Roman" w:cs="Times New Roman"/>
          <w:b/>
          <w:bCs/>
          <w:sz w:val="24"/>
          <w:szCs w:val="24"/>
          <w:lang w:val="en-GB"/>
        </w:rPr>
        <w:t xml:space="preserve">ate </w:t>
      </w:r>
      <w:r w:rsidR="00ED22C9" w:rsidRPr="00E408EA">
        <w:rPr>
          <w:rFonts w:ascii="Times New Roman" w:hAnsi="Times New Roman" w:cs="Times New Roman"/>
          <w:b/>
          <w:bCs/>
          <w:sz w:val="24"/>
          <w:szCs w:val="24"/>
          <w:lang w:val="en-GB"/>
        </w:rPr>
        <w:t>T</w:t>
      </w:r>
      <w:r w:rsidR="00B94E1E" w:rsidRPr="00E408EA">
        <w:rPr>
          <w:rFonts w:ascii="Times New Roman" w:hAnsi="Times New Roman" w:cs="Times New Roman"/>
          <w:b/>
          <w:bCs/>
          <w:sz w:val="24"/>
          <w:szCs w:val="24"/>
          <w:lang w:val="en-GB"/>
        </w:rPr>
        <w:t xml:space="preserve">ransition </w:t>
      </w:r>
      <w:r w:rsidR="000E1590" w:rsidRPr="00E408EA">
        <w:rPr>
          <w:rFonts w:ascii="Times New Roman" w:hAnsi="Times New Roman" w:cs="Times New Roman"/>
          <w:b/>
          <w:bCs/>
          <w:sz w:val="24"/>
          <w:szCs w:val="24"/>
          <w:lang w:val="en-GB"/>
        </w:rPr>
        <w:t>m</w:t>
      </w:r>
      <w:r w:rsidR="00B94E1E" w:rsidRPr="00E408EA">
        <w:rPr>
          <w:rFonts w:ascii="Times New Roman" w:hAnsi="Times New Roman" w:cs="Times New Roman"/>
          <w:b/>
          <w:bCs/>
          <w:sz w:val="24"/>
          <w:szCs w:val="24"/>
          <w:lang w:val="en-GB"/>
        </w:rPr>
        <w:t>etal</w:t>
      </w:r>
      <w:r w:rsidR="00ED22C9" w:rsidRPr="00E408EA">
        <w:rPr>
          <w:rFonts w:ascii="Times New Roman" w:hAnsi="Times New Roman" w:cs="Times New Roman"/>
          <w:b/>
          <w:bCs/>
          <w:sz w:val="24"/>
          <w:szCs w:val="24"/>
          <w:lang w:val="en-GB"/>
        </w:rPr>
        <w:t xml:space="preserve">-NHC </w:t>
      </w:r>
      <w:r w:rsidR="00B94E1E" w:rsidRPr="00E408EA">
        <w:rPr>
          <w:rFonts w:ascii="Times New Roman" w:hAnsi="Times New Roman" w:cs="Times New Roman"/>
          <w:b/>
          <w:bCs/>
          <w:sz w:val="24"/>
          <w:szCs w:val="24"/>
          <w:lang w:val="en-GB"/>
        </w:rPr>
        <w:t>complexes using weak bases, eco-friendly solvents</w:t>
      </w:r>
      <w:r w:rsidR="00306187" w:rsidRPr="00E408EA">
        <w:rPr>
          <w:rFonts w:ascii="Times New Roman" w:hAnsi="Times New Roman" w:cs="Times New Roman"/>
          <w:b/>
          <w:bCs/>
          <w:sz w:val="24"/>
          <w:szCs w:val="24"/>
          <w:lang w:val="en-GB"/>
        </w:rPr>
        <w:t xml:space="preserve"> and </w:t>
      </w:r>
      <w:r w:rsidR="00B94E1E" w:rsidRPr="00E408EA">
        <w:rPr>
          <w:rFonts w:ascii="Times New Roman" w:hAnsi="Times New Roman" w:cs="Times New Roman"/>
          <w:b/>
          <w:bCs/>
          <w:sz w:val="24"/>
          <w:szCs w:val="24"/>
          <w:lang w:val="en-GB"/>
        </w:rPr>
        <w:t xml:space="preserve">mild </w:t>
      </w:r>
      <w:r w:rsidR="00306187" w:rsidRPr="00E408EA">
        <w:rPr>
          <w:rFonts w:ascii="Times New Roman" w:hAnsi="Times New Roman" w:cs="Times New Roman"/>
          <w:b/>
          <w:bCs/>
          <w:sz w:val="24"/>
          <w:szCs w:val="24"/>
          <w:lang w:val="en-GB"/>
        </w:rPr>
        <w:t xml:space="preserve">operating </w:t>
      </w:r>
      <w:r w:rsidR="00B94E1E" w:rsidRPr="00E408EA">
        <w:rPr>
          <w:rFonts w:ascii="Times New Roman" w:hAnsi="Times New Roman" w:cs="Times New Roman"/>
          <w:b/>
          <w:bCs/>
          <w:sz w:val="24"/>
          <w:szCs w:val="24"/>
          <w:lang w:val="en-GB"/>
        </w:rPr>
        <w:t>conditions.</w:t>
      </w:r>
      <w:r w:rsidR="00AB0FF0" w:rsidRPr="00E408EA">
        <w:rPr>
          <w:rFonts w:ascii="Times New Roman" w:hAnsi="Times New Roman" w:cs="Times New Roman"/>
          <w:b/>
          <w:bCs/>
          <w:sz w:val="24"/>
          <w:szCs w:val="24"/>
          <w:lang w:val="en-GB"/>
        </w:rPr>
        <w:t xml:space="preserve"> </w:t>
      </w:r>
      <w:r w:rsidR="00B94E1E" w:rsidRPr="00E408EA">
        <w:rPr>
          <w:rFonts w:ascii="Times New Roman" w:hAnsi="Times New Roman" w:cs="Times New Roman"/>
          <w:b/>
          <w:bCs/>
          <w:sz w:val="24"/>
          <w:szCs w:val="24"/>
          <w:lang w:val="en-GB"/>
        </w:rPr>
        <w:t>This</w:t>
      </w:r>
      <w:r w:rsidR="00306187" w:rsidRPr="00E408EA">
        <w:rPr>
          <w:rFonts w:ascii="Times New Roman" w:hAnsi="Times New Roman" w:cs="Times New Roman"/>
          <w:b/>
          <w:bCs/>
          <w:sz w:val="24"/>
          <w:szCs w:val="24"/>
          <w:lang w:val="en-GB"/>
        </w:rPr>
        <w:t xml:space="preserve"> simple synt</w:t>
      </w:r>
      <w:r w:rsidR="003E36B9" w:rsidRPr="00E408EA">
        <w:rPr>
          <w:rFonts w:ascii="Times New Roman" w:hAnsi="Times New Roman" w:cs="Times New Roman"/>
          <w:b/>
          <w:bCs/>
          <w:sz w:val="24"/>
          <w:szCs w:val="24"/>
          <w:lang w:val="en-GB"/>
        </w:rPr>
        <w:t>h</w:t>
      </w:r>
      <w:r w:rsidR="00306187" w:rsidRPr="00E408EA">
        <w:rPr>
          <w:rFonts w:ascii="Times New Roman" w:hAnsi="Times New Roman" w:cs="Times New Roman"/>
          <w:b/>
          <w:bCs/>
          <w:sz w:val="24"/>
          <w:szCs w:val="24"/>
          <w:lang w:val="en-GB"/>
        </w:rPr>
        <w:t>etic</w:t>
      </w:r>
      <w:r w:rsidR="00B94E1E" w:rsidRPr="00E408EA">
        <w:rPr>
          <w:rFonts w:ascii="Times New Roman" w:hAnsi="Times New Roman" w:cs="Times New Roman"/>
          <w:b/>
          <w:bCs/>
          <w:sz w:val="24"/>
          <w:szCs w:val="24"/>
          <w:lang w:val="en-GB"/>
        </w:rPr>
        <w:t xml:space="preserve"> approach, also known </w:t>
      </w:r>
      <w:r w:rsidR="00306187" w:rsidRPr="00E408EA">
        <w:rPr>
          <w:rFonts w:ascii="Times New Roman" w:hAnsi="Times New Roman" w:cs="Times New Roman"/>
          <w:b/>
          <w:bCs/>
          <w:sz w:val="24"/>
          <w:szCs w:val="24"/>
          <w:lang w:val="en-GB"/>
        </w:rPr>
        <w:t>as the</w:t>
      </w:r>
      <w:r w:rsidR="00B94E1E" w:rsidRPr="00E408EA">
        <w:rPr>
          <w:rFonts w:ascii="Times New Roman" w:hAnsi="Times New Roman" w:cs="Times New Roman"/>
          <w:b/>
          <w:bCs/>
          <w:sz w:val="24"/>
          <w:szCs w:val="24"/>
          <w:lang w:val="en-GB"/>
        </w:rPr>
        <w:t xml:space="preserve"> "weak base route", represents a recent </w:t>
      </w:r>
      <w:r w:rsidR="008638F8" w:rsidRPr="00E408EA">
        <w:rPr>
          <w:rFonts w:ascii="Times New Roman" w:hAnsi="Times New Roman" w:cs="Times New Roman"/>
          <w:b/>
          <w:bCs/>
          <w:sz w:val="24"/>
          <w:szCs w:val="24"/>
          <w:lang w:val="en-GB"/>
        </w:rPr>
        <w:t>development with yet unrealised potential</w:t>
      </w:r>
      <w:r w:rsidR="00B94E1E" w:rsidRPr="00E408EA">
        <w:rPr>
          <w:rFonts w:ascii="Times New Roman" w:hAnsi="Times New Roman" w:cs="Times New Roman"/>
          <w:b/>
          <w:bCs/>
          <w:sz w:val="24"/>
          <w:szCs w:val="24"/>
          <w:lang w:val="en-GB"/>
        </w:rPr>
        <w:t>.</w:t>
      </w:r>
    </w:p>
    <w:p w14:paraId="27C2A0D9" w14:textId="77777777" w:rsidR="00E15557" w:rsidRPr="00E408EA" w:rsidRDefault="00E15557" w:rsidP="00E408EA">
      <w:pPr>
        <w:spacing w:after="0" w:line="360" w:lineRule="auto"/>
        <w:jc w:val="both"/>
        <w:rPr>
          <w:rFonts w:ascii="Times New Roman" w:hAnsi="Times New Roman" w:cs="Times New Roman"/>
          <w:b/>
          <w:bCs/>
          <w:sz w:val="28"/>
          <w:szCs w:val="28"/>
          <w:lang w:val="en-GB"/>
        </w:rPr>
      </w:pPr>
    </w:p>
    <w:p w14:paraId="11B493DD" w14:textId="184AB569" w:rsidR="00372305" w:rsidRPr="00E408EA" w:rsidRDefault="007A68AA" w:rsidP="00E408EA">
      <w:pPr>
        <w:spacing w:line="360" w:lineRule="auto"/>
        <w:jc w:val="both"/>
        <w:rPr>
          <w:rFonts w:ascii="Times New Roman" w:hAnsi="Times New Roman" w:cs="Times New Roman"/>
          <w:b/>
          <w:bCs/>
          <w:sz w:val="28"/>
          <w:szCs w:val="28"/>
          <w:lang w:val="en-GB"/>
        </w:rPr>
      </w:pPr>
      <w:r w:rsidRPr="00E408EA">
        <w:rPr>
          <w:rFonts w:ascii="Times New Roman" w:hAnsi="Times New Roman" w:cs="Times New Roman"/>
          <w:b/>
          <w:bCs/>
          <w:sz w:val="28"/>
          <w:szCs w:val="28"/>
          <w:lang w:val="en-GB"/>
        </w:rPr>
        <w:t xml:space="preserve">A brief overview of </w:t>
      </w:r>
      <w:r w:rsidRPr="00E408EA">
        <w:rPr>
          <w:rFonts w:ascii="Times New Roman" w:hAnsi="Times New Roman" w:cs="Times New Roman"/>
          <w:b/>
          <w:bCs/>
          <w:i/>
          <w:iCs/>
          <w:sz w:val="28"/>
          <w:szCs w:val="28"/>
          <w:lang w:val="en-GB"/>
        </w:rPr>
        <w:t>N</w:t>
      </w:r>
      <w:r w:rsidRPr="00E408EA">
        <w:rPr>
          <w:rFonts w:ascii="Times New Roman" w:hAnsi="Times New Roman" w:cs="Times New Roman"/>
          <w:b/>
          <w:bCs/>
          <w:sz w:val="28"/>
          <w:szCs w:val="28"/>
          <w:lang w:val="en-GB"/>
        </w:rPr>
        <w:t>-heterocyclic carbenes</w:t>
      </w:r>
    </w:p>
    <w:p w14:paraId="4402D388" w14:textId="0A211AA0" w:rsidR="005F0B17" w:rsidRPr="00E408EA" w:rsidRDefault="00B871CF"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Carbenes, </w:t>
      </w:r>
      <w:r w:rsidR="00B10B25" w:rsidRPr="00E408EA">
        <w:rPr>
          <w:rFonts w:ascii="Times New Roman" w:hAnsi="Times New Roman" w:cs="Times New Roman"/>
          <w:sz w:val="24"/>
          <w:szCs w:val="24"/>
          <w:lang w:val="en-GB"/>
        </w:rPr>
        <w:t>in the broadest sense</w:t>
      </w:r>
      <w:r w:rsidRPr="00E408EA">
        <w:rPr>
          <w:rFonts w:ascii="Times New Roman" w:hAnsi="Times New Roman" w:cs="Times New Roman"/>
          <w:sz w:val="24"/>
          <w:szCs w:val="24"/>
          <w:lang w:val="en-GB"/>
        </w:rPr>
        <w:t xml:space="preserve">, are </w:t>
      </w:r>
      <w:r w:rsidR="005336E5" w:rsidRPr="00E408EA">
        <w:rPr>
          <w:rFonts w:ascii="Times New Roman" w:hAnsi="Times New Roman" w:cs="Times New Roman"/>
          <w:sz w:val="24"/>
          <w:szCs w:val="24"/>
          <w:lang w:val="en-GB"/>
        </w:rPr>
        <w:t>molecules</w:t>
      </w:r>
      <w:r w:rsidRPr="00E408EA">
        <w:rPr>
          <w:rFonts w:ascii="Times New Roman" w:hAnsi="Times New Roman" w:cs="Times New Roman"/>
          <w:sz w:val="24"/>
          <w:szCs w:val="24"/>
          <w:lang w:val="en-GB"/>
        </w:rPr>
        <w:t xml:space="preserve"> </w:t>
      </w:r>
      <w:r w:rsidR="002D1499" w:rsidRPr="00E408EA">
        <w:rPr>
          <w:rFonts w:ascii="Times New Roman" w:hAnsi="Times New Roman" w:cs="Times New Roman"/>
          <w:sz w:val="24"/>
          <w:szCs w:val="24"/>
          <w:lang w:val="en-GB"/>
        </w:rPr>
        <w:t>containing</w:t>
      </w:r>
      <w:r w:rsidRPr="00E408EA">
        <w:rPr>
          <w:rFonts w:ascii="Times New Roman" w:hAnsi="Times New Roman" w:cs="Times New Roman"/>
          <w:sz w:val="24"/>
          <w:szCs w:val="24"/>
          <w:lang w:val="en-GB"/>
        </w:rPr>
        <w:t xml:space="preserve"> a </w:t>
      </w:r>
      <w:r w:rsidR="00B10B25" w:rsidRPr="00E408EA">
        <w:rPr>
          <w:rFonts w:ascii="Times New Roman" w:hAnsi="Times New Roman" w:cs="Times New Roman"/>
          <w:sz w:val="24"/>
          <w:szCs w:val="24"/>
          <w:lang w:val="en-GB"/>
        </w:rPr>
        <w:t xml:space="preserve">two-coordinate </w:t>
      </w:r>
      <w:r w:rsidRPr="00E408EA">
        <w:rPr>
          <w:rFonts w:ascii="Times New Roman" w:hAnsi="Times New Roman" w:cs="Times New Roman"/>
          <w:sz w:val="24"/>
          <w:szCs w:val="24"/>
          <w:lang w:val="en-GB"/>
        </w:rPr>
        <w:t>carbon</w:t>
      </w:r>
      <w:r w:rsidR="00B10B25" w:rsidRPr="00E408EA">
        <w:rPr>
          <w:rFonts w:ascii="Times New Roman" w:hAnsi="Times New Roman" w:cs="Times New Roman"/>
          <w:sz w:val="24"/>
          <w:szCs w:val="24"/>
          <w:lang w:val="en-GB"/>
        </w:rPr>
        <w:t xml:space="preserve"> </w:t>
      </w:r>
      <w:r w:rsidR="00B50F60" w:rsidRPr="00E408EA">
        <w:rPr>
          <w:rFonts w:ascii="Times New Roman" w:hAnsi="Times New Roman" w:cs="Times New Roman"/>
          <w:sz w:val="24"/>
          <w:szCs w:val="24"/>
          <w:lang w:val="en-GB"/>
        </w:rPr>
        <w:t>with two unpaired electrons</w:t>
      </w:r>
      <w:r w:rsidRPr="00E408EA">
        <w:rPr>
          <w:rFonts w:ascii="Times New Roman" w:hAnsi="Times New Roman" w:cs="Times New Roman"/>
          <w:sz w:val="24"/>
          <w:szCs w:val="24"/>
          <w:lang w:val="en-GB"/>
        </w:rPr>
        <w:t xml:space="preserve"> and, by virtue of th</w:t>
      </w:r>
      <w:r w:rsidR="00B10B25" w:rsidRPr="00E408EA">
        <w:rPr>
          <w:rFonts w:ascii="Times New Roman" w:hAnsi="Times New Roman" w:cs="Times New Roman"/>
          <w:sz w:val="24"/>
          <w:szCs w:val="24"/>
          <w:lang w:val="en-GB"/>
        </w:rPr>
        <w:t>eir</w:t>
      </w:r>
      <w:r w:rsidRPr="00E408EA">
        <w:rPr>
          <w:rFonts w:ascii="Times New Roman" w:hAnsi="Times New Roman" w:cs="Times New Roman"/>
          <w:sz w:val="24"/>
          <w:szCs w:val="24"/>
          <w:lang w:val="en-GB"/>
        </w:rPr>
        <w:t xml:space="preserve"> electronic </w:t>
      </w:r>
      <w:r w:rsidR="00B10B25" w:rsidRPr="00E408EA">
        <w:rPr>
          <w:rFonts w:ascii="Times New Roman" w:hAnsi="Times New Roman" w:cs="Times New Roman"/>
          <w:sz w:val="24"/>
          <w:szCs w:val="24"/>
          <w:lang w:val="en-GB"/>
        </w:rPr>
        <w:t>deficiency</w:t>
      </w:r>
      <w:r w:rsidRPr="00E408EA">
        <w:rPr>
          <w:rFonts w:ascii="Times New Roman" w:hAnsi="Times New Roman" w:cs="Times New Roman"/>
          <w:sz w:val="24"/>
          <w:szCs w:val="24"/>
          <w:lang w:val="en-GB"/>
        </w:rPr>
        <w:t xml:space="preserve">, are traditionally considered </w:t>
      </w:r>
      <w:r w:rsidR="005336E5" w:rsidRPr="00E408EA">
        <w:rPr>
          <w:rFonts w:ascii="Times New Roman" w:hAnsi="Times New Roman" w:cs="Times New Roman"/>
          <w:sz w:val="24"/>
          <w:szCs w:val="24"/>
          <w:lang w:val="en-GB"/>
        </w:rPr>
        <w:t>highly</w:t>
      </w:r>
      <w:r w:rsidRPr="00E408EA">
        <w:rPr>
          <w:rFonts w:ascii="Times New Roman" w:hAnsi="Times New Roman" w:cs="Times New Roman"/>
          <w:sz w:val="24"/>
          <w:szCs w:val="24"/>
          <w:lang w:val="en-GB"/>
        </w:rPr>
        <w:t xml:space="preserve"> reactive transient species involved in many </w:t>
      </w:r>
      <w:r w:rsidR="00B10B25" w:rsidRPr="00E408EA">
        <w:rPr>
          <w:rFonts w:ascii="Times New Roman" w:hAnsi="Times New Roman" w:cs="Times New Roman"/>
          <w:sz w:val="24"/>
          <w:szCs w:val="24"/>
          <w:lang w:val="en-GB"/>
        </w:rPr>
        <w:t>organic transformations</w:t>
      </w:r>
      <w:r w:rsidRPr="00E408EA">
        <w:rPr>
          <w:rFonts w:ascii="Times New Roman" w:hAnsi="Times New Roman" w:cs="Times New Roman"/>
          <w:sz w:val="24"/>
          <w:szCs w:val="24"/>
          <w:lang w:val="en-GB"/>
        </w:rPr>
        <w:t xml:space="preserve"> such as c</w:t>
      </w:r>
      <w:r w:rsidR="002D1499" w:rsidRPr="00E408EA">
        <w:rPr>
          <w:rFonts w:ascii="Times New Roman" w:hAnsi="Times New Roman" w:cs="Times New Roman"/>
          <w:sz w:val="24"/>
          <w:szCs w:val="24"/>
          <w:lang w:val="en-GB"/>
        </w:rPr>
        <w:t>yclopropanation</w:t>
      </w:r>
      <w:r w:rsidR="008638F8" w:rsidRPr="00E408EA">
        <w:rPr>
          <w:rFonts w:ascii="Times New Roman" w:hAnsi="Times New Roman" w:cs="Times New Roman"/>
          <w:sz w:val="24"/>
          <w:szCs w:val="24"/>
          <w:lang w:val="en-GB"/>
        </w:rPr>
        <w:t xml:space="preserve"> of alkenes</w:t>
      </w:r>
      <w:r w:rsidRPr="00E408EA">
        <w:rPr>
          <w:rFonts w:ascii="Times New Roman" w:hAnsi="Times New Roman" w:cs="Times New Roman"/>
          <w:sz w:val="24"/>
          <w:szCs w:val="24"/>
          <w:lang w:val="en-GB"/>
        </w:rPr>
        <w:t>.</w:t>
      </w:r>
      <w:r w:rsidR="008638F8" w:rsidRPr="00E408EA">
        <w:rPr>
          <w:rFonts w:ascii="Times New Roman" w:hAnsi="Times New Roman" w:cs="Times New Roman"/>
          <w:sz w:val="24"/>
          <w:szCs w:val="24"/>
          <w:lang w:val="en-GB"/>
        </w:rPr>
        <w:t xml:space="preserve"> </w:t>
      </w:r>
      <w:r w:rsidR="006F64E6" w:rsidRPr="00E408EA">
        <w:rPr>
          <w:rFonts w:ascii="Times New Roman" w:hAnsi="Times New Roman" w:cs="Times New Roman"/>
          <w:sz w:val="24"/>
          <w:szCs w:val="24"/>
          <w:lang w:val="en-GB"/>
        </w:rPr>
        <w:t xml:space="preserve">After the first pioneering </w:t>
      </w:r>
      <w:r w:rsidR="00DC3223" w:rsidRPr="00E408EA">
        <w:rPr>
          <w:rFonts w:ascii="Times New Roman" w:hAnsi="Times New Roman" w:cs="Times New Roman"/>
          <w:sz w:val="24"/>
          <w:szCs w:val="24"/>
          <w:lang w:val="en-GB"/>
        </w:rPr>
        <w:t>studies</w:t>
      </w:r>
      <w:r w:rsidR="006F64E6" w:rsidRPr="00E408EA">
        <w:rPr>
          <w:rFonts w:ascii="Times New Roman" w:hAnsi="Times New Roman" w:cs="Times New Roman"/>
          <w:sz w:val="24"/>
          <w:szCs w:val="24"/>
          <w:lang w:val="en-GB"/>
        </w:rPr>
        <w:t xml:space="preserve"> published independently by Wanzlick</w:t>
      </w:r>
      <w:r w:rsidR="00951CB9" w:rsidRPr="00E408EA">
        <w:rPr>
          <w:rFonts w:ascii="Times New Roman" w:hAnsi="Times New Roman" w:cs="Times New Roman"/>
          <w:sz w:val="24"/>
          <w:szCs w:val="24"/>
          <w:lang w:val="en-GB"/>
        </w:rPr>
        <w:t xml:space="preserve"> </w:t>
      </w:r>
      <w:r w:rsidR="00DC3223" w:rsidRPr="00E408EA">
        <w:rPr>
          <w:rFonts w:ascii="Times New Roman" w:hAnsi="Times New Roman" w:cs="Times New Roman"/>
          <w:sz w:val="24"/>
          <w:szCs w:val="24"/>
          <w:lang w:val="en-GB"/>
        </w:rPr>
        <w:t>[1]</w:t>
      </w:r>
      <w:r w:rsidR="006F64E6" w:rsidRPr="00E408EA">
        <w:rPr>
          <w:rFonts w:ascii="Times New Roman" w:hAnsi="Times New Roman" w:cs="Times New Roman"/>
          <w:sz w:val="24"/>
          <w:szCs w:val="24"/>
          <w:lang w:val="en-GB"/>
        </w:rPr>
        <w:t xml:space="preserve"> and </w:t>
      </w:r>
      <w:r w:rsidR="00DC3223" w:rsidRPr="00E408EA">
        <w:rPr>
          <w:rFonts w:ascii="Times New Roman" w:eastAsia="Times New Roman" w:hAnsi="Times New Roman" w:cs="Times New Roman"/>
          <w:color w:val="212121"/>
          <w:sz w:val="24"/>
          <w:szCs w:val="24"/>
          <w:lang w:val="en-GB" w:eastAsia="it-IT"/>
        </w:rPr>
        <w:t>Ö</w:t>
      </w:r>
      <w:r w:rsidR="006F64E6" w:rsidRPr="00E408EA">
        <w:rPr>
          <w:rFonts w:ascii="Times New Roman" w:hAnsi="Times New Roman" w:cs="Times New Roman"/>
          <w:sz w:val="24"/>
          <w:szCs w:val="24"/>
          <w:lang w:val="en-GB"/>
        </w:rPr>
        <w:t>fele</w:t>
      </w:r>
      <w:r w:rsidR="00951CB9" w:rsidRPr="00E408EA">
        <w:rPr>
          <w:rFonts w:ascii="Times New Roman" w:hAnsi="Times New Roman" w:cs="Times New Roman"/>
          <w:sz w:val="24"/>
          <w:szCs w:val="24"/>
          <w:lang w:val="en-GB"/>
        </w:rPr>
        <w:t xml:space="preserve"> </w:t>
      </w:r>
      <w:r w:rsidR="00DC3223" w:rsidRPr="00E408EA">
        <w:rPr>
          <w:rFonts w:ascii="Times New Roman" w:hAnsi="Times New Roman" w:cs="Times New Roman"/>
          <w:sz w:val="24"/>
          <w:szCs w:val="24"/>
          <w:lang w:val="en-GB"/>
        </w:rPr>
        <w:t>[2]</w:t>
      </w:r>
      <w:r w:rsidR="006F64E6" w:rsidRPr="00E408EA">
        <w:rPr>
          <w:rFonts w:ascii="Times New Roman" w:hAnsi="Times New Roman" w:cs="Times New Roman"/>
          <w:sz w:val="24"/>
          <w:szCs w:val="24"/>
          <w:lang w:val="en-GB"/>
        </w:rPr>
        <w:t xml:space="preserve"> in </w:t>
      </w:r>
      <w:r w:rsidR="00DC3223" w:rsidRPr="00E408EA">
        <w:rPr>
          <w:rFonts w:ascii="Times New Roman" w:hAnsi="Times New Roman" w:cs="Times New Roman"/>
          <w:sz w:val="24"/>
          <w:szCs w:val="24"/>
          <w:lang w:val="en-GB"/>
        </w:rPr>
        <w:t>1968</w:t>
      </w:r>
      <w:r w:rsidR="006F64E6" w:rsidRPr="00E408EA">
        <w:rPr>
          <w:rFonts w:ascii="Times New Roman" w:hAnsi="Times New Roman" w:cs="Times New Roman"/>
          <w:sz w:val="24"/>
          <w:szCs w:val="24"/>
          <w:lang w:val="en-GB"/>
        </w:rPr>
        <w:t xml:space="preserve">, in which they described the first metal-NHC (NHC = </w:t>
      </w:r>
      <w:r w:rsidR="006F64E6" w:rsidRPr="00E408EA">
        <w:rPr>
          <w:rFonts w:ascii="Times New Roman" w:hAnsi="Times New Roman" w:cs="Times New Roman"/>
          <w:i/>
          <w:iCs/>
          <w:sz w:val="24"/>
          <w:szCs w:val="24"/>
          <w:lang w:val="en-GB"/>
        </w:rPr>
        <w:t>N</w:t>
      </w:r>
      <w:r w:rsidR="006F64E6" w:rsidRPr="00E408EA">
        <w:rPr>
          <w:rFonts w:ascii="Times New Roman" w:hAnsi="Times New Roman" w:cs="Times New Roman"/>
          <w:sz w:val="24"/>
          <w:szCs w:val="24"/>
          <w:lang w:val="en-GB"/>
        </w:rPr>
        <w:t xml:space="preserve">-heterocyclic carbene) complexes, </w:t>
      </w:r>
      <w:r w:rsidRPr="00E408EA">
        <w:rPr>
          <w:rFonts w:ascii="Times New Roman" w:hAnsi="Times New Roman" w:cs="Times New Roman"/>
          <w:sz w:val="24"/>
          <w:szCs w:val="24"/>
          <w:lang w:val="en-GB"/>
        </w:rPr>
        <w:t>Arduengo and co</w:t>
      </w:r>
      <w:r w:rsidR="005336E5" w:rsidRPr="00E408EA">
        <w:rPr>
          <w:rFonts w:ascii="Times New Roman" w:hAnsi="Times New Roman" w:cs="Times New Roman"/>
          <w:sz w:val="24"/>
          <w:szCs w:val="24"/>
          <w:lang w:val="en-GB"/>
        </w:rPr>
        <w:t>-workers</w:t>
      </w:r>
      <w:r w:rsidRPr="00E408EA">
        <w:rPr>
          <w:rFonts w:ascii="Times New Roman" w:hAnsi="Times New Roman" w:cs="Times New Roman"/>
          <w:sz w:val="24"/>
          <w:szCs w:val="24"/>
          <w:lang w:val="en-GB"/>
        </w:rPr>
        <w:t xml:space="preserve"> </w:t>
      </w:r>
      <w:r w:rsidR="005C1E10" w:rsidRPr="00E408EA">
        <w:rPr>
          <w:rFonts w:ascii="Times New Roman" w:hAnsi="Times New Roman" w:cs="Times New Roman"/>
          <w:sz w:val="24"/>
          <w:szCs w:val="24"/>
          <w:lang w:val="en-GB"/>
        </w:rPr>
        <w:t>obtained</w:t>
      </w:r>
      <w:r w:rsidRPr="00E408EA">
        <w:rPr>
          <w:rFonts w:ascii="Times New Roman" w:hAnsi="Times New Roman" w:cs="Times New Roman"/>
          <w:sz w:val="24"/>
          <w:szCs w:val="24"/>
          <w:lang w:val="en-GB"/>
        </w:rPr>
        <w:t xml:space="preserve"> the first </w:t>
      </w:r>
      <w:r w:rsidR="005C1E10" w:rsidRPr="00E408EA">
        <w:rPr>
          <w:rFonts w:ascii="Times New Roman" w:hAnsi="Times New Roman" w:cs="Times New Roman"/>
          <w:sz w:val="24"/>
          <w:szCs w:val="24"/>
          <w:lang w:val="en-GB"/>
        </w:rPr>
        <w:t xml:space="preserve">stable </w:t>
      </w:r>
      <w:r w:rsidRPr="00E408EA">
        <w:rPr>
          <w:rFonts w:ascii="Times New Roman" w:hAnsi="Times New Roman" w:cs="Times New Roman"/>
          <w:i/>
          <w:iCs/>
          <w:sz w:val="24"/>
          <w:szCs w:val="24"/>
          <w:lang w:val="en-GB"/>
        </w:rPr>
        <w:t>N</w:t>
      </w:r>
      <w:r w:rsidRPr="00E408EA">
        <w:rPr>
          <w:rFonts w:ascii="Times New Roman" w:hAnsi="Times New Roman" w:cs="Times New Roman"/>
          <w:sz w:val="24"/>
          <w:szCs w:val="24"/>
          <w:lang w:val="en-GB"/>
        </w:rPr>
        <w:t xml:space="preserve">-heterocyclic carbene </w:t>
      </w:r>
      <w:r w:rsidR="006F64E6" w:rsidRPr="00E408EA">
        <w:rPr>
          <w:rFonts w:ascii="Times New Roman" w:hAnsi="Times New Roman" w:cs="Times New Roman"/>
          <w:sz w:val="24"/>
          <w:szCs w:val="24"/>
          <w:lang w:val="en-GB"/>
        </w:rPr>
        <w:t xml:space="preserve">ligand </w:t>
      </w:r>
      <w:r w:rsidR="008638F8" w:rsidRPr="00E408EA">
        <w:rPr>
          <w:rFonts w:ascii="Times New Roman" w:hAnsi="Times New Roman" w:cs="Times New Roman"/>
          <w:sz w:val="24"/>
          <w:szCs w:val="24"/>
          <w:lang w:val="en-GB"/>
        </w:rPr>
        <w:t>known as</w:t>
      </w:r>
      <w:r w:rsidRPr="00E408EA">
        <w:rPr>
          <w:rFonts w:ascii="Times New Roman" w:hAnsi="Times New Roman" w:cs="Times New Roman"/>
          <w:sz w:val="24"/>
          <w:szCs w:val="24"/>
          <w:lang w:val="en-GB"/>
        </w:rPr>
        <w:t xml:space="preserve"> IAd (1,3-</w:t>
      </w:r>
      <w:r w:rsidR="00966099" w:rsidRPr="00E408EA">
        <w:rPr>
          <w:rFonts w:ascii="Times New Roman" w:hAnsi="Times New Roman" w:cs="Times New Roman"/>
          <w:sz w:val="24"/>
          <w:szCs w:val="24"/>
          <w:lang w:val="en-GB"/>
        </w:rPr>
        <w:t>bis</w:t>
      </w:r>
      <w:r w:rsidRPr="00E408EA">
        <w:rPr>
          <w:rFonts w:ascii="Times New Roman" w:hAnsi="Times New Roman" w:cs="Times New Roman"/>
          <w:sz w:val="24"/>
          <w:szCs w:val="24"/>
          <w:lang w:val="en-GB"/>
        </w:rPr>
        <w:t>(adamantyl) imidazol-2-ylidene)</w:t>
      </w:r>
      <w:r w:rsidR="00221D71" w:rsidRPr="00E408EA">
        <w:rPr>
          <w:rFonts w:ascii="Times New Roman" w:hAnsi="Times New Roman" w:cs="Times New Roman"/>
          <w:sz w:val="24"/>
          <w:szCs w:val="24"/>
          <w:lang w:val="en-GB"/>
        </w:rPr>
        <w:t xml:space="preserve"> </w:t>
      </w:r>
      <w:r w:rsidR="008638F8" w:rsidRPr="00E408EA">
        <w:rPr>
          <w:rFonts w:ascii="Times New Roman" w:hAnsi="Times New Roman" w:cs="Times New Roman"/>
          <w:sz w:val="24"/>
          <w:szCs w:val="24"/>
          <w:lang w:val="en-GB"/>
        </w:rPr>
        <w:t>[</w:t>
      </w:r>
      <w:r w:rsidR="00221D71" w:rsidRPr="00E408EA">
        <w:rPr>
          <w:rFonts w:ascii="Times New Roman" w:hAnsi="Times New Roman" w:cs="Times New Roman"/>
          <w:sz w:val="24"/>
          <w:szCs w:val="24"/>
          <w:lang w:val="en-GB"/>
        </w:rPr>
        <w:t>3</w:t>
      </w:r>
      <w:r w:rsidR="008638F8"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A2005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 xml:space="preserve">This peculiar class of carbenes, in which </w:t>
      </w:r>
      <w:r w:rsidR="001B35E5" w:rsidRPr="00E408EA">
        <w:rPr>
          <w:rFonts w:ascii="Times New Roman" w:hAnsi="Times New Roman" w:cs="Times New Roman"/>
          <w:sz w:val="24"/>
          <w:szCs w:val="24"/>
          <w:lang w:val="en-GB"/>
        </w:rPr>
        <w:t xml:space="preserve">the </w:t>
      </w:r>
      <w:r w:rsidRPr="00E408EA">
        <w:rPr>
          <w:rFonts w:ascii="Times New Roman" w:hAnsi="Times New Roman" w:cs="Times New Roman"/>
          <w:sz w:val="24"/>
          <w:szCs w:val="24"/>
          <w:lang w:val="en-GB"/>
        </w:rPr>
        <w:t>carben</w:t>
      </w:r>
      <w:r w:rsidR="001B35E5" w:rsidRPr="00E408EA">
        <w:rPr>
          <w:rFonts w:ascii="Times New Roman" w:hAnsi="Times New Roman" w:cs="Times New Roman"/>
          <w:sz w:val="24"/>
          <w:szCs w:val="24"/>
          <w:lang w:val="en-GB"/>
        </w:rPr>
        <w:t>ic</w:t>
      </w:r>
      <w:r w:rsidRPr="00E408EA">
        <w:rPr>
          <w:rFonts w:ascii="Times New Roman" w:hAnsi="Times New Roman" w:cs="Times New Roman"/>
          <w:sz w:val="24"/>
          <w:szCs w:val="24"/>
          <w:lang w:val="en-GB"/>
        </w:rPr>
        <w:t xml:space="preserve"> carbon is incorporated in </w:t>
      </w:r>
      <w:r w:rsidR="005C1E10" w:rsidRPr="00E408EA">
        <w:rPr>
          <w:rFonts w:ascii="Times New Roman" w:hAnsi="Times New Roman" w:cs="Times New Roman"/>
          <w:sz w:val="24"/>
          <w:szCs w:val="24"/>
          <w:lang w:val="en-GB"/>
        </w:rPr>
        <w:t>a nitrogen heterocycle</w:t>
      </w:r>
      <w:r w:rsidRPr="00E408EA">
        <w:rPr>
          <w:rFonts w:ascii="Times New Roman" w:hAnsi="Times New Roman" w:cs="Times New Roman"/>
          <w:sz w:val="24"/>
          <w:szCs w:val="24"/>
          <w:lang w:val="en-GB"/>
        </w:rPr>
        <w:t xml:space="preserve">, has </w:t>
      </w:r>
      <w:r w:rsidR="008638F8" w:rsidRPr="00E408EA">
        <w:rPr>
          <w:rFonts w:ascii="Times New Roman" w:hAnsi="Times New Roman" w:cs="Times New Roman"/>
          <w:sz w:val="24"/>
          <w:szCs w:val="24"/>
          <w:lang w:val="en-GB"/>
        </w:rPr>
        <w:t>had a profound impact</w:t>
      </w:r>
      <w:r w:rsidRPr="00E408EA">
        <w:rPr>
          <w:rFonts w:ascii="Times New Roman" w:hAnsi="Times New Roman" w:cs="Times New Roman"/>
          <w:sz w:val="24"/>
          <w:szCs w:val="24"/>
          <w:lang w:val="en-GB"/>
        </w:rPr>
        <w:t xml:space="preserve"> in </w:t>
      </w:r>
      <w:r w:rsidR="005F0B17" w:rsidRPr="00E408EA">
        <w:rPr>
          <w:rFonts w:ascii="Times New Roman" w:hAnsi="Times New Roman" w:cs="Times New Roman"/>
          <w:sz w:val="24"/>
          <w:szCs w:val="24"/>
          <w:lang w:val="en-GB"/>
        </w:rPr>
        <w:t>several</w:t>
      </w:r>
      <w:r w:rsidRPr="00E408EA">
        <w:rPr>
          <w:rFonts w:ascii="Times New Roman" w:hAnsi="Times New Roman" w:cs="Times New Roman"/>
          <w:sz w:val="24"/>
          <w:szCs w:val="24"/>
          <w:lang w:val="en-GB"/>
        </w:rPr>
        <w:t xml:space="preserve"> fields</w:t>
      </w:r>
      <w:r w:rsidR="00CB3204" w:rsidRPr="00E408EA">
        <w:rPr>
          <w:rFonts w:ascii="Times New Roman" w:hAnsi="Times New Roman" w:cs="Times New Roman"/>
          <w:sz w:val="24"/>
          <w:szCs w:val="24"/>
          <w:lang w:val="en-GB"/>
        </w:rPr>
        <w:t xml:space="preserve"> [</w:t>
      </w:r>
      <w:r w:rsidR="00221D71" w:rsidRPr="00E408EA">
        <w:rPr>
          <w:rFonts w:ascii="Times New Roman" w:hAnsi="Times New Roman" w:cs="Times New Roman"/>
          <w:sz w:val="24"/>
          <w:szCs w:val="24"/>
          <w:lang w:val="en-GB"/>
        </w:rPr>
        <w:t>4</w:t>
      </w:r>
      <w:r w:rsidR="000E3779" w:rsidRPr="00E408EA">
        <w:rPr>
          <w:rFonts w:ascii="Times New Roman" w:hAnsi="Times New Roman" w:cs="Times New Roman"/>
          <w:sz w:val="24"/>
          <w:szCs w:val="24"/>
          <w:lang w:val="en-GB"/>
        </w:rPr>
        <w:t>-</w:t>
      </w:r>
      <w:r w:rsidR="00221D71" w:rsidRPr="00E408EA">
        <w:rPr>
          <w:rFonts w:ascii="Times New Roman" w:hAnsi="Times New Roman" w:cs="Times New Roman"/>
          <w:sz w:val="24"/>
          <w:szCs w:val="24"/>
          <w:lang w:val="en-GB"/>
        </w:rPr>
        <w:t>9</w:t>
      </w:r>
      <w:r w:rsidR="00CB3204"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AD4A25"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 xml:space="preserve">Currently, they play a role of </w:t>
      </w:r>
      <w:r w:rsidR="005C1E10" w:rsidRPr="00E408EA">
        <w:rPr>
          <w:rFonts w:ascii="Times New Roman" w:hAnsi="Times New Roman" w:cs="Times New Roman"/>
          <w:sz w:val="24"/>
          <w:szCs w:val="24"/>
          <w:lang w:val="en-GB"/>
        </w:rPr>
        <w:t>paramount</w:t>
      </w:r>
      <w:r w:rsidRPr="00E408EA">
        <w:rPr>
          <w:rFonts w:ascii="Times New Roman" w:hAnsi="Times New Roman" w:cs="Times New Roman"/>
          <w:sz w:val="24"/>
          <w:szCs w:val="24"/>
          <w:lang w:val="en-GB"/>
        </w:rPr>
        <w:t xml:space="preserve"> importance as ligands</w:t>
      </w:r>
      <w:r w:rsidR="005C1E10" w:rsidRPr="00E408EA">
        <w:rPr>
          <w:rFonts w:ascii="Times New Roman" w:hAnsi="Times New Roman" w:cs="Times New Roman"/>
          <w:sz w:val="24"/>
          <w:szCs w:val="24"/>
          <w:lang w:val="en-GB"/>
        </w:rPr>
        <w:t xml:space="preserve"> for a wide range of main group, transition metal</w:t>
      </w:r>
      <w:r w:rsidRPr="00E408EA">
        <w:rPr>
          <w:rFonts w:ascii="Times New Roman" w:hAnsi="Times New Roman" w:cs="Times New Roman"/>
          <w:sz w:val="24"/>
          <w:szCs w:val="24"/>
          <w:lang w:val="en-GB"/>
        </w:rPr>
        <w:t xml:space="preserve"> </w:t>
      </w:r>
      <w:r w:rsidR="005C1E10" w:rsidRPr="00E408EA">
        <w:rPr>
          <w:rFonts w:ascii="Times New Roman" w:hAnsi="Times New Roman" w:cs="Times New Roman"/>
          <w:sz w:val="24"/>
          <w:szCs w:val="24"/>
          <w:lang w:val="en-GB"/>
        </w:rPr>
        <w:t>and f-block species</w:t>
      </w:r>
      <w:r w:rsidR="0096541C" w:rsidRPr="00E408EA">
        <w:rPr>
          <w:rFonts w:ascii="Times New Roman" w:hAnsi="Times New Roman" w:cs="Times New Roman"/>
          <w:sz w:val="24"/>
          <w:szCs w:val="24"/>
          <w:lang w:val="en-GB"/>
        </w:rPr>
        <w:t xml:space="preserve"> [</w:t>
      </w:r>
      <w:r w:rsidR="00221D71" w:rsidRPr="00E408EA">
        <w:rPr>
          <w:rFonts w:ascii="Times New Roman" w:hAnsi="Times New Roman" w:cs="Times New Roman"/>
          <w:sz w:val="24"/>
          <w:szCs w:val="24"/>
          <w:lang w:val="en-GB"/>
        </w:rPr>
        <w:t>5</w:t>
      </w:r>
      <w:r w:rsidR="00BB46A0" w:rsidRPr="00E408EA">
        <w:rPr>
          <w:rFonts w:ascii="Times New Roman" w:hAnsi="Times New Roman" w:cs="Times New Roman"/>
          <w:sz w:val="24"/>
          <w:szCs w:val="24"/>
          <w:lang w:val="en-GB"/>
        </w:rPr>
        <w:t>-</w:t>
      </w:r>
      <w:r w:rsidR="00221D71" w:rsidRPr="00E408EA">
        <w:rPr>
          <w:rFonts w:ascii="Times New Roman" w:hAnsi="Times New Roman" w:cs="Times New Roman"/>
          <w:sz w:val="24"/>
          <w:szCs w:val="24"/>
          <w:lang w:val="en-GB"/>
        </w:rPr>
        <w:t>6</w:t>
      </w:r>
      <w:r w:rsidR="00BB46A0" w:rsidRPr="00E408EA">
        <w:rPr>
          <w:rFonts w:ascii="Times New Roman" w:hAnsi="Times New Roman" w:cs="Times New Roman"/>
          <w:sz w:val="24"/>
          <w:szCs w:val="24"/>
          <w:lang w:val="en-GB"/>
        </w:rPr>
        <w:t>]</w:t>
      </w:r>
      <w:r w:rsidR="005C1E10" w:rsidRPr="00E408EA">
        <w:rPr>
          <w:rFonts w:ascii="Times New Roman" w:hAnsi="Times New Roman" w:cs="Times New Roman"/>
          <w:sz w:val="24"/>
          <w:szCs w:val="24"/>
          <w:lang w:val="en-GB"/>
        </w:rPr>
        <w:t xml:space="preserve"> with applications</w:t>
      </w:r>
      <w:r w:rsidRPr="00E408EA">
        <w:rPr>
          <w:rFonts w:ascii="Times New Roman" w:hAnsi="Times New Roman" w:cs="Times New Roman"/>
          <w:sz w:val="24"/>
          <w:szCs w:val="24"/>
          <w:lang w:val="en-GB"/>
        </w:rPr>
        <w:t xml:space="preserve"> </w:t>
      </w:r>
      <w:r w:rsidR="005C1E10" w:rsidRPr="00E408EA">
        <w:rPr>
          <w:rFonts w:ascii="Times New Roman" w:hAnsi="Times New Roman" w:cs="Times New Roman"/>
          <w:sz w:val="24"/>
          <w:szCs w:val="24"/>
          <w:lang w:val="en-GB"/>
        </w:rPr>
        <w:t xml:space="preserve">mainly </w:t>
      </w:r>
      <w:r w:rsidRPr="00E408EA">
        <w:rPr>
          <w:rFonts w:ascii="Times New Roman" w:hAnsi="Times New Roman" w:cs="Times New Roman"/>
          <w:sz w:val="24"/>
          <w:szCs w:val="24"/>
          <w:lang w:val="en-GB"/>
        </w:rPr>
        <w:t xml:space="preserve">in homogeneous </w:t>
      </w:r>
      <w:r w:rsidR="00C14B23" w:rsidRPr="00E408EA">
        <w:rPr>
          <w:rFonts w:ascii="Times New Roman" w:hAnsi="Times New Roman" w:cs="Times New Roman"/>
          <w:sz w:val="24"/>
          <w:szCs w:val="24"/>
          <w:lang w:val="en-GB"/>
        </w:rPr>
        <w:t xml:space="preserve">and heterogeneous </w:t>
      </w:r>
      <w:r w:rsidRPr="00E408EA">
        <w:rPr>
          <w:rFonts w:ascii="Times New Roman" w:hAnsi="Times New Roman" w:cs="Times New Roman"/>
          <w:sz w:val="24"/>
          <w:szCs w:val="24"/>
          <w:lang w:val="en-GB"/>
        </w:rPr>
        <w:t>catalysis</w:t>
      </w:r>
      <w:r w:rsidR="0096541C" w:rsidRPr="00E408EA">
        <w:rPr>
          <w:rFonts w:ascii="Times New Roman" w:hAnsi="Times New Roman" w:cs="Times New Roman"/>
          <w:sz w:val="24"/>
          <w:szCs w:val="24"/>
          <w:lang w:val="en-GB"/>
        </w:rPr>
        <w:t xml:space="preserve"> [</w:t>
      </w:r>
      <w:r w:rsidR="00221D71" w:rsidRPr="00E408EA">
        <w:rPr>
          <w:rFonts w:ascii="Times New Roman" w:hAnsi="Times New Roman" w:cs="Times New Roman"/>
          <w:sz w:val="24"/>
          <w:szCs w:val="24"/>
          <w:lang w:val="en-GB"/>
        </w:rPr>
        <w:t>8</w:t>
      </w:r>
      <w:r w:rsidR="00BB46A0" w:rsidRPr="00E408EA">
        <w:rPr>
          <w:rFonts w:ascii="Times New Roman" w:hAnsi="Times New Roman" w:cs="Times New Roman"/>
          <w:sz w:val="24"/>
          <w:szCs w:val="24"/>
          <w:lang w:val="en-GB"/>
        </w:rPr>
        <w:t>-</w:t>
      </w:r>
      <w:r w:rsidR="00221D71" w:rsidRPr="00E408EA">
        <w:rPr>
          <w:rFonts w:ascii="Times New Roman" w:hAnsi="Times New Roman" w:cs="Times New Roman"/>
          <w:sz w:val="24"/>
          <w:szCs w:val="24"/>
          <w:lang w:val="en-GB"/>
        </w:rPr>
        <w:t>10</w:t>
      </w:r>
      <w:r w:rsidR="0096541C"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A20059" w:rsidRPr="00E408EA">
        <w:rPr>
          <w:rFonts w:ascii="Times New Roman" w:hAnsi="Times New Roman" w:cs="Times New Roman"/>
          <w:sz w:val="24"/>
          <w:szCs w:val="24"/>
          <w:lang w:val="en-GB"/>
        </w:rPr>
        <w:t xml:space="preserve"> </w:t>
      </w:r>
      <w:r w:rsidR="00520EDB" w:rsidRPr="00E408EA">
        <w:rPr>
          <w:rFonts w:ascii="Times New Roman" w:hAnsi="Times New Roman" w:cs="Times New Roman"/>
          <w:sz w:val="24"/>
          <w:szCs w:val="24"/>
          <w:lang w:val="en-GB"/>
        </w:rPr>
        <w:t>Such compounds can also act as efficient organocatalysts</w:t>
      </w:r>
      <w:r w:rsidR="00BB46A0" w:rsidRPr="00E408EA">
        <w:rPr>
          <w:rFonts w:ascii="Times New Roman" w:hAnsi="Times New Roman" w:cs="Times New Roman"/>
          <w:sz w:val="24"/>
          <w:szCs w:val="24"/>
          <w:lang w:val="en-GB"/>
        </w:rPr>
        <w:t xml:space="preserve"> [</w:t>
      </w:r>
      <w:r w:rsidR="00F93EE0" w:rsidRPr="00E408EA">
        <w:rPr>
          <w:rFonts w:ascii="Times New Roman" w:hAnsi="Times New Roman" w:cs="Times New Roman"/>
          <w:sz w:val="24"/>
          <w:szCs w:val="24"/>
          <w:lang w:val="en-GB"/>
        </w:rPr>
        <w:t>11</w:t>
      </w:r>
      <w:r w:rsidR="00BB46A0" w:rsidRPr="00E408EA">
        <w:rPr>
          <w:rFonts w:ascii="Times New Roman" w:hAnsi="Times New Roman" w:cs="Times New Roman"/>
          <w:sz w:val="24"/>
          <w:szCs w:val="24"/>
          <w:lang w:val="en-GB"/>
        </w:rPr>
        <w:t>]</w:t>
      </w:r>
      <w:r w:rsidR="00520EDB" w:rsidRPr="00E408EA">
        <w:rPr>
          <w:rFonts w:ascii="Times New Roman" w:hAnsi="Times New Roman" w:cs="Times New Roman"/>
          <w:sz w:val="24"/>
          <w:szCs w:val="24"/>
          <w:lang w:val="en-GB"/>
        </w:rPr>
        <w:t xml:space="preserve"> and their azolium salts are extensively used as cation</w:t>
      </w:r>
      <w:r w:rsidR="005E5D04" w:rsidRPr="00E408EA">
        <w:rPr>
          <w:rFonts w:ascii="Times New Roman" w:hAnsi="Times New Roman" w:cs="Times New Roman"/>
          <w:sz w:val="24"/>
          <w:szCs w:val="24"/>
          <w:lang w:val="en-GB"/>
        </w:rPr>
        <w:t xml:space="preserve">s </w:t>
      </w:r>
      <w:r w:rsidR="00520EDB" w:rsidRPr="00E408EA">
        <w:rPr>
          <w:rFonts w:ascii="Times New Roman" w:hAnsi="Times New Roman" w:cs="Times New Roman"/>
          <w:sz w:val="24"/>
          <w:szCs w:val="24"/>
          <w:lang w:val="en-GB"/>
        </w:rPr>
        <w:t>in ionic liquids</w:t>
      </w:r>
      <w:r w:rsidR="00BB46A0" w:rsidRPr="00E408EA">
        <w:rPr>
          <w:rFonts w:ascii="Times New Roman" w:hAnsi="Times New Roman" w:cs="Times New Roman"/>
          <w:sz w:val="24"/>
          <w:szCs w:val="24"/>
          <w:lang w:val="en-GB"/>
        </w:rPr>
        <w:t xml:space="preserve"> [</w:t>
      </w:r>
      <w:r w:rsidR="00F93EE0" w:rsidRPr="00E408EA">
        <w:rPr>
          <w:rFonts w:ascii="Times New Roman" w:hAnsi="Times New Roman" w:cs="Times New Roman"/>
          <w:sz w:val="24"/>
          <w:szCs w:val="24"/>
          <w:lang w:val="en-GB"/>
        </w:rPr>
        <w:t>12</w:t>
      </w:r>
      <w:r w:rsidR="00BB46A0" w:rsidRPr="00E408EA">
        <w:rPr>
          <w:rFonts w:ascii="Times New Roman" w:hAnsi="Times New Roman" w:cs="Times New Roman"/>
          <w:sz w:val="24"/>
          <w:szCs w:val="24"/>
          <w:lang w:val="en-GB"/>
        </w:rPr>
        <w:t>]</w:t>
      </w:r>
      <w:r w:rsidR="005F0B17" w:rsidRPr="00E408EA">
        <w:rPr>
          <w:rFonts w:ascii="Times New Roman" w:hAnsi="Times New Roman" w:cs="Times New Roman"/>
          <w:sz w:val="24"/>
          <w:szCs w:val="24"/>
          <w:lang w:val="en-GB"/>
        </w:rPr>
        <w:t>.</w:t>
      </w:r>
      <w:r w:rsidR="00353B11" w:rsidRPr="00E408EA">
        <w:rPr>
          <w:rFonts w:ascii="Times New Roman" w:hAnsi="Times New Roman" w:cs="Times New Roman"/>
          <w:sz w:val="24"/>
          <w:szCs w:val="24"/>
          <w:lang w:val="en-GB"/>
        </w:rPr>
        <w:t xml:space="preserve"> </w:t>
      </w:r>
    </w:p>
    <w:p w14:paraId="1E69BFC4" w14:textId="002D6B43" w:rsidR="000057BD" w:rsidRPr="00E408EA" w:rsidRDefault="00E5333C"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The surprising stability of </w:t>
      </w:r>
      <w:r w:rsidR="00814999" w:rsidRPr="00E408EA">
        <w:rPr>
          <w:rFonts w:ascii="Times New Roman" w:hAnsi="Times New Roman" w:cs="Times New Roman"/>
          <w:sz w:val="24"/>
          <w:szCs w:val="24"/>
          <w:lang w:val="en-GB"/>
        </w:rPr>
        <w:t>a number of</w:t>
      </w:r>
      <w:r w:rsidRPr="00E408EA">
        <w:rPr>
          <w:rFonts w:ascii="Times New Roman" w:hAnsi="Times New Roman" w:cs="Times New Roman"/>
          <w:sz w:val="24"/>
          <w:szCs w:val="24"/>
          <w:lang w:val="en-GB"/>
        </w:rPr>
        <w:t xml:space="preserve"> </w:t>
      </w:r>
      <w:r w:rsidRPr="00E408EA">
        <w:rPr>
          <w:rFonts w:ascii="Times New Roman" w:hAnsi="Times New Roman" w:cs="Times New Roman"/>
          <w:i/>
          <w:iCs/>
          <w:sz w:val="24"/>
          <w:szCs w:val="24"/>
          <w:lang w:val="en-GB"/>
        </w:rPr>
        <w:t>N</w:t>
      </w:r>
      <w:r w:rsidRPr="00E408EA">
        <w:rPr>
          <w:rFonts w:ascii="Times New Roman" w:hAnsi="Times New Roman" w:cs="Times New Roman"/>
          <w:sz w:val="24"/>
          <w:szCs w:val="24"/>
          <w:lang w:val="en-GB"/>
        </w:rPr>
        <w:t>-heterocyclic carbenes</w:t>
      </w:r>
      <w:r w:rsidR="00A2005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is a</w:t>
      </w:r>
      <w:r w:rsidR="00560F88" w:rsidRPr="00E408EA">
        <w:rPr>
          <w:rFonts w:ascii="Times New Roman" w:hAnsi="Times New Roman" w:cs="Times New Roman"/>
          <w:sz w:val="24"/>
          <w:szCs w:val="24"/>
          <w:lang w:val="en-GB"/>
        </w:rPr>
        <w:t>scribable</w:t>
      </w:r>
      <w:r w:rsidRPr="00E408EA">
        <w:rPr>
          <w:rFonts w:ascii="Times New Roman" w:hAnsi="Times New Roman" w:cs="Times New Roman"/>
          <w:sz w:val="24"/>
          <w:szCs w:val="24"/>
          <w:lang w:val="en-GB"/>
        </w:rPr>
        <w:t xml:space="preserve"> to both steric and electronic factors</w:t>
      </w:r>
      <w:r w:rsidR="00BB46A0" w:rsidRPr="00E408EA">
        <w:rPr>
          <w:rFonts w:ascii="Times New Roman" w:hAnsi="Times New Roman" w:cs="Times New Roman"/>
          <w:sz w:val="24"/>
          <w:szCs w:val="24"/>
          <w:lang w:val="en-GB"/>
        </w:rPr>
        <w:t xml:space="preserve"> [1</w:t>
      </w:r>
      <w:r w:rsidR="00F93EE0" w:rsidRPr="00E408EA">
        <w:rPr>
          <w:rFonts w:ascii="Times New Roman" w:hAnsi="Times New Roman" w:cs="Times New Roman"/>
          <w:sz w:val="24"/>
          <w:szCs w:val="24"/>
          <w:lang w:val="en-GB"/>
        </w:rPr>
        <w:t>3</w:t>
      </w:r>
      <w:r w:rsidR="00774B0C" w:rsidRPr="00E408EA">
        <w:rPr>
          <w:rFonts w:ascii="Times New Roman" w:hAnsi="Times New Roman" w:cs="Times New Roman"/>
          <w:sz w:val="24"/>
          <w:szCs w:val="24"/>
          <w:lang w:val="en-GB"/>
        </w:rPr>
        <w:t>-1</w:t>
      </w:r>
      <w:r w:rsidR="00F93EE0" w:rsidRPr="00E408EA">
        <w:rPr>
          <w:rFonts w:ascii="Times New Roman" w:hAnsi="Times New Roman" w:cs="Times New Roman"/>
          <w:sz w:val="24"/>
          <w:szCs w:val="24"/>
          <w:lang w:val="en-GB"/>
        </w:rPr>
        <w:t>4</w:t>
      </w:r>
      <w:r w:rsidR="00BB46A0"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A20059" w:rsidRPr="00E408EA">
        <w:rPr>
          <w:rFonts w:ascii="Times New Roman" w:hAnsi="Times New Roman" w:cs="Times New Roman"/>
          <w:sz w:val="24"/>
          <w:szCs w:val="24"/>
          <w:lang w:val="en-GB"/>
        </w:rPr>
        <w:t xml:space="preserve"> </w:t>
      </w:r>
      <w:r w:rsidR="00CB2BAB" w:rsidRPr="00E408EA">
        <w:rPr>
          <w:rFonts w:ascii="Times New Roman" w:hAnsi="Times New Roman" w:cs="Times New Roman"/>
          <w:sz w:val="24"/>
          <w:szCs w:val="24"/>
          <w:lang w:val="en-GB"/>
        </w:rPr>
        <w:t xml:space="preserve">The presence of bulky substituents near the carbene carbon stabilizes these </w:t>
      </w:r>
      <w:r w:rsidR="009B22A8" w:rsidRPr="00E408EA">
        <w:rPr>
          <w:rFonts w:ascii="Times New Roman" w:hAnsi="Times New Roman" w:cs="Times New Roman"/>
          <w:sz w:val="24"/>
          <w:szCs w:val="24"/>
          <w:lang w:val="en-GB"/>
        </w:rPr>
        <w:t>molecules</w:t>
      </w:r>
      <w:r w:rsidR="00CB2BAB" w:rsidRPr="00E408EA">
        <w:rPr>
          <w:rFonts w:ascii="Times New Roman" w:hAnsi="Times New Roman" w:cs="Times New Roman"/>
          <w:sz w:val="24"/>
          <w:szCs w:val="24"/>
          <w:lang w:val="en-GB"/>
        </w:rPr>
        <w:t xml:space="preserve"> from the kinetic point of view, disfavouring the well-known dimerization process</w:t>
      </w:r>
      <w:r w:rsidR="00173DE1" w:rsidRPr="00E408EA">
        <w:rPr>
          <w:rFonts w:ascii="Times New Roman" w:hAnsi="Times New Roman" w:cs="Times New Roman"/>
          <w:sz w:val="24"/>
          <w:szCs w:val="24"/>
          <w:lang w:val="en-GB"/>
        </w:rPr>
        <w:t xml:space="preserve"> (Wanzlick equilibrium)</w:t>
      </w:r>
      <w:r w:rsidR="00CB2BAB" w:rsidRPr="00E408EA">
        <w:rPr>
          <w:rFonts w:ascii="Times New Roman" w:hAnsi="Times New Roman" w:cs="Times New Roman"/>
          <w:sz w:val="24"/>
          <w:szCs w:val="24"/>
          <w:lang w:val="en-GB"/>
        </w:rPr>
        <w:t xml:space="preserve"> to the corresponding olefin</w:t>
      </w:r>
      <w:r w:rsidR="00814999" w:rsidRPr="00E408EA">
        <w:rPr>
          <w:rFonts w:ascii="Times New Roman" w:hAnsi="Times New Roman" w:cs="Times New Roman"/>
          <w:sz w:val="24"/>
          <w:szCs w:val="24"/>
          <w:lang w:val="en-GB"/>
        </w:rPr>
        <w:t xml:space="preserve"> [</w:t>
      </w:r>
      <w:r w:rsidR="00586A47" w:rsidRPr="00E408EA">
        <w:rPr>
          <w:rFonts w:ascii="Times New Roman" w:hAnsi="Times New Roman" w:cs="Times New Roman"/>
          <w:sz w:val="24"/>
          <w:szCs w:val="24"/>
          <w:lang w:val="en-GB"/>
        </w:rPr>
        <w:t>1</w:t>
      </w:r>
      <w:r w:rsidR="00F93EE0" w:rsidRPr="00E408EA">
        <w:rPr>
          <w:rFonts w:ascii="Times New Roman" w:hAnsi="Times New Roman" w:cs="Times New Roman"/>
          <w:sz w:val="24"/>
          <w:szCs w:val="24"/>
          <w:lang w:val="en-GB"/>
        </w:rPr>
        <w:t>5</w:t>
      </w:r>
      <w:r w:rsidR="00814999" w:rsidRPr="00E408EA">
        <w:rPr>
          <w:rFonts w:ascii="Times New Roman" w:hAnsi="Times New Roman" w:cs="Times New Roman"/>
          <w:sz w:val="24"/>
          <w:szCs w:val="24"/>
          <w:lang w:val="en-GB"/>
        </w:rPr>
        <w:t>]</w:t>
      </w:r>
      <w:r w:rsidR="00CB2BAB" w:rsidRPr="00E408EA">
        <w:rPr>
          <w:rFonts w:ascii="Times New Roman" w:hAnsi="Times New Roman" w:cs="Times New Roman"/>
          <w:sz w:val="24"/>
          <w:szCs w:val="24"/>
          <w:lang w:val="en-GB"/>
        </w:rPr>
        <w:t>.</w:t>
      </w:r>
      <w:r w:rsidR="00A20059" w:rsidRPr="00E408EA">
        <w:rPr>
          <w:rFonts w:ascii="Times New Roman" w:hAnsi="Times New Roman" w:cs="Times New Roman"/>
          <w:sz w:val="24"/>
          <w:szCs w:val="24"/>
          <w:lang w:val="en-GB"/>
        </w:rPr>
        <w:t xml:space="preserve"> </w:t>
      </w:r>
      <w:r w:rsidR="00CB2BAB" w:rsidRPr="00E408EA">
        <w:rPr>
          <w:rFonts w:ascii="Times New Roman" w:hAnsi="Times New Roman" w:cs="Times New Roman"/>
          <w:sz w:val="24"/>
          <w:szCs w:val="24"/>
          <w:lang w:val="en-GB"/>
        </w:rPr>
        <w:t>However, the electronic stabilization imparted by the nitrogen atoms is predominant.</w:t>
      </w:r>
      <w:r w:rsidR="00A20059" w:rsidRPr="00E408EA">
        <w:rPr>
          <w:rFonts w:ascii="Times New Roman" w:hAnsi="Times New Roman" w:cs="Times New Roman"/>
          <w:sz w:val="24"/>
          <w:szCs w:val="24"/>
          <w:lang w:val="en-GB"/>
        </w:rPr>
        <w:t xml:space="preserve"> </w:t>
      </w:r>
      <w:r w:rsidR="00CB2BAB" w:rsidRPr="00E408EA">
        <w:rPr>
          <w:rFonts w:ascii="Times New Roman" w:hAnsi="Times New Roman" w:cs="Times New Roman"/>
          <w:sz w:val="24"/>
          <w:szCs w:val="24"/>
          <w:lang w:val="en-GB"/>
        </w:rPr>
        <w:t xml:space="preserve">The π-donor character of the adjacent nitrogens allows to partially saturate the electronic deficiency on the empty p-orbital present in the carbene </w:t>
      </w:r>
      <w:r w:rsidR="00CB2BAB" w:rsidRPr="00E408EA">
        <w:rPr>
          <w:rFonts w:ascii="Times New Roman" w:hAnsi="Times New Roman" w:cs="Times New Roman"/>
          <w:sz w:val="24"/>
          <w:szCs w:val="24"/>
          <w:lang w:val="en-GB"/>
        </w:rPr>
        <w:lastRenderedPageBreak/>
        <w:t>carbon</w:t>
      </w:r>
      <w:r w:rsidR="00D156BD" w:rsidRPr="00E408EA">
        <w:rPr>
          <w:rFonts w:ascii="Times New Roman" w:hAnsi="Times New Roman" w:cs="Times New Roman"/>
          <w:sz w:val="24"/>
          <w:szCs w:val="24"/>
          <w:lang w:val="en-GB"/>
        </w:rPr>
        <w:t xml:space="preserve"> (Figure 1A)</w:t>
      </w:r>
      <w:r w:rsidR="00CB2BAB" w:rsidRPr="00E408EA">
        <w:rPr>
          <w:rFonts w:ascii="Times New Roman" w:hAnsi="Times New Roman" w:cs="Times New Roman"/>
          <w:sz w:val="24"/>
          <w:szCs w:val="24"/>
          <w:lang w:val="en-GB"/>
        </w:rPr>
        <w:t>.</w:t>
      </w:r>
      <w:r w:rsidR="00814999" w:rsidRPr="00E408EA">
        <w:rPr>
          <w:rFonts w:ascii="Times New Roman" w:hAnsi="Times New Roman" w:cs="Times New Roman"/>
          <w:sz w:val="24"/>
          <w:szCs w:val="24"/>
          <w:lang w:val="en-GB"/>
        </w:rPr>
        <w:t xml:space="preserve"> In</w:t>
      </w:r>
      <w:r w:rsidR="006C63F1" w:rsidRPr="00E408EA">
        <w:rPr>
          <w:rFonts w:ascii="Times New Roman" w:hAnsi="Times New Roman" w:cs="Times New Roman"/>
          <w:sz w:val="24"/>
          <w:szCs w:val="24"/>
          <w:lang w:val="en-GB"/>
        </w:rPr>
        <w:t xml:space="preserve"> </w:t>
      </w:r>
      <w:r w:rsidR="002A74AC" w:rsidRPr="00E408EA">
        <w:rPr>
          <w:rFonts w:ascii="Times New Roman" w:hAnsi="Times New Roman" w:cs="Times New Roman"/>
          <w:sz w:val="24"/>
          <w:szCs w:val="24"/>
          <w:lang w:val="en-GB"/>
        </w:rPr>
        <w:t xml:space="preserve">this </w:t>
      </w:r>
      <w:r w:rsidR="006C63F1" w:rsidRPr="00E408EA">
        <w:rPr>
          <w:rFonts w:ascii="Times New Roman" w:hAnsi="Times New Roman" w:cs="Times New Roman"/>
          <w:sz w:val="24"/>
          <w:szCs w:val="24"/>
          <w:lang w:val="en-GB"/>
        </w:rPr>
        <w:t>context, carbenes stabilized by one nitrogen atom</w:t>
      </w:r>
      <w:r w:rsidR="00A20059" w:rsidRPr="00E408EA">
        <w:rPr>
          <w:rFonts w:ascii="Times New Roman" w:hAnsi="Times New Roman" w:cs="Times New Roman"/>
          <w:sz w:val="24"/>
          <w:szCs w:val="24"/>
          <w:lang w:val="en-GB"/>
        </w:rPr>
        <w:t xml:space="preserve"> (</w:t>
      </w:r>
      <w:r w:rsidR="00011DC7" w:rsidRPr="00E408EA">
        <w:rPr>
          <w:rFonts w:ascii="Times New Roman" w:hAnsi="Times New Roman" w:cs="Times New Roman"/>
          <w:sz w:val="24"/>
          <w:szCs w:val="24"/>
          <w:lang w:val="en-GB"/>
        </w:rPr>
        <w:t xml:space="preserve">e.g. </w:t>
      </w:r>
      <w:r w:rsidR="00A20059" w:rsidRPr="00E408EA">
        <w:rPr>
          <w:rFonts w:ascii="Times New Roman" w:hAnsi="Times New Roman" w:cs="Times New Roman"/>
          <w:sz w:val="24"/>
          <w:szCs w:val="24"/>
          <w:lang w:val="en-GB"/>
        </w:rPr>
        <w:t xml:space="preserve">cyclic alkyl amino carbenes, CAACs) </w:t>
      </w:r>
      <w:r w:rsidR="006C63F1" w:rsidRPr="00E408EA">
        <w:rPr>
          <w:rFonts w:ascii="Times New Roman" w:hAnsi="Times New Roman" w:cs="Times New Roman"/>
          <w:sz w:val="24"/>
          <w:szCs w:val="24"/>
          <w:lang w:val="en-GB"/>
        </w:rPr>
        <w:t>or by sulfur and oxygen atoms, are also worthy of mention.</w:t>
      </w:r>
      <w:r w:rsidR="00F42C5B" w:rsidRPr="00E408EA">
        <w:rPr>
          <w:rFonts w:ascii="Times New Roman" w:hAnsi="Times New Roman" w:cs="Times New Roman"/>
          <w:sz w:val="24"/>
          <w:szCs w:val="24"/>
          <w:lang w:val="en-GB"/>
        </w:rPr>
        <w:t xml:space="preserve"> </w:t>
      </w:r>
      <w:r w:rsidR="009863A2" w:rsidRPr="00E408EA">
        <w:rPr>
          <w:rFonts w:ascii="Times New Roman" w:hAnsi="Times New Roman" w:cs="Times New Roman"/>
          <w:sz w:val="24"/>
          <w:szCs w:val="24"/>
          <w:lang w:val="en-GB"/>
        </w:rPr>
        <w:t>Moreover, NHCs that derive from heteroaromatic</w:t>
      </w:r>
      <w:r w:rsidR="00B560AD" w:rsidRPr="00E408EA">
        <w:rPr>
          <w:rFonts w:ascii="Times New Roman" w:hAnsi="Times New Roman" w:cs="Times New Roman"/>
          <w:sz w:val="24"/>
          <w:szCs w:val="24"/>
          <w:lang w:val="en-GB"/>
        </w:rPr>
        <w:t xml:space="preserve"> or fused heteroaromatic </w:t>
      </w:r>
      <w:r w:rsidR="009863A2" w:rsidRPr="00E408EA">
        <w:rPr>
          <w:rFonts w:ascii="Times New Roman" w:hAnsi="Times New Roman" w:cs="Times New Roman"/>
          <w:sz w:val="24"/>
          <w:szCs w:val="24"/>
          <w:lang w:val="en-GB"/>
        </w:rPr>
        <w:t>compounds are further stabilized due to their partial aromaticity.</w:t>
      </w:r>
      <w:r w:rsidR="00F42C5B" w:rsidRPr="00E408EA">
        <w:rPr>
          <w:rFonts w:ascii="Times New Roman" w:hAnsi="Times New Roman" w:cs="Times New Roman"/>
          <w:sz w:val="24"/>
          <w:szCs w:val="24"/>
          <w:lang w:val="en-GB"/>
        </w:rPr>
        <w:t xml:space="preserve"> </w:t>
      </w:r>
      <w:r w:rsidR="009F54BB" w:rsidRPr="00E408EA">
        <w:rPr>
          <w:rFonts w:ascii="Times New Roman" w:hAnsi="Times New Roman" w:cs="Times New Roman"/>
          <w:sz w:val="24"/>
          <w:szCs w:val="24"/>
          <w:lang w:val="en-GB"/>
        </w:rPr>
        <w:t xml:space="preserve">The majority of </w:t>
      </w:r>
      <w:r w:rsidR="00F42C5B" w:rsidRPr="00E408EA">
        <w:rPr>
          <w:rFonts w:ascii="Times New Roman" w:hAnsi="Times New Roman" w:cs="Times New Roman"/>
          <w:sz w:val="24"/>
          <w:szCs w:val="24"/>
          <w:lang w:val="en-GB"/>
        </w:rPr>
        <w:t>NHCs</w:t>
      </w:r>
      <w:r w:rsidR="009F54BB" w:rsidRPr="00E408EA">
        <w:rPr>
          <w:rFonts w:ascii="Times New Roman" w:hAnsi="Times New Roman" w:cs="Times New Roman"/>
          <w:sz w:val="24"/>
          <w:szCs w:val="24"/>
          <w:lang w:val="en-GB"/>
        </w:rPr>
        <w:t xml:space="preserve"> present a five-membered ring and, among these, the most commonly </w:t>
      </w:r>
      <w:r w:rsidR="006878D4" w:rsidRPr="00E408EA">
        <w:rPr>
          <w:rFonts w:ascii="Times New Roman" w:hAnsi="Times New Roman" w:cs="Times New Roman"/>
          <w:sz w:val="24"/>
          <w:szCs w:val="24"/>
          <w:lang w:val="en-GB"/>
        </w:rPr>
        <w:t>employed</w:t>
      </w:r>
      <w:r w:rsidR="009F54BB" w:rsidRPr="00E408EA">
        <w:rPr>
          <w:rFonts w:ascii="Times New Roman" w:hAnsi="Times New Roman" w:cs="Times New Roman"/>
          <w:sz w:val="24"/>
          <w:szCs w:val="24"/>
          <w:lang w:val="en-GB"/>
        </w:rPr>
        <w:t xml:space="preserve"> are imidazolylidenes, imidazolidinylidenes, </w:t>
      </w:r>
      <w:r w:rsidR="00EA5543" w:rsidRPr="00E408EA">
        <w:rPr>
          <w:rFonts w:ascii="Times New Roman" w:eastAsia="AdvOT999035f4" w:hAnsi="Times New Roman" w:cs="Times New Roman"/>
          <w:sz w:val="24"/>
          <w:szCs w:val="24"/>
          <w:lang w:val="en-GB"/>
        </w:rPr>
        <w:t xml:space="preserve">pyrrolylidenes, oxazolylidenes, </w:t>
      </w:r>
      <w:r w:rsidR="009F54BB" w:rsidRPr="00E408EA">
        <w:rPr>
          <w:rFonts w:ascii="Times New Roman" w:eastAsia="AdvOT999035f4" w:hAnsi="Times New Roman" w:cs="Times New Roman"/>
          <w:sz w:val="24"/>
          <w:szCs w:val="24"/>
          <w:lang w:val="en-GB"/>
        </w:rPr>
        <w:t>thiazolylidenes</w:t>
      </w:r>
      <w:r w:rsidR="00EA5543" w:rsidRPr="00E408EA">
        <w:rPr>
          <w:rFonts w:ascii="Times New Roman" w:eastAsia="AdvOT999035f4" w:hAnsi="Times New Roman" w:cs="Times New Roman"/>
          <w:sz w:val="24"/>
          <w:szCs w:val="24"/>
          <w:lang w:val="en-GB"/>
        </w:rPr>
        <w:t xml:space="preserve"> and </w:t>
      </w:r>
      <w:r w:rsidR="009F54BB" w:rsidRPr="00E408EA">
        <w:rPr>
          <w:rFonts w:ascii="Times New Roman" w:eastAsia="AdvOT999035f4" w:hAnsi="Times New Roman" w:cs="Times New Roman"/>
          <w:sz w:val="24"/>
          <w:szCs w:val="24"/>
          <w:lang w:val="en-GB"/>
        </w:rPr>
        <w:t>triazolylidenes</w:t>
      </w:r>
      <w:r w:rsidR="00E57146" w:rsidRPr="00E408EA">
        <w:rPr>
          <w:rFonts w:ascii="Times New Roman" w:eastAsia="AdvOT999035f4" w:hAnsi="Times New Roman" w:cs="Times New Roman"/>
          <w:sz w:val="24"/>
          <w:szCs w:val="24"/>
          <w:lang w:val="en-GB"/>
        </w:rPr>
        <w:t xml:space="preserve"> (Figure 1</w:t>
      </w:r>
      <w:r w:rsidR="00D156BD" w:rsidRPr="00E408EA">
        <w:rPr>
          <w:rFonts w:ascii="Times New Roman" w:eastAsia="AdvOT999035f4" w:hAnsi="Times New Roman" w:cs="Times New Roman"/>
          <w:sz w:val="24"/>
          <w:szCs w:val="24"/>
          <w:lang w:val="en-GB"/>
        </w:rPr>
        <w:t>B</w:t>
      </w:r>
      <w:r w:rsidR="00E57146" w:rsidRPr="00E408EA">
        <w:rPr>
          <w:rFonts w:ascii="Times New Roman" w:eastAsia="AdvOT999035f4" w:hAnsi="Times New Roman" w:cs="Times New Roman"/>
          <w:sz w:val="24"/>
          <w:szCs w:val="24"/>
          <w:lang w:val="en-GB"/>
        </w:rPr>
        <w:t>)</w:t>
      </w:r>
      <w:r w:rsidR="009F54BB" w:rsidRPr="00E408EA">
        <w:rPr>
          <w:rFonts w:ascii="Times New Roman" w:eastAsia="AdvOT999035f4" w:hAnsi="Times New Roman" w:cs="Times New Roman"/>
          <w:sz w:val="24"/>
          <w:szCs w:val="24"/>
          <w:lang w:val="en-GB"/>
        </w:rPr>
        <w:t>.</w:t>
      </w:r>
    </w:p>
    <w:p w14:paraId="0C1D4F97" w14:textId="3051D42E" w:rsidR="009F54BB" w:rsidRPr="00E408EA" w:rsidRDefault="006957D6" w:rsidP="00E408EA">
      <w:pPr>
        <w:autoSpaceDE w:val="0"/>
        <w:autoSpaceDN w:val="0"/>
        <w:adjustRightInd w:val="0"/>
        <w:spacing w:after="0" w:line="360" w:lineRule="auto"/>
        <w:ind w:firstLine="708"/>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M</w:t>
      </w:r>
      <w:r w:rsidR="00C31A31" w:rsidRPr="00E408EA">
        <w:rPr>
          <w:rFonts w:ascii="Times New Roman" w:eastAsia="AdvOT999035f4" w:hAnsi="Times New Roman" w:cs="Times New Roman"/>
          <w:sz w:val="24"/>
          <w:szCs w:val="24"/>
          <w:lang w:val="en-GB"/>
        </w:rPr>
        <w:t xml:space="preserve">any cases </w:t>
      </w:r>
      <w:r w:rsidRPr="00E408EA">
        <w:rPr>
          <w:rFonts w:ascii="Times New Roman" w:eastAsia="AdvOT999035f4" w:hAnsi="Times New Roman" w:cs="Times New Roman"/>
          <w:sz w:val="24"/>
          <w:szCs w:val="24"/>
          <w:lang w:val="en-GB"/>
        </w:rPr>
        <w:t>have been reported where the</w:t>
      </w:r>
      <w:r w:rsidR="00C31A31" w:rsidRPr="00E408EA">
        <w:rPr>
          <w:rFonts w:ascii="Times New Roman" w:eastAsia="AdvOT999035f4" w:hAnsi="Times New Roman" w:cs="Times New Roman"/>
          <w:sz w:val="24"/>
          <w:szCs w:val="24"/>
          <w:lang w:val="en-GB"/>
        </w:rPr>
        <w:t xml:space="preserve"> </w:t>
      </w:r>
      <w:r w:rsidR="00C31A31" w:rsidRPr="00E408EA">
        <w:rPr>
          <w:rFonts w:ascii="Times New Roman" w:hAnsi="Times New Roman" w:cs="Times New Roman"/>
          <w:sz w:val="24"/>
          <w:szCs w:val="24"/>
          <w:lang w:val="en-GB"/>
        </w:rPr>
        <w:t xml:space="preserve">imidazolylidenes or </w:t>
      </w:r>
      <w:r w:rsidR="002F42B2" w:rsidRPr="00E408EA">
        <w:rPr>
          <w:rFonts w:ascii="Times New Roman" w:hAnsi="Times New Roman" w:cs="Times New Roman"/>
          <w:sz w:val="24"/>
          <w:szCs w:val="24"/>
          <w:lang w:val="en-GB"/>
        </w:rPr>
        <w:t>imidazolinylidenes</w:t>
      </w:r>
      <w:r w:rsidR="002F42B2" w:rsidRPr="00E408EA">
        <w:rPr>
          <w:rFonts w:ascii="Times New Roman" w:eastAsia="AdvOT999035f4" w:hAnsi="Times New Roman" w:cs="Times New Roman"/>
          <w:sz w:val="24"/>
          <w:szCs w:val="24"/>
          <w:lang w:val="en-GB"/>
        </w:rPr>
        <w:t xml:space="preserve"> </w:t>
      </w:r>
      <w:r w:rsidR="00C31A31" w:rsidRPr="00E408EA">
        <w:rPr>
          <w:rFonts w:ascii="Times New Roman" w:eastAsia="AdvOT999035f4" w:hAnsi="Times New Roman" w:cs="Times New Roman"/>
          <w:sz w:val="24"/>
          <w:szCs w:val="24"/>
          <w:lang w:val="en-GB"/>
        </w:rPr>
        <w:t xml:space="preserve">bind the metal center of interest </w:t>
      </w:r>
      <w:r w:rsidR="00C31A31" w:rsidRPr="00E408EA">
        <w:rPr>
          <w:rFonts w:ascii="Times New Roman" w:eastAsia="AdvOT999035f4" w:hAnsi="Times New Roman" w:cs="Times New Roman"/>
          <w:i/>
          <w:iCs/>
          <w:sz w:val="24"/>
          <w:szCs w:val="24"/>
          <w:lang w:val="en-GB"/>
        </w:rPr>
        <w:t>via</w:t>
      </w:r>
      <w:r w:rsidR="00C31A31" w:rsidRPr="00E408EA">
        <w:rPr>
          <w:rFonts w:ascii="Times New Roman" w:eastAsia="AdvOT999035f4" w:hAnsi="Times New Roman" w:cs="Times New Roman"/>
          <w:sz w:val="24"/>
          <w:szCs w:val="24"/>
          <w:lang w:val="en-GB"/>
        </w:rPr>
        <w:t xml:space="preserve"> C4 or C5</w:t>
      </w:r>
      <w:r w:rsidRPr="00E408EA">
        <w:rPr>
          <w:rFonts w:ascii="Times New Roman" w:eastAsia="AdvOT999035f4" w:hAnsi="Times New Roman" w:cs="Times New Roman"/>
          <w:sz w:val="24"/>
          <w:szCs w:val="24"/>
          <w:lang w:val="en-GB"/>
        </w:rPr>
        <w:t xml:space="preserve"> (the backbone)</w:t>
      </w:r>
      <w:r w:rsidR="00C31A31" w:rsidRPr="00E408EA">
        <w:rPr>
          <w:rFonts w:ascii="Times New Roman" w:eastAsia="AdvOT999035f4" w:hAnsi="Times New Roman" w:cs="Times New Roman"/>
          <w:sz w:val="24"/>
          <w:szCs w:val="24"/>
          <w:lang w:val="en-GB"/>
        </w:rPr>
        <w:t xml:space="preserve">, rather than </w:t>
      </w:r>
      <w:r w:rsidR="00F42C5B" w:rsidRPr="00E408EA">
        <w:rPr>
          <w:rFonts w:ascii="Times New Roman" w:eastAsia="AdvOT999035f4" w:hAnsi="Times New Roman" w:cs="Times New Roman"/>
          <w:i/>
          <w:iCs/>
          <w:sz w:val="24"/>
          <w:szCs w:val="24"/>
          <w:lang w:val="en-GB"/>
        </w:rPr>
        <w:t>via</w:t>
      </w:r>
      <w:r w:rsidR="00F42C5B" w:rsidRPr="00E408EA">
        <w:rPr>
          <w:rFonts w:ascii="Times New Roman" w:eastAsia="AdvOT999035f4" w:hAnsi="Times New Roman" w:cs="Times New Roman"/>
          <w:sz w:val="24"/>
          <w:szCs w:val="24"/>
          <w:lang w:val="en-GB"/>
        </w:rPr>
        <w:t xml:space="preserve"> the carbonic carbon residing between the two nitrogens</w:t>
      </w:r>
      <w:r w:rsidR="00C31A31" w:rsidRPr="00E408EA">
        <w:rPr>
          <w:rFonts w:ascii="Times New Roman" w:eastAsia="AdvOT999035f4" w:hAnsi="Times New Roman" w:cs="Times New Roman"/>
          <w:sz w:val="24"/>
          <w:szCs w:val="24"/>
          <w:lang w:val="en-GB"/>
        </w:rPr>
        <w:t>, and for this reason the term 'abnormal NHCs' is used</w:t>
      </w:r>
      <w:r w:rsidR="00D100CF" w:rsidRPr="00E408EA">
        <w:rPr>
          <w:rFonts w:ascii="Times New Roman" w:eastAsia="AdvOT999035f4" w:hAnsi="Times New Roman" w:cs="Times New Roman"/>
          <w:sz w:val="24"/>
          <w:szCs w:val="24"/>
          <w:lang w:val="en-GB"/>
        </w:rPr>
        <w:t xml:space="preserve"> [1</w:t>
      </w:r>
      <w:r w:rsidR="00F93EE0" w:rsidRPr="00E408EA">
        <w:rPr>
          <w:rFonts w:ascii="Times New Roman" w:eastAsia="AdvOT999035f4" w:hAnsi="Times New Roman" w:cs="Times New Roman"/>
          <w:sz w:val="24"/>
          <w:szCs w:val="24"/>
          <w:lang w:val="en-GB"/>
        </w:rPr>
        <w:t>6</w:t>
      </w:r>
      <w:r w:rsidR="00D100CF" w:rsidRPr="00E408EA">
        <w:rPr>
          <w:rFonts w:ascii="Times New Roman" w:eastAsia="AdvOT999035f4" w:hAnsi="Times New Roman" w:cs="Times New Roman"/>
          <w:sz w:val="24"/>
          <w:szCs w:val="24"/>
          <w:lang w:val="en-GB"/>
        </w:rPr>
        <w:t>]</w:t>
      </w:r>
      <w:r w:rsidR="00C31A31" w:rsidRPr="00E408EA">
        <w:rPr>
          <w:rFonts w:ascii="Times New Roman" w:eastAsia="AdvOT999035f4" w:hAnsi="Times New Roman" w:cs="Times New Roman"/>
          <w:sz w:val="24"/>
          <w:szCs w:val="24"/>
          <w:lang w:val="en-GB"/>
        </w:rPr>
        <w:t>.</w:t>
      </w:r>
      <w:r w:rsidR="00462EDC" w:rsidRPr="00E408EA">
        <w:rPr>
          <w:rFonts w:ascii="Times New Roman" w:eastAsia="AdvOT999035f4" w:hAnsi="Times New Roman" w:cs="Times New Roman"/>
          <w:sz w:val="24"/>
          <w:szCs w:val="24"/>
          <w:lang w:val="en-GB"/>
        </w:rPr>
        <w:t xml:space="preserve"> </w:t>
      </w:r>
      <w:r w:rsidR="003D3710" w:rsidRPr="00E408EA">
        <w:rPr>
          <w:rFonts w:ascii="Times New Roman" w:eastAsia="AdvOT999035f4" w:hAnsi="Times New Roman" w:cs="Times New Roman"/>
          <w:sz w:val="24"/>
          <w:szCs w:val="24"/>
          <w:lang w:val="en-GB"/>
        </w:rPr>
        <w:t>The latter</w:t>
      </w:r>
      <w:r w:rsidR="00C31A31" w:rsidRPr="00E408EA">
        <w:rPr>
          <w:rFonts w:ascii="Times New Roman" w:eastAsia="AdvOT999035f4" w:hAnsi="Times New Roman" w:cs="Times New Roman"/>
          <w:sz w:val="24"/>
          <w:szCs w:val="24"/>
          <w:lang w:val="en-GB"/>
        </w:rPr>
        <w:t xml:space="preserve"> are generally strongly electron-donors and usually less stable than the classical NHCs</w:t>
      </w:r>
      <w:r w:rsidR="00B560AD" w:rsidRPr="00E408EA">
        <w:rPr>
          <w:rFonts w:ascii="Times New Roman" w:eastAsia="AdvOT999035f4" w:hAnsi="Times New Roman" w:cs="Times New Roman"/>
          <w:sz w:val="24"/>
          <w:szCs w:val="24"/>
          <w:lang w:val="en-GB"/>
        </w:rPr>
        <w:t>.</w:t>
      </w:r>
    </w:p>
    <w:p w14:paraId="30A8F1E5" w14:textId="41750239" w:rsidR="000057BD" w:rsidRPr="00E408EA" w:rsidRDefault="000057BD" w:rsidP="00E408EA">
      <w:pPr>
        <w:spacing w:after="0" w:line="360" w:lineRule="auto"/>
        <w:rPr>
          <w:rFonts w:ascii="Times New Roman" w:eastAsia="AdvOT999035f4" w:hAnsi="Times New Roman" w:cs="Times New Roman"/>
          <w:sz w:val="24"/>
          <w:szCs w:val="24"/>
          <w:lang w:val="en-GB"/>
        </w:rPr>
      </w:pPr>
    </w:p>
    <w:p w14:paraId="13F87AC2" w14:textId="744DBA3A" w:rsidR="00211824" w:rsidRPr="00E408EA" w:rsidRDefault="00955EB1" w:rsidP="00E408EA">
      <w:pPr>
        <w:spacing w:line="360" w:lineRule="auto"/>
        <w:jc w:val="center"/>
        <w:rPr>
          <w:rFonts w:ascii="Times New Roman" w:eastAsia="AdvOT999035f4" w:hAnsi="Times New Roman" w:cs="Times New Roman"/>
          <w:sz w:val="24"/>
          <w:szCs w:val="24"/>
          <w:lang w:val="en-GB"/>
        </w:rPr>
      </w:pPr>
      <w:r w:rsidRPr="00E408EA">
        <w:rPr>
          <w:noProof/>
        </w:rPr>
        <w:drawing>
          <wp:inline distT="0" distB="0" distL="0" distR="0" wp14:anchorId="67E269F6" wp14:editId="7A74F7A7">
            <wp:extent cx="4476750" cy="4572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0" cy="4572000"/>
                    </a:xfrm>
                    <a:prstGeom prst="rect">
                      <a:avLst/>
                    </a:prstGeom>
                    <a:noFill/>
                    <a:ln>
                      <a:noFill/>
                    </a:ln>
                  </pic:spPr>
                </pic:pic>
              </a:graphicData>
            </a:graphic>
          </wp:inline>
        </w:drawing>
      </w:r>
    </w:p>
    <w:p w14:paraId="582E8043" w14:textId="6A6AED4F" w:rsidR="001046C9" w:rsidRPr="00E408EA" w:rsidRDefault="001046C9" w:rsidP="00E408EA">
      <w:pPr>
        <w:spacing w:after="0" w:line="360" w:lineRule="auto"/>
        <w:jc w:val="both"/>
        <w:rPr>
          <w:rFonts w:ascii="Times New Roman" w:eastAsia="AdvOT999035f4" w:hAnsi="Times New Roman" w:cs="Times New Roman"/>
          <w:b/>
          <w:bCs/>
          <w:sz w:val="24"/>
          <w:szCs w:val="24"/>
          <w:lang w:val="en-GB"/>
        </w:rPr>
      </w:pPr>
      <w:r w:rsidRPr="00E408EA">
        <w:rPr>
          <w:rFonts w:ascii="Times New Roman" w:eastAsia="AdvOT999035f4" w:hAnsi="Times New Roman" w:cs="Times New Roman"/>
          <w:b/>
          <w:bCs/>
          <w:sz w:val="24"/>
          <w:szCs w:val="24"/>
          <w:lang w:val="en-GB"/>
        </w:rPr>
        <w:t>Figure 1. N-heterocyclic carbenes: an overview.</w:t>
      </w:r>
    </w:p>
    <w:p w14:paraId="25C99C9C" w14:textId="24C8F92C" w:rsidR="00A216B7" w:rsidRPr="00E408EA" w:rsidRDefault="00CF6CA7"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(A) Classical NHCs and their applications. (B) </w:t>
      </w:r>
      <w:r w:rsidR="00462EDC" w:rsidRPr="00E408EA">
        <w:rPr>
          <w:rFonts w:ascii="Times New Roman" w:eastAsia="AdvOT999035f4" w:hAnsi="Times New Roman" w:cs="Times New Roman"/>
          <w:sz w:val="24"/>
          <w:szCs w:val="24"/>
          <w:lang w:val="en-GB"/>
        </w:rPr>
        <w:t>Structure of most common NHCs</w:t>
      </w:r>
      <w:r w:rsidR="00011DC7" w:rsidRPr="00E408EA">
        <w:rPr>
          <w:rFonts w:ascii="Times New Roman" w:eastAsia="AdvOT999035f4" w:hAnsi="Times New Roman" w:cs="Times New Roman"/>
          <w:sz w:val="24"/>
          <w:szCs w:val="24"/>
          <w:lang w:val="en-GB"/>
        </w:rPr>
        <w:t>.</w:t>
      </w:r>
      <w:r w:rsidR="00A216B7" w:rsidRPr="00E408EA">
        <w:rPr>
          <w:rFonts w:ascii="Times New Roman" w:eastAsia="AdvOT999035f4" w:hAnsi="Times New Roman" w:cs="Times New Roman"/>
          <w:sz w:val="24"/>
          <w:szCs w:val="24"/>
          <w:lang w:val="en-GB"/>
        </w:rPr>
        <w:t xml:space="preserve"> </w:t>
      </w:r>
    </w:p>
    <w:p w14:paraId="274CF117" w14:textId="77777777" w:rsidR="002902DB" w:rsidRPr="00E408EA" w:rsidRDefault="002902DB" w:rsidP="00E408EA">
      <w:pPr>
        <w:autoSpaceDE w:val="0"/>
        <w:autoSpaceDN w:val="0"/>
        <w:adjustRightInd w:val="0"/>
        <w:spacing w:after="0" w:line="360" w:lineRule="auto"/>
        <w:jc w:val="both"/>
        <w:rPr>
          <w:rFonts w:ascii="Times New Roman" w:hAnsi="Times New Roman" w:cs="Times New Roman"/>
          <w:sz w:val="24"/>
          <w:szCs w:val="24"/>
          <w:lang w:val="en-GB"/>
        </w:rPr>
      </w:pPr>
    </w:p>
    <w:p w14:paraId="72502A5D" w14:textId="144D887E" w:rsidR="00E6216F" w:rsidRPr="00E408EA" w:rsidRDefault="00850313" w:rsidP="00E408EA">
      <w:p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i/>
          <w:iCs/>
          <w:sz w:val="24"/>
          <w:szCs w:val="24"/>
          <w:lang w:val="en-GB"/>
        </w:rPr>
        <w:t>N</w:t>
      </w:r>
      <w:r w:rsidRPr="00E408EA">
        <w:rPr>
          <w:rFonts w:ascii="Times New Roman" w:hAnsi="Times New Roman" w:cs="Times New Roman"/>
          <w:sz w:val="24"/>
          <w:szCs w:val="24"/>
          <w:lang w:val="en-GB"/>
        </w:rPr>
        <w:t xml:space="preserve">-heterocyclic carbenes have proven to be extremely versatile ligands as they are capable of forming strong bonds with different metal centers and, unlike phosphines, lead to the formation of </w:t>
      </w:r>
      <w:r w:rsidR="00581520" w:rsidRPr="00E408EA">
        <w:rPr>
          <w:rFonts w:ascii="Times New Roman" w:hAnsi="Times New Roman" w:cs="Times New Roman"/>
          <w:sz w:val="24"/>
          <w:szCs w:val="24"/>
          <w:lang w:val="en-GB"/>
        </w:rPr>
        <w:t>very</w:t>
      </w:r>
      <w:r w:rsidRPr="00E408EA">
        <w:rPr>
          <w:rFonts w:ascii="Times New Roman" w:hAnsi="Times New Roman" w:cs="Times New Roman"/>
          <w:sz w:val="24"/>
          <w:szCs w:val="24"/>
          <w:lang w:val="en-GB"/>
        </w:rPr>
        <w:t xml:space="preserve"> stable </w:t>
      </w:r>
      <w:r w:rsidRPr="00E408EA">
        <w:rPr>
          <w:rFonts w:ascii="Times New Roman" w:hAnsi="Times New Roman" w:cs="Times New Roman"/>
          <w:sz w:val="24"/>
          <w:szCs w:val="24"/>
          <w:lang w:val="en-GB"/>
        </w:rPr>
        <w:lastRenderedPageBreak/>
        <w:t xml:space="preserve">complexes </w:t>
      </w:r>
      <w:r w:rsidR="00581520" w:rsidRPr="00E408EA">
        <w:rPr>
          <w:rFonts w:ascii="Times New Roman" w:hAnsi="Times New Roman" w:cs="Times New Roman"/>
          <w:sz w:val="24"/>
          <w:szCs w:val="24"/>
          <w:lang w:val="en-GB"/>
        </w:rPr>
        <w:t xml:space="preserve">toward </w:t>
      </w:r>
      <w:r w:rsidRPr="00E408EA">
        <w:rPr>
          <w:rFonts w:ascii="Times New Roman" w:hAnsi="Times New Roman" w:cs="Times New Roman"/>
          <w:sz w:val="24"/>
          <w:szCs w:val="24"/>
          <w:lang w:val="en-GB"/>
        </w:rPr>
        <w:t>oxygen, moisture and heat.</w:t>
      </w:r>
      <w:r w:rsidR="0025187D" w:rsidRPr="00E408EA">
        <w:rPr>
          <w:rFonts w:ascii="Times New Roman" w:hAnsi="Times New Roman" w:cs="Times New Roman"/>
          <w:sz w:val="24"/>
          <w:szCs w:val="24"/>
          <w:lang w:val="en-GB"/>
        </w:rPr>
        <w:t xml:space="preserve"> </w:t>
      </w:r>
      <w:r w:rsidR="00E6216F" w:rsidRPr="00E408EA">
        <w:rPr>
          <w:rFonts w:ascii="Times New Roman" w:hAnsi="Times New Roman" w:cs="Times New Roman"/>
          <w:sz w:val="24"/>
          <w:szCs w:val="24"/>
          <w:lang w:val="en-GB"/>
        </w:rPr>
        <w:t xml:space="preserve">The </w:t>
      </w:r>
      <w:r w:rsidR="009B22A8" w:rsidRPr="00E408EA">
        <w:rPr>
          <w:rFonts w:ascii="Times New Roman" w:hAnsi="Times New Roman" w:cs="Times New Roman"/>
          <w:sz w:val="24"/>
          <w:szCs w:val="24"/>
          <w:lang w:val="en-GB"/>
        </w:rPr>
        <w:t>strength of the</w:t>
      </w:r>
      <w:r w:rsidR="00E6216F" w:rsidRPr="00E408EA">
        <w:rPr>
          <w:rFonts w:ascii="Times New Roman" w:hAnsi="Times New Roman" w:cs="Times New Roman"/>
          <w:sz w:val="24"/>
          <w:szCs w:val="24"/>
          <w:lang w:val="en-GB"/>
        </w:rPr>
        <w:t xml:space="preserve"> metal-carbene bond was initially ascribed to the excellent σ-electron donating character of the NHCs; however, recent evidence suggest</w:t>
      </w:r>
      <w:r w:rsidR="0025187D" w:rsidRPr="00E408EA">
        <w:rPr>
          <w:rFonts w:ascii="Times New Roman" w:hAnsi="Times New Roman" w:cs="Times New Roman"/>
          <w:sz w:val="24"/>
          <w:szCs w:val="24"/>
          <w:lang w:val="en-GB"/>
        </w:rPr>
        <w:t>s</w:t>
      </w:r>
      <w:r w:rsidR="00E6216F" w:rsidRPr="00E408EA">
        <w:rPr>
          <w:rFonts w:ascii="Times New Roman" w:hAnsi="Times New Roman" w:cs="Times New Roman"/>
          <w:sz w:val="24"/>
          <w:szCs w:val="24"/>
          <w:lang w:val="en-GB"/>
        </w:rPr>
        <w:t xml:space="preserve"> that the contribution of both π-back-bonding into the carbene p-orbital and π-donation from the carbene p-orbital may not be negligible</w:t>
      </w:r>
      <w:r w:rsidR="00F125FA" w:rsidRPr="00E408EA">
        <w:rPr>
          <w:rFonts w:ascii="Times New Roman" w:hAnsi="Times New Roman" w:cs="Times New Roman"/>
          <w:sz w:val="24"/>
          <w:szCs w:val="24"/>
          <w:lang w:val="en-GB"/>
        </w:rPr>
        <w:t xml:space="preserve"> [1</w:t>
      </w:r>
      <w:r w:rsidR="00F93EE0" w:rsidRPr="00E408EA">
        <w:rPr>
          <w:rFonts w:ascii="Times New Roman" w:hAnsi="Times New Roman" w:cs="Times New Roman"/>
          <w:sz w:val="24"/>
          <w:szCs w:val="24"/>
          <w:lang w:val="en-GB"/>
        </w:rPr>
        <w:t>3</w:t>
      </w:r>
      <w:r w:rsidR="00F125FA" w:rsidRPr="00E408EA">
        <w:rPr>
          <w:rFonts w:ascii="Times New Roman" w:hAnsi="Times New Roman" w:cs="Times New Roman"/>
          <w:sz w:val="24"/>
          <w:szCs w:val="24"/>
          <w:lang w:val="en-GB"/>
        </w:rPr>
        <w:t>]</w:t>
      </w:r>
      <w:r w:rsidR="00E6216F" w:rsidRPr="00E408EA">
        <w:rPr>
          <w:rFonts w:ascii="Times New Roman" w:hAnsi="Times New Roman" w:cs="Times New Roman"/>
          <w:sz w:val="24"/>
          <w:szCs w:val="24"/>
          <w:lang w:val="en-GB"/>
        </w:rPr>
        <w:t>.</w:t>
      </w:r>
      <w:r w:rsidR="0025187D" w:rsidRPr="00E408EA">
        <w:rPr>
          <w:rFonts w:ascii="Times New Roman" w:hAnsi="Times New Roman" w:cs="Times New Roman"/>
          <w:sz w:val="24"/>
          <w:szCs w:val="24"/>
          <w:lang w:val="en-GB"/>
        </w:rPr>
        <w:t xml:space="preserve"> </w:t>
      </w:r>
      <w:r w:rsidR="00E6216F" w:rsidRPr="00E408EA">
        <w:rPr>
          <w:rFonts w:ascii="Times New Roman" w:hAnsi="Times New Roman" w:cs="Times New Roman"/>
          <w:sz w:val="24"/>
          <w:szCs w:val="24"/>
          <w:lang w:val="en-GB"/>
        </w:rPr>
        <w:t xml:space="preserve">The high stability of transition metal complexes bearing NHC ligands is one of the main reasons for their growing </w:t>
      </w:r>
      <w:r w:rsidR="0025187D" w:rsidRPr="00E408EA">
        <w:rPr>
          <w:rFonts w:ascii="Times New Roman" w:hAnsi="Times New Roman" w:cs="Times New Roman"/>
          <w:sz w:val="24"/>
          <w:szCs w:val="24"/>
          <w:lang w:val="en-GB"/>
        </w:rPr>
        <w:t>use</w:t>
      </w:r>
      <w:r w:rsidR="00E6216F" w:rsidRPr="00E408EA">
        <w:rPr>
          <w:rFonts w:ascii="Times New Roman" w:hAnsi="Times New Roman" w:cs="Times New Roman"/>
          <w:sz w:val="24"/>
          <w:szCs w:val="24"/>
          <w:lang w:val="en-GB"/>
        </w:rPr>
        <w:t xml:space="preserve"> in the field of medicinal chemistry, especially for the development of new promising anticancer and antibacterial drugs</w:t>
      </w:r>
      <w:r w:rsidR="00F125FA" w:rsidRPr="00E408EA">
        <w:rPr>
          <w:rFonts w:ascii="Times New Roman" w:hAnsi="Times New Roman" w:cs="Times New Roman"/>
          <w:sz w:val="24"/>
          <w:szCs w:val="24"/>
          <w:lang w:val="en-GB"/>
        </w:rPr>
        <w:t xml:space="preserve"> [</w:t>
      </w:r>
      <w:r w:rsidR="00F93EE0" w:rsidRPr="00E408EA">
        <w:rPr>
          <w:rFonts w:ascii="Times New Roman" w:hAnsi="Times New Roman" w:cs="Times New Roman"/>
          <w:sz w:val="24"/>
          <w:szCs w:val="24"/>
          <w:lang w:val="en-GB"/>
        </w:rPr>
        <w:t>7</w:t>
      </w:r>
      <w:r w:rsidR="00F125FA" w:rsidRPr="00E408EA">
        <w:rPr>
          <w:rFonts w:ascii="Times New Roman" w:hAnsi="Times New Roman" w:cs="Times New Roman"/>
          <w:sz w:val="24"/>
          <w:szCs w:val="24"/>
          <w:lang w:val="en-GB"/>
        </w:rPr>
        <w:t>]</w:t>
      </w:r>
      <w:r w:rsidR="00E6216F" w:rsidRPr="00E408EA">
        <w:rPr>
          <w:rFonts w:ascii="Times New Roman" w:hAnsi="Times New Roman" w:cs="Times New Roman"/>
          <w:sz w:val="24"/>
          <w:szCs w:val="24"/>
          <w:lang w:val="en-GB"/>
        </w:rPr>
        <w:t>.</w:t>
      </w:r>
    </w:p>
    <w:p w14:paraId="50FDA06C" w14:textId="6717CFF8" w:rsidR="00417C6D" w:rsidRPr="00E408EA" w:rsidRDefault="0085629B" w:rsidP="00E408EA">
      <w:p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T</w:t>
      </w:r>
      <w:r w:rsidR="005C1751" w:rsidRPr="00E408EA">
        <w:rPr>
          <w:rFonts w:ascii="Times New Roman" w:hAnsi="Times New Roman" w:cs="Times New Roman"/>
          <w:sz w:val="24"/>
          <w:szCs w:val="24"/>
          <w:lang w:val="en-GB"/>
        </w:rPr>
        <w:t xml:space="preserve">he importance of </w:t>
      </w:r>
      <w:r w:rsidRPr="00E408EA">
        <w:rPr>
          <w:rFonts w:ascii="Times New Roman" w:hAnsi="Times New Roman" w:cs="Times New Roman"/>
          <w:sz w:val="24"/>
          <w:szCs w:val="24"/>
          <w:lang w:val="en-GB"/>
        </w:rPr>
        <w:t>NHC</w:t>
      </w:r>
      <w:r w:rsidR="005C1751" w:rsidRPr="00E408EA">
        <w:rPr>
          <w:rFonts w:ascii="Times New Roman" w:hAnsi="Times New Roman" w:cs="Times New Roman"/>
          <w:sz w:val="24"/>
          <w:szCs w:val="24"/>
          <w:lang w:val="en-GB"/>
        </w:rPr>
        <w:t xml:space="preserve"> derivatives in the various areas listed above </w:t>
      </w:r>
      <w:r w:rsidR="0025187D" w:rsidRPr="00E408EA">
        <w:rPr>
          <w:rFonts w:ascii="Times New Roman" w:hAnsi="Times New Roman" w:cs="Times New Roman"/>
          <w:sz w:val="24"/>
          <w:szCs w:val="24"/>
          <w:lang w:val="en-GB"/>
        </w:rPr>
        <w:t>has resulted in numerous synthetic routes and protocols leading to their isolation</w:t>
      </w:r>
      <w:r w:rsidR="005C1751" w:rsidRPr="00E408EA">
        <w:rPr>
          <w:rFonts w:ascii="Times New Roman" w:hAnsi="Times New Roman" w:cs="Times New Roman"/>
          <w:sz w:val="24"/>
          <w:szCs w:val="24"/>
          <w:lang w:val="en-GB"/>
        </w:rPr>
        <w:t xml:space="preserve"> on small and large scale.</w:t>
      </w:r>
      <w:r w:rsidR="0025187D" w:rsidRPr="00E408EA">
        <w:rPr>
          <w:rFonts w:ascii="Times New Roman" w:hAnsi="Times New Roman" w:cs="Times New Roman"/>
          <w:sz w:val="24"/>
          <w:szCs w:val="24"/>
          <w:lang w:val="en-GB"/>
        </w:rPr>
        <w:t xml:space="preserve"> </w:t>
      </w:r>
      <w:r w:rsidR="00417C6D" w:rsidRPr="00E408EA">
        <w:rPr>
          <w:rFonts w:ascii="Times New Roman" w:hAnsi="Times New Roman" w:cs="Times New Roman"/>
          <w:sz w:val="24"/>
          <w:szCs w:val="24"/>
          <w:shd w:val="clear" w:color="auto" w:fill="F8F9FA"/>
          <w:lang w:val="en-GB"/>
        </w:rPr>
        <w:t>In this contribution, we provide a comprehensive overview of the most used synthetic strategies for the preparation of NHC metal complexes, with particular attention to the use of weak bases and mild conditions.</w:t>
      </w:r>
    </w:p>
    <w:p w14:paraId="235D5F75" w14:textId="046B0FD5" w:rsidR="00614822" w:rsidRPr="00E408EA" w:rsidRDefault="00614822" w:rsidP="00E408EA">
      <w:pPr>
        <w:spacing w:after="0"/>
        <w:rPr>
          <w:rFonts w:ascii="Times New Roman" w:hAnsi="Times New Roman" w:cs="Times New Roman"/>
          <w:b/>
          <w:bCs/>
          <w:sz w:val="28"/>
          <w:szCs w:val="28"/>
          <w:lang w:val="en-GB"/>
        </w:rPr>
      </w:pPr>
    </w:p>
    <w:p w14:paraId="2CC55822" w14:textId="76295E0F" w:rsidR="00417C6D" w:rsidRPr="00E408EA" w:rsidRDefault="00417C6D" w:rsidP="00E408EA">
      <w:pPr>
        <w:spacing w:line="360" w:lineRule="auto"/>
        <w:jc w:val="both"/>
        <w:rPr>
          <w:rFonts w:ascii="Times New Roman" w:hAnsi="Times New Roman" w:cs="Times New Roman"/>
          <w:b/>
          <w:bCs/>
          <w:sz w:val="28"/>
          <w:szCs w:val="28"/>
          <w:lang w:val="en-GB"/>
        </w:rPr>
      </w:pPr>
      <w:r w:rsidRPr="00E408EA">
        <w:rPr>
          <w:rFonts w:ascii="Times New Roman" w:hAnsi="Times New Roman" w:cs="Times New Roman"/>
          <w:b/>
          <w:bCs/>
          <w:sz w:val="28"/>
          <w:szCs w:val="28"/>
          <w:lang w:val="en-GB"/>
        </w:rPr>
        <w:t>Classical synthetic approach: free-carbene</w:t>
      </w:r>
      <w:r w:rsidR="00505D13" w:rsidRPr="00E408EA">
        <w:rPr>
          <w:rFonts w:ascii="Times New Roman" w:hAnsi="Times New Roman" w:cs="Times New Roman"/>
          <w:b/>
          <w:bCs/>
          <w:sz w:val="28"/>
          <w:szCs w:val="28"/>
          <w:lang w:val="en-GB"/>
        </w:rPr>
        <w:t xml:space="preserve"> and</w:t>
      </w:r>
      <w:r w:rsidRPr="00E408EA">
        <w:rPr>
          <w:rFonts w:ascii="Times New Roman" w:hAnsi="Times New Roman" w:cs="Times New Roman"/>
          <w:b/>
          <w:bCs/>
          <w:sz w:val="28"/>
          <w:szCs w:val="28"/>
          <w:lang w:val="en-GB"/>
        </w:rPr>
        <w:t xml:space="preserve"> transmetallation routes.</w:t>
      </w:r>
    </w:p>
    <w:p w14:paraId="08E0FD3C" w14:textId="363D16D0" w:rsidR="00417C6D" w:rsidRPr="00E408EA" w:rsidRDefault="00417C6D" w:rsidP="00E408EA">
      <w:p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The t</w:t>
      </w:r>
      <w:r w:rsidR="009E3A7B" w:rsidRPr="00E408EA">
        <w:rPr>
          <w:rFonts w:ascii="Times New Roman" w:hAnsi="Times New Roman" w:cs="Times New Roman"/>
          <w:sz w:val="24"/>
          <w:szCs w:val="24"/>
          <w:lang w:val="en-GB"/>
        </w:rPr>
        <w:t xml:space="preserve">wo </w:t>
      </w:r>
      <w:r w:rsidRPr="00E408EA">
        <w:rPr>
          <w:rFonts w:ascii="Times New Roman" w:hAnsi="Times New Roman" w:cs="Times New Roman"/>
          <w:sz w:val="24"/>
          <w:szCs w:val="24"/>
          <w:lang w:val="en-GB"/>
        </w:rPr>
        <w:t xml:space="preserve">most widely used methods for the </w:t>
      </w:r>
      <w:r w:rsidR="00E1575A" w:rsidRPr="00E408EA">
        <w:rPr>
          <w:rFonts w:ascii="Times New Roman" w:hAnsi="Times New Roman" w:cs="Times New Roman"/>
          <w:sz w:val="24"/>
          <w:szCs w:val="24"/>
          <w:lang w:val="en-GB"/>
        </w:rPr>
        <w:t xml:space="preserve">synthesis </w:t>
      </w:r>
      <w:r w:rsidRPr="00E408EA">
        <w:rPr>
          <w:rFonts w:ascii="Times New Roman" w:hAnsi="Times New Roman" w:cs="Times New Roman"/>
          <w:sz w:val="24"/>
          <w:szCs w:val="24"/>
          <w:lang w:val="en-GB"/>
        </w:rPr>
        <w:t xml:space="preserve">of </w:t>
      </w:r>
      <w:r w:rsidR="00C55831" w:rsidRPr="00E408EA">
        <w:rPr>
          <w:rFonts w:ascii="Times New Roman" w:hAnsi="Times New Roman" w:cs="Times New Roman"/>
          <w:sz w:val="24"/>
          <w:szCs w:val="24"/>
          <w:lang w:val="en-GB"/>
        </w:rPr>
        <w:t xml:space="preserve">Transition-metal </w:t>
      </w:r>
      <w:r w:rsidRPr="00E408EA">
        <w:rPr>
          <w:rFonts w:ascii="Times New Roman" w:hAnsi="Times New Roman" w:cs="Times New Roman"/>
          <w:sz w:val="24"/>
          <w:szCs w:val="24"/>
          <w:lang w:val="en-GB"/>
        </w:rPr>
        <w:t xml:space="preserve">NHC </w:t>
      </w:r>
      <w:r w:rsidR="00C55831" w:rsidRPr="00E408EA">
        <w:rPr>
          <w:rFonts w:ascii="Times New Roman" w:hAnsi="Times New Roman" w:cs="Times New Roman"/>
          <w:sz w:val="24"/>
          <w:szCs w:val="24"/>
          <w:lang w:val="en-GB"/>
        </w:rPr>
        <w:t>complexes</w:t>
      </w:r>
      <w:r w:rsidRPr="00E408EA">
        <w:rPr>
          <w:rFonts w:ascii="Times New Roman" w:hAnsi="Times New Roman" w:cs="Times New Roman"/>
          <w:sz w:val="24"/>
          <w:szCs w:val="24"/>
          <w:lang w:val="en-GB"/>
        </w:rPr>
        <w:t xml:space="preserve"> involve the use of free carbenes (isolated or generated </w:t>
      </w:r>
      <w:r w:rsidRPr="00E408EA">
        <w:rPr>
          <w:rFonts w:ascii="Times New Roman" w:hAnsi="Times New Roman" w:cs="Times New Roman"/>
          <w:i/>
          <w:iCs/>
          <w:sz w:val="24"/>
          <w:szCs w:val="24"/>
          <w:lang w:val="en-GB"/>
        </w:rPr>
        <w:t>in situ</w:t>
      </w:r>
      <w:r w:rsidRPr="00E408EA">
        <w:rPr>
          <w:rFonts w:ascii="Times New Roman" w:hAnsi="Times New Roman" w:cs="Times New Roman"/>
          <w:sz w:val="24"/>
          <w:szCs w:val="24"/>
          <w:lang w:val="en-GB"/>
        </w:rPr>
        <w:t>)</w:t>
      </w:r>
      <w:r w:rsidR="009E3A7B" w:rsidRPr="00E408EA">
        <w:rPr>
          <w:rFonts w:ascii="Times New Roman" w:hAnsi="Times New Roman" w:cs="Times New Roman"/>
          <w:sz w:val="24"/>
          <w:szCs w:val="24"/>
          <w:lang w:val="en-GB"/>
        </w:rPr>
        <w:t xml:space="preserve"> </w:t>
      </w:r>
      <w:r w:rsidR="00E1575A" w:rsidRPr="00E408EA">
        <w:rPr>
          <w:rFonts w:ascii="Times New Roman" w:hAnsi="Times New Roman" w:cs="Times New Roman"/>
          <w:sz w:val="24"/>
          <w:szCs w:val="24"/>
          <w:lang w:val="en-GB"/>
        </w:rPr>
        <w:t>or</w:t>
      </w:r>
      <w:r w:rsidRPr="00E408EA">
        <w:rPr>
          <w:rFonts w:ascii="Times New Roman" w:hAnsi="Times New Roman" w:cs="Times New Roman"/>
          <w:sz w:val="24"/>
          <w:szCs w:val="24"/>
          <w:lang w:val="en-GB"/>
        </w:rPr>
        <w:t xml:space="preserve"> </w:t>
      </w:r>
      <w:r w:rsidR="00C55831" w:rsidRPr="00E408EA">
        <w:rPr>
          <w:rFonts w:ascii="Times New Roman" w:hAnsi="Times New Roman" w:cs="Times New Roman"/>
          <w:sz w:val="24"/>
          <w:szCs w:val="24"/>
          <w:lang w:val="en-GB"/>
        </w:rPr>
        <w:t xml:space="preserve">by </w:t>
      </w:r>
      <w:r w:rsidRPr="00E408EA">
        <w:rPr>
          <w:rFonts w:ascii="Times New Roman" w:hAnsi="Times New Roman" w:cs="Times New Roman"/>
          <w:sz w:val="24"/>
          <w:szCs w:val="24"/>
          <w:lang w:val="en-GB"/>
        </w:rPr>
        <w:t>carbene transfer reactions (transmetal</w:t>
      </w:r>
      <w:r w:rsidR="00011DC7" w:rsidRPr="00E408EA">
        <w:rPr>
          <w:rFonts w:ascii="Times New Roman" w:hAnsi="Times New Roman" w:cs="Times New Roman"/>
          <w:sz w:val="24"/>
          <w:szCs w:val="24"/>
          <w:lang w:val="en-GB"/>
        </w:rPr>
        <w:t>l</w:t>
      </w:r>
      <w:r w:rsidRPr="00E408EA">
        <w:rPr>
          <w:rFonts w:ascii="Times New Roman" w:hAnsi="Times New Roman" w:cs="Times New Roman"/>
          <w:sz w:val="24"/>
          <w:szCs w:val="24"/>
          <w:lang w:val="en-GB"/>
        </w:rPr>
        <w:t>ation)</w:t>
      </w:r>
      <w:r w:rsidR="009E3A7B" w:rsidRPr="00E408EA">
        <w:rPr>
          <w:rFonts w:ascii="Times New Roman" w:hAnsi="Times New Roman" w:cs="Times New Roman"/>
          <w:sz w:val="24"/>
          <w:szCs w:val="24"/>
          <w:lang w:val="en-GB"/>
        </w:rPr>
        <w:t>.</w:t>
      </w:r>
    </w:p>
    <w:p w14:paraId="437F27D7" w14:textId="002831EF" w:rsidR="00C0713C" w:rsidRPr="00E408EA" w:rsidRDefault="00C0713C" w:rsidP="00E408EA">
      <w:pPr>
        <w:autoSpaceDE w:val="0"/>
        <w:autoSpaceDN w:val="0"/>
        <w:adjustRightInd w:val="0"/>
        <w:spacing w:after="0" w:line="360" w:lineRule="auto"/>
        <w:jc w:val="both"/>
        <w:rPr>
          <w:rFonts w:ascii="Times New Roman" w:hAnsi="Times New Roman" w:cs="Times New Roman"/>
          <w:i/>
          <w:iCs/>
          <w:sz w:val="24"/>
          <w:szCs w:val="24"/>
          <w:lang w:val="en-GB"/>
        </w:rPr>
      </w:pPr>
    </w:p>
    <w:p w14:paraId="61AFF647" w14:textId="1421304B" w:rsidR="00BE0FF0" w:rsidRPr="00E408EA" w:rsidRDefault="002D5B49" w:rsidP="00E408EA">
      <w:pPr>
        <w:spacing w:line="360" w:lineRule="auto"/>
        <w:jc w:val="both"/>
        <w:rPr>
          <w:rFonts w:ascii="Times New Roman" w:hAnsi="Times New Roman" w:cs="Times New Roman"/>
          <w:b/>
          <w:bCs/>
          <w:i/>
          <w:iCs/>
          <w:sz w:val="28"/>
          <w:szCs w:val="28"/>
          <w:lang w:val="en-GB"/>
        </w:rPr>
      </w:pPr>
      <w:r w:rsidRPr="00E408EA">
        <w:rPr>
          <w:rFonts w:ascii="Times New Roman" w:hAnsi="Times New Roman" w:cs="Times New Roman"/>
          <w:b/>
          <w:bCs/>
          <w:i/>
          <w:iCs/>
          <w:sz w:val="28"/>
          <w:szCs w:val="28"/>
          <w:lang w:val="en-GB"/>
        </w:rPr>
        <w:t>The f</w:t>
      </w:r>
      <w:r w:rsidR="00BE0FF0" w:rsidRPr="00E408EA">
        <w:rPr>
          <w:rFonts w:ascii="Times New Roman" w:hAnsi="Times New Roman" w:cs="Times New Roman"/>
          <w:b/>
          <w:bCs/>
          <w:i/>
          <w:iCs/>
          <w:sz w:val="28"/>
          <w:szCs w:val="28"/>
          <w:lang w:val="en-GB"/>
        </w:rPr>
        <w:t xml:space="preserve">ree carbene </w:t>
      </w:r>
      <w:r w:rsidR="003E0302" w:rsidRPr="00E408EA">
        <w:rPr>
          <w:rFonts w:ascii="Times New Roman" w:hAnsi="Times New Roman" w:cs="Times New Roman"/>
          <w:b/>
          <w:bCs/>
          <w:i/>
          <w:iCs/>
          <w:sz w:val="28"/>
          <w:szCs w:val="28"/>
          <w:lang w:val="en-GB"/>
        </w:rPr>
        <w:t xml:space="preserve">and oxidative addition </w:t>
      </w:r>
      <w:r w:rsidR="00BE0FF0" w:rsidRPr="00E408EA">
        <w:rPr>
          <w:rFonts w:ascii="Times New Roman" w:hAnsi="Times New Roman" w:cs="Times New Roman"/>
          <w:b/>
          <w:bCs/>
          <w:i/>
          <w:iCs/>
          <w:sz w:val="28"/>
          <w:szCs w:val="28"/>
          <w:lang w:val="en-GB"/>
        </w:rPr>
        <w:t>route</w:t>
      </w:r>
      <w:r w:rsidR="003E0302" w:rsidRPr="00E408EA">
        <w:rPr>
          <w:rFonts w:ascii="Times New Roman" w:hAnsi="Times New Roman" w:cs="Times New Roman"/>
          <w:b/>
          <w:bCs/>
          <w:i/>
          <w:iCs/>
          <w:sz w:val="28"/>
          <w:szCs w:val="28"/>
          <w:lang w:val="en-GB"/>
        </w:rPr>
        <w:t>s</w:t>
      </w:r>
    </w:p>
    <w:p w14:paraId="77CD841F" w14:textId="1E1B1B2A" w:rsidR="00BE57AD" w:rsidRPr="00E408EA" w:rsidRDefault="009E2442" w:rsidP="00E408EA">
      <w:pPr>
        <w:autoSpaceDE w:val="0"/>
        <w:autoSpaceDN w:val="0"/>
        <w:adjustRightInd w:val="0"/>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The discovery of the first stable NHC</w:t>
      </w:r>
      <w:r w:rsidR="00F4376C" w:rsidRPr="00E408EA">
        <w:rPr>
          <w:rFonts w:ascii="Times New Roman" w:hAnsi="Times New Roman" w:cs="Times New Roman"/>
          <w:sz w:val="24"/>
          <w:szCs w:val="24"/>
          <w:lang w:val="en-GB"/>
        </w:rPr>
        <w:t xml:space="preserve"> (Figure 2A)</w:t>
      </w:r>
      <w:r w:rsidRPr="00E408EA">
        <w:rPr>
          <w:rFonts w:ascii="Times New Roman" w:hAnsi="Times New Roman" w:cs="Times New Roman"/>
          <w:sz w:val="24"/>
          <w:szCs w:val="24"/>
          <w:lang w:val="en-GB"/>
        </w:rPr>
        <w:t xml:space="preserve"> has allowed </w:t>
      </w:r>
      <w:r w:rsidR="00F26303" w:rsidRPr="00E408EA">
        <w:rPr>
          <w:rFonts w:ascii="Times New Roman" w:hAnsi="Times New Roman" w:cs="Times New Roman"/>
          <w:sz w:val="24"/>
          <w:szCs w:val="24"/>
          <w:lang w:val="en-GB"/>
        </w:rPr>
        <w:t>the subsequent study of</w:t>
      </w:r>
      <w:r w:rsidRPr="00E408EA">
        <w:rPr>
          <w:rFonts w:ascii="Times New Roman" w:hAnsi="Times New Roman" w:cs="Times New Roman"/>
          <w:sz w:val="24"/>
          <w:szCs w:val="24"/>
          <w:lang w:val="en-GB"/>
        </w:rPr>
        <w:t xml:space="preserve"> the coordination of these species on </w:t>
      </w:r>
      <w:r w:rsidR="00F26303" w:rsidRPr="00E408EA">
        <w:rPr>
          <w:rFonts w:ascii="Times New Roman" w:hAnsi="Times New Roman" w:cs="Times New Roman"/>
          <w:sz w:val="24"/>
          <w:szCs w:val="24"/>
          <w:lang w:val="en-GB"/>
        </w:rPr>
        <w:t>nearly all</w:t>
      </w:r>
      <w:r w:rsidRPr="00E408EA">
        <w:rPr>
          <w:rFonts w:ascii="Times New Roman" w:hAnsi="Times New Roman" w:cs="Times New Roman"/>
          <w:sz w:val="24"/>
          <w:szCs w:val="24"/>
          <w:lang w:val="en-GB"/>
        </w:rPr>
        <w:t xml:space="preserve"> metal centers</w:t>
      </w:r>
      <w:r w:rsidR="00F26303" w:rsidRPr="00E408EA">
        <w:rPr>
          <w:rFonts w:ascii="Times New Roman" w:hAnsi="Times New Roman" w:cs="Times New Roman"/>
          <w:sz w:val="24"/>
          <w:szCs w:val="24"/>
          <w:lang w:val="en-GB"/>
        </w:rPr>
        <w:t xml:space="preserve"> in the Periodic Table</w:t>
      </w:r>
      <w:r w:rsidRPr="00E408EA">
        <w:rPr>
          <w:rFonts w:ascii="Times New Roman" w:hAnsi="Times New Roman" w:cs="Times New Roman"/>
          <w:sz w:val="24"/>
          <w:szCs w:val="24"/>
          <w:lang w:val="en-GB"/>
        </w:rPr>
        <w:t>.</w:t>
      </w:r>
      <w:r w:rsidR="00BE57AD" w:rsidRPr="00E408EA">
        <w:rPr>
          <w:rFonts w:ascii="Times New Roman" w:hAnsi="Times New Roman" w:cs="Times New Roman"/>
          <w:sz w:val="24"/>
          <w:szCs w:val="24"/>
          <w:lang w:val="en-GB"/>
        </w:rPr>
        <w:t xml:space="preserve"> </w:t>
      </w:r>
      <w:r w:rsidR="00396AB6" w:rsidRPr="00E408EA">
        <w:rPr>
          <w:rFonts w:ascii="Times New Roman" w:hAnsi="Times New Roman" w:cs="Times New Roman"/>
          <w:sz w:val="24"/>
          <w:szCs w:val="24"/>
          <w:lang w:val="en-GB"/>
        </w:rPr>
        <w:t>In the early 1990s Hermann</w:t>
      </w:r>
      <w:r w:rsidR="00AB158F" w:rsidRPr="00E408EA">
        <w:rPr>
          <w:rFonts w:ascii="Times New Roman" w:hAnsi="Times New Roman" w:cs="Times New Roman"/>
          <w:sz w:val="24"/>
          <w:szCs w:val="24"/>
          <w:lang w:val="en-GB"/>
        </w:rPr>
        <w:t xml:space="preserve"> </w:t>
      </w:r>
      <w:r w:rsidR="00BE57AD" w:rsidRPr="00E408EA">
        <w:rPr>
          <w:rFonts w:ascii="Times New Roman" w:hAnsi="Times New Roman" w:cs="Times New Roman"/>
          <w:sz w:val="24"/>
          <w:szCs w:val="24"/>
          <w:lang w:val="en-GB"/>
        </w:rPr>
        <w:t>[</w:t>
      </w:r>
      <w:r w:rsidR="00AB158F" w:rsidRPr="00E408EA">
        <w:rPr>
          <w:rFonts w:ascii="Times New Roman" w:hAnsi="Times New Roman" w:cs="Times New Roman"/>
          <w:sz w:val="24"/>
          <w:szCs w:val="24"/>
          <w:lang w:val="en-GB"/>
        </w:rPr>
        <w:t>1</w:t>
      </w:r>
      <w:r w:rsidR="00F93EE0" w:rsidRPr="00E408EA">
        <w:rPr>
          <w:rFonts w:ascii="Times New Roman" w:hAnsi="Times New Roman" w:cs="Times New Roman"/>
          <w:sz w:val="24"/>
          <w:szCs w:val="24"/>
          <w:lang w:val="en-GB"/>
        </w:rPr>
        <w:t>7</w:t>
      </w:r>
      <w:r w:rsidR="00BE57AD" w:rsidRPr="00E408EA">
        <w:rPr>
          <w:rFonts w:ascii="Times New Roman" w:hAnsi="Times New Roman" w:cs="Times New Roman"/>
          <w:sz w:val="24"/>
          <w:szCs w:val="24"/>
          <w:lang w:val="en-GB"/>
        </w:rPr>
        <w:t>]</w:t>
      </w:r>
      <w:r w:rsidR="00396AB6" w:rsidRPr="00E408EA">
        <w:rPr>
          <w:rFonts w:ascii="Times New Roman" w:hAnsi="Times New Roman" w:cs="Times New Roman"/>
          <w:sz w:val="24"/>
          <w:szCs w:val="24"/>
          <w:lang w:val="en-GB"/>
        </w:rPr>
        <w:t xml:space="preserve"> reported the synthesis of carbonyl complexes of Cr, Mo, W</w:t>
      </w:r>
      <w:r w:rsidR="009948CF" w:rsidRPr="00E408EA">
        <w:rPr>
          <w:rFonts w:ascii="Times New Roman" w:hAnsi="Times New Roman" w:cs="Times New Roman"/>
          <w:sz w:val="24"/>
          <w:szCs w:val="24"/>
          <w:lang w:val="en-GB"/>
        </w:rPr>
        <w:t>, Fe</w:t>
      </w:r>
      <w:r w:rsidR="00396AB6" w:rsidRPr="00E408EA">
        <w:rPr>
          <w:rFonts w:ascii="Times New Roman" w:hAnsi="Times New Roman" w:cs="Times New Roman"/>
          <w:sz w:val="24"/>
          <w:szCs w:val="24"/>
          <w:lang w:val="en-GB"/>
        </w:rPr>
        <w:t xml:space="preserve"> and Ni, by direct reaction between a free NHC ligand and the M(CO)</w:t>
      </w:r>
      <w:r w:rsidR="00396AB6" w:rsidRPr="00E408EA">
        <w:rPr>
          <w:rFonts w:ascii="Times New Roman" w:hAnsi="Times New Roman" w:cs="Times New Roman"/>
          <w:sz w:val="24"/>
          <w:szCs w:val="24"/>
          <w:vertAlign w:val="subscript"/>
          <w:lang w:val="en-GB"/>
        </w:rPr>
        <w:t>6</w:t>
      </w:r>
      <w:r w:rsidR="00396AB6" w:rsidRPr="00E408EA">
        <w:rPr>
          <w:rFonts w:ascii="Times New Roman" w:hAnsi="Times New Roman" w:cs="Times New Roman"/>
          <w:sz w:val="24"/>
          <w:szCs w:val="24"/>
          <w:lang w:val="en-GB"/>
        </w:rPr>
        <w:t xml:space="preserve"> (M = Cr, Mo and W)</w:t>
      </w:r>
      <w:r w:rsidR="009948CF" w:rsidRPr="00E408EA">
        <w:rPr>
          <w:rFonts w:ascii="Times New Roman" w:hAnsi="Times New Roman" w:cs="Times New Roman"/>
          <w:sz w:val="24"/>
          <w:szCs w:val="24"/>
          <w:lang w:val="en-GB"/>
        </w:rPr>
        <w:t>, Fe(CO)</w:t>
      </w:r>
      <w:r w:rsidR="009948CF" w:rsidRPr="00E408EA">
        <w:rPr>
          <w:rFonts w:ascii="Times New Roman" w:hAnsi="Times New Roman" w:cs="Times New Roman"/>
          <w:sz w:val="24"/>
          <w:szCs w:val="24"/>
          <w:vertAlign w:val="subscript"/>
          <w:lang w:val="en-GB"/>
        </w:rPr>
        <w:t>5</w:t>
      </w:r>
      <w:r w:rsidR="00396AB6" w:rsidRPr="00E408EA">
        <w:rPr>
          <w:rFonts w:ascii="Times New Roman" w:hAnsi="Times New Roman" w:cs="Times New Roman"/>
          <w:sz w:val="24"/>
          <w:szCs w:val="24"/>
          <w:lang w:val="en-GB"/>
        </w:rPr>
        <w:t xml:space="preserve"> or Ni(CO)</w:t>
      </w:r>
      <w:r w:rsidR="00396AB6" w:rsidRPr="00E408EA">
        <w:rPr>
          <w:rFonts w:ascii="Times New Roman" w:hAnsi="Times New Roman" w:cs="Times New Roman"/>
          <w:sz w:val="24"/>
          <w:szCs w:val="24"/>
          <w:vertAlign w:val="subscript"/>
          <w:lang w:val="en-GB"/>
        </w:rPr>
        <w:t>4</w:t>
      </w:r>
      <w:r w:rsidR="00E64239" w:rsidRPr="00E408EA">
        <w:rPr>
          <w:rFonts w:ascii="Times New Roman" w:hAnsi="Times New Roman" w:cs="Times New Roman"/>
          <w:sz w:val="24"/>
          <w:szCs w:val="24"/>
          <w:vertAlign w:val="subscript"/>
          <w:lang w:val="en-GB"/>
        </w:rPr>
        <w:t xml:space="preserve"> </w:t>
      </w:r>
      <w:r w:rsidR="00BE57AD" w:rsidRPr="00E408EA">
        <w:rPr>
          <w:rFonts w:ascii="Times New Roman" w:hAnsi="Times New Roman" w:cs="Times New Roman"/>
          <w:sz w:val="24"/>
          <w:szCs w:val="24"/>
          <w:lang w:val="en-GB"/>
        </w:rPr>
        <w:t>precursors</w:t>
      </w:r>
      <w:r w:rsidR="00BB574B" w:rsidRPr="00E408EA">
        <w:rPr>
          <w:rFonts w:ascii="Times New Roman" w:hAnsi="Times New Roman" w:cs="Times New Roman"/>
          <w:sz w:val="24"/>
          <w:szCs w:val="24"/>
          <w:lang w:val="en-GB"/>
        </w:rPr>
        <w:t xml:space="preserve"> (Figure 2B)</w:t>
      </w:r>
      <w:r w:rsidR="00396AB6" w:rsidRPr="00E408EA">
        <w:rPr>
          <w:rFonts w:ascii="Times New Roman" w:hAnsi="Times New Roman" w:cs="Times New Roman"/>
          <w:sz w:val="24"/>
          <w:szCs w:val="24"/>
          <w:lang w:val="en-GB"/>
        </w:rPr>
        <w:t>.</w:t>
      </w:r>
      <w:r w:rsidR="00BE57AD" w:rsidRPr="00E408EA">
        <w:rPr>
          <w:rFonts w:ascii="Times New Roman" w:hAnsi="Times New Roman" w:cs="Times New Roman"/>
          <w:sz w:val="24"/>
          <w:szCs w:val="24"/>
          <w:lang w:val="en-GB"/>
        </w:rPr>
        <w:t xml:space="preserve"> Tolman had shown that </w:t>
      </w:r>
      <w:r w:rsidR="002322EC" w:rsidRPr="00E408EA">
        <w:rPr>
          <w:rFonts w:ascii="Times New Roman" w:hAnsi="Times New Roman" w:cs="Times New Roman"/>
          <w:sz w:val="24"/>
          <w:szCs w:val="24"/>
          <w:lang w:val="en-GB"/>
        </w:rPr>
        <w:t>Ni(CO)</w:t>
      </w:r>
      <w:r w:rsidR="002322EC" w:rsidRPr="00E408EA">
        <w:rPr>
          <w:rFonts w:ascii="Times New Roman" w:hAnsi="Times New Roman" w:cs="Times New Roman"/>
          <w:sz w:val="24"/>
          <w:szCs w:val="24"/>
          <w:vertAlign w:val="subscript"/>
          <w:lang w:val="en-GB"/>
        </w:rPr>
        <w:t>4</w:t>
      </w:r>
      <w:r w:rsidR="002322EC" w:rsidRPr="00E408EA">
        <w:rPr>
          <w:rFonts w:ascii="Times New Roman" w:hAnsi="Times New Roman" w:cs="Times New Roman"/>
          <w:sz w:val="24"/>
          <w:szCs w:val="24"/>
          <w:lang w:val="en-GB"/>
        </w:rPr>
        <w:t xml:space="preserve"> was </w:t>
      </w:r>
      <w:r w:rsidR="00BE57AD" w:rsidRPr="00E408EA">
        <w:rPr>
          <w:rFonts w:ascii="Times New Roman" w:hAnsi="Times New Roman" w:cs="Times New Roman"/>
          <w:sz w:val="24"/>
          <w:szCs w:val="24"/>
          <w:lang w:val="en-GB"/>
        </w:rPr>
        <w:t>an excellent</w:t>
      </w:r>
      <w:r w:rsidR="002322EC" w:rsidRPr="00E408EA">
        <w:rPr>
          <w:rFonts w:ascii="Times New Roman" w:hAnsi="Times New Roman" w:cs="Times New Roman"/>
          <w:sz w:val="24"/>
          <w:szCs w:val="24"/>
          <w:lang w:val="en-GB"/>
        </w:rPr>
        <w:t xml:space="preserve"> model compound for the determination of the electronic properties of a given ligand (Tolman electronic parameter, TEP)</w:t>
      </w:r>
      <w:r w:rsidR="00E64239" w:rsidRPr="00E408EA">
        <w:rPr>
          <w:rFonts w:ascii="Times New Roman" w:hAnsi="Times New Roman" w:cs="Times New Roman"/>
          <w:sz w:val="24"/>
          <w:szCs w:val="24"/>
          <w:lang w:val="en-GB"/>
        </w:rPr>
        <w:t xml:space="preserve"> [1</w:t>
      </w:r>
      <w:r w:rsidR="00F93EE0" w:rsidRPr="00E408EA">
        <w:rPr>
          <w:rFonts w:ascii="Times New Roman" w:hAnsi="Times New Roman" w:cs="Times New Roman"/>
          <w:sz w:val="24"/>
          <w:szCs w:val="24"/>
          <w:lang w:val="en-GB"/>
        </w:rPr>
        <w:t>4</w:t>
      </w:r>
      <w:r w:rsidR="00E64239" w:rsidRPr="00E408EA">
        <w:rPr>
          <w:rFonts w:ascii="Times New Roman" w:hAnsi="Times New Roman" w:cs="Times New Roman"/>
          <w:sz w:val="24"/>
          <w:szCs w:val="24"/>
          <w:lang w:val="en-GB"/>
        </w:rPr>
        <w:t>]</w:t>
      </w:r>
      <w:r w:rsidR="002322EC" w:rsidRPr="00E408EA">
        <w:rPr>
          <w:rFonts w:ascii="Times New Roman" w:hAnsi="Times New Roman" w:cs="Times New Roman"/>
          <w:sz w:val="24"/>
          <w:szCs w:val="24"/>
          <w:lang w:val="en-GB"/>
        </w:rPr>
        <w:t xml:space="preserve">. The </w:t>
      </w:r>
      <w:r w:rsidR="00BE57AD" w:rsidRPr="00E408EA">
        <w:rPr>
          <w:rFonts w:ascii="Times New Roman" w:hAnsi="Times New Roman" w:cs="Times New Roman"/>
          <w:sz w:val="24"/>
          <w:szCs w:val="24"/>
          <w:lang w:val="en-GB"/>
        </w:rPr>
        <w:t>substitution</w:t>
      </w:r>
      <w:r w:rsidR="002322EC" w:rsidRPr="00E408EA">
        <w:rPr>
          <w:rFonts w:ascii="Times New Roman" w:hAnsi="Times New Roman" w:cs="Times New Roman"/>
          <w:sz w:val="24"/>
          <w:szCs w:val="24"/>
          <w:lang w:val="en-GB"/>
        </w:rPr>
        <w:t xml:space="preserve"> of one carbonyl</w:t>
      </w:r>
      <w:r w:rsidR="00BE57AD" w:rsidRPr="00E408EA">
        <w:rPr>
          <w:rFonts w:ascii="Times New Roman" w:hAnsi="Times New Roman" w:cs="Times New Roman"/>
          <w:sz w:val="24"/>
          <w:szCs w:val="24"/>
          <w:lang w:val="en-GB"/>
        </w:rPr>
        <w:t xml:space="preserve"> ligand by</w:t>
      </w:r>
      <w:r w:rsidR="002322EC" w:rsidRPr="00E408EA">
        <w:rPr>
          <w:rFonts w:ascii="Times New Roman" w:hAnsi="Times New Roman" w:cs="Times New Roman"/>
          <w:sz w:val="24"/>
          <w:szCs w:val="24"/>
          <w:lang w:val="en-GB"/>
        </w:rPr>
        <w:t xml:space="preserve"> </w:t>
      </w:r>
      <w:r w:rsidR="000D47E5" w:rsidRPr="00E408EA">
        <w:rPr>
          <w:rFonts w:ascii="Times New Roman" w:hAnsi="Times New Roman" w:cs="Times New Roman"/>
          <w:sz w:val="24"/>
          <w:szCs w:val="24"/>
          <w:lang w:val="en-GB"/>
        </w:rPr>
        <w:t>an</w:t>
      </w:r>
      <w:r w:rsidR="002322EC" w:rsidRPr="00E408EA">
        <w:rPr>
          <w:rFonts w:ascii="Times New Roman" w:hAnsi="Times New Roman" w:cs="Times New Roman"/>
          <w:sz w:val="24"/>
          <w:szCs w:val="24"/>
          <w:lang w:val="en-GB"/>
        </w:rPr>
        <w:t xml:space="preserve"> NHC leads to the formation of the </w:t>
      </w:r>
      <w:r w:rsidR="00BE57AD" w:rsidRPr="00E408EA">
        <w:rPr>
          <w:rFonts w:ascii="Times New Roman" w:hAnsi="Times New Roman" w:cs="Times New Roman"/>
          <w:sz w:val="24"/>
          <w:szCs w:val="24"/>
          <w:lang w:val="en-GB"/>
        </w:rPr>
        <w:t>[(NHC)Ni(CO)</w:t>
      </w:r>
      <w:r w:rsidR="00BE57AD" w:rsidRPr="00E408EA">
        <w:rPr>
          <w:rFonts w:ascii="Times New Roman" w:hAnsi="Times New Roman" w:cs="Times New Roman"/>
          <w:sz w:val="24"/>
          <w:szCs w:val="24"/>
          <w:vertAlign w:val="subscript"/>
          <w:lang w:val="en-GB"/>
        </w:rPr>
        <w:t>3</w:t>
      </w:r>
      <w:r w:rsidR="00BE57AD" w:rsidRPr="00E408EA">
        <w:rPr>
          <w:rFonts w:ascii="Times New Roman" w:hAnsi="Times New Roman" w:cs="Times New Roman"/>
          <w:sz w:val="24"/>
          <w:szCs w:val="24"/>
          <w:lang w:val="en-GB"/>
        </w:rPr>
        <w:t>]</w:t>
      </w:r>
      <w:r w:rsidR="002322EC" w:rsidRPr="00E408EA">
        <w:rPr>
          <w:rFonts w:ascii="Times New Roman" w:hAnsi="Times New Roman" w:cs="Times New Roman"/>
          <w:sz w:val="24"/>
          <w:szCs w:val="24"/>
          <w:lang w:val="en-GB"/>
        </w:rPr>
        <w:t xml:space="preserve">complexes, whose </w:t>
      </w:r>
      <w:r w:rsidR="00BE57AD" w:rsidRPr="00E408EA">
        <w:rPr>
          <w:rFonts w:ascii="Times New Roman" w:hAnsi="Times New Roman" w:cs="Times New Roman"/>
          <w:sz w:val="24"/>
          <w:szCs w:val="24"/>
          <w:lang w:val="en-GB"/>
        </w:rPr>
        <w:t xml:space="preserve">infrared stretching </w:t>
      </w:r>
      <w:r w:rsidR="002322EC" w:rsidRPr="00E408EA">
        <w:rPr>
          <w:rFonts w:ascii="Times New Roman" w:hAnsi="Times New Roman" w:cs="Times New Roman"/>
          <w:sz w:val="24"/>
          <w:szCs w:val="24"/>
          <w:lang w:val="en-GB"/>
        </w:rPr>
        <w:t xml:space="preserve">frequency </w:t>
      </w:r>
      <w:r w:rsidR="00BE57AD" w:rsidRPr="00E408EA">
        <w:rPr>
          <w:rFonts w:ascii="Times New Roman" w:hAnsi="Times New Roman" w:cs="Times New Roman"/>
          <w:sz w:val="24"/>
          <w:szCs w:val="24"/>
          <w:lang w:val="en-GB"/>
        </w:rPr>
        <w:t>(</w:t>
      </w:r>
      <w:r w:rsidR="002322EC" w:rsidRPr="00E408EA">
        <w:rPr>
          <w:rFonts w:ascii="Times New Roman" w:hAnsi="Times New Roman" w:cs="Times New Roman"/>
          <w:sz w:val="24"/>
          <w:szCs w:val="24"/>
          <w:lang w:val="en-GB"/>
        </w:rPr>
        <w:t>A</w:t>
      </w:r>
      <w:r w:rsidR="002322EC" w:rsidRPr="00E408EA">
        <w:rPr>
          <w:rFonts w:ascii="Times New Roman" w:hAnsi="Times New Roman" w:cs="Times New Roman"/>
          <w:sz w:val="24"/>
          <w:szCs w:val="24"/>
          <w:vertAlign w:val="subscript"/>
          <w:lang w:val="en-GB"/>
        </w:rPr>
        <w:t>1</w:t>
      </w:r>
      <w:r w:rsidR="002322EC" w:rsidRPr="00E408EA">
        <w:rPr>
          <w:rFonts w:ascii="Times New Roman" w:hAnsi="Times New Roman" w:cs="Times New Roman"/>
          <w:sz w:val="24"/>
          <w:szCs w:val="24"/>
          <w:lang w:val="en-GB"/>
        </w:rPr>
        <w:t xml:space="preserve"> C-O vibrational mode</w:t>
      </w:r>
      <w:r w:rsidR="00BE57AD" w:rsidRPr="00E408EA">
        <w:rPr>
          <w:rFonts w:ascii="Times New Roman" w:hAnsi="Times New Roman" w:cs="Times New Roman"/>
          <w:sz w:val="24"/>
          <w:szCs w:val="24"/>
          <w:lang w:val="en-GB"/>
        </w:rPr>
        <w:t>)</w:t>
      </w:r>
      <w:r w:rsidR="002322EC" w:rsidRPr="00E408EA">
        <w:rPr>
          <w:rFonts w:ascii="Times New Roman" w:hAnsi="Times New Roman" w:cs="Times New Roman"/>
          <w:sz w:val="24"/>
          <w:szCs w:val="24"/>
          <w:lang w:val="en-GB"/>
        </w:rPr>
        <w:t xml:space="preserve"> is heavily influenced by the donor or acceptor character of the </w:t>
      </w:r>
      <w:r w:rsidR="00BE57AD" w:rsidRPr="00E408EA">
        <w:rPr>
          <w:rFonts w:ascii="Times New Roman" w:hAnsi="Times New Roman" w:cs="Times New Roman"/>
          <w:sz w:val="24"/>
          <w:szCs w:val="24"/>
          <w:lang w:val="en-GB"/>
        </w:rPr>
        <w:t xml:space="preserve">substituting </w:t>
      </w:r>
      <w:r w:rsidR="002322EC" w:rsidRPr="00E408EA">
        <w:rPr>
          <w:rFonts w:ascii="Times New Roman" w:hAnsi="Times New Roman" w:cs="Times New Roman"/>
          <w:sz w:val="24"/>
          <w:szCs w:val="24"/>
          <w:lang w:val="en-GB"/>
        </w:rPr>
        <w:t xml:space="preserve">carbene </w:t>
      </w:r>
      <w:r w:rsidR="000D47E5" w:rsidRPr="00E408EA">
        <w:rPr>
          <w:rFonts w:ascii="Times New Roman" w:hAnsi="Times New Roman" w:cs="Times New Roman"/>
          <w:sz w:val="24"/>
          <w:szCs w:val="24"/>
          <w:lang w:val="en-GB"/>
        </w:rPr>
        <w:t>employed</w:t>
      </w:r>
      <w:r w:rsidR="002322EC" w:rsidRPr="00E408EA">
        <w:rPr>
          <w:rFonts w:ascii="Times New Roman" w:hAnsi="Times New Roman" w:cs="Times New Roman"/>
          <w:sz w:val="24"/>
          <w:szCs w:val="24"/>
          <w:lang w:val="en-GB"/>
        </w:rPr>
        <w:t>.</w:t>
      </w:r>
      <w:r w:rsidR="00BE57AD" w:rsidRPr="00E408EA">
        <w:rPr>
          <w:rFonts w:ascii="Times New Roman" w:hAnsi="Times New Roman" w:cs="Times New Roman"/>
          <w:sz w:val="24"/>
          <w:szCs w:val="24"/>
          <w:lang w:val="en-GB"/>
        </w:rPr>
        <w:t xml:space="preserve"> </w:t>
      </w:r>
    </w:p>
    <w:p w14:paraId="6FDE9E90" w14:textId="632CB7FE" w:rsidR="003B787D" w:rsidRPr="00E408EA" w:rsidRDefault="00BE57AD" w:rsidP="00E408EA">
      <w:p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Ligand displacement is one method to affix </w:t>
      </w:r>
      <w:proofErr w:type="gramStart"/>
      <w:r w:rsidRPr="00E408EA">
        <w:rPr>
          <w:rFonts w:ascii="Times New Roman" w:hAnsi="Times New Roman" w:cs="Times New Roman"/>
          <w:sz w:val="24"/>
          <w:szCs w:val="24"/>
          <w:lang w:val="en-GB"/>
        </w:rPr>
        <w:t>a</w:t>
      </w:r>
      <w:proofErr w:type="gramEnd"/>
      <w:r w:rsidRPr="00E408EA">
        <w:rPr>
          <w:rFonts w:ascii="Times New Roman" w:hAnsi="Times New Roman" w:cs="Times New Roman"/>
          <w:sz w:val="24"/>
          <w:szCs w:val="24"/>
          <w:lang w:val="en-GB"/>
        </w:rPr>
        <w:t xml:space="preserve"> NHC onto a metal</w:t>
      </w:r>
      <w:r w:rsidR="00ED3337"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w:t>
      </w:r>
      <w:r w:rsidR="00ED3337" w:rsidRPr="00E408EA">
        <w:rPr>
          <w:rFonts w:ascii="Times New Roman" w:hAnsi="Times New Roman" w:cs="Times New Roman"/>
          <w:sz w:val="24"/>
          <w:szCs w:val="24"/>
          <w:lang w:val="en-GB"/>
        </w:rPr>
        <w:t>A</w:t>
      </w:r>
      <w:r w:rsidRPr="00E408EA">
        <w:rPr>
          <w:rFonts w:ascii="Times New Roman" w:hAnsi="Times New Roman" w:cs="Times New Roman"/>
          <w:sz w:val="24"/>
          <w:szCs w:val="24"/>
          <w:lang w:val="en-GB"/>
        </w:rPr>
        <w:t xml:space="preserve"> more atom economical manner is to use precursors that adopt</w:t>
      </w:r>
      <w:r w:rsidR="00581083" w:rsidRPr="00E408EA">
        <w:rPr>
          <w:rFonts w:ascii="Times New Roman" w:hAnsi="Times New Roman" w:cs="Times New Roman"/>
          <w:sz w:val="24"/>
          <w:szCs w:val="24"/>
          <w:lang w:val="en-GB"/>
        </w:rPr>
        <w:t xml:space="preserve"> a bridged dimeric </w:t>
      </w:r>
      <w:r w:rsidRPr="00E408EA">
        <w:rPr>
          <w:rFonts w:ascii="Times New Roman" w:hAnsi="Times New Roman" w:cs="Times New Roman"/>
          <w:sz w:val="24"/>
          <w:szCs w:val="24"/>
          <w:lang w:val="en-GB"/>
        </w:rPr>
        <w:t>structure</w:t>
      </w:r>
      <w:r w:rsidR="00DD2517" w:rsidRPr="00E408EA">
        <w:rPr>
          <w:rFonts w:ascii="Times New Roman" w:hAnsi="Times New Roman" w:cs="Times New Roman"/>
          <w:sz w:val="24"/>
          <w:szCs w:val="24"/>
          <w:lang w:val="en-GB"/>
        </w:rPr>
        <w:t xml:space="preserve"> (</w:t>
      </w:r>
      <w:r w:rsidR="00011DC7" w:rsidRPr="00E408EA">
        <w:rPr>
          <w:rFonts w:ascii="Times New Roman" w:hAnsi="Times New Roman" w:cs="Times New Roman"/>
          <w:sz w:val="24"/>
          <w:szCs w:val="24"/>
          <w:lang w:val="en-GB"/>
        </w:rPr>
        <w:t>e.g.</w:t>
      </w:r>
      <w:r w:rsidR="00DD2517" w:rsidRPr="00E408EA">
        <w:rPr>
          <w:rFonts w:ascii="Times New Roman" w:hAnsi="Times New Roman" w:cs="Times New Roman"/>
          <w:sz w:val="24"/>
          <w:szCs w:val="24"/>
          <w:lang w:val="en-GB"/>
        </w:rPr>
        <w:t xml:space="preserve"> [RuCl(μ-Cl)(η</w:t>
      </w:r>
      <w:r w:rsidR="00DD2517" w:rsidRPr="00E408EA">
        <w:rPr>
          <w:rFonts w:ascii="Times New Roman" w:hAnsi="Times New Roman" w:cs="Times New Roman"/>
          <w:sz w:val="24"/>
          <w:szCs w:val="24"/>
          <w:vertAlign w:val="superscript"/>
          <w:lang w:val="en-GB"/>
        </w:rPr>
        <w:t>6</w:t>
      </w:r>
      <w:r w:rsidR="00DD2517" w:rsidRPr="00E408EA">
        <w:rPr>
          <w:rFonts w:ascii="Times New Roman" w:hAnsi="Times New Roman" w:cs="Times New Roman"/>
          <w:sz w:val="24"/>
          <w:szCs w:val="24"/>
          <w:lang w:val="en-GB"/>
        </w:rPr>
        <w:t>-p-cymene)]</w:t>
      </w:r>
      <w:r w:rsidR="00DD2517" w:rsidRPr="00E408EA">
        <w:rPr>
          <w:rFonts w:ascii="Times New Roman" w:hAnsi="Times New Roman" w:cs="Times New Roman"/>
          <w:sz w:val="24"/>
          <w:szCs w:val="24"/>
          <w:vertAlign w:val="subscript"/>
          <w:lang w:val="en-GB"/>
        </w:rPr>
        <w:t>2</w:t>
      </w:r>
      <w:r w:rsidR="00DD2517" w:rsidRPr="00E408EA">
        <w:rPr>
          <w:rFonts w:ascii="Times New Roman" w:hAnsi="Times New Roman" w:cs="Times New Roman"/>
          <w:sz w:val="24"/>
          <w:szCs w:val="24"/>
          <w:lang w:val="en-GB"/>
        </w:rPr>
        <w:t>, [Rh(μ-Cl)(</w:t>
      </w:r>
      <w:r w:rsidR="00227DE0" w:rsidRPr="00E408EA">
        <w:rPr>
          <w:rFonts w:ascii="Times New Roman" w:hAnsi="Times New Roman" w:cs="Times New Roman"/>
          <w:sz w:val="24"/>
          <w:szCs w:val="24"/>
          <w:lang w:val="en-GB"/>
        </w:rPr>
        <w:t>cod</w:t>
      </w:r>
      <w:r w:rsidR="00DD2517" w:rsidRPr="00E408EA">
        <w:rPr>
          <w:rFonts w:ascii="Times New Roman" w:hAnsi="Times New Roman" w:cs="Times New Roman"/>
          <w:sz w:val="24"/>
          <w:szCs w:val="24"/>
          <w:lang w:val="en-GB"/>
        </w:rPr>
        <w:t>)]</w:t>
      </w:r>
      <w:r w:rsidR="00DD2517" w:rsidRPr="00E408EA">
        <w:rPr>
          <w:rFonts w:ascii="Times New Roman" w:hAnsi="Times New Roman" w:cs="Times New Roman"/>
          <w:sz w:val="24"/>
          <w:szCs w:val="24"/>
          <w:vertAlign w:val="subscript"/>
          <w:lang w:val="en-GB"/>
        </w:rPr>
        <w:t>2</w:t>
      </w:r>
      <w:r w:rsidR="00DD2517" w:rsidRPr="00E408EA">
        <w:rPr>
          <w:rFonts w:ascii="Times New Roman" w:hAnsi="Times New Roman" w:cs="Times New Roman"/>
          <w:sz w:val="24"/>
          <w:szCs w:val="24"/>
          <w:lang w:val="en-GB"/>
        </w:rPr>
        <w:t>, [Ir(μ-Cl)(</w:t>
      </w:r>
      <w:r w:rsidR="00227DE0" w:rsidRPr="00E408EA">
        <w:rPr>
          <w:rFonts w:ascii="Times New Roman" w:hAnsi="Times New Roman" w:cs="Times New Roman"/>
          <w:sz w:val="24"/>
          <w:szCs w:val="24"/>
          <w:lang w:val="en-GB"/>
        </w:rPr>
        <w:t>cod</w:t>
      </w:r>
      <w:r w:rsidR="00DD2517" w:rsidRPr="00E408EA">
        <w:rPr>
          <w:rFonts w:ascii="Times New Roman" w:hAnsi="Times New Roman" w:cs="Times New Roman"/>
          <w:sz w:val="24"/>
          <w:szCs w:val="24"/>
          <w:lang w:val="en-GB"/>
        </w:rPr>
        <w:t>)]</w:t>
      </w:r>
      <w:r w:rsidR="00DD2517" w:rsidRPr="00E408EA">
        <w:rPr>
          <w:rFonts w:ascii="Times New Roman" w:hAnsi="Times New Roman" w:cs="Times New Roman"/>
          <w:sz w:val="24"/>
          <w:szCs w:val="24"/>
          <w:vertAlign w:val="subscript"/>
          <w:lang w:val="en-GB"/>
        </w:rPr>
        <w:t>2</w:t>
      </w:r>
      <w:r w:rsidR="00DD2517" w:rsidRPr="00E408EA">
        <w:rPr>
          <w:rFonts w:ascii="Times New Roman" w:hAnsi="Times New Roman" w:cs="Times New Roman"/>
          <w:sz w:val="24"/>
          <w:szCs w:val="24"/>
          <w:lang w:val="en-GB"/>
        </w:rPr>
        <w:t xml:space="preserve"> and [Pd(μ-Cl)(η</w:t>
      </w:r>
      <w:r w:rsidR="00DD2517" w:rsidRPr="00E408EA">
        <w:rPr>
          <w:rFonts w:ascii="Times New Roman" w:hAnsi="Times New Roman" w:cs="Times New Roman"/>
          <w:sz w:val="24"/>
          <w:szCs w:val="24"/>
          <w:vertAlign w:val="superscript"/>
          <w:lang w:val="en-GB"/>
        </w:rPr>
        <w:t>3</w:t>
      </w:r>
      <w:r w:rsidR="00DD2517" w:rsidRPr="00E408EA">
        <w:rPr>
          <w:rFonts w:ascii="Times New Roman" w:hAnsi="Times New Roman" w:cs="Times New Roman"/>
          <w:sz w:val="24"/>
          <w:szCs w:val="24"/>
          <w:lang w:val="en-GB"/>
        </w:rPr>
        <w:t>-allyl)]</w:t>
      </w:r>
      <w:r w:rsidR="00DD2517" w:rsidRPr="00E408EA">
        <w:rPr>
          <w:rFonts w:ascii="Times New Roman" w:hAnsi="Times New Roman" w:cs="Times New Roman"/>
          <w:sz w:val="24"/>
          <w:szCs w:val="24"/>
          <w:vertAlign w:val="subscript"/>
          <w:lang w:val="en-GB"/>
        </w:rPr>
        <w:t>2</w:t>
      </w:r>
      <w:r w:rsidR="00DD2517" w:rsidRPr="00E408EA">
        <w:rPr>
          <w:rFonts w:ascii="Times New Roman" w:hAnsi="Times New Roman" w:cs="Times New Roman"/>
          <w:sz w:val="24"/>
          <w:szCs w:val="24"/>
          <w:lang w:val="en-GB"/>
        </w:rPr>
        <w:t>)</w:t>
      </w:r>
      <w:r w:rsidR="0090247D"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w:t>
      </w:r>
      <w:r w:rsidR="00BF3327" w:rsidRPr="00E408EA">
        <w:rPr>
          <w:rFonts w:ascii="Times New Roman" w:hAnsi="Times New Roman" w:cs="Times New Roman"/>
          <w:sz w:val="24"/>
          <w:szCs w:val="24"/>
          <w:shd w:val="clear" w:color="auto" w:fill="FFFFFF"/>
          <w:lang w:val="en-GB"/>
        </w:rPr>
        <w:t xml:space="preserve">In these cases, the addition of two equivalents of </w:t>
      </w:r>
      <w:r w:rsidR="00823618" w:rsidRPr="00E408EA">
        <w:rPr>
          <w:rFonts w:ascii="Times New Roman" w:hAnsi="Times New Roman" w:cs="Times New Roman"/>
          <w:sz w:val="24"/>
          <w:szCs w:val="24"/>
          <w:shd w:val="clear" w:color="auto" w:fill="FFFFFF"/>
          <w:lang w:val="en-GB"/>
        </w:rPr>
        <w:t>free NHC</w:t>
      </w:r>
      <w:r w:rsidR="00BF3327" w:rsidRPr="00E408EA">
        <w:rPr>
          <w:rFonts w:ascii="Times New Roman" w:hAnsi="Times New Roman" w:cs="Times New Roman"/>
          <w:sz w:val="24"/>
          <w:szCs w:val="24"/>
          <w:shd w:val="clear" w:color="auto" w:fill="FFFFFF"/>
          <w:lang w:val="en-GB"/>
        </w:rPr>
        <w:t xml:space="preserve"> to the</w:t>
      </w:r>
      <w:r w:rsidRPr="00E408EA">
        <w:rPr>
          <w:rFonts w:ascii="Times New Roman" w:hAnsi="Times New Roman" w:cs="Times New Roman"/>
          <w:sz w:val="24"/>
          <w:szCs w:val="24"/>
          <w:shd w:val="clear" w:color="auto" w:fill="FFFFFF"/>
          <w:lang w:val="en-GB"/>
        </w:rPr>
        <w:t xml:space="preserve"> dimeric</w:t>
      </w:r>
      <w:r w:rsidR="00BF3327" w:rsidRPr="00E408EA">
        <w:rPr>
          <w:rFonts w:ascii="Times New Roman" w:hAnsi="Times New Roman" w:cs="Times New Roman"/>
          <w:sz w:val="24"/>
          <w:szCs w:val="24"/>
          <w:shd w:val="clear" w:color="auto" w:fill="FFFFFF"/>
          <w:lang w:val="en-GB"/>
        </w:rPr>
        <w:t xml:space="preserve"> metal precursor leads to </w:t>
      </w:r>
      <w:r w:rsidRPr="00E408EA">
        <w:rPr>
          <w:rFonts w:ascii="Times New Roman" w:hAnsi="Times New Roman" w:cs="Times New Roman"/>
          <w:sz w:val="24"/>
          <w:szCs w:val="24"/>
          <w:shd w:val="clear" w:color="auto" w:fill="FFFFFF"/>
          <w:lang w:val="en-GB"/>
        </w:rPr>
        <w:t xml:space="preserve">scission of </w:t>
      </w:r>
      <w:r w:rsidR="00BF3327" w:rsidRPr="00E408EA">
        <w:rPr>
          <w:rFonts w:ascii="Times New Roman" w:hAnsi="Times New Roman" w:cs="Times New Roman"/>
          <w:sz w:val="24"/>
          <w:szCs w:val="24"/>
          <w:shd w:val="clear" w:color="auto" w:fill="FFFFFF"/>
          <w:lang w:val="en-GB"/>
        </w:rPr>
        <w:t>the dimer and formation of the desired monomer species</w:t>
      </w:r>
      <w:r w:rsidR="00774B0C" w:rsidRPr="00E408EA">
        <w:rPr>
          <w:rFonts w:ascii="Times New Roman" w:hAnsi="Times New Roman" w:cs="Times New Roman"/>
          <w:sz w:val="24"/>
          <w:szCs w:val="24"/>
          <w:shd w:val="clear" w:color="auto" w:fill="FFFFFF"/>
          <w:lang w:val="en-GB"/>
        </w:rPr>
        <w:t xml:space="preserve"> [1</w:t>
      </w:r>
      <w:r w:rsidR="00F93EE0" w:rsidRPr="00E408EA">
        <w:rPr>
          <w:rFonts w:ascii="Times New Roman" w:hAnsi="Times New Roman" w:cs="Times New Roman"/>
          <w:sz w:val="24"/>
          <w:szCs w:val="24"/>
          <w:shd w:val="clear" w:color="auto" w:fill="FFFFFF"/>
          <w:lang w:val="en-GB"/>
        </w:rPr>
        <w:t>8</w:t>
      </w:r>
      <w:r w:rsidR="00774B0C" w:rsidRPr="00E408EA">
        <w:rPr>
          <w:rFonts w:ascii="Times New Roman" w:hAnsi="Times New Roman" w:cs="Times New Roman"/>
          <w:sz w:val="24"/>
          <w:szCs w:val="24"/>
          <w:shd w:val="clear" w:color="auto" w:fill="FFFFFF"/>
          <w:lang w:val="en-GB"/>
        </w:rPr>
        <w:t>]</w:t>
      </w:r>
      <w:r w:rsidR="00BB574B" w:rsidRPr="00E408EA">
        <w:rPr>
          <w:rFonts w:ascii="Times New Roman" w:hAnsi="Times New Roman" w:cs="Times New Roman"/>
          <w:sz w:val="24"/>
          <w:szCs w:val="24"/>
          <w:shd w:val="clear" w:color="auto" w:fill="FFFFFF"/>
          <w:lang w:val="en-GB"/>
        </w:rPr>
        <w:t xml:space="preserve"> (Figure 2C)</w:t>
      </w:r>
      <w:r w:rsidR="00BF3327" w:rsidRPr="00E408EA">
        <w:rPr>
          <w:rFonts w:ascii="Times New Roman" w:hAnsi="Times New Roman" w:cs="Times New Roman"/>
          <w:sz w:val="24"/>
          <w:szCs w:val="24"/>
          <w:shd w:val="clear" w:color="auto" w:fill="FFFFFF"/>
          <w:lang w:val="en-GB"/>
        </w:rPr>
        <w:t>.</w:t>
      </w:r>
      <w:r w:rsidRPr="00E408EA">
        <w:rPr>
          <w:rFonts w:ascii="Times New Roman" w:hAnsi="Times New Roman" w:cs="Times New Roman"/>
          <w:sz w:val="24"/>
          <w:szCs w:val="24"/>
          <w:lang w:val="en-GB"/>
        </w:rPr>
        <w:t xml:space="preserve"> </w:t>
      </w:r>
      <w:r w:rsidR="00BF3327" w:rsidRPr="00E408EA">
        <w:rPr>
          <w:rFonts w:ascii="Times New Roman" w:hAnsi="Times New Roman" w:cs="Times New Roman"/>
          <w:sz w:val="24"/>
          <w:szCs w:val="24"/>
          <w:shd w:val="clear" w:color="auto" w:fill="FFFFFF"/>
          <w:lang w:val="en-GB"/>
        </w:rPr>
        <w:t>NHCs are sometimes able to replace one or more phosphin</w:t>
      </w:r>
      <w:r w:rsidRPr="00E408EA">
        <w:rPr>
          <w:rFonts w:ascii="Times New Roman" w:hAnsi="Times New Roman" w:cs="Times New Roman"/>
          <w:sz w:val="24"/>
          <w:szCs w:val="24"/>
          <w:shd w:val="clear" w:color="auto" w:fill="FFFFFF"/>
          <w:lang w:val="en-GB"/>
        </w:rPr>
        <w:t>e</w:t>
      </w:r>
      <w:r w:rsidR="00BF3327" w:rsidRPr="00E408EA">
        <w:rPr>
          <w:rFonts w:ascii="Times New Roman" w:hAnsi="Times New Roman" w:cs="Times New Roman"/>
          <w:sz w:val="24"/>
          <w:szCs w:val="24"/>
          <w:shd w:val="clear" w:color="auto" w:fill="FFFFFF"/>
          <w:lang w:val="en-GB"/>
        </w:rPr>
        <w:t xml:space="preserve"> </w:t>
      </w:r>
      <w:r w:rsidR="00636C3A" w:rsidRPr="00E408EA">
        <w:rPr>
          <w:rFonts w:ascii="Times New Roman" w:hAnsi="Times New Roman" w:cs="Times New Roman"/>
          <w:sz w:val="24"/>
          <w:szCs w:val="24"/>
          <w:shd w:val="clear" w:color="auto" w:fill="FFFFFF"/>
          <w:lang w:val="en-GB"/>
        </w:rPr>
        <w:t>ligand</w:t>
      </w:r>
      <w:r w:rsidR="00BF3327" w:rsidRPr="00E408EA">
        <w:rPr>
          <w:rFonts w:ascii="Times New Roman" w:hAnsi="Times New Roman" w:cs="Times New Roman"/>
          <w:sz w:val="24"/>
          <w:szCs w:val="24"/>
          <w:shd w:val="clear" w:color="auto" w:fill="FFFFFF"/>
          <w:lang w:val="en-GB"/>
        </w:rPr>
        <w:t>.</w:t>
      </w:r>
      <w:r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shd w:val="clear" w:color="auto" w:fill="FFFFFF"/>
          <w:lang w:val="en-GB"/>
        </w:rPr>
        <w:t>P</w:t>
      </w:r>
      <w:r w:rsidR="00BF3327" w:rsidRPr="00E408EA">
        <w:rPr>
          <w:rFonts w:ascii="Times New Roman" w:hAnsi="Times New Roman" w:cs="Times New Roman"/>
          <w:sz w:val="24"/>
          <w:szCs w:val="24"/>
          <w:shd w:val="clear" w:color="auto" w:fill="FFFFFF"/>
          <w:lang w:val="en-GB"/>
        </w:rPr>
        <w:t xml:space="preserve">robably the most striking case </w:t>
      </w:r>
      <w:r w:rsidRPr="00E408EA">
        <w:rPr>
          <w:rFonts w:ascii="Times New Roman" w:hAnsi="Times New Roman" w:cs="Times New Roman"/>
          <w:sz w:val="24"/>
          <w:szCs w:val="24"/>
          <w:shd w:val="clear" w:color="auto" w:fill="FFFFFF"/>
          <w:lang w:val="en-GB"/>
        </w:rPr>
        <w:t xml:space="preserve">for this possibility </w:t>
      </w:r>
      <w:r w:rsidR="00BF3327" w:rsidRPr="00E408EA">
        <w:rPr>
          <w:rFonts w:ascii="Times New Roman" w:hAnsi="Times New Roman" w:cs="Times New Roman"/>
          <w:sz w:val="24"/>
          <w:szCs w:val="24"/>
          <w:shd w:val="clear" w:color="auto" w:fill="FFFFFF"/>
          <w:lang w:val="en-GB"/>
        </w:rPr>
        <w:t xml:space="preserve">is </w:t>
      </w:r>
      <w:r w:rsidRPr="00E408EA">
        <w:rPr>
          <w:rFonts w:ascii="Times New Roman" w:hAnsi="Times New Roman" w:cs="Times New Roman"/>
          <w:sz w:val="24"/>
          <w:szCs w:val="24"/>
          <w:shd w:val="clear" w:color="auto" w:fill="FFFFFF"/>
          <w:lang w:val="en-GB"/>
        </w:rPr>
        <w:t>found for</w:t>
      </w:r>
      <w:r w:rsidR="00BF3327" w:rsidRPr="00E408EA">
        <w:rPr>
          <w:rFonts w:ascii="Times New Roman" w:hAnsi="Times New Roman" w:cs="Times New Roman"/>
          <w:sz w:val="24"/>
          <w:szCs w:val="24"/>
          <w:shd w:val="clear" w:color="auto" w:fill="FFFFFF"/>
          <w:lang w:val="en-GB"/>
        </w:rPr>
        <w:t xml:space="preserve"> the synthesis of the second-generation olefin metathesis catalysts reported by </w:t>
      </w:r>
      <w:r w:rsidRPr="00E408EA">
        <w:rPr>
          <w:rFonts w:ascii="Times New Roman" w:hAnsi="Times New Roman" w:cs="Times New Roman"/>
          <w:sz w:val="24"/>
          <w:szCs w:val="24"/>
          <w:shd w:val="clear" w:color="auto" w:fill="FFFFFF"/>
          <w:lang w:val="en-GB"/>
        </w:rPr>
        <w:t>Herrmann [</w:t>
      </w:r>
      <w:r w:rsidR="0078029E" w:rsidRPr="00E408EA">
        <w:rPr>
          <w:rFonts w:ascii="Times New Roman" w:hAnsi="Times New Roman" w:cs="Times New Roman"/>
          <w:sz w:val="24"/>
          <w:szCs w:val="24"/>
          <w:shd w:val="clear" w:color="auto" w:fill="FFFFFF"/>
          <w:lang w:val="en-GB"/>
        </w:rPr>
        <w:t>1</w:t>
      </w:r>
      <w:r w:rsidR="00F93EE0" w:rsidRPr="00E408EA">
        <w:rPr>
          <w:rFonts w:ascii="Times New Roman" w:hAnsi="Times New Roman" w:cs="Times New Roman"/>
          <w:sz w:val="24"/>
          <w:szCs w:val="24"/>
          <w:shd w:val="clear" w:color="auto" w:fill="FFFFFF"/>
          <w:lang w:val="en-GB"/>
        </w:rPr>
        <w:t>9</w:t>
      </w:r>
      <w:r w:rsidRPr="00E408EA">
        <w:rPr>
          <w:rFonts w:ascii="Times New Roman" w:hAnsi="Times New Roman" w:cs="Times New Roman"/>
          <w:sz w:val="24"/>
          <w:szCs w:val="24"/>
          <w:shd w:val="clear" w:color="auto" w:fill="FFFFFF"/>
          <w:lang w:val="en-GB"/>
        </w:rPr>
        <w:t>], Nolan</w:t>
      </w:r>
      <w:r w:rsidR="0078029E" w:rsidRPr="00E408EA">
        <w:rPr>
          <w:rFonts w:ascii="Times New Roman" w:hAnsi="Times New Roman" w:cs="Times New Roman"/>
          <w:sz w:val="24"/>
          <w:szCs w:val="24"/>
          <w:shd w:val="clear" w:color="auto" w:fill="FFFFFF"/>
          <w:lang w:val="en-GB"/>
        </w:rPr>
        <w:t xml:space="preserve"> [</w:t>
      </w:r>
      <w:r w:rsidR="00F93EE0" w:rsidRPr="00E408EA">
        <w:rPr>
          <w:rFonts w:ascii="Times New Roman" w:hAnsi="Times New Roman" w:cs="Times New Roman"/>
          <w:sz w:val="24"/>
          <w:szCs w:val="24"/>
          <w:shd w:val="clear" w:color="auto" w:fill="FFFFFF"/>
          <w:lang w:val="en-GB"/>
        </w:rPr>
        <w:t>20</w:t>
      </w:r>
      <w:r w:rsidR="0078029E" w:rsidRPr="00E408EA">
        <w:rPr>
          <w:rFonts w:ascii="Times New Roman" w:hAnsi="Times New Roman" w:cs="Times New Roman"/>
          <w:sz w:val="24"/>
          <w:szCs w:val="24"/>
          <w:shd w:val="clear" w:color="auto" w:fill="FFFFFF"/>
          <w:lang w:val="en-GB"/>
        </w:rPr>
        <w:t>]</w:t>
      </w:r>
      <w:r w:rsidRPr="00E408EA">
        <w:rPr>
          <w:rFonts w:ascii="Times New Roman" w:hAnsi="Times New Roman" w:cs="Times New Roman"/>
          <w:sz w:val="24"/>
          <w:szCs w:val="24"/>
          <w:shd w:val="clear" w:color="auto" w:fill="FFFFFF"/>
          <w:lang w:val="en-GB"/>
        </w:rPr>
        <w:t xml:space="preserve"> and </w:t>
      </w:r>
      <w:r w:rsidR="00015DD8" w:rsidRPr="00E408EA">
        <w:rPr>
          <w:rFonts w:ascii="Times New Roman" w:hAnsi="Times New Roman" w:cs="Times New Roman"/>
          <w:sz w:val="24"/>
          <w:szCs w:val="24"/>
          <w:shd w:val="clear" w:color="auto" w:fill="FFFFFF"/>
          <w:lang w:val="en-GB"/>
        </w:rPr>
        <w:t>Grubbs</w:t>
      </w:r>
      <w:r w:rsidR="0078029E" w:rsidRPr="00E408EA">
        <w:rPr>
          <w:rFonts w:ascii="Times New Roman" w:hAnsi="Times New Roman" w:cs="Times New Roman"/>
          <w:sz w:val="24"/>
          <w:szCs w:val="24"/>
          <w:shd w:val="clear" w:color="auto" w:fill="FFFFFF"/>
          <w:lang w:val="en-GB"/>
        </w:rPr>
        <w:t xml:space="preserve"> [</w:t>
      </w:r>
      <w:r w:rsidR="00F93EE0" w:rsidRPr="00E408EA">
        <w:rPr>
          <w:rFonts w:ascii="Times New Roman" w:hAnsi="Times New Roman" w:cs="Times New Roman"/>
          <w:sz w:val="24"/>
          <w:szCs w:val="24"/>
          <w:shd w:val="clear" w:color="auto" w:fill="FFFFFF"/>
          <w:lang w:val="en-GB"/>
        </w:rPr>
        <w:t>21</w:t>
      </w:r>
      <w:r w:rsidR="0078029E" w:rsidRPr="00E408EA">
        <w:rPr>
          <w:rFonts w:ascii="Times New Roman" w:hAnsi="Times New Roman" w:cs="Times New Roman"/>
          <w:sz w:val="24"/>
          <w:szCs w:val="24"/>
          <w:shd w:val="clear" w:color="auto" w:fill="FFFFFF"/>
          <w:lang w:val="en-GB"/>
        </w:rPr>
        <w:t>]</w:t>
      </w:r>
      <w:r w:rsidR="00BF3327" w:rsidRPr="00E408EA">
        <w:rPr>
          <w:rFonts w:ascii="Times New Roman" w:hAnsi="Times New Roman" w:cs="Times New Roman"/>
          <w:sz w:val="24"/>
          <w:szCs w:val="24"/>
          <w:shd w:val="clear" w:color="auto" w:fill="FFFFFF"/>
          <w:lang w:val="en-GB"/>
        </w:rPr>
        <w:t xml:space="preserve"> in </w:t>
      </w:r>
      <w:r w:rsidRPr="00E408EA">
        <w:rPr>
          <w:rFonts w:ascii="Times New Roman" w:hAnsi="Times New Roman" w:cs="Times New Roman"/>
          <w:sz w:val="24"/>
          <w:szCs w:val="24"/>
          <w:shd w:val="clear" w:color="auto" w:fill="FFFFFF"/>
          <w:lang w:val="en-GB"/>
        </w:rPr>
        <w:t>the late 1990s</w:t>
      </w:r>
      <w:r w:rsidR="00774B0C" w:rsidRPr="00E408EA">
        <w:rPr>
          <w:rFonts w:ascii="Times New Roman" w:hAnsi="Times New Roman" w:cs="Times New Roman"/>
          <w:sz w:val="24"/>
          <w:szCs w:val="24"/>
          <w:shd w:val="clear" w:color="auto" w:fill="FFFFFF"/>
          <w:lang w:val="en-GB"/>
        </w:rPr>
        <w:t xml:space="preserve"> </w:t>
      </w:r>
      <w:r w:rsidR="00BB574B" w:rsidRPr="00E408EA">
        <w:rPr>
          <w:rFonts w:ascii="Times New Roman" w:hAnsi="Times New Roman" w:cs="Times New Roman"/>
          <w:sz w:val="24"/>
          <w:szCs w:val="24"/>
          <w:shd w:val="clear" w:color="auto" w:fill="FFFFFF"/>
          <w:lang w:val="en-GB"/>
        </w:rPr>
        <w:t>(Figure 2D)</w:t>
      </w:r>
      <w:r w:rsidR="00BF3327" w:rsidRPr="00E408EA">
        <w:rPr>
          <w:rFonts w:ascii="Times New Roman" w:hAnsi="Times New Roman" w:cs="Times New Roman"/>
          <w:sz w:val="24"/>
          <w:szCs w:val="24"/>
          <w:shd w:val="clear" w:color="auto" w:fill="FFFFFF"/>
          <w:lang w:val="en-GB"/>
        </w:rPr>
        <w:t>.</w:t>
      </w:r>
    </w:p>
    <w:p w14:paraId="59F7895A" w14:textId="564F63FE" w:rsidR="00A54A39" w:rsidRPr="00E408EA" w:rsidRDefault="00A54A39" w:rsidP="00E408EA">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lastRenderedPageBreak/>
        <w:t xml:space="preserve">In all cases described above, the use of free NHC ligands is </w:t>
      </w:r>
      <w:r w:rsidR="00960A04" w:rsidRPr="00E408EA">
        <w:rPr>
          <w:rFonts w:ascii="Times New Roman" w:hAnsi="Times New Roman" w:cs="Times New Roman"/>
          <w:sz w:val="24"/>
          <w:szCs w:val="24"/>
          <w:shd w:val="clear" w:color="auto" w:fill="FFFFFF"/>
          <w:lang w:val="en-GB"/>
        </w:rPr>
        <w:t>involv</w:t>
      </w:r>
      <w:r w:rsidR="00636C3A" w:rsidRPr="00E408EA">
        <w:rPr>
          <w:rFonts w:ascii="Times New Roman" w:hAnsi="Times New Roman" w:cs="Times New Roman"/>
          <w:sz w:val="24"/>
          <w:szCs w:val="24"/>
          <w:shd w:val="clear" w:color="auto" w:fill="FFFFFF"/>
          <w:lang w:val="en-GB"/>
        </w:rPr>
        <w:t>ed</w:t>
      </w:r>
      <w:r w:rsidRPr="00E408EA">
        <w:rPr>
          <w:rFonts w:ascii="Times New Roman" w:hAnsi="Times New Roman" w:cs="Times New Roman"/>
          <w:sz w:val="24"/>
          <w:szCs w:val="24"/>
          <w:shd w:val="clear" w:color="auto" w:fill="FFFFFF"/>
          <w:lang w:val="en-GB"/>
        </w:rPr>
        <w:t>.</w:t>
      </w:r>
      <w:r w:rsidR="00D12F4B" w:rsidRPr="00E408EA">
        <w:rPr>
          <w:rFonts w:ascii="Times New Roman" w:hAnsi="Times New Roman" w:cs="Times New Roman"/>
          <w:sz w:val="24"/>
          <w:szCs w:val="24"/>
          <w:shd w:val="clear" w:color="auto" w:fill="FFFFFF"/>
          <w:lang w:val="en-GB"/>
        </w:rPr>
        <w:t xml:space="preserve"> </w:t>
      </w:r>
      <w:r w:rsidR="00636C3A" w:rsidRPr="00E408EA">
        <w:rPr>
          <w:rFonts w:ascii="Times New Roman" w:hAnsi="Times New Roman" w:cs="Times New Roman"/>
          <w:sz w:val="24"/>
          <w:szCs w:val="24"/>
          <w:shd w:val="clear" w:color="auto" w:fill="FFFFFF"/>
          <w:lang w:val="en-GB"/>
        </w:rPr>
        <w:t xml:space="preserve">In this regard, the most common source of free NHCs is </w:t>
      </w:r>
      <w:r w:rsidR="00811C5F" w:rsidRPr="00E408EA">
        <w:rPr>
          <w:rFonts w:ascii="Times New Roman" w:hAnsi="Times New Roman" w:cs="Times New Roman"/>
          <w:sz w:val="24"/>
          <w:szCs w:val="24"/>
          <w:shd w:val="clear" w:color="auto" w:fill="FFFFFF"/>
          <w:lang w:val="en-GB"/>
        </w:rPr>
        <w:t>the</w:t>
      </w:r>
      <w:r w:rsidR="00636C3A" w:rsidRPr="00E408EA">
        <w:rPr>
          <w:rFonts w:ascii="Times New Roman" w:hAnsi="Times New Roman" w:cs="Times New Roman"/>
          <w:sz w:val="24"/>
          <w:szCs w:val="24"/>
          <w:shd w:val="clear" w:color="auto" w:fill="FFFFFF"/>
          <w:lang w:val="en-GB"/>
        </w:rPr>
        <w:t xml:space="preserve"> azolium salts.</w:t>
      </w:r>
      <w:r w:rsidR="008F3FE3" w:rsidRPr="00E408EA">
        <w:rPr>
          <w:rFonts w:ascii="Times New Roman" w:hAnsi="Times New Roman" w:cs="Times New Roman"/>
          <w:sz w:val="24"/>
          <w:szCs w:val="24"/>
          <w:shd w:val="clear" w:color="auto" w:fill="FFFFFF"/>
          <w:lang w:val="en-GB"/>
        </w:rPr>
        <w:t xml:space="preserve"> These </w:t>
      </w:r>
      <w:r w:rsidR="007D38DD" w:rsidRPr="00E408EA">
        <w:rPr>
          <w:rFonts w:ascii="Times New Roman" w:hAnsi="Times New Roman" w:cs="Times New Roman"/>
          <w:sz w:val="24"/>
          <w:szCs w:val="24"/>
          <w:shd w:val="clear" w:color="auto" w:fill="FFFFFF"/>
          <w:lang w:val="en-GB"/>
        </w:rPr>
        <w:t>salts, a number of which are commercially available,</w:t>
      </w:r>
      <w:r w:rsidR="008F3FE3" w:rsidRPr="00E408EA">
        <w:rPr>
          <w:rFonts w:ascii="Times New Roman" w:hAnsi="Times New Roman" w:cs="Times New Roman"/>
          <w:sz w:val="24"/>
          <w:szCs w:val="24"/>
          <w:shd w:val="clear" w:color="auto" w:fill="FFFFFF"/>
          <w:lang w:val="en-GB"/>
        </w:rPr>
        <w:t xml:space="preserve"> </w:t>
      </w:r>
      <w:r w:rsidR="007D38DD" w:rsidRPr="00E408EA">
        <w:rPr>
          <w:rFonts w:ascii="Times New Roman" w:hAnsi="Times New Roman" w:cs="Times New Roman"/>
          <w:sz w:val="24"/>
          <w:szCs w:val="24"/>
          <w:shd w:val="clear" w:color="auto" w:fill="FFFFFF"/>
          <w:lang w:val="en-GB"/>
        </w:rPr>
        <w:t>can be reacted with</w:t>
      </w:r>
      <w:r w:rsidR="008F3FE3" w:rsidRPr="00E408EA">
        <w:rPr>
          <w:rFonts w:ascii="Times New Roman" w:hAnsi="Times New Roman" w:cs="Times New Roman"/>
          <w:sz w:val="24"/>
          <w:szCs w:val="24"/>
          <w:shd w:val="clear" w:color="auto" w:fill="FFFFFF"/>
          <w:lang w:val="en-GB"/>
        </w:rPr>
        <w:t xml:space="preserve"> strong base</w:t>
      </w:r>
      <w:r w:rsidR="007D38DD" w:rsidRPr="00E408EA">
        <w:rPr>
          <w:rFonts w:ascii="Times New Roman" w:hAnsi="Times New Roman" w:cs="Times New Roman"/>
          <w:sz w:val="24"/>
          <w:szCs w:val="24"/>
          <w:shd w:val="clear" w:color="auto" w:fill="FFFFFF"/>
          <w:lang w:val="en-GB"/>
        </w:rPr>
        <w:t>s</w:t>
      </w:r>
      <w:r w:rsidR="008F3FE3" w:rsidRPr="00E408EA">
        <w:rPr>
          <w:rFonts w:ascii="Times New Roman" w:hAnsi="Times New Roman" w:cs="Times New Roman"/>
          <w:sz w:val="24"/>
          <w:szCs w:val="24"/>
          <w:shd w:val="clear" w:color="auto" w:fill="FFFFFF"/>
          <w:lang w:val="en-GB"/>
        </w:rPr>
        <w:t xml:space="preserve"> (</w:t>
      </w:r>
      <w:r w:rsidR="00011DC7" w:rsidRPr="00E408EA">
        <w:rPr>
          <w:rFonts w:ascii="Times New Roman" w:hAnsi="Times New Roman" w:cs="Times New Roman"/>
          <w:sz w:val="24"/>
          <w:szCs w:val="24"/>
          <w:shd w:val="clear" w:color="auto" w:fill="FFFFFF"/>
          <w:lang w:val="en-GB"/>
        </w:rPr>
        <w:t>e.g.</w:t>
      </w:r>
      <w:r w:rsidR="008F3FE3" w:rsidRPr="00E408EA">
        <w:rPr>
          <w:rFonts w:ascii="Times New Roman" w:hAnsi="Times New Roman" w:cs="Times New Roman"/>
          <w:sz w:val="24"/>
          <w:szCs w:val="24"/>
          <w:shd w:val="clear" w:color="auto" w:fill="FFFFFF"/>
          <w:lang w:val="en-GB"/>
        </w:rPr>
        <w:t xml:space="preserve"> </w:t>
      </w:r>
      <w:r w:rsidR="00636C3A" w:rsidRPr="00E408EA">
        <w:rPr>
          <w:rFonts w:ascii="Times New Roman" w:hAnsi="Times New Roman" w:cs="Times New Roman"/>
          <w:sz w:val="24"/>
          <w:szCs w:val="24"/>
          <w:shd w:val="clear" w:color="auto" w:fill="FFFFFF"/>
          <w:lang w:val="en-GB"/>
        </w:rPr>
        <w:t>NaH, NaO</w:t>
      </w:r>
      <w:r w:rsidR="00636C3A" w:rsidRPr="00E408EA">
        <w:rPr>
          <w:rFonts w:ascii="Times New Roman" w:hAnsi="Times New Roman" w:cs="Times New Roman"/>
          <w:sz w:val="24"/>
          <w:szCs w:val="24"/>
          <w:shd w:val="clear" w:color="auto" w:fill="FFFFFF"/>
          <w:vertAlign w:val="superscript"/>
          <w:lang w:val="en-GB"/>
        </w:rPr>
        <w:t>t</w:t>
      </w:r>
      <w:r w:rsidR="00636C3A" w:rsidRPr="00E408EA">
        <w:rPr>
          <w:rFonts w:ascii="Times New Roman" w:hAnsi="Times New Roman" w:cs="Times New Roman"/>
          <w:sz w:val="24"/>
          <w:szCs w:val="24"/>
          <w:shd w:val="clear" w:color="auto" w:fill="FFFFFF"/>
          <w:lang w:val="en-GB"/>
        </w:rPr>
        <w:t>Bu</w:t>
      </w:r>
      <w:r w:rsidR="007D38DD" w:rsidRPr="00E408EA">
        <w:rPr>
          <w:rFonts w:ascii="Times New Roman" w:hAnsi="Times New Roman" w:cs="Times New Roman"/>
          <w:sz w:val="24"/>
          <w:szCs w:val="24"/>
          <w:shd w:val="clear" w:color="auto" w:fill="FFFFFF"/>
          <w:lang w:val="en-GB"/>
        </w:rPr>
        <w:t>, KHMDS</w:t>
      </w:r>
      <w:r w:rsidR="00636C3A" w:rsidRPr="00E408EA">
        <w:rPr>
          <w:rFonts w:ascii="Times New Roman" w:hAnsi="Times New Roman" w:cs="Times New Roman"/>
          <w:sz w:val="24"/>
          <w:szCs w:val="24"/>
          <w:shd w:val="clear" w:color="auto" w:fill="FFFFFF"/>
          <w:lang w:val="en-GB"/>
        </w:rPr>
        <w:t xml:space="preserve"> and </w:t>
      </w:r>
      <w:r w:rsidR="00EF67EB" w:rsidRPr="00E408EA">
        <w:rPr>
          <w:rFonts w:ascii="Times New Roman" w:hAnsi="Times New Roman" w:cs="Times New Roman"/>
          <w:i/>
          <w:iCs/>
          <w:sz w:val="24"/>
          <w:szCs w:val="24"/>
          <w:shd w:val="clear" w:color="auto" w:fill="FFFFFF"/>
          <w:lang w:val="en-GB"/>
        </w:rPr>
        <w:t>n</w:t>
      </w:r>
      <w:r w:rsidR="00EF67EB" w:rsidRPr="00E408EA">
        <w:rPr>
          <w:rFonts w:ascii="Times New Roman" w:hAnsi="Times New Roman" w:cs="Times New Roman"/>
          <w:sz w:val="24"/>
          <w:szCs w:val="24"/>
          <w:shd w:val="clear" w:color="auto" w:fill="FFFFFF"/>
          <w:lang w:val="en-GB"/>
        </w:rPr>
        <w:t>-</w:t>
      </w:r>
      <w:r w:rsidR="00636C3A" w:rsidRPr="00E408EA">
        <w:rPr>
          <w:rFonts w:ascii="Times New Roman" w:hAnsi="Times New Roman" w:cs="Times New Roman"/>
          <w:sz w:val="24"/>
          <w:szCs w:val="24"/>
          <w:shd w:val="clear" w:color="auto" w:fill="FFFFFF"/>
          <w:lang w:val="en-GB"/>
        </w:rPr>
        <w:t>BuLi</w:t>
      </w:r>
      <w:r w:rsidR="008F3FE3" w:rsidRPr="00E408EA">
        <w:rPr>
          <w:rFonts w:ascii="Times New Roman" w:hAnsi="Times New Roman" w:cs="Times New Roman"/>
          <w:sz w:val="24"/>
          <w:szCs w:val="24"/>
          <w:shd w:val="clear" w:color="auto" w:fill="FFFFFF"/>
          <w:lang w:val="en-GB"/>
        </w:rPr>
        <w:t>)</w:t>
      </w:r>
      <w:r w:rsidR="00636C3A" w:rsidRPr="00E408EA">
        <w:rPr>
          <w:rFonts w:ascii="Times New Roman" w:hAnsi="Times New Roman" w:cs="Times New Roman"/>
          <w:sz w:val="24"/>
          <w:szCs w:val="24"/>
          <w:shd w:val="clear" w:color="auto" w:fill="FFFFFF"/>
          <w:lang w:val="en-GB"/>
        </w:rPr>
        <w:t xml:space="preserve"> in aprotic solvents (</w:t>
      </w:r>
      <w:r w:rsidR="00011DC7" w:rsidRPr="00E408EA">
        <w:rPr>
          <w:rFonts w:ascii="Times New Roman" w:hAnsi="Times New Roman" w:cs="Times New Roman"/>
          <w:sz w:val="24"/>
          <w:szCs w:val="24"/>
          <w:shd w:val="clear" w:color="auto" w:fill="FFFFFF"/>
          <w:lang w:val="en-GB"/>
        </w:rPr>
        <w:t>e.g.</w:t>
      </w:r>
      <w:r w:rsidR="00636C3A" w:rsidRPr="00E408EA">
        <w:rPr>
          <w:rFonts w:ascii="Times New Roman" w:hAnsi="Times New Roman" w:cs="Times New Roman"/>
          <w:sz w:val="24"/>
          <w:szCs w:val="24"/>
          <w:shd w:val="clear" w:color="auto" w:fill="FFFFFF"/>
          <w:lang w:val="en-GB"/>
        </w:rPr>
        <w:t xml:space="preserve"> benzene, diethylether, tetrahydrofuran and dimethyl sulfoxide)</w:t>
      </w:r>
      <w:r w:rsidR="008F3FE3" w:rsidRPr="00E408EA">
        <w:rPr>
          <w:rFonts w:ascii="Times New Roman" w:hAnsi="Times New Roman" w:cs="Times New Roman"/>
          <w:sz w:val="24"/>
          <w:szCs w:val="24"/>
          <w:shd w:val="clear" w:color="auto" w:fill="FFFFFF"/>
          <w:lang w:val="en-GB"/>
        </w:rPr>
        <w:t xml:space="preserve"> </w:t>
      </w:r>
      <w:r w:rsidR="007D38DD" w:rsidRPr="00E408EA">
        <w:rPr>
          <w:rFonts w:ascii="Times New Roman" w:hAnsi="Times New Roman" w:cs="Times New Roman"/>
          <w:sz w:val="24"/>
          <w:szCs w:val="24"/>
          <w:shd w:val="clear" w:color="auto" w:fill="FFFFFF"/>
          <w:lang w:val="en-GB"/>
        </w:rPr>
        <w:t xml:space="preserve">and </w:t>
      </w:r>
      <w:r w:rsidR="008F3FE3" w:rsidRPr="00E408EA">
        <w:rPr>
          <w:rFonts w:ascii="Times New Roman" w:hAnsi="Times New Roman" w:cs="Times New Roman"/>
          <w:sz w:val="24"/>
          <w:szCs w:val="24"/>
          <w:shd w:val="clear" w:color="auto" w:fill="FFFFFF"/>
          <w:lang w:val="en-GB"/>
        </w:rPr>
        <w:t xml:space="preserve">lead to the formation of </w:t>
      </w:r>
      <w:r w:rsidR="007D38DD" w:rsidRPr="00E408EA">
        <w:rPr>
          <w:rFonts w:ascii="Times New Roman" w:hAnsi="Times New Roman" w:cs="Times New Roman"/>
          <w:sz w:val="24"/>
          <w:szCs w:val="24"/>
          <w:shd w:val="clear" w:color="auto" w:fill="FFFFFF"/>
          <w:lang w:val="en-GB"/>
        </w:rPr>
        <w:t>the free carbene</w:t>
      </w:r>
      <w:r w:rsidR="001454DA" w:rsidRPr="00E408EA">
        <w:rPr>
          <w:rFonts w:ascii="Times New Roman" w:hAnsi="Times New Roman" w:cs="Times New Roman"/>
          <w:sz w:val="24"/>
          <w:szCs w:val="24"/>
          <w:shd w:val="clear" w:color="auto" w:fill="FFFFFF"/>
          <w:lang w:val="en-GB"/>
        </w:rPr>
        <w:t xml:space="preserve"> [1</w:t>
      </w:r>
      <w:r w:rsidR="00F93EE0" w:rsidRPr="00E408EA">
        <w:rPr>
          <w:rFonts w:ascii="Times New Roman" w:hAnsi="Times New Roman" w:cs="Times New Roman"/>
          <w:sz w:val="24"/>
          <w:szCs w:val="24"/>
          <w:shd w:val="clear" w:color="auto" w:fill="FFFFFF"/>
          <w:lang w:val="en-GB"/>
        </w:rPr>
        <w:t>8</w:t>
      </w:r>
      <w:r w:rsidR="001454DA" w:rsidRPr="00E408EA">
        <w:rPr>
          <w:rFonts w:ascii="Times New Roman" w:hAnsi="Times New Roman" w:cs="Times New Roman"/>
          <w:sz w:val="24"/>
          <w:szCs w:val="24"/>
          <w:shd w:val="clear" w:color="auto" w:fill="FFFFFF"/>
          <w:lang w:val="en-GB"/>
        </w:rPr>
        <w:t>]</w:t>
      </w:r>
      <w:r w:rsidR="008F3FE3" w:rsidRPr="00E408EA">
        <w:rPr>
          <w:rFonts w:ascii="Times New Roman" w:hAnsi="Times New Roman" w:cs="Times New Roman"/>
          <w:sz w:val="24"/>
          <w:szCs w:val="24"/>
          <w:shd w:val="clear" w:color="auto" w:fill="FFFFFF"/>
          <w:lang w:val="en-GB"/>
        </w:rPr>
        <w:t>.</w:t>
      </w:r>
      <w:r w:rsidR="007D38DD" w:rsidRPr="00E408EA">
        <w:rPr>
          <w:rFonts w:ascii="Times New Roman" w:hAnsi="Times New Roman" w:cs="Times New Roman"/>
          <w:sz w:val="24"/>
          <w:szCs w:val="24"/>
          <w:shd w:val="clear" w:color="auto" w:fill="FFFFFF"/>
          <w:lang w:val="en-GB"/>
        </w:rPr>
        <w:t xml:space="preserve"> </w:t>
      </w:r>
      <w:r w:rsidR="00636C3A" w:rsidRPr="00E408EA">
        <w:rPr>
          <w:rFonts w:ascii="Times New Roman" w:hAnsi="Times New Roman" w:cs="Times New Roman"/>
          <w:sz w:val="24"/>
          <w:szCs w:val="24"/>
          <w:shd w:val="clear" w:color="auto" w:fill="FFFFFF"/>
          <w:lang w:val="en-GB"/>
        </w:rPr>
        <w:t xml:space="preserve">Since </w:t>
      </w:r>
      <w:r w:rsidR="007D38DD" w:rsidRPr="00E408EA">
        <w:rPr>
          <w:rFonts w:ascii="Times New Roman" w:hAnsi="Times New Roman" w:cs="Times New Roman"/>
          <w:sz w:val="24"/>
          <w:szCs w:val="24"/>
          <w:shd w:val="clear" w:color="auto" w:fill="FFFFFF"/>
          <w:lang w:val="en-GB"/>
        </w:rPr>
        <w:t xml:space="preserve">the </w:t>
      </w:r>
      <w:r w:rsidR="008F3FE3" w:rsidRPr="00E408EA">
        <w:rPr>
          <w:rFonts w:ascii="Times New Roman" w:hAnsi="Times New Roman" w:cs="Times New Roman"/>
          <w:sz w:val="24"/>
          <w:szCs w:val="24"/>
          <w:shd w:val="clear" w:color="auto" w:fill="FFFFFF"/>
          <w:lang w:val="en-GB"/>
        </w:rPr>
        <w:t xml:space="preserve">azolium </w:t>
      </w:r>
      <w:r w:rsidR="007D38DD" w:rsidRPr="00E408EA">
        <w:rPr>
          <w:rFonts w:ascii="Times New Roman" w:hAnsi="Times New Roman" w:cs="Times New Roman"/>
          <w:sz w:val="24"/>
          <w:szCs w:val="24"/>
          <w:shd w:val="clear" w:color="auto" w:fill="FFFFFF"/>
          <w:lang w:val="en-GB"/>
        </w:rPr>
        <w:t>deprotonation with a strong base</w:t>
      </w:r>
      <w:r w:rsidR="008F3FE3" w:rsidRPr="00E408EA">
        <w:rPr>
          <w:rFonts w:ascii="Times New Roman" w:hAnsi="Times New Roman" w:cs="Times New Roman"/>
          <w:sz w:val="24"/>
          <w:szCs w:val="24"/>
          <w:shd w:val="clear" w:color="auto" w:fill="FFFFFF"/>
          <w:lang w:val="en-GB"/>
        </w:rPr>
        <w:t xml:space="preserve"> </w:t>
      </w:r>
      <w:r w:rsidR="00636C3A" w:rsidRPr="00E408EA">
        <w:rPr>
          <w:rFonts w:ascii="Times New Roman" w:hAnsi="Times New Roman" w:cs="Times New Roman"/>
          <w:sz w:val="24"/>
          <w:szCs w:val="24"/>
          <w:shd w:val="clear" w:color="auto" w:fill="FFFFFF"/>
          <w:lang w:val="en-GB"/>
        </w:rPr>
        <w:t xml:space="preserve">often </w:t>
      </w:r>
      <w:r w:rsidR="008F3FE3" w:rsidRPr="00E408EA">
        <w:rPr>
          <w:rFonts w:ascii="Times New Roman" w:hAnsi="Times New Roman" w:cs="Times New Roman"/>
          <w:sz w:val="24"/>
          <w:szCs w:val="24"/>
          <w:shd w:val="clear" w:color="auto" w:fill="FFFFFF"/>
          <w:lang w:val="en-GB"/>
        </w:rPr>
        <w:t>lead</w:t>
      </w:r>
      <w:r w:rsidR="007D38DD" w:rsidRPr="00E408EA">
        <w:rPr>
          <w:rFonts w:ascii="Times New Roman" w:hAnsi="Times New Roman" w:cs="Times New Roman"/>
          <w:sz w:val="24"/>
          <w:szCs w:val="24"/>
          <w:shd w:val="clear" w:color="auto" w:fill="FFFFFF"/>
          <w:lang w:val="en-GB"/>
        </w:rPr>
        <w:t>s</w:t>
      </w:r>
      <w:r w:rsidR="008F3FE3" w:rsidRPr="00E408EA">
        <w:rPr>
          <w:rFonts w:ascii="Times New Roman" w:hAnsi="Times New Roman" w:cs="Times New Roman"/>
          <w:sz w:val="24"/>
          <w:szCs w:val="24"/>
          <w:shd w:val="clear" w:color="auto" w:fill="FFFFFF"/>
          <w:lang w:val="en-GB"/>
        </w:rPr>
        <w:t xml:space="preserve"> to unstable carbene species, the </w:t>
      </w:r>
      <w:r w:rsidR="008F3FE3" w:rsidRPr="00E408EA">
        <w:rPr>
          <w:rFonts w:ascii="Times New Roman" w:hAnsi="Times New Roman" w:cs="Times New Roman"/>
          <w:i/>
          <w:iCs/>
          <w:sz w:val="24"/>
          <w:szCs w:val="24"/>
          <w:shd w:val="clear" w:color="auto" w:fill="FFFFFF"/>
          <w:lang w:val="en-GB"/>
        </w:rPr>
        <w:t>in situ</w:t>
      </w:r>
      <w:r w:rsidR="008F3FE3" w:rsidRPr="00E408EA">
        <w:rPr>
          <w:rFonts w:ascii="Times New Roman" w:hAnsi="Times New Roman" w:cs="Times New Roman"/>
          <w:sz w:val="24"/>
          <w:szCs w:val="24"/>
          <w:shd w:val="clear" w:color="auto" w:fill="FFFFFF"/>
          <w:lang w:val="en-GB"/>
        </w:rPr>
        <w:t xml:space="preserve"> formation of free NHC</w:t>
      </w:r>
      <w:r w:rsidR="004556C7" w:rsidRPr="00E408EA">
        <w:rPr>
          <w:rFonts w:ascii="Times New Roman" w:hAnsi="Times New Roman" w:cs="Times New Roman"/>
          <w:sz w:val="24"/>
          <w:szCs w:val="24"/>
          <w:shd w:val="clear" w:color="auto" w:fill="FFFFFF"/>
          <w:lang w:val="en-GB"/>
        </w:rPr>
        <w:t>s</w:t>
      </w:r>
      <w:r w:rsidR="008F3FE3" w:rsidRPr="00E408EA">
        <w:rPr>
          <w:rFonts w:ascii="Times New Roman" w:hAnsi="Times New Roman" w:cs="Times New Roman"/>
          <w:sz w:val="24"/>
          <w:szCs w:val="24"/>
          <w:shd w:val="clear" w:color="auto" w:fill="FFFFFF"/>
          <w:lang w:val="en-GB"/>
        </w:rPr>
        <w:t xml:space="preserve"> in the presence of the metal precursor of interest is often </w:t>
      </w:r>
      <w:r w:rsidR="007D38DD" w:rsidRPr="00E408EA">
        <w:rPr>
          <w:rFonts w:ascii="Times New Roman" w:hAnsi="Times New Roman" w:cs="Times New Roman"/>
          <w:sz w:val="24"/>
          <w:szCs w:val="24"/>
          <w:shd w:val="clear" w:color="auto" w:fill="FFFFFF"/>
          <w:lang w:val="en-GB"/>
        </w:rPr>
        <w:t xml:space="preserve">the </w:t>
      </w:r>
      <w:r w:rsidR="008F3FE3" w:rsidRPr="00E408EA">
        <w:rPr>
          <w:rFonts w:ascii="Times New Roman" w:hAnsi="Times New Roman" w:cs="Times New Roman"/>
          <w:sz w:val="24"/>
          <w:szCs w:val="24"/>
          <w:shd w:val="clear" w:color="auto" w:fill="FFFFFF"/>
          <w:lang w:val="en-GB"/>
        </w:rPr>
        <w:t>preferred</w:t>
      </w:r>
      <w:r w:rsidR="007D38DD" w:rsidRPr="00E408EA">
        <w:rPr>
          <w:rFonts w:ascii="Times New Roman" w:hAnsi="Times New Roman" w:cs="Times New Roman"/>
          <w:sz w:val="24"/>
          <w:szCs w:val="24"/>
          <w:shd w:val="clear" w:color="auto" w:fill="FFFFFF"/>
          <w:lang w:val="en-GB"/>
        </w:rPr>
        <w:t xml:space="preserve"> synthetic route </w:t>
      </w:r>
      <w:r w:rsidR="00A46267" w:rsidRPr="00E408EA">
        <w:rPr>
          <w:rFonts w:ascii="Times New Roman" w:hAnsi="Times New Roman" w:cs="Times New Roman"/>
          <w:sz w:val="24"/>
          <w:szCs w:val="24"/>
          <w:shd w:val="clear" w:color="auto" w:fill="FFFFFF"/>
          <w:lang w:val="en-GB"/>
        </w:rPr>
        <w:t>and presumably disfavo</w:t>
      </w:r>
      <w:r w:rsidR="00C21E14" w:rsidRPr="00E408EA">
        <w:rPr>
          <w:rFonts w:ascii="Times New Roman" w:hAnsi="Times New Roman" w:cs="Times New Roman"/>
          <w:sz w:val="24"/>
          <w:szCs w:val="24"/>
          <w:shd w:val="clear" w:color="auto" w:fill="FFFFFF"/>
          <w:lang w:val="en-GB"/>
        </w:rPr>
        <w:t>u</w:t>
      </w:r>
      <w:r w:rsidR="00A46267" w:rsidRPr="00E408EA">
        <w:rPr>
          <w:rFonts w:ascii="Times New Roman" w:hAnsi="Times New Roman" w:cs="Times New Roman"/>
          <w:sz w:val="24"/>
          <w:szCs w:val="24"/>
          <w:shd w:val="clear" w:color="auto" w:fill="FFFFFF"/>
          <w:lang w:val="en-GB"/>
        </w:rPr>
        <w:t>rs carbene dimerization</w:t>
      </w:r>
      <w:r w:rsidR="00C21E14" w:rsidRPr="00E408EA">
        <w:rPr>
          <w:rFonts w:ascii="Times New Roman" w:hAnsi="Times New Roman" w:cs="Times New Roman"/>
          <w:sz w:val="24"/>
          <w:szCs w:val="24"/>
          <w:shd w:val="clear" w:color="auto" w:fill="FFFFFF"/>
          <w:lang w:val="en-GB"/>
        </w:rPr>
        <w:t xml:space="preserve"> under these conditions </w:t>
      </w:r>
      <w:r w:rsidR="00BB574B" w:rsidRPr="00E408EA">
        <w:rPr>
          <w:rFonts w:ascii="Times New Roman" w:hAnsi="Times New Roman" w:cs="Times New Roman"/>
          <w:sz w:val="24"/>
          <w:szCs w:val="24"/>
          <w:shd w:val="clear" w:color="auto" w:fill="FFFFFF"/>
          <w:lang w:val="en-GB"/>
        </w:rPr>
        <w:t>(Figure 2E)</w:t>
      </w:r>
      <w:r w:rsidR="008F3FE3" w:rsidRPr="00E408EA">
        <w:rPr>
          <w:rFonts w:ascii="Times New Roman" w:hAnsi="Times New Roman" w:cs="Times New Roman"/>
          <w:sz w:val="24"/>
          <w:szCs w:val="24"/>
          <w:shd w:val="clear" w:color="auto" w:fill="FFFFFF"/>
          <w:lang w:val="en-GB"/>
        </w:rPr>
        <w:t>.</w:t>
      </w:r>
    </w:p>
    <w:p w14:paraId="7189DB16" w14:textId="610313C7" w:rsidR="002322EC" w:rsidRPr="00E408EA" w:rsidRDefault="00D35DB8" w:rsidP="00E408EA">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t xml:space="preserve">The use of an external base is not necessary if an </w:t>
      </w:r>
      <w:r w:rsidR="00A82FF9" w:rsidRPr="00E408EA">
        <w:rPr>
          <w:rFonts w:ascii="Times New Roman" w:hAnsi="Times New Roman" w:cs="Times New Roman"/>
          <w:sz w:val="24"/>
          <w:szCs w:val="24"/>
          <w:shd w:val="clear" w:color="auto" w:fill="FFFFFF"/>
          <w:lang w:val="en-GB"/>
        </w:rPr>
        <w:t>azolium</w:t>
      </w:r>
      <w:r w:rsidRPr="00E408EA">
        <w:rPr>
          <w:rFonts w:ascii="Times New Roman" w:hAnsi="Times New Roman" w:cs="Times New Roman"/>
          <w:sz w:val="24"/>
          <w:szCs w:val="24"/>
          <w:shd w:val="clear" w:color="auto" w:fill="FFFFFF"/>
          <w:lang w:val="en-GB"/>
        </w:rPr>
        <w:t xml:space="preserve"> salt and a suitable metal precursor </w:t>
      </w:r>
      <w:r w:rsidR="00BD289B" w:rsidRPr="00E408EA">
        <w:rPr>
          <w:rFonts w:ascii="Times New Roman" w:hAnsi="Times New Roman" w:cs="Times New Roman"/>
          <w:sz w:val="24"/>
          <w:szCs w:val="24"/>
          <w:shd w:val="clear" w:color="auto" w:fill="FFFFFF"/>
          <w:lang w:val="en-GB"/>
        </w:rPr>
        <w:t xml:space="preserve">already containing a base </w:t>
      </w:r>
      <w:r w:rsidRPr="00E408EA">
        <w:rPr>
          <w:rFonts w:ascii="Times New Roman" w:hAnsi="Times New Roman" w:cs="Times New Roman"/>
          <w:sz w:val="24"/>
          <w:szCs w:val="24"/>
          <w:shd w:val="clear" w:color="auto" w:fill="FFFFFF"/>
          <w:lang w:val="en-GB"/>
        </w:rPr>
        <w:t>such as Pd(OAc)</w:t>
      </w:r>
      <w:r w:rsidR="00A82FF9" w:rsidRPr="00E408EA">
        <w:rPr>
          <w:rFonts w:ascii="Times New Roman" w:hAnsi="Times New Roman" w:cs="Times New Roman"/>
          <w:sz w:val="24"/>
          <w:szCs w:val="24"/>
          <w:shd w:val="clear" w:color="auto" w:fill="FFFFFF"/>
          <w:vertAlign w:val="subscript"/>
          <w:lang w:val="en-GB"/>
        </w:rPr>
        <w:t>2</w:t>
      </w:r>
      <w:r w:rsidRPr="00E408EA">
        <w:rPr>
          <w:rFonts w:ascii="Times New Roman" w:hAnsi="Times New Roman" w:cs="Times New Roman"/>
          <w:sz w:val="24"/>
          <w:szCs w:val="24"/>
          <w:shd w:val="clear" w:color="auto" w:fill="FFFFFF"/>
          <w:lang w:val="en-GB"/>
        </w:rPr>
        <w:t>, Pd(acac)</w:t>
      </w:r>
      <w:r w:rsidRPr="00E408EA">
        <w:rPr>
          <w:rFonts w:ascii="Times New Roman" w:hAnsi="Times New Roman" w:cs="Times New Roman"/>
          <w:sz w:val="24"/>
          <w:szCs w:val="24"/>
          <w:shd w:val="clear" w:color="auto" w:fill="FFFFFF"/>
          <w:vertAlign w:val="subscript"/>
          <w:lang w:val="en-GB"/>
        </w:rPr>
        <w:t>2</w:t>
      </w:r>
      <w:r w:rsidRPr="00E408EA">
        <w:rPr>
          <w:rFonts w:ascii="Times New Roman" w:hAnsi="Times New Roman" w:cs="Times New Roman"/>
          <w:sz w:val="24"/>
          <w:szCs w:val="24"/>
          <w:shd w:val="clear" w:color="auto" w:fill="FFFFFF"/>
          <w:lang w:val="en-GB"/>
        </w:rPr>
        <w:t>, [Rh(acac)(CO)</w:t>
      </w:r>
      <w:r w:rsidRPr="00E408EA">
        <w:rPr>
          <w:rFonts w:ascii="Times New Roman" w:hAnsi="Times New Roman" w:cs="Times New Roman"/>
          <w:sz w:val="24"/>
          <w:szCs w:val="24"/>
          <w:shd w:val="clear" w:color="auto" w:fill="FFFFFF"/>
          <w:vertAlign w:val="subscript"/>
          <w:lang w:val="en-GB"/>
        </w:rPr>
        <w:t>2</w:t>
      </w:r>
      <w:r w:rsidRPr="00E408EA">
        <w:rPr>
          <w:rFonts w:ascii="Times New Roman" w:hAnsi="Times New Roman" w:cs="Times New Roman"/>
          <w:sz w:val="24"/>
          <w:szCs w:val="24"/>
          <w:shd w:val="clear" w:color="auto" w:fill="FFFFFF"/>
          <w:lang w:val="en-GB"/>
        </w:rPr>
        <w:t xml:space="preserve">] and </w:t>
      </w:r>
      <w:r w:rsidR="00A82FF9" w:rsidRPr="00E408EA">
        <w:rPr>
          <w:rFonts w:ascii="Times New Roman" w:hAnsi="Times New Roman" w:cs="Times New Roman"/>
          <w:sz w:val="24"/>
          <w:szCs w:val="24"/>
          <w:shd w:val="clear" w:color="auto" w:fill="FFFFFF"/>
          <w:lang w:val="en-GB"/>
        </w:rPr>
        <w:t>[Ni(</w:t>
      </w:r>
      <w:bookmarkStart w:id="1" w:name="_Hlk39918541"/>
      <w:r w:rsidR="00A82FF9" w:rsidRPr="00E408EA">
        <w:rPr>
          <w:rFonts w:ascii="Times New Roman" w:hAnsi="Times New Roman" w:cs="Times New Roman"/>
          <w:sz w:val="24"/>
          <w:szCs w:val="24"/>
          <w:shd w:val="clear" w:color="auto" w:fill="FFFFFF"/>
          <w:lang w:val="en-GB"/>
        </w:rPr>
        <w:t>Cp</w:t>
      </w:r>
      <w:bookmarkEnd w:id="1"/>
      <w:r w:rsidR="00A82FF9" w:rsidRPr="00E408EA">
        <w:rPr>
          <w:rFonts w:ascii="Times New Roman" w:hAnsi="Times New Roman" w:cs="Times New Roman"/>
          <w:sz w:val="24"/>
          <w:szCs w:val="24"/>
          <w:shd w:val="clear" w:color="auto" w:fill="FFFFFF"/>
          <w:lang w:val="en-GB"/>
        </w:rPr>
        <w:t>)</w:t>
      </w:r>
      <w:r w:rsidR="00A82FF9" w:rsidRPr="00E408EA">
        <w:rPr>
          <w:rFonts w:ascii="Times New Roman" w:hAnsi="Times New Roman" w:cs="Times New Roman"/>
          <w:sz w:val="24"/>
          <w:szCs w:val="24"/>
          <w:shd w:val="clear" w:color="auto" w:fill="FFFFFF"/>
          <w:vertAlign w:val="subscript"/>
          <w:lang w:val="en-GB"/>
        </w:rPr>
        <w:t>2</w:t>
      </w:r>
      <w:r w:rsidR="00A82FF9" w:rsidRPr="00E408EA">
        <w:rPr>
          <w:rFonts w:ascii="Times New Roman" w:hAnsi="Times New Roman" w:cs="Times New Roman"/>
          <w:sz w:val="24"/>
          <w:szCs w:val="24"/>
          <w:shd w:val="clear" w:color="auto" w:fill="FFFFFF"/>
          <w:lang w:val="en-GB"/>
        </w:rPr>
        <w:t>]</w:t>
      </w:r>
      <w:r w:rsidRPr="00E408EA">
        <w:rPr>
          <w:rFonts w:ascii="Times New Roman" w:hAnsi="Times New Roman" w:cs="Times New Roman"/>
          <w:sz w:val="24"/>
          <w:szCs w:val="24"/>
          <w:shd w:val="clear" w:color="auto" w:fill="FFFFFF"/>
          <w:lang w:val="en-GB"/>
        </w:rPr>
        <w:t xml:space="preserve"> </w:t>
      </w:r>
      <w:r w:rsidR="00BD289B" w:rsidRPr="00E408EA">
        <w:rPr>
          <w:rFonts w:ascii="Times New Roman" w:hAnsi="Times New Roman" w:cs="Times New Roman"/>
          <w:sz w:val="24"/>
          <w:szCs w:val="24"/>
          <w:shd w:val="clear" w:color="auto" w:fill="FFFFFF"/>
          <w:lang w:val="en-GB"/>
        </w:rPr>
        <w:t>is</w:t>
      </w:r>
      <w:r w:rsidRPr="00E408EA">
        <w:rPr>
          <w:rFonts w:ascii="Times New Roman" w:hAnsi="Times New Roman" w:cs="Times New Roman"/>
          <w:sz w:val="24"/>
          <w:szCs w:val="24"/>
          <w:shd w:val="clear" w:color="auto" w:fill="FFFFFF"/>
          <w:lang w:val="en-GB"/>
        </w:rPr>
        <w:t xml:space="preserve"> </w:t>
      </w:r>
      <w:r w:rsidR="00A82FF9" w:rsidRPr="00E408EA">
        <w:rPr>
          <w:rFonts w:ascii="Times New Roman" w:hAnsi="Times New Roman" w:cs="Times New Roman"/>
          <w:sz w:val="24"/>
          <w:szCs w:val="24"/>
          <w:shd w:val="clear" w:color="auto" w:fill="FFFFFF"/>
          <w:lang w:val="en-GB"/>
        </w:rPr>
        <w:t>employed</w:t>
      </w:r>
      <w:r w:rsidRPr="00E408EA">
        <w:rPr>
          <w:rFonts w:ascii="Times New Roman" w:hAnsi="Times New Roman" w:cs="Times New Roman"/>
          <w:sz w:val="24"/>
          <w:szCs w:val="24"/>
          <w:shd w:val="clear" w:color="auto" w:fill="FFFFFF"/>
          <w:lang w:val="en-GB"/>
        </w:rPr>
        <w:t>.</w:t>
      </w:r>
    </w:p>
    <w:p w14:paraId="7529B0AE" w14:textId="31DE18AF" w:rsidR="00A82FF9" w:rsidRPr="00E408EA" w:rsidRDefault="00CD4F92" w:rsidP="00E408EA">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t>Using this approach,</w:t>
      </w:r>
      <w:r w:rsidR="00A82FF9" w:rsidRPr="00E408EA">
        <w:rPr>
          <w:rFonts w:ascii="Times New Roman" w:hAnsi="Times New Roman" w:cs="Times New Roman"/>
          <w:sz w:val="24"/>
          <w:szCs w:val="24"/>
          <w:shd w:val="clear" w:color="auto" w:fill="FFFFFF"/>
          <w:lang w:val="en-GB"/>
        </w:rPr>
        <w:t xml:space="preserve"> Lin </w:t>
      </w:r>
      <w:r w:rsidR="001454DA" w:rsidRPr="00E408EA">
        <w:rPr>
          <w:rFonts w:ascii="Times New Roman" w:hAnsi="Times New Roman" w:cs="Times New Roman"/>
          <w:sz w:val="24"/>
          <w:szCs w:val="24"/>
          <w:shd w:val="clear" w:color="auto" w:fill="FFFFFF"/>
          <w:lang w:val="en-GB"/>
        </w:rPr>
        <w:t>[</w:t>
      </w:r>
      <w:r w:rsidR="00F93EE0" w:rsidRPr="00E408EA">
        <w:rPr>
          <w:rFonts w:ascii="Times New Roman" w:hAnsi="Times New Roman" w:cs="Times New Roman"/>
          <w:sz w:val="24"/>
          <w:szCs w:val="24"/>
          <w:shd w:val="clear" w:color="auto" w:fill="FFFFFF"/>
          <w:lang w:val="en-GB"/>
        </w:rPr>
        <w:t>22</w:t>
      </w:r>
      <w:r w:rsidR="001454DA" w:rsidRPr="00E408EA">
        <w:rPr>
          <w:rFonts w:ascii="Times New Roman" w:hAnsi="Times New Roman" w:cs="Times New Roman"/>
          <w:sz w:val="24"/>
          <w:szCs w:val="24"/>
          <w:shd w:val="clear" w:color="auto" w:fill="FFFFFF"/>
          <w:lang w:val="en-GB"/>
        </w:rPr>
        <w:t>]</w:t>
      </w:r>
      <w:r w:rsidR="00A82FF9" w:rsidRPr="00E408EA">
        <w:rPr>
          <w:rFonts w:ascii="Times New Roman" w:hAnsi="Times New Roman" w:cs="Times New Roman"/>
          <w:sz w:val="24"/>
          <w:szCs w:val="24"/>
          <w:shd w:val="clear" w:color="auto" w:fill="FFFFFF"/>
          <w:lang w:val="en-GB"/>
        </w:rPr>
        <w:t xml:space="preserve"> and Cazin</w:t>
      </w:r>
      <w:r w:rsidR="001454DA" w:rsidRPr="00E408EA">
        <w:rPr>
          <w:rFonts w:ascii="Times New Roman" w:hAnsi="Times New Roman" w:cs="Times New Roman"/>
          <w:sz w:val="24"/>
          <w:szCs w:val="24"/>
          <w:shd w:val="clear" w:color="auto" w:fill="FFFFFF"/>
          <w:lang w:val="en-GB"/>
        </w:rPr>
        <w:t xml:space="preserve"> [</w:t>
      </w:r>
      <w:r w:rsidR="008D5042" w:rsidRPr="00E408EA">
        <w:rPr>
          <w:rFonts w:ascii="Times New Roman" w:hAnsi="Times New Roman" w:cs="Times New Roman"/>
          <w:sz w:val="24"/>
          <w:szCs w:val="24"/>
          <w:shd w:val="clear" w:color="auto" w:fill="FFFFFF"/>
          <w:lang w:val="en-GB"/>
        </w:rPr>
        <w:t>2</w:t>
      </w:r>
      <w:r w:rsidR="00F93EE0" w:rsidRPr="00E408EA">
        <w:rPr>
          <w:rFonts w:ascii="Times New Roman" w:hAnsi="Times New Roman" w:cs="Times New Roman"/>
          <w:sz w:val="24"/>
          <w:szCs w:val="24"/>
          <w:shd w:val="clear" w:color="auto" w:fill="FFFFFF"/>
          <w:lang w:val="en-GB"/>
        </w:rPr>
        <w:t>3</w:t>
      </w:r>
      <w:r w:rsidR="001454DA" w:rsidRPr="00E408EA">
        <w:rPr>
          <w:rFonts w:ascii="Times New Roman" w:hAnsi="Times New Roman" w:cs="Times New Roman"/>
          <w:sz w:val="24"/>
          <w:szCs w:val="24"/>
          <w:shd w:val="clear" w:color="auto" w:fill="FFFFFF"/>
          <w:lang w:val="en-GB"/>
        </w:rPr>
        <w:t>]</w:t>
      </w:r>
      <w:r w:rsidR="002D3B7B" w:rsidRPr="00E408EA">
        <w:rPr>
          <w:rFonts w:ascii="Times New Roman" w:hAnsi="Times New Roman" w:cs="Times New Roman"/>
          <w:sz w:val="24"/>
          <w:szCs w:val="24"/>
          <w:shd w:val="clear" w:color="auto" w:fill="FFFFFF"/>
          <w:lang w:val="en-GB"/>
        </w:rPr>
        <w:t xml:space="preserve"> </w:t>
      </w:r>
      <w:r w:rsidR="00A82FF9" w:rsidRPr="00E408EA">
        <w:rPr>
          <w:rFonts w:ascii="Times New Roman" w:hAnsi="Times New Roman" w:cs="Times New Roman"/>
          <w:sz w:val="24"/>
          <w:szCs w:val="24"/>
          <w:shd w:val="clear" w:color="auto" w:fill="FFFFFF"/>
          <w:lang w:val="en-GB"/>
        </w:rPr>
        <w:t>reported the use of Ag</w:t>
      </w:r>
      <w:r w:rsidR="00A82FF9" w:rsidRPr="00E408EA">
        <w:rPr>
          <w:rFonts w:ascii="Times New Roman" w:hAnsi="Times New Roman" w:cs="Times New Roman"/>
          <w:sz w:val="24"/>
          <w:szCs w:val="24"/>
          <w:shd w:val="clear" w:color="auto" w:fill="FFFFFF"/>
          <w:vertAlign w:val="subscript"/>
          <w:lang w:val="en-GB"/>
        </w:rPr>
        <w:t>2</w:t>
      </w:r>
      <w:r w:rsidR="00A82FF9" w:rsidRPr="00E408EA">
        <w:rPr>
          <w:rFonts w:ascii="Times New Roman" w:hAnsi="Times New Roman" w:cs="Times New Roman"/>
          <w:sz w:val="24"/>
          <w:szCs w:val="24"/>
          <w:shd w:val="clear" w:color="auto" w:fill="FFFFFF"/>
          <w:lang w:val="en-GB"/>
        </w:rPr>
        <w:t>O and Cu</w:t>
      </w:r>
      <w:r w:rsidR="00A82FF9" w:rsidRPr="00E408EA">
        <w:rPr>
          <w:rFonts w:ascii="Times New Roman" w:hAnsi="Times New Roman" w:cs="Times New Roman"/>
          <w:sz w:val="24"/>
          <w:szCs w:val="24"/>
          <w:shd w:val="clear" w:color="auto" w:fill="FFFFFF"/>
          <w:vertAlign w:val="subscript"/>
          <w:lang w:val="en-GB"/>
        </w:rPr>
        <w:t>2</w:t>
      </w:r>
      <w:r w:rsidR="00A82FF9" w:rsidRPr="00E408EA">
        <w:rPr>
          <w:rFonts w:ascii="Times New Roman" w:hAnsi="Times New Roman" w:cs="Times New Roman"/>
          <w:sz w:val="24"/>
          <w:szCs w:val="24"/>
          <w:shd w:val="clear" w:color="auto" w:fill="FFFFFF"/>
          <w:lang w:val="en-GB"/>
        </w:rPr>
        <w:t>O as basic metal precursors, which lead to the corresponding carbene complexes (NHC)MX and water</w:t>
      </w:r>
      <w:r w:rsidRPr="00E408EA">
        <w:rPr>
          <w:rFonts w:ascii="Times New Roman" w:hAnsi="Times New Roman" w:cs="Times New Roman"/>
          <w:sz w:val="24"/>
          <w:szCs w:val="24"/>
          <w:shd w:val="clear" w:color="auto" w:fill="FFFFFF"/>
          <w:lang w:val="en-GB"/>
        </w:rPr>
        <w:t xml:space="preserve"> as a sole </w:t>
      </w:r>
      <w:r w:rsidR="008D5042" w:rsidRPr="00E408EA">
        <w:rPr>
          <w:rFonts w:ascii="Times New Roman" w:hAnsi="Times New Roman" w:cs="Times New Roman"/>
          <w:sz w:val="24"/>
          <w:szCs w:val="24"/>
          <w:shd w:val="clear" w:color="auto" w:fill="FFFFFF"/>
          <w:lang w:val="en-GB"/>
        </w:rPr>
        <w:t>by-product</w:t>
      </w:r>
      <w:r w:rsidR="00A82FF9" w:rsidRPr="00E408EA">
        <w:rPr>
          <w:rFonts w:ascii="Times New Roman" w:hAnsi="Times New Roman" w:cs="Times New Roman"/>
          <w:sz w:val="24"/>
          <w:szCs w:val="24"/>
          <w:shd w:val="clear" w:color="auto" w:fill="FFFFFF"/>
          <w:lang w:val="en-GB"/>
        </w:rPr>
        <w:t>.</w:t>
      </w:r>
    </w:p>
    <w:p w14:paraId="5106546F" w14:textId="70B89337" w:rsidR="003E0302" w:rsidRPr="00E408EA" w:rsidRDefault="0065358C" w:rsidP="00E408EA">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t xml:space="preserve">Another method for the preparation of metal-NHC complexes, although </w:t>
      </w:r>
      <w:r w:rsidR="00A07AC0" w:rsidRPr="00E408EA">
        <w:rPr>
          <w:rFonts w:ascii="Times New Roman" w:hAnsi="Times New Roman" w:cs="Times New Roman"/>
          <w:sz w:val="24"/>
          <w:szCs w:val="24"/>
          <w:shd w:val="clear" w:color="auto" w:fill="FFFFFF"/>
          <w:lang w:val="en-GB"/>
        </w:rPr>
        <w:t>less used</w:t>
      </w:r>
      <w:r w:rsidRPr="00E408EA">
        <w:rPr>
          <w:rFonts w:ascii="Times New Roman" w:hAnsi="Times New Roman" w:cs="Times New Roman"/>
          <w:sz w:val="24"/>
          <w:szCs w:val="24"/>
          <w:shd w:val="clear" w:color="auto" w:fill="FFFFFF"/>
          <w:lang w:val="en-GB"/>
        </w:rPr>
        <w:t xml:space="preserve"> than the other routes reported in this contribution, concerns the direct oxidative addition of the C2-H of azolium salts to electron-rich late transition metals.</w:t>
      </w:r>
    </w:p>
    <w:p w14:paraId="137CBB30" w14:textId="503F1A92" w:rsidR="00723180" w:rsidRPr="00E408EA" w:rsidRDefault="00CF3D5B" w:rsidP="00E408EA">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t>In this respect, Peris [</w:t>
      </w:r>
      <w:r w:rsidR="009E2940" w:rsidRPr="00E408EA">
        <w:rPr>
          <w:rFonts w:ascii="Times New Roman" w:hAnsi="Times New Roman" w:cs="Times New Roman"/>
          <w:sz w:val="24"/>
          <w:szCs w:val="24"/>
          <w:shd w:val="clear" w:color="auto" w:fill="FFFFFF"/>
          <w:lang w:val="en-GB"/>
        </w:rPr>
        <w:t>24</w:t>
      </w:r>
      <w:r w:rsidRPr="00E408EA">
        <w:rPr>
          <w:rFonts w:ascii="Times New Roman" w:hAnsi="Times New Roman" w:cs="Times New Roman"/>
          <w:sz w:val="24"/>
          <w:szCs w:val="24"/>
          <w:lang w:val="en-GB"/>
        </w:rPr>
        <w:t>]</w:t>
      </w:r>
      <w:r w:rsidRPr="00E408EA">
        <w:rPr>
          <w:rFonts w:ascii="Times New Roman" w:hAnsi="Times New Roman" w:cs="Times New Roman"/>
          <w:sz w:val="24"/>
          <w:szCs w:val="24"/>
          <w:shd w:val="clear" w:color="auto" w:fill="FFFFFF"/>
          <w:lang w:val="en-GB"/>
        </w:rPr>
        <w:t xml:space="preserve"> and Cavell [</w:t>
      </w:r>
      <w:r w:rsidR="009E2940" w:rsidRPr="00E408EA">
        <w:rPr>
          <w:rFonts w:ascii="Times New Roman" w:hAnsi="Times New Roman" w:cs="Times New Roman"/>
          <w:sz w:val="24"/>
          <w:szCs w:val="24"/>
          <w:shd w:val="clear" w:color="auto" w:fill="FFFFFF"/>
          <w:lang w:val="en-GB"/>
        </w:rPr>
        <w:t>25</w:t>
      </w:r>
      <w:r w:rsidRPr="00E408EA">
        <w:rPr>
          <w:rFonts w:ascii="Times New Roman" w:hAnsi="Times New Roman" w:cs="Times New Roman"/>
          <w:sz w:val="24"/>
          <w:szCs w:val="24"/>
          <w:shd w:val="clear" w:color="auto" w:fill="FFFFFF"/>
          <w:lang w:val="en-GB"/>
        </w:rPr>
        <w:t>] published in the early 2000s the synthesis of NHC complexes with group 9 and 10 metals exploiting the insertion of these metals into the azolium-X (X = H or halogens) bond (Figure 2F).</w:t>
      </w:r>
    </w:p>
    <w:p w14:paraId="20012AA4" w14:textId="5EE8C16E" w:rsidR="00CE6513" w:rsidRPr="00E408EA" w:rsidRDefault="00CE6513" w:rsidP="00E408EA">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t xml:space="preserve">Finally, if we remain in the field of metals in low-oxidation state, it is worth mentioning that it is possible to synthesize some NHC complexes by the reaction of electron-rich olefins, which are originated from the dimerization of free carbenes (see Wanzlick equilibrium), with a great variety of metal precursors as reported by </w:t>
      </w:r>
      <w:proofErr w:type="spellStart"/>
      <w:r w:rsidRPr="00E408EA">
        <w:rPr>
          <w:rFonts w:ascii="Times New Roman" w:hAnsi="Times New Roman" w:cs="Times New Roman"/>
          <w:sz w:val="24"/>
          <w:szCs w:val="24"/>
          <w:shd w:val="clear" w:color="auto" w:fill="FFFFFF"/>
          <w:lang w:val="en-GB"/>
        </w:rPr>
        <w:t>Lapper</w:t>
      </w:r>
      <w:r w:rsidR="00407F7F" w:rsidRPr="00E408EA">
        <w:rPr>
          <w:rFonts w:ascii="Times New Roman" w:hAnsi="Times New Roman" w:cs="Times New Roman"/>
          <w:sz w:val="24"/>
          <w:szCs w:val="24"/>
          <w:shd w:val="clear" w:color="auto" w:fill="FFFFFF"/>
          <w:lang w:val="en-GB"/>
        </w:rPr>
        <w:t>t</w:t>
      </w:r>
      <w:proofErr w:type="spellEnd"/>
      <w:r w:rsidRPr="00E408EA">
        <w:rPr>
          <w:rFonts w:ascii="Times New Roman" w:hAnsi="Times New Roman" w:cs="Times New Roman"/>
          <w:sz w:val="24"/>
          <w:szCs w:val="24"/>
          <w:shd w:val="clear" w:color="auto" w:fill="FFFFFF"/>
          <w:lang w:val="en-GB"/>
        </w:rPr>
        <w:t xml:space="preserve"> in the late 1970s [</w:t>
      </w:r>
      <w:r w:rsidR="00763D83" w:rsidRPr="00E408EA">
        <w:rPr>
          <w:rFonts w:ascii="Times New Roman" w:hAnsi="Times New Roman" w:cs="Times New Roman"/>
          <w:sz w:val="24"/>
          <w:szCs w:val="24"/>
          <w:shd w:val="clear" w:color="auto" w:fill="FFFFFF"/>
          <w:lang w:val="en-GB"/>
        </w:rPr>
        <w:t>26</w:t>
      </w:r>
      <w:r w:rsidRPr="00E408EA">
        <w:rPr>
          <w:rFonts w:ascii="Times New Roman" w:hAnsi="Times New Roman" w:cs="Times New Roman"/>
          <w:sz w:val="24"/>
          <w:szCs w:val="24"/>
          <w:shd w:val="clear" w:color="auto" w:fill="FFFFFF"/>
          <w:lang w:val="en-GB"/>
        </w:rPr>
        <w:t>] (Figure 2G).</w:t>
      </w:r>
    </w:p>
    <w:p w14:paraId="067AFF9D" w14:textId="77777777" w:rsidR="00CE6513" w:rsidRPr="00E408EA" w:rsidRDefault="00CE6513" w:rsidP="00E408EA">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p>
    <w:p w14:paraId="672C7C5D" w14:textId="77777777" w:rsidR="00D03FAD" w:rsidRPr="00E408EA" w:rsidRDefault="00D03FAD" w:rsidP="00E408EA">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p>
    <w:p w14:paraId="749CB98D" w14:textId="495671FC" w:rsidR="00EF6044" w:rsidRPr="00E408EA" w:rsidRDefault="00955EB1" w:rsidP="00E408EA">
      <w:pPr>
        <w:autoSpaceDE w:val="0"/>
        <w:autoSpaceDN w:val="0"/>
        <w:adjustRightInd w:val="0"/>
        <w:spacing w:line="360" w:lineRule="auto"/>
        <w:jc w:val="center"/>
        <w:rPr>
          <w:rFonts w:ascii="Times New Roman" w:hAnsi="Times New Roman" w:cs="Times New Roman"/>
          <w:sz w:val="24"/>
          <w:szCs w:val="24"/>
          <w:shd w:val="clear" w:color="auto" w:fill="FFFFFF"/>
          <w:lang w:val="en-GB"/>
        </w:rPr>
      </w:pPr>
      <w:r w:rsidRPr="00E408EA">
        <w:rPr>
          <w:noProof/>
        </w:rPr>
        <w:lastRenderedPageBreak/>
        <w:drawing>
          <wp:inline distT="0" distB="0" distL="0" distR="0" wp14:anchorId="2FEBEA51" wp14:editId="73E56217">
            <wp:extent cx="5851745" cy="38766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3128" cy="3877591"/>
                    </a:xfrm>
                    <a:prstGeom prst="rect">
                      <a:avLst/>
                    </a:prstGeom>
                    <a:noFill/>
                    <a:ln>
                      <a:noFill/>
                    </a:ln>
                  </pic:spPr>
                </pic:pic>
              </a:graphicData>
            </a:graphic>
          </wp:inline>
        </w:drawing>
      </w:r>
    </w:p>
    <w:p w14:paraId="6B2273EE" w14:textId="7343E1D2" w:rsidR="001046C9" w:rsidRPr="00E408EA" w:rsidRDefault="00301506" w:rsidP="00E408EA">
      <w:pPr>
        <w:spacing w:after="0" w:line="360" w:lineRule="auto"/>
        <w:jc w:val="both"/>
        <w:rPr>
          <w:rFonts w:ascii="Times New Roman" w:eastAsia="AdvOT999035f4" w:hAnsi="Times New Roman" w:cs="Times New Roman"/>
          <w:b/>
          <w:bCs/>
          <w:sz w:val="24"/>
          <w:szCs w:val="24"/>
          <w:lang w:val="en-GB"/>
        </w:rPr>
      </w:pPr>
      <w:r w:rsidRPr="00E408EA">
        <w:rPr>
          <w:rFonts w:ascii="Times New Roman" w:eastAsia="AdvOT999035f4" w:hAnsi="Times New Roman" w:cs="Times New Roman"/>
          <w:b/>
          <w:bCs/>
          <w:sz w:val="24"/>
          <w:szCs w:val="24"/>
          <w:lang w:val="en-GB"/>
        </w:rPr>
        <w:t>Fig</w:t>
      </w:r>
      <w:r w:rsidR="004C4E57" w:rsidRPr="00E408EA">
        <w:rPr>
          <w:rFonts w:ascii="Times New Roman" w:eastAsia="AdvOT999035f4" w:hAnsi="Times New Roman" w:cs="Times New Roman"/>
          <w:b/>
          <w:bCs/>
          <w:sz w:val="24"/>
          <w:szCs w:val="24"/>
          <w:lang w:val="en-GB"/>
        </w:rPr>
        <w:t>ure</w:t>
      </w:r>
      <w:r w:rsidRPr="00E408EA">
        <w:rPr>
          <w:rFonts w:ascii="Times New Roman" w:eastAsia="AdvOT999035f4" w:hAnsi="Times New Roman" w:cs="Times New Roman"/>
          <w:b/>
          <w:bCs/>
          <w:sz w:val="24"/>
          <w:szCs w:val="24"/>
          <w:lang w:val="en-GB"/>
        </w:rPr>
        <w:t xml:space="preserve"> 2</w:t>
      </w:r>
      <w:r w:rsidR="004C4E57" w:rsidRPr="00E408EA">
        <w:rPr>
          <w:rFonts w:ascii="Times New Roman" w:eastAsia="AdvOT999035f4" w:hAnsi="Times New Roman" w:cs="Times New Roman"/>
          <w:b/>
          <w:bCs/>
          <w:sz w:val="24"/>
          <w:szCs w:val="24"/>
          <w:lang w:val="en-GB"/>
        </w:rPr>
        <w:t>.</w:t>
      </w:r>
      <w:r w:rsidRPr="00E408EA">
        <w:rPr>
          <w:rFonts w:ascii="Times New Roman" w:eastAsia="AdvOT999035f4" w:hAnsi="Times New Roman" w:cs="Times New Roman"/>
          <w:b/>
          <w:bCs/>
          <w:sz w:val="24"/>
          <w:szCs w:val="24"/>
          <w:lang w:val="en-GB"/>
        </w:rPr>
        <w:t xml:space="preserve"> </w:t>
      </w:r>
      <w:r w:rsidR="001046C9" w:rsidRPr="00E408EA">
        <w:rPr>
          <w:rFonts w:ascii="Times New Roman" w:eastAsia="AdvOT999035f4" w:hAnsi="Times New Roman" w:cs="Times New Roman"/>
          <w:b/>
          <w:bCs/>
          <w:sz w:val="24"/>
          <w:szCs w:val="24"/>
          <w:lang w:val="en-GB"/>
        </w:rPr>
        <w:t>Synthesis of transition metal complexes by free NHC route.</w:t>
      </w:r>
    </w:p>
    <w:p w14:paraId="58F44576" w14:textId="6134D466" w:rsidR="00301506" w:rsidRPr="00E408EA" w:rsidRDefault="009948CF"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(A) Preparation of a stable free NHC. (B) Synthesis of carbonyl complexes of </w:t>
      </w:r>
      <w:r w:rsidRPr="00E408EA">
        <w:rPr>
          <w:rFonts w:ascii="Times New Roman" w:hAnsi="Times New Roman" w:cs="Times New Roman"/>
          <w:sz w:val="24"/>
          <w:szCs w:val="24"/>
          <w:lang w:val="en-GB"/>
        </w:rPr>
        <w:t>Cr, Mo, W, Fe and Ni. (C) Reaction of a free NHC with [Rh(μ-Cl)(cod)]</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dimer. (D) Synthesis of  </w:t>
      </w:r>
      <w:r w:rsidRPr="00E408EA">
        <w:rPr>
          <w:rFonts w:ascii="Times New Roman" w:hAnsi="Times New Roman" w:cs="Times New Roman"/>
          <w:sz w:val="24"/>
          <w:szCs w:val="24"/>
          <w:shd w:val="clear" w:color="auto" w:fill="FFFFFF"/>
          <w:lang w:val="en-GB"/>
        </w:rPr>
        <w:t>the second-generation olefin metathesis catalysts. (E) Example of carbene dimerization</w:t>
      </w:r>
      <w:r w:rsidR="007C5884" w:rsidRPr="00E408EA">
        <w:rPr>
          <w:rFonts w:ascii="Times New Roman" w:hAnsi="Times New Roman" w:cs="Times New Roman"/>
          <w:sz w:val="24"/>
          <w:szCs w:val="24"/>
          <w:shd w:val="clear" w:color="auto" w:fill="FFFFFF"/>
          <w:lang w:val="en-GB"/>
        </w:rPr>
        <w:t xml:space="preserve"> (Wanzlick equilibrium)</w:t>
      </w:r>
      <w:r w:rsidRPr="00E408EA">
        <w:rPr>
          <w:rFonts w:ascii="Times New Roman" w:hAnsi="Times New Roman" w:cs="Times New Roman"/>
          <w:sz w:val="24"/>
          <w:szCs w:val="24"/>
          <w:shd w:val="clear" w:color="auto" w:fill="FFFFFF"/>
          <w:lang w:val="en-GB"/>
        </w:rPr>
        <w:t>.</w:t>
      </w:r>
      <w:r w:rsidR="00754F5C" w:rsidRPr="00E408EA">
        <w:rPr>
          <w:rFonts w:ascii="Times New Roman" w:hAnsi="Times New Roman" w:cs="Times New Roman"/>
          <w:sz w:val="24"/>
          <w:szCs w:val="24"/>
          <w:shd w:val="clear" w:color="auto" w:fill="FFFFFF"/>
          <w:lang w:val="en-GB"/>
        </w:rPr>
        <w:t xml:space="preserve"> (F)</w:t>
      </w:r>
      <w:r w:rsidR="00A22F52" w:rsidRPr="00E408EA">
        <w:rPr>
          <w:rFonts w:ascii="Times New Roman" w:hAnsi="Times New Roman" w:cs="Times New Roman"/>
          <w:sz w:val="24"/>
          <w:szCs w:val="24"/>
          <w:shd w:val="clear" w:color="auto" w:fill="FFFFFF"/>
          <w:lang w:val="en-GB"/>
        </w:rPr>
        <w:t xml:space="preserve"> Synthesis of </w:t>
      </w:r>
      <w:r w:rsidR="00407F7F" w:rsidRPr="00E408EA">
        <w:rPr>
          <w:rFonts w:ascii="Times New Roman" w:hAnsi="Times New Roman" w:cs="Times New Roman"/>
          <w:sz w:val="24"/>
          <w:szCs w:val="24"/>
          <w:shd w:val="clear" w:color="auto" w:fill="FFFFFF"/>
          <w:lang w:val="en-GB"/>
        </w:rPr>
        <w:t>Ni</w:t>
      </w:r>
      <w:r w:rsidR="00A22F52" w:rsidRPr="00E408EA">
        <w:rPr>
          <w:rFonts w:ascii="Times New Roman" w:hAnsi="Times New Roman" w:cs="Times New Roman"/>
          <w:sz w:val="24"/>
          <w:szCs w:val="24"/>
          <w:shd w:val="clear" w:color="auto" w:fill="FFFFFF"/>
          <w:lang w:val="en-GB"/>
        </w:rPr>
        <w:t xml:space="preserve">- and </w:t>
      </w:r>
      <w:r w:rsidR="00407F7F" w:rsidRPr="00E408EA">
        <w:rPr>
          <w:rFonts w:ascii="Times New Roman" w:hAnsi="Times New Roman" w:cs="Times New Roman"/>
          <w:sz w:val="24"/>
          <w:szCs w:val="24"/>
          <w:shd w:val="clear" w:color="auto" w:fill="FFFFFF"/>
          <w:lang w:val="en-GB"/>
        </w:rPr>
        <w:t>Pd</w:t>
      </w:r>
      <w:r w:rsidR="00A22F52" w:rsidRPr="00E408EA">
        <w:rPr>
          <w:rFonts w:ascii="Times New Roman" w:hAnsi="Times New Roman" w:cs="Times New Roman"/>
          <w:sz w:val="24"/>
          <w:szCs w:val="24"/>
          <w:shd w:val="clear" w:color="auto" w:fill="FFFFFF"/>
          <w:lang w:val="en-GB"/>
        </w:rPr>
        <w:t>-NHC complexes with the oxidative addition route. (</w:t>
      </w:r>
      <w:r w:rsidR="00407F7F" w:rsidRPr="00E408EA">
        <w:rPr>
          <w:rFonts w:ascii="Times New Roman" w:hAnsi="Times New Roman" w:cs="Times New Roman"/>
          <w:sz w:val="24"/>
          <w:szCs w:val="24"/>
          <w:shd w:val="clear" w:color="auto" w:fill="FFFFFF"/>
          <w:lang w:val="en-GB"/>
        </w:rPr>
        <w:t>H</w:t>
      </w:r>
      <w:r w:rsidR="00A22F52" w:rsidRPr="00E408EA">
        <w:rPr>
          <w:rFonts w:ascii="Times New Roman" w:hAnsi="Times New Roman" w:cs="Times New Roman"/>
          <w:sz w:val="24"/>
          <w:szCs w:val="24"/>
          <w:shd w:val="clear" w:color="auto" w:fill="FFFFFF"/>
          <w:lang w:val="en-GB"/>
        </w:rPr>
        <w:t xml:space="preserve">) </w:t>
      </w:r>
      <w:r w:rsidR="00407F7F" w:rsidRPr="00E408EA">
        <w:rPr>
          <w:rFonts w:ascii="Times New Roman" w:hAnsi="Times New Roman" w:cs="Times New Roman"/>
          <w:sz w:val="24"/>
          <w:szCs w:val="24"/>
          <w:shd w:val="clear" w:color="auto" w:fill="FFFFFF"/>
          <w:lang w:val="en-GB"/>
        </w:rPr>
        <w:t>Synthesis of Ni(0)-NHC complexes starting from electron-rich olefins.</w:t>
      </w:r>
    </w:p>
    <w:p w14:paraId="79F19E45" w14:textId="77777777" w:rsidR="00586A47" w:rsidRPr="00E408EA" w:rsidRDefault="00586A47" w:rsidP="00E408EA">
      <w:pPr>
        <w:spacing w:after="0" w:line="360" w:lineRule="auto"/>
        <w:jc w:val="both"/>
        <w:rPr>
          <w:rFonts w:ascii="Times New Roman" w:hAnsi="Times New Roman" w:cs="Times New Roman"/>
          <w:b/>
          <w:bCs/>
          <w:sz w:val="28"/>
          <w:szCs w:val="28"/>
          <w:lang w:val="en-GB"/>
        </w:rPr>
      </w:pPr>
    </w:p>
    <w:p w14:paraId="6986B1CA" w14:textId="363A6997" w:rsidR="00737909" w:rsidRPr="00E408EA" w:rsidRDefault="00737909" w:rsidP="00E408EA">
      <w:pPr>
        <w:spacing w:line="360" w:lineRule="auto"/>
        <w:jc w:val="both"/>
        <w:rPr>
          <w:rFonts w:ascii="Times New Roman" w:hAnsi="Times New Roman" w:cs="Times New Roman"/>
          <w:b/>
          <w:bCs/>
          <w:i/>
          <w:iCs/>
          <w:sz w:val="28"/>
          <w:szCs w:val="28"/>
          <w:lang w:val="en-GB"/>
        </w:rPr>
      </w:pPr>
      <w:r w:rsidRPr="00E408EA">
        <w:rPr>
          <w:rFonts w:ascii="Times New Roman" w:hAnsi="Times New Roman" w:cs="Times New Roman"/>
          <w:b/>
          <w:bCs/>
          <w:i/>
          <w:iCs/>
          <w:sz w:val="28"/>
          <w:szCs w:val="28"/>
          <w:lang w:val="en-GB"/>
        </w:rPr>
        <w:t>Transmetallation route</w:t>
      </w:r>
    </w:p>
    <w:p w14:paraId="0B43BB40" w14:textId="146A8351" w:rsidR="0085622F" w:rsidRPr="00E408EA" w:rsidRDefault="00BA04DA" w:rsidP="00E408EA">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t xml:space="preserve">The free carbene route, although still employed for the preparation of numerous carbene complexes, requires </w:t>
      </w:r>
      <w:r w:rsidR="00CD4F92" w:rsidRPr="00E408EA">
        <w:rPr>
          <w:rFonts w:ascii="Times New Roman" w:hAnsi="Times New Roman" w:cs="Times New Roman"/>
          <w:sz w:val="24"/>
          <w:szCs w:val="24"/>
          <w:shd w:val="clear" w:color="auto" w:fill="FFFFFF"/>
          <w:lang w:val="en-GB"/>
        </w:rPr>
        <w:t>the use of</w:t>
      </w:r>
      <w:r w:rsidR="00100E25" w:rsidRPr="00E408EA">
        <w:rPr>
          <w:rFonts w:ascii="Times New Roman" w:hAnsi="Times New Roman" w:cs="Times New Roman"/>
          <w:sz w:val="24"/>
          <w:szCs w:val="24"/>
          <w:shd w:val="clear" w:color="auto" w:fill="FFFFFF"/>
          <w:lang w:val="en-GB"/>
        </w:rPr>
        <w:t xml:space="preserve"> strong bases and</w:t>
      </w:r>
      <w:r w:rsidRPr="00E408EA">
        <w:rPr>
          <w:rFonts w:ascii="Times New Roman" w:hAnsi="Times New Roman" w:cs="Times New Roman"/>
          <w:sz w:val="24"/>
          <w:szCs w:val="24"/>
          <w:shd w:val="clear" w:color="auto" w:fill="FFFFFF"/>
          <w:lang w:val="en-GB"/>
        </w:rPr>
        <w:t xml:space="preserve"> </w:t>
      </w:r>
      <w:r w:rsidR="008D5042" w:rsidRPr="00E408EA">
        <w:rPr>
          <w:rFonts w:ascii="Times New Roman" w:hAnsi="Times New Roman" w:cs="Times New Roman"/>
          <w:sz w:val="24"/>
          <w:szCs w:val="24"/>
          <w:shd w:val="clear" w:color="auto" w:fill="FFFFFF"/>
          <w:lang w:val="en-GB"/>
        </w:rPr>
        <w:t>rigorous</w:t>
      </w:r>
      <w:r w:rsidRPr="00E408EA">
        <w:rPr>
          <w:rFonts w:ascii="Times New Roman" w:hAnsi="Times New Roman" w:cs="Times New Roman"/>
          <w:sz w:val="24"/>
          <w:szCs w:val="24"/>
          <w:shd w:val="clear" w:color="auto" w:fill="FFFFFF"/>
          <w:lang w:val="en-GB"/>
        </w:rPr>
        <w:t xml:space="preserve"> inert conditions, with </w:t>
      </w:r>
      <w:r w:rsidR="00CD4F92" w:rsidRPr="00E408EA">
        <w:rPr>
          <w:rFonts w:ascii="Times New Roman" w:hAnsi="Times New Roman" w:cs="Times New Roman"/>
          <w:sz w:val="24"/>
          <w:szCs w:val="24"/>
          <w:shd w:val="clear" w:color="auto" w:fill="FFFFFF"/>
          <w:lang w:val="en-GB"/>
        </w:rPr>
        <w:t>the associated</w:t>
      </w:r>
      <w:r w:rsidRPr="00E408EA">
        <w:rPr>
          <w:rFonts w:ascii="Times New Roman" w:hAnsi="Times New Roman" w:cs="Times New Roman"/>
          <w:sz w:val="24"/>
          <w:szCs w:val="24"/>
          <w:shd w:val="clear" w:color="auto" w:fill="FFFFFF"/>
          <w:lang w:val="en-GB"/>
        </w:rPr>
        <w:t xml:space="preserve"> considerable expenditure of time and money.</w:t>
      </w:r>
      <w:r w:rsidR="00CD4F92" w:rsidRPr="00E408EA">
        <w:rPr>
          <w:rFonts w:ascii="Times New Roman" w:hAnsi="Times New Roman" w:cs="Times New Roman"/>
          <w:sz w:val="24"/>
          <w:szCs w:val="24"/>
          <w:shd w:val="clear" w:color="auto" w:fill="FFFFFF"/>
          <w:lang w:val="en-GB"/>
        </w:rPr>
        <w:t xml:space="preserve"> </w:t>
      </w:r>
      <w:r w:rsidRPr="00E408EA">
        <w:rPr>
          <w:rFonts w:ascii="Times New Roman" w:hAnsi="Times New Roman" w:cs="Times New Roman"/>
          <w:sz w:val="24"/>
          <w:szCs w:val="24"/>
          <w:shd w:val="clear" w:color="auto" w:fill="FFFFFF"/>
          <w:lang w:val="en-GB"/>
        </w:rPr>
        <w:t>An alternative strategy is represented by the transfer of the carbene fragment from a suitable metal center (generally Ag(I) or Cu(I)) to a precursor of the metal center of interest</w:t>
      </w:r>
      <w:r w:rsidR="00EB1FF6" w:rsidRPr="00E408EA">
        <w:rPr>
          <w:rFonts w:ascii="Times New Roman" w:hAnsi="Times New Roman" w:cs="Times New Roman"/>
          <w:sz w:val="24"/>
          <w:szCs w:val="24"/>
          <w:shd w:val="clear" w:color="auto" w:fill="FFFFFF"/>
          <w:lang w:val="en-GB"/>
        </w:rPr>
        <w:t xml:space="preserve"> [</w:t>
      </w:r>
      <w:r w:rsidR="00916489" w:rsidRPr="00E408EA">
        <w:rPr>
          <w:rFonts w:ascii="Times New Roman" w:hAnsi="Times New Roman" w:cs="Times New Roman"/>
          <w:sz w:val="24"/>
          <w:szCs w:val="24"/>
          <w:shd w:val="clear" w:color="auto" w:fill="FFFFFF"/>
          <w:lang w:val="en-GB"/>
        </w:rPr>
        <w:t>22</w:t>
      </w:r>
      <w:r w:rsidR="00EB1FF6" w:rsidRPr="00E408EA">
        <w:rPr>
          <w:rFonts w:ascii="Times New Roman" w:hAnsi="Times New Roman" w:cs="Times New Roman"/>
          <w:sz w:val="24"/>
          <w:szCs w:val="24"/>
          <w:shd w:val="clear" w:color="auto" w:fill="FFFFFF"/>
          <w:lang w:val="en-GB"/>
        </w:rPr>
        <w:t>-</w:t>
      </w:r>
      <w:r w:rsidR="008D5042" w:rsidRPr="00E408EA">
        <w:rPr>
          <w:rFonts w:ascii="Times New Roman" w:hAnsi="Times New Roman" w:cs="Times New Roman"/>
          <w:sz w:val="24"/>
          <w:szCs w:val="24"/>
          <w:shd w:val="clear" w:color="auto" w:fill="FFFFFF"/>
          <w:lang w:val="en-GB"/>
        </w:rPr>
        <w:t>2</w:t>
      </w:r>
      <w:r w:rsidR="00916489" w:rsidRPr="00E408EA">
        <w:rPr>
          <w:rFonts w:ascii="Times New Roman" w:hAnsi="Times New Roman" w:cs="Times New Roman"/>
          <w:sz w:val="24"/>
          <w:szCs w:val="24"/>
          <w:shd w:val="clear" w:color="auto" w:fill="FFFFFF"/>
          <w:lang w:val="en-GB"/>
        </w:rPr>
        <w:t>3</w:t>
      </w:r>
      <w:r w:rsidR="00EB1FF6" w:rsidRPr="00E408EA">
        <w:rPr>
          <w:rFonts w:ascii="Times New Roman" w:hAnsi="Times New Roman" w:cs="Times New Roman"/>
          <w:sz w:val="24"/>
          <w:szCs w:val="24"/>
          <w:shd w:val="clear" w:color="auto" w:fill="FFFFFF"/>
          <w:lang w:val="en-GB"/>
        </w:rPr>
        <w:t>]</w:t>
      </w:r>
      <w:r w:rsidRPr="00E408EA">
        <w:rPr>
          <w:rFonts w:ascii="Times New Roman" w:hAnsi="Times New Roman" w:cs="Times New Roman"/>
          <w:sz w:val="24"/>
          <w:szCs w:val="24"/>
          <w:shd w:val="clear" w:color="auto" w:fill="FFFFFF"/>
          <w:lang w:val="en-GB"/>
        </w:rPr>
        <w:t>.</w:t>
      </w:r>
      <w:r w:rsidR="00CD4F92" w:rsidRPr="00E408EA">
        <w:rPr>
          <w:rFonts w:ascii="Times New Roman" w:hAnsi="Times New Roman" w:cs="Times New Roman"/>
          <w:sz w:val="24"/>
          <w:szCs w:val="24"/>
          <w:shd w:val="clear" w:color="auto" w:fill="FFFFFF"/>
          <w:lang w:val="en-GB"/>
        </w:rPr>
        <w:t xml:space="preserve"> </w:t>
      </w:r>
      <w:r w:rsidR="00D97A43" w:rsidRPr="00E408EA">
        <w:rPr>
          <w:rFonts w:ascii="Times New Roman" w:hAnsi="Times New Roman" w:cs="Times New Roman"/>
          <w:sz w:val="24"/>
          <w:szCs w:val="24"/>
          <w:shd w:val="clear" w:color="auto" w:fill="FFFFFF"/>
          <w:lang w:val="en-GB"/>
        </w:rPr>
        <w:t xml:space="preserve">This synthetic strategy is commonly known as the </w:t>
      </w:r>
      <w:r w:rsidR="00D97A43" w:rsidRPr="00E408EA">
        <w:rPr>
          <w:rFonts w:ascii="Times New Roman" w:hAnsi="Times New Roman" w:cs="Times New Roman"/>
          <w:i/>
          <w:iCs/>
          <w:sz w:val="24"/>
          <w:szCs w:val="24"/>
          <w:shd w:val="clear" w:color="auto" w:fill="FFFFFF"/>
          <w:lang w:val="en-GB"/>
        </w:rPr>
        <w:t>transmetallation route</w:t>
      </w:r>
      <w:r w:rsidR="00D97A43" w:rsidRPr="00E408EA">
        <w:rPr>
          <w:rFonts w:ascii="Times New Roman" w:hAnsi="Times New Roman" w:cs="Times New Roman"/>
          <w:sz w:val="24"/>
          <w:szCs w:val="24"/>
          <w:shd w:val="clear" w:color="auto" w:fill="FFFFFF"/>
          <w:lang w:val="en-GB"/>
        </w:rPr>
        <w:t>.</w:t>
      </w:r>
      <w:r w:rsidR="0085622F" w:rsidRPr="00E408EA">
        <w:rPr>
          <w:rFonts w:ascii="Times New Roman" w:hAnsi="Times New Roman" w:cs="Times New Roman"/>
          <w:sz w:val="24"/>
          <w:szCs w:val="24"/>
          <w:shd w:val="clear" w:color="auto" w:fill="FFFFFF"/>
          <w:lang w:val="en-GB"/>
        </w:rPr>
        <w:t xml:space="preserve"> </w:t>
      </w:r>
    </w:p>
    <w:p w14:paraId="07039DA9" w14:textId="51B747E0" w:rsidR="005477F5" w:rsidRPr="00E408EA" w:rsidRDefault="0085622F" w:rsidP="00E408EA">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t>The</w:t>
      </w:r>
      <w:r w:rsidR="005477F5" w:rsidRPr="00E408EA">
        <w:rPr>
          <w:rFonts w:ascii="Times New Roman" w:hAnsi="Times New Roman" w:cs="Times New Roman"/>
          <w:sz w:val="24"/>
          <w:szCs w:val="24"/>
          <w:shd w:val="clear" w:color="auto" w:fill="FFFFFF"/>
          <w:lang w:val="en-GB"/>
        </w:rPr>
        <w:t xml:space="preserve"> silver carbene complexes are nowadays widely used as transmetalating agents and, as previously mentioned, are generally prepared by reacting azolium salts and silver oxide(I) in</w:t>
      </w:r>
      <w:r w:rsidR="005477F5" w:rsidRPr="00E408EA">
        <w:rPr>
          <w:lang w:val="en-GB"/>
        </w:rPr>
        <w:t xml:space="preserve"> </w:t>
      </w:r>
      <w:r w:rsidR="005477F5" w:rsidRPr="00E408EA">
        <w:rPr>
          <w:rFonts w:ascii="Times New Roman" w:hAnsi="Times New Roman" w:cs="Times New Roman"/>
          <w:sz w:val="24"/>
          <w:szCs w:val="24"/>
          <w:shd w:val="clear" w:color="auto" w:fill="FFFFFF"/>
          <w:lang w:val="en-GB"/>
        </w:rPr>
        <w:t>a wide range of solvents</w:t>
      </w:r>
      <w:r w:rsidR="00211824" w:rsidRPr="00E408EA">
        <w:rPr>
          <w:rFonts w:ascii="Times New Roman" w:hAnsi="Times New Roman" w:cs="Times New Roman"/>
          <w:sz w:val="24"/>
          <w:szCs w:val="24"/>
          <w:shd w:val="clear" w:color="auto" w:fill="FFFFFF"/>
          <w:lang w:val="en-GB"/>
        </w:rPr>
        <w:t xml:space="preserve"> [</w:t>
      </w:r>
      <w:r w:rsidR="00916489" w:rsidRPr="00E408EA">
        <w:rPr>
          <w:rFonts w:ascii="Times New Roman" w:hAnsi="Times New Roman" w:cs="Times New Roman"/>
          <w:sz w:val="24"/>
          <w:szCs w:val="24"/>
          <w:shd w:val="clear" w:color="auto" w:fill="FFFFFF"/>
          <w:lang w:val="en-GB"/>
        </w:rPr>
        <w:t>18</w:t>
      </w:r>
      <w:r w:rsidR="00211824" w:rsidRPr="00E408EA">
        <w:rPr>
          <w:rFonts w:ascii="Times New Roman" w:hAnsi="Times New Roman" w:cs="Times New Roman"/>
          <w:sz w:val="24"/>
          <w:szCs w:val="24"/>
          <w:shd w:val="clear" w:color="auto" w:fill="FFFFFF"/>
          <w:lang w:val="en-GB"/>
        </w:rPr>
        <w:t>]</w:t>
      </w:r>
      <w:r w:rsidR="005477F5" w:rsidRPr="00E408EA">
        <w:rPr>
          <w:rFonts w:ascii="Times New Roman" w:hAnsi="Times New Roman" w:cs="Times New Roman"/>
          <w:sz w:val="24"/>
          <w:szCs w:val="24"/>
          <w:shd w:val="clear" w:color="auto" w:fill="FFFFFF"/>
          <w:lang w:val="en-GB"/>
        </w:rPr>
        <w:t>.</w:t>
      </w:r>
      <w:r w:rsidRPr="00E408EA">
        <w:rPr>
          <w:rFonts w:ascii="Times New Roman" w:hAnsi="Times New Roman" w:cs="Times New Roman"/>
          <w:sz w:val="24"/>
          <w:szCs w:val="24"/>
          <w:shd w:val="clear" w:color="auto" w:fill="FFFFFF"/>
          <w:lang w:val="en-GB"/>
        </w:rPr>
        <w:t xml:space="preserve"> This was the earlier method described </w:t>
      </w:r>
      <w:r w:rsidR="00F44FE6" w:rsidRPr="00E408EA">
        <w:rPr>
          <w:rFonts w:ascii="Times New Roman" w:hAnsi="Times New Roman" w:cs="Times New Roman"/>
          <w:sz w:val="24"/>
          <w:szCs w:val="24"/>
          <w:shd w:val="clear" w:color="auto" w:fill="FFFFFF"/>
          <w:lang w:val="en-GB"/>
        </w:rPr>
        <w:t xml:space="preserve">in the literature </w:t>
      </w:r>
      <w:r w:rsidRPr="00E408EA">
        <w:rPr>
          <w:rFonts w:ascii="Times New Roman" w:hAnsi="Times New Roman" w:cs="Times New Roman"/>
          <w:sz w:val="24"/>
          <w:szCs w:val="24"/>
          <w:shd w:val="clear" w:color="auto" w:fill="FFFFFF"/>
          <w:lang w:val="en-GB"/>
        </w:rPr>
        <w:t>for this purpose</w:t>
      </w:r>
      <w:r w:rsidR="00F44FE6" w:rsidRPr="00E408EA">
        <w:rPr>
          <w:rFonts w:ascii="Times New Roman" w:hAnsi="Times New Roman" w:cs="Times New Roman"/>
          <w:sz w:val="24"/>
          <w:szCs w:val="24"/>
          <w:shd w:val="clear" w:color="auto" w:fill="FFFFFF"/>
          <w:lang w:val="en-GB"/>
        </w:rPr>
        <w:t xml:space="preserve"> and surely accounts for the popularity of its use</w:t>
      </w:r>
      <w:r w:rsidRPr="00E408EA">
        <w:rPr>
          <w:rFonts w:ascii="Times New Roman" w:hAnsi="Times New Roman" w:cs="Times New Roman"/>
          <w:sz w:val="24"/>
          <w:szCs w:val="24"/>
          <w:shd w:val="clear" w:color="auto" w:fill="FFFFFF"/>
          <w:lang w:val="en-GB"/>
        </w:rPr>
        <w:t xml:space="preserve">. </w:t>
      </w:r>
      <w:r w:rsidR="007A5B17" w:rsidRPr="00E408EA">
        <w:rPr>
          <w:rFonts w:ascii="Times New Roman" w:hAnsi="Times New Roman" w:cs="Times New Roman"/>
          <w:sz w:val="24"/>
          <w:szCs w:val="24"/>
          <w:shd w:val="clear" w:color="auto" w:fill="FFFFFF"/>
          <w:lang w:val="en-GB"/>
        </w:rPr>
        <w:t>The silver complex reported by Lin in 1998</w:t>
      </w:r>
      <w:r w:rsidR="00EB1FF6" w:rsidRPr="00E408EA">
        <w:rPr>
          <w:rFonts w:ascii="Times New Roman" w:hAnsi="Times New Roman" w:cs="Times New Roman"/>
          <w:sz w:val="24"/>
          <w:szCs w:val="24"/>
          <w:shd w:val="clear" w:color="auto" w:fill="FFFFFF"/>
          <w:lang w:val="en-GB"/>
        </w:rPr>
        <w:t xml:space="preserve"> [</w:t>
      </w:r>
      <w:r w:rsidR="00916489" w:rsidRPr="00E408EA">
        <w:rPr>
          <w:rFonts w:ascii="Times New Roman" w:hAnsi="Times New Roman" w:cs="Times New Roman"/>
          <w:sz w:val="24"/>
          <w:szCs w:val="24"/>
          <w:shd w:val="clear" w:color="auto" w:fill="FFFFFF"/>
          <w:lang w:val="en-GB"/>
        </w:rPr>
        <w:t>22</w:t>
      </w:r>
      <w:r w:rsidR="00EB1FF6" w:rsidRPr="00E408EA">
        <w:rPr>
          <w:rFonts w:ascii="Times New Roman" w:hAnsi="Times New Roman" w:cs="Times New Roman"/>
          <w:sz w:val="24"/>
          <w:szCs w:val="24"/>
          <w:shd w:val="clear" w:color="auto" w:fill="FFFFFF"/>
          <w:lang w:val="en-GB"/>
        </w:rPr>
        <w:t>]</w:t>
      </w:r>
      <w:r w:rsidR="007A5B17" w:rsidRPr="00E408EA">
        <w:rPr>
          <w:rFonts w:ascii="Times New Roman" w:hAnsi="Times New Roman" w:cs="Times New Roman"/>
          <w:sz w:val="24"/>
          <w:szCs w:val="24"/>
          <w:shd w:val="clear" w:color="auto" w:fill="FFFFFF"/>
          <w:lang w:val="en-GB"/>
        </w:rPr>
        <w:t xml:space="preserve"> allowed </w:t>
      </w:r>
      <w:r w:rsidR="007A5B17" w:rsidRPr="00E408EA">
        <w:rPr>
          <w:rFonts w:ascii="Times New Roman" w:hAnsi="Times New Roman" w:cs="Times New Roman"/>
          <w:sz w:val="24"/>
          <w:szCs w:val="24"/>
          <w:shd w:val="clear" w:color="auto" w:fill="FFFFFF"/>
          <w:lang w:val="en-GB"/>
        </w:rPr>
        <w:lastRenderedPageBreak/>
        <w:t xml:space="preserve">to successfully obtain the corresponding Au(I) and Pd(II) </w:t>
      </w:r>
      <w:r w:rsidR="007A5B17" w:rsidRPr="00E408EA">
        <w:rPr>
          <w:rFonts w:ascii="Times New Roman" w:hAnsi="Times New Roman" w:cs="Times New Roman"/>
          <w:sz w:val="24"/>
          <w:szCs w:val="24"/>
          <w:lang w:val="en-GB"/>
        </w:rPr>
        <w:t>benzimidazolylidene</w:t>
      </w:r>
      <w:r w:rsidR="007A5B17" w:rsidRPr="00E408EA">
        <w:rPr>
          <w:rFonts w:ascii="Times New Roman" w:hAnsi="Times New Roman" w:cs="Times New Roman"/>
          <w:sz w:val="24"/>
          <w:szCs w:val="24"/>
          <w:shd w:val="clear" w:color="auto" w:fill="FFFFFF"/>
          <w:lang w:val="en-GB"/>
        </w:rPr>
        <w:t xml:space="preserve"> complexes with consequent precipitation of AgBr</w:t>
      </w:r>
      <w:r w:rsidR="00FD62A8" w:rsidRPr="00E408EA">
        <w:rPr>
          <w:rFonts w:ascii="Times New Roman" w:hAnsi="Times New Roman" w:cs="Times New Roman"/>
          <w:sz w:val="24"/>
          <w:szCs w:val="24"/>
          <w:shd w:val="clear" w:color="auto" w:fill="FFFFFF"/>
          <w:lang w:val="en-GB"/>
        </w:rPr>
        <w:t xml:space="preserve"> (</w:t>
      </w:r>
      <w:r w:rsidR="007A5B17" w:rsidRPr="00E408EA">
        <w:rPr>
          <w:rFonts w:ascii="Times New Roman" w:hAnsi="Times New Roman" w:cs="Times New Roman"/>
          <w:sz w:val="24"/>
          <w:szCs w:val="24"/>
          <w:shd w:val="clear" w:color="auto" w:fill="FFFFFF"/>
          <w:lang w:val="en-GB"/>
        </w:rPr>
        <w:t xml:space="preserve">Figure </w:t>
      </w:r>
      <w:r w:rsidR="00B238CC" w:rsidRPr="00E408EA">
        <w:rPr>
          <w:rFonts w:ascii="Times New Roman" w:hAnsi="Times New Roman" w:cs="Times New Roman"/>
          <w:sz w:val="24"/>
          <w:szCs w:val="24"/>
          <w:shd w:val="clear" w:color="auto" w:fill="FFFFFF"/>
          <w:lang w:val="en-GB"/>
        </w:rPr>
        <w:t>3</w:t>
      </w:r>
      <w:r w:rsidR="004C4E57" w:rsidRPr="00E408EA">
        <w:rPr>
          <w:rFonts w:ascii="Times New Roman" w:hAnsi="Times New Roman" w:cs="Times New Roman"/>
          <w:sz w:val="24"/>
          <w:szCs w:val="24"/>
          <w:shd w:val="clear" w:color="auto" w:fill="FFFFFF"/>
          <w:lang w:val="en-GB"/>
        </w:rPr>
        <w:t>A</w:t>
      </w:r>
      <w:r w:rsidR="00FD62A8" w:rsidRPr="00E408EA">
        <w:rPr>
          <w:rFonts w:ascii="Times New Roman" w:hAnsi="Times New Roman" w:cs="Times New Roman"/>
          <w:sz w:val="24"/>
          <w:szCs w:val="24"/>
          <w:shd w:val="clear" w:color="auto" w:fill="FFFFFF"/>
          <w:lang w:val="en-GB"/>
        </w:rPr>
        <w:t>)</w:t>
      </w:r>
      <w:r w:rsidR="007A5B17" w:rsidRPr="00E408EA">
        <w:rPr>
          <w:rFonts w:ascii="Times New Roman" w:hAnsi="Times New Roman" w:cs="Times New Roman"/>
          <w:sz w:val="24"/>
          <w:szCs w:val="24"/>
          <w:shd w:val="clear" w:color="auto" w:fill="FFFFFF"/>
          <w:lang w:val="en-GB"/>
        </w:rPr>
        <w:t>.</w:t>
      </w:r>
    </w:p>
    <w:p w14:paraId="50C1059F" w14:textId="5A0CB59B" w:rsidR="00100E25" w:rsidRPr="00E408EA" w:rsidRDefault="00947F33" w:rsidP="00E408EA">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E408EA">
        <w:rPr>
          <w:rFonts w:ascii="Times New Roman" w:hAnsi="Times New Roman" w:cs="Times New Roman"/>
          <w:sz w:val="24"/>
          <w:szCs w:val="24"/>
          <w:shd w:val="clear" w:color="auto" w:fill="FFFFFF"/>
          <w:lang w:val="en-GB"/>
        </w:rPr>
        <w:t>The high cost</w:t>
      </w:r>
      <w:r w:rsidR="009E3A7B" w:rsidRPr="00E408EA">
        <w:rPr>
          <w:rFonts w:ascii="Times New Roman" w:hAnsi="Times New Roman" w:cs="Times New Roman"/>
          <w:sz w:val="24"/>
          <w:szCs w:val="24"/>
          <w:shd w:val="clear" w:color="auto" w:fill="FFFFFF"/>
          <w:lang w:val="en-GB"/>
        </w:rPr>
        <w:t xml:space="preserve"> and</w:t>
      </w:r>
      <w:r w:rsidRPr="00E408EA">
        <w:rPr>
          <w:rFonts w:ascii="Times New Roman" w:hAnsi="Times New Roman" w:cs="Times New Roman"/>
          <w:sz w:val="24"/>
          <w:szCs w:val="24"/>
          <w:shd w:val="clear" w:color="auto" w:fill="FFFFFF"/>
          <w:lang w:val="en-GB"/>
        </w:rPr>
        <w:t xml:space="preserve"> </w:t>
      </w:r>
      <w:r w:rsidR="009E3A7B" w:rsidRPr="00E408EA">
        <w:rPr>
          <w:rFonts w:ascii="Times New Roman" w:hAnsi="Times New Roman" w:cs="Times New Roman"/>
          <w:sz w:val="24"/>
          <w:szCs w:val="24"/>
          <w:lang w:val="en-GB"/>
        </w:rPr>
        <w:t>light-sensitivity</w:t>
      </w:r>
      <w:r w:rsidR="009E3A7B" w:rsidRPr="00E408EA">
        <w:rPr>
          <w:rFonts w:ascii="Times New Roman" w:hAnsi="Times New Roman" w:cs="Times New Roman"/>
          <w:sz w:val="24"/>
          <w:szCs w:val="24"/>
          <w:shd w:val="clear" w:color="auto" w:fill="FFFFFF"/>
          <w:lang w:val="en-GB"/>
        </w:rPr>
        <w:t xml:space="preserve"> </w:t>
      </w:r>
      <w:r w:rsidRPr="00E408EA">
        <w:rPr>
          <w:rFonts w:ascii="Times New Roman" w:hAnsi="Times New Roman" w:cs="Times New Roman"/>
          <w:sz w:val="24"/>
          <w:szCs w:val="24"/>
          <w:shd w:val="clear" w:color="auto" w:fill="FFFFFF"/>
          <w:lang w:val="en-GB"/>
        </w:rPr>
        <w:t>of silver compounds ha</w:t>
      </w:r>
      <w:r w:rsidR="00F44FE6" w:rsidRPr="00E408EA">
        <w:rPr>
          <w:rFonts w:ascii="Times New Roman" w:hAnsi="Times New Roman" w:cs="Times New Roman"/>
          <w:sz w:val="24"/>
          <w:szCs w:val="24"/>
          <w:shd w:val="clear" w:color="auto" w:fill="FFFFFF"/>
          <w:lang w:val="en-GB"/>
        </w:rPr>
        <w:t>ve</w:t>
      </w:r>
      <w:r w:rsidRPr="00E408EA">
        <w:rPr>
          <w:rFonts w:ascii="Times New Roman" w:hAnsi="Times New Roman" w:cs="Times New Roman"/>
          <w:sz w:val="24"/>
          <w:szCs w:val="24"/>
          <w:shd w:val="clear" w:color="auto" w:fill="FFFFFF"/>
          <w:lang w:val="en-GB"/>
        </w:rPr>
        <w:t xml:space="preserve"> prompted </w:t>
      </w:r>
      <w:r w:rsidR="00F44FE6" w:rsidRPr="00E408EA">
        <w:rPr>
          <w:rFonts w:ascii="Times New Roman" w:hAnsi="Times New Roman" w:cs="Times New Roman"/>
          <w:sz w:val="24"/>
          <w:szCs w:val="24"/>
          <w:shd w:val="clear" w:color="auto" w:fill="FFFFFF"/>
          <w:lang w:val="en-GB"/>
        </w:rPr>
        <w:t>the</w:t>
      </w:r>
      <w:r w:rsidRPr="00E408EA">
        <w:rPr>
          <w:rFonts w:ascii="Times New Roman" w:hAnsi="Times New Roman" w:cs="Times New Roman"/>
          <w:sz w:val="24"/>
          <w:szCs w:val="24"/>
          <w:shd w:val="clear" w:color="auto" w:fill="FFFFFF"/>
          <w:lang w:val="en-GB"/>
        </w:rPr>
        <w:t xml:space="preserve"> study </w:t>
      </w:r>
      <w:r w:rsidR="00F44FE6" w:rsidRPr="00E408EA">
        <w:rPr>
          <w:rFonts w:ascii="Times New Roman" w:hAnsi="Times New Roman" w:cs="Times New Roman"/>
          <w:sz w:val="24"/>
          <w:szCs w:val="24"/>
          <w:shd w:val="clear" w:color="auto" w:fill="FFFFFF"/>
          <w:lang w:val="en-GB"/>
        </w:rPr>
        <w:t xml:space="preserve">of </w:t>
      </w:r>
      <w:r w:rsidRPr="00E408EA">
        <w:rPr>
          <w:rFonts w:ascii="Times New Roman" w:hAnsi="Times New Roman" w:cs="Times New Roman"/>
          <w:sz w:val="24"/>
          <w:szCs w:val="24"/>
          <w:shd w:val="clear" w:color="auto" w:fill="FFFFFF"/>
          <w:lang w:val="en-GB"/>
        </w:rPr>
        <w:t xml:space="preserve">alternative transmetalating agents. In this respect, Albrecht and Cazin reported ten years ago </w:t>
      </w:r>
      <w:r w:rsidR="00EB1FF6" w:rsidRPr="00E408EA">
        <w:rPr>
          <w:rFonts w:ascii="Times New Roman" w:hAnsi="Times New Roman" w:cs="Times New Roman"/>
          <w:sz w:val="24"/>
          <w:szCs w:val="24"/>
          <w:shd w:val="clear" w:color="auto" w:fill="FFFFFF"/>
          <w:lang w:val="en-GB"/>
        </w:rPr>
        <w:t>[</w:t>
      </w:r>
      <w:r w:rsidR="008D5042" w:rsidRPr="00E408EA">
        <w:rPr>
          <w:rFonts w:ascii="Times New Roman" w:hAnsi="Times New Roman" w:cs="Times New Roman"/>
          <w:sz w:val="24"/>
          <w:szCs w:val="24"/>
          <w:shd w:val="clear" w:color="auto" w:fill="FFFFFF"/>
          <w:lang w:val="en-GB"/>
        </w:rPr>
        <w:t>2</w:t>
      </w:r>
      <w:r w:rsidR="00916489" w:rsidRPr="00E408EA">
        <w:rPr>
          <w:rFonts w:ascii="Times New Roman" w:hAnsi="Times New Roman" w:cs="Times New Roman"/>
          <w:sz w:val="24"/>
          <w:szCs w:val="24"/>
          <w:shd w:val="clear" w:color="auto" w:fill="FFFFFF"/>
          <w:lang w:val="en-GB"/>
        </w:rPr>
        <w:t>3</w:t>
      </w:r>
      <w:r w:rsidR="00EB1FF6" w:rsidRPr="00E408EA">
        <w:rPr>
          <w:rFonts w:ascii="Times New Roman" w:hAnsi="Times New Roman" w:cs="Times New Roman"/>
          <w:sz w:val="24"/>
          <w:szCs w:val="24"/>
          <w:shd w:val="clear" w:color="auto" w:fill="FFFFFF"/>
          <w:lang w:val="en-GB"/>
        </w:rPr>
        <w:t xml:space="preserve">] </w:t>
      </w:r>
      <w:r w:rsidRPr="00E408EA">
        <w:rPr>
          <w:rFonts w:ascii="Times New Roman" w:hAnsi="Times New Roman" w:cs="Times New Roman"/>
          <w:sz w:val="24"/>
          <w:szCs w:val="24"/>
          <w:shd w:val="clear" w:color="auto" w:fill="FFFFFF"/>
          <w:lang w:val="en-GB"/>
        </w:rPr>
        <w:t>the possibility of using Cu(I) carbene derivatives as less expensive and almost equally effective agents for the preparation of a wide range of complexes with different transition metals (</w:t>
      </w:r>
      <w:r w:rsidR="00011DC7" w:rsidRPr="00E408EA">
        <w:rPr>
          <w:rFonts w:ascii="Times New Roman" w:hAnsi="Times New Roman" w:cs="Times New Roman"/>
          <w:sz w:val="24"/>
          <w:szCs w:val="24"/>
          <w:shd w:val="clear" w:color="auto" w:fill="FFFFFF"/>
          <w:lang w:val="en-GB"/>
        </w:rPr>
        <w:t>e.g.</w:t>
      </w:r>
      <w:r w:rsidRPr="00E408EA">
        <w:rPr>
          <w:rFonts w:ascii="Times New Roman" w:hAnsi="Times New Roman" w:cs="Times New Roman"/>
          <w:sz w:val="24"/>
          <w:szCs w:val="24"/>
          <w:shd w:val="clear" w:color="auto" w:fill="FFFFFF"/>
          <w:lang w:val="en-GB"/>
        </w:rPr>
        <w:t xml:space="preserve"> Au, Ru, Ir, Rh and Pd).</w:t>
      </w:r>
      <w:r w:rsidR="00F44FE6" w:rsidRPr="00E408EA">
        <w:rPr>
          <w:rFonts w:ascii="Times New Roman" w:hAnsi="Times New Roman" w:cs="Times New Roman"/>
          <w:sz w:val="24"/>
          <w:szCs w:val="24"/>
          <w:shd w:val="clear" w:color="auto" w:fill="FFFFFF"/>
          <w:lang w:val="en-GB"/>
        </w:rPr>
        <w:t xml:space="preserve"> </w:t>
      </w:r>
      <w:r w:rsidR="00E15AF6" w:rsidRPr="00E408EA">
        <w:rPr>
          <w:rFonts w:ascii="Times New Roman" w:hAnsi="Times New Roman" w:cs="Times New Roman"/>
          <w:sz w:val="24"/>
          <w:szCs w:val="24"/>
          <w:shd w:val="clear" w:color="auto" w:fill="FFFFFF"/>
          <w:lang w:val="en-GB"/>
        </w:rPr>
        <w:t>Particularly efficient were the complexes of formula [Cu</w:t>
      </w:r>
      <w:r w:rsidR="00DB734C" w:rsidRPr="00E408EA">
        <w:rPr>
          <w:rFonts w:ascii="Times New Roman" w:hAnsi="Times New Roman" w:cs="Times New Roman"/>
          <w:sz w:val="24"/>
          <w:szCs w:val="24"/>
          <w:shd w:val="clear" w:color="auto" w:fill="FFFFFF"/>
          <w:lang w:val="en-GB"/>
        </w:rPr>
        <w:t>(NHC)</w:t>
      </w:r>
      <w:r w:rsidR="00E15AF6" w:rsidRPr="00E408EA">
        <w:rPr>
          <w:rFonts w:ascii="Times New Roman" w:hAnsi="Times New Roman" w:cs="Times New Roman"/>
          <w:sz w:val="24"/>
          <w:szCs w:val="24"/>
          <w:shd w:val="clear" w:color="auto" w:fill="FFFFFF"/>
          <w:lang w:val="en-GB"/>
        </w:rPr>
        <w:t>Cl]</w:t>
      </w:r>
      <w:r w:rsidR="004C4E57" w:rsidRPr="00E408EA">
        <w:rPr>
          <w:rFonts w:ascii="Times New Roman" w:hAnsi="Times New Roman" w:cs="Times New Roman"/>
          <w:sz w:val="24"/>
          <w:szCs w:val="24"/>
          <w:shd w:val="clear" w:color="auto" w:fill="FFFFFF"/>
          <w:lang w:val="en-GB"/>
        </w:rPr>
        <w:t xml:space="preserve"> (Figure 3B)</w:t>
      </w:r>
      <w:r w:rsidR="00E15AF6" w:rsidRPr="00E408EA">
        <w:rPr>
          <w:rFonts w:ascii="Times New Roman" w:hAnsi="Times New Roman" w:cs="Times New Roman"/>
          <w:sz w:val="24"/>
          <w:szCs w:val="24"/>
          <w:shd w:val="clear" w:color="auto" w:fill="FFFFFF"/>
          <w:lang w:val="en-GB"/>
        </w:rPr>
        <w:t>, which can be easily synthesized starting from azolium salts and Cu</w:t>
      </w:r>
      <w:r w:rsidR="00E15AF6" w:rsidRPr="00E408EA">
        <w:rPr>
          <w:rFonts w:ascii="Times New Roman" w:hAnsi="Times New Roman" w:cs="Times New Roman"/>
          <w:sz w:val="24"/>
          <w:szCs w:val="24"/>
          <w:shd w:val="clear" w:color="auto" w:fill="FFFFFF"/>
          <w:vertAlign w:val="subscript"/>
          <w:lang w:val="en-GB"/>
        </w:rPr>
        <w:t>2</w:t>
      </w:r>
      <w:r w:rsidR="00E15AF6" w:rsidRPr="00E408EA">
        <w:rPr>
          <w:rFonts w:ascii="Times New Roman" w:hAnsi="Times New Roman" w:cs="Times New Roman"/>
          <w:sz w:val="24"/>
          <w:szCs w:val="24"/>
          <w:shd w:val="clear" w:color="auto" w:fill="FFFFFF"/>
          <w:lang w:val="en-GB"/>
        </w:rPr>
        <w:t>O or through the weak base</w:t>
      </w:r>
      <w:r w:rsidR="002C71E7" w:rsidRPr="00E408EA">
        <w:rPr>
          <w:rFonts w:ascii="Times New Roman" w:hAnsi="Times New Roman" w:cs="Times New Roman"/>
          <w:sz w:val="24"/>
          <w:szCs w:val="24"/>
          <w:shd w:val="clear" w:color="auto" w:fill="FFFFFF"/>
          <w:lang w:val="en-GB"/>
        </w:rPr>
        <w:t xml:space="preserve"> route</w:t>
      </w:r>
      <w:r w:rsidR="00E15AF6" w:rsidRPr="00E408EA">
        <w:rPr>
          <w:rFonts w:ascii="Times New Roman" w:hAnsi="Times New Roman" w:cs="Times New Roman"/>
          <w:sz w:val="24"/>
          <w:szCs w:val="24"/>
          <w:shd w:val="clear" w:color="auto" w:fill="FFFFFF"/>
          <w:lang w:val="en-GB"/>
        </w:rPr>
        <w:t>, which is the main topic of the present review.</w:t>
      </w:r>
      <w:r w:rsidR="00F44FE6" w:rsidRPr="00E408EA">
        <w:rPr>
          <w:rFonts w:ascii="Times New Roman" w:hAnsi="Times New Roman" w:cs="Times New Roman"/>
          <w:sz w:val="24"/>
          <w:szCs w:val="24"/>
          <w:shd w:val="clear" w:color="auto" w:fill="FFFFFF"/>
          <w:lang w:val="en-GB"/>
        </w:rPr>
        <w:t xml:space="preserve"> </w:t>
      </w:r>
      <w:r w:rsidR="00100E25" w:rsidRPr="00E408EA">
        <w:rPr>
          <w:rFonts w:ascii="Times New Roman" w:hAnsi="Times New Roman" w:cs="Times New Roman"/>
          <w:sz w:val="24"/>
          <w:szCs w:val="24"/>
          <w:lang w:val="en-GB"/>
        </w:rPr>
        <w:t xml:space="preserve">Despite </w:t>
      </w:r>
      <w:r w:rsidR="00F44FE6" w:rsidRPr="00E408EA">
        <w:rPr>
          <w:rFonts w:ascii="Times New Roman" w:hAnsi="Times New Roman" w:cs="Times New Roman"/>
          <w:sz w:val="24"/>
          <w:szCs w:val="24"/>
          <w:lang w:val="en-GB"/>
        </w:rPr>
        <w:t>its</w:t>
      </w:r>
      <w:r w:rsidR="00100E25" w:rsidRPr="00E408EA">
        <w:rPr>
          <w:rFonts w:ascii="Times New Roman" w:hAnsi="Times New Roman" w:cs="Times New Roman"/>
          <w:sz w:val="24"/>
          <w:szCs w:val="24"/>
          <w:lang w:val="en-GB"/>
        </w:rPr>
        <w:t xml:space="preserve"> convenience of execution, the transmetalation route suffer</w:t>
      </w:r>
      <w:r w:rsidR="00F44FE6" w:rsidRPr="00E408EA">
        <w:rPr>
          <w:rFonts w:ascii="Times New Roman" w:hAnsi="Times New Roman" w:cs="Times New Roman"/>
          <w:sz w:val="24"/>
          <w:szCs w:val="24"/>
          <w:lang w:val="en-GB"/>
        </w:rPr>
        <w:t>s</w:t>
      </w:r>
      <w:r w:rsidR="00100E25" w:rsidRPr="00E408EA">
        <w:rPr>
          <w:rFonts w:ascii="Times New Roman" w:hAnsi="Times New Roman" w:cs="Times New Roman"/>
          <w:sz w:val="24"/>
          <w:szCs w:val="24"/>
          <w:lang w:val="en-GB"/>
        </w:rPr>
        <w:t xml:space="preserve"> from poor atom economy and </w:t>
      </w:r>
      <w:r w:rsidR="00F44FE6" w:rsidRPr="00E408EA">
        <w:rPr>
          <w:rFonts w:ascii="Times New Roman" w:hAnsi="Times New Roman" w:cs="Times New Roman"/>
          <w:sz w:val="24"/>
          <w:szCs w:val="24"/>
          <w:lang w:val="en-GB"/>
        </w:rPr>
        <w:t>should</w:t>
      </w:r>
      <w:r w:rsidR="00100E25" w:rsidRPr="00E408EA">
        <w:rPr>
          <w:rFonts w:ascii="Times New Roman" w:hAnsi="Times New Roman" w:cs="Times New Roman"/>
          <w:sz w:val="24"/>
          <w:szCs w:val="24"/>
          <w:lang w:val="en-GB"/>
        </w:rPr>
        <w:t xml:space="preserve"> be considered for larger scale application only if the silver or copper by-products are recycled.</w:t>
      </w:r>
    </w:p>
    <w:p w14:paraId="3911C8F3" w14:textId="77777777" w:rsidR="002260DE" w:rsidRPr="00E408EA" w:rsidRDefault="002260DE" w:rsidP="00E408EA">
      <w:pPr>
        <w:autoSpaceDE w:val="0"/>
        <w:autoSpaceDN w:val="0"/>
        <w:adjustRightInd w:val="0"/>
        <w:spacing w:after="0" w:line="360" w:lineRule="auto"/>
        <w:jc w:val="both"/>
        <w:rPr>
          <w:rFonts w:ascii="Times New Roman" w:hAnsi="Times New Roman" w:cs="Times New Roman"/>
          <w:sz w:val="24"/>
          <w:szCs w:val="24"/>
          <w:lang w:val="en-GB"/>
        </w:rPr>
      </w:pPr>
    </w:p>
    <w:p w14:paraId="6FE8FE65" w14:textId="5D31EA7C" w:rsidR="004C4E57" w:rsidRPr="00E408EA" w:rsidRDefault="00955EB1" w:rsidP="00E408EA">
      <w:pPr>
        <w:autoSpaceDE w:val="0"/>
        <w:autoSpaceDN w:val="0"/>
        <w:adjustRightInd w:val="0"/>
        <w:spacing w:line="360" w:lineRule="auto"/>
        <w:jc w:val="center"/>
        <w:rPr>
          <w:rFonts w:ascii="Times New Roman" w:hAnsi="Times New Roman" w:cs="Times New Roman"/>
          <w:sz w:val="24"/>
          <w:szCs w:val="24"/>
          <w:lang w:val="en-GB"/>
        </w:rPr>
      </w:pPr>
      <w:r w:rsidRPr="00E408EA">
        <w:rPr>
          <w:noProof/>
        </w:rPr>
        <w:drawing>
          <wp:inline distT="0" distB="0" distL="0" distR="0" wp14:anchorId="3E51BC6B" wp14:editId="39B12DAC">
            <wp:extent cx="5619750" cy="343852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9750" cy="3438525"/>
                    </a:xfrm>
                    <a:prstGeom prst="rect">
                      <a:avLst/>
                    </a:prstGeom>
                    <a:noFill/>
                    <a:ln>
                      <a:noFill/>
                    </a:ln>
                  </pic:spPr>
                </pic:pic>
              </a:graphicData>
            </a:graphic>
          </wp:inline>
        </w:drawing>
      </w:r>
    </w:p>
    <w:p w14:paraId="6CC52AB9" w14:textId="07DAC931" w:rsidR="00301506" w:rsidRPr="00E408EA" w:rsidRDefault="00301506" w:rsidP="00E408EA">
      <w:pPr>
        <w:spacing w:after="0" w:line="360" w:lineRule="auto"/>
        <w:jc w:val="both"/>
        <w:rPr>
          <w:rFonts w:ascii="Times New Roman" w:eastAsia="AdvOT999035f4" w:hAnsi="Times New Roman" w:cs="Times New Roman"/>
          <w:b/>
          <w:bCs/>
          <w:sz w:val="24"/>
          <w:szCs w:val="24"/>
          <w:lang w:val="en-GB"/>
        </w:rPr>
      </w:pPr>
      <w:r w:rsidRPr="00E408EA">
        <w:rPr>
          <w:rFonts w:ascii="Times New Roman" w:eastAsia="AdvOT999035f4" w:hAnsi="Times New Roman" w:cs="Times New Roman"/>
          <w:b/>
          <w:bCs/>
          <w:sz w:val="24"/>
          <w:szCs w:val="24"/>
          <w:lang w:val="en-GB"/>
        </w:rPr>
        <w:t>Fig</w:t>
      </w:r>
      <w:r w:rsidR="004C4E57" w:rsidRPr="00E408EA">
        <w:rPr>
          <w:rFonts w:ascii="Times New Roman" w:eastAsia="AdvOT999035f4" w:hAnsi="Times New Roman" w:cs="Times New Roman"/>
          <w:b/>
          <w:bCs/>
          <w:sz w:val="24"/>
          <w:szCs w:val="24"/>
          <w:lang w:val="en-GB"/>
        </w:rPr>
        <w:t>ure</w:t>
      </w:r>
      <w:r w:rsidRPr="00E408EA">
        <w:rPr>
          <w:rFonts w:ascii="Times New Roman" w:eastAsia="AdvOT999035f4" w:hAnsi="Times New Roman" w:cs="Times New Roman"/>
          <w:b/>
          <w:bCs/>
          <w:sz w:val="24"/>
          <w:szCs w:val="24"/>
          <w:lang w:val="en-GB"/>
        </w:rPr>
        <w:t xml:space="preserve"> 3</w:t>
      </w:r>
      <w:r w:rsidR="004C4E57" w:rsidRPr="00E408EA">
        <w:rPr>
          <w:rFonts w:ascii="Times New Roman" w:eastAsia="AdvOT999035f4" w:hAnsi="Times New Roman" w:cs="Times New Roman"/>
          <w:b/>
          <w:bCs/>
          <w:sz w:val="24"/>
          <w:szCs w:val="24"/>
          <w:lang w:val="en-GB"/>
        </w:rPr>
        <w:t>.</w:t>
      </w:r>
      <w:r w:rsidRPr="00E408EA">
        <w:rPr>
          <w:rFonts w:ascii="Times New Roman" w:eastAsia="AdvOT999035f4" w:hAnsi="Times New Roman" w:cs="Times New Roman"/>
          <w:b/>
          <w:bCs/>
          <w:sz w:val="24"/>
          <w:szCs w:val="24"/>
          <w:lang w:val="en-GB"/>
        </w:rPr>
        <w:t xml:space="preserve"> Synthesis of </w:t>
      </w:r>
      <w:r w:rsidR="00B94E1E" w:rsidRPr="00E408EA">
        <w:rPr>
          <w:rFonts w:ascii="Times New Roman" w:eastAsia="AdvOT999035f4" w:hAnsi="Times New Roman" w:cs="Times New Roman"/>
          <w:b/>
          <w:bCs/>
          <w:sz w:val="24"/>
          <w:szCs w:val="24"/>
          <w:lang w:val="en-GB"/>
        </w:rPr>
        <w:t xml:space="preserve">NHC </w:t>
      </w:r>
      <w:r w:rsidRPr="00E408EA">
        <w:rPr>
          <w:rFonts w:ascii="Times New Roman" w:eastAsia="AdvOT999035f4" w:hAnsi="Times New Roman" w:cs="Times New Roman"/>
          <w:b/>
          <w:bCs/>
          <w:sz w:val="24"/>
          <w:szCs w:val="24"/>
          <w:lang w:val="en-GB"/>
        </w:rPr>
        <w:t>transition metal complexes by transmetalation</w:t>
      </w:r>
      <w:r w:rsidR="001046C9" w:rsidRPr="00E408EA">
        <w:rPr>
          <w:rFonts w:ascii="Times New Roman" w:eastAsia="AdvOT999035f4" w:hAnsi="Times New Roman" w:cs="Times New Roman"/>
          <w:b/>
          <w:bCs/>
          <w:sz w:val="24"/>
          <w:szCs w:val="24"/>
          <w:lang w:val="en-GB"/>
        </w:rPr>
        <w:t>.</w:t>
      </w:r>
    </w:p>
    <w:p w14:paraId="6F65161E" w14:textId="2D0A1065" w:rsidR="001046C9" w:rsidRPr="00E408EA" w:rsidRDefault="001046C9"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(A) Synthesis of [</w:t>
      </w:r>
      <w:r w:rsidR="00F22523" w:rsidRPr="00E408EA">
        <w:rPr>
          <w:rFonts w:ascii="Times New Roman" w:eastAsia="AdvOT999035f4" w:hAnsi="Times New Roman" w:cs="Times New Roman"/>
          <w:sz w:val="24"/>
          <w:szCs w:val="24"/>
          <w:lang w:val="en-GB"/>
        </w:rPr>
        <w:t>Ag</w:t>
      </w:r>
      <w:r w:rsidRPr="00E408EA">
        <w:rPr>
          <w:rFonts w:ascii="Times New Roman" w:eastAsia="AdvOT999035f4" w:hAnsi="Times New Roman" w:cs="Times New Roman"/>
          <w:sz w:val="24"/>
          <w:szCs w:val="24"/>
          <w:lang w:val="en-GB"/>
        </w:rPr>
        <w:t>(NHC)X] and transmetallation on different metal centers.</w:t>
      </w:r>
      <w:r w:rsidR="00F22523" w:rsidRPr="00E408EA">
        <w:rPr>
          <w:rFonts w:ascii="Times New Roman" w:eastAsia="AdvOT999035f4" w:hAnsi="Times New Roman" w:cs="Times New Roman"/>
          <w:sz w:val="24"/>
          <w:szCs w:val="24"/>
          <w:lang w:val="en-GB"/>
        </w:rPr>
        <w:t xml:space="preserve"> (B) Preparation of the less common [Cu(NHC)X] complexes and their use as transmetallating agents.</w:t>
      </w:r>
    </w:p>
    <w:p w14:paraId="4DA6B9C3" w14:textId="77777777" w:rsidR="007C5884" w:rsidRPr="00E408EA" w:rsidRDefault="007C5884" w:rsidP="00E408EA">
      <w:pPr>
        <w:rPr>
          <w:rFonts w:ascii="Times New Roman" w:hAnsi="Times New Roman" w:cs="Times New Roman"/>
          <w:b/>
          <w:bCs/>
          <w:sz w:val="28"/>
          <w:szCs w:val="28"/>
          <w:lang w:val="en-GB"/>
        </w:rPr>
      </w:pPr>
    </w:p>
    <w:p w14:paraId="5C704C93" w14:textId="3E93F83B" w:rsidR="00A62975" w:rsidRPr="00E408EA" w:rsidRDefault="004E4A09" w:rsidP="00E408EA">
      <w:pPr>
        <w:rPr>
          <w:rFonts w:ascii="Times New Roman" w:hAnsi="Times New Roman" w:cs="Times New Roman"/>
          <w:b/>
          <w:bCs/>
          <w:sz w:val="28"/>
          <w:szCs w:val="28"/>
          <w:lang w:val="en-GB"/>
        </w:rPr>
      </w:pPr>
      <w:r w:rsidRPr="00E408EA">
        <w:rPr>
          <w:rFonts w:ascii="Times New Roman" w:hAnsi="Times New Roman" w:cs="Times New Roman"/>
          <w:b/>
          <w:bCs/>
          <w:sz w:val="28"/>
          <w:szCs w:val="28"/>
          <w:lang w:val="en-GB"/>
        </w:rPr>
        <w:t xml:space="preserve">Use of weak bases as eco-friendly </w:t>
      </w:r>
      <w:r w:rsidR="00E15AF6" w:rsidRPr="00E408EA">
        <w:rPr>
          <w:rFonts w:ascii="Times New Roman" w:hAnsi="Times New Roman" w:cs="Times New Roman"/>
          <w:b/>
          <w:bCs/>
          <w:sz w:val="28"/>
          <w:szCs w:val="28"/>
          <w:lang w:val="en-GB"/>
        </w:rPr>
        <w:t>route</w:t>
      </w:r>
      <w:r w:rsidR="00264A1B" w:rsidRPr="00E408EA">
        <w:rPr>
          <w:rFonts w:ascii="Times New Roman" w:hAnsi="Times New Roman" w:cs="Times New Roman"/>
          <w:b/>
          <w:bCs/>
          <w:sz w:val="32"/>
          <w:szCs w:val="32"/>
          <w:lang w:val="en-GB"/>
        </w:rPr>
        <w:t xml:space="preserve"> </w:t>
      </w:r>
    </w:p>
    <w:p w14:paraId="7FF2DB31" w14:textId="0688ECAB" w:rsidR="00F4517A" w:rsidRPr="00E408EA" w:rsidRDefault="00D9471D"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An alternative approach to </w:t>
      </w:r>
      <w:r w:rsidR="00803F87" w:rsidRPr="00E408EA">
        <w:rPr>
          <w:rFonts w:ascii="Times New Roman" w:hAnsi="Times New Roman" w:cs="Times New Roman"/>
          <w:sz w:val="24"/>
          <w:szCs w:val="24"/>
          <w:lang w:val="en-GB"/>
        </w:rPr>
        <w:t xml:space="preserve">the </w:t>
      </w:r>
      <w:r w:rsidRPr="00E408EA">
        <w:rPr>
          <w:rFonts w:ascii="Times New Roman" w:hAnsi="Times New Roman" w:cs="Times New Roman"/>
          <w:sz w:val="24"/>
          <w:szCs w:val="24"/>
          <w:lang w:val="en-GB"/>
        </w:rPr>
        <w:t xml:space="preserve">free carbene and transmetalation routes has been extensively investigated </w:t>
      </w:r>
      <w:r w:rsidR="005D7201" w:rsidRPr="00E408EA">
        <w:rPr>
          <w:rFonts w:ascii="Times New Roman" w:hAnsi="Times New Roman" w:cs="Times New Roman"/>
          <w:sz w:val="24"/>
          <w:szCs w:val="24"/>
          <w:lang w:val="en-GB"/>
        </w:rPr>
        <w:t xml:space="preserve">and </w:t>
      </w:r>
      <w:r w:rsidRPr="00E408EA">
        <w:rPr>
          <w:rFonts w:ascii="Times New Roman" w:hAnsi="Times New Roman" w:cs="Times New Roman"/>
          <w:sz w:val="24"/>
          <w:szCs w:val="24"/>
          <w:lang w:val="en-GB"/>
        </w:rPr>
        <w:t xml:space="preserve">involves the </w:t>
      </w:r>
      <w:r w:rsidR="005D7201" w:rsidRPr="00E408EA">
        <w:rPr>
          <w:rFonts w:ascii="Times New Roman" w:hAnsi="Times New Roman" w:cs="Times New Roman"/>
          <w:sz w:val="24"/>
          <w:szCs w:val="24"/>
          <w:lang w:val="en-GB"/>
        </w:rPr>
        <w:t xml:space="preserve">use </w:t>
      </w:r>
      <w:r w:rsidRPr="00E408EA">
        <w:rPr>
          <w:rFonts w:ascii="Times New Roman" w:hAnsi="Times New Roman" w:cs="Times New Roman"/>
          <w:sz w:val="24"/>
          <w:szCs w:val="24"/>
          <w:lang w:val="en-GB"/>
        </w:rPr>
        <w:t>of a weak base (</w:t>
      </w:r>
      <w:r w:rsidR="00011DC7" w:rsidRPr="00E408EA">
        <w:rPr>
          <w:rFonts w:ascii="Times New Roman" w:hAnsi="Times New Roman" w:cs="Times New Roman"/>
          <w:sz w:val="24"/>
          <w:szCs w:val="24"/>
          <w:lang w:val="en-GB"/>
        </w:rPr>
        <w:t>e.g.</w:t>
      </w:r>
      <w:r w:rsidRPr="00E408EA">
        <w:rPr>
          <w:rFonts w:ascii="Times New Roman" w:hAnsi="Times New Roman" w:cs="Times New Roman"/>
          <w:sz w:val="24"/>
          <w:szCs w:val="24"/>
          <w:lang w:val="en-GB"/>
        </w:rPr>
        <w:t xml:space="preserve"> K</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CO</w:t>
      </w:r>
      <w:r w:rsidRPr="00E408EA">
        <w:rPr>
          <w:rFonts w:ascii="Times New Roman" w:hAnsi="Times New Roman" w:cs="Times New Roman"/>
          <w:sz w:val="24"/>
          <w:szCs w:val="24"/>
          <w:vertAlign w:val="subscript"/>
          <w:lang w:val="en-GB"/>
        </w:rPr>
        <w:t>3</w:t>
      </w:r>
      <w:r w:rsidR="00995193"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NEt</w:t>
      </w:r>
      <w:r w:rsidRPr="00E408EA">
        <w:rPr>
          <w:rFonts w:ascii="Times New Roman" w:hAnsi="Times New Roman" w:cs="Times New Roman"/>
          <w:sz w:val="24"/>
          <w:szCs w:val="24"/>
          <w:vertAlign w:val="subscript"/>
          <w:lang w:val="en-GB"/>
        </w:rPr>
        <w:t>3</w:t>
      </w:r>
      <w:r w:rsidR="00995193" w:rsidRPr="00E408EA">
        <w:rPr>
          <w:rFonts w:ascii="Times New Roman" w:hAnsi="Times New Roman" w:cs="Times New Roman"/>
          <w:sz w:val="24"/>
          <w:szCs w:val="24"/>
          <w:vertAlign w:val="subscript"/>
          <w:lang w:val="en-GB"/>
        </w:rPr>
        <w:t xml:space="preserve"> </w:t>
      </w:r>
      <w:r w:rsidR="00995193" w:rsidRPr="00E408EA">
        <w:rPr>
          <w:rFonts w:ascii="Times New Roman" w:hAnsi="Times New Roman" w:cs="Times New Roman"/>
          <w:sz w:val="24"/>
          <w:szCs w:val="24"/>
          <w:lang w:val="en-GB"/>
        </w:rPr>
        <w:t>or NaOAc</w:t>
      </w:r>
      <w:r w:rsidRPr="00E408EA">
        <w:rPr>
          <w:rFonts w:ascii="Times New Roman" w:hAnsi="Times New Roman" w:cs="Times New Roman"/>
          <w:sz w:val="24"/>
          <w:szCs w:val="24"/>
          <w:lang w:val="en-GB"/>
        </w:rPr>
        <w:t>)</w:t>
      </w:r>
      <w:r w:rsidR="00803F87" w:rsidRPr="00E408EA">
        <w:rPr>
          <w:rFonts w:ascii="Times New Roman" w:hAnsi="Times New Roman" w:cs="Times New Roman"/>
          <w:sz w:val="24"/>
          <w:szCs w:val="24"/>
          <w:lang w:val="en-GB"/>
        </w:rPr>
        <w:t xml:space="preserve"> in reactions with </w:t>
      </w:r>
      <w:r w:rsidRPr="00E408EA">
        <w:rPr>
          <w:rFonts w:ascii="Times New Roman" w:hAnsi="Times New Roman" w:cs="Times New Roman"/>
          <w:sz w:val="24"/>
          <w:szCs w:val="24"/>
          <w:lang w:val="en-GB"/>
        </w:rPr>
        <w:t xml:space="preserve">the azolium salt and </w:t>
      </w:r>
      <w:r w:rsidR="00803F87" w:rsidRPr="00E408EA">
        <w:rPr>
          <w:rFonts w:ascii="Times New Roman" w:hAnsi="Times New Roman" w:cs="Times New Roman"/>
          <w:sz w:val="24"/>
          <w:szCs w:val="24"/>
          <w:lang w:val="en-GB"/>
        </w:rPr>
        <w:t>a</w:t>
      </w:r>
      <w:r w:rsidRPr="00E408EA">
        <w:rPr>
          <w:rFonts w:ascii="Times New Roman" w:hAnsi="Times New Roman" w:cs="Times New Roman"/>
          <w:sz w:val="24"/>
          <w:szCs w:val="24"/>
          <w:lang w:val="en-GB"/>
        </w:rPr>
        <w:t xml:space="preserve"> metallic precursor of interest.</w:t>
      </w:r>
      <w:r w:rsidR="0082733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 xml:space="preserve">Operating </w:t>
      </w:r>
      <w:r w:rsidR="00827339" w:rsidRPr="00E408EA">
        <w:rPr>
          <w:rFonts w:ascii="Times New Roman" w:hAnsi="Times New Roman" w:cs="Times New Roman"/>
          <w:sz w:val="24"/>
          <w:szCs w:val="24"/>
          <w:lang w:val="en-GB"/>
        </w:rPr>
        <w:t>in</w:t>
      </w:r>
      <w:r w:rsidRPr="00E408EA">
        <w:rPr>
          <w:rFonts w:ascii="Times New Roman" w:hAnsi="Times New Roman" w:cs="Times New Roman"/>
          <w:sz w:val="24"/>
          <w:szCs w:val="24"/>
          <w:lang w:val="en-GB"/>
        </w:rPr>
        <w:t xml:space="preserve"> air, </w:t>
      </w:r>
      <w:r w:rsidR="00827339" w:rsidRPr="00E408EA">
        <w:rPr>
          <w:rFonts w:ascii="Times New Roman" w:hAnsi="Times New Roman" w:cs="Times New Roman"/>
          <w:sz w:val="24"/>
          <w:szCs w:val="24"/>
          <w:lang w:val="en-GB"/>
        </w:rPr>
        <w:t>under</w:t>
      </w:r>
      <w:r w:rsidRPr="00E408EA">
        <w:rPr>
          <w:rFonts w:ascii="Times New Roman" w:hAnsi="Times New Roman" w:cs="Times New Roman"/>
          <w:sz w:val="24"/>
          <w:szCs w:val="24"/>
          <w:lang w:val="en-GB"/>
        </w:rPr>
        <w:t xml:space="preserve"> generally mild conditions </w:t>
      </w:r>
      <w:r w:rsidRPr="00E408EA">
        <w:rPr>
          <w:rFonts w:ascii="Times New Roman" w:hAnsi="Times New Roman" w:cs="Times New Roman"/>
          <w:sz w:val="24"/>
          <w:szCs w:val="24"/>
          <w:lang w:val="en-GB"/>
        </w:rPr>
        <w:lastRenderedPageBreak/>
        <w:t xml:space="preserve">and </w:t>
      </w:r>
      <w:r w:rsidR="00827339" w:rsidRPr="00E408EA">
        <w:rPr>
          <w:rFonts w:ascii="Times New Roman" w:hAnsi="Times New Roman" w:cs="Times New Roman"/>
          <w:sz w:val="24"/>
          <w:szCs w:val="24"/>
          <w:lang w:val="en-GB"/>
        </w:rPr>
        <w:t>in</w:t>
      </w:r>
      <w:r w:rsidRPr="00E408EA">
        <w:rPr>
          <w:rFonts w:ascii="Times New Roman" w:hAnsi="Times New Roman" w:cs="Times New Roman"/>
          <w:sz w:val="24"/>
          <w:szCs w:val="24"/>
          <w:lang w:val="en-GB"/>
        </w:rPr>
        <w:t xml:space="preserve"> green solvents, a wide range of carbene compounds with </w:t>
      </w:r>
      <w:r w:rsidR="00827339" w:rsidRPr="00E408EA">
        <w:rPr>
          <w:rFonts w:ascii="Times New Roman" w:hAnsi="Times New Roman" w:cs="Times New Roman"/>
          <w:sz w:val="24"/>
          <w:szCs w:val="24"/>
          <w:lang w:val="en-GB"/>
        </w:rPr>
        <w:t>various</w:t>
      </w:r>
      <w:r w:rsidRPr="00E408EA">
        <w:rPr>
          <w:rFonts w:ascii="Times New Roman" w:hAnsi="Times New Roman" w:cs="Times New Roman"/>
          <w:sz w:val="24"/>
          <w:szCs w:val="24"/>
          <w:lang w:val="en-GB"/>
        </w:rPr>
        <w:t xml:space="preserve"> transition metals are obtained in high yields and purity</w:t>
      </w:r>
      <w:r w:rsidR="00827339" w:rsidRPr="00E408EA">
        <w:rPr>
          <w:rFonts w:ascii="Times New Roman" w:hAnsi="Times New Roman" w:cs="Times New Roman"/>
          <w:sz w:val="24"/>
          <w:szCs w:val="24"/>
          <w:lang w:val="en-GB"/>
        </w:rPr>
        <w:t xml:space="preserve"> using this method</w:t>
      </w:r>
      <w:r w:rsidRPr="00E408EA">
        <w:rPr>
          <w:rFonts w:ascii="Times New Roman" w:hAnsi="Times New Roman" w:cs="Times New Roman"/>
          <w:sz w:val="24"/>
          <w:szCs w:val="24"/>
          <w:lang w:val="en-GB"/>
        </w:rPr>
        <w:t>.</w:t>
      </w:r>
      <w:r w:rsidR="00827339" w:rsidRPr="00E408EA">
        <w:rPr>
          <w:rFonts w:ascii="Times New Roman" w:hAnsi="Times New Roman" w:cs="Times New Roman"/>
          <w:sz w:val="24"/>
          <w:szCs w:val="24"/>
          <w:lang w:val="en-GB"/>
        </w:rPr>
        <w:t xml:space="preserve"> </w:t>
      </w:r>
      <w:r w:rsidR="00827339" w:rsidRPr="00E408EA">
        <w:rPr>
          <w:rFonts w:ascii="Times New Roman" w:eastAsia="Times New Roman" w:hAnsi="Times New Roman" w:cs="Times New Roman"/>
          <w:sz w:val="24"/>
          <w:szCs w:val="24"/>
          <w:lang w:val="en" w:eastAsia="it-IT"/>
        </w:rPr>
        <w:t>What follows is</w:t>
      </w:r>
      <w:r w:rsidR="00F4517A" w:rsidRPr="00E408EA">
        <w:rPr>
          <w:rFonts w:ascii="Times New Roman" w:eastAsia="Times New Roman" w:hAnsi="Times New Roman" w:cs="Times New Roman"/>
          <w:sz w:val="24"/>
          <w:szCs w:val="24"/>
          <w:lang w:val="en" w:eastAsia="it-IT"/>
        </w:rPr>
        <w:t xml:space="preserve"> an overview of the use of </w:t>
      </w:r>
      <w:r w:rsidR="00827339" w:rsidRPr="00E408EA">
        <w:rPr>
          <w:rFonts w:ascii="Times New Roman" w:eastAsia="Times New Roman" w:hAnsi="Times New Roman" w:cs="Times New Roman"/>
          <w:sz w:val="24"/>
          <w:szCs w:val="24"/>
          <w:lang w:val="en" w:eastAsia="it-IT"/>
        </w:rPr>
        <w:t xml:space="preserve">the </w:t>
      </w:r>
      <w:r w:rsidR="00F4517A" w:rsidRPr="00E408EA">
        <w:rPr>
          <w:rFonts w:ascii="Times New Roman" w:eastAsia="Times New Roman" w:hAnsi="Times New Roman" w:cs="Times New Roman"/>
          <w:i/>
          <w:iCs/>
          <w:sz w:val="24"/>
          <w:szCs w:val="24"/>
          <w:lang w:val="en" w:eastAsia="it-IT"/>
        </w:rPr>
        <w:t>weak base</w:t>
      </w:r>
      <w:r w:rsidR="00827339" w:rsidRPr="00E408EA">
        <w:rPr>
          <w:rFonts w:ascii="Times New Roman" w:eastAsia="Times New Roman" w:hAnsi="Times New Roman" w:cs="Times New Roman"/>
          <w:i/>
          <w:iCs/>
          <w:sz w:val="24"/>
          <w:szCs w:val="24"/>
          <w:lang w:val="en" w:eastAsia="it-IT"/>
        </w:rPr>
        <w:t xml:space="preserve"> approach</w:t>
      </w:r>
      <w:r w:rsidR="00F4517A" w:rsidRPr="00E408EA">
        <w:rPr>
          <w:rFonts w:ascii="Times New Roman" w:eastAsia="Times New Roman" w:hAnsi="Times New Roman" w:cs="Times New Roman"/>
          <w:sz w:val="24"/>
          <w:szCs w:val="24"/>
          <w:lang w:val="en" w:eastAsia="it-IT"/>
        </w:rPr>
        <w:t xml:space="preserve"> for the synthesis of complexes with different transition metals.</w:t>
      </w:r>
      <w:r w:rsidR="00827339" w:rsidRPr="00E408EA">
        <w:rPr>
          <w:rFonts w:ascii="Times New Roman" w:eastAsia="Times New Roman" w:hAnsi="Times New Roman" w:cs="Times New Roman"/>
          <w:sz w:val="24"/>
          <w:szCs w:val="24"/>
          <w:lang w:val="en" w:eastAsia="it-IT"/>
        </w:rPr>
        <w:t xml:space="preserve"> </w:t>
      </w:r>
      <w:r w:rsidR="00F4517A" w:rsidRPr="00E408EA">
        <w:rPr>
          <w:rFonts w:ascii="Times New Roman" w:hAnsi="Times New Roman" w:cs="Times New Roman"/>
          <w:sz w:val="24"/>
          <w:szCs w:val="24"/>
          <w:lang w:val="en"/>
        </w:rPr>
        <w:t xml:space="preserve">Particular emphasis will be given to mechanistic studies </w:t>
      </w:r>
      <w:r w:rsidR="00827339" w:rsidRPr="00E408EA">
        <w:rPr>
          <w:rFonts w:ascii="Times New Roman" w:hAnsi="Times New Roman" w:cs="Times New Roman"/>
          <w:sz w:val="24"/>
          <w:szCs w:val="24"/>
          <w:lang w:val="en"/>
        </w:rPr>
        <w:t>used to explain</w:t>
      </w:r>
      <w:r w:rsidR="00F4517A" w:rsidRPr="00E408EA">
        <w:rPr>
          <w:rFonts w:ascii="Times New Roman" w:hAnsi="Times New Roman" w:cs="Times New Roman"/>
          <w:sz w:val="24"/>
          <w:szCs w:val="24"/>
          <w:lang w:val="en"/>
        </w:rPr>
        <w:t xml:space="preserve"> the role of these weak bases in the formation of the final complexes.</w:t>
      </w:r>
    </w:p>
    <w:p w14:paraId="4A4A8A23" w14:textId="77777777" w:rsidR="00955EB1" w:rsidRPr="00E408EA" w:rsidRDefault="00955EB1" w:rsidP="00E408EA">
      <w:pPr>
        <w:spacing w:after="0" w:line="360" w:lineRule="auto"/>
        <w:jc w:val="both"/>
        <w:rPr>
          <w:rFonts w:ascii="Times New Roman" w:hAnsi="Times New Roman" w:cs="Times New Roman"/>
          <w:b/>
          <w:bCs/>
          <w:i/>
          <w:iCs/>
          <w:sz w:val="28"/>
          <w:szCs w:val="28"/>
          <w:lang w:val="en-GB"/>
        </w:rPr>
      </w:pPr>
    </w:p>
    <w:p w14:paraId="247646F5" w14:textId="59C73509" w:rsidR="00505D13" w:rsidRPr="00E408EA" w:rsidRDefault="00505D13" w:rsidP="00E408EA">
      <w:pPr>
        <w:spacing w:line="360" w:lineRule="auto"/>
        <w:jc w:val="both"/>
        <w:rPr>
          <w:rFonts w:ascii="Times New Roman" w:hAnsi="Times New Roman" w:cs="Times New Roman"/>
          <w:b/>
          <w:bCs/>
          <w:i/>
          <w:iCs/>
          <w:sz w:val="28"/>
          <w:szCs w:val="28"/>
          <w:lang w:val="en-GB"/>
        </w:rPr>
      </w:pPr>
      <w:r w:rsidRPr="00E408EA">
        <w:rPr>
          <w:rFonts w:ascii="Times New Roman" w:hAnsi="Times New Roman" w:cs="Times New Roman"/>
          <w:b/>
          <w:bCs/>
          <w:i/>
          <w:iCs/>
          <w:sz w:val="28"/>
          <w:szCs w:val="28"/>
          <w:lang w:val="en-GB"/>
        </w:rPr>
        <w:t>Gold</w:t>
      </w:r>
      <w:r w:rsidR="002B594D" w:rsidRPr="00E408EA">
        <w:rPr>
          <w:rFonts w:ascii="Times New Roman" w:hAnsi="Times New Roman" w:cs="Times New Roman"/>
          <w:b/>
          <w:bCs/>
          <w:i/>
          <w:iCs/>
          <w:sz w:val="28"/>
          <w:szCs w:val="28"/>
          <w:lang w:val="en-GB"/>
        </w:rPr>
        <w:t>-</w:t>
      </w:r>
      <w:r w:rsidRPr="00E408EA">
        <w:rPr>
          <w:rFonts w:ascii="Times New Roman" w:hAnsi="Times New Roman" w:cs="Times New Roman"/>
          <w:b/>
          <w:bCs/>
          <w:i/>
          <w:iCs/>
          <w:sz w:val="28"/>
          <w:szCs w:val="28"/>
          <w:lang w:val="en-GB"/>
        </w:rPr>
        <w:t>NHC complexes</w:t>
      </w:r>
    </w:p>
    <w:p w14:paraId="2C349D1E" w14:textId="4B90A4C1" w:rsidR="00DA7669" w:rsidRPr="00E408EA" w:rsidRDefault="0094783B"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Gold carbene complexes were the first to be explored in detail through the use of the weak base route. </w:t>
      </w:r>
      <w:r w:rsidR="00E41806" w:rsidRPr="00E408EA">
        <w:rPr>
          <w:rFonts w:ascii="Times New Roman" w:hAnsi="Times New Roman" w:cs="Times New Roman"/>
          <w:sz w:val="24"/>
          <w:szCs w:val="24"/>
          <w:lang w:val="en-GB"/>
        </w:rPr>
        <w:t xml:space="preserve">Between 2009 and 2012 </w:t>
      </w:r>
      <w:r w:rsidR="00FE3650" w:rsidRPr="00E408EA">
        <w:rPr>
          <w:rFonts w:ascii="Times New Roman" w:hAnsi="Times New Roman" w:cs="Times New Roman"/>
          <w:sz w:val="24"/>
          <w:szCs w:val="24"/>
          <w:lang w:val="en-GB"/>
        </w:rPr>
        <w:t>a limited number of</w:t>
      </w:r>
      <w:r w:rsidR="00E41806" w:rsidRPr="00E408EA">
        <w:rPr>
          <w:rFonts w:ascii="Times New Roman" w:hAnsi="Times New Roman" w:cs="Times New Roman"/>
          <w:sz w:val="24"/>
          <w:szCs w:val="24"/>
          <w:lang w:val="en-GB"/>
        </w:rPr>
        <w:t xml:space="preserve"> papers </w:t>
      </w:r>
      <w:r w:rsidR="00FE3650" w:rsidRPr="00E408EA">
        <w:rPr>
          <w:rFonts w:ascii="Times New Roman" w:hAnsi="Times New Roman" w:cs="Times New Roman"/>
          <w:sz w:val="24"/>
          <w:szCs w:val="24"/>
          <w:lang w:val="en-GB"/>
        </w:rPr>
        <w:t>described</w:t>
      </w:r>
      <w:r w:rsidR="00E41806" w:rsidRPr="00E408EA">
        <w:rPr>
          <w:rFonts w:ascii="Times New Roman" w:hAnsi="Times New Roman" w:cs="Times New Roman"/>
          <w:sz w:val="24"/>
          <w:szCs w:val="24"/>
          <w:lang w:val="en-GB"/>
        </w:rPr>
        <w:t xml:space="preserve"> the preparation of [Au(NHC)Cl] complexes by direct reaction between gold precursors (</w:t>
      </w:r>
      <w:r w:rsidR="00011DC7" w:rsidRPr="00E408EA">
        <w:rPr>
          <w:rFonts w:ascii="Times New Roman" w:hAnsi="Times New Roman" w:cs="Times New Roman"/>
          <w:sz w:val="24"/>
          <w:szCs w:val="24"/>
          <w:lang w:val="en-GB"/>
        </w:rPr>
        <w:t>e.g.</w:t>
      </w:r>
      <w:r w:rsidR="00E41806" w:rsidRPr="00E408EA">
        <w:rPr>
          <w:rFonts w:ascii="Times New Roman" w:hAnsi="Times New Roman" w:cs="Times New Roman"/>
          <w:sz w:val="24"/>
          <w:szCs w:val="24"/>
          <w:lang w:val="en-GB"/>
        </w:rPr>
        <w:t xml:space="preserve"> [Au</w:t>
      </w:r>
      <w:r w:rsidR="00AD377C" w:rsidRPr="00E408EA">
        <w:rPr>
          <w:rFonts w:ascii="Times New Roman" w:hAnsi="Times New Roman" w:cs="Times New Roman"/>
          <w:sz w:val="24"/>
          <w:szCs w:val="24"/>
          <w:lang w:val="en-GB"/>
        </w:rPr>
        <w:t>(DMS)</w:t>
      </w:r>
      <w:r w:rsidR="00E41806" w:rsidRPr="00E408EA">
        <w:rPr>
          <w:rFonts w:ascii="Times New Roman" w:hAnsi="Times New Roman" w:cs="Times New Roman"/>
          <w:sz w:val="24"/>
          <w:szCs w:val="24"/>
          <w:lang w:val="en-GB"/>
        </w:rPr>
        <w:t>Cl]</w:t>
      </w:r>
      <w:r w:rsidR="00FE3650" w:rsidRPr="00E408EA">
        <w:rPr>
          <w:rFonts w:ascii="Times New Roman" w:hAnsi="Times New Roman" w:cs="Times New Roman"/>
          <w:sz w:val="24"/>
          <w:szCs w:val="24"/>
          <w:lang w:val="en-GB"/>
        </w:rPr>
        <w:t xml:space="preserve"> or [Au(THT)Cl</w:t>
      </w:r>
      <w:r w:rsidR="00F5342D" w:rsidRPr="00E408EA">
        <w:rPr>
          <w:rFonts w:ascii="Times New Roman" w:hAnsi="Times New Roman" w:cs="Times New Roman"/>
          <w:sz w:val="24"/>
          <w:szCs w:val="24"/>
          <w:lang w:val="en-GB"/>
        </w:rPr>
        <w:t>]</w:t>
      </w:r>
      <w:r w:rsidR="00E41806" w:rsidRPr="00E408EA">
        <w:rPr>
          <w:rFonts w:ascii="Times New Roman" w:hAnsi="Times New Roman" w:cs="Times New Roman"/>
          <w:sz w:val="24"/>
          <w:szCs w:val="24"/>
          <w:lang w:val="en-GB"/>
        </w:rPr>
        <w:t>) and azolium salts, in the presence of a weak inorganic base such as K</w:t>
      </w:r>
      <w:r w:rsidR="00E41806" w:rsidRPr="00E408EA">
        <w:rPr>
          <w:rFonts w:ascii="Times New Roman" w:hAnsi="Times New Roman" w:cs="Times New Roman"/>
          <w:sz w:val="24"/>
          <w:szCs w:val="24"/>
          <w:vertAlign w:val="subscript"/>
          <w:lang w:val="en-GB"/>
        </w:rPr>
        <w:t>2</w:t>
      </w:r>
      <w:r w:rsidR="00E41806" w:rsidRPr="00E408EA">
        <w:rPr>
          <w:rFonts w:ascii="Times New Roman" w:hAnsi="Times New Roman" w:cs="Times New Roman"/>
          <w:sz w:val="24"/>
          <w:szCs w:val="24"/>
          <w:lang w:val="en-GB"/>
        </w:rPr>
        <w:t>CO</w:t>
      </w:r>
      <w:r w:rsidR="00E41806" w:rsidRPr="00E408EA">
        <w:rPr>
          <w:rFonts w:ascii="Times New Roman" w:hAnsi="Times New Roman" w:cs="Times New Roman"/>
          <w:sz w:val="24"/>
          <w:szCs w:val="24"/>
          <w:vertAlign w:val="subscript"/>
          <w:lang w:val="en-GB"/>
        </w:rPr>
        <w:t>3</w:t>
      </w:r>
      <w:r w:rsidR="00E41806" w:rsidRPr="00E408EA">
        <w:rPr>
          <w:rFonts w:ascii="Times New Roman" w:hAnsi="Times New Roman" w:cs="Times New Roman"/>
          <w:sz w:val="24"/>
          <w:szCs w:val="24"/>
          <w:lang w:val="en-GB"/>
        </w:rPr>
        <w:t xml:space="preserve"> or NaOAc</w:t>
      </w:r>
      <w:r w:rsidR="0063082A" w:rsidRPr="00E408EA">
        <w:rPr>
          <w:rFonts w:ascii="Times New Roman" w:hAnsi="Times New Roman" w:cs="Times New Roman"/>
          <w:sz w:val="24"/>
          <w:szCs w:val="24"/>
          <w:lang w:val="en-GB"/>
        </w:rPr>
        <w:t xml:space="preserve"> [2</w:t>
      </w:r>
      <w:r w:rsidR="000C469A" w:rsidRPr="00E408EA">
        <w:rPr>
          <w:rFonts w:ascii="Times New Roman" w:hAnsi="Times New Roman" w:cs="Times New Roman"/>
          <w:sz w:val="24"/>
          <w:szCs w:val="24"/>
          <w:lang w:val="en-GB"/>
        </w:rPr>
        <w:t>7</w:t>
      </w:r>
      <w:r w:rsidR="0063082A" w:rsidRPr="00E408EA">
        <w:rPr>
          <w:rFonts w:ascii="Times New Roman" w:hAnsi="Times New Roman" w:cs="Times New Roman"/>
          <w:sz w:val="24"/>
          <w:szCs w:val="24"/>
          <w:lang w:val="en-GB"/>
        </w:rPr>
        <w:t>-2</w:t>
      </w:r>
      <w:r w:rsidR="000C469A" w:rsidRPr="00E408EA">
        <w:rPr>
          <w:rFonts w:ascii="Times New Roman" w:hAnsi="Times New Roman" w:cs="Times New Roman"/>
          <w:sz w:val="24"/>
          <w:szCs w:val="24"/>
          <w:lang w:val="en-GB"/>
        </w:rPr>
        <w:t>9</w:t>
      </w:r>
      <w:r w:rsidR="0063082A" w:rsidRPr="00E408EA">
        <w:rPr>
          <w:rFonts w:ascii="Times New Roman" w:hAnsi="Times New Roman" w:cs="Times New Roman"/>
          <w:sz w:val="24"/>
          <w:szCs w:val="24"/>
          <w:lang w:val="en-GB"/>
        </w:rPr>
        <w:t>]</w:t>
      </w:r>
      <w:r w:rsidR="00E41806" w:rsidRPr="00E408EA">
        <w:rPr>
          <w:rFonts w:ascii="Times New Roman" w:hAnsi="Times New Roman" w:cs="Times New Roman"/>
          <w:sz w:val="24"/>
          <w:szCs w:val="24"/>
          <w:lang w:val="en-GB"/>
        </w:rPr>
        <w:t>.</w:t>
      </w:r>
      <w:r w:rsidR="00FE3650" w:rsidRPr="00E408EA">
        <w:rPr>
          <w:rFonts w:ascii="Times New Roman" w:hAnsi="Times New Roman" w:cs="Times New Roman"/>
          <w:sz w:val="24"/>
          <w:szCs w:val="24"/>
          <w:lang w:val="en-GB"/>
        </w:rPr>
        <w:t xml:space="preserve"> </w:t>
      </w:r>
      <w:r w:rsidR="00E41806" w:rsidRPr="00E408EA">
        <w:rPr>
          <w:rFonts w:ascii="Times New Roman" w:hAnsi="Times New Roman" w:cs="Times New Roman"/>
          <w:sz w:val="24"/>
          <w:szCs w:val="24"/>
          <w:lang w:val="en-GB"/>
        </w:rPr>
        <w:t xml:space="preserve">In these </w:t>
      </w:r>
      <w:r w:rsidR="00FE3650" w:rsidRPr="00E408EA">
        <w:rPr>
          <w:rFonts w:ascii="Times New Roman" w:hAnsi="Times New Roman" w:cs="Times New Roman"/>
          <w:sz w:val="24"/>
          <w:szCs w:val="24"/>
          <w:lang w:val="en-GB"/>
        </w:rPr>
        <w:t>contributions</w:t>
      </w:r>
      <w:r w:rsidR="00E41806" w:rsidRPr="00E408EA">
        <w:rPr>
          <w:rFonts w:ascii="Times New Roman" w:hAnsi="Times New Roman" w:cs="Times New Roman"/>
          <w:sz w:val="24"/>
          <w:szCs w:val="24"/>
          <w:lang w:val="en-GB"/>
        </w:rPr>
        <w:t xml:space="preserve">, however, the most common NHCs were not taken into consideration and above all they involve the use of </w:t>
      </w:r>
      <w:r w:rsidR="00FE3650" w:rsidRPr="00E408EA">
        <w:rPr>
          <w:rFonts w:ascii="Times New Roman" w:hAnsi="Times New Roman" w:cs="Times New Roman"/>
          <w:sz w:val="24"/>
          <w:szCs w:val="24"/>
          <w:lang w:val="en-GB"/>
        </w:rPr>
        <w:t>environmentally-</w:t>
      </w:r>
      <w:r w:rsidR="00E41806" w:rsidRPr="00E408EA">
        <w:rPr>
          <w:rFonts w:ascii="Times New Roman" w:hAnsi="Times New Roman" w:cs="Times New Roman"/>
          <w:sz w:val="24"/>
          <w:szCs w:val="24"/>
          <w:lang w:val="en-GB"/>
        </w:rPr>
        <w:t xml:space="preserve">unfriendly solvents such as xylenes, 3-chloropyridine or dimethylformamide and </w:t>
      </w:r>
      <w:r w:rsidR="00FE3650" w:rsidRPr="00E408EA">
        <w:rPr>
          <w:rFonts w:ascii="Times New Roman" w:hAnsi="Times New Roman" w:cs="Times New Roman"/>
          <w:sz w:val="24"/>
          <w:szCs w:val="24"/>
          <w:lang w:val="en-GB"/>
        </w:rPr>
        <w:t xml:space="preserve">operated at </w:t>
      </w:r>
      <w:r w:rsidR="00E41806" w:rsidRPr="00E408EA">
        <w:rPr>
          <w:rFonts w:ascii="Times New Roman" w:hAnsi="Times New Roman" w:cs="Times New Roman"/>
          <w:sz w:val="24"/>
          <w:szCs w:val="24"/>
          <w:lang w:val="en-GB"/>
        </w:rPr>
        <w:t xml:space="preserve">high temperatures (80-120 °C) and </w:t>
      </w:r>
      <w:r w:rsidR="00FE3650" w:rsidRPr="00E408EA">
        <w:rPr>
          <w:rFonts w:ascii="Times New Roman" w:hAnsi="Times New Roman" w:cs="Times New Roman"/>
          <w:sz w:val="24"/>
          <w:szCs w:val="24"/>
          <w:lang w:val="en-GB"/>
        </w:rPr>
        <w:t xml:space="preserve">required long </w:t>
      </w:r>
      <w:r w:rsidR="00E41806" w:rsidRPr="00E408EA">
        <w:rPr>
          <w:rFonts w:ascii="Times New Roman" w:hAnsi="Times New Roman" w:cs="Times New Roman"/>
          <w:sz w:val="24"/>
          <w:szCs w:val="24"/>
          <w:lang w:val="en-GB"/>
        </w:rPr>
        <w:t>reaction times (9-48h).</w:t>
      </w:r>
      <w:r w:rsidR="00D61317" w:rsidRPr="00E408EA">
        <w:rPr>
          <w:rFonts w:ascii="Times New Roman" w:hAnsi="Times New Roman" w:cs="Times New Roman"/>
          <w:sz w:val="24"/>
          <w:szCs w:val="24"/>
          <w:lang w:val="en-GB"/>
        </w:rPr>
        <w:t xml:space="preserve"> </w:t>
      </w:r>
      <w:r w:rsidR="00E41806" w:rsidRPr="00E408EA">
        <w:rPr>
          <w:rFonts w:ascii="Times New Roman" w:hAnsi="Times New Roman" w:cs="Times New Roman"/>
          <w:sz w:val="24"/>
          <w:szCs w:val="24"/>
          <w:lang w:val="en-GB"/>
        </w:rPr>
        <w:t xml:space="preserve">With the aim of improving these processes, in 2013 </w:t>
      </w:r>
      <w:r w:rsidR="00D61317" w:rsidRPr="00E408EA">
        <w:rPr>
          <w:rFonts w:ascii="Times New Roman" w:hAnsi="Times New Roman" w:cs="Times New Roman"/>
          <w:sz w:val="24"/>
          <w:szCs w:val="24"/>
          <w:lang w:val="en-GB"/>
        </w:rPr>
        <w:t>we</w:t>
      </w:r>
      <w:r w:rsidR="00670959" w:rsidRPr="00E408EA">
        <w:rPr>
          <w:rFonts w:ascii="Times New Roman" w:hAnsi="Times New Roman" w:cs="Times New Roman"/>
          <w:sz w:val="24"/>
          <w:szCs w:val="24"/>
          <w:lang w:val="en-GB"/>
        </w:rPr>
        <w:t xml:space="preserve"> [</w:t>
      </w:r>
      <w:r w:rsidR="000C469A" w:rsidRPr="00E408EA">
        <w:rPr>
          <w:rFonts w:ascii="Times New Roman" w:hAnsi="Times New Roman" w:cs="Times New Roman"/>
          <w:sz w:val="24"/>
          <w:szCs w:val="24"/>
          <w:lang w:val="en-GB"/>
        </w:rPr>
        <w:t>30</w:t>
      </w:r>
      <w:r w:rsidR="00670959" w:rsidRPr="00E408EA">
        <w:rPr>
          <w:rFonts w:ascii="Times New Roman" w:hAnsi="Times New Roman" w:cs="Times New Roman"/>
          <w:sz w:val="24"/>
          <w:szCs w:val="24"/>
          <w:lang w:val="en-GB"/>
        </w:rPr>
        <w:t>]</w:t>
      </w:r>
      <w:r w:rsidR="00407807" w:rsidRPr="00E408EA">
        <w:rPr>
          <w:rFonts w:ascii="Times New Roman" w:hAnsi="Times New Roman" w:cs="Times New Roman"/>
          <w:sz w:val="24"/>
          <w:szCs w:val="24"/>
          <w:lang w:val="en-GB"/>
        </w:rPr>
        <w:t xml:space="preserve"> and </w:t>
      </w:r>
      <w:r w:rsidR="00DA7669" w:rsidRPr="00E408EA">
        <w:rPr>
          <w:rFonts w:ascii="Times New Roman" w:hAnsi="Times New Roman" w:cs="Times New Roman"/>
          <w:sz w:val="24"/>
          <w:szCs w:val="24"/>
          <w:lang w:val="en-GB"/>
        </w:rPr>
        <w:t xml:space="preserve">Gimeno </w:t>
      </w:r>
      <w:r w:rsidR="00670959" w:rsidRPr="00E408EA">
        <w:rPr>
          <w:rFonts w:ascii="Times New Roman" w:hAnsi="Times New Roman" w:cs="Times New Roman"/>
          <w:sz w:val="24"/>
          <w:szCs w:val="24"/>
          <w:lang w:val="en-GB"/>
        </w:rPr>
        <w:t>[</w:t>
      </w:r>
      <w:r w:rsidR="000C469A" w:rsidRPr="00E408EA">
        <w:rPr>
          <w:rFonts w:ascii="Times New Roman" w:hAnsi="Times New Roman" w:cs="Times New Roman"/>
          <w:sz w:val="24"/>
          <w:szCs w:val="24"/>
          <w:lang w:val="en-GB"/>
        </w:rPr>
        <w:t>31</w:t>
      </w:r>
      <w:r w:rsidR="00670959" w:rsidRPr="00E408EA">
        <w:rPr>
          <w:rFonts w:ascii="Times New Roman" w:hAnsi="Times New Roman" w:cs="Times New Roman"/>
          <w:sz w:val="24"/>
          <w:szCs w:val="24"/>
          <w:lang w:val="en-GB"/>
        </w:rPr>
        <w:t xml:space="preserve">] </w:t>
      </w:r>
      <w:r w:rsidR="00DA7669" w:rsidRPr="00E408EA">
        <w:rPr>
          <w:rFonts w:ascii="Times New Roman" w:hAnsi="Times New Roman" w:cs="Times New Roman"/>
          <w:sz w:val="24"/>
          <w:szCs w:val="24"/>
          <w:lang w:val="en-GB"/>
        </w:rPr>
        <w:t>reported the synthesis of [Au</w:t>
      </w:r>
      <w:r w:rsidR="00A75FD0" w:rsidRPr="00E408EA">
        <w:rPr>
          <w:rFonts w:ascii="Times New Roman" w:hAnsi="Times New Roman" w:cs="Times New Roman"/>
          <w:sz w:val="24"/>
          <w:szCs w:val="24"/>
          <w:lang w:val="en-GB"/>
        </w:rPr>
        <w:t>(NHC)</w:t>
      </w:r>
      <w:r w:rsidR="00DA7669" w:rsidRPr="00E408EA">
        <w:rPr>
          <w:rFonts w:ascii="Times New Roman" w:hAnsi="Times New Roman" w:cs="Times New Roman"/>
          <w:sz w:val="24"/>
          <w:szCs w:val="24"/>
          <w:lang w:val="en-GB"/>
        </w:rPr>
        <w:t xml:space="preserve">Cl] </w:t>
      </w:r>
      <w:r w:rsidR="00407807" w:rsidRPr="00E408EA">
        <w:rPr>
          <w:rFonts w:ascii="Times New Roman" w:hAnsi="Times New Roman" w:cs="Times New Roman"/>
          <w:sz w:val="24"/>
          <w:szCs w:val="24"/>
          <w:lang w:val="en-GB"/>
        </w:rPr>
        <w:t xml:space="preserve">complexes with a large number of the most common </w:t>
      </w:r>
      <w:r w:rsidR="00BD1B5C" w:rsidRPr="00E408EA">
        <w:rPr>
          <w:rFonts w:ascii="Times New Roman" w:hAnsi="Times New Roman" w:cs="Times New Roman"/>
          <w:sz w:val="24"/>
          <w:szCs w:val="24"/>
          <w:lang w:val="en-GB"/>
        </w:rPr>
        <w:t xml:space="preserve">saturated and unsaturated imidazolium </w:t>
      </w:r>
      <w:r w:rsidR="00DA7669" w:rsidRPr="00E408EA">
        <w:rPr>
          <w:rFonts w:ascii="Times New Roman" w:hAnsi="Times New Roman" w:cs="Times New Roman"/>
          <w:sz w:val="24"/>
          <w:szCs w:val="24"/>
          <w:lang w:val="en-GB"/>
        </w:rPr>
        <w:t xml:space="preserve">salts, in the presence of </w:t>
      </w:r>
      <w:r w:rsidR="00407807" w:rsidRPr="00E408EA">
        <w:rPr>
          <w:rFonts w:ascii="Times New Roman" w:hAnsi="Times New Roman" w:cs="Times New Roman"/>
          <w:sz w:val="24"/>
          <w:szCs w:val="24"/>
          <w:lang w:val="en-GB"/>
        </w:rPr>
        <w:t>one</w:t>
      </w:r>
      <w:r w:rsidR="00DA7669" w:rsidRPr="00E408EA">
        <w:rPr>
          <w:rFonts w:ascii="Times New Roman" w:hAnsi="Times New Roman" w:cs="Times New Roman"/>
          <w:sz w:val="24"/>
          <w:szCs w:val="24"/>
          <w:lang w:val="en-GB"/>
        </w:rPr>
        <w:t xml:space="preserve"> equivalent </w:t>
      </w:r>
      <w:r w:rsidR="00407807" w:rsidRPr="00E408EA">
        <w:rPr>
          <w:rFonts w:ascii="Times New Roman" w:hAnsi="Times New Roman" w:cs="Times New Roman"/>
          <w:sz w:val="24"/>
          <w:szCs w:val="24"/>
          <w:lang w:val="en-GB"/>
        </w:rPr>
        <w:t xml:space="preserve">of </w:t>
      </w:r>
      <w:r w:rsidR="00DA7669" w:rsidRPr="00E408EA">
        <w:rPr>
          <w:rFonts w:ascii="Times New Roman" w:hAnsi="Times New Roman" w:cs="Times New Roman"/>
          <w:sz w:val="24"/>
          <w:szCs w:val="24"/>
          <w:lang w:val="en-GB"/>
        </w:rPr>
        <w:t>K</w:t>
      </w:r>
      <w:r w:rsidR="00DA7669" w:rsidRPr="00E408EA">
        <w:rPr>
          <w:rFonts w:ascii="Times New Roman" w:hAnsi="Times New Roman" w:cs="Times New Roman"/>
          <w:sz w:val="24"/>
          <w:szCs w:val="24"/>
          <w:vertAlign w:val="subscript"/>
          <w:lang w:val="en-GB"/>
        </w:rPr>
        <w:t>2</w:t>
      </w:r>
      <w:r w:rsidR="00DA7669" w:rsidRPr="00E408EA">
        <w:rPr>
          <w:rFonts w:ascii="Times New Roman" w:hAnsi="Times New Roman" w:cs="Times New Roman"/>
          <w:sz w:val="24"/>
          <w:szCs w:val="24"/>
          <w:lang w:val="en-GB"/>
        </w:rPr>
        <w:t>CO</w:t>
      </w:r>
      <w:r w:rsidR="00DA7669" w:rsidRPr="00E408EA">
        <w:rPr>
          <w:rFonts w:ascii="Times New Roman" w:hAnsi="Times New Roman" w:cs="Times New Roman"/>
          <w:sz w:val="24"/>
          <w:szCs w:val="24"/>
          <w:vertAlign w:val="subscript"/>
          <w:lang w:val="en-GB"/>
        </w:rPr>
        <w:t>3</w:t>
      </w:r>
      <w:r w:rsidR="00B02997" w:rsidRPr="00E408EA">
        <w:rPr>
          <w:rFonts w:ascii="Times New Roman" w:hAnsi="Times New Roman" w:cs="Times New Roman"/>
          <w:sz w:val="24"/>
          <w:szCs w:val="24"/>
          <w:lang w:val="en-GB"/>
        </w:rPr>
        <w:t xml:space="preserve"> (Figure 4A)</w:t>
      </w:r>
      <w:r w:rsidR="00670959" w:rsidRPr="00E408EA">
        <w:rPr>
          <w:rFonts w:ascii="Times New Roman" w:hAnsi="Times New Roman" w:cs="Times New Roman"/>
          <w:sz w:val="24"/>
          <w:szCs w:val="24"/>
          <w:lang w:val="en-GB"/>
        </w:rPr>
        <w:t>. T</w:t>
      </w:r>
      <w:r w:rsidR="00DA7669" w:rsidRPr="00E408EA">
        <w:rPr>
          <w:rFonts w:ascii="Times New Roman" w:hAnsi="Times New Roman" w:cs="Times New Roman"/>
          <w:sz w:val="24"/>
          <w:szCs w:val="24"/>
          <w:lang w:val="en-GB"/>
        </w:rPr>
        <w:t xml:space="preserve">hese reactions, which are carried out in </w:t>
      </w:r>
      <w:r w:rsidR="009A3659" w:rsidRPr="00E408EA">
        <w:rPr>
          <w:rFonts w:ascii="Times New Roman" w:eastAsia="AdvOT999035f4" w:hAnsi="Times New Roman" w:cs="Times New Roman"/>
          <w:sz w:val="24"/>
          <w:szCs w:val="24"/>
          <w:lang w:val="en-GB"/>
        </w:rPr>
        <w:t>technical grade</w:t>
      </w:r>
      <w:r w:rsidR="009A3659" w:rsidRPr="00E408EA">
        <w:rPr>
          <w:rFonts w:ascii="Times New Roman" w:hAnsi="Times New Roman" w:cs="Times New Roman"/>
          <w:sz w:val="24"/>
          <w:szCs w:val="24"/>
          <w:lang w:val="en-GB"/>
        </w:rPr>
        <w:t xml:space="preserve"> </w:t>
      </w:r>
      <w:r w:rsidR="00DA7669" w:rsidRPr="00E408EA">
        <w:rPr>
          <w:rFonts w:ascii="Times New Roman" w:hAnsi="Times New Roman" w:cs="Times New Roman"/>
          <w:sz w:val="24"/>
          <w:szCs w:val="24"/>
          <w:lang w:val="en-GB"/>
        </w:rPr>
        <w:t>acetone</w:t>
      </w:r>
      <w:r w:rsidR="00670959" w:rsidRPr="00E408EA">
        <w:rPr>
          <w:rFonts w:ascii="Times New Roman" w:hAnsi="Times New Roman" w:cs="Times New Roman"/>
          <w:sz w:val="24"/>
          <w:szCs w:val="24"/>
          <w:lang w:val="en-GB"/>
        </w:rPr>
        <w:t xml:space="preserve"> (or dichloromethane)</w:t>
      </w:r>
      <w:r w:rsidR="00DA7669" w:rsidRPr="00E408EA">
        <w:rPr>
          <w:rFonts w:ascii="Times New Roman" w:hAnsi="Times New Roman" w:cs="Times New Roman"/>
          <w:sz w:val="24"/>
          <w:szCs w:val="24"/>
          <w:lang w:val="en-GB"/>
        </w:rPr>
        <w:t xml:space="preserve"> and under air, have </w:t>
      </w:r>
      <w:r w:rsidR="009A3659" w:rsidRPr="00E408EA">
        <w:rPr>
          <w:rFonts w:ascii="Times New Roman" w:hAnsi="Times New Roman" w:cs="Times New Roman"/>
          <w:sz w:val="24"/>
          <w:szCs w:val="24"/>
          <w:lang w:val="en-GB"/>
        </w:rPr>
        <w:t>good/excellent</w:t>
      </w:r>
      <w:r w:rsidR="00DA7669" w:rsidRPr="00E408EA">
        <w:rPr>
          <w:rFonts w:ascii="Times New Roman" w:hAnsi="Times New Roman" w:cs="Times New Roman"/>
          <w:sz w:val="24"/>
          <w:szCs w:val="24"/>
          <w:lang w:val="en-GB"/>
        </w:rPr>
        <w:t xml:space="preserve"> yield</w:t>
      </w:r>
      <w:r w:rsidR="009A3659" w:rsidRPr="00E408EA">
        <w:rPr>
          <w:rFonts w:ascii="Times New Roman" w:hAnsi="Times New Roman" w:cs="Times New Roman"/>
          <w:sz w:val="24"/>
          <w:szCs w:val="24"/>
          <w:lang w:val="en-GB"/>
        </w:rPr>
        <w:t>s</w:t>
      </w:r>
      <w:r w:rsidR="00DA7669" w:rsidRPr="00E408EA">
        <w:rPr>
          <w:rFonts w:ascii="Times New Roman" w:hAnsi="Times New Roman" w:cs="Times New Roman"/>
          <w:sz w:val="24"/>
          <w:szCs w:val="24"/>
          <w:lang w:val="en-GB"/>
        </w:rPr>
        <w:t xml:space="preserve"> depending on the azolium salt used.</w:t>
      </w:r>
      <w:r w:rsidR="00D61317" w:rsidRPr="00E408EA">
        <w:rPr>
          <w:rFonts w:ascii="Times New Roman" w:hAnsi="Times New Roman" w:cs="Times New Roman"/>
          <w:sz w:val="24"/>
          <w:szCs w:val="24"/>
          <w:lang w:val="en-GB"/>
        </w:rPr>
        <w:t xml:space="preserve"> </w:t>
      </w:r>
      <w:r w:rsidR="00DA7669" w:rsidRPr="00E408EA">
        <w:rPr>
          <w:rFonts w:ascii="Times New Roman" w:hAnsi="Times New Roman" w:cs="Times New Roman"/>
          <w:sz w:val="24"/>
          <w:szCs w:val="24"/>
          <w:lang w:val="en-GB"/>
        </w:rPr>
        <w:t xml:space="preserve">It is worth mentioning that some of these compounds cannot be prepared with acceptable yields and purity by means of transmetallation </w:t>
      </w:r>
      <w:r w:rsidR="00407807" w:rsidRPr="00E408EA">
        <w:rPr>
          <w:rFonts w:ascii="Times New Roman" w:hAnsi="Times New Roman" w:cs="Times New Roman"/>
          <w:sz w:val="24"/>
          <w:szCs w:val="24"/>
          <w:lang w:val="en-GB"/>
        </w:rPr>
        <w:t>processes</w:t>
      </w:r>
      <w:r w:rsidR="00DA7669" w:rsidRPr="00E408EA">
        <w:rPr>
          <w:rFonts w:ascii="Times New Roman" w:hAnsi="Times New Roman" w:cs="Times New Roman"/>
          <w:sz w:val="24"/>
          <w:szCs w:val="24"/>
          <w:lang w:val="en-GB"/>
        </w:rPr>
        <w:t>.</w:t>
      </w:r>
      <w:r w:rsidR="00D61317" w:rsidRPr="00E408EA">
        <w:rPr>
          <w:rFonts w:ascii="Times New Roman" w:hAnsi="Times New Roman" w:cs="Times New Roman"/>
          <w:sz w:val="24"/>
          <w:szCs w:val="24"/>
          <w:lang w:val="en-GB"/>
        </w:rPr>
        <w:t xml:space="preserve"> </w:t>
      </w:r>
      <w:r w:rsidR="00A75FD0" w:rsidRPr="00E408EA">
        <w:rPr>
          <w:rFonts w:ascii="Times New Roman" w:hAnsi="Times New Roman" w:cs="Times New Roman"/>
          <w:sz w:val="24"/>
          <w:szCs w:val="24"/>
          <w:lang w:val="en-GB"/>
        </w:rPr>
        <w:t>Moreover, c</w:t>
      </w:r>
      <w:r w:rsidR="009A3659" w:rsidRPr="00E408EA">
        <w:rPr>
          <w:rFonts w:ascii="Times New Roman" w:hAnsi="Times New Roman" w:cs="Times New Roman"/>
          <w:sz w:val="24"/>
          <w:szCs w:val="24"/>
          <w:lang w:val="en-GB"/>
        </w:rPr>
        <w:t xml:space="preserve">ompared to the free carbene route, </w:t>
      </w:r>
      <w:r w:rsidR="00D61317" w:rsidRPr="00E408EA">
        <w:rPr>
          <w:rFonts w:ascii="Times New Roman" w:hAnsi="Times New Roman" w:cs="Times New Roman"/>
          <w:sz w:val="24"/>
          <w:szCs w:val="24"/>
          <w:lang w:val="en-GB"/>
        </w:rPr>
        <w:t xml:space="preserve">this simpler </w:t>
      </w:r>
      <w:r w:rsidR="009F685B" w:rsidRPr="00E408EA">
        <w:rPr>
          <w:rFonts w:ascii="Times New Roman" w:hAnsi="Times New Roman" w:cs="Times New Roman"/>
          <w:sz w:val="24"/>
          <w:szCs w:val="24"/>
          <w:lang w:val="en-GB"/>
        </w:rPr>
        <w:t>approach</w:t>
      </w:r>
      <w:r w:rsidR="00D61317" w:rsidRPr="00E408EA">
        <w:rPr>
          <w:rFonts w:ascii="Times New Roman" w:hAnsi="Times New Roman" w:cs="Times New Roman"/>
          <w:sz w:val="24"/>
          <w:szCs w:val="24"/>
          <w:lang w:val="en-GB"/>
        </w:rPr>
        <w:t xml:space="preserve"> permits to obtain products in higher yields </w:t>
      </w:r>
      <w:r w:rsidR="009A3659" w:rsidRPr="00E408EA">
        <w:rPr>
          <w:rFonts w:ascii="Times New Roman" w:hAnsi="Times New Roman" w:cs="Times New Roman"/>
          <w:sz w:val="24"/>
          <w:szCs w:val="24"/>
          <w:lang w:val="en-GB"/>
        </w:rPr>
        <w:t>in addition to the advantage</w:t>
      </w:r>
      <w:r w:rsidR="00D61317" w:rsidRPr="00E408EA">
        <w:rPr>
          <w:rFonts w:ascii="Times New Roman" w:hAnsi="Times New Roman" w:cs="Times New Roman"/>
          <w:sz w:val="24"/>
          <w:szCs w:val="24"/>
          <w:lang w:val="en-GB"/>
        </w:rPr>
        <w:t>s</w:t>
      </w:r>
      <w:r w:rsidR="009A3659" w:rsidRPr="00E408EA">
        <w:rPr>
          <w:rFonts w:ascii="Times New Roman" w:hAnsi="Times New Roman" w:cs="Times New Roman"/>
          <w:sz w:val="24"/>
          <w:szCs w:val="24"/>
          <w:lang w:val="en-GB"/>
        </w:rPr>
        <w:t xml:space="preserve"> of operating </w:t>
      </w:r>
      <w:r w:rsidR="00D61317" w:rsidRPr="00E408EA">
        <w:rPr>
          <w:rFonts w:ascii="Times New Roman" w:hAnsi="Times New Roman" w:cs="Times New Roman"/>
          <w:sz w:val="24"/>
          <w:szCs w:val="24"/>
          <w:lang w:val="en-GB"/>
        </w:rPr>
        <w:t>under</w:t>
      </w:r>
      <w:r w:rsidR="009A3659" w:rsidRPr="00E408EA">
        <w:rPr>
          <w:rFonts w:ascii="Times New Roman" w:hAnsi="Times New Roman" w:cs="Times New Roman"/>
          <w:sz w:val="24"/>
          <w:szCs w:val="24"/>
          <w:lang w:val="en-GB"/>
        </w:rPr>
        <w:t xml:space="preserve"> </w:t>
      </w:r>
      <w:r w:rsidR="00BD1B5C" w:rsidRPr="00E408EA">
        <w:rPr>
          <w:rFonts w:ascii="Times New Roman" w:hAnsi="Times New Roman" w:cs="Times New Roman"/>
          <w:sz w:val="24"/>
          <w:szCs w:val="24"/>
          <w:lang w:val="en-GB"/>
        </w:rPr>
        <w:t xml:space="preserve">mild conditions and </w:t>
      </w:r>
      <w:r w:rsidR="00D61317" w:rsidRPr="00E408EA">
        <w:rPr>
          <w:rFonts w:ascii="Times New Roman" w:hAnsi="Times New Roman" w:cs="Times New Roman"/>
          <w:sz w:val="24"/>
          <w:szCs w:val="24"/>
          <w:lang w:val="en-GB"/>
        </w:rPr>
        <w:t>in</w:t>
      </w:r>
      <w:r w:rsidR="00BD1B5C" w:rsidRPr="00E408EA">
        <w:rPr>
          <w:rFonts w:ascii="Times New Roman" w:hAnsi="Times New Roman" w:cs="Times New Roman"/>
          <w:sz w:val="24"/>
          <w:szCs w:val="24"/>
          <w:lang w:val="en-GB"/>
        </w:rPr>
        <w:t xml:space="preserve"> </w:t>
      </w:r>
      <w:r w:rsidR="009A3659" w:rsidRPr="00E408EA">
        <w:rPr>
          <w:rFonts w:ascii="Times New Roman" w:hAnsi="Times New Roman" w:cs="Times New Roman"/>
          <w:sz w:val="24"/>
          <w:szCs w:val="24"/>
          <w:lang w:val="en-GB"/>
        </w:rPr>
        <w:t>air</w:t>
      </w:r>
      <w:r w:rsidR="00BD1B5C" w:rsidRPr="00E408EA">
        <w:rPr>
          <w:rFonts w:ascii="Times New Roman" w:hAnsi="Times New Roman" w:cs="Times New Roman"/>
          <w:sz w:val="24"/>
          <w:szCs w:val="24"/>
          <w:lang w:val="en-GB"/>
        </w:rPr>
        <w:t>.</w:t>
      </w:r>
      <w:r w:rsidR="00D61317" w:rsidRPr="00E408EA">
        <w:rPr>
          <w:rFonts w:ascii="Times New Roman" w:hAnsi="Times New Roman" w:cs="Times New Roman"/>
          <w:sz w:val="24"/>
          <w:szCs w:val="24"/>
          <w:lang w:val="en-GB"/>
        </w:rPr>
        <w:t xml:space="preserve"> </w:t>
      </w:r>
      <w:r w:rsidR="009A3659" w:rsidRPr="00E408EA">
        <w:rPr>
          <w:rFonts w:ascii="Times New Roman" w:eastAsia="AdvOT999035f4" w:hAnsi="Times New Roman" w:cs="Times New Roman"/>
          <w:sz w:val="24"/>
          <w:szCs w:val="24"/>
          <w:lang w:val="en-GB"/>
        </w:rPr>
        <w:t xml:space="preserve">The remarkable potential of this approach has stimulated </w:t>
      </w:r>
      <w:r w:rsidR="00D61317" w:rsidRPr="00E408EA">
        <w:rPr>
          <w:rFonts w:ascii="Times New Roman" w:eastAsia="AdvOT999035f4" w:hAnsi="Times New Roman" w:cs="Times New Roman"/>
          <w:sz w:val="24"/>
          <w:szCs w:val="24"/>
          <w:lang w:val="en-GB"/>
        </w:rPr>
        <w:t>studies focusing on</w:t>
      </w:r>
      <w:r w:rsidR="009A3659" w:rsidRPr="00E408EA">
        <w:rPr>
          <w:rFonts w:ascii="Times New Roman" w:eastAsia="AdvOT999035f4" w:hAnsi="Times New Roman" w:cs="Times New Roman"/>
          <w:sz w:val="24"/>
          <w:szCs w:val="24"/>
          <w:lang w:val="en-GB"/>
        </w:rPr>
        <w:t xml:space="preserve"> understand</w:t>
      </w:r>
      <w:r w:rsidR="00D61317" w:rsidRPr="00E408EA">
        <w:rPr>
          <w:rFonts w:ascii="Times New Roman" w:eastAsia="AdvOT999035f4" w:hAnsi="Times New Roman" w:cs="Times New Roman"/>
          <w:sz w:val="24"/>
          <w:szCs w:val="24"/>
          <w:lang w:val="en-GB"/>
        </w:rPr>
        <w:t>ing</w:t>
      </w:r>
      <w:r w:rsidR="009A3659" w:rsidRPr="00E408EA">
        <w:rPr>
          <w:rFonts w:ascii="Times New Roman" w:eastAsia="AdvOT999035f4" w:hAnsi="Times New Roman" w:cs="Times New Roman"/>
          <w:sz w:val="24"/>
          <w:szCs w:val="24"/>
          <w:lang w:val="en-GB"/>
        </w:rPr>
        <w:t xml:space="preserve"> the </w:t>
      </w:r>
      <w:r w:rsidR="00D61317" w:rsidRPr="00E408EA">
        <w:rPr>
          <w:rFonts w:ascii="Times New Roman" w:eastAsia="AdvOT999035f4" w:hAnsi="Times New Roman" w:cs="Times New Roman"/>
          <w:sz w:val="24"/>
          <w:szCs w:val="24"/>
          <w:lang w:val="en-GB"/>
        </w:rPr>
        <w:t xml:space="preserve">exact </w:t>
      </w:r>
      <w:r w:rsidR="009A3659" w:rsidRPr="00E408EA">
        <w:rPr>
          <w:rFonts w:ascii="Times New Roman" w:eastAsia="AdvOT999035f4" w:hAnsi="Times New Roman" w:cs="Times New Roman"/>
          <w:sz w:val="24"/>
          <w:szCs w:val="24"/>
          <w:lang w:val="en-GB"/>
        </w:rPr>
        <w:t xml:space="preserve">role of each component in </w:t>
      </w:r>
      <w:r w:rsidR="008300C4" w:rsidRPr="00E408EA">
        <w:rPr>
          <w:rFonts w:ascii="Times New Roman" w:eastAsia="AdvOT999035f4" w:hAnsi="Times New Roman" w:cs="Times New Roman"/>
          <w:sz w:val="24"/>
          <w:szCs w:val="24"/>
          <w:lang w:val="en-GB"/>
        </w:rPr>
        <w:t xml:space="preserve">this simple method. </w:t>
      </w:r>
    </w:p>
    <w:p w14:paraId="724D8F2D" w14:textId="77D98275" w:rsidR="00E56629" w:rsidRPr="00E408EA" w:rsidRDefault="00BD1B5C" w:rsidP="00E408EA">
      <w:pPr>
        <w:autoSpaceDE w:val="0"/>
        <w:autoSpaceDN w:val="0"/>
        <w:adjustRightInd w:val="0"/>
        <w:spacing w:after="0" w:line="360" w:lineRule="auto"/>
        <w:ind w:firstLine="708"/>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The first and fastest step of the process </w:t>
      </w:r>
      <w:r w:rsidR="008300C4" w:rsidRPr="00E408EA">
        <w:rPr>
          <w:rFonts w:ascii="Times New Roman" w:eastAsia="AdvOT999035f4" w:hAnsi="Times New Roman" w:cs="Times New Roman"/>
          <w:sz w:val="24"/>
          <w:szCs w:val="24"/>
          <w:lang w:val="en-GB"/>
        </w:rPr>
        <w:t>appears</w:t>
      </w:r>
      <w:r w:rsidRPr="00E408EA">
        <w:rPr>
          <w:rFonts w:ascii="Times New Roman" w:eastAsia="AdvOT999035f4" w:hAnsi="Times New Roman" w:cs="Times New Roman"/>
          <w:sz w:val="24"/>
          <w:szCs w:val="24"/>
          <w:lang w:val="en-GB"/>
        </w:rPr>
        <w:t xml:space="preserve"> to be the formation of the </w:t>
      </w:r>
      <w:r w:rsidRPr="00E408EA">
        <w:rPr>
          <w:rFonts w:ascii="Times New Roman" w:eastAsia="AdvOT999035f4" w:hAnsi="Times New Roman" w:cs="Times New Roman"/>
          <w:i/>
          <w:iCs/>
          <w:sz w:val="24"/>
          <w:szCs w:val="24"/>
          <w:lang w:val="en-GB"/>
        </w:rPr>
        <w:t>aurate</w:t>
      </w:r>
      <w:r w:rsidRPr="00E408EA">
        <w:rPr>
          <w:rFonts w:ascii="Times New Roman" w:eastAsia="AdvOT999035f4" w:hAnsi="Times New Roman" w:cs="Times New Roman"/>
          <w:sz w:val="24"/>
          <w:szCs w:val="24"/>
          <w:lang w:val="en-GB"/>
        </w:rPr>
        <w:t xml:space="preserve"> intermediate [</w:t>
      </w:r>
      <w:bookmarkStart w:id="2" w:name="_Hlk39919429"/>
      <w:r w:rsidRPr="00E408EA">
        <w:rPr>
          <w:rFonts w:ascii="Times New Roman" w:eastAsia="AdvOT999035f4" w:hAnsi="Times New Roman" w:cs="Times New Roman"/>
          <w:sz w:val="24"/>
          <w:szCs w:val="24"/>
          <w:lang w:val="en-GB"/>
        </w:rPr>
        <w:t>NHC-H</w:t>
      </w:r>
      <w:bookmarkEnd w:id="2"/>
      <w:r w:rsidRPr="00E408EA">
        <w:rPr>
          <w:rFonts w:ascii="Times New Roman" w:eastAsia="AdvOT999035f4" w:hAnsi="Times New Roman" w:cs="Times New Roman"/>
          <w:sz w:val="24"/>
          <w:szCs w:val="24"/>
          <w:lang w:val="en-GB"/>
        </w:rPr>
        <w:t>][AuCl</w:t>
      </w:r>
      <w:r w:rsidRPr="00E408EA">
        <w:rPr>
          <w:rFonts w:ascii="Times New Roman" w:eastAsia="AdvOT999035f4" w:hAnsi="Times New Roman" w:cs="Times New Roman"/>
          <w:sz w:val="24"/>
          <w:szCs w:val="24"/>
          <w:vertAlign w:val="subscript"/>
          <w:lang w:val="en-GB"/>
        </w:rPr>
        <w:t>2</w:t>
      </w:r>
      <w:r w:rsidRPr="00E408EA">
        <w:rPr>
          <w:rFonts w:ascii="Times New Roman" w:eastAsia="AdvOT999035f4" w:hAnsi="Times New Roman" w:cs="Times New Roman"/>
          <w:sz w:val="24"/>
          <w:szCs w:val="24"/>
          <w:lang w:val="en-GB"/>
        </w:rPr>
        <w:t>].</w:t>
      </w:r>
      <w:r w:rsidR="00B56D99" w:rsidRPr="00E408EA">
        <w:rPr>
          <w:rFonts w:ascii="Times New Roman" w:eastAsia="AdvOT999035f4" w:hAnsi="Times New Roman" w:cs="Times New Roman"/>
          <w:sz w:val="24"/>
          <w:szCs w:val="24"/>
          <w:lang w:val="en-GB"/>
        </w:rPr>
        <w:t xml:space="preserve"> As evidence of this, </w:t>
      </w:r>
      <w:r w:rsidR="008300C4" w:rsidRPr="00E408EA">
        <w:rPr>
          <w:rFonts w:ascii="Times New Roman" w:eastAsia="AdvOT999035f4" w:hAnsi="Times New Roman" w:cs="Times New Roman"/>
          <w:sz w:val="24"/>
          <w:szCs w:val="24"/>
          <w:lang w:val="en-GB"/>
        </w:rPr>
        <w:t>the</w:t>
      </w:r>
      <w:r w:rsidR="00B56D99" w:rsidRPr="00E408EA">
        <w:rPr>
          <w:rFonts w:ascii="Times New Roman" w:eastAsia="AdvOT999035f4" w:hAnsi="Times New Roman" w:cs="Times New Roman"/>
          <w:sz w:val="24"/>
          <w:szCs w:val="24"/>
          <w:lang w:val="en-GB"/>
        </w:rPr>
        <w:t xml:space="preserve"> treatment of the imidazolium salt with the gold precursor in the absence of base, </w:t>
      </w:r>
      <w:r w:rsidR="008300C4" w:rsidRPr="00E408EA">
        <w:rPr>
          <w:rFonts w:ascii="Times New Roman" w:eastAsia="AdvOT999035f4" w:hAnsi="Times New Roman" w:cs="Times New Roman"/>
          <w:sz w:val="24"/>
          <w:szCs w:val="24"/>
          <w:lang w:val="en-GB"/>
        </w:rPr>
        <w:t xml:space="preserve">yields the fully characterized </w:t>
      </w:r>
      <w:r w:rsidR="008300C4" w:rsidRPr="00E408EA">
        <w:rPr>
          <w:rFonts w:ascii="Times New Roman" w:eastAsia="AdvOT999035f4" w:hAnsi="Times New Roman" w:cs="Times New Roman"/>
          <w:i/>
          <w:iCs/>
          <w:sz w:val="24"/>
          <w:szCs w:val="24"/>
          <w:lang w:val="en-GB"/>
        </w:rPr>
        <w:t>aurate</w:t>
      </w:r>
      <w:r w:rsidR="008300C4" w:rsidRPr="00E408EA">
        <w:rPr>
          <w:rFonts w:ascii="Times New Roman" w:eastAsia="AdvOT999035f4" w:hAnsi="Times New Roman" w:cs="Times New Roman"/>
          <w:sz w:val="24"/>
          <w:szCs w:val="24"/>
          <w:lang w:val="en-GB"/>
        </w:rPr>
        <w:t xml:space="preserve"> product in short reaction times and in high yield</w:t>
      </w:r>
      <w:r w:rsidR="00B56D99" w:rsidRPr="00E408EA">
        <w:rPr>
          <w:rFonts w:ascii="Times New Roman" w:eastAsia="AdvOT999035f4" w:hAnsi="Times New Roman" w:cs="Times New Roman"/>
          <w:sz w:val="24"/>
          <w:szCs w:val="24"/>
          <w:lang w:val="en-GB"/>
        </w:rPr>
        <w:t xml:space="preserve"> </w:t>
      </w:r>
      <w:r w:rsidR="00823384" w:rsidRPr="00E408EA">
        <w:rPr>
          <w:rFonts w:ascii="Times New Roman" w:eastAsia="AdvOT999035f4" w:hAnsi="Times New Roman" w:cs="Times New Roman"/>
          <w:sz w:val="24"/>
          <w:szCs w:val="24"/>
          <w:lang w:val="en-GB"/>
        </w:rPr>
        <w:t>[</w:t>
      </w:r>
      <w:r w:rsidR="00C80D53" w:rsidRPr="00E408EA">
        <w:rPr>
          <w:rFonts w:ascii="Times New Roman" w:eastAsia="AdvOT999035f4" w:hAnsi="Times New Roman" w:cs="Times New Roman"/>
          <w:sz w:val="24"/>
          <w:szCs w:val="24"/>
          <w:lang w:val="en-GB"/>
        </w:rPr>
        <w:t>30</w:t>
      </w:r>
      <w:r w:rsidR="00823384" w:rsidRPr="00E408EA">
        <w:rPr>
          <w:rFonts w:ascii="Times New Roman" w:eastAsia="AdvOT999035f4" w:hAnsi="Times New Roman" w:cs="Times New Roman"/>
          <w:sz w:val="24"/>
          <w:szCs w:val="24"/>
          <w:lang w:val="en-GB"/>
        </w:rPr>
        <w:t>-</w:t>
      </w:r>
      <w:r w:rsidR="00C80D53" w:rsidRPr="00E408EA">
        <w:rPr>
          <w:rFonts w:ascii="Times New Roman" w:eastAsia="AdvOT999035f4" w:hAnsi="Times New Roman" w:cs="Times New Roman"/>
          <w:sz w:val="24"/>
          <w:szCs w:val="24"/>
          <w:lang w:val="en-GB"/>
        </w:rPr>
        <w:t>31</w:t>
      </w:r>
      <w:r w:rsidR="00823384" w:rsidRPr="00E408EA">
        <w:rPr>
          <w:rFonts w:ascii="Times New Roman" w:eastAsia="AdvOT999035f4" w:hAnsi="Times New Roman" w:cs="Times New Roman"/>
          <w:sz w:val="24"/>
          <w:szCs w:val="24"/>
          <w:lang w:val="en-GB"/>
        </w:rPr>
        <w:t>]</w:t>
      </w:r>
      <w:r w:rsidR="00B02997" w:rsidRPr="00E408EA">
        <w:rPr>
          <w:rFonts w:ascii="Times New Roman" w:eastAsia="AdvOT999035f4" w:hAnsi="Times New Roman" w:cs="Times New Roman"/>
          <w:sz w:val="24"/>
          <w:szCs w:val="24"/>
          <w:lang w:val="en-GB"/>
        </w:rPr>
        <w:t xml:space="preserve"> (Figure 4B)</w:t>
      </w:r>
      <w:r w:rsidR="00B56D99" w:rsidRPr="00E408EA">
        <w:rPr>
          <w:rFonts w:ascii="Times New Roman" w:eastAsia="AdvOT999035f4" w:hAnsi="Times New Roman" w:cs="Times New Roman"/>
          <w:sz w:val="24"/>
          <w:szCs w:val="24"/>
          <w:lang w:val="en-GB"/>
        </w:rPr>
        <w:t>.</w:t>
      </w:r>
      <w:r w:rsidR="008D39D5" w:rsidRPr="00E408EA">
        <w:rPr>
          <w:rFonts w:ascii="Times New Roman" w:eastAsia="AdvOT999035f4" w:hAnsi="Times New Roman" w:cs="Times New Roman"/>
          <w:sz w:val="24"/>
          <w:szCs w:val="24"/>
          <w:lang w:val="en-GB"/>
        </w:rPr>
        <w:t xml:space="preserve"> </w:t>
      </w:r>
      <w:r w:rsidR="00397A15" w:rsidRPr="00E408EA">
        <w:rPr>
          <w:rFonts w:ascii="Times New Roman" w:eastAsia="AdvOT999035f4" w:hAnsi="Times New Roman" w:cs="Times New Roman"/>
          <w:sz w:val="24"/>
          <w:szCs w:val="24"/>
          <w:lang w:val="en-GB"/>
        </w:rPr>
        <w:t xml:space="preserve">In support of the hypothesis that </w:t>
      </w:r>
      <w:r w:rsidR="00A75FD0" w:rsidRPr="00E408EA">
        <w:rPr>
          <w:rFonts w:ascii="Times New Roman" w:eastAsia="AdvOT999035f4" w:hAnsi="Times New Roman" w:cs="Times New Roman"/>
          <w:sz w:val="24"/>
          <w:szCs w:val="24"/>
          <w:lang w:val="en-GB"/>
        </w:rPr>
        <w:t>such</w:t>
      </w:r>
      <w:r w:rsidR="00397A15" w:rsidRPr="00E408EA">
        <w:rPr>
          <w:rFonts w:ascii="Times New Roman" w:eastAsia="AdvOT999035f4" w:hAnsi="Times New Roman" w:cs="Times New Roman"/>
          <w:sz w:val="24"/>
          <w:szCs w:val="24"/>
          <w:lang w:val="en-GB"/>
        </w:rPr>
        <w:t xml:space="preserve"> compounds may be intermediates </w:t>
      </w:r>
      <w:r w:rsidR="009B2A57" w:rsidRPr="00E408EA">
        <w:rPr>
          <w:rFonts w:ascii="Times New Roman" w:eastAsia="AdvOT999035f4" w:hAnsi="Times New Roman" w:cs="Times New Roman"/>
          <w:sz w:val="24"/>
          <w:szCs w:val="24"/>
          <w:lang w:val="en-GB"/>
        </w:rPr>
        <w:t xml:space="preserve">along the </w:t>
      </w:r>
      <w:r w:rsidR="00397A15" w:rsidRPr="00E408EA">
        <w:rPr>
          <w:rFonts w:ascii="Times New Roman" w:eastAsia="AdvOT999035f4" w:hAnsi="Times New Roman" w:cs="Times New Roman"/>
          <w:sz w:val="24"/>
          <w:szCs w:val="24"/>
          <w:lang w:val="en-GB"/>
        </w:rPr>
        <w:t>process, the</w:t>
      </w:r>
      <w:r w:rsidR="003E0484" w:rsidRPr="00E408EA">
        <w:rPr>
          <w:rFonts w:ascii="Times New Roman" w:eastAsia="AdvOT999035f4" w:hAnsi="Times New Roman" w:cs="Times New Roman"/>
          <w:sz w:val="24"/>
          <w:szCs w:val="24"/>
          <w:lang w:val="en-GB"/>
        </w:rPr>
        <w:t xml:space="preserve"> addition</w:t>
      </w:r>
      <w:r w:rsidR="00397A15" w:rsidRPr="00E408EA">
        <w:rPr>
          <w:rFonts w:ascii="Times New Roman" w:eastAsia="AdvOT999035f4" w:hAnsi="Times New Roman" w:cs="Times New Roman"/>
          <w:sz w:val="24"/>
          <w:szCs w:val="24"/>
          <w:lang w:val="en-GB"/>
        </w:rPr>
        <w:t xml:space="preserve"> of </w:t>
      </w:r>
      <w:r w:rsidR="003E0484" w:rsidRPr="00E408EA">
        <w:rPr>
          <w:rFonts w:ascii="Times New Roman" w:eastAsia="AdvOT999035f4" w:hAnsi="Times New Roman" w:cs="Times New Roman"/>
          <w:sz w:val="24"/>
          <w:szCs w:val="24"/>
          <w:lang w:val="en-GB"/>
        </w:rPr>
        <w:t>one</w:t>
      </w:r>
      <w:r w:rsidR="00397A15" w:rsidRPr="00E408EA">
        <w:rPr>
          <w:rFonts w:ascii="Times New Roman" w:eastAsia="AdvOT999035f4" w:hAnsi="Times New Roman" w:cs="Times New Roman"/>
          <w:sz w:val="24"/>
          <w:szCs w:val="24"/>
          <w:lang w:val="en-GB"/>
        </w:rPr>
        <w:t xml:space="preserve"> equiv</w:t>
      </w:r>
      <w:r w:rsidR="003E0484" w:rsidRPr="00E408EA">
        <w:rPr>
          <w:rFonts w:ascii="Times New Roman" w:eastAsia="AdvOT999035f4" w:hAnsi="Times New Roman" w:cs="Times New Roman"/>
          <w:sz w:val="24"/>
          <w:szCs w:val="24"/>
          <w:lang w:val="en-GB"/>
        </w:rPr>
        <w:t>alent</w:t>
      </w:r>
      <w:r w:rsidR="00397A15" w:rsidRPr="00E408EA">
        <w:rPr>
          <w:rFonts w:ascii="Times New Roman" w:eastAsia="AdvOT999035f4" w:hAnsi="Times New Roman" w:cs="Times New Roman"/>
          <w:sz w:val="24"/>
          <w:szCs w:val="24"/>
          <w:lang w:val="en-GB"/>
        </w:rPr>
        <w:t xml:space="preserve"> of potassium carbonate</w:t>
      </w:r>
      <w:r w:rsidR="003E0484" w:rsidRPr="00E408EA">
        <w:rPr>
          <w:rFonts w:ascii="Times New Roman" w:eastAsia="AdvOT999035f4" w:hAnsi="Times New Roman" w:cs="Times New Roman"/>
          <w:sz w:val="24"/>
          <w:szCs w:val="24"/>
          <w:lang w:val="en-GB"/>
        </w:rPr>
        <w:t xml:space="preserve"> to an acetone solution of the </w:t>
      </w:r>
      <w:r w:rsidR="003E0484" w:rsidRPr="00E408EA">
        <w:rPr>
          <w:rFonts w:ascii="Times New Roman" w:eastAsia="AdvOT999035f4" w:hAnsi="Times New Roman" w:cs="Times New Roman"/>
          <w:i/>
          <w:iCs/>
          <w:sz w:val="24"/>
          <w:szCs w:val="24"/>
          <w:lang w:val="en-GB"/>
        </w:rPr>
        <w:t>aurate</w:t>
      </w:r>
      <w:r w:rsidR="003E0484" w:rsidRPr="00E408EA">
        <w:rPr>
          <w:rFonts w:ascii="Times New Roman" w:eastAsia="AdvOT999035f4" w:hAnsi="Times New Roman" w:cs="Times New Roman"/>
          <w:sz w:val="24"/>
          <w:szCs w:val="24"/>
          <w:lang w:val="en-GB"/>
        </w:rPr>
        <w:t xml:space="preserve"> species</w:t>
      </w:r>
      <w:r w:rsidR="00397A15" w:rsidRPr="00E408EA">
        <w:rPr>
          <w:rFonts w:ascii="Times New Roman" w:eastAsia="AdvOT999035f4" w:hAnsi="Times New Roman" w:cs="Times New Roman"/>
          <w:sz w:val="24"/>
          <w:szCs w:val="24"/>
          <w:lang w:val="en-GB"/>
        </w:rPr>
        <w:t xml:space="preserve"> afforded the final carbene complexes</w:t>
      </w:r>
      <w:r w:rsidR="00B02997" w:rsidRPr="00E408EA">
        <w:rPr>
          <w:rFonts w:ascii="Times New Roman" w:eastAsia="AdvOT999035f4" w:hAnsi="Times New Roman" w:cs="Times New Roman"/>
          <w:sz w:val="24"/>
          <w:szCs w:val="24"/>
          <w:lang w:val="en-GB"/>
        </w:rPr>
        <w:t xml:space="preserve"> (Figure 4B)</w:t>
      </w:r>
      <w:r w:rsidR="00397A15" w:rsidRPr="00E408EA">
        <w:rPr>
          <w:rFonts w:ascii="Times New Roman" w:eastAsia="AdvOT999035f4" w:hAnsi="Times New Roman" w:cs="Times New Roman"/>
          <w:sz w:val="24"/>
          <w:szCs w:val="24"/>
          <w:lang w:val="en-GB"/>
        </w:rPr>
        <w:t>.</w:t>
      </w:r>
      <w:r w:rsidR="00A75FD0" w:rsidRPr="00E408EA">
        <w:rPr>
          <w:rFonts w:ascii="Times New Roman" w:eastAsia="AdvOT999035f4" w:hAnsi="Times New Roman" w:cs="Times New Roman"/>
          <w:sz w:val="24"/>
          <w:szCs w:val="24"/>
          <w:lang w:val="en-GB"/>
        </w:rPr>
        <w:t xml:space="preserve"> </w:t>
      </w:r>
      <w:r w:rsidR="009B2A57" w:rsidRPr="00E408EA">
        <w:rPr>
          <w:rFonts w:ascii="Times New Roman" w:eastAsia="AdvOT999035f4" w:hAnsi="Times New Roman" w:cs="Times New Roman"/>
          <w:sz w:val="24"/>
          <w:szCs w:val="24"/>
          <w:lang w:val="en-GB"/>
        </w:rPr>
        <w:t xml:space="preserve"> </w:t>
      </w:r>
      <w:r w:rsidR="008F16B3" w:rsidRPr="00E408EA">
        <w:rPr>
          <w:rFonts w:ascii="Times New Roman" w:eastAsia="AdvOT999035f4" w:hAnsi="Times New Roman" w:cs="Times New Roman"/>
          <w:sz w:val="24"/>
          <w:szCs w:val="24"/>
          <w:lang w:val="en-GB"/>
        </w:rPr>
        <w:t>A</w:t>
      </w:r>
      <w:r w:rsidR="009B2A57" w:rsidRPr="00E408EA">
        <w:rPr>
          <w:rFonts w:ascii="Times New Roman" w:eastAsia="AdvOT999035f4" w:hAnsi="Times New Roman" w:cs="Times New Roman"/>
          <w:sz w:val="24"/>
          <w:szCs w:val="24"/>
          <w:lang w:val="en-GB"/>
        </w:rPr>
        <w:t xml:space="preserve">s a side-note, some of </w:t>
      </w:r>
      <w:r w:rsidR="00745825" w:rsidRPr="00E408EA">
        <w:rPr>
          <w:rFonts w:ascii="Times New Roman" w:eastAsia="AdvOT999035f4" w:hAnsi="Times New Roman" w:cs="Times New Roman"/>
          <w:sz w:val="24"/>
          <w:szCs w:val="24"/>
          <w:lang w:val="en-GB"/>
        </w:rPr>
        <w:t xml:space="preserve">these </w:t>
      </w:r>
      <w:r w:rsidR="00745825" w:rsidRPr="00E408EA">
        <w:rPr>
          <w:rFonts w:ascii="Times New Roman" w:eastAsia="AdvOT999035f4" w:hAnsi="Times New Roman" w:cs="Times New Roman"/>
          <w:i/>
          <w:iCs/>
          <w:sz w:val="24"/>
          <w:szCs w:val="24"/>
          <w:lang w:val="en-GB"/>
        </w:rPr>
        <w:t>aurate</w:t>
      </w:r>
      <w:r w:rsidR="00745825" w:rsidRPr="00E408EA">
        <w:rPr>
          <w:rFonts w:ascii="Times New Roman" w:eastAsia="AdvOT999035f4" w:hAnsi="Times New Roman" w:cs="Times New Roman"/>
          <w:sz w:val="24"/>
          <w:szCs w:val="24"/>
          <w:lang w:val="en-GB"/>
        </w:rPr>
        <w:t xml:space="preserve"> derivatives</w:t>
      </w:r>
      <w:r w:rsidR="009B2A57" w:rsidRPr="00E408EA">
        <w:rPr>
          <w:rFonts w:ascii="Times New Roman" w:eastAsia="AdvOT999035f4" w:hAnsi="Times New Roman" w:cs="Times New Roman"/>
          <w:sz w:val="24"/>
          <w:szCs w:val="24"/>
          <w:lang w:val="en-GB"/>
        </w:rPr>
        <w:t xml:space="preserve"> exhibit good antitumor, antileishmanial and anti-inflammatory activity</w:t>
      </w:r>
      <w:r w:rsidR="00651AE9" w:rsidRPr="00E408EA">
        <w:rPr>
          <w:rFonts w:ascii="Times New Roman" w:eastAsia="AdvOT999035f4" w:hAnsi="Times New Roman" w:cs="Times New Roman"/>
          <w:sz w:val="24"/>
          <w:szCs w:val="24"/>
          <w:lang w:val="en-GB"/>
        </w:rPr>
        <w:t xml:space="preserve"> </w:t>
      </w:r>
      <w:r w:rsidR="00823384" w:rsidRPr="00E408EA">
        <w:rPr>
          <w:rFonts w:ascii="Times New Roman" w:eastAsia="AdvOT999035f4" w:hAnsi="Times New Roman" w:cs="Times New Roman"/>
          <w:sz w:val="24"/>
          <w:szCs w:val="24"/>
          <w:lang w:val="en-GB"/>
        </w:rPr>
        <w:t>[</w:t>
      </w:r>
      <w:r w:rsidR="00C80D53" w:rsidRPr="00E408EA">
        <w:rPr>
          <w:rFonts w:ascii="Times New Roman" w:eastAsia="AdvOT999035f4" w:hAnsi="Times New Roman" w:cs="Times New Roman"/>
          <w:sz w:val="24"/>
          <w:szCs w:val="24"/>
          <w:lang w:val="en-GB"/>
        </w:rPr>
        <w:t>32</w:t>
      </w:r>
      <w:r w:rsidR="00823384" w:rsidRPr="00E408EA">
        <w:rPr>
          <w:rFonts w:ascii="Times New Roman" w:eastAsia="AdvOT999035f4" w:hAnsi="Times New Roman" w:cs="Times New Roman"/>
          <w:sz w:val="24"/>
          <w:szCs w:val="24"/>
          <w:lang w:val="en-GB"/>
        </w:rPr>
        <w:t>-</w:t>
      </w:r>
      <w:r w:rsidR="00C80D53" w:rsidRPr="00E408EA">
        <w:rPr>
          <w:rFonts w:ascii="Times New Roman" w:eastAsia="AdvOT999035f4" w:hAnsi="Times New Roman" w:cs="Times New Roman"/>
          <w:sz w:val="24"/>
          <w:szCs w:val="24"/>
          <w:lang w:val="en-GB"/>
        </w:rPr>
        <w:t>33</w:t>
      </w:r>
      <w:r w:rsidR="00823384" w:rsidRPr="00E408EA">
        <w:rPr>
          <w:rFonts w:ascii="Times New Roman" w:eastAsia="AdvOT999035f4" w:hAnsi="Times New Roman" w:cs="Times New Roman"/>
          <w:sz w:val="24"/>
          <w:szCs w:val="24"/>
          <w:lang w:val="en-GB"/>
        </w:rPr>
        <w:t>]</w:t>
      </w:r>
      <w:r w:rsidR="00745825" w:rsidRPr="00E408EA">
        <w:rPr>
          <w:rFonts w:ascii="Times New Roman" w:eastAsia="AdvOT999035f4" w:hAnsi="Times New Roman" w:cs="Times New Roman"/>
          <w:sz w:val="24"/>
          <w:szCs w:val="24"/>
          <w:lang w:val="en-GB"/>
        </w:rPr>
        <w:t>.</w:t>
      </w:r>
    </w:p>
    <w:p w14:paraId="51351C98" w14:textId="7B849DFC" w:rsidR="005A2EC2" w:rsidRPr="00E408EA" w:rsidRDefault="001F4F76" w:rsidP="00E408EA">
      <w:pPr>
        <w:autoSpaceDE w:val="0"/>
        <w:autoSpaceDN w:val="0"/>
        <w:adjustRightInd w:val="0"/>
        <w:spacing w:after="0" w:line="360" w:lineRule="auto"/>
        <w:ind w:firstLine="708"/>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At this point</w:t>
      </w:r>
      <w:r w:rsidR="009B2A57"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 xml:space="preserve">how these intermediates interact with a weak base leading to the final </w:t>
      </w:r>
      <w:r w:rsidR="00570C3D" w:rsidRPr="00E408EA">
        <w:rPr>
          <w:rFonts w:ascii="Times New Roman" w:hAnsi="Times New Roman" w:cs="Times New Roman"/>
          <w:sz w:val="24"/>
          <w:szCs w:val="24"/>
          <w:lang w:val="en-GB"/>
        </w:rPr>
        <w:t>[Au</w:t>
      </w:r>
      <w:r w:rsidR="00A75FD0" w:rsidRPr="00E408EA">
        <w:rPr>
          <w:rFonts w:ascii="Times New Roman" w:hAnsi="Times New Roman" w:cs="Times New Roman"/>
          <w:sz w:val="24"/>
          <w:szCs w:val="24"/>
          <w:lang w:val="en-GB"/>
        </w:rPr>
        <w:t>(NHC)</w:t>
      </w:r>
      <w:r w:rsidR="00570C3D" w:rsidRPr="00E408EA">
        <w:rPr>
          <w:rFonts w:ascii="Times New Roman" w:hAnsi="Times New Roman" w:cs="Times New Roman"/>
          <w:sz w:val="24"/>
          <w:szCs w:val="24"/>
          <w:lang w:val="en-GB"/>
        </w:rPr>
        <w:t xml:space="preserve">Cl] </w:t>
      </w:r>
      <w:r w:rsidRPr="00E408EA">
        <w:rPr>
          <w:rFonts w:ascii="Times New Roman" w:eastAsia="AdvOT999035f4" w:hAnsi="Times New Roman" w:cs="Times New Roman"/>
          <w:sz w:val="24"/>
          <w:szCs w:val="24"/>
          <w:lang w:val="en-GB"/>
        </w:rPr>
        <w:t>complex</w:t>
      </w:r>
      <w:r w:rsidR="009B2A57" w:rsidRPr="00E408EA">
        <w:rPr>
          <w:rFonts w:ascii="Times New Roman" w:eastAsia="AdvOT999035f4" w:hAnsi="Times New Roman" w:cs="Times New Roman"/>
          <w:sz w:val="24"/>
          <w:szCs w:val="24"/>
          <w:lang w:val="en-GB"/>
        </w:rPr>
        <w:t xml:space="preserve"> remained a key question</w:t>
      </w:r>
      <w:r w:rsidRPr="00E408EA">
        <w:rPr>
          <w:rFonts w:ascii="Times New Roman" w:eastAsia="AdvOT999035f4" w:hAnsi="Times New Roman" w:cs="Times New Roman"/>
          <w:sz w:val="24"/>
          <w:szCs w:val="24"/>
          <w:lang w:val="en-GB"/>
        </w:rPr>
        <w:t>.</w:t>
      </w:r>
      <w:r w:rsidR="005A7FB7" w:rsidRPr="00E408EA">
        <w:rPr>
          <w:rFonts w:ascii="Times New Roman" w:eastAsia="AdvOT999035f4" w:hAnsi="Times New Roman" w:cs="Times New Roman"/>
          <w:sz w:val="24"/>
          <w:szCs w:val="24"/>
          <w:lang w:val="en-GB"/>
        </w:rPr>
        <w:t xml:space="preserve"> </w:t>
      </w:r>
      <w:r w:rsidR="009B2A57" w:rsidRPr="00E408EA">
        <w:rPr>
          <w:rFonts w:ascii="Times New Roman" w:eastAsia="AdvOT999035f4" w:hAnsi="Times New Roman" w:cs="Times New Roman"/>
          <w:sz w:val="24"/>
          <w:szCs w:val="24"/>
          <w:lang w:val="en-GB"/>
        </w:rPr>
        <w:t xml:space="preserve">The free carbene does not appear to be formed under </w:t>
      </w:r>
      <w:r w:rsidR="009B2A57" w:rsidRPr="00E408EA">
        <w:rPr>
          <w:rFonts w:ascii="Times New Roman" w:eastAsia="AdvOT999035f4" w:hAnsi="Times New Roman" w:cs="Times New Roman"/>
          <w:sz w:val="24"/>
          <w:szCs w:val="24"/>
          <w:lang w:val="en-GB"/>
        </w:rPr>
        <w:lastRenderedPageBreak/>
        <w:t>these conditions</w:t>
      </w:r>
      <w:r w:rsidR="00651AE9" w:rsidRPr="00E408EA">
        <w:rPr>
          <w:rFonts w:ascii="Times New Roman" w:eastAsia="AdvOT999035f4" w:hAnsi="Times New Roman" w:cs="Times New Roman"/>
          <w:sz w:val="24"/>
          <w:szCs w:val="24"/>
          <w:lang w:val="en-GB"/>
        </w:rPr>
        <w:t xml:space="preserve"> </w:t>
      </w:r>
      <w:r w:rsidR="000005F7" w:rsidRPr="00E408EA">
        <w:rPr>
          <w:rFonts w:ascii="Times New Roman" w:eastAsia="AdvOT999035f4" w:hAnsi="Times New Roman" w:cs="Times New Roman"/>
          <w:sz w:val="24"/>
          <w:szCs w:val="24"/>
          <w:lang w:val="en-GB"/>
        </w:rPr>
        <w:t>[</w:t>
      </w:r>
      <w:r w:rsidR="00C80D53" w:rsidRPr="00E408EA">
        <w:rPr>
          <w:rFonts w:ascii="Times New Roman" w:eastAsia="AdvOT999035f4" w:hAnsi="Times New Roman" w:cs="Times New Roman"/>
          <w:sz w:val="24"/>
          <w:szCs w:val="24"/>
          <w:lang w:val="en-GB"/>
        </w:rPr>
        <w:t>34</w:t>
      </w:r>
      <w:r w:rsidR="000005F7" w:rsidRPr="00E408EA">
        <w:rPr>
          <w:rFonts w:ascii="Times New Roman" w:eastAsia="AdvOT999035f4" w:hAnsi="Times New Roman" w:cs="Times New Roman"/>
          <w:sz w:val="24"/>
          <w:szCs w:val="24"/>
          <w:lang w:val="en-GB"/>
        </w:rPr>
        <w:t>]</w:t>
      </w:r>
      <w:r w:rsidR="009E5BF8" w:rsidRPr="00E408EA">
        <w:rPr>
          <w:rFonts w:ascii="Times New Roman" w:eastAsia="AdvOT999035f4" w:hAnsi="Times New Roman" w:cs="Times New Roman"/>
          <w:sz w:val="24"/>
          <w:szCs w:val="24"/>
          <w:lang w:val="en-GB"/>
        </w:rPr>
        <w:t>.</w:t>
      </w:r>
      <w:r w:rsidR="00B72F12" w:rsidRPr="00E408EA">
        <w:rPr>
          <w:rFonts w:ascii="Times New Roman" w:eastAsia="AdvOT999035f4" w:hAnsi="Times New Roman" w:cs="Times New Roman"/>
          <w:sz w:val="24"/>
          <w:szCs w:val="24"/>
          <w:lang w:val="en-GB"/>
        </w:rPr>
        <w:t xml:space="preserve"> </w:t>
      </w:r>
      <w:bookmarkStart w:id="3" w:name="_Hlk39919507"/>
      <w:r w:rsidR="00B72F12" w:rsidRPr="00E408EA">
        <w:rPr>
          <w:rFonts w:ascii="Times New Roman" w:eastAsia="AdvOT999035f4" w:hAnsi="Times New Roman" w:cs="Times New Roman"/>
          <w:sz w:val="24"/>
          <w:szCs w:val="24"/>
          <w:lang w:val="en-GB"/>
        </w:rPr>
        <w:t>N</w:t>
      </w:r>
      <w:r w:rsidR="009E5BF8" w:rsidRPr="00E408EA">
        <w:rPr>
          <w:rFonts w:ascii="Times New Roman" w:eastAsia="AdvOT999035f4" w:hAnsi="Times New Roman" w:cs="Times New Roman"/>
          <w:sz w:val="24"/>
          <w:szCs w:val="24"/>
          <w:lang w:val="en-GB"/>
        </w:rPr>
        <w:t xml:space="preserve">uclear magnetic resonance (NMR) </w:t>
      </w:r>
      <w:bookmarkEnd w:id="3"/>
      <w:r w:rsidR="009E5BF8" w:rsidRPr="00E408EA">
        <w:rPr>
          <w:rFonts w:ascii="Times New Roman" w:eastAsia="AdvOT999035f4" w:hAnsi="Times New Roman" w:cs="Times New Roman"/>
          <w:sz w:val="24"/>
          <w:szCs w:val="24"/>
          <w:lang w:val="en-GB"/>
        </w:rPr>
        <w:t xml:space="preserve">data </w:t>
      </w:r>
      <w:r w:rsidR="00B72F12" w:rsidRPr="00E408EA">
        <w:rPr>
          <w:rFonts w:ascii="Times New Roman" w:eastAsia="AdvOT999035f4" w:hAnsi="Times New Roman" w:cs="Times New Roman"/>
          <w:sz w:val="24"/>
          <w:szCs w:val="24"/>
          <w:lang w:val="en-GB"/>
        </w:rPr>
        <w:t xml:space="preserve">support this lack of free carbene formation. The imidazolium and aurate salts have similar </w:t>
      </w:r>
      <w:bookmarkStart w:id="4" w:name="_Hlk39919543"/>
      <w:r w:rsidR="00B72F12" w:rsidRPr="00E408EA">
        <w:rPr>
          <w:rFonts w:ascii="Times New Roman" w:eastAsia="AdvOT999035f4" w:hAnsi="Times New Roman" w:cs="Times New Roman"/>
          <w:sz w:val="24"/>
          <w:szCs w:val="24"/>
          <w:lang w:val="en-GB"/>
        </w:rPr>
        <w:t>pK</w:t>
      </w:r>
      <w:r w:rsidR="00B72F12" w:rsidRPr="00E408EA">
        <w:rPr>
          <w:rFonts w:ascii="Times New Roman" w:eastAsia="AdvOT999035f4" w:hAnsi="Times New Roman" w:cs="Times New Roman"/>
          <w:sz w:val="24"/>
          <w:szCs w:val="24"/>
          <w:vertAlign w:val="subscript"/>
          <w:lang w:val="en-GB"/>
        </w:rPr>
        <w:t>a</w:t>
      </w:r>
      <w:bookmarkEnd w:id="4"/>
      <w:r w:rsidR="00B72F12" w:rsidRPr="00E408EA">
        <w:rPr>
          <w:rFonts w:ascii="Times New Roman" w:eastAsia="AdvOT999035f4" w:hAnsi="Times New Roman" w:cs="Times New Roman"/>
          <w:sz w:val="24"/>
          <w:szCs w:val="24"/>
          <w:lang w:val="en-GB"/>
        </w:rPr>
        <w:t xml:space="preserve"> for the azolium proton. </w:t>
      </w:r>
      <w:r w:rsidR="009E5BF8" w:rsidRPr="00E408EA">
        <w:rPr>
          <w:rFonts w:ascii="Times New Roman" w:eastAsia="AdvOT999035f4" w:hAnsi="Times New Roman" w:cs="Times New Roman"/>
          <w:sz w:val="24"/>
          <w:szCs w:val="24"/>
          <w:lang w:val="en-GB"/>
        </w:rPr>
        <w:t xml:space="preserve">This is unequivocally reflected in the ineffectiveness of a weak base </w:t>
      </w:r>
      <w:r w:rsidR="00B72F12" w:rsidRPr="00E408EA">
        <w:rPr>
          <w:rFonts w:ascii="Times New Roman" w:eastAsia="AdvOT999035f4" w:hAnsi="Times New Roman" w:cs="Times New Roman"/>
          <w:sz w:val="24"/>
          <w:szCs w:val="24"/>
          <w:lang w:val="en-GB"/>
        </w:rPr>
        <w:t>itself (</w:t>
      </w:r>
      <w:r w:rsidR="009E5BF8" w:rsidRPr="00E408EA">
        <w:rPr>
          <w:rFonts w:ascii="Times New Roman" w:eastAsia="AdvOT999035f4" w:hAnsi="Times New Roman" w:cs="Times New Roman"/>
          <w:sz w:val="24"/>
          <w:szCs w:val="24"/>
          <w:lang w:val="en-GB"/>
        </w:rPr>
        <w:t>K</w:t>
      </w:r>
      <w:r w:rsidR="009E5BF8" w:rsidRPr="00E408EA">
        <w:rPr>
          <w:rFonts w:ascii="Times New Roman" w:eastAsia="AdvOT999035f4" w:hAnsi="Times New Roman" w:cs="Times New Roman"/>
          <w:sz w:val="24"/>
          <w:szCs w:val="24"/>
          <w:vertAlign w:val="subscript"/>
          <w:lang w:val="en-GB"/>
        </w:rPr>
        <w:t>2</w:t>
      </w:r>
      <w:r w:rsidR="009E5BF8" w:rsidRPr="00E408EA">
        <w:rPr>
          <w:rFonts w:ascii="Times New Roman" w:eastAsia="AdvOT999035f4" w:hAnsi="Times New Roman" w:cs="Times New Roman"/>
          <w:sz w:val="24"/>
          <w:szCs w:val="24"/>
          <w:lang w:val="en-GB"/>
        </w:rPr>
        <w:t>CO</w:t>
      </w:r>
      <w:r w:rsidR="009E5BF8" w:rsidRPr="00E408EA">
        <w:rPr>
          <w:rFonts w:ascii="Times New Roman" w:eastAsia="AdvOT999035f4" w:hAnsi="Times New Roman" w:cs="Times New Roman"/>
          <w:sz w:val="24"/>
          <w:szCs w:val="24"/>
          <w:vertAlign w:val="subscript"/>
          <w:lang w:val="en-GB"/>
        </w:rPr>
        <w:t>3</w:t>
      </w:r>
      <w:r w:rsidR="009E5BF8" w:rsidRPr="00E408EA">
        <w:rPr>
          <w:rFonts w:ascii="Times New Roman" w:eastAsia="AdvOT999035f4" w:hAnsi="Times New Roman" w:cs="Times New Roman"/>
          <w:sz w:val="24"/>
          <w:szCs w:val="24"/>
          <w:lang w:val="en-GB"/>
        </w:rPr>
        <w:t xml:space="preserve"> or NEt</w:t>
      </w:r>
      <w:r w:rsidR="009E5BF8" w:rsidRPr="00E408EA">
        <w:rPr>
          <w:rFonts w:ascii="Times New Roman" w:eastAsia="AdvOT999035f4" w:hAnsi="Times New Roman" w:cs="Times New Roman"/>
          <w:sz w:val="24"/>
          <w:szCs w:val="24"/>
          <w:vertAlign w:val="subscript"/>
          <w:lang w:val="en-GB"/>
        </w:rPr>
        <w:t>3</w:t>
      </w:r>
      <w:r w:rsidR="00B72F12" w:rsidRPr="00E408EA">
        <w:rPr>
          <w:rFonts w:ascii="Times New Roman" w:eastAsia="AdvOT999035f4" w:hAnsi="Times New Roman" w:cs="Times New Roman"/>
          <w:sz w:val="24"/>
          <w:szCs w:val="24"/>
          <w:lang w:val="en-GB"/>
        </w:rPr>
        <w:t>) to enable the azolium deprotonation and</w:t>
      </w:r>
      <w:r w:rsidR="009E5BF8" w:rsidRPr="00E408EA">
        <w:rPr>
          <w:rFonts w:ascii="Times New Roman" w:eastAsia="AdvOT999035f4" w:hAnsi="Times New Roman" w:cs="Times New Roman"/>
          <w:sz w:val="24"/>
          <w:szCs w:val="24"/>
          <w:lang w:val="en-GB"/>
        </w:rPr>
        <w:t xml:space="preserve"> formation of free NHC.</w:t>
      </w:r>
      <w:r w:rsidR="00454D6C" w:rsidRPr="00E408EA">
        <w:rPr>
          <w:rFonts w:ascii="Times New Roman" w:eastAsia="AdvOT999035f4" w:hAnsi="Times New Roman" w:cs="Times New Roman"/>
          <w:sz w:val="24"/>
          <w:szCs w:val="24"/>
          <w:lang w:val="en-GB"/>
        </w:rPr>
        <w:t xml:space="preserve"> </w:t>
      </w:r>
      <w:r w:rsidR="00F40FD2" w:rsidRPr="00E408EA">
        <w:rPr>
          <w:rFonts w:ascii="Times New Roman" w:eastAsia="AdvOT999035f4" w:hAnsi="Times New Roman" w:cs="Times New Roman"/>
          <w:sz w:val="24"/>
          <w:szCs w:val="24"/>
          <w:lang w:val="en-GB"/>
        </w:rPr>
        <w:t xml:space="preserve">Using as model base </w:t>
      </w:r>
      <w:r w:rsidR="00454D6C" w:rsidRPr="00E408EA">
        <w:rPr>
          <w:rFonts w:ascii="Times New Roman" w:eastAsia="AdvOT999035f4" w:hAnsi="Times New Roman" w:cs="Times New Roman"/>
          <w:sz w:val="24"/>
          <w:szCs w:val="24"/>
          <w:lang w:val="en-GB"/>
        </w:rPr>
        <w:t xml:space="preserve">as </w:t>
      </w:r>
      <w:bookmarkStart w:id="5" w:name="_Hlk39919701"/>
      <w:r w:rsidR="00F40FD2" w:rsidRPr="00E408EA">
        <w:rPr>
          <w:rFonts w:ascii="Times New Roman" w:eastAsia="AdvOT999035f4" w:hAnsi="Times New Roman" w:cs="Times New Roman"/>
          <w:sz w:val="24"/>
          <w:szCs w:val="24"/>
          <w:lang w:val="en-GB"/>
        </w:rPr>
        <w:t>N</w:t>
      </w:r>
      <w:r w:rsidR="00B7489F" w:rsidRPr="00E408EA">
        <w:rPr>
          <w:rFonts w:ascii="Times New Roman" w:eastAsia="AdvOT999035f4" w:hAnsi="Times New Roman" w:cs="Times New Roman"/>
          <w:sz w:val="24"/>
          <w:szCs w:val="24"/>
          <w:lang w:val="en-GB"/>
        </w:rPr>
        <w:t>Me</w:t>
      </w:r>
      <w:r w:rsidR="00F40FD2" w:rsidRPr="00E408EA">
        <w:rPr>
          <w:rFonts w:ascii="Times New Roman" w:eastAsia="AdvOT999035f4" w:hAnsi="Times New Roman" w:cs="Times New Roman"/>
          <w:sz w:val="24"/>
          <w:szCs w:val="24"/>
          <w:vertAlign w:val="subscript"/>
          <w:lang w:val="en-GB"/>
        </w:rPr>
        <w:t>3</w:t>
      </w:r>
      <w:bookmarkEnd w:id="5"/>
      <w:r w:rsidR="00F40FD2" w:rsidRPr="00E408EA">
        <w:rPr>
          <w:rFonts w:ascii="Times New Roman" w:eastAsia="AdvOT999035f4" w:hAnsi="Times New Roman" w:cs="Times New Roman"/>
          <w:sz w:val="24"/>
          <w:szCs w:val="24"/>
          <w:lang w:val="en-GB"/>
        </w:rPr>
        <w:t xml:space="preserve">, DFT calculations </w:t>
      </w:r>
      <w:r w:rsidR="008218C4" w:rsidRPr="00E408EA">
        <w:rPr>
          <w:rFonts w:ascii="Times New Roman" w:eastAsia="AdvOT999035f4" w:hAnsi="Times New Roman" w:cs="Times New Roman"/>
          <w:sz w:val="24"/>
          <w:szCs w:val="24"/>
          <w:lang w:val="en-GB"/>
        </w:rPr>
        <w:t>show a</w:t>
      </w:r>
      <w:r w:rsidR="00F40FD2" w:rsidRPr="00E408EA">
        <w:rPr>
          <w:rFonts w:ascii="Times New Roman" w:eastAsia="AdvOT999035f4" w:hAnsi="Times New Roman" w:cs="Times New Roman"/>
          <w:sz w:val="24"/>
          <w:szCs w:val="24"/>
          <w:lang w:val="en-GB"/>
        </w:rPr>
        <w:t xml:space="preserve"> transition of the </w:t>
      </w:r>
      <w:r w:rsidR="00F40FD2" w:rsidRPr="00E408EA">
        <w:rPr>
          <w:rFonts w:ascii="Times New Roman" w:eastAsia="AdvOT999035f4" w:hAnsi="Times New Roman" w:cs="Times New Roman"/>
          <w:i/>
          <w:iCs/>
          <w:sz w:val="24"/>
          <w:szCs w:val="24"/>
          <w:lang w:val="en-GB"/>
        </w:rPr>
        <w:t xml:space="preserve">aurate </w:t>
      </w:r>
      <w:r w:rsidR="00F40FD2" w:rsidRPr="00E408EA">
        <w:rPr>
          <w:rFonts w:ascii="Times New Roman" w:eastAsia="AdvOT999035f4" w:hAnsi="Times New Roman" w:cs="Times New Roman"/>
          <w:sz w:val="24"/>
          <w:szCs w:val="24"/>
          <w:lang w:val="en-GB"/>
        </w:rPr>
        <w:t xml:space="preserve">intermediate to the final complex </w:t>
      </w:r>
      <w:r w:rsidR="008218C4" w:rsidRPr="00E408EA">
        <w:rPr>
          <w:rFonts w:ascii="Times New Roman" w:eastAsia="AdvOT999035f4" w:hAnsi="Times New Roman" w:cs="Times New Roman"/>
          <w:sz w:val="24"/>
          <w:szCs w:val="24"/>
          <w:lang w:val="en-GB"/>
        </w:rPr>
        <w:t>involves</w:t>
      </w:r>
      <w:r w:rsidR="00F40FD2" w:rsidRPr="00E408EA">
        <w:rPr>
          <w:rFonts w:ascii="Times New Roman" w:eastAsia="AdvOT999035f4" w:hAnsi="Times New Roman" w:cs="Times New Roman"/>
          <w:sz w:val="24"/>
          <w:szCs w:val="24"/>
          <w:lang w:val="en-GB"/>
        </w:rPr>
        <w:t xml:space="preserve"> a concerted process in which the base contributes to the formation of the transition state</w:t>
      </w:r>
      <w:r w:rsidR="000005F7"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34</w:t>
      </w:r>
      <w:r w:rsidR="000005F7" w:rsidRPr="00E408EA">
        <w:rPr>
          <w:rFonts w:ascii="Times New Roman" w:eastAsia="AdvOT999035f4" w:hAnsi="Times New Roman" w:cs="Times New Roman"/>
          <w:sz w:val="24"/>
          <w:szCs w:val="24"/>
          <w:lang w:val="en-GB"/>
        </w:rPr>
        <w:t>]</w:t>
      </w:r>
      <w:r w:rsidR="00587FAB" w:rsidRPr="00E408EA">
        <w:rPr>
          <w:rFonts w:ascii="Times New Roman" w:eastAsia="AdvOT999035f4" w:hAnsi="Times New Roman" w:cs="Times New Roman"/>
          <w:sz w:val="24"/>
          <w:szCs w:val="24"/>
          <w:lang w:val="en-GB"/>
        </w:rPr>
        <w:t xml:space="preserve"> as is there to facilitate removal of the HCl generated</w:t>
      </w:r>
      <w:r w:rsidR="00F40FD2" w:rsidRPr="00E408EA">
        <w:rPr>
          <w:rFonts w:ascii="Times New Roman" w:eastAsia="AdvOT999035f4" w:hAnsi="Times New Roman" w:cs="Times New Roman"/>
          <w:sz w:val="24"/>
          <w:szCs w:val="24"/>
          <w:lang w:val="en-GB"/>
        </w:rPr>
        <w:t>.</w:t>
      </w:r>
      <w:r w:rsidR="009F50C3" w:rsidRPr="00E408EA">
        <w:rPr>
          <w:rFonts w:ascii="Times New Roman" w:eastAsia="AdvOT999035f4" w:hAnsi="Times New Roman" w:cs="Times New Roman"/>
          <w:sz w:val="24"/>
          <w:szCs w:val="24"/>
          <w:lang w:val="en-GB"/>
        </w:rPr>
        <w:t xml:space="preserve"> </w:t>
      </w:r>
      <w:r w:rsidR="00F40FD2" w:rsidRPr="00E408EA">
        <w:rPr>
          <w:rFonts w:ascii="Times New Roman" w:eastAsia="AdvOT999035f4" w:hAnsi="Times New Roman" w:cs="Times New Roman"/>
          <w:sz w:val="24"/>
          <w:szCs w:val="24"/>
          <w:lang w:val="en-GB"/>
        </w:rPr>
        <w:t>DFT calculations also highlight how the activation barrier strongly depends on the nature of the carbene ligand, so as to make a base like N</w:t>
      </w:r>
      <w:r w:rsidR="00B7489F" w:rsidRPr="00E408EA">
        <w:rPr>
          <w:rFonts w:ascii="Times New Roman" w:eastAsia="AdvOT999035f4" w:hAnsi="Times New Roman" w:cs="Times New Roman"/>
          <w:sz w:val="24"/>
          <w:szCs w:val="24"/>
          <w:lang w:val="en-GB"/>
        </w:rPr>
        <w:t>Me</w:t>
      </w:r>
      <w:r w:rsidR="00F40FD2" w:rsidRPr="00E408EA">
        <w:rPr>
          <w:rFonts w:ascii="Times New Roman" w:eastAsia="AdvOT999035f4" w:hAnsi="Times New Roman" w:cs="Times New Roman"/>
          <w:sz w:val="24"/>
          <w:szCs w:val="24"/>
          <w:vertAlign w:val="subscript"/>
          <w:lang w:val="en-GB"/>
        </w:rPr>
        <w:t>3</w:t>
      </w:r>
      <w:r w:rsidR="00F40FD2" w:rsidRPr="00E408EA">
        <w:rPr>
          <w:rFonts w:ascii="Times New Roman" w:eastAsia="AdvOT999035f4" w:hAnsi="Times New Roman" w:cs="Times New Roman"/>
          <w:sz w:val="24"/>
          <w:szCs w:val="24"/>
          <w:lang w:val="en-GB"/>
        </w:rPr>
        <w:t xml:space="preserve"> </w:t>
      </w:r>
      <w:r w:rsidR="00B7489F" w:rsidRPr="00E408EA">
        <w:rPr>
          <w:rFonts w:ascii="Times New Roman" w:eastAsia="AdvOT999035f4" w:hAnsi="Times New Roman" w:cs="Times New Roman"/>
          <w:sz w:val="24"/>
          <w:szCs w:val="24"/>
          <w:lang w:val="en-GB"/>
        </w:rPr>
        <w:t>(or NEt</w:t>
      </w:r>
      <w:r w:rsidR="00B7489F" w:rsidRPr="00E408EA">
        <w:rPr>
          <w:rFonts w:ascii="Times New Roman" w:eastAsia="AdvOT999035f4" w:hAnsi="Times New Roman" w:cs="Times New Roman"/>
          <w:sz w:val="24"/>
          <w:szCs w:val="24"/>
          <w:vertAlign w:val="subscript"/>
          <w:lang w:val="en-GB"/>
        </w:rPr>
        <w:t>3</w:t>
      </w:r>
      <w:r w:rsidR="00B7489F" w:rsidRPr="00E408EA">
        <w:rPr>
          <w:rFonts w:ascii="Times New Roman" w:eastAsia="AdvOT999035f4" w:hAnsi="Times New Roman" w:cs="Times New Roman"/>
          <w:sz w:val="24"/>
          <w:szCs w:val="24"/>
          <w:lang w:val="en-GB"/>
        </w:rPr>
        <w:t xml:space="preserve">) </w:t>
      </w:r>
      <w:r w:rsidR="00F40FD2" w:rsidRPr="00E408EA">
        <w:rPr>
          <w:rFonts w:ascii="Times New Roman" w:eastAsia="AdvOT999035f4" w:hAnsi="Times New Roman" w:cs="Times New Roman"/>
          <w:sz w:val="24"/>
          <w:szCs w:val="24"/>
          <w:lang w:val="en-GB"/>
        </w:rPr>
        <w:t xml:space="preserve">ineffective for </w:t>
      </w:r>
      <w:r w:rsidR="009F50C3" w:rsidRPr="00E408EA">
        <w:rPr>
          <w:rFonts w:ascii="Times New Roman" w:eastAsia="AdvOT999035f4" w:hAnsi="Times New Roman" w:cs="Times New Roman"/>
          <w:sz w:val="24"/>
          <w:szCs w:val="24"/>
          <w:lang w:val="en-GB"/>
        </w:rPr>
        <w:t>certain</w:t>
      </w:r>
      <w:r w:rsidR="00F40FD2" w:rsidRPr="00E408EA">
        <w:rPr>
          <w:rFonts w:ascii="Times New Roman" w:eastAsia="AdvOT999035f4" w:hAnsi="Times New Roman" w:cs="Times New Roman"/>
          <w:sz w:val="24"/>
          <w:szCs w:val="24"/>
          <w:lang w:val="en-GB"/>
        </w:rPr>
        <w:t xml:space="preserve"> NHCs such as </w:t>
      </w:r>
      <w:bookmarkStart w:id="6" w:name="_Hlk41911176"/>
      <w:r w:rsidR="002F42B2" w:rsidRPr="00E408EA">
        <w:rPr>
          <w:rFonts w:ascii="Times New Roman" w:eastAsia="ArnhemPro-Blond" w:hAnsi="Times New Roman" w:cs="Times New Roman"/>
          <w:sz w:val="24"/>
          <w:szCs w:val="24"/>
          <w:lang w:val="en-GB"/>
        </w:rPr>
        <w:t>1,2,3-triazolylidenes</w:t>
      </w:r>
      <w:bookmarkEnd w:id="6"/>
      <w:r w:rsidR="00F40FD2" w:rsidRPr="00E408EA">
        <w:rPr>
          <w:rFonts w:ascii="Times New Roman" w:eastAsia="AdvOT999035f4" w:hAnsi="Times New Roman" w:cs="Times New Roman"/>
          <w:sz w:val="24"/>
          <w:szCs w:val="24"/>
          <w:lang w:val="en-GB"/>
        </w:rPr>
        <w:t>.</w:t>
      </w:r>
      <w:r w:rsidR="009F50C3" w:rsidRPr="00E408EA">
        <w:rPr>
          <w:rFonts w:ascii="Times New Roman" w:eastAsia="AdvOT999035f4" w:hAnsi="Times New Roman" w:cs="Times New Roman"/>
          <w:sz w:val="28"/>
          <w:szCs w:val="28"/>
          <w:lang w:val="en-GB"/>
        </w:rPr>
        <w:t xml:space="preserve"> </w:t>
      </w:r>
      <w:r w:rsidR="00896CF3" w:rsidRPr="00E408EA">
        <w:rPr>
          <w:rFonts w:ascii="Times New Roman" w:eastAsia="AdvOT999035f4" w:hAnsi="Times New Roman" w:cs="Times New Roman"/>
          <w:sz w:val="24"/>
          <w:szCs w:val="24"/>
          <w:lang w:val="en-GB"/>
        </w:rPr>
        <w:t>Conversely</w:t>
      </w:r>
      <w:r w:rsidR="00F40FD2" w:rsidRPr="00E408EA">
        <w:rPr>
          <w:rFonts w:ascii="Times New Roman" w:eastAsia="AdvOT999035f4" w:hAnsi="Times New Roman" w:cs="Times New Roman"/>
          <w:sz w:val="24"/>
          <w:szCs w:val="24"/>
          <w:lang w:val="en-GB"/>
        </w:rPr>
        <w:t xml:space="preserve">, potassium carbonate, whose exact role is still </w:t>
      </w:r>
      <w:r w:rsidR="00896CF3" w:rsidRPr="00E408EA">
        <w:rPr>
          <w:rFonts w:ascii="Times New Roman" w:eastAsia="AdvOT999035f4" w:hAnsi="Times New Roman" w:cs="Times New Roman"/>
          <w:sz w:val="24"/>
          <w:szCs w:val="24"/>
          <w:lang w:val="en-GB"/>
        </w:rPr>
        <w:t xml:space="preserve">the </w:t>
      </w:r>
      <w:r w:rsidR="001D4B4D" w:rsidRPr="00E408EA">
        <w:rPr>
          <w:rFonts w:ascii="Times New Roman" w:eastAsia="AdvOT999035f4" w:hAnsi="Times New Roman" w:cs="Times New Roman"/>
          <w:sz w:val="24"/>
          <w:szCs w:val="24"/>
          <w:lang w:val="en-GB"/>
        </w:rPr>
        <w:t>object</w:t>
      </w:r>
      <w:r w:rsidR="00F40FD2" w:rsidRPr="00E408EA">
        <w:rPr>
          <w:rFonts w:ascii="Times New Roman" w:eastAsia="AdvOT999035f4" w:hAnsi="Times New Roman" w:cs="Times New Roman"/>
          <w:sz w:val="24"/>
          <w:szCs w:val="24"/>
          <w:lang w:val="en-GB"/>
        </w:rPr>
        <w:t xml:space="preserve"> of mechani</w:t>
      </w:r>
      <w:r w:rsidR="001D4B4D" w:rsidRPr="00E408EA">
        <w:rPr>
          <w:rFonts w:ascii="Times New Roman" w:eastAsia="AdvOT999035f4" w:hAnsi="Times New Roman" w:cs="Times New Roman"/>
          <w:sz w:val="24"/>
          <w:szCs w:val="24"/>
          <w:lang w:val="en-GB"/>
        </w:rPr>
        <w:t>stic</w:t>
      </w:r>
      <w:r w:rsidR="00F40FD2" w:rsidRPr="00E408EA">
        <w:rPr>
          <w:rFonts w:ascii="Times New Roman" w:eastAsia="AdvOT999035f4" w:hAnsi="Times New Roman" w:cs="Times New Roman"/>
          <w:sz w:val="24"/>
          <w:szCs w:val="24"/>
          <w:lang w:val="en-GB"/>
        </w:rPr>
        <w:t xml:space="preserve"> investigations, is in general much more efficient as a base compared to N</w:t>
      </w:r>
      <w:r w:rsidR="001D4B4D" w:rsidRPr="00E408EA">
        <w:rPr>
          <w:rFonts w:ascii="Times New Roman" w:eastAsia="AdvOT999035f4" w:hAnsi="Times New Roman" w:cs="Times New Roman"/>
          <w:sz w:val="24"/>
          <w:szCs w:val="24"/>
          <w:lang w:val="en-GB"/>
        </w:rPr>
        <w:t>E</w:t>
      </w:r>
      <w:r w:rsidR="00F40FD2" w:rsidRPr="00E408EA">
        <w:rPr>
          <w:rFonts w:ascii="Times New Roman" w:eastAsia="AdvOT999035f4" w:hAnsi="Times New Roman" w:cs="Times New Roman"/>
          <w:sz w:val="24"/>
          <w:szCs w:val="24"/>
          <w:lang w:val="en-GB"/>
        </w:rPr>
        <w:t>t</w:t>
      </w:r>
      <w:r w:rsidR="00F40FD2" w:rsidRPr="00E408EA">
        <w:rPr>
          <w:rFonts w:ascii="Times New Roman" w:eastAsia="AdvOT999035f4" w:hAnsi="Times New Roman" w:cs="Times New Roman"/>
          <w:sz w:val="24"/>
          <w:szCs w:val="24"/>
          <w:vertAlign w:val="subscript"/>
          <w:lang w:val="en-GB"/>
        </w:rPr>
        <w:t>3</w:t>
      </w:r>
      <w:r w:rsidR="00F40FD2" w:rsidRPr="00E408EA">
        <w:rPr>
          <w:rFonts w:ascii="Times New Roman" w:eastAsia="AdvOT999035f4" w:hAnsi="Times New Roman" w:cs="Times New Roman"/>
          <w:sz w:val="24"/>
          <w:szCs w:val="24"/>
          <w:lang w:val="en-GB"/>
        </w:rPr>
        <w:t xml:space="preserve"> and allows </w:t>
      </w:r>
      <w:r w:rsidR="004C7976" w:rsidRPr="00E408EA">
        <w:rPr>
          <w:rFonts w:ascii="Times New Roman" w:eastAsia="AdvOT999035f4" w:hAnsi="Times New Roman" w:cs="Times New Roman"/>
          <w:sz w:val="24"/>
          <w:szCs w:val="24"/>
          <w:lang w:val="en-GB"/>
        </w:rPr>
        <w:t>the formation of</w:t>
      </w:r>
      <w:r w:rsidR="001D4B4D" w:rsidRPr="00E408EA">
        <w:rPr>
          <w:rFonts w:ascii="Times New Roman" w:eastAsia="AdvOT999035f4" w:hAnsi="Times New Roman" w:cs="Times New Roman"/>
          <w:sz w:val="24"/>
          <w:szCs w:val="24"/>
          <w:lang w:val="en-GB"/>
        </w:rPr>
        <w:t xml:space="preserve"> the </w:t>
      </w:r>
      <w:r w:rsidR="002F42B2" w:rsidRPr="00E408EA">
        <w:rPr>
          <w:rFonts w:ascii="Times New Roman" w:eastAsia="ArnhemPro-Blond" w:hAnsi="Times New Roman" w:cs="Times New Roman"/>
          <w:sz w:val="24"/>
          <w:szCs w:val="24"/>
          <w:lang w:val="en-GB"/>
        </w:rPr>
        <w:t>1,2,3-triazolylidene</w:t>
      </w:r>
      <w:r w:rsidR="002F42B2" w:rsidRPr="00E408EA">
        <w:rPr>
          <w:rFonts w:ascii="Times New Roman" w:eastAsia="AdvOT999035f4" w:hAnsi="Times New Roman" w:cs="Times New Roman"/>
          <w:sz w:val="28"/>
          <w:szCs w:val="28"/>
          <w:lang w:val="en-GB"/>
        </w:rPr>
        <w:t xml:space="preserve"> </w:t>
      </w:r>
      <w:r w:rsidR="004C7976" w:rsidRPr="00E408EA">
        <w:rPr>
          <w:rFonts w:ascii="Times New Roman" w:eastAsia="AdvOT999035f4" w:hAnsi="Times New Roman" w:cs="Times New Roman"/>
          <w:sz w:val="24"/>
          <w:szCs w:val="24"/>
          <w:lang w:val="en-GB"/>
        </w:rPr>
        <w:t>complexes</w:t>
      </w:r>
      <w:r w:rsidR="001D4B4D" w:rsidRPr="00E408EA">
        <w:rPr>
          <w:rFonts w:ascii="Times New Roman" w:eastAsia="AdvOT999035f4" w:hAnsi="Times New Roman" w:cs="Times New Roman"/>
          <w:sz w:val="24"/>
          <w:szCs w:val="24"/>
          <w:lang w:val="en-GB"/>
        </w:rPr>
        <w:t xml:space="preserve"> in high yields and purity.</w:t>
      </w:r>
      <w:r w:rsidR="007146CB" w:rsidRPr="00E408EA">
        <w:rPr>
          <w:rFonts w:ascii="Times New Roman" w:eastAsia="AdvOT999035f4" w:hAnsi="Times New Roman" w:cs="Times New Roman"/>
          <w:sz w:val="24"/>
          <w:szCs w:val="24"/>
          <w:lang w:val="en-GB"/>
        </w:rPr>
        <w:t xml:space="preserve"> </w:t>
      </w:r>
      <w:r w:rsidR="001D4B4D" w:rsidRPr="00E408EA">
        <w:rPr>
          <w:rFonts w:ascii="Times New Roman" w:eastAsia="AdvOT999035f4" w:hAnsi="Times New Roman" w:cs="Times New Roman"/>
          <w:sz w:val="24"/>
          <w:szCs w:val="24"/>
          <w:lang w:val="en-GB"/>
        </w:rPr>
        <w:t xml:space="preserve">In summary, the transformation of the </w:t>
      </w:r>
      <w:r w:rsidR="001D4B4D" w:rsidRPr="00E408EA">
        <w:rPr>
          <w:rFonts w:ascii="Times New Roman" w:eastAsia="AdvOT999035f4" w:hAnsi="Times New Roman" w:cs="Times New Roman"/>
          <w:i/>
          <w:iCs/>
          <w:sz w:val="24"/>
          <w:szCs w:val="24"/>
          <w:lang w:val="en-GB"/>
        </w:rPr>
        <w:t>aurate</w:t>
      </w:r>
      <w:r w:rsidR="001D4B4D" w:rsidRPr="00E408EA">
        <w:rPr>
          <w:rFonts w:ascii="Times New Roman" w:eastAsia="AdvOT999035f4" w:hAnsi="Times New Roman" w:cs="Times New Roman"/>
          <w:sz w:val="24"/>
          <w:szCs w:val="24"/>
          <w:lang w:val="en-GB"/>
        </w:rPr>
        <w:t xml:space="preserve"> species into the desired product </w:t>
      </w:r>
      <w:r w:rsidR="007146CB" w:rsidRPr="00E408EA">
        <w:rPr>
          <w:rFonts w:ascii="Times New Roman" w:eastAsia="AdvOT999035f4" w:hAnsi="Times New Roman" w:cs="Times New Roman"/>
          <w:sz w:val="24"/>
          <w:szCs w:val="24"/>
          <w:lang w:val="en-GB"/>
        </w:rPr>
        <w:t xml:space="preserve">is </w:t>
      </w:r>
      <w:r w:rsidR="001D4B4D" w:rsidRPr="00E408EA">
        <w:rPr>
          <w:rFonts w:ascii="Times New Roman" w:eastAsia="AdvOT999035f4" w:hAnsi="Times New Roman" w:cs="Times New Roman"/>
          <w:sz w:val="24"/>
          <w:szCs w:val="24"/>
          <w:lang w:val="en-GB"/>
        </w:rPr>
        <w:t>the rate determining step of the overall process</w:t>
      </w:r>
      <w:r w:rsidR="007146CB" w:rsidRPr="00E408EA">
        <w:rPr>
          <w:rFonts w:ascii="Times New Roman" w:eastAsia="AdvOT999035f4" w:hAnsi="Times New Roman" w:cs="Times New Roman"/>
          <w:sz w:val="24"/>
          <w:szCs w:val="24"/>
          <w:lang w:val="en-GB"/>
        </w:rPr>
        <w:t>.</w:t>
      </w:r>
      <w:r w:rsidR="001D4B4D" w:rsidRPr="00E408EA">
        <w:rPr>
          <w:rFonts w:ascii="Times New Roman" w:eastAsia="AdvOT999035f4" w:hAnsi="Times New Roman" w:cs="Times New Roman"/>
          <w:sz w:val="24"/>
          <w:szCs w:val="24"/>
          <w:lang w:val="en-GB"/>
        </w:rPr>
        <w:t xml:space="preserve"> </w:t>
      </w:r>
      <w:r w:rsidR="007146CB" w:rsidRPr="00E408EA">
        <w:rPr>
          <w:rFonts w:ascii="Times New Roman" w:eastAsia="AdvOT999035f4" w:hAnsi="Times New Roman" w:cs="Times New Roman"/>
          <w:sz w:val="24"/>
          <w:szCs w:val="24"/>
          <w:lang w:val="en-GB"/>
        </w:rPr>
        <w:t>T</w:t>
      </w:r>
      <w:r w:rsidR="001D4B4D" w:rsidRPr="00E408EA">
        <w:rPr>
          <w:rFonts w:ascii="Times New Roman" w:eastAsia="AdvOT999035f4" w:hAnsi="Times New Roman" w:cs="Times New Roman"/>
          <w:sz w:val="24"/>
          <w:szCs w:val="24"/>
          <w:lang w:val="en-GB"/>
        </w:rPr>
        <w:t>he correct outcome of this type of reactions is therefore heavily influenced both by the nature of the base used and by the type of carbene ligand</w:t>
      </w:r>
      <w:r w:rsidR="007146CB" w:rsidRPr="00E408EA">
        <w:rPr>
          <w:rFonts w:ascii="Times New Roman" w:eastAsia="AdvOT999035f4" w:hAnsi="Times New Roman" w:cs="Times New Roman"/>
          <w:sz w:val="24"/>
          <w:szCs w:val="24"/>
          <w:lang w:val="en-GB"/>
        </w:rPr>
        <w:t xml:space="preserve"> precursor employed</w:t>
      </w:r>
      <w:r w:rsidR="001D4B4D" w:rsidRPr="00E408EA">
        <w:rPr>
          <w:rFonts w:ascii="Times New Roman" w:eastAsia="AdvOT999035f4" w:hAnsi="Times New Roman" w:cs="Times New Roman"/>
          <w:sz w:val="24"/>
          <w:szCs w:val="24"/>
          <w:lang w:val="en-GB"/>
        </w:rPr>
        <w:t>.</w:t>
      </w:r>
    </w:p>
    <w:p w14:paraId="18A75E3B" w14:textId="14216B87" w:rsidR="00D64428" w:rsidRPr="00E408EA" w:rsidRDefault="00AF7D1E" w:rsidP="00E408EA">
      <w:pPr>
        <w:autoSpaceDE w:val="0"/>
        <w:autoSpaceDN w:val="0"/>
        <w:adjustRightInd w:val="0"/>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In 2016, Gimeno and co-workers reported a method that allows to obtain [Au(NHC)Cl]</w:t>
      </w:r>
      <w:r w:rsidR="007146CB" w:rsidRPr="00E408EA">
        <w:rPr>
          <w:rFonts w:ascii="Times New Roman" w:eastAsia="AdvOT999035f4" w:hAnsi="Times New Roman" w:cs="Times New Roman"/>
          <w:sz w:val="24"/>
          <w:szCs w:val="24"/>
          <w:lang w:val="en-GB"/>
        </w:rPr>
        <w:t xml:space="preserve"> complexes</w:t>
      </w:r>
      <w:r w:rsidRPr="00E408EA">
        <w:rPr>
          <w:rFonts w:ascii="Times New Roman" w:eastAsia="AdvOT999035f4" w:hAnsi="Times New Roman" w:cs="Times New Roman"/>
          <w:sz w:val="24"/>
          <w:szCs w:val="24"/>
          <w:lang w:val="en-GB"/>
        </w:rPr>
        <w:t xml:space="preserve">, widely studied as </w:t>
      </w:r>
      <w:r w:rsidR="007C00EA" w:rsidRPr="00E408EA">
        <w:rPr>
          <w:rFonts w:ascii="Times New Roman" w:eastAsia="AdvOT999035f4" w:hAnsi="Times New Roman" w:cs="Times New Roman"/>
          <w:sz w:val="24"/>
          <w:szCs w:val="24"/>
          <w:lang w:val="en-GB"/>
        </w:rPr>
        <w:t>bioactive</w:t>
      </w:r>
      <w:r w:rsidRPr="00E408EA">
        <w:rPr>
          <w:rFonts w:ascii="Times New Roman" w:eastAsia="AdvOT999035f4" w:hAnsi="Times New Roman" w:cs="Times New Roman"/>
          <w:sz w:val="24"/>
          <w:szCs w:val="24"/>
          <w:lang w:val="en-GB"/>
        </w:rPr>
        <w:t xml:space="preserve"> molecules</w:t>
      </w:r>
      <w:r w:rsidR="00E23786"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35</w:t>
      </w:r>
      <w:r w:rsidR="00E23786"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xml:space="preserve"> and homogeneous catalysts</w:t>
      </w:r>
      <w:r w:rsidR="00E23786"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36</w:t>
      </w:r>
      <w:r w:rsidR="00E23786"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also with poorly encumbered carbene ligands</w:t>
      </w:r>
      <w:r w:rsidR="00E23786" w:rsidRPr="00E408EA">
        <w:rPr>
          <w:rFonts w:ascii="Times New Roman" w:eastAsia="AdvOT999035f4" w:hAnsi="Times New Roman" w:cs="Times New Roman"/>
          <w:sz w:val="24"/>
          <w:szCs w:val="24"/>
          <w:lang w:val="en-GB"/>
        </w:rPr>
        <w:t xml:space="preserve"> [3</w:t>
      </w:r>
      <w:r w:rsidR="00C80D53" w:rsidRPr="00E408EA">
        <w:rPr>
          <w:rFonts w:ascii="Times New Roman" w:eastAsia="AdvOT999035f4" w:hAnsi="Times New Roman" w:cs="Times New Roman"/>
          <w:sz w:val="24"/>
          <w:szCs w:val="24"/>
          <w:lang w:val="en-GB"/>
        </w:rPr>
        <w:t>7</w:t>
      </w:r>
      <w:r w:rsidR="00E23786"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w:t>
      </w:r>
      <w:r w:rsidR="007146CB" w:rsidRPr="00E408EA">
        <w:rPr>
          <w:rFonts w:ascii="Times New Roman" w:eastAsia="AdvOT999035f4" w:hAnsi="Times New Roman" w:cs="Times New Roman"/>
          <w:sz w:val="24"/>
          <w:szCs w:val="24"/>
          <w:lang w:val="en-GB"/>
        </w:rPr>
        <w:t xml:space="preserve"> </w:t>
      </w:r>
      <w:r w:rsidR="00767004" w:rsidRPr="00E408EA">
        <w:rPr>
          <w:rFonts w:ascii="Times New Roman" w:eastAsia="AdvOT999035f4" w:hAnsi="Times New Roman" w:cs="Times New Roman"/>
          <w:sz w:val="24"/>
          <w:szCs w:val="24"/>
          <w:lang w:val="en-GB"/>
        </w:rPr>
        <w:t xml:space="preserve">For these ligands, the reaction between the corresponding azolium salts and the </w:t>
      </w:r>
      <w:r w:rsidR="00760F0A" w:rsidRPr="00E408EA">
        <w:rPr>
          <w:rFonts w:ascii="Times New Roman" w:eastAsia="AdvOT999035f4" w:hAnsi="Times New Roman" w:cs="Times New Roman"/>
          <w:sz w:val="24"/>
          <w:szCs w:val="24"/>
          <w:lang w:val="en-GB"/>
        </w:rPr>
        <w:t xml:space="preserve">gold(I) </w:t>
      </w:r>
      <w:r w:rsidR="00767004" w:rsidRPr="00E408EA">
        <w:rPr>
          <w:rFonts w:ascii="Times New Roman" w:eastAsia="AdvOT999035f4" w:hAnsi="Times New Roman" w:cs="Times New Roman"/>
          <w:sz w:val="24"/>
          <w:szCs w:val="24"/>
          <w:lang w:val="en-GB"/>
        </w:rPr>
        <w:t>precursor in the presence of K</w:t>
      </w:r>
      <w:r w:rsidR="00767004" w:rsidRPr="00E408EA">
        <w:rPr>
          <w:rFonts w:ascii="Times New Roman" w:eastAsia="AdvOT999035f4" w:hAnsi="Times New Roman" w:cs="Times New Roman"/>
          <w:sz w:val="24"/>
          <w:szCs w:val="24"/>
          <w:vertAlign w:val="subscript"/>
          <w:lang w:val="en-GB"/>
        </w:rPr>
        <w:t>2</w:t>
      </w:r>
      <w:r w:rsidR="00767004" w:rsidRPr="00E408EA">
        <w:rPr>
          <w:rFonts w:ascii="Times New Roman" w:eastAsia="AdvOT999035f4" w:hAnsi="Times New Roman" w:cs="Times New Roman"/>
          <w:sz w:val="24"/>
          <w:szCs w:val="24"/>
          <w:lang w:val="en-GB"/>
        </w:rPr>
        <w:t>CO</w:t>
      </w:r>
      <w:r w:rsidR="00767004" w:rsidRPr="00E408EA">
        <w:rPr>
          <w:rFonts w:ascii="Times New Roman" w:eastAsia="AdvOT999035f4" w:hAnsi="Times New Roman" w:cs="Times New Roman"/>
          <w:sz w:val="24"/>
          <w:szCs w:val="24"/>
          <w:vertAlign w:val="subscript"/>
          <w:lang w:val="en-GB"/>
        </w:rPr>
        <w:t>3</w:t>
      </w:r>
      <w:r w:rsidR="00767004" w:rsidRPr="00E408EA">
        <w:rPr>
          <w:rFonts w:ascii="Times New Roman" w:eastAsia="AdvOT999035f4" w:hAnsi="Times New Roman" w:cs="Times New Roman"/>
          <w:sz w:val="24"/>
          <w:szCs w:val="24"/>
          <w:lang w:val="en-GB"/>
        </w:rPr>
        <w:t xml:space="preserve"> in acetone showed a consistent decomposition to metallic gold.</w:t>
      </w:r>
      <w:r w:rsidR="007C00EA" w:rsidRPr="00E408EA">
        <w:rPr>
          <w:rFonts w:ascii="Times New Roman" w:eastAsia="AdvOT999035f4" w:hAnsi="Times New Roman" w:cs="Times New Roman"/>
          <w:sz w:val="24"/>
          <w:szCs w:val="24"/>
          <w:lang w:val="en-GB"/>
        </w:rPr>
        <w:t xml:space="preserve"> To overcome this problem, the authors have highlighted that</w:t>
      </w:r>
      <w:r w:rsidR="00B7489F" w:rsidRPr="00E408EA">
        <w:rPr>
          <w:rFonts w:ascii="Times New Roman" w:eastAsia="AdvOT999035f4" w:hAnsi="Times New Roman" w:cs="Times New Roman"/>
          <w:sz w:val="24"/>
          <w:szCs w:val="24"/>
          <w:lang w:val="en-GB"/>
        </w:rPr>
        <w:t>,</w:t>
      </w:r>
      <w:r w:rsidR="007C00EA" w:rsidRPr="00E408EA">
        <w:rPr>
          <w:rFonts w:ascii="Times New Roman" w:eastAsia="AdvOT999035f4" w:hAnsi="Times New Roman" w:cs="Times New Roman"/>
          <w:sz w:val="24"/>
          <w:szCs w:val="24"/>
          <w:lang w:val="en-GB"/>
        </w:rPr>
        <w:t xml:space="preserve"> by using the </w:t>
      </w:r>
      <w:bookmarkStart w:id="7" w:name="_Hlk39919746"/>
      <w:r w:rsidR="007C00EA" w:rsidRPr="00E408EA">
        <w:rPr>
          <w:rFonts w:ascii="Times New Roman" w:eastAsia="AdvOT999035f4" w:hAnsi="Times New Roman" w:cs="Times New Roman"/>
          <w:sz w:val="24"/>
          <w:szCs w:val="24"/>
          <w:lang w:val="en-GB"/>
        </w:rPr>
        <w:t>tetrabutylammonium acetylacetonate (NBu</w:t>
      </w:r>
      <w:r w:rsidR="007C00EA" w:rsidRPr="00E408EA">
        <w:rPr>
          <w:rFonts w:ascii="Times New Roman" w:eastAsia="AdvOT999035f4" w:hAnsi="Times New Roman" w:cs="Times New Roman"/>
          <w:sz w:val="24"/>
          <w:szCs w:val="24"/>
          <w:vertAlign w:val="subscript"/>
          <w:lang w:val="en-GB"/>
        </w:rPr>
        <w:t>4</w:t>
      </w:r>
      <w:r w:rsidR="007C00EA" w:rsidRPr="00E408EA">
        <w:rPr>
          <w:rFonts w:ascii="Times New Roman" w:eastAsia="AdvOT999035f4" w:hAnsi="Times New Roman" w:cs="Times New Roman"/>
          <w:sz w:val="24"/>
          <w:szCs w:val="24"/>
          <w:lang w:val="en-GB"/>
        </w:rPr>
        <w:t xml:space="preserve">(acac)) </w:t>
      </w:r>
      <w:bookmarkEnd w:id="7"/>
      <w:r w:rsidR="007C00EA" w:rsidRPr="00E408EA">
        <w:rPr>
          <w:rFonts w:ascii="Times New Roman" w:eastAsia="AdvOT999035f4" w:hAnsi="Times New Roman" w:cs="Times New Roman"/>
          <w:sz w:val="24"/>
          <w:szCs w:val="24"/>
          <w:lang w:val="en-GB"/>
        </w:rPr>
        <w:t>as a reagent, it is possible to obtain under mild conditions (CH</w:t>
      </w:r>
      <w:r w:rsidR="007C00EA" w:rsidRPr="00E408EA">
        <w:rPr>
          <w:rFonts w:ascii="Times New Roman" w:eastAsia="AdvOT999035f4" w:hAnsi="Times New Roman" w:cs="Times New Roman"/>
          <w:sz w:val="24"/>
          <w:szCs w:val="24"/>
          <w:vertAlign w:val="subscript"/>
          <w:lang w:val="en-GB"/>
        </w:rPr>
        <w:t>2</w:t>
      </w:r>
      <w:r w:rsidR="007C00EA" w:rsidRPr="00E408EA">
        <w:rPr>
          <w:rFonts w:ascii="Times New Roman" w:eastAsia="AdvOT999035f4" w:hAnsi="Times New Roman" w:cs="Times New Roman"/>
          <w:sz w:val="24"/>
          <w:szCs w:val="24"/>
          <w:lang w:val="en-GB"/>
        </w:rPr>
        <w:t>Cl</w:t>
      </w:r>
      <w:r w:rsidR="007C00EA" w:rsidRPr="00E408EA">
        <w:rPr>
          <w:rFonts w:ascii="Times New Roman" w:eastAsia="AdvOT999035f4" w:hAnsi="Times New Roman" w:cs="Times New Roman"/>
          <w:sz w:val="24"/>
          <w:szCs w:val="24"/>
          <w:vertAlign w:val="subscript"/>
          <w:lang w:val="en-GB"/>
        </w:rPr>
        <w:t>2</w:t>
      </w:r>
      <w:r w:rsidR="007C00EA" w:rsidRPr="00E408EA">
        <w:rPr>
          <w:rFonts w:ascii="Times New Roman" w:eastAsia="AdvOT999035f4" w:hAnsi="Times New Roman" w:cs="Times New Roman"/>
          <w:sz w:val="24"/>
          <w:szCs w:val="24"/>
          <w:lang w:val="en-GB"/>
        </w:rPr>
        <w:t>, RT, 1h) the products of interest in good yields and purity, both with bulkier (</w:t>
      </w:r>
      <w:r w:rsidR="00011DC7" w:rsidRPr="00E408EA">
        <w:rPr>
          <w:rFonts w:ascii="Times New Roman" w:eastAsia="AdvOT999035f4" w:hAnsi="Times New Roman" w:cs="Times New Roman"/>
          <w:sz w:val="24"/>
          <w:szCs w:val="24"/>
          <w:lang w:val="en-GB"/>
        </w:rPr>
        <w:t>e.g.</w:t>
      </w:r>
      <w:r w:rsidR="007C00EA" w:rsidRPr="00E408EA">
        <w:rPr>
          <w:rFonts w:ascii="Times New Roman" w:eastAsia="AdvOT999035f4" w:hAnsi="Times New Roman" w:cs="Times New Roman"/>
          <w:sz w:val="24"/>
          <w:szCs w:val="24"/>
          <w:lang w:val="en-GB"/>
        </w:rPr>
        <w:t xml:space="preserve"> </w:t>
      </w:r>
      <w:bookmarkStart w:id="8" w:name="_Hlk39919790"/>
      <w:r w:rsidR="007C00EA" w:rsidRPr="00E408EA">
        <w:rPr>
          <w:rFonts w:ascii="Times New Roman" w:eastAsia="AdvOT999035f4" w:hAnsi="Times New Roman" w:cs="Times New Roman"/>
          <w:sz w:val="24"/>
          <w:szCs w:val="24"/>
          <w:lang w:val="en-GB"/>
        </w:rPr>
        <w:t>IPr, IMes and IAd) and smaller (</w:t>
      </w:r>
      <w:r w:rsidR="00011DC7" w:rsidRPr="00E408EA">
        <w:rPr>
          <w:rFonts w:ascii="Times New Roman" w:eastAsia="AdvOT999035f4" w:hAnsi="Times New Roman" w:cs="Times New Roman"/>
          <w:sz w:val="24"/>
          <w:szCs w:val="24"/>
          <w:lang w:val="en-GB"/>
        </w:rPr>
        <w:t>e.g.</w:t>
      </w:r>
      <w:r w:rsidR="007C00EA" w:rsidRPr="00E408EA">
        <w:rPr>
          <w:rFonts w:ascii="Times New Roman" w:eastAsia="AdvOT999035f4" w:hAnsi="Times New Roman" w:cs="Times New Roman"/>
          <w:sz w:val="24"/>
          <w:szCs w:val="24"/>
          <w:lang w:val="en-GB"/>
        </w:rPr>
        <w:t xml:space="preserve"> IMe) </w:t>
      </w:r>
      <w:bookmarkEnd w:id="8"/>
      <w:r w:rsidR="007C00EA" w:rsidRPr="00E408EA">
        <w:rPr>
          <w:rFonts w:ascii="Times New Roman" w:eastAsia="AdvOT999035f4" w:hAnsi="Times New Roman" w:cs="Times New Roman"/>
          <w:sz w:val="24"/>
          <w:szCs w:val="24"/>
          <w:lang w:val="en-GB"/>
        </w:rPr>
        <w:t>carbenes</w:t>
      </w:r>
      <w:r w:rsidR="00B02997" w:rsidRPr="00E408EA">
        <w:rPr>
          <w:rFonts w:ascii="Times New Roman" w:eastAsia="AdvOT999035f4" w:hAnsi="Times New Roman" w:cs="Times New Roman"/>
          <w:sz w:val="24"/>
          <w:szCs w:val="24"/>
          <w:lang w:val="en-GB"/>
        </w:rPr>
        <w:t xml:space="preserve"> (Figure 4A)</w:t>
      </w:r>
      <w:r w:rsidR="007C00EA" w:rsidRPr="00E408EA">
        <w:rPr>
          <w:rFonts w:ascii="Times New Roman" w:eastAsia="AdvOT999035f4" w:hAnsi="Times New Roman" w:cs="Times New Roman"/>
          <w:sz w:val="24"/>
          <w:szCs w:val="24"/>
          <w:lang w:val="en-GB"/>
        </w:rPr>
        <w:t>.</w:t>
      </w:r>
      <w:r w:rsidR="007146CB" w:rsidRPr="00E408EA">
        <w:rPr>
          <w:rFonts w:ascii="Times New Roman" w:eastAsia="AdvOT999035f4" w:hAnsi="Times New Roman" w:cs="Times New Roman"/>
          <w:sz w:val="24"/>
          <w:szCs w:val="24"/>
          <w:lang w:val="en-GB"/>
        </w:rPr>
        <w:t xml:space="preserve"> </w:t>
      </w:r>
      <w:r w:rsidR="008654DA" w:rsidRPr="00E408EA">
        <w:rPr>
          <w:rFonts w:ascii="Times New Roman" w:eastAsia="AdvOT999035f4" w:hAnsi="Times New Roman" w:cs="Times New Roman"/>
          <w:sz w:val="24"/>
          <w:szCs w:val="24"/>
          <w:lang w:val="en-GB"/>
        </w:rPr>
        <w:t>The same group reported</w:t>
      </w:r>
      <w:r w:rsidR="00D64428" w:rsidRPr="00E408EA">
        <w:rPr>
          <w:rFonts w:ascii="Times New Roman" w:eastAsia="AdvOT999035f4" w:hAnsi="Times New Roman" w:cs="Times New Roman"/>
          <w:sz w:val="24"/>
          <w:szCs w:val="24"/>
          <w:lang w:val="en-GB"/>
        </w:rPr>
        <w:t xml:space="preserve">, </w:t>
      </w:r>
      <w:r w:rsidR="008654DA" w:rsidRPr="00E408EA">
        <w:rPr>
          <w:rFonts w:ascii="Times New Roman" w:eastAsia="AdvOT999035f4" w:hAnsi="Times New Roman" w:cs="Times New Roman"/>
          <w:sz w:val="24"/>
          <w:szCs w:val="24"/>
          <w:lang w:val="en-GB"/>
        </w:rPr>
        <w:t>in 2019</w:t>
      </w:r>
      <w:r w:rsidR="00D64428" w:rsidRPr="00E408EA">
        <w:rPr>
          <w:rFonts w:ascii="Times New Roman" w:eastAsia="AdvOT999035f4" w:hAnsi="Times New Roman" w:cs="Times New Roman"/>
          <w:sz w:val="24"/>
          <w:szCs w:val="24"/>
          <w:lang w:val="en-GB"/>
        </w:rPr>
        <w:t xml:space="preserve">, </w:t>
      </w:r>
      <w:r w:rsidR="008654DA" w:rsidRPr="00E408EA">
        <w:rPr>
          <w:rFonts w:ascii="Times New Roman" w:eastAsia="AdvOT999035f4" w:hAnsi="Times New Roman" w:cs="Times New Roman"/>
          <w:sz w:val="24"/>
          <w:szCs w:val="24"/>
          <w:lang w:val="en-GB"/>
        </w:rPr>
        <w:t xml:space="preserve">the use of very similar conditions for the synthesis of thiolate gold(I) complexes by reaction between  [Au(NHC)Cl] and </w:t>
      </w:r>
      <w:bookmarkStart w:id="9" w:name="_Hlk39920929"/>
      <w:r w:rsidR="008654DA" w:rsidRPr="00E408EA">
        <w:rPr>
          <w:rFonts w:ascii="Times New Roman" w:eastAsia="AdvOT999035f4" w:hAnsi="Times New Roman" w:cs="Times New Roman"/>
          <w:sz w:val="24"/>
          <w:szCs w:val="24"/>
          <w:lang w:val="en-GB"/>
        </w:rPr>
        <w:t>pentafluorothiophenol</w:t>
      </w:r>
      <w:bookmarkEnd w:id="9"/>
      <w:r w:rsidR="00D90C05" w:rsidRPr="00E408EA">
        <w:rPr>
          <w:rFonts w:ascii="Times New Roman" w:eastAsia="AdvOT999035f4" w:hAnsi="Times New Roman" w:cs="Times New Roman"/>
          <w:sz w:val="24"/>
          <w:szCs w:val="24"/>
          <w:lang w:val="en-GB"/>
        </w:rPr>
        <w:t xml:space="preserve"> [3</w:t>
      </w:r>
      <w:r w:rsidR="00C80D53" w:rsidRPr="00E408EA">
        <w:rPr>
          <w:rFonts w:ascii="Times New Roman" w:eastAsia="AdvOT999035f4" w:hAnsi="Times New Roman" w:cs="Times New Roman"/>
          <w:sz w:val="24"/>
          <w:szCs w:val="24"/>
          <w:lang w:val="en-GB"/>
        </w:rPr>
        <w:t>8</w:t>
      </w:r>
      <w:r w:rsidR="00D90C05" w:rsidRPr="00E408EA">
        <w:rPr>
          <w:rFonts w:ascii="Times New Roman" w:eastAsia="AdvOT999035f4" w:hAnsi="Times New Roman" w:cs="Times New Roman"/>
          <w:sz w:val="24"/>
          <w:szCs w:val="24"/>
          <w:lang w:val="en-GB"/>
        </w:rPr>
        <w:t>]</w:t>
      </w:r>
      <w:r w:rsidR="00B02997" w:rsidRPr="00E408EA">
        <w:rPr>
          <w:rFonts w:ascii="Times New Roman" w:eastAsia="AdvOT999035f4" w:hAnsi="Times New Roman" w:cs="Times New Roman"/>
          <w:sz w:val="24"/>
          <w:szCs w:val="24"/>
          <w:lang w:val="en-GB"/>
        </w:rPr>
        <w:t xml:space="preserve"> (Figure 4C)</w:t>
      </w:r>
      <w:r w:rsidR="008654DA" w:rsidRPr="00E408EA">
        <w:rPr>
          <w:rFonts w:ascii="Times New Roman" w:eastAsia="AdvOT999035f4" w:hAnsi="Times New Roman" w:cs="Times New Roman"/>
          <w:sz w:val="24"/>
          <w:szCs w:val="24"/>
          <w:lang w:val="en-GB"/>
        </w:rPr>
        <w:t>.</w:t>
      </w:r>
      <w:r w:rsidR="00B02997" w:rsidRPr="00E408EA">
        <w:rPr>
          <w:rFonts w:ascii="Times New Roman" w:eastAsia="AdvOT999035f4" w:hAnsi="Times New Roman" w:cs="Times New Roman"/>
          <w:sz w:val="24"/>
          <w:szCs w:val="24"/>
          <w:lang w:val="en-GB"/>
        </w:rPr>
        <w:t xml:space="preserve"> </w:t>
      </w:r>
      <w:r w:rsidR="008654DA" w:rsidRPr="00E408EA">
        <w:rPr>
          <w:rFonts w:ascii="Times New Roman" w:eastAsia="AdvOT999035f4" w:hAnsi="Times New Roman" w:cs="Times New Roman"/>
          <w:sz w:val="24"/>
          <w:szCs w:val="24"/>
          <w:lang w:val="en-GB"/>
        </w:rPr>
        <w:t xml:space="preserve">Such compounds in the presence of </w:t>
      </w:r>
      <w:bookmarkStart w:id="10" w:name="_Hlk39920025"/>
      <w:r w:rsidR="008654DA" w:rsidRPr="00E408EA">
        <w:rPr>
          <w:rFonts w:ascii="Times New Roman" w:eastAsia="AdvOT999035f4" w:hAnsi="Times New Roman" w:cs="Times New Roman"/>
          <w:sz w:val="24"/>
          <w:szCs w:val="24"/>
          <w:lang w:val="en-GB"/>
        </w:rPr>
        <w:t xml:space="preserve">AgOTf </w:t>
      </w:r>
      <w:bookmarkEnd w:id="10"/>
      <w:r w:rsidR="008654DA" w:rsidRPr="00E408EA">
        <w:rPr>
          <w:rFonts w:ascii="Times New Roman" w:eastAsia="AdvOT999035f4" w:hAnsi="Times New Roman" w:cs="Times New Roman"/>
          <w:sz w:val="24"/>
          <w:szCs w:val="24"/>
          <w:lang w:val="en-GB"/>
        </w:rPr>
        <w:t>lead to bridging thiolate digold(I) complexes which have proven to be efficient catalysts in hydroalkoxylation of alkynes.</w:t>
      </w:r>
      <w:r w:rsidR="00B91475" w:rsidRPr="00E408EA">
        <w:rPr>
          <w:rFonts w:ascii="Times New Roman" w:eastAsia="AdvOT999035f4" w:hAnsi="Times New Roman" w:cs="Times New Roman"/>
          <w:sz w:val="24"/>
          <w:szCs w:val="24"/>
          <w:lang w:val="en-GB"/>
        </w:rPr>
        <w:t xml:space="preserve"> </w:t>
      </w:r>
      <w:r w:rsidR="00D64428" w:rsidRPr="00E408EA">
        <w:rPr>
          <w:rFonts w:ascii="Times New Roman" w:eastAsia="AdvOT999035f4" w:hAnsi="Times New Roman" w:cs="Times New Roman"/>
          <w:sz w:val="24"/>
          <w:szCs w:val="24"/>
          <w:lang w:val="en-GB"/>
        </w:rPr>
        <w:t xml:space="preserve"> </w:t>
      </w:r>
    </w:p>
    <w:p w14:paraId="5F3C8E1E" w14:textId="5166B6DD" w:rsidR="002B168A" w:rsidRPr="00E408EA" w:rsidRDefault="00CA485A" w:rsidP="00E408EA">
      <w:pPr>
        <w:autoSpaceDE w:val="0"/>
        <w:autoSpaceDN w:val="0"/>
        <w:adjustRightInd w:val="0"/>
        <w:spacing w:after="0" w:line="360" w:lineRule="auto"/>
        <w:ind w:firstLine="708"/>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Starting from the complexes [Au</w:t>
      </w:r>
      <w:r w:rsidR="002221EA" w:rsidRPr="00E408EA">
        <w:rPr>
          <w:rFonts w:ascii="Times New Roman" w:eastAsia="AdvOT999035f4" w:hAnsi="Times New Roman" w:cs="Times New Roman"/>
          <w:sz w:val="24"/>
          <w:szCs w:val="24"/>
          <w:lang w:val="en-GB"/>
        </w:rPr>
        <w:t>(NHC)</w:t>
      </w:r>
      <w:r w:rsidRPr="00E408EA">
        <w:rPr>
          <w:rFonts w:ascii="Times New Roman" w:eastAsia="AdvOT999035f4" w:hAnsi="Times New Roman" w:cs="Times New Roman"/>
          <w:sz w:val="24"/>
          <w:szCs w:val="24"/>
          <w:lang w:val="en-GB"/>
        </w:rPr>
        <w:t>Cl] described above it is possible to have access to a large number of Au(I) carbene derivatives which have attracted a great deal of interest especially as homogeneous catalysts.</w:t>
      </w:r>
      <w:r w:rsidR="003E629A" w:rsidRPr="00E408EA">
        <w:rPr>
          <w:rFonts w:ascii="Times New Roman" w:eastAsia="AdvOT999035f4" w:hAnsi="Times New Roman" w:cs="Times New Roman"/>
          <w:sz w:val="24"/>
          <w:szCs w:val="24"/>
          <w:lang w:val="en-GB"/>
        </w:rPr>
        <w:t xml:space="preserve"> </w:t>
      </w:r>
      <w:r w:rsidR="003D70DA" w:rsidRPr="00E408EA">
        <w:rPr>
          <w:rFonts w:ascii="Times New Roman" w:eastAsia="AdvOT999035f4" w:hAnsi="Times New Roman" w:cs="Times New Roman"/>
          <w:sz w:val="24"/>
          <w:szCs w:val="24"/>
          <w:lang w:val="en-GB"/>
        </w:rPr>
        <w:t xml:space="preserve">A first example of </w:t>
      </w:r>
      <w:r w:rsidR="003E629A" w:rsidRPr="00E408EA">
        <w:rPr>
          <w:rFonts w:ascii="Times New Roman" w:eastAsia="AdvOT999035f4" w:hAnsi="Times New Roman" w:cs="Times New Roman"/>
          <w:sz w:val="24"/>
          <w:szCs w:val="24"/>
          <w:lang w:val="en-GB"/>
        </w:rPr>
        <w:t xml:space="preserve">such </w:t>
      </w:r>
      <w:r w:rsidR="003D70DA" w:rsidRPr="00E408EA">
        <w:rPr>
          <w:rFonts w:ascii="Times New Roman" w:eastAsia="AdvOT999035f4" w:hAnsi="Times New Roman" w:cs="Times New Roman"/>
          <w:sz w:val="24"/>
          <w:szCs w:val="24"/>
          <w:lang w:val="en-GB"/>
        </w:rPr>
        <w:t xml:space="preserve">derivatives </w:t>
      </w:r>
      <w:r w:rsidR="003E629A" w:rsidRPr="00E408EA">
        <w:rPr>
          <w:rFonts w:ascii="Times New Roman" w:eastAsia="AdvOT999035f4" w:hAnsi="Times New Roman" w:cs="Times New Roman"/>
          <w:sz w:val="24"/>
          <w:szCs w:val="24"/>
          <w:lang w:val="en-GB"/>
        </w:rPr>
        <w:t>are</w:t>
      </w:r>
      <w:r w:rsidR="003D70DA" w:rsidRPr="00E408EA">
        <w:rPr>
          <w:rFonts w:ascii="Times New Roman" w:eastAsia="AdvOT999035f4" w:hAnsi="Times New Roman" w:cs="Times New Roman"/>
          <w:sz w:val="24"/>
          <w:szCs w:val="24"/>
          <w:lang w:val="en-GB"/>
        </w:rPr>
        <w:t xml:space="preserve"> the </w:t>
      </w:r>
      <w:r w:rsidR="002B168A" w:rsidRPr="00E408EA">
        <w:rPr>
          <w:rFonts w:ascii="Times New Roman" w:hAnsi="Times New Roman" w:cs="Times New Roman"/>
          <w:color w:val="231F20"/>
          <w:sz w:val="24"/>
          <w:szCs w:val="24"/>
          <w:lang w:val="en-GB"/>
        </w:rPr>
        <w:t>homo- and heteroleptic Au(I)-bis(NHC) complexes</w:t>
      </w:r>
      <w:r w:rsidR="003D70DA" w:rsidRPr="00E408EA">
        <w:rPr>
          <w:rFonts w:ascii="Times New Roman" w:eastAsia="AdvOT999035f4" w:hAnsi="Times New Roman" w:cs="Times New Roman"/>
          <w:sz w:val="24"/>
          <w:szCs w:val="24"/>
          <w:lang w:val="en-GB"/>
        </w:rPr>
        <w:t xml:space="preserve"> which have been successfully synthesized</w:t>
      </w:r>
      <w:r w:rsidR="002B168A" w:rsidRPr="00E408EA">
        <w:rPr>
          <w:rFonts w:ascii="Times New Roman" w:eastAsia="AdvOT999035f4" w:hAnsi="Times New Roman" w:cs="Times New Roman"/>
          <w:sz w:val="24"/>
          <w:szCs w:val="24"/>
          <w:lang w:val="en-GB"/>
        </w:rPr>
        <w:t xml:space="preserve"> </w:t>
      </w:r>
      <w:r w:rsidR="003D70DA" w:rsidRPr="00E408EA">
        <w:rPr>
          <w:rFonts w:ascii="Times New Roman" w:eastAsia="AdvOT999035f4" w:hAnsi="Times New Roman" w:cs="Times New Roman"/>
          <w:sz w:val="24"/>
          <w:szCs w:val="24"/>
          <w:lang w:val="en-GB"/>
        </w:rPr>
        <w:t>by</w:t>
      </w:r>
      <w:r w:rsidR="007E7A05" w:rsidRPr="00E408EA">
        <w:rPr>
          <w:rFonts w:ascii="Times New Roman" w:eastAsia="AdvOT999035f4" w:hAnsi="Times New Roman" w:cs="Times New Roman"/>
          <w:sz w:val="24"/>
          <w:szCs w:val="24"/>
          <w:lang w:val="en-GB"/>
        </w:rPr>
        <w:t xml:space="preserve"> </w:t>
      </w:r>
      <w:r w:rsidR="007E7A05" w:rsidRPr="00E408EA">
        <w:rPr>
          <w:rFonts w:ascii="Times New Roman" w:hAnsi="Times New Roman" w:cs="Times New Roman"/>
          <w:sz w:val="24"/>
          <w:szCs w:val="24"/>
          <w:lang w:val="en-GB"/>
        </w:rPr>
        <w:t>Roesky</w:t>
      </w:r>
      <w:r w:rsidR="00A6452B" w:rsidRPr="00E408EA">
        <w:rPr>
          <w:rFonts w:ascii="Times New Roman" w:hAnsi="Times New Roman" w:cs="Times New Roman"/>
          <w:sz w:val="24"/>
          <w:szCs w:val="24"/>
          <w:lang w:val="en-GB"/>
        </w:rPr>
        <w:t xml:space="preserve"> [3</w:t>
      </w:r>
      <w:r w:rsidR="00C80D53" w:rsidRPr="00E408EA">
        <w:rPr>
          <w:rFonts w:ascii="Times New Roman" w:hAnsi="Times New Roman" w:cs="Times New Roman"/>
          <w:sz w:val="24"/>
          <w:szCs w:val="24"/>
          <w:lang w:val="en-GB"/>
        </w:rPr>
        <w:t>9</w:t>
      </w:r>
      <w:r w:rsidR="00A6452B" w:rsidRPr="00E408EA">
        <w:rPr>
          <w:rFonts w:ascii="Times New Roman" w:hAnsi="Times New Roman" w:cs="Times New Roman"/>
          <w:sz w:val="24"/>
          <w:szCs w:val="24"/>
          <w:lang w:val="en-GB"/>
        </w:rPr>
        <w:t>]</w:t>
      </w:r>
      <w:r w:rsidR="007E7A05" w:rsidRPr="00E408EA">
        <w:rPr>
          <w:rFonts w:ascii="Times New Roman" w:hAnsi="Times New Roman" w:cs="Times New Roman"/>
          <w:sz w:val="24"/>
          <w:szCs w:val="24"/>
          <w:lang w:val="en-GB"/>
        </w:rPr>
        <w:t xml:space="preserve"> and our group</w:t>
      </w:r>
      <w:r w:rsidR="007E7A05" w:rsidRPr="00E408EA">
        <w:rPr>
          <w:lang w:val="en-GB"/>
        </w:rPr>
        <w:t xml:space="preserve"> </w:t>
      </w:r>
      <w:r w:rsidR="00A6452B" w:rsidRPr="00E408EA">
        <w:rPr>
          <w:rFonts w:ascii="Times New Roman" w:hAnsi="Times New Roman" w:cs="Times New Roman"/>
          <w:sz w:val="24"/>
          <w:szCs w:val="24"/>
          <w:lang w:val="en-GB"/>
        </w:rPr>
        <w:t>[</w:t>
      </w:r>
      <w:r w:rsidR="00C80D53" w:rsidRPr="00E408EA">
        <w:rPr>
          <w:rFonts w:ascii="Times New Roman" w:hAnsi="Times New Roman" w:cs="Times New Roman"/>
          <w:sz w:val="24"/>
          <w:szCs w:val="24"/>
          <w:lang w:val="en-GB"/>
        </w:rPr>
        <w:t>40</w:t>
      </w:r>
      <w:r w:rsidR="00A6452B" w:rsidRPr="00E408EA">
        <w:rPr>
          <w:rFonts w:ascii="Times New Roman" w:hAnsi="Times New Roman" w:cs="Times New Roman"/>
          <w:sz w:val="24"/>
          <w:szCs w:val="24"/>
          <w:lang w:val="en-GB"/>
        </w:rPr>
        <w:t>]</w:t>
      </w:r>
      <w:r w:rsidR="00A6452B" w:rsidRPr="00E408EA">
        <w:rPr>
          <w:lang w:val="en-GB"/>
        </w:rPr>
        <w:t xml:space="preserve"> </w:t>
      </w:r>
      <w:r w:rsidR="007E7A05" w:rsidRPr="00E408EA">
        <w:rPr>
          <w:rFonts w:ascii="Times New Roman" w:hAnsi="Times New Roman" w:cs="Times New Roman"/>
          <w:sz w:val="24"/>
          <w:szCs w:val="24"/>
          <w:lang w:val="en-GB"/>
        </w:rPr>
        <w:t>by</w:t>
      </w:r>
      <w:r w:rsidR="003D70DA" w:rsidRPr="00E408EA">
        <w:rPr>
          <w:rFonts w:ascii="Times New Roman" w:eastAsia="AdvOT999035f4" w:hAnsi="Times New Roman" w:cs="Times New Roman"/>
          <w:sz w:val="24"/>
          <w:szCs w:val="24"/>
          <w:lang w:val="en-GB"/>
        </w:rPr>
        <w:t xml:space="preserve"> simple addition of </w:t>
      </w:r>
      <w:r w:rsidR="002B168A" w:rsidRPr="00E408EA">
        <w:rPr>
          <w:rFonts w:ascii="Times New Roman" w:eastAsia="AdvOT999035f4" w:hAnsi="Times New Roman" w:cs="Times New Roman"/>
          <w:sz w:val="24"/>
          <w:szCs w:val="24"/>
          <w:lang w:val="en-GB"/>
        </w:rPr>
        <w:t>one</w:t>
      </w:r>
      <w:r w:rsidR="003D70DA" w:rsidRPr="00E408EA">
        <w:rPr>
          <w:rFonts w:ascii="Times New Roman" w:eastAsia="AdvOT999035f4" w:hAnsi="Times New Roman" w:cs="Times New Roman"/>
          <w:sz w:val="24"/>
          <w:szCs w:val="24"/>
          <w:lang w:val="en-GB"/>
        </w:rPr>
        <w:t xml:space="preserve"> equivalent of several </w:t>
      </w:r>
      <w:r w:rsidR="002B168A" w:rsidRPr="00E408EA">
        <w:rPr>
          <w:rFonts w:ascii="Times New Roman" w:eastAsia="AdvOT999035f4" w:hAnsi="Times New Roman" w:cs="Times New Roman"/>
          <w:sz w:val="24"/>
          <w:szCs w:val="24"/>
          <w:lang w:val="en-GB"/>
        </w:rPr>
        <w:t>imidazolium</w:t>
      </w:r>
      <w:r w:rsidR="003D70DA" w:rsidRPr="00E408EA">
        <w:rPr>
          <w:rFonts w:ascii="Times New Roman" w:eastAsia="AdvOT999035f4" w:hAnsi="Times New Roman" w:cs="Times New Roman"/>
          <w:sz w:val="24"/>
          <w:szCs w:val="24"/>
          <w:lang w:val="en-GB"/>
        </w:rPr>
        <w:t xml:space="preserve"> salts </w:t>
      </w:r>
      <w:r w:rsidR="002B168A" w:rsidRPr="00E408EA">
        <w:rPr>
          <w:rFonts w:ascii="Times New Roman" w:eastAsia="AdvOT999035f4" w:hAnsi="Times New Roman" w:cs="Times New Roman"/>
          <w:sz w:val="24"/>
          <w:szCs w:val="24"/>
          <w:lang w:val="en-GB"/>
        </w:rPr>
        <w:t>to an acetone</w:t>
      </w:r>
      <w:r w:rsidR="007E7A05" w:rsidRPr="00E408EA">
        <w:rPr>
          <w:rFonts w:ascii="Times New Roman" w:eastAsia="AdvOT999035f4" w:hAnsi="Times New Roman" w:cs="Times New Roman"/>
          <w:sz w:val="24"/>
          <w:szCs w:val="24"/>
          <w:lang w:val="en-GB"/>
        </w:rPr>
        <w:t xml:space="preserve"> (or dichloromethane)</w:t>
      </w:r>
      <w:r w:rsidR="002B168A" w:rsidRPr="00E408EA">
        <w:rPr>
          <w:rFonts w:ascii="Times New Roman" w:eastAsia="AdvOT999035f4" w:hAnsi="Times New Roman" w:cs="Times New Roman"/>
          <w:sz w:val="24"/>
          <w:szCs w:val="24"/>
          <w:lang w:val="en-GB"/>
        </w:rPr>
        <w:t xml:space="preserve"> solution of the [Au</w:t>
      </w:r>
      <w:r w:rsidR="00A87856" w:rsidRPr="00E408EA">
        <w:rPr>
          <w:rFonts w:ascii="Times New Roman" w:eastAsia="AdvOT999035f4" w:hAnsi="Times New Roman" w:cs="Times New Roman"/>
          <w:sz w:val="24"/>
          <w:szCs w:val="24"/>
          <w:lang w:val="en-GB"/>
        </w:rPr>
        <w:t>(NHC)</w:t>
      </w:r>
      <w:r w:rsidR="002B168A" w:rsidRPr="00E408EA">
        <w:rPr>
          <w:rFonts w:ascii="Times New Roman" w:eastAsia="AdvOT999035f4" w:hAnsi="Times New Roman" w:cs="Times New Roman"/>
          <w:sz w:val="24"/>
          <w:szCs w:val="24"/>
          <w:lang w:val="en-GB"/>
        </w:rPr>
        <w:t>Cl</w:t>
      </w:r>
      <w:r w:rsidR="003E629A" w:rsidRPr="00E408EA">
        <w:rPr>
          <w:rFonts w:ascii="Times New Roman" w:eastAsia="AdvOT999035f4" w:hAnsi="Times New Roman" w:cs="Times New Roman"/>
          <w:sz w:val="24"/>
          <w:szCs w:val="24"/>
          <w:lang w:val="en-GB"/>
        </w:rPr>
        <w:t>] precursors</w:t>
      </w:r>
      <w:r w:rsidR="002B168A" w:rsidRPr="00E408EA">
        <w:rPr>
          <w:rFonts w:ascii="Times New Roman" w:eastAsia="AdvOT999035f4" w:hAnsi="Times New Roman" w:cs="Times New Roman"/>
          <w:sz w:val="24"/>
          <w:szCs w:val="24"/>
          <w:lang w:val="en-GB"/>
        </w:rPr>
        <w:t xml:space="preserve"> </w:t>
      </w:r>
      <w:r w:rsidR="003D70DA" w:rsidRPr="00E408EA">
        <w:rPr>
          <w:rFonts w:ascii="Times New Roman" w:eastAsia="AdvOT999035f4" w:hAnsi="Times New Roman" w:cs="Times New Roman"/>
          <w:sz w:val="24"/>
          <w:szCs w:val="24"/>
          <w:lang w:val="en-GB"/>
        </w:rPr>
        <w:t xml:space="preserve">in the presence </w:t>
      </w:r>
      <w:r w:rsidR="002B168A" w:rsidRPr="00E408EA">
        <w:rPr>
          <w:rFonts w:ascii="Times New Roman" w:eastAsia="AdvOT999035f4" w:hAnsi="Times New Roman" w:cs="Times New Roman"/>
          <w:sz w:val="24"/>
          <w:szCs w:val="24"/>
          <w:lang w:val="en-GB"/>
        </w:rPr>
        <w:t xml:space="preserve">of </w:t>
      </w:r>
      <w:r w:rsidR="003D70DA" w:rsidRPr="00E408EA">
        <w:rPr>
          <w:rFonts w:ascii="Times New Roman" w:eastAsia="AdvOT999035f4" w:hAnsi="Times New Roman" w:cs="Times New Roman"/>
          <w:sz w:val="24"/>
          <w:szCs w:val="24"/>
          <w:lang w:val="en-GB"/>
        </w:rPr>
        <w:t>potassium carbonate</w:t>
      </w:r>
      <w:r w:rsidR="002B168A" w:rsidRPr="00E408EA">
        <w:rPr>
          <w:rFonts w:ascii="Times New Roman" w:eastAsia="AdvOT999035f4" w:hAnsi="Times New Roman" w:cs="Times New Roman"/>
          <w:sz w:val="24"/>
          <w:szCs w:val="24"/>
          <w:lang w:val="en-GB"/>
        </w:rPr>
        <w:t xml:space="preserve"> (</w:t>
      </w:r>
      <w:r w:rsidR="00371F44" w:rsidRPr="00E408EA">
        <w:rPr>
          <w:rFonts w:ascii="Times New Roman" w:eastAsia="AdvOT999035f4" w:hAnsi="Times New Roman" w:cs="Times New Roman"/>
          <w:sz w:val="24"/>
          <w:szCs w:val="24"/>
          <w:lang w:val="en-GB"/>
        </w:rPr>
        <w:t>Figure 4</w:t>
      </w:r>
      <w:r w:rsidR="00B02997" w:rsidRPr="00E408EA">
        <w:rPr>
          <w:rFonts w:ascii="Times New Roman" w:eastAsia="AdvOT999035f4" w:hAnsi="Times New Roman" w:cs="Times New Roman"/>
          <w:sz w:val="24"/>
          <w:szCs w:val="24"/>
          <w:lang w:val="en-GB"/>
        </w:rPr>
        <w:t>D</w:t>
      </w:r>
      <w:r w:rsidR="002B168A" w:rsidRPr="00E408EA">
        <w:rPr>
          <w:rFonts w:ascii="Times New Roman" w:eastAsia="AdvOT999035f4" w:hAnsi="Times New Roman" w:cs="Times New Roman"/>
          <w:sz w:val="24"/>
          <w:szCs w:val="24"/>
          <w:lang w:val="en-GB"/>
        </w:rPr>
        <w:t>)</w:t>
      </w:r>
      <w:r w:rsidR="003D70DA" w:rsidRPr="00E408EA">
        <w:rPr>
          <w:rFonts w:ascii="Times New Roman" w:eastAsia="AdvOT999035f4" w:hAnsi="Times New Roman" w:cs="Times New Roman"/>
          <w:sz w:val="24"/>
          <w:szCs w:val="24"/>
          <w:lang w:val="en-GB"/>
        </w:rPr>
        <w:t>.</w:t>
      </w:r>
      <w:r w:rsidR="003E629A" w:rsidRPr="00E408EA">
        <w:rPr>
          <w:rFonts w:ascii="Times New Roman" w:eastAsia="AdvOT999035f4" w:hAnsi="Times New Roman" w:cs="Times New Roman"/>
          <w:sz w:val="24"/>
          <w:szCs w:val="24"/>
          <w:lang w:val="en-GB"/>
        </w:rPr>
        <w:t xml:space="preserve"> </w:t>
      </w:r>
      <w:r w:rsidR="003C52E1" w:rsidRPr="00E408EA">
        <w:rPr>
          <w:rFonts w:ascii="Times New Roman" w:eastAsia="AdvOT999035f4" w:hAnsi="Times New Roman" w:cs="Times New Roman"/>
          <w:sz w:val="24"/>
          <w:szCs w:val="24"/>
          <w:lang w:val="en-GB"/>
        </w:rPr>
        <w:t xml:space="preserve">With a similar approach, Baron and Biffis </w:t>
      </w:r>
      <w:r w:rsidR="003E629A" w:rsidRPr="00E408EA">
        <w:rPr>
          <w:rFonts w:ascii="Times New Roman" w:eastAsia="AdvOT999035f4" w:hAnsi="Times New Roman" w:cs="Times New Roman"/>
          <w:sz w:val="24"/>
          <w:szCs w:val="24"/>
          <w:lang w:val="en-GB"/>
        </w:rPr>
        <w:t>reported</w:t>
      </w:r>
      <w:r w:rsidR="003C52E1" w:rsidRPr="00E408EA">
        <w:rPr>
          <w:rFonts w:ascii="Times New Roman" w:eastAsia="AdvOT999035f4" w:hAnsi="Times New Roman" w:cs="Times New Roman"/>
          <w:sz w:val="24"/>
          <w:szCs w:val="24"/>
          <w:lang w:val="en-GB"/>
        </w:rPr>
        <w:t xml:space="preserve"> the synthesis of </w:t>
      </w:r>
      <w:r w:rsidR="003C52E1" w:rsidRPr="00E408EA">
        <w:rPr>
          <w:rStyle w:val="hlfld-title"/>
          <w:rFonts w:ascii="Times New Roman" w:hAnsi="Times New Roman" w:cs="Times New Roman"/>
          <w:sz w:val="24"/>
          <w:szCs w:val="24"/>
          <w:lang w:val="en-GB"/>
        </w:rPr>
        <w:t>digold(I) complexes with bridging bisNHCs and their catalytic performance in alkyne hydroamination and cross-coupling reactions</w:t>
      </w:r>
      <w:r w:rsidR="003C52E1"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41</w:t>
      </w:r>
      <w:r w:rsidR="003C52E1" w:rsidRPr="00E408EA">
        <w:rPr>
          <w:rFonts w:ascii="Times New Roman" w:eastAsia="AdvOT999035f4" w:hAnsi="Times New Roman" w:cs="Times New Roman"/>
          <w:sz w:val="24"/>
          <w:szCs w:val="24"/>
          <w:lang w:val="en-GB"/>
        </w:rPr>
        <w:t>]</w:t>
      </w:r>
      <w:r w:rsidR="00B02997" w:rsidRPr="00E408EA">
        <w:rPr>
          <w:rFonts w:ascii="Times New Roman" w:eastAsia="AdvOT999035f4" w:hAnsi="Times New Roman" w:cs="Times New Roman"/>
          <w:sz w:val="24"/>
          <w:szCs w:val="24"/>
          <w:lang w:val="en-GB"/>
        </w:rPr>
        <w:t xml:space="preserve"> </w:t>
      </w:r>
      <w:r w:rsidR="00B02997" w:rsidRPr="00E408EA">
        <w:rPr>
          <w:rFonts w:ascii="Times New Roman" w:eastAsia="AdvOT999035f4" w:hAnsi="Times New Roman" w:cs="Times New Roman"/>
          <w:sz w:val="24"/>
          <w:szCs w:val="24"/>
          <w:lang w:val="en-GB"/>
        </w:rPr>
        <w:lastRenderedPageBreak/>
        <w:t>(Figure 4E)</w:t>
      </w:r>
      <w:r w:rsidR="003C52E1" w:rsidRPr="00E408EA">
        <w:rPr>
          <w:rFonts w:ascii="Times New Roman" w:eastAsia="AdvOT999035f4" w:hAnsi="Times New Roman" w:cs="Times New Roman"/>
          <w:sz w:val="24"/>
          <w:szCs w:val="24"/>
          <w:lang w:val="en-GB"/>
        </w:rPr>
        <w:t>.</w:t>
      </w:r>
      <w:r w:rsidR="005D4C52" w:rsidRPr="00E408EA">
        <w:rPr>
          <w:rFonts w:ascii="Times New Roman" w:eastAsia="AdvOT999035f4" w:hAnsi="Times New Roman" w:cs="Times New Roman"/>
          <w:sz w:val="24"/>
          <w:szCs w:val="24"/>
          <w:lang w:val="en-GB"/>
        </w:rPr>
        <w:t xml:space="preserve"> </w:t>
      </w:r>
      <w:r w:rsidR="00223BFB" w:rsidRPr="00E408EA">
        <w:rPr>
          <w:rFonts w:ascii="Times New Roman" w:hAnsi="Times New Roman" w:cs="Times New Roman"/>
          <w:sz w:val="24"/>
          <w:szCs w:val="24"/>
          <w:lang w:val="en-GB"/>
        </w:rPr>
        <w:t>Gold(I) biscarbene complexes</w:t>
      </w:r>
      <w:r w:rsidR="002B168A" w:rsidRPr="00E408EA">
        <w:rPr>
          <w:rFonts w:ascii="Times New Roman" w:eastAsia="AdvOT999035f4" w:hAnsi="Times New Roman" w:cs="Times New Roman"/>
          <w:sz w:val="24"/>
          <w:szCs w:val="24"/>
          <w:lang w:val="en-GB"/>
        </w:rPr>
        <w:t xml:space="preserve">, </w:t>
      </w:r>
      <w:r w:rsidR="005D4C52" w:rsidRPr="00E408EA">
        <w:rPr>
          <w:rFonts w:ascii="Times New Roman" w:eastAsia="AdvOT999035f4" w:hAnsi="Times New Roman" w:cs="Times New Roman"/>
          <w:sz w:val="24"/>
          <w:szCs w:val="24"/>
          <w:lang w:val="en-GB"/>
        </w:rPr>
        <w:t xml:space="preserve">have been </w:t>
      </w:r>
      <w:r w:rsidR="002B168A" w:rsidRPr="00E408EA">
        <w:rPr>
          <w:rFonts w:ascii="Times New Roman" w:eastAsia="AdvOT999035f4" w:hAnsi="Times New Roman" w:cs="Times New Roman"/>
          <w:sz w:val="24"/>
          <w:szCs w:val="24"/>
          <w:lang w:val="en-GB"/>
        </w:rPr>
        <w:t>extensively studied as possible anticancer agents</w:t>
      </w:r>
      <w:r w:rsidR="00BE5AAA"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42</w:t>
      </w:r>
      <w:r w:rsidR="00BE5AAA" w:rsidRPr="00E408EA">
        <w:rPr>
          <w:rFonts w:ascii="Times New Roman" w:eastAsia="AdvOT999035f4" w:hAnsi="Times New Roman" w:cs="Times New Roman"/>
          <w:sz w:val="24"/>
          <w:szCs w:val="24"/>
          <w:lang w:val="en-GB"/>
        </w:rPr>
        <w:t>]</w:t>
      </w:r>
      <w:r w:rsidR="005D4C52" w:rsidRPr="00E408EA">
        <w:rPr>
          <w:rFonts w:ascii="Times New Roman" w:eastAsia="AdvOT999035f4" w:hAnsi="Times New Roman" w:cs="Times New Roman"/>
          <w:sz w:val="24"/>
          <w:szCs w:val="24"/>
          <w:lang w:val="en-GB"/>
        </w:rPr>
        <w:t xml:space="preserve">. Until recently these were </w:t>
      </w:r>
      <w:r w:rsidR="002C5CEF" w:rsidRPr="00E408EA">
        <w:rPr>
          <w:rFonts w:ascii="Times New Roman" w:eastAsia="AdvOT999035f4" w:hAnsi="Times New Roman" w:cs="Times New Roman"/>
          <w:sz w:val="24"/>
          <w:szCs w:val="24"/>
          <w:lang w:val="en-GB"/>
        </w:rPr>
        <w:t>obtained</w:t>
      </w:r>
      <w:r w:rsidR="002B168A" w:rsidRPr="00E408EA">
        <w:rPr>
          <w:rFonts w:ascii="Times New Roman" w:eastAsia="AdvOT999035f4" w:hAnsi="Times New Roman" w:cs="Times New Roman"/>
          <w:sz w:val="24"/>
          <w:szCs w:val="24"/>
          <w:lang w:val="en-GB"/>
        </w:rPr>
        <w:t xml:space="preserve"> through </w:t>
      </w:r>
      <w:r w:rsidR="005D4C52" w:rsidRPr="00E408EA">
        <w:rPr>
          <w:rFonts w:ascii="Times New Roman" w:eastAsia="AdvOT999035f4" w:hAnsi="Times New Roman" w:cs="Times New Roman"/>
          <w:sz w:val="24"/>
          <w:szCs w:val="24"/>
          <w:lang w:val="en-GB"/>
        </w:rPr>
        <w:t xml:space="preserve">the </w:t>
      </w:r>
      <w:r w:rsidR="002B168A" w:rsidRPr="00E408EA">
        <w:rPr>
          <w:rFonts w:ascii="Times New Roman" w:eastAsia="AdvOT999035f4" w:hAnsi="Times New Roman" w:cs="Times New Roman"/>
          <w:sz w:val="24"/>
          <w:szCs w:val="24"/>
          <w:lang w:val="en-GB"/>
        </w:rPr>
        <w:t xml:space="preserve">free carbene or transmetallation routes or </w:t>
      </w:r>
      <w:r w:rsidR="002C5CEF" w:rsidRPr="00E408EA">
        <w:rPr>
          <w:rFonts w:ascii="Times New Roman" w:eastAsia="AdvOT999035f4" w:hAnsi="Times New Roman" w:cs="Times New Roman"/>
          <w:sz w:val="24"/>
          <w:szCs w:val="24"/>
          <w:lang w:val="en-GB"/>
        </w:rPr>
        <w:t xml:space="preserve">by using </w:t>
      </w:r>
      <w:r w:rsidR="002B168A" w:rsidRPr="00E408EA">
        <w:rPr>
          <w:rFonts w:ascii="Times New Roman" w:eastAsia="AdvOT999035f4" w:hAnsi="Times New Roman" w:cs="Times New Roman"/>
          <w:sz w:val="24"/>
          <w:szCs w:val="24"/>
          <w:lang w:val="en-GB"/>
        </w:rPr>
        <w:t xml:space="preserve">stronger bases such as </w:t>
      </w:r>
      <w:bookmarkStart w:id="11" w:name="_Hlk39920199"/>
      <w:r w:rsidR="002B168A" w:rsidRPr="00E408EA">
        <w:rPr>
          <w:rFonts w:ascii="Times New Roman" w:eastAsia="AdvOT999035f4" w:hAnsi="Times New Roman" w:cs="Times New Roman"/>
          <w:sz w:val="24"/>
          <w:szCs w:val="24"/>
          <w:lang w:val="en-GB"/>
        </w:rPr>
        <w:t>NaOH</w:t>
      </w:r>
      <w:bookmarkEnd w:id="11"/>
      <w:r w:rsidR="002B168A" w:rsidRPr="00E408EA">
        <w:rPr>
          <w:rFonts w:ascii="Times New Roman" w:eastAsia="AdvOT999035f4" w:hAnsi="Times New Roman" w:cs="Times New Roman"/>
          <w:sz w:val="24"/>
          <w:szCs w:val="24"/>
          <w:lang w:val="en-GB"/>
        </w:rPr>
        <w:t xml:space="preserve"> as reported in 2015 by Cazin and co-workers</w:t>
      </w:r>
      <w:r w:rsidR="00BE5AAA"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43</w:t>
      </w:r>
      <w:r w:rsidR="00BE5AAA" w:rsidRPr="00E408EA">
        <w:rPr>
          <w:rFonts w:ascii="Times New Roman" w:eastAsia="AdvOT999035f4" w:hAnsi="Times New Roman" w:cs="Times New Roman"/>
          <w:sz w:val="24"/>
          <w:szCs w:val="24"/>
          <w:lang w:val="en-GB"/>
        </w:rPr>
        <w:t>]</w:t>
      </w:r>
      <w:r w:rsidR="002B168A" w:rsidRPr="00E408EA">
        <w:rPr>
          <w:rFonts w:ascii="Times New Roman" w:eastAsia="AdvOT999035f4" w:hAnsi="Times New Roman" w:cs="Times New Roman"/>
          <w:sz w:val="24"/>
          <w:szCs w:val="24"/>
          <w:lang w:val="en-GB"/>
        </w:rPr>
        <w:t>.</w:t>
      </w:r>
    </w:p>
    <w:p w14:paraId="0C664C24" w14:textId="4B83B17B" w:rsidR="00833106" w:rsidRPr="00E408EA" w:rsidRDefault="00833106" w:rsidP="00E408EA">
      <w:pPr>
        <w:autoSpaceDE w:val="0"/>
        <w:autoSpaceDN w:val="0"/>
        <w:adjustRightInd w:val="0"/>
        <w:spacing w:after="0" w:line="360" w:lineRule="auto"/>
        <w:jc w:val="both"/>
        <w:rPr>
          <w:rFonts w:ascii="Times New Roman" w:eastAsia="AdvOT999035f4" w:hAnsi="Times New Roman" w:cs="Times New Roman"/>
          <w:sz w:val="24"/>
          <w:szCs w:val="24"/>
          <w:lang w:val="en-GB"/>
        </w:rPr>
      </w:pPr>
    </w:p>
    <w:p w14:paraId="163CA290" w14:textId="7BC84820" w:rsidR="00833106" w:rsidRPr="00E408EA" w:rsidRDefault="00955EB1" w:rsidP="00E408EA">
      <w:pPr>
        <w:autoSpaceDE w:val="0"/>
        <w:autoSpaceDN w:val="0"/>
        <w:adjustRightInd w:val="0"/>
        <w:spacing w:line="360" w:lineRule="auto"/>
        <w:jc w:val="center"/>
        <w:rPr>
          <w:rFonts w:ascii="Times New Roman" w:eastAsia="AdvOT999035f4" w:hAnsi="Times New Roman" w:cs="Times New Roman"/>
          <w:sz w:val="24"/>
          <w:szCs w:val="24"/>
          <w:lang w:val="en-GB"/>
        </w:rPr>
      </w:pPr>
      <w:r w:rsidRPr="00E408EA">
        <w:rPr>
          <w:noProof/>
        </w:rPr>
        <w:drawing>
          <wp:inline distT="0" distB="0" distL="0" distR="0" wp14:anchorId="5970FAD9" wp14:editId="1CAF930C">
            <wp:extent cx="6120130" cy="423164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4231640"/>
                    </a:xfrm>
                    <a:prstGeom prst="rect">
                      <a:avLst/>
                    </a:prstGeom>
                    <a:noFill/>
                    <a:ln>
                      <a:noFill/>
                    </a:ln>
                  </pic:spPr>
                </pic:pic>
              </a:graphicData>
            </a:graphic>
          </wp:inline>
        </w:drawing>
      </w:r>
    </w:p>
    <w:p w14:paraId="7BE40E0B" w14:textId="77876DC5" w:rsidR="00F45B62" w:rsidRPr="00E408EA" w:rsidRDefault="00F45B62" w:rsidP="00E408EA">
      <w:pPr>
        <w:spacing w:after="0" w:line="360" w:lineRule="auto"/>
        <w:jc w:val="both"/>
        <w:rPr>
          <w:rFonts w:ascii="Times New Roman" w:eastAsia="AdvOT999035f4" w:hAnsi="Times New Roman" w:cs="Times New Roman"/>
          <w:b/>
          <w:bCs/>
          <w:sz w:val="24"/>
          <w:szCs w:val="24"/>
          <w:lang w:val="en-GB"/>
        </w:rPr>
      </w:pPr>
      <w:r w:rsidRPr="00E408EA">
        <w:rPr>
          <w:rFonts w:ascii="Times New Roman" w:eastAsia="AdvOT999035f4" w:hAnsi="Times New Roman" w:cs="Times New Roman"/>
          <w:b/>
          <w:bCs/>
          <w:sz w:val="24"/>
          <w:szCs w:val="24"/>
          <w:lang w:val="en-GB"/>
        </w:rPr>
        <w:t xml:space="preserve">Fig. 4 </w:t>
      </w:r>
      <w:r w:rsidR="007B1AED" w:rsidRPr="00E408EA">
        <w:rPr>
          <w:rFonts w:ascii="Times New Roman" w:eastAsia="AdvOT999035f4" w:hAnsi="Times New Roman" w:cs="Times New Roman"/>
          <w:b/>
          <w:bCs/>
          <w:sz w:val="24"/>
          <w:szCs w:val="24"/>
          <w:lang w:val="en-GB"/>
        </w:rPr>
        <w:t>Straightforward routes to [Au(NHC)Cl] and their derivatives.</w:t>
      </w:r>
    </w:p>
    <w:p w14:paraId="6DAAD283" w14:textId="58CF26A1" w:rsidR="006377CD" w:rsidRPr="00E408EA" w:rsidRDefault="006377CD"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(A) </w:t>
      </w:r>
      <w:r w:rsidR="000830E8" w:rsidRPr="00E408EA">
        <w:rPr>
          <w:rFonts w:ascii="Times New Roman" w:eastAsia="AdvOT999035f4" w:hAnsi="Times New Roman" w:cs="Times New Roman"/>
          <w:sz w:val="24"/>
          <w:szCs w:val="24"/>
          <w:lang w:val="en-GB"/>
        </w:rPr>
        <w:t>Synthesis of [Au(NHC)Cl] complexes in the presence of K</w:t>
      </w:r>
      <w:r w:rsidR="000830E8" w:rsidRPr="00E408EA">
        <w:rPr>
          <w:rFonts w:ascii="Times New Roman" w:eastAsia="AdvOT999035f4" w:hAnsi="Times New Roman" w:cs="Times New Roman"/>
          <w:sz w:val="24"/>
          <w:szCs w:val="24"/>
          <w:vertAlign w:val="subscript"/>
          <w:lang w:val="en-GB"/>
        </w:rPr>
        <w:t>2</w:t>
      </w:r>
      <w:r w:rsidR="000830E8" w:rsidRPr="00E408EA">
        <w:rPr>
          <w:rFonts w:ascii="Times New Roman" w:eastAsia="AdvOT999035f4" w:hAnsi="Times New Roman" w:cs="Times New Roman"/>
          <w:sz w:val="24"/>
          <w:szCs w:val="24"/>
          <w:lang w:val="en-GB"/>
        </w:rPr>
        <w:t>CO</w:t>
      </w:r>
      <w:r w:rsidR="000830E8" w:rsidRPr="00E408EA">
        <w:rPr>
          <w:rFonts w:ascii="Times New Roman" w:eastAsia="AdvOT999035f4" w:hAnsi="Times New Roman" w:cs="Times New Roman"/>
          <w:sz w:val="24"/>
          <w:szCs w:val="24"/>
          <w:vertAlign w:val="subscript"/>
          <w:lang w:val="en-GB"/>
        </w:rPr>
        <w:t>3</w:t>
      </w:r>
      <w:r w:rsidR="000830E8" w:rsidRPr="00E408EA">
        <w:rPr>
          <w:rFonts w:ascii="Times New Roman" w:eastAsia="AdvOT999035f4" w:hAnsi="Times New Roman" w:cs="Times New Roman"/>
          <w:sz w:val="24"/>
          <w:szCs w:val="24"/>
          <w:lang w:val="en-GB"/>
        </w:rPr>
        <w:t xml:space="preserve"> or</w:t>
      </w:r>
      <w:r w:rsidRPr="00E408EA">
        <w:rPr>
          <w:rFonts w:ascii="Times New Roman" w:eastAsia="AdvOT999035f4" w:hAnsi="Times New Roman" w:cs="Times New Roman"/>
          <w:sz w:val="24"/>
          <w:szCs w:val="24"/>
          <w:lang w:val="en-GB"/>
        </w:rPr>
        <w:t xml:space="preserve"> </w:t>
      </w:r>
      <w:r w:rsidR="000830E8" w:rsidRPr="00E408EA">
        <w:rPr>
          <w:rFonts w:ascii="Times New Roman" w:eastAsia="AdvOT999035f4" w:hAnsi="Times New Roman" w:cs="Times New Roman"/>
          <w:sz w:val="24"/>
          <w:szCs w:val="24"/>
          <w:lang w:val="en-GB"/>
        </w:rPr>
        <w:t>NBu</w:t>
      </w:r>
      <w:r w:rsidR="000830E8" w:rsidRPr="00E408EA">
        <w:rPr>
          <w:rFonts w:ascii="Times New Roman" w:eastAsia="AdvOT999035f4" w:hAnsi="Times New Roman" w:cs="Times New Roman"/>
          <w:sz w:val="24"/>
          <w:szCs w:val="24"/>
          <w:vertAlign w:val="subscript"/>
          <w:lang w:val="en-GB"/>
        </w:rPr>
        <w:t>4</w:t>
      </w:r>
      <w:r w:rsidR="000830E8" w:rsidRPr="00E408EA">
        <w:rPr>
          <w:rFonts w:ascii="Times New Roman" w:eastAsia="AdvOT999035f4" w:hAnsi="Times New Roman" w:cs="Times New Roman"/>
          <w:sz w:val="24"/>
          <w:szCs w:val="24"/>
          <w:lang w:val="en-GB"/>
        </w:rPr>
        <w:t xml:space="preserve">(acac). (B) Mechanism of formation of [Au(NHC)Cl] species. (C) Synthesis of thiolate gold(I) complexes. (D) Preparation of Au-bis(NHC) complexes. (E) Synthesis of Au(I) compounds bearing bridging bis(NHC) ligands. </w:t>
      </w:r>
    </w:p>
    <w:p w14:paraId="53BBFBA0" w14:textId="77777777" w:rsidR="00F45B62" w:rsidRPr="00E408EA" w:rsidRDefault="00F45B62" w:rsidP="00E408EA">
      <w:pPr>
        <w:autoSpaceDE w:val="0"/>
        <w:autoSpaceDN w:val="0"/>
        <w:adjustRightInd w:val="0"/>
        <w:spacing w:after="0" w:line="360" w:lineRule="auto"/>
        <w:jc w:val="both"/>
        <w:rPr>
          <w:rFonts w:ascii="Times New Roman" w:eastAsia="AdvOT999035f4" w:hAnsi="Times New Roman" w:cs="Times New Roman"/>
          <w:sz w:val="24"/>
          <w:szCs w:val="24"/>
          <w:lang w:val="en-GB"/>
        </w:rPr>
      </w:pPr>
    </w:p>
    <w:p w14:paraId="7F0BF116" w14:textId="0A210D13" w:rsidR="00AA009D" w:rsidRPr="00E408EA" w:rsidRDefault="00310774" w:rsidP="00E408EA">
      <w:pPr>
        <w:autoSpaceDE w:val="0"/>
        <w:autoSpaceDN w:val="0"/>
        <w:adjustRightInd w:val="0"/>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In the same year, our group reported the synthesis of the first Au(I)</w:t>
      </w:r>
      <w:r w:rsidR="00C22476"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NHC acetonyl complex</w:t>
      </w:r>
      <w:r w:rsidR="00562722"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44</w:t>
      </w:r>
      <w:r w:rsidR="00562722"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xml:space="preserve"> which was initially observed as a by-product of the reaction between the im</w:t>
      </w:r>
      <w:r w:rsidR="00CA5B87" w:rsidRPr="00E408EA">
        <w:rPr>
          <w:rFonts w:ascii="Times New Roman" w:eastAsia="AdvOT999035f4" w:hAnsi="Times New Roman" w:cs="Times New Roman"/>
          <w:sz w:val="24"/>
          <w:szCs w:val="24"/>
          <w:lang w:val="en-GB"/>
        </w:rPr>
        <w:t>id</w:t>
      </w:r>
      <w:r w:rsidRPr="00E408EA">
        <w:rPr>
          <w:rFonts w:ascii="Times New Roman" w:eastAsia="AdvOT999035f4" w:hAnsi="Times New Roman" w:cs="Times New Roman"/>
          <w:sz w:val="24"/>
          <w:szCs w:val="24"/>
          <w:lang w:val="en-GB"/>
        </w:rPr>
        <w:t xml:space="preserve">azolium salt </w:t>
      </w:r>
      <w:bookmarkStart w:id="12" w:name="_Hlk39920317"/>
      <w:r w:rsidRPr="00E408EA">
        <w:rPr>
          <w:rFonts w:ascii="Times New Roman" w:eastAsia="AdvOT999035f4" w:hAnsi="Times New Roman" w:cs="Times New Roman"/>
          <w:sz w:val="24"/>
          <w:szCs w:val="24"/>
          <w:lang w:val="en-GB"/>
        </w:rPr>
        <w:t>IPr</w:t>
      </w:r>
      <w:r w:rsidR="00CA5B87"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xml:space="preserve">HCl </w:t>
      </w:r>
      <w:bookmarkEnd w:id="12"/>
      <w:r w:rsidRPr="00E408EA">
        <w:rPr>
          <w:rFonts w:ascii="Times New Roman" w:eastAsia="AdvOT999035f4" w:hAnsi="Times New Roman" w:cs="Times New Roman"/>
          <w:sz w:val="24"/>
          <w:szCs w:val="24"/>
          <w:lang w:val="en-GB"/>
        </w:rPr>
        <w:t xml:space="preserve">and [Au(DMS)Cl] in acetone and in the presence of potassium carbonate, using longer times than those </w:t>
      </w:r>
      <w:r w:rsidR="00CA5B87" w:rsidRPr="00E408EA">
        <w:rPr>
          <w:rFonts w:ascii="Times New Roman" w:eastAsia="AdvOT999035f4" w:hAnsi="Times New Roman" w:cs="Times New Roman"/>
          <w:sz w:val="24"/>
          <w:szCs w:val="24"/>
          <w:lang w:val="en-GB"/>
        </w:rPr>
        <w:t>employed</w:t>
      </w:r>
      <w:r w:rsidRPr="00E408EA">
        <w:rPr>
          <w:rFonts w:ascii="Times New Roman" w:eastAsia="AdvOT999035f4" w:hAnsi="Times New Roman" w:cs="Times New Roman"/>
          <w:sz w:val="24"/>
          <w:szCs w:val="24"/>
          <w:lang w:val="en-GB"/>
        </w:rPr>
        <w:t xml:space="preserve"> for the synthesis of [Au(IPr)Cl].</w:t>
      </w:r>
      <w:r w:rsidR="003527B6"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 xml:space="preserve">By carrying out the reactions </w:t>
      </w:r>
      <w:r w:rsidR="00CA5B87" w:rsidRPr="00E408EA">
        <w:rPr>
          <w:rFonts w:ascii="Times New Roman" w:eastAsia="AdvOT999035f4" w:hAnsi="Times New Roman" w:cs="Times New Roman"/>
          <w:sz w:val="24"/>
          <w:szCs w:val="24"/>
          <w:lang w:val="en-GB"/>
        </w:rPr>
        <w:t xml:space="preserve">at 60 °C </w:t>
      </w:r>
      <w:r w:rsidRPr="00E408EA">
        <w:rPr>
          <w:rFonts w:ascii="Times New Roman" w:eastAsia="AdvOT999035f4" w:hAnsi="Times New Roman" w:cs="Times New Roman"/>
          <w:sz w:val="24"/>
          <w:szCs w:val="24"/>
          <w:lang w:val="en-GB"/>
        </w:rPr>
        <w:t xml:space="preserve">for 48-72 h, depending on the carbene </w:t>
      </w:r>
      <w:r w:rsidR="00CA5B87" w:rsidRPr="00E408EA">
        <w:rPr>
          <w:rFonts w:ascii="Times New Roman" w:eastAsia="AdvOT999035f4" w:hAnsi="Times New Roman" w:cs="Times New Roman"/>
          <w:sz w:val="24"/>
          <w:szCs w:val="24"/>
          <w:lang w:val="en-GB"/>
        </w:rPr>
        <w:t>ligand</w:t>
      </w:r>
      <w:r w:rsidRPr="00E408EA">
        <w:rPr>
          <w:rFonts w:ascii="Times New Roman" w:eastAsia="AdvOT999035f4" w:hAnsi="Times New Roman" w:cs="Times New Roman"/>
          <w:sz w:val="24"/>
          <w:szCs w:val="24"/>
          <w:lang w:val="en-GB"/>
        </w:rPr>
        <w:t>, it was possible to isolate</w:t>
      </w:r>
      <w:r w:rsidR="00A87856" w:rsidRPr="00E408EA">
        <w:rPr>
          <w:rFonts w:ascii="Times New Roman" w:eastAsia="AdvOT999035f4" w:hAnsi="Times New Roman" w:cs="Times New Roman"/>
          <w:sz w:val="24"/>
          <w:szCs w:val="24"/>
          <w:lang w:val="en-GB"/>
        </w:rPr>
        <w:t xml:space="preserve"> and fully characterize</w:t>
      </w:r>
      <w:r w:rsidRPr="00E408EA">
        <w:rPr>
          <w:rFonts w:ascii="Times New Roman" w:eastAsia="AdvOT999035f4" w:hAnsi="Times New Roman" w:cs="Times New Roman"/>
          <w:sz w:val="24"/>
          <w:szCs w:val="24"/>
          <w:lang w:val="en-GB"/>
        </w:rPr>
        <w:t xml:space="preserve"> this n</w:t>
      </w:r>
      <w:r w:rsidR="00CA5B87" w:rsidRPr="00E408EA">
        <w:rPr>
          <w:rFonts w:ascii="Times New Roman" w:eastAsia="AdvOT999035f4" w:hAnsi="Times New Roman" w:cs="Times New Roman"/>
          <w:sz w:val="24"/>
          <w:szCs w:val="24"/>
          <w:lang w:val="en-GB"/>
        </w:rPr>
        <w:t>ovel</w:t>
      </w:r>
      <w:r w:rsidRPr="00E408EA">
        <w:rPr>
          <w:rFonts w:ascii="Times New Roman" w:eastAsia="AdvOT999035f4" w:hAnsi="Times New Roman" w:cs="Times New Roman"/>
          <w:sz w:val="24"/>
          <w:szCs w:val="24"/>
          <w:lang w:val="en-GB"/>
        </w:rPr>
        <w:t xml:space="preserve"> category of complexes [Au(NHC)(</w:t>
      </w:r>
      <w:bookmarkStart w:id="13" w:name="_Hlk39920438"/>
      <w:r w:rsidRPr="00E408EA">
        <w:rPr>
          <w:rFonts w:ascii="Times New Roman" w:eastAsia="AdvOT999035f4" w:hAnsi="Times New Roman" w:cs="Times New Roman"/>
          <w:sz w:val="24"/>
          <w:szCs w:val="24"/>
          <w:lang w:val="en-GB"/>
        </w:rPr>
        <w:t>CH</w:t>
      </w:r>
      <w:r w:rsidRPr="00E408EA">
        <w:rPr>
          <w:rFonts w:ascii="Times New Roman" w:eastAsia="AdvOT999035f4" w:hAnsi="Times New Roman" w:cs="Times New Roman"/>
          <w:sz w:val="24"/>
          <w:szCs w:val="24"/>
          <w:vertAlign w:val="subscript"/>
          <w:lang w:val="en-GB"/>
        </w:rPr>
        <w:t>2</w:t>
      </w:r>
      <w:r w:rsidRPr="00E408EA">
        <w:rPr>
          <w:rFonts w:ascii="Times New Roman" w:eastAsia="AdvOT999035f4" w:hAnsi="Times New Roman" w:cs="Times New Roman"/>
          <w:sz w:val="24"/>
          <w:szCs w:val="24"/>
          <w:lang w:val="en-GB"/>
        </w:rPr>
        <w:t>COCH</w:t>
      </w:r>
      <w:r w:rsidRPr="00E408EA">
        <w:rPr>
          <w:rFonts w:ascii="Times New Roman" w:eastAsia="AdvOT999035f4" w:hAnsi="Times New Roman" w:cs="Times New Roman"/>
          <w:sz w:val="24"/>
          <w:szCs w:val="24"/>
          <w:vertAlign w:val="subscript"/>
          <w:lang w:val="en-GB"/>
        </w:rPr>
        <w:t>3</w:t>
      </w:r>
      <w:bookmarkEnd w:id="13"/>
      <w:r w:rsidRPr="00E408EA">
        <w:rPr>
          <w:rFonts w:ascii="Times New Roman" w:eastAsia="AdvOT999035f4" w:hAnsi="Times New Roman" w:cs="Times New Roman"/>
          <w:sz w:val="24"/>
          <w:szCs w:val="24"/>
          <w:lang w:val="en-GB"/>
        </w:rPr>
        <w:t>)]</w:t>
      </w:r>
      <w:r w:rsidR="007E5EB3" w:rsidRPr="00E408EA">
        <w:rPr>
          <w:rFonts w:ascii="Times New Roman" w:eastAsia="AdvOT999035f4" w:hAnsi="Times New Roman" w:cs="Times New Roman"/>
          <w:sz w:val="24"/>
          <w:szCs w:val="24"/>
          <w:lang w:val="en-GB"/>
        </w:rPr>
        <w:t xml:space="preserve"> (Figure 5C)</w:t>
      </w:r>
      <w:r w:rsidR="00A87856" w:rsidRPr="00E408EA">
        <w:rPr>
          <w:rFonts w:ascii="Times New Roman" w:eastAsia="AdvOT999035f4" w:hAnsi="Times New Roman" w:cs="Times New Roman"/>
          <w:sz w:val="24"/>
          <w:szCs w:val="24"/>
          <w:lang w:val="en-GB"/>
        </w:rPr>
        <w:t>.</w:t>
      </w:r>
      <w:r w:rsidR="00B94E1E"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 xml:space="preserve">These </w:t>
      </w:r>
      <w:r w:rsidR="00CA5B87" w:rsidRPr="00E408EA">
        <w:rPr>
          <w:rFonts w:ascii="Times New Roman" w:eastAsia="AdvOT999035f4" w:hAnsi="Times New Roman" w:cs="Times New Roman"/>
          <w:sz w:val="24"/>
          <w:szCs w:val="24"/>
          <w:lang w:val="en-GB"/>
        </w:rPr>
        <w:t>species</w:t>
      </w:r>
      <w:r w:rsidRPr="00E408EA">
        <w:rPr>
          <w:rFonts w:ascii="Times New Roman" w:eastAsia="AdvOT999035f4" w:hAnsi="Times New Roman" w:cs="Times New Roman"/>
          <w:sz w:val="24"/>
          <w:szCs w:val="24"/>
          <w:lang w:val="en-GB"/>
        </w:rPr>
        <w:t xml:space="preserve"> have proven to be powerful precursors for several organogold compounds as reported in </w:t>
      </w:r>
      <w:r w:rsidR="006E785D" w:rsidRPr="00E408EA">
        <w:rPr>
          <w:rFonts w:ascii="Times New Roman" w:eastAsia="AdvOT999035f4" w:hAnsi="Times New Roman" w:cs="Times New Roman"/>
          <w:sz w:val="24"/>
          <w:szCs w:val="24"/>
          <w:lang w:val="en-GB"/>
        </w:rPr>
        <w:t xml:space="preserve">Figure </w:t>
      </w:r>
      <w:r w:rsidR="00085099" w:rsidRPr="00E408EA">
        <w:rPr>
          <w:rFonts w:ascii="Times New Roman" w:eastAsia="AdvOT999035f4" w:hAnsi="Times New Roman" w:cs="Times New Roman"/>
          <w:sz w:val="24"/>
          <w:szCs w:val="24"/>
          <w:lang w:val="en-GB"/>
        </w:rPr>
        <w:t>5</w:t>
      </w:r>
      <w:r w:rsidR="007E5EB3" w:rsidRPr="00E408EA">
        <w:rPr>
          <w:rFonts w:ascii="Times New Roman" w:eastAsia="AdvOT999035f4" w:hAnsi="Times New Roman" w:cs="Times New Roman"/>
          <w:sz w:val="24"/>
          <w:szCs w:val="24"/>
          <w:lang w:val="en-GB"/>
        </w:rPr>
        <w:t>C</w:t>
      </w:r>
      <w:r w:rsidRPr="00E408EA">
        <w:rPr>
          <w:rFonts w:ascii="Times New Roman" w:eastAsia="AdvOT999035f4" w:hAnsi="Times New Roman" w:cs="Times New Roman"/>
          <w:sz w:val="24"/>
          <w:szCs w:val="24"/>
          <w:lang w:val="en-GB"/>
        </w:rPr>
        <w:t>, as well as an attractive alternative to the known [Au(NHC)Cl] and [Au(NHC)</w:t>
      </w:r>
      <w:r w:rsidR="00966099"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OH</w:t>
      </w:r>
      <w:r w:rsidR="00966099"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synthons</w:t>
      </w:r>
      <w:r w:rsidR="009C2144"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45</w:t>
      </w:r>
      <w:r w:rsidR="009C2144"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w:t>
      </w:r>
    </w:p>
    <w:p w14:paraId="069FCB5A" w14:textId="49B4F5A7" w:rsidR="006677A7" w:rsidRPr="00E408EA" w:rsidRDefault="000843EF" w:rsidP="00E408EA">
      <w:pPr>
        <w:autoSpaceDE w:val="0"/>
        <w:autoSpaceDN w:val="0"/>
        <w:adjustRightInd w:val="0"/>
        <w:spacing w:after="0" w:line="360" w:lineRule="auto"/>
        <w:ind w:firstLine="708"/>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lastRenderedPageBreak/>
        <w:t xml:space="preserve">Au(I)-NHC hydroxide complexes have been extensively studied as silver-free catalysts for various processes </w:t>
      </w:r>
      <w:r w:rsidR="008D38D4" w:rsidRPr="00E408EA">
        <w:rPr>
          <w:rFonts w:ascii="Times New Roman" w:eastAsia="AdvOT999035f4" w:hAnsi="Times New Roman" w:cs="Times New Roman"/>
          <w:sz w:val="24"/>
          <w:szCs w:val="24"/>
          <w:lang w:val="en-GB"/>
        </w:rPr>
        <w:t>such as</w:t>
      </w:r>
      <w:r w:rsidRPr="00E408EA">
        <w:rPr>
          <w:rFonts w:ascii="Times New Roman" w:eastAsia="AdvOT999035f4" w:hAnsi="Times New Roman" w:cs="Times New Roman"/>
          <w:sz w:val="24"/>
          <w:szCs w:val="24"/>
          <w:lang w:val="en-GB"/>
        </w:rPr>
        <w:t xml:space="preserve"> alkyne and nitrile hydration, hydroamination, alkoxycyclization and </w:t>
      </w:r>
      <w:r w:rsidR="008A584A" w:rsidRPr="00E408EA">
        <w:rPr>
          <w:rFonts w:ascii="Times New Roman" w:eastAsia="AdvOT999035f4" w:hAnsi="Times New Roman" w:cs="Times New Roman"/>
          <w:sz w:val="24"/>
          <w:szCs w:val="24"/>
          <w:lang w:val="en-GB"/>
        </w:rPr>
        <w:t>B</w:t>
      </w:r>
      <w:r w:rsidRPr="00E408EA">
        <w:rPr>
          <w:rFonts w:ascii="Times New Roman" w:eastAsia="AdvOT999035f4" w:hAnsi="Times New Roman" w:cs="Times New Roman"/>
          <w:sz w:val="24"/>
          <w:szCs w:val="24"/>
          <w:lang w:val="en-GB"/>
        </w:rPr>
        <w:t>eckmann type rearrangement</w:t>
      </w:r>
      <w:r w:rsidR="005F24AB" w:rsidRPr="00E408EA">
        <w:rPr>
          <w:rFonts w:ascii="Times New Roman" w:eastAsia="AdvOT999035f4" w:hAnsi="Times New Roman" w:cs="Times New Roman"/>
          <w:sz w:val="24"/>
          <w:szCs w:val="24"/>
          <w:lang w:val="en-GB"/>
        </w:rPr>
        <w:t xml:space="preserve"> [</w:t>
      </w:r>
      <w:r w:rsidR="00651AE9" w:rsidRPr="00E408EA">
        <w:rPr>
          <w:rFonts w:ascii="Times New Roman" w:eastAsia="AdvOT999035f4" w:hAnsi="Times New Roman" w:cs="Times New Roman"/>
          <w:sz w:val="24"/>
          <w:szCs w:val="24"/>
          <w:lang w:val="en-GB"/>
        </w:rPr>
        <w:t>4</w:t>
      </w:r>
      <w:r w:rsidR="00C80D53" w:rsidRPr="00E408EA">
        <w:rPr>
          <w:rFonts w:ascii="Times New Roman" w:eastAsia="AdvOT999035f4" w:hAnsi="Times New Roman" w:cs="Times New Roman"/>
          <w:sz w:val="24"/>
          <w:szCs w:val="24"/>
          <w:lang w:val="en-GB"/>
        </w:rPr>
        <w:t>6</w:t>
      </w:r>
      <w:r w:rsidR="005F24AB"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xml:space="preserve"> </w:t>
      </w:r>
      <w:r w:rsidR="008D38D4" w:rsidRPr="00E408EA">
        <w:rPr>
          <w:rFonts w:ascii="Times New Roman" w:eastAsia="AdvOT999035f4" w:hAnsi="Times New Roman" w:cs="Times New Roman"/>
          <w:sz w:val="24"/>
          <w:szCs w:val="24"/>
          <w:lang w:val="en-GB"/>
        </w:rPr>
        <w:t>(Figure 5</w:t>
      </w:r>
      <w:r w:rsidR="007907B8" w:rsidRPr="00E408EA">
        <w:rPr>
          <w:rFonts w:ascii="Times New Roman" w:eastAsia="AdvOT999035f4" w:hAnsi="Times New Roman" w:cs="Times New Roman"/>
          <w:sz w:val="24"/>
          <w:szCs w:val="24"/>
          <w:lang w:val="en-GB"/>
        </w:rPr>
        <w:t>B</w:t>
      </w:r>
      <w:r w:rsidR="008D38D4"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and above all, by virtue of their high basicity (pka ≈ 30 in DMSO), they are important precursors of a wide variety of Au(I) species, with the advantage of not requiring inert atmosphere and additives</w:t>
      </w:r>
      <w:r w:rsidR="004423D1" w:rsidRPr="00E408EA">
        <w:rPr>
          <w:rFonts w:ascii="Times New Roman" w:eastAsia="AdvOT999035f4" w:hAnsi="Times New Roman" w:cs="Times New Roman"/>
          <w:sz w:val="24"/>
          <w:szCs w:val="24"/>
          <w:lang w:val="en-GB"/>
        </w:rPr>
        <w:t xml:space="preserve"> [</w:t>
      </w:r>
      <w:r w:rsidR="009C2144" w:rsidRPr="00E408EA">
        <w:rPr>
          <w:rFonts w:ascii="Times New Roman" w:eastAsia="AdvOT999035f4" w:hAnsi="Times New Roman" w:cs="Times New Roman"/>
          <w:sz w:val="24"/>
          <w:szCs w:val="24"/>
          <w:lang w:val="en-GB"/>
        </w:rPr>
        <w:t>4</w:t>
      </w:r>
      <w:r w:rsidR="00C80D53" w:rsidRPr="00E408EA">
        <w:rPr>
          <w:rFonts w:ascii="Times New Roman" w:eastAsia="AdvOT999035f4" w:hAnsi="Times New Roman" w:cs="Times New Roman"/>
          <w:sz w:val="24"/>
          <w:szCs w:val="24"/>
          <w:lang w:val="en-GB"/>
        </w:rPr>
        <w:t>7</w:t>
      </w:r>
      <w:r w:rsidR="004423D1" w:rsidRPr="00E408EA">
        <w:rPr>
          <w:rFonts w:ascii="Times New Roman" w:eastAsia="AdvOT999035f4" w:hAnsi="Times New Roman" w:cs="Times New Roman"/>
          <w:sz w:val="24"/>
          <w:szCs w:val="24"/>
          <w:lang w:val="en-GB"/>
        </w:rPr>
        <w:t>-</w:t>
      </w:r>
      <w:r w:rsidR="00C80D53" w:rsidRPr="00E408EA">
        <w:rPr>
          <w:rFonts w:ascii="Times New Roman" w:eastAsia="AdvOT999035f4" w:hAnsi="Times New Roman" w:cs="Times New Roman"/>
          <w:sz w:val="24"/>
          <w:szCs w:val="24"/>
          <w:lang w:val="en-GB"/>
        </w:rPr>
        <w:t>50</w:t>
      </w:r>
      <w:r w:rsidR="00430597" w:rsidRPr="00E408EA">
        <w:rPr>
          <w:rFonts w:ascii="Times New Roman" w:eastAsia="AdvOT999035f4" w:hAnsi="Times New Roman" w:cs="Times New Roman"/>
          <w:sz w:val="24"/>
          <w:szCs w:val="24"/>
          <w:lang w:val="en-GB"/>
        </w:rPr>
        <w:t>]</w:t>
      </w:r>
      <w:r w:rsidR="008D38D4" w:rsidRPr="00E408EA">
        <w:rPr>
          <w:rFonts w:ascii="Times New Roman" w:eastAsia="AdvOT999035f4" w:hAnsi="Times New Roman" w:cs="Times New Roman"/>
          <w:sz w:val="24"/>
          <w:szCs w:val="24"/>
          <w:lang w:val="en-GB"/>
        </w:rPr>
        <w:t xml:space="preserve"> (Figure 5B)</w:t>
      </w:r>
      <w:r w:rsidRPr="00E408EA">
        <w:rPr>
          <w:rFonts w:ascii="Times New Roman" w:eastAsia="AdvOT999035f4" w:hAnsi="Times New Roman" w:cs="Times New Roman"/>
          <w:sz w:val="24"/>
          <w:szCs w:val="24"/>
          <w:lang w:val="en-GB"/>
        </w:rPr>
        <w:t>.</w:t>
      </w:r>
      <w:r w:rsidR="00E518F3" w:rsidRPr="00E408EA">
        <w:rPr>
          <w:lang w:val="en-GB"/>
        </w:rPr>
        <w:t xml:space="preserve"> </w:t>
      </w:r>
      <w:r w:rsidR="00E518F3" w:rsidRPr="00E408EA">
        <w:rPr>
          <w:rFonts w:ascii="Times New Roman" w:eastAsia="AdvOT999035f4" w:hAnsi="Times New Roman" w:cs="Times New Roman"/>
          <w:sz w:val="24"/>
          <w:szCs w:val="24"/>
          <w:lang w:val="en-GB"/>
        </w:rPr>
        <w:t xml:space="preserve">The most recent procedure for the preparation of [Au(NHC)(OH)] </w:t>
      </w:r>
      <w:r w:rsidR="008A584A" w:rsidRPr="00E408EA">
        <w:rPr>
          <w:rFonts w:ascii="Times New Roman" w:eastAsia="AdvOT999035f4" w:hAnsi="Times New Roman" w:cs="Times New Roman"/>
          <w:sz w:val="24"/>
          <w:szCs w:val="24"/>
          <w:lang w:val="en-GB"/>
        </w:rPr>
        <w:t xml:space="preserve">complexes </w:t>
      </w:r>
      <w:r w:rsidR="00E518F3" w:rsidRPr="00E408EA">
        <w:rPr>
          <w:rFonts w:ascii="Times New Roman" w:eastAsia="AdvOT999035f4" w:hAnsi="Times New Roman" w:cs="Times New Roman"/>
          <w:sz w:val="24"/>
          <w:szCs w:val="24"/>
          <w:lang w:val="en-GB"/>
        </w:rPr>
        <w:t xml:space="preserve">is carried out in air using technical-grade </w:t>
      </w:r>
      <w:r w:rsidR="000D462E" w:rsidRPr="00E408EA">
        <w:rPr>
          <w:rFonts w:ascii="Times New Roman" w:eastAsia="AdvOT999035f4" w:hAnsi="Times New Roman" w:cs="Times New Roman"/>
          <w:sz w:val="24"/>
          <w:szCs w:val="24"/>
          <w:lang w:val="en-GB"/>
        </w:rPr>
        <w:t xml:space="preserve">tetrahydrofuran, a catalytic amount of </w:t>
      </w:r>
      <w:r w:rsidR="00E518F3" w:rsidRPr="00E408EA">
        <w:rPr>
          <w:rFonts w:ascii="Times New Roman" w:eastAsia="AdvOT999035f4" w:hAnsi="Times New Roman" w:cs="Times New Roman"/>
          <w:sz w:val="24"/>
          <w:szCs w:val="24"/>
          <w:lang w:val="en-GB"/>
        </w:rPr>
        <w:t xml:space="preserve"> </w:t>
      </w:r>
      <w:bookmarkStart w:id="14" w:name="_Hlk39921393"/>
      <w:r w:rsidR="000D462E" w:rsidRPr="00E408EA">
        <w:rPr>
          <w:rFonts w:ascii="Times New Roman" w:eastAsia="AdvOT999035f4" w:hAnsi="Times New Roman" w:cs="Times New Roman"/>
          <w:sz w:val="24"/>
          <w:szCs w:val="24"/>
          <w:lang w:val="en-GB"/>
        </w:rPr>
        <w:t xml:space="preserve">tert-amyl alcohol </w:t>
      </w:r>
      <w:bookmarkEnd w:id="14"/>
      <w:r w:rsidR="000D462E" w:rsidRPr="00E408EA">
        <w:rPr>
          <w:rFonts w:ascii="Times New Roman" w:eastAsia="AdvOT999035f4" w:hAnsi="Times New Roman" w:cs="Times New Roman"/>
          <w:sz w:val="24"/>
          <w:szCs w:val="24"/>
          <w:lang w:val="en-GB"/>
        </w:rPr>
        <w:t>(0.1 equiv.) and sodium hydroxide as a</w:t>
      </w:r>
      <w:r w:rsidR="00E518F3" w:rsidRPr="00E408EA">
        <w:rPr>
          <w:rFonts w:ascii="Times New Roman" w:eastAsia="AdvOT999035f4" w:hAnsi="Times New Roman" w:cs="Times New Roman"/>
          <w:sz w:val="24"/>
          <w:szCs w:val="24"/>
          <w:lang w:val="en-GB"/>
        </w:rPr>
        <w:t xml:space="preserve"> base</w:t>
      </w:r>
      <w:r w:rsidR="000D462E" w:rsidRPr="00E408EA">
        <w:rPr>
          <w:rFonts w:ascii="Times New Roman" w:eastAsia="AdvOT999035f4" w:hAnsi="Times New Roman" w:cs="Times New Roman"/>
          <w:sz w:val="24"/>
          <w:szCs w:val="24"/>
          <w:lang w:val="en-GB"/>
        </w:rPr>
        <w:t xml:space="preserve"> </w:t>
      </w:r>
      <w:r w:rsidR="00430597" w:rsidRPr="00E408EA">
        <w:rPr>
          <w:rFonts w:ascii="Times New Roman" w:eastAsia="AdvOT999035f4" w:hAnsi="Times New Roman" w:cs="Times New Roman"/>
          <w:sz w:val="24"/>
          <w:szCs w:val="24"/>
          <w:lang w:val="en-GB"/>
        </w:rPr>
        <w:t>[</w:t>
      </w:r>
      <w:r w:rsidR="00C80D53" w:rsidRPr="00E408EA">
        <w:rPr>
          <w:rFonts w:ascii="Times New Roman" w:eastAsia="AdvOT999035f4" w:hAnsi="Times New Roman" w:cs="Times New Roman"/>
          <w:sz w:val="24"/>
          <w:szCs w:val="24"/>
          <w:lang w:val="en-GB"/>
        </w:rPr>
        <w:t>51</w:t>
      </w:r>
      <w:r w:rsidR="00430597" w:rsidRPr="00E408EA">
        <w:rPr>
          <w:rFonts w:ascii="Times New Roman" w:eastAsia="AdvOT999035f4" w:hAnsi="Times New Roman" w:cs="Times New Roman"/>
          <w:sz w:val="24"/>
          <w:szCs w:val="24"/>
          <w:lang w:val="en-GB"/>
        </w:rPr>
        <w:t>-</w:t>
      </w:r>
      <w:r w:rsidR="00C80D53" w:rsidRPr="00E408EA">
        <w:rPr>
          <w:rFonts w:ascii="Times New Roman" w:eastAsia="AdvOT999035f4" w:hAnsi="Times New Roman" w:cs="Times New Roman"/>
          <w:sz w:val="24"/>
          <w:szCs w:val="24"/>
          <w:lang w:val="en-GB"/>
        </w:rPr>
        <w:t>52</w:t>
      </w:r>
      <w:r w:rsidR="00430597" w:rsidRPr="00E408EA">
        <w:rPr>
          <w:rFonts w:ascii="Times New Roman" w:eastAsia="AdvOT999035f4" w:hAnsi="Times New Roman" w:cs="Times New Roman"/>
          <w:sz w:val="24"/>
          <w:szCs w:val="24"/>
          <w:lang w:val="en-GB"/>
        </w:rPr>
        <w:t>]</w:t>
      </w:r>
      <w:r w:rsidR="008D38D4" w:rsidRPr="00E408EA">
        <w:rPr>
          <w:rFonts w:ascii="Times New Roman" w:eastAsia="AdvOT999035f4" w:hAnsi="Times New Roman" w:cs="Times New Roman"/>
          <w:sz w:val="24"/>
          <w:szCs w:val="24"/>
          <w:lang w:val="en-GB"/>
        </w:rPr>
        <w:t xml:space="preserve"> (Figure 5</w:t>
      </w:r>
      <w:r w:rsidR="007907B8" w:rsidRPr="00E408EA">
        <w:rPr>
          <w:rFonts w:ascii="Times New Roman" w:eastAsia="AdvOT999035f4" w:hAnsi="Times New Roman" w:cs="Times New Roman"/>
          <w:sz w:val="24"/>
          <w:szCs w:val="24"/>
          <w:lang w:val="en-GB"/>
        </w:rPr>
        <w:t>A</w:t>
      </w:r>
      <w:r w:rsidR="008D38D4" w:rsidRPr="00E408EA">
        <w:rPr>
          <w:rFonts w:ascii="Times New Roman" w:eastAsia="AdvOT999035f4" w:hAnsi="Times New Roman" w:cs="Times New Roman"/>
          <w:sz w:val="24"/>
          <w:szCs w:val="24"/>
          <w:lang w:val="en-GB"/>
        </w:rPr>
        <w:t>)</w:t>
      </w:r>
      <w:r w:rsidR="00E518F3" w:rsidRPr="00E408EA">
        <w:rPr>
          <w:rFonts w:ascii="Times New Roman" w:eastAsia="AdvOT999035f4" w:hAnsi="Times New Roman" w:cs="Times New Roman"/>
          <w:sz w:val="24"/>
          <w:szCs w:val="24"/>
          <w:lang w:val="en-GB"/>
        </w:rPr>
        <w:t>.</w:t>
      </w:r>
      <w:r w:rsidR="001D3CEE" w:rsidRPr="00E408EA">
        <w:rPr>
          <w:rFonts w:ascii="Times New Roman" w:eastAsia="AdvOT999035f4" w:hAnsi="Times New Roman" w:cs="Times New Roman"/>
          <w:sz w:val="24"/>
          <w:szCs w:val="24"/>
          <w:lang w:val="en-GB"/>
        </w:rPr>
        <w:t xml:space="preserve"> </w:t>
      </w:r>
      <w:r w:rsidR="00C214CF" w:rsidRPr="00E408EA">
        <w:rPr>
          <w:rFonts w:ascii="Times New Roman" w:eastAsia="AdvOT999035f4" w:hAnsi="Times New Roman" w:cs="Times New Roman"/>
          <w:sz w:val="24"/>
          <w:szCs w:val="24"/>
          <w:lang w:val="en-GB"/>
        </w:rPr>
        <w:t>Furthermore, these compounds can be easily activated by addition of strong acids such as HBF</w:t>
      </w:r>
      <w:r w:rsidR="00C214CF" w:rsidRPr="00E408EA">
        <w:rPr>
          <w:rFonts w:ascii="Times New Roman" w:eastAsia="AdvOT999035f4" w:hAnsi="Times New Roman" w:cs="Times New Roman"/>
          <w:sz w:val="24"/>
          <w:szCs w:val="24"/>
          <w:vertAlign w:val="subscript"/>
          <w:lang w:val="en-GB"/>
        </w:rPr>
        <w:t>4</w:t>
      </w:r>
      <w:r w:rsidR="00C214CF" w:rsidRPr="00E408EA">
        <w:rPr>
          <w:rFonts w:ascii="Times New Roman" w:eastAsia="AdvOT999035f4" w:hAnsi="Times New Roman" w:cs="Times New Roman"/>
          <w:sz w:val="24"/>
          <w:szCs w:val="24"/>
          <w:lang w:val="en-GB"/>
        </w:rPr>
        <w:t>. From these studies, diaurate species of the formula [Au(NHC)</w:t>
      </w:r>
      <w:r w:rsidR="00C214CF" w:rsidRPr="00E408EA">
        <w:rPr>
          <w:rFonts w:ascii="Times New Roman" w:eastAsia="AdvOT999035f4" w:hAnsi="Times New Roman" w:cs="Times New Roman"/>
          <w:sz w:val="24"/>
          <w:szCs w:val="24"/>
          <w:vertAlign w:val="subscript"/>
          <w:lang w:val="en-GB"/>
        </w:rPr>
        <w:t>2</w:t>
      </w:r>
      <w:r w:rsidR="00C214CF" w:rsidRPr="00E408EA">
        <w:rPr>
          <w:rFonts w:ascii="Times New Roman" w:eastAsia="AdvOT999035f4" w:hAnsi="Times New Roman" w:cs="Times New Roman"/>
          <w:sz w:val="24"/>
          <w:szCs w:val="24"/>
          <w:lang w:val="en-GB"/>
        </w:rPr>
        <w:t>(μ-OH)][</w:t>
      </w:r>
      <w:bookmarkStart w:id="15" w:name="_Hlk39920535"/>
      <w:r w:rsidR="00C214CF" w:rsidRPr="00E408EA">
        <w:rPr>
          <w:rFonts w:ascii="Times New Roman" w:eastAsia="AdvOT999035f4" w:hAnsi="Times New Roman" w:cs="Times New Roman"/>
          <w:sz w:val="24"/>
          <w:szCs w:val="24"/>
          <w:lang w:val="en-GB"/>
        </w:rPr>
        <w:t>BF</w:t>
      </w:r>
      <w:r w:rsidR="00C214CF" w:rsidRPr="00E408EA">
        <w:rPr>
          <w:rFonts w:ascii="Times New Roman" w:eastAsia="AdvOT999035f4" w:hAnsi="Times New Roman" w:cs="Times New Roman"/>
          <w:sz w:val="24"/>
          <w:szCs w:val="24"/>
          <w:vertAlign w:val="subscript"/>
          <w:lang w:val="en-GB"/>
        </w:rPr>
        <w:t>4</w:t>
      </w:r>
      <w:bookmarkEnd w:id="15"/>
      <w:r w:rsidR="00C214CF" w:rsidRPr="00E408EA">
        <w:rPr>
          <w:rFonts w:ascii="Times New Roman" w:eastAsia="AdvOT999035f4" w:hAnsi="Times New Roman" w:cs="Times New Roman"/>
          <w:sz w:val="24"/>
          <w:szCs w:val="24"/>
          <w:lang w:val="en-GB"/>
        </w:rPr>
        <w:t xml:space="preserve">] were </w:t>
      </w:r>
      <w:r w:rsidR="001D3CEE" w:rsidRPr="00E408EA">
        <w:rPr>
          <w:rFonts w:ascii="Times New Roman" w:eastAsia="AdvOT999035f4" w:hAnsi="Times New Roman" w:cs="Times New Roman"/>
          <w:sz w:val="24"/>
          <w:szCs w:val="24"/>
          <w:lang w:val="en-GB"/>
        </w:rPr>
        <w:t>(re-)</w:t>
      </w:r>
      <w:r w:rsidR="00C214CF" w:rsidRPr="00E408EA">
        <w:rPr>
          <w:rFonts w:ascii="Times New Roman" w:eastAsia="AdvOT999035f4" w:hAnsi="Times New Roman" w:cs="Times New Roman"/>
          <w:sz w:val="24"/>
          <w:szCs w:val="24"/>
          <w:lang w:val="en-GB"/>
        </w:rPr>
        <w:t>discovered</w:t>
      </w:r>
      <w:r w:rsidR="004F69B8" w:rsidRPr="00E408EA">
        <w:rPr>
          <w:rFonts w:ascii="Times New Roman" w:eastAsia="AdvOT999035f4" w:hAnsi="Times New Roman" w:cs="Times New Roman"/>
          <w:sz w:val="24"/>
          <w:szCs w:val="24"/>
          <w:lang w:val="en-GB"/>
        </w:rPr>
        <w:t xml:space="preserve"> [</w:t>
      </w:r>
      <w:r w:rsidR="000D462E" w:rsidRPr="00E408EA">
        <w:rPr>
          <w:rFonts w:ascii="Times New Roman" w:eastAsia="AdvOT999035f4" w:hAnsi="Times New Roman" w:cs="Times New Roman"/>
          <w:sz w:val="24"/>
          <w:szCs w:val="24"/>
          <w:lang w:val="en-GB"/>
        </w:rPr>
        <w:t>4</w:t>
      </w:r>
      <w:r w:rsidR="00C80D53" w:rsidRPr="00E408EA">
        <w:rPr>
          <w:rFonts w:ascii="Times New Roman" w:eastAsia="AdvOT999035f4" w:hAnsi="Times New Roman" w:cs="Times New Roman"/>
          <w:sz w:val="24"/>
          <w:szCs w:val="24"/>
          <w:lang w:val="en-GB"/>
        </w:rPr>
        <w:t>6</w:t>
      </w:r>
      <w:r w:rsidR="004F69B8" w:rsidRPr="00E408EA">
        <w:rPr>
          <w:rFonts w:ascii="Times New Roman" w:eastAsia="AdvOT999035f4" w:hAnsi="Times New Roman" w:cs="Times New Roman"/>
          <w:sz w:val="24"/>
          <w:szCs w:val="24"/>
          <w:lang w:val="en-GB"/>
        </w:rPr>
        <w:t>]</w:t>
      </w:r>
      <w:r w:rsidR="008D38D4" w:rsidRPr="00E408EA">
        <w:rPr>
          <w:rFonts w:ascii="Times New Roman" w:eastAsia="AdvOT999035f4" w:hAnsi="Times New Roman" w:cs="Times New Roman"/>
          <w:sz w:val="24"/>
          <w:szCs w:val="24"/>
          <w:lang w:val="en-GB"/>
        </w:rPr>
        <w:t xml:space="preserve"> (Figure 5</w:t>
      </w:r>
      <w:r w:rsidR="007907B8" w:rsidRPr="00E408EA">
        <w:rPr>
          <w:rFonts w:ascii="Times New Roman" w:eastAsia="AdvOT999035f4" w:hAnsi="Times New Roman" w:cs="Times New Roman"/>
          <w:sz w:val="24"/>
          <w:szCs w:val="24"/>
          <w:lang w:val="en-GB"/>
        </w:rPr>
        <w:t>A</w:t>
      </w:r>
      <w:r w:rsidR="008D38D4" w:rsidRPr="00E408EA">
        <w:rPr>
          <w:rFonts w:ascii="Times New Roman" w:eastAsia="AdvOT999035f4" w:hAnsi="Times New Roman" w:cs="Times New Roman"/>
          <w:sz w:val="24"/>
          <w:szCs w:val="24"/>
          <w:lang w:val="en-GB"/>
        </w:rPr>
        <w:t>)</w:t>
      </w:r>
      <w:r w:rsidR="00C214CF" w:rsidRPr="00E408EA">
        <w:rPr>
          <w:rFonts w:ascii="Times New Roman" w:eastAsia="AdvOT999035f4" w:hAnsi="Times New Roman" w:cs="Times New Roman"/>
          <w:sz w:val="24"/>
          <w:szCs w:val="24"/>
          <w:lang w:val="en-GB"/>
        </w:rPr>
        <w:t xml:space="preserve">. The latter have received great </w:t>
      </w:r>
      <w:r w:rsidR="00DA2625" w:rsidRPr="00E408EA">
        <w:rPr>
          <w:rFonts w:ascii="Times New Roman" w:eastAsia="AdvOT999035f4" w:hAnsi="Times New Roman" w:cs="Times New Roman"/>
          <w:sz w:val="24"/>
          <w:szCs w:val="24"/>
          <w:lang w:val="en-GB"/>
        </w:rPr>
        <w:t>attention</w:t>
      </w:r>
      <w:r w:rsidR="00C214CF" w:rsidRPr="00E408EA">
        <w:rPr>
          <w:rFonts w:ascii="Times New Roman" w:eastAsia="AdvOT999035f4" w:hAnsi="Times New Roman" w:cs="Times New Roman"/>
          <w:sz w:val="24"/>
          <w:szCs w:val="24"/>
          <w:lang w:val="en-GB"/>
        </w:rPr>
        <w:t xml:space="preserve"> as they have also prove</w:t>
      </w:r>
      <w:r w:rsidR="00DA2625" w:rsidRPr="00E408EA">
        <w:rPr>
          <w:rFonts w:ascii="Times New Roman" w:eastAsia="AdvOT999035f4" w:hAnsi="Times New Roman" w:cs="Times New Roman"/>
          <w:sz w:val="24"/>
          <w:szCs w:val="24"/>
          <w:lang w:val="en-GB"/>
        </w:rPr>
        <w:t>n</w:t>
      </w:r>
      <w:r w:rsidR="00C214CF" w:rsidRPr="00E408EA">
        <w:rPr>
          <w:rFonts w:ascii="Times New Roman" w:eastAsia="AdvOT999035f4" w:hAnsi="Times New Roman" w:cs="Times New Roman"/>
          <w:sz w:val="24"/>
          <w:szCs w:val="24"/>
          <w:lang w:val="en-GB"/>
        </w:rPr>
        <w:t xml:space="preserve"> to be efficient silver-free catalysts for many transformations</w:t>
      </w:r>
      <w:r w:rsidR="004F69B8"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53</w:t>
      </w:r>
      <w:r w:rsidR="004F69B8" w:rsidRPr="00E408EA">
        <w:rPr>
          <w:rFonts w:ascii="Times New Roman" w:eastAsia="AdvOT999035f4" w:hAnsi="Times New Roman" w:cs="Times New Roman"/>
          <w:sz w:val="24"/>
          <w:szCs w:val="24"/>
          <w:lang w:val="en-GB"/>
        </w:rPr>
        <w:t>-</w:t>
      </w:r>
      <w:r w:rsidR="001A5B91" w:rsidRPr="00E408EA">
        <w:rPr>
          <w:rFonts w:ascii="Times New Roman" w:eastAsia="AdvOT999035f4" w:hAnsi="Times New Roman" w:cs="Times New Roman"/>
          <w:sz w:val="24"/>
          <w:szCs w:val="24"/>
          <w:lang w:val="en-GB"/>
        </w:rPr>
        <w:t>5</w:t>
      </w:r>
      <w:r w:rsidR="00C80D53" w:rsidRPr="00E408EA">
        <w:rPr>
          <w:rFonts w:ascii="Times New Roman" w:eastAsia="AdvOT999035f4" w:hAnsi="Times New Roman" w:cs="Times New Roman"/>
          <w:sz w:val="24"/>
          <w:szCs w:val="24"/>
          <w:lang w:val="en-GB"/>
        </w:rPr>
        <w:t>7</w:t>
      </w:r>
      <w:r w:rsidR="001A5B91" w:rsidRPr="00E408EA">
        <w:rPr>
          <w:rFonts w:ascii="Times New Roman" w:eastAsia="AdvOT999035f4" w:hAnsi="Times New Roman" w:cs="Times New Roman"/>
          <w:sz w:val="24"/>
          <w:szCs w:val="24"/>
          <w:lang w:val="en-GB"/>
        </w:rPr>
        <w:t>]</w:t>
      </w:r>
      <w:r w:rsidR="00850D50" w:rsidRPr="00E408EA">
        <w:rPr>
          <w:rFonts w:ascii="Times New Roman" w:eastAsia="AdvOT999035f4" w:hAnsi="Times New Roman" w:cs="Times New Roman"/>
          <w:sz w:val="24"/>
          <w:szCs w:val="24"/>
          <w:lang w:val="en-GB"/>
        </w:rPr>
        <w:t>. The catalysis has</w:t>
      </w:r>
      <w:r w:rsidR="00C214CF" w:rsidRPr="00E408EA">
        <w:rPr>
          <w:rFonts w:ascii="Times New Roman" w:eastAsia="AdvOT999035f4" w:hAnsi="Times New Roman" w:cs="Times New Roman"/>
          <w:sz w:val="24"/>
          <w:szCs w:val="24"/>
          <w:lang w:val="en-GB"/>
        </w:rPr>
        <w:t xml:space="preserve"> exploit</w:t>
      </w:r>
      <w:r w:rsidR="00850D50" w:rsidRPr="00E408EA">
        <w:rPr>
          <w:rFonts w:ascii="Times New Roman" w:eastAsia="AdvOT999035f4" w:hAnsi="Times New Roman" w:cs="Times New Roman"/>
          <w:sz w:val="24"/>
          <w:szCs w:val="24"/>
          <w:lang w:val="en-GB"/>
        </w:rPr>
        <w:t>ed</w:t>
      </w:r>
      <w:r w:rsidR="00C214CF" w:rsidRPr="00E408EA">
        <w:rPr>
          <w:rFonts w:ascii="Times New Roman" w:eastAsia="AdvOT999035f4" w:hAnsi="Times New Roman" w:cs="Times New Roman"/>
          <w:sz w:val="24"/>
          <w:szCs w:val="24"/>
          <w:lang w:val="en-GB"/>
        </w:rPr>
        <w:t xml:space="preserve"> their dissociation in solution into [Au(NHC)][BF</w:t>
      </w:r>
      <w:r w:rsidR="00C214CF" w:rsidRPr="00E408EA">
        <w:rPr>
          <w:rFonts w:ascii="Times New Roman" w:eastAsia="AdvOT999035f4" w:hAnsi="Times New Roman" w:cs="Times New Roman"/>
          <w:sz w:val="24"/>
          <w:szCs w:val="24"/>
          <w:vertAlign w:val="subscript"/>
          <w:lang w:val="en-GB"/>
        </w:rPr>
        <w:t>4</w:t>
      </w:r>
      <w:r w:rsidR="00C214CF" w:rsidRPr="00E408EA">
        <w:rPr>
          <w:rFonts w:ascii="Times New Roman" w:eastAsia="AdvOT999035f4" w:hAnsi="Times New Roman" w:cs="Times New Roman"/>
          <w:sz w:val="24"/>
          <w:szCs w:val="24"/>
          <w:lang w:val="en-GB"/>
        </w:rPr>
        <w:t>] and [Au(NHC)(OH)] which can act as Lewis acid and base</w:t>
      </w:r>
      <w:r w:rsidR="00850D50" w:rsidRPr="00E408EA">
        <w:rPr>
          <w:rFonts w:ascii="Times New Roman" w:eastAsia="AdvOT999035f4" w:hAnsi="Times New Roman" w:cs="Times New Roman"/>
          <w:sz w:val="24"/>
          <w:szCs w:val="24"/>
          <w:lang w:val="en-GB"/>
        </w:rPr>
        <w:t xml:space="preserve">, </w:t>
      </w:r>
      <w:r w:rsidR="00C214CF" w:rsidRPr="00E408EA">
        <w:rPr>
          <w:rFonts w:ascii="Times New Roman" w:eastAsia="AdvOT999035f4" w:hAnsi="Times New Roman" w:cs="Times New Roman"/>
          <w:sz w:val="24"/>
          <w:szCs w:val="24"/>
          <w:lang w:val="en-GB"/>
        </w:rPr>
        <w:t>respectively.</w:t>
      </w:r>
      <w:r w:rsidR="008F7EA9" w:rsidRPr="00E408EA">
        <w:rPr>
          <w:rFonts w:ascii="Times New Roman" w:eastAsia="AdvOT999035f4" w:hAnsi="Times New Roman" w:cs="Times New Roman"/>
          <w:sz w:val="24"/>
          <w:szCs w:val="24"/>
          <w:lang w:val="en-GB"/>
        </w:rPr>
        <w:t xml:space="preserve"> </w:t>
      </w:r>
      <w:r w:rsidR="00C214CF" w:rsidRPr="00E408EA">
        <w:rPr>
          <w:rFonts w:ascii="Times New Roman" w:eastAsia="AdvOT999035f4" w:hAnsi="Times New Roman" w:cs="Times New Roman"/>
          <w:sz w:val="24"/>
          <w:szCs w:val="24"/>
          <w:lang w:val="en-GB"/>
        </w:rPr>
        <w:t>Recent studies have highlighted the possibility of obtaining the</w:t>
      </w:r>
      <w:r w:rsidR="008F7EA9" w:rsidRPr="00E408EA">
        <w:rPr>
          <w:rFonts w:ascii="Times New Roman" w:eastAsia="AdvOT999035f4" w:hAnsi="Times New Roman" w:cs="Times New Roman"/>
          <w:sz w:val="24"/>
          <w:szCs w:val="24"/>
          <w:lang w:val="en-GB"/>
        </w:rPr>
        <w:t>se dinuclear species</w:t>
      </w:r>
      <w:r w:rsidR="00C214CF" w:rsidRPr="00E408EA">
        <w:rPr>
          <w:rFonts w:ascii="Times New Roman" w:eastAsia="AdvOT999035f4" w:hAnsi="Times New Roman" w:cs="Times New Roman"/>
          <w:sz w:val="24"/>
          <w:szCs w:val="24"/>
          <w:lang w:val="en-GB"/>
        </w:rPr>
        <w:t xml:space="preserve"> </w:t>
      </w:r>
      <w:r w:rsidR="008F7EA9" w:rsidRPr="00E408EA">
        <w:rPr>
          <w:rFonts w:ascii="Times New Roman" w:eastAsia="AdvOT999035f4" w:hAnsi="Times New Roman" w:cs="Times New Roman"/>
          <w:sz w:val="24"/>
          <w:szCs w:val="24"/>
          <w:lang w:val="en-GB"/>
        </w:rPr>
        <w:t>by</w:t>
      </w:r>
      <w:r w:rsidR="00C214CF" w:rsidRPr="00E408EA">
        <w:rPr>
          <w:rFonts w:ascii="Times New Roman" w:eastAsia="AdvOT999035f4" w:hAnsi="Times New Roman" w:cs="Times New Roman"/>
          <w:sz w:val="24"/>
          <w:szCs w:val="24"/>
          <w:lang w:val="en-GB"/>
        </w:rPr>
        <w:t xml:space="preserve"> chloride abstraction from [Au(NHC)Cl] by a silver salt such as AgBF</w:t>
      </w:r>
      <w:r w:rsidR="00C214CF" w:rsidRPr="00E408EA">
        <w:rPr>
          <w:rFonts w:ascii="Times New Roman" w:eastAsia="AdvOT999035f4" w:hAnsi="Times New Roman" w:cs="Times New Roman"/>
          <w:sz w:val="24"/>
          <w:szCs w:val="24"/>
          <w:vertAlign w:val="subscript"/>
          <w:lang w:val="en-GB"/>
        </w:rPr>
        <w:t>4</w:t>
      </w:r>
      <w:r w:rsidR="00C214CF" w:rsidRPr="00E408EA">
        <w:rPr>
          <w:rFonts w:ascii="Times New Roman" w:eastAsia="AdvOT999035f4" w:hAnsi="Times New Roman" w:cs="Times New Roman"/>
          <w:sz w:val="24"/>
          <w:szCs w:val="24"/>
          <w:lang w:val="en-GB"/>
        </w:rPr>
        <w:t xml:space="preserve"> in acetonitrile</w:t>
      </w:r>
      <w:r w:rsidR="001A5B91"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53</w:t>
      </w:r>
      <w:r w:rsidR="001A5B91" w:rsidRPr="00E408EA">
        <w:rPr>
          <w:rFonts w:ascii="Times New Roman" w:eastAsia="AdvOT999035f4" w:hAnsi="Times New Roman" w:cs="Times New Roman"/>
          <w:sz w:val="24"/>
          <w:szCs w:val="24"/>
          <w:lang w:val="en-GB"/>
        </w:rPr>
        <w:t>]</w:t>
      </w:r>
      <w:r w:rsidR="00C214CF" w:rsidRPr="00E408EA">
        <w:rPr>
          <w:rFonts w:ascii="Times New Roman" w:eastAsia="AdvOT999035f4" w:hAnsi="Times New Roman" w:cs="Times New Roman"/>
          <w:sz w:val="24"/>
          <w:szCs w:val="24"/>
          <w:lang w:val="en-GB"/>
        </w:rPr>
        <w:t xml:space="preserve">. The </w:t>
      </w:r>
      <w:r w:rsidR="008F7EA9" w:rsidRPr="00E408EA">
        <w:rPr>
          <w:rFonts w:ascii="Times New Roman" w:eastAsia="AdvOT999035f4" w:hAnsi="Times New Roman" w:cs="Times New Roman"/>
          <w:sz w:val="24"/>
          <w:szCs w:val="24"/>
          <w:lang w:val="en-GB"/>
        </w:rPr>
        <w:t>solvent stabilised cationic Au(I) complex</w:t>
      </w:r>
      <w:r w:rsidR="00C214CF" w:rsidRPr="00E408EA">
        <w:rPr>
          <w:rFonts w:ascii="Times New Roman" w:eastAsia="AdvOT999035f4" w:hAnsi="Times New Roman" w:cs="Times New Roman"/>
          <w:sz w:val="24"/>
          <w:szCs w:val="24"/>
          <w:lang w:val="en-GB"/>
        </w:rPr>
        <w:t xml:space="preserve"> [Au(NHC)(</w:t>
      </w:r>
      <w:bookmarkStart w:id="16" w:name="_Hlk39920585"/>
      <w:r w:rsidR="00C214CF" w:rsidRPr="00E408EA">
        <w:rPr>
          <w:rFonts w:ascii="Times New Roman" w:eastAsia="AdvOT999035f4" w:hAnsi="Times New Roman" w:cs="Times New Roman"/>
          <w:sz w:val="24"/>
          <w:szCs w:val="24"/>
          <w:lang w:val="en-GB"/>
        </w:rPr>
        <w:t>NCCH</w:t>
      </w:r>
      <w:r w:rsidR="00C214CF" w:rsidRPr="00E408EA">
        <w:rPr>
          <w:rFonts w:ascii="Times New Roman" w:eastAsia="AdvOT999035f4" w:hAnsi="Times New Roman" w:cs="Times New Roman"/>
          <w:sz w:val="24"/>
          <w:szCs w:val="24"/>
          <w:vertAlign w:val="subscript"/>
          <w:lang w:val="en-GB"/>
        </w:rPr>
        <w:t>3</w:t>
      </w:r>
      <w:bookmarkEnd w:id="16"/>
      <w:r w:rsidR="00C214CF" w:rsidRPr="00E408EA">
        <w:rPr>
          <w:rFonts w:ascii="Times New Roman" w:eastAsia="AdvOT999035f4" w:hAnsi="Times New Roman" w:cs="Times New Roman"/>
          <w:sz w:val="24"/>
          <w:szCs w:val="24"/>
          <w:lang w:val="en-GB"/>
        </w:rPr>
        <w:t>)][BF</w:t>
      </w:r>
      <w:r w:rsidR="00C214CF" w:rsidRPr="00E408EA">
        <w:rPr>
          <w:rFonts w:ascii="Times New Roman" w:eastAsia="AdvOT999035f4" w:hAnsi="Times New Roman" w:cs="Times New Roman"/>
          <w:sz w:val="24"/>
          <w:szCs w:val="24"/>
          <w:vertAlign w:val="subscript"/>
          <w:lang w:val="en-GB"/>
        </w:rPr>
        <w:t>4</w:t>
      </w:r>
      <w:r w:rsidR="00C214CF" w:rsidRPr="00E408EA">
        <w:rPr>
          <w:rFonts w:ascii="Times New Roman" w:eastAsia="AdvOT999035f4" w:hAnsi="Times New Roman" w:cs="Times New Roman"/>
          <w:sz w:val="24"/>
          <w:szCs w:val="24"/>
          <w:lang w:val="en-GB"/>
        </w:rPr>
        <w:t xml:space="preserve">], </w:t>
      </w:r>
      <w:r w:rsidR="008F7EA9" w:rsidRPr="00E408EA">
        <w:rPr>
          <w:rFonts w:ascii="Times New Roman" w:eastAsia="AdvOT999035f4" w:hAnsi="Times New Roman" w:cs="Times New Roman"/>
          <w:sz w:val="24"/>
          <w:szCs w:val="24"/>
          <w:lang w:val="en-GB"/>
        </w:rPr>
        <w:t xml:space="preserve">can be used as a synthon to the dinuclear complexes </w:t>
      </w:r>
      <w:r w:rsidR="00C214CF" w:rsidRPr="00E408EA">
        <w:rPr>
          <w:rFonts w:ascii="Times New Roman" w:eastAsia="AdvOT999035f4" w:hAnsi="Times New Roman" w:cs="Times New Roman"/>
          <w:sz w:val="24"/>
          <w:szCs w:val="24"/>
          <w:lang w:val="en-GB"/>
        </w:rPr>
        <w:t xml:space="preserve">by </w:t>
      </w:r>
      <w:r w:rsidR="00C642D9" w:rsidRPr="00E408EA">
        <w:rPr>
          <w:rFonts w:ascii="Times New Roman" w:eastAsia="AdvOT999035f4" w:hAnsi="Times New Roman" w:cs="Times New Roman"/>
          <w:sz w:val="24"/>
          <w:szCs w:val="24"/>
          <w:lang w:val="en-GB"/>
        </w:rPr>
        <w:t>reaction with</w:t>
      </w:r>
      <w:r w:rsidR="00C642D9" w:rsidRPr="00E408EA">
        <w:rPr>
          <w:rFonts w:ascii="Times New Roman" w:eastAsia="AdvOT999035f4" w:hAnsi="Times New Roman" w:cs="Times New Roman"/>
          <w:i/>
          <w:iCs/>
          <w:sz w:val="24"/>
          <w:szCs w:val="24"/>
          <w:lang w:val="en-GB"/>
        </w:rPr>
        <w:t xml:space="preserve"> </w:t>
      </w:r>
      <w:r w:rsidR="00C214CF" w:rsidRPr="00E408EA">
        <w:rPr>
          <w:rFonts w:ascii="Times New Roman" w:eastAsia="AdvOT999035f4" w:hAnsi="Times New Roman" w:cs="Times New Roman"/>
          <w:sz w:val="24"/>
          <w:szCs w:val="24"/>
          <w:lang w:val="en-GB"/>
        </w:rPr>
        <w:t>water lead</w:t>
      </w:r>
      <w:r w:rsidR="008F7EA9" w:rsidRPr="00E408EA">
        <w:rPr>
          <w:rFonts w:ascii="Times New Roman" w:eastAsia="AdvOT999035f4" w:hAnsi="Times New Roman" w:cs="Times New Roman"/>
          <w:sz w:val="24"/>
          <w:szCs w:val="24"/>
          <w:lang w:val="en-GB"/>
        </w:rPr>
        <w:t>ing</w:t>
      </w:r>
      <w:r w:rsidR="00C214CF" w:rsidRPr="00E408EA">
        <w:rPr>
          <w:rFonts w:ascii="Times New Roman" w:eastAsia="AdvOT999035f4" w:hAnsi="Times New Roman" w:cs="Times New Roman"/>
          <w:sz w:val="24"/>
          <w:szCs w:val="24"/>
          <w:lang w:val="en-GB"/>
        </w:rPr>
        <w:t xml:space="preserve"> to the desired </w:t>
      </w:r>
      <w:r w:rsidR="00085099" w:rsidRPr="00E408EA">
        <w:rPr>
          <w:rFonts w:ascii="Times New Roman" w:eastAsia="AdvOT999035f4" w:hAnsi="Times New Roman" w:cs="Times New Roman"/>
          <w:sz w:val="24"/>
          <w:szCs w:val="24"/>
          <w:lang w:val="en-GB"/>
        </w:rPr>
        <w:t>species</w:t>
      </w:r>
      <w:r w:rsidR="00C214CF" w:rsidRPr="00E408EA">
        <w:rPr>
          <w:rFonts w:ascii="Times New Roman" w:eastAsia="AdvOT999035f4" w:hAnsi="Times New Roman" w:cs="Times New Roman"/>
          <w:sz w:val="24"/>
          <w:szCs w:val="24"/>
          <w:lang w:val="en-GB"/>
        </w:rPr>
        <w:t xml:space="preserve"> [Au(NHC)</w:t>
      </w:r>
      <w:r w:rsidR="00C214CF" w:rsidRPr="00E408EA">
        <w:rPr>
          <w:rFonts w:ascii="Times New Roman" w:eastAsia="AdvOT999035f4" w:hAnsi="Times New Roman" w:cs="Times New Roman"/>
          <w:sz w:val="24"/>
          <w:szCs w:val="24"/>
          <w:vertAlign w:val="subscript"/>
          <w:lang w:val="en-GB"/>
        </w:rPr>
        <w:t>2</w:t>
      </w:r>
      <w:r w:rsidR="00C214CF" w:rsidRPr="00E408EA">
        <w:rPr>
          <w:rFonts w:ascii="Times New Roman" w:eastAsia="AdvOT999035f4" w:hAnsi="Times New Roman" w:cs="Times New Roman"/>
          <w:sz w:val="24"/>
          <w:szCs w:val="24"/>
          <w:lang w:val="en-GB"/>
        </w:rPr>
        <w:t>(μ-OH)][BF</w:t>
      </w:r>
      <w:r w:rsidR="00C214CF" w:rsidRPr="00E408EA">
        <w:rPr>
          <w:rFonts w:ascii="Times New Roman" w:eastAsia="AdvOT999035f4" w:hAnsi="Times New Roman" w:cs="Times New Roman"/>
          <w:sz w:val="24"/>
          <w:szCs w:val="24"/>
          <w:vertAlign w:val="subscript"/>
          <w:lang w:val="en-GB"/>
        </w:rPr>
        <w:t>4</w:t>
      </w:r>
      <w:r w:rsidR="00C214CF" w:rsidRPr="00E408EA">
        <w:rPr>
          <w:rFonts w:ascii="Times New Roman" w:eastAsia="AdvOT999035f4" w:hAnsi="Times New Roman" w:cs="Times New Roman"/>
          <w:sz w:val="24"/>
          <w:szCs w:val="24"/>
          <w:lang w:val="en-GB"/>
        </w:rPr>
        <w:t>].</w:t>
      </w:r>
      <w:r w:rsidR="0001505D" w:rsidRPr="00E408EA">
        <w:rPr>
          <w:rFonts w:ascii="Times New Roman" w:eastAsia="AdvOT999035f4" w:hAnsi="Times New Roman" w:cs="Times New Roman"/>
          <w:sz w:val="24"/>
          <w:szCs w:val="24"/>
          <w:lang w:val="en-GB"/>
        </w:rPr>
        <w:t xml:space="preserve"> In 2020, </w:t>
      </w:r>
      <w:r w:rsidR="005724C6" w:rsidRPr="00E408EA">
        <w:rPr>
          <w:rFonts w:ascii="Times New Roman" w:eastAsia="AdvOT999035f4" w:hAnsi="Times New Roman" w:cs="Times New Roman"/>
          <w:sz w:val="24"/>
          <w:szCs w:val="24"/>
          <w:lang w:val="en-GB"/>
        </w:rPr>
        <w:t>we have reported a sustainable and scalable synthetic protocol for the synthesis of Au(I)-NHC aryl complexes, which can be effectively used as starting material to access a wide range of Au(I) complexes</w:t>
      </w:r>
      <w:r w:rsidR="001A5B91" w:rsidRPr="00E408EA">
        <w:rPr>
          <w:rFonts w:ascii="Times New Roman" w:eastAsia="AdvOT999035f4" w:hAnsi="Times New Roman" w:cs="Times New Roman"/>
          <w:sz w:val="24"/>
          <w:szCs w:val="24"/>
          <w:lang w:val="en-GB"/>
        </w:rPr>
        <w:t xml:space="preserve"> [5</w:t>
      </w:r>
      <w:r w:rsidR="00C80D53" w:rsidRPr="00E408EA">
        <w:rPr>
          <w:rFonts w:ascii="Times New Roman" w:eastAsia="AdvOT999035f4" w:hAnsi="Times New Roman" w:cs="Times New Roman"/>
          <w:sz w:val="24"/>
          <w:szCs w:val="24"/>
          <w:lang w:val="en-GB"/>
        </w:rPr>
        <w:t>8</w:t>
      </w:r>
      <w:r w:rsidR="001A5B91" w:rsidRPr="00E408EA">
        <w:rPr>
          <w:rFonts w:ascii="Times New Roman" w:eastAsia="AdvOT999035f4" w:hAnsi="Times New Roman" w:cs="Times New Roman"/>
          <w:sz w:val="24"/>
          <w:szCs w:val="24"/>
          <w:lang w:val="en-GB"/>
        </w:rPr>
        <w:t>]</w:t>
      </w:r>
      <w:r w:rsidR="008D38D4" w:rsidRPr="00E408EA">
        <w:rPr>
          <w:rFonts w:ascii="Times New Roman" w:eastAsia="AdvOT999035f4" w:hAnsi="Times New Roman" w:cs="Times New Roman"/>
          <w:sz w:val="24"/>
          <w:szCs w:val="24"/>
          <w:lang w:val="en-GB"/>
        </w:rPr>
        <w:t xml:space="preserve"> (Figure 5D)</w:t>
      </w:r>
      <w:r w:rsidR="005724C6" w:rsidRPr="00E408EA">
        <w:rPr>
          <w:rFonts w:ascii="Times New Roman" w:eastAsia="AdvOT999035f4" w:hAnsi="Times New Roman" w:cs="Times New Roman"/>
          <w:sz w:val="24"/>
          <w:szCs w:val="24"/>
          <w:lang w:val="en-GB"/>
        </w:rPr>
        <w:t>.</w:t>
      </w:r>
      <w:r w:rsidR="0098358F" w:rsidRPr="00E408EA">
        <w:rPr>
          <w:rFonts w:ascii="Times New Roman" w:eastAsia="AdvOT999035f4" w:hAnsi="Times New Roman" w:cs="Times New Roman"/>
          <w:sz w:val="24"/>
          <w:szCs w:val="24"/>
          <w:lang w:val="en-GB"/>
        </w:rPr>
        <w:t xml:space="preserve"> </w:t>
      </w:r>
      <w:r w:rsidR="002F6FFB" w:rsidRPr="00E408EA">
        <w:rPr>
          <w:rFonts w:ascii="Times New Roman" w:eastAsia="AdvOT999035f4" w:hAnsi="Times New Roman" w:cs="Times New Roman"/>
          <w:sz w:val="24"/>
          <w:szCs w:val="24"/>
          <w:lang w:val="en-GB"/>
        </w:rPr>
        <w:t>In particular, exploiting the knowledge acquired on the use of a weak inorganic base to form M-C bonds, a large number of Au(I)-aryl complexes stabilized by NHC ligands were synthesized in high yields, by reaction between [Au(NHC)Cl] and aryl boronic acids (1.1 equiv.) in the presence of K</w:t>
      </w:r>
      <w:r w:rsidR="002F6FFB" w:rsidRPr="00E408EA">
        <w:rPr>
          <w:rFonts w:ascii="Times New Roman" w:eastAsia="AdvOT999035f4" w:hAnsi="Times New Roman" w:cs="Times New Roman"/>
          <w:sz w:val="24"/>
          <w:szCs w:val="24"/>
          <w:vertAlign w:val="subscript"/>
          <w:lang w:val="en-GB"/>
        </w:rPr>
        <w:t>2</w:t>
      </w:r>
      <w:r w:rsidR="002F6FFB" w:rsidRPr="00E408EA">
        <w:rPr>
          <w:rFonts w:ascii="Times New Roman" w:eastAsia="AdvOT999035f4" w:hAnsi="Times New Roman" w:cs="Times New Roman"/>
          <w:sz w:val="24"/>
          <w:szCs w:val="24"/>
          <w:lang w:val="en-GB"/>
        </w:rPr>
        <w:t>CO</w:t>
      </w:r>
      <w:r w:rsidR="002F6FFB" w:rsidRPr="00E408EA">
        <w:rPr>
          <w:rFonts w:ascii="Times New Roman" w:eastAsia="AdvOT999035f4" w:hAnsi="Times New Roman" w:cs="Times New Roman"/>
          <w:sz w:val="24"/>
          <w:szCs w:val="24"/>
          <w:vertAlign w:val="subscript"/>
          <w:lang w:val="en-GB"/>
        </w:rPr>
        <w:t>3</w:t>
      </w:r>
      <w:r w:rsidR="002F6FFB" w:rsidRPr="00E408EA">
        <w:rPr>
          <w:rFonts w:ascii="Times New Roman" w:eastAsia="AdvOT999035f4" w:hAnsi="Times New Roman" w:cs="Times New Roman"/>
          <w:sz w:val="24"/>
          <w:szCs w:val="24"/>
          <w:lang w:val="en-GB"/>
        </w:rPr>
        <w:t xml:space="preserve"> (3 equiv.). These </w:t>
      </w:r>
      <w:r w:rsidR="0098358F" w:rsidRPr="00E408EA">
        <w:rPr>
          <w:rFonts w:ascii="Times New Roman" w:eastAsia="AdvOT999035f4" w:hAnsi="Times New Roman" w:cs="Times New Roman"/>
          <w:sz w:val="24"/>
          <w:szCs w:val="24"/>
          <w:lang w:val="en-GB"/>
        </w:rPr>
        <w:t>reactions</w:t>
      </w:r>
      <w:r w:rsidR="002F6FFB" w:rsidRPr="00E408EA">
        <w:rPr>
          <w:rFonts w:ascii="Times New Roman" w:eastAsia="AdvOT999035f4" w:hAnsi="Times New Roman" w:cs="Times New Roman"/>
          <w:sz w:val="24"/>
          <w:szCs w:val="24"/>
          <w:lang w:val="en-GB"/>
        </w:rPr>
        <w:t xml:space="preserve"> take place </w:t>
      </w:r>
      <w:r w:rsidR="0098358F" w:rsidRPr="00E408EA">
        <w:rPr>
          <w:rFonts w:ascii="Times New Roman" w:eastAsia="AdvOT999035f4" w:hAnsi="Times New Roman" w:cs="Times New Roman"/>
          <w:sz w:val="24"/>
          <w:szCs w:val="24"/>
          <w:lang w:val="en-GB"/>
        </w:rPr>
        <w:t>in</w:t>
      </w:r>
      <w:r w:rsidR="002F6FFB" w:rsidRPr="00E408EA">
        <w:rPr>
          <w:rFonts w:ascii="Times New Roman" w:eastAsia="AdvOT999035f4" w:hAnsi="Times New Roman" w:cs="Times New Roman"/>
          <w:sz w:val="24"/>
          <w:szCs w:val="24"/>
          <w:lang w:val="en-GB"/>
        </w:rPr>
        <w:t xml:space="preserve"> air, at room temperature and using ethanol as a more sustainable and low boiling solvent</w:t>
      </w:r>
      <w:r w:rsidR="008D38D4" w:rsidRPr="00E408EA">
        <w:rPr>
          <w:rFonts w:ascii="Times New Roman" w:eastAsia="AdvOT999035f4" w:hAnsi="Times New Roman" w:cs="Times New Roman"/>
          <w:sz w:val="24"/>
          <w:szCs w:val="24"/>
          <w:lang w:val="en-GB"/>
        </w:rPr>
        <w:t xml:space="preserve"> (Figure 5D)</w:t>
      </w:r>
      <w:r w:rsidR="002F6FFB" w:rsidRPr="00E408EA">
        <w:rPr>
          <w:rFonts w:ascii="Times New Roman" w:eastAsia="AdvOT999035f4" w:hAnsi="Times New Roman" w:cs="Times New Roman"/>
          <w:sz w:val="24"/>
          <w:szCs w:val="24"/>
          <w:lang w:val="en-GB"/>
        </w:rPr>
        <w:t>.</w:t>
      </w:r>
      <w:r w:rsidR="0098358F" w:rsidRPr="00E408EA">
        <w:rPr>
          <w:rFonts w:ascii="Times New Roman" w:eastAsia="AdvOT999035f4" w:hAnsi="Times New Roman" w:cs="Times New Roman"/>
          <w:sz w:val="24"/>
          <w:szCs w:val="24"/>
          <w:lang w:val="en-GB"/>
        </w:rPr>
        <w:t xml:space="preserve"> </w:t>
      </w:r>
      <w:r w:rsidR="005724C6" w:rsidRPr="00E408EA">
        <w:rPr>
          <w:rFonts w:ascii="Times New Roman" w:eastAsia="AdvOT999035f4" w:hAnsi="Times New Roman" w:cs="Times New Roman"/>
          <w:sz w:val="24"/>
          <w:szCs w:val="24"/>
          <w:lang w:val="en-GB"/>
        </w:rPr>
        <w:t>Previously, these complexes were obtained by using aryl-magnesium and aryl-lithium reagents</w:t>
      </w:r>
      <w:r w:rsidR="00C770B4" w:rsidRPr="00E408EA">
        <w:rPr>
          <w:rFonts w:ascii="Times New Roman" w:eastAsia="AdvOT999035f4" w:hAnsi="Times New Roman" w:cs="Times New Roman"/>
          <w:sz w:val="24"/>
          <w:szCs w:val="24"/>
          <w:lang w:val="en-GB"/>
        </w:rPr>
        <w:t xml:space="preserve"> [5</w:t>
      </w:r>
      <w:r w:rsidR="00C80D53" w:rsidRPr="00E408EA">
        <w:rPr>
          <w:rFonts w:ascii="Times New Roman" w:eastAsia="AdvOT999035f4" w:hAnsi="Times New Roman" w:cs="Times New Roman"/>
          <w:sz w:val="24"/>
          <w:szCs w:val="24"/>
          <w:lang w:val="en-GB"/>
        </w:rPr>
        <w:t>9</w:t>
      </w:r>
      <w:r w:rsidR="00C770B4" w:rsidRPr="00E408EA">
        <w:rPr>
          <w:rFonts w:ascii="Times New Roman" w:eastAsia="AdvOT999035f4" w:hAnsi="Times New Roman" w:cs="Times New Roman"/>
          <w:sz w:val="24"/>
          <w:szCs w:val="24"/>
          <w:lang w:val="en-GB"/>
        </w:rPr>
        <w:t>]</w:t>
      </w:r>
      <w:r w:rsidR="005724C6" w:rsidRPr="00E408EA">
        <w:rPr>
          <w:rFonts w:ascii="Times New Roman" w:eastAsia="AdvOT999035f4" w:hAnsi="Times New Roman" w:cs="Times New Roman"/>
          <w:sz w:val="24"/>
          <w:szCs w:val="24"/>
          <w:lang w:val="en-GB"/>
        </w:rPr>
        <w:t>, which are well</w:t>
      </w:r>
      <w:r w:rsidR="0098358F" w:rsidRPr="00E408EA">
        <w:rPr>
          <w:rFonts w:ascii="Times New Roman" w:eastAsia="AdvOT999035f4" w:hAnsi="Times New Roman" w:cs="Times New Roman"/>
          <w:sz w:val="24"/>
          <w:szCs w:val="24"/>
          <w:lang w:val="en-GB"/>
        </w:rPr>
        <w:t>-</w:t>
      </w:r>
      <w:r w:rsidR="005724C6" w:rsidRPr="00E408EA">
        <w:rPr>
          <w:rFonts w:ascii="Times New Roman" w:eastAsia="AdvOT999035f4" w:hAnsi="Times New Roman" w:cs="Times New Roman"/>
          <w:sz w:val="24"/>
          <w:szCs w:val="24"/>
          <w:lang w:val="en-GB"/>
        </w:rPr>
        <w:t xml:space="preserve">known for requiring inert conditions, </w:t>
      </w:r>
      <w:r w:rsidR="0098358F" w:rsidRPr="00E408EA">
        <w:rPr>
          <w:rFonts w:ascii="Times New Roman" w:eastAsia="AdvOT999035f4" w:hAnsi="Times New Roman" w:cs="Times New Roman"/>
          <w:sz w:val="24"/>
          <w:szCs w:val="24"/>
          <w:lang w:val="en-GB"/>
        </w:rPr>
        <w:t xml:space="preserve">and often </w:t>
      </w:r>
      <w:r w:rsidR="005724C6" w:rsidRPr="00E408EA">
        <w:rPr>
          <w:rFonts w:ascii="Times New Roman" w:eastAsia="AdvOT999035f4" w:hAnsi="Times New Roman" w:cs="Times New Roman"/>
          <w:sz w:val="24"/>
          <w:szCs w:val="24"/>
          <w:lang w:val="en-GB"/>
        </w:rPr>
        <w:t>low temperatures</w:t>
      </w:r>
      <w:r w:rsidR="0098358F" w:rsidRPr="00E408EA">
        <w:rPr>
          <w:rFonts w:ascii="Times New Roman" w:eastAsia="AdvOT999035f4" w:hAnsi="Times New Roman" w:cs="Times New Roman"/>
          <w:sz w:val="24"/>
          <w:szCs w:val="24"/>
          <w:lang w:val="en-GB"/>
        </w:rPr>
        <w:t xml:space="preserve">. </w:t>
      </w:r>
      <w:r w:rsidR="005724C6" w:rsidRPr="00E408EA">
        <w:rPr>
          <w:rFonts w:ascii="Times New Roman" w:eastAsia="AdvOT999035f4" w:hAnsi="Times New Roman" w:cs="Times New Roman"/>
          <w:sz w:val="24"/>
          <w:szCs w:val="24"/>
          <w:lang w:val="en-GB"/>
        </w:rPr>
        <w:t>Gray and Stockland</w:t>
      </w:r>
      <w:r w:rsidR="00C770B4" w:rsidRPr="00E408EA">
        <w:rPr>
          <w:rFonts w:ascii="Times New Roman" w:eastAsia="AdvOT999035f4" w:hAnsi="Times New Roman" w:cs="Times New Roman"/>
          <w:sz w:val="24"/>
          <w:szCs w:val="24"/>
          <w:lang w:val="en-GB"/>
        </w:rPr>
        <w:t xml:space="preserve"> [</w:t>
      </w:r>
      <w:r w:rsidR="00C80D53" w:rsidRPr="00E408EA">
        <w:rPr>
          <w:rFonts w:ascii="Times New Roman" w:eastAsia="AdvOT999035f4" w:hAnsi="Times New Roman" w:cs="Times New Roman"/>
          <w:sz w:val="24"/>
          <w:szCs w:val="24"/>
          <w:lang w:val="en-GB"/>
        </w:rPr>
        <w:t>60</w:t>
      </w:r>
      <w:r w:rsidR="00C770B4" w:rsidRPr="00E408EA">
        <w:rPr>
          <w:rFonts w:ascii="Times New Roman" w:eastAsia="AdvOT999035f4" w:hAnsi="Times New Roman" w:cs="Times New Roman"/>
          <w:sz w:val="24"/>
          <w:szCs w:val="24"/>
          <w:lang w:val="en-GB"/>
        </w:rPr>
        <w:t>]</w:t>
      </w:r>
      <w:r w:rsidR="0098358F" w:rsidRPr="00E408EA">
        <w:rPr>
          <w:rFonts w:ascii="Times New Roman" w:eastAsia="AdvOT999035f4" w:hAnsi="Times New Roman" w:cs="Times New Roman"/>
          <w:sz w:val="24"/>
          <w:szCs w:val="24"/>
          <w:lang w:val="en-GB"/>
        </w:rPr>
        <w:t xml:space="preserve"> have obtained these same Au-aryl complexes by action of </w:t>
      </w:r>
      <w:r w:rsidR="005724C6" w:rsidRPr="00E408EA">
        <w:rPr>
          <w:rFonts w:ascii="Times New Roman" w:eastAsia="AdvOT999035f4" w:hAnsi="Times New Roman" w:cs="Times New Roman"/>
          <w:sz w:val="24"/>
          <w:szCs w:val="24"/>
          <w:lang w:val="en-GB"/>
        </w:rPr>
        <w:t xml:space="preserve"> </w:t>
      </w:r>
      <w:bookmarkStart w:id="17" w:name="_Hlk39920636"/>
      <w:r w:rsidR="005724C6" w:rsidRPr="00E408EA">
        <w:rPr>
          <w:rFonts w:ascii="Times New Roman" w:eastAsia="AdvOT999035f4" w:hAnsi="Times New Roman" w:cs="Times New Roman"/>
          <w:sz w:val="24"/>
          <w:szCs w:val="24"/>
          <w:lang w:val="en-GB"/>
        </w:rPr>
        <w:t>Cs</w:t>
      </w:r>
      <w:r w:rsidR="005724C6" w:rsidRPr="00E408EA">
        <w:rPr>
          <w:rFonts w:ascii="Times New Roman" w:eastAsia="AdvOT999035f4" w:hAnsi="Times New Roman" w:cs="Times New Roman"/>
          <w:sz w:val="24"/>
          <w:szCs w:val="24"/>
          <w:vertAlign w:val="subscript"/>
          <w:lang w:val="en-GB"/>
        </w:rPr>
        <w:t>2</w:t>
      </w:r>
      <w:r w:rsidR="005724C6" w:rsidRPr="00E408EA">
        <w:rPr>
          <w:rFonts w:ascii="Times New Roman" w:eastAsia="AdvOT999035f4" w:hAnsi="Times New Roman" w:cs="Times New Roman"/>
          <w:sz w:val="24"/>
          <w:szCs w:val="24"/>
          <w:lang w:val="en-GB"/>
        </w:rPr>
        <w:t>CO</w:t>
      </w:r>
      <w:r w:rsidR="005724C6" w:rsidRPr="00E408EA">
        <w:rPr>
          <w:rFonts w:ascii="Times New Roman" w:eastAsia="AdvOT999035f4" w:hAnsi="Times New Roman" w:cs="Times New Roman"/>
          <w:sz w:val="24"/>
          <w:szCs w:val="24"/>
          <w:vertAlign w:val="subscript"/>
          <w:lang w:val="en-GB"/>
        </w:rPr>
        <w:t>3</w:t>
      </w:r>
      <w:bookmarkEnd w:id="17"/>
      <w:r w:rsidR="005724C6" w:rsidRPr="00E408EA">
        <w:rPr>
          <w:rFonts w:ascii="Times New Roman" w:eastAsia="AdvOT999035f4" w:hAnsi="Times New Roman" w:cs="Times New Roman"/>
          <w:sz w:val="24"/>
          <w:szCs w:val="24"/>
          <w:lang w:val="en-GB"/>
        </w:rPr>
        <w:t xml:space="preserve"> </w:t>
      </w:r>
      <w:r w:rsidR="00AD377C" w:rsidRPr="00E408EA">
        <w:rPr>
          <w:rFonts w:ascii="Times New Roman" w:eastAsia="AdvOT999035f4" w:hAnsi="Times New Roman" w:cs="Times New Roman"/>
          <w:sz w:val="24"/>
          <w:szCs w:val="24"/>
          <w:lang w:val="en-GB"/>
        </w:rPr>
        <w:t>at 70 °C</w:t>
      </w:r>
      <w:r w:rsidR="0098358F" w:rsidRPr="00E408EA">
        <w:rPr>
          <w:rFonts w:ascii="Times New Roman" w:eastAsia="AdvOT999035f4" w:hAnsi="Times New Roman" w:cs="Times New Roman"/>
          <w:sz w:val="24"/>
          <w:szCs w:val="24"/>
          <w:lang w:val="en-GB"/>
        </w:rPr>
        <w:t xml:space="preserve"> under inert atmosphere</w:t>
      </w:r>
      <w:r w:rsidR="00AD377C" w:rsidRPr="00E408EA">
        <w:rPr>
          <w:rFonts w:ascii="Times New Roman" w:eastAsia="AdvOT999035f4" w:hAnsi="Times New Roman" w:cs="Times New Roman"/>
          <w:sz w:val="24"/>
          <w:szCs w:val="24"/>
          <w:lang w:val="en-GB"/>
        </w:rPr>
        <w:t>.</w:t>
      </w:r>
      <w:r w:rsidR="006677A7" w:rsidRPr="00E408EA">
        <w:rPr>
          <w:rFonts w:ascii="Times New Roman" w:hAnsi="Times New Roman" w:cs="Times New Roman"/>
          <w:sz w:val="24"/>
          <w:szCs w:val="24"/>
          <w:lang w:val="en-GB"/>
        </w:rPr>
        <w:t xml:space="preserve"> </w:t>
      </w:r>
    </w:p>
    <w:p w14:paraId="0DADC785" w14:textId="063B3407" w:rsidR="0033579B" w:rsidRPr="00E408EA" w:rsidRDefault="00D95A87"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As far as the use of</w:t>
      </w:r>
      <w:r w:rsidR="007B4F4E" w:rsidRPr="00E408EA">
        <w:rPr>
          <w:rFonts w:ascii="Times New Roman" w:hAnsi="Times New Roman" w:cs="Times New Roman"/>
          <w:sz w:val="24"/>
          <w:szCs w:val="24"/>
          <w:lang w:val="en-GB"/>
        </w:rPr>
        <w:t xml:space="preserve"> sodium acetate and triethylamine, the</w:t>
      </w:r>
      <w:r w:rsidRPr="00E408EA">
        <w:rPr>
          <w:rFonts w:ascii="Times New Roman" w:hAnsi="Times New Roman" w:cs="Times New Roman"/>
          <w:sz w:val="24"/>
          <w:szCs w:val="24"/>
          <w:lang w:val="en-GB"/>
        </w:rPr>
        <w:t>se weak bases</w:t>
      </w:r>
      <w:r w:rsidR="007B4F4E" w:rsidRPr="00E408EA">
        <w:rPr>
          <w:rFonts w:ascii="Times New Roman" w:hAnsi="Times New Roman" w:cs="Times New Roman"/>
          <w:sz w:val="24"/>
          <w:szCs w:val="24"/>
          <w:lang w:val="en-GB"/>
        </w:rPr>
        <w:t xml:space="preserve"> have recently been used for the preparation of digold(I) complexes bearing bridged bisNHCs [</w:t>
      </w:r>
      <w:r w:rsidR="00C80D53" w:rsidRPr="00E408EA">
        <w:rPr>
          <w:rFonts w:ascii="Times New Roman" w:hAnsi="Times New Roman" w:cs="Times New Roman"/>
          <w:sz w:val="24"/>
          <w:szCs w:val="24"/>
          <w:lang w:val="en-GB"/>
        </w:rPr>
        <w:t>61</w:t>
      </w:r>
      <w:r w:rsidR="007B4F4E" w:rsidRPr="00E408EA">
        <w:rPr>
          <w:rFonts w:ascii="Times New Roman" w:hAnsi="Times New Roman" w:cs="Times New Roman"/>
          <w:sz w:val="24"/>
          <w:szCs w:val="24"/>
          <w:lang w:val="en-GB"/>
        </w:rPr>
        <w:t>] and NHC-Au(I) thiolate complexes [</w:t>
      </w:r>
      <w:r w:rsidR="00C80D53" w:rsidRPr="00E408EA">
        <w:rPr>
          <w:rFonts w:ascii="Times New Roman" w:hAnsi="Times New Roman" w:cs="Times New Roman"/>
          <w:sz w:val="24"/>
          <w:szCs w:val="24"/>
          <w:lang w:val="en-GB"/>
        </w:rPr>
        <w:t>62</w:t>
      </w:r>
      <w:r w:rsidR="007B4F4E" w:rsidRPr="00E408EA">
        <w:rPr>
          <w:rFonts w:ascii="Times New Roman" w:hAnsi="Times New Roman" w:cs="Times New Roman"/>
          <w:sz w:val="24"/>
          <w:szCs w:val="24"/>
          <w:lang w:val="en-GB"/>
        </w:rPr>
        <w:t>], respectively</w:t>
      </w:r>
      <w:r w:rsidR="008D38D4" w:rsidRPr="00E408EA">
        <w:rPr>
          <w:rFonts w:ascii="Times New Roman" w:hAnsi="Times New Roman" w:cs="Times New Roman"/>
          <w:sz w:val="24"/>
          <w:szCs w:val="24"/>
          <w:lang w:val="en-GB"/>
        </w:rPr>
        <w:t xml:space="preserve"> (Figure 5E-F)</w:t>
      </w:r>
      <w:r w:rsidR="007B4F4E"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w:t>
      </w:r>
      <w:r w:rsidR="007B4F4E" w:rsidRPr="00E408EA">
        <w:rPr>
          <w:rFonts w:ascii="Times New Roman" w:hAnsi="Times New Roman" w:cs="Times New Roman"/>
          <w:sz w:val="24"/>
          <w:szCs w:val="24"/>
          <w:lang w:val="en-GB"/>
        </w:rPr>
        <w:t xml:space="preserve">Furthermore, Tunik and co-workers </w:t>
      </w:r>
      <w:r w:rsidRPr="00E408EA">
        <w:rPr>
          <w:rFonts w:ascii="Times New Roman" w:hAnsi="Times New Roman" w:cs="Times New Roman"/>
          <w:sz w:val="24"/>
          <w:szCs w:val="24"/>
          <w:lang w:val="en-GB"/>
        </w:rPr>
        <w:t xml:space="preserve">have </w:t>
      </w:r>
      <w:r w:rsidR="007B4F4E" w:rsidRPr="00E408EA">
        <w:rPr>
          <w:rFonts w:ascii="Times New Roman" w:hAnsi="Times New Roman" w:cs="Times New Roman"/>
          <w:sz w:val="24"/>
          <w:szCs w:val="24"/>
          <w:lang w:val="en-GB"/>
        </w:rPr>
        <w:t>isolated bis alkynyl complexes by reacting the starting digold(I) bisNHCs species with phenylacetylene in the presence of K</w:t>
      </w:r>
      <w:r w:rsidR="007B4F4E" w:rsidRPr="00E408EA">
        <w:rPr>
          <w:rFonts w:ascii="Times New Roman" w:hAnsi="Times New Roman" w:cs="Times New Roman"/>
          <w:sz w:val="24"/>
          <w:szCs w:val="24"/>
          <w:vertAlign w:val="subscript"/>
          <w:lang w:val="en-GB"/>
        </w:rPr>
        <w:t>2</w:t>
      </w:r>
      <w:r w:rsidR="007B4F4E" w:rsidRPr="00E408EA">
        <w:rPr>
          <w:rFonts w:ascii="Times New Roman" w:hAnsi="Times New Roman" w:cs="Times New Roman"/>
          <w:sz w:val="24"/>
          <w:szCs w:val="24"/>
          <w:lang w:val="en-GB"/>
        </w:rPr>
        <w:t>CO</w:t>
      </w:r>
      <w:r w:rsidR="007B4F4E" w:rsidRPr="00E408EA">
        <w:rPr>
          <w:rFonts w:ascii="Times New Roman" w:hAnsi="Times New Roman" w:cs="Times New Roman"/>
          <w:sz w:val="24"/>
          <w:szCs w:val="24"/>
          <w:vertAlign w:val="subscript"/>
          <w:lang w:val="en-GB"/>
        </w:rPr>
        <w:t>3</w:t>
      </w:r>
      <w:r w:rsidR="008D38D4" w:rsidRPr="00E408EA">
        <w:rPr>
          <w:rFonts w:ascii="Times New Roman" w:hAnsi="Times New Roman" w:cs="Times New Roman"/>
          <w:sz w:val="24"/>
          <w:szCs w:val="24"/>
          <w:lang w:val="en-GB"/>
        </w:rPr>
        <w:t xml:space="preserve"> (Figure 5E)</w:t>
      </w:r>
      <w:r w:rsidR="007B4F4E"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w:t>
      </w:r>
      <w:r w:rsidR="007B4F4E" w:rsidRPr="00E408EA">
        <w:rPr>
          <w:rFonts w:ascii="Times New Roman" w:hAnsi="Times New Roman" w:cs="Times New Roman"/>
          <w:sz w:val="24"/>
          <w:szCs w:val="24"/>
          <w:lang w:val="en-GB"/>
        </w:rPr>
        <w:t xml:space="preserve">Finally, </w:t>
      </w:r>
      <w:r w:rsidR="000873B3" w:rsidRPr="00E408EA">
        <w:rPr>
          <w:rFonts w:ascii="Times New Roman" w:hAnsi="Times New Roman" w:cs="Times New Roman"/>
          <w:sz w:val="24"/>
          <w:szCs w:val="24"/>
          <w:lang w:val="en-GB"/>
        </w:rPr>
        <w:t>in 2020</w:t>
      </w:r>
      <w:r w:rsidRPr="00E408EA">
        <w:rPr>
          <w:rFonts w:ascii="Times New Roman" w:hAnsi="Times New Roman" w:cs="Times New Roman"/>
          <w:sz w:val="24"/>
          <w:szCs w:val="24"/>
          <w:lang w:val="en-GB"/>
        </w:rPr>
        <w:t>,</w:t>
      </w:r>
      <w:r w:rsidR="007B4F4E" w:rsidRPr="00E408EA">
        <w:rPr>
          <w:rFonts w:ascii="Times New Roman" w:hAnsi="Times New Roman" w:cs="Times New Roman"/>
          <w:sz w:val="24"/>
          <w:szCs w:val="24"/>
          <w:lang w:val="en-GB"/>
        </w:rPr>
        <w:t xml:space="preserve"> Toste and co-authors </w:t>
      </w:r>
      <w:r w:rsidRPr="00E408EA">
        <w:rPr>
          <w:rFonts w:ascii="Times New Roman" w:hAnsi="Times New Roman" w:cs="Times New Roman"/>
          <w:sz w:val="24"/>
          <w:szCs w:val="24"/>
          <w:lang w:val="en-GB"/>
        </w:rPr>
        <w:t>reported on</w:t>
      </w:r>
      <w:r w:rsidR="007B4F4E" w:rsidRPr="00E408EA">
        <w:rPr>
          <w:rFonts w:ascii="Times New Roman" w:hAnsi="Times New Roman" w:cs="Times New Roman"/>
          <w:sz w:val="24"/>
          <w:szCs w:val="24"/>
          <w:lang w:val="en-GB"/>
        </w:rPr>
        <w:t xml:space="preserve"> the use of K</w:t>
      </w:r>
      <w:r w:rsidR="007B4F4E" w:rsidRPr="00E408EA">
        <w:rPr>
          <w:rFonts w:ascii="Times New Roman" w:hAnsi="Times New Roman" w:cs="Times New Roman"/>
          <w:sz w:val="24"/>
          <w:szCs w:val="24"/>
          <w:vertAlign w:val="subscript"/>
          <w:lang w:val="en-GB"/>
        </w:rPr>
        <w:t>2</w:t>
      </w:r>
      <w:r w:rsidR="007B4F4E" w:rsidRPr="00E408EA">
        <w:rPr>
          <w:rFonts w:ascii="Times New Roman" w:hAnsi="Times New Roman" w:cs="Times New Roman"/>
          <w:sz w:val="24"/>
          <w:szCs w:val="24"/>
          <w:lang w:val="en-GB"/>
        </w:rPr>
        <w:t>CO</w:t>
      </w:r>
      <w:r w:rsidR="007B4F4E" w:rsidRPr="00E408EA">
        <w:rPr>
          <w:rFonts w:ascii="Times New Roman" w:hAnsi="Times New Roman" w:cs="Times New Roman"/>
          <w:sz w:val="24"/>
          <w:szCs w:val="24"/>
          <w:vertAlign w:val="subscript"/>
          <w:lang w:val="en-GB"/>
        </w:rPr>
        <w:t>3</w:t>
      </w:r>
      <w:r w:rsidR="007B4F4E" w:rsidRPr="00E408EA">
        <w:rPr>
          <w:rFonts w:ascii="Times New Roman" w:hAnsi="Times New Roman" w:cs="Times New Roman"/>
          <w:sz w:val="24"/>
          <w:szCs w:val="24"/>
          <w:lang w:val="en-GB"/>
        </w:rPr>
        <w:t xml:space="preserve"> for the synthesis of Au(III) complexes </w:t>
      </w:r>
      <w:r w:rsidRPr="00E408EA">
        <w:rPr>
          <w:rFonts w:ascii="Times New Roman" w:hAnsi="Times New Roman" w:cs="Times New Roman"/>
          <w:sz w:val="24"/>
          <w:szCs w:val="24"/>
          <w:lang w:val="en-GB"/>
        </w:rPr>
        <w:t xml:space="preserve">presented </w:t>
      </w:r>
      <w:r w:rsidR="007B4F4E" w:rsidRPr="00E408EA">
        <w:rPr>
          <w:rFonts w:ascii="Times New Roman" w:hAnsi="Times New Roman" w:cs="Times New Roman"/>
          <w:sz w:val="24"/>
          <w:szCs w:val="24"/>
          <w:lang w:val="en-GB"/>
        </w:rPr>
        <w:t>in Figure 5</w:t>
      </w:r>
      <w:r w:rsidR="00BA7601" w:rsidRPr="00E408EA">
        <w:rPr>
          <w:rFonts w:ascii="Times New Roman" w:hAnsi="Times New Roman" w:cs="Times New Roman"/>
          <w:sz w:val="24"/>
          <w:szCs w:val="24"/>
          <w:lang w:val="en-GB"/>
        </w:rPr>
        <w:t>G</w:t>
      </w:r>
      <w:r w:rsidR="008A53F3" w:rsidRPr="00E408EA">
        <w:rPr>
          <w:rFonts w:ascii="Times New Roman" w:hAnsi="Times New Roman" w:cs="Times New Roman"/>
          <w:sz w:val="24"/>
          <w:szCs w:val="24"/>
          <w:lang w:val="en-GB"/>
        </w:rPr>
        <w:t xml:space="preserve"> [</w:t>
      </w:r>
      <w:r w:rsidR="00C80D53" w:rsidRPr="00E408EA">
        <w:rPr>
          <w:rFonts w:ascii="Times New Roman" w:hAnsi="Times New Roman" w:cs="Times New Roman"/>
          <w:sz w:val="24"/>
          <w:szCs w:val="24"/>
          <w:lang w:val="en-GB"/>
        </w:rPr>
        <w:t>63</w:t>
      </w:r>
      <w:r w:rsidR="008A53F3" w:rsidRPr="00E408EA">
        <w:rPr>
          <w:rFonts w:ascii="Times New Roman" w:hAnsi="Times New Roman" w:cs="Times New Roman"/>
          <w:sz w:val="24"/>
          <w:szCs w:val="24"/>
          <w:lang w:val="en-GB"/>
        </w:rPr>
        <w:t>]</w:t>
      </w:r>
      <w:r w:rsidR="007B4F4E" w:rsidRPr="00E408EA">
        <w:rPr>
          <w:rFonts w:ascii="Times New Roman" w:hAnsi="Times New Roman" w:cs="Times New Roman"/>
          <w:sz w:val="24"/>
          <w:szCs w:val="24"/>
          <w:lang w:val="en-GB"/>
        </w:rPr>
        <w:t>.</w:t>
      </w:r>
    </w:p>
    <w:p w14:paraId="46D68240" w14:textId="77777777" w:rsidR="006677A7" w:rsidRPr="00E408EA" w:rsidRDefault="006677A7" w:rsidP="00E408EA">
      <w:pPr>
        <w:spacing w:after="0" w:line="360" w:lineRule="auto"/>
        <w:rPr>
          <w:rFonts w:ascii="Times New Roman" w:eastAsia="AdvOT999035f4" w:hAnsi="Times New Roman" w:cs="Times New Roman"/>
          <w:sz w:val="24"/>
          <w:szCs w:val="24"/>
          <w:lang w:val="en-GB"/>
        </w:rPr>
      </w:pPr>
    </w:p>
    <w:p w14:paraId="178E31CD" w14:textId="7C65C38A" w:rsidR="007E2440" w:rsidRPr="00E408EA" w:rsidRDefault="00955EB1" w:rsidP="00E408EA">
      <w:pPr>
        <w:autoSpaceDE w:val="0"/>
        <w:autoSpaceDN w:val="0"/>
        <w:adjustRightInd w:val="0"/>
        <w:spacing w:line="360" w:lineRule="auto"/>
        <w:jc w:val="center"/>
        <w:rPr>
          <w:rFonts w:ascii="Times New Roman" w:eastAsia="AdvOT999035f4" w:hAnsi="Times New Roman" w:cs="Times New Roman"/>
          <w:sz w:val="24"/>
          <w:szCs w:val="24"/>
          <w:lang w:val="en-GB"/>
        </w:rPr>
      </w:pPr>
      <w:r w:rsidRPr="00E408EA">
        <w:rPr>
          <w:noProof/>
        </w:rPr>
        <w:lastRenderedPageBreak/>
        <w:drawing>
          <wp:inline distT="0" distB="0" distL="0" distR="0" wp14:anchorId="694E9764" wp14:editId="2F3AC35E">
            <wp:extent cx="5711190" cy="9072245"/>
            <wp:effectExtent l="0" t="0" r="381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1190" cy="9072245"/>
                    </a:xfrm>
                    <a:prstGeom prst="rect">
                      <a:avLst/>
                    </a:prstGeom>
                    <a:noFill/>
                    <a:ln>
                      <a:noFill/>
                    </a:ln>
                  </pic:spPr>
                </pic:pic>
              </a:graphicData>
            </a:graphic>
          </wp:inline>
        </w:drawing>
      </w:r>
    </w:p>
    <w:p w14:paraId="0F569D9E" w14:textId="28C026C0" w:rsidR="008D38D4" w:rsidRPr="00E408EA" w:rsidRDefault="007E2440" w:rsidP="00E408EA">
      <w:pPr>
        <w:spacing w:after="0" w:line="360" w:lineRule="auto"/>
        <w:jc w:val="both"/>
        <w:rPr>
          <w:rFonts w:ascii="Times New Roman" w:eastAsia="AdvOT999035f4" w:hAnsi="Times New Roman" w:cs="Times New Roman"/>
          <w:b/>
          <w:bCs/>
          <w:sz w:val="24"/>
          <w:szCs w:val="24"/>
          <w:lang w:val="en-GB"/>
        </w:rPr>
      </w:pPr>
      <w:r w:rsidRPr="00E408EA">
        <w:rPr>
          <w:rFonts w:ascii="Times New Roman" w:eastAsia="AdvOT999035f4" w:hAnsi="Times New Roman" w:cs="Times New Roman"/>
          <w:b/>
          <w:bCs/>
          <w:sz w:val="24"/>
          <w:szCs w:val="24"/>
          <w:lang w:val="en-GB"/>
        </w:rPr>
        <w:lastRenderedPageBreak/>
        <w:t>Fig</w:t>
      </w:r>
      <w:r w:rsidR="006915B3" w:rsidRPr="00E408EA">
        <w:rPr>
          <w:rFonts w:ascii="Times New Roman" w:eastAsia="AdvOT999035f4" w:hAnsi="Times New Roman" w:cs="Times New Roman"/>
          <w:b/>
          <w:bCs/>
          <w:sz w:val="24"/>
          <w:szCs w:val="24"/>
          <w:lang w:val="en-GB"/>
        </w:rPr>
        <w:t>ure</w:t>
      </w:r>
      <w:r w:rsidRPr="00E408EA">
        <w:rPr>
          <w:rFonts w:ascii="Times New Roman" w:eastAsia="AdvOT999035f4" w:hAnsi="Times New Roman" w:cs="Times New Roman"/>
          <w:b/>
          <w:bCs/>
          <w:sz w:val="24"/>
          <w:szCs w:val="24"/>
          <w:lang w:val="en-GB"/>
        </w:rPr>
        <w:t xml:space="preserve"> </w:t>
      </w:r>
      <w:r w:rsidR="00F45B62" w:rsidRPr="00E408EA">
        <w:rPr>
          <w:rFonts w:ascii="Times New Roman" w:eastAsia="AdvOT999035f4" w:hAnsi="Times New Roman" w:cs="Times New Roman"/>
          <w:b/>
          <w:bCs/>
          <w:sz w:val="24"/>
          <w:szCs w:val="24"/>
          <w:lang w:val="en-GB"/>
        </w:rPr>
        <w:t>5</w:t>
      </w:r>
      <w:r w:rsidR="006915B3" w:rsidRPr="00E408EA">
        <w:rPr>
          <w:rFonts w:ascii="Times New Roman" w:eastAsia="AdvOT999035f4" w:hAnsi="Times New Roman" w:cs="Times New Roman"/>
          <w:b/>
          <w:bCs/>
          <w:sz w:val="24"/>
          <w:szCs w:val="24"/>
          <w:lang w:val="en-GB"/>
        </w:rPr>
        <w:t>.</w:t>
      </w:r>
      <w:r w:rsidRPr="00E408EA">
        <w:rPr>
          <w:rFonts w:ascii="Times New Roman" w:eastAsia="AdvOT999035f4" w:hAnsi="Times New Roman" w:cs="Times New Roman"/>
          <w:b/>
          <w:bCs/>
          <w:sz w:val="24"/>
          <w:szCs w:val="24"/>
          <w:lang w:val="en-GB"/>
        </w:rPr>
        <w:t xml:space="preserve"> Synthesis and application</w:t>
      </w:r>
      <w:r w:rsidR="00387C50" w:rsidRPr="00E408EA">
        <w:rPr>
          <w:rFonts w:ascii="Times New Roman" w:eastAsia="AdvOT999035f4" w:hAnsi="Times New Roman" w:cs="Times New Roman"/>
          <w:b/>
          <w:bCs/>
          <w:sz w:val="24"/>
          <w:szCs w:val="24"/>
          <w:lang w:val="en-GB"/>
        </w:rPr>
        <w:t>s</w:t>
      </w:r>
      <w:r w:rsidRPr="00E408EA">
        <w:rPr>
          <w:rFonts w:ascii="Times New Roman" w:eastAsia="AdvOT999035f4" w:hAnsi="Times New Roman" w:cs="Times New Roman"/>
          <w:b/>
          <w:bCs/>
          <w:sz w:val="24"/>
          <w:szCs w:val="24"/>
          <w:lang w:val="en-GB"/>
        </w:rPr>
        <w:t xml:space="preserve"> of Gold NHC complexes</w:t>
      </w:r>
      <w:r w:rsidR="007B1AED" w:rsidRPr="00E408EA">
        <w:rPr>
          <w:rFonts w:ascii="Times New Roman" w:eastAsia="AdvOT999035f4" w:hAnsi="Times New Roman" w:cs="Times New Roman"/>
          <w:b/>
          <w:bCs/>
          <w:sz w:val="24"/>
          <w:szCs w:val="24"/>
          <w:lang w:val="en-GB"/>
        </w:rPr>
        <w:t>.</w:t>
      </w:r>
    </w:p>
    <w:p w14:paraId="6E9B6233" w14:textId="10BDFEB0" w:rsidR="007B1AED" w:rsidRPr="00E408EA" w:rsidRDefault="004E3858"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(A) Preparation of [Au(NHC)(OH)] complexes and their use as gold synthons. </w:t>
      </w:r>
      <w:r w:rsidR="00CE2C0B"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B</w:t>
      </w:r>
      <w:r w:rsidR="00CE2C0B" w:rsidRPr="00E408EA">
        <w:rPr>
          <w:rFonts w:ascii="Times New Roman" w:eastAsia="AdvOT999035f4" w:hAnsi="Times New Roman" w:cs="Times New Roman"/>
          <w:sz w:val="24"/>
          <w:szCs w:val="24"/>
          <w:lang w:val="en-GB"/>
        </w:rPr>
        <w:t xml:space="preserve">) [Au(IPr)(OH)] as silver-free catalyst for nitrile hydration and alkoxycyclization reactions. </w:t>
      </w:r>
      <w:r w:rsidR="001C0CFB" w:rsidRPr="00E408EA">
        <w:rPr>
          <w:rFonts w:ascii="Times New Roman" w:eastAsia="AdvOT999035f4" w:hAnsi="Times New Roman" w:cs="Times New Roman"/>
          <w:sz w:val="24"/>
          <w:szCs w:val="24"/>
          <w:lang w:val="en-GB"/>
        </w:rPr>
        <w:t xml:space="preserve">(C-D) Synthesis and reactivity of Au(I)-NHC acetonyl and aryl complexes. (E-F) Use of </w:t>
      </w:r>
      <w:r w:rsidR="001C0CFB" w:rsidRPr="00E408EA">
        <w:rPr>
          <w:rFonts w:ascii="Times New Roman" w:hAnsi="Times New Roman" w:cs="Times New Roman"/>
          <w:sz w:val="24"/>
          <w:szCs w:val="24"/>
          <w:lang w:val="en-GB"/>
        </w:rPr>
        <w:t xml:space="preserve">sodium acetate and triethylamine, for the preparation of Au(I)-NHC complexes. (G) </w:t>
      </w:r>
      <w:r w:rsidR="001C0CFB" w:rsidRPr="00E408EA">
        <w:rPr>
          <w:rFonts w:ascii="Times New Roman" w:hAnsi="Times New Roman" w:cs="Times New Roman"/>
          <w:i/>
          <w:iCs/>
          <w:sz w:val="24"/>
          <w:szCs w:val="24"/>
          <w:lang w:val="en-GB"/>
        </w:rPr>
        <w:t>Weak base approach</w:t>
      </w:r>
      <w:r w:rsidR="001C0CFB" w:rsidRPr="00E408EA">
        <w:rPr>
          <w:rFonts w:ascii="Times New Roman" w:hAnsi="Times New Roman" w:cs="Times New Roman"/>
          <w:sz w:val="24"/>
          <w:szCs w:val="24"/>
          <w:lang w:val="en-GB"/>
        </w:rPr>
        <w:t xml:space="preserve"> for the synthesis of Au(III)-NHC complexes.</w:t>
      </w:r>
    </w:p>
    <w:p w14:paraId="09CE0D8B" w14:textId="77777777" w:rsidR="007B1AED" w:rsidRPr="00E408EA" w:rsidRDefault="007B1AED" w:rsidP="00E408EA">
      <w:pPr>
        <w:spacing w:after="0" w:line="360" w:lineRule="auto"/>
        <w:jc w:val="both"/>
        <w:rPr>
          <w:rFonts w:ascii="Times New Roman" w:eastAsia="AdvOT999035f4" w:hAnsi="Times New Roman" w:cs="Times New Roman"/>
          <w:sz w:val="24"/>
          <w:szCs w:val="24"/>
          <w:lang w:val="en-GB"/>
        </w:rPr>
      </w:pPr>
    </w:p>
    <w:p w14:paraId="4100B505" w14:textId="3A2095E7" w:rsidR="00301506" w:rsidRPr="00E408EA" w:rsidRDefault="00FE3B0B" w:rsidP="00E408EA">
      <w:pPr>
        <w:spacing w:line="360" w:lineRule="auto"/>
        <w:rPr>
          <w:rFonts w:ascii="Times New Roman" w:eastAsia="AdvOT999035f4" w:hAnsi="Times New Roman" w:cs="Times New Roman"/>
          <w:i/>
          <w:iCs/>
          <w:sz w:val="24"/>
          <w:szCs w:val="24"/>
          <w:lang w:val="en-GB"/>
        </w:rPr>
      </w:pPr>
      <w:r w:rsidRPr="00E408EA">
        <w:rPr>
          <w:rFonts w:ascii="Times New Roman" w:hAnsi="Times New Roman" w:cs="Times New Roman"/>
          <w:b/>
          <w:bCs/>
          <w:i/>
          <w:iCs/>
          <w:sz w:val="28"/>
          <w:szCs w:val="28"/>
          <w:lang w:val="en-GB"/>
        </w:rPr>
        <w:t>Copper</w:t>
      </w:r>
      <w:r w:rsidR="00521347" w:rsidRPr="00E408EA">
        <w:rPr>
          <w:rFonts w:ascii="Times New Roman" w:hAnsi="Times New Roman" w:cs="Times New Roman"/>
          <w:b/>
          <w:bCs/>
          <w:i/>
          <w:iCs/>
          <w:sz w:val="28"/>
          <w:szCs w:val="28"/>
          <w:lang w:val="en-GB"/>
        </w:rPr>
        <w:t>-</w:t>
      </w:r>
      <w:r w:rsidR="00301506" w:rsidRPr="00E408EA">
        <w:rPr>
          <w:rFonts w:ascii="Times New Roman" w:hAnsi="Times New Roman" w:cs="Times New Roman"/>
          <w:b/>
          <w:bCs/>
          <w:i/>
          <w:iCs/>
          <w:sz w:val="28"/>
          <w:szCs w:val="28"/>
          <w:lang w:val="en-GB"/>
        </w:rPr>
        <w:t xml:space="preserve"> </w:t>
      </w:r>
      <w:r w:rsidR="0076162F" w:rsidRPr="00E408EA">
        <w:rPr>
          <w:rFonts w:ascii="Times New Roman" w:hAnsi="Times New Roman" w:cs="Times New Roman"/>
          <w:b/>
          <w:bCs/>
          <w:i/>
          <w:iCs/>
          <w:sz w:val="28"/>
          <w:szCs w:val="28"/>
          <w:lang w:val="en-GB"/>
        </w:rPr>
        <w:t>and Silver</w:t>
      </w:r>
      <w:r w:rsidR="00521347" w:rsidRPr="00E408EA">
        <w:rPr>
          <w:rFonts w:ascii="Times New Roman" w:hAnsi="Times New Roman" w:cs="Times New Roman"/>
          <w:b/>
          <w:bCs/>
          <w:i/>
          <w:iCs/>
          <w:sz w:val="28"/>
          <w:szCs w:val="28"/>
          <w:lang w:val="en-GB"/>
        </w:rPr>
        <w:t>-</w:t>
      </w:r>
      <w:r w:rsidR="00301506" w:rsidRPr="00E408EA">
        <w:rPr>
          <w:rFonts w:ascii="Times New Roman" w:hAnsi="Times New Roman" w:cs="Times New Roman"/>
          <w:b/>
          <w:bCs/>
          <w:i/>
          <w:iCs/>
          <w:sz w:val="28"/>
          <w:szCs w:val="28"/>
          <w:lang w:val="en-GB"/>
        </w:rPr>
        <w:t>NHC complexes</w:t>
      </w:r>
    </w:p>
    <w:p w14:paraId="7A92C655" w14:textId="3B1E576B" w:rsidR="000F0A5F" w:rsidRPr="00E408EA" w:rsidRDefault="000F0A5F" w:rsidP="00E408EA">
      <w:pPr>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After the </w:t>
      </w:r>
      <w:r w:rsidR="00E54B79" w:rsidRPr="00E408EA">
        <w:rPr>
          <w:rFonts w:ascii="Times New Roman" w:hAnsi="Times New Roman" w:cs="Times New Roman"/>
          <w:sz w:val="24"/>
          <w:szCs w:val="24"/>
          <w:lang w:val="en-GB"/>
        </w:rPr>
        <w:t xml:space="preserve">initial </w:t>
      </w:r>
      <w:r w:rsidRPr="00E408EA">
        <w:rPr>
          <w:rFonts w:ascii="Times New Roman" w:hAnsi="Times New Roman" w:cs="Times New Roman"/>
          <w:sz w:val="24"/>
          <w:szCs w:val="24"/>
          <w:lang w:val="en-GB"/>
        </w:rPr>
        <w:t>work on gold(I) complexes, Cazin and co-workers reported the synthesis of [Cu</w:t>
      </w:r>
      <w:r w:rsidR="00085099" w:rsidRPr="00E408EA">
        <w:rPr>
          <w:rFonts w:ascii="Times New Roman" w:hAnsi="Times New Roman" w:cs="Times New Roman"/>
          <w:sz w:val="24"/>
          <w:szCs w:val="24"/>
          <w:lang w:val="en-GB"/>
        </w:rPr>
        <w:t>(NHC)</w:t>
      </w:r>
      <w:r w:rsidRPr="00E408EA">
        <w:rPr>
          <w:rFonts w:ascii="Times New Roman" w:hAnsi="Times New Roman" w:cs="Times New Roman"/>
          <w:sz w:val="24"/>
          <w:szCs w:val="24"/>
          <w:lang w:val="en-GB"/>
        </w:rPr>
        <w:t xml:space="preserve">Cl] </w:t>
      </w:r>
      <w:r w:rsidR="00E54B79" w:rsidRPr="00E408EA">
        <w:rPr>
          <w:rFonts w:ascii="Times New Roman" w:hAnsi="Times New Roman" w:cs="Times New Roman"/>
          <w:sz w:val="24"/>
          <w:szCs w:val="24"/>
          <w:lang w:val="en-GB"/>
        </w:rPr>
        <w:t>complexes under</w:t>
      </w:r>
      <w:r w:rsidRPr="00E408EA">
        <w:rPr>
          <w:rFonts w:ascii="Times New Roman" w:hAnsi="Times New Roman" w:cs="Times New Roman"/>
          <w:sz w:val="24"/>
          <w:szCs w:val="24"/>
          <w:lang w:val="en-GB"/>
        </w:rPr>
        <w:t xml:space="preserve"> conditions very similar to those used for the analogous gold comp</w:t>
      </w:r>
      <w:r w:rsidR="00085099" w:rsidRPr="00E408EA">
        <w:rPr>
          <w:rFonts w:ascii="Times New Roman" w:hAnsi="Times New Roman" w:cs="Times New Roman"/>
          <w:sz w:val="24"/>
          <w:szCs w:val="24"/>
          <w:lang w:val="en-GB"/>
        </w:rPr>
        <w:t xml:space="preserve">ounds </w:t>
      </w:r>
      <w:r w:rsidR="00742D06" w:rsidRPr="00E408EA">
        <w:rPr>
          <w:rFonts w:ascii="Times New Roman" w:hAnsi="Times New Roman" w:cs="Times New Roman"/>
          <w:sz w:val="24"/>
          <w:szCs w:val="24"/>
          <w:lang w:val="en-GB"/>
        </w:rPr>
        <w:t>[</w:t>
      </w:r>
      <w:r w:rsidR="00C80D53" w:rsidRPr="00E408EA">
        <w:rPr>
          <w:rFonts w:ascii="Times New Roman" w:hAnsi="Times New Roman" w:cs="Times New Roman"/>
          <w:sz w:val="24"/>
          <w:szCs w:val="24"/>
          <w:lang w:val="en-GB"/>
        </w:rPr>
        <w:t>64</w:t>
      </w:r>
      <w:r w:rsidR="00742D06"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742D06" w:rsidRPr="00E408EA">
        <w:rPr>
          <w:rFonts w:ascii="Times New Roman" w:hAnsi="Times New Roman" w:cs="Times New Roman"/>
          <w:sz w:val="24"/>
          <w:szCs w:val="24"/>
          <w:lang w:val="en-GB"/>
        </w:rPr>
        <w:t xml:space="preserve"> </w:t>
      </w:r>
      <w:r w:rsidR="00E54B79" w:rsidRPr="00E408EA">
        <w:rPr>
          <w:rFonts w:ascii="Times New Roman" w:hAnsi="Times New Roman" w:cs="Times New Roman"/>
          <w:sz w:val="24"/>
          <w:szCs w:val="24"/>
          <w:lang w:val="en-GB"/>
        </w:rPr>
        <w:t>The</w:t>
      </w:r>
      <w:r w:rsidRPr="00E408EA">
        <w:rPr>
          <w:rFonts w:ascii="Times New Roman" w:hAnsi="Times New Roman" w:cs="Times New Roman"/>
          <w:sz w:val="24"/>
          <w:szCs w:val="24"/>
          <w:lang w:val="en-GB"/>
        </w:rPr>
        <w:t xml:space="preserve"> reaction between the starting azolium salts and CuCl in the presence of potassium carbonate </w:t>
      </w:r>
      <w:r w:rsidR="00E54B79" w:rsidRPr="00E408EA">
        <w:rPr>
          <w:rFonts w:ascii="Times New Roman" w:hAnsi="Times New Roman" w:cs="Times New Roman"/>
          <w:sz w:val="24"/>
          <w:szCs w:val="24"/>
          <w:lang w:val="en-GB"/>
        </w:rPr>
        <w:t>under</w:t>
      </w:r>
      <w:r w:rsidRPr="00E408EA">
        <w:rPr>
          <w:rFonts w:ascii="Times New Roman" w:hAnsi="Times New Roman" w:cs="Times New Roman"/>
          <w:sz w:val="24"/>
          <w:szCs w:val="24"/>
          <w:lang w:val="en-GB"/>
        </w:rPr>
        <w:t xml:space="preserve"> mild conditions (acetone at 60 °C for 24h) afforded the desired complexes in high yields and purity</w:t>
      </w:r>
      <w:r w:rsidR="006D4615" w:rsidRPr="00E408EA">
        <w:rPr>
          <w:rFonts w:ascii="Times New Roman" w:hAnsi="Times New Roman" w:cs="Times New Roman"/>
          <w:sz w:val="24"/>
          <w:szCs w:val="24"/>
          <w:lang w:val="en-GB"/>
        </w:rPr>
        <w:t xml:space="preserve"> (Figure 6A)</w:t>
      </w:r>
      <w:r w:rsidRPr="00E408EA">
        <w:rPr>
          <w:rFonts w:ascii="Times New Roman" w:hAnsi="Times New Roman" w:cs="Times New Roman"/>
          <w:sz w:val="24"/>
          <w:szCs w:val="24"/>
          <w:lang w:val="en-GB"/>
        </w:rPr>
        <w:t>.</w:t>
      </w:r>
      <w:r w:rsidR="00E54B79" w:rsidRPr="00E408EA">
        <w:rPr>
          <w:rFonts w:ascii="Times New Roman" w:hAnsi="Times New Roman" w:cs="Times New Roman"/>
          <w:sz w:val="24"/>
          <w:szCs w:val="24"/>
          <w:lang w:val="en-GB"/>
        </w:rPr>
        <w:t xml:space="preserve"> </w:t>
      </w:r>
      <w:r w:rsidR="001035DE" w:rsidRPr="00E408EA">
        <w:rPr>
          <w:rFonts w:ascii="Times New Roman" w:hAnsi="Times New Roman" w:cs="Times New Roman"/>
          <w:sz w:val="24"/>
          <w:szCs w:val="24"/>
          <w:lang w:val="en-GB"/>
        </w:rPr>
        <w:t>Previously, these compounds were obtained by the free carbene route or by reaction between the azolium salts and Cu</w:t>
      </w:r>
      <w:r w:rsidR="001035DE" w:rsidRPr="00E408EA">
        <w:rPr>
          <w:rFonts w:ascii="Times New Roman" w:hAnsi="Times New Roman" w:cs="Times New Roman"/>
          <w:sz w:val="24"/>
          <w:szCs w:val="24"/>
          <w:vertAlign w:val="subscript"/>
          <w:lang w:val="en-GB"/>
        </w:rPr>
        <w:t>2</w:t>
      </w:r>
      <w:r w:rsidR="001035DE" w:rsidRPr="00E408EA">
        <w:rPr>
          <w:rFonts w:ascii="Times New Roman" w:hAnsi="Times New Roman" w:cs="Times New Roman"/>
          <w:sz w:val="24"/>
          <w:szCs w:val="24"/>
          <w:lang w:val="en-GB"/>
        </w:rPr>
        <w:t>O as copper source in different solvents</w:t>
      </w:r>
      <w:r w:rsidR="00742D06" w:rsidRPr="00E408EA">
        <w:rPr>
          <w:rFonts w:ascii="Times New Roman" w:hAnsi="Times New Roman" w:cs="Times New Roman"/>
          <w:sz w:val="24"/>
          <w:szCs w:val="24"/>
          <w:lang w:val="en-GB"/>
        </w:rPr>
        <w:t xml:space="preserve"> [</w:t>
      </w:r>
      <w:r w:rsidR="00C80D53" w:rsidRPr="00E408EA">
        <w:rPr>
          <w:rFonts w:ascii="Times New Roman" w:hAnsi="Times New Roman" w:cs="Times New Roman"/>
          <w:sz w:val="24"/>
          <w:szCs w:val="24"/>
          <w:lang w:val="en-GB"/>
        </w:rPr>
        <w:t>23</w:t>
      </w:r>
      <w:r w:rsidR="00742D06" w:rsidRPr="00E408EA">
        <w:rPr>
          <w:rFonts w:ascii="Times New Roman" w:hAnsi="Times New Roman" w:cs="Times New Roman"/>
          <w:sz w:val="24"/>
          <w:szCs w:val="24"/>
          <w:lang w:val="en-GB"/>
        </w:rPr>
        <w:t>]</w:t>
      </w:r>
      <w:r w:rsidR="001035DE" w:rsidRPr="00E408EA">
        <w:rPr>
          <w:rFonts w:ascii="Times New Roman" w:hAnsi="Times New Roman" w:cs="Times New Roman"/>
          <w:sz w:val="24"/>
          <w:szCs w:val="24"/>
          <w:lang w:val="en-GB"/>
        </w:rPr>
        <w:t>.</w:t>
      </w:r>
      <w:r w:rsidR="00E54B79" w:rsidRPr="00E408EA">
        <w:rPr>
          <w:rFonts w:ascii="Times New Roman" w:hAnsi="Times New Roman" w:cs="Times New Roman"/>
          <w:sz w:val="24"/>
          <w:szCs w:val="24"/>
          <w:lang w:val="en-GB"/>
        </w:rPr>
        <w:t xml:space="preserve"> This latter route is still very attractive. </w:t>
      </w:r>
      <w:r w:rsidR="001035DE" w:rsidRPr="00E408EA">
        <w:rPr>
          <w:rFonts w:ascii="Times New Roman" w:hAnsi="Times New Roman" w:cs="Times New Roman"/>
          <w:sz w:val="24"/>
          <w:szCs w:val="24"/>
          <w:lang w:val="en-GB"/>
        </w:rPr>
        <w:t>The use of weak bases (</w:t>
      </w:r>
      <w:bookmarkStart w:id="18" w:name="_Hlk39921035"/>
      <w:r w:rsidR="001035DE" w:rsidRPr="00E408EA">
        <w:rPr>
          <w:rFonts w:ascii="Times New Roman" w:hAnsi="Times New Roman" w:cs="Times New Roman"/>
          <w:sz w:val="24"/>
          <w:szCs w:val="24"/>
          <w:lang w:val="en-GB"/>
        </w:rPr>
        <w:t>Na</w:t>
      </w:r>
      <w:r w:rsidR="001035DE" w:rsidRPr="00E408EA">
        <w:rPr>
          <w:rFonts w:ascii="Times New Roman" w:hAnsi="Times New Roman" w:cs="Times New Roman"/>
          <w:sz w:val="24"/>
          <w:szCs w:val="24"/>
          <w:vertAlign w:val="subscript"/>
          <w:lang w:val="en-GB"/>
        </w:rPr>
        <w:t>2</w:t>
      </w:r>
      <w:r w:rsidR="001035DE" w:rsidRPr="00E408EA">
        <w:rPr>
          <w:rFonts w:ascii="Times New Roman" w:hAnsi="Times New Roman" w:cs="Times New Roman"/>
          <w:sz w:val="24"/>
          <w:szCs w:val="24"/>
          <w:lang w:val="en-GB"/>
        </w:rPr>
        <w:t>CO</w:t>
      </w:r>
      <w:r w:rsidR="001035DE" w:rsidRPr="00E408EA">
        <w:rPr>
          <w:rFonts w:ascii="Times New Roman" w:hAnsi="Times New Roman" w:cs="Times New Roman"/>
          <w:sz w:val="24"/>
          <w:szCs w:val="24"/>
          <w:vertAlign w:val="subscript"/>
          <w:lang w:val="en-GB"/>
        </w:rPr>
        <w:t>3</w:t>
      </w:r>
      <w:bookmarkEnd w:id="18"/>
      <w:r w:rsidR="001035DE" w:rsidRPr="00E408EA">
        <w:rPr>
          <w:rFonts w:ascii="Times New Roman" w:hAnsi="Times New Roman" w:cs="Times New Roman"/>
          <w:sz w:val="24"/>
          <w:szCs w:val="24"/>
          <w:lang w:val="en-GB"/>
        </w:rPr>
        <w:t>, K</w:t>
      </w:r>
      <w:r w:rsidR="001035DE" w:rsidRPr="00E408EA">
        <w:rPr>
          <w:rFonts w:ascii="Times New Roman" w:hAnsi="Times New Roman" w:cs="Times New Roman"/>
          <w:sz w:val="24"/>
          <w:szCs w:val="24"/>
          <w:vertAlign w:val="subscript"/>
          <w:lang w:val="en-GB"/>
        </w:rPr>
        <w:t>2</w:t>
      </w:r>
      <w:r w:rsidR="001035DE" w:rsidRPr="00E408EA">
        <w:rPr>
          <w:rFonts w:ascii="Times New Roman" w:hAnsi="Times New Roman" w:cs="Times New Roman"/>
          <w:sz w:val="24"/>
          <w:szCs w:val="24"/>
          <w:lang w:val="en-GB"/>
        </w:rPr>
        <w:t>CO</w:t>
      </w:r>
      <w:r w:rsidR="001035DE" w:rsidRPr="00E408EA">
        <w:rPr>
          <w:rFonts w:ascii="Times New Roman" w:hAnsi="Times New Roman" w:cs="Times New Roman"/>
          <w:sz w:val="24"/>
          <w:szCs w:val="24"/>
          <w:vertAlign w:val="subscript"/>
          <w:lang w:val="en-GB"/>
        </w:rPr>
        <w:t>3</w:t>
      </w:r>
      <w:r w:rsidR="001035DE" w:rsidRPr="00E408EA">
        <w:rPr>
          <w:rFonts w:ascii="Times New Roman" w:hAnsi="Times New Roman" w:cs="Times New Roman"/>
          <w:sz w:val="24"/>
          <w:szCs w:val="24"/>
          <w:lang w:val="en-GB"/>
        </w:rPr>
        <w:t xml:space="preserve"> or Cs</w:t>
      </w:r>
      <w:r w:rsidR="001035DE" w:rsidRPr="00E408EA">
        <w:rPr>
          <w:rFonts w:ascii="Times New Roman" w:hAnsi="Times New Roman" w:cs="Times New Roman"/>
          <w:sz w:val="24"/>
          <w:szCs w:val="24"/>
          <w:vertAlign w:val="subscript"/>
          <w:lang w:val="en-GB"/>
        </w:rPr>
        <w:t>2</w:t>
      </w:r>
      <w:r w:rsidR="001035DE" w:rsidRPr="00E408EA">
        <w:rPr>
          <w:rFonts w:ascii="Times New Roman" w:hAnsi="Times New Roman" w:cs="Times New Roman"/>
          <w:sz w:val="24"/>
          <w:szCs w:val="24"/>
          <w:lang w:val="en-GB"/>
        </w:rPr>
        <w:t>CO</w:t>
      </w:r>
      <w:r w:rsidR="001035DE" w:rsidRPr="00E408EA">
        <w:rPr>
          <w:rFonts w:ascii="Times New Roman" w:hAnsi="Times New Roman" w:cs="Times New Roman"/>
          <w:sz w:val="24"/>
          <w:szCs w:val="24"/>
          <w:vertAlign w:val="subscript"/>
          <w:lang w:val="en-GB"/>
        </w:rPr>
        <w:t>3</w:t>
      </w:r>
      <w:r w:rsidR="001035DE" w:rsidRPr="00E408EA">
        <w:rPr>
          <w:rFonts w:ascii="Times New Roman" w:hAnsi="Times New Roman" w:cs="Times New Roman"/>
          <w:sz w:val="24"/>
          <w:szCs w:val="24"/>
          <w:lang w:val="en-GB"/>
        </w:rPr>
        <w:t>) in the presence of a copper source ha</w:t>
      </w:r>
      <w:r w:rsidR="00B13C8B" w:rsidRPr="00E408EA">
        <w:rPr>
          <w:rFonts w:ascii="Times New Roman" w:hAnsi="Times New Roman" w:cs="Times New Roman"/>
          <w:sz w:val="24"/>
          <w:szCs w:val="24"/>
          <w:lang w:val="en-GB"/>
        </w:rPr>
        <w:t>s</w:t>
      </w:r>
      <w:r w:rsidR="001035DE" w:rsidRPr="00E408EA">
        <w:rPr>
          <w:rFonts w:ascii="Times New Roman" w:hAnsi="Times New Roman" w:cs="Times New Roman"/>
          <w:sz w:val="24"/>
          <w:szCs w:val="24"/>
          <w:lang w:val="en-GB"/>
        </w:rPr>
        <w:t xml:space="preserve"> already been explored by Jiang in 2012</w:t>
      </w:r>
      <w:r w:rsidR="00742D06" w:rsidRPr="00E408EA">
        <w:rPr>
          <w:rFonts w:ascii="Times New Roman" w:hAnsi="Times New Roman" w:cs="Times New Roman"/>
          <w:sz w:val="24"/>
          <w:szCs w:val="24"/>
          <w:lang w:val="en-GB"/>
        </w:rPr>
        <w:t xml:space="preserve"> [</w:t>
      </w:r>
      <w:r w:rsidR="00C80D53" w:rsidRPr="00E408EA">
        <w:rPr>
          <w:rFonts w:ascii="Times New Roman" w:hAnsi="Times New Roman" w:cs="Times New Roman"/>
          <w:sz w:val="24"/>
          <w:szCs w:val="24"/>
          <w:lang w:val="en-GB"/>
        </w:rPr>
        <w:t>65</w:t>
      </w:r>
      <w:r w:rsidR="00742D06" w:rsidRPr="00E408EA">
        <w:rPr>
          <w:rFonts w:ascii="Times New Roman" w:hAnsi="Times New Roman" w:cs="Times New Roman"/>
          <w:sz w:val="24"/>
          <w:szCs w:val="24"/>
          <w:lang w:val="en-GB"/>
        </w:rPr>
        <w:t>]</w:t>
      </w:r>
      <w:r w:rsidR="001035DE" w:rsidRPr="00E408EA">
        <w:rPr>
          <w:rFonts w:ascii="Times New Roman" w:hAnsi="Times New Roman" w:cs="Times New Roman"/>
          <w:sz w:val="24"/>
          <w:szCs w:val="24"/>
          <w:lang w:val="en-GB"/>
        </w:rPr>
        <w:t>. However, this protocol required environmental unfriendly solvents such as 3-chloropyridine and high temperatures.</w:t>
      </w:r>
    </w:p>
    <w:p w14:paraId="30D66E67" w14:textId="2CD58FD6" w:rsidR="00FE3090" w:rsidRPr="00E408EA" w:rsidRDefault="00463241"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As </w:t>
      </w:r>
      <w:r w:rsidR="00614822" w:rsidRPr="00E408EA">
        <w:rPr>
          <w:rFonts w:ascii="Times New Roman" w:hAnsi="Times New Roman" w:cs="Times New Roman"/>
          <w:sz w:val="24"/>
          <w:szCs w:val="24"/>
          <w:lang w:val="en-GB"/>
        </w:rPr>
        <w:t xml:space="preserve">previously </w:t>
      </w:r>
      <w:r w:rsidR="00E54B79" w:rsidRPr="00E408EA">
        <w:rPr>
          <w:rFonts w:ascii="Times New Roman" w:hAnsi="Times New Roman" w:cs="Times New Roman"/>
          <w:sz w:val="24"/>
          <w:szCs w:val="24"/>
          <w:lang w:val="en-GB"/>
        </w:rPr>
        <w:t>st</w:t>
      </w:r>
      <w:r w:rsidRPr="00E408EA">
        <w:rPr>
          <w:rFonts w:ascii="Times New Roman" w:hAnsi="Times New Roman" w:cs="Times New Roman"/>
          <w:sz w:val="24"/>
          <w:szCs w:val="24"/>
          <w:lang w:val="en-GB"/>
        </w:rPr>
        <w:t>ated, [Cu</w:t>
      </w:r>
      <w:r w:rsidR="00B13C8B" w:rsidRPr="00E408EA">
        <w:rPr>
          <w:rFonts w:ascii="Times New Roman" w:hAnsi="Times New Roman" w:cs="Times New Roman"/>
          <w:sz w:val="24"/>
          <w:szCs w:val="24"/>
          <w:lang w:val="en-GB"/>
        </w:rPr>
        <w:t>(NHC)</w:t>
      </w:r>
      <w:r w:rsidRPr="00E408EA">
        <w:rPr>
          <w:rFonts w:ascii="Times New Roman" w:hAnsi="Times New Roman" w:cs="Times New Roman"/>
          <w:sz w:val="24"/>
          <w:szCs w:val="24"/>
          <w:lang w:val="en-GB"/>
        </w:rPr>
        <w:t>Cl] complexes have been successfully used</w:t>
      </w:r>
      <w:r w:rsidR="00E54B7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over the past decade</w:t>
      </w:r>
      <w:r w:rsidR="00E54B7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 xml:space="preserve"> as NHC transfer agents </w:t>
      </w:r>
      <w:r w:rsidR="00E54B79" w:rsidRPr="00E408EA">
        <w:rPr>
          <w:rFonts w:ascii="Times New Roman" w:hAnsi="Times New Roman" w:cs="Times New Roman"/>
          <w:sz w:val="24"/>
          <w:szCs w:val="24"/>
          <w:lang w:val="en-GB"/>
        </w:rPr>
        <w:t>for</w:t>
      </w:r>
      <w:r w:rsidRPr="00E408EA">
        <w:rPr>
          <w:rFonts w:ascii="Times New Roman" w:hAnsi="Times New Roman" w:cs="Times New Roman"/>
          <w:sz w:val="24"/>
          <w:szCs w:val="24"/>
          <w:lang w:val="en-GB"/>
        </w:rPr>
        <w:t xml:space="preserve"> a wide range of transitions metals, including Au(I), Ag(I), Ni(II), Pd(II), Rh(I), Ir(I), Ru(II) and Cr(III)</w:t>
      </w:r>
      <w:r w:rsidR="00742D06" w:rsidRPr="00E408EA">
        <w:rPr>
          <w:rFonts w:ascii="Times New Roman" w:hAnsi="Times New Roman" w:cs="Times New Roman"/>
          <w:sz w:val="24"/>
          <w:szCs w:val="24"/>
          <w:lang w:val="en-GB"/>
        </w:rPr>
        <w:t xml:space="preserve"> [</w:t>
      </w:r>
      <w:r w:rsidR="00D663F5" w:rsidRPr="00E408EA">
        <w:rPr>
          <w:rFonts w:ascii="Times New Roman" w:hAnsi="Times New Roman" w:cs="Times New Roman"/>
          <w:sz w:val="24"/>
          <w:szCs w:val="24"/>
          <w:lang w:val="en-GB"/>
        </w:rPr>
        <w:t>2</w:t>
      </w:r>
      <w:r w:rsidR="00C80D53" w:rsidRPr="00E408EA">
        <w:rPr>
          <w:rFonts w:ascii="Times New Roman" w:hAnsi="Times New Roman" w:cs="Times New Roman"/>
          <w:sz w:val="24"/>
          <w:szCs w:val="24"/>
          <w:lang w:val="en-GB"/>
        </w:rPr>
        <w:t>3</w:t>
      </w:r>
      <w:r w:rsidR="00742D06" w:rsidRPr="00E408EA">
        <w:rPr>
          <w:rFonts w:ascii="Times New Roman" w:hAnsi="Times New Roman" w:cs="Times New Roman"/>
          <w:sz w:val="24"/>
          <w:szCs w:val="24"/>
          <w:lang w:val="en-GB"/>
        </w:rPr>
        <w:t xml:space="preserve">, </w:t>
      </w:r>
      <w:r w:rsidR="00D663F5" w:rsidRPr="00E408EA">
        <w:rPr>
          <w:rFonts w:ascii="Times New Roman" w:hAnsi="Times New Roman" w:cs="Times New Roman"/>
          <w:sz w:val="24"/>
          <w:szCs w:val="24"/>
          <w:lang w:val="en-GB"/>
        </w:rPr>
        <w:t>6</w:t>
      </w:r>
      <w:r w:rsidR="00C80D53" w:rsidRPr="00E408EA">
        <w:rPr>
          <w:rFonts w:ascii="Times New Roman" w:hAnsi="Times New Roman" w:cs="Times New Roman"/>
          <w:sz w:val="24"/>
          <w:szCs w:val="24"/>
          <w:lang w:val="en-GB"/>
        </w:rPr>
        <w:t>6</w:t>
      </w:r>
      <w:r w:rsidR="00742D06"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6D4615" w:rsidRPr="00E408EA">
        <w:rPr>
          <w:rFonts w:ascii="Times New Roman" w:hAnsi="Times New Roman" w:cs="Times New Roman"/>
          <w:sz w:val="24"/>
          <w:szCs w:val="24"/>
          <w:lang w:val="en-GB"/>
        </w:rPr>
        <w:t xml:space="preserve"> </w:t>
      </w:r>
      <w:r w:rsidR="00967B01" w:rsidRPr="00E408EA">
        <w:rPr>
          <w:rFonts w:ascii="Times New Roman" w:hAnsi="Times New Roman" w:cs="Times New Roman"/>
          <w:sz w:val="24"/>
          <w:szCs w:val="24"/>
          <w:lang w:val="en-GB"/>
        </w:rPr>
        <w:t xml:space="preserve">Moreover, this category of NHC-copper(I) complexes has been widely employed in numerous homogeneous catalytic processes such as </w:t>
      </w:r>
      <w:r w:rsidR="00E54B79" w:rsidRPr="00E408EA">
        <w:rPr>
          <w:rFonts w:ascii="Times New Roman" w:hAnsi="Times New Roman" w:cs="Times New Roman"/>
          <w:sz w:val="24"/>
          <w:szCs w:val="24"/>
          <w:lang w:val="en-GB"/>
        </w:rPr>
        <w:t xml:space="preserve">in the </w:t>
      </w:r>
      <w:r w:rsidR="00967B01" w:rsidRPr="00E408EA">
        <w:rPr>
          <w:rFonts w:ascii="Times New Roman" w:hAnsi="Times New Roman" w:cs="Times New Roman"/>
          <w:sz w:val="24"/>
          <w:szCs w:val="24"/>
          <w:lang w:val="en-GB"/>
        </w:rPr>
        <w:t xml:space="preserve">hydrosilylation of carbonyl containing compounds, </w:t>
      </w:r>
      <w:r w:rsidR="00E54B79" w:rsidRPr="00E408EA">
        <w:rPr>
          <w:rFonts w:ascii="Times New Roman" w:hAnsi="Times New Roman" w:cs="Times New Roman"/>
          <w:sz w:val="24"/>
          <w:szCs w:val="24"/>
          <w:lang w:val="en-GB"/>
        </w:rPr>
        <w:t xml:space="preserve">the </w:t>
      </w:r>
      <w:r w:rsidR="00967B01" w:rsidRPr="00E408EA">
        <w:rPr>
          <w:rFonts w:ascii="Times New Roman" w:hAnsi="Times New Roman" w:cs="Times New Roman"/>
          <w:sz w:val="24"/>
          <w:szCs w:val="24"/>
          <w:lang w:val="en-GB"/>
        </w:rPr>
        <w:t xml:space="preserve">[3+2] cycloaddition of azides and alkynes, </w:t>
      </w:r>
      <w:r w:rsidR="00E54B79" w:rsidRPr="00E408EA">
        <w:rPr>
          <w:rFonts w:ascii="Times New Roman" w:hAnsi="Times New Roman" w:cs="Times New Roman"/>
          <w:sz w:val="24"/>
          <w:szCs w:val="24"/>
          <w:lang w:val="en-GB"/>
        </w:rPr>
        <w:t xml:space="preserve">in </w:t>
      </w:r>
      <w:r w:rsidR="00967B01" w:rsidRPr="00E408EA">
        <w:rPr>
          <w:rFonts w:ascii="Times New Roman" w:hAnsi="Times New Roman" w:cs="Times New Roman"/>
          <w:sz w:val="24"/>
          <w:szCs w:val="24"/>
          <w:lang w:val="en-GB"/>
        </w:rPr>
        <w:t>carbonylation and carboxylation</w:t>
      </w:r>
      <w:r w:rsidR="005430C6" w:rsidRPr="00E408EA">
        <w:rPr>
          <w:rFonts w:ascii="Times New Roman" w:hAnsi="Times New Roman" w:cs="Times New Roman"/>
          <w:sz w:val="24"/>
          <w:szCs w:val="24"/>
          <w:lang w:val="en-GB"/>
        </w:rPr>
        <w:t xml:space="preserve"> reactions</w:t>
      </w:r>
      <w:r w:rsidR="00967B01" w:rsidRPr="00E408EA">
        <w:rPr>
          <w:rFonts w:ascii="Times New Roman" w:hAnsi="Times New Roman" w:cs="Times New Roman"/>
          <w:sz w:val="24"/>
          <w:szCs w:val="24"/>
          <w:lang w:val="en-GB"/>
        </w:rPr>
        <w:t xml:space="preserve">, </w:t>
      </w:r>
      <w:r w:rsidR="00E54B79" w:rsidRPr="00E408EA">
        <w:rPr>
          <w:rFonts w:ascii="Times New Roman" w:hAnsi="Times New Roman" w:cs="Times New Roman"/>
          <w:sz w:val="24"/>
          <w:szCs w:val="24"/>
          <w:lang w:val="en-GB"/>
        </w:rPr>
        <w:t xml:space="preserve">in </w:t>
      </w:r>
      <w:r w:rsidR="00967B01" w:rsidRPr="00E408EA">
        <w:rPr>
          <w:rFonts w:ascii="Times New Roman" w:hAnsi="Times New Roman" w:cs="Times New Roman"/>
          <w:sz w:val="24"/>
          <w:szCs w:val="24"/>
          <w:lang w:val="en-GB"/>
        </w:rPr>
        <w:t>allene synthesis, C(sp</w:t>
      </w:r>
      <w:r w:rsidR="00967B01" w:rsidRPr="00E408EA">
        <w:rPr>
          <w:rFonts w:ascii="Times New Roman" w:hAnsi="Times New Roman" w:cs="Times New Roman"/>
          <w:sz w:val="24"/>
          <w:szCs w:val="24"/>
          <w:vertAlign w:val="superscript"/>
          <w:lang w:val="en-GB"/>
        </w:rPr>
        <w:t>3</w:t>
      </w:r>
      <w:r w:rsidR="00967B01" w:rsidRPr="00E408EA">
        <w:rPr>
          <w:rFonts w:ascii="Times New Roman" w:hAnsi="Times New Roman" w:cs="Times New Roman"/>
          <w:sz w:val="24"/>
          <w:szCs w:val="24"/>
          <w:lang w:val="en-GB"/>
        </w:rPr>
        <w:t>)-C(sp</w:t>
      </w:r>
      <w:r w:rsidR="00967B01" w:rsidRPr="00E408EA">
        <w:rPr>
          <w:rFonts w:ascii="Times New Roman" w:hAnsi="Times New Roman" w:cs="Times New Roman"/>
          <w:sz w:val="24"/>
          <w:szCs w:val="24"/>
          <w:vertAlign w:val="superscript"/>
          <w:lang w:val="en-GB"/>
        </w:rPr>
        <w:t>3</w:t>
      </w:r>
      <w:r w:rsidR="00967B01" w:rsidRPr="00E408EA">
        <w:rPr>
          <w:rFonts w:ascii="Times New Roman" w:hAnsi="Times New Roman" w:cs="Times New Roman"/>
          <w:sz w:val="24"/>
          <w:szCs w:val="24"/>
          <w:lang w:val="en-GB"/>
        </w:rPr>
        <w:t xml:space="preserve">) cleavage, </w:t>
      </w:r>
      <w:r w:rsidR="00E54B79" w:rsidRPr="00E408EA">
        <w:rPr>
          <w:rFonts w:ascii="Times New Roman" w:hAnsi="Times New Roman" w:cs="Times New Roman"/>
          <w:sz w:val="24"/>
          <w:szCs w:val="24"/>
          <w:lang w:val="en-GB"/>
        </w:rPr>
        <w:t xml:space="preserve">in </w:t>
      </w:r>
      <w:r w:rsidR="00967B01" w:rsidRPr="00E408EA">
        <w:rPr>
          <w:rFonts w:ascii="Times New Roman" w:hAnsi="Times New Roman" w:cs="Times New Roman"/>
          <w:sz w:val="24"/>
          <w:szCs w:val="24"/>
          <w:lang w:val="en-GB"/>
        </w:rPr>
        <w:t>olefination of aldehydes and</w:t>
      </w:r>
      <w:r w:rsidR="00E54B79" w:rsidRPr="00E408EA">
        <w:rPr>
          <w:rFonts w:ascii="Times New Roman" w:hAnsi="Times New Roman" w:cs="Times New Roman"/>
          <w:sz w:val="24"/>
          <w:szCs w:val="24"/>
          <w:lang w:val="en-GB"/>
        </w:rPr>
        <w:t xml:space="preserve"> for </w:t>
      </w:r>
      <w:r w:rsidR="00967B01" w:rsidRPr="00E408EA">
        <w:rPr>
          <w:rFonts w:ascii="Times New Roman" w:hAnsi="Times New Roman" w:cs="Times New Roman"/>
          <w:sz w:val="24"/>
          <w:szCs w:val="24"/>
          <w:lang w:val="en-GB"/>
        </w:rPr>
        <w:t>ketones and allylic substitutions</w:t>
      </w:r>
      <w:r w:rsidR="00811796" w:rsidRPr="00E408EA">
        <w:rPr>
          <w:rFonts w:ascii="Times New Roman" w:hAnsi="Times New Roman" w:cs="Times New Roman"/>
          <w:sz w:val="24"/>
          <w:szCs w:val="24"/>
          <w:lang w:val="en-GB"/>
        </w:rPr>
        <w:t xml:space="preserve"> [6</w:t>
      </w:r>
      <w:r w:rsidR="00C80D53" w:rsidRPr="00E408EA">
        <w:rPr>
          <w:rFonts w:ascii="Times New Roman" w:hAnsi="Times New Roman" w:cs="Times New Roman"/>
          <w:sz w:val="24"/>
          <w:szCs w:val="24"/>
          <w:lang w:val="en-GB"/>
        </w:rPr>
        <w:t>7</w:t>
      </w:r>
      <w:r w:rsidR="00811796" w:rsidRPr="00E408EA">
        <w:rPr>
          <w:rFonts w:ascii="Times New Roman" w:hAnsi="Times New Roman" w:cs="Times New Roman"/>
          <w:sz w:val="24"/>
          <w:szCs w:val="24"/>
          <w:lang w:val="en-GB"/>
        </w:rPr>
        <w:t>]</w:t>
      </w:r>
      <w:r w:rsidR="006D4615" w:rsidRPr="00E408EA">
        <w:rPr>
          <w:rFonts w:ascii="Times New Roman" w:hAnsi="Times New Roman" w:cs="Times New Roman"/>
          <w:sz w:val="24"/>
          <w:szCs w:val="24"/>
          <w:lang w:val="en-GB"/>
        </w:rPr>
        <w:t xml:space="preserve"> (Figure 6B)</w:t>
      </w:r>
      <w:r w:rsidR="00967B01" w:rsidRPr="00E408EA">
        <w:rPr>
          <w:rFonts w:ascii="Times New Roman" w:hAnsi="Times New Roman" w:cs="Times New Roman"/>
          <w:sz w:val="24"/>
          <w:szCs w:val="24"/>
          <w:lang w:val="en-GB"/>
        </w:rPr>
        <w:t>.</w:t>
      </w:r>
      <w:r w:rsidR="00E54B79" w:rsidRPr="00E408EA">
        <w:rPr>
          <w:rFonts w:ascii="Times New Roman" w:hAnsi="Times New Roman" w:cs="Times New Roman"/>
          <w:sz w:val="24"/>
          <w:szCs w:val="24"/>
          <w:lang w:val="en-GB"/>
        </w:rPr>
        <w:t xml:space="preserve"> </w:t>
      </w:r>
    </w:p>
    <w:p w14:paraId="62B6E504" w14:textId="2DD5FD92" w:rsidR="00FE3090" w:rsidRPr="00E408EA" w:rsidRDefault="00A82C4F"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Silver(I)-NHC complexes are generally prepared by reaction between silver oxide and the azolium salt of interest in a wide range of solvents</w:t>
      </w:r>
      <w:r w:rsidR="007907B8" w:rsidRPr="00E408EA">
        <w:rPr>
          <w:rFonts w:ascii="Times New Roman" w:hAnsi="Times New Roman" w:cs="Times New Roman"/>
          <w:sz w:val="24"/>
          <w:szCs w:val="24"/>
          <w:lang w:val="en-GB"/>
        </w:rPr>
        <w:t xml:space="preserve"> (see Figure 3A, </w:t>
      </w:r>
      <w:r w:rsidR="007907B8" w:rsidRPr="00E408EA">
        <w:rPr>
          <w:rFonts w:ascii="Times New Roman" w:hAnsi="Times New Roman" w:cs="Times New Roman"/>
          <w:i/>
          <w:iCs/>
          <w:sz w:val="24"/>
          <w:szCs w:val="24"/>
          <w:lang w:val="en-GB"/>
        </w:rPr>
        <w:t>Transmetallation route</w:t>
      </w:r>
      <w:r w:rsidR="007907B8" w:rsidRPr="00E408EA">
        <w:rPr>
          <w:rFonts w:ascii="Times New Roman" w:hAnsi="Times New Roman" w:cs="Times New Roman"/>
          <w:sz w:val="24"/>
          <w:szCs w:val="24"/>
          <w:lang w:val="en-GB"/>
        </w:rPr>
        <w:t>)</w:t>
      </w:r>
      <w:r w:rsidR="00D075E7" w:rsidRPr="00E408EA">
        <w:rPr>
          <w:rFonts w:ascii="Times New Roman" w:hAnsi="Times New Roman" w:cs="Times New Roman"/>
          <w:sz w:val="24"/>
          <w:szCs w:val="24"/>
          <w:lang w:val="en-GB"/>
        </w:rPr>
        <w:t xml:space="preserve"> [</w:t>
      </w:r>
      <w:r w:rsidR="00C80D53" w:rsidRPr="00E408EA">
        <w:rPr>
          <w:rFonts w:ascii="Times New Roman" w:hAnsi="Times New Roman" w:cs="Times New Roman"/>
          <w:sz w:val="24"/>
          <w:szCs w:val="24"/>
          <w:lang w:val="en-GB"/>
        </w:rPr>
        <w:t>22</w:t>
      </w:r>
      <w:r w:rsidR="00D075E7"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The silver oxide acts </w:t>
      </w:r>
      <w:r w:rsidR="00E54B79" w:rsidRPr="00E408EA">
        <w:rPr>
          <w:rFonts w:ascii="Times New Roman" w:hAnsi="Times New Roman" w:cs="Times New Roman"/>
          <w:sz w:val="24"/>
          <w:szCs w:val="24"/>
          <w:lang w:val="en-GB"/>
        </w:rPr>
        <w:t xml:space="preserve">as </w:t>
      </w:r>
      <w:r w:rsidRPr="00E408EA">
        <w:rPr>
          <w:rFonts w:ascii="Times New Roman" w:hAnsi="Times New Roman" w:cs="Times New Roman"/>
          <w:sz w:val="24"/>
          <w:szCs w:val="24"/>
          <w:lang w:val="en-GB"/>
        </w:rPr>
        <w:t>both</w:t>
      </w:r>
      <w:r w:rsidR="00E54B79" w:rsidRPr="00E408EA">
        <w:rPr>
          <w:rFonts w:ascii="Times New Roman" w:hAnsi="Times New Roman" w:cs="Times New Roman"/>
          <w:sz w:val="24"/>
          <w:szCs w:val="24"/>
          <w:lang w:val="en-GB"/>
        </w:rPr>
        <w:t xml:space="preserve"> metal center and makes use of the oxide ligand to deprotonate</w:t>
      </w:r>
      <w:r w:rsidR="00D663F5" w:rsidRPr="00E408EA">
        <w:rPr>
          <w:rFonts w:ascii="Times New Roman" w:hAnsi="Times New Roman" w:cs="Times New Roman"/>
          <w:sz w:val="24"/>
          <w:szCs w:val="24"/>
          <w:lang w:val="en-GB"/>
        </w:rPr>
        <w:t xml:space="preserve"> </w:t>
      </w:r>
      <w:r w:rsidR="00E54B79" w:rsidRPr="00E408EA">
        <w:rPr>
          <w:rFonts w:ascii="Times New Roman" w:hAnsi="Times New Roman" w:cs="Times New Roman"/>
          <w:sz w:val="24"/>
          <w:szCs w:val="24"/>
          <w:lang w:val="en-GB"/>
        </w:rPr>
        <w:t>the azolium salt.</w:t>
      </w:r>
      <w:r w:rsidRPr="00E408EA">
        <w:rPr>
          <w:rFonts w:ascii="Times New Roman" w:hAnsi="Times New Roman" w:cs="Times New Roman"/>
          <w:sz w:val="24"/>
          <w:szCs w:val="24"/>
          <w:lang w:val="en-GB"/>
        </w:rPr>
        <w:t xml:space="preserve"> However, some alternative synthetic strategies </w:t>
      </w:r>
      <w:r w:rsidR="00D663F5" w:rsidRPr="00E408EA">
        <w:rPr>
          <w:rFonts w:ascii="Times New Roman" w:hAnsi="Times New Roman" w:cs="Times New Roman"/>
          <w:sz w:val="24"/>
          <w:szCs w:val="24"/>
          <w:lang w:val="en-GB"/>
        </w:rPr>
        <w:t>leading</w:t>
      </w:r>
      <w:r w:rsidR="00E54B79" w:rsidRPr="00E408EA">
        <w:rPr>
          <w:rFonts w:ascii="Times New Roman" w:hAnsi="Times New Roman" w:cs="Times New Roman"/>
          <w:sz w:val="24"/>
          <w:szCs w:val="24"/>
          <w:lang w:val="en-GB"/>
        </w:rPr>
        <w:t xml:space="preserve"> to </w:t>
      </w:r>
      <w:r w:rsidR="00FE3090" w:rsidRPr="00E408EA">
        <w:rPr>
          <w:rFonts w:ascii="Times New Roman" w:hAnsi="Times New Roman" w:cs="Times New Roman"/>
          <w:sz w:val="24"/>
          <w:szCs w:val="24"/>
          <w:lang w:val="en-GB"/>
        </w:rPr>
        <w:t>A</w:t>
      </w:r>
      <w:r w:rsidR="00E54B79" w:rsidRPr="00E408EA">
        <w:rPr>
          <w:rFonts w:ascii="Times New Roman" w:hAnsi="Times New Roman" w:cs="Times New Roman"/>
          <w:sz w:val="24"/>
          <w:szCs w:val="24"/>
          <w:lang w:val="en-GB"/>
        </w:rPr>
        <w:t xml:space="preserve">g-NHC complexes </w:t>
      </w:r>
      <w:r w:rsidRPr="00E408EA">
        <w:rPr>
          <w:rFonts w:ascii="Times New Roman" w:hAnsi="Times New Roman" w:cs="Times New Roman"/>
          <w:sz w:val="24"/>
          <w:szCs w:val="24"/>
          <w:lang w:val="en-GB"/>
        </w:rPr>
        <w:t>have been recently developed by Gimeno</w:t>
      </w:r>
      <w:r w:rsidR="00D075E7" w:rsidRPr="00E408EA">
        <w:rPr>
          <w:rFonts w:ascii="Times New Roman" w:hAnsi="Times New Roman" w:cs="Times New Roman"/>
          <w:sz w:val="24"/>
          <w:szCs w:val="24"/>
          <w:lang w:val="en-GB"/>
        </w:rPr>
        <w:t xml:space="preserve"> [</w:t>
      </w:r>
      <w:r w:rsidR="00C80D53" w:rsidRPr="00E408EA">
        <w:rPr>
          <w:rFonts w:ascii="Times New Roman" w:hAnsi="Times New Roman" w:cs="Times New Roman"/>
          <w:sz w:val="24"/>
          <w:szCs w:val="24"/>
          <w:lang w:val="en-GB"/>
        </w:rPr>
        <w:t>31</w:t>
      </w:r>
      <w:r w:rsidR="00D075E7"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and </w:t>
      </w:r>
      <w:r w:rsidR="00D432A2" w:rsidRPr="00E408EA">
        <w:rPr>
          <w:rFonts w:ascii="Times New Roman" w:hAnsi="Times New Roman" w:cs="Times New Roman"/>
          <w:sz w:val="24"/>
          <w:szCs w:val="24"/>
          <w:lang w:val="en-GB"/>
        </w:rPr>
        <w:t>Hii</w:t>
      </w:r>
      <w:r w:rsidR="00D075E7" w:rsidRPr="00E408EA">
        <w:rPr>
          <w:rFonts w:ascii="Times New Roman" w:hAnsi="Times New Roman" w:cs="Times New Roman"/>
          <w:sz w:val="24"/>
          <w:szCs w:val="24"/>
          <w:lang w:val="en-GB"/>
        </w:rPr>
        <w:t xml:space="preserve"> [6</w:t>
      </w:r>
      <w:r w:rsidR="00C80D53" w:rsidRPr="00E408EA">
        <w:rPr>
          <w:rFonts w:ascii="Times New Roman" w:hAnsi="Times New Roman" w:cs="Times New Roman"/>
          <w:sz w:val="24"/>
          <w:szCs w:val="24"/>
          <w:lang w:val="en-GB"/>
        </w:rPr>
        <w:t>8</w:t>
      </w:r>
      <w:r w:rsidR="00D075E7"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BE45BE"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In particular, Gimeno and co-workers reported the synthesis of [Ag</w:t>
      </w:r>
      <w:r w:rsidR="00B13C8B" w:rsidRPr="00E408EA">
        <w:rPr>
          <w:rFonts w:ascii="Times New Roman" w:hAnsi="Times New Roman" w:cs="Times New Roman"/>
          <w:sz w:val="24"/>
          <w:szCs w:val="24"/>
          <w:lang w:val="en-GB"/>
        </w:rPr>
        <w:t>(NHC)</w:t>
      </w:r>
      <w:r w:rsidRPr="00E408EA">
        <w:rPr>
          <w:rFonts w:ascii="Times New Roman" w:hAnsi="Times New Roman" w:cs="Times New Roman"/>
          <w:sz w:val="24"/>
          <w:szCs w:val="24"/>
          <w:lang w:val="en-GB"/>
        </w:rPr>
        <w:t xml:space="preserve">Cl] </w:t>
      </w:r>
      <w:r w:rsidR="00BE45BE" w:rsidRPr="00E408EA">
        <w:rPr>
          <w:rFonts w:ascii="Times New Roman" w:hAnsi="Times New Roman" w:cs="Times New Roman"/>
          <w:sz w:val="24"/>
          <w:szCs w:val="24"/>
          <w:lang w:val="en-GB"/>
        </w:rPr>
        <w:t xml:space="preserve">complexes </w:t>
      </w:r>
      <w:r w:rsidRPr="00E408EA">
        <w:rPr>
          <w:rFonts w:ascii="Times New Roman" w:hAnsi="Times New Roman" w:cs="Times New Roman"/>
          <w:sz w:val="24"/>
          <w:szCs w:val="24"/>
          <w:lang w:val="en-GB"/>
        </w:rPr>
        <w:t xml:space="preserve">by reacting different imidazolium salts and </w:t>
      </w:r>
      <w:bookmarkStart w:id="19" w:name="_Hlk39921078"/>
      <w:r w:rsidRPr="00E408EA">
        <w:rPr>
          <w:rFonts w:ascii="Times New Roman" w:hAnsi="Times New Roman" w:cs="Times New Roman"/>
          <w:sz w:val="24"/>
          <w:szCs w:val="24"/>
          <w:lang w:val="en-GB"/>
        </w:rPr>
        <w:t>AgNO</w:t>
      </w:r>
      <w:r w:rsidRPr="00E408EA">
        <w:rPr>
          <w:rFonts w:ascii="Times New Roman" w:hAnsi="Times New Roman" w:cs="Times New Roman"/>
          <w:sz w:val="24"/>
          <w:szCs w:val="24"/>
          <w:vertAlign w:val="subscript"/>
          <w:lang w:val="en-GB"/>
        </w:rPr>
        <w:t>3</w:t>
      </w:r>
      <w:bookmarkEnd w:id="19"/>
      <w:r w:rsidRPr="00E408EA">
        <w:rPr>
          <w:rFonts w:ascii="Times New Roman" w:hAnsi="Times New Roman" w:cs="Times New Roman"/>
          <w:sz w:val="24"/>
          <w:szCs w:val="24"/>
          <w:lang w:val="en-GB"/>
        </w:rPr>
        <w:t xml:space="preserve"> in the presence of K</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CO</w:t>
      </w:r>
      <w:r w:rsidRPr="00E408EA">
        <w:rPr>
          <w:rFonts w:ascii="Times New Roman" w:hAnsi="Times New Roman" w:cs="Times New Roman"/>
          <w:sz w:val="24"/>
          <w:szCs w:val="24"/>
          <w:vertAlign w:val="subscript"/>
          <w:lang w:val="en-GB"/>
        </w:rPr>
        <w:t>3</w:t>
      </w:r>
      <w:r w:rsidRPr="00E408EA">
        <w:rPr>
          <w:rFonts w:ascii="Times New Roman" w:hAnsi="Times New Roman" w:cs="Times New Roman"/>
          <w:sz w:val="24"/>
          <w:szCs w:val="24"/>
          <w:lang w:val="en-GB"/>
        </w:rPr>
        <w:t xml:space="preserve"> </w:t>
      </w:r>
      <w:r w:rsidR="00BE45BE" w:rsidRPr="00E408EA">
        <w:rPr>
          <w:rFonts w:ascii="Times New Roman" w:hAnsi="Times New Roman" w:cs="Times New Roman"/>
          <w:sz w:val="24"/>
          <w:szCs w:val="24"/>
          <w:lang w:val="en-GB"/>
        </w:rPr>
        <w:t>under</w:t>
      </w:r>
      <w:r w:rsidRPr="00E408EA">
        <w:rPr>
          <w:rFonts w:ascii="Times New Roman" w:hAnsi="Times New Roman" w:cs="Times New Roman"/>
          <w:sz w:val="24"/>
          <w:szCs w:val="24"/>
          <w:lang w:val="en-GB"/>
        </w:rPr>
        <w:t xml:space="preserve"> mild conditions (</w:t>
      </w:r>
      <w:r w:rsidR="006D4615" w:rsidRPr="00E408EA">
        <w:rPr>
          <w:rFonts w:ascii="Times New Roman" w:hAnsi="Times New Roman" w:cs="Times New Roman"/>
          <w:sz w:val="24"/>
          <w:szCs w:val="24"/>
          <w:lang w:val="en-GB"/>
        </w:rPr>
        <w:t>Figure 6C</w:t>
      </w:r>
      <w:r w:rsidRPr="00E408EA">
        <w:rPr>
          <w:rFonts w:ascii="Times New Roman" w:hAnsi="Times New Roman" w:cs="Times New Roman"/>
          <w:sz w:val="24"/>
          <w:szCs w:val="24"/>
          <w:lang w:val="en-GB"/>
        </w:rPr>
        <w:t>).</w:t>
      </w:r>
      <w:r w:rsidR="00EC79AA"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 xml:space="preserve">Silver nitrate is less expensive and significantly more stable than silver oxide. Moreover, this approach </w:t>
      </w:r>
      <w:r w:rsidR="00BE45BE" w:rsidRPr="00E408EA">
        <w:rPr>
          <w:rFonts w:ascii="Times New Roman" w:hAnsi="Times New Roman" w:cs="Times New Roman"/>
          <w:sz w:val="24"/>
          <w:szCs w:val="24"/>
          <w:lang w:val="en-GB"/>
        </w:rPr>
        <w:t xml:space="preserve">is conducted in shorter reaction times and provides </w:t>
      </w:r>
      <w:r w:rsidRPr="00E408EA">
        <w:rPr>
          <w:rFonts w:ascii="Times New Roman" w:hAnsi="Times New Roman" w:cs="Times New Roman"/>
          <w:sz w:val="24"/>
          <w:szCs w:val="24"/>
          <w:lang w:val="en-GB"/>
        </w:rPr>
        <w:t>high yields and purity of the final products</w:t>
      </w:r>
      <w:r w:rsidR="00651AE9" w:rsidRPr="00E408EA">
        <w:rPr>
          <w:rFonts w:ascii="Times New Roman" w:hAnsi="Times New Roman" w:cs="Times New Roman"/>
          <w:sz w:val="24"/>
          <w:szCs w:val="24"/>
          <w:lang w:val="en-GB"/>
        </w:rPr>
        <w:t xml:space="preserve"> </w:t>
      </w:r>
      <w:r w:rsidR="00DD26FB" w:rsidRPr="00E408EA">
        <w:rPr>
          <w:rFonts w:ascii="Times New Roman" w:hAnsi="Times New Roman" w:cs="Times New Roman"/>
          <w:sz w:val="24"/>
          <w:szCs w:val="24"/>
          <w:lang w:val="en-GB"/>
        </w:rPr>
        <w:t>[</w:t>
      </w:r>
      <w:r w:rsidR="00C80D53" w:rsidRPr="00E408EA">
        <w:rPr>
          <w:rFonts w:ascii="Times New Roman" w:hAnsi="Times New Roman" w:cs="Times New Roman"/>
          <w:sz w:val="24"/>
          <w:szCs w:val="24"/>
          <w:lang w:val="en-GB"/>
        </w:rPr>
        <w:t>31</w:t>
      </w:r>
      <w:r w:rsidR="00DD26FB" w:rsidRPr="00E408EA">
        <w:rPr>
          <w:rFonts w:ascii="Times New Roman" w:hAnsi="Times New Roman" w:cs="Times New Roman"/>
          <w:sz w:val="24"/>
          <w:szCs w:val="24"/>
          <w:lang w:val="en-GB"/>
        </w:rPr>
        <w:t>]</w:t>
      </w:r>
      <w:r w:rsidR="00651AE9" w:rsidRPr="00E408EA">
        <w:rPr>
          <w:rFonts w:ascii="Times New Roman" w:hAnsi="Times New Roman" w:cs="Times New Roman"/>
          <w:sz w:val="24"/>
          <w:szCs w:val="24"/>
          <w:lang w:val="en-GB"/>
        </w:rPr>
        <w:t>.</w:t>
      </w:r>
      <w:r w:rsidR="002851A9" w:rsidRPr="00E408EA">
        <w:rPr>
          <w:rFonts w:ascii="Times New Roman" w:hAnsi="Times New Roman" w:cs="Times New Roman"/>
          <w:sz w:val="24"/>
          <w:szCs w:val="24"/>
          <w:lang w:val="en-GB"/>
        </w:rPr>
        <w:t>The</w:t>
      </w:r>
      <w:r w:rsidR="00D432A2" w:rsidRPr="00E408EA">
        <w:rPr>
          <w:rFonts w:ascii="Times New Roman" w:hAnsi="Times New Roman" w:cs="Times New Roman"/>
          <w:sz w:val="24"/>
          <w:szCs w:val="24"/>
          <w:lang w:val="en-GB"/>
        </w:rPr>
        <w:t xml:space="preserve"> [Ag</w:t>
      </w:r>
      <w:r w:rsidR="00B13C8B" w:rsidRPr="00E408EA">
        <w:rPr>
          <w:rFonts w:ascii="Times New Roman" w:hAnsi="Times New Roman" w:cs="Times New Roman"/>
          <w:sz w:val="24"/>
          <w:szCs w:val="24"/>
          <w:lang w:val="en-GB"/>
        </w:rPr>
        <w:t>(NHC)</w:t>
      </w:r>
      <w:r w:rsidR="00D432A2" w:rsidRPr="00E408EA">
        <w:rPr>
          <w:rFonts w:ascii="Times New Roman" w:hAnsi="Times New Roman" w:cs="Times New Roman"/>
          <w:sz w:val="24"/>
          <w:szCs w:val="24"/>
          <w:lang w:val="en-GB"/>
        </w:rPr>
        <w:t>Cl]</w:t>
      </w:r>
      <w:r w:rsidR="002851A9" w:rsidRPr="00E408EA">
        <w:rPr>
          <w:rFonts w:ascii="Times New Roman" w:hAnsi="Times New Roman" w:cs="Times New Roman"/>
          <w:sz w:val="24"/>
          <w:szCs w:val="24"/>
          <w:lang w:val="en-GB"/>
        </w:rPr>
        <w:t xml:space="preserve"> complexes </w:t>
      </w:r>
      <w:r w:rsidR="00D432A2" w:rsidRPr="00E408EA">
        <w:rPr>
          <w:rFonts w:ascii="Times New Roman" w:hAnsi="Times New Roman" w:cs="Times New Roman"/>
          <w:sz w:val="24"/>
          <w:szCs w:val="24"/>
          <w:lang w:val="en-GB"/>
        </w:rPr>
        <w:lastRenderedPageBreak/>
        <w:t>already discussed in the previous sections</w:t>
      </w:r>
      <w:r w:rsidR="002851A9" w:rsidRPr="00E408EA">
        <w:rPr>
          <w:rFonts w:ascii="Times New Roman" w:hAnsi="Times New Roman" w:cs="Times New Roman"/>
          <w:sz w:val="24"/>
          <w:szCs w:val="24"/>
          <w:lang w:val="en-GB"/>
        </w:rPr>
        <w:t xml:space="preserve"> remain</w:t>
      </w:r>
      <w:r w:rsidR="00D432A2" w:rsidRPr="00E408EA">
        <w:rPr>
          <w:rFonts w:ascii="Times New Roman" w:hAnsi="Times New Roman" w:cs="Times New Roman"/>
          <w:sz w:val="24"/>
          <w:szCs w:val="24"/>
          <w:lang w:val="en-GB"/>
        </w:rPr>
        <w:t xml:space="preserve"> commonly used transmetalating agents for the preparation of metal-NHC compounds.</w:t>
      </w:r>
      <w:r w:rsidR="002851A9" w:rsidRPr="00E408EA">
        <w:rPr>
          <w:rFonts w:ascii="Times New Roman" w:hAnsi="Times New Roman" w:cs="Times New Roman"/>
          <w:sz w:val="24"/>
          <w:szCs w:val="24"/>
          <w:lang w:val="en-GB"/>
        </w:rPr>
        <w:t xml:space="preserve"> </w:t>
      </w:r>
    </w:p>
    <w:p w14:paraId="47FEF4D6" w14:textId="3E1276FA" w:rsidR="00D432A2" w:rsidRPr="00E408EA" w:rsidRDefault="00D11D81"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Hii</w:t>
      </w:r>
      <w:r w:rsidR="002851A9" w:rsidRPr="00E408EA">
        <w:rPr>
          <w:rFonts w:ascii="Times New Roman" w:hAnsi="Times New Roman" w:cs="Times New Roman"/>
          <w:sz w:val="24"/>
          <w:szCs w:val="24"/>
          <w:lang w:val="en-GB"/>
        </w:rPr>
        <w:t xml:space="preserve"> and co-workers reported</w:t>
      </w:r>
      <w:r w:rsidRPr="00E408EA">
        <w:rPr>
          <w:rFonts w:ascii="Times New Roman" w:hAnsi="Times New Roman" w:cs="Times New Roman"/>
          <w:sz w:val="24"/>
          <w:szCs w:val="24"/>
          <w:lang w:val="en-GB"/>
        </w:rPr>
        <w:t xml:space="preserve"> the synthesis of Ag(I)-carboxylate complexes bearing different saturated and unsaturated NHCs with the weak base approach</w:t>
      </w:r>
      <w:r w:rsidR="00CB2EA1" w:rsidRPr="00E408EA">
        <w:rPr>
          <w:rFonts w:ascii="Times New Roman" w:hAnsi="Times New Roman" w:cs="Times New Roman"/>
          <w:sz w:val="24"/>
          <w:szCs w:val="24"/>
          <w:lang w:val="en-GB"/>
        </w:rPr>
        <w:t xml:space="preserve"> [6</w:t>
      </w:r>
      <w:r w:rsidR="00C80D53" w:rsidRPr="00E408EA">
        <w:rPr>
          <w:rFonts w:ascii="Times New Roman" w:hAnsi="Times New Roman" w:cs="Times New Roman"/>
          <w:sz w:val="24"/>
          <w:szCs w:val="24"/>
          <w:lang w:val="en-GB"/>
        </w:rPr>
        <w:t>8</w:t>
      </w:r>
      <w:r w:rsidR="00CB2EA1" w:rsidRPr="00E408EA">
        <w:rPr>
          <w:rFonts w:ascii="Times New Roman" w:hAnsi="Times New Roman" w:cs="Times New Roman"/>
          <w:sz w:val="24"/>
          <w:szCs w:val="24"/>
          <w:lang w:val="en-GB"/>
        </w:rPr>
        <w:t>]</w:t>
      </w:r>
      <w:r w:rsidR="006D4615" w:rsidRPr="00E408EA">
        <w:rPr>
          <w:rFonts w:ascii="Times New Roman" w:hAnsi="Times New Roman" w:cs="Times New Roman"/>
          <w:sz w:val="24"/>
          <w:szCs w:val="24"/>
          <w:lang w:val="en-GB"/>
        </w:rPr>
        <w:t xml:space="preserve"> (Figure 6D)</w:t>
      </w:r>
      <w:r w:rsidRPr="00E408EA">
        <w:rPr>
          <w:rFonts w:ascii="Times New Roman" w:hAnsi="Times New Roman" w:cs="Times New Roman"/>
          <w:sz w:val="24"/>
          <w:szCs w:val="24"/>
          <w:lang w:val="en-GB"/>
        </w:rPr>
        <w:t>.</w:t>
      </w:r>
      <w:r w:rsidR="006D4615" w:rsidRPr="00E408EA">
        <w:rPr>
          <w:rFonts w:ascii="Times New Roman" w:hAnsi="Times New Roman" w:cs="Times New Roman"/>
          <w:sz w:val="24"/>
          <w:szCs w:val="24"/>
          <w:lang w:val="en-GB"/>
        </w:rPr>
        <w:t xml:space="preserve"> </w:t>
      </w:r>
      <w:r w:rsidR="002851A9" w:rsidRPr="00E408EA">
        <w:rPr>
          <w:rFonts w:ascii="Times New Roman" w:hAnsi="Times New Roman" w:cs="Times New Roman"/>
          <w:sz w:val="24"/>
          <w:szCs w:val="24"/>
          <w:lang w:val="en-GB"/>
        </w:rPr>
        <w:t>Treating</w:t>
      </w:r>
      <w:r w:rsidRPr="00E408EA">
        <w:rPr>
          <w:rFonts w:ascii="Times New Roman" w:hAnsi="Times New Roman" w:cs="Times New Roman"/>
          <w:sz w:val="24"/>
          <w:szCs w:val="24"/>
          <w:lang w:val="en-GB"/>
        </w:rPr>
        <w:t xml:space="preserve"> the starting azolium salts with the precursor [Ag(</w:t>
      </w:r>
      <w:bookmarkStart w:id="20" w:name="_Hlk39921113"/>
      <w:r w:rsidRPr="00E408EA">
        <w:rPr>
          <w:rFonts w:ascii="Times New Roman" w:hAnsi="Times New Roman" w:cs="Times New Roman"/>
          <w:sz w:val="24"/>
          <w:szCs w:val="24"/>
          <w:lang w:val="en-GB"/>
        </w:rPr>
        <w:t>RCO</w:t>
      </w:r>
      <w:r w:rsidRPr="00E408EA">
        <w:rPr>
          <w:rFonts w:ascii="Times New Roman" w:hAnsi="Times New Roman" w:cs="Times New Roman"/>
          <w:sz w:val="24"/>
          <w:szCs w:val="24"/>
          <w:vertAlign w:val="subscript"/>
          <w:lang w:val="en-GB"/>
        </w:rPr>
        <w:t>2</w:t>
      </w:r>
      <w:bookmarkEnd w:id="20"/>
      <w:r w:rsidRPr="00E408EA">
        <w:rPr>
          <w:rFonts w:ascii="Times New Roman" w:hAnsi="Times New Roman" w:cs="Times New Roman"/>
          <w:sz w:val="24"/>
          <w:szCs w:val="24"/>
          <w:lang w:val="en-GB"/>
        </w:rPr>
        <w:t>)] in the presence of K</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CO</w:t>
      </w:r>
      <w:r w:rsidRPr="00E408EA">
        <w:rPr>
          <w:rFonts w:ascii="Times New Roman" w:hAnsi="Times New Roman" w:cs="Times New Roman"/>
          <w:sz w:val="24"/>
          <w:szCs w:val="24"/>
          <w:vertAlign w:val="subscript"/>
          <w:lang w:val="en-GB"/>
        </w:rPr>
        <w:t>3</w:t>
      </w:r>
      <w:r w:rsidR="002851A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it was possible to obtain in high yield the final [(NHC)Ag(RCO</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species.</w:t>
      </w:r>
      <w:r w:rsidR="002851A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 xml:space="preserve">The authors also reported a comprehensive and systematic study of </w:t>
      </w:r>
      <w:r w:rsidR="002851A9" w:rsidRPr="00E408EA">
        <w:rPr>
          <w:rFonts w:ascii="Times New Roman" w:hAnsi="Times New Roman" w:cs="Times New Roman"/>
          <w:sz w:val="24"/>
          <w:szCs w:val="24"/>
          <w:lang w:val="en-GB"/>
        </w:rPr>
        <w:t>ligand</w:t>
      </w:r>
      <w:r w:rsidRPr="00E408EA">
        <w:rPr>
          <w:rFonts w:ascii="Times New Roman" w:hAnsi="Times New Roman" w:cs="Times New Roman"/>
          <w:sz w:val="24"/>
          <w:szCs w:val="24"/>
          <w:lang w:val="en-GB"/>
        </w:rPr>
        <w:t xml:space="preserve"> steric and electronic properties and the remarkable </w:t>
      </w:r>
      <w:r w:rsidR="002851A9" w:rsidRPr="00E408EA">
        <w:rPr>
          <w:rFonts w:ascii="Times New Roman" w:hAnsi="Times New Roman" w:cs="Times New Roman"/>
          <w:sz w:val="24"/>
          <w:szCs w:val="24"/>
          <w:lang w:val="en-GB"/>
        </w:rPr>
        <w:t xml:space="preserve">catalytic </w:t>
      </w:r>
      <w:r w:rsidRPr="00E408EA">
        <w:rPr>
          <w:rFonts w:ascii="Times New Roman" w:hAnsi="Times New Roman" w:cs="Times New Roman"/>
          <w:sz w:val="24"/>
          <w:szCs w:val="24"/>
          <w:lang w:val="en-GB"/>
        </w:rPr>
        <w:t xml:space="preserve">activity </w:t>
      </w:r>
      <w:r w:rsidR="002851A9" w:rsidRPr="00E408EA">
        <w:rPr>
          <w:rFonts w:ascii="Times New Roman" w:hAnsi="Times New Roman" w:cs="Times New Roman"/>
          <w:sz w:val="24"/>
          <w:szCs w:val="24"/>
          <w:lang w:val="en-GB"/>
        </w:rPr>
        <w:t xml:space="preserve">of the silver complexes </w:t>
      </w:r>
      <w:r w:rsidRPr="00E408EA">
        <w:rPr>
          <w:rFonts w:ascii="Times New Roman" w:hAnsi="Times New Roman" w:cs="Times New Roman"/>
          <w:sz w:val="24"/>
          <w:szCs w:val="24"/>
          <w:lang w:val="en-GB"/>
        </w:rPr>
        <w:t xml:space="preserve">in the cyclisation of propargylic amides to </w:t>
      </w:r>
      <w:r w:rsidR="00DE437B" w:rsidRPr="00E408EA">
        <w:rPr>
          <w:rFonts w:ascii="Times New Roman" w:hAnsi="Times New Roman" w:cs="Times New Roman"/>
          <w:sz w:val="24"/>
          <w:szCs w:val="24"/>
          <w:lang w:val="en-GB"/>
        </w:rPr>
        <w:t>produce</w:t>
      </w:r>
      <w:r w:rsidRPr="00E408EA">
        <w:rPr>
          <w:rFonts w:ascii="Times New Roman" w:hAnsi="Times New Roman" w:cs="Times New Roman"/>
          <w:sz w:val="24"/>
          <w:szCs w:val="24"/>
          <w:lang w:val="en-GB"/>
        </w:rPr>
        <w:t xml:space="preserve"> oxazolines.</w:t>
      </w:r>
    </w:p>
    <w:p w14:paraId="52AF3457" w14:textId="77777777" w:rsidR="00F56953" w:rsidRPr="00E408EA" w:rsidRDefault="00F56953" w:rsidP="00E408EA">
      <w:pPr>
        <w:spacing w:after="0" w:line="360" w:lineRule="auto"/>
        <w:jc w:val="both"/>
        <w:rPr>
          <w:rFonts w:ascii="Times New Roman" w:hAnsi="Times New Roman" w:cs="Times New Roman"/>
          <w:sz w:val="24"/>
          <w:szCs w:val="24"/>
          <w:lang w:val="en-GB"/>
        </w:rPr>
      </w:pPr>
    </w:p>
    <w:p w14:paraId="079D118F" w14:textId="4A139C11" w:rsidR="001035DE" w:rsidRPr="00E408EA" w:rsidRDefault="00955EB1" w:rsidP="00E408EA">
      <w:pPr>
        <w:spacing w:line="360" w:lineRule="auto"/>
        <w:jc w:val="center"/>
        <w:rPr>
          <w:rFonts w:ascii="Times New Roman" w:hAnsi="Times New Roman" w:cs="Times New Roman"/>
          <w:sz w:val="24"/>
          <w:szCs w:val="24"/>
          <w:lang w:val="en-GB"/>
        </w:rPr>
      </w:pPr>
      <w:r w:rsidRPr="00E408EA">
        <w:rPr>
          <w:noProof/>
        </w:rPr>
        <w:drawing>
          <wp:inline distT="0" distB="0" distL="0" distR="0" wp14:anchorId="3F3729B2" wp14:editId="298F63BC">
            <wp:extent cx="6120130" cy="2868295"/>
            <wp:effectExtent l="0" t="0" r="0" b="825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2868295"/>
                    </a:xfrm>
                    <a:prstGeom prst="rect">
                      <a:avLst/>
                    </a:prstGeom>
                    <a:noFill/>
                    <a:ln>
                      <a:noFill/>
                    </a:ln>
                  </pic:spPr>
                </pic:pic>
              </a:graphicData>
            </a:graphic>
          </wp:inline>
        </w:drawing>
      </w:r>
    </w:p>
    <w:p w14:paraId="315E823F" w14:textId="0E32F3FE" w:rsidR="00301506" w:rsidRPr="00E408EA" w:rsidRDefault="00301506" w:rsidP="00E408EA">
      <w:pPr>
        <w:spacing w:after="0" w:line="360" w:lineRule="auto"/>
        <w:jc w:val="both"/>
        <w:rPr>
          <w:rFonts w:ascii="Times New Roman" w:eastAsia="AdvOT999035f4" w:hAnsi="Times New Roman" w:cs="Times New Roman"/>
          <w:b/>
          <w:bCs/>
          <w:sz w:val="24"/>
          <w:szCs w:val="24"/>
          <w:lang w:val="en-GB"/>
        </w:rPr>
      </w:pPr>
      <w:r w:rsidRPr="00E408EA">
        <w:rPr>
          <w:rFonts w:ascii="Times New Roman" w:eastAsia="AdvOT999035f4" w:hAnsi="Times New Roman" w:cs="Times New Roman"/>
          <w:b/>
          <w:bCs/>
          <w:sz w:val="24"/>
          <w:szCs w:val="24"/>
          <w:lang w:val="en-GB"/>
        </w:rPr>
        <w:t>Fig</w:t>
      </w:r>
      <w:r w:rsidR="006D4615" w:rsidRPr="00E408EA">
        <w:rPr>
          <w:rFonts w:ascii="Times New Roman" w:eastAsia="AdvOT999035f4" w:hAnsi="Times New Roman" w:cs="Times New Roman"/>
          <w:b/>
          <w:bCs/>
          <w:sz w:val="24"/>
          <w:szCs w:val="24"/>
          <w:lang w:val="en-GB"/>
        </w:rPr>
        <w:t>ure</w:t>
      </w:r>
      <w:r w:rsidRPr="00E408EA">
        <w:rPr>
          <w:rFonts w:ascii="Times New Roman" w:eastAsia="AdvOT999035f4" w:hAnsi="Times New Roman" w:cs="Times New Roman"/>
          <w:b/>
          <w:bCs/>
          <w:sz w:val="24"/>
          <w:szCs w:val="24"/>
          <w:lang w:val="en-GB"/>
        </w:rPr>
        <w:t xml:space="preserve"> </w:t>
      </w:r>
      <w:r w:rsidR="009F5825" w:rsidRPr="00E408EA">
        <w:rPr>
          <w:rFonts w:ascii="Times New Roman" w:eastAsia="AdvOT999035f4" w:hAnsi="Times New Roman" w:cs="Times New Roman"/>
          <w:b/>
          <w:bCs/>
          <w:sz w:val="24"/>
          <w:szCs w:val="24"/>
          <w:lang w:val="en-GB"/>
        </w:rPr>
        <w:t>6</w:t>
      </w:r>
      <w:r w:rsidR="006D4615" w:rsidRPr="00E408EA">
        <w:rPr>
          <w:rFonts w:ascii="Times New Roman" w:eastAsia="AdvOT999035f4" w:hAnsi="Times New Roman" w:cs="Times New Roman"/>
          <w:b/>
          <w:bCs/>
          <w:sz w:val="24"/>
          <w:szCs w:val="24"/>
          <w:lang w:val="en-GB"/>
        </w:rPr>
        <w:t>.</w:t>
      </w:r>
      <w:r w:rsidRPr="00E408EA">
        <w:rPr>
          <w:rFonts w:ascii="Times New Roman" w:eastAsia="AdvOT999035f4" w:hAnsi="Times New Roman" w:cs="Times New Roman"/>
          <w:b/>
          <w:bCs/>
          <w:sz w:val="24"/>
          <w:szCs w:val="24"/>
          <w:lang w:val="en-GB"/>
        </w:rPr>
        <w:t xml:space="preserve"> Synthesis and application of Copper and Silver NHC complexes</w:t>
      </w:r>
      <w:r w:rsidR="00B669DB" w:rsidRPr="00E408EA">
        <w:rPr>
          <w:rFonts w:ascii="Times New Roman" w:eastAsia="AdvOT999035f4" w:hAnsi="Times New Roman" w:cs="Times New Roman"/>
          <w:b/>
          <w:bCs/>
          <w:sz w:val="24"/>
          <w:szCs w:val="24"/>
          <w:lang w:val="en-GB"/>
        </w:rPr>
        <w:t>.</w:t>
      </w:r>
    </w:p>
    <w:p w14:paraId="53C70A26" w14:textId="34A8859E" w:rsidR="001522BF" w:rsidRPr="00E408EA" w:rsidRDefault="001522BF"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(A) Direct synthesis of [Cu(NHC)Cl] complexes. (B) </w:t>
      </w:r>
      <w:r w:rsidR="00F64BC9" w:rsidRPr="00E408EA">
        <w:rPr>
          <w:rFonts w:ascii="Times New Roman" w:eastAsia="AdvOT999035f4" w:hAnsi="Times New Roman" w:cs="Times New Roman"/>
          <w:sz w:val="24"/>
          <w:szCs w:val="24"/>
          <w:lang w:val="en-GB"/>
        </w:rPr>
        <w:t>Hydrosilylation and oxidative carbonylation reactions catalyzed by Cu(I)-NHC complexes. (C</w:t>
      </w:r>
      <w:r w:rsidR="00BC61F2" w:rsidRPr="00E408EA">
        <w:rPr>
          <w:rFonts w:ascii="Times New Roman" w:eastAsia="AdvOT999035f4" w:hAnsi="Times New Roman" w:cs="Times New Roman"/>
          <w:sz w:val="24"/>
          <w:szCs w:val="24"/>
          <w:lang w:val="en-GB"/>
        </w:rPr>
        <w:t>-D</w:t>
      </w:r>
      <w:r w:rsidR="00F64BC9" w:rsidRPr="00E408EA">
        <w:rPr>
          <w:rFonts w:ascii="Times New Roman" w:eastAsia="AdvOT999035f4" w:hAnsi="Times New Roman" w:cs="Times New Roman"/>
          <w:sz w:val="24"/>
          <w:szCs w:val="24"/>
          <w:lang w:val="en-GB"/>
        </w:rPr>
        <w:t xml:space="preserve">) </w:t>
      </w:r>
      <w:r w:rsidR="00BC61F2" w:rsidRPr="00E408EA">
        <w:rPr>
          <w:rFonts w:ascii="Times New Roman" w:eastAsia="AdvOT999035f4" w:hAnsi="Times New Roman" w:cs="Times New Roman"/>
          <w:sz w:val="24"/>
          <w:szCs w:val="24"/>
          <w:lang w:val="en-GB"/>
        </w:rPr>
        <w:t xml:space="preserve">Alternative synthetic </w:t>
      </w:r>
      <w:r w:rsidR="00D5345B" w:rsidRPr="00E408EA">
        <w:rPr>
          <w:rFonts w:ascii="Times New Roman" w:eastAsia="AdvOT999035f4" w:hAnsi="Times New Roman" w:cs="Times New Roman"/>
          <w:sz w:val="24"/>
          <w:szCs w:val="24"/>
          <w:lang w:val="en-GB"/>
        </w:rPr>
        <w:t>routes to Ag(I)-NHC complexes.</w:t>
      </w:r>
    </w:p>
    <w:p w14:paraId="4FE222D1" w14:textId="77777777" w:rsidR="00301506" w:rsidRPr="00E408EA" w:rsidRDefault="00301506" w:rsidP="00E408EA">
      <w:pPr>
        <w:rPr>
          <w:rFonts w:ascii="Times New Roman" w:hAnsi="Times New Roman" w:cs="Times New Roman"/>
          <w:sz w:val="24"/>
          <w:szCs w:val="24"/>
          <w:lang w:val="en-GB"/>
        </w:rPr>
      </w:pPr>
    </w:p>
    <w:p w14:paraId="517D8A9A" w14:textId="5AC8ACDC" w:rsidR="00301506" w:rsidRPr="00E408EA" w:rsidRDefault="00301506" w:rsidP="00E408EA">
      <w:pPr>
        <w:spacing w:line="360" w:lineRule="auto"/>
        <w:jc w:val="both"/>
        <w:rPr>
          <w:rFonts w:ascii="Times New Roman" w:hAnsi="Times New Roman" w:cs="Times New Roman"/>
          <w:b/>
          <w:bCs/>
          <w:i/>
          <w:iCs/>
          <w:sz w:val="28"/>
          <w:szCs w:val="28"/>
          <w:lang w:val="en-GB"/>
        </w:rPr>
      </w:pPr>
      <w:bookmarkStart w:id="21" w:name="_Hlk41903942"/>
      <w:r w:rsidRPr="00E408EA">
        <w:rPr>
          <w:rFonts w:ascii="Times New Roman" w:hAnsi="Times New Roman" w:cs="Times New Roman"/>
          <w:b/>
          <w:bCs/>
          <w:i/>
          <w:iCs/>
          <w:sz w:val="28"/>
          <w:szCs w:val="28"/>
          <w:lang w:val="en-GB"/>
        </w:rPr>
        <w:t>Palladium</w:t>
      </w:r>
      <w:r w:rsidR="00E36037" w:rsidRPr="00E408EA">
        <w:rPr>
          <w:rFonts w:ascii="Times New Roman" w:hAnsi="Times New Roman" w:cs="Times New Roman"/>
          <w:b/>
          <w:bCs/>
          <w:i/>
          <w:iCs/>
          <w:sz w:val="28"/>
          <w:szCs w:val="28"/>
          <w:lang w:val="en-GB"/>
        </w:rPr>
        <w:t>-</w:t>
      </w:r>
      <w:r w:rsidR="003D6AD5" w:rsidRPr="00E408EA">
        <w:rPr>
          <w:rFonts w:ascii="Times New Roman" w:hAnsi="Times New Roman" w:cs="Times New Roman"/>
          <w:b/>
          <w:bCs/>
          <w:i/>
          <w:iCs/>
          <w:sz w:val="28"/>
          <w:szCs w:val="28"/>
          <w:lang w:val="en-GB"/>
        </w:rPr>
        <w:t>, Nickel</w:t>
      </w:r>
      <w:r w:rsidR="00E36037" w:rsidRPr="00E408EA">
        <w:rPr>
          <w:rFonts w:ascii="Times New Roman" w:hAnsi="Times New Roman" w:cs="Times New Roman"/>
          <w:b/>
          <w:bCs/>
          <w:i/>
          <w:iCs/>
          <w:sz w:val="28"/>
          <w:szCs w:val="28"/>
          <w:lang w:val="en-GB"/>
        </w:rPr>
        <w:t>-</w:t>
      </w:r>
      <w:r w:rsidR="003D6AD5" w:rsidRPr="00E408EA">
        <w:rPr>
          <w:rFonts w:ascii="Times New Roman" w:hAnsi="Times New Roman" w:cs="Times New Roman"/>
          <w:b/>
          <w:bCs/>
          <w:i/>
          <w:iCs/>
          <w:sz w:val="28"/>
          <w:szCs w:val="28"/>
          <w:lang w:val="en-GB"/>
        </w:rPr>
        <w:t xml:space="preserve"> </w:t>
      </w:r>
      <w:r w:rsidR="0076162F" w:rsidRPr="00E408EA">
        <w:rPr>
          <w:rFonts w:ascii="Times New Roman" w:hAnsi="Times New Roman" w:cs="Times New Roman"/>
          <w:b/>
          <w:bCs/>
          <w:i/>
          <w:iCs/>
          <w:sz w:val="28"/>
          <w:szCs w:val="28"/>
          <w:lang w:val="en-GB"/>
        </w:rPr>
        <w:t>and Platinum</w:t>
      </w:r>
      <w:r w:rsidR="00E36037" w:rsidRPr="00E408EA">
        <w:rPr>
          <w:rFonts w:ascii="Times New Roman" w:hAnsi="Times New Roman" w:cs="Times New Roman"/>
          <w:b/>
          <w:bCs/>
          <w:i/>
          <w:iCs/>
          <w:sz w:val="28"/>
          <w:szCs w:val="28"/>
          <w:lang w:val="en-GB"/>
        </w:rPr>
        <w:t>-</w:t>
      </w:r>
      <w:r w:rsidRPr="00E408EA">
        <w:rPr>
          <w:rFonts w:ascii="Times New Roman" w:hAnsi="Times New Roman" w:cs="Times New Roman"/>
          <w:b/>
          <w:bCs/>
          <w:i/>
          <w:iCs/>
          <w:sz w:val="28"/>
          <w:szCs w:val="28"/>
          <w:lang w:val="en-GB"/>
        </w:rPr>
        <w:t>NHC complexes</w:t>
      </w:r>
    </w:p>
    <w:bookmarkEnd w:id="21"/>
    <w:p w14:paraId="01098EFC" w14:textId="643B5CC3" w:rsidR="00975F24" w:rsidRPr="00E408EA" w:rsidRDefault="00DF4528"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Palladium-NHC complexes currently play a key role as homogeneous catalysts in </w:t>
      </w:r>
      <w:r w:rsidR="009116EC" w:rsidRPr="00E408EA">
        <w:rPr>
          <w:rFonts w:ascii="Times New Roman" w:hAnsi="Times New Roman" w:cs="Times New Roman"/>
          <w:sz w:val="24"/>
          <w:szCs w:val="24"/>
          <w:lang w:val="en-GB"/>
        </w:rPr>
        <w:t>cross-coupling reactions</w:t>
      </w:r>
      <w:r w:rsidR="00D663F5" w:rsidRPr="00E408EA">
        <w:rPr>
          <w:rFonts w:ascii="Times New Roman" w:hAnsi="Times New Roman" w:cs="Times New Roman"/>
          <w:sz w:val="24"/>
          <w:szCs w:val="24"/>
          <w:lang w:val="en-GB"/>
        </w:rPr>
        <w:t xml:space="preserve"> </w:t>
      </w:r>
      <w:r w:rsidR="003D7F52" w:rsidRPr="00E408EA">
        <w:rPr>
          <w:rFonts w:ascii="Times New Roman" w:hAnsi="Times New Roman" w:cs="Times New Roman"/>
          <w:sz w:val="24"/>
          <w:szCs w:val="24"/>
          <w:lang w:val="en-GB"/>
        </w:rPr>
        <w:t>[6</w:t>
      </w:r>
      <w:r w:rsidR="00C80D53" w:rsidRPr="00E408EA">
        <w:rPr>
          <w:rFonts w:ascii="Times New Roman" w:hAnsi="Times New Roman" w:cs="Times New Roman"/>
          <w:sz w:val="24"/>
          <w:szCs w:val="24"/>
          <w:lang w:val="en-GB"/>
        </w:rPr>
        <w:t>9</w:t>
      </w:r>
      <w:r w:rsidR="003D7F52" w:rsidRPr="00E408EA">
        <w:rPr>
          <w:rFonts w:ascii="Times New Roman" w:hAnsi="Times New Roman" w:cs="Times New Roman"/>
          <w:sz w:val="24"/>
          <w:szCs w:val="24"/>
          <w:lang w:val="en-GB"/>
        </w:rPr>
        <w:t>]</w:t>
      </w:r>
      <w:r w:rsidR="00D663F5" w:rsidRPr="00E408EA">
        <w:rPr>
          <w:rFonts w:ascii="Times New Roman" w:hAnsi="Times New Roman" w:cs="Times New Roman"/>
          <w:sz w:val="24"/>
          <w:szCs w:val="24"/>
          <w:lang w:val="en-GB"/>
        </w:rPr>
        <w:t>.</w:t>
      </w:r>
      <w:r w:rsidR="009116EC"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In the last decade</w:t>
      </w:r>
      <w:r w:rsidR="009116EC"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they have also gained increasing interest as promising anticancer agents by virtue of their good stability in the physiological environment and their marked antiproliferative activity also in tumor lines resistant to cisplatin and its second and third generation analogues (</w:t>
      </w:r>
      <w:r w:rsidR="00011DC7" w:rsidRPr="00E408EA">
        <w:rPr>
          <w:rFonts w:ascii="Times New Roman" w:hAnsi="Times New Roman" w:cs="Times New Roman"/>
          <w:sz w:val="24"/>
          <w:szCs w:val="24"/>
          <w:lang w:val="en-GB"/>
        </w:rPr>
        <w:t xml:space="preserve">e.g. </w:t>
      </w:r>
      <w:r w:rsidRPr="00E408EA">
        <w:rPr>
          <w:rFonts w:ascii="Times New Roman" w:hAnsi="Times New Roman" w:cs="Times New Roman"/>
          <w:sz w:val="24"/>
          <w:szCs w:val="24"/>
          <w:lang w:val="en-GB"/>
        </w:rPr>
        <w:t>carboplatin and oxaliplatin)</w:t>
      </w:r>
      <w:r w:rsidR="003D7F52" w:rsidRPr="00E408EA">
        <w:rPr>
          <w:rFonts w:ascii="Times New Roman" w:hAnsi="Times New Roman" w:cs="Times New Roman"/>
          <w:sz w:val="24"/>
          <w:szCs w:val="24"/>
          <w:lang w:val="en-GB"/>
        </w:rPr>
        <w:t xml:space="preserve"> </w:t>
      </w:r>
      <w:r w:rsidR="00A60357" w:rsidRPr="00E408EA">
        <w:rPr>
          <w:rFonts w:ascii="Times New Roman" w:hAnsi="Times New Roman" w:cs="Times New Roman"/>
          <w:sz w:val="24"/>
          <w:szCs w:val="24"/>
          <w:lang w:val="en-GB"/>
        </w:rPr>
        <w:t>[</w:t>
      </w:r>
      <w:r w:rsidR="00C80D53" w:rsidRPr="00E408EA">
        <w:rPr>
          <w:rFonts w:ascii="Times New Roman" w:hAnsi="Times New Roman" w:cs="Times New Roman"/>
          <w:sz w:val="24"/>
          <w:szCs w:val="24"/>
          <w:lang w:val="en-GB"/>
        </w:rPr>
        <w:t>70</w:t>
      </w:r>
      <w:r w:rsidR="00A60357" w:rsidRPr="00E408EA">
        <w:rPr>
          <w:rFonts w:ascii="Times New Roman" w:hAnsi="Times New Roman" w:cs="Times New Roman"/>
          <w:sz w:val="24"/>
          <w:szCs w:val="24"/>
          <w:lang w:val="en-GB"/>
        </w:rPr>
        <w:t>-</w:t>
      </w:r>
      <w:r w:rsidR="00C80D53" w:rsidRPr="00E408EA">
        <w:rPr>
          <w:rFonts w:ascii="Times New Roman" w:hAnsi="Times New Roman" w:cs="Times New Roman"/>
          <w:sz w:val="24"/>
          <w:szCs w:val="24"/>
          <w:lang w:val="en-GB"/>
        </w:rPr>
        <w:t>75</w:t>
      </w:r>
      <w:r w:rsidR="00BD573E"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2A1CD5" w:rsidRPr="00E408EA">
        <w:rPr>
          <w:rFonts w:ascii="Times New Roman" w:hAnsi="Times New Roman" w:cs="Times New Roman"/>
          <w:sz w:val="24"/>
          <w:szCs w:val="24"/>
          <w:lang w:val="en-GB"/>
        </w:rPr>
        <w:t xml:space="preserve"> </w:t>
      </w:r>
      <w:r w:rsidR="009448A4" w:rsidRPr="00E408EA">
        <w:rPr>
          <w:rFonts w:ascii="Times New Roman" w:hAnsi="Times New Roman" w:cs="Times New Roman"/>
          <w:sz w:val="24"/>
          <w:szCs w:val="24"/>
          <w:lang w:val="en-GB"/>
        </w:rPr>
        <w:t xml:space="preserve">For this reason, any improvement achieved in their synthesis, both in terms of yield and purity and in terms of milder and eco-friendlier operating conditions, </w:t>
      </w:r>
      <w:r w:rsidR="002A1CD5" w:rsidRPr="00E408EA">
        <w:rPr>
          <w:rFonts w:ascii="Times New Roman" w:hAnsi="Times New Roman" w:cs="Times New Roman"/>
          <w:sz w:val="24"/>
          <w:szCs w:val="24"/>
          <w:lang w:val="en-GB"/>
        </w:rPr>
        <w:t xml:space="preserve">would be well-received in both academia and industry. </w:t>
      </w:r>
      <w:r w:rsidR="00975F24" w:rsidRPr="00E408EA">
        <w:rPr>
          <w:rFonts w:ascii="Times New Roman" w:hAnsi="Times New Roman" w:cs="Times New Roman"/>
          <w:sz w:val="24"/>
          <w:szCs w:val="24"/>
          <w:lang w:val="en-GB"/>
        </w:rPr>
        <w:t xml:space="preserve">In this regard, </w:t>
      </w:r>
      <w:r w:rsidR="002A1CD5" w:rsidRPr="00E408EA">
        <w:rPr>
          <w:rFonts w:ascii="Times New Roman" w:hAnsi="Times New Roman" w:cs="Times New Roman"/>
          <w:sz w:val="24"/>
          <w:szCs w:val="24"/>
          <w:lang w:val="en-GB"/>
        </w:rPr>
        <w:t xml:space="preserve">we recently </w:t>
      </w:r>
      <w:r w:rsidR="00975F24" w:rsidRPr="00E408EA">
        <w:rPr>
          <w:rFonts w:ascii="Times New Roman" w:hAnsi="Times New Roman" w:cs="Times New Roman"/>
          <w:sz w:val="24"/>
          <w:szCs w:val="24"/>
          <w:lang w:val="en-GB"/>
        </w:rPr>
        <w:t xml:space="preserve">reported </w:t>
      </w:r>
      <w:r w:rsidR="002A1CD5" w:rsidRPr="00E408EA">
        <w:rPr>
          <w:rFonts w:ascii="Times New Roman" w:hAnsi="Times New Roman" w:cs="Times New Roman"/>
          <w:sz w:val="24"/>
          <w:szCs w:val="24"/>
          <w:lang w:val="en-GB"/>
        </w:rPr>
        <w:lastRenderedPageBreak/>
        <w:t>the</w:t>
      </w:r>
      <w:r w:rsidR="00975F24" w:rsidRPr="00E408EA">
        <w:rPr>
          <w:rFonts w:ascii="Times New Roman" w:hAnsi="Times New Roman" w:cs="Times New Roman"/>
          <w:sz w:val="24"/>
          <w:szCs w:val="24"/>
          <w:lang w:val="en-GB"/>
        </w:rPr>
        <w:t xml:space="preserve"> straightforward and eco-friendly route </w:t>
      </w:r>
      <w:r w:rsidR="002A1CD5" w:rsidRPr="00E408EA">
        <w:rPr>
          <w:rFonts w:ascii="Times New Roman" w:hAnsi="Times New Roman" w:cs="Times New Roman"/>
          <w:sz w:val="24"/>
          <w:szCs w:val="24"/>
          <w:lang w:val="en-GB"/>
        </w:rPr>
        <w:t xml:space="preserve">to </w:t>
      </w:r>
      <w:r w:rsidR="00A804A2" w:rsidRPr="00E408EA">
        <w:rPr>
          <w:rFonts w:ascii="Times New Roman" w:hAnsi="Times New Roman" w:cs="Times New Roman"/>
          <w:sz w:val="24"/>
          <w:szCs w:val="24"/>
          <w:lang w:val="en-GB"/>
        </w:rPr>
        <w:t xml:space="preserve">neutral </w:t>
      </w:r>
      <w:r w:rsidR="00975F24" w:rsidRPr="00E408EA">
        <w:rPr>
          <w:rFonts w:ascii="Times New Roman" w:hAnsi="Times New Roman" w:cs="Times New Roman"/>
          <w:sz w:val="24"/>
          <w:szCs w:val="24"/>
          <w:lang w:val="en-GB"/>
        </w:rPr>
        <w:t>Pd(II)-allyl and cinnamyl complexes stabilized by different NHC ligands</w:t>
      </w:r>
      <w:r w:rsidR="00BD573E" w:rsidRPr="00E408EA">
        <w:rPr>
          <w:rFonts w:ascii="Times New Roman" w:hAnsi="Times New Roman" w:cs="Times New Roman"/>
          <w:sz w:val="24"/>
          <w:szCs w:val="24"/>
          <w:lang w:val="en-GB"/>
        </w:rPr>
        <w:t xml:space="preserve"> [</w:t>
      </w:r>
      <w:r w:rsidR="00D663F5" w:rsidRPr="00E408EA">
        <w:rPr>
          <w:rFonts w:ascii="Times New Roman" w:hAnsi="Times New Roman" w:cs="Times New Roman"/>
          <w:sz w:val="24"/>
          <w:szCs w:val="24"/>
          <w:lang w:val="en-GB"/>
        </w:rPr>
        <w:t>7</w:t>
      </w:r>
      <w:r w:rsidR="00C80D53" w:rsidRPr="00E408EA">
        <w:rPr>
          <w:rFonts w:ascii="Times New Roman" w:hAnsi="Times New Roman" w:cs="Times New Roman"/>
          <w:sz w:val="24"/>
          <w:szCs w:val="24"/>
          <w:lang w:val="en-GB"/>
        </w:rPr>
        <w:t>6</w:t>
      </w:r>
      <w:r w:rsidR="00D1036C" w:rsidRPr="00E408EA">
        <w:rPr>
          <w:rFonts w:ascii="Times New Roman" w:hAnsi="Times New Roman" w:cs="Times New Roman"/>
          <w:sz w:val="24"/>
          <w:szCs w:val="24"/>
          <w:lang w:val="en-GB"/>
        </w:rPr>
        <w:t>]</w:t>
      </w:r>
      <w:r w:rsidR="00975F24" w:rsidRPr="00E408EA">
        <w:rPr>
          <w:rFonts w:ascii="Times New Roman" w:hAnsi="Times New Roman" w:cs="Times New Roman"/>
          <w:sz w:val="24"/>
          <w:szCs w:val="24"/>
          <w:lang w:val="en-GB"/>
        </w:rPr>
        <w:t>.</w:t>
      </w:r>
      <w:r w:rsidR="002A1CD5" w:rsidRPr="00E408EA">
        <w:rPr>
          <w:rFonts w:ascii="Times New Roman" w:hAnsi="Times New Roman" w:cs="Times New Roman"/>
          <w:sz w:val="24"/>
          <w:szCs w:val="24"/>
          <w:lang w:val="en-GB"/>
        </w:rPr>
        <w:t xml:space="preserve"> </w:t>
      </w:r>
      <w:r w:rsidR="00975F24" w:rsidRPr="00E408EA">
        <w:rPr>
          <w:rFonts w:ascii="Times New Roman" w:hAnsi="Times New Roman" w:cs="Times New Roman"/>
          <w:sz w:val="24"/>
          <w:szCs w:val="24"/>
          <w:lang w:val="en-GB"/>
        </w:rPr>
        <w:t xml:space="preserve">The reactivity </w:t>
      </w:r>
      <w:r w:rsidR="005B5984" w:rsidRPr="00E408EA">
        <w:rPr>
          <w:rFonts w:ascii="Times New Roman" w:hAnsi="Times New Roman" w:cs="Times New Roman"/>
          <w:sz w:val="24"/>
          <w:szCs w:val="24"/>
          <w:lang w:val="en-GB"/>
        </w:rPr>
        <w:t xml:space="preserve">of this class of palladium compounds </w:t>
      </w:r>
      <w:r w:rsidR="00975F24" w:rsidRPr="00E408EA">
        <w:rPr>
          <w:rFonts w:ascii="Times New Roman" w:hAnsi="Times New Roman" w:cs="Times New Roman"/>
          <w:sz w:val="24"/>
          <w:szCs w:val="24"/>
          <w:lang w:val="en-GB"/>
        </w:rPr>
        <w:t xml:space="preserve">towards </w:t>
      </w:r>
      <w:r w:rsidR="005B5984" w:rsidRPr="00E408EA">
        <w:rPr>
          <w:rFonts w:ascii="Times New Roman" w:hAnsi="Times New Roman" w:cs="Times New Roman"/>
          <w:sz w:val="24"/>
          <w:szCs w:val="24"/>
          <w:lang w:val="en-GB"/>
        </w:rPr>
        <w:t>several</w:t>
      </w:r>
      <w:r w:rsidR="00975F24" w:rsidRPr="00E408EA">
        <w:rPr>
          <w:rFonts w:ascii="Times New Roman" w:hAnsi="Times New Roman" w:cs="Times New Roman"/>
          <w:sz w:val="24"/>
          <w:szCs w:val="24"/>
          <w:lang w:val="en-GB"/>
        </w:rPr>
        <w:t xml:space="preserve"> organic substrates has been widely explored in the past</w:t>
      </w:r>
      <w:r w:rsidR="00CA0C17" w:rsidRPr="00E408EA">
        <w:rPr>
          <w:rFonts w:ascii="Times New Roman" w:hAnsi="Times New Roman" w:cs="Times New Roman"/>
          <w:sz w:val="24"/>
          <w:szCs w:val="24"/>
          <w:lang w:val="en-GB"/>
        </w:rPr>
        <w:t xml:space="preserve"> [7</w:t>
      </w:r>
      <w:r w:rsidR="00C80D53" w:rsidRPr="00E408EA">
        <w:rPr>
          <w:rFonts w:ascii="Times New Roman" w:hAnsi="Times New Roman" w:cs="Times New Roman"/>
          <w:sz w:val="24"/>
          <w:szCs w:val="24"/>
          <w:lang w:val="en-GB"/>
        </w:rPr>
        <w:t>7</w:t>
      </w:r>
      <w:r w:rsidR="00576C52" w:rsidRPr="00E408EA">
        <w:rPr>
          <w:rFonts w:ascii="Times New Roman" w:hAnsi="Times New Roman" w:cs="Times New Roman"/>
          <w:sz w:val="24"/>
          <w:szCs w:val="24"/>
          <w:lang w:val="en-GB"/>
        </w:rPr>
        <w:t>-7</w:t>
      </w:r>
      <w:r w:rsidR="00C80D53" w:rsidRPr="00E408EA">
        <w:rPr>
          <w:rFonts w:ascii="Times New Roman" w:hAnsi="Times New Roman" w:cs="Times New Roman"/>
          <w:sz w:val="24"/>
          <w:szCs w:val="24"/>
          <w:lang w:val="en-GB"/>
        </w:rPr>
        <w:t>8</w:t>
      </w:r>
      <w:r w:rsidR="00CA0C17" w:rsidRPr="00E408EA">
        <w:rPr>
          <w:rFonts w:ascii="Times New Roman" w:hAnsi="Times New Roman" w:cs="Times New Roman"/>
          <w:sz w:val="24"/>
          <w:szCs w:val="24"/>
          <w:lang w:val="en-GB"/>
        </w:rPr>
        <w:t>]</w:t>
      </w:r>
      <w:r w:rsidR="00975F24" w:rsidRPr="00E408EA">
        <w:rPr>
          <w:rFonts w:ascii="Times New Roman" w:hAnsi="Times New Roman" w:cs="Times New Roman"/>
          <w:sz w:val="24"/>
          <w:szCs w:val="24"/>
          <w:lang w:val="en-GB"/>
        </w:rPr>
        <w:t>.</w:t>
      </w:r>
      <w:r w:rsidR="005B5984" w:rsidRPr="00E408EA">
        <w:rPr>
          <w:rFonts w:ascii="Times New Roman" w:hAnsi="Times New Roman" w:cs="Times New Roman"/>
          <w:sz w:val="24"/>
          <w:szCs w:val="24"/>
          <w:lang w:val="en-GB"/>
        </w:rPr>
        <w:t xml:space="preserve"> </w:t>
      </w:r>
      <w:r w:rsidR="002A1CD5" w:rsidRPr="00E408EA">
        <w:rPr>
          <w:rFonts w:ascii="Times New Roman" w:hAnsi="Times New Roman" w:cs="Times New Roman"/>
          <w:sz w:val="24"/>
          <w:szCs w:val="24"/>
          <w:lang w:val="en-GB"/>
        </w:rPr>
        <w:t>Besides their use in cross-coupling reactions, a</w:t>
      </w:r>
      <w:r w:rsidR="00975F24" w:rsidRPr="00E408EA">
        <w:rPr>
          <w:rFonts w:ascii="Times New Roman" w:hAnsi="Times New Roman" w:cs="Times New Roman"/>
          <w:sz w:val="24"/>
          <w:szCs w:val="24"/>
          <w:lang w:val="en-GB"/>
        </w:rPr>
        <w:t xml:space="preserve"> most striking example</w:t>
      </w:r>
      <w:r w:rsidR="002A1CD5" w:rsidRPr="00E408EA">
        <w:rPr>
          <w:rFonts w:ascii="Times New Roman" w:hAnsi="Times New Roman" w:cs="Times New Roman"/>
          <w:sz w:val="24"/>
          <w:szCs w:val="24"/>
          <w:lang w:val="en-GB"/>
        </w:rPr>
        <w:t xml:space="preserve"> of their importance</w:t>
      </w:r>
      <w:r w:rsidR="00975F24" w:rsidRPr="00E408EA">
        <w:rPr>
          <w:rFonts w:ascii="Times New Roman" w:hAnsi="Times New Roman" w:cs="Times New Roman"/>
          <w:sz w:val="24"/>
          <w:szCs w:val="24"/>
          <w:lang w:val="en-GB"/>
        </w:rPr>
        <w:t xml:space="preserve"> </w:t>
      </w:r>
      <w:r w:rsidR="002A1CD5" w:rsidRPr="00E408EA">
        <w:rPr>
          <w:rFonts w:ascii="Times New Roman" w:hAnsi="Times New Roman" w:cs="Times New Roman"/>
          <w:sz w:val="24"/>
          <w:szCs w:val="24"/>
          <w:lang w:val="en-GB"/>
        </w:rPr>
        <w:t>can be found in</w:t>
      </w:r>
      <w:r w:rsidR="00975F24" w:rsidRPr="00E408EA">
        <w:rPr>
          <w:rFonts w:ascii="Times New Roman" w:hAnsi="Times New Roman" w:cs="Times New Roman"/>
          <w:sz w:val="24"/>
          <w:szCs w:val="24"/>
          <w:lang w:val="en-GB"/>
        </w:rPr>
        <w:t xml:space="preserve"> the Tsuji-Trost reaction, in which the formation of an </w:t>
      </w:r>
      <w:r w:rsidR="005B5984" w:rsidRPr="00E408EA">
        <w:rPr>
          <w:rFonts w:ascii="Times New Roman" w:hAnsi="Times New Roman" w:cs="Times New Roman"/>
          <w:sz w:val="24"/>
          <w:szCs w:val="24"/>
          <w:lang w:val="en-GB"/>
        </w:rPr>
        <w:t>η</w:t>
      </w:r>
      <w:r w:rsidR="00975F24" w:rsidRPr="00E408EA">
        <w:rPr>
          <w:rFonts w:ascii="Times New Roman" w:hAnsi="Times New Roman" w:cs="Times New Roman"/>
          <w:sz w:val="24"/>
          <w:szCs w:val="24"/>
          <w:vertAlign w:val="superscript"/>
          <w:lang w:val="en-GB"/>
        </w:rPr>
        <w:t>3</w:t>
      </w:r>
      <w:r w:rsidR="00975F24" w:rsidRPr="00E408EA">
        <w:rPr>
          <w:rFonts w:ascii="Times New Roman" w:hAnsi="Times New Roman" w:cs="Times New Roman"/>
          <w:sz w:val="24"/>
          <w:szCs w:val="24"/>
          <w:lang w:val="en-GB"/>
        </w:rPr>
        <w:t xml:space="preserve">-allyl intermediate allows functionalization </w:t>
      </w:r>
      <w:r w:rsidR="002A1CD5" w:rsidRPr="00E408EA">
        <w:rPr>
          <w:rFonts w:ascii="Times New Roman" w:hAnsi="Times New Roman" w:cs="Times New Roman"/>
          <w:sz w:val="24"/>
          <w:szCs w:val="24"/>
          <w:lang w:val="en-GB"/>
        </w:rPr>
        <w:t>at the</w:t>
      </w:r>
      <w:r w:rsidR="00975F24" w:rsidRPr="00E408EA">
        <w:rPr>
          <w:rFonts w:ascii="Times New Roman" w:hAnsi="Times New Roman" w:cs="Times New Roman"/>
          <w:sz w:val="24"/>
          <w:szCs w:val="24"/>
          <w:lang w:val="en-GB"/>
        </w:rPr>
        <w:t xml:space="preserve"> terminal position of the starting allyl substrate</w:t>
      </w:r>
      <w:r w:rsidR="00D1036C" w:rsidRPr="00E408EA">
        <w:rPr>
          <w:rFonts w:ascii="Times New Roman" w:hAnsi="Times New Roman" w:cs="Times New Roman"/>
          <w:sz w:val="24"/>
          <w:szCs w:val="24"/>
          <w:lang w:val="en-GB"/>
        </w:rPr>
        <w:t xml:space="preserve"> [7</w:t>
      </w:r>
      <w:r w:rsidR="00C80D53" w:rsidRPr="00E408EA">
        <w:rPr>
          <w:rFonts w:ascii="Times New Roman" w:hAnsi="Times New Roman" w:cs="Times New Roman"/>
          <w:sz w:val="24"/>
          <w:szCs w:val="24"/>
          <w:lang w:val="en-GB"/>
        </w:rPr>
        <w:t>9</w:t>
      </w:r>
      <w:r w:rsidR="00D1036C" w:rsidRPr="00E408EA">
        <w:rPr>
          <w:rFonts w:ascii="Times New Roman" w:hAnsi="Times New Roman" w:cs="Times New Roman"/>
          <w:sz w:val="24"/>
          <w:szCs w:val="24"/>
          <w:lang w:val="en-GB"/>
        </w:rPr>
        <w:t>]</w:t>
      </w:r>
      <w:r w:rsidR="00975F24" w:rsidRPr="00E408EA">
        <w:rPr>
          <w:rFonts w:ascii="Times New Roman" w:hAnsi="Times New Roman" w:cs="Times New Roman"/>
          <w:sz w:val="24"/>
          <w:szCs w:val="24"/>
          <w:lang w:val="en-GB"/>
        </w:rPr>
        <w:t>.</w:t>
      </w:r>
    </w:p>
    <w:p w14:paraId="4399E970" w14:textId="658BB46C" w:rsidR="005B5984" w:rsidRPr="00E408EA" w:rsidRDefault="00055602"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The synthetic approach </w:t>
      </w:r>
      <w:r w:rsidR="00BD15EE" w:rsidRPr="00E408EA">
        <w:rPr>
          <w:rFonts w:ascii="Times New Roman" w:hAnsi="Times New Roman" w:cs="Times New Roman"/>
          <w:sz w:val="24"/>
          <w:szCs w:val="24"/>
          <w:lang w:val="en-GB"/>
        </w:rPr>
        <w:t xml:space="preserve">we </w:t>
      </w:r>
      <w:r w:rsidRPr="00E408EA">
        <w:rPr>
          <w:rFonts w:ascii="Times New Roman" w:hAnsi="Times New Roman" w:cs="Times New Roman"/>
          <w:sz w:val="24"/>
          <w:szCs w:val="24"/>
          <w:lang w:val="en-GB"/>
        </w:rPr>
        <w:t>proposed to obtain this important c</w:t>
      </w:r>
      <w:r w:rsidR="00BD15EE" w:rsidRPr="00E408EA">
        <w:rPr>
          <w:rFonts w:ascii="Times New Roman" w:hAnsi="Times New Roman" w:cs="Times New Roman"/>
          <w:sz w:val="24"/>
          <w:szCs w:val="24"/>
          <w:lang w:val="en-GB"/>
        </w:rPr>
        <w:t>lass</w:t>
      </w:r>
      <w:r w:rsidRPr="00E408EA">
        <w:rPr>
          <w:rFonts w:ascii="Times New Roman" w:hAnsi="Times New Roman" w:cs="Times New Roman"/>
          <w:sz w:val="24"/>
          <w:szCs w:val="24"/>
          <w:lang w:val="en-GB"/>
        </w:rPr>
        <w:t xml:space="preserve"> of complexes </w:t>
      </w:r>
      <w:r w:rsidR="00BD15EE" w:rsidRPr="00E408EA">
        <w:rPr>
          <w:rFonts w:ascii="Times New Roman" w:hAnsi="Times New Roman" w:cs="Times New Roman"/>
          <w:sz w:val="24"/>
          <w:szCs w:val="24"/>
          <w:lang w:val="en-GB"/>
        </w:rPr>
        <w:t xml:space="preserve">was </w:t>
      </w:r>
      <w:r w:rsidRPr="00E408EA">
        <w:rPr>
          <w:rFonts w:ascii="Times New Roman" w:hAnsi="Times New Roman" w:cs="Times New Roman"/>
          <w:sz w:val="24"/>
          <w:szCs w:val="24"/>
          <w:lang w:val="en-GB"/>
        </w:rPr>
        <w:t>similar to that reported in 2013 for [Au(NHC)Cl]</w:t>
      </w:r>
      <w:r w:rsidR="00BD15EE" w:rsidRPr="00E408EA">
        <w:rPr>
          <w:rFonts w:ascii="Times New Roman" w:hAnsi="Times New Roman" w:cs="Times New Roman"/>
          <w:sz w:val="24"/>
          <w:szCs w:val="24"/>
          <w:lang w:val="en-GB"/>
        </w:rPr>
        <w:t xml:space="preserve"> complexes.</w:t>
      </w:r>
      <w:r w:rsidR="009A0C53" w:rsidRPr="00E408EA">
        <w:rPr>
          <w:rFonts w:ascii="Times New Roman" w:hAnsi="Times New Roman" w:cs="Times New Roman"/>
          <w:sz w:val="24"/>
          <w:szCs w:val="24"/>
          <w:lang w:val="en-GB"/>
        </w:rPr>
        <w:t xml:space="preserve"> Indeed,</w:t>
      </w:r>
      <w:r w:rsidR="00911C4A" w:rsidRPr="00E408EA">
        <w:rPr>
          <w:rFonts w:ascii="Times New Roman" w:hAnsi="Times New Roman" w:cs="Times New Roman"/>
          <w:sz w:val="24"/>
          <w:szCs w:val="24"/>
          <w:lang w:val="en-GB"/>
        </w:rPr>
        <w:t xml:space="preserve"> by reacting the imidazolium salt of interest with </w:t>
      </w:r>
      <w:r w:rsidR="009A0C53" w:rsidRPr="00E408EA">
        <w:rPr>
          <w:rFonts w:ascii="Times New Roman" w:hAnsi="Times New Roman" w:cs="Times New Roman"/>
          <w:sz w:val="24"/>
          <w:szCs w:val="24"/>
          <w:lang w:val="en-GB"/>
        </w:rPr>
        <w:t>one key</w:t>
      </w:r>
      <w:r w:rsidR="00911C4A" w:rsidRPr="00E408EA">
        <w:rPr>
          <w:rFonts w:ascii="Times New Roman" w:hAnsi="Times New Roman" w:cs="Times New Roman"/>
          <w:sz w:val="24"/>
          <w:szCs w:val="24"/>
          <w:lang w:val="en-GB"/>
        </w:rPr>
        <w:t xml:space="preserve"> precursor</w:t>
      </w:r>
      <w:r w:rsidR="009A0C53"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[Pd(μ-Cl)(η</w:t>
      </w:r>
      <w:r w:rsidRPr="00E408EA">
        <w:rPr>
          <w:rFonts w:ascii="Times New Roman" w:hAnsi="Times New Roman" w:cs="Times New Roman"/>
          <w:sz w:val="24"/>
          <w:szCs w:val="24"/>
          <w:vertAlign w:val="superscript"/>
          <w:lang w:val="en-GB"/>
        </w:rPr>
        <w:t>3</w:t>
      </w:r>
      <w:r w:rsidRPr="00E408EA">
        <w:rPr>
          <w:rFonts w:ascii="Times New Roman" w:hAnsi="Times New Roman" w:cs="Times New Roman"/>
          <w:sz w:val="24"/>
          <w:szCs w:val="24"/>
          <w:lang w:val="en-GB"/>
        </w:rPr>
        <w:t>-allyl)]</w:t>
      </w:r>
      <w:r w:rsidRPr="00E408EA">
        <w:rPr>
          <w:rFonts w:ascii="Times New Roman" w:hAnsi="Times New Roman" w:cs="Times New Roman"/>
          <w:sz w:val="24"/>
          <w:szCs w:val="24"/>
          <w:vertAlign w:val="subscript"/>
          <w:lang w:val="en-GB"/>
        </w:rPr>
        <w:t>2</w:t>
      </w:r>
      <w:r w:rsidR="00911C4A" w:rsidRPr="00E408EA">
        <w:rPr>
          <w:rFonts w:ascii="Times New Roman" w:hAnsi="Times New Roman" w:cs="Times New Roman"/>
          <w:sz w:val="24"/>
          <w:szCs w:val="24"/>
          <w:lang w:val="en-GB"/>
        </w:rPr>
        <w:t xml:space="preserve"> or </w:t>
      </w:r>
      <w:r w:rsidRPr="00E408EA">
        <w:rPr>
          <w:rFonts w:ascii="Times New Roman" w:hAnsi="Times New Roman" w:cs="Times New Roman"/>
          <w:sz w:val="24"/>
          <w:szCs w:val="24"/>
          <w:lang w:val="en-GB"/>
        </w:rPr>
        <w:t>[Pd(η</w:t>
      </w:r>
      <w:r w:rsidRPr="00E408EA">
        <w:rPr>
          <w:rFonts w:ascii="Times New Roman" w:hAnsi="Times New Roman" w:cs="Times New Roman"/>
          <w:sz w:val="24"/>
          <w:szCs w:val="24"/>
          <w:vertAlign w:val="superscript"/>
          <w:lang w:val="en-GB"/>
        </w:rPr>
        <w:t>3</w:t>
      </w:r>
      <w:r w:rsidRPr="00E408EA">
        <w:rPr>
          <w:rFonts w:ascii="Times New Roman" w:hAnsi="Times New Roman" w:cs="Times New Roman"/>
          <w:sz w:val="24"/>
          <w:szCs w:val="24"/>
          <w:lang w:val="en-GB"/>
        </w:rPr>
        <w:t>-cin)(μ-Cl)]</w:t>
      </w:r>
      <w:r w:rsidRPr="00E408EA">
        <w:rPr>
          <w:rFonts w:ascii="Times New Roman" w:hAnsi="Times New Roman" w:cs="Times New Roman"/>
          <w:sz w:val="24"/>
          <w:szCs w:val="24"/>
          <w:vertAlign w:val="subscript"/>
          <w:lang w:val="en-GB"/>
        </w:rPr>
        <w:t>2</w:t>
      </w:r>
      <w:r w:rsidR="009A0C53" w:rsidRPr="00E408EA">
        <w:rPr>
          <w:rFonts w:ascii="Times New Roman" w:hAnsi="Times New Roman" w:cs="Times New Roman"/>
          <w:sz w:val="24"/>
          <w:szCs w:val="24"/>
          <w:lang w:val="en-GB"/>
        </w:rPr>
        <w:t xml:space="preserve">) </w:t>
      </w:r>
      <w:r w:rsidR="00911C4A" w:rsidRPr="00E408EA">
        <w:rPr>
          <w:rFonts w:ascii="Times New Roman" w:hAnsi="Times New Roman" w:cs="Times New Roman"/>
          <w:sz w:val="24"/>
          <w:szCs w:val="24"/>
          <w:lang w:val="en-GB"/>
        </w:rPr>
        <w:t>in the presence of K</w:t>
      </w:r>
      <w:r w:rsidR="00911C4A" w:rsidRPr="00E408EA">
        <w:rPr>
          <w:rFonts w:ascii="Times New Roman" w:hAnsi="Times New Roman" w:cs="Times New Roman"/>
          <w:sz w:val="24"/>
          <w:szCs w:val="24"/>
          <w:vertAlign w:val="subscript"/>
          <w:lang w:val="en-GB"/>
        </w:rPr>
        <w:t>2</w:t>
      </w:r>
      <w:r w:rsidR="00911C4A" w:rsidRPr="00E408EA">
        <w:rPr>
          <w:rFonts w:ascii="Times New Roman" w:hAnsi="Times New Roman" w:cs="Times New Roman"/>
          <w:sz w:val="24"/>
          <w:szCs w:val="24"/>
          <w:lang w:val="en-GB"/>
        </w:rPr>
        <w:t>CO</w:t>
      </w:r>
      <w:r w:rsidR="00911C4A" w:rsidRPr="00E408EA">
        <w:rPr>
          <w:rFonts w:ascii="Times New Roman" w:hAnsi="Times New Roman" w:cs="Times New Roman"/>
          <w:sz w:val="24"/>
          <w:szCs w:val="24"/>
          <w:vertAlign w:val="subscript"/>
          <w:lang w:val="en-GB"/>
        </w:rPr>
        <w:t>3</w:t>
      </w:r>
      <w:r w:rsidR="00911C4A" w:rsidRPr="00E408EA">
        <w:rPr>
          <w:rFonts w:ascii="Times New Roman" w:hAnsi="Times New Roman" w:cs="Times New Roman"/>
          <w:sz w:val="24"/>
          <w:szCs w:val="24"/>
          <w:lang w:val="en-GB"/>
        </w:rPr>
        <w:t xml:space="preserve"> (1 equiv.) </w:t>
      </w:r>
      <w:r w:rsidRPr="00E408EA">
        <w:rPr>
          <w:rFonts w:ascii="Times New Roman" w:hAnsi="Times New Roman" w:cs="Times New Roman"/>
          <w:sz w:val="24"/>
          <w:szCs w:val="24"/>
          <w:lang w:val="en-GB"/>
        </w:rPr>
        <w:t>a</w:t>
      </w:r>
      <w:r w:rsidR="00911C4A" w:rsidRPr="00E408EA">
        <w:rPr>
          <w:rFonts w:ascii="Times New Roman" w:hAnsi="Times New Roman" w:cs="Times New Roman"/>
          <w:sz w:val="24"/>
          <w:szCs w:val="24"/>
          <w:lang w:val="en-GB"/>
        </w:rPr>
        <w:t xml:space="preserve">nd using </w:t>
      </w:r>
      <w:r w:rsidRPr="00E408EA">
        <w:rPr>
          <w:rFonts w:ascii="Times New Roman" w:hAnsi="Times New Roman" w:cs="Times New Roman"/>
          <w:sz w:val="24"/>
          <w:szCs w:val="24"/>
          <w:lang w:val="en-GB"/>
        </w:rPr>
        <w:t>technical</w:t>
      </w:r>
      <w:r w:rsidR="00911C4A" w:rsidRPr="00E408EA">
        <w:rPr>
          <w:rFonts w:ascii="Times New Roman" w:hAnsi="Times New Roman" w:cs="Times New Roman"/>
          <w:sz w:val="24"/>
          <w:szCs w:val="24"/>
          <w:lang w:val="en-GB"/>
        </w:rPr>
        <w:t xml:space="preserve"> grade acetone as a solvent (</w:t>
      </w:r>
      <w:r w:rsidRPr="00E408EA">
        <w:rPr>
          <w:rFonts w:ascii="Times New Roman" w:hAnsi="Times New Roman" w:cs="Times New Roman"/>
          <w:sz w:val="24"/>
          <w:szCs w:val="24"/>
          <w:lang w:val="en-GB"/>
        </w:rPr>
        <w:t xml:space="preserve">at </w:t>
      </w:r>
      <w:r w:rsidR="00911C4A" w:rsidRPr="00E408EA">
        <w:rPr>
          <w:rFonts w:ascii="Times New Roman" w:hAnsi="Times New Roman" w:cs="Times New Roman"/>
          <w:sz w:val="24"/>
          <w:szCs w:val="24"/>
          <w:lang w:val="en-GB"/>
        </w:rPr>
        <w:t>60</w:t>
      </w:r>
      <w:r w:rsidR="00AB71A0" w:rsidRPr="00E408EA">
        <w:rPr>
          <w:rFonts w:ascii="Times New Roman" w:hAnsi="Times New Roman" w:cs="Times New Roman"/>
          <w:sz w:val="24"/>
          <w:szCs w:val="24"/>
          <w:lang w:val="en-GB"/>
        </w:rPr>
        <w:t xml:space="preserve"> </w:t>
      </w:r>
      <w:r w:rsidR="00911C4A" w:rsidRPr="00E408EA">
        <w:rPr>
          <w:rFonts w:ascii="Times New Roman" w:hAnsi="Times New Roman" w:cs="Times New Roman"/>
          <w:sz w:val="24"/>
          <w:szCs w:val="24"/>
          <w:lang w:val="en-GB"/>
        </w:rPr>
        <w:t>°C for 5-24h)</w:t>
      </w:r>
      <w:r w:rsidR="009A0C53" w:rsidRPr="00E408EA">
        <w:rPr>
          <w:rFonts w:ascii="Times New Roman" w:hAnsi="Times New Roman" w:cs="Times New Roman"/>
          <w:sz w:val="24"/>
          <w:szCs w:val="24"/>
          <w:lang w:val="en-GB"/>
        </w:rPr>
        <w:t xml:space="preserve">, </w:t>
      </w:r>
      <w:r w:rsidR="00911C4A" w:rsidRPr="00E408EA">
        <w:rPr>
          <w:rFonts w:ascii="Times New Roman" w:hAnsi="Times New Roman" w:cs="Times New Roman"/>
          <w:sz w:val="24"/>
          <w:szCs w:val="24"/>
          <w:lang w:val="en-GB"/>
        </w:rPr>
        <w:t xml:space="preserve">the neutral </w:t>
      </w:r>
      <w:r w:rsidRPr="00E408EA">
        <w:rPr>
          <w:rFonts w:ascii="Times New Roman" w:hAnsi="Times New Roman" w:cs="Times New Roman"/>
          <w:sz w:val="24"/>
          <w:szCs w:val="24"/>
          <w:lang w:val="en-GB"/>
        </w:rPr>
        <w:t>[Pd(NHC)(η</w:t>
      </w:r>
      <w:r w:rsidRPr="00E408EA">
        <w:rPr>
          <w:rFonts w:ascii="Times New Roman" w:hAnsi="Times New Roman" w:cs="Times New Roman"/>
          <w:sz w:val="24"/>
          <w:szCs w:val="24"/>
          <w:vertAlign w:val="superscript"/>
          <w:lang w:val="en-GB"/>
        </w:rPr>
        <w:t>3</w:t>
      </w:r>
      <w:r w:rsidRPr="00E408EA">
        <w:rPr>
          <w:rFonts w:ascii="Times New Roman" w:hAnsi="Times New Roman" w:cs="Times New Roman"/>
          <w:sz w:val="24"/>
          <w:szCs w:val="24"/>
          <w:lang w:val="en-GB"/>
        </w:rPr>
        <w:t>-allyl)Cl]</w:t>
      </w:r>
      <w:r w:rsidRPr="00E408EA">
        <w:rPr>
          <w:rFonts w:ascii="Times New Roman" w:hAnsi="Times New Roman" w:cs="Times New Roman"/>
          <w:sz w:val="24"/>
          <w:szCs w:val="24"/>
          <w:vertAlign w:val="subscript"/>
          <w:lang w:val="en-GB"/>
        </w:rPr>
        <w:t xml:space="preserve"> </w:t>
      </w:r>
      <w:r w:rsidRPr="00E408EA">
        <w:rPr>
          <w:rFonts w:ascii="Times New Roman" w:hAnsi="Times New Roman" w:cs="Times New Roman"/>
          <w:sz w:val="24"/>
          <w:szCs w:val="24"/>
          <w:lang w:val="en-GB"/>
        </w:rPr>
        <w:t>or</w:t>
      </w:r>
      <w:r w:rsidR="00911C4A"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[Pd(NHC)(η</w:t>
      </w:r>
      <w:r w:rsidRPr="00E408EA">
        <w:rPr>
          <w:rFonts w:ascii="Times New Roman" w:hAnsi="Times New Roman" w:cs="Times New Roman"/>
          <w:sz w:val="24"/>
          <w:szCs w:val="24"/>
          <w:vertAlign w:val="superscript"/>
          <w:lang w:val="en-GB"/>
        </w:rPr>
        <w:t>3</w:t>
      </w:r>
      <w:r w:rsidRPr="00E408EA">
        <w:rPr>
          <w:rFonts w:ascii="Times New Roman" w:hAnsi="Times New Roman" w:cs="Times New Roman"/>
          <w:sz w:val="24"/>
          <w:szCs w:val="24"/>
          <w:lang w:val="en-GB"/>
        </w:rPr>
        <w:t>-cin)Cl]</w:t>
      </w:r>
      <w:r w:rsidRPr="00E408EA">
        <w:rPr>
          <w:rFonts w:ascii="Times New Roman" w:hAnsi="Times New Roman" w:cs="Times New Roman"/>
          <w:sz w:val="24"/>
          <w:szCs w:val="24"/>
          <w:vertAlign w:val="subscript"/>
          <w:lang w:val="en-GB"/>
        </w:rPr>
        <w:t xml:space="preserve"> </w:t>
      </w:r>
      <w:r w:rsidR="00911C4A" w:rsidRPr="00E408EA">
        <w:rPr>
          <w:rFonts w:ascii="Times New Roman" w:hAnsi="Times New Roman" w:cs="Times New Roman"/>
          <w:sz w:val="24"/>
          <w:szCs w:val="24"/>
          <w:lang w:val="en-GB"/>
        </w:rPr>
        <w:t xml:space="preserve"> </w:t>
      </w:r>
      <w:r w:rsidR="009A0C53" w:rsidRPr="00E408EA">
        <w:rPr>
          <w:rFonts w:ascii="Times New Roman" w:hAnsi="Times New Roman" w:cs="Times New Roman"/>
          <w:sz w:val="24"/>
          <w:szCs w:val="24"/>
          <w:lang w:val="en-GB"/>
        </w:rPr>
        <w:t xml:space="preserve">complexes </w:t>
      </w:r>
      <w:r w:rsidR="00911C4A" w:rsidRPr="00E408EA">
        <w:rPr>
          <w:rFonts w:ascii="Times New Roman" w:hAnsi="Times New Roman" w:cs="Times New Roman"/>
          <w:sz w:val="24"/>
          <w:szCs w:val="24"/>
          <w:lang w:val="en-GB"/>
        </w:rPr>
        <w:t xml:space="preserve">can be </w:t>
      </w:r>
      <w:r w:rsidRPr="00E408EA">
        <w:rPr>
          <w:rFonts w:ascii="Times New Roman" w:hAnsi="Times New Roman" w:cs="Times New Roman"/>
          <w:sz w:val="24"/>
          <w:szCs w:val="24"/>
          <w:lang w:val="en-GB"/>
        </w:rPr>
        <w:t xml:space="preserve">easily </w:t>
      </w:r>
      <w:r w:rsidR="00911C4A" w:rsidRPr="00E408EA">
        <w:rPr>
          <w:rFonts w:ascii="Times New Roman" w:hAnsi="Times New Roman" w:cs="Times New Roman"/>
          <w:sz w:val="24"/>
          <w:szCs w:val="24"/>
          <w:lang w:val="en-GB"/>
        </w:rPr>
        <w:t>obtained in high yields</w:t>
      </w:r>
      <w:r w:rsidRPr="00E408EA">
        <w:rPr>
          <w:rFonts w:ascii="Times New Roman" w:hAnsi="Times New Roman" w:cs="Times New Roman"/>
          <w:sz w:val="24"/>
          <w:szCs w:val="24"/>
          <w:lang w:val="en-GB"/>
        </w:rPr>
        <w:t xml:space="preserve"> and purity</w:t>
      </w:r>
      <w:r w:rsidR="00576C52" w:rsidRPr="00E408EA">
        <w:rPr>
          <w:rFonts w:ascii="Times New Roman" w:hAnsi="Times New Roman" w:cs="Times New Roman"/>
          <w:sz w:val="24"/>
          <w:szCs w:val="24"/>
          <w:lang w:val="en-GB"/>
        </w:rPr>
        <w:t xml:space="preserve"> [</w:t>
      </w:r>
      <w:r w:rsidR="00D663F5" w:rsidRPr="00E408EA">
        <w:rPr>
          <w:rFonts w:ascii="Times New Roman" w:hAnsi="Times New Roman" w:cs="Times New Roman"/>
          <w:sz w:val="24"/>
          <w:szCs w:val="24"/>
          <w:lang w:val="en-GB"/>
        </w:rPr>
        <w:t>7</w:t>
      </w:r>
      <w:r w:rsidR="00C80D53" w:rsidRPr="00E408EA">
        <w:rPr>
          <w:rFonts w:ascii="Times New Roman" w:hAnsi="Times New Roman" w:cs="Times New Roman"/>
          <w:sz w:val="24"/>
          <w:szCs w:val="24"/>
          <w:lang w:val="en-GB"/>
        </w:rPr>
        <w:t>6</w:t>
      </w:r>
      <w:r w:rsidR="00576C52" w:rsidRPr="00E408EA">
        <w:rPr>
          <w:rFonts w:ascii="Times New Roman" w:hAnsi="Times New Roman" w:cs="Times New Roman"/>
          <w:sz w:val="24"/>
          <w:szCs w:val="24"/>
          <w:lang w:val="en-GB"/>
        </w:rPr>
        <w:t>]</w:t>
      </w:r>
      <w:r w:rsidR="00D077B3" w:rsidRPr="00E408EA">
        <w:rPr>
          <w:rFonts w:ascii="Times New Roman" w:hAnsi="Times New Roman" w:cs="Times New Roman"/>
          <w:sz w:val="24"/>
          <w:szCs w:val="24"/>
          <w:lang w:val="en-GB"/>
        </w:rPr>
        <w:t xml:space="preserve"> (Figure 7A)</w:t>
      </w:r>
      <w:r w:rsidR="00911C4A" w:rsidRPr="00E408EA">
        <w:rPr>
          <w:rFonts w:ascii="Times New Roman" w:hAnsi="Times New Roman" w:cs="Times New Roman"/>
          <w:sz w:val="24"/>
          <w:szCs w:val="24"/>
          <w:lang w:val="en-GB"/>
        </w:rPr>
        <w:t>.</w:t>
      </w:r>
    </w:p>
    <w:p w14:paraId="40F1A317" w14:textId="0A81140C" w:rsidR="005E41EB" w:rsidRPr="00E408EA" w:rsidRDefault="005E41EB"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As already reported for the gold(I) and copper(I) complexes, by carrying out the same reaction in the absence of base it was possible to observe and isolate the </w:t>
      </w:r>
      <w:r w:rsidR="00187F73" w:rsidRPr="00E408EA">
        <w:rPr>
          <w:rFonts w:ascii="Times New Roman" w:hAnsi="Times New Roman" w:cs="Times New Roman"/>
          <w:sz w:val="24"/>
          <w:szCs w:val="24"/>
          <w:lang w:val="en-GB"/>
        </w:rPr>
        <w:t xml:space="preserve">corresponding </w:t>
      </w:r>
      <w:r w:rsidRPr="00E408EA">
        <w:rPr>
          <w:rFonts w:ascii="Times New Roman" w:hAnsi="Times New Roman" w:cs="Times New Roman"/>
          <w:sz w:val="24"/>
          <w:szCs w:val="24"/>
          <w:lang w:val="en-GB"/>
        </w:rPr>
        <w:t>palladates species, which constitute the key intermediates in the formation of the neutral allyl complexes</w:t>
      </w:r>
      <w:r w:rsidR="00070F54" w:rsidRPr="00E408EA">
        <w:rPr>
          <w:rFonts w:ascii="Times New Roman" w:hAnsi="Times New Roman" w:cs="Times New Roman"/>
          <w:sz w:val="24"/>
          <w:szCs w:val="24"/>
          <w:lang w:val="en-GB"/>
        </w:rPr>
        <w:t xml:space="preserve"> [</w:t>
      </w:r>
      <w:r w:rsidR="00C80D53" w:rsidRPr="00E408EA">
        <w:rPr>
          <w:rFonts w:ascii="Times New Roman" w:hAnsi="Times New Roman" w:cs="Times New Roman"/>
          <w:sz w:val="24"/>
          <w:szCs w:val="24"/>
          <w:lang w:val="en-GB"/>
        </w:rPr>
        <w:t>34</w:t>
      </w:r>
      <w:r w:rsidR="00070F54" w:rsidRPr="00E408EA">
        <w:rPr>
          <w:rFonts w:ascii="Times New Roman" w:hAnsi="Times New Roman" w:cs="Times New Roman"/>
          <w:sz w:val="24"/>
          <w:szCs w:val="24"/>
          <w:lang w:val="en-GB"/>
        </w:rPr>
        <w:t xml:space="preserve">, </w:t>
      </w:r>
      <w:r w:rsidR="00D663F5" w:rsidRPr="00E408EA">
        <w:rPr>
          <w:rFonts w:ascii="Times New Roman" w:hAnsi="Times New Roman" w:cs="Times New Roman"/>
          <w:sz w:val="24"/>
          <w:szCs w:val="24"/>
          <w:lang w:val="en-GB"/>
        </w:rPr>
        <w:t>7</w:t>
      </w:r>
      <w:r w:rsidR="00C80D53" w:rsidRPr="00E408EA">
        <w:rPr>
          <w:rFonts w:ascii="Times New Roman" w:hAnsi="Times New Roman" w:cs="Times New Roman"/>
          <w:sz w:val="24"/>
          <w:szCs w:val="24"/>
          <w:lang w:val="en-GB"/>
        </w:rPr>
        <w:t>6</w:t>
      </w:r>
      <w:r w:rsidR="00070F54" w:rsidRPr="00E408EA">
        <w:rPr>
          <w:rFonts w:ascii="Times New Roman" w:hAnsi="Times New Roman" w:cs="Times New Roman"/>
          <w:sz w:val="24"/>
          <w:szCs w:val="24"/>
          <w:lang w:val="en-GB"/>
        </w:rPr>
        <w:t>]</w:t>
      </w:r>
      <w:r w:rsidR="00D077B3" w:rsidRPr="00E408EA">
        <w:rPr>
          <w:rFonts w:ascii="Times New Roman" w:hAnsi="Times New Roman" w:cs="Times New Roman"/>
          <w:sz w:val="24"/>
          <w:szCs w:val="24"/>
          <w:lang w:val="en-GB"/>
        </w:rPr>
        <w:t xml:space="preserve"> (Figure 7A)</w:t>
      </w:r>
      <w:r w:rsidRPr="00E408EA">
        <w:rPr>
          <w:rFonts w:ascii="Times New Roman" w:hAnsi="Times New Roman" w:cs="Times New Roman"/>
          <w:sz w:val="24"/>
          <w:szCs w:val="24"/>
          <w:lang w:val="en-GB"/>
        </w:rPr>
        <w:t>.</w:t>
      </w:r>
      <w:r w:rsidR="007F18E8"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The structures of these intermediates, which are stable both in air and in solution, shown H-bonding interactions between the acidic proton of the imidazolium salt and both chloride ligands of the palladate counter-ion.</w:t>
      </w:r>
      <w:r w:rsidR="007F18E8"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To confirm that these species are reaction intermediates, it was sufficient to treat them with K</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CO</w:t>
      </w:r>
      <w:r w:rsidRPr="00E408EA">
        <w:rPr>
          <w:rFonts w:ascii="Times New Roman" w:hAnsi="Times New Roman" w:cs="Times New Roman"/>
          <w:sz w:val="24"/>
          <w:szCs w:val="24"/>
          <w:vertAlign w:val="subscript"/>
          <w:lang w:val="en-GB"/>
        </w:rPr>
        <w:t>3</w:t>
      </w:r>
      <w:r w:rsidRPr="00E408EA">
        <w:rPr>
          <w:rFonts w:ascii="Times New Roman" w:hAnsi="Times New Roman" w:cs="Times New Roman"/>
          <w:sz w:val="24"/>
          <w:szCs w:val="24"/>
          <w:lang w:val="en-GB"/>
        </w:rPr>
        <w:t xml:space="preserve"> and observe the formation of the final neutral allyl complexes.</w:t>
      </w:r>
      <w:r w:rsidR="007F18E8" w:rsidRPr="00E408EA">
        <w:rPr>
          <w:rFonts w:ascii="Times New Roman" w:hAnsi="Times New Roman" w:cs="Times New Roman"/>
          <w:sz w:val="24"/>
          <w:szCs w:val="24"/>
          <w:lang w:val="en-GB"/>
        </w:rPr>
        <w:t xml:space="preserve"> </w:t>
      </w:r>
      <w:r w:rsidR="009505A2" w:rsidRPr="00E408EA">
        <w:rPr>
          <w:rFonts w:ascii="Times New Roman" w:hAnsi="Times New Roman" w:cs="Times New Roman"/>
          <w:sz w:val="24"/>
          <w:szCs w:val="24"/>
          <w:lang w:val="en-GB"/>
        </w:rPr>
        <w:t xml:space="preserve">Both palladate intermediates </w:t>
      </w:r>
      <w:r w:rsidR="00526628" w:rsidRPr="00E408EA">
        <w:rPr>
          <w:rFonts w:ascii="Times New Roman" w:hAnsi="Times New Roman" w:cs="Times New Roman"/>
          <w:sz w:val="24"/>
          <w:szCs w:val="24"/>
          <w:lang w:val="en-GB"/>
        </w:rPr>
        <w:t>[</w:t>
      </w:r>
      <w:r w:rsidR="00C80D53" w:rsidRPr="00E408EA">
        <w:rPr>
          <w:rFonts w:ascii="Times New Roman" w:hAnsi="Times New Roman" w:cs="Times New Roman"/>
          <w:sz w:val="24"/>
          <w:szCs w:val="24"/>
          <w:lang w:val="en-GB"/>
        </w:rPr>
        <w:t>80</w:t>
      </w:r>
      <w:r w:rsidR="00526628" w:rsidRPr="00E408EA">
        <w:rPr>
          <w:rFonts w:ascii="Times New Roman" w:hAnsi="Times New Roman" w:cs="Times New Roman"/>
          <w:sz w:val="24"/>
          <w:szCs w:val="24"/>
          <w:lang w:val="en-GB"/>
        </w:rPr>
        <w:t>-</w:t>
      </w:r>
      <w:r w:rsidR="00C80D53" w:rsidRPr="00E408EA">
        <w:rPr>
          <w:rFonts w:ascii="Times New Roman" w:hAnsi="Times New Roman" w:cs="Times New Roman"/>
          <w:sz w:val="24"/>
          <w:szCs w:val="24"/>
          <w:lang w:val="en-GB"/>
        </w:rPr>
        <w:t>82</w:t>
      </w:r>
      <w:r w:rsidR="00070F54" w:rsidRPr="00E408EA">
        <w:rPr>
          <w:rFonts w:ascii="Times New Roman" w:hAnsi="Times New Roman" w:cs="Times New Roman"/>
          <w:sz w:val="24"/>
          <w:szCs w:val="24"/>
          <w:lang w:val="en-GB"/>
        </w:rPr>
        <w:t>]</w:t>
      </w:r>
      <w:r w:rsidR="00526628" w:rsidRPr="00E408EA">
        <w:rPr>
          <w:rFonts w:ascii="Times New Roman" w:hAnsi="Times New Roman" w:cs="Times New Roman"/>
          <w:sz w:val="24"/>
          <w:szCs w:val="24"/>
          <w:lang w:val="en-GB"/>
        </w:rPr>
        <w:t xml:space="preserve"> </w:t>
      </w:r>
      <w:r w:rsidR="009505A2" w:rsidRPr="00E408EA">
        <w:rPr>
          <w:rFonts w:ascii="Times New Roman" w:hAnsi="Times New Roman" w:cs="Times New Roman"/>
          <w:sz w:val="24"/>
          <w:szCs w:val="24"/>
          <w:lang w:val="en-GB"/>
        </w:rPr>
        <w:t>and final allyl complexes</w:t>
      </w:r>
      <w:r w:rsidR="00070F54" w:rsidRPr="00E408EA">
        <w:rPr>
          <w:rFonts w:ascii="Times New Roman" w:hAnsi="Times New Roman" w:cs="Times New Roman"/>
          <w:sz w:val="24"/>
          <w:szCs w:val="24"/>
          <w:lang w:val="en-GB"/>
        </w:rPr>
        <w:t xml:space="preserve"> [</w:t>
      </w:r>
      <w:r w:rsidR="00C80D53" w:rsidRPr="00E408EA">
        <w:rPr>
          <w:rFonts w:ascii="Times New Roman" w:hAnsi="Times New Roman" w:cs="Times New Roman"/>
          <w:sz w:val="24"/>
          <w:szCs w:val="24"/>
          <w:lang w:val="en-GB"/>
        </w:rPr>
        <w:t>83</w:t>
      </w:r>
      <w:r w:rsidR="00070F54" w:rsidRPr="00E408EA">
        <w:rPr>
          <w:rFonts w:ascii="Times New Roman" w:hAnsi="Times New Roman" w:cs="Times New Roman"/>
          <w:sz w:val="24"/>
          <w:szCs w:val="24"/>
          <w:lang w:val="en-GB"/>
        </w:rPr>
        <w:t>-</w:t>
      </w:r>
      <w:r w:rsidR="00CA4511" w:rsidRPr="00E408EA">
        <w:rPr>
          <w:rFonts w:ascii="Times New Roman" w:hAnsi="Times New Roman" w:cs="Times New Roman"/>
          <w:sz w:val="24"/>
          <w:szCs w:val="24"/>
          <w:lang w:val="en-GB"/>
        </w:rPr>
        <w:t>8</w:t>
      </w:r>
      <w:r w:rsidR="00C80D53" w:rsidRPr="00E408EA">
        <w:rPr>
          <w:rFonts w:ascii="Times New Roman" w:hAnsi="Times New Roman" w:cs="Times New Roman"/>
          <w:sz w:val="24"/>
          <w:szCs w:val="24"/>
          <w:lang w:val="en-GB"/>
        </w:rPr>
        <w:t>7</w:t>
      </w:r>
      <w:r w:rsidR="00880D10" w:rsidRPr="00E408EA">
        <w:rPr>
          <w:rFonts w:ascii="Times New Roman" w:hAnsi="Times New Roman" w:cs="Times New Roman"/>
          <w:sz w:val="24"/>
          <w:szCs w:val="24"/>
          <w:lang w:val="en-GB"/>
        </w:rPr>
        <w:t>]</w:t>
      </w:r>
      <w:r w:rsidR="009505A2" w:rsidRPr="00E408EA">
        <w:rPr>
          <w:rFonts w:ascii="Times New Roman" w:hAnsi="Times New Roman" w:cs="Times New Roman"/>
          <w:sz w:val="24"/>
          <w:szCs w:val="24"/>
          <w:lang w:val="en-GB"/>
        </w:rPr>
        <w:t xml:space="preserve"> have proven to be excellent and versatile pre-catalysts in numerous C-C, C-N and C-S formation reactions</w:t>
      </w:r>
      <w:r w:rsidR="00D077B3" w:rsidRPr="00E408EA">
        <w:rPr>
          <w:rFonts w:ascii="Times New Roman" w:hAnsi="Times New Roman" w:cs="Times New Roman"/>
          <w:sz w:val="24"/>
          <w:szCs w:val="24"/>
          <w:lang w:val="en-GB"/>
        </w:rPr>
        <w:t xml:space="preserve"> (Figure 7B)</w:t>
      </w:r>
      <w:r w:rsidR="009505A2" w:rsidRPr="00E408EA">
        <w:rPr>
          <w:rFonts w:ascii="Times New Roman" w:hAnsi="Times New Roman" w:cs="Times New Roman"/>
          <w:sz w:val="24"/>
          <w:szCs w:val="24"/>
          <w:lang w:val="en-GB"/>
        </w:rPr>
        <w:t xml:space="preserve">. </w:t>
      </w:r>
      <w:r w:rsidR="00696E5C" w:rsidRPr="00E408EA">
        <w:rPr>
          <w:rFonts w:ascii="Times New Roman" w:hAnsi="Times New Roman" w:cs="Times New Roman"/>
          <w:sz w:val="24"/>
          <w:szCs w:val="24"/>
          <w:lang w:val="en-GB"/>
        </w:rPr>
        <w:t>In particular, t</w:t>
      </w:r>
      <w:r w:rsidR="006A1355" w:rsidRPr="00E408EA">
        <w:rPr>
          <w:rFonts w:ascii="Times New Roman" w:hAnsi="Times New Roman" w:cs="Times New Roman"/>
          <w:sz w:val="24"/>
          <w:szCs w:val="24"/>
          <w:lang w:val="en-GB"/>
        </w:rPr>
        <w:t xml:space="preserve">he effectiveness of these </w:t>
      </w:r>
      <w:r w:rsidR="00696E5C" w:rsidRPr="00E408EA">
        <w:rPr>
          <w:rFonts w:ascii="Times New Roman" w:hAnsi="Times New Roman" w:cs="Times New Roman"/>
          <w:sz w:val="24"/>
          <w:szCs w:val="24"/>
          <w:lang w:val="en-GB"/>
        </w:rPr>
        <w:t xml:space="preserve">Pd(II) species </w:t>
      </w:r>
      <w:r w:rsidR="006A1355" w:rsidRPr="00E408EA">
        <w:rPr>
          <w:rFonts w:ascii="Times New Roman" w:hAnsi="Times New Roman" w:cs="Times New Roman"/>
          <w:sz w:val="24"/>
          <w:szCs w:val="24"/>
          <w:lang w:val="en-GB"/>
        </w:rPr>
        <w:t>is demonstrated by the</w:t>
      </w:r>
      <w:r w:rsidR="00696E5C" w:rsidRPr="00E408EA">
        <w:rPr>
          <w:rFonts w:ascii="Times New Roman" w:hAnsi="Times New Roman" w:cs="Times New Roman"/>
          <w:sz w:val="24"/>
          <w:szCs w:val="24"/>
          <w:lang w:val="en-GB"/>
        </w:rPr>
        <w:t>ir</w:t>
      </w:r>
      <w:r w:rsidR="006A1355" w:rsidRPr="00E408EA">
        <w:rPr>
          <w:rFonts w:ascii="Times New Roman" w:hAnsi="Times New Roman" w:cs="Times New Roman"/>
          <w:sz w:val="24"/>
          <w:szCs w:val="24"/>
          <w:lang w:val="en-GB"/>
        </w:rPr>
        <w:t xml:space="preserve"> ability to activate important organic molecules such as amides and therefore to use them as precursors of compounds of </w:t>
      </w:r>
      <w:r w:rsidR="00696E5C" w:rsidRPr="00E408EA">
        <w:rPr>
          <w:rFonts w:ascii="Times New Roman" w:hAnsi="Times New Roman" w:cs="Times New Roman"/>
          <w:sz w:val="24"/>
          <w:szCs w:val="24"/>
          <w:lang w:val="en-GB"/>
        </w:rPr>
        <w:t>broad</w:t>
      </w:r>
      <w:r w:rsidR="006A1355" w:rsidRPr="00E408EA">
        <w:rPr>
          <w:rFonts w:ascii="Times New Roman" w:hAnsi="Times New Roman" w:cs="Times New Roman"/>
          <w:sz w:val="24"/>
          <w:szCs w:val="24"/>
          <w:lang w:val="en-GB"/>
        </w:rPr>
        <w:t xml:space="preserve"> interest</w:t>
      </w:r>
      <w:r w:rsidR="00696E5C" w:rsidRPr="00E408EA">
        <w:rPr>
          <w:rFonts w:ascii="Times New Roman" w:hAnsi="Times New Roman" w:cs="Times New Roman"/>
          <w:sz w:val="24"/>
          <w:szCs w:val="24"/>
          <w:lang w:val="en-GB"/>
        </w:rPr>
        <w:t xml:space="preserve"> </w:t>
      </w:r>
      <w:r w:rsidR="00696E5C" w:rsidRPr="00E408EA">
        <w:rPr>
          <w:rFonts w:cstheme="minorHAnsi"/>
          <w:sz w:val="24"/>
          <w:szCs w:val="24"/>
          <w:lang w:val="en-GB"/>
        </w:rPr>
        <w:t>[</w:t>
      </w:r>
      <w:r w:rsidR="00B62626" w:rsidRPr="00E408EA">
        <w:rPr>
          <w:rFonts w:cstheme="minorHAnsi"/>
          <w:sz w:val="24"/>
          <w:szCs w:val="24"/>
          <w:shd w:val="clear" w:color="auto" w:fill="FFFFFF"/>
          <w:lang w:val="en-GB"/>
        </w:rPr>
        <w:t>88</w:t>
      </w:r>
      <w:r w:rsidR="00696E5C" w:rsidRPr="00E408EA">
        <w:rPr>
          <w:rFonts w:cstheme="minorHAnsi"/>
          <w:sz w:val="24"/>
          <w:szCs w:val="24"/>
          <w:lang w:val="en-GB"/>
        </w:rPr>
        <w:t>]</w:t>
      </w:r>
      <w:r w:rsidR="006A1355" w:rsidRPr="00E408EA">
        <w:rPr>
          <w:rFonts w:cstheme="minorHAnsi"/>
          <w:sz w:val="24"/>
          <w:szCs w:val="24"/>
          <w:lang w:val="en-GB"/>
        </w:rPr>
        <w:t>.</w:t>
      </w:r>
    </w:p>
    <w:p w14:paraId="5B557913" w14:textId="2D33697E" w:rsidR="00781DDC" w:rsidRPr="00E408EA" w:rsidRDefault="00781DDC"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In the last two years, Visentin and </w:t>
      </w:r>
      <w:r w:rsidR="00DB3722" w:rsidRPr="00E408EA">
        <w:rPr>
          <w:rFonts w:ascii="Times New Roman" w:hAnsi="Times New Roman" w:cs="Times New Roman"/>
          <w:sz w:val="24"/>
          <w:szCs w:val="24"/>
          <w:lang w:val="en-GB"/>
        </w:rPr>
        <w:t xml:space="preserve">Scattolin </w:t>
      </w:r>
      <w:r w:rsidRPr="00E408EA">
        <w:rPr>
          <w:rFonts w:ascii="Times New Roman" w:hAnsi="Times New Roman" w:cs="Times New Roman"/>
          <w:sz w:val="24"/>
          <w:szCs w:val="24"/>
          <w:lang w:val="en-GB"/>
        </w:rPr>
        <w:t xml:space="preserve">have also demonstrated the high anticancer activity </w:t>
      </w:r>
      <w:r w:rsidR="007F18E8" w:rsidRPr="00E408EA">
        <w:rPr>
          <w:rFonts w:ascii="Times New Roman" w:hAnsi="Times New Roman" w:cs="Times New Roman"/>
          <w:sz w:val="24"/>
          <w:szCs w:val="24"/>
          <w:lang w:val="en-GB"/>
        </w:rPr>
        <w:t xml:space="preserve">potential </w:t>
      </w:r>
      <w:r w:rsidRPr="00E408EA">
        <w:rPr>
          <w:rFonts w:ascii="Times New Roman" w:hAnsi="Times New Roman" w:cs="Times New Roman"/>
          <w:sz w:val="24"/>
          <w:szCs w:val="24"/>
          <w:lang w:val="en-GB"/>
        </w:rPr>
        <w:t>of Pd(II)-allyl complexes</w:t>
      </w:r>
      <w:r w:rsidR="00526628" w:rsidRPr="00E408EA">
        <w:rPr>
          <w:rFonts w:ascii="Times New Roman" w:hAnsi="Times New Roman" w:cs="Times New Roman"/>
          <w:sz w:val="24"/>
          <w:szCs w:val="24"/>
          <w:lang w:val="en-GB"/>
        </w:rPr>
        <w:t xml:space="preserve"> [</w:t>
      </w:r>
      <w:r w:rsidR="00DB3722" w:rsidRPr="00E408EA">
        <w:rPr>
          <w:rFonts w:ascii="Times New Roman" w:hAnsi="Times New Roman" w:cs="Times New Roman"/>
          <w:sz w:val="24"/>
          <w:szCs w:val="24"/>
          <w:lang w:val="en-GB"/>
        </w:rPr>
        <w:t>71</w:t>
      </w:r>
      <w:r w:rsidR="00526628" w:rsidRPr="00E408EA">
        <w:rPr>
          <w:rFonts w:ascii="Times New Roman" w:hAnsi="Times New Roman" w:cs="Times New Roman"/>
          <w:sz w:val="24"/>
          <w:szCs w:val="24"/>
          <w:lang w:val="en-GB"/>
        </w:rPr>
        <w:t>,</w:t>
      </w:r>
      <w:r w:rsidR="00880D10" w:rsidRPr="00E408EA">
        <w:rPr>
          <w:rFonts w:ascii="Times New Roman" w:hAnsi="Times New Roman" w:cs="Times New Roman"/>
          <w:sz w:val="24"/>
          <w:szCs w:val="24"/>
          <w:lang w:val="en-GB"/>
        </w:rPr>
        <w:t xml:space="preserve"> 8</w:t>
      </w:r>
      <w:r w:rsidR="00DB3722" w:rsidRPr="00E408EA">
        <w:rPr>
          <w:rFonts w:ascii="Times New Roman" w:hAnsi="Times New Roman" w:cs="Times New Roman"/>
          <w:sz w:val="24"/>
          <w:szCs w:val="24"/>
          <w:lang w:val="en-GB"/>
        </w:rPr>
        <w:t>9-91</w:t>
      </w:r>
      <w:r w:rsidR="00880D10"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and hypothesized how this can be </w:t>
      </w:r>
      <w:r w:rsidR="007F18E8" w:rsidRPr="00E408EA">
        <w:rPr>
          <w:rFonts w:ascii="Times New Roman" w:hAnsi="Times New Roman" w:cs="Times New Roman"/>
          <w:sz w:val="24"/>
          <w:szCs w:val="24"/>
          <w:lang w:val="en-GB"/>
        </w:rPr>
        <w:t>explained. By</w:t>
      </w:r>
      <w:r w:rsidRPr="00E408EA">
        <w:rPr>
          <w:rFonts w:ascii="Times New Roman" w:hAnsi="Times New Roman" w:cs="Times New Roman"/>
          <w:sz w:val="24"/>
          <w:szCs w:val="24"/>
          <w:lang w:val="en-GB"/>
        </w:rPr>
        <w:t xml:space="preserve"> analogy to the Tsuji-Trost </w:t>
      </w:r>
      <w:r w:rsidR="007F18E8" w:rsidRPr="00E408EA">
        <w:rPr>
          <w:rFonts w:ascii="Times New Roman" w:hAnsi="Times New Roman" w:cs="Times New Roman"/>
          <w:sz w:val="24"/>
          <w:szCs w:val="24"/>
          <w:lang w:val="en-GB"/>
        </w:rPr>
        <w:t xml:space="preserve">catalytic </w:t>
      </w:r>
      <w:r w:rsidRPr="00E408EA">
        <w:rPr>
          <w:rFonts w:ascii="Times New Roman" w:hAnsi="Times New Roman" w:cs="Times New Roman"/>
          <w:sz w:val="24"/>
          <w:szCs w:val="24"/>
          <w:lang w:val="en-GB"/>
        </w:rPr>
        <w:t xml:space="preserve">cycle, </w:t>
      </w:r>
      <w:r w:rsidR="007F18E8" w:rsidRPr="00E408EA">
        <w:rPr>
          <w:rFonts w:ascii="Times New Roman" w:hAnsi="Times New Roman" w:cs="Times New Roman"/>
          <w:sz w:val="24"/>
          <w:szCs w:val="24"/>
          <w:lang w:val="en-GB"/>
        </w:rPr>
        <w:t>a</w:t>
      </w:r>
      <w:r w:rsidRPr="00E408EA">
        <w:rPr>
          <w:rFonts w:ascii="Times New Roman" w:hAnsi="Times New Roman" w:cs="Times New Roman"/>
          <w:sz w:val="24"/>
          <w:szCs w:val="24"/>
          <w:lang w:val="en-GB"/>
        </w:rPr>
        <w:t xml:space="preserve"> nucleophilic attack on terminal allyl carbon by thiol groups present in </w:t>
      </w:r>
      <w:r w:rsidR="002A5D7F" w:rsidRPr="00E408EA">
        <w:rPr>
          <w:rFonts w:ascii="Times New Roman" w:hAnsi="Times New Roman" w:cs="Times New Roman"/>
          <w:sz w:val="24"/>
          <w:szCs w:val="24"/>
          <w:lang w:val="en-GB"/>
        </w:rPr>
        <w:t>the biotarget (</w:t>
      </w:r>
      <w:r w:rsidR="00011DC7" w:rsidRPr="00E408EA">
        <w:rPr>
          <w:rFonts w:ascii="Times New Roman" w:hAnsi="Times New Roman" w:cs="Times New Roman"/>
          <w:sz w:val="24"/>
          <w:szCs w:val="24"/>
          <w:lang w:val="en-GB"/>
        </w:rPr>
        <w:t>e.g.</w:t>
      </w:r>
      <w:r w:rsidR="002A5D7F"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mitochondrial proteins</w:t>
      </w:r>
      <w:r w:rsidR="002A5D7F" w:rsidRPr="00E408EA">
        <w:rPr>
          <w:rFonts w:ascii="Times New Roman" w:hAnsi="Times New Roman" w:cs="Times New Roman"/>
          <w:sz w:val="24"/>
          <w:szCs w:val="24"/>
          <w:lang w:val="en-GB"/>
        </w:rPr>
        <w:t>)</w:t>
      </w:r>
      <w:r w:rsidR="007F18E8" w:rsidRPr="00E408EA">
        <w:rPr>
          <w:rFonts w:ascii="Times New Roman" w:hAnsi="Times New Roman" w:cs="Times New Roman"/>
          <w:sz w:val="24"/>
          <w:szCs w:val="24"/>
          <w:lang w:val="en-GB"/>
        </w:rPr>
        <w:t xml:space="preserve"> may be the answer</w:t>
      </w:r>
      <w:r w:rsidR="002A5D7F" w:rsidRPr="00E408EA">
        <w:rPr>
          <w:rFonts w:ascii="Times New Roman" w:hAnsi="Times New Roman" w:cs="Times New Roman"/>
          <w:sz w:val="24"/>
          <w:szCs w:val="24"/>
          <w:lang w:val="en-GB"/>
        </w:rPr>
        <w:t xml:space="preserve"> </w:t>
      </w:r>
      <w:r w:rsidR="00880D10" w:rsidRPr="00E408EA">
        <w:rPr>
          <w:rFonts w:ascii="Times New Roman" w:hAnsi="Times New Roman" w:cs="Times New Roman"/>
          <w:sz w:val="24"/>
          <w:szCs w:val="24"/>
          <w:lang w:val="en-GB"/>
        </w:rPr>
        <w:t>[8</w:t>
      </w:r>
      <w:r w:rsidR="00DB3722" w:rsidRPr="00E408EA">
        <w:rPr>
          <w:rFonts w:ascii="Times New Roman" w:hAnsi="Times New Roman" w:cs="Times New Roman"/>
          <w:sz w:val="24"/>
          <w:szCs w:val="24"/>
          <w:lang w:val="en-GB"/>
        </w:rPr>
        <w:t>9</w:t>
      </w:r>
      <w:r w:rsidR="00880D10"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r w:rsidR="00B01356"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Interestingly, some of these complexes have shown excellent selectivity towards cancer cells and ha</w:t>
      </w:r>
      <w:r w:rsidR="00EE5EFF" w:rsidRPr="00E408EA">
        <w:rPr>
          <w:rFonts w:ascii="Times New Roman" w:hAnsi="Times New Roman" w:cs="Times New Roman"/>
          <w:sz w:val="24"/>
          <w:szCs w:val="24"/>
          <w:lang w:val="en-GB"/>
        </w:rPr>
        <w:t>ve</w:t>
      </w:r>
      <w:r w:rsidRPr="00E408EA">
        <w:rPr>
          <w:rFonts w:ascii="Times New Roman" w:hAnsi="Times New Roman" w:cs="Times New Roman"/>
          <w:sz w:val="24"/>
          <w:szCs w:val="24"/>
          <w:lang w:val="en-GB"/>
        </w:rPr>
        <w:t xml:space="preserve"> also been confirmed on more complex biological systems such as organoids and tumoroids extracted from real patients</w:t>
      </w:r>
      <w:r w:rsidR="00880D10" w:rsidRPr="00E408EA">
        <w:rPr>
          <w:rFonts w:ascii="Times New Roman" w:hAnsi="Times New Roman" w:cs="Times New Roman"/>
          <w:sz w:val="24"/>
          <w:szCs w:val="24"/>
          <w:lang w:val="en-GB"/>
        </w:rPr>
        <w:t xml:space="preserve"> [8</w:t>
      </w:r>
      <w:r w:rsidR="00DB3722" w:rsidRPr="00E408EA">
        <w:rPr>
          <w:rFonts w:ascii="Times New Roman" w:hAnsi="Times New Roman" w:cs="Times New Roman"/>
          <w:sz w:val="24"/>
          <w:szCs w:val="24"/>
          <w:lang w:val="en-GB"/>
        </w:rPr>
        <w:t>9</w:t>
      </w:r>
      <w:r w:rsidR="00880D10" w:rsidRPr="00E408EA">
        <w:rPr>
          <w:rFonts w:ascii="Times New Roman" w:hAnsi="Times New Roman" w:cs="Times New Roman"/>
          <w:sz w:val="24"/>
          <w:szCs w:val="24"/>
          <w:lang w:val="en-GB"/>
        </w:rPr>
        <w:t>]</w:t>
      </w:r>
      <w:r w:rsidR="00F515CD" w:rsidRPr="00E408EA">
        <w:rPr>
          <w:rFonts w:ascii="Times New Roman" w:hAnsi="Times New Roman" w:cs="Times New Roman"/>
          <w:sz w:val="24"/>
          <w:szCs w:val="24"/>
          <w:lang w:val="en-GB"/>
        </w:rPr>
        <w:t xml:space="preserve"> (Figure 7C)</w:t>
      </w:r>
      <w:r w:rsidRPr="00E408EA">
        <w:rPr>
          <w:rFonts w:ascii="Times New Roman" w:hAnsi="Times New Roman" w:cs="Times New Roman"/>
          <w:sz w:val="24"/>
          <w:szCs w:val="24"/>
          <w:lang w:val="en-GB"/>
        </w:rPr>
        <w:t>.</w:t>
      </w:r>
      <w:r w:rsidR="00FD2415" w:rsidRPr="00E408EA">
        <w:rPr>
          <w:rFonts w:ascii="Times New Roman" w:hAnsi="Times New Roman" w:cs="Times New Roman"/>
          <w:sz w:val="24"/>
          <w:szCs w:val="24"/>
          <w:lang w:val="en-GB"/>
        </w:rPr>
        <w:t xml:space="preserve"> T</w:t>
      </w:r>
      <w:r w:rsidR="0019108E" w:rsidRPr="00E408EA">
        <w:rPr>
          <w:rFonts w:ascii="Times New Roman" w:hAnsi="Times New Roman" w:cs="Times New Roman"/>
          <w:sz w:val="24"/>
          <w:szCs w:val="24"/>
          <w:lang w:val="en-GB"/>
        </w:rPr>
        <w:t>he synthesis of Pd(II)-NHC complexes other than those listed above is still carried out mainly through the transmetallation route, in the hope of testing and validating eco-friendlier strategies as soon as possible.</w:t>
      </w:r>
    </w:p>
    <w:p w14:paraId="4BF37E63" w14:textId="25BA9030" w:rsidR="0019108E" w:rsidRPr="00E408EA" w:rsidRDefault="0019108E"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lastRenderedPageBreak/>
        <w:t>Finally, as already mentioned in the free-carbene route section, precursors such as Pd(OAc)</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or Pd(acac)</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(acac = acetylacetonate), by virtue of </w:t>
      </w:r>
      <w:r w:rsidR="00FD2415" w:rsidRPr="00E408EA">
        <w:rPr>
          <w:rFonts w:ascii="Times New Roman" w:hAnsi="Times New Roman" w:cs="Times New Roman"/>
          <w:sz w:val="24"/>
          <w:szCs w:val="24"/>
          <w:lang w:val="en-GB"/>
        </w:rPr>
        <w:t xml:space="preserve">the presence of a built-in </w:t>
      </w:r>
      <w:r w:rsidRPr="00E408EA">
        <w:rPr>
          <w:rFonts w:ascii="Times New Roman" w:hAnsi="Times New Roman" w:cs="Times New Roman"/>
          <w:sz w:val="24"/>
          <w:szCs w:val="24"/>
          <w:lang w:val="en-GB"/>
        </w:rPr>
        <w:t>basic</w:t>
      </w:r>
      <w:r w:rsidR="00FD2415" w:rsidRPr="00E408EA">
        <w:rPr>
          <w:rFonts w:ascii="Times New Roman" w:hAnsi="Times New Roman" w:cs="Times New Roman"/>
          <w:sz w:val="24"/>
          <w:szCs w:val="24"/>
          <w:lang w:val="en-GB"/>
        </w:rPr>
        <w:t xml:space="preserve"> ligand</w:t>
      </w:r>
      <w:r w:rsidRPr="00E408EA">
        <w:rPr>
          <w:rFonts w:ascii="Times New Roman" w:hAnsi="Times New Roman" w:cs="Times New Roman"/>
          <w:sz w:val="24"/>
          <w:szCs w:val="24"/>
          <w:lang w:val="en-GB"/>
        </w:rPr>
        <w:t xml:space="preserve"> do not generally require the use of external bases</w:t>
      </w:r>
      <w:r w:rsidR="000B53B5"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92</w:t>
      </w:r>
      <w:r w:rsidR="000B53B5" w:rsidRPr="00E408EA">
        <w:rPr>
          <w:rFonts w:ascii="Times New Roman" w:hAnsi="Times New Roman" w:cs="Times New Roman"/>
          <w:sz w:val="24"/>
          <w:szCs w:val="24"/>
          <w:lang w:val="en-GB"/>
        </w:rPr>
        <w:t>-</w:t>
      </w:r>
      <w:r w:rsidR="00635D18" w:rsidRPr="00E408EA">
        <w:rPr>
          <w:rFonts w:ascii="Times New Roman" w:hAnsi="Times New Roman" w:cs="Times New Roman"/>
          <w:sz w:val="24"/>
          <w:szCs w:val="24"/>
          <w:lang w:val="en-GB"/>
        </w:rPr>
        <w:t>94</w:t>
      </w:r>
      <w:r w:rsidR="00AF5E3F" w:rsidRPr="00E408EA">
        <w:rPr>
          <w:rFonts w:ascii="Times New Roman" w:hAnsi="Times New Roman" w:cs="Times New Roman"/>
          <w:sz w:val="24"/>
          <w:szCs w:val="24"/>
          <w:lang w:val="en-GB"/>
        </w:rPr>
        <w:t>]</w:t>
      </w:r>
      <w:r w:rsidR="00F515CD" w:rsidRPr="00E408EA">
        <w:rPr>
          <w:rFonts w:ascii="Times New Roman" w:hAnsi="Times New Roman" w:cs="Times New Roman"/>
          <w:sz w:val="24"/>
          <w:szCs w:val="24"/>
          <w:lang w:val="en-GB"/>
        </w:rPr>
        <w:t xml:space="preserve"> (Figure 7D)</w:t>
      </w:r>
      <w:r w:rsidRPr="00E408EA">
        <w:rPr>
          <w:rFonts w:ascii="Times New Roman" w:hAnsi="Times New Roman" w:cs="Times New Roman"/>
          <w:sz w:val="24"/>
          <w:szCs w:val="24"/>
          <w:lang w:val="en-GB"/>
        </w:rPr>
        <w:t>.</w:t>
      </w:r>
      <w:r w:rsidR="00FD2415" w:rsidRPr="00E408EA">
        <w:rPr>
          <w:rFonts w:ascii="Times New Roman" w:hAnsi="Times New Roman" w:cs="Times New Roman"/>
          <w:sz w:val="24"/>
          <w:szCs w:val="24"/>
          <w:lang w:val="en-GB"/>
        </w:rPr>
        <w:t xml:space="preserve"> T</w:t>
      </w:r>
      <w:r w:rsidRPr="00E408EA">
        <w:rPr>
          <w:rFonts w:ascii="Times New Roman" w:hAnsi="Times New Roman" w:cs="Times New Roman"/>
          <w:sz w:val="24"/>
          <w:szCs w:val="24"/>
          <w:lang w:val="en-GB"/>
        </w:rPr>
        <w:t xml:space="preserve">heir related </w:t>
      </w:r>
      <w:r w:rsidR="00FD2415" w:rsidRPr="00E408EA">
        <w:rPr>
          <w:rFonts w:ascii="Times New Roman" w:hAnsi="Times New Roman" w:cs="Times New Roman"/>
          <w:sz w:val="24"/>
          <w:szCs w:val="24"/>
          <w:lang w:val="en-GB"/>
        </w:rPr>
        <w:t>NHC-bearing derivatives</w:t>
      </w:r>
      <w:r w:rsidRPr="00E408EA">
        <w:rPr>
          <w:rFonts w:ascii="Times New Roman" w:hAnsi="Times New Roman" w:cs="Times New Roman"/>
          <w:sz w:val="24"/>
          <w:szCs w:val="24"/>
          <w:lang w:val="en-GB"/>
        </w:rPr>
        <w:t xml:space="preserve"> </w:t>
      </w:r>
      <w:r w:rsidR="00FD2415" w:rsidRPr="00E408EA">
        <w:rPr>
          <w:rFonts w:ascii="Times New Roman" w:hAnsi="Times New Roman" w:cs="Times New Roman"/>
          <w:sz w:val="24"/>
          <w:szCs w:val="24"/>
          <w:lang w:val="en-GB"/>
        </w:rPr>
        <w:t>are active</w:t>
      </w:r>
      <w:r w:rsidRPr="00E408EA">
        <w:rPr>
          <w:rFonts w:ascii="Times New Roman" w:hAnsi="Times New Roman" w:cs="Times New Roman"/>
          <w:sz w:val="24"/>
          <w:szCs w:val="24"/>
          <w:lang w:val="en-GB"/>
        </w:rPr>
        <w:t xml:space="preserve"> in important homogeneous catalytic processes</w:t>
      </w:r>
      <w:r w:rsidR="00162A3B"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92</w:t>
      </w:r>
      <w:r w:rsidR="00162A3B" w:rsidRPr="00E408EA">
        <w:rPr>
          <w:rFonts w:ascii="Times New Roman" w:hAnsi="Times New Roman" w:cs="Times New Roman"/>
          <w:sz w:val="24"/>
          <w:szCs w:val="24"/>
          <w:lang w:val="en-GB"/>
        </w:rPr>
        <w:t>-</w:t>
      </w:r>
      <w:r w:rsidR="00635D18" w:rsidRPr="00E408EA">
        <w:rPr>
          <w:rFonts w:ascii="Times New Roman" w:hAnsi="Times New Roman" w:cs="Times New Roman"/>
          <w:sz w:val="24"/>
          <w:szCs w:val="24"/>
          <w:lang w:val="en-GB"/>
        </w:rPr>
        <w:t>94</w:t>
      </w:r>
      <w:r w:rsidR="00162A3B"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w:t>
      </w:r>
    </w:p>
    <w:p w14:paraId="6895F760" w14:textId="77777777" w:rsidR="00B80689" w:rsidRPr="00E408EA" w:rsidRDefault="00570057"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Concerning</w:t>
      </w:r>
      <w:r w:rsidR="006A5D7A" w:rsidRPr="00E408EA">
        <w:rPr>
          <w:rFonts w:ascii="Times New Roman" w:hAnsi="Times New Roman" w:cs="Times New Roman"/>
          <w:sz w:val="24"/>
          <w:szCs w:val="24"/>
          <w:lang w:val="en-GB"/>
        </w:rPr>
        <w:t xml:space="preserve"> nickel and platinum</w:t>
      </w:r>
      <w:r w:rsidRPr="00E408EA">
        <w:rPr>
          <w:rFonts w:ascii="Times New Roman" w:hAnsi="Times New Roman" w:cs="Times New Roman"/>
          <w:sz w:val="24"/>
          <w:szCs w:val="24"/>
          <w:lang w:val="en-GB"/>
        </w:rPr>
        <w:t xml:space="preserve">, </w:t>
      </w:r>
      <w:r w:rsidR="006A5D7A" w:rsidRPr="00E408EA">
        <w:rPr>
          <w:rFonts w:ascii="Times New Roman" w:hAnsi="Times New Roman" w:cs="Times New Roman"/>
          <w:sz w:val="24"/>
          <w:szCs w:val="24"/>
          <w:lang w:val="en-GB"/>
        </w:rPr>
        <w:t>in addition to the classic synthetic strategies, some rare examples of the use of weak bases for the formation of the final complexes have been reported. In particular, Bouwman</w:t>
      </w:r>
      <w:r w:rsidR="00A321AE"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95</w:t>
      </w:r>
      <w:r w:rsidR="00A321AE" w:rsidRPr="00E408EA">
        <w:rPr>
          <w:rFonts w:ascii="Times New Roman" w:hAnsi="Times New Roman" w:cs="Times New Roman"/>
          <w:sz w:val="24"/>
          <w:szCs w:val="24"/>
          <w:lang w:val="en-GB"/>
        </w:rPr>
        <w:t>]</w:t>
      </w:r>
      <w:r w:rsidR="006A5D7A" w:rsidRPr="00E408EA">
        <w:rPr>
          <w:rFonts w:ascii="Times New Roman" w:hAnsi="Times New Roman" w:cs="Times New Roman"/>
          <w:sz w:val="24"/>
          <w:szCs w:val="24"/>
          <w:lang w:val="en-GB"/>
        </w:rPr>
        <w:t xml:space="preserve"> and Meyer</w:t>
      </w:r>
      <w:r w:rsidR="00A321AE"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96</w:t>
      </w:r>
      <w:r w:rsidR="00A321AE" w:rsidRPr="00E408EA">
        <w:rPr>
          <w:rFonts w:ascii="Times New Roman" w:hAnsi="Times New Roman" w:cs="Times New Roman"/>
          <w:sz w:val="24"/>
          <w:szCs w:val="24"/>
          <w:lang w:val="en-GB"/>
        </w:rPr>
        <w:t>]</w:t>
      </w:r>
      <w:r w:rsidR="006A5D7A" w:rsidRPr="00E408EA">
        <w:rPr>
          <w:rFonts w:ascii="Times New Roman" w:hAnsi="Times New Roman" w:cs="Times New Roman"/>
          <w:sz w:val="24"/>
          <w:szCs w:val="24"/>
          <w:lang w:val="en-GB"/>
        </w:rPr>
        <w:t xml:space="preserve"> published </w:t>
      </w:r>
      <w:r w:rsidRPr="00E408EA">
        <w:rPr>
          <w:rFonts w:ascii="Times New Roman" w:hAnsi="Times New Roman" w:cs="Times New Roman"/>
          <w:sz w:val="24"/>
          <w:szCs w:val="24"/>
          <w:lang w:val="en-GB"/>
        </w:rPr>
        <w:t xml:space="preserve">on </w:t>
      </w:r>
      <w:r w:rsidR="006A5D7A" w:rsidRPr="00E408EA">
        <w:rPr>
          <w:rFonts w:ascii="Times New Roman" w:hAnsi="Times New Roman" w:cs="Times New Roman"/>
          <w:sz w:val="24"/>
          <w:szCs w:val="24"/>
          <w:lang w:val="en-GB"/>
        </w:rPr>
        <w:t xml:space="preserve">the synthesis of Ni(II) complexes bearing </w:t>
      </w:r>
      <w:r w:rsidR="00B0444C" w:rsidRPr="00E408EA">
        <w:rPr>
          <w:rFonts w:ascii="Times New Roman" w:hAnsi="Times New Roman" w:cs="Times New Roman"/>
          <w:sz w:val="24"/>
          <w:szCs w:val="24"/>
          <w:lang w:val="en-GB"/>
        </w:rPr>
        <w:t>polydentate</w:t>
      </w:r>
      <w:r w:rsidR="006A5D7A" w:rsidRPr="00E408EA">
        <w:rPr>
          <w:rFonts w:ascii="Times New Roman" w:hAnsi="Times New Roman" w:cs="Times New Roman"/>
          <w:sz w:val="24"/>
          <w:szCs w:val="24"/>
          <w:lang w:val="en-GB"/>
        </w:rPr>
        <w:t xml:space="preserve"> NHCs functionalized with anionic N-donor moieties, by reacting the starting imidazolium salts with NiCl</w:t>
      </w:r>
      <w:r w:rsidR="006A5D7A" w:rsidRPr="00E408EA">
        <w:rPr>
          <w:rFonts w:ascii="Times New Roman" w:hAnsi="Times New Roman" w:cs="Times New Roman"/>
          <w:sz w:val="24"/>
          <w:szCs w:val="24"/>
          <w:vertAlign w:val="subscript"/>
          <w:lang w:val="en-GB"/>
        </w:rPr>
        <w:t>2</w:t>
      </w:r>
      <w:r w:rsidR="006A5D7A" w:rsidRPr="00E408EA">
        <w:rPr>
          <w:rFonts w:ascii="Times New Roman" w:hAnsi="Times New Roman" w:cs="Times New Roman"/>
          <w:sz w:val="24"/>
          <w:szCs w:val="24"/>
          <w:lang w:val="en-GB"/>
        </w:rPr>
        <w:t xml:space="preserve"> in the presence of K</w:t>
      </w:r>
      <w:r w:rsidR="006A5D7A" w:rsidRPr="00E408EA">
        <w:rPr>
          <w:rFonts w:ascii="Times New Roman" w:hAnsi="Times New Roman" w:cs="Times New Roman"/>
          <w:sz w:val="24"/>
          <w:szCs w:val="24"/>
          <w:vertAlign w:val="subscript"/>
          <w:lang w:val="en-GB"/>
        </w:rPr>
        <w:t>2</w:t>
      </w:r>
      <w:r w:rsidR="006A5D7A" w:rsidRPr="00E408EA">
        <w:rPr>
          <w:rFonts w:ascii="Times New Roman" w:hAnsi="Times New Roman" w:cs="Times New Roman"/>
          <w:sz w:val="24"/>
          <w:szCs w:val="24"/>
          <w:lang w:val="en-GB"/>
        </w:rPr>
        <w:t>CO</w:t>
      </w:r>
      <w:r w:rsidR="006A5D7A" w:rsidRPr="00E408EA">
        <w:rPr>
          <w:rFonts w:ascii="Times New Roman" w:hAnsi="Times New Roman" w:cs="Times New Roman"/>
          <w:sz w:val="24"/>
          <w:szCs w:val="24"/>
          <w:vertAlign w:val="subscript"/>
          <w:lang w:val="en-GB"/>
        </w:rPr>
        <w:t>3</w:t>
      </w:r>
      <w:r w:rsidR="006A5D7A" w:rsidRPr="00E408EA">
        <w:rPr>
          <w:rFonts w:ascii="Times New Roman" w:hAnsi="Times New Roman" w:cs="Times New Roman"/>
          <w:sz w:val="24"/>
          <w:szCs w:val="24"/>
          <w:lang w:val="en-GB"/>
        </w:rPr>
        <w:t xml:space="preserve"> in DMF (130 °C for 16h) or MeOH (50 °C for 5h)</w:t>
      </w:r>
      <w:r w:rsidR="00F515CD" w:rsidRPr="00E408EA">
        <w:rPr>
          <w:rFonts w:ascii="Times New Roman" w:hAnsi="Times New Roman" w:cs="Times New Roman"/>
          <w:sz w:val="24"/>
          <w:szCs w:val="24"/>
          <w:lang w:val="en-GB"/>
        </w:rPr>
        <w:t xml:space="preserve"> (Figure 7E)</w:t>
      </w:r>
      <w:r w:rsidR="006A5D7A"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w:t>
      </w:r>
      <w:r w:rsidR="006A5D7A" w:rsidRPr="00E408EA">
        <w:rPr>
          <w:rFonts w:ascii="Times New Roman" w:hAnsi="Times New Roman" w:cs="Times New Roman"/>
          <w:sz w:val="24"/>
          <w:szCs w:val="24"/>
          <w:lang w:val="en-GB"/>
        </w:rPr>
        <w:t>Ni(II)-NHC complexes bearing the cyclopentadienyl fragment are generally synthesized with a base-free approach by direct reaction between NiCp</w:t>
      </w:r>
      <w:r w:rsidR="006A5D7A" w:rsidRPr="00E408EA">
        <w:rPr>
          <w:rFonts w:ascii="Times New Roman" w:hAnsi="Times New Roman" w:cs="Times New Roman"/>
          <w:sz w:val="24"/>
          <w:szCs w:val="24"/>
          <w:vertAlign w:val="subscript"/>
          <w:lang w:val="en-GB"/>
        </w:rPr>
        <w:t>2</w:t>
      </w:r>
      <w:r w:rsidR="006A5D7A" w:rsidRPr="00E408EA">
        <w:rPr>
          <w:rFonts w:ascii="Times New Roman" w:hAnsi="Times New Roman" w:cs="Times New Roman"/>
          <w:sz w:val="24"/>
          <w:szCs w:val="24"/>
          <w:lang w:val="en-GB"/>
        </w:rPr>
        <w:t xml:space="preserve"> and the imidazolium salt of interest</w:t>
      </w:r>
      <w:r w:rsidR="00C21087"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97</w:t>
      </w:r>
      <w:r w:rsidR="00C21087" w:rsidRPr="00E408EA">
        <w:rPr>
          <w:rFonts w:ascii="Times New Roman" w:hAnsi="Times New Roman" w:cs="Times New Roman"/>
          <w:sz w:val="24"/>
          <w:szCs w:val="24"/>
          <w:lang w:val="en-GB"/>
        </w:rPr>
        <w:t>]</w:t>
      </w:r>
      <w:r w:rsidR="00F515CD" w:rsidRPr="00E408EA">
        <w:rPr>
          <w:rFonts w:ascii="Times New Roman" w:hAnsi="Times New Roman" w:cs="Times New Roman"/>
          <w:sz w:val="24"/>
          <w:szCs w:val="24"/>
          <w:lang w:val="en-GB"/>
        </w:rPr>
        <w:t xml:space="preserve"> (Figure 7F)</w:t>
      </w:r>
      <w:r w:rsidR="006A5D7A"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T</w:t>
      </w:r>
      <w:r w:rsidR="006A5D7A" w:rsidRPr="00E408EA">
        <w:rPr>
          <w:rFonts w:ascii="Times New Roman" w:hAnsi="Times New Roman" w:cs="Times New Roman"/>
          <w:sz w:val="24"/>
          <w:szCs w:val="24"/>
          <w:lang w:val="en-GB"/>
        </w:rPr>
        <w:t>he corresponding allyl complexes are normally obtained with the free-carbene route</w:t>
      </w:r>
      <w:r w:rsidR="00076F68"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98</w:t>
      </w:r>
      <w:r w:rsidR="00076F68" w:rsidRPr="00E408EA">
        <w:rPr>
          <w:rFonts w:ascii="Times New Roman" w:hAnsi="Times New Roman" w:cs="Times New Roman"/>
          <w:sz w:val="24"/>
          <w:szCs w:val="24"/>
          <w:lang w:val="en-GB"/>
        </w:rPr>
        <w:t>-</w:t>
      </w:r>
      <w:r w:rsidR="00635D18" w:rsidRPr="00E408EA">
        <w:rPr>
          <w:rFonts w:ascii="Times New Roman" w:hAnsi="Times New Roman" w:cs="Times New Roman"/>
          <w:sz w:val="24"/>
          <w:szCs w:val="24"/>
          <w:lang w:val="en-GB"/>
        </w:rPr>
        <w:t>100</w:t>
      </w:r>
      <w:r w:rsidR="00076F68" w:rsidRPr="00E408EA">
        <w:rPr>
          <w:rFonts w:ascii="Times New Roman" w:hAnsi="Times New Roman" w:cs="Times New Roman"/>
          <w:sz w:val="24"/>
          <w:szCs w:val="24"/>
          <w:lang w:val="en-GB"/>
        </w:rPr>
        <w:t>]</w:t>
      </w:r>
      <w:r w:rsidR="006A5D7A"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w:t>
      </w:r>
    </w:p>
    <w:p w14:paraId="1589D62F" w14:textId="798B1AF4" w:rsidR="00800908" w:rsidRPr="00E408EA" w:rsidRDefault="005D095F"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Finally, </w:t>
      </w:r>
      <w:r w:rsidR="006D641B" w:rsidRPr="00E408EA">
        <w:rPr>
          <w:rFonts w:ascii="Times New Roman" w:hAnsi="Times New Roman" w:cs="Times New Roman"/>
          <w:sz w:val="24"/>
          <w:szCs w:val="24"/>
          <w:lang w:val="en-GB"/>
        </w:rPr>
        <w:t>four</w:t>
      </w:r>
      <w:r w:rsidRPr="00E408EA">
        <w:rPr>
          <w:rFonts w:ascii="Times New Roman" w:hAnsi="Times New Roman" w:cs="Times New Roman"/>
          <w:sz w:val="24"/>
          <w:szCs w:val="24"/>
          <w:lang w:val="en-GB"/>
        </w:rPr>
        <w:t xml:space="preserve"> papers </w:t>
      </w:r>
      <w:r w:rsidR="00570057" w:rsidRPr="00E408EA">
        <w:rPr>
          <w:rFonts w:ascii="Times New Roman" w:hAnsi="Times New Roman" w:cs="Times New Roman"/>
          <w:sz w:val="24"/>
          <w:szCs w:val="24"/>
          <w:lang w:val="en-GB"/>
        </w:rPr>
        <w:t xml:space="preserve">only </w:t>
      </w:r>
      <w:r w:rsidRPr="00E408EA">
        <w:rPr>
          <w:rFonts w:ascii="Times New Roman" w:hAnsi="Times New Roman" w:cs="Times New Roman"/>
          <w:sz w:val="24"/>
          <w:szCs w:val="24"/>
          <w:lang w:val="en-GB"/>
        </w:rPr>
        <w:t>on the weak base approach are particularly worthy of mention as regards the Pt(II) carbene complexes.</w:t>
      </w:r>
      <w:r w:rsidR="00570057"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In particular, Hor</w:t>
      </w:r>
      <w:r w:rsidR="00842395"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101</w:t>
      </w:r>
      <w:r w:rsidR="00842395"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and Chi</w:t>
      </w:r>
      <w:r w:rsidR="00842395"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102</w:t>
      </w:r>
      <w:r w:rsidR="00842395" w:rsidRPr="00E408EA">
        <w:rPr>
          <w:rFonts w:ascii="Times New Roman" w:hAnsi="Times New Roman" w:cs="Times New Roman"/>
          <w:sz w:val="24"/>
          <w:szCs w:val="24"/>
          <w:lang w:val="en-GB"/>
        </w:rPr>
        <w:t>]</w:t>
      </w:r>
      <w:r w:rsidR="008911D2" w:rsidRPr="00E408EA">
        <w:rPr>
          <w:rFonts w:ascii="Times New Roman" w:hAnsi="Times New Roman" w:cs="Times New Roman"/>
          <w:sz w:val="24"/>
          <w:szCs w:val="24"/>
          <w:lang w:val="en-GB"/>
        </w:rPr>
        <w:t xml:space="preserve"> have</w:t>
      </w:r>
      <w:r w:rsidRPr="00E408EA">
        <w:rPr>
          <w:rFonts w:ascii="Times New Roman" w:hAnsi="Times New Roman" w:cs="Times New Roman"/>
          <w:sz w:val="24"/>
          <w:szCs w:val="24"/>
          <w:lang w:val="en-GB"/>
        </w:rPr>
        <w:t xml:space="preserve"> reported </w:t>
      </w:r>
      <w:r w:rsidR="009F0359" w:rsidRPr="00E408EA">
        <w:rPr>
          <w:rFonts w:ascii="Times New Roman" w:hAnsi="Times New Roman" w:cs="Times New Roman"/>
          <w:sz w:val="24"/>
          <w:szCs w:val="24"/>
          <w:lang w:val="en-GB"/>
        </w:rPr>
        <w:t xml:space="preserve">on </w:t>
      </w:r>
      <w:r w:rsidRPr="00E408EA">
        <w:rPr>
          <w:rFonts w:ascii="Times New Roman" w:hAnsi="Times New Roman" w:cs="Times New Roman"/>
          <w:sz w:val="24"/>
          <w:szCs w:val="24"/>
          <w:lang w:val="en-GB"/>
        </w:rPr>
        <w:t xml:space="preserve">the synthesis of </w:t>
      </w:r>
      <w:r w:rsidRPr="00E408EA">
        <w:rPr>
          <w:rFonts w:ascii="Times New Roman" w:hAnsi="Times New Roman" w:cs="Times New Roman"/>
          <w:i/>
          <w:iCs/>
          <w:sz w:val="24"/>
          <w:szCs w:val="24"/>
          <w:lang w:val="en-GB"/>
        </w:rPr>
        <w:t>cis</w:t>
      </w:r>
      <w:r w:rsidRPr="00E408EA">
        <w:rPr>
          <w:rFonts w:ascii="Times New Roman" w:hAnsi="Times New Roman" w:cs="Times New Roman"/>
          <w:sz w:val="24"/>
          <w:szCs w:val="24"/>
          <w:lang w:val="en-GB"/>
        </w:rPr>
        <w:t xml:space="preserve">-dibromo or </w:t>
      </w:r>
      <w:r w:rsidRPr="00E408EA">
        <w:rPr>
          <w:rFonts w:ascii="Times New Roman" w:hAnsi="Times New Roman" w:cs="Times New Roman"/>
          <w:i/>
          <w:iCs/>
          <w:sz w:val="24"/>
          <w:szCs w:val="24"/>
          <w:lang w:val="en-GB"/>
        </w:rPr>
        <w:t>cis</w:t>
      </w:r>
      <w:r w:rsidRPr="00E408EA">
        <w:rPr>
          <w:rFonts w:ascii="Times New Roman" w:hAnsi="Times New Roman" w:cs="Times New Roman"/>
          <w:sz w:val="24"/>
          <w:szCs w:val="24"/>
          <w:lang w:val="en-GB"/>
        </w:rPr>
        <w:t>-dichloro Pt(II) complexes bearing different monodentate NHCs and a DMSO molecule</w:t>
      </w:r>
      <w:r w:rsidR="00BF1C2F" w:rsidRPr="00E408EA">
        <w:rPr>
          <w:rFonts w:ascii="Times New Roman" w:hAnsi="Times New Roman" w:cs="Times New Roman"/>
          <w:sz w:val="24"/>
          <w:szCs w:val="24"/>
          <w:lang w:val="en-GB"/>
        </w:rPr>
        <w:t xml:space="preserve"> (Figure 7G)</w:t>
      </w:r>
      <w:r w:rsidRPr="00E408EA">
        <w:rPr>
          <w:rFonts w:ascii="Times New Roman" w:hAnsi="Times New Roman" w:cs="Times New Roman"/>
          <w:sz w:val="24"/>
          <w:szCs w:val="24"/>
          <w:lang w:val="en-GB"/>
        </w:rPr>
        <w:t>.</w:t>
      </w:r>
      <w:r w:rsidR="009F035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The reactions were carried out by treating the starting azolium salts with the Pt(II) precursor (PtBr</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or </w:t>
      </w:r>
      <w:r w:rsidRPr="00E408EA">
        <w:rPr>
          <w:rFonts w:ascii="Times New Roman" w:hAnsi="Times New Roman" w:cs="Times New Roman"/>
          <w:i/>
          <w:iCs/>
          <w:sz w:val="24"/>
          <w:szCs w:val="24"/>
          <w:lang w:val="en-GB"/>
        </w:rPr>
        <w:t>cis</w:t>
      </w:r>
      <w:r w:rsidRPr="00E408EA">
        <w:rPr>
          <w:rFonts w:ascii="Times New Roman" w:hAnsi="Times New Roman" w:cs="Times New Roman"/>
          <w:sz w:val="24"/>
          <w:szCs w:val="24"/>
          <w:lang w:val="en-GB"/>
        </w:rPr>
        <w:t>-[PtCl</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(DMSO)</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w:t>
      </w:r>
      <w:r w:rsidR="00842395"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in the presence of NaOAc or Na</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CO</w:t>
      </w:r>
      <w:r w:rsidRPr="00E408EA">
        <w:rPr>
          <w:rFonts w:ascii="Times New Roman" w:hAnsi="Times New Roman" w:cs="Times New Roman"/>
          <w:sz w:val="24"/>
          <w:szCs w:val="24"/>
          <w:vertAlign w:val="subscript"/>
          <w:lang w:val="en-GB"/>
        </w:rPr>
        <w:t>3</w:t>
      </w:r>
      <w:r w:rsidRPr="00E408EA">
        <w:rPr>
          <w:rFonts w:ascii="Times New Roman" w:hAnsi="Times New Roman" w:cs="Times New Roman"/>
          <w:sz w:val="24"/>
          <w:szCs w:val="24"/>
          <w:lang w:val="en-GB"/>
        </w:rPr>
        <w:t xml:space="preserve"> in DMSO at 80-120 °C for 4h.</w:t>
      </w:r>
      <w:r w:rsidR="009F035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 xml:space="preserve">Moreover, in 2015, Wendt and co-workers published </w:t>
      </w:r>
      <w:r w:rsidR="009F0359" w:rsidRPr="00E408EA">
        <w:rPr>
          <w:rFonts w:ascii="Times New Roman" w:hAnsi="Times New Roman" w:cs="Times New Roman"/>
          <w:sz w:val="24"/>
          <w:szCs w:val="24"/>
          <w:lang w:val="en-GB"/>
        </w:rPr>
        <w:t xml:space="preserve">details of </w:t>
      </w:r>
      <w:r w:rsidRPr="00E408EA">
        <w:rPr>
          <w:rFonts w:ascii="Times New Roman" w:hAnsi="Times New Roman" w:cs="Times New Roman"/>
          <w:sz w:val="24"/>
          <w:szCs w:val="24"/>
          <w:lang w:val="en-GB"/>
        </w:rPr>
        <w:t xml:space="preserve">the synthesis of </w:t>
      </w:r>
      <w:r w:rsidRPr="00E408EA">
        <w:rPr>
          <w:rFonts w:ascii="Times New Roman" w:hAnsi="Times New Roman" w:cs="Times New Roman"/>
          <w:i/>
          <w:iCs/>
          <w:sz w:val="24"/>
          <w:szCs w:val="24"/>
          <w:lang w:val="en-GB"/>
        </w:rPr>
        <w:t>trans</w:t>
      </w:r>
      <w:r w:rsidRPr="00E408EA">
        <w:rPr>
          <w:rFonts w:ascii="Times New Roman" w:hAnsi="Times New Roman" w:cs="Times New Roman"/>
          <w:sz w:val="24"/>
          <w:szCs w:val="24"/>
          <w:lang w:val="en-GB"/>
        </w:rPr>
        <w:t>-[Pt(IPr)(3-ClPy)Cl</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by reacting the PtCl</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precursor with IPr·HCl in the presence of K</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CO</w:t>
      </w:r>
      <w:r w:rsidRPr="00E408EA">
        <w:rPr>
          <w:rFonts w:ascii="Times New Roman" w:hAnsi="Times New Roman" w:cs="Times New Roman"/>
          <w:sz w:val="24"/>
          <w:szCs w:val="24"/>
          <w:vertAlign w:val="subscript"/>
          <w:lang w:val="en-GB"/>
        </w:rPr>
        <w:t>3</w:t>
      </w:r>
      <w:r w:rsidRPr="00E408EA">
        <w:rPr>
          <w:rFonts w:ascii="Times New Roman" w:hAnsi="Times New Roman" w:cs="Times New Roman"/>
          <w:sz w:val="24"/>
          <w:szCs w:val="24"/>
          <w:lang w:val="en-GB"/>
        </w:rPr>
        <w:t xml:space="preserve"> using 3-chloropyridine as solvent (80 °C for 48h)</w:t>
      </w:r>
      <w:r w:rsidR="00842395" w:rsidRPr="00E408EA">
        <w:rPr>
          <w:rFonts w:ascii="Times New Roman" w:hAnsi="Times New Roman" w:cs="Times New Roman"/>
          <w:sz w:val="24"/>
          <w:szCs w:val="24"/>
          <w:lang w:val="en-GB"/>
        </w:rPr>
        <w:t xml:space="preserve"> [</w:t>
      </w:r>
      <w:r w:rsidR="00635D18" w:rsidRPr="00E408EA">
        <w:rPr>
          <w:rFonts w:ascii="Times New Roman" w:hAnsi="Times New Roman" w:cs="Times New Roman"/>
          <w:sz w:val="24"/>
          <w:szCs w:val="24"/>
          <w:lang w:val="en-GB"/>
        </w:rPr>
        <w:t>103</w:t>
      </w:r>
      <w:r w:rsidR="00842395" w:rsidRPr="00E408EA">
        <w:rPr>
          <w:rFonts w:ascii="Times New Roman" w:hAnsi="Times New Roman" w:cs="Times New Roman"/>
          <w:sz w:val="24"/>
          <w:szCs w:val="24"/>
          <w:lang w:val="en-GB"/>
        </w:rPr>
        <w:t>]</w:t>
      </w:r>
      <w:r w:rsidR="00BF1C2F" w:rsidRPr="00E408EA">
        <w:rPr>
          <w:rFonts w:ascii="Times New Roman" w:hAnsi="Times New Roman" w:cs="Times New Roman"/>
          <w:sz w:val="24"/>
          <w:szCs w:val="24"/>
          <w:lang w:val="en-GB"/>
        </w:rPr>
        <w:t xml:space="preserve"> (Figure 7H)</w:t>
      </w:r>
      <w:r w:rsidRPr="00E408EA">
        <w:rPr>
          <w:rFonts w:ascii="Times New Roman" w:hAnsi="Times New Roman" w:cs="Times New Roman"/>
          <w:sz w:val="24"/>
          <w:szCs w:val="24"/>
          <w:lang w:val="en-GB"/>
        </w:rPr>
        <w:t>.</w:t>
      </w:r>
    </w:p>
    <w:p w14:paraId="5328B5C8" w14:textId="3D5E2E43" w:rsidR="006D641B" w:rsidRPr="00E408EA" w:rsidRDefault="00B80689" w:rsidP="00E408EA">
      <w:pPr>
        <w:spacing w:after="0" w:line="360" w:lineRule="auto"/>
        <w:ind w:firstLine="708"/>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In this respect, a</w:t>
      </w:r>
      <w:r w:rsidR="00154E32" w:rsidRPr="00E408EA">
        <w:rPr>
          <w:rFonts w:ascii="Times New Roman" w:hAnsi="Times New Roman" w:cs="Times New Roman"/>
          <w:sz w:val="24"/>
          <w:szCs w:val="24"/>
          <w:lang w:val="en-GB"/>
        </w:rPr>
        <w:t xml:space="preserve">n interesting example of the use of </w:t>
      </w:r>
      <w:r w:rsidR="00060A55" w:rsidRPr="00E408EA">
        <w:rPr>
          <w:rFonts w:ascii="Times New Roman" w:hAnsi="Times New Roman" w:cs="Times New Roman"/>
          <w:sz w:val="24"/>
          <w:szCs w:val="24"/>
          <w:lang w:val="en-GB"/>
        </w:rPr>
        <w:t>K</w:t>
      </w:r>
      <w:r w:rsidR="00060A55" w:rsidRPr="00E408EA">
        <w:rPr>
          <w:rFonts w:ascii="Times New Roman" w:hAnsi="Times New Roman" w:cs="Times New Roman"/>
          <w:sz w:val="24"/>
          <w:szCs w:val="24"/>
          <w:vertAlign w:val="subscript"/>
          <w:lang w:val="en-GB"/>
        </w:rPr>
        <w:t>2</w:t>
      </w:r>
      <w:r w:rsidR="00060A55" w:rsidRPr="00E408EA">
        <w:rPr>
          <w:rFonts w:ascii="Times New Roman" w:hAnsi="Times New Roman" w:cs="Times New Roman"/>
          <w:sz w:val="24"/>
          <w:szCs w:val="24"/>
          <w:lang w:val="en-GB"/>
        </w:rPr>
        <w:t>CO</w:t>
      </w:r>
      <w:r w:rsidR="00060A55" w:rsidRPr="00E408EA">
        <w:rPr>
          <w:rFonts w:ascii="Times New Roman" w:hAnsi="Times New Roman" w:cs="Times New Roman"/>
          <w:sz w:val="24"/>
          <w:szCs w:val="24"/>
          <w:vertAlign w:val="subscript"/>
          <w:lang w:val="en-GB"/>
        </w:rPr>
        <w:t xml:space="preserve">3 </w:t>
      </w:r>
      <w:r w:rsidR="00154E32" w:rsidRPr="00E408EA">
        <w:rPr>
          <w:rFonts w:ascii="Times New Roman" w:hAnsi="Times New Roman" w:cs="Times New Roman"/>
          <w:sz w:val="24"/>
          <w:szCs w:val="24"/>
          <w:lang w:val="en-GB"/>
        </w:rPr>
        <w:t>was reported in 2019 by K</w:t>
      </w:r>
      <w:r w:rsidR="00060A55" w:rsidRPr="00E408EA">
        <w:rPr>
          <w:rFonts w:ascii="Times New Roman" w:hAnsi="Times New Roman" w:cs="Times New Roman"/>
          <w:sz w:val="24"/>
          <w:szCs w:val="24"/>
          <w:lang w:val="en-GB"/>
        </w:rPr>
        <w:t>ü</w:t>
      </w:r>
      <w:r w:rsidR="00154E32" w:rsidRPr="00E408EA">
        <w:rPr>
          <w:rFonts w:ascii="Times New Roman" w:hAnsi="Times New Roman" w:cs="Times New Roman"/>
          <w:sz w:val="24"/>
          <w:szCs w:val="24"/>
          <w:lang w:val="en-GB"/>
        </w:rPr>
        <w:t>hn and Reich, in which they synthesized Ni(II), Pd(II) and Pt(II) complexes bearing a tetradentate NHC ligand</w:t>
      </w:r>
      <w:r w:rsidR="00635D18" w:rsidRPr="00E408EA">
        <w:rPr>
          <w:rFonts w:ascii="Times New Roman" w:hAnsi="Times New Roman" w:cs="Times New Roman"/>
          <w:sz w:val="24"/>
          <w:szCs w:val="24"/>
          <w:lang w:val="en-GB"/>
        </w:rPr>
        <w:t xml:space="preserve"> [104]. </w:t>
      </w:r>
      <w:r w:rsidR="00154E32" w:rsidRPr="00E408EA">
        <w:rPr>
          <w:rFonts w:ascii="Times New Roman" w:hAnsi="Times New Roman" w:cs="Times New Roman"/>
          <w:sz w:val="24"/>
          <w:szCs w:val="24"/>
          <w:lang w:val="en-GB"/>
        </w:rPr>
        <w:t xml:space="preserve">In this specific case, </w:t>
      </w:r>
      <w:r w:rsidR="00060A55" w:rsidRPr="00E408EA">
        <w:rPr>
          <w:rFonts w:ascii="Times New Roman" w:hAnsi="Times New Roman" w:cs="Times New Roman"/>
          <w:sz w:val="24"/>
          <w:szCs w:val="24"/>
          <w:lang w:val="en-GB"/>
        </w:rPr>
        <w:t xml:space="preserve">the </w:t>
      </w:r>
      <w:r w:rsidR="00154E32" w:rsidRPr="00E408EA">
        <w:rPr>
          <w:rFonts w:ascii="Times New Roman" w:hAnsi="Times New Roman" w:cs="Times New Roman"/>
          <w:sz w:val="24"/>
          <w:szCs w:val="24"/>
          <w:lang w:val="en-GB"/>
        </w:rPr>
        <w:t xml:space="preserve">potassium carbonate acts as an additional base for the coordination of </w:t>
      </w:r>
      <w:r w:rsidRPr="00E408EA">
        <w:rPr>
          <w:rFonts w:ascii="Times New Roman" w:eastAsia="Times New Roman" w:hAnsi="Times New Roman" w:cs="Times New Roman"/>
          <w:color w:val="212121"/>
          <w:sz w:val="24"/>
          <w:szCs w:val="24"/>
          <w:lang w:val="en-GB" w:eastAsia="it-IT"/>
        </w:rPr>
        <w:t xml:space="preserve">four NHC moieties </w:t>
      </w:r>
      <w:r w:rsidR="00154E32" w:rsidRPr="00E408EA">
        <w:rPr>
          <w:rFonts w:ascii="Times New Roman" w:hAnsi="Times New Roman" w:cs="Times New Roman"/>
          <w:sz w:val="24"/>
          <w:szCs w:val="24"/>
          <w:lang w:val="en-GB"/>
        </w:rPr>
        <w:t>starting from the acetate precursors M(OAc)</w:t>
      </w:r>
      <w:r w:rsidR="00154E32" w:rsidRPr="00E408EA">
        <w:rPr>
          <w:rFonts w:ascii="Times New Roman" w:hAnsi="Times New Roman" w:cs="Times New Roman"/>
          <w:sz w:val="24"/>
          <w:szCs w:val="24"/>
          <w:vertAlign w:val="subscript"/>
          <w:lang w:val="en-GB"/>
        </w:rPr>
        <w:t>2</w:t>
      </w:r>
      <w:r w:rsidR="00154E32" w:rsidRPr="00E408EA">
        <w:rPr>
          <w:rFonts w:ascii="Times New Roman" w:hAnsi="Times New Roman" w:cs="Times New Roman"/>
          <w:sz w:val="24"/>
          <w:szCs w:val="24"/>
          <w:lang w:val="en-GB"/>
        </w:rPr>
        <w:t xml:space="preserve"> (M = Ni, Pd, Pt).</w:t>
      </w:r>
    </w:p>
    <w:p w14:paraId="33A2BFF8" w14:textId="77777777" w:rsidR="00D41A72" w:rsidRPr="00E408EA" w:rsidRDefault="00D41A72" w:rsidP="00E408EA">
      <w:pPr>
        <w:spacing w:after="0" w:line="360" w:lineRule="auto"/>
        <w:rPr>
          <w:rFonts w:ascii="Times New Roman" w:hAnsi="Times New Roman" w:cs="Times New Roman"/>
          <w:sz w:val="24"/>
          <w:szCs w:val="24"/>
          <w:lang w:val="en-GB"/>
        </w:rPr>
      </w:pPr>
    </w:p>
    <w:p w14:paraId="5C93C041" w14:textId="2E690052" w:rsidR="00D818DE" w:rsidRPr="00E408EA" w:rsidRDefault="00955EB1" w:rsidP="00E408EA">
      <w:pPr>
        <w:spacing w:line="360" w:lineRule="auto"/>
        <w:jc w:val="center"/>
        <w:rPr>
          <w:rFonts w:ascii="Times New Roman" w:hAnsi="Times New Roman" w:cs="Times New Roman"/>
          <w:b/>
          <w:bCs/>
          <w:sz w:val="24"/>
          <w:szCs w:val="24"/>
          <w:lang w:val="en-GB"/>
        </w:rPr>
      </w:pPr>
      <w:r w:rsidRPr="00E408EA">
        <w:rPr>
          <w:noProof/>
        </w:rPr>
        <w:lastRenderedPageBreak/>
        <w:drawing>
          <wp:inline distT="0" distB="0" distL="0" distR="0" wp14:anchorId="65820069" wp14:editId="3C971FD0">
            <wp:extent cx="6120130" cy="690499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6904990"/>
                    </a:xfrm>
                    <a:prstGeom prst="rect">
                      <a:avLst/>
                    </a:prstGeom>
                    <a:noFill/>
                    <a:ln>
                      <a:noFill/>
                    </a:ln>
                  </pic:spPr>
                </pic:pic>
              </a:graphicData>
            </a:graphic>
          </wp:inline>
        </w:drawing>
      </w:r>
    </w:p>
    <w:p w14:paraId="608B72DA" w14:textId="7A7BDDC4" w:rsidR="00301506" w:rsidRPr="00E408EA" w:rsidRDefault="00301506" w:rsidP="00E408EA">
      <w:pPr>
        <w:spacing w:after="0" w:line="360" w:lineRule="auto"/>
        <w:jc w:val="both"/>
        <w:rPr>
          <w:rFonts w:ascii="Times New Roman" w:eastAsia="AdvOT999035f4" w:hAnsi="Times New Roman" w:cs="Times New Roman"/>
          <w:b/>
          <w:bCs/>
          <w:sz w:val="24"/>
          <w:szCs w:val="24"/>
          <w:lang w:val="en-GB"/>
        </w:rPr>
      </w:pPr>
      <w:r w:rsidRPr="00E408EA">
        <w:rPr>
          <w:rFonts w:ascii="Times New Roman" w:eastAsia="AdvOT999035f4" w:hAnsi="Times New Roman" w:cs="Times New Roman"/>
          <w:b/>
          <w:bCs/>
          <w:sz w:val="24"/>
          <w:szCs w:val="24"/>
          <w:lang w:val="en-GB"/>
        </w:rPr>
        <w:t>Fig</w:t>
      </w:r>
      <w:r w:rsidR="00EB5911" w:rsidRPr="00E408EA">
        <w:rPr>
          <w:rFonts w:ascii="Times New Roman" w:eastAsia="AdvOT999035f4" w:hAnsi="Times New Roman" w:cs="Times New Roman"/>
          <w:b/>
          <w:bCs/>
          <w:sz w:val="24"/>
          <w:szCs w:val="24"/>
          <w:lang w:val="en-GB"/>
        </w:rPr>
        <w:t xml:space="preserve">ure </w:t>
      </w:r>
      <w:r w:rsidR="009F5825" w:rsidRPr="00E408EA">
        <w:rPr>
          <w:rFonts w:ascii="Times New Roman" w:eastAsia="AdvOT999035f4" w:hAnsi="Times New Roman" w:cs="Times New Roman"/>
          <w:b/>
          <w:bCs/>
          <w:sz w:val="24"/>
          <w:szCs w:val="24"/>
          <w:lang w:val="en-GB"/>
        </w:rPr>
        <w:t>7</w:t>
      </w:r>
      <w:r w:rsidR="00EB5911" w:rsidRPr="00E408EA">
        <w:rPr>
          <w:rFonts w:ascii="Times New Roman" w:eastAsia="AdvOT999035f4" w:hAnsi="Times New Roman" w:cs="Times New Roman"/>
          <w:b/>
          <w:bCs/>
          <w:sz w:val="24"/>
          <w:szCs w:val="24"/>
          <w:lang w:val="en-GB"/>
        </w:rPr>
        <w:t>.</w:t>
      </w:r>
      <w:r w:rsidRPr="00E408EA">
        <w:rPr>
          <w:rFonts w:ascii="Times New Roman" w:eastAsia="AdvOT999035f4" w:hAnsi="Times New Roman" w:cs="Times New Roman"/>
          <w:b/>
          <w:bCs/>
          <w:sz w:val="24"/>
          <w:szCs w:val="24"/>
          <w:lang w:val="en-GB"/>
        </w:rPr>
        <w:t xml:space="preserve"> Synthesis and application of Palladium</w:t>
      </w:r>
      <w:r w:rsidR="0019108E" w:rsidRPr="00E408EA">
        <w:rPr>
          <w:rFonts w:ascii="Times New Roman" w:eastAsia="AdvOT999035f4" w:hAnsi="Times New Roman" w:cs="Times New Roman"/>
          <w:b/>
          <w:bCs/>
          <w:sz w:val="24"/>
          <w:szCs w:val="24"/>
          <w:lang w:val="en-GB"/>
        </w:rPr>
        <w:t>, Nickel and Platinum</w:t>
      </w:r>
      <w:r w:rsidRPr="00E408EA">
        <w:rPr>
          <w:rFonts w:ascii="Times New Roman" w:eastAsia="AdvOT999035f4" w:hAnsi="Times New Roman" w:cs="Times New Roman"/>
          <w:b/>
          <w:bCs/>
          <w:sz w:val="24"/>
          <w:szCs w:val="24"/>
          <w:lang w:val="en-GB"/>
        </w:rPr>
        <w:t xml:space="preserve"> NHC complexes</w:t>
      </w:r>
      <w:r w:rsidR="00D5345B" w:rsidRPr="00E408EA">
        <w:rPr>
          <w:rFonts w:ascii="Times New Roman" w:eastAsia="AdvOT999035f4" w:hAnsi="Times New Roman" w:cs="Times New Roman"/>
          <w:b/>
          <w:bCs/>
          <w:sz w:val="24"/>
          <w:szCs w:val="24"/>
          <w:lang w:val="en-GB"/>
        </w:rPr>
        <w:t>.</w:t>
      </w:r>
    </w:p>
    <w:p w14:paraId="7CF795BF" w14:textId="5AF9139E" w:rsidR="00D5345B" w:rsidRPr="00E408EA" w:rsidRDefault="00DB1D4B"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(A-B) Straightforward route to </w:t>
      </w:r>
      <w:r w:rsidRPr="00E408EA">
        <w:rPr>
          <w:rFonts w:ascii="Times New Roman" w:hAnsi="Times New Roman" w:cs="Times New Roman"/>
          <w:sz w:val="24"/>
          <w:szCs w:val="24"/>
          <w:lang w:val="en-GB"/>
        </w:rPr>
        <w:t>Pd(II)-allyl and cinnamyl complexes stabilized by different NHCs and their catalytic activity. (C) Pd(II)-NHC η</w:t>
      </w:r>
      <w:r w:rsidRPr="00E408EA">
        <w:rPr>
          <w:rFonts w:ascii="Times New Roman" w:hAnsi="Times New Roman" w:cs="Times New Roman"/>
          <w:sz w:val="24"/>
          <w:szCs w:val="24"/>
          <w:vertAlign w:val="superscript"/>
          <w:lang w:val="en-GB"/>
        </w:rPr>
        <w:t>3</w:t>
      </w:r>
      <w:r w:rsidRPr="00E408EA">
        <w:rPr>
          <w:rFonts w:ascii="Times New Roman" w:hAnsi="Times New Roman" w:cs="Times New Roman"/>
          <w:sz w:val="24"/>
          <w:szCs w:val="24"/>
          <w:lang w:val="en-GB"/>
        </w:rPr>
        <w:t>-allyl complexes as promising anticancer agents. (D) Use of Pd(OAc)</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and Pd(acac)</w:t>
      </w:r>
      <w:r w:rsidRPr="00E408EA">
        <w:rPr>
          <w:rFonts w:ascii="Times New Roman" w:hAnsi="Times New Roman" w:cs="Times New Roman"/>
          <w:sz w:val="24"/>
          <w:szCs w:val="24"/>
          <w:vertAlign w:val="subscript"/>
          <w:lang w:val="en-GB"/>
        </w:rPr>
        <w:t xml:space="preserve">2 </w:t>
      </w:r>
      <w:r w:rsidRPr="00E408EA">
        <w:rPr>
          <w:rFonts w:ascii="Times New Roman" w:hAnsi="Times New Roman" w:cs="Times New Roman"/>
          <w:sz w:val="24"/>
          <w:szCs w:val="24"/>
          <w:lang w:val="en-GB"/>
        </w:rPr>
        <w:t>as precursors for Pd(II)-NHC compounds. (E) Use of potassium carbonate as a base for the synthesis of Ni(II)-NHC complexes. (F) Classical approach to [Ni(NHC)CpCl] complexes. (G-</w:t>
      </w:r>
      <w:r w:rsidR="005F650B" w:rsidRPr="00E408EA">
        <w:rPr>
          <w:rFonts w:ascii="Times New Roman" w:hAnsi="Times New Roman" w:cs="Times New Roman"/>
          <w:sz w:val="24"/>
          <w:szCs w:val="24"/>
          <w:lang w:val="en-GB"/>
        </w:rPr>
        <w:t>I</w:t>
      </w:r>
      <w:r w:rsidRPr="00E408EA">
        <w:rPr>
          <w:rFonts w:ascii="Times New Roman" w:hAnsi="Times New Roman" w:cs="Times New Roman"/>
          <w:sz w:val="24"/>
          <w:szCs w:val="24"/>
          <w:lang w:val="en-GB"/>
        </w:rPr>
        <w:t xml:space="preserve">) </w:t>
      </w:r>
      <w:r w:rsidR="00451DD7" w:rsidRPr="00E408EA">
        <w:rPr>
          <w:rFonts w:ascii="Times New Roman" w:hAnsi="Times New Roman" w:cs="Times New Roman"/>
          <w:sz w:val="24"/>
          <w:szCs w:val="24"/>
          <w:lang w:val="en-GB"/>
        </w:rPr>
        <w:t xml:space="preserve">Use of weak bases for the preparation of Pt(II)-NHC complexes. </w:t>
      </w:r>
    </w:p>
    <w:p w14:paraId="10A294B5" w14:textId="77777777" w:rsidR="009F0359" w:rsidRPr="00E408EA" w:rsidRDefault="009F0359" w:rsidP="00E408EA">
      <w:pPr>
        <w:spacing w:after="0" w:line="360" w:lineRule="auto"/>
        <w:jc w:val="both"/>
        <w:rPr>
          <w:rFonts w:ascii="Times New Roman" w:hAnsi="Times New Roman" w:cs="Times New Roman"/>
          <w:sz w:val="24"/>
          <w:szCs w:val="24"/>
          <w:lang w:val="en-GB"/>
        </w:rPr>
      </w:pPr>
    </w:p>
    <w:p w14:paraId="687C5D34" w14:textId="4DC16DEA" w:rsidR="00301506" w:rsidRPr="00E408EA" w:rsidRDefault="00301506" w:rsidP="00E408EA">
      <w:pPr>
        <w:spacing w:line="360" w:lineRule="auto"/>
        <w:jc w:val="both"/>
        <w:rPr>
          <w:rFonts w:ascii="Times New Roman" w:hAnsi="Times New Roman" w:cs="Times New Roman"/>
          <w:b/>
          <w:bCs/>
          <w:i/>
          <w:iCs/>
          <w:sz w:val="28"/>
          <w:szCs w:val="28"/>
          <w:lang w:val="en-GB"/>
        </w:rPr>
      </w:pPr>
      <w:r w:rsidRPr="00E408EA">
        <w:rPr>
          <w:rFonts w:ascii="Times New Roman" w:hAnsi="Times New Roman" w:cs="Times New Roman"/>
          <w:b/>
          <w:bCs/>
          <w:i/>
          <w:iCs/>
          <w:sz w:val="28"/>
          <w:szCs w:val="28"/>
          <w:lang w:val="en-GB"/>
        </w:rPr>
        <w:lastRenderedPageBreak/>
        <w:t>Rhodium</w:t>
      </w:r>
      <w:r w:rsidR="00813E23" w:rsidRPr="00E408EA">
        <w:rPr>
          <w:rFonts w:ascii="Times New Roman" w:hAnsi="Times New Roman" w:cs="Times New Roman"/>
          <w:b/>
          <w:bCs/>
          <w:i/>
          <w:iCs/>
          <w:sz w:val="28"/>
          <w:szCs w:val="28"/>
          <w:lang w:val="en-GB"/>
        </w:rPr>
        <w:t xml:space="preserve">, </w:t>
      </w:r>
      <w:r w:rsidRPr="00E408EA">
        <w:rPr>
          <w:rFonts w:ascii="Times New Roman" w:hAnsi="Times New Roman" w:cs="Times New Roman"/>
          <w:b/>
          <w:bCs/>
          <w:i/>
          <w:iCs/>
          <w:sz w:val="28"/>
          <w:szCs w:val="28"/>
          <w:lang w:val="en-GB"/>
        </w:rPr>
        <w:t xml:space="preserve">Iridium </w:t>
      </w:r>
      <w:r w:rsidR="00813E23" w:rsidRPr="00E408EA">
        <w:rPr>
          <w:rFonts w:ascii="Times New Roman" w:hAnsi="Times New Roman" w:cs="Times New Roman"/>
          <w:b/>
          <w:bCs/>
          <w:i/>
          <w:iCs/>
          <w:sz w:val="28"/>
          <w:szCs w:val="28"/>
          <w:lang w:val="en-GB"/>
        </w:rPr>
        <w:t xml:space="preserve">and Cobalt </w:t>
      </w:r>
      <w:r w:rsidRPr="00E408EA">
        <w:rPr>
          <w:rFonts w:ascii="Times New Roman" w:hAnsi="Times New Roman" w:cs="Times New Roman"/>
          <w:b/>
          <w:bCs/>
          <w:i/>
          <w:iCs/>
          <w:sz w:val="28"/>
          <w:szCs w:val="28"/>
          <w:lang w:val="en-GB"/>
        </w:rPr>
        <w:t>complexes</w:t>
      </w:r>
    </w:p>
    <w:p w14:paraId="3AF801E9" w14:textId="1A3A3F31" w:rsidR="00580C41" w:rsidRPr="00E408EA" w:rsidRDefault="00580C41"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Very few papers have been published on the use of the weak base approach to obtain NHC complexes with metals of </w:t>
      </w:r>
      <w:r w:rsidR="00E0152A" w:rsidRPr="00E408EA">
        <w:rPr>
          <w:rFonts w:ascii="Times New Roman" w:eastAsia="AdvOT999035f4" w:hAnsi="Times New Roman" w:cs="Times New Roman"/>
          <w:sz w:val="24"/>
          <w:szCs w:val="24"/>
          <w:lang w:val="en-GB"/>
        </w:rPr>
        <w:t>G</w:t>
      </w:r>
      <w:r w:rsidRPr="00E408EA">
        <w:rPr>
          <w:rFonts w:ascii="Times New Roman" w:eastAsia="AdvOT999035f4" w:hAnsi="Times New Roman" w:cs="Times New Roman"/>
          <w:sz w:val="24"/>
          <w:szCs w:val="24"/>
          <w:lang w:val="en-GB"/>
        </w:rPr>
        <w:t>roup 9.</w:t>
      </w:r>
      <w:r w:rsidR="00E0152A"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 xml:space="preserve">In this regard, Straub and co-authors, in addition to having obtained interesting Pt(II), Pd(II) and Ni(II) bis(NHC-thiolate) complexes, also reported </w:t>
      </w:r>
      <w:r w:rsidR="00E0152A" w:rsidRPr="00E408EA">
        <w:rPr>
          <w:rFonts w:ascii="Times New Roman" w:eastAsia="AdvOT999035f4" w:hAnsi="Times New Roman" w:cs="Times New Roman"/>
          <w:sz w:val="24"/>
          <w:szCs w:val="24"/>
          <w:lang w:val="en-GB"/>
        </w:rPr>
        <w:t xml:space="preserve">on </w:t>
      </w:r>
      <w:r w:rsidRPr="00E408EA">
        <w:rPr>
          <w:rFonts w:ascii="Times New Roman" w:eastAsia="AdvOT999035f4" w:hAnsi="Times New Roman" w:cs="Times New Roman"/>
          <w:sz w:val="24"/>
          <w:szCs w:val="24"/>
          <w:lang w:val="en-GB"/>
        </w:rPr>
        <w:t>the synthesis of a Co(III) octahedral complex bearing this class of bidentate NHCs</w:t>
      </w:r>
      <w:r w:rsidR="004238E5" w:rsidRPr="00E408EA">
        <w:rPr>
          <w:rFonts w:ascii="Times New Roman" w:eastAsia="AdvOT999035f4" w:hAnsi="Times New Roman" w:cs="Times New Roman"/>
          <w:sz w:val="24"/>
          <w:szCs w:val="24"/>
          <w:lang w:val="en-GB"/>
        </w:rPr>
        <w:t xml:space="preserve"> [</w:t>
      </w:r>
      <w:r w:rsidR="00635D18" w:rsidRPr="00E408EA">
        <w:rPr>
          <w:rFonts w:ascii="Times New Roman" w:eastAsia="AdvOT999035f4" w:hAnsi="Times New Roman" w:cs="Times New Roman"/>
          <w:sz w:val="24"/>
          <w:szCs w:val="24"/>
          <w:lang w:val="en-GB"/>
        </w:rPr>
        <w:t>105</w:t>
      </w:r>
      <w:r w:rsidR="004238E5" w:rsidRPr="00E408EA">
        <w:rPr>
          <w:rFonts w:ascii="Times New Roman" w:eastAsia="AdvOT999035f4" w:hAnsi="Times New Roman" w:cs="Times New Roman"/>
          <w:sz w:val="24"/>
          <w:szCs w:val="24"/>
          <w:lang w:val="en-GB"/>
        </w:rPr>
        <w:t>]</w:t>
      </w:r>
      <w:r w:rsidR="003376FE" w:rsidRPr="00E408EA">
        <w:rPr>
          <w:rFonts w:ascii="Times New Roman" w:eastAsia="AdvOT999035f4" w:hAnsi="Times New Roman" w:cs="Times New Roman"/>
          <w:sz w:val="24"/>
          <w:szCs w:val="24"/>
          <w:lang w:val="en-GB"/>
        </w:rPr>
        <w:t xml:space="preserve"> (Figure 8A)</w:t>
      </w:r>
      <w:r w:rsidRPr="00E408EA">
        <w:rPr>
          <w:rFonts w:ascii="Times New Roman" w:eastAsia="AdvOT999035f4" w:hAnsi="Times New Roman" w:cs="Times New Roman"/>
          <w:sz w:val="24"/>
          <w:szCs w:val="24"/>
          <w:lang w:val="en-GB"/>
        </w:rPr>
        <w:t xml:space="preserve">. This species was obtained by reaction </w:t>
      </w:r>
      <w:r w:rsidR="004E72B7" w:rsidRPr="00E408EA">
        <w:rPr>
          <w:rFonts w:ascii="Times New Roman" w:eastAsia="AdvOT999035f4" w:hAnsi="Times New Roman" w:cs="Times New Roman"/>
          <w:sz w:val="24"/>
          <w:szCs w:val="24"/>
          <w:lang w:val="en-GB"/>
        </w:rPr>
        <w:t>of</w:t>
      </w:r>
      <w:r w:rsidRPr="00E408EA">
        <w:rPr>
          <w:rFonts w:ascii="Times New Roman" w:eastAsia="AdvOT999035f4" w:hAnsi="Times New Roman" w:cs="Times New Roman"/>
          <w:sz w:val="24"/>
          <w:szCs w:val="24"/>
          <w:lang w:val="en-GB"/>
        </w:rPr>
        <w:t xml:space="preserve"> CoCl</w:t>
      </w:r>
      <w:r w:rsidRPr="00E408EA">
        <w:rPr>
          <w:rFonts w:ascii="Times New Roman" w:eastAsia="AdvOT999035f4" w:hAnsi="Times New Roman" w:cs="Times New Roman"/>
          <w:sz w:val="24"/>
          <w:szCs w:val="24"/>
          <w:vertAlign w:val="subscript"/>
          <w:lang w:val="en-GB"/>
        </w:rPr>
        <w:t>2</w:t>
      </w:r>
      <w:r w:rsidRPr="00E408EA">
        <w:rPr>
          <w:rFonts w:ascii="Times New Roman" w:eastAsia="AdvOT999035f4" w:hAnsi="Times New Roman" w:cs="Times New Roman"/>
          <w:sz w:val="24"/>
          <w:szCs w:val="24"/>
          <w:lang w:val="en-GB"/>
        </w:rPr>
        <w:t xml:space="preserve"> </w:t>
      </w:r>
      <w:r w:rsidR="004E72B7" w:rsidRPr="00E408EA">
        <w:rPr>
          <w:rFonts w:ascii="Times New Roman" w:eastAsia="AdvOT999035f4" w:hAnsi="Times New Roman" w:cs="Times New Roman"/>
          <w:sz w:val="24"/>
          <w:szCs w:val="24"/>
          <w:lang w:val="en-GB"/>
        </w:rPr>
        <w:t xml:space="preserve">with </w:t>
      </w:r>
      <w:r w:rsidRPr="00E408EA">
        <w:rPr>
          <w:rFonts w:ascii="Times New Roman" w:eastAsia="AdvOT999035f4" w:hAnsi="Times New Roman" w:cs="Times New Roman"/>
          <w:sz w:val="24"/>
          <w:szCs w:val="24"/>
          <w:lang w:val="en-GB"/>
        </w:rPr>
        <w:t>the corresponding imidazolium salt in the presence of K</w:t>
      </w:r>
      <w:r w:rsidRPr="00E408EA">
        <w:rPr>
          <w:rFonts w:ascii="Times New Roman" w:eastAsia="AdvOT999035f4" w:hAnsi="Times New Roman" w:cs="Times New Roman"/>
          <w:sz w:val="24"/>
          <w:szCs w:val="24"/>
          <w:vertAlign w:val="subscript"/>
          <w:lang w:val="en-GB"/>
        </w:rPr>
        <w:t>2</w:t>
      </w:r>
      <w:r w:rsidRPr="00E408EA">
        <w:rPr>
          <w:rFonts w:ascii="Times New Roman" w:eastAsia="AdvOT999035f4" w:hAnsi="Times New Roman" w:cs="Times New Roman"/>
          <w:sz w:val="24"/>
          <w:szCs w:val="24"/>
          <w:lang w:val="en-GB"/>
        </w:rPr>
        <w:t>CO</w:t>
      </w:r>
      <w:r w:rsidRPr="00E408EA">
        <w:rPr>
          <w:rFonts w:ascii="Times New Roman" w:eastAsia="AdvOT999035f4" w:hAnsi="Times New Roman" w:cs="Times New Roman"/>
          <w:sz w:val="24"/>
          <w:szCs w:val="24"/>
          <w:vertAlign w:val="subscript"/>
          <w:lang w:val="en-GB"/>
        </w:rPr>
        <w:t>3</w:t>
      </w:r>
      <w:r w:rsidRPr="00E408EA">
        <w:rPr>
          <w:rFonts w:ascii="Times New Roman" w:eastAsia="AdvOT999035f4" w:hAnsi="Times New Roman" w:cs="Times New Roman"/>
          <w:sz w:val="24"/>
          <w:szCs w:val="24"/>
          <w:lang w:val="en-GB"/>
        </w:rPr>
        <w:t xml:space="preserve"> in acetonitrile (80 °C for 18h).</w:t>
      </w:r>
    </w:p>
    <w:p w14:paraId="23EF134A" w14:textId="61E1770D" w:rsidR="00301506" w:rsidRPr="00E408EA" w:rsidRDefault="00DB22D8"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Moreover, Straub</w:t>
      </w:r>
      <w:r w:rsidR="00580C41"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described</w:t>
      </w:r>
      <w:r w:rsidR="00580C41" w:rsidRPr="00E408EA">
        <w:rPr>
          <w:rFonts w:ascii="Times New Roman" w:eastAsia="AdvOT999035f4" w:hAnsi="Times New Roman" w:cs="Times New Roman"/>
          <w:sz w:val="24"/>
          <w:szCs w:val="24"/>
          <w:lang w:val="en-GB"/>
        </w:rPr>
        <w:t xml:space="preserve"> the preparation of a</w:t>
      </w:r>
      <w:r w:rsidR="00B01356" w:rsidRPr="00E408EA">
        <w:rPr>
          <w:rFonts w:ascii="Times New Roman" w:eastAsia="AdvOT999035f4" w:hAnsi="Times New Roman" w:cs="Times New Roman"/>
          <w:sz w:val="24"/>
          <w:szCs w:val="24"/>
          <w:lang w:val="en-GB"/>
        </w:rPr>
        <w:t>n</w:t>
      </w:r>
      <w:r w:rsidR="00580C41" w:rsidRPr="00E408EA">
        <w:rPr>
          <w:rFonts w:ascii="Times New Roman" w:eastAsia="AdvOT999035f4" w:hAnsi="Times New Roman" w:cs="Times New Roman"/>
          <w:sz w:val="24"/>
          <w:szCs w:val="24"/>
          <w:lang w:val="en-GB"/>
        </w:rPr>
        <w:t xml:space="preserve"> η</w:t>
      </w:r>
      <w:r w:rsidR="00580C41" w:rsidRPr="00E408EA">
        <w:rPr>
          <w:rFonts w:ascii="Times New Roman" w:eastAsia="AdvOT999035f4" w:hAnsi="Times New Roman" w:cs="Times New Roman"/>
          <w:sz w:val="24"/>
          <w:szCs w:val="24"/>
          <w:vertAlign w:val="superscript"/>
          <w:lang w:val="en-GB"/>
        </w:rPr>
        <w:t>3</w:t>
      </w:r>
      <w:r w:rsidR="00580C41" w:rsidRPr="00E408EA">
        <w:rPr>
          <w:rFonts w:ascii="Times New Roman" w:eastAsia="AdvOT999035f4" w:hAnsi="Times New Roman" w:cs="Times New Roman"/>
          <w:sz w:val="24"/>
          <w:szCs w:val="24"/>
          <w:lang w:val="en-GB"/>
        </w:rPr>
        <w:t xml:space="preserve">-allyldicarbonyl molybdenum(II) complex bearing NHC-thiolate ligands </w:t>
      </w:r>
      <w:r w:rsidR="0083062D" w:rsidRPr="00E408EA">
        <w:rPr>
          <w:rFonts w:ascii="Times New Roman" w:eastAsia="AdvOT999035f4" w:hAnsi="Times New Roman" w:cs="Times New Roman"/>
          <w:sz w:val="24"/>
          <w:szCs w:val="24"/>
          <w:lang w:val="en-GB"/>
        </w:rPr>
        <w:t>using</w:t>
      </w:r>
      <w:r w:rsidR="00580C41" w:rsidRPr="00E408EA">
        <w:rPr>
          <w:rFonts w:ascii="Times New Roman" w:eastAsia="AdvOT999035f4" w:hAnsi="Times New Roman" w:cs="Times New Roman"/>
          <w:sz w:val="24"/>
          <w:szCs w:val="24"/>
          <w:lang w:val="en-GB"/>
        </w:rPr>
        <w:t xml:space="preserve"> the same approach</w:t>
      </w:r>
      <w:r w:rsidR="003376FE" w:rsidRPr="00E408EA">
        <w:rPr>
          <w:rFonts w:ascii="Times New Roman" w:eastAsia="AdvOT999035f4" w:hAnsi="Times New Roman" w:cs="Times New Roman"/>
          <w:sz w:val="24"/>
          <w:szCs w:val="24"/>
          <w:lang w:val="en-GB"/>
        </w:rPr>
        <w:t xml:space="preserve"> (Figure 8A)</w:t>
      </w:r>
      <w:r w:rsidRPr="00E408EA">
        <w:rPr>
          <w:rFonts w:ascii="Times New Roman" w:eastAsia="AdvOT999035f4" w:hAnsi="Times New Roman" w:cs="Times New Roman"/>
          <w:sz w:val="24"/>
          <w:szCs w:val="24"/>
          <w:lang w:val="en-GB"/>
        </w:rPr>
        <w:t xml:space="preserve"> [</w:t>
      </w:r>
      <w:r w:rsidR="00187BAC" w:rsidRPr="00E408EA">
        <w:rPr>
          <w:rFonts w:ascii="Times New Roman" w:eastAsia="AdvOT999035f4" w:hAnsi="Times New Roman" w:cs="Times New Roman"/>
          <w:sz w:val="24"/>
          <w:szCs w:val="24"/>
          <w:lang w:val="en-GB"/>
        </w:rPr>
        <w:t>105</w:t>
      </w:r>
      <w:r w:rsidRPr="00E408EA">
        <w:rPr>
          <w:rFonts w:ascii="Times New Roman" w:eastAsia="AdvOT999035f4" w:hAnsi="Times New Roman" w:cs="Times New Roman"/>
          <w:sz w:val="24"/>
          <w:szCs w:val="24"/>
          <w:lang w:val="en-GB"/>
        </w:rPr>
        <w:t>]</w:t>
      </w:r>
      <w:r w:rsidR="00580C41" w:rsidRPr="00E408EA">
        <w:rPr>
          <w:rFonts w:ascii="Times New Roman" w:eastAsia="AdvOT999035f4" w:hAnsi="Times New Roman" w:cs="Times New Roman"/>
          <w:sz w:val="24"/>
          <w:szCs w:val="24"/>
          <w:lang w:val="en-GB"/>
        </w:rPr>
        <w:t>. NMR and IR spectra suggest the presence of the isomer with the NHC ligand positioned trans to the η</w:t>
      </w:r>
      <w:r w:rsidR="00580C41" w:rsidRPr="00E408EA">
        <w:rPr>
          <w:rFonts w:ascii="Times New Roman" w:eastAsia="AdvOT999035f4" w:hAnsi="Times New Roman" w:cs="Times New Roman"/>
          <w:sz w:val="24"/>
          <w:szCs w:val="24"/>
          <w:vertAlign w:val="superscript"/>
          <w:lang w:val="en-GB"/>
        </w:rPr>
        <w:t>3</w:t>
      </w:r>
      <w:r w:rsidR="00580C41" w:rsidRPr="00E408EA">
        <w:rPr>
          <w:rFonts w:ascii="Times New Roman" w:eastAsia="AdvOT999035f4" w:hAnsi="Times New Roman" w:cs="Times New Roman"/>
          <w:sz w:val="24"/>
          <w:szCs w:val="24"/>
          <w:lang w:val="en-GB"/>
        </w:rPr>
        <w:t>-allyl group.</w:t>
      </w:r>
    </w:p>
    <w:p w14:paraId="1057A122" w14:textId="086B754B" w:rsidR="00580C41" w:rsidRPr="00E408EA" w:rsidRDefault="00B047BA" w:rsidP="00E408EA">
      <w:pPr>
        <w:spacing w:after="0" w:line="360" w:lineRule="auto"/>
        <w:ind w:firstLine="708"/>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In 2015, Plenio and Savka reported a straightforward procedure for the synthesis of </w:t>
      </w:r>
      <w:r w:rsidR="004238E5"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M</w:t>
      </w:r>
      <w:r w:rsidR="00C0058F" w:rsidRPr="00E408EA">
        <w:rPr>
          <w:rFonts w:ascii="Times New Roman" w:eastAsia="AdvOT999035f4" w:hAnsi="Times New Roman" w:cs="Times New Roman"/>
          <w:sz w:val="24"/>
          <w:szCs w:val="24"/>
          <w:lang w:val="en-GB"/>
        </w:rPr>
        <w:t>(NHC)</w:t>
      </w:r>
      <w:r w:rsidRPr="00E408EA">
        <w:rPr>
          <w:rFonts w:ascii="Times New Roman" w:eastAsia="AdvOT999035f4" w:hAnsi="Times New Roman" w:cs="Times New Roman"/>
          <w:sz w:val="24"/>
          <w:szCs w:val="24"/>
          <w:lang w:val="en-GB"/>
        </w:rPr>
        <w:t>X(cod)] complexes (M = Rh, Ir, X = Cl, I)</w:t>
      </w:r>
      <w:r w:rsidR="004238E5" w:rsidRPr="00E408EA">
        <w:rPr>
          <w:rFonts w:ascii="Times New Roman" w:eastAsia="AdvOT999035f4" w:hAnsi="Times New Roman" w:cs="Times New Roman"/>
          <w:sz w:val="24"/>
          <w:szCs w:val="24"/>
          <w:lang w:val="en-GB"/>
        </w:rPr>
        <w:t xml:space="preserve"> [</w:t>
      </w:r>
      <w:r w:rsidR="00187BAC" w:rsidRPr="00E408EA">
        <w:rPr>
          <w:rFonts w:ascii="Times New Roman" w:eastAsia="AdvOT999035f4" w:hAnsi="Times New Roman" w:cs="Times New Roman"/>
          <w:sz w:val="24"/>
          <w:szCs w:val="24"/>
          <w:lang w:val="en-GB"/>
        </w:rPr>
        <w:t>106</w:t>
      </w:r>
      <w:r w:rsidR="004238E5"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w:t>
      </w:r>
      <w:r w:rsidR="0083062D"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The reaction between the [RhCl(cod)]</w:t>
      </w:r>
      <w:r w:rsidR="00B238CC" w:rsidRPr="00E408EA">
        <w:rPr>
          <w:rFonts w:ascii="Times New Roman" w:eastAsia="AdvOT999035f4" w:hAnsi="Times New Roman" w:cs="Times New Roman"/>
          <w:sz w:val="24"/>
          <w:szCs w:val="24"/>
          <w:vertAlign w:val="subscript"/>
          <w:lang w:val="en-GB"/>
        </w:rPr>
        <w:t xml:space="preserve">2 </w:t>
      </w:r>
      <w:r w:rsidRPr="00E408EA">
        <w:rPr>
          <w:rFonts w:ascii="Times New Roman" w:eastAsia="AdvOT999035f4" w:hAnsi="Times New Roman" w:cs="Times New Roman"/>
          <w:sz w:val="24"/>
          <w:szCs w:val="24"/>
          <w:lang w:val="en-GB"/>
        </w:rPr>
        <w:t>or [IrCl(cod)]</w:t>
      </w:r>
      <w:r w:rsidR="00B238CC" w:rsidRPr="00E408EA">
        <w:rPr>
          <w:rFonts w:ascii="Times New Roman" w:eastAsia="AdvOT999035f4" w:hAnsi="Times New Roman" w:cs="Times New Roman"/>
          <w:sz w:val="24"/>
          <w:szCs w:val="24"/>
          <w:vertAlign w:val="subscript"/>
          <w:lang w:val="en-GB"/>
        </w:rPr>
        <w:t xml:space="preserve">2 </w:t>
      </w:r>
      <w:r w:rsidR="0083062D" w:rsidRPr="00E408EA">
        <w:rPr>
          <w:rFonts w:ascii="Times New Roman" w:eastAsia="AdvOT999035f4" w:hAnsi="Times New Roman" w:cs="Times New Roman"/>
          <w:sz w:val="24"/>
          <w:szCs w:val="24"/>
          <w:lang w:val="en-GB"/>
        </w:rPr>
        <w:t xml:space="preserve">precursors </w:t>
      </w:r>
      <w:r w:rsidRPr="00E408EA">
        <w:rPr>
          <w:rFonts w:ascii="Times New Roman" w:eastAsia="AdvOT999035f4" w:hAnsi="Times New Roman" w:cs="Times New Roman"/>
          <w:sz w:val="24"/>
          <w:szCs w:val="24"/>
          <w:lang w:val="en-GB"/>
        </w:rPr>
        <w:t xml:space="preserve">and </w:t>
      </w:r>
      <w:r w:rsidR="0083062D" w:rsidRPr="00E408EA">
        <w:rPr>
          <w:rFonts w:ascii="Times New Roman" w:eastAsia="AdvOT999035f4" w:hAnsi="Times New Roman" w:cs="Times New Roman"/>
          <w:sz w:val="24"/>
          <w:szCs w:val="24"/>
          <w:lang w:val="en-GB"/>
        </w:rPr>
        <w:t>various</w:t>
      </w:r>
      <w:r w:rsidRPr="00E408EA">
        <w:rPr>
          <w:rFonts w:ascii="Times New Roman" w:eastAsia="AdvOT999035f4" w:hAnsi="Times New Roman" w:cs="Times New Roman"/>
          <w:sz w:val="24"/>
          <w:szCs w:val="24"/>
          <w:lang w:val="en-GB"/>
        </w:rPr>
        <w:t xml:space="preserve"> azolium salts in acetone at 60 °C and in the presence of K</w:t>
      </w:r>
      <w:r w:rsidRPr="00E408EA">
        <w:rPr>
          <w:rFonts w:ascii="Times New Roman" w:eastAsia="AdvOT999035f4" w:hAnsi="Times New Roman" w:cs="Times New Roman"/>
          <w:sz w:val="24"/>
          <w:szCs w:val="24"/>
          <w:vertAlign w:val="subscript"/>
          <w:lang w:val="en-GB"/>
        </w:rPr>
        <w:t>2</w:t>
      </w:r>
      <w:r w:rsidRPr="00E408EA">
        <w:rPr>
          <w:rFonts w:ascii="Times New Roman" w:eastAsia="AdvOT999035f4" w:hAnsi="Times New Roman" w:cs="Times New Roman"/>
          <w:sz w:val="24"/>
          <w:szCs w:val="24"/>
          <w:lang w:val="en-GB"/>
        </w:rPr>
        <w:t>CO</w:t>
      </w:r>
      <w:r w:rsidRPr="00E408EA">
        <w:rPr>
          <w:rFonts w:ascii="Times New Roman" w:eastAsia="AdvOT999035f4" w:hAnsi="Times New Roman" w:cs="Times New Roman"/>
          <w:sz w:val="24"/>
          <w:szCs w:val="24"/>
          <w:vertAlign w:val="subscript"/>
          <w:lang w:val="en-GB"/>
        </w:rPr>
        <w:t>3</w:t>
      </w:r>
      <w:r w:rsidRPr="00E408EA">
        <w:rPr>
          <w:rFonts w:ascii="Times New Roman" w:eastAsia="AdvOT999035f4" w:hAnsi="Times New Roman" w:cs="Times New Roman"/>
          <w:sz w:val="24"/>
          <w:szCs w:val="24"/>
          <w:lang w:val="en-GB"/>
        </w:rPr>
        <w:t xml:space="preserve"> afforded the final complexes in good yield and purity</w:t>
      </w:r>
      <w:r w:rsidR="003376FE" w:rsidRPr="00E408EA">
        <w:rPr>
          <w:rFonts w:ascii="Times New Roman" w:eastAsia="AdvOT999035f4" w:hAnsi="Times New Roman" w:cs="Times New Roman"/>
          <w:sz w:val="24"/>
          <w:szCs w:val="24"/>
          <w:lang w:val="en-GB"/>
        </w:rPr>
        <w:t xml:space="preserve"> (Figure 8B)</w:t>
      </w:r>
      <w:r w:rsidRPr="00E408EA">
        <w:rPr>
          <w:rFonts w:ascii="Times New Roman" w:eastAsia="AdvOT999035f4" w:hAnsi="Times New Roman" w:cs="Times New Roman"/>
          <w:sz w:val="24"/>
          <w:szCs w:val="24"/>
          <w:lang w:val="en-GB"/>
        </w:rPr>
        <w:t>.</w:t>
      </w:r>
      <w:r w:rsidR="0083062D" w:rsidRPr="00E408EA">
        <w:rPr>
          <w:rFonts w:ascii="Times New Roman" w:eastAsia="AdvOT999035f4" w:hAnsi="Times New Roman" w:cs="Times New Roman"/>
          <w:sz w:val="24"/>
          <w:szCs w:val="24"/>
          <w:lang w:val="en-GB"/>
        </w:rPr>
        <w:t xml:space="preserve"> This is the exact protocol used for the gold-NHC</w:t>
      </w:r>
      <w:r w:rsidR="00AD76F0" w:rsidRPr="00E408EA">
        <w:rPr>
          <w:rFonts w:ascii="Times New Roman" w:eastAsia="AdvOT999035f4" w:hAnsi="Times New Roman" w:cs="Times New Roman"/>
          <w:sz w:val="24"/>
          <w:szCs w:val="24"/>
          <w:lang w:val="en-GB"/>
        </w:rPr>
        <w:t xml:space="preserve"> </w:t>
      </w:r>
      <w:r w:rsidR="0083062D" w:rsidRPr="00E408EA">
        <w:rPr>
          <w:rFonts w:ascii="Times New Roman" w:eastAsia="AdvOT999035f4" w:hAnsi="Times New Roman" w:cs="Times New Roman"/>
          <w:sz w:val="24"/>
          <w:szCs w:val="24"/>
          <w:lang w:val="en-GB"/>
        </w:rPr>
        <w:t>complexes</w:t>
      </w:r>
      <w:r w:rsidR="00DB22D8" w:rsidRPr="00E408EA">
        <w:rPr>
          <w:rFonts w:ascii="Times New Roman" w:eastAsia="AdvOT999035f4" w:hAnsi="Times New Roman" w:cs="Times New Roman"/>
          <w:sz w:val="24"/>
          <w:szCs w:val="24"/>
          <w:lang w:val="en-GB"/>
        </w:rPr>
        <w:t xml:space="preserve"> </w:t>
      </w:r>
      <w:r w:rsidR="0083062D" w:rsidRPr="00E408EA">
        <w:rPr>
          <w:rFonts w:ascii="Times New Roman" w:eastAsia="AdvOT999035f4" w:hAnsi="Times New Roman" w:cs="Times New Roman"/>
          <w:sz w:val="24"/>
          <w:szCs w:val="24"/>
          <w:lang w:val="en-GB"/>
        </w:rPr>
        <w:t>[</w:t>
      </w:r>
      <w:r w:rsidR="00187BAC" w:rsidRPr="00E408EA">
        <w:rPr>
          <w:rFonts w:ascii="Times New Roman" w:eastAsia="AdvOT999035f4" w:hAnsi="Times New Roman" w:cs="Times New Roman"/>
          <w:sz w:val="24"/>
          <w:szCs w:val="24"/>
          <w:lang w:val="en-GB"/>
        </w:rPr>
        <w:t>30</w:t>
      </w:r>
      <w:r w:rsidR="0083062D" w:rsidRPr="00E408EA">
        <w:rPr>
          <w:rFonts w:ascii="Times New Roman" w:eastAsia="AdvOT999035f4" w:hAnsi="Times New Roman" w:cs="Times New Roman"/>
          <w:sz w:val="24"/>
          <w:szCs w:val="24"/>
          <w:lang w:val="en-GB"/>
        </w:rPr>
        <w:t>]</w:t>
      </w:r>
      <w:r w:rsidR="00DB22D8" w:rsidRPr="00E408EA">
        <w:rPr>
          <w:rFonts w:ascii="Times New Roman" w:eastAsia="AdvOT999035f4" w:hAnsi="Times New Roman" w:cs="Times New Roman"/>
          <w:sz w:val="24"/>
          <w:szCs w:val="24"/>
          <w:lang w:val="en-GB"/>
        </w:rPr>
        <w:t>.</w:t>
      </w:r>
      <w:r w:rsidR="00E24AD6"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For the synthesis of the corresponding dicarbonyl complexes, CO is bubbled through the crude reaction mixture</w:t>
      </w:r>
      <w:r w:rsidR="003376FE" w:rsidRPr="00E408EA">
        <w:rPr>
          <w:rFonts w:ascii="Times New Roman" w:eastAsia="AdvOT999035f4" w:hAnsi="Times New Roman" w:cs="Times New Roman"/>
          <w:sz w:val="24"/>
          <w:szCs w:val="24"/>
          <w:lang w:val="en-GB"/>
        </w:rPr>
        <w:t xml:space="preserve"> (Figure 8B)</w:t>
      </w:r>
      <w:r w:rsidRPr="00E408EA">
        <w:rPr>
          <w:rFonts w:ascii="Times New Roman" w:eastAsia="AdvOT999035f4" w:hAnsi="Times New Roman" w:cs="Times New Roman"/>
          <w:sz w:val="24"/>
          <w:szCs w:val="24"/>
          <w:lang w:val="en-GB"/>
        </w:rPr>
        <w:t>.</w:t>
      </w:r>
      <w:r w:rsidR="00EF4792" w:rsidRPr="00E408EA">
        <w:rPr>
          <w:rFonts w:ascii="Times New Roman" w:eastAsia="AdvOT999035f4" w:hAnsi="Times New Roman" w:cs="Times New Roman"/>
          <w:sz w:val="24"/>
          <w:szCs w:val="24"/>
          <w:lang w:val="en-GB"/>
        </w:rPr>
        <w:t xml:space="preserve"> </w:t>
      </w:r>
      <w:r w:rsidR="00D95176" w:rsidRPr="00E408EA">
        <w:rPr>
          <w:rFonts w:ascii="Times New Roman" w:eastAsia="AdvOT999035f4" w:hAnsi="Times New Roman" w:cs="Times New Roman"/>
          <w:sz w:val="24"/>
          <w:szCs w:val="24"/>
          <w:lang w:val="en-GB"/>
        </w:rPr>
        <w:t>It is worthy to remind</w:t>
      </w:r>
      <w:r w:rsidR="00EF4792" w:rsidRPr="00E408EA">
        <w:rPr>
          <w:rFonts w:ascii="Times New Roman" w:eastAsia="AdvOT999035f4" w:hAnsi="Times New Roman" w:cs="Times New Roman"/>
          <w:sz w:val="24"/>
          <w:szCs w:val="24"/>
          <w:lang w:val="en-GB"/>
        </w:rPr>
        <w:t xml:space="preserve"> the Reader </w:t>
      </w:r>
      <w:r w:rsidR="00D95176" w:rsidRPr="00E408EA">
        <w:rPr>
          <w:rFonts w:ascii="Times New Roman" w:eastAsia="AdvOT999035f4" w:hAnsi="Times New Roman" w:cs="Times New Roman"/>
          <w:sz w:val="24"/>
          <w:szCs w:val="24"/>
          <w:lang w:val="en-GB"/>
        </w:rPr>
        <w:t xml:space="preserve">that </w:t>
      </w:r>
      <w:r w:rsidRPr="00E408EA">
        <w:rPr>
          <w:rFonts w:ascii="Times New Roman" w:eastAsia="AdvOT999035f4" w:hAnsi="Times New Roman" w:cs="Times New Roman"/>
          <w:sz w:val="24"/>
          <w:szCs w:val="24"/>
          <w:lang w:val="en-GB"/>
        </w:rPr>
        <w:t>complexes [M(NHC)Cl(cod)] (M = Rh, Ir), by reaction with CsOH</w:t>
      </w:r>
      <w:r w:rsidR="00D95176"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xml:space="preserve"> </w:t>
      </w:r>
      <w:r w:rsidR="00D95176" w:rsidRPr="00E408EA">
        <w:rPr>
          <w:rFonts w:ascii="Times New Roman" w:eastAsia="AdvOT999035f4" w:hAnsi="Times New Roman" w:cs="Times New Roman"/>
          <w:sz w:val="24"/>
          <w:szCs w:val="24"/>
          <w:lang w:val="en-GB"/>
        </w:rPr>
        <w:t xml:space="preserve">can easily </w:t>
      </w:r>
      <w:r w:rsidR="00EF4792" w:rsidRPr="00E408EA">
        <w:rPr>
          <w:rFonts w:ascii="Times New Roman" w:eastAsia="AdvOT999035f4" w:hAnsi="Times New Roman" w:cs="Times New Roman"/>
          <w:sz w:val="24"/>
          <w:szCs w:val="24"/>
          <w:lang w:val="en-GB"/>
        </w:rPr>
        <w:t>lead to</w:t>
      </w:r>
      <w:r w:rsidRPr="00E408EA">
        <w:rPr>
          <w:rFonts w:ascii="Times New Roman" w:eastAsia="AdvOT999035f4" w:hAnsi="Times New Roman" w:cs="Times New Roman"/>
          <w:sz w:val="24"/>
          <w:szCs w:val="24"/>
          <w:lang w:val="en-GB"/>
        </w:rPr>
        <w:t xml:space="preserve"> the [M(NHC)(cod)OH]</w:t>
      </w:r>
      <w:r w:rsidR="00D95176" w:rsidRPr="00E408EA">
        <w:rPr>
          <w:rFonts w:ascii="Times New Roman" w:eastAsia="AdvOT999035f4" w:hAnsi="Times New Roman" w:cs="Times New Roman"/>
          <w:sz w:val="24"/>
          <w:szCs w:val="24"/>
          <w:lang w:val="en-GB"/>
        </w:rPr>
        <w:t xml:space="preserve"> species</w:t>
      </w:r>
      <w:r w:rsidRPr="00E408EA">
        <w:rPr>
          <w:rFonts w:ascii="Times New Roman" w:eastAsia="AdvOT999035f4" w:hAnsi="Times New Roman" w:cs="Times New Roman"/>
          <w:sz w:val="24"/>
          <w:szCs w:val="24"/>
          <w:lang w:val="en-GB"/>
        </w:rPr>
        <w:t xml:space="preserve">, which have proven to be </w:t>
      </w:r>
      <w:r w:rsidR="00D95176" w:rsidRPr="00E408EA">
        <w:rPr>
          <w:rFonts w:ascii="Times New Roman" w:eastAsia="AdvOT999035f4" w:hAnsi="Times New Roman" w:cs="Times New Roman"/>
          <w:sz w:val="24"/>
          <w:szCs w:val="24"/>
          <w:lang w:val="en-GB"/>
        </w:rPr>
        <w:t>powerful</w:t>
      </w:r>
      <w:r w:rsidRPr="00E408EA">
        <w:rPr>
          <w:rFonts w:ascii="Times New Roman" w:eastAsia="AdvOT999035f4" w:hAnsi="Times New Roman" w:cs="Times New Roman"/>
          <w:sz w:val="24"/>
          <w:szCs w:val="24"/>
          <w:lang w:val="en-GB"/>
        </w:rPr>
        <w:t xml:space="preserve"> synthons for </w:t>
      </w:r>
      <w:r w:rsidR="00D95176" w:rsidRPr="00E408EA">
        <w:rPr>
          <w:rFonts w:ascii="Times New Roman" w:eastAsia="AdvOT999035f4" w:hAnsi="Times New Roman" w:cs="Times New Roman"/>
          <w:sz w:val="24"/>
          <w:szCs w:val="24"/>
          <w:lang w:val="en-GB"/>
        </w:rPr>
        <w:t xml:space="preserve">the synthesis of </w:t>
      </w:r>
      <w:r w:rsidRPr="00E408EA">
        <w:rPr>
          <w:rFonts w:ascii="Times New Roman" w:eastAsia="AdvOT999035f4" w:hAnsi="Times New Roman" w:cs="Times New Roman"/>
          <w:sz w:val="24"/>
          <w:szCs w:val="24"/>
          <w:lang w:val="en-GB"/>
        </w:rPr>
        <w:t>a large variety of Ir(I) and Rh(I) derivatives</w:t>
      </w:r>
      <w:r w:rsidR="00EF4792" w:rsidRPr="00E408EA">
        <w:rPr>
          <w:rFonts w:ascii="Times New Roman" w:eastAsia="AdvOT999035f4" w:hAnsi="Times New Roman" w:cs="Times New Roman"/>
          <w:sz w:val="24"/>
          <w:szCs w:val="24"/>
          <w:lang w:val="en-GB"/>
        </w:rPr>
        <w:t xml:space="preserve">. These have also been used as </w:t>
      </w:r>
      <w:r w:rsidRPr="00E408EA">
        <w:rPr>
          <w:rFonts w:ascii="Times New Roman" w:eastAsia="AdvOT999035f4" w:hAnsi="Times New Roman" w:cs="Times New Roman"/>
          <w:sz w:val="24"/>
          <w:szCs w:val="24"/>
          <w:lang w:val="en-GB"/>
        </w:rPr>
        <w:t>well-defined alkene</w:t>
      </w:r>
      <w:r w:rsidR="00170EC8"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hydrosilylation a</w:t>
      </w:r>
      <w:r w:rsidR="00EF4792" w:rsidRPr="00E408EA">
        <w:rPr>
          <w:rFonts w:ascii="Times New Roman" w:eastAsia="AdvOT999035f4" w:hAnsi="Times New Roman" w:cs="Times New Roman"/>
          <w:sz w:val="24"/>
          <w:szCs w:val="24"/>
          <w:lang w:val="en-GB"/>
        </w:rPr>
        <w:t>n</w:t>
      </w:r>
      <w:r w:rsidRPr="00E408EA">
        <w:rPr>
          <w:rFonts w:ascii="Times New Roman" w:eastAsia="AdvOT999035f4" w:hAnsi="Times New Roman" w:cs="Times New Roman"/>
          <w:sz w:val="24"/>
          <w:szCs w:val="24"/>
          <w:lang w:val="en-GB"/>
        </w:rPr>
        <w:t>d dehydrogenative silylation catalysts</w:t>
      </w:r>
      <w:r w:rsidR="00170EC8" w:rsidRPr="00E408EA">
        <w:rPr>
          <w:rFonts w:ascii="Times New Roman" w:eastAsia="AdvOT999035f4" w:hAnsi="Times New Roman" w:cs="Times New Roman"/>
          <w:sz w:val="24"/>
          <w:szCs w:val="24"/>
          <w:lang w:val="en-GB"/>
        </w:rPr>
        <w:t xml:space="preserve"> [</w:t>
      </w:r>
      <w:r w:rsidR="00187BAC" w:rsidRPr="00E408EA">
        <w:rPr>
          <w:rFonts w:ascii="Times New Roman" w:eastAsia="AdvOT999035f4" w:hAnsi="Times New Roman" w:cs="Times New Roman"/>
          <w:sz w:val="24"/>
          <w:szCs w:val="24"/>
          <w:lang w:val="en-GB"/>
        </w:rPr>
        <w:t>107</w:t>
      </w:r>
      <w:r w:rsidR="00170EC8" w:rsidRPr="00E408EA">
        <w:rPr>
          <w:rFonts w:ascii="Times New Roman" w:eastAsia="AdvOT999035f4" w:hAnsi="Times New Roman" w:cs="Times New Roman"/>
          <w:sz w:val="24"/>
          <w:szCs w:val="24"/>
          <w:lang w:val="en-GB"/>
        </w:rPr>
        <w:t>-</w:t>
      </w:r>
      <w:r w:rsidR="00E92C6D" w:rsidRPr="00E408EA">
        <w:rPr>
          <w:rFonts w:ascii="Times New Roman" w:eastAsia="AdvOT999035f4" w:hAnsi="Times New Roman" w:cs="Times New Roman"/>
          <w:sz w:val="24"/>
          <w:szCs w:val="24"/>
          <w:lang w:val="en-GB"/>
        </w:rPr>
        <w:t>108</w:t>
      </w:r>
      <w:r w:rsidR="00170EC8" w:rsidRPr="00E408EA">
        <w:rPr>
          <w:rFonts w:ascii="Times New Roman" w:eastAsia="AdvOT999035f4" w:hAnsi="Times New Roman" w:cs="Times New Roman"/>
          <w:sz w:val="24"/>
          <w:szCs w:val="24"/>
          <w:lang w:val="en-GB"/>
        </w:rPr>
        <w:t>]</w:t>
      </w:r>
      <w:r w:rsidR="003376FE" w:rsidRPr="00E408EA">
        <w:rPr>
          <w:rFonts w:ascii="Times New Roman" w:eastAsia="AdvOT999035f4" w:hAnsi="Times New Roman" w:cs="Times New Roman"/>
          <w:sz w:val="24"/>
          <w:szCs w:val="24"/>
          <w:lang w:val="en-GB"/>
        </w:rPr>
        <w:t xml:space="preserve"> (Figure 8C)</w:t>
      </w:r>
      <w:r w:rsidRPr="00E408EA">
        <w:rPr>
          <w:rFonts w:ascii="Times New Roman" w:eastAsia="AdvOT999035f4" w:hAnsi="Times New Roman" w:cs="Times New Roman"/>
          <w:sz w:val="24"/>
          <w:szCs w:val="24"/>
          <w:lang w:val="en-GB"/>
        </w:rPr>
        <w:t>.</w:t>
      </w:r>
    </w:p>
    <w:p w14:paraId="1AB3B1DA" w14:textId="6FF0DEFA" w:rsidR="00CA511E" w:rsidRPr="00E408EA" w:rsidRDefault="00955EB1" w:rsidP="00E408EA">
      <w:pPr>
        <w:spacing w:line="360" w:lineRule="auto"/>
        <w:jc w:val="center"/>
        <w:rPr>
          <w:rFonts w:ascii="Times New Roman" w:eastAsia="AdvOT999035f4" w:hAnsi="Times New Roman" w:cs="Times New Roman"/>
          <w:sz w:val="24"/>
          <w:szCs w:val="24"/>
          <w:lang w:val="en-GB"/>
        </w:rPr>
      </w:pPr>
      <w:r w:rsidRPr="00E408EA">
        <w:rPr>
          <w:noProof/>
        </w:rPr>
        <w:lastRenderedPageBreak/>
        <w:drawing>
          <wp:inline distT="0" distB="0" distL="0" distR="0" wp14:anchorId="53A4F8A3" wp14:editId="2F9A6FB7">
            <wp:extent cx="6120130" cy="686308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6863080"/>
                    </a:xfrm>
                    <a:prstGeom prst="rect">
                      <a:avLst/>
                    </a:prstGeom>
                    <a:noFill/>
                    <a:ln>
                      <a:noFill/>
                    </a:ln>
                  </pic:spPr>
                </pic:pic>
              </a:graphicData>
            </a:graphic>
          </wp:inline>
        </w:drawing>
      </w:r>
    </w:p>
    <w:p w14:paraId="046C2A47" w14:textId="28DAA2B7" w:rsidR="00976964" w:rsidRPr="00E408EA" w:rsidRDefault="00301506" w:rsidP="00E408EA">
      <w:pPr>
        <w:spacing w:after="0" w:line="360" w:lineRule="auto"/>
        <w:jc w:val="both"/>
        <w:rPr>
          <w:rFonts w:ascii="Times New Roman" w:eastAsia="AdvOT999035f4" w:hAnsi="Times New Roman" w:cs="Times New Roman"/>
          <w:b/>
          <w:bCs/>
          <w:sz w:val="24"/>
          <w:szCs w:val="24"/>
          <w:lang w:val="en-GB"/>
        </w:rPr>
      </w:pPr>
      <w:r w:rsidRPr="00E408EA">
        <w:rPr>
          <w:rFonts w:ascii="Times New Roman" w:eastAsia="AdvOT999035f4" w:hAnsi="Times New Roman" w:cs="Times New Roman"/>
          <w:b/>
          <w:bCs/>
          <w:sz w:val="24"/>
          <w:szCs w:val="24"/>
          <w:lang w:val="en-GB"/>
        </w:rPr>
        <w:t>Fig</w:t>
      </w:r>
      <w:r w:rsidR="003376FE" w:rsidRPr="00E408EA">
        <w:rPr>
          <w:rFonts w:ascii="Times New Roman" w:eastAsia="AdvOT999035f4" w:hAnsi="Times New Roman" w:cs="Times New Roman"/>
          <w:b/>
          <w:bCs/>
          <w:sz w:val="24"/>
          <w:szCs w:val="24"/>
          <w:lang w:val="en-GB"/>
        </w:rPr>
        <w:t>ure</w:t>
      </w:r>
      <w:r w:rsidRPr="00E408EA">
        <w:rPr>
          <w:rFonts w:ascii="Times New Roman" w:eastAsia="AdvOT999035f4" w:hAnsi="Times New Roman" w:cs="Times New Roman"/>
          <w:b/>
          <w:bCs/>
          <w:sz w:val="24"/>
          <w:szCs w:val="24"/>
          <w:lang w:val="en-GB"/>
        </w:rPr>
        <w:t xml:space="preserve"> </w:t>
      </w:r>
      <w:r w:rsidR="009F5825" w:rsidRPr="00E408EA">
        <w:rPr>
          <w:rFonts w:ascii="Times New Roman" w:eastAsia="AdvOT999035f4" w:hAnsi="Times New Roman" w:cs="Times New Roman"/>
          <w:b/>
          <w:bCs/>
          <w:sz w:val="24"/>
          <w:szCs w:val="24"/>
          <w:lang w:val="en-GB"/>
        </w:rPr>
        <w:t>8</w:t>
      </w:r>
      <w:r w:rsidR="003376FE" w:rsidRPr="00E408EA">
        <w:rPr>
          <w:rFonts w:ascii="Times New Roman" w:eastAsia="AdvOT999035f4" w:hAnsi="Times New Roman" w:cs="Times New Roman"/>
          <w:b/>
          <w:bCs/>
          <w:sz w:val="24"/>
          <w:szCs w:val="24"/>
          <w:lang w:val="en-GB"/>
        </w:rPr>
        <w:t>.</w:t>
      </w:r>
      <w:r w:rsidRPr="00E408EA">
        <w:rPr>
          <w:rFonts w:ascii="Times New Roman" w:eastAsia="AdvOT999035f4" w:hAnsi="Times New Roman" w:cs="Times New Roman"/>
          <w:b/>
          <w:bCs/>
          <w:sz w:val="24"/>
          <w:szCs w:val="24"/>
          <w:lang w:val="en-GB"/>
        </w:rPr>
        <w:t xml:space="preserve"> Synthesis and application of NHC complexes</w:t>
      </w:r>
      <w:r w:rsidR="007045D8" w:rsidRPr="00E408EA">
        <w:rPr>
          <w:rFonts w:ascii="Times New Roman" w:eastAsia="AdvOT999035f4" w:hAnsi="Times New Roman" w:cs="Times New Roman"/>
          <w:b/>
          <w:bCs/>
          <w:sz w:val="24"/>
          <w:szCs w:val="24"/>
          <w:lang w:val="en-GB"/>
        </w:rPr>
        <w:t xml:space="preserve"> with metals of Group 9</w:t>
      </w:r>
      <w:r w:rsidR="00451DD7" w:rsidRPr="00E408EA">
        <w:rPr>
          <w:rFonts w:ascii="Times New Roman" w:eastAsia="AdvOT999035f4" w:hAnsi="Times New Roman" w:cs="Times New Roman"/>
          <w:b/>
          <w:bCs/>
          <w:sz w:val="24"/>
          <w:szCs w:val="24"/>
          <w:lang w:val="en-GB"/>
        </w:rPr>
        <w:t>.</w:t>
      </w:r>
    </w:p>
    <w:p w14:paraId="0BFDB4D9" w14:textId="111E7570" w:rsidR="007045D8" w:rsidRPr="00E408EA" w:rsidRDefault="007045D8" w:rsidP="00E408EA">
      <w:p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(A-B) Use of potassium carbonate for the preparation of Mo-, Co-, Rh- and Ir- complexes. (C) [Ir(NHC)(cod)OH] species as powerful synthons for the synthesis of several Ir(I) derivatives.</w:t>
      </w:r>
    </w:p>
    <w:p w14:paraId="6B42ABFE" w14:textId="77777777" w:rsidR="004F774D" w:rsidRPr="00E408EA" w:rsidRDefault="004F774D" w:rsidP="00E408EA">
      <w:pPr>
        <w:spacing w:after="0"/>
        <w:rPr>
          <w:rFonts w:ascii="Times New Roman" w:hAnsi="Times New Roman" w:cs="Times New Roman"/>
          <w:b/>
          <w:bCs/>
          <w:sz w:val="24"/>
          <w:szCs w:val="24"/>
          <w:lang w:val="en-GB"/>
        </w:rPr>
      </w:pPr>
    </w:p>
    <w:p w14:paraId="351BBCE4" w14:textId="77777777" w:rsidR="00082602" w:rsidRPr="00E408EA" w:rsidRDefault="00082602" w:rsidP="00E408EA">
      <w:pPr>
        <w:rPr>
          <w:rFonts w:ascii="Times New Roman" w:hAnsi="Times New Roman" w:cs="Times New Roman"/>
          <w:b/>
          <w:bCs/>
          <w:sz w:val="28"/>
          <w:szCs w:val="28"/>
          <w:lang w:val="en-GB"/>
        </w:rPr>
      </w:pPr>
      <w:r w:rsidRPr="00E408EA">
        <w:rPr>
          <w:rFonts w:ascii="Times New Roman" w:hAnsi="Times New Roman" w:cs="Times New Roman"/>
          <w:b/>
          <w:bCs/>
          <w:sz w:val="28"/>
          <w:szCs w:val="28"/>
          <w:lang w:val="en-GB"/>
        </w:rPr>
        <w:br w:type="page"/>
      </w:r>
    </w:p>
    <w:p w14:paraId="269E20A5" w14:textId="17FF3833" w:rsidR="00A50A48" w:rsidRPr="00E408EA" w:rsidRDefault="00A50A48" w:rsidP="00E408EA">
      <w:pPr>
        <w:rPr>
          <w:rFonts w:ascii="Times New Roman" w:hAnsi="Times New Roman" w:cs="Times New Roman"/>
          <w:b/>
          <w:bCs/>
          <w:sz w:val="28"/>
          <w:szCs w:val="28"/>
          <w:lang w:val="en-GB"/>
        </w:rPr>
      </w:pPr>
      <w:r w:rsidRPr="00E408EA">
        <w:rPr>
          <w:rFonts w:ascii="Times New Roman" w:hAnsi="Times New Roman" w:cs="Times New Roman"/>
          <w:b/>
          <w:bCs/>
          <w:sz w:val="28"/>
          <w:szCs w:val="28"/>
          <w:lang w:val="en-GB"/>
        </w:rPr>
        <w:lastRenderedPageBreak/>
        <w:t>Concluding remarks</w:t>
      </w:r>
    </w:p>
    <w:p w14:paraId="17CF4EF7" w14:textId="72F21D02" w:rsidR="001511A0" w:rsidRPr="00E408EA" w:rsidRDefault="00EF5860" w:rsidP="00E408EA">
      <w:pPr>
        <w:spacing w:after="0" w:line="360" w:lineRule="auto"/>
        <w:ind w:firstLine="708"/>
        <w:jc w:val="both"/>
        <w:rPr>
          <w:rFonts w:ascii="Times New Roman" w:hAnsi="Times New Roman" w:cs="Times New Roman"/>
          <w:sz w:val="24"/>
          <w:szCs w:val="24"/>
          <w:shd w:val="clear" w:color="auto" w:fill="F8F9FA"/>
          <w:lang w:val="en-GB"/>
        </w:rPr>
      </w:pPr>
      <w:r w:rsidRPr="00E408EA">
        <w:rPr>
          <w:rFonts w:ascii="Times New Roman" w:hAnsi="Times New Roman" w:cs="Times New Roman"/>
          <w:sz w:val="24"/>
          <w:szCs w:val="24"/>
          <w:shd w:val="clear" w:color="auto" w:fill="F8F9FA"/>
          <w:lang w:val="en-GB"/>
        </w:rPr>
        <w:t xml:space="preserve">As the enormous interest and activity in the field of Transition-metal-NHC chemistry and catalysis evolves, it is of interest to take a pause and evaluate the synthetic methods used to access these fascinating well-defined complexes. This evolution has taken us from the brute force approach of generating the free NHC at whatever the cost to using transmetalation routes that uses easily accessible agents to now use weak bases and very mild conditions. Whether this approach is truly as general as we hope is something to be explored.  We are endeavouring to identify the cases where the </w:t>
      </w:r>
      <w:r w:rsidRPr="00E408EA">
        <w:rPr>
          <w:rFonts w:ascii="Times New Roman" w:hAnsi="Times New Roman" w:cs="Times New Roman"/>
          <w:i/>
          <w:iCs/>
          <w:sz w:val="24"/>
          <w:szCs w:val="24"/>
          <w:shd w:val="clear" w:color="auto" w:fill="F8F9FA"/>
          <w:lang w:val="en-GB"/>
        </w:rPr>
        <w:t xml:space="preserve">weak base route </w:t>
      </w:r>
      <w:r w:rsidRPr="00E408EA">
        <w:rPr>
          <w:rFonts w:ascii="Times New Roman" w:hAnsi="Times New Roman" w:cs="Times New Roman"/>
          <w:sz w:val="24"/>
          <w:szCs w:val="24"/>
          <w:shd w:val="clear" w:color="auto" w:fill="F8F9FA"/>
          <w:lang w:val="en-GB"/>
        </w:rPr>
        <w:t xml:space="preserve">can be successful success. We have so far been surprised by the generality of the approach and hope that simpler, more eco-friendly and sustainable conditions will help further democratise the use of these versatile and robust transition-metal complexes.  </w:t>
      </w:r>
    </w:p>
    <w:p w14:paraId="7B1CF770" w14:textId="2947FF10" w:rsidR="00211824" w:rsidRPr="00E408EA" w:rsidRDefault="00211824" w:rsidP="00E408EA">
      <w:pPr>
        <w:spacing w:after="0" w:line="360" w:lineRule="auto"/>
        <w:jc w:val="both"/>
        <w:rPr>
          <w:rFonts w:ascii="Times New Roman" w:hAnsi="Times New Roman" w:cs="Times New Roman"/>
          <w:sz w:val="24"/>
          <w:szCs w:val="24"/>
          <w:shd w:val="clear" w:color="auto" w:fill="F8F9FA"/>
          <w:lang w:val="en-GB"/>
        </w:rPr>
      </w:pPr>
    </w:p>
    <w:p w14:paraId="6B56E74B" w14:textId="77777777" w:rsidR="00D60E9E" w:rsidRPr="007A1421" w:rsidRDefault="00D60E9E" w:rsidP="00E408EA">
      <w:pPr>
        <w:autoSpaceDE w:val="0"/>
        <w:autoSpaceDN w:val="0"/>
        <w:adjustRightInd w:val="0"/>
        <w:spacing w:line="360" w:lineRule="auto"/>
        <w:jc w:val="both"/>
        <w:rPr>
          <w:rFonts w:ascii="Times New Roman" w:hAnsi="Times New Roman" w:cs="Times New Roman"/>
          <w:b/>
          <w:bCs/>
          <w:sz w:val="28"/>
          <w:szCs w:val="28"/>
          <w:shd w:val="clear" w:color="auto" w:fill="F8F9FA"/>
          <w:lang w:val="en-GB"/>
        </w:rPr>
      </w:pPr>
      <w:r w:rsidRPr="007A1421">
        <w:rPr>
          <w:rFonts w:ascii="Times New Roman" w:hAnsi="Times New Roman" w:cs="Times New Roman"/>
          <w:b/>
          <w:bCs/>
          <w:sz w:val="28"/>
          <w:szCs w:val="28"/>
          <w:shd w:val="clear" w:color="auto" w:fill="F8F9FA"/>
          <w:lang w:val="en-GB"/>
        </w:rPr>
        <w:t>Acknowledgements</w:t>
      </w:r>
    </w:p>
    <w:p w14:paraId="73050F07" w14:textId="51B0B2FD" w:rsidR="00D60E9E" w:rsidRPr="00E408EA" w:rsidRDefault="00D60E9E" w:rsidP="00E408EA">
      <w:pPr>
        <w:autoSpaceDE w:val="0"/>
        <w:autoSpaceDN w:val="0"/>
        <w:adjustRightInd w:val="0"/>
        <w:spacing w:line="360" w:lineRule="auto"/>
        <w:jc w:val="both"/>
        <w:rPr>
          <w:rFonts w:ascii="Times New Roman" w:hAnsi="Times New Roman" w:cs="Times New Roman"/>
          <w:sz w:val="28"/>
          <w:szCs w:val="28"/>
          <w:shd w:val="clear" w:color="auto" w:fill="F8F9FA"/>
          <w:lang w:val="en-GB"/>
        </w:rPr>
      </w:pPr>
      <w:r w:rsidRPr="007A1421">
        <w:rPr>
          <w:rFonts w:ascii="Times New Roman" w:hAnsi="Times New Roman" w:cs="Times New Roman"/>
          <w:sz w:val="28"/>
          <w:szCs w:val="28"/>
          <w:shd w:val="clear" w:color="auto" w:fill="F8F9FA"/>
          <w:lang w:val="en-GB"/>
        </w:rPr>
        <w:t xml:space="preserve">The </w:t>
      </w:r>
      <w:proofErr w:type="spellStart"/>
      <w:r w:rsidRPr="007A1421">
        <w:rPr>
          <w:rFonts w:ascii="Times New Roman" w:hAnsi="Times New Roman" w:cs="Times New Roman"/>
          <w:sz w:val="28"/>
          <w:szCs w:val="28"/>
          <w:shd w:val="clear" w:color="auto" w:fill="F8F9FA"/>
          <w:lang w:val="en-GB"/>
        </w:rPr>
        <w:t>UGent</w:t>
      </w:r>
      <w:proofErr w:type="spellEnd"/>
      <w:r w:rsidRPr="007A1421">
        <w:rPr>
          <w:rFonts w:ascii="Times New Roman" w:hAnsi="Times New Roman" w:cs="Times New Roman"/>
          <w:sz w:val="28"/>
          <w:szCs w:val="28"/>
          <w:shd w:val="clear" w:color="auto" w:fill="F8F9FA"/>
          <w:lang w:val="en-GB"/>
        </w:rPr>
        <w:t xml:space="preserve"> BOF (starting and project grants to SPN) and the </w:t>
      </w:r>
      <w:proofErr w:type="spellStart"/>
      <w:r w:rsidRPr="007A1421">
        <w:rPr>
          <w:rFonts w:ascii="Times New Roman" w:hAnsi="Times New Roman" w:cs="Times New Roman"/>
          <w:sz w:val="28"/>
          <w:szCs w:val="28"/>
          <w:shd w:val="clear" w:color="auto" w:fill="F8F9FA"/>
          <w:lang w:val="en-GB"/>
        </w:rPr>
        <w:t>Moonshot</w:t>
      </w:r>
      <w:proofErr w:type="spellEnd"/>
      <w:r w:rsidRPr="007A1421">
        <w:rPr>
          <w:rFonts w:ascii="Times New Roman" w:hAnsi="Times New Roman" w:cs="Times New Roman"/>
          <w:sz w:val="28"/>
          <w:szCs w:val="28"/>
          <w:shd w:val="clear" w:color="auto" w:fill="F8F9FA"/>
          <w:lang w:val="en-GB"/>
        </w:rPr>
        <w:t xml:space="preserve"> project D2M are gratefully acknowledged for support.</w:t>
      </w:r>
    </w:p>
    <w:p w14:paraId="0C4B8B0A" w14:textId="0E8081ED" w:rsidR="00211824" w:rsidRPr="00E408EA" w:rsidRDefault="00211824" w:rsidP="00E408EA">
      <w:pPr>
        <w:autoSpaceDE w:val="0"/>
        <w:autoSpaceDN w:val="0"/>
        <w:adjustRightInd w:val="0"/>
        <w:spacing w:line="360" w:lineRule="auto"/>
        <w:jc w:val="both"/>
        <w:rPr>
          <w:rFonts w:ascii="Times New Roman" w:hAnsi="Times New Roman" w:cs="Times New Roman"/>
          <w:b/>
          <w:bCs/>
          <w:sz w:val="28"/>
          <w:szCs w:val="28"/>
          <w:shd w:val="clear" w:color="auto" w:fill="F8F9FA"/>
          <w:lang w:val="en-GB"/>
        </w:rPr>
      </w:pPr>
      <w:r w:rsidRPr="00E408EA">
        <w:rPr>
          <w:rFonts w:ascii="Times New Roman" w:hAnsi="Times New Roman" w:cs="Times New Roman"/>
          <w:b/>
          <w:bCs/>
          <w:sz w:val="28"/>
          <w:szCs w:val="28"/>
          <w:shd w:val="clear" w:color="auto" w:fill="F8F9FA"/>
          <w:lang w:val="en-GB"/>
        </w:rPr>
        <w:t>References</w:t>
      </w:r>
    </w:p>
    <w:p w14:paraId="7524E916" w14:textId="77777777" w:rsidR="00951CB9" w:rsidRPr="00E408EA" w:rsidRDefault="00951CB9" w:rsidP="00E408EA">
      <w:pPr>
        <w:pStyle w:val="Heading1"/>
        <w:numPr>
          <w:ilvl w:val="0"/>
          <w:numId w:val="9"/>
        </w:numPr>
        <w:spacing w:before="0" w:after="0" w:line="360" w:lineRule="auto"/>
        <w:jc w:val="both"/>
        <w:rPr>
          <w:rStyle w:val="title-text"/>
          <w:b w:val="0"/>
          <w:bCs w:val="0"/>
          <w:sz w:val="24"/>
          <w:szCs w:val="24"/>
          <w:lang w:val="en-GB"/>
        </w:rPr>
      </w:pPr>
      <w:r w:rsidRPr="00E408EA">
        <w:rPr>
          <w:rFonts w:ascii="Segoe UI" w:hAnsi="Segoe UI" w:cs="Segoe UI"/>
          <w:b w:val="0"/>
          <w:bCs w:val="0"/>
          <w:color w:val="212121"/>
          <w:sz w:val="23"/>
          <w:szCs w:val="23"/>
          <w:lang w:val="en-GB"/>
        </w:rPr>
        <w:t>Ö</w:t>
      </w:r>
      <w:r w:rsidRPr="00E408EA">
        <w:rPr>
          <w:rFonts w:eastAsia="AdvOTc8fb9ce9"/>
          <w:b w:val="0"/>
          <w:bCs w:val="0"/>
          <w:sz w:val="24"/>
          <w:szCs w:val="24"/>
          <w:lang w:val="en-GB"/>
        </w:rPr>
        <w:t>fele, K. (1968)</w:t>
      </w:r>
      <w:r w:rsidRPr="00E408EA">
        <w:rPr>
          <w:rFonts w:eastAsia="AdvOTc8fb9ce9"/>
          <w:sz w:val="24"/>
          <w:szCs w:val="24"/>
          <w:lang w:val="en-GB"/>
        </w:rPr>
        <w:t xml:space="preserve"> </w:t>
      </w:r>
      <w:r w:rsidRPr="00E408EA">
        <w:rPr>
          <w:rStyle w:val="title-text"/>
          <w:b w:val="0"/>
          <w:bCs w:val="0"/>
          <w:sz w:val="24"/>
          <w:szCs w:val="24"/>
          <w:lang w:val="en-GB"/>
        </w:rPr>
        <w:t>1,3-Dimethyl-4-imidazolinyliden-(2)-</w:t>
      </w:r>
      <w:proofErr w:type="spellStart"/>
      <w:r w:rsidRPr="00E408EA">
        <w:rPr>
          <w:rStyle w:val="title-text"/>
          <w:b w:val="0"/>
          <w:bCs w:val="0"/>
          <w:sz w:val="24"/>
          <w:szCs w:val="24"/>
          <w:lang w:val="en-GB"/>
        </w:rPr>
        <w:t>pentacarbonylchrom</w:t>
      </w:r>
      <w:proofErr w:type="spellEnd"/>
      <w:r w:rsidRPr="00E408EA">
        <w:rPr>
          <w:rStyle w:val="title-text"/>
          <w:b w:val="0"/>
          <w:bCs w:val="0"/>
          <w:sz w:val="24"/>
          <w:szCs w:val="24"/>
          <w:lang w:val="en-GB"/>
        </w:rPr>
        <w:t xml:space="preserve"> </w:t>
      </w:r>
      <w:proofErr w:type="spellStart"/>
      <w:r w:rsidRPr="00E408EA">
        <w:rPr>
          <w:rStyle w:val="title-text"/>
          <w:b w:val="0"/>
          <w:bCs w:val="0"/>
          <w:sz w:val="24"/>
          <w:szCs w:val="24"/>
          <w:lang w:val="en-GB"/>
        </w:rPr>
        <w:t>ein</w:t>
      </w:r>
      <w:proofErr w:type="spellEnd"/>
      <w:r w:rsidRPr="00E408EA">
        <w:rPr>
          <w:rStyle w:val="title-text"/>
          <w:b w:val="0"/>
          <w:bCs w:val="0"/>
          <w:sz w:val="24"/>
          <w:szCs w:val="24"/>
          <w:lang w:val="en-GB"/>
        </w:rPr>
        <w:t xml:space="preserve"> </w:t>
      </w:r>
      <w:proofErr w:type="spellStart"/>
      <w:r w:rsidRPr="00E408EA">
        <w:rPr>
          <w:rStyle w:val="title-text"/>
          <w:b w:val="0"/>
          <w:bCs w:val="0"/>
          <w:sz w:val="24"/>
          <w:szCs w:val="24"/>
          <w:lang w:val="en-GB"/>
        </w:rPr>
        <w:t>neuer</w:t>
      </w:r>
      <w:proofErr w:type="spellEnd"/>
      <w:r w:rsidRPr="00E408EA">
        <w:rPr>
          <w:rStyle w:val="title-text"/>
          <w:b w:val="0"/>
          <w:bCs w:val="0"/>
          <w:sz w:val="24"/>
          <w:szCs w:val="24"/>
          <w:lang w:val="en-GB"/>
        </w:rPr>
        <w:t xml:space="preserve"> </w:t>
      </w:r>
      <w:proofErr w:type="spellStart"/>
      <w:r w:rsidRPr="00E408EA">
        <w:rPr>
          <w:rStyle w:val="title-text"/>
          <w:b w:val="0"/>
          <w:bCs w:val="0"/>
          <w:sz w:val="24"/>
          <w:szCs w:val="24"/>
          <w:lang w:val="en-GB"/>
        </w:rPr>
        <w:t>übergangsmetall-carben-komplex</w:t>
      </w:r>
      <w:proofErr w:type="spellEnd"/>
      <w:r w:rsidRPr="00E408EA">
        <w:rPr>
          <w:rStyle w:val="title-text"/>
          <w:b w:val="0"/>
          <w:bCs w:val="0"/>
          <w:sz w:val="24"/>
          <w:szCs w:val="24"/>
          <w:lang w:val="en-GB"/>
        </w:rPr>
        <w:t>. J. Organomet. Chem. 12, 42-43.</w:t>
      </w:r>
    </w:p>
    <w:p w14:paraId="40BB6884" w14:textId="167705A7" w:rsidR="00951CB9" w:rsidRPr="00E408EA" w:rsidRDefault="00D71509" w:rsidP="00E408EA">
      <w:pPr>
        <w:pStyle w:val="Heading1"/>
        <w:numPr>
          <w:ilvl w:val="0"/>
          <w:numId w:val="9"/>
        </w:numPr>
        <w:spacing w:before="0" w:after="0" w:line="360" w:lineRule="auto"/>
        <w:jc w:val="both"/>
        <w:rPr>
          <w:b w:val="0"/>
          <w:bCs w:val="0"/>
          <w:sz w:val="24"/>
          <w:szCs w:val="24"/>
          <w:lang w:val="en-GB"/>
        </w:rPr>
      </w:pPr>
      <w:r w:rsidRPr="00E408EA">
        <w:rPr>
          <w:b w:val="0"/>
          <w:bCs w:val="0"/>
          <w:sz w:val="24"/>
          <w:szCs w:val="24"/>
          <w:lang w:val="en-GB"/>
        </w:rPr>
        <w:t xml:space="preserve">Wanzlick, H.-W and </w:t>
      </w:r>
      <w:r w:rsidRPr="00E408EA">
        <w:rPr>
          <w:b w:val="0"/>
          <w:bCs w:val="0"/>
          <w:sz w:val="24"/>
          <w:szCs w:val="24"/>
          <w:shd w:val="clear" w:color="auto" w:fill="FFFFFF"/>
          <w:lang w:val="en-GB"/>
        </w:rPr>
        <w:t>Schönherr</w:t>
      </w:r>
      <w:r w:rsidRPr="00E408EA">
        <w:rPr>
          <w:b w:val="0"/>
          <w:bCs w:val="0"/>
          <w:sz w:val="24"/>
          <w:szCs w:val="24"/>
          <w:lang w:val="en-GB"/>
        </w:rPr>
        <w:t>, H. -J (1968)</w:t>
      </w:r>
      <w:r w:rsidRPr="00E408EA">
        <w:rPr>
          <w:sz w:val="24"/>
          <w:szCs w:val="24"/>
          <w:lang w:val="en-GB"/>
        </w:rPr>
        <w:t xml:space="preserve"> </w:t>
      </w:r>
      <w:proofErr w:type="spellStart"/>
      <w:r w:rsidR="00951CB9" w:rsidRPr="00E408EA">
        <w:rPr>
          <w:b w:val="0"/>
          <w:bCs w:val="0"/>
          <w:sz w:val="24"/>
          <w:szCs w:val="24"/>
          <w:lang w:val="en-GB"/>
        </w:rPr>
        <w:t>Direkt‐Synthese</w:t>
      </w:r>
      <w:proofErr w:type="spellEnd"/>
      <w:r w:rsidR="00951CB9" w:rsidRPr="00E408EA">
        <w:rPr>
          <w:b w:val="0"/>
          <w:bCs w:val="0"/>
          <w:sz w:val="24"/>
          <w:szCs w:val="24"/>
          <w:lang w:val="en-GB"/>
        </w:rPr>
        <w:t xml:space="preserve"> </w:t>
      </w:r>
      <w:proofErr w:type="spellStart"/>
      <w:r w:rsidR="00951CB9" w:rsidRPr="00E408EA">
        <w:rPr>
          <w:b w:val="0"/>
          <w:bCs w:val="0"/>
          <w:sz w:val="24"/>
          <w:szCs w:val="24"/>
          <w:lang w:val="en-GB"/>
        </w:rPr>
        <w:t>eines</w:t>
      </w:r>
      <w:proofErr w:type="spellEnd"/>
      <w:r w:rsidR="00951CB9" w:rsidRPr="00E408EA">
        <w:rPr>
          <w:b w:val="0"/>
          <w:bCs w:val="0"/>
          <w:sz w:val="24"/>
          <w:szCs w:val="24"/>
          <w:lang w:val="en-GB"/>
        </w:rPr>
        <w:t xml:space="preserve"> </w:t>
      </w:r>
      <w:proofErr w:type="spellStart"/>
      <w:r w:rsidR="00951CB9" w:rsidRPr="00E408EA">
        <w:rPr>
          <w:b w:val="0"/>
          <w:bCs w:val="0"/>
          <w:sz w:val="24"/>
          <w:szCs w:val="24"/>
          <w:lang w:val="en-GB"/>
        </w:rPr>
        <w:t>Quecksilbersalz‐Carben‐Komplexes</w:t>
      </w:r>
      <w:proofErr w:type="spellEnd"/>
      <w:r w:rsidRPr="00E408EA">
        <w:rPr>
          <w:b w:val="0"/>
          <w:bCs w:val="0"/>
          <w:sz w:val="24"/>
          <w:szCs w:val="24"/>
          <w:lang w:val="en-GB"/>
        </w:rPr>
        <w:t>.</w:t>
      </w:r>
      <w:r w:rsidRPr="00E408EA">
        <w:rPr>
          <w:sz w:val="24"/>
          <w:szCs w:val="24"/>
          <w:lang w:val="en-GB"/>
        </w:rPr>
        <w:t xml:space="preserve"> </w:t>
      </w:r>
      <w:r w:rsidRPr="00E408EA">
        <w:rPr>
          <w:b w:val="0"/>
          <w:bCs w:val="0"/>
          <w:sz w:val="24"/>
          <w:szCs w:val="24"/>
          <w:lang w:val="en-GB"/>
        </w:rPr>
        <w:t>Angew. Chem. 80, 154-154.</w:t>
      </w:r>
    </w:p>
    <w:p w14:paraId="2DA9431C" w14:textId="5660D585" w:rsidR="00211824"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dvOTc8fb9ce9" w:hAnsi="Times New Roman" w:cs="Times New Roman"/>
          <w:sz w:val="24"/>
          <w:szCs w:val="24"/>
          <w:lang w:val="en-GB"/>
        </w:rPr>
        <w:t>Arduengo, A. et al. (1991) A stable crystalline carbene. J. Am. Chem. Soc. 113, 361-363.</w:t>
      </w:r>
    </w:p>
    <w:p w14:paraId="518065C8" w14:textId="545A410B" w:rsidR="00211824"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shd w:val="clear" w:color="auto" w:fill="FFFFFF"/>
          <w:lang w:val="en-GB"/>
        </w:rPr>
        <w:t>Smith, C.</w:t>
      </w:r>
      <w:r w:rsidR="00D71509" w:rsidRPr="00E408EA">
        <w:rPr>
          <w:rFonts w:ascii="Times New Roman" w:hAnsi="Times New Roman" w:cs="Times New Roman"/>
          <w:sz w:val="24"/>
          <w:szCs w:val="24"/>
          <w:shd w:val="clear" w:color="auto" w:fill="FFFFFF"/>
          <w:lang w:val="en-GB"/>
        </w:rPr>
        <w:t xml:space="preserve"> </w:t>
      </w:r>
      <w:r w:rsidRPr="00E408EA">
        <w:rPr>
          <w:rFonts w:ascii="Times New Roman" w:hAnsi="Times New Roman" w:cs="Times New Roman"/>
          <w:sz w:val="24"/>
          <w:szCs w:val="24"/>
          <w:shd w:val="clear" w:color="auto" w:fill="FFFFFF"/>
          <w:lang w:val="en-GB"/>
        </w:rPr>
        <w:t>A.</w:t>
      </w:r>
      <w:r w:rsidRPr="00E408EA">
        <w:rPr>
          <w:rFonts w:ascii="Times New Roman" w:hAnsi="Times New Roman" w:cs="Times New Roman"/>
          <w:sz w:val="24"/>
          <w:szCs w:val="24"/>
          <w:lang w:val="en-GB"/>
        </w:rPr>
        <w:t xml:space="preserve"> </w:t>
      </w:r>
      <w:r w:rsidR="005262EE" w:rsidRPr="00E408EA">
        <w:rPr>
          <w:rFonts w:ascii="Times New Roman" w:hAnsi="Times New Roman" w:cs="Times New Roman"/>
          <w:sz w:val="24"/>
          <w:szCs w:val="24"/>
          <w:lang w:val="en-GB"/>
        </w:rPr>
        <w:t xml:space="preserve">et al. </w:t>
      </w:r>
      <w:r w:rsidRPr="00E408EA">
        <w:rPr>
          <w:rFonts w:ascii="Times New Roman" w:hAnsi="Times New Roman" w:cs="Times New Roman"/>
          <w:sz w:val="24"/>
          <w:szCs w:val="24"/>
          <w:lang w:val="en-GB"/>
        </w:rPr>
        <w:t xml:space="preserve">(2019) </w:t>
      </w:r>
      <w:r w:rsidRPr="00E408EA">
        <w:rPr>
          <w:rFonts w:ascii="Times New Roman" w:hAnsi="Times New Roman" w:cs="Times New Roman"/>
          <w:sz w:val="24"/>
          <w:szCs w:val="24"/>
          <w:shd w:val="clear" w:color="auto" w:fill="FFFFFF"/>
          <w:lang w:val="en-GB"/>
        </w:rPr>
        <w:t>N-Heterocyclic Carbenes in Materials Chemistry</w:t>
      </w:r>
      <w:r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shd w:val="clear" w:color="auto" w:fill="FFFFFF"/>
          <w:lang w:val="en-GB"/>
        </w:rPr>
        <w:t>Chem. Rev.</w:t>
      </w:r>
      <w:r w:rsidRPr="00E408EA">
        <w:rPr>
          <w:rFonts w:ascii="Times New Roman" w:hAnsi="Times New Roman" w:cs="Times New Roman"/>
          <w:sz w:val="24"/>
          <w:szCs w:val="24"/>
          <w:lang w:val="en-GB"/>
        </w:rPr>
        <w:t xml:space="preserve"> 119(8), 4986-5056.</w:t>
      </w:r>
    </w:p>
    <w:p w14:paraId="45CD96FA" w14:textId="77777777" w:rsidR="00211824"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Doddi, A. et al. (2019) </w:t>
      </w:r>
      <w:r w:rsidRPr="00E408EA">
        <w:rPr>
          <w:rFonts w:ascii="Times New Roman" w:hAnsi="Times New Roman" w:cs="Times New Roman"/>
          <w:sz w:val="24"/>
          <w:szCs w:val="24"/>
          <w:shd w:val="clear" w:color="auto" w:fill="FFFFFF"/>
          <w:lang w:val="en-GB"/>
        </w:rPr>
        <w:t>N-Heterocyclic Carbene Adducts of Main Group Elements and Their Use as Ligands in Transition Metal Chemistry. Chem. Rev.</w:t>
      </w:r>
      <w:r w:rsidRPr="00E408EA">
        <w:rPr>
          <w:rFonts w:ascii="Times New Roman" w:hAnsi="Times New Roman" w:cs="Times New Roman"/>
          <w:sz w:val="24"/>
          <w:szCs w:val="24"/>
          <w:lang w:val="en-GB"/>
        </w:rPr>
        <w:t xml:space="preserve"> 119(12), 6994-7112.</w:t>
      </w:r>
    </w:p>
    <w:p w14:paraId="7B25CF2E" w14:textId="174E9134" w:rsidR="00211824" w:rsidRPr="00E408EA" w:rsidRDefault="00211824" w:rsidP="00E408EA">
      <w:pPr>
        <w:pStyle w:val="ListParagraph"/>
        <w:numPr>
          <w:ilvl w:val="0"/>
          <w:numId w:val="9"/>
        </w:numPr>
        <w:spacing w:line="360" w:lineRule="auto"/>
        <w:jc w:val="both"/>
        <w:rPr>
          <w:rFonts w:ascii="Times New Roman" w:hAnsi="Times New Roman" w:cs="Times New Roman"/>
          <w:sz w:val="24"/>
          <w:szCs w:val="24"/>
          <w:lang w:val="en-GB"/>
        </w:rPr>
      </w:pPr>
      <w:bookmarkStart w:id="22" w:name="_Hlk39683374"/>
      <w:r w:rsidRPr="00E408EA">
        <w:rPr>
          <w:rFonts w:ascii="Times New Roman" w:hAnsi="Times New Roman" w:cs="Times New Roman"/>
          <w:sz w:val="24"/>
          <w:szCs w:val="24"/>
          <w:shd w:val="clear" w:color="auto" w:fill="FFFFFF"/>
          <w:lang w:val="en-GB"/>
        </w:rPr>
        <w:t>Pan, Y.</w:t>
      </w:r>
      <w:r w:rsidRPr="00E408EA">
        <w:rPr>
          <w:rFonts w:ascii="Times New Roman" w:hAnsi="Times New Roman" w:cs="Times New Roman"/>
          <w:sz w:val="24"/>
          <w:szCs w:val="24"/>
          <w:lang w:val="en-GB"/>
        </w:rPr>
        <w:t xml:space="preserve"> </w:t>
      </w:r>
      <w:r w:rsidR="00DB7BB4" w:rsidRPr="00E408EA">
        <w:rPr>
          <w:rFonts w:ascii="Times New Roman" w:hAnsi="Times New Roman" w:cs="Times New Roman"/>
          <w:sz w:val="24"/>
          <w:szCs w:val="24"/>
          <w:lang w:val="en-GB"/>
        </w:rPr>
        <w:t xml:space="preserve">et al. </w:t>
      </w:r>
      <w:r w:rsidRPr="00E408EA">
        <w:rPr>
          <w:rFonts w:ascii="Times New Roman" w:hAnsi="Times New Roman" w:cs="Times New Roman"/>
          <w:sz w:val="24"/>
          <w:szCs w:val="24"/>
          <w:lang w:val="en-GB"/>
        </w:rPr>
        <w:t xml:space="preserve">(2020) </w:t>
      </w:r>
      <w:r w:rsidRPr="00E408EA">
        <w:rPr>
          <w:rFonts w:ascii="Times New Roman" w:hAnsi="Times New Roman" w:cs="Times New Roman"/>
          <w:sz w:val="24"/>
          <w:szCs w:val="24"/>
          <w:shd w:val="clear" w:color="auto" w:fill="FFFFFF"/>
          <w:lang w:val="en-GB"/>
        </w:rPr>
        <w:t>Recent advances in rare earth complexes containing N-heterocyclic carbenes: Synthesis, reactivity, and applications in polymerization</w:t>
      </w:r>
      <w:r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shd w:val="clear" w:color="auto" w:fill="FFFFFF"/>
          <w:lang w:val="en-GB"/>
        </w:rPr>
        <w:t>Catalysts</w:t>
      </w:r>
      <w:r w:rsidRPr="00E408EA">
        <w:rPr>
          <w:rFonts w:ascii="Times New Roman" w:hAnsi="Times New Roman" w:cs="Times New Roman"/>
          <w:sz w:val="24"/>
          <w:szCs w:val="24"/>
          <w:lang w:val="en-GB"/>
        </w:rPr>
        <w:t xml:space="preserve"> 10(1), 71.</w:t>
      </w:r>
    </w:p>
    <w:bookmarkEnd w:id="22"/>
    <w:p w14:paraId="748A1A29" w14:textId="77777777" w:rsidR="00211824"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Ott, I. (2020)  </w:t>
      </w:r>
      <w:r w:rsidRPr="00E408EA">
        <w:rPr>
          <w:rFonts w:ascii="Times New Roman" w:hAnsi="Times New Roman" w:cs="Times New Roman"/>
          <w:sz w:val="24"/>
          <w:szCs w:val="24"/>
          <w:shd w:val="clear" w:color="auto" w:fill="FFFFFF"/>
          <w:lang w:val="en-GB"/>
        </w:rPr>
        <w:t>Metal N-heterocyclic carbene complexes in medicinal chemistry. Adv. Inorg. Chem.</w:t>
      </w:r>
      <w:r w:rsidRPr="00E408EA">
        <w:rPr>
          <w:rFonts w:ascii="Times New Roman" w:hAnsi="Times New Roman" w:cs="Times New Roman"/>
          <w:sz w:val="24"/>
          <w:szCs w:val="24"/>
          <w:lang w:val="en-GB"/>
        </w:rPr>
        <w:t xml:space="preserve"> 75, 121-148</w:t>
      </w:r>
    </w:p>
    <w:p w14:paraId="711A79DF" w14:textId="75B9F0D9" w:rsidR="00211824"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Hopkinson1, M. N. et al. (2014) An overview of N-heterocyclic carbenes. Nature, </w:t>
      </w:r>
      <w:r w:rsidRPr="00E408EA">
        <w:rPr>
          <w:rFonts w:ascii="Times New Roman" w:hAnsi="Times New Roman" w:cs="Times New Roman"/>
          <w:sz w:val="24"/>
          <w:szCs w:val="24"/>
          <w:shd w:val="clear" w:color="auto" w:fill="FFFFFF"/>
          <w:lang w:val="en-GB"/>
        </w:rPr>
        <w:t xml:space="preserve">510, 485-496. </w:t>
      </w:r>
    </w:p>
    <w:p w14:paraId="0D066648" w14:textId="77777777" w:rsidR="00221D71"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dvOT999035f4" w:hAnsi="Times New Roman" w:cs="Times New Roman"/>
          <w:sz w:val="24"/>
          <w:szCs w:val="24"/>
        </w:rPr>
        <w:t xml:space="preserve">Ranganath, K. V. S. et al. </w:t>
      </w:r>
      <w:r w:rsidRPr="00E408EA">
        <w:rPr>
          <w:rFonts w:ascii="Times New Roman" w:eastAsia="AdvOT999035f4" w:hAnsi="Times New Roman" w:cs="Times New Roman"/>
          <w:sz w:val="24"/>
          <w:szCs w:val="24"/>
          <w:lang w:val="en-GB"/>
        </w:rPr>
        <w:t xml:space="preserve">(2013) </w:t>
      </w:r>
      <w:r w:rsidRPr="00E408EA">
        <w:rPr>
          <w:rFonts w:ascii="Times New Roman" w:hAnsi="Times New Roman" w:cs="Times New Roman"/>
          <w:spacing w:val="-7"/>
          <w:sz w:val="24"/>
          <w:szCs w:val="24"/>
          <w:lang w:val="en-GB"/>
        </w:rPr>
        <w:t>Recent progress of </w:t>
      </w:r>
      <w:r w:rsidRPr="00E408EA">
        <w:rPr>
          <w:rStyle w:val="Emphasis"/>
          <w:rFonts w:ascii="Times New Roman" w:hAnsi="Times New Roman" w:cs="Times New Roman"/>
          <w:spacing w:val="-7"/>
          <w:sz w:val="24"/>
          <w:szCs w:val="24"/>
          <w:lang w:val="en-GB"/>
        </w:rPr>
        <w:t>N</w:t>
      </w:r>
      <w:r w:rsidRPr="00E408EA">
        <w:rPr>
          <w:rFonts w:ascii="Times New Roman" w:hAnsi="Times New Roman" w:cs="Times New Roman"/>
          <w:spacing w:val="-7"/>
          <w:sz w:val="24"/>
          <w:szCs w:val="24"/>
          <w:lang w:val="en-GB"/>
        </w:rPr>
        <w:t xml:space="preserve">-heterocyclic carbenes in heterogeneous catalysis. </w:t>
      </w:r>
      <w:r w:rsidRPr="00E408EA">
        <w:rPr>
          <w:rFonts w:ascii="Times New Roman" w:eastAsia="AdvOT999035f4" w:hAnsi="Times New Roman" w:cs="Times New Roman"/>
          <w:sz w:val="24"/>
          <w:szCs w:val="24"/>
          <w:lang w:val="en-GB"/>
        </w:rPr>
        <w:t xml:space="preserve">Catal. Sci. Technol. </w:t>
      </w:r>
      <w:r w:rsidRPr="00E408EA">
        <w:rPr>
          <w:rStyle w:val="Strong"/>
          <w:rFonts w:ascii="Times New Roman" w:hAnsi="Times New Roman" w:cs="Times New Roman"/>
          <w:b w:val="0"/>
          <w:bCs w:val="0"/>
          <w:sz w:val="24"/>
          <w:szCs w:val="24"/>
          <w:shd w:val="clear" w:color="auto" w:fill="FFFFFF"/>
          <w:lang w:val="en-GB"/>
        </w:rPr>
        <w:t>3</w:t>
      </w:r>
      <w:r w:rsidRPr="00E408EA">
        <w:rPr>
          <w:rFonts w:ascii="Times New Roman" w:hAnsi="Times New Roman" w:cs="Times New Roman"/>
          <w:sz w:val="24"/>
          <w:szCs w:val="24"/>
          <w:shd w:val="clear" w:color="auto" w:fill="FFFFFF"/>
          <w:lang w:val="en-GB"/>
        </w:rPr>
        <w:t>, 2161-2181.</w:t>
      </w:r>
    </w:p>
    <w:p w14:paraId="341BDC2C" w14:textId="4330545A" w:rsidR="00221D71" w:rsidRPr="00E408EA" w:rsidRDefault="00221D71"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Times New Roman" w:hAnsi="Times New Roman" w:cs="Times New Roman"/>
          <w:sz w:val="24"/>
          <w:szCs w:val="24"/>
          <w:lang w:val="en-GB" w:eastAsia="it-IT"/>
        </w:rPr>
        <w:lastRenderedPageBreak/>
        <w:t>Zhao, Q. et al (2020)</w:t>
      </w:r>
      <w:r w:rsidRPr="00E408EA">
        <w:rPr>
          <w:rFonts w:ascii="Times New Roman" w:hAnsi="Times New Roman" w:cs="Times New Roman"/>
          <w:sz w:val="24"/>
          <w:szCs w:val="24"/>
          <w:lang w:val="en-GB"/>
        </w:rPr>
        <w:t xml:space="preserve"> </w:t>
      </w:r>
      <w:r w:rsidRPr="00E408EA">
        <w:rPr>
          <w:rStyle w:val="hlfld-title"/>
          <w:rFonts w:ascii="Times New Roman" w:hAnsi="Times New Roman" w:cs="Times New Roman"/>
          <w:sz w:val="24"/>
          <w:szCs w:val="24"/>
          <w:lang w:val="en-GB"/>
        </w:rPr>
        <w:t xml:space="preserve">N-Heterocyclic Carbene Complexes in C–H Activation Reactions. </w:t>
      </w:r>
      <w:r w:rsidRPr="00E408EA">
        <w:rPr>
          <w:rFonts w:ascii="Times New Roman" w:eastAsia="Times New Roman" w:hAnsi="Times New Roman" w:cs="Times New Roman"/>
          <w:sz w:val="24"/>
          <w:szCs w:val="24"/>
          <w:lang w:val="en-GB" w:eastAsia="it-IT"/>
        </w:rPr>
        <w:t>Chem. Rev. 120, 1981-2048.</w:t>
      </w:r>
    </w:p>
    <w:p w14:paraId="7EA73316" w14:textId="3FD575BD" w:rsidR="00211824" w:rsidRPr="00E408EA" w:rsidRDefault="00FA69B8" w:rsidP="00E408EA">
      <w:pPr>
        <w:pStyle w:val="RSCR02References"/>
        <w:numPr>
          <w:ilvl w:val="0"/>
          <w:numId w:val="9"/>
        </w:numPr>
        <w:spacing w:line="360" w:lineRule="auto"/>
        <w:jc w:val="both"/>
      </w:pPr>
      <w:r w:rsidRPr="00E408EA">
        <w:rPr>
          <w:rFonts w:ascii="Times New Roman" w:hAnsi="Times New Roman"/>
          <w:sz w:val="24"/>
          <w:szCs w:val="24"/>
        </w:rPr>
        <w:t>Biju, A. T. (2019) N-Heterocyclic Carbenes in Organocatalysis, Wiley-VCH.</w:t>
      </w:r>
    </w:p>
    <w:p w14:paraId="6F5FD1C5" w14:textId="77777777" w:rsidR="00211824" w:rsidRPr="00E408EA" w:rsidRDefault="00211824" w:rsidP="00E408EA">
      <w:pPr>
        <w:pStyle w:val="ListParagraph"/>
        <w:numPr>
          <w:ilvl w:val="0"/>
          <w:numId w:val="9"/>
        </w:numPr>
        <w:autoSpaceDE w:val="0"/>
        <w:autoSpaceDN w:val="0"/>
        <w:adjustRightInd w:val="0"/>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shd w:val="clear" w:color="auto" w:fill="FFFFFF"/>
          <w:lang w:val="en-GB"/>
        </w:rPr>
        <w:t>Wang, S. and Wang, X.</w:t>
      </w:r>
      <w:r w:rsidRPr="00E408EA">
        <w:rPr>
          <w:rFonts w:ascii="Times New Roman" w:hAnsi="Times New Roman" w:cs="Times New Roman"/>
          <w:sz w:val="24"/>
          <w:szCs w:val="24"/>
          <w:lang w:val="en-GB"/>
        </w:rPr>
        <w:t xml:space="preserve"> (2016) </w:t>
      </w:r>
      <w:r w:rsidRPr="00E408EA">
        <w:rPr>
          <w:rFonts w:ascii="Times New Roman" w:hAnsi="Times New Roman" w:cs="Times New Roman"/>
          <w:sz w:val="24"/>
          <w:szCs w:val="24"/>
          <w:shd w:val="clear" w:color="auto" w:fill="FFFFFF"/>
          <w:lang w:val="en-GB"/>
        </w:rPr>
        <w:t>Imidazolium ionic liquids, imidazolylidene heterocyclic carbenes, and zeolitic imidazolate frameworks for CO</w:t>
      </w:r>
      <w:r w:rsidRPr="00E408EA">
        <w:rPr>
          <w:rFonts w:ascii="Times New Roman" w:hAnsi="Times New Roman" w:cs="Times New Roman"/>
          <w:sz w:val="24"/>
          <w:szCs w:val="24"/>
          <w:shd w:val="clear" w:color="auto" w:fill="FFFFFF"/>
          <w:vertAlign w:val="subscript"/>
          <w:lang w:val="en-GB"/>
        </w:rPr>
        <w:t>2</w:t>
      </w:r>
      <w:r w:rsidRPr="00E408EA">
        <w:rPr>
          <w:rFonts w:ascii="Times New Roman" w:hAnsi="Times New Roman" w:cs="Times New Roman"/>
          <w:sz w:val="24"/>
          <w:szCs w:val="24"/>
          <w:shd w:val="clear" w:color="auto" w:fill="FFFFFF"/>
          <w:lang w:val="en-GB"/>
        </w:rPr>
        <w:t xml:space="preserve"> capture and photochemical reduction</w:t>
      </w:r>
      <w:r w:rsidRPr="00E408EA">
        <w:rPr>
          <w:rFonts w:ascii="Times New Roman" w:hAnsi="Times New Roman" w:cs="Times New Roman"/>
          <w:sz w:val="24"/>
          <w:szCs w:val="24"/>
          <w:lang w:val="en-GB"/>
        </w:rPr>
        <w:t xml:space="preserve">. </w:t>
      </w:r>
    </w:p>
    <w:p w14:paraId="49FF594B" w14:textId="77777777" w:rsidR="00211824" w:rsidRPr="00E408EA" w:rsidRDefault="00211824" w:rsidP="00E408EA">
      <w:pPr>
        <w:pStyle w:val="ListParagraph"/>
        <w:spacing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Angew. Chem. Int. Ed. 55(7), 2308-2320.</w:t>
      </w:r>
    </w:p>
    <w:p w14:paraId="64116D48" w14:textId="77777777" w:rsidR="00211824" w:rsidRPr="00E408EA" w:rsidRDefault="00211824" w:rsidP="00E408EA">
      <w:pPr>
        <w:pStyle w:val="ListParagraph"/>
        <w:numPr>
          <w:ilvl w:val="0"/>
          <w:numId w:val="9"/>
        </w:numPr>
        <w:spacing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shd w:val="clear" w:color="auto" w:fill="FFFFFF"/>
        </w:rPr>
        <w:t>Gómez-Suárez,</w:t>
      </w:r>
      <w:r w:rsidRPr="00E408EA">
        <w:rPr>
          <w:rFonts w:ascii="Times New Roman" w:hAnsi="Times New Roman" w:cs="Times New Roman"/>
          <w:spacing w:val="-7"/>
          <w:sz w:val="24"/>
          <w:szCs w:val="24"/>
        </w:rPr>
        <w:t xml:space="preserve"> </w:t>
      </w:r>
      <w:r w:rsidRPr="00E408EA">
        <w:rPr>
          <w:rFonts w:ascii="Times New Roman" w:hAnsi="Times New Roman" w:cs="Times New Roman"/>
          <w:sz w:val="24"/>
          <w:szCs w:val="24"/>
          <w:shd w:val="clear" w:color="auto" w:fill="FFFFFF"/>
        </w:rPr>
        <w:t xml:space="preserve">A. et al. </w:t>
      </w:r>
      <w:r w:rsidRPr="00E408EA">
        <w:rPr>
          <w:rFonts w:ascii="Times New Roman" w:hAnsi="Times New Roman" w:cs="Times New Roman"/>
          <w:sz w:val="24"/>
          <w:szCs w:val="24"/>
          <w:shd w:val="clear" w:color="auto" w:fill="FFFFFF"/>
          <w:lang w:val="en-GB"/>
        </w:rPr>
        <w:t xml:space="preserve">(2017) </w:t>
      </w:r>
      <w:r w:rsidRPr="00E408EA">
        <w:rPr>
          <w:rFonts w:ascii="Times New Roman" w:hAnsi="Times New Roman" w:cs="Times New Roman"/>
          <w:spacing w:val="-7"/>
          <w:sz w:val="24"/>
          <w:szCs w:val="24"/>
          <w:lang w:val="en-GB"/>
        </w:rPr>
        <w:t xml:space="preserve">Quantifying and understanding the steric properties of N-heterocyclic carbenes. </w:t>
      </w:r>
      <w:r w:rsidRPr="00E408EA">
        <w:rPr>
          <w:rStyle w:val="Strong"/>
          <w:rFonts w:ascii="Times New Roman" w:hAnsi="Times New Roman" w:cs="Times New Roman"/>
          <w:b w:val="0"/>
          <w:bCs w:val="0"/>
          <w:sz w:val="24"/>
          <w:szCs w:val="24"/>
          <w:shd w:val="clear" w:color="auto" w:fill="FFFFFF"/>
        </w:rPr>
        <w:t>Chem. Commun.</w:t>
      </w:r>
      <w:r w:rsidRPr="00E408EA">
        <w:rPr>
          <w:rFonts w:ascii="Times New Roman" w:hAnsi="Times New Roman" w:cs="Times New Roman"/>
          <w:b/>
          <w:bCs/>
          <w:sz w:val="24"/>
          <w:szCs w:val="24"/>
          <w:shd w:val="clear" w:color="auto" w:fill="FFFFFF"/>
        </w:rPr>
        <w:t xml:space="preserve"> </w:t>
      </w:r>
      <w:r w:rsidRPr="00E408EA">
        <w:rPr>
          <w:rStyle w:val="Strong"/>
          <w:rFonts w:ascii="Times New Roman" w:hAnsi="Times New Roman" w:cs="Times New Roman"/>
          <w:b w:val="0"/>
          <w:bCs w:val="0"/>
          <w:sz w:val="24"/>
          <w:szCs w:val="24"/>
          <w:shd w:val="clear" w:color="auto" w:fill="FFFFFF"/>
        </w:rPr>
        <w:t>53</w:t>
      </w:r>
      <w:r w:rsidRPr="00E408EA">
        <w:rPr>
          <w:rFonts w:ascii="Times New Roman" w:hAnsi="Times New Roman" w:cs="Times New Roman"/>
          <w:b/>
          <w:bCs/>
          <w:sz w:val="24"/>
          <w:szCs w:val="24"/>
          <w:shd w:val="clear" w:color="auto" w:fill="FFFFFF"/>
        </w:rPr>
        <w:t>,</w:t>
      </w:r>
      <w:r w:rsidRPr="00E408EA">
        <w:rPr>
          <w:rFonts w:ascii="Times New Roman" w:hAnsi="Times New Roman" w:cs="Times New Roman"/>
          <w:sz w:val="24"/>
          <w:szCs w:val="24"/>
          <w:shd w:val="clear" w:color="auto" w:fill="FFFFFF"/>
        </w:rPr>
        <w:t xml:space="preserve"> 2650-2660.</w:t>
      </w:r>
    </w:p>
    <w:p w14:paraId="46256EF0" w14:textId="77777777" w:rsidR="00586A47"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Huynh, H. V. (2018) Electronic Properties of N</w:t>
      </w:r>
      <w:r w:rsidRPr="00E408EA">
        <w:rPr>
          <w:rFonts w:ascii="Times New Roman" w:eastAsia="AdvOTce3d9a73+20" w:hAnsi="Times New Roman" w:cs="Times New Roman"/>
          <w:sz w:val="24"/>
          <w:szCs w:val="24"/>
          <w:lang w:val="en-GB"/>
        </w:rPr>
        <w:t>‑</w:t>
      </w:r>
      <w:r w:rsidRPr="00E408EA">
        <w:rPr>
          <w:rFonts w:ascii="Times New Roman" w:hAnsi="Times New Roman" w:cs="Times New Roman"/>
          <w:sz w:val="24"/>
          <w:szCs w:val="24"/>
          <w:lang w:val="en-GB"/>
        </w:rPr>
        <w:t>Heterocyclic Carbenes and Their Experimental Determination. Chem. Rev., 118, 9457</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9492.</w:t>
      </w:r>
    </w:p>
    <w:p w14:paraId="3A7CB8AB" w14:textId="17CF877C" w:rsidR="00586A47" w:rsidRPr="00E408EA" w:rsidRDefault="00586A47"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Böhm, V. P. W. and Herrmann, W. A. (2000) The “Wanzlick Equilibrium”. Angew. Chem. Int. Ed., </w:t>
      </w:r>
      <w:r w:rsidRPr="00E408EA">
        <w:rPr>
          <w:rStyle w:val="val"/>
          <w:rFonts w:ascii="Times New Roman" w:eastAsia="Times" w:hAnsi="Times New Roman" w:cs="Times New Roman"/>
          <w:sz w:val="24"/>
          <w:szCs w:val="24"/>
          <w:lang w:val="en-GB"/>
        </w:rPr>
        <w:t>39</w:t>
      </w:r>
      <w:r w:rsidRPr="00E408EA">
        <w:rPr>
          <w:rFonts w:ascii="Times New Roman" w:hAnsi="Times New Roman" w:cs="Times New Roman"/>
          <w:sz w:val="24"/>
          <w:szCs w:val="24"/>
          <w:lang w:val="en-GB"/>
        </w:rPr>
        <w:t>, 4036-4038.</w:t>
      </w:r>
    </w:p>
    <w:p w14:paraId="13961039" w14:textId="77777777" w:rsidR="00211824"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bookmarkStart w:id="23" w:name="_Hlk41905724"/>
      <w:r w:rsidRPr="00E408EA">
        <w:rPr>
          <w:rFonts w:ascii="Times New Roman" w:hAnsi="Times New Roman" w:cs="Times New Roman"/>
          <w:sz w:val="24"/>
          <w:szCs w:val="24"/>
          <w:shd w:val="clear" w:color="auto" w:fill="FFFFFF"/>
          <w:lang w:val="en-GB"/>
        </w:rPr>
        <w:t>Sau, S.C. (2020) Stable abnormal N-heterocyclic carbenes and their applications. Chem. Soc. Rev.</w:t>
      </w:r>
      <w:r w:rsidRPr="00E408EA">
        <w:rPr>
          <w:rFonts w:ascii="Times New Roman" w:hAnsi="Times New Roman" w:cs="Times New Roman"/>
          <w:sz w:val="24"/>
          <w:szCs w:val="24"/>
          <w:lang w:val="en-GB"/>
        </w:rPr>
        <w:t xml:space="preserve"> 49(4), 1233-1252.</w:t>
      </w:r>
    </w:p>
    <w:bookmarkEnd w:id="23"/>
    <w:p w14:paraId="78B60596" w14:textId="3D828FB3" w:rsidR="00211824" w:rsidRPr="00E408EA" w:rsidRDefault="00DC3223"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Segoe UI" w:eastAsia="Times New Roman" w:hAnsi="Segoe UI" w:cs="Segoe UI"/>
          <w:color w:val="212121"/>
          <w:sz w:val="23"/>
          <w:szCs w:val="23"/>
          <w:lang w:val="en-GB" w:eastAsia="it-IT"/>
        </w:rPr>
        <w:t>Ö</w:t>
      </w:r>
      <w:r w:rsidR="00211824" w:rsidRPr="00E408EA">
        <w:rPr>
          <w:rFonts w:ascii="Times New Roman" w:eastAsia="AdvOTc8fb9ce9" w:hAnsi="Times New Roman" w:cs="Times New Roman"/>
          <w:sz w:val="24"/>
          <w:szCs w:val="24"/>
          <w:lang w:val="en-GB"/>
        </w:rPr>
        <w:t xml:space="preserve">fele, K. et al. (1993) </w:t>
      </w:r>
      <w:r w:rsidR="00211824" w:rsidRPr="00E408EA">
        <w:rPr>
          <w:rFonts w:ascii="Times New Roman" w:eastAsia="ArnhemPro-Blond" w:hAnsi="Times New Roman" w:cs="Times New Roman"/>
          <w:sz w:val="24"/>
          <w:szCs w:val="24"/>
          <w:lang w:val="en-GB"/>
        </w:rPr>
        <w:t>Heterocyclen-Carbene als phosphananaloge Liganden in Metallkomplexen</w:t>
      </w:r>
      <w:r w:rsidR="00211824" w:rsidRPr="00E408EA">
        <w:rPr>
          <w:rFonts w:ascii="Times New Roman" w:eastAsia="AdvOTc8fb9ce9" w:hAnsi="Times New Roman" w:cs="Times New Roman"/>
          <w:sz w:val="24"/>
          <w:szCs w:val="24"/>
          <w:lang w:val="en-GB"/>
        </w:rPr>
        <w:t xml:space="preserve">. </w:t>
      </w:r>
      <w:r w:rsidR="00211824" w:rsidRPr="00E408EA">
        <w:rPr>
          <w:rFonts w:ascii="Times New Roman" w:hAnsi="Times New Roman" w:cs="Times New Roman"/>
          <w:sz w:val="24"/>
          <w:szCs w:val="24"/>
          <w:lang w:val="en-GB"/>
        </w:rPr>
        <w:t xml:space="preserve">J. Organomet. Chem. 459, </w:t>
      </w:r>
      <w:r w:rsidR="00211824" w:rsidRPr="00E408EA">
        <w:rPr>
          <w:rFonts w:ascii="Times New Roman" w:eastAsia="AdvOTc8fb9ce9" w:hAnsi="Times New Roman" w:cs="Times New Roman"/>
          <w:sz w:val="24"/>
          <w:szCs w:val="24"/>
          <w:lang w:val="en-GB"/>
        </w:rPr>
        <w:t>177-184.</w:t>
      </w:r>
    </w:p>
    <w:p w14:paraId="16B98877" w14:textId="77777777" w:rsidR="0078029E"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bookmarkStart w:id="24" w:name="_Hlk38795928"/>
      <w:r w:rsidRPr="00E408EA">
        <w:rPr>
          <w:rFonts w:ascii="Times New Roman" w:hAnsi="Times New Roman" w:cs="Times New Roman"/>
          <w:sz w:val="24"/>
          <w:szCs w:val="24"/>
          <w:lang w:val="en-GB"/>
        </w:rPr>
        <w:t>Díez-González, S. (2017),</w:t>
      </w:r>
      <w:r w:rsidRPr="00E408EA">
        <w:rPr>
          <w:rFonts w:ascii="Times New Roman" w:hAnsi="Times New Roman" w:cs="Times New Roman"/>
          <w:i/>
          <w:iCs/>
          <w:sz w:val="24"/>
          <w:szCs w:val="24"/>
          <w:lang w:val="en-GB"/>
        </w:rPr>
        <w:t xml:space="preserve"> </w:t>
      </w:r>
      <w:r w:rsidRPr="00E408EA">
        <w:rPr>
          <w:rFonts w:ascii="Times New Roman" w:hAnsi="Times New Roman" w:cs="Times New Roman"/>
          <w:sz w:val="24"/>
          <w:szCs w:val="24"/>
          <w:lang w:val="en-GB"/>
        </w:rPr>
        <w:t xml:space="preserve">N-Heterocyclic Carbenes. From Laboratory Curiosities to Efficient Synthetic Tools 2nd Edition. </w:t>
      </w:r>
      <w:r w:rsidRPr="00E408EA">
        <w:rPr>
          <w:rFonts w:ascii="Times New Roman" w:eastAsia="ArnhemPro-Blond" w:hAnsi="Times New Roman" w:cs="Times New Roman"/>
          <w:sz w:val="24"/>
          <w:szCs w:val="24"/>
        </w:rPr>
        <w:t>RSC Catalysis Series No. 27.</w:t>
      </w:r>
    </w:p>
    <w:p w14:paraId="3C665B02" w14:textId="6F9F4720" w:rsidR="0078029E" w:rsidRPr="00E408EA" w:rsidRDefault="0078029E"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shd w:val="clear" w:color="auto" w:fill="FFFFFF"/>
          <w:lang w:val="en-GB"/>
        </w:rPr>
        <w:t xml:space="preserve">Weskamp, T. et al. (1998) </w:t>
      </w:r>
      <w:r w:rsidRPr="00E408EA">
        <w:rPr>
          <w:rFonts w:ascii="Times New Roman" w:hAnsi="Times New Roman" w:cs="Times New Roman"/>
          <w:color w:val="1C1D1E"/>
          <w:sz w:val="24"/>
          <w:szCs w:val="24"/>
          <w:lang w:val="en-GB"/>
        </w:rPr>
        <w:t xml:space="preserve">A Novel Class of Ruthenium Catalysts for Olefin Metathesis. </w:t>
      </w:r>
      <w:r w:rsidRPr="00E408EA">
        <w:rPr>
          <w:rFonts w:ascii="Times New Roman" w:hAnsi="Times New Roman" w:cs="Times New Roman"/>
          <w:sz w:val="24"/>
          <w:szCs w:val="24"/>
          <w:lang w:val="en-GB"/>
        </w:rPr>
        <w:t xml:space="preserve">Angew. Chem. Int. Ed. </w:t>
      </w:r>
      <w:r w:rsidRPr="00E408EA">
        <w:rPr>
          <w:rStyle w:val="val"/>
          <w:rFonts w:ascii="Times New Roman" w:eastAsia="Times" w:hAnsi="Times New Roman" w:cs="Times New Roman"/>
          <w:sz w:val="24"/>
          <w:szCs w:val="24"/>
          <w:lang w:val="en-GB"/>
        </w:rPr>
        <w:t>37</w:t>
      </w:r>
      <w:r w:rsidRPr="00E408EA">
        <w:rPr>
          <w:rFonts w:ascii="Times New Roman" w:hAnsi="Times New Roman" w:cs="Times New Roman"/>
          <w:sz w:val="24"/>
          <w:szCs w:val="24"/>
          <w:lang w:val="en-GB"/>
        </w:rPr>
        <w:t>, 2490-2493.</w:t>
      </w:r>
    </w:p>
    <w:bookmarkEnd w:id="24"/>
    <w:p w14:paraId="11B30B31" w14:textId="77777777" w:rsidR="0078029E"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rnhemPro-Blond" w:hAnsi="Times New Roman" w:cs="Times New Roman"/>
          <w:sz w:val="24"/>
          <w:szCs w:val="24"/>
          <w:lang w:val="en-GB"/>
        </w:rPr>
        <w:t xml:space="preserve">Huang, J. (1999) </w:t>
      </w:r>
      <w:r w:rsidRPr="00E408EA">
        <w:rPr>
          <w:rStyle w:val="hlfld-title"/>
          <w:rFonts w:ascii="Times New Roman" w:hAnsi="Times New Roman" w:cs="Times New Roman"/>
          <w:sz w:val="24"/>
          <w:szCs w:val="24"/>
          <w:lang w:val="en-GB"/>
        </w:rPr>
        <w:t>Olefin Metathesis-Active Ruthenium Complexes Bearing a Nucleophilic Carbene Ligand</w:t>
      </w:r>
      <w:r w:rsidRPr="00E408EA">
        <w:rPr>
          <w:rFonts w:ascii="Times New Roman" w:hAnsi="Times New Roman" w:cs="Times New Roman"/>
          <w:sz w:val="24"/>
          <w:szCs w:val="24"/>
          <w:lang w:val="en-GB"/>
        </w:rPr>
        <w:t>. J. Am. Chem. Soc. 121</w:t>
      </w:r>
      <w:r w:rsidRPr="00E408EA">
        <w:rPr>
          <w:rFonts w:ascii="Times New Roman" w:eastAsia="ArnhemPro-Blond" w:hAnsi="Times New Roman" w:cs="Times New Roman"/>
          <w:sz w:val="24"/>
          <w:szCs w:val="24"/>
          <w:lang w:val="en-GB"/>
        </w:rPr>
        <w:t>, 2674-2678.</w:t>
      </w:r>
      <w:r w:rsidR="0078029E" w:rsidRPr="00E408EA">
        <w:rPr>
          <w:rFonts w:ascii="Times New Roman" w:eastAsia="ArnhemPro-Blond" w:hAnsi="Times New Roman" w:cs="Times New Roman"/>
          <w:sz w:val="24"/>
          <w:szCs w:val="24"/>
          <w:lang w:val="en-GB"/>
        </w:rPr>
        <w:t xml:space="preserve"> </w:t>
      </w:r>
    </w:p>
    <w:p w14:paraId="4D05CA5D" w14:textId="32BB042F" w:rsidR="00211824" w:rsidRPr="00E408EA" w:rsidRDefault="0078029E"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rnhemPro-Blond" w:hAnsi="Times New Roman" w:cs="Times New Roman"/>
          <w:sz w:val="24"/>
          <w:szCs w:val="24"/>
          <w:lang w:val="en-GB"/>
        </w:rPr>
        <w:t xml:space="preserve">Scholl, M. (1999) </w:t>
      </w:r>
      <w:r w:rsidRPr="00E408EA">
        <w:rPr>
          <w:rStyle w:val="hlfld-title"/>
          <w:rFonts w:ascii="Times New Roman" w:hAnsi="Times New Roman" w:cs="Times New Roman"/>
          <w:sz w:val="24"/>
          <w:szCs w:val="24"/>
          <w:lang w:val="en-GB"/>
        </w:rPr>
        <w:t xml:space="preserve">Synthesis and Activity of a New Generation of Ruthenium-Based Olefin Metathesis Catalysts Coordinated with 1,3-Dimesityl-4,5-dihydroimidazol-2-ylidene Ligands. </w:t>
      </w:r>
      <w:r w:rsidRPr="00E408EA">
        <w:rPr>
          <w:rFonts w:ascii="Times New Roman" w:hAnsi="Times New Roman" w:cs="Times New Roman"/>
          <w:sz w:val="24"/>
          <w:szCs w:val="24"/>
          <w:lang w:val="en-GB"/>
        </w:rPr>
        <w:t>Org. Lett.</w:t>
      </w:r>
      <w:r w:rsidRPr="00E408EA">
        <w:rPr>
          <w:rFonts w:ascii="Times New Roman" w:eastAsia="ArnhemPro-Blond" w:hAnsi="Times New Roman" w:cs="Times New Roman"/>
          <w:sz w:val="24"/>
          <w:szCs w:val="24"/>
          <w:lang w:val="en-GB"/>
        </w:rPr>
        <w:t xml:space="preserve"> </w:t>
      </w:r>
      <w:r w:rsidRPr="00E408EA">
        <w:rPr>
          <w:rFonts w:ascii="Times New Roman" w:hAnsi="Times New Roman" w:cs="Times New Roman"/>
          <w:sz w:val="24"/>
          <w:szCs w:val="24"/>
          <w:lang w:val="en-GB"/>
        </w:rPr>
        <w:t>1</w:t>
      </w:r>
      <w:r w:rsidRPr="00E408EA">
        <w:rPr>
          <w:rFonts w:ascii="Times New Roman" w:eastAsia="ArnhemPro-Blond" w:hAnsi="Times New Roman" w:cs="Times New Roman"/>
          <w:sz w:val="24"/>
          <w:szCs w:val="24"/>
          <w:lang w:val="en-GB"/>
        </w:rPr>
        <w:t>, 953-956.</w:t>
      </w:r>
    </w:p>
    <w:p w14:paraId="034B7EFD" w14:textId="7CA893AE" w:rsidR="000B54BD" w:rsidRPr="00E408EA" w:rsidRDefault="0021182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rnhemPro-Blond" w:hAnsi="Times New Roman" w:cs="Times New Roman"/>
          <w:sz w:val="24"/>
          <w:szCs w:val="24"/>
          <w:lang w:val="en-GB"/>
        </w:rPr>
        <w:t>Wang, H. M. J. and Lin, I. J. B. (1998)</w:t>
      </w:r>
      <w:r w:rsidRPr="00E408EA">
        <w:rPr>
          <w:rFonts w:ascii="Times New Roman" w:hAnsi="Times New Roman" w:cs="Times New Roman"/>
          <w:sz w:val="24"/>
          <w:szCs w:val="24"/>
          <w:lang w:val="en-GB"/>
        </w:rPr>
        <w:t xml:space="preserve"> </w:t>
      </w:r>
      <w:r w:rsidRPr="00E408EA">
        <w:rPr>
          <w:rStyle w:val="hlfld-title"/>
          <w:rFonts w:ascii="Times New Roman" w:hAnsi="Times New Roman" w:cs="Times New Roman"/>
          <w:sz w:val="24"/>
          <w:szCs w:val="24"/>
          <w:lang w:val="en-GB"/>
        </w:rPr>
        <w:t>Facile Synthesis of Silver(I)−Carbene Complexes. Useful Carbene Transfer Agents.</w:t>
      </w:r>
      <w:r w:rsidRPr="00E408EA">
        <w:rPr>
          <w:rFonts w:ascii="Times New Roman" w:eastAsia="ArnhemPro-Blond" w:hAnsi="Times New Roman" w:cs="Times New Roman"/>
          <w:sz w:val="24"/>
          <w:szCs w:val="24"/>
          <w:lang w:val="en-GB"/>
        </w:rPr>
        <w:t xml:space="preserve"> Organometallics 17, 972-975.</w:t>
      </w:r>
    </w:p>
    <w:p w14:paraId="74EEA0FE" w14:textId="77777777" w:rsidR="00F93EE0" w:rsidRPr="00E408EA" w:rsidRDefault="000B54BD"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rnhemPro-Blond" w:hAnsi="Times New Roman" w:cs="Times New Roman"/>
          <w:sz w:val="24"/>
          <w:szCs w:val="24"/>
          <w:lang w:val="en-GB"/>
        </w:rPr>
        <w:t>Furst, M. R. L. and Cazin, C. S. J. (2010)</w:t>
      </w:r>
      <w:r w:rsidRPr="00E408EA">
        <w:rPr>
          <w:rFonts w:ascii="Times New Roman" w:hAnsi="Times New Roman" w:cs="Times New Roman"/>
          <w:sz w:val="24"/>
          <w:szCs w:val="24"/>
          <w:lang w:val="en-GB"/>
        </w:rPr>
        <w:t xml:space="preserve"> Copper N-heterocyclic carbene (NHC) complexes as carbene transfer reagents.</w:t>
      </w:r>
      <w:r w:rsidRPr="00E408EA">
        <w:rPr>
          <w:rFonts w:ascii="Times New Roman" w:eastAsia="ArnhemPro-Blond" w:hAnsi="Times New Roman" w:cs="Times New Roman"/>
          <w:sz w:val="24"/>
          <w:szCs w:val="24"/>
          <w:lang w:val="en-GB"/>
        </w:rPr>
        <w:t xml:space="preserve"> Chem. Commun. 46, 6924-6925.</w:t>
      </w:r>
    </w:p>
    <w:p w14:paraId="007C0523" w14:textId="77777777" w:rsidR="009E2940" w:rsidRPr="00E408EA" w:rsidRDefault="00F93EE0" w:rsidP="00E408EA">
      <w:pPr>
        <w:pStyle w:val="ListParagraph"/>
        <w:numPr>
          <w:ilvl w:val="0"/>
          <w:numId w:val="9"/>
        </w:numPr>
        <w:autoSpaceDE w:val="0"/>
        <w:autoSpaceDN w:val="0"/>
        <w:adjustRightInd w:val="0"/>
        <w:spacing w:after="0" w:line="360" w:lineRule="auto"/>
        <w:jc w:val="both"/>
        <w:rPr>
          <w:rStyle w:val="cit-pagerange"/>
          <w:rFonts w:ascii="Times New Roman" w:hAnsi="Times New Roman" w:cs="Times New Roman"/>
          <w:sz w:val="24"/>
          <w:szCs w:val="24"/>
          <w:lang w:val="en-GB"/>
        </w:rPr>
      </w:pPr>
      <w:r w:rsidRPr="00E408EA">
        <w:rPr>
          <w:rFonts w:ascii="Times New Roman" w:eastAsia="ArnhemPro-Blond" w:hAnsi="Times New Roman" w:cs="Times New Roman"/>
          <w:sz w:val="24"/>
          <w:szCs w:val="24"/>
          <w:lang w:val="en-GB"/>
        </w:rPr>
        <w:t xml:space="preserve">Viciano, M. et al. (2006) </w:t>
      </w:r>
      <w:r w:rsidRPr="00E408EA">
        <w:rPr>
          <w:rStyle w:val="hlfld-title"/>
          <w:rFonts w:ascii="Times New Roman" w:hAnsi="Times New Roman" w:cs="Times New Roman"/>
          <w:color w:val="000000"/>
          <w:sz w:val="24"/>
          <w:szCs w:val="24"/>
          <w:lang w:val="en-GB"/>
        </w:rPr>
        <w:t xml:space="preserve">C−H Oxidative Addition of Bisimidazolium Salts to Iridium and Rhodium Complexes, and N-Heterocyclic Carbene Generation. A Combined Experimental and Theoretical Study. </w:t>
      </w:r>
      <w:r w:rsidRPr="00E408EA">
        <w:rPr>
          <w:rStyle w:val="cit-title"/>
          <w:rFonts w:ascii="Times New Roman" w:hAnsi="Times New Roman" w:cs="Times New Roman"/>
          <w:color w:val="000000"/>
          <w:sz w:val="24"/>
          <w:szCs w:val="24"/>
          <w:shd w:val="clear" w:color="auto" w:fill="FFFFFF"/>
          <w:lang w:val="en-GB"/>
        </w:rPr>
        <w:t>Organometallics</w:t>
      </w:r>
      <w:r w:rsidRPr="00E408EA">
        <w:rPr>
          <w:rFonts w:ascii="Times New Roman" w:hAnsi="Times New Roman" w:cs="Times New Roman"/>
          <w:color w:val="000000"/>
          <w:sz w:val="24"/>
          <w:szCs w:val="24"/>
          <w:shd w:val="clear" w:color="auto" w:fill="FFFFFF"/>
          <w:lang w:val="en-GB"/>
        </w:rPr>
        <w:t> </w:t>
      </w:r>
      <w:r w:rsidRPr="00E408EA">
        <w:rPr>
          <w:rStyle w:val="cit-volume"/>
          <w:rFonts w:ascii="Times New Roman" w:hAnsi="Times New Roman" w:cs="Times New Roman"/>
          <w:color w:val="000000"/>
          <w:sz w:val="24"/>
          <w:szCs w:val="24"/>
          <w:shd w:val="clear" w:color="auto" w:fill="FFFFFF"/>
          <w:lang w:val="en-GB"/>
        </w:rPr>
        <w:t>25</w:t>
      </w:r>
      <w:r w:rsidRPr="00E408EA">
        <w:rPr>
          <w:rStyle w:val="cit-issue"/>
          <w:rFonts w:ascii="Times New Roman" w:hAnsi="Times New Roman" w:cs="Times New Roman"/>
          <w:color w:val="000000"/>
          <w:sz w:val="24"/>
          <w:szCs w:val="24"/>
          <w:shd w:val="clear" w:color="auto" w:fill="FFFFFF"/>
          <w:lang w:val="en-GB"/>
        </w:rPr>
        <w:t xml:space="preserve">, </w:t>
      </w:r>
      <w:r w:rsidRPr="00E408EA">
        <w:rPr>
          <w:rStyle w:val="cit-pagerange"/>
          <w:rFonts w:ascii="Times New Roman" w:hAnsi="Times New Roman" w:cs="Times New Roman"/>
          <w:color w:val="000000"/>
          <w:sz w:val="24"/>
          <w:szCs w:val="24"/>
          <w:shd w:val="clear" w:color="auto" w:fill="FFFFFF"/>
          <w:lang w:val="en-GB"/>
        </w:rPr>
        <w:t>1120–1134.</w:t>
      </w:r>
    </w:p>
    <w:p w14:paraId="4E111357" w14:textId="77777777" w:rsidR="00407F7F" w:rsidRPr="00E408EA" w:rsidRDefault="009E2940"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lastRenderedPageBreak/>
        <w:t>Clement, N. D. (2004) Oxidative Addition of Imidazolium Salts to Ni</w:t>
      </w:r>
      <w:r w:rsidRPr="00E408EA">
        <w:rPr>
          <w:rFonts w:ascii="Times New Roman" w:hAnsi="Times New Roman" w:cs="Times New Roman"/>
          <w:sz w:val="24"/>
          <w:szCs w:val="24"/>
          <w:vertAlign w:val="superscript"/>
          <w:lang w:val="en-GB"/>
        </w:rPr>
        <w:t>0</w:t>
      </w:r>
      <w:r w:rsidRPr="00E408EA">
        <w:rPr>
          <w:rFonts w:ascii="Times New Roman" w:hAnsi="Times New Roman" w:cs="Times New Roman"/>
          <w:sz w:val="24"/>
          <w:szCs w:val="24"/>
          <w:lang w:val="en-GB"/>
        </w:rPr>
        <w:t> and Pd</w:t>
      </w:r>
      <w:r w:rsidRPr="00E408EA">
        <w:rPr>
          <w:rFonts w:ascii="Times New Roman" w:hAnsi="Times New Roman" w:cs="Times New Roman"/>
          <w:sz w:val="24"/>
          <w:szCs w:val="24"/>
          <w:vertAlign w:val="superscript"/>
          <w:lang w:val="en-GB"/>
        </w:rPr>
        <w:t>0</w:t>
      </w:r>
      <w:r w:rsidRPr="00E408EA">
        <w:rPr>
          <w:rFonts w:ascii="Times New Roman" w:hAnsi="Times New Roman" w:cs="Times New Roman"/>
          <w:sz w:val="24"/>
          <w:szCs w:val="24"/>
          <w:lang w:val="en-GB"/>
        </w:rPr>
        <w:t xml:space="preserve">: Synthesis and Structural Characterization of Unusually Stable Metal–Hydride Complexes. Angew. Chem. Int. Ed. 43, </w:t>
      </w:r>
      <w:r w:rsidRPr="00E408EA">
        <w:rPr>
          <w:rFonts w:ascii="Times New Roman" w:hAnsi="Times New Roman" w:cs="Times New Roman"/>
          <w:sz w:val="24"/>
          <w:szCs w:val="24"/>
          <w:shd w:val="clear" w:color="auto" w:fill="FFFFFF"/>
        </w:rPr>
        <w:t>1277-1279.</w:t>
      </w:r>
    </w:p>
    <w:p w14:paraId="34933888" w14:textId="7D0AEEE7" w:rsidR="00F93EE0" w:rsidRPr="00E408EA" w:rsidRDefault="00763D83"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proofErr w:type="spellStart"/>
      <w:r w:rsidRPr="00E408EA">
        <w:rPr>
          <w:rFonts w:ascii="Times New Roman" w:hAnsi="Times New Roman" w:cs="Times New Roman"/>
          <w:sz w:val="24"/>
          <w:szCs w:val="24"/>
          <w:lang w:val="en-GB"/>
        </w:rPr>
        <w:t>Lapper</w:t>
      </w:r>
      <w:r w:rsidR="00A24E1A" w:rsidRPr="00E408EA">
        <w:rPr>
          <w:rFonts w:ascii="Times New Roman" w:hAnsi="Times New Roman" w:cs="Times New Roman"/>
          <w:sz w:val="24"/>
          <w:szCs w:val="24"/>
          <w:lang w:val="en-GB"/>
        </w:rPr>
        <w:t>t</w:t>
      </w:r>
      <w:proofErr w:type="spellEnd"/>
      <w:r w:rsidRPr="00E408EA">
        <w:rPr>
          <w:rFonts w:ascii="Times New Roman" w:hAnsi="Times New Roman" w:cs="Times New Roman"/>
          <w:sz w:val="24"/>
          <w:szCs w:val="24"/>
          <w:lang w:val="en-GB"/>
        </w:rPr>
        <w:t xml:space="preserve">, M. F. and Pye, P. L. (1977) </w:t>
      </w:r>
      <w:r w:rsidR="00407F7F" w:rsidRPr="00E408EA">
        <w:rPr>
          <w:rFonts w:ascii="Times New Roman" w:hAnsi="Times New Roman" w:cs="Times New Roman"/>
          <w:spacing w:val="-7"/>
          <w:sz w:val="24"/>
          <w:szCs w:val="24"/>
          <w:lang w:val="en-GB"/>
        </w:rPr>
        <w:t xml:space="preserve">Electron-rich olefin-derived neutral mono- and bis-(carbene) complexes of low-oxidation-state manganese, iron, cobalt, nickel, and ruthenium. </w:t>
      </w:r>
      <w:r w:rsidRPr="00E408EA">
        <w:rPr>
          <w:rStyle w:val="Strong"/>
          <w:rFonts w:ascii="Times New Roman" w:hAnsi="Times New Roman" w:cs="Times New Roman"/>
          <w:b w:val="0"/>
          <w:bCs w:val="0"/>
          <w:sz w:val="24"/>
          <w:szCs w:val="24"/>
          <w:shd w:val="clear" w:color="auto" w:fill="FFFFFF"/>
          <w:lang w:val="en-GB"/>
        </w:rPr>
        <w:t>J. Chem. Soc., Dalton Trans.</w:t>
      </w:r>
      <w:r w:rsidRPr="00E408EA">
        <w:rPr>
          <w:rFonts w:ascii="Times New Roman" w:hAnsi="Times New Roman" w:cs="Times New Roman"/>
          <w:sz w:val="24"/>
          <w:szCs w:val="24"/>
          <w:shd w:val="clear" w:color="auto" w:fill="FFFFFF"/>
          <w:lang w:val="en-GB"/>
        </w:rPr>
        <w:t xml:space="preserve"> 2172-2180.</w:t>
      </w:r>
    </w:p>
    <w:p w14:paraId="179953F2" w14:textId="77777777" w:rsidR="00670959" w:rsidRPr="00E408EA" w:rsidRDefault="0063082A"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dvOT999035f4" w:hAnsi="Times New Roman" w:cs="Times New Roman"/>
          <w:sz w:val="24"/>
          <w:szCs w:val="24"/>
          <w:lang w:val="en-GB"/>
        </w:rPr>
        <w:t xml:space="preserve">Ghosh, A. K. and Catalano, V. J. (2009) </w:t>
      </w:r>
      <w:r w:rsidRPr="00E408EA">
        <w:rPr>
          <w:rFonts w:ascii="Times New Roman" w:hAnsi="Times New Roman" w:cs="Times New Roman"/>
          <w:sz w:val="24"/>
          <w:szCs w:val="24"/>
          <w:lang w:val="en-GB"/>
        </w:rPr>
        <w:t>Synthesis and Characterization of a Series of New Luminescent NHC-Coordinated Au</w:t>
      </w:r>
      <w:r w:rsidRPr="00E408EA">
        <w:rPr>
          <w:rFonts w:ascii="Times New Roman" w:hAnsi="Times New Roman" w:cs="Times New Roman"/>
          <w:sz w:val="24"/>
          <w:szCs w:val="24"/>
          <w:vertAlign w:val="superscript"/>
          <w:lang w:val="en-GB"/>
        </w:rPr>
        <w:t>I</w:t>
      </w:r>
      <w:r w:rsidRPr="00E408EA">
        <w:rPr>
          <w:rFonts w:ascii="Times New Roman" w:hAnsi="Times New Roman" w:cs="Times New Roman"/>
          <w:sz w:val="24"/>
          <w:szCs w:val="24"/>
          <w:lang w:val="en-GB"/>
        </w:rPr>
        <w:t xml:space="preserve"> –Ag</w:t>
      </w:r>
      <w:r w:rsidRPr="00E408EA">
        <w:rPr>
          <w:rFonts w:ascii="Times New Roman" w:hAnsi="Times New Roman" w:cs="Times New Roman"/>
          <w:sz w:val="24"/>
          <w:szCs w:val="24"/>
          <w:vertAlign w:val="superscript"/>
          <w:lang w:val="en-GB"/>
        </w:rPr>
        <w:t>I</w:t>
      </w:r>
      <w:r w:rsidRPr="00E408EA">
        <w:rPr>
          <w:rFonts w:ascii="Times New Roman" w:hAnsi="Times New Roman" w:cs="Times New Roman"/>
          <w:sz w:val="24"/>
          <w:szCs w:val="24"/>
          <w:lang w:val="en-GB"/>
        </w:rPr>
        <w:t xml:space="preserve"> Tetra- and Polymetallic Complexes Containing Benzoate-Bridged Ag</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Dimers. </w:t>
      </w:r>
      <w:r w:rsidRPr="00E408EA">
        <w:rPr>
          <w:rFonts w:ascii="Times New Roman" w:eastAsia="AdvOT999035f4" w:hAnsi="Times New Roman" w:cs="Times New Roman"/>
          <w:sz w:val="24"/>
          <w:szCs w:val="24"/>
          <w:lang w:val="en-GB"/>
        </w:rPr>
        <w:t>Eur. J. Inorg. Chem. 1832–1843</w:t>
      </w:r>
      <w:r w:rsidR="00670959"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xml:space="preserve"> </w:t>
      </w:r>
    </w:p>
    <w:p w14:paraId="4F93A3A8" w14:textId="77777777" w:rsidR="00670959" w:rsidRPr="00E408EA" w:rsidRDefault="0063082A"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dvOT999035f4" w:hAnsi="Times New Roman" w:cs="Times New Roman"/>
          <w:sz w:val="24"/>
          <w:szCs w:val="24"/>
          <w:lang w:val="en-GB"/>
        </w:rPr>
        <w:t>Landers</w:t>
      </w:r>
      <w:r w:rsidR="00670959" w:rsidRPr="00E408EA">
        <w:rPr>
          <w:rFonts w:ascii="Times New Roman" w:eastAsia="AdvOT999035f4" w:hAnsi="Times New Roman" w:cs="Times New Roman"/>
          <w:sz w:val="24"/>
          <w:szCs w:val="24"/>
          <w:lang w:val="en-GB"/>
        </w:rPr>
        <w:t>, B.</w:t>
      </w:r>
      <w:r w:rsidRPr="00E408EA">
        <w:rPr>
          <w:rFonts w:ascii="Times New Roman" w:eastAsia="AdvOT999035f4" w:hAnsi="Times New Roman" w:cs="Times New Roman"/>
          <w:sz w:val="24"/>
          <w:szCs w:val="24"/>
          <w:lang w:val="en-GB"/>
        </w:rPr>
        <w:t xml:space="preserve"> and Navarro,</w:t>
      </w:r>
      <w:r w:rsidR="00670959" w:rsidRPr="00E408EA">
        <w:rPr>
          <w:rFonts w:ascii="Times New Roman" w:eastAsia="AdvOT999035f4" w:hAnsi="Times New Roman" w:cs="Times New Roman"/>
          <w:sz w:val="24"/>
          <w:szCs w:val="24"/>
          <w:lang w:val="en-GB"/>
        </w:rPr>
        <w:t xml:space="preserve"> O.</w:t>
      </w:r>
      <w:r w:rsidRPr="00E408EA">
        <w:rPr>
          <w:rFonts w:ascii="Times New Roman" w:eastAsia="AdvOT999035f4" w:hAnsi="Times New Roman" w:cs="Times New Roman"/>
          <w:sz w:val="24"/>
          <w:szCs w:val="24"/>
          <w:lang w:val="en-GB"/>
        </w:rPr>
        <w:t xml:space="preserve"> (2012) </w:t>
      </w:r>
      <w:r w:rsidRPr="00E408EA">
        <w:rPr>
          <w:rFonts w:ascii="Times New Roman" w:hAnsi="Times New Roman" w:cs="Times New Roman"/>
          <w:sz w:val="24"/>
          <w:szCs w:val="24"/>
          <w:lang w:val="en-GB"/>
        </w:rPr>
        <w:t xml:space="preserve">Microwave‐Assisted Synthesis of (N‐Heterocyclic carbene)MCl Complexes of Group 11 Metals. </w:t>
      </w:r>
      <w:r w:rsidRPr="00E408EA">
        <w:rPr>
          <w:rFonts w:ascii="Times New Roman" w:eastAsia="AdvOT999035f4" w:hAnsi="Times New Roman" w:cs="Times New Roman"/>
          <w:sz w:val="24"/>
          <w:szCs w:val="24"/>
          <w:lang w:val="en-GB"/>
        </w:rPr>
        <w:t>Eur. J. Inorg. Chem. 2980–2982</w:t>
      </w:r>
      <w:r w:rsidR="00670959" w:rsidRPr="00E408EA">
        <w:rPr>
          <w:rFonts w:ascii="Times New Roman" w:eastAsia="AdvOT999035f4" w:hAnsi="Times New Roman" w:cs="Times New Roman"/>
          <w:sz w:val="24"/>
          <w:szCs w:val="24"/>
          <w:lang w:val="en-GB"/>
        </w:rPr>
        <w:t>.</w:t>
      </w:r>
      <w:r w:rsidRPr="00E408EA">
        <w:rPr>
          <w:rFonts w:ascii="Times New Roman" w:eastAsia="AdvOT999035f4" w:hAnsi="Times New Roman" w:cs="Times New Roman"/>
          <w:sz w:val="24"/>
          <w:szCs w:val="24"/>
          <w:lang w:val="en-GB"/>
        </w:rPr>
        <w:t xml:space="preserve"> </w:t>
      </w:r>
    </w:p>
    <w:p w14:paraId="12858982" w14:textId="77777777" w:rsidR="00670959" w:rsidRPr="00E408EA" w:rsidRDefault="0063082A"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AdvOT999035f4" w:hAnsi="Times New Roman" w:cs="Times New Roman"/>
          <w:sz w:val="24"/>
          <w:szCs w:val="24"/>
          <w:lang w:val="en-GB"/>
        </w:rPr>
        <w:t>Zhu,</w:t>
      </w:r>
      <w:r w:rsidR="00670959" w:rsidRPr="00E408EA">
        <w:rPr>
          <w:rFonts w:ascii="Times New Roman" w:eastAsia="AdvOT999035f4" w:hAnsi="Times New Roman" w:cs="Times New Roman"/>
          <w:sz w:val="24"/>
          <w:szCs w:val="24"/>
          <w:lang w:val="en-GB"/>
        </w:rPr>
        <w:t xml:space="preserve"> S. et al. (2012) A direct and practical approach for the synthesis of N-heterocyclic carbene coinage metal complexes. </w:t>
      </w:r>
      <w:r w:rsidRPr="00E408EA">
        <w:rPr>
          <w:rFonts w:ascii="Times New Roman" w:eastAsia="AdvOT999035f4" w:hAnsi="Times New Roman" w:cs="Times New Roman"/>
          <w:sz w:val="24"/>
          <w:szCs w:val="24"/>
          <w:lang w:val="en-GB"/>
        </w:rPr>
        <w:t>Tetrahedron</w:t>
      </w:r>
      <w:r w:rsidR="00670959" w:rsidRPr="00E408EA">
        <w:rPr>
          <w:rFonts w:ascii="Times New Roman" w:eastAsia="AdvOT999035f4" w:hAnsi="Times New Roman" w:cs="Times New Roman"/>
          <w:sz w:val="24"/>
          <w:szCs w:val="24"/>
          <w:lang w:val="en-GB"/>
        </w:rPr>
        <w:t xml:space="preserve"> </w:t>
      </w:r>
      <w:r w:rsidRPr="00E408EA">
        <w:rPr>
          <w:rFonts w:ascii="Times New Roman" w:eastAsia="AdvOT999035f4" w:hAnsi="Times New Roman" w:cs="Times New Roman"/>
          <w:sz w:val="24"/>
          <w:szCs w:val="24"/>
          <w:lang w:val="en-GB"/>
        </w:rPr>
        <w:t>68, 7949–7955.</w:t>
      </w:r>
    </w:p>
    <w:p w14:paraId="0E29BCDF" w14:textId="77777777" w:rsidR="00670959" w:rsidRPr="00E408EA" w:rsidRDefault="00670959"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bookmarkStart w:id="25" w:name="_Hlk38796463"/>
      <w:r w:rsidRPr="00E408EA">
        <w:rPr>
          <w:rFonts w:ascii="Times New Roman" w:eastAsia="AdvOT999035f4" w:hAnsi="Times New Roman" w:cs="Times New Roman"/>
          <w:sz w:val="24"/>
          <w:szCs w:val="24"/>
          <w:lang w:val="en-GB"/>
        </w:rPr>
        <w:t xml:space="preserve">Collado, A. et al. (2013) </w:t>
      </w:r>
      <w:r w:rsidRPr="00E408EA">
        <w:rPr>
          <w:rFonts w:ascii="Times New Roman" w:hAnsi="Times New Roman" w:cs="Times New Roman"/>
          <w:sz w:val="24"/>
          <w:szCs w:val="24"/>
          <w:lang w:val="en-GB"/>
        </w:rPr>
        <w:t>Straightforward synthesis of [Au(NHC)X] (NHC = N-heterocyclic carbene, X = Cl, Br, I) complexes. Chem. Comm. 49, 5541-5543.</w:t>
      </w:r>
    </w:p>
    <w:p w14:paraId="553DFBA4" w14:textId="1E4E03AB" w:rsidR="00823384" w:rsidRPr="00E408EA" w:rsidRDefault="00670959"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Visbal, R. et al. (2013) Simple and efficient synthesis of [MCI(NHC)] (M = Au, Ag) complexes. Chem. Comm</w:t>
      </w:r>
      <w:r w:rsidR="004423D1" w:rsidRPr="00E408EA">
        <w:rPr>
          <w:rFonts w:ascii="Times New Roman" w:hAnsi="Times New Roman" w:cs="Times New Roman"/>
          <w:sz w:val="24"/>
          <w:szCs w:val="24"/>
          <w:lang w:val="en-GB"/>
        </w:rPr>
        <w:t>un</w:t>
      </w:r>
      <w:r w:rsidRPr="00E408EA">
        <w:rPr>
          <w:rFonts w:ascii="Times New Roman" w:hAnsi="Times New Roman" w:cs="Times New Roman"/>
          <w:sz w:val="24"/>
          <w:szCs w:val="24"/>
          <w:lang w:val="en-GB"/>
        </w:rPr>
        <w:t xml:space="preserve">. 49, </w:t>
      </w:r>
      <w:r w:rsidRPr="00E408EA">
        <w:rPr>
          <w:rFonts w:ascii="Times New Roman" w:hAnsi="Times New Roman" w:cs="Times New Roman"/>
          <w:sz w:val="24"/>
          <w:szCs w:val="24"/>
        </w:rPr>
        <w:t>5642-5644.</w:t>
      </w:r>
    </w:p>
    <w:bookmarkEnd w:id="25"/>
    <w:p w14:paraId="3814D504" w14:textId="77777777" w:rsidR="00EF6B71" w:rsidRPr="00E408EA" w:rsidRDefault="0082338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MyriadPro-Regular" w:hAnsi="Times New Roman" w:cs="Times New Roman"/>
          <w:sz w:val="24"/>
          <w:szCs w:val="24"/>
          <w:lang w:val="en-GB"/>
        </w:rPr>
        <w:t>Sioriki, E.</w:t>
      </w:r>
      <w:r w:rsidRPr="00E408EA">
        <w:rPr>
          <w:rFonts w:ascii="Times New Roman" w:hAnsi="Times New Roman" w:cs="Times New Roman"/>
          <w:sz w:val="24"/>
          <w:szCs w:val="24"/>
          <w:lang w:val="en-GB"/>
        </w:rPr>
        <w:t xml:space="preserve"> et al. (2019) Investigating the Biological Activity of Imidazolium Aurate Salts. Chemistry Select 4</w:t>
      </w:r>
      <w:r w:rsidRPr="00E408EA">
        <w:rPr>
          <w:rFonts w:ascii="Times New Roman" w:eastAsia="MyriadPro-Regular" w:hAnsi="Times New Roman" w:cs="Times New Roman"/>
          <w:sz w:val="24"/>
          <w:szCs w:val="24"/>
          <w:lang w:val="en-GB"/>
        </w:rPr>
        <w:t>, 11061-11065.</w:t>
      </w:r>
    </w:p>
    <w:p w14:paraId="4700B5F6" w14:textId="77777777" w:rsidR="000005F7" w:rsidRPr="00E408EA" w:rsidRDefault="0082338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eastAsia="MyriadPro-Regular" w:hAnsi="Times New Roman" w:cs="Times New Roman"/>
          <w:sz w:val="24"/>
          <w:szCs w:val="24"/>
          <w:lang w:val="en-GB"/>
        </w:rPr>
        <w:t>Sioriki, E.</w:t>
      </w:r>
      <w:r w:rsidRPr="00E408EA">
        <w:rPr>
          <w:rFonts w:ascii="Times New Roman" w:hAnsi="Times New Roman" w:cs="Times New Roman"/>
          <w:sz w:val="24"/>
          <w:szCs w:val="24"/>
          <w:lang w:val="en-GB"/>
        </w:rPr>
        <w:t xml:space="preserve"> et al. (201</w:t>
      </w:r>
      <w:r w:rsidR="00EF6B71" w:rsidRPr="00E408EA">
        <w:rPr>
          <w:rFonts w:ascii="Times New Roman" w:hAnsi="Times New Roman" w:cs="Times New Roman"/>
          <w:sz w:val="24"/>
          <w:szCs w:val="24"/>
          <w:lang w:val="en-GB"/>
        </w:rPr>
        <w:t>8</w:t>
      </w:r>
      <w:r w:rsidRPr="00E408EA">
        <w:rPr>
          <w:rFonts w:ascii="Times New Roman" w:hAnsi="Times New Roman" w:cs="Times New Roman"/>
          <w:sz w:val="24"/>
          <w:szCs w:val="24"/>
          <w:lang w:val="en-GB"/>
        </w:rPr>
        <w:t xml:space="preserve">) </w:t>
      </w:r>
      <w:r w:rsidR="00EF6B71" w:rsidRPr="00E408EA">
        <w:rPr>
          <w:rFonts w:ascii="Times New Roman" w:hAnsi="Times New Roman" w:cs="Times New Roman"/>
          <w:sz w:val="24"/>
          <w:szCs w:val="24"/>
          <w:lang w:val="en-GB"/>
        </w:rPr>
        <w:t>In vitro Anti-atherogenic Properties of N-Heterocyclic Carbene Aurate(I) Compounds</w:t>
      </w:r>
      <w:r w:rsidRPr="00E408EA">
        <w:rPr>
          <w:rFonts w:ascii="Times New Roman" w:hAnsi="Times New Roman" w:cs="Times New Roman"/>
          <w:sz w:val="24"/>
          <w:szCs w:val="24"/>
          <w:lang w:val="en-GB"/>
        </w:rPr>
        <w:t>. Chem</w:t>
      </w:r>
      <w:r w:rsidR="00EF6B71" w:rsidRPr="00E408EA">
        <w:rPr>
          <w:rFonts w:ascii="Times New Roman" w:hAnsi="Times New Roman" w:cs="Times New Roman"/>
          <w:sz w:val="24"/>
          <w:szCs w:val="24"/>
          <w:lang w:val="en-GB"/>
        </w:rPr>
        <w:t xml:space="preserve">MedChem </w:t>
      </w:r>
      <w:r w:rsidR="00EF6B71" w:rsidRPr="00E408EA">
        <w:rPr>
          <w:rFonts w:ascii="Times New Roman" w:hAnsi="Times New Roman" w:cs="Times New Roman"/>
          <w:sz w:val="24"/>
          <w:szCs w:val="24"/>
        </w:rPr>
        <w:t>13, 2484-2487</w:t>
      </w:r>
      <w:r w:rsidRPr="00E408EA">
        <w:rPr>
          <w:rFonts w:ascii="Times New Roman" w:eastAsia="MyriadPro-Regular" w:hAnsi="Times New Roman" w:cs="Times New Roman"/>
          <w:sz w:val="24"/>
          <w:szCs w:val="24"/>
          <w:lang w:val="en-GB"/>
        </w:rPr>
        <w:t>.</w:t>
      </w:r>
    </w:p>
    <w:p w14:paraId="691555A6" w14:textId="72837D2D" w:rsidR="00823384" w:rsidRPr="00E408EA" w:rsidRDefault="000005F7"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bookmarkStart w:id="26" w:name="_Hlk38796543"/>
      <w:r w:rsidRPr="00E408EA">
        <w:rPr>
          <w:rFonts w:ascii="Times New Roman" w:hAnsi="Times New Roman" w:cs="Times New Roman"/>
          <w:sz w:val="24"/>
          <w:szCs w:val="24"/>
          <w:lang w:val="en-GB"/>
        </w:rPr>
        <w:t xml:space="preserve">Tzouras, N. V. et al. (2020) A Mechanistically and Operationally Simple Route to Metal–N‐Heterocyclic Carbene (NHC) Complexes. Chem. Eur. J. </w:t>
      </w:r>
      <w:r w:rsidRPr="00E408EA">
        <w:rPr>
          <w:rStyle w:val="val"/>
          <w:rFonts w:ascii="Times New Roman" w:eastAsia="Times" w:hAnsi="Times New Roman" w:cs="Times New Roman"/>
          <w:sz w:val="24"/>
          <w:szCs w:val="24"/>
          <w:lang w:val="en-GB"/>
        </w:rPr>
        <w:t>26</w:t>
      </w:r>
      <w:r w:rsidRPr="00E408EA">
        <w:rPr>
          <w:rFonts w:ascii="Times New Roman" w:hAnsi="Times New Roman" w:cs="Times New Roman"/>
          <w:sz w:val="24"/>
          <w:szCs w:val="24"/>
          <w:lang w:val="en-GB"/>
        </w:rPr>
        <w:t>(20), 4515-4519.</w:t>
      </w:r>
    </w:p>
    <w:bookmarkEnd w:id="26"/>
    <w:p w14:paraId="792B43AD" w14:textId="6BA967DF" w:rsidR="00C521F7" w:rsidRPr="00E408EA" w:rsidRDefault="00C521F7"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rPr>
        <w:t xml:space="preserve">Al-Majid, A. M. et al. </w:t>
      </w:r>
      <w:r w:rsidRPr="00E408EA">
        <w:rPr>
          <w:rFonts w:ascii="Times New Roman" w:hAnsi="Times New Roman" w:cs="Times New Roman"/>
          <w:sz w:val="24"/>
          <w:szCs w:val="24"/>
          <w:lang w:val="en-GB"/>
        </w:rPr>
        <w:t xml:space="preserve">(2016) Gold-NHC complexes as potent bioactive compounds. Chemistry Select </w:t>
      </w:r>
      <w:r w:rsidRPr="00E408EA">
        <w:rPr>
          <w:rFonts w:ascii="Times New Roman" w:hAnsi="Times New Roman" w:cs="Times New Roman"/>
          <w:sz w:val="24"/>
          <w:szCs w:val="24"/>
        </w:rPr>
        <w:t>1, 76-80.</w:t>
      </w:r>
    </w:p>
    <w:p w14:paraId="28332466" w14:textId="6A2159F9" w:rsidR="00D90C05" w:rsidRPr="00E408EA" w:rsidRDefault="00C521F7"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Mastandrea, M. M. (2015) Gold(I)-Assisted </w:t>
      </w:r>
      <w:r w:rsidR="00045A33" w:rsidRPr="00E408EA">
        <w:rPr>
          <w:rFonts w:ascii="Times New Roman" w:hAnsi="Times New Roman" w:cs="Times New Roman"/>
          <w:sz w:val="24"/>
          <w:szCs w:val="24"/>
          <w:lang w:val="en-GB"/>
        </w:rPr>
        <w:t>α</w:t>
      </w:r>
      <w:r w:rsidRPr="00E408EA">
        <w:rPr>
          <w:rFonts w:ascii="Times New Roman" w:hAnsi="Times New Roman" w:cs="Times New Roman"/>
          <w:sz w:val="24"/>
          <w:szCs w:val="24"/>
          <w:lang w:val="en-GB"/>
        </w:rPr>
        <w:t>-Allylation of Enals and Enones with Alcohols. Angew. Chem. Int. Ed. 54, 14885-14889.</w:t>
      </w:r>
    </w:p>
    <w:p w14:paraId="43EB6EE5" w14:textId="5BD15057" w:rsidR="00D90C05" w:rsidRPr="00E408EA" w:rsidRDefault="00D90C05"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Johnson, A. and Gimeno, M. C. (2016) An efficient and sustainable synthesis of NHC gold complexes. Chem. Comm</w:t>
      </w:r>
      <w:r w:rsidR="004423D1" w:rsidRPr="00E408EA">
        <w:rPr>
          <w:rFonts w:ascii="Times New Roman" w:hAnsi="Times New Roman" w:cs="Times New Roman"/>
          <w:sz w:val="24"/>
          <w:szCs w:val="24"/>
          <w:lang w:val="en-GB"/>
        </w:rPr>
        <w:t>un</w:t>
      </w:r>
      <w:r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rPr>
        <w:t>52, 9664-9667.</w:t>
      </w:r>
    </w:p>
    <w:p w14:paraId="2A9439E7" w14:textId="77777777" w:rsidR="006367FB" w:rsidRPr="00E408EA" w:rsidRDefault="00D90C05"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Visbal, R. et al. (2019) Thiolate Bridged Gold(I)–NHC Catalysts: New Approach for Catalyst Design and its Application to Trapping Catalytic Intermediates. Chem. Eur. J. 25, 15837-15845.</w:t>
      </w:r>
    </w:p>
    <w:p w14:paraId="66ABB76B" w14:textId="77777777" w:rsidR="00AB05AC" w:rsidRPr="00E408EA" w:rsidRDefault="006367FB"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Kiefer, C. et al. (2015) Alkynyl-functionalized gold NHC complexes and their coinage metal clusters. Dalton Trans. 44, 13662-13670.</w:t>
      </w:r>
    </w:p>
    <w:p w14:paraId="7CB55A30" w14:textId="77777777" w:rsidR="003C52E1" w:rsidRPr="00E408EA" w:rsidRDefault="00AB05AC"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lastRenderedPageBreak/>
        <w:t>Collado, A. et al. (2016) Synthesis of Au</w:t>
      </w:r>
      <w:r w:rsidRPr="00E408EA">
        <w:rPr>
          <w:rFonts w:ascii="Times New Roman" w:hAnsi="Times New Roman" w:cs="Times New Roman"/>
          <w:sz w:val="24"/>
          <w:szCs w:val="24"/>
          <w:vertAlign w:val="superscript"/>
          <w:lang w:val="en-GB"/>
        </w:rPr>
        <w:t>I</w:t>
      </w:r>
      <w:r w:rsidRPr="00E408EA">
        <w:rPr>
          <w:rFonts w:ascii="Times New Roman" w:hAnsi="Times New Roman" w:cs="Times New Roman"/>
          <w:sz w:val="24"/>
          <w:szCs w:val="24"/>
          <w:lang w:val="en-GB"/>
        </w:rPr>
        <w:t>- and Au</w:t>
      </w:r>
      <w:r w:rsidRPr="00E408EA">
        <w:rPr>
          <w:rFonts w:ascii="Times New Roman" w:hAnsi="Times New Roman" w:cs="Times New Roman"/>
          <w:sz w:val="24"/>
          <w:szCs w:val="24"/>
          <w:vertAlign w:val="superscript"/>
          <w:lang w:val="en-GB"/>
        </w:rPr>
        <w:t>III</w:t>
      </w:r>
      <w:r w:rsidRPr="00E408EA">
        <w:rPr>
          <w:rFonts w:ascii="Times New Roman" w:hAnsi="Times New Roman" w:cs="Times New Roman"/>
          <w:sz w:val="24"/>
          <w:szCs w:val="24"/>
          <w:lang w:val="en-GB"/>
        </w:rPr>
        <w:t xml:space="preserve">-Bis(NHC) Complexes: Ligand Influence on Oxidative Addition to AuI Species. Eur. J. Inorg. Chem. </w:t>
      </w:r>
      <w:r w:rsidRPr="00E408EA">
        <w:rPr>
          <w:rFonts w:ascii="Times New Roman" w:eastAsia="MyriadPro-Regular" w:hAnsi="Times New Roman" w:cs="Times New Roman"/>
          <w:sz w:val="24"/>
          <w:szCs w:val="24"/>
          <w:lang w:val="en-GB"/>
        </w:rPr>
        <w:t>4111-4122.</w:t>
      </w:r>
    </w:p>
    <w:p w14:paraId="617D0A3F" w14:textId="77777777" w:rsidR="00BE5AAA" w:rsidRPr="00E408EA" w:rsidRDefault="003C52E1" w:rsidP="00E408EA">
      <w:pPr>
        <w:pStyle w:val="ListParagraph"/>
        <w:numPr>
          <w:ilvl w:val="0"/>
          <w:numId w:val="9"/>
        </w:numPr>
        <w:autoSpaceDE w:val="0"/>
        <w:autoSpaceDN w:val="0"/>
        <w:adjustRightInd w:val="0"/>
        <w:spacing w:after="0" w:line="360" w:lineRule="auto"/>
        <w:jc w:val="both"/>
        <w:rPr>
          <w:rStyle w:val="cit-pagerange"/>
          <w:rFonts w:ascii="Times New Roman" w:hAnsi="Times New Roman" w:cs="Times New Roman"/>
          <w:sz w:val="24"/>
          <w:szCs w:val="24"/>
          <w:lang w:val="en-GB"/>
        </w:rPr>
      </w:pPr>
      <w:r w:rsidRPr="00E408EA">
        <w:rPr>
          <w:rFonts w:ascii="Times New Roman" w:eastAsia="MyriadPro-Regular" w:hAnsi="Times New Roman" w:cs="Times New Roman"/>
          <w:sz w:val="24"/>
          <w:szCs w:val="24"/>
          <w:lang w:val="en-GB"/>
        </w:rPr>
        <w:t xml:space="preserve">Baron, M. et al. (2018) </w:t>
      </w:r>
      <w:r w:rsidRPr="00E408EA">
        <w:rPr>
          <w:rStyle w:val="hlfld-title"/>
          <w:rFonts w:ascii="Times New Roman" w:hAnsi="Times New Roman" w:cs="Times New Roman"/>
          <w:sz w:val="24"/>
          <w:szCs w:val="24"/>
          <w:lang w:val="en-GB"/>
        </w:rPr>
        <w:t xml:space="preserve">Single-Step Synthesis of Dinuclear Neutral Gold(I) Complexes with Bridging Di(N-heterocyclic carbene) Ligands and Their Catalytic Performance in Cross Coupling Reactions and Alkyne Hydroamination. </w:t>
      </w:r>
      <w:r w:rsidRPr="00E408EA">
        <w:rPr>
          <w:rStyle w:val="cit-title"/>
          <w:rFonts w:ascii="Times New Roman" w:hAnsi="Times New Roman" w:cs="Times New Roman"/>
          <w:sz w:val="24"/>
          <w:szCs w:val="24"/>
          <w:shd w:val="clear" w:color="auto" w:fill="FFFFFF"/>
          <w:lang w:val="en-GB"/>
        </w:rPr>
        <w:t>Organometallics</w:t>
      </w:r>
      <w:r w:rsidRPr="00E408EA">
        <w:rPr>
          <w:rFonts w:ascii="Times New Roman" w:hAnsi="Times New Roman" w:cs="Times New Roman"/>
          <w:sz w:val="24"/>
          <w:szCs w:val="24"/>
          <w:shd w:val="clear" w:color="auto" w:fill="FFFFFF"/>
          <w:lang w:val="en-GB"/>
        </w:rPr>
        <w:t> </w:t>
      </w:r>
      <w:r w:rsidRPr="00E408EA">
        <w:rPr>
          <w:rStyle w:val="cit-volume"/>
          <w:rFonts w:ascii="Times New Roman" w:hAnsi="Times New Roman" w:cs="Times New Roman"/>
          <w:sz w:val="24"/>
          <w:szCs w:val="24"/>
          <w:shd w:val="clear" w:color="auto" w:fill="FFFFFF"/>
          <w:lang w:val="en-GB"/>
        </w:rPr>
        <w:t>37</w:t>
      </w:r>
      <w:r w:rsidRPr="00E408EA">
        <w:rPr>
          <w:rStyle w:val="cit-issue"/>
          <w:rFonts w:ascii="Times New Roman" w:hAnsi="Times New Roman" w:cs="Times New Roman"/>
          <w:sz w:val="24"/>
          <w:szCs w:val="24"/>
          <w:shd w:val="clear" w:color="auto" w:fill="FFFFFF"/>
          <w:lang w:val="en-GB"/>
        </w:rPr>
        <w:t>(22)</w:t>
      </w:r>
      <w:r w:rsidRPr="00E408EA">
        <w:rPr>
          <w:rStyle w:val="cit-pagerange"/>
          <w:rFonts w:ascii="Times New Roman" w:hAnsi="Times New Roman" w:cs="Times New Roman"/>
          <w:sz w:val="24"/>
          <w:szCs w:val="24"/>
          <w:shd w:val="clear" w:color="auto" w:fill="FFFFFF"/>
          <w:lang w:val="en-GB"/>
        </w:rPr>
        <w:t>, 4213-4223</w:t>
      </w:r>
      <w:r w:rsidR="00BE5AAA" w:rsidRPr="00E408EA">
        <w:rPr>
          <w:rStyle w:val="cit-pagerange"/>
          <w:rFonts w:ascii="Times New Roman" w:hAnsi="Times New Roman" w:cs="Times New Roman"/>
          <w:sz w:val="24"/>
          <w:szCs w:val="24"/>
          <w:shd w:val="clear" w:color="auto" w:fill="FFFFFF"/>
          <w:lang w:val="en-GB"/>
        </w:rPr>
        <w:t>.</w:t>
      </w:r>
    </w:p>
    <w:p w14:paraId="04502F52" w14:textId="77777777" w:rsidR="004F1178" w:rsidRPr="00E408EA" w:rsidRDefault="00BE5AAA"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Magherini, F. (2018) Antiproliferative effects of two gold(I)-N-heterocyclic carbene complexes in A2780 human ovarian cancer cells: a comparative proteomic study. </w:t>
      </w:r>
      <w:r w:rsidRPr="00E408EA">
        <w:rPr>
          <w:rFonts w:ascii="Times New Roman" w:hAnsi="Times New Roman" w:cs="Times New Roman"/>
          <w:sz w:val="24"/>
          <w:szCs w:val="24"/>
          <w:shd w:val="clear" w:color="auto" w:fill="FFFFFF"/>
          <w:lang w:val="en-GB"/>
        </w:rPr>
        <w:t>Oncotarget 9(46), 28042-28068.</w:t>
      </w:r>
    </w:p>
    <w:p w14:paraId="3BFD8132" w14:textId="43800E13" w:rsidR="003C52E1" w:rsidRPr="00E408EA" w:rsidRDefault="00BE5AAA" w:rsidP="00E408EA">
      <w:pPr>
        <w:pStyle w:val="ListParagraph"/>
        <w:numPr>
          <w:ilvl w:val="0"/>
          <w:numId w:val="9"/>
        </w:numPr>
        <w:autoSpaceDE w:val="0"/>
        <w:autoSpaceDN w:val="0"/>
        <w:adjustRightInd w:val="0"/>
        <w:spacing w:after="0" w:line="360" w:lineRule="auto"/>
        <w:jc w:val="both"/>
        <w:rPr>
          <w:rStyle w:val="cit-pagerange"/>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Lazreg, F. </w:t>
      </w:r>
      <w:r w:rsidR="004F1178" w:rsidRPr="00E408EA">
        <w:rPr>
          <w:rFonts w:ascii="Times New Roman" w:hAnsi="Times New Roman" w:cs="Times New Roman"/>
          <w:sz w:val="24"/>
          <w:szCs w:val="24"/>
          <w:lang w:val="en-GB"/>
        </w:rPr>
        <w:t xml:space="preserve">et al. </w:t>
      </w:r>
      <w:r w:rsidRPr="00E408EA">
        <w:rPr>
          <w:rFonts w:ascii="Times New Roman" w:hAnsi="Times New Roman" w:cs="Times New Roman"/>
          <w:sz w:val="24"/>
          <w:szCs w:val="24"/>
          <w:lang w:val="en-GB"/>
        </w:rPr>
        <w:t xml:space="preserve">(2015) </w:t>
      </w:r>
      <w:r w:rsidR="004F1178" w:rsidRPr="00E408EA">
        <w:rPr>
          <w:rStyle w:val="hlfld-title"/>
          <w:rFonts w:ascii="Times New Roman" w:hAnsi="Times New Roman" w:cs="Times New Roman"/>
          <w:sz w:val="24"/>
          <w:szCs w:val="24"/>
          <w:lang w:val="en-GB"/>
        </w:rPr>
        <w:t xml:space="preserve">Synthesis of Homoleptic and Heteroleptic Bis-N-heterocyclic Carbene Group 11 Complexes. </w:t>
      </w:r>
      <w:r w:rsidR="004F1178" w:rsidRPr="00E408EA">
        <w:rPr>
          <w:rStyle w:val="cit-title"/>
          <w:rFonts w:ascii="Times New Roman" w:hAnsi="Times New Roman" w:cs="Times New Roman"/>
          <w:sz w:val="24"/>
          <w:szCs w:val="24"/>
          <w:shd w:val="clear" w:color="auto" w:fill="FFFFFF"/>
          <w:lang w:val="en-GB"/>
        </w:rPr>
        <w:t>Organometallics</w:t>
      </w:r>
      <w:r w:rsidR="004F1178" w:rsidRPr="00E408EA">
        <w:rPr>
          <w:rFonts w:ascii="Times New Roman" w:hAnsi="Times New Roman" w:cs="Times New Roman"/>
          <w:sz w:val="24"/>
          <w:szCs w:val="24"/>
          <w:shd w:val="clear" w:color="auto" w:fill="FFFFFF"/>
          <w:lang w:val="en-GB"/>
        </w:rPr>
        <w:t> </w:t>
      </w:r>
      <w:r w:rsidR="004F1178" w:rsidRPr="00E408EA">
        <w:rPr>
          <w:rStyle w:val="cit-volume"/>
          <w:rFonts w:ascii="Times New Roman" w:hAnsi="Times New Roman" w:cs="Times New Roman"/>
          <w:sz w:val="24"/>
          <w:szCs w:val="24"/>
          <w:shd w:val="clear" w:color="auto" w:fill="FFFFFF"/>
          <w:lang w:val="en-GB"/>
        </w:rPr>
        <w:t>34</w:t>
      </w:r>
      <w:r w:rsidR="004F1178" w:rsidRPr="00E408EA">
        <w:rPr>
          <w:rStyle w:val="cit-issue"/>
          <w:rFonts w:ascii="Times New Roman" w:eastAsia="Times" w:hAnsi="Times New Roman" w:cs="Times New Roman"/>
          <w:sz w:val="24"/>
          <w:szCs w:val="24"/>
          <w:shd w:val="clear" w:color="auto" w:fill="FFFFFF"/>
          <w:lang w:val="en-GB"/>
        </w:rPr>
        <w:t>(2)</w:t>
      </w:r>
      <w:r w:rsidR="004F1178" w:rsidRPr="00E408EA">
        <w:rPr>
          <w:rStyle w:val="cit-pagerange"/>
          <w:rFonts w:ascii="Times New Roman" w:hAnsi="Times New Roman" w:cs="Times New Roman"/>
          <w:sz w:val="24"/>
          <w:szCs w:val="24"/>
          <w:shd w:val="clear" w:color="auto" w:fill="FFFFFF"/>
          <w:lang w:val="en-GB"/>
        </w:rPr>
        <w:t>, 419-425.</w:t>
      </w:r>
    </w:p>
    <w:p w14:paraId="11FA5D98" w14:textId="77777777" w:rsidR="009C2144" w:rsidRPr="00E408EA" w:rsidRDefault="00562722"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bookmarkStart w:id="27" w:name="_Hlk38795551"/>
      <w:r w:rsidRPr="00E408EA">
        <w:rPr>
          <w:rFonts w:ascii="Times New Roman" w:hAnsi="Times New Roman" w:cs="Times New Roman"/>
          <w:sz w:val="24"/>
          <w:szCs w:val="24"/>
          <w:lang w:val="en-GB"/>
        </w:rPr>
        <w:t>Gasperini, D. et al. (2015) Gold-Acetonyl Complexes: From Side-Products to Valuable Synthons. Chem. Eur. J. 21, 5403-5412.</w:t>
      </w:r>
    </w:p>
    <w:bookmarkEnd w:id="27"/>
    <w:p w14:paraId="534B1867" w14:textId="76B12A97" w:rsidR="009C2144" w:rsidRPr="00E408EA" w:rsidRDefault="009C214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rPr>
        <w:t xml:space="preserve">Veenboer, R. M. P. et al. </w:t>
      </w:r>
      <w:r w:rsidRPr="00E408EA">
        <w:rPr>
          <w:rFonts w:ascii="Times New Roman" w:hAnsi="Times New Roman" w:cs="Times New Roman"/>
          <w:sz w:val="24"/>
          <w:szCs w:val="24"/>
          <w:lang w:val="en-GB"/>
        </w:rPr>
        <w:t>(2017) Inner-Sphere versus Outer-Sphere Coordination of BF</w:t>
      </w:r>
      <w:r w:rsidRPr="00E408EA">
        <w:rPr>
          <w:rFonts w:ascii="Times New Roman" w:hAnsi="Times New Roman" w:cs="Times New Roman"/>
          <w:sz w:val="24"/>
          <w:szCs w:val="24"/>
          <w:vertAlign w:val="subscript"/>
          <w:lang w:val="en-GB"/>
        </w:rPr>
        <w:t>4</w:t>
      </w:r>
      <w:r w:rsidRPr="00E408EA">
        <w:rPr>
          <w:rFonts w:ascii="Times New Roman" w:eastAsia="AdvOT8608a8d1+22" w:hAnsi="Times New Roman" w:cs="Times New Roman"/>
          <w:sz w:val="24"/>
          <w:szCs w:val="24"/>
          <w:vertAlign w:val="superscript"/>
          <w:lang w:val="en-GB"/>
        </w:rPr>
        <w:t>-</w:t>
      </w:r>
      <w:r w:rsidRPr="00E408EA">
        <w:rPr>
          <w:rFonts w:ascii="Times New Roman" w:eastAsia="AdvOT8608a8d1+22" w:hAnsi="Times New Roman" w:cs="Times New Roman"/>
          <w:sz w:val="24"/>
          <w:szCs w:val="24"/>
          <w:lang w:val="en-GB"/>
        </w:rPr>
        <w:t xml:space="preserve"> </w:t>
      </w:r>
      <w:r w:rsidRPr="00E408EA">
        <w:rPr>
          <w:rFonts w:ascii="Times New Roman" w:hAnsi="Times New Roman" w:cs="Times New Roman"/>
          <w:sz w:val="24"/>
          <w:szCs w:val="24"/>
          <w:lang w:val="en-GB"/>
        </w:rPr>
        <w:t>in a NHC-Gold(I) Complex. Organometallics 36, 2861</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2869.</w:t>
      </w:r>
    </w:p>
    <w:p w14:paraId="5E488D66" w14:textId="77777777" w:rsidR="004423D1" w:rsidRPr="00E408EA" w:rsidRDefault="005F24AB"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Gaillard, S. et al. (2010) Development of Versatile and Silver-Free Protocols for Gold(I) Catalysis. Chem. Eur. J. 16, 13729-13740.</w:t>
      </w:r>
    </w:p>
    <w:p w14:paraId="4D213A01" w14:textId="77777777" w:rsidR="004423D1" w:rsidRPr="00E408EA" w:rsidRDefault="004423D1"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rPr>
        <w:t xml:space="preserve">Veenboer, R. M. P. et al. </w:t>
      </w:r>
      <w:r w:rsidRPr="00E408EA">
        <w:rPr>
          <w:rFonts w:ascii="Times New Roman" w:hAnsi="Times New Roman" w:cs="Times New Roman"/>
          <w:sz w:val="24"/>
          <w:szCs w:val="24"/>
          <w:lang w:val="en-GB"/>
        </w:rPr>
        <w:t>(2019) Regression analysis of properties of [Au(IPr)(CHR</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Complexes. Dalton Trans. 48, 7693-7703.</w:t>
      </w:r>
    </w:p>
    <w:p w14:paraId="06872748" w14:textId="77777777" w:rsidR="00D52664" w:rsidRPr="00E408EA" w:rsidRDefault="004423D1"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rPr>
        <w:t xml:space="preserve">Zinser, C. M. et al. </w:t>
      </w:r>
      <w:r w:rsidRPr="00E408EA">
        <w:rPr>
          <w:rFonts w:ascii="Times New Roman" w:hAnsi="Times New Roman" w:cs="Times New Roman"/>
          <w:sz w:val="24"/>
          <w:szCs w:val="24"/>
          <w:lang w:val="en-GB"/>
        </w:rPr>
        <w:t xml:space="preserve">(2019) Synthesis and reactivity of [Au(NHC)(Bpin)] complexes. </w:t>
      </w:r>
      <w:r w:rsidRPr="00E408EA">
        <w:rPr>
          <w:rFonts w:ascii="Times New Roman" w:hAnsi="Times New Roman" w:cs="Times New Roman"/>
          <w:sz w:val="24"/>
          <w:szCs w:val="24"/>
        </w:rPr>
        <w:t>Chem. Commun. 55, 6799-6802.</w:t>
      </w:r>
    </w:p>
    <w:p w14:paraId="1A2DB887" w14:textId="77777777" w:rsidR="007A0947" w:rsidRPr="00E408EA" w:rsidRDefault="00D52664"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Patrick, S. R. et al. (2014) New [Au(NHC)(OH)] Complexes for Silver-Free Protocols. Organometallics 33, 421</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424.</w:t>
      </w:r>
    </w:p>
    <w:p w14:paraId="2AC92E9C" w14:textId="77777777" w:rsidR="00430597" w:rsidRPr="00E408EA" w:rsidRDefault="007A0947"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Egbert, J. D. et al. (2013). Synthesis of N</w:t>
      </w:r>
      <w:r w:rsidRPr="00E408EA">
        <w:rPr>
          <w:rFonts w:ascii="Times New Roman" w:eastAsia="AdvOTce3d9a73+20" w:hAnsi="Times New Roman" w:cs="Times New Roman"/>
          <w:sz w:val="24"/>
          <w:szCs w:val="24"/>
          <w:lang w:val="en-GB"/>
        </w:rPr>
        <w:t>‑</w:t>
      </w:r>
      <w:r w:rsidRPr="00E408EA">
        <w:rPr>
          <w:rFonts w:ascii="Times New Roman" w:hAnsi="Times New Roman" w:cs="Times New Roman"/>
          <w:sz w:val="24"/>
          <w:szCs w:val="24"/>
          <w:lang w:val="en-GB"/>
        </w:rPr>
        <w:t xml:space="preserve">Heterocyclic Carbene Gold Complexes Using Solution-Phase and Solid-State Protocols. Organometallics, </w:t>
      </w:r>
      <w:r w:rsidRPr="00E408EA">
        <w:rPr>
          <w:rFonts w:ascii="Times New Roman" w:hAnsi="Times New Roman" w:cs="Times New Roman"/>
          <w:sz w:val="24"/>
          <w:szCs w:val="24"/>
        </w:rPr>
        <w:t>32, 2271</w:t>
      </w:r>
      <w:r w:rsidRPr="00E408EA">
        <w:rPr>
          <w:rFonts w:ascii="Times New Roman" w:eastAsia="AdvOT8608a8d1+22" w:hAnsi="Times New Roman" w:cs="Times New Roman"/>
          <w:sz w:val="24"/>
          <w:szCs w:val="24"/>
        </w:rPr>
        <w:t>-</w:t>
      </w:r>
      <w:r w:rsidRPr="00E408EA">
        <w:rPr>
          <w:rFonts w:ascii="Times New Roman" w:hAnsi="Times New Roman" w:cs="Times New Roman"/>
          <w:sz w:val="24"/>
          <w:szCs w:val="24"/>
        </w:rPr>
        <w:t>2274.</w:t>
      </w:r>
    </w:p>
    <w:p w14:paraId="2EF4BC40" w14:textId="030DF396" w:rsidR="00430597" w:rsidRPr="00E408EA" w:rsidRDefault="00430597"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rPr>
        <w:t xml:space="preserve">Veenboer, R. M. P. et al. </w:t>
      </w:r>
      <w:r w:rsidRPr="00E408EA">
        <w:rPr>
          <w:rFonts w:ascii="Times New Roman" w:hAnsi="Times New Roman" w:cs="Times New Roman"/>
          <w:sz w:val="24"/>
          <w:szCs w:val="24"/>
          <w:lang w:val="en-GB"/>
        </w:rPr>
        <w:t>(2017) Expedient Syntheses of Neutral and Cationic Au(I)</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 xml:space="preserve">NHC Complexes. Organometallics </w:t>
      </w:r>
      <w:r w:rsidRPr="00E408EA">
        <w:rPr>
          <w:rFonts w:ascii="Times New Roman" w:hAnsi="Times New Roman" w:cs="Times New Roman"/>
          <w:sz w:val="24"/>
          <w:szCs w:val="24"/>
        </w:rPr>
        <w:t>36, 3645</w:t>
      </w:r>
      <w:r w:rsidRPr="00E408EA">
        <w:rPr>
          <w:rFonts w:ascii="Times New Roman" w:eastAsia="AdvOT8608a8d1+22" w:hAnsi="Times New Roman" w:cs="Times New Roman"/>
          <w:sz w:val="24"/>
          <w:szCs w:val="24"/>
        </w:rPr>
        <w:t>-</w:t>
      </w:r>
      <w:r w:rsidRPr="00E408EA">
        <w:rPr>
          <w:rFonts w:ascii="Times New Roman" w:hAnsi="Times New Roman" w:cs="Times New Roman"/>
          <w:sz w:val="24"/>
          <w:szCs w:val="24"/>
        </w:rPr>
        <w:t>3653.</w:t>
      </w:r>
    </w:p>
    <w:p w14:paraId="10E5ACDB" w14:textId="77777777" w:rsidR="004F69B8" w:rsidRPr="00E408EA" w:rsidRDefault="00430597"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Nahra, F. et al. (2014) A novel route for large-scale synthesis of [Au(NHC)(OH)] complexes. Polyhedron 84, 59-62.</w:t>
      </w:r>
    </w:p>
    <w:p w14:paraId="68F4030B" w14:textId="4B37E211" w:rsidR="004C1AB5" w:rsidRPr="00E408EA" w:rsidRDefault="004F69B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shd w:val="clear" w:color="auto" w:fill="FFFFFF"/>
        </w:rPr>
        <w:t>Gómez-Suárez,</w:t>
      </w:r>
      <w:r w:rsidRPr="00E408EA">
        <w:rPr>
          <w:rFonts w:ascii="Times New Roman" w:hAnsi="Times New Roman" w:cs="Times New Roman"/>
          <w:spacing w:val="-7"/>
          <w:sz w:val="24"/>
          <w:szCs w:val="24"/>
        </w:rPr>
        <w:t xml:space="preserve"> </w:t>
      </w:r>
      <w:r w:rsidRPr="00E408EA">
        <w:rPr>
          <w:rFonts w:ascii="Times New Roman" w:hAnsi="Times New Roman" w:cs="Times New Roman"/>
          <w:sz w:val="24"/>
          <w:szCs w:val="24"/>
          <w:shd w:val="clear" w:color="auto" w:fill="FFFFFF"/>
        </w:rPr>
        <w:t xml:space="preserve">A. et al. </w:t>
      </w:r>
      <w:r w:rsidRPr="00E408EA">
        <w:rPr>
          <w:rFonts w:ascii="Times New Roman" w:hAnsi="Times New Roman" w:cs="Times New Roman"/>
          <w:sz w:val="24"/>
          <w:szCs w:val="24"/>
          <w:shd w:val="clear" w:color="auto" w:fill="FFFFFF"/>
          <w:lang w:val="en-GB"/>
        </w:rPr>
        <w:t>(2013)</w:t>
      </w:r>
      <w:r w:rsidRPr="00E408EA">
        <w:rPr>
          <w:rFonts w:ascii="Times New Roman" w:hAnsi="Times New Roman" w:cs="Times New Roman"/>
          <w:sz w:val="24"/>
          <w:szCs w:val="24"/>
          <w:lang w:val="en-GB"/>
        </w:rPr>
        <w:t xml:space="preserve"> [{Au(NHC)}</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w:t>
      </w:r>
      <w:r w:rsidRPr="00E408EA">
        <w:rPr>
          <w:rFonts w:ascii="Times New Roman" w:hAnsi="Times New Roman" w:cs="Times New Roman"/>
          <w:sz w:val="24"/>
          <w:szCs w:val="24"/>
        </w:rPr>
        <w:t>μ</w:t>
      </w:r>
      <w:r w:rsidRPr="00E408EA">
        <w:rPr>
          <w:rFonts w:ascii="Times New Roman" w:hAnsi="Times New Roman" w:cs="Times New Roman"/>
          <w:sz w:val="24"/>
          <w:szCs w:val="24"/>
          <w:lang w:val="en-GB"/>
        </w:rPr>
        <w:t>-OH)][BF</w:t>
      </w:r>
      <w:r w:rsidRPr="00E408EA">
        <w:rPr>
          <w:rFonts w:ascii="Times New Roman" w:hAnsi="Times New Roman" w:cs="Times New Roman"/>
          <w:sz w:val="24"/>
          <w:szCs w:val="24"/>
          <w:vertAlign w:val="subscript"/>
          <w:lang w:val="en-GB"/>
        </w:rPr>
        <w:t>4</w:t>
      </w:r>
      <w:r w:rsidRPr="00E408EA">
        <w:rPr>
          <w:rFonts w:ascii="Times New Roman" w:hAnsi="Times New Roman" w:cs="Times New Roman"/>
          <w:sz w:val="24"/>
          <w:szCs w:val="24"/>
          <w:lang w:val="en-GB"/>
        </w:rPr>
        <w:t>]: Silver-Free and Acid-Free Catalysts for Water-Inclusive Gold-Mediated Organic Transformations. Organometallics 32, 1106</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1111.</w:t>
      </w:r>
    </w:p>
    <w:p w14:paraId="42DF6DAA" w14:textId="2ACD221E" w:rsidR="007A33B6" w:rsidRPr="00E408EA" w:rsidRDefault="004C1AB5"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rPr>
        <w:t xml:space="preserve">Veenboer, R. M. P. et al. </w:t>
      </w:r>
      <w:r w:rsidRPr="00E408EA">
        <w:rPr>
          <w:rFonts w:ascii="Times New Roman" w:hAnsi="Times New Roman" w:cs="Times New Roman"/>
          <w:sz w:val="24"/>
          <w:szCs w:val="24"/>
          <w:lang w:val="en-GB"/>
        </w:rPr>
        <w:t xml:space="preserve">(2015) Stereoselective Gold(I)-Catalyzed Intermolecular </w:t>
      </w:r>
      <w:r w:rsidR="007A33B6" w:rsidRPr="00E408EA">
        <w:rPr>
          <w:rFonts w:ascii="Times New Roman" w:hAnsi="Times New Roman" w:cs="Times New Roman"/>
          <w:sz w:val="24"/>
          <w:szCs w:val="24"/>
          <w:lang w:val="en-GB"/>
        </w:rPr>
        <w:t>Hydroalkoxylation</w:t>
      </w:r>
      <w:r w:rsidRPr="00E408EA">
        <w:rPr>
          <w:rFonts w:ascii="Times New Roman" w:hAnsi="Times New Roman" w:cs="Times New Roman"/>
          <w:sz w:val="24"/>
          <w:szCs w:val="24"/>
          <w:lang w:val="en-GB"/>
        </w:rPr>
        <w:t xml:space="preserve"> of Alkynes. </w:t>
      </w:r>
      <w:r w:rsidRPr="00E408EA">
        <w:rPr>
          <w:rFonts w:ascii="Times New Roman" w:hAnsi="Times New Roman" w:cs="Times New Roman"/>
          <w:sz w:val="24"/>
          <w:szCs w:val="24"/>
        </w:rPr>
        <w:t>ACS Catal. 5, 1330</w:t>
      </w:r>
      <w:r w:rsidRPr="00E408EA">
        <w:rPr>
          <w:rFonts w:ascii="Times New Roman" w:eastAsia="AdvOT8608a8d1+22" w:hAnsi="Times New Roman" w:cs="Times New Roman"/>
          <w:sz w:val="24"/>
          <w:szCs w:val="24"/>
        </w:rPr>
        <w:t>-</w:t>
      </w:r>
      <w:r w:rsidRPr="00E408EA">
        <w:rPr>
          <w:rFonts w:ascii="Times New Roman" w:hAnsi="Times New Roman" w:cs="Times New Roman"/>
          <w:sz w:val="24"/>
          <w:szCs w:val="24"/>
        </w:rPr>
        <w:t>1334.</w:t>
      </w:r>
    </w:p>
    <w:p w14:paraId="6487E017" w14:textId="77777777" w:rsidR="007A33B6" w:rsidRPr="00E408EA" w:rsidRDefault="007A33B6"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lastRenderedPageBreak/>
        <w:t>Dupuy, S. et al. (2015) Highly Efficient Gold(I)-Catalyzed Regio- and Stereoselective Hydrocarboxylation of Internal Alkynes. ACS Catal. 5, 6918</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6921.</w:t>
      </w:r>
    </w:p>
    <w:p w14:paraId="2B08BDB5" w14:textId="77777777" w:rsidR="008F4A01" w:rsidRPr="00E408EA" w:rsidRDefault="007A33B6"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Oonishi, Y. et al. (2013) Hydrophenoxylation of Alkynes by Cooperative Gold Catalysis. Angew. Chem. Int. Ed. 52, 9767-9771.</w:t>
      </w:r>
    </w:p>
    <w:p w14:paraId="67DA1A21" w14:textId="77777777" w:rsidR="00771D3D" w:rsidRPr="00E408EA" w:rsidRDefault="008F4A01"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Gasperini, D. et al. (2016) Gold(I)-Catalysed Cyclisation of Alkynoic Acids: Towards an Efficient and Eco-Friendly Synthesis of γ -, δ- and ε-Lactones. Adv. Synth. Catal. 358, 3857-3862.</w:t>
      </w:r>
    </w:p>
    <w:p w14:paraId="720E9E93" w14:textId="160D281A" w:rsidR="00556059" w:rsidRPr="00E408EA" w:rsidRDefault="00771D3D"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Tzouras, N. V. et al. (2020) Simple Synthetic Routes to N‐Heterocyclic Carbene Gold(I)–Aryl Complexes: Expanded Scope and Reactivity </w:t>
      </w:r>
      <w:bookmarkStart w:id="28" w:name="_Hlk38795358"/>
      <w:r w:rsidRPr="00E408EA">
        <w:rPr>
          <w:rFonts w:ascii="Times New Roman" w:hAnsi="Times New Roman" w:cs="Times New Roman"/>
          <w:sz w:val="24"/>
          <w:szCs w:val="24"/>
          <w:lang w:val="en-GB"/>
        </w:rPr>
        <w:t>Chem. Eur. J.</w:t>
      </w:r>
      <w:r w:rsidR="007D46E6" w:rsidRPr="00E408EA">
        <w:rPr>
          <w:rFonts w:ascii="Times New Roman" w:hAnsi="Times New Roman" w:cs="Times New Roman"/>
          <w:sz w:val="24"/>
          <w:szCs w:val="24"/>
          <w:lang w:val="en-GB"/>
        </w:rPr>
        <w:t xml:space="preserve"> </w:t>
      </w:r>
      <w:bookmarkEnd w:id="28"/>
      <w:r w:rsidR="007D46E6" w:rsidRPr="00E408EA">
        <w:rPr>
          <w:rFonts w:ascii="Times New Roman" w:hAnsi="Times New Roman" w:cs="Times New Roman"/>
          <w:sz w:val="24"/>
          <w:szCs w:val="24"/>
          <w:lang w:val="en-GB"/>
        </w:rPr>
        <w:t>26, 5541-5551.</w:t>
      </w:r>
    </w:p>
    <w:p w14:paraId="1588D81A" w14:textId="77777777" w:rsidR="00556059" w:rsidRPr="00E408EA" w:rsidRDefault="00EC217B"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Partyka, D. V. (2011) Transmetalation of Unsaturated Carbon Nucleophiles from BoronContaining Species to the Mid to Late d-Block Metals of Relevance to Catalytic C-X Coupling Reactions (X = C, F, N, O, Pb, S, Se, Te)</w:t>
      </w:r>
      <w:r w:rsidR="00556059"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Chem. Rev. 111, 1529-1595</w:t>
      </w:r>
      <w:r w:rsidR="00556059" w:rsidRPr="00E408EA">
        <w:rPr>
          <w:rFonts w:ascii="Times New Roman" w:hAnsi="Times New Roman" w:cs="Times New Roman"/>
          <w:sz w:val="24"/>
          <w:szCs w:val="24"/>
          <w:lang w:val="en-GB"/>
        </w:rPr>
        <w:t>.</w:t>
      </w:r>
    </w:p>
    <w:p w14:paraId="33CB3ABF" w14:textId="77777777" w:rsidR="004A41CE" w:rsidRPr="00E408EA" w:rsidRDefault="00EC217B"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Lenker, H. K.  et al. (2012)</w:t>
      </w:r>
      <w:r w:rsidRPr="00E408EA">
        <w:rPr>
          <w:rFonts w:ascii="Times New Roman" w:hAnsi="Times New Roman" w:cs="Times New Roman"/>
          <w:spacing w:val="-7"/>
          <w:sz w:val="24"/>
          <w:szCs w:val="24"/>
          <w:lang w:val="en-GB"/>
        </w:rPr>
        <w:t xml:space="preserve"> </w:t>
      </w:r>
      <w:r w:rsidRPr="00E408EA">
        <w:rPr>
          <w:rStyle w:val="titleheading"/>
          <w:rFonts w:ascii="Times New Roman" w:hAnsi="Times New Roman" w:cs="Times New Roman"/>
          <w:spacing w:val="-7"/>
          <w:sz w:val="24"/>
          <w:szCs w:val="24"/>
          <w:lang w:val="en-GB"/>
        </w:rPr>
        <w:t>Rapid synthesis of arylgold compounds using dielectric heating.</w:t>
      </w:r>
      <w:r w:rsidRPr="00E408EA">
        <w:rPr>
          <w:rFonts w:ascii="Times New Roman" w:hAnsi="Times New Roman" w:cs="Times New Roman"/>
          <w:sz w:val="24"/>
          <w:szCs w:val="24"/>
          <w:lang w:val="en-GB"/>
        </w:rPr>
        <w:t xml:space="preserve"> Dalton Trans. 41, 13274-13276.</w:t>
      </w:r>
    </w:p>
    <w:p w14:paraId="773D56A0" w14:textId="088186E6" w:rsidR="000A4314" w:rsidRPr="00E408EA" w:rsidRDefault="004A41CE"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rPr>
        <w:t xml:space="preserve">Penney, A. A. et al. </w:t>
      </w:r>
      <w:r w:rsidRPr="00E408EA">
        <w:rPr>
          <w:rFonts w:ascii="Times New Roman" w:hAnsi="Times New Roman" w:cs="Times New Roman"/>
          <w:sz w:val="24"/>
          <w:szCs w:val="24"/>
          <w:lang w:val="en-GB"/>
        </w:rPr>
        <w:t xml:space="preserve">(2017) Gold(I) Alkynyls Supported by Mono- and Bidentate NHC Ligands: Luminescence and Isolation of Unprecedented Ionic Complexes. </w:t>
      </w:r>
      <w:r w:rsidRPr="00E408EA">
        <w:rPr>
          <w:rFonts w:ascii="Times New Roman" w:hAnsi="Times New Roman" w:cs="Times New Roman"/>
          <w:sz w:val="24"/>
          <w:szCs w:val="24"/>
        </w:rPr>
        <w:t>Inorg. Chem. 56, 14771-14787.</w:t>
      </w:r>
    </w:p>
    <w:p w14:paraId="707AB994" w14:textId="77777777" w:rsidR="00D76309" w:rsidRPr="00E408EA" w:rsidRDefault="000E2D4A"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shd w:val="clear" w:color="auto" w:fill="FFFFFF"/>
          <w:lang w:val="en-GB"/>
        </w:rPr>
        <w:t>Somasundaram, V. et al.</w:t>
      </w:r>
      <w:r w:rsidRPr="00E408EA">
        <w:rPr>
          <w:rFonts w:ascii="Times New Roman" w:hAnsi="Times New Roman" w:cs="Times New Roman"/>
          <w:sz w:val="24"/>
          <w:szCs w:val="24"/>
          <w:lang w:val="en-GB"/>
        </w:rPr>
        <w:t xml:space="preserve">  (2020) </w:t>
      </w:r>
      <w:r w:rsidR="000A4314" w:rsidRPr="00E408EA">
        <w:rPr>
          <w:rFonts w:ascii="Times New Roman" w:hAnsi="Times New Roman" w:cs="Times New Roman"/>
          <w:sz w:val="24"/>
          <w:szCs w:val="24"/>
          <w:lang w:val="en-GB"/>
        </w:rPr>
        <w:t>NHC Ligated Group 11 Metal-Arylthiolates Containing an Azide Functionality Amenable to “Click” Reaction Chemistry</w:t>
      </w:r>
      <w:r w:rsidRPr="00E408EA">
        <w:rPr>
          <w:rFonts w:ascii="Times New Roman" w:hAnsi="Times New Roman" w:cs="Times New Roman"/>
          <w:sz w:val="24"/>
          <w:szCs w:val="24"/>
          <w:lang w:val="en-GB"/>
        </w:rPr>
        <w:t xml:space="preserve">. </w:t>
      </w:r>
    </w:p>
    <w:p w14:paraId="4D14D5E0" w14:textId="6A4EEA2D" w:rsidR="00C433BA" w:rsidRPr="00E408EA" w:rsidRDefault="000E2D4A"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Reid</w:t>
      </w:r>
      <w:r w:rsidRPr="00E408EA">
        <w:rPr>
          <w:rFonts w:ascii="Times New Roman" w:eastAsia="AdvOT999035f4" w:hAnsi="Times New Roman" w:cs="Times New Roman"/>
          <w:sz w:val="24"/>
          <w:szCs w:val="24"/>
          <w:lang w:val="en-GB"/>
        </w:rPr>
        <w:t xml:space="preserve">, J. P. et al. (2020) </w:t>
      </w:r>
      <w:r w:rsidRPr="00E408EA">
        <w:rPr>
          <w:rFonts w:ascii="Times New Roman" w:hAnsi="Times New Roman" w:cs="Times New Roman"/>
          <w:sz w:val="24"/>
          <w:szCs w:val="24"/>
          <w:lang w:val="en-GB"/>
        </w:rPr>
        <w:t xml:space="preserve">Strategies for Remote Enantiocontrol in Chiral Gold(III) Complexes Applied to Catalytic Enantioselective </w:t>
      </w:r>
      <w:r w:rsidRPr="00E408EA">
        <w:rPr>
          <w:rFonts w:ascii="Times New Roman" w:hAnsi="Times New Roman" w:cs="Times New Roman"/>
          <w:sz w:val="24"/>
          <w:szCs w:val="24"/>
        </w:rPr>
        <w:t>γ</w:t>
      </w:r>
      <w:r w:rsidRPr="00E408EA">
        <w:rPr>
          <w:rFonts w:ascii="Times New Roman" w:hAnsi="Times New Roman" w:cs="Times New Roman"/>
          <w:sz w:val="24"/>
          <w:szCs w:val="24"/>
          <w:lang w:val="en-GB"/>
        </w:rPr>
        <w:t>,</w:t>
      </w:r>
      <w:r w:rsidRPr="00E408EA">
        <w:rPr>
          <w:rFonts w:ascii="Times New Roman" w:hAnsi="Times New Roman" w:cs="Times New Roman"/>
          <w:sz w:val="24"/>
          <w:szCs w:val="24"/>
        </w:rPr>
        <w:t>δ</w:t>
      </w:r>
      <w:r w:rsidRPr="00E408EA">
        <w:rPr>
          <w:rFonts w:ascii="Times New Roman" w:hAnsi="Times New Roman" w:cs="Times New Roman"/>
          <w:sz w:val="24"/>
          <w:szCs w:val="24"/>
          <w:lang w:val="en-GB"/>
        </w:rPr>
        <w:t>-Diels-Alder Reactions</w:t>
      </w:r>
      <w:r w:rsidR="00C42E6B" w:rsidRPr="00E408EA">
        <w:rPr>
          <w:rFonts w:ascii="Times New Roman" w:hAnsi="Times New Roman" w:cs="Times New Roman"/>
          <w:sz w:val="24"/>
          <w:szCs w:val="24"/>
          <w:lang w:val="en-GB"/>
        </w:rPr>
        <w:t xml:space="preserve">. </w:t>
      </w:r>
      <w:r w:rsidR="00C42E6B" w:rsidRPr="00E408EA">
        <w:rPr>
          <w:rStyle w:val="Strong"/>
          <w:rFonts w:ascii="Times New Roman" w:hAnsi="Times New Roman" w:cs="Times New Roman"/>
          <w:b w:val="0"/>
          <w:bCs w:val="0"/>
          <w:sz w:val="24"/>
          <w:szCs w:val="24"/>
          <w:shd w:val="clear" w:color="auto" w:fill="FFFFFF"/>
          <w:lang w:val="en-GB"/>
        </w:rPr>
        <w:t>Chem. Sci.</w:t>
      </w:r>
      <w:r w:rsidR="00C42E6B" w:rsidRPr="00E408EA">
        <w:rPr>
          <w:rFonts w:ascii="Times New Roman" w:hAnsi="Times New Roman" w:cs="Times New Roman"/>
          <w:sz w:val="24"/>
          <w:szCs w:val="24"/>
          <w:shd w:val="clear" w:color="auto" w:fill="FFFFFF"/>
          <w:lang w:val="en-GB"/>
        </w:rPr>
        <w:t>,</w:t>
      </w:r>
      <w:r w:rsidR="00C42E6B" w:rsidRPr="00E408EA">
        <w:rPr>
          <w:rFonts w:ascii="Times New Roman" w:hAnsi="Times New Roman" w:cs="Times New Roman"/>
          <w:sz w:val="24"/>
          <w:szCs w:val="24"/>
          <w:lang w:val="en-GB"/>
        </w:rPr>
        <w:t xml:space="preserve"> DOI: 10.1039/d0sc00497a.</w:t>
      </w:r>
      <w:r w:rsidRPr="00E408EA">
        <w:rPr>
          <w:rFonts w:ascii="Times New Roman" w:eastAsia="AdvOT999035f4" w:hAnsi="Times New Roman" w:cs="Times New Roman"/>
          <w:sz w:val="24"/>
          <w:szCs w:val="24"/>
          <w:lang w:val="en-GB"/>
        </w:rPr>
        <w:t xml:space="preserve"> </w:t>
      </w:r>
    </w:p>
    <w:p w14:paraId="403974A9" w14:textId="7E4CE3C4" w:rsidR="000A4314" w:rsidRPr="00E408EA" w:rsidRDefault="00742D06" w:rsidP="00E408EA">
      <w:pPr>
        <w:pStyle w:val="ListParagraph"/>
        <w:numPr>
          <w:ilvl w:val="0"/>
          <w:numId w:val="9"/>
        </w:numPr>
        <w:spacing w:after="0" w:line="360" w:lineRule="auto"/>
        <w:jc w:val="both"/>
        <w:rPr>
          <w:rFonts w:ascii="Times New Roman" w:eastAsia="AdvOT999035f4" w:hAnsi="Times New Roman" w:cs="Times New Roman"/>
          <w:sz w:val="24"/>
          <w:szCs w:val="24"/>
        </w:rPr>
      </w:pPr>
      <w:r w:rsidRPr="00E408EA">
        <w:rPr>
          <w:rFonts w:ascii="Times New Roman" w:hAnsi="Times New Roman" w:cs="Times New Roman"/>
          <w:sz w:val="24"/>
          <w:szCs w:val="24"/>
          <w:lang w:val="en-GB"/>
        </w:rPr>
        <w:t>Santoro, O. et al. (2013) A general synthetic route to [Cu(X)(NHC)]</w:t>
      </w:r>
      <w:r w:rsidR="00C433BA"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(NHC = N-heterocyclic carbene, X = Cl, Br, I)</w:t>
      </w:r>
      <w:r w:rsidR="00C433BA"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complexes</w:t>
      </w:r>
      <w:r w:rsidR="00C433BA"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Chem. Commun.</w:t>
      </w:r>
      <w:r w:rsidRPr="00E408EA">
        <w:rPr>
          <w:rFonts w:ascii="Times New Roman" w:hAnsi="Times New Roman" w:cs="Times New Roman"/>
          <w:i/>
          <w:iCs/>
          <w:sz w:val="24"/>
          <w:szCs w:val="24"/>
          <w:lang w:val="en-GB"/>
        </w:rPr>
        <w:t xml:space="preserve"> </w:t>
      </w:r>
      <w:r w:rsidRPr="00E408EA">
        <w:rPr>
          <w:rFonts w:ascii="Times New Roman" w:hAnsi="Times New Roman" w:cs="Times New Roman"/>
          <w:sz w:val="24"/>
          <w:szCs w:val="24"/>
          <w:lang w:val="en-GB"/>
        </w:rPr>
        <w:t>49, 10483-10485</w:t>
      </w:r>
      <w:r w:rsidR="00C433BA" w:rsidRPr="00E408EA">
        <w:rPr>
          <w:rFonts w:ascii="Times New Roman" w:hAnsi="Times New Roman" w:cs="Times New Roman"/>
          <w:sz w:val="24"/>
          <w:szCs w:val="24"/>
          <w:lang w:val="en-GB"/>
        </w:rPr>
        <w:t>.</w:t>
      </w:r>
    </w:p>
    <w:p w14:paraId="66CAE2F4" w14:textId="1016FCBB" w:rsidR="00C433BA" w:rsidRPr="00E408EA" w:rsidRDefault="00774388"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Zhu, S. et al. (2012)</w:t>
      </w:r>
      <w:r w:rsidRPr="00E408EA">
        <w:rPr>
          <w:rFonts w:ascii="Times New Roman" w:hAnsi="Times New Roman" w:cs="Times New Roman"/>
          <w:sz w:val="24"/>
          <w:szCs w:val="24"/>
          <w:lang w:val="en-GB"/>
        </w:rPr>
        <w:t xml:space="preserve"> A direct and practical approach for the synthesis of N-heterocyclic carbene coinage metal complexes.</w:t>
      </w:r>
      <w:r w:rsidRPr="00E408EA">
        <w:rPr>
          <w:rFonts w:ascii="Times New Roman" w:eastAsia="AdvOT999035f4" w:hAnsi="Times New Roman" w:cs="Times New Roman"/>
          <w:sz w:val="24"/>
          <w:szCs w:val="24"/>
          <w:lang w:val="en-GB"/>
        </w:rPr>
        <w:t xml:space="preserve"> Tetrahedron 68, 7949-7955.</w:t>
      </w:r>
    </w:p>
    <w:p w14:paraId="5CEA41BD" w14:textId="12A1884A" w:rsidR="00774388" w:rsidRPr="00E408EA" w:rsidRDefault="00774388"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Nahra, F. et al. (2017) Copper(I)–NHC complexes as NHC transfer agents. Dalton Trans. 46, 628-631.</w:t>
      </w:r>
    </w:p>
    <w:p w14:paraId="10539A9C" w14:textId="77777777" w:rsidR="00D075E7" w:rsidRPr="00E408EA" w:rsidRDefault="00811796"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Egbert, J. D. et al. (2013) Copper N-heterocyclic carbene complexes in catalysis. Catal. Sci. Technol. 3, 912-926.</w:t>
      </w:r>
    </w:p>
    <w:p w14:paraId="11340CD0" w14:textId="77777777" w:rsidR="003F5AFE" w:rsidRPr="00E408EA" w:rsidRDefault="00D075E7"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 xml:space="preserve">Wong, V. H. L. et al. </w:t>
      </w:r>
      <w:r w:rsidR="0078610E" w:rsidRPr="00E408EA">
        <w:rPr>
          <w:rFonts w:ascii="Times New Roman" w:hAnsi="Times New Roman" w:cs="Times New Roman"/>
          <w:sz w:val="24"/>
          <w:szCs w:val="24"/>
          <w:lang w:val="en-GB"/>
        </w:rPr>
        <w:t xml:space="preserve">(2016) </w:t>
      </w:r>
      <w:r w:rsidRPr="00E408EA">
        <w:rPr>
          <w:rFonts w:ascii="Times New Roman" w:hAnsi="Times New Roman" w:cs="Times New Roman"/>
          <w:sz w:val="24"/>
          <w:szCs w:val="24"/>
          <w:lang w:val="en-GB"/>
        </w:rPr>
        <w:t>Synthesis, Structure and Catalytic Activity of NHC–Ag</w:t>
      </w:r>
      <w:r w:rsidRPr="00E408EA">
        <w:rPr>
          <w:rFonts w:ascii="Times New Roman" w:hAnsi="Times New Roman" w:cs="Times New Roman"/>
          <w:sz w:val="24"/>
          <w:szCs w:val="24"/>
          <w:vertAlign w:val="superscript"/>
          <w:lang w:val="en-GB"/>
        </w:rPr>
        <w:t>I</w:t>
      </w:r>
      <w:r w:rsidRPr="00E408EA">
        <w:rPr>
          <w:rFonts w:ascii="Times New Roman" w:hAnsi="Times New Roman" w:cs="Times New Roman"/>
          <w:sz w:val="24"/>
          <w:szCs w:val="24"/>
          <w:lang w:val="en-GB"/>
        </w:rPr>
        <w:t xml:space="preserve"> Carboxylate Complexes</w:t>
      </w:r>
      <w:r w:rsidR="0078610E" w:rsidRPr="00E408EA">
        <w:rPr>
          <w:rFonts w:ascii="Times New Roman" w:hAnsi="Times New Roman" w:cs="Times New Roman"/>
          <w:sz w:val="24"/>
          <w:szCs w:val="24"/>
          <w:lang w:val="en-GB"/>
        </w:rPr>
        <w:t>. Chem. Eur. J. 22, 13320-13327.</w:t>
      </w:r>
    </w:p>
    <w:p w14:paraId="426BE008" w14:textId="77777777" w:rsidR="00BD573E" w:rsidRPr="00E408EA" w:rsidRDefault="003D7F52"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 xml:space="preserve">Biffis, A. et al. (2018) </w:t>
      </w:r>
      <w:r w:rsidRPr="00E408EA">
        <w:rPr>
          <w:rFonts w:ascii="Times New Roman" w:hAnsi="Times New Roman" w:cs="Times New Roman"/>
          <w:sz w:val="24"/>
          <w:szCs w:val="24"/>
          <w:shd w:val="clear" w:color="auto" w:fill="FFFFFF"/>
          <w:lang w:val="en-GB"/>
        </w:rPr>
        <w:t>Pd Metal Catalysts for Cross-Couplings and Related Reactions in the 21st Century: A Critical Review</w:t>
      </w:r>
      <w:r w:rsidR="003F5AFE" w:rsidRPr="00E408EA">
        <w:rPr>
          <w:rFonts w:ascii="Times New Roman" w:hAnsi="Times New Roman" w:cs="Times New Roman"/>
          <w:sz w:val="24"/>
          <w:szCs w:val="24"/>
          <w:shd w:val="clear" w:color="auto" w:fill="FFFFFF"/>
          <w:lang w:val="en-GB"/>
        </w:rPr>
        <w:t xml:space="preserve">. Chem. Rev. </w:t>
      </w:r>
      <w:r w:rsidR="003F5AFE" w:rsidRPr="00E408EA">
        <w:rPr>
          <w:rFonts w:ascii="Times New Roman" w:hAnsi="Times New Roman" w:cs="Times New Roman"/>
          <w:sz w:val="24"/>
          <w:szCs w:val="24"/>
        </w:rPr>
        <w:t>118(4), 2249-2295.</w:t>
      </w:r>
    </w:p>
    <w:p w14:paraId="065D248F" w14:textId="7958B669" w:rsidR="00BD573E" w:rsidRPr="00E408EA" w:rsidRDefault="00BD573E"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shd w:val="clear" w:color="auto" w:fill="FFFFFF"/>
          <w:lang w:val="en-GB"/>
        </w:rPr>
        <w:lastRenderedPageBreak/>
        <w:t>Zou, T. et al. (2018) Anticancer metal-N-heterocyclic carbene complexes of gold, platinum and palladium. Curr. Opin. Chem. Biol.</w:t>
      </w:r>
      <w:r w:rsidRPr="00E408EA">
        <w:rPr>
          <w:rFonts w:ascii="Times New Roman" w:hAnsi="Times New Roman" w:cs="Times New Roman"/>
          <w:sz w:val="24"/>
          <w:szCs w:val="24"/>
          <w:lang w:val="en-GB"/>
        </w:rPr>
        <w:t xml:space="preserve"> 43, 30-36.</w:t>
      </w:r>
    </w:p>
    <w:p w14:paraId="5B5ACC7C" w14:textId="7085076D" w:rsidR="00BD573E" w:rsidRPr="00E408EA" w:rsidRDefault="00903AAB"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color w:val="222222"/>
          <w:sz w:val="24"/>
          <w:szCs w:val="24"/>
          <w:shd w:val="clear" w:color="auto" w:fill="FFFFFF"/>
          <w:lang w:val="en-GB"/>
        </w:rPr>
        <w:t>Scattolin, T. et al. (2018)</w:t>
      </w:r>
      <w:r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shd w:val="clear" w:color="auto" w:fill="FFFFFF"/>
          <w:lang w:val="en-GB"/>
        </w:rPr>
        <w:t xml:space="preserve">Synthesis of new allyl palladium complexes bearing purine-based NHC ligands with antiproliferative and proapoptotic activities on human ovarian cancer cell lines. Dalton Trans. </w:t>
      </w:r>
      <w:r w:rsidRPr="00E408EA">
        <w:rPr>
          <w:rStyle w:val="Strong"/>
          <w:rFonts w:ascii="Times New Roman" w:hAnsi="Times New Roman" w:cs="Times New Roman"/>
          <w:b w:val="0"/>
          <w:bCs w:val="0"/>
          <w:sz w:val="24"/>
          <w:szCs w:val="24"/>
          <w:shd w:val="clear" w:color="auto" w:fill="FFFFFF"/>
        </w:rPr>
        <w:t>47</w:t>
      </w:r>
      <w:r w:rsidRPr="00E408EA">
        <w:rPr>
          <w:rFonts w:ascii="Times New Roman" w:hAnsi="Times New Roman" w:cs="Times New Roman"/>
          <w:sz w:val="24"/>
          <w:szCs w:val="24"/>
          <w:shd w:val="clear" w:color="auto" w:fill="FFFFFF"/>
        </w:rPr>
        <w:t>, 13616-13630.</w:t>
      </w:r>
    </w:p>
    <w:p w14:paraId="0B8C15EC" w14:textId="77777777" w:rsidR="00DB0FDD" w:rsidRPr="00E408EA" w:rsidRDefault="002C2B67"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 xml:space="preserve">Scattolin, T. (2019) </w:t>
      </w:r>
      <w:r w:rsidRPr="00E408EA">
        <w:rPr>
          <w:rFonts w:ascii="Times New Roman" w:hAnsi="Times New Roman" w:cs="Times New Roman"/>
          <w:sz w:val="24"/>
          <w:szCs w:val="24"/>
          <w:shd w:val="clear" w:color="auto" w:fill="FFFFFF"/>
          <w:lang w:val="en-GB"/>
        </w:rPr>
        <w:t>Palladacyclopentadienyl complexes bearing purine‐based N‐heterocyclic carbenes: A new class of promising antiproliferative agents against human ovarian cancer. Appl. Organomet. Chem. 33, e4902.</w:t>
      </w:r>
    </w:p>
    <w:p w14:paraId="22F0C88D" w14:textId="61F7350C" w:rsidR="00BD573E" w:rsidRPr="00E408EA" w:rsidRDefault="00DB0FDD"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 xml:space="preserve">Scattolin, T. et al. (2019) </w:t>
      </w:r>
      <w:r w:rsidRPr="00E408EA">
        <w:rPr>
          <w:rStyle w:val="title-text"/>
          <w:rFonts w:ascii="Times New Roman" w:hAnsi="Times New Roman" w:cs="Times New Roman"/>
          <w:sz w:val="24"/>
          <w:szCs w:val="24"/>
          <w:lang w:val="en-GB"/>
        </w:rPr>
        <w:t>Palladium (0) olefin complexes bearing purine-based </w:t>
      </w:r>
      <w:r w:rsidRPr="00E408EA">
        <w:rPr>
          <w:rStyle w:val="Emphasis"/>
          <w:rFonts w:ascii="Times New Roman" w:hAnsi="Times New Roman" w:cs="Times New Roman"/>
          <w:sz w:val="24"/>
          <w:szCs w:val="24"/>
          <w:lang w:val="en-GB"/>
        </w:rPr>
        <w:t>N</w:t>
      </w:r>
      <w:r w:rsidRPr="00E408EA">
        <w:rPr>
          <w:rStyle w:val="title-text"/>
          <w:rFonts w:ascii="Times New Roman" w:hAnsi="Times New Roman" w:cs="Times New Roman"/>
          <w:sz w:val="24"/>
          <w:szCs w:val="24"/>
          <w:lang w:val="en-GB"/>
        </w:rPr>
        <w:t xml:space="preserve">-heterocyclic carbenes and 1,3,5-triaza-7-phosphaadamantane (PTA): Synthesis, characterization and antiproliferative activity toward human ovarian cancer cell lines. J. Organomet. Chem. 899, </w:t>
      </w:r>
      <w:r w:rsidRPr="00E408EA">
        <w:rPr>
          <w:rFonts w:ascii="Times New Roman" w:hAnsi="Times New Roman" w:cs="Times New Roman"/>
          <w:sz w:val="24"/>
          <w:szCs w:val="24"/>
          <w:lang w:val="en-GB"/>
        </w:rPr>
        <w:t>120857.</w:t>
      </w:r>
    </w:p>
    <w:p w14:paraId="00E927AB" w14:textId="1D222547" w:rsidR="00DB0FDD" w:rsidRPr="00E408EA" w:rsidRDefault="00DB0FDD"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shd w:val="clear" w:color="auto" w:fill="FFFFFF"/>
          <w:lang w:val="en-GB"/>
        </w:rPr>
        <w:t>Scattolin, T. et al. (2019) Synthesis and in-depth studies on the anticancer activity of novel palladacyclopentadienyl complexes stabilized by N-Heterocyclic carbene ligands. Eur. J. Med. Chem. 179, 325-334.</w:t>
      </w:r>
    </w:p>
    <w:p w14:paraId="51479CEC" w14:textId="3114CA25" w:rsidR="00BD573E" w:rsidRPr="00E408EA" w:rsidRDefault="00DB0FDD"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 xml:space="preserve">Scattolin, T. et al. (2019) </w:t>
      </w:r>
      <w:r w:rsidRPr="00E408EA">
        <w:rPr>
          <w:rFonts w:ascii="Times New Roman" w:hAnsi="Times New Roman" w:cs="Times New Roman"/>
          <w:sz w:val="24"/>
          <w:szCs w:val="24"/>
          <w:shd w:val="clear" w:color="auto" w:fill="FFFFFF"/>
          <w:lang w:val="en-GB"/>
        </w:rPr>
        <w:t>Improved Synthesis, Anticancer Activity and Electrochemical Characterization of Unusual Zwitterionic Palladium Compounds with a Ten‐Term Coordinative Ring.</w:t>
      </w:r>
      <w:r w:rsidRPr="00E408EA">
        <w:rPr>
          <w:rFonts w:ascii="Times New Roman" w:hAnsi="Times New Roman" w:cs="Times New Roman"/>
          <w:sz w:val="24"/>
          <w:szCs w:val="24"/>
          <w:lang w:val="en-GB"/>
        </w:rPr>
        <w:t xml:space="preserve"> Chemistry Select 4, 10911-10919.</w:t>
      </w:r>
    </w:p>
    <w:p w14:paraId="4A4D1D10" w14:textId="269FB1B0" w:rsidR="00BD573E" w:rsidRPr="00E408EA" w:rsidRDefault="00BD573E"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rPr>
        <w:t xml:space="preserve">Zinser, C. M. </w:t>
      </w:r>
      <w:r w:rsidR="002A2992" w:rsidRPr="00E408EA">
        <w:rPr>
          <w:rFonts w:ascii="Times New Roman" w:hAnsi="Times New Roman" w:cs="Times New Roman"/>
          <w:sz w:val="24"/>
          <w:szCs w:val="24"/>
        </w:rPr>
        <w:t xml:space="preserve">et al. </w:t>
      </w:r>
      <w:r w:rsidRPr="00E408EA">
        <w:rPr>
          <w:rFonts w:ascii="Times New Roman" w:hAnsi="Times New Roman" w:cs="Times New Roman"/>
          <w:sz w:val="24"/>
          <w:szCs w:val="24"/>
          <w:lang w:val="en-GB"/>
        </w:rPr>
        <w:t>(2017) A simple synthetic entryway into palladium cross-coupling catalysis. Chem. Commun. 53, 7990</w:t>
      </w:r>
      <w:r w:rsidR="00C80D53"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7993.</w:t>
      </w:r>
    </w:p>
    <w:p w14:paraId="66F0FC95" w14:textId="56B1083B" w:rsidR="00576C52" w:rsidRPr="00E408EA" w:rsidRDefault="00CA0C17" w:rsidP="00E408EA">
      <w:pPr>
        <w:pStyle w:val="Default"/>
        <w:numPr>
          <w:ilvl w:val="0"/>
          <w:numId w:val="9"/>
        </w:numPr>
        <w:spacing w:line="360" w:lineRule="auto"/>
        <w:jc w:val="both"/>
        <w:rPr>
          <w:lang w:val="en-GB"/>
        </w:rPr>
      </w:pPr>
      <w:r w:rsidRPr="00E408EA">
        <w:rPr>
          <w:lang w:val="en-GB"/>
        </w:rPr>
        <w:t xml:space="preserve">Canovese, L. </w:t>
      </w:r>
      <w:r w:rsidR="002A2992" w:rsidRPr="00E408EA">
        <w:rPr>
          <w:lang w:val="en-GB"/>
        </w:rPr>
        <w:t xml:space="preserve">et al. </w:t>
      </w:r>
      <w:r w:rsidRPr="00E408EA">
        <w:rPr>
          <w:lang w:val="en-GB"/>
        </w:rPr>
        <w:t>(2016) Synthesis, characterization and a reactivity study of some allyl palladium complexes bearing bidentate hemi-labile carbene or mixed carbene/PPh</w:t>
      </w:r>
      <w:r w:rsidRPr="00E408EA">
        <w:rPr>
          <w:vertAlign w:val="subscript"/>
          <w:lang w:val="en-GB"/>
        </w:rPr>
        <w:t>3</w:t>
      </w:r>
      <w:r w:rsidRPr="00E408EA">
        <w:rPr>
          <w:lang w:val="en-GB"/>
        </w:rPr>
        <w:t xml:space="preserve"> ligands, Polyhedron, 119, 377-386. </w:t>
      </w:r>
    </w:p>
    <w:p w14:paraId="17BF6B53" w14:textId="77777777" w:rsidR="00E83E59" w:rsidRPr="00E408EA" w:rsidRDefault="00576C52" w:rsidP="00E408EA">
      <w:pPr>
        <w:pStyle w:val="Default"/>
        <w:numPr>
          <w:ilvl w:val="0"/>
          <w:numId w:val="9"/>
        </w:numPr>
        <w:spacing w:line="360" w:lineRule="auto"/>
        <w:jc w:val="both"/>
        <w:rPr>
          <w:color w:val="323232"/>
        </w:rPr>
      </w:pPr>
      <w:r w:rsidRPr="00E408EA">
        <w:rPr>
          <w:shd w:val="clear" w:color="auto" w:fill="FFFFFF"/>
          <w:lang w:val="en-GB"/>
        </w:rPr>
        <w:t>Parisotto, S.</w:t>
      </w:r>
      <w:r w:rsidRPr="00E408EA">
        <w:rPr>
          <w:color w:val="323232"/>
          <w:shd w:val="clear" w:color="auto" w:fill="FFFFFF"/>
          <w:lang w:val="en-GB"/>
        </w:rPr>
        <w:t xml:space="preserve"> and </w:t>
      </w:r>
      <w:r w:rsidRPr="00E408EA">
        <w:rPr>
          <w:shd w:val="clear" w:color="auto" w:fill="FFFFFF"/>
          <w:lang w:val="en-GB"/>
        </w:rPr>
        <w:t>Deagostino, A.</w:t>
      </w:r>
      <w:r w:rsidRPr="00E408EA">
        <w:rPr>
          <w:lang w:val="en-GB"/>
        </w:rPr>
        <w:t xml:space="preserve"> (2019) </w:t>
      </w:r>
      <w:r w:rsidRPr="00E408EA">
        <w:rPr>
          <w:shd w:val="clear" w:color="auto" w:fill="FFFFFF"/>
        </w:rPr>
        <w:t>π</w:t>
      </w:r>
      <w:r w:rsidRPr="00E408EA">
        <w:rPr>
          <w:shd w:val="clear" w:color="auto" w:fill="FFFFFF"/>
          <w:lang w:val="en-GB"/>
        </w:rPr>
        <w:t>-Allylpalladium Complexes in Synthesis: An Update</w:t>
      </w:r>
      <w:r w:rsidRPr="00E408EA">
        <w:rPr>
          <w:lang w:val="en-GB"/>
        </w:rPr>
        <w:t xml:space="preserve">. </w:t>
      </w:r>
      <w:r w:rsidRPr="00E408EA">
        <w:rPr>
          <w:shd w:val="clear" w:color="auto" w:fill="FFFFFF"/>
          <w:lang w:val="en-GB"/>
        </w:rPr>
        <w:t xml:space="preserve">Synthesis, </w:t>
      </w:r>
      <w:r w:rsidRPr="00E408EA">
        <w:rPr>
          <w:color w:val="323232"/>
        </w:rPr>
        <w:t>51(9), 1892-1912.</w:t>
      </w:r>
    </w:p>
    <w:p w14:paraId="7130C5E6" w14:textId="5E63CE8A" w:rsidR="00E83E59" w:rsidRPr="00E408EA" w:rsidRDefault="00E83E59" w:rsidP="00E408EA">
      <w:pPr>
        <w:pStyle w:val="Default"/>
        <w:numPr>
          <w:ilvl w:val="0"/>
          <w:numId w:val="9"/>
        </w:numPr>
        <w:spacing w:line="360" w:lineRule="auto"/>
        <w:jc w:val="both"/>
        <w:rPr>
          <w:color w:val="323232"/>
          <w:lang w:val="en-GB"/>
        </w:rPr>
      </w:pPr>
      <w:r w:rsidRPr="00E408EA">
        <w:rPr>
          <w:shd w:val="clear" w:color="auto" w:fill="FFFFFF"/>
          <w:lang w:val="en-GB"/>
        </w:rPr>
        <w:t>Fernandes, R.A.</w:t>
      </w:r>
      <w:r w:rsidRPr="00E408EA">
        <w:rPr>
          <w:color w:val="323232"/>
          <w:shd w:val="clear" w:color="auto" w:fill="FFFFFF"/>
          <w:lang w:val="en-GB"/>
        </w:rPr>
        <w:t xml:space="preserve"> and </w:t>
      </w:r>
      <w:r w:rsidRPr="00E408EA">
        <w:rPr>
          <w:shd w:val="clear" w:color="auto" w:fill="FFFFFF"/>
          <w:lang w:val="en-GB"/>
        </w:rPr>
        <w:t xml:space="preserve">Nallasivam, J.L. (2019) Catalytic allylic functionalization: Via </w:t>
      </w:r>
      <w:r w:rsidRPr="00E408EA">
        <w:rPr>
          <w:shd w:val="clear" w:color="auto" w:fill="FFFFFF"/>
        </w:rPr>
        <w:t>π</w:t>
      </w:r>
      <w:r w:rsidRPr="00E408EA">
        <w:rPr>
          <w:shd w:val="clear" w:color="auto" w:fill="FFFFFF"/>
          <w:lang w:val="en-GB"/>
        </w:rPr>
        <w:t>-allyl palladium chemistry. Org. Biomol. Chem.</w:t>
      </w:r>
      <w:r w:rsidRPr="00E408EA">
        <w:t xml:space="preserve"> </w:t>
      </w:r>
      <w:r w:rsidRPr="00E408EA">
        <w:rPr>
          <w:color w:val="323232"/>
        </w:rPr>
        <w:t>17(38), 8647-8672.</w:t>
      </w:r>
    </w:p>
    <w:p w14:paraId="0A13BCA9" w14:textId="77777777" w:rsidR="00CA3DB1" w:rsidRPr="00E408EA" w:rsidRDefault="002A2992"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Zinser, C. M. et al.(2019) </w:t>
      </w:r>
      <w:r w:rsidRPr="00E408EA">
        <w:rPr>
          <w:rFonts w:ascii="Times New Roman" w:hAnsi="Times New Roman" w:cs="Times New Roman"/>
          <w:sz w:val="24"/>
          <w:szCs w:val="24"/>
          <w:lang w:val="en-GB"/>
        </w:rPr>
        <w:t>Palladate Precatalysts for the Formation of C</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N and C</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C Bonds. Organometallics 38, 2812</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2817.</w:t>
      </w:r>
    </w:p>
    <w:p w14:paraId="00F6CE31" w14:textId="77777777" w:rsidR="0007308F" w:rsidRPr="00E408EA" w:rsidRDefault="00CA3DB1"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eastAsia="MyriadPro-Regular" w:hAnsi="Times New Roman" w:cs="Times New Roman"/>
          <w:color w:val="231F20"/>
          <w:sz w:val="24"/>
          <w:szCs w:val="24"/>
          <w:lang w:val="en-GB"/>
        </w:rPr>
        <w:t>Mohammad Shahidul Islam</w:t>
      </w:r>
      <w:r w:rsidRPr="00E408EA">
        <w:rPr>
          <w:rFonts w:ascii="Times New Roman" w:hAnsi="Times New Roman" w:cs="Times New Roman"/>
          <w:color w:val="231F20"/>
          <w:sz w:val="24"/>
          <w:szCs w:val="24"/>
          <w:lang w:val="en-GB"/>
        </w:rPr>
        <w:t xml:space="preserve"> et al. (2019) Mizoroki–Heck Cross-Coupling of Acrylate Derivatives with Aryl Halides Catalyzed by Palladate Pre-Catalysts. Eur. J. Inorg. Chem. </w:t>
      </w:r>
      <w:r w:rsidRPr="00E408EA">
        <w:rPr>
          <w:rFonts w:ascii="Times New Roman" w:eastAsia="MyriadPro-Regular" w:hAnsi="Times New Roman" w:cs="Times New Roman"/>
          <w:color w:val="231F20"/>
          <w:sz w:val="24"/>
          <w:szCs w:val="24"/>
          <w:lang w:val="en-GB"/>
        </w:rPr>
        <w:t>4695-4699.</w:t>
      </w:r>
    </w:p>
    <w:p w14:paraId="285BAD81" w14:textId="77777777" w:rsidR="00070F54" w:rsidRPr="00E408EA" w:rsidRDefault="0007308F"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eastAsia="MyriadPro-Regular" w:hAnsi="Times New Roman" w:cs="Times New Roman"/>
          <w:color w:val="231F20"/>
          <w:sz w:val="24"/>
          <w:szCs w:val="24"/>
        </w:rPr>
        <w:lastRenderedPageBreak/>
        <w:t xml:space="preserve">Zinser, C. M. et al. </w:t>
      </w:r>
      <w:r w:rsidRPr="00E408EA">
        <w:rPr>
          <w:rFonts w:ascii="Times New Roman" w:eastAsia="MyriadPro-Regular" w:hAnsi="Times New Roman" w:cs="Times New Roman"/>
          <w:color w:val="231F20"/>
          <w:sz w:val="24"/>
          <w:szCs w:val="24"/>
          <w:lang w:val="en-GB"/>
        </w:rPr>
        <w:t xml:space="preserve">(2018) </w:t>
      </w:r>
      <w:r w:rsidRPr="00E408EA">
        <w:rPr>
          <w:rFonts w:ascii="Times New Roman" w:hAnsi="Times New Roman" w:cs="Times New Roman"/>
          <w:sz w:val="24"/>
          <w:szCs w:val="24"/>
          <w:lang w:val="en-GB"/>
        </w:rPr>
        <w:t>Towards environmentally friendlier Suzuki–Miyaura reactions with precursors of Pd-NHC (NHC = N-heterocyclic carbene) complexes. Green Chem. 20, 3246-3252.</w:t>
      </w:r>
    </w:p>
    <w:p w14:paraId="4C4A5D4E" w14:textId="77777777" w:rsidR="00EA3239" w:rsidRPr="00E408EA" w:rsidRDefault="00070F54"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eastAsia="AdvOT999035f4" w:hAnsi="Times New Roman" w:cs="Times New Roman"/>
          <w:sz w:val="24"/>
          <w:szCs w:val="24"/>
          <w:lang w:val="en-GB"/>
        </w:rPr>
        <w:t xml:space="preserve">Lei, P. et al. (2019) </w:t>
      </w:r>
      <w:r w:rsidRPr="00E408EA">
        <w:rPr>
          <w:rFonts w:ascii="Times New Roman" w:hAnsi="Times New Roman" w:cs="Times New Roman"/>
          <w:sz w:val="24"/>
          <w:szCs w:val="24"/>
          <w:lang w:val="en-GB"/>
        </w:rPr>
        <w:t>2-Methyltetrahydrofuran (2-MeTHF): A Green Solvent for Pd</w:t>
      </w:r>
      <w:r w:rsidRPr="00E408EA">
        <w:rPr>
          <w:rFonts w:ascii="Times New Roman" w:eastAsia="Calibri" w:hAnsi="Times New Roman" w:cs="Times New Roman"/>
          <w:sz w:val="24"/>
          <w:szCs w:val="24"/>
          <w:lang w:val="en-GB"/>
        </w:rPr>
        <w:t>-</w:t>
      </w:r>
      <w:r w:rsidRPr="00E408EA">
        <w:rPr>
          <w:rFonts w:ascii="Times New Roman" w:hAnsi="Times New Roman" w:cs="Times New Roman"/>
          <w:sz w:val="24"/>
          <w:szCs w:val="24"/>
          <w:lang w:val="en-GB"/>
        </w:rPr>
        <w:t>NHC-Catalyzed Amide and Ester Suzuki-Miyaura Cross-Coupling by N</w:t>
      </w:r>
      <w:r w:rsidRPr="00E408EA">
        <w:rPr>
          <w:rFonts w:ascii="Times New Roman" w:eastAsia="Calibri" w:hAnsi="Times New Roman" w:cs="Times New Roman"/>
          <w:sz w:val="24"/>
          <w:szCs w:val="24"/>
          <w:lang w:val="en-GB"/>
        </w:rPr>
        <w:t>-</w:t>
      </w:r>
      <w:r w:rsidRPr="00E408EA">
        <w:rPr>
          <w:rFonts w:ascii="Times New Roman" w:hAnsi="Times New Roman" w:cs="Times New Roman"/>
          <w:sz w:val="24"/>
          <w:szCs w:val="24"/>
          <w:lang w:val="en-GB"/>
        </w:rPr>
        <w:t>C/O</w:t>
      </w:r>
      <w:r w:rsidRPr="00E408EA">
        <w:rPr>
          <w:rFonts w:ascii="Times New Roman" w:eastAsia="Calibri" w:hAnsi="Times New Roman" w:cs="Times New Roman"/>
          <w:sz w:val="24"/>
          <w:szCs w:val="24"/>
          <w:lang w:val="en-GB"/>
        </w:rPr>
        <w:t>-</w:t>
      </w:r>
      <w:r w:rsidRPr="00E408EA">
        <w:rPr>
          <w:rFonts w:ascii="Times New Roman" w:hAnsi="Times New Roman" w:cs="Times New Roman"/>
          <w:sz w:val="24"/>
          <w:szCs w:val="24"/>
          <w:lang w:val="en-GB"/>
        </w:rPr>
        <w:t>C Cleavage. Adv. Synth. Catal. 361, 5654-5660.</w:t>
      </w:r>
    </w:p>
    <w:p w14:paraId="432154C3" w14:textId="77777777" w:rsidR="00880D10" w:rsidRPr="00E408EA" w:rsidRDefault="00EA3239"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Li, G. et al. (2018) Mechanistic Study of Suzuki–Miyaura Cross-Coupling Reactions of Amides Mediated by [Pd(NHC)(allyl)Cl] Precatalysts. ChemCatChem 10, 3096-3106.</w:t>
      </w:r>
    </w:p>
    <w:p w14:paraId="0414A98C" w14:textId="77777777" w:rsidR="00880D10" w:rsidRPr="00E408EA" w:rsidRDefault="00880D10"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Li, G. et al. (2020) Buchwald–Hartwig cross-coupling of amides (transamidation) by selective N–C(O) cleavage mediated by air- and moisture-stable [Pd</w:t>
      </w:r>
      <w:r w:rsidRPr="00E408EA">
        <w:rPr>
          <w:rFonts w:ascii="Times New Roman" w:eastAsia="AdvOT90d7cda9+01" w:hAnsi="Times New Roman" w:cs="Times New Roman"/>
          <w:sz w:val="24"/>
          <w:szCs w:val="24"/>
          <w:lang w:val="en-GB"/>
        </w:rPr>
        <w:t>(</w:t>
      </w:r>
      <w:r w:rsidRPr="00E408EA">
        <w:rPr>
          <w:rFonts w:ascii="Times New Roman" w:hAnsi="Times New Roman" w:cs="Times New Roman"/>
          <w:sz w:val="24"/>
          <w:szCs w:val="24"/>
          <w:lang w:val="en-GB"/>
        </w:rPr>
        <w:t>NHC)(allyl)Cl] precatalysts: catalyst evaluation and mechanism. Catal. Sci. Technol. 10, 710–716.</w:t>
      </w:r>
    </w:p>
    <w:p w14:paraId="450A8405" w14:textId="00B74EB2" w:rsidR="00880D10" w:rsidRPr="00E408EA" w:rsidRDefault="00880D10"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eastAsia="MyriadPro-Regular" w:hAnsi="Times New Roman" w:cs="Times New Roman"/>
          <w:sz w:val="24"/>
          <w:szCs w:val="24"/>
        </w:rPr>
        <w:t xml:space="preserve">Gómez-Herrera, A. et al. </w:t>
      </w:r>
      <w:r w:rsidRPr="00E408EA">
        <w:rPr>
          <w:rFonts w:ascii="Times New Roman" w:eastAsia="MyriadPro-Regular" w:hAnsi="Times New Roman" w:cs="Times New Roman"/>
          <w:sz w:val="24"/>
          <w:szCs w:val="24"/>
          <w:lang w:val="en-GB"/>
        </w:rPr>
        <w:t xml:space="preserve">(2019) </w:t>
      </w:r>
      <w:r w:rsidRPr="00E408EA">
        <w:rPr>
          <w:rFonts w:ascii="Times New Roman" w:hAnsi="Times New Roman" w:cs="Times New Roman"/>
          <w:sz w:val="24"/>
          <w:szCs w:val="24"/>
          <w:lang w:val="en-GB"/>
        </w:rPr>
        <w:t xml:space="preserve">Synthesis of Di-Substituted Alkynes via Palladium-Catalyzed Decarboxylative Coupling and C-H Activation. </w:t>
      </w:r>
      <w:r w:rsidRPr="00E408EA">
        <w:rPr>
          <w:rFonts w:ascii="Times New Roman" w:hAnsi="Times New Roman" w:cs="Times New Roman"/>
          <w:sz w:val="24"/>
          <w:szCs w:val="24"/>
        </w:rPr>
        <w:t>ChemistrySelect 4</w:t>
      </w:r>
      <w:r w:rsidRPr="00E408EA">
        <w:rPr>
          <w:rFonts w:ascii="Times New Roman" w:eastAsia="MyriadPro-Regular" w:hAnsi="Times New Roman" w:cs="Times New Roman"/>
          <w:sz w:val="24"/>
          <w:szCs w:val="24"/>
        </w:rPr>
        <w:t>, 5-9.</w:t>
      </w:r>
    </w:p>
    <w:p w14:paraId="72149D9F" w14:textId="77777777" w:rsidR="00B62626" w:rsidRPr="00E408EA" w:rsidRDefault="00ED68A0"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shd w:val="clear" w:color="auto" w:fill="FFFFFF"/>
          <w:lang w:val="en-GB"/>
        </w:rPr>
        <w:t xml:space="preserve">Scattolin, T. et al. (2018) Synthesis of novel allyl palladium complexes bearing purine based NHC and a water soluble phosphine and their catalytic activity in the Suzuki‐Miyaura coupling in water. Appl. Organomet. Chem. </w:t>
      </w:r>
      <w:r w:rsidR="002C2B67" w:rsidRPr="00E408EA">
        <w:rPr>
          <w:rFonts w:ascii="Times New Roman" w:hAnsi="Times New Roman" w:cs="Times New Roman"/>
          <w:sz w:val="24"/>
          <w:szCs w:val="24"/>
          <w:shd w:val="clear" w:color="auto" w:fill="FFFFFF"/>
          <w:lang w:val="en-GB"/>
        </w:rPr>
        <w:t>32, e4034.</w:t>
      </w:r>
    </w:p>
    <w:p w14:paraId="7DF0DE04" w14:textId="4F3A55AA" w:rsidR="00B62626" w:rsidRPr="00E408EA" w:rsidRDefault="00B62626"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shd w:val="clear" w:color="auto" w:fill="FFFFFF"/>
          <w:lang w:val="en-GB"/>
        </w:rPr>
        <w:t xml:space="preserve">Lei, P. (2017) </w:t>
      </w:r>
      <w:r w:rsidRPr="00E408EA">
        <w:rPr>
          <w:rStyle w:val="hlfld-title"/>
          <w:rFonts w:ascii="Times New Roman" w:hAnsi="Times New Roman" w:cs="Times New Roman"/>
          <w:color w:val="000000"/>
          <w:sz w:val="24"/>
          <w:szCs w:val="24"/>
          <w:lang w:val="en-GB"/>
        </w:rPr>
        <w:t>General Method for the Suzuki–Miyaura Cross-Coupling of Amides Using Commercially Available, Air- and Moisture-Stable Palladium/NHC (NHC = </w:t>
      </w:r>
      <w:r w:rsidRPr="00E408EA">
        <w:rPr>
          <w:rStyle w:val="hlfld-title"/>
          <w:rFonts w:ascii="Times New Roman" w:hAnsi="Times New Roman" w:cs="Times New Roman"/>
          <w:i/>
          <w:iCs/>
          <w:color w:val="000000"/>
          <w:sz w:val="24"/>
          <w:szCs w:val="24"/>
          <w:lang w:val="en-GB"/>
        </w:rPr>
        <w:t>N</w:t>
      </w:r>
      <w:r w:rsidRPr="00E408EA">
        <w:rPr>
          <w:rStyle w:val="hlfld-title"/>
          <w:rFonts w:ascii="Times New Roman" w:hAnsi="Times New Roman" w:cs="Times New Roman"/>
          <w:color w:val="000000"/>
          <w:sz w:val="24"/>
          <w:szCs w:val="24"/>
          <w:lang w:val="en-GB"/>
        </w:rPr>
        <w:t xml:space="preserve">-Heterocyclic Carbene) Complexes. </w:t>
      </w:r>
      <w:r w:rsidRPr="00E408EA">
        <w:rPr>
          <w:rStyle w:val="cit-title"/>
          <w:rFonts w:ascii="Times New Roman" w:hAnsi="Times New Roman" w:cs="Times New Roman"/>
          <w:color w:val="000000"/>
          <w:sz w:val="24"/>
          <w:szCs w:val="24"/>
          <w:shd w:val="clear" w:color="auto" w:fill="FFFFFF"/>
        </w:rPr>
        <w:t>ACS Catal.</w:t>
      </w:r>
      <w:r w:rsidRPr="00E408EA">
        <w:rPr>
          <w:rFonts w:ascii="Times New Roman" w:hAnsi="Times New Roman" w:cs="Times New Roman"/>
          <w:color w:val="000000"/>
          <w:sz w:val="24"/>
          <w:szCs w:val="24"/>
          <w:shd w:val="clear" w:color="auto" w:fill="FFFFFF"/>
        </w:rPr>
        <w:t> </w:t>
      </w:r>
      <w:r w:rsidRPr="00E408EA">
        <w:rPr>
          <w:rStyle w:val="cit-volume"/>
          <w:rFonts w:ascii="Times New Roman" w:hAnsi="Times New Roman" w:cs="Times New Roman"/>
          <w:color w:val="000000"/>
          <w:sz w:val="24"/>
          <w:szCs w:val="24"/>
          <w:shd w:val="clear" w:color="auto" w:fill="FFFFFF"/>
        </w:rPr>
        <w:t>7</w:t>
      </w:r>
      <w:r w:rsidRPr="00E408EA">
        <w:rPr>
          <w:rStyle w:val="cit-issue"/>
          <w:rFonts w:ascii="Times New Roman" w:hAnsi="Times New Roman" w:cs="Times New Roman"/>
          <w:color w:val="000000"/>
          <w:sz w:val="24"/>
          <w:szCs w:val="24"/>
          <w:shd w:val="clear" w:color="auto" w:fill="FFFFFF"/>
        </w:rPr>
        <w:t xml:space="preserve">, </w:t>
      </w:r>
      <w:r w:rsidRPr="00E408EA">
        <w:rPr>
          <w:rStyle w:val="cit-pagerange"/>
          <w:rFonts w:ascii="Times New Roman" w:hAnsi="Times New Roman" w:cs="Times New Roman"/>
          <w:color w:val="000000"/>
          <w:sz w:val="24"/>
          <w:szCs w:val="24"/>
          <w:shd w:val="clear" w:color="auto" w:fill="FFFFFF"/>
        </w:rPr>
        <w:t>1960-1965.</w:t>
      </w:r>
    </w:p>
    <w:p w14:paraId="1CB2F1A5" w14:textId="77777777" w:rsidR="00DB3722" w:rsidRPr="00E408EA" w:rsidRDefault="00D76309"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eastAsia="MyriadPro-Regular" w:hAnsi="Times New Roman" w:cs="Times New Roman"/>
          <w:sz w:val="24"/>
          <w:szCs w:val="24"/>
          <w:lang w:val="en-GB"/>
        </w:rPr>
        <w:t xml:space="preserve">Scattolin, T. et al. (2020) </w:t>
      </w:r>
      <w:r w:rsidR="00523830" w:rsidRPr="00E408EA">
        <w:rPr>
          <w:rFonts w:ascii="Times New Roman" w:hAnsi="Times New Roman" w:cs="Times New Roman"/>
          <w:iCs/>
          <w:sz w:val="24"/>
          <w:szCs w:val="24"/>
          <w:lang w:val="en-US"/>
        </w:rPr>
        <w:t>Palladium(II)-η</w:t>
      </w:r>
      <w:r w:rsidR="00523830" w:rsidRPr="00E408EA">
        <w:rPr>
          <w:rFonts w:ascii="Times New Roman" w:hAnsi="Times New Roman" w:cs="Times New Roman"/>
          <w:iCs/>
          <w:sz w:val="24"/>
          <w:szCs w:val="24"/>
          <w:vertAlign w:val="superscript"/>
          <w:lang w:val="en-US"/>
        </w:rPr>
        <w:t>3</w:t>
      </w:r>
      <w:r w:rsidR="00523830" w:rsidRPr="00E408EA">
        <w:rPr>
          <w:rFonts w:ascii="Times New Roman" w:hAnsi="Times New Roman" w:cs="Times New Roman"/>
          <w:iCs/>
          <w:sz w:val="24"/>
          <w:szCs w:val="24"/>
          <w:lang w:val="en-US"/>
        </w:rPr>
        <w:t>-allyl</w:t>
      </w:r>
      <w:r w:rsidRPr="00E408EA">
        <w:rPr>
          <w:rFonts w:ascii="Times New Roman" w:hAnsi="Times New Roman" w:cs="Times New Roman"/>
          <w:iCs/>
          <w:sz w:val="24"/>
          <w:szCs w:val="24"/>
          <w:lang w:val="en-US"/>
        </w:rPr>
        <w:t xml:space="preserve"> complexes bearing </w:t>
      </w:r>
      <w:r w:rsidRPr="00E408EA">
        <w:rPr>
          <w:rFonts w:ascii="Times New Roman" w:hAnsi="Times New Roman" w:cs="Times New Roman"/>
          <w:i/>
          <w:sz w:val="24"/>
          <w:szCs w:val="24"/>
          <w:lang w:val="en-US"/>
        </w:rPr>
        <w:t>N</w:t>
      </w:r>
      <w:r w:rsidRPr="00E408EA">
        <w:rPr>
          <w:rFonts w:ascii="Times New Roman" w:hAnsi="Times New Roman" w:cs="Times New Roman"/>
          <w:iCs/>
          <w:sz w:val="24"/>
          <w:szCs w:val="24"/>
          <w:lang w:val="en-US"/>
        </w:rPr>
        <w:t xml:space="preserve">-trifluoromethyl </w:t>
      </w:r>
      <w:r w:rsidRPr="00E408EA">
        <w:rPr>
          <w:rFonts w:ascii="Times New Roman" w:hAnsi="Times New Roman" w:cs="Times New Roman"/>
          <w:i/>
          <w:sz w:val="24"/>
          <w:szCs w:val="24"/>
          <w:lang w:val="en-US"/>
        </w:rPr>
        <w:t>N</w:t>
      </w:r>
      <w:r w:rsidRPr="00E408EA">
        <w:rPr>
          <w:rFonts w:ascii="Times New Roman" w:hAnsi="Times New Roman" w:cs="Times New Roman"/>
          <w:iCs/>
          <w:sz w:val="24"/>
          <w:szCs w:val="24"/>
          <w:lang w:val="en-US"/>
        </w:rPr>
        <w:t xml:space="preserve">-heterocyclic carbenes: a new generation of </w:t>
      </w:r>
      <w:r w:rsidR="00523830" w:rsidRPr="00E408EA">
        <w:rPr>
          <w:rFonts w:ascii="Times New Roman" w:hAnsi="Times New Roman" w:cs="Times New Roman"/>
          <w:iCs/>
          <w:sz w:val="24"/>
          <w:szCs w:val="24"/>
          <w:lang w:val="en-US"/>
        </w:rPr>
        <w:t>anticancer agents</w:t>
      </w:r>
      <w:r w:rsidRPr="00E408EA">
        <w:rPr>
          <w:rFonts w:ascii="Times New Roman" w:hAnsi="Times New Roman" w:cs="Times New Roman"/>
          <w:iCs/>
          <w:sz w:val="24"/>
          <w:szCs w:val="24"/>
          <w:lang w:val="en-US"/>
        </w:rPr>
        <w:t xml:space="preserve"> which restrain the growth of high grade serous ovarian cancer tumoroids</w:t>
      </w:r>
      <w:r w:rsidRPr="00E408EA">
        <w:rPr>
          <w:rFonts w:ascii="Times New Roman" w:eastAsia="MyriadPro-Regular" w:hAnsi="Times New Roman" w:cs="Times New Roman"/>
          <w:sz w:val="24"/>
          <w:szCs w:val="24"/>
          <w:lang w:val="en-GB"/>
        </w:rPr>
        <w:t xml:space="preserve">. </w:t>
      </w:r>
      <w:r w:rsidR="00CD2850" w:rsidRPr="00E408EA">
        <w:rPr>
          <w:rFonts w:ascii="Times New Roman" w:hAnsi="Times New Roman" w:cs="Times New Roman"/>
          <w:sz w:val="24"/>
          <w:szCs w:val="24"/>
          <w:lang w:val="en-GB"/>
        </w:rPr>
        <w:t xml:space="preserve">Chem. Eur. J. </w:t>
      </w:r>
      <w:r w:rsidR="00813620" w:rsidRPr="00E408EA">
        <w:rPr>
          <w:rFonts w:ascii="Times New Roman" w:hAnsi="Times New Roman" w:cs="Times New Roman"/>
          <w:sz w:val="24"/>
          <w:szCs w:val="24"/>
          <w:lang w:val="en-GB"/>
        </w:rPr>
        <w:t xml:space="preserve">DOI: </w:t>
      </w:r>
      <w:r w:rsidR="00813620" w:rsidRPr="00E408EA">
        <w:rPr>
          <w:rFonts w:ascii="Times New Roman" w:hAnsi="Times New Roman" w:cs="Times New Roman"/>
          <w:sz w:val="24"/>
          <w:szCs w:val="24"/>
          <w:shd w:val="clear" w:color="auto" w:fill="FFFFFF"/>
        </w:rPr>
        <w:t>10.1002/chem.202002199</w:t>
      </w:r>
      <w:r w:rsidRPr="00E408EA">
        <w:rPr>
          <w:rFonts w:ascii="Times New Roman" w:hAnsi="Times New Roman" w:cs="Times New Roman"/>
          <w:sz w:val="24"/>
          <w:szCs w:val="24"/>
          <w:lang w:val="en-GB"/>
        </w:rPr>
        <w:t>.</w:t>
      </w:r>
    </w:p>
    <w:p w14:paraId="26C90290" w14:textId="77777777" w:rsidR="007D5C7C" w:rsidRPr="00E408EA" w:rsidRDefault="00DB3722"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 xml:space="preserve">Scattolin, T. et al. (2020) </w:t>
      </w:r>
      <w:r w:rsidRPr="00E408EA">
        <w:rPr>
          <w:rStyle w:val="title-text"/>
          <w:rFonts w:ascii="Times New Roman" w:hAnsi="Times New Roman" w:cs="Times New Roman"/>
          <w:sz w:val="24"/>
          <w:szCs w:val="24"/>
          <w:lang w:val="en-GB"/>
        </w:rPr>
        <w:t xml:space="preserve">Synthesis and comparative study of the anticancer activity of </w:t>
      </w:r>
      <w:r w:rsidRPr="00E408EA">
        <w:rPr>
          <w:rStyle w:val="title-text"/>
          <w:rFonts w:ascii="Times New Roman" w:hAnsi="Times New Roman" w:cs="Times New Roman"/>
          <w:sz w:val="24"/>
          <w:szCs w:val="24"/>
        </w:rPr>
        <w:t>η</w:t>
      </w:r>
      <w:r w:rsidRPr="00E408EA">
        <w:rPr>
          <w:rStyle w:val="title-text"/>
          <w:rFonts w:ascii="Times New Roman" w:hAnsi="Times New Roman" w:cs="Times New Roman"/>
          <w:sz w:val="24"/>
          <w:szCs w:val="24"/>
          <w:vertAlign w:val="superscript"/>
          <w:lang w:val="en-GB"/>
        </w:rPr>
        <w:t>3</w:t>
      </w:r>
      <w:r w:rsidRPr="00E408EA">
        <w:rPr>
          <w:rStyle w:val="title-text"/>
          <w:rFonts w:ascii="Times New Roman" w:hAnsi="Times New Roman" w:cs="Times New Roman"/>
          <w:sz w:val="24"/>
          <w:szCs w:val="24"/>
          <w:lang w:val="en-GB"/>
        </w:rPr>
        <w:t>-allyl palladium(II) complexes bearing </w:t>
      </w:r>
      <w:r w:rsidRPr="00E408EA">
        <w:rPr>
          <w:rStyle w:val="Emphasis"/>
          <w:rFonts w:ascii="Times New Roman" w:hAnsi="Times New Roman" w:cs="Times New Roman"/>
          <w:sz w:val="24"/>
          <w:szCs w:val="24"/>
          <w:lang w:val="en-GB"/>
        </w:rPr>
        <w:t>N</w:t>
      </w:r>
      <w:r w:rsidRPr="00E408EA">
        <w:rPr>
          <w:rStyle w:val="title-text"/>
          <w:rFonts w:ascii="Times New Roman" w:hAnsi="Times New Roman" w:cs="Times New Roman"/>
          <w:sz w:val="24"/>
          <w:szCs w:val="24"/>
          <w:lang w:val="en-GB"/>
        </w:rPr>
        <w:t xml:space="preserve">-heterocyclic carbenes as ancillary ligands. Polyhedron </w:t>
      </w:r>
      <w:r w:rsidRPr="00E408EA">
        <w:rPr>
          <w:rFonts w:ascii="Times New Roman" w:hAnsi="Times New Roman" w:cs="Times New Roman"/>
          <w:sz w:val="24"/>
          <w:szCs w:val="24"/>
          <w:lang w:val="en-GB"/>
        </w:rPr>
        <w:t>114607.</w:t>
      </w:r>
    </w:p>
    <w:p w14:paraId="053C7BFE" w14:textId="1B3E63C1" w:rsidR="00DB3722" w:rsidRPr="00E408EA" w:rsidRDefault="007D5C7C" w:rsidP="00E408EA">
      <w:pPr>
        <w:pStyle w:val="ListParagraph"/>
        <w:numPr>
          <w:ilvl w:val="0"/>
          <w:numId w:val="9"/>
        </w:numPr>
        <w:spacing w:after="0" w:line="360" w:lineRule="auto"/>
        <w:jc w:val="both"/>
        <w:rPr>
          <w:rFonts w:ascii="Times New Roman" w:eastAsia="AdvOT999035f4" w:hAnsi="Times New Roman" w:cs="Times New Roman"/>
          <w:sz w:val="24"/>
          <w:szCs w:val="24"/>
          <w:lang w:val="en-GB"/>
        </w:rPr>
      </w:pPr>
      <w:r w:rsidRPr="00E408EA">
        <w:rPr>
          <w:rFonts w:ascii="Times New Roman" w:hAnsi="Times New Roman" w:cs="Times New Roman"/>
          <w:sz w:val="24"/>
          <w:szCs w:val="24"/>
          <w:lang w:val="en-GB"/>
        </w:rPr>
        <w:t xml:space="preserve">Scattolin, T. et al. (2020) </w:t>
      </w:r>
      <w:r w:rsidRPr="00E408EA">
        <w:rPr>
          <w:rFonts w:ascii="Times New Roman" w:eastAsia="Times New Roman" w:hAnsi="Times New Roman" w:cs="Times New Roman"/>
          <w:bCs/>
          <w:sz w:val="24"/>
          <w:szCs w:val="24"/>
          <w:lang w:val="en-GB"/>
        </w:rPr>
        <w:t xml:space="preserve">Allyl palladium complexes bearing carbohydrate-based NHCs: anticancer agents for selective and potent </w:t>
      </w:r>
      <w:r w:rsidRPr="00E408EA">
        <w:rPr>
          <w:rFonts w:ascii="Times New Roman" w:eastAsia="Times New Roman" w:hAnsi="Times New Roman" w:cs="Times New Roman"/>
          <w:bCs/>
          <w:iCs/>
          <w:sz w:val="24"/>
          <w:szCs w:val="24"/>
          <w:lang w:val="en-GB"/>
        </w:rPr>
        <w:t>in vitro</w:t>
      </w:r>
      <w:r w:rsidRPr="00E408EA">
        <w:rPr>
          <w:rFonts w:ascii="Times New Roman" w:eastAsia="Times New Roman" w:hAnsi="Times New Roman" w:cs="Times New Roman"/>
          <w:bCs/>
          <w:sz w:val="24"/>
          <w:szCs w:val="24"/>
          <w:lang w:val="en-GB"/>
        </w:rPr>
        <w:t xml:space="preserve"> cytotoxicity.</w:t>
      </w:r>
      <w:r w:rsidRPr="00E408EA">
        <w:rPr>
          <w:rFonts w:ascii="Times New Roman" w:eastAsia="Times New Roman" w:hAnsi="Times New Roman" w:cs="Times New Roman"/>
          <w:b/>
          <w:sz w:val="24"/>
          <w:szCs w:val="24"/>
          <w:lang w:val="en-GB"/>
        </w:rPr>
        <w:t xml:space="preserve"> </w:t>
      </w:r>
      <w:r w:rsidRPr="00E408EA">
        <w:rPr>
          <w:rFonts w:ascii="Times New Roman" w:eastAsia="Times New Roman" w:hAnsi="Times New Roman" w:cs="Times New Roman"/>
          <w:bCs/>
          <w:sz w:val="24"/>
          <w:szCs w:val="24"/>
          <w:lang w:val="en-GB"/>
        </w:rPr>
        <w:t xml:space="preserve">Appl. Organomet. Chem. DOI: </w:t>
      </w:r>
      <w:r w:rsidRPr="00E408EA">
        <w:rPr>
          <w:rFonts w:ascii="Times New Roman" w:hAnsi="Times New Roman" w:cs="Times New Roman"/>
          <w:sz w:val="24"/>
          <w:szCs w:val="24"/>
          <w:shd w:val="clear" w:color="auto" w:fill="FFFFFF"/>
        </w:rPr>
        <w:t>10.1002/aoc.5876.</w:t>
      </w:r>
    </w:p>
    <w:p w14:paraId="6E677E1B" w14:textId="06D140CE" w:rsidR="002C6298" w:rsidRPr="00E408EA" w:rsidRDefault="002C629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Zhang, D. et al. (2016) Chiral Linker-Bridged Bis-N-Heterocyclic Carbenes: Design, Synthesis, Palladium Complexes, and Catalytic Property. </w:t>
      </w:r>
      <w:r w:rsidRPr="00E408EA">
        <w:rPr>
          <w:rStyle w:val="Strong"/>
          <w:rFonts w:ascii="Times New Roman" w:hAnsi="Times New Roman" w:cs="Times New Roman"/>
          <w:b w:val="0"/>
          <w:bCs w:val="0"/>
          <w:sz w:val="24"/>
          <w:szCs w:val="24"/>
          <w:shd w:val="clear" w:color="auto" w:fill="FFFFFF"/>
          <w:lang w:val="en-GB"/>
        </w:rPr>
        <w:t>Dalton Trans.</w:t>
      </w:r>
      <w:r w:rsidRPr="00E408EA">
        <w:rPr>
          <w:rFonts w:ascii="Times New Roman" w:hAnsi="Times New Roman" w:cs="Times New Roman"/>
          <w:b/>
          <w:bCs/>
          <w:sz w:val="24"/>
          <w:szCs w:val="24"/>
          <w:shd w:val="clear" w:color="auto" w:fill="FFFFFF"/>
          <w:lang w:val="en-GB"/>
        </w:rPr>
        <w:t xml:space="preserve"> </w:t>
      </w:r>
      <w:r w:rsidRPr="00E408EA">
        <w:rPr>
          <w:rStyle w:val="Strong"/>
          <w:rFonts w:ascii="Times New Roman" w:hAnsi="Times New Roman" w:cs="Times New Roman"/>
          <w:b w:val="0"/>
          <w:bCs w:val="0"/>
          <w:sz w:val="24"/>
          <w:szCs w:val="24"/>
          <w:shd w:val="clear" w:color="auto" w:fill="FFFFFF"/>
          <w:lang w:val="en-GB"/>
        </w:rPr>
        <w:t>45</w:t>
      </w:r>
      <w:r w:rsidRPr="00E408EA">
        <w:rPr>
          <w:rFonts w:ascii="Times New Roman" w:hAnsi="Times New Roman" w:cs="Times New Roman"/>
          <w:sz w:val="24"/>
          <w:szCs w:val="24"/>
          <w:shd w:val="clear" w:color="auto" w:fill="FFFFFF"/>
          <w:lang w:val="en-GB"/>
        </w:rPr>
        <w:t>, 11699-11709.</w:t>
      </w:r>
      <w:r w:rsidRPr="00E408EA">
        <w:rPr>
          <w:rFonts w:ascii="Times New Roman" w:hAnsi="Times New Roman" w:cs="Times New Roman"/>
          <w:sz w:val="24"/>
          <w:szCs w:val="24"/>
          <w:lang w:val="en-GB"/>
        </w:rPr>
        <w:t xml:space="preserve"> </w:t>
      </w:r>
    </w:p>
    <w:p w14:paraId="46331474" w14:textId="0C9E59CA" w:rsidR="00BD58B5" w:rsidRPr="00E408EA" w:rsidRDefault="00C44799"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Zhou, T. et al. (2019) [Pd(NHC)(acac)Cl]: Well-Defined, Air-Stable, and Readily Available Precatalysts for Suzuki and Buchwald</w:t>
      </w:r>
      <w:r w:rsidR="00BD5F39"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Hartwig Cross-coupling (Transamidation) of Amides and Esters by N</w:t>
      </w:r>
      <w:r w:rsidR="00BD5F39"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C/O</w:t>
      </w:r>
      <w:r w:rsidR="00BD5F39"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C Activation. Org. Lett. 21, 3304</w:t>
      </w:r>
      <w:r w:rsidR="00CA4511"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3309.</w:t>
      </w:r>
    </w:p>
    <w:p w14:paraId="781D4EB0" w14:textId="31BF4580" w:rsidR="00A321AE" w:rsidRPr="00E408EA" w:rsidRDefault="00BD58B5"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lastRenderedPageBreak/>
        <w:t>Marelli, E. et al. (2015) Arylation of Amines in Alkane Solvents by using Well-Defined Palladium</w:t>
      </w:r>
      <w:r w:rsidR="00390EA1"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N-Heterocyclic Carbene Complexes. ChemCatChem 7, 4021-4024.</w:t>
      </w:r>
    </w:p>
    <w:p w14:paraId="21DA2552" w14:textId="77777777" w:rsidR="00A321AE" w:rsidRPr="00E408EA" w:rsidRDefault="00A321AE"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Berding, J. et al. (2009) N-donor functionalized N-heterocyclic carbene nickel(II) complexes in the Kumada coupling. Dalton Trans. </w:t>
      </w:r>
      <w:r w:rsidRPr="00E408EA">
        <w:rPr>
          <w:rFonts w:ascii="Times New Roman" w:hAnsi="Times New Roman" w:cs="Times New Roman"/>
          <w:sz w:val="24"/>
          <w:szCs w:val="24"/>
        </w:rPr>
        <w:t>6948-6955.</w:t>
      </w:r>
    </w:p>
    <w:p w14:paraId="221957F4" w14:textId="77777777" w:rsidR="00D67607" w:rsidRPr="00E408EA" w:rsidRDefault="00A321AE"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Klawitter, I. et al. (2013) Nickel(II) and Iron(II) Complexes with Tetradentate NHC/Amide Hybrid Ligands.</w:t>
      </w:r>
      <w:r w:rsidRPr="00E408EA">
        <w:rPr>
          <w:rFonts w:ascii="Times New Roman" w:hAnsi="Times New Roman" w:cs="Times New Roman"/>
          <w:i/>
          <w:iCs/>
          <w:sz w:val="24"/>
          <w:szCs w:val="24"/>
          <w:lang w:val="en-GB"/>
        </w:rPr>
        <w:t xml:space="preserve"> </w:t>
      </w:r>
      <w:r w:rsidRPr="00E408EA">
        <w:rPr>
          <w:rFonts w:ascii="Times New Roman" w:hAnsi="Times New Roman" w:cs="Times New Roman"/>
          <w:sz w:val="24"/>
          <w:szCs w:val="24"/>
          <w:lang w:val="en-GB"/>
        </w:rPr>
        <w:t>Z. Naturforsch.</w:t>
      </w:r>
      <w:r w:rsidRPr="00E408EA">
        <w:rPr>
          <w:rFonts w:ascii="Times New Roman" w:hAnsi="Times New Roman" w:cs="Times New Roman"/>
          <w:i/>
          <w:iCs/>
          <w:sz w:val="24"/>
          <w:szCs w:val="24"/>
          <w:lang w:val="en-GB"/>
        </w:rPr>
        <w:t xml:space="preserve"> </w:t>
      </w:r>
      <w:r w:rsidRPr="00E408EA">
        <w:rPr>
          <w:rFonts w:ascii="Times New Roman" w:hAnsi="Times New Roman" w:cs="Times New Roman"/>
          <w:sz w:val="24"/>
          <w:szCs w:val="24"/>
          <w:lang w:val="en-GB"/>
        </w:rPr>
        <w:t>68b, 458-466.</w:t>
      </w:r>
    </w:p>
    <w:p w14:paraId="5E212846" w14:textId="77777777" w:rsidR="00076F68" w:rsidRPr="00E408EA" w:rsidRDefault="00D67607"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Martin, A. R. et al. (2013) Enhanced Activity of [Ni(NHC)CpCl] Complexes in Arylamination Catalysis. Organometallics 32, 6265</w:t>
      </w:r>
      <w:r w:rsidRPr="00E408EA">
        <w:rPr>
          <w:rFonts w:ascii="Times New Roman" w:eastAsia="AdvOT8608a8d1+22" w:hAnsi="Times New Roman" w:cs="Times New Roman"/>
          <w:sz w:val="24"/>
          <w:szCs w:val="24"/>
          <w:lang w:val="en-GB"/>
        </w:rPr>
        <w:t>-</w:t>
      </w:r>
      <w:r w:rsidRPr="00E408EA">
        <w:rPr>
          <w:rFonts w:ascii="Times New Roman" w:hAnsi="Times New Roman" w:cs="Times New Roman"/>
          <w:sz w:val="24"/>
          <w:szCs w:val="24"/>
          <w:lang w:val="en-GB"/>
        </w:rPr>
        <w:t>6270.</w:t>
      </w:r>
    </w:p>
    <w:p w14:paraId="1CDA3D6E" w14:textId="77777777" w:rsidR="00076F68" w:rsidRPr="00E408EA" w:rsidRDefault="00076F6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Fern</w:t>
      </w:r>
      <w:r w:rsidRPr="00E408EA">
        <w:rPr>
          <w:rFonts w:ascii="Times New Roman" w:hAnsi="Times New Roman" w:cs="Times New Roman"/>
          <w:sz w:val="24"/>
          <w:szCs w:val="24"/>
          <w:shd w:val="clear" w:color="auto" w:fill="FFFFFF"/>
          <w:lang w:val="en-GB"/>
        </w:rPr>
        <w:t>á</w:t>
      </w:r>
      <w:r w:rsidRPr="00E408EA">
        <w:rPr>
          <w:rFonts w:ascii="Times New Roman" w:hAnsi="Times New Roman" w:cs="Times New Roman"/>
          <w:sz w:val="24"/>
          <w:szCs w:val="24"/>
          <w:lang w:val="en-GB"/>
        </w:rPr>
        <w:t>ndez-Salas, J. A. et al. (2015) General and Mild Ni</w:t>
      </w:r>
      <w:r w:rsidRPr="00E408EA">
        <w:rPr>
          <w:rFonts w:ascii="Times New Roman" w:hAnsi="Times New Roman" w:cs="Times New Roman"/>
          <w:sz w:val="24"/>
          <w:szCs w:val="24"/>
          <w:vertAlign w:val="superscript"/>
          <w:lang w:val="en-GB"/>
        </w:rPr>
        <w:t>0</w:t>
      </w:r>
      <w:r w:rsidRPr="00E408EA">
        <w:rPr>
          <w:rFonts w:ascii="Times New Roman" w:hAnsi="Times New Roman" w:cs="Times New Roman"/>
          <w:sz w:val="24"/>
          <w:szCs w:val="24"/>
          <w:lang w:val="en-GB"/>
        </w:rPr>
        <w:t>-Catalyzed α-Arylation of Ketones Using Aryl Chlorides. Chem. Eur. J. 21, 3906-3909.</w:t>
      </w:r>
    </w:p>
    <w:p w14:paraId="17B1BC57" w14:textId="77777777" w:rsidR="0095256D" w:rsidRPr="00E408EA" w:rsidRDefault="00076F6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Fern</w:t>
      </w:r>
      <w:r w:rsidRPr="00E408EA">
        <w:rPr>
          <w:rFonts w:ascii="Times New Roman" w:hAnsi="Times New Roman" w:cs="Times New Roman"/>
          <w:sz w:val="24"/>
          <w:szCs w:val="24"/>
          <w:shd w:val="clear" w:color="auto" w:fill="FFFFFF"/>
          <w:lang w:val="en-GB"/>
        </w:rPr>
        <w:t>á</w:t>
      </w:r>
      <w:r w:rsidRPr="00E408EA">
        <w:rPr>
          <w:rFonts w:ascii="Times New Roman" w:hAnsi="Times New Roman" w:cs="Times New Roman"/>
          <w:sz w:val="24"/>
          <w:szCs w:val="24"/>
          <w:lang w:val="en-GB"/>
        </w:rPr>
        <w:t>ndez-Salas, J. A. et al. (2015) Synthesis of (diarylmethyl)amines using Ni-catalyzed arylation of C(sp</w:t>
      </w:r>
      <w:r w:rsidRPr="00E408EA">
        <w:rPr>
          <w:rFonts w:ascii="Times New Roman" w:hAnsi="Times New Roman" w:cs="Times New Roman"/>
          <w:sz w:val="24"/>
          <w:szCs w:val="24"/>
          <w:vertAlign w:val="superscript"/>
          <w:lang w:val="en-GB"/>
        </w:rPr>
        <w:t>3</w:t>
      </w:r>
      <w:r w:rsidRPr="00E408EA">
        <w:rPr>
          <w:rFonts w:ascii="Times New Roman" w:hAnsi="Times New Roman" w:cs="Times New Roman"/>
          <w:sz w:val="24"/>
          <w:szCs w:val="24"/>
          <w:lang w:val="en-GB"/>
        </w:rPr>
        <w:t>)–H bonds. Chem. Sci. 6, 4973-4977.</w:t>
      </w:r>
    </w:p>
    <w:p w14:paraId="488BA8DA" w14:textId="77777777" w:rsidR="00842395" w:rsidRPr="00E408EA" w:rsidRDefault="0095256D"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Delarmelina, M. et al. (2017) Mechanism of the Catalytic Carboxylation of Alkylboronates with CO</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Using Ni-NHC Complexes: A DFT Study. Chem. Eur. J. 23, 14954-14961.</w:t>
      </w:r>
    </w:p>
    <w:p w14:paraId="144FA6CF" w14:textId="77777777" w:rsidR="00842395" w:rsidRPr="00E408EA" w:rsidRDefault="00842395"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Hu, J. J. et al. (2009) Novel Pt(II) Mono- and Biscarbene Complexes: Synthesis, Structural Characterization and Application in Hydrosilylation Catalysis. Organometallics 28, 1212-1220.</w:t>
      </w:r>
    </w:p>
    <w:p w14:paraId="58E87273" w14:textId="5FA02BB7" w:rsidR="001B4E58" w:rsidRPr="00E408EA" w:rsidRDefault="00842395"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bookmarkStart w:id="29" w:name="_Hlk38809550"/>
      <w:r w:rsidRPr="00E408EA">
        <w:rPr>
          <w:rFonts w:ascii="Times New Roman" w:hAnsi="Times New Roman" w:cs="Times New Roman"/>
          <w:sz w:val="24"/>
          <w:szCs w:val="24"/>
          <w:lang w:val="en-GB"/>
        </w:rPr>
        <w:t>Thong, P. V. et al. (2018) Synthesis and structure of two platinum(II) complexes bearing N-heterocyclic carbene and dimethyl sulfoxide. Vietnam J</w:t>
      </w:r>
      <w:r w:rsidR="009856A5" w:rsidRPr="00E408EA">
        <w:rPr>
          <w:rFonts w:ascii="Times New Roman" w:hAnsi="Times New Roman" w:cs="Times New Roman"/>
          <w:sz w:val="24"/>
          <w:szCs w:val="24"/>
          <w:lang w:val="en-GB"/>
        </w:rPr>
        <w:t xml:space="preserve">. </w:t>
      </w:r>
      <w:r w:rsidRPr="00E408EA">
        <w:rPr>
          <w:rFonts w:ascii="Times New Roman" w:hAnsi="Times New Roman" w:cs="Times New Roman"/>
          <w:sz w:val="24"/>
          <w:szCs w:val="24"/>
          <w:lang w:val="en-GB"/>
        </w:rPr>
        <w:t>Chem</w:t>
      </w:r>
      <w:r w:rsidR="009856A5"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56(2), 146-151.</w:t>
      </w:r>
    </w:p>
    <w:bookmarkEnd w:id="29"/>
    <w:p w14:paraId="7B310B59" w14:textId="77777777" w:rsidR="00635D18" w:rsidRPr="00E408EA" w:rsidRDefault="001B4E5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Bolbat, E. et al. (2016) Synthesis, spectroscopic characterization and catalytic activity of platinum(II) carbene complexes</w:t>
      </w:r>
      <w:r w:rsidR="009856A5" w:rsidRPr="00E408EA">
        <w:rPr>
          <w:rFonts w:ascii="Times New Roman" w:hAnsi="Times New Roman" w:cs="Times New Roman"/>
          <w:sz w:val="24"/>
          <w:szCs w:val="24"/>
          <w:lang w:val="en-GB"/>
        </w:rPr>
        <w:t>.</w:t>
      </w:r>
      <w:r w:rsidRPr="00E408EA">
        <w:rPr>
          <w:rFonts w:ascii="Times New Roman" w:hAnsi="Times New Roman" w:cs="Times New Roman"/>
          <w:sz w:val="24"/>
          <w:szCs w:val="24"/>
          <w:lang w:val="en-GB"/>
        </w:rPr>
        <w:t xml:space="preserve"> Inorganica Chimica Acta 445, 129-133.</w:t>
      </w:r>
    </w:p>
    <w:p w14:paraId="7A365C37" w14:textId="01C80D41" w:rsidR="00635D18" w:rsidRPr="00E408EA" w:rsidRDefault="00635D1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shd w:val="clear" w:color="auto" w:fill="FFFFFF"/>
          <w:lang w:val="en-GB"/>
        </w:rPr>
        <w:t>Schlagintweit,</w:t>
      </w:r>
      <w:r w:rsidRPr="00E408EA">
        <w:rPr>
          <w:rFonts w:ascii="Times New Roman" w:hAnsi="Times New Roman" w:cs="Times New Roman"/>
          <w:spacing w:val="-7"/>
          <w:sz w:val="24"/>
          <w:szCs w:val="24"/>
          <w:lang w:val="en-GB"/>
        </w:rPr>
        <w:t xml:space="preserve"> J. F. </w:t>
      </w:r>
      <w:r w:rsidR="00734035" w:rsidRPr="00E408EA">
        <w:rPr>
          <w:rFonts w:ascii="Times New Roman" w:hAnsi="Times New Roman" w:cs="Times New Roman"/>
          <w:spacing w:val="-7"/>
          <w:sz w:val="24"/>
          <w:szCs w:val="24"/>
          <w:lang w:val="en-GB"/>
        </w:rPr>
        <w:t xml:space="preserve">et al. </w:t>
      </w:r>
      <w:r w:rsidRPr="00E408EA">
        <w:rPr>
          <w:rFonts w:ascii="Times New Roman" w:hAnsi="Times New Roman" w:cs="Times New Roman"/>
          <w:spacing w:val="-7"/>
          <w:sz w:val="24"/>
          <w:szCs w:val="24"/>
          <w:lang w:val="en-GB"/>
        </w:rPr>
        <w:t>(2019) Exploring different coordination modes of the first tetradentate NHC/1,2,3-triazole hybrid ligand for group 10 complexes.</w:t>
      </w:r>
      <w:r w:rsidR="00734035" w:rsidRPr="00E408EA">
        <w:rPr>
          <w:rFonts w:ascii="Times New Roman" w:hAnsi="Times New Roman" w:cs="Times New Roman"/>
          <w:spacing w:val="-7"/>
          <w:sz w:val="24"/>
          <w:szCs w:val="24"/>
          <w:lang w:val="en-GB"/>
        </w:rPr>
        <w:t xml:space="preserve"> Dalton Trans.</w:t>
      </w:r>
      <w:r w:rsidRPr="00E408EA">
        <w:rPr>
          <w:rFonts w:ascii="Times New Roman" w:hAnsi="Times New Roman" w:cs="Times New Roman"/>
          <w:spacing w:val="-7"/>
          <w:sz w:val="24"/>
          <w:szCs w:val="24"/>
          <w:lang w:val="en-GB"/>
        </w:rPr>
        <w:t xml:space="preserve"> </w:t>
      </w:r>
      <w:r w:rsidRPr="00E408EA">
        <w:rPr>
          <w:rStyle w:val="Strong"/>
          <w:rFonts w:ascii="Times New Roman" w:hAnsi="Times New Roman" w:cs="Times New Roman"/>
          <w:b w:val="0"/>
          <w:bCs w:val="0"/>
          <w:sz w:val="24"/>
          <w:szCs w:val="24"/>
          <w:shd w:val="clear" w:color="auto" w:fill="FFFFFF"/>
          <w:lang w:val="en-GB"/>
        </w:rPr>
        <w:t>48</w:t>
      </w:r>
      <w:r w:rsidRPr="00E408EA">
        <w:rPr>
          <w:rFonts w:ascii="Times New Roman" w:hAnsi="Times New Roman" w:cs="Times New Roman"/>
          <w:sz w:val="24"/>
          <w:szCs w:val="24"/>
          <w:shd w:val="clear" w:color="auto" w:fill="FFFFFF"/>
          <w:lang w:val="en-GB"/>
        </w:rPr>
        <w:t>, 14820-14828.</w:t>
      </w:r>
    </w:p>
    <w:p w14:paraId="63F2F730" w14:textId="77777777" w:rsidR="00170EC8" w:rsidRPr="00E408EA" w:rsidRDefault="00170EC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Holm, S. C. et al. (2012) </w:t>
      </w:r>
      <w:r w:rsidR="004238E5" w:rsidRPr="00E408EA">
        <w:rPr>
          <w:rFonts w:ascii="Times New Roman" w:hAnsi="Times New Roman" w:cs="Times New Roman"/>
          <w:sz w:val="24"/>
          <w:szCs w:val="24"/>
          <w:lang w:val="en-GB"/>
        </w:rPr>
        <w:t>Thiol-functionalized 1,2,4-triazolium salt as carbene ligand precursor. J. Organomet</w:t>
      </w:r>
      <w:r w:rsidRPr="00E408EA">
        <w:rPr>
          <w:rFonts w:ascii="Times New Roman" w:hAnsi="Times New Roman" w:cs="Times New Roman"/>
          <w:sz w:val="24"/>
          <w:szCs w:val="24"/>
          <w:lang w:val="en-GB"/>
        </w:rPr>
        <w:t>.</w:t>
      </w:r>
      <w:r w:rsidR="004238E5" w:rsidRPr="00E408EA">
        <w:rPr>
          <w:rFonts w:ascii="Times New Roman" w:hAnsi="Times New Roman" w:cs="Times New Roman"/>
          <w:sz w:val="24"/>
          <w:szCs w:val="24"/>
          <w:lang w:val="en-GB"/>
        </w:rPr>
        <w:t xml:space="preserve"> Chem</w:t>
      </w:r>
      <w:r w:rsidRPr="00E408EA">
        <w:rPr>
          <w:rFonts w:ascii="Times New Roman" w:hAnsi="Times New Roman" w:cs="Times New Roman"/>
          <w:sz w:val="24"/>
          <w:szCs w:val="24"/>
          <w:lang w:val="en-GB"/>
        </w:rPr>
        <w:t xml:space="preserve">. </w:t>
      </w:r>
      <w:r w:rsidR="004238E5" w:rsidRPr="00E408EA">
        <w:rPr>
          <w:rFonts w:ascii="Times New Roman" w:hAnsi="Times New Roman" w:cs="Times New Roman"/>
          <w:sz w:val="24"/>
          <w:szCs w:val="24"/>
          <w:lang w:val="en-GB"/>
        </w:rPr>
        <w:t>719</w:t>
      </w:r>
      <w:r w:rsidRPr="00E408EA">
        <w:rPr>
          <w:rFonts w:ascii="Times New Roman" w:hAnsi="Times New Roman" w:cs="Times New Roman"/>
          <w:sz w:val="24"/>
          <w:szCs w:val="24"/>
          <w:lang w:val="en-GB"/>
        </w:rPr>
        <w:t xml:space="preserve">, </w:t>
      </w:r>
      <w:r w:rsidR="004238E5" w:rsidRPr="00E408EA">
        <w:rPr>
          <w:rFonts w:ascii="Times New Roman" w:hAnsi="Times New Roman" w:cs="Times New Roman"/>
          <w:sz w:val="24"/>
          <w:szCs w:val="24"/>
          <w:lang w:val="en-GB"/>
        </w:rPr>
        <w:t>54</w:t>
      </w:r>
      <w:r w:rsidRPr="00E408EA">
        <w:rPr>
          <w:rFonts w:ascii="Times New Roman" w:hAnsi="Times New Roman" w:cs="Times New Roman"/>
          <w:sz w:val="24"/>
          <w:szCs w:val="24"/>
          <w:lang w:val="en-GB"/>
        </w:rPr>
        <w:t>-</w:t>
      </w:r>
      <w:r w:rsidR="004238E5" w:rsidRPr="00E408EA">
        <w:rPr>
          <w:rFonts w:ascii="Times New Roman" w:hAnsi="Times New Roman" w:cs="Times New Roman"/>
          <w:sz w:val="24"/>
          <w:szCs w:val="24"/>
          <w:lang w:val="en-GB"/>
        </w:rPr>
        <w:t>63</w:t>
      </w:r>
      <w:r w:rsidRPr="00E408EA">
        <w:rPr>
          <w:rFonts w:ascii="Times New Roman" w:hAnsi="Times New Roman" w:cs="Times New Roman"/>
          <w:sz w:val="24"/>
          <w:szCs w:val="24"/>
          <w:lang w:val="en-GB"/>
        </w:rPr>
        <w:t>.</w:t>
      </w:r>
    </w:p>
    <w:p w14:paraId="5F96DD7A" w14:textId="77777777" w:rsidR="00170EC8" w:rsidRPr="00E408EA" w:rsidRDefault="00170EC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Savka, R. and Plenio, H. (2015) Facile synthesis of [(NHC)MX(cod)] and [(NHC)MCl(CO)</w:t>
      </w:r>
      <w:r w:rsidRPr="00E408EA">
        <w:rPr>
          <w:rFonts w:ascii="Times New Roman" w:hAnsi="Times New Roman" w:cs="Times New Roman"/>
          <w:sz w:val="24"/>
          <w:szCs w:val="24"/>
          <w:vertAlign w:val="subscript"/>
          <w:lang w:val="en-GB"/>
        </w:rPr>
        <w:t>2</w:t>
      </w:r>
      <w:r w:rsidRPr="00E408EA">
        <w:rPr>
          <w:rFonts w:ascii="Times New Roman" w:hAnsi="Times New Roman" w:cs="Times New Roman"/>
          <w:sz w:val="24"/>
          <w:szCs w:val="24"/>
          <w:lang w:val="en-GB"/>
        </w:rPr>
        <w:t xml:space="preserve">] (M = Rh, Ir; X = Cl, I) complexes. </w:t>
      </w:r>
      <w:r w:rsidRPr="00E408EA">
        <w:rPr>
          <w:rFonts w:ascii="Times New Roman" w:hAnsi="Times New Roman" w:cs="Times New Roman"/>
          <w:sz w:val="24"/>
          <w:szCs w:val="24"/>
        </w:rPr>
        <w:t>Dalton Trans. 44, 891-893.</w:t>
      </w:r>
    </w:p>
    <w:p w14:paraId="749D77C6" w14:textId="23F8A73E" w:rsidR="00170EC8" w:rsidRPr="00E408EA" w:rsidRDefault="00170EC8"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 xml:space="preserve">Truscott, B. J. et al. (2013) Well-defined NHC-rhodium hydroxide complexes as alkene hydrosilylation and dehydrogenative silylation catalysts. Dalton Trans. </w:t>
      </w:r>
      <w:r w:rsidRPr="00E408EA">
        <w:rPr>
          <w:rFonts w:ascii="Times New Roman" w:hAnsi="Times New Roman" w:cs="Times New Roman"/>
          <w:sz w:val="24"/>
          <w:szCs w:val="24"/>
        </w:rPr>
        <w:t>42, 270-276.</w:t>
      </w:r>
    </w:p>
    <w:p w14:paraId="391A4A89" w14:textId="16F86935" w:rsidR="00771D3D" w:rsidRPr="00E408EA" w:rsidRDefault="009856A5" w:rsidP="00E408EA">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GB"/>
        </w:rPr>
      </w:pPr>
      <w:r w:rsidRPr="00E408EA">
        <w:rPr>
          <w:rFonts w:ascii="Times New Roman" w:hAnsi="Times New Roman" w:cs="Times New Roman"/>
          <w:sz w:val="24"/>
          <w:szCs w:val="24"/>
          <w:lang w:val="en-GB"/>
        </w:rPr>
        <w:t>Truscott, B. J. et al. (2013) Iridium(I) Hydroxides: Powerful Synthons for Bond Activation. Chem. Eur. J. 19</w:t>
      </w:r>
      <w:r w:rsidRPr="00E408EA">
        <w:rPr>
          <w:rFonts w:ascii="Times New Roman" w:eastAsia="AdvTTR" w:hAnsi="Times New Roman" w:cs="Times New Roman"/>
          <w:sz w:val="24"/>
          <w:szCs w:val="24"/>
          <w:lang w:val="en-GB"/>
        </w:rPr>
        <w:t>, 7904-7916.</w:t>
      </w:r>
    </w:p>
    <w:p w14:paraId="3453B27B" w14:textId="77777777" w:rsidR="009C13DB" w:rsidRPr="00E408EA" w:rsidRDefault="009C13DB" w:rsidP="00E408EA">
      <w:pPr>
        <w:rPr>
          <w:rFonts w:ascii="Times New Roman" w:hAnsi="Times New Roman" w:cs="Times New Roman"/>
          <w:b/>
          <w:bCs/>
          <w:sz w:val="32"/>
          <w:szCs w:val="32"/>
          <w:lang w:val="en-GB"/>
        </w:rPr>
      </w:pPr>
      <w:r w:rsidRPr="00E408EA">
        <w:rPr>
          <w:rFonts w:ascii="Times New Roman" w:hAnsi="Times New Roman" w:cs="Times New Roman"/>
          <w:b/>
          <w:bCs/>
          <w:sz w:val="32"/>
          <w:szCs w:val="32"/>
          <w:lang w:val="en-GB"/>
        </w:rPr>
        <w:br w:type="page"/>
      </w:r>
    </w:p>
    <w:p w14:paraId="334B1640" w14:textId="5A88272C" w:rsidR="009C13DB" w:rsidRPr="00E408EA" w:rsidRDefault="009C13DB" w:rsidP="00E408EA">
      <w:pPr>
        <w:spacing w:after="0"/>
        <w:jc w:val="both"/>
        <w:rPr>
          <w:rFonts w:ascii="Times New Roman" w:hAnsi="Times New Roman" w:cs="Times New Roman"/>
          <w:b/>
          <w:bCs/>
          <w:sz w:val="32"/>
          <w:szCs w:val="32"/>
          <w:lang w:val="en-GB"/>
        </w:rPr>
      </w:pPr>
      <w:r w:rsidRPr="00E408EA">
        <w:rPr>
          <w:rFonts w:ascii="Times New Roman" w:hAnsi="Times New Roman" w:cs="Times New Roman"/>
          <w:b/>
          <w:bCs/>
          <w:sz w:val="32"/>
          <w:szCs w:val="32"/>
          <w:lang w:val="en-GB"/>
        </w:rPr>
        <w:lastRenderedPageBreak/>
        <w:t>Glossary</w:t>
      </w:r>
    </w:p>
    <w:p w14:paraId="62A1699F" w14:textId="77777777" w:rsidR="009C13DB" w:rsidRPr="00E408EA" w:rsidRDefault="009C13DB" w:rsidP="00E408EA">
      <w:pPr>
        <w:spacing w:after="0"/>
        <w:jc w:val="center"/>
        <w:rPr>
          <w:rFonts w:ascii="Times New Roman" w:hAnsi="Times New Roman" w:cs="Times New Roman"/>
          <w:sz w:val="24"/>
          <w:szCs w:val="24"/>
          <w:lang w:val="en-GB"/>
        </w:rPr>
      </w:pPr>
    </w:p>
    <w:p w14:paraId="655DD778" w14:textId="77777777" w:rsidR="009C13DB" w:rsidRPr="00E408EA" w:rsidRDefault="009C13DB" w:rsidP="00E408EA">
      <w:pPr>
        <w:spacing w:line="360" w:lineRule="auto"/>
        <w:jc w:val="both"/>
        <w:rPr>
          <w:rFonts w:ascii="Times New Roman" w:hAnsi="Times New Roman" w:cs="Times New Roman"/>
          <w:b/>
          <w:bCs/>
          <w:sz w:val="24"/>
          <w:szCs w:val="24"/>
          <w:lang w:val="en-GB"/>
        </w:rPr>
      </w:pPr>
      <w:r w:rsidRPr="00E408EA">
        <w:rPr>
          <w:rFonts w:ascii="Times New Roman" w:hAnsi="Times New Roman" w:cs="Times New Roman"/>
          <w:b/>
          <w:bCs/>
          <w:sz w:val="24"/>
          <w:szCs w:val="24"/>
          <w:lang w:val="en-GB"/>
        </w:rPr>
        <w:t xml:space="preserve">Azolium salts: </w:t>
      </w:r>
      <w:r w:rsidRPr="00E408EA">
        <w:rPr>
          <w:rFonts w:ascii="Times New Roman" w:hAnsi="Times New Roman" w:cs="Times New Roman"/>
          <w:sz w:val="24"/>
          <w:szCs w:val="24"/>
          <w:lang w:val="en-GB"/>
        </w:rPr>
        <w:t>salts obtained for the protonation or substitution at nitrogen of imidazoles and their derivatives.</w:t>
      </w:r>
    </w:p>
    <w:p w14:paraId="5C200736" w14:textId="77777777" w:rsidR="009C13DB" w:rsidRPr="00E408EA" w:rsidRDefault="009C13DB" w:rsidP="00E408EA">
      <w:pPr>
        <w:spacing w:line="360" w:lineRule="auto"/>
        <w:jc w:val="both"/>
        <w:rPr>
          <w:rFonts w:ascii="Times New Roman" w:hAnsi="Times New Roman" w:cs="Times New Roman"/>
          <w:sz w:val="24"/>
          <w:szCs w:val="24"/>
          <w:lang w:val="en-GB"/>
        </w:rPr>
      </w:pPr>
      <w:r w:rsidRPr="00E408EA">
        <w:rPr>
          <w:rFonts w:ascii="Times New Roman" w:hAnsi="Times New Roman" w:cs="Times New Roman"/>
          <w:b/>
          <w:bCs/>
          <w:sz w:val="24"/>
          <w:szCs w:val="24"/>
          <w:lang w:val="en-GB"/>
        </w:rPr>
        <w:t xml:space="preserve">Free NHC route: </w:t>
      </w:r>
      <w:r w:rsidRPr="00E408EA">
        <w:rPr>
          <w:rFonts w:ascii="Times New Roman" w:hAnsi="Times New Roman" w:cs="Times New Roman"/>
          <w:sz w:val="24"/>
          <w:szCs w:val="24"/>
          <w:lang w:val="en-GB"/>
        </w:rPr>
        <w:t xml:space="preserve">a synthetic approach that leads to carbene complexes using free carbene (isolated or generated </w:t>
      </w:r>
      <w:r w:rsidRPr="00E408EA">
        <w:rPr>
          <w:rFonts w:ascii="Times New Roman" w:hAnsi="Times New Roman" w:cs="Times New Roman"/>
          <w:i/>
          <w:iCs/>
          <w:sz w:val="24"/>
          <w:szCs w:val="24"/>
          <w:lang w:val="en-GB"/>
        </w:rPr>
        <w:t>in situ</w:t>
      </w:r>
      <w:r w:rsidRPr="00E408EA">
        <w:rPr>
          <w:rFonts w:ascii="Times New Roman" w:hAnsi="Times New Roman" w:cs="Times New Roman"/>
          <w:sz w:val="24"/>
          <w:szCs w:val="24"/>
          <w:lang w:val="en-GB"/>
        </w:rPr>
        <w:t>).</w:t>
      </w:r>
    </w:p>
    <w:p w14:paraId="53C17CAE" w14:textId="77777777" w:rsidR="009C13DB" w:rsidRPr="00E408EA" w:rsidRDefault="009C13DB" w:rsidP="00E408EA">
      <w:pPr>
        <w:spacing w:line="360" w:lineRule="auto"/>
        <w:jc w:val="both"/>
        <w:rPr>
          <w:rFonts w:ascii="Times New Roman" w:hAnsi="Times New Roman" w:cs="Times New Roman"/>
          <w:sz w:val="24"/>
          <w:szCs w:val="24"/>
          <w:lang w:val="en-GB"/>
        </w:rPr>
      </w:pPr>
      <w:r w:rsidRPr="00E408EA">
        <w:rPr>
          <w:rFonts w:ascii="Times New Roman" w:hAnsi="Times New Roman" w:cs="Times New Roman"/>
          <w:b/>
          <w:bCs/>
          <w:sz w:val="24"/>
          <w:szCs w:val="24"/>
          <w:lang w:val="en-GB"/>
        </w:rPr>
        <w:t xml:space="preserve">Heteroleptic: </w:t>
      </w:r>
      <w:r w:rsidRPr="00E408EA">
        <w:rPr>
          <w:rFonts w:ascii="Times New Roman" w:hAnsi="Times New Roman" w:cs="Times New Roman"/>
          <w:sz w:val="24"/>
          <w:szCs w:val="24"/>
          <w:lang w:val="en-GB"/>
        </w:rPr>
        <w:t>a complex with two or more types of ligands.</w:t>
      </w:r>
    </w:p>
    <w:p w14:paraId="40D905CA" w14:textId="77777777" w:rsidR="009C13DB" w:rsidRPr="00E408EA" w:rsidRDefault="009C13DB" w:rsidP="00E408EA">
      <w:pPr>
        <w:spacing w:line="360" w:lineRule="auto"/>
        <w:jc w:val="both"/>
        <w:rPr>
          <w:rFonts w:ascii="Times New Roman" w:hAnsi="Times New Roman" w:cs="Times New Roman"/>
          <w:sz w:val="24"/>
          <w:szCs w:val="24"/>
          <w:lang w:val="en-GB"/>
        </w:rPr>
      </w:pPr>
      <w:r w:rsidRPr="00E408EA">
        <w:rPr>
          <w:rFonts w:ascii="Times New Roman" w:hAnsi="Times New Roman" w:cs="Times New Roman"/>
          <w:b/>
          <w:bCs/>
          <w:sz w:val="24"/>
          <w:szCs w:val="24"/>
          <w:lang w:val="en-GB"/>
        </w:rPr>
        <w:t>Homoleptic:</w:t>
      </w:r>
      <w:r w:rsidRPr="00E408EA">
        <w:rPr>
          <w:rFonts w:ascii="Times New Roman" w:hAnsi="Times New Roman" w:cs="Times New Roman"/>
          <w:sz w:val="24"/>
          <w:szCs w:val="24"/>
          <w:lang w:val="en-GB"/>
        </w:rPr>
        <w:t xml:space="preserve"> a complex with all ligands identical.</w:t>
      </w:r>
    </w:p>
    <w:p w14:paraId="60BFE368" w14:textId="77777777" w:rsidR="009C13DB" w:rsidRPr="00E408EA" w:rsidRDefault="009C13DB" w:rsidP="00E408EA">
      <w:pPr>
        <w:spacing w:line="360" w:lineRule="auto"/>
        <w:jc w:val="both"/>
        <w:rPr>
          <w:rFonts w:ascii="Times New Roman" w:hAnsi="Times New Roman" w:cs="Times New Roman"/>
          <w:b/>
          <w:bCs/>
          <w:sz w:val="24"/>
          <w:szCs w:val="24"/>
          <w:lang w:val="en-GB"/>
        </w:rPr>
      </w:pPr>
      <w:r w:rsidRPr="00E408EA">
        <w:rPr>
          <w:rFonts w:ascii="Times New Roman" w:hAnsi="Times New Roman" w:cs="Times New Roman"/>
          <w:b/>
          <w:bCs/>
          <w:sz w:val="24"/>
          <w:szCs w:val="24"/>
          <w:lang w:val="en-GB"/>
        </w:rPr>
        <w:t>Ligand displacement</w:t>
      </w:r>
      <w:r w:rsidRPr="00E408EA">
        <w:rPr>
          <w:rFonts w:ascii="Times New Roman" w:hAnsi="Times New Roman" w:cs="Times New Roman"/>
          <w:sz w:val="24"/>
          <w:szCs w:val="24"/>
          <w:lang w:val="en-GB"/>
        </w:rPr>
        <w:t xml:space="preserve">: the exchange of one ligand for another, </w:t>
      </w:r>
      <w:r w:rsidRPr="00E408EA">
        <w:rPr>
          <w:rFonts w:ascii="Times New Roman" w:hAnsi="Times New Roman" w:cs="Times New Roman"/>
          <w:color w:val="222222"/>
          <w:sz w:val="24"/>
          <w:szCs w:val="24"/>
          <w:shd w:val="clear" w:color="auto" w:fill="FFFFFF"/>
          <w:lang w:val="en-GB"/>
        </w:rPr>
        <w:t>with no change in oxidation state at the metal center.</w:t>
      </w:r>
    </w:p>
    <w:p w14:paraId="3C84027E" w14:textId="77777777" w:rsidR="009C13DB" w:rsidRPr="00E408EA" w:rsidRDefault="009C13DB" w:rsidP="00E408EA">
      <w:pPr>
        <w:spacing w:line="360" w:lineRule="auto"/>
        <w:jc w:val="both"/>
        <w:rPr>
          <w:rFonts w:ascii="Times New Roman" w:hAnsi="Times New Roman" w:cs="Times New Roman"/>
          <w:b/>
          <w:bCs/>
          <w:sz w:val="24"/>
          <w:szCs w:val="24"/>
          <w:lang w:val="en-GB"/>
        </w:rPr>
      </w:pPr>
      <w:r w:rsidRPr="00E408EA">
        <w:rPr>
          <w:rFonts w:ascii="Times New Roman" w:hAnsi="Times New Roman" w:cs="Times New Roman"/>
          <w:b/>
          <w:bCs/>
          <w:sz w:val="24"/>
          <w:szCs w:val="24"/>
          <w:lang w:val="en-GB"/>
        </w:rPr>
        <w:t xml:space="preserve">Metallate species: </w:t>
      </w:r>
      <w:r w:rsidRPr="00E408EA">
        <w:rPr>
          <w:rFonts w:ascii="Times New Roman" w:hAnsi="Times New Roman" w:cs="Times New Roman"/>
          <w:sz w:val="24"/>
          <w:szCs w:val="24"/>
          <w:lang w:val="en-GB"/>
        </w:rPr>
        <w:t xml:space="preserve">any anion or salt containing a metal bind to one or more atoms/molecules (i.e. </w:t>
      </w:r>
      <w:r w:rsidRPr="00E408EA">
        <w:rPr>
          <w:rFonts w:ascii="Times New Roman" w:hAnsi="Times New Roman" w:cs="Times New Roman"/>
          <w:i/>
          <w:iCs/>
          <w:sz w:val="24"/>
          <w:szCs w:val="24"/>
          <w:lang w:val="en-GB"/>
        </w:rPr>
        <w:t>aurate</w:t>
      </w:r>
      <w:r w:rsidRPr="00E408EA">
        <w:rPr>
          <w:rFonts w:ascii="Times New Roman" w:hAnsi="Times New Roman" w:cs="Times New Roman"/>
          <w:sz w:val="24"/>
          <w:szCs w:val="24"/>
          <w:lang w:val="en-GB"/>
        </w:rPr>
        <w:t xml:space="preserve">, </w:t>
      </w:r>
      <w:r w:rsidRPr="00E408EA">
        <w:rPr>
          <w:rFonts w:ascii="Times New Roman" w:hAnsi="Times New Roman" w:cs="Times New Roman"/>
          <w:i/>
          <w:iCs/>
          <w:sz w:val="24"/>
          <w:szCs w:val="24"/>
          <w:lang w:val="en-GB"/>
        </w:rPr>
        <w:t>palladate</w:t>
      </w:r>
      <w:r w:rsidRPr="00E408EA">
        <w:rPr>
          <w:rFonts w:ascii="Times New Roman" w:hAnsi="Times New Roman" w:cs="Times New Roman"/>
          <w:sz w:val="24"/>
          <w:szCs w:val="24"/>
          <w:lang w:val="en-GB"/>
        </w:rPr>
        <w:t xml:space="preserve"> and </w:t>
      </w:r>
      <w:r w:rsidRPr="00E408EA">
        <w:rPr>
          <w:rFonts w:ascii="Times New Roman" w:hAnsi="Times New Roman" w:cs="Times New Roman"/>
          <w:i/>
          <w:iCs/>
          <w:sz w:val="24"/>
          <w:szCs w:val="24"/>
          <w:lang w:val="en-GB"/>
        </w:rPr>
        <w:t>cuprate</w:t>
      </w:r>
      <w:r w:rsidRPr="00E408EA">
        <w:rPr>
          <w:rFonts w:ascii="Times New Roman" w:hAnsi="Times New Roman" w:cs="Times New Roman"/>
          <w:sz w:val="24"/>
          <w:szCs w:val="24"/>
          <w:lang w:val="en-GB"/>
        </w:rPr>
        <w:t xml:space="preserve"> intermediates).</w:t>
      </w:r>
    </w:p>
    <w:p w14:paraId="2F608353" w14:textId="77777777" w:rsidR="009C13DB" w:rsidRPr="00E408EA" w:rsidRDefault="009C13DB" w:rsidP="00E408EA">
      <w:pPr>
        <w:spacing w:line="360" w:lineRule="auto"/>
        <w:jc w:val="both"/>
        <w:rPr>
          <w:rFonts w:ascii="Times New Roman" w:hAnsi="Times New Roman" w:cs="Times New Roman"/>
          <w:b/>
          <w:bCs/>
          <w:sz w:val="24"/>
          <w:szCs w:val="24"/>
          <w:lang w:val="en-GB"/>
        </w:rPr>
      </w:pPr>
      <w:r w:rsidRPr="00E408EA">
        <w:rPr>
          <w:rFonts w:ascii="Times New Roman" w:hAnsi="Times New Roman" w:cs="Times New Roman"/>
          <w:b/>
          <w:bCs/>
          <w:sz w:val="24"/>
          <w:szCs w:val="24"/>
          <w:lang w:val="en-GB"/>
        </w:rPr>
        <w:t xml:space="preserve">Synthon: </w:t>
      </w:r>
      <w:r w:rsidRPr="00E408EA">
        <w:rPr>
          <w:rFonts w:ascii="Times New Roman" w:hAnsi="Times New Roman" w:cs="Times New Roman"/>
          <w:sz w:val="24"/>
          <w:szCs w:val="24"/>
          <w:lang w:val="en-GB"/>
        </w:rPr>
        <w:t>a</w:t>
      </w:r>
      <w:r w:rsidRPr="00E408EA">
        <w:rPr>
          <w:rFonts w:ascii="Times New Roman" w:hAnsi="Times New Roman" w:cs="Times New Roman"/>
          <w:b/>
          <w:bCs/>
          <w:sz w:val="24"/>
          <w:szCs w:val="24"/>
          <w:lang w:val="en-GB"/>
        </w:rPr>
        <w:t xml:space="preserve"> </w:t>
      </w:r>
      <w:r w:rsidRPr="00E408EA">
        <w:rPr>
          <w:rFonts w:ascii="Times New Roman" w:hAnsi="Times New Roman" w:cs="Times New Roman"/>
          <w:sz w:val="24"/>
          <w:szCs w:val="24"/>
          <w:lang w:val="en-GB"/>
        </w:rPr>
        <w:t>structural unit within a molecule which by means of a chemical reaction is convertible into the desired product.</w:t>
      </w:r>
    </w:p>
    <w:p w14:paraId="249AE20B" w14:textId="77777777" w:rsidR="009C13DB" w:rsidRPr="00E408EA" w:rsidRDefault="009C13DB" w:rsidP="00E408EA">
      <w:pPr>
        <w:spacing w:line="360" w:lineRule="auto"/>
        <w:jc w:val="both"/>
        <w:rPr>
          <w:rFonts w:ascii="Times New Roman" w:hAnsi="Times New Roman" w:cs="Times New Roman"/>
          <w:sz w:val="24"/>
          <w:szCs w:val="24"/>
          <w:lang w:val="en-GB"/>
        </w:rPr>
      </w:pPr>
      <w:r w:rsidRPr="00E408EA">
        <w:rPr>
          <w:rFonts w:ascii="Times New Roman" w:hAnsi="Times New Roman" w:cs="Times New Roman"/>
          <w:b/>
          <w:bCs/>
          <w:sz w:val="24"/>
          <w:szCs w:val="24"/>
          <w:lang w:val="en-GB"/>
        </w:rPr>
        <w:t xml:space="preserve">Transmetallation: </w:t>
      </w:r>
      <w:r w:rsidRPr="00E408EA">
        <w:rPr>
          <w:rFonts w:ascii="Times New Roman" w:hAnsi="Times New Roman" w:cs="Times New Roman"/>
          <w:sz w:val="24"/>
          <w:szCs w:val="24"/>
          <w:lang w:val="en-GB"/>
        </w:rPr>
        <w:t>a reaction that involves the transfer of a ligand from a metal to another.</w:t>
      </w:r>
    </w:p>
    <w:p w14:paraId="64DE8022" w14:textId="77777777" w:rsidR="009C13DB" w:rsidRPr="00E408EA" w:rsidRDefault="009C13DB" w:rsidP="00E408EA">
      <w:pPr>
        <w:spacing w:line="360" w:lineRule="auto"/>
        <w:jc w:val="both"/>
        <w:rPr>
          <w:rFonts w:ascii="Times New Roman" w:hAnsi="Times New Roman" w:cs="Times New Roman"/>
          <w:b/>
          <w:bCs/>
          <w:sz w:val="24"/>
          <w:szCs w:val="24"/>
          <w:lang w:val="en-GB"/>
        </w:rPr>
      </w:pPr>
      <w:r w:rsidRPr="00E408EA">
        <w:rPr>
          <w:rFonts w:ascii="Times New Roman" w:hAnsi="Times New Roman" w:cs="Times New Roman"/>
          <w:b/>
          <w:bCs/>
          <w:sz w:val="24"/>
          <w:szCs w:val="24"/>
          <w:lang w:val="en-GB"/>
        </w:rPr>
        <w:t xml:space="preserve">Weak base: </w:t>
      </w:r>
      <w:r w:rsidRPr="00E408EA">
        <w:rPr>
          <w:rFonts w:ascii="Times New Roman" w:hAnsi="Times New Roman" w:cs="Times New Roman"/>
          <w:sz w:val="24"/>
          <w:szCs w:val="24"/>
          <w:lang w:val="en-GB"/>
        </w:rPr>
        <w:t>a base that does not ionize fully in an aqueous solution.</w:t>
      </w:r>
    </w:p>
    <w:p w14:paraId="46E684C6" w14:textId="77777777" w:rsidR="009C13DB" w:rsidRPr="001B7879" w:rsidRDefault="009C13DB" w:rsidP="00E408EA">
      <w:pPr>
        <w:spacing w:after="0" w:line="360" w:lineRule="auto"/>
        <w:jc w:val="both"/>
        <w:rPr>
          <w:rFonts w:ascii="Times New Roman" w:hAnsi="Times New Roman" w:cs="Times New Roman"/>
          <w:b/>
          <w:bCs/>
          <w:sz w:val="24"/>
          <w:szCs w:val="24"/>
          <w:lang w:val="en-GB"/>
        </w:rPr>
      </w:pPr>
      <w:r w:rsidRPr="00E408EA">
        <w:rPr>
          <w:rFonts w:ascii="Times New Roman" w:hAnsi="Times New Roman" w:cs="Times New Roman"/>
          <w:b/>
          <w:bCs/>
          <w:sz w:val="24"/>
          <w:szCs w:val="24"/>
          <w:lang w:val="en-GB"/>
        </w:rPr>
        <w:t xml:space="preserve">Weak base approach: </w:t>
      </w:r>
      <w:r w:rsidRPr="00E408EA">
        <w:rPr>
          <w:rFonts w:ascii="Times New Roman" w:hAnsi="Times New Roman" w:cs="Times New Roman"/>
          <w:sz w:val="24"/>
          <w:szCs w:val="24"/>
          <w:lang w:val="en-GB"/>
        </w:rPr>
        <w:t>use of weak bases, mild conditions and green solvents for the preparation of Metal-NHC complexes.</w:t>
      </w:r>
    </w:p>
    <w:p w14:paraId="123F88C0" w14:textId="77777777" w:rsidR="009C13DB" w:rsidRPr="009C13DB" w:rsidRDefault="009C13DB" w:rsidP="00E408EA">
      <w:pPr>
        <w:autoSpaceDE w:val="0"/>
        <w:autoSpaceDN w:val="0"/>
        <w:adjustRightInd w:val="0"/>
        <w:spacing w:after="0" w:line="360" w:lineRule="auto"/>
        <w:jc w:val="both"/>
        <w:rPr>
          <w:rFonts w:ascii="Times New Roman" w:hAnsi="Times New Roman" w:cs="Times New Roman"/>
          <w:sz w:val="24"/>
          <w:szCs w:val="24"/>
          <w:lang w:val="en-GB"/>
        </w:rPr>
      </w:pPr>
    </w:p>
    <w:sectPr w:rsidR="009C13DB" w:rsidRPr="009C13DB" w:rsidSect="00D61C56">
      <w:footerReference w:type="even" r:id="rId16"/>
      <w:footerReference w:type="default" r:id="rId17"/>
      <w:pgSz w:w="11906" w:h="16838"/>
      <w:pgMar w:top="1417" w:right="1134" w:bottom="1134" w:left="1134"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CB4F6" w14:textId="77777777" w:rsidR="000A20E5" w:rsidRDefault="000A20E5" w:rsidP="004150DC">
      <w:pPr>
        <w:spacing w:after="0" w:line="240" w:lineRule="auto"/>
      </w:pPr>
      <w:r>
        <w:separator/>
      </w:r>
    </w:p>
  </w:endnote>
  <w:endnote w:type="continuationSeparator" w:id="0">
    <w:p w14:paraId="276AEBF0" w14:textId="77777777" w:rsidR="000A20E5" w:rsidRDefault="000A20E5" w:rsidP="00415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 w:name="AdvOT999035f4">
    <w:altName w:val="Cambria"/>
    <w:panose1 w:val="020B0604020202020204"/>
    <w:charset w:val="80"/>
    <w:family w:val="auto"/>
    <w:notTrueType/>
    <w:pitch w:val="default"/>
    <w:sig w:usb0="00000003" w:usb1="08070000" w:usb2="00000010" w:usb3="00000000" w:csb0="00020001" w:csb1="00000000"/>
  </w:font>
  <w:font w:name="ArnhemPro-Blond">
    <w:altName w:val="Yu Gothic"/>
    <w:panose1 w:val="020B0604020202020204"/>
    <w:charset w:val="80"/>
    <w:family w:val="auto"/>
    <w:notTrueType/>
    <w:pitch w:val="default"/>
    <w:sig w:usb0="00000003" w:usb1="08070000" w:usb2="00000010" w:usb3="00000000" w:csb0="00020001" w:csb1="00000000"/>
  </w:font>
  <w:font w:name="AdvOTc8fb9ce9">
    <w:altName w:val="Malgun Gothic"/>
    <w:panose1 w:val="020B0604020202020204"/>
    <w:charset w:val="81"/>
    <w:family w:val="auto"/>
    <w:notTrueType/>
    <w:pitch w:val="default"/>
    <w:sig w:usb0="00000001" w:usb1="09060000" w:usb2="00000010" w:usb3="00000000" w:csb0="00080000" w:csb1="00000000"/>
  </w:font>
  <w:font w:name="AdvOTce3d9a73+20">
    <w:altName w:val="Yu Gothic"/>
    <w:panose1 w:val="020B0604020202020204"/>
    <w:charset w:val="80"/>
    <w:family w:val="auto"/>
    <w:notTrueType/>
    <w:pitch w:val="default"/>
    <w:sig w:usb0="00000001" w:usb1="08070000" w:usb2="00000010" w:usb3="00000000" w:csb0="00020000" w:csb1="00000000"/>
  </w:font>
  <w:font w:name="AdvOT8608a8d1+22">
    <w:altName w:val="Calibri"/>
    <w:panose1 w:val="020B0604020202020204"/>
    <w:charset w:val="81"/>
    <w:family w:val="auto"/>
    <w:notTrueType/>
    <w:pitch w:val="default"/>
    <w:sig w:usb0="00000003" w:usb1="090F0000" w:usb2="00000010" w:usb3="00000000" w:csb0="000E0001" w:csb1="00000000"/>
  </w:font>
  <w:font w:name="MyriadPro-Regular">
    <w:altName w:val="Yu Gothic"/>
    <w:panose1 w:val="020B0604020202020204"/>
    <w:charset w:val="80"/>
    <w:family w:val="swiss"/>
    <w:notTrueType/>
    <w:pitch w:val="default"/>
    <w:sig w:usb0="00000003" w:usb1="08070000" w:usb2="00000010" w:usb3="00000000" w:csb0="00020001" w:csb1="00000000"/>
  </w:font>
  <w:font w:name="AdvOT90d7cda9+01">
    <w:panose1 w:val="020B0604020202020204"/>
    <w:charset w:val="80"/>
    <w:family w:val="auto"/>
    <w:notTrueType/>
    <w:pitch w:val="default"/>
    <w:sig w:usb0="00000001" w:usb1="08070000" w:usb2="00000010" w:usb3="00000000" w:csb0="00020000" w:csb1="00000000"/>
  </w:font>
  <w:font w:name="AdvTTR">
    <w:altName w:val="Yu Gothic"/>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7513269"/>
      <w:docPartObj>
        <w:docPartGallery w:val="Page Numbers (Bottom of Page)"/>
        <w:docPartUnique/>
      </w:docPartObj>
    </w:sdtPr>
    <w:sdtEndPr>
      <w:rPr>
        <w:rStyle w:val="PageNumber"/>
      </w:rPr>
    </w:sdtEndPr>
    <w:sdtContent>
      <w:p w14:paraId="491F8182" w14:textId="2D3A69CA" w:rsidR="000C469A" w:rsidRDefault="000C469A" w:rsidP="00D613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4A8D66" w14:textId="77777777" w:rsidR="000C469A" w:rsidRDefault="000C46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2258429"/>
      <w:docPartObj>
        <w:docPartGallery w:val="Page Numbers (Bottom of Page)"/>
        <w:docPartUnique/>
      </w:docPartObj>
    </w:sdtPr>
    <w:sdtEndPr>
      <w:rPr>
        <w:rStyle w:val="PageNumber"/>
      </w:rPr>
    </w:sdtEndPr>
    <w:sdtContent>
      <w:p w14:paraId="5ADD89C3" w14:textId="73C2A065" w:rsidR="000C469A" w:rsidRDefault="000C469A" w:rsidP="00D613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A4805E" w14:textId="77777777" w:rsidR="000C469A" w:rsidRDefault="000C4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CF64B" w14:textId="77777777" w:rsidR="000A20E5" w:rsidRDefault="000A20E5" w:rsidP="004150DC">
      <w:pPr>
        <w:spacing w:after="0" w:line="240" w:lineRule="auto"/>
      </w:pPr>
      <w:r>
        <w:separator/>
      </w:r>
    </w:p>
  </w:footnote>
  <w:footnote w:type="continuationSeparator" w:id="0">
    <w:p w14:paraId="19694789" w14:textId="77777777" w:rsidR="000A20E5" w:rsidRDefault="000A20E5" w:rsidP="004150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45132E"/>
    <w:multiLevelType w:val="multilevel"/>
    <w:tmpl w:val="F3F236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E785CDE"/>
    <w:multiLevelType w:val="hybridMultilevel"/>
    <w:tmpl w:val="E8E6639C"/>
    <w:lvl w:ilvl="0" w:tplc="6914A21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DD11E1"/>
    <w:multiLevelType w:val="hybridMultilevel"/>
    <w:tmpl w:val="BE868EAA"/>
    <w:lvl w:ilvl="0" w:tplc="178CC32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DC5CD7"/>
    <w:multiLevelType w:val="hybridMultilevel"/>
    <w:tmpl w:val="26BA1CF8"/>
    <w:lvl w:ilvl="0" w:tplc="1E58767A">
      <w:start w:val="1"/>
      <w:numFmt w:val="decimal"/>
      <w:lvlText w:val="%1."/>
      <w:lvlJc w:val="left"/>
      <w:pPr>
        <w:ind w:left="720" w:hanging="360"/>
      </w:pPr>
      <w:rPr>
        <w:rFonts w:hint="default"/>
        <w:b w:val="0"/>
        <w:bCs w:val="0"/>
        <w:i w:val="0"/>
        <w:iCs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CD274F"/>
    <w:multiLevelType w:val="hybridMultilevel"/>
    <w:tmpl w:val="418E6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AC62E9"/>
    <w:multiLevelType w:val="hybridMultilevel"/>
    <w:tmpl w:val="00CA9E6A"/>
    <w:lvl w:ilvl="0" w:tplc="BDB2D050">
      <w:start w:val="1"/>
      <w:numFmt w:val="decimal"/>
      <w:lvlText w:val="%1."/>
      <w:lvlJc w:val="left"/>
      <w:pPr>
        <w:ind w:left="720" w:hanging="360"/>
      </w:pPr>
      <w:rPr>
        <w:rFonts w:ascii="Times New Roman" w:hAnsi="Times New Roman" w:cs="Times New Roman"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964274"/>
    <w:multiLevelType w:val="hybridMultilevel"/>
    <w:tmpl w:val="86807AF6"/>
    <w:lvl w:ilvl="0" w:tplc="1452E4B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2EE7677"/>
    <w:multiLevelType w:val="hybridMultilevel"/>
    <w:tmpl w:val="44C82FA4"/>
    <w:lvl w:ilvl="0" w:tplc="285C946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2"/>
  </w:num>
  <w:num w:numId="6">
    <w:abstractNumId w:val="8"/>
  </w:num>
  <w:num w:numId="7">
    <w:abstractNumId w:val="1"/>
  </w:num>
  <w:num w:numId="8">
    <w:abstractNumId w:val="7"/>
  </w:num>
  <w:num w:numId="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33"/>
    <w:rsid w:val="000005F7"/>
    <w:rsid w:val="000057BD"/>
    <w:rsid w:val="00011DC7"/>
    <w:rsid w:val="0001505D"/>
    <w:rsid w:val="00015DD8"/>
    <w:rsid w:val="00017ED2"/>
    <w:rsid w:val="00027A43"/>
    <w:rsid w:val="00034016"/>
    <w:rsid w:val="000425E7"/>
    <w:rsid w:val="00045A33"/>
    <w:rsid w:val="00050D47"/>
    <w:rsid w:val="00055602"/>
    <w:rsid w:val="00060A55"/>
    <w:rsid w:val="00064AEF"/>
    <w:rsid w:val="00070D5E"/>
    <w:rsid w:val="00070F54"/>
    <w:rsid w:val="0007308F"/>
    <w:rsid w:val="00076F68"/>
    <w:rsid w:val="00082602"/>
    <w:rsid w:val="000830E8"/>
    <w:rsid w:val="000843EF"/>
    <w:rsid w:val="000847F2"/>
    <w:rsid w:val="00085099"/>
    <w:rsid w:val="0008568D"/>
    <w:rsid w:val="000873B3"/>
    <w:rsid w:val="00096299"/>
    <w:rsid w:val="000A20E5"/>
    <w:rsid w:val="000A4314"/>
    <w:rsid w:val="000A449E"/>
    <w:rsid w:val="000A5942"/>
    <w:rsid w:val="000A6501"/>
    <w:rsid w:val="000B53B5"/>
    <w:rsid w:val="000B54BD"/>
    <w:rsid w:val="000C1029"/>
    <w:rsid w:val="000C394A"/>
    <w:rsid w:val="000C469A"/>
    <w:rsid w:val="000C5EA9"/>
    <w:rsid w:val="000C6AFB"/>
    <w:rsid w:val="000D462E"/>
    <w:rsid w:val="000D47E5"/>
    <w:rsid w:val="000E1590"/>
    <w:rsid w:val="000E2D4A"/>
    <w:rsid w:val="000E3779"/>
    <w:rsid w:val="000F0A5F"/>
    <w:rsid w:val="000F5B0A"/>
    <w:rsid w:val="00100E25"/>
    <w:rsid w:val="001035DE"/>
    <w:rsid w:val="001046C9"/>
    <w:rsid w:val="00107022"/>
    <w:rsid w:val="00107D1F"/>
    <w:rsid w:val="0011330B"/>
    <w:rsid w:val="0014110A"/>
    <w:rsid w:val="001454DA"/>
    <w:rsid w:val="0014749C"/>
    <w:rsid w:val="001511A0"/>
    <w:rsid w:val="001522BF"/>
    <w:rsid w:val="00154E32"/>
    <w:rsid w:val="00162A3B"/>
    <w:rsid w:val="00170EC8"/>
    <w:rsid w:val="00173DE1"/>
    <w:rsid w:val="00187BAC"/>
    <w:rsid w:val="00187F73"/>
    <w:rsid w:val="0019108E"/>
    <w:rsid w:val="00193836"/>
    <w:rsid w:val="001A5B91"/>
    <w:rsid w:val="001A6CB8"/>
    <w:rsid w:val="001B35E5"/>
    <w:rsid w:val="001B4E58"/>
    <w:rsid w:val="001B69F5"/>
    <w:rsid w:val="001C0CFB"/>
    <w:rsid w:val="001C57DB"/>
    <w:rsid w:val="001D3CEE"/>
    <w:rsid w:val="001D4B4D"/>
    <w:rsid w:val="001F4F76"/>
    <w:rsid w:val="001F724C"/>
    <w:rsid w:val="00211824"/>
    <w:rsid w:val="00211B90"/>
    <w:rsid w:val="00213D78"/>
    <w:rsid w:val="00221D71"/>
    <w:rsid w:val="002221EA"/>
    <w:rsid w:val="00223930"/>
    <w:rsid w:val="00223BFB"/>
    <w:rsid w:val="002260DE"/>
    <w:rsid w:val="00227DE0"/>
    <w:rsid w:val="00231BF9"/>
    <w:rsid w:val="002322EC"/>
    <w:rsid w:val="0025187D"/>
    <w:rsid w:val="00261E90"/>
    <w:rsid w:val="002637B6"/>
    <w:rsid w:val="00264A1B"/>
    <w:rsid w:val="002661D8"/>
    <w:rsid w:val="0028083E"/>
    <w:rsid w:val="002844F5"/>
    <w:rsid w:val="002851A9"/>
    <w:rsid w:val="002902DB"/>
    <w:rsid w:val="002906B5"/>
    <w:rsid w:val="002A1CD5"/>
    <w:rsid w:val="002A2992"/>
    <w:rsid w:val="002A5D7F"/>
    <w:rsid w:val="002A74AC"/>
    <w:rsid w:val="002B168A"/>
    <w:rsid w:val="002B594D"/>
    <w:rsid w:val="002C2B67"/>
    <w:rsid w:val="002C5B70"/>
    <w:rsid w:val="002C5CEF"/>
    <w:rsid w:val="002C6298"/>
    <w:rsid w:val="002C71E7"/>
    <w:rsid w:val="002D1499"/>
    <w:rsid w:val="002D268C"/>
    <w:rsid w:val="002D336B"/>
    <w:rsid w:val="002D3B7B"/>
    <w:rsid w:val="002D5B49"/>
    <w:rsid w:val="002E11FD"/>
    <w:rsid w:val="002F42B2"/>
    <w:rsid w:val="002F53F9"/>
    <w:rsid w:val="002F6FFB"/>
    <w:rsid w:val="003000A0"/>
    <w:rsid w:val="003013B7"/>
    <w:rsid w:val="00301506"/>
    <w:rsid w:val="0030522D"/>
    <w:rsid w:val="00306187"/>
    <w:rsid w:val="00310774"/>
    <w:rsid w:val="00310D7D"/>
    <w:rsid w:val="003170CC"/>
    <w:rsid w:val="003224CC"/>
    <w:rsid w:val="00335433"/>
    <w:rsid w:val="0033579B"/>
    <w:rsid w:val="00336E95"/>
    <w:rsid w:val="003376FE"/>
    <w:rsid w:val="003450B7"/>
    <w:rsid w:val="003527B6"/>
    <w:rsid w:val="00353B11"/>
    <w:rsid w:val="00355522"/>
    <w:rsid w:val="00355C58"/>
    <w:rsid w:val="0036128C"/>
    <w:rsid w:val="00364B56"/>
    <w:rsid w:val="00371F44"/>
    <w:rsid w:val="00372305"/>
    <w:rsid w:val="00384AFA"/>
    <w:rsid w:val="00385D9C"/>
    <w:rsid w:val="00387C50"/>
    <w:rsid w:val="00390EA1"/>
    <w:rsid w:val="00396AB6"/>
    <w:rsid w:val="00397A15"/>
    <w:rsid w:val="003B787D"/>
    <w:rsid w:val="003C1D5C"/>
    <w:rsid w:val="003C2444"/>
    <w:rsid w:val="003C52E1"/>
    <w:rsid w:val="003D15E4"/>
    <w:rsid w:val="003D3710"/>
    <w:rsid w:val="003D6AD5"/>
    <w:rsid w:val="003D70DA"/>
    <w:rsid w:val="003D7F52"/>
    <w:rsid w:val="003E0302"/>
    <w:rsid w:val="003E0484"/>
    <w:rsid w:val="003E36B9"/>
    <w:rsid w:val="003E481C"/>
    <w:rsid w:val="003E629A"/>
    <w:rsid w:val="003F5AFE"/>
    <w:rsid w:val="00407807"/>
    <w:rsid w:val="00407F7F"/>
    <w:rsid w:val="004150DC"/>
    <w:rsid w:val="00417C6D"/>
    <w:rsid w:val="0042255A"/>
    <w:rsid w:val="00422B3D"/>
    <w:rsid w:val="004238E5"/>
    <w:rsid w:val="00425E63"/>
    <w:rsid w:val="00430597"/>
    <w:rsid w:val="004423D1"/>
    <w:rsid w:val="004427AB"/>
    <w:rsid w:val="00451DD7"/>
    <w:rsid w:val="00454D6C"/>
    <w:rsid w:val="004556C7"/>
    <w:rsid w:val="004559CA"/>
    <w:rsid w:val="00461625"/>
    <w:rsid w:val="00462EDC"/>
    <w:rsid w:val="00463241"/>
    <w:rsid w:val="00487448"/>
    <w:rsid w:val="004A41CE"/>
    <w:rsid w:val="004B5AB1"/>
    <w:rsid w:val="004C1AB5"/>
    <w:rsid w:val="004C4E57"/>
    <w:rsid w:val="004C7976"/>
    <w:rsid w:val="004D0053"/>
    <w:rsid w:val="004D1546"/>
    <w:rsid w:val="004D2167"/>
    <w:rsid w:val="004E3858"/>
    <w:rsid w:val="004E4A09"/>
    <w:rsid w:val="004E72B7"/>
    <w:rsid w:val="004F1178"/>
    <w:rsid w:val="004F3E7F"/>
    <w:rsid w:val="004F69B8"/>
    <w:rsid w:val="004F774D"/>
    <w:rsid w:val="00505D13"/>
    <w:rsid w:val="00511986"/>
    <w:rsid w:val="00512C1F"/>
    <w:rsid w:val="005138FE"/>
    <w:rsid w:val="00515864"/>
    <w:rsid w:val="00520EDB"/>
    <w:rsid w:val="00521347"/>
    <w:rsid w:val="00523830"/>
    <w:rsid w:val="005262EE"/>
    <w:rsid w:val="00526628"/>
    <w:rsid w:val="005336E5"/>
    <w:rsid w:val="005430C6"/>
    <w:rsid w:val="00545EB0"/>
    <w:rsid w:val="005477F5"/>
    <w:rsid w:val="00550D88"/>
    <w:rsid w:val="00556059"/>
    <w:rsid w:val="00560F88"/>
    <w:rsid w:val="00562722"/>
    <w:rsid w:val="00570057"/>
    <w:rsid w:val="00570C3D"/>
    <w:rsid w:val="005724C6"/>
    <w:rsid w:val="00576C52"/>
    <w:rsid w:val="00580C41"/>
    <w:rsid w:val="00581083"/>
    <w:rsid w:val="00581520"/>
    <w:rsid w:val="00586A47"/>
    <w:rsid w:val="00587FAB"/>
    <w:rsid w:val="005907C1"/>
    <w:rsid w:val="005A2EC2"/>
    <w:rsid w:val="005A39E0"/>
    <w:rsid w:val="005A479B"/>
    <w:rsid w:val="005A7FB7"/>
    <w:rsid w:val="005B1B80"/>
    <w:rsid w:val="005B5984"/>
    <w:rsid w:val="005C143B"/>
    <w:rsid w:val="005C1751"/>
    <w:rsid w:val="005C1E10"/>
    <w:rsid w:val="005D095F"/>
    <w:rsid w:val="005D4C52"/>
    <w:rsid w:val="005D5DBE"/>
    <w:rsid w:val="005D7201"/>
    <w:rsid w:val="005E41EB"/>
    <w:rsid w:val="005E5D04"/>
    <w:rsid w:val="005F0B17"/>
    <w:rsid w:val="005F24AB"/>
    <w:rsid w:val="005F650B"/>
    <w:rsid w:val="00607344"/>
    <w:rsid w:val="00614822"/>
    <w:rsid w:val="006238F9"/>
    <w:rsid w:val="0062740D"/>
    <w:rsid w:val="00627507"/>
    <w:rsid w:val="0063082A"/>
    <w:rsid w:val="00635D18"/>
    <w:rsid w:val="006367FB"/>
    <w:rsid w:val="00636C3A"/>
    <w:rsid w:val="006377CD"/>
    <w:rsid w:val="00640CD8"/>
    <w:rsid w:val="006454D0"/>
    <w:rsid w:val="00651AE9"/>
    <w:rsid w:val="0065358C"/>
    <w:rsid w:val="0065640F"/>
    <w:rsid w:val="00661E64"/>
    <w:rsid w:val="00666C9B"/>
    <w:rsid w:val="006677A7"/>
    <w:rsid w:val="00670959"/>
    <w:rsid w:val="006757BD"/>
    <w:rsid w:val="006813C1"/>
    <w:rsid w:val="006878D4"/>
    <w:rsid w:val="006915B3"/>
    <w:rsid w:val="006925BE"/>
    <w:rsid w:val="006957D6"/>
    <w:rsid w:val="00696E5C"/>
    <w:rsid w:val="006A1355"/>
    <w:rsid w:val="006A2F02"/>
    <w:rsid w:val="006A5D7A"/>
    <w:rsid w:val="006B53C1"/>
    <w:rsid w:val="006C63F1"/>
    <w:rsid w:val="006D4615"/>
    <w:rsid w:val="006D641B"/>
    <w:rsid w:val="006E785D"/>
    <w:rsid w:val="006F1951"/>
    <w:rsid w:val="006F64E6"/>
    <w:rsid w:val="0070060E"/>
    <w:rsid w:val="007045D8"/>
    <w:rsid w:val="00706E03"/>
    <w:rsid w:val="007144F5"/>
    <w:rsid w:val="007146CB"/>
    <w:rsid w:val="00714862"/>
    <w:rsid w:val="00723180"/>
    <w:rsid w:val="00723876"/>
    <w:rsid w:val="007269D9"/>
    <w:rsid w:val="00734035"/>
    <w:rsid w:val="00737909"/>
    <w:rsid w:val="00742D06"/>
    <w:rsid w:val="00745825"/>
    <w:rsid w:val="00754F5C"/>
    <w:rsid w:val="00760F0A"/>
    <w:rsid w:val="0076162F"/>
    <w:rsid w:val="00763D83"/>
    <w:rsid w:val="00765958"/>
    <w:rsid w:val="00767004"/>
    <w:rsid w:val="00771D3D"/>
    <w:rsid w:val="00771E0D"/>
    <w:rsid w:val="00773303"/>
    <w:rsid w:val="00774388"/>
    <w:rsid w:val="00774B0C"/>
    <w:rsid w:val="0078029E"/>
    <w:rsid w:val="00780C52"/>
    <w:rsid w:val="00781DDC"/>
    <w:rsid w:val="0078610E"/>
    <w:rsid w:val="007907B8"/>
    <w:rsid w:val="007938C0"/>
    <w:rsid w:val="007A0947"/>
    <w:rsid w:val="007A1421"/>
    <w:rsid w:val="007A33B6"/>
    <w:rsid w:val="007A50C6"/>
    <w:rsid w:val="007A5B17"/>
    <w:rsid w:val="007A68AA"/>
    <w:rsid w:val="007B1AED"/>
    <w:rsid w:val="007B262B"/>
    <w:rsid w:val="007B390A"/>
    <w:rsid w:val="007B4F4E"/>
    <w:rsid w:val="007C00EA"/>
    <w:rsid w:val="007C304E"/>
    <w:rsid w:val="007C5884"/>
    <w:rsid w:val="007D38DD"/>
    <w:rsid w:val="007D46E6"/>
    <w:rsid w:val="007D5C7C"/>
    <w:rsid w:val="007E14A7"/>
    <w:rsid w:val="007E2440"/>
    <w:rsid w:val="007E2B9F"/>
    <w:rsid w:val="007E4F16"/>
    <w:rsid w:val="007E5EB3"/>
    <w:rsid w:val="007E7A05"/>
    <w:rsid w:val="007F18E8"/>
    <w:rsid w:val="007F2693"/>
    <w:rsid w:val="0080065F"/>
    <w:rsid w:val="00800908"/>
    <w:rsid w:val="008027F4"/>
    <w:rsid w:val="00803F87"/>
    <w:rsid w:val="00811796"/>
    <w:rsid w:val="00811C5F"/>
    <w:rsid w:val="008135FF"/>
    <w:rsid w:val="00813620"/>
    <w:rsid w:val="00813E23"/>
    <w:rsid w:val="00814999"/>
    <w:rsid w:val="00817E9A"/>
    <w:rsid w:val="008218C4"/>
    <w:rsid w:val="00823384"/>
    <w:rsid w:val="00823618"/>
    <w:rsid w:val="00827339"/>
    <w:rsid w:val="008300C4"/>
    <w:rsid w:val="0083062D"/>
    <w:rsid w:val="00833106"/>
    <w:rsid w:val="00842395"/>
    <w:rsid w:val="00850313"/>
    <w:rsid w:val="00850D50"/>
    <w:rsid w:val="0085622F"/>
    <w:rsid w:val="0085629B"/>
    <w:rsid w:val="0086323C"/>
    <w:rsid w:val="0086347A"/>
    <w:rsid w:val="008638F8"/>
    <w:rsid w:val="008654DA"/>
    <w:rsid w:val="00880D10"/>
    <w:rsid w:val="00883A54"/>
    <w:rsid w:val="008911D2"/>
    <w:rsid w:val="00896CF3"/>
    <w:rsid w:val="008A53F3"/>
    <w:rsid w:val="008A584A"/>
    <w:rsid w:val="008A699E"/>
    <w:rsid w:val="008B426F"/>
    <w:rsid w:val="008C0F7C"/>
    <w:rsid w:val="008C3784"/>
    <w:rsid w:val="008C633E"/>
    <w:rsid w:val="008D25CF"/>
    <w:rsid w:val="008D38D4"/>
    <w:rsid w:val="008D39D5"/>
    <w:rsid w:val="008D5042"/>
    <w:rsid w:val="008F16B3"/>
    <w:rsid w:val="008F3FE3"/>
    <w:rsid w:val="008F4A01"/>
    <w:rsid w:val="008F7EA9"/>
    <w:rsid w:val="008F7F92"/>
    <w:rsid w:val="009013DB"/>
    <w:rsid w:val="0090247D"/>
    <w:rsid w:val="009038E7"/>
    <w:rsid w:val="00903AAB"/>
    <w:rsid w:val="009116EC"/>
    <w:rsid w:val="00911C4A"/>
    <w:rsid w:val="00912AC9"/>
    <w:rsid w:val="00913A8A"/>
    <w:rsid w:val="00916489"/>
    <w:rsid w:val="00921EB2"/>
    <w:rsid w:val="0092350F"/>
    <w:rsid w:val="00924AAF"/>
    <w:rsid w:val="00933384"/>
    <w:rsid w:val="009448A4"/>
    <w:rsid w:val="0094783B"/>
    <w:rsid w:val="00947BFA"/>
    <w:rsid w:val="00947C04"/>
    <w:rsid w:val="00947F33"/>
    <w:rsid w:val="009505A2"/>
    <w:rsid w:val="00950ED9"/>
    <w:rsid w:val="00951CB9"/>
    <w:rsid w:val="0095256D"/>
    <w:rsid w:val="00955EB1"/>
    <w:rsid w:val="00960A04"/>
    <w:rsid w:val="0096541C"/>
    <w:rsid w:val="00966099"/>
    <w:rsid w:val="00967B01"/>
    <w:rsid w:val="00975F24"/>
    <w:rsid w:val="00976964"/>
    <w:rsid w:val="0098358F"/>
    <w:rsid w:val="009856A5"/>
    <w:rsid w:val="009863A2"/>
    <w:rsid w:val="00994206"/>
    <w:rsid w:val="009947E3"/>
    <w:rsid w:val="009948CF"/>
    <w:rsid w:val="00995193"/>
    <w:rsid w:val="009A0C53"/>
    <w:rsid w:val="009A3659"/>
    <w:rsid w:val="009B0D70"/>
    <w:rsid w:val="009B22A8"/>
    <w:rsid w:val="009B2A57"/>
    <w:rsid w:val="009B4E95"/>
    <w:rsid w:val="009B72A8"/>
    <w:rsid w:val="009C13DB"/>
    <w:rsid w:val="009C2144"/>
    <w:rsid w:val="009D64DB"/>
    <w:rsid w:val="009D7617"/>
    <w:rsid w:val="009E23F1"/>
    <w:rsid w:val="009E2442"/>
    <w:rsid w:val="009E2940"/>
    <w:rsid w:val="009E3A7B"/>
    <w:rsid w:val="009E4777"/>
    <w:rsid w:val="009E5BF8"/>
    <w:rsid w:val="009F0359"/>
    <w:rsid w:val="009F0657"/>
    <w:rsid w:val="009F50C3"/>
    <w:rsid w:val="009F54BB"/>
    <w:rsid w:val="009F5825"/>
    <w:rsid w:val="009F685B"/>
    <w:rsid w:val="009F7CCA"/>
    <w:rsid w:val="00A07AC0"/>
    <w:rsid w:val="00A148ED"/>
    <w:rsid w:val="00A20059"/>
    <w:rsid w:val="00A216B7"/>
    <w:rsid w:val="00A22F52"/>
    <w:rsid w:val="00A24E1A"/>
    <w:rsid w:val="00A31BC4"/>
    <w:rsid w:val="00A321AE"/>
    <w:rsid w:val="00A377B2"/>
    <w:rsid w:val="00A46267"/>
    <w:rsid w:val="00A50A48"/>
    <w:rsid w:val="00A54A39"/>
    <w:rsid w:val="00A60357"/>
    <w:rsid w:val="00A624A4"/>
    <w:rsid w:val="00A62975"/>
    <w:rsid w:val="00A63C4F"/>
    <w:rsid w:val="00A6452B"/>
    <w:rsid w:val="00A647B7"/>
    <w:rsid w:val="00A6787E"/>
    <w:rsid w:val="00A75FD0"/>
    <w:rsid w:val="00A761EA"/>
    <w:rsid w:val="00A804A2"/>
    <w:rsid w:val="00A82C4F"/>
    <w:rsid w:val="00A82FF9"/>
    <w:rsid w:val="00A87856"/>
    <w:rsid w:val="00AA009D"/>
    <w:rsid w:val="00AA7FE9"/>
    <w:rsid w:val="00AB05AC"/>
    <w:rsid w:val="00AB0FF0"/>
    <w:rsid w:val="00AB158F"/>
    <w:rsid w:val="00AB71A0"/>
    <w:rsid w:val="00AC708F"/>
    <w:rsid w:val="00AD377C"/>
    <w:rsid w:val="00AD4A25"/>
    <w:rsid w:val="00AD76F0"/>
    <w:rsid w:val="00AE5243"/>
    <w:rsid w:val="00AF5E3F"/>
    <w:rsid w:val="00AF7D1E"/>
    <w:rsid w:val="00B005F8"/>
    <w:rsid w:val="00B01356"/>
    <w:rsid w:val="00B02997"/>
    <w:rsid w:val="00B0444C"/>
    <w:rsid w:val="00B047BA"/>
    <w:rsid w:val="00B04A64"/>
    <w:rsid w:val="00B10B25"/>
    <w:rsid w:val="00B13C8B"/>
    <w:rsid w:val="00B238CC"/>
    <w:rsid w:val="00B248A4"/>
    <w:rsid w:val="00B50F60"/>
    <w:rsid w:val="00B51FDE"/>
    <w:rsid w:val="00B560AD"/>
    <w:rsid w:val="00B56D99"/>
    <w:rsid w:val="00B62626"/>
    <w:rsid w:val="00B669DB"/>
    <w:rsid w:val="00B72F12"/>
    <w:rsid w:val="00B7489F"/>
    <w:rsid w:val="00B80689"/>
    <w:rsid w:val="00B86D05"/>
    <w:rsid w:val="00B871CF"/>
    <w:rsid w:val="00B91475"/>
    <w:rsid w:val="00B917E6"/>
    <w:rsid w:val="00B94E1E"/>
    <w:rsid w:val="00BA04DA"/>
    <w:rsid w:val="00BA2A48"/>
    <w:rsid w:val="00BA7601"/>
    <w:rsid w:val="00BB1841"/>
    <w:rsid w:val="00BB3BC4"/>
    <w:rsid w:val="00BB46A0"/>
    <w:rsid w:val="00BB574B"/>
    <w:rsid w:val="00BC02BB"/>
    <w:rsid w:val="00BC20C6"/>
    <w:rsid w:val="00BC5F32"/>
    <w:rsid w:val="00BC61F2"/>
    <w:rsid w:val="00BC6F8A"/>
    <w:rsid w:val="00BD15EE"/>
    <w:rsid w:val="00BD1B5C"/>
    <w:rsid w:val="00BD2440"/>
    <w:rsid w:val="00BD289B"/>
    <w:rsid w:val="00BD573E"/>
    <w:rsid w:val="00BD58B5"/>
    <w:rsid w:val="00BD5F39"/>
    <w:rsid w:val="00BE0FF0"/>
    <w:rsid w:val="00BE45BE"/>
    <w:rsid w:val="00BE57AD"/>
    <w:rsid w:val="00BE5AAA"/>
    <w:rsid w:val="00BF1C2F"/>
    <w:rsid w:val="00BF3327"/>
    <w:rsid w:val="00BF68D8"/>
    <w:rsid w:val="00C0058F"/>
    <w:rsid w:val="00C04727"/>
    <w:rsid w:val="00C061DA"/>
    <w:rsid w:val="00C0713C"/>
    <w:rsid w:val="00C07A89"/>
    <w:rsid w:val="00C14B23"/>
    <w:rsid w:val="00C14EE3"/>
    <w:rsid w:val="00C21087"/>
    <w:rsid w:val="00C21352"/>
    <w:rsid w:val="00C214CF"/>
    <w:rsid w:val="00C21E14"/>
    <w:rsid w:val="00C22476"/>
    <w:rsid w:val="00C2721B"/>
    <w:rsid w:val="00C31A31"/>
    <w:rsid w:val="00C42E6B"/>
    <w:rsid w:val="00C433BA"/>
    <w:rsid w:val="00C44799"/>
    <w:rsid w:val="00C521F7"/>
    <w:rsid w:val="00C55026"/>
    <w:rsid w:val="00C55831"/>
    <w:rsid w:val="00C642D9"/>
    <w:rsid w:val="00C65CE3"/>
    <w:rsid w:val="00C703D9"/>
    <w:rsid w:val="00C705E8"/>
    <w:rsid w:val="00C770B4"/>
    <w:rsid w:val="00C80D53"/>
    <w:rsid w:val="00C8683B"/>
    <w:rsid w:val="00CA0C17"/>
    <w:rsid w:val="00CA17C2"/>
    <w:rsid w:val="00CA3DB1"/>
    <w:rsid w:val="00CA4511"/>
    <w:rsid w:val="00CA485A"/>
    <w:rsid w:val="00CA511E"/>
    <w:rsid w:val="00CA5B87"/>
    <w:rsid w:val="00CB2BAB"/>
    <w:rsid w:val="00CB2E60"/>
    <w:rsid w:val="00CB2EA1"/>
    <w:rsid w:val="00CB3204"/>
    <w:rsid w:val="00CD0668"/>
    <w:rsid w:val="00CD2850"/>
    <w:rsid w:val="00CD4F92"/>
    <w:rsid w:val="00CE2C0B"/>
    <w:rsid w:val="00CE6513"/>
    <w:rsid w:val="00CF3D5B"/>
    <w:rsid w:val="00CF6B95"/>
    <w:rsid w:val="00CF6CA7"/>
    <w:rsid w:val="00CF74F3"/>
    <w:rsid w:val="00D01472"/>
    <w:rsid w:val="00D03FAD"/>
    <w:rsid w:val="00D05589"/>
    <w:rsid w:val="00D06C18"/>
    <w:rsid w:val="00D075E7"/>
    <w:rsid w:val="00D077B3"/>
    <w:rsid w:val="00D100CF"/>
    <w:rsid w:val="00D1036C"/>
    <w:rsid w:val="00D11D81"/>
    <w:rsid w:val="00D12F4B"/>
    <w:rsid w:val="00D156BD"/>
    <w:rsid w:val="00D303FA"/>
    <w:rsid w:val="00D336C7"/>
    <w:rsid w:val="00D35DB8"/>
    <w:rsid w:val="00D41A72"/>
    <w:rsid w:val="00D432A2"/>
    <w:rsid w:val="00D52664"/>
    <w:rsid w:val="00D5345B"/>
    <w:rsid w:val="00D538D8"/>
    <w:rsid w:val="00D60E9E"/>
    <w:rsid w:val="00D61317"/>
    <w:rsid w:val="00D61C56"/>
    <w:rsid w:val="00D64428"/>
    <w:rsid w:val="00D663F5"/>
    <w:rsid w:val="00D67607"/>
    <w:rsid w:val="00D71509"/>
    <w:rsid w:val="00D741F3"/>
    <w:rsid w:val="00D75507"/>
    <w:rsid w:val="00D76309"/>
    <w:rsid w:val="00D818DE"/>
    <w:rsid w:val="00D901A9"/>
    <w:rsid w:val="00D90C05"/>
    <w:rsid w:val="00D9471D"/>
    <w:rsid w:val="00D95176"/>
    <w:rsid w:val="00D95A87"/>
    <w:rsid w:val="00D97A43"/>
    <w:rsid w:val="00DA2625"/>
    <w:rsid w:val="00DA7669"/>
    <w:rsid w:val="00DB0FDD"/>
    <w:rsid w:val="00DB1A5A"/>
    <w:rsid w:val="00DB1D4B"/>
    <w:rsid w:val="00DB22D8"/>
    <w:rsid w:val="00DB287B"/>
    <w:rsid w:val="00DB3722"/>
    <w:rsid w:val="00DB734C"/>
    <w:rsid w:val="00DB7BB4"/>
    <w:rsid w:val="00DC3223"/>
    <w:rsid w:val="00DC5609"/>
    <w:rsid w:val="00DC60E4"/>
    <w:rsid w:val="00DD2517"/>
    <w:rsid w:val="00DD26FB"/>
    <w:rsid w:val="00DE437B"/>
    <w:rsid w:val="00DF281D"/>
    <w:rsid w:val="00DF4404"/>
    <w:rsid w:val="00DF4528"/>
    <w:rsid w:val="00E0152A"/>
    <w:rsid w:val="00E0650A"/>
    <w:rsid w:val="00E15557"/>
    <w:rsid w:val="00E1575A"/>
    <w:rsid w:val="00E15AF6"/>
    <w:rsid w:val="00E22487"/>
    <w:rsid w:val="00E23786"/>
    <w:rsid w:val="00E24AD6"/>
    <w:rsid w:val="00E24DD8"/>
    <w:rsid w:val="00E26239"/>
    <w:rsid w:val="00E27F66"/>
    <w:rsid w:val="00E36037"/>
    <w:rsid w:val="00E3635E"/>
    <w:rsid w:val="00E365C2"/>
    <w:rsid w:val="00E407B7"/>
    <w:rsid w:val="00E408EA"/>
    <w:rsid w:val="00E41806"/>
    <w:rsid w:val="00E45167"/>
    <w:rsid w:val="00E4577D"/>
    <w:rsid w:val="00E518F3"/>
    <w:rsid w:val="00E5333C"/>
    <w:rsid w:val="00E54B79"/>
    <w:rsid w:val="00E56629"/>
    <w:rsid w:val="00E57146"/>
    <w:rsid w:val="00E57962"/>
    <w:rsid w:val="00E6216F"/>
    <w:rsid w:val="00E64239"/>
    <w:rsid w:val="00E70AC4"/>
    <w:rsid w:val="00E72C4A"/>
    <w:rsid w:val="00E83E59"/>
    <w:rsid w:val="00E92C6D"/>
    <w:rsid w:val="00E943F9"/>
    <w:rsid w:val="00EA0EB0"/>
    <w:rsid w:val="00EA3239"/>
    <w:rsid w:val="00EA5543"/>
    <w:rsid w:val="00EB1FF6"/>
    <w:rsid w:val="00EB5911"/>
    <w:rsid w:val="00EC217B"/>
    <w:rsid w:val="00EC5427"/>
    <w:rsid w:val="00EC79AA"/>
    <w:rsid w:val="00ED22C9"/>
    <w:rsid w:val="00ED3337"/>
    <w:rsid w:val="00ED4493"/>
    <w:rsid w:val="00ED4F97"/>
    <w:rsid w:val="00ED68A0"/>
    <w:rsid w:val="00EE5EFF"/>
    <w:rsid w:val="00EF4792"/>
    <w:rsid w:val="00EF5860"/>
    <w:rsid w:val="00EF6044"/>
    <w:rsid w:val="00EF67EB"/>
    <w:rsid w:val="00EF6B71"/>
    <w:rsid w:val="00F063C2"/>
    <w:rsid w:val="00F125FA"/>
    <w:rsid w:val="00F22523"/>
    <w:rsid w:val="00F26303"/>
    <w:rsid w:val="00F37561"/>
    <w:rsid w:val="00F40FD2"/>
    <w:rsid w:val="00F42C5B"/>
    <w:rsid w:val="00F4376C"/>
    <w:rsid w:val="00F44FE6"/>
    <w:rsid w:val="00F4517A"/>
    <w:rsid w:val="00F45B62"/>
    <w:rsid w:val="00F515CD"/>
    <w:rsid w:val="00F52910"/>
    <w:rsid w:val="00F5342D"/>
    <w:rsid w:val="00F54C65"/>
    <w:rsid w:val="00F56953"/>
    <w:rsid w:val="00F64BC9"/>
    <w:rsid w:val="00F6506F"/>
    <w:rsid w:val="00F72D96"/>
    <w:rsid w:val="00F93EE0"/>
    <w:rsid w:val="00F95C42"/>
    <w:rsid w:val="00FA0F55"/>
    <w:rsid w:val="00FA69B8"/>
    <w:rsid w:val="00FC6122"/>
    <w:rsid w:val="00FD0D29"/>
    <w:rsid w:val="00FD2415"/>
    <w:rsid w:val="00FD62A8"/>
    <w:rsid w:val="00FE3090"/>
    <w:rsid w:val="00FE3650"/>
    <w:rsid w:val="00FE3B0B"/>
    <w:rsid w:val="00FF5F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57963"/>
  <w15:chartTrackingRefBased/>
  <w15:docId w15:val="{6AF6649F-AA8A-4BAA-8516-E4F80276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53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Heading2">
    <w:name w:val="heading 2"/>
    <w:basedOn w:val="Normal"/>
    <w:next w:val="Normal"/>
    <w:link w:val="Heading2Char"/>
    <w:uiPriority w:val="9"/>
    <w:unhideWhenUsed/>
    <w:qFormat/>
    <w:rsid w:val="002F53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C42"/>
    <w:pPr>
      <w:ind w:left="720"/>
      <w:contextualSpacing/>
    </w:pPr>
  </w:style>
  <w:style w:type="paragraph" w:styleId="HTMLPreformatted">
    <w:name w:val="HTML Preformatted"/>
    <w:basedOn w:val="Normal"/>
    <w:link w:val="HTMLPreformattedChar"/>
    <w:uiPriority w:val="99"/>
    <w:semiHidden/>
    <w:unhideWhenUsed/>
    <w:rsid w:val="00F4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semiHidden/>
    <w:rsid w:val="00F4517A"/>
    <w:rPr>
      <w:rFonts w:ascii="Courier New" w:eastAsia="Times New Roman" w:hAnsi="Courier New" w:cs="Courier New"/>
      <w:sz w:val="20"/>
      <w:szCs w:val="20"/>
      <w:lang w:eastAsia="it-IT"/>
    </w:rPr>
  </w:style>
  <w:style w:type="paragraph" w:styleId="BodyText3">
    <w:name w:val="Body Text 3"/>
    <w:basedOn w:val="Normal"/>
    <w:link w:val="BodyText3Char"/>
    <w:rsid w:val="006757BD"/>
    <w:pPr>
      <w:widowControl w:val="0"/>
      <w:autoSpaceDE w:val="0"/>
      <w:autoSpaceDN w:val="0"/>
      <w:adjustRightInd w:val="0"/>
      <w:spacing w:after="0" w:line="240" w:lineRule="auto"/>
      <w:jc w:val="both"/>
    </w:pPr>
    <w:rPr>
      <w:rFonts w:ascii="Times New Roman" w:eastAsia="Times" w:hAnsi="Times New Roman" w:cs="Times New Roman"/>
      <w:sz w:val="24"/>
      <w:szCs w:val="20"/>
      <w:lang w:val="en-GB" w:eastAsia="it-IT"/>
    </w:rPr>
  </w:style>
  <w:style w:type="character" w:customStyle="1" w:styleId="BodyText3Char">
    <w:name w:val="Body Text 3 Char"/>
    <w:basedOn w:val="DefaultParagraphFont"/>
    <w:link w:val="BodyText3"/>
    <w:rsid w:val="006757BD"/>
    <w:rPr>
      <w:rFonts w:ascii="Times New Roman" w:eastAsia="Times" w:hAnsi="Times New Roman" w:cs="Times New Roman"/>
      <w:sz w:val="24"/>
      <w:szCs w:val="20"/>
      <w:lang w:val="en-GB" w:eastAsia="it-IT"/>
    </w:rPr>
  </w:style>
  <w:style w:type="character" w:styleId="Hyperlink">
    <w:name w:val="Hyperlink"/>
    <w:basedOn w:val="DefaultParagraphFont"/>
    <w:uiPriority w:val="99"/>
    <w:unhideWhenUsed/>
    <w:rsid w:val="002C5CEF"/>
    <w:rPr>
      <w:color w:val="0000FF"/>
      <w:u w:val="single"/>
    </w:rPr>
  </w:style>
  <w:style w:type="character" w:styleId="UnresolvedMention">
    <w:name w:val="Unresolved Mention"/>
    <w:basedOn w:val="DefaultParagraphFont"/>
    <w:uiPriority w:val="99"/>
    <w:semiHidden/>
    <w:unhideWhenUsed/>
    <w:rsid w:val="00223BFB"/>
    <w:rPr>
      <w:color w:val="605E5C"/>
      <w:shd w:val="clear" w:color="auto" w:fill="E1DFDD"/>
    </w:rPr>
  </w:style>
  <w:style w:type="paragraph" w:customStyle="1" w:styleId="P1">
    <w:name w:val="P1"/>
    <w:basedOn w:val="Normal"/>
    <w:qFormat/>
    <w:rsid w:val="00064AEF"/>
    <w:pPr>
      <w:spacing w:after="0" w:line="225" w:lineRule="exact"/>
      <w:jc w:val="both"/>
    </w:pPr>
    <w:rPr>
      <w:rFonts w:ascii="Arial" w:eastAsia="MS Mincho" w:hAnsi="Arial" w:cs="Times New Roman"/>
      <w:sz w:val="17"/>
      <w:szCs w:val="24"/>
      <w:lang w:val="en-US" w:eastAsia="ja-JP"/>
    </w:rPr>
  </w:style>
  <w:style w:type="character" w:styleId="Strong">
    <w:name w:val="Strong"/>
    <w:basedOn w:val="DefaultParagraphFont"/>
    <w:uiPriority w:val="22"/>
    <w:qFormat/>
    <w:rsid w:val="00BB46A0"/>
    <w:rPr>
      <w:b/>
      <w:bCs/>
    </w:rPr>
  </w:style>
  <w:style w:type="character" w:customStyle="1" w:styleId="u-visually-hidden">
    <w:name w:val="u-visually-hidden"/>
    <w:basedOn w:val="DefaultParagraphFont"/>
    <w:rsid w:val="006238F9"/>
  </w:style>
  <w:style w:type="character" w:customStyle="1" w:styleId="Heading1Char">
    <w:name w:val="Heading 1 Char"/>
    <w:basedOn w:val="DefaultParagraphFont"/>
    <w:link w:val="Heading1"/>
    <w:uiPriority w:val="9"/>
    <w:rsid w:val="002F53F9"/>
    <w:rPr>
      <w:rFonts w:ascii="Times New Roman" w:eastAsia="Times New Roman" w:hAnsi="Times New Roman" w:cs="Times New Roman"/>
      <w:b/>
      <w:bCs/>
      <w:kern w:val="36"/>
      <w:sz w:val="48"/>
      <w:szCs w:val="48"/>
      <w:lang w:eastAsia="it-IT"/>
    </w:rPr>
  </w:style>
  <w:style w:type="character" w:customStyle="1" w:styleId="Heading2Char">
    <w:name w:val="Heading 2 Char"/>
    <w:basedOn w:val="DefaultParagraphFont"/>
    <w:link w:val="Heading2"/>
    <w:uiPriority w:val="9"/>
    <w:rsid w:val="002F53F9"/>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2F53F9"/>
    <w:rPr>
      <w:i/>
      <w:iCs/>
    </w:rPr>
  </w:style>
  <w:style w:type="character" w:customStyle="1" w:styleId="hlfld-title">
    <w:name w:val="hlfld-title"/>
    <w:basedOn w:val="DefaultParagraphFont"/>
    <w:rsid w:val="004D0053"/>
  </w:style>
  <w:style w:type="paragraph" w:customStyle="1" w:styleId="volume-issue">
    <w:name w:val="volume-issue"/>
    <w:basedOn w:val="Normal"/>
    <w:rsid w:val="000005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val">
    <w:name w:val="val"/>
    <w:basedOn w:val="DefaultParagraphFont"/>
    <w:rsid w:val="000005F7"/>
  </w:style>
  <w:style w:type="paragraph" w:styleId="NormalWeb">
    <w:name w:val="Normal (Web)"/>
    <w:basedOn w:val="Normal"/>
    <w:uiPriority w:val="99"/>
    <w:semiHidden/>
    <w:unhideWhenUsed/>
    <w:rsid w:val="000005F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ge-range">
    <w:name w:val="page-range"/>
    <w:basedOn w:val="Normal"/>
    <w:rsid w:val="000005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it-title">
    <w:name w:val="cit-title"/>
    <w:basedOn w:val="DefaultParagraphFont"/>
    <w:rsid w:val="003C52E1"/>
  </w:style>
  <w:style w:type="character" w:customStyle="1" w:styleId="cit-year-info">
    <w:name w:val="cit-year-info"/>
    <w:basedOn w:val="DefaultParagraphFont"/>
    <w:rsid w:val="003C52E1"/>
  </w:style>
  <w:style w:type="character" w:customStyle="1" w:styleId="cit-volume">
    <w:name w:val="cit-volume"/>
    <w:basedOn w:val="DefaultParagraphFont"/>
    <w:rsid w:val="003C52E1"/>
  </w:style>
  <w:style w:type="character" w:customStyle="1" w:styleId="cit-issue">
    <w:name w:val="cit-issue"/>
    <w:basedOn w:val="DefaultParagraphFont"/>
    <w:rsid w:val="003C52E1"/>
  </w:style>
  <w:style w:type="character" w:customStyle="1" w:styleId="cit-pagerange">
    <w:name w:val="cit-pagerange"/>
    <w:basedOn w:val="DefaultParagraphFont"/>
    <w:rsid w:val="003C52E1"/>
  </w:style>
  <w:style w:type="character" w:customStyle="1" w:styleId="titleheading">
    <w:name w:val="title_heading"/>
    <w:basedOn w:val="DefaultParagraphFont"/>
    <w:rsid w:val="00EC217B"/>
  </w:style>
  <w:style w:type="paragraph" w:customStyle="1" w:styleId="Default">
    <w:name w:val="Default"/>
    <w:rsid w:val="00CA0C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le-text">
    <w:name w:val="title-text"/>
    <w:basedOn w:val="DefaultParagraphFont"/>
    <w:rsid w:val="00C44799"/>
  </w:style>
  <w:style w:type="character" w:customStyle="1" w:styleId="sr-only">
    <w:name w:val="sr-only"/>
    <w:basedOn w:val="DefaultParagraphFont"/>
    <w:rsid w:val="00C44799"/>
  </w:style>
  <w:style w:type="character" w:customStyle="1" w:styleId="text">
    <w:name w:val="text"/>
    <w:basedOn w:val="DefaultParagraphFont"/>
    <w:rsid w:val="00C44799"/>
  </w:style>
  <w:style w:type="paragraph" w:styleId="BalloonText">
    <w:name w:val="Balloon Text"/>
    <w:basedOn w:val="Normal"/>
    <w:link w:val="BalloonTextChar"/>
    <w:uiPriority w:val="99"/>
    <w:semiHidden/>
    <w:unhideWhenUsed/>
    <w:rsid w:val="00F54C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C65"/>
    <w:rPr>
      <w:rFonts w:ascii="Segoe UI" w:hAnsi="Segoe UI" w:cs="Segoe UI"/>
      <w:sz w:val="18"/>
      <w:szCs w:val="18"/>
    </w:rPr>
  </w:style>
  <w:style w:type="paragraph" w:customStyle="1" w:styleId="RSCR02References">
    <w:name w:val="RSC R02 References"/>
    <w:link w:val="RSCR02ReferencesChar"/>
    <w:qFormat/>
    <w:rsid w:val="00FA69B8"/>
    <w:pPr>
      <w:numPr>
        <w:numId w:val="4"/>
      </w:numPr>
      <w:tabs>
        <w:tab w:val="left" w:pos="284"/>
      </w:tabs>
      <w:spacing w:after="0" w:line="200" w:lineRule="exact"/>
      <w:ind w:left="284" w:hanging="284"/>
    </w:pPr>
    <w:rPr>
      <w:rFonts w:cs="Times New Roman"/>
      <w:w w:val="105"/>
      <w:sz w:val="18"/>
      <w:szCs w:val="18"/>
      <w:lang w:val="en-GB"/>
    </w:rPr>
  </w:style>
  <w:style w:type="character" w:customStyle="1" w:styleId="RSCR02ReferencesChar">
    <w:name w:val="RSC R02 References Char"/>
    <w:basedOn w:val="DefaultParagraphFont"/>
    <w:link w:val="RSCR02References"/>
    <w:rsid w:val="00FA69B8"/>
    <w:rPr>
      <w:rFonts w:cs="Times New Roman"/>
      <w:w w:val="105"/>
      <w:sz w:val="18"/>
      <w:szCs w:val="18"/>
      <w:lang w:val="en-GB"/>
    </w:rPr>
  </w:style>
  <w:style w:type="paragraph" w:styleId="Footer">
    <w:name w:val="footer"/>
    <w:basedOn w:val="Normal"/>
    <w:link w:val="FooterChar"/>
    <w:uiPriority w:val="99"/>
    <w:unhideWhenUsed/>
    <w:rsid w:val="00415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0DC"/>
  </w:style>
  <w:style w:type="character" w:styleId="PageNumber">
    <w:name w:val="page number"/>
    <w:basedOn w:val="DefaultParagraphFont"/>
    <w:uiPriority w:val="99"/>
    <w:semiHidden/>
    <w:unhideWhenUsed/>
    <w:rsid w:val="004150DC"/>
  </w:style>
  <w:style w:type="character" w:styleId="CommentReference">
    <w:name w:val="annotation reference"/>
    <w:basedOn w:val="DefaultParagraphFont"/>
    <w:uiPriority w:val="99"/>
    <w:semiHidden/>
    <w:unhideWhenUsed/>
    <w:rsid w:val="00F42C5B"/>
    <w:rPr>
      <w:sz w:val="16"/>
      <w:szCs w:val="16"/>
    </w:rPr>
  </w:style>
  <w:style w:type="paragraph" w:styleId="CommentText">
    <w:name w:val="annotation text"/>
    <w:basedOn w:val="Normal"/>
    <w:link w:val="CommentTextChar"/>
    <w:uiPriority w:val="99"/>
    <w:semiHidden/>
    <w:unhideWhenUsed/>
    <w:rsid w:val="00F42C5B"/>
    <w:pPr>
      <w:spacing w:line="240" w:lineRule="auto"/>
    </w:pPr>
    <w:rPr>
      <w:sz w:val="20"/>
      <w:szCs w:val="20"/>
    </w:rPr>
  </w:style>
  <w:style w:type="character" w:customStyle="1" w:styleId="CommentTextChar">
    <w:name w:val="Comment Text Char"/>
    <w:basedOn w:val="DefaultParagraphFont"/>
    <w:link w:val="CommentText"/>
    <w:uiPriority w:val="99"/>
    <w:semiHidden/>
    <w:rsid w:val="00F42C5B"/>
    <w:rPr>
      <w:sz w:val="20"/>
      <w:szCs w:val="20"/>
    </w:rPr>
  </w:style>
  <w:style w:type="paragraph" w:styleId="CommentSubject">
    <w:name w:val="annotation subject"/>
    <w:basedOn w:val="CommentText"/>
    <w:next w:val="CommentText"/>
    <w:link w:val="CommentSubjectChar"/>
    <w:uiPriority w:val="99"/>
    <w:semiHidden/>
    <w:unhideWhenUsed/>
    <w:rsid w:val="00F42C5B"/>
    <w:rPr>
      <w:b/>
      <w:bCs/>
    </w:rPr>
  </w:style>
  <w:style w:type="character" w:customStyle="1" w:styleId="CommentSubjectChar">
    <w:name w:val="Comment Subject Char"/>
    <w:basedOn w:val="CommentTextChar"/>
    <w:link w:val="CommentSubject"/>
    <w:uiPriority w:val="99"/>
    <w:semiHidden/>
    <w:rsid w:val="00F42C5B"/>
    <w:rPr>
      <w:b/>
      <w:bCs/>
      <w:sz w:val="20"/>
      <w:szCs w:val="20"/>
    </w:rPr>
  </w:style>
  <w:style w:type="character" w:styleId="LineNumber">
    <w:name w:val="line number"/>
    <w:basedOn w:val="DefaultParagraphFont"/>
    <w:uiPriority w:val="99"/>
    <w:semiHidden/>
    <w:unhideWhenUsed/>
    <w:rsid w:val="00D61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04350">
      <w:bodyDiv w:val="1"/>
      <w:marLeft w:val="0"/>
      <w:marRight w:val="0"/>
      <w:marTop w:val="0"/>
      <w:marBottom w:val="0"/>
      <w:divBdr>
        <w:top w:val="none" w:sz="0" w:space="0" w:color="auto"/>
        <w:left w:val="none" w:sz="0" w:space="0" w:color="auto"/>
        <w:bottom w:val="none" w:sz="0" w:space="0" w:color="auto"/>
        <w:right w:val="none" w:sz="0" w:space="0" w:color="auto"/>
      </w:divBdr>
    </w:div>
    <w:div w:id="153422952">
      <w:bodyDiv w:val="1"/>
      <w:marLeft w:val="0"/>
      <w:marRight w:val="0"/>
      <w:marTop w:val="0"/>
      <w:marBottom w:val="0"/>
      <w:divBdr>
        <w:top w:val="none" w:sz="0" w:space="0" w:color="auto"/>
        <w:left w:val="none" w:sz="0" w:space="0" w:color="auto"/>
        <w:bottom w:val="none" w:sz="0" w:space="0" w:color="auto"/>
        <w:right w:val="none" w:sz="0" w:space="0" w:color="auto"/>
      </w:divBdr>
    </w:div>
    <w:div w:id="176848836">
      <w:bodyDiv w:val="1"/>
      <w:marLeft w:val="0"/>
      <w:marRight w:val="0"/>
      <w:marTop w:val="0"/>
      <w:marBottom w:val="0"/>
      <w:divBdr>
        <w:top w:val="none" w:sz="0" w:space="0" w:color="auto"/>
        <w:left w:val="none" w:sz="0" w:space="0" w:color="auto"/>
        <w:bottom w:val="none" w:sz="0" w:space="0" w:color="auto"/>
        <w:right w:val="none" w:sz="0" w:space="0" w:color="auto"/>
      </w:divBdr>
    </w:div>
    <w:div w:id="182674524">
      <w:bodyDiv w:val="1"/>
      <w:marLeft w:val="0"/>
      <w:marRight w:val="0"/>
      <w:marTop w:val="0"/>
      <w:marBottom w:val="0"/>
      <w:divBdr>
        <w:top w:val="none" w:sz="0" w:space="0" w:color="auto"/>
        <w:left w:val="none" w:sz="0" w:space="0" w:color="auto"/>
        <w:bottom w:val="none" w:sz="0" w:space="0" w:color="auto"/>
        <w:right w:val="none" w:sz="0" w:space="0" w:color="auto"/>
      </w:divBdr>
    </w:div>
    <w:div w:id="185946820">
      <w:bodyDiv w:val="1"/>
      <w:marLeft w:val="0"/>
      <w:marRight w:val="0"/>
      <w:marTop w:val="0"/>
      <w:marBottom w:val="0"/>
      <w:divBdr>
        <w:top w:val="none" w:sz="0" w:space="0" w:color="auto"/>
        <w:left w:val="none" w:sz="0" w:space="0" w:color="auto"/>
        <w:bottom w:val="none" w:sz="0" w:space="0" w:color="auto"/>
        <w:right w:val="none" w:sz="0" w:space="0" w:color="auto"/>
      </w:divBdr>
    </w:div>
    <w:div w:id="195117611">
      <w:bodyDiv w:val="1"/>
      <w:marLeft w:val="0"/>
      <w:marRight w:val="0"/>
      <w:marTop w:val="0"/>
      <w:marBottom w:val="0"/>
      <w:divBdr>
        <w:top w:val="none" w:sz="0" w:space="0" w:color="auto"/>
        <w:left w:val="none" w:sz="0" w:space="0" w:color="auto"/>
        <w:bottom w:val="none" w:sz="0" w:space="0" w:color="auto"/>
        <w:right w:val="none" w:sz="0" w:space="0" w:color="auto"/>
      </w:divBdr>
    </w:div>
    <w:div w:id="197549011">
      <w:bodyDiv w:val="1"/>
      <w:marLeft w:val="0"/>
      <w:marRight w:val="0"/>
      <w:marTop w:val="0"/>
      <w:marBottom w:val="0"/>
      <w:divBdr>
        <w:top w:val="none" w:sz="0" w:space="0" w:color="auto"/>
        <w:left w:val="none" w:sz="0" w:space="0" w:color="auto"/>
        <w:bottom w:val="none" w:sz="0" w:space="0" w:color="auto"/>
        <w:right w:val="none" w:sz="0" w:space="0" w:color="auto"/>
      </w:divBdr>
    </w:div>
    <w:div w:id="304893431">
      <w:bodyDiv w:val="1"/>
      <w:marLeft w:val="0"/>
      <w:marRight w:val="0"/>
      <w:marTop w:val="0"/>
      <w:marBottom w:val="0"/>
      <w:divBdr>
        <w:top w:val="none" w:sz="0" w:space="0" w:color="auto"/>
        <w:left w:val="none" w:sz="0" w:space="0" w:color="auto"/>
        <w:bottom w:val="none" w:sz="0" w:space="0" w:color="auto"/>
        <w:right w:val="none" w:sz="0" w:space="0" w:color="auto"/>
      </w:divBdr>
    </w:div>
    <w:div w:id="340622653">
      <w:bodyDiv w:val="1"/>
      <w:marLeft w:val="0"/>
      <w:marRight w:val="0"/>
      <w:marTop w:val="0"/>
      <w:marBottom w:val="0"/>
      <w:divBdr>
        <w:top w:val="none" w:sz="0" w:space="0" w:color="auto"/>
        <w:left w:val="none" w:sz="0" w:space="0" w:color="auto"/>
        <w:bottom w:val="none" w:sz="0" w:space="0" w:color="auto"/>
        <w:right w:val="none" w:sz="0" w:space="0" w:color="auto"/>
      </w:divBdr>
      <w:divsChild>
        <w:div w:id="758138508">
          <w:marLeft w:val="0"/>
          <w:marRight w:val="0"/>
          <w:marTop w:val="0"/>
          <w:marBottom w:val="0"/>
          <w:divBdr>
            <w:top w:val="none" w:sz="0" w:space="0" w:color="auto"/>
            <w:left w:val="none" w:sz="0" w:space="0" w:color="auto"/>
            <w:bottom w:val="none" w:sz="0" w:space="0" w:color="auto"/>
            <w:right w:val="none" w:sz="0" w:space="0" w:color="auto"/>
          </w:divBdr>
        </w:div>
      </w:divsChild>
    </w:div>
    <w:div w:id="381442282">
      <w:bodyDiv w:val="1"/>
      <w:marLeft w:val="0"/>
      <w:marRight w:val="0"/>
      <w:marTop w:val="0"/>
      <w:marBottom w:val="0"/>
      <w:divBdr>
        <w:top w:val="none" w:sz="0" w:space="0" w:color="auto"/>
        <w:left w:val="none" w:sz="0" w:space="0" w:color="auto"/>
        <w:bottom w:val="none" w:sz="0" w:space="0" w:color="auto"/>
        <w:right w:val="none" w:sz="0" w:space="0" w:color="auto"/>
      </w:divBdr>
    </w:div>
    <w:div w:id="484705939">
      <w:bodyDiv w:val="1"/>
      <w:marLeft w:val="0"/>
      <w:marRight w:val="0"/>
      <w:marTop w:val="0"/>
      <w:marBottom w:val="0"/>
      <w:divBdr>
        <w:top w:val="none" w:sz="0" w:space="0" w:color="auto"/>
        <w:left w:val="none" w:sz="0" w:space="0" w:color="auto"/>
        <w:bottom w:val="none" w:sz="0" w:space="0" w:color="auto"/>
        <w:right w:val="none" w:sz="0" w:space="0" w:color="auto"/>
      </w:divBdr>
      <w:divsChild>
        <w:div w:id="440732280">
          <w:marLeft w:val="0"/>
          <w:marRight w:val="0"/>
          <w:marTop w:val="0"/>
          <w:marBottom w:val="0"/>
          <w:divBdr>
            <w:top w:val="none" w:sz="0" w:space="0" w:color="auto"/>
            <w:left w:val="none" w:sz="0" w:space="0" w:color="auto"/>
            <w:bottom w:val="none" w:sz="0" w:space="0" w:color="auto"/>
            <w:right w:val="none" w:sz="0" w:space="0" w:color="auto"/>
          </w:divBdr>
        </w:div>
      </w:divsChild>
    </w:div>
    <w:div w:id="517239238">
      <w:bodyDiv w:val="1"/>
      <w:marLeft w:val="0"/>
      <w:marRight w:val="0"/>
      <w:marTop w:val="0"/>
      <w:marBottom w:val="0"/>
      <w:divBdr>
        <w:top w:val="none" w:sz="0" w:space="0" w:color="auto"/>
        <w:left w:val="none" w:sz="0" w:space="0" w:color="auto"/>
        <w:bottom w:val="none" w:sz="0" w:space="0" w:color="auto"/>
        <w:right w:val="none" w:sz="0" w:space="0" w:color="auto"/>
      </w:divBdr>
    </w:div>
    <w:div w:id="525026472">
      <w:bodyDiv w:val="1"/>
      <w:marLeft w:val="0"/>
      <w:marRight w:val="0"/>
      <w:marTop w:val="0"/>
      <w:marBottom w:val="0"/>
      <w:divBdr>
        <w:top w:val="none" w:sz="0" w:space="0" w:color="auto"/>
        <w:left w:val="none" w:sz="0" w:space="0" w:color="auto"/>
        <w:bottom w:val="none" w:sz="0" w:space="0" w:color="auto"/>
        <w:right w:val="none" w:sz="0" w:space="0" w:color="auto"/>
      </w:divBdr>
      <w:divsChild>
        <w:div w:id="1497762373">
          <w:marLeft w:val="0"/>
          <w:marRight w:val="0"/>
          <w:marTop w:val="0"/>
          <w:marBottom w:val="300"/>
          <w:divBdr>
            <w:top w:val="none" w:sz="0" w:space="0" w:color="auto"/>
            <w:left w:val="none" w:sz="0" w:space="0" w:color="auto"/>
            <w:bottom w:val="none" w:sz="0" w:space="0" w:color="auto"/>
            <w:right w:val="none" w:sz="0" w:space="0" w:color="auto"/>
          </w:divBdr>
          <w:divsChild>
            <w:div w:id="16542134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44296766">
      <w:bodyDiv w:val="1"/>
      <w:marLeft w:val="0"/>
      <w:marRight w:val="0"/>
      <w:marTop w:val="0"/>
      <w:marBottom w:val="0"/>
      <w:divBdr>
        <w:top w:val="none" w:sz="0" w:space="0" w:color="auto"/>
        <w:left w:val="none" w:sz="0" w:space="0" w:color="auto"/>
        <w:bottom w:val="none" w:sz="0" w:space="0" w:color="auto"/>
        <w:right w:val="none" w:sz="0" w:space="0" w:color="auto"/>
      </w:divBdr>
    </w:div>
    <w:div w:id="545993488">
      <w:bodyDiv w:val="1"/>
      <w:marLeft w:val="0"/>
      <w:marRight w:val="0"/>
      <w:marTop w:val="0"/>
      <w:marBottom w:val="0"/>
      <w:divBdr>
        <w:top w:val="none" w:sz="0" w:space="0" w:color="auto"/>
        <w:left w:val="none" w:sz="0" w:space="0" w:color="auto"/>
        <w:bottom w:val="none" w:sz="0" w:space="0" w:color="auto"/>
        <w:right w:val="none" w:sz="0" w:space="0" w:color="auto"/>
      </w:divBdr>
    </w:div>
    <w:div w:id="568542548">
      <w:bodyDiv w:val="1"/>
      <w:marLeft w:val="0"/>
      <w:marRight w:val="0"/>
      <w:marTop w:val="0"/>
      <w:marBottom w:val="0"/>
      <w:divBdr>
        <w:top w:val="none" w:sz="0" w:space="0" w:color="auto"/>
        <w:left w:val="none" w:sz="0" w:space="0" w:color="auto"/>
        <w:bottom w:val="none" w:sz="0" w:space="0" w:color="auto"/>
        <w:right w:val="none" w:sz="0" w:space="0" w:color="auto"/>
      </w:divBdr>
    </w:div>
    <w:div w:id="628777815">
      <w:bodyDiv w:val="1"/>
      <w:marLeft w:val="0"/>
      <w:marRight w:val="0"/>
      <w:marTop w:val="0"/>
      <w:marBottom w:val="0"/>
      <w:divBdr>
        <w:top w:val="none" w:sz="0" w:space="0" w:color="auto"/>
        <w:left w:val="none" w:sz="0" w:space="0" w:color="auto"/>
        <w:bottom w:val="none" w:sz="0" w:space="0" w:color="auto"/>
        <w:right w:val="none" w:sz="0" w:space="0" w:color="auto"/>
      </w:divBdr>
    </w:div>
    <w:div w:id="680469635">
      <w:bodyDiv w:val="1"/>
      <w:marLeft w:val="0"/>
      <w:marRight w:val="0"/>
      <w:marTop w:val="0"/>
      <w:marBottom w:val="0"/>
      <w:divBdr>
        <w:top w:val="none" w:sz="0" w:space="0" w:color="auto"/>
        <w:left w:val="none" w:sz="0" w:space="0" w:color="auto"/>
        <w:bottom w:val="none" w:sz="0" w:space="0" w:color="auto"/>
        <w:right w:val="none" w:sz="0" w:space="0" w:color="auto"/>
      </w:divBdr>
    </w:div>
    <w:div w:id="711464659">
      <w:bodyDiv w:val="1"/>
      <w:marLeft w:val="0"/>
      <w:marRight w:val="0"/>
      <w:marTop w:val="0"/>
      <w:marBottom w:val="0"/>
      <w:divBdr>
        <w:top w:val="none" w:sz="0" w:space="0" w:color="auto"/>
        <w:left w:val="none" w:sz="0" w:space="0" w:color="auto"/>
        <w:bottom w:val="none" w:sz="0" w:space="0" w:color="auto"/>
        <w:right w:val="none" w:sz="0" w:space="0" w:color="auto"/>
      </w:divBdr>
      <w:divsChild>
        <w:div w:id="309284847">
          <w:marLeft w:val="0"/>
          <w:marRight w:val="0"/>
          <w:marTop w:val="0"/>
          <w:marBottom w:val="0"/>
          <w:divBdr>
            <w:top w:val="none" w:sz="0" w:space="0" w:color="auto"/>
            <w:left w:val="none" w:sz="0" w:space="0" w:color="auto"/>
            <w:bottom w:val="none" w:sz="0" w:space="0" w:color="auto"/>
            <w:right w:val="none" w:sz="0" w:space="0" w:color="auto"/>
          </w:divBdr>
        </w:div>
      </w:divsChild>
    </w:div>
    <w:div w:id="834371548">
      <w:bodyDiv w:val="1"/>
      <w:marLeft w:val="0"/>
      <w:marRight w:val="0"/>
      <w:marTop w:val="0"/>
      <w:marBottom w:val="0"/>
      <w:divBdr>
        <w:top w:val="none" w:sz="0" w:space="0" w:color="auto"/>
        <w:left w:val="none" w:sz="0" w:space="0" w:color="auto"/>
        <w:bottom w:val="none" w:sz="0" w:space="0" w:color="auto"/>
        <w:right w:val="none" w:sz="0" w:space="0" w:color="auto"/>
      </w:divBdr>
    </w:div>
    <w:div w:id="837159674">
      <w:bodyDiv w:val="1"/>
      <w:marLeft w:val="0"/>
      <w:marRight w:val="0"/>
      <w:marTop w:val="0"/>
      <w:marBottom w:val="0"/>
      <w:divBdr>
        <w:top w:val="none" w:sz="0" w:space="0" w:color="auto"/>
        <w:left w:val="none" w:sz="0" w:space="0" w:color="auto"/>
        <w:bottom w:val="none" w:sz="0" w:space="0" w:color="auto"/>
        <w:right w:val="none" w:sz="0" w:space="0" w:color="auto"/>
      </w:divBdr>
      <w:divsChild>
        <w:div w:id="256717538">
          <w:marLeft w:val="0"/>
          <w:marRight w:val="0"/>
          <w:marTop w:val="0"/>
          <w:marBottom w:val="0"/>
          <w:divBdr>
            <w:top w:val="none" w:sz="0" w:space="0" w:color="auto"/>
            <w:left w:val="none" w:sz="0" w:space="0" w:color="auto"/>
            <w:bottom w:val="none" w:sz="0" w:space="0" w:color="auto"/>
            <w:right w:val="none" w:sz="0" w:space="0" w:color="auto"/>
          </w:divBdr>
        </w:div>
      </w:divsChild>
    </w:div>
    <w:div w:id="875316582">
      <w:bodyDiv w:val="1"/>
      <w:marLeft w:val="0"/>
      <w:marRight w:val="0"/>
      <w:marTop w:val="0"/>
      <w:marBottom w:val="0"/>
      <w:divBdr>
        <w:top w:val="none" w:sz="0" w:space="0" w:color="auto"/>
        <w:left w:val="none" w:sz="0" w:space="0" w:color="auto"/>
        <w:bottom w:val="none" w:sz="0" w:space="0" w:color="auto"/>
        <w:right w:val="none" w:sz="0" w:space="0" w:color="auto"/>
      </w:divBdr>
      <w:divsChild>
        <w:div w:id="2126540282">
          <w:marLeft w:val="0"/>
          <w:marRight w:val="0"/>
          <w:marTop w:val="0"/>
          <w:marBottom w:val="0"/>
          <w:divBdr>
            <w:top w:val="none" w:sz="0" w:space="0" w:color="auto"/>
            <w:left w:val="none" w:sz="0" w:space="0" w:color="auto"/>
            <w:bottom w:val="none" w:sz="0" w:space="0" w:color="auto"/>
            <w:right w:val="none" w:sz="0" w:space="0" w:color="auto"/>
          </w:divBdr>
        </w:div>
      </w:divsChild>
    </w:div>
    <w:div w:id="923756795">
      <w:bodyDiv w:val="1"/>
      <w:marLeft w:val="0"/>
      <w:marRight w:val="0"/>
      <w:marTop w:val="0"/>
      <w:marBottom w:val="0"/>
      <w:divBdr>
        <w:top w:val="none" w:sz="0" w:space="0" w:color="auto"/>
        <w:left w:val="none" w:sz="0" w:space="0" w:color="auto"/>
        <w:bottom w:val="none" w:sz="0" w:space="0" w:color="auto"/>
        <w:right w:val="none" w:sz="0" w:space="0" w:color="auto"/>
      </w:divBdr>
    </w:div>
    <w:div w:id="938221107">
      <w:bodyDiv w:val="1"/>
      <w:marLeft w:val="0"/>
      <w:marRight w:val="0"/>
      <w:marTop w:val="0"/>
      <w:marBottom w:val="0"/>
      <w:divBdr>
        <w:top w:val="none" w:sz="0" w:space="0" w:color="auto"/>
        <w:left w:val="none" w:sz="0" w:space="0" w:color="auto"/>
        <w:bottom w:val="none" w:sz="0" w:space="0" w:color="auto"/>
        <w:right w:val="none" w:sz="0" w:space="0" w:color="auto"/>
      </w:divBdr>
      <w:divsChild>
        <w:div w:id="63111426">
          <w:marLeft w:val="0"/>
          <w:marRight w:val="0"/>
          <w:marTop w:val="0"/>
          <w:marBottom w:val="0"/>
          <w:divBdr>
            <w:top w:val="none" w:sz="0" w:space="0" w:color="auto"/>
            <w:left w:val="none" w:sz="0" w:space="0" w:color="auto"/>
            <w:bottom w:val="none" w:sz="0" w:space="0" w:color="auto"/>
            <w:right w:val="none" w:sz="0" w:space="0" w:color="auto"/>
          </w:divBdr>
        </w:div>
      </w:divsChild>
    </w:div>
    <w:div w:id="948044676">
      <w:bodyDiv w:val="1"/>
      <w:marLeft w:val="0"/>
      <w:marRight w:val="0"/>
      <w:marTop w:val="0"/>
      <w:marBottom w:val="0"/>
      <w:divBdr>
        <w:top w:val="none" w:sz="0" w:space="0" w:color="auto"/>
        <w:left w:val="none" w:sz="0" w:space="0" w:color="auto"/>
        <w:bottom w:val="none" w:sz="0" w:space="0" w:color="auto"/>
        <w:right w:val="none" w:sz="0" w:space="0" w:color="auto"/>
      </w:divBdr>
    </w:div>
    <w:div w:id="955331009">
      <w:bodyDiv w:val="1"/>
      <w:marLeft w:val="0"/>
      <w:marRight w:val="0"/>
      <w:marTop w:val="0"/>
      <w:marBottom w:val="0"/>
      <w:divBdr>
        <w:top w:val="none" w:sz="0" w:space="0" w:color="auto"/>
        <w:left w:val="none" w:sz="0" w:space="0" w:color="auto"/>
        <w:bottom w:val="none" w:sz="0" w:space="0" w:color="auto"/>
        <w:right w:val="none" w:sz="0" w:space="0" w:color="auto"/>
      </w:divBdr>
    </w:div>
    <w:div w:id="1010182810">
      <w:bodyDiv w:val="1"/>
      <w:marLeft w:val="0"/>
      <w:marRight w:val="0"/>
      <w:marTop w:val="0"/>
      <w:marBottom w:val="0"/>
      <w:divBdr>
        <w:top w:val="none" w:sz="0" w:space="0" w:color="auto"/>
        <w:left w:val="none" w:sz="0" w:space="0" w:color="auto"/>
        <w:bottom w:val="none" w:sz="0" w:space="0" w:color="auto"/>
        <w:right w:val="none" w:sz="0" w:space="0" w:color="auto"/>
      </w:divBdr>
    </w:div>
    <w:div w:id="1138448865">
      <w:bodyDiv w:val="1"/>
      <w:marLeft w:val="0"/>
      <w:marRight w:val="0"/>
      <w:marTop w:val="0"/>
      <w:marBottom w:val="0"/>
      <w:divBdr>
        <w:top w:val="none" w:sz="0" w:space="0" w:color="auto"/>
        <w:left w:val="none" w:sz="0" w:space="0" w:color="auto"/>
        <w:bottom w:val="none" w:sz="0" w:space="0" w:color="auto"/>
        <w:right w:val="none" w:sz="0" w:space="0" w:color="auto"/>
      </w:divBdr>
    </w:div>
    <w:div w:id="1176916607">
      <w:bodyDiv w:val="1"/>
      <w:marLeft w:val="0"/>
      <w:marRight w:val="0"/>
      <w:marTop w:val="0"/>
      <w:marBottom w:val="0"/>
      <w:divBdr>
        <w:top w:val="none" w:sz="0" w:space="0" w:color="auto"/>
        <w:left w:val="none" w:sz="0" w:space="0" w:color="auto"/>
        <w:bottom w:val="none" w:sz="0" w:space="0" w:color="auto"/>
        <w:right w:val="none" w:sz="0" w:space="0" w:color="auto"/>
      </w:divBdr>
    </w:div>
    <w:div w:id="1187519477">
      <w:bodyDiv w:val="1"/>
      <w:marLeft w:val="0"/>
      <w:marRight w:val="0"/>
      <w:marTop w:val="0"/>
      <w:marBottom w:val="0"/>
      <w:divBdr>
        <w:top w:val="none" w:sz="0" w:space="0" w:color="auto"/>
        <w:left w:val="none" w:sz="0" w:space="0" w:color="auto"/>
        <w:bottom w:val="none" w:sz="0" w:space="0" w:color="auto"/>
        <w:right w:val="none" w:sz="0" w:space="0" w:color="auto"/>
      </w:divBdr>
    </w:div>
    <w:div w:id="1249386280">
      <w:bodyDiv w:val="1"/>
      <w:marLeft w:val="0"/>
      <w:marRight w:val="0"/>
      <w:marTop w:val="0"/>
      <w:marBottom w:val="0"/>
      <w:divBdr>
        <w:top w:val="none" w:sz="0" w:space="0" w:color="auto"/>
        <w:left w:val="none" w:sz="0" w:space="0" w:color="auto"/>
        <w:bottom w:val="none" w:sz="0" w:space="0" w:color="auto"/>
        <w:right w:val="none" w:sz="0" w:space="0" w:color="auto"/>
      </w:divBdr>
      <w:divsChild>
        <w:div w:id="1113403444">
          <w:marLeft w:val="0"/>
          <w:marRight w:val="0"/>
          <w:marTop w:val="0"/>
          <w:marBottom w:val="0"/>
          <w:divBdr>
            <w:top w:val="none" w:sz="0" w:space="0" w:color="auto"/>
            <w:left w:val="none" w:sz="0" w:space="0" w:color="auto"/>
            <w:bottom w:val="none" w:sz="0" w:space="0" w:color="auto"/>
            <w:right w:val="none" w:sz="0" w:space="0" w:color="auto"/>
          </w:divBdr>
        </w:div>
      </w:divsChild>
    </w:div>
    <w:div w:id="1256861995">
      <w:bodyDiv w:val="1"/>
      <w:marLeft w:val="0"/>
      <w:marRight w:val="0"/>
      <w:marTop w:val="0"/>
      <w:marBottom w:val="0"/>
      <w:divBdr>
        <w:top w:val="none" w:sz="0" w:space="0" w:color="auto"/>
        <w:left w:val="none" w:sz="0" w:space="0" w:color="auto"/>
        <w:bottom w:val="none" w:sz="0" w:space="0" w:color="auto"/>
        <w:right w:val="none" w:sz="0" w:space="0" w:color="auto"/>
      </w:divBdr>
    </w:div>
    <w:div w:id="1323972194">
      <w:bodyDiv w:val="1"/>
      <w:marLeft w:val="0"/>
      <w:marRight w:val="0"/>
      <w:marTop w:val="0"/>
      <w:marBottom w:val="0"/>
      <w:divBdr>
        <w:top w:val="none" w:sz="0" w:space="0" w:color="auto"/>
        <w:left w:val="none" w:sz="0" w:space="0" w:color="auto"/>
        <w:bottom w:val="none" w:sz="0" w:space="0" w:color="auto"/>
        <w:right w:val="none" w:sz="0" w:space="0" w:color="auto"/>
      </w:divBdr>
      <w:divsChild>
        <w:div w:id="140317679">
          <w:marLeft w:val="0"/>
          <w:marRight w:val="0"/>
          <w:marTop w:val="0"/>
          <w:marBottom w:val="0"/>
          <w:divBdr>
            <w:top w:val="none" w:sz="0" w:space="0" w:color="auto"/>
            <w:left w:val="none" w:sz="0" w:space="0" w:color="auto"/>
            <w:bottom w:val="none" w:sz="0" w:space="0" w:color="auto"/>
            <w:right w:val="none" w:sz="0" w:space="0" w:color="auto"/>
          </w:divBdr>
        </w:div>
        <w:div w:id="975528792">
          <w:marLeft w:val="0"/>
          <w:marRight w:val="0"/>
          <w:marTop w:val="0"/>
          <w:marBottom w:val="0"/>
          <w:divBdr>
            <w:top w:val="none" w:sz="0" w:space="0" w:color="auto"/>
            <w:left w:val="none" w:sz="0" w:space="0" w:color="auto"/>
            <w:bottom w:val="none" w:sz="0" w:space="0" w:color="auto"/>
            <w:right w:val="none" w:sz="0" w:space="0" w:color="auto"/>
          </w:divBdr>
        </w:div>
      </w:divsChild>
    </w:div>
    <w:div w:id="1329819854">
      <w:bodyDiv w:val="1"/>
      <w:marLeft w:val="0"/>
      <w:marRight w:val="0"/>
      <w:marTop w:val="0"/>
      <w:marBottom w:val="0"/>
      <w:divBdr>
        <w:top w:val="none" w:sz="0" w:space="0" w:color="auto"/>
        <w:left w:val="none" w:sz="0" w:space="0" w:color="auto"/>
        <w:bottom w:val="none" w:sz="0" w:space="0" w:color="auto"/>
        <w:right w:val="none" w:sz="0" w:space="0" w:color="auto"/>
      </w:divBdr>
    </w:div>
    <w:div w:id="1342858898">
      <w:bodyDiv w:val="1"/>
      <w:marLeft w:val="0"/>
      <w:marRight w:val="0"/>
      <w:marTop w:val="0"/>
      <w:marBottom w:val="0"/>
      <w:divBdr>
        <w:top w:val="none" w:sz="0" w:space="0" w:color="auto"/>
        <w:left w:val="none" w:sz="0" w:space="0" w:color="auto"/>
        <w:bottom w:val="none" w:sz="0" w:space="0" w:color="auto"/>
        <w:right w:val="none" w:sz="0" w:space="0" w:color="auto"/>
      </w:divBdr>
    </w:div>
    <w:div w:id="1403454958">
      <w:bodyDiv w:val="1"/>
      <w:marLeft w:val="0"/>
      <w:marRight w:val="0"/>
      <w:marTop w:val="0"/>
      <w:marBottom w:val="0"/>
      <w:divBdr>
        <w:top w:val="none" w:sz="0" w:space="0" w:color="auto"/>
        <w:left w:val="none" w:sz="0" w:space="0" w:color="auto"/>
        <w:bottom w:val="none" w:sz="0" w:space="0" w:color="auto"/>
        <w:right w:val="none" w:sz="0" w:space="0" w:color="auto"/>
      </w:divBdr>
    </w:div>
    <w:div w:id="1442334838">
      <w:bodyDiv w:val="1"/>
      <w:marLeft w:val="0"/>
      <w:marRight w:val="0"/>
      <w:marTop w:val="0"/>
      <w:marBottom w:val="0"/>
      <w:divBdr>
        <w:top w:val="none" w:sz="0" w:space="0" w:color="auto"/>
        <w:left w:val="none" w:sz="0" w:space="0" w:color="auto"/>
        <w:bottom w:val="none" w:sz="0" w:space="0" w:color="auto"/>
        <w:right w:val="none" w:sz="0" w:space="0" w:color="auto"/>
      </w:divBdr>
      <w:divsChild>
        <w:div w:id="916356207">
          <w:marLeft w:val="0"/>
          <w:marRight w:val="0"/>
          <w:marTop w:val="0"/>
          <w:marBottom w:val="0"/>
          <w:divBdr>
            <w:top w:val="none" w:sz="0" w:space="0" w:color="auto"/>
            <w:left w:val="none" w:sz="0" w:space="0" w:color="auto"/>
            <w:bottom w:val="none" w:sz="0" w:space="0" w:color="auto"/>
            <w:right w:val="none" w:sz="0" w:space="0" w:color="auto"/>
          </w:divBdr>
        </w:div>
      </w:divsChild>
    </w:div>
    <w:div w:id="1502235625">
      <w:bodyDiv w:val="1"/>
      <w:marLeft w:val="0"/>
      <w:marRight w:val="0"/>
      <w:marTop w:val="0"/>
      <w:marBottom w:val="0"/>
      <w:divBdr>
        <w:top w:val="none" w:sz="0" w:space="0" w:color="auto"/>
        <w:left w:val="none" w:sz="0" w:space="0" w:color="auto"/>
        <w:bottom w:val="none" w:sz="0" w:space="0" w:color="auto"/>
        <w:right w:val="none" w:sz="0" w:space="0" w:color="auto"/>
      </w:divBdr>
      <w:divsChild>
        <w:div w:id="1267808239">
          <w:marLeft w:val="0"/>
          <w:marRight w:val="0"/>
          <w:marTop w:val="0"/>
          <w:marBottom w:val="0"/>
          <w:divBdr>
            <w:top w:val="none" w:sz="0" w:space="0" w:color="auto"/>
            <w:left w:val="none" w:sz="0" w:space="0" w:color="auto"/>
            <w:bottom w:val="none" w:sz="0" w:space="0" w:color="auto"/>
            <w:right w:val="none" w:sz="0" w:space="0" w:color="auto"/>
          </w:divBdr>
        </w:div>
      </w:divsChild>
    </w:div>
    <w:div w:id="1608003053">
      <w:bodyDiv w:val="1"/>
      <w:marLeft w:val="0"/>
      <w:marRight w:val="0"/>
      <w:marTop w:val="0"/>
      <w:marBottom w:val="0"/>
      <w:divBdr>
        <w:top w:val="none" w:sz="0" w:space="0" w:color="auto"/>
        <w:left w:val="none" w:sz="0" w:space="0" w:color="auto"/>
        <w:bottom w:val="none" w:sz="0" w:space="0" w:color="auto"/>
        <w:right w:val="none" w:sz="0" w:space="0" w:color="auto"/>
      </w:divBdr>
    </w:div>
    <w:div w:id="1639148154">
      <w:bodyDiv w:val="1"/>
      <w:marLeft w:val="0"/>
      <w:marRight w:val="0"/>
      <w:marTop w:val="0"/>
      <w:marBottom w:val="0"/>
      <w:divBdr>
        <w:top w:val="none" w:sz="0" w:space="0" w:color="auto"/>
        <w:left w:val="none" w:sz="0" w:space="0" w:color="auto"/>
        <w:bottom w:val="none" w:sz="0" w:space="0" w:color="auto"/>
        <w:right w:val="none" w:sz="0" w:space="0" w:color="auto"/>
      </w:divBdr>
      <w:divsChild>
        <w:div w:id="82532190">
          <w:marLeft w:val="0"/>
          <w:marRight w:val="0"/>
          <w:marTop w:val="0"/>
          <w:marBottom w:val="0"/>
          <w:divBdr>
            <w:top w:val="none" w:sz="0" w:space="0" w:color="auto"/>
            <w:left w:val="none" w:sz="0" w:space="0" w:color="auto"/>
            <w:bottom w:val="none" w:sz="0" w:space="0" w:color="auto"/>
            <w:right w:val="none" w:sz="0" w:space="0" w:color="auto"/>
          </w:divBdr>
        </w:div>
      </w:divsChild>
    </w:div>
    <w:div w:id="1679428342">
      <w:bodyDiv w:val="1"/>
      <w:marLeft w:val="0"/>
      <w:marRight w:val="0"/>
      <w:marTop w:val="0"/>
      <w:marBottom w:val="0"/>
      <w:divBdr>
        <w:top w:val="none" w:sz="0" w:space="0" w:color="auto"/>
        <w:left w:val="none" w:sz="0" w:space="0" w:color="auto"/>
        <w:bottom w:val="none" w:sz="0" w:space="0" w:color="auto"/>
        <w:right w:val="none" w:sz="0" w:space="0" w:color="auto"/>
      </w:divBdr>
    </w:div>
    <w:div w:id="1689791287">
      <w:bodyDiv w:val="1"/>
      <w:marLeft w:val="0"/>
      <w:marRight w:val="0"/>
      <w:marTop w:val="0"/>
      <w:marBottom w:val="0"/>
      <w:divBdr>
        <w:top w:val="none" w:sz="0" w:space="0" w:color="auto"/>
        <w:left w:val="none" w:sz="0" w:space="0" w:color="auto"/>
        <w:bottom w:val="none" w:sz="0" w:space="0" w:color="auto"/>
        <w:right w:val="none" w:sz="0" w:space="0" w:color="auto"/>
      </w:divBdr>
      <w:divsChild>
        <w:div w:id="373114010">
          <w:marLeft w:val="0"/>
          <w:marRight w:val="0"/>
          <w:marTop w:val="0"/>
          <w:marBottom w:val="0"/>
          <w:divBdr>
            <w:top w:val="none" w:sz="0" w:space="0" w:color="auto"/>
            <w:left w:val="none" w:sz="0" w:space="0" w:color="auto"/>
            <w:bottom w:val="none" w:sz="0" w:space="0" w:color="auto"/>
            <w:right w:val="none" w:sz="0" w:space="0" w:color="auto"/>
          </w:divBdr>
        </w:div>
      </w:divsChild>
    </w:div>
    <w:div w:id="1762798109">
      <w:bodyDiv w:val="1"/>
      <w:marLeft w:val="0"/>
      <w:marRight w:val="0"/>
      <w:marTop w:val="0"/>
      <w:marBottom w:val="0"/>
      <w:divBdr>
        <w:top w:val="none" w:sz="0" w:space="0" w:color="auto"/>
        <w:left w:val="none" w:sz="0" w:space="0" w:color="auto"/>
        <w:bottom w:val="none" w:sz="0" w:space="0" w:color="auto"/>
        <w:right w:val="none" w:sz="0" w:space="0" w:color="auto"/>
      </w:divBdr>
      <w:divsChild>
        <w:div w:id="736786493">
          <w:marLeft w:val="0"/>
          <w:marRight w:val="0"/>
          <w:marTop w:val="0"/>
          <w:marBottom w:val="0"/>
          <w:divBdr>
            <w:top w:val="none" w:sz="0" w:space="0" w:color="auto"/>
            <w:left w:val="none" w:sz="0" w:space="0" w:color="auto"/>
            <w:bottom w:val="none" w:sz="0" w:space="0" w:color="auto"/>
            <w:right w:val="none" w:sz="0" w:space="0" w:color="auto"/>
          </w:divBdr>
        </w:div>
      </w:divsChild>
    </w:div>
    <w:div w:id="1770618772">
      <w:bodyDiv w:val="1"/>
      <w:marLeft w:val="0"/>
      <w:marRight w:val="0"/>
      <w:marTop w:val="0"/>
      <w:marBottom w:val="0"/>
      <w:divBdr>
        <w:top w:val="none" w:sz="0" w:space="0" w:color="auto"/>
        <w:left w:val="none" w:sz="0" w:space="0" w:color="auto"/>
        <w:bottom w:val="none" w:sz="0" w:space="0" w:color="auto"/>
        <w:right w:val="none" w:sz="0" w:space="0" w:color="auto"/>
      </w:divBdr>
    </w:div>
    <w:div w:id="1805657277">
      <w:bodyDiv w:val="1"/>
      <w:marLeft w:val="0"/>
      <w:marRight w:val="0"/>
      <w:marTop w:val="0"/>
      <w:marBottom w:val="0"/>
      <w:divBdr>
        <w:top w:val="none" w:sz="0" w:space="0" w:color="auto"/>
        <w:left w:val="none" w:sz="0" w:space="0" w:color="auto"/>
        <w:bottom w:val="none" w:sz="0" w:space="0" w:color="auto"/>
        <w:right w:val="none" w:sz="0" w:space="0" w:color="auto"/>
      </w:divBdr>
      <w:divsChild>
        <w:div w:id="219560797">
          <w:marLeft w:val="0"/>
          <w:marRight w:val="0"/>
          <w:marTop w:val="0"/>
          <w:marBottom w:val="0"/>
          <w:divBdr>
            <w:top w:val="none" w:sz="0" w:space="0" w:color="auto"/>
            <w:left w:val="none" w:sz="0" w:space="0" w:color="auto"/>
            <w:bottom w:val="none" w:sz="0" w:space="0" w:color="auto"/>
            <w:right w:val="none" w:sz="0" w:space="0" w:color="auto"/>
          </w:divBdr>
        </w:div>
      </w:divsChild>
    </w:div>
    <w:div w:id="1927496483">
      <w:bodyDiv w:val="1"/>
      <w:marLeft w:val="0"/>
      <w:marRight w:val="0"/>
      <w:marTop w:val="0"/>
      <w:marBottom w:val="0"/>
      <w:divBdr>
        <w:top w:val="none" w:sz="0" w:space="0" w:color="auto"/>
        <w:left w:val="none" w:sz="0" w:space="0" w:color="auto"/>
        <w:bottom w:val="none" w:sz="0" w:space="0" w:color="auto"/>
        <w:right w:val="none" w:sz="0" w:space="0" w:color="auto"/>
      </w:divBdr>
    </w:div>
    <w:div w:id="2051998039">
      <w:bodyDiv w:val="1"/>
      <w:marLeft w:val="0"/>
      <w:marRight w:val="0"/>
      <w:marTop w:val="0"/>
      <w:marBottom w:val="0"/>
      <w:divBdr>
        <w:top w:val="none" w:sz="0" w:space="0" w:color="auto"/>
        <w:left w:val="none" w:sz="0" w:space="0" w:color="auto"/>
        <w:bottom w:val="none" w:sz="0" w:space="0" w:color="auto"/>
        <w:right w:val="none" w:sz="0" w:space="0" w:color="auto"/>
      </w:divBdr>
    </w:div>
    <w:div w:id="210275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CE8B1-7BBF-404F-9F3D-95C54ECC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8063</Words>
  <Characters>45960</Characters>
  <Application>Microsoft Office Word</Application>
  <DocSecurity>0</DocSecurity>
  <Lines>383</Lines>
  <Paragraphs>107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Scattolin</dc:creator>
  <cp:keywords/>
  <dc:description/>
  <cp:lastModifiedBy>Steven Nolan</cp:lastModifiedBy>
  <cp:revision>3</cp:revision>
  <dcterms:created xsi:type="dcterms:W3CDTF">2020-06-02T16:52:00Z</dcterms:created>
  <dcterms:modified xsi:type="dcterms:W3CDTF">2020-06-02T16:55:00Z</dcterms:modified>
</cp:coreProperties>
</file>