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BCDC" w14:textId="0E08BA2F" w:rsidR="00E531F4" w:rsidRPr="00F12AEE" w:rsidRDefault="00E531F4" w:rsidP="00F12AEE">
      <w:pPr>
        <w:jc w:val="center"/>
        <w:rPr>
          <w:b/>
          <w:bCs/>
        </w:rPr>
      </w:pPr>
      <w:r w:rsidRPr="00F12AEE">
        <w:rPr>
          <w:b/>
          <w:bCs/>
        </w:rPr>
        <w:t xml:space="preserve">Ongewone oorzaak van </w:t>
      </w:r>
      <w:r w:rsidR="004C16D9">
        <w:rPr>
          <w:b/>
          <w:bCs/>
        </w:rPr>
        <w:t>een</w:t>
      </w:r>
      <w:r w:rsidRPr="00F12AEE">
        <w:rPr>
          <w:b/>
          <w:bCs/>
        </w:rPr>
        <w:t xml:space="preserve"> dropvoet</w:t>
      </w:r>
    </w:p>
    <w:p w14:paraId="740ECC06" w14:textId="77777777" w:rsidR="00F12AEE" w:rsidRDefault="00F12AEE" w:rsidP="00E531F4"/>
    <w:p w14:paraId="189B1479" w14:textId="1C1BDD8B" w:rsidR="00E531F4" w:rsidRDefault="00E531F4" w:rsidP="00E531F4">
      <w:r>
        <w:t xml:space="preserve">Dima Al Jahed </w:t>
      </w:r>
      <w:r w:rsidRPr="00AE27C6">
        <w:rPr>
          <w:vertAlign w:val="superscript"/>
        </w:rPr>
        <w:t>1,2</w:t>
      </w:r>
      <w:r>
        <w:t>, Filip M. Vanhoenacker</w:t>
      </w:r>
      <w:r w:rsidRPr="00AE27C6">
        <w:rPr>
          <w:vertAlign w:val="superscript"/>
        </w:rPr>
        <w:t>2,3,4</w:t>
      </w:r>
    </w:p>
    <w:p w14:paraId="106D238D" w14:textId="77777777" w:rsidR="00E531F4" w:rsidRDefault="00E531F4" w:rsidP="00E531F4">
      <w:r>
        <w:t>1. Afdeling radiologie, UZ Brussel;</w:t>
      </w:r>
    </w:p>
    <w:p w14:paraId="45F99789" w14:textId="77777777" w:rsidR="00E531F4" w:rsidRDefault="00E531F4" w:rsidP="00E531F4">
      <w:r>
        <w:t>2. Afdeling radiologie, AZ Sint-Maarten, Mechelen;</w:t>
      </w:r>
    </w:p>
    <w:p w14:paraId="13374F45" w14:textId="77777777" w:rsidR="00E531F4" w:rsidRDefault="00E531F4" w:rsidP="00E531F4">
      <w:r>
        <w:t>3. Afdeling radiologie, UZ Antwerpen, Universiteit Antwerpen;</w:t>
      </w:r>
    </w:p>
    <w:p w14:paraId="4BE8BE24" w14:textId="77777777" w:rsidR="00E531F4" w:rsidRDefault="00E531F4" w:rsidP="00E531F4">
      <w:r>
        <w:t>4. Afdeling radiologie, UZ Gent, Universiteit Gent;</w:t>
      </w:r>
    </w:p>
    <w:p w14:paraId="57694D22" w14:textId="77777777" w:rsidR="00E531F4" w:rsidRPr="00F12AEE" w:rsidRDefault="00E531F4" w:rsidP="000C527C">
      <w:pPr>
        <w:jc w:val="both"/>
        <w:rPr>
          <w:b/>
          <w:bCs/>
        </w:rPr>
      </w:pPr>
      <w:r w:rsidRPr="00F12AEE">
        <w:rPr>
          <w:b/>
          <w:bCs/>
        </w:rPr>
        <w:t>ABSTRACT</w:t>
      </w:r>
    </w:p>
    <w:p w14:paraId="08B379A0" w14:textId="0C9144DD" w:rsidR="001D62D4" w:rsidRDefault="00911916" w:rsidP="000C527C">
      <w:pPr>
        <w:jc w:val="both"/>
      </w:pPr>
      <w:r>
        <w:t xml:space="preserve">In deze </w:t>
      </w:r>
      <w:r w:rsidR="002B45E4">
        <w:t xml:space="preserve">casus presenteren wij een </w:t>
      </w:r>
      <w:r w:rsidR="0009068D">
        <w:t>zeldzame oorzaak van</w:t>
      </w:r>
      <w:r w:rsidR="00123E5D">
        <w:t xml:space="preserve"> </w:t>
      </w:r>
      <w:r w:rsidR="004C16D9">
        <w:t xml:space="preserve">een </w:t>
      </w:r>
      <w:r w:rsidR="00BC76EE">
        <w:t>dropvoet</w:t>
      </w:r>
      <w:r w:rsidR="003C4210">
        <w:t xml:space="preserve"> namelijk </w:t>
      </w:r>
      <w:r w:rsidR="000E5CCE">
        <w:t xml:space="preserve">een </w:t>
      </w:r>
      <w:proofErr w:type="spellStart"/>
      <w:r w:rsidR="000E5CCE">
        <w:t>art</w:t>
      </w:r>
      <w:r w:rsidR="00FE4A2C">
        <w:t>hro</w:t>
      </w:r>
      <w:r w:rsidR="006864F6" w:rsidRPr="006864F6">
        <w:t>synoviale</w:t>
      </w:r>
      <w:proofErr w:type="spellEnd"/>
      <w:r w:rsidR="006864F6" w:rsidRPr="006864F6">
        <w:t xml:space="preserve"> cyste</w:t>
      </w:r>
      <w:r w:rsidR="00116DC3">
        <w:t xml:space="preserve"> </w:t>
      </w:r>
      <w:r w:rsidR="00124B02">
        <w:t>van</w:t>
      </w:r>
      <w:r w:rsidR="00111B16">
        <w:t xml:space="preserve"> het proximaal </w:t>
      </w:r>
      <w:proofErr w:type="spellStart"/>
      <w:r w:rsidR="00111B16">
        <w:t>tibiofibulair</w:t>
      </w:r>
      <w:proofErr w:type="spellEnd"/>
      <w:r w:rsidR="00124B02">
        <w:t xml:space="preserve"> gewricht </w:t>
      </w:r>
      <w:r w:rsidR="00116DC3">
        <w:t>met</w:t>
      </w:r>
      <w:r w:rsidR="00246775">
        <w:t xml:space="preserve"> </w:t>
      </w:r>
      <w:r w:rsidR="00DF7808">
        <w:t xml:space="preserve">externe </w:t>
      </w:r>
      <w:r w:rsidR="00246775" w:rsidRPr="00246775">
        <w:t>compressie</w:t>
      </w:r>
      <w:r w:rsidR="00811446">
        <w:t xml:space="preserve"> </w:t>
      </w:r>
      <w:r w:rsidR="00694C4C">
        <w:t>op de vertakking</w:t>
      </w:r>
      <w:r w:rsidR="009B337B">
        <w:t>en</w:t>
      </w:r>
      <w:r w:rsidR="00694C4C">
        <w:t xml:space="preserve"> van de </w:t>
      </w:r>
      <w:r w:rsidR="00AE4797">
        <w:t xml:space="preserve">nervus </w:t>
      </w:r>
      <w:proofErr w:type="spellStart"/>
      <w:r w:rsidR="00AE4797">
        <w:t>peroneus</w:t>
      </w:r>
      <w:proofErr w:type="spellEnd"/>
      <w:r w:rsidR="009216D7">
        <w:t>.</w:t>
      </w:r>
    </w:p>
    <w:p w14:paraId="71B19A03" w14:textId="77777777" w:rsidR="00E531F4" w:rsidRPr="00F12AEE" w:rsidRDefault="00E531F4" w:rsidP="000C527C">
      <w:pPr>
        <w:jc w:val="both"/>
        <w:rPr>
          <w:b/>
          <w:bCs/>
        </w:rPr>
      </w:pPr>
      <w:r w:rsidRPr="00F12AEE">
        <w:rPr>
          <w:b/>
          <w:bCs/>
        </w:rPr>
        <w:t>KLINISCHE BESPREKING</w:t>
      </w:r>
    </w:p>
    <w:p w14:paraId="35CC5008" w14:textId="2CAF6B5F" w:rsidR="00E531F4" w:rsidRDefault="00E531F4" w:rsidP="00101B8E">
      <w:pPr>
        <w:jc w:val="both"/>
      </w:pPr>
      <w:r w:rsidRPr="00906ED6">
        <w:t xml:space="preserve">Een </w:t>
      </w:r>
      <w:r w:rsidR="005E26C1" w:rsidRPr="00906ED6">
        <w:t>3</w:t>
      </w:r>
      <w:r w:rsidRPr="00906ED6">
        <w:t xml:space="preserve">0-jarige vrouw </w:t>
      </w:r>
      <w:r w:rsidR="00BF3968">
        <w:t xml:space="preserve">klaagt </w:t>
      </w:r>
      <w:r w:rsidR="003C390C" w:rsidRPr="00906ED6">
        <w:t>sinds enkele maanden</w:t>
      </w:r>
      <w:r w:rsidRPr="00906ED6">
        <w:t xml:space="preserve"> </w:t>
      </w:r>
      <w:r w:rsidR="00BF3968">
        <w:t>van</w:t>
      </w:r>
      <w:r w:rsidR="00BF3968" w:rsidRPr="00906ED6">
        <w:t xml:space="preserve"> </w:t>
      </w:r>
      <w:r w:rsidRPr="00906ED6">
        <w:t>een</w:t>
      </w:r>
      <w:r w:rsidR="003813C5" w:rsidRPr="00906ED6">
        <w:t xml:space="preserve"> </w:t>
      </w:r>
      <w:r w:rsidR="00BD0E88">
        <w:t xml:space="preserve">harde </w:t>
      </w:r>
      <w:r w:rsidR="00783138" w:rsidRPr="00906ED6">
        <w:t xml:space="preserve">zwelling </w:t>
      </w:r>
      <w:r w:rsidRPr="00906ED6">
        <w:t>aan de laterale</w:t>
      </w:r>
      <w:r w:rsidR="006A501A">
        <w:t xml:space="preserve"> </w:t>
      </w:r>
      <w:r w:rsidRPr="00906ED6">
        <w:t>zijde</w:t>
      </w:r>
      <w:r w:rsidR="003813C5" w:rsidRPr="00906ED6">
        <w:t xml:space="preserve"> van de rechterknie</w:t>
      </w:r>
      <w:r w:rsidR="0017227A">
        <w:t>. De dame presenteert</w:t>
      </w:r>
      <w:r w:rsidR="006103D9" w:rsidRPr="00906ED6">
        <w:t xml:space="preserve"> </w:t>
      </w:r>
      <w:r w:rsidR="0017227A">
        <w:t xml:space="preserve">zich op de spoedopname met een dropvoet en acute pijn </w:t>
      </w:r>
      <w:r w:rsidR="003B1107">
        <w:t>uitstralend</w:t>
      </w:r>
      <w:r w:rsidR="005B1CE7">
        <w:t xml:space="preserve"> </w:t>
      </w:r>
      <w:r w:rsidR="00A8560C">
        <w:t xml:space="preserve">aan de voorzijde van het </w:t>
      </w:r>
      <w:r w:rsidR="00ED5AC6">
        <w:t>rechter</w:t>
      </w:r>
      <w:r w:rsidR="00A8560C">
        <w:t>onderbeen en</w:t>
      </w:r>
      <w:r w:rsidR="00681BA4">
        <w:t xml:space="preserve"> </w:t>
      </w:r>
      <w:r w:rsidR="00D822DE">
        <w:t>tusse</w:t>
      </w:r>
      <w:r w:rsidR="00681BA4">
        <w:t xml:space="preserve">n </w:t>
      </w:r>
      <w:r w:rsidR="00D822DE">
        <w:t>de eerste en de tweede teen</w:t>
      </w:r>
      <w:r w:rsidRPr="00115D78">
        <w:t>.</w:t>
      </w:r>
      <w:r w:rsidR="008F06AA" w:rsidRPr="00115D78">
        <w:t xml:space="preserve"> </w:t>
      </w:r>
      <w:r w:rsidR="00A4285D" w:rsidRPr="00115D78">
        <w:t>Er was geen relevant</w:t>
      </w:r>
      <w:r w:rsidR="00C31D7B" w:rsidRPr="00115D78">
        <w:t xml:space="preserve"> trauma in de voor</w:t>
      </w:r>
      <w:r w:rsidR="008F06AA" w:rsidRPr="00115D78">
        <w:t>geschiedeni</w:t>
      </w:r>
      <w:r w:rsidR="00C31D7B" w:rsidRPr="00115D78">
        <w:t>s</w:t>
      </w:r>
      <w:r w:rsidR="008F06AA" w:rsidRPr="00115D78">
        <w:t>.</w:t>
      </w:r>
      <w:r w:rsidR="00160EB2" w:rsidRPr="00115D78">
        <w:t xml:space="preserve"> </w:t>
      </w:r>
      <w:r w:rsidR="00C149BC" w:rsidRPr="00115D78">
        <w:t>Klinisch</w:t>
      </w:r>
      <w:r w:rsidR="00DE28BD" w:rsidRPr="00115D78">
        <w:t xml:space="preserve"> onderzoek toonde</w:t>
      </w:r>
      <w:r w:rsidR="009D626C" w:rsidRPr="00115D78">
        <w:t xml:space="preserve"> </w:t>
      </w:r>
      <w:r w:rsidR="00160EB2" w:rsidRPr="00115D78">
        <w:t xml:space="preserve">verlies van actieve </w:t>
      </w:r>
      <w:proofErr w:type="spellStart"/>
      <w:r w:rsidR="00160EB2" w:rsidRPr="00115D78">
        <w:t>dors</w:t>
      </w:r>
      <w:r w:rsidR="005D5659" w:rsidRPr="00115D78">
        <w:t>i</w:t>
      </w:r>
      <w:r w:rsidR="00160EB2" w:rsidRPr="00115D78">
        <w:t>flexie</w:t>
      </w:r>
      <w:proofErr w:type="spellEnd"/>
      <w:r w:rsidR="00160EB2" w:rsidRPr="00115D78">
        <w:t xml:space="preserve"> van de </w:t>
      </w:r>
      <w:r w:rsidR="005D5659" w:rsidRPr="00115D78">
        <w:t>rechter</w:t>
      </w:r>
      <w:r w:rsidR="00147BEE" w:rsidRPr="00115D78">
        <w:t>voet</w:t>
      </w:r>
      <w:r w:rsidR="00160EB2" w:rsidRPr="00906ED6">
        <w:t>.</w:t>
      </w:r>
    </w:p>
    <w:p w14:paraId="26A43582" w14:textId="32D1E528" w:rsidR="008C30E4" w:rsidRDefault="00FA030E" w:rsidP="00101B8E">
      <w:pPr>
        <w:jc w:val="both"/>
      </w:pPr>
      <w:r>
        <w:t>Echografie toont</w:t>
      </w:r>
      <w:r w:rsidR="00F81FED">
        <w:t xml:space="preserve"> </w:t>
      </w:r>
      <w:r w:rsidR="00934634">
        <w:t>een</w:t>
      </w:r>
      <w:r w:rsidR="00934634" w:rsidRPr="00934634">
        <w:t xml:space="preserve"> </w:t>
      </w:r>
      <w:r w:rsidR="00934634">
        <w:t xml:space="preserve">anechogene </w:t>
      </w:r>
      <w:r w:rsidR="00DF7808">
        <w:t xml:space="preserve">intramusculaire </w:t>
      </w:r>
      <w:r w:rsidR="00AF20EB">
        <w:t xml:space="preserve">structuur </w:t>
      </w:r>
      <w:r w:rsidR="00AF20EB" w:rsidRPr="00E16E48">
        <w:t>met</w:t>
      </w:r>
      <w:r w:rsidR="006867A5">
        <w:t xml:space="preserve"> </w:t>
      </w:r>
      <w:proofErr w:type="spellStart"/>
      <w:r w:rsidR="00AF20EB">
        <w:t>intralesionale</w:t>
      </w:r>
      <w:proofErr w:type="spellEnd"/>
      <w:r w:rsidR="00AF20EB">
        <w:t xml:space="preserve"> septa</w:t>
      </w:r>
      <w:r w:rsidR="004E50BF">
        <w:t xml:space="preserve"> </w:t>
      </w:r>
      <w:r>
        <w:t>met uitloper naar</w:t>
      </w:r>
      <w:r w:rsidR="001D281B">
        <w:t xml:space="preserve"> </w:t>
      </w:r>
      <w:r w:rsidR="00DF7808">
        <w:t xml:space="preserve">het proximale </w:t>
      </w:r>
      <w:proofErr w:type="spellStart"/>
      <w:r w:rsidR="00DF7808">
        <w:t>tibiofibulaire</w:t>
      </w:r>
      <w:proofErr w:type="spellEnd"/>
      <w:r w:rsidR="00DF7808">
        <w:t xml:space="preserve"> gewricht</w:t>
      </w:r>
      <w:r w:rsidR="00B870C6">
        <w:t xml:space="preserve"> </w:t>
      </w:r>
      <w:r w:rsidR="00B870C6" w:rsidRPr="00B870C6">
        <w:t>(</w:t>
      </w:r>
      <w:r w:rsidR="00B870C6" w:rsidRPr="00B870C6">
        <w:rPr>
          <w:b/>
          <w:bCs/>
        </w:rPr>
        <w:t xml:space="preserve">Figuur </w:t>
      </w:r>
      <w:r w:rsidR="00574DAF">
        <w:rPr>
          <w:b/>
          <w:bCs/>
        </w:rPr>
        <w:t>1</w:t>
      </w:r>
      <w:r w:rsidR="00B870C6">
        <w:rPr>
          <w:b/>
          <w:bCs/>
        </w:rPr>
        <w:t xml:space="preserve"> </w:t>
      </w:r>
      <w:r w:rsidR="005C54BE">
        <w:rPr>
          <w:b/>
          <w:bCs/>
        </w:rPr>
        <w:t>A</w:t>
      </w:r>
      <w:r w:rsidR="00D66FF1">
        <w:rPr>
          <w:b/>
          <w:bCs/>
        </w:rPr>
        <w:t>,</w:t>
      </w:r>
      <w:r w:rsidR="00710697">
        <w:rPr>
          <w:b/>
          <w:bCs/>
        </w:rPr>
        <w:t xml:space="preserve"> </w:t>
      </w:r>
      <w:r w:rsidR="005C54BE">
        <w:rPr>
          <w:b/>
          <w:bCs/>
        </w:rPr>
        <w:t>B</w:t>
      </w:r>
      <w:r w:rsidR="00B870C6" w:rsidRPr="00B870C6">
        <w:t>).</w:t>
      </w:r>
      <w:r w:rsidR="006867A5">
        <w:t xml:space="preserve"> </w:t>
      </w:r>
      <w:r w:rsidR="00B32FAA">
        <w:t>Te</w:t>
      </w:r>
      <w:r w:rsidR="00B270D9">
        <w:t>r verder</w:t>
      </w:r>
      <w:r w:rsidR="00CF190A">
        <w:t xml:space="preserve">e </w:t>
      </w:r>
      <w:r w:rsidR="00DF7808">
        <w:t xml:space="preserve">oppuntstelling </w:t>
      </w:r>
      <w:r w:rsidR="00B270D9">
        <w:t>werd een MRI</w:t>
      </w:r>
      <w:r w:rsidR="006867A5">
        <w:t>-onderzoek uitgevoerd</w:t>
      </w:r>
      <w:r w:rsidR="00DF7808">
        <w:t>.</w:t>
      </w:r>
      <w:r w:rsidR="006867A5">
        <w:t xml:space="preserve"> </w:t>
      </w:r>
      <w:r w:rsidR="00DF7808">
        <w:t>De</w:t>
      </w:r>
      <w:r w:rsidR="00214D46">
        <w:t xml:space="preserve"> </w:t>
      </w:r>
      <w:r w:rsidR="00474198">
        <w:t>T1-</w:t>
      </w:r>
      <w:r w:rsidR="00DF7808">
        <w:t xml:space="preserve">gewogen opname </w:t>
      </w:r>
      <w:r w:rsidR="00BD3B8F" w:rsidRPr="00BD3B8F">
        <w:t xml:space="preserve">toont </w:t>
      </w:r>
      <w:r w:rsidR="00474198">
        <w:t xml:space="preserve">een </w:t>
      </w:r>
      <w:r w:rsidR="002C51BD">
        <w:t xml:space="preserve">scherp begrensd </w:t>
      </w:r>
      <w:r w:rsidR="00246E9C">
        <w:t xml:space="preserve">hypo-intens </w:t>
      </w:r>
      <w:r w:rsidR="00474198">
        <w:t>l</w:t>
      </w:r>
      <w:r w:rsidR="00DF7808">
        <w:t>ets</w:t>
      </w:r>
      <w:r w:rsidR="003A01F7">
        <w:t>e</w:t>
      </w:r>
      <w:r w:rsidR="00E21D57">
        <w:t>l</w:t>
      </w:r>
      <w:r w:rsidR="008658F2">
        <w:t xml:space="preserve"> ten opzichte van </w:t>
      </w:r>
      <w:r>
        <w:t>spier</w:t>
      </w:r>
      <w:r w:rsidR="00474198">
        <w:t xml:space="preserve"> </w:t>
      </w:r>
      <w:bookmarkStart w:id="0" w:name="_Hlk68095810"/>
      <w:r w:rsidR="00474198">
        <w:t>(</w:t>
      </w:r>
      <w:r w:rsidR="00474198" w:rsidRPr="000F7E36">
        <w:rPr>
          <w:b/>
          <w:bCs/>
        </w:rPr>
        <w:t xml:space="preserve">Figuur </w:t>
      </w:r>
      <w:r w:rsidR="00D56716">
        <w:rPr>
          <w:b/>
          <w:bCs/>
        </w:rPr>
        <w:t>2</w:t>
      </w:r>
      <w:r w:rsidR="0059132B">
        <w:rPr>
          <w:b/>
          <w:bCs/>
        </w:rPr>
        <w:t xml:space="preserve"> </w:t>
      </w:r>
      <w:r w:rsidR="005C54BE">
        <w:rPr>
          <w:b/>
          <w:bCs/>
        </w:rPr>
        <w:t>A</w:t>
      </w:r>
      <w:r w:rsidR="00474198">
        <w:t>).</w:t>
      </w:r>
      <w:bookmarkEnd w:id="0"/>
      <w:r w:rsidR="006867A5">
        <w:t xml:space="preserve"> </w:t>
      </w:r>
      <w:r>
        <w:t>Op d</w:t>
      </w:r>
      <w:r w:rsidR="001A0C65">
        <w:t xml:space="preserve">e </w:t>
      </w:r>
      <w:r w:rsidR="001A0C65" w:rsidRPr="00921340">
        <w:t>T2-</w:t>
      </w:r>
      <w:r w:rsidR="00DF7808">
        <w:t xml:space="preserve">gewogen </w:t>
      </w:r>
      <w:r w:rsidR="001A0C65" w:rsidRPr="00921340">
        <w:t xml:space="preserve">opname met spectrale vetsuppressie </w:t>
      </w:r>
      <w:r>
        <w:t xml:space="preserve">is het letsel </w:t>
      </w:r>
      <w:proofErr w:type="spellStart"/>
      <w:r>
        <w:t>hyperintens</w:t>
      </w:r>
      <w:proofErr w:type="spellEnd"/>
      <w:r w:rsidR="007B1CDB">
        <w:t xml:space="preserve"> </w:t>
      </w:r>
      <w:r>
        <w:t xml:space="preserve">met </w:t>
      </w:r>
      <w:r w:rsidR="00B44641">
        <w:t>meer</w:t>
      </w:r>
      <w:r w:rsidR="006C5138">
        <w:t xml:space="preserve">dere </w:t>
      </w:r>
      <w:r w:rsidR="00DF7808">
        <w:t>dunne</w:t>
      </w:r>
      <w:r w:rsidR="005C3075">
        <w:t xml:space="preserve"> </w:t>
      </w:r>
      <w:proofErr w:type="spellStart"/>
      <w:r w:rsidR="00DF7808">
        <w:t>intralesionele</w:t>
      </w:r>
      <w:proofErr w:type="spellEnd"/>
      <w:r w:rsidR="00DF7808">
        <w:t xml:space="preserve"> </w:t>
      </w:r>
      <w:r w:rsidR="007B1CDB">
        <w:t>s</w:t>
      </w:r>
      <w:r w:rsidR="00A3019B">
        <w:t>epta</w:t>
      </w:r>
      <w:r w:rsidR="00DF7808">
        <w:t xml:space="preserve">. Er is </w:t>
      </w:r>
      <w:r w:rsidR="00407878" w:rsidRPr="00407878">
        <w:t>nauw</w:t>
      </w:r>
      <w:r w:rsidR="007C29C4" w:rsidRPr="00407878">
        <w:t xml:space="preserve"> contact met de</w:t>
      </w:r>
      <w:r w:rsidR="00B61A6D" w:rsidRPr="00407878">
        <w:t xml:space="preserve"> </w:t>
      </w:r>
      <w:r w:rsidR="006B0ADE" w:rsidRPr="00407878">
        <w:t xml:space="preserve">vertakkingen van de nervus </w:t>
      </w:r>
      <w:proofErr w:type="spellStart"/>
      <w:r w:rsidR="006B0ADE" w:rsidRPr="00407878">
        <w:t>peron</w:t>
      </w:r>
      <w:r w:rsidR="0043783B" w:rsidRPr="00407878">
        <w:t>eus</w:t>
      </w:r>
      <w:proofErr w:type="spellEnd"/>
      <w:r w:rsidR="001E188D">
        <w:t xml:space="preserve"> comm</w:t>
      </w:r>
      <w:r w:rsidR="00DF7808">
        <w:t>u</w:t>
      </w:r>
      <w:r w:rsidR="001E188D">
        <w:t>n</w:t>
      </w:r>
      <w:r w:rsidR="00DF7808">
        <w:t>i</w:t>
      </w:r>
      <w:r w:rsidR="001E188D">
        <w:t>s</w:t>
      </w:r>
      <w:r w:rsidR="007A79BF">
        <w:t xml:space="preserve"> (</w:t>
      </w:r>
      <w:r w:rsidR="007A79BF" w:rsidRPr="000F7E36">
        <w:rPr>
          <w:b/>
          <w:bCs/>
        </w:rPr>
        <w:t xml:space="preserve">Figuur </w:t>
      </w:r>
      <w:r w:rsidR="00D56716">
        <w:rPr>
          <w:b/>
          <w:bCs/>
        </w:rPr>
        <w:t>2</w:t>
      </w:r>
      <w:r w:rsidR="007A79BF">
        <w:rPr>
          <w:b/>
          <w:bCs/>
        </w:rPr>
        <w:t xml:space="preserve"> </w:t>
      </w:r>
      <w:r w:rsidR="00477CC7">
        <w:rPr>
          <w:b/>
          <w:bCs/>
        </w:rPr>
        <w:t>B</w:t>
      </w:r>
      <w:r w:rsidR="007A79BF">
        <w:t>).</w:t>
      </w:r>
      <w:r w:rsidR="00716E0D">
        <w:t xml:space="preserve"> </w:t>
      </w:r>
      <w:r w:rsidR="0017227A">
        <w:t xml:space="preserve">Het </w:t>
      </w:r>
      <w:r w:rsidR="007E76AA">
        <w:t xml:space="preserve">letsel is niet meer te onderscheiden </w:t>
      </w:r>
      <w:r w:rsidR="00321B9A">
        <w:t xml:space="preserve">van de </w:t>
      </w:r>
      <w:r w:rsidR="00321B9A" w:rsidRPr="00407878">
        <w:t xml:space="preserve">nervus </w:t>
      </w:r>
      <w:proofErr w:type="spellStart"/>
      <w:r w:rsidR="00321B9A" w:rsidRPr="00407878">
        <w:t>peroneus</w:t>
      </w:r>
      <w:proofErr w:type="spellEnd"/>
      <w:r w:rsidR="009856F4">
        <w:t xml:space="preserve"> </w:t>
      </w:r>
      <w:proofErr w:type="spellStart"/>
      <w:r w:rsidR="009856F4" w:rsidRPr="009856F4">
        <w:t>superficialis</w:t>
      </w:r>
      <w:proofErr w:type="spellEnd"/>
      <w:r w:rsidR="009856F4" w:rsidRPr="009856F4">
        <w:t xml:space="preserve"> </w:t>
      </w:r>
      <w:r w:rsidR="00CA51ED">
        <w:t xml:space="preserve">en </w:t>
      </w:r>
      <w:r w:rsidR="00DF7808">
        <w:t>ligt tegenaan</w:t>
      </w:r>
      <w:r w:rsidR="005636FD" w:rsidRPr="00411364">
        <w:t xml:space="preserve"> de </w:t>
      </w:r>
      <w:r w:rsidR="00C6174A">
        <w:t xml:space="preserve">laterale </w:t>
      </w:r>
      <w:proofErr w:type="spellStart"/>
      <w:r w:rsidR="00CA51ED">
        <w:t>aflijning</w:t>
      </w:r>
      <w:proofErr w:type="spellEnd"/>
      <w:r w:rsidR="00C6174A">
        <w:t xml:space="preserve"> van </w:t>
      </w:r>
      <w:r w:rsidR="005636FD" w:rsidRPr="00411364">
        <w:t xml:space="preserve">de nervus </w:t>
      </w:r>
      <w:proofErr w:type="spellStart"/>
      <w:r w:rsidR="005636FD" w:rsidRPr="00411364">
        <w:t>peroneus</w:t>
      </w:r>
      <w:proofErr w:type="spellEnd"/>
      <w:r w:rsidR="005636FD" w:rsidRPr="00411364">
        <w:t xml:space="preserve"> </w:t>
      </w:r>
      <w:proofErr w:type="spellStart"/>
      <w:r w:rsidR="005636FD" w:rsidRPr="00411364">
        <w:t>profundus</w:t>
      </w:r>
      <w:proofErr w:type="spellEnd"/>
      <w:r w:rsidR="005636FD" w:rsidRPr="00411364">
        <w:t xml:space="preserve"> </w:t>
      </w:r>
      <w:r w:rsidR="005271F6">
        <w:t xml:space="preserve">in de </w:t>
      </w:r>
      <w:r w:rsidR="00326595">
        <w:t>anterieure</w:t>
      </w:r>
      <w:r w:rsidR="005271F6">
        <w:t xml:space="preserve"> spierloge</w:t>
      </w:r>
      <w:r w:rsidR="00FB5017">
        <w:t xml:space="preserve"> </w:t>
      </w:r>
      <w:r w:rsidR="006863A3">
        <w:t>(</w:t>
      </w:r>
      <w:r w:rsidR="006863A3" w:rsidRPr="000F7E36">
        <w:rPr>
          <w:b/>
          <w:bCs/>
        </w:rPr>
        <w:t xml:space="preserve">Figuur </w:t>
      </w:r>
      <w:r w:rsidR="00D56716">
        <w:rPr>
          <w:b/>
          <w:bCs/>
        </w:rPr>
        <w:t>2</w:t>
      </w:r>
      <w:r w:rsidR="006863A3">
        <w:rPr>
          <w:b/>
          <w:bCs/>
        </w:rPr>
        <w:t xml:space="preserve"> </w:t>
      </w:r>
      <w:r w:rsidR="005C54BE">
        <w:rPr>
          <w:b/>
          <w:bCs/>
        </w:rPr>
        <w:t>B</w:t>
      </w:r>
      <w:r w:rsidR="006863A3">
        <w:t>).</w:t>
      </w:r>
      <w:r w:rsidR="00411364">
        <w:t xml:space="preserve"> </w:t>
      </w:r>
      <w:r>
        <w:t>De morfologie is</w:t>
      </w:r>
      <w:r w:rsidR="00DF7808">
        <w:t xml:space="preserve"> spoelvorming</w:t>
      </w:r>
      <w:r w:rsidR="00F815F8">
        <w:t xml:space="preserve"> met</w:t>
      </w:r>
      <w:r w:rsidR="00411364">
        <w:t xml:space="preserve"> een </w:t>
      </w:r>
      <w:r w:rsidR="00921D7D">
        <w:t>steelvormig</w:t>
      </w:r>
      <w:r w:rsidR="00A70C15">
        <w:t xml:space="preserve"> </w:t>
      </w:r>
      <w:r w:rsidR="00921D7D">
        <w:t xml:space="preserve">uitlopertje </w:t>
      </w:r>
      <w:r w:rsidR="00411364" w:rsidRPr="00921340">
        <w:t xml:space="preserve">vanuit het proximaal </w:t>
      </w:r>
      <w:proofErr w:type="spellStart"/>
      <w:r w:rsidR="00411364" w:rsidRPr="00921340">
        <w:t>tibiofibulair</w:t>
      </w:r>
      <w:proofErr w:type="spellEnd"/>
      <w:r w:rsidR="00411364" w:rsidRPr="00921340">
        <w:t xml:space="preserve"> gewricht</w:t>
      </w:r>
      <w:r w:rsidR="00411364">
        <w:t xml:space="preserve"> (</w:t>
      </w:r>
      <w:r w:rsidR="00411364" w:rsidRPr="000F7E36">
        <w:rPr>
          <w:b/>
          <w:bCs/>
        </w:rPr>
        <w:t xml:space="preserve">Figuur </w:t>
      </w:r>
      <w:r w:rsidR="00D56716">
        <w:rPr>
          <w:b/>
          <w:bCs/>
        </w:rPr>
        <w:t>2</w:t>
      </w:r>
      <w:r w:rsidR="00411364">
        <w:rPr>
          <w:b/>
          <w:bCs/>
        </w:rPr>
        <w:t xml:space="preserve"> </w:t>
      </w:r>
      <w:r w:rsidR="005C54BE">
        <w:rPr>
          <w:b/>
          <w:bCs/>
        </w:rPr>
        <w:t>C</w:t>
      </w:r>
      <w:r w:rsidR="00411364">
        <w:t>).</w:t>
      </w:r>
      <w:r w:rsidR="00793895">
        <w:t xml:space="preserve"> </w:t>
      </w:r>
      <w:r w:rsidR="001A0C65" w:rsidRPr="00921340">
        <w:t xml:space="preserve">Daarnaast bemerken we discreet </w:t>
      </w:r>
      <w:bookmarkStart w:id="1" w:name="_Hlk68421195"/>
      <w:r w:rsidR="00142485">
        <w:t>denervatie</w:t>
      </w:r>
      <w:r w:rsidR="005B4360">
        <w:t>-</w:t>
      </w:r>
      <w:r w:rsidR="001A0C65" w:rsidRPr="00921340">
        <w:t xml:space="preserve">oedeem </w:t>
      </w:r>
      <w:bookmarkEnd w:id="1"/>
      <w:r w:rsidR="00DF7808">
        <w:t xml:space="preserve">in de spieren van de </w:t>
      </w:r>
      <w:proofErr w:type="spellStart"/>
      <w:r w:rsidR="00DF7808">
        <w:t>anterior</w:t>
      </w:r>
      <w:proofErr w:type="spellEnd"/>
      <w:r w:rsidR="00DF7808">
        <w:t xml:space="preserve"> loge</w:t>
      </w:r>
      <w:r w:rsidR="00BC392B">
        <w:t xml:space="preserve"> en </w:t>
      </w:r>
      <w:proofErr w:type="spellStart"/>
      <w:r w:rsidR="00BC392B">
        <w:t>peroneusloge</w:t>
      </w:r>
      <w:proofErr w:type="spellEnd"/>
      <w:r w:rsidR="00DF7808">
        <w:t xml:space="preserve"> </w:t>
      </w:r>
      <w:r w:rsidR="001A0C65">
        <w:t>(</w:t>
      </w:r>
      <w:r w:rsidR="001A0C65" w:rsidRPr="000F7E36">
        <w:rPr>
          <w:b/>
          <w:bCs/>
        </w:rPr>
        <w:t xml:space="preserve">Figuur </w:t>
      </w:r>
      <w:r w:rsidR="00D56716">
        <w:rPr>
          <w:b/>
          <w:bCs/>
        </w:rPr>
        <w:t>2</w:t>
      </w:r>
      <w:r w:rsidR="00446ADA">
        <w:rPr>
          <w:b/>
          <w:bCs/>
        </w:rPr>
        <w:t xml:space="preserve"> </w:t>
      </w:r>
      <w:r w:rsidR="005C54BE">
        <w:rPr>
          <w:b/>
          <w:bCs/>
        </w:rPr>
        <w:t>D</w:t>
      </w:r>
      <w:r w:rsidR="001A0C65">
        <w:t xml:space="preserve">). </w:t>
      </w:r>
      <w:r w:rsidR="00A81D60" w:rsidRPr="00BC2451">
        <w:t xml:space="preserve">Na </w:t>
      </w:r>
      <w:r w:rsidR="00BC2451" w:rsidRPr="00BC2451">
        <w:t xml:space="preserve">intraveneus </w:t>
      </w:r>
      <w:r w:rsidR="00A81D60" w:rsidRPr="00BC2451">
        <w:t>gadolinium</w:t>
      </w:r>
      <w:r w:rsidR="00A81D60">
        <w:t xml:space="preserve"> </w:t>
      </w:r>
      <w:r w:rsidR="00DF7808">
        <w:t xml:space="preserve">contrast </w:t>
      </w:r>
      <w:r w:rsidR="00A81D60" w:rsidRPr="00A81D60">
        <w:t>toediening</w:t>
      </w:r>
      <w:r w:rsidR="00C76CB7">
        <w:t xml:space="preserve"> </w:t>
      </w:r>
      <w:r w:rsidR="00DF7808">
        <w:t>is er</w:t>
      </w:r>
      <w:r w:rsidR="00326FEC" w:rsidRPr="00171BB5">
        <w:t xml:space="preserve"> beperkte </w:t>
      </w:r>
      <w:proofErr w:type="spellStart"/>
      <w:r w:rsidR="0087009A">
        <w:t>aankleuring</w:t>
      </w:r>
      <w:proofErr w:type="spellEnd"/>
      <w:r w:rsidR="0087009A">
        <w:t xml:space="preserve"> van de perifere rand en </w:t>
      </w:r>
      <w:proofErr w:type="spellStart"/>
      <w:r w:rsidR="0087009A">
        <w:t>intralesionele</w:t>
      </w:r>
      <w:proofErr w:type="spellEnd"/>
      <w:r w:rsidR="0087009A">
        <w:t xml:space="preserve"> sep</w:t>
      </w:r>
      <w:r w:rsidR="0017227A">
        <w:t>ta</w:t>
      </w:r>
      <w:r w:rsidR="0053195A">
        <w:t xml:space="preserve"> </w:t>
      </w:r>
      <w:r w:rsidR="006F3226" w:rsidRPr="006F3226">
        <w:t>(</w:t>
      </w:r>
      <w:r w:rsidR="006F3226" w:rsidRPr="006F3226">
        <w:rPr>
          <w:b/>
          <w:bCs/>
        </w:rPr>
        <w:t xml:space="preserve">Figuur </w:t>
      </w:r>
      <w:r w:rsidR="001463ED">
        <w:rPr>
          <w:b/>
          <w:bCs/>
        </w:rPr>
        <w:t>2</w:t>
      </w:r>
      <w:r w:rsidR="000A3509">
        <w:rPr>
          <w:b/>
          <w:bCs/>
        </w:rPr>
        <w:t xml:space="preserve"> </w:t>
      </w:r>
      <w:r w:rsidR="005C54BE">
        <w:rPr>
          <w:b/>
          <w:bCs/>
        </w:rPr>
        <w:t>E</w:t>
      </w:r>
      <w:r w:rsidR="005923EC">
        <w:rPr>
          <w:b/>
          <w:bCs/>
        </w:rPr>
        <w:t>,</w:t>
      </w:r>
      <w:r w:rsidR="00710697">
        <w:rPr>
          <w:b/>
          <w:bCs/>
        </w:rPr>
        <w:t xml:space="preserve"> </w:t>
      </w:r>
      <w:r w:rsidR="000A3509">
        <w:rPr>
          <w:b/>
          <w:bCs/>
        </w:rPr>
        <w:t>F</w:t>
      </w:r>
      <w:r w:rsidR="003479FB">
        <w:rPr>
          <w:b/>
          <w:bCs/>
        </w:rPr>
        <w:t>)</w:t>
      </w:r>
      <w:r w:rsidR="006F3226" w:rsidRPr="005E7820">
        <w:t>.</w:t>
      </w:r>
      <w:r w:rsidR="005E7820" w:rsidRPr="005E7820">
        <w:t xml:space="preserve"> </w:t>
      </w:r>
      <w:r w:rsidR="0087009A">
        <w:t>D</w:t>
      </w:r>
      <w:r w:rsidR="001E7923">
        <w:t xml:space="preserve">e diagnose van </w:t>
      </w:r>
      <w:r w:rsidR="00CF07DC">
        <w:t>een</w:t>
      </w:r>
      <w:r w:rsidR="001E7923">
        <w:t xml:space="preserve"> </w:t>
      </w:r>
      <w:proofErr w:type="spellStart"/>
      <w:r w:rsidR="001E7923">
        <w:t>arthrosynoviale</w:t>
      </w:r>
      <w:proofErr w:type="spellEnd"/>
      <w:r w:rsidR="001E7923">
        <w:t xml:space="preserve"> </w:t>
      </w:r>
      <w:r w:rsidR="001E7923" w:rsidRPr="00024B82">
        <w:t>cyste</w:t>
      </w:r>
      <w:r w:rsidR="001E7923">
        <w:t xml:space="preserve"> van het proximaal </w:t>
      </w:r>
      <w:proofErr w:type="spellStart"/>
      <w:r w:rsidR="001E7923">
        <w:t>tibiofibulair</w:t>
      </w:r>
      <w:proofErr w:type="spellEnd"/>
      <w:r w:rsidR="001E7923">
        <w:t xml:space="preserve"> gewricht</w:t>
      </w:r>
      <w:r w:rsidR="005E6764">
        <w:t xml:space="preserve"> </w:t>
      </w:r>
      <w:r w:rsidR="00C1090F">
        <w:t xml:space="preserve">(PTFG) </w:t>
      </w:r>
      <w:r w:rsidR="005E6764">
        <w:t xml:space="preserve">gecompliceerd door denervatie van de nervus </w:t>
      </w:r>
      <w:proofErr w:type="spellStart"/>
      <w:r w:rsidR="005E6764">
        <w:t>peroneus</w:t>
      </w:r>
      <w:proofErr w:type="spellEnd"/>
      <w:r w:rsidR="005E6764">
        <w:t xml:space="preserve"> wordt gesteld</w:t>
      </w:r>
      <w:r w:rsidR="001E7923">
        <w:t>.</w:t>
      </w:r>
    </w:p>
    <w:p w14:paraId="03D6E7A7" w14:textId="33485D5C" w:rsidR="0017227A" w:rsidRPr="00C123F2" w:rsidRDefault="0017227A" w:rsidP="00101B8E">
      <w:pPr>
        <w:jc w:val="both"/>
      </w:pPr>
      <w:r>
        <w:t xml:space="preserve">De patiënt ondergaat vervolgens een resectie van het letsel. Histopathologisch onderzoek van het </w:t>
      </w:r>
      <w:r w:rsidR="00FA030E">
        <w:t xml:space="preserve">resectie specimen </w:t>
      </w:r>
      <w:r>
        <w:t>bevestigt de diagnose. Het herstel is probleemloos en 2 maand na de initiël</w:t>
      </w:r>
      <w:r w:rsidR="00163FA7">
        <w:t>e</w:t>
      </w:r>
      <w:r>
        <w:t xml:space="preserve"> presentatie is er recuperatie van de </w:t>
      </w:r>
      <w:r w:rsidR="00163FA7">
        <w:t xml:space="preserve">spierkracht en afwezigheid </w:t>
      </w:r>
      <w:r w:rsidR="00211A52">
        <w:t xml:space="preserve">van </w:t>
      </w:r>
      <w:r w:rsidR="00163FA7">
        <w:t>sensoriële uitval.</w:t>
      </w:r>
    </w:p>
    <w:p w14:paraId="6889EF73" w14:textId="70822402" w:rsidR="00E531F4" w:rsidRPr="00F63451" w:rsidRDefault="00E531F4" w:rsidP="00E531F4">
      <w:pPr>
        <w:rPr>
          <w:b/>
          <w:bCs/>
        </w:rPr>
      </w:pPr>
      <w:r w:rsidRPr="00F63451">
        <w:rPr>
          <w:b/>
          <w:bCs/>
        </w:rPr>
        <w:t>BESPREKING</w:t>
      </w:r>
    </w:p>
    <w:p w14:paraId="1528386A" w14:textId="22B2566A" w:rsidR="00455C03" w:rsidRDefault="005E6764" w:rsidP="00BE13EF">
      <w:pPr>
        <w:jc w:val="both"/>
      </w:pPr>
      <w:r>
        <w:t>Een</w:t>
      </w:r>
      <w:r w:rsidR="00466C35">
        <w:t xml:space="preserve"> </w:t>
      </w:r>
      <w:proofErr w:type="spellStart"/>
      <w:r w:rsidR="00466C35">
        <w:t>arthrosyno</w:t>
      </w:r>
      <w:r w:rsidR="00033618">
        <w:t>viale</w:t>
      </w:r>
      <w:proofErr w:type="spellEnd"/>
      <w:r w:rsidR="00033618">
        <w:t xml:space="preserve"> </w:t>
      </w:r>
      <w:r w:rsidR="00024B82" w:rsidRPr="00024B82">
        <w:t xml:space="preserve">cyste is een goedaardig </w:t>
      </w:r>
      <w:r>
        <w:t>weke delen letsel</w:t>
      </w:r>
      <w:r w:rsidRPr="00024B82">
        <w:t xml:space="preserve"> </w:t>
      </w:r>
      <w:r>
        <w:t xml:space="preserve">die meest </w:t>
      </w:r>
      <w:r w:rsidR="00445918">
        <w:t>fre</w:t>
      </w:r>
      <w:r w:rsidR="00F34186">
        <w:t xml:space="preserve">quent </w:t>
      </w:r>
      <w:r>
        <w:t>is aan</w:t>
      </w:r>
      <w:r w:rsidR="002F17B3">
        <w:t xml:space="preserve"> </w:t>
      </w:r>
      <w:r w:rsidR="003A1751">
        <w:t xml:space="preserve">de </w:t>
      </w:r>
      <w:r w:rsidR="002F17B3">
        <w:t>dorsale</w:t>
      </w:r>
      <w:r w:rsidR="00B217E4">
        <w:t xml:space="preserve"> zijde van de</w:t>
      </w:r>
      <w:r w:rsidR="002F17B3">
        <w:t xml:space="preserve"> pols,</w:t>
      </w:r>
      <w:r w:rsidR="0061494E">
        <w:t xml:space="preserve"> </w:t>
      </w:r>
      <w:r>
        <w:t>maar kan</w:t>
      </w:r>
      <w:r w:rsidR="007208AE">
        <w:t xml:space="preserve"> </w:t>
      </w:r>
      <w:r>
        <w:t xml:space="preserve">voorkomen </w:t>
      </w:r>
      <w:r w:rsidR="00FA030E">
        <w:t xml:space="preserve">aan </w:t>
      </w:r>
      <w:r>
        <w:t>vrijwel ieder gewricht (1,</w:t>
      </w:r>
      <w:r w:rsidR="00201CF4">
        <w:t>2</w:t>
      </w:r>
      <w:r>
        <w:t>)</w:t>
      </w:r>
      <w:r w:rsidR="002F17B3">
        <w:t>.</w:t>
      </w:r>
      <w:r w:rsidR="0040585B">
        <w:t xml:space="preserve"> </w:t>
      </w:r>
      <w:r w:rsidR="00455C03" w:rsidRPr="003B147F">
        <w:t xml:space="preserve">De </w:t>
      </w:r>
      <w:r w:rsidR="00455C03">
        <w:t xml:space="preserve">pathogenese </w:t>
      </w:r>
      <w:r w:rsidR="00455C03" w:rsidRPr="003B147F">
        <w:t xml:space="preserve">van </w:t>
      </w:r>
      <w:proofErr w:type="spellStart"/>
      <w:r w:rsidR="00455C03">
        <w:t>arthro</w:t>
      </w:r>
      <w:r w:rsidR="00455C03" w:rsidRPr="003B147F">
        <w:t>synoviale</w:t>
      </w:r>
      <w:proofErr w:type="spellEnd"/>
      <w:r w:rsidR="00455C03" w:rsidRPr="003B147F">
        <w:t xml:space="preserve"> cysten </w:t>
      </w:r>
      <w:r w:rsidR="00455C03">
        <w:t>omvat meerdere theorieën</w:t>
      </w:r>
      <w:r w:rsidR="00455C03" w:rsidRPr="003B147F">
        <w:t>.</w:t>
      </w:r>
      <w:r w:rsidR="00455C03">
        <w:t xml:space="preserve"> De meest gangbare hypothese is toename</w:t>
      </w:r>
      <w:r w:rsidR="00455C03" w:rsidRPr="006D7824">
        <w:t xml:space="preserve"> van gewrichts</w:t>
      </w:r>
      <w:r w:rsidR="00455C03">
        <w:t xml:space="preserve">vocht </w:t>
      </w:r>
      <w:r w:rsidR="00455C03" w:rsidRPr="006D7824">
        <w:t>secundair aan trauma</w:t>
      </w:r>
      <w:r w:rsidR="00455C03">
        <w:t xml:space="preserve">, actieve </w:t>
      </w:r>
      <w:proofErr w:type="spellStart"/>
      <w:r w:rsidR="00455C03" w:rsidRPr="006D7824">
        <w:t>art</w:t>
      </w:r>
      <w:r w:rsidR="00A25845">
        <w:t>h</w:t>
      </w:r>
      <w:r w:rsidR="00455C03" w:rsidRPr="006D7824">
        <w:t>ritis</w:t>
      </w:r>
      <w:proofErr w:type="spellEnd"/>
      <w:r w:rsidR="00455C03">
        <w:t xml:space="preserve"> of </w:t>
      </w:r>
      <w:r w:rsidR="00455C03" w:rsidRPr="006826E0">
        <w:t>synovitis</w:t>
      </w:r>
      <w:r w:rsidR="00455C03">
        <w:t>, waarbij de</w:t>
      </w:r>
      <w:r w:rsidR="00455C03" w:rsidRPr="00D54BE0">
        <w:t xml:space="preserve"> intra-articulaire druk</w:t>
      </w:r>
      <w:r w:rsidR="00455C03">
        <w:t xml:space="preserve"> verhoogt. Deze druk leidt tot focale </w:t>
      </w:r>
      <w:proofErr w:type="spellStart"/>
      <w:r w:rsidR="00455C03">
        <w:t>herniatie</w:t>
      </w:r>
      <w:proofErr w:type="spellEnd"/>
      <w:r w:rsidR="00455C03">
        <w:t xml:space="preserve"> van </w:t>
      </w:r>
      <w:r w:rsidR="00FA030E">
        <w:t xml:space="preserve">de </w:t>
      </w:r>
      <w:r w:rsidR="00455C03" w:rsidRPr="00DB790B">
        <w:t>synovia</w:t>
      </w:r>
      <w:r w:rsidR="00DD35AB">
        <w:t>le</w:t>
      </w:r>
      <w:r w:rsidR="00455C03" w:rsidRPr="00DB790B">
        <w:t xml:space="preserve"> membraan </w:t>
      </w:r>
      <w:r w:rsidR="00455C03">
        <w:t xml:space="preserve">en gewrichtsvocht </w:t>
      </w:r>
      <w:r w:rsidR="00455C03" w:rsidRPr="00DB790B">
        <w:t>door</w:t>
      </w:r>
      <w:r w:rsidR="0090437C">
        <w:t>heen</w:t>
      </w:r>
      <w:r w:rsidR="00455C03" w:rsidRPr="00DB790B">
        <w:t xml:space="preserve"> </w:t>
      </w:r>
      <w:r w:rsidR="00455C03">
        <w:t xml:space="preserve">een zwakke plaats in het </w:t>
      </w:r>
      <w:r w:rsidR="00455C03" w:rsidRPr="00DB790B">
        <w:t xml:space="preserve">gewrichtskapsel </w:t>
      </w:r>
      <w:r w:rsidR="00455C03">
        <w:t xml:space="preserve">en met vorming van </w:t>
      </w:r>
      <w:r w:rsidR="004E1B15">
        <w:t xml:space="preserve">een </w:t>
      </w:r>
      <w:r w:rsidR="00455C03">
        <w:t xml:space="preserve">aanliggende </w:t>
      </w:r>
      <w:r w:rsidR="00455C03" w:rsidRPr="005429DD">
        <w:t>cyste</w:t>
      </w:r>
      <w:r w:rsidR="00455C03" w:rsidRPr="008A62A6">
        <w:t xml:space="preserve"> </w:t>
      </w:r>
      <w:r w:rsidR="00AA0C01">
        <w:t>(</w:t>
      </w:r>
      <w:r w:rsidR="00201CF4">
        <w:t>3</w:t>
      </w:r>
      <w:r w:rsidR="00455C03">
        <w:t xml:space="preserve">,4). </w:t>
      </w:r>
    </w:p>
    <w:p w14:paraId="2B5823C7" w14:textId="213DC5B5" w:rsidR="00815370" w:rsidRPr="008B74A2" w:rsidRDefault="00455C03" w:rsidP="00BE13EF">
      <w:pPr>
        <w:jc w:val="both"/>
      </w:pPr>
      <w:r>
        <w:lastRenderedPageBreak/>
        <w:t xml:space="preserve">Een </w:t>
      </w:r>
      <w:proofErr w:type="spellStart"/>
      <w:r w:rsidR="0061494E">
        <w:t>arthros</w:t>
      </w:r>
      <w:r w:rsidR="002F17B3">
        <w:t>ynoviale</w:t>
      </w:r>
      <w:proofErr w:type="spellEnd"/>
      <w:r w:rsidR="002F17B3">
        <w:t xml:space="preserve"> cyste </w:t>
      </w:r>
      <w:r w:rsidR="005E6764">
        <w:t xml:space="preserve">uitgaande van </w:t>
      </w:r>
      <w:r w:rsidR="00BA5190">
        <w:t>h</w:t>
      </w:r>
      <w:r w:rsidR="00CC2D18" w:rsidRPr="00CC2D18">
        <w:t xml:space="preserve">et </w:t>
      </w:r>
      <w:r w:rsidR="002F17B3">
        <w:t>PTF</w:t>
      </w:r>
      <w:r w:rsidR="008213B1">
        <w:t>G</w:t>
      </w:r>
      <w:r w:rsidR="002F17B3">
        <w:t xml:space="preserve"> </w:t>
      </w:r>
      <w:r>
        <w:t xml:space="preserve">is </w:t>
      </w:r>
      <w:r w:rsidR="005E6764">
        <w:t xml:space="preserve">eerder </w:t>
      </w:r>
      <w:r w:rsidR="002F17B3">
        <w:t>zeldzaam</w:t>
      </w:r>
      <w:r w:rsidR="00D0187A">
        <w:t xml:space="preserve"> (1,3</w:t>
      </w:r>
      <w:r w:rsidR="00F30F1C">
        <w:t>,4</w:t>
      </w:r>
      <w:r w:rsidR="00D0187A">
        <w:t>)</w:t>
      </w:r>
      <w:r w:rsidR="00F0598E">
        <w:t xml:space="preserve">. </w:t>
      </w:r>
      <w:r w:rsidR="007624A1">
        <w:t xml:space="preserve"> </w:t>
      </w:r>
      <w:r w:rsidR="00FA030E">
        <w:t>Deze</w:t>
      </w:r>
      <w:r w:rsidR="007624A1">
        <w:t xml:space="preserve"> verto</w:t>
      </w:r>
      <w:r w:rsidR="0090437C">
        <w:t>ont</w:t>
      </w:r>
      <w:r w:rsidR="007624A1">
        <w:t xml:space="preserve"> vaak </w:t>
      </w:r>
      <w:r w:rsidR="0096736C">
        <w:t>e</w:t>
      </w:r>
      <w:r w:rsidR="007624A1">
        <w:t xml:space="preserve">en nauwe anatomische relatie met de nervus </w:t>
      </w:r>
      <w:proofErr w:type="spellStart"/>
      <w:r w:rsidR="007624A1">
        <w:t>peroneus</w:t>
      </w:r>
      <w:proofErr w:type="spellEnd"/>
      <w:r w:rsidR="007624A1">
        <w:t xml:space="preserve"> en vertakkingen en k</w:t>
      </w:r>
      <w:r w:rsidR="0090437C">
        <w:t xml:space="preserve">an </w:t>
      </w:r>
      <w:r w:rsidR="007624A1">
        <w:t>deze zenuwtak</w:t>
      </w:r>
      <w:r w:rsidR="00FA030E">
        <w:t>k</w:t>
      </w:r>
      <w:r w:rsidR="007624A1">
        <w:t>en bedrukken</w:t>
      </w:r>
      <w:r w:rsidR="00274D2A">
        <w:t xml:space="preserve"> (3)</w:t>
      </w:r>
      <w:r w:rsidR="007624A1">
        <w:t>.</w:t>
      </w:r>
      <w:r w:rsidR="00274D2A">
        <w:t xml:space="preserve"> </w:t>
      </w:r>
      <w:r w:rsidRPr="00393901">
        <w:t xml:space="preserve">De nervus </w:t>
      </w:r>
      <w:proofErr w:type="spellStart"/>
      <w:r w:rsidRPr="00393901">
        <w:t>peroneus</w:t>
      </w:r>
      <w:proofErr w:type="spellEnd"/>
      <w:r w:rsidRPr="00393901">
        <w:t xml:space="preserve"> communis </w:t>
      </w:r>
      <w:r>
        <w:t xml:space="preserve">loopt </w:t>
      </w:r>
      <w:proofErr w:type="spellStart"/>
      <w:r>
        <w:t>retrofibulair</w:t>
      </w:r>
      <w:proofErr w:type="spellEnd"/>
      <w:r>
        <w:t xml:space="preserve"> en </w:t>
      </w:r>
      <w:r w:rsidRPr="00393901">
        <w:t xml:space="preserve">splitst in </w:t>
      </w:r>
      <w:r w:rsidR="0090437C">
        <w:t>een</w:t>
      </w:r>
      <w:r w:rsidRPr="00393901">
        <w:t xml:space="preserve"> diepe tak en </w:t>
      </w:r>
      <w:r w:rsidR="0090437C">
        <w:t xml:space="preserve">een </w:t>
      </w:r>
      <w:r w:rsidRPr="00393901">
        <w:t>oppervl</w:t>
      </w:r>
      <w:r>
        <w:t>akkige tak</w:t>
      </w:r>
      <w:r w:rsidRPr="00393901">
        <w:t xml:space="preserve"> (</w:t>
      </w:r>
      <w:r w:rsidRPr="00393901">
        <w:rPr>
          <w:b/>
          <w:bCs/>
        </w:rPr>
        <w:t xml:space="preserve">Figuur </w:t>
      </w:r>
      <w:r w:rsidR="00DA1499">
        <w:rPr>
          <w:b/>
          <w:bCs/>
        </w:rPr>
        <w:t>3</w:t>
      </w:r>
      <w:r w:rsidRPr="00393901">
        <w:t>)</w:t>
      </w:r>
      <w:r>
        <w:t xml:space="preserve"> (</w:t>
      </w:r>
      <w:r w:rsidR="008E5FB5">
        <w:t>6</w:t>
      </w:r>
      <w:r>
        <w:t>). D</w:t>
      </w:r>
      <w:r w:rsidRPr="00B6309B">
        <w:t xml:space="preserve">e diepe </w:t>
      </w:r>
      <w:proofErr w:type="spellStart"/>
      <w:r w:rsidRPr="00B6309B">
        <w:t>peroneale</w:t>
      </w:r>
      <w:proofErr w:type="spellEnd"/>
      <w:r w:rsidRPr="00B6309B">
        <w:t xml:space="preserve"> zenuw </w:t>
      </w:r>
      <w:proofErr w:type="spellStart"/>
      <w:r>
        <w:t>bezenuwt</w:t>
      </w:r>
      <w:proofErr w:type="spellEnd"/>
      <w:r w:rsidRPr="00B6309B">
        <w:t xml:space="preserve"> de </w:t>
      </w:r>
      <w:r>
        <w:t>spieren van de anterieure spierloge</w:t>
      </w:r>
      <w:r w:rsidRPr="00B6309B">
        <w:t xml:space="preserve"> die verantwoordelijk </w:t>
      </w:r>
      <w:r w:rsidR="00FA030E">
        <w:t>zijn</w:t>
      </w:r>
      <w:r w:rsidR="00FA030E" w:rsidRPr="00B6309B">
        <w:t xml:space="preserve"> </w:t>
      </w:r>
      <w:r w:rsidRPr="00B6309B">
        <w:t xml:space="preserve">voor </w:t>
      </w:r>
      <w:proofErr w:type="spellStart"/>
      <w:r w:rsidRPr="00B6309B">
        <w:t>dors</w:t>
      </w:r>
      <w:r>
        <w:t>i</w:t>
      </w:r>
      <w:r w:rsidRPr="00B6309B">
        <w:t>flexie</w:t>
      </w:r>
      <w:proofErr w:type="spellEnd"/>
      <w:r w:rsidRPr="00B6309B">
        <w:t xml:space="preserve"> van de enkel</w:t>
      </w:r>
      <w:r>
        <w:t xml:space="preserve">, terwijl de oppervlakkige tak de </w:t>
      </w:r>
      <w:proofErr w:type="spellStart"/>
      <w:r>
        <w:t>peroneusspieren</w:t>
      </w:r>
      <w:proofErr w:type="spellEnd"/>
      <w:r>
        <w:t xml:space="preserve"> </w:t>
      </w:r>
      <w:proofErr w:type="spellStart"/>
      <w:r>
        <w:t>bezenuwt</w:t>
      </w:r>
      <w:proofErr w:type="spellEnd"/>
      <w:r w:rsidR="008F664E">
        <w:t xml:space="preserve"> (</w:t>
      </w:r>
      <w:r w:rsidR="008E5FB5">
        <w:t>6</w:t>
      </w:r>
      <w:r w:rsidR="008F664E">
        <w:t>)</w:t>
      </w:r>
      <w:r w:rsidRPr="00B6309B">
        <w:t>.</w:t>
      </w:r>
      <w:r w:rsidR="009A4A9A">
        <w:t xml:space="preserve"> </w:t>
      </w:r>
      <w:r w:rsidR="007624A1">
        <w:t>De</w:t>
      </w:r>
      <w:r w:rsidR="00815370">
        <w:t xml:space="preserve"> </w:t>
      </w:r>
      <w:proofErr w:type="spellStart"/>
      <w:r w:rsidR="00815370">
        <w:t>int</w:t>
      </w:r>
      <w:r w:rsidR="00BC392B">
        <w:t>r</w:t>
      </w:r>
      <w:r w:rsidR="00815370">
        <w:t>aneurale</w:t>
      </w:r>
      <w:proofErr w:type="spellEnd"/>
      <w:r w:rsidR="00815370">
        <w:t xml:space="preserve"> ganglion</w:t>
      </w:r>
      <w:r w:rsidR="007624A1">
        <w:t>cyste</w:t>
      </w:r>
      <w:r w:rsidR="00815370">
        <w:t xml:space="preserve"> is een s</w:t>
      </w:r>
      <w:r w:rsidR="007624A1">
        <w:t>p</w:t>
      </w:r>
      <w:r w:rsidR="00815370">
        <w:t>ecia</w:t>
      </w:r>
      <w:r w:rsidR="007624A1">
        <w:t>a</w:t>
      </w:r>
      <w:r w:rsidR="00815370">
        <w:t xml:space="preserve">l subtype van </w:t>
      </w:r>
      <w:r w:rsidR="007624A1">
        <w:t xml:space="preserve">een </w:t>
      </w:r>
      <w:proofErr w:type="spellStart"/>
      <w:r w:rsidR="00815370">
        <w:t>arthrosynoviale</w:t>
      </w:r>
      <w:proofErr w:type="spellEnd"/>
      <w:r w:rsidR="00815370">
        <w:t xml:space="preserve"> cyste, die zich uitbreidt in de zenuw langsheen een </w:t>
      </w:r>
      <w:r w:rsidR="00FA030E">
        <w:t xml:space="preserve">kleine </w:t>
      </w:r>
      <w:proofErr w:type="spellStart"/>
      <w:r w:rsidR="00815370">
        <w:t>recurrent</w:t>
      </w:r>
      <w:r w:rsidR="00FA030E">
        <w:t>e</w:t>
      </w:r>
      <w:proofErr w:type="spellEnd"/>
      <w:r w:rsidR="00FA030E">
        <w:t xml:space="preserve"> </w:t>
      </w:r>
      <w:r w:rsidR="00815370">
        <w:t xml:space="preserve">articulaire takje van de nervus </w:t>
      </w:r>
      <w:proofErr w:type="spellStart"/>
      <w:r w:rsidR="00815370">
        <w:t>peroneus</w:t>
      </w:r>
      <w:proofErr w:type="spellEnd"/>
      <w:r w:rsidR="00815370">
        <w:t xml:space="preserve"> (</w:t>
      </w:r>
      <w:r w:rsidR="008E5FB5">
        <w:t>6</w:t>
      </w:r>
      <w:r w:rsidR="00815370">
        <w:t>).</w:t>
      </w:r>
    </w:p>
    <w:p w14:paraId="1AB5FAC8" w14:textId="3EF249F0" w:rsidR="00E531F4" w:rsidRPr="00E231BF" w:rsidRDefault="00E531F4" w:rsidP="00E531F4">
      <w:pPr>
        <w:rPr>
          <w:b/>
          <w:bCs/>
        </w:rPr>
      </w:pPr>
      <w:r w:rsidRPr="00493D37">
        <w:rPr>
          <w:b/>
          <w:bCs/>
        </w:rPr>
        <w:t>KLINISCHE BEVINDINGEN</w:t>
      </w:r>
      <w:r>
        <w:t xml:space="preserve"> </w:t>
      </w:r>
    </w:p>
    <w:p w14:paraId="17EE187E" w14:textId="2F67F62C" w:rsidR="00E231BF" w:rsidRDefault="00AB409F" w:rsidP="009D3314">
      <w:pPr>
        <w:jc w:val="both"/>
      </w:pPr>
      <w:r w:rsidRPr="00AB409F">
        <w:t>D</w:t>
      </w:r>
      <w:r w:rsidR="00535EB8">
        <w:t xml:space="preserve">e </w:t>
      </w:r>
      <w:proofErr w:type="spellStart"/>
      <w:r w:rsidR="00535EB8">
        <w:t>a</w:t>
      </w:r>
      <w:r w:rsidRPr="00AB409F">
        <w:t>rthrosynoviale</w:t>
      </w:r>
      <w:proofErr w:type="spellEnd"/>
      <w:r w:rsidRPr="00AB409F">
        <w:t xml:space="preserve"> cysten van </w:t>
      </w:r>
      <w:r w:rsidR="00C1090F">
        <w:t xml:space="preserve">het </w:t>
      </w:r>
      <w:r w:rsidRPr="00AB409F">
        <w:t xml:space="preserve">PTFG zijn meestal klein en daarom asymptomatisch. </w:t>
      </w:r>
      <w:r w:rsidR="002A35D8">
        <w:t>Grotere</w:t>
      </w:r>
      <w:r w:rsidR="002A35D8" w:rsidRPr="00485175">
        <w:t xml:space="preserve"> </w:t>
      </w:r>
      <w:r w:rsidR="00485175" w:rsidRPr="00485175">
        <w:t xml:space="preserve">cysten kunnen neuropathie veroorzaken, hetzij door </w:t>
      </w:r>
      <w:r w:rsidR="007624A1">
        <w:t xml:space="preserve">externe compressie </w:t>
      </w:r>
      <w:r w:rsidR="00485175" w:rsidRPr="00485175">
        <w:t xml:space="preserve">op de </w:t>
      </w:r>
      <w:r w:rsidR="007624A1" w:rsidRPr="00223313">
        <w:t xml:space="preserve">nervus </w:t>
      </w:r>
      <w:proofErr w:type="spellStart"/>
      <w:r w:rsidR="007624A1">
        <w:t>peroneus</w:t>
      </w:r>
      <w:proofErr w:type="spellEnd"/>
      <w:r w:rsidR="007624A1">
        <w:t xml:space="preserve"> </w:t>
      </w:r>
      <w:r w:rsidR="007624A1" w:rsidRPr="00223313">
        <w:t>communis</w:t>
      </w:r>
      <w:r w:rsidR="007624A1">
        <w:t xml:space="preserve"> en vertakkingen </w:t>
      </w:r>
      <w:r w:rsidR="001C24D6">
        <w:t>(1,3,4,</w:t>
      </w:r>
      <w:r w:rsidR="008E5FB5">
        <w:t>6</w:t>
      </w:r>
      <w:r w:rsidR="001C24D6">
        <w:t>)</w:t>
      </w:r>
      <w:r w:rsidR="007624A1">
        <w:t xml:space="preserve"> of door directe </w:t>
      </w:r>
      <w:proofErr w:type="spellStart"/>
      <w:r w:rsidR="007624A1">
        <w:t>intraneurale</w:t>
      </w:r>
      <w:proofErr w:type="spellEnd"/>
      <w:r w:rsidR="007624A1">
        <w:t xml:space="preserve"> uitbreiding in geval van </w:t>
      </w:r>
      <w:r w:rsidR="0090437C">
        <w:t>een</w:t>
      </w:r>
      <w:r w:rsidR="007624A1">
        <w:t xml:space="preserve"> </w:t>
      </w:r>
      <w:proofErr w:type="spellStart"/>
      <w:r w:rsidR="007624A1">
        <w:t>intraneura</w:t>
      </w:r>
      <w:r w:rsidR="0090437C">
        <w:t>al</w:t>
      </w:r>
      <w:proofErr w:type="spellEnd"/>
      <w:r w:rsidR="007624A1">
        <w:t xml:space="preserve"> subtype</w:t>
      </w:r>
      <w:r w:rsidR="001C24D6">
        <w:t>.</w:t>
      </w:r>
      <w:r w:rsidR="007E5C90">
        <w:t xml:space="preserve"> </w:t>
      </w:r>
      <w:r w:rsidR="002E4501">
        <w:t xml:space="preserve">Deze compressie </w:t>
      </w:r>
      <w:r w:rsidR="00DE3C59">
        <w:t xml:space="preserve">veroorzaakt </w:t>
      </w:r>
      <w:r w:rsidR="00D233F3">
        <w:t xml:space="preserve">pijn </w:t>
      </w:r>
      <w:r w:rsidR="00475B6D">
        <w:t>anterolateraal in het onderbeen</w:t>
      </w:r>
      <w:r w:rsidR="0090437C">
        <w:t xml:space="preserve"> </w:t>
      </w:r>
      <w:r w:rsidR="00167491" w:rsidRPr="00167491">
        <w:t xml:space="preserve">en </w:t>
      </w:r>
      <w:r w:rsidR="007624A1">
        <w:t>voetrug</w:t>
      </w:r>
      <w:r w:rsidR="00475B6D">
        <w:t xml:space="preserve">. Soms kan er een acute dropvoet optreden zoals in onze casus. </w:t>
      </w:r>
      <w:r w:rsidR="00D233F3">
        <w:t xml:space="preserve">Mogelijks houdt dit verband met een acute volumetoename van het letsel met toegenomen zenuwcompressie. </w:t>
      </w:r>
      <w:r w:rsidR="00475B6D">
        <w:t xml:space="preserve">Indien </w:t>
      </w:r>
      <w:r w:rsidR="00424A96">
        <w:t>onbehandeld</w:t>
      </w:r>
      <w:r w:rsidR="00475B6D">
        <w:t xml:space="preserve"> kan dit leiden tot</w:t>
      </w:r>
      <w:r w:rsidR="00424A96">
        <w:t xml:space="preserve"> </w:t>
      </w:r>
      <w:r w:rsidR="00112FA1" w:rsidRPr="00112FA1">
        <w:t xml:space="preserve">progressieve zwakte </w:t>
      </w:r>
      <w:r w:rsidR="00485175">
        <w:t xml:space="preserve">met </w:t>
      </w:r>
      <w:r w:rsidR="00485175" w:rsidRPr="00485175">
        <w:t>spieratrofie en vetinfiltratie</w:t>
      </w:r>
      <w:r w:rsidR="00485175">
        <w:t xml:space="preserve"> </w:t>
      </w:r>
      <w:r w:rsidR="00112FA1" w:rsidRPr="00112FA1">
        <w:t xml:space="preserve">van de </w:t>
      </w:r>
      <w:r w:rsidR="00B8041F" w:rsidRPr="00B8041F">
        <w:t xml:space="preserve">aangetaste </w:t>
      </w:r>
      <w:r w:rsidR="002A35D8">
        <w:t>spieren</w:t>
      </w:r>
      <w:r w:rsidR="00AF5AA1">
        <w:t xml:space="preserve"> </w:t>
      </w:r>
      <w:r w:rsidR="00112FA1" w:rsidRPr="00112FA1">
        <w:t xml:space="preserve">van het </w:t>
      </w:r>
      <w:r w:rsidR="00475B6D">
        <w:t>onder</w:t>
      </w:r>
      <w:r w:rsidR="00112FA1" w:rsidRPr="00112FA1">
        <w:t xml:space="preserve">been en </w:t>
      </w:r>
      <w:r w:rsidR="005A7AC1">
        <w:t>irreversibele</w:t>
      </w:r>
      <w:r w:rsidR="00475B6D">
        <w:t xml:space="preserve"> </w:t>
      </w:r>
      <w:r w:rsidR="00112FA1">
        <w:t>drop</w:t>
      </w:r>
      <w:r w:rsidR="00112FA1" w:rsidRPr="00112FA1">
        <w:t>voet</w:t>
      </w:r>
      <w:r w:rsidR="00FB5017">
        <w:t xml:space="preserve"> </w:t>
      </w:r>
      <w:r w:rsidR="003E6045">
        <w:t>(2,</w:t>
      </w:r>
      <w:r w:rsidR="00776208">
        <w:t>4</w:t>
      </w:r>
      <w:r w:rsidR="003E6045">
        <w:t>).</w:t>
      </w:r>
    </w:p>
    <w:p w14:paraId="293CDCA0" w14:textId="60597D7F" w:rsidR="00E531F4" w:rsidRPr="00F63451" w:rsidRDefault="00E531F4" w:rsidP="00E531F4">
      <w:pPr>
        <w:rPr>
          <w:b/>
          <w:bCs/>
        </w:rPr>
      </w:pPr>
      <w:r w:rsidRPr="00F63451">
        <w:rPr>
          <w:b/>
          <w:bCs/>
        </w:rPr>
        <w:t>BEELDVORMING</w:t>
      </w:r>
    </w:p>
    <w:p w14:paraId="3AD89621" w14:textId="1DE8FD2D" w:rsidR="00055923" w:rsidRPr="00435261" w:rsidRDefault="00400E52" w:rsidP="009D3314">
      <w:pPr>
        <w:pStyle w:val="Geenafstand"/>
        <w:jc w:val="both"/>
        <w:rPr>
          <w:b/>
          <w:bCs/>
        </w:rPr>
      </w:pPr>
      <w:r w:rsidRPr="00435261">
        <w:t>Echografie is de eerstelijn</w:t>
      </w:r>
      <w:r w:rsidR="00C1090F">
        <w:t>s</w:t>
      </w:r>
      <w:r w:rsidR="00A67FC2" w:rsidRPr="00435261">
        <w:t xml:space="preserve"> </w:t>
      </w:r>
      <w:r w:rsidR="006A5E9A" w:rsidRPr="00435261">
        <w:t>techniek</w:t>
      </w:r>
      <w:r w:rsidRPr="00435261">
        <w:t xml:space="preserve"> </w:t>
      </w:r>
      <w:r w:rsidR="00C8589A" w:rsidRPr="00435261">
        <w:t>om het onderschei</w:t>
      </w:r>
      <w:r w:rsidR="006A5E9A" w:rsidRPr="00435261">
        <w:t>d</w:t>
      </w:r>
      <w:r w:rsidR="00C8589A" w:rsidRPr="00435261">
        <w:t xml:space="preserve"> te maken tussen</w:t>
      </w:r>
      <w:r w:rsidR="006A5E9A" w:rsidRPr="00435261">
        <w:t xml:space="preserve"> </w:t>
      </w:r>
      <w:r w:rsidR="00D233F3">
        <w:t>een</w:t>
      </w:r>
      <w:r w:rsidR="00D233F3" w:rsidRPr="00435261">
        <w:t xml:space="preserve"> </w:t>
      </w:r>
      <w:r w:rsidR="006A5E9A" w:rsidRPr="00435261">
        <w:t xml:space="preserve">cystische </w:t>
      </w:r>
      <w:r w:rsidR="00AA6C22" w:rsidRPr="00435261">
        <w:t>of soli</w:t>
      </w:r>
      <w:r w:rsidR="00D233F3">
        <w:t>e</w:t>
      </w:r>
      <w:r w:rsidR="00AA6C22" w:rsidRPr="00435261">
        <w:t xml:space="preserve">de massa maar </w:t>
      </w:r>
      <w:r w:rsidR="001501AD" w:rsidRPr="00435261">
        <w:t xml:space="preserve">MR-beeldvorming </w:t>
      </w:r>
      <w:r w:rsidR="00D233F3">
        <w:t>geniet de voorkeur</w:t>
      </w:r>
      <w:r w:rsidR="001501AD" w:rsidRPr="00435261">
        <w:t xml:space="preserve"> om</w:t>
      </w:r>
      <w:r w:rsidR="00AA6C22" w:rsidRPr="00435261">
        <w:t xml:space="preserve"> enerzijds de </w:t>
      </w:r>
      <w:r w:rsidR="00D233F3">
        <w:t xml:space="preserve">cystische </w:t>
      </w:r>
      <w:r w:rsidR="00AA6C22" w:rsidRPr="00435261">
        <w:t>natuu</w:t>
      </w:r>
      <w:r w:rsidR="00EE4EBA" w:rsidRPr="00435261">
        <w:t xml:space="preserve">r van dit letsel te </w:t>
      </w:r>
      <w:r w:rsidR="009C3D9D" w:rsidRPr="00435261">
        <w:t>bevestigen</w:t>
      </w:r>
      <w:r w:rsidR="00EE4EBA" w:rsidRPr="00435261">
        <w:t xml:space="preserve"> en </w:t>
      </w:r>
      <w:r w:rsidR="00AD2B65" w:rsidRPr="00435261">
        <w:t>anderzijds</w:t>
      </w:r>
      <w:r w:rsidR="00EE4EBA" w:rsidRPr="00435261">
        <w:t xml:space="preserve"> de </w:t>
      </w:r>
      <w:r w:rsidR="009C3D9D" w:rsidRPr="00435261">
        <w:t xml:space="preserve">anatomische </w:t>
      </w:r>
      <w:r w:rsidR="00EE4EBA" w:rsidRPr="00435261">
        <w:t>relatie</w:t>
      </w:r>
      <w:r w:rsidR="0009678D" w:rsidRPr="00435261">
        <w:t xml:space="preserve"> met </w:t>
      </w:r>
      <w:r w:rsidR="001501AD" w:rsidRPr="00435261">
        <w:t xml:space="preserve">het </w:t>
      </w:r>
      <w:proofErr w:type="spellStart"/>
      <w:r w:rsidR="00322130" w:rsidRPr="00435261">
        <w:t>tibiofibulair</w:t>
      </w:r>
      <w:proofErr w:type="spellEnd"/>
      <w:r w:rsidR="00322130" w:rsidRPr="00435261">
        <w:t xml:space="preserve"> </w:t>
      </w:r>
      <w:r w:rsidR="001501AD" w:rsidRPr="00435261">
        <w:t>gewricht en de omgev</w:t>
      </w:r>
      <w:r w:rsidR="00E738B6" w:rsidRPr="00435261">
        <w:t>ende</w:t>
      </w:r>
      <w:r w:rsidR="001501AD" w:rsidRPr="00435261">
        <w:t xml:space="preserve"> structuren</w:t>
      </w:r>
      <w:r w:rsidR="00670080" w:rsidRPr="00435261">
        <w:t xml:space="preserve"> </w:t>
      </w:r>
      <w:r w:rsidR="0009678D" w:rsidRPr="00435261">
        <w:t xml:space="preserve">in het licht </w:t>
      </w:r>
      <w:r w:rsidR="001E6A01" w:rsidRPr="00435261">
        <w:t>te stellen</w:t>
      </w:r>
      <w:r w:rsidR="00AF4575" w:rsidRPr="00435261">
        <w:t xml:space="preserve"> (2,3).</w:t>
      </w:r>
      <w:r w:rsidR="000A44C5" w:rsidRPr="00435261">
        <w:t xml:space="preserve"> </w:t>
      </w:r>
      <w:r w:rsidR="00757478" w:rsidRPr="00435261">
        <w:t xml:space="preserve">De </w:t>
      </w:r>
      <w:r w:rsidR="001606A6" w:rsidRPr="00435261">
        <w:t xml:space="preserve">klassieke </w:t>
      </w:r>
      <w:r w:rsidR="006C747F" w:rsidRPr="00435261">
        <w:t>presentatie</w:t>
      </w:r>
      <w:r w:rsidR="00CB7638" w:rsidRPr="00435261">
        <w:t xml:space="preserve"> op MRI is</w:t>
      </w:r>
      <w:r w:rsidR="00757478" w:rsidRPr="00435261">
        <w:t xml:space="preserve"> een homogene</w:t>
      </w:r>
      <w:r w:rsidR="006E6C0F" w:rsidRPr="00435261">
        <w:t xml:space="preserve">, </w:t>
      </w:r>
      <w:r w:rsidR="00757478" w:rsidRPr="00435261">
        <w:t xml:space="preserve">vochthoudende </w:t>
      </w:r>
      <w:r w:rsidR="002A35D8" w:rsidRPr="00435261">
        <w:t>T2-</w:t>
      </w:r>
      <w:r w:rsidR="00DB3BDA" w:rsidRPr="00435261">
        <w:t>hype</w:t>
      </w:r>
      <w:r w:rsidR="00640033" w:rsidRPr="00435261">
        <w:t>r</w:t>
      </w:r>
      <w:r w:rsidR="00DB3BDA" w:rsidRPr="00435261">
        <w:t xml:space="preserve">intense </w:t>
      </w:r>
      <w:r w:rsidR="00757478" w:rsidRPr="00435261">
        <w:t xml:space="preserve">structuur tegenaan de laterale zijde van de proximale </w:t>
      </w:r>
      <w:r w:rsidR="00EA4604" w:rsidRPr="00435261">
        <w:t>fibula</w:t>
      </w:r>
      <w:r w:rsidR="00757478" w:rsidRPr="00435261">
        <w:t xml:space="preserve"> met een</w:t>
      </w:r>
      <w:r w:rsidR="00D61ACB" w:rsidRPr="00435261">
        <w:t xml:space="preserve"> kleine</w:t>
      </w:r>
      <w:r w:rsidR="00757478" w:rsidRPr="00435261">
        <w:t xml:space="preserve"> </w:t>
      </w:r>
      <w:r w:rsidR="00D61ACB" w:rsidRPr="00435261">
        <w:t xml:space="preserve">steelvormige </w:t>
      </w:r>
      <w:r w:rsidR="00DB3BDA" w:rsidRPr="00435261">
        <w:t>verbinding</w:t>
      </w:r>
      <w:r w:rsidR="00757478" w:rsidRPr="00435261">
        <w:t xml:space="preserve"> </w:t>
      </w:r>
      <w:r w:rsidR="00D233F3">
        <w:t>naar</w:t>
      </w:r>
      <w:r w:rsidR="00757478" w:rsidRPr="00435261">
        <w:t xml:space="preserve"> het </w:t>
      </w:r>
      <w:r w:rsidR="00877D28" w:rsidRPr="00435261">
        <w:t>PTFG</w:t>
      </w:r>
      <w:r w:rsidR="00FC3DED" w:rsidRPr="00435261">
        <w:t xml:space="preserve"> (1,2,</w:t>
      </w:r>
      <w:r w:rsidR="00B12254" w:rsidRPr="00435261">
        <w:t>3,</w:t>
      </w:r>
      <w:r w:rsidR="00FC3DED" w:rsidRPr="00435261">
        <w:t>4).</w:t>
      </w:r>
      <w:r w:rsidR="00757478" w:rsidRPr="00435261">
        <w:t xml:space="preserve"> </w:t>
      </w:r>
      <w:r w:rsidR="002A35D8" w:rsidRPr="00435261">
        <w:t xml:space="preserve">De opnames na gadoliniumcontrast tonen slechts zeer subtiele </w:t>
      </w:r>
      <w:proofErr w:type="spellStart"/>
      <w:r w:rsidR="002A35D8" w:rsidRPr="00435261">
        <w:t>aankleuring</w:t>
      </w:r>
      <w:proofErr w:type="spellEnd"/>
      <w:r w:rsidR="002A35D8" w:rsidRPr="00435261">
        <w:t xml:space="preserve"> van de rand </w:t>
      </w:r>
      <w:r w:rsidR="004E1B15">
        <w:t xml:space="preserve">en eventuele </w:t>
      </w:r>
      <w:proofErr w:type="spellStart"/>
      <w:r w:rsidR="002A35D8" w:rsidRPr="00435261">
        <w:t>dunwandige</w:t>
      </w:r>
      <w:proofErr w:type="spellEnd"/>
      <w:r w:rsidR="002A35D8" w:rsidRPr="00435261">
        <w:t xml:space="preserve"> interne septa. </w:t>
      </w:r>
      <w:r w:rsidR="007437E5" w:rsidRPr="00435261">
        <w:t>(</w:t>
      </w:r>
      <w:r w:rsidR="00AF4575" w:rsidRPr="00435261">
        <w:t>3,4</w:t>
      </w:r>
      <w:r w:rsidR="007437E5" w:rsidRPr="00435261">
        <w:t>).</w:t>
      </w:r>
      <w:r w:rsidR="00B2299A">
        <w:t xml:space="preserve"> </w:t>
      </w:r>
      <w:r w:rsidR="00462795" w:rsidRPr="00D77F41">
        <w:t xml:space="preserve">Op </w:t>
      </w:r>
      <w:r w:rsidR="00E275F9" w:rsidRPr="00D77F41">
        <w:t>MRI-</w:t>
      </w:r>
      <w:r w:rsidR="00462795" w:rsidRPr="00D77F41">
        <w:t xml:space="preserve">beeldvorming kunnen we de verschillende </w:t>
      </w:r>
      <w:r w:rsidR="00F55FB6" w:rsidRPr="00D77F41">
        <w:t>fases</w:t>
      </w:r>
      <w:r w:rsidR="00462795" w:rsidRPr="00D77F41">
        <w:t xml:space="preserve"> van denervatie </w:t>
      </w:r>
      <w:r w:rsidR="00D233F3">
        <w:t>onderscheiden</w:t>
      </w:r>
      <w:r w:rsidR="00B2299A" w:rsidRPr="00D77F41">
        <w:t>. T</w:t>
      </w:r>
      <w:r w:rsidR="00462795" w:rsidRPr="00D77F41">
        <w:t>ijdens de acute fase</w:t>
      </w:r>
      <w:r w:rsidR="00D233F3">
        <w:t xml:space="preserve"> (na 48 uur)</w:t>
      </w:r>
      <w:r w:rsidR="00462795" w:rsidRPr="00D77F41">
        <w:t xml:space="preserve"> </w:t>
      </w:r>
      <w:r w:rsidR="00D233F3">
        <w:t xml:space="preserve">is er spieroedeem. Dit is best zichtbaar op </w:t>
      </w:r>
      <w:r w:rsidR="009B78E8">
        <w:t>T2-gewogen opnames met vetsuppressie</w:t>
      </w:r>
      <w:r w:rsidR="00462795" w:rsidRPr="00D77F41">
        <w:t>.</w:t>
      </w:r>
      <w:r w:rsidR="00611856" w:rsidRPr="00D77F41">
        <w:t xml:space="preserve"> </w:t>
      </w:r>
      <w:r w:rsidR="00D233F3">
        <w:t xml:space="preserve">Bij aanhoudende zenuwcompressie langer dan 7 dagen </w:t>
      </w:r>
      <w:r w:rsidR="00D921DE" w:rsidRPr="00D77F41">
        <w:t>treedt</w:t>
      </w:r>
      <w:r w:rsidR="00784435" w:rsidRPr="00D77F41">
        <w:t xml:space="preserve"> </w:t>
      </w:r>
      <w:r w:rsidR="00D233F3">
        <w:t xml:space="preserve">er </w:t>
      </w:r>
      <w:r w:rsidR="00F373A6" w:rsidRPr="00D77F41">
        <w:t>spieratrofie</w:t>
      </w:r>
      <w:r w:rsidR="005E38AC" w:rsidRPr="00D77F41">
        <w:t xml:space="preserve"> op</w:t>
      </w:r>
      <w:r w:rsidR="00FB1B25" w:rsidRPr="00D77F41">
        <w:t>, die</w:t>
      </w:r>
      <w:r w:rsidR="00F529D1" w:rsidRPr="00D77F41">
        <w:t xml:space="preserve"> </w:t>
      </w:r>
      <w:r w:rsidR="00D233F3">
        <w:t xml:space="preserve">nog </w:t>
      </w:r>
      <w:r w:rsidR="00FB1B25" w:rsidRPr="005813B4">
        <w:t>omkeerbaa</w:t>
      </w:r>
      <w:r w:rsidR="00F529D1" w:rsidRPr="005813B4">
        <w:t>r is</w:t>
      </w:r>
      <w:r w:rsidR="00FB1B25" w:rsidRPr="005813B4">
        <w:t>.</w:t>
      </w:r>
      <w:r w:rsidR="005813B4" w:rsidRPr="005813B4">
        <w:t xml:space="preserve"> </w:t>
      </w:r>
      <w:r w:rsidR="00D233F3">
        <w:t>L</w:t>
      </w:r>
      <w:r w:rsidR="00C21069" w:rsidRPr="005813B4">
        <w:t>angdurige denervatie</w:t>
      </w:r>
      <w:r w:rsidR="008B40F5">
        <w:t xml:space="preserve"> </w:t>
      </w:r>
      <w:r w:rsidR="00D233F3">
        <w:t>(</w:t>
      </w:r>
      <w:r w:rsidR="00E71270" w:rsidRPr="005813B4">
        <w:t>enkele weken tot maanden</w:t>
      </w:r>
      <w:r w:rsidR="00D233F3">
        <w:t>)</w:t>
      </w:r>
      <w:r w:rsidR="00D233F3" w:rsidRPr="005813B4">
        <w:t xml:space="preserve"> </w:t>
      </w:r>
      <w:r w:rsidR="00D233F3">
        <w:t>kenmerkt zich door progressieve spiervervetting</w:t>
      </w:r>
      <w:r w:rsidR="00D8118F" w:rsidRPr="005813B4">
        <w:t xml:space="preserve">, </w:t>
      </w:r>
      <w:r w:rsidR="00C21069" w:rsidRPr="005813B4">
        <w:t xml:space="preserve">waarin </w:t>
      </w:r>
      <w:r w:rsidR="00C21069" w:rsidRPr="00DC3F59">
        <w:t xml:space="preserve">de betrokken spiervezels </w:t>
      </w:r>
      <w:r w:rsidR="00F55FB6" w:rsidRPr="00DC3F59">
        <w:t xml:space="preserve">onherstelbaar </w:t>
      </w:r>
      <w:r w:rsidR="00C21069" w:rsidRPr="00DC3F59">
        <w:t>verloren gaan</w:t>
      </w:r>
      <w:r w:rsidR="003C7409" w:rsidRPr="00DC3F59">
        <w:t>.</w:t>
      </w:r>
      <w:r w:rsidR="007C0775" w:rsidRPr="00DC3F59">
        <w:t xml:space="preserve"> </w:t>
      </w:r>
      <w:r w:rsidR="009B78E8">
        <w:t>De</w:t>
      </w:r>
      <w:r w:rsidR="00EB39FD" w:rsidRPr="00DC3F59">
        <w:t xml:space="preserve"> </w:t>
      </w:r>
      <w:r w:rsidR="004D00ED" w:rsidRPr="00DC3F59">
        <w:t>T1-gewogen</w:t>
      </w:r>
      <w:r w:rsidR="009B78E8">
        <w:t xml:space="preserve"> opnames zijn het best geschikt voor het beoordelen van vetinfiltratie</w:t>
      </w:r>
      <w:r w:rsidR="00DC3F59">
        <w:t xml:space="preserve"> (</w:t>
      </w:r>
      <w:r w:rsidR="008E5FB5">
        <w:t>6</w:t>
      </w:r>
      <w:r w:rsidR="00DC3F59">
        <w:t>)</w:t>
      </w:r>
      <w:r w:rsidR="00DC3F59" w:rsidRPr="00DC3F59">
        <w:t>.</w:t>
      </w:r>
    </w:p>
    <w:p w14:paraId="46AFD949" w14:textId="77777777" w:rsidR="005A5824" w:rsidRPr="001C0452" w:rsidRDefault="005A5824" w:rsidP="001C0452">
      <w:pPr>
        <w:pStyle w:val="Geenafstand"/>
        <w:rPr>
          <w:u w:val="single"/>
        </w:rPr>
      </w:pPr>
    </w:p>
    <w:p w14:paraId="6AFB27CD" w14:textId="77777777" w:rsidR="00E531F4" w:rsidRPr="00F63451" w:rsidRDefault="00E531F4" w:rsidP="00E531F4">
      <w:pPr>
        <w:rPr>
          <w:b/>
          <w:bCs/>
        </w:rPr>
      </w:pPr>
      <w:r w:rsidRPr="00F63451">
        <w:rPr>
          <w:b/>
          <w:bCs/>
        </w:rPr>
        <w:t>DIAGNOSE EN DIFFERENTIËLE DIAGNOSE</w:t>
      </w:r>
    </w:p>
    <w:p w14:paraId="13FF5503" w14:textId="7726BFD2" w:rsidR="002060E3" w:rsidRDefault="00E613BC" w:rsidP="009D3314">
      <w:pPr>
        <w:jc w:val="both"/>
      </w:pPr>
      <w:r>
        <w:t xml:space="preserve">Een </w:t>
      </w:r>
      <w:r w:rsidR="00C9794F" w:rsidRPr="001237A8">
        <w:t xml:space="preserve">Bakercyste </w:t>
      </w:r>
      <w:r w:rsidRPr="001237A8">
        <w:t>bevind</w:t>
      </w:r>
      <w:r>
        <w:t xml:space="preserve">t </w:t>
      </w:r>
      <w:r w:rsidR="00BD3D09" w:rsidRPr="001237A8">
        <w:t xml:space="preserve">zich </w:t>
      </w:r>
      <w:proofErr w:type="spellStart"/>
      <w:r w:rsidRPr="001237A8">
        <w:t>posteromedi</w:t>
      </w:r>
      <w:r>
        <w:t>aal</w:t>
      </w:r>
      <w:proofErr w:type="spellEnd"/>
      <w:r>
        <w:t xml:space="preserve"> in de kniekui</w:t>
      </w:r>
      <w:r w:rsidR="009271EE">
        <w:t>l</w:t>
      </w:r>
      <w:r w:rsidR="00BD30D6" w:rsidRPr="001237A8">
        <w:t xml:space="preserve"> </w:t>
      </w:r>
      <w:r>
        <w:t xml:space="preserve">en toont een verbinding naar </w:t>
      </w:r>
      <w:r w:rsidR="009271EE">
        <w:t xml:space="preserve">het kniegewricht </w:t>
      </w:r>
      <w:r w:rsidR="00C9794F" w:rsidRPr="001237A8">
        <w:t xml:space="preserve">tussen de </w:t>
      </w:r>
      <w:proofErr w:type="spellStart"/>
      <w:r w:rsidR="00C9794F" w:rsidRPr="001237A8">
        <w:t>semimembrano</w:t>
      </w:r>
      <w:r w:rsidR="00EF469C">
        <w:t>s</w:t>
      </w:r>
      <w:r w:rsidR="00C9794F" w:rsidRPr="001237A8">
        <w:t>us</w:t>
      </w:r>
      <w:proofErr w:type="spellEnd"/>
      <w:r w:rsidR="00051CEB">
        <w:t xml:space="preserve"> </w:t>
      </w:r>
      <w:r w:rsidR="00C9794F" w:rsidRPr="001237A8">
        <w:t xml:space="preserve">spier en de kop van de mediale </w:t>
      </w:r>
      <w:proofErr w:type="spellStart"/>
      <w:r w:rsidR="00C9794F" w:rsidRPr="001237A8">
        <w:t>gastrocnemius</w:t>
      </w:r>
      <w:proofErr w:type="spellEnd"/>
      <w:r w:rsidR="00051CEB">
        <w:t xml:space="preserve"> </w:t>
      </w:r>
      <w:r w:rsidR="00C9794F" w:rsidRPr="001237A8">
        <w:t>spier</w:t>
      </w:r>
      <w:r w:rsidR="007C1D92">
        <w:t xml:space="preserve"> (1,2)</w:t>
      </w:r>
      <w:r w:rsidR="009514A8" w:rsidRPr="001237A8">
        <w:t>.</w:t>
      </w:r>
      <w:r w:rsidR="00C9794F" w:rsidRPr="001237A8">
        <w:t xml:space="preserve"> </w:t>
      </w:r>
      <w:r>
        <w:t>Andere g</w:t>
      </w:r>
      <w:r w:rsidR="00D35ED1">
        <w:t>oedaardige en k</w:t>
      </w:r>
      <w:r w:rsidR="008E5FD7" w:rsidRPr="001237A8">
        <w:t xml:space="preserve">waadaardige </w:t>
      </w:r>
      <w:proofErr w:type="spellStart"/>
      <w:r>
        <w:t>vastweefsel</w:t>
      </w:r>
      <w:r w:rsidRPr="001237A8">
        <w:t>l</w:t>
      </w:r>
      <w:r>
        <w:t>etsels</w:t>
      </w:r>
      <w:proofErr w:type="spellEnd"/>
      <w:r w:rsidRPr="001237A8">
        <w:t xml:space="preserve"> </w:t>
      </w:r>
      <w:r w:rsidR="00B27079" w:rsidRPr="001237A8">
        <w:t xml:space="preserve">van de </w:t>
      </w:r>
      <w:r w:rsidR="008E598B">
        <w:t>weke delen</w:t>
      </w:r>
      <w:r w:rsidR="00B27079" w:rsidRPr="001237A8">
        <w:t xml:space="preserve"> </w:t>
      </w:r>
      <w:r w:rsidR="00BD3D09" w:rsidRPr="001237A8">
        <w:t>vertonen</w:t>
      </w:r>
      <w:r w:rsidR="000E7495" w:rsidRPr="000E7495">
        <w:t xml:space="preserve"> vaak</w:t>
      </w:r>
      <w:r w:rsidR="00BD3D09" w:rsidRPr="001237A8">
        <w:t xml:space="preserve"> </w:t>
      </w:r>
      <w:r w:rsidR="00203B6E" w:rsidRPr="00203B6E">
        <w:t>sterk</w:t>
      </w:r>
      <w:r>
        <w:t>e</w:t>
      </w:r>
      <w:r w:rsidR="00203B6E" w:rsidRPr="00203B6E">
        <w:t xml:space="preserve"> </w:t>
      </w:r>
      <w:r>
        <w:t xml:space="preserve">inhomogene </w:t>
      </w:r>
      <w:r w:rsidR="00203B6E" w:rsidRPr="00203B6E">
        <w:t xml:space="preserve">contrast </w:t>
      </w:r>
      <w:proofErr w:type="spellStart"/>
      <w:r w:rsidR="00203B6E" w:rsidRPr="00203B6E">
        <w:t>aankleuring</w:t>
      </w:r>
      <w:proofErr w:type="spellEnd"/>
      <w:r w:rsidR="00203B6E">
        <w:t xml:space="preserve"> en</w:t>
      </w:r>
      <w:r w:rsidR="00203B6E" w:rsidRPr="00203B6E">
        <w:t xml:space="preserve"> </w:t>
      </w:r>
      <w:r>
        <w:t xml:space="preserve">de </w:t>
      </w:r>
      <w:r w:rsidR="008D795C">
        <w:t xml:space="preserve">verbinding met het </w:t>
      </w:r>
      <w:r w:rsidR="0099733F" w:rsidRPr="008A45AD">
        <w:t xml:space="preserve">proximale </w:t>
      </w:r>
      <w:proofErr w:type="spellStart"/>
      <w:r w:rsidR="0099733F" w:rsidRPr="008A45AD">
        <w:t>tibiofibulaire</w:t>
      </w:r>
      <w:proofErr w:type="spellEnd"/>
      <w:r w:rsidR="0099733F" w:rsidRPr="008A45AD">
        <w:t xml:space="preserve"> </w:t>
      </w:r>
      <w:r w:rsidR="008D795C">
        <w:t xml:space="preserve">gewricht </w:t>
      </w:r>
      <w:r>
        <w:t xml:space="preserve">is afwezig </w:t>
      </w:r>
      <w:r w:rsidR="002060E3" w:rsidRPr="003E77F7">
        <w:t>(</w:t>
      </w:r>
      <w:r w:rsidR="002060E3">
        <w:t>2</w:t>
      </w:r>
      <w:r w:rsidR="004765AC">
        <w:t>,3</w:t>
      </w:r>
      <w:r w:rsidR="002060E3" w:rsidRPr="003E77F7">
        <w:t>,</w:t>
      </w:r>
      <w:r w:rsidR="002060E3">
        <w:t>4</w:t>
      </w:r>
      <w:r w:rsidR="002060E3" w:rsidRPr="003E77F7">
        <w:t>).</w:t>
      </w:r>
    </w:p>
    <w:p w14:paraId="63540639" w14:textId="77777777" w:rsidR="008F3C41" w:rsidRDefault="008F3C41" w:rsidP="009D3314">
      <w:pPr>
        <w:jc w:val="both"/>
        <w:rPr>
          <w:u w:val="single"/>
        </w:rPr>
      </w:pPr>
    </w:p>
    <w:p w14:paraId="7CDFAA67" w14:textId="6F042B59" w:rsidR="00E531F4" w:rsidRDefault="00E531F4" w:rsidP="00700414">
      <w:pPr>
        <w:jc w:val="both"/>
      </w:pPr>
      <w:r w:rsidRPr="00F63451">
        <w:rPr>
          <w:b/>
          <w:bCs/>
        </w:rPr>
        <w:t>BEHANDELING</w:t>
      </w:r>
      <w:r w:rsidR="00D4465B">
        <w:br/>
      </w:r>
      <w:r w:rsidR="00522517" w:rsidRPr="00522517">
        <w:t xml:space="preserve">Niet gecompliceerde </w:t>
      </w:r>
      <w:proofErr w:type="spellStart"/>
      <w:r w:rsidR="009B78E8">
        <w:t>arthro</w:t>
      </w:r>
      <w:r w:rsidR="00522517">
        <w:t>s</w:t>
      </w:r>
      <w:r w:rsidR="007B1971" w:rsidRPr="007B1971">
        <w:t>ynoviale</w:t>
      </w:r>
      <w:proofErr w:type="spellEnd"/>
      <w:r w:rsidR="007B1971" w:rsidRPr="007B1971">
        <w:t xml:space="preserve"> cysten kunnen conservatief behandeld </w:t>
      </w:r>
      <w:r w:rsidR="00051CEB">
        <w:t xml:space="preserve">worden </w:t>
      </w:r>
      <w:r w:rsidR="007B1971" w:rsidRPr="007B1971">
        <w:t>door aspiratie van de cyste en steroïde</w:t>
      </w:r>
      <w:r w:rsidR="00E613BC">
        <w:t>n</w:t>
      </w:r>
      <w:r w:rsidR="007B1971" w:rsidRPr="007B1971">
        <w:t>-injectie</w:t>
      </w:r>
      <w:r w:rsidR="009B78E8">
        <w:t xml:space="preserve"> indien</w:t>
      </w:r>
      <w:r w:rsidR="007B1971" w:rsidRPr="007B1971">
        <w:t xml:space="preserve"> de patiënt geen neurologische symptomen heeft, maar </w:t>
      </w:r>
      <w:r w:rsidR="00B4741D">
        <w:t xml:space="preserve">recidief kan </w:t>
      </w:r>
      <w:r w:rsidR="002F385F">
        <w:t xml:space="preserve">vaak </w:t>
      </w:r>
      <w:r w:rsidR="00E613BC">
        <w:t xml:space="preserve">optreden zolang de verbinding met het </w:t>
      </w:r>
      <w:proofErr w:type="spellStart"/>
      <w:r w:rsidR="00E613BC">
        <w:t>tibiofibulair</w:t>
      </w:r>
      <w:proofErr w:type="spellEnd"/>
      <w:r w:rsidR="00E613BC">
        <w:t xml:space="preserve"> g</w:t>
      </w:r>
      <w:r w:rsidR="003C046D">
        <w:t>e</w:t>
      </w:r>
      <w:r w:rsidR="00E613BC">
        <w:t>wricht niet onderbonden wordt</w:t>
      </w:r>
      <w:r w:rsidR="00AE4EBC">
        <w:t xml:space="preserve"> </w:t>
      </w:r>
      <w:r w:rsidR="00646243">
        <w:t>(</w:t>
      </w:r>
      <w:r w:rsidR="00222273">
        <w:t>3</w:t>
      </w:r>
      <w:r w:rsidR="002F385F">
        <w:t>,</w:t>
      </w:r>
      <w:r w:rsidR="008E5FB5">
        <w:t>5</w:t>
      </w:r>
      <w:r w:rsidR="00646243">
        <w:t>).</w:t>
      </w:r>
      <w:r w:rsidR="002D2E3A">
        <w:t xml:space="preserve"> </w:t>
      </w:r>
      <w:r w:rsidR="00FF6231">
        <w:t xml:space="preserve">Heelkundige </w:t>
      </w:r>
      <w:r w:rsidR="00125E48" w:rsidRPr="00125E48">
        <w:t>verwijdering van de cyste is de meest geschikte behandel</w:t>
      </w:r>
      <w:r w:rsidR="00581A8A">
        <w:t>ings</w:t>
      </w:r>
      <w:r w:rsidR="00125E48" w:rsidRPr="00125E48">
        <w:t xml:space="preserve">methode bij </w:t>
      </w:r>
      <w:r w:rsidR="00125E48" w:rsidRPr="00125E48">
        <w:lastRenderedPageBreak/>
        <w:t xml:space="preserve">patiënten met neurologische symptomen of </w:t>
      </w:r>
      <w:r w:rsidR="00581A8A">
        <w:t>recidiverende</w:t>
      </w:r>
      <w:r w:rsidR="00125E48" w:rsidRPr="00125E48">
        <w:t xml:space="preserve"> cysten na conservatieve therapie.</w:t>
      </w:r>
      <w:r w:rsidR="00CE0A15">
        <w:t xml:space="preserve"> </w:t>
      </w:r>
      <w:r w:rsidR="00963780" w:rsidRPr="00963780">
        <w:t>Ondanks chirurgische</w:t>
      </w:r>
      <w:r w:rsidR="00CA679B">
        <w:t xml:space="preserve"> </w:t>
      </w:r>
      <w:r w:rsidR="00963780" w:rsidRPr="00963780">
        <w:t xml:space="preserve">excisie </w:t>
      </w:r>
      <w:r w:rsidR="00B12F41">
        <w:t>zijn</w:t>
      </w:r>
      <w:r w:rsidR="00051CEB">
        <w:t xml:space="preserve"> er soms restsymptomen, in geval van </w:t>
      </w:r>
      <w:r w:rsidR="00700414" w:rsidRPr="00700414">
        <w:t>permanent</w:t>
      </w:r>
      <w:r w:rsidR="003F57AF">
        <w:t>e</w:t>
      </w:r>
      <w:r w:rsidR="00700414" w:rsidRPr="00700414">
        <w:t xml:space="preserve"> zenuw</w:t>
      </w:r>
      <w:r w:rsidR="00700414">
        <w:t>schade</w:t>
      </w:r>
      <w:r w:rsidR="00646243">
        <w:t xml:space="preserve"> </w:t>
      </w:r>
      <w:r w:rsidR="00646243" w:rsidRPr="003E77F7">
        <w:t>(</w:t>
      </w:r>
      <w:r w:rsidR="00AF4575">
        <w:t>1,</w:t>
      </w:r>
      <w:r w:rsidR="00646243" w:rsidRPr="003E77F7">
        <w:t>3,</w:t>
      </w:r>
      <w:r w:rsidR="008E5FB5">
        <w:t>5</w:t>
      </w:r>
      <w:r w:rsidR="00646243" w:rsidRPr="003E77F7">
        <w:t>).</w:t>
      </w:r>
    </w:p>
    <w:p w14:paraId="695A0F71" w14:textId="72FC5365" w:rsidR="007B2F7B" w:rsidRDefault="00E531F4" w:rsidP="007B2F7B">
      <w:pPr>
        <w:jc w:val="both"/>
      </w:pPr>
      <w:r w:rsidRPr="00F63451">
        <w:rPr>
          <w:b/>
          <w:bCs/>
        </w:rPr>
        <w:t>CONCLUSIE</w:t>
      </w:r>
      <w:r w:rsidR="00B47BF4">
        <w:rPr>
          <w:b/>
          <w:bCs/>
        </w:rPr>
        <w:br/>
      </w:r>
      <w:r w:rsidR="00B12F41">
        <w:t xml:space="preserve">Een </w:t>
      </w:r>
      <w:proofErr w:type="spellStart"/>
      <w:r w:rsidR="00EF12B4" w:rsidRPr="0059730D">
        <w:t>a</w:t>
      </w:r>
      <w:r w:rsidR="00D8418E" w:rsidRPr="0059730D">
        <w:t>rthros</w:t>
      </w:r>
      <w:r w:rsidR="00B47BF4" w:rsidRPr="0059730D">
        <w:t>ynoviale</w:t>
      </w:r>
      <w:proofErr w:type="spellEnd"/>
      <w:r w:rsidR="00B47BF4" w:rsidRPr="0059730D">
        <w:t xml:space="preserve"> cyste</w:t>
      </w:r>
      <w:r w:rsidR="00FD102E">
        <w:t xml:space="preserve"> </w:t>
      </w:r>
      <w:r w:rsidR="00455C03">
        <w:t>van</w:t>
      </w:r>
      <w:r w:rsidR="00B47BF4" w:rsidRPr="0059730D">
        <w:t xml:space="preserve"> het PTF</w:t>
      </w:r>
      <w:r w:rsidR="00D8418E" w:rsidRPr="0059730D">
        <w:t>G</w:t>
      </w:r>
      <w:r w:rsidR="00B47BF4" w:rsidRPr="0059730D">
        <w:t xml:space="preserve"> </w:t>
      </w:r>
      <w:r w:rsidR="00E613BC">
        <w:t xml:space="preserve">is een </w:t>
      </w:r>
      <w:r w:rsidR="00FD102E" w:rsidRPr="0059730D">
        <w:t>zeldza</w:t>
      </w:r>
      <w:r w:rsidR="00FD102E">
        <w:t xml:space="preserve">am </w:t>
      </w:r>
      <w:r w:rsidR="001C7BBD">
        <w:t>letsel</w:t>
      </w:r>
      <w:r w:rsidR="00FD102E">
        <w:t xml:space="preserve"> </w:t>
      </w:r>
      <w:r w:rsidR="00E613BC">
        <w:t xml:space="preserve">die door compressie van de nervus </w:t>
      </w:r>
      <w:proofErr w:type="spellStart"/>
      <w:r w:rsidR="00E613BC">
        <w:t>peroneus</w:t>
      </w:r>
      <w:proofErr w:type="spellEnd"/>
      <w:r w:rsidR="002A472F">
        <w:t xml:space="preserve"> </w:t>
      </w:r>
      <w:r w:rsidR="00E613BC">
        <w:t>een</w:t>
      </w:r>
      <w:r w:rsidR="002A472F">
        <w:t xml:space="preserve"> dropvoet</w:t>
      </w:r>
      <w:r w:rsidR="00E613BC">
        <w:t xml:space="preserve"> kan veroorzaken</w:t>
      </w:r>
      <w:r w:rsidR="002A472F" w:rsidRPr="002A472F">
        <w:t xml:space="preserve">. </w:t>
      </w:r>
      <w:r w:rsidR="00E613BC">
        <w:t>Beeldvorming en vooral MRI sp</w:t>
      </w:r>
      <w:r w:rsidR="00455C03">
        <w:t>eelt</w:t>
      </w:r>
      <w:r w:rsidR="00E613BC">
        <w:t xml:space="preserve"> een belangrijke rol in de correcte </w:t>
      </w:r>
      <w:r w:rsidR="002C2819">
        <w:t>diagnose</w:t>
      </w:r>
      <w:r w:rsidR="009B78E8">
        <w:t>,</w:t>
      </w:r>
      <w:r w:rsidR="002C2819">
        <w:t xml:space="preserve"> beoordeling van de uitbreiding van het letsel</w:t>
      </w:r>
      <w:r w:rsidR="009B78E8">
        <w:t>,</w:t>
      </w:r>
      <w:r w:rsidR="002C2819">
        <w:t xml:space="preserve"> compressie op de aanliggende zenuwen</w:t>
      </w:r>
      <w:r w:rsidR="009B78E8">
        <w:t xml:space="preserve"> en de gradering van de spierdenervatie</w:t>
      </w:r>
      <w:r w:rsidR="002C2819">
        <w:t>.</w:t>
      </w:r>
      <w:r w:rsidR="00455C03">
        <w:t xml:space="preserve"> </w:t>
      </w:r>
      <w:r w:rsidR="004D571A">
        <w:t>Het denervatiepatroon (acuut versus chronisch) kan belangrijke prognostisc</w:t>
      </w:r>
      <w:r w:rsidR="00EF469C">
        <w:t>he</w:t>
      </w:r>
      <w:r w:rsidR="004D571A">
        <w:t xml:space="preserve"> informatie verstrekken.</w:t>
      </w:r>
    </w:p>
    <w:p w14:paraId="47F3392A" w14:textId="0A5E93D5" w:rsidR="00846E5E" w:rsidRPr="00BF3968" w:rsidRDefault="00846E5E" w:rsidP="007B2F7B">
      <w:pPr>
        <w:jc w:val="both"/>
        <w:rPr>
          <w:lang w:val="en-US"/>
        </w:rPr>
      </w:pPr>
      <w:r w:rsidRPr="00CF07DC">
        <w:rPr>
          <w:b/>
          <w:bCs/>
          <w:lang w:val="en-US"/>
        </w:rPr>
        <w:br/>
      </w:r>
      <w:proofErr w:type="spellStart"/>
      <w:r w:rsidRPr="00264ED7">
        <w:rPr>
          <w:b/>
          <w:bCs/>
          <w:lang w:val="en-GB"/>
        </w:rPr>
        <w:t>Referenties</w:t>
      </w:r>
      <w:proofErr w:type="spellEnd"/>
    </w:p>
    <w:p w14:paraId="58E4CE1B" w14:textId="298A3545" w:rsidR="00846E5E" w:rsidRDefault="00846E5E" w:rsidP="00846E5E">
      <w:pPr>
        <w:rPr>
          <w:lang w:val="en-GB"/>
        </w:rPr>
      </w:pPr>
      <w:r w:rsidRPr="00264ED7">
        <w:rPr>
          <w:lang w:val="en-GB"/>
        </w:rPr>
        <w:t xml:space="preserve">1. </w:t>
      </w:r>
      <w:proofErr w:type="spellStart"/>
      <w:r w:rsidR="008F1EF8" w:rsidRPr="008F1EF8">
        <w:rPr>
          <w:lang w:val="en-GB"/>
        </w:rPr>
        <w:t>Hersekli</w:t>
      </w:r>
      <w:proofErr w:type="spellEnd"/>
      <w:r w:rsidR="008F1EF8" w:rsidRPr="008F1EF8">
        <w:rPr>
          <w:lang w:val="en-GB"/>
        </w:rPr>
        <w:t xml:space="preserve"> MA, </w:t>
      </w:r>
      <w:proofErr w:type="spellStart"/>
      <w:r w:rsidR="008F1EF8" w:rsidRPr="008F1EF8">
        <w:rPr>
          <w:lang w:val="en-GB"/>
        </w:rPr>
        <w:t>Akpinar</w:t>
      </w:r>
      <w:proofErr w:type="spellEnd"/>
      <w:r w:rsidR="008F1EF8" w:rsidRPr="008F1EF8">
        <w:rPr>
          <w:lang w:val="en-GB"/>
        </w:rPr>
        <w:t xml:space="preserve"> S, </w:t>
      </w:r>
      <w:proofErr w:type="spellStart"/>
      <w:r w:rsidR="008F1EF8" w:rsidRPr="008F1EF8">
        <w:rPr>
          <w:lang w:val="en-GB"/>
        </w:rPr>
        <w:t>Demirors</w:t>
      </w:r>
      <w:proofErr w:type="spellEnd"/>
      <w:r w:rsidR="008F1EF8" w:rsidRPr="008F1EF8">
        <w:rPr>
          <w:lang w:val="en-GB"/>
        </w:rPr>
        <w:t xml:space="preserve"> H, </w:t>
      </w:r>
      <w:proofErr w:type="spellStart"/>
      <w:r w:rsidR="008F1EF8" w:rsidRPr="008F1EF8">
        <w:rPr>
          <w:lang w:val="en-GB"/>
        </w:rPr>
        <w:t>Ozkoc</w:t>
      </w:r>
      <w:proofErr w:type="spellEnd"/>
      <w:r w:rsidR="008F1EF8" w:rsidRPr="008F1EF8">
        <w:rPr>
          <w:lang w:val="en-GB"/>
        </w:rPr>
        <w:t xml:space="preserve"> G, </w:t>
      </w:r>
      <w:proofErr w:type="spellStart"/>
      <w:r w:rsidR="008F1EF8" w:rsidRPr="008F1EF8">
        <w:rPr>
          <w:lang w:val="en-GB"/>
        </w:rPr>
        <w:t>Ozalay</w:t>
      </w:r>
      <w:proofErr w:type="spellEnd"/>
      <w:r w:rsidR="008F1EF8" w:rsidRPr="008F1EF8">
        <w:rPr>
          <w:lang w:val="en-GB"/>
        </w:rPr>
        <w:t xml:space="preserve"> M, </w:t>
      </w:r>
      <w:proofErr w:type="spellStart"/>
      <w:r w:rsidR="008F1EF8" w:rsidRPr="008F1EF8">
        <w:rPr>
          <w:lang w:val="en-GB"/>
        </w:rPr>
        <w:t>Cesur</w:t>
      </w:r>
      <w:proofErr w:type="spellEnd"/>
      <w:r w:rsidR="008F1EF8" w:rsidRPr="008F1EF8">
        <w:rPr>
          <w:lang w:val="en-GB"/>
        </w:rPr>
        <w:t xml:space="preserve"> N, </w:t>
      </w:r>
      <w:proofErr w:type="spellStart"/>
      <w:r w:rsidR="008F1EF8" w:rsidRPr="008F1EF8">
        <w:rPr>
          <w:lang w:val="en-GB"/>
        </w:rPr>
        <w:t>Uysal</w:t>
      </w:r>
      <w:proofErr w:type="spellEnd"/>
      <w:r w:rsidR="008F1EF8" w:rsidRPr="008F1EF8">
        <w:rPr>
          <w:lang w:val="en-GB"/>
        </w:rPr>
        <w:t xml:space="preserve"> M, et al. Synovial cysts of proximal tibiofibular joint causing peroneal nerve palsy: report of three cases and review of the literature. Arch </w:t>
      </w:r>
      <w:proofErr w:type="spellStart"/>
      <w:r w:rsidR="008F1EF8" w:rsidRPr="008F1EF8">
        <w:rPr>
          <w:lang w:val="en-GB"/>
        </w:rPr>
        <w:t>Orthop</w:t>
      </w:r>
      <w:proofErr w:type="spellEnd"/>
      <w:r w:rsidR="008F1EF8" w:rsidRPr="008F1EF8">
        <w:rPr>
          <w:lang w:val="en-GB"/>
        </w:rPr>
        <w:t xml:space="preserve"> Trauma Surg. 2004</w:t>
      </w:r>
      <w:r w:rsidR="008F1EF8">
        <w:rPr>
          <w:lang w:val="en-GB"/>
        </w:rPr>
        <w:t xml:space="preserve"> Dec</w:t>
      </w:r>
      <w:r w:rsidR="008F1EF8" w:rsidRPr="008F1EF8">
        <w:rPr>
          <w:lang w:val="en-GB"/>
        </w:rPr>
        <w:t>;124(10):711-4.</w:t>
      </w:r>
    </w:p>
    <w:p w14:paraId="58B4DB7E" w14:textId="53A87285" w:rsidR="008F1EF8" w:rsidRPr="00E531F4" w:rsidRDefault="00846E5E" w:rsidP="00846E5E">
      <w:pPr>
        <w:rPr>
          <w:lang w:val="en-GB"/>
        </w:rPr>
      </w:pPr>
      <w:r w:rsidRPr="00E531F4">
        <w:rPr>
          <w:lang w:val="en-GB"/>
        </w:rPr>
        <w:t>2.</w:t>
      </w:r>
      <w:r>
        <w:rPr>
          <w:lang w:val="en-GB"/>
        </w:rPr>
        <w:t xml:space="preserve"> </w:t>
      </w:r>
      <w:r w:rsidR="008F1EF8" w:rsidRPr="008F1EF8">
        <w:rPr>
          <w:lang w:val="en-GB"/>
        </w:rPr>
        <w:t xml:space="preserve">Forster BB, Lee JS, Kelly S, O'Dowd M, Munk PL, Andrews G, </w:t>
      </w:r>
      <w:proofErr w:type="spellStart"/>
      <w:r w:rsidR="008F1EF8" w:rsidRPr="008F1EF8">
        <w:rPr>
          <w:lang w:val="en-GB"/>
        </w:rPr>
        <w:t>Marchinkow</w:t>
      </w:r>
      <w:proofErr w:type="spellEnd"/>
      <w:r w:rsidR="008F1EF8" w:rsidRPr="008F1EF8">
        <w:rPr>
          <w:lang w:val="en-GB"/>
        </w:rPr>
        <w:t xml:space="preserve"> L. Proximal tibiofibular joint: an often-forgotten cause of lateral knee pain. AJR Am J </w:t>
      </w:r>
      <w:proofErr w:type="spellStart"/>
      <w:r w:rsidR="008F1EF8" w:rsidRPr="008F1EF8">
        <w:rPr>
          <w:lang w:val="en-GB"/>
        </w:rPr>
        <w:t>Roentgenol</w:t>
      </w:r>
      <w:proofErr w:type="spellEnd"/>
      <w:r w:rsidR="008F1EF8" w:rsidRPr="008F1EF8">
        <w:rPr>
          <w:lang w:val="en-GB"/>
        </w:rPr>
        <w:t>. 2007 Apr;188(4):W359-66.</w:t>
      </w:r>
    </w:p>
    <w:p w14:paraId="0B97E30F" w14:textId="09FFFD0D" w:rsidR="008F1EF8" w:rsidRPr="00E531F4" w:rsidRDefault="00846E5E" w:rsidP="00846E5E">
      <w:pPr>
        <w:rPr>
          <w:lang w:val="en-GB"/>
        </w:rPr>
      </w:pPr>
      <w:r w:rsidRPr="00E531F4">
        <w:rPr>
          <w:lang w:val="en-GB"/>
        </w:rPr>
        <w:t>3.</w:t>
      </w:r>
      <w:r w:rsidRPr="007E0897">
        <w:rPr>
          <w:lang w:val="en-GB"/>
        </w:rPr>
        <w:t xml:space="preserve"> </w:t>
      </w:r>
      <w:r w:rsidR="008F1EF8" w:rsidRPr="008F1EF8">
        <w:rPr>
          <w:lang w:val="en-GB"/>
        </w:rPr>
        <w:t xml:space="preserve">McCarthy CL, McNally EG. The MRI appearance of cystic lesions around the knee. Skeletal </w:t>
      </w:r>
      <w:proofErr w:type="spellStart"/>
      <w:r w:rsidR="008F1EF8" w:rsidRPr="008F1EF8">
        <w:rPr>
          <w:lang w:val="en-GB"/>
        </w:rPr>
        <w:t>Radiol</w:t>
      </w:r>
      <w:proofErr w:type="spellEnd"/>
      <w:r w:rsidR="008F1EF8" w:rsidRPr="008F1EF8">
        <w:rPr>
          <w:lang w:val="en-GB"/>
        </w:rPr>
        <w:t>. 2004 Apr;33(4):187-209</w:t>
      </w:r>
      <w:r w:rsidR="008F1EF8">
        <w:rPr>
          <w:lang w:val="en-GB"/>
        </w:rPr>
        <w:t>.</w:t>
      </w:r>
    </w:p>
    <w:p w14:paraId="41862C73" w14:textId="3193FF84" w:rsidR="000D3F6B" w:rsidRPr="003C390C" w:rsidRDefault="002A5C79" w:rsidP="00E531F4">
      <w:pPr>
        <w:rPr>
          <w:lang w:val="en-GB"/>
        </w:rPr>
      </w:pPr>
      <w:r w:rsidRPr="00BF3968">
        <w:rPr>
          <w:lang w:val="en-GB"/>
        </w:rPr>
        <w:t>4</w:t>
      </w:r>
      <w:r w:rsidR="00846E5E" w:rsidRPr="00BF3968">
        <w:rPr>
          <w:lang w:val="en-GB"/>
        </w:rPr>
        <w:t>.</w:t>
      </w:r>
      <w:r w:rsidR="003A3146" w:rsidRPr="00BF3968">
        <w:rPr>
          <w:lang w:val="en-GB"/>
        </w:rPr>
        <w:t xml:space="preserve"> </w:t>
      </w:r>
      <w:proofErr w:type="spellStart"/>
      <w:r w:rsidR="000D3F6B" w:rsidRPr="00BF3968">
        <w:rPr>
          <w:lang w:val="en-GB"/>
        </w:rPr>
        <w:t>Vasilevska</w:t>
      </w:r>
      <w:proofErr w:type="spellEnd"/>
      <w:r w:rsidR="000D3F6B" w:rsidRPr="00BF3968">
        <w:rPr>
          <w:lang w:val="en-GB"/>
        </w:rPr>
        <w:t xml:space="preserve"> </w:t>
      </w:r>
      <w:proofErr w:type="spellStart"/>
      <w:r w:rsidR="000D3F6B" w:rsidRPr="00BF3968">
        <w:rPr>
          <w:lang w:val="en-GB"/>
        </w:rPr>
        <w:t>Nikodinovska</w:t>
      </w:r>
      <w:proofErr w:type="spellEnd"/>
      <w:r w:rsidR="000D3F6B" w:rsidRPr="00BF3968">
        <w:rPr>
          <w:lang w:val="en-GB"/>
        </w:rPr>
        <w:t xml:space="preserve"> V, Vanhoenacker FM. </w:t>
      </w:r>
      <w:r w:rsidR="000D3F6B" w:rsidRPr="0091478F">
        <w:rPr>
          <w:lang w:val="en-GB"/>
        </w:rPr>
        <w:t xml:space="preserve">Synovial Lesions. </w:t>
      </w:r>
      <w:r w:rsidR="000D3F6B" w:rsidRPr="002348FE">
        <w:rPr>
          <w:lang w:val="en-GB"/>
        </w:rPr>
        <w:t xml:space="preserve">In: Vanhoenacker F, </w:t>
      </w:r>
      <w:proofErr w:type="spellStart"/>
      <w:r w:rsidR="000D3F6B" w:rsidRPr="002348FE">
        <w:rPr>
          <w:lang w:val="en-GB"/>
        </w:rPr>
        <w:t>Parizel</w:t>
      </w:r>
      <w:proofErr w:type="spellEnd"/>
      <w:r w:rsidR="000D3F6B" w:rsidRPr="002348FE">
        <w:rPr>
          <w:lang w:val="en-GB"/>
        </w:rPr>
        <w:t xml:space="preserve"> P, </w:t>
      </w:r>
      <w:proofErr w:type="spellStart"/>
      <w:r w:rsidR="000D3F6B" w:rsidRPr="002348FE">
        <w:rPr>
          <w:lang w:val="en-GB"/>
        </w:rPr>
        <w:t>Gielen</w:t>
      </w:r>
      <w:proofErr w:type="spellEnd"/>
      <w:r w:rsidR="000D3F6B" w:rsidRPr="002348FE">
        <w:rPr>
          <w:lang w:val="en-GB"/>
        </w:rPr>
        <w:t xml:space="preserve"> J. Imaging of Soft Tissue </w:t>
      </w:r>
      <w:proofErr w:type="spellStart"/>
      <w:r w:rsidR="000D3F6B" w:rsidRPr="002348FE">
        <w:rPr>
          <w:lang w:val="en-GB"/>
        </w:rPr>
        <w:t>Tumors</w:t>
      </w:r>
      <w:proofErr w:type="spellEnd"/>
      <w:r w:rsidR="000D3F6B" w:rsidRPr="002348FE">
        <w:rPr>
          <w:lang w:val="en-GB"/>
        </w:rPr>
        <w:t xml:space="preserve">. </w:t>
      </w:r>
      <w:r w:rsidR="000D3F6B" w:rsidRPr="003C390C">
        <w:rPr>
          <w:lang w:val="en-GB"/>
        </w:rPr>
        <w:t>Springer 2017:495-522.</w:t>
      </w:r>
    </w:p>
    <w:p w14:paraId="00C64DAD" w14:textId="3B0F4336" w:rsidR="003A3146" w:rsidRPr="003C390C" w:rsidRDefault="002A5C79" w:rsidP="00E531F4">
      <w:r>
        <w:rPr>
          <w:lang w:val="en-GB"/>
        </w:rPr>
        <w:t>5</w:t>
      </w:r>
      <w:r w:rsidR="00846E5E" w:rsidRPr="00E531F4">
        <w:rPr>
          <w:lang w:val="en-GB"/>
        </w:rPr>
        <w:t xml:space="preserve">. </w:t>
      </w:r>
      <w:r w:rsidR="003A3146" w:rsidRPr="003A3146">
        <w:rPr>
          <w:lang w:val="en-GB"/>
        </w:rPr>
        <w:t xml:space="preserve">Gulati A, </w:t>
      </w:r>
      <w:proofErr w:type="spellStart"/>
      <w:r w:rsidR="003A3146" w:rsidRPr="003A3146">
        <w:rPr>
          <w:lang w:val="en-GB"/>
        </w:rPr>
        <w:t>Lechler</w:t>
      </w:r>
      <w:proofErr w:type="spellEnd"/>
      <w:r w:rsidR="003A3146" w:rsidRPr="003A3146">
        <w:rPr>
          <w:lang w:val="en-GB"/>
        </w:rPr>
        <w:t xml:space="preserve"> P, Steffen R, </w:t>
      </w:r>
      <w:proofErr w:type="spellStart"/>
      <w:r w:rsidR="003A3146" w:rsidRPr="003A3146">
        <w:rPr>
          <w:lang w:val="en-GB"/>
        </w:rPr>
        <w:t>Cosker</w:t>
      </w:r>
      <w:proofErr w:type="spellEnd"/>
      <w:r w:rsidR="003A3146" w:rsidRPr="003A3146">
        <w:rPr>
          <w:lang w:val="en-GB"/>
        </w:rPr>
        <w:t xml:space="preserve"> T, </w:t>
      </w:r>
      <w:proofErr w:type="spellStart"/>
      <w:r w:rsidR="003A3146" w:rsidRPr="003A3146">
        <w:rPr>
          <w:lang w:val="en-GB"/>
        </w:rPr>
        <w:t>Athanasou</w:t>
      </w:r>
      <w:proofErr w:type="spellEnd"/>
      <w:r w:rsidR="003A3146" w:rsidRPr="003A3146">
        <w:rPr>
          <w:lang w:val="en-GB"/>
        </w:rPr>
        <w:t xml:space="preserve"> N, Whitwell D, Gibbons CL. Surgical treatment of recurrent proximal </w:t>
      </w:r>
      <w:proofErr w:type="spellStart"/>
      <w:r w:rsidR="003A3146" w:rsidRPr="003A3146">
        <w:rPr>
          <w:lang w:val="en-GB"/>
        </w:rPr>
        <w:t>tibio</w:t>
      </w:r>
      <w:proofErr w:type="spellEnd"/>
      <w:r w:rsidR="003A3146" w:rsidRPr="003A3146">
        <w:rPr>
          <w:lang w:val="en-GB"/>
        </w:rPr>
        <w:t xml:space="preserve">-fibular joint ganglion cysts. </w:t>
      </w:r>
      <w:proofErr w:type="spellStart"/>
      <w:r w:rsidR="003A3146" w:rsidRPr="003C390C">
        <w:t>Knee</w:t>
      </w:r>
      <w:proofErr w:type="spellEnd"/>
      <w:r w:rsidR="003A3146" w:rsidRPr="003C390C">
        <w:t>. 2014 Oct;21(5):932-5.</w:t>
      </w:r>
    </w:p>
    <w:p w14:paraId="2793EF6A" w14:textId="2A2F8D80" w:rsidR="003A3146" w:rsidRPr="00AF29C6" w:rsidRDefault="002A5C79" w:rsidP="00E531F4">
      <w:pPr>
        <w:rPr>
          <w:lang w:val="en-GB"/>
        </w:rPr>
      </w:pPr>
      <w:r>
        <w:t>6</w:t>
      </w:r>
      <w:r w:rsidR="003A3146">
        <w:t xml:space="preserve">. </w:t>
      </w:r>
      <w:r w:rsidR="003A3146" w:rsidRPr="003A3146">
        <w:t xml:space="preserve">Van den Bergh FR, Vanhoenacker FM, De Smet E, Huysse W, Verstraete KL. </w:t>
      </w:r>
      <w:r w:rsidR="003A3146" w:rsidRPr="003A3146">
        <w:rPr>
          <w:lang w:val="en-GB"/>
        </w:rPr>
        <w:t xml:space="preserve">Peroneal nerve: Normal anatomy and pathologic findings on routine MRI of the knee. </w:t>
      </w:r>
      <w:r w:rsidR="003A3146" w:rsidRPr="00AF29C6">
        <w:rPr>
          <w:lang w:val="en-GB"/>
        </w:rPr>
        <w:t>Insights Imaging. 2013 Jun;4(3):287-99.</w:t>
      </w:r>
    </w:p>
    <w:p w14:paraId="1190F267" w14:textId="3C81026A" w:rsidR="00072ED4" w:rsidRPr="00AF29C6" w:rsidRDefault="00072ED4" w:rsidP="00E531F4">
      <w:pPr>
        <w:rPr>
          <w:lang w:val="en-GB"/>
        </w:rPr>
      </w:pPr>
    </w:p>
    <w:p w14:paraId="3C467CF1" w14:textId="7733FA9F" w:rsidR="00502CAA" w:rsidRPr="00AF29C6" w:rsidRDefault="00502CAA" w:rsidP="00E531F4">
      <w:pPr>
        <w:rPr>
          <w:lang w:val="en-GB"/>
        </w:rPr>
      </w:pPr>
    </w:p>
    <w:p w14:paraId="20229422" w14:textId="78F25385" w:rsidR="00502CAA" w:rsidRPr="00AF29C6" w:rsidRDefault="00502CAA" w:rsidP="00E531F4">
      <w:pPr>
        <w:rPr>
          <w:lang w:val="en-GB"/>
        </w:rPr>
      </w:pPr>
    </w:p>
    <w:p w14:paraId="037B10F4" w14:textId="23460907" w:rsidR="00461803" w:rsidRPr="00AF29C6" w:rsidRDefault="00461803" w:rsidP="00E531F4">
      <w:pPr>
        <w:rPr>
          <w:lang w:val="en-GB"/>
        </w:rPr>
      </w:pPr>
    </w:p>
    <w:p w14:paraId="50D527B6" w14:textId="1C61469D" w:rsidR="00461803" w:rsidRPr="00AF29C6" w:rsidRDefault="00461803" w:rsidP="00E531F4">
      <w:pPr>
        <w:rPr>
          <w:lang w:val="en-GB"/>
        </w:rPr>
      </w:pPr>
    </w:p>
    <w:p w14:paraId="5ADEB22D" w14:textId="2C664A95" w:rsidR="00461803" w:rsidRPr="00AF29C6" w:rsidRDefault="00461803" w:rsidP="00E531F4">
      <w:pPr>
        <w:rPr>
          <w:lang w:val="en-GB"/>
        </w:rPr>
      </w:pPr>
    </w:p>
    <w:p w14:paraId="6B47EE9F" w14:textId="419A4851" w:rsidR="00461803" w:rsidRPr="00AF29C6" w:rsidRDefault="00461803" w:rsidP="00E531F4">
      <w:pPr>
        <w:rPr>
          <w:lang w:val="en-GB"/>
        </w:rPr>
      </w:pPr>
    </w:p>
    <w:p w14:paraId="56D51D52" w14:textId="48D2C115" w:rsidR="00461803" w:rsidRPr="00AF29C6" w:rsidRDefault="00461803" w:rsidP="00E531F4">
      <w:pPr>
        <w:rPr>
          <w:lang w:val="en-GB"/>
        </w:rPr>
      </w:pPr>
    </w:p>
    <w:p w14:paraId="58462ADA" w14:textId="16E6E070" w:rsidR="00461803" w:rsidRPr="00AF29C6" w:rsidRDefault="00461803" w:rsidP="00E531F4">
      <w:pPr>
        <w:rPr>
          <w:lang w:val="en-GB"/>
        </w:rPr>
      </w:pPr>
    </w:p>
    <w:p w14:paraId="323CEA1A" w14:textId="3B145819" w:rsidR="00461803" w:rsidRPr="00AF29C6" w:rsidRDefault="00461803" w:rsidP="00E531F4">
      <w:pPr>
        <w:rPr>
          <w:lang w:val="en-GB"/>
        </w:rPr>
      </w:pPr>
    </w:p>
    <w:p w14:paraId="6AA75B83" w14:textId="316E9E23" w:rsidR="00461803" w:rsidRPr="00AF29C6" w:rsidRDefault="00461803" w:rsidP="00E531F4">
      <w:pPr>
        <w:rPr>
          <w:lang w:val="en-GB"/>
        </w:rPr>
      </w:pPr>
    </w:p>
    <w:p w14:paraId="395BFA2A" w14:textId="77777777" w:rsidR="00C96728" w:rsidRDefault="00C96728" w:rsidP="00461803">
      <w:pPr>
        <w:rPr>
          <w:b/>
          <w:bCs/>
          <w:lang w:val="en-GB"/>
        </w:rPr>
      </w:pPr>
    </w:p>
    <w:p w14:paraId="0B3BC876" w14:textId="3FDDC1AE" w:rsidR="00CA7D54" w:rsidRPr="00AF29C6" w:rsidRDefault="00461803" w:rsidP="00461803">
      <w:pPr>
        <w:rPr>
          <w:b/>
          <w:bCs/>
          <w:lang w:val="en-GB"/>
        </w:rPr>
      </w:pPr>
      <w:proofErr w:type="spellStart"/>
      <w:r w:rsidRPr="00AF29C6">
        <w:rPr>
          <w:b/>
          <w:bCs/>
          <w:lang w:val="en-GB"/>
        </w:rPr>
        <w:lastRenderedPageBreak/>
        <w:t>Figure</w:t>
      </w:r>
      <w:r w:rsidR="00C50544" w:rsidRPr="00AF29C6">
        <w:rPr>
          <w:b/>
          <w:bCs/>
          <w:lang w:val="en-GB"/>
        </w:rPr>
        <w:t>n</w:t>
      </w:r>
      <w:proofErr w:type="spellEnd"/>
      <w:r w:rsidRPr="00AF29C6">
        <w:rPr>
          <w:lang w:val="en-GB"/>
        </w:rPr>
        <w:br/>
      </w:r>
    </w:p>
    <w:p w14:paraId="673DE2C8" w14:textId="06546564" w:rsidR="0056716C" w:rsidRPr="00AF29C6" w:rsidRDefault="00461803" w:rsidP="00461803">
      <w:pPr>
        <w:rPr>
          <w:lang w:val="en-GB"/>
        </w:rPr>
      </w:pPr>
      <w:proofErr w:type="spellStart"/>
      <w:r w:rsidRPr="00AF29C6">
        <w:rPr>
          <w:b/>
          <w:bCs/>
          <w:lang w:val="en-GB"/>
        </w:rPr>
        <w:t>Figuur</w:t>
      </w:r>
      <w:proofErr w:type="spellEnd"/>
      <w:r w:rsidRPr="00AF29C6">
        <w:rPr>
          <w:b/>
          <w:bCs/>
          <w:lang w:val="en-GB"/>
        </w:rPr>
        <w:t xml:space="preserve"> 1</w:t>
      </w:r>
      <w:r w:rsidRPr="00AF29C6">
        <w:rPr>
          <w:lang w:val="en-GB"/>
        </w:rPr>
        <w:t xml:space="preserve">: </w:t>
      </w:r>
      <w:proofErr w:type="spellStart"/>
      <w:r w:rsidR="00B53A23" w:rsidRPr="00AF29C6">
        <w:rPr>
          <w:lang w:val="en-GB"/>
        </w:rPr>
        <w:t>Echografie</w:t>
      </w:r>
      <w:proofErr w:type="spellEnd"/>
      <w:r w:rsidR="00B53A23" w:rsidRPr="00AF29C6">
        <w:rPr>
          <w:lang w:val="en-GB"/>
        </w:rPr>
        <w:t>.</w:t>
      </w:r>
    </w:p>
    <w:p w14:paraId="6EC267FF" w14:textId="139049CF" w:rsidR="00EF2192" w:rsidRPr="00AF29C6" w:rsidRDefault="00EF2192" w:rsidP="00461803">
      <w:pPr>
        <w:rPr>
          <w:lang w:val="en-GB"/>
        </w:rPr>
      </w:pPr>
      <w:r w:rsidRPr="00AF29C6">
        <w:rPr>
          <w:lang w:val="en-GB"/>
        </w:rPr>
        <w:t xml:space="preserve">A                                                                </w:t>
      </w:r>
      <w:r w:rsidR="00F91105" w:rsidRPr="00AF29C6">
        <w:rPr>
          <w:lang w:val="en-GB"/>
        </w:rPr>
        <w:t xml:space="preserve">  </w:t>
      </w:r>
      <w:r w:rsidRPr="00AF29C6">
        <w:rPr>
          <w:lang w:val="en-GB"/>
        </w:rPr>
        <w:t xml:space="preserve">  B</w:t>
      </w:r>
    </w:p>
    <w:p w14:paraId="17FBC017" w14:textId="010927CE" w:rsidR="00B87D2A" w:rsidRDefault="00332B9E" w:rsidP="00461803">
      <w:r>
        <w:rPr>
          <w:noProof/>
        </w:rPr>
        <w:drawing>
          <wp:inline distT="0" distB="0" distL="0" distR="0" wp14:anchorId="13D5A55C" wp14:editId="4C07D3BE">
            <wp:extent cx="2118360" cy="1740408"/>
            <wp:effectExtent l="0" t="0" r="0" b="0"/>
            <wp:docPr id="12" name="Picture 12" descr="A picture containing text, red, h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red, ho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7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8CACC" wp14:editId="2F14E67C">
            <wp:extent cx="3144131" cy="1722050"/>
            <wp:effectExtent l="0" t="0" r="0" b="0"/>
            <wp:docPr id="13" name="Picture 13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71" cy="17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68BB" w14:textId="0747B5B3" w:rsidR="00CA7D54" w:rsidRDefault="00B53A23" w:rsidP="00461803">
      <w:r>
        <w:t>Dwarse</w:t>
      </w:r>
      <w:r w:rsidR="00A84FA5">
        <w:t xml:space="preserve"> (A) en longitudinale (B)</w:t>
      </w:r>
      <w:r w:rsidR="00A84FA5" w:rsidRPr="00A84FA5">
        <w:t xml:space="preserve"> </w:t>
      </w:r>
      <w:r>
        <w:t xml:space="preserve">sneden </w:t>
      </w:r>
      <w:r w:rsidR="00A84FA5">
        <w:t>tonen</w:t>
      </w:r>
      <w:r w:rsidR="00A84FA5" w:rsidRPr="00A84FA5">
        <w:t xml:space="preserve"> een volumineuze, anechogene structuur </w:t>
      </w:r>
      <w:r w:rsidR="00BC392B" w:rsidRPr="00296B9F">
        <w:t>(</w:t>
      </w:r>
      <w:r w:rsidR="00BC392B">
        <w:t>rode</w:t>
      </w:r>
      <w:r w:rsidR="00BC392B" w:rsidRPr="00296B9F">
        <w:t xml:space="preserve"> pijl</w:t>
      </w:r>
      <w:r w:rsidR="00BC392B">
        <w:t>en</w:t>
      </w:r>
      <w:r w:rsidR="00BC392B" w:rsidRPr="00296B9F">
        <w:t>)</w:t>
      </w:r>
      <w:r w:rsidR="00BC392B">
        <w:t xml:space="preserve"> </w:t>
      </w:r>
      <w:r w:rsidR="00A84FA5" w:rsidRPr="00A84FA5">
        <w:t xml:space="preserve">met </w:t>
      </w:r>
      <w:r w:rsidR="00BC392B">
        <w:t xml:space="preserve">dunne </w:t>
      </w:r>
      <w:proofErr w:type="spellStart"/>
      <w:r w:rsidR="00A84FA5">
        <w:t>hyperechogene</w:t>
      </w:r>
      <w:proofErr w:type="spellEnd"/>
      <w:r w:rsidR="00A84FA5">
        <w:t xml:space="preserve"> </w:t>
      </w:r>
      <w:proofErr w:type="spellStart"/>
      <w:r w:rsidR="00A84FA5" w:rsidRPr="00A84FA5">
        <w:t>intralesionale</w:t>
      </w:r>
      <w:proofErr w:type="spellEnd"/>
      <w:r w:rsidR="00A84FA5" w:rsidRPr="00A84FA5">
        <w:t xml:space="preserve"> septa </w:t>
      </w:r>
      <w:r w:rsidR="00BC392B">
        <w:t>tegenaan de laterale</w:t>
      </w:r>
      <w:r w:rsidR="00A84FA5">
        <w:t xml:space="preserve"> proximale fibula</w:t>
      </w:r>
      <w:r w:rsidR="00BC392B">
        <w:t>.</w:t>
      </w:r>
      <w:r w:rsidR="003F5E7A">
        <w:t xml:space="preserve"> </w:t>
      </w:r>
    </w:p>
    <w:p w14:paraId="651253CA" w14:textId="77777777" w:rsidR="00B87D2A" w:rsidRDefault="00B87D2A" w:rsidP="00461803"/>
    <w:p w14:paraId="354DD954" w14:textId="6F08C7B1" w:rsidR="0014547E" w:rsidRDefault="00A84FA5" w:rsidP="00461803">
      <w:r w:rsidRPr="00A84FA5">
        <w:rPr>
          <w:b/>
          <w:bCs/>
        </w:rPr>
        <w:t>Figuur 2</w:t>
      </w:r>
      <w:r w:rsidRPr="00A84FA5">
        <w:t>:</w:t>
      </w:r>
      <w:r w:rsidR="00A17D5F">
        <w:t xml:space="preserve"> Magnetische Resonantie Beeldvorming</w:t>
      </w:r>
    </w:p>
    <w:p w14:paraId="3EE1C4D7" w14:textId="7649498A" w:rsidR="00AF29C6" w:rsidRDefault="00AF29C6" w:rsidP="00461803">
      <w:r>
        <w:t>A</w:t>
      </w:r>
    </w:p>
    <w:p w14:paraId="16814E12" w14:textId="3B9885A9" w:rsidR="00161CB9" w:rsidRDefault="007103A7" w:rsidP="00461803">
      <w:r>
        <w:rPr>
          <w:noProof/>
        </w:rPr>
        <w:drawing>
          <wp:inline distT="0" distB="0" distL="0" distR="0" wp14:anchorId="654C8114" wp14:editId="29ADB455">
            <wp:extent cx="2660650" cy="2232433"/>
            <wp:effectExtent l="0" t="0" r="6350" b="0"/>
            <wp:docPr id="14" name="Picture 14" descr="A picture containing tex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blac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016" cy="224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7840" w14:textId="6DC71BC0" w:rsidR="00461803" w:rsidRDefault="00461803" w:rsidP="00461803">
      <w:bookmarkStart w:id="2" w:name="_Hlk69033859"/>
      <w:r>
        <w:t xml:space="preserve">Axiale T1-gewogen </w:t>
      </w:r>
      <w:r w:rsidR="008D7B0B">
        <w:t>opname</w:t>
      </w:r>
      <w:r>
        <w:t xml:space="preserve"> </w:t>
      </w:r>
      <w:bookmarkEnd w:id="2"/>
      <w:r w:rsidR="00C709DA">
        <w:t xml:space="preserve">(A) </w:t>
      </w:r>
      <w:r>
        <w:t>toont een homogeen</w:t>
      </w:r>
      <w:r w:rsidR="00C709DA">
        <w:t xml:space="preserve"> hypo-intens</w:t>
      </w:r>
      <w:r w:rsidRPr="00863B26">
        <w:t xml:space="preserve"> </w:t>
      </w:r>
      <w:r>
        <w:t>letsel</w:t>
      </w:r>
      <w:r w:rsidRPr="00863B26">
        <w:t xml:space="preserve"> </w:t>
      </w:r>
      <w:r w:rsidR="008D7B0B">
        <w:t xml:space="preserve">tegenaan de </w:t>
      </w:r>
      <w:r w:rsidR="009B78E8">
        <w:t xml:space="preserve">proximale </w:t>
      </w:r>
      <w:r w:rsidR="008D7B0B">
        <w:t xml:space="preserve">fibula </w:t>
      </w:r>
      <w:r w:rsidRPr="00296B9F">
        <w:t>(</w:t>
      </w:r>
      <w:r>
        <w:t>rode</w:t>
      </w:r>
      <w:r w:rsidRPr="00296B9F">
        <w:t xml:space="preserve"> pijl</w:t>
      </w:r>
      <w:r w:rsidR="008D7B0B">
        <w:t>en</w:t>
      </w:r>
      <w:r w:rsidRPr="00296B9F">
        <w:t>)</w:t>
      </w:r>
      <w:r>
        <w:t>.</w:t>
      </w:r>
    </w:p>
    <w:p w14:paraId="671925D6" w14:textId="4ACD6D97" w:rsidR="007103A7" w:rsidRDefault="007103A7" w:rsidP="00461803"/>
    <w:p w14:paraId="45F21472" w14:textId="7307240A" w:rsidR="007103A7" w:rsidRDefault="007103A7" w:rsidP="00461803"/>
    <w:p w14:paraId="73FE9089" w14:textId="07FBD02F" w:rsidR="007103A7" w:rsidRDefault="007103A7" w:rsidP="00461803"/>
    <w:p w14:paraId="626E4AA7" w14:textId="3C32CF9F" w:rsidR="007103A7" w:rsidRDefault="007103A7" w:rsidP="00461803"/>
    <w:p w14:paraId="0453D045" w14:textId="1E69A1D0" w:rsidR="007103A7" w:rsidRDefault="007103A7" w:rsidP="00461803"/>
    <w:p w14:paraId="55716B9F" w14:textId="216C367C" w:rsidR="007103A7" w:rsidRDefault="007103A7" w:rsidP="00461803"/>
    <w:p w14:paraId="4F72F3EF" w14:textId="0804FD35" w:rsidR="00F91105" w:rsidRDefault="00F91105" w:rsidP="00461803"/>
    <w:p w14:paraId="42728483" w14:textId="77777777" w:rsidR="00F91105" w:rsidRDefault="00F91105" w:rsidP="00461803"/>
    <w:p w14:paraId="77CEFB18" w14:textId="29C46575" w:rsidR="007103A7" w:rsidRDefault="007103A7" w:rsidP="00461803">
      <w:r>
        <w:t>B                                                                           C</w:t>
      </w:r>
    </w:p>
    <w:p w14:paraId="2F9969FF" w14:textId="4419D265" w:rsidR="00161CB9" w:rsidRDefault="007103A7" w:rsidP="00461803">
      <w:r>
        <w:rPr>
          <w:noProof/>
        </w:rPr>
        <w:drawing>
          <wp:inline distT="0" distB="0" distL="0" distR="0" wp14:anchorId="4D1606E2" wp14:editId="517CB5E0">
            <wp:extent cx="2365058" cy="2012814"/>
            <wp:effectExtent l="0" t="0" r="0" b="6985"/>
            <wp:docPr id="15" name="Picture 15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ar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401" cy="202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937B2" wp14:editId="5EC75D47">
            <wp:extent cx="1504950" cy="2023898"/>
            <wp:effectExtent l="0" t="0" r="0" b="0"/>
            <wp:docPr id="16" name="Picture 16" descr="A picture containing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glass, contain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6" cy="20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A2F5" w14:textId="0A808512" w:rsidR="000A516C" w:rsidRDefault="000A516C" w:rsidP="00461803">
      <w:r>
        <w:t xml:space="preserve">Axiaal (B) en coronaal (C) T2-gewogen opnamen </w:t>
      </w:r>
      <w:r w:rsidRPr="006C731B">
        <w:t xml:space="preserve">met spectrale vetsuppressie </w:t>
      </w:r>
      <w:r w:rsidR="008D7B0B">
        <w:t xml:space="preserve">tonen </w:t>
      </w:r>
      <w:r w:rsidR="009B78E8">
        <w:t xml:space="preserve">een </w:t>
      </w:r>
      <w:r w:rsidR="008D7B0B">
        <w:t xml:space="preserve">spoelvormige </w:t>
      </w:r>
      <w:proofErr w:type="spellStart"/>
      <w:r w:rsidR="008D7B0B">
        <w:t>hyperintense</w:t>
      </w:r>
      <w:proofErr w:type="spellEnd"/>
      <w:r w:rsidR="008D7B0B">
        <w:t xml:space="preserve"> structuur</w:t>
      </w:r>
      <w:r w:rsidRPr="00824AEE">
        <w:t xml:space="preserve"> </w:t>
      </w:r>
      <w:bookmarkStart w:id="3" w:name="_Hlk68421204"/>
      <w:r w:rsidRPr="00296B9F">
        <w:t>(</w:t>
      </w:r>
      <w:r>
        <w:t>rode</w:t>
      </w:r>
      <w:r w:rsidRPr="00296B9F">
        <w:t xml:space="preserve"> pijl</w:t>
      </w:r>
      <w:r w:rsidR="008D7B0B">
        <w:t>en</w:t>
      </w:r>
      <w:r w:rsidRPr="00296B9F">
        <w:t>)</w:t>
      </w:r>
      <w:r>
        <w:t xml:space="preserve"> </w:t>
      </w:r>
      <w:bookmarkEnd w:id="3"/>
      <w:r w:rsidRPr="00824AEE">
        <w:t xml:space="preserve">met een </w:t>
      </w:r>
      <w:r w:rsidR="009E35B8">
        <w:t>steelvormige</w:t>
      </w:r>
      <w:r w:rsidRPr="00824AEE">
        <w:t xml:space="preserve"> </w:t>
      </w:r>
      <w:r w:rsidR="008D7B0B">
        <w:t>uitloper naar</w:t>
      </w:r>
      <w:r w:rsidRPr="00824AEE">
        <w:t xml:space="preserve"> het proximaal </w:t>
      </w:r>
      <w:proofErr w:type="spellStart"/>
      <w:r w:rsidRPr="00824AEE">
        <w:t>tibiofibulair</w:t>
      </w:r>
      <w:proofErr w:type="spellEnd"/>
      <w:r w:rsidRPr="00824AEE">
        <w:t xml:space="preserve"> gewricht</w:t>
      </w:r>
      <w:r>
        <w:t xml:space="preserve"> </w:t>
      </w:r>
      <w:r w:rsidRPr="00296B9F">
        <w:t>(</w:t>
      </w:r>
      <w:r>
        <w:t>blauwe</w:t>
      </w:r>
      <w:r w:rsidRPr="00296B9F">
        <w:t xml:space="preserve"> pijl)</w:t>
      </w:r>
      <w:r w:rsidRPr="00824AEE">
        <w:t>.</w:t>
      </w:r>
      <w:r>
        <w:t xml:space="preserve"> </w:t>
      </w:r>
      <w:r w:rsidR="00060598">
        <w:t>Noteer een</w:t>
      </w:r>
      <w:r w:rsidR="00060598" w:rsidRPr="00060598">
        <w:t xml:space="preserve"> nauw</w:t>
      </w:r>
      <w:r w:rsidR="008D7B0B">
        <w:t>e relatie</w:t>
      </w:r>
      <w:r w:rsidR="00060598" w:rsidRPr="00060598">
        <w:t xml:space="preserve"> met de laterale </w:t>
      </w:r>
      <w:proofErr w:type="spellStart"/>
      <w:r w:rsidR="00060598" w:rsidRPr="00060598">
        <w:t>aflijning</w:t>
      </w:r>
      <w:proofErr w:type="spellEnd"/>
      <w:r w:rsidR="00060598" w:rsidRPr="00060598">
        <w:t xml:space="preserve"> van de neuro-vasculaire bundel in de anterieure spierloge </w:t>
      </w:r>
      <w:r w:rsidRPr="00296B9F">
        <w:t>(</w:t>
      </w:r>
      <w:r w:rsidR="008D7B0B">
        <w:t xml:space="preserve">B, </w:t>
      </w:r>
      <w:r w:rsidRPr="00296B9F">
        <w:t>witte pijl)</w:t>
      </w:r>
      <w:r>
        <w:t>.</w:t>
      </w:r>
    </w:p>
    <w:p w14:paraId="218584EC" w14:textId="1A4920B6" w:rsidR="00A6646B" w:rsidRDefault="00A6646B" w:rsidP="00461803"/>
    <w:p w14:paraId="0278AAD5" w14:textId="6A3E5025" w:rsidR="00A6646B" w:rsidRDefault="00A6646B" w:rsidP="00461803"/>
    <w:p w14:paraId="73958012" w14:textId="74972060" w:rsidR="00A6646B" w:rsidRDefault="00AF29C6" w:rsidP="00461803">
      <w:r>
        <w:t>D</w:t>
      </w:r>
    </w:p>
    <w:p w14:paraId="42E705A6" w14:textId="6E9AB3DB" w:rsidR="00D36E91" w:rsidRDefault="0012792F" w:rsidP="00461803">
      <w:r>
        <w:rPr>
          <w:noProof/>
        </w:rPr>
        <w:drawing>
          <wp:inline distT="0" distB="0" distL="0" distR="0" wp14:anchorId="3FF2CAD3" wp14:editId="12A419FA">
            <wp:extent cx="3187700" cy="2478845"/>
            <wp:effectExtent l="0" t="0" r="0" b="0"/>
            <wp:docPr id="17" name="Picture 17" descr="A picture containing choco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ocola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455" cy="248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E115" w14:textId="64C1FCC8" w:rsidR="001E57AF" w:rsidRDefault="00631D70" w:rsidP="00461803">
      <w:r w:rsidRPr="00631D70">
        <w:t>Axiaal (</w:t>
      </w:r>
      <w:r>
        <w:t>D</w:t>
      </w:r>
      <w:r w:rsidRPr="00631D70">
        <w:t>)</w:t>
      </w:r>
      <w:r>
        <w:t xml:space="preserve"> </w:t>
      </w:r>
      <w:r w:rsidRPr="00631D70">
        <w:t xml:space="preserve">T2-gewogen opname met spectrale vetsuppressie van het </w:t>
      </w:r>
      <w:r w:rsidR="008D7B0B">
        <w:t xml:space="preserve">proximale onderbeen </w:t>
      </w:r>
      <w:r w:rsidR="00F30268">
        <w:t xml:space="preserve">toont het </w:t>
      </w:r>
      <w:r w:rsidR="00F30268" w:rsidRPr="00F30268">
        <w:t xml:space="preserve">acuut </w:t>
      </w:r>
      <w:r w:rsidR="008D7B0B">
        <w:t xml:space="preserve">intramusculair </w:t>
      </w:r>
      <w:r w:rsidR="00F30268" w:rsidRPr="00F30268">
        <w:t xml:space="preserve">denervatie-oedeem </w:t>
      </w:r>
      <w:r w:rsidR="008D7B0B">
        <w:t xml:space="preserve">in de </w:t>
      </w:r>
      <w:proofErr w:type="spellStart"/>
      <w:r w:rsidR="008D7B0B">
        <w:t>anterior</w:t>
      </w:r>
      <w:proofErr w:type="spellEnd"/>
      <w:r w:rsidR="008D7B0B">
        <w:t xml:space="preserve"> en </w:t>
      </w:r>
      <w:proofErr w:type="spellStart"/>
      <w:r w:rsidR="008D7B0B">
        <w:t>peroneus</w:t>
      </w:r>
      <w:proofErr w:type="spellEnd"/>
      <w:r w:rsidR="008D7B0B">
        <w:t xml:space="preserve"> spierloge </w:t>
      </w:r>
      <w:r w:rsidR="00F30268" w:rsidRPr="00F30268">
        <w:t>(rode pijl</w:t>
      </w:r>
      <w:r w:rsidR="00B325EF">
        <w:t>en</w:t>
      </w:r>
      <w:r w:rsidR="00F30268" w:rsidRPr="00F30268">
        <w:t>)</w:t>
      </w:r>
      <w:r w:rsidR="00F30268">
        <w:t>.</w:t>
      </w:r>
    </w:p>
    <w:p w14:paraId="010B72E1" w14:textId="2F42DCA2" w:rsidR="00AF29C6" w:rsidRDefault="00AF29C6" w:rsidP="00461803"/>
    <w:p w14:paraId="331703DA" w14:textId="14FB8EBD" w:rsidR="00AF29C6" w:rsidRDefault="00AF29C6" w:rsidP="00461803"/>
    <w:p w14:paraId="119F9DE6" w14:textId="33794959" w:rsidR="00AF29C6" w:rsidRDefault="00AF29C6" w:rsidP="00461803"/>
    <w:p w14:paraId="2AB92659" w14:textId="3D8773B3" w:rsidR="00AF29C6" w:rsidRDefault="00AF29C6" w:rsidP="00461803"/>
    <w:p w14:paraId="106E75E5" w14:textId="78AD79D3" w:rsidR="00AF29C6" w:rsidRDefault="00AF29C6" w:rsidP="00461803"/>
    <w:p w14:paraId="3227973A" w14:textId="33E16469" w:rsidR="00AF29C6" w:rsidRDefault="00AF29C6" w:rsidP="00461803">
      <w:r>
        <w:t>E</w:t>
      </w:r>
    </w:p>
    <w:p w14:paraId="5F3C4020" w14:textId="759707BC" w:rsidR="00474CC0" w:rsidRDefault="0012792F" w:rsidP="00461803">
      <w:r>
        <w:rPr>
          <w:noProof/>
        </w:rPr>
        <w:drawing>
          <wp:inline distT="0" distB="0" distL="0" distR="0" wp14:anchorId="3E10ADFC" wp14:editId="38EF7C50">
            <wp:extent cx="2520950" cy="3766768"/>
            <wp:effectExtent l="0" t="0" r="0" b="5715"/>
            <wp:docPr id="18" name="Picture 18" descr="A picture containing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los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426" cy="3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41910" w14:textId="1680D381" w:rsidR="00461803" w:rsidRDefault="008D7B0B" w:rsidP="00461803">
      <w:r>
        <w:t xml:space="preserve">Coronale </w:t>
      </w:r>
      <w:r w:rsidR="00BF316A" w:rsidRPr="001E57AF">
        <w:t>(</w:t>
      </w:r>
      <w:r w:rsidR="00BF316A">
        <w:t>E</w:t>
      </w:r>
      <w:r w:rsidR="00BF316A" w:rsidRPr="001E57AF">
        <w:t xml:space="preserve">) </w:t>
      </w:r>
      <w:r w:rsidR="001E57AF" w:rsidRPr="001E57AF">
        <w:t xml:space="preserve">T1-opnames met spectrale vetsuppressie na toediening van </w:t>
      </w:r>
      <w:proofErr w:type="spellStart"/>
      <w:r w:rsidR="009B78E8">
        <w:t>intravenous</w:t>
      </w:r>
      <w:proofErr w:type="spellEnd"/>
      <w:r w:rsidR="009B78E8">
        <w:t xml:space="preserve"> </w:t>
      </w:r>
      <w:r w:rsidR="001E57AF" w:rsidRPr="001E57AF">
        <w:t>gadolinium</w:t>
      </w:r>
      <w:r w:rsidR="002107BE">
        <w:t xml:space="preserve"> </w:t>
      </w:r>
      <w:r w:rsidR="001E57AF" w:rsidRPr="001E57AF">
        <w:t xml:space="preserve">contrast </w:t>
      </w:r>
      <w:r w:rsidRPr="001E57AF">
        <w:t>to</w:t>
      </w:r>
      <w:r>
        <w:t>ont</w:t>
      </w:r>
      <w:r w:rsidRPr="001E57AF">
        <w:t xml:space="preserve"> </w:t>
      </w:r>
      <w:r w:rsidR="001E57AF" w:rsidRPr="001E57AF">
        <w:t xml:space="preserve">beperkte </w:t>
      </w:r>
      <w:proofErr w:type="spellStart"/>
      <w:r w:rsidR="001E57AF" w:rsidRPr="001E57AF">
        <w:t>contrastaankleuring</w:t>
      </w:r>
      <w:proofErr w:type="spellEnd"/>
      <w:r w:rsidR="001E57AF" w:rsidRPr="001E57AF">
        <w:t xml:space="preserve"> </w:t>
      </w:r>
      <w:r>
        <w:t xml:space="preserve">van de wand van het letsel en van de dunne </w:t>
      </w:r>
      <w:proofErr w:type="spellStart"/>
      <w:r>
        <w:t>intralesionele</w:t>
      </w:r>
      <w:proofErr w:type="spellEnd"/>
      <w:r>
        <w:t xml:space="preserve"> septa</w:t>
      </w:r>
      <w:r w:rsidR="001E57AF" w:rsidRPr="001E57AF">
        <w:t xml:space="preserve"> (rode pijl).</w:t>
      </w:r>
    </w:p>
    <w:p w14:paraId="7C8F343F" w14:textId="1CD4473B" w:rsidR="009D249A" w:rsidRDefault="009D249A" w:rsidP="00461803"/>
    <w:p w14:paraId="16BD5D1B" w14:textId="68D5EFE7" w:rsidR="009D249A" w:rsidRDefault="00AF29C6" w:rsidP="00461803">
      <w:r>
        <w:t>F</w:t>
      </w:r>
    </w:p>
    <w:p w14:paraId="1B19C983" w14:textId="37EA406B" w:rsidR="000E558D" w:rsidRDefault="0012792F" w:rsidP="00461803">
      <w:r>
        <w:rPr>
          <w:noProof/>
        </w:rPr>
        <w:drawing>
          <wp:inline distT="0" distB="0" distL="0" distR="0" wp14:anchorId="30B60C3C" wp14:editId="4E584F25">
            <wp:extent cx="2635250" cy="2660396"/>
            <wp:effectExtent l="0" t="0" r="0" b="6985"/>
            <wp:docPr id="19" name="Picture 19" descr="A picture containing ligh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light, outdoor objec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769" cy="26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5A4B3" w14:textId="302F8C62" w:rsidR="00502CAA" w:rsidRDefault="008D7B0B" w:rsidP="00E531F4">
      <w:r>
        <w:t>Axiaal</w:t>
      </w:r>
      <w:r w:rsidR="00C850D4">
        <w:t xml:space="preserve"> </w:t>
      </w:r>
      <w:r w:rsidR="00C850D4" w:rsidRPr="001E57AF">
        <w:t>(</w:t>
      </w:r>
      <w:r w:rsidR="00C850D4">
        <w:t>F</w:t>
      </w:r>
      <w:r w:rsidR="00C850D4" w:rsidRPr="001E57AF">
        <w:t xml:space="preserve">) </w:t>
      </w:r>
      <w:r w:rsidR="00461803" w:rsidRPr="007F0062">
        <w:t xml:space="preserve">substractie opname na contrasttoediening </w:t>
      </w:r>
      <w:r w:rsidR="00461803">
        <w:t xml:space="preserve">toont </w:t>
      </w:r>
      <w:r w:rsidR="00455C03">
        <w:t xml:space="preserve">discrete </w:t>
      </w:r>
      <w:proofErr w:type="spellStart"/>
      <w:r w:rsidR="00455C03">
        <w:t>aankleuring</w:t>
      </w:r>
      <w:proofErr w:type="spellEnd"/>
      <w:r w:rsidR="00455C03">
        <w:t xml:space="preserve"> van de </w:t>
      </w:r>
      <w:r w:rsidR="00C50544">
        <w:t>wand</w:t>
      </w:r>
      <w:r w:rsidR="00C50544" w:rsidRPr="00296B9F">
        <w:t xml:space="preserve"> (</w:t>
      </w:r>
      <w:r w:rsidR="00461803">
        <w:t>rode</w:t>
      </w:r>
      <w:r w:rsidR="00461803" w:rsidRPr="00296B9F">
        <w:t xml:space="preserve"> pijl)</w:t>
      </w:r>
      <w:r w:rsidR="00461803">
        <w:t xml:space="preserve"> </w:t>
      </w:r>
      <w:r w:rsidR="00455C03">
        <w:t xml:space="preserve">en </w:t>
      </w:r>
      <w:r w:rsidR="00461803">
        <w:t>inliggende septa</w:t>
      </w:r>
      <w:r w:rsidR="00312089">
        <w:t xml:space="preserve"> </w:t>
      </w:r>
      <w:r w:rsidR="00461803" w:rsidRPr="00296B9F">
        <w:t>(</w:t>
      </w:r>
      <w:r w:rsidR="000E558D">
        <w:t>b</w:t>
      </w:r>
      <w:r w:rsidR="00C50544">
        <w:t>lauwe</w:t>
      </w:r>
      <w:r w:rsidR="00461803" w:rsidRPr="00296B9F">
        <w:t xml:space="preserve"> pijl)</w:t>
      </w:r>
      <w:r w:rsidR="00461803" w:rsidRPr="00824AEE">
        <w:t>.</w:t>
      </w:r>
    </w:p>
    <w:p w14:paraId="2B2951D0" w14:textId="0D4569C3" w:rsidR="00252770" w:rsidRDefault="00252770" w:rsidP="00E531F4"/>
    <w:p w14:paraId="2FAA4AA3" w14:textId="77777777" w:rsidR="00252770" w:rsidRDefault="00252770" w:rsidP="00B70D7D"/>
    <w:p w14:paraId="3A63DDD5" w14:textId="78A15156" w:rsidR="00D07983" w:rsidRDefault="0014547E" w:rsidP="00B70D7D">
      <w:r w:rsidRPr="009A6F2B">
        <w:rPr>
          <w:b/>
          <w:bCs/>
        </w:rPr>
        <w:t xml:space="preserve">Figuur </w:t>
      </w:r>
      <w:r w:rsidR="00DA1499">
        <w:rPr>
          <w:b/>
          <w:bCs/>
        </w:rPr>
        <w:t>3:</w:t>
      </w:r>
      <w:r>
        <w:t xml:space="preserve"> </w:t>
      </w:r>
      <w:r w:rsidR="00E559B1" w:rsidRPr="00E559B1">
        <w:t xml:space="preserve">Schematische </w:t>
      </w:r>
      <w:r w:rsidR="00F64316" w:rsidRPr="00F64316">
        <w:t xml:space="preserve">voorstelling </w:t>
      </w:r>
      <w:r w:rsidR="005926FD">
        <w:t xml:space="preserve">de </w:t>
      </w:r>
      <w:r w:rsidR="00051C9C">
        <w:t xml:space="preserve">meest voorkomende </w:t>
      </w:r>
      <w:r w:rsidR="005926FD">
        <w:t xml:space="preserve">anatomie </w:t>
      </w:r>
      <w:r w:rsidR="00E559B1" w:rsidRPr="00E559B1">
        <w:t xml:space="preserve">van de nervus </w:t>
      </w:r>
      <w:proofErr w:type="spellStart"/>
      <w:r w:rsidR="00E559B1" w:rsidRPr="00E559B1">
        <w:t>peroneus</w:t>
      </w:r>
      <w:proofErr w:type="spellEnd"/>
      <w:r w:rsidR="00E559B1" w:rsidRPr="00E559B1">
        <w:t xml:space="preserve"> communis</w:t>
      </w:r>
      <w:r w:rsidR="00CA5B0E">
        <w:t xml:space="preserve"> (PC)</w:t>
      </w:r>
      <w:r w:rsidR="00E559B1" w:rsidRPr="00E559B1">
        <w:t xml:space="preserve"> en zijn vertakking</w:t>
      </w:r>
      <w:r w:rsidR="005926FD">
        <w:t>en</w:t>
      </w:r>
      <w:r w:rsidR="009B78E8">
        <w:t>.</w:t>
      </w:r>
      <w:r w:rsidR="00E74620">
        <w:t xml:space="preserve"> </w:t>
      </w:r>
      <w:r w:rsidR="009B78E8">
        <w:t xml:space="preserve">Distaal </w:t>
      </w:r>
      <w:r w:rsidR="005926FD">
        <w:t>van</w:t>
      </w:r>
      <w:r w:rsidR="00E74620">
        <w:t xml:space="preserve"> de fibulakop</w:t>
      </w:r>
      <w:r w:rsidR="00E559B1" w:rsidRPr="00E559B1">
        <w:t xml:space="preserve"> </w:t>
      </w:r>
      <w:r w:rsidR="009B78E8">
        <w:t xml:space="preserve">splitst de PC zich </w:t>
      </w:r>
      <w:r w:rsidR="005926FD">
        <w:t xml:space="preserve">in de </w:t>
      </w:r>
      <w:r w:rsidR="00623639" w:rsidRPr="00407878">
        <w:t xml:space="preserve">nervus </w:t>
      </w:r>
      <w:proofErr w:type="spellStart"/>
      <w:r w:rsidR="00623639" w:rsidRPr="00407878">
        <w:t>peroneus</w:t>
      </w:r>
      <w:proofErr w:type="spellEnd"/>
      <w:r w:rsidR="00623639">
        <w:t xml:space="preserve"> </w:t>
      </w:r>
      <w:proofErr w:type="spellStart"/>
      <w:r w:rsidR="00623639" w:rsidRPr="009856F4">
        <w:t>superficialis</w:t>
      </w:r>
      <w:proofErr w:type="spellEnd"/>
      <w:r w:rsidR="00623639">
        <w:t xml:space="preserve"> </w:t>
      </w:r>
      <w:r w:rsidR="00CA5B0E">
        <w:t xml:space="preserve">(PS) </w:t>
      </w:r>
      <w:r w:rsidR="00623639">
        <w:t xml:space="preserve">en </w:t>
      </w:r>
      <w:r w:rsidR="00623639" w:rsidRPr="00407878">
        <w:t xml:space="preserve">nervus </w:t>
      </w:r>
      <w:proofErr w:type="spellStart"/>
      <w:r w:rsidR="00623639" w:rsidRPr="00407878">
        <w:t>peroneus</w:t>
      </w:r>
      <w:proofErr w:type="spellEnd"/>
      <w:r w:rsidR="00623639">
        <w:t xml:space="preserve"> </w:t>
      </w:r>
      <w:proofErr w:type="spellStart"/>
      <w:r w:rsidR="00623639">
        <w:t>profundus</w:t>
      </w:r>
      <w:proofErr w:type="spellEnd"/>
      <w:r w:rsidR="00CA5B0E">
        <w:t xml:space="preserve"> (PP</w:t>
      </w:r>
      <w:r w:rsidR="006A00AD">
        <w:t>)</w:t>
      </w:r>
      <w:r w:rsidR="00051C9C">
        <w:t xml:space="preserve">. Het </w:t>
      </w:r>
      <w:proofErr w:type="spellStart"/>
      <w:r w:rsidR="00051C9C">
        <w:t>dermatoom</w:t>
      </w:r>
      <w:proofErr w:type="spellEnd"/>
      <w:r w:rsidR="00051C9C">
        <w:t xml:space="preserve"> van de </w:t>
      </w:r>
      <w:proofErr w:type="spellStart"/>
      <w:r w:rsidR="00051C9C">
        <w:t>bezenuwing</w:t>
      </w:r>
      <w:proofErr w:type="spellEnd"/>
      <w:r w:rsidR="00051C9C">
        <w:t xml:space="preserve"> wordt weergegeven met de kleurcodes (blauw: n. </w:t>
      </w:r>
      <w:proofErr w:type="spellStart"/>
      <w:r w:rsidR="00051C9C">
        <w:t>peroneus</w:t>
      </w:r>
      <w:proofErr w:type="spellEnd"/>
      <w:r w:rsidR="00051C9C">
        <w:t xml:space="preserve"> </w:t>
      </w:r>
      <w:proofErr w:type="spellStart"/>
      <w:r w:rsidR="00051C9C">
        <w:t>profundus</w:t>
      </w:r>
      <w:proofErr w:type="spellEnd"/>
      <w:r w:rsidR="00051C9C">
        <w:t xml:space="preserve">; rood: n. </w:t>
      </w:r>
      <w:proofErr w:type="spellStart"/>
      <w:r w:rsidR="00051C9C">
        <w:t>peroneus</w:t>
      </w:r>
      <w:proofErr w:type="spellEnd"/>
      <w:r w:rsidR="00051C9C">
        <w:t xml:space="preserve"> </w:t>
      </w:r>
      <w:proofErr w:type="spellStart"/>
      <w:r w:rsidR="00051C9C">
        <w:t>superficialis</w:t>
      </w:r>
      <w:proofErr w:type="spellEnd"/>
      <w:r w:rsidR="00051C9C">
        <w:t>).</w:t>
      </w:r>
    </w:p>
    <w:p w14:paraId="26D2206A" w14:textId="32199605" w:rsidR="00C50544" w:rsidRPr="00461803" w:rsidRDefault="00C50544" w:rsidP="00B70D7D">
      <w:r>
        <w:rPr>
          <w:noProof/>
        </w:rPr>
        <w:drawing>
          <wp:inline distT="0" distB="0" distL="0" distR="0" wp14:anchorId="1A9CFA83" wp14:editId="5F3A067B">
            <wp:extent cx="2501900" cy="2855059"/>
            <wp:effectExtent l="0" t="0" r="0" b="254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30" cy="285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544" w:rsidRPr="00461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82D5E"/>
    <w:multiLevelType w:val="hybridMultilevel"/>
    <w:tmpl w:val="584CDE7A"/>
    <w:lvl w:ilvl="0" w:tplc="04B6F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MzMxMjayNDE0M7RQ0lEKTi0uzszPAykwrgUAyI3e4iwAAAA="/>
  </w:docVars>
  <w:rsids>
    <w:rsidRoot w:val="009A0609"/>
    <w:rsid w:val="0000206E"/>
    <w:rsid w:val="000036D4"/>
    <w:rsid w:val="00011F6C"/>
    <w:rsid w:val="00014348"/>
    <w:rsid w:val="00014EC7"/>
    <w:rsid w:val="0001503B"/>
    <w:rsid w:val="000153FA"/>
    <w:rsid w:val="000203A0"/>
    <w:rsid w:val="00020E6D"/>
    <w:rsid w:val="000236EF"/>
    <w:rsid w:val="00023DF3"/>
    <w:rsid w:val="00024B82"/>
    <w:rsid w:val="00024E6F"/>
    <w:rsid w:val="00031142"/>
    <w:rsid w:val="00033618"/>
    <w:rsid w:val="000352D1"/>
    <w:rsid w:val="0004106F"/>
    <w:rsid w:val="00047FB2"/>
    <w:rsid w:val="00051C9C"/>
    <w:rsid w:val="00051CEB"/>
    <w:rsid w:val="00051E9B"/>
    <w:rsid w:val="00054CB5"/>
    <w:rsid w:val="00055923"/>
    <w:rsid w:val="00056C72"/>
    <w:rsid w:val="00060598"/>
    <w:rsid w:val="000646EC"/>
    <w:rsid w:val="00066370"/>
    <w:rsid w:val="00066A44"/>
    <w:rsid w:val="000678DC"/>
    <w:rsid w:val="00072ED4"/>
    <w:rsid w:val="00073885"/>
    <w:rsid w:val="00087603"/>
    <w:rsid w:val="0009068D"/>
    <w:rsid w:val="000914D7"/>
    <w:rsid w:val="0009678D"/>
    <w:rsid w:val="000A0259"/>
    <w:rsid w:val="000A3509"/>
    <w:rsid w:val="000A44C5"/>
    <w:rsid w:val="000A516C"/>
    <w:rsid w:val="000A605E"/>
    <w:rsid w:val="000A63E1"/>
    <w:rsid w:val="000B34CF"/>
    <w:rsid w:val="000B45FD"/>
    <w:rsid w:val="000B51C0"/>
    <w:rsid w:val="000C527C"/>
    <w:rsid w:val="000C6207"/>
    <w:rsid w:val="000D3F6B"/>
    <w:rsid w:val="000D7171"/>
    <w:rsid w:val="000E558D"/>
    <w:rsid w:val="000E5CCE"/>
    <w:rsid w:val="000E719D"/>
    <w:rsid w:val="000E7495"/>
    <w:rsid w:val="000F0C3D"/>
    <w:rsid w:val="000F0F90"/>
    <w:rsid w:val="000F1B6F"/>
    <w:rsid w:val="000F7D60"/>
    <w:rsid w:val="0010097A"/>
    <w:rsid w:val="00101B8E"/>
    <w:rsid w:val="00110A9E"/>
    <w:rsid w:val="00110B37"/>
    <w:rsid w:val="00110D08"/>
    <w:rsid w:val="00111B16"/>
    <w:rsid w:val="00112FA1"/>
    <w:rsid w:val="001133D3"/>
    <w:rsid w:val="00115504"/>
    <w:rsid w:val="00115D78"/>
    <w:rsid w:val="0011664F"/>
    <w:rsid w:val="00116DC3"/>
    <w:rsid w:val="00122466"/>
    <w:rsid w:val="001237A8"/>
    <w:rsid w:val="00123E5D"/>
    <w:rsid w:val="00124B02"/>
    <w:rsid w:val="00125E48"/>
    <w:rsid w:val="0012792F"/>
    <w:rsid w:val="00131B62"/>
    <w:rsid w:val="0014054F"/>
    <w:rsid w:val="00142485"/>
    <w:rsid w:val="001428D3"/>
    <w:rsid w:val="0014481F"/>
    <w:rsid w:val="00144B3F"/>
    <w:rsid w:val="0014547E"/>
    <w:rsid w:val="001463ED"/>
    <w:rsid w:val="00147508"/>
    <w:rsid w:val="00147BEE"/>
    <w:rsid w:val="00147FED"/>
    <w:rsid w:val="001501AD"/>
    <w:rsid w:val="001531FF"/>
    <w:rsid w:val="00154096"/>
    <w:rsid w:val="0015634B"/>
    <w:rsid w:val="00156D56"/>
    <w:rsid w:val="00157526"/>
    <w:rsid w:val="001602A2"/>
    <w:rsid w:val="001606A6"/>
    <w:rsid w:val="00160EB2"/>
    <w:rsid w:val="00161CB9"/>
    <w:rsid w:val="00163FA7"/>
    <w:rsid w:val="00166106"/>
    <w:rsid w:val="00166EEB"/>
    <w:rsid w:val="00167491"/>
    <w:rsid w:val="00170A27"/>
    <w:rsid w:val="00171BB5"/>
    <w:rsid w:val="0017227A"/>
    <w:rsid w:val="00172E44"/>
    <w:rsid w:val="00174733"/>
    <w:rsid w:val="00175337"/>
    <w:rsid w:val="001779BC"/>
    <w:rsid w:val="00180623"/>
    <w:rsid w:val="00184BAA"/>
    <w:rsid w:val="00187FE6"/>
    <w:rsid w:val="00190999"/>
    <w:rsid w:val="00190BD0"/>
    <w:rsid w:val="0019200B"/>
    <w:rsid w:val="00192C9F"/>
    <w:rsid w:val="001A0C65"/>
    <w:rsid w:val="001A318D"/>
    <w:rsid w:val="001A5F89"/>
    <w:rsid w:val="001B0D11"/>
    <w:rsid w:val="001B3449"/>
    <w:rsid w:val="001C0452"/>
    <w:rsid w:val="001C24D6"/>
    <w:rsid w:val="001C55E3"/>
    <w:rsid w:val="001C5B36"/>
    <w:rsid w:val="001C70D9"/>
    <w:rsid w:val="001C7BBD"/>
    <w:rsid w:val="001D00F5"/>
    <w:rsid w:val="001D0A66"/>
    <w:rsid w:val="001D158C"/>
    <w:rsid w:val="001D281B"/>
    <w:rsid w:val="001D3692"/>
    <w:rsid w:val="001D62D4"/>
    <w:rsid w:val="001E188D"/>
    <w:rsid w:val="001E1BC4"/>
    <w:rsid w:val="001E2AC7"/>
    <w:rsid w:val="001E57AF"/>
    <w:rsid w:val="001E5D05"/>
    <w:rsid w:val="001E5D3C"/>
    <w:rsid w:val="001E6A01"/>
    <w:rsid w:val="001E7923"/>
    <w:rsid w:val="001F052F"/>
    <w:rsid w:val="001F362A"/>
    <w:rsid w:val="001F49FB"/>
    <w:rsid w:val="001F5098"/>
    <w:rsid w:val="001F5151"/>
    <w:rsid w:val="001F6FFC"/>
    <w:rsid w:val="00201CF4"/>
    <w:rsid w:val="00203B43"/>
    <w:rsid w:val="00203B6E"/>
    <w:rsid w:val="002060E3"/>
    <w:rsid w:val="0020713C"/>
    <w:rsid w:val="00207B4C"/>
    <w:rsid w:val="002107BE"/>
    <w:rsid w:val="00211A52"/>
    <w:rsid w:val="00212D92"/>
    <w:rsid w:val="00214D46"/>
    <w:rsid w:val="00216195"/>
    <w:rsid w:val="00222273"/>
    <w:rsid w:val="00223313"/>
    <w:rsid w:val="002348FE"/>
    <w:rsid w:val="00235EDB"/>
    <w:rsid w:val="00246775"/>
    <w:rsid w:val="00246BA7"/>
    <w:rsid w:val="00246E9C"/>
    <w:rsid w:val="00252770"/>
    <w:rsid w:val="00253971"/>
    <w:rsid w:val="002550ED"/>
    <w:rsid w:val="00257E0A"/>
    <w:rsid w:val="002628E5"/>
    <w:rsid w:val="00264ED7"/>
    <w:rsid w:val="00267FB8"/>
    <w:rsid w:val="002709F5"/>
    <w:rsid w:val="00273489"/>
    <w:rsid w:val="00274A41"/>
    <w:rsid w:val="00274D2A"/>
    <w:rsid w:val="002750A2"/>
    <w:rsid w:val="00281138"/>
    <w:rsid w:val="002857D7"/>
    <w:rsid w:val="00286D39"/>
    <w:rsid w:val="00286D6A"/>
    <w:rsid w:val="00295DE4"/>
    <w:rsid w:val="00296B9F"/>
    <w:rsid w:val="002A35D8"/>
    <w:rsid w:val="002A472F"/>
    <w:rsid w:val="002A5C79"/>
    <w:rsid w:val="002B1D4F"/>
    <w:rsid w:val="002B45E4"/>
    <w:rsid w:val="002B498F"/>
    <w:rsid w:val="002B4B29"/>
    <w:rsid w:val="002C2819"/>
    <w:rsid w:val="002C51BD"/>
    <w:rsid w:val="002C54CF"/>
    <w:rsid w:val="002D25E8"/>
    <w:rsid w:val="002D2DD2"/>
    <w:rsid w:val="002D2DDE"/>
    <w:rsid w:val="002D2E3A"/>
    <w:rsid w:val="002D4368"/>
    <w:rsid w:val="002E3AD6"/>
    <w:rsid w:val="002E4501"/>
    <w:rsid w:val="002E53D0"/>
    <w:rsid w:val="002E5C18"/>
    <w:rsid w:val="002F17B3"/>
    <w:rsid w:val="002F35C1"/>
    <w:rsid w:val="002F385F"/>
    <w:rsid w:val="002F5A5B"/>
    <w:rsid w:val="003009B7"/>
    <w:rsid w:val="00307AD1"/>
    <w:rsid w:val="00312089"/>
    <w:rsid w:val="00321B9A"/>
    <w:rsid w:val="00322130"/>
    <w:rsid w:val="00326595"/>
    <w:rsid w:val="00326FEC"/>
    <w:rsid w:val="00332B9E"/>
    <w:rsid w:val="00337A35"/>
    <w:rsid w:val="00342FBE"/>
    <w:rsid w:val="00344C07"/>
    <w:rsid w:val="003479FB"/>
    <w:rsid w:val="00357C19"/>
    <w:rsid w:val="00365A31"/>
    <w:rsid w:val="00365D1D"/>
    <w:rsid w:val="0037784D"/>
    <w:rsid w:val="003813C5"/>
    <w:rsid w:val="003874CF"/>
    <w:rsid w:val="00392BDA"/>
    <w:rsid w:val="00393901"/>
    <w:rsid w:val="003A01F7"/>
    <w:rsid w:val="003A1751"/>
    <w:rsid w:val="003A2F54"/>
    <w:rsid w:val="003A3146"/>
    <w:rsid w:val="003A41B6"/>
    <w:rsid w:val="003A700F"/>
    <w:rsid w:val="003A73DF"/>
    <w:rsid w:val="003B1107"/>
    <w:rsid w:val="003B147F"/>
    <w:rsid w:val="003B6855"/>
    <w:rsid w:val="003B7AA7"/>
    <w:rsid w:val="003C046D"/>
    <w:rsid w:val="003C2B06"/>
    <w:rsid w:val="003C390C"/>
    <w:rsid w:val="003C4210"/>
    <w:rsid w:val="003C7409"/>
    <w:rsid w:val="003D31B1"/>
    <w:rsid w:val="003D4AB7"/>
    <w:rsid w:val="003D736C"/>
    <w:rsid w:val="003D7472"/>
    <w:rsid w:val="003E6045"/>
    <w:rsid w:val="003E77F7"/>
    <w:rsid w:val="003F1910"/>
    <w:rsid w:val="003F57AF"/>
    <w:rsid w:val="003F5B60"/>
    <w:rsid w:val="003F5E7A"/>
    <w:rsid w:val="003F5FBC"/>
    <w:rsid w:val="003F7312"/>
    <w:rsid w:val="00400E52"/>
    <w:rsid w:val="00402F95"/>
    <w:rsid w:val="0040585B"/>
    <w:rsid w:val="0040596D"/>
    <w:rsid w:val="00407878"/>
    <w:rsid w:val="00411364"/>
    <w:rsid w:val="004146A7"/>
    <w:rsid w:val="00415C86"/>
    <w:rsid w:val="004215BA"/>
    <w:rsid w:val="0042465C"/>
    <w:rsid w:val="00424A96"/>
    <w:rsid w:val="00425E5E"/>
    <w:rsid w:val="0043043E"/>
    <w:rsid w:val="0043060D"/>
    <w:rsid w:val="00435261"/>
    <w:rsid w:val="0043783B"/>
    <w:rsid w:val="00445918"/>
    <w:rsid w:val="00446421"/>
    <w:rsid w:val="00446ADA"/>
    <w:rsid w:val="00453FC3"/>
    <w:rsid w:val="00455C03"/>
    <w:rsid w:val="00461803"/>
    <w:rsid w:val="00462795"/>
    <w:rsid w:val="00462C60"/>
    <w:rsid w:val="00466C35"/>
    <w:rsid w:val="00470CAE"/>
    <w:rsid w:val="00474198"/>
    <w:rsid w:val="00474CC0"/>
    <w:rsid w:val="00474FE1"/>
    <w:rsid w:val="00475B6D"/>
    <w:rsid w:val="004765AC"/>
    <w:rsid w:val="00477147"/>
    <w:rsid w:val="00477CC7"/>
    <w:rsid w:val="0048089D"/>
    <w:rsid w:val="00481299"/>
    <w:rsid w:val="00482BBB"/>
    <w:rsid w:val="00483BE5"/>
    <w:rsid w:val="00483D2E"/>
    <w:rsid w:val="004848D4"/>
    <w:rsid w:val="00485175"/>
    <w:rsid w:val="00486095"/>
    <w:rsid w:val="00486098"/>
    <w:rsid w:val="00486D35"/>
    <w:rsid w:val="0049169D"/>
    <w:rsid w:val="00492FCB"/>
    <w:rsid w:val="00493D37"/>
    <w:rsid w:val="004A0E28"/>
    <w:rsid w:val="004A4B08"/>
    <w:rsid w:val="004B45EF"/>
    <w:rsid w:val="004C0A02"/>
    <w:rsid w:val="004C16D9"/>
    <w:rsid w:val="004C17DE"/>
    <w:rsid w:val="004D00ED"/>
    <w:rsid w:val="004D0195"/>
    <w:rsid w:val="004D26A5"/>
    <w:rsid w:val="004D571A"/>
    <w:rsid w:val="004D7C0D"/>
    <w:rsid w:val="004D7DF8"/>
    <w:rsid w:val="004E1B15"/>
    <w:rsid w:val="004E3C32"/>
    <w:rsid w:val="004E50BF"/>
    <w:rsid w:val="004F13C6"/>
    <w:rsid w:val="004F68C6"/>
    <w:rsid w:val="00502CAA"/>
    <w:rsid w:val="00502F61"/>
    <w:rsid w:val="0050499B"/>
    <w:rsid w:val="00505CF9"/>
    <w:rsid w:val="005122BC"/>
    <w:rsid w:val="00515C6B"/>
    <w:rsid w:val="00522517"/>
    <w:rsid w:val="005228F3"/>
    <w:rsid w:val="00523374"/>
    <w:rsid w:val="005251FE"/>
    <w:rsid w:val="005267FB"/>
    <w:rsid w:val="005271F6"/>
    <w:rsid w:val="0053195A"/>
    <w:rsid w:val="005321AC"/>
    <w:rsid w:val="00532DAF"/>
    <w:rsid w:val="00535EB8"/>
    <w:rsid w:val="00535EC5"/>
    <w:rsid w:val="00540B4B"/>
    <w:rsid w:val="005412A3"/>
    <w:rsid w:val="005429DD"/>
    <w:rsid w:val="0054337B"/>
    <w:rsid w:val="00547780"/>
    <w:rsid w:val="00551CF1"/>
    <w:rsid w:val="0055745C"/>
    <w:rsid w:val="00557F21"/>
    <w:rsid w:val="00562156"/>
    <w:rsid w:val="005636FD"/>
    <w:rsid w:val="0056716C"/>
    <w:rsid w:val="005706E4"/>
    <w:rsid w:val="00570872"/>
    <w:rsid w:val="00574DAF"/>
    <w:rsid w:val="0057756B"/>
    <w:rsid w:val="005813B4"/>
    <w:rsid w:val="00581A8A"/>
    <w:rsid w:val="00583AAA"/>
    <w:rsid w:val="00587F70"/>
    <w:rsid w:val="00590321"/>
    <w:rsid w:val="00591140"/>
    <w:rsid w:val="0059132B"/>
    <w:rsid w:val="005923EC"/>
    <w:rsid w:val="00592512"/>
    <w:rsid w:val="0059259B"/>
    <w:rsid w:val="005926FD"/>
    <w:rsid w:val="00596D05"/>
    <w:rsid w:val="0059730D"/>
    <w:rsid w:val="005974B7"/>
    <w:rsid w:val="005A0381"/>
    <w:rsid w:val="005A0CC6"/>
    <w:rsid w:val="005A2992"/>
    <w:rsid w:val="005A5824"/>
    <w:rsid w:val="005A7AC1"/>
    <w:rsid w:val="005B01AA"/>
    <w:rsid w:val="005B1A8C"/>
    <w:rsid w:val="005B1CE7"/>
    <w:rsid w:val="005B26FC"/>
    <w:rsid w:val="005B27E9"/>
    <w:rsid w:val="005B3A75"/>
    <w:rsid w:val="005B4360"/>
    <w:rsid w:val="005C11B6"/>
    <w:rsid w:val="005C1307"/>
    <w:rsid w:val="005C3075"/>
    <w:rsid w:val="005C54BE"/>
    <w:rsid w:val="005D20E4"/>
    <w:rsid w:val="005D3B4D"/>
    <w:rsid w:val="005D5659"/>
    <w:rsid w:val="005D73BB"/>
    <w:rsid w:val="005E26C1"/>
    <w:rsid w:val="005E38AC"/>
    <w:rsid w:val="005E632D"/>
    <w:rsid w:val="005E6764"/>
    <w:rsid w:val="005E7701"/>
    <w:rsid w:val="005E7820"/>
    <w:rsid w:val="005F1062"/>
    <w:rsid w:val="005F2BEA"/>
    <w:rsid w:val="005F57FA"/>
    <w:rsid w:val="00600652"/>
    <w:rsid w:val="006103D9"/>
    <w:rsid w:val="006108DD"/>
    <w:rsid w:val="00611856"/>
    <w:rsid w:val="00611DF4"/>
    <w:rsid w:val="00613EEC"/>
    <w:rsid w:val="0061494E"/>
    <w:rsid w:val="00615FF5"/>
    <w:rsid w:val="00617B9A"/>
    <w:rsid w:val="00617D2B"/>
    <w:rsid w:val="00621D42"/>
    <w:rsid w:val="00623639"/>
    <w:rsid w:val="00631AE9"/>
    <w:rsid w:val="00631D70"/>
    <w:rsid w:val="006357EE"/>
    <w:rsid w:val="00640033"/>
    <w:rsid w:val="00640C79"/>
    <w:rsid w:val="00641FB0"/>
    <w:rsid w:val="00645487"/>
    <w:rsid w:val="00646243"/>
    <w:rsid w:val="00647191"/>
    <w:rsid w:val="006515D6"/>
    <w:rsid w:val="006574EF"/>
    <w:rsid w:val="00663E81"/>
    <w:rsid w:val="00664AEC"/>
    <w:rsid w:val="00670080"/>
    <w:rsid w:val="00677147"/>
    <w:rsid w:val="00681BA4"/>
    <w:rsid w:val="006826E0"/>
    <w:rsid w:val="0068313E"/>
    <w:rsid w:val="006852A0"/>
    <w:rsid w:val="00686120"/>
    <w:rsid w:val="006863A3"/>
    <w:rsid w:val="006864F6"/>
    <w:rsid w:val="006867A5"/>
    <w:rsid w:val="00686D2B"/>
    <w:rsid w:val="006907D5"/>
    <w:rsid w:val="00694C4C"/>
    <w:rsid w:val="00695EE8"/>
    <w:rsid w:val="006A00AD"/>
    <w:rsid w:val="006A0BC4"/>
    <w:rsid w:val="006A1006"/>
    <w:rsid w:val="006A2E40"/>
    <w:rsid w:val="006A501A"/>
    <w:rsid w:val="006A5E9A"/>
    <w:rsid w:val="006B0ADE"/>
    <w:rsid w:val="006B1F9D"/>
    <w:rsid w:val="006C1912"/>
    <w:rsid w:val="006C49F2"/>
    <w:rsid w:val="006C5138"/>
    <w:rsid w:val="006C747F"/>
    <w:rsid w:val="006D1C2C"/>
    <w:rsid w:val="006D45F2"/>
    <w:rsid w:val="006D70A3"/>
    <w:rsid w:val="006D7824"/>
    <w:rsid w:val="006E294F"/>
    <w:rsid w:val="006E44BC"/>
    <w:rsid w:val="006E481F"/>
    <w:rsid w:val="006E562C"/>
    <w:rsid w:val="006E6C0F"/>
    <w:rsid w:val="006E712D"/>
    <w:rsid w:val="006F13F4"/>
    <w:rsid w:val="006F3226"/>
    <w:rsid w:val="006F35D1"/>
    <w:rsid w:val="00700414"/>
    <w:rsid w:val="007049CC"/>
    <w:rsid w:val="007074BB"/>
    <w:rsid w:val="00707AA8"/>
    <w:rsid w:val="007103A7"/>
    <w:rsid w:val="00710697"/>
    <w:rsid w:val="00714852"/>
    <w:rsid w:val="00715263"/>
    <w:rsid w:val="00716E0D"/>
    <w:rsid w:val="007208AE"/>
    <w:rsid w:val="00722D03"/>
    <w:rsid w:val="00724951"/>
    <w:rsid w:val="00725743"/>
    <w:rsid w:val="0074095B"/>
    <w:rsid w:val="0074185B"/>
    <w:rsid w:val="00742801"/>
    <w:rsid w:val="007437E5"/>
    <w:rsid w:val="007476E5"/>
    <w:rsid w:val="0075277B"/>
    <w:rsid w:val="0075664A"/>
    <w:rsid w:val="00757375"/>
    <w:rsid w:val="00757478"/>
    <w:rsid w:val="007624A1"/>
    <w:rsid w:val="00764C7D"/>
    <w:rsid w:val="0076628D"/>
    <w:rsid w:val="0076659E"/>
    <w:rsid w:val="007668EF"/>
    <w:rsid w:val="007717BD"/>
    <w:rsid w:val="007740E2"/>
    <w:rsid w:val="00776208"/>
    <w:rsid w:val="007764C8"/>
    <w:rsid w:val="00777988"/>
    <w:rsid w:val="00782A33"/>
    <w:rsid w:val="00783138"/>
    <w:rsid w:val="00784435"/>
    <w:rsid w:val="00792CAB"/>
    <w:rsid w:val="00792D9F"/>
    <w:rsid w:val="00793895"/>
    <w:rsid w:val="007974C7"/>
    <w:rsid w:val="007A5313"/>
    <w:rsid w:val="007A5EF3"/>
    <w:rsid w:val="007A6659"/>
    <w:rsid w:val="007A79BF"/>
    <w:rsid w:val="007A7D6E"/>
    <w:rsid w:val="007B0895"/>
    <w:rsid w:val="007B1971"/>
    <w:rsid w:val="007B1CDB"/>
    <w:rsid w:val="007B2F7B"/>
    <w:rsid w:val="007B3339"/>
    <w:rsid w:val="007B79F2"/>
    <w:rsid w:val="007C0775"/>
    <w:rsid w:val="007C1D92"/>
    <w:rsid w:val="007C29C4"/>
    <w:rsid w:val="007C2C1B"/>
    <w:rsid w:val="007C43BE"/>
    <w:rsid w:val="007C7D49"/>
    <w:rsid w:val="007D1D12"/>
    <w:rsid w:val="007D3DEB"/>
    <w:rsid w:val="007D630C"/>
    <w:rsid w:val="007D6EE3"/>
    <w:rsid w:val="007E28E9"/>
    <w:rsid w:val="007E2959"/>
    <w:rsid w:val="007E3554"/>
    <w:rsid w:val="007E5C90"/>
    <w:rsid w:val="007E76AA"/>
    <w:rsid w:val="00805195"/>
    <w:rsid w:val="00807819"/>
    <w:rsid w:val="00810694"/>
    <w:rsid w:val="00810BB3"/>
    <w:rsid w:val="00811446"/>
    <w:rsid w:val="00813419"/>
    <w:rsid w:val="00815370"/>
    <w:rsid w:val="00816F78"/>
    <w:rsid w:val="00817ADA"/>
    <w:rsid w:val="008202F2"/>
    <w:rsid w:val="008213B1"/>
    <w:rsid w:val="00821E9D"/>
    <w:rsid w:val="00822135"/>
    <w:rsid w:val="00823132"/>
    <w:rsid w:val="008259C1"/>
    <w:rsid w:val="008326ED"/>
    <w:rsid w:val="00834852"/>
    <w:rsid w:val="00841D76"/>
    <w:rsid w:val="00846E5E"/>
    <w:rsid w:val="00851E10"/>
    <w:rsid w:val="0085467F"/>
    <w:rsid w:val="00854D25"/>
    <w:rsid w:val="00855907"/>
    <w:rsid w:val="00863C33"/>
    <w:rsid w:val="00864569"/>
    <w:rsid w:val="008658F2"/>
    <w:rsid w:val="0087009A"/>
    <w:rsid w:val="008708F5"/>
    <w:rsid w:val="0087470A"/>
    <w:rsid w:val="00877D28"/>
    <w:rsid w:val="00884683"/>
    <w:rsid w:val="00886EFE"/>
    <w:rsid w:val="00893AFE"/>
    <w:rsid w:val="008A45AD"/>
    <w:rsid w:val="008A62A6"/>
    <w:rsid w:val="008A6CF3"/>
    <w:rsid w:val="008B40F5"/>
    <w:rsid w:val="008B74A2"/>
    <w:rsid w:val="008C1EAB"/>
    <w:rsid w:val="008C1FAD"/>
    <w:rsid w:val="008C30E4"/>
    <w:rsid w:val="008C46FF"/>
    <w:rsid w:val="008C536A"/>
    <w:rsid w:val="008C670A"/>
    <w:rsid w:val="008C74C5"/>
    <w:rsid w:val="008D005E"/>
    <w:rsid w:val="008D1757"/>
    <w:rsid w:val="008D4412"/>
    <w:rsid w:val="008D54B3"/>
    <w:rsid w:val="008D70BA"/>
    <w:rsid w:val="008D795C"/>
    <w:rsid w:val="008D7B0B"/>
    <w:rsid w:val="008D7B32"/>
    <w:rsid w:val="008E38F3"/>
    <w:rsid w:val="008E4929"/>
    <w:rsid w:val="008E598B"/>
    <w:rsid w:val="008E5FB5"/>
    <w:rsid w:val="008E5FD7"/>
    <w:rsid w:val="008E6BF9"/>
    <w:rsid w:val="008E7681"/>
    <w:rsid w:val="008F06AA"/>
    <w:rsid w:val="008F1EF8"/>
    <w:rsid w:val="008F21C1"/>
    <w:rsid w:val="008F3C41"/>
    <w:rsid w:val="008F664E"/>
    <w:rsid w:val="008F684E"/>
    <w:rsid w:val="0090437C"/>
    <w:rsid w:val="00904458"/>
    <w:rsid w:val="00906CE9"/>
    <w:rsid w:val="00906ED6"/>
    <w:rsid w:val="009079C7"/>
    <w:rsid w:val="009101BB"/>
    <w:rsid w:val="00910B54"/>
    <w:rsid w:val="00911457"/>
    <w:rsid w:val="00911916"/>
    <w:rsid w:val="0091478F"/>
    <w:rsid w:val="00921340"/>
    <w:rsid w:val="009216D7"/>
    <w:rsid w:val="00921D7D"/>
    <w:rsid w:val="00922BD6"/>
    <w:rsid w:val="009271EE"/>
    <w:rsid w:val="009304AB"/>
    <w:rsid w:val="00931A84"/>
    <w:rsid w:val="00934634"/>
    <w:rsid w:val="0093496B"/>
    <w:rsid w:val="0093537F"/>
    <w:rsid w:val="0093725D"/>
    <w:rsid w:val="00940533"/>
    <w:rsid w:val="00946DE8"/>
    <w:rsid w:val="009514A8"/>
    <w:rsid w:val="009525D7"/>
    <w:rsid w:val="00953964"/>
    <w:rsid w:val="00955A47"/>
    <w:rsid w:val="00963780"/>
    <w:rsid w:val="00963EE3"/>
    <w:rsid w:val="0096736C"/>
    <w:rsid w:val="009676F1"/>
    <w:rsid w:val="009749EF"/>
    <w:rsid w:val="00981DC1"/>
    <w:rsid w:val="009845B2"/>
    <w:rsid w:val="009856F4"/>
    <w:rsid w:val="0099203F"/>
    <w:rsid w:val="009930B0"/>
    <w:rsid w:val="00997105"/>
    <w:rsid w:val="0099733F"/>
    <w:rsid w:val="009A04A0"/>
    <w:rsid w:val="009A0609"/>
    <w:rsid w:val="009A3622"/>
    <w:rsid w:val="009A472B"/>
    <w:rsid w:val="009A4A9A"/>
    <w:rsid w:val="009A6477"/>
    <w:rsid w:val="009B1D59"/>
    <w:rsid w:val="009B337B"/>
    <w:rsid w:val="009B54F1"/>
    <w:rsid w:val="009B7236"/>
    <w:rsid w:val="009B78E8"/>
    <w:rsid w:val="009C3D9D"/>
    <w:rsid w:val="009C3EF2"/>
    <w:rsid w:val="009C5135"/>
    <w:rsid w:val="009D249A"/>
    <w:rsid w:val="009D24C3"/>
    <w:rsid w:val="009D3314"/>
    <w:rsid w:val="009D5E1C"/>
    <w:rsid w:val="009D626C"/>
    <w:rsid w:val="009E321E"/>
    <w:rsid w:val="009E35B8"/>
    <w:rsid w:val="009E48E3"/>
    <w:rsid w:val="009E6EFF"/>
    <w:rsid w:val="009F440F"/>
    <w:rsid w:val="009F476A"/>
    <w:rsid w:val="00A06E40"/>
    <w:rsid w:val="00A10ACE"/>
    <w:rsid w:val="00A17D5F"/>
    <w:rsid w:val="00A224AD"/>
    <w:rsid w:val="00A22D2E"/>
    <w:rsid w:val="00A23616"/>
    <w:rsid w:val="00A25845"/>
    <w:rsid w:val="00A3019B"/>
    <w:rsid w:val="00A31566"/>
    <w:rsid w:val="00A33988"/>
    <w:rsid w:val="00A4285D"/>
    <w:rsid w:val="00A4317C"/>
    <w:rsid w:val="00A4396C"/>
    <w:rsid w:val="00A4510F"/>
    <w:rsid w:val="00A46624"/>
    <w:rsid w:val="00A575A5"/>
    <w:rsid w:val="00A61922"/>
    <w:rsid w:val="00A6646B"/>
    <w:rsid w:val="00A67FC2"/>
    <w:rsid w:val="00A70C15"/>
    <w:rsid w:val="00A720FB"/>
    <w:rsid w:val="00A74580"/>
    <w:rsid w:val="00A75C8E"/>
    <w:rsid w:val="00A81040"/>
    <w:rsid w:val="00A81D60"/>
    <w:rsid w:val="00A84C2B"/>
    <w:rsid w:val="00A84FA5"/>
    <w:rsid w:val="00A850FD"/>
    <w:rsid w:val="00A8560C"/>
    <w:rsid w:val="00A877D7"/>
    <w:rsid w:val="00A903BE"/>
    <w:rsid w:val="00A908DA"/>
    <w:rsid w:val="00A91910"/>
    <w:rsid w:val="00AA0C01"/>
    <w:rsid w:val="00AA178F"/>
    <w:rsid w:val="00AA6C22"/>
    <w:rsid w:val="00AB1E92"/>
    <w:rsid w:val="00AB409F"/>
    <w:rsid w:val="00AB4D78"/>
    <w:rsid w:val="00AB69F3"/>
    <w:rsid w:val="00AB6B1F"/>
    <w:rsid w:val="00AB7A3A"/>
    <w:rsid w:val="00AD09A0"/>
    <w:rsid w:val="00AD0A96"/>
    <w:rsid w:val="00AD1B01"/>
    <w:rsid w:val="00AD2B65"/>
    <w:rsid w:val="00AE27C6"/>
    <w:rsid w:val="00AE4797"/>
    <w:rsid w:val="00AE4EBC"/>
    <w:rsid w:val="00AF20EB"/>
    <w:rsid w:val="00AF29C6"/>
    <w:rsid w:val="00AF4575"/>
    <w:rsid w:val="00AF5AA1"/>
    <w:rsid w:val="00B05026"/>
    <w:rsid w:val="00B11213"/>
    <w:rsid w:val="00B12254"/>
    <w:rsid w:val="00B12C54"/>
    <w:rsid w:val="00B12F41"/>
    <w:rsid w:val="00B20C23"/>
    <w:rsid w:val="00B217E4"/>
    <w:rsid w:val="00B2299A"/>
    <w:rsid w:val="00B27079"/>
    <w:rsid w:val="00B270D9"/>
    <w:rsid w:val="00B27D49"/>
    <w:rsid w:val="00B30710"/>
    <w:rsid w:val="00B30D2F"/>
    <w:rsid w:val="00B31355"/>
    <w:rsid w:val="00B325EF"/>
    <w:rsid w:val="00B32FAA"/>
    <w:rsid w:val="00B338BE"/>
    <w:rsid w:val="00B35B45"/>
    <w:rsid w:val="00B36B55"/>
    <w:rsid w:val="00B40D8E"/>
    <w:rsid w:val="00B4153C"/>
    <w:rsid w:val="00B43140"/>
    <w:rsid w:val="00B435CE"/>
    <w:rsid w:val="00B44641"/>
    <w:rsid w:val="00B4741D"/>
    <w:rsid w:val="00B47BF4"/>
    <w:rsid w:val="00B50349"/>
    <w:rsid w:val="00B51E37"/>
    <w:rsid w:val="00B53A23"/>
    <w:rsid w:val="00B55C45"/>
    <w:rsid w:val="00B572CE"/>
    <w:rsid w:val="00B60829"/>
    <w:rsid w:val="00B61A6D"/>
    <w:rsid w:val="00B6309B"/>
    <w:rsid w:val="00B6513F"/>
    <w:rsid w:val="00B673FE"/>
    <w:rsid w:val="00B70D7D"/>
    <w:rsid w:val="00B753B0"/>
    <w:rsid w:val="00B75494"/>
    <w:rsid w:val="00B7680A"/>
    <w:rsid w:val="00B76F0F"/>
    <w:rsid w:val="00B8041F"/>
    <w:rsid w:val="00B8153B"/>
    <w:rsid w:val="00B81D00"/>
    <w:rsid w:val="00B82F00"/>
    <w:rsid w:val="00B85FBE"/>
    <w:rsid w:val="00B870C6"/>
    <w:rsid w:val="00B87C0F"/>
    <w:rsid w:val="00B87D2A"/>
    <w:rsid w:val="00B95835"/>
    <w:rsid w:val="00BA09C2"/>
    <w:rsid w:val="00BA0CE1"/>
    <w:rsid w:val="00BA1D24"/>
    <w:rsid w:val="00BA5190"/>
    <w:rsid w:val="00BB1C3C"/>
    <w:rsid w:val="00BB5152"/>
    <w:rsid w:val="00BC1D52"/>
    <w:rsid w:val="00BC2451"/>
    <w:rsid w:val="00BC2992"/>
    <w:rsid w:val="00BC392B"/>
    <w:rsid w:val="00BC5222"/>
    <w:rsid w:val="00BC661E"/>
    <w:rsid w:val="00BC76EE"/>
    <w:rsid w:val="00BD0E88"/>
    <w:rsid w:val="00BD22EB"/>
    <w:rsid w:val="00BD30D6"/>
    <w:rsid w:val="00BD34FC"/>
    <w:rsid w:val="00BD3B8F"/>
    <w:rsid w:val="00BD3D09"/>
    <w:rsid w:val="00BD3FA9"/>
    <w:rsid w:val="00BE13EF"/>
    <w:rsid w:val="00BE14C7"/>
    <w:rsid w:val="00BE242E"/>
    <w:rsid w:val="00BE54BF"/>
    <w:rsid w:val="00BF316A"/>
    <w:rsid w:val="00BF3968"/>
    <w:rsid w:val="00C07CE8"/>
    <w:rsid w:val="00C1090F"/>
    <w:rsid w:val="00C11B64"/>
    <w:rsid w:val="00C123F2"/>
    <w:rsid w:val="00C149BC"/>
    <w:rsid w:val="00C21069"/>
    <w:rsid w:val="00C2334F"/>
    <w:rsid w:val="00C24BF5"/>
    <w:rsid w:val="00C26B55"/>
    <w:rsid w:val="00C31D7B"/>
    <w:rsid w:val="00C335DF"/>
    <w:rsid w:val="00C34951"/>
    <w:rsid w:val="00C41E39"/>
    <w:rsid w:val="00C438A3"/>
    <w:rsid w:val="00C50544"/>
    <w:rsid w:val="00C51B40"/>
    <w:rsid w:val="00C522FA"/>
    <w:rsid w:val="00C6127B"/>
    <w:rsid w:val="00C6140D"/>
    <w:rsid w:val="00C6174A"/>
    <w:rsid w:val="00C675DC"/>
    <w:rsid w:val="00C709DA"/>
    <w:rsid w:val="00C74F04"/>
    <w:rsid w:val="00C76CB7"/>
    <w:rsid w:val="00C775D9"/>
    <w:rsid w:val="00C801B9"/>
    <w:rsid w:val="00C82571"/>
    <w:rsid w:val="00C850D4"/>
    <w:rsid w:val="00C8589A"/>
    <w:rsid w:val="00C859E2"/>
    <w:rsid w:val="00C94D01"/>
    <w:rsid w:val="00C96728"/>
    <w:rsid w:val="00C9794F"/>
    <w:rsid w:val="00CA51ED"/>
    <w:rsid w:val="00CA5B0E"/>
    <w:rsid w:val="00CA618E"/>
    <w:rsid w:val="00CA679B"/>
    <w:rsid w:val="00CA7D54"/>
    <w:rsid w:val="00CB5C2D"/>
    <w:rsid w:val="00CB7638"/>
    <w:rsid w:val="00CC0795"/>
    <w:rsid w:val="00CC2D18"/>
    <w:rsid w:val="00CD1D28"/>
    <w:rsid w:val="00CD266D"/>
    <w:rsid w:val="00CE0A15"/>
    <w:rsid w:val="00CE1E24"/>
    <w:rsid w:val="00CE7E0C"/>
    <w:rsid w:val="00CF07DC"/>
    <w:rsid w:val="00CF15D6"/>
    <w:rsid w:val="00CF190A"/>
    <w:rsid w:val="00D00AB2"/>
    <w:rsid w:val="00D0187A"/>
    <w:rsid w:val="00D07983"/>
    <w:rsid w:val="00D11D75"/>
    <w:rsid w:val="00D14C01"/>
    <w:rsid w:val="00D1789D"/>
    <w:rsid w:val="00D217FD"/>
    <w:rsid w:val="00D233F3"/>
    <w:rsid w:val="00D2510C"/>
    <w:rsid w:val="00D27300"/>
    <w:rsid w:val="00D330DF"/>
    <w:rsid w:val="00D35ED1"/>
    <w:rsid w:val="00D36E91"/>
    <w:rsid w:val="00D40265"/>
    <w:rsid w:val="00D42C7A"/>
    <w:rsid w:val="00D4392C"/>
    <w:rsid w:val="00D4411A"/>
    <w:rsid w:val="00D4465B"/>
    <w:rsid w:val="00D54688"/>
    <w:rsid w:val="00D54BE0"/>
    <w:rsid w:val="00D55ECD"/>
    <w:rsid w:val="00D565F5"/>
    <w:rsid w:val="00D56716"/>
    <w:rsid w:val="00D61ACB"/>
    <w:rsid w:val="00D66476"/>
    <w:rsid w:val="00D66FF1"/>
    <w:rsid w:val="00D713C0"/>
    <w:rsid w:val="00D71BF4"/>
    <w:rsid w:val="00D77F41"/>
    <w:rsid w:val="00D803C7"/>
    <w:rsid w:val="00D8118F"/>
    <w:rsid w:val="00D822DE"/>
    <w:rsid w:val="00D82709"/>
    <w:rsid w:val="00D8418E"/>
    <w:rsid w:val="00D86499"/>
    <w:rsid w:val="00D921DE"/>
    <w:rsid w:val="00D92346"/>
    <w:rsid w:val="00D9299E"/>
    <w:rsid w:val="00D92EEA"/>
    <w:rsid w:val="00DA004B"/>
    <w:rsid w:val="00DA0A81"/>
    <w:rsid w:val="00DA1499"/>
    <w:rsid w:val="00DA5306"/>
    <w:rsid w:val="00DA6AE5"/>
    <w:rsid w:val="00DB3BDA"/>
    <w:rsid w:val="00DB790B"/>
    <w:rsid w:val="00DC27A6"/>
    <w:rsid w:val="00DC3F59"/>
    <w:rsid w:val="00DD35AB"/>
    <w:rsid w:val="00DD5002"/>
    <w:rsid w:val="00DD7D0C"/>
    <w:rsid w:val="00DE28BD"/>
    <w:rsid w:val="00DE2BB0"/>
    <w:rsid w:val="00DE3C59"/>
    <w:rsid w:val="00DE3CEF"/>
    <w:rsid w:val="00DE5C12"/>
    <w:rsid w:val="00DF7808"/>
    <w:rsid w:val="00E0017A"/>
    <w:rsid w:val="00E02429"/>
    <w:rsid w:val="00E03627"/>
    <w:rsid w:val="00E07DDF"/>
    <w:rsid w:val="00E11114"/>
    <w:rsid w:val="00E155E6"/>
    <w:rsid w:val="00E15639"/>
    <w:rsid w:val="00E15E01"/>
    <w:rsid w:val="00E16E48"/>
    <w:rsid w:val="00E218FE"/>
    <w:rsid w:val="00E21D57"/>
    <w:rsid w:val="00E231BF"/>
    <w:rsid w:val="00E25C44"/>
    <w:rsid w:val="00E275F9"/>
    <w:rsid w:val="00E310C3"/>
    <w:rsid w:val="00E36A2D"/>
    <w:rsid w:val="00E42C95"/>
    <w:rsid w:val="00E43E68"/>
    <w:rsid w:val="00E46EAA"/>
    <w:rsid w:val="00E46EFD"/>
    <w:rsid w:val="00E531F4"/>
    <w:rsid w:val="00E53290"/>
    <w:rsid w:val="00E559B1"/>
    <w:rsid w:val="00E560DF"/>
    <w:rsid w:val="00E570F7"/>
    <w:rsid w:val="00E605F4"/>
    <w:rsid w:val="00E613BC"/>
    <w:rsid w:val="00E704FF"/>
    <w:rsid w:val="00E71270"/>
    <w:rsid w:val="00E713C0"/>
    <w:rsid w:val="00E738B6"/>
    <w:rsid w:val="00E74620"/>
    <w:rsid w:val="00E7470B"/>
    <w:rsid w:val="00E75398"/>
    <w:rsid w:val="00E76D1F"/>
    <w:rsid w:val="00E77A50"/>
    <w:rsid w:val="00E86D79"/>
    <w:rsid w:val="00E91A61"/>
    <w:rsid w:val="00E94538"/>
    <w:rsid w:val="00E94EAB"/>
    <w:rsid w:val="00E964D2"/>
    <w:rsid w:val="00E97EF3"/>
    <w:rsid w:val="00EA4604"/>
    <w:rsid w:val="00EA5E75"/>
    <w:rsid w:val="00EA6F11"/>
    <w:rsid w:val="00EA7D6D"/>
    <w:rsid w:val="00EB39FD"/>
    <w:rsid w:val="00EC2FD3"/>
    <w:rsid w:val="00ED5AC6"/>
    <w:rsid w:val="00EE2462"/>
    <w:rsid w:val="00EE4EBA"/>
    <w:rsid w:val="00EF12B4"/>
    <w:rsid w:val="00EF2192"/>
    <w:rsid w:val="00EF469C"/>
    <w:rsid w:val="00EF4FBA"/>
    <w:rsid w:val="00F0598E"/>
    <w:rsid w:val="00F10DDC"/>
    <w:rsid w:val="00F12AEE"/>
    <w:rsid w:val="00F14C2C"/>
    <w:rsid w:val="00F20F98"/>
    <w:rsid w:val="00F235DF"/>
    <w:rsid w:val="00F30268"/>
    <w:rsid w:val="00F30568"/>
    <w:rsid w:val="00F30F1C"/>
    <w:rsid w:val="00F34186"/>
    <w:rsid w:val="00F373A6"/>
    <w:rsid w:val="00F4396F"/>
    <w:rsid w:val="00F43B33"/>
    <w:rsid w:val="00F43CF0"/>
    <w:rsid w:val="00F514FD"/>
    <w:rsid w:val="00F51C48"/>
    <w:rsid w:val="00F529D1"/>
    <w:rsid w:val="00F55FB6"/>
    <w:rsid w:val="00F56261"/>
    <w:rsid w:val="00F6070A"/>
    <w:rsid w:val="00F63451"/>
    <w:rsid w:val="00F63A73"/>
    <w:rsid w:val="00F64316"/>
    <w:rsid w:val="00F6577B"/>
    <w:rsid w:val="00F67107"/>
    <w:rsid w:val="00F71290"/>
    <w:rsid w:val="00F76285"/>
    <w:rsid w:val="00F80F30"/>
    <w:rsid w:val="00F815F8"/>
    <w:rsid w:val="00F81ED0"/>
    <w:rsid w:val="00F81FED"/>
    <w:rsid w:val="00F82E0B"/>
    <w:rsid w:val="00F843A2"/>
    <w:rsid w:val="00F855E3"/>
    <w:rsid w:val="00F85E56"/>
    <w:rsid w:val="00F86534"/>
    <w:rsid w:val="00F87A1F"/>
    <w:rsid w:val="00F87F1C"/>
    <w:rsid w:val="00F91105"/>
    <w:rsid w:val="00F92529"/>
    <w:rsid w:val="00F93386"/>
    <w:rsid w:val="00F94370"/>
    <w:rsid w:val="00FA030E"/>
    <w:rsid w:val="00FA26DE"/>
    <w:rsid w:val="00FA59F1"/>
    <w:rsid w:val="00FB1B25"/>
    <w:rsid w:val="00FB2260"/>
    <w:rsid w:val="00FB23E4"/>
    <w:rsid w:val="00FB5017"/>
    <w:rsid w:val="00FC3DED"/>
    <w:rsid w:val="00FC5670"/>
    <w:rsid w:val="00FD102E"/>
    <w:rsid w:val="00FD61C5"/>
    <w:rsid w:val="00FD762B"/>
    <w:rsid w:val="00FE1BCF"/>
    <w:rsid w:val="00FE4A2C"/>
    <w:rsid w:val="00FE4A3B"/>
    <w:rsid w:val="00FE5E41"/>
    <w:rsid w:val="00FF0BA7"/>
    <w:rsid w:val="00FF1433"/>
    <w:rsid w:val="00FF623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9594"/>
  <w15:chartTrackingRefBased/>
  <w15:docId w15:val="{898E232D-09B1-4F4D-8093-5617C61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ED4"/>
    <w:pPr>
      <w:ind w:left="720"/>
      <w:contextualSpacing/>
    </w:pPr>
  </w:style>
  <w:style w:type="paragraph" w:styleId="Geenafstand">
    <w:name w:val="No Spacing"/>
    <w:uiPriority w:val="1"/>
    <w:qFormat/>
    <w:rsid w:val="005D73B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532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32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32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32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329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A31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3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D50B-FB3C-4B19-B104-1C1A394C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Al Jahed</dc:creator>
  <cp:keywords/>
  <dc:description/>
  <cp:lastModifiedBy>Filip Vanhoenacker</cp:lastModifiedBy>
  <cp:revision>8</cp:revision>
  <dcterms:created xsi:type="dcterms:W3CDTF">2021-04-11T15:27:00Z</dcterms:created>
  <dcterms:modified xsi:type="dcterms:W3CDTF">2021-04-11T15:42:00Z</dcterms:modified>
</cp:coreProperties>
</file>