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6D46C" w14:textId="77777777" w:rsidR="00B37DA1" w:rsidRPr="0052409E" w:rsidRDefault="00B37DA1" w:rsidP="00943169">
      <w:pPr>
        <w:pStyle w:val="NoSpacing"/>
        <w:spacing w:line="360" w:lineRule="auto"/>
        <w:jc w:val="both"/>
        <w:rPr>
          <w:b/>
          <w:sz w:val="28"/>
          <w:szCs w:val="28"/>
        </w:rPr>
      </w:pPr>
      <w:r w:rsidRPr="0052409E">
        <w:rPr>
          <w:b/>
          <w:sz w:val="28"/>
          <w:szCs w:val="28"/>
        </w:rPr>
        <w:t>DIGITAL ISSUE MOVEMENTS: PREDICTING ONLINE AND OFFLINE CLIMATE ACTIVISM</w:t>
      </w:r>
    </w:p>
    <w:p w14:paraId="2C86EEFE" w14:textId="01DF39B4" w:rsidR="00B37DA1" w:rsidRDefault="00B37DA1" w:rsidP="00943169">
      <w:pPr>
        <w:pStyle w:val="NoSpacing"/>
        <w:spacing w:line="360" w:lineRule="auto"/>
        <w:jc w:val="both"/>
        <w:rPr>
          <w:b/>
          <w:sz w:val="28"/>
          <w:szCs w:val="28"/>
        </w:rPr>
      </w:pPr>
      <w:r>
        <w:rPr>
          <w:b/>
          <w:sz w:val="28"/>
          <w:szCs w:val="28"/>
        </w:rPr>
        <w:t xml:space="preserve">Cato Waeterloos, Michel </w:t>
      </w:r>
      <w:proofErr w:type="spellStart"/>
      <w:r>
        <w:rPr>
          <w:b/>
          <w:sz w:val="28"/>
          <w:szCs w:val="28"/>
        </w:rPr>
        <w:t>Walrave</w:t>
      </w:r>
      <w:proofErr w:type="spellEnd"/>
      <w:r>
        <w:rPr>
          <w:b/>
          <w:sz w:val="28"/>
          <w:szCs w:val="28"/>
        </w:rPr>
        <w:t>, Koen Ponnet</w:t>
      </w:r>
    </w:p>
    <w:p w14:paraId="6BB566CF" w14:textId="77777777" w:rsidR="00943169" w:rsidRDefault="00943169" w:rsidP="00943169">
      <w:pPr>
        <w:pStyle w:val="NoSpacing"/>
        <w:spacing w:line="360" w:lineRule="auto"/>
        <w:jc w:val="both"/>
        <w:rPr>
          <w:b/>
          <w:sz w:val="28"/>
          <w:szCs w:val="28"/>
        </w:rPr>
      </w:pPr>
    </w:p>
    <w:p w14:paraId="5D52D684" w14:textId="2831E219" w:rsidR="00B37DA1" w:rsidRDefault="00B37DA1" w:rsidP="00943169">
      <w:pPr>
        <w:pStyle w:val="NoSpacing"/>
        <w:spacing w:line="360" w:lineRule="auto"/>
        <w:jc w:val="both"/>
        <w:rPr>
          <w:b/>
        </w:rPr>
      </w:pPr>
      <w:r w:rsidRPr="00961978">
        <w:rPr>
          <w:b/>
        </w:rPr>
        <w:t xml:space="preserve">Abstract </w:t>
      </w:r>
      <w:r w:rsidR="00B234AB">
        <w:rPr>
          <w:b/>
        </w:rPr>
        <w:t xml:space="preserve">for the Political Communication Division, </w:t>
      </w:r>
      <w:r w:rsidRPr="00961978">
        <w:rPr>
          <w:b/>
        </w:rPr>
        <w:t xml:space="preserve">presented at </w:t>
      </w:r>
      <w:proofErr w:type="spellStart"/>
      <w:r w:rsidRPr="00961978">
        <w:rPr>
          <w:b/>
        </w:rPr>
        <w:t>Etmaal</w:t>
      </w:r>
      <w:proofErr w:type="spellEnd"/>
      <w:r w:rsidRPr="00961978">
        <w:rPr>
          <w:b/>
        </w:rPr>
        <w:t xml:space="preserve"> 2021</w:t>
      </w:r>
    </w:p>
    <w:p w14:paraId="3B2BFEB4" w14:textId="77777777" w:rsidR="00341CED" w:rsidRPr="00961978" w:rsidRDefault="00341CED" w:rsidP="00B37DA1">
      <w:pPr>
        <w:pStyle w:val="NoSpacing"/>
        <w:spacing w:line="360" w:lineRule="auto"/>
        <w:jc w:val="both"/>
        <w:rPr>
          <w:b/>
        </w:rPr>
      </w:pPr>
    </w:p>
    <w:p w14:paraId="0E24A211" w14:textId="3BA10BF4" w:rsidR="00B37DA1" w:rsidRDefault="00B37DA1" w:rsidP="00341CED">
      <w:pPr>
        <w:pStyle w:val="NoSpacing"/>
        <w:spacing w:line="360" w:lineRule="auto"/>
        <w:jc w:val="both"/>
      </w:pPr>
      <w:r w:rsidRPr="0052409E">
        <w:t xml:space="preserve">Digital media have added a new layer onto citizens ways of participating in civic and political life. Scholars have increasingly drawn attention to the fluid, personalized and creative forms of citizenship that are often enabled by social media platforms </w:t>
      </w:r>
      <w:r w:rsidRPr="0052409E">
        <w:fldChar w:fldCharType="begin" w:fldLock="1"/>
      </w:r>
      <w:r w:rsidRPr="0052409E">
        <w:instrText>ADDIN CSL_CITATION {"citationItems":[{"id":"ITEM-1","itemData":{"author":[{"dropping-particle":"","family":"Bang","given":"Henrik","non-dropping-particle":"","parse-names":false,"suffix":""}],"container-title":"Remaking governance: Peoples, politics and the public sphere","editor":[{"dropping-particle":"","family":"Newman","given":"Janet","non-dropping-particle":"","parse-names":false,"suffix":""}],"id":"ITEM-1","issued":{"date-parts":[["2005"]]},"page":"159-178","publisher":"The Policy Press","publisher-place":"Bristol","title":"Among everyday makers and expert citizens","type":"chapter"},"uris":["http://www.mendeley.com/documents/?uuid=48467cd6-8f1e-4b53-9283-3d7e10530690"]},{"id":"ITEM-2","itemData":{"ISSN":"1369-118X","author":[{"dropping-particle":"","family":"Bennett","given":"W Lance","non-dropping-particle":"","parse-names":false,"suffix":""},{"dropping-particle":"","family":"Segerberg","given":"Alexandra","non-dropping-particle":"","parse-names":false,"suffix":""}],"container-title":"Information, communication &amp; society","id":"ITEM-2","issue":"5","issued":{"date-parts":[["2012"]]},"page":"739-768","publisher":"Taylor &amp; Francis","title":"The logic of connective action: Digital media and the personalization of contentious politics","type":"article-journal","volume":"15"},"uris":["http://www.mendeley.com/documents/?uuid=1b96fa54-2a06-48e7-8ff4-ec9c1e835383"]}],"mendeley":{"formattedCitation":"(Bang, 2005; Bennett &amp; Segerberg, 2012)","manualFormatting":"(Bang, 2005; Bennett &amp; Segerberg, 2012)","plainTextFormattedCitation":"(Bang, 2005; Bennett &amp; Segerberg, 2012)","previouslyFormattedCitation":"(Bang, 2005; Bennett &amp; Segerberg, 2012)"},"properties":{"noteIndex":0},"schema":"https://github.com/citation-style-language/schema/raw/master/csl-citation.json"}</w:instrText>
      </w:r>
      <w:r w:rsidRPr="0052409E">
        <w:fldChar w:fldCharType="separate"/>
      </w:r>
      <w:r w:rsidRPr="0052409E">
        <w:rPr>
          <w:noProof/>
        </w:rPr>
        <w:t>(Bang, 2005; Bennett &amp; Segerberg, 2012)</w:t>
      </w:r>
      <w:r w:rsidRPr="0052409E">
        <w:fldChar w:fldCharType="end"/>
      </w:r>
      <w:r w:rsidRPr="0052409E">
        <w:t xml:space="preserve">. Moreover, a growing body of literature acknowledges these forms of ‘digitally networked participation’ as proper political acts and therefore as an addition to citizens’ political repertoires, rather than a threat </w:t>
      </w:r>
      <w:r w:rsidRPr="0052409E">
        <w:fldChar w:fldCharType="begin" w:fldLock="1"/>
      </w:r>
      <w:r w:rsidRPr="0052409E">
        <w:instrText>ADDIN CSL_CITATION {"citationItems":[{"id":"ITEM-1","itemData":{"DOI":"10.1002/1944-2866.POI355","ISSN":"1944-2866","abstract":"This article argues that clicktivism is a legitimate political act. It emphasizes that such acts, through a recurrent negative discourse, have been marginalized. As a result, new modes of participation that draw upon the simplification of social connectivity have largely been ignored in the mainstream Political Science literature. In addressing this issue, the article develops a heuristic that identifies seven dimensions (or characteristics) of clicktivism. This new heuristic will allow for the analysis of clicktivism as a form of civic engagement separate from digital activism more broadly. Subsequently, the article applies the heuristic to several popular forms of clicktivism, including social buttons and the creation of memes, demonstrating both its utility and flexibility.","author":[{"dropping-particle":"","family":"Halupka","given":"Max","non-dropping-particle":"","parse-names":false,"suffix":""}],"container-title":"Policy &amp; Internet","id":"ITEM-1","issue":"2","issued":{"date-parts":[["2014","6","1"]]},"note":"doi: 10.1002/1944-2866.POI355","page":"115-132","publisher":"John Wiley &amp; Sons, Ltd","title":"Clicktivism: A Systematic Heuristic","type":"article-journal","volume":"6"},"uris":["http://www.mendeley.com/documents/?uuid=55492bf2-9212-4a38-985b-24df5631df26"]},{"id":"ITEM-2","itemData":{"DOI":"10.1177/2056305115610140","ISSN":"2056-3051","abstract":"The conceptualization and measurement of political participation has been an issue vibrantly debated for more than 50?years. The arrival of digital media came to add important parameters to the debate complicating matters further. Digital media have added inexhaustive creative and nonpolitical ways to engage in social and political life that not only often appear to form the basis of political participation but also, in a plethora of everyday contexts, seem to become embedded into what eventually evolves to become a politically meaningful act. This article argues that digitally networked participation?and its manifestations?is a form of political participation and should be conceptualized, identified, and measured as one. Relying on recent conceptual and empirical work, it shows how various common manifestations of digitally networked participation conform to minimalist, targeted, and motivational definitions of political participation. Finally, tackling common misconceptions about the value of such acts, this article argues that nonpolitical forms of digitally networked participation can occasionally be far more impactful than forms of participation commonly accepted as political. This article concludes by recommending the systematic development of measures for digitally networked participation and its formal integration in the study of political participation.","author":[{"dropping-particle":"","family":"Theocharis","given":"Yannis","non-dropping-particle":"","parse-names":false,"suffix":""}],"container-title":"Social Media + Society","id":"ITEM-2","issue":"2","issued":{"date-parts":[["2015","7","1"]]},"note":"doi: 10.1177/2056305115610140","page":"2056305115610140","publisher":"SAGE Publications Ltd","title":"The Conceptualization of Digitally Networked Participation","type":"article-journal","volume":"1"},"uris":["http://www.mendeley.com/documents/?uuid=dc9d82de-3686-49b1-81da-93db9b2a6049"]}],"mendeley":{"formattedCitation":"(Halupka, 2014; Theocharis, 2015)","plainTextFormattedCitation":"(Halupka, 2014; Theocharis, 2015)","previouslyFormattedCitation":"(Halupka, 2014; Theocharis, 2015)"},"properties":{"noteIndex":0},"schema":"https://github.com/citation-style-language/schema/raw/master/csl-citation.json"}</w:instrText>
      </w:r>
      <w:r w:rsidRPr="0052409E">
        <w:fldChar w:fldCharType="separate"/>
      </w:r>
      <w:r w:rsidRPr="0052409E">
        <w:rPr>
          <w:noProof/>
        </w:rPr>
        <w:t>(Halupka, 2014; Theocharis, 2015)</w:t>
      </w:r>
      <w:r w:rsidRPr="0052409E">
        <w:fldChar w:fldCharType="end"/>
      </w:r>
      <w:r w:rsidRPr="0052409E">
        <w:t xml:space="preserve">. </w:t>
      </w:r>
      <w:r w:rsidRPr="00B37DA1">
        <w:t xml:space="preserve">In addition to the changes in </w:t>
      </w:r>
      <w:r w:rsidRPr="00B37DA1">
        <w:rPr>
          <w:i/>
        </w:rPr>
        <w:t>how</w:t>
      </w:r>
      <w:r w:rsidRPr="00B37DA1">
        <w:t xml:space="preserve"> one can be engaged, there are also significant changes in </w:t>
      </w:r>
      <w:r w:rsidRPr="00B37DA1">
        <w:rPr>
          <w:i/>
        </w:rPr>
        <w:t>what</w:t>
      </w:r>
      <w:r w:rsidRPr="00B37DA1">
        <w:t xml:space="preserve"> people engage in </w:t>
      </w:r>
      <w:r w:rsidRPr="00B37DA1">
        <w:fldChar w:fldCharType="begin" w:fldLock="1"/>
      </w:r>
      <w:r w:rsidRPr="00B37DA1">
        <w:instrText>ADDIN CSL_CITATION {"citationItems":[{"id":"ITEM-1","itemData":{"DOI":"10.1080/1369118X.2017.1358294","ISSN":"1369-118X","author":[{"dropping-particle":"","family":"Ekström","given":"Mats","non-dropping-particle":"","parse-names":false,"suffix":""},{"dropping-particle":"","family":"Sveningsson","given":"Malin","non-dropping-particle":"","parse-names":false,"suffix":""}],"container-title":"Information, Communication &amp; Society","id":"ITEM-1","issue":"2","issued":{"date-parts":[["2019","1","28"]]},"note":"doi: 10.1080/1369118X.2017.1358294","page":"155-171","publisher":"Routledge","title":"Young people’s experiences of political membership: from political parties to Facebook groups","type":"article-journal","volume":"22"},"uris":["http://www.mendeley.com/documents/?uuid=47ec0c74-20ee-4d8a-855a-52505a4c4e2c"]}],"mendeley":{"formattedCitation":"(Ekström &amp; Sveningsson, 2019)","plainTextFormattedCitation":"(Ekström &amp; Sveningsson, 2019)","previouslyFormattedCitation":"(Ekström &amp; Sveningsson, 2019)"},"properties":{"noteIndex":0},"schema":"https://github.com/citation-style-language/schema/raw/master/csl-citation.json"}</w:instrText>
      </w:r>
      <w:r w:rsidRPr="00B37DA1">
        <w:fldChar w:fldCharType="separate"/>
      </w:r>
      <w:r w:rsidRPr="00B37DA1">
        <w:t>(Ekström &amp; Sveningsson, 2019)</w:t>
      </w:r>
      <w:r w:rsidRPr="00B37DA1">
        <w:fldChar w:fldCharType="end"/>
      </w:r>
      <w:r w:rsidRPr="00B37DA1">
        <w:t xml:space="preserve">. In this regard, the emergence of single issue movements illustrates how especially young citizens might be longing for more customized engagement </w:t>
      </w:r>
      <w:r w:rsidRPr="00B37DA1">
        <w:fldChar w:fldCharType="begin" w:fldLock="1"/>
      </w:r>
      <w:r w:rsidRPr="00B37DA1">
        <w:instrText>ADDIN CSL_CITATION {"citationItems":[{"id":"ITEM-1","itemData":{"DOI":"10.1080/00933104.2015.1132646","ISSN":"21631654","abstract":"The digital revolution has enabled important changes in political life. Opportunities to engage in participatory politics have expanded significantly. Participatory politics differ from institutional politics in that they are peer-based, interactive, and not guided by deference to traditional elites and institutions. These changes require a response from civic educators. Core practices of civic and political engagement, such as investigation, dialogue, circulation, production, and mobilization, must be taught differently because they are now frequently enacted differently and in different contexts. This article conceptualizes these changes, draws on a nationally representative survey to assess the frequency and expansion of these new practices, and highlights examples of curricular reform to help frame an expanded agenda for civic education in the digital age.","author":[{"dropping-particle":"","family":"Kahne","given":"Joseph","non-dropping-particle":"","parse-names":false,"suffix":""},{"dropping-particle":"","family":"Hodgin","given":"Erica","non-dropping-particle":"","parse-names":false,"suffix":""},{"dropping-particle":"","family":"Eidman-Aadahl","given":"Elyse","non-dropping-particle":"","parse-names":false,"suffix":""}],"container-title":"Theory and Research in Social Education","id":"ITEM-1","issue":"1","issued":{"date-parts":[["2016","1","2"]]},"page":"1-35","publisher":"Routledge","title":"Redesigning Civic Education for the Digital Age: Participatory Politics and the Pursuit of Democratic Engagement","type":"article-journal","volume":"44"},"uris":["http://www.mendeley.com/documents/?uuid=f758a7b4-86d2-3688-9b2c-c92cfb74993d"]},{"id":"ITEM-2","itemData":{"DOI":"10.1080/1369118X.2016.1226919","ISSN":"1369-118X","author":[{"dropping-particle":"","family":"Jørgensen","given":"Andreas Møller","non-dropping-particle":"","parse-names":false,"suffix":""}],"container-title":"Information, Communication &amp; Society","id":"ITEM-2","issue":"8","issued":{"date-parts":[["2017","8","3"]]},"note":"doi: 10.1080/1369118X.2016.1226919","page":"1204-1219","publisher":"Routledge","title":"Kunuk took it to the streets of Greenland: single-issue protests in a young online democracy","type":"article-journal","volume":"20"},"uris":["http://www.mendeley.com/documents/?uuid=c8caf389-8a49-4a20-a6ef-37e54d428b08"]}],"mendeley":{"formattedCitation":"(Jørgensen, 2017; Kahne et al., 2016)","manualFormatting":"(Kahne, Hodgin &amp; Eidman-Aadahl, 2016)","plainTextFormattedCitation":"(Jørgensen, 2017; Kahne et al., 2016)","previouslyFormattedCitation":"(Jørgensen, 2017; Kahne et al., 2016)"},"properties":{"noteIndex":0},"schema":"https://github.com/citation-style-language/schema/raw/master/csl-citation.json"}</w:instrText>
      </w:r>
      <w:r w:rsidRPr="00B37DA1">
        <w:fldChar w:fldCharType="separate"/>
      </w:r>
      <w:r w:rsidRPr="00B37DA1">
        <w:t>(Kahne, Hodgin &amp; Eidman-Aadahl, 2016)</w:t>
      </w:r>
      <w:r w:rsidRPr="00B37DA1">
        <w:fldChar w:fldCharType="end"/>
      </w:r>
      <w:r w:rsidRPr="00B37DA1">
        <w:t xml:space="preserve">. Indeed, evidence has shown how youth are developing new participation patterns, where democratic engagement is more short-term, spontaneous and case-oriented </w:t>
      </w:r>
      <w:r w:rsidRPr="00B37DA1">
        <w:fldChar w:fldCharType="begin" w:fldLock="1"/>
      </w:r>
      <w:r w:rsidRPr="00B37DA1">
        <w:instrText>ADDIN CSL_CITATION {"citationItems":[{"id":"ITEM-1","itemData":{"author":[{"dropping-particle":"","family":"Andersen","given":"Kim","non-dropping-particle":"","parse-names":false,"suffix":""},{"dropping-particle":"","family":"Ohme","given":"Jakob","non-dropping-particle":"","parse-names":false,"suffix":""},{"dropping-particle":"","family":"Bjarnøe","given":"Camilla","non-dropping-particle":"","parse-names":false,"suffix":""},{"dropping-particle":"","family":"Bordacconi","given":"Mats Joe","non-dropping-particle":"","parse-names":false,"suffix":""},{"dropping-particle":"","family":"Albæk","given":"Erik","non-dropping-particle":"","parse-names":false,"suffix":""},{"dropping-particle":"","family":"Vreese","given":"Claes H","non-dropping-particle":"De","parse-names":false,"suffix":""}],"id":"ITEM-1","issued":{"date-parts":[["2020"]]},"note":"Zie Citavi: Authors acknowledge how democracy is still alive, even if for younger people, case-oriented politics become more relevant","publisher":"Taylor &amp; Francis","title":"Generational Gaps in Political Media Use and Civic Engagement: From Baby Boomers to Generation Z","type":"article-journal"},"uris":["http://www.mendeley.com/documents/?uuid=c2eb4145-06e3-493d-bc43-faef47b18eae"]}],"mendeley":{"formattedCitation":"(Andersen et al., 2020)","plainTextFormattedCitation":"(Andersen et al., 2020)","previouslyFormattedCitation":"(Andersen et al., 2020)"},"properties":{"noteIndex":0},"schema":"https://github.com/citation-style-language/schema/raw/master/csl-citation.json"}</w:instrText>
      </w:r>
      <w:r w:rsidRPr="00B37DA1">
        <w:fldChar w:fldCharType="separate"/>
      </w:r>
      <w:r w:rsidRPr="00B37DA1">
        <w:t>(Andersen et al., 2020)</w:t>
      </w:r>
      <w:r w:rsidRPr="00B37DA1">
        <w:fldChar w:fldCharType="end"/>
      </w:r>
      <w:r w:rsidRPr="00B37DA1">
        <w:t xml:space="preserve">. In turn, the rise of case-oriented politics embeds perfectly into the logic of connective action, where digital media allow citizens to adapt certain issues and causes to their personal experiences, if deemed relevant </w:t>
      </w:r>
      <w:r w:rsidRPr="00B37DA1">
        <w:fldChar w:fldCharType="begin" w:fldLock="1"/>
      </w:r>
      <w:r w:rsidRPr="00B37DA1">
        <w:instrText>ADDIN CSL_CITATION {"citationItems":[{"id":"ITEM-1","itemData":{"ISSN":"1369-118X","author":[{"dropping-particle":"","family":"Bennett","given":"W Lance","non-dropping-particle":"","parse-names":false,"suffix":""},{"dropping-particle":"","family":"Segerberg","given":"Alexandra","non-dropping-particle":"","parse-names":false,"suffix":""}],"container-title":"Information, communication &amp; society","id":"ITEM-1","issue":"5","issued":{"date-parts":[["2012"]]},"page":"739-768","publisher":"Taylor &amp; Francis","title":"The logic of connective action: Digital media and the personalization of contentious politics","type":"article-journal","volume":"15"},"uris":["http://www.mendeley.com/documents/?uuid=1b96fa54-2a06-48e7-8ff4-ec9c1e835383"]}],"mendeley":{"formattedCitation":"(Bennett &amp; Segerberg, 2012)","plainTextFormattedCitation":"(Bennett &amp; Segerberg, 2012)","previouslyFormattedCitation":"(Bennett &amp; Segerberg, 2012)"},"properties":{"noteIndex":0},"schema":"https://github.com/citation-style-language/schema/raw/master/csl-citation.json"}</w:instrText>
      </w:r>
      <w:r w:rsidRPr="00B37DA1">
        <w:fldChar w:fldCharType="separate"/>
      </w:r>
      <w:r w:rsidRPr="00B37DA1">
        <w:t>(Bennett &amp; Segerberg, 2012)</w:t>
      </w:r>
      <w:r w:rsidRPr="00B37DA1">
        <w:fldChar w:fldCharType="end"/>
      </w:r>
      <w:r w:rsidRPr="00B37DA1">
        <w:t xml:space="preserve">. </w:t>
      </w:r>
    </w:p>
    <w:p w14:paraId="6C34699B" w14:textId="77777777" w:rsidR="00BC749E" w:rsidRPr="00B37DA1" w:rsidRDefault="00BC749E" w:rsidP="00BC749E">
      <w:pPr>
        <w:spacing w:after="0" w:line="360" w:lineRule="auto"/>
        <w:rPr>
          <w:rFonts w:ascii="Times New Roman" w:eastAsia="Times New Roman" w:hAnsi="Times New Roman" w:cs="Times New Roman"/>
          <w:color w:val="000000"/>
          <w:sz w:val="24"/>
          <w:szCs w:val="24"/>
          <w:lang w:val="en-US"/>
        </w:rPr>
      </w:pPr>
    </w:p>
    <w:p w14:paraId="14D6153D" w14:textId="0E3A0141" w:rsidR="00B37DA1" w:rsidRDefault="00B37DA1" w:rsidP="00B37DA1">
      <w:pPr>
        <w:pStyle w:val="NoSpacing"/>
        <w:spacing w:line="360" w:lineRule="auto"/>
        <w:jc w:val="both"/>
      </w:pPr>
      <w:r w:rsidRPr="0052409E">
        <w:t xml:space="preserve">Most research towards these changing political repertoires seems to focus on the predictive relationship between online media use and offline political engagement </w:t>
      </w:r>
      <w:r w:rsidRPr="0052409E">
        <w:fldChar w:fldCharType="begin" w:fldLock="1"/>
      </w:r>
      <w:r w:rsidRPr="0052409E">
        <w:instrText>ADDIN CSL_CITATION {"citationItems":[{"id":"ITEM-1","itemData":{"DOI":"10.1177/0093650218808186","ISSN":"0093-6502","abstract":"More than 300 studies have been published on the relationship between digital media and engagement in civic and political life. With such a vast body of research, it is difficult to see the big picture of how this relationship has evolved across time and across the globe. This article offers unique insights into how this relationship manifests across time and space, using a meta-analysis of existing research. This approach enables an analysis of a 20-year period, covering 50 countries and including survey data from more than 300,000 respondents. While the relationship may vary cross-nationally, the major story is the trend data. The trend data show a pattern of small, positive average coefficients turning into substantial, positive coefficients. These larger coefficients may be explained by the diffusion of this technology across the masses and changes in the types of use, particularly the rise of social networking sites and tools for online political participation.","author":[{"dropping-particle":"","family":"Boulianne","given":"Shelley","non-dropping-particle":"","parse-names":false,"suffix":""}],"container-title":"Communication Research","id":"ITEM-1","issued":{"date-parts":[["2018","10","26"]]},"note":"doi: 10.1177/0093650218808186","publisher":"SAGE Publications Inc","title":"Twenty Years of Digital Media Effects on Civic and Political Participation","type":"article-journal"},"uris":["http://www.mendeley.com/documents/?uuid=860cf6f2-ff32-4bc2-a3f6-c7f68e4d8fdd"]},{"id":"ITEM-2","itemData":{"DOI":"10.1177/1461444815616221","ISSN":"1461-4448","abstract":"This meta-analytic study reviews empirical research published from 2007 to 2013 with an aim of providing robust conclusions about the relationship between social media use and citizen engagement. It includes 22 studies that used self-reported measures of social media use and participation, with a total of 116 relationships/effects. The results suggest that social media use generally has a positive relationship with engagement and its three sub-categories, that is, social capital, civic engagement, and political participation. More specifically, we find small-to-medium size positive relationships between expressive, informational, and relational uses of social media and the above indicators of citizen engagement. For identity- and entertainment-oriented uses of social media, our analyses find little evidence supporting their relationship with citizen engagement.","author":[{"dropping-particle":"","family":"Skoric","given":"Marko M","non-dropping-particle":"","parse-names":false,"suffix":""},{"dropping-particle":"","family":"Zhu","given":"Qinfeng","non-dropping-particle":"","parse-names":false,"suffix":""},{"dropping-particle":"","family":"Goh","given":"Debbie","non-dropping-particle":"","parse-names":false,"suffix":""},{"dropping-particle":"","family":"Pang","given":"Natalie","non-dropping-particle":"","parse-names":false,"suffix":""}],"container-title":"New Media &amp; Society","id":"ITEM-2","issue":"9","issued":{"date-parts":[["2015","11","26"]]},"note":"doi: 10.1177/1461444815616221","page":"1817-1839","publisher":"SAGE Publications","title":"Social media and citizen engagement: A meta-analytic review","type":"article-journal","volume":"18"},"uris":["http://www.mendeley.com/documents/?uuid=ba25829c-17a3-4fc3-bb02-37332ffa96d4"]}],"mendeley":{"formattedCitation":"(Boulianne, 2018; Skoric et al., 2015)","manualFormatting":"(Boulianne, 2018)","plainTextFormattedCitation":"(Boulianne, 2018; Skoric et al., 2015)","previouslyFormattedCitation":"(Boulianne, 2018; Skoric et al., 2015)"},"properties":{"noteIndex":0},"schema":"https://github.com/citation-style-language/schema/raw/master/csl-citation.json"}</w:instrText>
      </w:r>
      <w:r w:rsidRPr="0052409E">
        <w:fldChar w:fldCharType="separate"/>
      </w:r>
      <w:r w:rsidRPr="0052409E">
        <w:rPr>
          <w:noProof/>
        </w:rPr>
        <w:t>(Boulianne, 2018)</w:t>
      </w:r>
      <w:r w:rsidRPr="0052409E">
        <w:fldChar w:fldCharType="end"/>
      </w:r>
      <w:r w:rsidRPr="0052409E">
        <w:t xml:space="preserve">. However, less research has been concerned with unraveling the predictors of both online and offline engagement within the same single issue movement. </w:t>
      </w:r>
      <w:r>
        <w:t>Therefore, t</w:t>
      </w:r>
      <w:r w:rsidRPr="0052409E">
        <w:t>his paper focusses on the case of the</w:t>
      </w:r>
      <w:r>
        <w:t xml:space="preserve"> </w:t>
      </w:r>
      <w:r w:rsidRPr="0052409E">
        <w:t>worldwide climate strikes</w:t>
      </w:r>
      <w:r>
        <w:t xml:space="preserve"> in 2018 and 2019</w:t>
      </w:r>
      <w:r w:rsidRPr="0052409E">
        <w:t xml:space="preserve"> and the movement behind it. One of the main variables of interest in this study is political efficacy. The concept of self-efficacy is rooted within social cognitive theory and concerns judgements about how well one can execute certain courses of action required to deal with prospective situations </w:t>
      </w:r>
      <w:r w:rsidRPr="0052409E">
        <w:fldChar w:fldCharType="begin" w:fldLock="1"/>
      </w:r>
      <w:r w:rsidRPr="0052409E">
        <w:instrText>ADDIN CSL_CITATION {"citationItems":[{"id":"ITEM-1","itemData":{"DOI":"http://dx.doi.org/10.1037/0003-066X.37.2.122","ISSN":"0003-066X, 0003-066X","abstract":"Addresses the centrality of the self-efficacy mechanism (SEM) in human agency. SEM precepts influence thought patterns, actions, and emotional arousal. In causal tests, the higher the level of induced self-efficacy, the higher the performance accomplishments and the lower the emotional arousal. The different lines of research reviewed show that the SEM may have wide explanatory power. Perceived self-efficacy helps to account for such diverse phenomena as changes in coping behavior produced by different modes of influence, level of physiological stress reactions, self-regulation of refractory behavior, resignation and despondency to failure experiences, self-debilitating effects of proxy control and illusory inefficaciousness, achievement strivings, growth of intrinsic interest, and career pursuits. The influential role of perceived collective efficacy in social change and the social conditions conducive to development of collective inefficacy are analyzed. (2½ p ref) (PsycINFO Database Record (c) 2016 APA, all rights reserved)","author":[{"dropping-particle":"","family":"Bandura","given":"Albert","non-dropping-particle":"","parse-names":false,"suffix":""}],"container-title":"American Psychologist","id":"ITEM-1","issue":"2","issued":{"date-parts":[["1982","2"]]},"language":"English","note":"Copyright - © 1982, American Psychological Association\n\nDate revised - 19820101; 20060329\n\nNumber of references - 118\n\nLast updated - 2017-10-02\n\nSubjectsTermNotLitGenreText - Behavior 9028P9A 921P9A 8698PS5 887PS5; Literature Review 3219P9A 5014P9A 5411P9A 9028P9A 4828PS5; Motivation 5604P9A 9028P9A 5387PS5 8698PS5; Self-Concept 6577P9A 7926P9A 9028P9A 7644PS5 8698PS5; Self-Perception 6514P9A 7962P9A 9028P9A 6264PS5 7679PS5 8698PS5","page":"122-147","publisher":"American Psychological Association, American Psychological Association","publisher-place":"Stanford U","title":"Self-efficacy mechanism in human agency","type":"article-journal","volume":"37"},"uris":["http://www.mendeley.com/documents/?uuid=9dfb2dad-bcb0-4696-8378-d404fbee0c1a"]},{"id":"ITEM-2","itemData":{"ISSN":"1939-1471","author":[{"dropping-particle":"","family":"Bandura","given":"Albert","non-dropping-particle":"","parse-names":false,"suffix":""}],"container-title":"Psychological review","id":"ITEM-2","issue":"2","issued":{"date-parts":[["1977"]]},"page":"191","publisher":"American Psychological Association","title":"Self-efficacy: toward a unifying theory of behavioral change.","type":"article-journal","volume":"84"},"uris":["http://www.mendeley.com/documents/?uuid=50a51727-53fb-4747-9ba9-551cf9dcdc9c"]}],"mendeley":{"formattedCitation":"(Bandura, 1977, 1982)","plainTextFormattedCitation":"(Bandura, 1977, 1982)","previouslyFormattedCitation":"(Bandura, 1977, 1982)"},"properties":{"noteIndex":0},"schema":"https://github.com/citation-style-language/schema/raw/master/csl-citation.json"}</w:instrText>
      </w:r>
      <w:r w:rsidRPr="0052409E">
        <w:fldChar w:fldCharType="separate"/>
      </w:r>
      <w:r w:rsidRPr="0052409E">
        <w:rPr>
          <w:noProof/>
        </w:rPr>
        <w:t>(Bandura, 1977, 1982)</w:t>
      </w:r>
      <w:r w:rsidRPr="0052409E">
        <w:fldChar w:fldCharType="end"/>
      </w:r>
      <w:r w:rsidRPr="0052409E">
        <w:t>. Many studies have proven the importance of efficacy in the context of political behavior (e.g.</w:t>
      </w:r>
      <w:r>
        <w:t xml:space="preserve"> </w:t>
      </w:r>
      <w:r>
        <w:fldChar w:fldCharType="begin" w:fldLock="1"/>
      </w:r>
      <w:r w:rsidR="004966B7">
        <w:instrText>ADDIN CSL_CITATION {"citationItems":[{"id":"ITEM-1","itemData":{"DOI":"https://doi.org/10.1016/j.chb.2018.09.007","ISSN":"0747-5632","abstract":"Social media is increasingly used for social protest, but does internet-enabled action lead to ‘slacktivism’ or promote increased activism? We show that the answer to this question depends on prior level of activism, and on beliefs about the effectiveness of individual contribution to the collective campaign. Internet-enabled action was varied quasi-experimentally, with participants (n = 143) choosing whether or not to share a campaign on social media. Participants were then informed that sharing on social media had a big (high action efficacy) or small (low action efficacy) impact on achieving the campaign's goal. Prior levels of activism were measured before the experiment, and general levels of collective action were measured one week after the experiment. Taking internet-enabled action for one campaign increased future activism for other campaigns – but only in individuals who were already active and who perceived their actions to be an effective contribution to the campaign.","author":[{"dropping-particle":"","family":"Wilkins","given":"Denise J","non-dropping-particle":"","parse-names":false,"suffix":""},{"dropping-particle":"","family":"Livingstone","given":"Andrew G","non-dropping-particle":"","parse-names":false,"suffix":""},{"dropping-particle":"","family":"Levine","given":"Mark","non-dropping-particle":"","parse-names":false,"suffix":""}],"container-title":"Computers in Human Behavior","id":"ITEM-1","issued":{"date-parts":[["2019"]]},"note":"Online collective action or internet enables actions --&amp;gt; acknowledge different forms of internet enabled actions (being either passive in nature such as information seeking or accessing; or expressive forms of participation).","page":"97-105","title":"All click, no action? Online action, efficacy perceptions, and prior experience combine to affect future collective action","type":"article-journal","volume":"91"},"uris":["http://www.mendeley.com/documents/?uuid=07df6de4-a65e-47f1-bcfb-c778b87779a8"]},{"id":"ITEM-2","itemData":{"ISSN":"0747-5632","author":[{"dropping-particle":"","family":"Yu","given":"Rebecca Ping","non-dropping-particle":"","parse-names":false,"suffix":""}],"container-title":"Computers in Human Behavior","id":"ITEM-2","issued":{"date-parts":[["2016"]]},"page":"413-420","publisher":"Elsevier","title":"The relationship between passive and active non-political social media use and political expression on Facebook and Twitter","type":"article-journal","volume":"58"},"uris":["http://www.mendeley.com/documents/?uuid=dd44e1f8-c8e1-434d-839d-118a8427c4ea"]}],"mendeley":{"formattedCitation":"(Wilkins et al., 2019; Yu, 2016)","manualFormatting":"Wilkins et al., 2019; Yu, 2016)","plainTextFormattedCitation":"(Wilkins et al., 2019; Yu, 2016)"},"properties":{"noteIndex":0},"schema":"https://github.com/citation-style-language/schema/raw/master/csl-citation.json"}</w:instrText>
      </w:r>
      <w:r>
        <w:fldChar w:fldCharType="separate"/>
      </w:r>
      <w:r w:rsidRPr="00882B7D">
        <w:rPr>
          <w:noProof/>
        </w:rPr>
        <w:t>Wilkins et al., 2019; Yu, 2016)</w:t>
      </w:r>
      <w:r>
        <w:fldChar w:fldCharType="end"/>
      </w:r>
      <w:r w:rsidRPr="0052409E">
        <w:t xml:space="preserve">. However, as noted by </w:t>
      </w:r>
      <w:r w:rsidRPr="0052409E">
        <w:fldChar w:fldCharType="begin" w:fldLock="1"/>
      </w:r>
      <w:r w:rsidRPr="0052409E">
        <w:instrText>ADDIN CSL_CITATION {"citationItems":[{"id":"ITEM-1","itemData":{"ISSN":"0883-8151","author":[{"dropping-particle":"","family":"Velasquez","given":"Alcides","non-dropping-particle":"","parse-names":false,"suffix":""},{"dropping-particle":"","family":"LaRose","given":"Robert","non-dropping-particle":"","parse-names":false,"suffix":""}],"container-title":"Journal of Broadcasting &amp; Electronic Media","id":"ITEM-1","issue":"3","issued":{"date-parts":[["2015"]]},"note":"Note how efficacy beliefs are not contextless and should be measured towards the behaviour studied.","page":"456-474","publisher":"Taylor &amp; Francis","title":"Social media for social change: Social media political efficacy and activism in student activist groups","type":"article-journal","volume":"59"},"uris":["http://www.mendeley.com/documents/?uuid=fae7058a-27bb-41e4-a572-795a810ee1d8"]}],"mendeley":{"formattedCitation":"(Velasquez &amp; LaRose, 2015a)","manualFormatting":"Velasquez and LaRose (2015a)","plainTextFormattedCitation":"(Velasquez &amp; LaRose, 2015a)","previouslyFormattedCitation":"(Velasquez &amp; LaRose, 2015a)"},"properties":{"noteIndex":0},"schema":"https://github.com/citation-style-language/schema/raw/master/csl-citation.json"}</w:instrText>
      </w:r>
      <w:r w:rsidRPr="0052409E">
        <w:fldChar w:fldCharType="separate"/>
      </w:r>
      <w:r w:rsidRPr="0052409E">
        <w:rPr>
          <w:noProof/>
        </w:rPr>
        <w:t>Velasquez and LaRose (2015a)</w:t>
      </w:r>
      <w:r w:rsidRPr="0052409E">
        <w:fldChar w:fldCharType="end"/>
      </w:r>
      <w:r w:rsidRPr="0052409E">
        <w:t xml:space="preserve">, measures of efficacy beliefs should be tailored to the context under study. Therefore, this paper </w:t>
      </w:r>
      <w:r w:rsidRPr="0052409E">
        <w:lastRenderedPageBreak/>
        <w:t>include</w:t>
      </w:r>
      <w:r>
        <w:t>s</w:t>
      </w:r>
      <w:r w:rsidRPr="0052409E">
        <w:t xml:space="preserve"> four different types of efficacy, tailored to both the social media modes of action, as well as the issue movement in which the political actions are embedded. Apart from efficacy, social cognitive theory also provides theoretical grounds to consider climate issue involvement as a predictor of both offline and online forms of climate related activism (Bandura, 1977). </w:t>
      </w:r>
    </w:p>
    <w:p w14:paraId="3C6EEF8D" w14:textId="48C8E685" w:rsidR="003F3542" w:rsidRDefault="003F3542">
      <w:pPr>
        <w:rPr>
          <w:lang w:val="en-US"/>
        </w:rPr>
      </w:pPr>
    </w:p>
    <w:p w14:paraId="5E404EF6" w14:textId="21D71AE1" w:rsidR="00B37DA1" w:rsidRDefault="00B37DA1" w:rsidP="00BC749E">
      <w:pPr>
        <w:pStyle w:val="NoSpacing"/>
        <w:spacing w:line="360" w:lineRule="auto"/>
        <w:jc w:val="both"/>
      </w:pPr>
      <w:r w:rsidRPr="00B37DA1">
        <w:t>This paper relies on data from a paper and pencil survey among 689 high school students in Flanders, Belgium. Hierarchical regression analyses were performed to test whether (1) different forms of political efficacy, issue involvement and motivations for online self-expression are associated with two types of political participation on Facebook, and (2) political efficacies and issue involvement are associated with offline political participation regarding the climate issue.</w:t>
      </w:r>
    </w:p>
    <w:p w14:paraId="542EFB42" w14:textId="77777777" w:rsidR="00341CED" w:rsidRDefault="00341CED" w:rsidP="00BC749E">
      <w:pPr>
        <w:pStyle w:val="NoSpacing"/>
        <w:spacing w:line="360" w:lineRule="auto"/>
        <w:jc w:val="both"/>
      </w:pPr>
    </w:p>
    <w:p w14:paraId="310C9DF9" w14:textId="55C9853B" w:rsidR="00961978" w:rsidRDefault="00961978" w:rsidP="00BC749E">
      <w:pPr>
        <w:pStyle w:val="NoSpacing"/>
        <w:spacing w:line="360" w:lineRule="auto"/>
        <w:jc w:val="both"/>
      </w:pPr>
      <w:r>
        <w:t>Our results indicate how different types of efficacy tend to explain different forms of participation. Internal political efficacy, which describes one’s belief in his capability to influence government decisions, was a positive predictor of follower SNS participation and offline participation, but not expressive</w:t>
      </w:r>
      <w:r w:rsidR="00D95D44">
        <w:t xml:space="preserve"> SNS</w:t>
      </w:r>
      <w:r>
        <w:t xml:space="preserve"> participation. This might be explained by the fact that expressive</w:t>
      </w:r>
      <w:r w:rsidR="00AF2F65">
        <w:t xml:space="preserve"> </w:t>
      </w:r>
      <w:r>
        <w:t>participation</w:t>
      </w:r>
      <w:r w:rsidR="00AF2F65">
        <w:t xml:space="preserve"> on social media</w:t>
      </w:r>
      <w:r>
        <w:t xml:space="preserve"> is not </w:t>
      </w:r>
      <w:r w:rsidR="00AF2F65">
        <w:t>necessarily</w:t>
      </w:r>
      <w:r>
        <w:t xml:space="preserve"> targeted towards the government</w:t>
      </w:r>
      <w:r w:rsidR="00AF2F65">
        <w:t>, but rather a way of raising awareness</w:t>
      </w:r>
      <w:r>
        <w:t xml:space="preserve">. </w:t>
      </w:r>
      <w:r w:rsidRPr="00961978">
        <w:t>In turn, collective cause efficacy</w:t>
      </w:r>
      <w:r>
        <w:t xml:space="preserve">, which is the </w:t>
      </w:r>
      <w:r w:rsidRPr="00961978">
        <w:t>belief that we</w:t>
      </w:r>
      <w:r>
        <w:t xml:space="preserve"> </w:t>
      </w:r>
      <w:r w:rsidRPr="00961978">
        <w:t>as citizens can solve the climate issue</w:t>
      </w:r>
      <w:r>
        <w:t xml:space="preserve">, </w:t>
      </w:r>
      <w:r w:rsidRPr="00961978">
        <w:t>was only predictive of follower SNS participation. The latter is a type of participation that is driven by citizens spreading and enhancing actions instigated by others</w:t>
      </w:r>
      <w:r>
        <w:t xml:space="preserve"> on social media</w:t>
      </w:r>
      <w:r w:rsidRPr="00961978">
        <w:t>. The importance of collective efficacy in this regard is not surprising as this type of efficacy focusses on the power of the collective to bring about social and political change</w:t>
      </w:r>
      <w:r>
        <w:t>, which seems to correspond with follower SNS participation.</w:t>
      </w:r>
      <w:r w:rsidR="009F3412" w:rsidRPr="009F3412">
        <w:t xml:space="preserve"> </w:t>
      </w:r>
      <w:r w:rsidR="00BC749E">
        <w:t xml:space="preserve">In a similar </w:t>
      </w:r>
      <w:r w:rsidR="008A0CEF">
        <w:t>manner</w:t>
      </w:r>
      <w:r w:rsidR="009F3412">
        <w:t>, s</w:t>
      </w:r>
      <w:r w:rsidR="009F3412" w:rsidRPr="009F3412">
        <w:t>ocial media internal efficacy (</w:t>
      </w:r>
      <w:r w:rsidR="009F3412">
        <w:t xml:space="preserve">i.e. the </w:t>
      </w:r>
      <w:r w:rsidR="009F3412" w:rsidRPr="009F3412">
        <w:t>belief that one can employ SNS as a political tool) was a positive and significant predictor of expressive SNS participation, which is a type of participation on SNS where citizens create original content in the context of a social</w:t>
      </w:r>
      <w:r w:rsidR="00BC749E">
        <w:t xml:space="preserve"> or </w:t>
      </w:r>
      <w:r w:rsidR="009F3412" w:rsidRPr="009F3412">
        <w:t>political issue. Citizens who engage in this type of behaviour are the instigators of these actions, which can then spread among their networks. Our results indicate that for someone to claim this role as ‘political instigator’, there must exist a belief in the capability to employ these platforms accordingly.</w:t>
      </w:r>
      <w:r w:rsidR="00C801E9">
        <w:t xml:space="preserve"> </w:t>
      </w:r>
    </w:p>
    <w:p w14:paraId="61AA2F2C" w14:textId="58E0A544" w:rsidR="00C801E9" w:rsidRDefault="00C801E9" w:rsidP="00BC749E">
      <w:pPr>
        <w:pStyle w:val="NoSpacing"/>
        <w:spacing w:line="360" w:lineRule="auto"/>
        <w:jc w:val="both"/>
      </w:pPr>
    </w:p>
    <w:p w14:paraId="3D310C54" w14:textId="3BB58498" w:rsidR="00C801E9" w:rsidRDefault="00C801E9" w:rsidP="00BC749E">
      <w:pPr>
        <w:pStyle w:val="NoSpacing"/>
        <w:spacing w:line="360" w:lineRule="auto"/>
        <w:jc w:val="both"/>
      </w:pPr>
      <w:r>
        <w:t>Surprisingly, environmental concern was a negative predictor of expressive SNS behaviour, but a positive predictor of offline participation</w:t>
      </w:r>
      <w:r w:rsidR="000729A3">
        <w:t>, as expected</w:t>
      </w:r>
      <w:r>
        <w:t xml:space="preserve">. This might be explained by the flexible nature of SNS participation, which </w:t>
      </w:r>
      <w:r w:rsidR="00BA3381">
        <w:t xml:space="preserve">allows opponents of a certain movement to ‘hijack’ the </w:t>
      </w:r>
      <w:r w:rsidR="00BA3381">
        <w:lastRenderedPageBreak/>
        <w:t>online discourse on the cause. As such, it is likely that people who criticized the climate movement were more likely to engage on social media, while people most concerned and thus in favor of the movement engaged in offline participation.</w:t>
      </w:r>
    </w:p>
    <w:p w14:paraId="1489D3E3" w14:textId="069257FA" w:rsidR="001D1A63" w:rsidRDefault="001D1A63" w:rsidP="00BC749E">
      <w:pPr>
        <w:pStyle w:val="NoSpacing"/>
        <w:spacing w:line="360" w:lineRule="auto"/>
        <w:jc w:val="both"/>
      </w:pPr>
    </w:p>
    <w:p w14:paraId="0720CEF6" w14:textId="76839547" w:rsidR="00BC749E" w:rsidRDefault="001D1A63" w:rsidP="00C37CF8">
      <w:pPr>
        <w:pStyle w:val="NoSpacing"/>
        <w:spacing w:line="360" w:lineRule="auto"/>
        <w:jc w:val="both"/>
      </w:pPr>
      <w:r>
        <w:t xml:space="preserve">Finally, </w:t>
      </w:r>
      <w:r>
        <w:rPr>
          <w:rFonts w:eastAsia="Arial"/>
        </w:rPr>
        <w:t>w</w:t>
      </w:r>
      <w:r w:rsidRPr="007D4C8D">
        <w:rPr>
          <w:rFonts w:eastAsia="Arial"/>
        </w:rPr>
        <w:t>ith regard to the role of different motivations to engage in SNS participation we found that, of all considered motivations, only the motive of disseminating information was a positive and significant predictor</w:t>
      </w:r>
      <w:r>
        <w:rPr>
          <w:rFonts w:eastAsia="Arial"/>
        </w:rPr>
        <w:t xml:space="preserve"> (both for expressive and follower SNS participation)</w:t>
      </w:r>
      <w:r w:rsidRPr="007D4C8D">
        <w:rPr>
          <w:rFonts w:eastAsia="Arial"/>
        </w:rPr>
        <w:t xml:space="preserve">. This is interesting, as this contradicts </w:t>
      </w:r>
      <w:r>
        <w:rPr>
          <w:rFonts w:eastAsia="Arial"/>
        </w:rPr>
        <w:t xml:space="preserve">the so-called </w:t>
      </w:r>
      <w:r w:rsidRPr="007D4C8D">
        <w:rPr>
          <w:rFonts w:eastAsia="Arial"/>
        </w:rPr>
        <w:t>‘slacktivism hypothesis’: SNS participation does not occur mainly as a way to impress others and construct a certain social image.</w:t>
      </w:r>
      <w:r>
        <w:rPr>
          <w:rFonts w:eastAsia="Arial"/>
        </w:rPr>
        <w:t xml:space="preserve"> Rather, it functions as an important way to raise awareness on a certain topic</w:t>
      </w:r>
      <w:bookmarkStart w:id="0" w:name="_GoBack"/>
      <w:bookmarkEnd w:id="0"/>
    </w:p>
    <w:p w14:paraId="2475FE06" w14:textId="77777777" w:rsidR="00E86A75" w:rsidRPr="00E86A75" w:rsidRDefault="00E86A75" w:rsidP="00E86A75">
      <w:pPr>
        <w:spacing w:after="0" w:line="360" w:lineRule="auto"/>
        <w:jc w:val="both"/>
        <w:rPr>
          <w:rFonts w:ascii="Times New Roman" w:eastAsia="Times New Roman" w:hAnsi="Times New Roman" w:cs="Times New Roman"/>
          <w:color w:val="000000"/>
          <w:sz w:val="24"/>
          <w:szCs w:val="24"/>
          <w:lang w:val="en-US"/>
        </w:rPr>
      </w:pPr>
    </w:p>
    <w:p w14:paraId="5D9EFFB9" w14:textId="77777777" w:rsidR="00E86A75" w:rsidRPr="00E86A75" w:rsidRDefault="00E86A75" w:rsidP="00E86A75">
      <w:pPr>
        <w:spacing w:after="0" w:line="360" w:lineRule="auto"/>
        <w:jc w:val="both"/>
        <w:rPr>
          <w:rFonts w:ascii="Times New Roman" w:eastAsia="Arial" w:hAnsi="Times New Roman" w:cs="Times New Roman"/>
          <w:b/>
          <w:color w:val="000000"/>
          <w:sz w:val="24"/>
          <w:szCs w:val="24"/>
          <w:lang w:val="nl-BE"/>
        </w:rPr>
      </w:pPr>
      <w:proofErr w:type="spellStart"/>
      <w:r w:rsidRPr="00E86A75">
        <w:rPr>
          <w:rFonts w:ascii="Times New Roman" w:eastAsia="Arial" w:hAnsi="Times New Roman" w:cs="Times New Roman"/>
          <w:b/>
          <w:color w:val="000000"/>
          <w:sz w:val="24"/>
          <w:szCs w:val="24"/>
          <w:lang w:val="nl-BE"/>
        </w:rPr>
        <w:t>References</w:t>
      </w:r>
      <w:bookmarkStart w:id="1" w:name="_gjdgxs" w:colFirst="0" w:colLast="0"/>
      <w:bookmarkEnd w:id="1"/>
      <w:proofErr w:type="spellEnd"/>
    </w:p>
    <w:p w14:paraId="37C54A5A" w14:textId="77777777" w:rsidR="00E86A75" w:rsidRPr="00E86A75" w:rsidRDefault="00E86A75" w:rsidP="00E86A75">
      <w:pPr>
        <w:spacing w:after="0" w:line="360" w:lineRule="auto"/>
        <w:jc w:val="both"/>
        <w:rPr>
          <w:rFonts w:ascii="Times New Roman" w:eastAsia="Times New Roman" w:hAnsi="Times New Roman" w:cs="Times New Roman"/>
          <w:color w:val="000000"/>
          <w:sz w:val="24"/>
          <w:szCs w:val="24"/>
          <w:lang w:val="nl-BE"/>
        </w:rPr>
      </w:pPr>
    </w:p>
    <w:p w14:paraId="26C238FC" w14:textId="77777777" w:rsidR="00E86A75" w:rsidRPr="00E86A75" w:rsidRDefault="00E86A75" w:rsidP="00E86A75">
      <w:pPr>
        <w:widowControl w:val="0"/>
        <w:autoSpaceDE w:val="0"/>
        <w:autoSpaceDN w:val="0"/>
        <w:adjustRightInd w:val="0"/>
        <w:spacing w:after="0" w:line="360" w:lineRule="auto"/>
        <w:ind w:left="480" w:hanging="480"/>
        <w:rPr>
          <w:rFonts w:ascii="Times New Roman" w:eastAsia="Times New Roman" w:hAnsi="Times New Roman" w:cs="Times New Roman"/>
          <w:noProof/>
          <w:color w:val="000000"/>
          <w:sz w:val="24"/>
          <w:szCs w:val="24"/>
          <w:lang w:val="en-US"/>
        </w:rPr>
      </w:pPr>
      <w:r w:rsidRPr="00E86A75">
        <w:rPr>
          <w:rFonts w:ascii="Times New Roman" w:eastAsia="Times New Roman" w:hAnsi="Times New Roman" w:cs="Times New Roman"/>
          <w:color w:val="000000"/>
          <w:sz w:val="24"/>
          <w:szCs w:val="24"/>
          <w:lang w:val="en-US"/>
        </w:rPr>
        <w:fldChar w:fldCharType="begin" w:fldLock="1"/>
      </w:r>
      <w:r w:rsidRPr="00E86A75">
        <w:rPr>
          <w:rFonts w:ascii="Times New Roman" w:eastAsia="Times New Roman" w:hAnsi="Times New Roman" w:cs="Times New Roman"/>
          <w:color w:val="000000"/>
          <w:sz w:val="24"/>
          <w:szCs w:val="24"/>
          <w:lang w:val="nl-BE"/>
        </w:rPr>
        <w:instrText xml:space="preserve">ADDIN Mendeley Bibliography CSL_BIBLIOGRAPHY </w:instrText>
      </w:r>
      <w:r w:rsidRPr="00E86A75">
        <w:rPr>
          <w:rFonts w:ascii="Times New Roman" w:eastAsia="Times New Roman" w:hAnsi="Times New Roman" w:cs="Times New Roman"/>
          <w:color w:val="000000"/>
          <w:sz w:val="24"/>
          <w:szCs w:val="24"/>
          <w:lang w:val="en-US"/>
        </w:rPr>
        <w:fldChar w:fldCharType="separate"/>
      </w:r>
      <w:r w:rsidRPr="00E86A75">
        <w:rPr>
          <w:rFonts w:ascii="Times New Roman" w:eastAsia="Times New Roman" w:hAnsi="Times New Roman" w:cs="Times New Roman"/>
          <w:noProof/>
          <w:color w:val="000000"/>
          <w:sz w:val="24"/>
          <w:szCs w:val="24"/>
          <w:lang w:val="nl-BE"/>
        </w:rPr>
        <w:t xml:space="preserve">Andersen, K., Ohme, J., Bjarnøe, C., Bordacconi, M. J., Albæk, E., &amp; De Vreese, C. H. (2020). </w:t>
      </w:r>
      <w:r w:rsidRPr="00E86A75">
        <w:rPr>
          <w:rFonts w:ascii="Times New Roman" w:eastAsia="Times New Roman" w:hAnsi="Times New Roman" w:cs="Times New Roman"/>
          <w:i/>
          <w:iCs/>
          <w:noProof/>
          <w:color w:val="000000"/>
          <w:sz w:val="24"/>
          <w:szCs w:val="24"/>
          <w:lang w:val="en-US"/>
        </w:rPr>
        <w:t>Generational Gaps in Political Media Use and Civic Engagement: From Baby Boomers to Generation Z</w:t>
      </w:r>
      <w:r w:rsidRPr="00E86A75">
        <w:rPr>
          <w:rFonts w:ascii="Times New Roman" w:eastAsia="Times New Roman" w:hAnsi="Times New Roman" w:cs="Times New Roman"/>
          <w:noProof/>
          <w:color w:val="000000"/>
          <w:sz w:val="24"/>
          <w:szCs w:val="24"/>
          <w:lang w:val="en-US"/>
        </w:rPr>
        <w:t>.</w:t>
      </w:r>
    </w:p>
    <w:p w14:paraId="0410F0AB" w14:textId="77777777" w:rsidR="00E86A75" w:rsidRPr="00E86A75" w:rsidRDefault="00E86A75" w:rsidP="00E86A75">
      <w:pPr>
        <w:widowControl w:val="0"/>
        <w:autoSpaceDE w:val="0"/>
        <w:autoSpaceDN w:val="0"/>
        <w:adjustRightInd w:val="0"/>
        <w:spacing w:after="0" w:line="360" w:lineRule="auto"/>
        <w:ind w:left="480" w:hanging="480"/>
        <w:rPr>
          <w:rFonts w:ascii="Times New Roman" w:eastAsia="Times New Roman" w:hAnsi="Times New Roman" w:cs="Times New Roman"/>
          <w:noProof/>
          <w:color w:val="000000"/>
          <w:sz w:val="24"/>
          <w:szCs w:val="24"/>
          <w:lang w:val="en-US"/>
        </w:rPr>
      </w:pPr>
      <w:r w:rsidRPr="00E86A75">
        <w:rPr>
          <w:rFonts w:ascii="Times New Roman" w:eastAsia="Times New Roman" w:hAnsi="Times New Roman" w:cs="Times New Roman"/>
          <w:noProof/>
          <w:color w:val="000000"/>
          <w:sz w:val="24"/>
          <w:szCs w:val="24"/>
          <w:lang w:val="en-US"/>
        </w:rPr>
        <w:t xml:space="preserve">Bandura, A. (1977). Self-efficacy: toward a unifying theory of behavioral change. </w:t>
      </w:r>
      <w:r w:rsidRPr="00E86A75">
        <w:rPr>
          <w:rFonts w:ascii="Times New Roman" w:eastAsia="Times New Roman" w:hAnsi="Times New Roman" w:cs="Times New Roman"/>
          <w:i/>
          <w:iCs/>
          <w:noProof/>
          <w:color w:val="000000"/>
          <w:sz w:val="24"/>
          <w:szCs w:val="24"/>
          <w:lang w:val="en-US"/>
        </w:rPr>
        <w:t>Psychological Review</w:t>
      </w:r>
      <w:r w:rsidRPr="00E86A75">
        <w:rPr>
          <w:rFonts w:ascii="Times New Roman" w:eastAsia="Times New Roman" w:hAnsi="Times New Roman" w:cs="Times New Roman"/>
          <w:noProof/>
          <w:color w:val="000000"/>
          <w:sz w:val="24"/>
          <w:szCs w:val="24"/>
          <w:lang w:val="en-US"/>
        </w:rPr>
        <w:t xml:space="preserve">, </w:t>
      </w:r>
      <w:r w:rsidRPr="00E86A75">
        <w:rPr>
          <w:rFonts w:ascii="Times New Roman" w:eastAsia="Times New Roman" w:hAnsi="Times New Roman" w:cs="Times New Roman"/>
          <w:i/>
          <w:iCs/>
          <w:noProof/>
          <w:color w:val="000000"/>
          <w:sz w:val="24"/>
          <w:szCs w:val="24"/>
          <w:lang w:val="en-US"/>
        </w:rPr>
        <w:t>84</w:t>
      </w:r>
      <w:r w:rsidRPr="00E86A75">
        <w:rPr>
          <w:rFonts w:ascii="Times New Roman" w:eastAsia="Times New Roman" w:hAnsi="Times New Roman" w:cs="Times New Roman"/>
          <w:noProof/>
          <w:color w:val="000000"/>
          <w:sz w:val="24"/>
          <w:szCs w:val="24"/>
          <w:lang w:val="en-US"/>
        </w:rPr>
        <w:t>(2), 191.</w:t>
      </w:r>
    </w:p>
    <w:p w14:paraId="18ED90C9" w14:textId="77777777" w:rsidR="00E86A75" w:rsidRPr="00E86A75" w:rsidRDefault="00E86A75" w:rsidP="00E86A75">
      <w:pPr>
        <w:widowControl w:val="0"/>
        <w:autoSpaceDE w:val="0"/>
        <w:autoSpaceDN w:val="0"/>
        <w:adjustRightInd w:val="0"/>
        <w:spacing w:after="0" w:line="360" w:lineRule="auto"/>
        <w:ind w:left="480" w:hanging="480"/>
        <w:rPr>
          <w:rFonts w:ascii="Times New Roman" w:eastAsia="Times New Roman" w:hAnsi="Times New Roman" w:cs="Times New Roman"/>
          <w:noProof/>
          <w:color w:val="000000"/>
          <w:sz w:val="24"/>
          <w:szCs w:val="24"/>
          <w:lang w:val="nl-BE"/>
        </w:rPr>
      </w:pPr>
      <w:r w:rsidRPr="00E86A75">
        <w:rPr>
          <w:rFonts w:ascii="Times New Roman" w:eastAsia="Times New Roman" w:hAnsi="Times New Roman" w:cs="Times New Roman"/>
          <w:noProof/>
          <w:color w:val="000000"/>
          <w:sz w:val="24"/>
          <w:szCs w:val="24"/>
          <w:lang w:val="en-US"/>
        </w:rPr>
        <w:t xml:space="preserve">Bandura, A. (1982). Self-efficacy mechanism in human agency. </w:t>
      </w:r>
      <w:r w:rsidRPr="00E86A75">
        <w:rPr>
          <w:rFonts w:ascii="Times New Roman" w:eastAsia="Times New Roman" w:hAnsi="Times New Roman" w:cs="Times New Roman"/>
          <w:i/>
          <w:iCs/>
          <w:noProof/>
          <w:color w:val="000000"/>
          <w:sz w:val="24"/>
          <w:szCs w:val="24"/>
          <w:lang w:val="nl-BE"/>
        </w:rPr>
        <w:t>American Psychologist</w:t>
      </w:r>
      <w:r w:rsidRPr="00E86A75">
        <w:rPr>
          <w:rFonts w:ascii="Times New Roman" w:eastAsia="Times New Roman" w:hAnsi="Times New Roman" w:cs="Times New Roman"/>
          <w:noProof/>
          <w:color w:val="000000"/>
          <w:sz w:val="24"/>
          <w:szCs w:val="24"/>
          <w:lang w:val="nl-BE"/>
        </w:rPr>
        <w:t xml:space="preserve">, </w:t>
      </w:r>
      <w:r w:rsidRPr="00E86A75">
        <w:rPr>
          <w:rFonts w:ascii="Times New Roman" w:eastAsia="Times New Roman" w:hAnsi="Times New Roman" w:cs="Times New Roman"/>
          <w:i/>
          <w:iCs/>
          <w:noProof/>
          <w:color w:val="000000"/>
          <w:sz w:val="24"/>
          <w:szCs w:val="24"/>
          <w:lang w:val="nl-BE"/>
        </w:rPr>
        <w:t>37</w:t>
      </w:r>
      <w:r w:rsidRPr="00E86A75">
        <w:rPr>
          <w:rFonts w:ascii="Times New Roman" w:eastAsia="Times New Roman" w:hAnsi="Times New Roman" w:cs="Times New Roman"/>
          <w:noProof/>
          <w:color w:val="000000"/>
          <w:sz w:val="24"/>
          <w:szCs w:val="24"/>
          <w:lang w:val="nl-BE"/>
        </w:rPr>
        <w:t>(2), 122–147. https://doi.org/http://dx.doi.org/10.1037/0003-066X.37.2.122</w:t>
      </w:r>
    </w:p>
    <w:p w14:paraId="6CD83F7D" w14:textId="77777777" w:rsidR="00E86A75" w:rsidRPr="00E86A75" w:rsidRDefault="00E86A75" w:rsidP="00E86A75">
      <w:pPr>
        <w:widowControl w:val="0"/>
        <w:autoSpaceDE w:val="0"/>
        <w:autoSpaceDN w:val="0"/>
        <w:adjustRightInd w:val="0"/>
        <w:spacing w:after="0" w:line="360" w:lineRule="auto"/>
        <w:ind w:left="480" w:hanging="480"/>
        <w:rPr>
          <w:rFonts w:ascii="Times New Roman" w:eastAsia="Times New Roman" w:hAnsi="Times New Roman" w:cs="Times New Roman"/>
          <w:noProof/>
          <w:color w:val="000000"/>
          <w:sz w:val="24"/>
          <w:szCs w:val="24"/>
          <w:lang w:val="en-US"/>
        </w:rPr>
      </w:pPr>
      <w:r w:rsidRPr="00E86A75">
        <w:rPr>
          <w:rFonts w:ascii="Times New Roman" w:eastAsia="Times New Roman" w:hAnsi="Times New Roman" w:cs="Times New Roman"/>
          <w:noProof/>
          <w:color w:val="000000"/>
          <w:sz w:val="24"/>
          <w:szCs w:val="24"/>
          <w:lang w:val="en-US"/>
        </w:rPr>
        <w:t xml:space="preserve">Bang, H. (2005). Among everyday makers and expert citizens. In J. Newman (Ed.), </w:t>
      </w:r>
      <w:r w:rsidRPr="00E86A75">
        <w:rPr>
          <w:rFonts w:ascii="Times New Roman" w:eastAsia="Times New Roman" w:hAnsi="Times New Roman" w:cs="Times New Roman"/>
          <w:i/>
          <w:iCs/>
          <w:noProof/>
          <w:color w:val="000000"/>
          <w:sz w:val="24"/>
          <w:szCs w:val="24"/>
          <w:lang w:val="en-US"/>
        </w:rPr>
        <w:t>Remaking governance: Peoples, politics and the public sphere</w:t>
      </w:r>
      <w:r w:rsidRPr="00E86A75">
        <w:rPr>
          <w:rFonts w:ascii="Times New Roman" w:eastAsia="Times New Roman" w:hAnsi="Times New Roman" w:cs="Times New Roman"/>
          <w:noProof/>
          <w:color w:val="000000"/>
          <w:sz w:val="24"/>
          <w:szCs w:val="24"/>
          <w:lang w:val="en-US"/>
        </w:rPr>
        <w:t xml:space="preserve"> (pp. 159–178). The Policy Press.</w:t>
      </w:r>
    </w:p>
    <w:p w14:paraId="3F08A1C3" w14:textId="77777777" w:rsidR="00E86A75" w:rsidRPr="00E86A75" w:rsidRDefault="00E86A75" w:rsidP="00E86A75">
      <w:pPr>
        <w:widowControl w:val="0"/>
        <w:autoSpaceDE w:val="0"/>
        <w:autoSpaceDN w:val="0"/>
        <w:adjustRightInd w:val="0"/>
        <w:spacing w:after="0" w:line="360" w:lineRule="auto"/>
        <w:ind w:left="480" w:hanging="480"/>
        <w:rPr>
          <w:rFonts w:ascii="Times New Roman" w:eastAsia="Times New Roman" w:hAnsi="Times New Roman" w:cs="Times New Roman"/>
          <w:noProof/>
          <w:color w:val="000000"/>
          <w:sz w:val="24"/>
          <w:szCs w:val="24"/>
          <w:lang w:val="en-US"/>
        </w:rPr>
      </w:pPr>
      <w:r w:rsidRPr="00E86A75">
        <w:rPr>
          <w:rFonts w:ascii="Times New Roman" w:eastAsia="Times New Roman" w:hAnsi="Times New Roman" w:cs="Times New Roman"/>
          <w:noProof/>
          <w:color w:val="000000"/>
          <w:sz w:val="24"/>
          <w:szCs w:val="24"/>
          <w:lang w:val="en-US"/>
        </w:rPr>
        <w:t xml:space="preserve">Bennett, W. L., &amp; Segerberg, A. (2012). The logic of connective action: Digital media and the personalization of contentious politics. </w:t>
      </w:r>
      <w:r w:rsidRPr="00E86A75">
        <w:rPr>
          <w:rFonts w:ascii="Times New Roman" w:eastAsia="Times New Roman" w:hAnsi="Times New Roman" w:cs="Times New Roman"/>
          <w:i/>
          <w:iCs/>
          <w:noProof/>
          <w:color w:val="000000"/>
          <w:sz w:val="24"/>
          <w:szCs w:val="24"/>
          <w:lang w:val="en-US"/>
        </w:rPr>
        <w:t>Information, Communication &amp; Society</w:t>
      </w:r>
      <w:r w:rsidRPr="00E86A75">
        <w:rPr>
          <w:rFonts w:ascii="Times New Roman" w:eastAsia="Times New Roman" w:hAnsi="Times New Roman" w:cs="Times New Roman"/>
          <w:noProof/>
          <w:color w:val="000000"/>
          <w:sz w:val="24"/>
          <w:szCs w:val="24"/>
          <w:lang w:val="en-US"/>
        </w:rPr>
        <w:t xml:space="preserve">, </w:t>
      </w:r>
      <w:r w:rsidRPr="00E86A75">
        <w:rPr>
          <w:rFonts w:ascii="Times New Roman" w:eastAsia="Times New Roman" w:hAnsi="Times New Roman" w:cs="Times New Roman"/>
          <w:i/>
          <w:iCs/>
          <w:noProof/>
          <w:color w:val="000000"/>
          <w:sz w:val="24"/>
          <w:szCs w:val="24"/>
          <w:lang w:val="en-US"/>
        </w:rPr>
        <w:t>15</w:t>
      </w:r>
      <w:r w:rsidRPr="00E86A75">
        <w:rPr>
          <w:rFonts w:ascii="Times New Roman" w:eastAsia="Times New Roman" w:hAnsi="Times New Roman" w:cs="Times New Roman"/>
          <w:noProof/>
          <w:color w:val="000000"/>
          <w:sz w:val="24"/>
          <w:szCs w:val="24"/>
          <w:lang w:val="en-US"/>
        </w:rPr>
        <w:t>(5), 739–768.</w:t>
      </w:r>
    </w:p>
    <w:p w14:paraId="4932795A" w14:textId="77777777" w:rsidR="00E86A75" w:rsidRPr="00E86A75" w:rsidRDefault="00E86A75" w:rsidP="00E86A75">
      <w:pPr>
        <w:widowControl w:val="0"/>
        <w:autoSpaceDE w:val="0"/>
        <w:autoSpaceDN w:val="0"/>
        <w:adjustRightInd w:val="0"/>
        <w:spacing w:after="0" w:line="360" w:lineRule="auto"/>
        <w:ind w:left="480" w:hanging="480"/>
        <w:rPr>
          <w:rFonts w:ascii="Times New Roman" w:eastAsia="Times New Roman" w:hAnsi="Times New Roman" w:cs="Times New Roman"/>
          <w:noProof/>
          <w:color w:val="000000"/>
          <w:sz w:val="24"/>
          <w:szCs w:val="24"/>
          <w:lang w:val="en-US"/>
        </w:rPr>
      </w:pPr>
      <w:r w:rsidRPr="00E86A75">
        <w:rPr>
          <w:rFonts w:ascii="Times New Roman" w:eastAsia="Times New Roman" w:hAnsi="Times New Roman" w:cs="Times New Roman"/>
          <w:noProof/>
          <w:color w:val="000000"/>
          <w:sz w:val="24"/>
          <w:szCs w:val="24"/>
          <w:lang w:val="en-US"/>
        </w:rPr>
        <w:t xml:space="preserve">Boulianne, S. (2018). Twenty Years of Digital Media Effects on Civic and Political Participation. </w:t>
      </w:r>
      <w:r w:rsidRPr="00E86A75">
        <w:rPr>
          <w:rFonts w:ascii="Times New Roman" w:eastAsia="Times New Roman" w:hAnsi="Times New Roman" w:cs="Times New Roman"/>
          <w:i/>
          <w:iCs/>
          <w:noProof/>
          <w:color w:val="000000"/>
          <w:sz w:val="24"/>
          <w:szCs w:val="24"/>
          <w:lang w:val="en-US"/>
        </w:rPr>
        <w:t>Communication Research</w:t>
      </w:r>
      <w:r w:rsidRPr="00E86A75">
        <w:rPr>
          <w:rFonts w:ascii="Times New Roman" w:eastAsia="Times New Roman" w:hAnsi="Times New Roman" w:cs="Times New Roman"/>
          <w:noProof/>
          <w:color w:val="000000"/>
          <w:sz w:val="24"/>
          <w:szCs w:val="24"/>
          <w:lang w:val="en-US"/>
        </w:rPr>
        <w:t>. https://doi.org/10.1177/0093650218808186</w:t>
      </w:r>
    </w:p>
    <w:p w14:paraId="30663E6C" w14:textId="77777777" w:rsidR="00E86A75" w:rsidRPr="00E86A75" w:rsidRDefault="00E86A75" w:rsidP="00E86A75">
      <w:pPr>
        <w:widowControl w:val="0"/>
        <w:autoSpaceDE w:val="0"/>
        <w:autoSpaceDN w:val="0"/>
        <w:adjustRightInd w:val="0"/>
        <w:spacing w:after="0" w:line="360" w:lineRule="auto"/>
        <w:ind w:left="480" w:hanging="480"/>
        <w:rPr>
          <w:rFonts w:ascii="Times New Roman" w:eastAsia="Times New Roman" w:hAnsi="Times New Roman" w:cs="Times New Roman"/>
          <w:noProof/>
          <w:color w:val="000000"/>
          <w:sz w:val="24"/>
          <w:szCs w:val="24"/>
          <w:lang w:val="en-US"/>
        </w:rPr>
      </w:pPr>
      <w:r w:rsidRPr="00E86A75">
        <w:rPr>
          <w:rFonts w:ascii="Times New Roman" w:eastAsia="Times New Roman" w:hAnsi="Times New Roman" w:cs="Times New Roman"/>
          <w:noProof/>
          <w:color w:val="000000"/>
          <w:sz w:val="24"/>
          <w:szCs w:val="24"/>
          <w:lang w:val="en-US"/>
        </w:rPr>
        <w:t xml:space="preserve">Bruni, C., Chance, R., &amp; Schultz, P. (2012). Measuring Values-Based Environmental Concerns in Children: An Environmental Motives Scale. In </w:t>
      </w:r>
      <w:r w:rsidRPr="00E86A75">
        <w:rPr>
          <w:rFonts w:ascii="Times New Roman" w:eastAsia="Times New Roman" w:hAnsi="Times New Roman" w:cs="Times New Roman"/>
          <w:i/>
          <w:iCs/>
          <w:noProof/>
          <w:color w:val="000000"/>
          <w:sz w:val="24"/>
          <w:szCs w:val="24"/>
          <w:lang w:val="en-US"/>
        </w:rPr>
        <w:t>The Journal of Environmental Education</w:t>
      </w:r>
      <w:r w:rsidRPr="00E86A75">
        <w:rPr>
          <w:rFonts w:ascii="Times New Roman" w:eastAsia="Times New Roman" w:hAnsi="Times New Roman" w:cs="Times New Roman"/>
          <w:noProof/>
          <w:color w:val="000000"/>
          <w:sz w:val="24"/>
          <w:szCs w:val="24"/>
          <w:lang w:val="en-US"/>
        </w:rPr>
        <w:t xml:space="preserve"> (Vol. 43). https://doi.org/10.1080/00958964.2011.583945</w:t>
      </w:r>
    </w:p>
    <w:p w14:paraId="5D758F12" w14:textId="77777777" w:rsidR="00E86A75" w:rsidRPr="00E86A75" w:rsidRDefault="00E86A75" w:rsidP="00E86A75">
      <w:pPr>
        <w:widowControl w:val="0"/>
        <w:autoSpaceDE w:val="0"/>
        <w:autoSpaceDN w:val="0"/>
        <w:adjustRightInd w:val="0"/>
        <w:spacing w:after="0" w:line="360" w:lineRule="auto"/>
        <w:ind w:left="480" w:hanging="480"/>
        <w:rPr>
          <w:rFonts w:ascii="Times New Roman" w:eastAsia="Times New Roman" w:hAnsi="Times New Roman" w:cs="Times New Roman"/>
          <w:noProof/>
          <w:color w:val="000000"/>
          <w:sz w:val="24"/>
          <w:szCs w:val="24"/>
          <w:lang w:val="en-US"/>
        </w:rPr>
      </w:pPr>
      <w:r w:rsidRPr="00E86A75">
        <w:rPr>
          <w:rFonts w:ascii="Times New Roman" w:eastAsia="Times New Roman" w:hAnsi="Times New Roman" w:cs="Times New Roman"/>
          <w:noProof/>
          <w:color w:val="000000"/>
          <w:sz w:val="24"/>
          <w:szCs w:val="24"/>
          <w:lang w:val="nl-BE"/>
        </w:rPr>
        <w:t xml:space="preserve">Dunlap, R. E., Van Liere, K. D., Mertig, A. G., &amp; Jones, R. E. (2000). </w:t>
      </w:r>
      <w:r w:rsidRPr="00E86A75">
        <w:rPr>
          <w:rFonts w:ascii="Times New Roman" w:eastAsia="Times New Roman" w:hAnsi="Times New Roman" w:cs="Times New Roman"/>
          <w:noProof/>
          <w:color w:val="000000"/>
          <w:sz w:val="24"/>
          <w:szCs w:val="24"/>
          <w:lang w:val="en-US"/>
        </w:rPr>
        <w:t xml:space="preserve">New Trends in Measuring Environmental Attitudes: Measuring Endorsement of the New Ecological Paradigm: A Revised NEP Scale. </w:t>
      </w:r>
      <w:r w:rsidRPr="00E86A75">
        <w:rPr>
          <w:rFonts w:ascii="Times New Roman" w:eastAsia="Times New Roman" w:hAnsi="Times New Roman" w:cs="Times New Roman"/>
          <w:i/>
          <w:iCs/>
          <w:noProof/>
          <w:color w:val="000000"/>
          <w:sz w:val="24"/>
          <w:szCs w:val="24"/>
          <w:lang w:val="en-US"/>
        </w:rPr>
        <w:t>Journal of Social Issues</w:t>
      </w:r>
      <w:r w:rsidRPr="00E86A75">
        <w:rPr>
          <w:rFonts w:ascii="Times New Roman" w:eastAsia="Times New Roman" w:hAnsi="Times New Roman" w:cs="Times New Roman"/>
          <w:noProof/>
          <w:color w:val="000000"/>
          <w:sz w:val="24"/>
          <w:szCs w:val="24"/>
          <w:lang w:val="en-US"/>
        </w:rPr>
        <w:t xml:space="preserve">, </w:t>
      </w:r>
      <w:r w:rsidRPr="00E86A75">
        <w:rPr>
          <w:rFonts w:ascii="Times New Roman" w:eastAsia="Times New Roman" w:hAnsi="Times New Roman" w:cs="Times New Roman"/>
          <w:i/>
          <w:iCs/>
          <w:noProof/>
          <w:color w:val="000000"/>
          <w:sz w:val="24"/>
          <w:szCs w:val="24"/>
          <w:lang w:val="en-US"/>
        </w:rPr>
        <w:t>56</w:t>
      </w:r>
      <w:r w:rsidRPr="00E86A75">
        <w:rPr>
          <w:rFonts w:ascii="Times New Roman" w:eastAsia="Times New Roman" w:hAnsi="Times New Roman" w:cs="Times New Roman"/>
          <w:noProof/>
          <w:color w:val="000000"/>
          <w:sz w:val="24"/>
          <w:szCs w:val="24"/>
          <w:lang w:val="en-US"/>
        </w:rPr>
        <w:t>(3), 425–442. https://doi.org/10.1111/0022-4537.00176</w:t>
      </w:r>
    </w:p>
    <w:p w14:paraId="01FE9D94" w14:textId="77777777" w:rsidR="00E86A75" w:rsidRPr="00E86A75" w:rsidRDefault="00E86A75" w:rsidP="00E86A75">
      <w:pPr>
        <w:widowControl w:val="0"/>
        <w:autoSpaceDE w:val="0"/>
        <w:autoSpaceDN w:val="0"/>
        <w:adjustRightInd w:val="0"/>
        <w:spacing w:after="0" w:line="360" w:lineRule="auto"/>
        <w:ind w:left="480" w:hanging="480"/>
        <w:rPr>
          <w:rFonts w:ascii="Times New Roman" w:eastAsia="Times New Roman" w:hAnsi="Times New Roman" w:cs="Times New Roman"/>
          <w:noProof/>
          <w:color w:val="000000"/>
          <w:sz w:val="24"/>
          <w:szCs w:val="24"/>
          <w:lang w:val="en-US"/>
        </w:rPr>
      </w:pPr>
      <w:r w:rsidRPr="00E86A75">
        <w:rPr>
          <w:rFonts w:ascii="Times New Roman" w:eastAsia="Times New Roman" w:hAnsi="Times New Roman" w:cs="Times New Roman"/>
          <w:noProof/>
          <w:color w:val="000000"/>
          <w:sz w:val="24"/>
          <w:szCs w:val="24"/>
          <w:lang w:val="en-US"/>
        </w:rPr>
        <w:lastRenderedPageBreak/>
        <w:t xml:space="preserve">Ekström, M., &amp; Sveningsson, M. (2019). Young people’s experiences of political membership: from political parties to Facebook groups. </w:t>
      </w:r>
      <w:r w:rsidRPr="00E86A75">
        <w:rPr>
          <w:rFonts w:ascii="Times New Roman" w:eastAsia="Times New Roman" w:hAnsi="Times New Roman" w:cs="Times New Roman"/>
          <w:i/>
          <w:iCs/>
          <w:noProof/>
          <w:color w:val="000000"/>
          <w:sz w:val="24"/>
          <w:szCs w:val="24"/>
          <w:lang w:val="en-US"/>
        </w:rPr>
        <w:t>Information, Communication &amp; Society</w:t>
      </w:r>
      <w:r w:rsidRPr="00E86A75">
        <w:rPr>
          <w:rFonts w:ascii="Times New Roman" w:eastAsia="Times New Roman" w:hAnsi="Times New Roman" w:cs="Times New Roman"/>
          <w:noProof/>
          <w:color w:val="000000"/>
          <w:sz w:val="24"/>
          <w:szCs w:val="24"/>
          <w:lang w:val="en-US"/>
        </w:rPr>
        <w:t xml:space="preserve">, </w:t>
      </w:r>
      <w:r w:rsidRPr="00E86A75">
        <w:rPr>
          <w:rFonts w:ascii="Times New Roman" w:eastAsia="Times New Roman" w:hAnsi="Times New Roman" w:cs="Times New Roman"/>
          <w:i/>
          <w:iCs/>
          <w:noProof/>
          <w:color w:val="000000"/>
          <w:sz w:val="24"/>
          <w:szCs w:val="24"/>
          <w:lang w:val="en-US"/>
        </w:rPr>
        <w:t>22</w:t>
      </w:r>
      <w:r w:rsidRPr="00E86A75">
        <w:rPr>
          <w:rFonts w:ascii="Times New Roman" w:eastAsia="Times New Roman" w:hAnsi="Times New Roman" w:cs="Times New Roman"/>
          <w:noProof/>
          <w:color w:val="000000"/>
          <w:sz w:val="24"/>
          <w:szCs w:val="24"/>
          <w:lang w:val="en-US"/>
        </w:rPr>
        <w:t>(2), 155–171. https://doi.org/10.1080/1369118X.2017.1358294</w:t>
      </w:r>
    </w:p>
    <w:p w14:paraId="1FEFE9CB" w14:textId="77777777" w:rsidR="00E86A75" w:rsidRPr="00E86A75" w:rsidRDefault="00E86A75" w:rsidP="00E86A75">
      <w:pPr>
        <w:widowControl w:val="0"/>
        <w:autoSpaceDE w:val="0"/>
        <w:autoSpaceDN w:val="0"/>
        <w:adjustRightInd w:val="0"/>
        <w:spacing w:after="0" w:line="360" w:lineRule="auto"/>
        <w:ind w:left="480" w:hanging="480"/>
        <w:rPr>
          <w:rFonts w:ascii="Times New Roman" w:eastAsia="Times New Roman" w:hAnsi="Times New Roman" w:cs="Times New Roman"/>
          <w:noProof/>
          <w:color w:val="000000"/>
          <w:sz w:val="24"/>
          <w:szCs w:val="24"/>
          <w:lang w:val="en-US"/>
        </w:rPr>
      </w:pPr>
      <w:r w:rsidRPr="00E86A75">
        <w:rPr>
          <w:rFonts w:ascii="Times New Roman" w:eastAsia="Times New Roman" w:hAnsi="Times New Roman" w:cs="Times New Roman"/>
          <w:noProof/>
          <w:color w:val="000000"/>
          <w:sz w:val="24"/>
          <w:szCs w:val="24"/>
          <w:lang w:val="en-US"/>
        </w:rPr>
        <w:t xml:space="preserve">Halupka, M. (2014). Clicktivism: A Systematic Heuristic. </w:t>
      </w:r>
      <w:r w:rsidRPr="00E86A75">
        <w:rPr>
          <w:rFonts w:ascii="Times New Roman" w:eastAsia="Times New Roman" w:hAnsi="Times New Roman" w:cs="Times New Roman"/>
          <w:i/>
          <w:iCs/>
          <w:noProof/>
          <w:color w:val="000000"/>
          <w:sz w:val="24"/>
          <w:szCs w:val="24"/>
          <w:lang w:val="en-US"/>
        </w:rPr>
        <w:t>Policy &amp; Internet</w:t>
      </w:r>
      <w:r w:rsidRPr="00E86A75">
        <w:rPr>
          <w:rFonts w:ascii="Times New Roman" w:eastAsia="Times New Roman" w:hAnsi="Times New Roman" w:cs="Times New Roman"/>
          <w:noProof/>
          <w:color w:val="000000"/>
          <w:sz w:val="24"/>
          <w:szCs w:val="24"/>
          <w:lang w:val="en-US"/>
        </w:rPr>
        <w:t xml:space="preserve">, </w:t>
      </w:r>
      <w:r w:rsidRPr="00E86A75">
        <w:rPr>
          <w:rFonts w:ascii="Times New Roman" w:eastAsia="Times New Roman" w:hAnsi="Times New Roman" w:cs="Times New Roman"/>
          <w:i/>
          <w:iCs/>
          <w:noProof/>
          <w:color w:val="000000"/>
          <w:sz w:val="24"/>
          <w:szCs w:val="24"/>
          <w:lang w:val="en-US"/>
        </w:rPr>
        <w:t>6</w:t>
      </w:r>
      <w:r w:rsidRPr="00E86A75">
        <w:rPr>
          <w:rFonts w:ascii="Times New Roman" w:eastAsia="Times New Roman" w:hAnsi="Times New Roman" w:cs="Times New Roman"/>
          <w:noProof/>
          <w:color w:val="000000"/>
          <w:sz w:val="24"/>
          <w:szCs w:val="24"/>
          <w:lang w:val="en-US"/>
        </w:rPr>
        <w:t>(2), 115–132. https://doi.org/10.1002/1944-2866.POI355</w:t>
      </w:r>
    </w:p>
    <w:p w14:paraId="51E8DEF9" w14:textId="77777777" w:rsidR="00E86A75" w:rsidRPr="00E86A75" w:rsidRDefault="00E86A75" w:rsidP="00E86A75">
      <w:pPr>
        <w:widowControl w:val="0"/>
        <w:autoSpaceDE w:val="0"/>
        <w:autoSpaceDN w:val="0"/>
        <w:adjustRightInd w:val="0"/>
        <w:spacing w:after="0" w:line="360" w:lineRule="auto"/>
        <w:ind w:left="480" w:hanging="480"/>
        <w:rPr>
          <w:rFonts w:ascii="Times New Roman" w:eastAsia="Times New Roman" w:hAnsi="Times New Roman" w:cs="Times New Roman"/>
          <w:noProof/>
          <w:color w:val="000000"/>
          <w:sz w:val="24"/>
          <w:szCs w:val="24"/>
          <w:lang w:val="en-US"/>
        </w:rPr>
      </w:pPr>
      <w:r w:rsidRPr="00E86A75">
        <w:rPr>
          <w:rFonts w:ascii="Times New Roman" w:eastAsia="Times New Roman" w:hAnsi="Times New Roman" w:cs="Times New Roman"/>
          <w:noProof/>
          <w:color w:val="000000"/>
          <w:sz w:val="24"/>
          <w:szCs w:val="24"/>
          <w:lang w:val="en-US"/>
        </w:rPr>
        <w:t xml:space="preserve">Jørgensen, A. M. (2017). Kunuk took it to the streets of Greenland: single-issue protests in a young online democracy. </w:t>
      </w:r>
      <w:r w:rsidRPr="00E86A75">
        <w:rPr>
          <w:rFonts w:ascii="Times New Roman" w:eastAsia="Times New Roman" w:hAnsi="Times New Roman" w:cs="Times New Roman"/>
          <w:i/>
          <w:iCs/>
          <w:noProof/>
          <w:color w:val="000000"/>
          <w:sz w:val="24"/>
          <w:szCs w:val="24"/>
          <w:lang w:val="en-US"/>
        </w:rPr>
        <w:t>Information, Communication &amp; Society</w:t>
      </w:r>
      <w:r w:rsidRPr="00E86A75">
        <w:rPr>
          <w:rFonts w:ascii="Times New Roman" w:eastAsia="Times New Roman" w:hAnsi="Times New Roman" w:cs="Times New Roman"/>
          <w:noProof/>
          <w:color w:val="000000"/>
          <w:sz w:val="24"/>
          <w:szCs w:val="24"/>
          <w:lang w:val="en-US"/>
        </w:rPr>
        <w:t xml:space="preserve">, </w:t>
      </w:r>
      <w:r w:rsidRPr="00E86A75">
        <w:rPr>
          <w:rFonts w:ascii="Times New Roman" w:eastAsia="Times New Roman" w:hAnsi="Times New Roman" w:cs="Times New Roman"/>
          <w:i/>
          <w:iCs/>
          <w:noProof/>
          <w:color w:val="000000"/>
          <w:sz w:val="24"/>
          <w:szCs w:val="24"/>
          <w:lang w:val="en-US"/>
        </w:rPr>
        <w:t>20</w:t>
      </w:r>
      <w:r w:rsidRPr="00E86A75">
        <w:rPr>
          <w:rFonts w:ascii="Times New Roman" w:eastAsia="Times New Roman" w:hAnsi="Times New Roman" w:cs="Times New Roman"/>
          <w:noProof/>
          <w:color w:val="000000"/>
          <w:sz w:val="24"/>
          <w:szCs w:val="24"/>
          <w:lang w:val="en-US"/>
        </w:rPr>
        <w:t>(8), 1204–1219. https://doi.org/10.1080/1369118X.2016.1226919</w:t>
      </w:r>
    </w:p>
    <w:p w14:paraId="6DBED936" w14:textId="77777777" w:rsidR="00E86A75" w:rsidRPr="00E86A75" w:rsidRDefault="00E86A75" w:rsidP="00E86A75">
      <w:pPr>
        <w:widowControl w:val="0"/>
        <w:autoSpaceDE w:val="0"/>
        <w:autoSpaceDN w:val="0"/>
        <w:adjustRightInd w:val="0"/>
        <w:spacing w:after="0" w:line="360" w:lineRule="auto"/>
        <w:ind w:left="480" w:hanging="480"/>
        <w:rPr>
          <w:rFonts w:ascii="Times New Roman" w:eastAsia="Times New Roman" w:hAnsi="Times New Roman" w:cs="Times New Roman"/>
          <w:noProof/>
          <w:color w:val="000000"/>
          <w:sz w:val="24"/>
          <w:szCs w:val="24"/>
          <w:lang w:val="en-US"/>
        </w:rPr>
      </w:pPr>
      <w:r w:rsidRPr="00E86A75">
        <w:rPr>
          <w:rFonts w:ascii="Times New Roman" w:eastAsia="Times New Roman" w:hAnsi="Times New Roman" w:cs="Times New Roman"/>
          <w:noProof/>
          <w:color w:val="000000"/>
          <w:sz w:val="24"/>
          <w:szCs w:val="24"/>
          <w:lang w:val="en-US"/>
        </w:rPr>
        <w:t xml:space="preserve">Kahne, J., Hodgin, E., &amp; Eidman-Aadahl, E. (2016). Redesigning Civic Education for the Digital Age: Participatory Politics and the Pursuit of Democratic Engagement. </w:t>
      </w:r>
      <w:r w:rsidRPr="00E86A75">
        <w:rPr>
          <w:rFonts w:ascii="Times New Roman" w:eastAsia="Times New Roman" w:hAnsi="Times New Roman" w:cs="Times New Roman"/>
          <w:i/>
          <w:iCs/>
          <w:noProof/>
          <w:color w:val="000000"/>
          <w:sz w:val="24"/>
          <w:szCs w:val="24"/>
          <w:lang w:val="en-US"/>
        </w:rPr>
        <w:t>Theory and Research in Social Education</w:t>
      </w:r>
      <w:r w:rsidRPr="00E86A75">
        <w:rPr>
          <w:rFonts w:ascii="Times New Roman" w:eastAsia="Times New Roman" w:hAnsi="Times New Roman" w:cs="Times New Roman"/>
          <w:noProof/>
          <w:color w:val="000000"/>
          <w:sz w:val="24"/>
          <w:szCs w:val="24"/>
          <w:lang w:val="en-US"/>
        </w:rPr>
        <w:t xml:space="preserve">, </w:t>
      </w:r>
      <w:r w:rsidRPr="00E86A75">
        <w:rPr>
          <w:rFonts w:ascii="Times New Roman" w:eastAsia="Times New Roman" w:hAnsi="Times New Roman" w:cs="Times New Roman"/>
          <w:i/>
          <w:iCs/>
          <w:noProof/>
          <w:color w:val="000000"/>
          <w:sz w:val="24"/>
          <w:szCs w:val="24"/>
          <w:lang w:val="en-US"/>
        </w:rPr>
        <w:t>44</w:t>
      </w:r>
      <w:r w:rsidRPr="00E86A75">
        <w:rPr>
          <w:rFonts w:ascii="Times New Roman" w:eastAsia="Times New Roman" w:hAnsi="Times New Roman" w:cs="Times New Roman"/>
          <w:noProof/>
          <w:color w:val="000000"/>
          <w:sz w:val="24"/>
          <w:szCs w:val="24"/>
          <w:lang w:val="en-US"/>
        </w:rPr>
        <w:t>(1), 1–35. https://doi.org/10.1080/00933104.2015.1132646</w:t>
      </w:r>
    </w:p>
    <w:p w14:paraId="4D9FD5E4" w14:textId="77777777" w:rsidR="00E86A75" w:rsidRPr="00E86A75" w:rsidRDefault="00E86A75" w:rsidP="00E86A75">
      <w:pPr>
        <w:widowControl w:val="0"/>
        <w:autoSpaceDE w:val="0"/>
        <w:autoSpaceDN w:val="0"/>
        <w:adjustRightInd w:val="0"/>
        <w:spacing w:after="0" w:line="360" w:lineRule="auto"/>
        <w:ind w:left="480" w:hanging="480"/>
        <w:rPr>
          <w:rFonts w:ascii="Times New Roman" w:eastAsia="Times New Roman" w:hAnsi="Times New Roman" w:cs="Times New Roman"/>
          <w:noProof/>
          <w:color w:val="000000"/>
          <w:sz w:val="24"/>
          <w:szCs w:val="24"/>
          <w:lang w:val="en-US"/>
        </w:rPr>
      </w:pPr>
      <w:r w:rsidRPr="00E86A75">
        <w:rPr>
          <w:rFonts w:ascii="Times New Roman" w:eastAsia="Times New Roman" w:hAnsi="Times New Roman" w:cs="Times New Roman"/>
          <w:noProof/>
          <w:color w:val="000000"/>
          <w:sz w:val="24"/>
          <w:szCs w:val="24"/>
          <w:lang w:val="en-US"/>
        </w:rPr>
        <w:t xml:space="preserve">Kutner, M. H., Nachtsheim, C. J., Neter, J., &amp; Li, W. (2005). </w:t>
      </w:r>
      <w:r w:rsidRPr="00E86A75">
        <w:rPr>
          <w:rFonts w:ascii="Times New Roman" w:eastAsia="Times New Roman" w:hAnsi="Times New Roman" w:cs="Times New Roman"/>
          <w:i/>
          <w:iCs/>
          <w:noProof/>
          <w:color w:val="000000"/>
          <w:sz w:val="24"/>
          <w:szCs w:val="24"/>
          <w:lang w:val="en-US"/>
        </w:rPr>
        <w:t>Applied linear statistical models</w:t>
      </w:r>
      <w:r w:rsidRPr="00E86A75">
        <w:rPr>
          <w:rFonts w:ascii="Times New Roman" w:eastAsia="Times New Roman" w:hAnsi="Times New Roman" w:cs="Times New Roman"/>
          <w:noProof/>
          <w:color w:val="000000"/>
          <w:sz w:val="24"/>
          <w:szCs w:val="24"/>
          <w:lang w:val="en-US"/>
        </w:rPr>
        <w:t xml:space="preserve"> (Vol. 5). McGraw-Hill Irwin New York.</w:t>
      </w:r>
    </w:p>
    <w:p w14:paraId="07DD6D9D" w14:textId="77777777" w:rsidR="00E86A75" w:rsidRPr="00E86A75" w:rsidRDefault="00E86A75" w:rsidP="00E86A75">
      <w:pPr>
        <w:widowControl w:val="0"/>
        <w:autoSpaceDE w:val="0"/>
        <w:autoSpaceDN w:val="0"/>
        <w:adjustRightInd w:val="0"/>
        <w:spacing w:after="0" w:line="360" w:lineRule="auto"/>
        <w:ind w:left="480" w:hanging="480"/>
        <w:rPr>
          <w:rFonts w:ascii="Times New Roman" w:eastAsia="Times New Roman" w:hAnsi="Times New Roman" w:cs="Times New Roman"/>
          <w:noProof/>
          <w:color w:val="000000"/>
          <w:sz w:val="24"/>
          <w:szCs w:val="24"/>
          <w:lang w:val="en-US"/>
        </w:rPr>
      </w:pPr>
      <w:r w:rsidRPr="00E86A75">
        <w:rPr>
          <w:rFonts w:ascii="Times New Roman" w:eastAsia="Times New Roman" w:hAnsi="Times New Roman" w:cs="Times New Roman"/>
          <w:noProof/>
          <w:color w:val="000000"/>
          <w:sz w:val="24"/>
          <w:szCs w:val="24"/>
          <w:lang w:val="en-US"/>
        </w:rPr>
        <w:t xml:space="preserve">Lane, D. S. (2019). Social media design for youth political expression: Testing the roles of identifiability and geo-boundedness. </w:t>
      </w:r>
      <w:r w:rsidRPr="00E86A75">
        <w:rPr>
          <w:rFonts w:ascii="Times New Roman" w:eastAsia="Times New Roman" w:hAnsi="Times New Roman" w:cs="Times New Roman"/>
          <w:i/>
          <w:iCs/>
          <w:noProof/>
          <w:color w:val="000000"/>
          <w:sz w:val="24"/>
          <w:szCs w:val="24"/>
          <w:lang w:val="en-US"/>
        </w:rPr>
        <w:t>New Media &amp; Society</w:t>
      </w:r>
      <w:r w:rsidRPr="00E86A75">
        <w:rPr>
          <w:rFonts w:ascii="Times New Roman" w:eastAsia="Times New Roman" w:hAnsi="Times New Roman" w:cs="Times New Roman"/>
          <w:noProof/>
          <w:color w:val="000000"/>
          <w:sz w:val="24"/>
          <w:szCs w:val="24"/>
          <w:lang w:val="en-US"/>
        </w:rPr>
        <w:t>, 1461444819879103. https://doi.org/10.1177/1461444819879103</w:t>
      </w:r>
    </w:p>
    <w:p w14:paraId="54C2D515" w14:textId="77777777" w:rsidR="00E86A75" w:rsidRPr="00E86A75" w:rsidRDefault="00E86A75" w:rsidP="00E86A75">
      <w:pPr>
        <w:widowControl w:val="0"/>
        <w:autoSpaceDE w:val="0"/>
        <w:autoSpaceDN w:val="0"/>
        <w:adjustRightInd w:val="0"/>
        <w:spacing w:after="0" w:line="360" w:lineRule="auto"/>
        <w:ind w:left="480" w:hanging="480"/>
        <w:rPr>
          <w:rFonts w:ascii="Times New Roman" w:eastAsia="Times New Roman" w:hAnsi="Times New Roman" w:cs="Times New Roman"/>
          <w:noProof/>
          <w:color w:val="000000"/>
          <w:sz w:val="24"/>
          <w:szCs w:val="24"/>
          <w:lang w:val="en-US"/>
        </w:rPr>
      </w:pPr>
      <w:r w:rsidRPr="00E86A75">
        <w:rPr>
          <w:rFonts w:ascii="Times New Roman" w:eastAsia="Times New Roman" w:hAnsi="Times New Roman" w:cs="Times New Roman"/>
          <w:noProof/>
          <w:color w:val="000000"/>
          <w:sz w:val="24"/>
          <w:szCs w:val="24"/>
          <w:lang w:val="en-US"/>
        </w:rPr>
        <w:t xml:space="preserve">Ponnet, K., &amp; Wouters, E. (2014). Stress and mental health in families with different income levels: A strategy to collect multi-actor data. </w:t>
      </w:r>
      <w:r w:rsidRPr="00E86A75">
        <w:rPr>
          <w:rFonts w:ascii="Times New Roman" w:eastAsia="Times New Roman" w:hAnsi="Times New Roman" w:cs="Times New Roman"/>
          <w:i/>
          <w:iCs/>
          <w:noProof/>
          <w:color w:val="000000"/>
          <w:sz w:val="24"/>
          <w:szCs w:val="24"/>
          <w:lang w:val="en-US"/>
        </w:rPr>
        <w:t>JMIR Research Protocols</w:t>
      </w:r>
      <w:r w:rsidRPr="00E86A75">
        <w:rPr>
          <w:rFonts w:ascii="Times New Roman" w:eastAsia="Times New Roman" w:hAnsi="Times New Roman" w:cs="Times New Roman"/>
          <w:noProof/>
          <w:color w:val="000000"/>
          <w:sz w:val="24"/>
          <w:szCs w:val="24"/>
          <w:lang w:val="en-US"/>
        </w:rPr>
        <w:t xml:space="preserve">, </w:t>
      </w:r>
      <w:r w:rsidRPr="00E86A75">
        <w:rPr>
          <w:rFonts w:ascii="Times New Roman" w:eastAsia="Times New Roman" w:hAnsi="Times New Roman" w:cs="Times New Roman"/>
          <w:i/>
          <w:iCs/>
          <w:noProof/>
          <w:color w:val="000000"/>
          <w:sz w:val="24"/>
          <w:szCs w:val="24"/>
          <w:lang w:val="en-US"/>
        </w:rPr>
        <w:t>3</w:t>
      </w:r>
      <w:r w:rsidRPr="00E86A75">
        <w:rPr>
          <w:rFonts w:ascii="Times New Roman" w:eastAsia="Times New Roman" w:hAnsi="Times New Roman" w:cs="Times New Roman"/>
          <w:noProof/>
          <w:color w:val="000000"/>
          <w:sz w:val="24"/>
          <w:szCs w:val="24"/>
          <w:lang w:val="en-US"/>
        </w:rPr>
        <w:t>(1), e2832.</w:t>
      </w:r>
    </w:p>
    <w:p w14:paraId="5175778C" w14:textId="77777777" w:rsidR="00E86A75" w:rsidRPr="00E86A75" w:rsidRDefault="00E86A75" w:rsidP="00E86A75">
      <w:pPr>
        <w:widowControl w:val="0"/>
        <w:autoSpaceDE w:val="0"/>
        <w:autoSpaceDN w:val="0"/>
        <w:adjustRightInd w:val="0"/>
        <w:spacing w:after="0" w:line="360" w:lineRule="auto"/>
        <w:ind w:left="480" w:hanging="480"/>
        <w:rPr>
          <w:rFonts w:ascii="Times New Roman" w:eastAsia="Times New Roman" w:hAnsi="Times New Roman" w:cs="Times New Roman"/>
          <w:noProof/>
          <w:color w:val="000000"/>
          <w:sz w:val="24"/>
          <w:szCs w:val="24"/>
          <w:lang w:val="en-US"/>
        </w:rPr>
      </w:pPr>
      <w:r w:rsidRPr="00E86A75">
        <w:rPr>
          <w:rFonts w:ascii="Times New Roman" w:eastAsia="Times New Roman" w:hAnsi="Times New Roman" w:cs="Times New Roman"/>
          <w:noProof/>
          <w:color w:val="000000"/>
          <w:sz w:val="24"/>
          <w:szCs w:val="24"/>
          <w:lang w:val="en-US"/>
        </w:rPr>
        <w:t xml:space="preserve">Roser-Renouf, C., Maibach, E. W., Leiserowitz, A., &amp; Zhao, X. (2014). The genesis of climate change activism: from key beliefs to political action. </w:t>
      </w:r>
      <w:r w:rsidRPr="00E86A75">
        <w:rPr>
          <w:rFonts w:ascii="Times New Roman" w:eastAsia="Times New Roman" w:hAnsi="Times New Roman" w:cs="Times New Roman"/>
          <w:i/>
          <w:iCs/>
          <w:noProof/>
          <w:color w:val="000000"/>
          <w:sz w:val="24"/>
          <w:szCs w:val="24"/>
          <w:lang w:val="en-US"/>
        </w:rPr>
        <w:t>Climatic Change</w:t>
      </w:r>
      <w:r w:rsidRPr="00E86A75">
        <w:rPr>
          <w:rFonts w:ascii="Times New Roman" w:eastAsia="Times New Roman" w:hAnsi="Times New Roman" w:cs="Times New Roman"/>
          <w:noProof/>
          <w:color w:val="000000"/>
          <w:sz w:val="24"/>
          <w:szCs w:val="24"/>
          <w:lang w:val="en-US"/>
        </w:rPr>
        <w:t xml:space="preserve">, </w:t>
      </w:r>
      <w:r w:rsidRPr="00E86A75">
        <w:rPr>
          <w:rFonts w:ascii="Times New Roman" w:eastAsia="Times New Roman" w:hAnsi="Times New Roman" w:cs="Times New Roman"/>
          <w:i/>
          <w:iCs/>
          <w:noProof/>
          <w:color w:val="000000"/>
          <w:sz w:val="24"/>
          <w:szCs w:val="24"/>
          <w:lang w:val="en-US"/>
        </w:rPr>
        <w:t>125</w:t>
      </w:r>
      <w:r w:rsidRPr="00E86A75">
        <w:rPr>
          <w:rFonts w:ascii="Times New Roman" w:eastAsia="Times New Roman" w:hAnsi="Times New Roman" w:cs="Times New Roman"/>
          <w:noProof/>
          <w:color w:val="000000"/>
          <w:sz w:val="24"/>
          <w:szCs w:val="24"/>
          <w:lang w:val="en-US"/>
        </w:rPr>
        <w:t>(2), 163–178. https://doi.org/10.1007/s10584-014-1173-5</w:t>
      </w:r>
    </w:p>
    <w:p w14:paraId="2278056F" w14:textId="77777777" w:rsidR="00E86A75" w:rsidRPr="00E86A75" w:rsidRDefault="00E86A75" w:rsidP="00E86A75">
      <w:pPr>
        <w:widowControl w:val="0"/>
        <w:autoSpaceDE w:val="0"/>
        <w:autoSpaceDN w:val="0"/>
        <w:adjustRightInd w:val="0"/>
        <w:spacing w:after="0" w:line="360" w:lineRule="auto"/>
        <w:ind w:left="480" w:hanging="480"/>
        <w:rPr>
          <w:rFonts w:ascii="Times New Roman" w:eastAsia="Times New Roman" w:hAnsi="Times New Roman" w:cs="Times New Roman"/>
          <w:noProof/>
          <w:color w:val="000000"/>
          <w:sz w:val="24"/>
          <w:szCs w:val="24"/>
          <w:lang w:val="en-US"/>
        </w:rPr>
      </w:pPr>
      <w:r w:rsidRPr="00E86A75">
        <w:rPr>
          <w:rFonts w:ascii="Times New Roman" w:eastAsia="Times New Roman" w:hAnsi="Times New Roman" w:cs="Times New Roman"/>
          <w:noProof/>
          <w:color w:val="000000"/>
          <w:sz w:val="24"/>
          <w:szCs w:val="24"/>
          <w:lang w:val="en-US"/>
        </w:rPr>
        <w:t xml:space="preserve">Skoric, M. M., Zhu, Q., Goh, D., &amp; Pang, N. (2015). Social media and citizen engagement: A meta-analytic review. </w:t>
      </w:r>
      <w:r w:rsidRPr="00E86A75">
        <w:rPr>
          <w:rFonts w:ascii="Times New Roman" w:eastAsia="Times New Roman" w:hAnsi="Times New Roman" w:cs="Times New Roman"/>
          <w:i/>
          <w:iCs/>
          <w:noProof/>
          <w:color w:val="000000"/>
          <w:sz w:val="24"/>
          <w:szCs w:val="24"/>
          <w:lang w:val="en-US"/>
        </w:rPr>
        <w:t>New Media &amp; Society</w:t>
      </w:r>
      <w:r w:rsidRPr="00E86A75">
        <w:rPr>
          <w:rFonts w:ascii="Times New Roman" w:eastAsia="Times New Roman" w:hAnsi="Times New Roman" w:cs="Times New Roman"/>
          <w:noProof/>
          <w:color w:val="000000"/>
          <w:sz w:val="24"/>
          <w:szCs w:val="24"/>
          <w:lang w:val="en-US"/>
        </w:rPr>
        <w:t xml:space="preserve">, </w:t>
      </w:r>
      <w:r w:rsidRPr="00E86A75">
        <w:rPr>
          <w:rFonts w:ascii="Times New Roman" w:eastAsia="Times New Roman" w:hAnsi="Times New Roman" w:cs="Times New Roman"/>
          <w:i/>
          <w:iCs/>
          <w:noProof/>
          <w:color w:val="000000"/>
          <w:sz w:val="24"/>
          <w:szCs w:val="24"/>
          <w:lang w:val="en-US"/>
        </w:rPr>
        <w:t>18</w:t>
      </w:r>
      <w:r w:rsidRPr="00E86A75">
        <w:rPr>
          <w:rFonts w:ascii="Times New Roman" w:eastAsia="Times New Roman" w:hAnsi="Times New Roman" w:cs="Times New Roman"/>
          <w:noProof/>
          <w:color w:val="000000"/>
          <w:sz w:val="24"/>
          <w:szCs w:val="24"/>
          <w:lang w:val="en-US"/>
        </w:rPr>
        <w:t>(9), 1817–1839. https://doi.org/10.1177/1461444815616221</w:t>
      </w:r>
    </w:p>
    <w:p w14:paraId="7175496A" w14:textId="77777777" w:rsidR="00E86A75" w:rsidRPr="00E86A75" w:rsidRDefault="00E86A75" w:rsidP="00E86A75">
      <w:pPr>
        <w:widowControl w:val="0"/>
        <w:autoSpaceDE w:val="0"/>
        <w:autoSpaceDN w:val="0"/>
        <w:adjustRightInd w:val="0"/>
        <w:spacing w:after="0" w:line="360" w:lineRule="auto"/>
        <w:ind w:left="480" w:hanging="480"/>
        <w:rPr>
          <w:rFonts w:ascii="Times New Roman" w:eastAsia="Times New Roman" w:hAnsi="Times New Roman" w:cs="Times New Roman"/>
          <w:noProof/>
          <w:color w:val="000000"/>
          <w:sz w:val="24"/>
          <w:szCs w:val="24"/>
          <w:lang w:val="en-US"/>
        </w:rPr>
      </w:pPr>
      <w:r w:rsidRPr="00E86A75">
        <w:rPr>
          <w:rFonts w:ascii="Times New Roman" w:eastAsia="Times New Roman" w:hAnsi="Times New Roman" w:cs="Times New Roman"/>
          <w:noProof/>
          <w:color w:val="000000"/>
          <w:sz w:val="24"/>
          <w:szCs w:val="24"/>
          <w:lang w:val="en-US"/>
        </w:rPr>
        <w:t xml:space="preserve">Stevenson, K. T., Nils Peterson, M., &amp; Bondell, H. D. (2018). Developing a model of climate change behavior among adolescents. </w:t>
      </w:r>
      <w:r w:rsidRPr="00E86A75">
        <w:rPr>
          <w:rFonts w:ascii="Times New Roman" w:eastAsia="Times New Roman" w:hAnsi="Times New Roman" w:cs="Times New Roman"/>
          <w:i/>
          <w:iCs/>
          <w:noProof/>
          <w:color w:val="000000"/>
          <w:sz w:val="24"/>
          <w:szCs w:val="24"/>
          <w:lang w:val="en-US"/>
        </w:rPr>
        <w:t>Climatic Change</w:t>
      </w:r>
      <w:r w:rsidRPr="00E86A75">
        <w:rPr>
          <w:rFonts w:ascii="Times New Roman" w:eastAsia="Times New Roman" w:hAnsi="Times New Roman" w:cs="Times New Roman"/>
          <w:noProof/>
          <w:color w:val="000000"/>
          <w:sz w:val="24"/>
          <w:szCs w:val="24"/>
          <w:lang w:val="en-US"/>
        </w:rPr>
        <w:t xml:space="preserve">, </w:t>
      </w:r>
      <w:r w:rsidRPr="00E86A75">
        <w:rPr>
          <w:rFonts w:ascii="Times New Roman" w:eastAsia="Times New Roman" w:hAnsi="Times New Roman" w:cs="Times New Roman"/>
          <w:i/>
          <w:iCs/>
          <w:noProof/>
          <w:color w:val="000000"/>
          <w:sz w:val="24"/>
          <w:szCs w:val="24"/>
          <w:lang w:val="en-US"/>
        </w:rPr>
        <w:t>151</w:t>
      </w:r>
      <w:r w:rsidRPr="00E86A75">
        <w:rPr>
          <w:rFonts w:ascii="Times New Roman" w:eastAsia="Times New Roman" w:hAnsi="Times New Roman" w:cs="Times New Roman"/>
          <w:noProof/>
          <w:color w:val="000000"/>
          <w:sz w:val="24"/>
          <w:szCs w:val="24"/>
          <w:lang w:val="en-US"/>
        </w:rPr>
        <w:t>(3), 589–603. https://doi.org/10.1007/s10584-018-2313-0</w:t>
      </w:r>
    </w:p>
    <w:p w14:paraId="3B8E5C66" w14:textId="77777777" w:rsidR="00E86A75" w:rsidRPr="00E86A75" w:rsidRDefault="00E86A75" w:rsidP="00E86A75">
      <w:pPr>
        <w:widowControl w:val="0"/>
        <w:autoSpaceDE w:val="0"/>
        <w:autoSpaceDN w:val="0"/>
        <w:adjustRightInd w:val="0"/>
        <w:spacing w:after="0" w:line="360" w:lineRule="auto"/>
        <w:ind w:left="480" w:hanging="480"/>
        <w:rPr>
          <w:rFonts w:ascii="Times New Roman" w:eastAsia="Times New Roman" w:hAnsi="Times New Roman" w:cs="Times New Roman"/>
          <w:noProof/>
          <w:color w:val="000000"/>
          <w:sz w:val="24"/>
          <w:szCs w:val="24"/>
          <w:lang w:val="en-US"/>
        </w:rPr>
      </w:pPr>
      <w:r w:rsidRPr="00E86A75">
        <w:rPr>
          <w:rFonts w:ascii="Times New Roman" w:eastAsia="Times New Roman" w:hAnsi="Times New Roman" w:cs="Times New Roman"/>
          <w:noProof/>
          <w:color w:val="000000"/>
          <w:sz w:val="24"/>
          <w:szCs w:val="24"/>
          <w:lang w:val="en-US"/>
        </w:rPr>
        <w:t xml:space="preserve">Theocharis, Y. (2015). The Conceptualization of Digitally Networked Participation. </w:t>
      </w:r>
      <w:r w:rsidRPr="00E86A75">
        <w:rPr>
          <w:rFonts w:ascii="Times New Roman" w:eastAsia="Times New Roman" w:hAnsi="Times New Roman" w:cs="Times New Roman"/>
          <w:i/>
          <w:iCs/>
          <w:noProof/>
          <w:color w:val="000000"/>
          <w:sz w:val="24"/>
          <w:szCs w:val="24"/>
          <w:lang w:val="en-US"/>
        </w:rPr>
        <w:t>Social Media + Society</w:t>
      </w:r>
      <w:r w:rsidRPr="00E86A75">
        <w:rPr>
          <w:rFonts w:ascii="Times New Roman" w:eastAsia="Times New Roman" w:hAnsi="Times New Roman" w:cs="Times New Roman"/>
          <w:noProof/>
          <w:color w:val="000000"/>
          <w:sz w:val="24"/>
          <w:szCs w:val="24"/>
          <w:lang w:val="en-US"/>
        </w:rPr>
        <w:t xml:space="preserve">, </w:t>
      </w:r>
      <w:r w:rsidRPr="00E86A75">
        <w:rPr>
          <w:rFonts w:ascii="Times New Roman" w:eastAsia="Times New Roman" w:hAnsi="Times New Roman" w:cs="Times New Roman"/>
          <w:i/>
          <w:iCs/>
          <w:noProof/>
          <w:color w:val="000000"/>
          <w:sz w:val="24"/>
          <w:szCs w:val="24"/>
          <w:lang w:val="en-US"/>
        </w:rPr>
        <w:t>1</w:t>
      </w:r>
      <w:r w:rsidRPr="00E86A75">
        <w:rPr>
          <w:rFonts w:ascii="Times New Roman" w:eastAsia="Times New Roman" w:hAnsi="Times New Roman" w:cs="Times New Roman"/>
          <w:noProof/>
          <w:color w:val="000000"/>
          <w:sz w:val="24"/>
          <w:szCs w:val="24"/>
          <w:lang w:val="en-US"/>
        </w:rPr>
        <w:t>(2), 2056305115610140. https://doi.org/10.1177/2056305115610140</w:t>
      </w:r>
    </w:p>
    <w:p w14:paraId="5F7B7651" w14:textId="77777777" w:rsidR="00E86A75" w:rsidRPr="00E86A75" w:rsidRDefault="00E86A75" w:rsidP="00E86A75">
      <w:pPr>
        <w:widowControl w:val="0"/>
        <w:autoSpaceDE w:val="0"/>
        <w:autoSpaceDN w:val="0"/>
        <w:adjustRightInd w:val="0"/>
        <w:spacing w:after="0" w:line="360" w:lineRule="auto"/>
        <w:ind w:left="480" w:hanging="480"/>
        <w:rPr>
          <w:rFonts w:ascii="Times New Roman" w:eastAsia="Times New Roman" w:hAnsi="Times New Roman" w:cs="Times New Roman"/>
          <w:noProof/>
          <w:color w:val="000000"/>
          <w:sz w:val="24"/>
          <w:szCs w:val="24"/>
          <w:lang w:val="en-US"/>
        </w:rPr>
      </w:pPr>
      <w:r w:rsidRPr="00E86A75">
        <w:rPr>
          <w:rFonts w:ascii="Times New Roman" w:eastAsia="Times New Roman" w:hAnsi="Times New Roman" w:cs="Times New Roman"/>
          <w:noProof/>
          <w:color w:val="000000"/>
          <w:sz w:val="24"/>
          <w:szCs w:val="24"/>
          <w:lang w:val="en-US"/>
        </w:rPr>
        <w:t xml:space="preserve">Velasquez, A., &amp; LaRose, R. (2015a). Social media for social change: Social media political efficacy and activism in student activist groups. </w:t>
      </w:r>
      <w:r w:rsidRPr="00E86A75">
        <w:rPr>
          <w:rFonts w:ascii="Times New Roman" w:eastAsia="Times New Roman" w:hAnsi="Times New Roman" w:cs="Times New Roman"/>
          <w:i/>
          <w:iCs/>
          <w:noProof/>
          <w:color w:val="000000"/>
          <w:sz w:val="24"/>
          <w:szCs w:val="24"/>
          <w:lang w:val="en-US"/>
        </w:rPr>
        <w:t>Journal of Broadcasting &amp; Electronic Media</w:t>
      </w:r>
      <w:r w:rsidRPr="00E86A75">
        <w:rPr>
          <w:rFonts w:ascii="Times New Roman" w:eastAsia="Times New Roman" w:hAnsi="Times New Roman" w:cs="Times New Roman"/>
          <w:noProof/>
          <w:color w:val="000000"/>
          <w:sz w:val="24"/>
          <w:szCs w:val="24"/>
          <w:lang w:val="en-US"/>
        </w:rPr>
        <w:t xml:space="preserve">, </w:t>
      </w:r>
      <w:r w:rsidRPr="00E86A75">
        <w:rPr>
          <w:rFonts w:ascii="Times New Roman" w:eastAsia="Times New Roman" w:hAnsi="Times New Roman" w:cs="Times New Roman"/>
          <w:i/>
          <w:iCs/>
          <w:noProof/>
          <w:color w:val="000000"/>
          <w:sz w:val="24"/>
          <w:szCs w:val="24"/>
          <w:lang w:val="en-US"/>
        </w:rPr>
        <w:t>59</w:t>
      </w:r>
      <w:r w:rsidRPr="00E86A75">
        <w:rPr>
          <w:rFonts w:ascii="Times New Roman" w:eastAsia="Times New Roman" w:hAnsi="Times New Roman" w:cs="Times New Roman"/>
          <w:noProof/>
          <w:color w:val="000000"/>
          <w:sz w:val="24"/>
          <w:szCs w:val="24"/>
          <w:lang w:val="en-US"/>
        </w:rPr>
        <w:t>(3), 456–474.</w:t>
      </w:r>
    </w:p>
    <w:p w14:paraId="1E76E349" w14:textId="77777777" w:rsidR="00E86A75" w:rsidRPr="00E86A75" w:rsidRDefault="00E86A75" w:rsidP="00E86A75">
      <w:pPr>
        <w:widowControl w:val="0"/>
        <w:autoSpaceDE w:val="0"/>
        <w:autoSpaceDN w:val="0"/>
        <w:adjustRightInd w:val="0"/>
        <w:spacing w:after="0" w:line="360" w:lineRule="auto"/>
        <w:ind w:left="480" w:hanging="480"/>
        <w:rPr>
          <w:rFonts w:ascii="Times New Roman" w:eastAsia="Times New Roman" w:hAnsi="Times New Roman" w:cs="Times New Roman"/>
          <w:noProof/>
          <w:color w:val="000000"/>
          <w:sz w:val="24"/>
          <w:szCs w:val="24"/>
          <w:lang w:val="en-US"/>
        </w:rPr>
      </w:pPr>
      <w:r w:rsidRPr="00E86A75">
        <w:rPr>
          <w:rFonts w:ascii="Times New Roman" w:eastAsia="Times New Roman" w:hAnsi="Times New Roman" w:cs="Times New Roman"/>
          <w:noProof/>
          <w:color w:val="000000"/>
          <w:sz w:val="24"/>
          <w:szCs w:val="24"/>
          <w:lang w:val="en-US"/>
        </w:rPr>
        <w:t xml:space="preserve">Velasquez, A., &amp; LaRose, R. (2015b). Youth collective activism through social media: The </w:t>
      </w:r>
      <w:r w:rsidRPr="00E86A75">
        <w:rPr>
          <w:rFonts w:ascii="Times New Roman" w:eastAsia="Times New Roman" w:hAnsi="Times New Roman" w:cs="Times New Roman"/>
          <w:noProof/>
          <w:color w:val="000000"/>
          <w:sz w:val="24"/>
          <w:szCs w:val="24"/>
          <w:lang w:val="en-US"/>
        </w:rPr>
        <w:lastRenderedPageBreak/>
        <w:t xml:space="preserve">role of collective efficacy. </w:t>
      </w:r>
      <w:r w:rsidRPr="00E86A75">
        <w:rPr>
          <w:rFonts w:ascii="Times New Roman" w:eastAsia="Times New Roman" w:hAnsi="Times New Roman" w:cs="Times New Roman"/>
          <w:i/>
          <w:iCs/>
          <w:noProof/>
          <w:color w:val="000000"/>
          <w:sz w:val="24"/>
          <w:szCs w:val="24"/>
          <w:lang w:val="en-US"/>
        </w:rPr>
        <w:t>New Media &amp; Society</w:t>
      </w:r>
      <w:r w:rsidRPr="00E86A75">
        <w:rPr>
          <w:rFonts w:ascii="Times New Roman" w:eastAsia="Times New Roman" w:hAnsi="Times New Roman" w:cs="Times New Roman"/>
          <w:noProof/>
          <w:color w:val="000000"/>
          <w:sz w:val="24"/>
          <w:szCs w:val="24"/>
          <w:lang w:val="en-US"/>
        </w:rPr>
        <w:t xml:space="preserve">, </w:t>
      </w:r>
      <w:r w:rsidRPr="00E86A75">
        <w:rPr>
          <w:rFonts w:ascii="Times New Roman" w:eastAsia="Times New Roman" w:hAnsi="Times New Roman" w:cs="Times New Roman"/>
          <w:i/>
          <w:iCs/>
          <w:noProof/>
          <w:color w:val="000000"/>
          <w:sz w:val="24"/>
          <w:szCs w:val="24"/>
          <w:lang w:val="en-US"/>
        </w:rPr>
        <w:t>17</w:t>
      </w:r>
      <w:r w:rsidRPr="00E86A75">
        <w:rPr>
          <w:rFonts w:ascii="Times New Roman" w:eastAsia="Times New Roman" w:hAnsi="Times New Roman" w:cs="Times New Roman"/>
          <w:noProof/>
          <w:color w:val="000000"/>
          <w:sz w:val="24"/>
          <w:szCs w:val="24"/>
          <w:lang w:val="en-US"/>
        </w:rPr>
        <w:t>(6), 899–918.</w:t>
      </w:r>
    </w:p>
    <w:p w14:paraId="51FA2389" w14:textId="77777777" w:rsidR="00E86A75" w:rsidRPr="00E86A75" w:rsidRDefault="00E86A75" w:rsidP="00E86A75">
      <w:pPr>
        <w:widowControl w:val="0"/>
        <w:autoSpaceDE w:val="0"/>
        <w:autoSpaceDN w:val="0"/>
        <w:adjustRightInd w:val="0"/>
        <w:spacing w:after="0" w:line="360" w:lineRule="auto"/>
        <w:ind w:left="480" w:hanging="480"/>
        <w:rPr>
          <w:rFonts w:ascii="Times New Roman" w:eastAsia="Times New Roman" w:hAnsi="Times New Roman" w:cs="Times New Roman"/>
          <w:noProof/>
          <w:color w:val="000000"/>
          <w:sz w:val="24"/>
          <w:szCs w:val="24"/>
          <w:lang w:val="en-US"/>
        </w:rPr>
      </w:pPr>
      <w:r w:rsidRPr="00E86A75">
        <w:rPr>
          <w:rFonts w:ascii="Times New Roman" w:eastAsia="Times New Roman" w:hAnsi="Times New Roman" w:cs="Times New Roman"/>
          <w:noProof/>
          <w:color w:val="000000"/>
          <w:sz w:val="24"/>
          <w:szCs w:val="24"/>
          <w:lang w:val="en-US"/>
        </w:rPr>
        <w:t xml:space="preserve">Wadsworth, M. E., &amp; Compas, B. E. (2002). Coping with family conflict and economic strain: The adolescent perspective. </w:t>
      </w:r>
      <w:r w:rsidRPr="00E86A75">
        <w:rPr>
          <w:rFonts w:ascii="Times New Roman" w:eastAsia="Times New Roman" w:hAnsi="Times New Roman" w:cs="Times New Roman"/>
          <w:i/>
          <w:iCs/>
          <w:noProof/>
          <w:color w:val="000000"/>
          <w:sz w:val="24"/>
          <w:szCs w:val="24"/>
          <w:lang w:val="en-US"/>
        </w:rPr>
        <w:t>Journal of Research on Adolescence</w:t>
      </w:r>
      <w:r w:rsidRPr="00E86A75">
        <w:rPr>
          <w:rFonts w:ascii="Times New Roman" w:eastAsia="Times New Roman" w:hAnsi="Times New Roman" w:cs="Times New Roman"/>
          <w:noProof/>
          <w:color w:val="000000"/>
          <w:sz w:val="24"/>
          <w:szCs w:val="24"/>
          <w:lang w:val="en-US"/>
        </w:rPr>
        <w:t xml:space="preserve">, </w:t>
      </w:r>
      <w:r w:rsidRPr="00E86A75">
        <w:rPr>
          <w:rFonts w:ascii="Times New Roman" w:eastAsia="Times New Roman" w:hAnsi="Times New Roman" w:cs="Times New Roman"/>
          <w:i/>
          <w:iCs/>
          <w:noProof/>
          <w:color w:val="000000"/>
          <w:sz w:val="24"/>
          <w:szCs w:val="24"/>
          <w:lang w:val="en-US"/>
        </w:rPr>
        <w:t>12</w:t>
      </w:r>
      <w:r w:rsidRPr="00E86A75">
        <w:rPr>
          <w:rFonts w:ascii="Times New Roman" w:eastAsia="Times New Roman" w:hAnsi="Times New Roman" w:cs="Times New Roman"/>
          <w:noProof/>
          <w:color w:val="000000"/>
          <w:sz w:val="24"/>
          <w:szCs w:val="24"/>
          <w:lang w:val="en-US"/>
        </w:rPr>
        <w:t>(2), 243–274.</w:t>
      </w:r>
    </w:p>
    <w:p w14:paraId="04322B92" w14:textId="77777777" w:rsidR="00E86A75" w:rsidRPr="00E86A75" w:rsidRDefault="00E86A75" w:rsidP="00E86A75">
      <w:pPr>
        <w:widowControl w:val="0"/>
        <w:autoSpaceDE w:val="0"/>
        <w:autoSpaceDN w:val="0"/>
        <w:adjustRightInd w:val="0"/>
        <w:spacing w:after="0" w:line="360" w:lineRule="auto"/>
        <w:ind w:left="480" w:hanging="480"/>
        <w:rPr>
          <w:rFonts w:ascii="Times New Roman" w:eastAsia="Times New Roman" w:hAnsi="Times New Roman" w:cs="Times New Roman"/>
          <w:noProof/>
          <w:color w:val="000000"/>
          <w:sz w:val="24"/>
          <w:szCs w:val="24"/>
          <w:lang w:val="en-US"/>
        </w:rPr>
      </w:pPr>
      <w:r w:rsidRPr="00E86A75">
        <w:rPr>
          <w:rFonts w:ascii="Times New Roman" w:eastAsia="Times New Roman" w:hAnsi="Times New Roman" w:cs="Times New Roman"/>
          <w:noProof/>
          <w:color w:val="000000"/>
          <w:sz w:val="24"/>
          <w:szCs w:val="24"/>
          <w:lang w:val="en-US"/>
        </w:rPr>
        <w:t xml:space="preserve">Waeterloos, C., Walrave, M., &amp; Ponnet, K. (2021). Designing and validating the Social Media Political Participation Scale: An instrument to measure political participation on social media. </w:t>
      </w:r>
      <w:r w:rsidRPr="00E86A75">
        <w:rPr>
          <w:rFonts w:ascii="Times New Roman" w:eastAsia="Times New Roman" w:hAnsi="Times New Roman" w:cs="Times New Roman"/>
          <w:i/>
          <w:iCs/>
          <w:noProof/>
          <w:color w:val="000000"/>
          <w:sz w:val="24"/>
          <w:szCs w:val="24"/>
          <w:lang w:val="en-US"/>
        </w:rPr>
        <w:t>Technology in Society</w:t>
      </w:r>
      <w:r w:rsidRPr="00E86A75">
        <w:rPr>
          <w:rFonts w:ascii="Times New Roman" w:eastAsia="Times New Roman" w:hAnsi="Times New Roman" w:cs="Times New Roman"/>
          <w:noProof/>
          <w:color w:val="000000"/>
          <w:sz w:val="24"/>
          <w:szCs w:val="24"/>
          <w:lang w:val="en-US"/>
        </w:rPr>
        <w:t xml:space="preserve">, </w:t>
      </w:r>
      <w:r w:rsidRPr="00E86A75">
        <w:rPr>
          <w:rFonts w:ascii="Times New Roman" w:eastAsia="Times New Roman" w:hAnsi="Times New Roman" w:cs="Times New Roman"/>
          <w:i/>
          <w:iCs/>
          <w:noProof/>
          <w:color w:val="000000"/>
          <w:sz w:val="24"/>
          <w:szCs w:val="24"/>
          <w:lang w:val="en-US"/>
        </w:rPr>
        <w:t>64</w:t>
      </w:r>
      <w:r w:rsidRPr="00E86A75">
        <w:rPr>
          <w:rFonts w:ascii="Times New Roman" w:eastAsia="Times New Roman" w:hAnsi="Times New Roman" w:cs="Times New Roman"/>
          <w:noProof/>
          <w:color w:val="000000"/>
          <w:sz w:val="24"/>
          <w:szCs w:val="24"/>
          <w:lang w:val="en-US"/>
        </w:rPr>
        <w:t>, 101493. https://doi.org/https://doi.org/10.1016/j.techsoc.2020.101493</w:t>
      </w:r>
    </w:p>
    <w:p w14:paraId="13BE29A1" w14:textId="77777777" w:rsidR="00E86A75" w:rsidRPr="00E86A75" w:rsidRDefault="00E86A75" w:rsidP="00E86A75">
      <w:pPr>
        <w:widowControl w:val="0"/>
        <w:autoSpaceDE w:val="0"/>
        <w:autoSpaceDN w:val="0"/>
        <w:adjustRightInd w:val="0"/>
        <w:spacing w:after="0" w:line="360" w:lineRule="auto"/>
        <w:ind w:left="480" w:hanging="480"/>
        <w:rPr>
          <w:rFonts w:ascii="Times New Roman" w:eastAsia="Times New Roman" w:hAnsi="Times New Roman" w:cs="Times New Roman"/>
          <w:noProof/>
          <w:color w:val="000000"/>
          <w:sz w:val="24"/>
          <w:szCs w:val="24"/>
          <w:lang w:val="en-US"/>
        </w:rPr>
      </w:pPr>
      <w:r w:rsidRPr="00E86A75">
        <w:rPr>
          <w:rFonts w:ascii="Times New Roman" w:eastAsia="Times New Roman" w:hAnsi="Times New Roman" w:cs="Times New Roman"/>
          <w:noProof/>
          <w:color w:val="000000"/>
          <w:sz w:val="24"/>
          <w:szCs w:val="24"/>
          <w:lang w:val="en-US"/>
        </w:rPr>
        <w:t xml:space="preserve">Wilkins, D. J., Livingstone, A. G., &amp; Levine, M. (2019). All click, no action? Online action, efficacy perceptions, and prior experience combine to affect future collective action. </w:t>
      </w:r>
      <w:r w:rsidRPr="00E86A75">
        <w:rPr>
          <w:rFonts w:ascii="Times New Roman" w:eastAsia="Times New Roman" w:hAnsi="Times New Roman" w:cs="Times New Roman"/>
          <w:i/>
          <w:iCs/>
          <w:noProof/>
          <w:color w:val="000000"/>
          <w:sz w:val="24"/>
          <w:szCs w:val="24"/>
          <w:lang w:val="en-US"/>
        </w:rPr>
        <w:t>Computers in Human Behavior</w:t>
      </w:r>
      <w:r w:rsidRPr="00E86A75">
        <w:rPr>
          <w:rFonts w:ascii="Times New Roman" w:eastAsia="Times New Roman" w:hAnsi="Times New Roman" w:cs="Times New Roman"/>
          <w:noProof/>
          <w:color w:val="000000"/>
          <w:sz w:val="24"/>
          <w:szCs w:val="24"/>
          <w:lang w:val="en-US"/>
        </w:rPr>
        <w:t xml:space="preserve">, </w:t>
      </w:r>
      <w:r w:rsidRPr="00E86A75">
        <w:rPr>
          <w:rFonts w:ascii="Times New Roman" w:eastAsia="Times New Roman" w:hAnsi="Times New Roman" w:cs="Times New Roman"/>
          <w:i/>
          <w:iCs/>
          <w:noProof/>
          <w:color w:val="000000"/>
          <w:sz w:val="24"/>
          <w:szCs w:val="24"/>
          <w:lang w:val="en-US"/>
        </w:rPr>
        <w:t>91</w:t>
      </w:r>
      <w:r w:rsidRPr="00E86A75">
        <w:rPr>
          <w:rFonts w:ascii="Times New Roman" w:eastAsia="Times New Roman" w:hAnsi="Times New Roman" w:cs="Times New Roman"/>
          <w:noProof/>
          <w:color w:val="000000"/>
          <w:sz w:val="24"/>
          <w:szCs w:val="24"/>
          <w:lang w:val="en-US"/>
        </w:rPr>
        <w:t>, 97–105. https://doi.org/https://doi.org/10.1016/j.chb.2018.09.007</w:t>
      </w:r>
    </w:p>
    <w:p w14:paraId="014FB1B3" w14:textId="77777777" w:rsidR="00E86A75" w:rsidRPr="00E86A75" w:rsidRDefault="00E86A75" w:rsidP="00E86A75">
      <w:pPr>
        <w:widowControl w:val="0"/>
        <w:autoSpaceDE w:val="0"/>
        <w:autoSpaceDN w:val="0"/>
        <w:adjustRightInd w:val="0"/>
        <w:spacing w:after="0" w:line="360" w:lineRule="auto"/>
        <w:ind w:left="480" w:hanging="480"/>
        <w:rPr>
          <w:rFonts w:ascii="Times New Roman" w:eastAsia="Times New Roman" w:hAnsi="Times New Roman" w:cs="Times New Roman"/>
          <w:noProof/>
          <w:color w:val="000000"/>
          <w:sz w:val="24"/>
          <w:szCs w:val="24"/>
          <w:lang w:val="en-US"/>
        </w:rPr>
      </w:pPr>
      <w:r w:rsidRPr="00E86A75">
        <w:rPr>
          <w:rFonts w:ascii="Times New Roman" w:eastAsia="Times New Roman" w:hAnsi="Times New Roman" w:cs="Times New Roman"/>
          <w:noProof/>
          <w:color w:val="000000"/>
          <w:sz w:val="24"/>
          <w:szCs w:val="24"/>
          <w:lang w:val="en-US"/>
        </w:rPr>
        <w:t xml:space="preserve">Winter, S., &amp; Neubaum, G. (2016). Examining characteristics of opinion leaders in social media: A motivational approach. </w:t>
      </w:r>
      <w:r w:rsidRPr="00E86A75">
        <w:rPr>
          <w:rFonts w:ascii="Times New Roman" w:eastAsia="Times New Roman" w:hAnsi="Times New Roman" w:cs="Times New Roman"/>
          <w:i/>
          <w:iCs/>
          <w:noProof/>
          <w:color w:val="000000"/>
          <w:sz w:val="24"/>
          <w:szCs w:val="24"/>
          <w:lang w:val="en-US"/>
        </w:rPr>
        <w:t>Social Media+ Society</w:t>
      </w:r>
      <w:r w:rsidRPr="00E86A75">
        <w:rPr>
          <w:rFonts w:ascii="Times New Roman" w:eastAsia="Times New Roman" w:hAnsi="Times New Roman" w:cs="Times New Roman"/>
          <w:noProof/>
          <w:color w:val="000000"/>
          <w:sz w:val="24"/>
          <w:szCs w:val="24"/>
          <w:lang w:val="en-US"/>
        </w:rPr>
        <w:t xml:space="preserve">, </w:t>
      </w:r>
      <w:r w:rsidRPr="00E86A75">
        <w:rPr>
          <w:rFonts w:ascii="Times New Roman" w:eastAsia="Times New Roman" w:hAnsi="Times New Roman" w:cs="Times New Roman"/>
          <w:i/>
          <w:iCs/>
          <w:noProof/>
          <w:color w:val="000000"/>
          <w:sz w:val="24"/>
          <w:szCs w:val="24"/>
          <w:lang w:val="en-US"/>
        </w:rPr>
        <w:t>2</w:t>
      </w:r>
      <w:r w:rsidRPr="00E86A75">
        <w:rPr>
          <w:rFonts w:ascii="Times New Roman" w:eastAsia="Times New Roman" w:hAnsi="Times New Roman" w:cs="Times New Roman"/>
          <w:noProof/>
          <w:color w:val="000000"/>
          <w:sz w:val="24"/>
          <w:szCs w:val="24"/>
          <w:lang w:val="en-US"/>
        </w:rPr>
        <w:t>(3), 2056305116665858.</w:t>
      </w:r>
    </w:p>
    <w:p w14:paraId="6960D9F2" w14:textId="77777777" w:rsidR="00E86A75" w:rsidRPr="00E86A75" w:rsidRDefault="00E86A75" w:rsidP="00E86A75">
      <w:pPr>
        <w:widowControl w:val="0"/>
        <w:autoSpaceDE w:val="0"/>
        <w:autoSpaceDN w:val="0"/>
        <w:adjustRightInd w:val="0"/>
        <w:spacing w:after="0" w:line="360" w:lineRule="auto"/>
        <w:ind w:left="480" w:hanging="480"/>
        <w:rPr>
          <w:rFonts w:ascii="Times New Roman" w:eastAsia="Times New Roman" w:hAnsi="Times New Roman" w:cs="Times New Roman"/>
          <w:noProof/>
          <w:color w:val="000000"/>
          <w:sz w:val="24"/>
          <w:szCs w:val="24"/>
          <w:lang w:val="en-US"/>
        </w:rPr>
      </w:pPr>
      <w:r w:rsidRPr="00E86A75">
        <w:rPr>
          <w:rFonts w:ascii="Times New Roman" w:eastAsia="Times New Roman" w:hAnsi="Times New Roman" w:cs="Times New Roman"/>
          <w:noProof/>
          <w:color w:val="000000"/>
          <w:sz w:val="24"/>
          <w:szCs w:val="24"/>
          <w:lang w:val="en-US"/>
        </w:rPr>
        <w:t xml:space="preserve">Yu, R. P. (2016). The relationship between passive and active non-political social media use and political expression on Facebook and Twitter. </w:t>
      </w:r>
      <w:r w:rsidRPr="00E86A75">
        <w:rPr>
          <w:rFonts w:ascii="Times New Roman" w:eastAsia="Times New Roman" w:hAnsi="Times New Roman" w:cs="Times New Roman"/>
          <w:i/>
          <w:iCs/>
          <w:noProof/>
          <w:color w:val="000000"/>
          <w:sz w:val="24"/>
          <w:szCs w:val="24"/>
          <w:lang w:val="en-US"/>
        </w:rPr>
        <w:t>Computers in Human Behavior</w:t>
      </w:r>
      <w:r w:rsidRPr="00E86A75">
        <w:rPr>
          <w:rFonts w:ascii="Times New Roman" w:eastAsia="Times New Roman" w:hAnsi="Times New Roman" w:cs="Times New Roman"/>
          <w:noProof/>
          <w:color w:val="000000"/>
          <w:sz w:val="24"/>
          <w:szCs w:val="24"/>
          <w:lang w:val="en-US"/>
        </w:rPr>
        <w:t xml:space="preserve">, </w:t>
      </w:r>
      <w:r w:rsidRPr="00E86A75">
        <w:rPr>
          <w:rFonts w:ascii="Times New Roman" w:eastAsia="Times New Roman" w:hAnsi="Times New Roman" w:cs="Times New Roman"/>
          <w:i/>
          <w:iCs/>
          <w:noProof/>
          <w:color w:val="000000"/>
          <w:sz w:val="24"/>
          <w:szCs w:val="24"/>
          <w:lang w:val="en-US"/>
        </w:rPr>
        <w:t>58</w:t>
      </w:r>
      <w:r w:rsidRPr="00E86A75">
        <w:rPr>
          <w:rFonts w:ascii="Times New Roman" w:eastAsia="Times New Roman" w:hAnsi="Times New Roman" w:cs="Times New Roman"/>
          <w:noProof/>
          <w:color w:val="000000"/>
          <w:sz w:val="24"/>
          <w:szCs w:val="24"/>
          <w:lang w:val="en-US"/>
        </w:rPr>
        <w:t>, 413–420.</w:t>
      </w:r>
    </w:p>
    <w:p w14:paraId="71447ABA" w14:textId="4396026A" w:rsidR="005E2B31" w:rsidRDefault="00E86A75" w:rsidP="00E86A75">
      <w:r w:rsidRPr="00E86A75">
        <w:rPr>
          <w:rFonts w:ascii="Times New Roman" w:eastAsia="Times New Roman" w:hAnsi="Times New Roman" w:cs="Times New Roman"/>
          <w:color w:val="000000"/>
          <w:sz w:val="24"/>
          <w:szCs w:val="24"/>
          <w:lang w:val="en-US"/>
        </w:rPr>
        <w:fldChar w:fldCharType="end"/>
      </w:r>
    </w:p>
    <w:p w14:paraId="58AE71ED" w14:textId="77777777" w:rsidR="00BC749E" w:rsidRPr="00B37DA1" w:rsidRDefault="00BC749E"/>
    <w:sectPr w:rsidR="00BC749E" w:rsidRPr="00B37D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A3"/>
    <w:rsid w:val="000729A3"/>
    <w:rsid w:val="001D1A63"/>
    <w:rsid w:val="00341CED"/>
    <w:rsid w:val="003754F9"/>
    <w:rsid w:val="003F3542"/>
    <w:rsid w:val="004966B7"/>
    <w:rsid w:val="005E2B31"/>
    <w:rsid w:val="005E56DD"/>
    <w:rsid w:val="008A0CEF"/>
    <w:rsid w:val="00943169"/>
    <w:rsid w:val="00961978"/>
    <w:rsid w:val="009F3412"/>
    <w:rsid w:val="00A54014"/>
    <w:rsid w:val="00A93F42"/>
    <w:rsid w:val="00AF2F65"/>
    <w:rsid w:val="00B234AB"/>
    <w:rsid w:val="00B37DA1"/>
    <w:rsid w:val="00BA3381"/>
    <w:rsid w:val="00BC749E"/>
    <w:rsid w:val="00C37CF8"/>
    <w:rsid w:val="00C801E9"/>
    <w:rsid w:val="00D95D44"/>
    <w:rsid w:val="00DD5EC1"/>
    <w:rsid w:val="00E829A3"/>
    <w:rsid w:val="00E86A75"/>
    <w:rsid w:val="00EE385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5243"/>
  <w15:chartTrackingRefBased/>
  <w15:docId w15:val="{F0F3BE4F-2B74-4D55-B2BB-FED3D4B0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7DA1"/>
    <w:pPr>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5313</Words>
  <Characters>29224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Cato Waeterloos (UGent-imec)</dc:creator>
  <cp:keywords/>
  <dc:description/>
  <cp:lastModifiedBy>Cato Waeterloos (UGent-imec)</cp:lastModifiedBy>
  <cp:revision>20</cp:revision>
  <dcterms:created xsi:type="dcterms:W3CDTF">2021-02-09T12:39:00Z</dcterms:created>
  <dcterms:modified xsi:type="dcterms:W3CDTF">2021-02-09T13:14:00Z</dcterms:modified>
</cp:coreProperties>
</file>