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29E4" w14:textId="3254CFC5" w:rsidR="00917581" w:rsidRPr="00597F20" w:rsidRDefault="00DE4634" w:rsidP="00597F20">
      <w:pPr>
        <w:spacing w:after="60" w:line="276" w:lineRule="auto"/>
        <w:rPr>
          <w:rFonts w:asciiTheme="minorHAnsi" w:hAnsiTheme="minorHAnsi" w:cstheme="minorHAnsi"/>
          <w:sz w:val="40"/>
          <w:szCs w:val="40"/>
        </w:rPr>
      </w:pPr>
      <w:r w:rsidRPr="00597F20">
        <w:rPr>
          <w:rFonts w:asciiTheme="minorHAnsi" w:hAnsiTheme="minorHAnsi" w:cstheme="minorHAnsi"/>
          <w:color w:val="000000"/>
          <w:sz w:val="40"/>
          <w:szCs w:val="40"/>
        </w:rPr>
        <w:t xml:space="preserve">Manken en koorts bij een kind, </w:t>
      </w:r>
      <w:r w:rsidRPr="0076372D">
        <w:rPr>
          <w:rFonts w:asciiTheme="minorHAnsi" w:hAnsiTheme="minorHAnsi" w:cstheme="minorHAnsi"/>
          <w:color w:val="000000"/>
          <w:sz w:val="40"/>
          <w:szCs w:val="40"/>
        </w:rPr>
        <w:t xml:space="preserve">denk </w:t>
      </w:r>
      <w:r w:rsidR="00543719" w:rsidRPr="00480D3F">
        <w:rPr>
          <w:rFonts w:asciiTheme="minorHAnsi" w:hAnsiTheme="minorHAnsi" w:cstheme="minorHAnsi"/>
          <w:color w:val="000000"/>
          <w:sz w:val="40"/>
          <w:szCs w:val="40"/>
        </w:rPr>
        <w:t>ook</w:t>
      </w:r>
      <w:r w:rsidR="00543719" w:rsidRPr="0076372D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76372D">
        <w:rPr>
          <w:rFonts w:asciiTheme="minorHAnsi" w:hAnsiTheme="minorHAnsi" w:cstheme="minorHAnsi"/>
          <w:color w:val="000000"/>
          <w:sz w:val="40"/>
          <w:szCs w:val="40"/>
        </w:rPr>
        <w:t>aan</w:t>
      </w:r>
      <w:r w:rsidRPr="00597F20">
        <w:rPr>
          <w:rFonts w:asciiTheme="minorHAnsi" w:hAnsiTheme="minorHAnsi" w:cstheme="minorHAnsi"/>
          <w:color w:val="000000"/>
          <w:sz w:val="40"/>
          <w:szCs w:val="40"/>
        </w:rPr>
        <w:t xml:space="preserve"> osteomyelitis.</w:t>
      </w:r>
    </w:p>
    <w:p w14:paraId="456F083D" w14:textId="60783AE6" w:rsidR="00917581" w:rsidRPr="00597F20" w:rsidRDefault="00675614" w:rsidP="00597F20">
      <w:pPr>
        <w:spacing w:after="240" w:line="276" w:lineRule="auto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Guillaume </w:t>
      </w:r>
      <w:r w:rsidR="00DE4634" w:rsidRPr="00597F20">
        <w:rPr>
          <w:rFonts w:asciiTheme="minorHAnsi" w:hAnsiTheme="minorHAnsi" w:cstheme="minorHAnsi"/>
        </w:rPr>
        <w:t>Vangrinsven</w:t>
      </w:r>
      <w:r>
        <w:rPr>
          <w:rFonts w:asciiTheme="minorHAnsi" w:hAnsiTheme="minorHAnsi" w:cstheme="minorHAnsi"/>
          <w:vertAlign w:val="superscript"/>
        </w:rPr>
        <w:t>1</w:t>
      </w:r>
      <w:r w:rsidR="00DE4634" w:rsidRPr="00597F2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Filip </w:t>
      </w:r>
      <w:proofErr w:type="spellStart"/>
      <w:r w:rsidR="00DE4634" w:rsidRPr="00597F20">
        <w:rPr>
          <w:rFonts w:asciiTheme="minorHAnsi" w:hAnsiTheme="minorHAnsi" w:cstheme="minorHAnsi"/>
        </w:rPr>
        <w:t>Vanhoenacker</w:t>
      </w:r>
      <w:proofErr w:type="spellEnd"/>
      <w:r w:rsidR="00DE4634" w:rsidRPr="00597F20">
        <w:rPr>
          <w:rFonts w:asciiTheme="minorHAnsi" w:hAnsiTheme="minorHAnsi" w:cstheme="minorHAnsi"/>
        </w:rPr>
        <w:t xml:space="preserve"> </w:t>
      </w:r>
      <w:r w:rsidR="00DE4634" w:rsidRPr="00597F20">
        <w:rPr>
          <w:rFonts w:asciiTheme="minorHAnsi" w:hAnsiTheme="minorHAnsi" w:cstheme="minorHAnsi"/>
          <w:vertAlign w:val="superscript"/>
        </w:rPr>
        <w:t>1,2,3</w:t>
      </w:r>
    </w:p>
    <w:p w14:paraId="4F9BE207" w14:textId="77777777" w:rsidR="00917581" w:rsidRPr="00597F20" w:rsidRDefault="00DE4634" w:rsidP="00597F20">
      <w:pPr>
        <w:spacing w:line="276" w:lineRule="auto"/>
        <w:ind w:left="567"/>
        <w:rPr>
          <w:rFonts w:asciiTheme="minorHAnsi" w:eastAsia="Calibri" w:hAnsiTheme="minorHAnsi" w:cstheme="minorHAnsi"/>
          <w:vertAlign w:val="superscript"/>
        </w:rPr>
      </w:pPr>
      <w:r w:rsidRPr="00597F20">
        <w:rPr>
          <w:rFonts w:asciiTheme="minorHAnsi" w:eastAsia="Calibri" w:hAnsiTheme="minorHAnsi" w:cstheme="minorHAnsi"/>
          <w:vertAlign w:val="superscript"/>
        </w:rPr>
        <w:t>1</w:t>
      </w:r>
      <w:r w:rsidRPr="00597F20">
        <w:rPr>
          <w:rFonts w:asciiTheme="minorHAnsi" w:eastAsia="Calibri" w:hAnsiTheme="minorHAnsi" w:cstheme="minorHAnsi"/>
        </w:rPr>
        <w:t>Dienst Radiologie, AZ Sint-Maarten, Mechelen</w:t>
      </w:r>
    </w:p>
    <w:p w14:paraId="2A3B0687" w14:textId="77777777" w:rsidR="00917581" w:rsidRPr="00597F20" w:rsidRDefault="00DE4634" w:rsidP="00597F20">
      <w:pPr>
        <w:spacing w:line="276" w:lineRule="auto"/>
        <w:ind w:left="567"/>
        <w:rPr>
          <w:rFonts w:asciiTheme="minorHAnsi" w:eastAsia="Calibri" w:hAnsiTheme="minorHAnsi" w:cstheme="minorHAnsi"/>
        </w:rPr>
      </w:pPr>
      <w:r w:rsidRPr="00597F20">
        <w:rPr>
          <w:rFonts w:asciiTheme="minorHAnsi" w:eastAsia="Calibri" w:hAnsiTheme="minorHAnsi" w:cstheme="minorHAnsi"/>
          <w:vertAlign w:val="superscript"/>
        </w:rPr>
        <w:t>2</w:t>
      </w:r>
      <w:r w:rsidRPr="00597F20">
        <w:rPr>
          <w:rFonts w:asciiTheme="minorHAnsi" w:eastAsia="Calibri" w:hAnsiTheme="minorHAnsi" w:cstheme="minorHAnsi"/>
        </w:rPr>
        <w:t>Faculteit Geneeskunde en Gezondheidswetenschappen, Universiteit Gent</w:t>
      </w:r>
    </w:p>
    <w:p w14:paraId="357636AB" w14:textId="0DDE85FD" w:rsidR="00917581" w:rsidRPr="00597F20" w:rsidRDefault="00DE4634" w:rsidP="00597F20">
      <w:pPr>
        <w:spacing w:line="276" w:lineRule="auto"/>
        <w:ind w:left="567"/>
        <w:rPr>
          <w:rFonts w:asciiTheme="minorHAnsi" w:eastAsia="Calibri" w:hAnsiTheme="minorHAnsi" w:cstheme="minorHAnsi"/>
        </w:rPr>
      </w:pPr>
      <w:r w:rsidRPr="00597F20">
        <w:rPr>
          <w:rFonts w:asciiTheme="minorHAnsi" w:eastAsia="Calibri" w:hAnsiTheme="minorHAnsi" w:cstheme="minorHAnsi"/>
          <w:vertAlign w:val="superscript"/>
        </w:rPr>
        <w:t>3</w:t>
      </w:r>
      <w:r w:rsidRPr="00597F20">
        <w:rPr>
          <w:rFonts w:asciiTheme="minorHAnsi" w:eastAsia="Calibri" w:hAnsiTheme="minorHAnsi" w:cstheme="minorHAnsi"/>
        </w:rPr>
        <w:t xml:space="preserve">Dienst </w:t>
      </w:r>
      <w:r w:rsidRPr="0076372D">
        <w:rPr>
          <w:rFonts w:asciiTheme="minorHAnsi" w:eastAsia="Calibri" w:hAnsiTheme="minorHAnsi" w:cstheme="minorHAnsi"/>
        </w:rPr>
        <w:t>Radiologie</w:t>
      </w:r>
      <w:r w:rsidR="00543719" w:rsidRPr="0076372D">
        <w:rPr>
          <w:rFonts w:asciiTheme="minorHAnsi" w:eastAsia="Calibri" w:hAnsiTheme="minorHAnsi" w:cstheme="minorHAnsi"/>
        </w:rPr>
        <w:t xml:space="preserve"> </w:t>
      </w:r>
      <w:r w:rsidR="00543719" w:rsidRPr="00480D3F">
        <w:rPr>
          <w:rFonts w:asciiTheme="minorHAnsi" w:eastAsia="Calibri" w:hAnsiTheme="minorHAnsi" w:cstheme="minorHAnsi"/>
          <w:color w:val="000000" w:themeColor="text1"/>
        </w:rPr>
        <w:t>en Faculteit Geneeskunde en Gezondheidswetenschappen</w:t>
      </w:r>
      <w:r w:rsidRPr="0076372D">
        <w:rPr>
          <w:rFonts w:asciiTheme="minorHAnsi" w:eastAsia="Calibri" w:hAnsiTheme="minorHAnsi" w:cstheme="minorHAnsi"/>
        </w:rPr>
        <w:t>, UZ Antwerpen, Universiteit Antwerpen</w:t>
      </w:r>
    </w:p>
    <w:p w14:paraId="131C1EDB" w14:textId="77777777" w:rsidR="00917581" w:rsidRPr="00597F20" w:rsidRDefault="00917581" w:rsidP="00597F20">
      <w:pPr>
        <w:spacing w:line="276" w:lineRule="auto"/>
        <w:rPr>
          <w:rFonts w:asciiTheme="minorHAnsi" w:eastAsia="Calibri" w:hAnsiTheme="minorHAnsi" w:cstheme="minorHAnsi"/>
        </w:rPr>
      </w:pPr>
    </w:p>
    <w:p w14:paraId="38D87E24" w14:textId="77777777" w:rsidR="00917581" w:rsidRPr="00597F20" w:rsidRDefault="00917581" w:rsidP="00597F20">
      <w:pPr>
        <w:spacing w:line="276" w:lineRule="auto"/>
        <w:rPr>
          <w:rFonts w:asciiTheme="minorHAnsi" w:eastAsia="Calibri" w:hAnsiTheme="minorHAnsi" w:cstheme="minorHAnsi"/>
        </w:rPr>
      </w:pPr>
    </w:p>
    <w:p w14:paraId="625ADD91" w14:textId="46B3EF17" w:rsidR="00292BAF" w:rsidRPr="00AE2DBB" w:rsidRDefault="00DE4634" w:rsidP="00AE2DBB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AE2DBB">
        <w:rPr>
          <w:rFonts w:asciiTheme="minorHAnsi" w:hAnsiTheme="minorHAnsi" w:cstheme="minorHAnsi"/>
          <w:b/>
          <w:sz w:val="28"/>
          <w:szCs w:val="28"/>
        </w:rPr>
        <w:t xml:space="preserve">Abstract </w:t>
      </w:r>
    </w:p>
    <w:p w14:paraId="646C08F6" w14:textId="15EFE82C" w:rsidR="00917581" w:rsidRPr="00597F20" w:rsidRDefault="00DE4634" w:rsidP="00597F2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97F20">
        <w:rPr>
          <w:rFonts w:asciiTheme="minorHAnsi" w:hAnsiTheme="minorHAnsi" w:cstheme="minorHAnsi"/>
          <w:color w:val="000000"/>
        </w:rPr>
        <w:t xml:space="preserve">In deze bijdrage bespreken we een geval van acute hematogene osteomyelitis </w:t>
      </w:r>
      <w:r w:rsidR="00292BAF" w:rsidRPr="00597F20">
        <w:rPr>
          <w:rFonts w:asciiTheme="minorHAnsi" w:hAnsiTheme="minorHAnsi" w:cstheme="minorHAnsi"/>
          <w:color w:val="000000"/>
        </w:rPr>
        <w:t>in het</w:t>
      </w:r>
      <w:r w:rsidRPr="00597F20">
        <w:rPr>
          <w:rFonts w:asciiTheme="minorHAnsi" w:hAnsiTheme="minorHAnsi" w:cstheme="minorHAnsi"/>
          <w:color w:val="000000"/>
        </w:rPr>
        <w:t xml:space="preserve"> bekken bij een 11-jarige jongen. Door de soms vage</w:t>
      </w:r>
      <w:r w:rsidR="00292BAF" w:rsidRPr="00597F20">
        <w:rPr>
          <w:rFonts w:asciiTheme="minorHAnsi" w:hAnsiTheme="minorHAnsi" w:cstheme="minorHAnsi"/>
          <w:color w:val="000000"/>
        </w:rPr>
        <w:t xml:space="preserve"> en aspecifieke</w:t>
      </w:r>
      <w:r w:rsidRPr="00597F20">
        <w:rPr>
          <w:rFonts w:asciiTheme="minorHAnsi" w:hAnsiTheme="minorHAnsi" w:cstheme="minorHAnsi"/>
          <w:color w:val="000000"/>
        </w:rPr>
        <w:t xml:space="preserve"> aanmeldingsklacht</w:t>
      </w:r>
      <w:r w:rsidR="00292BAF" w:rsidRPr="00597F20">
        <w:rPr>
          <w:rFonts w:asciiTheme="minorHAnsi" w:hAnsiTheme="minorHAnsi" w:cstheme="minorHAnsi"/>
          <w:color w:val="000000"/>
        </w:rPr>
        <w:t xml:space="preserve">en </w:t>
      </w:r>
      <w:r w:rsidRPr="00597F20">
        <w:rPr>
          <w:rFonts w:asciiTheme="minorHAnsi" w:hAnsiTheme="minorHAnsi" w:cstheme="minorHAnsi"/>
          <w:color w:val="000000"/>
        </w:rPr>
        <w:t>is een hoge waakzaamheid vereist</w:t>
      </w:r>
      <w:r w:rsidR="00675614">
        <w:rPr>
          <w:rFonts w:asciiTheme="minorHAnsi" w:hAnsiTheme="minorHAnsi" w:cstheme="minorHAnsi"/>
          <w:color w:val="000000"/>
        </w:rPr>
        <w:t xml:space="preserve"> bij de diagnose van osteomyelitis</w:t>
      </w:r>
      <w:r w:rsidRPr="00597F20">
        <w:rPr>
          <w:rFonts w:asciiTheme="minorHAnsi" w:hAnsiTheme="minorHAnsi" w:cstheme="minorHAnsi"/>
          <w:color w:val="000000"/>
        </w:rPr>
        <w:t xml:space="preserve">. MRI met contrasttoediening is de voorkeurstechniek </w:t>
      </w:r>
      <w:r w:rsidR="00675614">
        <w:rPr>
          <w:rFonts w:asciiTheme="minorHAnsi" w:hAnsiTheme="minorHAnsi" w:cstheme="minorHAnsi"/>
          <w:color w:val="000000"/>
        </w:rPr>
        <w:t>om</w:t>
      </w:r>
      <w:r w:rsidR="00675614" w:rsidRPr="00597F20">
        <w:rPr>
          <w:rFonts w:asciiTheme="minorHAnsi" w:hAnsiTheme="minorHAnsi" w:cstheme="minorHAnsi"/>
          <w:color w:val="000000"/>
        </w:rPr>
        <w:t xml:space="preserve"> </w:t>
      </w:r>
      <w:r w:rsidR="00AC5ECA" w:rsidRPr="00597F20">
        <w:rPr>
          <w:rFonts w:asciiTheme="minorHAnsi" w:hAnsiTheme="minorHAnsi" w:cstheme="minorHAnsi"/>
          <w:color w:val="000000"/>
        </w:rPr>
        <w:t xml:space="preserve">zowel </w:t>
      </w:r>
      <w:r w:rsidR="00675614">
        <w:rPr>
          <w:rFonts w:asciiTheme="minorHAnsi" w:hAnsiTheme="minorHAnsi" w:cstheme="minorHAnsi"/>
          <w:color w:val="000000"/>
        </w:rPr>
        <w:t>het klinisch vermoeden te bevestigen</w:t>
      </w:r>
      <w:r w:rsidR="00AC5ECA" w:rsidRPr="00597F20">
        <w:rPr>
          <w:rFonts w:asciiTheme="minorHAnsi" w:hAnsiTheme="minorHAnsi" w:cstheme="minorHAnsi"/>
          <w:color w:val="000000"/>
        </w:rPr>
        <w:t xml:space="preserve"> als de </w:t>
      </w:r>
      <w:r w:rsidR="00675614">
        <w:rPr>
          <w:rFonts w:asciiTheme="minorHAnsi" w:hAnsiTheme="minorHAnsi" w:cstheme="minorHAnsi"/>
          <w:color w:val="000000"/>
        </w:rPr>
        <w:t xml:space="preserve">locoregionale </w:t>
      </w:r>
      <w:r w:rsidR="00AC5ECA" w:rsidRPr="00597F20">
        <w:rPr>
          <w:rFonts w:asciiTheme="minorHAnsi" w:hAnsiTheme="minorHAnsi" w:cstheme="minorHAnsi"/>
          <w:color w:val="000000"/>
        </w:rPr>
        <w:t>uitbreiding</w:t>
      </w:r>
      <w:r w:rsidR="008B4DB9">
        <w:rPr>
          <w:rFonts w:asciiTheme="minorHAnsi" w:hAnsiTheme="minorHAnsi" w:cstheme="minorHAnsi"/>
          <w:color w:val="000000"/>
        </w:rPr>
        <w:t xml:space="preserve"> van de infectie</w:t>
      </w:r>
      <w:r w:rsidR="00AC5ECA" w:rsidRPr="00597F20">
        <w:rPr>
          <w:rFonts w:asciiTheme="minorHAnsi" w:hAnsiTheme="minorHAnsi" w:cstheme="minorHAnsi"/>
          <w:color w:val="000000"/>
        </w:rPr>
        <w:t xml:space="preserve"> in het bo</w:t>
      </w:r>
      <w:r w:rsidR="008B4DB9">
        <w:rPr>
          <w:rFonts w:asciiTheme="minorHAnsi" w:hAnsiTheme="minorHAnsi" w:cstheme="minorHAnsi"/>
          <w:color w:val="000000"/>
        </w:rPr>
        <w:t>t</w:t>
      </w:r>
      <w:r w:rsidR="00AC5ECA" w:rsidRPr="00597F20">
        <w:rPr>
          <w:rFonts w:asciiTheme="minorHAnsi" w:hAnsiTheme="minorHAnsi" w:cstheme="minorHAnsi"/>
          <w:color w:val="000000"/>
        </w:rPr>
        <w:t xml:space="preserve"> en de </w:t>
      </w:r>
      <w:r w:rsidR="00675614">
        <w:rPr>
          <w:rFonts w:asciiTheme="minorHAnsi" w:hAnsiTheme="minorHAnsi" w:cstheme="minorHAnsi"/>
          <w:color w:val="000000"/>
        </w:rPr>
        <w:t>we</w:t>
      </w:r>
      <w:r w:rsidR="008D379A">
        <w:rPr>
          <w:rFonts w:asciiTheme="minorHAnsi" w:hAnsiTheme="minorHAnsi" w:cstheme="minorHAnsi"/>
          <w:color w:val="000000"/>
        </w:rPr>
        <w:t xml:space="preserve">ke </w:t>
      </w:r>
      <w:r w:rsidR="00675614">
        <w:rPr>
          <w:rFonts w:asciiTheme="minorHAnsi" w:hAnsiTheme="minorHAnsi" w:cstheme="minorHAnsi"/>
          <w:color w:val="000000"/>
        </w:rPr>
        <w:t>weefsels</w:t>
      </w:r>
      <w:r w:rsidR="00AC5ECA" w:rsidRPr="00597F20">
        <w:rPr>
          <w:rFonts w:asciiTheme="minorHAnsi" w:hAnsiTheme="minorHAnsi" w:cstheme="minorHAnsi"/>
          <w:color w:val="000000"/>
        </w:rPr>
        <w:t xml:space="preserve"> te beoordelen. Een </w:t>
      </w:r>
      <w:r w:rsidR="00AC5ECA" w:rsidRPr="0076372D">
        <w:rPr>
          <w:rFonts w:asciiTheme="minorHAnsi" w:hAnsiTheme="minorHAnsi" w:cstheme="minorHAnsi"/>
          <w:color w:val="000000"/>
        </w:rPr>
        <w:t>vroegtijdige diagnose is</w:t>
      </w:r>
      <w:r w:rsidR="0031650F" w:rsidRPr="0076372D">
        <w:rPr>
          <w:rFonts w:asciiTheme="minorHAnsi" w:hAnsiTheme="minorHAnsi" w:cstheme="minorHAnsi"/>
          <w:color w:val="000000"/>
        </w:rPr>
        <w:t xml:space="preserve"> </w:t>
      </w:r>
      <w:r w:rsidR="008D379A" w:rsidRPr="0076372D">
        <w:rPr>
          <w:rFonts w:asciiTheme="minorHAnsi" w:hAnsiTheme="minorHAnsi" w:cstheme="minorHAnsi"/>
          <w:color w:val="000000"/>
        </w:rPr>
        <w:t>belangrijk</w:t>
      </w:r>
      <w:r w:rsidR="00AC5ECA" w:rsidRPr="0076372D">
        <w:rPr>
          <w:rFonts w:asciiTheme="minorHAnsi" w:hAnsiTheme="minorHAnsi" w:cstheme="minorHAnsi"/>
          <w:color w:val="000000"/>
        </w:rPr>
        <w:t xml:space="preserve"> voor het instellen van een correcte behandeling en om ernstige </w:t>
      </w:r>
      <w:r w:rsidR="00543719" w:rsidRPr="00480D3F">
        <w:rPr>
          <w:rFonts w:asciiTheme="minorHAnsi" w:hAnsiTheme="minorHAnsi" w:cstheme="minorHAnsi"/>
          <w:color w:val="000000"/>
        </w:rPr>
        <w:t>rest</w:t>
      </w:r>
      <w:r w:rsidR="00AC5ECA" w:rsidRPr="00480D3F">
        <w:rPr>
          <w:rFonts w:asciiTheme="minorHAnsi" w:hAnsiTheme="minorHAnsi" w:cstheme="minorHAnsi"/>
          <w:color w:val="000000"/>
        </w:rPr>
        <w:t>letsels</w:t>
      </w:r>
      <w:r w:rsidR="00AC5ECA" w:rsidRPr="0076372D">
        <w:rPr>
          <w:rFonts w:asciiTheme="minorHAnsi" w:hAnsiTheme="minorHAnsi" w:cstheme="minorHAnsi"/>
          <w:color w:val="000000"/>
        </w:rPr>
        <w:t xml:space="preserve"> te voorkomen.</w:t>
      </w:r>
    </w:p>
    <w:p w14:paraId="47DE8E0D" w14:textId="77777777" w:rsidR="008C6D85" w:rsidRPr="00597F20" w:rsidRDefault="008C6D85" w:rsidP="00597F20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</w:p>
    <w:p w14:paraId="73753E7B" w14:textId="02D47C64" w:rsidR="00917581" w:rsidRPr="00597F20" w:rsidRDefault="00675614" w:rsidP="00597F20">
      <w:pPr>
        <w:spacing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Kl</w:t>
      </w:r>
      <w:r w:rsidRPr="00597F20">
        <w:rPr>
          <w:rFonts w:asciiTheme="minorHAnsi" w:hAnsiTheme="minorHAnsi" w:cstheme="minorHAnsi"/>
          <w:b/>
          <w:sz w:val="28"/>
          <w:szCs w:val="28"/>
        </w:rPr>
        <w:t xml:space="preserve">inische </w:t>
      </w:r>
      <w:r w:rsidR="00DE4634" w:rsidRPr="00597F20">
        <w:rPr>
          <w:rFonts w:asciiTheme="minorHAnsi" w:hAnsiTheme="minorHAnsi" w:cstheme="minorHAnsi"/>
          <w:b/>
          <w:sz w:val="28"/>
          <w:szCs w:val="28"/>
        </w:rPr>
        <w:t>geschiedenis</w:t>
      </w:r>
      <w:r w:rsidR="00DE4634" w:rsidRPr="00597F20">
        <w:rPr>
          <w:rFonts w:asciiTheme="minorHAnsi" w:hAnsiTheme="minorHAnsi" w:cstheme="minorHAnsi"/>
          <w:color w:val="000000"/>
        </w:rPr>
        <w:br/>
        <w:t xml:space="preserve">Een 11-jarig kind presenteert zich met pijn ter hoogte van de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linkerheup</w:t>
      </w:r>
      <w:proofErr w:type="spellEnd"/>
      <w:r w:rsidR="00DE4634" w:rsidRPr="00597F20">
        <w:rPr>
          <w:rFonts w:asciiTheme="minorHAnsi" w:hAnsiTheme="minorHAnsi" w:cstheme="minorHAnsi"/>
          <w:color w:val="000000"/>
        </w:rPr>
        <w:t xml:space="preserve"> sinds 2 weken na een val van lage hoogte. De patiënt mankt en steunt niet volledig op het linkerbeen. </w:t>
      </w:r>
      <w:r w:rsidR="00AC5ECA" w:rsidRPr="00597F20">
        <w:rPr>
          <w:rFonts w:asciiTheme="minorHAnsi" w:hAnsiTheme="minorHAnsi" w:cstheme="minorHAnsi"/>
          <w:color w:val="000000"/>
        </w:rPr>
        <w:t>Er is</w:t>
      </w:r>
      <w:r w:rsidR="00DE4634" w:rsidRPr="00597F20">
        <w:rPr>
          <w:rFonts w:asciiTheme="minorHAnsi" w:hAnsiTheme="minorHAnsi" w:cstheme="minorHAnsi"/>
          <w:color w:val="000000"/>
        </w:rPr>
        <w:t xml:space="preserve"> koorts en</w:t>
      </w:r>
      <w:r w:rsidR="00AC5ECA" w:rsidRPr="00597F20">
        <w:rPr>
          <w:rFonts w:asciiTheme="minorHAnsi" w:hAnsiTheme="minorHAnsi" w:cstheme="minorHAnsi"/>
          <w:color w:val="000000"/>
        </w:rPr>
        <w:t xml:space="preserve"> </w:t>
      </w:r>
      <w:r w:rsidR="00DE4634" w:rsidRPr="00597F20">
        <w:rPr>
          <w:rFonts w:asciiTheme="minorHAnsi" w:hAnsiTheme="minorHAnsi" w:cstheme="minorHAnsi"/>
          <w:color w:val="000000"/>
        </w:rPr>
        <w:t>de test van Trendelenburg</w:t>
      </w:r>
      <w:r w:rsidR="00AC5ECA" w:rsidRPr="00597F20">
        <w:rPr>
          <w:rFonts w:asciiTheme="minorHAnsi" w:hAnsiTheme="minorHAnsi" w:cstheme="minorHAnsi"/>
          <w:color w:val="000000"/>
        </w:rPr>
        <w:t xml:space="preserve"> is</w:t>
      </w:r>
      <w:r w:rsidR="00DE4634" w:rsidRPr="00597F20">
        <w:rPr>
          <w:rFonts w:asciiTheme="minorHAnsi" w:hAnsiTheme="minorHAnsi" w:cstheme="minorHAnsi"/>
          <w:color w:val="000000"/>
        </w:rPr>
        <w:t xml:space="preserve"> links positief. </w:t>
      </w:r>
      <w:r w:rsidR="00AC5ECA" w:rsidRPr="00597F20">
        <w:rPr>
          <w:rFonts w:asciiTheme="minorHAnsi" w:hAnsiTheme="minorHAnsi" w:cstheme="minorHAnsi"/>
          <w:color w:val="000000"/>
        </w:rPr>
        <w:t>D</w:t>
      </w:r>
      <w:r w:rsidR="00DE4634" w:rsidRPr="00597F20">
        <w:rPr>
          <w:rFonts w:asciiTheme="minorHAnsi" w:hAnsiTheme="minorHAnsi" w:cstheme="minorHAnsi"/>
          <w:color w:val="000000"/>
        </w:rPr>
        <w:t xml:space="preserve">e standaard radiografische </w:t>
      </w:r>
      <w:r w:rsidR="0031650F">
        <w:rPr>
          <w:rFonts w:asciiTheme="minorHAnsi" w:hAnsiTheme="minorHAnsi" w:cstheme="minorHAnsi"/>
          <w:color w:val="000000"/>
        </w:rPr>
        <w:t xml:space="preserve">opname </w:t>
      </w:r>
      <w:r w:rsidR="00DE4634" w:rsidRPr="00597F20">
        <w:rPr>
          <w:rFonts w:asciiTheme="minorHAnsi" w:hAnsiTheme="minorHAnsi" w:cstheme="minorHAnsi"/>
          <w:color w:val="000000"/>
        </w:rPr>
        <w:t xml:space="preserve">van de heup </w:t>
      </w:r>
      <w:r w:rsidR="00AC5ECA" w:rsidRPr="00597F20">
        <w:rPr>
          <w:rFonts w:asciiTheme="minorHAnsi" w:hAnsiTheme="minorHAnsi" w:cstheme="minorHAnsi"/>
          <w:color w:val="000000"/>
        </w:rPr>
        <w:t xml:space="preserve">toont </w:t>
      </w:r>
      <w:r w:rsidR="00DE4634" w:rsidRPr="00597F20">
        <w:rPr>
          <w:rFonts w:asciiTheme="minorHAnsi" w:hAnsiTheme="minorHAnsi" w:cstheme="minorHAnsi"/>
          <w:color w:val="000000"/>
        </w:rPr>
        <w:t xml:space="preserve">geen relevante afwijkingen. </w:t>
      </w:r>
      <w:r w:rsidR="00FB196E">
        <w:rPr>
          <w:rFonts w:asciiTheme="minorHAnsi" w:hAnsiTheme="minorHAnsi" w:cstheme="minorHAnsi"/>
          <w:color w:val="000000"/>
        </w:rPr>
        <w:t xml:space="preserve">Wegens linkszijdige </w:t>
      </w:r>
      <w:proofErr w:type="spellStart"/>
      <w:r w:rsidR="00FB196E">
        <w:rPr>
          <w:rFonts w:asciiTheme="minorHAnsi" w:hAnsiTheme="minorHAnsi" w:cstheme="minorHAnsi"/>
          <w:color w:val="000000"/>
        </w:rPr>
        <w:t>psoasprikkeling</w:t>
      </w:r>
      <w:proofErr w:type="spellEnd"/>
      <w:r w:rsidR="00FB196E">
        <w:rPr>
          <w:rFonts w:asciiTheme="minorHAnsi" w:hAnsiTheme="minorHAnsi" w:cstheme="minorHAnsi"/>
          <w:color w:val="000000"/>
        </w:rPr>
        <w:t xml:space="preserve"> wordt ook een echografie van het abdomen uitgevoerd die negatief is. </w:t>
      </w:r>
      <w:r w:rsidR="00DE4634" w:rsidRPr="00597F20">
        <w:rPr>
          <w:rFonts w:asciiTheme="minorHAnsi" w:hAnsiTheme="minorHAnsi" w:cstheme="minorHAnsi"/>
          <w:color w:val="000000"/>
        </w:rPr>
        <w:t xml:space="preserve">Het bloedbeeld is licht inflammatoir gestoord en bloedculturen zijn negatief. Single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Photon</w:t>
      </w:r>
      <w:proofErr w:type="spellEnd"/>
      <w:r w:rsidR="00DE4634" w:rsidRPr="00597F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Emission</w:t>
      </w:r>
      <w:proofErr w:type="spellEnd"/>
      <w:r w:rsidR="00DE4634" w:rsidRPr="00597F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Computerized</w:t>
      </w:r>
      <w:proofErr w:type="spellEnd"/>
      <w:r w:rsidR="00DE4634" w:rsidRPr="00597F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Tomography</w:t>
      </w:r>
      <w:proofErr w:type="spellEnd"/>
      <w:r w:rsidR="00CF380F">
        <w:rPr>
          <w:rFonts w:asciiTheme="minorHAnsi" w:hAnsiTheme="minorHAnsi" w:cstheme="minorHAnsi"/>
          <w:color w:val="000000"/>
        </w:rPr>
        <w:t xml:space="preserve"> (</w:t>
      </w:r>
      <w:r w:rsidR="00CF380F" w:rsidRPr="00597F20">
        <w:rPr>
          <w:rFonts w:asciiTheme="minorHAnsi" w:hAnsiTheme="minorHAnsi" w:cstheme="minorHAnsi"/>
          <w:color w:val="000000"/>
        </w:rPr>
        <w:t>SPECT-CT</w:t>
      </w:r>
      <w:r w:rsidR="00CF380F">
        <w:rPr>
          <w:rFonts w:asciiTheme="minorHAnsi" w:hAnsiTheme="minorHAnsi" w:cstheme="minorHAnsi"/>
          <w:color w:val="000000"/>
        </w:rPr>
        <w:t xml:space="preserve">) </w:t>
      </w:r>
      <w:r w:rsidR="00DE4634" w:rsidRPr="00597F20">
        <w:rPr>
          <w:rFonts w:asciiTheme="minorHAnsi" w:hAnsiTheme="minorHAnsi" w:cstheme="minorHAnsi"/>
          <w:color w:val="000000"/>
        </w:rPr>
        <w:t xml:space="preserve">toont een focale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osteolytische</w:t>
      </w:r>
      <w:proofErr w:type="spellEnd"/>
      <w:r w:rsidR="00DE4634" w:rsidRPr="00597F20">
        <w:rPr>
          <w:rFonts w:asciiTheme="minorHAnsi" w:hAnsiTheme="minorHAnsi" w:cstheme="minorHAnsi"/>
          <w:color w:val="000000"/>
        </w:rPr>
        <w:t xml:space="preserve"> zone met hyperfixatie </w:t>
      </w:r>
      <w:r w:rsidR="00AC5ECA" w:rsidRPr="00597F20">
        <w:rPr>
          <w:rFonts w:asciiTheme="minorHAnsi" w:hAnsiTheme="minorHAnsi" w:cstheme="minorHAnsi"/>
          <w:color w:val="000000"/>
        </w:rPr>
        <w:t>in het linker acetabulum</w:t>
      </w:r>
      <w:r w:rsidR="00DE4634" w:rsidRPr="00597F20">
        <w:rPr>
          <w:rFonts w:asciiTheme="minorHAnsi" w:hAnsiTheme="minorHAnsi" w:cstheme="minorHAnsi"/>
          <w:color w:val="000000"/>
        </w:rPr>
        <w:t xml:space="preserve"> (</w:t>
      </w:r>
      <w:r w:rsidR="00CF380F">
        <w:rPr>
          <w:rFonts w:asciiTheme="minorHAnsi" w:hAnsiTheme="minorHAnsi" w:cstheme="minorHAnsi"/>
          <w:b/>
          <w:color w:val="000000"/>
        </w:rPr>
        <w:t>F</w:t>
      </w:r>
      <w:r w:rsidR="00CF380F" w:rsidRPr="00597F20">
        <w:rPr>
          <w:rFonts w:asciiTheme="minorHAnsi" w:hAnsiTheme="minorHAnsi" w:cstheme="minorHAnsi"/>
          <w:b/>
          <w:color w:val="000000"/>
        </w:rPr>
        <w:t xml:space="preserve">iguur </w:t>
      </w:r>
      <w:r w:rsidR="00DE4634" w:rsidRPr="00597F20">
        <w:rPr>
          <w:rFonts w:asciiTheme="minorHAnsi" w:hAnsiTheme="minorHAnsi" w:cstheme="minorHAnsi"/>
          <w:b/>
          <w:color w:val="000000"/>
        </w:rPr>
        <w:t>1</w:t>
      </w:r>
      <w:r w:rsidR="00DE4634" w:rsidRPr="00597F20">
        <w:rPr>
          <w:rFonts w:asciiTheme="minorHAnsi" w:hAnsiTheme="minorHAnsi" w:cstheme="minorHAnsi"/>
          <w:color w:val="000000"/>
        </w:rPr>
        <w:t xml:space="preserve">). </w:t>
      </w:r>
      <w:r w:rsidR="00CF380F">
        <w:rPr>
          <w:rFonts w:asciiTheme="minorHAnsi" w:hAnsiTheme="minorHAnsi" w:cstheme="minorHAnsi"/>
        </w:rPr>
        <w:t xml:space="preserve">Aanvullende </w:t>
      </w:r>
      <w:proofErr w:type="spellStart"/>
      <w:r w:rsidR="00CF380F">
        <w:rPr>
          <w:rFonts w:asciiTheme="minorHAnsi" w:hAnsiTheme="minorHAnsi" w:cstheme="minorHAnsi"/>
        </w:rPr>
        <w:t>M</w:t>
      </w:r>
      <w:r w:rsidR="00CF380F" w:rsidRPr="00597F20">
        <w:rPr>
          <w:rFonts w:asciiTheme="minorHAnsi" w:hAnsiTheme="minorHAnsi" w:cstheme="minorHAnsi"/>
        </w:rPr>
        <w:t>agnetic</w:t>
      </w:r>
      <w:proofErr w:type="spellEnd"/>
      <w:r w:rsidR="00CF380F" w:rsidRPr="00597F20">
        <w:rPr>
          <w:rFonts w:asciiTheme="minorHAnsi" w:hAnsiTheme="minorHAnsi" w:cstheme="minorHAnsi"/>
        </w:rPr>
        <w:t xml:space="preserve"> </w:t>
      </w:r>
      <w:proofErr w:type="spellStart"/>
      <w:r w:rsidR="00CF380F">
        <w:rPr>
          <w:rFonts w:asciiTheme="minorHAnsi" w:hAnsiTheme="minorHAnsi" w:cstheme="minorHAnsi"/>
        </w:rPr>
        <w:t>R</w:t>
      </w:r>
      <w:r w:rsidR="00CF380F" w:rsidRPr="00597F20">
        <w:rPr>
          <w:rFonts w:asciiTheme="minorHAnsi" w:hAnsiTheme="minorHAnsi" w:cstheme="minorHAnsi"/>
        </w:rPr>
        <w:t>esonance</w:t>
      </w:r>
      <w:proofErr w:type="spellEnd"/>
      <w:r w:rsidR="00CF380F" w:rsidRPr="00597F20">
        <w:rPr>
          <w:rFonts w:asciiTheme="minorHAnsi" w:hAnsiTheme="minorHAnsi" w:cstheme="minorHAnsi"/>
        </w:rPr>
        <w:t xml:space="preserve"> </w:t>
      </w:r>
      <w:r w:rsidR="00CF380F">
        <w:rPr>
          <w:rFonts w:asciiTheme="minorHAnsi" w:hAnsiTheme="minorHAnsi" w:cstheme="minorHAnsi"/>
        </w:rPr>
        <w:t>I</w:t>
      </w:r>
      <w:r w:rsidR="00CF380F" w:rsidRPr="00597F20">
        <w:rPr>
          <w:rFonts w:asciiTheme="minorHAnsi" w:hAnsiTheme="minorHAnsi" w:cstheme="minorHAnsi"/>
        </w:rPr>
        <w:t>maging</w:t>
      </w:r>
      <w:r w:rsidR="00CF380F" w:rsidRPr="00CF380F">
        <w:rPr>
          <w:rFonts w:asciiTheme="minorHAnsi" w:hAnsiTheme="minorHAnsi" w:cstheme="minorHAnsi"/>
          <w:color w:val="000000"/>
        </w:rPr>
        <w:t xml:space="preserve"> </w:t>
      </w:r>
      <w:r w:rsidR="00CF380F">
        <w:rPr>
          <w:rFonts w:asciiTheme="minorHAnsi" w:hAnsiTheme="minorHAnsi" w:cstheme="minorHAnsi"/>
          <w:color w:val="000000"/>
        </w:rPr>
        <w:t>(</w:t>
      </w:r>
      <w:r w:rsidR="00CF380F" w:rsidRPr="00597F20">
        <w:rPr>
          <w:rFonts w:asciiTheme="minorHAnsi" w:hAnsiTheme="minorHAnsi" w:cstheme="minorHAnsi"/>
          <w:color w:val="000000"/>
        </w:rPr>
        <w:t>MRI</w:t>
      </w:r>
      <w:r w:rsidR="00DE4634" w:rsidRPr="00597F20">
        <w:rPr>
          <w:rFonts w:asciiTheme="minorHAnsi" w:hAnsiTheme="minorHAnsi" w:cstheme="minorHAnsi"/>
        </w:rPr>
        <w:t>)</w:t>
      </w:r>
      <w:r w:rsidR="00DE4634" w:rsidRPr="00597F20">
        <w:rPr>
          <w:rFonts w:asciiTheme="minorHAnsi" w:hAnsiTheme="minorHAnsi" w:cstheme="minorHAnsi"/>
          <w:color w:val="000000"/>
        </w:rPr>
        <w:t xml:space="preserve"> </w:t>
      </w:r>
      <w:r w:rsidR="00AC5ECA" w:rsidRPr="00597F20">
        <w:rPr>
          <w:rFonts w:asciiTheme="minorHAnsi" w:hAnsiTheme="minorHAnsi" w:cstheme="minorHAnsi"/>
          <w:color w:val="000000"/>
        </w:rPr>
        <w:t>toont</w:t>
      </w:r>
      <w:r w:rsidR="00DE4634" w:rsidRPr="00597F20">
        <w:rPr>
          <w:rFonts w:asciiTheme="minorHAnsi" w:hAnsiTheme="minorHAnsi" w:cstheme="minorHAnsi"/>
          <w:color w:val="000000"/>
        </w:rPr>
        <w:t xml:space="preserve"> beenmergoedeem in het os pubis, het </w:t>
      </w:r>
      <w:r w:rsidR="00AC5ECA" w:rsidRPr="00597F20">
        <w:rPr>
          <w:rFonts w:asciiTheme="minorHAnsi" w:hAnsiTheme="minorHAnsi" w:cstheme="minorHAnsi"/>
          <w:color w:val="000000"/>
        </w:rPr>
        <w:t>acetabulum</w:t>
      </w:r>
      <w:r w:rsidR="00DE4634" w:rsidRPr="00597F20">
        <w:rPr>
          <w:rFonts w:asciiTheme="minorHAnsi" w:hAnsiTheme="minorHAnsi" w:cstheme="minorHAnsi"/>
          <w:color w:val="000000"/>
        </w:rPr>
        <w:t xml:space="preserve"> en het os </w:t>
      </w:r>
      <w:proofErr w:type="spellStart"/>
      <w:r w:rsidR="00DE4634" w:rsidRPr="00597F20">
        <w:rPr>
          <w:rFonts w:asciiTheme="minorHAnsi" w:hAnsiTheme="minorHAnsi" w:cstheme="minorHAnsi"/>
          <w:color w:val="000000"/>
        </w:rPr>
        <w:t>ischium</w:t>
      </w:r>
      <w:proofErr w:type="spellEnd"/>
      <w:r w:rsidR="00DE4634" w:rsidRPr="00597F20">
        <w:rPr>
          <w:rFonts w:asciiTheme="minorHAnsi" w:hAnsiTheme="minorHAnsi" w:cstheme="minorHAnsi"/>
          <w:color w:val="000000"/>
        </w:rPr>
        <w:t xml:space="preserve"> (</w:t>
      </w:r>
      <w:r w:rsidR="00CF380F">
        <w:rPr>
          <w:rFonts w:asciiTheme="minorHAnsi" w:hAnsiTheme="minorHAnsi" w:cstheme="minorHAnsi"/>
          <w:b/>
          <w:color w:val="000000"/>
        </w:rPr>
        <w:t>F</w:t>
      </w:r>
      <w:r w:rsidR="00CF380F" w:rsidRPr="00597F20">
        <w:rPr>
          <w:rFonts w:asciiTheme="minorHAnsi" w:hAnsiTheme="minorHAnsi" w:cstheme="minorHAnsi"/>
          <w:b/>
          <w:color w:val="000000"/>
        </w:rPr>
        <w:t xml:space="preserve">iguur </w:t>
      </w:r>
      <w:r w:rsidR="00DE4634" w:rsidRPr="00597F20">
        <w:rPr>
          <w:rFonts w:asciiTheme="minorHAnsi" w:hAnsiTheme="minorHAnsi" w:cstheme="minorHAnsi"/>
          <w:b/>
          <w:color w:val="000000"/>
        </w:rPr>
        <w:t>2</w:t>
      </w:r>
      <w:r w:rsidR="00DE4634" w:rsidRPr="00597F20">
        <w:rPr>
          <w:rFonts w:asciiTheme="minorHAnsi" w:hAnsiTheme="minorHAnsi" w:cstheme="minorHAnsi"/>
          <w:color w:val="000000"/>
        </w:rPr>
        <w:t>).</w:t>
      </w:r>
      <w:r w:rsidR="004D3722" w:rsidRPr="00597F20">
        <w:rPr>
          <w:rFonts w:asciiTheme="minorHAnsi" w:hAnsiTheme="minorHAnsi" w:cstheme="minorHAnsi"/>
          <w:color w:val="000000"/>
        </w:rPr>
        <w:t xml:space="preserve"> De beelden na contrasttoediening tonen </w:t>
      </w:r>
      <w:proofErr w:type="gramStart"/>
      <w:r w:rsidR="004D3722" w:rsidRPr="00597F20">
        <w:rPr>
          <w:rFonts w:asciiTheme="minorHAnsi" w:hAnsiTheme="minorHAnsi" w:cstheme="minorHAnsi"/>
          <w:color w:val="000000"/>
        </w:rPr>
        <w:t>een</w:t>
      </w:r>
      <w:proofErr w:type="gramEnd"/>
      <w:r w:rsidR="004D3722" w:rsidRPr="00597F20">
        <w:rPr>
          <w:rFonts w:asciiTheme="minorHAnsi" w:hAnsiTheme="minorHAnsi" w:cstheme="minorHAnsi"/>
          <w:color w:val="000000"/>
        </w:rPr>
        <w:t xml:space="preserve"> intra-osseus abces</w:t>
      </w:r>
      <w:r w:rsidR="007D1BC0" w:rsidRPr="00597F20">
        <w:rPr>
          <w:rFonts w:asciiTheme="minorHAnsi" w:hAnsiTheme="minorHAnsi" w:cstheme="minorHAnsi"/>
          <w:color w:val="000000"/>
        </w:rPr>
        <w:t xml:space="preserve"> te paard op het </w:t>
      </w:r>
      <w:proofErr w:type="spellStart"/>
      <w:r w:rsidR="007D1BC0" w:rsidRPr="00597F20">
        <w:rPr>
          <w:rFonts w:asciiTheme="minorHAnsi" w:hAnsiTheme="minorHAnsi" w:cstheme="minorHAnsi"/>
          <w:color w:val="000000"/>
        </w:rPr>
        <w:t>triradiate</w:t>
      </w:r>
      <w:proofErr w:type="spellEnd"/>
      <w:r w:rsidR="007D1BC0" w:rsidRPr="00597F20">
        <w:rPr>
          <w:rFonts w:asciiTheme="minorHAnsi" w:hAnsiTheme="minorHAnsi" w:cstheme="minorHAnsi"/>
          <w:color w:val="000000"/>
        </w:rPr>
        <w:t xml:space="preserve"> kraakbeen</w:t>
      </w:r>
      <w:r w:rsidR="006607F6" w:rsidRPr="00597F20">
        <w:rPr>
          <w:rFonts w:asciiTheme="minorHAnsi" w:hAnsiTheme="minorHAnsi" w:cstheme="minorHAnsi"/>
          <w:color w:val="000000"/>
        </w:rPr>
        <w:t xml:space="preserve">. Er is uitgebreid </w:t>
      </w:r>
      <w:r w:rsidR="002867D0" w:rsidRPr="00597F20">
        <w:rPr>
          <w:rFonts w:asciiTheme="minorHAnsi" w:hAnsiTheme="minorHAnsi" w:cstheme="minorHAnsi"/>
          <w:color w:val="000000"/>
        </w:rPr>
        <w:t xml:space="preserve">oedeem zichtbaar in de weke delen. De musculus </w:t>
      </w:r>
      <w:proofErr w:type="spellStart"/>
      <w:r w:rsidR="002867D0" w:rsidRPr="00597F20">
        <w:rPr>
          <w:rFonts w:asciiTheme="minorHAnsi" w:hAnsiTheme="minorHAnsi" w:cstheme="minorHAnsi"/>
          <w:color w:val="000000"/>
        </w:rPr>
        <w:t>obturatorius</w:t>
      </w:r>
      <w:proofErr w:type="spellEnd"/>
      <w:r w:rsidR="002867D0" w:rsidRPr="00597F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867D0" w:rsidRPr="00597F20">
        <w:rPr>
          <w:rFonts w:asciiTheme="minorHAnsi" w:hAnsiTheme="minorHAnsi" w:cstheme="minorHAnsi"/>
          <w:color w:val="000000"/>
        </w:rPr>
        <w:t>internus</w:t>
      </w:r>
      <w:proofErr w:type="spellEnd"/>
      <w:r w:rsidR="002867D0" w:rsidRPr="00597F20">
        <w:rPr>
          <w:rFonts w:asciiTheme="minorHAnsi" w:hAnsiTheme="minorHAnsi" w:cstheme="minorHAnsi"/>
          <w:color w:val="000000"/>
        </w:rPr>
        <w:t xml:space="preserve"> is gezwollen met inliggende collecties (</w:t>
      </w:r>
      <w:r w:rsidR="00FB196E">
        <w:rPr>
          <w:rFonts w:asciiTheme="minorHAnsi" w:hAnsiTheme="minorHAnsi" w:cstheme="minorHAnsi"/>
          <w:b/>
          <w:color w:val="000000"/>
        </w:rPr>
        <w:t>F</w:t>
      </w:r>
      <w:r w:rsidR="00FB196E" w:rsidRPr="00597F20">
        <w:rPr>
          <w:rFonts w:asciiTheme="minorHAnsi" w:hAnsiTheme="minorHAnsi" w:cstheme="minorHAnsi"/>
          <w:b/>
          <w:color w:val="000000"/>
        </w:rPr>
        <w:t xml:space="preserve">iguur </w:t>
      </w:r>
      <w:r w:rsidR="00DE4634" w:rsidRPr="00597F20">
        <w:rPr>
          <w:rFonts w:asciiTheme="minorHAnsi" w:hAnsiTheme="minorHAnsi" w:cstheme="minorHAnsi"/>
          <w:b/>
          <w:color w:val="000000"/>
        </w:rPr>
        <w:t>3</w:t>
      </w:r>
      <w:r w:rsidR="002867D0" w:rsidRPr="00597F20">
        <w:rPr>
          <w:rFonts w:asciiTheme="minorHAnsi" w:hAnsiTheme="minorHAnsi" w:cstheme="minorHAnsi"/>
          <w:b/>
          <w:color w:val="000000"/>
        </w:rPr>
        <w:t>,4</w:t>
      </w:r>
      <w:r w:rsidR="00DE4634" w:rsidRPr="00597F20">
        <w:rPr>
          <w:rFonts w:asciiTheme="minorHAnsi" w:hAnsiTheme="minorHAnsi" w:cstheme="minorHAnsi"/>
          <w:color w:val="000000"/>
        </w:rPr>
        <w:t>).</w:t>
      </w:r>
      <w:r w:rsidR="00FB196E">
        <w:rPr>
          <w:rFonts w:asciiTheme="minorHAnsi" w:hAnsiTheme="minorHAnsi" w:cstheme="minorHAnsi"/>
          <w:color w:val="000000"/>
        </w:rPr>
        <w:t xml:space="preserve"> Op basis van de klinische presentatie en de beeldvorming wordt de diagnose van hematogene osteomyelitis gesteld.</w:t>
      </w:r>
    </w:p>
    <w:p w14:paraId="134C4DA2" w14:textId="77777777" w:rsidR="00917581" w:rsidRPr="00597F20" w:rsidRDefault="00917581" w:rsidP="00597F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4AF353" w14:textId="77777777" w:rsidR="00917581" w:rsidRPr="00597F20" w:rsidRDefault="00DE4634" w:rsidP="00597F20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F20">
        <w:rPr>
          <w:rFonts w:asciiTheme="minorHAnsi" w:hAnsiTheme="minorHAnsi" w:cstheme="minorHAnsi"/>
          <w:b/>
          <w:sz w:val="28"/>
          <w:szCs w:val="28"/>
        </w:rPr>
        <w:t>Discussie</w:t>
      </w:r>
      <w:r w:rsidRPr="00597F20">
        <w:rPr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14:paraId="6365AF30" w14:textId="77777777" w:rsidR="00917581" w:rsidRPr="00597F20" w:rsidRDefault="00DE4634" w:rsidP="00597F20">
      <w:pPr>
        <w:pStyle w:val="Heading5"/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7F20">
        <w:rPr>
          <w:rFonts w:asciiTheme="minorHAnsi" w:hAnsiTheme="minorHAnsi" w:cstheme="minorHAnsi"/>
          <w:color w:val="000000" w:themeColor="text1"/>
          <w:sz w:val="28"/>
          <w:szCs w:val="28"/>
        </w:rPr>
        <w:t>Definitie en epidemiologie</w:t>
      </w:r>
    </w:p>
    <w:p w14:paraId="4EFE9DFA" w14:textId="566F04D9" w:rsidR="00917581" w:rsidRDefault="00DE4634" w:rsidP="00597F2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97F20">
        <w:rPr>
          <w:rFonts w:asciiTheme="minorHAnsi" w:hAnsiTheme="minorHAnsi" w:cstheme="minorHAnsi"/>
          <w:color w:val="000000"/>
        </w:rPr>
        <w:t xml:space="preserve">Acute hematogene osteomyelitis (AHO) is een hematogene infectie van </w:t>
      </w:r>
      <w:r w:rsidR="006130A0">
        <w:rPr>
          <w:rFonts w:asciiTheme="minorHAnsi" w:hAnsiTheme="minorHAnsi" w:cstheme="minorHAnsi"/>
          <w:color w:val="000000"/>
        </w:rPr>
        <w:t>het beenmerg</w:t>
      </w:r>
      <w:r w:rsidRPr="00597F20">
        <w:rPr>
          <w:rFonts w:asciiTheme="minorHAnsi" w:hAnsiTheme="minorHAnsi" w:cstheme="minorHAnsi"/>
          <w:color w:val="000000"/>
        </w:rPr>
        <w:t xml:space="preserve"> die kan uitbreiden tot in het omliggend weefsel</w:t>
      </w:r>
      <w:r w:rsidR="008B4DB9">
        <w:rPr>
          <w:rFonts w:asciiTheme="minorHAnsi" w:hAnsiTheme="minorHAnsi" w:cstheme="minorHAnsi"/>
          <w:color w:val="000000"/>
        </w:rPr>
        <w:t xml:space="preserve">. </w:t>
      </w:r>
      <w:r w:rsidRPr="00597F20">
        <w:rPr>
          <w:rFonts w:asciiTheme="minorHAnsi" w:hAnsiTheme="minorHAnsi" w:cstheme="minorHAnsi"/>
          <w:color w:val="000000"/>
        </w:rPr>
        <w:t xml:space="preserve">Het is de meest voorkomende vorm van musculoskeletale infectie bij kinderen (1). </w:t>
      </w:r>
      <w:r w:rsidR="006130A0">
        <w:rPr>
          <w:rFonts w:asciiTheme="minorHAnsi" w:hAnsiTheme="minorHAnsi" w:cstheme="minorHAnsi"/>
          <w:color w:val="000000"/>
        </w:rPr>
        <w:t xml:space="preserve">Meestal is het perifere skelet aangetast. </w:t>
      </w:r>
      <w:r w:rsidR="00706514">
        <w:rPr>
          <w:rFonts w:asciiTheme="minorHAnsi" w:hAnsiTheme="minorHAnsi" w:cstheme="minorHAnsi"/>
          <w:color w:val="000000"/>
        </w:rPr>
        <w:t>Lokalisatie</w:t>
      </w:r>
      <w:r w:rsidRPr="00597F20">
        <w:rPr>
          <w:rFonts w:asciiTheme="minorHAnsi" w:hAnsiTheme="minorHAnsi" w:cstheme="minorHAnsi"/>
          <w:color w:val="000000"/>
        </w:rPr>
        <w:t xml:space="preserve"> in </w:t>
      </w:r>
      <w:r w:rsidRPr="00597F20">
        <w:rPr>
          <w:rFonts w:asciiTheme="minorHAnsi" w:hAnsiTheme="minorHAnsi" w:cstheme="minorHAnsi"/>
          <w:color w:val="000000"/>
        </w:rPr>
        <w:lastRenderedPageBreak/>
        <w:t>het bekken</w:t>
      </w:r>
      <w:r w:rsidR="006130A0">
        <w:rPr>
          <w:rFonts w:asciiTheme="minorHAnsi" w:hAnsiTheme="minorHAnsi" w:cstheme="minorHAnsi"/>
          <w:color w:val="000000"/>
        </w:rPr>
        <w:t xml:space="preserve"> treft </w:t>
      </w:r>
      <w:r w:rsidR="006130A0" w:rsidRPr="00597F20">
        <w:rPr>
          <w:rFonts w:asciiTheme="minorHAnsi" w:hAnsiTheme="minorHAnsi" w:cstheme="minorHAnsi"/>
          <w:color w:val="000000"/>
        </w:rPr>
        <w:t>slechts 9,2% van de gevallen</w:t>
      </w:r>
      <w:r w:rsidRPr="00597F20">
        <w:rPr>
          <w:rFonts w:asciiTheme="minorHAnsi" w:hAnsiTheme="minorHAnsi" w:cstheme="minorHAnsi"/>
          <w:color w:val="000000"/>
        </w:rPr>
        <w:t xml:space="preserve">. In dit geval zijn de kinderen gewoonlijk ouder </w:t>
      </w:r>
      <w:r w:rsidR="006130A0">
        <w:rPr>
          <w:rFonts w:asciiTheme="minorHAnsi" w:hAnsiTheme="minorHAnsi" w:cstheme="minorHAnsi"/>
          <w:color w:val="000000"/>
        </w:rPr>
        <w:t xml:space="preserve">dan bij aantasting van het perifere skelet </w:t>
      </w:r>
      <w:r w:rsidRPr="00597F20">
        <w:rPr>
          <w:rFonts w:asciiTheme="minorHAnsi" w:hAnsiTheme="minorHAnsi" w:cstheme="minorHAnsi"/>
          <w:color w:val="000000"/>
        </w:rPr>
        <w:t>met een gemiddelde leeftijd van</w:t>
      </w:r>
      <w:r w:rsidR="00706514">
        <w:rPr>
          <w:rFonts w:asciiTheme="minorHAnsi" w:hAnsiTheme="minorHAnsi" w:cstheme="minorHAnsi"/>
          <w:color w:val="000000"/>
        </w:rPr>
        <w:t xml:space="preserve"> 10,2</w:t>
      </w:r>
      <w:r w:rsidRPr="00597F20">
        <w:rPr>
          <w:rFonts w:asciiTheme="minorHAnsi" w:hAnsiTheme="minorHAnsi" w:cstheme="minorHAnsi"/>
          <w:color w:val="000000"/>
        </w:rPr>
        <w:t xml:space="preserve"> jaar (2).</w:t>
      </w:r>
      <w:r w:rsidR="008B4DB9">
        <w:rPr>
          <w:rFonts w:asciiTheme="minorHAnsi" w:hAnsiTheme="minorHAnsi" w:cstheme="minorHAnsi"/>
          <w:color w:val="000000"/>
        </w:rPr>
        <w:t xml:space="preserve"> </w:t>
      </w:r>
    </w:p>
    <w:p w14:paraId="1EEB7DB0" w14:textId="77777777" w:rsidR="006130A0" w:rsidRPr="00597F20" w:rsidRDefault="006130A0" w:rsidP="00597F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F5BFC" w14:textId="77777777" w:rsidR="00917581" w:rsidRPr="00597F20" w:rsidRDefault="00DE4634" w:rsidP="00597F20">
      <w:pPr>
        <w:pStyle w:val="Heading5"/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7F20">
        <w:rPr>
          <w:rFonts w:asciiTheme="minorHAnsi" w:hAnsiTheme="minorHAnsi" w:cstheme="minorHAnsi"/>
          <w:color w:val="000000" w:themeColor="text1"/>
          <w:sz w:val="28"/>
          <w:szCs w:val="28"/>
        </w:rPr>
        <w:t>Pathogenese</w:t>
      </w:r>
    </w:p>
    <w:p w14:paraId="1778960F" w14:textId="5778BA44" w:rsidR="00917581" w:rsidRPr="00597F20" w:rsidRDefault="00DE4634" w:rsidP="00597F20">
      <w:pPr>
        <w:spacing w:line="276" w:lineRule="auto"/>
        <w:jc w:val="both"/>
        <w:rPr>
          <w:rFonts w:asciiTheme="minorHAnsi" w:hAnsiTheme="minorHAnsi" w:cstheme="minorHAnsi"/>
        </w:rPr>
      </w:pPr>
      <w:r w:rsidRPr="00597F20">
        <w:rPr>
          <w:rFonts w:asciiTheme="minorHAnsi" w:hAnsiTheme="minorHAnsi" w:cstheme="minorHAnsi"/>
          <w:color w:val="000000"/>
        </w:rPr>
        <w:t xml:space="preserve">AHO ontstaat </w:t>
      </w:r>
      <w:r w:rsidR="007D1BC0" w:rsidRPr="00597F20">
        <w:rPr>
          <w:rFonts w:asciiTheme="minorHAnsi" w:hAnsiTheme="minorHAnsi" w:cstheme="minorHAnsi"/>
          <w:color w:val="000000"/>
        </w:rPr>
        <w:t>door</w:t>
      </w:r>
      <w:r w:rsidRPr="00597F20">
        <w:rPr>
          <w:rFonts w:asciiTheme="minorHAnsi" w:hAnsiTheme="minorHAnsi" w:cstheme="minorHAnsi"/>
          <w:color w:val="000000"/>
        </w:rPr>
        <w:t xml:space="preserve"> een hematogene verspreiding van een kiem vanuit een andere plaats in het lichaam. De meest voorkomende </w:t>
      </w:r>
      <w:r w:rsidR="007D1BC0" w:rsidRPr="00597F20">
        <w:rPr>
          <w:rFonts w:asciiTheme="minorHAnsi" w:hAnsiTheme="minorHAnsi" w:cstheme="minorHAnsi"/>
          <w:color w:val="000000"/>
        </w:rPr>
        <w:t>oorzakelijke kiem</w:t>
      </w:r>
      <w:r w:rsidRPr="00597F20">
        <w:rPr>
          <w:rFonts w:asciiTheme="minorHAnsi" w:hAnsiTheme="minorHAnsi" w:cstheme="minorHAnsi"/>
          <w:color w:val="000000"/>
        </w:rPr>
        <w:t xml:space="preserve"> is </w:t>
      </w:r>
      <w:r w:rsidR="007D1BC0" w:rsidRPr="00597F20">
        <w:rPr>
          <w:rFonts w:asciiTheme="minorHAnsi" w:hAnsiTheme="minorHAnsi" w:cstheme="minorHAnsi"/>
          <w:color w:val="000000"/>
        </w:rPr>
        <w:t>S</w:t>
      </w:r>
      <w:r w:rsidRPr="00597F20">
        <w:rPr>
          <w:rFonts w:asciiTheme="minorHAnsi" w:hAnsiTheme="minorHAnsi" w:cstheme="minorHAnsi"/>
          <w:color w:val="000000"/>
        </w:rPr>
        <w:t xml:space="preserve">taphylococcus </w:t>
      </w:r>
      <w:r w:rsidR="006130A0">
        <w:rPr>
          <w:rFonts w:asciiTheme="minorHAnsi" w:hAnsiTheme="minorHAnsi" w:cstheme="minorHAnsi"/>
          <w:color w:val="000000"/>
        </w:rPr>
        <w:t>a</w:t>
      </w:r>
      <w:r w:rsidR="006130A0" w:rsidRPr="00597F20">
        <w:rPr>
          <w:rFonts w:asciiTheme="minorHAnsi" w:hAnsiTheme="minorHAnsi" w:cstheme="minorHAnsi"/>
          <w:color w:val="000000"/>
        </w:rPr>
        <w:t xml:space="preserve">ureus </w:t>
      </w:r>
      <w:r w:rsidRPr="00597F20">
        <w:rPr>
          <w:rFonts w:asciiTheme="minorHAnsi" w:hAnsiTheme="minorHAnsi" w:cstheme="minorHAnsi"/>
          <w:color w:val="000000"/>
        </w:rPr>
        <w:t xml:space="preserve">(1,2). </w:t>
      </w:r>
      <w:r w:rsidR="007D1BC0" w:rsidRPr="00597F20">
        <w:rPr>
          <w:rFonts w:asciiTheme="minorHAnsi" w:hAnsiTheme="minorHAnsi" w:cstheme="minorHAnsi"/>
          <w:color w:val="000000"/>
        </w:rPr>
        <w:t>In de</w:t>
      </w:r>
      <w:r w:rsidR="006130A0">
        <w:rPr>
          <w:rFonts w:asciiTheme="minorHAnsi" w:hAnsiTheme="minorHAnsi" w:cstheme="minorHAnsi"/>
          <w:color w:val="000000"/>
        </w:rPr>
        <w:t xml:space="preserve"> lange</w:t>
      </w:r>
      <w:r w:rsidR="007D1BC0" w:rsidRPr="00597F20">
        <w:rPr>
          <w:rFonts w:asciiTheme="minorHAnsi" w:hAnsiTheme="minorHAnsi" w:cstheme="minorHAnsi"/>
          <w:color w:val="000000"/>
        </w:rPr>
        <w:t xml:space="preserve"> pijpbeenderen</w:t>
      </w:r>
      <w:r w:rsidRPr="00597F20">
        <w:rPr>
          <w:rFonts w:asciiTheme="minorHAnsi" w:hAnsiTheme="minorHAnsi" w:cstheme="minorHAnsi"/>
          <w:color w:val="000000"/>
        </w:rPr>
        <w:t xml:space="preserve"> </w:t>
      </w:r>
      <w:r w:rsidR="00441D9C">
        <w:rPr>
          <w:rFonts w:asciiTheme="minorHAnsi" w:hAnsiTheme="minorHAnsi" w:cstheme="minorHAnsi"/>
          <w:color w:val="000000"/>
        </w:rPr>
        <w:t xml:space="preserve">komen de </w:t>
      </w:r>
      <w:r w:rsidR="007D1BC0" w:rsidRPr="00597F20">
        <w:rPr>
          <w:rFonts w:asciiTheme="minorHAnsi" w:hAnsiTheme="minorHAnsi" w:cstheme="minorHAnsi"/>
          <w:color w:val="000000"/>
        </w:rPr>
        <w:t xml:space="preserve">bacteriën </w:t>
      </w:r>
      <w:r w:rsidR="00441D9C">
        <w:rPr>
          <w:rFonts w:asciiTheme="minorHAnsi" w:hAnsiTheme="minorHAnsi" w:cstheme="minorHAnsi"/>
          <w:color w:val="000000"/>
        </w:rPr>
        <w:t>terecht</w:t>
      </w:r>
      <w:r w:rsidR="00441D9C" w:rsidRPr="00597F20">
        <w:rPr>
          <w:rFonts w:asciiTheme="minorHAnsi" w:hAnsiTheme="minorHAnsi" w:cstheme="minorHAnsi"/>
          <w:color w:val="000000"/>
        </w:rPr>
        <w:t xml:space="preserve"> </w:t>
      </w:r>
      <w:r w:rsidR="00441D9C">
        <w:rPr>
          <w:rFonts w:asciiTheme="minorHAnsi" w:hAnsiTheme="minorHAnsi" w:cstheme="minorHAnsi"/>
          <w:color w:val="000000"/>
        </w:rPr>
        <w:t xml:space="preserve">in het vasculair netwerk van de </w:t>
      </w:r>
      <w:proofErr w:type="spellStart"/>
      <w:r w:rsidR="00441D9C">
        <w:rPr>
          <w:rFonts w:asciiTheme="minorHAnsi" w:hAnsiTheme="minorHAnsi" w:cstheme="minorHAnsi"/>
          <w:color w:val="000000"/>
        </w:rPr>
        <w:t>metafysen</w:t>
      </w:r>
      <w:proofErr w:type="spellEnd"/>
      <w:r w:rsidR="00195612">
        <w:rPr>
          <w:rFonts w:asciiTheme="minorHAnsi" w:hAnsiTheme="minorHAnsi" w:cstheme="minorHAnsi"/>
          <w:color w:val="000000"/>
        </w:rPr>
        <w:t xml:space="preserve"> tegenaan de groeikraakbeenschijf</w:t>
      </w:r>
      <w:r w:rsidR="0031650F">
        <w:rPr>
          <w:rFonts w:asciiTheme="minorHAnsi" w:hAnsiTheme="minorHAnsi" w:cstheme="minorHAnsi"/>
          <w:color w:val="000000"/>
        </w:rPr>
        <w:t>.</w:t>
      </w:r>
      <w:r w:rsidR="006130A0" w:rsidRPr="00597F20">
        <w:rPr>
          <w:rFonts w:asciiTheme="minorHAnsi" w:hAnsiTheme="minorHAnsi" w:cstheme="minorHAnsi"/>
          <w:color w:val="000000"/>
        </w:rPr>
        <w:t xml:space="preserve"> </w:t>
      </w:r>
      <w:r w:rsidR="006130A0">
        <w:rPr>
          <w:rFonts w:asciiTheme="minorHAnsi" w:hAnsiTheme="minorHAnsi" w:cstheme="minorHAnsi"/>
          <w:color w:val="000000"/>
        </w:rPr>
        <w:t xml:space="preserve">Wegens de </w:t>
      </w:r>
      <w:r w:rsidRPr="00597F20">
        <w:rPr>
          <w:rFonts w:asciiTheme="minorHAnsi" w:hAnsiTheme="minorHAnsi" w:cstheme="minorHAnsi"/>
          <w:color w:val="000000"/>
        </w:rPr>
        <w:t>trage</w:t>
      </w:r>
      <w:r w:rsidR="007D1BC0" w:rsidRPr="00597F20">
        <w:rPr>
          <w:rFonts w:asciiTheme="minorHAnsi" w:hAnsiTheme="minorHAnsi" w:cstheme="minorHAnsi"/>
          <w:color w:val="000000"/>
        </w:rPr>
        <w:t>,</w:t>
      </w:r>
      <w:r w:rsidRPr="00597F20">
        <w:rPr>
          <w:rFonts w:asciiTheme="minorHAnsi" w:hAnsiTheme="minorHAnsi" w:cstheme="minorHAnsi"/>
          <w:color w:val="000000"/>
        </w:rPr>
        <w:t xml:space="preserve"> turbulente bloedstroom</w:t>
      </w:r>
      <w:r w:rsidR="00441D9C">
        <w:rPr>
          <w:rFonts w:asciiTheme="minorHAnsi" w:hAnsiTheme="minorHAnsi" w:cstheme="minorHAnsi"/>
          <w:color w:val="000000"/>
        </w:rPr>
        <w:t xml:space="preserve"> in de </w:t>
      </w:r>
      <w:proofErr w:type="spellStart"/>
      <w:r w:rsidR="00441D9C">
        <w:rPr>
          <w:rFonts w:asciiTheme="minorHAnsi" w:hAnsiTheme="minorHAnsi" w:cstheme="minorHAnsi"/>
          <w:color w:val="000000"/>
        </w:rPr>
        <w:t>sinusoïdale</w:t>
      </w:r>
      <w:proofErr w:type="spellEnd"/>
      <w:r w:rsidR="00441D9C">
        <w:rPr>
          <w:rFonts w:asciiTheme="minorHAnsi" w:hAnsiTheme="minorHAnsi" w:cstheme="minorHAnsi"/>
          <w:color w:val="000000"/>
        </w:rPr>
        <w:t xml:space="preserve"> venen kunnen de kiemen zich verspreiden in het beenmerg van de </w:t>
      </w:r>
      <w:proofErr w:type="spellStart"/>
      <w:r w:rsidR="00441D9C">
        <w:rPr>
          <w:rFonts w:asciiTheme="minorHAnsi" w:hAnsiTheme="minorHAnsi" w:cstheme="minorHAnsi"/>
          <w:color w:val="000000"/>
        </w:rPr>
        <w:t>metafyse</w:t>
      </w:r>
      <w:proofErr w:type="spellEnd"/>
      <w:r w:rsidRPr="00597F20">
        <w:rPr>
          <w:rFonts w:asciiTheme="minorHAnsi" w:hAnsiTheme="minorHAnsi" w:cstheme="minorHAnsi"/>
          <w:color w:val="000000"/>
        </w:rPr>
        <w:t xml:space="preserve">. </w:t>
      </w:r>
      <w:r w:rsidR="00195612">
        <w:rPr>
          <w:rFonts w:asciiTheme="minorHAnsi" w:hAnsiTheme="minorHAnsi" w:cstheme="minorHAnsi"/>
          <w:color w:val="000000"/>
        </w:rPr>
        <w:t>Naar analogie geldt h</w:t>
      </w:r>
      <w:r w:rsidR="00195612" w:rsidRPr="00597F20">
        <w:rPr>
          <w:rFonts w:asciiTheme="minorHAnsi" w:hAnsiTheme="minorHAnsi" w:cstheme="minorHAnsi"/>
          <w:color w:val="000000"/>
        </w:rPr>
        <w:t xml:space="preserve">etzelfde </w:t>
      </w:r>
      <w:r w:rsidR="00441D9C">
        <w:rPr>
          <w:rFonts w:asciiTheme="minorHAnsi" w:hAnsiTheme="minorHAnsi" w:cstheme="minorHAnsi"/>
          <w:color w:val="000000"/>
        </w:rPr>
        <w:t xml:space="preserve">pathogenetische </w:t>
      </w:r>
      <w:r w:rsidR="00441D9C" w:rsidRPr="00597F20">
        <w:rPr>
          <w:rFonts w:asciiTheme="minorHAnsi" w:hAnsiTheme="minorHAnsi" w:cstheme="minorHAnsi"/>
          <w:color w:val="000000"/>
        </w:rPr>
        <w:t xml:space="preserve">mechanisme </w:t>
      </w:r>
      <w:r w:rsidR="002867D0" w:rsidRPr="00597F20">
        <w:rPr>
          <w:rFonts w:asciiTheme="minorHAnsi" w:hAnsiTheme="minorHAnsi" w:cstheme="minorHAnsi"/>
          <w:color w:val="000000"/>
        </w:rPr>
        <w:t>in</w:t>
      </w:r>
      <w:r w:rsidR="007D1BC0" w:rsidRPr="00597F20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7D1BC0" w:rsidRPr="00597F20">
        <w:rPr>
          <w:rFonts w:asciiTheme="minorHAnsi" w:hAnsiTheme="minorHAnsi" w:cstheme="minorHAnsi"/>
          <w:color w:val="000000"/>
        </w:rPr>
        <w:t>metafysaire</w:t>
      </w:r>
      <w:proofErr w:type="spellEnd"/>
      <w:r w:rsidR="007D1BC0" w:rsidRPr="00597F20">
        <w:rPr>
          <w:rFonts w:asciiTheme="minorHAnsi" w:hAnsiTheme="minorHAnsi" w:cstheme="minorHAnsi"/>
          <w:color w:val="000000"/>
        </w:rPr>
        <w:t xml:space="preserve"> equivalenten van platte beenderen</w:t>
      </w:r>
      <w:r w:rsidRPr="00597F20">
        <w:rPr>
          <w:rFonts w:asciiTheme="minorHAnsi" w:hAnsiTheme="minorHAnsi" w:cstheme="minorHAnsi"/>
          <w:color w:val="000000"/>
        </w:rPr>
        <w:t xml:space="preserve">. </w:t>
      </w:r>
      <w:r w:rsidR="00195612">
        <w:rPr>
          <w:rFonts w:asciiTheme="minorHAnsi" w:hAnsiTheme="minorHAnsi" w:cstheme="minorHAnsi"/>
          <w:color w:val="000000"/>
        </w:rPr>
        <w:t>In het</w:t>
      </w:r>
      <w:r w:rsidRPr="00597F20">
        <w:rPr>
          <w:rFonts w:asciiTheme="minorHAnsi" w:hAnsiTheme="minorHAnsi" w:cstheme="minorHAnsi"/>
          <w:color w:val="000000"/>
        </w:rPr>
        <w:t xml:space="preserve"> bekken</w:t>
      </w:r>
      <w:r w:rsidR="00195612">
        <w:rPr>
          <w:rFonts w:asciiTheme="minorHAnsi" w:hAnsiTheme="minorHAnsi" w:cstheme="minorHAnsi"/>
          <w:color w:val="000000"/>
        </w:rPr>
        <w:t xml:space="preserve"> zal de initiële focus van de infectie het beenmerg aantasten dat tegenaan de Y-vormige groeikraakbeenschijf is gelegen</w:t>
      </w:r>
      <w:r w:rsidRPr="00597F20">
        <w:rPr>
          <w:rFonts w:asciiTheme="minorHAnsi" w:hAnsiTheme="minorHAnsi" w:cstheme="minorHAnsi"/>
          <w:color w:val="000000"/>
        </w:rPr>
        <w:t xml:space="preserve">, bij voorkeur in het sterk gevasculariseerd </w:t>
      </w:r>
      <w:proofErr w:type="spellStart"/>
      <w:r w:rsidRPr="00597F20">
        <w:rPr>
          <w:rFonts w:asciiTheme="minorHAnsi" w:hAnsiTheme="minorHAnsi" w:cstheme="minorHAnsi"/>
          <w:color w:val="000000"/>
        </w:rPr>
        <w:t>ilium</w:t>
      </w:r>
      <w:proofErr w:type="spellEnd"/>
      <w:r w:rsidRPr="00597F20">
        <w:rPr>
          <w:rFonts w:asciiTheme="minorHAnsi" w:hAnsiTheme="minorHAnsi" w:cstheme="minorHAnsi"/>
          <w:color w:val="000000"/>
        </w:rPr>
        <w:t xml:space="preserve"> (4) (</w:t>
      </w:r>
      <w:r w:rsidR="00441D9C">
        <w:rPr>
          <w:rFonts w:asciiTheme="minorHAnsi" w:hAnsiTheme="minorHAnsi" w:cstheme="minorHAnsi"/>
          <w:b/>
          <w:color w:val="000000"/>
        </w:rPr>
        <w:t>Figuur 5</w:t>
      </w:r>
      <w:r w:rsidR="0031650F">
        <w:rPr>
          <w:rFonts w:asciiTheme="minorHAnsi" w:hAnsiTheme="minorHAnsi" w:cstheme="minorHAnsi"/>
          <w:bCs/>
          <w:color w:val="000000"/>
        </w:rPr>
        <w:t>)</w:t>
      </w:r>
      <w:r w:rsidR="0031650F">
        <w:rPr>
          <w:rFonts w:asciiTheme="minorHAnsi" w:hAnsiTheme="minorHAnsi" w:cstheme="minorHAnsi"/>
          <w:b/>
          <w:color w:val="000000"/>
        </w:rPr>
        <w:t>.</w:t>
      </w:r>
      <w:r w:rsidR="00195612">
        <w:rPr>
          <w:rFonts w:asciiTheme="minorHAnsi" w:hAnsiTheme="minorHAnsi" w:cstheme="minorHAnsi"/>
          <w:color w:val="000000"/>
        </w:rPr>
        <w:t xml:space="preserve"> Er is snel uitbreiding van de infectie in de wekedelen.</w:t>
      </w:r>
      <w:r w:rsidR="00571703">
        <w:rPr>
          <w:rFonts w:asciiTheme="minorHAnsi" w:hAnsiTheme="minorHAnsi" w:cstheme="minorHAnsi"/>
          <w:color w:val="000000"/>
        </w:rPr>
        <w:t xml:space="preserve"> Niet zelden is de uitbreiding in de wekedelen prominent aanwezig </w:t>
      </w:r>
      <w:r w:rsidRPr="00597F20">
        <w:rPr>
          <w:rFonts w:asciiTheme="minorHAnsi" w:hAnsiTheme="minorHAnsi" w:cstheme="minorHAnsi"/>
          <w:color w:val="000000"/>
        </w:rPr>
        <w:t>(</w:t>
      </w:r>
      <w:r w:rsidR="0031650F">
        <w:rPr>
          <w:rFonts w:asciiTheme="minorHAnsi" w:hAnsiTheme="minorHAnsi" w:cstheme="minorHAnsi"/>
          <w:color w:val="000000"/>
        </w:rPr>
        <w:t>1,</w:t>
      </w:r>
      <w:r w:rsidR="00571703">
        <w:rPr>
          <w:rFonts w:asciiTheme="minorHAnsi" w:hAnsiTheme="minorHAnsi" w:cstheme="minorHAnsi"/>
          <w:color w:val="000000"/>
        </w:rPr>
        <w:t>3</w:t>
      </w:r>
      <w:r w:rsidRPr="00597F20">
        <w:rPr>
          <w:rFonts w:asciiTheme="minorHAnsi" w:hAnsiTheme="minorHAnsi" w:cstheme="minorHAnsi"/>
          <w:color w:val="000000"/>
        </w:rPr>
        <w:t>).</w:t>
      </w:r>
    </w:p>
    <w:p w14:paraId="74F9951B" w14:textId="7E0F38E2" w:rsidR="00917581" w:rsidRPr="009529DD" w:rsidRDefault="00917581" w:rsidP="009529DD">
      <w:pPr>
        <w:spacing w:line="276" w:lineRule="auto"/>
        <w:jc w:val="both"/>
        <w:rPr>
          <w:rFonts w:asciiTheme="minorHAnsi" w:hAnsiTheme="minorHAnsi" w:cstheme="minorHAnsi"/>
          <w:color w:val="670000"/>
          <w:sz w:val="22"/>
          <w:szCs w:val="22"/>
        </w:rPr>
      </w:pPr>
    </w:p>
    <w:p w14:paraId="25DA2C90" w14:textId="77777777" w:rsidR="00917581" w:rsidRPr="00597F20" w:rsidRDefault="00DE4634" w:rsidP="00597F20">
      <w:pPr>
        <w:pStyle w:val="Heading5"/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7F20">
        <w:rPr>
          <w:rFonts w:asciiTheme="minorHAnsi" w:hAnsiTheme="minorHAnsi" w:cstheme="minorHAnsi"/>
          <w:color w:val="000000" w:themeColor="text1"/>
          <w:sz w:val="28"/>
          <w:szCs w:val="28"/>
        </w:rPr>
        <w:t>Klinische presentatie</w:t>
      </w:r>
    </w:p>
    <w:p w14:paraId="3DEC5E9D" w14:textId="6C5F92AB" w:rsidR="00917581" w:rsidRDefault="00DE4634" w:rsidP="00597F2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97F20">
        <w:rPr>
          <w:rFonts w:asciiTheme="minorHAnsi" w:hAnsiTheme="minorHAnsi" w:cstheme="minorHAnsi"/>
        </w:rPr>
        <w:t xml:space="preserve">AHO presenteert zich </w:t>
      </w:r>
      <w:r w:rsidR="0031650F">
        <w:rPr>
          <w:rFonts w:asciiTheme="minorHAnsi" w:hAnsiTheme="minorHAnsi" w:cstheme="minorHAnsi"/>
        </w:rPr>
        <w:t>voornamelijk</w:t>
      </w:r>
      <w:r w:rsidRPr="00597F20">
        <w:rPr>
          <w:rFonts w:asciiTheme="minorHAnsi" w:hAnsiTheme="minorHAnsi" w:cstheme="minorHAnsi"/>
        </w:rPr>
        <w:t xml:space="preserve"> met pijn en koorts </w:t>
      </w:r>
      <w:r w:rsidR="00EC0B24">
        <w:rPr>
          <w:rFonts w:asciiTheme="minorHAnsi" w:hAnsiTheme="minorHAnsi" w:cstheme="minorHAnsi"/>
        </w:rPr>
        <w:t>vaak</w:t>
      </w:r>
      <w:r w:rsidRPr="00597F20">
        <w:rPr>
          <w:rFonts w:asciiTheme="minorHAnsi" w:hAnsiTheme="minorHAnsi" w:cstheme="minorHAnsi"/>
        </w:rPr>
        <w:t xml:space="preserve"> met beperkte of afwezige </w:t>
      </w:r>
      <w:proofErr w:type="spellStart"/>
      <w:r w:rsidRPr="00597F20">
        <w:rPr>
          <w:rFonts w:asciiTheme="minorHAnsi" w:hAnsiTheme="minorHAnsi" w:cstheme="minorHAnsi"/>
        </w:rPr>
        <w:t>steunname</w:t>
      </w:r>
      <w:proofErr w:type="spellEnd"/>
      <w:r w:rsidR="00FA228F" w:rsidRPr="00597F20">
        <w:rPr>
          <w:rFonts w:asciiTheme="minorHAnsi" w:hAnsiTheme="minorHAnsi" w:cstheme="minorHAnsi"/>
        </w:rPr>
        <w:t>.</w:t>
      </w:r>
      <w:r w:rsidRPr="00597F20">
        <w:rPr>
          <w:rFonts w:asciiTheme="minorHAnsi" w:hAnsiTheme="minorHAnsi" w:cstheme="minorHAnsi"/>
        </w:rPr>
        <w:t xml:space="preserve"> </w:t>
      </w:r>
      <w:r w:rsidR="00FA228F" w:rsidRPr="00597F20">
        <w:rPr>
          <w:rFonts w:asciiTheme="minorHAnsi" w:hAnsiTheme="minorHAnsi" w:cstheme="minorHAnsi"/>
        </w:rPr>
        <w:t>S</w:t>
      </w:r>
      <w:r w:rsidRPr="00597F20">
        <w:rPr>
          <w:rFonts w:asciiTheme="minorHAnsi" w:hAnsiTheme="minorHAnsi" w:cstheme="minorHAnsi"/>
        </w:rPr>
        <w:t xml:space="preserve">oms </w:t>
      </w:r>
      <w:r w:rsidR="00FA228F" w:rsidRPr="00597F20">
        <w:rPr>
          <w:rFonts w:asciiTheme="minorHAnsi" w:hAnsiTheme="minorHAnsi" w:cstheme="minorHAnsi"/>
        </w:rPr>
        <w:t xml:space="preserve">is er </w:t>
      </w:r>
      <w:r w:rsidRPr="00597F20">
        <w:rPr>
          <w:rFonts w:asciiTheme="minorHAnsi" w:hAnsiTheme="minorHAnsi" w:cstheme="minorHAnsi"/>
        </w:rPr>
        <w:t>lokale roodheid ter hoogte van het aange</w:t>
      </w:r>
      <w:r w:rsidR="00EC0B24">
        <w:rPr>
          <w:rFonts w:asciiTheme="minorHAnsi" w:hAnsiTheme="minorHAnsi" w:cstheme="minorHAnsi"/>
        </w:rPr>
        <w:t>taste lidmaat</w:t>
      </w:r>
      <w:r w:rsidRPr="00597F20">
        <w:rPr>
          <w:rFonts w:asciiTheme="minorHAnsi" w:hAnsiTheme="minorHAnsi" w:cstheme="minorHAnsi"/>
        </w:rPr>
        <w:t xml:space="preserve">. </w:t>
      </w:r>
      <w:r w:rsidR="00FA228F" w:rsidRPr="00597F20">
        <w:rPr>
          <w:rFonts w:asciiTheme="minorHAnsi" w:hAnsiTheme="minorHAnsi" w:cstheme="minorHAnsi"/>
        </w:rPr>
        <w:t>Aan</w:t>
      </w:r>
      <w:r w:rsidRPr="00597F20">
        <w:rPr>
          <w:rFonts w:asciiTheme="minorHAnsi" w:hAnsiTheme="minorHAnsi" w:cstheme="minorHAnsi"/>
        </w:rPr>
        <w:t xml:space="preserve"> het bekken zijn de klachten niet zelden aspecifiek.</w:t>
      </w:r>
      <w:r w:rsidR="004F2CE5">
        <w:rPr>
          <w:rFonts w:asciiTheme="minorHAnsi" w:hAnsiTheme="minorHAnsi" w:cstheme="minorHAnsi"/>
        </w:rPr>
        <w:t xml:space="preserve"> </w:t>
      </w:r>
      <w:r w:rsidR="004F2CE5" w:rsidRPr="00597F20">
        <w:rPr>
          <w:rFonts w:asciiTheme="minorHAnsi" w:hAnsiTheme="minorHAnsi" w:cstheme="minorHAnsi"/>
        </w:rPr>
        <w:t xml:space="preserve">Kinderen kunnen </w:t>
      </w:r>
      <w:proofErr w:type="spellStart"/>
      <w:r w:rsidR="004F2CE5" w:rsidRPr="00597F20">
        <w:rPr>
          <w:rFonts w:asciiTheme="minorHAnsi" w:hAnsiTheme="minorHAnsi" w:cstheme="minorHAnsi"/>
        </w:rPr>
        <w:t>afebriel</w:t>
      </w:r>
      <w:proofErr w:type="spellEnd"/>
      <w:r w:rsidR="004F2CE5" w:rsidRPr="00597F20">
        <w:rPr>
          <w:rFonts w:asciiTheme="minorHAnsi" w:hAnsiTheme="minorHAnsi" w:cstheme="minorHAnsi"/>
        </w:rPr>
        <w:t xml:space="preserve"> zijn met initieel weinig alarmsymptomen (</w:t>
      </w:r>
      <w:r w:rsidR="004F2CE5">
        <w:rPr>
          <w:rFonts w:asciiTheme="minorHAnsi" w:hAnsiTheme="minorHAnsi" w:cstheme="minorHAnsi"/>
        </w:rPr>
        <w:t>2,</w:t>
      </w:r>
      <w:r w:rsidR="004F2CE5" w:rsidRPr="00597F20">
        <w:rPr>
          <w:rFonts w:asciiTheme="minorHAnsi" w:hAnsiTheme="minorHAnsi" w:cstheme="minorHAnsi"/>
        </w:rPr>
        <w:t>3).</w:t>
      </w:r>
      <w:r w:rsidRPr="00597F20">
        <w:rPr>
          <w:rFonts w:asciiTheme="minorHAnsi" w:hAnsiTheme="minorHAnsi" w:cstheme="minorHAnsi"/>
        </w:rPr>
        <w:t xml:space="preserve"> </w:t>
      </w:r>
      <w:r w:rsidR="002867D0" w:rsidRPr="00597F20">
        <w:rPr>
          <w:rFonts w:asciiTheme="minorHAnsi" w:hAnsiTheme="minorHAnsi" w:cstheme="minorHAnsi"/>
        </w:rPr>
        <w:t>Er kan g</w:t>
      </w:r>
      <w:r w:rsidRPr="00597F20">
        <w:rPr>
          <w:rFonts w:asciiTheme="minorHAnsi" w:hAnsiTheme="minorHAnsi" w:cstheme="minorHAnsi"/>
        </w:rPr>
        <w:t>erefereerde pijn</w:t>
      </w:r>
      <w:r w:rsidR="004F2CE5">
        <w:rPr>
          <w:rFonts w:asciiTheme="minorHAnsi" w:hAnsiTheme="minorHAnsi" w:cstheme="minorHAnsi"/>
        </w:rPr>
        <w:t xml:space="preserve"> zijn</w:t>
      </w:r>
      <w:r w:rsidRPr="00597F20">
        <w:rPr>
          <w:rFonts w:asciiTheme="minorHAnsi" w:hAnsiTheme="minorHAnsi" w:cstheme="minorHAnsi"/>
        </w:rPr>
        <w:t xml:space="preserve"> naar de heup, abdomen of been</w:t>
      </w:r>
      <w:r w:rsidR="002867D0" w:rsidRPr="00597F20">
        <w:rPr>
          <w:rFonts w:asciiTheme="minorHAnsi" w:hAnsiTheme="minorHAnsi" w:cstheme="minorHAnsi"/>
        </w:rPr>
        <w:t xml:space="preserve"> </w:t>
      </w:r>
      <w:r w:rsidRPr="00597F20">
        <w:rPr>
          <w:rFonts w:asciiTheme="minorHAnsi" w:hAnsiTheme="minorHAnsi" w:cstheme="minorHAnsi"/>
        </w:rPr>
        <w:t xml:space="preserve">en dit kan de </w:t>
      </w:r>
      <w:r w:rsidR="0083240E">
        <w:rPr>
          <w:rFonts w:asciiTheme="minorHAnsi" w:hAnsiTheme="minorHAnsi" w:cstheme="minorHAnsi"/>
        </w:rPr>
        <w:t xml:space="preserve">correcte </w:t>
      </w:r>
      <w:r w:rsidRPr="00597F20">
        <w:rPr>
          <w:rFonts w:asciiTheme="minorHAnsi" w:hAnsiTheme="minorHAnsi" w:cstheme="minorHAnsi"/>
        </w:rPr>
        <w:t xml:space="preserve">diagnose </w:t>
      </w:r>
      <w:r w:rsidR="0083240E">
        <w:rPr>
          <w:rFonts w:asciiTheme="minorHAnsi" w:hAnsiTheme="minorHAnsi" w:cstheme="minorHAnsi"/>
        </w:rPr>
        <w:t>bemoeilijken</w:t>
      </w:r>
      <w:r w:rsidRPr="00597F20">
        <w:rPr>
          <w:rFonts w:asciiTheme="minorHAnsi" w:hAnsiTheme="minorHAnsi" w:cstheme="minorHAnsi"/>
        </w:rPr>
        <w:t xml:space="preserve">. Differentieel diagnostisch moet voornamelijk gedacht worden aan een septische artritis. </w:t>
      </w:r>
      <w:r w:rsidR="004F2CE5">
        <w:rPr>
          <w:rFonts w:asciiTheme="minorHAnsi" w:hAnsiTheme="minorHAnsi" w:cstheme="minorHAnsi"/>
        </w:rPr>
        <w:t xml:space="preserve">Afhankelijk </w:t>
      </w:r>
      <w:r w:rsidRPr="00597F20">
        <w:rPr>
          <w:rFonts w:asciiTheme="minorHAnsi" w:hAnsiTheme="minorHAnsi" w:cstheme="minorHAnsi"/>
        </w:rPr>
        <w:t xml:space="preserve">van </w:t>
      </w:r>
      <w:r w:rsidR="0083240E">
        <w:rPr>
          <w:rFonts w:asciiTheme="minorHAnsi" w:hAnsiTheme="minorHAnsi" w:cstheme="minorHAnsi"/>
        </w:rPr>
        <w:t>het</w:t>
      </w:r>
      <w:r w:rsidR="0083240E" w:rsidRPr="00597F20">
        <w:rPr>
          <w:rFonts w:asciiTheme="minorHAnsi" w:hAnsiTheme="minorHAnsi" w:cstheme="minorHAnsi"/>
        </w:rPr>
        <w:t xml:space="preserve"> </w:t>
      </w:r>
      <w:r w:rsidRPr="00597F20">
        <w:rPr>
          <w:rFonts w:asciiTheme="minorHAnsi" w:hAnsiTheme="minorHAnsi" w:cstheme="minorHAnsi"/>
        </w:rPr>
        <w:t>klachten</w:t>
      </w:r>
      <w:r w:rsidR="0083240E">
        <w:rPr>
          <w:rFonts w:asciiTheme="minorHAnsi" w:hAnsiTheme="minorHAnsi" w:cstheme="minorHAnsi"/>
        </w:rPr>
        <w:t>patroon</w:t>
      </w:r>
      <w:r w:rsidR="004F2CE5">
        <w:rPr>
          <w:rFonts w:asciiTheme="minorHAnsi" w:hAnsiTheme="minorHAnsi" w:cstheme="minorHAnsi"/>
        </w:rPr>
        <w:t xml:space="preserve"> </w:t>
      </w:r>
      <w:r w:rsidR="0083240E">
        <w:rPr>
          <w:rFonts w:asciiTheme="minorHAnsi" w:hAnsiTheme="minorHAnsi" w:cstheme="minorHAnsi"/>
        </w:rPr>
        <w:t>omvat de</w:t>
      </w:r>
      <w:r w:rsidR="004F2CE5" w:rsidRPr="00597F20">
        <w:rPr>
          <w:rFonts w:asciiTheme="minorHAnsi" w:hAnsiTheme="minorHAnsi" w:cstheme="minorHAnsi"/>
        </w:rPr>
        <w:t xml:space="preserve"> differentiële diagnose</w:t>
      </w:r>
      <w:r w:rsidR="0031650F">
        <w:rPr>
          <w:rFonts w:asciiTheme="minorHAnsi" w:hAnsiTheme="minorHAnsi" w:cstheme="minorHAnsi"/>
        </w:rPr>
        <w:t xml:space="preserve"> ook</w:t>
      </w:r>
      <w:r w:rsidR="004F2CE5" w:rsidRPr="00597F20">
        <w:rPr>
          <w:rFonts w:asciiTheme="minorHAnsi" w:hAnsiTheme="minorHAnsi" w:cstheme="minorHAnsi"/>
        </w:rPr>
        <w:t xml:space="preserve"> </w:t>
      </w:r>
      <w:r w:rsidRPr="00597F20">
        <w:rPr>
          <w:rFonts w:asciiTheme="minorHAnsi" w:hAnsiTheme="minorHAnsi" w:cstheme="minorHAnsi"/>
        </w:rPr>
        <w:t xml:space="preserve">acuut abdomen of appendicitis, </w:t>
      </w:r>
      <w:proofErr w:type="spellStart"/>
      <w:r w:rsidRPr="00597F20">
        <w:rPr>
          <w:rFonts w:asciiTheme="minorHAnsi" w:hAnsiTheme="minorHAnsi" w:cstheme="minorHAnsi"/>
        </w:rPr>
        <w:t>coxitis</w:t>
      </w:r>
      <w:proofErr w:type="spellEnd"/>
      <w:r w:rsidRPr="00597F20">
        <w:rPr>
          <w:rFonts w:asciiTheme="minorHAnsi" w:hAnsiTheme="minorHAnsi" w:cstheme="minorHAnsi"/>
        </w:rPr>
        <w:t xml:space="preserve"> </w:t>
      </w:r>
      <w:proofErr w:type="spellStart"/>
      <w:r w:rsidRPr="00597F20">
        <w:rPr>
          <w:rFonts w:asciiTheme="minorHAnsi" w:hAnsiTheme="minorHAnsi" w:cstheme="minorHAnsi"/>
        </w:rPr>
        <w:t>fugax</w:t>
      </w:r>
      <w:proofErr w:type="spellEnd"/>
      <w:r w:rsidR="0060209A">
        <w:rPr>
          <w:rFonts w:asciiTheme="minorHAnsi" w:hAnsiTheme="minorHAnsi" w:cstheme="minorHAnsi"/>
        </w:rPr>
        <w:t xml:space="preserve">, </w:t>
      </w:r>
      <w:proofErr w:type="spellStart"/>
      <w:r w:rsidR="0060209A">
        <w:rPr>
          <w:rFonts w:asciiTheme="minorHAnsi" w:hAnsiTheme="minorHAnsi" w:cstheme="minorHAnsi"/>
        </w:rPr>
        <w:t>pyomyositis</w:t>
      </w:r>
      <w:proofErr w:type="spellEnd"/>
      <w:r w:rsidRPr="00597F20">
        <w:rPr>
          <w:rFonts w:asciiTheme="minorHAnsi" w:hAnsiTheme="minorHAnsi" w:cstheme="minorHAnsi"/>
        </w:rPr>
        <w:t xml:space="preserve"> of</w:t>
      </w:r>
      <w:r w:rsidR="008D7DC4" w:rsidRPr="00597F20">
        <w:rPr>
          <w:rFonts w:asciiTheme="minorHAnsi" w:hAnsiTheme="minorHAnsi" w:cstheme="minorHAnsi"/>
        </w:rPr>
        <w:t xml:space="preserve"> </w:t>
      </w:r>
      <w:r w:rsidR="0083240E">
        <w:rPr>
          <w:rFonts w:asciiTheme="minorHAnsi" w:hAnsiTheme="minorHAnsi" w:cstheme="minorHAnsi"/>
        </w:rPr>
        <w:t>bot</w:t>
      </w:r>
      <w:r w:rsidRPr="00597F20">
        <w:rPr>
          <w:rFonts w:asciiTheme="minorHAnsi" w:hAnsiTheme="minorHAnsi" w:cstheme="minorHAnsi"/>
        </w:rPr>
        <w:t xml:space="preserve">tumor (4,5). </w:t>
      </w:r>
      <w:r w:rsidR="00DA0224">
        <w:rPr>
          <w:rFonts w:asciiTheme="minorHAnsi" w:hAnsiTheme="minorHAnsi" w:cstheme="minorHAnsi"/>
          <w:color w:val="000000"/>
        </w:rPr>
        <w:t xml:space="preserve">Inflammatoire parameters in het bloed </w:t>
      </w:r>
      <w:r w:rsidR="00E16AD6">
        <w:rPr>
          <w:rFonts w:asciiTheme="minorHAnsi" w:hAnsiTheme="minorHAnsi" w:cstheme="minorHAnsi"/>
          <w:color w:val="000000"/>
        </w:rPr>
        <w:t>dragen weinig bij tot de diagnose</w:t>
      </w:r>
      <w:r w:rsidRPr="00597F20">
        <w:rPr>
          <w:rFonts w:asciiTheme="minorHAnsi" w:hAnsiTheme="minorHAnsi" w:cstheme="minorHAnsi"/>
          <w:color w:val="000000"/>
        </w:rPr>
        <w:t xml:space="preserve"> (</w:t>
      </w:r>
      <w:r w:rsidR="00DA0224">
        <w:rPr>
          <w:rFonts w:asciiTheme="minorHAnsi" w:hAnsiTheme="minorHAnsi" w:cstheme="minorHAnsi"/>
          <w:color w:val="000000"/>
        </w:rPr>
        <w:t>6</w:t>
      </w:r>
      <w:r w:rsidRPr="00597F20">
        <w:rPr>
          <w:rFonts w:asciiTheme="minorHAnsi" w:hAnsiTheme="minorHAnsi" w:cstheme="minorHAnsi"/>
          <w:color w:val="000000"/>
        </w:rPr>
        <w:t>).</w:t>
      </w:r>
      <w:r w:rsidR="009A12BA" w:rsidRPr="00597F20">
        <w:rPr>
          <w:rFonts w:asciiTheme="minorHAnsi" w:hAnsiTheme="minorHAnsi" w:cstheme="minorHAnsi"/>
          <w:color w:val="000000"/>
        </w:rPr>
        <w:t xml:space="preserve"> </w:t>
      </w:r>
    </w:p>
    <w:p w14:paraId="1BDF2BDE" w14:textId="77777777" w:rsidR="0083240E" w:rsidRPr="00597F20" w:rsidRDefault="0083240E" w:rsidP="00597F20">
      <w:pPr>
        <w:spacing w:line="276" w:lineRule="auto"/>
        <w:jc w:val="both"/>
        <w:rPr>
          <w:rFonts w:asciiTheme="minorHAnsi" w:hAnsiTheme="minorHAnsi" w:cstheme="minorHAnsi"/>
        </w:rPr>
      </w:pPr>
    </w:p>
    <w:p w14:paraId="2FF67FC2" w14:textId="77777777" w:rsidR="00917581" w:rsidRPr="00597F20" w:rsidRDefault="00DE4634" w:rsidP="00597F20">
      <w:pPr>
        <w:pStyle w:val="Heading5"/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7F2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Beeldvorming </w:t>
      </w:r>
    </w:p>
    <w:p w14:paraId="1E8FFD56" w14:textId="45B55AEB" w:rsidR="00917581" w:rsidRPr="0076372D" w:rsidRDefault="00DE4634" w:rsidP="00597F20">
      <w:pPr>
        <w:spacing w:line="276" w:lineRule="auto"/>
        <w:jc w:val="both"/>
        <w:rPr>
          <w:rFonts w:asciiTheme="minorHAnsi" w:hAnsiTheme="minorHAnsi" w:cstheme="minorHAnsi"/>
        </w:rPr>
      </w:pPr>
      <w:r w:rsidRPr="00597F20">
        <w:rPr>
          <w:rFonts w:asciiTheme="minorHAnsi" w:hAnsiTheme="minorHAnsi" w:cstheme="minorHAnsi"/>
        </w:rPr>
        <w:t xml:space="preserve">Echografie en </w:t>
      </w:r>
      <w:r w:rsidRPr="0076372D">
        <w:rPr>
          <w:rFonts w:asciiTheme="minorHAnsi" w:hAnsiTheme="minorHAnsi" w:cstheme="minorHAnsi"/>
        </w:rPr>
        <w:t>standaard radiografie hebben een lage sensitiviteit en specificiteit voor AHO</w:t>
      </w:r>
      <w:r w:rsidR="0034740A" w:rsidRPr="0076372D">
        <w:rPr>
          <w:rFonts w:asciiTheme="minorHAnsi" w:hAnsiTheme="minorHAnsi" w:cstheme="minorHAnsi"/>
        </w:rPr>
        <w:t xml:space="preserve"> aan het bekken</w:t>
      </w:r>
      <w:r w:rsidR="001078AD" w:rsidRPr="0076372D">
        <w:rPr>
          <w:rFonts w:asciiTheme="minorHAnsi" w:hAnsiTheme="minorHAnsi" w:cstheme="minorHAnsi"/>
        </w:rPr>
        <w:t xml:space="preserve">. </w:t>
      </w:r>
      <w:r w:rsidR="0083240E" w:rsidRPr="0076372D">
        <w:rPr>
          <w:rFonts w:asciiTheme="minorHAnsi" w:hAnsiTheme="minorHAnsi" w:cstheme="minorHAnsi"/>
        </w:rPr>
        <w:t>Toch</w:t>
      </w:r>
      <w:r w:rsidR="001D33F6" w:rsidRPr="0076372D">
        <w:rPr>
          <w:rFonts w:asciiTheme="minorHAnsi" w:hAnsiTheme="minorHAnsi" w:cstheme="minorHAnsi"/>
        </w:rPr>
        <w:t xml:space="preserve"> zijn</w:t>
      </w:r>
      <w:r w:rsidR="00606856" w:rsidRPr="0076372D">
        <w:rPr>
          <w:rFonts w:asciiTheme="minorHAnsi" w:hAnsiTheme="minorHAnsi" w:cstheme="minorHAnsi"/>
        </w:rPr>
        <w:t xml:space="preserve"> ze</w:t>
      </w:r>
      <w:r w:rsidR="001078AD" w:rsidRPr="0076372D">
        <w:rPr>
          <w:rFonts w:asciiTheme="minorHAnsi" w:hAnsiTheme="minorHAnsi" w:cstheme="minorHAnsi"/>
        </w:rPr>
        <w:t xml:space="preserve"> nuttig</w:t>
      </w:r>
      <w:r w:rsidRPr="0076372D">
        <w:rPr>
          <w:rFonts w:asciiTheme="minorHAnsi" w:hAnsiTheme="minorHAnsi" w:cstheme="minorHAnsi"/>
        </w:rPr>
        <w:t xml:space="preserve"> voor het uitsluiten </w:t>
      </w:r>
      <w:r w:rsidR="001078AD" w:rsidRPr="0076372D">
        <w:rPr>
          <w:rFonts w:asciiTheme="minorHAnsi" w:hAnsiTheme="minorHAnsi" w:cstheme="minorHAnsi"/>
        </w:rPr>
        <w:t xml:space="preserve">van enkele andere oorzaken </w:t>
      </w:r>
      <w:r w:rsidR="008D7DC4" w:rsidRPr="0076372D">
        <w:rPr>
          <w:rFonts w:asciiTheme="minorHAnsi" w:hAnsiTheme="minorHAnsi" w:cstheme="minorHAnsi"/>
        </w:rPr>
        <w:t>zoals</w:t>
      </w:r>
      <w:r w:rsidRPr="0076372D">
        <w:rPr>
          <w:rFonts w:asciiTheme="minorHAnsi" w:hAnsiTheme="minorHAnsi" w:cstheme="minorHAnsi"/>
        </w:rPr>
        <w:t xml:space="preserve"> </w:t>
      </w:r>
      <w:r w:rsidR="0034740A" w:rsidRPr="0076372D">
        <w:rPr>
          <w:rFonts w:asciiTheme="minorHAnsi" w:hAnsiTheme="minorHAnsi" w:cstheme="minorHAnsi"/>
        </w:rPr>
        <w:t>een</w:t>
      </w:r>
      <w:r w:rsidR="001D33F6" w:rsidRPr="0076372D">
        <w:rPr>
          <w:rFonts w:asciiTheme="minorHAnsi" w:hAnsiTheme="minorHAnsi" w:cstheme="minorHAnsi"/>
        </w:rPr>
        <w:t xml:space="preserve"> fractuur,</w:t>
      </w:r>
      <w:r w:rsidR="0034740A" w:rsidRPr="0076372D">
        <w:rPr>
          <w:rFonts w:asciiTheme="minorHAnsi" w:hAnsiTheme="minorHAnsi" w:cstheme="minorHAnsi"/>
        </w:rPr>
        <w:t xml:space="preserve"> </w:t>
      </w:r>
      <w:r w:rsidR="0031650F" w:rsidRPr="0076372D">
        <w:rPr>
          <w:rFonts w:asciiTheme="minorHAnsi" w:hAnsiTheme="minorHAnsi" w:cstheme="minorHAnsi"/>
        </w:rPr>
        <w:t xml:space="preserve">een </w:t>
      </w:r>
      <w:r w:rsidR="0034740A" w:rsidRPr="0076372D">
        <w:rPr>
          <w:rFonts w:asciiTheme="minorHAnsi" w:hAnsiTheme="minorHAnsi" w:cstheme="minorHAnsi"/>
        </w:rPr>
        <w:t>acuut abdomen</w:t>
      </w:r>
      <w:r w:rsidR="00A106DB" w:rsidRPr="0076372D">
        <w:rPr>
          <w:rFonts w:asciiTheme="minorHAnsi" w:hAnsiTheme="minorHAnsi" w:cstheme="minorHAnsi"/>
        </w:rPr>
        <w:t xml:space="preserve"> (bv. appendicitis bij rechtszijdige </w:t>
      </w:r>
      <w:proofErr w:type="spellStart"/>
      <w:r w:rsidR="00A106DB" w:rsidRPr="0076372D">
        <w:rPr>
          <w:rFonts w:asciiTheme="minorHAnsi" w:hAnsiTheme="minorHAnsi" w:cstheme="minorHAnsi"/>
        </w:rPr>
        <w:t>psoasprikkeling</w:t>
      </w:r>
      <w:proofErr w:type="spellEnd"/>
      <w:r w:rsidR="00A106DB" w:rsidRPr="0076372D">
        <w:rPr>
          <w:rFonts w:asciiTheme="minorHAnsi" w:hAnsiTheme="minorHAnsi" w:cstheme="minorHAnsi"/>
        </w:rPr>
        <w:t>)</w:t>
      </w:r>
      <w:r w:rsidR="0034740A" w:rsidRPr="0076372D">
        <w:rPr>
          <w:rFonts w:asciiTheme="minorHAnsi" w:hAnsiTheme="minorHAnsi" w:cstheme="minorHAnsi"/>
        </w:rPr>
        <w:t xml:space="preserve"> of </w:t>
      </w:r>
      <w:r w:rsidR="0083240E" w:rsidRPr="0076372D">
        <w:rPr>
          <w:rFonts w:asciiTheme="minorHAnsi" w:hAnsiTheme="minorHAnsi" w:cstheme="minorHAnsi"/>
        </w:rPr>
        <w:t xml:space="preserve">een </w:t>
      </w:r>
      <w:r w:rsidR="0034740A" w:rsidRPr="0076372D">
        <w:rPr>
          <w:rFonts w:asciiTheme="minorHAnsi" w:hAnsiTheme="minorHAnsi" w:cstheme="minorHAnsi"/>
        </w:rPr>
        <w:t>bottumor</w:t>
      </w:r>
      <w:r w:rsidRPr="0076372D">
        <w:rPr>
          <w:rFonts w:asciiTheme="minorHAnsi" w:hAnsiTheme="minorHAnsi" w:cstheme="minorHAnsi"/>
        </w:rPr>
        <w:t xml:space="preserve"> (2,5).</w:t>
      </w:r>
    </w:p>
    <w:p w14:paraId="5FEAF0C0" w14:textId="50CE0B85" w:rsidR="00597F20" w:rsidRDefault="00DE4634" w:rsidP="00597F20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372D">
        <w:rPr>
          <w:rFonts w:asciiTheme="minorHAnsi" w:hAnsiTheme="minorHAnsi" w:cstheme="minorHAnsi"/>
        </w:rPr>
        <w:t xml:space="preserve">MRI en botscintigrafie zijn de </w:t>
      </w:r>
      <w:r w:rsidR="0034740A" w:rsidRPr="0076372D">
        <w:rPr>
          <w:rFonts w:asciiTheme="minorHAnsi" w:hAnsiTheme="minorHAnsi" w:cstheme="minorHAnsi"/>
        </w:rPr>
        <w:t xml:space="preserve">voorkeurstechnieken dankzij </w:t>
      </w:r>
      <w:r w:rsidRPr="0076372D">
        <w:rPr>
          <w:rFonts w:asciiTheme="minorHAnsi" w:hAnsiTheme="minorHAnsi" w:cstheme="minorHAnsi"/>
        </w:rPr>
        <w:t>de hoge gevoeligheid in een vroegtijdig stadium (2). Botscintigrafie heeft echter een wisselende specificiteit en is voornamelijk nuttig bij het differentiëren tussen solitaire of multifocale letsels en om de</w:t>
      </w:r>
      <w:r w:rsidR="0034740A" w:rsidRPr="0076372D">
        <w:rPr>
          <w:rFonts w:asciiTheme="minorHAnsi" w:hAnsiTheme="minorHAnsi" w:cstheme="minorHAnsi"/>
        </w:rPr>
        <w:t xml:space="preserve"> letsels</w:t>
      </w:r>
      <w:r w:rsidRPr="0076372D">
        <w:rPr>
          <w:rFonts w:asciiTheme="minorHAnsi" w:hAnsiTheme="minorHAnsi" w:cstheme="minorHAnsi"/>
        </w:rPr>
        <w:t xml:space="preserve"> te lokaliseren.</w:t>
      </w:r>
      <w:r w:rsidRPr="0076372D">
        <w:rPr>
          <w:rFonts w:asciiTheme="minorHAnsi" w:hAnsiTheme="minorHAnsi" w:cstheme="minorHAnsi"/>
          <w:color w:val="BFBFBF"/>
        </w:rPr>
        <w:t xml:space="preserve"> </w:t>
      </w:r>
      <w:r w:rsidRPr="0076372D">
        <w:rPr>
          <w:rFonts w:asciiTheme="minorHAnsi" w:hAnsiTheme="minorHAnsi" w:cstheme="minorHAnsi"/>
        </w:rPr>
        <w:t xml:space="preserve">Bij een AHO van het bekken heeft MRI de voorkeur om </w:t>
      </w:r>
      <w:r w:rsidR="0083240E" w:rsidRPr="0076372D">
        <w:rPr>
          <w:rFonts w:asciiTheme="minorHAnsi" w:hAnsiTheme="minorHAnsi" w:cstheme="minorHAnsi"/>
        </w:rPr>
        <w:t>de intra-</w:t>
      </w:r>
      <w:r w:rsidR="00706514">
        <w:rPr>
          <w:rFonts w:asciiTheme="minorHAnsi" w:hAnsiTheme="minorHAnsi" w:cstheme="minorHAnsi"/>
        </w:rPr>
        <w:t xml:space="preserve"> </w:t>
      </w:r>
      <w:r w:rsidR="0083240E" w:rsidRPr="0076372D">
        <w:rPr>
          <w:rFonts w:asciiTheme="minorHAnsi" w:hAnsiTheme="minorHAnsi" w:cstheme="minorHAnsi"/>
        </w:rPr>
        <w:t>en extra</w:t>
      </w:r>
      <w:r w:rsidR="00706514">
        <w:rPr>
          <w:rFonts w:asciiTheme="minorHAnsi" w:hAnsiTheme="minorHAnsi" w:cstheme="minorHAnsi"/>
        </w:rPr>
        <w:t>-</w:t>
      </w:r>
      <w:proofErr w:type="spellStart"/>
      <w:r w:rsidR="0083240E" w:rsidRPr="0076372D">
        <w:rPr>
          <w:rFonts w:asciiTheme="minorHAnsi" w:hAnsiTheme="minorHAnsi" w:cstheme="minorHAnsi"/>
        </w:rPr>
        <w:t>osseuze</w:t>
      </w:r>
      <w:proofErr w:type="spellEnd"/>
      <w:r w:rsidR="0083240E" w:rsidRPr="0076372D">
        <w:rPr>
          <w:rFonts w:asciiTheme="minorHAnsi" w:hAnsiTheme="minorHAnsi" w:cstheme="minorHAnsi"/>
        </w:rPr>
        <w:t xml:space="preserve"> </w:t>
      </w:r>
      <w:r w:rsidR="0083240E" w:rsidRPr="00480D3F">
        <w:rPr>
          <w:rFonts w:asciiTheme="minorHAnsi" w:hAnsiTheme="minorHAnsi" w:cstheme="minorHAnsi"/>
          <w:color w:val="000000" w:themeColor="text1"/>
        </w:rPr>
        <w:t>uitbreiding nauwkeurig in kaart te brengen</w:t>
      </w:r>
      <w:r w:rsidRPr="00480D3F">
        <w:rPr>
          <w:rFonts w:asciiTheme="minorHAnsi" w:hAnsiTheme="minorHAnsi" w:cstheme="minorHAnsi"/>
          <w:color w:val="000000" w:themeColor="text1"/>
        </w:rPr>
        <w:t xml:space="preserve">. Beenmergoedeem is het eerste </w:t>
      </w:r>
      <w:r w:rsidR="00DD22DB" w:rsidRPr="00480D3F">
        <w:rPr>
          <w:rFonts w:asciiTheme="minorHAnsi" w:hAnsiTheme="minorHAnsi" w:cstheme="minorHAnsi"/>
          <w:color w:val="000000" w:themeColor="text1"/>
        </w:rPr>
        <w:t>MRI-teken</w:t>
      </w:r>
      <w:r w:rsidRPr="00480D3F">
        <w:rPr>
          <w:rFonts w:asciiTheme="minorHAnsi" w:hAnsiTheme="minorHAnsi" w:cstheme="minorHAnsi"/>
          <w:color w:val="000000" w:themeColor="text1"/>
        </w:rPr>
        <w:t xml:space="preserve"> van osteomyelitis </w:t>
      </w:r>
      <w:r w:rsidRPr="0076372D">
        <w:rPr>
          <w:rFonts w:asciiTheme="minorHAnsi" w:hAnsiTheme="minorHAnsi" w:cstheme="minorHAnsi"/>
        </w:rPr>
        <w:t xml:space="preserve">en is vooral goed </w:t>
      </w:r>
      <w:r w:rsidR="00A106DB" w:rsidRPr="00480D3F">
        <w:rPr>
          <w:rFonts w:asciiTheme="minorHAnsi" w:hAnsiTheme="minorHAnsi" w:cstheme="minorHAnsi"/>
        </w:rPr>
        <w:t>zic</w:t>
      </w:r>
      <w:r w:rsidR="00543719" w:rsidRPr="00480D3F">
        <w:rPr>
          <w:rFonts w:asciiTheme="minorHAnsi" w:hAnsiTheme="minorHAnsi" w:cstheme="minorHAnsi"/>
        </w:rPr>
        <w:t>h</w:t>
      </w:r>
      <w:r w:rsidR="00A106DB" w:rsidRPr="00480D3F">
        <w:rPr>
          <w:rFonts w:asciiTheme="minorHAnsi" w:hAnsiTheme="minorHAnsi" w:cstheme="minorHAnsi"/>
        </w:rPr>
        <w:t>tbaar</w:t>
      </w:r>
      <w:r w:rsidRPr="0076372D">
        <w:rPr>
          <w:rFonts w:asciiTheme="minorHAnsi" w:hAnsiTheme="minorHAnsi" w:cstheme="minorHAnsi"/>
        </w:rPr>
        <w:t xml:space="preserve"> op T2</w:t>
      </w:r>
      <w:r w:rsidR="0083240E" w:rsidRPr="0076372D">
        <w:rPr>
          <w:rFonts w:asciiTheme="minorHAnsi" w:hAnsiTheme="minorHAnsi" w:cstheme="minorHAnsi"/>
        </w:rPr>
        <w:t>-</w:t>
      </w:r>
      <w:r w:rsidRPr="0076372D">
        <w:rPr>
          <w:rFonts w:asciiTheme="minorHAnsi" w:hAnsiTheme="minorHAnsi" w:cstheme="minorHAnsi"/>
        </w:rPr>
        <w:t xml:space="preserve">gewogen beelden met </w:t>
      </w:r>
      <w:r w:rsidR="0083240E" w:rsidRPr="0076372D">
        <w:rPr>
          <w:rFonts w:asciiTheme="minorHAnsi" w:hAnsiTheme="minorHAnsi" w:cstheme="minorHAnsi"/>
        </w:rPr>
        <w:t>vetonderdrukking</w:t>
      </w:r>
      <w:r w:rsidRPr="0076372D">
        <w:rPr>
          <w:rFonts w:asciiTheme="minorHAnsi" w:hAnsiTheme="minorHAnsi" w:cstheme="minorHAnsi"/>
        </w:rPr>
        <w:t xml:space="preserve">. In tegenstelling tot </w:t>
      </w:r>
      <w:proofErr w:type="spellStart"/>
      <w:r w:rsidRPr="0076372D">
        <w:rPr>
          <w:rFonts w:asciiTheme="minorHAnsi" w:hAnsiTheme="minorHAnsi" w:cstheme="minorHAnsi"/>
        </w:rPr>
        <w:t>tumorale</w:t>
      </w:r>
      <w:proofErr w:type="spellEnd"/>
      <w:r w:rsidRPr="0076372D">
        <w:rPr>
          <w:rFonts w:asciiTheme="minorHAnsi" w:hAnsiTheme="minorHAnsi" w:cstheme="minorHAnsi"/>
        </w:rPr>
        <w:t xml:space="preserve"> processen is de overgang van aangetast beenmerg naar normaal </w:t>
      </w:r>
      <w:r w:rsidR="00571703" w:rsidRPr="0076372D">
        <w:rPr>
          <w:rFonts w:asciiTheme="minorHAnsi" w:hAnsiTheme="minorHAnsi" w:cstheme="minorHAnsi"/>
        </w:rPr>
        <w:t>beenmerg onscherp afgelijnd</w:t>
      </w:r>
      <w:r w:rsidRPr="0076372D">
        <w:rPr>
          <w:rFonts w:asciiTheme="minorHAnsi" w:hAnsiTheme="minorHAnsi" w:cstheme="minorHAnsi"/>
        </w:rPr>
        <w:t xml:space="preserve"> (1,5). </w:t>
      </w:r>
      <w:r w:rsidR="001D33F6" w:rsidRPr="0076372D">
        <w:rPr>
          <w:rFonts w:asciiTheme="minorHAnsi" w:hAnsiTheme="minorHAnsi" w:cstheme="minorHAnsi"/>
        </w:rPr>
        <w:t>Oedeem</w:t>
      </w:r>
      <w:r w:rsidRPr="0076372D">
        <w:rPr>
          <w:rFonts w:asciiTheme="minorHAnsi" w:hAnsiTheme="minorHAnsi" w:cstheme="minorHAnsi"/>
        </w:rPr>
        <w:t xml:space="preserve"> van </w:t>
      </w:r>
      <w:r w:rsidR="001D33F6" w:rsidRPr="0076372D">
        <w:rPr>
          <w:rFonts w:asciiTheme="minorHAnsi" w:hAnsiTheme="minorHAnsi" w:cstheme="minorHAnsi"/>
        </w:rPr>
        <w:t>de</w:t>
      </w:r>
      <w:r w:rsidRPr="0076372D">
        <w:rPr>
          <w:rFonts w:asciiTheme="minorHAnsi" w:hAnsiTheme="minorHAnsi" w:cstheme="minorHAnsi"/>
        </w:rPr>
        <w:t xml:space="preserve"> </w:t>
      </w:r>
      <w:r w:rsidR="001D33F6" w:rsidRPr="0076372D">
        <w:rPr>
          <w:rFonts w:asciiTheme="minorHAnsi" w:hAnsiTheme="minorHAnsi" w:cstheme="minorHAnsi"/>
        </w:rPr>
        <w:t>weke delen</w:t>
      </w:r>
      <w:r w:rsidRPr="0076372D">
        <w:rPr>
          <w:rFonts w:asciiTheme="minorHAnsi" w:hAnsiTheme="minorHAnsi" w:cstheme="minorHAnsi"/>
        </w:rPr>
        <w:t xml:space="preserve"> </w:t>
      </w:r>
      <w:r w:rsidR="001D33F6" w:rsidRPr="0076372D">
        <w:rPr>
          <w:rFonts w:asciiTheme="minorHAnsi" w:hAnsiTheme="minorHAnsi" w:cstheme="minorHAnsi"/>
        </w:rPr>
        <w:t xml:space="preserve">is </w:t>
      </w:r>
      <w:r w:rsidR="0034740A" w:rsidRPr="0076372D">
        <w:rPr>
          <w:rFonts w:asciiTheme="minorHAnsi" w:hAnsiTheme="minorHAnsi" w:cstheme="minorHAnsi"/>
        </w:rPr>
        <w:t>suggestief</w:t>
      </w:r>
      <w:r w:rsidRPr="0076372D">
        <w:rPr>
          <w:rFonts w:asciiTheme="minorHAnsi" w:hAnsiTheme="minorHAnsi" w:cstheme="minorHAnsi"/>
        </w:rPr>
        <w:t xml:space="preserve"> voor osteomyelitis</w:t>
      </w:r>
      <w:r w:rsidR="001D33F6" w:rsidRPr="0076372D">
        <w:rPr>
          <w:rFonts w:asciiTheme="minorHAnsi" w:hAnsiTheme="minorHAnsi" w:cstheme="minorHAnsi"/>
        </w:rPr>
        <w:t xml:space="preserve"> en is het best te zien op T2</w:t>
      </w:r>
      <w:r w:rsidR="0083240E" w:rsidRPr="0076372D">
        <w:rPr>
          <w:rFonts w:asciiTheme="minorHAnsi" w:hAnsiTheme="minorHAnsi" w:cstheme="minorHAnsi"/>
        </w:rPr>
        <w:t>-</w:t>
      </w:r>
      <w:r w:rsidR="001D33F6" w:rsidRPr="0076372D">
        <w:rPr>
          <w:rFonts w:asciiTheme="minorHAnsi" w:hAnsiTheme="minorHAnsi" w:cstheme="minorHAnsi"/>
        </w:rPr>
        <w:t>beelden</w:t>
      </w:r>
      <w:r w:rsidR="00A106DB" w:rsidRPr="0076372D">
        <w:rPr>
          <w:rFonts w:asciiTheme="minorHAnsi" w:hAnsiTheme="minorHAnsi" w:cstheme="minorHAnsi"/>
        </w:rPr>
        <w:t xml:space="preserve"> </w:t>
      </w:r>
      <w:r w:rsidR="00A106DB" w:rsidRPr="00480D3F">
        <w:rPr>
          <w:rFonts w:asciiTheme="minorHAnsi" w:hAnsiTheme="minorHAnsi" w:cstheme="minorHAnsi"/>
        </w:rPr>
        <w:t>met vetonderdrukking</w:t>
      </w:r>
      <w:r w:rsidR="001D33F6" w:rsidRPr="0076372D">
        <w:rPr>
          <w:rFonts w:asciiTheme="minorHAnsi" w:hAnsiTheme="minorHAnsi" w:cstheme="minorHAnsi"/>
        </w:rPr>
        <w:t xml:space="preserve"> en T1</w:t>
      </w:r>
      <w:r w:rsidR="00571703" w:rsidRPr="0076372D">
        <w:rPr>
          <w:rFonts w:asciiTheme="minorHAnsi" w:hAnsiTheme="minorHAnsi" w:cstheme="minorHAnsi"/>
        </w:rPr>
        <w:t>-</w:t>
      </w:r>
      <w:r w:rsidR="001D33F6" w:rsidRPr="0076372D">
        <w:rPr>
          <w:rFonts w:asciiTheme="minorHAnsi" w:hAnsiTheme="minorHAnsi" w:cstheme="minorHAnsi"/>
        </w:rPr>
        <w:t>beelden na contrast</w:t>
      </w:r>
      <w:r w:rsidRPr="0076372D">
        <w:rPr>
          <w:rFonts w:asciiTheme="minorHAnsi" w:hAnsiTheme="minorHAnsi" w:cstheme="minorHAnsi"/>
        </w:rPr>
        <w:t>.</w:t>
      </w:r>
      <w:r w:rsidR="0034740A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>Abcessen vertonen na contrasttoediening</w:t>
      </w:r>
      <w:r w:rsidRPr="0076372D">
        <w:rPr>
          <w:rFonts w:asciiTheme="minorHAnsi" w:hAnsiTheme="minorHAnsi" w:cstheme="minorHAnsi"/>
          <w:color w:val="000000"/>
        </w:rPr>
        <w:t xml:space="preserve"> </w:t>
      </w:r>
      <w:r w:rsidR="0083240E" w:rsidRPr="0076372D">
        <w:rPr>
          <w:rFonts w:asciiTheme="minorHAnsi" w:hAnsiTheme="minorHAnsi" w:cstheme="minorHAnsi"/>
          <w:color w:val="000000"/>
        </w:rPr>
        <w:t xml:space="preserve">een </w:t>
      </w:r>
      <w:r w:rsidRPr="0076372D">
        <w:rPr>
          <w:rFonts w:asciiTheme="minorHAnsi" w:hAnsiTheme="minorHAnsi" w:cstheme="minorHAnsi"/>
          <w:color w:val="000000"/>
        </w:rPr>
        <w:t>centra</w:t>
      </w:r>
      <w:r w:rsidR="0031650F" w:rsidRPr="0076372D">
        <w:rPr>
          <w:rFonts w:asciiTheme="minorHAnsi" w:hAnsiTheme="minorHAnsi" w:cstheme="minorHAnsi"/>
          <w:color w:val="000000"/>
        </w:rPr>
        <w:t>le</w:t>
      </w:r>
      <w:r w:rsidRPr="0076372D">
        <w:rPr>
          <w:rFonts w:asciiTheme="minorHAnsi" w:hAnsiTheme="minorHAnsi" w:cstheme="minorHAnsi"/>
          <w:color w:val="000000"/>
        </w:rPr>
        <w:t xml:space="preserve"> lage intensiteit </w:t>
      </w:r>
      <w:r w:rsidR="009A12BA" w:rsidRPr="0076372D">
        <w:rPr>
          <w:rFonts w:asciiTheme="minorHAnsi" w:hAnsiTheme="minorHAnsi" w:cstheme="minorHAnsi"/>
          <w:color w:val="000000"/>
        </w:rPr>
        <w:t>en</w:t>
      </w:r>
      <w:r w:rsidR="006607F6" w:rsidRPr="0076372D">
        <w:rPr>
          <w:rFonts w:asciiTheme="minorHAnsi" w:hAnsiTheme="minorHAnsi" w:cstheme="minorHAnsi"/>
          <w:color w:val="000000"/>
        </w:rPr>
        <w:t xml:space="preserve"> </w:t>
      </w:r>
      <w:r w:rsidR="0083240E" w:rsidRPr="0076372D">
        <w:rPr>
          <w:rFonts w:asciiTheme="minorHAnsi" w:hAnsiTheme="minorHAnsi" w:cstheme="minorHAnsi"/>
          <w:color w:val="000000"/>
        </w:rPr>
        <w:t xml:space="preserve">een perifere </w:t>
      </w:r>
      <w:proofErr w:type="spellStart"/>
      <w:r w:rsidR="0083240E" w:rsidRPr="0076372D">
        <w:rPr>
          <w:rFonts w:asciiTheme="minorHAnsi" w:hAnsiTheme="minorHAnsi" w:cstheme="minorHAnsi"/>
          <w:color w:val="000000"/>
        </w:rPr>
        <w:t>contrastaankleuring</w:t>
      </w:r>
      <w:proofErr w:type="spellEnd"/>
      <w:r w:rsidRPr="0076372D">
        <w:rPr>
          <w:rFonts w:asciiTheme="minorHAnsi" w:hAnsiTheme="minorHAnsi" w:cstheme="minorHAnsi"/>
          <w:color w:val="000000"/>
        </w:rPr>
        <w:t>.</w:t>
      </w:r>
      <w:r w:rsidR="001D33F6" w:rsidRPr="0076372D">
        <w:rPr>
          <w:rFonts w:asciiTheme="minorHAnsi" w:hAnsiTheme="minorHAnsi" w:cstheme="minorHAnsi"/>
          <w:color w:val="000000"/>
        </w:rPr>
        <w:t xml:space="preserve"> </w:t>
      </w:r>
      <w:r w:rsidR="00E16AD6" w:rsidRPr="0076372D">
        <w:rPr>
          <w:rFonts w:asciiTheme="minorHAnsi" w:hAnsiTheme="minorHAnsi" w:cstheme="minorHAnsi"/>
          <w:color w:val="000000"/>
        </w:rPr>
        <w:t>Door de prominente weke delen inflammatie</w:t>
      </w:r>
      <w:r w:rsidR="00A106DB" w:rsidRPr="0076372D">
        <w:rPr>
          <w:rFonts w:asciiTheme="minorHAnsi" w:hAnsiTheme="minorHAnsi" w:cstheme="minorHAnsi"/>
          <w:color w:val="000000"/>
        </w:rPr>
        <w:t xml:space="preserve"> </w:t>
      </w:r>
      <w:r w:rsidR="00A106DB" w:rsidRPr="00480D3F">
        <w:rPr>
          <w:rFonts w:asciiTheme="minorHAnsi" w:hAnsiTheme="minorHAnsi" w:cstheme="minorHAnsi"/>
          <w:color w:val="000000"/>
        </w:rPr>
        <w:t>ligt</w:t>
      </w:r>
      <w:r w:rsidR="00AE2DBB" w:rsidRPr="0076372D">
        <w:rPr>
          <w:rFonts w:asciiTheme="minorHAnsi" w:hAnsiTheme="minorHAnsi" w:cstheme="minorHAnsi"/>
          <w:color w:val="000000"/>
        </w:rPr>
        <w:t xml:space="preserve"> de primaire</w:t>
      </w:r>
      <w:r w:rsidR="00AE2DBB">
        <w:rPr>
          <w:rFonts w:asciiTheme="minorHAnsi" w:hAnsiTheme="minorHAnsi" w:cstheme="minorHAnsi"/>
          <w:color w:val="000000"/>
        </w:rPr>
        <w:t xml:space="preserve"> focus niet altijd voor de hand. Deze </w:t>
      </w:r>
      <w:r w:rsidR="00AE2DBB">
        <w:rPr>
          <w:rFonts w:asciiTheme="minorHAnsi" w:hAnsiTheme="minorHAnsi" w:cstheme="minorHAnsi"/>
          <w:color w:val="000000"/>
        </w:rPr>
        <w:lastRenderedPageBreak/>
        <w:t xml:space="preserve">is nagenoeg altijd in de </w:t>
      </w:r>
      <w:proofErr w:type="spellStart"/>
      <w:r w:rsidR="00AE2DBB">
        <w:rPr>
          <w:rFonts w:asciiTheme="minorHAnsi" w:hAnsiTheme="minorHAnsi" w:cstheme="minorHAnsi"/>
          <w:color w:val="000000"/>
        </w:rPr>
        <w:t>metafysaire</w:t>
      </w:r>
      <w:proofErr w:type="spellEnd"/>
      <w:r w:rsidR="00AE2DBB">
        <w:rPr>
          <w:rFonts w:asciiTheme="minorHAnsi" w:hAnsiTheme="minorHAnsi" w:cstheme="minorHAnsi"/>
          <w:color w:val="000000"/>
        </w:rPr>
        <w:t xml:space="preserve"> equivalenten te vinden</w:t>
      </w:r>
      <w:r w:rsidR="00E16AD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1D33F6">
        <w:rPr>
          <w:rFonts w:asciiTheme="minorHAnsi" w:hAnsiTheme="minorHAnsi" w:cstheme="minorHAnsi"/>
          <w:color w:val="000000"/>
        </w:rPr>
        <w:t>Subperiostale</w:t>
      </w:r>
      <w:proofErr w:type="spellEnd"/>
      <w:r w:rsidR="001D33F6">
        <w:rPr>
          <w:rFonts w:asciiTheme="minorHAnsi" w:hAnsiTheme="minorHAnsi" w:cstheme="minorHAnsi"/>
          <w:color w:val="000000"/>
        </w:rPr>
        <w:t xml:space="preserve"> collecties komen voor maar zijn in het bekken relatief </w:t>
      </w:r>
      <w:r w:rsidR="00A94EB1">
        <w:rPr>
          <w:rFonts w:asciiTheme="minorHAnsi" w:hAnsiTheme="minorHAnsi" w:cstheme="minorHAnsi"/>
          <w:color w:val="000000"/>
        </w:rPr>
        <w:t>beperkt</w:t>
      </w:r>
      <w:r w:rsidR="001D33F6">
        <w:rPr>
          <w:rFonts w:asciiTheme="minorHAnsi" w:hAnsiTheme="minorHAnsi" w:cstheme="minorHAnsi"/>
          <w:color w:val="000000"/>
        </w:rPr>
        <w:t>.</w:t>
      </w:r>
      <w:r w:rsidRPr="00597F20">
        <w:rPr>
          <w:rFonts w:asciiTheme="minorHAnsi" w:hAnsiTheme="minorHAnsi" w:cstheme="minorHAnsi"/>
        </w:rPr>
        <w:t xml:space="preserve"> </w:t>
      </w:r>
      <w:r w:rsidR="009A12BA" w:rsidRPr="00597F20">
        <w:rPr>
          <w:rFonts w:asciiTheme="minorHAnsi" w:hAnsiTheme="minorHAnsi" w:cstheme="minorHAnsi"/>
        </w:rPr>
        <w:t xml:space="preserve">Het nadeel van MRI bij </w:t>
      </w:r>
      <w:r w:rsidR="00A94EB1">
        <w:rPr>
          <w:rFonts w:asciiTheme="minorHAnsi" w:hAnsiTheme="minorHAnsi" w:cstheme="minorHAnsi"/>
        </w:rPr>
        <w:t xml:space="preserve">jonge </w:t>
      </w:r>
      <w:r w:rsidR="009A12BA" w:rsidRPr="00597F20">
        <w:rPr>
          <w:rFonts w:asciiTheme="minorHAnsi" w:hAnsiTheme="minorHAnsi" w:cstheme="minorHAnsi"/>
        </w:rPr>
        <w:t xml:space="preserve">kinderen </w:t>
      </w:r>
      <w:r w:rsidR="0031650F">
        <w:rPr>
          <w:rFonts w:asciiTheme="minorHAnsi" w:hAnsiTheme="minorHAnsi" w:cstheme="minorHAnsi"/>
        </w:rPr>
        <w:t xml:space="preserve">is </w:t>
      </w:r>
      <w:r w:rsidR="009A12BA" w:rsidRPr="00597F20">
        <w:rPr>
          <w:rFonts w:asciiTheme="minorHAnsi" w:hAnsiTheme="minorHAnsi" w:cstheme="minorHAnsi"/>
        </w:rPr>
        <w:t xml:space="preserve">de </w:t>
      </w:r>
      <w:r w:rsidRPr="00597F20">
        <w:rPr>
          <w:rFonts w:asciiTheme="minorHAnsi" w:hAnsiTheme="minorHAnsi" w:cstheme="minorHAnsi"/>
        </w:rPr>
        <w:t>eventue</w:t>
      </w:r>
      <w:r w:rsidR="009A12BA" w:rsidRPr="00597F20">
        <w:rPr>
          <w:rFonts w:asciiTheme="minorHAnsi" w:hAnsiTheme="minorHAnsi" w:cstheme="minorHAnsi"/>
        </w:rPr>
        <w:t>le</w:t>
      </w:r>
      <w:r w:rsidRPr="00597F20">
        <w:rPr>
          <w:rFonts w:asciiTheme="minorHAnsi" w:hAnsiTheme="minorHAnsi" w:cstheme="minorHAnsi"/>
        </w:rPr>
        <w:t xml:space="preserve"> nood</w:t>
      </w:r>
      <w:r w:rsidR="009A12BA" w:rsidRPr="00597F20">
        <w:rPr>
          <w:rFonts w:asciiTheme="minorHAnsi" w:hAnsiTheme="minorHAnsi" w:cstheme="minorHAnsi"/>
        </w:rPr>
        <w:t xml:space="preserve"> </w:t>
      </w:r>
      <w:r w:rsidRPr="00597F20">
        <w:rPr>
          <w:rFonts w:asciiTheme="minorHAnsi" w:hAnsiTheme="minorHAnsi" w:cstheme="minorHAnsi"/>
        </w:rPr>
        <w:t xml:space="preserve">tot sedatie </w:t>
      </w:r>
      <w:r w:rsidR="006607F6" w:rsidRPr="00597F20">
        <w:rPr>
          <w:rFonts w:asciiTheme="minorHAnsi" w:hAnsiTheme="minorHAnsi" w:cstheme="minorHAnsi"/>
        </w:rPr>
        <w:t>om bewegingsartefacten te vermijden</w:t>
      </w:r>
      <w:r w:rsidR="00606856">
        <w:rPr>
          <w:rFonts w:asciiTheme="minorHAnsi" w:hAnsiTheme="minorHAnsi" w:cstheme="minorHAnsi"/>
        </w:rPr>
        <w:t>.</w:t>
      </w:r>
    </w:p>
    <w:p w14:paraId="7C3D2619" w14:textId="77777777" w:rsidR="00597F20" w:rsidRDefault="00597F20" w:rsidP="00597F20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2C9F85" w14:textId="5322E1CC" w:rsidR="00917581" w:rsidRPr="00597F20" w:rsidRDefault="00DE4634" w:rsidP="00597F20">
      <w:pPr>
        <w:spacing w:line="276" w:lineRule="auto"/>
        <w:jc w:val="both"/>
        <w:rPr>
          <w:rFonts w:asciiTheme="minorHAnsi" w:hAnsiTheme="minorHAnsi" w:cstheme="minorHAnsi"/>
        </w:rPr>
      </w:pPr>
      <w:r w:rsidRPr="00597F20">
        <w:rPr>
          <w:rFonts w:asciiTheme="minorHAnsi" w:hAnsiTheme="minorHAnsi" w:cstheme="minorHAnsi"/>
          <w:b/>
          <w:sz w:val="28"/>
          <w:szCs w:val="28"/>
        </w:rPr>
        <w:t>Behandeling</w:t>
      </w:r>
      <w:r w:rsidR="00597F20" w:rsidRPr="00597F20">
        <w:rPr>
          <w:rFonts w:asciiTheme="minorHAnsi" w:hAnsiTheme="minorHAnsi" w:cstheme="minorHAnsi"/>
          <w:b/>
          <w:sz w:val="28"/>
          <w:szCs w:val="28"/>
        </w:rPr>
        <w:t xml:space="preserve"> en prognos</w:t>
      </w:r>
      <w:r w:rsidR="00597F20">
        <w:rPr>
          <w:rFonts w:asciiTheme="minorHAnsi" w:hAnsiTheme="minorHAnsi" w:cstheme="minorHAnsi"/>
          <w:b/>
          <w:sz w:val="28"/>
          <w:szCs w:val="28"/>
        </w:rPr>
        <w:t>e</w:t>
      </w:r>
    </w:p>
    <w:p w14:paraId="7DF07E44" w14:textId="4E9E29C2" w:rsidR="00917581" w:rsidRPr="00597F20" w:rsidRDefault="00E13FF2" w:rsidP="00597F2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Omdat </w:t>
      </w:r>
      <w:r w:rsidRPr="0076372D">
        <w:rPr>
          <w:rFonts w:asciiTheme="minorHAnsi" w:hAnsiTheme="minorHAnsi" w:cstheme="minorHAnsi"/>
        </w:rPr>
        <w:t>Sta</w:t>
      </w:r>
      <w:r w:rsidR="00A106DB" w:rsidRPr="00480D3F">
        <w:rPr>
          <w:rFonts w:asciiTheme="minorHAnsi" w:hAnsiTheme="minorHAnsi" w:cstheme="minorHAnsi"/>
        </w:rPr>
        <w:t>ph</w:t>
      </w:r>
      <w:r w:rsidRPr="0076372D">
        <w:rPr>
          <w:rFonts w:asciiTheme="minorHAnsi" w:hAnsiTheme="minorHAnsi" w:cstheme="minorHAnsi"/>
        </w:rPr>
        <w:t xml:space="preserve">ylococcus aureus de meest voorkomende </w:t>
      </w:r>
      <w:r w:rsidR="0031650F" w:rsidRPr="0076372D">
        <w:rPr>
          <w:rFonts w:asciiTheme="minorHAnsi" w:hAnsiTheme="minorHAnsi" w:cstheme="minorHAnsi"/>
        </w:rPr>
        <w:t>pathogeen</w:t>
      </w:r>
      <w:r w:rsidRPr="0076372D">
        <w:rPr>
          <w:rFonts w:asciiTheme="minorHAnsi" w:hAnsiTheme="minorHAnsi" w:cstheme="minorHAnsi"/>
        </w:rPr>
        <w:t xml:space="preserve"> is</w:t>
      </w:r>
      <w:r w:rsidR="00DE4634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>bestaat de</w:t>
      </w:r>
      <w:r w:rsidR="00DE4634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>empirische behandeling</w:t>
      </w:r>
      <w:r w:rsidR="00DE4634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 xml:space="preserve">uit </w:t>
      </w:r>
      <w:proofErr w:type="spellStart"/>
      <w:r w:rsidR="00DE4634" w:rsidRPr="0076372D">
        <w:rPr>
          <w:rFonts w:asciiTheme="minorHAnsi" w:hAnsiTheme="minorHAnsi" w:cstheme="minorHAnsi"/>
        </w:rPr>
        <w:t>beta-lactamase</w:t>
      </w:r>
      <w:proofErr w:type="spellEnd"/>
      <w:r w:rsidR="00DE4634" w:rsidRPr="0076372D">
        <w:rPr>
          <w:rFonts w:asciiTheme="minorHAnsi" w:hAnsiTheme="minorHAnsi" w:cstheme="minorHAnsi"/>
        </w:rPr>
        <w:t xml:space="preserve"> resistente penicilline</w:t>
      </w:r>
      <w:r w:rsidRPr="0076372D">
        <w:rPr>
          <w:rFonts w:asciiTheme="minorHAnsi" w:hAnsiTheme="minorHAnsi" w:cstheme="minorHAnsi"/>
        </w:rPr>
        <w:t xml:space="preserve">. Dit dient aangepast te worden bij aantonen van een </w:t>
      </w:r>
      <w:r w:rsidR="00A106DB" w:rsidRPr="00480D3F">
        <w:rPr>
          <w:rFonts w:asciiTheme="minorHAnsi" w:hAnsiTheme="minorHAnsi" w:cstheme="minorHAnsi"/>
        </w:rPr>
        <w:t>andere</w:t>
      </w:r>
      <w:r w:rsidR="00A106DB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 xml:space="preserve">kiem. </w:t>
      </w:r>
      <w:r w:rsidRPr="00480D3F">
        <w:rPr>
          <w:rFonts w:asciiTheme="minorHAnsi" w:hAnsiTheme="minorHAnsi" w:cstheme="minorHAnsi"/>
        </w:rPr>
        <w:t>Intraveneu</w:t>
      </w:r>
      <w:r w:rsidR="00543719" w:rsidRPr="00480D3F">
        <w:rPr>
          <w:rFonts w:asciiTheme="minorHAnsi" w:hAnsiTheme="minorHAnsi" w:cstheme="minorHAnsi"/>
        </w:rPr>
        <w:t xml:space="preserve">ze toediening van </w:t>
      </w:r>
      <w:r w:rsidRPr="00480D3F">
        <w:rPr>
          <w:rFonts w:asciiTheme="minorHAnsi" w:hAnsiTheme="minorHAnsi" w:cstheme="minorHAnsi"/>
        </w:rPr>
        <w:t>antibiotica word</w:t>
      </w:r>
      <w:r w:rsidR="00543719" w:rsidRPr="00480D3F">
        <w:rPr>
          <w:rFonts w:asciiTheme="minorHAnsi" w:hAnsiTheme="minorHAnsi" w:cstheme="minorHAnsi"/>
        </w:rPr>
        <w:t xml:space="preserve">t </w:t>
      </w:r>
      <w:r w:rsidR="00DE4634" w:rsidRPr="00480D3F">
        <w:rPr>
          <w:rFonts w:asciiTheme="minorHAnsi" w:hAnsiTheme="minorHAnsi" w:cstheme="minorHAnsi"/>
        </w:rPr>
        <w:t xml:space="preserve">gevolgd door </w:t>
      </w:r>
      <w:r w:rsidR="00543719" w:rsidRPr="00480D3F">
        <w:rPr>
          <w:rFonts w:asciiTheme="minorHAnsi" w:hAnsiTheme="minorHAnsi" w:cstheme="minorHAnsi"/>
        </w:rPr>
        <w:t xml:space="preserve">een kuur van </w:t>
      </w:r>
      <w:r w:rsidR="00DE4634" w:rsidRPr="00480D3F">
        <w:rPr>
          <w:rFonts w:asciiTheme="minorHAnsi" w:hAnsiTheme="minorHAnsi" w:cstheme="minorHAnsi"/>
        </w:rPr>
        <w:t>ambulant</w:t>
      </w:r>
      <w:r w:rsidR="00543719" w:rsidRPr="00480D3F">
        <w:rPr>
          <w:rFonts w:asciiTheme="minorHAnsi" w:hAnsiTheme="minorHAnsi" w:cstheme="minorHAnsi"/>
        </w:rPr>
        <w:t>e</w:t>
      </w:r>
      <w:r w:rsidR="00DE4634" w:rsidRPr="00480D3F">
        <w:rPr>
          <w:rFonts w:asciiTheme="minorHAnsi" w:hAnsiTheme="minorHAnsi" w:cstheme="minorHAnsi"/>
        </w:rPr>
        <w:t xml:space="preserve"> behandeling per os </w:t>
      </w:r>
      <w:r w:rsidRPr="00480D3F">
        <w:rPr>
          <w:rFonts w:asciiTheme="minorHAnsi" w:hAnsiTheme="minorHAnsi" w:cstheme="minorHAnsi"/>
        </w:rPr>
        <w:t xml:space="preserve">met een totaal van </w:t>
      </w:r>
      <w:r w:rsidR="009A12BA" w:rsidRPr="00480D3F">
        <w:rPr>
          <w:rFonts w:asciiTheme="minorHAnsi" w:hAnsiTheme="minorHAnsi" w:cstheme="minorHAnsi"/>
        </w:rPr>
        <w:t>3</w:t>
      </w:r>
      <w:r w:rsidR="00DE4634" w:rsidRPr="00480D3F">
        <w:rPr>
          <w:rFonts w:asciiTheme="minorHAnsi" w:hAnsiTheme="minorHAnsi" w:cstheme="minorHAnsi"/>
        </w:rPr>
        <w:t>-9 weken afhankelijk van de klinische respons.</w:t>
      </w:r>
      <w:r w:rsidR="00DE4634" w:rsidRPr="0076372D">
        <w:rPr>
          <w:rFonts w:asciiTheme="minorHAnsi" w:hAnsiTheme="minorHAnsi" w:cstheme="minorHAnsi"/>
        </w:rPr>
        <w:t xml:space="preserve"> Chirurgische drainage is zelden nodig</w:t>
      </w:r>
      <w:r w:rsidR="009A12BA" w:rsidRPr="0076372D">
        <w:rPr>
          <w:rFonts w:asciiTheme="minorHAnsi" w:hAnsiTheme="minorHAnsi" w:cstheme="minorHAnsi"/>
        </w:rPr>
        <w:t xml:space="preserve"> (2).</w:t>
      </w:r>
      <w:r w:rsidR="00597F20" w:rsidRPr="0076372D">
        <w:rPr>
          <w:rFonts w:asciiTheme="minorHAnsi" w:hAnsiTheme="minorHAnsi" w:cstheme="minorHAnsi"/>
        </w:rPr>
        <w:t xml:space="preserve"> </w:t>
      </w:r>
      <w:r w:rsidR="009625AA" w:rsidRPr="0076372D">
        <w:rPr>
          <w:rFonts w:asciiTheme="minorHAnsi" w:hAnsiTheme="minorHAnsi" w:cstheme="minorHAnsi"/>
        </w:rPr>
        <w:t xml:space="preserve">Na behandeling is de prognose goed met volledig herstel. Laattijdige diagnose is echter een negatieve prognostische factor met een hogere kans op invaliditeit </w:t>
      </w:r>
      <w:r w:rsidR="00543719" w:rsidRPr="00480D3F">
        <w:rPr>
          <w:rFonts w:asciiTheme="minorHAnsi" w:hAnsiTheme="minorHAnsi" w:cstheme="minorHAnsi"/>
        </w:rPr>
        <w:t>en herval</w:t>
      </w:r>
      <w:r w:rsidR="00543719" w:rsidRPr="0076372D">
        <w:rPr>
          <w:rFonts w:asciiTheme="minorHAnsi" w:hAnsiTheme="minorHAnsi" w:cstheme="minorHAnsi"/>
        </w:rPr>
        <w:t xml:space="preserve"> </w:t>
      </w:r>
      <w:r w:rsidR="009625AA" w:rsidRPr="0076372D">
        <w:rPr>
          <w:rFonts w:asciiTheme="minorHAnsi" w:hAnsiTheme="minorHAnsi" w:cstheme="minorHAnsi"/>
        </w:rPr>
        <w:t>(4,6).</w:t>
      </w:r>
    </w:p>
    <w:p w14:paraId="0E28E573" w14:textId="77777777" w:rsidR="00917581" w:rsidRPr="00597F20" w:rsidRDefault="00917581" w:rsidP="00597F20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14:paraId="51F7323C" w14:textId="77777777" w:rsidR="00917581" w:rsidRPr="00597F20" w:rsidRDefault="00DE4634" w:rsidP="00597F20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F20">
        <w:rPr>
          <w:rFonts w:asciiTheme="minorHAnsi" w:hAnsiTheme="minorHAnsi" w:cstheme="minorHAnsi"/>
          <w:b/>
          <w:sz w:val="28"/>
          <w:szCs w:val="28"/>
        </w:rPr>
        <w:t>Conclusie</w:t>
      </w:r>
    </w:p>
    <w:p w14:paraId="134F1040" w14:textId="5FF81BB7" w:rsidR="00917581" w:rsidRPr="00597F20" w:rsidRDefault="00DE4634" w:rsidP="00597F20">
      <w:pPr>
        <w:spacing w:line="276" w:lineRule="auto"/>
        <w:jc w:val="both"/>
        <w:rPr>
          <w:rFonts w:asciiTheme="minorHAnsi" w:hAnsiTheme="minorHAnsi" w:cstheme="minorHAnsi"/>
        </w:rPr>
      </w:pPr>
      <w:r w:rsidRPr="00597F20">
        <w:rPr>
          <w:rFonts w:asciiTheme="minorHAnsi" w:hAnsiTheme="minorHAnsi" w:cstheme="minorHAnsi"/>
        </w:rPr>
        <w:t xml:space="preserve">AHO van het bekken is een zeldzame maar </w:t>
      </w:r>
      <w:r w:rsidRPr="0076372D">
        <w:rPr>
          <w:rFonts w:asciiTheme="minorHAnsi" w:hAnsiTheme="minorHAnsi" w:cstheme="minorHAnsi"/>
        </w:rPr>
        <w:t xml:space="preserve">potentieel </w:t>
      </w:r>
      <w:r w:rsidRPr="00480D3F">
        <w:rPr>
          <w:rFonts w:asciiTheme="minorHAnsi" w:hAnsiTheme="minorHAnsi" w:cstheme="minorHAnsi"/>
        </w:rPr>
        <w:t>moeilijk</w:t>
      </w:r>
      <w:r w:rsidR="00543719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>te</w:t>
      </w:r>
      <w:r w:rsidRPr="00597F20">
        <w:rPr>
          <w:rFonts w:asciiTheme="minorHAnsi" w:hAnsiTheme="minorHAnsi" w:cstheme="minorHAnsi"/>
        </w:rPr>
        <w:t xml:space="preserve"> diagnosticeren infectie. </w:t>
      </w:r>
      <w:r w:rsidR="00A46F38">
        <w:rPr>
          <w:rFonts w:asciiTheme="minorHAnsi" w:hAnsiTheme="minorHAnsi" w:cstheme="minorHAnsi"/>
        </w:rPr>
        <w:t>Beeldvorming -in het bijzonder MRI- heeft een belangrijke rol in de vroegtijdige</w:t>
      </w:r>
      <w:r w:rsidRPr="00597F20">
        <w:rPr>
          <w:rFonts w:asciiTheme="minorHAnsi" w:hAnsiTheme="minorHAnsi" w:cstheme="minorHAnsi"/>
        </w:rPr>
        <w:t xml:space="preserve"> </w:t>
      </w:r>
      <w:r w:rsidR="00597F20" w:rsidRPr="00597F20">
        <w:rPr>
          <w:rFonts w:asciiTheme="minorHAnsi" w:hAnsiTheme="minorHAnsi" w:cstheme="minorHAnsi"/>
        </w:rPr>
        <w:t xml:space="preserve">diagnose en </w:t>
      </w:r>
      <w:r w:rsidR="00480D3F">
        <w:rPr>
          <w:rFonts w:asciiTheme="minorHAnsi" w:hAnsiTheme="minorHAnsi" w:cstheme="minorHAnsi"/>
        </w:rPr>
        <w:t xml:space="preserve">adequate </w:t>
      </w:r>
      <w:r w:rsidR="00480D3F" w:rsidRPr="00597F20">
        <w:rPr>
          <w:rFonts w:asciiTheme="minorHAnsi" w:hAnsiTheme="minorHAnsi" w:cstheme="minorHAnsi"/>
        </w:rPr>
        <w:t>behandeling</w:t>
      </w:r>
      <w:r w:rsidR="00597F20" w:rsidRPr="00597F20">
        <w:rPr>
          <w:rFonts w:asciiTheme="minorHAnsi" w:hAnsiTheme="minorHAnsi" w:cstheme="minorHAnsi"/>
        </w:rPr>
        <w:t>.</w:t>
      </w:r>
      <w:r w:rsidR="0031650F">
        <w:rPr>
          <w:rFonts w:asciiTheme="minorHAnsi" w:hAnsiTheme="minorHAnsi" w:cstheme="minorHAnsi"/>
        </w:rPr>
        <w:t xml:space="preserve"> Bij het tijdig starten van een behandeling mag volledig herstel verwacht worden.</w:t>
      </w:r>
    </w:p>
    <w:p w14:paraId="5B2F22AB" w14:textId="77777777" w:rsidR="00917581" w:rsidRPr="00597F20" w:rsidRDefault="00917581" w:rsidP="00597F20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p w14:paraId="7079B352" w14:textId="28B24A98" w:rsidR="00917581" w:rsidRPr="00597F20" w:rsidRDefault="00DE4634" w:rsidP="00597F2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597F20">
        <w:rPr>
          <w:rFonts w:asciiTheme="minorHAnsi" w:hAnsiTheme="minorHAnsi" w:cstheme="minorHAnsi"/>
          <w:b/>
          <w:sz w:val="28"/>
          <w:szCs w:val="28"/>
          <w:lang w:val="en-US"/>
        </w:rPr>
        <w:t>Referenties</w:t>
      </w:r>
      <w:proofErr w:type="spellEnd"/>
    </w:p>
    <w:p w14:paraId="07E146BB" w14:textId="6B9BAD63" w:rsidR="00917581" w:rsidRPr="0031650F" w:rsidRDefault="00DE4634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  <w:lang w:val="en-US"/>
        </w:rPr>
        <w:t>Pugmire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  <w:lang w:val="en-US"/>
        </w:rPr>
        <w:t xml:space="preserve"> BS,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  <w:lang w:val="en-US"/>
        </w:rPr>
        <w:t>Shailam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  <w:lang w:val="en-US"/>
        </w:rPr>
        <w:t xml:space="preserve"> R, Gee MS. Role of MRI in the treatment of osteomyelitis in pediatric patients. </w:t>
      </w:r>
      <w:r w:rsidRPr="00480D3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World J </w:t>
      </w:r>
      <w:proofErr w:type="spellStart"/>
      <w:r w:rsidRPr="00480D3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Radiol</w:t>
      </w:r>
      <w:proofErr w:type="spellEnd"/>
      <w:r w:rsidRPr="00480D3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2014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;6(8):530-7.</w:t>
      </w:r>
    </w:p>
    <w:p w14:paraId="686323D0" w14:textId="77777777" w:rsidR="00917581" w:rsidRPr="0031650F" w:rsidRDefault="00917581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E61BF06" w14:textId="0F4B03A3" w:rsidR="00917581" w:rsidRPr="0031650F" w:rsidRDefault="00DE4634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Dartnell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J, Ramachandran M,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Katchburian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M. </w:t>
      </w:r>
      <w:proofErr w:type="spellStart"/>
      <w:r w:rsidR="00657BE1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Haematogenous</w:t>
      </w:r>
      <w:proofErr w:type="spellEnd"/>
      <w:r w:rsidR="00657BE1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acute and subacute </w:t>
      </w:r>
      <w:proofErr w:type="spellStart"/>
      <w:r w:rsidR="00A46F38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paediatric</w:t>
      </w:r>
      <w:proofErr w:type="spellEnd"/>
      <w:r w:rsidR="00A46F38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osteomyelitis. 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highlight w:val="white"/>
          <w:lang w:val="en-US"/>
        </w:rPr>
        <w:t>J Bone Joint Surg Br 2012;94(5):584-95.</w:t>
      </w:r>
    </w:p>
    <w:p w14:paraId="46EA2890" w14:textId="77777777" w:rsidR="00917581" w:rsidRPr="0031650F" w:rsidRDefault="00917581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2022FEEC" w14:textId="4BD72AF4" w:rsidR="00917581" w:rsidRPr="0031650F" w:rsidRDefault="00DE4634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3. Connolly SA, Connolly LP,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Drubach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LA,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Zurakowski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</w:t>
      </w:r>
      <w:r w:rsidR="00657BE1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Jaramillo D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MRI for detection of abscess in acute osteomyelitis of the pelvis in children. AJR Am J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Roentgenol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2007;189:867</w:t>
      </w:r>
      <w:proofErr w:type="gram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-72.</w:t>
      </w:r>
    </w:p>
    <w:p w14:paraId="799A58B5" w14:textId="77777777" w:rsidR="00917581" w:rsidRPr="0031650F" w:rsidRDefault="00917581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14A01B4" w14:textId="77777777" w:rsidR="00917581" w:rsidRPr="0031650F" w:rsidRDefault="00DE4634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4.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Zvulunov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A, Gal N,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Segev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Z. Acute hematogenous osteomyelitis of the pelvis in childhood: Diagnostic clues and pitfalls.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Pediatr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Emerg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Care </w:t>
      </w:r>
      <w:proofErr w:type="gram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2003;19:29</w:t>
      </w:r>
      <w:proofErr w:type="gram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-31.</w:t>
      </w:r>
    </w:p>
    <w:p w14:paraId="7F302A3B" w14:textId="77777777" w:rsidR="00917581" w:rsidRPr="0031650F" w:rsidRDefault="00917581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5D12373" w14:textId="1897A8F6" w:rsidR="00917581" w:rsidRPr="0031650F" w:rsidRDefault="00DE4634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5. Jaramillo D,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Dormans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JP,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Delgrado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J,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Laor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T, St</w:t>
      </w:r>
      <w:r w:rsid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Geme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JW. Hematogenous Osteomyelitis in Infants and Children: Imaging of a Changing Disease. Radiology 2017;283(3):629-43.</w:t>
      </w:r>
    </w:p>
    <w:p w14:paraId="513FD213" w14:textId="77777777" w:rsidR="00917581" w:rsidRPr="0031650F" w:rsidRDefault="00917581" w:rsidP="00597F2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00F4F4BD" w14:textId="0D39A270" w:rsidR="009625AA" w:rsidRPr="0031650F" w:rsidRDefault="009625AA" w:rsidP="009625A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BE"/>
        </w:rPr>
      </w:pP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6</w:t>
      </w:r>
      <w:r w:rsidR="00DE4634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Davidson D, Letts M, </w:t>
      </w:r>
      <w:proofErr w:type="spellStart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Khoshhal</w:t>
      </w:r>
      <w:proofErr w:type="spellEnd"/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K. </w:t>
      </w:r>
      <w:r w:rsidR="00DE4634"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Pelvic Osteomyelitis in Children: A Comparison of Decades From 1980–1989 With 1990–2001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</w:t>
      </w:r>
      <w:r w:rsidRPr="0031650F">
        <w:rPr>
          <w:rFonts w:asciiTheme="minorHAnsi" w:hAnsiTheme="minorHAnsi" w:cstheme="minorHAnsi"/>
          <w:color w:val="000000" w:themeColor="text1"/>
          <w:sz w:val="22"/>
          <w:szCs w:val="22"/>
          <w:lang w:val="nl-BE"/>
        </w:rPr>
        <w:t>J Pediatr Orthop 2003;23(4):514-21.</w:t>
      </w:r>
    </w:p>
    <w:p w14:paraId="59B9EA5A" w14:textId="1217FF36" w:rsidR="00917581" w:rsidRPr="00675614" w:rsidRDefault="00917581" w:rsidP="00597F20">
      <w:pPr>
        <w:spacing w:line="276" w:lineRule="auto"/>
        <w:rPr>
          <w:rFonts w:asciiTheme="minorHAnsi" w:hAnsiTheme="minorHAnsi" w:cstheme="minorHAnsi"/>
          <w:b/>
          <w:sz w:val="28"/>
          <w:szCs w:val="28"/>
          <w:lang w:val="nl-BE"/>
        </w:rPr>
      </w:pPr>
    </w:p>
    <w:p w14:paraId="7619C77B" w14:textId="77777777" w:rsidR="00AE2DBB" w:rsidRDefault="00AE2DB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46FBF21" w14:textId="337DA46D" w:rsidR="00917581" w:rsidRDefault="00DE4634" w:rsidP="009529D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F20">
        <w:rPr>
          <w:rFonts w:asciiTheme="minorHAnsi" w:hAnsiTheme="minorHAnsi" w:cstheme="minorHAnsi"/>
          <w:b/>
          <w:sz w:val="28"/>
          <w:szCs w:val="28"/>
        </w:rPr>
        <w:lastRenderedPageBreak/>
        <w:t>Figuren</w:t>
      </w:r>
      <w:r w:rsidR="009529DD">
        <w:rPr>
          <w:rFonts w:asciiTheme="minorHAnsi" w:hAnsiTheme="minorHAnsi" w:cstheme="minorHAnsi"/>
          <w:b/>
          <w:sz w:val="28"/>
          <w:szCs w:val="28"/>
        </w:rPr>
        <w:t xml:space="preserve"> en schema’s</w:t>
      </w:r>
    </w:p>
    <w:p w14:paraId="41D173A6" w14:textId="1B4E6E7D" w:rsidR="009529DD" w:rsidRPr="00FA2429" w:rsidRDefault="009529DD" w:rsidP="009529DD">
      <w:pPr>
        <w:spacing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5DEFFB" w14:textId="2955322F" w:rsidR="003D0B60" w:rsidRPr="00FA2429" w:rsidRDefault="003D0B60" w:rsidP="00597F20">
      <w:pPr>
        <w:spacing w:line="276" w:lineRule="auto"/>
        <w:rPr>
          <w:rFonts w:asciiTheme="minorHAnsi" w:hAnsiTheme="minorHAnsi" w:cstheme="minorHAnsi"/>
          <w:bCs/>
          <w:color w:val="FFFFFF"/>
          <w:u w:val="single"/>
        </w:rPr>
      </w:pPr>
    </w:p>
    <w:p w14:paraId="04E6DFD2" w14:textId="2AD9616C" w:rsidR="009529DD" w:rsidRPr="00FA2429" w:rsidRDefault="009529DD" w:rsidP="009529DD">
      <w:pPr>
        <w:spacing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FA2429">
        <w:rPr>
          <w:rFonts w:asciiTheme="minorHAnsi" w:hAnsiTheme="minorHAnsi" w:cstheme="minorHAnsi"/>
          <w:bCs/>
          <w:u w:val="single"/>
        </w:rPr>
        <w:t>Figuur 1. SPECT-CT van het linker heupgewricht.</w:t>
      </w:r>
    </w:p>
    <w:p w14:paraId="6B2704A8" w14:textId="51D051FF" w:rsidR="00DD22DB" w:rsidRDefault="0031650F" w:rsidP="009529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1a. </w:t>
      </w:r>
      <w:r w:rsidR="00706514">
        <w:rPr>
          <w:rFonts w:asciiTheme="minorHAnsi" w:hAnsiTheme="minorHAnsi" w:cstheme="minorHAnsi"/>
        </w:rPr>
        <w:t>De b</w:t>
      </w:r>
      <w:r w:rsidR="00DD22DB">
        <w:rPr>
          <w:rFonts w:asciiTheme="minorHAnsi" w:hAnsiTheme="minorHAnsi" w:cstheme="minorHAnsi"/>
        </w:rPr>
        <w:t>otscintigrafie toont verhoogde traceropname ter hoogte van het linker acetabulum (zwarte pijl).</w:t>
      </w:r>
    </w:p>
    <w:p w14:paraId="4C1AA804" w14:textId="4E91FDD1" w:rsidR="0031650F" w:rsidRDefault="00DD22DB" w:rsidP="009529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1b. Sagittale </w:t>
      </w:r>
      <w:r w:rsidR="00706514">
        <w:rPr>
          <w:rFonts w:asciiTheme="minorHAnsi" w:hAnsiTheme="minorHAnsi" w:cstheme="minorHAnsi"/>
        </w:rPr>
        <w:t>CT-beeld</w:t>
      </w:r>
      <w:r>
        <w:rPr>
          <w:rFonts w:asciiTheme="minorHAnsi" w:hAnsiTheme="minorHAnsi" w:cstheme="minorHAnsi"/>
        </w:rPr>
        <w:t xml:space="preserve"> doorheen het linker acetabulum en proximale femur. Er is een </w:t>
      </w:r>
      <w:proofErr w:type="spellStart"/>
      <w:r>
        <w:rPr>
          <w:rFonts w:asciiTheme="minorHAnsi" w:hAnsiTheme="minorHAnsi" w:cstheme="minorHAnsi"/>
        </w:rPr>
        <w:t>osteolytische</w:t>
      </w:r>
      <w:proofErr w:type="spellEnd"/>
      <w:r>
        <w:rPr>
          <w:rFonts w:asciiTheme="minorHAnsi" w:hAnsiTheme="minorHAnsi" w:cstheme="minorHAnsi"/>
        </w:rPr>
        <w:t xml:space="preserve"> zone zichtbaar in het posterieure acetabulum</w:t>
      </w:r>
      <w:r w:rsidR="00774F7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529DD" w:rsidRPr="009529D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witte </w:t>
      </w:r>
      <w:r w:rsidR="009529DD" w:rsidRPr="009529DD">
        <w:rPr>
          <w:rFonts w:asciiTheme="minorHAnsi" w:hAnsiTheme="minorHAnsi" w:cstheme="minorHAnsi"/>
        </w:rPr>
        <w:t>pijlpunt)</w:t>
      </w:r>
      <w:r w:rsidR="00A20E6E">
        <w:rPr>
          <w:rFonts w:asciiTheme="minorHAnsi" w:hAnsiTheme="minorHAnsi" w:cstheme="minorHAnsi"/>
        </w:rPr>
        <w:t>.</w:t>
      </w:r>
    </w:p>
    <w:p w14:paraId="447302ED" w14:textId="45481D54" w:rsidR="009529DD" w:rsidRPr="009529DD" w:rsidRDefault="00A20E6E" w:rsidP="009529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22DB">
        <w:rPr>
          <w:rFonts w:asciiTheme="minorHAnsi" w:hAnsiTheme="minorHAnsi" w:cstheme="minorHAnsi"/>
        </w:rPr>
        <w:t>c</w:t>
      </w:r>
      <w:r w:rsidR="0031650F">
        <w:rPr>
          <w:rFonts w:asciiTheme="minorHAnsi" w:hAnsiTheme="minorHAnsi" w:cstheme="minorHAnsi"/>
        </w:rPr>
        <w:t xml:space="preserve">. </w:t>
      </w:r>
      <w:r w:rsidR="00DD22DB">
        <w:rPr>
          <w:rFonts w:asciiTheme="minorHAnsi" w:hAnsiTheme="minorHAnsi" w:cstheme="minorHAnsi"/>
        </w:rPr>
        <w:t xml:space="preserve">Coronale </w:t>
      </w:r>
      <w:r w:rsidR="00706514">
        <w:rPr>
          <w:rFonts w:asciiTheme="minorHAnsi" w:hAnsiTheme="minorHAnsi" w:cstheme="minorHAnsi"/>
        </w:rPr>
        <w:t>SPECT-CT-beeld</w:t>
      </w:r>
      <w:r w:rsidR="00DD22DB">
        <w:rPr>
          <w:rFonts w:asciiTheme="minorHAnsi" w:hAnsiTheme="minorHAnsi" w:cstheme="minorHAnsi"/>
        </w:rPr>
        <w:t xml:space="preserve"> doorheen het linker heupgewricht.</w:t>
      </w:r>
      <w:r w:rsidR="0031650F">
        <w:rPr>
          <w:rFonts w:asciiTheme="minorHAnsi" w:hAnsiTheme="minorHAnsi" w:cstheme="minorHAnsi"/>
        </w:rPr>
        <w:t xml:space="preserve"> </w:t>
      </w:r>
      <w:r w:rsidR="00DD22DB">
        <w:rPr>
          <w:rFonts w:asciiTheme="minorHAnsi" w:hAnsiTheme="minorHAnsi" w:cstheme="minorHAnsi"/>
        </w:rPr>
        <w:t xml:space="preserve">Er is </w:t>
      </w:r>
      <w:r w:rsidR="009529DD" w:rsidRPr="009529DD">
        <w:rPr>
          <w:rFonts w:asciiTheme="minorHAnsi" w:hAnsiTheme="minorHAnsi" w:cstheme="minorHAnsi"/>
        </w:rPr>
        <w:t>verhoogde traceropname</w:t>
      </w:r>
      <w:r w:rsidR="00DD22DB">
        <w:rPr>
          <w:rFonts w:asciiTheme="minorHAnsi" w:hAnsiTheme="minorHAnsi" w:cstheme="minorHAnsi"/>
        </w:rPr>
        <w:t xml:space="preserve"> zichtbaar in het</w:t>
      </w:r>
      <w:r w:rsidR="00706514">
        <w:rPr>
          <w:rFonts w:asciiTheme="minorHAnsi" w:hAnsiTheme="minorHAnsi" w:cstheme="minorHAnsi"/>
        </w:rPr>
        <w:t xml:space="preserve"> craniale</w:t>
      </w:r>
      <w:r w:rsidR="00DD22DB">
        <w:rPr>
          <w:rFonts w:asciiTheme="minorHAnsi" w:hAnsiTheme="minorHAnsi" w:cstheme="minorHAnsi"/>
        </w:rPr>
        <w:t xml:space="preserve"> acetabulum </w:t>
      </w:r>
      <w:r w:rsidR="009529DD" w:rsidRPr="009529DD">
        <w:rPr>
          <w:rFonts w:asciiTheme="minorHAnsi" w:hAnsiTheme="minorHAnsi" w:cstheme="minorHAnsi"/>
        </w:rPr>
        <w:t>(</w:t>
      </w:r>
      <w:r w:rsidR="00DD22DB">
        <w:rPr>
          <w:rFonts w:asciiTheme="minorHAnsi" w:hAnsiTheme="minorHAnsi" w:cstheme="minorHAnsi"/>
        </w:rPr>
        <w:t xml:space="preserve">witte </w:t>
      </w:r>
      <w:r w:rsidR="009529DD" w:rsidRPr="009529DD">
        <w:rPr>
          <w:rFonts w:asciiTheme="minorHAnsi" w:hAnsiTheme="minorHAnsi" w:cstheme="minorHAnsi"/>
        </w:rPr>
        <w:t>pijlen).</w:t>
      </w:r>
    </w:p>
    <w:p w14:paraId="1F7810D2" w14:textId="77777777" w:rsid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</w:p>
    <w:p w14:paraId="5C6B6577" w14:textId="7F816F6B" w:rsidR="009529DD" w:rsidRPr="00FA2429" w:rsidRDefault="009529DD" w:rsidP="009529DD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A2429">
        <w:rPr>
          <w:rFonts w:asciiTheme="minorHAnsi" w:hAnsiTheme="minorHAnsi" w:cstheme="minorHAnsi"/>
          <w:u w:val="single"/>
        </w:rPr>
        <w:t>Figuur 2. MRI van het bekken. Coronale T2</w:t>
      </w:r>
      <w:r w:rsidR="004300EC">
        <w:rPr>
          <w:rFonts w:asciiTheme="minorHAnsi" w:hAnsiTheme="minorHAnsi" w:cstheme="minorHAnsi"/>
          <w:u w:val="single"/>
        </w:rPr>
        <w:t>-</w:t>
      </w:r>
      <w:r w:rsidRPr="00FA2429">
        <w:rPr>
          <w:rFonts w:asciiTheme="minorHAnsi" w:hAnsiTheme="minorHAnsi" w:cstheme="minorHAnsi"/>
          <w:u w:val="single"/>
        </w:rPr>
        <w:t xml:space="preserve">beelden met </w:t>
      </w:r>
      <w:r w:rsidR="004634B6" w:rsidRPr="00FA2429">
        <w:rPr>
          <w:rFonts w:asciiTheme="minorHAnsi" w:hAnsiTheme="minorHAnsi" w:cstheme="minorHAnsi"/>
          <w:u w:val="single"/>
        </w:rPr>
        <w:t>vet</w:t>
      </w:r>
      <w:r w:rsidR="004634B6">
        <w:rPr>
          <w:rFonts w:asciiTheme="minorHAnsi" w:hAnsiTheme="minorHAnsi" w:cstheme="minorHAnsi"/>
          <w:u w:val="single"/>
        </w:rPr>
        <w:t>onderdrukking</w:t>
      </w:r>
      <w:r w:rsidRPr="00FA2429">
        <w:rPr>
          <w:rFonts w:asciiTheme="minorHAnsi" w:hAnsiTheme="minorHAnsi" w:cstheme="minorHAnsi"/>
          <w:u w:val="single"/>
        </w:rPr>
        <w:t>.</w:t>
      </w:r>
    </w:p>
    <w:p w14:paraId="1F207547" w14:textId="38BA4A47" w:rsidR="009529DD" w:rsidRP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  <w:r w:rsidRPr="009529DD">
        <w:rPr>
          <w:rFonts w:asciiTheme="minorHAnsi" w:hAnsiTheme="minorHAnsi" w:cstheme="minorHAnsi"/>
        </w:rPr>
        <w:t>Hogere signaalintensiteit in het b</w:t>
      </w:r>
      <w:r w:rsidR="00FA2429">
        <w:rPr>
          <w:rFonts w:asciiTheme="minorHAnsi" w:hAnsiTheme="minorHAnsi" w:cstheme="minorHAnsi"/>
        </w:rPr>
        <w:t>eenmerg</w:t>
      </w:r>
      <w:r w:rsidRPr="009529DD">
        <w:rPr>
          <w:rFonts w:asciiTheme="minorHAnsi" w:hAnsiTheme="minorHAnsi" w:cstheme="minorHAnsi"/>
        </w:rPr>
        <w:t xml:space="preserve"> op de T2</w:t>
      </w:r>
      <w:r w:rsidR="004634B6">
        <w:rPr>
          <w:rFonts w:asciiTheme="minorHAnsi" w:hAnsiTheme="minorHAnsi" w:cstheme="minorHAnsi"/>
        </w:rPr>
        <w:t>-</w:t>
      </w:r>
      <w:r w:rsidRPr="009529DD">
        <w:rPr>
          <w:rFonts w:asciiTheme="minorHAnsi" w:hAnsiTheme="minorHAnsi" w:cstheme="minorHAnsi"/>
        </w:rPr>
        <w:t xml:space="preserve">beelden met </w:t>
      </w:r>
      <w:r w:rsidR="004634B6" w:rsidRPr="009529DD">
        <w:rPr>
          <w:rFonts w:asciiTheme="minorHAnsi" w:hAnsiTheme="minorHAnsi" w:cstheme="minorHAnsi"/>
        </w:rPr>
        <w:t>vet</w:t>
      </w:r>
      <w:r w:rsidR="004634B6">
        <w:rPr>
          <w:rFonts w:asciiTheme="minorHAnsi" w:hAnsiTheme="minorHAnsi" w:cstheme="minorHAnsi"/>
        </w:rPr>
        <w:t>onderdrukking</w:t>
      </w:r>
      <w:r w:rsidR="004634B6" w:rsidRPr="009529DD">
        <w:rPr>
          <w:rFonts w:asciiTheme="minorHAnsi" w:hAnsiTheme="minorHAnsi" w:cstheme="minorHAnsi"/>
        </w:rPr>
        <w:t xml:space="preserve"> </w:t>
      </w:r>
      <w:r w:rsidR="004634B6">
        <w:rPr>
          <w:rFonts w:asciiTheme="minorHAnsi" w:hAnsiTheme="minorHAnsi" w:cstheme="minorHAnsi"/>
        </w:rPr>
        <w:t>komt overeen met</w:t>
      </w:r>
      <w:r w:rsidRPr="009529DD">
        <w:rPr>
          <w:rFonts w:asciiTheme="minorHAnsi" w:hAnsiTheme="minorHAnsi" w:cstheme="minorHAnsi"/>
        </w:rPr>
        <w:t xml:space="preserve"> beenmergoedeem.</w:t>
      </w:r>
    </w:p>
    <w:p w14:paraId="3B3FDF9D" w14:textId="41FAEC3A" w:rsidR="009529DD" w:rsidRP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  <w:r w:rsidRPr="009529DD">
        <w:rPr>
          <w:rFonts w:asciiTheme="minorHAnsi" w:hAnsiTheme="minorHAnsi" w:cstheme="minorHAnsi"/>
        </w:rPr>
        <w:t xml:space="preserve">2a. Oedeem ter hoogte van het </w:t>
      </w:r>
      <w:proofErr w:type="spellStart"/>
      <w:r w:rsidRPr="009529DD">
        <w:rPr>
          <w:rFonts w:asciiTheme="minorHAnsi" w:hAnsiTheme="minorHAnsi" w:cstheme="minorHAnsi"/>
        </w:rPr>
        <w:t>acetabul</w:t>
      </w:r>
      <w:r w:rsidR="00FA2429">
        <w:rPr>
          <w:rFonts w:asciiTheme="minorHAnsi" w:hAnsiTheme="minorHAnsi" w:cstheme="minorHAnsi"/>
        </w:rPr>
        <w:t>aire</w:t>
      </w:r>
      <w:proofErr w:type="spellEnd"/>
      <w:r w:rsidR="00FA2429">
        <w:rPr>
          <w:rFonts w:asciiTheme="minorHAnsi" w:hAnsiTheme="minorHAnsi" w:cstheme="minorHAnsi"/>
        </w:rPr>
        <w:t xml:space="preserve"> deel van het os </w:t>
      </w:r>
      <w:proofErr w:type="spellStart"/>
      <w:r w:rsidR="00FA2429">
        <w:rPr>
          <w:rFonts w:asciiTheme="minorHAnsi" w:hAnsiTheme="minorHAnsi" w:cstheme="minorHAnsi"/>
        </w:rPr>
        <w:t>ilium</w:t>
      </w:r>
      <w:proofErr w:type="spellEnd"/>
      <w:r w:rsidR="00FA2429">
        <w:rPr>
          <w:rFonts w:asciiTheme="minorHAnsi" w:hAnsiTheme="minorHAnsi" w:cstheme="minorHAnsi"/>
        </w:rPr>
        <w:t xml:space="preserve"> en</w:t>
      </w:r>
      <w:r w:rsidR="00606856">
        <w:rPr>
          <w:rFonts w:asciiTheme="minorHAnsi" w:hAnsiTheme="minorHAnsi" w:cstheme="minorHAnsi"/>
        </w:rPr>
        <w:t xml:space="preserve"> ter hoogte van de</w:t>
      </w:r>
      <w:r w:rsidR="00FA2429">
        <w:rPr>
          <w:rFonts w:asciiTheme="minorHAnsi" w:hAnsiTheme="minorHAnsi" w:cstheme="minorHAnsi"/>
        </w:rPr>
        <w:t xml:space="preserve"> overgang os pubis en os </w:t>
      </w:r>
      <w:proofErr w:type="spellStart"/>
      <w:r w:rsidR="00FA2429">
        <w:rPr>
          <w:rFonts w:asciiTheme="minorHAnsi" w:hAnsiTheme="minorHAnsi" w:cstheme="minorHAnsi"/>
        </w:rPr>
        <w:t>ischium</w:t>
      </w:r>
      <w:proofErr w:type="spellEnd"/>
      <w:r w:rsidR="004634B6">
        <w:rPr>
          <w:rFonts w:asciiTheme="minorHAnsi" w:hAnsiTheme="minorHAnsi" w:cstheme="minorHAnsi"/>
        </w:rPr>
        <w:t xml:space="preserve"> links</w:t>
      </w:r>
      <w:r w:rsidR="00606856">
        <w:rPr>
          <w:rFonts w:asciiTheme="minorHAnsi" w:hAnsiTheme="minorHAnsi" w:cstheme="minorHAnsi"/>
        </w:rPr>
        <w:t xml:space="preserve"> </w:t>
      </w:r>
      <w:r w:rsidRPr="009529DD">
        <w:rPr>
          <w:rFonts w:asciiTheme="minorHAnsi" w:hAnsiTheme="minorHAnsi" w:cstheme="minorHAnsi"/>
        </w:rPr>
        <w:t>(pijlen).</w:t>
      </w:r>
    </w:p>
    <w:p w14:paraId="1A8F2CF6" w14:textId="5DC05B6F" w:rsid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  <w:r w:rsidRPr="009529DD">
        <w:rPr>
          <w:rFonts w:asciiTheme="minorHAnsi" w:hAnsiTheme="minorHAnsi" w:cstheme="minorHAnsi"/>
        </w:rPr>
        <w:t xml:space="preserve">2b. Oedeem ter hoogte van het </w:t>
      </w:r>
      <w:r w:rsidR="004634B6">
        <w:rPr>
          <w:rFonts w:asciiTheme="minorHAnsi" w:hAnsiTheme="minorHAnsi" w:cstheme="minorHAnsi"/>
        </w:rPr>
        <w:t xml:space="preserve">linker </w:t>
      </w:r>
      <w:r w:rsidR="00FA2429">
        <w:rPr>
          <w:rFonts w:asciiTheme="minorHAnsi" w:hAnsiTheme="minorHAnsi" w:cstheme="minorHAnsi"/>
        </w:rPr>
        <w:t xml:space="preserve">os </w:t>
      </w:r>
      <w:proofErr w:type="spellStart"/>
      <w:r w:rsidR="00FA2429">
        <w:rPr>
          <w:rFonts w:asciiTheme="minorHAnsi" w:hAnsiTheme="minorHAnsi" w:cstheme="minorHAnsi"/>
        </w:rPr>
        <w:t>ischium</w:t>
      </w:r>
      <w:proofErr w:type="spellEnd"/>
      <w:r w:rsidR="004634B6">
        <w:rPr>
          <w:rFonts w:asciiTheme="minorHAnsi" w:hAnsiTheme="minorHAnsi" w:cstheme="minorHAnsi"/>
        </w:rPr>
        <w:t xml:space="preserve"> en </w:t>
      </w:r>
      <w:proofErr w:type="spellStart"/>
      <w:r w:rsidRPr="009529DD">
        <w:rPr>
          <w:rFonts w:asciiTheme="minorHAnsi" w:hAnsiTheme="minorHAnsi" w:cstheme="minorHAnsi"/>
        </w:rPr>
        <w:t>tuber</w:t>
      </w:r>
      <w:proofErr w:type="spellEnd"/>
      <w:r w:rsidRPr="009529DD">
        <w:rPr>
          <w:rFonts w:asciiTheme="minorHAnsi" w:hAnsiTheme="minorHAnsi" w:cstheme="minorHAnsi"/>
        </w:rPr>
        <w:t xml:space="preserve"> </w:t>
      </w:r>
      <w:proofErr w:type="spellStart"/>
      <w:r w:rsidRPr="009529DD">
        <w:rPr>
          <w:rFonts w:asciiTheme="minorHAnsi" w:hAnsiTheme="minorHAnsi" w:cstheme="minorHAnsi"/>
        </w:rPr>
        <w:t>ischiadicum</w:t>
      </w:r>
      <w:proofErr w:type="spellEnd"/>
      <w:r w:rsidRPr="009529DD">
        <w:rPr>
          <w:rFonts w:asciiTheme="minorHAnsi" w:hAnsiTheme="minorHAnsi" w:cstheme="minorHAnsi"/>
        </w:rPr>
        <w:t xml:space="preserve"> (pijlpunten). </w:t>
      </w:r>
    </w:p>
    <w:p w14:paraId="3A09856B" w14:textId="77777777" w:rsid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</w:p>
    <w:p w14:paraId="572DF6AC" w14:textId="5CF11331" w:rsidR="009529DD" w:rsidRPr="00FA2429" w:rsidRDefault="009529DD" w:rsidP="009529DD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A2429">
        <w:rPr>
          <w:rFonts w:asciiTheme="minorHAnsi" w:hAnsiTheme="minorHAnsi" w:cstheme="minorHAnsi"/>
          <w:u w:val="single"/>
        </w:rPr>
        <w:t>Figuur 3. MRI van het bekken, axiale T1</w:t>
      </w:r>
      <w:r w:rsidR="004300EC">
        <w:rPr>
          <w:rFonts w:asciiTheme="minorHAnsi" w:hAnsiTheme="minorHAnsi" w:cstheme="minorHAnsi"/>
          <w:u w:val="single"/>
        </w:rPr>
        <w:t>-</w:t>
      </w:r>
      <w:r w:rsidRPr="00FA2429">
        <w:rPr>
          <w:rFonts w:asciiTheme="minorHAnsi" w:hAnsiTheme="minorHAnsi" w:cstheme="minorHAnsi"/>
          <w:u w:val="single"/>
        </w:rPr>
        <w:t xml:space="preserve">beelden met </w:t>
      </w:r>
      <w:r w:rsidR="004634B6" w:rsidRPr="00FA2429">
        <w:rPr>
          <w:rFonts w:asciiTheme="minorHAnsi" w:hAnsiTheme="minorHAnsi" w:cstheme="minorHAnsi"/>
          <w:u w:val="single"/>
        </w:rPr>
        <w:t>vet</w:t>
      </w:r>
      <w:r w:rsidR="004634B6">
        <w:rPr>
          <w:rFonts w:asciiTheme="minorHAnsi" w:hAnsiTheme="minorHAnsi" w:cstheme="minorHAnsi"/>
          <w:u w:val="single"/>
        </w:rPr>
        <w:t>onderdrukking</w:t>
      </w:r>
      <w:r w:rsidR="004634B6" w:rsidRPr="00FA2429">
        <w:rPr>
          <w:rFonts w:asciiTheme="minorHAnsi" w:hAnsiTheme="minorHAnsi" w:cstheme="minorHAnsi"/>
          <w:u w:val="single"/>
        </w:rPr>
        <w:t xml:space="preserve"> </w:t>
      </w:r>
      <w:r w:rsidRPr="00FA2429">
        <w:rPr>
          <w:rFonts w:asciiTheme="minorHAnsi" w:hAnsiTheme="minorHAnsi" w:cstheme="minorHAnsi"/>
          <w:u w:val="single"/>
        </w:rPr>
        <w:t xml:space="preserve">voor (3a) en na </w:t>
      </w:r>
      <w:r w:rsidR="004634B6">
        <w:rPr>
          <w:rFonts w:asciiTheme="minorHAnsi" w:hAnsiTheme="minorHAnsi" w:cstheme="minorHAnsi"/>
          <w:u w:val="single"/>
        </w:rPr>
        <w:t>toedienen van gadolinium</w:t>
      </w:r>
      <w:r w:rsidRPr="00FA2429">
        <w:rPr>
          <w:rFonts w:asciiTheme="minorHAnsi" w:hAnsiTheme="minorHAnsi" w:cstheme="minorHAnsi"/>
          <w:u w:val="single"/>
        </w:rPr>
        <w:t>contrast (3b).</w:t>
      </w:r>
    </w:p>
    <w:p w14:paraId="195D0E96" w14:textId="3FCD3000" w:rsidR="009529DD" w:rsidRP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  <w:r w:rsidRPr="009529DD">
        <w:rPr>
          <w:rFonts w:asciiTheme="minorHAnsi" w:hAnsiTheme="minorHAnsi" w:cstheme="minorHAnsi"/>
        </w:rPr>
        <w:t>3a. Voor contrasttoediening zie</w:t>
      </w:r>
      <w:r w:rsidR="00FA2429">
        <w:rPr>
          <w:rFonts w:asciiTheme="minorHAnsi" w:hAnsiTheme="minorHAnsi" w:cstheme="minorHAnsi"/>
        </w:rPr>
        <w:t>n</w:t>
      </w:r>
      <w:r w:rsidRPr="009529DD">
        <w:rPr>
          <w:rFonts w:asciiTheme="minorHAnsi" w:hAnsiTheme="minorHAnsi" w:cstheme="minorHAnsi"/>
        </w:rPr>
        <w:t xml:space="preserve"> we een opzetting van de</w:t>
      </w:r>
      <w:r w:rsidR="00606856">
        <w:rPr>
          <w:rFonts w:asciiTheme="minorHAnsi" w:hAnsiTheme="minorHAnsi" w:cstheme="minorHAnsi"/>
        </w:rPr>
        <w:t xml:space="preserve"> regio rond de</w:t>
      </w:r>
      <w:r w:rsidR="0031650F">
        <w:rPr>
          <w:rFonts w:asciiTheme="minorHAnsi" w:hAnsiTheme="minorHAnsi" w:cstheme="minorHAnsi"/>
        </w:rPr>
        <w:t xml:space="preserve"> linker </w:t>
      </w:r>
      <w:r w:rsidRPr="009529DD">
        <w:rPr>
          <w:rFonts w:asciiTheme="minorHAnsi" w:hAnsiTheme="minorHAnsi" w:cstheme="minorHAnsi"/>
        </w:rPr>
        <w:t>m</w:t>
      </w:r>
      <w:r w:rsidR="00606856">
        <w:rPr>
          <w:rFonts w:asciiTheme="minorHAnsi" w:hAnsiTheme="minorHAnsi" w:cstheme="minorHAnsi"/>
        </w:rPr>
        <w:t>usculus</w:t>
      </w:r>
      <w:r w:rsidRPr="009529DD">
        <w:rPr>
          <w:rFonts w:asciiTheme="minorHAnsi" w:hAnsiTheme="minorHAnsi" w:cstheme="minorHAnsi"/>
        </w:rPr>
        <w:t xml:space="preserve"> </w:t>
      </w:r>
      <w:proofErr w:type="spellStart"/>
      <w:r w:rsidRPr="009529DD">
        <w:rPr>
          <w:rFonts w:asciiTheme="minorHAnsi" w:hAnsiTheme="minorHAnsi" w:cstheme="minorHAnsi"/>
        </w:rPr>
        <w:t>obturatorius</w:t>
      </w:r>
      <w:proofErr w:type="spellEnd"/>
      <w:r w:rsidRPr="009529DD">
        <w:rPr>
          <w:rFonts w:asciiTheme="minorHAnsi" w:hAnsiTheme="minorHAnsi" w:cstheme="minorHAnsi"/>
        </w:rPr>
        <w:t xml:space="preserve"> </w:t>
      </w:r>
      <w:proofErr w:type="spellStart"/>
      <w:r w:rsidRPr="009529DD">
        <w:rPr>
          <w:rFonts w:asciiTheme="minorHAnsi" w:hAnsiTheme="minorHAnsi" w:cstheme="minorHAnsi"/>
        </w:rPr>
        <w:t>internus</w:t>
      </w:r>
      <w:proofErr w:type="spellEnd"/>
      <w:r w:rsidRPr="009529DD">
        <w:rPr>
          <w:rFonts w:asciiTheme="minorHAnsi" w:hAnsiTheme="minorHAnsi" w:cstheme="minorHAnsi"/>
        </w:rPr>
        <w:t xml:space="preserve"> (pijlpunt). Craniaal van het acetabulum</w:t>
      </w:r>
      <w:r w:rsidR="0031650F">
        <w:rPr>
          <w:rFonts w:asciiTheme="minorHAnsi" w:hAnsiTheme="minorHAnsi" w:cstheme="minorHAnsi"/>
        </w:rPr>
        <w:t xml:space="preserve"> links</w:t>
      </w:r>
      <w:r w:rsidRPr="009529DD">
        <w:rPr>
          <w:rFonts w:asciiTheme="minorHAnsi" w:hAnsiTheme="minorHAnsi" w:cstheme="minorHAnsi"/>
        </w:rPr>
        <w:t xml:space="preserve"> is een zone van </w:t>
      </w:r>
      <w:r w:rsidR="004300EC">
        <w:rPr>
          <w:rFonts w:asciiTheme="minorHAnsi" w:hAnsiTheme="minorHAnsi" w:cstheme="minorHAnsi"/>
        </w:rPr>
        <w:t>heterogeen signaal</w:t>
      </w:r>
      <w:r w:rsidRPr="009529DD">
        <w:rPr>
          <w:rFonts w:asciiTheme="minorHAnsi" w:hAnsiTheme="minorHAnsi" w:cstheme="minorHAnsi"/>
        </w:rPr>
        <w:t xml:space="preserve"> (pijl).</w:t>
      </w:r>
    </w:p>
    <w:p w14:paraId="6DB14ACD" w14:textId="3D367C28" w:rsid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  <w:r w:rsidRPr="009529DD">
        <w:rPr>
          <w:rFonts w:asciiTheme="minorHAnsi" w:hAnsiTheme="minorHAnsi" w:cstheme="minorHAnsi"/>
        </w:rPr>
        <w:t>3b. Het oedeem in en rond de m</w:t>
      </w:r>
      <w:r w:rsidR="00606856">
        <w:rPr>
          <w:rFonts w:asciiTheme="minorHAnsi" w:hAnsiTheme="minorHAnsi" w:cstheme="minorHAnsi"/>
        </w:rPr>
        <w:t>usculus</w:t>
      </w:r>
      <w:r w:rsidRPr="009529DD">
        <w:rPr>
          <w:rFonts w:asciiTheme="minorHAnsi" w:hAnsiTheme="minorHAnsi" w:cstheme="minorHAnsi"/>
        </w:rPr>
        <w:t xml:space="preserve"> </w:t>
      </w:r>
      <w:proofErr w:type="spellStart"/>
      <w:r w:rsidRPr="009529DD">
        <w:rPr>
          <w:rFonts w:asciiTheme="minorHAnsi" w:hAnsiTheme="minorHAnsi" w:cstheme="minorHAnsi"/>
        </w:rPr>
        <w:t>obturatorius</w:t>
      </w:r>
      <w:proofErr w:type="spellEnd"/>
      <w:r w:rsidRPr="009529DD">
        <w:rPr>
          <w:rFonts w:asciiTheme="minorHAnsi" w:hAnsiTheme="minorHAnsi" w:cstheme="minorHAnsi"/>
        </w:rPr>
        <w:t xml:space="preserve"> </w:t>
      </w:r>
      <w:proofErr w:type="spellStart"/>
      <w:r w:rsidRPr="009529DD">
        <w:rPr>
          <w:rFonts w:asciiTheme="minorHAnsi" w:hAnsiTheme="minorHAnsi" w:cstheme="minorHAnsi"/>
        </w:rPr>
        <w:t>internus</w:t>
      </w:r>
      <w:proofErr w:type="spellEnd"/>
      <w:r w:rsidRPr="009529DD">
        <w:rPr>
          <w:rFonts w:asciiTheme="minorHAnsi" w:hAnsiTheme="minorHAnsi" w:cstheme="minorHAnsi"/>
        </w:rPr>
        <w:t xml:space="preserve"> kleurt na contrast sterk aan met aanwezigheid van inliggende zones met lage intensiteit (pijlpunt)</w:t>
      </w:r>
      <w:r w:rsidR="00664C79">
        <w:rPr>
          <w:rFonts w:asciiTheme="minorHAnsi" w:hAnsiTheme="minorHAnsi" w:cstheme="minorHAnsi"/>
        </w:rPr>
        <w:t xml:space="preserve">, </w:t>
      </w:r>
      <w:r w:rsidR="00664C79" w:rsidRPr="00480D3F">
        <w:rPr>
          <w:rFonts w:asciiTheme="minorHAnsi" w:hAnsiTheme="minorHAnsi" w:cstheme="minorHAnsi"/>
        </w:rPr>
        <w:t>overeenkomend met een weke delen abces</w:t>
      </w:r>
      <w:r w:rsidRPr="0076372D">
        <w:rPr>
          <w:rFonts w:asciiTheme="minorHAnsi" w:hAnsiTheme="minorHAnsi" w:cstheme="minorHAnsi"/>
        </w:rPr>
        <w:t>. Ter hoogte van het acetabulum zien we een duidelijk</w:t>
      </w:r>
      <w:r w:rsidR="00606856" w:rsidRPr="0076372D">
        <w:rPr>
          <w:rFonts w:asciiTheme="minorHAnsi" w:hAnsiTheme="minorHAnsi" w:cstheme="minorHAnsi"/>
        </w:rPr>
        <w:t xml:space="preserve"> begrensde</w:t>
      </w:r>
      <w:r w:rsidRPr="0076372D">
        <w:rPr>
          <w:rFonts w:asciiTheme="minorHAnsi" w:hAnsiTheme="minorHAnsi" w:cstheme="minorHAnsi"/>
        </w:rPr>
        <w:t xml:space="preserve"> zone van lage intensiteit omringd door </w:t>
      </w:r>
      <w:r w:rsidR="004634B6" w:rsidRPr="0076372D">
        <w:rPr>
          <w:rFonts w:asciiTheme="minorHAnsi" w:hAnsiTheme="minorHAnsi" w:cstheme="minorHAnsi"/>
        </w:rPr>
        <w:t xml:space="preserve">een </w:t>
      </w:r>
      <w:proofErr w:type="spellStart"/>
      <w:r w:rsidR="004634B6" w:rsidRPr="0076372D">
        <w:rPr>
          <w:rFonts w:asciiTheme="minorHAnsi" w:hAnsiTheme="minorHAnsi" w:cstheme="minorHAnsi"/>
        </w:rPr>
        <w:t>aankleurende</w:t>
      </w:r>
      <w:proofErr w:type="spellEnd"/>
      <w:r w:rsidR="004634B6" w:rsidRPr="0076372D">
        <w:rPr>
          <w:rFonts w:asciiTheme="minorHAnsi" w:hAnsiTheme="minorHAnsi" w:cstheme="minorHAnsi"/>
        </w:rPr>
        <w:t xml:space="preserve"> rand</w:t>
      </w:r>
      <w:r w:rsidRPr="0076372D">
        <w:rPr>
          <w:rFonts w:asciiTheme="minorHAnsi" w:hAnsiTheme="minorHAnsi" w:cstheme="minorHAnsi"/>
        </w:rPr>
        <w:t xml:space="preserve">, sterk suggestief voor een </w:t>
      </w:r>
      <w:r w:rsidR="00664C79" w:rsidRPr="00480D3F">
        <w:rPr>
          <w:rFonts w:asciiTheme="minorHAnsi" w:hAnsiTheme="minorHAnsi" w:cstheme="minorHAnsi"/>
        </w:rPr>
        <w:t>intra-osseus</w:t>
      </w:r>
      <w:r w:rsidR="00664C79"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t>abces (pijl).</w:t>
      </w:r>
    </w:p>
    <w:p w14:paraId="2E36D2BD" w14:textId="77777777" w:rsidR="009529DD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</w:p>
    <w:p w14:paraId="610DBD6F" w14:textId="6E45D1EF" w:rsidR="009529DD" w:rsidRPr="00FA2429" w:rsidRDefault="009529DD" w:rsidP="009529DD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A2429">
        <w:rPr>
          <w:rFonts w:asciiTheme="minorHAnsi" w:hAnsiTheme="minorHAnsi" w:cstheme="minorHAnsi"/>
          <w:u w:val="single"/>
        </w:rPr>
        <w:t>Figuur 4. MRI van het bekken, coronale T1</w:t>
      </w:r>
      <w:r w:rsidR="004300EC">
        <w:rPr>
          <w:rFonts w:asciiTheme="minorHAnsi" w:hAnsiTheme="minorHAnsi" w:cstheme="minorHAnsi"/>
          <w:u w:val="single"/>
        </w:rPr>
        <w:t>-</w:t>
      </w:r>
      <w:r w:rsidRPr="00FA2429">
        <w:rPr>
          <w:rFonts w:asciiTheme="minorHAnsi" w:hAnsiTheme="minorHAnsi" w:cstheme="minorHAnsi"/>
          <w:u w:val="single"/>
        </w:rPr>
        <w:t xml:space="preserve">beelden </w:t>
      </w:r>
      <w:r w:rsidR="004300EC">
        <w:rPr>
          <w:rFonts w:asciiTheme="minorHAnsi" w:hAnsiTheme="minorHAnsi" w:cstheme="minorHAnsi"/>
          <w:u w:val="single"/>
        </w:rPr>
        <w:t xml:space="preserve">met vetonderdrukking </w:t>
      </w:r>
      <w:r w:rsidRPr="00FA2429">
        <w:rPr>
          <w:rFonts w:asciiTheme="minorHAnsi" w:hAnsiTheme="minorHAnsi" w:cstheme="minorHAnsi"/>
          <w:u w:val="single"/>
        </w:rPr>
        <w:t>na contrast.</w:t>
      </w:r>
    </w:p>
    <w:p w14:paraId="72D1E2EA" w14:textId="4EF5C21C" w:rsidR="00917581" w:rsidRDefault="009529DD" w:rsidP="009529DD">
      <w:pPr>
        <w:spacing w:line="276" w:lineRule="auto"/>
        <w:jc w:val="both"/>
        <w:rPr>
          <w:rFonts w:asciiTheme="minorHAnsi" w:hAnsiTheme="minorHAnsi" w:cstheme="minorHAnsi"/>
        </w:rPr>
      </w:pPr>
      <w:r w:rsidRPr="009529DD">
        <w:rPr>
          <w:rFonts w:asciiTheme="minorHAnsi" w:hAnsiTheme="minorHAnsi" w:cstheme="minorHAnsi"/>
        </w:rPr>
        <w:t>Ter hoogte van het</w:t>
      </w:r>
      <w:r w:rsidR="00606856" w:rsidRPr="009529DD">
        <w:rPr>
          <w:rFonts w:asciiTheme="minorHAnsi" w:hAnsiTheme="minorHAnsi" w:cstheme="minorHAnsi"/>
        </w:rPr>
        <w:t xml:space="preserve"> beenmerg</w:t>
      </w:r>
      <w:r w:rsidR="004300EC">
        <w:rPr>
          <w:rFonts w:asciiTheme="minorHAnsi" w:hAnsiTheme="minorHAnsi" w:cstheme="minorHAnsi"/>
        </w:rPr>
        <w:t xml:space="preserve"> grenzend aan de Y-vormige groeikraakbeenschijf</w:t>
      </w:r>
      <w:r w:rsidR="00606856">
        <w:rPr>
          <w:rFonts w:asciiTheme="minorHAnsi" w:hAnsiTheme="minorHAnsi" w:cstheme="minorHAnsi"/>
        </w:rPr>
        <w:t xml:space="preserve"> van</w:t>
      </w:r>
      <w:r w:rsidR="0031650F">
        <w:rPr>
          <w:rFonts w:asciiTheme="minorHAnsi" w:hAnsiTheme="minorHAnsi" w:cstheme="minorHAnsi"/>
        </w:rPr>
        <w:t xml:space="preserve"> het</w:t>
      </w:r>
      <w:r w:rsidRPr="009529DD">
        <w:rPr>
          <w:rFonts w:asciiTheme="minorHAnsi" w:hAnsiTheme="minorHAnsi" w:cstheme="minorHAnsi"/>
        </w:rPr>
        <w:t xml:space="preserve"> posterieure acetabulum</w:t>
      </w:r>
      <w:r w:rsidR="0031650F">
        <w:rPr>
          <w:rFonts w:asciiTheme="minorHAnsi" w:hAnsiTheme="minorHAnsi" w:cstheme="minorHAnsi"/>
        </w:rPr>
        <w:t xml:space="preserve"> links</w:t>
      </w:r>
      <w:r w:rsidRPr="009529DD">
        <w:rPr>
          <w:rFonts w:asciiTheme="minorHAnsi" w:hAnsiTheme="minorHAnsi" w:cstheme="minorHAnsi"/>
        </w:rPr>
        <w:t xml:space="preserve"> is een </w:t>
      </w:r>
      <w:r w:rsidR="00FA2429" w:rsidRPr="009529DD">
        <w:rPr>
          <w:rFonts w:asciiTheme="minorHAnsi" w:hAnsiTheme="minorHAnsi" w:cstheme="minorHAnsi"/>
        </w:rPr>
        <w:t>zone zichtbaar</w:t>
      </w:r>
      <w:r w:rsidRPr="009529DD">
        <w:rPr>
          <w:rFonts w:asciiTheme="minorHAnsi" w:hAnsiTheme="minorHAnsi" w:cstheme="minorHAnsi"/>
        </w:rPr>
        <w:t xml:space="preserve"> met centraal lage intensiteit en een </w:t>
      </w:r>
      <w:r w:rsidR="001305D9">
        <w:rPr>
          <w:rFonts w:asciiTheme="minorHAnsi" w:hAnsiTheme="minorHAnsi" w:cstheme="minorHAnsi"/>
        </w:rPr>
        <w:t xml:space="preserve">perifere </w:t>
      </w:r>
      <w:proofErr w:type="spellStart"/>
      <w:r w:rsidR="001305D9">
        <w:rPr>
          <w:rFonts w:asciiTheme="minorHAnsi" w:hAnsiTheme="minorHAnsi" w:cstheme="minorHAnsi"/>
        </w:rPr>
        <w:t>randaankleuring</w:t>
      </w:r>
      <w:proofErr w:type="spellEnd"/>
      <w:r w:rsidRPr="009529DD">
        <w:rPr>
          <w:rFonts w:asciiTheme="minorHAnsi" w:hAnsiTheme="minorHAnsi" w:cstheme="minorHAnsi"/>
        </w:rPr>
        <w:t xml:space="preserve"> (witte</w:t>
      </w:r>
      <w:r w:rsidR="0031650F">
        <w:rPr>
          <w:rFonts w:asciiTheme="minorHAnsi" w:hAnsiTheme="minorHAnsi" w:cstheme="minorHAnsi"/>
        </w:rPr>
        <w:t xml:space="preserve"> pijl</w:t>
      </w:r>
      <w:r w:rsidRPr="009529DD">
        <w:rPr>
          <w:rFonts w:asciiTheme="minorHAnsi" w:hAnsiTheme="minorHAnsi" w:cstheme="minorHAnsi"/>
        </w:rPr>
        <w:t>)</w:t>
      </w:r>
      <w:r w:rsidR="0031650F">
        <w:rPr>
          <w:rFonts w:asciiTheme="minorHAnsi" w:hAnsiTheme="minorHAnsi" w:cstheme="minorHAnsi"/>
        </w:rPr>
        <w:t xml:space="preserve"> wijzend </w:t>
      </w:r>
      <w:r w:rsidR="0031650F" w:rsidRPr="0076372D">
        <w:rPr>
          <w:rFonts w:asciiTheme="minorHAnsi" w:hAnsiTheme="minorHAnsi" w:cstheme="minorHAnsi"/>
        </w:rPr>
        <w:t xml:space="preserve">op een </w:t>
      </w:r>
      <w:r w:rsidR="00664C79" w:rsidRPr="00480D3F">
        <w:rPr>
          <w:rFonts w:asciiTheme="minorHAnsi" w:hAnsiTheme="minorHAnsi" w:cstheme="minorHAnsi"/>
        </w:rPr>
        <w:t>intra-osseus</w:t>
      </w:r>
      <w:r w:rsidR="00664C79" w:rsidRPr="0076372D">
        <w:rPr>
          <w:rFonts w:asciiTheme="minorHAnsi" w:hAnsiTheme="minorHAnsi" w:cstheme="minorHAnsi"/>
        </w:rPr>
        <w:t xml:space="preserve"> </w:t>
      </w:r>
      <w:r w:rsidR="0031650F" w:rsidRPr="0076372D">
        <w:rPr>
          <w:rFonts w:asciiTheme="minorHAnsi" w:hAnsiTheme="minorHAnsi" w:cstheme="minorHAnsi"/>
        </w:rPr>
        <w:t>abces</w:t>
      </w:r>
      <w:r w:rsidRPr="0076372D">
        <w:rPr>
          <w:rFonts w:asciiTheme="minorHAnsi" w:hAnsiTheme="minorHAnsi" w:cstheme="minorHAnsi"/>
        </w:rPr>
        <w:t xml:space="preserve">. </w:t>
      </w:r>
      <w:r w:rsidR="00606856" w:rsidRPr="0076372D">
        <w:rPr>
          <w:rFonts w:asciiTheme="minorHAnsi" w:hAnsiTheme="minorHAnsi" w:cstheme="minorHAnsi"/>
        </w:rPr>
        <w:t>Aan</w:t>
      </w:r>
      <w:r w:rsidR="00606856">
        <w:rPr>
          <w:rFonts w:asciiTheme="minorHAnsi" w:hAnsiTheme="minorHAnsi" w:cstheme="minorHAnsi"/>
        </w:rPr>
        <w:t xml:space="preserve"> de</w:t>
      </w:r>
      <w:r w:rsidRPr="009529DD">
        <w:rPr>
          <w:rFonts w:asciiTheme="minorHAnsi" w:hAnsiTheme="minorHAnsi" w:cstheme="minorHAnsi"/>
        </w:rPr>
        <w:t xml:space="preserve"> contralaterale zijde </w:t>
      </w:r>
      <w:r w:rsidR="00606856">
        <w:rPr>
          <w:rFonts w:asciiTheme="minorHAnsi" w:hAnsiTheme="minorHAnsi" w:cstheme="minorHAnsi"/>
        </w:rPr>
        <w:t>is</w:t>
      </w:r>
      <w:r w:rsidRPr="009529DD">
        <w:rPr>
          <w:rFonts w:asciiTheme="minorHAnsi" w:hAnsiTheme="minorHAnsi" w:cstheme="minorHAnsi"/>
        </w:rPr>
        <w:t xml:space="preserve"> op dezelfde hoogte de</w:t>
      </w:r>
      <w:r w:rsidR="00606856">
        <w:rPr>
          <w:rFonts w:asciiTheme="minorHAnsi" w:hAnsiTheme="minorHAnsi" w:cstheme="minorHAnsi"/>
        </w:rPr>
        <w:t xml:space="preserve"> normale</w:t>
      </w:r>
      <w:r w:rsidRPr="009529DD">
        <w:rPr>
          <w:rFonts w:asciiTheme="minorHAnsi" w:hAnsiTheme="minorHAnsi" w:cstheme="minorHAnsi"/>
        </w:rPr>
        <w:t xml:space="preserve"> </w:t>
      </w:r>
      <w:r w:rsidR="001305D9">
        <w:rPr>
          <w:rFonts w:asciiTheme="minorHAnsi" w:hAnsiTheme="minorHAnsi" w:cstheme="minorHAnsi"/>
        </w:rPr>
        <w:t>achterste</w:t>
      </w:r>
      <w:r w:rsidR="001305D9" w:rsidRPr="009529DD">
        <w:rPr>
          <w:rFonts w:asciiTheme="minorHAnsi" w:hAnsiTheme="minorHAnsi" w:cstheme="minorHAnsi"/>
        </w:rPr>
        <w:t xml:space="preserve"> </w:t>
      </w:r>
      <w:r w:rsidRPr="009529DD">
        <w:rPr>
          <w:rFonts w:asciiTheme="minorHAnsi" w:hAnsiTheme="minorHAnsi" w:cstheme="minorHAnsi"/>
        </w:rPr>
        <w:t xml:space="preserve">tak van het </w:t>
      </w:r>
      <w:r w:rsidR="001305D9">
        <w:rPr>
          <w:rFonts w:asciiTheme="minorHAnsi" w:hAnsiTheme="minorHAnsi" w:cstheme="minorHAnsi"/>
        </w:rPr>
        <w:t xml:space="preserve">Y-vormige </w:t>
      </w:r>
      <w:r w:rsidR="00FA2429">
        <w:rPr>
          <w:rFonts w:asciiTheme="minorHAnsi" w:hAnsiTheme="minorHAnsi" w:cstheme="minorHAnsi"/>
        </w:rPr>
        <w:t>kraakbeen</w:t>
      </w:r>
      <w:r w:rsidRPr="009529DD">
        <w:rPr>
          <w:rFonts w:asciiTheme="minorHAnsi" w:hAnsiTheme="minorHAnsi" w:cstheme="minorHAnsi"/>
        </w:rPr>
        <w:t xml:space="preserve"> </w:t>
      </w:r>
      <w:r w:rsidR="00FA2429">
        <w:rPr>
          <w:rFonts w:asciiTheme="minorHAnsi" w:hAnsiTheme="minorHAnsi" w:cstheme="minorHAnsi"/>
        </w:rPr>
        <w:t xml:space="preserve">zichtbaar </w:t>
      </w:r>
      <w:r w:rsidRPr="009529DD">
        <w:rPr>
          <w:rFonts w:asciiTheme="minorHAnsi" w:hAnsiTheme="minorHAnsi" w:cstheme="minorHAnsi"/>
        </w:rPr>
        <w:t>(witte pijl</w:t>
      </w:r>
      <w:r w:rsidR="00DE4634" w:rsidRPr="00597F2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B5C4A1" wp14:editId="555575B7">
                <wp:simplePos x="0" y="0"/>
                <wp:positionH relativeFrom="column">
                  <wp:posOffset>-12699</wp:posOffset>
                </wp:positionH>
                <wp:positionV relativeFrom="paragraph">
                  <wp:posOffset>5295900</wp:posOffset>
                </wp:positionV>
                <wp:extent cx="604435" cy="384098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8545" y="3592714"/>
                          <a:ext cx="594910" cy="374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19516" w14:textId="77777777" w:rsidR="00917581" w:rsidRDefault="00DE4634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36"/>
                              </w:rPr>
                              <w:t>2a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5C4A1" id="Rectangle 83" o:spid="_x0000_s1026" style="position:absolute;left:0;text-align:left;margin-left:-1pt;margin-top:417pt;width:47.6pt;height:3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" filled="f" stroked="f">
                <v:textbox inset="2.53958mm,1.2694mm,2.53958mm,1.2694mm">
                  <w:txbxContent>
                    <w:p w14:paraId="0CA19516" w14:textId="77777777" w:rsidR="00917581" w:rsidRDefault="00DE4634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36"/>
                        </w:rPr>
                        <w:t>2a</w:t>
                      </w:r>
                    </w:p>
                  </w:txbxContent>
                </v:textbox>
              </v:rect>
            </w:pict>
          </mc:Fallback>
        </mc:AlternateContent>
      </w:r>
      <w:r w:rsidR="00DE4634" w:rsidRPr="00597F2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F3145B1" wp14:editId="304B67ED">
                <wp:simplePos x="0" y="0"/>
                <wp:positionH relativeFrom="column">
                  <wp:posOffset>2717800</wp:posOffset>
                </wp:positionH>
                <wp:positionV relativeFrom="paragraph">
                  <wp:posOffset>5295900</wp:posOffset>
                </wp:positionV>
                <wp:extent cx="603885" cy="383540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8820" y="3592993"/>
                          <a:ext cx="59436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1779D" w14:textId="77777777" w:rsidR="00917581" w:rsidRDefault="00DE4634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36"/>
                              </w:rPr>
                              <w:t>2b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145B1" id="Rectangle 85" o:spid="_x0000_s1027" style="position:absolute;left:0;text-align:left;margin-left:214pt;margin-top:417pt;width:47.55pt;height:3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" filled="f" stroked="f">
                <v:textbox inset="2.53958mm,1.2694mm,2.53958mm,1.2694mm">
                  <w:txbxContent>
                    <w:p w14:paraId="2FC1779D" w14:textId="77777777" w:rsidR="00917581" w:rsidRDefault="00DE4634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36"/>
                        </w:rPr>
                        <w:t>2b</w:t>
                      </w:r>
                    </w:p>
                  </w:txbxContent>
                </v:textbox>
              </v:rect>
            </w:pict>
          </mc:Fallback>
        </mc:AlternateContent>
      </w:r>
      <w:r w:rsidR="00DE4634" w:rsidRPr="00597F2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B9FFDD7" wp14:editId="79121F91">
                <wp:simplePos x="0" y="0"/>
                <wp:positionH relativeFrom="column">
                  <wp:posOffset>-25399</wp:posOffset>
                </wp:positionH>
                <wp:positionV relativeFrom="paragraph">
                  <wp:posOffset>4203700</wp:posOffset>
                </wp:positionV>
                <wp:extent cx="603885" cy="383540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8820" y="3592993"/>
                          <a:ext cx="59436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1F044" w14:textId="77777777" w:rsidR="00917581" w:rsidRDefault="00DE4634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36"/>
                              </w:rPr>
                              <w:t>3b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FFDD7" id="Rectangle 78" o:spid="_x0000_s1028" style="position:absolute;left:0;text-align:left;margin-left:-2pt;margin-top:331pt;width:47.55pt;height:3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" filled="f" stroked="f">
                <v:textbox inset="2.53958mm,1.2694mm,2.53958mm,1.2694mm">
                  <w:txbxContent>
                    <w:p w14:paraId="7401F044" w14:textId="77777777" w:rsidR="00917581" w:rsidRDefault="00DE4634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36"/>
                        </w:rPr>
                        <w:t>3b</w:t>
                      </w:r>
                    </w:p>
                  </w:txbxContent>
                </v:textbox>
              </v:rect>
            </w:pict>
          </mc:Fallback>
        </mc:AlternateContent>
      </w:r>
      <w:r w:rsidR="0031650F">
        <w:rPr>
          <w:rFonts w:asciiTheme="minorHAnsi" w:hAnsiTheme="minorHAnsi" w:cstheme="minorHAnsi"/>
        </w:rPr>
        <w:t>punt</w:t>
      </w:r>
      <w:r>
        <w:rPr>
          <w:rFonts w:asciiTheme="minorHAnsi" w:hAnsiTheme="minorHAnsi" w:cstheme="minorHAnsi"/>
        </w:rPr>
        <w:t>).</w:t>
      </w:r>
    </w:p>
    <w:p w14:paraId="2541D267" w14:textId="28664E09" w:rsidR="004300EC" w:rsidRPr="0076372D" w:rsidRDefault="004300EC" w:rsidP="009529DD">
      <w:pPr>
        <w:spacing w:line="276" w:lineRule="auto"/>
        <w:jc w:val="both"/>
        <w:rPr>
          <w:rFonts w:asciiTheme="minorHAnsi" w:hAnsiTheme="minorHAnsi" w:cstheme="minorHAnsi"/>
        </w:rPr>
        <w:sectPr w:rsidR="004300EC" w:rsidRPr="0076372D">
          <w:type w:val="continuous"/>
          <w:pgSz w:w="11900" w:h="16840"/>
          <w:pgMar w:top="1440" w:right="1080" w:bottom="1440" w:left="1080" w:header="708" w:footer="708" w:gutter="0"/>
          <w:cols w:space="720" w:equalWidth="0">
            <w:col w:w="9360"/>
          </w:cols>
        </w:sectPr>
      </w:pPr>
      <w:r w:rsidRPr="0076372D">
        <w:rPr>
          <w:rFonts w:asciiTheme="minorHAnsi" w:hAnsiTheme="minorHAnsi" w:cstheme="minorHAnsi"/>
        </w:rPr>
        <w:t>Noteer ook een</w:t>
      </w:r>
      <w:r w:rsidR="007D3DFB" w:rsidRPr="0076372D">
        <w:rPr>
          <w:rFonts w:asciiTheme="minorHAnsi" w:hAnsiTheme="minorHAnsi" w:cstheme="minorHAnsi"/>
        </w:rPr>
        <w:t xml:space="preserve"> abcescollectie in de linker musculus </w:t>
      </w:r>
      <w:proofErr w:type="spellStart"/>
      <w:r w:rsidR="007D3DFB" w:rsidRPr="0076372D">
        <w:rPr>
          <w:rFonts w:asciiTheme="minorHAnsi" w:hAnsiTheme="minorHAnsi" w:cstheme="minorHAnsi"/>
        </w:rPr>
        <w:t>obturatorius</w:t>
      </w:r>
      <w:proofErr w:type="spellEnd"/>
      <w:r w:rsidR="007D3DFB" w:rsidRPr="0076372D">
        <w:rPr>
          <w:rFonts w:asciiTheme="minorHAnsi" w:hAnsiTheme="minorHAnsi" w:cstheme="minorHAnsi"/>
        </w:rPr>
        <w:t xml:space="preserve"> </w:t>
      </w:r>
      <w:proofErr w:type="spellStart"/>
      <w:r w:rsidR="007D3DFB" w:rsidRPr="0076372D">
        <w:rPr>
          <w:rFonts w:asciiTheme="minorHAnsi" w:hAnsiTheme="minorHAnsi" w:cstheme="minorHAnsi"/>
        </w:rPr>
        <w:t>internus</w:t>
      </w:r>
      <w:proofErr w:type="spellEnd"/>
      <w:r w:rsidR="007D3DFB" w:rsidRPr="0076372D">
        <w:rPr>
          <w:rFonts w:asciiTheme="minorHAnsi" w:hAnsiTheme="minorHAnsi" w:cstheme="minorHAnsi"/>
        </w:rPr>
        <w:t xml:space="preserve"> (</w:t>
      </w:r>
      <w:r w:rsidR="0031650F" w:rsidRPr="0076372D">
        <w:rPr>
          <w:rFonts w:asciiTheme="minorHAnsi" w:hAnsiTheme="minorHAnsi" w:cstheme="minorHAnsi"/>
        </w:rPr>
        <w:t xml:space="preserve">zwarte </w:t>
      </w:r>
      <w:r w:rsidR="007D3DFB" w:rsidRPr="0076372D">
        <w:rPr>
          <w:rFonts w:asciiTheme="minorHAnsi" w:hAnsiTheme="minorHAnsi" w:cstheme="minorHAnsi"/>
        </w:rPr>
        <w:t>pijl).</w:t>
      </w:r>
    </w:p>
    <w:p w14:paraId="69317954" w14:textId="77777777" w:rsidR="00917581" w:rsidRPr="0076372D" w:rsidRDefault="00917581" w:rsidP="00597F2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  <w:sectPr w:rsidR="00917581" w:rsidRPr="0076372D">
          <w:type w:val="continuous"/>
          <w:pgSz w:w="11900" w:h="16840"/>
          <w:pgMar w:top="1440" w:right="1080" w:bottom="1440" w:left="1080" w:header="708" w:footer="708" w:gutter="0"/>
          <w:cols w:num="2" w:space="720" w:equalWidth="0">
            <w:col w:w="4728" w:space="284"/>
            <w:col w:w="4728" w:space="0"/>
          </w:cols>
        </w:sectPr>
      </w:pPr>
    </w:p>
    <w:p w14:paraId="08C4328E" w14:textId="5D127349" w:rsidR="004634B6" w:rsidRPr="009529DD" w:rsidRDefault="004634B6" w:rsidP="004634B6">
      <w:pPr>
        <w:spacing w:line="276" w:lineRule="auto"/>
        <w:rPr>
          <w:rFonts w:asciiTheme="minorHAnsi" w:hAnsiTheme="minorHAnsi" w:cstheme="minorHAnsi"/>
        </w:rPr>
      </w:pPr>
      <w:r w:rsidRPr="0076372D">
        <w:rPr>
          <w:rFonts w:asciiTheme="minorHAnsi" w:hAnsiTheme="minorHAnsi" w:cstheme="minorHAnsi"/>
          <w:u w:val="single"/>
        </w:rPr>
        <w:t xml:space="preserve">Figuur 5. </w:t>
      </w:r>
      <w:r w:rsidR="00664C79" w:rsidRPr="00480D3F">
        <w:rPr>
          <w:rFonts w:asciiTheme="minorHAnsi" w:hAnsiTheme="minorHAnsi" w:cstheme="minorHAnsi"/>
          <w:u w:val="single"/>
        </w:rPr>
        <w:t>S</w:t>
      </w:r>
      <w:r w:rsidRPr="00480D3F">
        <w:rPr>
          <w:rFonts w:asciiTheme="minorHAnsi" w:hAnsiTheme="minorHAnsi" w:cstheme="minorHAnsi"/>
          <w:u w:val="single"/>
        </w:rPr>
        <w:t>chematische</w:t>
      </w:r>
      <w:r w:rsidRPr="0076372D">
        <w:rPr>
          <w:rFonts w:asciiTheme="minorHAnsi" w:hAnsiTheme="minorHAnsi" w:cstheme="minorHAnsi"/>
          <w:u w:val="single"/>
        </w:rPr>
        <w:t xml:space="preserve"> voorstelling van het bekken</w:t>
      </w:r>
      <w:r w:rsidR="00664C79" w:rsidRPr="0076372D">
        <w:rPr>
          <w:rFonts w:asciiTheme="minorHAnsi" w:hAnsiTheme="minorHAnsi" w:cstheme="minorHAnsi"/>
          <w:u w:val="single"/>
        </w:rPr>
        <w:t xml:space="preserve"> (</w:t>
      </w:r>
      <w:r w:rsidR="00664C79" w:rsidRPr="00480D3F">
        <w:rPr>
          <w:rFonts w:asciiTheme="minorHAnsi" w:hAnsiTheme="minorHAnsi" w:cstheme="minorHAnsi"/>
          <w:u w:val="single"/>
        </w:rPr>
        <w:t>zijaanzicht</w:t>
      </w:r>
      <w:r w:rsidR="00664C79" w:rsidRPr="0076372D">
        <w:rPr>
          <w:rFonts w:asciiTheme="minorHAnsi" w:hAnsiTheme="minorHAnsi" w:cstheme="minorHAnsi"/>
          <w:u w:val="single"/>
        </w:rPr>
        <w:t>)</w:t>
      </w:r>
      <w:r w:rsidRPr="0076372D">
        <w:rPr>
          <w:rFonts w:asciiTheme="minorHAnsi" w:hAnsiTheme="minorHAnsi" w:cstheme="minorHAnsi"/>
          <w:u w:val="single"/>
        </w:rPr>
        <w:t>.</w:t>
      </w:r>
      <w:r w:rsidRPr="0076372D">
        <w:rPr>
          <w:rFonts w:asciiTheme="minorHAnsi" w:hAnsiTheme="minorHAnsi" w:cstheme="minorHAnsi"/>
        </w:rPr>
        <w:t xml:space="preserve"> </w:t>
      </w:r>
      <w:r w:rsidRPr="0076372D">
        <w:rPr>
          <w:rFonts w:asciiTheme="minorHAnsi" w:hAnsiTheme="minorHAnsi" w:cstheme="minorHAnsi"/>
        </w:rPr>
        <w:br/>
        <w:t>De rode lijnen stellen het Y-vormige (“</w:t>
      </w:r>
      <w:proofErr w:type="spellStart"/>
      <w:r w:rsidRPr="0076372D">
        <w:rPr>
          <w:rFonts w:asciiTheme="minorHAnsi" w:hAnsiTheme="minorHAnsi" w:cstheme="minorHAnsi"/>
        </w:rPr>
        <w:t>triradiate</w:t>
      </w:r>
      <w:proofErr w:type="spellEnd"/>
      <w:r>
        <w:rPr>
          <w:rFonts w:asciiTheme="minorHAnsi" w:hAnsiTheme="minorHAnsi" w:cstheme="minorHAnsi"/>
        </w:rPr>
        <w:t>”)</w:t>
      </w:r>
      <w:r w:rsidRPr="009529DD">
        <w:rPr>
          <w:rFonts w:asciiTheme="minorHAnsi" w:hAnsiTheme="minorHAnsi" w:cstheme="minorHAnsi"/>
        </w:rPr>
        <w:t xml:space="preserve"> kraakbeen voor (pijlen).</w:t>
      </w:r>
    </w:p>
    <w:p w14:paraId="3AD7CC5D" w14:textId="77777777" w:rsidR="00917581" w:rsidRPr="00597F20" w:rsidRDefault="00917581" w:rsidP="00597F20">
      <w:pPr>
        <w:spacing w:line="276" w:lineRule="auto"/>
        <w:rPr>
          <w:rFonts w:asciiTheme="minorHAnsi" w:hAnsiTheme="minorHAnsi" w:cstheme="minorHAnsi"/>
        </w:rPr>
      </w:pPr>
    </w:p>
    <w:sectPr w:rsidR="00917581" w:rsidRPr="00597F20">
      <w:type w:val="continuous"/>
      <w:pgSz w:w="11900" w:h="16840"/>
      <w:pgMar w:top="1440" w:right="1080" w:bottom="1440" w:left="1080" w:header="708" w:footer="708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81"/>
    <w:rsid w:val="0010119D"/>
    <w:rsid w:val="001078AD"/>
    <w:rsid w:val="001305D9"/>
    <w:rsid w:val="00146A1B"/>
    <w:rsid w:val="00195612"/>
    <w:rsid w:val="001D33F6"/>
    <w:rsid w:val="002867D0"/>
    <w:rsid w:val="00292BAF"/>
    <w:rsid w:val="0031650F"/>
    <w:rsid w:val="0034740A"/>
    <w:rsid w:val="003762FC"/>
    <w:rsid w:val="003D0B60"/>
    <w:rsid w:val="004300EC"/>
    <w:rsid w:val="00441D9C"/>
    <w:rsid w:val="004634B6"/>
    <w:rsid w:val="00480D3F"/>
    <w:rsid w:val="004D3722"/>
    <w:rsid w:val="004F2CE5"/>
    <w:rsid w:val="00543719"/>
    <w:rsid w:val="00571703"/>
    <w:rsid w:val="00597F20"/>
    <w:rsid w:val="0060209A"/>
    <w:rsid w:val="00606856"/>
    <w:rsid w:val="006130A0"/>
    <w:rsid w:val="00657BE1"/>
    <w:rsid w:val="006607F6"/>
    <w:rsid w:val="00664C79"/>
    <w:rsid w:val="00667AA4"/>
    <w:rsid w:val="00675614"/>
    <w:rsid w:val="00706514"/>
    <w:rsid w:val="0076372D"/>
    <w:rsid w:val="00774F77"/>
    <w:rsid w:val="007D1BC0"/>
    <w:rsid w:val="007D3DFB"/>
    <w:rsid w:val="0083240E"/>
    <w:rsid w:val="008B4DB9"/>
    <w:rsid w:val="008C6D85"/>
    <w:rsid w:val="008D379A"/>
    <w:rsid w:val="008D7DC4"/>
    <w:rsid w:val="00917581"/>
    <w:rsid w:val="009529DD"/>
    <w:rsid w:val="009625AA"/>
    <w:rsid w:val="00996FD2"/>
    <w:rsid w:val="009A12BA"/>
    <w:rsid w:val="009B4ECA"/>
    <w:rsid w:val="00A106DB"/>
    <w:rsid w:val="00A20E6E"/>
    <w:rsid w:val="00A46F38"/>
    <w:rsid w:val="00A94EB1"/>
    <w:rsid w:val="00AC5ECA"/>
    <w:rsid w:val="00AE2DBB"/>
    <w:rsid w:val="00CF380F"/>
    <w:rsid w:val="00DA0224"/>
    <w:rsid w:val="00DD22DB"/>
    <w:rsid w:val="00DE4634"/>
    <w:rsid w:val="00E13FF2"/>
    <w:rsid w:val="00E16AD6"/>
    <w:rsid w:val="00E8737E"/>
    <w:rsid w:val="00EC0B24"/>
    <w:rsid w:val="00FA228F"/>
    <w:rsid w:val="00FA2429"/>
    <w:rsid w:val="00FB0B56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FE198"/>
  <w15:docId w15:val="{2DB78932-8978-B440-B02F-046E63BC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49"/>
  </w:style>
  <w:style w:type="paragraph" w:styleId="Heading1">
    <w:name w:val="heading 1"/>
    <w:basedOn w:val="Normal"/>
    <w:next w:val="Normal"/>
    <w:link w:val="Heading1Char"/>
    <w:uiPriority w:val="9"/>
    <w:qFormat/>
    <w:rsid w:val="007B3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4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4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4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4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4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243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2430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sauthors">
    <w:name w:val="js_authors"/>
    <w:basedOn w:val="DefaultParagraphFont"/>
    <w:rsid w:val="009928C8"/>
  </w:style>
  <w:style w:type="character" w:customStyle="1" w:styleId="jspublicationdate">
    <w:name w:val="js_publication_date"/>
    <w:basedOn w:val="DefaultParagraphFont"/>
    <w:rsid w:val="009928C8"/>
  </w:style>
  <w:style w:type="character" w:customStyle="1" w:styleId="captionlabel">
    <w:name w:val="captionlabel"/>
    <w:basedOn w:val="DefaultParagraphFont"/>
    <w:rsid w:val="009928C8"/>
  </w:style>
  <w:style w:type="paragraph" w:styleId="ListParagraph">
    <w:name w:val="List Paragraph"/>
    <w:basedOn w:val="Normal"/>
    <w:uiPriority w:val="34"/>
    <w:qFormat/>
    <w:rsid w:val="000F74B0"/>
    <w:pPr>
      <w:ind w:left="720"/>
      <w:contextualSpacing/>
    </w:pPr>
  </w:style>
  <w:style w:type="character" w:customStyle="1" w:styleId="hlfld-title">
    <w:name w:val="hlfld-title"/>
    <w:basedOn w:val="DefaultParagraphFont"/>
    <w:rsid w:val="0018388E"/>
  </w:style>
  <w:style w:type="character" w:customStyle="1" w:styleId="author">
    <w:name w:val="author"/>
    <w:basedOn w:val="DefaultParagraphFont"/>
    <w:rsid w:val="0018388E"/>
  </w:style>
  <w:style w:type="character" w:customStyle="1" w:styleId="nlmxref-aff">
    <w:name w:val="nlm_xref-aff"/>
    <w:basedOn w:val="DefaultParagraphFont"/>
    <w:rsid w:val="0018388E"/>
  </w:style>
  <w:style w:type="character" w:customStyle="1" w:styleId="nlmx">
    <w:name w:val="nlm_x"/>
    <w:basedOn w:val="DefaultParagraphFont"/>
    <w:rsid w:val="0018388E"/>
  </w:style>
  <w:style w:type="character" w:customStyle="1" w:styleId="Heading3Char">
    <w:name w:val="Heading 3 Char"/>
    <w:basedOn w:val="DefaultParagraphFont"/>
    <w:link w:val="Heading3"/>
    <w:uiPriority w:val="9"/>
    <w:rsid w:val="00A524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524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524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524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24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524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lfld-contribauthor">
    <w:name w:val="hlfld-contribauthor"/>
    <w:basedOn w:val="DefaultParagraphFont"/>
    <w:rsid w:val="00C92184"/>
  </w:style>
  <w:style w:type="paragraph" w:styleId="Caption">
    <w:name w:val="caption"/>
    <w:basedOn w:val="Normal"/>
    <w:next w:val="Normal"/>
    <w:uiPriority w:val="35"/>
    <w:unhideWhenUsed/>
    <w:qFormat/>
    <w:rsid w:val="00846545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480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4808"/>
    <w:rPr>
      <w:color w:val="954F72" w:themeColor="followedHyperlink"/>
      <w:u w:val="single"/>
    </w:rPr>
  </w:style>
  <w:style w:type="character" w:customStyle="1" w:styleId="ref-vol">
    <w:name w:val="ref-vol"/>
    <w:basedOn w:val="DefaultParagraphFont"/>
    <w:rsid w:val="00F74808"/>
  </w:style>
  <w:style w:type="character" w:customStyle="1" w:styleId="ref-iss">
    <w:name w:val="ref-iss"/>
    <w:basedOn w:val="DefaultParagraphFont"/>
    <w:rsid w:val="00F74808"/>
  </w:style>
  <w:style w:type="paragraph" w:styleId="BalloonText">
    <w:name w:val="Balloon Text"/>
    <w:basedOn w:val="Normal"/>
    <w:link w:val="BalloonTextChar"/>
    <w:uiPriority w:val="99"/>
    <w:semiHidden/>
    <w:unhideWhenUsed/>
    <w:rsid w:val="000D4C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B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75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6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45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pdAshillWmLw9YjzjeZCv4KZg==">AMUW2mWqDm9EhnmrOwJO93xd4YwzwzmJVh4hIUjQb4+w4GS2b/tFK9luGbFRCWQOMi1v/tQb5rN+Ylrm+bExN5CZNYxuGW5SYvtsKeRbt2YUnfNFq2kYNnQ=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8ADF7E-370A-3748-8047-8D4BFDC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willemen</dc:creator>
  <cp:lastModifiedBy>els willemen</cp:lastModifiedBy>
  <cp:revision>9</cp:revision>
  <dcterms:created xsi:type="dcterms:W3CDTF">2020-02-05T10:45:00Z</dcterms:created>
  <dcterms:modified xsi:type="dcterms:W3CDTF">2020-02-06T21:08:00Z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6319e257-d5cf-3429-881e-2c9820c9ea4a</vt:lpwstr>
  </property>
</Properties>
</file>