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7D5ED" w14:textId="36D33C5F" w:rsidR="003369CF" w:rsidRDefault="003369CF" w:rsidP="003369CF">
      <w:pPr>
        <w:pStyle w:val="Normaalweb"/>
        <w:spacing w:before="0" w:beforeAutospacing="0" w:after="0" w:afterAutospacing="0"/>
        <w:rPr>
          <w:b/>
          <w:bCs/>
          <w:color w:val="000000"/>
          <w:sz w:val="28"/>
          <w:szCs w:val="28"/>
        </w:rPr>
      </w:pPr>
      <w:r>
        <w:rPr>
          <w:b/>
          <w:bCs/>
          <w:color w:val="000000"/>
          <w:sz w:val="28"/>
          <w:szCs w:val="28"/>
        </w:rPr>
        <w:t>EDITORIAAL</w:t>
      </w:r>
    </w:p>
    <w:p w14:paraId="6CAB8E6E" w14:textId="60BFC889" w:rsidR="003369CF" w:rsidRDefault="003369CF" w:rsidP="003369CF">
      <w:pPr>
        <w:pStyle w:val="Normaalweb"/>
        <w:spacing w:before="0" w:beforeAutospacing="0" w:after="0" w:afterAutospacing="0"/>
        <w:rPr>
          <w:b/>
          <w:bCs/>
          <w:color w:val="000000"/>
          <w:sz w:val="28"/>
          <w:szCs w:val="28"/>
        </w:rPr>
      </w:pPr>
    </w:p>
    <w:p w14:paraId="387D24F5" w14:textId="77777777" w:rsidR="003369CF" w:rsidRDefault="003369CF" w:rsidP="003369CF">
      <w:pPr>
        <w:pStyle w:val="Normaalweb"/>
        <w:spacing w:before="0" w:beforeAutospacing="0" w:after="0" w:afterAutospacing="0"/>
        <w:rPr>
          <w:b/>
          <w:bCs/>
          <w:color w:val="000000"/>
          <w:sz w:val="28"/>
          <w:szCs w:val="28"/>
        </w:rPr>
      </w:pPr>
    </w:p>
    <w:p w14:paraId="59B2E181" w14:textId="01A68792" w:rsidR="003369CF" w:rsidRPr="003369CF" w:rsidRDefault="003369CF" w:rsidP="003369CF">
      <w:pPr>
        <w:pStyle w:val="Normaalweb"/>
        <w:spacing w:before="0" w:beforeAutospacing="0" w:after="0" w:afterAutospacing="0"/>
        <w:rPr>
          <w:b/>
          <w:bCs/>
          <w:color w:val="000000"/>
          <w:sz w:val="28"/>
          <w:szCs w:val="28"/>
        </w:rPr>
      </w:pPr>
      <w:r w:rsidRPr="003369CF">
        <w:rPr>
          <w:b/>
          <w:bCs/>
          <w:color w:val="000000"/>
          <w:sz w:val="28"/>
          <w:szCs w:val="28"/>
        </w:rPr>
        <w:t>Politie en legitimiteit</w:t>
      </w:r>
    </w:p>
    <w:p w14:paraId="1B55B1E2" w14:textId="77777777" w:rsidR="003369CF" w:rsidRDefault="003369CF" w:rsidP="003369CF">
      <w:pPr>
        <w:pStyle w:val="Normaalweb"/>
        <w:spacing w:before="0" w:beforeAutospacing="0" w:after="0" w:afterAutospacing="0"/>
        <w:rPr>
          <w:color w:val="000000"/>
        </w:rPr>
      </w:pPr>
    </w:p>
    <w:p w14:paraId="47CA32DD" w14:textId="77777777" w:rsidR="0011670C" w:rsidRDefault="003369CF" w:rsidP="003369CF">
      <w:pPr>
        <w:pStyle w:val="Normaalweb"/>
        <w:spacing w:before="0" w:beforeAutospacing="0" w:after="0" w:afterAutospacing="0"/>
        <w:jc w:val="right"/>
        <w:rPr>
          <w:color w:val="000000"/>
        </w:rPr>
      </w:pPr>
      <w:r w:rsidRPr="0011670C">
        <w:rPr>
          <w:b/>
          <w:bCs/>
          <w:color w:val="000000"/>
        </w:rPr>
        <w:t>Jannie Noppe</w:t>
      </w:r>
      <w:r w:rsidR="0011670C">
        <w:rPr>
          <w:rStyle w:val="Voetnootmarkering"/>
          <w:color w:val="000000"/>
        </w:rPr>
        <w:footnoteReference w:id="1"/>
      </w:r>
      <w:r w:rsidRPr="003369CF">
        <w:rPr>
          <w:color w:val="000000"/>
        </w:rPr>
        <w:t xml:space="preserve">, </w:t>
      </w:r>
      <w:r w:rsidRPr="0011670C">
        <w:rPr>
          <w:b/>
          <w:bCs/>
          <w:color w:val="000000"/>
        </w:rPr>
        <w:t>Antoinette Verhage</w:t>
      </w:r>
      <w:r w:rsidR="0011670C">
        <w:rPr>
          <w:rStyle w:val="Voetnootmarkering"/>
          <w:color w:val="000000"/>
        </w:rPr>
        <w:footnoteReference w:id="2"/>
      </w:r>
      <w:r w:rsidRPr="003369CF">
        <w:rPr>
          <w:color w:val="000000"/>
        </w:rPr>
        <w:t>,</w:t>
      </w:r>
    </w:p>
    <w:p w14:paraId="104657A6" w14:textId="2F78C92B" w:rsidR="003369CF" w:rsidRPr="003369CF" w:rsidRDefault="003369CF" w:rsidP="003369CF">
      <w:pPr>
        <w:pStyle w:val="Normaalweb"/>
        <w:spacing w:before="0" w:beforeAutospacing="0" w:after="0" w:afterAutospacing="0"/>
        <w:jc w:val="right"/>
        <w:rPr>
          <w:color w:val="000000"/>
        </w:rPr>
      </w:pPr>
      <w:r w:rsidRPr="0011670C">
        <w:rPr>
          <w:b/>
          <w:bCs/>
          <w:color w:val="000000"/>
        </w:rPr>
        <w:t>Kees Van der Vijver</w:t>
      </w:r>
      <w:r w:rsidR="0011670C">
        <w:rPr>
          <w:rStyle w:val="Voetnootmarkering"/>
          <w:color w:val="000000"/>
        </w:rPr>
        <w:footnoteReference w:id="3"/>
      </w:r>
      <w:r w:rsidRPr="003369CF">
        <w:rPr>
          <w:color w:val="000000"/>
        </w:rPr>
        <w:t xml:space="preserve">, </w:t>
      </w:r>
      <w:r w:rsidRPr="0011670C">
        <w:rPr>
          <w:b/>
          <w:bCs/>
          <w:color w:val="000000"/>
        </w:rPr>
        <w:t>Emile Kolthoff</w:t>
      </w:r>
      <w:r w:rsidR="0011670C">
        <w:rPr>
          <w:rStyle w:val="Voetnootmarkering"/>
          <w:color w:val="000000"/>
        </w:rPr>
        <w:footnoteReference w:id="4"/>
      </w:r>
      <w:r w:rsidR="0011670C">
        <w:rPr>
          <w:color w:val="000000"/>
        </w:rPr>
        <w:t xml:space="preserve"> (gasteditoren)</w:t>
      </w:r>
    </w:p>
    <w:p w14:paraId="0F82A5A9" w14:textId="77777777" w:rsidR="003369CF" w:rsidRDefault="003369CF" w:rsidP="003369CF">
      <w:pPr>
        <w:pStyle w:val="Normaalweb"/>
        <w:spacing w:before="0" w:beforeAutospacing="0" w:after="0" w:afterAutospacing="0"/>
        <w:jc w:val="both"/>
        <w:rPr>
          <w:color w:val="000000"/>
        </w:rPr>
      </w:pPr>
    </w:p>
    <w:p w14:paraId="5A04AF26" w14:textId="77777777" w:rsidR="003369CF" w:rsidRDefault="003369CF" w:rsidP="003369CF">
      <w:pPr>
        <w:pStyle w:val="Normaalweb"/>
        <w:spacing w:before="0" w:beforeAutospacing="0" w:after="0" w:afterAutospacing="0"/>
        <w:jc w:val="both"/>
        <w:rPr>
          <w:color w:val="000000"/>
        </w:rPr>
      </w:pPr>
    </w:p>
    <w:p w14:paraId="123211C5" w14:textId="77777777" w:rsidR="003369CF" w:rsidRDefault="003369CF" w:rsidP="003369CF">
      <w:pPr>
        <w:pStyle w:val="Normaalweb"/>
        <w:spacing w:before="0" w:beforeAutospacing="0" w:after="0" w:afterAutospacing="0"/>
        <w:jc w:val="both"/>
        <w:rPr>
          <w:color w:val="000000"/>
        </w:rPr>
      </w:pPr>
      <w:r w:rsidRPr="003369CF">
        <w:rPr>
          <w:color w:val="000000"/>
        </w:rPr>
        <w:t>Met het begrip legitimiteit van de politie wordt de mate van vertrouwen die burgers  hebben in de politie en het gezag dat zij aan deze organisatie toekennen</w:t>
      </w:r>
      <w:r>
        <w:rPr>
          <w:color w:val="000000"/>
        </w:rPr>
        <w:t xml:space="preserve"> </w:t>
      </w:r>
      <w:r w:rsidRPr="003369CF">
        <w:rPr>
          <w:color w:val="000000"/>
        </w:rPr>
        <w:t>uitgedrukt. Het begrip kent feitelijke elementen (vertrouwen hebben in, accepteren van, als betrouwbaar beoordelen) en normatieve (vinden dat de politie functioneert zoals het hoort, gerechtvaardigd optreedt). Een politie die een grote mate van legitimiteit kent, wordt beter gehoorzaamd en hoeft minder gewelds- en machtsmiddelen in te zetten omdat ze kan volstaan met overtuigen. Legitimiteitstoekenning is daarmee van groot belang.  </w:t>
      </w:r>
    </w:p>
    <w:p w14:paraId="2CE5839A" w14:textId="77777777" w:rsidR="003369CF" w:rsidRDefault="003369CF" w:rsidP="003369CF">
      <w:pPr>
        <w:pStyle w:val="Normaalweb"/>
        <w:spacing w:before="0" w:beforeAutospacing="0" w:after="0" w:afterAutospacing="0"/>
        <w:jc w:val="both"/>
        <w:rPr>
          <w:color w:val="000000"/>
        </w:rPr>
      </w:pPr>
    </w:p>
    <w:p w14:paraId="371DD50F" w14:textId="77777777" w:rsidR="003369CF" w:rsidRDefault="003369CF" w:rsidP="003369CF">
      <w:pPr>
        <w:pStyle w:val="Normaalweb"/>
        <w:spacing w:before="0" w:beforeAutospacing="0" w:after="0" w:afterAutospacing="0"/>
        <w:jc w:val="both"/>
        <w:rPr>
          <w:color w:val="000000"/>
        </w:rPr>
      </w:pPr>
      <w:r w:rsidRPr="003369CF">
        <w:rPr>
          <w:color w:val="000000"/>
        </w:rPr>
        <w:t xml:space="preserve">Een samenleving die een politie heeft aan wie veel legitimiteit wordt toegekend is gewoonlijk een stuk vrediger dan een samenleving waar dat niet het geval is. Er is de politie dan ook veel aan gelegen te zorgen dat ze legitiem functioneert. Bekend is dat correct optreden (eerlijk en open zijn, de burger serieus nemen) en nabijheid van de politie (aanwezigheid, nabijheid zoals bij wijkgerichtheid) een positieve invloed hebben op legitimiteit.  Bovenmatig geweldgebruik en ernstige fouten bij het optreden hebben een negatieve invloed. </w:t>
      </w:r>
    </w:p>
    <w:p w14:paraId="65E8AFB0" w14:textId="77777777" w:rsidR="003369CF" w:rsidRDefault="003369CF" w:rsidP="003369CF">
      <w:pPr>
        <w:pStyle w:val="Normaalweb"/>
        <w:spacing w:before="0" w:beforeAutospacing="0" w:after="0" w:afterAutospacing="0"/>
        <w:jc w:val="both"/>
        <w:rPr>
          <w:color w:val="000000"/>
        </w:rPr>
      </w:pPr>
    </w:p>
    <w:p w14:paraId="6BE0D597" w14:textId="392735F7" w:rsidR="00882F45" w:rsidRPr="0011670C" w:rsidRDefault="003369CF" w:rsidP="003369CF">
      <w:pPr>
        <w:pStyle w:val="Normaalweb"/>
        <w:spacing w:before="0" w:beforeAutospacing="0" w:after="0" w:afterAutospacing="0"/>
        <w:jc w:val="both"/>
        <w:rPr>
          <w:color w:val="000000"/>
        </w:rPr>
      </w:pPr>
      <w:r w:rsidRPr="0011670C">
        <w:rPr>
          <w:color w:val="000000"/>
        </w:rPr>
        <w:t>In dit themanummer gaan we in op de legitimiteit van politie in het algemeen</w:t>
      </w:r>
      <w:r w:rsidR="00882F45" w:rsidRPr="0011670C">
        <w:rPr>
          <w:color w:val="000000"/>
        </w:rPr>
        <w:t>, maar ook op het specifieke probleem van politielegitimiteit bij jongeren. Een aantal praktijkcases in de Haagse Schilderswijk, in Antwerpen en Amsterdam komen ter sprake. Ook internationaal vergelijkend onderzoek wordt aan de orde gebracht, alsook het vraagstuk van het onderling wan-/ver-/trouwen tussen politie, parket</w:t>
      </w:r>
      <w:r w:rsidR="0011670C" w:rsidRPr="0011670C">
        <w:rPr>
          <w:color w:val="000000"/>
        </w:rPr>
        <w:t xml:space="preserve"> en</w:t>
      </w:r>
      <w:r w:rsidR="00882F45" w:rsidRPr="0011670C">
        <w:rPr>
          <w:color w:val="000000"/>
        </w:rPr>
        <w:t xml:space="preserve"> onderzoeksrechter</w:t>
      </w:r>
      <w:r w:rsidR="0011670C" w:rsidRPr="0011670C">
        <w:rPr>
          <w:color w:val="000000"/>
        </w:rPr>
        <w:t>s</w:t>
      </w:r>
      <w:r w:rsidR="00882F45" w:rsidRPr="0011670C">
        <w:rPr>
          <w:color w:val="000000"/>
        </w:rPr>
        <w:t>.</w:t>
      </w:r>
      <w:r w:rsidR="0011670C" w:rsidRPr="0011670C">
        <w:rPr>
          <w:color w:val="000000"/>
        </w:rPr>
        <w:t xml:space="preserve"> In drie delen worden deze thema’s opeenvolgend besproken.</w:t>
      </w:r>
    </w:p>
    <w:p w14:paraId="58423E26" w14:textId="77777777" w:rsidR="00882F45" w:rsidRDefault="00882F45" w:rsidP="003369CF">
      <w:pPr>
        <w:pStyle w:val="Normaalweb"/>
        <w:spacing w:before="0" w:beforeAutospacing="0" w:after="0" w:afterAutospacing="0"/>
        <w:jc w:val="both"/>
        <w:rPr>
          <w:color w:val="000000"/>
          <w:highlight w:val="yellow"/>
        </w:rPr>
      </w:pPr>
    </w:p>
    <w:p w14:paraId="1F0BB51C" w14:textId="23C66BD7" w:rsidR="004A5C9A" w:rsidRPr="00E716C8" w:rsidRDefault="004A5C9A" w:rsidP="00305271">
      <w:pPr>
        <w:contextualSpacing w:val="0"/>
        <w:rPr>
          <w:rFonts w:cs="Times New Roman"/>
          <w:bCs/>
          <w:szCs w:val="24"/>
        </w:rPr>
      </w:pPr>
      <w:r w:rsidRPr="00E716C8">
        <w:rPr>
          <w:rFonts w:cs="Times New Roman"/>
          <w:bCs/>
          <w:szCs w:val="24"/>
        </w:rPr>
        <w:t xml:space="preserve">Een eerste deel van dit </w:t>
      </w:r>
      <w:r w:rsidR="00E716C8">
        <w:rPr>
          <w:rFonts w:cs="Times New Roman"/>
          <w:bCs/>
          <w:szCs w:val="24"/>
        </w:rPr>
        <w:t>C</w:t>
      </w:r>
      <w:r w:rsidRPr="00E716C8">
        <w:rPr>
          <w:rFonts w:cs="Times New Roman"/>
          <w:bCs/>
          <w:szCs w:val="24"/>
        </w:rPr>
        <w:t xml:space="preserve">ahier </w:t>
      </w:r>
      <w:r w:rsidR="00E716C8">
        <w:rPr>
          <w:rFonts w:cs="Times New Roman"/>
          <w:bCs/>
          <w:szCs w:val="24"/>
        </w:rPr>
        <w:t xml:space="preserve">Politiestudies </w:t>
      </w:r>
      <w:r w:rsidRPr="00E716C8">
        <w:rPr>
          <w:rFonts w:cs="Times New Roman"/>
          <w:bCs/>
          <w:szCs w:val="24"/>
        </w:rPr>
        <w:t xml:space="preserve">bevat drie artikelen die het probleem inzake legitimiteit </w:t>
      </w:r>
      <w:r w:rsidR="00E716C8" w:rsidRPr="00E716C8">
        <w:rPr>
          <w:rFonts w:cs="Times New Roman"/>
          <w:bCs/>
          <w:szCs w:val="24"/>
        </w:rPr>
        <w:t>en politie conceptueel en empirisch kaderen.</w:t>
      </w:r>
    </w:p>
    <w:p w14:paraId="30AE3A59" w14:textId="77777777" w:rsidR="00E716C8" w:rsidRDefault="00E716C8" w:rsidP="00305271">
      <w:pPr>
        <w:contextualSpacing w:val="0"/>
        <w:rPr>
          <w:rFonts w:cs="Times New Roman"/>
          <w:b/>
          <w:sz w:val="28"/>
          <w:szCs w:val="28"/>
        </w:rPr>
      </w:pPr>
    </w:p>
    <w:p w14:paraId="3ADB7916" w14:textId="1D1900E8" w:rsidR="00C81C95" w:rsidRDefault="00C81C95" w:rsidP="00C81C95">
      <w:r>
        <w:t xml:space="preserve">In een eerste bijdrage, onder de titel  </w:t>
      </w:r>
      <w:bookmarkStart w:id="0" w:name="_Toc13666247"/>
      <w:r>
        <w:t>“</w:t>
      </w:r>
      <w:r w:rsidRPr="00C81C95">
        <w:rPr>
          <w:szCs w:val="24"/>
        </w:rPr>
        <w:t>Creatief met complementariteiten, contradicties en onhaalbaarheden</w:t>
      </w:r>
      <w:r>
        <w:rPr>
          <w:szCs w:val="24"/>
        </w:rPr>
        <w:t xml:space="preserve">”, </w:t>
      </w:r>
      <w:bookmarkEnd w:id="0"/>
      <w:r>
        <w:t xml:space="preserve">gaat </w:t>
      </w:r>
      <w:r w:rsidRPr="00C81C95">
        <w:rPr>
          <w:b/>
          <w:bCs/>
        </w:rPr>
        <w:t>Jeroen Maesschalck</w:t>
      </w:r>
      <w:r>
        <w:rPr>
          <w:rStyle w:val="Voetnootmarkering"/>
        </w:rPr>
        <w:footnoteReference w:id="5"/>
      </w:r>
      <w:r>
        <w:t xml:space="preserve"> </w:t>
      </w:r>
      <w:r w:rsidRPr="00C81C95">
        <w:t xml:space="preserve">op zoek naar een antwoord op de vraag wat goede politiezorg is en hoe politiezorg verbeterd kan worden. Geïnspireerd door de literatuur rond politielegitimiteit, wordt daarbij vertrokken van vier criteria voor de beoordeling van politiezorg: legaliteit, efficiëntie en effectiviteit, procedurele rechtvaardigheid en distributieve </w:t>
      </w:r>
      <w:r w:rsidRPr="00C81C95">
        <w:lastRenderedPageBreak/>
        <w:t xml:space="preserve">rechtvaardigheid. Daarbij wordt vastgesteld dat deze criteria niet alleen complementair zijn, maar ook soms contradictorisch: ze zijn niet permanent alle vier tegelijk te maximaliseren. Bovendien wordt de legitimiteit van de politie ook beïnvloed door andere factoren dan het al dan niet voldoen aan deze criteria. Het resultaat van dit alles is dat politieambtenaren moeten werken met een onmogelijk mandaat in een ambigue, complexe context. Tegen de achtergrond van al die uitdagingen stelt deze bijdrage, in een persoonlijke reflectie, vier mogelijke wegen voor naar betere politiezorg: moedig leiderschap dat politieambtenaren steunt in het omgaan met ambiguïteit, een echt rechtvaardige behandeling van politieambtenaren door de politieorganisatie, goede politiepraktijken ondersteund door een breed palet van wetenschappelijk onderzoek, en opleidingen die echt helpen bij het omgaan met ambiguïteit en complexiteit in de dagelijkse politiepraktijk. </w:t>
      </w:r>
    </w:p>
    <w:p w14:paraId="5FBA0202" w14:textId="7DEBFF48" w:rsidR="004A5C9A" w:rsidRDefault="004A5C9A" w:rsidP="00C81C95"/>
    <w:p w14:paraId="2BCC1EFF" w14:textId="171008DF" w:rsidR="00C81C95" w:rsidRDefault="004A5C9A" w:rsidP="00C81C95">
      <w:pPr>
        <w:rPr>
          <w:iCs/>
          <w:szCs w:val="24"/>
          <w:lang w:eastAsia="nl-BE"/>
        </w:rPr>
      </w:pPr>
      <w:r>
        <w:t>Een mooi aansluitende bijdrage, “</w:t>
      </w:r>
      <w:r>
        <w:rPr>
          <w:i/>
          <w:iCs/>
        </w:rPr>
        <w:t>Morele dilemma’s binnen de politie – Legitimiteit onder druk</w:t>
      </w:r>
      <w:r>
        <w:t xml:space="preserve">”, hierop is van de hand van </w:t>
      </w:r>
      <w:r w:rsidR="00C81C95" w:rsidRPr="007352A2">
        <w:rPr>
          <w:b/>
          <w:bCs/>
          <w:szCs w:val="24"/>
          <w:lang w:eastAsia="nl-BE"/>
        </w:rPr>
        <w:t>Yinthe Feys</w:t>
      </w:r>
      <w:r w:rsidR="00C81C95">
        <w:rPr>
          <w:rStyle w:val="Voetnootmarkering"/>
          <w:szCs w:val="24"/>
          <w:lang w:eastAsia="nl-BE"/>
        </w:rPr>
        <w:footnoteReference w:id="6"/>
      </w:r>
      <w:r w:rsidRPr="004A5C9A">
        <w:rPr>
          <w:szCs w:val="24"/>
          <w:lang w:eastAsia="nl-BE"/>
        </w:rPr>
        <w:t xml:space="preserve">. </w:t>
      </w:r>
      <w:r>
        <w:rPr>
          <w:szCs w:val="24"/>
          <w:lang w:eastAsia="nl-BE"/>
        </w:rPr>
        <w:t xml:space="preserve">Zij wijst erop dat uit </w:t>
      </w:r>
      <w:r w:rsidR="00C81C95" w:rsidRPr="004A5C9A">
        <w:rPr>
          <w:iCs/>
          <w:szCs w:val="24"/>
          <w:lang w:eastAsia="nl-BE"/>
        </w:rPr>
        <w:t>onderzoek blijkt dat legitimiteit van de politie belangrijk is om medewerking van burgers te stimuleren en gedrag dat in overeenstemming is met de wet aan te moedigen. Vertrouwen van de burger in de politie is hiervoor belangrijk. De manier waarop politieambtenaren omgaan met morele dilemma’s, kan een invloed hebben op deze vertrouwensband. Er is echter nog maar nauwelijks onderzoek gevoerd naar deze link. In deze bijdrage wordt, op basis van verkennende interviews met politieambtenaren uit de verschillende lokale basisfunctionaliteiten in combinatie met resultaten uit een online survey, een aanzet tot dergelijk onderzoek gegeven. Hieruit kan geconcludeerd worden dat dilemmatraining en debriefings een belangrijke rol kunnen spelen in dit verhaal. Deze instrumenten kunnen politieambtenaren helpen bij het ontwikkelen van hun morele redeneervermogen, wat nodig is om een goed evenwicht te vinden tussen maatwerk enerzijds en consistentie anderzijds.</w:t>
      </w:r>
    </w:p>
    <w:p w14:paraId="5D30FEFE" w14:textId="3BB34804" w:rsidR="00E716C8" w:rsidRDefault="00E716C8" w:rsidP="00C81C95">
      <w:pPr>
        <w:rPr>
          <w:iCs/>
          <w:szCs w:val="24"/>
          <w:lang w:eastAsia="nl-BE"/>
        </w:rPr>
      </w:pPr>
    </w:p>
    <w:p w14:paraId="56E43B1E" w14:textId="1AD91532" w:rsidR="004A5C9A" w:rsidRDefault="00E716C8" w:rsidP="004A5C9A">
      <w:pPr>
        <w:rPr>
          <w:rFonts w:eastAsia="Times New Roman" w:cs="Times New Roman"/>
          <w:color w:val="202020"/>
          <w:szCs w:val="24"/>
        </w:rPr>
      </w:pPr>
      <w:r>
        <w:rPr>
          <w:iCs/>
          <w:szCs w:val="24"/>
          <w:lang w:eastAsia="nl-BE"/>
        </w:rPr>
        <w:t>In haar bijdrage “</w:t>
      </w:r>
      <w:r w:rsidR="004A5C9A" w:rsidRPr="00E716C8">
        <w:rPr>
          <w:rFonts w:eastAsia="Times New Roman" w:cs="Times New Roman"/>
          <w:bCs/>
          <w:i/>
          <w:iCs/>
          <w:szCs w:val="24"/>
          <w:lang w:bidi="he-IL"/>
        </w:rPr>
        <w:t>Legitimiteit van het politiewerk in de multiculturele samenleving</w:t>
      </w:r>
      <w:r>
        <w:rPr>
          <w:rFonts w:eastAsia="Times New Roman" w:cs="Times New Roman"/>
          <w:bCs/>
          <w:szCs w:val="24"/>
          <w:lang w:bidi="he-IL"/>
        </w:rPr>
        <w:t xml:space="preserve">” vertrekt </w:t>
      </w:r>
      <w:r w:rsidR="004A5C9A" w:rsidRPr="00E716C8">
        <w:rPr>
          <w:rFonts w:eastAsia="Times New Roman" w:cs="Times New Roman"/>
          <w:b/>
          <w:bCs/>
          <w:szCs w:val="24"/>
          <w:lang w:bidi="he-IL"/>
        </w:rPr>
        <w:t>Janine Janssen</w:t>
      </w:r>
      <w:r w:rsidR="004A5C9A">
        <w:rPr>
          <w:rStyle w:val="Voetnootmarkering"/>
          <w:rFonts w:eastAsia="Times New Roman" w:cs="Times New Roman"/>
          <w:szCs w:val="24"/>
          <w:lang w:bidi="he-IL"/>
        </w:rPr>
        <w:footnoteReference w:id="7"/>
      </w:r>
      <w:r>
        <w:rPr>
          <w:rFonts w:eastAsia="Times New Roman" w:cs="Times New Roman"/>
          <w:b/>
          <w:bCs/>
          <w:szCs w:val="24"/>
          <w:lang w:bidi="he-IL"/>
        </w:rPr>
        <w:t xml:space="preserve"> </w:t>
      </w:r>
      <w:r>
        <w:rPr>
          <w:rFonts w:eastAsia="Times New Roman" w:cs="Times New Roman"/>
          <w:szCs w:val="24"/>
          <w:lang w:bidi="he-IL"/>
        </w:rPr>
        <w:t xml:space="preserve">van de </w:t>
      </w:r>
      <w:r w:rsidR="004A5C9A" w:rsidRPr="00E716C8">
        <w:rPr>
          <w:rFonts w:eastAsia="Times New Roman" w:cs="Times New Roman"/>
          <w:color w:val="202020"/>
          <w:szCs w:val="24"/>
        </w:rPr>
        <w:t>Vertrouwens- en Reputatiemonitor 2018</w:t>
      </w:r>
      <w:r w:rsidR="004A5C9A" w:rsidRPr="00331F41">
        <w:rPr>
          <w:rFonts w:eastAsia="Times New Roman" w:cs="Times New Roman"/>
          <w:iCs/>
          <w:color w:val="202020"/>
          <w:szCs w:val="24"/>
        </w:rPr>
        <w:t xml:space="preserve">, waarin </w:t>
      </w:r>
      <w:r w:rsidR="004A5C9A" w:rsidRPr="00331F41">
        <w:rPr>
          <w:rFonts w:eastAsia="Times New Roman" w:cs="Times New Roman"/>
          <w:color w:val="202020"/>
          <w:szCs w:val="24"/>
        </w:rPr>
        <w:t>2</w:t>
      </w:r>
      <w:r>
        <w:rPr>
          <w:rFonts w:eastAsia="Times New Roman" w:cs="Times New Roman"/>
          <w:color w:val="202020"/>
          <w:szCs w:val="24"/>
        </w:rPr>
        <w:t>.</w:t>
      </w:r>
      <w:r w:rsidR="004A5C9A" w:rsidRPr="00331F41">
        <w:rPr>
          <w:rFonts w:eastAsia="Times New Roman" w:cs="Times New Roman"/>
          <w:color w:val="202020"/>
          <w:szCs w:val="24"/>
        </w:rPr>
        <w:t xml:space="preserve">571 burgers zijn gevraagd naar wat zij vinden van de politie. </w:t>
      </w:r>
      <w:r>
        <w:rPr>
          <w:rFonts w:eastAsia="Times New Roman" w:cs="Times New Roman"/>
          <w:color w:val="202020"/>
          <w:szCs w:val="24"/>
        </w:rPr>
        <w:t xml:space="preserve">De bevolking, zo blijkt, is best wel tevreden over het politieoptreden. </w:t>
      </w:r>
      <w:r w:rsidR="004A5C9A" w:rsidRPr="00331F41">
        <w:rPr>
          <w:rFonts w:eastAsia="Times New Roman" w:cs="Times New Roman"/>
          <w:color w:val="202020"/>
          <w:szCs w:val="24"/>
        </w:rPr>
        <w:t>Wat daarentegen opvalt, is dat politiemensen zelf kritischer zijn</w:t>
      </w:r>
      <w:r>
        <w:rPr>
          <w:rFonts w:eastAsia="Times New Roman" w:cs="Times New Roman"/>
          <w:color w:val="202020"/>
          <w:szCs w:val="24"/>
        </w:rPr>
        <w:t xml:space="preserve">. Ondanks dit erg instructief onderzoek valt het op, zo stelt Janssen vast, dat </w:t>
      </w:r>
      <w:r w:rsidR="004A5C9A" w:rsidRPr="00331F41">
        <w:rPr>
          <w:rFonts w:eastAsia="Times New Roman" w:cs="Times New Roman"/>
          <w:color w:val="202020"/>
          <w:szCs w:val="24"/>
        </w:rPr>
        <w:t xml:space="preserve">we aan de hand van </w:t>
      </w:r>
      <w:r>
        <w:rPr>
          <w:rFonts w:eastAsia="Times New Roman" w:cs="Times New Roman"/>
          <w:color w:val="202020"/>
          <w:szCs w:val="24"/>
        </w:rPr>
        <w:t>hogervermeld</w:t>
      </w:r>
      <w:r w:rsidR="004A5C9A" w:rsidRPr="00331F41">
        <w:rPr>
          <w:rFonts w:eastAsia="Times New Roman" w:cs="Times New Roman"/>
          <w:color w:val="202020"/>
          <w:szCs w:val="24"/>
        </w:rPr>
        <w:t xml:space="preserve"> onderzoek amper wijzer worden over wat burgers met een migratie-achtergrond van de politie vinden en hoe politiemensen denken over hun werk in </w:t>
      </w:r>
      <w:r w:rsidR="004A5C9A">
        <w:rPr>
          <w:rFonts w:eastAsia="Times New Roman" w:cs="Times New Roman"/>
          <w:color w:val="202020"/>
          <w:szCs w:val="24"/>
        </w:rPr>
        <w:t xml:space="preserve">een multiculturele samenleving. Omdat het niet altijd gevraagd wordt, of omdat het vertrouwen bij mensen met een migratieachtergrond minder  lijkt te zijn, wordt in deze bijdrage </w:t>
      </w:r>
      <w:r w:rsidR="004A5C9A" w:rsidRPr="00331F41">
        <w:rPr>
          <w:rFonts w:eastAsia="Times New Roman" w:cs="Times New Roman"/>
          <w:color w:val="202020"/>
          <w:szCs w:val="24"/>
        </w:rPr>
        <w:t xml:space="preserve">nader ingezoomd op de </w:t>
      </w:r>
      <w:r w:rsidR="004A5C9A">
        <w:rPr>
          <w:rFonts w:eastAsia="Times New Roman" w:cs="Times New Roman"/>
          <w:color w:val="202020"/>
          <w:szCs w:val="24"/>
        </w:rPr>
        <w:t xml:space="preserve">algemene </w:t>
      </w:r>
      <w:r w:rsidR="004A5C9A" w:rsidRPr="00331F41">
        <w:rPr>
          <w:rFonts w:eastAsia="Times New Roman" w:cs="Times New Roman"/>
          <w:color w:val="202020"/>
          <w:szCs w:val="24"/>
        </w:rPr>
        <w:t xml:space="preserve">vraag wat legitimiteit van de politie betekent in een multiculturele samenleving. In de eerst paragraaf wordt in dit verband eerst de vraag gesteld waarom </w:t>
      </w:r>
      <w:r w:rsidR="004A5C9A">
        <w:rPr>
          <w:rFonts w:eastAsia="Times New Roman" w:cs="Times New Roman"/>
          <w:color w:val="202020"/>
          <w:szCs w:val="24"/>
        </w:rPr>
        <w:t xml:space="preserve">kennis van de </w:t>
      </w:r>
      <w:r w:rsidR="004A5C9A" w:rsidRPr="00331F41">
        <w:rPr>
          <w:rFonts w:eastAsia="Times New Roman" w:cs="Times New Roman"/>
          <w:color w:val="202020"/>
          <w:szCs w:val="24"/>
        </w:rPr>
        <w:t xml:space="preserve">ervaringen </w:t>
      </w:r>
      <w:r w:rsidR="004A5C9A">
        <w:rPr>
          <w:rFonts w:eastAsia="Times New Roman" w:cs="Times New Roman"/>
          <w:color w:val="202020"/>
          <w:szCs w:val="24"/>
        </w:rPr>
        <w:t xml:space="preserve">met de politie </w:t>
      </w:r>
      <w:r w:rsidR="004A5C9A" w:rsidRPr="00331F41">
        <w:rPr>
          <w:rFonts w:eastAsia="Times New Roman" w:cs="Times New Roman"/>
          <w:color w:val="202020"/>
          <w:szCs w:val="24"/>
        </w:rPr>
        <w:t xml:space="preserve">van burgers met een migratieachtergrond relevant </w:t>
      </w:r>
      <w:r w:rsidR="004A5C9A">
        <w:rPr>
          <w:rFonts w:eastAsia="Times New Roman" w:cs="Times New Roman"/>
          <w:color w:val="202020"/>
          <w:szCs w:val="24"/>
        </w:rPr>
        <w:t>is</w:t>
      </w:r>
      <w:r w:rsidR="004A5C9A" w:rsidRPr="00331F41">
        <w:rPr>
          <w:rFonts w:eastAsia="Times New Roman" w:cs="Times New Roman"/>
          <w:color w:val="202020"/>
          <w:szCs w:val="24"/>
        </w:rPr>
        <w:t>.</w:t>
      </w:r>
      <w:r w:rsidR="004A5C9A">
        <w:rPr>
          <w:rFonts w:eastAsia="Times New Roman" w:cs="Times New Roman"/>
          <w:color w:val="202020"/>
          <w:szCs w:val="24"/>
        </w:rPr>
        <w:t xml:space="preserve"> In de tweede paragraaf gaat het om de vraag </w:t>
      </w:r>
      <w:r w:rsidR="004A5C9A" w:rsidRPr="000D4F77">
        <w:rPr>
          <w:rFonts w:eastAsia="Times New Roman" w:cs="Times New Roman"/>
          <w:i/>
          <w:color w:val="202020"/>
          <w:szCs w:val="24"/>
        </w:rPr>
        <w:t xml:space="preserve"> </w:t>
      </w:r>
      <w:r w:rsidR="004A5C9A">
        <w:rPr>
          <w:rFonts w:eastAsia="Times New Roman" w:cs="Times New Roman"/>
          <w:color w:val="202020"/>
          <w:szCs w:val="24"/>
        </w:rPr>
        <w:t xml:space="preserve">naar aanleiding waarvan burgers met migratie-achtergrond met de politie in aanraking komen. Welke ervaringen doen zij op? Gaat het bijvoorbeeld vooral om betrokkenheid (dader, slachtoffer of getuige) bij wat ook wel ‘culturele delicten’ worden genoemd, zoals (dreigend) geweld uit naam van de familie-eer of besnijdenis van vrouwen? Of gaat het ook om ‘gewone delicten en overtredingen’, zoals inbraken en overlast? En gaat het dan om dader- of slachtofferschap? In de derde paragraaf komt dan de vraag aan bod wat de lessen uit de eerste en tweede paragraaf betekenen voor de invulling van het politiewerk, zodat dat op legitieme wijze kan worden uitgevoerd. </w:t>
      </w:r>
    </w:p>
    <w:p w14:paraId="150EE7B3" w14:textId="02D4177A" w:rsidR="002378D7" w:rsidRDefault="002378D7" w:rsidP="004A5C9A">
      <w:pPr>
        <w:rPr>
          <w:rFonts w:eastAsia="Times New Roman" w:cs="Times New Roman"/>
          <w:color w:val="202020"/>
          <w:szCs w:val="24"/>
        </w:rPr>
      </w:pPr>
    </w:p>
    <w:p w14:paraId="1D954710" w14:textId="008D0727" w:rsidR="002378D7" w:rsidRDefault="002378D7" w:rsidP="004A5C9A">
      <w:pPr>
        <w:rPr>
          <w:rFonts w:eastAsia="Times New Roman" w:cs="Times New Roman"/>
          <w:color w:val="202020"/>
          <w:szCs w:val="24"/>
        </w:rPr>
      </w:pPr>
      <w:r>
        <w:rPr>
          <w:rFonts w:eastAsia="Times New Roman" w:cs="Times New Roman"/>
          <w:color w:val="202020"/>
          <w:szCs w:val="24"/>
        </w:rPr>
        <w:t>Een tweede deel van dit Cahier Politiestudies gaat nader in op politievertrouwen vanwege jongeren. Hieraan worden vier bijdragen gewijd.</w:t>
      </w:r>
    </w:p>
    <w:p w14:paraId="3D580543" w14:textId="74CEA79D" w:rsidR="002378D7" w:rsidRDefault="002378D7" w:rsidP="004A5C9A">
      <w:pPr>
        <w:rPr>
          <w:rFonts w:eastAsia="Times New Roman" w:cs="Times New Roman"/>
          <w:color w:val="202020"/>
          <w:szCs w:val="24"/>
        </w:rPr>
      </w:pPr>
    </w:p>
    <w:p w14:paraId="7ACC6597" w14:textId="187A3CB0" w:rsidR="002378D7" w:rsidRPr="002378D7" w:rsidRDefault="002378D7" w:rsidP="002378D7">
      <w:pPr>
        <w:pStyle w:val="Geenafstand"/>
        <w:ind w:left="0" w:firstLine="0"/>
        <w:jc w:val="both"/>
        <w:rPr>
          <w:rFonts w:cs="Times New Roman"/>
          <w:iCs/>
          <w:sz w:val="24"/>
          <w:szCs w:val="24"/>
        </w:rPr>
      </w:pPr>
      <w:r>
        <w:rPr>
          <w:rFonts w:eastAsia="Times New Roman" w:cs="Times New Roman"/>
          <w:sz w:val="24"/>
          <w:szCs w:val="24"/>
          <w:lang w:val="nl-BE" w:eastAsia="nl-BE"/>
        </w:rPr>
        <w:t xml:space="preserve">Een eerste artikel is van de hand van </w:t>
      </w:r>
      <w:r w:rsidRPr="00A030E3">
        <w:rPr>
          <w:rFonts w:eastAsia="Times New Roman" w:cs="Times New Roman"/>
          <w:b/>
          <w:bCs/>
          <w:sz w:val="24"/>
          <w:szCs w:val="24"/>
          <w:lang w:val="nl-BE" w:eastAsia="nl-BE"/>
        </w:rPr>
        <w:t>Maaike van Kapel</w:t>
      </w:r>
      <w:r w:rsidRPr="00A030E3">
        <w:rPr>
          <w:rStyle w:val="Voetnootmarkering"/>
          <w:rFonts w:eastAsia="Times New Roman" w:cs="Times New Roman"/>
          <w:sz w:val="24"/>
          <w:szCs w:val="24"/>
          <w:lang w:val="nl-BE" w:eastAsia="nl-BE"/>
        </w:rPr>
        <w:footnoteReference w:id="8"/>
      </w:r>
      <w:r w:rsidRPr="00A030E3">
        <w:rPr>
          <w:rFonts w:eastAsia="Times New Roman" w:cs="Times New Roman"/>
          <w:sz w:val="24"/>
          <w:szCs w:val="24"/>
          <w:lang w:val="nl-BE" w:eastAsia="nl-BE"/>
        </w:rPr>
        <w:t xml:space="preserve">, </w:t>
      </w:r>
      <w:r w:rsidRPr="00A030E3">
        <w:rPr>
          <w:rFonts w:eastAsia="Times New Roman" w:cs="Times New Roman"/>
          <w:b/>
          <w:bCs/>
          <w:sz w:val="24"/>
          <w:szCs w:val="24"/>
          <w:lang w:val="nl-BE" w:eastAsia="nl-BE"/>
        </w:rPr>
        <w:t>Jolijn Broekhuizen</w:t>
      </w:r>
      <w:r w:rsidRPr="00A030E3">
        <w:rPr>
          <w:rStyle w:val="Voetnootmarkering"/>
          <w:rFonts w:eastAsia="Times New Roman" w:cs="Times New Roman"/>
          <w:sz w:val="24"/>
          <w:szCs w:val="24"/>
          <w:lang w:val="nl-BE" w:eastAsia="nl-BE"/>
        </w:rPr>
        <w:footnoteReference w:id="9"/>
      </w:r>
      <w:r w:rsidRPr="00A030E3">
        <w:rPr>
          <w:rFonts w:eastAsia="Times New Roman" w:cs="Times New Roman"/>
          <w:sz w:val="24"/>
          <w:szCs w:val="24"/>
          <w:lang w:val="nl-BE" w:eastAsia="nl-BE"/>
        </w:rPr>
        <w:t xml:space="preserve"> en </w:t>
      </w:r>
      <w:r w:rsidRPr="00A030E3">
        <w:rPr>
          <w:rFonts w:eastAsia="Times New Roman" w:cs="Times New Roman"/>
          <w:b/>
          <w:bCs/>
          <w:sz w:val="24"/>
          <w:szCs w:val="24"/>
          <w:lang w:val="nl-BE" w:eastAsia="nl-BE"/>
        </w:rPr>
        <w:t>Majone Steketee</w:t>
      </w:r>
      <w:r w:rsidRPr="00A030E3">
        <w:rPr>
          <w:rStyle w:val="Voetnootmarkering"/>
          <w:rFonts w:eastAsia="Times New Roman" w:cs="Times New Roman"/>
          <w:sz w:val="24"/>
          <w:szCs w:val="24"/>
          <w:lang w:val="nl-BE" w:eastAsia="nl-BE"/>
        </w:rPr>
        <w:footnoteReference w:id="10"/>
      </w:r>
      <w:r w:rsidRPr="002378D7">
        <w:rPr>
          <w:rFonts w:eastAsia="Times New Roman" w:cs="Times New Roman"/>
          <w:sz w:val="24"/>
          <w:szCs w:val="24"/>
          <w:lang w:val="nl-BE" w:eastAsia="nl-BE"/>
        </w:rPr>
        <w:t>, getiteld “</w:t>
      </w:r>
      <w:r w:rsidRPr="002378D7">
        <w:rPr>
          <w:rFonts w:cs="Times New Roman"/>
          <w:bCs/>
          <w:sz w:val="24"/>
          <w:szCs w:val="24"/>
        </w:rPr>
        <w:t>Vertrouwen van jongeren in een rechtvaardige behandeling door de politie</w:t>
      </w:r>
      <w:r>
        <w:rPr>
          <w:rFonts w:cs="Times New Roman"/>
          <w:bCs/>
          <w:sz w:val="24"/>
          <w:szCs w:val="24"/>
        </w:rPr>
        <w:t xml:space="preserve">”. </w:t>
      </w:r>
      <w:r w:rsidRPr="002378D7">
        <w:rPr>
          <w:rFonts w:cs="Times New Roman"/>
          <w:iCs/>
          <w:sz w:val="24"/>
          <w:szCs w:val="24"/>
        </w:rPr>
        <w:t xml:space="preserve">In </w:t>
      </w:r>
      <w:r>
        <w:rPr>
          <w:rFonts w:cs="Times New Roman"/>
          <w:iCs/>
          <w:sz w:val="24"/>
          <w:szCs w:val="24"/>
        </w:rPr>
        <w:t>hun</w:t>
      </w:r>
      <w:r w:rsidRPr="002378D7">
        <w:rPr>
          <w:rFonts w:cs="Times New Roman"/>
          <w:iCs/>
          <w:sz w:val="24"/>
          <w:szCs w:val="24"/>
        </w:rPr>
        <w:t xml:space="preserve"> onderzoek staat de vraag centraal of de procedurele rechtvaardigheidstheorie – ontwikkeld voor volwassenen – ook geldig is voor jongeren. </w:t>
      </w:r>
      <w:r>
        <w:rPr>
          <w:rFonts w:cs="Times New Roman"/>
          <w:iCs/>
          <w:sz w:val="24"/>
          <w:szCs w:val="24"/>
        </w:rPr>
        <w:t>De auteurs</w:t>
      </w:r>
      <w:r w:rsidRPr="002378D7">
        <w:rPr>
          <w:rFonts w:cs="Times New Roman"/>
          <w:iCs/>
          <w:sz w:val="24"/>
          <w:szCs w:val="24"/>
        </w:rPr>
        <w:t xml:space="preserve"> maakten voor dit onderzoek gebruik van de resultaten van de International Self-Report Delinquency study (ISRD-3). Onze bevindingen ondersteunen de procedurele rechtvaardigheidstheorie. Ze laten zien dat bepaalde groepen jongeren minder procedurele rechtvaardigheid ervaren dan andere jongeren en dat deze ervaring samenhangt met de toegeschreven legitimiteit aan de politie en hun houding tegenover de wet. Verschillende factoren hebben een effect op de mate van ervaren procedurele rechtvaardigheid: sociale controle en sociale desorganisatie in de buurt, contact met de politie vanuit daderschap en omgaan met jongeren met een migratieachtergrond. </w:t>
      </w:r>
      <w:r>
        <w:rPr>
          <w:rFonts w:cs="Times New Roman"/>
          <w:iCs/>
          <w:sz w:val="24"/>
          <w:szCs w:val="24"/>
        </w:rPr>
        <w:t xml:space="preserve">De auteurs geven </w:t>
      </w:r>
      <w:r w:rsidRPr="002378D7">
        <w:rPr>
          <w:rFonts w:cs="Times New Roman"/>
          <w:iCs/>
          <w:sz w:val="24"/>
          <w:szCs w:val="24"/>
        </w:rPr>
        <w:t>enkele algemene suggesties voor het werk van de politie.</w:t>
      </w:r>
    </w:p>
    <w:p w14:paraId="7700752E" w14:textId="2476E6E8" w:rsidR="002378D7" w:rsidRDefault="002378D7" w:rsidP="004A5C9A">
      <w:pPr>
        <w:rPr>
          <w:rFonts w:eastAsia="Times New Roman" w:cs="Times New Roman"/>
          <w:color w:val="202020"/>
          <w:szCs w:val="24"/>
          <w:lang w:val="nl-NL"/>
        </w:rPr>
      </w:pPr>
    </w:p>
    <w:p w14:paraId="13E06092" w14:textId="7BE0F9FA" w:rsidR="002378D7" w:rsidRPr="002378D7" w:rsidRDefault="002378D7" w:rsidP="002378D7">
      <w:pPr>
        <w:rPr>
          <w:iCs/>
        </w:rPr>
      </w:pPr>
      <w:r>
        <w:rPr>
          <w:rFonts w:eastAsia="Times New Roman" w:cs="Times New Roman"/>
          <w:color w:val="202020"/>
          <w:szCs w:val="24"/>
          <w:lang w:val="nl-NL"/>
        </w:rPr>
        <w:t xml:space="preserve">Deze thematiek wordt verder uitgediept in enkele specifieke cases. Een eerste wordt beschreven door </w:t>
      </w:r>
      <w:r>
        <w:rPr>
          <w:b/>
        </w:rPr>
        <w:t>Corina Duijndam</w:t>
      </w:r>
      <w:r w:rsidRPr="00755075">
        <w:rPr>
          <w:rStyle w:val="Voetnootmarkering"/>
          <w:bCs/>
        </w:rPr>
        <w:footnoteReference w:id="11"/>
      </w:r>
      <w:r>
        <w:rPr>
          <w:b/>
        </w:rPr>
        <w:t>, Femke Kaulingfreks</w:t>
      </w:r>
      <w:r w:rsidRPr="00755075">
        <w:rPr>
          <w:rStyle w:val="Voetnootmarkering"/>
          <w:bCs/>
        </w:rPr>
        <w:footnoteReference w:id="12"/>
      </w:r>
      <w:r w:rsidRPr="00755075">
        <w:rPr>
          <w:bCs/>
        </w:rPr>
        <w:t xml:space="preserve"> en</w:t>
      </w:r>
      <w:r>
        <w:rPr>
          <w:b/>
        </w:rPr>
        <w:t xml:space="preserve"> Baukje Prins</w:t>
      </w:r>
      <w:r w:rsidRPr="00755075">
        <w:rPr>
          <w:rStyle w:val="Voetnootmarkering"/>
          <w:bCs/>
        </w:rPr>
        <w:footnoteReference w:id="13"/>
      </w:r>
      <w:r>
        <w:rPr>
          <w:b/>
        </w:rPr>
        <w:t xml:space="preserve"> </w:t>
      </w:r>
      <w:r>
        <w:rPr>
          <w:bCs/>
        </w:rPr>
        <w:t>onder de titel “</w:t>
      </w:r>
      <w:r w:rsidRPr="002378D7">
        <w:rPr>
          <w:bCs/>
          <w:szCs w:val="24"/>
        </w:rPr>
        <w:t>Geboren en getuige in de Schilderswijk</w:t>
      </w:r>
      <w:r>
        <w:rPr>
          <w:bCs/>
          <w:szCs w:val="24"/>
        </w:rPr>
        <w:t xml:space="preserve">”. In hun bijdrage doen de auteurs verslag </w:t>
      </w:r>
      <w:r w:rsidRPr="002378D7">
        <w:rPr>
          <w:iCs/>
        </w:rPr>
        <w:t xml:space="preserve">van een onderzoek naar de verhalen die onder jongeren in de Schilderswijk </w:t>
      </w:r>
      <w:r w:rsidR="00A252D5">
        <w:rPr>
          <w:iCs/>
        </w:rPr>
        <w:t xml:space="preserve">(Den Haag, Nederland) </w:t>
      </w:r>
      <w:r w:rsidRPr="002378D7">
        <w:rPr>
          <w:iCs/>
        </w:rPr>
        <w:t xml:space="preserve">circuleren over de politie, en naar de componenten van vertrouwen die in deze verhalen een rol spelen. </w:t>
      </w:r>
      <w:r w:rsidR="00A252D5">
        <w:rPr>
          <w:iCs/>
        </w:rPr>
        <w:t xml:space="preserve">De auteurs </w:t>
      </w:r>
      <w:r w:rsidRPr="002378D7">
        <w:rPr>
          <w:iCs/>
        </w:rPr>
        <w:t xml:space="preserve">namen 51 diepte-interviews af met 49 jonge wijkbewoners en verzamelden zo 180 verhalen. In de meeste studies over het vertrouwen van burgers in de politie worden respondenten vooral benaderd als potentieel slachtoffer van criminaliteit of als samenwerkingspartner van de politie. Uit </w:t>
      </w:r>
      <w:r w:rsidR="00A252D5">
        <w:rPr>
          <w:iCs/>
        </w:rPr>
        <w:t>het</w:t>
      </w:r>
      <w:r w:rsidRPr="002378D7">
        <w:rPr>
          <w:iCs/>
        </w:rPr>
        <w:t xml:space="preserve"> onderzoek bleek dat bij het vertrouwen in de politie van jongeren in de Schilderswijk andere componenten een rol spelen omdat zij in de meeste contacten met de politie worden benaderd als potentiële dader. Zo ging een relatief groot deel van de verhalen over onheuse bejegening en onrechtvaardig handelen door agenten. Bovendien meenden bijna alle respondenten dat agenten discrimineerden op grond van huidskleur en religie. Anderzijds was iedereen lovend over de wijkagent. Een ander veelvoorkomend thema in de verhalen was een gevoel van onmacht. Voor een deel van de respondenten stond hierbij de relatie tussen ‘allochtone’ jongeren en ‘autochtone’ agenten symbool voor de ongelijke machtsverhoudingen in de maatschappij.        </w:t>
      </w:r>
    </w:p>
    <w:p w14:paraId="21E580A8" w14:textId="63EDF637" w:rsidR="002378D7" w:rsidRDefault="002378D7" w:rsidP="002378D7">
      <w:pPr>
        <w:rPr>
          <w:lang w:eastAsia="hi-IN" w:bidi="hi-IN"/>
        </w:rPr>
      </w:pPr>
    </w:p>
    <w:p w14:paraId="1F677924" w14:textId="003A11E5" w:rsidR="002378D7" w:rsidRPr="00A252D5" w:rsidRDefault="00A252D5" w:rsidP="002378D7">
      <w:pPr>
        <w:rPr>
          <w:rFonts w:eastAsia="Times New Roman" w:cs="Times New Roman"/>
          <w:iCs/>
          <w:szCs w:val="24"/>
          <w:lang w:eastAsia="nl-BE"/>
        </w:rPr>
      </w:pPr>
      <w:r w:rsidRPr="00B963AD">
        <w:rPr>
          <w:rFonts w:eastAsia="Times New Roman" w:cs="Times New Roman"/>
          <w:b/>
          <w:bCs/>
          <w:szCs w:val="24"/>
          <w:lang w:eastAsia="nl-BE"/>
        </w:rPr>
        <w:t>Nele Van de Kerkhof</w:t>
      </w:r>
      <w:r w:rsidRPr="00B963AD">
        <w:rPr>
          <w:rStyle w:val="Voetnootmarkering"/>
          <w:rFonts w:eastAsia="Times New Roman" w:cs="Times New Roman"/>
          <w:szCs w:val="24"/>
          <w:lang w:eastAsia="nl-BE"/>
        </w:rPr>
        <w:footnoteReference w:id="14"/>
      </w:r>
      <w:r>
        <w:rPr>
          <w:rFonts w:eastAsia="Times New Roman" w:cs="Times New Roman"/>
          <w:szCs w:val="24"/>
          <w:lang w:eastAsia="nl-BE"/>
        </w:rPr>
        <w:t xml:space="preserve"> en</w:t>
      </w:r>
      <w:r w:rsidRPr="00B963AD">
        <w:rPr>
          <w:rFonts w:eastAsia="Times New Roman" w:cs="Times New Roman"/>
          <w:szCs w:val="24"/>
          <w:lang w:eastAsia="nl-BE"/>
        </w:rPr>
        <w:t xml:space="preserve"> </w:t>
      </w:r>
      <w:r w:rsidRPr="00B963AD">
        <w:rPr>
          <w:rFonts w:eastAsia="Times New Roman" w:cs="Times New Roman"/>
          <w:b/>
          <w:bCs/>
          <w:szCs w:val="24"/>
          <w:lang w:eastAsia="nl-BE"/>
        </w:rPr>
        <w:t>Serge Muyters</w:t>
      </w:r>
      <w:r w:rsidRPr="00B963AD">
        <w:rPr>
          <w:rStyle w:val="Voetnootmarkering"/>
          <w:rFonts w:eastAsia="Times New Roman" w:cs="Times New Roman"/>
          <w:szCs w:val="24"/>
          <w:lang w:eastAsia="nl-BE"/>
        </w:rPr>
        <w:footnoteReference w:id="15"/>
      </w:r>
      <w:r>
        <w:rPr>
          <w:rFonts w:eastAsia="Times New Roman" w:cs="Times New Roman"/>
          <w:b/>
          <w:bCs/>
          <w:szCs w:val="24"/>
          <w:lang w:eastAsia="nl-BE"/>
        </w:rPr>
        <w:t xml:space="preserve"> </w:t>
      </w:r>
      <w:r>
        <w:rPr>
          <w:rFonts w:eastAsia="Times New Roman" w:cs="Times New Roman"/>
          <w:szCs w:val="24"/>
          <w:lang w:eastAsia="nl-BE"/>
        </w:rPr>
        <w:t xml:space="preserve">hebben het over de Antwerpse politiepraktijk in </w:t>
      </w:r>
      <w:r w:rsidRPr="00A252D5">
        <w:rPr>
          <w:rFonts w:eastAsia="Times New Roman" w:cs="Times New Roman"/>
          <w:szCs w:val="24"/>
          <w:lang w:eastAsia="nl-BE"/>
        </w:rPr>
        <w:t>“</w:t>
      </w:r>
      <w:r w:rsidR="002378D7" w:rsidRPr="00A252D5">
        <w:rPr>
          <w:rFonts w:eastAsia="Times New Roman" w:cs="Times New Roman"/>
          <w:i/>
          <w:iCs/>
          <w:szCs w:val="24"/>
          <w:lang w:eastAsia="nl-BE"/>
        </w:rPr>
        <w:t>Jongeren en politie, stap voor stap naar meer vertrouwen</w:t>
      </w:r>
      <w:r w:rsidRPr="00A252D5">
        <w:rPr>
          <w:rFonts w:eastAsia="Times New Roman" w:cs="Times New Roman"/>
          <w:szCs w:val="24"/>
          <w:lang w:eastAsia="nl-BE"/>
        </w:rPr>
        <w:t>”</w:t>
      </w:r>
      <w:r>
        <w:rPr>
          <w:rFonts w:eastAsia="Times New Roman" w:cs="Times New Roman"/>
          <w:szCs w:val="24"/>
          <w:lang w:eastAsia="nl-BE"/>
        </w:rPr>
        <w:t xml:space="preserve">. </w:t>
      </w:r>
      <w:r w:rsidR="002378D7" w:rsidRPr="00A252D5">
        <w:rPr>
          <w:rFonts w:eastAsia="Times New Roman" w:cs="Times New Roman"/>
          <w:iCs/>
          <w:szCs w:val="24"/>
          <w:lang w:eastAsia="nl-BE"/>
        </w:rPr>
        <w:t xml:space="preserve">Politie Antwerpen maakt van de relatie tussen jongeren en politie één van de prioriteiten voor de volgende jaren. De Antwerpse bevolking is de voorbije jaren gekenmerkt door een verjonging en een toenemende diversiteit. In deze context zoekt Politie Antwerpen voortdurend naar vernieuwende manieren om de relatie tussen en het vertrouwen van jongeren in de politie te versterken. Om een goed beeld te krijgen van mogelijke verbeterpunten heeft de dienst diversiteit een grootschalige bevraging </w:t>
      </w:r>
      <w:r w:rsidR="002378D7" w:rsidRPr="00A252D5">
        <w:rPr>
          <w:rFonts w:eastAsia="Times New Roman" w:cs="Times New Roman"/>
          <w:iCs/>
          <w:szCs w:val="24"/>
          <w:lang w:eastAsia="nl-BE"/>
        </w:rPr>
        <w:lastRenderedPageBreak/>
        <w:t xml:space="preserve">uitgewerkt, waarvan de resultaten toekomstige initiatieven naar jongeren mee zullen vormgeven. In tussentijd is de </w:t>
      </w:r>
      <w:r w:rsidR="002378D7" w:rsidRPr="00A252D5">
        <w:rPr>
          <w:rFonts w:eastAsia="Times New Roman" w:cs="Times New Roman"/>
          <w:i/>
          <w:szCs w:val="24"/>
          <w:lang w:eastAsia="nl-BE"/>
        </w:rPr>
        <w:t>Mag da?</w:t>
      </w:r>
      <w:r w:rsidR="002378D7" w:rsidRPr="00A252D5">
        <w:rPr>
          <w:rFonts w:eastAsia="Times New Roman" w:cs="Times New Roman"/>
          <w:iCs/>
          <w:szCs w:val="24"/>
          <w:lang w:eastAsia="nl-BE"/>
        </w:rPr>
        <w:t xml:space="preserve">-campagne uitgewerkt, een concreet project dat zich richt op de rechten en plichten van jongeren en politie. Deze campagne heeft als doelstelling op een laagdrempelige en transparante manier antwoorden te bieden op veel voorkomende vragen van jongeren over politie. Sociale media, participatie en interne sensibilisering zijn hierbij de sleutelwoorden. </w:t>
      </w:r>
    </w:p>
    <w:p w14:paraId="7C8568AC" w14:textId="7E59DB49" w:rsidR="002378D7" w:rsidRDefault="002378D7" w:rsidP="002378D7">
      <w:pPr>
        <w:rPr>
          <w:lang w:eastAsia="hi-IN" w:bidi="hi-IN"/>
        </w:rPr>
      </w:pPr>
    </w:p>
    <w:p w14:paraId="14A5A5CF" w14:textId="11D6F3F6" w:rsidR="002378D7" w:rsidRPr="00A252D5" w:rsidRDefault="00A252D5" w:rsidP="002378D7">
      <w:pPr>
        <w:rPr>
          <w:rFonts w:eastAsia="Times New Roman" w:cs="Times New Roman"/>
          <w:szCs w:val="24"/>
        </w:rPr>
      </w:pPr>
      <w:r>
        <w:rPr>
          <w:rFonts w:eastAsia="Times New Roman" w:cs="Times New Roman"/>
          <w:bCs/>
          <w:szCs w:val="24"/>
        </w:rPr>
        <w:t>Ook e</w:t>
      </w:r>
      <w:r w:rsidRPr="00A252D5">
        <w:rPr>
          <w:rFonts w:eastAsia="Times New Roman" w:cs="Times New Roman"/>
          <w:bCs/>
          <w:szCs w:val="24"/>
        </w:rPr>
        <w:t>en praktijkgericht onderzoek naar de relatie tussen jongeren en de politie in Amsterdam Nieuw-West</w:t>
      </w:r>
      <w:r>
        <w:rPr>
          <w:rFonts w:eastAsia="Times New Roman" w:cs="Times New Roman"/>
          <w:bCs/>
          <w:szCs w:val="24"/>
        </w:rPr>
        <w:t xml:space="preserve"> komt aan de beurt onder de titel “</w:t>
      </w:r>
      <w:r w:rsidR="002378D7" w:rsidRPr="00A252D5">
        <w:rPr>
          <w:rFonts w:eastAsia="Times New Roman" w:cs="Times New Roman"/>
          <w:bCs/>
          <w:i/>
          <w:szCs w:val="24"/>
        </w:rPr>
        <w:t>Spreekt de politie je aan?</w:t>
      </w:r>
      <w:r>
        <w:rPr>
          <w:rFonts w:eastAsia="Times New Roman" w:cs="Times New Roman"/>
          <w:bCs/>
          <w:iCs/>
          <w:szCs w:val="24"/>
        </w:rPr>
        <w:t xml:space="preserve">”. Het stuk is van de hand van </w:t>
      </w:r>
      <w:r w:rsidR="002378D7" w:rsidRPr="00AA772C">
        <w:rPr>
          <w:rFonts w:eastAsia="Times New Roman" w:cs="Times New Roman"/>
          <w:b/>
          <w:szCs w:val="24"/>
        </w:rPr>
        <w:t>Anne Wester</w:t>
      </w:r>
      <w:r w:rsidR="002378D7" w:rsidRPr="00AA772C">
        <w:rPr>
          <w:rStyle w:val="Voetnootmarkering"/>
          <w:rFonts w:eastAsia="Times New Roman" w:cs="Times New Roman"/>
          <w:bCs/>
          <w:szCs w:val="24"/>
        </w:rPr>
        <w:footnoteReference w:id="16"/>
      </w:r>
      <w:r>
        <w:rPr>
          <w:rFonts w:eastAsia="Times New Roman" w:cs="Times New Roman"/>
          <w:bCs/>
          <w:szCs w:val="24"/>
        </w:rPr>
        <w:t xml:space="preserve"> en</w:t>
      </w:r>
      <w:r w:rsidR="002378D7" w:rsidRPr="00AA772C">
        <w:rPr>
          <w:rFonts w:eastAsia="Times New Roman" w:cs="Times New Roman"/>
          <w:b/>
          <w:szCs w:val="24"/>
        </w:rPr>
        <w:t xml:space="preserve"> Jair </w:t>
      </w:r>
      <w:r w:rsidR="002378D7" w:rsidRPr="00AA772C">
        <w:rPr>
          <w:rFonts w:eastAsia="Times New Roman" w:cs="Times New Roman"/>
          <w:b/>
          <w:szCs w:val="24"/>
          <w:lang w:eastAsia="nl-BE"/>
        </w:rPr>
        <w:t>Schalkwijk</w:t>
      </w:r>
      <w:r w:rsidR="002378D7" w:rsidRPr="00AA772C">
        <w:rPr>
          <w:rStyle w:val="Voetnootmarkering"/>
          <w:rFonts w:eastAsia="Times New Roman" w:cs="Times New Roman"/>
          <w:bCs/>
          <w:szCs w:val="24"/>
          <w:lang w:eastAsia="nl-BE"/>
        </w:rPr>
        <w:footnoteReference w:id="17"/>
      </w:r>
      <w:r w:rsidRPr="00A252D5">
        <w:rPr>
          <w:rFonts w:eastAsia="Times New Roman" w:cs="Times New Roman"/>
          <w:bCs/>
          <w:szCs w:val="24"/>
          <w:lang w:eastAsia="nl-BE"/>
        </w:rPr>
        <w:t xml:space="preserve">. </w:t>
      </w:r>
      <w:r w:rsidR="002378D7" w:rsidRPr="00A252D5">
        <w:rPr>
          <w:rFonts w:eastAsia="Times New Roman" w:cs="Times New Roman"/>
          <w:szCs w:val="24"/>
        </w:rPr>
        <w:t xml:space="preserve">Uit </w:t>
      </w:r>
      <w:r>
        <w:rPr>
          <w:rFonts w:eastAsia="Times New Roman" w:cs="Times New Roman"/>
          <w:szCs w:val="24"/>
        </w:rPr>
        <w:t xml:space="preserve">hun </w:t>
      </w:r>
      <w:r w:rsidR="002378D7" w:rsidRPr="00A252D5">
        <w:rPr>
          <w:rFonts w:eastAsia="Times New Roman" w:cs="Times New Roman"/>
          <w:szCs w:val="24"/>
        </w:rPr>
        <w:t xml:space="preserve">onderzoek onder ruim 1600 jongeren in Amsterdam Nieuw-West blijkt dat 40% van de respondenten in het afgelopen jaar contact had met de politie. In 33% van de gevallen dat er contact was tussen de jongere en de politie, stapte de jongere zelf naar de politie toe. In 61% van de gevallen initieerde de politie dit contact. Respondenten met een Marokkaanse, Turkse en Surinaamse herkomst geven aan minder vertrouwen te hebben in de politie dan Nederlands-Nederlandse jongeren. Vrouwen zeggen – ongeacht hun land van herkomst – meer vertrouwen in de politie te hebben dan mannen uit dezelfde herkomstcategorie. Wanneer vertrouwen in de politie gerelateerd wordt aan de wijze waarop het contact met de politie tot stand is gekomen, worden grote verschillen zichtbaar. Respondenten die door de politie benaderd zijn hebben structureel lager vertrouwen in de politie dan jongeren die zelf naar de politie toegingen. Deze bevinding geldt voor respondenten uit alle herkomstcategorieën. </w:t>
      </w:r>
    </w:p>
    <w:p w14:paraId="37A13EEB" w14:textId="62C36447" w:rsidR="002378D7" w:rsidRDefault="002378D7" w:rsidP="004A5C9A">
      <w:pPr>
        <w:rPr>
          <w:rFonts w:eastAsia="Times New Roman" w:cs="Times New Roman"/>
          <w:color w:val="202020"/>
          <w:szCs w:val="24"/>
        </w:rPr>
      </w:pPr>
    </w:p>
    <w:p w14:paraId="7CEAE2A3" w14:textId="595B0899" w:rsidR="00A252D5" w:rsidRDefault="00A252D5" w:rsidP="004A5C9A">
      <w:pPr>
        <w:rPr>
          <w:rFonts w:eastAsia="Times New Roman" w:cs="Times New Roman"/>
          <w:iCs/>
          <w:color w:val="202020"/>
          <w:szCs w:val="24"/>
        </w:rPr>
      </w:pPr>
      <w:r>
        <w:rPr>
          <w:rFonts w:eastAsia="Times New Roman" w:cs="Times New Roman"/>
          <w:color w:val="202020"/>
          <w:szCs w:val="24"/>
        </w:rPr>
        <w:t>Twee contextuele bijdragen sluiten dit Cahier Politiestudies af. Enerzijds een vergelijkend stuk tussen Nederland, Engeland &amp; Wales en Denemarken, anderzijds een</w:t>
      </w:r>
      <w:r w:rsidR="00882F45">
        <w:rPr>
          <w:rFonts w:eastAsia="Times New Roman" w:cs="Times New Roman"/>
          <w:color w:val="202020"/>
          <w:szCs w:val="24"/>
        </w:rPr>
        <w:t xml:space="preserve"> bijdrage over het onderling </w:t>
      </w:r>
      <w:r w:rsidR="00882F45" w:rsidRPr="00882F45">
        <w:rPr>
          <w:rFonts w:cs="Times New Roman"/>
          <w:iCs/>
          <w:szCs w:val="24"/>
        </w:rPr>
        <w:t>vertrouwen en wantrouwen tussen de lokale recherche, de federale recherche, het parket en de onderzoeksrechters</w:t>
      </w:r>
      <w:r w:rsidRPr="00882F45">
        <w:rPr>
          <w:rFonts w:eastAsia="Times New Roman" w:cs="Times New Roman"/>
          <w:iCs/>
          <w:color w:val="202020"/>
          <w:szCs w:val="24"/>
        </w:rPr>
        <w:t xml:space="preserve"> </w:t>
      </w:r>
      <w:r w:rsidR="00882F45">
        <w:rPr>
          <w:rFonts w:eastAsia="Times New Roman" w:cs="Times New Roman"/>
          <w:iCs/>
          <w:color w:val="202020"/>
          <w:szCs w:val="24"/>
        </w:rPr>
        <w:t>in België.</w:t>
      </w:r>
    </w:p>
    <w:p w14:paraId="1465B0D9" w14:textId="1C3E3174" w:rsidR="00882F45" w:rsidRDefault="00882F45" w:rsidP="004A5C9A">
      <w:pPr>
        <w:rPr>
          <w:rFonts w:eastAsia="Times New Roman" w:cs="Times New Roman"/>
          <w:iCs/>
          <w:color w:val="202020"/>
          <w:szCs w:val="24"/>
        </w:rPr>
      </w:pPr>
    </w:p>
    <w:p w14:paraId="66BA0911" w14:textId="7A7E5D34" w:rsidR="00A252D5" w:rsidRPr="00882F45" w:rsidRDefault="00882F45" w:rsidP="00A252D5">
      <w:pPr>
        <w:rPr>
          <w:rFonts w:cs="Times New Roman"/>
          <w:iCs/>
          <w:szCs w:val="24"/>
        </w:rPr>
      </w:pPr>
      <w:r w:rsidRPr="00174056">
        <w:rPr>
          <w:rFonts w:cs="Times New Roman"/>
          <w:b/>
          <w:bCs/>
          <w:szCs w:val="24"/>
        </w:rPr>
        <w:t>Dorian Schaap</w:t>
      </w:r>
      <w:r>
        <w:rPr>
          <w:rStyle w:val="Voetnootmarkering"/>
          <w:rFonts w:cs="Times New Roman"/>
          <w:szCs w:val="24"/>
        </w:rPr>
        <w:footnoteReference w:id="18"/>
      </w:r>
      <w:r>
        <w:rPr>
          <w:rFonts w:cs="Times New Roman"/>
          <w:szCs w:val="24"/>
        </w:rPr>
        <w:t xml:space="preserve"> heeft het over “</w:t>
      </w:r>
      <w:r w:rsidR="00A252D5" w:rsidRPr="00882F45">
        <w:rPr>
          <w:rFonts w:cs="Times New Roman"/>
          <w:bCs/>
          <w:i/>
          <w:iCs/>
          <w:szCs w:val="24"/>
        </w:rPr>
        <w:t>Het gras is blauwer bij de buren</w:t>
      </w:r>
      <w:r w:rsidRPr="00882F45">
        <w:rPr>
          <w:rFonts w:cs="Times New Roman"/>
          <w:bCs/>
          <w:i/>
          <w:iCs/>
          <w:szCs w:val="24"/>
        </w:rPr>
        <w:t xml:space="preserve"> - </w:t>
      </w:r>
      <w:r w:rsidR="00A252D5" w:rsidRPr="00882F45">
        <w:rPr>
          <w:rFonts w:cs="Times New Roman"/>
          <w:bCs/>
          <w:i/>
          <w:iCs/>
          <w:szCs w:val="24"/>
        </w:rPr>
        <w:t>Internationale diffusie van politiële vertrouwensstrategieën in Nederland, Engeland &amp; Wales en Denemarken</w:t>
      </w:r>
      <w:r>
        <w:rPr>
          <w:rFonts w:cs="Times New Roman"/>
          <w:bCs/>
          <w:szCs w:val="24"/>
        </w:rPr>
        <w:t>”. Hij vertrekt van de vaststelling dat v</w:t>
      </w:r>
      <w:r w:rsidR="00A252D5" w:rsidRPr="00882F45">
        <w:rPr>
          <w:rFonts w:cs="Times New Roman"/>
          <w:iCs/>
          <w:szCs w:val="24"/>
        </w:rPr>
        <w:t>ertrouwen in de politie een belangrijk publiek goed</w:t>
      </w:r>
      <w:r>
        <w:rPr>
          <w:rFonts w:cs="Times New Roman"/>
          <w:iCs/>
          <w:szCs w:val="24"/>
        </w:rPr>
        <w:t xml:space="preserve"> is</w:t>
      </w:r>
      <w:r w:rsidR="00A252D5" w:rsidRPr="00882F45">
        <w:rPr>
          <w:rFonts w:cs="Times New Roman"/>
          <w:iCs/>
          <w:szCs w:val="24"/>
        </w:rPr>
        <w:t xml:space="preserve">. Verrassend is dan ook hoe weinig belangstelling er tot nu toe is geweest voor doelgericht handelen van de politie om vertrouwen te winnen: voor politiële vertrouwensstrategieën. Vertrouwensstrategieën komen tot stand in een complexe sociale werkelijkheid en zijn dus niet altijd rationele reacties op een ‘objectief’ vertrouwensprobleem. Een van de factoren die een rol spelen bij de vorming van vertrouwensstrategieën is diffusie van ideeën uit het buitenland. Deze bijdrage laat zien hoe diffusie in drie landen het denken over vertrouwen en het formuleren van vertrouwensstrategieën hielp bepalen. </w:t>
      </w:r>
      <w:r>
        <w:rPr>
          <w:rFonts w:cs="Times New Roman"/>
          <w:iCs/>
          <w:szCs w:val="24"/>
        </w:rPr>
        <w:t xml:space="preserve">Schaap </w:t>
      </w:r>
      <w:r w:rsidR="00A252D5" w:rsidRPr="00882F45">
        <w:rPr>
          <w:rFonts w:cs="Times New Roman"/>
          <w:iCs/>
          <w:szCs w:val="24"/>
        </w:rPr>
        <w:t>bespreek</w:t>
      </w:r>
      <w:r>
        <w:rPr>
          <w:rFonts w:cs="Times New Roman"/>
          <w:iCs/>
          <w:szCs w:val="24"/>
        </w:rPr>
        <w:t>t</w:t>
      </w:r>
      <w:r w:rsidR="00A252D5" w:rsidRPr="00882F45">
        <w:rPr>
          <w:rFonts w:cs="Times New Roman"/>
          <w:iCs/>
          <w:szCs w:val="24"/>
        </w:rPr>
        <w:t xml:space="preserve"> hoe Amerikaanse ideeën rond legitimiteit en community policing in Nederland wortel schoten; hoe de Nederlandse politiesurveillant in Engeland vertrouwen ging winnen als police community support officer; en hoe een traditionele, holistische Deense veiligheidsnotie werd verdrongen door een nauwere Angelsaksische definitie, wat juist leidde tot vertrouwensproblemen. Hoewel buitenlandse voorbeelden inspiratie kunnen leveren voor vertrouwensstrategieën, illustreren deze casussen ook de risico’s die hieraan kleven.</w:t>
      </w:r>
    </w:p>
    <w:p w14:paraId="335FCF92" w14:textId="77777777" w:rsidR="00A252D5" w:rsidRDefault="00A252D5" w:rsidP="004A5C9A">
      <w:pPr>
        <w:rPr>
          <w:rFonts w:eastAsia="Times New Roman" w:cs="Times New Roman"/>
          <w:color w:val="202020"/>
          <w:szCs w:val="24"/>
        </w:rPr>
      </w:pPr>
    </w:p>
    <w:p w14:paraId="7EFC86BC" w14:textId="1A2B676E" w:rsidR="00305271" w:rsidRPr="00882F45" w:rsidRDefault="00882F45" w:rsidP="00305271">
      <w:pPr>
        <w:contextualSpacing w:val="0"/>
        <w:rPr>
          <w:rFonts w:cs="Times New Roman"/>
          <w:iCs/>
          <w:szCs w:val="24"/>
        </w:rPr>
      </w:pPr>
      <w:r w:rsidRPr="00214079">
        <w:rPr>
          <w:rFonts w:cs="Times New Roman"/>
          <w:b/>
          <w:bCs/>
          <w:szCs w:val="24"/>
        </w:rPr>
        <w:lastRenderedPageBreak/>
        <w:t>Jolien Vanschoenwinkel</w:t>
      </w:r>
      <w:r w:rsidRPr="00214079">
        <w:rPr>
          <w:rStyle w:val="Voetnootmarkering"/>
          <w:rFonts w:cs="Times New Roman"/>
          <w:szCs w:val="24"/>
        </w:rPr>
        <w:footnoteReference w:id="19"/>
      </w:r>
      <w:r>
        <w:rPr>
          <w:rFonts w:cs="Times New Roman"/>
          <w:b/>
          <w:bCs/>
          <w:szCs w:val="24"/>
        </w:rPr>
        <w:t xml:space="preserve"> </w:t>
      </w:r>
      <w:r>
        <w:rPr>
          <w:rFonts w:cs="Times New Roman"/>
          <w:szCs w:val="24"/>
        </w:rPr>
        <w:t xml:space="preserve">heeft het over </w:t>
      </w:r>
      <w:r>
        <w:rPr>
          <w:rFonts w:cs="Times New Roman"/>
          <w:bCs/>
          <w:szCs w:val="24"/>
        </w:rPr>
        <w:t>“</w:t>
      </w:r>
      <w:r w:rsidR="00305271" w:rsidRPr="00882F45">
        <w:rPr>
          <w:rFonts w:cs="Times New Roman"/>
          <w:bCs/>
          <w:i/>
          <w:iCs/>
          <w:szCs w:val="24"/>
        </w:rPr>
        <w:t>De strafrechtsketen</w:t>
      </w:r>
      <w:r>
        <w:rPr>
          <w:rFonts w:cs="Times New Roman"/>
          <w:bCs/>
          <w:i/>
          <w:iCs/>
          <w:szCs w:val="24"/>
        </w:rPr>
        <w:t xml:space="preserve"> - </w:t>
      </w:r>
      <w:r w:rsidR="00305271" w:rsidRPr="00882F45">
        <w:rPr>
          <w:rFonts w:cs="Times New Roman"/>
          <w:bCs/>
          <w:i/>
          <w:iCs/>
          <w:szCs w:val="24"/>
        </w:rPr>
        <w:t>Een onderzoek naar vertrouwen en wantrouwen tussen politie, parket en onderzoeksrechters</w:t>
      </w:r>
      <w:r>
        <w:rPr>
          <w:rFonts w:cs="Times New Roman"/>
          <w:bCs/>
          <w:szCs w:val="24"/>
        </w:rPr>
        <w:t xml:space="preserve">”. </w:t>
      </w:r>
      <w:r w:rsidR="00305271" w:rsidRPr="00882F45">
        <w:rPr>
          <w:rFonts w:cs="Times New Roman"/>
          <w:iCs/>
          <w:szCs w:val="24"/>
        </w:rPr>
        <w:t xml:space="preserve">Deze bijdrage biedt een samenvatting van een doctoraatsonderzoek naar het vertrouwen en wantrouwen tussen de lokale recherche, de federale recherche, het parket en de onderzoeksrechters in het kader van opsporing en vervolging. In het doctoraatsonderzoek werd nagegaan hoe de verschillende organisaties vertrouwen/wantrouwen invullen en welke mogelijke factoren een invloed kunnen uitoefenen op vertrouwen en wantrouwen. Er werd een exploratief kwalitatief onderzoek gevoerd bestaande uit een documentenanalyse (literatuur en wetgeving), expertinterviews, en semi-gestructureerde interviews. Uit het onderzoek blijkt dat vertrouwen een noodzakelijke basis is voor een goede samenwerking, maar dat er een evenwicht gezocht moet worden met een gezonde dosis van wantrouwen om de nodige kritische ingesteldheid aan de dag te </w:t>
      </w:r>
      <w:r>
        <w:rPr>
          <w:rFonts w:cs="Times New Roman"/>
          <w:iCs/>
          <w:szCs w:val="24"/>
        </w:rPr>
        <w:t>leggen</w:t>
      </w:r>
      <w:r w:rsidR="00305271" w:rsidRPr="00882F45">
        <w:rPr>
          <w:rFonts w:cs="Times New Roman"/>
          <w:iCs/>
          <w:szCs w:val="24"/>
        </w:rPr>
        <w:t>. De actoren zouden steeds beter worden in het uitvoeren van hun job en er wordt er steeds vaker een open cultuur gehanteerd. Men is dan ook bereid om samen te werken, wat zou leiden tot het delen van informatie, kennis, ideeën, en het zelfstandig uitvoeren van onderzoeksdaden. Toch zou er in bepaalde gevallen nog sprake zijn van minder vertrouwen wat kan leiden tot het fenomeen shopping. Daarnaast zijn er verschillende factoren die een invloed kunnen uitoefenen op het vertrouwen/wantrouwen, zoals betrokkenheid bij strafrechtelijke of tuchtrechtelijke feiten, communicatie, en/of de werklast.</w:t>
      </w:r>
    </w:p>
    <w:p w14:paraId="38C9DED9" w14:textId="77777777" w:rsidR="00305271" w:rsidRPr="00214079" w:rsidRDefault="00305271" w:rsidP="00305271">
      <w:pPr>
        <w:contextualSpacing w:val="0"/>
        <w:rPr>
          <w:rFonts w:cs="Times New Roman"/>
          <w:b/>
          <w:i/>
          <w:szCs w:val="24"/>
        </w:rPr>
      </w:pPr>
    </w:p>
    <w:p w14:paraId="3376EABF" w14:textId="5DE469A3" w:rsidR="00633C40" w:rsidRDefault="007761DB">
      <w:r>
        <w:t>Het thema van politielegitimiteit is verre van uitgeput met deze bijdragen</w:t>
      </w:r>
      <w:r w:rsidR="0072504B">
        <w:t>. D</w:t>
      </w:r>
      <w:r>
        <w:t xml:space="preserve">e gastredactie is er </w:t>
      </w:r>
      <w:r w:rsidR="0072504B">
        <w:t xml:space="preserve">echter </w:t>
      </w:r>
      <w:bookmarkStart w:id="1" w:name="_GoBack"/>
      <w:bookmarkEnd w:id="1"/>
      <w:r>
        <w:t>wel van overtuigd dat de inhoud van dit Cahier Politiestudies een aantal fundamentele vraagstukken en antwoorden bevat. Het Cahier bevat een reeks van sterke empirische resultaten uit ons taalgebied en dát stemt de gastredactie alvast erg blijmoedig. Rest ons de lezer van dit Cahier een aangename lectuur toe te wensen. Hopelijk vinden een aantal ideeën hun weg naar de politiepraktijk.</w:t>
      </w:r>
    </w:p>
    <w:p w14:paraId="06798175" w14:textId="77777777" w:rsidR="00FB67FD" w:rsidRDefault="00FB67FD"/>
    <w:p w14:paraId="4B50B8D4" w14:textId="77777777" w:rsidR="002B13AE" w:rsidRDefault="002B13AE"/>
    <w:p w14:paraId="72CF7D5F" w14:textId="77777777" w:rsidR="00D80B74" w:rsidRDefault="00D80B74"/>
    <w:p w14:paraId="07082128" w14:textId="77777777" w:rsidR="006D7C8D" w:rsidRDefault="006D7C8D"/>
    <w:p w14:paraId="5DECBE24" w14:textId="77777777" w:rsidR="006D7C8D" w:rsidRDefault="006D7C8D"/>
    <w:p w14:paraId="0FCF8696" w14:textId="77777777" w:rsidR="006D7C8D" w:rsidRDefault="006D7C8D"/>
    <w:p w14:paraId="7BF4758A" w14:textId="77777777" w:rsidR="006E2B60" w:rsidRDefault="006E2B60" w:rsidP="00940B9A">
      <w:pPr>
        <w:rPr>
          <w:lang w:val="nl-NL" w:eastAsia="hi-IN" w:bidi="hi-IN"/>
        </w:rPr>
      </w:pPr>
    </w:p>
    <w:p w14:paraId="58C6FBCD" w14:textId="77777777" w:rsidR="003369CF" w:rsidRDefault="003369CF" w:rsidP="00940B9A">
      <w:pPr>
        <w:rPr>
          <w:lang w:val="nl-NL" w:eastAsia="hi-IN" w:bidi="hi-IN"/>
        </w:rPr>
      </w:pPr>
    </w:p>
    <w:p w14:paraId="5C1D715D" w14:textId="77777777" w:rsidR="009E3F77" w:rsidRDefault="009E3F77"/>
    <w:sectPr w:rsidR="009E3F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8886B" w14:textId="77777777" w:rsidR="00BE44E8" w:rsidRDefault="00BE44E8" w:rsidP="00305271">
      <w:r>
        <w:separator/>
      </w:r>
    </w:p>
  </w:endnote>
  <w:endnote w:type="continuationSeparator" w:id="0">
    <w:p w14:paraId="3ED79552" w14:textId="77777777" w:rsidR="00BE44E8" w:rsidRDefault="00BE44E8" w:rsidP="0030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470030"/>
      <w:docPartObj>
        <w:docPartGallery w:val="Page Numbers (Bottom of Page)"/>
        <w:docPartUnique/>
      </w:docPartObj>
    </w:sdtPr>
    <w:sdtEndPr/>
    <w:sdtContent>
      <w:p w14:paraId="7435DFDF" w14:textId="77777777" w:rsidR="002C5AA8" w:rsidRDefault="002C5AA8">
        <w:pPr>
          <w:pStyle w:val="Voettekst"/>
          <w:jc w:val="right"/>
        </w:pPr>
        <w:r>
          <w:fldChar w:fldCharType="begin"/>
        </w:r>
        <w:r>
          <w:instrText>PAGE   \* MERGEFORMAT</w:instrText>
        </w:r>
        <w:r>
          <w:fldChar w:fldCharType="separate"/>
        </w:r>
        <w:r>
          <w:t>2</w:t>
        </w:r>
        <w:r>
          <w:fldChar w:fldCharType="end"/>
        </w:r>
      </w:p>
    </w:sdtContent>
  </w:sdt>
  <w:p w14:paraId="51DA721C" w14:textId="77777777" w:rsidR="002C5AA8" w:rsidRDefault="002C5AA8" w:rsidP="000612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6CAC6" w14:textId="77777777" w:rsidR="00BE44E8" w:rsidRDefault="00BE44E8" w:rsidP="00305271">
      <w:r>
        <w:separator/>
      </w:r>
    </w:p>
  </w:footnote>
  <w:footnote w:type="continuationSeparator" w:id="0">
    <w:p w14:paraId="1DE48389" w14:textId="77777777" w:rsidR="00BE44E8" w:rsidRDefault="00BE44E8" w:rsidP="00305271">
      <w:r>
        <w:continuationSeparator/>
      </w:r>
    </w:p>
  </w:footnote>
  <w:footnote w:id="1">
    <w:p w14:paraId="3B192F2F" w14:textId="6440BE1F" w:rsidR="0011670C" w:rsidRPr="0011670C" w:rsidRDefault="0011670C">
      <w:pPr>
        <w:pStyle w:val="Voetnoottekst"/>
        <w:rPr>
          <w:rFonts w:cs="Times New Roman"/>
          <w:lang w:val="en-GB"/>
        </w:rPr>
      </w:pPr>
      <w:r w:rsidRPr="0011670C">
        <w:rPr>
          <w:rStyle w:val="Voetnootmarkering"/>
          <w:rFonts w:cs="Times New Roman"/>
        </w:rPr>
        <w:footnoteRef/>
      </w:r>
      <w:r w:rsidRPr="0011670C">
        <w:rPr>
          <w:rFonts w:cs="Times New Roman"/>
        </w:rPr>
        <w:t xml:space="preserve"> Doctoraal student UGent. </w:t>
      </w:r>
      <w:r w:rsidRPr="0011670C">
        <w:rPr>
          <w:rFonts w:cs="Times New Roman"/>
          <w:lang w:val="en-GB"/>
        </w:rPr>
        <w:t xml:space="preserve">Zij beëindigde recent haar onderzoek </w:t>
      </w:r>
      <w:r>
        <w:rPr>
          <w:rFonts w:cs="Times New Roman"/>
          <w:lang w:val="en-GB"/>
        </w:rPr>
        <w:t>“</w:t>
      </w:r>
      <w:r w:rsidRPr="0011670C">
        <w:rPr>
          <w:rFonts w:cs="Times New Roman"/>
          <w:i/>
          <w:iCs/>
          <w:lang w:val="en-GB"/>
        </w:rPr>
        <w:t>Professional judgments on the legitimacy of police use of force</w:t>
      </w:r>
      <w:r>
        <w:rPr>
          <w:rFonts w:cs="Times New Roman"/>
          <w:lang w:val="en-GB"/>
        </w:rPr>
        <w:t>”</w:t>
      </w:r>
      <w:r w:rsidRPr="0011670C">
        <w:rPr>
          <w:rFonts w:cs="Times New Roman"/>
          <w:lang w:val="en-GB"/>
        </w:rPr>
        <w:t>.</w:t>
      </w:r>
    </w:p>
  </w:footnote>
  <w:footnote w:id="2">
    <w:p w14:paraId="70F97516" w14:textId="635B10C4" w:rsidR="0011670C" w:rsidRPr="0011670C" w:rsidRDefault="0011670C">
      <w:pPr>
        <w:pStyle w:val="Voetnoottekst"/>
        <w:rPr>
          <w:rFonts w:cs="Times New Roman"/>
        </w:rPr>
      </w:pPr>
      <w:r w:rsidRPr="0011670C">
        <w:rPr>
          <w:rStyle w:val="Voetnootmarkering"/>
          <w:rFonts w:cs="Times New Roman"/>
        </w:rPr>
        <w:footnoteRef/>
      </w:r>
      <w:r w:rsidRPr="0011670C">
        <w:rPr>
          <w:rFonts w:cs="Times New Roman"/>
        </w:rPr>
        <w:t xml:space="preserve"> </w:t>
      </w:r>
      <w:r>
        <w:rPr>
          <w:rFonts w:eastAsia="Times New Roman" w:cs="Times New Roman"/>
          <w:lang w:eastAsia="nl-BE"/>
        </w:rPr>
        <w:t>P</w:t>
      </w:r>
      <w:r w:rsidRPr="0011670C">
        <w:rPr>
          <w:rFonts w:eastAsia="Times New Roman" w:cs="Times New Roman"/>
          <w:lang w:eastAsia="nl-BE"/>
        </w:rPr>
        <w:t xml:space="preserve">rof. dr. Antoinette Verhage is docent bij de Vakgroep Criminologie, Strafrecht en Sociaal Recht, Universiteit Gent en postdoc onderzoeker (FWO-Vlaanderen). </w:t>
      </w:r>
    </w:p>
  </w:footnote>
  <w:footnote w:id="3">
    <w:p w14:paraId="3AB90234" w14:textId="1345698C" w:rsidR="0011670C" w:rsidRPr="00C92FDC" w:rsidRDefault="0011670C">
      <w:pPr>
        <w:pStyle w:val="Voetnoottekst"/>
        <w:rPr>
          <w:rFonts w:cs="Times New Roman"/>
        </w:rPr>
      </w:pPr>
      <w:r w:rsidRPr="00C92FDC">
        <w:rPr>
          <w:rStyle w:val="Voetnootmarkering"/>
          <w:rFonts w:cs="Times New Roman"/>
        </w:rPr>
        <w:footnoteRef/>
      </w:r>
      <w:r w:rsidRPr="00C92FDC">
        <w:rPr>
          <w:rFonts w:cs="Times New Roman"/>
        </w:rPr>
        <w:t xml:space="preserve"> Prof. dr. emeritus </w:t>
      </w:r>
      <w:r w:rsidRPr="00C92FDC">
        <w:rPr>
          <w:rFonts w:cs="Times New Roman"/>
        </w:rPr>
        <w:t>Politie- en Veiligheidsstudies aan de Universiteit Twente, tevens directeur Instituut voor Maatschappelijke Veiligheidsvraagstukken van de UT.</w:t>
      </w:r>
    </w:p>
  </w:footnote>
  <w:footnote w:id="4">
    <w:p w14:paraId="54203FE3" w14:textId="15FB3853" w:rsidR="0011670C" w:rsidRPr="00C92FDC" w:rsidRDefault="0011670C" w:rsidP="00C92FDC">
      <w:pPr>
        <w:rPr>
          <w:rFonts w:eastAsia="Times New Roman" w:cs="Times New Roman"/>
          <w:sz w:val="20"/>
          <w:szCs w:val="18"/>
          <w:lang w:eastAsia="nl-BE"/>
        </w:rPr>
      </w:pPr>
      <w:r w:rsidRPr="00C92FDC">
        <w:rPr>
          <w:rStyle w:val="Voetnootmarkering"/>
          <w:rFonts w:cs="Times New Roman"/>
          <w:sz w:val="20"/>
          <w:szCs w:val="18"/>
        </w:rPr>
        <w:footnoteRef/>
      </w:r>
      <w:r w:rsidRPr="00C92FDC">
        <w:rPr>
          <w:rFonts w:cs="Times New Roman"/>
          <w:sz w:val="20"/>
          <w:szCs w:val="18"/>
        </w:rPr>
        <w:t xml:space="preserve"> </w:t>
      </w:r>
      <w:r w:rsidR="00C92FDC" w:rsidRPr="00C92FDC">
        <w:rPr>
          <w:rFonts w:eastAsia="Times New Roman" w:cs="Times New Roman"/>
          <w:sz w:val="20"/>
          <w:szCs w:val="18"/>
          <w:lang w:eastAsia="nl-BE"/>
        </w:rPr>
        <w:t xml:space="preserve">Hoogleraar Criminologie bij de  Open Universiteit Nederland en </w:t>
      </w:r>
      <w:r w:rsidR="00C92FDC">
        <w:rPr>
          <w:rFonts w:eastAsia="Times New Roman" w:cs="Times New Roman"/>
          <w:sz w:val="20"/>
          <w:szCs w:val="18"/>
          <w:lang w:eastAsia="nl-BE"/>
        </w:rPr>
        <w:t>Lector “</w:t>
      </w:r>
      <w:r w:rsidR="00C92FDC" w:rsidRPr="00C92FDC">
        <w:rPr>
          <w:rFonts w:eastAsia="Times New Roman" w:cs="Times New Roman"/>
          <w:i/>
          <w:iCs/>
          <w:sz w:val="20"/>
          <w:szCs w:val="18"/>
          <w:lang w:eastAsia="nl-BE"/>
        </w:rPr>
        <w:t>Ondermijning</w:t>
      </w:r>
      <w:r w:rsidR="00C92FDC">
        <w:rPr>
          <w:rFonts w:eastAsia="Times New Roman" w:cs="Times New Roman"/>
          <w:sz w:val="20"/>
          <w:szCs w:val="18"/>
          <w:lang w:eastAsia="nl-BE"/>
        </w:rPr>
        <w:t xml:space="preserve">” aan de Avans Hogeschool. </w:t>
      </w:r>
      <w:r w:rsidR="00C92FDC" w:rsidRPr="00C92FDC">
        <w:rPr>
          <w:rFonts w:eastAsia="Times New Roman" w:cs="Times New Roman"/>
          <w:sz w:val="20"/>
          <w:szCs w:val="18"/>
          <w:lang w:eastAsia="nl-BE"/>
        </w:rPr>
        <w:t>Research Fellow bij de Onderzoeksgroep Quality of Governance van de Vrije Universiteit te Amsterdam.</w:t>
      </w:r>
    </w:p>
  </w:footnote>
  <w:footnote w:id="5">
    <w:p w14:paraId="28DC8A11" w14:textId="77777777" w:rsidR="00C81C95" w:rsidRPr="00407C04" w:rsidRDefault="00C81C95" w:rsidP="00C81C95">
      <w:pPr>
        <w:pStyle w:val="Voetnoottekst"/>
        <w:rPr>
          <w:rFonts w:cs="Times New Roman"/>
          <w:lang w:val="nl-NL"/>
        </w:rPr>
      </w:pPr>
      <w:r w:rsidRPr="00407C04">
        <w:rPr>
          <w:rStyle w:val="Voetnootmarkering"/>
          <w:rFonts w:cs="Times New Roman"/>
        </w:rPr>
        <w:footnoteRef/>
      </w:r>
      <w:r w:rsidRPr="00407C04">
        <w:rPr>
          <w:rFonts w:cs="Times New Roman"/>
        </w:rPr>
        <w:t xml:space="preserve"> </w:t>
      </w:r>
      <w:r w:rsidRPr="00407C04">
        <w:rPr>
          <w:rFonts w:eastAsia="Times New Roman" w:cs="Times New Roman"/>
          <w:lang w:eastAsia="nl-BE"/>
        </w:rPr>
        <w:t>G</w:t>
      </w:r>
      <w:r w:rsidRPr="00407C04">
        <w:rPr>
          <w:rFonts w:eastAsia="Times New Roman"/>
          <w:lang w:eastAsia="nl-BE"/>
        </w:rPr>
        <w:t>ewoon hoogleraar, Leuvens Instituut voor Criminologie, Faculteit Rechtsgeleerdheid, KU Leuven</w:t>
      </w:r>
      <w:r w:rsidRPr="00407C04">
        <w:rPr>
          <w:rFonts w:eastAsia="Times New Roman" w:cs="Times New Roman"/>
          <w:lang w:eastAsia="nl-BE"/>
        </w:rPr>
        <w:t>.</w:t>
      </w:r>
    </w:p>
  </w:footnote>
  <w:footnote w:id="6">
    <w:p w14:paraId="50CDDE7F" w14:textId="77777777" w:rsidR="00C81C95" w:rsidRPr="007352A2" w:rsidRDefault="00C81C95" w:rsidP="00C81C95">
      <w:pPr>
        <w:pStyle w:val="Voetnoottekst"/>
        <w:rPr>
          <w:rFonts w:cs="Times New Roman"/>
        </w:rPr>
      </w:pPr>
      <w:r w:rsidRPr="007352A2">
        <w:rPr>
          <w:rStyle w:val="Voetnootmarkering"/>
          <w:rFonts w:cs="Times New Roman"/>
        </w:rPr>
        <w:footnoteRef/>
      </w:r>
      <w:r w:rsidRPr="007352A2">
        <w:rPr>
          <w:rFonts w:cs="Times New Roman"/>
        </w:rPr>
        <w:t xml:space="preserve"> </w:t>
      </w:r>
      <w:r w:rsidRPr="007352A2">
        <w:rPr>
          <w:rFonts w:eastAsia="Times New Roman" w:cs="Times New Roman"/>
          <w:lang w:eastAsia="nl-BE"/>
        </w:rPr>
        <w:t>Doctoraatsonderzoekster, Institute for International Research on Criminal Policy (IRCP), UGent.</w:t>
      </w:r>
    </w:p>
  </w:footnote>
  <w:footnote w:id="7">
    <w:p w14:paraId="447AAA79" w14:textId="77777777" w:rsidR="004A5C9A" w:rsidRPr="009C2A42" w:rsidRDefault="004A5C9A" w:rsidP="004A5C9A">
      <w:pPr>
        <w:pStyle w:val="Voetnoottekst"/>
        <w:rPr>
          <w:rFonts w:cs="Times New Roman"/>
        </w:rPr>
      </w:pPr>
      <w:r w:rsidRPr="009C2A42">
        <w:rPr>
          <w:rStyle w:val="Voetnootmarkering"/>
          <w:rFonts w:cs="Times New Roman"/>
        </w:rPr>
        <w:footnoteRef/>
      </w:r>
      <w:r w:rsidRPr="009C2A42">
        <w:rPr>
          <w:rFonts w:cs="Times New Roman"/>
        </w:rPr>
        <w:t xml:space="preserve"> Janine Janssen is hoofd onderzoek van het Landelijk Expertise Centrum Eer Gerelateerd Geweld van de Nationale Politie en lector Veiligheid in Afhankelijkheidsrelaties aan Avans Hogeschool.</w:t>
      </w:r>
    </w:p>
  </w:footnote>
  <w:footnote w:id="8">
    <w:p w14:paraId="6F580135" w14:textId="77777777" w:rsidR="002378D7" w:rsidRPr="00A030E3" w:rsidRDefault="002378D7" w:rsidP="002378D7">
      <w:pPr>
        <w:pStyle w:val="Voetnoottekst"/>
        <w:rPr>
          <w:rFonts w:cs="Times New Roman"/>
        </w:rPr>
      </w:pPr>
      <w:r w:rsidRPr="00A030E3">
        <w:rPr>
          <w:rStyle w:val="Voetnootmarkering"/>
          <w:rFonts w:cs="Times New Roman"/>
        </w:rPr>
        <w:footnoteRef/>
      </w:r>
      <w:r w:rsidRPr="00A030E3">
        <w:rPr>
          <w:rFonts w:cs="Times New Roman"/>
        </w:rPr>
        <w:t xml:space="preserve"> </w:t>
      </w:r>
      <w:r w:rsidRPr="00A030E3">
        <w:rPr>
          <w:rFonts w:eastAsia="Times New Roman" w:cs="Times New Roman"/>
          <w:lang w:eastAsia="nl-BE"/>
        </w:rPr>
        <w:t>Onderzoeker bij het Actiecentrum Veiligheid en Zorg, ten tijde van dit onderzoek bij het Verwey-Jonker Instituut</w:t>
      </w:r>
    </w:p>
  </w:footnote>
  <w:footnote w:id="9">
    <w:p w14:paraId="1E334B03" w14:textId="77777777" w:rsidR="002378D7" w:rsidRPr="00A030E3" w:rsidRDefault="002378D7" w:rsidP="002378D7">
      <w:pPr>
        <w:pStyle w:val="Voetnoottekst"/>
        <w:rPr>
          <w:rFonts w:cs="Times New Roman"/>
        </w:rPr>
      </w:pPr>
      <w:r w:rsidRPr="00A030E3">
        <w:rPr>
          <w:rStyle w:val="Voetnootmarkering"/>
          <w:rFonts w:cs="Times New Roman"/>
        </w:rPr>
        <w:footnoteRef/>
      </w:r>
      <w:r w:rsidRPr="00A030E3">
        <w:rPr>
          <w:rFonts w:cs="Times New Roman"/>
        </w:rPr>
        <w:t xml:space="preserve"> </w:t>
      </w:r>
      <w:r w:rsidRPr="00A030E3">
        <w:rPr>
          <w:rFonts w:eastAsia="Times New Roman" w:cs="Times New Roman"/>
          <w:lang w:eastAsia="nl-BE"/>
        </w:rPr>
        <w:t>Zelfstandig senior onderzoeker bij Bureau Broekhuizen – onderzoek en advies</w:t>
      </w:r>
    </w:p>
  </w:footnote>
  <w:footnote w:id="10">
    <w:p w14:paraId="30D17633" w14:textId="77777777" w:rsidR="002378D7" w:rsidRPr="00A030E3" w:rsidRDefault="002378D7" w:rsidP="002378D7">
      <w:pPr>
        <w:pStyle w:val="Voetnoottekst"/>
        <w:rPr>
          <w:rFonts w:cs="Times New Roman"/>
        </w:rPr>
      </w:pPr>
      <w:r w:rsidRPr="00A030E3">
        <w:rPr>
          <w:rStyle w:val="Voetnootmarkering"/>
          <w:rFonts w:cs="Times New Roman"/>
        </w:rPr>
        <w:footnoteRef/>
      </w:r>
      <w:r w:rsidRPr="00A030E3">
        <w:rPr>
          <w:rFonts w:cs="Times New Roman"/>
        </w:rPr>
        <w:t xml:space="preserve"> </w:t>
      </w:r>
      <w:r w:rsidRPr="00A030E3">
        <w:rPr>
          <w:rFonts w:eastAsia="Times New Roman" w:cs="Times New Roman"/>
          <w:lang w:eastAsia="nl-BE"/>
        </w:rPr>
        <w:t>Prof dr. M. Steketee, Voorzitter Raad van Bestuur Verwey-Jonker Instituut</w:t>
      </w:r>
    </w:p>
  </w:footnote>
  <w:footnote w:id="11">
    <w:p w14:paraId="3F342811" w14:textId="77777777" w:rsidR="002378D7" w:rsidRPr="00755075" w:rsidRDefault="002378D7" w:rsidP="002378D7">
      <w:pPr>
        <w:pStyle w:val="Geenafstand"/>
        <w:jc w:val="both"/>
        <w:rPr>
          <w:sz w:val="20"/>
          <w:szCs w:val="20"/>
        </w:rPr>
      </w:pPr>
      <w:r w:rsidRPr="00755075">
        <w:rPr>
          <w:rStyle w:val="Voetnootmarkering"/>
          <w:sz w:val="20"/>
          <w:szCs w:val="20"/>
        </w:rPr>
        <w:footnoteRef/>
      </w:r>
      <w:r w:rsidRPr="00755075">
        <w:rPr>
          <w:sz w:val="20"/>
          <w:szCs w:val="20"/>
        </w:rPr>
        <w:t xml:space="preserve"> Docent en onderzoeker Sociaal Domein, Hogeschool InHolland.</w:t>
      </w:r>
    </w:p>
  </w:footnote>
  <w:footnote w:id="12">
    <w:p w14:paraId="4EF1DFED" w14:textId="77777777" w:rsidR="002378D7" w:rsidRPr="00755075" w:rsidRDefault="002378D7" w:rsidP="002378D7">
      <w:pPr>
        <w:pStyle w:val="Geenafstand"/>
        <w:jc w:val="both"/>
        <w:rPr>
          <w:sz w:val="20"/>
          <w:szCs w:val="20"/>
        </w:rPr>
      </w:pPr>
      <w:r w:rsidRPr="00755075">
        <w:rPr>
          <w:rStyle w:val="Voetnootmarkering"/>
          <w:sz w:val="20"/>
          <w:szCs w:val="20"/>
        </w:rPr>
        <w:footnoteRef/>
      </w:r>
      <w:r w:rsidRPr="00755075">
        <w:rPr>
          <w:sz w:val="20"/>
          <w:szCs w:val="20"/>
        </w:rPr>
        <w:t xml:space="preserve"> Lector Jeugd en Samenleving, Hogeschool InHolland.</w:t>
      </w:r>
    </w:p>
  </w:footnote>
  <w:footnote w:id="13">
    <w:p w14:paraId="30287971" w14:textId="77777777" w:rsidR="002378D7" w:rsidRPr="00755075" w:rsidRDefault="002378D7" w:rsidP="002378D7">
      <w:pPr>
        <w:pStyle w:val="Geenafstand"/>
        <w:jc w:val="both"/>
        <w:rPr>
          <w:sz w:val="20"/>
          <w:szCs w:val="20"/>
        </w:rPr>
      </w:pPr>
      <w:r w:rsidRPr="00755075">
        <w:rPr>
          <w:rStyle w:val="Voetnootmarkering"/>
          <w:sz w:val="20"/>
          <w:szCs w:val="20"/>
        </w:rPr>
        <w:footnoteRef/>
      </w:r>
      <w:r w:rsidRPr="00755075">
        <w:rPr>
          <w:sz w:val="20"/>
          <w:szCs w:val="20"/>
        </w:rPr>
        <w:t xml:space="preserve"> Freelance spreker en publicist, Filosofie &amp; Diversiteit. </w:t>
      </w:r>
    </w:p>
  </w:footnote>
  <w:footnote w:id="14">
    <w:p w14:paraId="07F1D09B" w14:textId="77777777" w:rsidR="00A252D5" w:rsidRPr="00B963AD" w:rsidRDefault="00A252D5" w:rsidP="00A252D5">
      <w:pPr>
        <w:pStyle w:val="Voetnoottekst"/>
        <w:rPr>
          <w:rFonts w:cs="Times New Roman"/>
        </w:rPr>
      </w:pPr>
      <w:r w:rsidRPr="00B963AD">
        <w:rPr>
          <w:rStyle w:val="Voetnootmarkering"/>
          <w:rFonts w:cs="Times New Roman"/>
        </w:rPr>
        <w:footnoteRef/>
      </w:r>
      <w:r w:rsidRPr="00B963AD">
        <w:rPr>
          <w:rFonts w:cs="Times New Roman"/>
        </w:rPr>
        <w:t xml:space="preserve"> </w:t>
      </w:r>
      <w:r w:rsidRPr="00B963AD">
        <w:rPr>
          <w:rFonts w:eastAsia="Times New Roman" w:cs="Times New Roman"/>
          <w:lang w:eastAsia="nl-BE"/>
        </w:rPr>
        <w:t>Beleidsmedewerker diversiteit – Politiezone Antwerpen</w:t>
      </w:r>
    </w:p>
  </w:footnote>
  <w:footnote w:id="15">
    <w:p w14:paraId="62DC8068" w14:textId="77777777" w:rsidR="00A252D5" w:rsidRPr="00B963AD" w:rsidRDefault="00A252D5" w:rsidP="00A252D5">
      <w:pPr>
        <w:pStyle w:val="Voetnoottekst"/>
        <w:rPr>
          <w:rFonts w:cs="Times New Roman"/>
        </w:rPr>
      </w:pPr>
      <w:r w:rsidRPr="00B963AD">
        <w:rPr>
          <w:rStyle w:val="Voetnootmarkering"/>
          <w:rFonts w:cs="Times New Roman"/>
        </w:rPr>
        <w:footnoteRef/>
      </w:r>
      <w:r w:rsidRPr="00B963AD">
        <w:rPr>
          <w:rFonts w:cs="Times New Roman"/>
        </w:rPr>
        <w:t xml:space="preserve"> </w:t>
      </w:r>
      <w:r w:rsidRPr="00B963AD">
        <w:rPr>
          <w:rFonts w:eastAsia="Times New Roman" w:cs="Times New Roman"/>
          <w:lang w:eastAsia="nl-BE"/>
        </w:rPr>
        <w:t>Korpschef – politiezone Antwerpen</w:t>
      </w:r>
    </w:p>
  </w:footnote>
  <w:footnote w:id="16">
    <w:p w14:paraId="6DB70EAD" w14:textId="5CCA919E" w:rsidR="002378D7" w:rsidRPr="00AA772C" w:rsidRDefault="002378D7" w:rsidP="002378D7">
      <w:pPr>
        <w:pStyle w:val="Voetnoottekst"/>
        <w:rPr>
          <w:rFonts w:cs="Times New Roman"/>
        </w:rPr>
      </w:pPr>
      <w:r w:rsidRPr="00AA772C">
        <w:rPr>
          <w:rStyle w:val="Voetnootmarkering"/>
          <w:rFonts w:cs="Times New Roman"/>
        </w:rPr>
        <w:footnoteRef/>
      </w:r>
      <w:r w:rsidRPr="00AA772C">
        <w:rPr>
          <w:rFonts w:cs="Times New Roman"/>
        </w:rPr>
        <w:t xml:space="preserve"> </w:t>
      </w:r>
      <w:r w:rsidRPr="00AA772C">
        <w:rPr>
          <w:rFonts w:eastAsia="Times New Roman" w:cs="Times New Roman"/>
          <w:lang w:val="nl-NL" w:eastAsia="nl-BE"/>
        </w:rPr>
        <w:t>Junior onderzoeker, Ratio Research</w:t>
      </w:r>
      <w:r w:rsidR="00882F45">
        <w:rPr>
          <w:rFonts w:eastAsia="Times New Roman" w:cs="Times New Roman"/>
          <w:lang w:val="nl-NL" w:eastAsia="nl-BE"/>
        </w:rPr>
        <w:t>.</w:t>
      </w:r>
    </w:p>
  </w:footnote>
  <w:footnote w:id="17">
    <w:p w14:paraId="22BAE77A" w14:textId="624152CE" w:rsidR="002378D7" w:rsidRPr="00AA772C" w:rsidRDefault="002378D7" w:rsidP="002378D7">
      <w:pPr>
        <w:pStyle w:val="Voetnoottekst"/>
        <w:rPr>
          <w:rFonts w:cs="Times New Roman"/>
        </w:rPr>
      </w:pPr>
      <w:r w:rsidRPr="00AA772C">
        <w:rPr>
          <w:rStyle w:val="Voetnootmarkering"/>
          <w:rFonts w:cs="Times New Roman"/>
        </w:rPr>
        <w:footnoteRef/>
      </w:r>
      <w:r w:rsidRPr="00AA772C">
        <w:rPr>
          <w:rFonts w:cs="Times New Roman"/>
        </w:rPr>
        <w:t xml:space="preserve"> </w:t>
      </w:r>
      <w:r w:rsidRPr="00AA772C">
        <w:rPr>
          <w:rFonts w:eastAsia="Times New Roman" w:cs="Times New Roman"/>
          <w:lang w:eastAsia="nl-BE"/>
        </w:rPr>
        <w:t>Projectleider bij Controle Alt Delete</w:t>
      </w:r>
      <w:r w:rsidR="00882F45">
        <w:rPr>
          <w:rFonts w:eastAsia="Times New Roman" w:cs="Times New Roman"/>
          <w:lang w:eastAsia="nl-BE"/>
        </w:rPr>
        <w:t>.</w:t>
      </w:r>
    </w:p>
  </w:footnote>
  <w:footnote w:id="18">
    <w:p w14:paraId="77CFB902" w14:textId="7F12A510" w:rsidR="00882F45" w:rsidRPr="00174056" w:rsidRDefault="00882F45" w:rsidP="00882F45">
      <w:pPr>
        <w:pStyle w:val="Voetnoottekst"/>
        <w:rPr>
          <w:rFonts w:cs="Times New Roman"/>
        </w:rPr>
      </w:pPr>
      <w:r w:rsidRPr="00174056">
        <w:rPr>
          <w:rStyle w:val="Voetnootmarkering"/>
          <w:rFonts w:cs="Times New Roman"/>
        </w:rPr>
        <w:footnoteRef/>
      </w:r>
      <w:r w:rsidRPr="00174056">
        <w:rPr>
          <w:rFonts w:cs="Times New Roman"/>
        </w:rPr>
        <w:t xml:space="preserve"> </w:t>
      </w:r>
      <w:r w:rsidRPr="00174056">
        <w:rPr>
          <w:rFonts w:eastAsia="Times New Roman" w:cs="Times New Roman"/>
          <w:lang w:eastAsia="nl-BE"/>
        </w:rPr>
        <w:t>De auteur is postdoctoraal onderzoeker aan de Radboud Universiteit Nijmegen, vakgroep Strafrecht en Criminologie, Faculteit der Rechtsgeleerdheid</w:t>
      </w:r>
      <w:r>
        <w:rPr>
          <w:rFonts w:eastAsia="Times New Roman" w:cs="Times New Roman"/>
          <w:lang w:eastAsia="nl-BE"/>
        </w:rPr>
        <w:t>.</w:t>
      </w:r>
    </w:p>
  </w:footnote>
  <w:footnote w:id="19">
    <w:p w14:paraId="754917F9" w14:textId="77777777" w:rsidR="00882F45" w:rsidRPr="00882F45" w:rsidRDefault="00882F45" w:rsidP="00882F45">
      <w:pPr>
        <w:pStyle w:val="Voetnoottekst"/>
      </w:pPr>
      <w:r w:rsidRPr="00882F45">
        <w:rPr>
          <w:rStyle w:val="Voetnootmarkering"/>
        </w:rPr>
        <w:footnoteRef/>
      </w:r>
      <w:r w:rsidRPr="00882F45">
        <w:t xml:space="preserve"> Wetenschappelijk medewerker aan de KU Leuven, Instituut voor de Overheid.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71"/>
    <w:rsid w:val="0011670C"/>
    <w:rsid w:val="002378D7"/>
    <w:rsid w:val="002B13AE"/>
    <w:rsid w:val="002C5AA8"/>
    <w:rsid w:val="00305271"/>
    <w:rsid w:val="00326E1A"/>
    <w:rsid w:val="003369CF"/>
    <w:rsid w:val="004A5C9A"/>
    <w:rsid w:val="00633C40"/>
    <w:rsid w:val="006D7C8D"/>
    <w:rsid w:val="006E2B60"/>
    <w:rsid w:val="0072504B"/>
    <w:rsid w:val="007407DE"/>
    <w:rsid w:val="007761DB"/>
    <w:rsid w:val="00882F45"/>
    <w:rsid w:val="00897B97"/>
    <w:rsid w:val="00940B9A"/>
    <w:rsid w:val="009E3F77"/>
    <w:rsid w:val="00A252D5"/>
    <w:rsid w:val="00A343D9"/>
    <w:rsid w:val="00BE44E8"/>
    <w:rsid w:val="00C81C95"/>
    <w:rsid w:val="00C92FDC"/>
    <w:rsid w:val="00D80B74"/>
    <w:rsid w:val="00E716C8"/>
    <w:rsid w:val="00FB67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3BC4"/>
  <w15:chartTrackingRefBased/>
  <w15:docId w15:val="{2D4AD2D8-2A8B-424E-94FF-7E928267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271"/>
    <w:pPr>
      <w:spacing w:after="0" w:line="240" w:lineRule="auto"/>
      <w:contextualSpacing/>
      <w:jc w:val="both"/>
    </w:pPr>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Char"/>
    <w:basedOn w:val="Standaard"/>
    <w:link w:val="VoetnoottekstChar"/>
    <w:unhideWhenUsed/>
    <w:rsid w:val="00305271"/>
    <w:rPr>
      <w:sz w:val="20"/>
      <w:szCs w:val="20"/>
    </w:rPr>
  </w:style>
  <w:style w:type="character" w:customStyle="1" w:styleId="VoetnoottekstChar">
    <w:name w:val="Voetnoottekst Char"/>
    <w:aliases w:val="Char Char"/>
    <w:basedOn w:val="Standaardalinea-lettertype"/>
    <w:link w:val="Voetnoottekst"/>
    <w:uiPriority w:val="99"/>
    <w:rsid w:val="00305271"/>
    <w:rPr>
      <w:rFonts w:ascii="Times New Roman" w:hAnsi="Times New Roman"/>
      <w:sz w:val="20"/>
      <w:szCs w:val="20"/>
    </w:rPr>
  </w:style>
  <w:style w:type="character" w:styleId="Voetnootmarkering">
    <w:name w:val="footnote reference"/>
    <w:uiPriority w:val="99"/>
    <w:semiHidden/>
    <w:rsid w:val="00305271"/>
    <w:rPr>
      <w:vertAlign w:val="superscript"/>
    </w:rPr>
  </w:style>
  <w:style w:type="paragraph" w:styleId="Geenafstand">
    <w:name w:val="No Spacing"/>
    <w:uiPriority w:val="1"/>
    <w:qFormat/>
    <w:rsid w:val="002C5AA8"/>
    <w:pPr>
      <w:spacing w:after="0" w:line="240" w:lineRule="auto"/>
      <w:ind w:left="170" w:hanging="170"/>
    </w:pPr>
    <w:rPr>
      <w:rFonts w:ascii="Times New Roman" w:hAnsi="Times New Roman"/>
      <w:lang w:val="nl-NL"/>
    </w:rPr>
  </w:style>
  <w:style w:type="paragraph" w:styleId="Voettekst">
    <w:name w:val="footer"/>
    <w:basedOn w:val="Standaard"/>
    <w:link w:val="VoettekstChar"/>
    <w:uiPriority w:val="99"/>
    <w:unhideWhenUsed/>
    <w:rsid w:val="002C5AA8"/>
    <w:pPr>
      <w:tabs>
        <w:tab w:val="center" w:pos="4536"/>
        <w:tab w:val="right" w:pos="9072"/>
      </w:tabs>
      <w:spacing w:before="200"/>
      <w:ind w:right="567"/>
      <w:contextualSpacing w:val="0"/>
    </w:pPr>
    <w:rPr>
      <w:rFonts w:cs="Times New Roman"/>
      <w:iCs/>
      <w:szCs w:val="24"/>
      <w:lang w:val="nl-NL"/>
    </w:rPr>
  </w:style>
  <w:style w:type="character" w:customStyle="1" w:styleId="VoettekstChar">
    <w:name w:val="Voettekst Char"/>
    <w:basedOn w:val="Standaardalinea-lettertype"/>
    <w:link w:val="Voettekst"/>
    <w:uiPriority w:val="99"/>
    <w:rsid w:val="002C5AA8"/>
    <w:rPr>
      <w:rFonts w:ascii="Times New Roman" w:hAnsi="Times New Roman" w:cs="Times New Roman"/>
      <w:iCs/>
      <w:sz w:val="24"/>
      <w:szCs w:val="24"/>
      <w:lang w:val="nl-NL"/>
    </w:rPr>
  </w:style>
  <w:style w:type="paragraph" w:styleId="Plattetekst">
    <w:name w:val="Body Text"/>
    <w:basedOn w:val="Standaard"/>
    <w:link w:val="PlattetekstChar"/>
    <w:uiPriority w:val="99"/>
    <w:unhideWhenUsed/>
    <w:rsid w:val="002C5AA8"/>
    <w:pPr>
      <w:spacing w:before="200" w:after="120"/>
      <w:ind w:right="567"/>
      <w:contextualSpacing w:val="0"/>
    </w:pPr>
    <w:rPr>
      <w:rFonts w:cs="Times New Roman"/>
      <w:iCs/>
      <w:szCs w:val="24"/>
      <w:lang w:val="nl-NL"/>
    </w:rPr>
  </w:style>
  <w:style w:type="character" w:customStyle="1" w:styleId="PlattetekstChar">
    <w:name w:val="Platte tekst Char"/>
    <w:basedOn w:val="Standaardalinea-lettertype"/>
    <w:link w:val="Plattetekst"/>
    <w:uiPriority w:val="99"/>
    <w:rsid w:val="002C5AA8"/>
    <w:rPr>
      <w:rFonts w:ascii="Times New Roman" w:hAnsi="Times New Roman" w:cs="Times New Roman"/>
      <w:iCs/>
      <w:sz w:val="24"/>
      <w:szCs w:val="24"/>
      <w:lang w:val="nl-NL"/>
    </w:rPr>
  </w:style>
  <w:style w:type="paragraph" w:styleId="Normaalweb">
    <w:name w:val="Normal (Web)"/>
    <w:basedOn w:val="Standaard"/>
    <w:uiPriority w:val="99"/>
    <w:semiHidden/>
    <w:unhideWhenUsed/>
    <w:rsid w:val="003369CF"/>
    <w:pPr>
      <w:spacing w:before="100" w:beforeAutospacing="1" w:after="100" w:afterAutospacing="1"/>
      <w:contextualSpacing w:val="0"/>
      <w:jc w:val="left"/>
    </w:pPr>
    <w:rPr>
      <w:rFonts w:eastAsia="Times New Roman" w:cs="Times New Roman"/>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35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A71B3-7800-405F-98D9-540FA293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5</Pages>
  <Words>2314</Words>
  <Characters>12729</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2019-08-19T10:55:00Z</dcterms:created>
  <dcterms:modified xsi:type="dcterms:W3CDTF">2019-08-20T08:01:00Z</dcterms:modified>
</cp:coreProperties>
</file>