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36954" w14:textId="613D9D04" w:rsidR="006416AB" w:rsidRPr="008642D4" w:rsidRDefault="006416AB" w:rsidP="000F7187">
      <w:pPr>
        <w:spacing w:line="360" w:lineRule="auto"/>
        <w:jc w:val="both"/>
        <w:rPr>
          <w:rFonts w:ascii="Times New Roman" w:hAnsi="Times New Roman" w:cs="Times New Roman"/>
          <w:i/>
        </w:rPr>
      </w:pPr>
      <w:bookmarkStart w:id="0" w:name="_GoBack"/>
      <w:bookmarkEnd w:id="0"/>
      <w:r w:rsidRPr="000F7187">
        <w:rPr>
          <w:rFonts w:ascii="Times New Roman" w:hAnsi="Times New Roman" w:cs="Times New Roman"/>
          <w:u w:val="single"/>
        </w:rPr>
        <w:t>Mythos: rhetorisch wirksam gemachte Geschichte. Theorie und Praxis im italienischen Faschismus</w:t>
      </w:r>
    </w:p>
    <w:p w14:paraId="656E21BD" w14:textId="11BD3455" w:rsidR="006416AB" w:rsidRDefault="006416AB" w:rsidP="000F7187">
      <w:pPr>
        <w:spacing w:line="360" w:lineRule="auto"/>
        <w:jc w:val="both"/>
        <w:rPr>
          <w:rFonts w:ascii="Times New Roman" w:hAnsi="Times New Roman" w:cs="Times New Roman"/>
        </w:rPr>
      </w:pPr>
    </w:p>
    <w:p w14:paraId="77818991" w14:textId="3B0F08A9" w:rsidR="003B7900" w:rsidRDefault="00883525" w:rsidP="003B7900">
      <w:pPr>
        <w:jc w:val="both"/>
        <w:rPr>
          <w:rFonts w:ascii="Times New Roman" w:eastAsia="Times New Roman" w:hAnsi="Times New Roman" w:cs="Times New Roman"/>
          <w:i/>
          <w:iCs/>
          <w:color w:val="000000"/>
          <w:sz w:val="20"/>
          <w:szCs w:val="20"/>
          <w:lang w:val="en-US" w:eastAsia="de-DE"/>
        </w:rPr>
      </w:pPr>
      <w:r w:rsidRPr="00883525">
        <w:rPr>
          <w:rFonts w:ascii="Times New Roman" w:eastAsia="Times New Roman" w:hAnsi="Times New Roman" w:cs="Times New Roman"/>
          <w:i/>
          <w:iCs/>
          <w:color w:val="000000"/>
          <w:sz w:val="20"/>
          <w:szCs w:val="20"/>
          <w:lang w:val="en-US" w:eastAsia="de-DE"/>
        </w:rPr>
        <w:t>In this article</w:t>
      </w:r>
      <w:r>
        <w:rPr>
          <w:rFonts w:ascii="Times New Roman" w:eastAsia="Times New Roman" w:hAnsi="Times New Roman" w:cs="Times New Roman"/>
          <w:i/>
          <w:iCs/>
          <w:color w:val="000000"/>
          <w:sz w:val="20"/>
          <w:szCs w:val="20"/>
          <w:lang w:val="en-US" w:eastAsia="de-DE"/>
        </w:rPr>
        <w:t>,</w:t>
      </w:r>
      <w:r w:rsidRPr="00883525">
        <w:rPr>
          <w:rFonts w:ascii="Times New Roman" w:eastAsia="Times New Roman" w:hAnsi="Times New Roman" w:cs="Times New Roman"/>
          <w:i/>
          <w:iCs/>
          <w:color w:val="000000"/>
          <w:sz w:val="20"/>
          <w:szCs w:val="20"/>
          <w:lang w:val="en-US" w:eastAsia="de-DE"/>
        </w:rPr>
        <w:t xml:space="preserve"> I will argue that history and narration in the ancient rhetoric was (mostly) used as an argument for reaching its own objectives. This attitude towards history is essentially mythical and pragmatical</w:t>
      </w:r>
      <w:r>
        <w:rPr>
          <w:rFonts w:ascii="Times New Roman" w:eastAsia="Times New Roman" w:hAnsi="Times New Roman" w:cs="Times New Roman"/>
          <w:i/>
          <w:iCs/>
          <w:color w:val="000000"/>
          <w:sz w:val="20"/>
          <w:szCs w:val="20"/>
          <w:lang w:val="en-US" w:eastAsia="de-DE"/>
        </w:rPr>
        <w:t>,</w:t>
      </w:r>
      <w:r w:rsidRPr="00883525">
        <w:rPr>
          <w:rFonts w:ascii="Times New Roman" w:eastAsia="Times New Roman" w:hAnsi="Times New Roman" w:cs="Times New Roman"/>
          <w:i/>
          <w:iCs/>
          <w:color w:val="000000"/>
          <w:sz w:val="20"/>
          <w:szCs w:val="20"/>
          <w:lang w:val="en-US" w:eastAsia="de-DE"/>
        </w:rPr>
        <w:t xml:space="preserve"> disregarding the special context of </w:t>
      </w:r>
      <w:r w:rsidR="0019360F">
        <w:rPr>
          <w:rFonts w:ascii="Times New Roman" w:eastAsia="Times New Roman" w:hAnsi="Times New Roman" w:cs="Times New Roman"/>
          <w:i/>
          <w:iCs/>
          <w:color w:val="000000"/>
          <w:sz w:val="20"/>
          <w:szCs w:val="20"/>
          <w:lang w:val="en-US" w:eastAsia="de-DE"/>
        </w:rPr>
        <w:t>a particular</w:t>
      </w:r>
      <w:r w:rsidRPr="00883525">
        <w:rPr>
          <w:rFonts w:ascii="Times New Roman" w:eastAsia="Times New Roman" w:hAnsi="Times New Roman" w:cs="Times New Roman"/>
          <w:i/>
          <w:iCs/>
          <w:color w:val="000000"/>
          <w:sz w:val="20"/>
          <w:szCs w:val="20"/>
          <w:lang w:val="en-US" w:eastAsia="de-DE"/>
        </w:rPr>
        <w:t xml:space="preserve"> event.</w:t>
      </w:r>
      <w:r w:rsidR="0019360F">
        <w:rPr>
          <w:rFonts w:ascii="Times New Roman" w:eastAsia="Times New Roman" w:hAnsi="Times New Roman" w:cs="Times New Roman"/>
          <w:i/>
          <w:iCs/>
          <w:color w:val="000000"/>
          <w:sz w:val="20"/>
          <w:szCs w:val="20"/>
          <w:lang w:val="en-US" w:eastAsia="de-DE"/>
        </w:rPr>
        <w:t xml:space="preserve"> </w:t>
      </w:r>
      <w:r w:rsidR="003B7900">
        <w:rPr>
          <w:rFonts w:ascii="Times New Roman" w:eastAsia="Times New Roman" w:hAnsi="Times New Roman" w:cs="Times New Roman"/>
          <w:i/>
          <w:iCs/>
          <w:color w:val="000000"/>
          <w:sz w:val="20"/>
          <w:szCs w:val="20"/>
          <w:lang w:val="en-US" w:eastAsia="de-DE"/>
        </w:rPr>
        <w:t>A</w:t>
      </w:r>
      <w:r w:rsidR="0019360F" w:rsidRPr="00883525">
        <w:rPr>
          <w:rFonts w:ascii="Times New Roman" w:eastAsia="Times New Roman" w:hAnsi="Times New Roman" w:cs="Times New Roman"/>
          <w:i/>
          <w:iCs/>
          <w:color w:val="000000"/>
          <w:sz w:val="20"/>
          <w:szCs w:val="20"/>
          <w:lang w:val="en-US" w:eastAsia="de-DE"/>
        </w:rPr>
        <w:t>t the beginning of the 19t</w:t>
      </w:r>
      <w:r w:rsidR="0019360F">
        <w:rPr>
          <w:rFonts w:ascii="Times New Roman" w:eastAsia="Times New Roman" w:hAnsi="Times New Roman" w:cs="Times New Roman"/>
          <w:i/>
          <w:iCs/>
          <w:color w:val="000000"/>
          <w:sz w:val="20"/>
          <w:szCs w:val="20"/>
          <w:lang w:val="en-US" w:eastAsia="de-DE"/>
        </w:rPr>
        <w:t>h</w:t>
      </w:r>
      <w:r w:rsidR="0019360F" w:rsidRPr="00883525">
        <w:rPr>
          <w:rFonts w:ascii="Times New Roman" w:eastAsia="Times New Roman" w:hAnsi="Times New Roman" w:cs="Times New Roman"/>
          <w:i/>
          <w:iCs/>
          <w:color w:val="000000"/>
          <w:sz w:val="20"/>
          <w:szCs w:val="20"/>
          <w:lang w:val="en-US" w:eastAsia="de-DE"/>
        </w:rPr>
        <w:t xml:space="preserve"> </w:t>
      </w:r>
      <w:r w:rsidR="0019360F">
        <w:rPr>
          <w:rFonts w:ascii="Times New Roman" w:eastAsia="Times New Roman" w:hAnsi="Times New Roman" w:cs="Times New Roman"/>
          <w:i/>
          <w:iCs/>
          <w:color w:val="000000"/>
          <w:sz w:val="20"/>
          <w:szCs w:val="20"/>
          <w:lang w:val="en-US" w:eastAsia="de-DE"/>
        </w:rPr>
        <w:t>c</w:t>
      </w:r>
      <w:r w:rsidR="0019360F" w:rsidRPr="00883525">
        <w:rPr>
          <w:rFonts w:ascii="Times New Roman" w:eastAsia="Times New Roman" w:hAnsi="Times New Roman" w:cs="Times New Roman"/>
          <w:i/>
          <w:iCs/>
          <w:color w:val="000000"/>
          <w:sz w:val="20"/>
          <w:szCs w:val="20"/>
          <w:lang w:val="en-US" w:eastAsia="de-DE"/>
        </w:rPr>
        <w:t>entury</w:t>
      </w:r>
      <w:r w:rsidR="003B7900">
        <w:rPr>
          <w:rFonts w:ascii="Times New Roman" w:eastAsia="Times New Roman" w:hAnsi="Times New Roman" w:cs="Times New Roman"/>
          <w:i/>
          <w:iCs/>
          <w:color w:val="000000"/>
          <w:sz w:val="20"/>
          <w:szCs w:val="20"/>
          <w:lang w:val="en-US" w:eastAsia="de-DE"/>
        </w:rPr>
        <w:t xml:space="preserve"> there was a time when a </w:t>
      </w:r>
      <w:r w:rsidR="003B7900" w:rsidRPr="00883525">
        <w:rPr>
          <w:rFonts w:ascii="Times New Roman" w:eastAsia="Times New Roman" w:hAnsi="Times New Roman" w:cs="Times New Roman"/>
          <w:i/>
          <w:iCs/>
          <w:color w:val="000000"/>
          <w:sz w:val="20"/>
          <w:szCs w:val="20"/>
          <w:lang w:val="en-US" w:eastAsia="de-DE"/>
        </w:rPr>
        <w:t>critical spirit evolved within positivist historians and suppressed the pragmatic view o</w:t>
      </w:r>
      <w:r w:rsidR="003B7900">
        <w:rPr>
          <w:rFonts w:ascii="Times New Roman" w:eastAsia="Times New Roman" w:hAnsi="Times New Roman" w:cs="Times New Roman"/>
          <w:i/>
          <w:iCs/>
          <w:color w:val="000000"/>
          <w:sz w:val="20"/>
          <w:szCs w:val="20"/>
          <w:lang w:val="en-US" w:eastAsia="de-DE"/>
        </w:rPr>
        <w:t>f</w:t>
      </w:r>
      <w:r w:rsidR="003B7900" w:rsidRPr="00883525">
        <w:rPr>
          <w:rFonts w:ascii="Times New Roman" w:eastAsia="Times New Roman" w:hAnsi="Times New Roman" w:cs="Times New Roman"/>
          <w:i/>
          <w:iCs/>
          <w:color w:val="000000"/>
          <w:sz w:val="20"/>
          <w:szCs w:val="20"/>
          <w:lang w:val="en-US" w:eastAsia="de-DE"/>
        </w:rPr>
        <w:t xml:space="preserve"> history</w:t>
      </w:r>
      <w:r w:rsidR="003B7900">
        <w:rPr>
          <w:rFonts w:ascii="Times New Roman" w:eastAsia="Times New Roman" w:hAnsi="Times New Roman" w:cs="Times New Roman"/>
          <w:i/>
          <w:iCs/>
          <w:color w:val="000000"/>
          <w:sz w:val="20"/>
          <w:szCs w:val="20"/>
          <w:lang w:val="en-US" w:eastAsia="de-DE"/>
        </w:rPr>
        <w:t xml:space="preserve">. This </w:t>
      </w:r>
      <w:r w:rsidR="003B7900" w:rsidRPr="00883525">
        <w:rPr>
          <w:rFonts w:ascii="Times New Roman" w:eastAsia="Times New Roman" w:hAnsi="Times New Roman" w:cs="Times New Roman"/>
          <w:i/>
          <w:iCs/>
          <w:color w:val="000000"/>
          <w:sz w:val="20"/>
          <w:szCs w:val="20"/>
          <w:lang w:val="en-US" w:eastAsia="de-DE"/>
        </w:rPr>
        <w:t xml:space="preserve">evoked a response </w:t>
      </w:r>
      <w:r w:rsidR="003B7900">
        <w:rPr>
          <w:rFonts w:ascii="Times New Roman" w:eastAsia="Times New Roman" w:hAnsi="Times New Roman" w:cs="Times New Roman"/>
          <w:i/>
          <w:iCs/>
          <w:color w:val="000000"/>
          <w:sz w:val="20"/>
          <w:szCs w:val="20"/>
          <w:lang w:val="en-US" w:eastAsia="de-DE"/>
        </w:rPr>
        <w:t>not only from</w:t>
      </w:r>
      <w:r w:rsidR="003B7900" w:rsidRPr="00883525">
        <w:rPr>
          <w:rFonts w:ascii="Times New Roman" w:eastAsia="Times New Roman" w:hAnsi="Times New Roman" w:cs="Times New Roman"/>
          <w:i/>
          <w:iCs/>
          <w:color w:val="000000"/>
          <w:sz w:val="20"/>
          <w:szCs w:val="20"/>
          <w:lang w:val="en-US" w:eastAsia="de-DE"/>
        </w:rPr>
        <w:t xml:space="preserve"> intellectuals</w:t>
      </w:r>
      <w:r w:rsidR="003B7900">
        <w:rPr>
          <w:rFonts w:ascii="Times New Roman" w:eastAsia="Times New Roman" w:hAnsi="Times New Roman" w:cs="Times New Roman"/>
          <w:i/>
          <w:iCs/>
          <w:color w:val="000000"/>
          <w:sz w:val="20"/>
          <w:szCs w:val="20"/>
          <w:lang w:val="en-US" w:eastAsia="de-DE"/>
        </w:rPr>
        <w:t xml:space="preserve"> such</w:t>
      </w:r>
      <w:r w:rsidR="003B7900" w:rsidRPr="00883525">
        <w:rPr>
          <w:rFonts w:ascii="Times New Roman" w:eastAsia="Times New Roman" w:hAnsi="Times New Roman" w:cs="Times New Roman"/>
          <w:i/>
          <w:iCs/>
          <w:color w:val="000000"/>
          <w:sz w:val="20"/>
          <w:szCs w:val="20"/>
          <w:lang w:val="en-US" w:eastAsia="de-DE"/>
        </w:rPr>
        <w:t xml:space="preserve"> as Nietzsche</w:t>
      </w:r>
      <w:r w:rsidR="003B7900">
        <w:rPr>
          <w:rFonts w:ascii="Times New Roman" w:eastAsia="Times New Roman" w:hAnsi="Times New Roman" w:cs="Times New Roman"/>
          <w:i/>
          <w:iCs/>
          <w:color w:val="000000"/>
          <w:sz w:val="20"/>
          <w:szCs w:val="20"/>
          <w:lang w:val="en-US" w:eastAsia="de-DE"/>
        </w:rPr>
        <w:t xml:space="preserve"> and </w:t>
      </w:r>
      <w:r w:rsidR="003B7900" w:rsidRPr="00883525">
        <w:rPr>
          <w:rFonts w:ascii="Times New Roman" w:eastAsia="Times New Roman" w:hAnsi="Times New Roman" w:cs="Times New Roman"/>
          <w:i/>
          <w:iCs/>
          <w:color w:val="000000"/>
          <w:sz w:val="20"/>
          <w:szCs w:val="20"/>
          <w:lang w:val="en-US" w:eastAsia="de-DE"/>
        </w:rPr>
        <w:t>Croce</w:t>
      </w:r>
      <w:r w:rsidR="003B7900">
        <w:rPr>
          <w:rFonts w:ascii="Times New Roman" w:eastAsia="Times New Roman" w:hAnsi="Times New Roman" w:cs="Times New Roman"/>
          <w:i/>
          <w:iCs/>
          <w:color w:val="000000"/>
          <w:sz w:val="20"/>
          <w:szCs w:val="20"/>
          <w:lang w:val="en-US" w:eastAsia="de-DE"/>
        </w:rPr>
        <w:t>,</w:t>
      </w:r>
      <w:r w:rsidR="003B7900" w:rsidRPr="00883525">
        <w:rPr>
          <w:rFonts w:ascii="Times New Roman" w:eastAsia="Times New Roman" w:hAnsi="Times New Roman" w:cs="Times New Roman"/>
          <w:i/>
          <w:iCs/>
          <w:color w:val="000000"/>
          <w:sz w:val="20"/>
          <w:szCs w:val="20"/>
          <w:lang w:val="en-US" w:eastAsia="de-DE"/>
        </w:rPr>
        <w:t xml:space="preserve"> </w:t>
      </w:r>
      <w:r w:rsidR="003B7900">
        <w:rPr>
          <w:rFonts w:ascii="Times New Roman" w:eastAsia="Times New Roman" w:hAnsi="Times New Roman" w:cs="Times New Roman"/>
          <w:i/>
          <w:iCs/>
          <w:color w:val="000000"/>
          <w:sz w:val="20"/>
          <w:szCs w:val="20"/>
          <w:lang w:val="en-US" w:eastAsia="de-DE"/>
        </w:rPr>
        <w:t>but also</w:t>
      </w:r>
      <w:r w:rsidR="003B7900" w:rsidRPr="00883525">
        <w:rPr>
          <w:rFonts w:ascii="Times New Roman" w:eastAsia="Times New Roman" w:hAnsi="Times New Roman" w:cs="Times New Roman"/>
          <w:i/>
          <w:iCs/>
          <w:color w:val="000000"/>
          <w:sz w:val="20"/>
          <w:szCs w:val="20"/>
          <w:lang w:val="en-US" w:eastAsia="de-DE"/>
        </w:rPr>
        <w:t xml:space="preserve"> </w:t>
      </w:r>
      <w:r w:rsidR="00911E19">
        <w:rPr>
          <w:rFonts w:ascii="Times New Roman" w:eastAsia="Times New Roman" w:hAnsi="Times New Roman" w:cs="Times New Roman"/>
          <w:i/>
          <w:iCs/>
          <w:color w:val="000000"/>
          <w:sz w:val="20"/>
          <w:szCs w:val="20"/>
          <w:lang w:val="en-US" w:eastAsia="de-DE"/>
        </w:rPr>
        <w:t xml:space="preserve">from </w:t>
      </w:r>
      <w:r w:rsidR="003B7900" w:rsidRPr="00883525">
        <w:rPr>
          <w:rFonts w:ascii="Times New Roman" w:eastAsia="Times New Roman" w:hAnsi="Times New Roman" w:cs="Times New Roman"/>
          <w:i/>
          <w:iCs/>
          <w:color w:val="000000"/>
          <w:sz w:val="20"/>
          <w:szCs w:val="20"/>
          <w:lang w:val="en-US" w:eastAsia="de-DE"/>
        </w:rPr>
        <w:t xml:space="preserve">fascists </w:t>
      </w:r>
      <w:r w:rsidR="003B7900">
        <w:rPr>
          <w:rFonts w:ascii="Times New Roman" w:eastAsia="Times New Roman" w:hAnsi="Times New Roman" w:cs="Times New Roman"/>
          <w:i/>
          <w:iCs/>
          <w:color w:val="000000"/>
          <w:sz w:val="20"/>
          <w:szCs w:val="20"/>
          <w:lang w:val="en-US" w:eastAsia="de-DE"/>
        </w:rPr>
        <w:t xml:space="preserve">– </w:t>
      </w:r>
      <w:r w:rsidR="003B7900" w:rsidRPr="00883525">
        <w:rPr>
          <w:rFonts w:ascii="Times New Roman" w:eastAsia="Times New Roman" w:hAnsi="Times New Roman" w:cs="Times New Roman"/>
          <w:i/>
          <w:iCs/>
          <w:color w:val="000000"/>
          <w:sz w:val="20"/>
          <w:szCs w:val="20"/>
          <w:lang w:val="en-US" w:eastAsia="de-DE"/>
        </w:rPr>
        <w:t xml:space="preserve">especially Mussolini </w:t>
      </w:r>
      <w:r w:rsidR="003B7900">
        <w:rPr>
          <w:rFonts w:ascii="Times New Roman" w:eastAsia="Times New Roman" w:hAnsi="Times New Roman" w:cs="Times New Roman"/>
          <w:i/>
          <w:iCs/>
          <w:color w:val="000000"/>
          <w:sz w:val="20"/>
          <w:szCs w:val="20"/>
          <w:lang w:val="en-US" w:eastAsia="de-DE"/>
        </w:rPr>
        <w:t>–</w:t>
      </w:r>
      <w:r w:rsidR="003B7900" w:rsidRPr="00883525">
        <w:rPr>
          <w:rFonts w:ascii="Times New Roman" w:eastAsia="Times New Roman" w:hAnsi="Times New Roman" w:cs="Times New Roman"/>
          <w:i/>
          <w:iCs/>
          <w:color w:val="000000"/>
          <w:sz w:val="20"/>
          <w:szCs w:val="20"/>
          <w:lang w:val="en-US" w:eastAsia="de-DE"/>
        </w:rPr>
        <w:t xml:space="preserve"> laying stress again on and taking up the old tradition of the rhetorical use of history. </w:t>
      </w:r>
    </w:p>
    <w:p w14:paraId="3E66AEE7" w14:textId="30227718" w:rsidR="00883525" w:rsidRPr="00883525" w:rsidRDefault="00883525" w:rsidP="00883525">
      <w:pPr>
        <w:jc w:val="both"/>
        <w:rPr>
          <w:rFonts w:ascii="Times New Roman" w:eastAsia="Times New Roman" w:hAnsi="Times New Roman" w:cs="Times New Roman"/>
          <w:i/>
          <w:iCs/>
          <w:color w:val="000000"/>
          <w:sz w:val="20"/>
          <w:szCs w:val="20"/>
          <w:lang w:val="en-US" w:eastAsia="de-DE"/>
        </w:rPr>
      </w:pPr>
    </w:p>
    <w:p w14:paraId="04509C4D" w14:textId="21ABF159" w:rsidR="00883525" w:rsidRPr="00883525" w:rsidRDefault="00883525" w:rsidP="00883525">
      <w:pPr>
        <w:jc w:val="both"/>
        <w:rPr>
          <w:rFonts w:ascii="Times New Roman" w:eastAsia="Times New Roman" w:hAnsi="Times New Roman" w:cs="Times New Roman"/>
          <w:i/>
          <w:iCs/>
          <w:color w:val="000000"/>
          <w:sz w:val="20"/>
          <w:szCs w:val="20"/>
          <w:lang w:val="en-US" w:eastAsia="de-DE"/>
        </w:rPr>
      </w:pPr>
      <w:r w:rsidRPr="00883525">
        <w:rPr>
          <w:rFonts w:ascii="Times New Roman" w:eastAsia="Times New Roman" w:hAnsi="Times New Roman" w:cs="Times New Roman"/>
          <w:i/>
          <w:iCs/>
          <w:color w:val="000000"/>
          <w:sz w:val="20"/>
          <w:szCs w:val="20"/>
          <w:lang w:val="en-US" w:eastAsia="de-DE"/>
        </w:rPr>
        <w:t xml:space="preserve">Key words: history, myth, </w:t>
      </w:r>
      <w:r w:rsidR="007117F5">
        <w:rPr>
          <w:rFonts w:ascii="Times New Roman" w:eastAsia="Times New Roman" w:hAnsi="Times New Roman" w:cs="Times New Roman"/>
          <w:i/>
          <w:iCs/>
          <w:color w:val="000000"/>
          <w:sz w:val="20"/>
          <w:szCs w:val="20"/>
          <w:lang w:val="en-US" w:eastAsia="de-DE"/>
        </w:rPr>
        <w:t xml:space="preserve">Nietzsche, </w:t>
      </w:r>
      <w:r w:rsidRPr="00883525">
        <w:rPr>
          <w:rFonts w:ascii="Times New Roman" w:eastAsia="Times New Roman" w:hAnsi="Times New Roman" w:cs="Times New Roman"/>
          <w:i/>
          <w:iCs/>
          <w:color w:val="000000"/>
          <w:sz w:val="20"/>
          <w:szCs w:val="20"/>
          <w:lang w:val="en-US" w:eastAsia="de-DE"/>
        </w:rPr>
        <w:t>Mussolini </w:t>
      </w:r>
    </w:p>
    <w:p w14:paraId="2388FB49" w14:textId="77777777" w:rsidR="00883525" w:rsidRPr="007117F5" w:rsidRDefault="00883525" w:rsidP="00883525">
      <w:pPr>
        <w:rPr>
          <w:rFonts w:ascii="Times New Roman" w:eastAsia="Times New Roman" w:hAnsi="Times New Roman" w:cs="Times New Roman"/>
          <w:lang w:val="en-US" w:eastAsia="de-DE"/>
        </w:rPr>
      </w:pPr>
    </w:p>
    <w:p w14:paraId="5B91E4B3" w14:textId="77777777" w:rsidR="00883525" w:rsidRPr="007117F5" w:rsidRDefault="00883525" w:rsidP="000F7187">
      <w:pPr>
        <w:spacing w:line="360" w:lineRule="auto"/>
        <w:jc w:val="both"/>
        <w:rPr>
          <w:rFonts w:ascii="Times New Roman" w:hAnsi="Times New Roman" w:cs="Times New Roman"/>
          <w:lang w:val="en-US"/>
        </w:rPr>
      </w:pPr>
    </w:p>
    <w:p w14:paraId="58AA9D89" w14:textId="5080FD1F" w:rsidR="006416AB" w:rsidRPr="000F7187" w:rsidRDefault="00B60C97" w:rsidP="000F7187">
      <w:pPr>
        <w:spacing w:line="360" w:lineRule="auto"/>
        <w:jc w:val="both"/>
        <w:rPr>
          <w:rFonts w:ascii="Times New Roman" w:hAnsi="Times New Roman" w:cs="Times New Roman"/>
        </w:rPr>
      </w:pPr>
      <w:r w:rsidRPr="000F7187">
        <w:rPr>
          <w:rFonts w:ascii="Times New Roman" w:hAnsi="Times New Roman" w:cs="Times New Roman"/>
        </w:rPr>
        <w:t>1</w:t>
      </w:r>
      <w:r w:rsidR="006416AB" w:rsidRPr="000F7187">
        <w:rPr>
          <w:rFonts w:ascii="Times New Roman" w:hAnsi="Times New Roman" w:cs="Times New Roman"/>
        </w:rPr>
        <w:t>. Einleitung</w:t>
      </w:r>
    </w:p>
    <w:p w14:paraId="491D5562" w14:textId="77777777" w:rsidR="00E40A4C" w:rsidRPr="000F7187" w:rsidRDefault="00E40A4C" w:rsidP="000F7187">
      <w:pPr>
        <w:spacing w:line="360" w:lineRule="auto"/>
        <w:jc w:val="both"/>
        <w:rPr>
          <w:rFonts w:ascii="Times New Roman" w:hAnsi="Times New Roman" w:cs="Times New Roman"/>
        </w:rPr>
      </w:pPr>
    </w:p>
    <w:p w14:paraId="745A5981" w14:textId="1A42FF00" w:rsidR="00802BE9" w:rsidRDefault="009756F6" w:rsidP="00F80D65">
      <w:pPr>
        <w:spacing w:after="150" w:line="360" w:lineRule="auto"/>
        <w:jc w:val="both"/>
        <w:rPr>
          <w:rFonts w:ascii="Times New Roman" w:hAnsi="Times New Roman" w:cs="Times New Roman"/>
        </w:rPr>
      </w:pPr>
      <w:r w:rsidRPr="000F7187">
        <w:rPr>
          <w:rFonts w:ascii="Times New Roman" w:hAnsi="Times New Roman" w:cs="Times New Roman"/>
        </w:rPr>
        <w:t>»Für mich ist die Vergangenheit nichts als ein Sprungbret</w:t>
      </w:r>
      <w:r w:rsidR="00DC1C9D" w:rsidRPr="000F7187">
        <w:rPr>
          <w:rFonts w:ascii="Times New Roman" w:hAnsi="Times New Roman" w:cs="Times New Roman"/>
        </w:rPr>
        <w:t xml:space="preserve">t, von </w:t>
      </w:r>
      <w:r w:rsidR="0028373A" w:rsidRPr="000F7187">
        <w:rPr>
          <w:rFonts w:ascii="Times New Roman" w:hAnsi="Times New Roman" w:cs="Times New Roman"/>
        </w:rPr>
        <w:t>dem man</w:t>
      </w:r>
      <w:r w:rsidR="003456FE" w:rsidRPr="000F7187">
        <w:rPr>
          <w:rFonts w:ascii="Times New Roman" w:hAnsi="Times New Roman" w:cs="Times New Roman"/>
        </w:rPr>
        <w:t xml:space="preserve"> Schwung </w:t>
      </w:r>
      <w:r w:rsidR="005E3CD7" w:rsidRPr="000F7187">
        <w:rPr>
          <w:rFonts w:ascii="Times New Roman" w:hAnsi="Times New Roman" w:cs="Times New Roman"/>
        </w:rPr>
        <w:t xml:space="preserve">für die glänzendste </w:t>
      </w:r>
      <w:r w:rsidRPr="000F7187">
        <w:rPr>
          <w:rFonts w:ascii="Times New Roman" w:hAnsi="Times New Roman" w:cs="Times New Roman"/>
        </w:rPr>
        <w:t xml:space="preserve">Zukunft </w:t>
      </w:r>
      <w:r w:rsidR="005E3CD7" w:rsidRPr="000F7187">
        <w:rPr>
          <w:rFonts w:ascii="Times New Roman" w:hAnsi="Times New Roman" w:cs="Times New Roman"/>
        </w:rPr>
        <w:t>nimmt.</w:t>
      </w:r>
      <w:r w:rsidRPr="000F7187">
        <w:rPr>
          <w:rFonts w:ascii="Times New Roman" w:hAnsi="Times New Roman" w:cs="Times New Roman"/>
        </w:rPr>
        <w:t>«</w:t>
      </w:r>
      <w:r w:rsidR="005E3CD7" w:rsidRPr="000F7187">
        <w:rPr>
          <w:rStyle w:val="Voetnootmarkering"/>
          <w:rFonts w:ascii="Times New Roman" w:hAnsi="Times New Roman" w:cs="Times New Roman"/>
        </w:rPr>
        <w:footnoteReference w:id="1"/>
      </w:r>
      <w:r w:rsidR="005E3CD7" w:rsidRPr="000F7187">
        <w:rPr>
          <w:rFonts w:ascii="Times New Roman" w:hAnsi="Times New Roman" w:cs="Times New Roman"/>
        </w:rPr>
        <w:t xml:space="preserve"> </w:t>
      </w:r>
      <w:r w:rsidR="007F1A60" w:rsidRPr="000F7187">
        <w:rPr>
          <w:rFonts w:ascii="Times New Roman" w:hAnsi="Times New Roman" w:cs="Times New Roman"/>
        </w:rPr>
        <w:t xml:space="preserve">Diese Aussage </w:t>
      </w:r>
      <w:r w:rsidR="004103F5" w:rsidRPr="000F7187">
        <w:rPr>
          <w:rFonts w:ascii="Times New Roman" w:hAnsi="Times New Roman" w:cs="Times New Roman"/>
        </w:rPr>
        <w:t>Benito Mussolini</w:t>
      </w:r>
      <w:r w:rsidR="004103F5">
        <w:rPr>
          <w:rFonts w:ascii="Times New Roman" w:hAnsi="Times New Roman" w:cs="Times New Roman"/>
        </w:rPr>
        <w:t>s</w:t>
      </w:r>
      <w:r w:rsidR="004103F5" w:rsidRPr="000F7187">
        <w:rPr>
          <w:rFonts w:ascii="Times New Roman" w:hAnsi="Times New Roman" w:cs="Times New Roman"/>
        </w:rPr>
        <w:t xml:space="preserve"> </w:t>
      </w:r>
      <w:r w:rsidR="007F1A60" w:rsidRPr="000F7187">
        <w:rPr>
          <w:rFonts w:ascii="Times New Roman" w:hAnsi="Times New Roman" w:cs="Times New Roman"/>
        </w:rPr>
        <w:t>des s</w:t>
      </w:r>
      <w:r w:rsidR="004103F5">
        <w:rPr>
          <w:rFonts w:ascii="Times New Roman" w:hAnsi="Times New Roman" w:cs="Times New Roman"/>
        </w:rPr>
        <w:t xml:space="preserve">ogenannten Duce des Faschismus </w:t>
      </w:r>
      <w:r w:rsidR="007F1A60" w:rsidRPr="000F7187">
        <w:rPr>
          <w:rFonts w:ascii="Times New Roman" w:hAnsi="Times New Roman" w:cs="Times New Roman"/>
        </w:rPr>
        <w:t>macht das amb</w:t>
      </w:r>
      <w:r w:rsidR="007D0D75">
        <w:rPr>
          <w:rFonts w:ascii="Times New Roman" w:hAnsi="Times New Roman" w:cs="Times New Roman"/>
        </w:rPr>
        <w:t>ivalente Verhältnis von Politik</w:t>
      </w:r>
      <w:r w:rsidR="007F1A60" w:rsidRPr="000F7187">
        <w:rPr>
          <w:rFonts w:ascii="Times New Roman" w:hAnsi="Times New Roman" w:cs="Times New Roman"/>
        </w:rPr>
        <w:t xml:space="preserve"> und Geschichte auf einen Schlag deutlich und ist bezeichnend für den Faschismus als solchen, der </w:t>
      </w:r>
      <w:r w:rsidR="008317FE">
        <w:rPr>
          <w:rFonts w:ascii="Times New Roman" w:hAnsi="Times New Roman" w:cs="Times New Roman"/>
        </w:rPr>
        <w:t>letztere</w:t>
      </w:r>
      <w:r w:rsidR="007F1A60" w:rsidRPr="000F7187">
        <w:rPr>
          <w:rFonts w:ascii="Times New Roman" w:hAnsi="Times New Roman" w:cs="Times New Roman"/>
        </w:rPr>
        <w:t xml:space="preserve"> als bloßes </w:t>
      </w:r>
      <w:r w:rsidR="00182286" w:rsidRPr="000F7187">
        <w:rPr>
          <w:rFonts w:ascii="Times New Roman" w:hAnsi="Times New Roman" w:cs="Times New Roman"/>
        </w:rPr>
        <w:t xml:space="preserve">›Sprungbrett‹ benutzte. Allerdings ist diese Funktionalisierung </w:t>
      </w:r>
      <w:r w:rsidR="002D2B5B" w:rsidRPr="000F7187">
        <w:rPr>
          <w:rFonts w:ascii="Times New Roman" w:hAnsi="Times New Roman" w:cs="Times New Roman"/>
        </w:rPr>
        <w:t xml:space="preserve">der Geschichte </w:t>
      </w:r>
      <w:r w:rsidR="00182286" w:rsidRPr="000F7187">
        <w:rPr>
          <w:rFonts w:ascii="Times New Roman" w:hAnsi="Times New Roman" w:cs="Times New Roman"/>
        </w:rPr>
        <w:t>keine Erfindung des Faschismus, sondern knüpft an eine lange Tradition an, die die Geschichte mit der Rhetorik verbindet. »Der Staatsman</w:t>
      </w:r>
      <w:r w:rsidR="00DA03E2">
        <w:rPr>
          <w:rFonts w:ascii="Times New Roman" w:hAnsi="Times New Roman" w:cs="Times New Roman"/>
        </w:rPr>
        <w:t>n ist der practische Historiker</w:t>
      </w:r>
      <w:r w:rsidR="00182286" w:rsidRPr="000F7187">
        <w:rPr>
          <w:rFonts w:ascii="Times New Roman" w:hAnsi="Times New Roman" w:cs="Times New Roman"/>
        </w:rPr>
        <w:t>«</w:t>
      </w:r>
      <w:r w:rsidR="00182286" w:rsidRPr="000F7187">
        <w:rPr>
          <w:rStyle w:val="Voetnootmarkering"/>
          <w:rFonts w:ascii="Times New Roman" w:hAnsi="Times New Roman" w:cs="Times New Roman"/>
        </w:rPr>
        <w:footnoteReference w:id="2"/>
      </w:r>
      <w:r w:rsidR="00182286" w:rsidRPr="000F7187">
        <w:rPr>
          <w:rFonts w:ascii="Times New Roman" w:hAnsi="Times New Roman" w:cs="Times New Roman"/>
        </w:rPr>
        <w:t xml:space="preserve"> </w:t>
      </w:r>
      <w:r w:rsidR="00DC1C9D" w:rsidRPr="000F7187">
        <w:rPr>
          <w:rFonts w:ascii="Times New Roman" w:hAnsi="Times New Roman" w:cs="Times New Roman"/>
        </w:rPr>
        <w:t xml:space="preserve">äußerte der </w:t>
      </w:r>
      <w:r w:rsidR="007D0D75">
        <w:rPr>
          <w:rFonts w:ascii="Times New Roman" w:hAnsi="Times New Roman" w:cs="Times New Roman"/>
        </w:rPr>
        <w:t>Historiker Johann G.</w:t>
      </w:r>
      <w:r w:rsidR="00182286" w:rsidRPr="000F7187">
        <w:rPr>
          <w:rFonts w:ascii="Times New Roman" w:hAnsi="Times New Roman" w:cs="Times New Roman"/>
        </w:rPr>
        <w:t xml:space="preserve"> Droysen 1868.</w:t>
      </w:r>
      <w:r w:rsidR="00B60C97" w:rsidRPr="000F7187">
        <w:rPr>
          <w:rFonts w:ascii="Times New Roman" w:hAnsi="Times New Roman" w:cs="Times New Roman"/>
        </w:rPr>
        <w:t xml:space="preserve"> </w:t>
      </w:r>
      <w:r w:rsidR="00182286" w:rsidRPr="000F7187">
        <w:rPr>
          <w:rFonts w:ascii="Times New Roman" w:hAnsi="Times New Roman" w:cs="Times New Roman"/>
        </w:rPr>
        <w:t xml:space="preserve">Gemeinsam ist dem </w:t>
      </w:r>
      <w:r w:rsidR="00313D36" w:rsidRPr="000F7187">
        <w:rPr>
          <w:rFonts w:ascii="Times New Roman" w:hAnsi="Times New Roman" w:cs="Times New Roman"/>
        </w:rPr>
        <w:t>Politiker wie dem Historiker, dass sich beide mit Geschi</w:t>
      </w:r>
      <w:r w:rsidR="002D2B5B" w:rsidRPr="000F7187">
        <w:rPr>
          <w:rFonts w:ascii="Times New Roman" w:hAnsi="Times New Roman" w:cs="Times New Roman"/>
        </w:rPr>
        <w:t>chte beschäftigen, allerdings mit</w:t>
      </w:r>
      <w:r w:rsidR="00313D36" w:rsidRPr="000F7187">
        <w:rPr>
          <w:rFonts w:ascii="Times New Roman" w:hAnsi="Times New Roman" w:cs="Times New Roman"/>
        </w:rPr>
        <w:t xml:space="preserve"> unterschiedlicher Zielsetzung: der Politiker setzt Geschichte für seine Zwecke ein und lässt die Ges</w:t>
      </w:r>
      <w:r w:rsidR="004103F5">
        <w:rPr>
          <w:rFonts w:ascii="Times New Roman" w:hAnsi="Times New Roman" w:cs="Times New Roman"/>
        </w:rPr>
        <w:t xml:space="preserve">chichte somit praktisch </w:t>
      </w:r>
      <w:r w:rsidR="004103F5" w:rsidRPr="000F7187">
        <w:rPr>
          <w:rFonts w:ascii="Times New Roman" w:hAnsi="Times New Roman" w:cs="Times New Roman"/>
        </w:rPr>
        <w:t>wirksam</w:t>
      </w:r>
      <w:r w:rsidR="004103F5">
        <w:rPr>
          <w:rFonts w:ascii="Times New Roman" w:hAnsi="Times New Roman" w:cs="Times New Roman"/>
        </w:rPr>
        <w:t xml:space="preserve"> werden</w:t>
      </w:r>
      <w:r w:rsidR="00313D36" w:rsidRPr="000F7187">
        <w:rPr>
          <w:rFonts w:ascii="Times New Roman" w:hAnsi="Times New Roman" w:cs="Times New Roman"/>
        </w:rPr>
        <w:t>.</w:t>
      </w:r>
      <w:r w:rsidR="00F1319D">
        <w:rPr>
          <w:rFonts w:ascii="Times New Roman" w:hAnsi="Times New Roman" w:cs="Times New Roman"/>
        </w:rPr>
        <w:t xml:space="preserve"> Sie dient</w:t>
      </w:r>
      <w:r w:rsidR="00182286" w:rsidRPr="000F7187">
        <w:rPr>
          <w:rFonts w:ascii="Times New Roman" w:hAnsi="Times New Roman" w:cs="Times New Roman"/>
        </w:rPr>
        <w:t xml:space="preserve"> ihm als Ansporn und ›</w:t>
      </w:r>
      <w:r w:rsidR="00E372B2" w:rsidRPr="00624B03">
        <w:rPr>
          <w:rFonts w:ascii="Times New Roman" w:hAnsi="Times New Roman" w:cs="Times New Roman"/>
        </w:rPr>
        <w:t>Schwung</w:t>
      </w:r>
      <w:r w:rsidR="00182286" w:rsidRPr="00624B03">
        <w:rPr>
          <w:rFonts w:ascii="Times New Roman" w:hAnsi="Times New Roman" w:cs="Times New Roman"/>
        </w:rPr>
        <w:t>‹.</w:t>
      </w:r>
      <w:r w:rsidR="006548AD" w:rsidRPr="00624B03">
        <w:rPr>
          <w:rFonts w:ascii="Times New Roman" w:hAnsi="Times New Roman" w:cs="Times New Roman"/>
        </w:rPr>
        <w:t xml:space="preserve"> Der Historiker </w:t>
      </w:r>
      <w:r w:rsidR="000F7187" w:rsidRPr="00624B03">
        <w:rPr>
          <w:rFonts w:ascii="Times New Roman" w:hAnsi="Times New Roman" w:cs="Times New Roman"/>
        </w:rPr>
        <w:t>zielt</w:t>
      </w:r>
      <w:r w:rsidR="000F7187">
        <w:rPr>
          <w:rFonts w:ascii="Times New Roman" w:hAnsi="Times New Roman" w:cs="Times New Roman"/>
        </w:rPr>
        <w:t xml:space="preserve"> mit seinen Studien, </w:t>
      </w:r>
      <w:r w:rsidR="000F7187" w:rsidRPr="000F7187">
        <w:rPr>
          <w:rFonts w:ascii="Times New Roman" w:hAnsi="Times New Roman" w:cs="Times New Roman"/>
        </w:rPr>
        <w:t xml:space="preserve">so Droysen, </w:t>
      </w:r>
      <w:r w:rsidR="000F7187">
        <w:rPr>
          <w:rFonts w:ascii="Times New Roman" w:hAnsi="Times New Roman" w:cs="Times New Roman"/>
          <w:color w:val="000000"/>
          <w:lang w:eastAsia="de-DE"/>
        </w:rPr>
        <w:t xml:space="preserve">auf das </w:t>
      </w:r>
      <w:r w:rsidR="000F7187" w:rsidRPr="000F7187">
        <w:rPr>
          <w:rFonts w:ascii="Times New Roman" w:hAnsi="Times New Roman" w:cs="Times New Roman"/>
        </w:rPr>
        <w:t>»</w:t>
      </w:r>
      <w:r w:rsidR="000F7187" w:rsidRPr="000F7187">
        <w:rPr>
          <w:rFonts w:ascii="Times New Roman" w:hAnsi="Times New Roman" w:cs="Times New Roman"/>
          <w:color w:val="000000"/>
          <w:lang w:eastAsia="de-DE"/>
        </w:rPr>
        <w:t>Bewusstwerden</w:t>
      </w:r>
      <w:r w:rsidR="000F7187">
        <w:rPr>
          <w:rFonts w:ascii="Times New Roman" w:hAnsi="Times New Roman" w:cs="Times New Roman"/>
          <w:color w:val="000000"/>
          <w:lang w:eastAsia="de-DE"/>
        </w:rPr>
        <w:t xml:space="preserve"> und Bewusstsein der Menschheit über sich selbst</w:t>
      </w:r>
      <w:r w:rsidR="000F7187" w:rsidRPr="000F7187">
        <w:rPr>
          <w:rFonts w:ascii="Times New Roman" w:hAnsi="Times New Roman" w:cs="Times New Roman"/>
        </w:rPr>
        <w:t>«</w:t>
      </w:r>
      <w:r w:rsidR="000F7187">
        <w:rPr>
          <w:rStyle w:val="Voetnootmarkering"/>
          <w:rFonts w:ascii="Times New Roman" w:hAnsi="Times New Roman" w:cs="Times New Roman"/>
        </w:rPr>
        <w:footnoteReference w:id="3"/>
      </w:r>
      <w:r w:rsidR="00F80D65">
        <w:rPr>
          <w:rFonts w:ascii="Times New Roman" w:hAnsi="Times New Roman" w:cs="Times New Roman"/>
        </w:rPr>
        <w:t xml:space="preserve"> ab. </w:t>
      </w:r>
      <w:r w:rsidR="00F80D65">
        <w:rPr>
          <w:rFonts w:ascii="Times New Roman" w:hAnsi="Times New Roman" w:cs="Times New Roman"/>
          <w:color w:val="000000"/>
          <w:lang w:eastAsia="de-DE"/>
        </w:rPr>
        <w:t xml:space="preserve">Die </w:t>
      </w:r>
      <w:r w:rsidR="00F80D65">
        <w:rPr>
          <w:rFonts w:ascii="Times New Roman" w:hAnsi="Times New Roman" w:cs="Times New Roman"/>
          <w:color w:val="000000"/>
          <w:lang w:eastAsia="de-DE"/>
        </w:rPr>
        <w:lastRenderedPageBreak/>
        <w:t xml:space="preserve">geschichtliche Wirklichkeit wird </w:t>
      </w:r>
      <w:r w:rsidR="00C51D71">
        <w:rPr>
          <w:rFonts w:ascii="Times New Roman" w:hAnsi="Times New Roman" w:cs="Times New Roman"/>
          <w:color w:val="000000"/>
          <w:lang w:eastAsia="de-DE"/>
        </w:rPr>
        <w:t xml:space="preserve">von </w:t>
      </w:r>
      <w:r w:rsidR="00F80D65">
        <w:rPr>
          <w:rFonts w:ascii="Times New Roman" w:hAnsi="Times New Roman" w:cs="Times New Roman"/>
          <w:color w:val="000000"/>
          <w:lang w:eastAsia="de-DE"/>
        </w:rPr>
        <w:t xml:space="preserve">jenem praktisch, vom diesem theoretisch erschlossen. </w:t>
      </w:r>
      <w:r w:rsidR="00313D36">
        <w:rPr>
          <w:rFonts w:ascii="Times New Roman" w:hAnsi="Times New Roman" w:cs="Times New Roman"/>
        </w:rPr>
        <w:t xml:space="preserve">Damit ist auch das Thema dieses Aufsatzes angesprochen: Auf welche Art und Weise kann und wurde Geschichte für </w:t>
      </w:r>
      <w:r w:rsidR="008671DD">
        <w:rPr>
          <w:rFonts w:ascii="Times New Roman" w:hAnsi="Times New Roman" w:cs="Times New Roman"/>
        </w:rPr>
        <w:t>die politische Praxis</w:t>
      </w:r>
      <w:r w:rsidR="00387700">
        <w:rPr>
          <w:rFonts w:ascii="Times New Roman" w:hAnsi="Times New Roman" w:cs="Times New Roman"/>
        </w:rPr>
        <w:t xml:space="preserve"> </w:t>
      </w:r>
      <w:r w:rsidR="00802BE9">
        <w:rPr>
          <w:rFonts w:ascii="Times New Roman" w:hAnsi="Times New Roman" w:cs="Times New Roman"/>
        </w:rPr>
        <w:t>nutzbar gemacht?</w:t>
      </w:r>
    </w:p>
    <w:p w14:paraId="66C43C59" w14:textId="28917EA1" w:rsidR="00B60C97" w:rsidRDefault="00621478" w:rsidP="00802BE9">
      <w:pPr>
        <w:spacing w:after="150" w:line="360" w:lineRule="auto"/>
        <w:ind w:firstLine="708"/>
        <w:jc w:val="both"/>
        <w:rPr>
          <w:rFonts w:ascii="Times New Roman" w:hAnsi="Times New Roman" w:cs="Times New Roman"/>
        </w:rPr>
      </w:pPr>
      <w:r>
        <w:rPr>
          <w:rFonts w:ascii="Times New Roman" w:hAnsi="Times New Roman" w:cs="Times New Roman"/>
        </w:rPr>
        <w:t xml:space="preserve">Hierfür werde ich in einem ersten Schritt </w:t>
      </w:r>
      <w:r w:rsidR="00933819">
        <w:rPr>
          <w:rFonts w:ascii="Times New Roman" w:hAnsi="Times New Roman" w:cs="Times New Roman"/>
        </w:rPr>
        <w:t>das Verhältnis von Rhetorik und Geschichtsschreibung in der Antike bel</w:t>
      </w:r>
      <w:r w:rsidR="002D2B5B">
        <w:rPr>
          <w:rFonts w:ascii="Times New Roman" w:hAnsi="Times New Roman" w:cs="Times New Roman"/>
        </w:rPr>
        <w:t>euchten und die Entwicklung</w:t>
      </w:r>
      <w:r w:rsidR="00933819">
        <w:rPr>
          <w:rFonts w:ascii="Times New Roman" w:hAnsi="Times New Roman" w:cs="Times New Roman"/>
        </w:rPr>
        <w:t xml:space="preserve"> für das 19. und für das frühe 20. Jahrhunder</w:t>
      </w:r>
      <w:r w:rsidR="008D459B">
        <w:rPr>
          <w:rFonts w:ascii="Times New Roman" w:hAnsi="Times New Roman" w:cs="Times New Roman"/>
        </w:rPr>
        <w:t xml:space="preserve">t nachzeichnen. </w:t>
      </w:r>
      <w:r w:rsidR="00802BE9">
        <w:rPr>
          <w:rFonts w:ascii="Times New Roman" w:hAnsi="Times New Roman" w:cs="Times New Roman"/>
        </w:rPr>
        <w:t>Dar</w:t>
      </w:r>
      <w:r w:rsidR="008D459B">
        <w:rPr>
          <w:rFonts w:ascii="Times New Roman" w:hAnsi="Times New Roman" w:cs="Times New Roman"/>
        </w:rPr>
        <w:t xml:space="preserve">aus ergibt sich dann eine für die Praxis geschaffene Form der Geschichte, die </w:t>
      </w:r>
      <w:r w:rsidR="00C81F2F">
        <w:rPr>
          <w:rFonts w:ascii="Times New Roman" w:hAnsi="Times New Roman" w:cs="Times New Roman"/>
        </w:rPr>
        <w:t xml:space="preserve">nach </w:t>
      </w:r>
      <w:r w:rsidR="008D459B">
        <w:rPr>
          <w:rFonts w:ascii="Times New Roman" w:hAnsi="Times New Roman" w:cs="Times New Roman"/>
        </w:rPr>
        <w:t>rhetorisch</w:t>
      </w:r>
      <w:r w:rsidR="002D2B5B">
        <w:rPr>
          <w:rFonts w:ascii="Times New Roman" w:hAnsi="Times New Roman" w:cs="Times New Roman"/>
        </w:rPr>
        <w:t>en</w:t>
      </w:r>
      <w:r w:rsidR="008D459B">
        <w:rPr>
          <w:rFonts w:ascii="Times New Roman" w:hAnsi="Times New Roman" w:cs="Times New Roman"/>
        </w:rPr>
        <w:t xml:space="preserve"> </w:t>
      </w:r>
      <w:r w:rsidR="00C81F2F">
        <w:rPr>
          <w:rFonts w:ascii="Times New Roman" w:hAnsi="Times New Roman" w:cs="Times New Roman"/>
        </w:rPr>
        <w:t xml:space="preserve">Gesichtspunkten </w:t>
      </w:r>
      <w:r w:rsidR="008D459B">
        <w:rPr>
          <w:rFonts w:ascii="Times New Roman" w:hAnsi="Times New Roman" w:cs="Times New Roman"/>
        </w:rPr>
        <w:t>aufbereitet wurde</w:t>
      </w:r>
      <w:r w:rsidR="00C81F2F">
        <w:rPr>
          <w:rFonts w:ascii="Times New Roman" w:hAnsi="Times New Roman" w:cs="Times New Roman"/>
        </w:rPr>
        <w:t>, um wirksam zu werden,</w:t>
      </w:r>
      <w:r w:rsidR="008D459B">
        <w:rPr>
          <w:rFonts w:ascii="Times New Roman" w:hAnsi="Times New Roman" w:cs="Times New Roman"/>
        </w:rPr>
        <w:t xml:space="preserve"> und </w:t>
      </w:r>
      <w:r w:rsidR="00C81F2F">
        <w:rPr>
          <w:rFonts w:ascii="Times New Roman" w:hAnsi="Times New Roman" w:cs="Times New Roman"/>
        </w:rPr>
        <w:t xml:space="preserve">die </w:t>
      </w:r>
      <w:r w:rsidR="008D459B">
        <w:rPr>
          <w:rFonts w:ascii="Times New Roman" w:hAnsi="Times New Roman" w:cs="Times New Roman"/>
        </w:rPr>
        <w:t xml:space="preserve">unter dem Begriff des </w:t>
      </w:r>
      <w:r w:rsidR="008D459B" w:rsidRPr="00182286">
        <w:rPr>
          <w:rFonts w:ascii="Times New Roman" w:hAnsi="Times New Roman" w:cs="Times New Roman"/>
        </w:rPr>
        <w:t>›</w:t>
      </w:r>
      <w:r w:rsidR="008D459B">
        <w:rPr>
          <w:rFonts w:ascii="Times New Roman" w:hAnsi="Times New Roman" w:cs="Times New Roman"/>
        </w:rPr>
        <w:t>Mythos</w:t>
      </w:r>
      <w:r w:rsidR="008D459B" w:rsidRPr="00182286">
        <w:rPr>
          <w:rFonts w:ascii="Times New Roman" w:hAnsi="Times New Roman" w:cs="Times New Roman"/>
        </w:rPr>
        <w:t>‹</w:t>
      </w:r>
      <w:r w:rsidR="008D459B">
        <w:rPr>
          <w:rFonts w:ascii="Times New Roman" w:hAnsi="Times New Roman" w:cs="Times New Roman"/>
        </w:rPr>
        <w:t xml:space="preserve"> firmierte. Am Beispiel von Benito Mussolini</w:t>
      </w:r>
      <w:r w:rsidR="002D2B5B">
        <w:rPr>
          <w:rFonts w:ascii="Times New Roman" w:hAnsi="Times New Roman" w:cs="Times New Roman"/>
        </w:rPr>
        <w:t>s</w:t>
      </w:r>
      <w:r w:rsidR="008D459B">
        <w:rPr>
          <w:rFonts w:ascii="Times New Roman" w:hAnsi="Times New Roman" w:cs="Times New Roman"/>
        </w:rPr>
        <w:t xml:space="preserve"> Rede in Bari von 1934 sollen dann </w:t>
      </w:r>
      <w:r w:rsidR="00C81F2F">
        <w:rPr>
          <w:rFonts w:ascii="Times New Roman" w:hAnsi="Times New Roman" w:cs="Times New Roman"/>
        </w:rPr>
        <w:t>diese Merkmale einer poetisch-wirksamen</w:t>
      </w:r>
      <w:r w:rsidR="00936466">
        <w:rPr>
          <w:rFonts w:ascii="Times New Roman" w:hAnsi="Times New Roman" w:cs="Times New Roman"/>
        </w:rPr>
        <w:t xml:space="preserve"> Geschichte</w:t>
      </w:r>
      <w:r w:rsidR="00C81F2F">
        <w:rPr>
          <w:rFonts w:ascii="Times New Roman" w:hAnsi="Times New Roman" w:cs="Times New Roman"/>
        </w:rPr>
        <w:t xml:space="preserve"> </w:t>
      </w:r>
      <w:r w:rsidR="00936466">
        <w:rPr>
          <w:rFonts w:ascii="Times New Roman" w:hAnsi="Times New Roman" w:cs="Times New Roman"/>
        </w:rPr>
        <w:t>aufgezeigt werden mitsamt ih</w:t>
      </w:r>
      <w:r w:rsidR="00877241">
        <w:rPr>
          <w:rFonts w:ascii="Times New Roman" w:hAnsi="Times New Roman" w:cs="Times New Roman"/>
        </w:rPr>
        <w:t>ren ideologischen Implikaturen.</w:t>
      </w:r>
    </w:p>
    <w:p w14:paraId="53F64353" w14:textId="6016CE3F" w:rsidR="00EF5FB0" w:rsidRDefault="00802BE9" w:rsidP="009910A1">
      <w:pPr>
        <w:rPr>
          <w:rFonts w:ascii="Times New Roman" w:hAnsi="Times New Roman" w:cs="Times New Roman"/>
        </w:rPr>
      </w:pPr>
      <w:r>
        <w:rPr>
          <w:rFonts w:ascii="Times New Roman" w:hAnsi="Times New Roman" w:cs="Times New Roman"/>
        </w:rPr>
        <w:t xml:space="preserve">2. Das Verhältnis </w:t>
      </w:r>
      <w:r w:rsidR="00C27DE3">
        <w:rPr>
          <w:rFonts w:ascii="Times New Roman" w:hAnsi="Times New Roman" w:cs="Times New Roman"/>
        </w:rPr>
        <w:t xml:space="preserve">von </w:t>
      </w:r>
      <w:r>
        <w:rPr>
          <w:rFonts w:ascii="Times New Roman" w:hAnsi="Times New Roman" w:cs="Times New Roman"/>
        </w:rPr>
        <w:t>Rhetorik und Geschichte</w:t>
      </w:r>
      <w:r w:rsidR="00BC6F5F">
        <w:rPr>
          <w:rStyle w:val="Voetnootmarkering"/>
          <w:rFonts w:ascii="Times New Roman" w:hAnsi="Times New Roman" w:cs="Times New Roman"/>
        </w:rPr>
        <w:footnoteReference w:id="4"/>
      </w:r>
      <w:r w:rsidR="00877241">
        <w:rPr>
          <w:rFonts w:ascii="Times New Roman" w:hAnsi="Times New Roman" w:cs="Times New Roman"/>
        </w:rPr>
        <w:t xml:space="preserve"> in der Antike</w:t>
      </w:r>
    </w:p>
    <w:p w14:paraId="61FD9976" w14:textId="77777777" w:rsidR="00802BE9" w:rsidRDefault="00802BE9" w:rsidP="009910A1">
      <w:pPr>
        <w:rPr>
          <w:rFonts w:ascii="Times New Roman" w:hAnsi="Times New Roman" w:cs="Times New Roman"/>
        </w:rPr>
      </w:pPr>
    </w:p>
    <w:p w14:paraId="587649B3" w14:textId="30C8727C" w:rsidR="00217FBB" w:rsidRPr="00D81DAC" w:rsidRDefault="008C599F" w:rsidP="00146565">
      <w:pPr>
        <w:spacing w:line="360" w:lineRule="auto"/>
        <w:jc w:val="both"/>
        <w:rPr>
          <w:rFonts w:ascii="Times New Roman" w:hAnsi="Times New Roman" w:cs="Times New Roman"/>
          <w:color w:val="000000" w:themeColor="text1"/>
        </w:rPr>
      </w:pPr>
      <w:r>
        <w:rPr>
          <w:rFonts w:ascii="Times New Roman" w:hAnsi="Times New Roman" w:cs="Times New Roman"/>
        </w:rPr>
        <w:t>Als erste Annäherung an</w:t>
      </w:r>
      <w:r w:rsidR="00217FBB" w:rsidRPr="00146565">
        <w:rPr>
          <w:rFonts w:ascii="Times New Roman" w:hAnsi="Times New Roman" w:cs="Times New Roman"/>
        </w:rPr>
        <w:t xml:space="preserve"> das Verständnis der Geschichte </w:t>
      </w:r>
      <w:r w:rsidR="00146565">
        <w:rPr>
          <w:rFonts w:ascii="Times New Roman" w:hAnsi="Times New Roman" w:cs="Times New Roman"/>
        </w:rPr>
        <w:t xml:space="preserve">zur Rhetorik </w:t>
      </w:r>
      <w:r w:rsidR="00217FBB" w:rsidRPr="00146565">
        <w:rPr>
          <w:rFonts w:ascii="Times New Roman" w:hAnsi="Times New Roman" w:cs="Times New Roman"/>
        </w:rPr>
        <w:t xml:space="preserve">in der griechisch-römischen Antike </w:t>
      </w:r>
      <w:r w:rsidR="00146565">
        <w:rPr>
          <w:rFonts w:ascii="Times New Roman" w:hAnsi="Times New Roman" w:cs="Times New Roman"/>
        </w:rPr>
        <w:t xml:space="preserve">sei Aristoteles zitiert, der in seiner Poetik folgenden </w:t>
      </w:r>
      <w:r w:rsidR="00146565" w:rsidRPr="00D81DAC">
        <w:rPr>
          <w:rFonts w:ascii="Times New Roman" w:hAnsi="Times New Roman" w:cs="Times New Roman"/>
          <w:color w:val="000000" w:themeColor="text1"/>
        </w:rPr>
        <w:t>Gedanken äußerte:</w:t>
      </w:r>
    </w:p>
    <w:p w14:paraId="1B022CE7" w14:textId="031B585F" w:rsidR="00902314" w:rsidRPr="0003304B" w:rsidRDefault="00217FBB" w:rsidP="0003304B">
      <w:pPr>
        <w:spacing w:line="276" w:lineRule="auto"/>
        <w:ind w:left="708"/>
        <w:jc w:val="both"/>
        <w:rPr>
          <w:rFonts w:ascii="Times New Roman" w:hAnsi="Times New Roman" w:cs="Times New Roman"/>
          <w:color w:val="000000" w:themeColor="text1"/>
          <w:sz w:val="22"/>
          <w:szCs w:val="22"/>
        </w:rPr>
      </w:pPr>
      <w:r w:rsidRPr="0057273C">
        <w:rPr>
          <w:rFonts w:ascii="Times New Roman" w:hAnsi="Times New Roman" w:cs="Times New Roman"/>
          <w:color w:val="000000" w:themeColor="text1"/>
          <w:sz w:val="22"/>
          <w:szCs w:val="22"/>
        </w:rPr>
        <w:t xml:space="preserve">Denn der Geschichtsschreiber und der Dichter unterscheiden sich </w:t>
      </w:r>
      <w:r w:rsidR="00CD69FF" w:rsidRPr="0057273C">
        <w:rPr>
          <w:rFonts w:ascii="Times New Roman" w:hAnsi="Times New Roman" w:cs="Times New Roman"/>
          <w:color w:val="000000" w:themeColor="text1"/>
          <w:sz w:val="22"/>
          <w:szCs w:val="22"/>
        </w:rPr>
        <w:t>[…]</w:t>
      </w:r>
      <w:r w:rsidRPr="0057273C">
        <w:rPr>
          <w:rFonts w:ascii="Times New Roman" w:hAnsi="Times New Roman" w:cs="Times New Roman"/>
          <w:color w:val="000000" w:themeColor="text1"/>
          <w:sz w:val="22"/>
          <w:szCs w:val="22"/>
        </w:rPr>
        <w:t xml:space="preserve"> dadurch voneinander, […]</w:t>
      </w:r>
      <w:r w:rsidRPr="00D81DAC">
        <w:rPr>
          <w:rFonts w:ascii="Times New Roman" w:hAnsi="Times New Roman" w:cs="Times New Roman"/>
          <w:color w:val="000000" w:themeColor="text1"/>
          <w:sz w:val="22"/>
          <w:szCs w:val="22"/>
        </w:rPr>
        <w:t xml:space="preserve"> daß der eine das wirklich Geschehene mitteilt, der andere, was </w:t>
      </w:r>
      <w:r w:rsidRPr="00D81DAC">
        <w:rPr>
          <w:rFonts w:ascii="Times New Roman" w:hAnsi="Times New Roman" w:cs="Times New Roman"/>
          <w:color w:val="000000" w:themeColor="text1"/>
          <w:sz w:val="22"/>
          <w:szCs w:val="22"/>
        </w:rPr>
        <w:lastRenderedPageBreak/>
        <w:t>geschehen könnte. Daher ist Dichtung etwas Philosophischeres und Ernsthafteres als Geschichtsschreibung; denn die Dichtung teilt mehr das Allgemeine, die Geschichtsschreibung hingegen das Besondere mit. […]</w:t>
      </w:r>
      <w:r w:rsidR="00146565" w:rsidRPr="00D81DAC">
        <w:rPr>
          <w:rFonts w:ascii="Times New Roman" w:hAnsi="Times New Roman" w:cs="Times New Roman"/>
          <w:color w:val="000000" w:themeColor="text1"/>
          <w:sz w:val="22"/>
          <w:szCs w:val="22"/>
        </w:rPr>
        <w:t xml:space="preserve"> </w:t>
      </w:r>
      <w:r w:rsidRPr="00D81DAC">
        <w:rPr>
          <w:rFonts w:ascii="Times New Roman" w:hAnsi="Times New Roman" w:cs="Times New Roman"/>
          <w:color w:val="000000" w:themeColor="text1"/>
          <w:sz w:val="22"/>
          <w:szCs w:val="22"/>
        </w:rPr>
        <w:t xml:space="preserve">Das Besondere besteht in Fragen </w:t>
      </w:r>
      <w:r w:rsidRPr="00CD2AA8">
        <w:rPr>
          <w:rFonts w:ascii="Times New Roman" w:hAnsi="Times New Roman" w:cs="Times New Roman"/>
          <w:color w:val="000000" w:themeColor="text1"/>
          <w:sz w:val="22"/>
          <w:szCs w:val="22"/>
        </w:rPr>
        <w:t>wie: was hat Alkibiades getan oder was ist ihm zugestoßen.</w:t>
      </w:r>
      <w:r w:rsidR="00146565" w:rsidRPr="00CD2AA8">
        <w:rPr>
          <w:rStyle w:val="Voetnootmarkering"/>
          <w:rFonts w:ascii="Times New Roman" w:hAnsi="Times New Roman" w:cs="Times New Roman"/>
          <w:color w:val="000000" w:themeColor="text1"/>
          <w:sz w:val="22"/>
          <w:szCs w:val="22"/>
        </w:rPr>
        <w:footnoteReference w:id="5"/>
      </w:r>
    </w:p>
    <w:p w14:paraId="6273B864" w14:textId="1153E03B" w:rsidR="00410A67" w:rsidRPr="00D81DAC" w:rsidRDefault="00902314" w:rsidP="00C32DC9">
      <w:pPr>
        <w:spacing w:line="360" w:lineRule="auto"/>
        <w:ind w:firstLine="708"/>
        <w:jc w:val="both"/>
        <w:rPr>
          <w:rFonts w:ascii="Times New Roman" w:hAnsi="Times New Roman" w:cs="Times New Roman"/>
          <w:color w:val="000000" w:themeColor="text1"/>
        </w:rPr>
      </w:pPr>
      <w:r w:rsidRPr="00CD2AA8">
        <w:rPr>
          <w:rFonts w:ascii="Times New Roman" w:hAnsi="Times New Roman" w:cs="Times New Roman"/>
          <w:color w:val="000000" w:themeColor="text1"/>
        </w:rPr>
        <w:t>Geschichtsschr</w:t>
      </w:r>
      <w:r w:rsidR="00507436" w:rsidRPr="00CD2AA8">
        <w:rPr>
          <w:rFonts w:ascii="Times New Roman" w:hAnsi="Times New Roman" w:cs="Times New Roman"/>
          <w:color w:val="000000" w:themeColor="text1"/>
        </w:rPr>
        <w:t>eiber befassen sich also mit dem Wandel des</w:t>
      </w:r>
      <w:r w:rsidRPr="00CD2AA8">
        <w:rPr>
          <w:rFonts w:ascii="Times New Roman" w:hAnsi="Times New Roman" w:cs="Times New Roman"/>
          <w:color w:val="000000" w:themeColor="text1"/>
        </w:rPr>
        <w:t xml:space="preserve"> Singulären</w:t>
      </w:r>
      <w:r w:rsidR="00507436" w:rsidRPr="00CD2AA8">
        <w:rPr>
          <w:rFonts w:ascii="Times New Roman" w:hAnsi="Times New Roman" w:cs="Times New Roman"/>
          <w:color w:val="000000" w:themeColor="text1"/>
        </w:rPr>
        <w:t xml:space="preserve">, sie </w:t>
      </w:r>
      <w:r w:rsidRPr="00CD2AA8">
        <w:rPr>
          <w:rFonts w:ascii="Times New Roman" w:hAnsi="Times New Roman" w:cs="Times New Roman"/>
          <w:color w:val="000000" w:themeColor="text1"/>
        </w:rPr>
        <w:t xml:space="preserve">versuchen konkrete, finite Fragen zu klären. </w:t>
      </w:r>
      <w:r w:rsidR="0091641E" w:rsidRPr="00CD2AA8">
        <w:rPr>
          <w:rFonts w:ascii="Times New Roman" w:hAnsi="Times New Roman" w:cs="Times New Roman"/>
          <w:color w:val="000000" w:themeColor="text1"/>
        </w:rPr>
        <w:t>Bei der Geschichtsschreibung kommen vor allem die Argumentation und die Narration als Vertextungsstrategien zum Einsatz, d.h. das Geschehene wird durch erstere plausibel gemacht, durch letztere in einem Raum-Zeit-Schema konkretisiert. »</w:t>
      </w:r>
      <w:r w:rsidR="0091641E" w:rsidRPr="00CD2AA8">
        <w:rPr>
          <w:rFonts w:ascii="Times" w:hAnsi="Times" w:cs="Times"/>
          <w:color w:val="000000" w:themeColor="text1"/>
        </w:rPr>
        <w:t xml:space="preserve">Die narrative Synthese zwischen Kunst der Beweisführung </w:t>
      </w:r>
      <w:r w:rsidR="0091641E" w:rsidRPr="00CD2AA8">
        <w:rPr>
          <w:rFonts w:ascii="Times" w:hAnsi="Times" w:cs="Times"/>
          <w:i/>
          <w:iCs/>
          <w:color w:val="000000" w:themeColor="text1"/>
        </w:rPr>
        <w:t xml:space="preserve">(ratio iudicandi) </w:t>
      </w:r>
      <w:r w:rsidR="0091641E" w:rsidRPr="00CD2AA8">
        <w:rPr>
          <w:rFonts w:ascii="Times" w:hAnsi="Times" w:cs="Times"/>
          <w:color w:val="000000" w:themeColor="text1"/>
        </w:rPr>
        <w:t xml:space="preserve">und rhetorischer Imagination </w:t>
      </w:r>
      <w:r w:rsidR="0091641E" w:rsidRPr="00CD2AA8">
        <w:rPr>
          <w:rFonts w:ascii="Times" w:hAnsi="Times" w:cs="Times"/>
          <w:i/>
          <w:iCs/>
          <w:color w:val="000000" w:themeColor="text1"/>
        </w:rPr>
        <w:t xml:space="preserve">(ratio inveniendi) </w:t>
      </w:r>
      <w:r w:rsidR="0091641E" w:rsidRPr="00CD2AA8">
        <w:rPr>
          <w:rFonts w:ascii="Times" w:hAnsi="Times" w:cs="Times"/>
          <w:color w:val="000000" w:themeColor="text1"/>
        </w:rPr>
        <w:t>garantiert die Überzeugungsfunktion der historiographischen Rede.</w:t>
      </w:r>
      <w:r w:rsidR="0091641E" w:rsidRPr="00CD2AA8">
        <w:rPr>
          <w:rFonts w:ascii="Times New Roman" w:hAnsi="Times New Roman" w:cs="Times New Roman"/>
          <w:color w:val="000000" w:themeColor="text1"/>
        </w:rPr>
        <w:t>«</w:t>
      </w:r>
      <w:r w:rsidR="0091641E" w:rsidRPr="00CD2AA8">
        <w:rPr>
          <w:rStyle w:val="Voetnootmarkering"/>
          <w:rFonts w:ascii="Times New Roman" w:hAnsi="Times New Roman" w:cs="Times New Roman"/>
          <w:color w:val="000000" w:themeColor="text1"/>
        </w:rPr>
        <w:footnoteReference w:id="6"/>
      </w:r>
      <w:r w:rsidR="00017269">
        <w:rPr>
          <w:rFonts w:ascii="Times New Roman" w:hAnsi="Times New Roman" w:cs="Times New Roman"/>
          <w:color w:val="000000" w:themeColor="text1"/>
        </w:rPr>
        <w:t xml:space="preserve"> Die</w:t>
      </w:r>
      <w:r w:rsidR="0091641E" w:rsidRPr="00CD2AA8">
        <w:rPr>
          <w:rFonts w:ascii="Times New Roman" w:hAnsi="Times New Roman" w:cs="Times New Roman"/>
          <w:color w:val="000000" w:themeColor="text1"/>
        </w:rPr>
        <w:t xml:space="preserve"> (gebundene) Imagination und Narration können als </w:t>
      </w:r>
      <w:r w:rsidR="00017269">
        <w:rPr>
          <w:rFonts w:ascii="Times New Roman" w:hAnsi="Times New Roman" w:cs="Times New Roman"/>
          <w:color w:val="000000" w:themeColor="text1"/>
        </w:rPr>
        <w:t xml:space="preserve">Proprium </w:t>
      </w:r>
      <w:r w:rsidR="0091641E" w:rsidRPr="00CD2AA8">
        <w:rPr>
          <w:rFonts w:ascii="Times New Roman" w:hAnsi="Times New Roman" w:cs="Times New Roman"/>
          <w:color w:val="000000" w:themeColor="text1"/>
        </w:rPr>
        <w:t>der</w:t>
      </w:r>
      <w:r w:rsidR="00017269">
        <w:rPr>
          <w:rFonts w:ascii="Times New Roman" w:hAnsi="Times New Roman" w:cs="Times New Roman"/>
          <w:color w:val="000000" w:themeColor="text1"/>
        </w:rPr>
        <w:t xml:space="preserve"> Geschichtsschreibung</w:t>
      </w:r>
      <w:r w:rsidR="003B0328">
        <w:rPr>
          <w:rFonts w:ascii="Times New Roman" w:hAnsi="Times New Roman" w:cs="Times New Roman"/>
          <w:color w:val="000000" w:themeColor="text1"/>
        </w:rPr>
        <w:t xml:space="preserve"> gelten</w:t>
      </w:r>
      <w:r w:rsidR="0091641E" w:rsidRPr="00CD2AA8">
        <w:rPr>
          <w:rFonts w:ascii="Times New Roman" w:hAnsi="Times New Roman" w:cs="Times New Roman"/>
          <w:color w:val="000000" w:themeColor="text1"/>
        </w:rPr>
        <w:t>.</w:t>
      </w:r>
      <w:r w:rsidR="0091641E" w:rsidRPr="00CD2AA8">
        <w:rPr>
          <w:rStyle w:val="Voetnootmarkering"/>
          <w:rFonts w:ascii="Times New Roman" w:hAnsi="Times New Roman" w:cs="Times New Roman"/>
          <w:color w:val="000000" w:themeColor="text1"/>
        </w:rPr>
        <w:footnoteReference w:id="7"/>
      </w:r>
      <w:r w:rsidR="0091641E" w:rsidRPr="00CD2AA8">
        <w:rPr>
          <w:rFonts w:ascii="Times New Roman" w:hAnsi="Times New Roman" w:cs="Times New Roman"/>
          <w:color w:val="000000" w:themeColor="text1"/>
        </w:rPr>
        <w:t xml:space="preserve"> </w:t>
      </w:r>
      <w:r w:rsidR="009E08B4">
        <w:rPr>
          <w:rFonts w:ascii="Times New Roman" w:hAnsi="Times New Roman" w:cs="Times New Roman"/>
          <w:color w:val="000000" w:themeColor="text1"/>
        </w:rPr>
        <w:t xml:space="preserve">Die rhetorische Natur der Geschichtsschreibung wird bei der gestellten Frage ebenfalls deutlich: </w:t>
      </w:r>
      <w:r w:rsidRPr="00CD2AA8">
        <w:rPr>
          <w:rFonts w:ascii="Times New Roman" w:hAnsi="Times New Roman" w:cs="Times New Roman"/>
          <w:color w:val="000000" w:themeColor="text1"/>
        </w:rPr>
        <w:t xml:space="preserve">»was hat Alkibiades getan oder was ist ihm zugestoßen« </w:t>
      </w:r>
      <w:r w:rsidR="009E08B4">
        <w:rPr>
          <w:rFonts w:ascii="Times New Roman" w:hAnsi="Times New Roman" w:cs="Times New Roman"/>
          <w:color w:val="000000" w:themeColor="text1"/>
        </w:rPr>
        <w:t xml:space="preserve">könnte </w:t>
      </w:r>
      <w:r w:rsidRPr="00CD2AA8">
        <w:rPr>
          <w:rFonts w:ascii="Times New Roman" w:hAnsi="Times New Roman" w:cs="Times New Roman"/>
          <w:color w:val="000000" w:themeColor="text1"/>
        </w:rPr>
        <w:t xml:space="preserve">auch </w:t>
      </w:r>
      <w:r w:rsidRPr="00D81DAC">
        <w:rPr>
          <w:rFonts w:ascii="Times New Roman" w:hAnsi="Times New Roman" w:cs="Times New Roman"/>
          <w:color w:val="000000" w:themeColor="text1"/>
        </w:rPr>
        <w:t xml:space="preserve">vor Gericht gestellt werden, wo sie dann zur Definitionsfrage innerhalb der Statuslehre </w:t>
      </w:r>
      <w:r w:rsidR="007F63B4" w:rsidRPr="00D81DAC">
        <w:rPr>
          <w:rFonts w:ascii="Times New Roman" w:hAnsi="Times New Roman" w:cs="Times New Roman"/>
          <w:color w:val="000000" w:themeColor="text1"/>
        </w:rPr>
        <w:t xml:space="preserve">gehören würde. </w:t>
      </w:r>
      <w:r w:rsidR="002B5F00">
        <w:rPr>
          <w:rFonts w:ascii="Times New Roman" w:hAnsi="Times New Roman" w:cs="Times New Roman"/>
          <w:color w:val="000000" w:themeColor="text1"/>
        </w:rPr>
        <w:t xml:space="preserve">Sie dient dazu den </w:t>
      </w:r>
      <w:r w:rsidR="002B5F00" w:rsidRPr="002B5F00">
        <w:rPr>
          <w:rFonts w:ascii="Times New Roman" w:eastAsia="Times New Roman" w:hAnsi="Times New Roman" w:cs="Times New Roman"/>
          <w:color w:val="000000" w:themeColor="text1"/>
          <w:lang w:eastAsia="de-DE"/>
        </w:rPr>
        <w:t>›</w:t>
      </w:r>
      <w:r w:rsidR="002B5F00" w:rsidRPr="002B5F00">
        <w:rPr>
          <w:rFonts w:ascii="Times New Roman" w:hAnsi="Times New Roman" w:cs="Times New Roman"/>
          <w:color w:val="000000" w:themeColor="text1"/>
        </w:rPr>
        <w:t>springenden Punkt</w:t>
      </w:r>
      <w:r w:rsidR="002B5F00" w:rsidRPr="002B5F00">
        <w:rPr>
          <w:rFonts w:ascii="Times New Roman" w:eastAsia="Times New Roman" w:hAnsi="Times New Roman" w:cs="Times New Roman"/>
          <w:color w:val="000000" w:themeColor="text1"/>
          <w:lang w:eastAsia="de-DE"/>
        </w:rPr>
        <w:t>‹</w:t>
      </w:r>
      <w:r w:rsidR="002B5F00" w:rsidRPr="002B5F00">
        <w:rPr>
          <w:rFonts w:ascii="Times New Roman" w:hAnsi="Times New Roman" w:cs="Times New Roman"/>
          <w:color w:val="000000" w:themeColor="text1"/>
        </w:rPr>
        <w:t xml:space="preserve"> einer</w:t>
      </w:r>
      <w:r w:rsidR="002B5F00">
        <w:rPr>
          <w:rFonts w:ascii="Times New Roman" w:hAnsi="Times New Roman" w:cs="Times New Roman"/>
          <w:color w:val="000000" w:themeColor="text1"/>
        </w:rPr>
        <w:t xml:space="preserve"> Streitfrage zu klären. </w:t>
      </w:r>
      <w:r w:rsidR="000631B6" w:rsidRPr="00D81DAC">
        <w:rPr>
          <w:rFonts w:ascii="Times New Roman" w:hAnsi="Times New Roman" w:cs="Times New Roman"/>
          <w:color w:val="000000" w:themeColor="text1"/>
        </w:rPr>
        <w:t>Auch die Fragen, o</w:t>
      </w:r>
      <w:r w:rsidR="002F2B63" w:rsidRPr="00D81DAC">
        <w:rPr>
          <w:rFonts w:ascii="Times New Roman" w:hAnsi="Times New Roman" w:cs="Times New Roman"/>
          <w:color w:val="000000" w:themeColor="text1"/>
        </w:rPr>
        <w:t>b etwas geschehen (</w:t>
      </w:r>
      <w:r w:rsidR="002F2B63" w:rsidRPr="00D81DAC">
        <w:rPr>
          <w:rFonts w:ascii="Times New Roman" w:hAnsi="Times New Roman" w:cs="Times New Roman"/>
          <w:i/>
          <w:color w:val="000000" w:themeColor="text1"/>
        </w:rPr>
        <w:t>status conie</w:t>
      </w:r>
      <w:r w:rsidR="000631B6" w:rsidRPr="00D81DAC">
        <w:rPr>
          <w:rFonts w:ascii="Times New Roman" w:hAnsi="Times New Roman" w:cs="Times New Roman"/>
          <w:i/>
          <w:color w:val="000000" w:themeColor="text1"/>
        </w:rPr>
        <w:t>cturae</w:t>
      </w:r>
      <w:r w:rsidR="000631B6" w:rsidRPr="00D81DAC">
        <w:rPr>
          <w:rFonts w:ascii="Times New Roman" w:hAnsi="Times New Roman" w:cs="Times New Roman"/>
          <w:color w:val="000000" w:themeColor="text1"/>
        </w:rPr>
        <w:t>) und wie es zu bewerten sei (</w:t>
      </w:r>
      <w:r w:rsidR="000631B6" w:rsidRPr="00D81DAC">
        <w:rPr>
          <w:rFonts w:ascii="Times New Roman" w:hAnsi="Times New Roman" w:cs="Times New Roman"/>
          <w:i/>
          <w:color w:val="000000" w:themeColor="text1"/>
        </w:rPr>
        <w:t>status qualitatis</w:t>
      </w:r>
      <w:r w:rsidR="000631B6" w:rsidRPr="00D81DAC">
        <w:rPr>
          <w:rFonts w:ascii="Times New Roman" w:hAnsi="Times New Roman" w:cs="Times New Roman"/>
          <w:color w:val="000000" w:themeColor="text1"/>
        </w:rPr>
        <w:t xml:space="preserve">) stellen sich sowohl der Redner vor Gericht wie der Historiker während seiner Studien. </w:t>
      </w:r>
      <w:r w:rsidR="005C29B3" w:rsidRPr="00D81DAC">
        <w:rPr>
          <w:rFonts w:ascii="Times New Roman" w:hAnsi="Times New Roman" w:cs="Times New Roman"/>
          <w:color w:val="000000" w:themeColor="text1"/>
        </w:rPr>
        <w:t>Der Realitätsb</w:t>
      </w:r>
      <w:r w:rsidR="00DA0A92" w:rsidRPr="00D81DAC">
        <w:rPr>
          <w:rFonts w:ascii="Times New Roman" w:hAnsi="Times New Roman" w:cs="Times New Roman"/>
          <w:color w:val="000000" w:themeColor="text1"/>
        </w:rPr>
        <w:t>ereich, in dem die Rhetorik zum Zuge kommt, ist kontingent und ständig im Werden</w:t>
      </w:r>
      <w:r w:rsidR="00E87B52">
        <w:rPr>
          <w:rFonts w:ascii="Times New Roman" w:hAnsi="Times New Roman" w:cs="Times New Roman"/>
          <w:color w:val="000000" w:themeColor="text1"/>
        </w:rPr>
        <w:t>,</w:t>
      </w:r>
      <w:r w:rsidR="00DA0A92" w:rsidRPr="00D81DAC">
        <w:rPr>
          <w:rFonts w:ascii="Times New Roman" w:hAnsi="Times New Roman" w:cs="Times New Roman"/>
          <w:color w:val="000000" w:themeColor="text1"/>
        </w:rPr>
        <w:t xml:space="preserve"> und so sucht sie Mittel und Wege, diese Kontingenz mithilfe der Geschichte berechenbar zu machen. </w:t>
      </w:r>
      <w:r w:rsidR="005C29B3" w:rsidRPr="00D81DAC">
        <w:rPr>
          <w:rFonts w:ascii="Times New Roman" w:hAnsi="Times New Roman" w:cs="Times New Roman"/>
          <w:color w:val="000000" w:themeColor="text1"/>
        </w:rPr>
        <w:t xml:space="preserve">Die Geschichtsschreibung wiederum </w:t>
      </w:r>
      <w:r w:rsidR="00410A67" w:rsidRPr="00D81DAC">
        <w:rPr>
          <w:rFonts w:ascii="Times New Roman" w:hAnsi="Times New Roman" w:cs="Times New Roman"/>
          <w:color w:val="000000" w:themeColor="text1"/>
        </w:rPr>
        <w:t>orientiert sich am wirklich Geschehenen, d.h.</w:t>
      </w:r>
      <w:r w:rsidR="005C29B3" w:rsidRPr="00D81DAC">
        <w:rPr>
          <w:rFonts w:ascii="Times New Roman" w:hAnsi="Times New Roman" w:cs="Times New Roman"/>
          <w:color w:val="000000" w:themeColor="text1"/>
        </w:rPr>
        <w:t xml:space="preserve"> am maximal Wahrscheinlichen</w:t>
      </w:r>
      <w:r w:rsidR="00473C9A">
        <w:rPr>
          <w:rFonts w:ascii="Times New Roman" w:hAnsi="Times New Roman" w:cs="Times New Roman"/>
          <w:color w:val="000000" w:themeColor="text1"/>
        </w:rPr>
        <w:t xml:space="preserve"> für ihre Konstruktion der Geschichte </w:t>
      </w:r>
      <w:r w:rsidR="00D14DB3">
        <w:rPr>
          <w:rFonts w:ascii="Times New Roman" w:hAnsi="Times New Roman" w:cs="Times New Roman"/>
          <w:color w:val="000000" w:themeColor="text1"/>
        </w:rPr>
        <w:t xml:space="preserve">(Geschichtsdarstellung) </w:t>
      </w:r>
      <w:r w:rsidR="00473C9A">
        <w:rPr>
          <w:rFonts w:ascii="Times New Roman" w:hAnsi="Times New Roman" w:cs="Times New Roman"/>
          <w:color w:val="000000" w:themeColor="text1"/>
        </w:rPr>
        <w:t xml:space="preserve">und für die Beantwortung der aufgeworfenen Frage </w:t>
      </w:r>
      <w:r w:rsidR="00473C9A" w:rsidRPr="00D81DAC">
        <w:rPr>
          <w:rFonts w:ascii="Times New Roman" w:hAnsi="Times New Roman" w:cs="Times New Roman"/>
          <w:color w:val="000000" w:themeColor="text1"/>
        </w:rPr>
        <w:t>»was hat Alkibiades</w:t>
      </w:r>
      <w:r w:rsidR="00473C9A">
        <w:rPr>
          <w:rFonts w:ascii="Times New Roman" w:hAnsi="Times New Roman" w:cs="Times New Roman"/>
          <w:color w:val="000000" w:themeColor="text1"/>
        </w:rPr>
        <w:t xml:space="preserve"> getan</w:t>
      </w:r>
      <w:r w:rsidR="00473C9A" w:rsidRPr="00D81DAC">
        <w:rPr>
          <w:rFonts w:ascii="Times New Roman" w:hAnsi="Times New Roman" w:cs="Times New Roman"/>
          <w:color w:val="000000" w:themeColor="text1"/>
        </w:rPr>
        <w:t>«</w:t>
      </w:r>
      <w:r w:rsidR="005C29B3" w:rsidRPr="00D81DAC">
        <w:rPr>
          <w:rFonts w:ascii="Times New Roman" w:hAnsi="Times New Roman" w:cs="Times New Roman"/>
          <w:color w:val="000000" w:themeColor="text1"/>
        </w:rPr>
        <w:t>:</w:t>
      </w:r>
    </w:p>
    <w:p w14:paraId="4E36BDCA" w14:textId="156F4FEB" w:rsidR="00802BE9" w:rsidRPr="00D81DAC" w:rsidRDefault="00410A67" w:rsidP="00410A67">
      <w:pPr>
        <w:spacing w:line="276" w:lineRule="auto"/>
        <w:ind w:left="708"/>
        <w:jc w:val="both"/>
        <w:rPr>
          <w:rFonts w:ascii="Times New Roman" w:hAnsi="Times New Roman" w:cs="Times New Roman"/>
          <w:color w:val="000000" w:themeColor="text1"/>
          <w:sz w:val="22"/>
          <w:szCs w:val="22"/>
        </w:rPr>
      </w:pPr>
      <w:r w:rsidRPr="00D81DAC">
        <w:rPr>
          <w:rFonts w:ascii="Times New Roman" w:hAnsi="Times New Roman" w:cs="Times New Roman"/>
          <w:color w:val="000000" w:themeColor="text1"/>
          <w:sz w:val="22"/>
          <w:szCs w:val="22"/>
        </w:rPr>
        <w:t xml:space="preserve">Der Grund hierfür ist, daß das Mögliche auch glaubwürdig ist; nun glauben wir von dem, was nicht wirklich geschehen ist, nicht ohne weiteres, daß es möglich sei, </w:t>
      </w:r>
      <w:r w:rsidRPr="00D81DAC">
        <w:rPr>
          <w:rFonts w:ascii="Times New Roman" w:hAnsi="Times New Roman" w:cs="Times New Roman"/>
          <w:color w:val="000000" w:themeColor="text1"/>
          <w:sz w:val="22"/>
          <w:szCs w:val="22"/>
        </w:rPr>
        <w:lastRenderedPageBreak/>
        <w:t>während im Falle des wirklich Geschehenen offenkundig ist, daß es möglich ist – es wäre ja nicht geschehen, wenn es unmöglich wäre.</w:t>
      </w:r>
      <w:r w:rsidRPr="00D81DAC">
        <w:rPr>
          <w:rStyle w:val="Voetnootmarkering"/>
          <w:rFonts w:ascii="Times New Roman" w:hAnsi="Times New Roman" w:cs="Times New Roman"/>
          <w:color w:val="000000" w:themeColor="text1"/>
          <w:sz w:val="22"/>
          <w:szCs w:val="22"/>
        </w:rPr>
        <w:footnoteReference w:id="8"/>
      </w:r>
    </w:p>
    <w:p w14:paraId="5DB0A104" w14:textId="2DFF8D73" w:rsidR="005C29B3" w:rsidRPr="00D81DAC" w:rsidRDefault="00C32DC9" w:rsidP="00DF738A">
      <w:pPr>
        <w:spacing w:line="360" w:lineRule="auto"/>
        <w:jc w:val="both"/>
        <w:rPr>
          <w:rFonts w:ascii="Times New Roman" w:hAnsi="Times New Roman" w:cs="Times New Roman"/>
          <w:color w:val="000000" w:themeColor="text1"/>
        </w:rPr>
      </w:pPr>
      <w:r w:rsidRPr="00D81DAC">
        <w:rPr>
          <w:rFonts w:ascii="Times New Roman" w:hAnsi="Times New Roman" w:cs="Times New Roman"/>
          <w:color w:val="000000" w:themeColor="text1"/>
        </w:rPr>
        <w:tab/>
      </w:r>
    </w:p>
    <w:p w14:paraId="0BF8E881" w14:textId="4ABDCCB2" w:rsidR="00C32DC9" w:rsidRPr="00D81DAC" w:rsidRDefault="00C32DC9" w:rsidP="005C29B3">
      <w:pPr>
        <w:spacing w:line="360" w:lineRule="auto"/>
        <w:ind w:firstLine="708"/>
        <w:jc w:val="both"/>
        <w:rPr>
          <w:rFonts w:ascii="Times New Roman" w:hAnsi="Times New Roman" w:cs="Times New Roman"/>
          <w:color w:val="000000" w:themeColor="text1"/>
        </w:rPr>
      </w:pPr>
      <w:r w:rsidRPr="00D81DAC">
        <w:rPr>
          <w:rFonts w:ascii="Times New Roman" w:hAnsi="Times New Roman" w:cs="Times New Roman"/>
          <w:color w:val="000000" w:themeColor="text1"/>
        </w:rPr>
        <w:t xml:space="preserve">Das Kriterium für beide </w:t>
      </w:r>
      <w:r w:rsidRPr="0025522D">
        <w:rPr>
          <w:rFonts w:ascii="Times New Roman" w:hAnsi="Times New Roman" w:cs="Times New Roman"/>
          <w:i/>
          <w:color w:val="000000" w:themeColor="text1"/>
        </w:rPr>
        <w:t>artes</w:t>
      </w:r>
      <w:r w:rsidRPr="00D81DAC">
        <w:rPr>
          <w:rFonts w:ascii="Times New Roman" w:hAnsi="Times New Roman" w:cs="Times New Roman"/>
          <w:color w:val="000000" w:themeColor="text1"/>
        </w:rPr>
        <w:t xml:space="preserve"> </w:t>
      </w:r>
      <w:r w:rsidR="00FD0E3B">
        <w:rPr>
          <w:rFonts w:ascii="Times New Roman" w:hAnsi="Times New Roman" w:cs="Times New Roman"/>
          <w:color w:val="000000" w:themeColor="text1"/>
        </w:rPr>
        <w:t>bildet also das Wahrscheinliche. Es leitet ihre</w:t>
      </w:r>
      <w:r w:rsidRPr="00D81DAC">
        <w:rPr>
          <w:rFonts w:ascii="Times New Roman" w:hAnsi="Times New Roman" w:cs="Times New Roman"/>
          <w:color w:val="000000" w:themeColor="text1"/>
        </w:rPr>
        <w:t xml:space="preserve"> Arbeitsweise und </w:t>
      </w:r>
      <w:r w:rsidR="00FD0E3B">
        <w:rPr>
          <w:rFonts w:ascii="Times New Roman" w:hAnsi="Times New Roman" w:cs="Times New Roman"/>
          <w:color w:val="000000" w:themeColor="text1"/>
        </w:rPr>
        <w:t xml:space="preserve">teilt </w:t>
      </w:r>
      <w:r w:rsidRPr="00D81DAC">
        <w:rPr>
          <w:rFonts w:ascii="Times New Roman" w:hAnsi="Times New Roman" w:cs="Times New Roman"/>
          <w:color w:val="000000" w:themeColor="text1"/>
        </w:rPr>
        <w:t>sich in</w:t>
      </w:r>
      <w:r w:rsidR="00FD0E3B">
        <w:rPr>
          <w:rFonts w:ascii="Times New Roman" w:hAnsi="Times New Roman" w:cs="Times New Roman"/>
          <w:color w:val="000000" w:themeColor="text1"/>
        </w:rPr>
        <w:t xml:space="preserve"> mehrere Grade auf</w:t>
      </w:r>
      <w:r w:rsidRPr="00D81DAC">
        <w:rPr>
          <w:rFonts w:ascii="Times New Roman" w:hAnsi="Times New Roman" w:cs="Times New Roman"/>
          <w:color w:val="000000" w:themeColor="text1"/>
        </w:rPr>
        <w:t xml:space="preserve">, nämlich in Möglich-Glaubwürdig, Möglich-Unglaubwürdig, Unmöglich-Glaubwürdig, Unmöglich-Unglaubwürdig. Das Wahrscheinliche </w:t>
      </w:r>
      <w:r w:rsidR="00DF738A" w:rsidRPr="00D81DAC">
        <w:rPr>
          <w:rFonts w:ascii="Times New Roman" w:hAnsi="Times New Roman" w:cs="Times New Roman"/>
          <w:color w:val="000000" w:themeColor="text1"/>
        </w:rPr>
        <w:t xml:space="preserve">eines Geschichtswerkes </w:t>
      </w:r>
      <w:r w:rsidRPr="00D81DAC">
        <w:rPr>
          <w:rFonts w:ascii="Times New Roman" w:hAnsi="Times New Roman" w:cs="Times New Roman"/>
          <w:color w:val="000000" w:themeColor="text1"/>
        </w:rPr>
        <w:t>kommt so zusta</w:t>
      </w:r>
      <w:r w:rsidR="000D1D9F">
        <w:rPr>
          <w:rFonts w:ascii="Times New Roman" w:hAnsi="Times New Roman" w:cs="Times New Roman"/>
          <w:color w:val="000000" w:themeColor="text1"/>
        </w:rPr>
        <w:t xml:space="preserve">nde, dass es sich mit den bereits vorfindlichen Quellen </w:t>
      </w:r>
      <w:r w:rsidRPr="00D81DAC">
        <w:rPr>
          <w:rFonts w:ascii="Times New Roman" w:hAnsi="Times New Roman" w:cs="Times New Roman"/>
          <w:color w:val="000000" w:themeColor="text1"/>
        </w:rPr>
        <w:t>arrangieren</w:t>
      </w:r>
      <w:r w:rsidR="00DF738A" w:rsidRPr="00D81DAC">
        <w:rPr>
          <w:rFonts w:ascii="Times New Roman" w:hAnsi="Times New Roman" w:cs="Times New Roman"/>
          <w:color w:val="000000" w:themeColor="text1"/>
        </w:rPr>
        <w:t xml:space="preserve"> muss</w:t>
      </w:r>
      <w:r w:rsidR="00A35BDB">
        <w:rPr>
          <w:rFonts w:ascii="Times New Roman" w:hAnsi="Times New Roman" w:cs="Times New Roman"/>
          <w:color w:val="000000" w:themeColor="text1"/>
        </w:rPr>
        <w:t>. Ä</w:t>
      </w:r>
      <w:r w:rsidR="000D1D9F">
        <w:rPr>
          <w:rFonts w:ascii="Times New Roman" w:hAnsi="Times New Roman" w:cs="Times New Roman"/>
          <w:color w:val="000000" w:themeColor="text1"/>
        </w:rPr>
        <w:t xml:space="preserve">hnlich ist das Verhältnis in der Rhetorik, die ihre </w:t>
      </w:r>
      <w:r w:rsidR="00DF738A" w:rsidRPr="00D81DAC">
        <w:rPr>
          <w:rFonts w:ascii="Times New Roman" w:hAnsi="Times New Roman" w:cs="Times New Roman"/>
          <w:color w:val="000000" w:themeColor="text1"/>
        </w:rPr>
        <w:t>Beweis</w:t>
      </w:r>
      <w:r w:rsidR="000D1D9F">
        <w:rPr>
          <w:rFonts w:ascii="Times New Roman" w:hAnsi="Times New Roman" w:cs="Times New Roman"/>
          <w:color w:val="000000" w:themeColor="text1"/>
        </w:rPr>
        <w:t xml:space="preserve">e entweder schon in Dokumenten (Zeugenaussagen, Eide, etc.) vorfindet oder </w:t>
      </w:r>
      <w:r w:rsidR="00A35BDB">
        <w:rPr>
          <w:rFonts w:ascii="Times New Roman" w:hAnsi="Times New Roman" w:cs="Times New Roman"/>
          <w:color w:val="000000" w:themeColor="text1"/>
        </w:rPr>
        <w:t xml:space="preserve">sich </w:t>
      </w:r>
      <w:r w:rsidR="000D1D9F">
        <w:rPr>
          <w:rFonts w:ascii="Times New Roman" w:hAnsi="Times New Roman" w:cs="Times New Roman"/>
          <w:color w:val="000000" w:themeColor="text1"/>
        </w:rPr>
        <w:t>selbständig welche schafft</w:t>
      </w:r>
      <w:r w:rsidR="00877241">
        <w:rPr>
          <w:rFonts w:ascii="Times New Roman" w:hAnsi="Times New Roman" w:cs="Times New Roman"/>
          <w:color w:val="000000" w:themeColor="text1"/>
        </w:rPr>
        <w:t>.</w:t>
      </w:r>
    </w:p>
    <w:p w14:paraId="35CE219C" w14:textId="47E6FB8F" w:rsidR="00014333" w:rsidRPr="00D81DAC" w:rsidRDefault="009246AF" w:rsidP="00014333">
      <w:pPr>
        <w:spacing w:line="360" w:lineRule="auto"/>
        <w:ind w:firstLine="708"/>
        <w:jc w:val="both"/>
        <w:rPr>
          <w:rFonts w:ascii="Times New Roman" w:hAnsi="Times New Roman" w:cs="Times New Roman"/>
          <w:color w:val="000000" w:themeColor="text1"/>
        </w:rPr>
      </w:pPr>
      <w:r w:rsidRPr="00D81DAC">
        <w:rPr>
          <w:rFonts w:ascii="Times New Roman" w:hAnsi="Times New Roman" w:cs="Times New Roman"/>
          <w:color w:val="000000" w:themeColor="text1"/>
        </w:rPr>
        <w:t xml:space="preserve">In der Rhetorik kommt die Geschichte </w:t>
      </w:r>
      <w:r w:rsidR="002417BD" w:rsidRPr="00D81DAC">
        <w:rPr>
          <w:rFonts w:ascii="Times New Roman" w:hAnsi="Times New Roman" w:cs="Times New Roman"/>
          <w:color w:val="000000" w:themeColor="text1"/>
        </w:rPr>
        <w:t>in</w:t>
      </w:r>
      <w:r w:rsidRPr="00D81DAC">
        <w:rPr>
          <w:rFonts w:ascii="Times New Roman" w:hAnsi="Times New Roman" w:cs="Times New Roman"/>
          <w:color w:val="000000" w:themeColor="text1"/>
        </w:rPr>
        <w:t xml:space="preserve"> Form von Beispielen </w:t>
      </w:r>
      <w:r w:rsidR="00521326">
        <w:rPr>
          <w:rFonts w:ascii="Times New Roman" w:hAnsi="Times New Roman" w:cs="Times New Roman"/>
          <w:color w:val="000000" w:themeColor="text1"/>
        </w:rPr>
        <w:t>(</w:t>
      </w:r>
      <w:r w:rsidR="00521326" w:rsidRPr="00457562">
        <w:rPr>
          <w:rFonts w:ascii="Times New Roman" w:hAnsi="Times New Roman" w:cs="Times New Roman"/>
          <w:i/>
          <w:color w:val="000000" w:themeColor="text1"/>
        </w:rPr>
        <w:t>exemplum</w:t>
      </w:r>
      <w:r w:rsidR="00521326">
        <w:rPr>
          <w:rStyle w:val="Voetnootmarkering"/>
          <w:rFonts w:ascii="Times New Roman" w:hAnsi="Times New Roman" w:cs="Times New Roman"/>
          <w:color w:val="000000" w:themeColor="text1"/>
        </w:rPr>
        <w:footnoteReference w:id="9"/>
      </w:r>
      <w:r w:rsidR="00521326">
        <w:rPr>
          <w:rFonts w:ascii="Times New Roman" w:hAnsi="Times New Roman" w:cs="Times New Roman"/>
          <w:color w:val="000000" w:themeColor="text1"/>
        </w:rPr>
        <w:t xml:space="preserve">) </w:t>
      </w:r>
      <w:r w:rsidRPr="00D81DAC">
        <w:rPr>
          <w:rFonts w:ascii="Times New Roman" w:hAnsi="Times New Roman" w:cs="Times New Roman"/>
          <w:color w:val="000000" w:themeColor="text1"/>
        </w:rPr>
        <w:t>vor allem im argumentativen Zusammenhang vor.</w:t>
      </w:r>
      <w:r w:rsidR="002417BD" w:rsidRPr="00D81DAC">
        <w:rPr>
          <w:rStyle w:val="Voetnootmarkering"/>
          <w:rFonts w:ascii="Times New Roman" w:hAnsi="Times New Roman" w:cs="Times New Roman"/>
          <w:color w:val="000000" w:themeColor="text1"/>
        </w:rPr>
        <w:footnoteReference w:id="10"/>
      </w:r>
      <w:r w:rsidRPr="00D81DAC">
        <w:rPr>
          <w:rFonts w:ascii="Times New Roman" w:hAnsi="Times New Roman" w:cs="Times New Roman"/>
          <w:color w:val="000000" w:themeColor="text1"/>
        </w:rPr>
        <w:t xml:space="preserve"> Dass dies überhaupt erst möglich ist, sei – so Aristoteles – der Tatsache geschuldet, dass »im allgemeinen […] das Bevorstehende dem Vergangenen ähnlich«</w:t>
      </w:r>
      <w:r w:rsidRPr="00D81DAC">
        <w:rPr>
          <w:rStyle w:val="Voetnootmarkering"/>
          <w:rFonts w:ascii="Times New Roman" w:hAnsi="Times New Roman" w:cs="Times New Roman"/>
          <w:color w:val="000000" w:themeColor="text1"/>
        </w:rPr>
        <w:footnoteReference w:id="11"/>
      </w:r>
      <w:r w:rsidRPr="00D81DAC">
        <w:rPr>
          <w:rFonts w:ascii="Times New Roman" w:hAnsi="Times New Roman" w:cs="Times New Roman"/>
          <w:color w:val="000000" w:themeColor="text1"/>
        </w:rPr>
        <w:t xml:space="preserve"> ist.</w:t>
      </w:r>
      <w:r w:rsidR="00356FAD" w:rsidRPr="00D81DAC">
        <w:rPr>
          <w:rFonts w:ascii="Times New Roman" w:hAnsi="Times New Roman" w:cs="Times New Roman"/>
          <w:color w:val="000000" w:themeColor="text1"/>
        </w:rPr>
        <w:t xml:space="preserve"> </w:t>
      </w:r>
      <w:r w:rsidR="00655781" w:rsidRPr="00D81DAC">
        <w:rPr>
          <w:rFonts w:ascii="Times New Roman" w:hAnsi="Times New Roman" w:cs="Times New Roman"/>
          <w:color w:val="000000" w:themeColor="text1"/>
        </w:rPr>
        <w:t xml:space="preserve">Als Schlussregel für dieses Denkmuster könnte man formulieren: Was schon einmal möglich war, das kann auch wieder geschehen. </w:t>
      </w:r>
      <w:r w:rsidR="009B6715" w:rsidRPr="00D81DAC">
        <w:rPr>
          <w:rFonts w:ascii="Times New Roman" w:hAnsi="Times New Roman" w:cs="Times New Roman"/>
          <w:color w:val="000000" w:themeColor="text1"/>
        </w:rPr>
        <w:t>»Zum Beispiel: Dionysios trachtet nach der Alleinherrschaft, weil er eine Leibwache fordert, denn auch Peisistratos forderte vorher mit derselben Absicht eine Leibwache, und als er sie erhielt</w:t>
      </w:r>
      <w:r w:rsidR="00513B12" w:rsidRPr="005873C9">
        <w:rPr>
          <w:rFonts w:ascii="Times New Roman" w:hAnsi="Times New Roman" w:cs="Times New Roman"/>
          <w:color w:val="000000" w:themeColor="text1"/>
        </w:rPr>
        <w:t>,</w:t>
      </w:r>
      <w:r w:rsidR="009B6715" w:rsidRPr="00D81DAC">
        <w:rPr>
          <w:rFonts w:ascii="Times New Roman" w:hAnsi="Times New Roman" w:cs="Times New Roman"/>
          <w:color w:val="000000" w:themeColor="text1"/>
        </w:rPr>
        <w:t xml:space="preserve"> wurde er Tyrann, ebenso Theagenes in Megara.«</w:t>
      </w:r>
      <w:r w:rsidR="00F67CF4" w:rsidRPr="00D81DAC">
        <w:rPr>
          <w:rStyle w:val="Voetnootmarkering"/>
          <w:rFonts w:ascii="Times New Roman" w:hAnsi="Times New Roman" w:cs="Times New Roman"/>
          <w:color w:val="000000" w:themeColor="text1"/>
        </w:rPr>
        <w:footnoteReference w:id="12"/>
      </w:r>
      <w:r w:rsidR="00F67CF4" w:rsidRPr="00D81DAC">
        <w:rPr>
          <w:rFonts w:ascii="Times New Roman" w:hAnsi="Times New Roman" w:cs="Times New Roman"/>
          <w:color w:val="000000" w:themeColor="text1"/>
        </w:rPr>
        <w:t xml:space="preserve"> Wie Aristoteles im selben Abschnitt deutlich macht, </w:t>
      </w:r>
      <w:r w:rsidR="004764A0">
        <w:rPr>
          <w:rFonts w:ascii="Times New Roman" w:hAnsi="Times New Roman" w:cs="Times New Roman"/>
          <w:color w:val="000000" w:themeColor="text1"/>
        </w:rPr>
        <w:t>liege</w:t>
      </w:r>
      <w:r w:rsidR="0064342E">
        <w:rPr>
          <w:rFonts w:ascii="Times New Roman" w:hAnsi="Times New Roman" w:cs="Times New Roman"/>
          <w:color w:val="000000" w:themeColor="text1"/>
        </w:rPr>
        <w:t xml:space="preserve"> </w:t>
      </w:r>
      <w:r w:rsidR="004764A0">
        <w:rPr>
          <w:rFonts w:ascii="Times New Roman" w:hAnsi="Times New Roman" w:cs="Times New Roman"/>
          <w:color w:val="000000" w:themeColor="text1"/>
        </w:rPr>
        <w:t>ein</w:t>
      </w:r>
      <w:r w:rsidR="004764A0" w:rsidRPr="00D81DAC">
        <w:rPr>
          <w:rFonts w:ascii="Times New Roman" w:hAnsi="Times New Roman" w:cs="Times New Roman"/>
          <w:color w:val="000000" w:themeColor="text1"/>
        </w:rPr>
        <w:t xml:space="preserve"> </w:t>
      </w:r>
      <w:r w:rsidR="0064342E">
        <w:rPr>
          <w:rFonts w:ascii="Times New Roman" w:hAnsi="Times New Roman" w:cs="Times New Roman"/>
          <w:color w:val="000000" w:themeColor="text1"/>
        </w:rPr>
        <w:t xml:space="preserve">nur </w:t>
      </w:r>
      <w:r w:rsidR="000A187C" w:rsidRPr="00D81DAC">
        <w:rPr>
          <w:rFonts w:ascii="Times New Roman" w:hAnsi="Times New Roman" w:cs="Times New Roman"/>
          <w:color w:val="000000" w:themeColor="text1"/>
        </w:rPr>
        <w:t xml:space="preserve">Beispiel vor, wenn die in Relation gesetzten Teile ähnlich seien und somit eine Analogie bildeten. </w:t>
      </w:r>
      <w:r w:rsidR="00A370E9" w:rsidRPr="00D81DAC">
        <w:rPr>
          <w:rFonts w:ascii="Times New Roman" w:hAnsi="Times New Roman" w:cs="Times New Roman"/>
          <w:color w:val="000000" w:themeColor="text1"/>
        </w:rPr>
        <w:t>Dieses Verfahren der Analogiebildung eröffnet der Rhetorik viele Möglic</w:t>
      </w:r>
      <w:r w:rsidR="00D84D0C" w:rsidRPr="00D81DAC">
        <w:rPr>
          <w:rFonts w:ascii="Times New Roman" w:hAnsi="Times New Roman" w:cs="Times New Roman"/>
          <w:color w:val="000000" w:themeColor="text1"/>
        </w:rPr>
        <w:t>hkeiten</w:t>
      </w:r>
      <w:r w:rsidR="0064342E">
        <w:rPr>
          <w:rFonts w:ascii="Times New Roman" w:hAnsi="Times New Roman" w:cs="Times New Roman"/>
          <w:color w:val="000000" w:themeColor="text1"/>
        </w:rPr>
        <w:t>,</w:t>
      </w:r>
      <w:r w:rsidR="00D84D0C" w:rsidRPr="00D81DAC">
        <w:rPr>
          <w:rFonts w:ascii="Times New Roman" w:hAnsi="Times New Roman" w:cs="Times New Roman"/>
          <w:color w:val="000000" w:themeColor="text1"/>
        </w:rPr>
        <w:t xml:space="preserve"> die Geschichte als </w:t>
      </w:r>
      <w:r w:rsidR="00D1344F" w:rsidRPr="00D81DAC">
        <w:rPr>
          <w:rFonts w:ascii="Times New Roman" w:hAnsi="Times New Roman" w:cs="Times New Roman"/>
          <w:color w:val="000000" w:themeColor="text1"/>
        </w:rPr>
        <w:t>einen reichhaltigen</w:t>
      </w:r>
      <w:r w:rsidR="004764A0">
        <w:rPr>
          <w:rFonts w:ascii="Times New Roman" w:hAnsi="Times New Roman" w:cs="Times New Roman"/>
          <w:color w:val="000000" w:themeColor="text1"/>
        </w:rPr>
        <w:t xml:space="preserve"> Fundus</w:t>
      </w:r>
      <w:r w:rsidR="00A370E9" w:rsidRPr="00D81DAC">
        <w:rPr>
          <w:rFonts w:ascii="Times New Roman" w:hAnsi="Times New Roman" w:cs="Times New Roman"/>
          <w:color w:val="000000" w:themeColor="text1"/>
        </w:rPr>
        <w:t xml:space="preserve"> </w:t>
      </w:r>
      <w:r w:rsidR="004764A0">
        <w:rPr>
          <w:rFonts w:ascii="Times New Roman" w:hAnsi="Times New Roman" w:cs="Times New Roman"/>
          <w:color w:val="000000" w:themeColor="text1"/>
        </w:rPr>
        <w:t>für Argumente</w:t>
      </w:r>
      <w:r w:rsidR="00354EC5" w:rsidRPr="00D81DAC">
        <w:rPr>
          <w:rFonts w:ascii="Times New Roman" w:hAnsi="Times New Roman" w:cs="Times New Roman"/>
          <w:color w:val="000000" w:themeColor="text1"/>
        </w:rPr>
        <w:t xml:space="preserve"> zu</w:t>
      </w:r>
      <w:r w:rsidR="00A370E9" w:rsidRPr="00D81DAC">
        <w:rPr>
          <w:rFonts w:ascii="Times New Roman" w:hAnsi="Times New Roman" w:cs="Times New Roman"/>
          <w:color w:val="000000" w:themeColor="text1"/>
        </w:rPr>
        <w:t xml:space="preserve"> </w:t>
      </w:r>
      <w:r w:rsidR="00A370E9" w:rsidRPr="00D81DAC">
        <w:rPr>
          <w:rFonts w:ascii="Times New Roman" w:hAnsi="Times New Roman" w:cs="Times New Roman"/>
          <w:color w:val="000000" w:themeColor="text1"/>
        </w:rPr>
        <w:lastRenderedPageBreak/>
        <w:t xml:space="preserve">gebrauchen. </w:t>
      </w:r>
      <w:r w:rsidR="00354EC5" w:rsidRPr="00D81DAC">
        <w:rPr>
          <w:rFonts w:ascii="Times New Roman" w:hAnsi="Times New Roman" w:cs="Times New Roman"/>
          <w:color w:val="000000" w:themeColor="text1"/>
        </w:rPr>
        <w:t>Nicht zu vergessen ist aber, dass Beispiele – Induktionsbeweise also – leicht durch</w:t>
      </w:r>
      <w:r w:rsidR="00E577F1" w:rsidRPr="00D81DAC">
        <w:rPr>
          <w:rFonts w:ascii="Times New Roman" w:hAnsi="Times New Roman" w:cs="Times New Roman"/>
          <w:color w:val="000000" w:themeColor="text1"/>
        </w:rPr>
        <w:t xml:space="preserve"> Geg</w:t>
      </w:r>
      <w:r w:rsidR="00D84D0C" w:rsidRPr="00D81DAC">
        <w:rPr>
          <w:rFonts w:ascii="Times New Roman" w:hAnsi="Times New Roman" w:cs="Times New Roman"/>
          <w:color w:val="000000" w:themeColor="text1"/>
        </w:rPr>
        <w:t xml:space="preserve">enbeispiele entkräftet </w:t>
      </w:r>
      <w:r w:rsidR="005873C9">
        <w:rPr>
          <w:rFonts w:ascii="Times New Roman" w:hAnsi="Times New Roman" w:cs="Times New Roman"/>
          <w:color w:val="000000" w:themeColor="text1"/>
        </w:rPr>
        <w:t>oder durch das Aufzeigen</w:t>
      </w:r>
      <w:r w:rsidR="00E577F1" w:rsidRPr="00D81DAC">
        <w:rPr>
          <w:rFonts w:ascii="Times New Roman" w:hAnsi="Times New Roman" w:cs="Times New Roman"/>
          <w:color w:val="000000" w:themeColor="text1"/>
        </w:rPr>
        <w:t xml:space="preserve">, dass die beiden verglichenen Fälle </w:t>
      </w:r>
      <w:r w:rsidR="005873C9">
        <w:rPr>
          <w:rFonts w:ascii="Times New Roman" w:hAnsi="Times New Roman" w:cs="Times New Roman"/>
          <w:color w:val="000000" w:themeColor="text1"/>
        </w:rPr>
        <w:t>überhaupt nicht so ähnlich sind</w:t>
      </w:r>
      <w:r w:rsidR="00E577F1" w:rsidRPr="00D81DAC">
        <w:rPr>
          <w:rFonts w:ascii="Times New Roman" w:hAnsi="Times New Roman" w:cs="Times New Roman"/>
          <w:color w:val="000000" w:themeColor="text1"/>
        </w:rPr>
        <w:t xml:space="preserve"> wie sie scheinen,</w:t>
      </w:r>
      <w:r w:rsidR="00E577F1" w:rsidRPr="00D81DAC">
        <w:rPr>
          <w:rStyle w:val="Voetnootmarkering"/>
          <w:rFonts w:ascii="Times New Roman" w:hAnsi="Times New Roman" w:cs="Times New Roman"/>
          <w:color w:val="000000" w:themeColor="text1"/>
        </w:rPr>
        <w:footnoteReference w:id="13"/>
      </w:r>
      <w:r w:rsidR="00E577F1" w:rsidRPr="00D81DAC">
        <w:rPr>
          <w:rFonts w:ascii="Times New Roman" w:hAnsi="Times New Roman" w:cs="Times New Roman"/>
          <w:color w:val="000000" w:themeColor="text1"/>
        </w:rPr>
        <w:t xml:space="preserve"> </w:t>
      </w:r>
      <w:r w:rsidR="005873C9">
        <w:rPr>
          <w:rFonts w:ascii="Times New Roman" w:hAnsi="Times New Roman" w:cs="Times New Roman"/>
          <w:color w:val="000000" w:themeColor="text1"/>
        </w:rPr>
        <w:t>widerlegt</w:t>
      </w:r>
      <w:r w:rsidR="005873C9" w:rsidRPr="005873C9">
        <w:rPr>
          <w:rFonts w:ascii="Times New Roman" w:hAnsi="Times New Roman" w:cs="Times New Roman"/>
          <w:color w:val="000000" w:themeColor="text1"/>
        </w:rPr>
        <w:t xml:space="preserve"> </w:t>
      </w:r>
      <w:r w:rsidR="005873C9" w:rsidRPr="00D81DAC">
        <w:rPr>
          <w:rFonts w:ascii="Times New Roman" w:hAnsi="Times New Roman" w:cs="Times New Roman"/>
          <w:color w:val="000000" w:themeColor="text1"/>
        </w:rPr>
        <w:t>werden können</w:t>
      </w:r>
      <w:r w:rsidR="00513B12">
        <w:rPr>
          <w:rFonts w:ascii="Times New Roman" w:hAnsi="Times New Roman" w:cs="Times New Roman"/>
          <w:color w:val="000000" w:themeColor="text1"/>
        </w:rPr>
        <w:t xml:space="preserve">, </w:t>
      </w:r>
      <w:r w:rsidR="00E577F1" w:rsidRPr="00D81DAC">
        <w:rPr>
          <w:rFonts w:ascii="Times New Roman" w:hAnsi="Times New Roman" w:cs="Times New Roman"/>
          <w:color w:val="000000" w:themeColor="text1"/>
        </w:rPr>
        <w:t>wes</w:t>
      </w:r>
      <w:r w:rsidR="00014333" w:rsidRPr="00D81DAC">
        <w:rPr>
          <w:rFonts w:ascii="Times New Roman" w:hAnsi="Times New Roman" w:cs="Times New Roman"/>
          <w:color w:val="000000" w:themeColor="text1"/>
        </w:rPr>
        <w:t xml:space="preserve">wegen man die oben formulierte Schlussregel </w:t>
      </w:r>
      <w:r w:rsidR="00E577F1" w:rsidRPr="00D81DAC">
        <w:rPr>
          <w:rFonts w:ascii="Times New Roman" w:hAnsi="Times New Roman" w:cs="Times New Roman"/>
          <w:color w:val="000000" w:themeColor="text1"/>
        </w:rPr>
        <w:t xml:space="preserve">vorsichtiger formulieren müsste: Was schon einmal möglich war, das kann mit großer Wahrscheinlichkeit auch wieder geschehen. </w:t>
      </w:r>
      <w:r w:rsidR="009B354F" w:rsidRPr="00D81DAC">
        <w:rPr>
          <w:rFonts w:ascii="Times New Roman" w:hAnsi="Times New Roman" w:cs="Times New Roman"/>
          <w:color w:val="000000" w:themeColor="text1"/>
        </w:rPr>
        <w:t xml:space="preserve">Bei der Verwendung </w:t>
      </w:r>
      <w:r w:rsidR="00513B12">
        <w:rPr>
          <w:rFonts w:ascii="Times New Roman" w:hAnsi="Times New Roman" w:cs="Times New Roman"/>
          <w:color w:val="000000" w:themeColor="text1"/>
        </w:rPr>
        <w:t>von Analogien</w:t>
      </w:r>
      <w:r w:rsidR="009B354F" w:rsidRPr="00D81DAC">
        <w:rPr>
          <w:rFonts w:ascii="Times New Roman" w:hAnsi="Times New Roman" w:cs="Times New Roman"/>
          <w:color w:val="000000" w:themeColor="text1"/>
        </w:rPr>
        <w:t xml:space="preserve"> stellt man sich</w:t>
      </w:r>
      <w:r w:rsidR="004764A0">
        <w:rPr>
          <w:rFonts w:ascii="Times New Roman" w:hAnsi="Times New Roman" w:cs="Times New Roman"/>
          <w:color w:val="000000" w:themeColor="text1"/>
        </w:rPr>
        <w:t>, wie bereits erwähnt</w:t>
      </w:r>
      <w:r w:rsidR="004764A0" w:rsidRPr="00D81DAC">
        <w:rPr>
          <w:rFonts w:ascii="Times New Roman" w:hAnsi="Times New Roman" w:cs="Times New Roman"/>
          <w:color w:val="000000" w:themeColor="text1"/>
        </w:rPr>
        <w:t>,</w:t>
      </w:r>
      <w:r w:rsidR="009B354F" w:rsidRPr="00D81DAC">
        <w:rPr>
          <w:rFonts w:ascii="Times New Roman" w:hAnsi="Times New Roman" w:cs="Times New Roman"/>
          <w:color w:val="000000" w:themeColor="text1"/>
        </w:rPr>
        <w:t xml:space="preserve"> vor, dass etwas Geschehenes eine höhe</w:t>
      </w:r>
      <w:r w:rsidR="008709AC" w:rsidRPr="00D81DAC">
        <w:rPr>
          <w:rFonts w:ascii="Times New Roman" w:hAnsi="Times New Roman" w:cs="Times New Roman"/>
          <w:color w:val="000000" w:themeColor="text1"/>
        </w:rPr>
        <w:t xml:space="preserve">re Wahrscheinlichkeit hat und </w:t>
      </w:r>
      <w:r w:rsidR="009B354F" w:rsidRPr="00D81DAC">
        <w:rPr>
          <w:rFonts w:ascii="Times New Roman" w:hAnsi="Times New Roman" w:cs="Times New Roman"/>
          <w:color w:val="000000" w:themeColor="text1"/>
        </w:rPr>
        <w:t xml:space="preserve">es </w:t>
      </w:r>
      <w:r w:rsidR="008709AC" w:rsidRPr="00D81DAC">
        <w:rPr>
          <w:rFonts w:ascii="Times New Roman" w:hAnsi="Times New Roman" w:cs="Times New Roman"/>
          <w:color w:val="000000" w:themeColor="text1"/>
        </w:rPr>
        <w:t xml:space="preserve">folglich </w:t>
      </w:r>
      <w:r w:rsidR="009B354F" w:rsidRPr="00D81DAC">
        <w:rPr>
          <w:rFonts w:ascii="Times New Roman" w:hAnsi="Times New Roman" w:cs="Times New Roman"/>
          <w:color w:val="000000" w:themeColor="text1"/>
        </w:rPr>
        <w:t xml:space="preserve">wieder eintreten kann. Dies bedeutet, dass Geschichte sich wiederholen kann, </w:t>
      </w:r>
      <w:r w:rsidR="00082ACD">
        <w:rPr>
          <w:rFonts w:ascii="Times New Roman" w:hAnsi="Times New Roman" w:cs="Times New Roman"/>
          <w:color w:val="000000" w:themeColor="text1"/>
        </w:rPr>
        <w:t>weil sie stets zyklisch abläuft</w:t>
      </w:r>
      <w:r w:rsidR="009B354F" w:rsidRPr="00D81DAC">
        <w:rPr>
          <w:rFonts w:ascii="Times New Roman" w:hAnsi="Times New Roman" w:cs="Times New Roman"/>
          <w:color w:val="000000" w:themeColor="text1"/>
        </w:rPr>
        <w:t xml:space="preserve">. Was kulturhistorisch gesehen zuerst die Seher und die von ihnen betriebene Mantik (Wahrsagekunst) </w:t>
      </w:r>
      <w:r w:rsidR="008A319E">
        <w:rPr>
          <w:rFonts w:ascii="Times New Roman" w:hAnsi="Times New Roman" w:cs="Times New Roman"/>
          <w:color w:val="000000" w:themeColor="text1"/>
        </w:rPr>
        <w:t xml:space="preserve">geleistet </w:t>
      </w:r>
      <w:r w:rsidR="009B354F" w:rsidRPr="00D81DAC">
        <w:rPr>
          <w:rFonts w:ascii="Times New Roman" w:hAnsi="Times New Roman" w:cs="Times New Roman"/>
          <w:color w:val="000000" w:themeColor="text1"/>
        </w:rPr>
        <w:t>haben, nämlich die Zukunft zu deuten und damit zugleich Orientierung für mens</w:t>
      </w:r>
      <w:r w:rsidR="00B6534E" w:rsidRPr="00D81DAC">
        <w:rPr>
          <w:rFonts w:ascii="Times New Roman" w:hAnsi="Times New Roman" w:cs="Times New Roman"/>
          <w:color w:val="000000" w:themeColor="text1"/>
        </w:rPr>
        <w:t xml:space="preserve">chliches Handeln zu stiften, </w:t>
      </w:r>
      <w:r w:rsidR="00513B12">
        <w:rPr>
          <w:rFonts w:ascii="Times New Roman" w:hAnsi="Times New Roman" w:cs="Times New Roman"/>
          <w:color w:val="000000" w:themeColor="text1"/>
        </w:rPr>
        <w:t>haben</w:t>
      </w:r>
      <w:r w:rsidR="00082ACD">
        <w:rPr>
          <w:rFonts w:ascii="Times New Roman" w:hAnsi="Times New Roman" w:cs="Times New Roman"/>
          <w:color w:val="000000" w:themeColor="text1"/>
        </w:rPr>
        <w:t xml:space="preserve"> im Laufe der Zeit </w:t>
      </w:r>
      <w:r w:rsidR="00B6534E" w:rsidRPr="00D81DAC">
        <w:rPr>
          <w:rFonts w:ascii="Times New Roman" w:hAnsi="Times New Roman" w:cs="Times New Roman"/>
          <w:color w:val="000000" w:themeColor="text1"/>
        </w:rPr>
        <w:t>Rhet</w:t>
      </w:r>
      <w:r w:rsidR="00082ACD">
        <w:rPr>
          <w:rFonts w:ascii="Times New Roman" w:hAnsi="Times New Roman" w:cs="Times New Roman"/>
          <w:color w:val="000000" w:themeColor="text1"/>
        </w:rPr>
        <w:t>orik und Geschichte übernommen:</w:t>
      </w:r>
    </w:p>
    <w:p w14:paraId="32984ABD" w14:textId="13C139FB" w:rsidR="008E1E81" w:rsidRPr="00D81DAC" w:rsidRDefault="00C62035" w:rsidP="008E1E81">
      <w:pPr>
        <w:spacing w:line="276" w:lineRule="auto"/>
        <w:ind w:left="708"/>
        <w:jc w:val="both"/>
        <w:rPr>
          <w:rFonts w:ascii="Times New Roman" w:hAnsi="Times New Roman" w:cs="Times New Roman"/>
          <w:color w:val="000000" w:themeColor="text1"/>
          <w:sz w:val="22"/>
          <w:szCs w:val="22"/>
        </w:rPr>
      </w:pPr>
      <w:r w:rsidRPr="00D81DAC">
        <w:rPr>
          <w:rFonts w:ascii="Times New Roman" w:hAnsi="Times New Roman" w:cs="Times New Roman"/>
          <w:color w:val="000000" w:themeColor="text1"/>
          <w:sz w:val="22"/>
          <w:szCs w:val="22"/>
        </w:rPr>
        <w:t>Aus der</w:t>
      </w:r>
      <w:r w:rsidR="004B4E80" w:rsidRPr="00D81DAC">
        <w:rPr>
          <w:rFonts w:ascii="Times New Roman" w:hAnsi="Times New Roman" w:cs="Times New Roman"/>
          <w:color w:val="000000" w:themeColor="text1"/>
          <w:sz w:val="22"/>
          <w:szCs w:val="22"/>
        </w:rPr>
        <w:t xml:space="preserve"> divinatorischen Zukunftsbewält</w:t>
      </w:r>
      <w:r w:rsidRPr="00D81DAC">
        <w:rPr>
          <w:rFonts w:ascii="Times New Roman" w:hAnsi="Times New Roman" w:cs="Times New Roman"/>
          <w:color w:val="000000" w:themeColor="text1"/>
          <w:sz w:val="22"/>
          <w:szCs w:val="22"/>
        </w:rPr>
        <w:t xml:space="preserve">igung ergibt sich eine Form der Geschichtsdeutung, die in der westlichen Tradition als das Prinzip </w:t>
      </w:r>
      <w:r w:rsidRPr="00D81DAC">
        <w:rPr>
          <w:rFonts w:ascii="Times New Roman" w:hAnsi="Times New Roman" w:cs="Times New Roman"/>
          <w:i/>
          <w:color w:val="000000" w:themeColor="text1"/>
          <w:sz w:val="22"/>
          <w:szCs w:val="22"/>
        </w:rPr>
        <w:t>historia magistra vitae</w:t>
      </w:r>
      <w:r w:rsidRPr="00D81DAC">
        <w:rPr>
          <w:rFonts w:ascii="Times New Roman" w:hAnsi="Times New Roman" w:cs="Times New Roman"/>
          <w:color w:val="000000" w:themeColor="text1"/>
          <w:sz w:val="22"/>
          <w:szCs w:val="22"/>
        </w:rPr>
        <w:t xml:space="preserve"> bekannt ist. Die Vergangenheit wird als Reservoir von Präzedenzfällen benutzt, auf die hin die Vorzeichen gedeutet werden. Die Vorstellung, aus der Geschichte lernen zu können, setzt den Glauben an Kontinuität und Regelhaftigkeit des Geschehenden voraus.</w:t>
      </w:r>
      <w:r w:rsidRPr="00D81DAC">
        <w:rPr>
          <w:rStyle w:val="Voetnootmarkering"/>
          <w:rFonts w:ascii="Times New Roman" w:hAnsi="Times New Roman" w:cs="Times New Roman"/>
          <w:color w:val="000000" w:themeColor="text1"/>
          <w:sz w:val="22"/>
          <w:szCs w:val="22"/>
        </w:rPr>
        <w:footnoteReference w:id="14"/>
      </w:r>
    </w:p>
    <w:p w14:paraId="76D9FB2B" w14:textId="77777777" w:rsidR="008E1E81" w:rsidRPr="00D81DAC" w:rsidRDefault="008E1E81" w:rsidP="008E1E81">
      <w:pPr>
        <w:spacing w:line="276" w:lineRule="auto"/>
        <w:jc w:val="both"/>
        <w:rPr>
          <w:rFonts w:ascii="Times New Roman" w:hAnsi="Times New Roman" w:cs="Times New Roman"/>
          <w:color w:val="000000" w:themeColor="text1"/>
          <w:sz w:val="22"/>
          <w:szCs w:val="22"/>
        </w:rPr>
      </w:pPr>
    </w:p>
    <w:p w14:paraId="184DBD5A" w14:textId="25D45A99" w:rsidR="0025522D" w:rsidRDefault="008E1E81" w:rsidP="0025522D">
      <w:pPr>
        <w:spacing w:line="360" w:lineRule="auto"/>
        <w:ind w:firstLine="708"/>
        <w:jc w:val="both"/>
        <w:rPr>
          <w:rFonts w:ascii="Times New Roman" w:hAnsi="Times New Roman" w:cs="Times New Roman"/>
          <w:color w:val="000000" w:themeColor="text1"/>
        </w:rPr>
      </w:pPr>
      <w:r w:rsidRPr="00D81DAC">
        <w:rPr>
          <w:rFonts w:ascii="Times New Roman" w:hAnsi="Times New Roman" w:cs="Times New Roman"/>
          <w:color w:val="000000" w:themeColor="text1"/>
        </w:rPr>
        <w:t>Die Zukunft an sich bietet in diesem Sinne nichts Ne</w:t>
      </w:r>
      <w:r w:rsidR="0064342E">
        <w:rPr>
          <w:rFonts w:ascii="Times New Roman" w:hAnsi="Times New Roman" w:cs="Times New Roman"/>
          <w:color w:val="000000" w:themeColor="text1"/>
        </w:rPr>
        <w:t>ues, ihr Verlauf ist in gewissem</w:t>
      </w:r>
      <w:r w:rsidRPr="00D81DAC">
        <w:rPr>
          <w:rFonts w:ascii="Times New Roman" w:hAnsi="Times New Roman" w:cs="Times New Roman"/>
          <w:color w:val="000000" w:themeColor="text1"/>
        </w:rPr>
        <w:t xml:space="preserve"> Maße vorgezeichnet bzw. dechiffrierbar, wenn die richtige historische Begebenheit, der ähnliche Fall gefunden wird. Die Geschichte wird damit zur Lehrmeisterin für das Leben (</w:t>
      </w:r>
      <w:r w:rsidRPr="00D81DAC">
        <w:rPr>
          <w:rFonts w:ascii="Times New Roman" w:hAnsi="Times New Roman" w:cs="Times New Roman"/>
          <w:i/>
          <w:color w:val="000000" w:themeColor="text1"/>
        </w:rPr>
        <w:t>historia magistra vitae</w:t>
      </w:r>
      <w:r w:rsidRPr="00D81DAC">
        <w:rPr>
          <w:rFonts w:ascii="Times New Roman" w:hAnsi="Times New Roman" w:cs="Times New Roman"/>
          <w:color w:val="000000" w:themeColor="text1"/>
        </w:rPr>
        <w:t>)</w:t>
      </w:r>
      <w:r w:rsidR="0064342E">
        <w:rPr>
          <w:rFonts w:ascii="Times New Roman" w:hAnsi="Times New Roman" w:cs="Times New Roman"/>
          <w:color w:val="000000" w:themeColor="text1"/>
        </w:rPr>
        <w:t xml:space="preserve"> erhoben, wie es Cicero in</w:t>
      </w:r>
      <w:r w:rsidR="007F720F" w:rsidRPr="00D81DAC">
        <w:rPr>
          <w:rFonts w:ascii="Times New Roman" w:hAnsi="Times New Roman" w:cs="Times New Roman"/>
          <w:color w:val="000000" w:themeColor="text1"/>
        </w:rPr>
        <w:t xml:space="preserve"> </w:t>
      </w:r>
      <w:r w:rsidRPr="004E4B36">
        <w:rPr>
          <w:rFonts w:ascii="Times New Roman" w:hAnsi="Times New Roman" w:cs="Times New Roman"/>
          <w:i/>
          <w:color w:val="000000" w:themeColor="text1"/>
        </w:rPr>
        <w:t>De Oratore</w:t>
      </w:r>
      <w:r w:rsidRPr="00D81DAC">
        <w:rPr>
          <w:rFonts w:ascii="Times New Roman" w:hAnsi="Times New Roman" w:cs="Times New Roman"/>
          <w:color w:val="000000" w:themeColor="text1"/>
        </w:rPr>
        <w:t xml:space="preserve"> </w:t>
      </w:r>
      <w:r w:rsidR="00082ACD">
        <w:rPr>
          <w:rFonts w:ascii="Times New Roman" w:hAnsi="Times New Roman" w:cs="Times New Roman"/>
          <w:color w:val="000000" w:themeColor="text1"/>
        </w:rPr>
        <w:t>emphatisch</w:t>
      </w:r>
      <w:r w:rsidR="007F720F" w:rsidRPr="00D81DAC">
        <w:rPr>
          <w:rFonts w:ascii="Times New Roman" w:hAnsi="Times New Roman" w:cs="Times New Roman"/>
          <w:color w:val="000000" w:themeColor="text1"/>
        </w:rPr>
        <w:t xml:space="preserve"> </w:t>
      </w:r>
      <w:r w:rsidRPr="00D81DAC">
        <w:rPr>
          <w:rFonts w:ascii="Times New Roman" w:hAnsi="Times New Roman" w:cs="Times New Roman"/>
          <w:color w:val="000000" w:themeColor="text1"/>
        </w:rPr>
        <w:t xml:space="preserve">ausgedrückt hat: </w:t>
      </w:r>
      <w:r w:rsidR="007F720F" w:rsidRPr="00D81DAC">
        <w:rPr>
          <w:rFonts w:ascii="Times New Roman" w:hAnsi="Times New Roman" w:cs="Times New Roman"/>
          <w:color w:val="000000" w:themeColor="text1"/>
        </w:rPr>
        <w:t>»</w:t>
      </w:r>
      <w:r w:rsidR="00440DB9" w:rsidRPr="00D81DAC">
        <w:rPr>
          <w:rFonts w:ascii="Times New Roman" w:hAnsi="Times New Roman" w:cs="Times New Roman"/>
          <w:color w:val="000000" w:themeColor="text1"/>
        </w:rPr>
        <w:t xml:space="preserve">Und die Geschichte vollends, </w:t>
      </w:r>
      <w:r w:rsidR="007F720F" w:rsidRPr="00D81DAC">
        <w:rPr>
          <w:rFonts w:ascii="Times New Roman" w:hAnsi="Times New Roman" w:cs="Times New Roman"/>
          <w:color w:val="000000" w:themeColor="text1"/>
        </w:rPr>
        <w:t>die vom Gang der Zeiten Zeugnis gibt, das Licht der Wahrheit</w:t>
      </w:r>
      <w:r w:rsidR="00EC3702">
        <w:rPr>
          <w:rFonts w:ascii="Times New Roman" w:hAnsi="Times New Roman" w:cs="Times New Roman"/>
          <w:color w:val="000000" w:themeColor="text1"/>
        </w:rPr>
        <w:t xml:space="preserve"> [</w:t>
      </w:r>
      <w:r w:rsidR="00EC3702" w:rsidRPr="00EC3702">
        <w:rPr>
          <w:rFonts w:ascii="Times New Roman" w:hAnsi="Times New Roman" w:cs="Times New Roman"/>
          <w:i/>
          <w:color w:val="000000" w:themeColor="text1"/>
        </w:rPr>
        <w:t>lux veritatis</w:t>
      </w:r>
      <w:r w:rsidR="00EC3702">
        <w:rPr>
          <w:rFonts w:ascii="Times New Roman" w:hAnsi="Times New Roman" w:cs="Times New Roman"/>
          <w:color w:val="000000" w:themeColor="text1"/>
        </w:rPr>
        <w:t>]</w:t>
      </w:r>
      <w:r w:rsidR="007F720F" w:rsidRPr="00D81DAC">
        <w:rPr>
          <w:rFonts w:ascii="Times New Roman" w:hAnsi="Times New Roman" w:cs="Times New Roman"/>
          <w:color w:val="000000" w:themeColor="text1"/>
        </w:rPr>
        <w:t>, die lebendige Erinnerung, Lehrmeisterin des Lebens, Künderin von alten Zeiten, durch welche Stimmen, wenn nicht die des Redners gelangt sie zur Unsterblichkeit?«</w:t>
      </w:r>
      <w:r w:rsidR="0077192B" w:rsidRPr="00D81DAC">
        <w:rPr>
          <w:rStyle w:val="Voetnootmarkering"/>
          <w:rFonts w:ascii="Times New Roman" w:hAnsi="Times New Roman" w:cs="Times New Roman"/>
          <w:color w:val="000000" w:themeColor="text1"/>
        </w:rPr>
        <w:footnoteReference w:id="15"/>
      </w:r>
      <w:r w:rsidR="0077192B" w:rsidRPr="00D81DAC">
        <w:rPr>
          <w:rFonts w:ascii="Times New Roman" w:hAnsi="Times New Roman" w:cs="Times New Roman"/>
          <w:color w:val="000000" w:themeColor="text1"/>
        </w:rPr>
        <w:t xml:space="preserve"> </w:t>
      </w:r>
      <w:r w:rsidR="003A21BA" w:rsidRPr="00D81DAC">
        <w:rPr>
          <w:rFonts w:ascii="Times New Roman" w:hAnsi="Times New Roman" w:cs="Times New Roman"/>
          <w:color w:val="000000" w:themeColor="text1"/>
        </w:rPr>
        <w:t xml:space="preserve">Diese </w:t>
      </w:r>
      <w:r w:rsidR="00471E31" w:rsidRPr="00D81DAC">
        <w:rPr>
          <w:rFonts w:ascii="Times New Roman" w:hAnsi="Times New Roman" w:cs="Times New Roman"/>
          <w:color w:val="000000" w:themeColor="text1"/>
        </w:rPr>
        <w:t xml:space="preserve">Einstellungen der Rhetorik, </w:t>
      </w:r>
      <w:r w:rsidR="0077192B" w:rsidRPr="00D81DAC">
        <w:rPr>
          <w:rFonts w:ascii="Times New Roman" w:hAnsi="Times New Roman" w:cs="Times New Roman"/>
          <w:color w:val="000000" w:themeColor="text1"/>
        </w:rPr>
        <w:t xml:space="preserve">darin die </w:t>
      </w:r>
      <w:r w:rsidR="003A21BA" w:rsidRPr="00D81DAC">
        <w:rPr>
          <w:rFonts w:ascii="Times New Roman" w:hAnsi="Times New Roman" w:cs="Times New Roman"/>
          <w:color w:val="000000" w:themeColor="text1"/>
        </w:rPr>
        <w:t xml:space="preserve">Politik eingeschlossen, gegenüber der Geschichte wird die </w:t>
      </w:r>
      <w:r w:rsidR="0077192B" w:rsidRPr="00D81DAC">
        <w:rPr>
          <w:rFonts w:ascii="Times New Roman" w:hAnsi="Times New Roman" w:cs="Times New Roman"/>
          <w:color w:val="000000" w:themeColor="text1"/>
        </w:rPr>
        <w:t xml:space="preserve">heidnische Antike, wie das christliche Mittelalter und noch </w:t>
      </w:r>
      <w:r w:rsidR="00082ACD">
        <w:rPr>
          <w:rFonts w:ascii="Times New Roman" w:hAnsi="Times New Roman" w:cs="Times New Roman"/>
          <w:color w:val="000000" w:themeColor="text1"/>
        </w:rPr>
        <w:t>die Neuzeit prägen. Wie Reinhart</w:t>
      </w:r>
      <w:r w:rsidR="001D1735" w:rsidRPr="00D81DAC">
        <w:rPr>
          <w:rFonts w:ascii="Times New Roman" w:hAnsi="Times New Roman" w:cs="Times New Roman"/>
          <w:color w:val="000000" w:themeColor="text1"/>
        </w:rPr>
        <w:t xml:space="preserve"> Koselleck</w:t>
      </w:r>
      <w:r w:rsidR="00311995" w:rsidRPr="00D81DAC">
        <w:rPr>
          <w:rFonts w:ascii="Times New Roman" w:hAnsi="Times New Roman" w:cs="Times New Roman"/>
          <w:color w:val="000000" w:themeColor="text1"/>
        </w:rPr>
        <w:t xml:space="preserve"> gezeigt hat, »währte [diese Vorstellung] fast </w:t>
      </w:r>
      <w:r w:rsidR="00311995" w:rsidRPr="00D81DAC">
        <w:rPr>
          <w:rFonts w:ascii="Times New Roman" w:hAnsi="Times New Roman" w:cs="Times New Roman"/>
          <w:color w:val="000000" w:themeColor="text1"/>
        </w:rPr>
        <w:lastRenderedPageBreak/>
        <w:t>ununterbrochen bis in das achtzehnte Jahrhundert«</w:t>
      </w:r>
      <w:r w:rsidR="00311995" w:rsidRPr="00D81DAC">
        <w:rPr>
          <w:rStyle w:val="Voetnootmarkering"/>
          <w:rFonts w:ascii="Times New Roman" w:hAnsi="Times New Roman" w:cs="Times New Roman"/>
          <w:color w:val="000000" w:themeColor="text1"/>
        </w:rPr>
        <w:footnoteReference w:id="16"/>
      </w:r>
      <w:r w:rsidR="00440DB9" w:rsidRPr="00D81DAC">
        <w:rPr>
          <w:rFonts w:ascii="Times New Roman" w:hAnsi="Times New Roman" w:cs="Times New Roman"/>
          <w:color w:val="000000" w:themeColor="text1"/>
        </w:rPr>
        <w:t>. Solange ein fester Rahmen die Kontinuität der Geschichte garantierte – und sei dies der ewige Kosmos,</w:t>
      </w:r>
      <w:r w:rsidR="00BE36DD">
        <w:rPr>
          <w:rFonts w:ascii="Times New Roman" w:hAnsi="Times New Roman" w:cs="Times New Roman"/>
          <w:color w:val="000000" w:themeColor="text1"/>
        </w:rPr>
        <w:t xml:space="preserve"> der Ratschluss der Götter, </w:t>
      </w:r>
      <w:r w:rsidR="00440DB9" w:rsidRPr="00D81DAC">
        <w:rPr>
          <w:rFonts w:ascii="Times New Roman" w:hAnsi="Times New Roman" w:cs="Times New Roman"/>
          <w:color w:val="000000" w:themeColor="text1"/>
        </w:rPr>
        <w:t xml:space="preserve">die göttliche Vorsehung </w:t>
      </w:r>
      <w:r w:rsidR="00440DB9" w:rsidRPr="00BE36DD">
        <w:rPr>
          <w:rFonts w:ascii="Times New Roman" w:hAnsi="Times New Roman" w:cs="Times New Roman"/>
          <w:color w:val="000000" w:themeColor="text1"/>
        </w:rPr>
        <w:t>oder ein verabsolutierter anderer Begriff wie die Geschichte selbst oder die Nation oder Rasse</w:t>
      </w:r>
      <w:r w:rsidR="00440DB9" w:rsidRPr="0025522D">
        <w:rPr>
          <w:rFonts w:ascii="Times New Roman" w:hAnsi="Times New Roman" w:cs="Times New Roman"/>
          <w:color w:val="000000" w:themeColor="text1"/>
        </w:rPr>
        <w:t xml:space="preserve"> – scheint die funktionalisierte Geschichte, die Cicero besc</w:t>
      </w:r>
      <w:r w:rsidR="00EE08E1" w:rsidRPr="0025522D">
        <w:rPr>
          <w:rFonts w:ascii="Times New Roman" w:hAnsi="Times New Roman" w:cs="Times New Roman"/>
          <w:color w:val="000000" w:themeColor="text1"/>
        </w:rPr>
        <w:t>hwor,</w:t>
      </w:r>
      <w:r w:rsidR="00877241">
        <w:rPr>
          <w:rFonts w:ascii="Times New Roman" w:hAnsi="Times New Roman" w:cs="Times New Roman"/>
          <w:color w:val="000000" w:themeColor="text1"/>
        </w:rPr>
        <w:t xml:space="preserve"> als Legitimationsfigur auf.</w:t>
      </w:r>
    </w:p>
    <w:p w14:paraId="411B60C7" w14:textId="5B8B2261" w:rsidR="0064342E" w:rsidRDefault="00080AC6" w:rsidP="00FF1170">
      <w:pPr>
        <w:spacing w:line="360" w:lineRule="auto"/>
        <w:ind w:firstLine="708"/>
        <w:jc w:val="both"/>
        <w:rPr>
          <w:rFonts w:ascii="Times New Roman" w:hAnsi="Times New Roman" w:cs="Times New Roman"/>
          <w:color w:val="000000" w:themeColor="text1"/>
        </w:rPr>
      </w:pPr>
      <w:r w:rsidRPr="00BD2E14">
        <w:rPr>
          <w:rFonts w:ascii="Times New Roman" w:hAnsi="Times New Roman" w:cs="Times New Roman"/>
          <w:color w:val="000000" w:themeColor="text1"/>
        </w:rPr>
        <w:t>Im Vorgehen sind sich also Geschichtsschreibung un</w:t>
      </w:r>
      <w:r w:rsidR="00082ACD">
        <w:rPr>
          <w:rFonts w:ascii="Times New Roman" w:hAnsi="Times New Roman" w:cs="Times New Roman"/>
          <w:color w:val="000000" w:themeColor="text1"/>
        </w:rPr>
        <w:t>d Rhetorik durchaus verwandt, in</w:t>
      </w:r>
      <w:r w:rsidRPr="00BD2E14">
        <w:rPr>
          <w:rFonts w:ascii="Times New Roman" w:hAnsi="Times New Roman" w:cs="Times New Roman"/>
          <w:color w:val="000000" w:themeColor="text1"/>
        </w:rPr>
        <w:t xml:space="preserve"> </w:t>
      </w:r>
      <w:r w:rsidRPr="00BD2E14">
        <w:rPr>
          <w:rFonts w:ascii="Times New Roman" w:hAnsi="Times New Roman" w:cs="Times New Roman"/>
          <w:i/>
          <w:color w:val="000000" w:themeColor="text1"/>
        </w:rPr>
        <w:t>De Oratore</w:t>
      </w:r>
      <w:r w:rsidRPr="00BD2E14">
        <w:rPr>
          <w:rFonts w:ascii="Times New Roman" w:hAnsi="Times New Roman" w:cs="Times New Roman"/>
          <w:color w:val="000000" w:themeColor="text1"/>
        </w:rPr>
        <w:t xml:space="preserve"> führt</w:t>
      </w:r>
      <w:r w:rsidR="00082ACD">
        <w:rPr>
          <w:rFonts w:ascii="Times New Roman" w:hAnsi="Times New Roman" w:cs="Times New Roman"/>
          <w:color w:val="000000" w:themeColor="text1"/>
        </w:rPr>
        <w:t xml:space="preserve"> Cicero </w:t>
      </w:r>
      <w:r w:rsidRPr="00BD2E14">
        <w:rPr>
          <w:rFonts w:ascii="Times New Roman" w:hAnsi="Times New Roman" w:cs="Times New Roman"/>
          <w:color w:val="000000" w:themeColor="text1"/>
        </w:rPr>
        <w:t>– nachdem er das Entstehen der Geschichtsschreibung auf die als externalisierten Gedächtnisstützen</w:t>
      </w:r>
      <w:r w:rsidR="00E02EA5" w:rsidRPr="00BD2E14">
        <w:rPr>
          <w:rStyle w:val="Voetnootmarkering"/>
          <w:rFonts w:ascii="Times New Roman" w:hAnsi="Times New Roman" w:cs="Times New Roman"/>
          <w:color w:val="000000" w:themeColor="text1"/>
        </w:rPr>
        <w:footnoteReference w:id="17"/>
      </w:r>
      <w:r w:rsidRPr="00BD2E14">
        <w:rPr>
          <w:rFonts w:ascii="Times New Roman" w:hAnsi="Times New Roman" w:cs="Times New Roman"/>
          <w:color w:val="000000" w:themeColor="text1"/>
        </w:rPr>
        <w:t xml:space="preserve"> verfassten Chroniken bzw. Annales zurückführt </w:t>
      </w:r>
      <w:r w:rsidR="00934F07" w:rsidRPr="00BD2E14">
        <w:rPr>
          <w:rFonts w:ascii="Times New Roman" w:hAnsi="Times New Roman" w:cs="Times New Roman"/>
          <w:color w:val="000000" w:themeColor="text1"/>
        </w:rPr>
        <w:t>hatte</w:t>
      </w:r>
      <w:r w:rsidR="00C60878">
        <w:rPr>
          <w:rFonts w:ascii="Times New Roman" w:hAnsi="Times New Roman" w:cs="Times New Roman"/>
          <w:color w:val="000000" w:themeColor="text1"/>
        </w:rPr>
        <w:t xml:space="preserve"> </w:t>
      </w:r>
      <w:r w:rsidRPr="00BD2E14">
        <w:rPr>
          <w:rFonts w:ascii="Times New Roman" w:hAnsi="Times New Roman" w:cs="Times New Roman"/>
          <w:color w:val="000000" w:themeColor="text1"/>
        </w:rPr>
        <w:t xml:space="preserve">– aus, dass der entscheidende Unterschied beider </w:t>
      </w:r>
      <w:r w:rsidRPr="00BD2E14">
        <w:rPr>
          <w:rFonts w:ascii="Times New Roman" w:hAnsi="Times New Roman" w:cs="Times New Roman"/>
          <w:i/>
          <w:color w:val="000000" w:themeColor="text1"/>
        </w:rPr>
        <w:t>artes</w:t>
      </w:r>
      <w:r w:rsidRPr="00BD2E14">
        <w:rPr>
          <w:rFonts w:ascii="Times New Roman" w:hAnsi="Times New Roman" w:cs="Times New Roman"/>
          <w:color w:val="000000" w:themeColor="text1"/>
        </w:rPr>
        <w:t xml:space="preserve"> in folgendem bestehe: »die erste Regel der Geschichtsschreibung gebietet, keine </w:t>
      </w:r>
      <w:r w:rsidR="008B6456" w:rsidRPr="00BD2E14">
        <w:rPr>
          <w:rFonts w:ascii="Times New Roman" w:hAnsi="Times New Roman" w:cs="Times New Roman"/>
          <w:color w:val="000000" w:themeColor="text1"/>
        </w:rPr>
        <w:t>falsche</w:t>
      </w:r>
      <w:r w:rsidRPr="00BD2E14">
        <w:rPr>
          <w:rFonts w:ascii="Times New Roman" w:hAnsi="Times New Roman" w:cs="Times New Roman"/>
          <w:color w:val="000000" w:themeColor="text1"/>
        </w:rPr>
        <w:t xml:space="preserve"> Aussage zu wagen, die zweite, keine wahre nicht zu wagen, damit beim Schreiber weder der Verdacht der Sympathie noch der</w:t>
      </w:r>
      <w:r w:rsidR="008758FE">
        <w:rPr>
          <w:rFonts w:ascii="Times New Roman" w:hAnsi="Times New Roman" w:cs="Times New Roman"/>
          <w:color w:val="000000" w:themeColor="text1"/>
        </w:rPr>
        <w:t xml:space="preserve"> der Feindschaft aufkommt</w:t>
      </w:r>
      <w:r w:rsidRPr="00BD2E14">
        <w:rPr>
          <w:rFonts w:ascii="Times New Roman" w:hAnsi="Times New Roman" w:cs="Times New Roman"/>
          <w:color w:val="000000" w:themeColor="text1"/>
        </w:rPr>
        <w:t>«</w:t>
      </w:r>
      <w:r w:rsidR="004E4B36">
        <w:rPr>
          <w:rFonts w:ascii="Times New Roman" w:hAnsi="Times New Roman" w:cs="Times New Roman"/>
          <w:color w:val="000000" w:themeColor="text1"/>
        </w:rPr>
        <w:t>.</w:t>
      </w:r>
      <w:r w:rsidRPr="00BD2E14">
        <w:rPr>
          <w:rStyle w:val="Voetnootmarkering"/>
          <w:rFonts w:ascii="Times New Roman" w:hAnsi="Times New Roman" w:cs="Times New Roman"/>
          <w:color w:val="000000" w:themeColor="text1"/>
        </w:rPr>
        <w:footnoteReference w:id="18"/>
      </w:r>
      <w:r w:rsidRPr="00BD2E14">
        <w:rPr>
          <w:rFonts w:ascii="Times New Roman" w:hAnsi="Times New Roman" w:cs="Times New Roman"/>
          <w:color w:val="000000" w:themeColor="text1"/>
        </w:rPr>
        <w:t xml:space="preserve"> </w:t>
      </w:r>
      <w:r w:rsidR="008758FE">
        <w:rPr>
          <w:rFonts w:ascii="Times New Roman" w:hAnsi="Times New Roman" w:cs="Times New Roman"/>
          <w:color w:val="000000" w:themeColor="text1"/>
        </w:rPr>
        <w:t xml:space="preserve">Die </w:t>
      </w:r>
      <w:r w:rsidR="008758FE" w:rsidRPr="00BD2E14">
        <w:rPr>
          <w:rFonts w:ascii="Times New Roman" w:hAnsi="Times New Roman" w:cs="Times New Roman"/>
          <w:color w:val="000000" w:themeColor="text1"/>
        </w:rPr>
        <w:t xml:space="preserve">vor Gericht </w:t>
      </w:r>
      <w:r w:rsidR="008758FE">
        <w:rPr>
          <w:rFonts w:ascii="Times New Roman" w:hAnsi="Times New Roman" w:cs="Times New Roman"/>
          <w:color w:val="000000" w:themeColor="text1"/>
        </w:rPr>
        <w:t xml:space="preserve">geübte </w:t>
      </w:r>
      <w:r w:rsidR="007A5D7A" w:rsidRPr="00BD2E14">
        <w:rPr>
          <w:rFonts w:ascii="Times New Roman" w:hAnsi="Times New Roman" w:cs="Times New Roman"/>
          <w:color w:val="000000" w:themeColor="text1"/>
        </w:rPr>
        <w:t xml:space="preserve">Parteilichkeit soll zugunsten der Ausgewogenheit und der Wahrheit aufgegeben werden. Das Konzept einer rhetorisch verfahrenden Geschichtsschreibung, die ihre Sichtweise auf die Dinge plausibel macht, wird mit dem ethischen Imperativ der Aufrichtigkeit und Wahrheitsliebe, d.h. mit Objektivitätsansprüchen verbunden. </w:t>
      </w:r>
      <w:r w:rsidR="00EC3702" w:rsidRPr="00BD2E14">
        <w:rPr>
          <w:rFonts w:ascii="Times New Roman" w:hAnsi="Times New Roman" w:cs="Times New Roman"/>
          <w:color w:val="000000" w:themeColor="text1"/>
        </w:rPr>
        <w:t xml:space="preserve">Die zwei Facetten der Geschichte als </w:t>
      </w:r>
      <w:r w:rsidR="00EC3702" w:rsidRPr="00BD2E14">
        <w:rPr>
          <w:rFonts w:ascii="Times New Roman" w:hAnsi="Times New Roman" w:cs="Times New Roman"/>
          <w:i/>
          <w:color w:val="000000" w:themeColor="text1"/>
        </w:rPr>
        <w:t xml:space="preserve">magistra vitae </w:t>
      </w:r>
      <w:r w:rsidR="00EC3702" w:rsidRPr="00BD2E14">
        <w:rPr>
          <w:rFonts w:ascii="Times New Roman" w:hAnsi="Times New Roman" w:cs="Times New Roman"/>
          <w:color w:val="000000" w:themeColor="text1"/>
        </w:rPr>
        <w:t xml:space="preserve">und zugleich als </w:t>
      </w:r>
      <w:r w:rsidR="00EC3702" w:rsidRPr="00BD2E14">
        <w:rPr>
          <w:rFonts w:ascii="Times New Roman" w:hAnsi="Times New Roman" w:cs="Times New Roman"/>
          <w:i/>
          <w:color w:val="000000" w:themeColor="text1"/>
        </w:rPr>
        <w:t xml:space="preserve">lux veritatis </w:t>
      </w:r>
      <w:r w:rsidR="00EC3702" w:rsidRPr="00BD2E14">
        <w:rPr>
          <w:rFonts w:ascii="Times New Roman" w:hAnsi="Times New Roman" w:cs="Times New Roman"/>
          <w:color w:val="000000" w:themeColor="text1"/>
        </w:rPr>
        <w:t>stellen</w:t>
      </w:r>
      <w:r w:rsidR="007A5D7A" w:rsidRPr="00BD2E14">
        <w:rPr>
          <w:rFonts w:ascii="Times New Roman" w:hAnsi="Times New Roman" w:cs="Times New Roman"/>
          <w:color w:val="000000" w:themeColor="text1"/>
        </w:rPr>
        <w:t xml:space="preserve"> </w:t>
      </w:r>
      <w:r w:rsidR="00EC3702" w:rsidRPr="00BD2E14">
        <w:rPr>
          <w:rFonts w:ascii="Times New Roman" w:hAnsi="Times New Roman" w:cs="Times New Roman"/>
          <w:color w:val="000000" w:themeColor="text1"/>
        </w:rPr>
        <w:t>eine prob</w:t>
      </w:r>
      <w:r w:rsidR="00AC109F">
        <w:rPr>
          <w:rFonts w:ascii="Times New Roman" w:hAnsi="Times New Roman" w:cs="Times New Roman"/>
          <w:color w:val="000000" w:themeColor="text1"/>
        </w:rPr>
        <w:t>lematische</w:t>
      </w:r>
      <w:r w:rsidR="00D209B9">
        <w:rPr>
          <w:rFonts w:ascii="Times New Roman" w:hAnsi="Times New Roman" w:cs="Times New Roman"/>
          <w:color w:val="000000" w:themeColor="text1"/>
        </w:rPr>
        <w:t xml:space="preserve"> </w:t>
      </w:r>
      <w:r w:rsidR="00AC109F">
        <w:rPr>
          <w:rFonts w:ascii="Times New Roman" w:hAnsi="Times New Roman" w:cs="Times New Roman"/>
          <w:color w:val="000000" w:themeColor="text1"/>
        </w:rPr>
        <w:t>Geschichtsauffassung dar, weil beide unvermittelt aneinandergereiht und somit auch unzureichend reflektiert</w:t>
      </w:r>
      <w:r w:rsidR="00EC3702" w:rsidRPr="00BD2E14">
        <w:rPr>
          <w:rFonts w:ascii="Times New Roman" w:hAnsi="Times New Roman" w:cs="Times New Roman"/>
          <w:color w:val="000000" w:themeColor="text1"/>
        </w:rPr>
        <w:t xml:space="preserve"> </w:t>
      </w:r>
      <w:r w:rsidR="00AC109F">
        <w:rPr>
          <w:rFonts w:ascii="Times New Roman" w:hAnsi="Times New Roman" w:cs="Times New Roman"/>
          <w:color w:val="000000" w:themeColor="text1"/>
        </w:rPr>
        <w:t xml:space="preserve">sind. Mutatis mutandis äußert sich dieses schwierige Verhältnis </w:t>
      </w:r>
      <w:r w:rsidR="007A5D7A" w:rsidRPr="00BD2E14">
        <w:rPr>
          <w:rFonts w:ascii="Times New Roman" w:hAnsi="Times New Roman" w:cs="Times New Roman"/>
          <w:color w:val="000000" w:themeColor="text1"/>
        </w:rPr>
        <w:t xml:space="preserve">im 19. Jahrhundert </w:t>
      </w:r>
      <w:r w:rsidR="00EC3702" w:rsidRPr="00BD2E14">
        <w:rPr>
          <w:rFonts w:ascii="Times New Roman" w:hAnsi="Times New Roman" w:cs="Times New Roman"/>
          <w:color w:val="000000" w:themeColor="text1"/>
        </w:rPr>
        <w:t xml:space="preserve">in der </w:t>
      </w:r>
      <w:r w:rsidR="007A5D7A" w:rsidRPr="00BD2E14">
        <w:rPr>
          <w:rFonts w:ascii="Times New Roman" w:hAnsi="Times New Roman" w:cs="Times New Roman"/>
          <w:color w:val="000000" w:themeColor="text1"/>
        </w:rPr>
        <w:t>Frage</w:t>
      </w:r>
      <w:r w:rsidR="002B5F00">
        <w:rPr>
          <w:rFonts w:ascii="Times New Roman" w:hAnsi="Times New Roman" w:cs="Times New Roman"/>
          <w:color w:val="000000" w:themeColor="text1"/>
        </w:rPr>
        <w:t>,</w:t>
      </w:r>
      <w:r w:rsidR="007A5D7A" w:rsidRPr="00BD2E14">
        <w:rPr>
          <w:rFonts w:ascii="Times New Roman" w:hAnsi="Times New Roman" w:cs="Times New Roman"/>
          <w:color w:val="000000" w:themeColor="text1"/>
        </w:rPr>
        <w:t xml:space="preserve"> </w:t>
      </w:r>
      <w:r w:rsidR="00EC3702" w:rsidRPr="00BD2E14">
        <w:rPr>
          <w:rFonts w:ascii="Times New Roman" w:hAnsi="Times New Roman" w:cs="Times New Roman"/>
          <w:color w:val="000000" w:themeColor="text1"/>
        </w:rPr>
        <w:t xml:space="preserve">welchen epistemologischen Status die Geschichtsschreibung </w:t>
      </w:r>
      <w:r w:rsidR="00AC109F">
        <w:rPr>
          <w:rFonts w:ascii="Times New Roman" w:hAnsi="Times New Roman" w:cs="Times New Roman"/>
          <w:color w:val="000000" w:themeColor="text1"/>
        </w:rPr>
        <w:t>besitzen soll</w:t>
      </w:r>
      <w:r w:rsidR="006A0E82" w:rsidRPr="00BD2E14">
        <w:rPr>
          <w:rFonts w:ascii="Times New Roman" w:hAnsi="Times New Roman" w:cs="Times New Roman"/>
          <w:color w:val="000000" w:themeColor="text1"/>
        </w:rPr>
        <w:t>: »Ist die Geschichte Wissenschaft oder</w:t>
      </w:r>
      <w:r w:rsidR="007A5D7A" w:rsidRPr="00BD2E14">
        <w:rPr>
          <w:rFonts w:ascii="Times New Roman" w:hAnsi="Times New Roman" w:cs="Times New Roman"/>
          <w:color w:val="000000" w:themeColor="text1"/>
        </w:rPr>
        <w:t xml:space="preserve"> Kunst</w:t>
      </w:r>
      <w:r w:rsidR="00EC3702" w:rsidRPr="00BD2E14">
        <w:rPr>
          <w:rFonts w:ascii="Times New Roman" w:hAnsi="Times New Roman" w:cs="Times New Roman"/>
          <w:color w:val="000000" w:themeColor="text1"/>
        </w:rPr>
        <w:t>?</w:t>
      </w:r>
      <w:r w:rsidR="006A0E82" w:rsidRPr="00BD2E14">
        <w:rPr>
          <w:rFonts w:ascii="Times New Roman" w:hAnsi="Times New Roman" w:cs="Times New Roman"/>
          <w:color w:val="000000" w:themeColor="text1"/>
        </w:rPr>
        <w:t>«</w:t>
      </w:r>
      <w:r w:rsidR="00EC3702" w:rsidRPr="00BD2E14">
        <w:rPr>
          <w:rStyle w:val="Voetnootmarkering"/>
          <w:rFonts w:ascii="Times New Roman" w:hAnsi="Times New Roman" w:cs="Times New Roman"/>
          <w:color w:val="000000" w:themeColor="text1"/>
        </w:rPr>
        <w:footnoteReference w:id="19"/>
      </w:r>
      <w:r w:rsidR="00EC3702" w:rsidRPr="00BD2E14">
        <w:rPr>
          <w:rFonts w:ascii="Times New Roman" w:hAnsi="Times New Roman" w:cs="Times New Roman"/>
          <w:color w:val="000000" w:themeColor="text1"/>
        </w:rPr>
        <w:t xml:space="preserve"> </w:t>
      </w:r>
      <w:r w:rsidR="00636779" w:rsidRPr="00BD2E14">
        <w:rPr>
          <w:rFonts w:ascii="Times New Roman" w:hAnsi="Times New Roman" w:cs="Times New Roman"/>
          <w:color w:val="000000" w:themeColor="text1"/>
        </w:rPr>
        <w:t xml:space="preserve">Stilistisch spiegelt sich das Prinzip </w:t>
      </w:r>
      <w:r w:rsidR="00636779" w:rsidRPr="00BD2E14">
        <w:rPr>
          <w:rFonts w:ascii="Times New Roman" w:hAnsi="Times New Roman" w:cs="Times New Roman"/>
          <w:color w:val="000000" w:themeColor="text1"/>
        </w:rPr>
        <w:lastRenderedPageBreak/>
        <w:t xml:space="preserve">der Geschichtsschreibung </w:t>
      </w:r>
      <w:r w:rsidR="008F570D" w:rsidRPr="00BD2E14">
        <w:rPr>
          <w:rFonts w:ascii="Times New Roman" w:eastAsia="Times New Roman" w:hAnsi="Times New Roman" w:cs="Times New Roman"/>
          <w:color w:val="000000" w:themeColor="text1"/>
          <w:lang w:eastAsia="de-DE"/>
        </w:rPr>
        <w:t>›</w:t>
      </w:r>
      <w:r w:rsidR="00636779" w:rsidRPr="00BD2E14">
        <w:rPr>
          <w:rFonts w:ascii="Times New Roman" w:hAnsi="Times New Roman" w:cs="Times New Roman"/>
          <w:color w:val="000000" w:themeColor="text1"/>
        </w:rPr>
        <w:t xml:space="preserve">ohne </w:t>
      </w:r>
      <w:r w:rsidR="0025522D" w:rsidRPr="00BD2E14">
        <w:rPr>
          <w:rFonts w:ascii="Times New Roman" w:hAnsi="Times New Roman" w:cs="Times New Roman"/>
          <w:color w:val="000000" w:themeColor="text1"/>
        </w:rPr>
        <w:t>Zorn und Eifer</w:t>
      </w:r>
      <w:r w:rsidR="0025522D" w:rsidRPr="00BD2E14">
        <w:rPr>
          <w:rFonts w:ascii="Times New Roman" w:eastAsia="Times New Roman" w:hAnsi="Times New Roman" w:cs="Times New Roman"/>
          <w:color w:val="000000" w:themeColor="text1"/>
          <w:lang w:eastAsia="de-DE"/>
        </w:rPr>
        <w:t xml:space="preserve">‹ </w:t>
      </w:r>
      <w:r w:rsidR="00636779" w:rsidRPr="00BD2E14">
        <w:rPr>
          <w:rFonts w:ascii="Times New Roman" w:hAnsi="Times New Roman" w:cs="Times New Roman"/>
          <w:color w:val="000000" w:themeColor="text1"/>
        </w:rPr>
        <w:t>(</w:t>
      </w:r>
      <w:r w:rsidR="00636779" w:rsidRPr="00BD2E14">
        <w:rPr>
          <w:rFonts w:ascii="Times New Roman" w:hAnsi="Times New Roman" w:cs="Times New Roman"/>
          <w:i/>
          <w:color w:val="000000" w:themeColor="text1"/>
        </w:rPr>
        <w:t>sine ira et studio</w:t>
      </w:r>
      <w:r w:rsidR="00636779" w:rsidRPr="00BD2E14">
        <w:rPr>
          <w:rFonts w:ascii="Times New Roman" w:hAnsi="Times New Roman" w:cs="Times New Roman"/>
          <w:color w:val="000000" w:themeColor="text1"/>
        </w:rPr>
        <w:t>)</w:t>
      </w:r>
      <w:r w:rsidR="0025522D" w:rsidRPr="00BD2E14">
        <w:rPr>
          <w:rFonts w:ascii="Times New Roman" w:hAnsi="Times New Roman" w:cs="Times New Roman"/>
          <w:color w:val="000000" w:themeColor="text1"/>
        </w:rPr>
        <w:t xml:space="preserve"> im sogenannten </w:t>
      </w:r>
      <w:r w:rsidR="0025522D" w:rsidRPr="00BD2E14">
        <w:rPr>
          <w:rFonts w:ascii="Times New Roman" w:hAnsi="Times New Roman" w:cs="Times New Roman"/>
          <w:i/>
          <w:color w:val="000000" w:themeColor="text1"/>
        </w:rPr>
        <w:t>genus historicum</w:t>
      </w:r>
      <w:r w:rsidR="0025522D" w:rsidRPr="00BD2E14">
        <w:rPr>
          <w:rFonts w:ascii="Times New Roman" w:hAnsi="Times New Roman" w:cs="Times New Roman"/>
          <w:color w:val="000000" w:themeColor="text1"/>
        </w:rPr>
        <w:t xml:space="preserve"> wieder, es ist im Vergleich zur praktischen Beredsamkeit auf dem Forum weniger vehement und leidenschaftlich und zeichnet sich durch eine sanftere, in diesem Sinne ethische Gestaltung aus.</w:t>
      </w:r>
      <w:r w:rsidR="0025522D" w:rsidRPr="00BD2E14">
        <w:rPr>
          <w:rStyle w:val="Voetnootmarkering"/>
          <w:rFonts w:ascii="Times New Roman" w:hAnsi="Times New Roman" w:cs="Times New Roman"/>
          <w:color w:val="000000" w:themeColor="text1"/>
        </w:rPr>
        <w:footnoteReference w:id="20"/>
      </w:r>
    </w:p>
    <w:p w14:paraId="1E211B0A" w14:textId="39DADD1E" w:rsidR="00FF1170" w:rsidRPr="00BD2E14" w:rsidRDefault="00FF1170" w:rsidP="00FF1170">
      <w:pPr>
        <w:spacing w:line="360" w:lineRule="auto"/>
        <w:ind w:firstLine="708"/>
        <w:jc w:val="both"/>
        <w:rPr>
          <w:rFonts w:ascii="Times New Roman" w:hAnsi="Times New Roman" w:cs="Times New Roman"/>
          <w:color w:val="000000" w:themeColor="text1"/>
        </w:rPr>
      </w:pPr>
      <w:r w:rsidRPr="00BD2E14">
        <w:rPr>
          <w:rFonts w:ascii="Times New Roman" w:hAnsi="Times New Roman" w:cs="Times New Roman"/>
          <w:color w:val="000000" w:themeColor="text1"/>
        </w:rPr>
        <w:t xml:space="preserve">Diesen Punkt kann man mit Lukian von Samosatas Schrift </w:t>
      </w:r>
      <w:r w:rsidRPr="00BD2E14">
        <w:rPr>
          <w:rFonts w:ascii="Times New Roman" w:hAnsi="Times New Roman" w:cs="Times New Roman"/>
          <w:i/>
          <w:color w:val="000000" w:themeColor="text1"/>
        </w:rPr>
        <w:t>Wie</w:t>
      </w:r>
      <w:r w:rsidR="000B64BE">
        <w:rPr>
          <w:rFonts w:ascii="Times New Roman" w:hAnsi="Times New Roman" w:cs="Times New Roman"/>
          <w:i/>
          <w:color w:val="000000" w:themeColor="text1"/>
        </w:rPr>
        <w:t xml:space="preserve"> soll</w:t>
      </w:r>
      <w:r w:rsidRPr="00BD2E14">
        <w:rPr>
          <w:rFonts w:ascii="Times New Roman" w:hAnsi="Times New Roman" w:cs="Times New Roman"/>
          <w:i/>
          <w:color w:val="000000" w:themeColor="text1"/>
        </w:rPr>
        <w:t xml:space="preserve"> man Geschichte schreiben?</w:t>
      </w:r>
      <w:r w:rsidRPr="00BD2E14">
        <w:rPr>
          <w:rFonts w:ascii="Times New Roman" w:hAnsi="Times New Roman" w:cs="Times New Roman"/>
          <w:color w:val="000000" w:themeColor="text1"/>
        </w:rPr>
        <w:t xml:space="preserve"> vertiefen. Darin stellt er zwei </w:t>
      </w:r>
      <w:r w:rsidR="0064342E">
        <w:rPr>
          <w:rFonts w:ascii="Times New Roman" w:hAnsi="Times New Roman" w:cs="Times New Roman"/>
          <w:color w:val="000000" w:themeColor="text1"/>
        </w:rPr>
        <w:t>Fehler seiner Zeitgenossen fest: Z</w:t>
      </w:r>
      <w:r w:rsidRPr="00BD2E14">
        <w:rPr>
          <w:rFonts w:ascii="Times New Roman" w:hAnsi="Times New Roman" w:cs="Times New Roman"/>
          <w:color w:val="000000" w:themeColor="text1"/>
        </w:rPr>
        <w:t xml:space="preserve">um einen wählten sie einen unangemessenen Stil oder ahmten nur ältere Historiker wie Herodot oder Thukydides nach. Zum anderen </w:t>
      </w:r>
      <w:r w:rsidR="00934A3C" w:rsidRPr="00BD2E14">
        <w:rPr>
          <w:rFonts w:ascii="Times New Roman" w:hAnsi="Times New Roman" w:cs="Times New Roman"/>
          <w:color w:val="000000" w:themeColor="text1"/>
        </w:rPr>
        <w:t>sei</w:t>
      </w:r>
      <w:r w:rsidR="00B46392" w:rsidRPr="00BD2E14">
        <w:rPr>
          <w:rFonts w:ascii="Times New Roman" w:hAnsi="Times New Roman" w:cs="Times New Roman"/>
          <w:color w:val="000000" w:themeColor="text1"/>
        </w:rPr>
        <w:t>en sie tendenziös, schmeichlerisch und verwi</w:t>
      </w:r>
      <w:r w:rsidR="00341AF2">
        <w:rPr>
          <w:rFonts w:ascii="Times New Roman" w:hAnsi="Times New Roman" w:cs="Times New Roman"/>
          <w:color w:val="000000" w:themeColor="text1"/>
        </w:rPr>
        <w:t xml:space="preserve">schten die Grenzen zwischen Geschichtsschreibung und </w:t>
      </w:r>
      <w:r w:rsidR="00B46392" w:rsidRPr="00BD2E14">
        <w:rPr>
          <w:rFonts w:ascii="Times New Roman" w:hAnsi="Times New Roman" w:cs="Times New Roman"/>
          <w:color w:val="000000" w:themeColor="text1"/>
        </w:rPr>
        <w:t>Poesie.</w:t>
      </w:r>
      <w:r w:rsidR="00B46392" w:rsidRPr="00BD2E14">
        <w:rPr>
          <w:rStyle w:val="Voetnootmarkering"/>
          <w:rFonts w:ascii="Times New Roman" w:hAnsi="Times New Roman" w:cs="Times New Roman"/>
          <w:color w:val="000000" w:themeColor="text1"/>
        </w:rPr>
        <w:footnoteReference w:id="21"/>
      </w:r>
      <w:r w:rsidR="0064342E">
        <w:rPr>
          <w:rFonts w:ascii="Times New Roman" w:hAnsi="Times New Roman" w:cs="Times New Roman"/>
          <w:color w:val="000000" w:themeColor="text1"/>
        </w:rPr>
        <w:t xml:space="preserve"> Nachdem er in polemischem</w:t>
      </w:r>
      <w:r w:rsidR="00341AF2">
        <w:rPr>
          <w:rFonts w:ascii="Times New Roman" w:hAnsi="Times New Roman" w:cs="Times New Roman"/>
          <w:color w:val="000000" w:themeColor="text1"/>
        </w:rPr>
        <w:t xml:space="preserve"> Ton gegen diese Fehler</w:t>
      </w:r>
      <w:r w:rsidR="00AA0132" w:rsidRPr="00BD2E14">
        <w:rPr>
          <w:rFonts w:ascii="Times New Roman" w:hAnsi="Times New Roman" w:cs="Times New Roman"/>
          <w:color w:val="000000" w:themeColor="text1"/>
        </w:rPr>
        <w:t xml:space="preserve"> vorgegangen ist, stellt er in kurzen Zügen sein Verständnis dar, das wiederum im 19. Jahrhunder</w:t>
      </w:r>
      <w:r w:rsidR="00877241">
        <w:rPr>
          <w:rFonts w:ascii="Times New Roman" w:hAnsi="Times New Roman" w:cs="Times New Roman"/>
          <w:color w:val="000000" w:themeColor="text1"/>
        </w:rPr>
        <w:t xml:space="preserve">t </w:t>
      </w:r>
      <w:r w:rsidR="00150E8C">
        <w:rPr>
          <w:rFonts w:ascii="Times New Roman" w:hAnsi="Times New Roman" w:cs="Times New Roman"/>
          <w:color w:val="000000" w:themeColor="text1"/>
        </w:rPr>
        <w:t xml:space="preserve">von Historikern </w:t>
      </w:r>
      <w:r w:rsidR="00877241">
        <w:rPr>
          <w:rFonts w:ascii="Times New Roman" w:hAnsi="Times New Roman" w:cs="Times New Roman"/>
          <w:color w:val="000000" w:themeColor="text1"/>
        </w:rPr>
        <w:t>gern aufgegriffen wurde:</w:t>
      </w:r>
    </w:p>
    <w:p w14:paraId="7F63C4DD" w14:textId="045D473F" w:rsidR="00AA0132" w:rsidRPr="00BD2E14" w:rsidRDefault="00AA0132" w:rsidP="00AA0132">
      <w:pPr>
        <w:spacing w:line="276" w:lineRule="auto"/>
        <w:ind w:left="708"/>
        <w:jc w:val="both"/>
        <w:rPr>
          <w:rFonts w:ascii="Times New Roman" w:eastAsia="Times New Roman" w:hAnsi="Times New Roman" w:cs="Times New Roman"/>
          <w:color w:val="000000" w:themeColor="text1"/>
          <w:sz w:val="22"/>
          <w:szCs w:val="22"/>
          <w:shd w:val="clear" w:color="auto" w:fill="FFFFFF"/>
        </w:rPr>
      </w:pPr>
      <w:r w:rsidRPr="00BD2E14">
        <w:rPr>
          <w:rFonts w:ascii="Times New Roman" w:eastAsia="Times New Roman" w:hAnsi="Times New Roman" w:cs="Times New Roman"/>
          <w:color w:val="000000" w:themeColor="text1"/>
          <w:sz w:val="22"/>
          <w:szCs w:val="22"/>
          <w:shd w:val="clear" w:color="auto" w:fill="FFFFFF"/>
        </w:rPr>
        <w:t>Hauptsächlich aber sey der Charakter eines Historikers einem hellen, ungetrübten und getreuen Spiegel ähnlich, der alle Gestalten so, wie er sie aufnimmt, genau wieder giebt, ohne die Umrisse im mindesten zu verzerren oder ihre Farben zu verändern. Denn er schreibt nicht, wie in den Schulen der Rhetoren (über erdichtete Gegenstände): sondern was er berichten soll, sind bereits vorliegende Acten, er hat sie blos zu ordnen und darzustellen.</w:t>
      </w:r>
      <w:r w:rsidRPr="00BD2E14">
        <w:rPr>
          <w:rStyle w:val="Voetnootmarkering"/>
          <w:rFonts w:ascii="Times New Roman" w:eastAsia="Times New Roman" w:hAnsi="Times New Roman" w:cs="Times New Roman"/>
          <w:color w:val="000000" w:themeColor="text1"/>
          <w:sz w:val="22"/>
          <w:szCs w:val="22"/>
          <w:shd w:val="clear" w:color="auto" w:fill="FFFFFF"/>
        </w:rPr>
        <w:footnoteReference w:id="22"/>
      </w:r>
    </w:p>
    <w:p w14:paraId="5BCD7534" w14:textId="77777777" w:rsidR="00AA0132" w:rsidRPr="00BD2E14" w:rsidRDefault="00AA0132" w:rsidP="00AA0132">
      <w:pPr>
        <w:spacing w:line="276" w:lineRule="auto"/>
        <w:jc w:val="both"/>
        <w:rPr>
          <w:rFonts w:ascii="Times New Roman" w:eastAsia="Times New Roman" w:hAnsi="Times New Roman" w:cs="Times New Roman"/>
          <w:color w:val="000000" w:themeColor="text1"/>
          <w:sz w:val="22"/>
          <w:szCs w:val="22"/>
          <w:shd w:val="clear" w:color="auto" w:fill="FFFFFF"/>
        </w:rPr>
      </w:pPr>
    </w:p>
    <w:p w14:paraId="6B167269" w14:textId="4D38B8C1" w:rsidR="00D72FB2" w:rsidRPr="00BD2E14" w:rsidRDefault="00AA0132" w:rsidP="00AA0132">
      <w:pPr>
        <w:spacing w:line="360" w:lineRule="auto"/>
        <w:jc w:val="both"/>
        <w:rPr>
          <w:rFonts w:ascii="Times New Roman" w:eastAsia="Times New Roman" w:hAnsi="Times New Roman" w:cs="Times New Roman"/>
          <w:color w:val="000000" w:themeColor="text1"/>
          <w:lang w:eastAsia="de-DE"/>
        </w:rPr>
      </w:pPr>
      <w:r w:rsidRPr="00BD2E14">
        <w:rPr>
          <w:rFonts w:ascii="Times New Roman" w:eastAsia="Times New Roman" w:hAnsi="Times New Roman" w:cs="Times New Roman"/>
          <w:color w:val="000000" w:themeColor="text1"/>
          <w:sz w:val="22"/>
          <w:szCs w:val="22"/>
          <w:shd w:val="clear" w:color="auto" w:fill="FFFFFF"/>
        </w:rPr>
        <w:tab/>
      </w:r>
      <w:r w:rsidRPr="00BD2E14">
        <w:rPr>
          <w:rFonts w:ascii="Times New Roman" w:eastAsia="Times New Roman" w:hAnsi="Times New Roman" w:cs="Times New Roman"/>
          <w:color w:val="000000" w:themeColor="text1"/>
          <w:shd w:val="clear" w:color="auto" w:fill="FFFFFF"/>
        </w:rPr>
        <w:t xml:space="preserve">Bereits hier ist die Regel Ciceros zur obersten Maxime erhoben worden und drückt sich in einem Abbildrealismus aus, wenn der Spiegel als Metapher für die Arbeit des Historikers angeführt wird, der nur </w:t>
      </w:r>
      <w:r w:rsidRPr="00BD2E14">
        <w:rPr>
          <w:rFonts w:ascii="Times New Roman" w:eastAsia="Times New Roman" w:hAnsi="Times New Roman" w:cs="Times New Roman"/>
          <w:color w:val="000000" w:themeColor="text1"/>
          <w:lang w:eastAsia="de-DE"/>
        </w:rPr>
        <w:t>›</w:t>
      </w:r>
      <w:r w:rsidRPr="00BD2E14">
        <w:rPr>
          <w:rFonts w:ascii="Times New Roman" w:eastAsia="Times New Roman" w:hAnsi="Times New Roman" w:cs="Times New Roman"/>
          <w:color w:val="000000" w:themeColor="text1"/>
          <w:shd w:val="clear" w:color="auto" w:fill="FFFFFF"/>
        </w:rPr>
        <w:t>darzustellen</w:t>
      </w:r>
      <w:r w:rsidRPr="00BD2E14">
        <w:rPr>
          <w:rFonts w:ascii="Times New Roman" w:eastAsia="Times New Roman" w:hAnsi="Times New Roman" w:cs="Times New Roman"/>
          <w:color w:val="000000" w:themeColor="text1"/>
          <w:lang w:eastAsia="de-DE"/>
        </w:rPr>
        <w:t>‹</w:t>
      </w:r>
      <w:r w:rsidRPr="00BD2E14">
        <w:rPr>
          <w:rFonts w:ascii="Times New Roman" w:eastAsia="Times New Roman" w:hAnsi="Times New Roman" w:cs="Times New Roman"/>
          <w:color w:val="000000" w:themeColor="text1"/>
          <w:shd w:val="clear" w:color="auto" w:fill="FFFFFF"/>
        </w:rPr>
        <w:t xml:space="preserve"> habe. </w:t>
      </w:r>
      <w:r w:rsidR="00BD0149" w:rsidRPr="00BD2E14">
        <w:rPr>
          <w:rFonts w:ascii="Times New Roman" w:eastAsia="Times New Roman" w:hAnsi="Times New Roman" w:cs="Times New Roman"/>
          <w:color w:val="000000" w:themeColor="text1"/>
          <w:shd w:val="clear" w:color="auto" w:fill="FFFFFF"/>
        </w:rPr>
        <w:t xml:space="preserve">Lukian fordert dementsprechend, dass der Historiker seine </w:t>
      </w:r>
      <w:r w:rsidR="00BD0149" w:rsidRPr="00BD2E14">
        <w:rPr>
          <w:rFonts w:ascii="Times New Roman" w:eastAsia="Times New Roman" w:hAnsi="Times New Roman" w:cs="Times New Roman"/>
          <w:color w:val="000000" w:themeColor="text1"/>
          <w:lang w:eastAsia="de-DE"/>
        </w:rPr>
        <w:t>›</w:t>
      </w:r>
      <w:r w:rsidR="00BD0149" w:rsidRPr="00BD2E14">
        <w:rPr>
          <w:rFonts w:ascii="Times New Roman" w:hAnsi="Times New Roman" w:cs="Times New Roman"/>
          <w:color w:val="000000" w:themeColor="text1"/>
        </w:rPr>
        <w:t>Acten</w:t>
      </w:r>
      <w:r w:rsidR="00BD0149" w:rsidRPr="00BD2E14">
        <w:rPr>
          <w:rFonts w:ascii="Times New Roman" w:eastAsia="Times New Roman" w:hAnsi="Times New Roman" w:cs="Times New Roman"/>
          <w:color w:val="000000" w:themeColor="text1"/>
          <w:lang w:eastAsia="de-DE"/>
        </w:rPr>
        <w:t xml:space="preserve">‹ </w:t>
      </w:r>
      <w:r w:rsidR="00D72FB2" w:rsidRPr="00BD2E14">
        <w:rPr>
          <w:rFonts w:ascii="Times New Roman" w:eastAsia="Times New Roman" w:hAnsi="Times New Roman" w:cs="Times New Roman"/>
          <w:color w:val="000000" w:themeColor="text1"/>
          <w:lang w:eastAsia="de-DE"/>
        </w:rPr>
        <w:t xml:space="preserve">sorgfältig prüfe, </w:t>
      </w:r>
      <w:r w:rsidR="008F570D" w:rsidRPr="00BD2E14">
        <w:rPr>
          <w:rFonts w:ascii="Times New Roman" w:eastAsia="Times New Roman" w:hAnsi="Times New Roman" w:cs="Times New Roman"/>
          <w:color w:val="000000" w:themeColor="text1"/>
          <w:lang w:eastAsia="de-DE"/>
        </w:rPr>
        <w:t>dass</w:t>
      </w:r>
    </w:p>
    <w:p w14:paraId="15329E24" w14:textId="03EB7950" w:rsidR="00D72FB2" w:rsidRPr="00BD2E14" w:rsidRDefault="00D72FB2" w:rsidP="00D72FB2">
      <w:pPr>
        <w:spacing w:line="276" w:lineRule="auto"/>
        <w:ind w:left="708"/>
        <w:jc w:val="both"/>
        <w:rPr>
          <w:rFonts w:ascii="Times New Roman" w:eastAsia="Times New Roman" w:hAnsi="Times New Roman" w:cs="Times New Roman"/>
          <w:color w:val="000000" w:themeColor="text1"/>
          <w:sz w:val="22"/>
          <w:szCs w:val="22"/>
          <w:shd w:val="clear" w:color="auto" w:fill="FFFFFF"/>
          <w:lang w:eastAsia="de-DE"/>
        </w:rPr>
      </w:pPr>
      <w:r w:rsidRPr="00BD2E14">
        <w:rPr>
          <w:rFonts w:ascii="Times New Roman" w:eastAsia="Times New Roman" w:hAnsi="Times New Roman" w:cs="Times New Roman"/>
          <w:color w:val="000000" w:themeColor="text1"/>
          <w:sz w:val="22"/>
          <w:szCs w:val="22"/>
          <w:shd w:val="clear" w:color="auto" w:fill="FFFFFF"/>
          <w:lang w:eastAsia="de-DE"/>
        </w:rPr>
        <w:t>Lob und Tadel […] mit vieler Mäßigung und Vorsicht, (letzterer) nie in verläumderischer Absicht, (beide) mit wenigen Worten und an der rechten Stelle ausgesprochen und jedenfalls mit Beweisen belegt werden [müssten]: jedes andere Loben oder Tadeln würde sich schlecht für den Richterstuhl der Geschichte schicken[.]</w:t>
      </w:r>
      <w:r w:rsidRPr="00BD2E14">
        <w:rPr>
          <w:rStyle w:val="Voetnootmarkering"/>
          <w:rFonts w:ascii="Times New Roman" w:eastAsia="Times New Roman" w:hAnsi="Times New Roman" w:cs="Times New Roman"/>
          <w:color w:val="000000" w:themeColor="text1"/>
          <w:sz w:val="22"/>
          <w:szCs w:val="22"/>
          <w:shd w:val="clear" w:color="auto" w:fill="FFFFFF"/>
          <w:lang w:eastAsia="de-DE"/>
        </w:rPr>
        <w:footnoteReference w:id="23"/>
      </w:r>
    </w:p>
    <w:p w14:paraId="51C96149" w14:textId="77777777" w:rsidR="00D72FB2" w:rsidRPr="00BD2E14" w:rsidRDefault="00D72FB2" w:rsidP="00D72FB2">
      <w:pPr>
        <w:spacing w:line="276" w:lineRule="auto"/>
        <w:ind w:left="708"/>
        <w:jc w:val="both"/>
        <w:rPr>
          <w:rFonts w:ascii="Times New Roman" w:eastAsia="Times New Roman" w:hAnsi="Times New Roman" w:cs="Times New Roman"/>
          <w:color w:val="000000" w:themeColor="text1"/>
          <w:sz w:val="22"/>
          <w:szCs w:val="22"/>
          <w:shd w:val="clear" w:color="auto" w:fill="FFFFFF"/>
          <w:lang w:eastAsia="de-DE"/>
        </w:rPr>
      </w:pPr>
    </w:p>
    <w:p w14:paraId="18142C30" w14:textId="5F058810" w:rsidR="00D0708D" w:rsidRPr="001D5FBB" w:rsidRDefault="00D72FB2" w:rsidP="00F95EB1">
      <w:pPr>
        <w:spacing w:line="360" w:lineRule="auto"/>
        <w:ind w:firstLine="708"/>
        <w:jc w:val="both"/>
        <w:rPr>
          <w:rFonts w:ascii="Times New Roman" w:hAnsi="Times New Roman" w:cs="Times New Roman"/>
          <w:color w:val="000000" w:themeColor="text1"/>
        </w:rPr>
      </w:pPr>
      <w:r w:rsidRPr="00BD2E14">
        <w:rPr>
          <w:rFonts w:ascii="Times New Roman" w:eastAsia="Times New Roman" w:hAnsi="Times New Roman" w:cs="Times New Roman"/>
          <w:color w:val="000000" w:themeColor="text1"/>
          <w:shd w:val="clear" w:color="auto" w:fill="FFFFFF"/>
          <w:lang w:eastAsia="de-DE"/>
        </w:rPr>
        <w:t>Lukian wehrt sich gegen die zu seh</w:t>
      </w:r>
      <w:r w:rsidR="0064342E">
        <w:rPr>
          <w:rFonts w:ascii="Times New Roman" w:eastAsia="Times New Roman" w:hAnsi="Times New Roman" w:cs="Times New Roman"/>
          <w:color w:val="000000" w:themeColor="text1"/>
          <w:shd w:val="clear" w:color="auto" w:fill="FFFFFF"/>
          <w:lang w:eastAsia="de-DE"/>
        </w:rPr>
        <w:t>r von der Faktenlage losgelöste</w:t>
      </w:r>
      <w:r w:rsidRPr="00BD2E14">
        <w:rPr>
          <w:rFonts w:ascii="Times New Roman" w:eastAsia="Times New Roman" w:hAnsi="Times New Roman" w:cs="Times New Roman"/>
          <w:color w:val="000000" w:themeColor="text1"/>
          <w:shd w:val="clear" w:color="auto" w:fill="FFFFFF"/>
          <w:lang w:eastAsia="de-DE"/>
        </w:rPr>
        <w:t xml:space="preserve"> Geschichtsschreibung, die stark politisch ausgerichtet war und mehr der Epideiktik als der Gerichtsrede folgte. </w:t>
      </w:r>
      <w:r w:rsidR="001F4D3D" w:rsidRPr="00BD2E14">
        <w:rPr>
          <w:rFonts w:ascii="Times New Roman" w:eastAsia="Times New Roman" w:hAnsi="Times New Roman" w:cs="Times New Roman"/>
          <w:color w:val="000000" w:themeColor="text1"/>
          <w:shd w:val="clear" w:color="auto" w:fill="FFFFFF"/>
          <w:lang w:eastAsia="de-DE"/>
        </w:rPr>
        <w:t xml:space="preserve">Zuletzt ist auch augenscheinlich, dass </w:t>
      </w:r>
      <w:r w:rsidR="0006397B" w:rsidRPr="00BD2E14">
        <w:rPr>
          <w:rFonts w:ascii="Times New Roman" w:eastAsia="Times New Roman" w:hAnsi="Times New Roman" w:cs="Times New Roman"/>
          <w:color w:val="000000" w:themeColor="text1"/>
          <w:shd w:val="clear" w:color="auto" w:fill="FFFFFF"/>
          <w:lang w:eastAsia="de-DE"/>
        </w:rPr>
        <w:t xml:space="preserve">Lukians </w:t>
      </w:r>
      <w:r w:rsidR="008F570D" w:rsidRPr="00BD2E14">
        <w:rPr>
          <w:rFonts w:ascii="Times New Roman" w:eastAsia="Times New Roman" w:hAnsi="Times New Roman" w:cs="Times New Roman"/>
          <w:color w:val="000000" w:themeColor="text1"/>
          <w:shd w:val="clear" w:color="auto" w:fill="FFFFFF"/>
          <w:lang w:eastAsia="de-DE"/>
        </w:rPr>
        <w:t>Verständnis</w:t>
      </w:r>
      <w:r w:rsidR="0006397B" w:rsidRPr="00BD2E14">
        <w:rPr>
          <w:rFonts w:ascii="Times New Roman" w:eastAsia="Times New Roman" w:hAnsi="Times New Roman" w:cs="Times New Roman"/>
          <w:color w:val="000000" w:themeColor="text1"/>
          <w:shd w:val="clear" w:color="auto" w:fill="FFFFFF"/>
          <w:lang w:eastAsia="de-DE"/>
        </w:rPr>
        <w:t xml:space="preserve"> nicht in der parteilichen Wiedergabe bestand, denn der Historiker soll nicht den Platz </w:t>
      </w:r>
      <w:r w:rsidR="0006397B" w:rsidRPr="00BD2E14">
        <w:rPr>
          <w:rFonts w:ascii="Times New Roman" w:eastAsia="Times New Roman" w:hAnsi="Times New Roman" w:cs="Times New Roman"/>
          <w:color w:val="000000" w:themeColor="text1"/>
          <w:shd w:val="clear" w:color="auto" w:fill="FFFFFF"/>
          <w:lang w:eastAsia="de-DE"/>
        </w:rPr>
        <w:lastRenderedPageBreak/>
        <w:t xml:space="preserve">des Anwaltes, sondern den </w:t>
      </w:r>
      <w:r w:rsidR="00E06979">
        <w:rPr>
          <w:rFonts w:ascii="Times New Roman" w:eastAsia="Times New Roman" w:hAnsi="Times New Roman" w:cs="Times New Roman"/>
          <w:color w:val="000000" w:themeColor="text1"/>
          <w:shd w:val="clear" w:color="auto" w:fill="FFFFFF"/>
          <w:lang w:eastAsia="de-DE"/>
        </w:rPr>
        <w:t xml:space="preserve">des Richters </w:t>
      </w:r>
      <w:r w:rsidR="0006397B" w:rsidRPr="00BD2E14">
        <w:rPr>
          <w:rFonts w:ascii="Times New Roman" w:eastAsia="Times New Roman" w:hAnsi="Times New Roman" w:cs="Times New Roman"/>
          <w:color w:val="000000" w:themeColor="text1"/>
          <w:shd w:val="clear" w:color="auto" w:fill="FFFFFF"/>
          <w:lang w:eastAsia="de-DE"/>
        </w:rPr>
        <w:t xml:space="preserve">einnehmen. </w:t>
      </w:r>
      <w:r w:rsidR="00D0708D" w:rsidRPr="00BD2E14">
        <w:rPr>
          <w:rFonts w:ascii="Times New Roman" w:eastAsia="Times New Roman" w:hAnsi="Times New Roman" w:cs="Times New Roman"/>
          <w:color w:val="000000" w:themeColor="text1"/>
          <w:shd w:val="clear" w:color="auto" w:fill="FFFFFF"/>
          <w:lang w:eastAsia="de-DE"/>
        </w:rPr>
        <w:t xml:space="preserve">Mithin bestärkt Lukian die kritische Seite der Geschichtsschreibung, indem er für die Quellenprüfung und Belegpflicht plädiert, ohne dass dies </w:t>
      </w:r>
      <w:r w:rsidR="00B502C9">
        <w:rPr>
          <w:rFonts w:ascii="Times New Roman" w:eastAsia="Times New Roman" w:hAnsi="Times New Roman" w:cs="Times New Roman"/>
          <w:color w:val="000000" w:themeColor="text1"/>
          <w:shd w:val="clear" w:color="auto" w:fill="FFFFFF"/>
          <w:lang w:eastAsia="de-DE"/>
        </w:rPr>
        <w:t xml:space="preserve">jedoch </w:t>
      </w:r>
      <w:r w:rsidR="00D0708D" w:rsidRPr="00BD2E14">
        <w:rPr>
          <w:rFonts w:ascii="Times New Roman" w:eastAsia="Times New Roman" w:hAnsi="Times New Roman" w:cs="Times New Roman"/>
          <w:color w:val="000000" w:themeColor="text1"/>
          <w:shd w:val="clear" w:color="auto" w:fill="FFFFFF"/>
          <w:lang w:eastAsia="de-DE"/>
        </w:rPr>
        <w:t>weitreichende Folge</w:t>
      </w:r>
      <w:r w:rsidR="00B502C9">
        <w:rPr>
          <w:rFonts w:ascii="Times New Roman" w:eastAsia="Times New Roman" w:hAnsi="Times New Roman" w:cs="Times New Roman"/>
          <w:color w:val="000000" w:themeColor="text1"/>
          <w:shd w:val="clear" w:color="auto" w:fill="FFFFFF"/>
          <w:lang w:eastAsia="de-DE"/>
        </w:rPr>
        <w:t xml:space="preserve">n für die verbreitete </w:t>
      </w:r>
      <w:r w:rsidR="00D0708D" w:rsidRPr="00BD2E14">
        <w:rPr>
          <w:rFonts w:ascii="Times New Roman" w:eastAsia="Times New Roman" w:hAnsi="Times New Roman" w:cs="Times New Roman"/>
          <w:color w:val="000000" w:themeColor="text1"/>
          <w:shd w:val="clear" w:color="auto" w:fill="FFFFFF"/>
          <w:lang w:eastAsia="de-DE"/>
        </w:rPr>
        <w:t xml:space="preserve">Einstellung </w:t>
      </w:r>
      <w:r w:rsidR="00B502C9">
        <w:rPr>
          <w:rFonts w:ascii="Times New Roman" w:eastAsia="Times New Roman" w:hAnsi="Times New Roman" w:cs="Times New Roman"/>
          <w:color w:val="000000" w:themeColor="text1"/>
          <w:shd w:val="clear" w:color="auto" w:fill="FFFFFF"/>
          <w:lang w:eastAsia="de-DE"/>
        </w:rPr>
        <w:t xml:space="preserve">der </w:t>
      </w:r>
      <w:r w:rsidR="00D0708D" w:rsidRPr="00BD2E14">
        <w:rPr>
          <w:rFonts w:ascii="Times New Roman" w:eastAsia="Times New Roman" w:hAnsi="Times New Roman" w:cs="Times New Roman"/>
          <w:color w:val="000000" w:themeColor="text1"/>
          <w:shd w:val="clear" w:color="auto" w:fill="FFFFFF"/>
          <w:lang w:eastAsia="de-DE"/>
        </w:rPr>
        <w:t xml:space="preserve">Historiker </w:t>
      </w:r>
      <w:r w:rsidR="00B502C9">
        <w:rPr>
          <w:rFonts w:ascii="Times New Roman" w:eastAsia="Times New Roman" w:hAnsi="Times New Roman" w:cs="Times New Roman"/>
          <w:color w:val="000000" w:themeColor="text1"/>
          <w:shd w:val="clear" w:color="auto" w:fill="FFFFFF"/>
          <w:lang w:eastAsia="de-DE"/>
        </w:rPr>
        <w:t>seiner Zeit gehabt</w:t>
      </w:r>
      <w:r w:rsidR="00D0708D" w:rsidRPr="00BD2E14">
        <w:rPr>
          <w:rFonts w:ascii="Times New Roman" w:eastAsia="Times New Roman" w:hAnsi="Times New Roman" w:cs="Times New Roman"/>
          <w:color w:val="000000" w:themeColor="text1"/>
          <w:shd w:val="clear" w:color="auto" w:fill="FFFFFF"/>
          <w:lang w:eastAsia="de-DE"/>
        </w:rPr>
        <w:t xml:space="preserve"> hätte. Es </w:t>
      </w:r>
      <w:r w:rsidR="00D0708D" w:rsidRPr="00BD2E14">
        <w:rPr>
          <w:rFonts w:ascii="Times New Roman" w:hAnsi="Times New Roman" w:cs="Times New Roman"/>
          <w:color w:val="000000" w:themeColor="text1"/>
        </w:rPr>
        <w:t>»</w:t>
      </w:r>
      <w:r w:rsidR="00D0708D" w:rsidRPr="00BD2E14">
        <w:rPr>
          <w:rFonts w:ascii="Times New Roman" w:eastAsia="Times New Roman" w:hAnsi="Times New Roman" w:cs="Times New Roman"/>
          <w:color w:val="000000" w:themeColor="text1"/>
          <w:shd w:val="clear" w:color="auto" w:fill="FFFFFF"/>
          <w:lang w:eastAsia="de-DE"/>
        </w:rPr>
        <w:t>vermochten auch die g</w:t>
      </w:r>
      <w:r w:rsidR="00B5622B">
        <w:rPr>
          <w:rFonts w:ascii="Times New Roman" w:eastAsia="Times New Roman" w:hAnsi="Times New Roman" w:cs="Times New Roman"/>
          <w:color w:val="000000" w:themeColor="text1"/>
          <w:shd w:val="clear" w:color="auto" w:fill="FFFFFF"/>
          <w:lang w:eastAsia="de-DE"/>
        </w:rPr>
        <w:t>rößten antiken Historiker [</w:t>
      </w:r>
      <w:r w:rsidR="00D0708D" w:rsidRPr="00BD2E14">
        <w:rPr>
          <w:rFonts w:ascii="Times New Roman" w:eastAsia="Times New Roman" w:hAnsi="Times New Roman" w:cs="Times New Roman"/>
          <w:color w:val="000000" w:themeColor="text1"/>
          <w:shd w:val="clear" w:color="auto" w:fill="FFFFFF"/>
          <w:lang w:eastAsia="de-DE"/>
        </w:rPr>
        <w:t>Thukydides, Polybius, Sallust, Plutarch</w:t>
      </w:r>
      <w:r w:rsidR="00B5622B">
        <w:rPr>
          <w:rFonts w:ascii="Times New Roman" w:eastAsia="Times New Roman" w:hAnsi="Times New Roman" w:cs="Times New Roman"/>
          <w:color w:val="000000" w:themeColor="text1"/>
          <w:shd w:val="clear" w:color="auto" w:fill="FFFFFF"/>
          <w:lang w:eastAsia="de-DE"/>
        </w:rPr>
        <w:t>, etc.</w:t>
      </w:r>
      <w:r w:rsidR="00D0708D" w:rsidRPr="00BD2E14">
        <w:rPr>
          <w:rFonts w:ascii="Times New Roman" w:eastAsia="Times New Roman" w:hAnsi="Times New Roman" w:cs="Times New Roman"/>
          <w:color w:val="000000" w:themeColor="text1"/>
          <w:shd w:val="clear" w:color="auto" w:fill="FFFFFF"/>
          <w:lang w:eastAsia="de-DE"/>
        </w:rPr>
        <w:t xml:space="preserve">] die Autonomie der historiographischen Tätigkeit nicht festzuhalten […] – konnten sie sich </w:t>
      </w:r>
      <w:r w:rsidR="00F95EB1" w:rsidRPr="001D5FBB">
        <w:rPr>
          <w:rFonts w:ascii="Times New Roman" w:eastAsia="Times New Roman" w:hAnsi="Times New Roman" w:cs="Times New Roman"/>
          <w:color w:val="000000" w:themeColor="text1"/>
          <w:shd w:val="clear" w:color="auto" w:fill="FFFFFF"/>
          <w:lang w:eastAsia="de-DE"/>
        </w:rPr>
        <w:t xml:space="preserve">doch nie von dem Vorurteile befreien, daß die Geschichte einen erbaulichen und besonders einen </w:t>
      </w:r>
      <w:r w:rsidR="008F570D" w:rsidRPr="001D5FBB">
        <w:rPr>
          <w:rFonts w:ascii="Times New Roman" w:eastAsia="Times New Roman" w:hAnsi="Times New Roman" w:cs="Times New Roman"/>
          <w:color w:val="000000" w:themeColor="text1"/>
          <w:shd w:val="clear" w:color="auto" w:fill="FFFFFF"/>
          <w:lang w:eastAsia="de-DE"/>
        </w:rPr>
        <w:t>lehrhaften</w:t>
      </w:r>
      <w:r w:rsidR="00F95EB1" w:rsidRPr="001D5FBB">
        <w:rPr>
          <w:rFonts w:ascii="Times New Roman" w:eastAsia="Times New Roman" w:hAnsi="Times New Roman" w:cs="Times New Roman"/>
          <w:color w:val="000000" w:themeColor="text1"/>
          <w:shd w:val="clear" w:color="auto" w:fill="FFFFFF"/>
          <w:lang w:eastAsia="de-DE"/>
        </w:rPr>
        <w:t xml:space="preserve"> Zweck anstreben müsse</w:t>
      </w:r>
      <w:r w:rsidR="00D0708D" w:rsidRPr="001D5FBB">
        <w:rPr>
          <w:rFonts w:ascii="Times New Roman" w:hAnsi="Times New Roman" w:cs="Times New Roman"/>
          <w:color w:val="000000" w:themeColor="text1"/>
        </w:rPr>
        <w:t>«</w:t>
      </w:r>
      <w:r w:rsidR="00F95EB1" w:rsidRPr="001D5FBB">
        <w:rPr>
          <w:rStyle w:val="Voetnootmarkering"/>
          <w:rFonts w:ascii="Times New Roman" w:hAnsi="Times New Roman" w:cs="Times New Roman"/>
          <w:color w:val="000000" w:themeColor="text1"/>
        </w:rPr>
        <w:footnoteReference w:id="24"/>
      </w:r>
      <w:r w:rsidR="00680545">
        <w:rPr>
          <w:rFonts w:ascii="Times New Roman" w:hAnsi="Times New Roman" w:cs="Times New Roman"/>
          <w:color w:val="000000" w:themeColor="text1"/>
        </w:rPr>
        <w:t>.</w:t>
      </w:r>
    </w:p>
    <w:p w14:paraId="579B391C" w14:textId="77777777" w:rsidR="00BB5773" w:rsidRPr="001D5FBB" w:rsidRDefault="00BB5773" w:rsidP="00BB5773">
      <w:pPr>
        <w:spacing w:line="360" w:lineRule="auto"/>
        <w:jc w:val="both"/>
        <w:rPr>
          <w:rFonts w:ascii="Times New Roman" w:hAnsi="Times New Roman" w:cs="Times New Roman"/>
          <w:color w:val="000000" w:themeColor="text1"/>
        </w:rPr>
      </w:pPr>
    </w:p>
    <w:p w14:paraId="761BCB6F" w14:textId="4373C286" w:rsidR="00CD2AA8" w:rsidRDefault="00BB5773" w:rsidP="00BB5773">
      <w:pPr>
        <w:spacing w:line="360" w:lineRule="auto"/>
        <w:jc w:val="both"/>
        <w:rPr>
          <w:rFonts w:ascii="Times New Roman" w:hAnsi="Times New Roman" w:cs="Times New Roman"/>
          <w:color w:val="000000" w:themeColor="text1"/>
        </w:rPr>
      </w:pPr>
      <w:r w:rsidRPr="001D5FBB">
        <w:rPr>
          <w:rFonts w:ascii="Times New Roman" w:hAnsi="Times New Roman" w:cs="Times New Roman"/>
          <w:color w:val="000000" w:themeColor="text1"/>
        </w:rPr>
        <w:t xml:space="preserve">3. </w:t>
      </w:r>
      <w:r w:rsidR="0000146D" w:rsidRPr="001D5FBB">
        <w:rPr>
          <w:rFonts w:ascii="Times New Roman" w:hAnsi="Times New Roman" w:cs="Times New Roman"/>
          <w:color w:val="000000" w:themeColor="text1"/>
        </w:rPr>
        <w:t xml:space="preserve">Das 19. Jahrhundert und Nietzsches Diagnose über den </w:t>
      </w:r>
      <w:r w:rsidRPr="001D5FBB">
        <w:rPr>
          <w:rFonts w:ascii="Times New Roman" w:hAnsi="Times New Roman" w:cs="Times New Roman"/>
          <w:color w:val="000000" w:themeColor="text1"/>
        </w:rPr>
        <w:t>His</w:t>
      </w:r>
      <w:r w:rsidR="002756FB" w:rsidRPr="001D5FBB">
        <w:rPr>
          <w:rFonts w:ascii="Times New Roman" w:hAnsi="Times New Roman" w:cs="Times New Roman"/>
          <w:color w:val="000000" w:themeColor="text1"/>
        </w:rPr>
        <w:t>torizismus</w:t>
      </w:r>
    </w:p>
    <w:p w14:paraId="4AFA65AC" w14:textId="77777777" w:rsidR="0003304B" w:rsidRPr="001D5FBB" w:rsidRDefault="0003304B" w:rsidP="00BB5773">
      <w:pPr>
        <w:spacing w:line="360" w:lineRule="auto"/>
        <w:jc w:val="both"/>
        <w:rPr>
          <w:rFonts w:ascii="Times New Roman" w:hAnsi="Times New Roman" w:cs="Times New Roman"/>
          <w:color w:val="000000" w:themeColor="text1"/>
        </w:rPr>
      </w:pPr>
    </w:p>
    <w:p w14:paraId="5D672295" w14:textId="6741F669" w:rsidR="00487F85" w:rsidRPr="00F13F31" w:rsidRDefault="00F2549B" w:rsidP="00BB5773">
      <w:pPr>
        <w:spacing w:line="360" w:lineRule="auto"/>
        <w:jc w:val="both"/>
        <w:rPr>
          <w:rFonts w:ascii="Times New Roman" w:hAnsi="Times New Roman" w:cs="Times New Roman"/>
          <w:color w:val="000000" w:themeColor="text1"/>
        </w:rPr>
      </w:pPr>
      <w:r w:rsidRPr="001D5FBB">
        <w:rPr>
          <w:rFonts w:ascii="Times New Roman" w:hAnsi="Times New Roman" w:cs="Times New Roman"/>
          <w:color w:val="000000" w:themeColor="text1"/>
        </w:rPr>
        <w:t xml:space="preserve">Das 19. Jahrhundert wurde als das </w:t>
      </w:r>
      <w:r w:rsidRPr="001D5FBB">
        <w:rPr>
          <w:rFonts w:ascii="Times New Roman" w:eastAsia="Times New Roman" w:hAnsi="Times New Roman" w:cs="Times New Roman"/>
          <w:color w:val="000000" w:themeColor="text1"/>
          <w:lang w:eastAsia="de-DE"/>
        </w:rPr>
        <w:t>›</w:t>
      </w:r>
      <w:r w:rsidRPr="001D5FBB">
        <w:rPr>
          <w:rFonts w:ascii="Times New Roman" w:hAnsi="Times New Roman" w:cs="Times New Roman"/>
          <w:color w:val="000000" w:themeColor="text1"/>
        </w:rPr>
        <w:t>Jahrhund</w:t>
      </w:r>
      <w:r w:rsidR="002756FB" w:rsidRPr="001D5FBB">
        <w:rPr>
          <w:rFonts w:ascii="Times New Roman" w:hAnsi="Times New Roman" w:cs="Times New Roman"/>
          <w:color w:val="000000" w:themeColor="text1"/>
        </w:rPr>
        <w:t>ert des Historizismus</w:t>
      </w:r>
      <w:r w:rsidRPr="001D5FBB">
        <w:rPr>
          <w:rFonts w:ascii="Times New Roman" w:eastAsia="Times New Roman" w:hAnsi="Times New Roman" w:cs="Times New Roman"/>
          <w:color w:val="000000" w:themeColor="text1"/>
          <w:lang w:eastAsia="de-DE"/>
        </w:rPr>
        <w:t>‹</w:t>
      </w:r>
      <w:r w:rsidRPr="001D5FBB">
        <w:rPr>
          <w:rFonts w:ascii="Times New Roman" w:eastAsia="Times New Roman" w:hAnsi="Times New Roman" w:cs="Times New Roman"/>
          <w:color w:val="000000" w:themeColor="text1"/>
          <w:shd w:val="clear" w:color="auto" w:fill="FFFFFF"/>
        </w:rPr>
        <w:t xml:space="preserve"> </w:t>
      </w:r>
      <w:r w:rsidRPr="001D5FBB">
        <w:rPr>
          <w:rFonts w:ascii="Times New Roman" w:hAnsi="Times New Roman" w:cs="Times New Roman"/>
          <w:color w:val="000000" w:themeColor="text1"/>
        </w:rPr>
        <w:t>bezeichnet.</w:t>
      </w:r>
      <w:r w:rsidR="006B2766" w:rsidRPr="001D5FBB">
        <w:rPr>
          <w:rStyle w:val="Voetnootmarkering"/>
          <w:rFonts w:ascii="Times New Roman" w:hAnsi="Times New Roman" w:cs="Times New Roman"/>
          <w:color w:val="000000" w:themeColor="text1"/>
        </w:rPr>
        <w:footnoteReference w:id="25"/>
      </w:r>
      <w:r w:rsidR="006B2766" w:rsidRPr="001D5FBB">
        <w:rPr>
          <w:rFonts w:ascii="Times New Roman" w:hAnsi="Times New Roman" w:cs="Times New Roman"/>
          <w:color w:val="000000" w:themeColor="text1"/>
        </w:rPr>
        <w:t xml:space="preserve"> </w:t>
      </w:r>
      <w:r w:rsidR="00CD2AA8" w:rsidRPr="001D5FBB">
        <w:rPr>
          <w:rFonts w:ascii="Times New Roman" w:hAnsi="Times New Roman" w:cs="Times New Roman"/>
          <w:color w:val="000000" w:themeColor="text1"/>
        </w:rPr>
        <w:t xml:space="preserve">Wie </w:t>
      </w:r>
      <w:r w:rsidR="00440824">
        <w:rPr>
          <w:rFonts w:ascii="Times New Roman" w:hAnsi="Times New Roman" w:cs="Times New Roman"/>
          <w:color w:val="000000" w:themeColor="text1"/>
        </w:rPr>
        <w:t xml:space="preserve">in </w:t>
      </w:r>
      <w:r w:rsidR="00CD2AA8" w:rsidRPr="001D5FBB">
        <w:rPr>
          <w:rFonts w:ascii="Times New Roman" w:hAnsi="Times New Roman" w:cs="Times New Roman"/>
          <w:color w:val="000000" w:themeColor="text1"/>
        </w:rPr>
        <w:t>Droysen</w:t>
      </w:r>
      <w:r w:rsidR="00440824">
        <w:rPr>
          <w:rFonts w:ascii="Times New Roman" w:hAnsi="Times New Roman" w:cs="Times New Roman"/>
          <w:color w:val="000000" w:themeColor="text1"/>
        </w:rPr>
        <w:t>s geäußertem</w:t>
      </w:r>
      <w:r w:rsidR="00CD2AA8" w:rsidRPr="001D5FBB">
        <w:rPr>
          <w:rFonts w:ascii="Times New Roman" w:hAnsi="Times New Roman" w:cs="Times New Roman"/>
          <w:color w:val="000000" w:themeColor="text1"/>
        </w:rPr>
        <w:t xml:space="preserve"> Zitat in der Einleitung abzulesen ist, </w:t>
      </w:r>
      <w:r w:rsidR="006B2766" w:rsidRPr="001D5FBB">
        <w:rPr>
          <w:rFonts w:ascii="Times New Roman" w:hAnsi="Times New Roman" w:cs="Times New Roman"/>
          <w:color w:val="000000" w:themeColor="text1"/>
        </w:rPr>
        <w:t>hat</w:t>
      </w:r>
      <w:r w:rsidR="00440824">
        <w:rPr>
          <w:rFonts w:ascii="Times New Roman" w:hAnsi="Times New Roman" w:cs="Times New Roman"/>
          <w:color w:val="000000" w:themeColor="text1"/>
        </w:rPr>
        <w:t>te</w:t>
      </w:r>
      <w:r w:rsidR="006B2766" w:rsidRPr="001D5FBB">
        <w:rPr>
          <w:rFonts w:ascii="Times New Roman" w:hAnsi="Times New Roman" w:cs="Times New Roman"/>
          <w:color w:val="000000" w:themeColor="text1"/>
        </w:rPr>
        <w:t xml:space="preserve"> sich die Antwort auf die Frage </w:t>
      </w:r>
      <w:r w:rsidR="006B2766" w:rsidRPr="001D5FBB">
        <w:rPr>
          <w:rFonts w:ascii="Times New Roman" w:hAnsi="Times New Roman" w:cs="Times New Roman"/>
          <w:i/>
          <w:color w:val="000000" w:themeColor="text1"/>
        </w:rPr>
        <w:t>Was ist Geschichte?</w:t>
      </w:r>
      <w:r w:rsidR="006B2766" w:rsidRPr="001D5FBB">
        <w:rPr>
          <w:rFonts w:ascii="Times New Roman" w:hAnsi="Times New Roman" w:cs="Times New Roman"/>
          <w:color w:val="000000" w:themeColor="text1"/>
        </w:rPr>
        <w:t xml:space="preserve"> grundlegend geändert. Bis dahin verstand man darunter die </w:t>
      </w:r>
      <w:r w:rsidR="00A369F9" w:rsidRPr="001D5FBB">
        <w:rPr>
          <w:rFonts w:ascii="Times New Roman" w:hAnsi="Times New Roman" w:cs="Times New Roman"/>
          <w:color w:val="000000" w:themeColor="text1"/>
        </w:rPr>
        <w:t>einzelnen Ereignisse, die in Exempla-Samm</w:t>
      </w:r>
      <w:r w:rsidR="00BB394C" w:rsidRPr="001D5FBB">
        <w:rPr>
          <w:rFonts w:ascii="Times New Roman" w:hAnsi="Times New Roman" w:cs="Times New Roman"/>
          <w:color w:val="000000" w:themeColor="text1"/>
        </w:rPr>
        <w:t xml:space="preserve">lungen zusammengestellt wurden, die Vergangenheit und </w:t>
      </w:r>
      <w:r w:rsidR="004247E1" w:rsidRPr="001D5FBB">
        <w:rPr>
          <w:rFonts w:ascii="Times New Roman" w:hAnsi="Times New Roman" w:cs="Times New Roman"/>
          <w:color w:val="000000" w:themeColor="text1"/>
        </w:rPr>
        <w:t>Tradition</w:t>
      </w:r>
      <w:r w:rsidR="00BB394C" w:rsidRPr="001D5FBB">
        <w:rPr>
          <w:rFonts w:ascii="Times New Roman" w:hAnsi="Times New Roman" w:cs="Times New Roman"/>
          <w:color w:val="000000" w:themeColor="text1"/>
        </w:rPr>
        <w:t xml:space="preserve"> war nie weit </w:t>
      </w:r>
      <w:r w:rsidR="00590336" w:rsidRPr="001D5FBB">
        <w:rPr>
          <w:rFonts w:ascii="Times New Roman" w:hAnsi="Times New Roman" w:cs="Times New Roman"/>
          <w:color w:val="000000" w:themeColor="text1"/>
        </w:rPr>
        <w:t>entfernt</w:t>
      </w:r>
      <w:r w:rsidR="00BB394C" w:rsidRPr="001D5FBB">
        <w:rPr>
          <w:rFonts w:ascii="Times New Roman" w:hAnsi="Times New Roman" w:cs="Times New Roman"/>
          <w:color w:val="000000" w:themeColor="text1"/>
        </w:rPr>
        <w:t xml:space="preserve"> von der Zukunft.</w:t>
      </w:r>
      <w:r w:rsidR="00BB394C" w:rsidRPr="001D5FBB">
        <w:rPr>
          <w:rStyle w:val="Voetnootmarkering"/>
          <w:rFonts w:ascii="Times New Roman" w:hAnsi="Times New Roman" w:cs="Times New Roman"/>
          <w:color w:val="000000" w:themeColor="text1"/>
        </w:rPr>
        <w:footnoteReference w:id="26"/>
      </w:r>
      <w:r w:rsidR="00590336" w:rsidRPr="001D5FBB">
        <w:rPr>
          <w:rFonts w:ascii="Times New Roman" w:hAnsi="Times New Roman" w:cs="Times New Roman"/>
          <w:color w:val="000000" w:themeColor="text1"/>
        </w:rPr>
        <w:t xml:space="preserve"> Mit dem Aufkommen einer kritischen Philologie in der Renaissance; einem</w:t>
      </w:r>
      <w:r w:rsidR="0053237F">
        <w:rPr>
          <w:rFonts w:ascii="Times New Roman" w:hAnsi="Times New Roman" w:cs="Times New Roman"/>
          <w:color w:val="000000" w:themeColor="text1"/>
        </w:rPr>
        <w:t xml:space="preserve"> </w:t>
      </w:r>
      <w:r w:rsidR="00590336" w:rsidRPr="001D5FBB">
        <w:rPr>
          <w:rFonts w:ascii="Times New Roman" w:hAnsi="Times New Roman" w:cs="Times New Roman"/>
          <w:color w:val="000000" w:themeColor="text1"/>
        </w:rPr>
        <w:t>– bald zum Paradigma erhobenen – naturwissenschaftlichen Verständnis von Wissenschaft</w:t>
      </w:r>
      <w:r w:rsidR="004247E1" w:rsidRPr="001D5FBB">
        <w:rPr>
          <w:rFonts w:ascii="Times New Roman" w:hAnsi="Times New Roman" w:cs="Times New Roman"/>
          <w:color w:val="000000" w:themeColor="text1"/>
        </w:rPr>
        <w:t xml:space="preserve"> als exakter und positiver Wissenschaft</w:t>
      </w:r>
      <w:r w:rsidR="00590336" w:rsidRPr="001D5FBB">
        <w:rPr>
          <w:rFonts w:ascii="Times New Roman" w:hAnsi="Times New Roman" w:cs="Times New Roman"/>
          <w:color w:val="000000" w:themeColor="text1"/>
        </w:rPr>
        <w:t>; mit der Ausbildung des Bewusstseins, dass die Antik</w:t>
      </w:r>
      <w:r w:rsidR="0053237F">
        <w:rPr>
          <w:rFonts w:ascii="Times New Roman" w:hAnsi="Times New Roman" w:cs="Times New Roman"/>
          <w:color w:val="000000" w:themeColor="text1"/>
        </w:rPr>
        <w:t>e unwiederbringlich verloren sei</w:t>
      </w:r>
      <w:r w:rsidR="00590336" w:rsidRPr="001D5FBB">
        <w:rPr>
          <w:rFonts w:ascii="Times New Roman" w:hAnsi="Times New Roman" w:cs="Times New Roman"/>
          <w:color w:val="000000" w:themeColor="text1"/>
        </w:rPr>
        <w:t xml:space="preserve"> und die Exempla von </w:t>
      </w:r>
      <w:r w:rsidR="00590336" w:rsidRPr="00F13F31">
        <w:rPr>
          <w:rFonts w:ascii="Times New Roman" w:hAnsi="Times New Roman" w:cs="Times New Roman"/>
          <w:color w:val="000000" w:themeColor="text1"/>
        </w:rPr>
        <w:t xml:space="preserve">damals auf </w:t>
      </w:r>
      <w:r w:rsidR="0053237F">
        <w:rPr>
          <w:rFonts w:ascii="Times New Roman" w:hAnsi="Times New Roman" w:cs="Times New Roman"/>
          <w:color w:val="000000" w:themeColor="text1"/>
        </w:rPr>
        <w:t>einer ganz anderen Grundlage stü</w:t>
      </w:r>
      <w:r w:rsidR="00590336" w:rsidRPr="00F13F31">
        <w:rPr>
          <w:rFonts w:ascii="Times New Roman" w:hAnsi="Times New Roman" w:cs="Times New Roman"/>
          <w:color w:val="000000" w:themeColor="text1"/>
        </w:rPr>
        <w:t xml:space="preserve">nden, </w:t>
      </w:r>
      <w:r w:rsidR="0053237F">
        <w:rPr>
          <w:rFonts w:ascii="Times New Roman" w:hAnsi="Times New Roman" w:cs="Times New Roman"/>
          <w:color w:val="000000" w:themeColor="text1"/>
        </w:rPr>
        <w:t>tra</w:t>
      </w:r>
      <w:r w:rsidR="00BE36DD">
        <w:rPr>
          <w:rFonts w:ascii="Times New Roman" w:hAnsi="Times New Roman" w:cs="Times New Roman"/>
          <w:color w:val="000000" w:themeColor="text1"/>
        </w:rPr>
        <w:t>t</w:t>
      </w:r>
      <w:r w:rsidR="004247E1" w:rsidRPr="00F13F31">
        <w:rPr>
          <w:rFonts w:ascii="Times New Roman" w:hAnsi="Times New Roman" w:cs="Times New Roman"/>
          <w:color w:val="000000" w:themeColor="text1"/>
        </w:rPr>
        <w:t xml:space="preserve"> die Geschichtswissenschaft als solche ihren Siegeszug an. Als eine wichtige Bedingung dieser Historisierung der Geschichte, d.h. Verzeitlichung derselben, war die Französische Revolution sowie die sozio-politischen Umwälzungen</w:t>
      </w:r>
      <w:r w:rsidR="00B532E0">
        <w:rPr>
          <w:rFonts w:ascii="Times New Roman" w:hAnsi="Times New Roman" w:cs="Times New Roman"/>
          <w:color w:val="000000" w:themeColor="text1"/>
        </w:rPr>
        <w:t>, die sich daraus ergaben</w:t>
      </w:r>
      <w:r w:rsidR="004247E1" w:rsidRPr="00F13F31">
        <w:rPr>
          <w:rFonts w:ascii="Times New Roman" w:hAnsi="Times New Roman" w:cs="Times New Roman"/>
          <w:color w:val="000000" w:themeColor="text1"/>
        </w:rPr>
        <w:t>.</w:t>
      </w:r>
      <w:r w:rsidR="004247E1" w:rsidRPr="00F13F31">
        <w:rPr>
          <w:rStyle w:val="Voetnootmarkering"/>
          <w:rFonts w:ascii="Times New Roman" w:hAnsi="Times New Roman" w:cs="Times New Roman"/>
          <w:color w:val="000000" w:themeColor="text1"/>
        </w:rPr>
        <w:footnoteReference w:id="27"/>
      </w:r>
      <w:r w:rsidR="004247E1" w:rsidRPr="00F13F31">
        <w:rPr>
          <w:rFonts w:ascii="Times New Roman" w:hAnsi="Times New Roman" w:cs="Times New Roman"/>
          <w:color w:val="000000" w:themeColor="text1"/>
        </w:rPr>
        <w:t xml:space="preserve"> </w:t>
      </w:r>
      <w:r w:rsidR="00196184" w:rsidRPr="00F13F31">
        <w:rPr>
          <w:rFonts w:ascii="Times New Roman" w:hAnsi="Times New Roman" w:cs="Times New Roman"/>
          <w:color w:val="000000" w:themeColor="text1"/>
        </w:rPr>
        <w:t xml:space="preserve">Die Einzigartigkeit des </w:t>
      </w:r>
      <w:r w:rsidR="00196184" w:rsidRPr="00F13F31">
        <w:rPr>
          <w:rFonts w:ascii="Times New Roman" w:hAnsi="Times New Roman" w:cs="Times New Roman"/>
          <w:color w:val="000000" w:themeColor="text1"/>
        </w:rPr>
        <w:lastRenderedPageBreak/>
        <w:t>Ereignisses wurde hervorge</w:t>
      </w:r>
      <w:r w:rsidR="00487F85" w:rsidRPr="00F13F31">
        <w:rPr>
          <w:rFonts w:ascii="Times New Roman" w:hAnsi="Times New Roman" w:cs="Times New Roman"/>
          <w:color w:val="000000" w:themeColor="text1"/>
        </w:rPr>
        <w:t>hoben und sch</w:t>
      </w:r>
      <w:r w:rsidR="001D5FBB" w:rsidRPr="00F13F31">
        <w:rPr>
          <w:rFonts w:ascii="Times New Roman" w:hAnsi="Times New Roman" w:cs="Times New Roman"/>
          <w:color w:val="000000" w:themeColor="text1"/>
        </w:rPr>
        <w:t>w</w:t>
      </w:r>
      <w:r w:rsidR="00487F85" w:rsidRPr="00F13F31">
        <w:rPr>
          <w:rFonts w:ascii="Times New Roman" w:hAnsi="Times New Roman" w:cs="Times New Roman"/>
          <w:color w:val="000000" w:themeColor="text1"/>
        </w:rPr>
        <w:t xml:space="preserve">ächte somit das Konzept </w:t>
      </w:r>
      <w:r w:rsidR="00196184" w:rsidRPr="00F13F31">
        <w:rPr>
          <w:rFonts w:ascii="Times New Roman" w:hAnsi="Times New Roman" w:cs="Times New Roman"/>
          <w:color w:val="000000" w:themeColor="text1"/>
        </w:rPr>
        <w:t xml:space="preserve">der </w:t>
      </w:r>
      <w:r w:rsidR="00196184" w:rsidRPr="00F13F31">
        <w:rPr>
          <w:rFonts w:ascii="Times New Roman" w:hAnsi="Times New Roman" w:cs="Times New Roman"/>
          <w:i/>
          <w:color w:val="000000" w:themeColor="text1"/>
        </w:rPr>
        <w:t>historia magistra</w:t>
      </w:r>
      <w:r w:rsidR="00196184" w:rsidRPr="00F13F31">
        <w:rPr>
          <w:rFonts w:ascii="Times New Roman" w:hAnsi="Times New Roman" w:cs="Times New Roman"/>
          <w:color w:val="000000" w:themeColor="text1"/>
        </w:rPr>
        <w:t xml:space="preserve"> </w:t>
      </w:r>
      <w:r w:rsidR="00196184" w:rsidRPr="00F13F31">
        <w:rPr>
          <w:rFonts w:ascii="Times New Roman" w:hAnsi="Times New Roman" w:cs="Times New Roman"/>
          <w:i/>
          <w:color w:val="000000" w:themeColor="text1"/>
        </w:rPr>
        <w:t>vitae</w:t>
      </w:r>
      <w:r w:rsidR="00877241">
        <w:rPr>
          <w:rFonts w:ascii="Times New Roman" w:hAnsi="Times New Roman" w:cs="Times New Roman"/>
          <w:color w:val="000000" w:themeColor="text1"/>
        </w:rPr>
        <w:t>.</w:t>
      </w:r>
    </w:p>
    <w:p w14:paraId="1800F180" w14:textId="0F89FFE9" w:rsidR="003141F3" w:rsidRPr="00F13F31" w:rsidRDefault="00A35F13" w:rsidP="003141F3">
      <w:pPr>
        <w:spacing w:line="360" w:lineRule="auto"/>
        <w:ind w:firstLine="708"/>
        <w:jc w:val="both"/>
        <w:rPr>
          <w:rFonts w:ascii="Times New Roman" w:hAnsi="Times New Roman" w:cs="Times New Roman"/>
          <w:color w:val="000000" w:themeColor="text1"/>
        </w:rPr>
      </w:pPr>
      <w:r w:rsidRPr="00F13F31">
        <w:rPr>
          <w:rFonts w:ascii="Times New Roman" w:hAnsi="Times New Roman" w:cs="Times New Roman"/>
          <w:color w:val="000000" w:themeColor="text1"/>
        </w:rPr>
        <w:t xml:space="preserve">Friedrich Nietzsche kritisiert </w:t>
      </w:r>
      <w:r>
        <w:rPr>
          <w:rFonts w:ascii="Times New Roman" w:hAnsi="Times New Roman" w:cs="Times New Roman"/>
          <w:color w:val="000000" w:themeColor="text1"/>
        </w:rPr>
        <w:t>i</w:t>
      </w:r>
      <w:r w:rsidR="008F7516" w:rsidRPr="00F13F31">
        <w:rPr>
          <w:rFonts w:ascii="Times New Roman" w:hAnsi="Times New Roman" w:cs="Times New Roman"/>
          <w:color w:val="000000" w:themeColor="text1"/>
        </w:rPr>
        <w:t xml:space="preserve">n seinen </w:t>
      </w:r>
      <w:r>
        <w:rPr>
          <w:rFonts w:ascii="Times New Roman" w:hAnsi="Times New Roman" w:cs="Times New Roman"/>
          <w:color w:val="000000" w:themeColor="text1"/>
        </w:rPr>
        <w:t xml:space="preserve">Überlegungen, publiziert als zweites Stück der </w:t>
      </w:r>
      <w:r w:rsidR="008F7516" w:rsidRPr="00F13F31">
        <w:rPr>
          <w:rFonts w:ascii="Times New Roman" w:hAnsi="Times New Roman" w:cs="Times New Roman"/>
          <w:i/>
          <w:color w:val="000000" w:themeColor="text1"/>
        </w:rPr>
        <w:t>Unzeitgemäßen Betr</w:t>
      </w:r>
      <w:r>
        <w:rPr>
          <w:rFonts w:ascii="Times New Roman" w:hAnsi="Times New Roman" w:cs="Times New Roman"/>
          <w:i/>
          <w:color w:val="000000" w:themeColor="text1"/>
        </w:rPr>
        <w:t>achtungen,</w:t>
      </w:r>
      <w:r w:rsidR="008F7516" w:rsidRPr="00F13F31">
        <w:rPr>
          <w:rFonts w:ascii="Times New Roman" w:hAnsi="Times New Roman" w:cs="Times New Roman"/>
          <w:i/>
          <w:color w:val="000000" w:themeColor="text1"/>
        </w:rPr>
        <w:t xml:space="preserve"> </w:t>
      </w:r>
      <w:r w:rsidR="00BB605E" w:rsidRPr="00F13F31">
        <w:rPr>
          <w:rFonts w:ascii="Times New Roman" w:hAnsi="Times New Roman" w:cs="Times New Roman"/>
          <w:color w:val="000000" w:themeColor="text1"/>
        </w:rPr>
        <w:t xml:space="preserve">die damals etablierte Haltung der geschichtsschreibenden Zunft, die sich </w:t>
      </w:r>
      <w:r w:rsidR="00D6014A" w:rsidRPr="00F13F31">
        <w:rPr>
          <w:rFonts w:ascii="Times New Roman" w:hAnsi="Times New Roman" w:cs="Times New Roman"/>
          <w:color w:val="000000" w:themeColor="text1"/>
        </w:rPr>
        <w:t>»wie eine Schaar von reinen, dem Leben nur zusehenden Denkern, […] wie wissensgierige, durch Wissen allein zu befriedenden Einzelne [verhielten], denen Vermehrung der Erkenntnis das Ziel selbst ist«</w:t>
      </w:r>
      <w:r w:rsidR="00D6014A" w:rsidRPr="00F13F31">
        <w:rPr>
          <w:rStyle w:val="Voetnootmarkering"/>
          <w:rFonts w:ascii="Times New Roman" w:hAnsi="Times New Roman" w:cs="Times New Roman"/>
          <w:color w:val="000000" w:themeColor="text1"/>
        </w:rPr>
        <w:footnoteReference w:id="28"/>
      </w:r>
      <w:r w:rsidR="001D5FBB" w:rsidRPr="00F13F31">
        <w:rPr>
          <w:rFonts w:ascii="Times New Roman" w:hAnsi="Times New Roman" w:cs="Times New Roman"/>
          <w:color w:val="000000" w:themeColor="text1"/>
        </w:rPr>
        <w:t>. Im Zuge de</w:t>
      </w:r>
      <w:r w:rsidR="00F52FF3">
        <w:rPr>
          <w:rFonts w:ascii="Times New Roman" w:hAnsi="Times New Roman" w:cs="Times New Roman"/>
          <w:color w:val="000000" w:themeColor="text1"/>
        </w:rPr>
        <w:t xml:space="preserve">r Verwissenschaftlichung, z. B. </w:t>
      </w:r>
      <w:r w:rsidR="001D5FBB" w:rsidRPr="00F13F31">
        <w:rPr>
          <w:rFonts w:ascii="Times New Roman" w:hAnsi="Times New Roman" w:cs="Times New Roman"/>
          <w:color w:val="000000" w:themeColor="text1"/>
        </w:rPr>
        <w:t>durch die kriti</w:t>
      </w:r>
      <w:r w:rsidR="00F52FF3">
        <w:rPr>
          <w:rFonts w:ascii="Times New Roman" w:hAnsi="Times New Roman" w:cs="Times New Roman"/>
          <w:color w:val="000000" w:themeColor="text1"/>
        </w:rPr>
        <w:t xml:space="preserve">sch-philologische Methode von </w:t>
      </w:r>
      <w:r w:rsidR="001D5FBB" w:rsidRPr="00F13F31">
        <w:rPr>
          <w:rFonts w:ascii="Times New Roman" w:hAnsi="Times New Roman" w:cs="Times New Roman"/>
          <w:color w:val="000000" w:themeColor="text1"/>
        </w:rPr>
        <w:t>Friedrich Niebuhr, käm</w:t>
      </w:r>
      <w:r w:rsidR="007A12BD" w:rsidRPr="00F13F31">
        <w:rPr>
          <w:rFonts w:ascii="Times New Roman" w:hAnsi="Times New Roman" w:cs="Times New Roman"/>
          <w:color w:val="000000" w:themeColor="text1"/>
        </w:rPr>
        <w:t xml:space="preserve">e es zu </w:t>
      </w:r>
      <w:r w:rsidR="00FB7C5E" w:rsidRPr="00F13F31">
        <w:rPr>
          <w:rFonts w:ascii="Times New Roman" w:hAnsi="Times New Roman" w:cs="Times New Roman"/>
          <w:color w:val="000000" w:themeColor="text1"/>
        </w:rPr>
        <w:t xml:space="preserve">einer </w:t>
      </w:r>
      <w:r w:rsidR="007A12BD" w:rsidRPr="00F13F31">
        <w:rPr>
          <w:rFonts w:ascii="Times New Roman" w:hAnsi="Times New Roman" w:cs="Times New Roman"/>
          <w:color w:val="000000" w:themeColor="text1"/>
        </w:rPr>
        <w:t xml:space="preserve">wahllosen Anhäufung von historischem Wissen, ohne dass </w:t>
      </w:r>
      <w:r w:rsidR="00FB7C5E" w:rsidRPr="00F13F31">
        <w:rPr>
          <w:rFonts w:ascii="Times New Roman" w:hAnsi="Times New Roman" w:cs="Times New Roman"/>
          <w:color w:val="000000" w:themeColor="text1"/>
        </w:rPr>
        <w:t xml:space="preserve">dieses überhaupt eine Form erhielte: </w:t>
      </w:r>
      <w:r w:rsidR="00F52FF3" w:rsidRPr="00F13F31">
        <w:rPr>
          <w:rFonts w:ascii="Times New Roman" w:hAnsi="Times New Roman" w:cs="Times New Roman"/>
          <w:color w:val="000000" w:themeColor="text1"/>
        </w:rPr>
        <w:t>»</w:t>
      </w:r>
      <w:r w:rsidR="00FB7C5E" w:rsidRPr="00F13F31">
        <w:rPr>
          <w:rFonts w:ascii="Times New Roman" w:hAnsi="Times New Roman" w:cs="Times New Roman"/>
          <w:color w:val="000000" w:themeColor="text1"/>
        </w:rPr>
        <w:t>Der moderne Mensch schleppt zuletzt eine ungeheure Menge von unverdaulichem Wissenssteinen mit sich herum, die dann bei Gelegenheit auch ordentlich im Leibe rumpeln, wie es im Märchen heißt.</w:t>
      </w:r>
      <w:r w:rsidR="00F52FF3" w:rsidRPr="00F13F31">
        <w:rPr>
          <w:rFonts w:ascii="Times New Roman" w:hAnsi="Times New Roman" w:cs="Times New Roman"/>
          <w:color w:val="000000" w:themeColor="text1"/>
        </w:rPr>
        <w:t>«</w:t>
      </w:r>
      <w:r w:rsidR="00FB7C5E" w:rsidRPr="00F13F31">
        <w:rPr>
          <w:rStyle w:val="Voetnootmarkering"/>
          <w:rFonts w:ascii="Times New Roman" w:hAnsi="Times New Roman" w:cs="Times New Roman"/>
          <w:color w:val="000000" w:themeColor="text1"/>
        </w:rPr>
        <w:footnoteReference w:id="29"/>
      </w:r>
      <w:r w:rsidR="00FB7C5E" w:rsidRPr="00F13F31">
        <w:rPr>
          <w:rFonts w:ascii="Times New Roman" w:hAnsi="Times New Roman" w:cs="Times New Roman"/>
          <w:color w:val="000000" w:themeColor="text1"/>
        </w:rPr>
        <w:t xml:space="preserve"> </w:t>
      </w:r>
      <w:r w:rsidR="003E3F42" w:rsidRPr="00F13F31">
        <w:rPr>
          <w:rFonts w:ascii="Times New Roman" w:hAnsi="Times New Roman" w:cs="Times New Roman"/>
          <w:color w:val="000000" w:themeColor="text1"/>
        </w:rPr>
        <w:t>Der lebenspraktische Bezug von historischem Wissen, der bis</w:t>
      </w:r>
      <w:r w:rsidR="00B532E0">
        <w:rPr>
          <w:rFonts w:ascii="Times New Roman" w:hAnsi="Times New Roman" w:cs="Times New Roman"/>
          <w:color w:val="000000" w:themeColor="text1"/>
        </w:rPr>
        <w:t xml:space="preserve"> dahin Orientierung sicherte, wü</w:t>
      </w:r>
      <w:r w:rsidR="003E3F42" w:rsidRPr="00F13F31">
        <w:rPr>
          <w:rFonts w:ascii="Times New Roman" w:hAnsi="Times New Roman" w:cs="Times New Roman"/>
          <w:color w:val="000000" w:themeColor="text1"/>
        </w:rPr>
        <w:t xml:space="preserve">rde zugunsten </w:t>
      </w:r>
      <w:r w:rsidR="00F52FF3">
        <w:rPr>
          <w:rFonts w:ascii="Times New Roman" w:hAnsi="Times New Roman" w:cs="Times New Roman"/>
          <w:color w:val="000000" w:themeColor="text1"/>
        </w:rPr>
        <w:t>der Idee einer reinen</w:t>
      </w:r>
      <w:r w:rsidR="003E3F42" w:rsidRPr="00F13F31">
        <w:rPr>
          <w:rFonts w:ascii="Times New Roman" w:hAnsi="Times New Roman" w:cs="Times New Roman"/>
          <w:color w:val="000000" w:themeColor="text1"/>
        </w:rPr>
        <w:t xml:space="preserve"> Erkenntnis</w:t>
      </w:r>
      <w:r w:rsidR="00387034" w:rsidRPr="00F13F31">
        <w:rPr>
          <w:rFonts w:ascii="Times New Roman" w:hAnsi="Times New Roman" w:cs="Times New Roman"/>
          <w:color w:val="000000" w:themeColor="text1"/>
        </w:rPr>
        <w:t xml:space="preserve"> aufgegeben</w:t>
      </w:r>
      <w:r w:rsidR="003E3F42" w:rsidRPr="00F13F31">
        <w:rPr>
          <w:rFonts w:ascii="Times New Roman" w:hAnsi="Times New Roman" w:cs="Times New Roman"/>
          <w:color w:val="000000" w:themeColor="text1"/>
        </w:rPr>
        <w:t xml:space="preserve">. </w:t>
      </w:r>
      <w:r w:rsidR="007A12BD" w:rsidRPr="00F13F31">
        <w:rPr>
          <w:rFonts w:ascii="Times New Roman" w:hAnsi="Times New Roman" w:cs="Times New Roman"/>
          <w:color w:val="000000" w:themeColor="text1"/>
        </w:rPr>
        <w:t xml:space="preserve">Dabei wendet sich </w:t>
      </w:r>
      <w:r w:rsidR="003E3F42" w:rsidRPr="00F13F31">
        <w:rPr>
          <w:rFonts w:ascii="Times New Roman" w:hAnsi="Times New Roman" w:cs="Times New Roman"/>
          <w:color w:val="000000" w:themeColor="text1"/>
        </w:rPr>
        <w:t xml:space="preserve">Nietzsche nicht nur gegen den </w:t>
      </w:r>
      <w:r w:rsidR="007A12BD" w:rsidRPr="00F13F31">
        <w:rPr>
          <w:rFonts w:ascii="Times New Roman" w:hAnsi="Times New Roman" w:cs="Times New Roman"/>
          <w:color w:val="000000" w:themeColor="text1"/>
        </w:rPr>
        <w:t>Wissenschaftspositivismus</w:t>
      </w:r>
      <w:r w:rsidR="003E3F42" w:rsidRPr="00F13F31">
        <w:rPr>
          <w:rFonts w:ascii="Times New Roman" w:hAnsi="Times New Roman" w:cs="Times New Roman"/>
          <w:color w:val="000000" w:themeColor="text1"/>
        </w:rPr>
        <w:t xml:space="preserve"> seiner</w:t>
      </w:r>
      <w:r w:rsidR="00207C79">
        <w:rPr>
          <w:rFonts w:ascii="Times New Roman" w:hAnsi="Times New Roman" w:cs="Times New Roman"/>
          <w:color w:val="000000" w:themeColor="text1"/>
        </w:rPr>
        <w:t xml:space="preserve"> Z</w:t>
      </w:r>
      <w:r w:rsidR="003E3F42" w:rsidRPr="00F13F31">
        <w:rPr>
          <w:rFonts w:ascii="Times New Roman" w:hAnsi="Times New Roman" w:cs="Times New Roman"/>
          <w:color w:val="000000" w:themeColor="text1"/>
        </w:rPr>
        <w:t>eit</w:t>
      </w:r>
      <w:r w:rsidR="007A12BD" w:rsidRPr="00F13F31">
        <w:rPr>
          <w:rFonts w:ascii="Times New Roman" w:hAnsi="Times New Roman" w:cs="Times New Roman"/>
          <w:color w:val="000000" w:themeColor="text1"/>
        </w:rPr>
        <w:t>, sondern auch gegen eine Geschichtsphilosophie, die von Heg</w:t>
      </w:r>
      <w:r w:rsidR="00B532E0">
        <w:rPr>
          <w:rFonts w:ascii="Times New Roman" w:hAnsi="Times New Roman" w:cs="Times New Roman"/>
          <w:color w:val="000000" w:themeColor="text1"/>
        </w:rPr>
        <w:t>el ausgehend, die Geschichte zu einem</w:t>
      </w:r>
      <w:r w:rsidR="007A12BD" w:rsidRPr="00F13F31">
        <w:rPr>
          <w:rFonts w:ascii="Times New Roman" w:hAnsi="Times New Roman" w:cs="Times New Roman"/>
          <w:color w:val="000000" w:themeColor="text1"/>
        </w:rPr>
        <w:t xml:space="preserve"> Absoluten umwandelt</w:t>
      </w:r>
      <w:r w:rsidR="003E3F42" w:rsidRPr="00F13F31">
        <w:rPr>
          <w:rFonts w:ascii="Times New Roman" w:hAnsi="Times New Roman" w:cs="Times New Roman"/>
          <w:color w:val="000000" w:themeColor="text1"/>
        </w:rPr>
        <w:t>e</w:t>
      </w:r>
      <w:r w:rsidR="007A12BD" w:rsidRPr="00F13F31">
        <w:rPr>
          <w:rFonts w:ascii="Times New Roman" w:hAnsi="Times New Roman" w:cs="Times New Roman"/>
          <w:color w:val="000000" w:themeColor="text1"/>
        </w:rPr>
        <w:t xml:space="preserve"> </w:t>
      </w:r>
      <w:r w:rsidR="00350176" w:rsidRPr="00F13F31">
        <w:rPr>
          <w:rFonts w:ascii="Times New Roman" w:hAnsi="Times New Roman" w:cs="Times New Roman"/>
          <w:color w:val="000000" w:themeColor="text1"/>
        </w:rPr>
        <w:t>(</w:t>
      </w:r>
      <w:r w:rsidR="00387034" w:rsidRPr="00F13F31">
        <w:rPr>
          <w:rFonts w:ascii="Times New Roman" w:hAnsi="Times New Roman" w:cs="Times New Roman"/>
          <w:color w:val="000000" w:themeColor="text1"/>
        </w:rPr>
        <w:t>»Götzendienst des Tathsächlichen«</w:t>
      </w:r>
      <w:r w:rsidR="00387034" w:rsidRPr="00F13F31">
        <w:rPr>
          <w:rStyle w:val="Voetnootmarkering"/>
          <w:rFonts w:ascii="Times New Roman" w:hAnsi="Times New Roman" w:cs="Times New Roman"/>
          <w:color w:val="000000" w:themeColor="text1"/>
        </w:rPr>
        <w:footnoteReference w:id="30"/>
      </w:r>
      <w:r w:rsidR="00387034" w:rsidRPr="00F13F31">
        <w:rPr>
          <w:rFonts w:ascii="Times New Roman" w:hAnsi="Times New Roman" w:cs="Times New Roman"/>
          <w:color w:val="000000" w:themeColor="text1"/>
        </w:rPr>
        <w:t xml:space="preserve">) </w:t>
      </w:r>
      <w:r w:rsidR="007A12BD" w:rsidRPr="00F13F31">
        <w:rPr>
          <w:rFonts w:ascii="Times New Roman" w:hAnsi="Times New Roman" w:cs="Times New Roman"/>
          <w:color w:val="000000" w:themeColor="text1"/>
        </w:rPr>
        <w:t>und dessen Ansicht</w:t>
      </w:r>
      <w:r w:rsidR="00A804E2">
        <w:rPr>
          <w:rFonts w:ascii="Times New Roman" w:hAnsi="Times New Roman" w:cs="Times New Roman"/>
          <w:color w:val="000000" w:themeColor="text1"/>
        </w:rPr>
        <w:t>,</w:t>
      </w:r>
      <w:r w:rsidR="007A12BD" w:rsidRPr="00F13F31">
        <w:rPr>
          <w:rFonts w:ascii="Times New Roman" w:hAnsi="Times New Roman" w:cs="Times New Roman"/>
          <w:color w:val="000000" w:themeColor="text1"/>
        </w:rPr>
        <w:t xml:space="preserve"> sei es im Links- wie im Rechtshegelianismus </w:t>
      </w:r>
      <w:r w:rsidR="00B532E0">
        <w:rPr>
          <w:rFonts w:ascii="Times New Roman" w:hAnsi="Times New Roman" w:cs="Times New Roman"/>
          <w:color w:val="000000" w:themeColor="text1"/>
        </w:rPr>
        <w:t>(</w:t>
      </w:r>
      <w:r w:rsidR="007A12BD" w:rsidRPr="00F13F31">
        <w:rPr>
          <w:rFonts w:ascii="Times New Roman" w:hAnsi="Times New Roman" w:cs="Times New Roman"/>
          <w:color w:val="000000" w:themeColor="text1"/>
        </w:rPr>
        <w:t xml:space="preserve">Marxismus, </w:t>
      </w:r>
      <w:r w:rsidR="006536F6" w:rsidRPr="00F13F31">
        <w:rPr>
          <w:rFonts w:ascii="Times New Roman" w:hAnsi="Times New Roman" w:cs="Times New Roman"/>
          <w:color w:val="000000" w:themeColor="text1"/>
        </w:rPr>
        <w:t>Id</w:t>
      </w:r>
      <w:r w:rsidR="00B532E0">
        <w:rPr>
          <w:rFonts w:ascii="Times New Roman" w:hAnsi="Times New Roman" w:cs="Times New Roman"/>
          <w:color w:val="000000" w:themeColor="text1"/>
        </w:rPr>
        <w:t xml:space="preserve">ealismus, </w:t>
      </w:r>
      <w:r w:rsidR="008600AB">
        <w:rPr>
          <w:rFonts w:ascii="Times New Roman" w:hAnsi="Times New Roman" w:cs="Times New Roman"/>
          <w:color w:val="000000" w:themeColor="text1"/>
        </w:rPr>
        <w:t>Geschicht</w:t>
      </w:r>
      <w:r w:rsidR="00B532E0">
        <w:rPr>
          <w:rFonts w:ascii="Times New Roman" w:hAnsi="Times New Roman" w:cs="Times New Roman"/>
          <w:color w:val="000000" w:themeColor="text1"/>
        </w:rPr>
        <w:t>sbiologismus)</w:t>
      </w:r>
      <w:r w:rsidR="00A804E2">
        <w:rPr>
          <w:rFonts w:ascii="Times New Roman" w:hAnsi="Times New Roman" w:cs="Times New Roman"/>
          <w:color w:val="000000" w:themeColor="text1"/>
        </w:rPr>
        <w:t>,</w:t>
      </w:r>
      <w:r w:rsidR="00B532E0">
        <w:rPr>
          <w:rFonts w:ascii="Times New Roman" w:hAnsi="Times New Roman" w:cs="Times New Roman"/>
          <w:color w:val="000000" w:themeColor="text1"/>
        </w:rPr>
        <w:t xml:space="preserve"> </w:t>
      </w:r>
      <w:r w:rsidR="00B532E0" w:rsidRPr="00F13F31">
        <w:rPr>
          <w:rFonts w:ascii="Times New Roman" w:hAnsi="Times New Roman" w:cs="Times New Roman"/>
          <w:color w:val="000000" w:themeColor="text1"/>
        </w:rPr>
        <w:t xml:space="preserve">präsent war </w:t>
      </w:r>
      <w:r w:rsidR="00B532E0">
        <w:rPr>
          <w:rFonts w:ascii="Times New Roman" w:hAnsi="Times New Roman" w:cs="Times New Roman"/>
          <w:color w:val="000000" w:themeColor="text1"/>
        </w:rPr>
        <w:t xml:space="preserve">und </w:t>
      </w:r>
      <w:r w:rsidR="00B532E0" w:rsidRPr="00F13F31">
        <w:rPr>
          <w:rFonts w:ascii="Times New Roman" w:hAnsi="Times New Roman" w:cs="Times New Roman"/>
          <w:color w:val="000000" w:themeColor="text1"/>
        </w:rPr>
        <w:t xml:space="preserve">immer </w:t>
      </w:r>
      <w:r w:rsidR="00B532E0">
        <w:rPr>
          <w:rFonts w:ascii="Times New Roman" w:hAnsi="Times New Roman" w:cs="Times New Roman"/>
          <w:color w:val="000000" w:themeColor="text1"/>
        </w:rPr>
        <w:t>noch</w:t>
      </w:r>
      <w:r w:rsidR="003E3F42" w:rsidRPr="00F13F31">
        <w:rPr>
          <w:rFonts w:ascii="Times New Roman" w:hAnsi="Times New Roman" w:cs="Times New Roman"/>
          <w:color w:val="000000" w:themeColor="text1"/>
        </w:rPr>
        <w:t xml:space="preserve"> fortwirkte</w:t>
      </w:r>
      <w:r w:rsidR="003141F3" w:rsidRPr="00F13F31">
        <w:rPr>
          <w:rFonts w:ascii="Times New Roman" w:hAnsi="Times New Roman" w:cs="Times New Roman"/>
          <w:color w:val="000000" w:themeColor="text1"/>
        </w:rPr>
        <w:t>.</w:t>
      </w:r>
      <w:r w:rsidR="006536F6" w:rsidRPr="00F13F31">
        <w:rPr>
          <w:rStyle w:val="Voetnootmarkering"/>
          <w:rFonts w:ascii="Times New Roman" w:hAnsi="Times New Roman" w:cs="Times New Roman"/>
          <w:color w:val="000000" w:themeColor="text1"/>
        </w:rPr>
        <w:footnoteReference w:id="31"/>
      </w:r>
      <w:r w:rsidR="003141F3" w:rsidRPr="00F13F31">
        <w:rPr>
          <w:rFonts w:ascii="Times New Roman" w:hAnsi="Times New Roman" w:cs="Times New Roman"/>
          <w:color w:val="000000" w:themeColor="text1"/>
        </w:rPr>
        <w:t xml:space="preserve"> </w:t>
      </w:r>
      <w:r w:rsidR="00387034" w:rsidRPr="00F13F31">
        <w:rPr>
          <w:rFonts w:ascii="Times New Roman" w:hAnsi="Times New Roman" w:cs="Times New Roman"/>
          <w:color w:val="000000" w:themeColor="text1"/>
        </w:rPr>
        <w:t>Die Konsequenzen der Historisierung wirkten</w:t>
      </w:r>
      <w:r w:rsidR="00401DBB" w:rsidRPr="00F13F31">
        <w:rPr>
          <w:rFonts w:ascii="Times New Roman" w:hAnsi="Times New Roman" w:cs="Times New Roman"/>
          <w:color w:val="000000" w:themeColor="text1"/>
        </w:rPr>
        <w:t xml:space="preserve"> lähmend auf das </w:t>
      </w:r>
      <w:r w:rsidR="00387034" w:rsidRPr="00F13F31">
        <w:rPr>
          <w:rFonts w:ascii="Times New Roman" w:hAnsi="Times New Roman" w:cs="Times New Roman"/>
          <w:color w:val="000000" w:themeColor="text1"/>
        </w:rPr>
        <w:t xml:space="preserve">alltägliche </w:t>
      </w:r>
      <w:r w:rsidR="00401DBB" w:rsidRPr="00F13F31">
        <w:rPr>
          <w:rFonts w:ascii="Times New Roman" w:hAnsi="Times New Roman" w:cs="Times New Roman"/>
          <w:color w:val="000000" w:themeColor="text1"/>
        </w:rPr>
        <w:t>Han</w:t>
      </w:r>
      <w:r w:rsidR="00387034" w:rsidRPr="00F13F31">
        <w:rPr>
          <w:rFonts w:ascii="Times New Roman" w:hAnsi="Times New Roman" w:cs="Times New Roman"/>
          <w:color w:val="000000" w:themeColor="text1"/>
        </w:rPr>
        <w:t>deln</w:t>
      </w:r>
      <w:r w:rsidR="00F75AC5">
        <w:rPr>
          <w:rFonts w:ascii="Times New Roman" w:hAnsi="Times New Roman" w:cs="Times New Roman"/>
          <w:color w:val="000000" w:themeColor="text1"/>
        </w:rPr>
        <w:t>,</w:t>
      </w:r>
      <w:r w:rsidR="00387034" w:rsidRPr="00F13F31">
        <w:rPr>
          <w:rFonts w:ascii="Times New Roman" w:hAnsi="Times New Roman" w:cs="Times New Roman"/>
          <w:color w:val="000000" w:themeColor="text1"/>
        </w:rPr>
        <w:t xml:space="preserve"> sorgten für Desorientierung</w:t>
      </w:r>
      <w:r w:rsidR="00401DBB" w:rsidRPr="00F13F31">
        <w:rPr>
          <w:rFonts w:ascii="Times New Roman" w:hAnsi="Times New Roman" w:cs="Times New Roman"/>
          <w:color w:val="000000" w:themeColor="text1"/>
        </w:rPr>
        <w:t xml:space="preserve">, da </w:t>
      </w:r>
      <w:r w:rsidR="00207C79">
        <w:rPr>
          <w:rFonts w:ascii="Times New Roman" w:hAnsi="Times New Roman" w:cs="Times New Roman"/>
          <w:color w:val="000000" w:themeColor="text1"/>
        </w:rPr>
        <w:t>sie alle Werte mit ihren</w:t>
      </w:r>
      <w:r w:rsidR="00401DBB" w:rsidRPr="00F13F31">
        <w:rPr>
          <w:rFonts w:ascii="Times New Roman" w:hAnsi="Times New Roman" w:cs="Times New Roman"/>
          <w:color w:val="000000" w:themeColor="text1"/>
        </w:rPr>
        <w:t xml:space="preserve"> </w:t>
      </w:r>
      <w:r w:rsidR="0072107B" w:rsidRPr="00F13F31">
        <w:rPr>
          <w:rFonts w:ascii="Times New Roman" w:hAnsi="Times New Roman" w:cs="Times New Roman"/>
          <w:color w:val="000000" w:themeColor="text1"/>
        </w:rPr>
        <w:t>»</w:t>
      </w:r>
      <w:r w:rsidR="000327D7" w:rsidRPr="00F13F31">
        <w:rPr>
          <w:rFonts w:ascii="Times New Roman" w:hAnsi="Times New Roman" w:cs="Times New Roman"/>
          <w:color w:val="000000" w:themeColor="text1"/>
        </w:rPr>
        <w:t>historischen Secirübungen</w:t>
      </w:r>
      <w:r w:rsidR="0072107B" w:rsidRPr="00F13F31">
        <w:rPr>
          <w:rFonts w:ascii="Times New Roman" w:hAnsi="Times New Roman" w:cs="Times New Roman"/>
          <w:color w:val="000000" w:themeColor="text1"/>
        </w:rPr>
        <w:t>«</w:t>
      </w:r>
      <w:r w:rsidR="00387034" w:rsidRPr="00F13F31">
        <w:rPr>
          <w:rStyle w:val="Voetnootmarkering"/>
          <w:rFonts w:ascii="Times New Roman" w:hAnsi="Times New Roman" w:cs="Times New Roman"/>
          <w:color w:val="000000" w:themeColor="text1"/>
        </w:rPr>
        <w:footnoteReference w:id="32"/>
      </w:r>
      <w:r w:rsidR="000327D7" w:rsidRPr="00F13F31">
        <w:rPr>
          <w:rFonts w:ascii="Times New Roman" w:hAnsi="Times New Roman" w:cs="Times New Roman"/>
          <w:color w:val="000000" w:themeColor="text1"/>
        </w:rPr>
        <w:t xml:space="preserve"> </w:t>
      </w:r>
      <w:r w:rsidR="00387034" w:rsidRPr="00F13F31">
        <w:rPr>
          <w:rFonts w:ascii="Times New Roman" w:hAnsi="Times New Roman" w:cs="Times New Roman"/>
          <w:color w:val="000000" w:themeColor="text1"/>
        </w:rPr>
        <w:t>entzaubere und relativiere.</w:t>
      </w:r>
    </w:p>
    <w:p w14:paraId="07C4F507" w14:textId="565903C5" w:rsidR="0072107B" w:rsidRPr="00F13F31" w:rsidRDefault="003141F3" w:rsidP="003141F3">
      <w:pPr>
        <w:spacing w:line="360" w:lineRule="auto"/>
        <w:ind w:firstLine="708"/>
        <w:jc w:val="both"/>
        <w:rPr>
          <w:rFonts w:ascii="Times New Roman" w:hAnsi="Times New Roman" w:cs="Times New Roman"/>
          <w:color w:val="000000" w:themeColor="text1"/>
        </w:rPr>
      </w:pPr>
      <w:r w:rsidRPr="00F13F31">
        <w:rPr>
          <w:rFonts w:ascii="Times New Roman" w:hAnsi="Times New Roman" w:cs="Times New Roman"/>
          <w:color w:val="000000" w:themeColor="text1"/>
        </w:rPr>
        <w:t xml:space="preserve">Als Lösung schlug Nietzsche vor, die </w:t>
      </w:r>
      <w:r w:rsidR="000327D7" w:rsidRPr="00F13F31">
        <w:rPr>
          <w:rFonts w:ascii="Times New Roman" w:hAnsi="Times New Roman" w:cs="Times New Roman"/>
          <w:color w:val="000000" w:themeColor="text1"/>
        </w:rPr>
        <w:t xml:space="preserve">Erkenntnis dem Leben </w:t>
      </w:r>
      <w:r w:rsidR="00516E51" w:rsidRPr="00F13F31">
        <w:rPr>
          <w:rFonts w:ascii="Times New Roman" w:hAnsi="Times New Roman" w:cs="Times New Roman"/>
          <w:color w:val="000000" w:themeColor="text1"/>
        </w:rPr>
        <w:t xml:space="preserve">zu </w:t>
      </w:r>
      <w:r w:rsidR="000327D7" w:rsidRPr="00F13F31">
        <w:rPr>
          <w:rFonts w:ascii="Times New Roman" w:hAnsi="Times New Roman" w:cs="Times New Roman"/>
          <w:color w:val="000000" w:themeColor="text1"/>
        </w:rPr>
        <w:t xml:space="preserve">unterstellen. </w:t>
      </w:r>
      <w:r w:rsidRPr="00F13F31">
        <w:rPr>
          <w:rFonts w:ascii="Times New Roman" w:hAnsi="Times New Roman" w:cs="Times New Roman"/>
          <w:color w:val="000000" w:themeColor="text1"/>
        </w:rPr>
        <w:t xml:space="preserve">Dies könne in drei </w:t>
      </w:r>
      <w:r w:rsidRPr="00F13F31">
        <w:rPr>
          <w:rFonts w:ascii="Times New Roman" w:eastAsia="Times New Roman" w:hAnsi="Times New Roman" w:cs="Times New Roman"/>
          <w:color w:val="000000" w:themeColor="text1"/>
          <w:lang w:eastAsia="de-DE"/>
        </w:rPr>
        <w:t>›</w:t>
      </w:r>
      <w:r w:rsidRPr="00F13F31">
        <w:rPr>
          <w:rFonts w:ascii="Times New Roman" w:hAnsi="Times New Roman" w:cs="Times New Roman"/>
          <w:color w:val="000000" w:themeColor="text1"/>
        </w:rPr>
        <w:t>unhistorischen</w:t>
      </w:r>
      <w:r w:rsidRPr="00F13F31">
        <w:rPr>
          <w:rFonts w:ascii="Times New Roman" w:eastAsia="Times New Roman" w:hAnsi="Times New Roman" w:cs="Times New Roman"/>
          <w:color w:val="000000" w:themeColor="text1"/>
          <w:lang w:eastAsia="de-DE"/>
        </w:rPr>
        <w:t xml:space="preserve">‹ </w:t>
      </w:r>
      <w:r w:rsidRPr="00F13F31">
        <w:rPr>
          <w:rFonts w:ascii="Times New Roman" w:hAnsi="Times New Roman" w:cs="Times New Roman"/>
          <w:color w:val="000000" w:themeColor="text1"/>
        </w:rPr>
        <w:t>Varianten geschehen: durch die monumentalische, an</w:t>
      </w:r>
      <w:r w:rsidR="00182060" w:rsidRPr="00F13F31">
        <w:rPr>
          <w:rFonts w:ascii="Times New Roman" w:hAnsi="Times New Roman" w:cs="Times New Roman"/>
          <w:color w:val="000000" w:themeColor="text1"/>
        </w:rPr>
        <w:t>t</w:t>
      </w:r>
      <w:r w:rsidRPr="00F13F31">
        <w:rPr>
          <w:rFonts w:ascii="Times New Roman" w:hAnsi="Times New Roman" w:cs="Times New Roman"/>
          <w:color w:val="000000" w:themeColor="text1"/>
        </w:rPr>
        <w:t xml:space="preserve">iquarische und kritische Betrachtungsweise der Historie – jedoch immer unter der </w:t>
      </w:r>
      <w:r w:rsidRPr="00F13F31">
        <w:rPr>
          <w:rFonts w:ascii="Times New Roman" w:hAnsi="Times New Roman" w:cs="Times New Roman"/>
          <w:color w:val="000000" w:themeColor="text1"/>
        </w:rPr>
        <w:lastRenderedPageBreak/>
        <w:t>Voraussetzung</w:t>
      </w:r>
      <w:r w:rsidR="00A804E2">
        <w:rPr>
          <w:rFonts w:ascii="Times New Roman" w:hAnsi="Times New Roman" w:cs="Times New Roman"/>
          <w:color w:val="000000" w:themeColor="text1"/>
        </w:rPr>
        <w:t>,</w:t>
      </w:r>
      <w:r w:rsidRPr="00F13F31">
        <w:rPr>
          <w:rFonts w:ascii="Times New Roman" w:hAnsi="Times New Roman" w:cs="Times New Roman"/>
          <w:color w:val="000000" w:themeColor="text1"/>
        </w:rPr>
        <w:t xml:space="preserve"> dem Leben nützlich zu sein. </w:t>
      </w:r>
      <w:r w:rsidR="00C51787" w:rsidRPr="00F13F31">
        <w:rPr>
          <w:rFonts w:ascii="Times New Roman" w:hAnsi="Times New Roman" w:cs="Times New Roman"/>
          <w:color w:val="000000" w:themeColor="text1"/>
        </w:rPr>
        <w:t xml:space="preserve">Dabei ist nicht außer Acht zu lassen, dass Nietzsche nicht nur darauf hinweist, dass alle drei Modi sowohl positiv als auch negativ Verwendung finden können, d.h. ob der Kontext hierfür passend sei, sondern </w:t>
      </w:r>
      <w:r w:rsidR="00B8745E">
        <w:rPr>
          <w:rFonts w:ascii="Times New Roman" w:hAnsi="Times New Roman" w:cs="Times New Roman"/>
          <w:color w:val="000000" w:themeColor="text1"/>
        </w:rPr>
        <w:t>auch</w:t>
      </w:r>
      <w:r w:rsidR="00A804E2">
        <w:rPr>
          <w:rFonts w:ascii="Times New Roman" w:hAnsi="Times New Roman" w:cs="Times New Roman"/>
          <w:color w:val="000000" w:themeColor="text1"/>
        </w:rPr>
        <w:t>,</w:t>
      </w:r>
      <w:r w:rsidR="00B8745E">
        <w:rPr>
          <w:rFonts w:ascii="Times New Roman" w:hAnsi="Times New Roman" w:cs="Times New Roman"/>
          <w:color w:val="000000" w:themeColor="text1"/>
        </w:rPr>
        <w:t xml:space="preserve"> </w:t>
      </w:r>
      <w:r w:rsidR="004E4AE3">
        <w:rPr>
          <w:rFonts w:ascii="Times New Roman" w:hAnsi="Times New Roman" w:cs="Times New Roman"/>
          <w:color w:val="000000" w:themeColor="text1"/>
        </w:rPr>
        <w:t xml:space="preserve">dass er </w:t>
      </w:r>
      <w:r w:rsidR="00C51787" w:rsidRPr="00F13F31">
        <w:rPr>
          <w:rFonts w:ascii="Times New Roman" w:hAnsi="Times New Roman" w:cs="Times New Roman"/>
          <w:color w:val="000000" w:themeColor="text1"/>
        </w:rPr>
        <w:t>die Anwendung derselben beschränkt wis</w:t>
      </w:r>
      <w:r w:rsidR="00A804E2">
        <w:rPr>
          <w:rFonts w:ascii="Times New Roman" w:hAnsi="Times New Roman" w:cs="Times New Roman"/>
          <w:color w:val="000000" w:themeColor="text1"/>
        </w:rPr>
        <w:t xml:space="preserve">sen wollte, da sie Gegenmittel und </w:t>
      </w:r>
      <w:r w:rsidR="009E77CB" w:rsidRPr="00F13F31">
        <w:rPr>
          <w:rFonts w:ascii="Times New Roman" w:hAnsi="Times New Roman" w:cs="Times New Roman"/>
          <w:color w:val="000000" w:themeColor="text1"/>
        </w:rPr>
        <w:t>-</w:t>
      </w:r>
      <w:r w:rsidR="00C51787" w:rsidRPr="00F13F31">
        <w:rPr>
          <w:rFonts w:ascii="Times New Roman" w:hAnsi="Times New Roman" w:cs="Times New Roman"/>
          <w:color w:val="000000" w:themeColor="text1"/>
        </w:rPr>
        <w:t xml:space="preserve">gifte gegen die </w:t>
      </w:r>
      <w:r w:rsidR="0072107B" w:rsidRPr="00F13F31">
        <w:rPr>
          <w:rFonts w:ascii="Times New Roman" w:hAnsi="Times New Roman" w:cs="Times New Roman"/>
          <w:color w:val="000000" w:themeColor="text1"/>
        </w:rPr>
        <w:t>»</w:t>
      </w:r>
      <w:r w:rsidR="00C51787" w:rsidRPr="00F13F31">
        <w:rPr>
          <w:rFonts w:ascii="Times New Roman" w:hAnsi="Times New Roman" w:cs="Times New Roman"/>
          <w:color w:val="000000" w:themeColor="text1"/>
        </w:rPr>
        <w:t>historische[…] Krankheit</w:t>
      </w:r>
      <w:r w:rsidR="0072107B" w:rsidRPr="00F13F31">
        <w:rPr>
          <w:rFonts w:ascii="Times New Roman" w:hAnsi="Times New Roman" w:cs="Times New Roman"/>
          <w:color w:val="000000" w:themeColor="text1"/>
        </w:rPr>
        <w:t>«</w:t>
      </w:r>
      <w:r w:rsidR="009E77CB" w:rsidRPr="00F13F31">
        <w:rPr>
          <w:rStyle w:val="Voetnootmarkering"/>
          <w:rFonts w:ascii="Times New Roman" w:hAnsi="Times New Roman" w:cs="Times New Roman"/>
          <w:color w:val="000000" w:themeColor="text1"/>
        </w:rPr>
        <w:footnoteReference w:id="33"/>
      </w:r>
      <w:r w:rsidR="00C51787" w:rsidRPr="00F13F31">
        <w:rPr>
          <w:rFonts w:ascii="Times New Roman" w:hAnsi="Times New Roman" w:cs="Times New Roman"/>
          <w:color w:val="000000" w:themeColor="text1"/>
        </w:rPr>
        <w:t xml:space="preserve"> seien.</w:t>
      </w:r>
      <w:r w:rsidR="00182060" w:rsidRPr="00F13F31">
        <w:rPr>
          <w:rStyle w:val="Voetnootmarkering"/>
          <w:rFonts w:ascii="Times New Roman" w:hAnsi="Times New Roman" w:cs="Times New Roman"/>
          <w:color w:val="000000" w:themeColor="text1"/>
        </w:rPr>
        <w:footnoteReference w:id="34"/>
      </w:r>
    </w:p>
    <w:p w14:paraId="1238B738" w14:textId="17F5AACD" w:rsidR="00EC4848" w:rsidRDefault="0072107B" w:rsidP="0003304B">
      <w:pPr>
        <w:spacing w:line="360" w:lineRule="auto"/>
        <w:ind w:firstLine="708"/>
        <w:jc w:val="both"/>
        <w:rPr>
          <w:rFonts w:ascii="Times New Roman" w:hAnsi="Times New Roman" w:cs="Times New Roman"/>
          <w:color w:val="000000" w:themeColor="text1"/>
        </w:rPr>
      </w:pPr>
      <w:r w:rsidRPr="00F13F31">
        <w:rPr>
          <w:rFonts w:ascii="Times New Roman" w:hAnsi="Times New Roman" w:cs="Times New Roman"/>
          <w:color w:val="000000" w:themeColor="text1"/>
        </w:rPr>
        <w:t xml:space="preserve">Wie sehen nun diese Gegengifte bei Nietzsche aus? </w:t>
      </w:r>
      <w:r w:rsidR="008F1611" w:rsidRPr="00F13F31">
        <w:rPr>
          <w:rFonts w:ascii="Times New Roman" w:hAnsi="Times New Roman" w:cs="Times New Roman"/>
          <w:color w:val="000000" w:themeColor="text1"/>
        </w:rPr>
        <w:t>Die drei Modi unterscheiden sich zum</w:t>
      </w:r>
      <w:r w:rsidR="00386B01" w:rsidRPr="00F13F31">
        <w:rPr>
          <w:rFonts w:ascii="Times New Roman" w:hAnsi="Times New Roman" w:cs="Times New Roman"/>
          <w:color w:val="000000" w:themeColor="text1"/>
        </w:rPr>
        <w:t xml:space="preserve"> einen </w:t>
      </w:r>
      <w:r w:rsidR="008F1611" w:rsidRPr="00F13F31">
        <w:rPr>
          <w:rFonts w:ascii="Times New Roman" w:hAnsi="Times New Roman" w:cs="Times New Roman"/>
          <w:color w:val="000000" w:themeColor="text1"/>
        </w:rPr>
        <w:t xml:space="preserve">in ihren Zwecken, zum anderen </w:t>
      </w:r>
      <w:r w:rsidR="00A553F6" w:rsidRPr="00F13F31">
        <w:rPr>
          <w:rFonts w:ascii="Times New Roman" w:hAnsi="Times New Roman" w:cs="Times New Roman"/>
          <w:color w:val="000000" w:themeColor="text1"/>
        </w:rPr>
        <w:t>in der Stoffauswahl. Die monumentalische H</w:t>
      </w:r>
      <w:r w:rsidR="00A340CD">
        <w:rPr>
          <w:rFonts w:ascii="Times New Roman" w:hAnsi="Times New Roman" w:cs="Times New Roman"/>
          <w:color w:val="000000" w:themeColor="text1"/>
        </w:rPr>
        <w:t>istorie entspricht dem aus der A</w:t>
      </w:r>
      <w:r w:rsidR="00A553F6" w:rsidRPr="00F13F31">
        <w:rPr>
          <w:rFonts w:ascii="Times New Roman" w:hAnsi="Times New Roman" w:cs="Times New Roman"/>
          <w:color w:val="000000" w:themeColor="text1"/>
        </w:rPr>
        <w:t xml:space="preserve">ntike stammenden </w:t>
      </w:r>
      <w:r w:rsidR="00A553F6" w:rsidRPr="00F13F31">
        <w:rPr>
          <w:rFonts w:ascii="Times New Roman" w:hAnsi="Times New Roman" w:cs="Times New Roman"/>
          <w:i/>
          <w:color w:val="000000" w:themeColor="text1"/>
        </w:rPr>
        <w:t>historia magistra vitae</w:t>
      </w:r>
      <w:r w:rsidR="00A553F6" w:rsidRPr="00F13F31">
        <w:rPr>
          <w:rFonts w:ascii="Times New Roman" w:hAnsi="Times New Roman" w:cs="Times New Roman"/>
          <w:color w:val="000000" w:themeColor="text1"/>
        </w:rPr>
        <w:t xml:space="preserve">-Konzept, zielt auf die Nachahmung großer </w:t>
      </w:r>
      <w:r w:rsidR="00F75AC5">
        <w:rPr>
          <w:rFonts w:ascii="Times New Roman" w:hAnsi="Times New Roman" w:cs="Times New Roman"/>
          <w:color w:val="000000" w:themeColor="text1"/>
        </w:rPr>
        <w:t>Taten ab, schöpft also aus dem p</w:t>
      </w:r>
      <w:r w:rsidR="00A553F6" w:rsidRPr="00F13F31">
        <w:rPr>
          <w:rFonts w:ascii="Times New Roman" w:hAnsi="Times New Roman" w:cs="Times New Roman"/>
          <w:color w:val="000000" w:themeColor="text1"/>
        </w:rPr>
        <w:t>olitischen Bereich der Geschichte und besitzt adhortative und admonitive Funktion.</w:t>
      </w:r>
      <w:r w:rsidR="00A553F6" w:rsidRPr="00F13F31">
        <w:rPr>
          <w:rStyle w:val="Voetnootmarkering"/>
          <w:rFonts w:ascii="Times New Roman" w:hAnsi="Times New Roman" w:cs="Times New Roman"/>
          <w:color w:val="000000" w:themeColor="text1"/>
        </w:rPr>
        <w:footnoteReference w:id="35"/>
      </w:r>
      <w:r w:rsidR="00A553F6" w:rsidRPr="00F13F31">
        <w:rPr>
          <w:rFonts w:ascii="Times New Roman" w:hAnsi="Times New Roman" w:cs="Times New Roman"/>
          <w:color w:val="000000" w:themeColor="text1"/>
        </w:rPr>
        <w:t xml:space="preserve"> </w:t>
      </w:r>
      <w:r w:rsidR="00F52FF3">
        <w:rPr>
          <w:rFonts w:ascii="Times New Roman" w:hAnsi="Times New Roman" w:cs="Times New Roman"/>
          <w:color w:val="000000" w:themeColor="text1"/>
        </w:rPr>
        <w:t xml:space="preserve">Mithin ist diese Konzeption am klarsten mit der Rhetorik verbunden, da sie die pragmatischste unter den dreien ist. </w:t>
      </w:r>
      <w:r w:rsidR="00A553F6" w:rsidRPr="00F13F31">
        <w:rPr>
          <w:rFonts w:ascii="Times New Roman" w:hAnsi="Times New Roman" w:cs="Times New Roman"/>
          <w:color w:val="000000" w:themeColor="text1"/>
        </w:rPr>
        <w:t xml:space="preserve">Die antiquarische Historie </w:t>
      </w:r>
      <w:r w:rsidR="00742A6B" w:rsidRPr="00F13F31">
        <w:rPr>
          <w:rFonts w:ascii="Times New Roman" w:hAnsi="Times New Roman" w:cs="Times New Roman"/>
          <w:color w:val="000000" w:themeColor="text1"/>
        </w:rPr>
        <w:t>schafft ein ‚Wir’, eine Gruppenidentität, indem es Wurzeln i</w:t>
      </w:r>
      <w:r w:rsidR="005C2C59" w:rsidRPr="00F13F31">
        <w:rPr>
          <w:rFonts w:ascii="Times New Roman" w:hAnsi="Times New Roman" w:cs="Times New Roman"/>
          <w:color w:val="000000" w:themeColor="text1"/>
        </w:rPr>
        <w:t>n die Vergangenheit verlegt,</w:t>
      </w:r>
      <w:r w:rsidR="00742A6B" w:rsidRPr="00F13F31">
        <w:rPr>
          <w:rFonts w:ascii="Times New Roman" w:hAnsi="Times New Roman" w:cs="Times New Roman"/>
          <w:color w:val="000000" w:themeColor="text1"/>
        </w:rPr>
        <w:t xml:space="preserve"> aus dem Bereich des ‚Haus-, Geschlechts- und Stadtgeist[es]’ </w:t>
      </w:r>
      <w:r w:rsidR="005C2C59" w:rsidRPr="00F13F31">
        <w:rPr>
          <w:rFonts w:ascii="Times New Roman" w:hAnsi="Times New Roman" w:cs="Times New Roman"/>
          <w:color w:val="000000" w:themeColor="text1"/>
        </w:rPr>
        <w:t>schöpft</w:t>
      </w:r>
      <w:r w:rsidR="00742A6B" w:rsidRPr="00F13F31">
        <w:rPr>
          <w:rFonts w:ascii="Times New Roman" w:hAnsi="Times New Roman" w:cs="Times New Roman"/>
          <w:color w:val="000000" w:themeColor="text1"/>
        </w:rPr>
        <w:t xml:space="preserve"> und </w:t>
      </w:r>
      <w:r w:rsidR="005C2C59" w:rsidRPr="00F13F31">
        <w:rPr>
          <w:rFonts w:ascii="Times New Roman" w:hAnsi="Times New Roman" w:cs="Times New Roman"/>
          <w:color w:val="000000" w:themeColor="text1"/>
        </w:rPr>
        <w:t xml:space="preserve">infolgedessen </w:t>
      </w:r>
      <w:r w:rsidR="00742A6B" w:rsidRPr="00F13F31">
        <w:rPr>
          <w:rFonts w:ascii="Times New Roman" w:hAnsi="Times New Roman" w:cs="Times New Roman"/>
          <w:color w:val="000000" w:themeColor="text1"/>
        </w:rPr>
        <w:t>eine konservatorische Funktion</w:t>
      </w:r>
      <w:r w:rsidR="005C2C59" w:rsidRPr="00F13F31">
        <w:rPr>
          <w:rFonts w:ascii="Times New Roman" w:hAnsi="Times New Roman" w:cs="Times New Roman"/>
          <w:color w:val="000000" w:themeColor="text1"/>
        </w:rPr>
        <w:t xml:space="preserve"> hat</w:t>
      </w:r>
      <w:r w:rsidR="00742A6B" w:rsidRPr="00F13F31">
        <w:rPr>
          <w:rFonts w:ascii="Times New Roman" w:hAnsi="Times New Roman" w:cs="Times New Roman"/>
          <w:color w:val="000000" w:themeColor="text1"/>
        </w:rPr>
        <w:t>.</w:t>
      </w:r>
      <w:r w:rsidR="00742A6B" w:rsidRPr="00F13F31">
        <w:rPr>
          <w:rStyle w:val="Voetnootmarkering"/>
          <w:rFonts w:ascii="Times New Roman" w:hAnsi="Times New Roman" w:cs="Times New Roman"/>
          <w:color w:val="000000" w:themeColor="text1"/>
        </w:rPr>
        <w:footnoteReference w:id="36"/>
      </w:r>
      <w:r w:rsidR="00A138CF" w:rsidRPr="00F13F31">
        <w:rPr>
          <w:rFonts w:ascii="Times New Roman" w:hAnsi="Times New Roman" w:cs="Times New Roman"/>
          <w:color w:val="000000" w:themeColor="text1"/>
        </w:rPr>
        <w:t xml:space="preserve"> Die dritte Variante ist die kritische, wobei diese nicht im wissenschaftlichen Sinne</w:t>
      </w:r>
      <w:r w:rsidR="003A2A58" w:rsidRPr="00F13F31">
        <w:rPr>
          <w:rFonts w:ascii="Times New Roman" w:hAnsi="Times New Roman" w:cs="Times New Roman"/>
          <w:color w:val="000000" w:themeColor="text1"/>
        </w:rPr>
        <w:t xml:space="preserve"> kritisch ist. Die Kritik dient, </w:t>
      </w:r>
      <w:r w:rsidR="00A138CF" w:rsidRPr="00F13F31">
        <w:rPr>
          <w:rFonts w:ascii="Times New Roman" w:hAnsi="Times New Roman" w:cs="Times New Roman"/>
          <w:color w:val="000000" w:themeColor="text1"/>
        </w:rPr>
        <w:t>wie alle anderen Arten</w:t>
      </w:r>
      <w:r w:rsidR="003A2A58" w:rsidRPr="00F13F31">
        <w:rPr>
          <w:rFonts w:ascii="Times New Roman" w:hAnsi="Times New Roman" w:cs="Times New Roman"/>
          <w:color w:val="000000" w:themeColor="text1"/>
        </w:rPr>
        <w:t>,</w:t>
      </w:r>
      <w:r w:rsidR="00A138CF" w:rsidRPr="00F13F31">
        <w:rPr>
          <w:rFonts w:ascii="Times New Roman" w:hAnsi="Times New Roman" w:cs="Times New Roman"/>
          <w:color w:val="000000" w:themeColor="text1"/>
        </w:rPr>
        <w:t xml:space="preserve"> dem Leben, d.h. </w:t>
      </w:r>
      <w:r w:rsidR="00C87CFA" w:rsidRPr="00F13F31">
        <w:rPr>
          <w:rFonts w:ascii="Times New Roman" w:hAnsi="Times New Roman" w:cs="Times New Roman"/>
          <w:color w:val="000000" w:themeColor="text1"/>
        </w:rPr>
        <w:t xml:space="preserve">sie arbeitet sich an </w:t>
      </w:r>
      <w:r w:rsidR="00A138CF" w:rsidRPr="00F13F31">
        <w:rPr>
          <w:rFonts w:ascii="Times New Roman" w:hAnsi="Times New Roman" w:cs="Times New Roman"/>
          <w:color w:val="000000" w:themeColor="text1"/>
        </w:rPr>
        <w:t>verknöcherte</w:t>
      </w:r>
      <w:r w:rsidR="00C87CFA" w:rsidRPr="00F13F31">
        <w:rPr>
          <w:rFonts w:ascii="Times New Roman" w:hAnsi="Times New Roman" w:cs="Times New Roman"/>
          <w:color w:val="000000" w:themeColor="text1"/>
        </w:rPr>
        <w:t>n</w:t>
      </w:r>
      <w:r w:rsidR="00A138CF" w:rsidRPr="00F13F31">
        <w:rPr>
          <w:rFonts w:ascii="Times New Roman" w:hAnsi="Times New Roman" w:cs="Times New Roman"/>
          <w:color w:val="000000" w:themeColor="text1"/>
        </w:rPr>
        <w:t xml:space="preserve"> Traditionen </w:t>
      </w:r>
      <w:r w:rsidR="00C87CFA" w:rsidRPr="00F13F31">
        <w:rPr>
          <w:rFonts w:ascii="Times New Roman" w:hAnsi="Times New Roman" w:cs="Times New Roman"/>
          <w:color w:val="000000" w:themeColor="text1"/>
        </w:rPr>
        <w:t>ab, um diese aufzulösen und an</w:t>
      </w:r>
      <w:r w:rsidR="00A138CF" w:rsidRPr="00F13F31">
        <w:rPr>
          <w:rFonts w:ascii="Times New Roman" w:hAnsi="Times New Roman" w:cs="Times New Roman"/>
          <w:color w:val="000000" w:themeColor="text1"/>
        </w:rPr>
        <w:t xml:space="preserve"> neue Zeiten anpassen zu können</w:t>
      </w:r>
      <w:r w:rsidR="00A138CF" w:rsidRPr="00C2334E">
        <w:rPr>
          <w:rFonts w:ascii="Times New Roman" w:hAnsi="Times New Roman" w:cs="Times New Roman"/>
          <w:color w:val="000000" w:themeColor="text1"/>
        </w:rPr>
        <w:t xml:space="preserve">, </w:t>
      </w:r>
      <w:r w:rsidR="003A2A58" w:rsidRPr="00C2334E">
        <w:rPr>
          <w:rFonts w:ascii="Times New Roman" w:hAnsi="Times New Roman" w:cs="Times New Roman"/>
          <w:color w:val="000000" w:themeColor="text1"/>
        </w:rPr>
        <w:t>sodass ihr sowohl eine destruktive, aber auch eine konstruktive Funktion zukommt.</w:t>
      </w:r>
      <w:r w:rsidR="003A2A58" w:rsidRPr="00C2334E">
        <w:rPr>
          <w:rStyle w:val="Voetnootmarkering"/>
          <w:rFonts w:ascii="Times New Roman" w:hAnsi="Times New Roman" w:cs="Times New Roman"/>
          <w:color w:val="000000" w:themeColor="text1"/>
        </w:rPr>
        <w:footnoteReference w:id="37"/>
      </w:r>
      <w:r w:rsidR="00A12CDC" w:rsidRPr="00C2334E">
        <w:rPr>
          <w:rFonts w:ascii="Times New Roman" w:hAnsi="Times New Roman" w:cs="Times New Roman"/>
          <w:color w:val="000000" w:themeColor="text1"/>
        </w:rPr>
        <w:t xml:space="preserve"> </w:t>
      </w:r>
      <w:r w:rsidR="008A5979" w:rsidRPr="00C2334E">
        <w:rPr>
          <w:rFonts w:ascii="Times New Roman" w:hAnsi="Times New Roman" w:cs="Times New Roman"/>
          <w:color w:val="000000" w:themeColor="text1"/>
        </w:rPr>
        <w:t xml:space="preserve">Was hier als Werterelativismus bezeichnet wurde, tauchte bei den Zeitgenossen unter dem Stichwort </w:t>
      </w:r>
      <w:r w:rsidR="00F75AC5" w:rsidRPr="00F13F31">
        <w:rPr>
          <w:rFonts w:ascii="Times New Roman" w:eastAsia="Times New Roman" w:hAnsi="Times New Roman" w:cs="Times New Roman"/>
          <w:color w:val="000000" w:themeColor="text1"/>
          <w:lang w:eastAsia="de-DE"/>
        </w:rPr>
        <w:t>›</w:t>
      </w:r>
      <w:r w:rsidR="00F75AC5" w:rsidRPr="00C2334E">
        <w:rPr>
          <w:rFonts w:ascii="Times New Roman" w:hAnsi="Times New Roman" w:cs="Times New Roman"/>
          <w:color w:val="000000" w:themeColor="text1"/>
        </w:rPr>
        <w:t xml:space="preserve">Dekadenz </w:t>
      </w:r>
      <w:r w:rsidR="00F75AC5" w:rsidRPr="00F13F31">
        <w:rPr>
          <w:rFonts w:ascii="Times New Roman" w:eastAsia="Times New Roman" w:hAnsi="Times New Roman" w:cs="Times New Roman"/>
          <w:color w:val="000000" w:themeColor="text1"/>
          <w:lang w:eastAsia="de-DE"/>
        </w:rPr>
        <w:t>‹</w:t>
      </w:r>
      <w:r w:rsidR="008A5979" w:rsidRPr="00C2334E">
        <w:rPr>
          <w:rFonts w:ascii="Times New Roman" w:hAnsi="Times New Roman" w:cs="Times New Roman"/>
          <w:color w:val="000000" w:themeColor="text1"/>
        </w:rPr>
        <w:t xml:space="preserve"> oder </w:t>
      </w:r>
      <w:r w:rsidR="00F75AC5" w:rsidRPr="00F13F31">
        <w:rPr>
          <w:rFonts w:ascii="Times New Roman" w:eastAsia="Times New Roman" w:hAnsi="Times New Roman" w:cs="Times New Roman"/>
          <w:color w:val="000000" w:themeColor="text1"/>
          <w:lang w:eastAsia="de-DE"/>
        </w:rPr>
        <w:t>›</w:t>
      </w:r>
      <w:r w:rsidR="00F75AC5" w:rsidRPr="00C2334E">
        <w:rPr>
          <w:rFonts w:ascii="Times New Roman" w:hAnsi="Times New Roman" w:cs="Times New Roman"/>
          <w:color w:val="000000" w:themeColor="text1"/>
        </w:rPr>
        <w:t>Verfall der Sitten</w:t>
      </w:r>
      <w:r w:rsidR="00F75AC5" w:rsidRPr="00F13F31">
        <w:rPr>
          <w:rFonts w:ascii="Times New Roman" w:eastAsia="Times New Roman" w:hAnsi="Times New Roman" w:cs="Times New Roman"/>
          <w:color w:val="000000" w:themeColor="text1"/>
          <w:lang w:eastAsia="de-DE"/>
        </w:rPr>
        <w:t>‹</w:t>
      </w:r>
      <w:r w:rsidR="008A5979" w:rsidRPr="00C2334E">
        <w:rPr>
          <w:rFonts w:ascii="Times New Roman" w:hAnsi="Times New Roman" w:cs="Times New Roman"/>
          <w:color w:val="000000" w:themeColor="text1"/>
        </w:rPr>
        <w:t xml:space="preserve"> auf und gab der Epoche am Ende des 19. Jahrhunderts auch ihren Namen</w:t>
      </w:r>
      <w:r w:rsidR="00F75AC5">
        <w:rPr>
          <w:rFonts w:ascii="Times New Roman" w:hAnsi="Times New Roman" w:cs="Times New Roman"/>
          <w:color w:val="000000" w:themeColor="text1"/>
        </w:rPr>
        <w:t>:</w:t>
      </w:r>
      <w:r w:rsidR="008A5979" w:rsidRPr="00C2334E">
        <w:rPr>
          <w:rFonts w:ascii="Times New Roman" w:hAnsi="Times New Roman" w:cs="Times New Roman"/>
          <w:color w:val="000000" w:themeColor="text1"/>
        </w:rPr>
        <w:t xml:space="preserve"> </w:t>
      </w:r>
      <w:r w:rsidR="008A5979" w:rsidRPr="00765F8C">
        <w:rPr>
          <w:rFonts w:ascii="Times New Roman" w:hAnsi="Times New Roman" w:cs="Times New Roman"/>
          <w:i/>
          <w:color w:val="000000" w:themeColor="text1"/>
          <w:lang w:val="fr-FR"/>
        </w:rPr>
        <w:t>décadence</w:t>
      </w:r>
      <w:r w:rsidR="008A5979" w:rsidRPr="00C2334E">
        <w:rPr>
          <w:rFonts w:ascii="Times New Roman" w:hAnsi="Times New Roman" w:cs="Times New Roman"/>
          <w:color w:val="000000" w:themeColor="text1"/>
        </w:rPr>
        <w:t>. In diesem Zusammenhang ist Georges Sorel von großem Interesse, da er in seinen Schriften gegen diesen Verfall anzuschreiben versuchte, indem er im Konzept des Mythos die Möglichkeit sah, eine erneute Sublimierung der Lebenswel</w:t>
      </w:r>
      <w:r w:rsidR="00B12B9E" w:rsidRPr="00C2334E">
        <w:rPr>
          <w:rFonts w:ascii="Times New Roman" w:hAnsi="Times New Roman" w:cs="Times New Roman"/>
          <w:color w:val="000000" w:themeColor="text1"/>
        </w:rPr>
        <w:t>t herbei</w:t>
      </w:r>
      <w:r w:rsidR="00521F29" w:rsidRPr="00C2334E">
        <w:rPr>
          <w:rFonts w:ascii="Times New Roman" w:hAnsi="Times New Roman" w:cs="Times New Roman"/>
          <w:color w:val="000000" w:themeColor="text1"/>
        </w:rPr>
        <w:t>zu</w:t>
      </w:r>
      <w:r w:rsidR="00B12B9E" w:rsidRPr="00C2334E">
        <w:rPr>
          <w:rFonts w:ascii="Times New Roman" w:hAnsi="Times New Roman" w:cs="Times New Roman"/>
          <w:color w:val="000000" w:themeColor="text1"/>
        </w:rPr>
        <w:t xml:space="preserve">führen. Hierauf wird der nächste Abschnitt näher eingehen. Wichtig ist </w:t>
      </w:r>
      <w:r w:rsidR="00BB023A" w:rsidRPr="00C2334E">
        <w:rPr>
          <w:rFonts w:ascii="Times New Roman" w:hAnsi="Times New Roman" w:cs="Times New Roman"/>
          <w:color w:val="000000" w:themeColor="text1"/>
        </w:rPr>
        <w:t xml:space="preserve">noch </w:t>
      </w:r>
      <w:r w:rsidR="00BB023A" w:rsidRPr="00C2334E">
        <w:rPr>
          <w:rFonts w:ascii="Times New Roman" w:hAnsi="Times New Roman" w:cs="Times New Roman"/>
          <w:color w:val="000000" w:themeColor="text1"/>
        </w:rPr>
        <w:lastRenderedPageBreak/>
        <w:t xml:space="preserve">anzumerken, dass Nietzsche, vermittelt über Frankreich, in Italien durch den Dichter und </w:t>
      </w:r>
      <w:r w:rsidR="001614A2" w:rsidRPr="00C2334E">
        <w:rPr>
          <w:rFonts w:ascii="Times New Roman" w:hAnsi="Times New Roman" w:cs="Times New Roman"/>
          <w:color w:val="000000" w:themeColor="text1"/>
        </w:rPr>
        <w:t xml:space="preserve">Dandy Gabriele D’Annunzio literarisch </w:t>
      </w:r>
      <w:r w:rsidR="00521F29" w:rsidRPr="00C2334E">
        <w:rPr>
          <w:rFonts w:ascii="Times New Roman" w:hAnsi="Times New Roman" w:cs="Times New Roman"/>
          <w:color w:val="000000" w:themeColor="text1"/>
        </w:rPr>
        <w:t xml:space="preserve">(z.B. im Roman </w:t>
      </w:r>
      <w:r w:rsidR="00521F29" w:rsidRPr="00C2334E">
        <w:rPr>
          <w:rFonts w:ascii="Times New Roman" w:hAnsi="Times New Roman" w:cs="Times New Roman"/>
          <w:i/>
          <w:color w:val="000000" w:themeColor="text1"/>
        </w:rPr>
        <w:t>Il fuoco</w:t>
      </w:r>
      <w:r w:rsidR="00521F29" w:rsidRPr="00C2334E">
        <w:rPr>
          <w:rFonts w:ascii="Times New Roman" w:hAnsi="Times New Roman" w:cs="Times New Roman"/>
          <w:color w:val="000000" w:themeColor="text1"/>
        </w:rPr>
        <w:t xml:space="preserve">) </w:t>
      </w:r>
      <w:r w:rsidR="001614A2" w:rsidRPr="00C2334E">
        <w:rPr>
          <w:rFonts w:ascii="Times New Roman" w:hAnsi="Times New Roman" w:cs="Times New Roman"/>
          <w:color w:val="000000" w:themeColor="text1"/>
        </w:rPr>
        <w:t xml:space="preserve">verarbeitetet und besonders in der heroischen, also anti-dekadenten Lesart </w:t>
      </w:r>
      <w:r w:rsidR="005D499D" w:rsidRPr="00C2334E">
        <w:rPr>
          <w:rFonts w:ascii="Times New Roman" w:hAnsi="Times New Roman" w:cs="Times New Roman"/>
          <w:color w:val="000000" w:themeColor="text1"/>
        </w:rPr>
        <w:t xml:space="preserve">durch den aufkommenden Irrationalismus und die </w:t>
      </w:r>
      <w:r w:rsidR="0068673C" w:rsidRPr="00C2334E">
        <w:rPr>
          <w:rFonts w:ascii="Times New Roman" w:hAnsi="Times New Roman" w:cs="Times New Roman"/>
          <w:color w:val="000000" w:themeColor="text1"/>
        </w:rPr>
        <w:t xml:space="preserve">bergson’sche </w:t>
      </w:r>
      <w:r w:rsidR="005D499D" w:rsidRPr="00C2334E">
        <w:rPr>
          <w:rFonts w:ascii="Times New Roman" w:hAnsi="Times New Roman" w:cs="Times New Roman"/>
          <w:color w:val="000000" w:themeColor="text1"/>
        </w:rPr>
        <w:t>Lebens</w:t>
      </w:r>
      <w:r w:rsidR="0068673C" w:rsidRPr="00C2334E">
        <w:rPr>
          <w:rFonts w:ascii="Times New Roman" w:hAnsi="Times New Roman" w:cs="Times New Roman"/>
          <w:color w:val="000000" w:themeColor="text1"/>
        </w:rPr>
        <w:t xml:space="preserve">philosophie innerhalb des </w:t>
      </w:r>
      <w:r w:rsidR="0068673C" w:rsidRPr="00C2334E">
        <w:rPr>
          <w:rFonts w:ascii="Times New Roman" w:hAnsi="Times New Roman" w:cs="Times New Roman"/>
          <w:i/>
          <w:color w:val="000000" w:themeColor="text1"/>
        </w:rPr>
        <w:t>La Voce</w:t>
      </w:r>
      <w:r w:rsidR="0068673C" w:rsidRPr="00C2334E">
        <w:rPr>
          <w:rFonts w:ascii="Times New Roman" w:hAnsi="Times New Roman" w:cs="Times New Roman"/>
          <w:color w:val="000000" w:themeColor="text1"/>
        </w:rPr>
        <w:t xml:space="preserve">-Kreises, dem auch Mussolini angehörte, </w:t>
      </w:r>
      <w:r w:rsidR="001614A2" w:rsidRPr="00C2334E">
        <w:rPr>
          <w:rFonts w:ascii="Times New Roman" w:hAnsi="Times New Roman" w:cs="Times New Roman"/>
          <w:color w:val="000000" w:themeColor="text1"/>
        </w:rPr>
        <w:t>rezipiert wurde.</w:t>
      </w:r>
      <w:r w:rsidR="001614A2" w:rsidRPr="00C2334E">
        <w:rPr>
          <w:rStyle w:val="Voetnootmarkering"/>
          <w:rFonts w:ascii="Times New Roman" w:hAnsi="Times New Roman" w:cs="Times New Roman"/>
          <w:color w:val="000000" w:themeColor="text1"/>
        </w:rPr>
        <w:footnoteReference w:id="38"/>
      </w:r>
    </w:p>
    <w:p w14:paraId="00CC94C4" w14:textId="77777777" w:rsidR="0003304B" w:rsidRPr="00C2334E" w:rsidRDefault="0003304B" w:rsidP="0003304B">
      <w:pPr>
        <w:spacing w:line="360" w:lineRule="auto"/>
        <w:ind w:firstLine="708"/>
        <w:jc w:val="both"/>
        <w:rPr>
          <w:rFonts w:ascii="Times New Roman" w:hAnsi="Times New Roman" w:cs="Times New Roman"/>
          <w:color w:val="000000" w:themeColor="text1"/>
        </w:rPr>
      </w:pPr>
    </w:p>
    <w:p w14:paraId="6E6B0FFE" w14:textId="1D47CD97" w:rsidR="0000146D" w:rsidRPr="0057559D" w:rsidRDefault="0000146D" w:rsidP="00BB5773">
      <w:pPr>
        <w:spacing w:line="360" w:lineRule="auto"/>
        <w:jc w:val="both"/>
        <w:rPr>
          <w:rFonts w:ascii="Times New Roman" w:hAnsi="Times New Roman" w:cs="Times New Roman"/>
          <w:color w:val="000000" w:themeColor="text1"/>
        </w:rPr>
      </w:pPr>
      <w:r w:rsidRPr="0057559D">
        <w:rPr>
          <w:rFonts w:ascii="Times New Roman" w:hAnsi="Times New Roman" w:cs="Times New Roman"/>
          <w:color w:val="000000" w:themeColor="text1"/>
        </w:rPr>
        <w:t>4. Die italienische Geschichtsschreibung und die Theorie des Mythos</w:t>
      </w:r>
    </w:p>
    <w:p w14:paraId="24D9A421" w14:textId="77777777" w:rsidR="00EC4848" w:rsidRPr="0057559D" w:rsidRDefault="00EC4848" w:rsidP="00BB5773">
      <w:pPr>
        <w:spacing w:line="360" w:lineRule="auto"/>
        <w:jc w:val="both"/>
        <w:rPr>
          <w:rFonts w:ascii="Times New Roman" w:hAnsi="Times New Roman" w:cs="Times New Roman"/>
          <w:color w:val="000000" w:themeColor="text1"/>
        </w:rPr>
      </w:pPr>
    </w:p>
    <w:p w14:paraId="7A51B84F" w14:textId="7507D831" w:rsidR="00F76F6D" w:rsidRPr="0057559D" w:rsidRDefault="00A17547" w:rsidP="00DB721A">
      <w:pPr>
        <w:pStyle w:val="Voetnoottekst"/>
        <w:spacing w:line="360" w:lineRule="auto"/>
        <w:jc w:val="both"/>
        <w:rPr>
          <w:rFonts w:ascii="Times New Roman" w:hAnsi="Times New Roman" w:cs="Times New Roman"/>
          <w:color w:val="000000" w:themeColor="text1"/>
        </w:rPr>
      </w:pPr>
      <w:r w:rsidRPr="0057559D">
        <w:rPr>
          <w:rFonts w:ascii="Times New Roman" w:hAnsi="Times New Roman" w:cs="Times New Roman"/>
          <w:color w:val="000000" w:themeColor="text1"/>
        </w:rPr>
        <w:t>Wie hat das bereits Geschilderte Einfluss auf die Geschichtsschreibung in Italien genommen? Exemplarisch soll dies an Ben</w:t>
      </w:r>
      <w:r w:rsidR="003F68E4">
        <w:rPr>
          <w:rFonts w:ascii="Times New Roman" w:hAnsi="Times New Roman" w:cs="Times New Roman"/>
          <w:color w:val="000000" w:themeColor="text1"/>
        </w:rPr>
        <w:t>e</w:t>
      </w:r>
      <w:r w:rsidRPr="0057559D">
        <w:rPr>
          <w:rFonts w:ascii="Times New Roman" w:hAnsi="Times New Roman" w:cs="Times New Roman"/>
          <w:color w:val="000000" w:themeColor="text1"/>
        </w:rPr>
        <w:t>detto Croce gezeigt werden, der als Philosoph und Historiker die erste Hälfte des 20. Jahrhundert in I</w:t>
      </w:r>
      <w:r w:rsidR="00877241">
        <w:rPr>
          <w:rFonts w:ascii="Times New Roman" w:hAnsi="Times New Roman" w:cs="Times New Roman"/>
          <w:color w:val="000000" w:themeColor="text1"/>
        </w:rPr>
        <w:t>talien maßgebend geprägt hatte.</w:t>
      </w:r>
    </w:p>
    <w:p w14:paraId="4A79AD9C" w14:textId="308F76F5" w:rsidR="00F76F6D" w:rsidRPr="0057559D" w:rsidRDefault="00FD3FCA" w:rsidP="00F76F6D">
      <w:pPr>
        <w:pStyle w:val="Voetnoottekst"/>
        <w:spacing w:line="360" w:lineRule="auto"/>
        <w:ind w:firstLine="708"/>
        <w:jc w:val="both"/>
        <w:rPr>
          <w:rFonts w:ascii="Times New Roman" w:hAnsi="Times New Roman" w:cs="Times New Roman"/>
          <w:color w:val="000000" w:themeColor="text1"/>
        </w:rPr>
      </w:pPr>
      <w:r w:rsidRPr="0057559D">
        <w:rPr>
          <w:rFonts w:ascii="Times New Roman" w:hAnsi="Times New Roman" w:cs="Times New Roman"/>
          <w:color w:val="000000" w:themeColor="text1"/>
        </w:rPr>
        <w:t xml:space="preserve">In seiner Rede </w:t>
      </w:r>
      <w:r w:rsidRPr="0057559D">
        <w:rPr>
          <w:rFonts w:ascii="Times New Roman" w:hAnsi="Times New Roman" w:cs="Times New Roman"/>
          <w:i/>
          <w:color w:val="000000" w:themeColor="text1"/>
        </w:rPr>
        <w:t xml:space="preserve">Die Geschichte auf den allgemeinen Begriff der Kunst gebracht </w:t>
      </w:r>
      <w:r w:rsidRPr="0057559D">
        <w:rPr>
          <w:rFonts w:ascii="Times New Roman" w:hAnsi="Times New Roman" w:cs="Times New Roman"/>
          <w:color w:val="000000" w:themeColor="text1"/>
        </w:rPr>
        <w:t xml:space="preserve">von 1893 knüpfte Croce an die Diskussion an, ob Geschichte als Wissenschaft oder als Kunst zu verstehen sei. </w:t>
      </w:r>
      <w:r w:rsidR="006D0E71">
        <w:rPr>
          <w:rFonts w:ascii="Times New Roman" w:hAnsi="Times New Roman" w:cs="Times New Roman"/>
          <w:color w:val="000000" w:themeColor="text1"/>
        </w:rPr>
        <w:t xml:space="preserve">Kunst ist </w:t>
      </w:r>
      <w:r w:rsidR="00A75E06" w:rsidRPr="0057559D">
        <w:rPr>
          <w:rFonts w:ascii="Times New Roman" w:hAnsi="Times New Roman" w:cs="Times New Roman"/>
          <w:color w:val="000000" w:themeColor="text1"/>
        </w:rPr>
        <w:t>für Croce eine »Darstellung der Wirklichkeit«</w:t>
      </w:r>
      <w:r w:rsidR="00A75E06" w:rsidRPr="0057559D">
        <w:rPr>
          <w:rStyle w:val="Voetnootmarkering"/>
          <w:rFonts w:ascii="Times New Roman" w:hAnsi="Times New Roman" w:cs="Times New Roman"/>
          <w:color w:val="000000" w:themeColor="text1"/>
        </w:rPr>
        <w:footnoteReference w:id="39"/>
      </w:r>
      <w:r w:rsidR="00274D98" w:rsidRPr="0057559D">
        <w:rPr>
          <w:rFonts w:ascii="Times New Roman" w:hAnsi="Times New Roman" w:cs="Times New Roman"/>
          <w:color w:val="000000" w:themeColor="text1"/>
        </w:rPr>
        <w:t xml:space="preserve">, die Geschichte sei dies ebenfalls und wäre demnach der Kunst zuzurechnen. </w:t>
      </w:r>
      <w:r w:rsidR="0016500C" w:rsidRPr="0057559D">
        <w:rPr>
          <w:rFonts w:ascii="Times New Roman" w:hAnsi="Times New Roman" w:cs="Times New Roman"/>
          <w:color w:val="000000" w:themeColor="text1"/>
        </w:rPr>
        <w:t xml:space="preserve">In </w:t>
      </w:r>
      <w:r w:rsidR="00274D98" w:rsidRPr="0057559D">
        <w:rPr>
          <w:rFonts w:ascii="Times New Roman" w:hAnsi="Times New Roman" w:cs="Times New Roman"/>
          <w:color w:val="000000" w:themeColor="text1"/>
        </w:rPr>
        <w:t>bewusster Anlehnung an Aristoteles äußert Croce den Gedanken, dass der Unterschied von Wissenschaft und Geschichte in Folgendem bestünde</w:t>
      </w:r>
      <w:r w:rsidR="0016500C" w:rsidRPr="0057559D">
        <w:rPr>
          <w:rFonts w:ascii="Times New Roman" w:hAnsi="Times New Roman" w:cs="Times New Roman"/>
          <w:color w:val="000000" w:themeColor="text1"/>
        </w:rPr>
        <w:t>:</w:t>
      </w:r>
      <w:r w:rsidR="00274D98" w:rsidRPr="0057559D">
        <w:rPr>
          <w:rFonts w:ascii="Times New Roman" w:hAnsi="Times New Roman" w:cs="Times New Roman"/>
          <w:color w:val="000000" w:themeColor="text1"/>
        </w:rPr>
        <w:t xml:space="preserve"> </w:t>
      </w:r>
      <w:r w:rsidR="00110C7F" w:rsidRPr="0057559D">
        <w:rPr>
          <w:rFonts w:ascii="Times New Roman" w:hAnsi="Times New Roman" w:cs="Times New Roman"/>
          <w:color w:val="000000" w:themeColor="text1"/>
        </w:rPr>
        <w:t xml:space="preserve">»hier logische Abstraktion, dort psychologische Verdichtung; hier allgemeine Begriffe, dort konkrete verdichtete (wenn </w:t>
      </w:r>
      <w:r w:rsidR="006D0E71" w:rsidRPr="0057559D">
        <w:rPr>
          <w:rFonts w:ascii="Times New Roman" w:hAnsi="Times New Roman" w:cs="Times New Roman"/>
          <w:color w:val="000000" w:themeColor="text1"/>
        </w:rPr>
        <w:t xml:space="preserve">nicht </w:t>
      </w:r>
      <w:r w:rsidR="00110C7F" w:rsidRPr="0057559D">
        <w:rPr>
          <w:rFonts w:ascii="Times New Roman" w:hAnsi="Times New Roman" w:cs="Times New Roman"/>
          <w:color w:val="000000" w:themeColor="text1"/>
        </w:rPr>
        <w:t>gar individuelle Vorstellung</w:t>
      </w:r>
      <w:r w:rsidR="00110C7F" w:rsidRPr="008C42D9">
        <w:rPr>
          <w:rFonts w:ascii="Times New Roman" w:hAnsi="Times New Roman" w:cs="Times New Roman"/>
          <w:color w:val="000000" w:themeColor="text1"/>
        </w:rPr>
        <w:t>)</w:t>
      </w:r>
      <w:r w:rsidR="008C42D9" w:rsidRPr="008C42D9">
        <w:rPr>
          <w:rFonts w:ascii="Times New Roman" w:hAnsi="Times New Roman" w:cs="Times New Roman"/>
          <w:color w:val="000000" w:themeColor="text1"/>
        </w:rPr>
        <w:t>;</w:t>
      </w:r>
      <w:r w:rsidR="00110C7F" w:rsidRPr="008C42D9">
        <w:rPr>
          <w:rFonts w:ascii="Times New Roman" w:hAnsi="Times New Roman" w:cs="Times New Roman"/>
          <w:color w:val="000000" w:themeColor="text1"/>
        </w:rPr>
        <w:t xml:space="preserve"> </w:t>
      </w:r>
      <w:r w:rsidR="00110C7F" w:rsidRPr="0057559D">
        <w:rPr>
          <w:rFonts w:ascii="Times New Roman" w:hAnsi="Times New Roman" w:cs="Times New Roman"/>
          <w:color w:val="000000" w:themeColor="text1"/>
        </w:rPr>
        <w:t>hier das Einzelne als abstraktes Exemplar, dort das Einzelne als konkrete Individualität«</w:t>
      </w:r>
      <w:r w:rsidR="00110C7F" w:rsidRPr="0057559D">
        <w:rPr>
          <w:rStyle w:val="Voetnootmarkering"/>
          <w:rFonts w:ascii="Times New Roman" w:hAnsi="Times New Roman" w:cs="Times New Roman"/>
          <w:color w:val="000000" w:themeColor="text1"/>
        </w:rPr>
        <w:footnoteReference w:id="40"/>
      </w:r>
      <w:r w:rsidR="008C42D9">
        <w:rPr>
          <w:rFonts w:ascii="Times New Roman" w:hAnsi="Times New Roman" w:cs="Times New Roman"/>
          <w:color w:val="000000" w:themeColor="text1"/>
        </w:rPr>
        <w:t>. Daraus leitet Croce ab, das</w:t>
      </w:r>
      <w:r w:rsidR="00110C7F" w:rsidRPr="0057559D">
        <w:rPr>
          <w:rFonts w:ascii="Times New Roman" w:hAnsi="Times New Roman" w:cs="Times New Roman"/>
          <w:color w:val="000000" w:themeColor="text1"/>
        </w:rPr>
        <w:t xml:space="preserve">s »[d]ie Geschichte </w:t>
      </w:r>
      <w:r w:rsidR="00110C7F" w:rsidRPr="0057559D">
        <w:rPr>
          <w:rFonts w:ascii="Times New Roman" w:hAnsi="Times New Roman" w:cs="Times New Roman"/>
          <w:i/>
          <w:color w:val="000000" w:themeColor="text1"/>
        </w:rPr>
        <w:t>erzählt</w:t>
      </w:r>
      <w:r w:rsidR="00110C7F" w:rsidRPr="0057559D">
        <w:rPr>
          <w:rFonts w:ascii="Times New Roman" w:hAnsi="Times New Roman" w:cs="Times New Roman"/>
          <w:color w:val="000000" w:themeColor="text1"/>
        </w:rPr>
        <w:t>«</w:t>
      </w:r>
      <w:r w:rsidR="00110C7F" w:rsidRPr="0057559D">
        <w:rPr>
          <w:rStyle w:val="Voetnootmarkering"/>
          <w:rFonts w:ascii="Times New Roman" w:hAnsi="Times New Roman" w:cs="Times New Roman"/>
          <w:color w:val="000000" w:themeColor="text1"/>
        </w:rPr>
        <w:footnoteReference w:id="41"/>
      </w:r>
      <w:r w:rsidR="006D0E71">
        <w:rPr>
          <w:rFonts w:ascii="Times New Roman" w:hAnsi="Times New Roman" w:cs="Times New Roman"/>
          <w:color w:val="000000" w:themeColor="text1"/>
        </w:rPr>
        <w:t>.</w:t>
      </w:r>
      <w:r w:rsidR="00110C7F" w:rsidRPr="0057559D">
        <w:rPr>
          <w:rFonts w:ascii="Times New Roman" w:hAnsi="Times New Roman" w:cs="Times New Roman"/>
          <w:color w:val="000000" w:themeColor="text1"/>
        </w:rPr>
        <w:t xml:space="preserve"> Indem sie eine Repräsentation des Real-Geschehenen erstellt, verdichtet sie die Geschehnisse o</w:t>
      </w:r>
      <w:r w:rsidR="00EB5720" w:rsidRPr="0057559D">
        <w:rPr>
          <w:rFonts w:ascii="Times New Roman" w:hAnsi="Times New Roman" w:cs="Times New Roman"/>
          <w:color w:val="000000" w:themeColor="text1"/>
        </w:rPr>
        <w:t>hne abstrakt zu werden und drückt dies durch</w:t>
      </w:r>
      <w:r w:rsidR="00110C7F" w:rsidRPr="0057559D">
        <w:rPr>
          <w:rFonts w:ascii="Times New Roman" w:hAnsi="Times New Roman" w:cs="Times New Roman"/>
          <w:color w:val="000000" w:themeColor="text1"/>
        </w:rPr>
        <w:t xml:space="preserve"> </w:t>
      </w:r>
      <w:r w:rsidR="00EB5720" w:rsidRPr="0057559D">
        <w:rPr>
          <w:rFonts w:ascii="Times New Roman" w:hAnsi="Times New Roman" w:cs="Times New Roman"/>
          <w:color w:val="000000" w:themeColor="text1"/>
        </w:rPr>
        <w:t xml:space="preserve">Konkretheit, d.h. durch die </w:t>
      </w:r>
      <w:r w:rsidR="006D0E71">
        <w:rPr>
          <w:rFonts w:ascii="Times New Roman" w:hAnsi="Times New Roman" w:cs="Times New Roman"/>
          <w:color w:val="000000" w:themeColor="text1"/>
        </w:rPr>
        <w:t xml:space="preserve">aus der Verdichtung </w:t>
      </w:r>
      <w:r w:rsidR="00EB5720" w:rsidRPr="0057559D">
        <w:rPr>
          <w:rFonts w:ascii="Times New Roman" w:hAnsi="Times New Roman" w:cs="Times New Roman"/>
          <w:color w:val="000000" w:themeColor="text1"/>
        </w:rPr>
        <w:t xml:space="preserve">resultierende </w:t>
      </w:r>
      <w:r w:rsidR="00110C7F" w:rsidRPr="0057559D">
        <w:rPr>
          <w:rFonts w:ascii="Times New Roman" w:hAnsi="Times New Roman" w:cs="Times New Roman"/>
          <w:color w:val="000000" w:themeColor="text1"/>
        </w:rPr>
        <w:t>Anschaulichkeit</w:t>
      </w:r>
      <w:r w:rsidR="00EB5720" w:rsidRPr="0057559D">
        <w:rPr>
          <w:rFonts w:ascii="Times New Roman" w:hAnsi="Times New Roman" w:cs="Times New Roman"/>
          <w:color w:val="000000" w:themeColor="text1"/>
        </w:rPr>
        <w:t>,</w:t>
      </w:r>
      <w:r w:rsidR="00110C7F" w:rsidRPr="0057559D">
        <w:rPr>
          <w:rFonts w:ascii="Times New Roman" w:hAnsi="Times New Roman" w:cs="Times New Roman"/>
          <w:color w:val="000000" w:themeColor="text1"/>
        </w:rPr>
        <w:t xml:space="preserve"> </w:t>
      </w:r>
      <w:r w:rsidR="00EB5720" w:rsidRPr="0057559D">
        <w:rPr>
          <w:rFonts w:ascii="Times New Roman" w:hAnsi="Times New Roman" w:cs="Times New Roman"/>
          <w:color w:val="000000" w:themeColor="text1"/>
        </w:rPr>
        <w:t xml:space="preserve">aus. </w:t>
      </w:r>
      <w:r w:rsidR="004462C6" w:rsidRPr="0057559D">
        <w:rPr>
          <w:rFonts w:ascii="Times New Roman" w:hAnsi="Times New Roman" w:cs="Times New Roman"/>
          <w:color w:val="000000" w:themeColor="text1"/>
        </w:rPr>
        <w:t xml:space="preserve">Dabei bleibt der </w:t>
      </w:r>
      <w:r w:rsidR="00967923">
        <w:rPr>
          <w:rFonts w:ascii="Times New Roman" w:hAnsi="Times New Roman" w:cs="Times New Roman"/>
          <w:color w:val="000000" w:themeColor="text1"/>
        </w:rPr>
        <w:t>hierfür konstitutive Prozess der</w:t>
      </w:r>
      <w:r w:rsidR="004462C6" w:rsidRPr="0057559D">
        <w:rPr>
          <w:rFonts w:ascii="Times New Roman" w:hAnsi="Times New Roman" w:cs="Times New Roman"/>
          <w:color w:val="000000" w:themeColor="text1"/>
        </w:rPr>
        <w:t xml:space="preserve"> </w:t>
      </w:r>
      <w:r w:rsidR="006C3657" w:rsidRPr="0057559D">
        <w:rPr>
          <w:rFonts w:ascii="Times New Roman" w:hAnsi="Times New Roman" w:cs="Times New Roman"/>
          <w:color w:val="000000" w:themeColor="text1"/>
        </w:rPr>
        <w:t xml:space="preserve">Gestalt- und Formgebung durch den Ausdruck auf Seiten des </w:t>
      </w:r>
      <w:r w:rsidR="004462C6" w:rsidRPr="0057559D">
        <w:rPr>
          <w:rFonts w:ascii="Times New Roman" w:hAnsi="Times New Roman" w:cs="Times New Roman"/>
          <w:color w:val="000000" w:themeColor="text1"/>
        </w:rPr>
        <w:t>Historiker</w:t>
      </w:r>
      <w:r w:rsidR="00764398">
        <w:rPr>
          <w:rFonts w:ascii="Times New Roman" w:hAnsi="Times New Roman" w:cs="Times New Roman"/>
          <w:color w:val="000000" w:themeColor="text1"/>
        </w:rPr>
        <w:t>s</w:t>
      </w:r>
      <w:r w:rsidR="004462C6" w:rsidRPr="0057559D">
        <w:rPr>
          <w:rFonts w:ascii="Times New Roman" w:hAnsi="Times New Roman" w:cs="Times New Roman"/>
          <w:color w:val="000000" w:themeColor="text1"/>
        </w:rPr>
        <w:t xml:space="preserve"> nicht unberücksichtigt, denn </w:t>
      </w:r>
      <w:r w:rsidR="006C3657" w:rsidRPr="0057559D">
        <w:rPr>
          <w:rFonts w:ascii="Times New Roman" w:hAnsi="Times New Roman" w:cs="Times New Roman"/>
          <w:color w:val="000000" w:themeColor="text1"/>
        </w:rPr>
        <w:t xml:space="preserve">darin zeige » </w:t>
      </w:r>
      <w:r w:rsidR="006C3657" w:rsidRPr="0057559D">
        <w:rPr>
          <w:rFonts w:ascii="Times New Roman" w:eastAsia="Times New Roman" w:hAnsi="Times New Roman" w:cs="Times New Roman"/>
          <w:color w:val="000000" w:themeColor="text1"/>
          <w:lang w:eastAsia="de-DE"/>
        </w:rPr>
        <w:t>›</w:t>
      </w:r>
      <w:r w:rsidR="006C3657" w:rsidRPr="0057559D">
        <w:rPr>
          <w:rFonts w:ascii="Times New Roman" w:hAnsi="Times New Roman" w:cs="Times New Roman"/>
          <w:color w:val="000000" w:themeColor="text1"/>
        </w:rPr>
        <w:t>sich das sinnliche Scheinen des Ideals</w:t>
      </w:r>
      <w:r w:rsidR="006C3657" w:rsidRPr="0057559D">
        <w:rPr>
          <w:rFonts w:ascii="Times New Roman" w:eastAsia="Times New Roman" w:hAnsi="Times New Roman" w:cs="Times New Roman"/>
          <w:color w:val="000000" w:themeColor="text1"/>
          <w:lang w:eastAsia="de-DE"/>
        </w:rPr>
        <w:t>‹</w:t>
      </w:r>
      <w:r w:rsidR="006C3657" w:rsidRPr="0057559D">
        <w:rPr>
          <w:rFonts w:ascii="Times New Roman" w:hAnsi="Times New Roman" w:cs="Times New Roman"/>
          <w:color w:val="000000" w:themeColor="text1"/>
        </w:rPr>
        <w:t>, um den Hegelschen Terminus zu verwenden.«</w:t>
      </w:r>
      <w:r w:rsidR="006C3657" w:rsidRPr="0057559D">
        <w:rPr>
          <w:rStyle w:val="Voetnootmarkering"/>
          <w:rFonts w:ascii="Times New Roman" w:hAnsi="Times New Roman" w:cs="Times New Roman"/>
          <w:color w:val="000000" w:themeColor="text1"/>
        </w:rPr>
        <w:footnoteReference w:id="42"/>
      </w:r>
      <w:r w:rsidR="00662B25">
        <w:rPr>
          <w:rFonts w:ascii="Times New Roman" w:hAnsi="Times New Roman" w:cs="Times New Roman"/>
          <w:color w:val="000000" w:themeColor="text1"/>
        </w:rPr>
        <w:t xml:space="preserve"> Diese Vorstellung wird er später mit der poetischen Logik von G</w:t>
      </w:r>
      <w:r w:rsidR="00E43650">
        <w:rPr>
          <w:rFonts w:ascii="Times New Roman" w:hAnsi="Times New Roman" w:cs="Times New Roman"/>
          <w:color w:val="000000" w:themeColor="text1"/>
        </w:rPr>
        <w:t xml:space="preserve">iambattista Vico verbinden, die – </w:t>
      </w:r>
      <w:r w:rsidR="00E24AF7">
        <w:rPr>
          <w:rFonts w:ascii="Times New Roman" w:hAnsi="Times New Roman" w:cs="Times New Roman"/>
          <w:color w:val="000000" w:themeColor="text1"/>
        </w:rPr>
        <w:t xml:space="preserve">wie im </w:t>
      </w:r>
      <w:r w:rsidR="00967923">
        <w:rPr>
          <w:rFonts w:ascii="Times New Roman" w:hAnsi="Times New Roman" w:cs="Times New Roman"/>
          <w:color w:val="000000" w:themeColor="text1"/>
        </w:rPr>
        <w:t xml:space="preserve">vorletzten </w:t>
      </w:r>
      <w:r w:rsidR="00E0402F">
        <w:rPr>
          <w:rFonts w:ascii="Times New Roman" w:hAnsi="Times New Roman" w:cs="Times New Roman"/>
          <w:color w:val="000000" w:themeColor="text1"/>
        </w:rPr>
        <w:t>Zitat angeklungen</w:t>
      </w:r>
      <w:r w:rsidR="00E43650">
        <w:rPr>
          <w:rFonts w:ascii="Times New Roman" w:hAnsi="Times New Roman" w:cs="Times New Roman"/>
          <w:color w:val="000000" w:themeColor="text1"/>
        </w:rPr>
        <w:t xml:space="preserve"> – </w:t>
      </w:r>
      <w:r w:rsidR="00662B25">
        <w:rPr>
          <w:rFonts w:ascii="Times New Roman" w:hAnsi="Times New Roman" w:cs="Times New Roman"/>
          <w:color w:val="000000" w:themeColor="text1"/>
        </w:rPr>
        <w:t xml:space="preserve">sinnliche </w:t>
      </w:r>
      <w:r w:rsidR="00662B25" w:rsidRPr="0057559D">
        <w:rPr>
          <w:rFonts w:ascii="Times New Roman" w:eastAsia="Times New Roman" w:hAnsi="Times New Roman" w:cs="Times New Roman"/>
          <w:color w:val="000000" w:themeColor="text1"/>
          <w:lang w:eastAsia="de-DE"/>
        </w:rPr>
        <w:t>›</w:t>
      </w:r>
      <w:r w:rsidR="00662B25">
        <w:rPr>
          <w:rFonts w:ascii="Times New Roman" w:eastAsia="Times New Roman" w:hAnsi="Times New Roman" w:cs="Times New Roman"/>
          <w:color w:val="000000" w:themeColor="text1"/>
          <w:lang w:eastAsia="de-DE"/>
        </w:rPr>
        <w:t>Allgemeinbegriffe</w:t>
      </w:r>
      <w:r w:rsidR="00662B25" w:rsidRPr="0057559D">
        <w:rPr>
          <w:rFonts w:ascii="Times New Roman" w:eastAsia="Times New Roman" w:hAnsi="Times New Roman" w:cs="Times New Roman"/>
          <w:color w:val="000000" w:themeColor="text1"/>
          <w:lang w:eastAsia="de-DE"/>
        </w:rPr>
        <w:t>‹</w:t>
      </w:r>
      <w:r w:rsidR="00662B25">
        <w:rPr>
          <w:rFonts w:ascii="Times New Roman" w:eastAsia="Times New Roman" w:hAnsi="Times New Roman" w:cs="Times New Roman"/>
          <w:color w:val="000000" w:themeColor="text1"/>
          <w:lang w:eastAsia="de-DE"/>
        </w:rPr>
        <w:t xml:space="preserve"> </w:t>
      </w:r>
      <w:r w:rsidR="00E43650">
        <w:rPr>
          <w:rFonts w:ascii="Times New Roman" w:eastAsia="Times New Roman" w:hAnsi="Times New Roman" w:cs="Times New Roman"/>
          <w:color w:val="000000" w:themeColor="text1"/>
          <w:lang w:eastAsia="de-DE"/>
        </w:rPr>
        <w:t>bilden würde</w:t>
      </w:r>
      <w:r w:rsidR="00662B25">
        <w:rPr>
          <w:rFonts w:ascii="Times New Roman" w:eastAsia="Times New Roman" w:hAnsi="Times New Roman" w:cs="Times New Roman"/>
          <w:color w:val="000000" w:themeColor="text1"/>
          <w:lang w:eastAsia="de-DE"/>
        </w:rPr>
        <w:t xml:space="preserve"> und sich deswegen besonders für die</w:t>
      </w:r>
      <w:r w:rsidR="00E0402F">
        <w:rPr>
          <w:rFonts w:ascii="Times New Roman" w:eastAsia="Times New Roman" w:hAnsi="Times New Roman" w:cs="Times New Roman"/>
          <w:color w:val="000000" w:themeColor="text1"/>
          <w:lang w:eastAsia="de-DE"/>
        </w:rPr>
        <w:t xml:space="preserve"> Geschichtsschreibung anböt</w:t>
      </w:r>
      <w:r w:rsidR="00967923">
        <w:rPr>
          <w:rFonts w:ascii="Times New Roman" w:eastAsia="Times New Roman" w:hAnsi="Times New Roman" w:cs="Times New Roman"/>
          <w:color w:val="000000" w:themeColor="text1"/>
          <w:lang w:eastAsia="de-DE"/>
        </w:rPr>
        <w:t>e</w:t>
      </w:r>
      <w:r w:rsidR="00E43650">
        <w:rPr>
          <w:rFonts w:ascii="Times New Roman" w:eastAsia="Times New Roman" w:hAnsi="Times New Roman" w:cs="Times New Roman"/>
          <w:color w:val="000000" w:themeColor="text1"/>
          <w:lang w:eastAsia="de-DE"/>
        </w:rPr>
        <w:t>.</w:t>
      </w:r>
      <w:r w:rsidR="00E24AF7">
        <w:rPr>
          <w:rFonts w:ascii="Times New Roman" w:eastAsia="Times New Roman" w:hAnsi="Times New Roman" w:cs="Times New Roman"/>
          <w:color w:val="000000" w:themeColor="text1"/>
          <w:lang w:eastAsia="de-DE"/>
        </w:rPr>
        <w:t xml:space="preserve"> </w:t>
      </w:r>
      <w:r w:rsidR="002D30B0">
        <w:rPr>
          <w:rFonts w:ascii="Times New Roman" w:eastAsia="Times New Roman" w:hAnsi="Times New Roman" w:cs="Times New Roman"/>
          <w:color w:val="000000" w:themeColor="text1"/>
          <w:lang w:eastAsia="de-DE"/>
        </w:rPr>
        <w:t>Dessen ungeachtet wird er die Anwendung der poetischen Logik auf die Geschichtsschreibung</w:t>
      </w:r>
      <w:r w:rsidR="00E24AF7">
        <w:rPr>
          <w:rFonts w:ascii="Times New Roman" w:eastAsia="Times New Roman" w:hAnsi="Times New Roman" w:cs="Times New Roman"/>
          <w:color w:val="000000" w:themeColor="text1"/>
          <w:lang w:eastAsia="de-DE"/>
        </w:rPr>
        <w:t xml:space="preserve"> kritisieren.</w:t>
      </w:r>
      <w:r w:rsidR="00E43650">
        <w:rPr>
          <w:rStyle w:val="Voetnootmarkering"/>
          <w:rFonts w:ascii="Times New Roman" w:eastAsia="Times New Roman" w:hAnsi="Times New Roman" w:cs="Times New Roman"/>
          <w:color w:val="000000" w:themeColor="text1"/>
          <w:lang w:eastAsia="de-DE"/>
        </w:rPr>
        <w:footnoteReference w:id="43"/>
      </w:r>
    </w:p>
    <w:p w14:paraId="5571B232" w14:textId="32785F7D" w:rsidR="001C7896" w:rsidRPr="00736FDE" w:rsidRDefault="00E67BDB" w:rsidP="00F76F6D">
      <w:pPr>
        <w:pStyle w:val="Voetnoottekst"/>
        <w:spacing w:line="360" w:lineRule="auto"/>
        <w:ind w:firstLine="708"/>
        <w:jc w:val="both"/>
        <w:rPr>
          <w:rFonts w:ascii="Times New Roman" w:hAnsi="Times New Roman" w:cs="Times New Roman"/>
          <w:color w:val="000000" w:themeColor="text1"/>
        </w:rPr>
      </w:pPr>
      <w:r w:rsidRPr="0057559D">
        <w:rPr>
          <w:rFonts w:ascii="Times New Roman" w:hAnsi="Times New Roman" w:cs="Times New Roman"/>
          <w:color w:val="000000" w:themeColor="text1"/>
        </w:rPr>
        <w:t xml:space="preserve">Mit seiner Unterordnung der Geschichtsschreibung unter die Kunst wollte Croce zeigen, dass </w:t>
      </w:r>
      <w:r w:rsidR="00BA1201" w:rsidRPr="0057559D">
        <w:rPr>
          <w:rFonts w:ascii="Times New Roman" w:hAnsi="Times New Roman" w:cs="Times New Roman"/>
          <w:color w:val="000000" w:themeColor="text1"/>
        </w:rPr>
        <w:t>es mehr als nur die</w:t>
      </w:r>
      <w:r w:rsidR="006C3657" w:rsidRPr="0057559D">
        <w:rPr>
          <w:rFonts w:ascii="Times New Roman" w:hAnsi="Times New Roman" w:cs="Times New Roman"/>
          <w:color w:val="000000" w:themeColor="text1"/>
        </w:rPr>
        <w:t xml:space="preserve"> eine methodisch </w:t>
      </w:r>
      <w:r w:rsidR="00BA1201" w:rsidRPr="0057559D">
        <w:rPr>
          <w:rFonts w:ascii="Times New Roman" w:hAnsi="Times New Roman" w:cs="Times New Roman"/>
          <w:color w:val="000000" w:themeColor="text1"/>
        </w:rPr>
        <w:t>gewonnene Wissensform gibt</w:t>
      </w:r>
      <w:r w:rsidR="00A340CD">
        <w:rPr>
          <w:rFonts w:ascii="Times New Roman" w:hAnsi="Times New Roman" w:cs="Times New Roman"/>
          <w:color w:val="000000" w:themeColor="text1"/>
        </w:rPr>
        <w:t>,</w:t>
      </w:r>
      <w:r w:rsidR="00BA1201" w:rsidRPr="0057559D">
        <w:rPr>
          <w:rFonts w:ascii="Times New Roman" w:hAnsi="Times New Roman" w:cs="Times New Roman"/>
          <w:color w:val="000000" w:themeColor="text1"/>
        </w:rPr>
        <w:t xml:space="preserve"> </w:t>
      </w:r>
      <w:r w:rsidR="00BA1201" w:rsidRPr="00736FDE">
        <w:rPr>
          <w:rFonts w:ascii="Times New Roman" w:hAnsi="Times New Roman" w:cs="Times New Roman"/>
          <w:color w:val="000000" w:themeColor="text1"/>
        </w:rPr>
        <w:t>und der Verabsolutierung derselben durch den Positivismus entgegen wirken.</w:t>
      </w:r>
      <w:r w:rsidR="00BA1201" w:rsidRPr="00736FDE">
        <w:rPr>
          <w:rStyle w:val="Voetnootmarkering"/>
          <w:rFonts w:ascii="Times New Roman" w:hAnsi="Times New Roman" w:cs="Times New Roman"/>
          <w:color w:val="000000" w:themeColor="text1"/>
        </w:rPr>
        <w:footnoteReference w:id="44"/>
      </w:r>
      <w:r w:rsidR="00BA1201" w:rsidRPr="00736FDE">
        <w:rPr>
          <w:rFonts w:ascii="Times New Roman" w:hAnsi="Times New Roman" w:cs="Times New Roman"/>
          <w:color w:val="000000" w:themeColor="text1"/>
        </w:rPr>
        <w:t xml:space="preserve"> Andererseits ist, obwohl Croce die Anschaulichkeit (</w:t>
      </w:r>
      <w:r w:rsidR="00BA1201" w:rsidRPr="00736FDE">
        <w:rPr>
          <w:rFonts w:ascii="Times New Roman" w:eastAsia="Times New Roman" w:hAnsi="Times New Roman" w:cs="Times New Roman"/>
          <w:color w:val="000000" w:themeColor="text1"/>
          <w:lang w:eastAsia="de-DE"/>
        </w:rPr>
        <w:t>›</w:t>
      </w:r>
      <w:r w:rsidR="00BA1201" w:rsidRPr="00736FDE">
        <w:rPr>
          <w:rFonts w:ascii="Times New Roman" w:hAnsi="Times New Roman" w:cs="Times New Roman"/>
          <w:color w:val="000000" w:themeColor="text1"/>
        </w:rPr>
        <w:t>vedere</w:t>
      </w:r>
      <w:r w:rsidR="00BA1201" w:rsidRPr="00736FDE">
        <w:rPr>
          <w:rFonts w:ascii="Times New Roman" w:eastAsia="Times New Roman" w:hAnsi="Times New Roman" w:cs="Times New Roman"/>
          <w:color w:val="000000" w:themeColor="text1"/>
          <w:lang w:eastAsia="de-DE"/>
        </w:rPr>
        <w:t>‹) als Hauptaufgabe der Geschichtsschreibung betont, zu berücksichtigen, dass er das Sammeln von Material, die Kritik und Inte</w:t>
      </w:r>
      <w:r w:rsidR="00D84712" w:rsidRPr="00736FDE">
        <w:rPr>
          <w:rFonts w:ascii="Times New Roman" w:eastAsia="Times New Roman" w:hAnsi="Times New Roman" w:cs="Times New Roman"/>
          <w:color w:val="000000" w:themeColor="text1"/>
          <w:lang w:eastAsia="de-DE"/>
        </w:rPr>
        <w:t>rpretation nicht abschaffen</w:t>
      </w:r>
      <w:r w:rsidR="00BA1201" w:rsidRPr="00736FDE">
        <w:rPr>
          <w:rFonts w:ascii="Times New Roman" w:eastAsia="Times New Roman" w:hAnsi="Times New Roman" w:cs="Times New Roman"/>
          <w:color w:val="000000" w:themeColor="text1"/>
          <w:lang w:eastAsia="de-DE"/>
        </w:rPr>
        <w:t>, sondern nur aus der Definition der Geschichte – verstanden als Geschichts</w:t>
      </w:r>
      <w:r w:rsidR="00BA1201" w:rsidRPr="00736FDE">
        <w:rPr>
          <w:rFonts w:ascii="Times New Roman" w:eastAsia="Times New Roman" w:hAnsi="Times New Roman" w:cs="Times New Roman"/>
          <w:i/>
          <w:color w:val="000000" w:themeColor="text1"/>
          <w:lang w:eastAsia="de-DE"/>
        </w:rPr>
        <w:t>schreibung</w:t>
      </w:r>
      <w:r w:rsidR="00764398">
        <w:rPr>
          <w:rFonts w:ascii="Times New Roman" w:eastAsia="Times New Roman" w:hAnsi="Times New Roman" w:cs="Times New Roman"/>
          <w:color w:val="000000" w:themeColor="text1"/>
          <w:lang w:eastAsia="de-DE"/>
        </w:rPr>
        <w:t xml:space="preserve"> – ausklammern</w:t>
      </w:r>
      <w:r w:rsidR="00764398" w:rsidRPr="00764398">
        <w:rPr>
          <w:rFonts w:ascii="Times New Roman" w:eastAsia="Times New Roman" w:hAnsi="Times New Roman" w:cs="Times New Roman"/>
          <w:color w:val="000000" w:themeColor="text1"/>
          <w:lang w:eastAsia="de-DE"/>
        </w:rPr>
        <w:t xml:space="preserve"> </w:t>
      </w:r>
      <w:r w:rsidR="00764398" w:rsidRPr="00736FDE">
        <w:rPr>
          <w:rFonts w:ascii="Times New Roman" w:eastAsia="Times New Roman" w:hAnsi="Times New Roman" w:cs="Times New Roman"/>
          <w:color w:val="000000" w:themeColor="text1"/>
          <w:lang w:eastAsia="de-DE"/>
        </w:rPr>
        <w:t>woll</w:t>
      </w:r>
      <w:r w:rsidR="00764398">
        <w:rPr>
          <w:rFonts w:ascii="Times New Roman" w:eastAsia="Times New Roman" w:hAnsi="Times New Roman" w:cs="Times New Roman"/>
          <w:color w:val="000000" w:themeColor="text1"/>
          <w:lang w:eastAsia="de-DE"/>
        </w:rPr>
        <w:t>t</w:t>
      </w:r>
      <w:r w:rsidR="00764398" w:rsidRPr="00736FDE">
        <w:rPr>
          <w:rFonts w:ascii="Times New Roman" w:eastAsia="Times New Roman" w:hAnsi="Times New Roman" w:cs="Times New Roman"/>
          <w:color w:val="000000" w:themeColor="text1"/>
          <w:lang w:eastAsia="de-DE"/>
        </w:rPr>
        <w:t>e</w:t>
      </w:r>
      <w:r w:rsidR="00BA1201" w:rsidRPr="00736FDE">
        <w:rPr>
          <w:rFonts w:ascii="Times New Roman" w:eastAsia="Times New Roman" w:hAnsi="Times New Roman" w:cs="Times New Roman"/>
          <w:color w:val="000000" w:themeColor="text1"/>
          <w:lang w:eastAsia="de-DE"/>
        </w:rPr>
        <w:t>.</w:t>
      </w:r>
      <w:r w:rsidR="00EC4848" w:rsidRPr="00736FDE">
        <w:rPr>
          <w:rStyle w:val="Voetnootmarkering"/>
          <w:rFonts w:ascii="Times New Roman" w:eastAsia="Times New Roman" w:hAnsi="Times New Roman" w:cs="Times New Roman"/>
          <w:color w:val="000000" w:themeColor="text1"/>
          <w:lang w:eastAsia="de-DE"/>
        </w:rPr>
        <w:footnoteReference w:id="45"/>
      </w:r>
      <w:r w:rsidR="00BA1201" w:rsidRPr="00736FDE">
        <w:rPr>
          <w:rFonts w:ascii="Times New Roman" w:eastAsia="Times New Roman" w:hAnsi="Times New Roman" w:cs="Times New Roman"/>
          <w:color w:val="000000" w:themeColor="text1"/>
          <w:lang w:eastAsia="de-DE"/>
        </w:rPr>
        <w:t xml:space="preserve"> </w:t>
      </w:r>
      <w:r w:rsidR="00EC4848" w:rsidRPr="00736FDE">
        <w:rPr>
          <w:rFonts w:ascii="Times New Roman" w:eastAsia="Times New Roman" w:hAnsi="Times New Roman" w:cs="Times New Roman"/>
          <w:color w:val="000000" w:themeColor="text1"/>
          <w:lang w:eastAsia="de-DE"/>
        </w:rPr>
        <w:t xml:space="preserve">Im Anliegen gleichen sich Nietzsche und Croce, denn beide </w:t>
      </w:r>
      <w:r w:rsidR="00DB721A" w:rsidRPr="00736FDE">
        <w:rPr>
          <w:rFonts w:ascii="Times New Roman" w:eastAsia="Times New Roman" w:hAnsi="Times New Roman" w:cs="Times New Roman"/>
          <w:color w:val="000000" w:themeColor="text1"/>
          <w:lang w:eastAsia="de-DE"/>
        </w:rPr>
        <w:t xml:space="preserve">sahen, dass ihre Epoche an der </w:t>
      </w:r>
      <w:r w:rsidR="00DB721A" w:rsidRPr="00320FB1">
        <w:rPr>
          <w:rFonts w:ascii="Times New Roman" w:eastAsia="Times New Roman" w:hAnsi="Times New Roman" w:cs="Times New Roman"/>
          <w:color w:val="000000" w:themeColor="text1"/>
          <w:lang w:eastAsia="de-DE"/>
        </w:rPr>
        <w:t>›</w:t>
      </w:r>
      <w:r w:rsidR="00DB721A" w:rsidRPr="00320FB1">
        <w:rPr>
          <w:rFonts w:ascii="Times New Roman" w:hAnsi="Times New Roman" w:cs="Times New Roman"/>
          <w:color w:val="000000" w:themeColor="text1"/>
        </w:rPr>
        <w:t>historischen Krankheit</w:t>
      </w:r>
      <w:r w:rsidR="00DB721A" w:rsidRPr="00320FB1">
        <w:rPr>
          <w:rFonts w:ascii="Times New Roman" w:eastAsia="Times New Roman" w:hAnsi="Times New Roman" w:cs="Times New Roman"/>
          <w:color w:val="000000" w:themeColor="text1"/>
          <w:lang w:eastAsia="de-DE"/>
        </w:rPr>
        <w:t>‹</w:t>
      </w:r>
      <w:r w:rsidR="00DB721A" w:rsidRPr="00736FDE">
        <w:rPr>
          <w:rFonts w:ascii="Times New Roman" w:eastAsia="Times New Roman" w:hAnsi="Times New Roman" w:cs="Times New Roman"/>
          <w:color w:val="000000" w:themeColor="text1"/>
          <w:lang w:eastAsia="de-DE"/>
        </w:rPr>
        <w:t xml:space="preserve"> litt und beide wollten </w:t>
      </w:r>
      <w:r w:rsidR="00EC4848" w:rsidRPr="00736FDE">
        <w:rPr>
          <w:rFonts w:ascii="Times New Roman" w:eastAsia="Times New Roman" w:hAnsi="Times New Roman" w:cs="Times New Roman"/>
          <w:color w:val="000000" w:themeColor="text1"/>
          <w:lang w:eastAsia="de-DE"/>
        </w:rPr>
        <w:t xml:space="preserve">den Bezug von Geschichte und Leben wiederherstellen. </w:t>
      </w:r>
      <w:r w:rsidRPr="00736FDE">
        <w:rPr>
          <w:rFonts w:ascii="Times New Roman" w:hAnsi="Times New Roman" w:cs="Times New Roman"/>
          <w:color w:val="000000" w:themeColor="text1"/>
        </w:rPr>
        <w:t xml:space="preserve">Im Hintergrund </w:t>
      </w:r>
      <w:r w:rsidR="00612A25" w:rsidRPr="00736FDE">
        <w:rPr>
          <w:rFonts w:ascii="Times New Roman" w:hAnsi="Times New Roman" w:cs="Times New Roman"/>
          <w:color w:val="000000" w:themeColor="text1"/>
        </w:rPr>
        <w:t xml:space="preserve">dieses Bemühens stand </w:t>
      </w:r>
      <w:r w:rsidRPr="00736FDE">
        <w:rPr>
          <w:rFonts w:ascii="Times New Roman" w:hAnsi="Times New Roman" w:cs="Times New Roman"/>
          <w:color w:val="000000" w:themeColor="text1"/>
        </w:rPr>
        <w:t xml:space="preserve">die Frage, warum man </w:t>
      </w:r>
      <w:r w:rsidR="00EC4848" w:rsidRPr="00736FDE">
        <w:rPr>
          <w:rFonts w:ascii="Times New Roman" w:hAnsi="Times New Roman" w:cs="Times New Roman"/>
          <w:color w:val="000000" w:themeColor="text1"/>
        </w:rPr>
        <w:t>eigentlich Geschichte betreiben soll</w:t>
      </w:r>
      <w:r w:rsidR="000865B3" w:rsidRPr="00736FDE">
        <w:rPr>
          <w:rFonts w:ascii="Times New Roman" w:hAnsi="Times New Roman" w:cs="Times New Roman"/>
          <w:color w:val="000000" w:themeColor="text1"/>
        </w:rPr>
        <w:t xml:space="preserve">, die Antwort beider fiel lebenspraktisch aus. Croces Umsetzung </w:t>
      </w:r>
      <w:r w:rsidR="00EC4848" w:rsidRPr="00736FDE">
        <w:rPr>
          <w:rFonts w:ascii="Times New Roman" w:hAnsi="Times New Roman" w:cs="Times New Roman"/>
          <w:color w:val="000000" w:themeColor="text1"/>
        </w:rPr>
        <w:t>hingegen geht nicht hinter die m</w:t>
      </w:r>
      <w:r w:rsidR="00EC3B1C">
        <w:rPr>
          <w:rFonts w:ascii="Times New Roman" w:hAnsi="Times New Roman" w:cs="Times New Roman"/>
          <w:color w:val="000000" w:themeColor="text1"/>
        </w:rPr>
        <w:t>ethodischen Errungenschaften des</w:t>
      </w:r>
      <w:r w:rsidR="00EC4848" w:rsidRPr="00736FDE">
        <w:rPr>
          <w:rFonts w:ascii="Times New Roman" w:hAnsi="Times New Roman" w:cs="Times New Roman"/>
          <w:color w:val="000000" w:themeColor="text1"/>
        </w:rPr>
        <w:t xml:space="preserve"> 19. Jahrhunderts zurück</w:t>
      </w:r>
      <w:r w:rsidR="000865B3" w:rsidRPr="00736FDE">
        <w:rPr>
          <w:rFonts w:ascii="Times New Roman" w:hAnsi="Times New Roman" w:cs="Times New Roman"/>
          <w:color w:val="000000" w:themeColor="text1"/>
        </w:rPr>
        <w:t xml:space="preserve"> – wie dies Nietzsche tat</w:t>
      </w:r>
      <w:r w:rsidR="00C60878">
        <w:rPr>
          <w:rFonts w:ascii="Times New Roman" w:hAnsi="Times New Roman" w:cs="Times New Roman"/>
          <w:color w:val="000000" w:themeColor="text1"/>
        </w:rPr>
        <w:t xml:space="preserve"> </w:t>
      </w:r>
      <w:r w:rsidR="000865B3" w:rsidRPr="00736FDE">
        <w:rPr>
          <w:rFonts w:ascii="Times New Roman" w:hAnsi="Times New Roman" w:cs="Times New Roman"/>
          <w:color w:val="000000" w:themeColor="text1"/>
        </w:rPr>
        <w:t>–</w:t>
      </w:r>
      <w:r w:rsidR="00EC4848" w:rsidRPr="00736FDE">
        <w:rPr>
          <w:rFonts w:ascii="Times New Roman" w:hAnsi="Times New Roman" w:cs="Times New Roman"/>
          <w:color w:val="000000" w:themeColor="text1"/>
        </w:rPr>
        <w:t xml:space="preserve">, </w:t>
      </w:r>
      <w:r w:rsidR="00A340CD">
        <w:rPr>
          <w:rFonts w:ascii="Times New Roman" w:hAnsi="Times New Roman" w:cs="Times New Roman"/>
          <w:color w:val="000000" w:themeColor="text1"/>
        </w:rPr>
        <w:t xml:space="preserve">denn </w:t>
      </w:r>
      <w:r w:rsidR="00EC4848" w:rsidRPr="00736FDE">
        <w:rPr>
          <w:rFonts w:ascii="Times New Roman" w:hAnsi="Times New Roman" w:cs="Times New Roman"/>
          <w:color w:val="000000" w:themeColor="text1"/>
        </w:rPr>
        <w:t>die</w:t>
      </w:r>
      <w:r w:rsidR="000865B3" w:rsidRPr="00736FDE">
        <w:rPr>
          <w:rFonts w:ascii="Times New Roman" w:hAnsi="Times New Roman" w:cs="Times New Roman"/>
          <w:color w:val="000000" w:themeColor="text1"/>
        </w:rPr>
        <w:t xml:space="preserve">se erfüllten eine vorbereitende Aufgabe für die </w:t>
      </w:r>
      <w:r w:rsidR="00764398">
        <w:rPr>
          <w:rFonts w:ascii="Times New Roman" w:hAnsi="Times New Roman" w:cs="Times New Roman"/>
          <w:color w:val="000000" w:themeColor="text1"/>
        </w:rPr>
        <w:t>Geschichtsschreibung</w:t>
      </w:r>
      <w:r w:rsidR="00EC4848" w:rsidRPr="00736FDE">
        <w:rPr>
          <w:rFonts w:ascii="Times New Roman" w:hAnsi="Times New Roman" w:cs="Times New Roman"/>
          <w:color w:val="000000" w:themeColor="text1"/>
        </w:rPr>
        <w:t>. Ferdinand Fellmann schreibt</w:t>
      </w:r>
      <w:r w:rsidR="008F193D" w:rsidRPr="00736FDE">
        <w:rPr>
          <w:rFonts w:ascii="Times New Roman" w:hAnsi="Times New Roman" w:cs="Times New Roman"/>
          <w:color w:val="000000" w:themeColor="text1"/>
        </w:rPr>
        <w:t>:</w:t>
      </w:r>
      <w:r w:rsidR="00357AD9">
        <w:rPr>
          <w:rFonts w:ascii="Times New Roman" w:hAnsi="Times New Roman" w:cs="Times New Roman"/>
          <w:color w:val="000000" w:themeColor="text1"/>
        </w:rPr>
        <w:t xml:space="preserve"> I</w:t>
      </w:r>
      <w:r w:rsidR="00EC4848" w:rsidRPr="00736FDE">
        <w:rPr>
          <w:rFonts w:ascii="Times New Roman" w:hAnsi="Times New Roman" w:cs="Times New Roman"/>
          <w:color w:val="000000" w:themeColor="text1"/>
        </w:rPr>
        <w:t xml:space="preserve">n </w:t>
      </w:r>
      <w:r w:rsidR="00D84712" w:rsidRPr="00736FDE">
        <w:rPr>
          <w:rFonts w:ascii="Times New Roman" w:hAnsi="Times New Roman" w:cs="Times New Roman"/>
          <w:color w:val="000000" w:themeColor="text1"/>
        </w:rPr>
        <w:t>de</w:t>
      </w:r>
      <w:r w:rsidR="00877241">
        <w:rPr>
          <w:rFonts w:ascii="Times New Roman" w:hAnsi="Times New Roman" w:cs="Times New Roman"/>
          <w:color w:val="000000" w:themeColor="text1"/>
        </w:rPr>
        <w:t>r</w:t>
      </w:r>
    </w:p>
    <w:p w14:paraId="4EF86674" w14:textId="2451150E" w:rsidR="001C7896" w:rsidRPr="00736FDE" w:rsidRDefault="00D84712" w:rsidP="001C7896">
      <w:pPr>
        <w:pStyle w:val="Voetnoottekst"/>
        <w:spacing w:line="276" w:lineRule="auto"/>
        <w:ind w:left="708"/>
        <w:jc w:val="both"/>
        <w:rPr>
          <w:rFonts w:ascii="Times New Roman" w:hAnsi="Times New Roman" w:cs="Times New Roman"/>
          <w:color w:val="000000" w:themeColor="text1"/>
          <w:sz w:val="22"/>
          <w:szCs w:val="22"/>
        </w:rPr>
      </w:pPr>
      <w:r w:rsidRPr="00736FDE">
        <w:rPr>
          <w:rFonts w:ascii="Times New Roman" w:hAnsi="Times New Roman" w:cs="Times New Roman"/>
          <w:color w:val="000000" w:themeColor="text1"/>
          <w:sz w:val="22"/>
          <w:szCs w:val="22"/>
        </w:rPr>
        <w:t>Akademieabhandlung definiert [Croce] Geschichte als anschauliche Vergegenwärtigung des Vergangenen. Entsprechend tritt das Begriffliche hinter die Erzählung als symbolische Form zurück. […] Bald darauf [</w:t>
      </w:r>
      <w:r w:rsidR="008A5A58" w:rsidRPr="00736FDE">
        <w:rPr>
          <w:rFonts w:ascii="Times New Roman" w:hAnsi="Times New Roman" w:cs="Times New Roman"/>
          <w:color w:val="000000" w:themeColor="text1"/>
          <w:sz w:val="22"/>
          <w:szCs w:val="22"/>
        </w:rPr>
        <w:t>ab 1905</w:t>
      </w:r>
      <w:r w:rsidR="00357AD9">
        <w:rPr>
          <w:rFonts w:ascii="Times New Roman" w:hAnsi="Times New Roman" w:cs="Times New Roman"/>
          <w:color w:val="000000" w:themeColor="text1"/>
          <w:sz w:val="22"/>
          <w:szCs w:val="22"/>
        </w:rPr>
        <w:t>;</w:t>
      </w:r>
      <w:r w:rsidR="00B126DA">
        <w:rPr>
          <w:rFonts w:ascii="Times New Roman" w:hAnsi="Times New Roman" w:cs="Times New Roman"/>
          <w:color w:val="000000" w:themeColor="text1"/>
          <w:sz w:val="22"/>
          <w:szCs w:val="22"/>
        </w:rPr>
        <w:t xml:space="preserve"> F.S.</w:t>
      </w:r>
      <w:r w:rsidR="008A5A58" w:rsidRPr="00736FDE">
        <w:rPr>
          <w:rFonts w:ascii="Times New Roman" w:hAnsi="Times New Roman" w:cs="Times New Roman"/>
          <w:color w:val="000000" w:themeColor="text1"/>
          <w:sz w:val="22"/>
          <w:szCs w:val="22"/>
        </w:rPr>
        <w:t>] hat Croce den Spieß umgedreht. Das begriffliche Moment erhält den Primat gegenüber der Anschauung. Das führt zur Trennung von Kunst und Geschichte und zur Gleichsetzung von Geschichte und Philosophie.</w:t>
      </w:r>
      <w:r w:rsidR="008A5A58" w:rsidRPr="00736FDE">
        <w:rPr>
          <w:rStyle w:val="Voetnootmarkering"/>
          <w:rFonts w:ascii="Times New Roman" w:hAnsi="Times New Roman" w:cs="Times New Roman"/>
          <w:color w:val="000000" w:themeColor="text1"/>
          <w:sz w:val="22"/>
          <w:szCs w:val="22"/>
        </w:rPr>
        <w:footnoteReference w:id="46"/>
      </w:r>
    </w:p>
    <w:p w14:paraId="72D89F66" w14:textId="77777777" w:rsidR="001C7896" w:rsidRPr="00736FDE" w:rsidRDefault="001C7896" w:rsidP="001C7896">
      <w:pPr>
        <w:pStyle w:val="Voetnoottekst"/>
        <w:spacing w:line="276" w:lineRule="auto"/>
        <w:ind w:left="708"/>
        <w:jc w:val="both"/>
        <w:rPr>
          <w:rFonts w:ascii="Times New Roman" w:hAnsi="Times New Roman" w:cs="Times New Roman"/>
          <w:color w:val="000000" w:themeColor="text1"/>
          <w:sz w:val="22"/>
          <w:szCs w:val="22"/>
        </w:rPr>
      </w:pPr>
    </w:p>
    <w:p w14:paraId="7CFE864C" w14:textId="63C542E6" w:rsidR="00EC4848" w:rsidRPr="00736FDE" w:rsidRDefault="00AE4996" w:rsidP="00501DC1">
      <w:pPr>
        <w:spacing w:line="360" w:lineRule="auto"/>
        <w:ind w:firstLine="708"/>
        <w:jc w:val="both"/>
        <w:rPr>
          <w:rFonts w:ascii="Times New Roman" w:hAnsi="Times New Roman" w:cs="Times New Roman"/>
          <w:color w:val="000000" w:themeColor="text1"/>
        </w:rPr>
      </w:pPr>
      <w:r w:rsidRPr="00736FDE">
        <w:rPr>
          <w:rFonts w:ascii="Times New Roman" w:hAnsi="Times New Roman" w:cs="Times New Roman"/>
          <w:color w:val="000000" w:themeColor="text1"/>
        </w:rPr>
        <w:t xml:space="preserve">Der Grund für diesen </w:t>
      </w:r>
      <w:r w:rsidR="001635FE" w:rsidRPr="00736FDE">
        <w:rPr>
          <w:rFonts w:ascii="Times New Roman" w:hAnsi="Times New Roman" w:cs="Times New Roman"/>
          <w:color w:val="000000" w:themeColor="text1"/>
        </w:rPr>
        <w:t>sprunghaft wirkenden W</w:t>
      </w:r>
      <w:r w:rsidRPr="00736FDE">
        <w:rPr>
          <w:rFonts w:ascii="Times New Roman" w:hAnsi="Times New Roman" w:cs="Times New Roman"/>
          <w:color w:val="000000" w:themeColor="text1"/>
        </w:rPr>
        <w:t>echsel ist im geistesgeschichtlichen Kontext zu suchen, denn nachdem der Positivismus</w:t>
      </w:r>
      <w:r w:rsidR="00EC3B1C">
        <w:rPr>
          <w:rFonts w:ascii="Times New Roman" w:hAnsi="Times New Roman" w:cs="Times New Roman"/>
          <w:color w:val="000000" w:themeColor="text1"/>
        </w:rPr>
        <w:t xml:space="preserve"> an Dominanz verloren hatte, </w:t>
      </w:r>
      <w:r w:rsidRPr="00736FDE">
        <w:rPr>
          <w:rFonts w:ascii="Times New Roman" w:hAnsi="Times New Roman" w:cs="Times New Roman"/>
          <w:color w:val="000000" w:themeColor="text1"/>
        </w:rPr>
        <w:t xml:space="preserve">breitete sich auch in Italien der Irrationalismus und Intuitionismus aus, der bereits bei Nietzsche Erwähnung fand. </w:t>
      </w:r>
      <w:r w:rsidR="00DB721A" w:rsidRPr="00736FDE">
        <w:rPr>
          <w:rFonts w:ascii="Times New Roman" w:hAnsi="Times New Roman" w:cs="Times New Roman"/>
          <w:color w:val="000000" w:themeColor="text1"/>
        </w:rPr>
        <w:t xml:space="preserve">In </w:t>
      </w:r>
      <w:r w:rsidR="00A340CD">
        <w:rPr>
          <w:rFonts w:ascii="Times New Roman" w:hAnsi="Times New Roman" w:cs="Times New Roman"/>
          <w:color w:val="000000" w:themeColor="text1"/>
        </w:rPr>
        <w:t xml:space="preserve">Croces </w:t>
      </w:r>
      <w:r w:rsidR="00FA5C76" w:rsidRPr="00736FDE">
        <w:rPr>
          <w:rFonts w:ascii="Times New Roman" w:hAnsi="Times New Roman" w:cs="Times New Roman"/>
          <w:i/>
          <w:color w:val="000000" w:themeColor="text1"/>
        </w:rPr>
        <w:t xml:space="preserve">Theorie und Geschichte der Historiographie </w:t>
      </w:r>
      <w:r w:rsidR="00FA5C76" w:rsidRPr="00736FDE">
        <w:rPr>
          <w:rFonts w:ascii="Times New Roman" w:hAnsi="Times New Roman" w:cs="Times New Roman"/>
          <w:color w:val="000000" w:themeColor="text1"/>
        </w:rPr>
        <w:t xml:space="preserve">von 1915 </w:t>
      </w:r>
      <w:r w:rsidR="00CA4637" w:rsidRPr="00736FDE">
        <w:rPr>
          <w:rFonts w:ascii="Times New Roman" w:hAnsi="Times New Roman" w:cs="Times New Roman"/>
          <w:color w:val="000000" w:themeColor="text1"/>
        </w:rPr>
        <w:t>bleibt der Bezug zum Leben erhalten, wird aber nun durch das Denken – kontrapunktisch zur gefühlsgeleiteten Geschichtsschreibung – erreicht, »da im geschichtsschreibenden Bewußtsein der Geist sich für sich selbst durchsichtig macht als Denken«</w:t>
      </w:r>
      <w:r w:rsidR="00CA4637" w:rsidRPr="00736FDE">
        <w:rPr>
          <w:rStyle w:val="Voetnootmarkering"/>
          <w:rFonts w:ascii="Times New Roman" w:hAnsi="Times New Roman" w:cs="Times New Roman"/>
          <w:color w:val="000000" w:themeColor="text1"/>
        </w:rPr>
        <w:footnoteReference w:id="47"/>
      </w:r>
      <w:r w:rsidR="00A01AEE" w:rsidRPr="00736FDE">
        <w:rPr>
          <w:rFonts w:ascii="Times New Roman" w:hAnsi="Times New Roman" w:cs="Times New Roman"/>
          <w:color w:val="000000" w:themeColor="text1"/>
        </w:rPr>
        <w:t>. Im Denken</w:t>
      </w:r>
      <w:r w:rsidR="00B02D48">
        <w:rPr>
          <w:rFonts w:ascii="Times New Roman" w:hAnsi="Times New Roman" w:cs="Times New Roman"/>
          <w:color w:val="000000" w:themeColor="text1"/>
        </w:rPr>
        <w:t>, so Croce,</w:t>
      </w:r>
      <w:r w:rsidR="002D1783">
        <w:rPr>
          <w:rFonts w:ascii="Times New Roman" w:hAnsi="Times New Roman" w:cs="Times New Roman"/>
          <w:color w:val="000000" w:themeColor="text1"/>
        </w:rPr>
        <w:t xml:space="preserve"> werde</w:t>
      </w:r>
      <w:r w:rsidR="00A01AEE" w:rsidRPr="00736FDE">
        <w:rPr>
          <w:rFonts w:ascii="Times New Roman" w:hAnsi="Times New Roman" w:cs="Times New Roman"/>
          <w:color w:val="000000" w:themeColor="text1"/>
        </w:rPr>
        <w:t xml:space="preserve"> </w:t>
      </w:r>
      <w:r w:rsidR="00CA4637" w:rsidRPr="00736FDE">
        <w:rPr>
          <w:rFonts w:ascii="Times New Roman" w:hAnsi="Times New Roman" w:cs="Times New Roman"/>
          <w:color w:val="000000" w:themeColor="text1"/>
        </w:rPr>
        <w:t>das Gedachte präsent</w:t>
      </w:r>
      <w:r w:rsidR="00234E5A" w:rsidRPr="00736FDE">
        <w:rPr>
          <w:rFonts w:ascii="Times New Roman" w:hAnsi="Times New Roman" w:cs="Times New Roman"/>
          <w:color w:val="000000" w:themeColor="text1"/>
        </w:rPr>
        <w:t xml:space="preserve"> und anschau</w:t>
      </w:r>
      <w:r w:rsidR="002D1783">
        <w:rPr>
          <w:rFonts w:ascii="Times New Roman" w:hAnsi="Times New Roman" w:cs="Times New Roman"/>
          <w:color w:val="000000" w:themeColor="text1"/>
        </w:rPr>
        <w:t>lich und erhalte</w:t>
      </w:r>
      <w:r w:rsidR="00094D95" w:rsidRPr="00736FDE">
        <w:rPr>
          <w:rFonts w:ascii="Times New Roman" w:hAnsi="Times New Roman" w:cs="Times New Roman"/>
          <w:color w:val="000000" w:themeColor="text1"/>
        </w:rPr>
        <w:t xml:space="preserve"> somit auch den</w:t>
      </w:r>
      <w:r w:rsidR="00234E5A" w:rsidRPr="00736FDE">
        <w:rPr>
          <w:rFonts w:ascii="Times New Roman" w:hAnsi="Times New Roman" w:cs="Times New Roman"/>
          <w:color w:val="000000" w:themeColor="text1"/>
        </w:rPr>
        <w:t xml:space="preserve"> kritischen Umgang </w:t>
      </w:r>
      <w:r w:rsidR="00877241">
        <w:rPr>
          <w:rFonts w:ascii="Times New Roman" w:hAnsi="Times New Roman" w:cs="Times New Roman"/>
          <w:color w:val="000000" w:themeColor="text1"/>
        </w:rPr>
        <w:t>mit dem vorfindlichen Material.</w:t>
      </w:r>
    </w:p>
    <w:p w14:paraId="71A579E9" w14:textId="4B2CE02D" w:rsidR="00384835" w:rsidRPr="00736FDE" w:rsidRDefault="006F7129" w:rsidP="00F5478F">
      <w:pPr>
        <w:spacing w:line="360" w:lineRule="auto"/>
        <w:ind w:firstLine="708"/>
        <w:jc w:val="both"/>
        <w:rPr>
          <w:rFonts w:ascii="Times New Roman" w:hAnsi="Times New Roman" w:cs="Times New Roman"/>
          <w:color w:val="000000" w:themeColor="text1"/>
        </w:rPr>
      </w:pPr>
      <w:r w:rsidRPr="00736FDE">
        <w:rPr>
          <w:rFonts w:ascii="Times New Roman" w:hAnsi="Times New Roman" w:cs="Times New Roman"/>
          <w:color w:val="000000" w:themeColor="text1"/>
        </w:rPr>
        <w:t xml:space="preserve">Die italienische Geschichtsschreibung, so sehr Croce sie auch mit eigenen historischen Studien bereichert hat, wandte sich der Lösung Nietzsches zu und auch </w:t>
      </w:r>
      <w:r w:rsidR="005B2316">
        <w:rPr>
          <w:rFonts w:ascii="Times New Roman" w:hAnsi="Times New Roman" w:cs="Times New Roman"/>
          <w:color w:val="000000" w:themeColor="text1"/>
        </w:rPr>
        <w:t xml:space="preserve">dessen </w:t>
      </w:r>
      <w:r w:rsidRPr="00736FDE">
        <w:rPr>
          <w:rFonts w:ascii="Times New Roman" w:hAnsi="Times New Roman" w:cs="Times New Roman"/>
          <w:color w:val="000000" w:themeColor="text1"/>
        </w:rPr>
        <w:t xml:space="preserve">Mitteln. Die von Croce geforderte Anschaulichkeit, um Geschichte wirksam zu machen, fand man </w:t>
      </w:r>
      <w:r w:rsidR="005B2316">
        <w:rPr>
          <w:rFonts w:ascii="Times New Roman" w:hAnsi="Times New Roman" w:cs="Times New Roman"/>
          <w:color w:val="000000" w:themeColor="text1"/>
        </w:rPr>
        <w:t xml:space="preserve">in </w:t>
      </w:r>
      <w:r w:rsidRPr="00736FDE">
        <w:rPr>
          <w:rFonts w:ascii="Times New Roman" w:hAnsi="Times New Roman" w:cs="Times New Roman"/>
          <w:color w:val="000000" w:themeColor="text1"/>
        </w:rPr>
        <w:t>der Rückkehr zum zyklischen Geschichts</w:t>
      </w:r>
      <w:r w:rsidR="007346B7">
        <w:rPr>
          <w:rFonts w:ascii="Times New Roman" w:hAnsi="Times New Roman" w:cs="Times New Roman"/>
          <w:color w:val="000000" w:themeColor="text1"/>
        </w:rPr>
        <w:t>v</w:t>
      </w:r>
      <w:r w:rsidR="007346B7" w:rsidRPr="00736FDE">
        <w:rPr>
          <w:rFonts w:ascii="Times New Roman" w:hAnsi="Times New Roman" w:cs="Times New Roman"/>
          <w:color w:val="000000" w:themeColor="text1"/>
        </w:rPr>
        <w:t>erständnis</w:t>
      </w:r>
      <w:r w:rsidRPr="00736FDE">
        <w:rPr>
          <w:rFonts w:ascii="Times New Roman" w:hAnsi="Times New Roman" w:cs="Times New Roman"/>
          <w:color w:val="000000" w:themeColor="text1"/>
        </w:rPr>
        <w:t>, in einer tendenziösen und von Leidenschaften durchwirkten, patriotischen Geschichtsschreibung. Croce befindet diesbezüglich, »die Geschichtsschreibung des Risorgimento ist zum großen Teil poetisch, reich an Legenden, und sie harrt noch auf die Historiker«</w:t>
      </w:r>
      <w:r w:rsidRPr="00736FDE">
        <w:rPr>
          <w:rStyle w:val="Voetnootmarkering"/>
          <w:rFonts w:ascii="Times New Roman" w:hAnsi="Times New Roman" w:cs="Times New Roman"/>
          <w:color w:val="000000" w:themeColor="text1"/>
        </w:rPr>
        <w:footnoteReference w:id="48"/>
      </w:r>
      <w:r w:rsidRPr="00736FDE">
        <w:rPr>
          <w:rFonts w:ascii="Times New Roman" w:hAnsi="Times New Roman" w:cs="Times New Roman"/>
          <w:color w:val="000000" w:themeColor="text1"/>
        </w:rPr>
        <w:t xml:space="preserve">. Als Beispiel hierfür kann man Alfredo Oriani anführen, </w:t>
      </w:r>
      <w:r w:rsidR="006C2A8B" w:rsidRPr="00736FDE">
        <w:rPr>
          <w:rFonts w:ascii="Times New Roman" w:hAnsi="Times New Roman" w:cs="Times New Roman"/>
          <w:color w:val="000000" w:themeColor="text1"/>
        </w:rPr>
        <w:t xml:space="preserve">der vor allem in </w:t>
      </w:r>
      <w:r w:rsidR="006C2A8B" w:rsidRPr="00765F8C">
        <w:rPr>
          <w:rFonts w:ascii="Times New Roman" w:hAnsi="Times New Roman" w:cs="Times New Roman"/>
          <w:i/>
          <w:color w:val="000000" w:themeColor="text1"/>
          <w:lang w:val="it-IT"/>
        </w:rPr>
        <w:t xml:space="preserve">La lotta politica in Italia </w:t>
      </w:r>
      <w:r w:rsidR="00E01982" w:rsidRPr="00765F8C">
        <w:rPr>
          <w:rFonts w:ascii="Times New Roman" w:hAnsi="Times New Roman" w:cs="Times New Roman"/>
          <w:color w:val="000000" w:themeColor="text1"/>
          <w:lang w:val="it-IT"/>
        </w:rPr>
        <w:t xml:space="preserve">(1892) </w:t>
      </w:r>
      <w:r w:rsidR="006C2A8B" w:rsidRPr="00765F8C">
        <w:rPr>
          <w:rFonts w:ascii="Times New Roman" w:hAnsi="Times New Roman" w:cs="Times New Roman"/>
          <w:color w:val="000000" w:themeColor="text1"/>
          <w:lang w:val="it-IT"/>
        </w:rPr>
        <w:t xml:space="preserve">und in </w:t>
      </w:r>
      <w:r w:rsidR="006C2A8B" w:rsidRPr="00765F8C">
        <w:rPr>
          <w:rFonts w:ascii="Times New Roman" w:hAnsi="Times New Roman" w:cs="Times New Roman"/>
          <w:i/>
          <w:color w:val="000000" w:themeColor="text1"/>
          <w:lang w:val="it-IT"/>
        </w:rPr>
        <w:t>Rivolta ideale</w:t>
      </w:r>
      <w:r w:rsidR="006C2A8B" w:rsidRPr="00736FDE">
        <w:rPr>
          <w:rFonts w:ascii="Times New Roman" w:hAnsi="Times New Roman" w:cs="Times New Roman"/>
          <w:color w:val="000000" w:themeColor="text1"/>
        </w:rPr>
        <w:t xml:space="preserve"> </w:t>
      </w:r>
      <w:r w:rsidR="00E01982">
        <w:rPr>
          <w:rFonts w:ascii="Times New Roman" w:hAnsi="Times New Roman" w:cs="Times New Roman"/>
          <w:color w:val="000000" w:themeColor="text1"/>
        </w:rPr>
        <w:t xml:space="preserve">(1908) </w:t>
      </w:r>
      <w:r w:rsidR="006C2A8B" w:rsidRPr="00736FDE">
        <w:rPr>
          <w:rFonts w:ascii="Times New Roman" w:hAnsi="Times New Roman" w:cs="Times New Roman"/>
          <w:color w:val="000000" w:themeColor="text1"/>
        </w:rPr>
        <w:t xml:space="preserve">ein romantisches, d.h. hegelianisch entworfenes Bild vom Entstehen und von den Zielen </w:t>
      </w:r>
      <w:r w:rsidR="00F307D6">
        <w:rPr>
          <w:rFonts w:ascii="Times New Roman" w:hAnsi="Times New Roman" w:cs="Times New Roman"/>
          <w:color w:val="000000" w:themeColor="text1"/>
        </w:rPr>
        <w:t>der N</w:t>
      </w:r>
      <w:r w:rsidR="0046043A">
        <w:rPr>
          <w:rFonts w:ascii="Times New Roman" w:hAnsi="Times New Roman" w:cs="Times New Roman"/>
          <w:color w:val="000000" w:themeColor="text1"/>
        </w:rPr>
        <w:t xml:space="preserve">ation </w:t>
      </w:r>
      <w:r w:rsidR="00F307D6">
        <w:rPr>
          <w:rFonts w:ascii="Times New Roman" w:hAnsi="Times New Roman" w:cs="Times New Roman"/>
          <w:color w:val="000000" w:themeColor="text1"/>
        </w:rPr>
        <w:t>Italien</w:t>
      </w:r>
      <w:r w:rsidR="006C2A8B" w:rsidRPr="00736FDE">
        <w:rPr>
          <w:rFonts w:ascii="Times New Roman" w:hAnsi="Times New Roman" w:cs="Times New Roman"/>
          <w:color w:val="000000" w:themeColor="text1"/>
        </w:rPr>
        <w:t xml:space="preserve"> zeichnet und der durch den Faschismus rückwendend als Vorgänger bzw.</w:t>
      </w:r>
      <w:r w:rsidR="006C2A8B" w:rsidRPr="00736FDE">
        <w:rPr>
          <w:rFonts w:ascii="Times New Roman" w:eastAsia="Times New Roman" w:hAnsi="Times New Roman" w:cs="Times New Roman"/>
          <w:color w:val="000000" w:themeColor="text1"/>
          <w:lang w:eastAsia="de-DE"/>
        </w:rPr>
        <w:t xml:space="preserve"> ›</w:t>
      </w:r>
      <w:r w:rsidR="006C2A8B" w:rsidRPr="00736FDE">
        <w:rPr>
          <w:rFonts w:ascii="Times New Roman" w:hAnsi="Times New Roman" w:cs="Times New Roman"/>
          <w:color w:val="000000" w:themeColor="text1"/>
        </w:rPr>
        <w:t>Prophet</w:t>
      </w:r>
      <w:r w:rsidR="006C2A8B" w:rsidRPr="00736FDE">
        <w:rPr>
          <w:rFonts w:ascii="Times New Roman" w:eastAsia="Times New Roman" w:hAnsi="Times New Roman" w:cs="Times New Roman"/>
          <w:color w:val="000000" w:themeColor="text1"/>
          <w:lang w:eastAsia="de-DE"/>
        </w:rPr>
        <w:t>‹</w:t>
      </w:r>
      <w:r w:rsidR="006C2A8B" w:rsidRPr="00736FDE">
        <w:rPr>
          <w:rFonts w:ascii="Times New Roman" w:hAnsi="Times New Roman" w:cs="Times New Roman"/>
          <w:color w:val="000000" w:themeColor="text1"/>
        </w:rPr>
        <w:t xml:space="preserve"> der neuen Ordnung gedeutet wurde.</w:t>
      </w:r>
      <w:r w:rsidR="006C2A8B" w:rsidRPr="00736FDE">
        <w:rPr>
          <w:rStyle w:val="Voetnootmarkering"/>
          <w:rFonts w:ascii="Times New Roman" w:hAnsi="Times New Roman" w:cs="Times New Roman"/>
          <w:color w:val="000000" w:themeColor="text1"/>
        </w:rPr>
        <w:footnoteReference w:id="49"/>
      </w:r>
    </w:p>
    <w:p w14:paraId="6942F24B" w14:textId="0ECE058E" w:rsidR="007346B7" w:rsidRDefault="005F2204" w:rsidP="005B2316">
      <w:pPr>
        <w:pStyle w:val="Voetnoottekst"/>
        <w:spacing w:line="360" w:lineRule="auto"/>
        <w:ind w:firstLine="700"/>
        <w:jc w:val="both"/>
        <w:rPr>
          <w:rFonts w:ascii="Times New Roman" w:hAnsi="Times New Roman" w:cs="Times New Roman"/>
          <w:color w:val="000000" w:themeColor="text1"/>
        </w:rPr>
      </w:pPr>
      <w:r w:rsidRPr="00736FDE">
        <w:rPr>
          <w:rFonts w:ascii="Times New Roman" w:hAnsi="Times New Roman" w:cs="Times New Roman"/>
          <w:color w:val="000000" w:themeColor="text1"/>
        </w:rPr>
        <w:t xml:space="preserve">Solche </w:t>
      </w:r>
      <w:r w:rsidR="00F5478F" w:rsidRPr="00736FDE">
        <w:rPr>
          <w:rFonts w:ascii="Times New Roman" w:hAnsi="Times New Roman" w:cs="Times New Roman"/>
          <w:color w:val="000000" w:themeColor="text1"/>
        </w:rPr>
        <w:t xml:space="preserve">poetischen </w:t>
      </w:r>
      <w:r w:rsidRPr="00736FDE">
        <w:rPr>
          <w:rFonts w:ascii="Times New Roman" w:hAnsi="Times New Roman" w:cs="Times New Roman"/>
          <w:color w:val="000000" w:themeColor="text1"/>
        </w:rPr>
        <w:t>»Gebilde der Einbildung</w:t>
      </w:r>
      <w:r w:rsidR="00F5478F" w:rsidRPr="00736FDE">
        <w:rPr>
          <w:rFonts w:ascii="Times New Roman" w:hAnsi="Times New Roman" w:cs="Times New Roman"/>
          <w:color w:val="000000" w:themeColor="text1"/>
        </w:rPr>
        <w:t>« nannte Croce »Mythus</w:t>
      </w:r>
      <w:r w:rsidR="00D60BB5" w:rsidRPr="00F13F31">
        <w:rPr>
          <w:rFonts w:ascii="Times New Roman" w:hAnsi="Times New Roman" w:cs="Times New Roman"/>
          <w:color w:val="000000" w:themeColor="text1"/>
        </w:rPr>
        <w:t>«</w:t>
      </w:r>
      <w:r w:rsidR="00D60BB5">
        <w:rPr>
          <w:rFonts w:ascii="Times New Roman" w:hAnsi="Times New Roman" w:cs="Times New Roman"/>
          <w:color w:val="000000" w:themeColor="text1"/>
        </w:rPr>
        <w:t xml:space="preserve">, der </w:t>
      </w:r>
      <w:r w:rsidR="00D60BB5" w:rsidRPr="00736FDE">
        <w:rPr>
          <w:rFonts w:ascii="Times New Roman" w:hAnsi="Times New Roman" w:cs="Times New Roman"/>
          <w:color w:val="000000" w:themeColor="text1"/>
        </w:rPr>
        <w:t>»</w:t>
      </w:r>
      <w:r w:rsidR="00F5478F" w:rsidRPr="00736FDE">
        <w:rPr>
          <w:rFonts w:ascii="Times New Roman" w:hAnsi="Times New Roman" w:cs="Times New Roman"/>
          <w:color w:val="000000" w:themeColor="text1"/>
        </w:rPr>
        <w:t>nichts anderes als eine unvollkommene, trübe und provisorische Form der Wahrheit«</w:t>
      </w:r>
      <w:r w:rsidR="00F5478F" w:rsidRPr="00736FDE">
        <w:rPr>
          <w:rStyle w:val="Voetnootmarkering"/>
          <w:rFonts w:ascii="Times New Roman" w:hAnsi="Times New Roman" w:cs="Times New Roman"/>
          <w:color w:val="000000" w:themeColor="text1"/>
        </w:rPr>
        <w:footnoteReference w:id="50"/>
      </w:r>
      <w:r w:rsidR="00F5478F" w:rsidRPr="00736FDE">
        <w:rPr>
          <w:rFonts w:ascii="Times New Roman" w:hAnsi="Times New Roman" w:cs="Times New Roman"/>
          <w:color w:val="000000" w:themeColor="text1"/>
        </w:rPr>
        <w:t xml:space="preserve"> darstelle. </w:t>
      </w:r>
      <w:r w:rsidR="005871A2" w:rsidRPr="00736FDE">
        <w:rPr>
          <w:rFonts w:ascii="Times New Roman" w:hAnsi="Times New Roman" w:cs="Times New Roman"/>
          <w:color w:val="000000" w:themeColor="text1"/>
        </w:rPr>
        <w:t xml:space="preserve">Zu dieser </w:t>
      </w:r>
      <w:r w:rsidR="00F5478F" w:rsidRPr="00736FDE">
        <w:rPr>
          <w:rFonts w:ascii="Times New Roman" w:hAnsi="Times New Roman" w:cs="Times New Roman"/>
          <w:color w:val="000000" w:themeColor="text1"/>
        </w:rPr>
        <w:t xml:space="preserve">spezifischen </w:t>
      </w:r>
      <w:r w:rsidR="005871A2" w:rsidRPr="00736FDE">
        <w:rPr>
          <w:rFonts w:ascii="Times New Roman" w:hAnsi="Times New Roman" w:cs="Times New Roman"/>
          <w:color w:val="000000" w:themeColor="text1"/>
        </w:rPr>
        <w:t xml:space="preserve">Ausprägung </w:t>
      </w:r>
      <w:r w:rsidR="00F5478F" w:rsidRPr="00736FDE">
        <w:rPr>
          <w:rFonts w:ascii="Times New Roman" w:hAnsi="Times New Roman" w:cs="Times New Roman"/>
          <w:color w:val="000000" w:themeColor="text1"/>
        </w:rPr>
        <w:t xml:space="preserve">trugen </w:t>
      </w:r>
      <w:r w:rsidR="005871A2" w:rsidRPr="00736FDE">
        <w:rPr>
          <w:rFonts w:ascii="Times New Roman" w:hAnsi="Times New Roman" w:cs="Times New Roman"/>
          <w:color w:val="000000" w:themeColor="text1"/>
        </w:rPr>
        <w:t>zwei begünstigende E</w:t>
      </w:r>
      <w:r w:rsidR="00F5478F" w:rsidRPr="00736FDE">
        <w:rPr>
          <w:rFonts w:ascii="Times New Roman" w:hAnsi="Times New Roman" w:cs="Times New Roman"/>
          <w:color w:val="000000" w:themeColor="text1"/>
        </w:rPr>
        <w:t>lemente bei</w:t>
      </w:r>
      <w:r w:rsidR="005871A2" w:rsidRPr="00736FDE">
        <w:rPr>
          <w:rFonts w:ascii="Times New Roman" w:hAnsi="Times New Roman" w:cs="Times New Roman"/>
          <w:color w:val="000000" w:themeColor="text1"/>
        </w:rPr>
        <w:t>: Der Nationalismus nahm ab d</w:t>
      </w:r>
      <w:r w:rsidR="00935F07" w:rsidRPr="00736FDE">
        <w:rPr>
          <w:rFonts w:ascii="Times New Roman" w:hAnsi="Times New Roman" w:cs="Times New Roman"/>
          <w:color w:val="000000" w:themeColor="text1"/>
        </w:rPr>
        <w:t>em Jahr 1910</w:t>
      </w:r>
      <w:r w:rsidR="005871A2" w:rsidRPr="00736FDE">
        <w:rPr>
          <w:rFonts w:ascii="Times New Roman" w:hAnsi="Times New Roman" w:cs="Times New Roman"/>
          <w:color w:val="000000" w:themeColor="text1"/>
        </w:rPr>
        <w:t xml:space="preserve"> nach der Grü</w:t>
      </w:r>
      <w:r w:rsidR="00935F07" w:rsidRPr="00736FDE">
        <w:rPr>
          <w:rFonts w:ascii="Times New Roman" w:hAnsi="Times New Roman" w:cs="Times New Roman"/>
          <w:color w:val="000000" w:themeColor="text1"/>
        </w:rPr>
        <w:t xml:space="preserve">ndung der </w:t>
      </w:r>
      <w:r w:rsidR="00935F07" w:rsidRPr="00765F8C">
        <w:rPr>
          <w:rFonts w:ascii="Times New Roman" w:hAnsi="Times New Roman" w:cs="Times New Roman"/>
          <w:color w:val="000000" w:themeColor="text1"/>
          <w:lang w:val="it-IT"/>
        </w:rPr>
        <w:t>Associazione Nazionalista</w:t>
      </w:r>
      <w:r w:rsidR="004A0335" w:rsidRPr="00765F8C">
        <w:rPr>
          <w:rFonts w:ascii="Times New Roman" w:hAnsi="Times New Roman" w:cs="Times New Roman"/>
          <w:color w:val="000000" w:themeColor="text1"/>
          <w:lang w:val="it-IT"/>
        </w:rPr>
        <w:t xml:space="preserve"> Italiana</w:t>
      </w:r>
      <w:r w:rsidR="004A0335">
        <w:rPr>
          <w:rFonts w:ascii="Times New Roman" w:hAnsi="Times New Roman" w:cs="Times New Roman"/>
          <w:color w:val="000000" w:themeColor="text1"/>
        </w:rPr>
        <w:t xml:space="preserve">, </w:t>
      </w:r>
      <w:r w:rsidR="004A0335" w:rsidRPr="00736FDE">
        <w:rPr>
          <w:rFonts w:ascii="Times New Roman" w:hAnsi="Times New Roman" w:cs="Times New Roman"/>
          <w:color w:val="000000" w:themeColor="text1"/>
        </w:rPr>
        <w:t>1911</w:t>
      </w:r>
      <w:r w:rsidR="004A0335">
        <w:rPr>
          <w:rFonts w:ascii="Times New Roman" w:hAnsi="Times New Roman" w:cs="Times New Roman"/>
          <w:color w:val="000000" w:themeColor="text1"/>
        </w:rPr>
        <w:t xml:space="preserve"> </w:t>
      </w:r>
      <w:r w:rsidR="005871A2" w:rsidRPr="00736FDE">
        <w:rPr>
          <w:rFonts w:ascii="Times New Roman" w:hAnsi="Times New Roman" w:cs="Times New Roman"/>
          <w:color w:val="000000" w:themeColor="text1"/>
        </w:rPr>
        <w:t>durch die 50-Jahrfeier der Staatsgründung u</w:t>
      </w:r>
      <w:r w:rsidR="00935F07" w:rsidRPr="00736FDE">
        <w:rPr>
          <w:rFonts w:ascii="Times New Roman" w:hAnsi="Times New Roman" w:cs="Times New Roman"/>
          <w:color w:val="000000" w:themeColor="text1"/>
        </w:rPr>
        <w:t>nd den</w:t>
      </w:r>
      <w:r w:rsidR="005871A2" w:rsidRPr="00736FDE">
        <w:rPr>
          <w:rFonts w:ascii="Times New Roman" w:hAnsi="Times New Roman" w:cs="Times New Roman"/>
          <w:color w:val="000000" w:themeColor="text1"/>
        </w:rPr>
        <w:t xml:space="preserve"> Italienisch-</w:t>
      </w:r>
      <w:r w:rsidR="008642D4">
        <w:rPr>
          <w:rFonts w:ascii="Times New Roman" w:hAnsi="Times New Roman" w:cs="Times New Roman"/>
          <w:color w:val="000000" w:themeColor="text1"/>
        </w:rPr>
        <w:t>T</w:t>
      </w:r>
      <w:r w:rsidR="00935F07" w:rsidRPr="00736FDE">
        <w:rPr>
          <w:rFonts w:ascii="Times New Roman" w:hAnsi="Times New Roman" w:cs="Times New Roman"/>
          <w:color w:val="000000" w:themeColor="text1"/>
        </w:rPr>
        <w:t>ürkischen</w:t>
      </w:r>
      <w:r w:rsidR="005871A2" w:rsidRPr="00736FDE">
        <w:rPr>
          <w:rFonts w:ascii="Times New Roman" w:hAnsi="Times New Roman" w:cs="Times New Roman"/>
          <w:color w:val="000000" w:themeColor="text1"/>
        </w:rPr>
        <w:t xml:space="preserve"> Krieg in </w:t>
      </w:r>
      <w:r w:rsidR="00AF6A56" w:rsidRPr="00736FDE">
        <w:rPr>
          <w:rFonts w:ascii="Times New Roman" w:hAnsi="Times New Roman" w:cs="Times New Roman"/>
          <w:color w:val="000000" w:themeColor="text1"/>
        </w:rPr>
        <w:t>Libyen</w:t>
      </w:r>
      <w:r w:rsidR="005871A2" w:rsidRPr="00736FDE">
        <w:rPr>
          <w:rFonts w:ascii="Times New Roman" w:hAnsi="Times New Roman" w:cs="Times New Roman"/>
          <w:color w:val="000000" w:themeColor="text1"/>
        </w:rPr>
        <w:t xml:space="preserve"> im ganzen Land zu.</w:t>
      </w:r>
      <w:r w:rsidR="001F7806" w:rsidRPr="00736FDE">
        <w:rPr>
          <w:rFonts w:ascii="Times New Roman" w:hAnsi="Times New Roman" w:cs="Times New Roman"/>
          <w:color w:val="000000" w:themeColor="text1"/>
        </w:rPr>
        <w:t xml:space="preserve"> Des Weiteren wurden die Schriften des Franzosen Georges Sorel</w:t>
      </w:r>
      <w:r w:rsidR="004A0335">
        <w:rPr>
          <w:rFonts w:ascii="Times New Roman" w:hAnsi="Times New Roman" w:cs="Times New Roman"/>
          <w:color w:val="000000" w:themeColor="text1"/>
        </w:rPr>
        <w:t>, vor allem im</w:t>
      </w:r>
      <w:r w:rsidR="00F5478F" w:rsidRPr="00736FDE">
        <w:rPr>
          <w:rFonts w:ascii="Times New Roman" w:hAnsi="Times New Roman" w:cs="Times New Roman"/>
          <w:color w:val="000000" w:themeColor="text1"/>
        </w:rPr>
        <w:t xml:space="preserve"> linken </w:t>
      </w:r>
      <w:r w:rsidR="007346B7">
        <w:rPr>
          <w:rFonts w:ascii="Times New Roman" w:hAnsi="Times New Roman" w:cs="Times New Roman"/>
          <w:color w:val="000000" w:themeColor="text1"/>
        </w:rPr>
        <w:t>Spektrum</w:t>
      </w:r>
      <w:r w:rsidR="004A0335">
        <w:rPr>
          <w:rFonts w:ascii="Times New Roman" w:hAnsi="Times New Roman" w:cs="Times New Roman"/>
          <w:color w:val="000000" w:themeColor="text1"/>
        </w:rPr>
        <w:t>,</w:t>
      </w:r>
      <w:r w:rsidR="007346B7">
        <w:rPr>
          <w:rFonts w:ascii="Times New Roman" w:hAnsi="Times New Roman" w:cs="Times New Roman"/>
          <w:color w:val="000000" w:themeColor="text1"/>
        </w:rPr>
        <w:t xml:space="preserve"> stark rezipiert.</w:t>
      </w:r>
    </w:p>
    <w:p w14:paraId="199CB983" w14:textId="5544964C" w:rsidR="002A0407" w:rsidRPr="00067BF7" w:rsidRDefault="00070707" w:rsidP="007346B7">
      <w:pPr>
        <w:pStyle w:val="Voetnoottekst"/>
        <w:spacing w:line="360" w:lineRule="auto"/>
        <w:ind w:firstLine="700"/>
        <w:jc w:val="both"/>
        <w:rPr>
          <w:rFonts w:ascii="Times New Roman" w:hAnsi="Times New Roman" w:cs="Times New Roman"/>
          <w:color w:val="000000" w:themeColor="text1"/>
        </w:rPr>
      </w:pPr>
      <w:r w:rsidRPr="00736FDE">
        <w:rPr>
          <w:rFonts w:ascii="Times New Roman" w:hAnsi="Times New Roman" w:cs="Times New Roman"/>
          <w:color w:val="000000" w:themeColor="text1"/>
        </w:rPr>
        <w:t xml:space="preserve">In </w:t>
      </w:r>
      <w:r w:rsidR="00542B40" w:rsidRPr="00736FDE">
        <w:rPr>
          <w:rFonts w:ascii="Times New Roman" w:hAnsi="Times New Roman" w:cs="Times New Roman"/>
          <w:color w:val="000000" w:themeColor="text1"/>
        </w:rPr>
        <w:t xml:space="preserve">seinen </w:t>
      </w:r>
      <w:r w:rsidR="00542B40" w:rsidRPr="00765F8C">
        <w:rPr>
          <w:rFonts w:ascii="Times New Roman" w:hAnsi="Times New Roman" w:cs="Times New Roman"/>
          <w:i/>
          <w:color w:val="000000" w:themeColor="text1"/>
          <w:lang w:val="fr-FR"/>
        </w:rPr>
        <w:t>Réflexions sur la violence</w:t>
      </w:r>
      <w:r w:rsidR="00542B40" w:rsidRPr="00736FDE">
        <w:rPr>
          <w:rFonts w:ascii="Times New Roman" w:hAnsi="Times New Roman" w:cs="Times New Roman"/>
          <w:color w:val="000000" w:themeColor="text1"/>
        </w:rPr>
        <w:t xml:space="preserve"> von </w:t>
      </w:r>
      <w:r w:rsidR="005B2316">
        <w:rPr>
          <w:rFonts w:ascii="Times New Roman" w:hAnsi="Times New Roman" w:cs="Times New Roman"/>
          <w:color w:val="000000" w:themeColor="text1"/>
        </w:rPr>
        <w:t>1908 entwirft Sorel</w:t>
      </w:r>
      <w:r w:rsidR="00D727B0" w:rsidRPr="00736FDE">
        <w:rPr>
          <w:rFonts w:ascii="Times New Roman" w:hAnsi="Times New Roman" w:cs="Times New Roman"/>
          <w:color w:val="000000" w:themeColor="text1"/>
        </w:rPr>
        <w:t xml:space="preserve"> in Abgrenzung zum rationalen und damit auch </w:t>
      </w:r>
      <w:r w:rsidR="005B2316">
        <w:rPr>
          <w:rFonts w:ascii="Times New Roman" w:hAnsi="Times New Roman" w:cs="Times New Roman"/>
          <w:color w:val="000000" w:themeColor="text1"/>
        </w:rPr>
        <w:t xml:space="preserve">zum </w:t>
      </w:r>
      <w:r w:rsidR="00D727B0" w:rsidRPr="00736FDE">
        <w:rPr>
          <w:rFonts w:ascii="Times New Roman" w:hAnsi="Times New Roman" w:cs="Times New Roman"/>
          <w:color w:val="000000" w:themeColor="text1"/>
        </w:rPr>
        <w:t>kritisierbaren Planen von Hand</w:t>
      </w:r>
      <w:r w:rsidR="00872A9B">
        <w:rPr>
          <w:rFonts w:ascii="Times New Roman" w:hAnsi="Times New Roman" w:cs="Times New Roman"/>
          <w:color w:val="000000" w:themeColor="text1"/>
        </w:rPr>
        <w:t>lungen (Utopie) ein</w:t>
      </w:r>
      <w:r w:rsidR="005B2316">
        <w:rPr>
          <w:rFonts w:ascii="Times New Roman" w:hAnsi="Times New Roman" w:cs="Times New Roman"/>
          <w:color w:val="000000" w:themeColor="text1"/>
        </w:rPr>
        <w:t>en</w:t>
      </w:r>
      <w:r w:rsidR="00872A9B">
        <w:rPr>
          <w:rFonts w:ascii="Times New Roman" w:hAnsi="Times New Roman" w:cs="Times New Roman"/>
          <w:color w:val="000000" w:themeColor="text1"/>
        </w:rPr>
        <w:t xml:space="preserve"> emotional-intuitiven </w:t>
      </w:r>
      <w:r w:rsidR="00D727B0" w:rsidRPr="00736FDE">
        <w:rPr>
          <w:rFonts w:ascii="Times New Roman" w:hAnsi="Times New Roman" w:cs="Times New Roman"/>
          <w:color w:val="000000" w:themeColor="text1"/>
        </w:rPr>
        <w:t>Gegenentwurf, der sich vor allem durch Bildhaftigkeit auszeichnet: »die Menschen, die an den großen sozialen Bewegungen teilnehmen, stellen sich ihre bevorstehende Handlung in Gestalt von Schlachtbildern vor«</w:t>
      </w:r>
      <w:r w:rsidR="00D727B0" w:rsidRPr="00736FDE">
        <w:rPr>
          <w:rStyle w:val="Voetnootmarkering"/>
          <w:rFonts w:ascii="Times New Roman" w:hAnsi="Times New Roman" w:cs="Times New Roman"/>
          <w:color w:val="000000" w:themeColor="text1"/>
        </w:rPr>
        <w:footnoteReference w:id="51"/>
      </w:r>
      <w:r w:rsidR="00D727B0" w:rsidRPr="00736FDE">
        <w:rPr>
          <w:rFonts w:ascii="Times New Roman" w:hAnsi="Times New Roman" w:cs="Times New Roman"/>
          <w:color w:val="000000" w:themeColor="text1"/>
        </w:rPr>
        <w:t xml:space="preserve">, dies nennt er </w:t>
      </w:r>
      <w:r w:rsidR="00D727B0" w:rsidRPr="00736FDE">
        <w:rPr>
          <w:rFonts w:ascii="Times New Roman" w:eastAsia="Times New Roman" w:hAnsi="Times New Roman" w:cs="Times New Roman"/>
          <w:color w:val="000000" w:themeColor="text1"/>
          <w:lang w:eastAsia="de-DE"/>
        </w:rPr>
        <w:t>›</w:t>
      </w:r>
      <w:r w:rsidR="00D727B0" w:rsidRPr="00736FDE">
        <w:rPr>
          <w:rFonts w:ascii="Times New Roman" w:hAnsi="Times New Roman" w:cs="Times New Roman"/>
          <w:color w:val="000000" w:themeColor="text1"/>
        </w:rPr>
        <w:t>Mythos</w:t>
      </w:r>
      <w:r w:rsidR="00D727B0" w:rsidRPr="00736FDE">
        <w:rPr>
          <w:rFonts w:ascii="Times New Roman" w:eastAsia="Times New Roman" w:hAnsi="Times New Roman" w:cs="Times New Roman"/>
          <w:color w:val="000000" w:themeColor="text1"/>
          <w:lang w:eastAsia="de-DE"/>
        </w:rPr>
        <w:t>‹. Neben der Bildhaftigkeit wird die duale</w:t>
      </w:r>
      <w:r w:rsidR="00294602" w:rsidRPr="00736FDE">
        <w:rPr>
          <w:rFonts w:ascii="Times New Roman" w:eastAsia="Times New Roman" w:hAnsi="Times New Roman" w:cs="Times New Roman"/>
          <w:color w:val="000000" w:themeColor="text1"/>
          <w:lang w:eastAsia="de-DE"/>
        </w:rPr>
        <w:t>, dramatische</w:t>
      </w:r>
      <w:r w:rsidR="00D727B0" w:rsidRPr="00736FDE">
        <w:rPr>
          <w:rFonts w:ascii="Times New Roman" w:eastAsia="Times New Roman" w:hAnsi="Times New Roman" w:cs="Times New Roman"/>
          <w:color w:val="000000" w:themeColor="text1"/>
          <w:lang w:eastAsia="de-DE"/>
        </w:rPr>
        <w:t xml:space="preserve"> Struktur deutlich, in die diese Vorstellung zerfällt: auf der einen Seite steht die eigenen Gr</w:t>
      </w:r>
      <w:r w:rsidR="004158BD" w:rsidRPr="00736FDE">
        <w:rPr>
          <w:rFonts w:ascii="Times New Roman" w:eastAsia="Times New Roman" w:hAnsi="Times New Roman" w:cs="Times New Roman"/>
          <w:color w:val="000000" w:themeColor="text1"/>
          <w:lang w:eastAsia="de-DE"/>
        </w:rPr>
        <w:t>uppe, auf der anderen der Feind;</w:t>
      </w:r>
      <w:r w:rsidR="00D727B0" w:rsidRPr="00736FDE">
        <w:rPr>
          <w:rFonts w:ascii="Times New Roman" w:eastAsia="Times New Roman" w:hAnsi="Times New Roman" w:cs="Times New Roman"/>
          <w:color w:val="000000" w:themeColor="text1"/>
          <w:lang w:eastAsia="de-DE"/>
        </w:rPr>
        <w:t xml:space="preserve"> die Verhältnisse werden klar gezeichnet, Vermittelndes wird zugunsten von Gruppenbildung und Motivierung </w:t>
      </w:r>
      <w:r w:rsidR="00C14A63" w:rsidRPr="00736FDE">
        <w:rPr>
          <w:rFonts w:ascii="Times New Roman" w:eastAsia="Times New Roman" w:hAnsi="Times New Roman" w:cs="Times New Roman"/>
          <w:color w:val="000000" w:themeColor="text1"/>
          <w:lang w:eastAsia="de-DE"/>
        </w:rPr>
        <w:t xml:space="preserve">zu heldenhaften Handlungen </w:t>
      </w:r>
      <w:r w:rsidR="00A877DA" w:rsidRPr="00736FDE">
        <w:rPr>
          <w:rFonts w:ascii="Times New Roman" w:eastAsia="Times New Roman" w:hAnsi="Times New Roman" w:cs="Times New Roman"/>
          <w:color w:val="000000" w:themeColor="text1"/>
          <w:lang w:eastAsia="de-DE"/>
        </w:rPr>
        <w:t xml:space="preserve">aufgegeben, nicht zuletzt deswegen, weil somit die kulturelle Dekadenzbewegung gestoppt werden könne. </w:t>
      </w:r>
      <w:r w:rsidR="00CC39FC">
        <w:rPr>
          <w:rFonts w:ascii="Times New Roman" w:eastAsia="Times New Roman" w:hAnsi="Times New Roman" w:cs="Times New Roman"/>
          <w:color w:val="000000" w:themeColor="text1"/>
          <w:lang w:eastAsia="de-DE"/>
        </w:rPr>
        <w:t>Faschistische Intellektuelle</w:t>
      </w:r>
      <w:r w:rsidR="00F647F0" w:rsidRPr="00736FDE">
        <w:rPr>
          <w:rFonts w:ascii="Times New Roman" w:eastAsia="Times New Roman" w:hAnsi="Times New Roman" w:cs="Times New Roman"/>
          <w:color w:val="000000" w:themeColor="text1"/>
          <w:lang w:eastAsia="de-DE"/>
        </w:rPr>
        <w:t xml:space="preserve"> </w:t>
      </w:r>
      <w:r w:rsidR="00CC39FC">
        <w:rPr>
          <w:rFonts w:ascii="Times New Roman" w:eastAsia="Times New Roman" w:hAnsi="Times New Roman" w:cs="Times New Roman"/>
          <w:color w:val="000000" w:themeColor="text1"/>
          <w:lang w:eastAsia="de-DE"/>
        </w:rPr>
        <w:t xml:space="preserve">haben </w:t>
      </w:r>
      <w:r w:rsidR="00F647F0" w:rsidRPr="00736FDE">
        <w:rPr>
          <w:rFonts w:ascii="Times New Roman" w:eastAsia="Times New Roman" w:hAnsi="Times New Roman" w:cs="Times New Roman"/>
          <w:color w:val="000000" w:themeColor="text1"/>
          <w:lang w:eastAsia="de-DE"/>
        </w:rPr>
        <w:t>diese Überlegungen au</w:t>
      </w:r>
      <w:r w:rsidR="00AF6A56">
        <w:rPr>
          <w:rFonts w:ascii="Times New Roman" w:eastAsia="Times New Roman" w:hAnsi="Times New Roman" w:cs="Times New Roman"/>
          <w:color w:val="000000" w:themeColor="text1"/>
          <w:lang w:eastAsia="de-DE"/>
        </w:rPr>
        <w:t>f</w:t>
      </w:r>
      <w:r w:rsidR="00CC39FC">
        <w:rPr>
          <w:rFonts w:ascii="Times New Roman" w:eastAsia="Times New Roman" w:hAnsi="Times New Roman" w:cs="Times New Roman"/>
          <w:color w:val="000000" w:themeColor="text1"/>
          <w:lang w:eastAsia="de-DE"/>
        </w:rPr>
        <w:t xml:space="preserve"> </w:t>
      </w:r>
      <w:r w:rsidR="00D97C50">
        <w:rPr>
          <w:rFonts w:ascii="Times New Roman" w:eastAsia="Times New Roman" w:hAnsi="Times New Roman" w:cs="Times New Roman"/>
          <w:color w:val="000000" w:themeColor="text1"/>
          <w:lang w:eastAsia="de-DE"/>
        </w:rPr>
        <w:t>theoretischer Ebene ausgebaut</w:t>
      </w:r>
      <w:r w:rsidR="00CC39FC">
        <w:rPr>
          <w:rFonts w:ascii="Times New Roman" w:eastAsia="Times New Roman" w:hAnsi="Times New Roman" w:cs="Times New Roman"/>
          <w:color w:val="000000" w:themeColor="text1"/>
          <w:lang w:eastAsia="de-DE"/>
        </w:rPr>
        <w:t>.</w:t>
      </w:r>
      <w:r w:rsidR="00F647F0" w:rsidRPr="00736FDE">
        <w:rPr>
          <w:rFonts w:ascii="Times New Roman" w:eastAsia="Times New Roman" w:hAnsi="Times New Roman" w:cs="Times New Roman"/>
          <w:color w:val="000000" w:themeColor="text1"/>
          <w:lang w:eastAsia="de-DE"/>
        </w:rPr>
        <w:t xml:space="preserve"> </w:t>
      </w:r>
      <w:r w:rsidR="00CC39FC">
        <w:rPr>
          <w:rFonts w:ascii="Times New Roman" w:eastAsia="Times New Roman" w:hAnsi="Times New Roman" w:cs="Times New Roman"/>
          <w:color w:val="000000" w:themeColor="text1"/>
          <w:lang w:eastAsia="de-DE"/>
        </w:rPr>
        <w:t xml:space="preserve">Mussolini hingegen </w:t>
      </w:r>
      <w:r w:rsidR="005B2316">
        <w:rPr>
          <w:rFonts w:ascii="Times New Roman" w:eastAsia="Times New Roman" w:hAnsi="Times New Roman" w:cs="Times New Roman"/>
          <w:color w:val="000000" w:themeColor="text1"/>
          <w:lang w:eastAsia="de-DE"/>
        </w:rPr>
        <w:t>hat sie</w:t>
      </w:r>
      <w:r w:rsidR="00CC39FC">
        <w:rPr>
          <w:rFonts w:ascii="Times New Roman" w:eastAsia="Times New Roman" w:hAnsi="Times New Roman" w:cs="Times New Roman"/>
          <w:color w:val="000000" w:themeColor="text1"/>
          <w:lang w:eastAsia="de-DE"/>
        </w:rPr>
        <w:t xml:space="preserve"> in die Praxis übertragen</w:t>
      </w:r>
      <w:r w:rsidR="00F647F0" w:rsidRPr="00736FDE">
        <w:rPr>
          <w:rFonts w:ascii="Times New Roman" w:eastAsia="Times New Roman" w:hAnsi="Times New Roman" w:cs="Times New Roman"/>
          <w:color w:val="000000" w:themeColor="text1"/>
          <w:lang w:eastAsia="de-DE"/>
        </w:rPr>
        <w:t xml:space="preserve">. </w:t>
      </w:r>
      <w:r w:rsidR="00294602" w:rsidRPr="00736FDE">
        <w:rPr>
          <w:rFonts w:ascii="Times New Roman" w:eastAsia="Times New Roman" w:hAnsi="Times New Roman" w:cs="Times New Roman"/>
          <w:color w:val="000000" w:themeColor="text1"/>
          <w:lang w:eastAsia="de-DE"/>
        </w:rPr>
        <w:t>Intellektuelle wie der faschistische Haus-Philosoph Giovanni Gentile, Rodolfo De Mattei, Carlo Costamagna</w:t>
      </w:r>
      <w:r w:rsidR="00863CB9">
        <w:rPr>
          <w:rFonts w:ascii="Times New Roman" w:eastAsia="Times New Roman" w:hAnsi="Times New Roman" w:cs="Times New Roman"/>
          <w:color w:val="000000" w:themeColor="text1"/>
          <w:lang w:eastAsia="de-DE"/>
        </w:rPr>
        <w:t>,</w:t>
      </w:r>
      <w:r w:rsidR="00D01DD3" w:rsidRPr="00D01DD3">
        <w:rPr>
          <w:rFonts w:ascii="Times New Roman" w:eastAsia="Times New Roman" w:hAnsi="Times New Roman" w:cs="Times New Roman"/>
          <w:color w:val="000000" w:themeColor="text1"/>
          <w:lang w:eastAsia="de-DE"/>
        </w:rPr>
        <w:t xml:space="preserve"> </w:t>
      </w:r>
      <w:r w:rsidR="00D01DD3" w:rsidRPr="00736FDE">
        <w:rPr>
          <w:rFonts w:ascii="Times New Roman" w:eastAsia="Times New Roman" w:hAnsi="Times New Roman" w:cs="Times New Roman"/>
          <w:color w:val="000000" w:themeColor="text1"/>
          <w:lang w:eastAsia="de-DE"/>
        </w:rPr>
        <w:t>Gius</w:t>
      </w:r>
      <w:r w:rsidR="003F68E4">
        <w:rPr>
          <w:rFonts w:ascii="Times New Roman" w:eastAsia="Times New Roman" w:hAnsi="Times New Roman" w:cs="Times New Roman"/>
          <w:color w:val="000000" w:themeColor="text1"/>
          <w:lang w:eastAsia="de-DE"/>
        </w:rPr>
        <w:t>e</w:t>
      </w:r>
      <w:r w:rsidR="00D01DD3" w:rsidRPr="00736FDE">
        <w:rPr>
          <w:rFonts w:ascii="Times New Roman" w:eastAsia="Times New Roman" w:hAnsi="Times New Roman" w:cs="Times New Roman"/>
          <w:color w:val="000000" w:themeColor="text1"/>
          <w:lang w:eastAsia="de-DE"/>
        </w:rPr>
        <w:t>ppe Bottai</w:t>
      </w:r>
      <w:r w:rsidR="00D01DD3">
        <w:rPr>
          <w:rFonts w:ascii="Times New Roman" w:eastAsia="Times New Roman" w:hAnsi="Times New Roman" w:cs="Times New Roman"/>
          <w:color w:val="000000" w:themeColor="text1"/>
          <w:lang w:eastAsia="de-DE"/>
        </w:rPr>
        <w:t xml:space="preserve"> – damaliger </w:t>
      </w:r>
      <w:r w:rsidR="00D01DD3" w:rsidRPr="00736FDE">
        <w:rPr>
          <w:rFonts w:ascii="Times New Roman" w:eastAsia="Times New Roman" w:hAnsi="Times New Roman" w:cs="Times New Roman"/>
          <w:color w:val="000000" w:themeColor="text1"/>
          <w:lang w:eastAsia="de-DE"/>
        </w:rPr>
        <w:t xml:space="preserve">Bildungsminister </w:t>
      </w:r>
      <w:r w:rsidR="00863CB9">
        <w:rPr>
          <w:rFonts w:ascii="Times New Roman" w:eastAsia="Times New Roman" w:hAnsi="Times New Roman" w:cs="Times New Roman"/>
          <w:color w:val="000000" w:themeColor="text1"/>
          <w:lang w:eastAsia="de-DE"/>
        </w:rPr>
        <w:t xml:space="preserve">– </w:t>
      </w:r>
      <w:r w:rsidR="00D01DD3">
        <w:rPr>
          <w:rFonts w:ascii="Times New Roman" w:eastAsia="Times New Roman" w:hAnsi="Times New Roman" w:cs="Times New Roman"/>
          <w:color w:val="000000" w:themeColor="text1"/>
          <w:lang w:eastAsia="de-DE"/>
        </w:rPr>
        <w:t xml:space="preserve">und </w:t>
      </w:r>
      <w:r w:rsidR="00294602" w:rsidRPr="00736FDE">
        <w:rPr>
          <w:rFonts w:ascii="Times New Roman" w:eastAsia="Times New Roman" w:hAnsi="Times New Roman" w:cs="Times New Roman"/>
          <w:color w:val="000000" w:themeColor="text1"/>
          <w:lang w:eastAsia="de-DE"/>
        </w:rPr>
        <w:t>Carlo Curcio beschäfti</w:t>
      </w:r>
      <w:r w:rsidR="002A0407" w:rsidRPr="00736FDE">
        <w:rPr>
          <w:rFonts w:ascii="Times New Roman" w:eastAsia="Times New Roman" w:hAnsi="Times New Roman" w:cs="Times New Roman"/>
          <w:color w:val="000000" w:themeColor="text1"/>
          <w:lang w:eastAsia="de-DE"/>
        </w:rPr>
        <w:t>gten sich mit dem Thema Mythos, d</w:t>
      </w:r>
      <w:r w:rsidR="003045A4">
        <w:rPr>
          <w:rFonts w:ascii="Times New Roman" w:eastAsia="Times New Roman" w:hAnsi="Times New Roman" w:cs="Times New Roman"/>
          <w:color w:val="000000" w:themeColor="text1"/>
          <w:lang w:eastAsia="de-DE"/>
        </w:rPr>
        <w:t>er</w:t>
      </w:r>
      <w:r w:rsidR="002A0407" w:rsidRPr="00736FDE">
        <w:rPr>
          <w:rFonts w:ascii="Times New Roman" w:eastAsia="Times New Roman" w:hAnsi="Times New Roman" w:cs="Times New Roman"/>
          <w:color w:val="000000" w:themeColor="text1"/>
          <w:lang w:eastAsia="de-DE"/>
        </w:rPr>
        <w:t xml:space="preserve"> </w:t>
      </w:r>
      <w:r w:rsidR="002A0407" w:rsidRPr="003045A4">
        <w:rPr>
          <w:rFonts w:ascii="Times New Roman" w:eastAsia="Times New Roman" w:hAnsi="Times New Roman" w:cs="Times New Roman"/>
          <w:color w:val="000000" w:themeColor="text1"/>
          <w:lang w:eastAsia="de-DE"/>
        </w:rPr>
        <w:t xml:space="preserve">eine </w:t>
      </w:r>
      <w:r w:rsidR="002A0407" w:rsidRPr="003045A4">
        <w:rPr>
          <w:rFonts w:ascii="Times New Roman" w:hAnsi="Times New Roman" w:cs="Times New Roman"/>
          <w:color w:val="000000" w:themeColor="text1"/>
        </w:rPr>
        <w:t>»</w:t>
      </w:r>
      <w:r w:rsidR="002A0407" w:rsidRPr="00765F8C">
        <w:rPr>
          <w:rFonts w:ascii="Times New Roman" w:hAnsi="Times New Roman" w:cs="Times New Roman"/>
          <w:color w:val="000000" w:themeColor="text1"/>
          <w:lang w:val="it-IT"/>
        </w:rPr>
        <w:t>idea cardine della cultura fascista«</w:t>
      </w:r>
      <w:r w:rsidR="00740F65" w:rsidRPr="003045A4">
        <w:rPr>
          <w:rStyle w:val="Voetnootmarkering"/>
          <w:rFonts w:ascii="Times New Roman" w:hAnsi="Times New Roman" w:cs="Times New Roman"/>
          <w:color w:val="000000" w:themeColor="text1"/>
        </w:rPr>
        <w:footnoteReference w:id="52"/>
      </w:r>
      <w:r w:rsidR="0067775C" w:rsidRPr="003045A4">
        <w:rPr>
          <w:rFonts w:ascii="Times New Roman" w:hAnsi="Times New Roman" w:cs="Times New Roman"/>
          <w:color w:val="000000" w:themeColor="text1"/>
        </w:rPr>
        <w:t xml:space="preserve"> (</w:t>
      </w:r>
      <w:r w:rsidR="003045A4" w:rsidRPr="003045A4">
        <w:rPr>
          <w:rFonts w:ascii="Times New Roman" w:hAnsi="Times New Roman" w:cs="Times New Roman"/>
          <w:color w:val="000000" w:themeColor="text1"/>
        </w:rPr>
        <w:t>einen Leitgedanken faschistischer Kultur)</w:t>
      </w:r>
      <w:r w:rsidR="002A0407" w:rsidRPr="003045A4">
        <w:rPr>
          <w:rFonts w:ascii="Times New Roman" w:hAnsi="Times New Roman" w:cs="Times New Roman"/>
          <w:color w:val="000000" w:themeColor="text1"/>
        </w:rPr>
        <w:t xml:space="preserve"> darstellte</w:t>
      </w:r>
      <w:r w:rsidR="00740F65" w:rsidRPr="00736FDE">
        <w:rPr>
          <w:rFonts w:ascii="Times New Roman" w:hAnsi="Times New Roman" w:cs="Times New Roman"/>
          <w:color w:val="000000" w:themeColor="text1"/>
        </w:rPr>
        <w:t xml:space="preserve">. </w:t>
      </w:r>
      <w:r w:rsidR="00D01DD3">
        <w:rPr>
          <w:rFonts w:ascii="Times New Roman" w:hAnsi="Times New Roman" w:cs="Times New Roman"/>
          <w:color w:val="000000" w:themeColor="text1"/>
        </w:rPr>
        <w:t xml:space="preserve">Letzterer </w:t>
      </w:r>
      <w:r w:rsidR="00911913" w:rsidRPr="00736FDE">
        <w:rPr>
          <w:rFonts w:ascii="Times New Roman" w:hAnsi="Times New Roman" w:cs="Times New Roman"/>
          <w:color w:val="000000" w:themeColor="text1"/>
        </w:rPr>
        <w:t>fasst</w:t>
      </w:r>
      <w:r w:rsidR="00863CB9">
        <w:rPr>
          <w:rFonts w:ascii="Times New Roman" w:hAnsi="Times New Roman" w:cs="Times New Roman"/>
          <w:color w:val="000000" w:themeColor="text1"/>
        </w:rPr>
        <w:t>e</w:t>
      </w:r>
      <w:r w:rsidR="005F4AD0">
        <w:rPr>
          <w:rFonts w:ascii="Times New Roman" w:hAnsi="Times New Roman" w:cs="Times New Roman"/>
          <w:color w:val="000000" w:themeColor="text1"/>
        </w:rPr>
        <w:t xml:space="preserve"> in seinem Artikel des von der</w:t>
      </w:r>
      <w:r w:rsidR="00911913" w:rsidRPr="00736FDE">
        <w:rPr>
          <w:rFonts w:ascii="Times New Roman" w:hAnsi="Times New Roman" w:cs="Times New Roman"/>
          <w:color w:val="000000" w:themeColor="text1"/>
        </w:rPr>
        <w:t xml:space="preserve"> faschistischen Partei herausgegebenen </w:t>
      </w:r>
      <w:r w:rsidR="00911913" w:rsidRPr="008600AB">
        <w:rPr>
          <w:rFonts w:ascii="Times New Roman" w:hAnsi="Times New Roman" w:cs="Times New Roman"/>
          <w:i/>
          <w:color w:val="000000" w:themeColor="text1"/>
        </w:rPr>
        <w:t>Dizio</w:t>
      </w:r>
      <w:r w:rsidR="00D01DD3" w:rsidRPr="008600AB">
        <w:rPr>
          <w:rFonts w:ascii="Times New Roman" w:hAnsi="Times New Roman" w:cs="Times New Roman"/>
          <w:i/>
          <w:color w:val="000000" w:themeColor="text1"/>
        </w:rPr>
        <w:t>n</w:t>
      </w:r>
      <w:r w:rsidR="00911913" w:rsidRPr="008600AB">
        <w:rPr>
          <w:rFonts w:ascii="Times New Roman" w:hAnsi="Times New Roman" w:cs="Times New Roman"/>
          <w:i/>
          <w:color w:val="000000" w:themeColor="text1"/>
        </w:rPr>
        <w:t>ario di Politica</w:t>
      </w:r>
      <w:r w:rsidR="00911913" w:rsidRPr="00736FDE">
        <w:rPr>
          <w:rFonts w:ascii="Times New Roman" w:hAnsi="Times New Roman" w:cs="Times New Roman"/>
          <w:color w:val="000000" w:themeColor="text1"/>
        </w:rPr>
        <w:t xml:space="preserve"> </w:t>
      </w:r>
      <w:r w:rsidR="00D01DD3">
        <w:rPr>
          <w:rFonts w:ascii="Times New Roman" w:hAnsi="Times New Roman" w:cs="Times New Roman"/>
          <w:color w:val="000000" w:themeColor="text1"/>
        </w:rPr>
        <w:t xml:space="preserve">den </w:t>
      </w:r>
      <w:r w:rsidR="00911913" w:rsidRPr="00067BF7">
        <w:rPr>
          <w:rFonts w:ascii="Times New Roman" w:hAnsi="Times New Roman" w:cs="Times New Roman"/>
          <w:color w:val="000000" w:themeColor="text1"/>
        </w:rPr>
        <w:t>Mythos</w:t>
      </w:r>
      <w:r w:rsidR="00D01DD3" w:rsidRPr="00067BF7">
        <w:rPr>
          <w:rFonts w:ascii="Times New Roman" w:hAnsi="Times New Roman" w:cs="Times New Roman"/>
          <w:color w:val="000000" w:themeColor="text1"/>
        </w:rPr>
        <w:t xml:space="preserve"> wie folgt</w:t>
      </w:r>
      <w:r w:rsidR="00F82FEA" w:rsidRPr="00067BF7">
        <w:rPr>
          <w:rFonts w:ascii="Times New Roman" w:hAnsi="Times New Roman" w:cs="Times New Roman"/>
          <w:color w:val="000000" w:themeColor="text1"/>
        </w:rPr>
        <w:t>:</w:t>
      </w:r>
    </w:p>
    <w:p w14:paraId="5863565E" w14:textId="634D03C7" w:rsidR="00F82FEA" w:rsidRPr="00067BF7" w:rsidRDefault="00F82FEA" w:rsidP="00F82FEA">
      <w:pPr>
        <w:pStyle w:val="Voetnoottekst"/>
        <w:ind w:left="700"/>
        <w:jc w:val="both"/>
        <w:rPr>
          <w:rFonts w:ascii="Times New Roman" w:hAnsi="Times New Roman" w:cs="Times New Roman"/>
          <w:color w:val="000000" w:themeColor="text1"/>
          <w:sz w:val="22"/>
          <w:szCs w:val="22"/>
        </w:rPr>
      </w:pPr>
      <w:r w:rsidRPr="00067BF7">
        <w:rPr>
          <w:rFonts w:ascii="Times New Roman" w:hAnsi="Times New Roman" w:cs="Times New Roman"/>
          <w:color w:val="000000" w:themeColor="text1"/>
          <w:sz w:val="22"/>
          <w:szCs w:val="22"/>
        </w:rPr>
        <w:t>Der Mythos ist […] eine manchmal bewusst</w:t>
      </w:r>
      <w:r w:rsidR="00BA6C94" w:rsidRPr="00067BF7">
        <w:rPr>
          <w:rFonts w:ascii="Times New Roman" w:hAnsi="Times New Roman" w:cs="Times New Roman"/>
          <w:color w:val="000000" w:themeColor="text1"/>
          <w:sz w:val="22"/>
          <w:szCs w:val="22"/>
        </w:rPr>
        <w:t>e</w:t>
      </w:r>
      <w:r w:rsidRPr="00067BF7">
        <w:rPr>
          <w:rFonts w:ascii="Times New Roman" w:hAnsi="Times New Roman" w:cs="Times New Roman"/>
          <w:color w:val="000000" w:themeColor="text1"/>
          <w:sz w:val="22"/>
          <w:szCs w:val="22"/>
        </w:rPr>
        <w:t xml:space="preserve"> manchmal unbewusste Darstellung der Welt oder wenigstens einiger ihrer Aspekte. </w:t>
      </w:r>
      <w:r w:rsidR="00736FDE" w:rsidRPr="00067BF7">
        <w:rPr>
          <w:rFonts w:ascii="Times New Roman" w:hAnsi="Times New Roman" w:cs="Times New Roman"/>
          <w:color w:val="000000" w:themeColor="text1"/>
          <w:sz w:val="22"/>
          <w:szCs w:val="22"/>
        </w:rPr>
        <w:t xml:space="preserve">Sei sein Inhalt wahr oder falsch, nützlich oder schädlich, </w:t>
      </w:r>
      <w:r w:rsidRPr="00067BF7">
        <w:rPr>
          <w:rFonts w:ascii="Times New Roman" w:hAnsi="Times New Roman" w:cs="Times New Roman"/>
          <w:color w:val="000000" w:themeColor="text1"/>
          <w:sz w:val="22"/>
          <w:szCs w:val="22"/>
        </w:rPr>
        <w:t>drückt er, wenn er wirklich zur Überzeugung breiter sozialer Schichten aufsteigt, zu einem Volksglauben also, eine Deutung des Lebens und der Geschichte [storia] aus; er spornt [incita] die Menschen</w:t>
      </w:r>
      <w:r w:rsidR="00CE3429">
        <w:rPr>
          <w:rFonts w:ascii="Times New Roman" w:hAnsi="Times New Roman" w:cs="Times New Roman"/>
          <w:color w:val="000000" w:themeColor="text1"/>
          <w:sz w:val="22"/>
          <w:szCs w:val="22"/>
        </w:rPr>
        <w:t>,</w:t>
      </w:r>
      <w:r w:rsidRPr="00067BF7">
        <w:rPr>
          <w:rFonts w:ascii="Times New Roman" w:hAnsi="Times New Roman" w:cs="Times New Roman"/>
          <w:color w:val="000000" w:themeColor="text1"/>
          <w:sz w:val="22"/>
          <w:szCs w:val="22"/>
        </w:rPr>
        <w:t xml:space="preserve"> </w:t>
      </w:r>
      <w:r w:rsidR="00CE3429" w:rsidRPr="00067BF7">
        <w:rPr>
          <w:rFonts w:ascii="Times New Roman" w:hAnsi="Times New Roman" w:cs="Times New Roman"/>
          <w:color w:val="000000" w:themeColor="text1"/>
          <w:sz w:val="22"/>
          <w:szCs w:val="22"/>
        </w:rPr>
        <w:t>die daran glauben</w:t>
      </w:r>
      <w:r w:rsidR="00CE3429">
        <w:rPr>
          <w:rFonts w:ascii="Times New Roman" w:hAnsi="Times New Roman" w:cs="Times New Roman"/>
          <w:color w:val="000000" w:themeColor="text1"/>
          <w:sz w:val="22"/>
          <w:szCs w:val="22"/>
        </w:rPr>
        <w:t>,</w:t>
      </w:r>
      <w:r w:rsidR="00CE3429" w:rsidRPr="00067BF7">
        <w:rPr>
          <w:rFonts w:ascii="Times New Roman" w:hAnsi="Times New Roman" w:cs="Times New Roman"/>
          <w:color w:val="000000" w:themeColor="text1"/>
          <w:sz w:val="22"/>
          <w:szCs w:val="22"/>
        </w:rPr>
        <w:t xml:space="preserve"> </w:t>
      </w:r>
      <w:r w:rsidRPr="00067BF7">
        <w:rPr>
          <w:rFonts w:ascii="Times New Roman" w:hAnsi="Times New Roman" w:cs="Times New Roman"/>
          <w:color w:val="000000" w:themeColor="text1"/>
          <w:sz w:val="22"/>
          <w:szCs w:val="22"/>
        </w:rPr>
        <w:t>zuweilen zu heroische</w:t>
      </w:r>
      <w:r w:rsidR="00CE3429">
        <w:rPr>
          <w:rFonts w:ascii="Times New Roman" w:hAnsi="Times New Roman" w:cs="Times New Roman"/>
          <w:color w:val="000000" w:themeColor="text1"/>
          <w:sz w:val="22"/>
          <w:szCs w:val="22"/>
        </w:rPr>
        <w:t>n und übermenschlichen Taten an</w:t>
      </w:r>
      <w:r w:rsidRPr="00067BF7">
        <w:rPr>
          <w:rFonts w:ascii="Times New Roman" w:hAnsi="Times New Roman" w:cs="Times New Roman"/>
          <w:color w:val="000000" w:themeColor="text1"/>
          <w:sz w:val="22"/>
          <w:szCs w:val="22"/>
        </w:rPr>
        <w:t xml:space="preserve">. All dies </w:t>
      </w:r>
      <w:r w:rsidR="00CE3429">
        <w:rPr>
          <w:rFonts w:ascii="Times New Roman" w:hAnsi="Times New Roman" w:cs="Times New Roman"/>
          <w:color w:val="000000" w:themeColor="text1"/>
          <w:sz w:val="22"/>
          <w:szCs w:val="22"/>
        </w:rPr>
        <w:t xml:space="preserve">geschieht </w:t>
      </w:r>
      <w:r w:rsidRPr="00067BF7">
        <w:rPr>
          <w:rFonts w:ascii="Times New Roman" w:hAnsi="Times New Roman" w:cs="Times New Roman"/>
          <w:color w:val="000000" w:themeColor="text1"/>
          <w:sz w:val="22"/>
          <w:szCs w:val="22"/>
        </w:rPr>
        <w:t xml:space="preserve">im Namen eines Absoluten, das keine Zweifel erlaubt, in einer einfachen </w:t>
      </w:r>
      <w:r w:rsidR="00B84921" w:rsidRPr="00067BF7">
        <w:rPr>
          <w:rFonts w:ascii="Times New Roman" w:hAnsi="Times New Roman" w:cs="Times New Roman"/>
          <w:color w:val="000000" w:themeColor="text1"/>
          <w:sz w:val="22"/>
          <w:szCs w:val="22"/>
        </w:rPr>
        <w:t xml:space="preserve">[facile] </w:t>
      </w:r>
      <w:r w:rsidRPr="00067BF7">
        <w:rPr>
          <w:rFonts w:ascii="Times New Roman" w:hAnsi="Times New Roman" w:cs="Times New Roman"/>
          <w:color w:val="000000" w:themeColor="text1"/>
          <w:sz w:val="22"/>
          <w:szCs w:val="22"/>
        </w:rPr>
        <w:t>geradezu befehlenden</w:t>
      </w:r>
      <w:r w:rsidR="00B84921" w:rsidRPr="00067BF7">
        <w:rPr>
          <w:rFonts w:ascii="Times New Roman" w:hAnsi="Times New Roman" w:cs="Times New Roman"/>
          <w:color w:val="000000" w:themeColor="text1"/>
          <w:sz w:val="22"/>
          <w:szCs w:val="22"/>
        </w:rPr>
        <w:t xml:space="preserve"> [imperativo]</w:t>
      </w:r>
      <w:r w:rsidR="00AF6A56">
        <w:rPr>
          <w:rFonts w:ascii="Times New Roman" w:hAnsi="Times New Roman" w:cs="Times New Roman"/>
          <w:color w:val="000000" w:themeColor="text1"/>
          <w:sz w:val="22"/>
          <w:szCs w:val="22"/>
        </w:rPr>
        <w:t xml:space="preserve"> Sprache</w:t>
      </w:r>
      <w:r w:rsidR="00736FDE" w:rsidRPr="00067BF7">
        <w:rPr>
          <w:rStyle w:val="Voetnootmarkering"/>
          <w:rFonts w:ascii="Times New Roman" w:hAnsi="Times New Roman" w:cs="Times New Roman"/>
          <w:color w:val="000000" w:themeColor="text1"/>
          <w:sz w:val="22"/>
          <w:szCs w:val="22"/>
        </w:rPr>
        <w:footnoteReference w:id="53"/>
      </w:r>
    </w:p>
    <w:p w14:paraId="47C6E100" w14:textId="77777777" w:rsidR="008705C3" w:rsidRPr="00067BF7" w:rsidRDefault="008705C3" w:rsidP="002A0407">
      <w:pPr>
        <w:pStyle w:val="Voetnoottekst"/>
        <w:spacing w:line="360" w:lineRule="auto"/>
        <w:jc w:val="both"/>
        <w:rPr>
          <w:rFonts w:ascii="Times New Roman" w:hAnsi="Times New Roman" w:cs="Times New Roman"/>
          <w:color w:val="000000" w:themeColor="text1"/>
        </w:rPr>
      </w:pPr>
    </w:p>
    <w:p w14:paraId="7DA3263A" w14:textId="06E389E1" w:rsidR="00386183" w:rsidRPr="0003304B" w:rsidRDefault="00736FDE" w:rsidP="007346B7">
      <w:pPr>
        <w:spacing w:line="360" w:lineRule="auto"/>
        <w:jc w:val="both"/>
        <w:rPr>
          <w:rFonts w:ascii="Times New Roman" w:eastAsia="Times New Roman" w:hAnsi="Times New Roman" w:cs="Times New Roman"/>
          <w:color w:val="000000" w:themeColor="text1"/>
          <w:lang w:eastAsia="de-DE"/>
        </w:rPr>
      </w:pPr>
      <w:r w:rsidRPr="00067BF7">
        <w:rPr>
          <w:rFonts w:ascii="Times New Roman" w:hAnsi="Times New Roman" w:cs="Times New Roman"/>
          <w:color w:val="000000" w:themeColor="text1"/>
        </w:rPr>
        <w:tab/>
        <w:t xml:space="preserve">Der Mythos besitzt </w:t>
      </w:r>
      <w:r w:rsidR="00B82442">
        <w:rPr>
          <w:rFonts w:ascii="Times New Roman" w:hAnsi="Times New Roman" w:cs="Times New Roman"/>
          <w:color w:val="000000" w:themeColor="text1"/>
        </w:rPr>
        <w:t xml:space="preserve">eine </w:t>
      </w:r>
      <w:r w:rsidRPr="00067BF7">
        <w:rPr>
          <w:rFonts w:ascii="Times New Roman" w:hAnsi="Times New Roman" w:cs="Times New Roman"/>
          <w:color w:val="000000" w:themeColor="text1"/>
        </w:rPr>
        <w:t>mobilisierende</w:t>
      </w:r>
      <w:r w:rsidR="00926F74">
        <w:rPr>
          <w:rFonts w:ascii="Times New Roman" w:eastAsia="Times New Roman" w:hAnsi="Times New Roman" w:cs="Times New Roman"/>
          <w:color w:val="000000" w:themeColor="text1"/>
          <w:lang w:eastAsia="de-DE"/>
        </w:rPr>
        <w:t xml:space="preserve">, </w:t>
      </w:r>
      <w:r w:rsidR="007346B7" w:rsidRPr="00067BF7">
        <w:rPr>
          <w:rFonts w:ascii="Times New Roman" w:eastAsia="Times New Roman" w:hAnsi="Times New Roman" w:cs="Times New Roman"/>
          <w:color w:val="000000" w:themeColor="text1"/>
          <w:lang w:eastAsia="de-DE"/>
        </w:rPr>
        <w:t>also zum Handeln anleitende, Funktion</w:t>
      </w:r>
      <w:r w:rsidR="00B82442">
        <w:rPr>
          <w:rFonts w:ascii="Times New Roman" w:eastAsia="Times New Roman" w:hAnsi="Times New Roman" w:cs="Times New Roman"/>
          <w:color w:val="000000" w:themeColor="text1"/>
          <w:lang w:eastAsia="de-DE"/>
        </w:rPr>
        <w:t xml:space="preserve"> </w:t>
      </w:r>
      <w:r w:rsidR="00B82442" w:rsidRPr="00067BF7">
        <w:rPr>
          <w:rFonts w:ascii="Times New Roman" w:hAnsi="Times New Roman" w:cs="Times New Roman"/>
          <w:color w:val="000000" w:themeColor="text1"/>
        </w:rPr>
        <w:t>(</w:t>
      </w:r>
      <w:r w:rsidR="00B82442">
        <w:rPr>
          <w:rFonts w:ascii="Times New Roman" w:eastAsia="Times New Roman" w:hAnsi="Times New Roman" w:cs="Times New Roman"/>
          <w:color w:val="000000" w:themeColor="text1"/>
          <w:lang w:eastAsia="de-DE"/>
        </w:rPr>
        <w:t>›incita‹)</w:t>
      </w:r>
      <w:r w:rsidR="00926F74">
        <w:rPr>
          <w:rFonts w:ascii="Times New Roman" w:eastAsia="Times New Roman" w:hAnsi="Times New Roman" w:cs="Times New Roman"/>
          <w:color w:val="000000" w:themeColor="text1"/>
          <w:lang w:eastAsia="de-DE"/>
        </w:rPr>
        <w:t>. S</w:t>
      </w:r>
      <w:r w:rsidR="00B84921" w:rsidRPr="00067BF7">
        <w:rPr>
          <w:rFonts w:ascii="Times New Roman" w:eastAsia="Times New Roman" w:hAnsi="Times New Roman" w:cs="Times New Roman"/>
          <w:color w:val="000000" w:themeColor="text1"/>
          <w:lang w:eastAsia="de-DE"/>
        </w:rPr>
        <w:t>prachlich ist das daran abzulesen, dass er leicht verständlich sein müsse und keine Differenzierung zulassen dürfe.</w:t>
      </w:r>
      <w:r w:rsidR="007346B7" w:rsidRPr="00067BF7">
        <w:rPr>
          <w:rFonts w:ascii="Times New Roman" w:eastAsia="Times New Roman" w:hAnsi="Times New Roman" w:cs="Times New Roman"/>
          <w:color w:val="000000" w:themeColor="text1"/>
          <w:lang w:eastAsia="de-DE"/>
        </w:rPr>
        <w:t xml:space="preserve"> Hierin kann man ihn der monumentalischen Historie Nietzsches zuordnen. Der Mythos ist zwar auf Zukünftiges gerichtet, </w:t>
      </w:r>
      <w:r w:rsidR="00F44B43" w:rsidRPr="00067BF7">
        <w:rPr>
          <w:rFonts w:ascii="Times New Roman" w:eastAsia="Times New Roman" w:hAnsi="Times New Roman" w:cs="Times New Roman"/>
          <w:color w:val="000000" w:themeColor="text1"/>
          <w:lang w:eastAsia="de-DE"/>
        </w:rPr>
        <w:t>doch Curcio zufolge schöpft er vor allem aus</w:t>
      </w:r>
      <w:r w:rsidR="007346B7" w:rsidRPr="00067BF7">
        <w:rPr>
          <w:rFonts w:ascii="Times New Roman" w:eastAsia="Times New Roman" w:hAnsi="Times New Roman" w:cs="Times New Roman"/>
          <w:color w:val="000000" w:themeColor="text1"/>
          <w:lang w:eastAsia="de-DE"/>
        </w:rPr>
        <w:t xml:space="preserve"> der Geschichte</w:t>
      </w:r>
      <w:r w:rsidR="00DD4A7C" w:rsidRPr="00067BF7">
        <w:rPr>
          <w:rFonts w:ascii="Times New Roman" w:eastAsia="Times New Roman" w:hAnsi="Times New Roman" w:cs="Times New Roman"/>
          <w:color w:val="000000" w:themeColor="text1"/>
          <w:lang w:eastAsia="de-DE"/>
        </w:rPr>
        <w:t xml:space="preserve">: Hierin folgt er der analogischen Struktur der Exempla und der oben im ersten Abschnitt aufgestellten Schlussregel. </w:t>
      </w:r>
      <w:r w:rsidR="008D1541">
        <w:rPr>
          <w:rFonts w:ascii="Times New Roman" w:eastAsia="Times New Roman" w:hAnsi="Times New Roman" w:cs="Times New Roman"/>
          <w:color w:val="000000" w:themeColor="text1"/>
          <w:lang w:eastAsia="de-DE"/>
        </w:rPr>
        <w:t xml:space="preserve">Der Mythos müsse sich, um persuasiv wirksam zu sein, aus dem kollektiven Fundus der allgemeinen Überzeugungen bedienen </w:t>
      </w:r>
      <w:r w:rsidR="008D1541" w:rsidRPr="00067BF7">
        <w:rPr>
          <w:rFonts w:ascii="Times New Roman" w:hAnsi="Times New Roman" w:cs="Times New Roman"/>
          <w:color w:val="000000" w:themeColor="text1"/>
        </w:rPr>
        <w:t>(</w:t>
      </w:r>
      <w:r w:rsidR="00943AB1">
        <w:rPr>
          <w:rFonts w:ascii="Times New Roman" w:eastAsia="Times New Roman" w:hAnsi="Times New Roman" w:cs="Times New Roman"/>
          <w:color w:val="000000" w:themeColor="text1"/>
          <w:lang w:eastAsia="de-DE"/>
        </w:rPr>
        <w:t>›Volksglauben‹), ist also mit den</w:t>
      </w:r>
      <w:r w:rsidR="008D1541">
        <w:rPr>
          <w:rFonts w:ascii="Times New Roman" w:eastAsia="Times New Roman" w:hAnsi="Times New Roman" w:cs="Times New Roman"/>
          <w:color w:val="000000" w:themeColor="text1"/>
          <w:lang w:eastAsia="de-DE"/>
        </w:rPr>
        <w:t xml:space="preserve"> aristotelischen Endoxa</w:t>
      </w:r>
      <w:r w:rsidR="008D1541" w:rsidRPr="008D1541">
        <w:rPr>
          <w:rFonts w:ascii="Times New Roman" w:eastAsia="Times New Roman" w:hAnsi="Times New Roman" w:cs="Times New Roman"/>
          <w:color w:val="000000" w:themeColor="text1"/>
          <w:lang w:eastAsia="de-DE"/>
        </w:rPr>
        <w:t xml:space="preserve"> </w:t>
      </w:r>
      <w:r w:rsidR="008D1541">
        <w:rPr>
          <w:rFonts w:ascii="Times New Roman" w:eastAsia="Times New Roman" w:hAnsi="Times New Roman" w:cs="Times New Roman"/>
          <w:color w:val="000000" w:themeColor="text1"/>
          <w:lang w:eastAsia="de-DE"/>
        </w:rPr>
        <w:t xml:space="preserve">vergleichbar. </w:t>
      </w:r>
      <w:r w:rsidR="00DD4A7C" w:rsidRPr="00067BF7">
        <w:rPr>
          <w:rFonts w:ascii="Times New Roman" w:eastAsia="Times New Roman" w:hAnsi="Times New Roman" w:cs="Times New Roman"/>
          <w:color w:val="000000" w:themeColor="text1"/>
          <w:lang w:eastAsia="de-DE"/>
        </w:rPr>
        <w:t xml:space="preserve">An der </w:t>
      </w:r>
      <w:r w:rsidR="005E1E06" w:rsidRPr="00067BF7">
        <w:rPr>
          <w:rFonts w:ascii="Times New Roman" w:eastAsia="Times New Roman" w:hAnsi="Times New Roman" w:cs="Times New Roman"/>
          <w:color w:val="000000" w:themeColor="text1"/>
          <w:lang w:eastAsia="de-DE"/>
        </w:rPr>
        <w:t xml:space="preserve">von Curcio </w:t>
      </w:r>
      <w:r w:rsidR="00DD4A7C" w:rsidRPr="00067BF7">
        <w:rPr>
          <w:rFonts w:ascii="Times New Roman" w:eastAsia="Times New Roman" w:hAnsi="Times New Roman" w:cs="Times New Roman"/>
          <w:color w:val="000000" w:themeColor="text1"/>
          <w:lang w:eastAsia="de-DE"/>
        </w:rPr>
        <w:t xml:space="preserve">verwendeten Literatur </w:t>
      </w:r>
      <w:r w:rsidR="005E1E06" w:rsidRPr="00067BF7">
        <w:rPr>
          <w:rFonts w:ascii="Times New Roman" w:eastAsia="Times New Roman" w:hAnsi="Times New Roman" w:cs="Times New Roman"/>
          <w:color w:val="000000" w:themeColor="text1"/>
          <w:lang w:eastAsia="de-DE"/>
        </w:rPr>
        <w:t xml:space="preserve">(Ernst Cassirers </w:t>
      </w:r>
      <w:r w:rsidR="005E1E06" w:rsidRPr="00067BF7">
        <w:rPr>
          <w:rFonts w:ascii="Times New Roman" w:eastAsia="Times New Roman" w:hAnsi="Times New Roman" w:cs="Times New Roman"/>
          <w:i/>
          <w:color w:val="000000" w:themeColor="text1"/>
          <w:lang w:eastAsia="de-DE"/>
        </w:rPr>
        <w:t>Philosophie der symbolischen Formen</w:t>
      </w:r>
      <w:r w:rsidR="00AF6A56">
        <w:rPr>
          <w:rFonts w:ascii="Times New Roman" w:eastAsia="Times New Roman" w:hAnsi="Times New Roman" w:cs="Times New Roman"/>
          <w:color w:val="000000" w:themeColor="text1"/>
          <w:lang w:eastAsia="de-DE"/>
        </w:rPr>
        <w:t>, 1923/25</w:t>
      </w:r>
      <w:r w:rsidR="005E1E06" w:rsidRPr="00067BF7">
        <w:rPr>
          <w:rFonts w:ascii="Times New Roman" w:eastAsia="Times New Roman" w:hAnsi="Times New Roman" w:cs="Times New Roman"/>
          <w:color w:val="000000" w:themeColor="text1"/>
          <w:lang w:eastAsia="de-DE"/>
        </w:rPr>
        <w:t xml:space="preserve">) </w:t>
      </w:r>
      <w:r w:rsidR="00DD4A7C" w:rsidRPr="00067BF7">
        <w:rPr>
          <w:rFonts w:ascii="Times New Roman" w:eastAsia="Times New Roman" w:hAnsi="Times New Roman" w:cs="Times New Roman"/>
          <w:color w:val="000000" w:themeColor="text1"/>
          <w:lang w:eastAsia="de-DE"/>
        </w:rPr>
        <w:t xml:space="preserve">wird ferner deutlich, dass </w:t>
      </w:r>
      <w:r w:rsidR="005E1E06" w:rsidRPr="00067BF7">
        <w:rPr>
          <w:rFonts w:ascii="Times New Roman" w:eastAsia="Times New Roman" w:hAnsi="Times New Roman" w:cs="Times New Roman"/>
          <w:color w:val="000000" w:themeColor="text1"/>
          <w:lang w:eastAsia="de-DE"/>
        </w:rPr>
        <w:t>der Mythos unhistorisch mit der Geschichte verfährt und eine anthropologisch-</w:t>
      </w:r>
      <w:r w:rsidR="004F4F18" w:rsidRPr="00067BF7">
        <w:rPr>
          <w:rFonts w:ascii="Times New Roman" w:eastAsia="Times New Roman" w:hAnsi="Times New Roman" w:cs="Times New Roman"/>
          <w:color w:val="000000" w:themeColor="text1"/>
          <w:lang w:eastAsia="de-DE"/>
        </w:rPr>
        <w:t>philosophische</w:t>
      </w:r>
      <w:r w:rsidR="005E1E06" w:rsidRPr="00067BF7">
        <w:rPr>
          <w:rFonts w:ascii="Times New Roman" w:eastAsia="Times New Roman" w:hAnsi="Times New Roman" w:cs="Times New Roman"/>
          <w:color w:val="000000" w:themeColor="text1"/>
          <w:lang w:eastAsia="de-DE"/>
        </w:rPr>
        <w:t xml:space="preserve"> Sich</w:t>
      </w:r>
      <w:r w:rsidR="00943AB1">
        <w:rPr>
          <w:rFonts w:ascii="Times New Roman" w:eastAsia="Times New Roman" w:hAnsi="Times New Roman" w:cs="Times New Roman"/>
          <w:color w:val="000000" w:themeColor="text1"/>
          <w:lang w:eastAsia="de-DE"/>
        </w:rPr>
        <w:t xml:space="preserve">tweise darauf </w:t>
      </w:r>
      <w:r w:rsidR="002D5145" w:rsidRPr="00067BF7">
        <w:rPr>
          <w:rFonts w:ascii="Times New Roman" w:eastAsia="Times New Roman" w:hAnsi="Times New Roman" w:cs="Times New Roman"/>
          <w:color w:val="000000" w:themeColor="text1"/>
          <w:lang w:eastAsia="de-DE"/>
        </w:rPr>
        <w:t>entfaltet.</w:t>
      </w:r>
      <w:r w:rsidR="004F4F18" w:rsidRPr="00067BF7">
        <w:rPr>
          <w:rFonts w:ascii="Times New Roman" w:eastAsia="Times New Roman" w:hAnsi="Times New Roman" w:cs="Times New Roman"/>
          <w:color w:val="000000" w:themeColor="text1"/>
          <w:lang w:eastAsia="de-DE"/>
        </w:rPr>
        <w:t xml:space="preserve"> </w:t>
      </w:r>
      <w:r w:rsidR="00B84921" w:rsidRPr="00067BF7">
        <w:rPr>
          <w:rFonts w:ascii="Times New Roman" w:eastAsia="Times New Roman" w:hAnsi="Times New Roman" w:cs="Times New Roman"/>
          <w:color w:val="000000" w:themeColor="text1"/>
          <w:lang w:eastAsia="de-DE"/>
        </w:rPr>
        <w:t>Auf theoretischer Ebene wurden besonders die pädagogisch-mobilisierende</w:t>
      </w:r>
      <w:r w:rsidR="00F5785E">
        <w:rPr>
          <w:rFonts w:ascii="Times New Roman" w:eastAsia="Times New Roman" w:hAnsi="Times New Roman" w:cs="Times New Roman"/>
          <w:color w:val="000000" w:themeColor="text1"/>
          <w:lang w:eastAsia="de-DE"/>
        </w:rPr>
        <w:t>n</w:t>
      </w:r>
      <w:r w:rsidR="00B84921" w:rsidRPr="00067BF7">
        <w:rPr>
          <w:rFonts w:ascii="Times New Roman" w:eastAsia="Times New Roman" w:hAnsi="Times New Roman" w:cs="Times New Roman"/>
          <w:color w:val="000000" w:themeColor="text1"/>
          <w:lang w:eastAsia="de-DE"/>
        </w:rPr>
        <w:t xml:space="preserve"> </w:t>
      </w:r>
      <w:r w:rsidR="005B7621">
        <w:rPr>
          <w:rFonts w:ascii="Times New Roman" w:eastAsia="Times New Roman" w:hAnsi="Times New Roman" w:cs="Times New Roman"/>
          <w:color w:val="000000" w:themeColor="text1"/>
          <w:lang w:eastAsia="de-DE"/>
        </w:rPr>
        <w:t xml:space="preserve">und </w:t>
      </w:r>
      <w:r w:rsidR="00F5785E">
        <w:rPr>
          <w:rFonts w:ascii="Times New Roman" w:eastAsia="Times New Roman" w:hAnsi="Times New Roman" w:cs="Times New Roman"/>
          <w:color w:val="000000" w:themeColor="text1"/>
          <w:lang w:eastAsia="de-DE"/>
        </w:rPr>
        <w:t>die sinnstiftenden Leistungen</w:t>
      </w:r>
      <w:r w:rsidR="0019602A" w:rsidRPr="00067BF7">
        <w:rPr>
          <w:rFonts w:ascii="Times New Roman" w:eastAsia="Times New Roman" w:hAnsi="Times New Roman" w:cs="Times New Roman"/>
          <w:color w:val="000000" w:themeColor="text1"/>
          <w:lang w:eastAsia="de-DE"/>
        </w:rPr>
        <w:t xml:space="preserve"> besprochen</w:t>
      </w:r>
      <w:r w:rsidR="00943AB1">
        <w:rPr>
          <w:rFonts w:ascii="Times New Roman" w:eastAsia="Times New Roman" w:hAnsi="Times New Roman" w:cs="Times New Roman"/>
          <w:color w:val="000000" w:themeColor="text1"/>
          <w:lang w:eastAsia="de-DE"/>
        </w:rPr>
        <w:t>. Ein beredtes</w:t>
      </w:r>
      <w:r w:rsidR="00386183" w:rsidRPr="00067BF7">
        <w:rPr>
          <w:rFonts w:ascii="Times New Roman" w:eastAsia="Times New Roman" w:hAnsi="Times New Roman" w:cs="Times New Roman"/>
          <w:color w:val="000000" w:themeColor="text1"/>
          <w:lang w:eastAsia="de-DE"/>
        </w:rPr>
        <w:t xml:space="preserve"> Beispiel gibt Giuseppe Bottai ab, der zwar einen intelligenteren, weil kritischen Umgang mit der Geschichte einfordert</w:t>
      </w:r>
      <w:r w:rsidR="00F5785E">
        <w:rPr>
          <w:rFonts w:ascii="Times New Roman" w:eastAsia="Times New Roman" w:hAnsi="Times New Roman" w:cs="Times New Roman"/>
          <w:color w:val="000000" w:themeColor="text1"/>
          <w:lang w:eastAsia="de-DE"/>
        </w:rPr>
        <w:t>e</w:t>
      </w:r>
      <w:r w:rsidR="00386183" w:rsidRPr="00067BF7">
        <w:rPr>
          <w:rFonts w:ascii="Times New Roman" w:eastAsia="Times New Roman" w:hAnsi="Times New Roman" w:cs="Times New Roman"/>
          <w:color w:val="000000" w:themeColor="text1"/>
          <w:lang w:eastAsia="de-DE"/>
        </w:rPr>
        <w:t xml:space="preserve">, </w:t>
      </w:r>
      <w:r w:rsidR="00F5785E" w:rsidRPr="00067BF7">
        <w:rPr>
          <w:rFonts w:ascii="Times New Roman" w:eastAsia="Times New Roman" w:hAnsi="Times New Roman" w:cs="Times New Roman"/>
          <w:color w:val="000000" w:themeColor="text1"/>
          <w:lang w:eastAsia="de-DE"/>
        </w:rPr>
        <w:t xml:space="preserve">selbst </w:t>
      </w:r>
      <w:r w:rsidR="00F5785E">
        <w:rPr>
          <w:rFonts w:ascii="Times New Roman" w:eastAsia="Times New Roman" w:hAnsi="Times New Roman" w:cs="Times New Roman"/>
          <w:color w:val="000000" w:themeColor="text1"/>
          <w:lang w:eastAsia="de-DE"/>
        </w:rPr>
        <w:t>je</w:t>
      </w:r>
      <w:r w:rsidR="00386183" w:rsidRPr="00067BF7">
        <w:rPr>
          <w:rFonts w:ascii="Times New Roman" w:eastAsia="Times New Roman" w:hAnsi="Times New Roman" w:cs="Times New Roman"/>
          <w:color w:val="000000" w:themeColor="text1"/>
          <w:lang w:eastAsia="de-DE"/>
        </w:rPr>
        <w:t>doch dann in das kritisierte Verhalten (</w:t>
      </w:r>
      <w:r w:rsidR="00386183" w:rsidRPr="00067BF7">
        <w:rPr>
          <w:rFonts w:ascii="Times New Roman" w:hAnsi="Times New Roman" w:cs="Times New Roman"/>
          <w:color w:val="000000" w:themeColor="text1"/>
        </w:rPr>
        <w:t xml:space="preserve">»dilettantische Unsitte dieses </w:t>
      </w:r>
      <w:r w:rsidR="00386183" w:rsidRPr="00067BF7">
        <w:rPr>
          <w:rFonts w:ascii="Times New Roman" w:eastAsia="Times New Roman" w:hAnsi="Times New Roman" w:cs="Times New Roman"/>
          <w:color w:val="000000" w:themeColor="text1"/>
          <w:lang w:eastAsia="de-DE"/>
        </w:rPr>
        <w:t>›</w:t>
      </w:r>
      <w:r w:rsidR="00386183" w:rsidRPr="00067BF7">
        <w:rPr>
          <w:rFonts w:ascii="Times New Roman" w:hAnsi="Times New Roman" w:cs="Times New Roman"/>
          <w:color w:val="000000" w:themeColor="text1"/>
        </w:rPr>
        <w:t>romantischen</w:t>
      </w:r>
      <w:r w:rsidR="00386183" w:rsidRPr="00067BF7">
        <w:rPr>
          <w:rFonts w:ascii="Times New Roman" w:eastAsia="Times New Roman" w:hAnsi="Times New Roman" w:cs="Times New Roman"/>
          <w:color w:val="000000" w:themeColor="text1"/>
          <w:lang w:eastAsia="de-DE"/>
        </w:rPr>
        <w:t>‹</w:t>
      </w:r>
      <w:r w:rsidR="00386183" w:rsidRPr="00067BF7">
        <w:rPr>
          <w:rFonts w:ascii="Times New Roman" w:hAnsi="Times New Roman" w:cs="Times New Roman"/>
          <w:color w:val="000000" w:themeColor="text1"/>
        </w:rPr>
        <w:t xml:space="preserve"> Nachspürens im Bereiche der Geschichte «</w:t>
      </w:r>
      <w:r w:rsidR="00386183" w:rsidRPr="00067BF7">
        <w:rPr>
          <w:rStyle w:val="Voetnootmarkering"/>
          <w:rFonts w:ascii="Times New Roman" w:hAnsi="Times New Roman" w:cs="Times New Roman"/>
          <w:color w:val="000000" w:themeColor="text1"/>
        </w:rPr>
        <w:footnoteReference w:id="54"/>
      </w:r>
      <w:r w:rsidR="00386183" w:rsidRPr="00067BF7">
        <w:rPr>
          <w:rFonts w:ascii="Times New Roman" w:hAnsi="Times New Roman" w:cs="Times New Roman"/>
          <w:color w:val="000000" w:themeColor="text1"/>
        </w:rPr>
        <w:t xml:space="preserve">) </w:t>
      </w:r>
      <w:r w:rsidR="00386183" w:rsidRPr="00067BF7">
        <w:rPr>
          <w:rFonts w:ascii="Times New Roman" w:eastAsia="Times New Roman" w:hAnsi="Times New Roman" w:cs="Times New Roman"/>
          <w:color w:val="000000" w:themeColor="text1"/>
          <w:lang w:eastAsia="de-DE"/>
        </w:rPr>
        <w:t>überging.</w:t>
      </w:r>
    </w:p>
    <w:p w14:paraId="33206282" w14:textId="24DA3BF7" w:rsidR="00110C7F" w:rsidRPr="00067BF7" w:rsidRDefault="00110C7F" w:rsidP="00BA4FB5">
      <w:pPr>
        <w:rPr>
          <w:rFonts w:ascii="Times New Roman" w:hAnsi="Times New Roman" w:cs="Times New Roman"/>
          <w:color w:val="000000" w:themeColor="text1"/>
          <w:sz w:val="20"/>
          <w:szCs w:val="20"/>
        </w:rPr>
      </w:pPr>
    </w:p>
    <w:p w14:paraId="76B4591D" w14:textId="633B47FF" w:rsidR="0000146D" w:rsidRPr="00067BF7" w:rsidRDefault="0000146D" w:rsidP="00BB5773">
      <w:pPr>
        <w:spacing w:line="360" w:lineRule="auto"/>
        <w:jc w:val="both"/>
        <w:rPr>
          <w:rFonts w:ascii="Times New Roman" w:hAnsi="Times New Roman" w:cs="Times New Roman"/>
          <w:color w:val="000000" w:themeColor="text1"/>
        </w:rPr>
      </w:pPr>
      <w:r w:rsidRPr="00067BF7">
        <w:rPr>
          <w:rFonts w:ascii="Times New Roman" w:hAnsi="Times New Roman" w:cs="Times New Roman"/>
          <w:color w:val="000000" w:themeColor="text1"/>
        </w:rPr>
        <w:t xml:space="preserve">5. </w:t>
      </w:r>
      <w:r w:rsidR="00C2334E" w:rsidRPr="00067BF7">
        <w:rPr>
          <w:rFonts w:ascii="Times New Roman" w:hAnsi="Times New Roman" w:cs="Times New Roman"/>
          <w:color w:val="000000" w:themeColor="text1"/>
        </w:rPr>
        <w:t xml:space="preserve">Die Geschichte als Mythos: das Beispiel Mussolini </w:t>
      </w:r>
    </w:p>
    <w:p w14:paraId="7445F699" w14:textId="77777777" w:rsidR="00BA4FB5" w:rsidRPr="00067BF7" w:rsidRDefault="00BA4FB5" w:rsidP="00BB5773">
      <w:pPr>
        <w:spacing w:line="360" w:lineRule="auto"/>
        <w:jc w:val="both"/>
        <w:rPr>
          <w:rFonts w:ascii="Times New Roman" w:hAnsi="Times New Roman" w:cs="Times New Roman"/>
          <w:color w:val="000000" w:themeColor="text1"/>
        </w:rPr>
      </w:pPr>
    </w:p>
    <w:p w14:paraId="3EBC6551" w14:textId="455E8978" w:rsidR="00A21E75" w:rsidRPr="00067BF7" w:rsidRDefault="00836B1E" w:rsidP="00BB5773">
      <w:pPr>
        <w:spacing w:line="360" w:lineRule="auto"/>
        <w:jc w:val="both"/>
        <w:rPr>
          <w:rFonts w:ascii="Times New Roman" w:hAnsi="Times New Roman" w:cs="Times New Roman"/>
          <w:color w:val="000000" w:themeColor="text1"/>
        </w:rPr>
      </w:pPr>
      <w:r w:rsidRPr="00067BF7">
        <w:rPr>
          <w:rFonts w:ascii="Times New Roman" w:eastAsia="Times New Roman" w:hAnsi="Times New Roman" w:cs="Times New Roman"/>
          <w:color w:val="000000" w:themeColor="text1"/>
          <w:lang w:eastAsia="de-DE"/>
        </w:rPr>
        <w:t>Zum Abschluss seien die Auswirkungen dieser Überlegungen einer mythischen Geschichtsschreibung auf die politische Praxis aufgezeigt.</w:t>
      </w:r>
      <w:r>
        <w:rPr>
          <w:rFonts w:ascii="Times New Roman" w:eastAsia="Times New Roman" w:hAnsi="Times New Roman" w:cs="Times New Roman"/>
          <w:color w:val="000000" w:themeColor="text1"/>
          <w:lang w:eastAsia="de-DE"/>
        </w:rPr>
        <w:t xml:space="preserve"> </w:t>
      </w:r>
      <w:r w:rsidR="00750F8C" w:rsidRPr="00067BF7">
        <w:rPr>
          <w:rFonts w:ascii="Times New Roman" w:hAnsi="Times New Roman" w:cs="Times New Roman"/>
          <w:color w:val="000000" w:themeColor="text1"/>
        </w:rPr>
        <w:t xml:space="preserve">Mussolini musste sich schon in seiner Ausbildung zum Lehrer mit der Geschichtsvermittlung beschäftigen. </w:t>
      </w:r>
      <w:r w:rsidR="00A21E75" w:rsidRPr="00067BF7">
        <w:rPr>
          <w:rFonts w:ascii="Times New Roman" w:hAnsi="Times New Roman" w:cs="Times New Roman"/>
          <w:color w:val="000000" w:themeColor="text1"/>
        </w:rPr>
        <w:t xml:space="preserve">In einem Aufsatz </w:t>
      </w:r>
      <w:r w:rsidR="00F02B32">
        <w:rPr>
          <w:rFonts w:ascii="Times New Roman" w:hAnsi="Times New Roman" w:cs="Times New Roman"/>
          <w:color w:val="000000" w:themeColor="text1"/>
        </w:rPr>
        <w:t xml:space="preserve">aus dem Jahr 1900 </w:t>
      </w:r>
      <w:r w:rsidR="00A21E75" w:rsidRPr="00067BF7">
        <w:rPr>
          <w:rFonts w:ascii="Times New Roman" w:hAnsi="Times New Roman" w:cs="Times New Roman"/>
          <w:color w:val="000000" w:themeColor="text1"/>
        </w:rPr>
        <w:t>fragte er, welche Art von Geschichte man dem Volk vermitteln solle. Seine Antwort kommt nicht nur dem vorgestellten Mythos-Konzept sehr nahe, sondern entspricht der Herangehensweise</w:t>
      </w:r>
      <w:r>
        <w:rPr>
          <w:rFonts w:ascii="Times New Roman" w:hAnsi="Times New Roman" w:cs="Times New Roman"/>
          <w:color w:val="000000" w:themeColor="text1"/>
        </w:rPr>
        <w:t>,</w:t>
      </w:r>
      <w:r w:rsidR="00A21E75" w:rsidRPr="00067BF7">
        <w:rPr>
          <w:rFonts w:ascii="Times New Roman" w:hAnsi="Times New Roman" w:cs="Times New Roman"/>
          <w:color w:val="000000" w:themeColor="text1"/>
        </w:rPr>
        <w:t xml:space="preserve"> die Geschichte als Lehrmeisterin für das Leben zu begreifen, denn die Geschichte diene der Herausbildung einer </w:t>
      </w:r>
      <w:r w:rsidR="00FD369C" w:rsidRPr="003045A4">
        <w:rPr>
          <w:rFonts w:ascii="Times New Roman" w:hAnsi="Times New Roman" w:cs="Times New Roman"/>
          <w:color w:val="000000" w:themeColor="text1"/>
        </w:rPr>
        <w:t>lebensdienlichen</w:t>
      </w:r>
      <w:r w:rsidR="00F02B32" w:rsidRPr="003045A4">
        <w:rPr>
          <w:rFonts w:ascii="Times New Roman" w:hAnsi="Times New Roman" w:cs="Times New Roman"/>
          <w:color w:val="000000" w:themeColor="text1"/>
        </w:rPr>
        <w:t xml:space="preserve"> </w:t>
      </w:r>
      <w:r w:rsidR="00F02B32" w:rsidRPr="003045A4">
        <w:rPr>
          <w:rFonts w:ascii="Times New Roman" w:hAnsi="Times New Roman" w:cs="Times New Roman"/>
          <w:color w:val="000000" w:themeColor="text1"/>
          <w:lang w:val="it-IT"/>
        </w:rPr>
        <w:t>»</w:t>
      </w:r>
      <w:r w:rsidR="00B7367A" w:rsidRPr="003045A4">
        <w:rPr>
          <w:rFonts w:ascii="Times New Roman" w:hAnsi="Times New Roman" w:cs="Times New Roman"/>
          <w:color w:val="000000" w:themeColor="text1"/>
          <w:lang w:val="it-IT"/>
        </w:rPr>
        <w:t>cultura popolare</w:t>
      </w:r>
      <w:r w:rsidR="00B7367A" w:rsidRPr="003045A4">
        <w:rPr>
          <w:rFonts w:ascii="Times New Roman" w:hAnsi="Times New Roman" w:cs="Times New Roman"/>
          <w:color w:val="000000" w:themeColor="text1"/>
        </w:rPr>
        <w:t xml:space="preserve">« </w:t>
      </w:r>
      <w:r w:rsidR="003045A4" w:rsidRPr="003045A4">
        <w:rPr>
          <w:rFonts w:ascii="Times New Roman" w:hAnsi="Times New Roman" w:cs="Times New Roman"/>
          <w:color w:val="000000" w:themeColor="text1"/>
        </w:rPr>
        <w:t xml:space="preserve">(Volkskultur) </w:t>
      </w:r>
      <w:r w:rsidR="00A21E75" w:rsidRPr="003045A4">
        <w:rPr>
          <w:rFonts w:ascii="Times New Roman" w:hAnsi="Times New Roman" w:cs="Times New Roman"/>
          <w:color w:val="000000" w:themeColor="text1"/>
        </w:rPr>
        <w:t xml:space="preserve">und letzten Endes der </w:t>
      </w:r>
      <w:r w:rsidR="00B7367A" w:rsidRPr="003045A4">
        <w:rPr>
          <w:rFonts w:ascii="Times New Roman" w:hAnsi="Times New Roman" w:cs="Times New Roman"/>
          <w:color w:val="000000" w:themeColor="text1"/>
        </w:rPr>
        <w:t>»</w:t>
      </w:r>
      <w:r w:rsidR="00A21E75" w:rsidRPr="003045A4">
        <w:rPr>
          <w:rFonts w:ascii="Times New Roman" w:hAnsi="Times New Roman" w:cs="Times New Roman"/>
          <w:color w:val="000000" w:themeColor="text1"/>
          <w:lang w:val="it-IT"/>
        </w:rPr>
        <w:t>educazione del cuore</w:t>
      </w:r>
      <w:r w:rsidR="00B7367A" w:rsidRPr="003045A4">
        <w:rPr>
          <w:rFonts w:ascii="Times New Roman" w:hAnsi="Times New Roman" w:cs="Times New Roman"/>
          <w:color w:val="000000" w:themeColor="text1"/>
        </w:rPr>
        <w:t>«</w:t>
      </w:r>
      <w:r w:rsidR="003045A4" w:rsidRPr="003045A4">
        <w:rPr>
          <w:rFonts w:ascii="Times New Roman" w:hAnsi="Times New Roman" w:cs="Times New Roman"/>
          <w:color w:val="000000" w:themeColor="text1"/>
        </w:rPr>
        <w:t xml:space="preserve"> (Erziehung des Herzens)</w:t>
      </w:r>
      <w:r w:rsidR="00A21E75" w:rsidRPr="003045A4">
        <w:rPr>
          <w:rFonts w:ascii="Times New Roman" w:hAnsi="Times New Roman" w:cs="Times New Roman"/>
          <w:color w:val="000000" w:themeColor="text1"/>
        </w:rPr>
        <w:t>.</w:t>
      </w:r>
      <w:r w:rsidR="00A21E75" w:rsidRPr="003045A4">
        <w:rPr>
          <w:rStyle w:val="Voetnootmarkering"/>
          <w:rFonts w:ascii="Times New Roman" w:hAnsi="Times New Roman" w:cs="Times New Roman"/>
          <w:color w:val="000000" w:themeColor="text1"/>
        </w:rPr>
        <w:footnoteReference w:id="55"/>
      </w:r>
      <w:r w:rsidR="002975AA" w:rsidRPr="00067BF7">
        <w:rPr>
          <w:rFonts w:ascii="Times New Roman" w:hAnsi="Times New Roman" w:cs="Times New Roman"/>
          <w:color w:val="000000" w:themeColor="text1"/>
        </w:rPr>
        <w:t xml:space="preserve"> All dies müsse synthetisch geschehen, um Klarheit und Übersichtlichkeit zu garantieren</w:t>
      </w:r>
      <w:r>
        <w:rPr>
          <w:rFonts w:ascii="Times New Roman" w:hAnsi="Times New Roman" w:cs="Times New Roman"/>
          <w:color w:val="000000" w:themeColor="text1"/>
        </w:rPr>
        <w:t>,</w:t>
      </w:r>
      <w:r w:rsidR="002975AA" w:rsidRPr="00067BF7">
        <w:rPr>
          <w:rFonts w:ascii="Times New Roman" w:hAnsi="Times New Roman" w:cs="Times New Roman"/>
          <w:color w:val="000000" w:themeColor="text1"/>
        </w:rPr>
        <w:t xml:space="preserve"> und vor allem auf eine dramatisch</w:t>
      </w:r>
      <w:r w:rsidR="002573C9">
        <w:rPr>
          <w:rFonts w:ascii="Times New Roman" w:hAnsi="Times New Roman" w:cs="Times New Roman"/>
          <w:color w:val="000000" w:themeColor="text1"/>
        </w:rPr>
        <w:t>-illustrative Art und Weise, so</w:t>
      </w:r>
      <w:r>
        <w:rPr>
          <w:rFonts w:ascii="Times New Roman" w:hAnsi="Times New Roman" w:cs="Times New Roman"/>
          <w:color w:val="000000" w:themeColor="text1"/>
        </w:rPr>
        <w:t xml:space="preserve"> </w:t>
      </w:r>
      <w:r w:rsidR="002975AA" w:rsidRPr="00067BF7">
        <w:rPr>
          <w:rFonts w:ascii="Times New Roman" w:hAnsi="Times New Roman" w:cs="Times New Roman"/>
          <w:color w:val="000000" w:themeColor="text1"/>
        </w:rPr>
        <w:t xml:space="preserve">dass Mussolini </w:t>
      </w:r>
      <w:r w:rsidR="002573C9">
        <w:rPr>
          <w:rFonts w:ascii="Times New Roman" w:hAnsi="Times New Roman" w:cs="Times New Roman"/>
          <w:color w:val="000000" w:themeColor="text1"/>
        </w:rPr>
        <w:t xml:space="preserve">zu diesem Zweck </w:t>
      </w:r>
      <w:r w:rsidR="002975AA" w:rsidRPr="00067BF7">
        <w:rPr>
          <w:rFonts w:ascii="Times New Roman" w:hAnsi="Times New Roman" w:cs="Times New Roman"/>
          <w:color w:val="000000" w:themeColor="text1"/>
        </w:rPr>
        <w:t xml:space="preserve">eine Zweiteilung der einzusetzenden Mittel vornimmt: </w:t>
      </w:r>
      <w:r w:rsidR="00F97CB3" w:rsidRPr="00067BF7">
        <w:rPr>
          <w:rFonts w:ascii="Times New Roman" w:hAnsi="Times New Roman" w:cs="Times New Roman"/>
          <w:color w:val="000000" w:themeColor="text1"/>
        </w:rPr>
        <w:t>»</w:t>
      </w:r>
      <w:r w:rsidR="002975AA" w:rsidRPr="00067BF7">
        <w:rPr>
          <w:rFonts w:ascii="Times New Roman" w:hAnsi="Times New Roman" w:cs="Times New Roman"/>
          <w:color w:val="000000" w:themeColor="text1"/>
        </w:rPr>
        <w:t xml:space="preserve">Das Buch – da es auf den Zusammenhang der Fakten zielt – wendet sich an den Verstand, während der Lehrer sich an das Gefühl der Schüler wenden muss, um es anzuregen und in erhabene und reine Gefilde </w:t>
      </w:r>
      <w:r w:rsidR="003416B6">
        <w:rPr>
          <w:rFonts w:ascii="Times New Roman" w:hAnsi="Times New Roman" w:cs="Times New Roman"/>
          <w:color w:val="000000" w:themeColor="text1"/>
        </w:rPr>
        <w:t xml:space="preserve">zu </w:t>
      </w:r>
      <w:r w:rsidR="00F97CB3" w:rsidRPr="00067BF7">
        <w:rPr>
          <w:rFonts w:ascii="Times New Roman" w:hAnsi="Times New Roman" w:cs="Times New Roman"/>
          <w:color w:val="000000" w:themeColor="text1"/>
        </w:rPr>
        <w:t>führen.«</w:t>
      </w:r>
      <w:r w:rsidR="00F97CB3" w:rsidRPr="00067BF7">
        <w:rPr>
          <w:rStyle w:val="Voetnootmarkering"/>
          <w:rFonts w:ascii="Times New Roman" w:hAnsi="Times New Roman" w:cs="Times New Roman"/>
          <w:color w:val="000000" w:themeColor="text1"/>
        </w:rPr>
        <w:footnoteReference w:id="56"/>
      </w:r>
      <w:r w:rsidR="002573C9">
        <w:rPr>
          <w:rFonts w:ascii="Times New Roman" w:hAnsi="Times New Roman" w:cs="Times New Roman"/>
          <w:color w:val="000000" w:themeColor="text1"/>
        </w:rPr>
        <w:t xml:space="preserve"> Das Buch diene</w:t>
      </w:r>
      <w:r w:rsidR="003416B6">
        <w:rPr>
          <w:rFonts w:ascii="Times New Roman" w:hAnsi="Times New Roman" w:cs="Times New Roman"/>
          <w:color w:val="000000" w:themeColor="text1"/>
        </w:rPr>
        <w:t xml:space="preserve"> dabei</w:t>
      </w:r>
      <w:r w:rsidR="00FD369C" w:rsidRPr="00067BF7">
        <w:rPr>
          <w:rFonts w:ascii="Times New Roman" w:hAnsi="Times New Roman" w:cs="Times New Roman"/>
          <w:color w:val="000000" w:themeColor="text1"/>
        </w:rPr>
        <w:t>, ebenso wie der Vortrag des Lehrers</w:t>
      </w:r>
      <w:r w:rsidR="003416B6">
        <w:rPr>
          <w:rFonts w:ascii="Times New Roman" w:hAnsi="Times New Roman" w:cs="Times New Roman"/>
          <w:color w:val="000000" w:themeColor="text1"/>
        </w:rPr>
        <w:t>,</w:t>
      </w:r>
      <w:r w:rsidR="00FD369C" w:rsidRPr="00067BF7">
        <w:rPr>
          <w:rFonts w:ascii="Times New Roman" w:hAnsi="Times New Roman" w:cs="Times New Roman"/>
          <w:color w:val="000000" w:themeColor="text1"/>
        </w:rPr>
        <w:t xml:space="preserve"> der charakterlichen Erbauu</w:t>
      </w:r>
      <w:r w:rsidR="005643AE">
        <w:rPr>
          <w:rFonts w:ascii="Times New Roman" w:hAnsi="Times New Roman" w:cs="Times New Roman"/>
          <w:color w:val="000000" w:themeColor="text1"/>
        </w:rPr>
        <w:t>ng und stelle</w:t>
      </w:r>
      <w:r w:rsidR="000F5150" w:rsidRPr="00067BF7">
        <w:rPr>
          <w:rFonts w:ascii="Times New Roman" w:hAnsi="Times New Roman" w:cs="Times New Roman"/>
          <w:color w:val="000000" w:themeColor="text1"/>
        </w:rPr>
        <w:t xml:space="preserve"> damit kein rein technisches </w:t>
      </w:r>
      <w:r w:rsidR="00FD369C" w:rsidRPr="00067BF7">
        <w:rPr>
          <w:rFonts w:ascii="Times New Roman" w:hAnsi="Times New Roman" w:cs="Times New Roman"/>
          <w:color w:val="000000" w:themeColor="text1"/>
        </w:rPr>
        <w:t xml:space="preserve">Lehrbuch dar, </w:t>
      </w:r>
      <w:r w:rsidR="003416B6">
        <w:rPr>
          <w:rFonts w:ascii="Times New Roman" w:hAnsi="Times New Roman" w:cs="Times New Roman"/>
          <w:color w:val="000000" w:themeColor="text1"/>
        </w:rPr>
        <w:t>sondern nähere</w:t>
      </w:r>
      <w:r w:rsidR="000F5150" w:rsidRPr="00067BF7">
        <w:rPr>
          <w:rFonts w:ascii="Times New Roman" w:hAnsi="Times New Roman" w:cs="Times New Roman"/>
          <w:color w:val="000000" w:themeColor="text1"/>
        </w:rPr>
        <w:t xml:space="preserve"> sich dem Roman an – ohne aber weitschweifig zu sein.</w:t>
      </w:r>
      <w:r w:rsidR="002F5AA6" w:rsidRPr="00067BF7">
        <w:rPr>
          <w:rFonts w:ascii="Times New Roman" w:hAnsi="Times New Roman" w:cs="Times New Roman"/>
          <w:color w:val="000000" w:themeColor="text1"/>
        </w:rPr>
        <w:t xml:space="preserve"> Der Lehrer hingegen müsse durch einen lebendigen Vortrag (voce, gesto) die historische Szene den Schülern vor Augen stellen.</w:t>
      </w:r>
      <w:r w:rsidR="000F5150" w:rsidRPr="00067BF7">
        <w:rPr>
          <w:rStyle w:val="Voetnootmarkering"/>
          <w:rFonts w:ascii="Times New Roman" w:hAnsi="Times New Roman" w:cs="Times New Roman"/>
          <w:color w:val="000000" w:themeColor="text1"/>
        </w:rPr>
        <w:footnoteReference w:id="57"/>
      </w:r>
      <w:r w:rsidR="002F5AA6" w:rsidRPr="00067BF7">
        <w:rPr>
          <w:rFonts w:ascii="Times New Roman" w:hAnsi="Times New Roman" w:cs="Times New Roman"/>
          <w:color w:val="000000" w:themeColor="text1"/>
        </w:rPr>
        <w:t xml:space="preserve"> </w:t>
      </w:r>
      <w:r w:rsidR="000D4587" w:rsidRPr="00067BF7">
        <w:rPr>
          <w:rFonts w:ascii="Times New Roman" w:hAnsi="Times New Roman" w:cs="Times New Roman"/>
          <w:color w:val="000000" w:themeColor="text1"/>
        </w:rPr>
        <w:t xml:space="preserve">Mussolini fordert </w:t>
      </w:r>
      <w:r w:rsidR="006C4C7C">
        <w:rPr>
          <w:rFonts w:ascii="Times New Roman" w:hAnsi="Times New Roman" w:cs="Times New Roman"/>
          <w:color w:val="000000" w:themeColor="text1"/>
        </w:rPr>
        <w:t xml:space="preserve">in diesem Sinne (performative) </w:t>
      </w:r>
      <w:r w:rsidR="000D4587" w:rsidRPr="00067BF7">
        <w:rPr>
          <w:rFonts w:ascii="Times New Roman" w:hAnsi="Times New Roman" w:cs="Times New Roman"/>
          <w:color w:val="000000" w:themeColor="text1"/>
        </w:rPr>
        <w:t xml:space="preserve">Anschaulichkeit </w:t>
      </w:r>
      <w:r w:rsidR="00B754B1" w:rsidRPr="00067BF7">
        <w:rPr>
          <w:rFonts w:ascii="Times New Roman" w:hAnsi="Times New Roman" w:cs="Times New Roman"/>
          <w:color w:val="000000" w:themeColor="text1"/>
        </w:rPr>
        <w:t>ein, um</w:t>
      </w:r>
      <w:r w:rsidR="00A06101" w:rsidRPr="00067BF7">
        <w:rPr>
          <w:rFonts w:ascii="Times New Roman" w:hAnsi="Times New Roman" w:cs="Times New Roman"/>
          <w:color w:val="000000" w:themeColor="text1"/>
        </w:rPr>
        <w:t xml:space="preserve"> eine unmittelbare Wirkung auf sein Publikum zu</w:t>
      </w:r>
      <w:r w:rsidR="006C4C7C">
        <w:rPr>
          <w:rFonts w:ascii="Times New Roman" w:hAnsi="Times New Roman" w:cs="Times New Roman"/>
          <w:color w:val="000000" w:themeColor="text1"/>
        </w:rPr>
        <w:t xml:space="preserve"> erzielen</w:t>
      </w:r>
      <w:r w:rsidR="00A06101" w:rsidRPr="00067BF7">
        <w:rPr>
          <w:rFonts w:ascii="Times New Roman" w:hAnsi="Times New Roman" w:cs="Times New Roman"/>
          <w:color w:val="000000" w:themeColor="text1"/>
        </w:rPr>
        <w:t xml:space="preserve">. </w:t>
      </w:r>
      <w:r w:rsidR="00F02B32">
        <w:rPr>
          <w:rFonts w:ascii="Times New Roman" w:hAnsi="Times New Roman" w:cs="Times New Roman"/>
          <w:color w:val="000000" w:themeColor="text1"/>
        </w:rPr>
        <w:t>In einer späteren Ansprache von 1922</w:t>
      </w:r>
      <w:r w:rsidR="00935B28" w:rsidRPr="00067BF7">
        <w:rPr>
          <w:rFonts w:ascii="Times New Roman" w:hAnsi="Times New Roman" w:cs="Times New Roman"/>
          <w:color w:val="000000" w:themeColor="text1"/>
        </w:rPr>
        <w:t xml:space="preserve"> hat er diese Überlegungen mit dem </w:t>
      </w:r>
      <w:r w:rsidR="00C66375" w:rsidRPr="00067BF7">
        <w:rPr>
          <w:rFonts w:ascii="Times New Roman" w:hAnsi="Times New Roman" w:cs="Times New Roman"/>
          <w:color w:val="000000" w:themeColor="text1"/>
        </w:rPr>
        <w:t>sorel’schen Mythos ver</w:t>
      </w:r>
      <w:r w:rsidR="00877241">
        <w:rPr>
          <w:rFonts w:ascii="Times New Roman" w:hAnsi="Times New Roman" w:cs="Times New Roman"/>
          <w:color w:val="000000" w:themeColor="text1"/>
        </w:rPr>
        <w:t>bunden und inhaltlich bestimmt:</w:t>
      </w:r>
    </w:p>
    <w:p w14:paraId="4B1DE668" w14:textId="761E07BA" w:rsidR="00C66375" w:rsidRPr="00067BF7" w:rsidRDefault="00C66375" w:rsidP="00C66375">
      <w:pPr>
        <w:widowControl w:val="0"/>
        <w:autoSpaceDE w:val="0"/>
        <w:autoSpaceDN w:val="0"/>
        <w:adjustRightInd w:val="0"/>
        <w:spacing w:after="240"/>
        <w:ind w:left="708"/>
        <w:jc w:val="both"/>
        <w:rPr>
          <w:rFonts w:ascii="Times New Roman" w:hAnsi="Times New Roman" w:cs="Times New Roman"/>
          <w:color w:val="000000" w:themeColor="text1"/>
          <w:sz w:val="22"/>
          <w:szCs w:val="22"/>
        </w:rPr>
      </w:pPr>
      <w:r w:rsidRPr="00067BF7">
        <w:rPr>
          <w:rFonts w:ascii="Times New Roman" w:hAnsi="Times New Roman" w:cs="Times New Roman"/>
          <w:color w:val="000000" w:themeColor="text1"/>
          <w:sz w:val="22"/>
          <w:szCs w:val="22"/>
        </w:rPr>
        <w:t xml:space="preserve">Wir haben unseren Mythos erschaffen. Der Mythos ist ein </w:t>
      </w:r>
      <w:r w:rsidRPr="001F023D">
        <w:rPr>
          <w:rFonts w:ascii="Times New Roman" w:hAnsi="Times New Roman" w:cs="Times New Roman"/>
          <w:color w:val="000000" w:themeColor="text1"/>
          <w:sz w:val="22"/>
          <w:szCs w:val="22"/>
        </w:rPr>
        <w:t>Glaube</w:t>
      </w:r>
      <w:r w:rsidRPr="00067BF7">
        <w:rPr>
          <w:rFonts w:ascii="Times New Roman" w:hAnsi="Times New Roman" w:cs="Times New Roman"/>
          <w:color w:val="000000" w:themeColor="text1"/>
          <w:sz w:val="22"/>
          <w:szCs w:val="22"/>
        </w:rPr>
        <w:t xml:space="preserve">, er ist eine </w:t>
      </w:r>
      <w:r w:rsidRPr="00067BF7">
        <w:rPr>
          <w:rFonts w:ascii="Times New Roman" w:hAnsi="Times New Roman" w:cs="Times New Roman"/>
          <w:i/>
          <w:color w:val="000000" w:themeColor="text1"/>
          <w:sz w:val="22"/>
          <w:szCs w:val="22"/>
        </w:rPr>
        <w:t>Leidenschaft</w:t>
      </w:r>
      <w:r w:rsidRPr="00067BF7">
        <w:rPr>
          <w:rFonts w:ascii="Times New Roman" w:hAnsi="Times New Roman" w:cs="Times New Roman"/>
          <w:color w:val="000000" w:themeColor="text1"/>
          <w:sz w:val="22"/>
          <w:szCs w:val="22"/>
        </w:rPr>
        <w:t xml:space="preserve">. Es ist nicht notwendig, dass er auch Realität ist. Er ist eine Realität in dem Sinne, dass er </w:t>
      </w:r>
      <w:r w:rsidRPr="00067BF7">
        <w:rPr>
          <w:rFonts w:ascii="Times New Roman" w:hAnsi="Times New Roman" w:cs="Times New Roman"/>
          <w:i/>
          <w:color w:val="000000" w:themeColor="text1"/>
          <w:sz w:val="22"/>
          <w:szCs w:val="22"/>
        </w:rPr>
        <w:t>Stachel</w:t>
      </w:r>
      <w:r w:rsidR="00BA7706" w:rsidRPr="00067BF7">
        <w:rPr>
          <w:rFonts w:ascii="Times New Roman" w:hAnsi="Times New Roman" w:cs="Times New Roman"/>
          <w:i/>
          <w:color w:val="000000" w:themeColor="text1"/>
          <w:sz w:val="22"/>
          <w:szCs w:val="22"/>
        </w:rPr>
        <w:t>,</w:t>
      </w:r>
      <w:r w:rsidRPr="00067BF7">
        <w:rPr>
          <w:rFonts w:ascii="Times New Roman" w:hAnsi="Times New Roman" w:cs="Times New Roman"/>
          <w:color w:val="000000" w:themeColor="text1"/>
          <w:sz w:val="22"/>
          <w:szCs w:val="22"/>
        </w:rPr>
        <w:t xml:space="preserve"> </w:t>
      </w:r>
      <w:r w:rsidRPr="00067BF7">
        <w:rPr>
          <w:rFonts w:ascii="Times New Roman" w:hAnsi="Times New Roman" w:cs="Times New Roman"/>
          <w:i/>
          <w:color w:val="000000" w:themeColor="text1"/>
          <w:sz w:val="22"/>
          <w:szCs w:val="22"/>
        </w:rPr>
        <w:t>Hoffnung</w:t>
      </w:r>
      <w:r w:rsidRPr="00067BF7">
        <w:rPr>
          <w:rFonts w:ascii="Times New Roman" w:hAnsi="Times New Roman" w:cs="Times New Roman"/>
          <w:color w:val="000000" w:themeColor="text1"/>
          <w:sz w:val="22"/>
          <w:szCs w:val="22"/>
        </w:rPr>
        <w:t xml:space="preserve">, </w:t>
      </w:r>
      <w:r w:rsidRPr="00067BF7">
        <w:rPr>
          <w:rFonts w:ascii="Times New Roman" w:hAnsi="Times New Roman" w:cs="Times New Roman"/>
          <w:i/>
          <w:color w:val="000000" w:themeColor="text1"/>
          <w:sz w:val="22"/>
          <w:szCs w:val="22"/>
        </w:rPr>
        <w:t>Glaube</w:t>
      </w:r>
      <w:r w:rsidRPr="00067BF7">
        <w:rPr>
          <w:rFonts w:ascii="Times New Roman" w:hAnsi="Times New Roman" w:cs="Times New Roman"/>
          <w:color w:val="000000" w:themeColor="text1"/>
          <w:sz w:val="22"/>
          <w:szCs w:val="22"/>
        </w:rPr>
        <w:t xml:space="preserve"> und </w:t>
      </w:r>
      <w:r w:rsidRPr="00067BF7">
        <w:rPr>
          <w:rFonts w:ascii="Times New Roman" w:hAnsi="Times New Roman" w:cs="Times New Roman"/>
          <w:i/>
          <w:color w:val="000000" w:themeColor="text1"/>
          <w:sz w:val="22"/>
          <w:szCs w:val="22"/>
        </w:rPr>
        <w:t>Mut</w:t>
      </w:r>
      <w:r w:rsidRPr="00067BF7">
        <w:rPr>
          <w:rFonts w:ascii="Times New Roman" w:hAnsi="Times New Roman" w:cs="Times New Roman"/>
          <w:color w:val="000000" w:themeColor="text1"/>
          <w:sz w:val="22"/>
          <w:szCs w:val="22"/>
        </w:rPr>
        <w:t xml:space="preserve"> ist. Unser Mythos ist die Nation, unser Mythos ist die </w:t>
      </w:r>
      <w:r w:rsidRPr="001F023D">
        <w:rPr>
          <w:rFonts w:ascii="Times New Roman" w:hAnsi="Times New Roman" w:cs="Times New Roman"/>
          <w:i/>
          <w:color w:val="000000" w:themeColor="text1"/>
          <w:sz w:val="22"/>
          <w:szCs w:val="22"/>
        </w:rPr>
        <w:t>Größe der Nation</w:t>
      </w:r>
      <w:r w:rsidRPr="00067BF7">
        <w:rPr>
          <w:rFonts w:ascii="Times New Roman" w:hAnsi="Times New Roman" w:cs="Times New Roman"/>
          <w:color w:val="000000" w:themeColor="text1"/>
          <w:sz w:val="22"/>
          <w:szCs w:val="22"/>
        </w:rPr>
        <w:t>!</w:t>
      </w:r>
      <w:r w:rsidRPr="00067BF7">
        <w:rPr>
          <w:rStyle w:val="Voetnootmarkering"/>
          <w:rFonts w:ascii="Times New Roman" w:hAnsi="Times New Roman" w:cs="Times New Roman"/>
          <w:color w:val="000000" w:themeColor="text1"/>
          <w:sz w:val="22"/>
          <w:szCs w:val="22"/>
        </w:rPr>
        <w:footnoteReference w:id="58"/>
      </w:r>
    </w:p>
    <w:p w14:paraId="7B23F7CC" w14:textId="77777777" w:rsidR="00E626CF" w:rsidRDefault="00C66375" w:rsidP="00C66375">
      <w:pPr>
        <w:spacing w:line="360" w:lineRule="auto"/>
        <w:ind w:firstLine="708"/>
        <w:jc w:val="both"/>
        <w:rPr>
          <w:rFonts w:ascii="Times New Roman" w:hAnsi="Times New Roman" w:cs="Times New Roman"/>
          <w:color w:val="000000" w:themeColor="text1"/>
        </w:rPr>
      </w:pPr>
      <w:r w:rsidRPr="00067BF7">
        <w:rPr>
          <w:rFonts w:ascii="Times New Roman" w:hAnsi="Times New Roman" w:cs="Times New Roman"/>
          <w:color w:val="000000" w:themeColor="text1"/>
        </w:rPr>
        <w:t>Diese Größe der Nation sah Mussolini zum ersten Mal im</w:t>
      </w:r>
      <w:r w:rsidR="00F4258A">
        <w:rPr>
          <w:rFonts w:ascii="Times New Roman" w:hAnsi="Times New Roman" w:cs="Times New Roman"/>
          <w:color w:val="000000" w:themeColor="text1"/>
        </w:rPr>
        <w:t xml:space="preserve"> römischen Reich realisiert, so</w:t>
      </w:r>
      <w:r w:rsidRPr="00067BF7">
        <w:rPr>
          <w:rFonts w:ascii="Times New Roman" w:hAnsi="Times New Roman" w:cs="Times New Roman"/>
          <w:color w:val="000000" w:themeColor="text1"/>
        </w:rPr>
        <w:t>dass er in vielen Reden Rom bzw. das Römertum (</w:t>
      </w:r>
      <w:r w:rsidRPr="00067BF7">
        <w:rPr>
          <w:rFonts w:ascii="Times New Roman" w:hAnsi="Times New Roman" w:cs="Times New Roman"/>
          <w:i/>
          <w:color w:val="000000" w:themeColor="text1"/>
        </w:rPr>
        <w:t>romanità</w:t>
      </w:r>
      <w:r w:rsidRPr="00067BF7">
        <w:rPr>
          <w:rFonts w:ascii="Times New Roman" w:hAnsi="Times New Roman" w:cs="Times New Roman"/>
          <w:color w:val="000000" w:themeColor="text1"/>
        </w:rPr>
        <w:t>) beschwor, denn was schon ei</w:t>
      </w:r>
      <w:r w:rsidR="00836B1E">
        <w:rPr>
          <w:rFonts w:ascii="Times New Roman" w:hAnsi="Times New Roman" w:cs="Times New Roman"/>
          <w:color w:val="000000" w:themeColor="text1"/>
        </w:rPr>
        <w:t xml:space="preserve">nmal möglich war, das konnte </w:t>
      </w:r>
      <w:r w:rsidRPr="00067BF7">
        <w:rPr>
          <w:rFonts w:ascii="Times New Roman" w:hAnsi="Times New Roman" w:cs="Times New Roman"/>
          <w:color w:val="000000" w:themeColor="text1"/>
        </w:rPr>
        <w:t xml:space="preserve">wieder </w:t>
      </w:r>
      <w:r w:rsidR="00836B1E">
        <w:rPr>
          <w:rFonts w:ascii="Times New Roman" w:hAnsi="Times New Roman" w:cs="Times New Roman"/>
          <w:color w:val="000000" w:themeColor="text1"/>
        </w:rPr>
        <w:t xml:space="preserve">Realität </w:t>
      </w:r>
      <w:r w:rsidRPr="00067BF7">
        <w:rPr>
          <w:rFonts w:ascii="Times New Roman" w:hAnsi="Times New Roman" w:cs="Times New Roman"/>
          <w:color w:val="000000" w:themeColor="text1"/>
        </w:rPr>
        <w:t xml:space="preserve">werden. </w:t>
      </w:r>
    </w:p>
    <w:p w14:paraId="0B909EED" w14:textId="66779C68" w:rsidR="00B7367A" w:rsidRPr="00067BF7" w:rsidRDefault="00E626CF" w:rsidP="00C66375">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Als Beispiel hierfür mag eine</w:t>
      </w:r>
      <w:r w:rsidR="0062651E" w:rsidRPr="00067BF7">
        <w:rPr>
          <w:rFonts w:ascii="Times New Roman" w:hAnsi="Times New Roman" w:cs="Times New Roman"/>
          <w:color w:val="000000" w:themeColor="text1"/>
        </w:rPr>
        <w:t xml:space="preserve"> Rede </w:t>
      </w:r>
      <w:r w:rsidR="00836B1E">
        <w:rPr>
          <w:rFonts w:ascii="Times New Roman" w:hAnsi="Times New Roman" w:cs="Times New Roman"/>
          <w:color w:val="000000" w:themeColor="text1"/>
        </w:rPr>
        <w:t>in</w:t>
      </w:r>
      <w:r w:rsidR="0062651E" w:rsidRPr="00067BF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Bari im Jahr </w:t>
      </w:r>
      <w:r w:rsidR="00917A76" w:rsidRPr="00067BF7">
        <w:rPr>
          <w:rFonts w:ascii="Times New Roman" w:hAnsi="Times New Roman" w:cs="Times New Roman"/>
          <w:color w:val="000000" w:themeColor="text1"/>
        </w:rPr>
        <w:t xml:space="preserve">1934 dienen. </w:t>
      </w:r>
      <w:r>
        <w:rPr>
          <w:rFonts w:ascii="Times New Roman" w:hAnsi="Times New Roman" w:cs="Times New Roman"/>
          <w:color w:val="000000" w:themeColor="text1"/>
        </w:rPr>
        <w:t xml:space="preserve">Mussolini hielt sie </w:t>
      </w:r>
      <w:r w:rsidR="00417287" w:rsidRPr="00067BF7">
        <w:rPr>
          <w:rFonts w:ascii="Times New Roman" w:hAnsi="Times New Roman" w:cs="Times New Roman"/>
          <w:color w:val="000000" w:themeColor="text1"/>
        </w:rPr>
        <w:t>vor einer versammelten Menschenmenge auf der Piazza von Bari anlässlich seiner Apulien</w:t>
      </w:r>
      <w:r w:rsidR="00456189" w:rsidRPr="00067BF7">
        <w:rPr>
          <w:rFonts w:ascii="Times New Roman" w:hAnsi="Times New Roman" w:cs="Times New Roman"/>
          <w:color w:val="000000" w:themeColor="text1"/>
        </w:rPr>
        <w:t>-R</w:t>
      </w:r>
      <w:r w:rsidR="00417287" w:rsidRPr="00067BF7">
        <w:rPr>
          <w:rFonts w:ascii="Times New Roman" w:hAnsi="Times New Roman" w:cs="Times New Roman"/>
          <w:color w:val="000000" w:themeColor="text1"/>
        </w:rPr>
        <w:t>eise und der damit verbundenen Mess</w:t>
      </w:r>
      <w:r w:rsidR="00917A76" w:rsidRPr="00067BF7">
        <w:rPr>
          <w:rFonts w:ascii="Times New Roman" w:hAnsi="Times New Roman" w:cs="Times New Roman"/>
          <w:color w:val="000000" w:themeColor="text1"/>
        </w:rPr>
        <w:t>e</w:t>
      </w:r>
      <w:r w:rsidR="00067BF7">
        <w:rPr>
          <w:rFonts w:ascii="Times New Roman" w:hAnsi="Times New Roman" w:cs="Times New Roman"/>
          <w:color w:val="000000" w:themeColor="text1"/>
        </w:rPr>
        <w:t>-E</w:t>
      </w:r>
      <w:r w:rsidR="007440F7">
        <w:rPr>
          <w:rFonts w:ascii="Times New Roman" w:hAnsi="Times New Roman" w:cs="Times New Roman"/>
          <w:color w:val="000000" w:themeColor="text1"/>
        </w:rPr>
        <w:t>röffnung (Fiera del Levante):</w:t>
      </w:r>
    </w:p>
    <w:p w14:paraId="50056284" w14:textId="77777777" w:rsidR="0008502F" w:rsidRDefault="008E5BB0" w:rsidP="00112032">
      <w:pPr>
        <w:ind w:left="708"/>
        <w:jc w:val="both"/>
        <w:rPr>
          <w:rFonts w:ascii="Times New Roman" w:hAnsi="Times New Roman" w:cs="Times New Roman"/>
          <w:color w:val="000000" w:themeColor="text1"/>
          <w:sz w:val="22"/>
          <w:szCs w:val="22"/>
          <w:lang w:val="it-IT"/>
        </w:rPr>
      </w:pPr>
      <w:r w:rsidRPr="00067BF7">
        <w:rPr>
          <w:rFonts w:ascii="Times New Roman" w:hAnsi="Times New Roman" w:cs="Times New Roman"/>
          <w:color w:val="000000" w:themeColor="text1"/>
          <w:sz w:val="22"/>
          <w:szCs w:val="22"/>
          <w:lang w:val="it-IT"/>
        </w:rPr>
        <w:t>La Fiera del L</w:t>
      </w:r>
      <w:r w:rsidR="00917A76" w:rsidRPr="00067BF7">
        <w:rPr>
          <w:rFonts w:ascii="Times New Roman" w:hAnsi="Times New Roman" w:cs="Times New Roman"/>
          <w:color w:val="000000" w:themeColor="text1"/>
          <w:sz w:val="22"/>
          <w:szCs w:val="22"/>
          <w:lang w:val="it-IT"/>
        </w:rPr>
        <w:t xml:space="preserve">evante è una realizzazione superba di Bari fascista, è un magnifico </w:t>
      </w:r>
      <w:r w:rsidR="00917A76" w:rsidRPr="00067BF7">
        <w:rPr>
          <w:rFonts w:ascii="Times New Roman" w:hAnsi="Times New Roman" w:cs="Times New Roman"/>
          <w:i/>
          <w:color w:val="000000" w:themeColor="text1"/>
          <w:sz w:val="22"/>
          <w:szCs w:val="22"/>
          <w:lang w:val="it-IT"/>
        </w:rPr>
        <w:t>esempio di volontà</w:t>
      </w:r>
      <w:r w:rsidR="00917A76" w:rsidRPr="00067BF7">
        <w:rPr>
          <w:rFonts w:ascii="Times New Roman" w:hAnsi="Times New Roman" w:cs="Times New Roman"/>
          <w:color w:val="000000" w:themeColor="text1"/>
          <w:sz w:val="22"/>
          <w:szCs w:val="22"/>
          <w:lang w:val="it-IT"/>
        </w:rPr>
        <w:t xml:space="preserve"> tenace e di </w:t>
      </w:r>
      <w:r w:rsidR="00112032" w:rsidRPr="00067BF7">
        <w:rPr>
          <w:rFonts w:ascii="Times New Roman" w:hAnsi="Times New Roman" w:cs="Times New Roman"/>
          <w:color w:val="000000" w:themeColor="text1"/>
          <w:sz w:val="22"/>
          <w:szCs w:val="22"/>
          <w:lang w:val="it-IT"/>
        </w:rPr>
        <w:t xml:space="preserve">spirito di organizzazione. […] </w:t>
      </w:r>
      <w:r w:rsidR="00917A76" w:rsidRPr="00067BF7">
        <w:rPr>
          <w:rFonts w:ascii="Times New Roman" w:hAnsi="Times New Roman" w:cs="Times New Roman"/>
          <w:color w:val="000000" w:themeColor="text1"/>
          <w:sz w:val="22"/>
          <w:szCs w:val="22"/>
          <w:lang w:val="it-IT"/>
        </w:rPr>
        <w:t>Questa parola pareva che non trovasse posto nel dizionario della lingua italiana. Ma si trattava dell'</w:t>
      </w:r>
      <w:r w:rsidR="00EF7B57" w:rsidRPr="00067BF7">
        <w:rPr>
          <w:rFonts w:ascii="Times New Roman" w:hAnsi="Times New Roman" w:cs="Times New Roman"/>
          <w:color w:val="000000" w:themeColor="text1"/>
          <w:sz w:val="22"/>
          <w:szCs w:val="22"/>
          <w:lang w:val="it-IT"/>
        </w:rPr>
        <w:t>errore di gente che non ci</w:t>
      </w:r>
      <w:r w:rsidR="00917A76" w:rsidRPr="00067BF7">
        <w:rPr>
          <w:rFonts w:ascii="Times New Roman" w:hAnsi="Times New Roman" w:cs="Times New Roman"/>
          <w:color w:val="000000" w:themeColor="text1"/>
          <w:sz w:val="22"/>
          <w:szCs w:val="22"/>
          <w:lang w:val="it-IT"/>
        </w:rPr>
        <w:t xml:space="preserve"> conosceva. </w:t>
      </w:r>
      <w:r w:rsidR="0008502F">
        <w:rPr>
          <w:rFonts w:ascii="Times New Roman" w:hAnsi="Times New Roman" w:cs="Times New Roman"/>
          <w:color w:val="000000" w:themeColor="text1"/>
          <w:sz w:val="22"/>
          <w:szCs w:val="22"/>
          <w:lang w:val="it-IT"/>
        </w:rPr>
        <w:t>[…]</w:t>
      </w:r>
    </w:p>
    <w:p w14:paraId="0DDDFA3A" w14:textId="77777777" w:rsidR="0008502F" w:rsidRDefault="00917A76" w:rsidP="0008502F">
      <w:pPr>
        <w:ind w:left="708" w:firstLine="708"/>
        <w:jc w:val="both"/>
        <w:rPr>
          <w:rFonts w:ascii="Times New Roman" w:hAnsi="Times New Roman" w:cs="Times New Roman"/>
          <w:color w:val="000000" w:themeColor="text1"/>
          <w:sz w:val="22"/>
          <w:szCs w:val="22"/>
          <w:lang w:val="it-IT"/>
        </w:rPr>
      </w:pPr>
      <w:r w:rsidRPr="00067BF7">
        <w:rPr>
          <w:rFonts w:ascii="Times New Roman" w:hAnsi="Times New Roman" w:cs="Times New Roman"/>
          <w:color w:val="000000" w:themeColor="text1"/>
          <w:sz w:val="22"/>
          <w:szCs w:val="22"/>
          <w:lang w:val="it-IT"/>
        </w:rPr>
        <w:t>Il popolo italiano</w:t>
      </w:r>
      <w:r w:rsidR="00EF7B57" w:rsidRPr="00067BF7">
        <w:rPr>
          <w:rFonts w:ascii="Times New Roman" w:hAnsi="Times New Roman" w:cs="Times New Roman"/>
          <w:color w:val="000000" w:themeColor="text1"/>
          <w:sz w:val="22"/>
          <w:szCs w:val="22"/>
          <w:lang w:val="it-IT"/>
        </w:rPr>
        <w:t xml:space="preserve"> ha dato, nella sua tre volte mi</w:t>
      </w:r>
      <w:r w:rsidRPr="00067BF7">
        <w:rPr>
          <w:rFonts w:ascii="Times New Roman" w:hAnsi="Times New Roman" w:cs="Times New Roman"/>
          <w:color w:val="000000" w:themeColor="text1"/>
          <w:sz w:val="22"/>
          <w:szCs w:val="22"/>
          <w:lang w:val="it-IT"/>
        </w:rPr>
        <w:t xml:space="preserve">llenaria storia, </w:t>
      </w:r>
      <w:r w:rsidRPr="00067BF7">
        <w:rPr>
          <w:rFonts w:ascii="Times New Roman" w:hAnsi="Times New Roman" w:cs="Times New Roman"/>
          <w:i/>
          <w:color w:val="000000" w:themeColor="text1"/>
          <w:sz w:val="22"/>
          <w:szCs w:val="22"/>
          <w:lang w:val="it-IT"/>
        </w:rPr>
        <w:t>esempi</w:t>
      </w:r>
      <w:r w:rsidR="00112032" w:rsidRPr="00067BF7">
        <w:rPr>
          <w:rFonts w:ascii="Times New Roman" w:hAnsi="Times New Roman" w:cs="Times New Roman"/>
          <w:i/>
          <w:color w:val="000000" w:themeColor="text1"/>
          <w:sz w:val="22"/>
          <w:szCs w:val="22"/>
          <w:lang w:val="it-IT"/>
        </w:rPr>
        <w:t xml:space="preserve"> </w:t>
      </w:r>
      <w:r w:rsidRPr="00067BF7">
        <w:rPr>
          <w:rFonts w:ascii="Times New Roman" w:hAnsi="Times New Roman" w:cs="Times New Roman"/>
          <w:i/>
          <w:color w:val="000000" w:themeColor="text1"/>
          <w:sz w:val="22"/>
          <w:szCs w:val="22"/>
          <w:lang w:val="it-IT"/>
        </w:rPr>
        <w:t>formidabili</w:t>
      </w:r>
      <w:r w:rsidRPr="00067BF7">
        <w:rPr>
          <w:rFonts w:ascii="Times New Roman" w:hAnsi="Times New Roman" w:cs="Times New Roman"/>
          <w:color w:val="000000" w:themeColor="text1"/>
          <w:sz w:val="22"/>
          <w:szCs w:val="22"/>
          <w:lang w:val="it-IT"/>
        </w:rPr>
        <w:t xml:space="preserve"> di organizzazione giuridica, pol</w:t>
      </w:r>
      <w:r w:rsidR="00112032" w:rsidRPr="00067BF7">
        <w:rPr>
          <w:rFonts w:ascii="Times New Roman" w:hAnsi="Times New Roman" w:cs="Times New Roman"/>
          <w:color w:val="000000" w:themeColor="text1"/>
          <w:sz w:val="22"/>
          <w:szCs w:val="22"/>
          <w:lang w:val="it-IT"/>
        </w:rPr>
        <w:t xml:space="preserve">itica e sociale. […] </w:t>
      </w:r>
      <w:r w:rsidRPr="00067BF7">
        <w:rPr>
          <w:rFonts w:ascii="Times New Roman" w:hAnsi="Times New Roman" w:cs="Times New Roman"/>
          <w:color w:val="000000" w:themeColor="text1"/>
          <w:sz w:val="22"/>
          <w:szCs w:val="22"/>
          <w:lang w:val="it-IT"/>
        </w:rPr>
        <w:t xml:space="preserve">Il Mediterraneo è un mare </w:t>
      </w:r>
      <w:r w:rsidR="00EF7B57" w:rsidRPr="00067BF7">
        <w:rPr>
          <w:rFonts w:ascii="Times New Roman" w:hAnsi="Times New Roman" w:cs="Times New Roman"/>
          <w:color w:val="000000" w:themeColor="text1"/>
          <w:sz w:val="22"/>
          <w:szCs w:val="22"/>
          <w:lang w:val="it-IT"/>
        </w:rPr>
        <w:t>certamente meridionale. E</w:t>
      </w:r>
      <w:r w:rsidR="00C42D90">
        <w:rPr>
          <w:rFonts w:ascii="Times New Roman" w:hAnsi="Times New Roman" w:cs="Times New Roman"/>
          <w:color w:val="000000" w:themeColor="text1"/>
          <w:sz w:val="22"/>
          <w:szCs w:val="22"/>
          <w:lang w:val="it-IT"/>
        </w:rPr>
        <w:t>’</w:t>
      </w:r>
      <w:r w:rsidRPr="00067BF7">
        <w:rPr>
          <w:rFonts w:ascii="Times New Roman" w:hAnsi="Times New Roman" w:cs="Times New Roman"/>
          <w:color w:val="000000" w:themeColor="text1"/>
          <w:sz w:val="22"/>
          <w:szCs w:val="22"/>
          <w:lang w:val="it-IT"/>
        </w:rPr>
        <w:t xml:space="preserve"> sulle rive del Mediterraneo che sono nate le grandi filosofie, le grandi religioni, la grande poesia e un impero che ha lasciato tracce incancellabili nella storia di tutti i popoli civili. </w:t>
      </w:r>
      <w:r w:rsidR="0008502F">
        <w:rPr>
          <w:rFonts w:ascii="Times New Roman" w:hAnsi="Times New Roman" w:cs="Times New Roman"/>
          <w:color w:val="000000" w:themeColor="text1"/>
          <w:sz w:val="22"/>
          <w:szCs w:val="22"/>
          <w:lang w:val="it-IT"/>
        </w:rPr>
        <w:t>[…]</w:t>
      </w:r>
    </w:p>
    <w:p w14:paraId="2C91FB49" w14:textId="17D540F7" w:rsidR="00917A76" w:rsidRPr="00067BF7" w:rsidRDefault="00917A76" w:rsidP="0008502F">
      <w:pPr>
        <w:ind w:left="708" w:firstLine="708"/>
        <w:jc w:val="both"/>
        <w:rPr>
          <w:rFonts w:ascii="Times New Roman" w:hAnsi="Times New Roman" w:cs="Times New Roman"/>
          <w:color w:val="000000" w:themeColor="text1"/>
          <w:sz w:val="22"/>
          <w:szCs w:val="22"/>
          <w:lang w:val="it-IT"/>
        </w:rPr>
      </w:pPr>
      <w:r w:rsidRPr="00067BF7">
        <w:rPr>
          <w:rFonts w:ascii="Times New Roman" w:hAnsi="Times New Roman" w:cs="Times New Roman"/>
          <w:color w:val="000000" w:themeColor="text1"/>
          <w:sz w:val="22"/>
          <w:szCs w:val="22"/>
          <w:lang w:val="it-IT"/>
        </w:rPr>
        <w:t xml:space="preserve">Trenta secoli di storia ci permettono di guardare con sovrana pietà </w:t>
      </w:r>
      <w:r w:rsidR="00C42D90" w:rsidRPr="008600AB">
        <w:rPr>
          <w:rFonts w:ascii="Times New Roman" w:hAnsi="Times New Roman" w:cs="Times New Roman"/>
          <w:color w:val="000000" w:themeColor="text1"/>
          <w:sz w:val="22"/>
          <w:szCs w:val="22"/>
          <w:lang w:val="it-IT"/>
        </w:rPr>
        <w:t>tal</w:t>
      </w:r>
      <w:r w:rsidRPr="008600AB">
        <w:rPr>
          <w:rFonts w:ascii="Times New Roman" w:hAnsi="Times New Roman" w:cs="Times New Roman"/>
          <w:color w:val="000000" w:themeColor="text1"/>
          <w:sz w:val="22"/>
          <w:szCs w:val="22"/>
          <w:lang w:val="it-IT"/>
        </w:rPr>
        <w:t>une</w:t>
      </w:r>
      <w:r w:rsidR="008600AB">
        <w:rPr>
          <w:rFonts w:ascii="Times New Roman" w:hAnsi="Times New Roman" w:cs="Times New Roman"/>
          <w:color w:val="000000" w:themeColor="text1"/>
          <w:sz w:val="22"/>
          <w:szCs w:val="22"/>
          <w:lang w:val="it-IT"/>
        </w:rPr>
        <w:t xml:space="preserve"> dottrine di oltr’</w:t>
      </w:r>
      <w:r w:rsidRPr="00067BF7">
        <w:rPr>
          <w:rFonts w:ascii="Times New Roman" w:hAnsi="Times New Roman" w:cs="Times New Roman"/>
          <w:color w:val="000000" w:themeColor="text1"/>
          <w:sz w:val="22"/>
          <w:szCs w:val="22"/>
          <w:lang w:val="it-IT"/>
        </w:rPr>
        <w:t xml:space="preserve">Alpe, sostenute dalla progenie di gente che ignorava la scrittura, con la quale tramandare i documenti della propria vita, nel tempo in cui </w:t>
      </w:r>
      <w:r w:rsidRPr="00067BF7">
        <w:rPr>
          <w:rFonts w:ascii="Times New Roman" w:hAnsi="Times New Roman" w:cs="Times New Roman"/>
          <w:i/>
          <w:color w:val="000000" w:themeColor="text1"/>
          <w:sz w:val="22"/>
          <w:szCs w:val="22"/>
          <w:lang w:val="it-IT"/>
        </w:rPr>
        <w:t>Roma aveva Cesare, Virgilio e Augusto</w:t>
      </w:r>
      <w:r w:rsidRPr="00067BF7">
        <w:rPr>
          <w:rFonts w:ascii="Times New Roman" w:hAnsi="Times New Roman" w:cs="Times New Roman"/>
          <w:color w:val="000000" w:themeColor="text1"/>
          <w:sz w:val="22"/>
          <w:szCs w:val="22"/>
          <w:lang w:val="it-IT"/>
        </w:rPr>
        <w:t>.</w:t>
      </w:r>
      <w:r w:rsidR="00425CA0" w:rsidRPr="00067BF7">
        <w:rPr>
          <w:rStyle w:val="Voetnootmarkering"/>
          <w:rFonts w:ascii="Times New Roman" w:hAnsi="Times New Roman" w:cs="Times New Roman"/>
          <w:color w:val="000000" w:themeColor="text1"/>
          <w:sz w:val="22"/>
          <w:szCs w:val="22"/>
          <w:lang w:val="it-IT"/>
        </w:rPr>
        <w:footnoteReference w:id="59"/>
      </w:r>
      <w:r w:rsidRPr="00067BF7">
        <w:rPr>
          <w:rFonts w:ascii="Times New Roman" w:hAnsi="Times New Roman" w:cs="Times New Roman"/>
          <w:color w:val="000000" w:themeColor="text1"/>
          <w:sz w:val="22"/>
          <w:szCs w:val="22"/>
          <w:lang w:val="it-IT"/>
        </w:rPr>
        <w:t xml:space="preserve"> </w:t>
      </w:r>
    </w:p>
    <w:p w14:paraId="36E5EF3A" w14:textId="77777777" w:rsidR="008642D4" w:rsidRPr="008B6456" w:rsidRDefault="008642D4" w:rsidP="008642D4">
      <w:pPr>
        <w:jc w:val="both"/>
        <w:rPr>
          <w:rFonts w:ascii="Times New Roman" w:hAnsi="Times New Roman" w:cs="Times New Roman"/>
          <w:color w:val="000000" w:themeColor="text1"/>
          <w:lang w:val="en-US"/>
        </w:rPr>
      </w:pPr>
    </w:p>
    <w:p w14:paraId="6B29F88D" w14:textId="77777777" w:rsidR="0008502F" w:rsidRDefault="008E5BB0" w:rsidP="00A05B16">
      <w:pPr>
        <w:ind w:left="708"/>
        <w:jc w:val="both"/>
        <w:rPr>
          <w:rFonts w:ascii="Times New Roman" w:hAnsi="Times New Roman" w:cs="Times New Roman"/>
          <w:color w:val="000000" w:themeColor="text1"/>
          <w:sz w:val="22"/>
          <w:szCs w:val="22"/>
        </w:rPr>
      </w:pPr>
      <w:r w:rsidRPr="00067BF7">
        <w:rPr>
          <w:rFonts w:ascii="Times New Roman" w:hAnsi="Times New Roman" w:cs="Times New Roman"/>
          <w:color w:val="000000" w:themeColor="text1"/>
          <w:sz w:val="22"/>
          <w:szCs w:val="22"/>
        </w:rPr>
        <w:t>D</w:t>
      </w:r>
      <w:r w:rsidR="00917A76" w:rsidRPr="00067BF7">
        <w:rPr>
          <w:rFonts w:ascii="Times New Roman" w:hAnsi="Times New Roman" w:cs="Times New Roman"/>
          <w:color w:val="000000" w:themeColor="text1"/>
          <w:sz w:val="22"/>
          <w:szCs w:val="22"/>
        </w:rPr>
        <w:t>ie Fiera del Levante ist eine hervorragende Leistung des faschistischen Baris</w:t>
      </w:r>
      <w:r w:rsidR="00112032" w:rsidRPr="00067BF7">
        <w:rPr>
          <w:rFonts w:ascii="Times New Roman" w:hAnsi="Times New Roman" w:cs="Times New Roman"/>
          <w:color w:val="000000" w:themeColor="text1"/>
          <w:sz w:val="22"/>
          <w:szCs w:val="22"/>
        </w:rPr>
        <w:t xml:space="preserve">. </w:t>
      </w:r>
      <w:r w:rsidR="00917A76" w:rsidRPr="00067BF7">
        <w:rPr>
          <w:rFonts w:ascii="Times New Roman" w:hAnsi="Times New Roman" w:cs="Times New Roman"/>
          <w:color w:val="000000" w:themeColor="text1"/>
          <w:sz w:val="22"/>
          <w:szCs w:val="22"/>
        </w:rPr>
        <w:t xml:space="preserve">Es ist ein </w:t>
      </w:r>
      <w:r w:rsidR="00917A76" w:rsidRPr="00067BF7">
        <w:rPr>
          <w:rFonts w:ascii="Times New Roman" w:hAnsi="Times New Roman" w:cs="Times New Roman"/>
          <w:i/>
          <w:color w:val="000000" w:themeColor="text1"/>
          <w:sz w:val="22"/>
          <w:szCs w:val="22"/>
        </w:rPr>
        <w:t>großartiges Beispiel</w:t>
      </w:r>
      <w:r w:rsidR="00917A76" w:rsidRPr="00067BF7">
        <w:rPr>
          <w:rFonts w:ascii="Times New Roman" w:hAnsi="Times New Roman" w:cs="Times New Roman"/>
          <w:color w:val="000000" w:themeColor="text1"/>
          <w:sz w:val="22"/>
          <w:szCs w:val="22"/>
        </w:rPr>
        <w:t xml:space="preserve"> von zähem Willen und von Organisationsgeist</w:t>
      </w:r>
      <w:r w:rsidR="00112032" w:rsidRPr="00067BF7">
        <w:rPr>
          <w:rFonts w:ascii="Times New Roman" w:hAnsi="Times New Roman" w:cs="Times New Roman"/>
          <w:color w:val="000000" w:themeColor="text1"/>
          <w:sz w:val="22"/>
          <w:szCs w:val="22"/>
        </w:rPr>
        <w:t xml:space="preserve">. </w:t>
      </w:r>
      <w:r w:rsidR="00917A76" w:rsidRPr="00067BF7">
        <w:rPr>
          <w:rFonts w:ascii="Times New Roman" w:hAnsi="Times New Roman" w:cs="Times New Roman"/>
          <w:color w:val="000000" w:themeColor="text1"/>
          <w:sz w:val="22"/>
          <w:szCs w:val="22"/>
        </w:rPr>
        <w:t>Es schien, dass dieses Wort kein Platz im Wörterbuch der italienischen Sprache fände</w:t>
      </w:r>
      <w:r w:rsidR="00112032" w:rsidRPr="00067BF7">
        <w:rPr>
          <w:rFonts w:ascii="Times New Roman" w:hAnsi="Times New Roman" w:cs="Times New Roman"/>
          <w:color w:val="000000" w:themeColor="text1"/>
          <w:sz w:val="22"/>
          <w:szCs w:val="22"/>
        </w:rPr>
        <w:t xml:space="preserve">. </w:t>
      </w:r>
      <w:r w:rsidR="00917A76" w:rsidRPr="00067BF7">
        <w:rPr>
          <w:rFonts w:ascii="Times New Roman" w:hAnsi="Times New Roman" w:cs="Times New Roman"/>
          <w:color w:val="000000" w:themeColor="text1"/>
          <w:sz w:val="22"/>
          <w:szCs w:val="22"/>
        </w:rPr>
        <w:t xml:space="preserve">Doch es handelte sich um einen Fehler jener Leute, die uns nicht kannten. </w:t>
      </w:r>
    </w:p>
    <w:p w14:paraId="2F2D1B49" w14:textId="77777777" w:rsidR="0008502F" w:rsidRDefault="00917A76" w:rsidP="0008502F">
      <w:pPr>
        <w:ind w:left="708" w:firstLine="708"/>
        <w:jc w:val="both"/>
        <w:rPr>
          <w:rFonts w:ascii="Times New Roman" w:hAnsi="Times New Roman" w:cs="Times New Roman"/>
          <w:color w:val="000000" w:themeColor="text1"/>
          <w:sz w:val="22"/>
          <w:szCs w:val="22"/>
        </w:rPr>
      </w:pPr>
      <w:r w:rsidRPr="00067BF7">
        <w:rPr>
          <w:rFonts w:ascii="Times New Roman" w:hAnsi="Times New Roman" w:cs="Times New Roman"/>
          <w:color w:val="000000" w:themeColor="text1"/>
          <w:sz w:val="22"/>
          <w:szCs w:val="22"/>
        </w:rPr>
        <w:t xml:space="preserve">Das italienische Volk hat in seiner 3000-jährigen Geschichte </w:t>
      </w:r>
      <w:r w:rsidR="00CA2741" w:rsidRPr="00067BF7">
        <w:rPr>
          <w:rFonts w:ascii="Times New Roman" w:hAnsi="Times New Roman" w:cs="Times New Roman"/>
          <w:color w:val="000000" w:themeColor="text1"/>
          <w:sz w:val="22"/>
          <w:szCs w:val="22"/>
        </w:rPr>
        <w:t xml:space="preserve">drei Mal </w:t>
      </w:r>
      <w:r w:rsidRPr="00067BF7">
        <w:rPr>
          <w:rFonts w:ascii="Times New Roman" w:hAnsi="Times New Roman" w:cs="Times New Roman"/>
          <w:i/>
          <w:color w:val="000000" w:themeColor="text1"/>
          <w:sz w:val="22"/>
          <w:szCs w:val="22"/>
        </w:rPr>
        <w:t>außerordentliche Beispiele</w:t>
      </w:r>
      <w:r w:rsidRPr="00067BF7">
        <w:rPr>
          <w:rFonts w:ascii="Times New Roman" w:hAnsi="Times New Roman" w:cs="Times New Roman"/>
          <w:color w:val="000000" w:themeColor="text1"/>
          <w:sz w:val="22"/>
          <w:szCs w:val="22"/>
        </w:rPr>
        <w:t xml:space="preserve"> an juridischer, politischer und sozialer Organisation gegeben. Das Mittelmeer ist</w:t>
      </w:r>
      <w:r w:rsidR="00077BDA" w:rsidRPr="00067BF7">
        <w:rPr>
          <w:rFonts w:ascii="Times New Roman" w:hAnsi="Times New Roman" w:cs="Times New Roman"/>
          <w:color w:val="000000" w:themeColor="text1"/>
          <w:sz w:val="22"/>
          <w:szCs w:val="22"/>
        </w:rPr>
        <w:t xml:space="preserve"> gewiss </w:t>
      </w:r>
      <w:r w:rsidR="00077BDA" w:rsidRPr="008600AB">
        <w:rPr>
          <w:rFonts w:ascii="Times New Roman" w:hAnsi="Times New Roman" w:cs="Times New Roman"/>
          <w:color w:val="000000" w:themeColor="text1"/>
          <w:sz w:val="22"/>
          <w:szCs w:val="22"/>
        </w:rPr>
        <w:t xml:space="preserve">ein </w:t>
      </w:r>
      <w:r w:rsidR="008600AB" w:rsidRPr="008600AB">
        <w:rPr>
          <w:rFonts w:ascii="Times New Roman" w:hAnsi="Times New Roman" w:cs="Times New Roman"/>
          <w:color w:val="000000" w:themeColor="text1"/>
          <w:sz w:val="22"/>
          <w:szCs w:val="22"/>
        </w:rPr>
        <w:t>südländisches</w:t>
      </w:r>
      <w:r w:rsidR="00077BDA" w:rsidRPr="008600AB">
        <w:rPr>
          <w:rFonts w:ascii="Times New Roman" w:hAnsi="Times New Roman" w:cs="Times New Roman"/>
          <w:color w:val="000000" w:themeColor="text1"/>
          <w:sz w:val="22"/>
          <w:szCs w:val="22"/>
        </w:rPr>
        <w:t xml:space="preserve"> Meer</w:t>
      </w:r>
      <w:r w:rsidR="00077BDA" w:rsidRPr="00067BF7">
        <w:rPr>
          <w:rFonts w:ascii="Times New Roman" w:hAnsi="Times New Roman" w:cs="Times New Roman"/>
          <w:color w:val="000000" w:themeColor="text1"/>
          <w:sz w:val="22"/>
          <w:szCs w:val="22"/>
        </w:rPr>
        <w:t xml:space="preserve">. Aber </w:t>
      </w:r>
      <w:r w:rsidRPr="00067BF7">
        <w:rPr>
          <w:rFonts w:ascii="Times New Roman" w:hAnsi="Times New Roman" w:cs="Times New Roman"/>
          <w:color w:val="000000" w:themeColor="text1"/>
          <w:sz w:val="22"/>
          <w:szCs w:val="22"/>
        </w:rPr>
        <w:t xml:space="preserve">an den Küsten </w:t>
      </w:r>
      <w:r w:rsidR="00112032" w:rsidRPr="00067BF7">
        <w:rPr>
          <w:rFonts w:ascii="Times New Roman" w:hAnsi="Times New Roman" w:cs="Times New Roman"/>
          <w:color w:val="000000" w:themeColor="text1"/>
          <w:sz w:val="22"/>
          <w:szCs w:val="22"/>
        </w:rPr>
        <w:t>d</w:t>
      </w:r>
      <w:r w:rsidRPr="00067BF7">
        <w:rPr>
          <w:rFonts w:ascii="Times New Roman" w:hAnsi="Times New Roman" w:cs="Times New Roman"/>
          <w:color w:val="000000" w:themeColor="text1"/>
          <w:sz w:val="22"/>
          <w:szCs w:val="22"/>
        </w:rPr>
        <w:t xml:space="preserve">es Mittelmeeres sind </w:t>
      </w:r>
      <w:r w:rsidR="00112032" w:rsidRPr="00067BF7">
        <w:rPr>
          <w:rFonts w:ascii="Times New Roman" w:hAnsi="Times New Roman" w:cs="Times New Roman"/>
          <w:color w:val="000000" w:themeColor="text1"/>
          <w:sz w:val="22"/>
          <w:szCs w:val="22"/>
        </w:rPr>
        <w:t>die großen Philosophien, die gro</w:t>
      </w:r>
      <w:r w:rsidRPr="00067BF7">
        <w:rPr>
          <w:rFonts w:ascii="Times New Roman" w:hAnsi="Times New Roman" w:cs="Times New Roman"/>
          <w:color w:val="000000" w:themeColor="text1"/>
          <w:sz w:val="22"/>
          <w:szCs w:val="22"/>
        </w:rPr>
        <w:t>ßen Religionen, die große Dichtung und ein Imperium geboren, das unauslöschliche Spuren in der Geschichte aller zivilisierten Völker hinterlasse</w:t>
      </w:r>
      <w:r w:rsidR="0008502F">
        <w:rPr>
          <w:rFonts w:ascii="Times New Roman" w:hAnsi="Times New Roman" w:cs="Times New Roman"/>
          <w:color w:val="000000" w:themeColor="text1"/>
          <w:sz w:val="22"/>
          <w:szCs w:val="22"/>
        </w:rPr>
        <w:t>n hat.</w:t>
      </w:r>
    </w:p>
    <w:p w14:paraId="62D238BF" w14:textId="75FDCF38" w:rsidR="00917A76" w:rsidRPr="00067BF7" w:rsidRDefault="00917A76" w:rsidP="0008502F">
      <w:pPr>
        <w:ind w:left="708" w:firstLine="708"/>
        <w:jc w:val="both"/>
        <w:rPr>
          <w:rFonts w:ascii="Times New Roman" w:hAnsi="Times New Roman" w:cs="Times New Roman"/>
          <w:color w:val="000000" w:themeColor="text1"/>
          <w:sz w:val="22"/>
          <w:szCs w:val="22"/>
        </w:rPr>
      </w:pPr>
      <w:r w:rsidRPr="00067BF7">
        <w:rPr>
          <w:rFonts w:ascii="Times New Roman" w:hAnsi="Times New Roman" w:cs="Times New Roman"/>
          <w:color w:val="000000" w:themeColor="text1"/>
          <w:sz w:val="22"/>
          <w:szCs w:val="22"/>
        </w:rPr>
        <w:t>30 Jahrhunderte an Geschichte erlauben uns mit höchstem Mitleid</w:t>
      </w:r>
      <w:r w:rsidR="00290A5B" w:rsidRPr="00067BF7">
        <w:rPr>
          <w:rFonts w:ascii="Times New Roman" w:hAnsi="Times New Roman" w:cs="Times New Roman"/>
          <w:color w:val="000000" w:themeColor="text1"/>
          <w:sz w:val="22"/>
          <w:szCs w:val="22"/>
        </w:rPr>
        <w:t xml:space="preserve"> [</w:t>
      </w:r>
      <w:r w:rsidR="00ED45E1">
        <w:rPr>
          <w:rFonts w:ascii="Times New Roman" w:hAnsi="Times New Roman" w:cs="Times New Roman"/>
          <w:color w:val="000000" w:themeColor="text1"/>
          <w:sz w:val="22"/>
          <w:szCs w:val="22"/>
        </w:rPr>
        <w:t>vor Ort spricht Mussolini sogar von</w:t>
      </w:r>
      <w:r w:rsidR="00290A5B" w:rsidRPr="00067BF7">
        <w:rPr>
          <w:rFonts w:ascii="Times New Roman" w:hAnsi="Times New Roman" w:cs="Times New Roman"/>
          <w:color w:val="000000" w:themeColor="text1"/>
          <w:sz w:val="22"/>
          <w:szCs w:val="22"/>
        </w:rPr>
        <w:t xml:space="preserve"> Verachtung]</w:t>
      </w:r>
      <w:r w:rsidR="00A05B16" w:rsidRPr="00067BF7">
        <w:rPr>
          <w:rFonts w:ascii="Times New Roman" w:hAnsi="Times New Roman" w:cs="Times New Roman"/>
          <w:color w:val="000000" w:themeColor="text1"/>
          <w:sz w:val="22"/>
          <w:szCs w:val="22"/>
        </w:rPr>
        <w:t xml:space="preserve"> </w:t>
      </w:r>
      <w:r w:rsidRPr="00067BF7">
        <w:rPr>
          <w:rFonts w:ascii="Times New Roman" w:hAnsi="Times New Roman" w:cs="Times New Roman"/>
          <w:color w:val="000000" w:themeColor="text1"/>
          <w:sz w:val="22"/>
          <w:szCs w:val="22"/>
        </w:rPr>
        <w:t>auf manch</w:t>
      </w:r>
      <w:r w:rsidR="00836B1E">
        <w:rPr>
          <w:rFonts w:ascii="Times New Roman" w:hAnsi="Times New Roman" w:cs="Times New Roman"/>
          <w:color w:val="000000" w:themeColor="text1"/>
          <w:sz w:val="22"/>
          <w:szCs w:val="22"/>
        </w:rPr>
        <w:t>e</w:t>
      </w:r>
      <w:r w:rsidRPr="00067BF7">
        <w:rPr>
          <w:rFonts w:ascii="Times New Roman" w:hAnsi="Times New Roman" w:cs="Times New Roman"/>
          <w:color w:val="000000" w:themeColor="text1"/>
          <w:sz w:val="22"/>
          <w:szCs w:val="22"/>
        </w:rPr>
        <w:t xml:space="preserve"> Lehre</w:t>
      </w:r>
      <w:r w:rsidR="00ED45E1">
        <w:rPr>
          <w:rFonts w:ascii="Times New Roman" w:hAnsi="Times New Roman" w:cs="Times New Roman"/>
          <w:color w:val="000000" w:themeColor="text1"/>
          <w:sz w:val="22"/>
          <w:szCs w:val="22"/>
        </w:rPr>
        <w:t>n</w:t>
      </w:r>
      <w:r w:rsidRPr="00067BF7">
        <w:rPr>
          <w:rFonts w:ascii="Times New Roman" w:hAnsi="Times New Roman" w:cs="Times New Roman"/>
          <w:color w:val="000000" w:themeColor="text1"/>
          <w:sz w:val="22"/>
          <w:szCs w:val="22"/>
        </w:rPr>
        <w:t xml:space="preserve"> jenseits der Alpen zu blicken, </w:t>
      </w:r>
      <w:r w:rsidR="00077011">
        <w:rPr>
          <w:rFonts w:ascii="Times New Roman" w:hAnsi="Times New Roman" w:cs="Times New Roman"/>
          <w:color w:val="000000" w:themeColor="text1"/>
          <w:sz w:val="22"/>
          <w:szCs w:val="22"/>
        </w:rPr>
        <w:t xml:space="preserve">nun </w:t>
      </w:r>
      <w:r w:rsidR="00642AD5" w:rsidRPr="00067BF7">
        <w:rPr>
          <w:rFonts w:ascii="Times New Roman" w:hAnsi="Times New Roman" w:cs="Times New Roman"/>
          <w:color w:val="000000" w:themeColor="text1"/>
          <w:sz w:val="22"/>
          <w:szCs w:val="22"/>
        </w:rPr>
        <w:t xml:space="preserve">von </w:t>
      </w:r>
      <w:r w:rsidRPr="00067BF7">
        <w:rPr>
          <w:rFonts w:ascii="Times New Roman" w:hAnsi="Times New Roman" w:cs="Times New Roman"/>
          <w:color w:val="000000" w:themeColor="text1"/>
          <w:sz w:val="22"/>
          <w:szCs w:val="22"/>
        </w:rPr>
        <w:t>de</w:t>
      </w:r>
      <w:r w:rsidR="00ED45E1">
        <w:rPr>
          <w:rFonts w:ascii="Times New Roman" w:hAnsi="Times New Roman" w:cs="Times New Roman"/>
          <w:color w:val="000000" w:themeColor="text1"/>
          <w:sz w:val="22"/>
          <w:szCs w:val="22"/>
        </w:rPr>
        <w:t xml:space="preserve">n </w:t>
      </w:r>
      <w:r w:rsidR="00AE5C24" w:rsidRPr="00642AD5">
        <w:rPr>
          <w:rFonts w:ascii="Times New Roman" w:hAnsi="Times New Roman" w:cs="Times New Roman"/>
          <w:color w:val="000000" w:themeColor="text1"/>
          <w:sz w:val="22"/>
          <w:szCs w:val="22"/>
        </w:rPr>
        <w:t xml:space="preserve">Nachkommen </w:t>
      </w:r>
      <w:r w:rsidR="008600AB">
        <w:rPr>
          <w:rFonts w:ascii="Times New Roman" w:hAnsi="Times New Roman" w:cs="Times New Roman"/>
          <w:color w:val="000000" w:themeColor="text1"/>
          <w:sz w:val="22"/>
          <w:szCs w:val="22"/>
        </w:rPr>
        <w:t>von Leuten</w:t>
      </w:r>
      <w:r w:rsidR="00077011" w:rsidRPr="00077011">
        <w:rPr>
          <w:rFonts w:ascii="Times New Roman" w:hAnsi="Times New Roman" w:cs="Times New Roman"/>
          <w:color w:val="000000" w:themeColor="text1"/>
          <w:sz w:val="22"/>
          <w:szCs w:val="22"/>
        </w:rPr>
        <w:t xml:space="preserve"> </w:t>
      </w:r>
      <w:r w:rsidR="00077011" w:rsidRPr="00067BF7">
        <w:rPr>
          <w:rFonts w:ascii="Times New Roman" w:hAnsi="Times New Roman" w:cs="Times New Roman"/>
          <w:color w:val="000000" w:themeColor="text1"/>
          <w:sz w:val="22"/>
          <w:szCs w:val="22"/>
        </w:rPr>
        <w:t>verfochten</w:t>
      </w:r>
      <w:r w:rsidRPr="00067BF7">
        <w:rPr>
          <w:rFonts w:ascii="Times New Roman" w:hAnsi="Times New Roman" w:cs="Times New Roman"/>
          <w:color w:val="000000" w:themeColor="text1"/>
          <w:sz w:val="22"/>
          <w:szCs w:val="22"/>
        </w:rPr>
        <w:t>,</w:t>
      </w:r>
      <w:r w:rsidR="00112032" w:rsidRPr="00067BF7">
        <w:rPr>
          <w:rFonts w:ascii="Times New Roman" w:hAnsi="Times New Roman" w:cs="Times New Roman"/>
          <w:color w:val="000000" w:themeColor="text1"/>
          <w:sz w:val="22"/>
          <w:szCs w:val="22"/>
        </w:rPr>
        <w:t xml:space="preserve"> </w:t>
      </w:r>
      <w:r w:rsidR="008600AB">
        <w:rPr>
          <w:rFonts w:ascii="Times New Roman" w:hAnsi="Times New Roman" w:cs="Times New Roman"/>
          <w:color w:val="000000" w:themeColor="text1"/>
          <w:sz w:val="22"/>
          <w:szCs w:val="22"/>
        </w:rPr>
        <w:t>die</w:t>
      </w:r>
      <w:r w:rsidRPr="00067BF7">
        <w:rPr>
          <w:rFonts w:ascii="Times New Roman" w:hAnsi="Times New Roman" w:cs="Times New Roman"/>
          <w:color w:val="000000" w:themeColor="text1"/>
          <w:sz w:val="22"/>
          <w:szCs w:val="22"/>
        </w:rPr>
        <w:t xml:space="preserve"> </w:t>
      </w:r>
      <w:r w:rsidR="00077011">
        <w:rPr>
          <w:rFonts w:ascii="Times New Roman" w:hAnsi="Times New Roman" w:cs="Times New Roman"/>
          <w:color w:val="000000" w:themeColor="text1"/>
          <w:sz w:val="22"/>
          <w:szCs w:val="22"/>
        </w:rPr>
        <w:t xml:space="preserve">damals </w:t>
      </w:r>
      <w:r w:rsidRPr="00067BF7">
        <w:rPr>
          <w:rFonts w:ascii="Times New Roman" w:hAnsi="Times New Roman" w:cs="Times New Roman"/>
          <w:color w:val="000000" w:themeColor="text1"/>
          <w:sz w:val="22"/>
          <w:szCs w:val="22"/>
        </w:rPr>
        <w:t xml:space="preserve">nicht </w:t>
      </w:r>
      <w:r w:rsidR="00642AD5">
        <w:rPr>
          <w:rFonts w:ascii="Times New Roman" w:hAnsi="Times New Roman" w:cs="Times New Roman"/>
          <w:color w:val="000000" w:themeColor="text1"/>
          <w:sz w:val="22"/>
          <w:szCs w:val="22"/>
        </w:rPr>
        <w:t>zu schrieben wussten</w:t>
      </w:r>
      <w:r w:rsidR="00642AD5" w:rsidRPr="0008502F">
        <w:rPr>
          <w:rFonts w:ascii="Times New Roman" w:hAnsi="Times New Roman" w:cs="Times New Roman"/>
          <w:color w:val="000000" w:themeColor="text1"/>
          <w:sz w:val="22"/>
          <w:szCs w:val="22"/>
        </w:rPr>
        <w:t xml:space="preserve">, </w:t>
      </w:r>
      <w:r w:rsidR="009572A3" w:rsidRPr="0008502F">
        <w:rPr>
          <w:rFonts w:ascii="Times New Roman" w:hAnsi="Times New Roman" w:cs="Times New Roman"/>
          <w:color w:val="000000" w:themeColor="text1"/>
          <w:sz w:val="22"/>
          <w:szCs w:val="22"/>
        </w:rPr>
        <w:t xml:space="preserve">um </w:t>
      </w:r>
      <w:r w:rsidR="00642AD5" w:rsidRPr="0008502F">
        <w:rPr>
          <w:rFonts w:ascii="Times New Roman" w:hAnsi="Times New Roman" w:cs="Times New Roman"/>
          <w:color w:val="000000" w:themeColor="text1"/>
          <w:sz w:val="22"/>
          <w:szCs w:val="22"/>
        </w:rPr>
        <w:t xml:space="preserve">damit </w:t>
      </w:r>
      <w:r w:rsidR="009572A3" w:rsidRPr="0008502F">
        <w:rPr>
          <w:rFonts w:ascii="Times New Roman" w:hAnsi="Times New Roman" w:cs="Times New Roman"/>
          <w:color w:val="000000" w:themeColor="text1"/>
          <w:sz w:val="22"/>
          <w:szCs w:val="22"/>
        </w:rPr>
        <w:t>das eigene Leben zu bezeugen</w:t>
      </w:r>
      <w:r w:rsidR="00112032" w:rsidRPr="0008502F">
        <w:rPr>
          <w:rFonts w:ascii="Times New Roman" w:hAnsi="Times New Roman" w:cs="Times New Roman"/>
          <w:color w:val="000000" w:themeColor="text1"/>
          <w:sz w:val="22"/>
          <w:szCs w:val="22"/>
        </w:rPr>
        <w:t>.</w:t>
      </w:r>
      <w:r w:rsidR="00112032" w:rsidRPr="00067BF7">
        <w:rPr>
          <w:rFonts w:ascii="Times New Roman" w:hAnsi="Times New Roman" w:cs="Times New Roman"/>
          <w:color w:val="000000" w:themeColor="text1"/>
          <w:sz w:val="22"/>
          <w:szCs w:val="22"/>
        </w:rPr>
        <w:t xml:space="preserve"> </w:t>
      </w:r>
      <w:r w:rsidR="00642AD5">
        <w:rPr>
          <w:rFonts w:ascii="Times New Roman" w:hAnsi="Times New Roman" w:cs="Times New Roman"/>
          <w:color w:val="000000" w:themeColor="text1"/>
          <w:sz w:val="22"/>
          <w:szCs w:val="22"/>
        </w:rPr>
        <w:t>Zu</w:t>
      </w:r>
      <w:r w:rsidRPr="00067BF7">
        <w:rPr>
          <w:rFonts w:ascii="Times New Roman" w:hAnsi="Times New Roman" w:cs="Times New Roman"/>
          <w:color w:val="000000" w:themeColor="text1"/>
          <w:sz w:val="22"/>
          <w:szCs w:val="22"/>
        </w:rPr>
        <w:t xml:space="preserve"> einer Zeit, </w:t>
      </w:r>
      <w:r w:rsidR="00642AD5">
        <w:rPr>
          <w:rFonts w:ascii="Times New Roman" w:hAnsi="Times New Roman" w:cs="Times New Roman"/>
          <w:color w:val="000000" w:themeColor="text1"/>
          <w:sz w:val="22"/>
          <w:szCs w:val="22"/>
        </w:rPr>
        <w:t>da</w:t>
      </w:r>
      <w:r w:rsidRPr="00067BF7">
        <w:rPr>
          <w:rFonts w:ascii="Times New Roman" w:hAnsi="Times New Roman" w:cs="Times New Roman"/>
          <w:color w:val="000000" w:themeColor="text1"/>
          <w:sz w:val="22"/>
          <w:szCs w:val="22"/>
        </w:rPr>
        <w:t xml:space="preserve"> </w:t>
      </w:r>
      <w:r w:rsidRPr="00067BF7">
        <w:rPr>
          <w:rFonts w:ascii="Times New Roman" w:hAnsi="Times New Roman" w:cs="Times New Roman"/>
          <w:i/>
          <w:color w:val="000000" w:themeColor="text1"/>
          <w:sz w:val="22"/>
          <w:szCs w:val="22"/>
        </w:rPr>
        <w:t>Rom Cäsar, Vergil und Augustus hatte</w:t>
      </w:r>
      <w:r w:rsidRPr="00067BF7">
        <w:rPr>
          <w:rFonts w:ascii="Times New Roman" w:hAnsi="Times New Roman" w:cs="Times New Roman"/>
          <w:color w:val="000000" w:themeColor="text1"/>
          <w:sz w:val="22"/>
          <w:szCs w:val="22"/>
        </w:rPr>
        <w:t xml:space="preserve">. </w:t>
      </w:r>
    </w:p>
    <w:p w14:paraId="29EBD3B4" w14:textId="77777777" w:rsidR="00917A76" w:rsidRDefault="00917A76" w:rsidP="00917A76">
      <w:pPr>
        <w:rPr>
          <w:rFonts w:ascii="Times New Roman" w:hAnsi="Times New Roman" w:cs="Times New Roman"/>
          <w:color w:val="000000" w:themeColor="text1"/>
        </w:rPr>
      </w:pPr>
    </w:p>
    <w:p w14:paraId="1D74B6E9" w14:textId="21B7299F" w:rsidR="00740733" w:rsidRPr="00320FB1" w:rsidRDefault="00067BF7" w:rsidP="00A34683">
      <w:pPr>
        <w:spacing w:line="360" w:lineRule="auto"/>
        <w:ind w:firstLine="708"/>
        <w:jc w:val="both"/>
        <w:rPr>
          <w:rFonts w:ascii="Times New Roman" w:eastAsia="Times New Roman" w:hAnsi="Times New Roman" w:cs="Times New Roman"/>
          <w:color w:val="000000" w:themeColor="text1"/>
          <w:lang w:eastAsia="de-DE"/>
        </w:rPr>
      </w:pPr>
      <w:r w:rsidRPr="00320FB1">
        <w:rPr>
          <w:rFonts w:ascii="Times New Roman" w:hAnsi="Times New Roman" w:cs="Times New Roman"/>
          <w:color w:val="000000" w:themeColor="text1"/>
        </w:rPr>
        <w:t>Die Messe wird von Mussolini als ein äußeres Zeichen für den</w:t>
      </w:r>
      <w:r w:rsidR="00836B1E">
        <w:rPr>
          <w:rFonts w:ascii="Times New Roman" w:hAnsi="Times New Roman" w:cs="Times New Roman"/>
          <w:color w:val="000000" w:themeColor="text1"/>
        </w:rPr>
        <w:t xml:space="preserve"> faschistischen Willen gedeutet</w:t>
      </w:r>
      <w:r w:rsidRPr="00320FB1">
        <w:rPr>
          <w:rFonts w:ascii="Times New Roman" w:hAnsi="Times New Roman" w:cs="Times New Roman"/>
          <w:color w:val="000000" w:themeColor="text1"/>
        </w:rPr>
        <w:t xml:space="preserve"> </w:t>
      </w:r>
      <w:r w:rsidR="003665FC" w:rsidRPr="00320FB1">
        <w:rPr>
          <w:rFonts w:ascii="Times New Roman" w:hAnsi="Times New Roman" w:cs="Times New Roman"/>
          <w:color w:val="000000" w:themeColor="text1"/>
        </w:rPr>
        <w:t>und eingebettet in eine lange Reihe an hervorragenden Leistungen des italienischen Volkes. Mussolini setzt hierbei eine ungebrochene Kontinuität zu den antiken Römern voraus. Das Mittelmeer gilt für ihn als zivilisierter</w:t>
      </w:r>
      <w:r w:rsidR="00B43BBF" w:rsidRPr="00320FB1">
        <w:rPr>
          <w:rFonts w:ascii="Times New Roman" w:hAnsi="Times New Roman" w:cs="Times New Roman"/>
          <w:color w:val="000000" w:themeColor="text1"/>
        </w:rPr>
        <w:t xml:space="preserve"> Lebensraum</w:t>
      </w:r>
      <w:r w:rsidR="00260800">
        <w:rPr>
          <w:rFonts w:ascii="Times New Roman" w:hAnsi="Times New Roman" w:cs="Times New Roman"/>
          <w:color w:val="000000" w:themeColor="text1"/>
        </w:rPr>
        <w:t xml:space="preserve"> schlechthin</w:t>
      </w:r>
      <w:r w:rsidR="00425095" w:rsidRPr="00320FB1">
        <w:rPr>
          <w:rFonts w:ascii="Times New Roman" w:hAnsi="Times New Roman" w:cs="Times New Roman"/>
          <w:color w:val="000000" w:themeColor="text1"/>
        </w:rPr>
        <w:t>,</w:t>
      </w:r>
      <w:r w:rsidR="00C42D90" w:rsidRPr="00320FB1">
        <w:rPr>
          <w:rStyle w:val="Voetnootmarkering"/>
          <w:rFonts w:ascii="Times New Roman" w:hAnsi="Times New Roman" w:cs="Times New Roman"/>
          <w:color w:val="000000" w:themeColor="text1"/>
        </w:rPr>
        <w:footnoteReference w:id="60"/>
      </w:r>
      <w:r w:rsidR="00425095" w:rsidRPr="00320FB1">
        <w:rPr>
          <w:rFonts w:ascii="Times New Roman" w:hAnsi="Times New Roman" w:cs="Times New Roman"/>
          <w:color w:val="000000" w:themeColor="text1"/>
        </w:rPr>
        <w:t xml:space="preserve"> was er mit der</w:t>
      </w:r>
      <w:r w:rsidR="003665FC" w:rsidRPr="00320FB1">
        <w:rPr>
          <w:rFonts w:ascii="Times New Roman" w:hAnsi="Times New Roman" w:cs="Times New Roman"/>
          <w:color w:val="000000" w:themeColor="text1"/>
        </w:rPr>
        <w:t xml:space="preserve"> </w:t>
      </w:r>
      <w:r w:rsidR="00425095" w:rsidRPr="00320FB1">
        <w:rPr>
          <w:rFonts w:ascii="Times New Roman" w:hAnsi="Times New Roman" w:cs="Times New Roman"/>
          <w:color w:val="000000" w:themeColor="text1"/>
        </w:rPr>
        <w:t>Aufzählung unterschiedlicher</w:t>
      </w:r>
      <w:r w:rsidR="003665FC" w:rsidRPr="00320FB1">
        <w:rPr>
          <w:rFonts w:ascii="Times New Roman" w:hAnsi="Times New Roman" w:cs="Times New Roman"/>
          <w:color w:val="000000" w:themeColor="text1"/>
        </w:rPr>
        <w:t xml:space="preserve"> Kulturbereiche zum Ausdruck bringt. In antithetischer Abgrenzung </w:t>
      </w:r>
      <w:r w:rsidR="00B43BBF" w:rsidRPr="00320FB1">
        <w:rPr>
          <w:rFonts w:ascii="Times New Roman" w:hAnsi="Times New Roman" w:cs="Times New Roman"/>
          <w:color w:val="000000" w:themeColor="text1"/>
        </w:rPr>
        <w:t xml:space="preserve">dazu </w:t>
      </w:r>
      <w:r w:rsidR="003665FC" w:rsidRPr="00320FB1">
        <w:rPr>
          <w:rFonts w:ascii="Times New Roman" w:hAnsi="Times New Roman" w:cs="Times New Roman"/>
          <w:color w:val="000000" w:themeColor="text1"/>
        </w:rPr>
        <w:t xml:space="preserve">stellt er die Barbaren jenseits der Alpen, die auch heute noch existierten. Mit dieser Allusion auf Hitler-Deutschland stellt er </w:t>
      </w:r>
      <w:r w:rsidR="00425095" w:rsidRPr="00320FB1">
        <w:rPr>
          <w:rFonts w:ascii="Times New Roman" w:hAnsi="Times New Roman" w:cs="Times New Roman"/>
          <w:color w:val="000000" w:themeColor="text1"/>
        </w:rPr>
        <w:t xml:space="preserve">es </w:t>
      </w:r>
      <w:r w:rsidR="003665FC" w:rsidRPr="00320FB1">
        <w:rPr>
          <w:rFonts w:ascii="Times New Roman" w:hAnsi="Times New Roman" w:cs="Times New Roman"/>
          <w:color w:val="000000" w:themeColor="text1"/>
        </w:rPr>
        <w:t xml:space="preserve">in eine </w:t>
      </w:r>
      <w:r w:rsidR="00425095" w:rsidRPr="00320FB1">
        <w:rPr>
          <w:rFonts w:ascii="Times New Roman" w:hAnsi="Times New Roman" w:cs="Times New Roman"/>
          <w:color w:val="000000" w:themeColor="text1"/>
        </w:rPr>
        <w:t xml:space="preserve">Linie </w:t>
      </w:r>
      <w:r w:rsidR="003665FC" w:rsidRPr="00320FB1">
        <w:rPr>
          <w:rFonts w:ascii="Times New Roman" w:hAnsi="Times New Roman" w:cs="Times New Roman"/>
          <w:color w:val="000000" w:themeColor="text1"/>
        </w:rPr>
        <w:t xml:space="preserve">mit den z. B. von Tacitus in seiner </w:t>
      </w:r>
      <w:r w:rsidR="003665FC" w:rsidRPr="00320FB1">
        <w:rPr>
          <w:rFonts w:ascii="Times New Roman" w:hAnsi="Times New Roman" w:cs="Times New Roman"/>
          <w:i/>
          <w:color w:val="000000" w:themeColor="text1"/>
        </w:rPr>
        <w:t>Germania</w:t>
      </w:r>
      <w:r w:rsidR="003665FC" w:rsidRPr="00320FB1">
        <w:rPr>
          <w:rFonts w:ascii="Times New Roman" w:hAnsi="Times New Roman" w:cs="Times New Roman"/>
          <w:color w:val="000000" w:themeColor="text1"/>
        </w:rPr>
        <w:t xml:space="preserve"> geschilderten </w:t>
      </w:r>
      <w:r w:rsidR="00425095" w:rsidRPr="00320FB1">
        <w:rPr>
          <w:rFonts w:ascii="Times New Roman" w:hAnsi="Times New Roman" w:cs="Times New Roman"/>
          <w:color w:val="000000" w:themeColor="text1"/>
        </w:rPr>
        <w:t xml:space="preserve">wilden </w:t>
      </w:r>
      <w:r w:rsidR="003665FC" w:rsidRPr="00320FB1">
        <w:rPr>
          <w:rFonts w:ascii="Times New Roman" w:hAnsi="Times New Roman" w:cs="Times New Roman"/>
          <w:color w:val="000000" w:themeColor="text1"/>
        </w:rPr>
        <w:t>Völker</w:t>
      </w:r>
      <w:r w:rsidR="00425095" w:rsidRPr="00320FB1">
        <w:rPr>
          <w:rFonts w:ascii="Times New Roman" w:hAnsi="Times New Roman" w:cs="Times New Roman"/>
          <w:color w:val="000000" w:themeColor="text1"/>
        </w:rPr>
        <w:t>n</w:t>
      </w:r>
      <w:r w:rsidR="0099752E" w:rsidRPr="00320FB1">
        <w:rPr>
          <w:rFonts w:ascii="Times New Roman" w:hAnsi="Times New Roman" w:cs="Times New Roman"/>
          <w:color w:val="000000" w:themeColor="text1"/>
        </w:rPr>
        <w:t>. Aus dieser</w:t>
      </w:r>
      <w:r w:rsidR="003665FC" w:rsidRPr="00320FB1">
        <w:rPr>
          <w:rFonts w:ascii="Times New Roman" w:hAnsi="Times New Roman" w:cs="Times New Roman"/>
          <w:color w:val="000000" w:themeColor="text1"/>
        </w:rPr>
        <w:t xml:space="preserve"> Überlegenheit </w:t>
      </w:r>
      <w:r w:rsidR="0099752E" w:rsidRPr="00320FB1">
        <w:rPr>
          <w:rFonts w:ascii="Times New Roman" w:hAnsi="Times New Roman" w:cs="Times New Roman"/>
          <w:color w:val="000000" w:themeColor="text1"/>
        </w:rPr>
        <w:t xml:space="preserve">heraus fordert er diesen gegenüber ein/e </w:t>
      </w:r>
      <w:r w:rsidR="00465E42" w:rsidRPr="003045A4">
        <w:rPr>
          <w:rFonts w:ascii="Times New Roman" w:hAnsi="Times New Roman" w:cs="Times New Roman"/>
          <w:color w:val="000000" w:themeColor="text1"/>
        </w:rPr>
        <w:t>»</w:t>
      </w:r>
      <w:r w:rsidR="00465E42" w:rsidRPr="003045A4">
        <w:rPr>
          <w:rFonts w:ascii="Times New Roman" w:eastAsia="Times New Roman" w:hAnsi="Times New Roman" w:cs="Times New Roman"/>
          <w:color w:val="000000" w:themeColor="text1"/>
          <w:lang w:eastAsia="de-DE"/>
        </w:rPr>
        <w:t>sovrana pietà</w:t>
      </w:r>
      <w:r w:rsidR="003045A4" w:rsidRPr="003045A4">
        <w:rPr>
          <w:rFonts w:ascii="Times New Roman" w:eastAsia="Times New Roman" w:hAnsi="Times New Roman" w:cs="Times New Roman"/>
          <w:color w:val="000000" w:themeColor="text1"/>
          <w:lang w:eastAsia="de-DE"/>
        </w:rPr>
        <w:t xml:space="preserve"> </w:t>
      </w:r>
      <w:r w:rsidR="00465E42" w:rsidRPr="003045A4">
        <w:rPr>
          <w:rFonts w:ascii="Times New Roman" w:eastAsia="Times New Roman" w:hAnsi="Times New Roman" w:cs="Times New Roman"/>
          <w:color w:val="000000" w:themeColor="text1"/>
          <w:lang w:eastAsia="de-DE"/>
        </w:rPr>
        <w:t>[disprezzo]</w:t>
      </w:r>
      <w:r w:rsidR="00465E42" w:rsidRPr="003045A4">
        <w:rPr>
          <w:rFonts w:ascii="Times New Roman" w:hAnsi="Times New Roman" w:cs="Times New Roman"/>
          <w:color w:val="000000" w:themeColor="text1"/>
        </w:rPr>
        <w:t>«</w:t>
      </w:r>
      <w:r w:rsidR="0099752E" w:rsidRPr="003045A4">
        <w:rPr>
          <w:rFonts w:ascii="Times New Roman" w:eastAsia="Times New Roman" w:hAnsi="Times New Roman" w:cs="Times New Roman"/>
          <w:color w:val="000000" w:themeColor="text1"/>
          <w:lang w:eastAsia="de-DE"/>
        </w:rPr>
        <w:t xml:space="preserve"> </w:t>
      </w:r>
      <w:r w:rsidR="003045A4" w:rsidRPr="003045A4">
        <w:rPr>
          <w:rFonts w:ascii="Times New Roman" w:eastAsia="Times New Roman" w:hAnsi="Times New Roman" w:cs="Times New Roman"/>
          <w:color w:val="000000" w:themeColor="text1"/>
          <w:lang w:eastAsia="de-DE"/>
        </w:rPr>
        <w:t xml:space="preserve">(höchstes Mitleid [Verachtung]) </w:t>
      </w:r>
      <w:r w:rsidR="0099752E" w:rsidRPr="003045A4">
        <w:rPr>
          <w:rFonts w:ascii="Times New Roman" w:eastAsia="Times New Roman" w:hAnsi="Times New Roman" w:cs="Times New Roman"/>
          <w:color w:val="000000" w:themeColor="text1"/>
          <w:lang w:eastAsia="de-DE"/>
        </w:rPr>
        <w:t>zu empfinden</w:t>
      </w:r>
      <w:r w:rsidR="003665FC" w:rsidRPr="003045A4">
        <w:rPr>
          <w:rFonts w:ascii="Times New Roman" w:eastAsia="Times New Roman" w:hAnsi="Times New Roman" w:cs="Times New Roman"/>
          <w:color w:val="000000" w:themeColor="text1"/>
          <w:lang w:eastAsia="de-DE"/>
        </w:rPr>
        <w:t xml:space="preserve">, </w:t>
      </w:r>
      <w:r w:rsidR="00B16AA6" w:rsidRPr="003045A4">
        <w:rPr>
          <w:rFonts w:ascii="Times New Roman" w:eastAsia="Times New Roman" w:hAnsi="Times New Roman" w:cs="Times New Roman"/>
          <w:color w:val="000000" w:themeColor="text1"/>
          <w:lang w:eastAsia="de-DE"/>
        </w:rPr>
        <w:t>was</w:t>
      </w:r>
      <w:r w:rsidR="00B16AA6" w:rsidRPr="00320FB1">
        <w:rPr>
          <w:rFonts w:ascii="Times New Roman" w:eastAsia="Times New Roman" w:hAnsi="Times New Roman" w:cs="Times New Roman"/>
          <w:color w:val="000000" w:themeColor="text1"/>
          <w:lang w:eastAsia="de-DE"/>
        </w:rPr>
        <w:t xml:space="preserve"> bestärkt wird durch den </w:t>
      </w:r>
      <w:r w:rsidR="003665FC" w:rsidRPr="00320FB1">
        <w:rPr>
          <w:rFonts w:ascii="Times New Roman" w:eastAsia="Times New Roman" w:hAnsi="Times New Roman" w:cs="Times New Roman"/>
          <w:color w:val="000000" w:themeColor="text1"/>
          <w:lang w:eastAsia="de-DE"/>
        </w:rPr>
        <w:t xml:space="preserve">Verweis auf den Kriegsherrn Cäsar, auf den Dichter Vergil und auf den Kulturförderer und Friedensbringer Augustus. </w:t>
      </w:r>
      <w:r w:rsidR="00F01F9A" w:rsidRPr="00320FB1">
        <w:rPr>
          <w:rFonts w:ascii="Times New Roman" w:eastAsia="Times New Roman" w:hAnsi="Times New Roman" w:cs="Times New Roman"/>
          <w:color w:val="000000" w:themeColor="text1"/>
          <w:lang w:eastAsia="de-DE"/>
        </w:rPr>
        <w:t>Auf</w:t>
      </w:r>
      <w:r w:rsidR="00457562">
        <w:rPr>
          <w:rFonts w:ascii="Times New Roman" w:eastAsia="Times New Roman" w:hAnsi="Times New Roman" w:cs="Times New Roman"/>
          <w:color w:val="000000" w:themeColor="text1"/>
          <w:lang w:eastAsia="de-DE"/>
        </w:rPr>
        <w:t>fällig ist, dass Mussolini die E</w:t>
      </w:r>
      <w:r w:rsidR="00F01F9A" w:rsidRPr="00320FB1">
        <w:rPr>
          <w:rFonts w:ascii="Times New Roman" w:eastAsia="Times New Roman" w:hAnsi="Times New Roman" w:cs="Times New Roman"/>
          <w:color w:val="000000" w:themeColor="text1"/>
          <w:lang w:eastAsia="de-DE"/>
        </w:rPr>
        <w:t>xempl</w:t>
      </w:r>
      <w:r w:rsidR="00CE3A0A">
        <w:rPr>
          <w:rFonts w:ascii="Times New Roman" w:eastAsia="Times New Roman" w:hAnsi="Times New Roman" w:cs="Times New Roman"/>
          <w:color w:val="000000" w:themeColor="text1"/>
          <w:lang w:eastAsia="de-DE"/>
        </w:rPr>
        <w:t xml:space="preserve">a nur kurz andeutet und sie </w:t>
      </w:r>
      <w:r w:rsidR="00F01F9A" w:rsidRPr="00320FB1">
        <w:rPr>
          <w:rFonts w:ascii="Times New Roman" w:eastAsia="Times New Roman" w:hAnsi="Times New Roman" w:cs="Times New Roman"/>
          <w:color w:val="000000" w:themeColor="text1"/>
          <w:lang w:eastAsia="de-DE"/>
        </w:rPr>
        <w:t xml:space="preserve">nicht </w:t>
      </w:r>
      <w:r w:rsidR="00CE3A0A">
        <w:rPr>
          <w:rFonts w:ascii="Times New Roman" w:eastAsia="Times New Roman" w:hAnsi="Times New Roman" w:cs="Times New Roman"/>
          <w:color w:val="000000" w:themeColor="text1"/>
          <w:lang w:eastAsia="de-DE"/>
        </w:rPr>
        <w:t xml:space="preserve">näher </w:t>
      </w:r>
      <w:r w:rsidR="00457562">
        <w:rPr>
          <w:rFonts w:ascii="Times New Roman" w:eastAsia="Times New Roman" w:hAnsi="Times New Roman" w:cs="Times New Roman"/>
          <w:color w:val="000000" w:themeColor="text1"/>
          <w:lang w:eastAsia="de-DE"/>
        </w:rPr>
        <w:t>ausführt. Im Gebrauch der E</w:t>
      </w:r>
      <w:r w:rsidR="00F276D0" w:rsidRPr="00320FB1">
        <w:rPr>
          <w:rFonts w:ascii="Times New Roman" w:eastAsia="Times New Roman" w:hAnsi="Times New Roman" w:cs="Times New Roman"/>
          <w:color w:val="000000" w:themeColor="text1"/>
          <w:lang w:eastAsia="de-DE"/>
        </w:rPr>
        <w:t xml:space="preserve">xempla folgt Mussolini der griechischen Tradition, die wie Kornhardt klar herausstellt, nicht die Einzeltaten, sondern die </w:t>
      </w:r>
      <w:r w:rsidR="00F276D0" w:rsidRPr="00320FB1">
        <w:rPr>
          <w:rFonts w:ascii="Times New Roman" w:hAnsi="Times New Roman" w:cs="Times New Roman"/>
          <w:color w:val="000000" w:themeColor="text1"/>
        </w:rPr>
        <w:t>»Gesamtpersönlichkeit, bzw. die innerlich geschaute Idealgestalt«</w:t>
      </w:r>
      <w:r w:rsidR="00B43BBF" w:rsidRPr="00320FB1">
        <w:rPr>
          <w:rStyle w:val="Voetnootmarkering"/>
          <w:rFonts w:ascii="Times New Roman" w:hAnsi="Times New Roman" w:cs="Times New Roman"/>
          <w:color w:val="000000" w:themeColor="text1"/>
        </w:rPr>
        <w:footnoteReference w:id="61"/>
      </w:r>
      <w:r w:rsidR="00877241">
        <w:rPr>
          <w:rFonts w:ascii="Times New Roman" w:eastAsia="Times New Roman" w:hAnsi="Times New Roman" w:cs="Times New Roman"/>
          <w:color w:val="000000" w:themeColor="text1"/>
          <w:lang w:eastAsia="de-DE"/>
        </w:rPr>
        <w:t xml:space="preserve"> hervorhebt.</w:t>
      </w:r>
    </w:p>
    <w:p w14:paraId="41B36A3F" w14:textId="3DAC7C0A" w:rsidR="00F276D0" w:rsidRPr="00320FB1" w:rsidRDefault="00B73DB0" w:rsidP="00740733">
      <w:pPr>
        <w:spacing w:line="360" w:lineRule="auto"/>
        <w:ind w:firstLine="708"/>
        <w:jc w:val="both"/>
        <w:rPr>
          <w:rFonts w:ascii="Times New Roman" w:hAnsi="Times New Roman" w:cs="Times New Roman"/>
          <w:color w:val="000000" w:themeColor="text1"/>
        </w:rPr>
      </w:pPr>
      <w:r w:rsidRPr="00320FB1">
        <w:rPr>
          <w:rFonts w:ascii="Times New Roman" w:eastAsia="Times New Roman" w:hAnsi="Times New Roman" w:cs="Times New Roman"/>
          <w:color w:val="000000" w:themeColor="text1"/>
          <w:lang w:eastAsia="de-DE"/>
        </w:rPr>
        <w:t xml:space="preserve">Welche Funktion </w:t>
      </w:r>
      <w:r w:rsidR="00D678B2">
        <w:rPr>
          <w:rFonts w:ascii="Times New Roman" w:eastAsia="Times New Roman" w:hAnsi="Times New Roman" w:cs="Times New Roman"/>
          <w:color w:val="000000" w:themeColor="text1"/>
          <w:lang w:eastAsia="de-DE"/>
        </w:rPr>
        <w:t>hat dieser</w:t>
      </w:r>
      <w:r w:rsidRPr="00320FB1">
        <w:rPr>
          <w:rFonts w:ascii="Times New Roman" w:eastAsia="Times New Roman" w:hAnsi="Times New Roman" w:cs="Times New Roman"/>
          <w:color w:val="000000" w:themeColor="text1"/>
          <w:lang w:eastAsia="de-DE"/>
        </w:rPr>
        <w:t xml:space="preserve"> Beispiel-Gebrauch, was bezweckt Mussolini in dieser Situation? </w:t>
      </w:r>
      <w:r w:rsidR="00D1090E" w:rsidRPr="00320FB1">
        <w:rPr>
          <w:rFonts w:ascii="Times New Roman" w:eastAsia="Times New Roman" w:hAnsi="Times New Roman" w:cs="Times New Roman"/>
          <w:color w:val="000000" w:themeColor="text1"/>
          <w:lang w:eastAsia="de-DE"/>
        </w:rPr>
        <w:t xml:space="preserve">In der Identifizierung </w:t>
      </w:r>
      <w:r w:rsidR="000B6309">
        <w:rPr>
          <w:rFonts w:ascii="Times New Roman" w:eastAsia="Times New Roman" w:hAnsi="Times New Roman" w:cs="Times New Roman"/>
          <w:color w:val="000000" w:themeColor="text1"/>
          <w:lang w:eastAsia="de-DE"/>
        </w:rPr>
        <w:t xml:space="preserve">des </w:t>
      </w:r>
      <w:r w:rsidR="000B6309" w:rsidRPr="00320FB1">
        <w:rPr>
          <w:rFonts w:ascii="Times New Roman" w:eastAsia="Times New Roman" w:hAnsi="Times New Roman" w:cs="Times New Roman"/>
          <w:color w:val="000000" w:themeColor="text1"/>
          <w:lang w:eastAsia="de-DE"/>
        </w:rPr>
        <w:t>italienischen Volk</w:t>
      </w:r>
      <w:r w:rsidR="000B6309">
        <w:rPr>
          <w:rFonts w:ascii="Times New Roman" w:eastAsia="Times New Roman" w:hAnsi="Times New Roman" w:cs="Times New Roman"/>
          <w:color w:val="000000" w:themeColor="text1"/>
          <w:lang w:eastAsia="de-DE"/>
        </w:rPr>
        <w:t>s mit den</w:t>
      </w:r>
      <w:r w:rsidR="00D1090E" w:rsidRPr="00320FB1">
        <w:rPr>
          <w:rFonts w:ascii="Times New Roman" w:eastAsia="Times New Roman" w:hAnsi="Times New Roman" w:cs="Times New Roman"/>
          <w:color w:val="000000" w:themeColor="text1"/>
          <w:lang w:eastAsia="de-DE"/>
        </w:rPr>
        <w:t xml:space="preserve"> alten Römer</w:t>
      </w:r>
      <w:r w:rsidR="000B6309">
        <w:rPr>
          <w:rFonts w:ascii="Times New Roman" w:eastAsia="Times New Roman" w:hAnsi="Times New Roman" w:cs="Times New Roman"/>
          <w:color w:val="000000" w:themeColor="text1"/>
          <w:lang w:eastAsia="de-DE"/>
        </w:rPr>
        <w:t>n</w:t>
      </w:r>
      <w:r w:rsidR="00D1090E" w:rsidRPr="00320FB1">
        <w:rPr>
          <w:rFonts w:ascii="Times New Roman" w:eastAsia="Times New Roman" w:hAnsi="Times New Roman" w:cs="Times New Roman"/>
          <w:color w:val="000000" w:themeColor="text1"/>
          <w:lang w:eastAsia="de-DE"/>
        </w:rPr>
        <w:t xml:space="preserve"> kann die Forderung abgelesen werden, </w:t>
      </w:r>
      <w:r w:rsidR="000B6309">
        <w:rPr>
          <w:rFonts w:ascii="Times New Roman" w:eastAsia="Times New Roman" w:hAnsi="Times New Roman" w:cs="Times New Roman"/>
          <w:color w:val="000000" w:themeColor="text1"/>
          <w:lang w:eastAsia="de-DE"/>
        </w:rPr>
        <w:t xml:space="preserve">den Vorfahren durch die eigenen </w:t>
      </w:r>
      <w:r w:rsidR="00EB303C" w:rsidRPr="00320FB1">
        <w:rPr>
          <w:rFonts w:ascii="Times New Roman" w:eastAsia="Times New Roman" w:hAnsi="Times New Roman" w:cs="Times New Roman"/>
          <w:color w:val="000000" w:themeColor="text1"/>
          <w:lang w:eastAsia="de-DE"/>
        </w:rPr>
        <w:t xml:space="preserve">Taten </w:t>
      </w:r>
      <w:r w:rsidR="000B6309">
        <w:rPr>
          <w:rFonts w:ascii="Times New Roman" w:eastAsia="Times New Roman" w:hAnsi="Times New Roman" w:cs="Times New Roman"/>
          <w:color w:val="000000" w:themeColor="text1"/>
          <w:lang w:eastAsia="de-DE"/>
        </w:rPr>
        <w:t xml:space="preserve">gerecht zu werden </w:t>
      </w:r>
      <w:r w:rsidR="00971E78" w:rsidRPr="00320FB1">
        <w:rPr>
          <w:rFonts w:ascii="Times New Roman" w:eastAsia="Times New Roman" w:hAnsi="Times New Roman" w:cs="Times New Roman"/>
          <w:color w:val="000000" w:themeColor="text1"/>
          <w:lang w:eastAsia="de-DE"/>
        </w:rPr>
        <w:t>(monumentalische Hist</w:t>
      </w:r>
      <w:r w:rsidR="00EB303C" w:rsidRPr="00320FB1">
        <w:rPr>
          <w:rFonts w:ascii="Times New Roman" w:eastAsia="Times New Roman" w:hAnsi="Times New Roman" w:cs="Times New Roman"/>
          <w:color w:val="000000" w:themeColor="text1"/>
          <w:lang w:eastAsia="de-DE"/>
        </w:rPr>
        <w:t xml:space="preserve">orie). Eine direkte Handlungsanweisung ist allerdings nicht auszumachen, </w:t>
      </w:r>
      <w:r w:rsidR="00971E78" w:rsidRPr="00320FB1">
        <w:rPr>
          <w:rFonts w:ascii="Times New Roman" w:eastAsia="Times New Roman" w:hAnsi="Times New Roman" w:cs="Times New Roman"/>
          <w:color w:val="000000" w:themeColor="text1"/>
          <w:lang w:eastAsia="de-DE"/>
        </w:rPr>
        <w:t xml:space="preserve">vielmehr die Schaffung </w:t>
      </w:r>
      <w:r w:rsidR="00925176" w:rsidRPr="00320FB1">
        <w:rPr>
          <w:rFonts w:ascii="Times New Roman" w:eastAsia="Times New Roman" w:hAnsi="Times New Roman" w:cs="Times New Roman"/>
          <w:color w:val="000000" w:themeColor="text1"/>
          <w:lang w:eastAsia="de-DE"/>
        </w:rPr>
        <w:t>einer emotionalen Haltung</w:t>
      </w:r>
      <w:r w:rsidR="00971E78" w:rsidRPr="00320FB1">
        <w:rPr>
          <w:rFonts w:ascii="Times New Roman" w:eastAsia="Times New Roman" w:hAnsi="Times New Roman" w:cs="Times New Roman"/>
          <w:color w:val="000000" w:themeColor="text1"/>
          <w:lang w:eastAsia="de-DE"/>
        </w:rPr>
        <w:t xml:space="preserve"> (</w:t>
      </w:r>
      <w:r w:rsidR="00EB303C" w:rsidRPr="00320FB1">
        <w:rPr>
          <w:rFonts w:ascii="Times New Roman" w:eastAsia="Times New Roman" w:hAnsi="Times New Roman" w:cs="Times New Roman"/>
          <w:color w:val="000000" w:themeColor="text1"/>
          <w:lang w:eastAsia="de-DE"/>
        </w:rPr>
        <w:t>Mitleid/Verachtung</w:t>
      </w:r>
      <w:r w:rsidR="00971E78" w:rsidRPr="00320FB1">
        <w:rPr>
          <w:rFonts w:ascii="Times New Roman" w:eastAsia="Times New Roman" w:hAnsi="Times New Roman" w:cs="Times New Roman"/>
          <w:color w:val="000000" w:themeColor="text1"/>
          <w:lang w:eastAsia="de-DE"/>
        </w:rPr>
        <w:t xml:space="preserve">). </w:t>
      </w:r>
      <w:r w:rsidR="00C34A02" w:rsidRPr="00320FB1">
        <w:rPr>
          <w:rFonts w:ascii="Times New Roman" w:eastAsia="Times New Roman" w:hAnsi="Times New Roman" w:cs="Times New Roman"/>
          <w:color w:val="000000" w:themeColor="text1"/>
          <w:lang w:eastAsia="de-DE"/>
        </w:rPr>
        <w:t xml:space="preserve">So bietet sich die antiquarische, identitätsstiftende Funktion </w:t>
      </w:r>
      <w:r w:rsidR="004658C3">
        <w:rPr>
          <w:rFonts w:ascii="Times New Roman" w:eastAsia="Times New Roman" w:hAnsi="Times New Roman" w:cs="Times New Roman"/>
          <w:color w:val="000000" w:themeColor="text1"/>
          <w:lang w:eastAsia="de-DE"/>
        </w:rPr>
        <w:t xml:space="preserve">besser an. </w:t>
      </w:r>
      <w:r w:rsidR="00EA0255" w:rsidRPr="00320FB1">
        <w:rPr>
          <w:rFonts w:ascii="Times New Roman" w:eastAsia="Times New Roman" w:hAnsi="Times New Roman" w:cs="Times New Roman"/>
          <w:color w:val="000000" w:themeColor="text1"/>
          <w:lang w:eastAsia="de-DE"/>
        </w:rPr>
        <w:t xml:space="preserve">Mussolini zielt auf eine nationale Erziehung ab, indem er aus </w:t>
      </w:r>
      <w:r w:rsidR="008D290D" w:rsidRPr="00320FB1">
        <w:rPr>
          <w:rFonts w:ascii="Times New Roman" w:eastAsia="Times New Roman" w:hAnsi="Times New Roman" w:cs="Times New Roman"/>
          <w:color w:val="000000" w:themeColor="text1"/>
          <w:lang w:eastAsia="de-DE"/>
        </w:rPr>
        <w:t xml:space="preserve">einem </w:t>
      </w:r>
      <w:r w:rsidR="00AA7843">
        <w:rPr>
          <w:rFonts w:ascii="Times New Roman" w:eastAsia="Times New Roman" w:hAnsi="Times New Roman" w:cs="Times New Roman"/>
          <w:color w:val="000000" w:themeColor="text1"/>
          <w:lang w:eastAsia="de-DE"/>
        </w:rPr>
        <w:t>historisch-kulturellen</w:t>
      </w:r>
      <w:r w:rsidR="00C4566C" w:rsidRPr="00320FB1">
        <w:rPr>
          <w:rFonts w:ascii="Times New Roman" w:eastAsia="Times New Roman" w:hAnsi="Times New Roman" w:cs="Times New Roman"/>
          <w:color w:val="000000" w:themeColor="text1"/>
          <w:lang w:eastAsia="de-DE"/>
        </w:rPr>
        <w:t xml:space="preserve"> Primat </w:t>
      </w:r>
      <w:r w:rsidR="00EA0255" w:rsidRPr="00320FB1">
        <w:rPr>
          <w:rFonts w:ascii="Times New Roman" w:eastAsia="Times New Roman" w:hAnsi="Times New Roman" w:cs="Times New Roman"/>
          <w:color w:val="000000" w:themeColor="text1"/>
          <w:lang w:eastAsia="de-DE"/>
        </w:rPr>
        <w:t>Nationalstolz</w:t>
      </w:r>
      <w:r w:rsidR="00C4566C" w:rsidRPr="00320FB1">
        <w:rPr>
          <w:rFonts w:ascii="Times New Roman" w:eastAsia="Times New Roman" w:hAnsi="Times New Roman" w:cs="Times New Roman"/>
          <w:color w:val="000000" w:themeColor="text1"/>
          <w:lang w:eastAsia="de-DE"/>
        </w:rPr>
        <w:t xml:space="preserve"> ableitet und zum Nachempfinden </w:t>
      </w:r>
      <w:r w:rsidR="008D290D" w:rsidRPr="00320FB1">
        <w:rPr>
          <w:rFonts w:ascii="Times New Roman" w:eastAsia="Times New Roman" w:hAnsi="Times New Roman" w:cs="Times New Roman"/>
          <w:color w:val="000000" w:themeColor="text1"/>
          <w:lang w:eastAsia="de-DE"/>
        </w:rPr>
        <w:t>auf</w:t>
      </w:r>
      <w:r w:rsidR="00EA0255" w:rsidRPr="00320FB1">
        <w:rPr>
          <w:rFonts w:ascii="Times New Roman" w:eastAsia="Times New Roman" w:hAnsi="Times New Roman" w:cs="Times New Roman"/>
          <w:color w:val="000000" w:themeColor="text1"/>
          <w:lang w:eastAsia="de-DE"/>
        </w:rPr>
        <w:t>fordert</w:t>
      </w:r>
      <w:r w:rsidR="007D160A" w:rsidRPr="00320FB1">
        <w:rPr>
          <w:rFonts w:ascii="Times New Roman" w:eastAsia="Times New Roman" w:hAnsi="Times New Roman" w:cs="Times New Roman"/>
          <w:color w:val="000000" w:themeColor="text1"/>
          <w:lang w:eastAsia="de-DE"/>
        </w:rPr>
        <w:t xml:space="preserve">. </w:t>
      </w:r>
      <w:r w:rsidR="00C57DF2" w:rsidRPr="00320FB1">
        <w:rPr>
          <w:rFonts w:ascii="Times New Roman" w:eastAsia="Times New Roman" w:hAnsi="Times New Roman" w:cs="Times New Roman"/>
          <w:color w:val="000000" w:themeColor="text1"/>
          <w:lang w:eastAsia="de-DE"/>
        </w:rPr>
        <w:t xml:space="preserve">Seine Botschaft wurde nicht nur vor Ort, sondern in allen Zeitungen Italiens verbreitet, womit er ein </w:t>
      </w:r>
      <w:r w:rsidR="00D678B2">
        <w:rPr>
          <w:rFonts w:ascii="Times New Roman" w:eastAsia="Times New Roman" w:hAnsi="Times New Roman" w:cs="Times New Roman"/>
          <w:color w:val="000000" w:themeColor="text1"/>
          <w:lang w:eastAsia="de-DE"/>
        </w:rPr>
        <w:t>breit</w:t>
      </w:r>
      <w:r w:rsidR="00C57DF2" w:rsidRPr="00320FB1">
        <w:rPr>
          <w:rFonts w:ascii="Times New Roman" w:eastAsia="Times New Roman" w:hAnsi="Times New Roman" w:cs="Times New Roman"/>
          <w:color w:val="000000" w:themeColor="text1"/>
          <w:lang w:eastAsia="de-DE"/>
        </w:rPr>
        <w:t xml:space="preserve">es Publikum erreichte und </w:t>
      </w:r>
      <w:r w:rsidR="00871F7E" w:rsidRPr="00320FB1">
        <w:rPr>
          <w:rFonts w:ascii="Times New Roman" w:eastAsia="Times New Roman" w:hAnsi="Times New Roman" w:cs="Times New Roman"/>
          <w:color w:val="000000" w:themeColor="text1"/>
          <w:lang w:eastAsia="de-DE"/>
        </w:rPr>
        <w:t xml:space="preserve">was </w:t>
      </w:r>
      <w:r w:rsidR="00C57DF2" w:rsidRPr="00320FB1">
        <w:rPr>
          <w:rFonts w:ascii="Times New Roman" w:eastAsia="Times New Roman" w:hAnsi="Times New Roman" w:cs="Times New Roman"/>
          <w:color w:val="000000" w:themeColor="text1"/>
          <w:lang w:eastAsia="de-DE"/>
        </w:rPr>
        <w:t xml:space="preserve">die abgeschwächte Wortwahl </w:t>
      </w:r>
      <w:r w:rsidR="00C57DF2" w:rsidRPr="003045A4">
        <w:rPr>
          <w:rFonts w:ascii="Times New Roman" w:eastAsia="Times New Roman" w:hAnsi="Times New Roman" w:cs="Times New Roman"/>
          <w:color w:val="000000" w:themeColor="text1"/>
          <w:lang w:eastAsia="de-DE"/>
        </w:rPr>
        <w:t>›pietà‹</w:t>
      </w:r>
      <w:r w:rsidR="003045A4">
        <w:rPr>
          <w:rFonts w:ascii="Times New Roman" w:eastAsia="Times New Roman" w:hAnsi="Times New Roman" w:cs="Times New Roman"/>
          <w:color w:val="000000" w:themeColor="text1"/>
          <w:lang w:eastAsia="de-DE"/>
        </w:rPr>
        <w:t xml:space="preserve"> </w:t>
      </w:r>
      <w:r w:rsidR="004658C3">
        <w:rPr>
          <w:rFonts w:ascii="Times New Roman" w:eastAsia="Times New Roman" w:hAnsi="Times New Roman" w:cs="Times New Roman"/>
          <w:color w:val="000000" w:themeColor="text1"/>
          <w:lang w:eastAsia="de-DE"/>
        </w:rPr>
        <w:t xml:space="preserve">in den inländischen Zeitungen </w:t>
      </w:r>
      <w:r w:rsidR="00C57DF2" w:rsidRPr="00320FB1">
        <w:rPr>
          <w:rFonts w:ascii="Times New Roman" w:eastAsia="Times New Roman" w:hAnsi="Times New Roman" w:cs="Times New Roman"/>
          <w:color w:val="000000" w:themeColor="text1"/>
          <w:lang w:eastAsia="de-DE"/>
        </w:rPr>
        <w:t xml:space="preserve">erklärt. </w:t>
      </w:r>
      <w:r w:rsidR="00D173CA" w:rsidRPr="00320FB1">
        <w:rPr>
          <w:rFonts w:ascii="Times New Roman" w:eastAsia="Times New Roman" w:hAnsi="Times New Roman" w:cs="Times New Roman"/>
          <w:color w:val="000000" w:themeColor="text1"/>
          <w:lang w:eastAsia="de-DE"/>
        </w:rPr>
        <w:t xml:space="preserve">Gleichzeitig kann </w:t>
      </w:r>
      <w:r w:rsidR="00871F7E" w:rsidRPr="00320FB1">
        <w:rPr>
          <w:rFonts w:ascii="Times New Roman" w:eastAsia="Times New Roman" w:hAnsi="Times New Roman" w:cs="Times New Roman"/>
          <w:color w:val="000000" w:themeColor="text1"/>
          <w:lang w:eastAsia="de-DE"/>
        </w:rPr>
        <w:t xml:space="preserve">seine </w:t>
      </w:r>
      <w:r w:rsidR="00D173CA" w:rsidRPr="00320FB1">
        <w:rPr>
          <w:rFonts w:ascii="Times New Roman" w:eastAsia="Times New Roman" w:hAnsi="Times New Roman" w:cs="Times New Roman"/>
          <w:color w:val="000000" w:themeColor="text1"/>
          <w:lang w:eastAsia="de-DE"/>
        </w:rPr>
        <w:t xml:space="preserve">Äußerung auch </w:t>
      </w:r>
      <w:r w:rsidR="00871F7E" w:rsidRPr="00320FB1">
        <w:rPr>
          <w:rFonts w:ascii="Times New Roman" w:eastAsia="Times New Roman" w:hAnsi="Times New Roman" w:cs="Times New Roman"/>
          <w:color w:val="000000" w:themeColor="text1"/>
          <w:lang w:eastAsia="de-DE"/>
        </w:rPr>
        <w:t xml:space="preserve">für die </w:t>
      </w:r>
      <w:r w:rsidR="00D173CA" w:rsidRPr="00320FB1">
        <w:rPr>
          <w:rFonts w:ascii="Times New Roman" w:eastAsia="Times New Roman" w:hAnsi="Times New Roman" w:cs="Times New Roman"/>
          <w:color w:val="000000" w:themeColor="text1"/>
          <w:lang w:eastAsia="de-DE"/>
        </w:rPr>
        <w:t>international</w:t>
      </w:r>
      <w:r w:rsidR="00871F7E" w:rsidRPr="00320FB1">
        <w:rPr>
          <w:rFonts w:ascii="Times New Roman" w:eastAsia="Times New Roman" w:hAnsi="Times New Roman" w:cs="Times New Roman"/>
          <w:color w:val="000000" w:themeColor="text1"/>
          <w:lang w:eastAsia="de-DE"/>
        </w:rPr>
        <w:t xml:space="preserve">e Öffentlichkeit </w:t>
      </w:r>
      <w:r w:rsidR="00C02898">
        <w:rPr>
          <w:rFonts w:ascii="Times New Roman" w:eastAsia="Times New Roman" w:hAnsi="Times New Roman" w:cs="Times New Roman"/>
          <w:color w:val="000000" w:themeColor="text1"/>
          <w:lang w:eastAsia="de-DE"/>
        </w:rPr>
        <w:t xml:space="preserve">verstanden </w:t>
      </w:r>
      <w:r w:rsidR="00871F7E" w:rsidRPr="00320FB1">
        <w:rPr>
          <w:rFonts w:ascii="Times New Roman" w:eastAsia="Times New Roman" w:hAnsi="Times New Roman" w:cs="Times New Roman"/>
          <w:color w:val="000000" w:themeColor="text1"/>
          <w:lang w:eastAsia="de-DE"/>
        </w:rPr>
        <w:t xml:space="preserve">werden, nämlich </w:t>
      </w:r>
      <w:r w:rsidR="00D173CA" w:rsidRPr="00320FB1">
        <w:rPr>
          <w:rFonts w:ascii="Times New Roman" w:eastAsia="Times New Roman" w:hAnsi="Times New Roman" w:cs="Times New Roman"/>
          <w:color w:val="000000" w:themeColor="text1"/>
          <w:lang w:eastAsia="de-DE"/>
        </w:rPr>
        <w:t>als Abgrenzung von und Kritik an</w:t>
      </w:r>
      <w:r w:rsidR="00007B73" w:rsidRPr="00320FB1">
        <w:rPr>
          <w:rFonts w:ascii="Times New Roman" w:eastAsia="Times New Roman" w:hAnsi="Times New Roman" w:cs="Times New Roman"/>
          <w:color w:val="000000" w:themeColor="text1"/>
          <w:lang w:eastAsia="de-DE"/>
        </w:rPr>
        <w:t xml:space="preserve"> NS-Deutschland, </w:t>
      </w:r>
      <w:r w:rsidR="00A34683" w:rsidRPr="00320FB1">
        <w:rPr>
          <w:rFonts w:ascii="Times New Roman" w:eastAsia="Times New Roman" w:hAnsi="Times New Roman" w:cs="Times New Roman"/>
          <w:color w:val="000000" w:themeColor="text1"/>
          <w:lang w:eastAsia="de-DE"/>
        </w:rPr>
        <w:t>das</w:t>
      </w:r>
      <w:r w:rsidR="00871F7E" w:rsidRPr="00320FB1">
        <w:rPr>
          <w:rFonts w:ascii="Times New Roman" w:eastAsia="Times New Roman" w:hAnsi="Times New Roman" w:cs="Times New Roman"/>
          <w:color w:val="000000" w:themeColor="text1"/>
          <w:lang w:eastAsia="de-DE"/>
        </w:rPr>
        <w:t xml:space="preserve"> er</w:t>
      </w:r>
      <w:r w:rsidR="00A34683" w:rsidRPr="00320FB1">
        <w:rPr>
          <w:rFonts w:ascii="Times New Roman" w:eastAsia="Times New Roman" w:hAnsi="Times New Roman" w:cs="Times New Roman"/>
          <w:color w:val="000000" w:themeColor="text1"/>
          <w:lang w:eastAsia="de-DE"/>
        </w:rPr>
        <w:t xml:space="preserve"> </w:t>
      </w:r>
      <w:r w:rsidR="00007B73" w:rsidRPr="00320FB1">
        <w:rPr>
          <w:rFonts w:ascii="Times New Roman" w:eastAsia="Times New Roman" w:hAnsi="Times New Roman" w:cs="Times New Roman"/>
          <w:color w:val="000000" w:themeColor="text1"/>
          <w:lang w:eastAsia="de-DE"/>
        </w:rPr>
        <w:t xml:space="preserve">als </w:t>
      </w:r>
      <w:r w:rsidR="00007B73" w:rsidRPr="00320FB1">
        <w:rPr>
          <w:rFonts w:ascii="Times New Roman" w:eastAsia="Times New Roman" w:hAnsi="Times New Roman" w:cs="Times New Roman"/>
          <w:i/>
          <w:color w:val="000000" w:themeColor="text1"/>
          <w:lang w:eastAsia="de-DE"/>
        </w:rPr>
        <w:t>out group</w:t>
      </w:r>
      <w:r w:rsidR="00007B73" w:rsidRPr="00320FB1">
        <w:rPr>
          <w:rFonts w:ascii="Times New Roman" w:eastAsia="Times New Roman" w:hAnsi="Times New Roman" w:cs="Times New Roman"/>
          <w:color w:val="000000" w:themeColor="text1"/>
          <w:lang w:eastAsia="de-DE"/>
        </w:rPr>
        <w:t xml:space="preserve"> definiert</w:t>
      </w:r>
      <w:r w:rsidR="00A34683" w:rsidRPr="00320FB1">
        <w:rPr>
          <w:rFonts w:ascii="Times New Roman" w:eastAsia="Times New Roman" w:hAnsi="Times New Roman" w:cs="Times New Roman"/>
          <w:color w:val="000000" w:themeColor="text1"/>
          <w:lang w:eastAsia="de-DE"/>
        </w:rPr>
        <w:t xml:space="preserve"> und </w:t>
      </w:r>
      <w:r w:rsidR="00C02898">
        <w:rPr>
          <w:rFonts w:ascii="Times New Roman" w:eastAsia="Times New Roman" w:hAnsi="Times New Roman" w:cs="Times New Roman"/>
          <w:color w:val="000000" w:themeColor="text1"/>
          <w:lang w:eastAsia="de-DE"/>
        </w:rPr>
        <w:t>dem</w:t>
      </w:r>
      <w:r w:rsidR="00007B73" w:rsidRPr="00320FB1">
        <w:rPr>
          <w:rFonts w:ascii="Times New Roman" w:eastAsia="Times New Roman" w:hAnsi="Times New Roman" w:cs="Times New Roman"/>
          <w:color w:val="000000" w:themeColor="text1"/>
          <w:lang w:eastAsia="de-DE"/>
        </w:rPr>
        <w:t xml:space="preserve"> </w:t>
      </w:r>
      <w:r w:rsidR="00871F7E" w:rsidRPr="00320FB1">
        <w:rPr>
          <w:rFonts w:ascii="Times New Roman" w:eastAsia="Times New Roman" w:hAnsi="Times New Roman" w:cs="Times New Roman"/>
          <w:color w:val="000000" w:themeColor="text1"/>
          <w:lang w:eastAsia="de-DE"/>
        </w:rPr>
        <w:t xml:space="preserve">er </w:t>
      </w:r>
      <w:r w:rsidR="00007B73" w:rsidRPr="00320FB1">
        <w:rPr>
          <w:rFonts w:ascii="Times New Roman" w:eastAsia="Times New Roman" w:hAnsi="Times New Roman" w:cs="Times New Roman"/>
          <w:color w:val="000000" w:themeColor="text1"/>
          <w:lang w:eastAsia="de-DE"/>
        </w:rPr>
        <w:t xml:space="preserve">eine erweiterte </w:t>
      </w:r>
      <w:r w:rsidR="00007B73" w:rsidRPr="00320FB1">
        <w:rPr>
          <w:rFonts w:ascii="Times New Roman" w:eastAsia="Times New Roman" w:hAnsi="Times New Roman" w:cs="Times New Roman"/>
          <w:i/>
          <w:color w:val="000000" w:themeColor="text1"/>
          <w:lang w:eastAsia="de-DE"/>
        </w:rPr>
        <w:t>in group</w:t>
      </w:r>
      <w:r w:rsidR="00007B73" w:rsidRPr="00320FB1">
        <w:rPr>
          <w:rFonts w:ascii="Times New Roman" w:eastAsia="Times New Roman" w:hAnsi="Times New Roman" w:cs="Times New Roman"/>
          <w:color w:val="000000" w:themeColor="text1"/>
          <w:lang w:eastAsia="de-DE"/>
        </w:rPr>
        <w:t xml:space="preserve"> –</w:t>
      </w:r>
      <w:r w:rsidR="009572A3">
        <w:rPr>
          <w:rFonts w:ascii="Times New Roman" w:eastAsia="Times New Roman" w:hAnsi="Times New Roman" w:cs="Times New Roman"/>
          <w:color w:val="000000" w:themeColor="text1"/>
          <w:lang w:eastAsia="de-DE"/>
        </w:rPr>
        <w:t xml:space="preserve"> </w:t>
      </w:r>
      <w:r w:rsidR="00007B73" w:rsidRPr="00320FB1">
        <w:rPr>
          <w:rFonts w:ascii="Times New Roman" w:eastAsia="Times New Roman" w:hAnsi="Times New Roman" w:cs="Times New Roman"/>
          <w:color w:val="000000" w:themeColor="text1"/>
          <w:lang w:eastAsia="de-DE"/>
        </w:rPr>
        <w:t>die Mittelmeer-</w:t>
      </w:r>
      <w:r w:rsidR="009D6683" w:rsidRPr="00320FB1">
        <w:rPr>
          <w:rFonts w:ascii="Times New Roman" w:eastAsia="Times New Roman" w:hAnsi="Times New Roman" w:cs="Times New Roman"/>
          <w:color w:val="000000" w:themeColor="text1"/>
          <w:lang w:eastAsia="de-DE"/>
        </w:rPr>
        <w:t>Anrainer</w:t>
      </w:r>
      <w:r w:rsidR="00007B73" w:rsidRPr="00320FB1">
        <w:rPr>
          <w:rFonts w:ascii="Times New Roman" w:eastAsia="Times New Roman" w:hAnsi="Times New Roman" w:cs="Times New Roman"/>
          <w:color w:val="000000" w:themeColor="text1"/>
          <w:lang w:eastAsia="de-DE"/>
        </w:rPr>
        <w:t>staaten wie z.B. Frankreich –</w:t>
      </w:r>
      <w:r w:rsidR="00871F7E" w:rsidRPr="00320FB1">
        <w:rPr>
          <w:rFonts w:ascii="Times New Roman" w:eastAsia="Times New Roman" w:hAnsi="Times New Roman" w:cs="Times New Roman"/>
          <w:color w:val="000000" w:themeColor="text1"/>
          <w:lang w:eastAsia="de-DE"/>
        </w:rPr>
        <w:t xml:space="preserve"> entgegengesetzt</w:t>
      </w:r>
      <w:r w:rsidR="00007B73" w:rsidRPr="00320FB1">
        <w:rPr>
          <w:rFonts w:ascii="Times New Roman" w:eastAsia="Times New Roman" w:hAnsi="Times New Roman" w:cs="Times New Roman"/>
          <w:color w:val="000000" w:themeColor="text1"/>
          <w:lang w:eastAsia="de-DE"/>
        </w:rPr>
        <w:t>.</w:t>
      </w:r>
      <w:r w:rsidR="00F1365D" w:rsidRPr="00320FB1">
        <w:rPr>
          <w:rStyle w:val="Voetnootmarkering"/>
          <w:rFonts w:ascii="Times New Roman" w:eastAsia="Times New Roman" w:hAnsi="Times New Roman" w:cs="Times New Roman"/>
          <w:color w:val="000000" w:themeColor="text1"/>
          <w:lang w:eastAsia="de-DE"/>
        </w:rPr>
        <w:footnoteReference w:id="62"/>
      </w:r>
    </w:p>
    <w:p w14:paraId="1D064F67" w14:textId="76D76DA7" w:rsidR="00750F8C" w:rsidRPr="00320FB1" w:rsidRDefault="00740733" w:rsidP="00740733">
      <w:pPr>
        <w:spacing w:line="360" w:lineRule="auto"/>
        <w:ind w:firstLine="708"/>
        <w:jc w:val="both"/>
        <w:rPr>
          <w:rFonts w:ascii="Times New Roman" w:hAnsi="Times New Roman" w:cs="Times New Roman"/>
          <w:color w:val="000000" w:themeColor="text1"/>
        </w:rPr>
      </w:pPr>
      <w:r w:rsidRPr="00320FB1">
        <w:rPr>
          <w:rFonts w:ascii="Times New Roman" w:hAnsi="Times New Roman" w:cs="Times New Roman"/>
          <w:color w:val="000000" w:themeColor="text1"/>
        </w:rPr>
        <w:t>Die zweite interessante Stelle für den Geschichtsgebrauch bei Mussolini erfolgt an einer späteren Stelle</w:t>
      </w:r>
      <w:r w:rsidR="00877241">
        <w:rPr>
          <w:rFonts w:ascii="Times New Roman" w:hAnsi="Times New Roman" w:cs="Times New Roman"/>
          <w:color w:val="000000" w:themeColor="text1"/>
        </w:rPr>
        <w:t>:</w:t>
      </w:r>
    </w:p>
    <w:p w14:paraId="76F77162" w14:textId="77777777" w:rsidR="0008502F" w:rsidRDefault="00112032" w:rsidP="00112032">
      <w:pPr>
        <w:ind w:left="708"/>
        <w:jc w:val="both"/>
        <w:rPr>
          <w:rFonts w:ascii="Times New Roman" w:hAnsi="Times New Roman" w:cs="Times New Roman"/>
          <w:color w:val="000000" w:themeColor="text1"/>
          <w:sz w:val="22"/>
          <w:szCs w:val="22"/>
          <w:lang w:val="it-IT"/>
        </w:rPr>
      </w:pPr>
      <w:r w:rsidRPr="00320FB1">
        <w:rPr>
          <w:rFonts w:ascii="Times New Roman" w:hAnsi="Times New Roman" w:cs="Times New Roman"/>
          <w:color w:val="000000" w:themeColor="text1"/>
          <w:sz w:val="22"/>
          <w:szCs w:val="22"/>
          <w:lang w:val="it-IT"/>
        </w:rPr>
        <w:t xml:space="preserve">Non è senza significato il fatto, e voglio segnalarlo, che da Torino sia partita una </w:t>
      </w:r>
      <w:r w:rsidRPr="00320FB1">
        <w:rPr>
          <w:rFonts w:ascii="Times New Roman" w:hAnsi="Times New Roman" w:cs="Times New Roman"/>
          <w:i/>
          <w:color w:val="000000" w:themeColor="text1"/>
          <w:sz w:val="22"/>
          <w:szCs w:val="22"/>
          <w:lang w:val="it-IT"/>
        </w:rPr>
        <w:t>carovana</w:t>
      </w:r>
      <w:r w:rsidRPr="00320FB1">
        <w:rPr>
          <w:rFonts w:ascii="Times New Roman" w:hAnsi="Times New Roman" w:cs="Times New Roman"/>
          <w:color w:val="000000" w:themeColor="text1"/>
          <w:sz w:val="22"/>
          <w:szCs w:val="22"/>
          <w:lang w:val="it-IT"/>
        </w:rPr>
        <w:t xml:space="preserve"> per venire a Bari.</w:t>
      </w:r>
      <w:r w:rsidR="008E5BB0" w:rsidRPr="00320FB1">
        <w:rPr>
          <w:rFonts w:ascii="Times New Roman" w:hAnsi="Times New Roman" w:cs="Times New Roman"/>
          <w:color w:val="000000" w:themeColor="text1"/>
          <w:sz w:val="22"/>
          <w:szCs w:val="22"/>
          <w:lang w:val="it-IT"/>
        </w:rPr>
        <w:t xml:space="preserve"> Con questo Torino ha dimostrano [!]</w:t>
      </w:r>
      <w:r w:rsidRPr="00320FB1">
        <w:rPr>
          <w:rFonts w:ascii="Times New Roman" w:hAnsi="Times New Roman" w:cs="Times New Roman"/>
          <w:color w:val="000000" w:themeColor="text1"/>
          <w:sz w:val="22"/>
          <w:szCs w:val="22"/>
          <w:lang w:val="it-IT"/>
        </w:rPr>
        <w:t xml:space="preserve"> ancora una volta quella sensibilità patriottica e nazionale, che ne fecero, nei tempi del Risorgimento, il baluardo della patria. […]. </w:t>
      </w:r>
    </w:p>
    <w:p w14:paraId="411049C6" w14:textId="14563CE5" w:rsidR="00112032" w:rsidRPr="008642D4" w:rsidRDefault="00112032" w:rsidP="008642D4">
      <w:pPr>
        <w:ind w:left="708" w:firstLine="708"/>
        <w:jc w:val="both"/>
        <w:rPr>
          <w:rFonts w:ascii="Times New Roman" w:hAnsi="Times New Roman" w:cs="Times New Roman"/>
          <w:color w:val="000000" w:themeColor="text1"/>
          <w:sz w:val="22"/>
          <w:szCs w:val="22"/>
          <w:lang w:val="it-IT"/>
        </w:rPr>
      </w:pPr>
      <w:r w:rsidRPr="00320FB1">
        <w:rPr>
          <w:rFonts w:ascii="Times New Roman" w:hAnsi="Times New Roman" w:cs="Times New Roman"/>
          <w:color w:val="000000" w:themeColor="text1"/>
          <w:sz w:val="22"/>
          <w:szCs w:val="22"/>
          <w:lang w:val="it-IT"/>
        </w:rPr>
        <w:t xml:space="preserve">Gioverà ricordare anche che uno dei più intimi amici e collaboratori dì Camillo Cavour, fu il </w:t>
      </w:r>
      <w:r w:rsidRPr="00320FB1">
        <w:rPr>
          <w:rFonts w:ascii="Times New Roman" w:hAnsi="Times New Roman" w:cs="Times New Roman"/>
          <w:i/>
          <w:color w:val="000000" w:themeColor="text1"/>
          <w:sz w:val="22"/>
          <w:szCs w:val="22"/>
          <w:lang w:val="it-IT"/>
        </w:rPr>
        <w:t>barese Massari</w:t>
      </w:r>
      <w:r w:rsidRPr="00320FB1">
        <w:rPr>
          <w:rFonts w:ascii="Times New Roman" w:hAnsi="Times New Roman" w:cs="Times New Roman"/>
          <w:color w:val="000000" w:themeColor="text1"/>
          <w:sz w:val="22"/>
          <w:szCs w:val="22"/>
          <w:lang w:val="it-IT"/>
        </w:rPr>
        <w:t xml:space="preserve"> […], che ha lasciato un diario dove, giorno per giorno, egli fa vedere come Cavour vivesse e combattesse. per l'indipende</w:t>
      </w:r>
      <w:r w:rsidR="00425CA0" w:rsidRPr="00320FB1">
        <w:rPr>
          <w:rFonts w:ascii="Times New Roman" w:hAnsi="Times New Roman" w:cs="Times New Roman"/>
          <w:color w:val="000000" w:themeColor="text1"/>
          <w:sz w:val="22"/>
          <w:szCs w:val="22"/>
          <w:lang w:val="it-IT"/>
        </w:rPr>
        <w:t>nza e l'avvenire della patria.</w:t>
      </w:r>
      <w:r w:rsidR="00425CA0" w:rsidRPr="00320FB1">
        <w:rPr>
          <w:rStyle w:val="Voetnootmarkering"/>
          <w:rFonts w:ascii="Times New Roman" w:hAnsi="Times New Roman" w:cs="Times New Roman"/>
          <w:color w:val="000000" w:themeColor="text1"/>
          <w:sz w:val="22"/>
          <w:szCs w:val="22"/>
          <w:lang w:val="it-IT"/>
        </w:rPr>
        <w:footnoteReference w:id="63"/>
      </w:r>
    </w:p>
    <w:p w14:paraId="2B45FC1F" w14:textId="77777777" w:rsidR="008642D4" w:rsidRPr="008B6456" w:rsidRDefault="008642D4" w:rsidP="00112032">
      <w:pPr>
        <w:rPr>
          <w:rFonts w:ascii="Times New Roman" w:hAnsi="Times New Roman" w:cs="Times New Roman"/>
          <w:color w:val="000000" w:themeColor="text1"/>
          <w:lang w:val="it-IT"/>
        </w:rPr>
      </w:pPr>
    </w:p>
    <w:p w14:paraId="7644F871" w14:textId="3801AC60" w:rsidR="0008502F" w:rsidRDefault="00112032" w:rsidP="00112032">
      <w:pPr>
        <w:ind w:left="708"/>
        <w:jc w:val="both"/>
        <w:rPr>
          <w:rFonts w:ascii="Times New Roman" w:hAnsi="Times New Roman" w:cs="Times New Roman"/>
          <w:color w:val="000000" w:themeColor="text1"/>
          <w:sz w:val="22"/>
          <w:szCs w:val="22"/>
        </w:rPr>
      </w:pPr>
      <w:r w:rsidRPr="00320FB1">
        <w:rPr>
          <w:rFonts w:ascii="Times New Roman" w:hAnsi="Times New Roman" w:cs="Times New Roman"/>
          <w:color w:val="000000" w:themeColor="text1"/>
          <w:sz w:val="22"/>
          <w:szCs w:val="22"/>
        </w:rPr>
        <w:t xml:space="preserve">Die Tatsache ist nicht ohne Bedeutung, und ich will darauf hinweisen, dass aus Turin, eine </w:t>
      </w:r>
      <w:r w:rsidRPr="00320FB1">
        <w:rPr>
          <w:rFonts w:ascii="Times New Roman" w:hAnsi="Times New Roman" w:cs="Times New Roman"/>
          <w:i/>
          <w:color w:val="000000" w:themeColor="text1"/>
          <w:sz w:val="22"/>
          <w:szCs w:val="22"/>
        </w:rPr>
        <w:t>Karawane</w:t>
      </w:r>
      <w:r w:rsidRPr="00320FB1">
        <w:rPr>
          <w:rFonts w:ascii="Times New Roman" w:hAnsi="Times New Roman" w:cs="Times New Roman"/>
          <w:color w:val="000000" w:themeColor="text1"/>
          <w:sz w:val="22"/>
          <w:szCs w:val="22"/>
        </w:rPr>
        <w:t xml:space="preserve"> aufgebrochen ist, um nach Bari zu kommen. Damit hat Turin nochmals jenen feinen patriotischen </w:t>
      </w:r>
      <w:r w:rsidR="00907F32">
        <w:rPr>
          <w:rFonts w:ascii="Times New Roman" w:hAnsi="Times New Roman" w:cs="Times New Roman"/>
          <w:color w:val="000000" w:themeColor="text1"/>
          <w:sz w:val="22"/>
          <w:szCs w:val="22"/>
        </w:rPr>
        <w:t>und nationalen Sinn gezeigt, aus</w:t>
      </w:r>
      <w:r w:rsidRPr="00320FB1">
        <w:rPr>
          <w:rFonts w:ascii="Times New Roman" w:hAnsi="Times New Roman" w:cs="Times New Roman"/>
          <w:color w:val="000000" w:themeColor="text1"/>
          <w:sz w:val="22"/>
          <w:szCs w:val="22"/>
        </w:rPr>
        <w:t xml:space="preserve"> dem sie, in Zeiten des Risorgimento, ein Bollwerk für das Vaterland machten. </w:t>
      </w:r>
      <w:r w:rsidR="0008502F">
        <w:rPr>
          <w:rFonts w:ascii="Times New Roman" w:hAnsi="Times New Roman" w:cs="Times New Roman"/>
          <w:color w:val="000000" w:themeColor="text1"/>
          <w:sz w:val="22"/>
          <w:szCs w:val="22"/>
        </w:rPr>
        <w:t xml:space="preserve">[…] </w:t>
      </w:r>
    </w:p>
    <w:p w14:paraId="3AAC4AA3" w14:textId="4EFBFCFD" w:rsidR="00112032" w:rsidRPr="00320FB1" w:rsidRDefault="00112032" w:rsidP="0008502F">
      <w:pPr>
        <w:ind w:left="708" w:firstLine="708"/>
        <w:jc w:val="both"/>
        <w:rPr>
          <w:rFonts w:ascii="Times New Roman" w:hAnsi="Times New Roman" w:cs="Times New Roman"/>
          <w:color w:val="000000" w:themeColor="text1"/>
          <w:sz w:val="22"/>
          <w:szCs w:val="22"/>
        </w:rPr>
      </w:pPr>
      <w:r w:rsidRPr="00320FB1">
        <w:rPr>
          <w:rFonts w:ascii="Times New Roman" w:hAnsi="Times New Roman" w:cs="Times New Roman"/>
          <w:color w:val="000000" w:themeColor="text1"/>
          <w:sz w:val="22"/>
          <w:szCs w:val="22"/>
        </w:rPr>
        <w:t xml:space="preserve">Es ist wohl nützlich daran zu erinnern, dass einer der intimsten Freunde und Mitarbeiter von Camillo Cavour der </w:t>
      </w:r>
      <w:r w:rsidRPr="00320FB1">
        <w:rPr>
          <w:rFonts w:ascii="Times New Roman" w:hAnsi="Times New Roman" w:cs="Times New Roman"/>
          <w:i/>
          <w:color w:val="000000" w:themeColor="text1"/>
          <w:sz w:val="22"/>
          <w:szCs w:val="22"/>
        </w:rPr>
        <w:t>aus Bari stammende Massari</w:t>
      </w:r>
      <w:r w:rsidRPr="00320FB1">
        <w:rPr>
          <w:rFonts w:ascii="Times New Roman" w:hAnsi="Times New Roman" w:cs="Times New Roman"/>
          <w:color w:val="000000" w:themeColor="text1"/>
          <w:sz w:val="22"/>
          <w:szCs w:val="22"/>
        </w:rPr>
        <w:t xml:space="preserve"> war, welcher ein Tagebuch hinterlassen hat, worin er, Tag für Tag, zeigte, wie Cavour für die Unabhängigkeit und für die Zukunft des Vaterlandes lebte und kämpfte. </w:t>
      </w:r>
    </w:p>
    <w:p w14:paraId="577ED395" w14:textId="77777777" w:rsidR="00740733" w:rsidRPr="00320FB1" w:rsidRDefault="00740733" w:rsidP="00BB5773">
      <w:pPr>
        <w:spacing w:line="360" w:lineRule="auto"/>
        <w:jc w:val="both"/>
        <w:rPr>
          <w:rFonts w:ascii="Times New Roman" w:hAnsi="Times New Roman" w:cs="Times New Roman"/>
          <w:color w:val="000000" w:themeColor="text1"/>
        </w:rPr>
      </w:pPr>
    </w:p>
    <w:p w14:paraId="4CC45C04" w14:textId="3CEA0833" w:rsidR="0074576A" w:rsidRPr="005C2813" w:rsidRDefault="00740733" w:rsidP="00181B43">
      <w:pPr>
        <w:spacing w:line="360" w:lineRule="auto"/>
        <w:jc w:val="both"/>
        <w:rPr>
          <w:rFonts w:ascii="Times New Roman" w:hAnsi="Times New Roman" w:cs="Times New Roman"/>
          <w:color w:val="000000" w:themeColor="text1"/>
        </w:rPr>
      </w:pPr>
      <w:r w:rsidRPr="00320FB1">
        <w:rPr>
          <w:rFonts w:ascii="Times New Roman" w:hAnsi="Times New Roman" w:cs="Times New Roman"/>
          <w:color w:val="000000" w:themeColor="text1"/>
        </w:rPr>
        <w:tab/>
      </w:r>
      <w:r w:rsidR="005A7097" w:rsidRPr="00320FB1">
        <w:rPr>
          <w:rFonts w:ascii="Times New Roman" w:hAnsi="Times New Roman" w:cs="Times New Roman"/>
          <w:color w:val="000000" w:themeColor="text1"/>
        </w:rPr>
        <w:t>Er</w:t>
      </w:r>
      <w:r w:rsidR="005F5F24" w:rsidRPr="00320FB1">
        <w:rPr>
          <w:rFonts w:ascii="Times New Roman" w:hAnsi="Times New Roman" w:cs="Times New Roman"/>
          <w:color w:val="000000" w:themeColor="text1"/>
        </w:rPr>
        <w:t xml:space="preserve"> </w:t>
      </w:r>
      <w:r w:rsidR="005A7097" w:rsidRPr="00320FB1">
        <w:rPr>
          <w:rFonts w:ascii="Times New Roman" w:hAnsi="Times New Roman" w:cs="Times New Roman"/>
          <w:color w:val="000000" w:themeColor="text1"/>
        </w:rPr>
        <w:t xml:space="preserve">hebt durch </w:t>
      </w:r>
      <w:r w:rsidR="00C02898">
        <w:rPr>
          <w:rFonts w:ascii="Times New Roman" w:hAnsi="Times New Roman" w:cs="Times New Roman"/>
          <w:color w:val="000000" w:themeColor="text1"/>
        </w:rPr>
        <w:t>die</w:t>
      </w:r>
      <w:r w:rsidR="008642D4">
        <w:rPr>
          <w:rFonts w:ascii="Times New Roman" w:hAnsi="Times New Roman" w:cs="Times New Roman"/>
          <w:color w:val="000000" w:themeColor="text1"/>
        </w:rPr>
        <w:t xml:space="preserve"> Litotes</w:t>
      </w:r>
      <w:r w:rsidR="005A7097" w:rsidRPr="00320FB1">
        <w:rPr>
          <w:rFonts w:ascii="Times New Roman" w:hAnsi="Times New Roman" w:cs="Times New Roman"/>
          <w:color w:val="000000" w:themeColor="text1"/>
        </w:rPr>
        <w:t xml:space="preserve"> </w:t>
      </w:r>
      <w:r w:rsidR="009572A3" w:rsidRPr="00320FB1">
        <w:rPr>
          <w:rFonts w:ascii="Times New Roman" w:hAnsi="Times New Roman" w:cs="Times New Roman"/>
          <w:color w:val="000000" w:themeColor="text1"/>
        </w:rPr>
        <w:t>»</w:t>
      </w:r>
      <w:r w:rsidR="009572A3">
        <w:rPr>
          <w:rFonts w:ascii="Times New Roman" w:eastAsia="Times New Roman" w:hAnsi="Times New Roman" w:cs="Times New Roman"/>
          <w:color w:val="000000" w:themeColor="text1"/>
          <w:lang w:eastAsia="de-DE"/>
        </w:rPr>
        <w:t>nicht ohne Bedeutung</w:t>
      </w:r>
      <w:r w:rsidR="009572A3" w:rsidRPr="00320FB1">
        <w:rPr>
          <w:rFonts w:ascii="Times New Roman" w:hAnsi="Times New Roman" w:cs="Times New Roman"/>
          <w:color w:val="000000" w:themeColor="text1"/>
        </w:rPr>
        <w:t>«</w:t>
      </w:r>
      <w:r w:rsidR="005A7097" w:rsidRPr="00320FB1">
        <w:rPr>
          <w:rFonts w:ascii="Times New Roman" w:eastAsia="Times New Roman" w:hAnsi="Times New Roman" w:cs="Times New Roman"/>
          <w:color w:val="000000" w:themeColor="text1"/>
          <w:lang w:eastAsia="de-DE"/>
        </w:rPr>
        <w:t xml:space="preserve"> die Anwesenheit einer </w:t>
      </w:r>
      <w:r w:rsidR="005A7097" w:rsidRPr="005C2813">
        <w:rPr>
          <w:rFonts w:ascii="Times New Roman" w:eastAsia="Times New Roman" w:hAnsi="Times New Roman" w:cs="Times New Roman"/>
          <w:color w:val="000000" w:themeColor="text1"/>
          <w:lang w:eastAsia="de-DE"/>
        </w:rPr>
        <w:t xml:space="preserve">norditalienischen Delegation </w:t>
      </w:r>
      <w:r w:rsidR="005F5F24" w:rsidRPr="005C2813">
        <w:rPr>
          <w:rFonts w:ascii="Times New Roman" w:hAnsi="Times New Roman" w:cs="Times New Roman"/>
          <w:color w:val="000000" w:themeColor="text1"/>
        </w:rPr>
        <w:t>»</w:t>
      </w:r>
      <w:r w:rsidR="005F5F24" w:rsidRPr="005C2813">
        <w:rPr>
          <w:rFonts w:ascii="Times New Roman" w:eastAsia="Times New Roman" w:hAnsi="Times New Roman" w:cs="Times New Roman"/>
          <w:color w:val="000000" w:themeColor="text1"/>
          <w:lang w:eastAsia="de-DE"/>
        </w:rPr>
        <w:t>Karawane</w:t>
      </w:r>
      <w:r w:rsidR="005F5F24" w:rsidRPr="005C2813">
        <w:rPr>
          <w:rFonts w:ascii="Times New Roman" w:hAnsi="Times New Roman" w:cs="Times New Roman"/>
          <w:color w:val="000000" w:themeColor="text1"/>
        </w:rPr>
        <w:t>«</w:t>
      </w:r>
      <w:r w:rsidR="005F5F24" w:rsidRPr="005C2813">
        <w:rPr>
          <w:rFonts w:ascii="Times New Roman" w:eastAsia="Times New Roman" w:hAnsi="Times New Roman" w:cs="Times New Roman"/>
          <w:color w:val="000000" w:themeColor="text1"/>
          <w:lang w:eastAsia="de-DE"/>
        </w:rPr>
        <w:t xml:space="preserve"> </w:t>
      </w:r>
      <w:r w:rsidR="00EE1CB1">
        <w:rPr>
          <w:rFonts w:ascii="Times New Roman" w:eastAsia="Times New Roman" w:hAnsi="Times New Roman" w:cs="Times New Roman"/>
          <w:color w:val="000000" w:themeColor="text1"/>
          <w:lang w:eastAsia="de-DE"/>
        </w:rPr>
        <w:t>hervor. A</w:t>
      </w:r>
      <w:r w:rsidR="005A7097" w:rsidRPr="005C2813">
        <w:rPr>
          <w:rFonts w:ascii="Times New Roman" w:eastAsia="Times New Roman" w:hAnsi="Times New Roman" w:cs="Times New Roman"/>
          <w:color w:val="000000" w:themeColor="text1"/>
          <w:lang w:eastAsia="de-DE"/>
        </w:rPr>
        <w:t>ls Teil vom Ganzen (Synekdoche) mac</w:t>
      </w:r>
      <w:r w:rsidR="00D306C8" w:rsidRPr="005C2813">
        <w:rPr>
          <w:rFonts w:ascii="Times New Roman" w:eastAsia="Times New Roman" w:hAnsi="Times New Roman" w:cs="Times New Roman"/>
          <w:color w:val="000000" w:themeColor="text1"/>
          <w:lang w:eastAsia="de-DE"/>
        </w:rPr>
        <w:t xml:space="preserve">he sie das nationale Gespür von </w:t>
      </w:r>
      <w:r w:rsidR="005A7097" w:rsidRPr="005C2813">
        <w:rPr>
          <w:rFonts w:ascii="Times New Roman" w:eastAsia="Times New Roman" w:hAnsi="Times New Roman" w:cs="Times New Roman"/>
          <w:color w:val="000000" w:themeColor="text1"/>
          <w:lang w:eastAsia="de-DE"/>
        </w:rPr>
        <w:t>T</w:t>
      </w:r>
      <w:r w:rsidR="00D306C8" w:rsidRPr="005C2813">
        <w:rPr>
          <w:rFonts w:ascii="Times New Roman" w:eastAsia="Times New Roman" w:hAnsi="Times New Roman" w:cs="Times New Roman"/>
          <w:color w:val="000000" w:themeColor="text1"/>
          <w:lang w:eastAsia="de-DE"/>
        </w:rPr>
        <w:t>urin (Personifikation)</w:t>
      </w:r>
      <w:r w:rsidR="00FD63A4" w:rsidRPr="005C2813">
        <w:rPr>
          <w:rFonts w:ascii="Times New Roman" w:eastAsia="Times New Roman" w:hAnsi="Times New Roman" w:cs="Times New Roman"/>
          <w:color w:val="000000" w:themeColor="text1"/>
          <w:lang w:eastAsia="de-DE"/>
        </w:rPr>
        <w:t>, der sabaudischen Königsstadt,</w:t>
      </w:r>
      <w:r w:rsidR="005A7097" w:rsidRPr="005C2813">
        <w:rPr>
          <w:rFonts w:ascii="Times New Roman" w:eastAsia="Times New Roman" w:hAnsi="Times New Roman" w:cs="Times New Roman"/>
          <w:color w:val="000000" w:themeColor="text1"/>
          <w:lang w:eastAsia="de-DE"/>
        </w:rPr>
        <w:t xml:space="preserve"> deutlich. Hierfür bezeichnet Mussolini sie mit der Metapher </w:t>
      </w:r>
      <w:r w:rsidR="005F5F24" w:rsidRPr="005C2813">
        <w:rPr>
          <w:rFonts w:ascii="Times New Roman" w:hAnsi="Times New Roman" w:cs="Times New Roman"/>
          <w:color w:val="000000" w:themeColor="text1"/>
        </w:rPr>
        <w:t>»</w:t>
      </w:r>
      <w:r w:rsidR="005F5F24" w:rsidRPr="005C2813">
        <w:rPr>
          <w:rFonts w:ascii="Times New Roman" w:eastAsia="Times New Roman" w:hAnsi="Times New Roman" w:cs="Times New Roman"/>
          <w:color w:val="000000" w:themeColor="text1"/>
          <w:lang w:eastAsia="de-DE"/>
        </w:rPr>
        <w:t>Bollwerk für das Vaterland</w:t>
      </w:r>
      <w:r w:rsidR="005F5F24" w:rsidRPr="005C2813">
        <w:rPr>
          <w:rFonts w:ascii="Times New Roman" w:hAnsi="Times New Roman" w:cs="Times New Roman"/>
          <w:color w:val="000000" w:themeColor="text1"/>
        </w:rPr>
        <w:t>«</w:t>
      </w:r>
      <w:r w:rsidR="005A7097" w:rsidRPr="005C2813">
        <w:rPr>
          <w:rFonts w:ascii="Times New Roman" w:eastAsia="Times New Roman" w:hAnsi="Times New Roman" w:cs="Times New Roman"/>
          <w:color w:val="000000" w:themeColor="text1"/>
          <w:lang w:eastAsia="de-DE"/>
        </w:rPr>
        <w:t>, das für militärischen Kampf und Ausd</w:t>
      </w:r>
      <w:r w:rsidR="00FD63A4" w:rsidRPr="005C2813">
        <w:rPr>
          <w:rFonts w:ascii="Times New Roman" w:eastAsia="Times New Roman" w:hAnsi="Times New Roman" w:cs="Times New Roman"/>
          <w:color w:val="000000" w:themeColor="text1"/>
          <w:lang w:eastAsia="de-DE"/>
        </w:rPr>
        <w:t>auerwillen gedeutet werden kann:</w:t>
      </w:r>
      <w:r w:rsidR="005A7097" w:rsidRPr="005C2813">
        <w:rPr>
          <w:rFonts w:ascii="Times New Roman" w:eastAsia="Times New Roman" w:hAnsi="Times New Roman" w:cs="Times New Roman"/>
          <w:color w:val="000000" w:themeColor="text1"/>
          <w:lang w:eastAsia="de-DE"/>
        </w:rPr>
        <w:t xml:space="preserve"> </w:t>
      </w:r>
      <w:r w:rsidR="002154CE" w:rsidRPr="005C2813">
        <w:rPr>
          <w:rFonts w:ascii="Times New Roman" w:eastAsia="Times New Roman" w:hAnsi="Times New Roman" w:cs="Times New Roman"/>
          <w:color w:val="000000" w:themeColor="text1"/>
          <w:lang w:eastAsia="de-DE"/>
        </w:rPr>
        <w:t xml:space="preserve">Hatte er zuvor an die </w:t>
      </w:r>
      <w:r w:rsidR="002154CE" w:rsidRPr="005C2813">
        <w:rPr>
          <w:rFonts w:ascii="Times New Roman" w:eastAsia="Times New Roman" w:hAnsi="Times New Roman" w:cs="Times New Roman"/>
          <w:i/>
          <w:color w:val="000000" w:themeColor="text1"/>
          <w:lang w:eastAsia="de-DE"/>
        </w:rPr>
        <w:t>romanità</w:t>
      </w:r>
      <w:r w:rsidR="002154CE" w:rsidRPr="005C2813">
        <w:rPr>
          <w:rFonts w:ascii="Times New Roman" w:eastAsia="Times New Roman" w:hAnsi="Times New Roman" w:cs="Times New Roman"/>
          <w:color w:val="000000" w:themeColor="text1"/>
          <w:lang w:eastAsia="de-DE"/>
        </w:rPr>
        <w:t xml:space="preserve"> der Italiener erinnert, so greift Mussolini nun auf eine noch junge Vergangenheit, nämlich auf den </w:t>
      </w:r>
      <w:r w:rsidR="002154CE" w:rsidRPr="0019360F">
        <w:rPr>
          <w:rFonts w:ascii="Times New Roman" w:eastAsia="Times New Roman" w:hAnsi="Times New Roman" w:cs="Times New Roman"/>
          <w:i/>
          <w:color w:val="000000" w:themeColor="text1"/>
          <w:lang w:eastAsia="de-DE"/>
        </w:rPr>
        <w:t>nation-building</w:t>
      </w:r>
      <w:r w:rsidR="002154CE" w:rsidRPr="005C2813">
        <w:rPr>
          <w:rFonts w:ascii="Times New Roman" w:eastAsia="Times New Roman" w:hAnsi="Times New Roman" w:cs="Times New Roman"/>
          <w:color w:val="000000" w:themeColor="text1"/>
          <w:lang w:eastAsia="de-DE"/>
        </w:rPr>
        <w:t>-Prozess Italiens</w:t>
      </w:r>
      <w:r w:rsidR="00FD63A4" w:rsidRPr="005C2813">
        <w:rPr>
          <w:rFonts w:ascii="Times New Roman" w:eastAsia="Times New Roman" w:hAnsi="Times New Roman" w:cs="Times New Roman"/>
          <w:color w:val="000000" w:themeColor="text1"/>
          <w:lang w:eastAsia="de-DE"/>
        </w:rPr>
        <w:t>, auf das Risorgimento</w:t>
      </w:r>
      <w:r w:rsidR="002154CE" w:rsidRPr="005C2813">
        <w:rPr>
          <w:rFonts w:ascii="Times New Roman" w:eastAsia="Times New Roman" w:hAnsi="Times New Roman" w:cs="Times New Roman"/>
          <w:color w:val="000000" w:themeColor="text1"/>
          <w:lang w:eastAsia="de-DE"/>
        </w:rPr>
        <w:t xml:space="preserve"> zurück. </w:t>
      </w:r>
      <w:r w:rsidR="005F5F24" w:rsidRPr="005C2813">
        <w:rPr>
          <w:rFonts w:ascii="Times New Roman" w:eastAsia="Times New Roman" w:hAnsi="Times New Roman" w:cs="Times New Roman"/>
          <w:color w:val="000000" w:themeColor="text1"/>
          <w:lang w:eastAsia="de-DE"/>
        </w:rPr>
        <w:t>Er verflechtet Nord- und</w:t>
      </w:r>
      <w:r w:rsidR="00FD63A4" w:rsidRPr="005C2813">
        <w:rPr>
          <w:rFonts w:ascii="Times New Roman" w:eastAsia="Times New Roman" w:hAnsi="Times New Roman" w:cs="Times New Roman"/>
          <w:color w:val="000000" w:themeColor="text1"/>
          <w:lang w:eastAsia="de-DE"/>
        </w:rPr>
        <w:t xml:space="preserve"> Süditalien nicht nur durch das evidente </w:t>
      </w:r>
      <w:r w:rsidR="005F5F24" w:rsidRPr="005C2813">
        <w:rPr>
          <w:rFonts w:ascii="Times New Roman" w:eastAsia="Times New Roman" w:hAnsi="Times New Roman" w:cs="Times New Roman"/>
          <w:color w:val="000000" w:themeColor="text1"/>
          <w:lang w:eastAsia="de-DE"/>
        </w:rPr>
        <w:t>Argument der Turin-Delegati</w:t>
      </w:r>
      <w:r w:rsidR="009572A3" w:rsidRPr="005C2813">
        <w:rPr>
          <w:rFonts w:ascii="Times New Roman" w:eastAsia="Times New Roman" w:hAnsi="Times New Roman" w:cs="Times New Roman"/>
          <w:color w:val="000000" w:themeColor="text1"/>
          <w:lang w:eastAsia="de-DE"/>
        </w:rPr>
        <w:t>on miteinander</w:t>
      </w:r>
      <w:r w:rsidR="005F5F24" w:rsidRPr="005C2813">
        <w:rPr>
          <w:rFonts w:ascii="Times New Roman" w:eastAsia="Times New Roman" w:hAnsi="Times New Roman" w:cs="Times New Roman"/>
          <w:color w:val="000000" w:themeColor="text1"/>
          <w:lang w:eastAsia="de-DE"/>
        </w:rPr>
        <w:t xml:space="preserve">, sondern auch historisch durch die Verdienste des </w:t>
      </w:r>
      <w:r w:rsidR="005F5F24" w:rsidRPr="005C2813">
        <w:rPr>
          <w:rFonts w:ascii="Times New Roman" w:hAnsi="Times New Roman" w:cs="Times New Roman"/>
          <w:color w:val="000000" w:themeColor="text1"/>
        </w:rPr>
        <w:t>»aus Bari stammende</w:t>
      </w:r>
      <w:r w:rsidR="009572A3" w:rsidRPr="005C2813">
        <w:rPr>
          <w:rFonts w:ascii="Times New Roman" w:hAnsi="Times New Roman" w:cs="Times New Roman"/>
          <w:color w:val="000000" w:themeColor="text1"/>
        </w:rPr>
        <w:t>[n]</w:t>
      </w:r>
      <w:r w:rsidR="005F5F24" w:rsidRPr="005C2813">
        <w:rPr>
          <w:rFonts w:ascii="Times New Roman" w:hAnsi="Times New Roman" w:cs="Times New Roman"/>
          <w:color w:val="000000" w:themeColor="text1"/>
        </w:rPr>
        <w:t xml:space="preserve"> Massari« beim Reichgründer Cavour. </w:t>
      </w:r>
      <w:r w:rsidR="008522E5" w:rsidRPr="005C2813">
        <w:rPr>
          <w:rFonts w:ascii="Times New Roman" w:hAnsi="Times New Roman" w:cs="Times New Roman"/>
          <w:color w:val="000000" w:themeColor="text1"/>
        </w:rPr>
        <w:t>Konnte man das erste Zitat noch außenpolitisch interpretieren, so ist dieses auf den inneritalien</w:t>
      </w:r>
      <w:r w:rsidR="00907F32">
        <w:rPr>
          <w:rFonts w:ascii="Times New Roman" w:hAnsi="Times New Roman" w:cs="Times New Roman"/>
          <w:color w:val="000000" w:themeColor="text1"/>
        </w:rPr>
        <w:t>is</w:t>
      </w:r>
      <w:r w:rsidR="008522E5" w:rsidRPr="005C2813">
        <w:rPr>
          <w:rFonts w:ascii="Times New Roman" w:hAnsi="Times New Roman" w:cs="Times New Roman"/>
          <w:color w:val="000000" w:themeColor="text1"/>
        </w:rPr>
        <w:t>chen Kontext beschränkt und dient der Ausbildung eines gemeinsa</w:t>
      </w:r>
      <w:r w:rsidR="00D5619E" w:rsidRPr="005C2813">
        <w:rPr>
          <w:rFonts w:ascii="Times New Roman" w:hAnsi="Times New Roman" w:cs="Times New Roman"/>
          <w:color w:val="000000" w:themeColor="text1"/>
        </w:rPr>
        <w:t>men Bewusstseins als Italiener, der Nationalisierung der Masse</w:t>
      </w:r>
      <w:r w:rsidR="002E44ED" w:rsidRPr="005C2813">
        <w:rPr>
          <w:rFonts w:ascii="Times New Roman" w:hAnsi="Times New Roman" w:cs="Times New Roman"/>
          <w:color w:val="000000" w:themeColor="text1"/>
        </w:rPr>
        <w:t>n</w:t>
      </w:r>
      <w:r w:rsidR="00D5619E" w:rsidRPr="005C2813">
        <w:rPr>
          <w:rFonts w:ascii="Times New Roman" w:hAnsi="Times New Roman" w:cs="Times New Roman"/>
          <w:color w:val="000000" w:themeColor="text1"/>
        </w:rPr>
        <w:t>.</w:t>
      </w:r>
      <w:r w:rsidR="00D5619E" w:rsidRPr="005C2813">
        <w:rPr>
          <w:rStyle w:val="Voetnootmarkering"/>
          <w:rFonts w:ascii="Times New Roman" w:hAnsi="Times New Roman" w:cs="Times New Roman"/>
          <w:color w:val="000000" w:themeColor="text1"/>
        </w:rPr>
        <w:footnoteReference w:id="64"/>
      </w:r>
    </w:p>
    <w:p w14:paraId="39DF6DCB" w14:textId="77777777" w:rsidR="0030017E" w:rsidRDefault="00D678B2" w:rsidP="0030017E">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Insgesamt</w:t>
      </w:r>
      <w:r w:rsidR="0044134E" w:rsidRPr="005C2813">
        <w:rPr>
          <w:rFonts w:ascii="Times New Roman" w:hAnsi="Times New Roman" w:cs="Times New Roman"/>
          <w:color w:val="000000" w:themeColor="text1"/>
        </w:rPr>
        <w:t xml:space="preserve"> vertritt Mussolini in dieser Rede einen </w:t>
      </w:r>
      <w:r w:rsidR="00FD63A4" w:rsidRPr="005C2813">
        <w:rPr>
          <w:rFonts w:ascii="Times New Roman" w:hAnsi="Times New Roman" w:cs="Times New Roman"/>
          <w:color w:val="000000" w:themeColor="text1"/>
        </w:rPr>
        <w:t xml:space="preserve">sich durch Kultur auszeichnenden </w:t>
      </w:r>
      <w:r w:rsidR="00F90C15" w:rsidRPr="005C2813">
        <w:rPr>
          <w:rFonts w:ascii="Times New Roman" w:hAnsi="Times New Roman" w:cs="Times New Roman"/>
          <w:color w:val="000000" w:themeColor="text1"/>
        </w:rPr>
        <w:t>Nationalismus, der sich einerseits dichotomisch von den Barbaren abgrenzt, andererseits einen inklusiven</w:t>
      </w:r>
      <w:r w:rsidR="006E30C2">
        <w:rPr>
          <w:rFonts w:ascii="Times New Roman" w:hAnsi="Times New Roman" w:cs="Times New Roman"/>
          <w:color w:val="000000" w:themeColor="text1"/>
        </w:rPr>
        <w:t xml:space="preserve"> Anspruch erhebt</w:t>
      </w:r>
      <w:r w:rsidR="00FD63A4" w:rsidRPr="005C2813">
        <w:rPr>
          <w:rFonts w:ascii="Times New Roman" w:hAnsi="Times New Roman" w:cs="Times New Roman"/>
          <w:color w:val="000000" w:themeColor="text1"/>
        </w:rPr>
        <w:t xml:space="preserve">, weil sich </w:t>
      </w:r>
      <w:r w:rsidR="00F90C15" w:rsidRPr="005C2813">
        <w:rPr>
          <w:rFonts w:ascii="Times New Roman" w:hAnsi="Times New Roman" w:cs="Times New Roman"/>
          <w:color w:val="000000" w:themeColor="text1"/>
        </w:rPr>
        <w:t xml:space="preserve">alle Italiener </w:t>
      </w:r>
      <w:r w:rsidR="00FD63A4" w:rsidRPr="005C2813">
        <w:rPr>
          <w:rFonts w:ascii="Times New Roman" w:hAnsi="Times New Roman" w:cs="Times New Roman"/>
          <w:color w:val="000000" w:themeColor="text1"/>
        </w:rPr>
        <w:t xml:space="preserve">exemplarisch </w:t>
      </w:r>
      <w:r w:rsidR="00F90C15" w:rsidRPr="005C2813">
        <w:rPr>
          <w:rFonts w:ascii="Times New Roman" w:hAnsi="Times New Roman" w:cs="Times New Roman"/>
          <w:color w:val="000000" w:themeColor="text1"/>
        </w:rPr>
        <w:t>am Risorgimento</w:t>
      </w:r>
      <w:r w:rsidR="00FD63A4" w:rsidRPr="005C2813">
        <w:rPr>
          <w:rFonts w:ascii="Times New Roman" w:hAnsi="Times New Roman" w:cs="Times New Roman"/>
          <w:color w:val="000000" w:themeColor="text1"/>
        </w:rPr>
        <w:t xml:space="preserve"> beteiligt</w:t>
      </w:r>
      <w:r w:rsidR="00F90C15" w:rsidRPr="005C2813">
        <w:rPr>
          <w:rFonts w:ascii="Times New Roman" w:hAnsi="Times New Roman" w:cs="Times New Roman"/>
          <w:color w:val="000000" w:themeColor="text1"/>
        </w:rPr>
        <w:t xml:space="preserve"> hätten. </w:t>
      </w:r>
      <w:r>
        <w:rPr>
          <w:rFonts w:ascii="Times New Roman" w:hAnsi="Times New Roman" w:cs="Times New Roman"/>
          <w:color w:val="000000" w:themeColor="text1"/>
        </w:rPr>
        <w:t>Er zielt in erster Linie auf die Bildung eines Habitus hin (</w:t>
      </w:r>
      <w:r w:rsidRPr="00D678B2">
        <w:rPr>
          <w:rFonts w:ascii="Times New Roman" w:hAnsi="Times New Roman" w:cs="Times New Roman"/>
          <w:i/>
          <w:color w:val="000000" w:themeColor="text1"/>
        </w:rPr>
        <w:t>romanità</w:t>
      </w:r>
      <w:r>
        <w:rPr>
          <w:rFonts w:ascii="Times New Roman" w:hAnsi="Times New Roman" w:cs="Times New Roman"/>
          <w:color w:val="000000" w:themeColor="text1"/>
        </w:rPr>
        <w:t xml:space="preserve">), der zu einem anderen Zeitpunkt pragmatische Funktion erlangen könnte. </w:t>
      </w:r>
      <w:r w:rsidR="00181B43" w:rsidRPr="005C2813">
        <w:rPr>
          <w:rFonts w:ascii="Times New Roman" w:hAnsi="Times New Roman" w:cs="Times New Roman"/>
          <w:color w:val="000000" w:themeColor="text1"/>
        </w:rPr>
        <w:t xml:space="preserve">Spezifisch faschistische Elemente wie z.B. ein aus der </w:t>
      </w:r>
      <w:r w:rsidR="00E945FB" w:rsidRPr="005C2813">
        <w:rPr>
          <w:rFonts w:ascii="Times New Roman" w:hAnsi="Times New Roman" w:cs="Times New Roman"/>
          <w:color w:val="000000" w:themeColor="text1"/>
        </w:rPr>
        <w:t xml:space="preserve">jüngsten </w:t>
      </w:r>
      <w:r w:rsidR="00181B43" w:rsidRPr="005C2813">
        <w:rPr>
          <w:rFonts w:ascii="Times New Roman" w:hAnsi="Times New Roman" w:cs="Times New Roman"/>
          <w:color w:val="000000" w:themeColor="text1"/>
        </w:rPr>
        <w:t xml:space="preserve">Zeit </w:t>
      </w:r>
      <w:r w:rsidR="00DC1E75" w:rsidRPr="005C2813">
        <w:rPr>
          <w:rFonts w:ascii="Times New Roman" w:hAnsi="Times New Roman" w:cs="Times New Roman"/>
          <w:color w:val="000000" w:themeColor="text1"/>
        </w:rPr>
        <w:t xml:space="preserve">entnommener </w:t>
      </w:r>
      <w:r w:rsidR="00181B43" w:rsidRPr="005C2813">
        <w:rPr>
          <w:rFonts w:ascii="Times New Roman" w:hAnsi="Times New Roman" w:cs="Times New Roman"/>
          <w:color w:val="000000" w:themeColor="text1"/>
        </w:rPr>
        <w:t>Märtyrerkult der</w:t>
      </w:r>
      <w:r w:rsidR="00E945FB" w:rsidRPr="005C2813">
        <w:rPr>
          <w:rFonts w:ascii="Times New Roman" w:hAnsi="Times New Roman" w:cs="Times New Roman"/>
          <w:color w:val="000000" w:themeColor="text1"/>
        </w:rPr>
        <w:t xml:space="preserve"> </w:t>
      </w:r>
      <w:r w:rsidR="00181B43" w:rsidRPr="005C2813">
        <w:rPr>
          <w:rFonts w:ascii="Times New Roman" w:eastAsia="Times New Roman" w:hAnsi="Times New Roman" w:cs="Times New Roman"/>
          <w:color w:val="000000" w:themeColor="text1"/>
          <w:lang w:eastAsia="de-DE"/>
        </w:rPr>
        <w:t>›</w:t>
      </w:r>
      <w:r w:rsidR="00181B43" w:rsidRPr="005C2813">
        <w:rPr>
          <w:rFonts w:ascii="Times New Roman" w:hAnsi="Times New Roman" w:cs="Times New Roman"/>
          <w:color w:val="000000" w:themeColor="text1"/>
        </w:rPr>
        <w:t>faschistischen Revolution</w:t>
      </w:r>
      <w:r w:rsidR="00181B43" w:rsidRPr="005C2813">
        <w:rPr>
          <w:rFonts w:ascii="Times New Roman" w:eastAsia="Times New Roman" w:hAnsi="Times New Roman" w:cs="Times New Roman"/>
          <w:color w:val="000000" w:themeColor="text1"/>
          <w:lang w:eastAsia="de-DE"/>
        </w:rPr>
        <w:t>‹</w:t>
      </w:r>
      <w:r w:rsidR="00AE010D" w:rsidRPr="005C2813">
        <w:rPr>
          <w:rFonts w:ascii="Times New Roman" w:eastAsia="Times New Roman" w:hAnsi="Times New Roman" w:cs="Times New Roman"/>
          <w:color w:val="000000" w:themeColor="text1"/>
          <w:lang w:eastAsia="de-DE"/>
        </w:rPr>
        <w:t xml:space="preserve"> fehlen, </w:t>
      </w:r>
      <w:r w:rsidR="00FD63A4" w:rsidRPr="005C2813">
        <w:rPr>
          <w:rFonts w:ascii="Times New Roman" w:eastAsia="Times New Roman" w:hAnsi="Times New Roman" w:cs="Times New Roman"/>
          <w:color w:val="000000" w:themeColor="text1"/>
          <w:lang w:eastAsia="de-DE"/>
        </w:rPr>
        <w:t xml:space="preserve">sodass </w:t>
      </w:r>
      <w:r w:rsidR="00AE010D" w:rsidRPr="005C2813">
        <w:rPr>
          <w:rFonts w:ascii="Times New Roman" w:eastAsia="Times New Roman" w:hAnsi="Times New Roman" w:cs="Times New Roman"/>
          <w:color w:val="000000" w:themeColor="text1"/>
          <w:lang w:eastAsia="de-DE"/>
        </w:rPr>
        <w:t xml:space="preserve">dies und die auf die Nation abzielenden Beispiele auf eine </w:t>
      </w:r>
      <w:r w:rsidR="002714B5" w:rsidRPr="005C2813">
        <w:rPr>
          <w:rFonts w:ascii="Times New Roman" w:eastAsia="Times New Roman" w:hAnsi="Times New Roman" w:cs="Times New Roman"/>
          <w:color w:val="000000" w:themeColor="text1"/>
          <w:lang w:eastAsia="de-DE"/>
        </w:rPr>
        <w:t>höhere Anschlussfähigkeit schließen</w:t>
      </w:r>
      <w:r w:rsidR="00FD63A4" w:rsidRPr="005C2813">
        <w:rPr>
          <w:rFonts w:ascii="Times New Roman" w:eastAsia="Times New Roman" w:hAnsi="Times New Roman" w:cs="Times New Roman"/>
          <w:color w:val="000000" w:themeColor="text1"/>
          <w:lang w:eastAsia="de-DE"/>
        </w:rPr>
        <w:t xml:space="preserve"> lassen</w:t>
      </w:r>
      <w:r w:rsidR="002714B5" w:rsidRPr="005C2813">
        <w:rPr>
          <w:rFonts w:ascii="Times New Roman" w:eastAsia="Times New Roman" w:hAnsi="Times New Roman" w:cs="Times New Roman"/>
          <w:color w:val="000000" w:themeColor="text1"/>
          <w:lang w:eastAsia="de-DE"/>
        </w:rPr>
        <w:t xml:space="preserve">, die der Faschismus in Süditalien aufgrund </w:t>
      </w:r>
      <w:r w:rsidR="00DF38AA" w:rsidRPr="005C2813">
        <w:rPr>
          <w:rFonts w:ascii="Times New Roman" w:eastAsia="Times New Roman" w:hAnsi="Times New Roman" w:cs="Times New Roman"/>
          <w:color w:val="000000" w:themeColor="text1"/>
          <w:lang w:eastAsia="de-DE"/>
        </w:rPr>
        <w:t xml:space="preserve">dessen </w:t>
      </w:r>
      <w:r w:rsidR="00EE1CB1">
        <w:rPr>
          <w:rFonts w:ascii="Times New Roman" w:eastAsia="Times New Roman" w:hAnsi="Times New Roman" w:cs="Times New Roman"/>
          <w:color w:val="000000" w:themeColor="text1"/>
          <w:lang w:eastAsia="de-DE"/>
        </w:rPr>
        <w:t>geringerer nationaler</w:t>
      </w:r>
      <w:r w:rsidR="002714B5" w:rsidRPr="005C2813">
        <w:rPr>
          <w:rFonts w:ascii="Times New Roman" w:eastAsia="Times New Roman" w:hAnsi="Times New Roman" w:cs="Times New Roman"/>
          <w:color w:val="000000" w:themeColor="text1"/>
          <w:lang w:eastAsia="de-DE"/>
        </w:rPr>
        <w:t xml:space="preserve"> Politisierung anstrebte.</w:t>
      </w:r>
      <w:r w:rsidR="003C5122" w:rsidRPr="005C2813">
        <w:rPr>
          <w:rStyle w:val="Voetnootmarkering"/>
          <w:rFonts w:ascii="Times New Roman" w:eastAsia="Times New Roman" w:hAnsi="Times New Roman" w:cs="Times New Roman"/>
          <w:color w:val="000000" w:themeColor="text1"/>
          <w:lang w:eastAsia="de-DE"/>
        </w:rPr>
        <w:footnoteReference w:id="65"/>
      </w:r>
    </w:p>
    <w:p w14:paraId="44A62EBC" w14:textId="1A75F25C" w:rsidR="005A7097" w:rsidRDefault="00FD4B92" w:rsidP="0030017E">
      <w:pPr>
        <w:spacing w:line="360" w:lineRule="auto"/>
        <w:jc w:val="both"/>
        <w:rPr>
          <w:rFonts w:ascii="Times New Roman" w:hAnsi="Times New Roman" w:cs="Times New Roman"/>
          <w:color w:val="000000" w:themeColor="text1"/>
        </w:rPr>
      </w:pPr>
      <w:r w:rsidRPr="005C2813">
        <w:rPr>
          <w:rFonts w:ascii="Times New Roman" w:hAnsi="Times New Roman" w:cs="Times New Roman"/>
          <w:color w:val="000000" w:themeColor="text1"/>
        </w:rPr>
        <w:t xml:space="preserve">6. Resümee </w:t>
      </w:r>
    </w:p>
    <w:p w14:paraId="3DA27BCA" w14:textId="77777777" w:rsidR="002F62F6" w:rsidRPr="005C2813" w:rsidRDefault="002F62F6" w:rsidP="005A7097">
      <w:pPr>
        <w:spacing w:line="360" w:lineRule="auto"/>
        <w:jc w:val="both"/>
        <w:rPr>
          <w:rFonts w:ascii="Times New Roman" w:hAnsi="Times New Roman" w:cs="Times New Roman"/>
          <w:color w:val="000000" w:themeColor="text1"/>
        </w:rPr>
      </w:pPr>
    </w:p>
    <w:p w14:paraId="6D0880D9" w14:textId="54869DA4" w:rsidR="003B0328" w:rsidRPr="005C2813" w:rsidRDefault="00331B9C" w:rsidP="003B0328">
      <w:pPr>
        <w:spacing w:line="360" w:lineRule="auto"/>
        <w:jc w:val="both"/>
        <w:rPr>
          <w:rFonts w:ascii="Times New Roman" w:hAnsi="Times New Roman" w:cs="Times New Roman"/>
          <w:color w:val="000000" w:themeColor="text1"/>
        </w:rPr>
      </w:pPr>
      <w:r w:rsidRPr="005C2813">
        <w:rPr>
          <w:rFonts w:ascii="Times New Roman" w:hAnsi="Times New Roman" w:cs="Times New Roman"/>
          <w:color w:val="000000" w:themeColor="text1"/>
        </w:rPr>
        <w:t xml:space="preserve">Geschichtsschreibung und Rhetorik sind durch ihren gemeinsamen </w:t>
      </w:r>
      <w:r w:rsidR="00337DCF" w:rsidRPr="005C2813">
        <w:rPr>
          <w:rFonts w:ascii="Times New Roman" w:hAnsi="Times New Roman" w:cs="Times New Roman"/>
          <w:color w:val="000000" w:themeColor="text1"/>
        </w:rPr>
        <w:t>Erfahrung</w:t>
      </w:r>
      <w:r w:rsidRPr="005C2813">
        <w:rPr>
          <w:rFonts w:ascii="Times New Roman" w:hAnsi="Times New Roman" w:cs="Times New Roman"/>
          <w:color w:val="000000" w:themeColor="text1"/>
        </w:rPr>
        <w:t xml:space="preserve">sbereich, die wandelbare Wirklichkeit, verbunden. </w:t>
      </w:r>
      <w:r w:rsidR="00337DCF" w:rsidRPr="005C2813">
        <w:rPr>
          <w:rFonts w:ascii="Times New Roman" w:hAnsi="Times New Roman" w:cs="Times New Roman"/>
          <w:color w:val="000000" w:themeColor="text1"/>
        </w:rPr>
        <w:t xml:space="preserve">Seit der Antike wird um eine genaue Verhältnisbestimmung gerungen, wie man an Cicero oder an Lukian ablesen konnte. </w:t>
      </w:r>
      <w:r w:rsidR="00236918" w:rsidRPr="005C2813">
        <w:rPr>
          <w:rFonts w:ascii="Times New Roman" w:hAnsi="Times New Roman" w:cs="Times New Roman"/>
          <w:color w:val="000000" w:themeColor="text1"/>
        </w:rPr>
        <w:t>Neben den rhetorischen Strategien, wie die plausibilisierende Argumentation und die Schilderung der Taten durch Narration, sahen beide Autoren den wesentlichen Kern der Geschichtsschreibung im Unterschied zur Rhetorik in der ethischen Verankerung</w:t>
      </w:r>
      <w:r w:rsidR="00EE1CB1">
        <w:rPr>
          <w:rFonts w:ascii="Times New Roman" w:hAnsi="Times New Roman" w:cs="Times New Roman"/>
          <w:color w:val="000000" w:themeColor="text1"/>
        </w:rPr>
        <w:t>,</w:t>
      </w:r>
      <w:r w:rsidR="00236918" w:rsidRPr="005C2813">
        <w:rPr>
          <w:rFonts w:ascii="Times New Roman" w:hAnsi="Times New Roman" w:cs="Times New Roman"/>
          <w:color w:val="000000" w:themeColor="text1"/>
        </w:rPr>
        <w:t xml:space="preserve"> Wahres zu berichten, Sorgfalt walten zu lassen sowie </w:t>
      </w:r>
      <w:r w:rsidR="00EC3FD8" w:rsidRPr="005C2813">
        <w:rPr>
          <w:rFonts w:ascii="Times New Roman" w:hAnsi="Times New Roman" w:cs="Times New Roman"/>
          <w:color w:val="000000" w:themeColor="text1"/>
        </w:rPr>
        <w:t>darin</w:t>
      </w:r>
      <w:r w:rsidR="005C2813">
        <w:rPr>
          <w:rFonts w:ascii="Times New Roman" w:hAnsi="Times New Roman" w:cs="Times New Roman"/>
          <w:color w:val="000000" w:themeColor="text1"/>
        </w:rPr>
        <w:t>,</w:t>
      </w:r>
      <w:r w:rsidR="00EC3FD8" w:rsidRPr="005C2813">
        <w:rPr>
          <w:rFonts w:ascii="Times New Roman" w:hAnsi="Times New Roman" w:cs="Times New Roman"/>
          <w:color w:val="000000" w:themeColor="text1"/>
        </w:rPr>
        <w:t xml:space="preserve"> </w:t>
      </w:r>
      <w:r w:rsidR="00236918" w:rsidRPr="005C2813">
        <w:rPr>
          <w:rFonts w:ascii="Times New Roman" w:hAnsi="Times New Roman" w:cs="Times New Roman"/>
          <w:color w:val="000000" w:themeColor="text1"/>
        </w:rPr>
        <w:t xml:space="preserve">Unparteilichkeit zu </w:t>
      </w:r>
      <w:r w:rsidR="00EC3FD8" w:rsidRPr="005C2813">
        <w:rPr>
          <w:rFonts w:ascii="Times New Roman" w:hAnsi="Times New Roman" w:cs="Times New Roman"/>
          <w:color w:val="000000" w:themeColor="text1"/>
        </w:rPr>
        <w:t>üben</w:t>
      </w:r>
      <w:r w:rsidR="00DB2AAF" w:rsidRPr="005C2813">
        <w:rPr>
          <w:rFonts w:ascii="Times New Roman" w:hAnsi="Times New Roman" w:cs="Times New Roman"/>
          <w:color w:val="000000" w:themeColor="text1"/>
        </w:rPr>
        <w:t>.</w:t>
      </w:r>
      <w:r w:rsidR="003B0328" w:rsidRPr="005C2813">
        <w:rPr>
          <w:rFonts w:ascii="Times New Roman" w:hAnsi="Times New Roman" w:cs="Times New Roman"/>
          <w:color w:val="000000" w:themeColor="text1"/>
        </w:rPr>
        <w:t xml:space="preserve"> </w:t>
      </w:r>
      <w:r w:rsidR="00236918" w:rsidRPr="005C2813">
        <w:rPr>
          <w:rFonts w:ascii="Times New Roman" w:hAnsi="Times New Roman" w:cs="Times New Roman"/>
          <w:color w:val="000000" w:themeColor="text1"/>
        </w:rPr>
        <w:t>Bei Cicero wird allerdings deutlich, dass die Geschichtsschreibung nicht aus einer rein theoretis</w:t>
      </w:r>
      <w:r w:rsidR="005C2813">
        <w:rPr>
          <w:rFonts w:ascii="Times New Roman" w:hAnsi="Times New Roman" w:cs="Times New Roman"/>
          <w:color w:val="000000" w:themeColor="text1"/>
        </w:rPr>
        <w:t>chen Motivation betrieben wird</w:t>
      </w:r>
      <w:r w:rsidR="00236918" w:rsidRPr="005C2813">
        <w:rPr>
          <w:rFonts w:ascii="Times New Roman" w:hAnsi="Times New Roman" w:cs="Times New Roman"/>
          <w:color w:val="000000" w:themeColor="text1"/>
        </w:rPr>
        <w:t xml:space="preserve">, sondern dass sie dem Leben dienlich sein solle. Diese praktizistische Lesart der Geschichte im Sinne der </w:t>
      </w:r>
      <w:r w:rsidR="00236918" w:rsidRPr="005C2813">
        <w:rPr>
          <w:rFonts w:ascii="Times New Roman" w:hAnsi="Times New Roman" w:cs="Times New Roman"/>
          <w:i/>
          <w:color w:val="000000" w:themeColor="text1"/>
        </w:rPr>
        <w:t>historia magistra vitae</w:t>
      </w:r>
      <w:r w:rsidR="00236918" w:rsidRPr="005C2813">
        <w:rPr>
          <w:rFonts w:ascii="Times New Roman" w:hAnsi="Times New Roman" w:cs="Times New Roman"/>
          <w:color w:val="000000" w:themeColor="text1"/>
        </w:rPr>
        <w:t xml:space="preserve"> blieb für Langezeit erhalten. </w:t>
      </w:r>
    </w:p>
    <w:p w14:paraId="59222C33" w14:textId="66E38C53" w:rsidR="00DF61EE" w:rsidRPr="005C2813" w:rsidRDefault="00BD2975" w:rsidP="003B0328">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Seit dem </w:t>
      </w:r>
      <w:r w:rsidR="007F338F">
        <w:rPr>
          <w:rFonts w:ascii="Times New Roman" w:hAnsi="Times New Roman" w:cs="Times New Roman"/>
          <w:color w:val="000000" w:themeColor="text1"/>
        </w:rPr>
        <w:t xml:space="preserve">späten 18. und </w:t>
      </w:r>
      <w:r w:rsidR="00774529">
        <w:rPr>
          <w:rFonts w:ascii="Times New Roman" w:hAnsi="Times New Roman" w:cs="Times New Roman"/>
          <w:color w:val="000000" w:themeColor="text1"/>
        </w:rPr>
        <w:t xml:space="preserve">vor allem im </w:t>
      </w:r>
      <w:r w:rsidR="007F338F">
        <w:rPr>
          <w:rFonts w:ascii="Times New Roman" w:hAnsi="Times New Roman" w:cs="Times New Roman"/>
          <w:color w:val="000000" w:themeColor="text1"/>
        </w:rPr>
        <w:t xml:space="preserve">19. </w:t>
      </w:r>
      <w:r w:rsidR="007F338F" w:rsidRPr="005C2813">
        <w:rPr>
          <w:rFonts w:ascii="Times New Roman" w:hAnsi="Times New Roman" w:cs="Times New Roman"/>
          <w:color w:val="000000" w:themeColor="text1"/>
        </w:rPr>
        <w:t xml:space="preserve">Jahrhundert </w:t>
      </w:r>
      <w:r w:rsidR="00562165" w:rsidRPr="005C2813">
        <w:rPr>
          <w:rFonts w:ascii="Times New Roman" w:hAnsi="Times New Roman" w:cs="Times New Roman"/>
          <w:color w:val="000000" w:themeColor="text1"/>
        </w:rPr>
        <w:t xml:space="preserve">bildete </w:t>
      </w:r>
      <w:r w:rsidR="00562165">
        <w:rPr>
          <w:rFonts w:ascii="Times New Roman" w:hAnsi="Times New Roman" w:cs="Times New Roman"/>
          <w:color w:val="000000" w:themeColor="text1"/>
        </w:rPr>
        <w:t xml:space="preserve">sich </w:t>
      </w:r>
      <w:r w:rsidR="00337DCF" w:rsidRPr="005C2813">
        <w:rPr>
          <w:rFonts w:ascii="Times New Roman" w:hAnsi="Times New Roman" w:cs="Times New Roman"/>
          <w:color w:val="000000" w:themeColor="text1"/>
        </w:rPr>
        <w:t xml:space="preserve">eine von der Rhetorik distanzierende Geschichtsschreibung aus, die </w:t>
      </w:r>
      <w:r w:rsidR="00AA7427" w:rsidRPr="005C2813">
        <w:rPr>
          <w:rFonts w:ascii="Times New Roman" w:hAnsi="Times New Roman" w:cs="Times New Roman"/>
          <w:color w:val="000000" w:themeColor="text1"/>
        </w:rPr>
        <w:t>jene</w:t>
      </w:r>
      <w:r w:rsidR="00236918" w:rsidRPr="005C2813">
        <w:rPr>
          <w:rFonts w:ascii="Times New Roman" w:hAnsi="Times New Roman" w:cs="Times New Roman"/>
          <w:color w:val="000000" w:themeColor="text1"/>
        </w:rPr>
        <w:t xml:space="preserve"> </w:t>
      </w:r>
      <w:r w:rsidR="009A5089">
        <w:rPr>
          <w:rFonts w:ascii="Times New Roman" w:hAnsi="Times New Roman" w:cs="Times New Roman"/>
          <w:color w:val="000000" w:themeColor="text1"/>
        </w:rPr>
        <w:t>aufgrund ihrer</w:t>
      </w:r>
      <w:r w:rsidR="00AA7427" w:rsidRPr="005C2813">
        <w:rPr>
          <w:rFonts w:ascii="Times New Roman" w:hAnsi="Times New Roman" w:cs="Times New Roman"/>
          <w:color w:val="000000" w:themeColor="text1"/>
        </w:rPr>
        <w:t xml:space="preserve"> Erkenntnis, dass alles historisch geworden sei</w:t>
      </w:r>
      <w:r w:rsidR="00BD68F6">
        <w:rPr>
          <w:rFonts w:ascii="Times New Roman" w:hAnsi="Times New Roman" w:cs="Times New Roman"/>
          <w:color w:val="000000" w:themeColor="text1"/>
        </w:rPr>
        <w:t>,</w:t>
      </w:r>
      <w:r w:rsidR="00AA7427" w:rsidRPr="005C2813">
        <w:rPr>
          <w:rFonts w:ascii="Times New Roman" w:hAnsi="Times New Roman" w:cs="Times New Roman"/>
          <w:color w:val="000000" w:themeColor="text1"/>
        </w:rPr>
        <w:t xml:space="preserve"> mit einem methodisch ausgestatteten kritischen</w:t>
      </w:r>
      <w:r w:rsidR="00337DCF" w:rsidRPr="005C2813">
        <w:rPr>
          <w:rFonts w:ascii="Times New Roman" w:hAnsi="Times New Roman" w:cs="Times New Roman"/>
          <w:color w:val="000000" w:themeColor="text1"/>
        </w:rPr>
        <w:t xml:space="preserve"> Bewusstsein </w:t>
      </w:r>
      <w:r w:rsidR="00AA7427" w:rsidRPr="005C2813">
        <w:rPr>
          <w:rFonts w:ascii="Times New Roman" w:hAnsi="Times New Roman" w:cs="Times New Roman"/>
          <w:color w:val="000000" w:themeColor="text1"/>
        </w:rPr>
        <w:t xml:space="preserve">hinterfragte. </w:t>
      </w:r>
      <w:r w:rsidR="00E9249B" w:rsidRPr="005C2813">
        <w:rPr>
          <w:rFonts w:ascii="Times New Roman" w:hAnsi="Times New Roman" w:cs="Times New Roman"/>
          <w:color w:val="000000" w:themeColor="text1"/>
        </w:rPr>
        <w:t xml:space="preserve">Diese Ausdifferenzierung wurde von den Zeitgenossen als </w:t>
      </w:r>
      <w:r w:rsidR="00E9249B" w:rsidRPr="00765F8C">
        <w:rPr>
          <w:rFonts w:ascii="Times New Roman" w:hAnsi="Times New Roman" w:cs="Times New Roman"/>
          <w:i/>
          <w:color w:val="000000" w:themeColor="text1"/>
          <w:lang w:val="fr-FR"/>
        </w:rPr>
        <w:t>décadence</w:t>
      </w:r>
      <w:r w:rsidR="00E9249B" w:rsidRPr="005C2813">
        <w:rPr>
          <w:rFonts w:ascii="Times New Roman" w:hAnsi="Times New Roman" w:cs="Times New Roman"/>
          <w:color w:val="000000" w:themeColor="text1"/>
        </w:rPr>
        <w:t xml:space="preserve"> wahrgenommen, sodass Rhetorik und Geschichtsschreibung zu Beginn des 20. Jahrhunderts wiederum </w:t>
      </w:r>
      <w:r w:rsidR="00CC19C7" w:rsidRPr="005C2813">
        <w:rPr>
          <w:rFonts w:ascii="Times New Roman" w:hAnsi="Times New Roman" w:cs="Times New Roman"/>
          <w:color w:val="000000" w:themeColor="text1"/>
        </w:rPr>
        <w:t>zusammengebracht wurden.</w:t>
      </w:r>
      <w:r w:rsidR="002C37A4" w:rsidRPr="005C2813">
        <w:rPr>
          <w:rFonts w:ascii="Times New Roman" w:hAnsi="Times New Roman" w:cs="Times New Roman"/>
          <w:color w:val="000000" w:themeColor="text1"/>
        </w:rPr>
        <w:t xml:space="preserve"> Ablesbar wurde dies an Nietzsche oder auch an Sorel.</w:t>
      </w:r>
      <w:r w:rsidR="00C71414" w:rsidRPr="005C2813">
        <w:rPr>
          <w:rFonts w:ascii="Times New Roman" w:hAnsi="Times New Roman" w:cs="Times New Roman"/>
          <w:color w:val="000000" w:themeColor="text1"/>
        </w:rPr>
        <w:t xml:space="preserve"> </w:t>
      </w:r>
      <w:r w:rsidR="005C2813">
        <w:rPr>
          <w:rFonts w:ascii="Times New Roman" w:hAnsi="Times New Roman" w:cs="Times New Roman"/>
          <w:color w:val="000000" w:themeColor="text1"/>
        </w:rPr>
        <w:t xml:space="preserve">Ferner wurde </w:t>
      </w:r>
      <w:r w:rsidR="00C71414" w:rsidRPr="005C2813">
        <w:rPr>
          <w:rFonts w:ascii="Times New Roman" w:hAnsi="Times New Roman" w:cs="Times New Roman"/>
          <w:color w:val="000000" w:themeColor="text1"/>
        </w:rPr>
        <w:t xml:space="preserve">die Rückkehr der </w:t>
      </w:r>
      <w:r w:rsidR="00C71414" w:rsidRPr="005C2813">
        <w:rPr>
          <w:rFonts w:ascii="Times New Roman" w:hAnsi="Times New Roman" w:cs="Times New Roman"/>
          <w:i/>
          <w:color w:val="000000" w:themeColor="text1"/>
        </w:rPr>
        <w:t>historia magistra vitae</w:t>
      </w:r>
      <w:r w:rsidR="00C71414" w:rsidRPr="005C2813">
        <w:rPr>
          <w:rFonts w:ascii="Times New Roman" w:hAnsi="Times New Roman" w:cs="Times New Roman"/>
          <w:color w:val="000000" w:themeColor="text1"/>
        </w:rPr>
        <w:t xml:space="preserve"> unter dem Begriff des Mythos </w:t>
      </w:r>
      <w:r w:rsidR="005C2813" w:rsidRPr="005C2813">
        <w:rPr>
          <w:rFonts w:ascii="Times New Roman" w:hAnsi="Times New Roman" w:cs="Times New Roman"/>
          <w:color w:val="000000" w:themeColor="text1"/>
        </w:rPr>
        <w:t xml:space="preserve">durch die geistesgeschichtliche Entwicklung </w:t>
      </w:r>
      <w:r w:rsidR="005C2813">
        <w:rPr>
          <w:rFonts w:ascii="Times New Roman" w:hAnsi="Times New Roman" w:cs="Times New Roman"/>
          <w:color w:val="000000" w:themeColor="text1"/>
        </w:rPr>
        <w:t>begünstigt</w:t>
      </w:r>
      <w:r w:rsidR="00C71414" w:rsidRPr="005C2813">
        <w:rPr>
          <w:rFonts w:ascii="Times New Roman" w:hAnsi="Times New Roman" w:cs="Times New Roman"/>
          <w:color w:val="000000" w:themeColor="text1"/>
        </w:rPr>
        <w:t xml:space="preserve">. </w:t>
      </w:r>
      <w:r w:rsidR="00DB32D8" w:rsidRPr="005C2813">
        <w:rPr>
          <w:rFonts w:ascii="Times New Roman" w:hAnsi="Times New Roman" w:cs="Times New Roman"/>
          <w:color w:val="000000" w:themeColor="text1"/>
        </w:rPr>
        <w:t>Im Mythos vereinte sich eine Erklärung der Welt unter Zuhilfenahme der Geschichte mit rhetorischen Mitteln, die Anschaulichkeit und U</w:t>
      </w:r>
      <w:r w:rsidR="00DF61EE" w:rsidRPr="005C2813">
        <w:rPr>
          <w:rFonts w:ascii="Times New Roman" w:hAnsi="Times New Roman" w:cs="Times New Roman"/>
          <w:color w:val="000000" w:themeColor="text1"/>
        </w:rPr>
        <w:t xml:space="preserve">nmittelbarkeit generieren. Am analysierten Beispiel konnte eine </w:t>
      </w:r>
      <w:r w:rsidR="00150270" w:rsidRPr="005C2813">
        <w:rPr>
          <w:rFonts w:ascii="Times New Roman" w:hAnsi="Times New Roman" w:cs="Times New Roman"/>
          <w:color w:val="000000" w:themeColor="text1"/>
        </w:rPr>
        <w:t xml:space="preserve">einfache, </w:t>
      </w:r>
      <w:r w:rsidR="00DB32D8" w:rsidRPr="005C2813">
        <w:rPr>
          <w:rFonts w:ascii="Times New Roman" w:hAnsi="Times New Roman" w:cs="Times New Roman"/>
          <w:color w:val="000000" w:themeColor="text1"/>
        </w:rPr>
        <w:t>antithetische Struktur</w:t>
      </w:r>
      <w:r w:rsidR="00DF61EE" w:rsidRPr="005C2813">
        <w:rPr>
          <w:rFonts w:ascii="Times New Roman" w:hAnsi="Times New Roman" w:cs="Times New Roman"/>
          <w:color w:val="000000" w:themeColor="text1"/>
        </w:rPr>
        <w:t xml:space="preserve"> für die</w:t>
      </w:r>
      <w:r w:rsidR="00150270" w:rsidRPr="005C2813">
        <w:rPr>
          <w:rFonts w:ascii="Times New Roman" w:hAnsi="Times New Roman" w:cs="Times New Roman"/>
          <w:color w:val="000000" w:themeColor="text1"/>
        </w:rPr>
        <w:t xml:space="preserve"> Identitätsbildung</w:t>
      </w:r>
      <w:r w:rsidR="00A205E4" w:rsidRPr="005C2813">
        <w:rPr>
          <w:rFonts w:ascii="Times New Roman" w:hAnsi="Times New Roman" w:cs="Times New Roman"/>
          <w:color w:val="000000" w:themeColor="text1"/>
        </w:rPr>
        <w:t xml:space="preserve"> (Wir vs. </w:t>
      </w:r>
      <w:r w:rsidR="00EE1CB1">
        <w:rPr>
          <w:rFonts w:ascii="Times New Roman" w:hAnsi="Times New Roman" w:cs="Times New Roman"/>
          <w:color w:val="000000" w:themeColor="text1"/>
        </w:rPr>
        <w:t xml:space="preserve">die </w:t>
      </w:r>
      <w:r w:rsidR="00A205E4" w:rsidRPr="005C2813">
        <w:rPr>
          <w:rFonts w:ascii="Times New Roman" w:hAnsi="Times New Roman" w:cs="Times New Roman"/>
          <w:color w:val="000000" w:themeColor="text1"/>
        </w:rPr>
        <w:t>Anderen, Zivilisation vs. Barbarei)</w:t>
      </w:r>
      <w:r w:rsidR="00150270" w:rsidRPr="005C2813">
        <w:rPr>
          <w:rFonts w:ascii="Times New Roman" w:hAnsi="Times New Roman" w:cs="Times New Roman"/>
          <w:color w:val="000000" w:themeColor="text1"/>
        </w:rPr>
        <w:t xml:space="preserve">, </w:t>
      </w:r>
      <w:r w:rsidR="00DF61EE" w:rsidRPr="005C2813">
        <w:rPr>
          <w:rFonts w:ascii="Times New Roman" w:hAnsi="Times New Roman" w:cs="Times New Roman"/>
          <w:color w:val="000000" w:themeColor="text1"/>
        </w:rPr>
        <w:t xml:space="preserve">der </w:t>
      </w:r>
      <w:r w:rsidR="00150270" w:rsidRPr="005C2813">
        <w:rPr>
          <w:rFonts w:ascii="Times New Roman" w:hAnsi="Times New Roman" w:cs="Times New Roman"/>
          <w:color w:val="000000" w:themeColor="text1"/>
        </w:rPr>
        <w:t>Aufbau von</w:t>
      </w:r>
      <w:r w:rsidR="00DB32D8" w:rsidRPr="005C2813">
        <w:rPr>
          <w:rFonts w:ascii="Times New Roman" w:hAnsi="Times New Roman" w:cs="Times New Roman"/>
          <w:color w:val="000000" w:themeColor="text1"/>
        </w:rPr>
        <w:t xml:space="preserve"> emotionalen Bindung</w:t>
      </w:r>
      <w:r w:rsidR="00DF61EE" w:rsidRPr="005C2813">
        <w:rPr>
          <w:rFonts w:ascii="Times New Roman" w:hAnsi="Times New Roman" w:cs="Times New Roman"/>
          <w:color w:val="000000" w:themeColor="text1"/>
        </w:rPr>
        <w:t xml:space="preserve">en an die eigene Gruppe/Nation sowie der Gebrauch von </w:t>
      </w:r>
      <w:r w:rsidR="00DB32D8" w:rsidRPr="005C2813">
        <w:rPr>
          <w:rFonts w:ascii="Times New Roman" w:hAnsi="Times New Roman" w:cs="Times New Roman"/>
          <w:color w:val="000000" w:themeColor="text1"/>
        </w:rPr>
        <w:t>Tropen zur Verlebendigung und</w:t>
      </w:r>
      <w:r w:rsidR="00150270" w:rsidRPr="005C2813">
        <w:rPr>
          <w:rFonts w:ascii="Times New Roman" w:hAnsi="Times New Roman" w:cs="Times New Roman"/>
          <w:color w:val="000000" w:themeColor="text1"/>
        </w:rPr>
        <w:t xml:space="preserve"> für eine leichtere Rezeption (</w:t>
      </w:r>
      <w:r w:rsidR="00457C4F">
        <w:rPr>
          <w:rFonts w:ascii="Times New Roman" w:hAnsi="Times New Roman" w:cs="Times New Roman"/>
          <w:color w:val="000000" w:themeColor="text1"/>
        </w:rPr>
        <w:t xml:space="preserve">stilistische </w:t>
      </w:r>
      <w:r w:rsidR="00150270" w:rsidRPr="005C2813">
        <w:rPr>
          <w:rFonts w:ascii="Times New Roman" w:hAnsi="Times New Roman" w:cs="Times New Roman"/>
          <w:color w:val="000000" w:themeColor="text1"/>
        </w:rPr>
        <w:t>Klarheit)</w:t>
      </w:r>
      <w:r w:rsidR="00DF61EE" w:rsidRPr="005C2813">
        <w:rPr>
          <w:rFonts w:ascii="Times New Roman" w:hAnsi="Times New Roman" w:cs="Times New Roman"/>
          <w:color w:val="000000" w:themeColor="text1"/>
        </w:rPr>
        <w:t xml:space="preserve"> festgestellt werden.</w:t>
      </w:r>
      <w:r w:rsidR="00150270" w:rsidRPr="005C2813">
        <w:rPr>
          <w:rFonts w:ascii="Times New Roman" w:hAnsi="Times New Roman" w:cs="Times New Roman"/>
          <w:color w:val="000000" w:themeColor="text1"/>
        </w:rPr>
        <w:t xml:space="preserve"> </w:t>
      </w:r>
      <w:r w:rsidR="009367F5" w:rsidRPr="005C2813">
        <w:rPr>
          <w:rFonts w:ascii="Times New Roman" w:hAnsi="Times New Roman" w:cs="Times New Roman"/>
          <w:color w:val="000000" w:themeColor="text1"/>
        </w:rPr>
        <w:t xml:space="preserve">Die von Mussolini angeführten Beispiele sind schemenhaft-synthetisch und verdeutlichen die Idee der </w:t>
      </w:r>
      <w:r w:rsidR="009367F5" w:rsidRPr="005C2813">
        <w:rPr>
          <w:rFonts w:ascii="Times New Roman" w:hAnsi="Times New Roman" w:cs="Times New Roman"/>
          <w:i/>
          <w:color w:val="000000" w:themeColor="text1"/>
        </w:rPr>
        <w:t>romanità</w:t>
      </w:r>
      <w:r w:rsidR="009367F5" w:rsidRPr="005C2813">
        <w:rPr>
          <w:rFonts w:ascii="Times New Roman" w:hAnsi="Times New Roman" w:cs="Times New Roman"/>
          <w:color w:val="000000" w:themeColor="text1"/>
        </w:rPr>
        <w:t xml:space="preserve">, </w:t>
      </w:r>
      <w:r w:rsidR="00B60B3F" w:rsidRPr="005C2813">
        <w:rPr>
          <w:rFonts w:ascii="Times New Roman" w:hAnsi="Times New Roman" w:cs="Times New Roman"/>
          <w:color w:val="000000" w:themeColor="text1"/>
        </w:rPr>
        <w:t>das Leitbild für eine zukünftige f</w:t>
      </w:r>
      <w:r w:rsidR="009367F5" w:rsidRPr="005C2813">
        <w:rPr>
          <w:rFonts w:ascii="Times New Roman" w:hAnsi="Times New Roman" w:cs="Times New Roman"/>
          <w:color w:val="000000" w:themeColor="text1"/>
        </w:rPr>
        <w:t>as</w:t>
      </w:r>
      <w:r w:rsidR="00B60B3F" w:rsidRPr="005C2813">
        <w:rPr>
          <w:rFonts w:ascii="Times New Roman" w:hAnsi="Times New Roman" w:cs="Times New Roman"/>
          <w:color w:val="000000" w:themeColor="text1"/>
        </w:rPr>
        <w:t>chistische Gesellschaft.</w:t>
      </w:r>
      <w:r w:rsidR="009367F5" w:rsidRPr="005C2813">
        <w:rPr>
          <w:rFonts w:ascii="Times New Roman" w:hAnsi="Times New Roman" w:cs="Times New Roman"/>
          <w:color w:val="000000" w:themeColor="text1"/>
        </w:rPr>
        <w:t xml:space="preserve"> </w:t>
      </w:r>
    </w:p>
    <w:p w14:paraId="28EE6233" w14:textId="79496926" w:rsidR="0003304B" w:rsidRDefault="004F06AD" w:rsidP="0003304B">
      <w:pPr>
        <w:spacing w:line="360" w:lineRule="auto"/>
        <w:ind w:firstLine="708"/>
        <w:jc w:val="both"/>
        <w:rPr>
          <w:rFonts w:ascii="Times New Roman" w:hAnsi="Times New Roman" w:cs="Times New Roman"/>
          <w:color w:val="000000" w:themeColor="text1"/>
        </w:rPr>
      </w:pPr>
      <w:r w:rsidRPr="005C2813">
        <w:rPr>
          <w:rFonts w:ascii="Times New Roman" w:hAnsi="Times New Roman" w:cs="Times New Roman"/>
          <w:color w:val="000000" w:themeColor="text1"/>
        </w:rPr>
        <w:t>Die Schlussfolgerung liegt nahe, dass »Geschichte und praktische Politik, Kritik und Patriotismus zuinnerst in Gegensatz stehen und einer Antinomie stattgeben, deren einzige Lösung darin besteht, aus Liebe zum Vaterland und aus Gründen nationaler Disziplin die Kritik zum Schweigen zu verurteilen«</w:t>
      </w:r>
      <w:r w:rsidRPr="005C2813">
        <w:rPr>
          <w:rStyle w:val="Voetnootmarkering"/>
          <w:rFonts w:ascii="Times New Roman" w:hAnsi="Times New Roman" w:cs="Times New Roman"/>
          <w:color w:val="000000" w:themeColor="text1"/>
        </w:rPr>
        <w:footnoteReference w:id="66"/>
      </w:r>
      <w:r w:rsidRPr="005C2813">
        <w:rPr>
          <w:rFonts w:ascii="Times New Roman" w:hAnsi="Times New Roman" w:cs="Times New Roman"/>
          <w:color w:val="000000" w:themeColor="text1"/>
        </w:rPr>
        <w:t>.</w:t>
      </w:r>
      <w:r w:rsidR="007D0719" w:rsidRPr="005C2813">
        <w:rPr>
          <w:rFonts w:ascii="Times New Roman" w:hAnsi="Times New Roman" w:cs="Times New Roman"/>
          <w:color w:val="000000" w:themeColor="text1"/>
        </w:rPr>
        <w:t xml:space="preserve"> Der </w:t>
      </w:r>
      <w:r w:rsidR="00930E6D" w:rsidRPr="005C2813">
        <w:rPr>
          <w:rFonts w:ascii="Times New Roman" w:hAnsi="Times New Roman" w:cs="Times New Roman"/>
          <w:color w:val="000000" w:themeColor="text1"/>
        </w:rPr>
        <w:t xml:space="preserve">faschistische </w:t>
      </w:r>
      <w:r w:rsidR="007D0719" w:rsidRPr="005C2813">
        <w:rPr>
          <w:rFonts w:ascii="Times New Roman" w:hAnsi="Times New Roman" w:cs="Times New Roman"/>
          <w:color w:val="000000" w:themeColor="text1"/>
        </w:rPr>
        <w:t xml:space="preserve">Gebrauch einer durch den Mythos wirksam gemachten Geschichte verbiete, so Croce, jedwede Kritik. </w:t>
      </w:r>
      <w:r w:rsidR="00910BF9" w:rsidRPr="005C2813">
        <w:rPr>
          <w:rFonts w:ascii="Times New Roman" w:hAnsi="Times New Roman" w:cs="Times New Roman"/>
          <w:color w:val="000000" w:themeColor="text1"/>
        </w:rPr>
        <w:t xml:space="preserve">Dass diese jedoch notwendig sei, auch und gerade für das Leben, forderte schon Nietzsche ein. </w:t>
      </w:r>
      <w:r w:rsidR="0003139B" w:rsidRPr="005C2813">
        <w:rPr>
          <w:rFonts w:ascii="Times New Roman" w:hAnsi="Times New Roman" w:cs="Times New Roman"/>
          <w:color w:val="000000" w:themeColor="text1"/>
        </w:rPr>
        <w:t xml:space="preserve">Denn mehr noch als für die Geschichtsschreibung gilt für den Politiker als </w:t>
      </w:r>
      <w:r w:rsidR="0003139B" w:rsidRPr="005C2813">
        <w:rPr>
          <w:rFonts w:ascii="Times New Roman" w:eastAsia="Times New Roman" w:hAnsi="Times New Roman" w:cs="Times New Roman"/>
          <w:color w:val="000000" w:themeColor="text1"/>
          <w:lang w:eastAsia="de-DE"/>
        </w:rPr>
        <w:t>›</w:t>
      </w:r>
      <w:r w:rsidR="0003139B" w:rsidRPr="005C2813">
        <w:rPr>
          <w:rFonts w:ascii="Times New Roman" w:hAnsi="Times New Roman" w:cs="Times New Roman"/>
          <w:color w:val="000000" w:themeColor="text1"/>
        </w:rPr>
        <w:t>prac</w:t>
      </w:r>
      <w:r w:rsidR="003B1C2D" w:rsidRPr="005C2813">
        <w:rPr>
          <w:rFonts w:ascii="Times New Roman" w:hAnsi="Times New Roman" w:cs="Times New Roman"/>
          <w:color w:val="000000" w:themeColor="text1"/>
        </w:rPr>
        <w:t>tischen</w:t>
      </w:r>
      <w:r w:rsidR="0003139B" w:rsidRPr="005C2813">
        <w:rPr>
          <w:rFonts w:ascii="Times New Roman" w:hAnsi="Times New Roman" w:cs="Times New Roman"/>
          <w:color w:val="000000" w:themeColor="text1"/>
        </w:rPr>
        <w:t xml:space="preserve"> Historiker</w:t>
      </w:r>
      <w:r w:rsidR="0003139B" w:rsidRPr="005C2813">
        <w:rPr>
          <w:rFonts w:ascii="Times New Roman" w:eastAsia="Times New Roman" w:hAnsi="Times New Roman" w:cs="Times New Roman"/>
          <w:color w:val="000000" w:themeColor="text1"/>
          <w:lang w:eastAsia="de-DE"/>
        </w:rPr>
        <w:t>‹</w:t>
      </w:r>
      <w:r w:rsidR="0003139B" w:rsidRPr="005C2813">
        <w:rPr>
          <w:rFonts w:ascii="Times New Roman" w:hAnsi="Times New Roman" w:cs="Times New Roman"/>
          <w:color w:val="000000" w:themeColor="text1"/>
        </w:rPr>
        <w:t xml:space="preserve"> </w:t>
      </w:r>
      <w:r w:rsidR="00E514FE" w:rsidRPr="005C2813">
        <w:rPr>
          <w:rFonts w:ascii="Times New Roman" w:hAnsi="Times New Roman" w:cs="Times New Roman"/>
          <w:color w:val="000000" w:themeColor="text1"/>
        </w:rPr>
        <w:t xml:space="preserve">ein ethischer Imperativ, nämlich die nahen und fernen </w:t>
      </w:r>
      <w:r w:rsidR="003B20B1" w:rsidRPr="005C2813">
        <w:rPr>
          <w:rFonts w:ascii="Times New Roman" w:hAnsi="Times New Roman" w:cs="Times New Roman"/>
          <w:color w:val="000000" w:themeColor="text1"/>
        </w:rPr>
        <w:t xml:space="preserve">Konsequenzen </w:t>
      </w:r>
      <w:r w:rsidR="003B1C2D" w:rsidRPr="005C2813">
        <w:rPr>
          <w:rFonts w:ascii="Times New Roman" w:hAnsi="Times New Roman" w:cs="Times New Roman"/>
          <w:color w:val="000000" w:themeColor="text1"/>
        </w:rPr>
        <w:t xml:space="preserve">seiner Geschichtsdarstellung </w:t>
      </w:r>
      <w:r w:rsidR="00457C4F">
        <w:rPr>
          <w:rFonts w:ascii="Times New Roman" w:hAnsi="Times New Roman" w:cs="Times New Roman"/>
          <w:color w:val="000000" w:themeColor="text1"/>
        </w:rPr>
        <w:t>zu berücksichtigen.</w:t>
      </w:r>
    </w:p>
    <w:p w14:paraId="5051F1C9" w14:textId="77777777" w:rsidR="009165EC" w:rsidRDefault="009165EC" w:rsidP="0003304B">
      <w:pPr>
        <w:spacing w:line="360" w:lineRule="auto"/>
        <w:ind w:firstLine="708"/>
        <w:jc w:val="both"/>
        <w:rPr>
          <w:rFonts w:ascii="Times New Roman" w:hAnsi="Times New Roman" w:cs="Times New Roman"/>
          <w:color w:val="000000" w:themeColor="text1"/>
        </w:rPr>
      </w:pPr>
    </w:p>
    <w:p w14:paraId="4B6AE99E" w14:textId="5C39FFA3" w:rsidR="008642D4" w:rsidRPr="0003304B" w:rsidRDefault="008642D4" w:rsidP="0003304B">
      <w:pPr>
        <w:spacing w:line="36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i/>
          <w:color w:val="000000" w:themeColor="text1"/>
        </w:rPr>
        <w:t>Frank Schuhmacher</w:t>
      </w:r>
    </w:p>
    <w:sectPr w:rsidR="008642D4" w:rsidRPr="0003304B" w:rsidSect="006416AB">
      <w:footerReference w:type="even" r:id="rId8"/>
      <w:footerReference w:type="default" r:id="rId9"/>
      <w:pgSz w:w="11900" w:h="16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73FF" w14:textId="77777777" w:rsidR="00D55411" w:rsidRDefault="00D55411" w:rsidP="004658B6">
      <w:r>
        <w:separator/>
      </w:r>
    </w:p>
  </w:endnote>
  <w:endnote w:type="continuationSeparator" w:id="0">
    <w:p w14:paraId="65B1C0E3" w14:textId="77777777" w:rsidR="00D55411" w:rsidRDefault="00D55411" w:rsidP="0046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B9B2" w14:textId="77777777" w:rsidR="00C47D7C" w:rsidRDefault="00C47D7C" w:rsidP="00202E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98A76" w14:textId="77777777" w:rsidR="00C47D7C" w:rsidRDefault="00C47D7C" w:rsidP="00C47D7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A1B0" w14:textId="2AD11C09" w:rsidR="00C47D7C" w:rsidRDefault="00C47D7C" w:rsidP="00202ED0">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3ECA">
      <w:rPr>
        <w:rStyle w:val="Paginanummer"/>
        <w:noProof/>
      </w:rPr>
      <w:t>1</w:t>
    </w:r>
    <w:r>
      <w:rPr>
        <w:rStyle w:val="Paginanummer"/>
      </w:rPr>
      <w:fldChar w:fldCharType="end"/>
    </w:r>
  </w:p>
  <w:p w14:paraId="1BA8F01F" w14:textId="77777777" w:rsidR="00C47D7C" w:rsidRDefault="00C47D7C" w:rsidP="00C47D7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849CB" w14:textId="77777777" w:rsidR="00D55411" w:rsidRDefault="00D55411" w:rsidP="004658B6">
      <w:r>
        <w:separator/>
      </w:r>
    </w:p>
  </w:footnote>
  <w:footnote w:type="continuationSeparator" w:id="0">
    <w:p w14:paraId="4F53A1C0" w14:textId="77777777" w:rsidR="00D55411" w:rsidRDefault="00D55411" w:rsidP="004658B6">
      <w:r>
        <w:continuationSeparator/>
      </w:r>
    </w:p>
  </w:footnote>
  <w:footnote w:id="1">
    <w:p w14:paraId="6D7C6A03" w14:textId="70B1A204" w:rsidR="005E3CD7" w:rsidRPr="0024009B" w:rsidRDefault="005E3CD7">
      <w:pPr>
        <w:pStyle w:val="Voetnoottekst"/>
        <w:rPr>
          <w:color w:val="000000" w:themeColor="text1"/>
        </w:rPr>
      </w:pPr>
      <w:r w:rsidRPr="00E67960">
        <w:rPr>
          <w:rStyle w:val="Voetnootmarkering"/>
          <w:rFonts w:ascii="Times New Roman" w:hAnsi="Times New Roman" w:cs="Times New Roman"/>
          <w:sz w:val="20"/>
          <w:szCs w:val="20"/>
        </w:rPr>
        <w:footnoteRef/>
      </w:r>
      <w:r w:rsidRPr="008B6456">
        <w:rPr>
          <w:rFonts w:ascii="Times New Roman" w:hAnsi="Times New Roman" w:cs="Times New Roman"/>
          <w:sz w:val="20"/>
          <w:szCs w:val="20"/>
          <w:lang w:val="en-US"/>
        </w:rPr>
        <w:t xml:space="preserve"> Benito Mussolini, Opera Omnia. </w:t>
      </w:r>
      <w:r w:rsidRPr="00B24F16">
        <w:rPr>
          <w:rFonts w:ascii="Times New Roman" w:hAnsi="Times New Roman" w:cs="Times New Roman"/>
          <w:sz w:val="20"/>
          <w:szCs w:val="20"/>
          <w:lang w:val="it-IT"/>
        </w:rPr>
        <w:t>Dal viaggio negli Abbruzzi al delitto</w:t>
      </w:r>
      <w:r w:rsidRPr="00B24F16">
        <w:rPr>
          <w:rFonts w:ascii="Times New Roman" w:hAnsi="Times New Roman" w:cs="Times New Roman"/>
          <w:sz w:val="20"/>
          <w:szCs w:val="20"/>
          <w:lang w:val="fr-FR"/>
        </w:rPr>
        <w:t xml:space="preserve"> Matteotti, a cura di Eduardo e </w:t>
      </w:r>
      <w:r w:rsidR="00182286" w:rsidRPr="00B24F16">
        <w:rPr>
          <w:rFonts w:ascii="Times New Roman" w:hAnsi="Times New Roman" w:cs="Times New Roman"/>
          <w:sz w:val="20"/>
          <w:szCs w:val="20"/>
          <w:lang w:val="fr-FR"/>
        </w:rPr>
        <w:t>Dulio Susmel</w:t>
      </w:r>
      <w:r w:rsidR="00182286" w:rsidRPr="008B6456">
        <w:rPr>
          <w:rFonts w:ascii="Times New Roman" w:hAnsi="Times New Roman" w:cs="Times New Roman"/>
          <w:sz w:val="20"/>
          <w:szCs w:val="20"/>
          <w:lang w:val="en-US"/>
        </w:rPr>
        <w:t xml:space="preserve">, vol. </w:t>
      </w:r>
      <w:r w:rsidR="00182286" w:rsidRPr="00E67960">
        <w:rPr>
          <w:rFonts w:ascii="Times New Roman" w:hAnsi="Times New Roman" w:cs="Times New Roman"/>
          <w:sz w:val="20"/>
          <w:szCs w:val="20"/>
        </w:rPr>
        <w:t xml:space="preserve">XX, Firenze 1956, </w:t>
      </w:r>
      <w:r w:rsidRPr="00E67960">
        <w:rPr>
          <w:rFonts w:ascii="Times New Roman" w:hAnsi="Times New Roman" w:cs="Times New Roman"/>
          <w:sz w:val="20"/>
          <w:szCs w:val="20"/>
        </w:rPr>
        <w:t xml:space="preserve">177. </w:t>
      </w:r>
      <w:r w:rsidR="00D75B0C">
        <w:rPr>
          <w:rFonts w:ascii="Times New Roman" w:hAnsi="Times New Roman" w:cs="Times New Roman"/>
          <w:color w:val="000000" w:themeColor="text1"/>
          <w:sz w:val="20"/>
          <w:szCs w:val="20"/>
        </w:rPr>
        <w:t xml:space="preserve">Im Folgenden wird die Gesamtausgabe </w:t>
      </w:r>
      <w:r w:rsidR="0024009B">
        <w:rPr>
          <w:rFonts w:ascii="Times New Roman" w:hAnsi="Times New Roman" w:cs="Times New Roman"/>
          <w:color w:val="000000" w:themeColor="text1"/>
          <w:sz w:val="20"/>
          <w:szCs w:val="20"/>
        </w:rPr>
        <w:t xml:space="preserve">mitsamt den Herausgebern </w:t>
      </w:r>
      <w:r w:rsidR="00D75B0C">
        <w:rPr>
          <w:rFonts w:ascii="Times New Roman" w:hAnsi="Times New Roman" w:cs="Times New Roman"/>
          <w:color w:val="000000" w:themeColor="text1"/>
          <w:sz w:val="20"/>
          <w:szCs w:val="20"/>
        </w:rPr>
        <w:t>mit OO abgekürzt</w:t>
      </w:r>
      <w:r w:rsidR="0024009B">
        <w:rPr>
          <w:rFonts w:ascii="Times New Roman" w:hAnsi="Times New Roman" w:cs="Times New Roman"/>
          <w:color w:val="000000" w:themeColor="text1"/>
          <w:sz w:val="20"/>
          <w:szCs w:val="20"/>
        </w:rPr>
        <w:t xml:space="preserve">. </w:t>
      </w:r>
      <w:r w:rsidR="00CD352E">
        <w:rPr>
          <w:rFonts w:ascii="Times New Roman" w:hAnsi="Times New Roman" w:cs="Times New Roman"/>
          <w:sz w:val="20"/>
          <w:szCs w:val="20"/>
        </w:rPr>
        <w:t>Sofern nicht explizit angegeben, si</w:t>
      </w:r>
      <w:r w:rsidR="00F1319D">
        <w:rPr>
          <w:rFonts w:ascii="Times New Roman" w:hAnsi="Times New Roman" w:cs="Times New Roman"/>
          <w:sz w:val="20"/>
          <w:szCs w:val="20"/>
        </w:rPr>
        <w:t>nd alle italienischen Zitate vom</w:t>
      </w:r>
      <w:r w:rsidR="00CD352E">
        <w:rPr>
          <w:rFonts w:ascii="Times New Roman" w:hAnsi="Times New Roman" w:cs="Times New Roman"/>
          <w:sz w:val="20"/>
          <w:szCs w:val="20"/>
        </w:rPr>
        <w:t xml:space="preserve"> Verf. übersetzt. </w:t>
      </w:r>
      <w:r w:rsidR="001F2ABE">
        <w:rPr>
          <w:rFonts w:ascii="Times New Roman" w:hAnsi="Times New Roman" w:cs="Times New Roman"/>
          <w:sz w:val="20"/>
          <w:szCs w:val="20"/>
        </w:rPr>
        <w:t>Eine stilistische Anmerkung sei erlaubt: Die Kombination</w:t>
      </w:r>
      <w:r w:rsidR="00031ED2">
        <w:rPr>
          <w:rFonts w:ascii="Times New Roman" w:hAnsi="Times New Roman" w:cs="Times New Roman"/>
          <w:sz w:val="20"/>
          <w:szCs w:val="20"/>
        </w:rPr>
        <w:t>,</w:t>
      </w:r>
      <w:r w:rsidR="001F2ABE">
        <w:rPr>
          <w:rFonts w:ascii="Times New Roman" w:hAnsi="Times New Roman" w:cs="Times New Roman"/>
          <w:sz w:val="20"/>
          <w:szCs w:val="20"/>
        </w:rPr>
        <w:t xml:space="preserve"> die Mussolini hier zwischen </w:t>
      </w:r>
      <w:r w:rsidR="001F2ABE" w:rsidRPr="00031ED2">
        <w:rPr>
          <w:rFonts w:ascii="Times New Roman" w:hAnsi="Times New Roman" w:cs="Times New Roman"/>
          <w:i/>
          <w:sz w:val="20"/>
          <w:szCs w:val="20"/>
        </w:rPr>
        <w:t>pedana</w:t>
      </w:r>
      <w:r w:rsidR="001F2ABE">
        <w:rPr>
          <w:rFonts w:ascii="Times New Roman" w:hAnsi="Times New Roman" w:cs="Times New Roman"/>
          <w:sz w:val="20"/>
          <w:szCs w:val="20"/>
        </w:rPr>
        <w:t xml:space="preserve"> </w:t>
      </w:r>
      <w:r w:rsidR="0067775C">
        <w:rPr>
          <w:rFonts w:ascii="Times New Roman" w:hAnsi="Times New Roman" w:cs="Times New Roman"/>
          <w:sz w:val="20"/>
          <w:szCs w:val="20"/>
        </w:rPr>
        <w:t xml:space="preserve">(Sprungbrett) </w:t>
      </w:r>
      <w:r w:rsidR="001F2ABE">
        <w:rPr>
          <w:rFonts w:ascii="Times New Roman" w:hAnsi="Times New Roman" w:cs="Times New Roman"/>
          <w:sz w:val="20"/>
          <w:szCs w:val="20"/>
        </w:rPr>
        <w:t xml:space="preserve">und </w:t>
      </w:r>
      <w:r w:rsidR="001F2ABE" w:rsidRPr="00031ED2">
        <w:rPr>
          <w:rFonts w:ascii="Times New Roman" w:hAnsi="Times New Roman" w:cs="Times New Roman"/>
          <w:i/>
          <w:sz w:val="20"/>
          <w:szCs w:val="20"/>
        </w:rPr>
        <w:t>prendere slancio</w:t>
      </w:r>
      <w:r w:rsidR="001F2ABE">
        <w:rPr>
          <w:rFonts w:ascii="Times New Roman" w:hAnsi="Times New Roman" w:cs="Times New Roman"/>
          <w:sz w:val="20"/>
          <w:szCs w:val="20"/>
        </w:rPr>
        <w:t xml:space="preserve"> </w:t>
      </w:r>
      <w:r w:rsidR="0067775C">
        <w:rPr>
          <w:rFonts w:ascii="Times New Roman" w:hAnsi="Times New Roman" w:cs="Times New Roman"/>
          <w:sz w:val="20"/>
          <w:szCs w:val="20"/>
        </w:rPr>
        <w:t xml:space="preserve">(Schwung nehmen) </w:t>
      </w:r>
      <w:r w:rsidR="001F2ABE">
        <w:rPr>
          <w:rFonts w:ascii="Times New Roman" w:hAnsi="Times New Roman" w:cs="Times New Roman"/>
          <w:sz w:val="20"/>
          <w:szCs w:val="20"/>
        </w:rPr>
        <w:t>vornimmt, ist aus dem Sportbereich entnommen, war zu seiner Zeit noch bei Alfredo Panzini</w:t>
      </w:r>
      <w:r w:rsidR="008C4D6F">
        <w:rPr>
          <w:rFonts w:ascii="Times New Roman" w:hAnsi="Times New Roman" w:cs="Times New Roman"/>
          <w:sz w:val="20"/>
          <w:szCs w:val="20"/>
        </w:rPr>
        <w:t xml:space="preserve"> im </w:t>
      </w:r>
      <w:r w:rsidR="002422FD" w:rsidRPr="00B24F16">
        <w:rPr>
          <w:rFonts w:ascii="Times New Roman" w:hAnsi="Times New Roman" w:cs="Times New Roman"/>
          <w:sz w:val="20"/>
          <w:szCs w:val="20"/>
          <w:lang w:val="it-IT"/>
        </w:rPr>
        <w:t xml:space="preserve">Dizionario moderno delle parole che non si trovano nei dizionari comuni. </w:t>
      </w:r>
      <w:r w:rsidR="008C4D6F" w:rsidRPr="00B24F16">
        <w:rPr>
          <w:rFonts w:ascii="Times New Roman" w:hAnsi="Times New Roman" w:cs="Times New Roman"/>
          <w:sz w:val="20"/>
          <w:szCs w:val="20"/>
          <w:lang w:val="it-IT"/>
        </w:rPr>
        <w:t xml:space="preserve">A cura di Alfredo Schiaffini / Bruno Migliorini, </w:t>
      </w:r>
      <w:r w:rsidR="002422FD" w:rsidRPr="00B24F16">
        <w:rPr>
          <w:rFonts w:ascii="Times New Roman" w:hAnsi="Times New Roman" w:cs="Times New Roman"/>
          <w:sz w:val="20"/>
          <w:szCs w:val="20"/>
          <w:lang w:val="it-IT"/>
        </w:rPr>
        <w:t>Nona edizione</w:t>
      </w:r>
      <w:r w:rsidR="00754C00" w:rsidRPr="00B24F16">
        <w:rPr>
          <w:rFonts w:ascii="Times New Roman" w:hAnsi="Times New Roman" w:cs="Times New Roman"/>
          <w:sz w:val="20"/>
          <w:szCs w:val="20"/>
          <w:lang w:val="it-IT"/>
        </w:rPr>
        <w:t xml:space="preserve"> [</w:t>
      </w:r>
      <w:r w:rsidR="008C4D6F" w:rsidRPr="00B24F16">
        <w:rPr>
          <w:rFonts w:ascii="Times New Roman" w:hAnsi="Times New Roman" w:cs="Times New Roman"/>
          <w:sz w:val="20"/>
          <w:szCs w:val="20"/>
          <w:lang w:val="it-IT"/>
        </w:rPr>
        <w:t>= ristampa dell’ottava, 1942]</w:t>
      </w:r>
      <w:r w:rsidR="008C4D6F">
        <w:rPr>
          <w:rFonts w:ascii="Times New Roman" w:hAnsi="Times New Roman" w:cs="Times New Roman"/>
          <w:sz w:val="20"/>
          <w:szCs w:val="20"/>
        </w:rPr>
        <w:t>, Milano 1950; hier 501, 641</w:t>
      </w:r>
      <w:r w:rsidR="002422FD">
        <w:rPr>
          <w:rFonts w:ascii="Times New Roman" w:hAnsi="Times New Roman" w:cs="Times New Roman"/>
          <w:sz w:val="20"/>
          <w:szCs w:val="20"/>
        </w:rPr>
        <w:t xml:space="preserve"> </w:t>
      </w:r>
      <w:r w:rsidR="001F2ABE">
        <w:rPr>
          <w:rFonts w:ascii="Times New Roman" w:hAnsi="Times New Roman" w:cs="Times New Roman"/>
          <w:sz w:val="20"/>
          <w:szCs w:val="20"/>
        </w:rPr>
        <w:t>zu finden und klang in den Ohren von Puristen nach dem Französisch</w:t>
      </w:r>
      <w:r w:rsidR="00031ED2">
        <w:rPr>
          <w:rFonts w:ascii="Times New Roman" w:hAnsi="Times New Roman" w:cs="Times New Roman"/>
          <w:sz w:val="20"/>
          <w:szCs w:val="20"/>
        </w:rPr>
        <w:t>en</w:t>
      </w:r>
      <w:r w:rsidR="00031ED2" w:rsidRPr="00B24F16">
        <w:rPr>
          <w:rFonts w:ascii="Times New Roman" w:hAnsi="Times New Roman" w:cs="Times New Roman"/>
          <w:sz w:val="20"/>
          <w:szCs w:val="20"/>
          <w:lang w:val="fr-FR"/>
        </w:rPr>
        <w:t xml:space="preserve"> </w:t>
      </w:r>
      <w:r w:rsidR="00031ED2" w:rsidRPr="00B24F16">
        <w:rPr>
          <w:rFonts w:ascii="Times New Roman" w:hAnsi="Times New Roman" w:cs="Times New Roman"/>
          <w:i/>
          <w:sz w:val="20"/>
          <w:szCs w:val="20"/>
          <w:lang w:val="fr-FR"/>
        </w:rPr>
        <w:t>élan</w:t>
      </w:r>
      <w:r w:rsidR="00031ED2">
        <w:rPr>
          <w:rFonts w:ascii="Times New Roman" w:hAnsi="Times New Roman" w:cs="Times New Roman"/>
          <w:sz w:val="20"/>
          <w:szCs w:val="20"/>
        </w:rPr>
        <w:t>, bei dem philosophisch G</w:t>
      </w:r>
      <w:r w:rsidR="001F2ABE">
        <w:rPr>
          <w:rFonts w:ascii="Times New Roman" w:hAnsi="Times New Roman" w:cs="Times New Roman"/>
          <w:sz w:val="20"/>
          <w:szCs w:val="20"/>
        </w:rPr>
        <w:t>ebildeten womöglich sogar nach</w:t>
      </w:r>
      <w:r w:rsidR="00F1319D">
        <w:rPr>
          <w:rFonts w:ascii="Times New Roman" w:hAnsi="Times New Roman" w:cs="Times New Roman"/>
          <w:sz w:val="20"/>
          <w:szCs w:val="20"/>
        </w:rPr>
        <w:t xml:space="preserve"> dem</w:t>
      </w:r>
      <w:r w:rsidR="001F2ABE">
        <w:rPr>
          <w:rFonts w:ascii="Times New Roman" w:hAnsi="Times New Roman" w:cs="Times New Roman"/>
          <w:sz w:val="20"/>
          <w:szCs w:val="20"/>
        </w:rPr>
        <w:t xml:space="preserve"> </w:t>
      </w:r>
      <w:r w:rsidR="001F2ABE" w:rsidRPr="00031ED2">
        <w:rPr>
          <w:rFonts w:ascii="Times New Roman" w:hAnsi="Times New Roman" w:cs="Times New Roman"/>
          <w:i/>
          <w:sz w:val="20"/>
          <w:szCs w:val="20"/>
        </w:rPr>
        <w:t>é</w:t>
      </w:r>
      <w:r w:rsidR="00994F61" w:rsidRPr="00031ED2">
        <w:rPr>
          <w:rFonts w:ascii="Times New Roman" w:hAnsi="Times New Roman" w:cs="Times New Roman"/>
          <w:i/>
          <w:sz w:val="20"/>
          <w:szCs w:val="20"/>
        </w:rPr>
        <w:t>lan vitale</w:t>
      </w:r>
      <w:r w:rsidR="00994F61">
        <w:rPr>
          <w:rFonts w:ascii="Times New Roman" w:hAnsi="Times New Roman" w:cs="Times New Roman"/>
          <w:sz w:val="20"/>
          <w:szCs w:val="20"/>
        </w:rPr>
        <w:t xml:space="preserve"> eines Henri Bergson.</w:t>
      </w:r>
    </w:p>
  </w:footnote>
  <w:footnote w:id="2">
    <w:p w14:paraId="7ED424BB" w14:textId="56C1F2AF" w:rsidR="00182286" w:rsidRPr="00E67960" w:rsidRDefault="00182286" w:rsidP="00182286">
      <w:pPr>
        <w:pStyle w:val="Voetnoottekst"/>
        <w:rPr>
          <w:rFonts w:ascii="Times New Roman" w:hAnsi="Times New Roman" w:cs="Times New Roman"/>
          <w:sz w:val="20"/>
          <w:szCs w:val="20"/>
        </w:rPr>
      </w:pPr>
      <w:r w:rsidRPr="00E67960">
        <w:rPr>
          <w:rStyle w:val="Voetnootmarkering"/>
          <w:rFonts w:ascii="Times New Roman" w:hAnsi="Times New Roman" w:cs="Times New Roman"/>
          <w:sz w:val="20"/>
          <w:szCs w:val="20"/>
        </w:rPr>
        <w:footnoteRef/>
      </w:r>
      <w:r w:rsidR="007D0D75">
        <w:rPr>
          <w:rFonts w:ascii="Times New Roman" w:hAnsi="Times New Roman" w:cs="Times New Roman"/>
          <w:sz w:val="20"/>
          <w:szCs w:val="20"/>
        </w:rPr>
        <w:t xml:space="preserve"> Johann G.</w:t>
      </w:r>
      <w:r w:rsidRPr="00E67960">
        <w:rPr>
          <w:rFonts w:ascii="Times New Roman" w:hAnsi="Times New Roman" w:cs="Times New Roman"/>
          <w:sz w:val="20"/>
          <w:szCs w:val="20"/>
        </w:rPr>
        <w:t xml:space="preserve"> Droysen, Grundriss </w:t>
      </w:r>
      <w:r w:rsidR="00994F61">
        <w:rPr>
          <w:rFonts w:ascii="Times New Roman" w:hAnsi="Times New Roman" w:cs="Times New Roman"/>
          <w:sz w:val="20"/>
          <w:szCs w:val="20"/>
        </w:rPr>
        <w:t>der Historik, Leipzig 1868, 25.</w:t>
      </w:r>
    </w:p>
  </w:footnote>
  <w:footnote w:id="3">
    <w:p w14:paraId="6BE72E4E" w14:textId="779AFB4D" w:rsidR="000F7187" w:rsidRPr="000F7187" w:rsidRDefault="000F7187">
      <w:pPr>
        <w:pStyle w:val="Voetnoottekst"/>
        <w:rPr>
          <w:rFonts w:ascii="Times New Roman" w:hAnsi="Times New Roman" w:cs="Times New Roman"/>
          <w:sz w:val="20"/>
          <w:szCs w:val="20"/>
        </w:rPr>
      </w:pPr>
      <w:r w:rsidRPr="00E67960">
        <w:rPr>
          <w:rStyle w:val="Voetnootmarkering"/>
          <w:rFonts w:ascii="Times New Roman" w:hAnsi="Times New Roman" w:cs="Times New Roman"/>
          <w:sz w:val="20"/>
          <w:szCs w:val="20"/>
        </w:rPr>
        <w:footnoteRef/>
      </w:r>
      <w:r w:rsidRPr="00E67960">
        <w:rPr>
          <w:rFonts w:ascii="Times New Roman" w:hAnsi="Times New Roman" w:cs="Times New Roman"/>
          <w:sz w:val="20"/>
          <w:szCs w:val="20"/>
        </w:rPr>
        <w:t xml:space="preserve"> Droysen, Grundriss, 37. </w:t>
      </w:r>
      <w:r w:rsidR="006476AD" w:rsidRPr="00E67960">
        <w:rPr>
          <w:rFonts w:ascii="Times New Roman" w:hAnsi="Times New Roman" w:cs="Times New Roman"/>
          <w:sz w:val="20"/>
          <w:szCs w:val="20"/>
        </w:rPr>
        <w:t>Den Stand der italienischen Geschichts</w:t>
      </w:r>
      <w:r w:rsidR="00031ED2">
        <w:rPr>
          <w:rFonts w:ascii="Times New Roman" w:hAnsi="Times New Roman" w:cs="Times New Roman"/>
          <w:sz w:val="20"/>
          <w:szCs w:val="20"/>
        </w:rPr>
        <w:t xml:space="preserve">schreibung und deren </w:t>
      </w:r>
      <w:r w:rsidR="00E67960" w:rsidRPr="00E67960">
        <w:rPr>
          <w:rFonts w:ascii="Times New Roman" w:hAnsi="Times New Roman" w:cs="Times New Roman"/>
          <w:sz w:val="20"/>
          <w:szCs w:val="20"/>
        </w:rPr>
        <w:t xml:space="preserve">Selbstverständnis als »pura comprensione« </w:t>
      </w:r>
      <w:r w:rsidR="00E67960" w:rsidRPr="00E132C2">
        <w:rPr>
          <w:rFonts w:ascii="Times New Roman" w:hAnsi="Times New Roman" w:cs="Times New Roman"/>
          <w:sz w:val="20"/>
          <w:szCs w:val="20"/>
        </w:rPr>
        <w:t xml:space="preserve">gibt </w:t>
      </w:r>
      <w:r w:rsidR="00E132C2" w:rsidRPr="00E132C2">
        <w:rPr>
          <w:rFonts w:ascii="Times New Roman" w:hAnsi="Times New Roman" w:cs="Times New Roman"/>
          <w:sz w:val="20"/>
          <w:szCs w:val="20"/>
        </w:rPr>
        <w:t>Guido Calogero</w:t>
      </w:r>
      <w:r w:rsidR="0062552B" w:rsidRPr="00E132C2">
        <w:rPr>
          <w:rFonts w:ascii="Times New Roman" w:hAnsi="Times New Roman" w:cs="Times New Roman"/>
          <w:sz w:val="20"/>
          <w:szCs w:val="20"/>
        </w:rPr>
        <w:t>, Storia</w:t>
      </w:r>
      <w:r w:rsidR="0062552B">
        <w:rPr>
          <w:rFonts w:ascii="Times New Roman" w:hAnsi="Times New Roman" w:cs="Times New Roman"/>
          <w:sz w:val="20"/>
          <w:szCs w:val="20"/>
        </w:rPr>
        <w:t>,</w:t>
      </w:r>
      <w:r w:rsidR="004A1151">
        <w:rPr>
          <w:rFonts w:ascii="Times New Roman" w:hAnsi="Times New Roman" w:cs="Times New Roman"/>
          <w:sz w:val="20"/>
          <w:szCs w:val="20"/>
        </w:rPr>
        <w:t xml:space="preserve"> in: Enciclopedia Italiana</w:t>
      </w:r>
      <w:r w:rsidR="00E67960" w:rsidRPr="00E67960">
        <w:rPr>
          <w:rFonts w:ascii="Times New Roman" w:hAnsi="Times New Roman" w:cs="Times New Roman"/>
          <w:sz w:val="20"/>
          <w:szCs w:val="20"/>
        </w:rPr>
        <w:t xml:space="preserve"> </w:t>
      </w:r>
      <w:r w:rsidR="001F3047">
        <w:rPr>
          <w:rFonts w:ascii="Times New Roman" w:hAnsi="Times New Roman" w:cs="Times New Roman"/>
          <w:sz w:val="20"/>
          <w:szCs w:val="20"/>
        </w:rPr>
        <w:t>XXXII (1949 [zuerst: 1936]) 771–</w:t>
      </w:r>
      <w:r w:rsidR="00482C00">
        <w:rPr>
          <w:rFonts w:ascii="Times New Roman" w:hAnsi="Times New Roman" w:cs="Times New Roman"/>
          <w:sz w:val="20"/>
          <w:szCs w:val="20"/>
        </w:rPr>
        <w:t>774; hier</w:t>
      </w:r>
      <w:r w:rsidR="00E67960" w:rsidRPr="00E67960">
        <w:rPr>
          <w:rFonts w:ascii="Times New Roman" w:hAnsi="Times New Roman" w:cs="Times New Roman"/>
          <w:sz w:val="20"/>
          <w:szCs w:val="20"/>
        </w:rPr>
        <w:t xml:space="preserve"> 772 wieder.</w:t>
      </w:r>
      <w:r w:rsidR="00E67960">
        <w:rPr>
          <w:rFonts w:ascii="Times New Roman" w:hAnsi="Times New Roman" w:cs="Times New Roman"/>
          <w:sz w:val="20"/>
          <w:szCs w:val="20"/>
        </w:rPr>
        <w:t xml:space="preserve"> </w:t>
      </w:r>
      <w:r w:rsidR="000A7469">
        <w:rPr>
          <w:rFonts w:ascii="Times New Roman" w:hAnsi="Times New Roman" w:cs="Times New Roman"/>
          <w:sz w:val="20"/>
          <w:szCs w:val="20"/>
        </w:rPr>
        <w:t>Jedes Partikularinteresse, wie z.B. die Stillung von Neugier; die vorteilhafte Darstellung einer Dynastie in einem Herrscherlob; der praktische Nutzen, den man aus der Geschichte zu ziehen hoffe, seien in der wissenschaftlichen G</w:t>
      </w:r>
      <w:r w:rsidR="00994F61">
        <w:rPr>
          <w:rFonts w:ascii="Times New Roman" w:hAnsi="Times New Roman" w:cs="Times New Roman"/>
          <w:sz w:val="20"/>
          <w:szCs w:val="20"/>
        </w:rPr>
        <w:t>eschichtsschreibung überwunden.</w:t>
      </w:r>
    </w:p>
  </w:footnote>
  <w:footnote w:id="4">
    <w:p w14:paraId="102165F8" w14:textId="65F32226" w:rsidR="00BC6F5F" w:rsidRPr="00152255" w:rsidRDefault="00BC6F5F" w:rsidP="005F13B6">
      <w:pPr>
        <w:pStyle w:val="Geenafstand"/>
        <w:rPr>
          <w:rFonts w:ascii="Times New Roman" w:hAnsi="Times New Roman" w:cs="Times New Roman"/>
          <w:color w:val="FF0000"/>
          <w:sz w:val="20"/>
          <w:szCs w:val="20"/>
          <w:lang w:eastAsia="de-DE"/>
        </w:rPr>
      </w:pPr>
      <w:r w:rsidRPr="00CD2AA8">
        <w:rPr>
          <w:rStyle w:val="Voetnootmarkering"/>
          <w:rFonts w:ascii="Times New Roman" w:hAnsi="Times New Roman" w:cs="Times New Roman"/>
          <w:color w:val="000000" w:themeColor="text1"/>
          <w:sz w:val="20"/>
          <w:szCs w:val="20"/>
        </w:rPr>
        <w:footnoteRef/>
      </w:r>
      <w:r w:rsidRPr="00CD2AA8">
        <w:rPr>
          <w:rFonts w:ascii="Times New Roman" w:hAnsi="Times New Roman" w:cs="Times New Roman"/>
          <w:color w:val="000000" w:themeColor="text1"/>
          <w:sz w:val="20"/>
          <w:szCs w:val="20"/>
        </w:rPr>
        <w:t xml:space="preserve"> Um Unklarheit zu vermeiden, soll an dieser Stelle der Begriff </w:t>
      </w:r>
      <w:r w:rsidRPr="00CD2AA8">
        <w:rPr>
          <w:rFonts w:ascii="Times New Roman" w:hAnsi="Times New Roman" w:cs="Times New Roman"/>
          <w:color w:val="000000" w:themeColor="text1"/>
          <w:sz w:val="20"/>
          <w:szCs w:val="20"/>
          <w:lang w:eastAsia="de-DE"/>
        </w:rPr>
        <w:t>›</w:t>
      </w:r>
      <w:r w:rsidRPr="00CD2AA8">
        <w:rPr>
          <w:rFonts w:ascii="Times New Roman" w:hAnsi="Times New Roman" w:cs="Times New Roman"/>
          <w:color w:val="000000" w:themeColor="text1"/>
          <w:sz w:val="20"/>
          <w:szCs w:val="20"/>
          <w:shd w:val="clear" w:color="auto" w:fill="FFFFFF"/>
        </w:rPr>
        <w:t>Geschichte</w:t>
      </w:r>
      <w:r w:rsidRPr="00CD2AA8">
        <w:rPr>
          <w:rFonts w:ascii="Times New Roman" w:hAnsi="Times New Roman" w:cs="Times New Roman"/>
          <w:color w:val="000000" w:themeColor="text1"/>
          <w:sz w:val="20"/>
          <w:szCs w:val="20"/>
          <w:lang w:eastAsia="de-DE"/>
        </w:rPr>
        <w:t xml:space="preserve">‹ geklärt werden: </w:t>
      </w:r>
      <w:r w:rsidR="00E93F78" w:rsidRPr="00CD2AA8">
        <w:rPr>
          <w:rFonts w:ascii="Times New Roman" w:hAnsi="Times New Roman" w:cs="Times New Roman"/>
          <w:color w:val="000000" w:themeColor="text1"/>
          <w:sz w:val="20"/>
          <w:szCs w:val="20"/>
          <w:lang w:eastAsia="de-DE"/>
        </w:rPr>
        <w:t>I</w:t>
      </w:r>
      <w:r w:rsidR="005F13B6" w:rsidRPr="00CD2AA8">
        <w:rPr>
          <w:rFonts w:ascii="Times New Roman" w:hAnsi="Times New Roman" w:cs="Times New Roman"/>
          <w:color w:val="000000" w:themeColor="text1"/>
          <w:sz w:val="20"/>
          <w:szCs w:val="20"/>
          <w:lang w:eastAsia="de-DE"/>
        </w:rPr>
        <w:t xml:space="preserve">n der Antike unterschied man einerseits in die </w:t>
      </w:r>
      <w:r w:rsidR="004F4D58" w:rsidRPr="00CD2AA8">
        <w:rPr>
          <w:rFonts w:ascii="Times New Roman" w:hAnsi="Times New Roman" w:cs="Times New Roman"/>
          <w:color w:val="000000" w:themeColor="text1"/>
          <w:sz w:val="20"/>
          <w:szCs w:val="20"/>
          <w:lang w:eastAsia="de-DE"/>
        </w:rPr>
        <w:t xml:space="preserve">faktisch geschehenen </w:t>
      </w:r>
      <w:r w:rsidR="00260B2A" w:rsidRPr="00CD2AA8">
        <w:rPr>
          <w:rFonts w:ascii="Times New Roman" w:hAnsi="Times New Roman" w:cs="Times New Roman"/>
          <w:color w:val="000000" w:themeColor="text1"/>
          <w:sz w:val="20"/>
          <w:szCs w:val="20"/>
          <w:lang w:eastAsia="de-DE"/>
        </w:rPr>
        <w:t>›</w:t>
      </w:r>
      <w:r w:rsidR="00E93F78" w:rsidRPr="00CD2AA8">
        <w:rPr>
          <w:rFonts w:ascii="Times New Roman" w:hAnsi="Times New Roman" w:cs="Times New Roman"/>
          <w:color w:val="000000" w:themeColor="text1"/>
          <w:sz w:val="20"/>
          <w:szCs w:val="20"/>
          <w:lang w:eastAsia="de-DE"/>
        </w:rPr>
        <w:t xml:space="preserve">einzelnen </w:t>
      </w:r>
      <w:r w:rsidR="005F13B6" w:rsidRPr="00CD2AA8">
        <w:rPr>
          <w:rFonts w:ascii="Times New Roman" w:hAnsi="Times New Roman" w:cs="Times New Roman"/>
          <w:color w:val="000000" w:themeColor="text1"/>
          <w:sz w:val="20"/>
          <w:szCs w:val="20"/>
          <w:lang w:eastAsia="de-DE"/>
        </w:rPr>
        <w:t>Ereignisse</w:t>
      </w:r>
      <w:r w:rsidR="00260B2A" w:rsidRPr="00CD2AA8">
        <w:rPr>
          <w:rFonts w:ascii="Times New Roman" w:hAnsi="Times New Roman" w:cs="Times New Roman"/>
          <w:color w:val="000000" w:themeColor="text1"/>
          <w:sz w:val="20"/>
          <w:szCs w:val="20"/>
          <w:lang w:eastAsia="de-DE"/>
        </w:rPr>
        <w:t>‹</w:t>
      </w:r>
      <w:r w:rsidR="005F13B6" w:rsidRPr="00CD2AA8">
        <w:rPr>
          <w:rFonts w:ascii="Times New Roman" w:hAnsi="Times New Roman" w:cs="Times New Roman"/>
          <w:color w:val="000000" w:themeColor="text1"/>
          <w:sz w:val="20"/>
          <w:szCs w:val="20"/>
          <w:lang w:eastAsia="de-DE"/>
        </w:rPr>
        <w:t xml:space="preserve"> (</w:t>
      </w:r>
      <w:r w:rsidR="005F13B6" w:rsidRPr="00CD2AA8">
        <w:rPr>
          <w:rFonts w:ascii="Times New Roman" w:hAnsi="Times New Roman" w:cs="Times New Roman"/>
          <w:i/>
          <w:color w:val="000000" w:themeColor="text1"/>
          <w:sz w:val="20"/>
          <w:szCs w:val="20"/>
          <w:lang w:eastAsia="de-DE"/>
        </w:rPr>
        <w:t>res gestae</w:t>
      </w:r>
      <w:r w:rsidR="005F13B6" w:rsidRPr="00CD2AA8">
        <w:rPr>
          <w:rFonts w:ascii="Times New Roman" w:hAnsi="Times New Roman" w:cs="Times New Roman"/>
          <w:color w:val="000000" w:themeColor="text1"/>
          <w:sz w:val="20"/>
          <w:szCs w:val="20"/>
          <w:lang w:eastAsia="de-DE"/>
        </w:rPr>
        <w:t xml:space="preserve"> = Inhalt</w:t>
      </w:r>
      <w:r w:rsidR="00655CFD" w:rsidRPr="00CD2AA8">
        <w:rPr>
          <w:rFonts w:ascii="Times New Roman" w:hAnsi="Times New Roman" w:cs="Times New Roman"/>
          <w:color w:val="000000" w:themeColor="text1"/>
          <w:sz w:val="20"/>
          <w:szCs w:val="20"/>
          <w:lang w:eastAsia="de-DE"/>
        </w:rPr>
        <w:t>e</w:t>
      </w:r>
      <w:r w:rsidR="005F13B6" w:rsidRPr="00CD2AA8">
        <w:rPr>
          <w:rFonts w:ascii="Times New Roman" w:hAnsi="Times New Roman" w:cs="Times New Roman"/>
          <w:color w:val="000000" w:themeColor="text1"/>
          <w:sz w:val="20"/>
          <w:szCs w:val="20"/>
          <w:lang w:eastAsia="de-DE"/>
        </w:rPr>
        <w:t xml:space="preserve"> der Geschichtsschreibung) und in deren </w:t>
      </w:r>
      <w:r w:rsidR="00260B2A" w:rsidRPr="00CD2AA8">
        <w:rPr>
          <w:rFonts w:ascii="Times New Roman" w:hAnsi="Times New Roman" w:cs="Times New Roman"/>
          <w:color w:val="000000" w:themeColor="text1"/>
          <w:sz w:val="20"/>
          <w:szCs w:val="20"/>
          <w:lang w:eastAsia="de-DE"/>
        </w:rPr>
        <w:t>›</w:t>
      </w:r>
      <w:r w:rsidR="005F13B6" w:rsidRPr="00CD2AA8">
        <w:rPr>
          <w:rFonts w:ascii="Times New Roman" w:hAnsi="Times New Roman" w:cs="Times New Roman"/>
          <w:color w:val="000000" w:themeColor="text1"/>
          <w:sz w:val="20"/>
          <w:szCs w:val="20"/>
          <w:lang w:eastAsia="de-DE"/>
        </w:rPr>
        <w:t>Darstellung</w:t>
      </w:r>
      <w:r w:rsidR="00260B2A" w:rsidRPr="00CD2AA8">
        <w:rPr>
          <w:rFonts w:ascii="Times New Roman" w:hAnsi="Times New Roman" w:cs="Times New Roman"/>
          <w:color w:val="000000" w:themeColor="text1"/>
          <w:sz w:val="20"/>
          <w:szCs w:val="20"/>
          <w:lang w:eastAsia="de-DE"/>
        </w:rPr>
        <w:t>‹</w:t>
      </w:r>
      <w:r w:rsidR="005F13B6" w:rsidRPr="00CD2AA8">
        <w:rPr>
          <w:rFonts w:ascii="Times New Roman" w:hAnsi="Times New Roman" w:cs="Times New Roman"/>
          <w:color w:val="000000" w:themeColor="text1"/>
          <w:sz w:val="20"/>
          <w:szCs w:val="20"/>
          <w:lang w:eastAsia="de-DE"/>
        </w:rPr>
        <w:t xml:space="preserve"> (</w:t>
      </w:r>
      <w:r w:rsidR="005F13B6" w:rsidRPr="00CD2AA8">
        <w:rPr>
          <w:rFonts w:ascii="Times New Roman" w:hAnsi="Times New Roman" w:cs="Times New Roman"/>
          <w:i/>
          <w:color w:val="000000" w:themeColor="text1"/>
          <w:sz w:val="20"/>
          <w:szCs w:val="20"/>
          <w:lang w:eastAsia="de-DE"/>
        </w:rPr>
        <w:t>historia rerum gestarum</w:t>
      </w:r>
      <w:r w:rsidR="005F13B6" w:rsidRPr="00CD2AA8">
        <w:rPr>
          <w:rFonts w:ascii="Times New Roman" w:hAnsi="Times New Roman" w:cs="Times New Roman"/>
          <w:color w:val="000000" w:themeColor="text1"/>
          <w:sz w:val="20"/>
          <w:szCs w:val="20"/>
          <w:lang w:eastAsia="de-DE"/>
        </w:rPr>
        <w:t xml:space="preserve"> = Form der Geschichtsschreibung). </w:t>
      </w:r>
      <w:r w:rsidR="00152255" w:rsidRPr="00CD2AA8">
        <w:rPr>
          <w:rFonts w:ascii="Times New Roman" w:hAnsi="Times New Roman" w:cs="Times New Roman"/>
          <w:color w:val="000000" w:themeColor="text1"/>
          <w:sz w:val="20"/>
          <w:szCs w:val="20"/>
          <w:lang w:eastAsia="de-DE"/>
        </w:rPr>
        <w:t xml:space="preserve">Auf den ersten Blick erscheint im strengen Sinne nur die Darlegung eine rhetorische Aufgabe zu sein, die einzelnen Ereignisse werden aber ebenso gefunden (Topik = </w:t>
      </w:r>
      <w:r w:rsidR="00152255" w:rsidRPr="00CD2AA8">
        <w:rPr>
          <w:rFonts w:ascii="Times New Roman" w:hAnsi="Times New Roman" w:cs="Times New Roman"/>
          <w:i/>
          <w:color w:val="000000" w:themeColor="text1"/>
          <w:sz w:val="20"/>
          <w:szCs w:val="20"/>
          <w:lang w:eastAsia="de-DE"/>
        </w:rPr>
        <w:t>ars inveniendi</w:t>
      </w:r>
      <w:r w:rsidR="00152255" w:rsidRPr="00CD2AA8">
        <w:rPr>
          <w:rFonts w:ascii="Times New Roman" w:hAnsi="Times New Roman" w:cs="Times New Roman"/>
          <w:color w:val="000000" w:themeColor="text1"/>
          <w:sz w:val="20"/>
          <w:szCs w:val="20"/>
          <w:lang w:eastAsia="de-DE"/>
        </w:rPr>
        <w:t xml:space="preserve">) und für die Gesamtdarstellung nach dem Kriterium der Wahrscheinlichkeit geprüft (Kritik = </w:t>
      </w:r>
      <w:r w:rsidR="00152255" w:rsidRPr="00CD2AA8">
        <w:rPr>
          <w:rFonts w:ascii="Times New Roman" w:hAnsi="Times New Roman" w:cs="Times New Roman"/>
          <w:i/>
          <w:color w:val="000000" w:themeColor="text1"/>
          <w:sz w:val="20"/>
          <w:szCs w:val="20"/>
          <w:lang w:eastAsia="de-DE"/>
        </w:rPr>
        <w:t>ars iudicandi</w:t>
      </w:r>
      <w:r w:rsidR="00152255" w:rsidRPr="00CD2AA8">
        <w:rPr>
          <w:rFonts w:ascii="Times New Roman" w:hAnsi="Times New Roman" w:cs="Times New Roman"/>
          <w:color w:val="000000" w:themeColor="text1"/>
          <w:sz w:val="20"/>
          <w:szCs w:val="20"/>
          <w:lang w:eastAsia="de-DE"/>
        </w:rPr>
        <w:t xml:space="preserve">). </w:t>
      </w:r>
      <w:r w:rsidR="005F13B6" w:rsidRPr="00CD2AA8">
        <w:rPr>
          <w:rFonts w:ascii="Times New Roman" w:hAnsi="Times New Roman" w:cs="Times New Roman"/>
          <w:color w:val="000000" w:themeColor="text1"/>
          <w:sz w:val="20"/>
          <w:szCs w:val="20"/>
          <w:lang w:eastAsia="de-DE"/>
        </w:rPr>
        <w:t>Das aus dem Griechisch</w:t>
      </w:r>
      <w:r w:rsidR="00C27DE3">
        <w:rPr>
          <w:rFonts w:ascii="Times New Roman" w:hAnsi="Times New Roman" w:cs="Times New Roman"/>
          <w:color w:val="000000" w:themeColor="text1"/>
          <w:sz w:val="20"/>
          <w:szCs w:val="20"/>
          <w:lang w:eastAsia="de-DE"/>
        </w:rPr>
        <w:t>en</w:t>
      </w:r>
      <w:r w:rsidR="005F13B6" w:rsidRPr="00CD2AA8">
        <w:rPr>
          <w:rFonts w:ascii="Times New Roman" w:hAnsi="Times New Roman" w:cs="Times New Roman"/>
          <w:color w:val="000000" w:themeColor="text1"/>
          <w:sz w:val="20"/>
          <w:szCs w:val="20"/>
          <w:lang w:eastAsia="de-DE"/>
        </w:rPr>
        <w:t xml:space="preserve"> stammende Wort </w:t>
      </w:r>
      <w:r w:rsidR="005F13B6" w:rsidRPr="00CD2AA8">
        <w:rPr>
          <w:rFonts w:ascii="Times New Roman" w:hAnsi="Times New Roman" w:cs="Times New Roman"/>
          <w:i/>
          <w:color w:val="000000" w:themeColor="text1"/>
          <w:sz w:val="20"/>
          <w:szCs w:val="20"/>
          <w:lang w:eastAsia="de-DE"/>
        </w:rPr>
        <w:t>historia</w:t>
      </w:r>
      <w:r w:rsidR="005F13B6" w:rsidRPr="00CD2AA8">
        <w:rPr>
          <w:rFonts w:ascii="Times New Roman" w:hAnsi="Times New Roman" w:cs="Times New Roman"/>
          <w:color w:val="000000" w:themeColor="text1"/>
          <w:sz w:val="20"/>
          <w:szCs w:val="20"/>
          <w:lang w:eastAsia="de-DE"/>
        </w:rPr>
        <w:t xml:space="preserve"> meint</w:t>
      </w:r>
      <w:r w:rsidR="00E93F78" w:rsidRPr="00CD2AA8">
        <w:rPr>
          <w:rFonts w:ascii="Times New Roman" w:hAnsi="Times New Roman" w:cs="Times New Roman"/>
          <w:color w:val="000000" w:themeColor="text1"/>
          <w:sz w:val="20"/>
          <w:szCs w:val="20"/>
          <w:lang w:eastAsia="de-DE"/>
        </w:rPr>
        <w:t>e</w:t>
      </w:r>
      <w:r w:rsidR="005F13B6" w:rsidRPr="00CD2AA8">
        <w:rPr>
          <w:rFonts w:ascii="Times New Roman" w:hAnsi="Times New Roman" w:cs="Times New Roman"/>
          <w:color w:val="000000" w:themeColor="text1"/>
          <w:sz w:val="20"/>
          <w:szCs w:val="20"/>
          <w:lang w:eastAsia="de-DE"/>
        </w:rPr>
        <w:t xml:space="preserve"> anfänglich die Erforschung/Erkundung des Erzählenswerten, betrifft also die Vorarbeit (sammeln, prüfen, etc.)</w:t>
      </w:r>
      <w:r w:rsidR="00E93F78" w:rsidRPr="00CD2AA8">
        <w:rPr>
          <w:rFonts w:ascii="Times New Roman" w:hAnsi="Times New Roman" w:cs="Times New Roman"/>
          <w:color w:val="000000" w:themeColor="text1"/>
          <w:sz w:val="20"/>
          <w:szCs w:val="20"/>
          <w:lang w:eastAsia="de-DE"/>
        </w:rPr>
        <w:t>. Dies</w:t>
      </w:r>
      <w:r w:rsidR="005F13B6" w:rsidRPr="00CD2AA8">
        <w:rPr>
          <w:rFonts w:ascii="Times New Roman" w:hAnsi="Times New Roman" w:cs="Times New Roman"/>
          <w:color w:val="000000" w:themeColor="text1"/>
          <w:sz w:val="20"/>
          <w:szCs w:val="20"/>
          <w:lang w:eastAsia="de-DE"/>
        </w:rPr>
        <w:t xml:space="preserve"> wird bspw. bei Herodot sehr klar, wenn er von der </w:t>
      </w:r>
      <w:r w:rsidR="005F13B6" w:rsidRPr="00CD2AA8">
        <w:rPr>
          <w:rFonts w:ascii="Times New Roman" w:hAnsi="Times New Roman" w:cs="Times New Roman"/>
          <w:i/>
          <w:color w:val="000000" w:themeColor="text1"/>
          <w:sz w:val="20"/>
          <w:szCs w:val="20"/>
        </w:rPr>
        <w:t>historíes apódeixis</w:t>
      </w:r>
      <w:r w:rsidR="002724FA" w:rsidRPr="00CD2AA8">
        <w:rPr>
          <w:rFonts w:ascii="Times New Roman" w:hAnsi="Times New Roman" w:cs="Times New Roman"/>
          <w:color w:val="000000" w:themeColor="text1"/>
          <w:sz w:val="20"/>
          <w:szCs w:val="20"/>
        </w:rPr>
        <w:t xml:space="preserve"> – von dem Bericht der Erkundung –</w:t>
      </w:r>
      <w:r w:rsidR="005F13B6" w:rsidRPr="00CD2AA8">
        <w:rPr>
          <w:rFonts w:ascii="Times New Roman" w:hAnsi="Times New Roman" w:cs="Times New Roman"/>
          <w:color w:val="000000" w:themeColor="text1"/>
          <w:sz w:val="20"/>
          <w:szCs w:val="20"/>
        </w:rPr>
        <w:t xml:space="preserve"> spricht. </w:t>
      </w:r>
      <w:r w:rsidR="00E93F78" w:rsidRPr="00CD2AA8">
        <w:rPr>
          <w:rFonts w:ascii="Times New Roman" w:hAnsi="Times New Roman" w:cs="Times New Roman"/>
          <w:color w:val="000000" w:themeColor="text1"/>
          <w:sz w:val="20"/>
          <w:szCs w:val="20"/>
        </w:rPr>
        <w:t xml:space="preserve">Auch muss der Begriff nicht unbedingt nur als diachroner gedacht werden, denn er fand ebenso als synchroner mit der Bedeutung </w:t>
      </w:r>
      <w:r w:rsidR="00E93F78" w:rsidRPr="00CD2AA8">
        <w:rPr>
          <w:rFonts w:ascii="Times New Roman" w:hAnsi="Times New Roman" w:cs="Times New Roman"/>
          <w:color w:val="000000" w:themeColor="text1"/>
          <w:sz w:val="20"/>
          <w:szCs w:val="20"/>
          <w:lang w:eastAsia="de-DE"/>
        </w:rPr>
        <w:t>›</w:t>
      </w:r>
      <w:r w:rsidR="00E93F78" w:rsidRPr="00CD2AA8">
        <w:rPr>
          <w:rFonts w:ascii="Times New Roman" w:hAnsi="Times New Roman" w:cs="Times New Roman"/>
          <w:color w:val="000000" w:themeColor="text1"/>
          <w:sz w:val="20"/>
          <w:szCs w:val="20"/>
        </w:rPr>
        <w:t>Beschreibung</w:t>
      </w:r>
      <w:r w:rsidR="00E93F78" w:rsidRPr="00CD2AA8">
        <w:rPr>
          <w:rFonts w:ascii="Times New Roman" w:hAnsi="Times New Roman" w:cs="Times New Roman"/>
          <w:color w:val="000000" w:themeColor="text1"/>
          <w:sz w:val="20"/>
          <w:szCs w:val="20"/>
          <w:lang w:eastAsia="de-DE"/>
        </w:rPr>
        <w:t>‹</w:t>
      </w:r>
      <w:r w:rsidR="00E93F78" w:rsidRPr="00CD2AA8">
        <w:rPr>
          <w:rFonts w:ascii="Times New Roman" w:hAnsi="Times New Roman" w:cs="Times New Roman"/>
          <w:color w:val="000000" w:themeColor="text1"/>
          <w:sz w:val="20"/>
          <w:szCs w:val="20"/>
        </w:rPr>
        <w:t xml:space="preserve"> oder </w:t>
      </w:r>
      <w:r w:rsidR="00E93F78" w:rsidRPr="00CD2AA8">
        <w:rPr>
          <w:rFonts w:ascii="Times New Roman" w:hAnsi="Times New Roman" w:cs="Times New Roman"/>
          <w:color w:val="000000" w:themeColor="text1"/>
          <w:sz w:val="20"/>
          <w:szCs w:val="20"/>
          <w:lang w:eastAsia="de-DE"/>
        </w:rPr>
        <w:t>›</w:t>
      </w:r>
      <w:r w:rsidR="00E93F78" w:rsidRPr="00CD2AA8">
        <w:rPr>
          <w:rFonts w:ascii="Times New Roman" w:hAnsi="Times New Roman" w:cs="Times New Roman"/>
          <w:color w:val="000000" w:themeColor="text1"/>
          <w:sz w:val="20"/>
          <w:szCs w:val="20"/>
        </w:rPr>
        <w:t>Klassifikation</w:t>
      </w:r>
      <w:r w:rsidR="00E93F78" w:rsidRPr="00CD2AA8">
        <w:rPr>
          <w:rFonts w:ascii="Times New Roman" w:hAnsi="Times New Roman" w:cs="Times New Roman"/>
          <w:color w:val="000000" w:themeColor="text1"/>
          <w:sz w:val="20"/>
          <w:szCs w:val="20"/>
          <w:lang w:eastAsia="de-DE"/>
        </w:rPr>
        <w:t>‹</w:t>
      </w:r>
      <w:r w:rsidR="00E93F78" w:rsidRPr="00CD2AA8">
        <w:rPr>
          <w:rFonts w:ascii="Times New Roman" w:hAnsi="Times New Roman" w:cs="Times New Roman"/>
          <w:color w:val="000000" w:themeColor="text1"/>
          <w:sz w:val="20"/>
          <w:szCs w:val="20"/>
        </w:rPr>
        <w:t xml:space="preserve"> – so in </w:t>
      </w:r>
      <w:r w:rsidR="00E93F78" w:rsidRPr="00CD2AA8">
        <w:rPr>
          <w:rFonts w:ascii="Times New Roman" w:hAnsi="Times New Roman" w:cs="Times New Roman"/>
          <w:i/>
          <w:color w:val="000000" w:themeColor="text1"/>
          <w:sz w:val="20"/>
          <w:szCs w:val="20"/>
        </w:rPr>
        <w:t>historia naturalis</w:t>
      </w:r>
      <w:r w:rsidR="00E93F78" w:rsidRPr="00CD2AA8">
        <w:rPr>
          <w:rFonts w:ascii="Times New Roman" w:hAnsi="Times New Roman" w:cs="Times New Roman"/>
          <w:color w:val="000000" w:themeColor="text1"/>
          <w:sz w:val="20"/>
          <w:szCs w:val="20"/>
        </w:rPr>
        <w:t xml:space="preserve"> – Verwendung. </w:t>
      </w:r>
      <w:r w:rsidR="00260B2A" w:rsidRPr="00CD2AA8">
        <w:rPr>
          <w:rFonts w:ascii="Times New Roman" w:hAnsi="Times New Roman" w:cs="Times New Roman"/>
          <w:color w:val="000000" w:themeColor="text1"/>
          <w:sz w:val="20"/>
          <w:szCs w:val="20"/>
        </w:rPr>
        <w:t xml:space="preserve">Ab dem 17. Jahrhundert wird das deutsche Pluralwort </w:t>
      </w:r>
      <w:r w:rsidR="00260B2A" w:rsidRPr="00CD2AA8">
        <w:rPr>
          <w:rFonts w:ascii="Times New Roman" w:hAnsi="Times New Roman" w:cs="Times New Roman"/>
          <w:color w:val="000000" w:themeColor="text1"/>
          <w:sz w:val="20"/>
          <w:szCs w:val="20"/>
          <w:lang w:eastAsia="de-DE"/>
        </w:rPr>
        <w:t>›Geschichte‹ (= einzelne Ereignisse) zu einem Kollektivsingular und umfasste somit eine Vielzahl von Ereignissen unter einer einheitlichen Perspektive,</w:t>
      </w:r>
      <w:r w:rsidR="00F16A45" w:rsidRPr="00CD2AA8">
        <w:rPr>
          <w:rFonts w:ascii="Times New Roman" w:hAnsi="Times New Roman" w:cs="Times New Roman"/>
          <w:color w:val="000000" w:themeColor="text1"/>
          <w:sz w:val="20"/>
          <w:szCs w:val="20"/>
          <w:lang w:eastAsia="de-DE"/>
        </w:rPr>
        <w:t xml:space="preserve"> nämlich die, welche die </w:t>
      </w:r>
      <w:r w:rsidR="00AD2269" w:rsidRPr="00CD2AA8">
        <w:rPr>
          <w:rFonts w:ascii="Times New Roman" w:hAnsi="Times New Roman" w:cs="Times New Roman"/>
          <w:color w:val="000000" w:themeColor="text1"/>
          <w:sz w:val="20"/>
          <w:szCs w:val="20"/>
          <w:lang w:eastAsia="de-DE"/>
        </w:rPr>
        <w:t>Ereigniszusammenhänge, deren Bedingungen und Folgen (Kausalprinzip) und deren Richtung (Finalprinzip) zu erkennen</w:t>
      </w:r>
      <w:r w:rsidR="00F37EC6" w:rsidRPr="00CD2AA8">
        <w:rPr>
          <w:rFonts w:ascii="Times New Roman" w:hAnsi="Times New Roman" w:cs="Times New Roman"/>
          <w:color w:val="000000" w:themeColor="text1"/>
          <w:sz w:val="20"/>
          <w:szCs w:val="20"/>
          <w:lang w:eastAsia="de-DE"/>
        </w:rPr>
        <w:t xml:space="preserve"> versucht</w:t>
      </w:r>
      <w:r w:rsidR="00EC094D">
        <w:rPr>
          <w:rFonts w:ascii="Times New Roman" w:hAnsi="Times New Roman" w:cs="Times New Roman"/>
          <w:color w:val="000000" w:themeColor="text1"/>
          <w:sz w:val="20"/>
          <w:szCs w:val="20"/>
          <w:lang w:eastAsia="de-DE"/>
        </w:rPr>
        <w:t>e</w:t>
      </w:r>
      <w:r w:rsidR="00850CBF" w:rsidRPr="00CD2AA8">
        <w:rPr>
          <w:rFonts w:ascii="Times New Roman" w:hAnsi="Times New Roman" w:cs="Times New Roman"/>
          <w:color w:val="000000" w:themeColor="text1"/>
          <w:sz w:val="20"/>
          <w:szCs w:val="20"/>
          <w:lang w:eastAsia="de-DE"/>
        </w:rPr>
        <w:t xml:space="preserve">. </w:t>
      </w:r>
      <w:r w:rsidR="00655CFD" w:rsidRPr="00CD2AA8">
        <w:rPr>
          <w:rFonts w:ascii="Times New Roman" w:hAnsi="Times New Roman" w:cs="Times New Roman"/>
          <w:color w:val="000000" w:themeColor="text1"/>
          <w:sz w:val="20"/>
          <w:szCs w:val="20"/>
          <w:lang w:eastAsia="de-DE"/>
        </w:rPr>
        <w:t>Im Folgenden seien unter ›Geschichte‹</w:t>
      </w:r>
      <w:r w:rsidR="006A63E1" w:rsidRPr="00CD2AA8">
        <w:rPr>
          <w:rFonts w:ascii="Times New Roman" w:hAnsi="Times New Roman" w:cs="Times New Roman"/>
          <w:color w:val="000000" w:themeColor="text1"/>
          <w:sz w:val="20"/>
          <w:szCs w:val="20"/>
          <w:lang w:eastAsia="de-DE"/>
        </w:rPr>
        <w:t xml:space="preserve"> der Inhalt/die Inhalte</w:t>
      </w:r>
      <w:r w:rsidR="00655CFD" w:rsidRPr="00CD2AA8">
        <w:rPr>
          <w:rFonts w:ascii="Times New Roman" w:hAnsi="Times New Roman" w:cs="Times New Roman"/>
          <w:color w:val="000000" w:themeColor="text1"/>
          <w:sz w:val="20"/>
          <w:szCs w:val="20"/>
          <w:lang w:eastAsia="de-DE"/>
        </w:rPr>
        <w:t xml:space="preserve"> (Was), unter ›Geschichtsschreibung‹ die Form (Wie) zu verstehen. </w:t>
      </w:r>
      <w:r w:rsidR="006A63E1" w:rsidRPr="00CD2AA8">
        <w:rPr>
          <w:rFonts w:ascii="Times New Roman" w:hAnsi="Times New Roman" w:cs="Times New Roman"/>
          <w:color w:val="000000" w:themeColor="text1"/>
          <w:sz w:val="20"/>
          <w:szCs w:val="20"/>
          <w:lang w:eastAsia="de-DE"/>
        </w:rPr>
        <w:t xml:space="preserve">Vgl. Alexander Demandt, Philosophie der Geschichte. Von der Antike zur Gegenwart, </w:t>
      </w:r>
      <w:r w:rsidR="00482C00">
        <w:rPr>
          <w:rFonts w:ascii="Times New Roman" w:hAnsi="Times New Roman" w:cs="Times New Roman"/>
          <w:color w:val="000000" w:themeColor="text1"/>
          <w:sz w:val="20"/>
          <w:szCs w:val="20"/>
          <w:lang w:eastAsia="de-DE"/>
        </w:rPr>
        <w:t>Köln / Weimar / Wien 2011; hier</w:t>
      </w:r>
      <w:r w:rsidR="006A63E1" w:rsidRPr="00CD2AA8">
        <w:rPr>
          <w:rFonts w:ascii="Times New Roman" w:hAnsi="Times New Roman" w:cs="Times New Roman"/>
          <w:color w:val="000000" w:themeColor="text1"/>
          <w:sz w:val="20"/>
          <w:szCs w:val="20"/>
          <w:lang w:eastAsia="de-DE"/>
        </w:rPr>
        <w:t xml:space="preserve"> 19–25. Demandt </w:t>
      </w:r>
      <w:r w:rsidR="00EF1977" w:rsidRPr="00CD2AA8">
        <w:rPr>
          <w:rFonts w:ascii="Times New Roman" w:hAnsi="Times New Roman" w:cs="Times New Roman"/>
          <w:color w:val="000000" w:themeColor="text1"/>
          <w:sz w:val="20"/>
          <w:szCs w:val="20"/>
          <w:lang w:eastAsia="de-DE"/>
        </w:rPr>
        <w:t xml:space="preserve">differenziert ebenso zwischen Form und Inhalt, doch benennt er diese </w:t>
      </w:r>
      <w:r w:rsidR="00EC094D">
        <w:rPr>
          <w:rFonts w:ascii="Times New Roman" w:hAnsi="Times New Roman" w:cs="Times New Roman"/>
          <w:color w:val="000000" w:themeColor="text1"/>
          <w:sz w:val="20"/>
          <w:szCs w:val="20"/>
          <w:lang w:eastAsia="de-DE"/>
        </w:rPr>
        <w:t>mit dem lateinischen Lehnwort</w:t>
      </w:r>
      <w:r w:rsidR="006E11E1" w:rsidRPr="00CD2AA8">
        <w:rPr>
          <w:rFonts w:ascii="Times New Roman" w:hAnsi="Times New Roman" w:cs="Times New Roman"/>
          <w:color w:val="000000" w:themeColor="text1"/>
          <w:sz w:val="20"/>
          <w:szCs w:val="20"/>
          <w:lang w:eastAsia="de-DE"/>
        </w:rPr>
        <w:t xml:space="preserve"> </w:t>
      </w:r>
      <w:r w:rsidR="00EF1977" w:rsidRPr="00CD2AA8">
        <w:rPr>
          <w:rFonts w:ascii="Times New Roman" w:hAnsi="Times New Roman" w:cs="Times New Roman"/>
          <w:color w:val="000000" w:themeColor="text1"/>
          <w:sz w:val="20"/>
          <w:szCs w:val="20"/>
          <w:lang w:eastAsia="de-DE"/>
        </w:rPr>
        <w:t xml:space="preserve">›Historie‹, jenen als ›Geschichte‹. </w:t>
      </w:r>
      <w:r w:rsidR="00365913" w:rsidRPr="00CD2AA8">
        <w:rPr>
          <w:rFonts w:ascii="Times New Roman" w:hAnsi="Times New Roman" w:cs="Times New Roman"/>
          <w:color w:val="000000" w:themeColor="text1"/>
          <w:sz w:val="20"/>
          <w:szCs w:val="20"/>
          <w:lang w:eastAsia="de-DE"/>
        </w:rPr>
        <w:t>M. E. wird bei meiner</w:t>
      </w:r>
      <w:r w:rsidR="006E11E1" w:rsidRPr="00CD2AA8">
        <w:rPr>
          <w:rFonts w:ascii="Times New Roman" w:hAnsi="Times New Roman" w:cs="Times New Roman"/>
          <w:color w:val="000000" w:themeColor="text1"/>
          <w:sz w:val="20"/>
          <w:szCs w:val="20"/>
          <w:lang w:eastAsia="de-DE"/>
        </w:rPr>
        <w:t xml:space="preserve"> Begriffssetzung die Differenz – auch ohne Vorwissen – klarer und vermeidet </w:t>
      </w:r>
      <w:r w:rsidR="00F70C2A" w:rsidRPr="00CD2AA8">
        <w:rPr>
          <w:rFonts w:ascii="Times New Roman" w:hAnsi="Times New Roman" w:cs="Times New Roman"/>
          <w:color w:val="000000" w:themeColor="text1"/>
          <w:sz w:val="20"/>
          <w:szCs w:val="20"/>
          <w:lang w:eastAsia="de-DE"/>
        </w:rPr>
        <w:t xml:space="preserve">somit </w:t>
      </w:r>
      <w:r w:rsidR="006E11E1" w:rsidRPr="00CD2AA8">
        <w:rPr>
          <w:rFonts w:ascii="Times New Roman" w:hAnsi="Times New Roman" w:cs="Times New Roman"/>
          <w:color w:val="000000" w:themeColor="text1"/>
          <w:sz w:val="20"/>
          <w:szCs w:val="20"/>
          <w:lang w:eastAsia="de-DE"/>
        </w:rPr>
        <w:t xml:space="preserve">die </w:t>
      </w:r>
      <w:r w:rsidR="003B0328">
        <w:rPr>
          <w:rFonts w:ascii="Times New Roman" w:hAnsi="Times New Roman" w:cs="Times New Roman"/>
          <w:color w:val="000000" w:themeColor="text1"/>
          <w:sz w:val="20"/>
          <w:szCs w:val="20"/>
          <w:lang w:eastAsia="de-DE"/>
        </w:rPr>
        <w:t>von Demandt</w:t>
      </w:r>
      <w:r w:rsidR="00F70C2A" w:rsidRPr="00CD2AA8">
        <w:rPr>
          <w:rFonts w:ascii="Times New Roman" w:hAnsi="Times New Roman" w:cs="Times New Roman"/>
          <w:color w:val="000000" w:themeColor="text1"/>
          <w:sz w:val="20"/>
          <w:szCs w:val="20"/>
          <w:lang w:eastAsia="de-DE"/>
        </w:rPr>
        <w:t xml:space="preserve"> eingeführte </w:t>
      </w:r>
      <w:r w:rsidR="006E11E1" w:rsidRPr="00CD2AA8">
        <w:rPr>
          <w:rFonts w:ascii="Times New Roman" w:hAnsi="Times New Roman" w:cs="Times New Roman"/>
          <w:color w:val="000000" w:themeColor="text1"/>
          <w:sz w:val="20"/>
          <w:szCs w:val="20"/>
          <w:lang w:eastAsia="de-DE"/>
        </w:rPr>
        <w:t xml:space="preserve">naheliegende Gleichsetzung von Geschehenem und Darstellung. </w:t>
      </w:r>
      <w:r w:rsidR="001D001D" w:rsidRPr="00CD2AA8">
        <w:rPr>
          <w:rFonts w:ascii="Times New Roman" w:hAnsi="Times New Roman" w:cs="Times New Roman"/>
          <w:color w:val="000000" w:themeColor="text1"/>
          <w:sz w:val="20"/>
          <w:szCs w:val="20"/>
          <w:lang w:eastAsia="de-DE"/>
        </w:rPr>
        <w:t xml:space="preserve">Zuletzt sei angemerkt, dass </w:t>
      </w:r>
      <w:r w:rsidR="000526AA" w:rsidRPr="00CD2AA8">
        <w:rPr>
          <w:rFonts w:ascii="Times New Roman" w:hAnsi="Times New Roman" w:cs="Times New Roman"/>
          <w:color w:val="000000" w:themeColor="text1"/>
          <w:sz w:val="20"/>
          <w:szCs w:val="20"/>
          <w:lang w:eastAsia="de-DE"/>
        </w:rPr>
        <w:t>›</w:t>
      </w:r>
      <w:r w:rsidR="00EF1977" w:rsidRPr="00CD2AA8">
        <w:rPr>
          <w:rFonts w:ascii="Times New Roman" w:hAnsi="Times New Roman" w:cs="Times New Roman"/>
          <w:color w:val="000000" w:themeColor="text1"/>
          <w:sz w:val="20"/>
          <w:szCs w:val="20"/>
          <w:lang w:eastAsia="de-DE"/>
        </w:rPr>
        <w:t>Geschichtsschreibung</w:t>
      </w:r>
      <w:r w:rsidR="000526AA" w:rsidRPr="00CD2AA8">
        <w:rPr>
          <w:rFonts w:ascii="Times New Roman" w:hAnsi="Times New Roman" w:cs="Times New Roman"/>
          <w:color w:val="000000" w:themeColor="text1"/>
          <w:sz w:val="20"/>
          <w:szCs w:val="20"/>
          <w:lang w:eastAsia="de-DE"/>
        </w:rPr>
        <w:t>‹</w:t>
      </w:r>
      <w:r w:rsidR="00EF1977" w:rsidRPr="00CD2AA8">
        <w:rPr>
          <w:rFonts w:ascii="Times New Roman" w:hAnsi="Times New Roman" w:cs="Times New Roman"/>
          <w:color w:val="000000" w:themeColor="text1"/>
          <w:sz w:val="20"/>
          <w:szCs w:val="20"/>
          <w:lang w:eastAsia="de-DE"/>
        </w:rPr>
        <w:t xml:space="preserve"> nicht zu verwechseln </w:t>
      </w:r>
      <w:r w:rsidR="001D001D" w:rsidRPr="00CD2AA8">
        <w:rPr>
          <w:rFonts w:ascii="Times New Roman" w:hAnsi="Times New Roman" w:cs="Times New Roman"/>
          <w:color w:val="000000" w:themeColor="text1"/>
          <w:sz w:val="20"/>
          <w:szCs w:val="20"/>
          <w:lang w:eastAsia="de-DE"/>
        </w:rPr>
        <w:t xml:space="preserve">sei </w:t>
      </w:r>
      <w:r w:rsidR="00EF1977" w:rsidRPr="00CD2AA8">
        <w:rPr>
          <w:rFonts w:ascii="Times New Roman" w:hAnsi="Times New Roman" w:cs="Times New Roman"/>
          <w:color w:val="000000" w:themeColor="text1"/>
          <w:sz w:val="20"/>
          <w:szCs w:val="20"/>
          <w:lang w:eastAsia="de-DE"/>
        </w:rPr>
        <w:t xml:space="preserve">mit der </w:t>
      </w:r>
      <w:r w:rsidR="000526AA" w:rsidRPr="00CD2AA8">
        <w:rPr>
          <w:rFonts w:ascii="Times New Roman" w:hAnsi="Times New Roman" w:cs="Times New Roman"/>
          <w:color w:val="000000" w:themeColor="text1"/>
          <w:sz w:val="20"/>
          <w:szCs w:val="20"/>
          <w:lang w:eastAsia="de-DE"/>
        </w:rPr>
        <w:t>›</w:t>
      </w:r>
      <w:r w:rsidR="00EF1977" w:rsidRPr="00CD2AA8">
        <w:rPr>
          <w:rFonts w:ascii="Times New Roman" w:hAnsi="Times New Roman" w:cs="Times New Roman"/>
          <w:color w:val="000000" w:themeColor="text1"/>
          <w:sz w:val="20"/>
          <w:szCs w:val="20"/>
          <w:lang w:eastAsia="de-DE"/>
        </w:rPr>
        <w:t>Historiographie</w:t>
      </w:r>
      <w:r w:rsidR="000526AA" w:rsidRPr="00CD2AA8">
        <w:rPr>
          <w:rFonts w:ascii="Times New Roman" w:hAnsi="Times New Roman" w:cs="Times New Roman"/>
          <w:color w:val="000000" w:themeColor="text1"/>
          <w:sz w:val="20"/>
          <w:szCs w:val="20"/>
          <w:lang w:eastAsia="de-DE"/>
        </w:rPr>
        <w:t xml:space="preserve">‹, die hier </w:t>
      </w:r>
      <w:r w:rsidR="00F70C2A" w:rsidRPr="00CD2AA8">
        <w:rPr>
          <w:rFonts w:ascii="Times New Roman" w:hAnsi="Times New Roman" w:cs="Times New Roman"/>
          <w:color w:val="000000" w:themeColor="text1"/>
          <w:sz w:val="20"/>
          <w:szCs w:val="20"/>
          <w:lang w:eastAsia="de-DE"/>
        </w:rPr>
        <w:t xml:space="preserve">ausschließlich </w:t>
      </w:r>
      <w:r w:rsidR="000526AA" w:rsidRPr="00CD2AA8">
        <w:rPr>
          <w:rFonts w:ascii="Times New Roman" w:hAnsi="Times New Roman" w:cs="Times New Roman"/>
          <w:color w:val="000000" w:themeColor="text1"/>
          <w:sz w:val="20"/>
          <w:szCs w:val="20"/>
          <w:lang w:eastAsia="de-DE"/>
        </w:rPr>
        <w:t>die ›</w:t>
      </w:r>
      <w:r w:rsidR="00EF1977" w:rsidRPr="00CD2AA8">
        <w:rPr>
          <w:rFonts w:ascii="Times New Roman" w:hAnsi="Times New Roman" w:cs="Times New Roman"/>
          <w:color w:val="000000" w:themeColor="text1"/>
          <w:sz w:val="20"/>
          <w:szCs w:val="20"/>
          <w:lang w:eastAsia="de-DE"/>
        </w:rPr>
        <w:t xml:space="preserve">Geschichte der </w:t>
      </w:r>
      <w:r w:rsidR="00674C11" w:rsidRPr="00CD2AA8">
        <w:rPr>
          <w:rFonts w:ascii="Times New Roman" w:hAnsi="Times New Roman" w:cs="Times New Roman"/>
          <w:color w:val="000000" w:themeColor="text1"/>
          <w:sz w:val="20"/>
          <w:szCs w:val="20"/>
          <w:lang w:eastAsia="de-DE"/>
        </w:rPr>
        <w:t>Geschichtsschreibung</w:t>
      </w:r>
      <w:r w:rsidR="000526AA" w:rsidRPr="00CD2AA8">
        <w:rPr>
          <w:rFonts w:ascii="Times New Roman" w:hAnsi="Times New Roman" w:cs="Times New Roman"/>
          <w:color w:val="000000" w:themeColor="text1"/>
          <w:sz w:val="20"/>
          <w:szCs w:val="20"/>
          <w:lang w:eastAsia="de-DE"/>
        </w:rPr>
        <w:t>‹</w:t>
      </w:r>
      <w:r w:rsidR="00365913" w:rsidRPr="00CD2AA8">
        <w:rPr>
          <w:rFonts w:ascii="Times New Roman" w:hAnsi="Times New Roman" w:cs="Times New Roman"/>
          <w:color w:val="000000" w:themeColor="text1"/>
          <w:sz w:val="20"/>
          <w:szCs w:val="20"/>
          <w:lang w:eastAsia="de-DE"/>
        </w:rPr>
        <w:t xml:space="preserve"> und somit den theoretischen Diskurs</w:t>
      </w:r>
      <w:r w:rsidR="00674C11" w:rsidRPr="00CD2AA8">
        <w:rPr>
          <w:rFonts w:ascii="Times New Roman" w:hAnsi="Times New Roman" w:cs="Times New Roman"/>
          <w:color w:val="000000" w:themeColor="text1"/>
          <w:sz w:val="20"/>
          <w:szCs w:val="20"/>
          <w:lang w:eastAsia="de-DE"/>
        </w:rPr>
        <w:t xml:space="preserve"> meint.</w:t>
      </w:r>
      <w:r w:rsidR="000526AA" w:rsidRPr="00CD2AA8">
        <w:rPr>
          <w:rFonts w:ascii="Times New Roman" w:hAnsi="Times New Roman" w:cs="Times New Roman"/>
          <w:color w:val="000000" w:themeColor="text1"/>
          <w:sz w:val="20"/>
          <w:szCs w:val="20"/>
          <w:lang w:eastAsia="de-DE"/>
        </w:rPr>
        <w:t xml:space="preserve"> </w:t>
      </w:r>
      <w:r w:rsidR="008155DD" w:rsidRPr="00CD2AA8">
        <w:rPr>
          <w:rFonts w:ascii="Times New Roman" w:hAnsi="Times New Roman" w:cs="Times New Roman"/>
          <w:color w:val="000000" w:themeColor="text1"/>
          <w:sz w:val="20"/>
          <w:szCs w:val="20"/>
          <w:lang w:eastAsia="de-DE"/>
        </w:rPr>
        <w:t xml:space="preserve">Bei </w:t>
      </w:r>
      <w:r w:rsidR="003B0328">
        <w:rPr>
          <w:rFonts w:ascii="Times New Roman" w:hAnsi="Times New Roman" w:cs="Times New Roman"/>
          <w:color w:val="000000" w:themeColor="text1"/>
          <w:sz w:val="20"/>
          <w:szCs w:val="20"/>
          <w:lang w:eastAsia="de-DE"/>
        </w:rPr>
        <w:t xml:space="preserve">der </w:t>
      </w:r>
      <w:r w:rsidR="008155DD" w:rsidRPr="00CD2AA8">
        <w:rPr>
          <w:rFonts w:ascii="Times New Roman" w:hAnsi="Times New Roman" w:cs="Times New Roman"/>
          <w:color w:val="000000" w:themeColor="text1"/>
          <w:sz w:val="20"/>
          <w:szCs w:val="20"/>
          <w:lang w:eastAsia="de-DE"/>
        </w:rPr>
        <w:t xml:space="preserve">Geschichtsschreibung wird der Fokus auf den Prozess der Produktion </w:t>
      </w:r>
      <w:r w:rsidR="00365913" w:rsidRPr="00CD2AA8">
        <w:rPr>
          <w:rFonts w:ascii="Times New Roman" w:hAnsi="Times New Roman" w:cs="Times New Roman"/>
          <w:color w:val="000000" w:themeColor="text1"/>
          <w:sz w:val="20"/>
          <w:szCs w:val="20"/>
          <w:lang w:eastAsia="de-DE"/>
        </w:rPr>
        <w:t xml:space="preserve">gelegt, die Geschichtsdarstellung, das Produkt also, ist </w:t>
      </w:r>
      <w:r w:rsidR="00095CFD" w:rsidRPr="00CD2AA8">
        <w:rPr>
          <w:rFonts w:ascii="Times New Roman" w:hAnsi="Times New Roman" w:cs="Times New Roman"/>
          <w:color w:val="000000" w:themeColor="text1"/>
          <w:sz w:val="20"/>
          <w:szCs w:val="20"/>
          <w:lang w:eastAsia="de-DE"/>
        </w:rPr>
        <w:t>impliziert und kann als Metonymie (Ursache – Wirkung) gedacht werden.</w:t>
      </w:r>
    </w:p>
  </w:footnote>
  <w:footnote w:id="5">
    <w:p w14:paraId="493C70CA" w14:textId="1E0BAB9F" w:rsidR="00146565" w:rsidRPr="00131878" w:rsidRDefault="00146565">
      <w:pPr>
        <w:pStyle w:val="Voetnoottekst"/>
        <w:rPr>
          <w:rFonts w:ascii="Times New Roman" w:hAnsi="Times New Roman" w:cs="Times New Roman"/>
          <w:sz w:val="20"/>
          <w:szCs w:val="20"/>
        </w:rPr>
      </w:pPr>
      <w:r w:rsidRPr="00131878">
        <w:rPr>
          <w:rStyle w:val="Voetnootmarkering"/>
          <w:rFonts w:ascii="Times New Roman" w:hAnsi="Times New Roman" w:cs="Times New Roman"/>
          <w:sz w:val="20"/>
          <w:szCs w:val="20"/>
        </w:rPr>
        <w:footnoteRef/>
      </w:r>
      <w:r w:rsidR="0062552B" w:rsidRPr="00131878">
        <w:rPr>
          <w:rFonts w:ascii="Times New Roman" w:hAnsi="Times New Roman" w:cs="Times New Roman"/>
          <w:sz w:val="20"/>
          <w:szCs w:val="20"/>
        </w:rPr>
        <w:t xml:space="preserve"> Aristoteles, Poetik.</w:t>
      </w:r>
      <w:r w:rsidRPr="00131878">
        <w:rPr>
          <w:rFonts w:ascii="Times New Roman" w:hAnsi="Times New Roman" w:cs="Times New Roman"/>
          <w:sz w:val="20"/>
          <w:szCs w:val="20"/>
        </w:rPr>
        <w:t xml:space="preserve"> Griechisch / Deutsch, übersetzt und herausgegeben von Manfred Fuhrm</w:t>
      </w:r>
      <w:r w:rsidR="00994F61">
        <w:rPr>
          <w:rFonts w:ascii="Times New Roman" w:hAnsi="Times New Roman" w:cs="Times New Roman"/>
          <w:sz w:val="20"/>
          <w:szCs w:val="20"/>
        </w:rPr>
        <w:t>ann, Stuttgart 2012, Kapitel 9.</w:t>
      </w:r>
    </w:p>
  </w:footnote>
  <w:footnote w:id="6">
    <w:p w14:paraId="6C006A0A" w14:textId="107C97B5" w:rsidR="0091641E" w:rsidRPr="00CD2AA8" w:rsidRDefault="0091641E" w:rsidP="0091641E">
      <w:pPr>
        <w:pStyle w:val="Voetnoottekst"/>
        <w:rPr>
          <w:rFonts w:ascii="Times New Roman" w:hAnsi="Times New Roman" w:cs="Times New Roman"/>
          <w:color w:val="000000" w:themeColor="text1"/>
          <w:sz w:val="20"/>
          <w:szCs w:val="20"/>
        </w:rPr>
      </w:pPr>
      <w:r w:rsidRPr="00CD2AA8">
        <w:rPr>
          <w:rStyle w:val="Voetnootmarkering"/>
          <w:rFonts w:ascii="Times New Roman" w:hAnsi="Times New Roman" w:cs="Times New Roman"/>
          <w:color w:val="000000" w:themeColor="text1"/>
          <w:sz w:val="20"/>
          <w:szCs w:val="20"/>
        </w:rPr>
        <w:footnoteRef/>
      </w:r>
      <w:r w:rsidRPr="00CD2AA8">
        <w:rPr>
          <w:rFonts w:ascii="Times New Roman" w:hAnsi="Times New Roman" w:cs="Times New Roman"/>
          <w:color w:val="000000" w:themeColor="text1"/>
          <w:sz w:val="20"/>
          <w:szCs w:val="20"/>
        </w:rPr>
        <w:t xml:space="preserve"> Dieter Hardt, Geschichtsschreibung, in: Historisches Wörterbuch der Rhetori</w:t>
      </w:r>
      <w:r w:rsidR="00C60878">
        <w:rPr>
          <w:rFonts w:ascii="Times New Roman" w:hAnsi="Times New Roman" w:cs="Times New Roman"/>
          <w:color w:val="000000" w:themeColor="text1"/>
          <w:sz w:val="20"/>
          <w:szCs w:val="20"/>
        </w:rPr>
        <w:t>k 3 (1996) 832–</w:t>
      </w:r>
      <w:r w:rsidR="00994F61">
        <w:rPr>
          <w:rFonts w:ascii="Times New Roman" w:hAnsi="Times New Roman" w:cs="Times New Roman"/>
          <w:color w:val="000000" w:themeColor="text1"/>
          <w:sz w:val="20"/>
          <w:szCs w:val="20"/>
        </w:rPr>
        <w:t>870; hier 839.</w:t>
      </w:r>
      <w:r w:rsidR="0027270B">
        <w:rPr>
          <w:rFonts w:ascii="Times New Roman" w:hAnsi="Times New Roman" w:cs="Times New Roman"/>
          <w:color w:val="000000" w:themeColor="text1"/>
          <w:sz w:val="20"/>
          <w:szCs w:val="20"/>
        </w:rPr>
        <w:t xml:space="preserve"> Kursiv i. Orig.</w:t>
      </w:r>
    </w:p>
  </w:footnote>
  <w:footnote w:id="7">
    <w:p w14:paraId="2880E469" w14:textId="6FE9E289" w:rsidR="0091641E" w:rsidRPr="00CD2AA8" w:rsidRDefault="0091641E">
      <w:pPr>
        <w:pStyle w:val="Voetnoottekst"/>
        <w:rPr>
          <w:rFonts w:ascii="Times New Roman" w:hAnsi="Times New Roman" w:cs="Times New Roman"/>
          <w:color w:val="000000" w:themeColor="text1"/>
          <w:sz w:val="20"/>
          <w:szCs w:val="20"/>
        </w:rPr>
      </w:pPr>
      <w:r w:rsidRPr="00BE36DD">
        <w:rPr>
          <w:rStyle w:val="Voetnootmarkering"/>
          <w:rFonts w:ascii="Times New Roman" w:hAnsi="Times New Roman" w:cs="Times New Roman"/>
          <w:color w:val="000000" w:themeColor="text1"/>
          <w:sz w:val="20"/>
          <w:szCs w:val="20"/>
        </w:rPr>
        <w:footnoteRef/>
      </w:r>
      <w:r w:rsidRPr="00BE36DD">
        <w:rPr>
          <w:rFonts w:ascii="Times New Roman" w:hAnsi="Times New Roman" w:cs="Times New Roman"/>
          <w:color w:val="000000" w:themeColor="text1"/>
          <w:sz w:val="20"/>
          <w:szCs w:val="20"/>
        </w:rPr>
        <w:t xml:space="preserve"> </w:t>
      </w:r>
      <w:r w:rsidR="00606F6A" w:rsidRPr="00BE36DD">
        <w:rPr>
          <w:rFonts w:ascii="Times New Roman" w:hAnsi="Times New Roman" w:cs="Times New Roman"/>
          <w:color w:val="000000" w:themeColor="text1"/>
          <w:sz w:val="20"/>
          <w:szCs w:val="20"/>
        </w:rPr>
        <w:t>Aus dem Begriff des Geschehens ergibt sich notwendig der Gedanke der Veränderung und des Wechsels von einem Zustand in einen davon verschiedenen</w:t>
      </w:r>
      <w:r w:rsidR="00742BE4" w:rsidRPr="00BE36DD">
        <w:rPr>
          <w:rFonts w:ascii="Times New Roman" w:hAnsi="Times New Roman" w:cs="Times New Roman"/>
          <w:color w:val="000000" w:themeColor="text1"/>
          <w:sz w:val="20"/>
          <w:szCs w:val="20"/>
        </w:rPr>
        <w:t xml:space="preserve"> durch das vermittelnde Ereignis</w:t>
      </w:r>
      <w:r w:rsidR="00606F6A" w:rsidRPr="00BE36DD">
        <w:rPr>
          <w:rFonts w:ascii="Times New Roman" w:hAnsi="Times New Roman" w:cs="Times New Roman"/>
          <w:color w:val="000000" w:themeColor="text1"/>
          <w:sz w:val="20"/>
          <w:szCs w:val="20"/>
        </w:rPr>
        <w:t xml:space="preserve">. Als Grundeinheit </w:t>
      </w:r>
      <w:r w:rsidR="0043149F" w:rsidRPr="00BE36DD">
        <w:rPr>
          <w:rFonts w:ascii="Times New Roman" w:hAnsi="Times New Roman" w:cs="Times New Roman"/>
          <w:color w:val="000000" w:themeColor="text1"/>
          <w:sz w:val="20"/>
          <w:szCs w:val="20"/>
        </w:rPr>
        <w:t xml:space="preserve">lässt sich in diesem Zusammenhang das Exemplum </w:t>
      </w:r>
      <w:r w:rsidR="00D963FA" w:rsidRPr="00BE36DD">
        <w:rPr>
          <w:rFonts w:ascii="Times New Roman" w:hAnsi="Times New Roman" w:cs="Times New Roman"/>
          <w:color w:val="000000" w:themeColor="text1"/>
          <w:sz w:val="20"/>
          <w:szCs w:val="20"/>
        </w:rPr>
        <w:t xml:space="preserve">anführen, das eine einzelne Tat erzählt und damit die Minimaldefinition der Narration erfüllt, vgl. Fußnote 9 sowie Achim Saupe / Felix Wiedemann, Narration und Narratologie. Erzähltheorien in der Geschichtswissenschaft, Version 1.0, in: Docupedia-Zeitgeschichte, 28.01.2015. Online unter: </w:t>
      </w:r>
      <w:hyperlink r:id="rId1" w:history="1">
        <w:r w:rsidR="00D963FA" w:rsidRPr="00BE36DD">
          <w:rPr>
            <w:rStyle w:val="Hyperlink"/>
            <w:rFonts w:ascii="Times New Roman" w:hAnsi="Times New Roman" w:cs="Times New Roman"/>
            <w:color w:val="000000" w:themeColor="text1"/>
            <w:sz w:val="20"/>
            <w:szCs w:val="20"/>
            <w:u w:val="none"/>
          </w:rPr>
          <w:t>http://dx.doi.org/10.14765/zzf.dok.2.580.v1</w:t>
        </w:r>
      </w:hyperlink>
      <w:r w:rsidR="00D963FA" w:rsidRPr="00BE36DD">
        <w:rPr>
          <w:rFonts w:ascii="Times New Roman" w:hAnsi="Times New Roman" w:cs="Times New Roman"/>
          <w:color w:val="000000" w:themeColor="text1"/>
          <w:sz w:val="20"/>
          <w:szCs w:val="20"/>
        </w:rPr>
        <w:t>.</w:t>
      </w:r>
      <w:r w:rsidR="009E08B4" w:rsidRPr="00BE36DD">
        <w:rPr>
          <w:rFonts w:ascii="Times New Roman" w:hAnsi="Times New Roman" w:cs="Times New Roman"/>
          <w:color w:val="000000" w:themeColor="text1"/>
          <w:sz w:val="20"/>
          <w:szCs w:val="20"/>
        </w:rPr>
        <w:t xml:space="preserve"> (Zu</w:t>
      </w:r>
      <w:r w:rsidR="00BE36DD" w:rsidRPr="00BE36DD">
        <w:rPr>
          <w:rFonts w:ascii="Times New Roman" w:hAnsi="Times New Roman" w:cs="Times New Roman"/>
          <w:color w:val="000000" w:themeColor="text1"/>
          <w:sz w:val="20"/>
          <w:szCs w:val="20"/>
        </w:rPr>
        <w:t>letzt abgerufen am 30.11.2018</w:t>
      </w:r>
      <w:r w:rsidR="009E08B4" w:rsidRPr="00BE36DD">
        <w:rPr>
          <w:rFonts w:ascii="Times New Roman" w:hAnsi="Times New Roman" w:cs="Times New Roman"/>
          <w:color w:val="000000" w:themeColor="text1"/>
          <w:sz w:val="20"/>
          <w:szCs w:val="20"/>
        </w:rPr>
        <w:t>).</w:t>
      </w:r>
    </w:p>
  </w:footnote>
  <w:footnote w:id="8">
    <w:p w14:paraId="6A59A03E" w14:textId="7C03ABCD" w:rsidR="00410A67" w:rsidRPr="00CD2AA8" w:rsidRDefault="00410A67">
      <w:pPr>
        <w:pStyle w:val="Voetnoottekst"/>
        <w:rPr>
          <w:rFonts w:ascii="Times New Roman" w:hAnsi="Times New Roman" w:cs="Times New Roman"/>
          <w:color w:val="000000" w:themeColor="text1"/>
          <w:sz w:val="20"/>
          <w:szCs w:val="20"/>
        </w:rPr>
      </w:pPr>
      <w:r w:rsidRPr="00CD2AA8">
        <w:rPr>
          <w:rStyle w:val="Voetnootmarkering"/>
          <w:rFonts w:ascii="Times New Roman" w:hAnsi="Times New Roman" w:cs="Times New Roman"/>
          <w:color w:val="000000" w:themeColor="text1"/>
          <w:sz w:val="20"/>
          <w:szCs w:val="20"/>
        </w:rPr>
        <w:footnoteRef/>
      </w:r>
      <w:r w:rsidRPr="00CD2AA8">
        <w:rPr>
          <w:rFonts w:ascii="Times New Roman" w:hAnsi="Times New Roman" w:cs="Times New Roman"/>
          <w:color w:val="000000" w:themeColor="text1"/>
          <w:sz w:val="20"/>
          <w:szCs w:val="20"/>
        </w:rPr>
        <w:t xml:space="preserve"> </w:t>
      </w:r>
      <w:r w:rsidR="00994F61">
        <w:rPr>
          <w:rFonts w:ascii="Times New Roman" w:hAnsi="Times New Roman" w:cs="Times New Roman"/>
          <w:color w:val="000000" w:themeColor="text1"/>
          <w:sz w:val="20"/>
          <w:szCs w:val="20"/>
        </w:rPr>
        <w:t>Aristoteles, Poetik, Kapitel 9.</w:t>
      </w:r>
    </w:p>
  </w:footnote>
  <w:footnote w:id="9">
    <w:p w14:paraId="4585BA68" w14:textId="3AD18AB4" w:rsidR="00521326" w:rsidRPr="007E0730" w:rsidRDefault="00521326" w:rsidP="00CD352E">
      <w:pPr>
        <w:pStyle w:val="Geenafstand"/>
      </w:pPr>
      <w:r w:rsidRPr="00CD352E">
        <w:rPr>
          <w:rStyle w:val="Voetnootmarkering"/>
          <w:rFonts w:ascii="Times New Roman" w:hAnsi="Times New Roman" w:cs="Times New Roman"/>
          <w:color w:val="000000" w:themeColor="text1"/>
          <w:sz w:val="20"/>
          <w:szCs w:val="20"/>
        </w:rPr>
        <w:footnoteRef/>
      </w:r>
      <w:r w:rsidR="002B53B8" w:rsidRPr="00CD352E">
        <w:rPr>
          <w:rFonts w:ascii="Times New Roman" w:hAnsi="Times New Roman" w:cs="Times New Roman"/>
          <w:sz w:val="20"/>
          <w:szCs w:val="20"/>
        </w:rPr>
        <w:t xml:space="preserve"> </w:t>
      </w:r>
      <w:r w:rsidRPr="00CD352E">
        <w:rPr>
          <w:rFonts w:ascii="Times New Roman" w:hAnsi="Times New Roman" w:cs="Times New Roman"/>
          <w:sz w:val="20"/>
          <w:szCs w:val="20"/>
        </w:rPr>
        <w:t xml:space="preserve">Vgl. Hildegard Kornhardt, Exemplum. Eine bedeutungsgeschichtliche Studie, Göttingen 1936, 14: </w:t>
      </w:r>
      <w:r w:rsidR="002B53B8" w:rsidRPr="00CD352E">
        <w:rPr>
          <w:rFonts w:ascii="Times New Roman" w:hAnsi="Times New Roman" w:cs="Times New Roman"/>
          <w:sz w:val="20"/>
          <w:szCs w:val="20"/>
        </w:rPr>
        <w:t>»</w:t>
      </w:r>
      <w:r w:rsidRPr="00CD352E">
        <w:rPr>
          <w:rFonts w:ascii="Times New Roman" w:hAnsi="Times New Roman" w:cs="Times New Roman"/>
          <w:sz w:val="20"/>
          <w:szCs w:val="20"/>
        </w:rPr>
        <w:t>Es handelt sich dabei um kurze Berichte und Taten von Leistungen, seltener Aussprüchen, in denen irgendeine Eigenschaft oder ein Charakterzug besonders deutlich zum Ausdruck kommt, und die meistens ganz knapp erzählt[…] und so zugespitzt [sind], daß die betreffende Eigenschaft deutlich hervortritt, in den verschiedensten Zusammenhängen als Probe, Beleg, Beispiel, Warnung, Vorbild usw. angeführt werden</w:t>
      </w:r>
      <w:r w:rsidR="002B53B8" w:rsidRPr="00CD352E">
        <w:rPr>
          <w:rFonts w:ascii="Times New Roman" w:hAnsi="Times New Roman" w:cs="Times New Roman"/>
          <w:sz w:val="20"/>
          <w:szCs w:val="20"/>
        </w:rPr>
        <w:t>«</w:t>
      </w:r>
      <w:r w:rsidRPr="00CD352E">
        <w:rPr>
          <w:rFonts w:ascii="Times New Roman" w:hAnsi="Times New Roman" w:cs="Times New Roman"/>
          <w:sz w:val="20"/>
          <w:szCs w:val="20"/>
        </w:rPr>
        <w:t xml:space="preserve">. </w:t>
      </w:r>
      <w:r w:rsidRPr="003F68E4">
        <w:rPr>
          <w:rFonts w:ascii="Times New Roman" w:hAnsi="Times New Roman" w:cs="Times New Roman"/>
          <w:sz w:val="20"/>
          <w:szCs w:val="20"/>
        </w:rPr>
        <w:t>Exempla</w:t>
      </w:r>
      <w:r w:rsidRPr="00CD352E">
        <w:rPr>
          <w:rFonts w:ascii="Times New Roman" w:hAnsi="Times New Roman" w:cs="Times New Roman"/>
          <w:sz w:val="20"/>
          <w:szCs w:val="20"/>
        </w:rPr>
        <w:t xml:space="preserve"> sind also Miniatur-Formen von Narrativen und stellen entweder eine Tugend</w:t>
      </w:r>
      <w:r w:rsidR="002B53B8" w:rsidRPr="00CD352E">
        <w:rPr>
          <w:rFonts w:ascii="Times New Roman" w:hAnsi="Times New Roman" w:cs="Times New Roman"/>
          <w:sz w:val="20"/>
          <w:szCs w:val="20"/>
        </w:rPr>
        <w:t>,</w:t>
      </w:r>
      <w:r w:rsidRPr="00CD352E">
        <w:rPr>
          <w:rFonts w:ascii="Times New Roman" w:hAnsi="Times New Roman" w:cs="Times New Roman"/>
          <w:sz w:val="20"/>
          <w:szCs w:val="20"/>
        </w:rPr>
        <w:t xml:space="preserve"> einen Charakterzug einer Person (ihr Wesen), dar</w:t>
      </w:r>
      <w:r w:rsidR="002B53B8" w:rsidRPr="00CD352E">
        <w:rPr>
          <w:rFonts w:ascii="Times New Roman" w:hAnsi="Times New Roman" w:cs="Times New Roman"/>
          <w:sz w:val="20"/>
          <w:szCs w:val="20"/>
        </w:rPr>
        <w:t xml:space="preserve">, um das Dargestellte nachzuahmen oder zu vermeiden, </w:t>
      </w:r>
      <w:r w:rsidRPr="00CD352E">
        <w:rPr>
          <w:rFonts w:ascii="Times New Roman" w:hAnsi="Times New Roman" w:cs="Times New Roman"/>
          <w:sz w:val="20"/>
          <w:szCs w:val="20"/>
        </w:rPr>
        <w:t xml:space="preserve">oder dienen als </w:t>
      </w:r>
      <w:r w:rsidR="002B53B8" w:rsidRPr="00CD352E">
        <w:rPr>
          <w:rFonts w:ascii="Times New Roman" w:hAnsi="Times New Roman" w:cs="Times New Roman"/>
          <w:sz w:val="20"/>
          <w:szCs w:val="20"/>
        </w:rPr>
        <w:t xml:space="preserve">veranschaulichende Erklärung abstrakter Begriffe und Ideen im Unterricht. </w:t>
      </w:r>
      <w:r w:rsidR="00413CEB">
        <w:rPr>
          <w:rFonts w:ascii="Times New Roman" w:hAnsi="Times New Roman" w:cs="Times New Roman"/>
          <w:sz w:val="20"/>
          <w:szCs w:val="20"/>
        </w:rPr>
        <w:t>Grundlegend erscheint also der Zusammenhang aus E</w:t>
      </w:r>
      <w:r w:rsidR="0057273C" w:rsidRPr="00CD352E">
        <w:rPr>
          <w:rFonts w:ascii="Times New Roman" w:hAnsi="Times New Roman" w:cs="Times New Roman"/>
          <w:sz w:val="20"/>
          <w:szCs w:val="20"/>
        </w:rPr>
        <w:t xml:space="preserve">xemplum und anschaulich-praktischer Erziehung für beide Verwendungsweisen. </w:t>
      </w:r>
      <w:r w:rsidR="002B53B8" w:rsidRPr="00CD352E">
        <w:rPr>
          <w:rFonts w:ascii="Times New Roman" w:hAnsi="Times New Roman" w:cs="Times New Roman"/>
          <w:sz w:val="20"/>
          <w:szCs w:val="20"/>
        </w:rPr>
        <w:t>Kornhardt arbei</w:t>
      </w:r>
      <w:r w:rsidR="00413CEB">
        <w:rPr>
          <w:rFonts w:ascii="Times New Roman" w:hAnsi="Times New Roman" w:cs="Times New Roman"/>
          <w:sz w:val="20"/>
          <w:szCs w:val="20"/>
        </w:rPr>
        <w:t>tet noch eine Besonderheit des E</w:t>
      </w:r>
      <w:r w:rsidR="002B53B8" w:rsidRPr="00CD352E">
        <w:rPr>
          <w:rFonts w:ascii="Times New Roman" w:hAnsi="Times New Roman" w:cs="Times New Roman"/>
          <w:sz w:val="20"/>
          <w:szCs w:val="20"/>
        </w:rPr>
        <w:t xml:space="preserve">xemplum-Gebrauchs heraus: »Die Bevorzugung der greifbaren Einzelheiten gegenüber einem Gesamtbild zeigt sich auch beim römischen Beispielgedanken. Die </w:t>
      </w:r>
      <w:r w:rsidR="002B53B8" w:rsidRPr="003F68E4">
        <w:rPr>
          <w:rFonts w:ascii="Times New Roman" w:hAnsi="Times New Roman" w:cs="Times New Roman"/>
          <w:i/>
          <w:sz w:val="20"/>
          <w:szCs w:val="20"/>
        </w:rPr>
        <w:t>domestica exempla</w:t>
      </w:r>
      <w:r w:rsidR="002B53B8" w:rsidRPr="00CD352E">
        <w:rPr>
          <w:rFonts w:ascii="Times New Roman" w:hAnsi="Times New Roman" w:cs="Times New Roman"/>
          <w:sz w:val="20"/>
          <w:szCs w:val="20"/>
        </w:rPr>
        <w:t>, worin sich dieser am deutlichsten ausprägt, sind Einzel</w:t>
      </w:r>
      <w:r w:rsidR="00090EAE" w:rsidRPr="00CD352E">
        <w:rPr>
          <w:rFonts w:ascii="Times New Roman" w:hAnsi="Times New Roman" w:cs="Times New Roman"/>
          <w:i/>
          <w:sz w:val="20"/>
          <w:szCs w:val="20"/>
        </w:rPr>
        <w:t>tate</w:t>
      </w:r>
      <w:r w:rsidR="002B53B8" w:rsidRPr="00CD352E">
        <w:rPr>
          <w:rFonts w:ascii="Times New Roman" w:hAnsi="Times New Roman" w:cs="Times New Roman"/>
          <w:i/>
          <w:sz w:val="20"/>
          <w:szCs w:val="20"/>
        </w:rPr>
        <w:t>n</w:t>
      </w:r>
      <w:r w:rsidR="002B53B8" w:rsidRPr="00CD352E">
        <w:rPr>
          <w:rFonts w:ascii="Times New Roman" w:hAnsi="Times New Roman" w:cs="Times New Roman"/>
          <w:sz w:val="20"/>
          <w:szCs w:val="20"/>
        </w:rPr>
        <w:t>, während bei den Griechen die Gesamtpersönlichkeit, bzw. die innerlich geschaute Idealgestalt beispielhaft wirkt. «</w:t>
      </w:r>
      <w:r w:rsidR="00090EAE" w:rsidRPr="00CD352E">
        <w:rPr>
          <w:rFonts w:ascii="Times New Roman" w:hAnsi="Times New Roman" w:cs="Times New Roman"/>
          <w:sz w:val="20"/>
          <w:szCs w:val="20"/>
        </w:rPr>
        <w:t xml:space="preserve"> </w:t>
      </w:r>
      <w:r w:rsidR="00BD2E14" w:rsidRPr="00CD352E">
        <w:rPr>
          <w:rFonts w:ascii="Times New Roman" w:hAnsi="Times New Roman" w:cs="Times New Roman"/>
          <w:sz w:val="20"/>
          <w:szCs w:val="20"/>
        </w:rPr>
        <w:t>(</w:t>
      </w:r>
      <w:r w:rsidR="00090EAE" w:rsidRPr="00CD352E">
        <w:rPr>
          <w:rFonts w:ascii="Times New Roman" w:hAnsi="Times New Roman" w:cs="Times New Roman"/>
          <w:sz w:val="20"/>
          <w:szCs w:val="20"/>
        </w:rPr>
        <w:t xml:space="preserve">Ebenda, </w:t>
      </w:r>
      <w:r w:rsidR="00482C00">
        <w:rPr>
          <w:rFonts w:ascii="Times New Roman" w:hAnsi="Times New Roman" w:cs="Times New Roman"/>
          <w:sz w:val="20"/>
          <w:szCs w:val="20"/>
        </w:rPr>
        <w:t xml:space="preserve">hier </w:t>
      </w:r>
      <w:r w:rsidR="00BD2E14" w:rsidRPr="00CD352E">
        <w:rPr>
          <w:rFonts w:ascii="Times New Roman" w:hAnsi="Times New Roman" w:cs="Times New Roman"/>
          <w:sz w:val="20"/>
          <w:szCs w:val="20"/>
        </w:rPr>
        <w:t>88, im Original gesperrt)</w:t>
      </w:r>
    </w:p>
  </w:footnote>
  <w:footnote w:id="10">
    <w:p w14:paraId="455351DD" w14:textId="6E8FA1C5" w:rsidR="002417BD" w:rsidRPr="002417BD" w:rsidRDefault="002417BD">
      <w:pPr>
        <w:pStyle w:val="Voetnoottekst"/>
        <w:rPr>
          <w:rFonts w:ascii="Times New Roman" w:hAnsi="Times New Roman" w:cs="Times New Roman"/>
          <w:sz w:val="20"/>
          <w:szCs w:val="20"/>
        </w:rPr>
      </w:pPr>
      <w:r w:rsidRPr="007E0730">
        <w:rPr>
          <w:rStyle w:val="Voetnootmarkering"/>
          <w:rFonts w:ascii="Times New Roman" w:hAnsi="Times New Roman" w:cs="Times New Roman"/>
          <w:color w:val="000000" w:themeColor="text1"/>
          <w:sz w:val="20"/>
          <w:szCs w:val="20"/>
        </w:rPr>
        <w:footnoteRef/>
      </w:r>
      <w:r w:rsidRPr="007E0730">
        <w:rPr>
          <w:rFonts w:ascii="Times New Roman" w:hAnsi="Times New Roman" w:cs="Times New Roman"/>
          <w:color w:val="000000" w:themeColor="text1"/>
          <w:sz w:val="20"/>
          <w:szCs w:val="20"/>
        </w:rPr>
        <w:t xml:space="preserve"> Vgl. Marcus Fabius Quintilianus, Ausbildung </w:t>
      </w:r>
      <w:r w:rsidRPr="002417BD">
        <w:rPr>
          <w:rFonts w:ascii="Times New Roman" w:hAnsi="Times New Roman" w:cs="Times New Roman"/>
          <w:sz w:val="20"/>
          <w:szCs w:val="20"/>
        </w:rPr>
        <w:t>des Redners. Zwölf Bücher. Herausgegeben und übersetzt von Helmut Rahn, Erster Teil, Buch</w:t>
      </w:r>
      <w:r w:rsidR="00994F61">
        <w:rPr>
          <w:rFonts w:ascii="Times New Roman" w:hAnsi="Times New Roman" w:cs="Times New Roman"/>
          <w:sz w:val="20"/>
          <w:szCs w:val="20"/>
        </w:rPr>
        <w:t xml:space="preserve"> I-VI, Darmstadt 1988; V, 9, 1.</w:t>
      </w:r>
    </w:p>
  </w:footnote>
  <w:footnote w:id="11">
    <w:p w14:paraId="78B85214" w14:textId="2C4D2E65" w:rsidR="009246AF" w:rsidRPr="00F67CF4" w:rsidRDefault="009246AF">
      <w:pPr>
        <w:pStyle w:val="Voetnoottekst"/>
        <w:rPr>
          <w:rFonts w:ascii="Times New Roman" w:hAnsi="Times New Roman" w:cs="Times New Roman"/>
          <w:sz w:val="20"/>
          <w:szCs w:val="20"/>
        </w:rPr>
      </w:pPr>
      <w:r w:rsidRPr="00F67CF4">
        <w:rPr>
          <w:rStyle w:val="Voetnootmarkering"/>
          <w:rFonts w:ascii="Times New Roman" w:hAnsi="Times New Roman" w:cs="Times New Roman"/>
          <w:sz w:val="20"/>
          <w:szCs w:val="20"/>
        </w:rPr>
        <w:footnoteRef/>
      </w:r>
      <w:r w:rsidRPr="00F67CF4">
        <w:rPr>
          <w:rFonts w:ascii="Times New Roman" w:hAnsi="Times New Roman" w:cs="Times New Roman"/>
          <w:sz w:val="20"/>
          <w:szCs w:val="20"/>
        </w:rPr>
        <w:t xml:space="preserve"> Aristoteles, Rhetorik, </w:t>
      </w:r>
      <w:r w:rsidR="00356FAD" w:rsidRPr="00F67CF4">
        <w:rPr>
          <w:rFonts w:ascii="Times New Roman" w:hAnsi="Times New Roman" w:cs="Times New Roman"/>
          <w:sz w:val="20"/>
          <w:szCs w:val="20"/>
        </w:rPr>
        <w:t xml:space="preserve">übersetzt </w:t>
      </w:r>
      <w:r w:rsidRPr="00F67CF4">
        <w:rPr>
          <w:rFonts w:ascii="Times New Roman" w:hAnsi="Times New Roman" w:cs="Times New Roman"/>
          <w:sz w:val="20"/>
          <w:szCs w:val="20"/>
        </w:rPr>
        <w:t xml:space="preserve">und </w:t>
      </w:r>
      <w:r w:rsidR="00356FAD" w:rsidRPr="00F67CF4">
        <w:rPr>
          <w:rFonts w:ascii="Times New Roman" w:hAnsi="Times New Roman" w:cs="Times New Roman"/>
          <w:sz w:val="20"/>
          <w:szCs w:val="20"/>
        </w:rPr>
        <w:t xml:space="preserve">herausgegeben </w:t>
      </w:r>
      <w:r w:rsidRPr="00F67CF4">
        <w:rPr>
          <w:rFonts w:ascii="Times New Roman" w:hAnsi="Times New Roman" w:cs="Times New Roman"/>
          <w:sz w:val="20"/>
          <w:szCs w:val="20"/>
        </w:rPr>
        <w:t>von Gernot Krapinger, Stuttgart</w:t>
      </w:r>
      <w:r w:rsidR="00356FAD" w:rsidRPr="00F67CF4">
        <w:rPr>
          <w:rFonts w:ascii="Times New Roman" w:hAnsi="Times New Roman" w:cs="Times New Roman"/>
          <w:sz w:val="20"/>
          <w:szCs w:val="20"/>
        </w:rPr>
        <w:t xml:space="preserve"> 2007; II, 20, 8. </w:t>
      </w:r>
    </w:p>
  </w:footnote>
  <w:footnote w:id="12">
    <w:p w14:paraId="72425085" w14:textId="33E2E490" w:rsidR="00F67CF4" w:rsidRDefault="00F67CF4">
      <w:pPr>
        <w:pStyle w:val="Voetnoottekst"/>
      </w:pPr>
      <w:r w:rsidRPr="00F67CF4">
        <w:rPr>
          <w:rStyle w:val="Voetnootmarkering"/>
          <w:rFonts w:ascii="Times New Roman" w:hAnsi="Times New Roman" w:cs="Times New Roman"/>
          <w:sz w:val="20"/>
          <w:szCs w:val="20"/>
        </w:rPr>
        <w:footnoteRef/>
      </w:r>
      <w:r w:rsidRPr="00F67CF4">
        <w:rPr>
          <w:rFonts w:ascii="Times New Roman" w:hAnsi="Times New Roman" w:cs="Times New Roman"/>
          <w:sz w:val="20"/>
          <w:szCs w:val="20"/>
        </w:rPr>
        <w:t xml:space="preserve"> Aristoteles, Rhetorik; I, 2, 19.</w:t>
      </w:r>
    </w:p>
  </w:footnote>
  <w:footnote w:id="13">
    <w:p w14:paraId="296AEDCA" w14:textId="23F84835" w:rsidR="00E577F1" w:rsidRPr="00E577F1" w:rsidRDefault="00E577F1">
      <w:pPr>
        <w:pStyle w:val="Voetnoottekst"/>
        <w:rPr>
          <w:rFonts w:ascii="Times New Roman" w:hAnsi="Times New Roman" w:cs="Times New Roman"/>
          <w:sz w:val="20"/>
          <w:szCs w:val="20"/>
        </w:rPr>
      </w:pPr>
      <w:r w:rsidRPr="00E577F1">
        <w:rPr>
          <w:rStyle w:val="Voetnootmarkering"/>
          <w:rFonts w:ascii="Times New Roman" w:hAnsi="Times New Roman" w:cs="Times New Roman"/>
          <w:sz w:val="20"/>
          <w:szCs w:val="20"/>
        </w:rPr>
        <w:footnoteRef/>
      </w:r>
      <w:r w:rsidRPr="00E577F1">
        <w:rPr>
          <w:rFonts w:ascii="Times New Roman" w:hAnsi="Times New Roman" w:cs="Times New Roman"/>
          <w:sz w:val="20"/>
          <w:szCs w:val="20"/>
        </w:rPr>
        <w:t xml:space="preserve"> Vgl. Aristoteles, Rhetorik; II, 25, 13.</w:t>
      </w:r>
    </w:p>
  </w:footnote>
  <w:footnote w:id="14">
    <w:p w14:paraId="61284B96" w14:textId="23BE81DC" w:rsidR="00C62035" w:rsidRPr="00440DB9" w:rsidRDefault="00C62035">
      <w:pPr>
        <w:pStyle w:val="Voetnoottekst"/>
        <w:rPr>
          <w:rFonts w:ascii="Times New Roman" w:hAnsi="Times New Roman" w:cs="Times New Roman"/>
          <w:sz w:val="20"/>
          <w:szCs w:val="20"/>
        </w:rPr>
      </w:pPr>
      <w:r w:rsidRPr="00440DB9">
        <w:rPr>
          <w:rStyle w:val="Voetnootmarkering"/>
          <w:rFonts w:ascii="Times New Roman" w:hAnsi="Times New Roman" w:cs="Times New Roman"/>
          <w:sz w:val="20"/>
          <w:szCs w:val="20"/>
        </w:rPr>
        <w:footnoteRef/>
      </w:r>
      <w:r w:rsidRPr="00440DB9">
        <w:rPr>
          <w:rFonts w:ascii="Times New Roman" w:hAnsi="Times New Roman" w:cs="Times New Roman"/>
          <w:sz w:val="20"/>
          <w:szCs w:val="20"/>
        </w:rPr>
        <w:t xml:space="preserve"> Jan Assmann, Zeitkonstruktion und Gedächtnis als Basisfunktion historischer Sinnbildung. Eine Reaktion auf Peter Burkes Thesen, in: </w:t>
      </w:r>
      <w:r w:rsidR="00D75078" w:rsidRPr="00440DB9">
        <w:rPr>
          <w:rFonts w:ascii="Times New Roman" w:hAnsi="Times New Roman" w:cs="Times New Roman"/>
          <w:sz w:val="20"/>
          <w:szCs w:val="20"/>
        </w:rPr>
        <w:t>Jörn Rüsen (Hrsg.), Westliches Geschichtsdenken. Eine intellektue</w:t>
      </w:r>
      <w:r w:rsidR="00D62730" w:rsidRPr="00440DB9">
        <w:rPr>
          <w:rFonts w:ascii="Times New Roman" w:hAnsi="Times New Roman" w:cs="Times New Roman"/>
          <w:sz w:val="20"/>
          <w:szCs w:val="20"/>
        </w:rPr>
        <w:t>lle Debatte, Göttingen 1999, 81–</w:t>
      </w:r>
      <w:r w:rsidR="00482C00">
        <w:rPr>
          <w:rFonts w:ascii="Times New Roman" w:hAnsi="Times New Roman" w:cs="Times New Roman"/>
          <w:sz w:val="20"/>
          <w:szCs w:val="20"/>
        </w:rPr>
        <w:t>98; hier</w:t>
      </w:r>
      <w:r w:rsidR="00D75078" w:rsidRPr="00440DB9">
        <w:rPr>
          <w:rFonts w:ascii="Times New Roman" w:hAnsi="Times New Roman" w:cs="Times New Roman"/>
          <w:sz w:val="20"/>
          <w:szCs w:val="20"/>
        </w:rPr>
        <w:t xml:space="preserve"> 84. </w:t>
      </w:r>
      <w:r w:rsidR="002F2B63" w:rsidRPr="00440DB9">
        <w:rPr>
          <w:rFonts w:ascii="Times New Roman" w:hAnsi="Times New Roman" w:cs="Times New Roman"/>
          <w:sz w:val="20"/>
          <w:szCs w:val="20"/>
        </w:rPr>
        <w:t>Kursiv im Original.</w:t>
      </w:r>
    </w:p>
  </w:footnote>
  <w:footnote w:id="15">
    <w:p w14:paraId="7672E469" w14:textId="3CCA01AE" w:rsidR="0077192B" w:rsidRPr="00440DB9" w:rsidRDefault="0077192B">
      <w:pPr>
        <w:pStyle w:val="Voetnoottekst"/>
        <w:rPr>
          <w:rFonts w:ascii="Times New Roman" w:hAnsi="Times New Roman" w:cs="Times New Roman"/>
          <w:sz w:val="20"/>
          <w:szCs w:val="20"/>
        </w:rPr>
      </w:pPr>
      <w:r w:rsidRPr="00440DB9">
        <w:rPr>
          <w:rStyle w:val="Voetnootmarkering"/>
          <w:rFonts w:ascii="Times New Roman" w:hAnsi="Times New Roman" w:cs="Times New Roman"/>
          <w:sz w:val="20"/>
          <w:szCs w:val="20"/>
        </w:rPr>
        <w:footnoteRef/>
      </w:r>
      <w:r w:rsidRPr="00440DB9">
        <w:rPr>
          <w:rFonts w:ascii="Times New Roman" w:hAnsi="Times New Roman" w:cs="Times New Roman"/>
          <w:sz w:val="20"/>
          <w:szCs w:val="20"/>
        </w:rPr>
        <w:t xml:space="preserve"> Marcus Tullius Cicero, De oratore. Über den Redner. Lat. / Dt., übersetzt und herausgegeben von </w:t>
      </w:r>
      <w:r w:rsidR="006A390D" w:rsidRPr="00440DB9">
        <w:rPr>
          <w:rFonts w:ascii="Times New Roman" w:hAnsi="Times New Roman" w:cs="Times New Roman"/>
          <w:sz w:val="20"/>
          <w:szCs w:val="20"/>
        </w:rPr>
        <w:t>Harald</w:t>
      </w:r>
      <w:r w:rsidRPr="00440DB9">
        <w:rPr>
          <w:rFonts w:ascii="Times New Roman" w:hAnsi="Times New Roman" w:cs="Times New Roman"/>
          <w:sz w:val="20"/>
          <w:szCs w:val="20"/>
        </w:rPr>
        <w:t xml:space="preserve"> Merklin</w:t>
      </w:r>
      <w:r w:rsidR="00994F61">
        <w:rPr>
          <w:rFonts w:ascii="Times New Roman" w:hAnsi="Times New Roman" w:cs="Times New Roman"/>
          <w:sz w:val="20"/>
          <w:szCs w:val="20"/>
        </w:rPr>
        <w:t>, Stuttgart 2010; II, 36.</w:t>
      </w:r>
    </w:p>
  </w:footnote>
  <w:footnote w:id="16">
    <w:p w14:paraId="080303A2" w14:textId="61EACE6B" w:rsidR="00311995" w:rsidRPr="00311995" w:rsidRDefault="00311995">
      <w:pPr>
        <w:pStyle w:val="Voetnoottekst"/>
        <w:rPr>
          <w:i/>
        </w:rPr>
      </w:pPr>
      <w:r w:rsidRPr="00440DB9">
        <w:rPr>
          <w:rStyle w:val="Voetnootmarkering"/>
          <w:rFonts w:ascii="Times New Roman" w:hAnsi="Times New Roman" w:cs="Times New Roman"/>
          <w:sz w:val="20"/>
          <w:szCs w:val="20"/>
        </w:rPr>
        <w:footnoteRef/>
      </w:r>
      <w:r w:rsidR="00082ACD">
        <w:rPr>
          <w:rFonts w:ascii="Times New Roman" w:hAnsi="Times New Roman" w:cs="Times New Roman"/>
          <w:sz w:val="20"/>
          <w:szCs w:val="20"/>
        </w:rPr>
        <w:t xml:space="preserve"> Reinhar</w:t>
      </w:r>
      <w:r w:rsidRPr="00440DB9">
        <w:rPr>
          <w:rFonts w:ascii="Times New Roman" w:hAnsi="Times New Roman" w:cs="Times New Roman"/>
          <w:sz w:val="20"/>
          <w:szCs w:val="20"/>
        </w:rPr>
        <w:t>t Koselleck, Historia Magistra Vitae. Über die Auflösung des Topos im Horizont neuzeitlicher bewegter Geschichte, in: Derselbe, Vergangene Zukunft. Zur Semantik geschichtlicher Zeiten, Fr</w:t>
      </w:r>
      <w:r w:rsidR="00482C00">
        <w:rPr>
          <w:rFonts w:ascii="Times New Roman" w:hAnsi="Times New Roman" w:cs="Times New Roman"/>
          <w:sz w:val="20"/>
          <w:szCs w:val="20"/>
        </w:rPr>
        <w:t>ankfurt a. M. 1989, 38-66; hier</w:t>
      </w:r>
      <w:r w:rsidRPr="00440DB9">
        <w:rPr>
          <w:rFonts w:ascii="Times New Roman" w:hAnsi="Times New Roman" w:cs="Times New Roman"/>
          <w:sz w:val="20"/>
          <w:szCs w:val="20"/>
        </w:rPr>
        <w:t xml:space="preserve"> 39. Vgl. ebenso: Peter von Moos, Geschichte als Topik. Das rhetorische Exemplum von der Antike zur Neuzeit und die </w:t>
      </w:r>
      <w:r w:rsidRPr="00440DB9">
        <w:rPr>
          <w:rFonts w:ascii="Times New Roman" w:hAnsi="Times New Roman" w:cs="Times New Roman"/>
          <w:i/>
          <w:sz w:val="20"/>
          <w:szCs w:val="20"/>
        </w:rPr>
        <w:t>historiae</w:t>
      </w:r>
      <w:r w:rsidRPr="00440DB9">
        <w:rPr>
          <w:rFonts w:ascii="Times New Roman" w:hAnsi="Times New Roman" w:cs="Times New Roman"/>
          <w:sz w:val="20"/>
          <w:szCs w:val="20"/>
        </w:rPr>
        <w:t xml:space="preserve"> im ‚</w:t>
      </w:r>
      <w:r w:rsidRPr="00440DB9">
        <w:rPr>
          <w:rFonts w:ascii="Times New Roman" w:hAnsi="Times New Roman" w:cs="Times New Roman"/>
          <w:i/>
          <w:sz w:val="20"/>
          <w:szCs w:val="20"/>
        </w:rPr>
        <w:t xml:space="preserve">Policratus’ </w:t>
      </w:r>
      <w:r w:rsidRPr="00440DB9">
        <w:rPr>
          <w:rFonts w:ascii="Times New Roman" w:hAnsi="Times New Roman" w:cs="Times New Roman"/>
          <w:sz w:val="20"/>
          <w:szCs w:val="20"/>
        </w:rPr>
        <w:t>Johannes von Salisbury, Hildesheim / Zürich /</w:t>
      </w:r>
      <w:r w:rsidR="00440DB9" w:rsidRPr="00440DB9">
        <w:rPr>
          <w:rFonts w:ascii="Times New Roman" w:hAnsi="Times New Roman" w:cs="Times New Roman"/>
          <w:sz w:val="20"/>
          <w:szCs w:val="20"/>
        </w:rPr>
        <w:t xml:space="preserve"> New York;</w:t>
      </w:r>
      <w:r w:rsidRPr="00440DB9">
        <w:rPr>
          <w:rFonts w:ascii="Times New Roman" w:hAnsi="Times New Roman" w:cs="Times New Roman"/>
          <w:sz w:val="20"/>
          <w:szCs w:val="20"/>
        </w:rPr>
        <w:t xml:space="preserve"> </w:t>
      </w:r>
      <w:r w:rsidR="00440DB9" w:rsidRPr="00440DB9">
        <w:rPr>
          <w:rFonts w:ascii="Times New Roman" w:hAnsi="Times New Roman" w:cs="Times New Roman"/>
          <w:sz w:val="20"/>
          <w:szCs w:val="20"/>
        </w:rPr>
        <w:t>S. 8, Fußnote 13 und S. 11.</w:t>
      </w:r>
    </w:p>
  </w:footnote>
  <w:footnote w:id="17">
    <w:p w14:paraId="12B6A1C0" w14:textId="3929EB66" w:rsidR="00E02EA5" w:rsidRPr="00CD2AA8" w:rsidRDefault="00E02EA5">
      <w:pPr>
        <w:pStyle w:val="Voetnoottekst"/>
        <w:rPr>
          <w:rFonts w:ascii="Times New Roman" w:hAnsi="Times New Roman" w:cs="Times New Roman"/>
          <w:color w:val="000000" w:themeColor="text1"/>
          <w:sz w:val="20"/>
          <w:szCs w:val="20"/>
        </w:rPr>
      </w:pPr>
      <w:r w:rsidRPr="00CD2AA8">
        <w:rPr>
          <w:rStyle w:val="Voetnootmarkering"/>
          <w:rFonts w:ascii="Times New Roman" w:hAnsi="Times New Roman" w:cs="Times New Roman"/>
          <w:color w:val="000000" w:themeColor="text1"/>
          <w:sz w:val="20"/>
          <w:szCs w:val="20"/>
        </w:rPr>
        <w:footnoteRef/>
      </w:r>
      <w:r w:rsidRPr="00CD2AA8">
        <w:rPr>
          <w:rFonts w:ascii="Times New Roman" w:hAnsi="Times New Roman" w:cs="Times New Roman"/>
          <w:color w:val="000000" w:themeColor="text1"/>
          <w:sz w:val="20"/>
          <w:szCs w:val="20"/>
        </w:rPr>
        <w:t xml:space="preserve"> Vgl. Cicero, De Oratore, II, 52 f. Die Annales-Geschichtsschreibung dient</w:t>
      </w:r>
      <w:r w:rsidR="00413CEB">
        <w:rPr>
          <w:rFonts w:ascii="Times New Roman" w:hAnsi="Times New Roman" w:cs="Times New Roman"/>
          <w:color w:val="000000" w:themeColor="text1"/>
          <w:sz w:val="20"/>
          <w:szCs w:val="20"/>
        </w:rPr>
        <w:t>e</w:t>
      </w:r>
      <w:r w:rsidRPr="00CD2AA8">
        <w:rPr>
          <w:rFonts w:ascii="Times New Roman" w:hAnsi="Times New Roman" w:cs="Times New Roman"/>
          <w:color w:val="000000" w:themeColor="text1"/>
          <w:sz w:val="20"/>
          <w:szCs w:val="20"/>
        </w:rPr>
        <w:t xml:space="preserve"> dazu, jedes als wichtig erachtete Ereignis durch Schrift festzuhalten (»litteris mandabat«), dies stellte ein Erinnerungszeichen (»monumentum«) für das Volk dar (»ut esset </w:t>
      </w:r>
      <w:r w:rsidR="00D73AC0" w:rsidRPr="00CD2AA8">
        <w:rPr>
          <w:rFonts w:ascii="Times New Roman" w:hAnsi="Times New Roman" w:cs="Times New Roman"/>
          <w:color w:val="000000" w:themeColor="text1"/>
          <w:sz w:val="20"/>
          <w:szCs w:val="20"/>
        </w:rPr>
        <w:t xml:space="preserve">populo cognoscendi«). </w:t>
      </w:r>
      <w:r w:rsidR="00842EFB" w:rsidRPr="00CD2AA8">
        <w:rPr>
          <w:rFonts w:ascii="Times New Roman" w:hAnsi="Times New Roman" w:cs="Times New Roman"/>
          <w:color w:val="000000" w:themeColor="text1"/>
          <w:sz w:val="20"/>
          <w:szCs w:val="20"/>
        </w:rPr>
        <w:t xml:space="preserve">Geschichtsschreibung ist somit ein öffentlicher, poltisch-religiöser Akt und für die Öffentlichkeit bzw. für das Volk bestimmt und formt auf diese Weise eine kollektive Identität über die in die Annalen eingeschriebenen Werte und Normen, die sogenannte </w:t>
      </w:r>
      <w:r w:rsidR="00842EFB" w:rsidRPr="00CD2AA8">
        <w:rPr>
          <w:rFonts w:ascii="Times New Roman" w:hAnsi="Times New Roman" w:cs="Times New Roman"/>
          <w:i/>
          <w:color w:val="000000" w:themeColor="text1"/>
          <w:sz w:val="20"/>
          <w:szCs w:val="20"/>
        </w:rPr>
        <w:t>mos maiorum</w:t>
      </w:r>
      <w:r w:rsidR="00842EFB" w:rsidRPr="00CD2AA8">
        <w:rPr>
          <w:rFonts w:ascii="Times New Roman" w:hAnsi="Times New Roman" w:cs="Times New Roman"/>
          <w:color w:val="000000" w:themeColor="text1"/>
          <w:sz w:val="20"/>
          <w:szCs w:val="20"/>
        </w:rPr>
        <w:t xml:space="preserve">. Was nicht mehr als Relevant für die Gegenwart gewertet wird, das wird dem kulturellen Gedächtnis </w:t>
      </w:r>
      <w:r w:rsidR="0062510A" w:rsidRPr="00CD2AA8">
        <w:rPr>
          <w:rFonts w:ascii="Times New Roman" w:hAnsi="Times New Roman" w:cs="Times New Roman"/>
          <w:color w:val="000000" w:themeColor="text1"/>
          <w:sz w:val="20"/>
          <w:szCs w:val="20"/>
        </w:rPr>
        <w:t xml:space="preserve">(Archive, Bibliotheken, etc.) </w:t>
      </w:r>
      <w:r w:rsidR="00842EFB" w:rsidRPr="00CD2AA8">
        <w:rPr>
          <w:rFonts w:ascii="Times New Roman" w:hAnsi="Times New Roman" w:cs="Times New Roman"/>
          <w:color w:val="000000" w:themeColor="text1"/>
          <w:sz w:val="20"/>
          <w:szCs w:val="20"/>
        </w:rPr>
        <w:t xml:space="preserve">überantwortet. </w:t>
      </w:r>
      <w:r w:rsidR="0062510A" w:rsidRPr="00CD2AA8">
        <w:rPr>
          <w:rFonts w:ascii="Times New Roman" w:hAnsi="Times New Roman" w:cs="Times New Roman"/>
          <w:color w:val="000000" w:themeColor="text1"/>
          <w:sz w:val="20"/>
          <w:szCs w:val="20"/>
        </w:rPr>
        <w:t>Insofern kann man die Ergebnisse</w:t>
      </w:r>
      <w:r w:rsidR="00842EFB" w:rsidRPr="00CD2AA8">
        <w:rPr>
          <w:rFonts w:ascii="Times New Roman" w:hAnsi="Times New Roman" w:cs="Times New Roman"/>
          <w:color w:val="000000" w:themeColor="text1"/>
          <w:sz w:val="20"/>
          <w:szCs w:val="20"/>
        </w:rPr>
        <w:t xml:space="preserve"> </w:t>
      </w:r>
      <w:r w:rsidR="00413CEB">
        <w:rPr>
          <w:rFonts w:ascii="Times New Roman" w:hAnsi="Times New Roman" w:cs="Times New Roman"/>
          <w:color w:val="000000" w:themeColor="text1"/>
          <w:sz w:val="20"/>
          <w:szCs w:val="20"/>
        </w:rPr>
        <w:t xml:space="preserve">von </w:t>
      </w:r>
      <w:r w:rsidR="00842EFB" w:rsidRPr="00CD2AA8">
        <w:rPr>
          <w:rFonts w:ascii="Times New Roman" w:hAnsi="Times New Roman" w:cs="Times New Roman"/>
          <w:color w:val="000000" w:themeColor="text1"/>
          <w:sz w:val="20"/>
          <w:szCs w:val="20"/>
        </w:rPr>
        <w:t>Jan und Aleida Assman</w:t>
      </w:r>
      <w:r w:rsidR="0062510A" w:rsidRPr="00CD2AA8">
        <w:rPr>
          <w:rFonts w:ascii="Times New Roman" w:hAnsi="Times New Roman" w:cs="Times New Roman"/>
          <w:color w:val="000000" w:themeColor="text1"/>
          <w:sz w:val="20"/>
          <w:szCs w:val="20"/>
        </w:rPr>
        <w:t>n</w:t>
      </w:r>
      <w:r w:rsidR="00842EFB" w:rsidRPr="00CD2AA8">
        <w:rPr>
          <w:rFonts w:ascii="Times New Roman" w:hAnsi="Times New Roman" w:cs="Times New Roman"/>
          <w:color w:val="000000" w:themeColor="text1"/>
          <w:sz w:val="20"/>
          <w:szCs w:val="20"/>
        </w:rPr>
        <w:t xml:space="preserve"> </w:t>
      </w:r>
      <w:r w:rsidR="0062510A" w:rsidRPr="00CD2AA8">
        <w:rPr>
          <w:rFonts w:ascii="Times New Roman" w:hAnsi="Times New Roman" w:cs="Times New Roman"/>
          <w:color w:val="000000" w:themeColor="text1"/>
          <w:sz w:val="20"/>
          <w:szCs w:val="20"/>
        </w:rPr>
        <w:t xml:space="preserve">zur Identitätsbildung durch Erinnerung und Vergessen gewinnbringend für die römische Geschichtsschreibung anwenden, vgl. Jan Assmann, Körper und Schrift als Gedächtnisspeicher. Vom kommunikativen zum kulturellen Gedächtnis, in: Moritz Csáky / Peter Stachel (Hgg.), Speicher des Gedächtnisses. Teil 1: Absage an und Wiederherstellung von Vergangenheit, Kompensation von Geschichtsverlust, Wien </w:t>
      </w:r>
      <w:r w:rsidR="00994F61">
        <w:rPr>
          <w:rFonts w:ascii="Times New Roman" w:hAnsi="Times New Roman" w:cs="Times New Roman"/>
          <w:color w:val="000000" w:themeColor="text1"/>
          <w:sz w:val="20"/>
          <w:szCs w:val="20"/>
        </w:rPr>
        <w:t>2000, 199-213; hier 204, 207 f.</w:t>
      </w:r>
    </w:p>
  </w:footnote>
  <w:footnote w:id="18">
    <w:p w14:paraId="3366CBCE" w14:textId="4338E1F2" w:rsidR="00080AC6" w:rsidRPr="00CD2AA8" w:rsidRDefault="00080AC6">
      <w:pPr>
        <w:pStyle w:val="Voetnoottekst"/>
        <w:rPr>
          <w:rFonts w:ascii="Times New Roman" w:hAnsi="Times New Roman" w:cs="Times New Roman"/>
          <w:color w:val="000000" w:themeColor="text1"/>
          <w:sz w:val="20"/>
          <w:szCs w:val="20"/>
        </w:rPr>
      </w:pPr>
      <w:r w:rsidRPr="00CD2AA8">
        <w:rPr>
          <w:rStyle w:val="Voetnootmarkering"/>
          <w:rFonts w:ascii="Times New Roman" w:hAnsi="Times New Roman" w:cs="Times New Roman"/>
          <w:color w:val="000000" w:themeColor="text1"/>
          <w:sz w:val="20"/>
          <w:szCs w:val="20"/>
        </w:rPr>
        <w:footnoteRef/>
      </w:r>
      <w:r w:rsidR="00F81948">
        <w:rPr>
          <w:rFonts w:ascii="Times New Roman" w:hAnsi="Times New Roman" w:cs="Times New Roman"/>
          <w:color w:val="000000" w:themeColor="text1"/>
          <w:sz w:val="20"/>
          <w:szCs w:val="20"/>
        </w:rPr>
        <w:t xml:space="preserve"> Cicero, De Oratore,</w:t>
      </w:r>
      <w:r w:rsidRPr="00CD2AA8">
        <w:rPr>
          <w:rFonts w:ascii="Times New Roman" w:hAnsi="Times New Roman" w:cs="Times New Roman"/>
          <w:color w:val="000000" w:themeColor="text1"/>
          <w:sz w:val="20"/>
          <w:szCs w:val="20"/>
        </w:rPr>
        <w:t xml:space="preserve"> II, 62.</w:t>
      </w:r>
    </w:p>
  </w:footnote>
  <w:footnote w:id="19">
    <w:p w14:paraId="4CAF8850" w14:textId="148380BB" w:rsidR="00EC3702" w:rsidRPr="00CD2AA8" w:rsidRDefault="00EC3702">
      <w:pPr>
        <w:pStyle w:val="Voetnoottekst"/>
        <w:rPr>
          <w:color w:val="000000" w:themeColor="text1"/>
        </w:rPr>
      </w:pPr>
      <w:r w:rsidRPr="00CD2AA8">
        <w:rPr>
          <w:rStyle w:val="Voetnootmarkering"/>
          <w:rFonts w:ascii="Times New Roman" w:hAnsi="Times New Roman" w:cs="Times New Roman"/>
          <w:color w:val="000000" w:themeColor="text1"/>
          <w:sz w:val="20"/>
          <w:szCs w:val="20"/>
        </w:rPr>
        <w:footnoteRef/>
      </w:r>
      <w:r w:rsidRPr="00CD2AA8">
        <w:rPr>
          <w:rFonts w:ascii="Times New Roman" w:hAnsi="Times New Roman" w:cs="Times New Roman"/>
          <w:color w:val="000000" w:themeColor="text1"/>
          <w:sz w:val="20"/>
          <w:szCs w:val="20"/>
        </w:rPr>
        <w:t xml:space="preserve"> </w:t>
      </w:r>
      <w:r w:rsidR="006A0E82" w:rsidRPr="00CD2AA8">
        <w:rPr>
          <w:rFonts w:ascii="Times New Roman" w:hAnsi="Times New Roman" w:cs="Times New Roman"/>
          <w:color w:val="000000" w:themeColor="text1"/>
          <w:sz w:val="20"/>
          <w:szCs w:val="20"/>
        </w:rPr>
        <w:t xml:space="preserve">Benedetto Croce, Die Geschichte auf den allgemeinen Begriff der Kunst gebracht, aus dem Italienischen übersetzt und eingeleitet von Ferdinand Fellmann, </w:t>
      </w:r>
      <w:r w:rsidR="00B53B6E" w:rsidRPr="00CD2AA8">
        <w:rPr>
          <w:rFonts w:ascii="Times New Roman" w:hAnsi="Times New Roman" w:cs="Times New Roman"/>
          <w:color w:val="000000" w:themeColor="text1"/>
          <w:sz w:val="20"/>
          <w:szCs w:val="20"/>
        </w:rPr>
        <w:t>Hamburg 1984 [zuerst: 1893], 3.</w:t>
      </w:r>
    </w:p>
  </w:footnote>
  <w:footnote w:id="20">
    <w:p w14:paraId="1411FC0D" w14:textId="4C50C2A2" w:rsidR="0025522D" w:rsidRPr="00BD2E14" w:rsidRDefault="0025522D">
      <w:pPr>
        <w:pStyle w:val="Voetnoottekst"/>
        <w:rPr>
          <w:rFonts w:ascii="Times New Roman" w:hAnsi="Times New Roman" w:cs="Times New Roman"/>
          <w:color w:val="000000" w:themeColor="text1"/>
          <w:sz w:val="20"/>
          <w:szCs w:val="20"/>
        </w:rPr>
      </w:pPr>
      <w:r w:rsidRPr="00CD2AA8">
        <w:rPr>
          <w:rStyle w:val="Voetnootmarkering"/>
          <w:rFonts w:ascii="Times New Roman" w:hAnsi="Times New Roman" w:cs="Times New Roman"/>
          <w:color w:val="000000" w:themeColor="text1"/>
          <w:sz w:val="20"/>
          <w:szCs w:val="20"/>
        </w:rPr>
        <w:footnoteRef/>
      </w:r>
      <w:r w:rsidR="00F81948">
        <w:rPr>
          <w:rFonts w:ascii="Times New Roman" w:hAnsi="Times New Roman" w:cs="Times New Roman"/>
          <w:color w:val="000000" w:themeColor="text1"/>
          <w:sz w:val="20"/>
          <w:szCs w:val="20"/>
        </w:rPr>
        <w:t xml:space="preserve"> Vgl. Cicero, De Oratore,</w:t>
      </w:r>
      <w:r w:rsidRPr="00CD2AA8">
        <w:rPr>
          <w:rFonts w:ascii="Times New Roman" w:hAnsi="Times New Roman" w:cs="Times New Roman"/>
          <w:color w:val="000000" w:themeColor="text1"/>
          <w:sz w:val="20"/>
          <w:szCs w:val="20"/>
        </w:rPr>
        <w:t xml:space="preserve"> II, 58 sowie Ludwig Voit, Deinotes. Ein antiker Stilbegriff</w:t>
      </w:r>
      <w:r w:rsidRPr="00BD2E14">
        <w:rPr>
          <w:rFonts w:ascii="Times New Roman" w:hAnsi="Times New Roman" w:cs="Times New Roman"/>
          <w:color w:val="000000" w:themeColor="text1"/>
          <w:sz w:val="20"/>
          <w:szCs w:val="20"/>
        </w:rPr>
        <w:t xml:space="preserve">, Leipzig 1934, </w:t>
      </w:r>
      <w:r w:rsidR="00994F61">
        <w:rPr>
          <w:rFonts w:ascii="Times New Roman" w:hAnsi="Times New Roman" w:cs="Times New Roman"/>
          <w:color w:val="000000" w:themeColor="text1"/>
          <w:sz w:val="20"/>
          <w:szCs w:val="20"/>
        </w:rPr>
        <w:t>30 und 109.</w:t>
      </w:r>
    </w:p>
  </w:footnote>
  <w:footnote w:id="21">
    <w:p w14:paraId="2D5C4DE4" w14:textId="378FE6A0" w:rsidR="00B46392" w:rsidRPr="00BD2E14" w:rsidRDefault="00B46392">
      <w:pPr>
        <w:pStyle w:val="Voetnoottekst"/>
        <w:rPr>
          <w:rFonts w:ascii="Times New Roman" w:hAnsi="Times New Roman" w:cs="Times New Roman"/>
          <w:color w:val="000000" w:themeColor="text1"/>
          <w:sz w:val="20"/>
          <w:szCs w:val="20"/>
        </w:rPr>
      </w:pPr>
      <w:r w:rsidRPr="003E3683">
        <w:rPr>
          <w:rStyle w:val="Voetnootmarkering"/>
          <w:rFonts w:ascii="Times New Roman" w:hAnsi="Times New Roman" w:cs="Times New Roman"/>
          <w:color w:val="000000" w:themeColor="text1"/>
          <w:sz w:val="20"/>
          <w:szCs w:val="20"/>
        </w:rPr>
        <w:footnoteRef/>
      </w:r>
      <w:r w:rsidRPr="003E3683">
        <w:rPr>
          <w:rFonts w:ascii="Times New Roman" w:hAnsi="Times New Roman" w:cs="Times New Roman"/>
          <w:color w:val="000000" w:themeColor="text1"/>
          <w:sz w:val="20"/>
          <w:szCs w:val="20"/>
        </w:rPr>
        <w:t xml:space="preserve"> Vgl. Lukian, Wie</w:t>
      </w:r>
      <w:r w:rsidRPr="00320FB1">
        <w:rPr>
          <w:rFonts w:ascii="Times New Roman" w:hAnsi="Times New Roman" w:cs="Times New Roman"/>
          <w:color w:val="000000" w:themeColor="text1"/>
          <w:sz w:val="20"/>
          <w:szCs w:val="20"/>
        </w:rPr>
        <w:t xml:space="preserve"> man Geschichte schreiben soll? </w:t>
      </w:r>
      <w:r w:rsidR="00A233B0" w:rsidRPr="00320FB1">
        <w:rPr>
          <w:rFonts w:ascii="Times New Roman" w:hAnsi="Times New Roman" w:cs="Times New Roman"/>
          <w:color w:val="000000" w:themeColor="text1"/>
          <w:sz w:val="20"/>
          <w:szCs w:val="20"/>
        </w:rPr>
        <w:t>in: Lucian’s Werke, ü</w:t>
      </w:r>
      <w:r w:rsidRPr="00320FB1">
        <w:rPr>
          <w:rFonts w:ascii="Times New Roman" w:hAnsi="Times New Roman" w:cs="Times New Roman"/>
          <w:color w:val="000000" w:themeColor="text1"/>
          <w:sz w:val="20"/>
          <w:szCs w:val="20"/>
        </w:rPr>
        <w:t xml:space="preserve">bersetzt von </w:t>
      </w:r>
      <w:r w:rsidR="00A233B0" w:rsidRPr="00320FB1">
        <w:rPr>
          <w:rFonts w:ascii="Times New Roman" w:hAnsi="Times New Roman" w:cs="Times New Roman"/>
          <w:color w:val="000000" w:themeColor="text1"/>
          <w:sz w:val="20"/>
          <w:szCs w:val="20"/>
        </w:rPr>
        <w:t>August</w:t>
      </w:r>
      <w:r w:rsidR="00320FB1" w:rsidRPr="00320FB1">
        <w:rPr>
          <w:rFonts w:ascii="Times New Roman" w:hAnsi="Times New Roman" w:cs="Times New Roman"/>
          <w:color w:val="000000" w:themeColor="text1"/>
          <w:sz w:val="20"/>
          <w:szCs w:val="20"/>
        </w:rPr>
        <w:t xml:space="preserve"> Friedrich</w:t>
      </w:r>
      <w:r w:rsidR="00A233B0" w:rsidRPr="00320FB1">
        <w:rPr>
          <w:rFonts w:ascii="Times New Roman" w:hAnsi="Times New Roman" w:cs="Times New Roman"/>
          <w:color w:val="000000" w:themeColor="text1"/>
          <w:sz w:val="20"/>
          <w:szCs w:val="20"/>
        </w:rPr>
        <w:t xml:space="preserve"> Pauly</w:t>
      </w:r>
      <w:r w:rsidRPr="00320FB1">
        <w:rPr>
          <w:rFonts w:ascii="Times New Roman" w:hAnsi="Times New Roman" w:cs="Times New Roman"/>
          <w:color w:val="000000" w:themeColor="text1"/>
          <w:sz w:val="20"/>
          <w:szCs w:val="20"/>
        </w:rPr>
        <w:t>,</w:t>
      </w:r>
      <w:r w:rsidR="00A233B0" w:rsidRPr="00320FB1">
        <w:rPr>
          <w:rFonts w:ascii="Times New Roman" w:hAnsi="Times New Roman" w:cs="Times New Roman"/>
          <w:color w:val="000000" w:themeColor="text1"/>
          <w:sz w:val="20"/>
          <w:szCs w:val="20"/>
        </w:rPr>
        <w:t xml:space="preserve"> Bd. 6, Stuttgart 1827, 635–684</w:t>
      </w:r>
      <w:r w:rsidRPr="00320FB1">
        <w:rPr>
          <w:rFonts w:ascii="Times New Roman" w:hAnsi="Times New Roman" w:cs="Times New Roman"/>
          <w:color w:val="000000" w:themeColor="text1"/>
          <w:sz w:val="20"/>
          <w:szCs w:val="20"/>
        </w:rPr>
        <w:t xml:space="preserve"> zum ersten Vorwurf </w:t>
      </w:r>
      <w:r w:rsidR="00EB2F8C" w:rsidRPr="00320FB1">
        <w:rPr>
          <w:rFonts w:ascii="Times New Roman" w:hAnsi="Times New Roman" w:cs="Times New Roman"/>
          <w:color w:val="000000" w:themeColor="text1"/>
          <w:sz w:val="20"/>
          <w:szCs w:val="20"/>
        </w:rPr>
        <w:t xml:space="preserve">§ 16, zum zweiten </w:t>
      </w:r>
      <w:r w:rsidRPr="00320FB1">
        <w:rPr>
          <w:rFonts w:ascii="Times New Roman" w:hAnsi="Times New Roman" w:cs="Times New Roman"/>
          <w:color w:val="000000" w:themeColor="text1"/>
          <w:sz w:val="20"/>
          <w:szCs w:val="20"/>
        </w:rPr>
        <w:t>§ 7 f.</w:t>
      </w:r>
    </w:p>
  </w:footnote>
  <w:footnote w:id="22">
    <w:p w14:paraId="0982FB48" w14:textId="13EE49BF" w:rsidR="00AA0132" w:rsidRPr="00BD2E14" w:rsidRDefault="00AA0132">
      <w:pPr>
        <w:pStyle w:val="Voetnoottekst"/>
        <w:rPr>
          <w:color w:val="000000" w:themeColor="text1"/>
        </w:rPr>
      </w:pPr>
      <w:r w:rsidRPr="00BD2E14">
        <w:rPr>
          <w:rStyle w:val="Voetnootmarkering"/>
          <w:rFonts w:ascii="Times New Roman" w:hAnsi="Times New Roman" w:cs="Times New Roman"/>
          <w:color w:val="000000" w:themeColor="text1"/>
          <w:sz w:val="20"/>
          <w:szCs w:val="20"/>
        </w:rPr>
        <w:footnoteRef/>
      </w:r>
      <w:r w:rsidRPr="00BD2E14">
        <w:rPr>
          <w:rFonts w:ascii="Times New Roman" w:hAnsi="Times New Roman" w:cs="Times New Roman"/>
          <w:color w:val="000000" w:themeColor="text1"/>
          <w:sz w:val="20"/>
          <w:szCs w:val="20"/>
        </w:rPr>
        <w:t xml:space="preserve"> Lukian, Wie man Geschichte schreiben soll?, § 51.</w:t>
      </w:r>
    </w:p>
  </w:footnote>
  <w:footnote w:id="23">
    <w:p w14:paraId="5BD70B9B" w14:textId="6335AEDA" w:rsidR="00D72FB2" w:rsidRPr="00BD2E14" w:rsidRDefault="00D72FB2">
      <w:pPr>
        <w:pStyle w:val="Voetnoottekst"/>
        <w:rPr>
          <w:rFonts w:ascii="Times New Roman" w:hAnsi="Times New Roman" w:cs="Times New Roman"/>
          <w:color w:val="000000" w:themeColor="text1"/>
          <w:sz w:val="20"/>
          <w:szCs w:val="20"/>
        </w:rPr>
      </w:pPr>
      <w:r w:rsidRPr="00BD2E14">
        <w:rPr>
          <w:rStyle w:val="Voetnootmarkering"/>
          <w:rFonts w:ascii="Times New Roman" w:hAnsi="Times New Roman" w:cs="Times New Roman"/>
          <w:color w:val="000000" w:themeColor="text1"/>
          <w:sz w:val="20"/>
          <w:szCs w:val="20"/>
        </w:rPr>
        <w:footnoteRef/>
      </w:r>
      <w:r w:rsidRPr="00BD2E14">
        <w:rPr>
          <w:rFonts w:ascii="Times New Roman" w:hAnsi="Times New Roman" w:cs="Times New Roman"/>
          <w:color w:val="000000" w:themeColor="text1"/>
          <w:sz w:val="20"/>
          <w:szCs w:val="20"/>
        </w:rPr>
        <w:t xml:space="preserve"> Lukian, Wie man Ge</w:t>
      </w:r>
      <w:r w:rsidR="00994F61">
        <w:rPr>
          <w:rFonts w:ascii="Times New Roman" w:hAnsi="Times New Roman" w:cs="Times New Roman"/>
          <w:color w:val="000000" w:themeColor="text1"/>
          <w:sz w:val="20"/>
          <w:szCs w:val="20"/>
        </w:rPr>
        <w:t>schichte schrieben soll?, § 59.</w:t>
      </w:r>
    </w:p>
  </w:footnote>
  <w:footnote w:id="24">
    <w:p w14:paraId="7B86D4BA" w14:textId="2E5E3D34" w:rsidR="00F95EB1" w:rsidRPr="001D5FBB" w:rsidRDefault="00F95EB1">
      <w:pPr>
        <w:pStyle w:val="Voetnoottekst"/>
        <w:rPr>
          <w:rFonts w:ascii="Times New Roman" w:hAnsi="Times New Roman" w:cs="Times New Roman"/>
          <w:color w:val="000000" w:themeColor="text1"/>
          <w:sz w:val="20"/>
          <w:szCs w:val="20"/>
        </w:rPr>
      </w:pPr>
      <w:r w:rsidRPr="00912A3C">
        <w:rPr>
          <w:rStyle w:val="Voetnootmarkering"/>
          <w:rFonts w:ascii="Times New Roman" w:hAnsi="Times New Roman" w:cs="Times New Roman"/>
          <w:color w:val="000000" w:themeColor="text1"/>
          <w:sz w:val="20"/>
          <w:szCs w:val="20"/>
        </w:rPr>
        <w:footnoteRef/>
      </w:r>
      <w:r w:rsidRPr="00912A3C">
        <w:rPr>
          <w:rFonts w:ascii="Times New Roman" w:hAnsi="Times New Roman" w:cs="Times New Roman"/>
          <w:color w:val="000000" w:themeColor="text1"/>
          <w:sz w:val="20"/>
          <w:szCs w:val="20"/>
        </w:rPr>
        <w:t xml:space="preserve"> Benedetto Croce, Theorie und Geschichte der Historiographie und Betrachtungen zur Philosophie der Politik. Nach der dritten, vermehrten Auflage bearbeitet und übersetzt von Hans Feist / Richard Peters, Tübingen 1930</w:t>
      </w:r>
      <w:r w:rsidR="00B53B6E" w:rsidRPr="00912A3C">
        <w:rPr>
          <w:rFonts w:ascii="Times New Roman" w:hAnsi="Times New Roman" w:cs="Times New Roman"/>
          <w:color w:val="000000" w:themeColor="text1"/>
          <w:sz w:val="20"/>
          <w:szCs w:val="20"/>
        </w:rPr>
        <w:t xml:space="preserve"> [zuerst deutsch 1915]</w:t>
      </w:r>
      <w:r w:rsidRPr="00912A3C">
        <w:rPr>
          <w:rFonts w:ascii="Times New Roman" w:hAnsi="Times New Roman" w:cs="Times New Roman"/>
          <w:color w:val="000000" w:themeColor="text1"/>
          <w:sz w:val="20"/>
          <w:szCs w:val="20"/>
        </w:rPr>
        <w:t xml:space="preserve">, 165. </w:t>
      </w:r>
      <w:r w:rsidR="00466F58" w:rsidRPr="00912A3C">
        <w:rPr>
          <w:rFonts w:ascii="Times New Roman" w:hAnsi="Times New Roman" w:cs="Times New Roman"/>
          <w:color w:val="000000" w:themeColor="text1"/>
          <w:sz w:val="20"/>
          <w:szCs w:val="20"/>
        </w:rPr>
        <w:t>Vgl. ebenso Arnaldo Momigliano, Storia della storiogr</w:t>
      </w:r>
      <w:r w:rsidR="004A1151">
        <w:rPr>
          <w:rFonts w:ascii="Times New Roman" w:hAnsi="Times New Roman" w:cs="Times New Roman"/>
          <w:color w:val="000000" w:themeColor="text1"/>
          <w:sz w:val="20"/>
          <w:szCs w:val="20"/>
        </w:rPr>
        <w:t>afia, in: Enciclopedia Italiana</w:t>
      </w:r>
      <w:r w:rsidR="00466F58" w:rsidRPr="00912A3C">
        <w:rPr>
          <w:rFonts w:ascii="Times New Roman" w:hAnsi="Times New Roman" w:cs="Times New Roman"/>
          <w:color w:val="000000" w:themeColor="text1"/>
          <w:sz w:val="20"/>
          <w:szCs w:val="20"/>
        </w:rPr>
        <w:t xml:space="preserve"> XXXII (194</w:t>
      </w:r>
      <w:r w:rsidR="00482C00">
        <w:rPr>
          <w:rFonts w:ascii="Times New Roman" w:hAnsi="Times New Roman" w:cs="Times New Roman"/>
          <w:color w:val="000000" w:themeColor="text1"/>
          <w:sz w:val="20"/>
          <w:szCs w:val="20"/>
        </w:rPr>
        <w:t>9 [zuerst: 1936]) 774–777; hier</w:t>
      </w:r>
      <w:r w:rsidR="00466F58" w:rsidRPr="00912A3C">
        <w:rPr>
          <w:rFonts w:ascii="Times New Roman" w:hAnsi="Times New Roman" w:cs="Times New Roman"/>
          <w:color w:val="000000" w:themeColor="text1"/>
          <w:sz w:val="20"/>
          <w:szCs w:val="20"/>
        </w:rPr>
        <w:t xml:space="preserve"> 777. </w:t>
      </w:r>
      <w:r w:rsidR="00465EF4" w:rsidRPr="00912A3C">
        <w:rPr>
          <w:rFonts w:ascii="Times New Roman" w:hAnsi="Times New Roman" w:cs="Times New Roman"/>
          <w:color w:val="000000" w:themeColor="text1"/>
          <w:sz w:val="20"/>
          <w:szCs w:val="20"/>
        </w:rPr>
        <w:t xml:space="preserve">Dieser hebt </w:t>
      </w:r>
      <w:r w:rsidR="00F81948">
        <w:rPr>
          <w:rFonts w:ascii="Times New Roman" w:hAnsi="Times New Roman" w:cs="Times New Roman"/>
          <w:color w:val="000000" w:themeColor="text1"/>
          <w:sz w:val="20"/>
          <w:szCs w:val="20"/>
        </w:rPr>
        <w:t xml:space="preserve">besonders </w:t>
      </w:r>
      <w:r w:rsidR="00465EF4" w:rsidRPr="00912A3C">
        <w:rPr>
          <w:rFonts w:ascii="Times New Roman" w:hAnsi="Times New Roman" w:cs="Times New Roman"/>
          <w:color w:val="000000" w:themeColor="text1"/>
          <w:sz w:val="20"/>
          <w:szCs w:val="20"/>
        </w:rPr>
        <w:t>den</w:t>
      </w:r>
      <w:r w:rsidR="00466F58" w:rsidRPr="00912A3C">
        <w:rPr>
          <w:rFonts w:ascii="Times New Roman" w:hAnsi="Times New Roman" w:cs="Times New Roman"/>
          <w:color w:val="000000" w:themeColor="text1"/>
          <w:sz w:val="20"/>
          <w:szCs w:val="20"/>
        </w:rPr>
        <w:t xml:space="preserve"> Moralismus der römischen Geschichtsschreibung</w:t>
      </w:r>
      <w:r w:rsidR="00465EF4" w:rsidRPr="00912A3C">
        <w:rPr>
          <w:rFonts w:ascii="Times New Roman" w:hAnsi="Times New Roman" w:cs="Times New Roman"/>
          <w:color w:val="000000" w:themeColor="text1"/>
          <w:sz w:val="20"/>
          <w:szCs w:val="20"/>
        </w:rPr>
        <w:t xml:space="preserve"> vor</w:t>
      </w:r>
      <w:r w:rsidR="00466F58" w:rsidRPr="00912A3C">
        <w:rPr>
          <w:rFonts w:ascii="Times New Roman" w:hAnsi="Times New Roman" w:cs="Times New Roman"/>
          <w:color w:val="000000" w:themeColor="text1"/>
          <w:sz w:val="20"/>
          <w:szCs w:val="20"/>
        </w:rPr>
        <w:t>, die eine</w:t>
      </w:r>
      <w:r w:rsidR="00465EF4" w:rsidRPr="00912A3C">
        <w:rPr>
          <w:rFonts w:ascii="Times New Roman" w:hAnsi="Times New Roman" w:cs="Times New Roman"/>
          <w:color w:val="000000" w:themeColor="text1"/>
          <w:sz w:val="20"/>
          <w:szCs w:val="20"/>
        </w:rPr>
        <w:t xml:space="preserve"> subjektiv-politische </w:t>
      </w:r>
      <w:r w:rsidR="00465EF4" w:rsidRPr="001D5FBB">
        <w:rPr>
          <w:rFonts w:ascii="Times New Roman" w:hAnsi="Times New Roman" w:cs="Times New Roman"/>
          <w:color w:val="000000" w:themeColor="text1"/>
          <w:sz w:val="20"/>
          <w:szCs w:val="20"/>
        </w:rPr>
        <w:t xml:space="preserve">Ausrichtung </w:t>
      </w:r>
      <w:r w:rsidR="0080621D" w:rsidRPr="001D5FBB">
        <w:rPr>
          <w:rFonts w:ascii="Times New Roman" w:hAnsi="Times New Roman" w:cs="Times New Roman"/>
          <w:color w:val="000000" w:themeColor="text1"/>
          <w:sz w:val="20"/>
          <w:szCs w:val="20"/>
        </w:rPr>
        <w:t>besaß und sie d</w:t>
      </w:r>
      <w:r w:rsidR="00F81948">
        <w:rPr>
          <w:rFonts w:ascii="Times New Roman" w:hAnsi="Times New Roman" w:cs="Times New Roman"/>
          <w:color w:val="000000" w:themeColor="text1"/>
          <w:sz w:val="20"/>
          <w:szCs w:val="20"/>
        </w:rPr>
        <w:t>er k</w:t>
      </w:r>
      <w:r w:rsidR="0080621D" w:rsidRPr="001D5FBB">
        <w:rPr>
          <w:rFonts w:ascii="Times New Roman" w:hAnsi="Times New Roman" w:cs="Times New Roman"/>
          <w:color w:val="000000" w:themeColor="text1"/>
          <w:sz w:val="20"/>
          <w:szCs w:val="20"/>
        </w:rPr>
        <w:t xml:space="preserve">ritischen aus Griechenland </w:t>
      </w:r>
      <w:r w:rsidR="00465EF4" w:rsidRPr="001D5FBB">
        <w:rPr>
          <w:rFonts w:ascii="Times New Roman" w:hAnsi="Times New Roman" w:cs="Times New Roman"/>
          <w:color w:val="000000" w:themeColor="text1"/>
          <w:sz w:val="20"/>
          <w:szCs w:val="20"/>
        </w:rPr>
        <w:t>vorzog.</w:t>
      </w:r>
    </w:p>
  </w:footnote>
  <w:footnote w:id="25">
    <w:p w14:paraId="0078611F" w14:textId="325FB206" w:rsidR="006B2766" w:rsidRPr="001D5FBB" w:rsidRDefault="006B2766">
      <w:pPr>
        <w:pStyle w:val="Voetnoottekst"/>
        <w:rPr>
          <w:rFonts w:ascii="Times New Roman" w:hAnsi="Times New Roman" w:cs="Times New Roman"/>
          <w:color w:val="000000" w:themeColor="text1"/>
          <w:sz w:val="20"/>
          <w:szCs w:val="20"/>
        </w:rPr>
      </w:pPr>
      <w:r w:rsidRPr="001D5FBB">
        <w:rPr>
          <w:rStyle w:val="Voetnootmarkering"/>
          <w:rFonts w:ascii="Times New Roman" w:hAnsi="Times New Roman" w:cs="Times New Roman"/>
          <w:color w:val="000000" w:themeColor="text1"/>
          <w:sz w:val="20"/>
          <w:szCs w:val="20"/>
        </w:rPr>
        <w:footnoteRef/>
      </w:r>
      <w:r w:rsidR="00C7260F">
        <w:rPr>
          <w:rFonts w:ascii="Times New Roman" w:hAnsi="Times New Roman" w:cs="Times New Roman"/>
          <w:color w:val="000000" w:themeColor="text1"/>
          <w:sz w:val="20"/>
          <w:szCs w:val="20"/>
        </w:rPr>
        <w:t xml:space="preserve"> Vgl. Calogero</w:t>
      </w:r>
      <w:r w:rsidRPr="001D5FBB">
        <w:rPr>
          <w:rFonts w:ascii="Times New Roman" w:hAnsi="Times New Roman" w:cs="Times New Roman"/>
          <w:color w:val="000000" w:themeColor="text1"/>
          <w:sz w:val="20"/>
          <w:szCs w:val="20"/>
        </w:rPr>
        <w:t xml:space="preserve">, Storia, 771. </w:t>
      </w:r>
      <w:r w:rsidR="000F0A82">
        <w:rPr>
          <w:rFonts w:ascii="Times New Roman" w:hAnsi="Times New Roman" w:cs="Times New Roman"/>
          <w:color w:val="000000" w:themeColor="text1"/>
          <w:sz w:val="20"/>
          <w:szCs w:val="20"/>
        </w:rPr>
        <w:t xml:space="preserve">Seit der </w:t>
      </w:r>
      <w:r w:rsidR="00774529">
        <w:rPr>
          <w:rFonts w:ascii="Times New Roman" w:hAnsi="Times New Roman" w:cs="Times New Roman"/>
          <w:color w:val="000000" w:themeColor="text1"/>
          <w:sz w:val="20"/>
          <w:szCs w:val="20"/>
        </w:rPr>
        <w:t>Späta</w:t>
      </w:r>
      <w:r w:rsidR="000F0A82">
        <w:rPr>
          <w:rFonts w:ascii="Times New Roman" w:hAnsi="Times New Roman" w:cs="Times New Roman"/>
          <w:color w:val="000000" w:themeColor="text1"/>
          <w:sz w:val="20"/>
          <w:szCs w:val="20"/>
        </w:rPr>
        <w:t xml:space="preserve">ufklärung wurde die </w:t>
      </w:r>
      <w:r w:rsidR="00E84E51" w:rsidRPr="001D5FBB">
        <w:rPr>
          <w:rFonts w:ascii="Times New Roman" w:hAnsi="Times New Roman" w:cs="Times New Roman"/>
          <w:color w:val="000000" w:themeColor="text1"/>
          <w:sz w:val="20"/>
          <w:szCs w:val="20"/>
        </w:rPr>
        <w:t xml:space="preserve">Geschichte nun selbst zum </w:t>
      </w:r>
      <w:r w:rsidR="008600AB" w:rsidRPr="001D5FBB">
        <w:rPr>
          <w:rFonts w:ascii="Times New Roman" w:hAnsi="Times New Roman" w:cs="Times New Roman"/>
          <w:color w:val="000000" w:themeColor="text1"/>
          <w:sz w:val="20"/>
          <w:szCs w:val="20"/>
        </w:rPr>
        <w:t>Erkenntnis</w:t>
      </w:r>
      <w:r w:rsidR="00E84E51" w:rsidRPr="001D5FBB">
        <w:rPr>
          <w:rFonts w:ascii="Times New Roman" w:hAnsi="Times New Roman" w:cs="Times New Roman"/>
          <w:color w:val="000000" w:themeColor="text1"/>
          <w:sz w:val="20"/>
          <w:szCs w:val="20"/>
        </w:rPr>
        <w:t>problem und zum Ausgang</w:t>
      </w:r>
      <w:r w:rsidR="00FE40E6">
        <w:rPr>
          <w:rFonts w:ascii="Times New Roman" w:hAnsi="Times New Roman" w:cs="Times New Roman"/>
          <w:color w:val="000000" w:themeColor="text1"/>
          <w:sz w:val="20"/>
          <w:szCs w:val="20"/>
        </w:rPr>
        <w:t>spunkt für eine Lösung gemacht, indem alle Lebe</w:t>
      </w:r>
      <w:r w:rsidR="000F0A82">
        <w:rPr>
          <w:rFonts w:ascii="Times New Roman" w:hAnsi="Times New Roman" w:cs="Times New Roman"/>
          <w:color w:val="000000" w:themeColor="text1"/>
          <w:sz w:val="20"/>
          <w:szCs w:val="20"/>
        </w:rPr>
        <w:t xml:space="preserve">nsbereiche </w:t>
      </w:r>
      <w:r w:rsidR="000F0A82" w:rsidRPr="00774529">
        <w:rPr>
          <w:rFonts w:ascii="Times New Roman" w:hAnsi="Times New Roman" w:cs="Times New Roman"/>
          <w:color w:val="000000" w:themeColor="text1"/>
          <w:sz w:val="20"/>
          <w:szCs w:val="20"/>
        </w:rPr>
        <w:t xml:space="preserve">historisiert wurden, vgl. </w:t>
      </w:r>
      <w:r w:rsidR="00774529" w:rsidRPr="00774529">
        <w:rPr>
          <w:rFonts w:ascii="Times New Roman" w:hAnsi="Times New Roman" w:cs="Times New Roman"/>
          <w:color w:val="000000" w:themeColor="text1"/>
          <w:sz w:val="20"/>
          <w:szCs w:val="20"/>
        </w:rPr>
        <w:t>Jörn</w:t>
      </w:r>
      <w:r w:rsidR="00774529">
        <w:rPr>
          <w:rFonts w:ascii="Times New Roman" w:hAnsi="Times New Roman" w:cs="Times New Roman"/>
          <w:color w:val="000000" w:themeColor="text1"/>
          <w:sz w:val="20"/>
          <w:szCs w:val="20"/>
        </w:rPr>
        <w:t xml:space="preserve"> Rüsen, Konfigurationen des Historismus. Studien zur deutschen Wissenschaftskultur, Frankfurt a. M. 1993; Kapitel II. </w:t>
      </w:r>
    </w:p>
  </w:footnote>
  <w:footnote w:id="26">
    <w:p w14:paraId="47852A54" w14:textId="36D343E0" w:rsidR="00BB394C" w:rsidRPr="001D5FBB" w:rsidRDefault="00BB394C">
      <w:pPr>
        <w:pStyle w:val="Voetnoottekst"/>
        <w:rPr>
          <w:color w:val="000000" w:themeColor="text1"/>
        </w:rPr>
      </w:pPr>
      <w:r w:rsidRPr="001D5FBB">
        <w:rPr>
          <w:rStyle w:val="Voetnootmarkering"/>
          <w:rFonts w:ascii="Times New Roman" w:hAnsi="Times New Roman" w:cs="Times New Roman"/>
          <w:color w:val="000000" w:themeColor="text1"/>
          <w:sz w:val="20"/>
          <w:szCs w:val="20"/>
        </w:rPr>
        <w:footnoteRef/>
      </w:r>
      <w:r w:rsidRPr="001D5FBB">
        <w:rPr>
          <w:rFonts w:ascii="Times New Roman" w:hAnsi="Times New Roman" w:cs="Times New Roman"/>
          <w:color w:val="000000" w:themeColor="text1"/>
          <w:sz w:val="20"/>
          <w:szCs w:val="20"/>
        </w:rPr>
        <w:t xml:space="preserve"> </w:t>
      </w:r>
      <w:r w:rsidR="00590336" w:rsidRPr="001D5FBB">
        <w:rPr>
          <w:rFonts w:ascii="Times New Roman" w:hAnsi="Times New Roman" w:cs="Times New Roman"/>
          <w:color w:val="000000" w:themeColor="text1"/>
          <w:sz w:val="20"/>
          <w:szCs w:val="20"/>
        </w:rPr>
        <w:t xml:space="preserve">Geschichte wurde als topische Struktur und somit als räumlich aufgefasst. In diesem Erfahrungsraum sind alle inventarisierten </w:t>
      </w:r>
      <w:r w:rsidR="00590336" w:rsidRPr="000F0A82">
        <w:rPr>
          <w:rFonts w:ascii="Times New Roman" w:hAnsi="Times New Roman" w:cs="Times New Roman"/>
          <w:color w:val="000000" w:themeColor="text1"/>
          <w:sz w:val="20"/>
          <w:szCs w:val="20"/>
        </w:rPr>
        <w:t>Ereignisse gleichzeitig präsent und geeignet, um für eine aktuelle Situation ein passendes Argument zu liefern, vgl. Hardt, Geschichtsschreibung, 841 f.</w:t>
      </w:r>
      <w:r w:rsidR="00B47887">
        <w:rPr>
          <w:rFonts w:ascii="Times New Roman" w:hAnsi="Times New Roman" w:cs="Times New Roman"/>
          <w:color w:val="000000" w:themeColor="text1"/>
          <w:sz w:val="20"/>
          <w:szCs w:val="20"/>
        </w:rPr>
        <w:t xml:space="preserve"> </w:t>
      </w:r>
    </w:p>
  </w:footnote>
  <w:footnote w:id="27">
    <w:p w14:paraId="56578630" w14:textId="3B61A5F2" w:rsidR="004247E1" w:rsidRPr="004247E1" w:rsidRDefault="004247E1">
      <w:pPr>
        <w:pStyle w:val="Voetnoottekst"/>
        <w:rPr>
          <w:rFonts w:ascii="Times New Roman" w:hAnsi="Times New Roman" w:cs="Times New Roman"/>
          <w:sz w:val="20"/>
          <w:szCs w:val="20"/>
        </w:rPr>
      </w:pPr>
      <w:r w:rsidRPr="001D5FBB">
        <w:rPr>
          <w:rStyle w:val="Voetnootmarkering"/>
          <w:rFonts w:ascii="Times New Roman" w:hAnsi="Times New Roman" w:cs="Times New Roman"/>
          <w:color w:val="000000" w:themeColor="text1"/>
          <w:sz w:val="20"/>
          <w:szCs w:val="20"/>
        </w:rPr>
        <w:footnoteRef/>
      </w:r>
      <w:r w:rsidR="00C7260F">
        <w:rPr>
          <w:rFonts w:ascii="Times New Roman" w:hAnsi="Times New Roman" w:cs="Times New Roman"/>
          <w:color w:val="000000" w:themeColor="text1"/>
          <w:sz w:val="20"/>
          <w:szCs w:val="20"/>
        </w:rPr>
        <w:t xml:space="preserve"> Koselleck, Historia Magistra V</w:t>
      </w:r>
      <w:r w:rsidRPr="001D5FBB">
        <w:rPr>
          <w:rFonts w:ascii="Times New Roman" w:hAnsi="Times New Roman" w:cs="Times New Roman"/>
          <w:color w:val="000000" w:themeColor="text1"/>
          <w:sz w:val="20"/>
          <w:szCs w:val="20"/>
        </w:rPr>
        <w:t>itae, 63.</w:t>
      </w:r>
    </w:p>
  </w:footnote>
  <w:footnote w:id="28">
    <w:p w14:paraId="35F44389" w14:textId="7FD1739F" w:rsidR="00D6014A" w:rsidRPr="00F13F31" w:rsidRDefault="00D6014A">
      <w:pPr>
        <w:pStyle w:val="Voetnoottekst"/>
        <w:rPr>
          <w:rFonts w:ascii="Times New Roman" w:hAnsi="Times New Roman" w:cs="Times New Roman"/>
          <w:color w:val="000000" w:themeColor="text1"/>
          <w:sz w:val="20"/>
          <w:szCs w:val="20"/>
        </w:rPr>
      </w:pPr>
      <w:r w:rsidRPr="001D5FBB">
        <w:rPr>
          <w:rStyle w:val="Voetnootmarkering"/>
          <w:rFonts w:ascii="Times New Roman" w:hAnsi="Times New Roman" w:cs="Times New Roman"/>
          <w:color w:val="000000" w:themeColor="text1"/>
          <w:sz w:val="20"/>
          <w:szCs w:val="20"/>
        </w:rPr>
        <w:footnoteRef/>
      </w:r>
      <w:r w:rsidRPr="001D5FBB">
        <w:rPr>
          <w:rFonts w:ascii="Times New Roman" w:hAnsi="Times New Roman" w:cs="Times New Roman"/>
          <w:color w:val="000000" w:themeColor="text1"/>
          <w:sz w:val="20"/>
          <w:szCs w:val="20"/>
        </w:rPr>
        <w:t xml:space="preserve"> Friedrich Nietzsche, Unzeitgemäße Betrachtungen. Zweites Stück: Vom Nutzen und Nachtheil der Historie für das Leben, in: Giorgio Colli / Mazzino Montinari (Hgg.), </w:t>
      </w:r>
      <w:r w:rsidRPr="001D5FBB">
        <w:rPr>
          <w:rFonts w:ascii="Times New Roman" w:hAnsi="Times New Roman" w:cs="Times New Roman"/>
          <w:i/>
          <w:color w:val="000000" w:themeColor="text1"/>
          <w:sz w:val="20"/>
          <w:szCs w:val="20"/>
        </w:rPr>
        <w:t>Nietzsche Werke</w:t>
      </w:r>
      <w:r w:rsidRPr="001D5FBB">
        <w:rPr>
          <w:rFonts w:ascii="Times New Roman" w:hAnsi="Times New Roman" w:cs="Times New Roman"/>
          <w:color w:val="000000" w:themeColor="text1"/>
          <w:sz w:val="20"/>
          <w:szCs w:val="20"/>
        </w:rPr>
        <w:t xml:space="preserve">. Kritische </w:t>
      </w:r>
      <w:r w:rsidRPr="00F13F31">
        <w:rPr>
          <w:rFonts w:ascii="Times New Roman" w:hAnsi="Times New Roman" w:cs="Times New Roman"/>
          <w:color w:val="000000" w:themeColor="text1"/>
          <w:sz w:val="20"/>
          <w:szCs w:val="20"/>
        </w:rPr>
        <w:t xml:space="preserve">Gesamtausgabe. 3, 1. Berlin </w:t>
      </w:r>
      <w:r w:rsidR="00482C00">
        <w:rPr>
          <w:rFonts w:ascii="Times New Roman" w:hAnsi="Times New Roman" w:cs="Times New Roman"/>
          <w:color w:val="000000" w:themeColor="text1"/>
          <w:sz w:val="20"/>
          <w:szCs w:val="20"/>
        </w:rPr>
        <w:t xml:space="preserve">/ New York 1972. 239-330, hier </w:t>
      </w:r>
      <w:r w:rsidRPr="00F13F31">
        <w:rPr>
          <w:rFonts w:ascii="Times New Roman" w:hAnsi="Times New Roman" w:cs="Times New Roman"/>
          <w:color w:val="000000" w:themeColor="text1"/>
          <w:sz w:val="20"/>
          <w:szCs w:val="20"/>
        </w:rPr>
        <w:t>267.</w:t>
      </w:r>
    </w:p>
  </w:footnote>
  <w:footnote w:id="29">
    <w:p w14:paraId="7670DE49" w14:textId="762423FC" w:rsidR="00FB7C5E" w:rsidRPr="00F13F31" w:rsidRDefault="00FB7C5E">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Nietz</w:t>
      </w:r>
      <w:r w:rsidR="00723567" w:rsidRPr="00F13F31">
        <w:rPr>
          <w:rFonts w:ascii="Times New Roman" w:hAnsi="Times New Roman" w:cs="Times New Roman"/>
          <w:color w:val="000000" w:themeColor="text1"/>
          <w:sz w:val="20"/>
          <w:szCs w:val="20"/>
        </w:rPr>
        <w:t>sche, Unzeitgemäße</w:t>
      </w:r>
      <w:r w:rsidR="00994F61">
        <w:rPr>
          <w:rFonts w:ascii="Times New Roman" w:hAnsi="Times New Roman" w:cs="Times New Roman"/>
          <w:color w:val="000000" w:themeColor="text1"/>
          <w:sz w:val="20"/>
          <w:szCs w:val="20"/>
        </w:rPr>
        <w:t xml:space="preserve"> II, 268.</w:t>
      </w:r>
    </w:p>
  </w:footnote>
  <w:footnote w:id="30">
    <w:p w14:paraId="100B5210" w14:textId="111C5C70" w:rsidR="00387034" w:rsidRPr="00F13F31" w:rsidRDefault="00387034">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Nietzs</w:t>
      </w:r>
      <w:r w:rsidR="00723567" w:rsidRPr="00F13F31">
        <w:rPr>
          <w:rFonts w:ascii="Times New Roman" w:hAnsi="Times New Roman" w:cs="Times New Roman"/>
          <w:color w:val="000000" w:themeColor="text1"/>
          <w:sz w:val="20"/>
          <w:szCs w:val="20"/>
        </w:rPr>
        <w:t xml:space="preserve">che, Unzeitgemäße </w:t>
      </w:r>
      <w:r w:rsidR="00994F61">
        <w:rPr>
          <w:rFonts w:ascii="Times New Roman" w:hAnsi="Times New Roman" w:cs="Times New Roman"/>
          <w:color w:val="000000" w:themeColor="text1"/>
          <w:sz w:val="20"/>
          <w:szCs w:val="20"/>
        </w:rPr>
        <w:t>II, 303.</w:t>
      </w:r>
    </w:p>
  </w:footnote>
  <w:footnote w:id="31">
    <w:p w14:paraId="22DC2AE0" w14:textId="2B16053E" w:rsidR="006536F6" w:rsidRPr="00F13F31" w:rsidRDefault="006536F6">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Vgl. Demandt, </w:t>
      </w:r>
      <w:r w:rsidR="00B82FE2">
        <w:rPr>
          <w:rFonts w:ascii="Times New Roman" w:hAnsi="Times New Roman" w:cs="Times New Roman"/>
          <w:color w:val="000000" w:themeColor="text1"/>
          <w:sz w:val="20"/>
          <w:szCs w:val="20"/>
        </w:rPr>
        <w:t>Philosophie</w:t>
      </w:r>
      <w:r w:rsidR="00994F61">
        <w:rPr>
          <w:rFonts w:ascii="Times New Roman" w:hAnsi="Times New Roman" w:cs="Times New Roman"/>
          <w:color w:val="000000" w:themeColor="text1"/>
          <w:sz w:val="20"/>
          <w:szCs w:val="20"/>
        </w:rPr>
        <w:t xml:space="preserve"> der Geschichte, 247.</w:t>
      </w:r>
      <w:r w:rsidR="00A77D9E">
        <w:rPr>
          <w:rFonts w:ascii="Times New Roman" w:hAnsi="Times New Roman" w:cs="Times New Roman"/>
          <w:color w:val="000000" w:themeColor="text1"/>
          <w:sz w:val="20"/>
          <w:szCs w:val="20"/>
        </w:rPr>
        <w:t xml:space="preserve"> </w:t>
      </w:r>
      <w:r w:rsidR="00780B06">
        <w:rPr>
          <w:rFonts w:ascii="Times New Roman" w:hAnsi="Times New Roman" w:cs="Times New Roman"/>
          <w:color w:val="000000" w:themeColor="text1"/>
          <w:sz w:val="20"/>
          <w:szCs w:val="20"/>
        </w:rPr>
        <w:t xml:space="preserve">Was Nietzsche hierbei gestört haben könnte, ist der latente Determinismus bzw. die sich daraus ergebende Überheblichkeit, sich als Krönung des geschichtlichen Prozesses zu verstehen. Vgl. </w:t>
      </w:r>
      <w:r w:rsidR="006F3AE1">
        <w:rPr>
          <w:rFonts w:ascii="Times New Roman" w:hAnsi="Times New Roman" w:cs="Times New Roman"/>
          <w:color w:val="000000" w:themeColor="text1"/>
          <w:sz w:val="20"/>
          <w:szCs w:val="20"/>
        </w:rPr>
        <w:t>Nietzsche</w:t>
      </w:r>
      <w:r w:rsidR="00780B06">
        <w:rPr>
          <w:rFonts w:ascii="Times New Roman" w:hAnsi="Times New Roman" w:cs="Times New Roman"/>
          <w:color w:val="000000" w:themeColor="text1"/>
          <w:sz w:val="20"/>
          <w:szCs w:val="20"/>
        </w:rPr>
        <w:t xml:space="preserve">, Unzeitgemäße II, </w:t>
      </w:r>
      <w:r w:rsidR="009407A0">
        <w:rPr>
          <w:rFonts w:ascii="Times New Roman" w:hAnsi="Times New Roman" w:cs="Times New Roman"/>
          <w:color w:val="000000" w:themeColor="text1"/>
          <w:sz w:val="20"/>
          <w:szCs w:val="20"/>
        </w:rPr>
        <w:t>304 f.</w:t>
      </w:r>
      <w:r w:rsidR="00A3013D">
        <w:rPr>
          <w:rFonts w:ascii="Times New Roman" w:hAnsi="Times New Roman" w:cs="Times New Roman"/>
          <w:color w:val="000000" w:themeColor="text1"/>
          <w:sz w:val="20"/>
          <w:szCs w:val="20"/>
        </w:rPr>
        <w:t xml:space="preserve"> Und Koselleck</w:t>
      </w:r>
      <w:r w:rsidR="00C7260F">
        <w:rPr>
          <w:rFonts w:ascii="Times New Roman" w:hAnsi="Times New Roman" w:cs="Times New Roman"/>
          <w:color w:val="000000" w:themeColor="text1"/>
          <w:sz w:val="20"/>
          <w:szCs w:val="20"/>
        </w:rPr>
        <w:t>, Historia M</w:t>
      </w:r>
      <w:r w:rsidR="00B82FE2">
        <w:rPr>
          <w:rFonts w:ascii="Times New Roman" w:hAnsi="Times New Roman" w:cs="Times New Roman"/>
          <w:color w:val="000000" w:themeColor="text1"/>
          <w:sz w:val="20"/>
          <w:szCs w:val="20"/>
        </w:rPr>
        <w:t xml:space="preserve">agistra </w:t>
      </w:r>
      <w:r w:rsidR="00C7260F">
        <w:rPr>
          <w:rFonts w:ascii="Times New Roman" w:hAnsi="Times New Roman" w:cs="Times New Roman"/>
          <w:color w:val="000000" w:themeColor="text1"/>
          <w:sz w:val="20"/>
          <w:szCs w:val="20"/>
        </w:rPr>
        <w:t>V</w:t>
      </w:r>
      <w:r w:rsidR="00B82FE2">
        <w:rPr>
          <w:rFonts w:ascii="Times New Roman" w:hAnsi="Times New Roman" w:cs="Times New Roman"/>
          <w:color w:val="000000" w:themeColor="text1"/>
          <w:sz w:val="20"/>
          <w:szCs w:val="20"/>
        </w:rPr>
        <w:t xml:space="preserve">itae, 64: Es </w:t>
      </w:r>
      <w:r w:rsidR="00B82FE2" w:rsidRPr="00F13F31">
        <w:rPr>
          <w:rFonts w:ascii="Times New Roman" w:hAnsi="Times New Roman" w:cs="Times New Roman"/>
          <w:color w:val="000000" w:themeColor="text1"/>
          <w:sz w:val="20"/>
          <w:szCs w:val="20"/>
        </w:rPr>
        <w:t>»</w:t>
      </w:r>
      <w:r w:rsidR="00B82FE2">
        <w:rPr>
          <w:rFonts w:ascii="Times New Roman" w:hAnsi="Times New Roman" w:cs="Times New Roman"/>
          <w:color w:val="000000" w:themeColor="text1"/>
          <w:sz w:val="20"/>
          <w:szCs w:val="20"/>
        </w:rPr>
        <w:t>treten die geschichtlichen Lehren durch die Hintertür geschichtsphilosophisch legitimierter Aktionsprogramme wieder in das politische Leben ein. Als ersten Lehrer zur revolutionären Applikation seien Mazzini, Marx oder Proudhon genannt.</w:t>
      </w:r>
      <w:r w:rsidR="00B82FE2" w:rsidRPr="00B82FE2">
        <w:rPr>
          <w:rFonts w:ascii="Times New Roman" w:hAnsi="Times New Roman" w:cs="Times New Roman"/>
          <w:color w:val="000000" w:themeColor="text1"/>
          <w:sz w:val="20"/>
          <w:szCs w:val="20"/>
        </w:rPr>
        <w:t xml:space="preserve"> </w:t>
      </w:r>
      <w:r w:rsidR="00B82FE2" w:rsidRPr="00F13F31">
        <w:rPr>
          <w:rFonts w:ascii="Times New Roman" w:hAnsi="Times New Roman" w:cs="Times New Roman"/>
          <w:color w:val="000000" w:themeColor="text1"/>
          <w:sz w:val="20"/>
          <w:szCs w:val="20"/>
        </w:rPr>
        <w:t>«</w:t>
      </w:r>
    </w:p>
  </w:footnote>
  <w:footnote w:id="32">
    <w:p w14:paraId="3D2FF72A" w14:textId="06D3E45C" w:rsidR="00387034" w:rsidRPr="00F13F31" w:rsidRDefault="00387034">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w:t>
      </w:r>
      <w:r w:rsidR="00723567" w:rsidRPr="00F13F31">
        <w:rPr>
          <w:rFonts w:ascii="Times New Roman" w:hAnsi="Times New Roman" w:cs="Times New Roman"/>
          <w:color w:val="000000" w:themeColor="text1"/>
          <w:sz w:val="20"/>
          <w:szCs w:val="20"/>
        </w:rPr>
        <w:t>Nietzsche, Unzeitgemäße</w:t>
      </w:r>
      <w:r w:rsidRPr="00F13F31">
        <w:rPr>
          <w:rFonts w:ascii="Times New Roman" w:hAnsi="Times New Roman" w:cs="Times New Roman"/>
          <w:color w:val="000000" w:themeColor="text1"/>
          <w:sz w:val="20"/>
          <w:szCs w:val="20"/>
        </w:rPr>
        <w:t xml:space="preserve"> II, 293. Dies stellte Nietzsche am Beispiel des Christentums dar, das durch die kritisch-historische Textexegese »aufhört zu leben, wenn es zu Ende secirt ist«. Vgl. wei</w:t>
      </w:r>
      <w:r w:rsidR="00994F61">
        <w:rPr>
          <w:rFonts w:ascii="Times New Roman" w:hAnsi="Times New Roman" w:cs="Times New Roman"/>
          <w:color w:val="000000" w:themeColor="text1"/>
          <w:sz w:val="20"/>
          <w:szCs w:val="20"/>
        </w:rPr>
        <w:t>tere Stellen wie: 295 oder 309.</w:t>
      </w:r>
    </w:p>
  </w:footnote>
  <w:footnote w:id="33">
    <w:p w14:paraId="66CC3F72" w14:textId="3AC71355" w:rsidR="009E77CB" w:rsidRPr="00F13F31" w:rsidRDefault="009E77CB">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Nietzsche, Unzeitgemäße II, 325. An einer anderen Stelle</w:t>
      </w:r>
      <w:r w:rsidR="00994F61">
        <w:rPr>
          <w:rFonts w:ascii="Times New Roman" w:hAnsi="Times New Roman" w:cs="Times New Roman"/>
          <w:color w:val="000000" w:themeColor="text1"/>
          <w:sz w:val="20"/>
          <w:szCs w:val="20"/>
        </w:rPr>
        <w:t xml:space="preserve"> nennt er diese »Fieber« (242).</w:t>
      </w:r>
    </w:p>
  </w:footnote>
  <w:footnote w:id="34">
    <w:p w14:paraId="34D10AC9" w14:textId="2DFD89E2" w:rsidR="00182060" w:rsidRPr="00F13F31" w:rsidRDefault="00182060">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Vgl. Nietzsc</w:t>
      </w:r>
      <w:r w:rsidR="00C7260F">
        <w:rPr>
          <w:rFonts w:ascii="Times New Roman" w:hAnsi="Times New Roman" w:cs="Times New Roman"/>
          <w:color w:val="000000" w:themeColor="text1"/>
          <w:sz w:val="20"/>
          <w:szCs w:val="20"/>
        </w:rPr>
        <w:t xml:space="preserve">he, Unzeitgemäße II, 326 f. </w:t>
      </w:r>
      <w:r w:rsidRPr="00F13F31">
        <w:rPr>
          <w:rFonts w:ascii="Times New Roman" w:hAnsi="Times New Roman" w:cs="Times New Roman"/>
          <w:color w:val="000000" w:themeColor="text1"/>
          <w:sz w:val="20"/>
          <w:szCs w:val="20"/>
        </w:rPr>
        <w:t xml:space="preserve">»Von dem gedankenlosen Verpflanzen der Gewächse rührt manches Unheil her: der Kritiker ohne Noth, der Antiquar ohne Pietät, der Kenner des Grossen ohne das Können des Grossen sind solche zum Unkraut aufgeschossene, ihrem natürlichen Mutterboden entfremdete und deshalb entartete Gewächse.« </w:t>
      </w:r>
      <w:r w:rsidR="00C7260F">
        <w:rPr>
          <w:rFonts w:ascii="Times New Roman" w:hAnsi="Times New Roman" w:cs="Times New Roman"/>
          <w:color w:val="000000" w:themeColor="text1"/>
          <w:sz w:val="20"/>
          <w:szCs w:val="20"/>
        </w:rPr>
        <w:t>(</w:t>
      </w:r>
      <w:r w:rsidR="00C7260F" w:rsidRPr="00F13F31">
        <w:rPr>
          <w:rFonts w:ascii="Times New Roman" w:hAnsi="Times New Roman" w:cs="Times New Roman"/>
          <w:color w:val="000000" w:themeColor="text1"/>
          <w:sz w:val="20"/>
          <w:szCs w:val="20"/>
        </w:rPr>
        <w:t>260 f.</w:t>
      </w:r>
      <w:r w:rsidR="00C7260F">
        <w:rPr>
          <w:rFonts w:ascii="Times New Roman" w:hAnsi="Times New Roman" w:cs="Times New Roman"/>
          <w:color w:val="000000" w:themeColor="text1"/>
          <w:sz w:val="20"/>
          <w:szCs w:val="20"/>
        </w:rPr>
        <w:t xml:space="preserve">). </w:t>
      </w:r>
      <w:r w:rsidR="00533EC3" w:rsidRPr="00F13F31">
        <w:rPr>
          <w:rFonts w:ascii="Times New Roman" w:hAnsi="Times New Roman" w:cs="Times New Roman"/>
          <w:color w:val="000000" w:themeColor="text1"/>
          <w:sz w:val="20"/>
          <w:szCs w:val="20"/>
        </w:rPr>
        <w:t xml:space="preserve">Den drei Modi der Historie ist allen gemeinsam, dass sie </w:t>
      </w:r>
      <w:r w:rsidR="00533EC3" w:rsidRPr="00F13F31">
        <w:rPr>
          <w:rFonts w:ascii="Times New Roman" w:eastAsia="Times New Roman" w:hAnsi="Times New Roman" w:cs="Times New Roman"/>
          <w:color w:val="000000" w:themeColor="text1"/>
          <w:sz w:val="20"/>
          <w:szCs w:val="20"/>
          <w:lang w:eastAsia="de-DE"/>
        </w:rPr>
        <w:t>›unhistorisch‹ und ›üb</w:t>
      </w:r>
      <w:r w:rsidR="00C7260F">
        <w:rPr>
          <w:rFonts w:ascii="Times New Roman" w:eastAsia="Times New Roman" w:hAnsi="Times New Roman" w:cs="Times New Roman"/>
          <w:color w:val="000000" w:themeColor="text1"/>
          <w:sz w:val="20"/>
          <w:szCs w:val="20"/>
          <w:lang w:eastAsia="de-DE"/>
        </w:rPr>
        <w:t>erhistorisch‹ seien. Sie beschränkten</w:t>
      </w:r>
      <w:r w:rsidR="00533EC3" w:rsidRPr="00F13F31">
        <w:rPr>
          <w:rFonts w:ascii="Times New Roman" w:eastAsia="Times New Roman" w:hAnsi="Times New Roman" w:cs="Times New Roman"/>
          <w:color w:val="000000" w:themeColor="text1"/>
          <w:sz w:val="20"/>
          <w:szCs w:val="20"/>
          <w:lang w:eastAsia="de-DE"/>
        </w:rPr>
        <w:t xml:space="preserve"> den historischen Horizo</w:t>
      </w:r>
      <w:r w:rsidR="00F61E17">
        <w:rPr>
          <w:rFonts w:ascii="Times New Roman" w:eastAsia="Times New Roman" w:hAnsi="Times New Roman" w:cs="Times New Roman"/>
          <w:color w:val="000000" w:themeColor="text1"/>
          <w:sz w:val="20"/>
          <w:szCs w:val="20"/>
          <w:lang w:eastAsia="de-DE"/>
        </w:rPr>
        <w:t>nt durch das Vergessen und höben</w:t>
      </w:r>
      <w:r w:rsidR="00533EC3" w:rsidRPr="00F13F31">
        <w:rPr>
          <w:rFonts w:ascii="Times New Roman" w:eastAsia="Times New Roman" w:hAnsi="Times New Roman" w:cs="Times New Roman"/>
          <w:color w:val="000000" w:themeColor="text1"/>
          <w:sz w:val="20"/>
          <w:szCs w:val="20"/>
          <w:lang w:eastAsia="de-DE"/>
        </w:rPr>
        <w:t xml:space="preserve"> das Kontinuierliche in d</w:t>
      </w:r>
      <w:r w:rsidR="00994F61">
        <w:rPr>
          <w:rFonts w:ascii="Times New Roman" w:eastAsia="Times New Roman" w:hAnsi="Times New Roman" w:cs="Times New Roman"/>
          <w:color w:val="000000" w:themeColor="text1"/>
          <w:sz w:val="20"/>
          <w:szCs w:val="20"/>
          <w:lang w:eastAsia="de-DE"/>
        </w:rPr>
        <w:t>er Geschichte hervor, vgl. 326.</w:t>
      </w:r>
    </w:p>
  </w:footnote>
  <w:footnote w:id="35">
    <w:p w14:paraId="41FBF2E1" w14:textId="090D131A" w:rsidR="00A553F6" w:rsidRPr="00F13F31" w:rsidRDefault="00A553F6">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w:t>
      </w:r>
      <w:r w:rsidR="003A2A58" w:rsidRPr="00F13F31">
        <w:rPr>
          <w:rFonts w:ascii="Times New Roman" w:hAnsi="Times New Roman" w:cs="Times New Roman"/>
          <w:color w:val="000000" w:themeColor="text1"/>
          <w:sz w:val="20"/>
          <w:szCs w:val="20"/>
        </w:rPr>
        <w:t xml:space="preserve">Vgl. </w:t>
      </w:r>
      <w:r w:rsidRPr="00F13F31">
        <w:rPr>
          <w:rFonts w:ascii="Times New Roman" w:hAnsi="Times New Roman" w:cs="Times New Roman"/>
          <w:color w:val="000000" w:themeColor="text1"/>
          <w:sz w:val="20"/>
          <w:szCs w:val="20"/>
        </w:rPr>
        <w:t>Nietzsche,</w:t>
      </w:r>
      <w:r w:rsidR="00723567" w:rsidRPr="00F13F31">
        <w:rPr>
          <w:rFonts w:ascii="Times New Roman" w:hAnsi="Times New Roman" w:cs="Times New Roman"/>
          <w:color w:val="000000" w:themeColor="text1"/>
          <w:sz w:val="20"/>
          <w:szCs w:val="20"/>
        </w:rPr>
        <w:t xml:space="preserve"> Unzeitgemäße</w:t>
      </w:r>
      <w:r w:rsidR="00742A6B" w:rsidRPr="00F13F31">
        <w:rPr>
          <w:rFonts w:ascii="Times New Roman" w:hAnsi="Times New Roman" w:cs="Times New Roman"/>
          <w:color w:val="000000" w:themeColor="text1"/>
          <w:sz w:val="20"/>
          <w:szCs w:val="20"/>
        </w:rPr>
        <w:t xml:space="preserve"> II: Zur Rückbindung an die Antike, 254; zur Struktur auf Grundlage der Analogie, 258. </w:t>
      </w:r>
      <w:r w:rsidR="003A2A58" w:rsidRPr="00F13F31">
        <w:rPr>
          <w:rFonts w:ascii="Times New Roman" w:hAnsi="Times New Roman" w:cs="Times New Roman"/>
          <w:color w:val="000000" w:themeColor="text1"/>
          <w:sz w:val="20"/>
          <w:szCs w:val="20"/>
        </w:rPr>
        <w:t>Vgl. die Einschätzung von Annette Wittkau-Horgby</w:t>
      </w:r>
      <w:r w:rsidR="00A12CDC" w:rsidRPr="00F13F31">
        <w:rPr>
          <w:rFonts w:ascii="Times New Roman" w:hAnsi="Times New Roman" w:cs="Times New Roman"/>
          <w:color w:val="000000" w:themeColor="text1"/>
          <w:sz w:val="20"/>
          <w:szCs w:val="20"/>
        </w:rPr>
        <w:t>, Historismus. Zur Geschichte des Begriffs und des Problems, Göttingen 1992, 52.</w:t>
      </w:r>
    </w:p>
  </w:footnote>
  <w:footnote w:id="36">
    <w:p w14:paraId="40AE591D" w14:textId="45E1730F" w:rsidR="00742A6B" w:rsidRPr="00F13F31" w:rsidRDefault="00742A6B">
      <w:pPr>
        <w:pStyle w:val="Voetnoottekst"/>
        <w:rPr>
          <w:rFonts w:ascii="Times New Roman" w:hAnsi="Times New Roman" w:cs="Times New Roman"/>
          <w:color w:val="000000" w:themeColor="text1"/>
          <w:sz w:val="20"/>
          <w:szCs w:val="20"/>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w:t>
      </w:r>
      <w:r w:rsidR="003A2A58" w:rsidRPr="00F13F31">
        <w:rPr>
          <w:rFonts w:ascii="Times New Roman" w:hAnsi="Times New Roman" w:cs="Times New Roman"/>
          <w:color w:val="000000" w:themeColor="text1"/>
          <w:sz w:val="20"/>
          <w:szCs w:val="20"/>
        </w:rPr>
        <w:t>Vgl.</w:t>
      </w:r>
      <w:r w:rsidR="003F68E4">
        <w:rPr>
          <w:rFonts w:ascii="Times New Roman" w:hAnsi="Times New Roman" w:cs="Times New Roman"/>
          <w:color w:val="000000" w:themeColor="text1"/>
          <w:sz w:val="20"/>
          <w:szCs w:val="20"/>
        </w:rPr>
        <w:t xml:space="preserve"> </w:t>
      </w:r>
      <w:r w:rsidR="008B21B0">
        <w:rPr>
          <w:rFonts w:ascii="Times New Roman" w:hAnsi="Times New Roman" w:cs="Times New Roman"/>
          <w:color w:val="000000" w:themeColor="text1"/>
          <w:sz w:val="20"/>
          <w:szCs w:val="20"/>
        </w:rPr>
        <w:t>Nietzsche, Unzeitgemäße II, 261–</w:t>
      </w:r>
      <w:r w:rsidR="00994F61">
        <w:rPr>
          <w:rFonts w:ascii="Times New Roman" w:hAnsi="Times New Roman" w:cs="Times New Roman"/>
          <w:color w:val="000000" w:themeColor="text1"/>
          <w:sz w:val="20"/>
          <w:szCs w:val="20"/>
        </w:rPr>
        <w:t>263.</w:t>
      </w:r>
    </w:p>
  </w:footnote>
  <w:footnote w:id="37">
    <w:p w14:paraId="5EB2CFAA" w14:textId="7A9DF1AF" w:rsidR="003A2A58" w:rsidRPr="0057559D" w:rsidRDefault="003A2A58">
      <w:pPr>
        <w:pStyle w:val="Voetnoottekst"/>
        <w:rPr>
          <w:color w:val="000000" w:themeColor="text1"/>
        </w:rPr>
      </w:pPr>
      <w:r w:rsidRPr="00F13F31">
        <w:rPr>
          <w:rStyle w:val="Voetnootmarkering"/>
          <w:rFonts w:ascii="Times New Roman" w:hAnsi="Times New Roman" w:cs="Times New Roman"/>
          <w:color w:val="000000" w:themeColor="text1"/>
          <w:sz w:val="20"/>
          <w:szCs w:val="20"/>
        </w:rPr>
        <w:footnoteRef/>
      </w:r>
      <w:r w:rsidRPr="00F13F31">
        <w:rPr>
          <w:rFonts w:ascii="Times New Roman" w:hAnsi="Times New Roman" w:cs="Times New Roman"/>
          <w:color w:val="000000" w:themeColor="text1"/>
          <w:sz w:val="20"/>
          <w:szCs w:val="20"/>
        </w:rPr>
        <w:t xml:space="preserve"> Vgl. Nietzsche, Unzeitgemäße II, 265 f. Er schreibt </w:t>
      </w:r>
      <w:r w:rsidR="005357F4" w:rsidRPr="00F13F31">
        <w:rPr>
          <w:rFonts w:ascii="Times New Roman" w:hAnsi="Times New Roman" w:cs="Times New Roman"/>
          <w:color w:val="000000" w:themeColor="text1"/>
          <w:sz w:val="20"/>
          <w:szCs w:val="20"/>
        </w:rPr>
        <w:t>»</w:t>
      </w:r>
      <w:r w:rsidRPr="00F13F31">
        <w:rPr>
          <w:rFonts w:ascii="Times New Roman" w:hAnsi="Times New Roman" w:cs="Times New Roman"/>
          <w:color w:val="000000" w:themeColor="text1"/>
          <w:sz w:val="20"/>
          <w:szCs w:val="20"/>
        </w:rPr>
        <w:t xml:space="preserve">Es ist ein Versuch, sich gleichsam a posteriori </w:t>
      </w:r>
      <w:r w:rsidRPr="0057559D">
        <w:rPr>
          <w:rFonts w:ascii="Times New Roman" w:hAnsi="Times New Roman" w:cs="Times New Roman"/>
          <w:color w:val="000000" w:themeColor="text1"/>
          <w:sz w:val="20"/>
          <w:szCs w:val="20"/>
        </w:rPr>
        <w:t>eine Vergangenheit zu geb</w:t>
      </w:r>
      <w:r w:rsidR="005357F4">
        <w:rPr>
          <w:rFonts w:ascii="Times New Roman" w:hAnsi="Times New Roman" w:cs="Times New Roman"/>
          <w:color w:val="000000" w:themeColor="text1"/>
          <w:sz w:val="20"/>
          <w:szCs w:val="20"/>
        </w:rPr>
        <w:t>en, aus der man stammen möchte</w:t>
      </w:r>
      <w:r w:rsidR="005357F4" w:rsidRPr="00F13F31">
        <w:rPr>
          <w:rFonts w:ascii="Times New Roman" w:hAnsi="Times New Roman" w:cs="Times New Roman"/>
          <w:color w:val="000000" w:themeColor="text1"/>
          <w:sz w:val="20"/>
          <w:szCs w:val="20"/>
        </w:rPr>
        <w:t>«</w:t>
      </w:r>
      <w:r w:rsidR="001614A2" w:rsidRPr="0057559D">
        <w:rPr>
          <w:rFonts w:ascii="Times New Roman" w:hAnsi="Times New Roman" w:cs="Times New Roman"/>
          <w:color w:val="000000" w:themeColor="text1"/>
          <w:sz w:val="20"/>
          <w:szCs w:val="20"/>
        </w:rPr>
        <w:t>;</w:t>
      </w:r>
      <w:r w:rsidR="00482C00">
        <w:rPr>
          <w:rFonts w:ascii="Times New Roman" w:hAnsi="Times New Roman" w:cs="Times New Roman"/>
          <w:color w:val="000000" w:themeColor="text1"/>
          <w:sz w:val="20"/>
          <w:szCs w:val="20"/>
        </w:rPr>
        <w:t xml:space="preserve"> hier</w:t>
      </w:r>
      <w:r w:rsidRPr="0057559D">
        <w:rPr>
          <w:rFonts w:ascii="Times New Roman" w:hAnsi="Times New Roman" w:cs="Times New Roman"/>
          <w:color w:val="000000" w:themeColor="text1"/>
          <w:sz w:val="20"/>
          <w:szCs w:val="20"/>
        </w:rPr>
        <w:t xml:space="preserve"> 266.</w:t>
      </w:r>
    </w:p>
  </w:footnote>
  <w:footnote w:id="38">
    <w:p w14:paraId="1C8EB356" w14:textId="190E9E05" w:rsidR="001614A2" w:rsidRPr="0057559D" w:rsidRDefault="001614A2">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Pr="0057559D">
        <w:rPr>
          <w:rFonts w:ascii="Times New Roman" w:hAnsi="Times New Roman" w:cs="Times New Roman"/>
          <w:color w:val="000000" w:themeColor="text1"/>
          <w:sz w:val="20"/>
          <w:szCs w:val="20"/>
        </w:rPr>
        <w:t xml:space="preserve"> Giorgio Penzo, </w:t>
      </w:r>
      <w:r w:rsidRPr="00765F8C">
        <w:rPr>
          <w:rFonts w:ascii="Times New Roman" w:hAnsi="Times New Roman" w:cs="Times New Roman"/>
          <w:color w:val="000000" w:themeColor="text1"/>
          <w:sz w:val="20"/>
          <w:szCs w:val="20"/>
          <w:lang w:val="it-IT"/>
        </w:rPr>
        <w:t>Considerazioni inattuali su alcune interpretazioni italiane di Nietzsche</w:t>
      </w:r>
      <w:r w:rsidRPr="0057559D">
        <w:rPr>
          <w:rFonts w:ascii="Times New Roman" w:hAnsi="Times New Roman" w:cs="Times New Roman"/>
          <w:color w:val="000000" w:themeColor="text1"/>
          <w:sz w:val="20"/>
          <w:szCs w:val="20"/>
        </w:rPr>
        <w:t>, in: Italienisches Kulturinstitut Stuttgart (Hg.), Nietzsche und Italien. Ein Weg vom Logos zum Mythos? Akten des deutsch-italienischen Nietz</w:t>
      </w:r>
      <w:r w:rsidR="008B21B0" w:rsidRPr="0057559D">
        <w:rPr>
          <w:rFonts w:ascii="Times New Roman" w:hAnsi="Times New Roman" w:cs="Times New Roman"/>
          <w:color w:val="000000" w:themeColor="text1"/>
          <w:sz w:val="20"/>
          <w:szCs w:val="20"/>
        </w:rPr>
        <w:t>sche-Kolloquiums, Tübingen, 27.–</w:t>
      </w:r>
      <w:r w:rsidRPr="0057559D">
        <w:rPr>
          <w:rFonts w:ascii="Times New Roman" w:hAnsi="Times New Roman" w:cs="Times New Roman"/>
          <w:color w:val="000000" w:themeColor="text1"/>
          <w:sz w:val="20"/>
          <w:szCs w:val="20"/>
        </w:rPr>
        <w:t>28</w:t>
      </w:r>
      <w:r w:rsidR="008B21B0" w:rsidRPr="0057559D">
        <w:rPr>
          <w:rFonts w:ascii="Times New Roman" w:hAnsi="Times New Roman" w:cs="Times New Roman"/>
          <w:color w:val="000000" w:themeColor="text1"/>
          <w:sz w:val="20"/>
          <w:szCs w:val="20"/>
        </w:rPr>
        <w:t>.</w:t>
      </w:r>
      <w:r w:rsidRPr="0057559D">
        <w:rPr>
          <w:rFonts w:ascii="Times New Roman" w:hAnsi="Times New Roman" w:cs="Times New Roman"/>
          <w:color w:val="000000" w:themeColor="text1"/>
          <w:sz w:val="20"/>
          <w:szCs w:val="20"/>
        </w:rPr>
        <w:t xml:space="preserve"> November 1987</w:t>
      </w:r>
      <w:r w:rsidR="00994F61">
        <w:rPr>
          <w:rFonts w:ascii="Times New Roman" w:hAnsi="Times New Roman" w:cs="Times New Roman"/>
          <w:color w:val="000000" w:themeColor="text1"/>
          <w:sz w:val="20"/>
          <w:szCs w:val="20"/>
        </w:rPr>
        <w:t>, Tübingen 1990, 9</w:t>
      </w:r>
      <w:r w:rsidR="008B21B0" w:rsidRPr="0057559D">
        <w:rPr>
          <w:rFonts w:ascii="Times New Roman" w:hAnsi="Times New Roman" w:cs="Times New Roman"/>
          <w:color w:val="000000" w:themeColor="text1"/>
          <w:sz w:val="20"/>
          <w:szCs w:val="20"/>
        </w:rPr>
        <w:t>–</w:t>
      </w:r>
      <w:r w:rsidR="00482C00">
        <w:rPr>
          <w:rFonts w:ascii="Times New Roman" w:hAnsi="Times New Roman" w:cs="Times New Roman"/>
          <w:color w:val="000000" w:themeColor="text1"/>
          <w:sz w:val="20"/>
          <w:szCs w:val="20"/>
        </w:rPr>
        <w:t>23; hier</w:t>
      </w:r>
      <w:r w:rsidR="00994F61">
        <w:rPr>
          <w:rFonts w:ascii="Times New Roman" w:hAnsi="Times New Roman" w:cs="Times New Roman"/>
          <w:color w:val="000000" w:themeColor="text1"/>
          <w:sz w:val="20"/>
          <w:szCs w:val="20"/>
        </w:rPr>
        <w:t xml:space="preserve"> 11 f.</w:t>
      </w:r>
    </w:p>
  </w:footnote>
  <w:footnote w:id="39">
    <w:p w14:paraId="1258793E" w14:textId="227A1F93" w:rsidR="00A75E06" w:rsidRPr="0057559D" w:rsidRDefault="00A75E06">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Pr="0057559D">
        <w:rPr>
          <w:rFonts w:ascii="Times New Roman" w:hAnsi="Times New Roman" w:cs="Times New Roman"/>
          <w:color w:val="000000" w:themeColor="text1"/>
          <w:sz w:val="20"/>
          <w:szCs w:val="20"/>
        </w:rPr>
        <w:t xml:space="preserve"> Bene</w:t>
      </w:r>
      <w:r w:rsidR="000D6778">
        <w:rPr>
          <w:rFonts w:ascii="Times New Roman" w:hAnsi="Times New Roman" w:cs="Times New Roman"/>
          <w:color w:val="000000" w:themeColor="text1"/>
          <w:sz w:val="20"/>
          <w:szCs w:val="20"/>
        </w:rPr>
        <w:t>detto Croce, Die Geschichte</w:t>
      </w:r>
      <w:r w:rsidR="00A6364D" w:rsidRPr="0057559D">
        <w:rPr>
          <w:rFonts w:ascii="Times New Roman" w:hAnsi="Times New Roman" w:cs="Times New Roman"/>
          <w:color w:val="000000" w:themeColor="text1"/>
          <w:sz w:val="20"/>
          <w:szCs w:val="20"/>
        </w:rPr>
        <w:t xml:space="preserve">, </w:t>
      </w:r>
      <w:r w:rsidR="00994F61">
        <w:rPr>
          <w:rFonts w:ascii="Times New Roman" w:hAnsi="Times New Roman" w:cs="Times New Roman"/>
          <w:color w:val="000000" w:themeColor="text1"/>
          <w:sz w:val="20"/>
          <w:szCs w:val="20"/>
        </w:rPr>
        <w:t>15.</w:t>
      </w:r>
    </w:p>
  </w:footnote>
  <w:footnote w:id="40">
    <w:p w14:paraId="0C5969C9" w14:textId="735D326C" w:rsidR="00110C7F" w:rsidRPr="0057559D" w:rsidRDefault="00110C7F" w:rsidP="00EB5720">
      <w:pPr>
        <w:pStyle w:val="Voetnoottekst"/>
        <w:jc w:val="both"/>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00A6364D" w:rsidRPr="0057559D">
        <w:rPr>
          <w:rFonts w:ascii="Times New Roman" w:hAnsi="Times New Roman" w:cs="Times New Roman"/>
          <w:color w:val="000000" w:themeColor="text1"/>
          <w:sz w:val="20"/>
          <w:szCs w:val="20"/>
        </w:rPr>
        <w:t xml:space="preserve"> Croce, Die Geschichte, </w:t>
      </w:r>
      <w:r w:rsidRPr="0057559D">
        <w:rPr>
          <w:rFonts w:ascii="Times New Roman" w:hAnsi="Times New Roman" w:cs="Times New Roman"/>
          <w:color w:val="000000" w:themeColor="text1"/>
          <w:sz w:val="20"/>
          <w:szCs w:val="20"/>
        </w:rPr>
        <w:t>17. Vgl. die Aussage Croces, 22 »Immer wenn man das Besondere unter das Allgemeine subsumiert, betreibt man Wissenschaft; immer, wenn man das Besondere als solches darstellt, macht man Kunst.«</w:t>
      </w:r>
      <w:r w:rsidR="00EB5720" w:rsidRPr="0057559D">
        <w:rPr>
          <w:rFonts w:ascii="Times New Roman" w:hAnsi="Times New Roman" w:cs="Times New Roman"/>
          <w:color w:val="000000" w:themeColor="text1"/>
          <w:sz w:val="20"/>
          <w:szCs w:val="20"/>
        </w:rPr>
        <w:t xml:space="preserve"> Sowie, 33: »Die Geschichte beschäftigt sich im Vergleich zu den andere</w:t>
      </w:r>
      <w:r w:rsidR="001666CC">
        <w:rPr>
          <w:rFonts w:ascii="Times New Roman" w:hAnsi="Times New Roman" w:cs="Times New Roman"/>
          <w:color w:val="000000" w:themeColor="text1"/>
          <w:sz w:val="20"/>
          <w:szCs w:val="20"/>
        </w:rPr>
        <w:t>n Hervorbringungen der Kunst mit</w:t>
      </w:r>
      <w:r w:rsidR="00EB5720" w:rsidRPr="0057559D">
        <w:rPr>
          <w:rFonts w:ascii="Times New Roman" w:hAnsi="Times New Roman" w:cs="Times New Roman"/>
          <w:color w:val="000000" w:themeColor="text1"/>
          <w:sz w:val="20"/>
          <w:szCs w:val="20"/>
        </w:rPr>
        <w:t xml:space="preserve"> dem </w:t>
      </w:r>
      <w:r w:rsidR="00EB5720" w:rsidRPr="0057559D">
        <w:rPr>
          <w:rFonts w:ascii="Times New Roman" w:hAnsi="Times New Roman" w:cs="Times New Roman"/>
          <w:i/>
          <w:color w:val="000000" w:themeColor="text1"/>
          <w:sz w:val="20"/>
          <w:szCs w:val="20"/>
        </w:rPr>
        <w:t>historisch Interessanten</w:t>
      </w:r>
      <w:r w:rsidR="00EB5720" w:rsidRPr="0057559D">
        <w:rPr>
          <w:rFonts w:ascii="Times New Roman" w:hAnsi="Times New Roman" w:cs="Times New Roman"/>
          <w:color w:val="000000" w:themeColor="text1"/>
          <w:sz w:val="20"/>
          <w:szCs w:val="20"/>
        </w:rPr>
        <w:t xml:space="preserve">, d.h. nicht mit dem, was möglich ist, sondern mit dem, was sich </w:t>
      </w:r>
      <w:r w:rsidR="00EB5720" w:rsidRPr="0057559D">
        <w:rPr>
          <w:rFonts w:ascii="Times New Roman" w:hAnsi="Times New Roman" w:cs="Times New Roman"/>
          <w:i/>
          <w:color w:val="000000" w:themeColor="text1"/>
          <w:sz w:val="20"/>
          <w:szCs w:val="20"/>
        </w:rPr>
        <w:t>wirklich ereignet hat</w:t>
      </w:r>
      <w:r w:rsidR="00EB5720" w:rsidRPr="0057559D">
        <w:rPr>
          <w:rFonts w:ascii="Times New Roman" w:hAnsi="Times New Roman" w:cs="Times New Roman"/>
          <w:color w:val="000000" w:themeColor="text1"/>
          <w:sz w:val="20"/>
          <w:szCs w:val="20"/>
        </w:rPr>
        <w:t xml:space="preserve">. Sie verhält sich zur Gesamtheit der künstlerischen Produktion wie der Teil zum Ganzen, wie die Darstellung des </w:t>
      </w:r>
      <w:r w:rsidR="00EB5720" w:rsidRPr="0057559D">
        <w:rPr>
          <w:rFonts w:ascii="Times New Roman" w:hAnsi="Times New Roman" w:cs="Times New Roman"/>
          <w:i/>
          <w:color w:val="000000" w:themeColor="text1"/>
          <w:sz w:val="20"/>
          <w:szCs w:val="20"/>
        </w:rPr>
        <w:t>wirklich Vorgefallenen</w:t>
      </w:r>
      <w:r w:rsidR="00EB5720" w:rsidRPr="0057559D">
        <w:rPr>
          <w:rFonts w:ascii="Times New Roman" w:hAnsi="Times New Roman" w:cs="Times New Roman"/>
          <w:color w:val="000000" w:themeColor="text1"/>
          <w:sz w:val="20"/>
          <w:szCs w:val="20"/>
        </w:rPr>
        <w:t xml:space="preserve"> zur Darstellung des </w:t>
      </w:r>
      <w:r w:rsidR="00EB5720" w:rsidRPr="0057559D">
        <w:rPr>
          <w:rFonts w:ascii="Times New Roman" w:hAnsi="Times New Roman" w:cs="Times New Roman"/>
          <w:i/>
          <w:color w:val="000000" w:themeColor="text1"/>
          <w:sz w:val="20"/>
          <w:szCs w:val="20"/>
        </w:rPr>
        <w:t>Möglichen</w:t>
      </w:r>
      <w:r w:rsidR="00EB5720" w:rsidRPr="0057559D">
        <w:rPr>
          <w:rFonts w:ascii="Times New Roman" w:hAnsi="Times New Roman" w:cs="Times New Roman"/>
          <w:color w:val="000000" w:themeColor="text1"/>
          <w:sz w:val="20"/>
          <w:szCs w:val="20"/>
        </w:rPr>
        <w:t>.«</w:t>
      </w:r>
      <w:r w:rsidR="00BA1201" w:rsidRPr="0057559D">
        <w:rPr>
          <w:rFonts w:ascii="Times New Roman" w:hAnsi="Times New Roman" w:cs="Times New Roman"/>
          <w:color w:val="000000" w:themeColor="text1"/>
          <w:sz w:val="20"/>
          <w:szCs w:val="20"/>
        </w:rPr>
        <w:t xml:space="preserve"> Kurs. i. Orig.</w:t>
      </w:r>
    </w:p>
  </w:footnote>
  <w:footnote w:id="41">
    <w:p w14:paraId="5D3BED3B" w14:textId="3FE0A7B2" w:rsidR="00110C7F" w:rsidRPr="0057559D" w:rsidRDefault="00110C7F" w:rsidP="00BA1201">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00213429">
        <w:rPr>
          <w:rFonts w:ascii="Times New Roman" w:hAnsi="Times New Roman" w:cs="Times New Roman"/>
          <w:color w:val="000000" w:themeColor="text1"/>
          <w:sz w:val="20"/>
          <w:szCs w:val="20"/>
        </w:rPr>
        <w:t xml:space="preserve"> Croce, Die Geschichte</w:t>
      </w:r>
      <w:r w:rsidRPr="0057559D">
        <w:rPr>
          <w:rFonts w:ascii="Times New Roman" w:hAnsi="Times New Roman" w:cs="Times New Roman"/>
          <w:color w:val="000000" w:themeColor="text1"/>
          <w:sz w:val="20"/>
          <w:szCs w:val="20"/>
        </w:rPr>
        <w:t xml:space="preserve">, 18. Kurs. i. Orig. </w:t>
      </w:r>
      <w:r w:rsidR="00984DBF" w:rsidRPr="0057559D">
        <w:rPr>
          <w:rFonts w:ascii="Times New Roman" w:hAnsi="Times New Roman" w:cs="Times New Roman"/>
          <w:color w:val="000000" w:themeColor="text1"/>
          <w:sz w:val="20"/>
          <w:szCs w:val="20"/>
        </w:rPr>
        <w:t>Sie ist »Darstellung der menschlichen Angelegenheiten in ihrem zeitlichen Ablauf«, 23.</w:t>
      </w:r>
    </w:p>
  </w:footnote>
  <w:footnote w:id="42">
    <w:p w14:paraId="4F7170E0" w14:textId="02824A92" w:rsidR="006C3657" w:rsidRPr="0057559D" w:rsidRDefault="006C3657">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Pr="0057559D">
        <w:rPr>
          <w:rFonts w:ascii="Times New Roman" w:hAnsi="Times New Roman" w:cs="Times New Roman"/>
          <w:color w:val="000000" w:themeColor="text1"/>
          <w:sz w:val="20"/>
          <w:szCs w:val="20"/>
        </w:rPr>
        <w:t xml:space="preserve"> Croce, Die Geschichte, 11. </w:t>
      </w:r>
      <w:r w:rsidR="00BB7079" w:rsidRPr="0057559D">
        <w:rPr>
          <w:rFonts w:ascii="Times New Roman" w:hAnsi="Times New Roman" w:cs="Times New Roman"/>
          <w:color w:val="000000" w:themeColor="text1"/>
          <w:sz w:val="20"/>
          <w:szCs w:val="20"/>
        </w:rPr>
        <w:t xml:space="preserve">Die </w:t>
      </w:r>
      <w:r w:rsidR="006B1416" w:rsidRPr="0057559D">
        <w:rPr>
          <w:rFonts w:ascii="Times New Roman" w:hAnsi="Times New Roman" w:cs="Times New Roman"/>
          <w:color w:val="000000" w:themeColor="text1"/>
          <w:sz w:val="20"/>
          <w:szCs w:val="20"/>
        </w:rPr>
        <w:t xml:space="preserve">historische </w:t>
      </w:r>
      <w:r w:rsidR="00213429">
        <w:rPr>
          <w:rFonts w:ascii="Times New Roman" w:hAnsi="Times New Roman" w:cs="Times New Roman"/>
          <w:color w:val="000000" w:themeColor="text1"/>
          <w:sz w:val="20"/>
          <w:szCs w:val="20"/>
        </w:rPr>
        <w:t>Erkenntnis zeichne</w:t>
      </w:r>
      <w:r w:rsidR="00BB7079" w:rsidRPr="0057559D">
        <w:rPr>
          <w:rFonts w:ascii="Times New Roman" w:hAnsi="Times New Roman" w:cs="Times New Roman"/>
          <w:color w:val="000000" w:themeColor="text1"/>
          <w:sz w:val="20"/>
          <w:szCs w:val="20"/>
        </w:rPr>
        <w:t xml:space="preserve"> sich </w:t>
      </w:r>
      <w:r w:rsidR="006B1416" w:rsidRPr="0057559D">
        <w:rPr>
          <w:rFonts w:ascii="Times New Roman" w:hAnsi="Times New Roman" w:cs="Times New Roman"/>
          <w:color w:val="000000" w:themeColor="text1"/>
          <w:sz w:val="20"/>
          <w:szCs w:val="20"/>
        </w:rPr>
        <w:t>dadurch aus, dass das Allgemeine durch das Besondere</w:t>
      </w:r>
      <w:r w:rsidR="00BB7079" w:rsidRPr="0057559D">
        <w:rPr>
          <w:rFonts w:ascii="Times New Roman" w:hAnsi="Times New Roman" w:cs="Times New Roman"/>
          <w:color w:val="000000" w:themeColor="text1"/>
          <w:sz w:val="20"/>
          <w:szCs w:val="20"/>
        </w:rPr>
        <w:t xml:space="preserve"> vermittelt</w:t>
      </w:r>
      <w:r w:rsidR="00213429">
        <w:rPr>
          <w:rFonts w:ascii="Times New Roman" w:hAnsi="Times New Roman" w:cs="Times New Roman"/>
          <w:color w:val="000000" w:themeColor="text1"/>
          <w:sz w:val="20"/>
          <w:szCs w:val="20"/>
        </w:rPr>
        <w:t xml:space="preserve"> auftrete</w:t>
      </w:r>
      <w:r w:rsidR="006B1416" w:rsidRPr="0057559D">
        <w:rPr>
          <w:rFonts w:ascii="Times New Roman" w:hAnsi="Times New Roman" w:cs="Times New Roman"/>
          <w:color w:val="000000" w:themeColor="text1"/>
          <w:sz w:val="20"/>
          <w:szCs w:val="20"/>
        </w:rPr>
        <w:t>, der Historiker also »das Rohmaterial seiner Beobachtung einem Idealisierungspro</w:t>
      </w:r>
      <w:r w:rsidR="00E77DB6">
        <w:rPr>
          <w:rFonts w:ascii="Times New Roman" w:hAnsi="Times New Roman" w:cs="Times New Roman"/>
          <w:color w:val="000000" w:themeColor="text1"/>
          <w:sz w:val="20"/>
          <w:szCs w:val="20"/>
        </w:rPr>
        <w:t>zeß unterwirft«, 25 Fußnote 47.</w:t>
      </w:r>
    </w:p>
  </w:footnote>
  <w:footnote w:id="43">
    <w:p w14:paraId="77D66282" w14:textId="68E9F221" w:rsidR="00E43650" w:rsidRPr="008B6456" w:rsidRDefault="00E43650">
      <w:pPr>
        <w:pStyle w:val="Voetnoottekst"/>
        <w:rPr>
          <w:rFonts w:ascii="Times New Roman" w:hAnsi="Times New Roman" w:cs="Times New Roman"/>
          <w:sz w:val="20"/>
          <w:szCs w:val="20"/>
          <w:lang w:val="en-US"/>
        </w:rPr>
      </w:pPr>
      <w:r w:rsidRPr="00E43650">
        <w:rPr>
          <w:rStyle w:val="Voetnootmarkering"/>
          <w:rFonts w:ascii="Times New Roman" w:hAnsi="Times New Roman" w:cs="Times New Roman"/>
          <w:sz w:val="20"/>
          <w:szCs w:val="20"/>
        </w:rPr>
        <w:footnoteRef/>
      </w:r>
      <w:r w:rsidR="00272683">
        <w:rPr>
          <w:rFonts w:ascii="Times New Roman" w:hAnsi="Times New Roman" w:cs="Times New Roman"/>
          <w:sz w:val="20"/>
          <w:szCs w:val="20"/>
        </w:rPr>
        <w:t xml:space="preserve"> Vgl. Croce, Die Geschichte, 27 und</w:t>
      </w:r>
      <w:r w:rsidRPr="00E43650">
        <w:rPr>
          <w:rFonts w:ascii="Times New Roman" w:hAnsi="Times New Roman" w:cs="Times New Roman"/>
          <w:sz w:val="20"/>
          <w:szCs w:val="20"/>
        </w:rPr>
        <w:t xml:space="preserve"> 29. </w:t>
      </w:r>
      <w:r w:rsidRPr="008B6456">
        <w:rPr>
          <w:rFonts w:ascii="Times New Roman" w:hAnsi="Times New Roman" w:cs="Times New Roman"/>
          <w:sz w:val="20"/>
          <w:szCs w:val="20"/>
          <w:lang w:val="en-US"/>
        </w:rPr>
        <w:t>Sowie Benedetto Croce, La filosofia di Giambattista Vico, second</w:t>
      </w:r>
      <w:r w:rsidR="002D30B0" w:rsidRPr="008B6456">
        <w:rPr>
          <w:rFonts w:ascii="Times New Roman" w:hAnsi="Times New Roman" w:cs="Times New Roman"/>
          <w:sz w:val="20"/>
          <w:szCs w:val="20"/>
          <w:lang w:val="en-US"/>
        </w:rPr>
        <w:t xml:space="preserve">a edizione riveduta, </w:t>
      </w:r>
      <w:r w:rsidR="00272683" w:rsidRPr="008B6456">
        <w:rPr>
          <w:rFonts w:ascii="Times New Roman" w:hAnsi="Times New Roman" w:cs="Times New Roman"/>
          <w:sz w:val="20"/>
          <w:szCs w:val="20"/>
          <w:lang w:val="en-US"/>
        </w:rPr>
        <w:t>Bari 1922 [zuerst: 1911].</w:t>
      </w:r>
    </w:p>
  </w:footnote>
  <w:footnote w:id="44">
    <w:p w14:paraId="5D4F4CCC" w14:textId="30B5DFC7" w:rsidR="00BA1201" w:rsidRPr="0057559D" w:rsidRDefault="00BA1201" w:rsidP="00EC4848">
      <w:pPr>
        <w:pStyle w:val="Voetnoottekst"/>
        <w:jc w:val="both"/>
        <w:rPr>
          <w:rFonts w:ascii="Times New Roman" w:hAnsi="Times New Roman" w:cs="Times New Roman"/>
          <w:color w:val="000000" w:themeColor="text1"/>
          <w:sz w:val="20"/>
          <w:szCs w:val="20"/>
        </w:rPr>
      </w:pPr>
      <w:r w:rsidRPr="00E43650">
        <w:rPr>
          <w:rStyle w:val="Voetnootmarkering"/>
          <w:rFonts w:ascii="Times New Roman" w:hAnsi="Times New Roman" w:cs="Times New Roman"/>
          <w:color w:val="000000" w:themeColor="text1"/>
          <w:sz w:val="20"/>
          <w:szCs w:val="20"/>
        </w:rPr>
        <w:footnoteRef/>
      </w:r>
      <w:r w:rsidR="002D2082">
        <w:rPr>
          <w:rFonts w:ascii="Times New Roman" w:hAnsi="Times New Roman" w:cs="Times New Roman"/>
          <w:color w:val="000000" w:themeColor="text1"/>
          <w:sz w:val="20"/>
          <w:szCs w:val="20"/>
        </w:rPr>
        <w:t xml:space="preserve"> Vgl. Croce, Die Geschichte,</w:t>
      </w:r>
      <w:r w:rsidR="00272683">
        <w:rPr>
          <w:rFonts w:ascii="Times New Roman" w:hAnsi="Times New Roman" w:cs="Times New Roman"/>
          <w:color w:val="000000" w:themeColor="text1"/>
          <w:sz w:val="20"/>
          <w:szCs w:val="20"/>
        </w:rPr>
        <w:t xml:space="preserve"> 47 (</w:t>
      </w:r>
      <w:r w:rsidRPr="00E43650">
        <w:rPr>
          <w:rFonts w:ascii="Times New Roman" w:hAnsi="Times New Roman" w:cs="Times New Roman"/>
          <w:color w:val="000000" w:themeColor="text1"/>
          <w:sz w:val="20"/>
          <w:szCs w:val="20"/>
        </w:rPr>
        <w:t xml:space="preserve">= Polemische Anmerkungen, </w:t>
      </w:r>
      <w:r w:rsidR="00272683">
        <w:rPr>
          <w:rFonts w:ascii="Times New Roman" w:hAnsi="Times New Roman" w:cs="Times New Roman"/>
          <w:color w:val="000000" w:themeColor="text1"/>
          <w:sz w:val="20"/>
          <w:szCs w:val="20"/>
        </w:rPr>
        <w:t xml:space="preserve">zuerst: </w:t>
      </w:r>
      <w:r w:rsidRPr="00E43650">
        <w:rPr>
          <w:rFonts w:ascii="Times New Roman" w:hAnsi="Times New Roman" w:cs="Times New Roman"/>
          <w:color w:val="000000" w:themeColor="text1"/>
          <w:sz w:val="20"/>
          <w:szCs w:val="20"/>
        </w:rPr>
        <w:t>1894</w:t>
      </w:r>
      <w:r w:rsidR="00C60878">
        <w:rPr>
          <w:rFonts w:ascii="Times New Roman" w:hAnsi="Times New Roman" w:cs="Times New Roman"/>
          <w:color w:val="000000" w:themeColor="text1"/>
          <w:sz w:val="20"/>
          <w:szCs w:val="20"/>
        </w:rPr>
        <w:t>, 43–58</w:t>
      </w:r>
      <w:r w:rsidRPr="00E43650">
        <w:rPr>
          <w:rFonts w:ascii="Times New Roman" w:hAnsi="Times New Roman" w:cs="Times New Roman"/>
          <w:color w:val="000000" w:themeColor="text1"/>
          <w:sz w:val="20"/>
          <w:szCs w:val="20"/>
        </w:rPr>
        <w:t>)</w:t>
      </w:r>
      <w:r w:rsidRPr="0057559D">
        <w:rPr>
          <w:rFonts w:ascii="Times New Roman" w:hAnsi="Times New Roman" w:cs="Times New Roman"/>
          <w:color w:val="000000" w:themeColor="text1"/>
          <w:sz w:val="20"/>
          <w:szCs w:val="20"/>
        </w:rPr>
        <w:t xml:space="preserve"> »Der entscheidende Punkt ist aber (um es auf deutsch zu sagen), daß nicht jedes Wissen Wissenschaft ist. Nicht jedes Wissen ist wissenschaftliches Wissen.« </w:t>
      </w:r>
    </w:p>
  </w:footnote>
  <w:footnote w:id="45">
    <w:p w14:paraId="66AB1101" w14:textId="0B9FAEFB" w:rsidR="00EC4848" w:rsidRPr="0057559D" w:rsidRDefault="00EC4848">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Pr="0057559D">
        <w:rPr>
          <w:rFonts w:ascii="Times New Roman" w:hAnsi="Times New Roman" w:cs="Times New Roman"/>
          <w:color w:val="000000" w:themeColor="text1"/>
          <w:sz w:val="20"/>
          <w:szCs w:val="20"/>
        </w:rPr>
        <w:t xml:space="preserve"> Vg</w:t>
      </w:r>
      <w:r w:rsidR="00E77DB6">
        <w:rPr>
          <w:rFonts w:ascii="Times New Roman" w:hAnsi="Times New Roman" w:cs="Times New Roman"/>
          <w:color w:val="000000" w:themeColor="text1"/>
          <w:sz w:val="20"/>
          <w:szCs w:val="20"/>
        </w:rPr>
        <w:t>l. Croce, Die Geschichte, 35 f.</w:t>
      </w:r>
    </w:p>
  </w:footnote>
  <w:footnote w:id="46">
    <w:p w14:paraId="37446251" w14:textId="0413A87C" w:rsidR="008A5A58" w:rsidRPr="0057559D" w:rsidRDefault="008A5A58">
      <w:pPr>
        <w:pStyle w:val="Voetnoottekst"/>
        <w:rPr>
          <w:rFonts w:ascii="Times New Roman" w:hAnsi="Times New Roman" w:cs="Times New Roman"/>
          <w:color w:val="000000" w:themeColor="text1"/>
          <w:sz w:val="20"/>
          <w:szCs w:val="20"/>
        </w:rPr>
      </w:pPr>
      <w:r w:rsidRPr="0057559D">
        <w:rPr>
          <w:rStyle w:val="Voetnootmarkering"/>
          <w:rFonts w:ascii="Times New Roman" w:hAnsi="Times New Roman" w:cs="Times New Roman"/>
          <w:color w:val="000000" w:themeColor="text1"/>
          <w:sz w:val="20"/>
          <w:szCs w:val="20"/>
        </w:rPr>
        <w:footnoteRef/>
      </w:r>
      <w:r w:rsidRPr="0057559D">
        <w:rPr>
          <w:rFonts w:ascii="Times New Roman" w:hAnsi="Times New Roman" w:cs="Times New Roman"/>
          <w:color w:val="000000" w:themeColor="text1"/>
          <w:sz w:val="20"/>
          <w:szCs w:val="20"/>
        </w:rPr>
        <w:t xml:space="preserve"> Ferdinand Fellmann, Einleitung. Die Unvergänglichkeit der narrativen Geschichte</w:t>
      </w:r>
      <w:r w:rsidR="00AE4996" w:rsidRPr="0057559D">
        <w:rPr>
          <w:rFonts w:ascii="Times New Roman" w:hAnsi="Times New Roman" w:cs="Times New Roman"/>
          <w:color w:val="000000" w:themeColor="text1"/>
          <w:sz w:val="20"/>
          <w:szCs w:val="20"/>
        </w:rPr>
        <w:t xml:space="preserve">, in: Croce, Die Geschichte, VII-XXVI; hier XIX f. </w:t>
      </w:r>
      <w:r w:rsidR="00573A63" w:rsidRPr="0057559D">
        <w:rPr>
          <w:rFonts w:ascii="Times New Roman" w:hAnsi="Times New Roman" w:cs="Times New Roman"/>
          <w:color w:val="000000" w:themeColor="text1"/>
          <w:sz w:val="20"/>
          <w:szCs w:val="20"/>
        </w:rPr>
        <w:t xml:space="preserve">vgl. ferner Hans Barth, Einführung, in: Benedetto Croce, Die Geschichte als Gedanke und als Tat, Bern 1944, 13–27. </w:t>
      </w:r>
      <w:r w:rsidR="009B1E5C" w:rsidRPr="0057559D">
        <w:rPr>
          <w:rFonts w:ascii="Times New Roman" w:hAnsi="Times New Roman" w:cs="Times New Roman"/>
          <w:color w:val="000000" w:themeColor="text1"/>
          <w:sz w:val="20"/>
          <w:szCs w:val="20"/>
        </w:rPr>
        <w:t>Croce</w:t>
      </w:r>
      <w:r w:rsidR="009B1E5C">
        <w:rPr>
          <w:rFonts w:ascii="Times New Roman" w:hAnsi="Times New Roman" w:cs="Times New Roman"/>
          <w:color w:val="000000" w:themeColor="text1"/>
          <w:sz w:val="20"/>
          <w:szCs w:val="20"/>
        </w:rPr>
        <w:t>, wollte sich,</w:t>
      </w:r>
      <w:r w:rsidR="009B1E5C" w:rsidRPr="0057559D">
        <w:rPr>
          <w:rFonts w:ascii="Times New Roman" w:hAnsi="Times New Roman" w:cs="Times New Roman"/>
          <w:color w:val="000000" w:themeColor="text1"/>
          <w:sz w:val="20"/>
          <w:szCs w:val="20"/>
        </w:rPr>
        <w:t xml:space="preserve"> </w:t>
      </w:r>
      <w:r w:rsidR="009B1E5C">
        <w:rPr>
          <w:rFonts w:ascii="Times New Roman" w:hAnsi="Times New Roman" w:cs="Times New Roman"/>
          <w:color w:val="000000" w:themeColor="text1"/>
          <w:sz w:val="20"/>
          <w:szCs w:val="20"/>
        </w:rPr>
        <w:t>w</w:t>
      </w:r>
      <w:r w:rsidR="00041BAC" w:rsidRPr="0057559D">
        <w:rPr>
          <w:rFonts w:ascii="Times New Roman" w:hAnsi="Times New Roman" w:cs="Times New Roman"/>
          <w:color w:val="000000" w:themeColor="text1"/>
          <w:sz w:val="20"/>
          <w:szCs w:val="20"/>
        </w:rPr>
        <w:t>ie Barth erklärt</w:t>
      </w:r>
      <w:r w:rsidR="009B1E5C">
        <w:rPr>
          <w:rFonts w:ascii="Times New Roman" w:hAnsi="Times New Roman" w:cs="Times New Roman"/>
          <w:color w:val="000000" w:themeColor="text1"/>
          <w:sz w:val="20"/>
          <w:szCs w:val="20"/>
        </w:rPr>
        <w:t xml:space="preserve">, </w:t>
      </w:r>
      <w:r w:rsidR="00573A63" w:rsidRPr="0057559D">
        <w:rPr>
          <w:rFonts w:ascii="Times New Roman" w:hAnsi="Times New Roman" w:cs="Times New Roman"/>
          <w:color w:val="000000" w:themeColor="text1"/>
          <w:sz w:val="20"/>
          <w:szCs w:val="20"/>
        </w:rPr>
        <w:t xml:space="preserve">sowohl vom naturwissenschaftlichen inspirierten Paradigma des </w:t>
      </w:r>
      <w:r w:rsidR="00041BAC" w:rsidRPr="0057559D">
        <w:rPr>
          <w:rFonts w:ascii="Times New Roman" w:hAnsi="Times New Roman" w:cs="Times New Roman"/>
          <w:color w:val="000000" w:themeColor="text1"/>
          <w:sz w:val="20"/>
          <w:szCs w:val="20"/>
        </w:rPr>
        <w:t>Positivismus</w:t>
      </w:r>
      <w:r w:rsidR="00573A63" w:rsidRPr="0057559D">
        <w:rPr>
          <w:rFonts w:ascii="Times New Roman" w:hAnsi="Times New Roman" w:cs="Times New Roman"/>
          <w:color w:val="000000" w:themeColor="text1"/>
          <w:sz w:val="20"/>
          <w:szCs w:val="20"/>
        </w:rPr>
        <w:t xml:space="preserve">, als auch von jeglicher Idee </w:t>
      </w:r>
      <w:r w:rsidR="005F12ED">
        <w:rPr>
          <w:rFonts w:ascii="Times New Roman" w:hAnsi="Times New Roman" w:cs="Times New Roman"/>
          <w:color w:val="000000" w:themeColor="text1"/>
          <w:sz w:val="20"/>
          <w:szCs w:val="20"/>
        </w:rPr>
        <w:t>einer Transzendenz</w:t>
      </w:r>
      <w:r w:rsidR="00573A63" w:rsidRPr="0057559D">
        <w:rPr>
          <w:rFonts w:ascii="Times New Roman" w:hAnsi="Times New Roman" w:cs="Times New Roman"/>
          <w:color w:val="000000" w:themeColor="text1"/>
          <w:sz w:val="20"/>
          <w:szCs w:val="20"/>
        </w:rPr>
        <w:t xml:space="preserve"> (sei es eine religiöse, eine philosophische oder politische</w:t>
      </w:r>
      <w:r w:rsidR="009B1E5C">
        <w:rPr>
          <w:rFonts w:ascii="Times New Roman" w:hAnsi="Times New Roman" w:cs="Times New Roman"/>
          <w:color w:val="000000" w:themeColor="text1"/>
          <w:sz w:val="20"/>
          <w:szCs w:val="20"/>
        </w:rPr>
        <w:t xml:space="preserve">) abgrenzen, denn er vertrete </w:t>
      </w:r>
      <w:r w:rsidR="00573A63" w:rsidRPr="0057559D">
        <w:rPr>
          <w:rFonts w:ascii="Times New Roman" w:hAnsi="Times New Roman" w:cs="Times New Roman"/>
          <w:color w:val="000000" w:themeColor="text1"/>
          <w:sz w:val="20"/>
          <w:szCs w:val="20"/>
        </w:rPr>
        <w:t>einen absoluten Immanentismus, der sich in der Geschichtlichkeit all</w:t>
      </w:r>
      <w:r w:rsidR="00041BAC" w:rsidRPr="0057559D">
        <w:rPr>
          <w:rFonts w:ascii="Times New Roman" w:hAnsi="Times New Roman" w:cs="Times New Roman"/>
          <w:color w:val="000000" w:themeColor="text1"/>
          <w:sz w:val="20"/>
          <w:szCs w:val="20"/>
        </w:rPr>
        <w:t>er Erkenntn</w:t>
      </w:r>
      <w:r w:rsidR="005F12ED">
        <w:rPr>
          <w:rFonts w:ascii="Times New Roman" w:hAnsi="Times New Roman" w:cs="Times New Roman"/>
          <w:color w:val="000000" w:themeColor="text1"/>
          <w:sz w:val="20"/>
          <w:szCs w:val="20"/>
        </w:rPr>
        <w:t xml:space="preserve">is – </w:t>
      </w:r>
      <w:r w:rsidR="005F12ED" w:rsidRPr="003F68E4">
        <w:rPr>
          <w:rFonts w:ascii="Times New Roman" w:hAnsi="Times New Roman" w:cs="Times New Roman"/>
          <w:i/>
          <w:color w:val="000000" w:themeColor="text1"/>
          <w:sz w:val="20"/>
          <w:szCs w:val="20"/>
        </w:rPr>
        <w:t>ipse verum factum</w:t>
      </w:r>
      <w:r w:rsidR="005F12ED">
        <w:rPr>
          <w:rFonts w:ascii="Times New Roman" w:hAnsi="Times New Roman" w:cs="Times New Roman"/>
          <w:color w:val="000000" w:themeColor="text1"/>
          <w:sz w:val="20"/>
          <w:szCs w:val="20"/>
        </w:rPr>
        <w:t xml:space="preserve"> (hierin </w:t>
      </w:r>
      <w:r w:rsidR="00FE5C6D">
        <w:rPr>
          <w:rFonts w:ascii="Times New Roman" w:hAnsi="Times New Roman" w:cs="Times New Roman"/>
          <w:color w:val="000000" w:themeColor="text1"/>
          <w:sz w:val="20"/>
          <w:szCs w:val="20"/>
        </w:rPr>
        <w:t>Vico folgend) – niederschlage</w:t>
      </w:r>
      <w:r w:rsidR="00E77DB6">
        <w:rPr>
          <w:rFonts w:ascii="Times New Roman" w:hAnsi="Times New Roman" w:cs="Times New Roman"/>
          <w:color w:val="000000" w:themeColor="text1"/>
          <w:sz w:val="20"/>
          <w:szCs w:val="20"/>
        </w:rPr>
        <w:t>.</w:t>
      </w:r>
    </w:p>
  </w:footnote>
  <w:footnote w:id="47">
    <w:p w14:paraId="46AA3AAA" w14:textId="2083FC11" w:rsidR="00CA4637" w:rsidRPr="00736FDE" w:rsidRDefault="00CA4637">
      <w:pPr>
        <w:pStyle w:val="Voetnoottekst"/>
        <w:rPr>
          <w:rFonts w:ascii="Times New Roman" w:hAnsi="Times New Roman" w:cs="Times New Roman"/>
          <w:color w:val="000000" w:themeColor="text1"/>
          <w:sz w:val="20"/>
          <w:szCs w:val="20"/>
        </w:rPr>
      </w:pPr>
      <w:r w:rsidRPr="006F7129">
        <w:rPr>
          <w:rStyle w:val="Voetnootmarkering"/>
          <w:rFonts w:ascii="Times New Roman" w:hAnsi="Times New Roman" w:cs="Times New Roman"/>
          <w:color w:val="000000" w:themeColor="text1"/>
          <w:sz w:val="20"/>
          <w:szCs w:val="20"/>
        </w:rPr>
        <w:footnoteRef/>
      </w:r>
      <w:r w:rsidRPr="006F7129">
        <w:rPr>
          <w:rFonts w:ascii="Times New Roman" w:hAnsi="Times New Roman" w:cs="Times New Roman"/>
          <w:color w:val="000000" w:themeColor="text1"/>
          <w:sz w:val="20"/>
          <w:szCs w:val="20"/>
        </w:rPr>
        <w:t xml:space="preserve"> Benedetto Croce, Theorie und Ges</w:t>
      </w:r>
      <w:r w:rsidR="00E61730">
        <w:rPr>
          <w:rFonts w:ascii="Times New Roman" w:hAnsi="Times New Roman" w:cs="Times New Roman"/>
          <w:color w:val="000000" w:themeColor="text1"/>
          <w:sz w:val="20"/>
          <w:szCs w:val="20"/>
        </w:rPr>
        <w:t>chichte der Historiographie,</w:t>
      </w:r>
      <w:r w:rsidRPr="00736FDE">
        <w:rPr>
          <w:rFonts w:ascii="Times New Roman" w:hAnsi="Times New Roman" w:cs="Times New Roman"/>
          <w:color w:val="000000" w:themeColor="text1"/>
          <w:sz w:val="20"/>
          <w:szCs w:val="20"/>
        </w:rPr>
        <w:t xml:space="preserve"> 24</w:t>
      </w:r>
      <w:r w:rsidR="00520CE7" w:rsidRPr="00736FDE">
        <w:rPr>
          <w:rFonts w:ascii="Times New Roman" w:hAnsi="Times New Roman" w:cs="Times New Roman"/>
          <w:color w:val="000000" w:themeColor="text1"/>
          <w:sz w:val="20"/>
          <w:szCs w:val="20"/>
        </w:rPr>
        <w:t xml:space="preserve"> sowie </w:t>
      </w:r>
      <w:r w:rsidR="00E61730">
        <w:rPr>
          <w:rFonts w:ascii="Times New Roman" w:hAnsi="Times New Roman" w:cs="Times New Roman"/>
          <w:color w:val="000000" w:themeColor="text1"/>
          <w:sz w:val="20"/>
          <w:szCs w:val="20"/>
        </w:rPr>
        <w:t>vgl. S.</w:t>
      </w:r>
      <w:r w:rsidR="00E77DB6">
        <w:rPr>
          <w:rFonts w:ascii="Times New Roman" w:hAnsi="Times New Roman" w:cs="Times New Roman"/>
          <w:color w:val="000000" w:themeColor="text1"/>
          <w:sz w:val="20"/>
          <w:szCs w:val="20"/>
        </w:rPr>
        <w:t xml:space="preserve"> 5.</w:t>
      </w:r>
    </w:p>
  </w:footnote>
  <w:footnote w:id="48">
    <w:p w14:paraId="21587066" w14:textId="0CE30885" w:rsidR="006F7129" w:rsidRPr="00736FDE" w:rsidRDefault="006F7129" w:rsidP="006C2A8B">
      <w:pPr>
        <w:pStyle w:val="Geenafstand"/>
        <w:rPr>
          <w:rFonts w:ascii="Times New Roman" w:hAnsi="Times New Roman" w:cs="Times New Roman"/>
          <w:color w:val="000000" w:themeColor="text1"/>
          <w:sz w:val="20"/>
          <w:szCs w:val="20"/>
        </w:rPr>
      </w:pPr>
      <w:r w:rsidRPr="00736FDE">
        <w:rPr>
          <w:rStyle w:val="Voetnootmarkering"/>
          <w:rFonts w:ascii="Times New Roman" w:hAnsi="Times New Roman" w:cs="Times New Roman"/>
          <w:color w:val="000000" w:themeColor="text1"/>
          <w:sz w:val="20"/>
          <w:szCs w:val="20"/>
        </w:rPr>
        <w:footnoteRef/>
      </w:r>
      <w:r w:rsidRPr="00736FDE">
        <w:rPr>
          <w:rFonts w:ascii="Times New Roman" w:hAnsi="Times New Roman" w:cs="Times New Roman"/>
          <w:color w:val="000000" w:themeColor="text1"/>
          <w:sz w:val="20"/>
          <w:szCs w:val="20"/>
        </w:rPr>
        <w:t xml:space="preserve"> Croce, </w:t>
      </w:r>
      <w:r w:rsidR="00A9194D" w:rsidRPr="006F7129">
        <w:rPr>
          <w:rFonts w:ascii="Times New Roman" w:hAnsi="Times New Roman" w:cs="Times New Roman"/>
          <w:color w:val="000000" w:themeColor="text1"/>
          <w:sz w:val="20"/>
          <w:szCs w:val="20"/>
        </w:rPr>
        <w:t>Theorie und Ges</w:t>
      </w:r>
      <w:r w:rsidR="00A9194D">
        <w:rPr>
          <w:rFonts w:ascii="Times New Roman" w:hAnsi="Times New Roman" w:cs="Times New Roman"/>
          <w:color w:val="000000" w:themeColor="text1"/>
          <w:sz w:val="20"/>
          <w:szCs w:val="20"/>
        </w:rPr>
        <w:t>chichte der Historiographie</w:t>
      </w:r>
      <w:r w:rsidRPr="00736FDE">
        <w:rPr>
          <w:rFonts w:ascii="Times New Roman" w:hAnsi="Times New Roman" w:cs="Times New Roman"/>
          <w:color w:val="000000" w:themeColor="text1"/>
          <w:sz w:val="20"/>
          <w:szCs w:val="20"/>
        </w:rPr>
        <w:t>, 24.</w:t>
      </w:r>
    </w:p>
  </w:footnote>
  <w:footnote w:id="49">
    <w:p w14:paraId="4DCE8456" w14:textId="07460E42" w:rsidR="006C2A8B" w:rsidRPr="00067BF7" w:rsidRDefault="006C2A8B" w:rsidP="004C37A8">
      <w:pPr>
        <w:pStyle w:val="Voetnoottekst"/>
        <w:rPr>
          <w:rFonts w:ascii="Times New Roman" w:hAnsi="Times New Roman" w:cs="Times New Roman"/>
          <w:color w:val="000000" w:themeColor="text1"/>
          <w:sz w:val="20"/>
          <w:szCs w:val="20"/>
        </w:rPr>
      </w:pPr>
      <w:r w:rsidRPr="00736FDE">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Vgl. Storia letteraria d’Italia. Il Novecento, a cura di Alfredo Galletti, terza edizione complettamente rifatta, Vol. 10, </w:t>
      </w:r>
      <w:r w:rsidR="00DB7C0C" w:rsidRPr="008B6456">
        <w:rPr>
          <w:rFonts w:ascii="Times New Roman" w:hAnsi="Times New Roman" w:cs="Times New Roman"/>
          <w:color w:val="000000" w:themeColor="text1"/>
          <w:sz w:val="20"/>
          <w:szCs w:val="20"/>
          <w:lang w:val="en-US"/>
        </w:rPr>
        <w:t>Milano 1935; 275</w:t>
      </w:r>
      <w:r w:rsidRPr="008B6456">
        <w:rPr>
          <w:rFonts w:ascii="Times New Roman" w:hAnsi="Times New Roman" w:cs="Times New Roman"/>
          <w:color w:val="000000" w:themeColor="text1"/>
          <w:sz w:val="20"/>
          <w:szCs w:val="20"/>
          <w:lang w:val="en-US"/>
        </w:rPr>
        <w:t>–</w:t>
      </w:r>
      <w:r w:rsidR="00DB7C0C" w:rsidRPr="008B6456">
        <w:rPr>
          <w:rFonts w:ascii="Times New Roman" w:hAnsi="Times New Roman" w:cs="Times New Roman"/>
          <w:color w:val="000000" w:themeColor="text1"/>
          <w:sz w:val="20"/>
          <w:szCs w:val="20"/>
          <w:lang w:val="en-US"/>
        </w:rPr>
        <w:t xml:space="preserve">281. </w:t>
      </w:r>
      <w:r w:rsidR="00DB7C0C" w:rsidRPr="00736FDE">
        <w:rPr>
          <w:rFonts w:ascii="Times New Roman" w:hAnsi="Times New Roman" w:cs="Times New Roman"/>
          <w:color w:val="000000" w:themeColor="text1"/>
          <w:sz w:val="20"/>
          <w:szCs w:val="20"/>
        </w:rPr>
        <w:t>So wird in diesem Passus nicht nur auf die äußert geschickte Machart der Werke hingewiesen (»eloquente«), sondern Oriani auch als Zarathustra Italiens geschildert.</w:t>
      </w:r>
    </w:p>
  </w:footnote>
  <w:footnote w:id="50">
    <w:p w14:paraId="1B21F7D4" w14:textId="024E5453" w:rsidR="00F5478F" w:rsidRPr="00067BF7" w:rsidRDefault="00F5478F">
      <w:pPr>
        <w:pStyle w:val="Voetnoottekst"/>
        <w:rPr>
          <w:rFonts w:ascii="Times New Roman" w:hAnsi="Times New Roman" w:cs="Times New Roman"/>
          <w:color w:val="000000" w:themeColor="text1"/>
          <w:sz w:val="20"/>
          <w:szCs w:val="20"/>
        </w:rPr>
      </w:pPr>
      <w:r w:rsidRPr="00067BF7">
        <w:rPr>
          <w:rStyle w:val="Voetnootmarkering"/>
          <w:rFonts w:ascii="Times New Roman" w:hAnsi="Times New Roman" w:cs="Times New Roman"/>
          <w:color w:val="000000" w:themeColor="text1"/>
          <w:sz w:val="20"/>
          <w:szCs w:val="20"/>
        </w:rPr>
        <w:footnoteRef/>
      </w:r>
      <w:r w:rsidRPr="00067BF7">
        <w:rPr>
          <w:rFonts w:ascii="Times New Roman" w:hAnsi="Times New Roman" w:cs="Times New Roman"/>
          <w:color w:val="000000" w:themeColor="text1"/>
          <w:sz w:val="20"/>
          <w:szCs w:val="20"/>
        </w:rPr>
        <w:t xml:space="preserve"> Croce, </w:t>
      </w:r>
      <w:r w:rsidR="00A9194D" w:rsidRPr="006F7129">
        <w:rPr>
          <w:rFonts w:ascii="Times New Roman" w:hAnsi="Times New Roman" w:cs="Times New Roman"/>
          <w:color w:val="000000" w:themeColor="text1"/>
          <w:sz w:val="20"/>
          <w:szCs w:val="20"/>
        </w:rPr>
        <w:t>Theorie und Ges</w:t>
      </w:r>
      <w:r w:rsidR="00A9194D">
        <w:rPr>
          <w:rFonts w:ascii="Times New Roman" w:hAnsi="Times New Roman" w:cs="Times New Roman"/>
          <w:color w:val="000000" w:themeColor="text1"/>
          <w:sz w:val="20"/>
          <w:szCs w:val="20"/>
        </w:rPr>
        <w:t>chichte der Historiographie</w:t>
      </w:r>
      <w:r w:rsidRPr="00067BF7">
        <w:rPr>
          <w:rFonts w:ascii="Times New Roman" w:hAnsi="Times New Roman" w:cs="Times New Roman"/>
          <w:color w:val="000000" w:themeColor="text1"/>
          <w:sz w:val="20"/>
          <w:szCs w:val="20"/>
        </w:rPr>
        <w:t>, 291 f. (= Randglossen aus Bemerkungen und Besprechungen, National</w:t>
      </w:r>
      <w:r w:rsidR="00E77DB6">
        <w:rPr>
          <w:rFonts w:ascii="Times New Roman" w:hAnsi="Times New Roman" w:cs="Times New Roman"/>
          <w:color w:val="000000" w:themeColor="text1"/>
          <w:sz w:val="20"/>
          <w:szCs w:val="20"/>
        </w:rPr>
        <w:t>istische Geschichten, 291–294).</w:t>
      </w:r>
    </w:p>
  </w:footnote>
  <w:footnote w:id="51">
    <w:p w14:paraId="79C99E4B" w14:textId="2DC2A319" w:rsidR="00D727B0" w:rsidRPr="008B6456" w:rsidRDefault="00D727B0" w:rsidP="00740F65">
      <w:pPr>
        <w:pStyle w:val="Geenafstand"/>
        <w:rPr>
          <w:rFonts w:ascii="Times New Roman" w:hAnsi="Times New Roman" w:cs="Times New Roman"/>
          <w:color w:val="000000" w:themeColor="text1"/>
          <w:sz w:val="20"/>
          <w:szCs w:val="20"/>
          <w:lang w:val="en-US"/>
        </w:rPr>
      </w:pPr>
      <w:r w:rsidRPr="00067BF7">
        <w:rPr>
          <w:rStyle w:val="Voetnootmarkering"/>
          <w:rFonts w:ascii="Times New Roman" w:hAnsi="Times New Roman" w:cs="Times New Roman"/>
          <w:color w:val="000000" w:themeColor="text1"/>
          <w:sz w:val="20"/>
          <w:szCs w:val="20"/>
        </w:rPr>
        <w:footnoteRef/>
      </w:r>
      <w:r w:rsidRPr="00067BF7">
        <w:rPr>
          <w:rFonts w:ascii="Times New Roman" w:hAnsi="Times New Roman" w:cs="Times New Roman"/>
          <w:color w:val="000000" w:themeColor="text1"/>
          <w:sz w:val="20"/>
          <w:szCs w:val="20"/>
        </w:rPr>
        <w:t xml:space="preserve"> Georges Sorel</w:t>
      </w:r>
      <w:r w:rsidR="004B20C1">
        <w:rPr>
          <w:rFonts w:ascii="Times New Roman" w:hAnsi="Times New Roman" w:cs="Times New Roman"/>
          <w:color w:val="000000" w:themeColor="text1"/>
          <w:sz w:val="20"/>
          <w:szCs w:val="20"/>
        </w:rPr>
        <w:t xml:space="preserve">, </w:t>
      </w:r>
      <w:r w:rsidRPr="00067BF7">
        <w:rPr>
          <w:rFonts w:ascii="Times New Roman" w:hAnsi="Times New Roman" w:cs="Times New Roman"/>
          <w:color w:val="000000" w:themeColor="text1"/>
          <w:sz w:val="20"/>
          <w:szCs w:val="20"/>
        </w:rPr>
        <w:t xml:space="preserve">Über die Gewalt. </w:t>
      </w:r>
      <w:r w:rsidRPr="008B6456">
        <w:rPr>
          <w:rFonts w:ascii="Times New Roman" w:hAnsi="Times New Roman" w:cs="Times New Roman"/>
          <w:color w:val="000000" w:themeColor="text1"/>
          <w:sz w:val="20"/>
          <w:szCs w:val="20"/>
          <w:lang w:val="en-US"/>
        </w:rPr>
        <w:t>(</w:t>
      </w:r>
      <w:r w:rsidR="004B20C1" w:rsidRPr="00765F8C">
        <w:rPr>
          <w:rFonts w:ascii="Times New Roman" w:hAnsi="Times New Roman" w:cs="Times New Roman"/>
          <w:color w:val="000000" w:themeColor="text1"/>
          <w:sz w:val="20"/>
          <w:szCs w:val="20"/>
          <w:lang w:val="fr-FR"/>
        </w:rPr>
        <w:t>Réflexions sur la violence</w:t>
      </w:r>
      <w:r w:rsidR="004B20C1" w:rsidRPr="008B6456">
        <w:rPr>
          <w:rFonts w:ascii="Times New Roman" w:hAnsi="Times New Roman" w:cs="Times New Roman"/>
          <w:color w:val="000000" w:themeColor="text1"/>
          <w:sz w:val="20"/>
          <w:szCs w:val="20"/>
          <w:lang w:val="en-US"/>
        </w:rPr>
        <w:t>),</w:t>
      </w:r>
      <w:r w:rsidRPr="008B6456">
        <w:rPr>
          <w:rFonts w:ascii="Times New Roman" w:hAnsi="Times New Roman" w:cs="Times New Roman"/>
          <w:color w:val="000000" w:themeColor="text1"/>
          <w:sz w:val="20"/>
          <w:szCs w:val="20"/>
          <w:lang w:val="en-US"/>
        </w:rPr>
        <w:t xml:space="preserve"> Innsbruck</w:t>
      </w:r>
      <w:r w:rsidR="004B20C1" w:rsidRPr="008B6456">
        <w:rPr>
          <w:rFonts w:ascii="Times New Roman" w:hAnsi="Times New Roman" w:cs="Times New Roman"/>
          <w:color w:val="000000" w:themeColor="text1"/>
          <w:sz w:val="20"/>
          <w:szCs w:val="20"/>
          <w:lang w:val="en-US"/>
        </w:rPr>
        <w:t xml:space="preserve"> </w:t>
      </w:r>
      <w:r w:rsidRPr="008B6456">
        <w:rPr>
          <w:rFonts w:ascii="Times New Roman" w:hAnsi="Times New Roman" w:cs="Times New Roman"/>
          <w:color w:val="000000" w:themeColor="text1"/>
          <w:sz w:val="20"/>
          <w:szCs w:val="20"/>
          <w:lang w:val="en-US"/>
        </w:rPr>
        <w:t>/</w:t>
      </w:r>
      <w:r w:rsidR="004B20C1" w:rsidRPr="008B6456">
        <w:rPr>
          <w:rFonts w:ascii="Times New Roman" w:hAnsi="Times New Roman" w:cs="Times New Roman"/>
          <w:color w:val="000000" w:themeColor="text1"/>
          <w:sz w:val="20"/>
          <w:szCs w:val="20"/>
          <w:lang w:val="en-US"/>
        </w:rPr>
        <w:t xml:space="preserve"> Wien 1928.</w:t>
      </w:r>
    </w:p>
  </w:footnote>
  <w:footnote w:id="52">
    <w:p w14:paraId="487F5854" w14:textId="4C2DC658" w:rsidR="00740F65" w:rsidRPr="008B6456" w:rsidRDefault="00740F65" w:rsidP="00740F65">
      <w:pPr>
        <w:pStyle w:val="Geenafstand"/>
        <w:rPr>
          <w:rFonts w:ascii="Times New Roman" w:hAnsi="Times New Roman" w:cs="Times New Roman"/>
          <w:color w:val="000000" w:themeColor="text1"/>
          <w:sz w:val="20"/>
          <w:szCs w:val="20"/>
          <w:lang w:val="en-US"/>
        </w:rPr>
      </w:pPr>
      <w:r w:rsidRPr="00067BF7">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Emilio Gentile, </w:t>
      </w:r>
      <w:r w:rsidRPr="00765F8C">
        <w:rPr>
          <w:rFonts w:ascii="Times New Roman" w:hAnsi="Times New Roman" w:cs="Times New Roman"/>
          <w:color w:val="000000" w:themeColor="text1"/>
          <w:sz w:val="20"/>
          <w:szCs w:val="20"/>
          <w:lang w:val="it-IT"/>
        </w:rPr>
        <w:t>Il culto del Littorio. La sacralizzazione della politica nell’Italia f</w:t>
      </w:r>
      <w:r w:rsidR="003A407F" w:rsidRPr="00765F8C">
        <w:rPr>
          <w:rFonts w:ascii="Times New Roman" w:hAnsi="Times New Roman" w:cs="Times New Roman"/>
          <w:color w:val="000000" w:themeColor="text1"/>
          <w:sz w:val="20"/>
          <w:szCs w:val="20"/>
          <w:lang w:val="it-IT"/>
        </w:rPr>
        <w:t>ascista</w:t>
      </w:r>
      <w:r w:rsidR="003A407F" w:rsidRPr="008B6456">
        <w:rPr>
          <w:rFonts w:ascii="Times New Roman" w:hAnsi="Times New Roman" w:cs="Times New Roman"/>
          <w:color w:val="000000" w:themeColor="text1"/>
          <w:sz w:val="20"/>
          <w:szCs w:val="20"/>
          <w:lang w:val="en-US"/>
        </w:rPr>
        <w:t>, Roma / Bari 1993,</w:t>
      </w:r>
      <w:r w:rsidR="00E77DB6" w:rsidRPr="008B6456">
        <w:rPr>
          <w:rFonts w:ascii="Times New Roman" w:hAnsi="Times New Roman" w:cs="Times New Roman"/>
          <w:color w:val="000000" w:themeColor="text1"/>
          <w:sz w:val="20"/>
          <w:szCs w:val="20"/>
          <w:lang w:val="en-US"/>
        </w:rPr>
        <w:t xml:space="preserve"> 160.</w:t>
      </w:r>
    </w:p>
  </w:footnote>
  <w:footnote w:id="53">
    <w:p w14:paraId="0AEB2BA0" w14:textId="237D0ABA" w:rsidR="00736FDE" w:rsidRPr="008B6456" w:rsidRDefault="00736FDE">
      <w:pPr>
        <w:pStyle w:val="Voetnoottekst"/>
        <w:rPr>
          <w:color w:val="000000" w:themeColor="text1"/>
          <w:lang w:val="en-US"/>
        </w:rPr>
      </w:pPr>
      <w:r w:rsidRPr="00067BF7">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Carlo Curcio, M</w:t>
      </w:r>
      <w:r w:rsidR="004D10F6" w:rsidRPr="008B6456">
        <w:rPr>
          <w:rFonts w:ascii="Times New Roman" w:hAnsi="Times New Roman" w:cs="Times New Roman"/>
          <w:color w:val="000000" w:themeColor="text1"/>
          <w:sz w:val="20"/>
          <w:szCs w:val="20"/>
          <w:lang w:val="en-US"/>
        </w:rPr>
        <w:t>ito, in: Dizionario di Politica</w:t>
      </w:r>
      <w:r w:rsidRPr="008B6456">
        <w:rPr>
          <w:rFonts w:ascii="Times New Roman" w:hAnsi="Times New Roman" w:cs="Times New Roman"/>
          <w:color w:val="000000" w:themeColor="text1"/>
          <w:sz w:val="20"/>
          <w:szCs w:val="20"/>
          <w:lang w:val="en-US"/>
        </w:rPr>
        <w:t xml:space="preserve"> </w:t>
      </w:r>
      <w:r w:rsidR="00CB2BAE" w:rsidRPr="008B6456">
        <w:rPr>
          <w:rFonts w:ascii="Times New Roman" w:hAnsi="Times New Roman" w:cs="Times New Roman"/>
          <w:color w:val="000000" w:themeColor="text1"/>
          <w:sz w:val="20"/>
          <w:szCs w:val="20"/>
          <w:lang w:val="en-US"/>
        </w:rPr>
        <w:t>3 (1940)</w:t>
      </w:r>
      <w:r w:rsidRPr="008B6456">
        <w:rPr>
          <w:rFonts w:ascii="Times New Roman" w:hAnsi="Times New Roman" w:cs="Times New Roman"/>
          <w:color w:val="000000" w:themeColor="text1"/>
          <w:sz w:val="20"/>
          <w:szCs w:val="20"/>
          <w:lang w:val="en-US"/>
        </w:rPr>
        <w:t>, 186.</w:t>
      </w:r>
    </w:p>
  </w:footnote>
  <w:footnote w:id="54">
    <w:p w14:paraId="2CBA3F2F" w14:textId="2CD3CE0E" w:rsidR="00386183" w:rsidRPr="00B7367A" w:rsidRDefault="00386183">
      <w:pPr>
        <w:pStyle w:val="Voetnoottekst"/>
        <w:rPr>
          <w:rFonts w:ascii="Times New Roman" w:hAnsi="Times New Roman" w:cs="Times New Roman"/>
          <w:color w:val="FF0000"/>
          <w:sz w:val="20"/>
          <w:szCs w:val="20"/>
        </w:rPr>
      </w:pPr>
      <w:r w:rsidRPr="00067BF7">
        <w:rPr>
          <w:rStyle w:val="Voetnootmarkering"/>
          <w:rFonts w:ascii="Times New Roman" w:hAnsi="Times New Roman" w:cs="Times New Roman"/>
          <w:color w:val="000000" w:themeColor="text1"/>
          <w:sz w:val="20"/>
          <w:szCs w:val="20"/>
        </w:rPr>
        <w:footnoteRef/>
      </w:r>
      <w:r w:rsidRPr="00067BF7">
        <w:rPr>
          <w:rFonts w:ascii="Times New Roman" w:hAnsi="Times New Roman" w:cs="Times New Roman"/>
          <w:color w:val="000000" w:themeColor="text1"/>
          <w:sz w:val="20"/>
          <w:szCs w:val="20"/>
        </w:rPr>
        <w:t xml:space="preserve"> Giuseppe Bottai, Köpfe des Risorgimento, Berlin 1943, 7.</w:t>
      </w:r>
    </w:p>
  </w:footnote>
  <w:footnote w:id="55">
    <w:p w14:paraId="1711EF6D" w14:textId="23047195" w:rsidR="00A21E75" w:rsidRPr="008B6456" w:rsidRDefault="00A21E75">
      <w:pPr>
        <w:pStyle w:val="Voetnoottekst"/>
        <w:rPr>
          <w:color w:val="000000" w:themeColor="text1"/>
          <w:lang w:val="en-US"/>
        </w:rPr>
      </w:pPr>
      <w:r w:rsidRPr="00067BF7">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Vgl. Benito Mussolini, Il testo di storia nella qu</w:t>
      </w:r>
      <w:r w:rsidR="00D75B0C" w:rsidRPr="008B6456">
        <w:rPr>
          <w:rFonts w:ascii="Times New Roman" w:hAnsi="Times New Roman" w:cs="Times New Roman"/>
          <w:color w:val="000000" w:themeColor="text1"/>
          <w:sz w:val="20"/>
          <w:szCs w:val="20"/>
          <w:lang w:val="en-US"/>
        </w:rPr>
        <w:t>inta elementare, in: OO</w:t>
      </w:r>
      <w:r w:rsidRPr="008B6456">
        <w:rPr>
          <w:rFonts w:ascii="Times New Roman" w:hAnsi="Times New Roman" w:cs="Times New Roman"/>
          <w:color w:val="000000" w:themeColor="text1"/>
          <w:sz w:val="20"/>
          <w:szCs w:val="20"/>
          <w:lang w:val="en-US"/>
        </w:rPr>
        <w:t xml:space="preserve">, vol. I, Firenze 1951, 224–227; hier </w:t>
      </w:r>
      <w:r w:rsidR="00B7367A" w:rsidRPr="008B6456">
        <w:rPr>
          <w:rFonts w:ascii="Times New Roman" w:hAnsi="Times New Roman" w:cs="Times New Roman"/>
          <w:color w:val="000000" w:themeColor="text1"/>
          <w:sz w:val="20"/>
          <w:szCs w:val="20"/>
          <w:lang w:val="en-US"/>
        </w:rPr>
        <w:t xml:space="preserve">225 f. </w:t>
      </w:r>
    </w:p>
  </w:footnote>
  <w:footnote w:id="56">
    <w:p w14:paraId="0715CD7A" w14:textId="680FFEBF" w:rsidR="00F97CB3" w:rsidRPr="008B6456" w:rsidRDefault="00F97CB3">
      <w:pPr>
        <w:pStyle w:val="Voetnoottekst"/>
        <w:rPr>
          <w:rFonts w:ascii="Times New Roman" w:hAnsi="Times New Roman" w:cs="Times New Roman"/>
          <w:color w:val="000000" w:themeColor="text1"/>
          <w:sz w:val="20"/>
          <w:szCs w:val="20"/>
          <w:lang w:val="en-US"/>
        </w:rPr>
      </w:pPr>
      <w:r w:rsidRPr="00067BF7">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Muss</w:t>
      </w:r>
      <w:r w:rsidR="00E77DB6" w:rsidRPr="008B6456">
        <w:rPr>
          <w:rFonts w:ascii="Times New Roman" w:hAnsi="Times New Roman" w:cs="Times New Roman"/>
          <w:color w:val="000000" w:themeColor="text1"/>
          <w:sz w:val="20"/>
          <w:szCs w:val="20"/>
          <w:lang w:val="en-US"/>
        </w:rPr>
        <w:t>olini, Il testo di storia, 226.</w:t>
      </w:r>
    </w:p>
  </w:footnote>
  <w:footnote w:id="57">
    <w:p w14:paraId="3B0FCEA7" w14:textId="28616C86" w:rsidR="000F5150" w:rsidRPr="008B6456" w:rsidRDefault="000F5150">
      <w:pPr>
        <w:pStyle w:val="Voetnoottekst"/>
        <w:rPr>
          <w:rFonts w:ascii="Times New Roman" w:hAnsi="Times New Roman" w:cs="Times New Roman"/>
          <w:color w:val="000000" w:themeColor="text1"/>
          <w:sz w:val="20"/>
          <w:szCs w:val="20"/>
          <w:lang w:val="en-US"/>
        </w:rPr>
      </w:pPr>
      <w:r w:rsidRPr="001F023D">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Vgl. Muss</w:t>
      </w:r>
      <w:r w:rsidR="00E77DB6" w:rsidRPr="008B6456">
        <w:rPr>
          <w:rFonts w:ascii="Times New Roman" w:hAnsi="Times New Roman" w:cs="Times New Roman"/>
          <w:color w:val="000000" w:themeColor="text1"/>
          <w:sz w:val="20"/>
          <w:szCs w:val="20"/>
          <w:lang w:val="en-US"/>
        </w:rPr>
        <w:t>olini, Il testo di storia, 226.</w:t>
      </w:r>
    </w:p>
  </w:footnote>
  <w:footnote w:id="58">
    <w:p w14:paraId="158A903D" w14:textId="421C92AD" w:rsidR="00C66375" w:rsidRPr="00067BF7" w:rsidRDefault="00C66375">
      <w:pPr>
        <w:pStyle w:val="Voetnoottekst"/>
        <w:rPr>
          <w:color w:val="000000" w:themeColor="text1"/>
        </w:rPr>
      </w:pPr>
      <w:r w:rsidRPr="001F023D">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color w:val="000000" w:themeColor="text1"/>
          <w:sz w:val="20"/>
          <w:szCs w:val="20"/>
          <w:lang w:val="en-US"/>
        </w:rPr>
        <w:t xml:space="preserve"> </w:t>
      </w:r>
      <w:r w:rsidR="00FC2323" w:rsidRPr="008B6456">
        <w:rPr>
          <w:rFonts w:ascii="Times New Roman" w:hAnsi="Times New Roman" w:cs="Times New Roman"/>
          <w:color w:val="000000" w:themeColor="text1"/>
          <w:sz w:val="20"/>
          <w:szCs w:val="20"/>
          <w:lang w:val="en-US"/>
        </w:rPr>
        <w:t xml:space="preserve">Benito Mussolini, </w:t>
      </w:r>
      <w:r w:rsidR="00570A56" w:rsidRPr="008B6456">
        <w:rPr>
          <w:rFonts w:ascii="Times New Roman" w:hAnsi="Times New Roman" w:cs="Times New Roman"/>
          <w:color w:val="000000" w:themeColor="text1"/>
          <w:sz w:val="20"/>
          <w:szCs w:val="20"/>
          <w:lang w:val="en-US"/>
        </w:rPr>
        <w:t xml:space="preserve">Il discorso di Napoli, in: </w:t>
      </w:r>
      <w:r w:rsidR="001F023D" w:rsidRPr="008B6456">
        <w:rPr>
          <w:rFonts w:ascii="Times New Roman" w:hAnsi="Times New Roman" w:cs="Times New Roman"/>
          <w:color w:val="000000" w:themeColor="text1"/>
          <w:sz w:val="20"/>
          <w:szCs w:val="20"/>
          <w:lang w:val="en-US"/>
        </w:rPr>
        <w:t xml:space="preserve">OO, vol. </w:t>
      </w:r>
      <w:r w:rsidR="001F023D" w:rsidRPr="001F023D">
        <w:rPr>
          <w:rFonts w:ascii="Times New Roman" w:hAnsi="Times New Roman" w:cs="Times New Roman"/>
          <w:color w:val="000000" w:themeColor="text1"/>
          <w:sz w:val="20"/>
          <w:szCs w:val="20"/>
        </w:rPr>
        <w:t xml:space="preserve">XVIII, </w:t>
      </w:r>
      <w:r w:rsidR="008C7B0E">
        <w:rPr>
          <w:rFonts w:ascii="Times New Roman" w:hAnsi="Times New Roman" w:cs="Times New Roman"/>
          <w:color w:val="000000" w:themeColor="text1"/>
          <w:sz w:val="20"/>
          <w:szCs w:val="20"/>
        </w:rPr>
        <w:t xml:space="preserve">Firenze 1956, </w:t>
      </w:r>
      <w:r w:rsidR="001F023D" w:rsidRPr="001F023D">
        <w:rPr>
          <w:rFonts w:ascii="Times New Roman" w:hAnsi="Times New Roman" w:cs="Times New Roman"/>
          <w:color w:val="000000" w:themeColor="text1"/>
          <w:sz w:val="20"/>
          <w:szCs w:val="20"/>
        </w:rPr>
        <w:t xml:space="preserve">453–460; hier </w:t>
      </w:r>
      <w:r w:rsidR="00BD5C4D" w:rsidRPr="001F023D">
        <w:rPr>
          <w:rFonts w:ascii="Times New Roman" w:hAnsi="Times New Roman" w:cs="Times New Roman"/>
          <w:color w:val="000000" w:themeColor="text1"/>
          <w:sz w:val="20"/>
          <w:szCs w:val="20"/>
        </w:rPr>
        <w:t>457</w:t>
      </w:r>
      <w:r w:rsidR="001F023D" w:rsidRPr="001F023D">
        <w:rPr>
          <w:rFonts w:ascii="Times New Roman" w:hAnsi="Times New Roman" w:cs="Times New Roman"/>
          <w:color w:val="000000" w:themeColor="text1"/>
          <w:sz w:val="20"/>
          <w:szCs w:val="20"/>
        </w:rPr>
        <w:t>.</w:t>
      </w:r>
      <w:r w:rsidR="00DB454F" w:rsidRPr="001F023D">
        <w:rPr>
          <w:rFonts w:ascii="Times New Roman" w:hAnsi="Times New Roman" w:cs="Times New Roman"/>
          <w:color w:val="000000" w:themeColor="text1"/>
          <w:sz w:val="20"/>
          <w:szCs w:val="20"/>
        </w:rPr>
        <w:t xml:space="preserve"> Meine Hervorhebung.</w:t>
      </w:r>
    </w:p>
  </w:footnote>
  <w:footnote w:id="59">
    <w:p w14:paraId="7ACEE006" w14:textId="76C45B0A" w:rsidR="00425CA0" w:rsidRPr="008B6456" w:rsidRDefault="00425CA0">
      <w:pPr>
        <w:pStyle w:val="Voetnoottekst"/>
        <w:rPr>
          <w:rFonts w:ascii="Times New Roman" w:hAnsi="Times New Roman" w:cs="Times New Roman"/>
          <w:color w:val="000000" w:themeColor="text1"/>
          <w:sz w:val="20"/>
          <w:szCs w:val="20"/>
          <w:lang w:val="en-US"/>
        </w:rPr>
      </w:pPr>
      <w:r w:rsidRPr="00067BF7">
        <w:rPr>
          <w:rStyle w:val="Voetnootmarkering"/>
          <w:rFonts w:ascii="Times New Roman" w:hAnsi="Times New Roman" w:cs="Times New Roman"/>
          <w:color w:val="000000" w:themeColor="text1"/>
          <w:sz w:val="20"/>
          <w:szCs w:val="20"/>
        </w:rPr>
        <w:footnoteRef/>
      </w:r>
      <w:r w:rsidRPr="00067BF7">
        <w:rPr>
          <w:rFonts w:ascii="Times New Roman" w:hAnsi="Times New Roman" w:cs="Times New Roman"/>
          <w:color w:val="000000" w:themeColor="text1"/>
          <w:sz w:val="20"/>
          <w:szCs w:val="20"/>
        </w:rPr>
        <w:t xml:space="preserve"> Benito Mussolin</w:t>
      </w:r>
      <w:r w:rsidR="00324189" w:rsidRPr="00067BF7">
        <w:rPr>
          <w:rFonts w:ascii="Times New Roman" w:hAnsi="Times New Roman" w:cs="Times New Roman"/>
          <w:color w:val="000000" w:themeColor="text1"/>
          <w:sz w:val="20"/>
          <w:szCs w:val="20"/>
        </w:rPr>
        <w:t xml:space="preserve">i, Al popolo </w:t>
      </w:r>
      <w:r w:rsidR="00D75B0C">
        <w:rPr>
          <w:rFonts w:ascii="Times New Roman" w:hAnsi="Times New Roman" w:cs="Times New Roman"/>
          <w:color w:val="000000" w:themeColor="text1"/>
          <w:sz w:val="20"/>
          <w:szCs w:val="20"/>
        </w:rPr>
        <w:t>di Bari, in: OO</w:t>
      </w:r>
      <w:r w:rsidR="00381F0D">
        <w:rPr>
          <w:rFonts w:ascii="Times New Roman" w:hAnsi="Times New Roman" w:cs="Times New Roman"/>
          <w:color w:val="000000" w:themeColor="text1"/>
          <w:sz w:val="20"/>
          <w:szCs w:val="20"/>
        </w:rPr>
        <w:t>,</w:t>
      </w:r>
      <w:r w:rsidRPr="00067BF7">
        <w:rPr>
          <w:rFonts w:ascii="Times New Roman" w:hAnsi="Times New Roman" w:cs="Times New Roman"/>
          <w:color w:val="000000" w:themeColor="text1"/>
          <w:sz w:val="20"/>
          <w:szCs w:val="20"/>
        </w:rPr>
        <w:t xml:space="preserve"> vol. </w:t>
      </w:r>
      <w:r w:rsidR="00324189" w:rsidRPr="00067BF7">
        <w:rPr>
          <w:rFonts w:ascii="Times New Roman" w:hAnsi="Times New Roman" w:cs="Times New Roman"/>
          <w:color w:val="000000" w:themeColor="text1"/>
          <w:sz w:val="20"/>
          <w:szCs w:val="20"/>
        </w:rPr>
        <w:t>XXVI</w:t>
      </w:r>
      <w:r w:rsidRPr="00067BF7">
        <w:rPr>
          <w:rFonts w:ascii="Times New Roman" w:hAnsi="Times New Roman" w:cs="Times New Roman"/>
          <w:color w:val="000000" w:themeColor="text1"/>
          <w:sz w:val="20"/>
          <w:szCs w:val="20"/>
        </w:rPr>
        <w:t xml:space="preserve">, Firenze </w:t>
      </w:r>
      <w:r w:rsidR="00324189" w:rsidRPr="00067BF7">
        <w:rPr>
          <w:rFonts w:ascii="Times New Roman" w:hAnsi="Times New Roman" w:cs="Times New Roman"/>
          <w:color w:val="000000" w:themeColor="text1"/>
          <w:sz w:val="20"/>
          <w:szCs w:val="20"/>
        </w:rPr>
        <w:t>1958</w:t>
      </w:r>
      <w:r w:rsidRPr="00067BF7">
        <w:rPr>
          <w:rFonts w:ascii="Times New Roman" w:hAnsi="Times New Roman" w:cs="Times New Roman"/>
          <w:color w:val="000000" w:themeColor="text1"/>
          <w:sz w:val="20"/>
          <w:szCs w:val="20"/>
        </w:rPr>
        <w:t xml:space="preserve">, 318–320; hier 318 f. </w:t>
      </w:r>
      <w:r w:rsidR="009F12A5" w:rsidRPr="00320FB1">
        <w:rPr>
          <w:rFonts w:ascii="Times New Roman" w:hAnsi="Times New Roman" w:cs="Times New Roman"/>
          <w:color w:val="000000" w:themeColor="text1"/>
          <w:sz w:val="20"/>
          <w:szCs w:val="20"/>
        </w:rPr>
        <w:t>Meine Hervorhebung.</w:t>
      </w:r>
      <w:r w:rsidR="009F12A5">
        <w:rPr>
          <w:rFonts w:ascii="Times New Roman" w:hAnsi="Times New Roman" w:cs="Times New Roman"/>
          <w:color w:val="000000" w:themeColor="text1"/>
          <w:sz w:val="20"/>
          <w:szCs w:val="20"/>
        </w:rPr>
        <w:t xml:space="preserve"> </w:t>
      </w:r>
      <w:r w:rsidRPr="00067BF7">
        <w:rPr>
          <w:rFonts w:ascii="Times New Roman" w:hAnsi="Times New Roman" w:cs="Times New Roman"/>
          <w:color w:val="000000" w:themeColor="text1"/>
          <w:sz w:val="20"/>
          <w:szCs w:val="20"/>
        </w:rPr>
        <w:t xml:space="preserve">Die Auslassungen im Text sind im Original als Applaus </w:t>
      </w:r>
      <w:r w:rsidR="00CD352E" w:rsidRPr="00067BF7">
        <w:rPr>
          <w:rFonts w:ascii="Times New Roman" w:hAnsi="Times New Roman" w:cs="Times New Roman"/>
          <w:color w:val="000000" w:themeColor="text1"/>
          <w:sz w:val="20"/>
          <w:szCs w:val="20"/>
        </w:rPr>
        <w:t>gekennzeichnet.</w:t>
      </w:r>
      <w:r w:rsidR="00290A5B" w:rsidRPr="00067BF7">
        <w:rPr>
          <w:rFonts w:ascii="Times New Roman" w:hAnsi="Times New Roman" w:cs="Times New Roman"/>
          <w:color w:val="000000" w:themeColor="text1"/>
          <w:sz w:val="20"/>
          <w:szCs w:val="20"/>
        </w:rPr>
        <w:t xml:space="preserve"> Die Übersetzung richtet sich nach der offiziellen Textfassung, die Mussolini für die Presse </w:t>
      </w:r>
      <w:r w:rsidR="00290A5B" w:rsidRPr="00320FB1">
        <w:rPr>
          <w:rFonts w:ascii="Times New Roman" w:hAnsi="Times New Roman" w:cs="Times New Roman"/>
          <w:color w:val="000000" w:themeColor="text1"/>
          <w:sz w:val="20"/>
          <w:szCs w:val="20"/>
        </w:rPr>
        <w:t>freigegeben hat. In</w:t>
      </w:r>
      <w:r w:rsidR="0018328E" w:rsidRPr="00320FB1">
        <w:rPr>
          <w:rFonts w:ascii="Times New Roman" w:hAnsi="Times New Roman" w:cs="Times New Roman"/>
          <w:color w:val="000000" w:themeColor="text1"/>
          <w:sz w:val="20"/>
          <w:szCs w:val="20"/>
        </w:rPr>
        <w:t xml:space="preserve"> der Wochenschau des Filminstitutes Luce (Giornale Luce B / B0539 01) wird die Abweichung </w:t>
      </w:r>
      <w:r w:rsidR="00C0488D" w:rsidRPr="00320FB1">
        <w:rPr>
          <w:rFonts w:ascii="Times New Roman" w:hAnsi="Times New Roman" w:cs="Times New Roman"/>
          <w:color w:val="000000" w:themeColor="text1"/>
          <w:sz w:val="20"/>
          <w:szCs w:val="20"/>
        </w:rPr>
        <w:t xml:space="preserve">nicht deutlich, da die besagte Stelle ganz fehlt. </w:t>
      </w:r>
      <w:r w:rsidR="002B6255" w:rsidRPr="00320FB1">
        <w:rPr>
          <w:rFonts w:ascii="Times New Roman" w:hAnsi="Times New Roman" w:cs="Times New Roman"/>
          <w:color w:val="000000" w:themeColor="text1"/>
          <w:sz w:val="20"/>
          <w:szCs w:val="20"/>
        </w:rPr>
        <w:t xml:space="preserve">In </w:t>
      </w:r>
      <w:r w:rsidR="00741292" w:rsidRPr="00320FB1">
        <w:rPr>
          <w:rFonts w:ascii="Times New Roman" w:hAnsi="Times New Roman" w:cs="Times New Roman"/>
          <w:color w:val="000000" w:themeColor="text1"/>
          <w:sz w:val="20"/>
          <w:szCs w:val="20"/>
        </w:rPr>
        <w:t xml:space="preserve">der französischen Zeitung </w:t>
      </w:r>
      <w:r w:rsidR="00741292" w:rsidRPr="00320FB1">
        <w:rPr>
          <w:rFonts w:ascii="Times New Roman" w:hAnsi="Times New Roman" w:cs="Times New Roman"/>
          <w:i/>
          <w:color w:val="000000" w:themeColor="text1"/>
          <w:sz w:val="20"/>
          <w:szCs w:val="20"/>
        </w:rPr>
        <w:t>Le Temps</w:t>
      </w:r>
      <w:r w:rsidR="000F4256" w:rsidRPr="00320FB1">
        <w:rPr>
          <w:rFonts w:ascii="Times New Roman" w:hAnsi="Times New Roman" w:cs="Times New Roman"/>
          <w:color w:val="000000" w:themeColor="text1"/>
          <w:sz w:val="20"/>
          <w:szCs w:val="20"/>
        </w:rPr>
        <w:t xml:space="preserve"> wird die Stelle richtig</w:t>
      </w:r>
      <w:r w:rsidR="00741292" w:rsidRPr="00320FB1">
        <w:rPr>
          <w:rFonts w:ascii="Times New Roman" w:hAnsi="Times New Roman" w:cs="Times New Roman"/>
          <w:color w:val="000000" w:themeColor="text1"/>
          <w:sz w:val="20"/>
          <w:szCs w:val="20"/>
        </w:rPr>
        <w:t xml:space="preserve"> wiedergegeben</w:t>
      </w:r>
      <w:r w:rsidR="00B52DBB" w:rsidRPr="00320FB1">
        <w:rPr>
          <w:rFonts w:ascii="Times New Roman" w:hAnsi="Times New Roman" w:cs="Times New Roman"/>
          <w:color w:val="000000" w:themeColor="text1"/>
          <w:sz w:val="20"/>
          <w:szCs w:val="20"/>
        </w:rPr>
        <w:t xml:space="preserve"> (Mussolini à Bari: </w:t>
      </w:r>
      <w:r w:rsidR="00B52DBB" w:rsidRPr="00320FB1">
        <w:rPr>
          <w:rFonts w:ascii="Times New Roman" w:hAnsi="Times New Roman" w:cs="Times New Roman"/>
          <w:i/>
          <w:color w:val="000000" w:themeColor="text1"/>
          <w:sz w:val="20"/>
          <w:szCs w:val="20"/>
        </w:rPr>
        <w:t>Le Temps, 08.09.1934</w:t>
      </w:r>
      <w:r w:rsidR="00B52DBB" w:rsidRPr="00320FB1">
        <w:rPr>
          <w:rFonts w:ascii="Times New Roman" w:hAnsi="Times New Roman" w:cs="Times New Roman"/>
          <w:color w:val="000000" w:themeColor="text1"/>
          <w:sz w:val="20"/>
          <w:szCs w:val="20"/>
        </w:rPr>
        <w:t xml:space="preserve">, 2). </w:t>
      </w:r>
      <w:r w:rsidR="00741292" w:rsidRPr="008B6456">
        <w:rPr>
          <w:rFonts w:ascii="Times New Roman" w:hAnsi="Times New Roman" w:cs="Times New Roman"/>
          <w:color w:val="000000" w:themeColor="text1"/>
          <w:sz w:val="20"/>
          <w:szCs w:val="20"/>
          <w:lang w:val="en-US"/>
        </w:rPr>
        <w:t xml:space="preserve">Vgl. </w:t>
      </w:r>
      <w:r w:rsidR="000F4256" w:rsidRPr="008B6456">
        <w:rPr>
          <w:rFonts w:ascii="Times New Roman" w:hAnsi="Times New Roman" w:cs="Times New Roman"/>
          <w:color w:val="000000" w:themeColor="text1"/>
          <w:sz w:val="20"/>
          <w:szCs w:val="20"/>
          <w:lang w:val="en-US"/>
        </w:rPr>
        <w:t xml:space="preserve">ebenso </w:t>
      </w:r>
      <w:r w:rsidR="00741292" w:rsidRPr="008B6456">
        <w:rPr>
          <w:rFonts w:ascii="Times New Roman" w:hAnsi="Times New Roman" w:cs="Times New Roman"/>
          <w:color w:val="000000" w:themeColor="text1"/>
          <w:sz w:val="20"/>
          <w:szCs w:val="20"/>
          <w:lang w:val="en-US"/>
        </w:rPr>
        <w:t>Andrea Monaldi, I discorsi del Duce. Un approccio critico-g</w:t>
      </w:r>
      <w:r w:rsidR="003C2E76" w:rsidRPr="008B6456">
        <w:rPr>
          <w:rFonts w:ascii="Times New Roman" w:hAnsi="Times New Roman" w:cs="Times New Roman"/>
          <w:color w:val="000000" w:themeColor="text1"/>
          <w:sz w:val="20"/>
          <w:szCs w:val="20"/>
          <w:lang w:val="en-US"/>
        </w:rPr>
        <w:t>enetico, Ariccia (RM) 2015, 29.</w:t>
      </w:r>
    </w:p>
  </w:footnote>
  <w:footnote w:id="60">
    <w:p w14:paraId="343C4280" w14:textId="525297E9" w:rsidR="00C42D90" w:rsidRDefault="00C42D90">
      <w:pPr>
        <w:pStyle w:val="Voetnoottekst"/>
      </w:pPr>
      <w:r w:rsidRPr="00320FB1">
        <w:rPr>
          <w:rStyle w:val="Voetnootmarkering"/>
          <w:rFonts w:ascii="Times New Roman" w:hAnsi="Times New Roman" w:cs="Times New Roman"/>
          <w:color w:val="000000" w:themeColor="text1"/>
          <w:sz w:val="20"/>
          <w:szCs w:val="20"/>
        </w:rPr>
        <w:footnoteRef/>
      </w:r>
      <w:r w:rsidRPr="00320FB1">
        <w:rPr>
          <w:rFonts w:ascii="Times New Roman" w:hAnsi="Times New Roman" w:cs="Times New Roman"/>
          <w:color w:val="000000" w:themeColor="text1"/>
          <w:sz w:val="20"/>
          <w:szCs w:val="20"/>
        </w:rPr>
        <w:t xml:space="preserve"> Stilistisch hebt Mussolini die Küsten des Mittelmeeres mit einer Konstruktion hervor, die im</w:t>
      </w:r>
      <w:r w:rsidR="00877241">
        <w:rPr>
          <w:rFonts w:ascii="Times New Roman" w:hAnsi="Times New Roman" w:cs="Times New Roman"/>
          <w:color w:val="000000" w:themeColor="text1"/>
          <w:sz w:val="20"/>
          <w:szCs w:val="20"/>
        </w:rPr>
        <w:t xml:space="preserve"> Französischen üblich ist: È…</w:t>
      </w:r>
      <w:r w:rsidRPr="00320FB1">
        <w:rPr>
          <w:rFonts w:ascii="Times New Roman" w:hAnsi="Times New Roman" w:cs="Times New Roman"/>
          <w:color w:val="000000" w:themeColor="text1"/>
          <w:sz w:val="20"/>
          <w:szCs w:val="20"/>
        </w:rPr>
        <w:t xml:space="preserve">che, vgl. Panzini, Dizionario </w:t>
      </w:r>
      <w:r w:rsidRPr="00E77DB6">
        <w:rPr>
          <w:rFonts w:ascii="Times New Roman" w:hAnsi="Times New Roman" w:cs="Times New Roman"/>
          <w:color w:val="000000" w:themeColor="text1"/>
          <w:sz w:val="20"/>
          <w:szCs w:val="20"/>
        </w:rPr>
        <w:t>moderno, 212.</w:t>
      </w:r>
    </w:p>
  </w:footnote>
  <w:footnote w:id="61">
    <w:p w14:paraId="65725806" w14:textId="22988EEB" w:rsidR="00B43BBF" w:rsidRPr="00320FB1" w:rsidRDefault="00B43BBF" w:rsidP="00D128A8">
      <w:pPr>
        <w:pStyle w:val="Voetnoottekst"/>
        <w:rPr>
          <w:rFonts w:ascii="Times New Roman" w:hAnsi="Times New Roman" w:cs="Times New Roman"/>
          <w:color w:val="000000" w:themeColor="text1"/>
          <w:sz w:val="20"/>
          <w:szCs w:val="20"/>
        </w:rPr>
      </w:pPr>
      <w:r w:rsidRPr="00320FB1">
        <w:rPr>
          <w:rStyle w:val="Voetnootmarkering"/>
          <w:rFonts w:ascii="Times New Roman" w:hAnsi="Times New Roman" w:cs="Times New Roman"/>
          <w:color w:val="000000" w:themeColor="text1"/>
          <w:sz w:val="20"/>
          <w:szCs w:val="20"/>
        </w:rPr>
        <w:footnoteRef/>
      </w:r>
      <w:r w:rsidRPr="00320FB1">
        <w:rPr>
          <w:rFonts w:ascii="Times New Roman" w:hAnsi="Times New Roman" w:cs="Times New Roman"/>
          <w:color w:val="000000" w:themeColor="text1"/>
          <w:sz w:val="20"/>
          <w:szCs w:val="20"/>
        </w:rPr>
        <w:t xml:space="preserve"> Kornhardt, Exemplum, 88.</w:t>
      </w:r>
      <w:r w:rsidR="00FE7FA8" w:rsidRPr="00320FB1">
        <w:rPr>
          <w:rFonts w:ascii="Times New Roman" w:hAnsi="Times New Roman" w:cs="Times New Roman"/>
          <w:color w:val="000000" w:themeColor="text1"/>
          <w:sz w:val="20"/>
          <w:szCs w:val="20"/>
        </w:rPr>
        <w:t xml:space="preserve"> Sie bemerkt an anderer Stelle</w:t>
      </w:r>
      <w:r w:rsidR="00831290" w:rsidRPr="00320FB1">
        <w:rPr>
          <w:rFonts w:ascii="Times New Roman" w:hAnsi="Times New Roman" w:cs="Times New Roman"/>
          <w:color w:val="000000" w:themeColor="text1"/>
          <w:sz w:val="20"/>
          <w:szCs w:val="20"/>
        </w:rPr>
        <w:t xml:space="preserve"> an (vgl. S. 86 sowie die Fußnote 54)</w:t>
      </w:r>
      <w:r w:rsidR="00FE7FA8" w:rsidRPr="00320FB1">
        <w:rPr>
          <w:rFonts w:ascii="Times New Roman" w:hAnsi="Times New Roman" w:cs="Times New Roman"/>
          <w:color w:val="000000" w:themeColor="text1"/>
          <w:sz w:val="20"/>
          <w:szCs w:val="20"/>
        </w:rPr>
        <w:t xml:space="preserve">, dass </w:t>
      </w:r>
      <w:r w:rsidR="008C57E8" w:rsidRPr="00320FB1">
        <w:rPr>
          <w:rFonts w:ascii="Times New Roman" w:hAnsi="Times New Roman" w:cs="Times New Roman"/>
          <w:color w:val="000000" w:themeColor="text1"/>
          <w:sz w:val="20"/>
          <w:szCs w:val="20"/>
        </w:rPr>
        <w:t xml:space="preserve">es sich </w:t>
      </w:r>
      <w:r w:rsidR="00831290" w:rsidRPr="00320FB1">
        <w:rPr>
          <w:rFonts w:ascii="Times New Roman" w:hAnsi="Times New Roman" w:cs="Times New Roman"/>
          <w:color w:val="000000" w:themeColor="text1"/>
          <w:sz w:val="20"/>
          <w:szCs w:val="20"/>
        </w:rPr>
        <w:t xml:space="preserve">bei </w:t>
      </w:r>
      <w:r w:rsidR="008C57E8" w:rsidRPr="00320FB1">
        <w:rPr>
          <w:rFonts w:ascii="Times New Roman" w:hAnsi="Times New Roman" w:cs="Times New Roman"/>
          <w:color w:val="000000" w:themeColor="text1"/>
          <w:sz w:val="20"/>
          <w:szCs w:val="20"/>
        </w:rPr>
        <w:t xml:space="preserve">der römischen Geschichtsvermittlung durch </w:t>
      </w:r>
      <w:r w:rsidR="00BC1425">
        <w:rPr>
          <w:rFonts w:ascii="Times New Roman" w:hAnsi="Times New Roman" w:cs="Times New Roman"/>
          <w:color w:val="000000" w:themeColor="text1"/>
          <w:sz w:val="20"/>
          <w:szCs w:val="20"/>
        </w:rPr>
        <w:t>Exempla</w:t>
      </w:r>
      <w:r w:rsidR="008C57E8" w:rsidRPr="00320FB1">
        <w:rPr>
          <w:rFonts w:ascii="Times New Roman" w:hAnsi="Times New Roman" w:cs="Times New Roman"/>
          <w:color w:val="000000" w:themeColor="text1"/>
          <w:sz w:val="20"/>
          <w:szCs w:val="20"/>
        </w:rPr>
        <w:t xml:space="preserve"> um eine </w:t>
      </w:r>
      <w:r w:rsidR="00831290" w:rsidRPr="00320FB1">
        <w:rPr>
          <w:rFonts w:ascii="Times New Roman" w:hAnsi="Times New Roman" w:cs="Times New Roman"/>
          <w:color w:val="000000" w:themeColor="text1"/>
          <w:sz w:val="20"/>
          <w:szCs w:val="20"/>
        </w:rPr>
        <w:t>populäre</w:t>
      </w:r>
      <w:r w:rsidR="008C57E8" w:rsidRPr="00320FB1">
        <w:rPr>
          <w:rFonts w:ascii="Times New Roman" w:hAnsi="Times New Roman" w:cs="Times New Roman"/>
          <w:color w:val="000000" w:themeColor="text1"/>
          <w:sz w:val="20"/>
          <w:szCs w:val="20"/>
        </w:rPr>
        <w:t xml:space="preserve"> Variante </w:t>
      </w:r>
      <w:r w:rsidR="00BC1425">
        <w:rPr>
          <w:rFonts w:ascii="Times New Roman" w:hAnsi="Times New Roman" w:cs="Times New Roman"/>
          <w:color w:val="000000" w:themeColor="text1"/>
          <w:sz w:val="20"/>
          <w:szCs w:val="20"/>
        </w:rPr>
        <w:t>handle</w:t>
      </w:r>
      <w:r w:rsidR="00831290" w:rsidRPr="00320FB1">
        <w:rPr>
          <w:rFonts w:ascii="Times New Roman" w:hAnsi="Times New Roman" w:cs="Times New Roman"/>
          <w:color w:val="000000" w:themeColor="text1"/>
          <w:sz w:val="20"/>
          <w:szCs w:val="20"/>
        </w:rPr>
        <w:t xml:space="preserve">, </w:t>
      </w:r>
      <w:r w:rsidR="00BC1425">
        <w:rPr>
          <w:rFonts w:ascii="Times New Roman" w:hAnsi="Times New Roman" w:cs="Times New Roman"/>
          <w:color w:val="000000" w:themeColor="text1"/>
          <w:sz w:val="20"/>
          <w:szCs w:val="20"/>
        </w:rPr>
        <w:t>vergleichbar mi</w:t>
      </w:r>
      <w:r w:rsidR="008B6456">
        <w:rPr>
          <w:rFonts w:ascii="Times New Roman" w:hAnsi="Times New Roman" w:cs="Times New Roman"/>
          <w:color w:val="000000" w:themeColor="text1"/>
          <w:sz w:val="20"/>
          <w:szCs w:val="20"/>
        </w:rPr>
        <w:t>t</w:t>
      </w:r>
      <w:r w:rsidR="00BC1425">
        <w:rPr>
          <w:rFonts w:ascii="Times New Roman" w:hAnsi="Times New Roman" w:cs="Times New Roman"/>
          <w:color w:val="000000" w:themeColor="text1"/>
          <w:sz w:val="20"/>
          <w:szCs w:val="20"/>
        </w:rPr>
        <w:t xml:space="preserve"> dem schematischen</w:t>
      </w:r>
      <w:r w:rsidR="00831290" w:rsidRPr="00320FB1">
        <w:rPr>
          <w:rFonts w:ascii="Times New Roman" w:hAnsi="Times New Roman" w:cs="Times New Roman"/>
          <w:color w:val="000000" w:themeColor="text1"/>
          <w:sz w:val="20"/>
          <w:szCs w:val="20"/>
        </w:rPr>
        <w:t xml:space="preserve"> Geschichtswissen ihrer eigen</w:t>
      </w:r>
      <w:r w:rsidR="00BC1425">
        <w:rPr>
          <w:rFonts w:ascii="Times New Roman" w:hAnsi="Times New Roman" w:cs="Times New Roman"/>
          <w:color w:val="000000" w:themeColor="text1"/>
          <w:sz w:val="20"/>
          <w:szCs w:val="20"/>
        </w:rPr>
        <w:t>en Zeit, das sich vornehmlich in</w:t>
      </w:r>
      <w:r w:rsidR="00831290" w:rsidRPr="00320FB1">
        <w:rPr>
          <w:rFonts w:ascii="Times New Roman" w:hAnsi="Times New Roman" w:cs="Times New Roman"/>
          <w:color w:val="000000" w:themeColor="text1"/>
          <w:sz w:val="20"/>
          <w:szCs w:val="20"/>
        </w:rPr>
        <w:t xml:space="preserve"> Personen, Ereign</w:t>
      </w:r>
      <w:r w:rsidR="00721B6D">
        <w:rPr>
          <w:rFonts w:ascii="Times New Roman" w:hAnsi="Times New Roman" w:cs="Times New Roman"/>
          <w:color w:val="000000" w:themeColor="text1"/>
          <w:sz w:val="20"/>
          <w:szCs w:val="20"/>
        </w:rPr>
        <w:t>issen und Orten kristallisiere.</w:t>
      </w:r>
    </w:p>
  </w:footnote>
  <w:footnote w:id="62">
    <w:p w14:paraId="7C6ABE14" w14:textId="34E7A6EA" w:rsidR="00F1365D" w:rsidRPr="00740733" w:rsidRDefault="00F1365D" w:rsidP="00D128A8">
      <w:pPr>
        <w:jc w:val="both"/>
        <w:rPr>
          <w:rFonts w:ascii="Times New Roman" w:hAnsi="Times New Roman" w:cs="Times New Roman"/>
          <w:color w:val="000000" w:themeColor="text1"/>
          <w:sz w:val="20"/>
          <w:szCs w:val="20"/>
        </w:rPr>
      </w:pPr>
      <w:r w:rsidRPr="00320FB1">
        <w:rPr>
          <w:rStyle w:val="Voetnootmarkering"/>
          <w:rFonts w:ascii="Times New Roman" w:hAnsi="Times New Roman" w:cs="Times New Roman"/>
          <w:color w:val="000000" w:themeColor="text1"/>
          <w:sz w:val="20"/>
          <w:szCs w:val="20"/>
        </w:rPr>
        <w:footnoteRef/>
      </w:r>
      <w:r w:rsidRPr="00320FB1">
        <w:rPr>
          <w:rFonts w:ascii="Times New Roman" w:hAnsi="Times New Roman" w:cs="Times New Roman"/>
          <w:color w:val="000000" w:themeColor="text1"/>
          <w:sz w:val="20"/>
          <w:szCs w:val="20"/>
        </w:rPr>
        <w:t xml:space="preserve"> Dies wird nicht nur durch den Kotext plausibel, vgl. Mussolini Al popolo, 319, wo er die Mittelmeerstaaten zur Zusammenarbeit aufruft </w:t>
      </w:r>
      <w:r w:rsidRPr="003045A4">
        <w:rPr>
          <w:rFonts w:ascii="Times New Roman" w:hAnsi="Times New Roman" w:cs="Times New Roman"/>
          <w:color w:val="000000" w:themeColor="text1"/>
          <w:sz w:val="20"/>
          <w:szCs w:val="20"/>
          <w:lang w:val="it-IT"/>
        </w:rPr>
        <w:t>»lavorate con noi, scambiamoci le merci e le idee</w:t>
      </w:r>
      <w:r w:rsidRPr="003045A4">
        <w:rPr>
          <w:rFonts w:ascii="Times New Roman" w:hAnsi="Times New Roman" w:cs="Times New Roman"/>
          <w:color w:val="000000" w:themeColor="text1"/>
          <w:sz w:val="20"/>
          <w:szCs w:val="20"/>
        </w:rPr>
        <w:t>«</w:t>
      </w:r>
      <w:r w:rsidR="003045A4" w:rsidRPr="003045A4">
        <w:rPr>
          <w:rFonts w:ascii="Times New Roman" w:hAnsi="Times New Roman" w:cs="Times New Roman"/>
          <w:color w:val="000000" w:themeColor="text1"/>
          <w:sz w:val="20"/>
          <w:szCs w:val="20"/>
        </w:rPr>
        <w:t xml:space="preserve"> (arbeitet mit uns, lasst uns Waren und Ideen austauschen)</w:t>
      </w:r>
      <w:r w:rsidRPr="003045A4">
        <w:rPr>
          <w:rFonts w:ascii="Times New Roman" w:hAnsi="Times New Roman" w:cs="Times New Roman"/>
          <w:color w:val="000000" w:themeColor="text1"/>
          <w:sz w:val="20"/>
          <w:szCs w:val="20"/>
        </w:rPr>
        <w:t>,</w:t>
      </w:r>
      <w:r w:rsidRPr="00320FB1">
        <w:rPr>
          <w:rFonts w:ascii="Times New Roman" w:hAnsi="Times New Roman" w:cs="Times New Roman"/>
          <w:color w:val="000000" w:themeColor="text1"/>
          <w:sz w:val="20"/>
          <w:szCs w:val="20"/>
        </w:rPr>
        <w:t xml:space="preserve"> sondern auch durch </w:t>
      </w:r>
      <w:r w:rsidR="00D128A8" w:rsidRPr="00320FB1">
        <w:rPr>
          <w:rFonts w:ascii="Times New Roman" w:hAnsi="Times New Roman" w:cs="Times New Roman"/>
          <w:color w:val="000000" w:themeColor="text1"/>
          <w:sz w:val="20"/>
          <w:szCs w:val="20"/>
        </w:rPr>
        <w:t xml:space="preserve">den Kommentar Bulletin du jour. </w:t>
      </w:r>
      <w:r w:rsidR="00D128A8" w:rsidRPr="003C47AC">
        <w:rPr>
          <w:rFonts w:ascii="Times New Roman" w:hAnsi="Times New Roman" w:cs="Times New Roman"/>
          <w:color w:val="000000" w:themeColor="text1"/>
          <w:sz w:val="20"/>
          <w:szCs w:val="20"/>
          <w:lang w:val="fr-FR"/>
        </w:rPr>
        <w:t xml:space="preserve">La politique de l’Italie: </w:t>
      </w:r>
      <w:r w:rsidRPr="003C47AC">
        <w:rPr>
          <w:rFonts w:ascii="Times New Roman" w:hAnsi="Times New Roman" w:cs="Times New Roman"/>
          <w:i/>
          <w:color w:val="000000" w:themeColor="text1"/>
          <w:sz w:val="20"/>
          <w:szCs w:val="20"/>
          <w:lang w:val="fr-FR"/>
        </w:rPr>
        <w:t>Le Temps</w:t>
      </w:r>
      <w:r w:rsidR="00D128A8" w:rsidRPr="003C47AC">
        <w:rPr>
          <w:rFonts w:ascii="Times New Roman" w:hAnsi="Times New Roman" w:cs="Times New Roman"/>
          <w:color w:val="000000" w:themeColor="text1"/>
          <w:sz w:val="20"/>
          <w:szCs w:val="20"/>
          <w:lang w:val="fr-FR"/>
        </w:rPr>
        <w:t xml:space="preserve"> (</w:t>
      </w:r>
      <w:r w:rsidR="00A21665" w:rsidRPr="003C47AC">
        <w:rPr>
          <w:rFonts w:ascii="Times New Roman" w:hAnsi="Times New Roman" w:cs="Times New Roman"/>
          <w:color w:val="000000" w:themeColor="text1"/>
          <w:sz w:val="20"/>
          <w:szCs w:val="20"/>
          <w:lang w:val="fr-FR"/>
        </w:rPr>
        <w:t>08/09</w:t>
      </w:r>
      <w:r w:rsidR="00D128A8" w:rsidRPr="003C47AC">
        <w:rPr>
          <w:rFonts w:ascii="Times New Roman" w:hAnsi="Times New Roman" w:cs="Times New Roman"/>
          <w:color w:val="000000" w:themeColor="text1"/>
          <w:sz w:val="20"/>
          <w:szCs w:val="20"/>
          <w:lang w:val="fr-FR"/>
        </w:rPr>
        <w:t>/1934)</w:t>
      </w:r>
      <w:r w:rsidR="00A21665" w:rsidRPr="003C47AC">
        <w:rPr>
          <w:rFonts w:ascii="Times New Roman" w:hAnsi="Times New Roman" w:cs="Times New Roman"/>
          <w:color w:val="000000" w:themeColor="text1"/>
          <w:sz w:val="20"/>
          <w:szCs w:val="20"/>
          <w:lang w:val="fr-FR"/>
        </w:rPr>
        <w:t>, 1</w:t>
      </w:r>
      <w:r w:rsidR="00D128A8" w:rsidRPr="003C47AC">
        <w:rPr>
          <w:rFonts w:ascii="Times New Roman" w:hAnsi="Times New Roman" w:cs="Times New Roman"/>
          <w:color w:val="000000" w:themeColor="text1"/>
          <w:sz w:val="20"/>
          <w:szCs w:val="20"/>
          <w:lang w:val="fr-FR"/>
        </w:rPr>
        <w:t xml:space="preserve"> deutlich</w:t>
      </w:r>
      <w:r w:rsidR="003B7A82" w:rsidRPr="003C47AC">
        <w:rPr>
          <w:rFonts w:ascii="Times New Roman" w:hAnsi="Times New Roman" w:cs="Times New Roman"/>
          <w:color w:val="000000" w:themeColor="text1"/>
          <w:sz w:val="20"/>
          <w:szCs w:val="20"/>
          <w:lang w:val="fr-FR"/>
        </w:rPr>
        <w:t xml:space="preserve">: </w:t>
      </w:r>
      <w:r w:rsidR="00320FB1" w:rsidRPr="003C47AC">
        <w:rPr>
          <w:rFonts w:ascii="Times New Roman" w:hAnsi="Times New Roman" w:cs="Times New Roman"/>
          <w:color w:val="000000" w:themeColor="text1"/>
          <w:sz w:val="20"/>
          <w:szCs w:val="20"/>
          <w:lang w:val="fr-FR"/>
        </w:rPr>
        <w:t>»</w:t>
      </w:r>
      <w:r w:rsidR="00BA1673" w:rsidRPr="003C47AC">
        <w:rPr>
          <w:rFonts w:ascii="Times New Roman" w:hAnsi="Times New Roman" w:cs="Times New Roman"/>
          <w:color w:val="000000" w:themeColor="text1"/>
          <w:sz w:val="20"/>
          <w:szCs w:val="20"/>
          <w:lang w:val="fr-FR"/>
        </w:rPr>
        <w:t xml:space="preserve">Ces paroles sont caractéristiques de la manière du Duce, et ne peuvent manquer d’être </w:t>
      </w:r>
      <w:r w:rsidR="003F68E4" w:rsidRPr="003C47AC">
        <w:rPr>
          <w:rFonts w:ascii="Times New Roman" w:hAnsi="Times New Roman" w:cs="Times New Roman"/>
          <w:color w:val="000000" w:themeColor="text1"/>
          <w:sz w:val="20"/>
          <w:szCs w:val="20"/>
          <w:lang w:val="fr-FR"/>
        </w:rPr>
        <w:t>interprétées</w:t>
      </w:r>
      <w:r w:rsidR="00BA1673" w:rsidRPr="003C47AC">
        <w:rPr>
          <w:rFonts w:ascii="Times New Roman" w:hAnsi="Times New Roman" w:cs="Times New Roman"/>
          <w:color w:val="000000" w:themeColor="text1"/>
          <w:sz w:val="20"/>
          <w:szCs w:val="20"/>
          <w:lang w:val="fr-FR"/>
        </w:rPr>
        <w:t xml:space="preserve"> comme constituant une réplique aux </w:t>
      </w:r>
      <w:r w:rsidR="003F68E4" w:rsidRPr="003C47AC">
        <w:rPr>
          <w:rFonts w:ascii="Times New Roman" w:hAnsi="Times New Roman" w:cs="Times New Roman"/>
          <w:color w:val="000000" w:themeColor="text1"/>
          <w:sz w:val="20"/>
          <w:szCs w:val="20"/>
          <w:lang w:val="fr-FR"/>
        </w:rPr>
        <w:t>manifestations</w:t>
      </w:r>
      <w:r w:rsidR="00BA1673" w:rsidRPr="003C47AC">
        <w:rPr>
          <w:rFonts w:ascii="Times New Roman" w:hAnsi="Times New Roman" w:cs="Times New Roman"/>
          <w:color w:val="000000" w:themeColor="text1"/>
          <w:sz w:val="20"/>
          <w:szCs w:val="20"/>
          <w:lang w:val="fr-FR"/>
        </w:rPr>
        <w:t xml:space="preserve"> doctrinal</w:t>
      </w:r>
      <w:r w:rsidR="00DE788B" w:rsidRPr="003C47AC">
        <w:rPr>
          <w:rFonts w:ascii="Times New Roman" w:hAnsi="Times New Roman" w:cs="Times New Roman"/>
          <w:color w:val="000000" w:themeColor="text1"/>
          <w:sz w:val="20"/>
          <w:szCs w:val="20"/>
          <w:lang w:val="fr-FR"/>
        </w:rPr>
        <w:t>es du national-socialisme allema</w:t>
      </w:r>
      <w:r w:rsidR="00BA1673" w:rsidRPr="003C47AC">
        <w:rPr>
          <w:rFonts w:ascii="Times New Roman" w:hAnsi="Times New Roman" w:cs="Times New Roman"/>
          <w:color w:val="000000" w:themeColor="text1"/>
          <w:sz w:val="20"/>
          <w:szCs w:val="20"/>
          <w:lang w:val="fr-FR"/>
        </w:rPr>
        <w:t xml:space="preserve">nd et à la proclamation de </w:t>
      </w:r>
      <w:r w:rsidR="003F68E4" w:rsidRPr="003C47AC">
        <w:rPr>
          <w:rFonts w:ascii="Times New Roman" w:hAnsi="Times New Roman" w:cs="Times New Roman"/>
          <w:color w:val="000000" w:themeColor="text1"/>
          <w:sz w:val="20"/>
          <w:szCs w:val="20"/>
          <w:lang w:val="fr-FR"/>
        </w:rPr>
        <w:t>Nuremberg</w:t>
      </w:r>
      <w:r w:rsidR="00BA1673" w:rsidRPr="003C47AC">
        <w:rPr>
          <w:rFonts w:ascii="Times New Roman" w:hAnsi="Times New Roman" w:cs="Times New Roman"/>
          <w:color w:val="000000" w:themeColor="text1"/>
          <w:sz w:val="20"/>
          <w:szCs w:val="20"/>
          <w:lang w:val="fr-FR"/>
        </w:rPr>
        <w:t xml:space="preserve">. […] </w:t>
      </w:r>
      <w:r w:rsidR="00BD648A" w:rsidRPr="003C47AC">
        <w:rPr>
          <w:rFonts w:ascii="Times New Roman" w:hAnsi="Times New Roman" w:cs="Times New Roman"/>
          <w:color w:val="000000" w:themeColor="text1"/>
          <w:sz w:val="20"/>
          <w:szCs w:val="20"/>
          <w:lang w:val="fr-FR"/>
        </w:rPr>
        <w:t>Comme le Duce eut ces jours derniers un long entretien avec M. de Chambrun, notre ambassadeur à Rome, on a le sentiment que les conversations en cours entre la France et l’Italie prennent un développement favorable</w:t>
      </w:r>
      <w:r w:rsidR="00D128A8" w:rsidRPr="003C47AC">
        <w:rPr>
          <w:rFonts w:ascii="Times New Roman" w:hAnsi="Times New Roman" w:cs="Times New Roman"/>
          <w:color w:val="000000" w:themeColor="text1"/>
          <w:sz w:val="20"/>
          <w:szCs w:val="20"/>
          <w:lang w:val="fr-FR"/>
        </w:rPr>
        <w:t>«</w:t>
      </w:r>
      <w:r w:rsidR="00BD648A" w:rsidRPr="003F68E4">
        <w:rPr>
          <w:rFonts w:ascii="Times New Roman" w:hAnsi="Times New Roman" w:cs="Times New Roman"/>
          <w:color w:val="000000" w:themeColor="text1"/>
          <w:sz w:val="20"/>
          <w:szCs w:val="20"/>
          <w:lang w:val="fr-FR"/>
        </w:rPr>
        <w:t>.</w:t>
      </w:r>
      <w:r w:rsidR="00BD648A" w:rsidRPr="008B6456">
        <w:rPr>
          <w:rFonts w:ascii="Times New Roman" w:hAnsi="Times New Roman" w:cs="Times New Roman"/>
          <w:color w:val="000000" w:themeColor="text1"/>
          <w:sz w:val="20"/>
          <w:szCs w:val="20"/>
          <w:lang w:val="en-US"/>
        </w:rPr>
        <w:t xml:space="preserve"> </w:t>
      </w:r>
      <w:r w:rsidR="00BD648A" w:rsidRPr="00320FB1">
        <w:rPr>
          <w:rFonts w:ascii="Times New Roman" w:hAnsi="Times New Roman" w:cs="Times New Roman"/>
          <w:color w:val="000000" w:themeColor="text1"/>
          <w:sz w:val="20"/>
          <w:szCs w:val="20"/>
        </w:rPr>
        <w:t xml:space="preserve">Gemeint war diesbezüglich ein Flottenabkommen zwischen Frankreich und Italien, das die gegenseitige Parität absichern sollte. </w:t>
      </w:r>
      <w:r w:rsidR="00A21665" w:rsidRPr="00320FB1">
        <w:rPr>
          <w:rFonts w:ascii="Times New Roman" w:hAnsi="Times New Roman" w:cs="Times New Roman"/>
          <w:color w:val="000000" w:themeColor="text1"/>
          <w:sz w:val="20"/>
          <w:szCs w:val="20"/>
        </w:rPr>
        <w:t xml:space="preserve">Vgl. </w:t>
      </w:r>
      <w:r w:rsidR="00740733" w:rsidRPr="00320FB1">
        <w:rPr>
          <w:rFonts w:ascii="Times New Roman" w:hAnsi="Times New Roman" w:cs="Times New Roman"/>
          <w:color w:val="000000" w:themeColor="text1"/>
          <w:sz w:val="20"/>
          <w:szCs w:val="20"/>
        </w:rPr>
        <w:t xml:space="preserve">außerdem den Artikel: Berliner Gehässigkeiten gegen Italien: </w:t>
      </w:r>
      <w:r w:rsidR="00740733" w:rsidRPr="00320FB1">
        <w:rPr>
          <w:rFonts w:ascii="Times New Roman" w:hAnsi="Times New Roman" w:cs="Times New Roman"/>
          <w:i/>
          <w:color w:val="000000" w:themeColor="text1"/>
          <w:sz w:val="20"/>
          <w:szCs w:val="20"/>
        </w:rPr>
        <w:t>Wiener Zeitung</w:t>
      </w:r>
      <w:r w:rsidR="00740733" w:rsidRPr="00320FB1">
        <w:rPr>
          <w:rFonts w:ascii="Times New Roman" w:hAnsi="Times New Roman" w:cs="Times New Roman"/>
          <w:color w:val="000000" w:themeColor="text1"/>
          <w:sz w:val="20"/>
          <w:szCs w:val="20"/>
        </w:rPr>
        <w:t xml:space="preserve"> (30.08.1934), 6. Hierin wird eine Kultur-Polemik erwähnt, die zwischen NS-Deutschland und Italien sei</w:t>
      </w:r>
      <w:r w:rsidR="00DE788B">
        <w:rPr>
          <w:rFonts w:ascii="Times New Roman" w:hAnsi="Times New Roman" w:cs="Times New Roman"/>
          <w:color w:val="000000" w:themeColor="text1"/>
          <w:sz w:val="20"/>
          <w:szCs w:val="20"/>
        </w:rPr>
        <w:t xml:space="preserve">t einigen Tagen im Gange war </w:t>
      </w:r>
      <w:r w:rsidR="00740733" w:rsidRPr="00320FB1">
        <w:rPr>
          <w:rFonts w:ascii="Times New Roman" w:hAnsi="Times New Roman" w:cs="Times New Roman"/>
          <w:color w:val="000000" w:themeColor="text1"/>
          <w:sz w:val="20"/>
          <w:szCs w:val="20"/>
        </w:rPr>
        <w:t>und die</w:t>
      </w:r>
      <w:r w:rsidR="00DE788B">
        <w:rPr>
          <w:rFonts w:ascii="Times New Roman" w:hAnsi="Times New Roman" w:cs="Times New Roman"/>
          <w:color w:val="000000" w:themeColor="text1"/>
          <w:sz w:val="20"/>
          <w:szCs w:val="20"/>
        </w:rPr>
        <w:t xml:space="preserve"> – indirekt –</w:t>
      </w:r>
      <w:r w:rsidR="00740733" w:rsidRPr="00320FB1">
        <w:rPr>
          <w:rFonts w:ascii="Times New Roman" w:hAnsi="Times New Roman" w:cs="Times New Roman"/>
          <w:color w:val="000000" w:themeColor="text1"/>
          <w:sz w:val="20"/>
          <w:szCs w:val="20"/>
        </w:rPr>
        <w:t xml:space="preserve"> von Musso</w:t>
      </w:r>
      <w:r w:rsidR="00721B6D">
        <w:rPr>
          <w:rFonts w:ascii="Times New Roman" w:hAnsi="Times New Roman" w:cs="Times New Roman"/>
          <w:color w:val="000000" w:themeColor="text1"/>
          <w:sz w:val="20"/>
          <w:szCs w:val="20"/>
        </w:rPr>
        <w:t>lini in Bari kommentiert wurde.</w:t>
      </w:r>
    </w:p>
  </w:footnote>
  <w:footnote w:id="63">
    <w:p w14:paraId="29312020" w14:textId="7B91D146" w:rsidR="00425CA0" w:rsidRPr="00067BF7" w:rsidRDefault="00425CA0">
      <w:pPr>
        <w:pStyle w:val="Voetnoottekst"/>
        <w:rPr>
          <w:rFonts w:ascii="Times New Roman" w:hAnsi="Times New Roman" w:cs="Times New Roman"/>
          <w:color w:val="000000" w:themeColor="text1"/>
          <w:sz w:val="20"/>
          <w:szCs w:val="20"/>
        </w:rPr>
      </w:pPr>
      <w:r w:rsidRPr="00067BF7">
        <w:rPr>
          <w:rStyle w:val="Voetnootmarkering"/>
          <w:rFonts w:ascii="Times New Roman" w:hAnsi="Times New Roman" w:cs="Times New Roman"/>
          <w:color w:val="000000" w:themeColor="text1"/>
          <w:sz w:val="20"/>
          <w:szCs w:val="20"/>
        </w:rPr>
        <w:footnoteRef/>
      </w:r>
      <w:r w:rsidR="004E75C3" w:rsidRPr="00067BF7">
        <w:rPr>
          <w:rFonts w:ascii="Times New Roman" w:hAnsi="Times New Roman" w:cs="Times New Roman"/>
          <w:color w:val="000000" w:themeColor="text1"/>
          <w:sz w:val="20"/>
          <w:szCs w:val="20"/>
        </w:rPr>
        <w:t xml:space="preserve"> </w:t>
      </w:r>
      <w:r w:rsidR="00324189" w:rsidRPr="00067BF7">
        <w:rPr>
          <w:rFonts w:ascii="Times New Roman" w:hAnsi="Times New Roman" w:cs="Times New Roman"/>
          <w:color w:val="000000" w:themeColor="text1"/>
          <w:sz w:val="20"/>
          <w:szCs w:val="20"/>
        </w:rPr>
        <w:t>Mussolini, Al popolo</w:t>
      </w:r>
      <w:r w:rsidRPr="00067BF7">
        <w:rPr>
          <w:rFonts w:ascii="Times New Roman" w:hAnsi="Times New Roman" w:cs="Times New Roman"/>
          <w:color w:val="000000" w:themeColor="text1"/>
          <w:sz w:val="20"/>
          <w:szCs w:val="20"/>
        </w:rPr>
        <w:t xml:space="preserve">, 319 f. </w:t>
      </w:r>
      <w:r w:rsidR="00067BF7">
        <w:rPr>
          <w:rFonts w:ascii="Times New Roman" w:hAnsi="Times New Roman" w:cs="Times New Roman"/>
          <w:color w:val="000000" w:themeColor="text1"/>
          <w:sz w:val="20"/>
          <w:szCs w:val="20"/>
        </w:rPr>
        <w:t>Meine Herv</w:t>
      </w:r>
      <w:r w:rsidR="00721B6D">
        <w:rPr>
          <w:rFonts w:ascii="Times New Roman" w:hAnsi="Times New Roman" w:cs="Times New Roman"/>
          <w:color w:val="000000" w:themeColor="text1"/>
          <w:sz w:val="20"/>
          <w:szCs w:val="20"/>
        </w:rPr>
        <w:t>orhebung.</w:t>
      </w:r>
    </w:p>
  </w:footnote>
  <w:footnote w:id="64">
    <w:p w14:paraId="31D5DDA3" w14:textId="7D694E89" w:rsidR="00D5619E" w:rsidRPr="0001236B" w:rsidRDefault="00D5619E" w:rsidP="0001236B">
      <w:pPr>
        <w:pStyle w:val="Geenafstand"/>
        <w:rPr>
          <w:rFonts w:ascii="Times New Roman" w:hAnsi="Times New Roman" w:cs="Times New Roman"/>
          <w:sz w:val="20"/>
          <w:szCs w:val="20"/>
        </w:rPr>
      </w:pPr>
      <w:r w:rsidRPr="0001236B">
        <w:rPr>
          <w:rStyle w:val="Voetnootmarkering"/>
          <w:rFonts w:ascii="Times New Roman" w:hAnsi="Times New Roman" w:cs="Times New Roman"/>
          <w:color w:val="000000" w:themeColor="text1"/>
          <w:sz w:val="20"/>
          <w:szCs w:val="20"/>
        </w:rPr>
        <w:footnoteRef/>
      </w:r>
      <w:r w:rsidRPr="008B6456">
        <w:rPr>
          <w:rFonts w:ascii="Times New Roman" w:hAnsi="Times New Roman" w:cs="Times New Roman"/>
          <w:sz w:val="20"/>
          <w:szCs w:val="20"/>
          <w:lang w:val="en-US"/>
        </w:rPr>
        <w:t xml:space="preserve"> </w:t>
      </w:r>
      <w:r w:rsidR="00B2621A" w:rsidRPr="008B6456">
        <w:rPr>
          <w:rFonts w:ascii="Times New Roman" w:hAnsi="Times New Roman" w:cs="Times New Roman"/>
          <w:sz w:val="20"/>
          <w:szCs w:val="20"/>
          <w:lang w:val="en-US"/>
        </w:rPr>
        <w:t xml:space="preserve">Vgl. </w:t>
      </w:r>
      <w:r w:rsidRPr="008B6456">
        <w:rPr>
          <w:rFonts w:ascii="Times New Roman" w:hAnsi="Times New Roman" w:cs="Times New Roman"/>
          <w:sz w:val="20"/>
          <w:szCs w:val="20"/>
          <w:lang w:val="en-US"/>
        </w:rPr>
        <w:t xml:space="preserve">Gentile, </w:t>
      </w:r>
      <w:r w:rsidR="00B2621A" w:rsidRPr="00765F8C">
        <w:rPr>
          <w:rFonts w:ascii="Times New Roman" w:hAnsi="Times New Roman" w:cs="Times New Roman"/>
          <w:sz w:val="20"/>
          <w:szCs w:val="20"/>
          <w:lang w:val="it-IT"/>
        </w:rPr>
        <w:t>Il culto del Littorio</w:t>
      </w:r>
      <w:r w:rsidR="00B2621A" w:rsidRPr="008B6456">
        <w:rPr>
          <w:rFonts w:ascii="Times New Roman" w:hAnsi="Times New Roman" w:cs="Times New Roman"/>
          <w:sz w:val="20"/>
          <w:szCs w:val="20"/>
          <w:lang w:val="en-US"/>
        </w:rPr>
        <w:t xml:space="preserve">, 165. </w:t>
      </w:r>
      <w:r w:rsidR="00B2621A" w:rsidRPr="0001236B">
        <w:rPr>
          <w:rFonts w:ascii="Times New Roman" w:hAnsi="Times New Roman" w:cs="Times New Roman"/>
          <w:sz w:val="20"/>
          <w:szCs w:val="20"/>
        </w:rPr>
        <w:t xml:space="preserve">Generell sei angemerkt, dass die Rede einen sehr konzilianten Ton besitzt, abgesehen von der Ablehnung der NS-Ideologie, denn sie ruft nicht nur zur Zusammenarbeit auf, sondern sichert auch der Bevölkerung zu, dass der Faschismus Gerechtigkeit im ökonomischen Bereich herstellen wolle. </w:t>
      </w:r>
      <w:r w:rsidR="008E56B1" w:rsidRPr="0001236B">
        <w:rPr>
          <w:rFonts w:ascii="Times New Roman" w:hAnsi="Times New Roman" w:cs="Times New Roman"/>
          <w:sz w:val="20"/>
          <w:szCs w:val="20"/>
        </w:rPr>
        <w:t>D</w:t>
      </w:r>
      <w:r w:rsidR="00AD38F0" w:rsidRPr="0001236B">
        <w:rPr>
          <w:rFonts w:ascii="Times New Roman" w:hAnsi="Times New Roman" w:cs="Times New Roman"/>
          <w:sz w:val="20"/>
          <w:szCs w:val="20"/>
        </w:rPr>
        <w:t xml:space="preserve">iese Lesart wird durch die Rede, </w:t>
      </w:r>
      <w:r w:rsidR="003A19BA" w:rsidRPr="0001236B">
        <w:rPr>
          <w:rFonts w:ascii="Times New Roman" w:hAnsi="Times New Roman" w:cs="Times New Roman"/>
          <w:sz w:val="20"/>
          <w:szCs w:val="20"/>
        </w:rPr>
        <w:t xml:space="preserve">vom </w:t>
      </w:r>
      <w:r w:rsidR="00AD38F0" w:rsidRPr="0001236B">
        <w:rPr>
          <w:rFonts w:ascii="Times New Roman" w:hAnsi="Times New Roman" w:cs="Times New Roman"/>
          <w:sz w:val="20"/>
          <w:szCs w:val="20"/>
        </w:rPr>
        <w:t xml:space="preserve">05.10.1934, </w:t>
      </w:r>
      <w:r w:rsidR="008E56B1" w:rsidRPr="0001236B">
        <w:rPr>
          <w:rFonts w:ascii="Times New Roman" w:hAnsi="Times New Roman" w:cs="Times New Roman"/>
          <w:sz w:val="20"/>
          <w:szCs w:val="20"/>
        </w:rPr>
        <w:t>vor den Arbeitern in Mailand</w:t>
      </w:r>
      <w:r w:rsidR="00AD38F0" w:rsidRPr="0001236B">
        <w:rPr>
          <w:rFonts w:ascii="Times New Roman" w:hAnsi="Times New Roman" w:cs="Times New Roman"/>
          <w:sz w:val="20"/>
          <w:szCs w:val="20"/>
        </w:rPr>
        <w:t xml:space="preserve"> </w:t>
      </w:r>
      <w:r w:rsidR="00AD38F0" w:rsidRPr="00765F8C">
        <w:rPr>
          <w:rFonts w:ascii="Times New Roman" w:hAnsi="Times New Roman" w:cs="Times New Roman"/>
          <w:sz w:val="20"/>
          <w:szCs w:val="20"/>
        </w:rPr>
        <w:t>bestätigt: »</w:t>
      </w:r>
      <w:r w:rsidR="00AD38F0" w:rsidRPr="00765F8C">
        <w:rPr>
          <w:rFonts w:ascii="Times New Roman" w:hAnsi="Times New Roman" w:cs="Times New Roman"/>
          <w:sz w:val="20"/>
          <w:szCs w:val="20"/>
          <w:lang w:val="it-IT"/>
        </w:rPr>
        <w:t>noi abbiamo proclamato il postulato della più alta giustizia sociale per il popolo italiano«</w:t>
      </w:r>
      <w:r w:rsidR="00AD38F0" w:rsidRPr="00765F8C">
        <w:rPr>
          <w:rFonts w:ascii="Times New Roman" w:hAnsi="Times New Roman" w:cs="Times New Roman"/>
          <w:sz w:val="20"/>
          <w:szCs w:val="20"/>
        </w:rPr>
        <w:t xml:space="preserve"> </w:t>
      </w:r>
      <w:r w:rsidR="003045A4" w:rsidRPr="00765F8C">
        <w:rPr>
          <w:rFonts w:ascii="Times New Roman" w:hAnsi="Times New Roman" w:cs="Times New Roman"/>
          <w:sz w:val="20"/>
          <w:szCs w:val="20"/>
        </w:rPr>
        <w:t>(wir haben</w:t>
      </w:r>
      <w:r w:rsidR="003045A4">
        <w:rPr>
          <w:rFonts w:ascii="Times New Roman" w:hAnsi="Times New Roman" w:cs="Times New Roman"/>
          <w:sz w:val="20"/>
          <w:szCs w:val="20"/>
        </w:rPr>
        <w:t xml:space="preserve"> das Postulat der höchsten sozialen Gerechtigkeit für das italienische Volk verkündet)</w:t>
      </w:r>
      <w:r w:rsidR="00765F8C">
        <w:rPr>
          <w:rFonts w:ascii="Times New Roman" w:hAnsi="Times New Roman" w:cs="Times New Roman"/>
          <w:sz w:val="20"/>
          <w:szCs w:val="20"/>
        </w:rPr>
        <w:t xml:space="preserve">, </w:t>
      </w:r>
      <w:r w:rsidR="00AD38F0" w:rsidRPr="0001236B">
        <w:rPr>
          <w:rFonts w:ascii="Times New Roman" w:hAnsi="Times New Roman" w:cs="Times New Roman"/>
          <w:sz w:val="20"/>
          <w:szCs w:val="20"/>
        </w:rPr>
        <w:t xml:space="preserve">Mussolini, </w:t>
      </w:r>
      <w:r w:rsidR="00AD38F0" w:rsidRPr="00765F8C">
        <w:rPr>
          <w:rFonts w:ascii="Times New Roman" w:hAnsi="Times New Roman" w:cs="Times New Roman"/>
          <w:sz w:val="20"/>
          <w:szCs w:val="20"/>
          <w:lang w:val="it-IT"/>
        </w:rPr>
        <w:t>Discorso agli operai</w:t>
      </w:r>
      <w:r w:rsidR="00AD38F0" w:rsidRPr="0001236B">
        <w:rPr>
          <w:rFonts w:ascii="Times New Roman" w:hAnsi="Times New Roman" w:cs="Times New Roman"/>
          <w:sz w:val="20"/>
          <w:szCs w:val="20"/>
        </w:rPr>
        <w:t xml:space="preserve"> di Milano, in: OO</w:t>
      </w:r>
      <w:r w:rsidR="00320FB1" w:rsidRPr="0001236B">
        <w:rPr>
          <w:rFonts w:ascii="Times New Roman" w:hAnsi="Times New Roman" w:cs="Times New Roman"/>
          <w:sz w:val="20"/>
          <w:szCs w:val="20"/>
        </w:rPr>
        <w:t>,</w:t>
      </w:r>
      <w:r w:rsidR="00AD38F0" w:rsidRPr="0001236B">
        <w:rPr>
          <w:rFonts w:ascii="Times New Roman" w:hAnsi="Times New Roman" w:cs="Times New Roman"/>
          <w:sz w:val="20"/>
          <w:szCs w:val="20"/>
        </w:rPr>
        <w:t xml:space="preserve"> </w:t>
      </w:r>
      <w:r w:rsidR="0024009B">
        <w:rPr>
          <w:rFonts w:ascii="Times New Roman" w:hAnsi="Times New Roman" w:cs="Times New Roman"/>
          <w:sz w:val="20"/>
          <w:szCs w:val="20"/>
        </w:rPr>
        <w:t xml:space="preserve">vol. </w:t>
      </w:r>
      <w:r w:rsidR="00AD38F0" w:rsidRPr="0001236B">
        <w:rPr>
          <w:rFonts w:ascii="Times New Roman" w:hAnsi="Times New Roman" w:cs="Times New Roman"/>
          <w:sz w:val="20"/>
          <w:szCs w:val="20"/>
        </w:rPr>
        <w:t xml:space="preserve">XXVI, </w:t>
      </w:r>
      <w:r w:rsidR="008C7B0E">
        <w:rPr>
          <w:rFonts w:ascii="Times New Roman" w:hAnsi="Times New Roman" w:cs="Times New Roman"/>
          <w:sz w:val="20"/>
          <w:szCs w:val="20"/>
        </w:rPr>
        <w:t xml:space="preserve">Firenze 1958, </w:t>
      </w:r>
      <w:r w:rsidR="00AD38F0" w:rsidRPr="0001236B">
        <w:rPr>
          <w:rFonts w:ascii="Times New Roman" w:hAnsi="Times New Roman" w:cs="Times New Roman"/>
          <w:sz w:val="20"/>
          <w:szCs w:val="20"/>
        </w:rPr>
        <w:t>355–359; hier 359</w:t>
      </w:r>
      <w:r w:rsidR="00721B6D" w:rsidRPr="0001236B">
        <w:rPr>
          <w:rFonts w:ascii="Times New Roman" w:hAnsi="Times New Roman" w:cs="Times New Roman"/>
          <w:sz w:val="20"/>
          <w:szCs w:val="20"/>
        </w:rPr>
        <w:t>.</w:t>
      </w:r>
    </w:p>
  </w:footnote>
  <w:footnote w:id="65">
    <w:p w14:paraId="30EB23D0" w14:textId="05E0A7FA" w:rsidR="003C5122" w:rsidRPr="00765F8C" w:rsidRDefault="003C5122" w:rsidP="00213F48">
      <w:pPr>
        <w:pStyle w:val="Geenafstand"/>
      </w:pPr>
      <w:r w:rsidRPr="0001236B">
        <w:rPr>
          <w:rStyle w:val="Voetnootmarkering"/>
          <w:rFonts w:ascii="Times New Roman" w:hAnsi="Times New Roman" w:cs="Times New Roman"/>
          <w:color w:val="000000" w:themeColor="text1"/>
          <w:sz w:val="20"/>
          <w:szCs w:val="20"/>
        </w:rPr>
        <w:footnoteRef/>
      </w:r>
      <w:r w:rsidRPr="0001236B">
        <w:rPr>
          <w:rFonts w:ascii="Times New Roman" w:hAnsi="Times New Roman" w:cs="Times New Roman"/>
          <w:sz w:val="20"/>
          <w:szCs w:val="20"/>
        </w:rPr>
        <w:t xml:space="preserve"> Vgl. </w:t>
      </w:r>
      <w:r w:rsidR="00106CC9" w:rsidRPr="0001236B">
        <w:rPr>
          <w:rFonts w:ascii="Times New Roman" w:hAnsi="Times New Roman" w:cs="Times New Roman"/>
          <w:sz w:val="20"/>
          <w:szCs w:val="20"/>
        </w:rPr>
        <w:t>Simona Colarizi</w:t>
      </w:r>
      <w:r w:rsidR="00106CC9" w:rsidRPr="00765F8C">
        <w:rPr>
          <w:rFonts w:ascii="Times New Roman" w:hAnsi="Times New Roman" w:cs="Times New Roman"/>
          <w:sz w:val="20"/>
          <w:szCs w:val="20"/>
          <w:lang w:val="it-IT"/>
        </w:rPr>
        <w:t>, L’opinione degli Italiani sotto il Regime</w:t>
      </w:r>
      <w:r w:rsidR="00106CC9" w:rsidRPr="0001236B">
        <w:rPr>
          <w:rFonts w:ascii="Times New Roman" w:hAnsi="Times New Roman" w:cs="Times New Roman"/>
          <w:sz w:val="20"/>
          <w:szCs w:val="20"/>
        </w:rPr>
        <w:t xml:space="preserve"> 1929–1943. Roma / Bari 1991, 52. </w:t>
      </w:r>
      <w:r w:rsidR="00425095" w:rsidRPr="009A5089">
        <w:rPr>
          <w:rFonts w:ascii="Times New Roman" w:hAnsi="Times New Roman" w:cs="Times New Roman"/>
          <w:sz w:val="20"/>
          <w:szCs w:val="20"/>
        </w:rPr>
        <w:t>Für die geringe nationale Durchdingung spricht, dass viele Ort für das (politische) Exil (</w:t>
      </w:r>
      <w:r w:rsidR="00425095" w:rsidRPr="00765F8C">
        <w:rPr>
          <w:rFonts w:ascii="Times New Roman" w:hAnsi="Times New Roman" w:cs="Times New Roman"/>
          <w:sz w:val="20"/>
          <w:szCs w:val="20"/>
          <w:lang w:val="it-IT"/>
        </w:rPr>
        <w:t>confino di polizia</w:t>
      </w:r>
      <w:r w:rsidR="00425095" w:rsidRPr="009A5089">
        <w:rPr>
          <w:rFonts w:ascii="Times New Roman" w:hAnsi="Times New Roman" w:cs="Times New Roman"/>
          <w:sz w:val="20"/>
          <w:szCs w:val="20"/>
        </w:rPr>
        <w:t>) in Süditalien lagen.</w:t>
      </w:r>
      <w:r w:rsidR="00425095" w:rsidRPr="0001236B">
        <w:rPr>
          <w:rFonts w:ascii="Times New Roman" w:hAnsi="Times New Roman" w:cs="Times New Roman"/>
          <w:sz w:val="20"/>
          <w:szCs w:val="20"/>
        </w:rPr>
        <w:t xml:space="preserve"> </w:t>
      </w:r>
      <w:r w:rsidR="00106CC9" w:rsidRPr="0001236B">
        <w:rPr>
          <w:rFonts w:ascii="Times New Roman" w:hAnsi="Times New Roman" w:cs="Times New Roman"/>
          <w:sz w:val="20"/>
          <w:szCs w:val="20"/>
        </w:rPr>
        <w:t xml:space="preserve">Zusätzlich belegen die kommunistischen und antifaschistischen </w:t>
      </w:r>
      <w:r w:rsidR="00425095" w:rsidRPr="0001236B">
        <w:rPr>
          <w:rFonts w:ascii="Times New Roman" w:eastAsia="Times New Roman" w:hAnsi="Times New Roman" w:cs="Times New Roman"/>
          <w:sz w:val="20"/>
          <w:szCs w:val="20"/>
          <w:lang w:eastAsia="de-DE"/>
        </w:rPr>
        <w:t>›</w:t>
      </w:r>
      <w:r w:rsidR="003A19BA" w:rsidRPr="0001236B">
        <w:rPr>
          <w:rFonts w:ascii="Times New Roman" w:hAnsi="Times New Roman" w:cs="Times New Roman"/>
          <w:sz w:val="20"/>
          <w:szCs w:val="20"/>
        </w:rPr>
        <w:t>Umtriebe</w:t>
      </w:r>
      <w:r w:rsidR="00425095" w:rsidRPr="0001236B">
        <w:rPr>
          <w:rFonts w:ascii="Times New Roman" w:eastAsia="Times New Roman" w:hAnsi="Times New Roman" w:cs="Times New Roman"/>
          <w:sz w:val="20"/>
          <w:szCs w:val="20"/>
          <w:lang w:eastAsia="de-DE"/>
        </w:rPr>
        <w:t>‹</w:t>
      </w:r>
      <w:r w:rsidR="00425095" w:rsidRPr="0001236B">
        <w:rPr>
          <w:rFonts w:ascii="Times New Roman" w:hAnsi="Times New Roman" w:cs="Times New Roman"/>
          <w:sz w:val="20"/>
          <w:szCs w:val="20"/>
        </w:rPr>
        <w:t xml:space="preserve"> </w:t>
      </w:r>
      <w:r w:rsidR="00106CC9" w:rsidRPr="0001236B">
        <w:rPr>
          <w:rFonts w:ascii="Times New Roman" w:hAnsi="Times New Roman" w:cs="Times New Roman"/>
          <w:sz w:val="20"/>
          <w:szCs w:val="20"/>
        </w:rPr>
        <w:t xml:space="preserve">in Apulien die Schwäche des faschistischen Systems, sodass es unweigerlich darauf </w:t>
      </w:r>
      <w:r w:rsidR="00106CC9" w:rsidRPr="009A5089">
        <w:rPr>
          <w:rFonts w:ascii="Times New Roman" w:hAnsi="Times New Roman" w:cs="Times New Roman"/>
          <w:sz w:val="20"/>
          <w:szCs w:val="20"/>
        </w:rPr>
        <w:t xml:space="preserve">angewiesen war, um Konsens zu werben, der sich vor allem auf die Achse Wohlstand–Nation stützte. </w:t>
      </w:r>
      <w:r w:rsidR="00106CC9" w:rsidRPr="008B6456">
        <w:rPr>
          <w:rFonts w:ascii="Times New Roman" w:hAnsi="Times New Roman" w:cs="Times New Roman"/>
          <w:sz w:val="20"/>
          <w:szCs w:val="20"/>
          <w:lang w:val="en-US"/>
        </w:rPr>
        <w:t>Vgl. Katia Massara</w:t>
      </w:r>
      <w:r w:rsidR="00106CC9" w:rsidRPr="00765F8C">
        <w:rPr>
          <w:rFonts w:ascii="Times New Roman" w:hAnsi="Times New Roman" w:cs="Times New Roman"/>
          <w:sz w:val="20"/>
          <w:szCs w:val="20"/>
          <w:lang w:val="it-IT"/>
        </w:rPr>
        <w:t xml:space="preserve">, </w:t>
      </w:r>
      <w:r w:rsidR="009A5089" w:rsidRPr="00765F8C">
        <w:rPr>
          <w:rFonts w:ascii="Times New Roman" w:hAnsi="Times New Roman" w:cs="Times New Roman"/>
          <w:sz w:val="20"/>
          <w:szCs w:val="20"/>
          <w:lang w:val="it-IT"/>
        </w:rPr>
        <w:t>Introduzione</w:t>
      </w:r>
      <w:r w:rsidR="009A5089" w:rsidRPr="008B6456">
        <w:rPr>
          <w:rFonts w:ascii="Times New Roman" w:hAnsi="Times New Roman" w:cs="Times New Roman"/>
          <w:sz w:val="20"/>
          <w:szCs w:val="20"/>
          <w:lang w:val="en-US"/>
        </w:rPr>
        <w:t xml:space="preserve">, in: </w:t>
      </w:r>
      <w:r w:rsidR="00106CC9" w:rsidRPr="003F68E4">
        <w:rPr>
          <w:rFonts w:ascii="Times New Roman" w:hAnsi="Times New Roman" w:cs="Times New Roman"/>
          <w:sz w:val="20"/>
          <w:szCs w:val="20"/>
          <w:lang w:val="it-IT"/>
        </w:rPr>
        <w:t xml:space="preserve">Il popolo al confino. La persecuzione fascista in Puglia, </w:t>
      </w:r>
      <w:r w:rsidR="009A5089" w:rsidRPr="003F68E4">
        <w:rPr>
          <w:rFonts w:ascii="Times New Roman" w:hAnsi="Times New Roman" w:cs="Times New Roman"/>
          <w:sz w:val="20"/>
          <w:szCs w:val="20"/>
          <w:lang w:val="it-IT"/>
        </w:rPr>
        <w:t xml:space="preserve">a cura del </w:t>
      </w:r>
      <w:r w:rsidR="00765F8C" w:rsidRPr="003F68E4">
        <w:rPr>
          <w:rFonts w:ascii="Times New Roman" w:hAnsi="Times New Roman" w:cs="Times New Roman"/>
          <w:sz w:val="20"/>
          <w:szCs w:val="20"/>
          <w:lang w:val="it-IT"/>
        </w:rPr>
        <w:t>Archivio</w:t>
      </w:r>
      <w:r w:rsidR="009A5089" w:rsidRPr="003F68E4">
        <w:rPr>
          <w:rFonts w:ascii="Times New Roman" w:hAnsi="Times New Roman" w:cs="Times New Roman"/>
          <w:sz w:val="20"/>
          <w:szCs w:val="20"/>
          <w:lang w:val="it-IT"/>
        </w:rPr>
        <w:t xml:space="preserve"> Centrale dello Stato, vol. I, </w:t>
      </w:r>
      <w:r w:rsidR="00106CC9" w:rsidRPr="003F68E4">
        <w:rPr>
          <w:rFonts w:ascii="Times New Roman" w:hAnsi="Times New Roman" w:cs="Times New Roman"/>
          <w:sz w:val="20"/>
          <w:szCs w:val="20"/>
          <w:lang w:val="it-IT"/>
        </w:rPr>
        <w:t xml:space="preserve">Roma 1991, </w:t>
      </w:r>
      <w:r w:rsidR="009A5089" w:rsidRPr="003F68E4">
        <w:rPr>
          <w:rFonts w:ascii="Times New Roman" w:hAnsi="Times New Roman" w:cs="Times New Roman"/>
          <w:sz w:val="20"/>
          <w:szCs w:val="20"/>
          <w:lang w:val="it-IT"/>
        </w:rPr>
        <w:t xml:space="preserve">3–70; hier </w:t>
      </w:r>
      <w:r w:rsidR="00106CC9" w:rsidRPr="003F68E4">
        <w:rPr>
          <w:rFonts w:ascii="Times New Roman" w:hAnsi="Times New Roman" w:cs="Times New Roman"/>
          <w:sz w:val="20"/>
          <w:szCs w:val="20"/>
          <w:lang w:val="it-IT"/>
        </w:rPr>
        <w:t xml:space="preserve">9: </w:t>
      </w:r>
      <w:r w:rsidR="00106CC9" w:rsidRPr="00765F8C">
        <w:rPr>
          <w:rFonts w:ascii="Times New Roman" w:hAnsi="Times New Roman" w:cs="Times New Roman"/>
          <w:sz w:val="20"/>
          <w:szCs w:val="20"/>
          <w:lang w:val="it-IT"/>
        </w:rPr>
        <w:t xml:space="preserve">»Confrontando </w:t>
      </w:r>
      <w:r w:rsidR="00CE26A2" w:rsidRPr="00765F8C">
        <w:rPr>
          <w:rFonts w:ascii="Times New Roman" w:hAnsi="Times New Roman" w:cs="Times New Roman"/>
          <w:sz w:val="20"/>
          <w:szCs w:val="20"/>
          <w:lang w:val="it-IT"/>
        </w:rPr>
        <w:t xml:space="preserve">questa ricerca con le altre </w:t>
      </w:r>
      <w:r w:rsidR="001D0186" w:rsidRPr="00765F8C">
        <w:rPr>
          <w:rFonts w:ascii="Times New Roman" w:hAnsi="Times New Roman" w:cs="Times New Roman"/>
          <w:sz w:val="20"/>
          <w:szCs w:val="20"/>
          <w:lang w:val="it-IT"/>
        </w:rPr>
        <w:t>[…]</w:t>
      </w:r>
      <w:r w:rsidR="00CE26A2" w:rsidRPr="00765F8C">
        <w:rPr>
          <w:rFonts w:ascii="Times New Roman" w:hAnsi="Times New Roman" w:cs="Times New Roman"/>
          <w:sz w:val="20"/>
          <w:szCs w:val="20"/>
          <w:lang w:val="it-IT"/>
        </w:rPr>
        <w:t xml:space="preserve"> sui confinati politici </w:t>
      </w:r>
      <w:r w:rsidR="00E62EBA" w:rsidRPr="00765F8C">
        <w:rPr>
          <w:rFonts w:ascii="Times New Roman" w:hAnsi="Times New Roman" w:cs="Times New Roman"/>
          <w:sz w:val="20"/>
          <w:szCs w:val="20"/>
          <w:lang w:val="it-IT"/>
        </w:rPr>
        <w:t xml:space="preserve">[dell’Italia </w:t>
      </w:r>
      <w:r w:rsidR="003F68E4" w:rsidRPr="00765F8C">
        <w:rPr>
          <w:rFonts w:ascii="Times New Roman" w:hAnsi="Times New Roman" w:cs="Times New Roman"/>
          <w:sz w:val="20"/>
          <w:szCs w:val="20"/>
          <w:lang w:val="it-IT"/>
        </w:rPr>
        <w:t>meridionale</w:t>
      </w:r>
      <w:r w:rsidR="00E62EBA" w:rsidRPr="00765F8C">
        <w:rPr>
          <w:rFonts w:ascii="Times New Roman" w:hAnsi="Times New Roman" w:cs="Times New Roman"/>
          <w:sz w:val="20"/>
          <w:szCs w:val="20"/>
          <w:lang w:val="it-IT"/>
        </w:rPr>
        <w:t>…]</w:t>
      </w:r>
      <w:r w:rsidR="00CE26A2" w:rsidRPr="00765F8C">
        <w:rPr>
          <w:rFonts w:ascii="Times New Roman" w:hAnsi="Times New Roman" w:cs="Times New Roman"/>
          <w:sz w:val="20"/>
          <w:szCs w:val="20"/>
          <w:lang w:val="it-IT"/>
        </w:rPr>
        <w:t>, ci siamo immediatamente resi conto dello spessore particola</w:t>
      </w:r>
      <w:r w:rsidR="00213F48" w:rsidRPr="00765F8C">
        <w:rPr>
          <w:rFonts w:ascii="Times New Roman" w:hAnsi="Times New Roman" w:cs="Times New Roman"/>
          <w:sz w:val="20"/>
          <w:szCs w:val="20"/>
          <w:lang w:val="it-IT"/>
        </w:rPr>
        <w:t>re dell’antifascismo pugliese.</w:t>
      </w:r>
      <w:r w:rsidR="00213F48" w:rsidRPr="00765F8C">
        <w:rPr>
          <w:rFonts w:ascii="Times New Roman" w:hAnsi="Times New Roman" w:cs="Times New Roman"/>
          <w:color w:val="000000" w:themeColor="text1"/>
          <w:sz w:val="20"/>
          <w:szCs w:val="20"/>
          <w:lang w:val="it-IT"/>
        </w:rPr>
        <w:t>«</w:t>
      </w:r>
      <w:r w:rsidR="00765F8C">
        <w:rPr>
          <w:rFonts w:ascii="Times New Roman" w:hAnsi="Times New Roman" w:cs="Times New Roman"/>
          <w:color w:val="000000" w:themeColor="text1"/>
          <w:sz w:val="20"/>
          <w:szCs w:val="20"/>
          <w:lang w:val="it-IT"/>
        </w:rPr>
        <w:t xml:space="preserve"> </w:t>
      </w:r>
      <w:r w:rsidR="00765F8C" w:rsidRPr="00765F8C">
        <w:rPr>
          <w:rFonts w:ascii="Times New Roman" w:hAnsi="Times New Roman" w:cs="Times New Roman"/>
          <w:color w:val="000000" w:themeColor="text1"/>
          <w:sz w:val="20"/>
          <w:szCs w:val="20"/>
        </w:rPr>
        <w:t xml:space="preserve">(Indem wir diese Untersuchung mit anderen […] über politisch Verbannte [in Süditalien…] verglichen haben, stellten wir sofort die besondere Stärke des </w:t>
      </w:r>
      <w:r w:rsidR="00765F8C">
        <w:rPr>
          <w:rFonts w:ascii="Times New Roman" w:hAnsi="Times New Roman" w:cs="Times New Roman"/>
          <w:color w:val="000000" w:themeColor="text1"/>
          <w:sz w:val="20"/>
          <w:szCs w:val="20"/>
        </w:rPr>
        <w:t>apulischen</w:t>
      </w:r>
      <w:r w:rsidR="00765F8C" w:rsidRPr="00765F8C">
        <w:rPr>
          <w:rFonts w:ascii="Times New Roman" w:hAnsi="Times New Roman" w:cs="Times New Roman"/>
          <w:color w:val="000000" w:themeColor="text1"/>
          <w:sz w:val="20"/>
          <w:szCs w:val="20"/>
        </w:rPr>
        <w:t xml:space="preserve"> Antifaschismus fest.). </w:t>
      </w:r>
    </w:p>
  </w:footnote>
  <w:footnote w:id="66">
    <w:p w14:paraId="50303792" w14:textId="1133767A" w:rsidR="004F06AD" w:rsidRPr="00331B9C" w:rsidRDefault="004F06AD" w:rsidP="004F06AD">
      <w:pPr>
        <w:pStyle w:val="Voetnoottekst"/>
        <w:rPr>
          <w:rFonts w:ascii="Times New Roman" w:hAnsi="Times New Roman" w:cs="Times New Roman"/>
          <w:sz w:val="20"/>
          <w:szCs w:val="20"/>
        </w:rPr>
      </w:pPr>
      <w:r w:rsidRPr="005C2813">
        <w:rPr>
          <w:rStyle w:val="Voetnootmarkering"/>
          <w:rFonts w:ascii="Times New Roman" w:hAnsi="Times New Roman" w:cs="Times New Roman"/>
          <w:color w:val="000000" w:themeColor="text1"/>
          <w:sz w:val="20"/>
          <w:szCs w:val="20"/>
        </w:rPr>
        <w:footnoteRef/>
      </w:r>
      <w:r w:rsidRPr="005C2813">
        <w:rPr>
          <w:rFonts w:ascii="Times New Roman" w:hAnsi="Times New Roman" w:cs="Times New Roman"/>
          <w:color w:val="000000" w:themeColor="text1"/>
          <w:sz w:val="20"/>
          <w:szCs w:val="20"/>
        </w:rPr>
        <w:t xml:space="preserve"> Croce, </w:t>
      </w:r>
      <w:r w:rsidR="00FF2669" w:rsidRPr="006F7129">
        <w:rPr>
          <w:rFonts w:ascii="Times New Roman" w:hAnsi="Times New Roman" w:cs="Times New Roman"/>
          <w:color w:val="000000" w:themeColor="text1"/>
          <w:sz w:val="20"/>
          <w:szCs w:val="20"/>
        </w:rPr>
        <w:t>Theorie und Ges</w:t>
      </w:r>
      <w:r w:rsidR="00FF2669">
        <w:rPr>
          <w:rFonts w:ascii="Times New Roman" w:hAnsi="Times New Roman" w:cs="Times New Roman"/>
          <w:color w:val="000000" w:themeColor="text1"/>
          <w:sz w:val="20"/>
          <w:szCs w:val="20"/>
        </w:rPr>
        <w:t>chichte der Historiographie</w:t>
      </w:r>
      <w:r w:rsidRPr="005C2813">
        <w:rPr>
          <w:rFonts w:ascii="Times New Roman" w:hAnsi="Times New Roman" w:cs="Times New Roman"/>
          <w:color w:val="000000" w:themeColor="text1"/>
          <w:sz w:val="20"/>
          <w:szCs w:val="20"/>
        </w:rPr>
        <w:t xml:space="preserve">, 292.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0144A"/>
    <w:multiLevelType w:val="multilevel"/>
    <w:tmpl w:val="30A8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it-IT"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en-US" w:vendorID="64" w:dllVersion="131078" w:nlCheck="1" w:checkStyle="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A1"/>
    <w:rsid w:val="0000146D"/>
    <w:rsid w:val="00007B73"/>
    <w:rsid w:val="00011601"/>
    <w:rsid w:val="0001236B"/>
    <w:rsid w:val="00014333"/>
    <w:rsid w:val="00017269"/>
    <w:rsid w:val="0003139B"/>
    <w:rsid w:val="00031ED2"/>
    <w:rsid w:val="000327D7"/>
    <w:rsid w:val="0003304B"/>
    <w:rsid w:val="00041BAC"/>
    <w:rsid w:val="000526AA"/>
    <w:rsid w:val="00061D4B"/>
    <w:rsid w:val="000631B6"/>
    <w:rsid w:val="0006397B"/>
    <w:rsid w:val="00065F8A"/>
    <w:rsid w:val="00067BF7"/>
    <w:rsid w:val="00067ED4"/>
    <w:rsid w:val="00070707"/>
    <w:rsid w:val="00077011"/>
    <w:rsid w:val="00077BDA"/>
    <w:rsid w:val="00080AC6"/>
    <w:rsid w:val="00082ACD"/>
    <w:rsid w:val="0008502F"/>
    <w:rsid w:val="000865B3"/>
    <w:rsid w:val="00090EAE"/>
    <w:rsid w:val="00094D95"/>
    <w:rsid w:val="00095CFD"/>
    <w:rsid w:val="000A187C"/>
    <w:rsid w:val="000A7469"/>
    <w:rsid w:val="000B46EA"/>
    <w:rsid w:val="000B6309"/>
    <w:rsid w:val="000B64BE"/>
    <w:rsid w:val="000C4473"/>
    <w:rsid w:val="000D1D9F"/>
    <w:rsid w:val="000D4587"/>
    <w:rsid w:val="000D4800"/>
    <w:rsid w:val="000D6778"/>
    <w:rsid w:val="000F0A82"/>
    <w:rsid w:val="000F4256"/>
    <w:rsid w:val="000F5150"/>
    <w:rsid w:val="000F7187"/>
    <w:rsid w:val="001037AD"/>
    <w:rsid w:val="00106CC9"/>
    <w:rsid w:val="00110C7F"/>
    <w:rsid w:val="00112032"/>
    <w:rsid w:val="00122B31"/>
    <w:rsid w:val="00131878"/>
    <w:rsid w:val="00134F54"/>
    <w:rsid w:val="00136C48"/>
    <w:rsid w:val="00143A41"/>
    <w:rsid w:val="00146565"/>
    <w:rsid w:val="0014719E"/>
    <w:rsid w:val="00150270"/>
    <w:rsid w:val="00150E8C"/>
    <w:rsid w:val="00152255"/>
    <w:rsid w:val="001614A2"/>
    <w:rsid w:val="001635FE"/>
    <w:rsid w:val="0016500C"/>
    <w:rsid w:val="001666CC"/>
    <w:rsid w:val="001757DB"/>
    <w:rsid w:val="00177967"/>
    <w:rsid w:val="001801AD"/>
    <w:rsid w:val="00181B43"/>
    <w:rsid w:val="00182060"/>
    <w:rsid w:val="00182286"/>
    <w:rsid w:val="0018328E"/>
    <w:rsid w:val="00185F59"/>
    <w:rsid w:val="0019360F"/>
    <w:rsid w:val="0019602A"/>
    <w:rsid w:val="00196184"/>
    <w:rsid w:val="001A4CDC"/>
    <w:rsid w:val="001C34EB"/>
    <w:rsid w:val="001C7896"/>
    <w:rsid w:val="001D001D"/>
    <w:rsid w:val="001D0186"/>
    <w:rsid w:val="001D1735"/>
    <w:rsid w:val="001D5FBB"/>
    <w:rsid w:val="001F023D"/>
    <w:rsid w:val="001F2ABE"/>
    <w:rsid w:val="001F3047"/>
    <w:rsid w:val="001F4D3D"/>
    <w:rsid w:val="001F7806"/>
    <w:rsid w:val="002056CE"/>
    <w:rsid w:val="00207C79"/>
    <w:rsid w:val="00213429"/>
    <w:rsid w:val="00213F48"/>
    <w:rsid w:val="002154CE"/>
    <w:rsid w:val="00217FBB"/>
    <w:rsid w:val="002248E4"/>
    <w:rsid w:val="002314EF"/>
    <w:rsid w:val="00234E5A"/>
    <w:rsid w:val="00236918"/>
    <w:rsid w:val="0024009B"/>
    <w:rsid w:val="002417BD"/>
    <w:rsid w:val="002422FD"/>
    <w:rsid w:val="00247777"/>
    <w:rsid w:val="0025522D"/>
    <w:rsid w:val="002573C9"/>
    <w:rsid w:val="00260800"/>
    <w:rsid w:val="00260B2A"/>
    <w:rsid w:val="0026550B"/>
    <w:rsid w:val="00267DB5"/>
    <w:rsid w:val="002714B5"/>
    <w:rsid w:val="002724FA"/>
    <w:rsid w:val="00272683"/>
    <w:rsid w:val="0027270B"/>
    <w:rsid w:val="00274D98"/>
    <w:rsid w:val="002756FB"/>
    <w:rsid w:val="00277667"/>
    <w:rsid w:val="0028373A"/>
    <w:rsid w:val="00290A5B"/>
    <w:rsid w:val="00290CAB"/>
    <w:rsid w:val="00294602"/>
    <w:rsid w:val="002975AA"/>
    <w:rsid w:val="002A0407"/>
    <w:rsid w:val="002B14FC"/>
    <w:rsid w:val="002B53B8"/>
    <w:rsid w:val="002B5F00"/>
    <w:rsid w:val="002B6255"/>
    <w:rsid w:val="002C04B7"/>
    <w:rsid w:val="002C1DFE"/>
    <w:rsid w:val="002C37A4"/>
    <w:rsid w:val="002C3EED"/>
    <w:rsid w:val="002D1783"/>
    <w:rsid w:val="002D2082"/>
    <w:rsid w:val="002D2B5B"/>
    <w:rsid w:val="002D30B0"/>
    <w:rsid w:val="002D39A6"/>
    <w:rsid w:val="002D4F90"/>
    <w:rsid w:val="002D5145"/>
    <w:rsid w:val="002E2512"/>
    <w:rsid w:val="002E44ED"/>
    <w:rsid w:val="002E62E4"/>
    <w:rsid w:val="002F2B63"/>
    <w:rsid w:val="002F5AA6"/>
    <w:rsid w:val="002F62F6"/>
    <w:rsid w:val="0030017E"/>
    <w:rsid w:val="00300440"/>
    <w:rsid w:val="00303A23"/>
    <w:rsid w:val="003045A4"/>
    <w:rsid w:val="00311901"/>
    <w:rsid w:val="00311995"/>
    <w:rsid w:val="00313D36"/>
    <w:rsid w:val="003141F3"/>
    <w:rsid w:val="00316656"/>
    <w:rsid w:val="00320FB1"/>
    <w:rsid w:val="00324189"/>
    <w:rsid w:val="00331B9C"/>
    <w:rsid w:val="00337DCF"/>
    <w:rsid w:val="003416B6"/>
    <w:rsid w:val="00341AF2"/>
    <w:rsid w:val="003456FE"/>
    <w:rsid w:val="00350176"/>
    <w:rsid w:val="00354EC5"/>
    <w:rsid w:val="00356FAD"/>
    <w:rsid w:val="00357AD9"/>
    <w:rsid w:val="00365913"/>
    <w:rsid w:val="003665FC"/>
    <w:rsid w:val="00381F0D"/>
    <w:rsid w:val="00384835"/>
    <w:rsid w:val="00385270"/>
    <w:rsid w:val="00386183"/>
    <w:rsid w:val="00386B01"/>
    <w:rsid w:val="00387034"/>
    <w:rsid w:val="00387700"/>
    <w:rsid w:val="003953B7"/>
    <w:rsid w:val="003A19BA"/>
    <w:rsid w:val="003A21BA"/>
    <w:rsid w:val="003A2A58"/>
    <w:rsid w:val="003A407F"/>
    <w:rsid w:val="003B0328"/>
    <w:rsid w:val="003B1C2D"/>
    <w:rsid w:val="003B1F1E"/>
    <w:rsid w:val="003B20B1"/>
    <w:rsid w:val="003B7900"/>
    <w:rsid w:val="003B7A82"/>
    <w:rsid w:val="003C0037"/>
    <w:rsid w:val="003C2E76"/>
    <w:rsid w:val="003C47AC"/>
    <w:rsid w:val="003C5122"/>
    <w:rsid w:val="003C7AAA"/>
    <w:rsid w:val="003C7E80"/>
    <w:rsid w:val="003E3683"/>
    <w:rsid w:val="003E3944"/>
    <w:rsid w:val="003E3F42"/>
    <w:rsid w:val="003F68E4"/>
    <w:rsid w:val="00401DBB"/>
    <w:rsid w:val="004071C8"/>
    <w:rsid w:val="004103F5"/>
    <w:rsid w:val="00410A67"/>
    <w:rsid w:val="00413CEB"/>
    <w:rsid w:val="004158BD"/>
    <w:rsid w:val="00417287"/>
    <w:rsid w:val="004247E1"/>
    <w:rsid w:val="00425095"/>
    <w:rsid w:val="00425CA0"/>
    <w:rsid w:val="0043149F"/>
    <w:rsid w:val="00440824"/>
    <w:rsid w:val="00440DB9"/>
    <w:rsid w:val="0044134E"/>
    <w:rsid w:val="00441611"/>
    <w:rsid w:val="004462C6"/>
    <w:rsid w:val="00452E5B"/>
    <w:rsid w:val="00456189"/>
    <w:rsid w:val="00457562"/>
    <w:rsid w:val="00457C4F"/>
    <w:rsid w:val="0046043A"/>
    <w:rsid w:val="004658B6"/>
    <w:rsid w:val="004658C3"/>
    <w:rsid w:val="00465E42"/>
    <w:rsid w:val="00465EF4"/>
    <w:rsid w:val="00466F58"/>
    <w:rsid w:val="00471E31"/>
    <w:rsid w:val="00473C9A"/>
    <w:rsid w:val="004758B4"/>
    <w:rsid w:val="004764A0"/>
    <w:rsid w:val="00482C00"/>
    <w:rsid w:val="004855E9"/>
    <w:rsid w:val="00485FD0"/>
    <w:rsid w:val="00487F85"/>
    <w:rsid w:val="0049496D"/>
    <w:rsid w:val="0049631A"/>
    <w:rsid w:val="004A0335"/>
    <w:rsid w:val="004A1151"/>
    <w:rsid w:val="004A7019"/>
    <w:rsid w:val="004A78C7"/>
    <w:rsid w:val="004B20C1"/>
    <w:rsid w:val="004B4E80"/>
    <w:rsid w:val="004C0576"/>
    <w:rsid w:val="004C37A8"/>
    <w:rsid w:val="004D10F6"/>
    <w:rsid w:val="004D5B78"/>
    <w:rsid w:val="004E4AE3"/>
    <w:rsid w:val="004E4B36"/>
    <w:rsid w:val="004E4D19"/>
    <w:rsid w:val="004E75C3"/>
    <w:rsid w:val="004F06AD"/>
    <w:rsid w:val="004F4D58"/>
    <w:rsid w:val="004F4F18"/>
    <w:rsid w:val="00501DC1"/>
    <w:rsid w:val="00507436"/>
    <w:rsid w:val="00513B12"/>
    <w:rsid w:val="00514B47"/>
    <w:rsid w:val="00516E51"/>
    <w:rsid w:val="00520CE7"/>
    <w:rsid w:val="00521326"/>
    <w:rsid w:val="00521F29"/>
    <w:rsid w:val="0053237F"/>
    <w:rsid w:val="00533EC3"/>
    <w:rsid w:val="005357F4"/>
    <w:rsid w:val="00542B40"/>
    <w:rsid w:val="00543CDA"/>
    <w:rsid w:val="005475CB"/>
    <w:rsid w:val="00550B83"/>
    <w:rsid w:val="00562165"/>
    <w:rsid w:val="005643AE"/>
    <w:rsid w:val="00570A56"/>
    <w:rsid w:val="00570DF1"/>
    <w:rsid w:val="0057273C"/>
    <w:rsid w:val="00573A63"/>
    <w:rsid w:val="0057559D"/>
    <w:rsid w:val="005778B0"/>
    <w:rsid w:val="005871A2"/>
    <w:rsid w:val="005873C9"/>
    <w:rsid w:val="00590336"/>
    <w:rsid w:val="005A7097"/>
    <w:rsid w:val="005B2316"/>
    <w:rsid w:val="005B7621"/>
    <w:rsid w:val="005C1904"/>
    <w:rsid w:val="005C2813"/>
    <w:rsid w:val="005C29B3"/>
    <w:rsid w:val="005C2C59"/>
    <w:rsid w:val="005C6D5D"/>
    <w:rsid w:val="005D499D"/>
    <w:rsid w:val="005E1E06"/>
    <w:rsid w:val="005E3CD7"/>
    <w:rsid w:val="005E68CA"/>
    <w:rsid w:val="005E7CAA"/>
    <w:rsid w:val="005F12ED"/>
    <w:rsid w:val="005F13B6"/>
    <w:rsid w:val="005F2204"/>
    <w:rsid w:val="005F4AD0"/>
    <w:rsid w:val="005F5F24"/>
    <w:rsid w:val="00606F6A"/>
    <w:rsid w:val="00612A25"/>
    <w:rsid w:val="00614626"/>
    <w:rsid w:val="00621478"/>
    <w:rsid w:val="00624B03"/>
    <w:rsid w:val="0062510A"/>
    <w:rsid w:val="0062552B"/>
    <w:rsid w:val="0062651E"/>
    <w:rsid w:val="00632BE6"/>
    <w:rsid w:val="00636779"/>
    <w:rsid w:val="006416AB"/>
    <w:rsid w:val="00642AD5"/>
    <w:rsid w:val="0064342E"/>
    <w:rsid w:val="006466E4"/>
    <w:rsid w:val="006476AD"/>
    <w:rsid w:val="00651D5C"/>
    <w:rsid w:val="006536F6"/>
    <w:rsid w:val="006548AD"/>
    <w:rsid w:val="00655781"/>
    <w:rsid w:val="00655CFD"/>
    <w:rsid w:val="006562D4"/>
    <w:rsid w:val="00662B25"/>
    <w:rsid w:val="00664AC2"/>
    <w:rsid w:val="00674C11"/>
    <w:rsid w:val="006760BF"/>
    <w:rsid w:val="00676331"/>
    <w:rsid w:val="0067775C"/>
    <w:rsid w:val="00680545"/>
    <w:rsid w:val="00684887"/>
    <w:rsid w:val="006859A4"/>
    <w:rsid w:val="0068673C"/>
    <w:rsid w:val="006940D6"/>
    <w:rsid w:val="006A0E82"/>
    <w:rsid w:val="006A390D"/>
    <w:rsid w:val="006A609E"/>
    <w:rsid w:val="006A63E1"/>
    <w:rsid w:val="006B1416"/>
    <w:rsid w:val="006B1E8D"/>
    <w:rsid w:val="006B2766"/>
    <w:rsid w:val="006B6367"/>
    <w:rsid w:val="006C2A8B"/>
    <w:rsid w:val="006C3657"/>
    <w:rsid w:val="006C4C7C"/>
    <w:rsid w:val="006D0845"/>
    <w:rsid w:val="006D0E71"/>
    <w:rsid w:val="006D5FCE"/>
    <w:rsid w:val="006E0B85"/>
    <w:rsid w:val="006E11E1"/>
    <w:rsid w:val="006E30C2"/>
    <w:rsid w:val="006F3AE1"/>
    <w:rsid w:val="006F7129"/>
    <w:rsid w:val="007117F5"/>
    <w:rsid w:val="00712892"/>
    <w:rsid w:val="007145AB"/>
    <w:rsid w:val="0071631A"/>
    <w:rsid w:val="0072107B"/>
    <w:rsid w:val="00721B6D"/>
    <w:rsid w:val="00723567"/>
    <w:rsid w:val="007346B7"/>
    <w:rsid w:val="00736FDE"/>
    <w:rsid w:val="00740733"/>
    <w:rsid w:val="00740F65"/>
    <w:rsid w:val="0074124D"/>
    <w:rsid w:val="00741292"/>
    <w:rsid w:val="00742A6B"/>
    <w:rsid w:val="00742BE4"/>
    <w:rsid w:val="007440F7"/>
    <w:rsid w:val="0074576A"/>
    <w:rsid w:val="00750F8C"/>
    <w:rsid w:val="00754C00"/>
    <w:rsid w:val="0075686B"/>
    <w:rsid w:val="00764398"/>
    <w:rsid w:val="00765F8C"/>
    <w:rsid w:val="0077192B"/>
    <w:rsid w:val="00771F61"/>
    <w:rsid w:val="00774529"/>
    <w:rsid w:val="00780B06"/>
    <w:rsid w:val="007A12BD"/>
    <w:rsid w:val="007A1B35"/>
    <w:rsid w:val="007A5D7A"/>
    <w:rsid w:val="007D0719"/>
    <w:rsid w:val="007D0D75"/>
    <w:rsid w:val="007D160A"/>
    <w:rsid w:val="007E0730"/>
    <w:rsid w:val="007F1A60"/>
    <w:rsid w:val="007F338F"/>
    <w:rsid w:val="007F6296"/>
    <w:rsid w:val="007F63B4"/>
    <w:rsid w:val="007F720F"/>
    <w:rsid w:val="00802BE9"/>
    <w:rsid w:val="00803D95"/>
    <w:rsid w:val="0080621D"/>
    <w:rsid w:val="00806F2E"/>
    <w:rsid w:val="00810DCE"/>
    <w:rsid w:val="00811E52"/>
    <w:rsid w:val="008155DD"/>
    <w:rsid w:val="00815E1D"/>
    <w:rsid w:val="008209D0"/>
    <w:rsid w:val="00822FB9"/>
    <w:rsid w:val="00831290"/>
    <w:rsid w:val="008317FE"/>
    <w:rsid w:val="00836B1E"/>
    <w:rsid w:val="00842EFB"/>
    <w:rsid w:val="00843F68"/>
    <w:rsid w:val="00850CBF"/>
    <w:rsid w:val="008522E5"/>
    <w:rsid w:val="00854DF7"/>
    <w:rsid w:val="008600AB"/>
    <w:rsid w:val="00863CB9"/>
    <w:rsid w:val="008642D4"/>
    <w:rsid w:val="00866128"/>
    <w:rsid w:val="008671DD"/>
    <w:rsid w:val="008705C3"/>
    <w:rsid w:val="008709AC"/>
    <w:rsid w:val="00871F7E"/>
    <w:rsid w:val="00872A9B"/>
    <w:rsid w:val="008758FE"/>
    <w:rsid w:val="00877241"/>
    <w:rsid w:val="00883525"/>
    <w:rsid w:val="008973B5"/>
    <w:rsid w:val="008A319E"/>
    <w:rsid w:val="008A5979"/>
    <w:rsid w:val="008A5A58"/>
    <w:rsid w:val="008B21B0"/>
    <w:rsid w:val="008B6456"/>
    <w:rsid w:val="008C42D9"/>
    <w:rsid w:val="008C4D6F"/>
    <w:rsid w:val="008C57E8"/>
    <w:rsid w:val="008C599F"/>
    <w:rsid w:val="008C7B0E"/>
    <w:rsid w:val="008D1541"/>
    <w:rsid w:val="008D290D"/>
    <w:rsid w:val="008D459B"/>
    <w:rsid w:val="008E1E81"/>
    <w:rsid w:val="008E2640"/>
    <w:rsid w:val="008E56B1"/>
    <w:rsid w:val="008E5BB0"/>
    <w:rsid w:val="008F1611"/>
    <w:rsid w:val="008F193D"/>
    <w:rsid w:val="008F570D"/>
    <w:rsid w:val="008F7516"/>
    <w:rsid w:val="00902314"/>
    <w:rsid w:val="00907F32"/>
    <w:rsid w:val="00910BF9"/>
    <w:rsid w:val="00911913"/>
    <w:rsid w:val="00911E19"/>
    <w:rsid w:val="00912A3C"/>
    <w:rsid w:val="0091641E"/>
    <w:rsid w:val="009165EC"/>
    <w:rsid w:val="00917A76"/>
    <w:rsid w:val="009246AF"/>
    <w:rsid w:val="00925176"/>
    <w:rsid w:val="00926F74"/>
    <w:rsid w:val="00930E6D"/>
    <w:rsid w:val="00931B76"/>
    <w:rsid w:val="00933819"/>
    <w:rsid w:val="00934A3C"/>
    <w:rsid w:val="00934F07"/>
    <w:rsid w:val="00935B28"/>
    <w:rsid w:val="00935F07"/>
    <w:rsid w:val="00936466"/>
    <w:rsid w:val="009367F5"/>
    <w:rsid w:val="00936F35"/>
    <w:rsid w:val="009407A0"/>
    <w:rsid w:val="00943AB1"/>
    <w:rsid w:val="009572A3"/>
    <w:rsid w:val="00957ADC"/>
    <w:rsid w:val="00961C10"/>
    <w:rsid w:val="00967923"/>
    <w:rsid w:val="00971E78"/>
    <w:rsid w:val="00973624"/>
    <w:rsid w:val="00973E24"/>
    <w:rsid w:val="00973ECA"/>
    <w:rsid w:val="009756F6"/>
    <w:rsid w:val="0098015B"/>
    <w:rsid w:val="00984DBF"/>
    <w:rsid w:val="009910A1"/>
    <w:rsid w:val="00994F61"/>
    <w:rsid w:val="0099752E"/>
    <w:rsid w:val="009A2179"/>
    <w:rsid w:val="009A5089"/>
    <w:rsid w:val="009A7071"/>
    <w:rsid w:val="009B1E5C"/>
    <w:rsid w:val="009B354F"/>
    <w:rsid w:val="009B4014"/>
    <w:rsid w:val="009B6715"/>
    <w:rsid w:val="009D305B"/>
    <w:rsid w:val="009D6683"/>
    <w:rsid w:val="009E08B4"/>
    <w:rsid w:val="009E0FCD"/>
    <w:rsid w:val="009E281D"/>
    <w:rsid w:val="009E77CB"/>
    <w:rsid w:val="009F12A5"/>
    <w:rsid w:val="00A01AEE"/>
    <w:rsid w:val="00A05B16"/>
    <w:rsid w:val="00A06101"/>
    <w:rsid w:val="00A12CDC"/>
    <w:rsid w:val="00A13482"/>
    <w:rsid w:val="00A138CF"/>
    <w:rsid w:val="00A17547"/>
    <w:rsid w:val="00A205E4"/>
    <w:rsid w:val="00A21665"/>
    <w:rsid w:val="00A21E75"/>
    <w:rsid w:val="00A233B0"/>
    <w:rsid w:val="00A2576C"/>
    <w:rsid w:val="00A2634C"/>
    <w:rsid w:val="00A3013D"/>
    <w:rsid w:val="00A3360C"/>
    <w:rsid w:val="00A340CD"/>
    <w:rsid w:val="00A34683"/>
    <w:rsid w:val="00A35BDB"/>
    <w:rsid w:val="00A35F13"/>
    <w:rsid w:val="00A369F9"/>
    <w:rsid w:val="00A370E9"/>
    <w:rsid w:val="00A51A22"/>
    <w:rsid w:val="00A553F6"/>
    <w:rsid w:val="00A6364D"/>
    <w:rsid w:val="00A7102A"/>
    <w:rsid w:val="00A75E06"/>
    <w:rsid w:val="00A77D9E"/>
    <w:rsid w:val="00A804E2"/>
    <w:rsid w:val="00A877DA"/>
    <w:rsid w:val="00A9194D"/>
    <w:rsid w:val="00AA0132"/>
    <w:rsid w:val="00AA0C57"/>
    <w:rsid w:val="00AA7427"/>
    <w:rsid w:val="00AA7843"/>
    <w:rsid w:val="00AB469E"/>
    <w:rsid w:val="00AC109F"/>
    <w:rsid w:val="00AD2269"/>
    <w:rsid w:val="00AD38F0"/>
    <w:rsid w:val="00AD69EA"/>
    <w:rsid w:val="00AE010D"/>
    <w:rsid w:val="00AE4996"/>
    <w:rsid w:val="00AE5ACB"/>
    <w:rsid w:val="00AE5C24"/>
    <w:rsid w:val="00AE7424"/>
    <w:rsid w:val="00AF6A56"/>
    <w:rsid w:val="00B02D48"/>
    <w:rsid w:val="00B126DA"/>
    <w:rsid w:val="00B12B9E"/>
    <w:rsid w:val="00B16AA6"/>
    <w:rsid w:val="00B24F16"/>
    <w:rsid w:val="00B2621A"/>
    <w:rsid w:val="00B406BD"/>
    <w:rsid w:val="00B4195B"/>
    <w:rsid w:val="00B43BBF"/>
    <w:rsid w:val="00B46392"/>
    <w:rsid w:val="00B47887"/>
    <w:rsid w:val="00B502C9"/>
    <w:rsid w:val="00B52DBB"/>
    <w:rsid w:val="00B532E0"/>
    <w:rsid w:val="00B53B6E"/>
    <w:rsid w:val="00B5622B"/>
    <w:rsid w:val="00B60B3F"/>
    <w:rsid w:val="00B60C97"/>
    <w:rsid w:val="00B62AD6"/>
    <w:rsid w:val="00B6534E"/>
    <w:rsid w:val="00B7367A"/>
    <w:rsid w:val="00B73DB0"/>
    <w:rsid w:val="00B749DC"/>
    <w:rsid w:val="00B754B1"/>
    <w:rsid w:val="00B82442"/>
    <w:rsid w:val="00B82FE2"/>
    <w:rsid w:val="00B84921"/>
    <w:rsid w:val="00B84A11"/>
    <w:rsid w:val="00B8745E"/>
    <w:rsid w:val="00B9190C"/>
    <w:rsid w:val="00BA1201"/>
    <w:rsid w:val="00BA1673"/>
    <w:rsid w:val="00BA4D74"/>
    <w:rsid w:val="00BA4FB5"/>
    <w:rsid w:val="00BA6772"/>
    <w:rsid w:val="00BA6C94"/>
    <w:rsid w:val="00BA7706"/>
    <w:rsid w:val="00BB023A"/>
    <w:rsid w:val="00BB394C"/>
    <w:rsid w:val="00BB5773"/>
    <w:rsid w:val="00BB605E"/>
    <w:rsid w:val="00BB7079"/>
    <w:rsid w:val="00BC1425"/>
    <w:rsid w:val="00BC1966"/>
    <w:rsid w:val="00BC6F5F"/>
    <w:rsid w:val="00BD0149"/>
    <w:rsid w:val="00BD2975"/>
    <w:rsid w:val="00BD2E14"/>
    <w:rsid w:val="00BD5C4D"/>
    <w:rsid w:val="00BD648A"/>
    <w:rsid w:val="00BD68F6"/>
    <w:rsid w:val="00BE36DD"/>
    <w:rsid w:val="00BF0459"/>
    <w:rsid w:val="00BF55A9"/>
    <w:rsid w:val="00BF6C54"/>
    <w:rsid w:val="00BF7697"/>
    <w:rsid w:val="00C02898"/>
    <w:rsid w:val="00C0488D"/>
    <w:rsid w:val="00C0522E"/>
    <w:rsid w:val="00C14A63"/>
    <w:rsid w:val="00C204F1"/>
    <w:rsid w:val="00C2334E"/>
    <w:rsid w:val="00C27DE3"/>
    <w:rsid w:val="00C32DC9"/>
    <w:rsid w:val="00C340D0"/>
    <w:rsid w:val="00C34A02"/>
    <w:rsid w:val="00C42D90"/>
    <w:rsid w:val="00C4566C"/>
    <w:rsid w:val="00C47D7C"/>
    <w:rsid w:val="00C51787"/>
    <w:rsid w:val="00C51D71"/>
    <w:rsid w:val="00C535D2"/>
    <w:rsid w:val="00C57DF2"/>
    <w:rsid w:val="00C60878"/>
    <w:rsid w:val="00C62035"/>
    <w:rsid w:val="00C66375"/>
    <w:rsid w:val="00C67714"/>
    <w:rsid w:val="00C71414"/>
    <w:rsid w:val="00C7260F"/>
    <w:rsid w:val="00C7630B"/>
    <w:rsid w:val="00C81435"/>
    <w:rsid w:val="00C81F2F"/>
    <w:rsid w:val="00C820A5"/>
    <w:rsid w:val="00C87CFA"/>
    <w:rsid w:val="00CA166B"/>
    <w:rsid w:val="00CA2741"/>
    <w:rsid w:val="00CA4637"/>
    <w:rsid w:val="00CB2BAE"/>
    <w:rsid w:val="00CC19C7"/>
    <w:rsid w:val="00CC39FC"/>
    <w:rsid w:val="00CD0A64"/>
    <w:rsid w:val="00CD2AA8"/>
    <w:rsid w:val="00CD352E"/>
    <w:rsid w:val="00CD69FF"/>
    <w:rsid w:val="00CE26A2"/>
    <w:rsid w:val="00CE3429"/>
    <w:rsid w:val="00CE3A0A"/>
    <w:rsid w:val="00CF1462"/>
    <w:rsid w:val="00CF18D3"/>
    <w:rsid w:val="00D00B01"/>
    <w:rsid w:val="00D01DD3"/>
    <w:rsid w:val="00D03447"/>
    <w:rsid w:val="00D0708D"/>
    <w:rsid w:val="00D10706"/>
    <w:rsid w:val="00D1090E"/>
    <w:rsid w:val="00D128A8"/>
    <w:rsid w:val="00D1344F"/>
    <w:rsid w:val="00D14DB3"/>
    <w:rsid w:val="00D152C1"/>
    <w:rsid w:val="00D173CA"/>
    <w:rsid w:val="00D209B9"/>
    <w:rsid w:val="00D24F31"/>
    <w:rsid w:val="00D306C8"/>
    <w:rsid w:val="00D322B7"/>
    <w:rsid w:val="00D55411"/>
    <w:rsid w:val="00D55B0E"/>
    <w:rsid w:val="00D5619E"/>
    <w:rsid w:val="00D6014A"/>
    <w:rsid w:val="00D60BB5"/>
    <w:rsid w:val="00D62730"/>
    <w:rsid w:val="00D62FA8"/>
    <w:rsid w:val="00D6687C"/>
    <w:rsid w:val="00D678B2"/>
    <w:rsid w:val="00D727B0"/>
    <w:rsid w:val="00D72FB2"/>
    <w:rsid w:val="00D73AC0"/>
    <w:rsid w:val="00D75078"/>
    <w:rsid w:val="00D75B0C"/>
    <w:rsid w:val="00D77B8A"/>
    <w:rsid w:val="00D81DAC"/>
    <w:rsid w:val="00D84712"/>
    <w:rsid w:val="00D84B80"/>
    <w:rsid w:val="00D84D0C"/>
    <w:rsid w:val="00D920C0"/>
    <w:rsid w:val="00D962F5"/>
    <w:rsid w:val="00D963FA"/>
    <w:rsid w:val="00D97C50"/>
    <w:rsid w:val="00DA03E2"/>
    <w:rsid w:val="00DA0A92"/>
    <w:rsid w:val="00DB2AAF"/>
    <w:rsid w:val="00DB32D8"/>
    <w:rsid w:val="00DB454F"/>
    <w:rsid w:val="00DB721A"/>
    <w:rsid w:val="00DB7C0C"/>
    <w:rsid w:val="00DC1C9D"/>
    <w:rsid w:val="00DC1E75"/>
    <w:rsid w:val="00DD2D97"/>
    <w:rsid w:val="00DD2DAB"/>
    <w:rsid w:val="00DD4A7C"/>
    <w:rsid w:val="00DE788B"/>
    <w:rsid w:val="00DF3214"/>
    <w:rsid w:val="00DF38AA"/>
    <w:rsid w:val="00DF61EE"/>
    <w:rsid w:val="00DF738A"/>
    <w:rsid w:val="00E01982"/>
    <w:rsid w:val="00E02EA5"/>
    <w:rsid w:val="00E0402F"/>
    <w:rsid w:val="00E05315"/>
    <w:rsid w:val="00E05412"/>
    <w:rsid w:val="00E06979"/>
    <w:rsid w:val="00E132C2"/>
    <w:rsid w:val="00E24AF7"/>
    <w:rsid w:val="00E35CC8"/>
    <w:rsid w:val="00E372B2"/>
    <w:rsid w:val="00E40A4C"/>
    <w:rsid w:val="00E4295F"/>
    <w:rsid w:val="00E43650"/>
    <w:rsid w:val="00E47BE5"/>
    <w:rsid w:val="00E514FE"/>
    <w:rsid w:val="00E577F1"/>
    <w:rsid w:val="00E61730"/>
    <w:rsid w:val="00E626CF"/>
    <w:rsid w:val="00E62EBA"/>
    <w:rsid w:val="00E67960"/>
    <w:rsid w:val="00E67BDB"/>
    <w:rsid w:val="00E77DB6"/>
    <w:rsid w:val="00E81D6C"/>
    <w:rsid w:val="00E84E51"/>
    <w:rsid w:val="00E87B52"/>
    <w:rsid w:val="00E87C8E"/>
    <w:rsid w:val="00E9249B"/>
    <w:rsid w:val="00E93F78"/>
    <w:rsid w:val="00E945FB"/>
    <w:rsid w:val="00E977EC"/>
    <w:rsid w:val="00EA0255"/>
    <w:rsid w:val="00EB2C0A"/>
    <w:rsid w:val="00EB2DFD"/>
    <w:rsid w:val="00EB2F8C"/>
    <w:rsid w:val="00EB303C"/>
    <w:rsid w:val="00EB5720"/>
    <w:rsid w:val="00EC094D"/>
    <w:rsid w:val="00EC3702"/>
    <w:rsid w:val="00EC3B1C"/>
    <w:rsid w:val="00EC3FD8"/>
    <w:rsid w:val="00EC4848"/>
    <w:rsid w:val="00ED45E1"/>
    <w:rsid w:val="00EE08E1"/>
    <w:rsid w:val="00EE1CB1"/>
    <w:rsid w:val="00EF1977"/>
    <w:rsid w:val="00EF5FB0"/>
    <w:rsid w:val="00EF7B57"/>
    <w:rsid w:val="00F01F9A"/>
    <w:rsid w:val="00F02B32"/>
    <w:rsid w:val="00F1319D"/>
    <w:rsid w:val="00F1365D"/>
    <w:rsid w:val="00F13F31"/>
    <w:rsid w:val="00F16A45"/>
    <w:rsid w:val="00F23400"/>
    <w:rsid w:val="00F2549B"/>
    <w:rsid w:val="00F276D0"/>
    <w:rsid w:val="00F307D6"/>
    <w:rsid w:val="00F34C36"/>
    <w:rsid w:val="00F37EC6"/>
    <w:rsid w:val="00F4258A"/>
    <w:rsid w:val="00F44B43"/>
    <w:rsid w:val="00F52FF3"/>
    <w:rsid w:val="00F5478F"/>
    <w:rsid w:val="00F5785E"/>
    <w:rsid w:val="00F61E17"/>
    <w:rsid w:val="00F6278B"/>
    <w:rsid w:val="00F647F0"/>
    <w:rsid w:val="00F66D81"/>
    <w:rsid w:val="00F67CF4"/>
    <w:rsid w:val="00F70C2A"/>
    <w:rsid w:val="00F73AF3"/>
    <w:rsid w:val="00F75AC5"/>
    <w:rsid w:val="00F76F6D"/>
    <w:rsid w:val="00F80D65"/>
    <w:rsid w:val="00F81948"/>
    <w:rsid w:val="00F82FEA"/>
    <w:rsid w:val="00F90C15"/>
    <w:rsid w:val="00F95EB1"/>
    <w:rsid w:val="00F97CB3"/>
    <w:rsid w:val="00FA5C76"/>
    <w:rsid w:val="00FB7C5E"/>
    <w:rsid w:val="00FC2323"/>
    <w:rsid w:val="00FC7FA2"/>
    <w:rsid w:val="00FD0E3B"/>
    <w:rsid w:val="00FD369C"/>
    <w:rsid w:val="00FD3FCA"/>
    <w:rsid w:val="00FD4B92"/>
    <w:rsid w:val="00FD63A4"/>
    <w:rsid w:val="00FE40E6"/>
    <w:rsid w:val="00FE5C6D"/>
    <w:rsid w:val="00FE7FA8"/>
    <w:rsid w:val="00FF1170"/>
    <w:rsid w:val="00FF2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DC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416A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4658B6"/>
  </w:style>
  <w:style w:type="character" w:customStyle="1" w:styleId="VoetnoottekstChar">
    <w:name w:val="Voetnoottekst Char"/>
    <w:basedOn w:val="Standaardalinea-lettertype"/>
    <w:link w:val="Voetnoottekst"/>
    <w:uiPriority w:val="99"/>
    <w:rsid w:val="004658B6"/>
  </w:style>
  <w:style w:type="character" w:styleId="Voetnootmarkering">
    <w:name w:val="footnote reference"/>
    <w:basedOn w:val="Standaardalinea-lettertype"/>
    <w:uiPriority w:val="99"/>
    <w:unhideWhenUsed/>
    <w:rsid w:val="004658B6"/>
    <w:rPr>
      <w:vertAlign w:val="superscript"/>
    </w:rPr>
  </w:style>
  <w:style w:type="paragraph" w:styleId="Normaalweb">
    <w:name w:val="Normal (Web)"/>
    <w:basedOn w:val="Standaard"/>
    <w:uiPriority w:val="99"/>
    <w:semiHidden/>
    <w:unhideWhenUsed/>
    <w:rsid w:val="008209D0"/>
    <w:pPr>
      <w:spacing w:before="100" w:beforeAutospacing="1" w:after="100" w:afterAutospacing="1"/>
    </w:pPr>
    <w:rPr>
      <w:rFonts w:ascii="Times New Roman" w:hAnsi="Times New Roman" w:cs="Times New Roman"/>
      <w:lang w:eastAsia="de-DE"/>
    </w:rPr>
  </w:style>
  <w:style w:type="paragraph" w:styleId="Geenafstand">
    <w:name w:val="No Spacing"/>
    <w:uiPriority w:val="1"/>
    <w:qFormat/>
    <w:rsid w:val="005F13B6"/>
  </w:style>
  <w:style w:type="character" w:styleId="Hyperlink">
    <w:name w:val="Hyperlink"/>
    <w:basedOn w:val="Standaardalinea-lettertype"/>
    <w:uiPriority w:val="99"/>
    <w:unhideWhenUsed/>
    <w:rsid w:val="00D963FA"/>
    <w:rPr>
      <w:color w:val="0563C1" w:themeColor="hyperlink"/>
      <w:u w:val="single"/>
    </w:rPr>
  </w:style>
  <w:style w:type="paragraph" w:styleId="Voettekst">
    <w:name w:val="footer"/>
    <w:basedOn w:val="Standaard"/>
    <w:link w:val="VoettekstChar"/>
    <w:uiPriority w:val="99"/>
    <w:unhideWhenUsed/>
    <w:rsid w:val="00C47D7C"/>
    <w:pPr>
      <w:tabs>
        <w:tab w:val="center" w:pos="4536"/>
        <w:tab w:val="right" w:pos="9072"/>
      </w:tabs>
    </w:pPr>
  </w:style>
  <w:style w:type="character" w:customStyle="1" w:styleId="VoettekstChar">
    <w:name w:val="Voettekst Char"/>
    <w:basedOn w:val="Standaardalinea-lettertype"/>
    <w:link w:val="Voettekst"/>
    <w:uiPriority w:val="99"/>
    <w:rsid w:val="00C47D7C"/>
  </w:style>
  <w:style w:type="character" w:styleId="Paginanummer">
    <w:name w:val="page number"/>
    <w:basedOn w:val="Standaardalinea-lettertype"/>
    <w:uiPriority w:val="99"/>
    <w:semiHidden/>
    <w:unhideWhenUsed/>
    <w:rsid w:val="00C4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19206">
      <w:bodyDiv w:val="1"/>
      <w:marLeft w:val="0"/>
      <w:marRight w:val="0"/>
      <w:marTop w:val="0"/>
      <w:marBottom w:val="0"/>
      <w:divBdr>
        <w:top w:val="none" w:sz="0" w:space="0" w:color="auto"/>
        <w:left w:val="none" w:sz="0" w:space="0" w:color="auto"/>
        <w:bottom w:val="none" w:sz="0" w:space="0" w:color="auto"/>
        <w:right w:val="none" w:sz="0" w:space="0" w:color="auto"/>
      </w:divBdr>
    </w:div>
    <w:div w:id="1537036475">
      <w:bodyDiv w:val="1"/>
      <w:marLeft w:val="0"/>
      <w:marRight w:val="0"/>
      <w:marTop w:val="0"/>
      <w:marBottom w:val="0"/>
      <w:divBdr>
        <w:top w:val="none" w:sz="0" w:space="0" w:color="auto"/>
        <w:left w:val="none" w:sz="0" w:space="0" w:color="auto"/>
        <w:bottom w:val="none" w:sz="0" w:space="0" w:color="auto"/>
        <w:right w:val="none" w:sz="0" w:space="0" w:color="auto"/>
      </w:divBdr>
      <w:divsChild>
        <w:div w:id="181751439">
          <w:marLeft w:val="0"/>
          <w:marRight w:val="0"/>
          <w:marTop w:val="0"/>
          <w:marBottom w:val="0"/>
          <w:divBdr>
            <w:top w:val="none" w:sz="0" w:space="0" w:color="auto"/>
            <w:left w:val="none" w:sz="0" w:space="0" w:color="auto"/>
            <w:bottom w:val="none" w:sz="0" w:space="0" w:color="auto"/>
            <w:right w:val="none" w:sz="0" w:space="0" w:color="auto"/>
          </w:divBdr>
          <w:divsChild>
            <w:div w:id="378014067">
              <w:marLeft w:val="0"/>
              <w:marRight w:val="0"/>
              <w:marTop w:val="0"/>
              <w:marBottom w:val="0"/>
              <w:divBdr>
                <w:top w:val="none" w:sz="0" w:space="0" w:color="auto"/>
                <w:left w:val="none" w:sz="0" w:space="0" w:color="auto"/>
                <w:bottom w:val="none" w:sz="0" w:space="0" w:color="auto"/>
                <w:right w:val="none" w:sz="0" w:space="0" w:color="auto"/>
              </w:divBdr>
            </w:div>
            <w:div w:id="2063171461">
              <w:marLeft w:val="0"/>
              <w:marRight w:val="0"/>
              <w:marTop w:val="0"/>
              <w:marBottom w:val="0"/>
              <w:divBdr>
                <w:top w:val="none" w:sz="0" w:space="0" w:color="auto"/>
                <w:left w:val="none" w:sz="0" w:space="0" w:color="auto"/>
                <w:bottom w:val="none" w:sz="0" w:space="0" w:color="auto"/>
                <w:right w:val="none" w:sz="0" w:space="0" w:color="auto"/>
              </w:divBdr>
            </w:div>
            <w:div w:id="11398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400">
      <w:bodyDiv w:val="1"/>
      <w:marLeft w:val="0"/>
      <w:marRight w:val="0"/>
      <w:marTop w:val="0"/>
      <w:marBottom w:val="0"/>
      <w:divBdr>
        <w:top w:val="none" w:sz="0" w:space="0" w:color="auto"/>
        <w:left w:val="none" w:sz="0" w:space="0" w:color="auto"/>
        <w:bottom w:val="none" w:sz="0" w:space="0" w:color="auto"/>
        <w:right w:val="none" w:sz="0" w:space="0" w:color="auto"/>
      </w:divBdr>
      <w:divsChild>
        <w:div w:id="1045252337">
          <w:marLeft w:val="0"/>
          <w:marRight w:val="0"/>
          <w:marTop w:val="0"/>
          <w:marBottom w:val="0"/>
          <w:divBdr>
            <w:top w:val="none" w:sz="0" w:space="0" w:color="auto"/>
            <w:left w:val="none" w:sz="0" w:space="0" w:color="auto"/>
            <w:bottom w:val="none" w:sz="0" w:space="0" w:color="auto"/>
            <w:right w:val="none" w:sz="0" w:space="0" w:color="auto"/>
          </w:divBdr>
          <w:divsChild>
            <w:div w:id="2138525780">
              <w:marLeft w:val="0"/>
              <w:marRight w:val="0"/>
              <w:marTop w:val="0"/>
              <w:marBottom w:val="0"/>
              <w:divBdr>
                <w:top w:val="none" w:sz="0" w:space="0" w:color="auto"/>
                <w:left w:val="none" w:sz="0" w:space="0" w:color="auto"/>
                <w:bottom w:val="none" w:sz="0" w:space="0" w:color="auto"/>
                <w:right w:val="none" w:sz="0" w:space="0" w:color="auto"/>
              </w:divBdr>
              <w:divsChild>
                <w:div w:id="176896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4765/zzf.dok.2.580.v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F3AE78-884D-465B-94AF-79B2C813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6134</Words>
  <Characters>34967</Characters>
  <Application>Microsoft Office Word</Application>
  <DocSecurity>0</DocSecurity>
  <Lines>291</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Schuhmacher</dc:creator>
  <cp:keywords/>
  <dc:description/>
  <cp:lastModifiedBy>Benjamin Biebuyck</cp:lastModifiedBy>
  <cp:revision>2</cp:revision>
  <dcterms:created xsi:type="dcterms:W3CDTF">2019-06-26T12:58:00Z</dcterms:created>
  <dcterms:modified xsi:type="dcterms:W3CDTF">2019-06-26T12:58:00Z</dcterms:modified>
</cp:coreProperties>
</file>