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CD4B4D" w14:textId="77777777" w:rsidR="00E717F2" w:rsidRPr="00972178" w:rsidRDefault="00E717F2" w:rsidP="00C26841">
      <w:pPr>
        <w:spacing w:after="0" w:line="360" w:lineRule="auto"/>
        <w:rPr>
          <w:rFonts w:cstheme="minorHAnsi"/>
          <w:b/>
          <w:sz w:val="24"/>
          <w:szCs w:val="24"/>
          <w:u w:val="single"/>
        </w:rPr>
      </w:pPr>
    </w:p>
    <w:p w14:paraId="4ACEB086" w14:textId="77777777" w:rsidR="00E717F2" w:rsidRPr="00972178" w:rsidRDefault="00E717F2" w:rsidP="00C26841">
      <w:pPr>
        <w:spacing w:after="0" w:line="360" w:lineRule="auto"/>
        <w:rPr>
          <w:rFonts w:cstheme="minorHAnsi"/>
          <w:sz w:val="24"/>
          <w:szCs w:val="24"/>
          <w:vertAlign w:val="superscript"/>
        </w:rPr>
      </w:pPr>
      <w:r w:rsidRPr="00972178">
        <w:rPr>
          <w:rFonts w:cstheme="minorHAnsi"/>
          <w:sz w:val="24"/>
          <w:szCs w:val="24"/>
        </w:rPr>
        <w:t>Aliaksandr Anisau</w:t>
      </w:r>
      <w:r w:rsidRPr="00972178">
        <w:rPr>
          <w:rFonts w:cstheme="minorHAnsi"/>
          <w:sz w:val="24"/>
          <w:szCs w:val="24"/>
          <w:vertAlign w:val="superscript"/>
        </w:rPr>
        <w:t>1,2</w:t>
      </w:r>
      <w:r w:rsidRPr="00972178">
        <w:rPr>
          <w:rFonts w:cstheme="minorHAnsi"/>
          <w:sz w:val="24"/>
          <w:szCs w:val="24"/>
        </w:rPr>
        <w:t>, Filip M. Vanhoenacker</w:t>
      </w:r>
      <w:r w:rsidRPr="00972178">
        <w:rPr>
          <w:rFonts w:cstheme="minorHAnsi"/>
          <w:sz w:val="24"/>
          <w:szCs w:val="24"/>
          <w:vertAlign w:val="superscript"/>
        </w:rPr>
        <w:t>1,2,3</w:t>
      </w:r>
    </w:p>
    <w:p w14:paraId="7656DF91" w14:textId="77777777" w:rsidR="00E717F2" w:rsidRPr="00972178" w:rsidRDefault="00E717F2" w:rsidP="00C26841">
      <w:pPr>
        <w:spacing w:after="0" w:line="240" w:lineRule="auto"/>
        <w:ind w:left="567"/>
        <w:rPr>
          <w:rFonts w:cstheme="minorHAnsi"/>
          <w:sz w:val="24"/>
          <w:szCs w:val="24"/>
          <w:lang w:val="nl-NL"/>
        </w:rPr>
      </w:pPr>
      <w:r w:rsidRPr="00972178">
        <w:rPr>
          <w:rFonts w:cstheme="minorHAnsi"/>
          <w:sz w:val="24"/>
          <w:szCs w:val="24"/>
          <w:vertAlign w:val="superscript"/>
          <w:lang w:val="nl-NL"/>
        </w:rPr>
        <w:t>1</w:t>
      </w:r>
      <w:r w:rsidRPr="00972178">
        <w:rPr>
          <w:rFonts w:cstheme="minorHAnsi"/>
          <w:sz w:val="24"/>
          <w:szCs w:val="24"/>
          <w:lang w:val="nl-NL"/>
        </w:rPr>
        <w:t>Dienst Radiologie, AZ Sint-Maarten, Duffel-Mechelen</w:t>
      </w:r>
    </w:p>
    <w:p w14:paraId="7DCBA42D" w14:textId="77777777" w:rsidR="00E717F2" w:rsidRPr="00972178" w:rsidRDefault="00E717F2" w:rsidP="00C26841">
      <w:pPr>
        <w:spacing w:after="0" w:line="240" w:lineRule="auto"/>
        <w:ind w:left="567"/>
        <w:rPr>
          <w:rFonts w:cstheme="minorHAnsi"/>
          <w:sz w:val="24"/>
          <w:szCs w:val="24"/>
          <w:lang w:val="nl-NL"/>
        </w:rPr>
      </w:pPr>
      <w:r w:rsidRPr="00972178">
        <w:rPr>
          <w:rFonts w:cstheme="minorHAnsi"/>
          <w:sz w:val="24"/>
          <w:szCs w:val="24"/>
          <w:vertAlign w:val="superscript"/>
          <w:lang w:val="nl-NL"/>
        </w:rPr>
        <w:t>2</w:t>
      </w:r>
      <w:r w:rsidRPr="00972178">
        <w:rPr>
          <w:rFonts w:cstheme="minorHAnsi"/>
          <w:sz w:val="24"/>
          <w:szCs w:val="24"/>
          <w:lang w:val="nl-NL"/>
        </w:rPr>
        <w:t>Faculteit Geneeskunde en Gezondheidswetenschappen, Universiteit Gent</w:t>
      </w:r>
    </w:p>
    <w:p w14:paraId="08663EC6" w14:textId="77777777" w:rsidR="00E717F2" w:rsidRPr="00972178" w:rsidRDefault="00E717F2" w:rsidP="00C26841">
      <w:pPr>
        <w:spacing w:after="0" w:line="240" w:lineRule="auto"/>
        <w:ind w:left="567"/>
        <w:rPr>
          <w:rFonts w:cstheme="minorHAnsi"/>
          <w:sz w:val="24"/>
          <w:szCs w:val="24"/>
          <w:lang w:val="nl-NL"/>
        </w:rPr>
      </w:pPr>
      <w:r w:rsidRPr="00972178">
        <w:rPr>
          <w:rFonts w:cstheme="minorHAnsi"/>
          <w:sz w:val="24"/>
          <w:szCs w:val="24"/>
          <w:vertAlign w:val="superscript"/>
          <w:lang w:val="nl-NL"/>
        </w:rPr>
        <w:t>3</w:t>
      </w:r>
      <w:r w:rsidRPr="00972178">
        <w:rPr>
          <w:rFonts w:cstheme="minorHAnsi"/>
          <w:sz w:val="24"/>
          <w:szCs w:val="24"/>
          <w:lang w:val="nl-NL"/>
        </w:rPr>
        <w:t>Dienst Radiologie, UZ Antwerpen, Universiteit Antwerpen</w:t>
      </w:r>
    </w:p>
    <w:p w14:paraId="5582DF1C" w14:textId="77777777" w:rsidR="00E717F2" w:rsidRPr="00972178" w:rsidRDefault="00E717F2" w:rsidP="00C26841">
      <w:pPr>
        <w:spacing w:after="0" w:line="360" w:lineRule="auto"/>
        <w:rPr>
          <w:rFonts w:cstheme="minorHAnsi"/>
          <w:sz w:val="24"/>
          <w:szCs w:val="24"/>
          <w:vertAlign w:val="superscript"/>
        </w:rPr>
      </w:pPr>
    </w:p>
    <w:p w14:paraId="18B62352" w14:textId="77777777" w:rsidR="00461C3F" w:rsidRPr="00972178" w:rsidRDefault="00461C3F" w:rsidP="00461C3F">
      <w:pPr>
        <w:spacing w:after="0" w:line="360" w:lineRule="auto"/>
        <w:jc w:val="center"/>
        <w:rPr>
          <w:rFonts w:cstheme="minorHAnsi"/>
          <w:b/>
          <w:sz w:val="28"/>
          <w:szCs w:val="24"/>
          <w:u w:val="single"/>
        </w:rPr>
      </w:pPr>
      <w:r w:rsidRPr="00972178">
        <w:rPr>
          <w:rFonts w:cstheme="minorHAnsi"/>
          <w:b/>
          <w:sz w:val="28"/>
          <w:szCs w:val="24"/>
          <w:u w:val="single"/>
        </w:rPr>
        <w:t>Een zeldzame sacrale complicatie van zwangerschap</w:t>
      </w:r>
    </w:p>
    <w:p w14:paraId="1E75B4B7" w14:textId="77777777" w:rsidR="00461C3F" w:rsidRPr="00564CDE" w:rsidRDefault="00461C3F" w:rsidP="00461C3F">
      <w:pPr>
        <w:spacing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24A2A59A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Abstract</w:t>
      </w:r>
    </w:p>
    <w:p w14:paraId="0EB7C59D" w14:textId="6184FE9D" w:rsidR="00252A43" w:rsidRPr="00972178" w:rsidRDefault="00A403B9" w:rsidP="00C26841">
      <w:pPr>
        <w:spacing w:after="0" w:line="360" w:lineRule="auto"/>
        <w:rPr>
          <w:rFonts w:cstheme="minorHAnsi"/>
          <w:sz w:val="24"/>
          <w:szCs w:val="24"/>
        </w:rPr>
      </w:pPr>
      <w:r w:rsidRPr="0048156A">
        <w:rPr>
          <w:rFonts w:cstheme="minorHAnsi"/>
          <w:sz w:val="24"/>
          <w:szCs w:val="24"/>
        </w:rPr>
        <w:t>In deze bijdrage van beelden en bew</w:t>
      </w:r>
      <w:r w:rsidR="00972178">
        <w:rPr>
          <w:rFonts w:cstheme="minorHAnsi"/>
          <w:sz w:val="24"/>
          <w:szCs w:val="24"/>
        </w:rPr>
        <w:t>e</w:t>
      </w:r>
      <w:r w:rsidRPr="00972178">
        <w:rPr>
          <w:rFonts w:cstheme="minorHAnsi"/>
          <w:sz w:val="24"/>
          <w:szCs w:val="24"/>
        </w:rPr>
        <w:t>g</w:t>
      </w:r>
      <w:r w:rsidRPr="0048156A">
        <w:rPr>
          <w:rFonts w:cstheme="minorHAnsi"/>
          <w:sz w:val="24"/>
          <w:szCs w:val="24"/>
        </w:rPr>
        <w:t xml:space="preserve">ing bespreken we een casus van een </w:t>
      </w:r>
      <w:r w:rsidR="00AC6DE3" w:rsidRPr="00972178">
        <w:rPr>
          <w:rFonts w:cstheme="minorHAnsi"/>
          <w:sz w:val="24"/>
          <w:szCs w:val="24"/>
        </w:rPr>
        <w:t>37-jarige zwangere dame</w:t>
      </w:r>
      <w:r w:rsidR="00252A43" w:rsidRPr="00972178">
        <w:rPr>
          <w:rFonts w:cstheme="minorHAnsi"/>
          <w:sz w:val="24"/>
          <w:szCs w:val="24"/>
        </w:rPr>
        <w:t xml:space="preserve"> </w:t>
      </w:r>
      <w:r w:rsidRPr="00972178">
        <w:rPr>
          <w:rFonts w:cstheme="minorHAnsi"/>
          <w:sz w:val="24"/>
          <w:szCs w:val="24"/>
        </w:rPr>
        <w:t xml:space="preserve">met </w:t>
      </w:r>
      <w:r w:rsidR="00252A43" w:rsidRPr="00972178">
        <w:rPr>
          <w:rFonts w:cstheme="minorHAnsi"/>
          <w:sz w:val="24"/>
          <w:szCs w:val="24"/>
        </w:rPr>
        <w:t xml:space="preserve">atraumatisch ontstane lumbosacrale pijn, die </w:t>
      </w:r>
      <w:r w:rsidR="00AC6DE3" w:rsidRPr="00972178">
        <w:rPr>
          <w:rFonts w:cstheme="minorHAnsi"/>
          <w:sz w:val="24"/>
          <w:szCs w:val="24"/>
        </w:rPr>
        <w:t xml:space="preserve">progressief </w:t>
      </w:r>
      <w:r w:rsidR="00252A43" w:rsidRPr="00972178">
        <w:rPr>
          <w:rFonts w:cstheme="minorHAnsi"/>
          <w:sz w:val="24"/>
          <w:szCs w:val="24"/>
        </w:rPr>
        <w:t xml:space="preserve">erger wordt en niet verdwijnt na de bevalling. Postpartum MRI van het bekken toont een stressfractuur van het sacrum links. </w:t>
      </w:r>
    </w:p>
    <w:p w14:paraId="3B24C225" w14:textId="77777777" w:rsidR="001716C1" w:rsidRPr="00972178" w:rsidRDefault="001716C1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Een stressfractuur van het sacrum is een zeldzame oorzaak van rugpijn bij een zwangere vrouw.  Bij klinisch vermoeden is MRI de meest aangewezen techniek ter bevestiging.</w:t>
      </w:r>
    </w:p>
    <w:p w14:paraId="0C38E26E" w14:textId="77777777" w:rsidR="00461C3F" w:rsidRPr="00972178" w:rsidRDefault="00461C3F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7D535965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Klinische geschiedenis</w:t>
      </w:r>
    </w:p>
    <w:p w14:paraId="019963D1" w14:textId="3A76E01D" w:rsidR="00B459DC" w:rsidRPr="00972178" w:rsidRDefault="00516CFA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Een vrouw van 37 jaar</w:t>
      </w:r>
      <w:r w:rsidR="008F29BA">
        <w:rPr>
          <w:rFonts w:cstheme="minorHAnsi"/>
          <w:sz w:val="24"/>
          <w:szCs w:val="24"/>
        </w:rPr>
        <w:t xml:space="preserve"> </w:t>
      </w:r>
      <w:r w:rsidR="00A403B9" w:rsidRPr="00972178">
        <w:rPr>
          <w:rFonts w:cstheme="minorHAnsi"/>
          <w:sz w:val="24"/>
          <w:szCs w:val="24"/>
        </w:rPr>
        <w:t xml:space="preserve">presenteert zich </w:t>
      </w:r>
      <w:bookmarkStart w:id="0" w:name="_GoBack"/>
      <w:bookmarkEnd w:id="0"/>
      <w:r w:rsidR="008F29BA" w:rsidRPr="00972178">
        <w:rPr>
          <w:rFonts w:cstheme="minorHAnsi"/>
          <w:sz w:val="24"/>
          <w:szCs w:val="24"/>
        </w:rPr>
        <w:t xml:space="preserve">in het derde trimester van de zwangerschap </w:t>
      </w:r>
      <w:r w:rsidR="00A403B9" w:rsidRPr="00972178">
        <w:rPr>
          <w:rFonts w:cstheme="minorHAnsi"/>
          <w:sz w:val="24"/>
          <w:szCs w:val="24"/>
        </w:rPr>
        <w:t xml:space="preserve">met </w:t>
      </w:r>
      <w:r w:rsidRPr="00972178">
        <w:rPr>
          <w:rFonts w:cstheme="minorHAnsi"/>
          <w:sz w:val="24"/>
          <w:szCs w:val="24"/>
        </w:rPr>
        <w:t xml:space="preserve">traag progressief toenemende pijn in de onderrug links. De pijn is </w:t>
      </w:r>
      <w:r w:rsidR="00AC6DE3" w:rsidRPr="00972178">
        <w:rPr>
          <w:rFonts w:cstheme="minorHAnsi"/>
          <w:sz w:val="24"/>
          <w:szCs w:val="24"/>
        </w:rPr>
        <w:t>geleidelijk</w:t>
      </w:r>
      <w:r w:rsidRPr="00972178">
        <w:rPr>
          <w:rFonts w:cstheme="minorHAnsi"/>
          <w:sz w:val="24"/>
          <w:szCs w:val="24"/>
        </w:rPr>
        <w:t xml:space="preserve"> ontstaan</w:t>
      </w:r>
      <w:r w:rsidR="002C0503" w:rsidRPr="00972178">
        <w:rPr>
          <w:rFonts w:cstheme="minorHAnsi"/>
          <w:sz w:val="24"/>
          <w:szCs w:val="24"/>
        </w:rPr>
        <w:t xml:space="preserve"> tijdens de zwangerschap</w:t>
      </w:r>
      <w:r w:rsidR="00AC6DE3" w:rsidRPr="00972178">
        <w:rPr>
          <w:rFonts w:cstheme="minorHAnsi"/>
          <w:sz w:val="24"/>
          <w:szCs w:val="24"/>
        </w:rPr>
        <w:t xml:space="preserve"> zonder voorafgaand</w:t>
      </w:r>
      <w:r w:rsidR="001716C1" w:rsidRPr="00972178">
        <w:rPr>
          <w:rFonts w:cstheme="minorHAnsi"/>
          <w:sz w:val="24"/>
          <w:szCs w:val="24"/>
        </w:rPr>
        <w:t xml:space="preserve"> trauma</w:t>
      </w:r>
      <w:r w:rsidRPr="00972178">
        <w:rPr>
          <w:rFonts w:cstheme="minorHAnsi"/>
          <w:sz w:val="24"/>
          <w:szCs w:val="24"/>
        </w:rPr>
        <w:t xml:space="preserve">. Af en </w:t>
      </w:r>
      <w:r w:rsidR="002C0503" w:rsidRPr="00972178">
        <w:rPr>
          <w:rFonts w:cstheme="minorHAnsi"/>
          <w:sz w:val="24"/>
          <w:szCs w:val="24"/>
        </w:rPr>
        <w:t>toe is er uitstraling tot in de linker voet. De patiënte heeft geen relevante medische voorgeschiedenis.</w:t>
      </w:r>
      <w:r w:rsidR="00B459DC" w:rsidRPr="00972178">
        <w:rPr>
          <w:rFonts w:cstheme="minorHAnsi"/>
          <w:sz w:val="24"/>
          <w:szCs w:val="24"/>
        </w:rPr>
        <w:t xml:space="preserve"> Bij het klinisch onderzoek is er lokale drukpijn </w:t>
      </w:r>
      <w:r w:rsidR="00AC6DE3" w:rsidRPr="00972178">
        <w:rPr>
          <w:rFonts w:cstheme="minorHAnsi"/>
          <w:sz w:val="24"/>
          <w:szCs w:val="24"/>
        </w:rPr>
        <w:t>aan</w:t>
      </w:r>
      <w:r w:rsidR="00B459DC" w:rsidRPr="00972178">
        <w:rPr>
          <w:rFonts w:cstheme="minorHAnsi"/>
          <w:sz w:val="24"/>
          <w:szCs w:val="24"/>
        </w:rPr>
        <w:t xml:space="preserve"> het linker sacro-iliacaal gewricht. </w:t>
      </w:r>
      <w:r w:rsidR="00C26841" w:rsidRPr="00972178">
        <w:rPr>
          <w:rFonts w:cstheme="minorHAnsi"/>
          <w:sz w:val="24"/>
          <w:szCs w:val="24"/>
        </w:rPr>
        <w:t>De pijn betert niet na de bevalling en e</w:t>
      </w:r>
      <w:r w:rsidR="00B459DC" w:rsidRPr="00972178">
        <w:rPr>
          <w:rFonts w:cstheme="minorHAnsi"/>
          <w:sz w:val="24"/>
          <w:szCs w:val="24"/>
        </w:rPr>
        <w:t xml:space="preserve">r wordt </w:t>
      </w:r>
      <w:r w:rsidR="00C26841" w:rsidRPr="00972178">
        <w:rPr>
          <w:rFonts w:cstheme="minorHAnsi"/>
          <w:sz w:val="24"/>
          <w:szCs w:val="24"/>
        </w:rPr>
        <w:t xml:space="preserve">postpartum </w:t>
      </w:r>
      <w:r w:rsidR="00B459DC" w:rsidRPr="00972178">
        <w:rPr>
          <w:rFonts w:cstheme="minorHAnsi"/>
          <w:sz w:val="24"/>
          <w:szCs w:val="24"/>
        </w:rPr>
        <w:t>een MR</w:t>
      </w:r>
      <w:r w:rsidR="00AC6DE3" w:rsidRPr="00972178">
        <w:rPr>
          <w:rFonts w:cstheme="minorHAnsi"/>
          <w:sz w:val="24"/>
          <w:szCs w:val="24"/>
        </w:rPr>
        <w:t>I</w:t>
      </w:r>
      <w:r w:rsidR="00B459DC" w:rsidRPr="00972178">
        <w:rPr>
          <w:rFonts w:cstheme="minorHAnsi"/>
          <w:sz w:val="24"/>
          <w:szCs w:val="24"/>
        </w:rPr>
        <w:t xml:space="preserve"> van de lumbale wervelkolom en sacro-iliacale gewrichten uitgevoerd. Deze toont een</w:t>
      </w:r>
      <w:r w:rsidR="00C26841" w:rsidRPr="00972178">
        <w:rPr>
          <w:rFonts w:cstheme="minorHAnsi"/>
          <w:sz w:val="24"/>
          <w:szCs w:val="24"/>
        </w:rPr>
        <w:t xml:space="preserve"> niet-verplaatste </w:t>
      </w:r>
      <w:r w:rsidR="00AC6DE3" w:rsidRPr="00972178">
        <w:rPr>
          <w:rFonts w:cstheme="minorHAnsi"/>
          <w:sz w:val="24"/>
          <w:szCs w:val="24"/>
        </w:rPr>
        <w:t>stress</w:t>
      </w:r>
      <w:r w:rsidR="00C26841" w:rsidRPr="00972178">
        <w:rPr>
          <w:rFonts w:cstheme="minorHAnsi"/>
          <w:sz w:val="24"/>
          <w:szCs w:val="24"/>
        </w:rPr>
        <w:t>fractuur in het linker hemisacrum</w:t>
      </w:r>
      <w:r w:rsidR="00C87EC2" w:rsidRPr="00972178">
        <w:rPr>
          <w:rFonts w:cstheme="minorHAnsi"/>
          <w:sz w:val="24"/>
          <w:szCs w:val="24"/>
        </w:rPr>
        <w:t xml:space="preserve"> (Figuur 1a, 1b en 1c)</w:t>
      </w:r>
      <w:r w:rsidR="00C26841" w:rsidRPr="00972178">
        <w:rPr>
          <w:rFonts w:cstheme="minorHAnsi"/>
          <w:sz w:val="24"/>
          <w:szCs w:val="24"/>
        </w:rPr>
        <w:t>, evenwijdig aan het sacro-iliacaal gewricht, met omgevend beenmergoedeem</w:t>
      </w:r>
      <w:r w:rsidR="00C87EC2" w:rsidRPr="00972178">
        <w:rPr>
          <w:rFonts w:cstheme="minorHAnsi"/>
          <w:sz w:val="24"/>
          <w:szCs w:val="24"/>
        </w:rPr>
        <w:t xml:space="preserve"> (Figuur 2a en 2b)</w:t>
      </w:r>
      <w:r w:rsidR="00C26841" w:rsidRPr="00972178">
        <w:rPr>
          <w:rFonts w:cstheme="minorHAnsi"/>
          <w:sz w:val="24"/>
          <w:szCs w:val="24"/>
        </w:rPr>
        <w:t>.</w:t>
      </w:r>
    </w:p>
    <w:p w14:paraId="74970098" w14:textId="77777777" w:rsidR="00B459DC" w:rsidRPr="00972178" w:rsidRDefault="00B459DC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5FFEC5D9" w14:textId="77777777" w:rsidR="00454E4C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Discussie</w:t>
      </w:r>
    </w:p>
    <w:p w14:paraId="4BF8FA29" w14:textId="77777777" w:rsidR="00E717F2" w:rsidRPr="00972178" w:rsidRDefault="00E717F2" w:rsidP="00C26841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972178">
        <w:rPr>
          <w:rFonts w:cstheme="minorHAnsi"/>
          <w:i/>
          <w:sz w:val="24"/>
          <w:szCs w:val="24"/>
          <w:u w:val="single"/>
        </w:rPr>
        <w:t>Definitie en epidemiologie</w:t>
      </w:r>
    </w:p>
    <w:p w14:paraId="3C4D58CC" w14:textId="09CFB7FC" w:rsidR="0048156A" w:rsidRPr="0048156A" w:rsidRDefault="007E521C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Een stressfractuur van</w:t>
      </w:r>
      <w:r w:rsidR="00BF7709" w:rsidRPr="00972178">
        <w:rPr>
          <w:rFonts w:cstheme="minorHAnsi"/>
          <w:sz w:val="24"/>
          <w:szCs w:val="24"/>
        </w:rPr>
        <w:t xml:space="preserve"> het sacrum </w:t>
      </w:r>
      <w:r w:rsidR="008A08BA" w:rsidRPr="00972178">
        <w:rPr>
          <w:rFonts w:cstheme="minorHAnsi"/>
          <w:sz w:val="24"/>
          <w:szCs w:val="24"/>
        </w:rPr>
        <w:t xml:space="preserve">tijdens </w:t>
      </w:r>
      <w:r w:rsidR="003B4760" w:rsidRPr="00972178">
        <w:rPr>
          <w:rFonts w:cstheme="minorHAnsi"/>
          <w:sz w:val="24"/>
          <w:szCs w:val="24"/>
        </w:rPr>
        <w:t xml:space="preserve">de zwangerschap </w:t>
      </w:r>
      <w:r w:rsidR="00BF7709" w:rsidRPr="00972178">
        <w:rPr>
          <w:rFonts w:cstheme="minorHAnsi"/>
          <w:sz w:val="24"/>
          <w:szCs w:val="24"/>
        </w:rPr>
        <w:t>is zeldzaam (1</w:t>
      </w:r>
      <w:r w:rsidRPr="00972178">
        <w:rPr>
          <w:rFonts w:cstheme="minorHAnsi"/>
          <w:sz w:val="24"/>
          <w:szCs w:val="24"/>
        </w:rPr>
        <w:t>).</w:t>
      </w:r>
      <w:r w:rsidR="00EC59E7" w:rsidRPr="00972178">
        <w:rPr>
          <w:rFonts w:cstheme="minorHAnsi"/>
          <w:sz w:val="24"/>
          <w:szCs w:val="24"/>
        </w:rPr>
        <w:t xml:space="preserve"> </w:t>
      </w:r>
      <w:r w:rsidR="008A08BA" w:rsidRPr="00972178">
        <w:rPr>
          <w:rFonts w:cstheme="minorHAnsi"/>
          <w:sz w:val="24"/>
          <w:szCs w:val="24"/>
        </w:rPr>
        <w:t>Z</w:t>
      </w:r>
      <w:r w:rsidR="00126F50" w:rsidRPr="00972178">
        <w:rPr>
          <w:rFonts w:cstheme="minorHAnsi"/>
          <w:sz w:val="24"/>
          <w:szCs w:val="24"/>
        </w:rPr>
        <w:t xml:space="preserve">wangerschapsgerelateerde sacrale fracturen worden </w:t>
      </w:r>
      <w:r w:rsidR="008A08BA" w:rsidRPr="00972178">
        <w:rPr>
          <w:rFonts w:cstheme="minorHAnsi"/>
          <w:sz w:val="24"/>
          <w:szCs w:val="24"/>
        </w:rPr>
        <w:t xml:space="preserve">meestal </w:t>
      </w:r>
      <w:r w:rsidR="00126F50" w:rsidRPr="00972178">
        <w:rPr>
          <w:rFonts w:cstheme="minorHAnsi"/>
          <w:sz w:val="24"/>
          <w:szCs w:val="24"/>
        </w:rPr>
        <w:t xml:space="preserve">beschouwd als een postpartum complicatie en </w:t>
      </w:r>
      <w:r w:rsidR="0094362B" w:rsidRPr="00972178">
        <w:rPr>
          <w:rFonts w:cstheme="minorHAnsi"/>
          <w:sz w:val="24"/>
          <w:szCs w:val="24"/>
        </w:rPr>
        <w:t xml:space="preserve">er </w:t>
      </w:r>
      <w:r w:rsidR="00126F50" w:rsidRPr="00972178">
        <w:rPr>
          <w:rFonts w:cstheme="minorHAnsi"/>
          <w:sz w:val="24"/>
          <w:szCs w:val="24"/>
        </w:rPr>
        <w:t xml:space="preserve">zijn maar enkele </w:t>
      </w:r>
      <w:r w:rsidR="0057367A" w:rsidRPr="00972178">
        <w:rPr>
          <w:rFonts w:cstheme="minorHAnsi"/>
          <w:sz w:val="24"/>
          <w:szCs w:val="24"/>
        </w:rPr>
        <w:t>casussen</w:t>
      </w:r>
      <w:r w:rsidR="00126F50" w:rsidRPr="00972178">
        <w:rPr>
          <w:rFonts w:cstheme="minorHAnsi"/>
          <w:sz w:val="24"/>
          <w:szCs w:val="24"/>
        </w:rPr>
        <w:t xml:space="preserve"> </w:t>
      </w:r>
      <w:r w:rsidR="0057367A" w:rsidRPr="00972178">
        <w:rPr>
          <w:rFonts w:cstheme="minorHAnsi"/>
          <w:sz w:val="24"/>
          <w:szCs w:val="24"/>
        </w:rPr>
        <w:t>beschreven</w:t>
      </w:r>
      <w:r w:rsidR="00844B5E" w:rsidRPr="00972178">
        <w:rPr>
          <w:rFonts w:cstheme="minorHAnsi"/>
          <w:sz w:val="24"/>
          <w:szCs w:val="24"/>
        </w:rPr>
        <w:t xml:space="preserve"> </w:t>
      </w:r>
      <w:r w:rsidR="00126F50" w:rsidRPr="00972178">
        <w:rPr>
          <w:rFonts w:cstheme="minorHAnsi"/>
          <w:sz w:val="24"/>
          <w:szCs w:val="24"/>
        </w:rPr>
        <w:t>tijdens de zwangerschap, allen in het derde trimester</w:t>
      </w:r>
      <w:r w:rsidR="00BF7709" w:rsidRPr="00972178">
        <w:rPr>
          <w:rFonts w:cstheme="minorHAnsi"/>
          <w:sz w:val="24"/>
          <w:szCs w:val="24"/>
        </w:rPr>
        <w:t xml:space="preserve"> (2</w:t>
      </w:r>
      <w:r w:rsidR="00126F50" w:rsidRPr="00972178">
        <w:rPr>
          <w:rFonts w:cstheme="minorHAnsi"/>
          <w:sz w:val="24"/>
          <w:szCs w:val="24"/>
        </w:rPr>
        <w:t xml:space="preserve">). </w:t>
      </w:r>
      <w:r w:rsidR="00452584" w:rsidRPr="00972178">
        <w:rPr>
          <w:rFonts w:cstheme="minorHAnsi"/>
          <w:sz w:val="24"/>
          <w:szCs w:val="24"/>
        </w:rPr>
        <w:t>Soms</w:t>
      </w:r>
      <w:r w:rsidR="0033532A" w:rsidRPr="00972178">
        <w:rPr>
          <w:rFonts w:cstheme="minorHAnsi"/>
          <w:sz w:val="24"/>
          <w:szCs w:val="24"/>
        </w:rPr>
        <w:t xml:space="preserve"> </w:t>
      </w:r>
      <w:r w:rsidR="00452584" w:rsidRPr="00972178">
        <w:rPr>
          <w:rFonts w:cstheme="minorHAnsi"/>
          <w:sz w:val="24"/>
          <w:szCs w:val="24"/>
        </w:rPr>
        <w:t xml:space="preserve">is </w:t>
      </w:r>
      <w:r w:rsidR="0033532A" w:rsidRPr="00972178">
        <w:rPr>
          <w:rFonts w:cstheme="minorHAnsi"/>
          <w:sz w:val="24"/>
          <w:szCs w:val="24"/>
        </w:rPr>
        <w:t>de stressfractuur bilater</w:t>
      </w:r>
      <w:r w:rsidR="0048156A">
        <w:rPr>
          <w:rFonts w:cstheme="minorHAnsi"/>
          <w:sz w:val="24"/>
          <w:szCs w:val="24"/>
        </w:rPr>
        <w:t>a</w:t>
      </w:r>
      <w:r w:rsidR="0033532A" w:rsidRPr="0048156A">
        <w:rPr>
          <w:rFonts w:cstheme="minorHAnsi"/>
          <w:sz w:val="24"/>
          <w:szCs w:val="24"/>
        </w:rPr>
        <w:t>al</w:t>
      </w:r>
      <w:r w:rsidR="0048156A">
        <w:rPr>
          <w:rFonts w:cstheme="minorHAnsi"/>
          <w:sz w:val="24"/>
          <w:szCs w:val="24"/>
        </w:rPr>
        <w:t xml:space="preserve"> </w:t>
      </w:r>
      <w:r w:rsidR="0033532A" w:rsidRPr="00972178">
        <w:rPr>
          <w:rFonts w:cstheme="minorHAnsi"/>
          <w:sz w:val="24"/>
          <w:szCs w:val="24"/>
        </w:rPr>
        <w:t>(1).</w:t>
      </w:r>
    </w:p>
    <w:p w14:paraId="41109F9D" w14:textId="77777777" w:rsidR="00252A43" w:rsidRPr="0048156A" w:rsidRDefault="00252A43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35C82659" w14:textId="77777777" w:rsidR="00BF7709" w:rsidRPr="00972178" w:rsidRDefault="00E717F2" w:rsidP="00C26841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972178">
        <w:rPr>
          <w:rFonts w:cstheme="minorHAnsi"/>
          <w:i/>
          <w:sz w:val="24"/>
          <w:szCs w:val="24"/>
          <w:u w:val="single"/>
        </w:rPr>
        <w:t>Kliniek</w:t>
      </w:r>
    </w:p>
    <w:p w14:paraId="5A73F5C7" w14:textId="116821FE" w:rsidR="0033532A" w:rsidRDefault="00BF7709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 xml:space="preserve">De klachten beginnen vaak als een gevoel van ongemak in de lage rug </w:t>
      </w:r>
      <w:r w:rsidR="002B03AD" w:rsidRPr="00972178">
        <w:rPr>
          <w:rFonts w:cstheme="minorHAnsi"/>
          <w:sz w:val="24"/>
          <w:szCs w:val="24"/>
        </w:rPr>
        <w:t xml:space="preserve">die </w:t>
      </w:r>
      <w:r w:rsidRPr="00972178">
        <w:rPr>
          <w:rFonts w:cstheme="minorHAnsi"/>
          <w:sz w:val="24"/>
          <w:szCs w:val="24"/>
        </w:rPr>
        <w:t xml:space="preserve">over een periode van meerdere dagen gradueel toeneemt en </w:t>
      </w:r>
      <w:r w:rsidR="00C87EC2" w:rsidRPr="00972178">
        <w:rPr>
          <w:rFonts w:cstheme="minorHAnsi"/>
          <w:sz w:val="24"/>
          <w:szCs w:val="24"/>
        </w:rPr>
        <w:t xml:space="preserve">uiteindelijk </w:t>
      </w:r>
      <w:r w:rsidRPr="00972178">
        <w:rPr>
          <w:rFonts w:cstheme="minorHAnsi"/>
          <w:sz w:val="24"/>
          <w:szCs w:val="24"/>
        </w:rPr>
        <w:t xml:space="preserve">evolueert naar ernstige </w:t>
      </w:r>
      <w:r w:rsidR="0094362B" w:rsidRPr="00972178">
        <w:rPr>
          <w:rFonts w:cstheme="minorHAnsi"/>
          <w:sz w:val="24"/>
          <w:szCs w:val="24"/>
        </w:rPr>
        <w:t>lumbosacrale</w:t>
      </w:r>
      <w:r w:rsidRPr="00972178">
        <w:rPr>
          <w:rFonts w:cstheme="minorHAnsi"/>
          <w:sz w:val="24"/>
          <w:szCs w:val="24"/>
        </w:rPr>
        <w:t xml:space="preserve"> pijn (1</w:t>
      </w:r>
      <w:r w:rsidR="00A44FC8" w:rsidRPr="00972178">
        <w:rPr>
          <w:rFonts w:cstheme="minorHAnsi"/>
          <w:sz w:val="24"/>
          <w:szCs w:val="24"/>
        </w:rPr>
        <w:t>,2</w:t>
      </w:r>
      <w:r w:rsidRPr="00972178">
        <w:rPr>
          <w:rFonts w:cstheme="minorHAnsi"/>
          <w:sz w:val="24"/>
          <w:szCs w:val="24"/>
        </w:rPr>
        <w:t xml:space="preserve">). </w:t>
      </w:r>
      <w:r w:rsidR="0094362B" w:rsidRPr="00972178">
        <w:rPr>
          <w:rFonts w:cstheme="minorHAnsi"/>
          <w:sz w:val="24"/>
          <w:szCs w:val="24"/>
        </w:rPr>
        <w:t xml:space="preserve">Ischialgiforme </w:t>
      </w:r>
      <w:r w:rsidR="0094362B" w:rsidRPr="00972178">
        <w:rPr>
          <w:rFonts w:cstheme="minorHAnsi"/>
          <w:sz w:val="24"/>
          <w:szCs w:val="24"/>
        </w:rPr>
        <w:lastRenderedPageBreak/>
        <w:t xml:space="preserve">pijn is mogelijk, maar neurologisch uitval is </w:t>
      </w:r>
      <w:r w:rsidR="002B03AD" w:rsidRPr="00972178">
        <w:rPr>
          <w:rFonts w:cstheme="minorHAnsi"/>
          <w:sz w:val="24"/>
          <w:szCs w:val="24"/>
        </w:rPr>
        <w:t xml:space="preserve">zeldzaam </w:t>
      </w:r>
      <w:r w:rsidR="0094362B" w:rsidRPr="00972178">
        <w:rPr>
          <w:rFonts w:cstheme="minorHAnsi"/>
          <w:sz w:val="24"/>
          <w:szCs w:val="24"/>
        </w:rPr>
        <w:t>(3,4).</w:t>
      </w:r>
      <w:r w:rsidR="00A44FC8" w:rsidRPr="00972178">
        <w:rPr>
          <w:rFonts w:cstheme="minorHAnsi"/>
          <w:sz w:val="24"/>
          <w:szCs w:val="24"/>
        </w:rPr>
        <w:t xml:space="preserve"> </w:t>
      </w:r>
      <w:r w:rsidR="0057367A" w:rsidRPr="00972178">
        <w:rPr>
          <w:rFonts w:cstheme="minorHAnsi"/>
          <w:sz w:val="24"/>
          <w:szCs w:val="24"/>
        </w:rPr>
        <w:t>Het</w:t>
      </w:r>
      <w:r w:rsidRPr="00972178">
        <w:rPr>
          <w:rFonts w:cstheme="minorHAnsi"/>
          <w:sz w:val="24"/>
          <w:szCs w:val="24"/>
        </w:rPr>
        <w:t xml:space="preserve"> </w:t>
      </w:r>
      <w:r w:rsidR="008E45D8" w:rsidRPr="00972178">
        <w:rPr>
          <w:rFonts w:cstheme="minorHAnsi"/>
          <w:sz w:val="24"/>
          <w:szCs w:val="24"/>
        </w:rPr>
        <w:t xml:space="preserve">meest </w:t>
      </w:r>
      <w:r w:rsidRPr="00972178">
        <w:rPr>
          <w:rFonts w:cstheme="minorHAnsi"/>
          <w:sz w:val="24"/>
          <w:szCs w:val="24"/>
        </w:rPr>
        <w:t>specifiek</w:t>
      </w:r>
      <w:r w:rsidR="008E45D8" w:rsidRPr="00972178">
        <w:rPr>
          <w:rFonts w:cstheme="minorHAnsi"/>
          <w:sz w:val="24"/>
          <w:szCs w:val="24"/>
        </w:rPr>
        <w:t>e</w:t>
      </w:r>
      <w:r w:rsidRPr="00972178">
        <w:rPr>
          <w:rFonts w:cstheme="minorHAnsi"/>
          <w:sz w:val="24"/>
          <w:szCs w:val="24"/>
        </w:rPr>
        <w:t xml:space="preserve"> teken is </w:t>
      </w:r>
      <w:r w:rsidR="0057367A" w:rsidRPr="00972178">
        <w:rPr>
          <w:rFonts w:cstheme="minorHAnsi"/>
          <w:sz w:val="24"/>
          <w:szCs w:val="24"/>
        </w:rPr>
        <w:t>toename</w:t>
      </w:r>
      <w:r w:rsidRPr="00972178">
        <w:rPr>
          <w:rFonts w:cstheme="minorHAnsi"/>
          <w:sz w:val="24"/>
          <w:szCs w:val="24"/>
        </w:rPr>
        <w:t xml:space="preserve"> van de pijn in zittende of rechtstaande houding en bij </w:t>
      </w:r>
      <w:r w:rsidR="0094362B" w:rsidRPr="00972178">
        <w:rPr>
          <w:rFonts w:cstheme="minorHAnsi"/>
          <w:sz w:val="24"/>
          <w:szCs w:val="24"/>
        </w:rPr>
        <w:t xml:space="preserve">actief </w:t>
      </w:r>
      <w:r w:rsidRPr="00972178">
        <w:rPr>
          <w:rFonts w:cstheme="minorHAnsi"/>
          <w:sz w:val="24"/>
          <w:szCs w:val="24"/>
        </w:rPr>
        <w:t xml:space="preserve">opheffen van </w:t>
      </w:r>
      <w:r w:rsidR="0057367A" w:rsidRPr="00972178">
        <w:rPr>
          <w:rFonts w:cstheme="minorHAnsi"/>
          <w:sz w:val="24"/>
          <w:szCs w:val="24"/>
        </w:rPr>
        <w:t>het bekken</w:t>
      </w:r>
      <w:r w:rsidRPr="00972178">
        <w:rPr>
          <w:rFonts w:cstheme="minorHAnsi"/>
          <w:sz w:val="24"/>
          <w:szCs w:val="24"/>
        </w:rPr>
        <w:t xml:space="preserve"> (3).</w:t>
      </w:r>
      <w:r w:rsidR="0094362B" w:rsidRPr="00972178">
        <w:rPr>
          <w:rFonts w:cstheme="minorHAnsi"/>
          <w:sz w:val="24"/>
          <w:szCs w:val="24"/>
        </w:rPr>
        <w:t xml:space="preserve"> Bij het klinisch onderzoek is er antalgische gang, positief teken van Trendelenburg en lokale drukpijn in het regio van het sacro-iliacaal gewricht (1,2). </w:t>
      </w:r>
    </w:p>
    <w:p w14:paraId="75619991" w14:textId="77777777" w:rsidR="0048156A" w:rsidRPr="0048156A" w:rsidRDefault="0048156A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2DA8BE24" w14:textId="62ECC85F" w:rsidR="00E717F2" w:rsidRPr="00972178" w:rsidRDefault="00663D07" w:rsidP="00C26841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972178">
        <w:rPr>
          <w:rFonts w:cstheme="minorHAnsi"/>
          <w:i/>
          <w:sz w:val="24"/>
          <w:szCs w:val="24"/>
          <w:u w:val="single"/>
        </w:rPr>
        <w:t>Pathogenese</w:t>
      </w:r>
    </w:p>
    <w:p w14:paraId="3D9345AB" w14:textId="686FA63B" w:rsidR="00185AA0" w:rsidRPr="00972178" w:rsidRDefault="00CB4820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De pathogenese van een</w:t>
      </w:r>
      <w:r w:rsidR="0057367A" w:rsidRPr="00972178">
        <w:rPr>
          <w:rFonts w:cstheme="minorHAnsi"/>
          <w:sz w:val="24"/>
          <w:szCs w:val="24"/>
        </w:rPr>
        <w:t xml:space="preserve"> stressfractuur kan </w:t>
      </w:r>
      <w:r w:rsidRPr="00972178">
        <w:rPr>
          <w:rFonts w:cstheme="minorHAnsi"/>
          <w:sz w:val="24"/>
          <w:szCs w:val="24"/>
        </w:rPr>
        <w:t>het gevolg zijn van</w:t>
      </w:r>
      <w:r w:rsidR="0057367A" w:rsidRPr="00972178">
        <w:rPr>
          <w:rFonts w:cstheme="minorHAnsi"/>
          <w:sz w:val="24"/>
          <w:szCs w:val="24"/>
        </w:rPr>
        <w:t xml:space="preserve"> twee mechanismen. Enerzijds kan het </w:t>
      </w:r>
      <w:r w:rsidR="00424D2A" w:rsidRPr="00972178">
        <w:rPr>
          <w:rFonts w:cstheme="minorHAnsi"/>
          <w:sz w:val="24"/>
          <w:szCs w:val="24"/>
        </w:rPr>
        <w:t xml:space="preserve">letsel </w:t>
      </w:r>
      <w:r w:rsidR="0057367A" w:rsidRPr="00972178">
        <w:rPr>
          <w:rFonts w:cstheme="minorHAnsi"/>
          <w:sz w:val="24"/>
          <w:szCs w:val="24"/>
        </w:rPr>
        <w:t xml:space="preserve">ontstaan als gevolg van abnormaal hoge krachtinwerking op normaal bot, en spreekt men van een vermoeidheidsbreuk (1). Anderzijds kan </w:t>
      </w:r>
      <w:r w:rsidR="00B1783B" w:rsidRPr="00972178">
        <w:rPr>
          <w:rFonts w:cstheme="minorHAnsi"/>
          <w:sz w:val="24"/>
          <w:szCs w:val="24"/>
        </w:rPr>
        <w:t>er sprake zijn van een</w:t>
      </w:r>
      <w:r w:rsidR="0057367A" w:rsidRPr="00972178">
        <w:rPr>
          <w:rFonts w:cstheme="minorHAnsi"/>
          <w:sz w:val="24"/>
          <w:szCs w:val="24"/>
        </w:rPr>
        <w:t xml:space="preserve"> normale krachtinwerking op verzwakt bot, bijvoorbeeld </w:t>
      </w:r>
      <w:r w:rsidR="00AC60C5" w:rsidRPr="00972178">
        <w:rPr>
          <w:rFonts w:cstheme="minorHAnsi"/>
          <w:sz w:val="24"/>
          <w:szCs w:val="24"/>
        </w:rPr>
        <w:t xml:space="preserve">bij </w:t>
      </w:r>
      <w:r w:rsidR="0057367A" w:rsidRPr="00972178">
        <w:rPr>
          <w:rFonts w:cstheme="minorHAnsi"/>
          <w:sz w:val="24"/>
          <w:szCs w:val="24"/>
        </w:rPr>
        <w:t xml:space="preserve">osteoporose, en </w:t>
      </w:r>
      <w:r w:rsidR="00910C2A" w:rsidRPr="00972178">
        <w:rPr>
          <w:rFonts w:cstheme="minorHAnsi"/>
          <w:sz w:val="24"/>
          <w:szCs w:val="24"/>
        </w:rPr>
        <w:t xml:space="preserve">dan </w:t>
      </w:r>
      <w:r w:rsidR="0057367A" w:rsidRPr="00972178">
        <w:rPr>
          <w:rFonts w:cstheme="minorHAnsi"/>
          <w:sz w:val="24"/>
          <w:szCs w:val="24"/>
        </w:rPr>
        <w:t xml:space="preserve">spreekt men van een insufficiëntiefractuur (1). </w:t>
      </w:r>
    </w:p>
    <w:p w14:paraId="4D2A2002" w14:textId="2B911B7D" w:rsidR="00BE208E" w:rsidRPr="00972178" w:rsidRDefault="00A44FC8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 xml:space="preserve">De etiopathogenese is multifactorieel, waarbij </w:t>
      </w:r>
      <w:r w:rsidR="00185AA0" w:rsidRPr="00972178">
        <w:rPr>
          <w:rFonts w:cstheme="minorHAnsi"/>
          <w:sz w:val="24"/>
          <w:szCs w:val="24"/>
        </w:rPr>
        <w:t>voornamelijk biomechanische en hormonale factoren een rol spelen, en in mindere mate metabole factoren</w:t>
      </w:r>
      <w:r w:rsidRPr="00972178">
        <w:rPr>
          <w:rFonts w:cstheme="minorHAnsi"/>
          <w:sz w:val="24"/>
          <w:szCs w:val="24"/>
        </w:rPr>
        <w:t xml:space="preserve"> (1,4</w:t>
      </w:r>
      <w:r w:rsidR="00844B5E" w:rsidRPr="00972178">
        <w:rPr>
          <w:rFonts w:cstheme="minorHAnsi"/>
          <w:sz w:val="24"/>
          <w:szCs w:val="24"/>
        </w:rPr>
        <w:t>). Tijdens zwangerschap en lactatie neemt de productie van het hormoon relaxin</w:t>
      </w:r>
      <w:r w:rsidR="003E5277" w:rsidRPr="00972178">
        <w:rPr>
          <w:rFonts w:cstheme="minorHAnsi"/>
          <w:sz w:val="24"/>
          <w:szCs w:val="24"/>
        </w:rPr>
        <w:t>e</w:t>
      </w:r>
      <w:r w:rsidR="00844B5E" w:rsidRPr="00972178">
        <w:rPr>
          <w:rFonts w:cstheme="minorHAnsi"/>
          <w:sz w:val="24"/>
          <w:szCs w:val="24"/>
        </w:rPr>
        <w:t xml:space="preserve"> toe, wat leidt tot verslappen van de ligamenten ter hoogte van de symfyse en sacro-iliacale gewrichten</w:t>
      </w:r>
      <w:r w:rsidR="00A77814" w:rsidRPr="00972178">
        <w:rPr>
          <w:rFonts w:cstheme="minorHAnsi"/>
          <w:sz w:val="24"/>
          <w:szCs w:val="24"/>
        </w:rPr>
        <w:t xml:space="preserve">, met als gevolg destabilisatie van de </w:t>
      </w:r>
      <w:r w:rsidR="007C6207" w:rsidRPr="00972178">
        <w:rPr>
          <w:rFonts w:cstheme="minorHAnsi"/>
          <w:sz w:val="24"/>
          <w:szCs w:val="24"/>
        </w:rPr>
        <w:t>bekken</w:t>
      </w:r>
      <w:r w:rsidR="00A77814" w:rsidRPr="00972178">
        <w:rPr>
          <w:rFonts w:cstheme="minorHAnsi"/>
          <w:sz w:val="24"/>
          <w:szCs w:val="24"/>
        </w:rPr>
        <w:t>ring</w:t>
      </w:r>
      <w:r w:rsidR="00844B5E" w:rsidRPr="00972178">
        <w:rPr>
          <w:rFonts w:cstheme="minorHAnsi"/>
          <w:sz w:val="24"/>
          <w:szCs w:val="24"/>
        </w:rPr>
        <w:t xml:space="preserve"> (1, 5</w:t>
      </w:r>
      <w:r w:rsidR="00A77814" w:rsidRPr="00972178">
        <w:rPr>
          <w:rFonts w:cstheme="minorHAnsi"/>
          <w:sz w:val="24"/>
          <w:szCs w:val="24"/>
        </w:rPr>
        <w:t>)</w:t>
      </w:r>
      <w:r w:rsidR="00DA3F7F" w:rsidRPr="00972178">
        <w:rPr>
          <w:rFonts w:cstheme="minorHAnsi"/>
          <w:sz w:val="24"/>
          <w:szCs w:val="24"/>
        </w:rPr>
        <w:t xml:space="preserve">. </w:t>
      </w:r>
      <w:r w:rsidR="0057367A" w:rsidRPr="00972178">
        <w:rPr>
          <w:rFonts w:cstheme="minorHAnsi"/>
          <w:sz w:val="24"/>
          <w:szCs w:val="24"/>
        </w:rPr>
        <w:t>De meeste</w:t>
      </w:r>
      <w:r w:rsidR="00DA3F7F" w:rsidRPr="00972178">
        <w:rPr>
          <w:rFonts w:cstheme="minorHAnsi"/>
          <w:sz w:val="24"/>
          <w:szCs w:val="24"/>
        </w:rPr>
        <w:t xml:space="preserve"> zwangere vrouwen ontwikkelen lumbale hyperlordose en sacrale anteversie, wat leidt tot toegenomen compressiekrachten ter hoogte van de sacro-iliacale gewrichten wanneer de vrouw rechtop zit of staat (1,2). Daarenboven </w:t>
      </w:r>
      <w:r w:rsidR="0057367A" w:rsidRPr="00972178">
        <w:rPr>
          <w:rFonts w:cstheme="minorHAnsi"/>
          <w:sz w:val="24"/>
          <w:szCs w:val="24"/>
        </w:rPr>
        <w:t>wordt de krachtinwerking verder verhoogd door de gewichtstoename</w:t>
      </w:r>
      <w:r w:rsidR="00DA3F7F" w:rsidRPr="00972178">
        <w:rPr>
          <w:rFonts w:cstheme="minorHAnsi"/>
          <w:sz w:val="24"/>
          <w:szCs w:val="24"/>
        </w:rPr>
        <w:t xml:space="preserve"> (1,2). </w:t>
      </w:r>
      <w:r w:rsidR="00AE5494" w:rsidRPr="00972178">
        <w:rPr>
          <w:rFonts w:cstheme="minorHAnsi"/>
          <w:sz w:val="24"/>
          <w:szCs w:val="24"/>
        </w:rPr>
        <w:t xml:space="preserve">Deze axiaal </w:t>
      </w:r>
      <w:r w:rsidR="00BE208E" w:rsidRPr="00972178">
        <w:rPr>
          <w:rFonts w:cstheme="minorHAnsi"/>
          <w:sz w:val="24"/>
          <w:szCs w:val="24"/>
        </w:rPr>
        <w:t>verhoogde krachtsinwerking</w:t>
      </w:r>
      <w:r w:rsidR="00DA3F7F" w:rsidRPr="00972178">
        <w:rPr>
          <w:rFonts w:cstheme="minorHAnsi"/>
          <w:sz w:val="24"/>
          <w:szCs w:val="24"/>
        </w:rPr>
        <w:t xml:space="preserve"> </w:t>
      </w:r>
      <w:r w:rsidR="0057367A" w:rsidRPr="00972178">
        <w:rPr>
          <w:rFonts w:cstheme="minorHAnsi"/>
          <w:sz w:val="24"/>
          <w:szCs w:val="24"/>
        </w:rPr>
        <w:t xml:space="preserve">in het verlengde van de wervelkolom </w:t>
      </w:r>
      <w:r w:rsidR="00BE208E" w:rsidRPr="00972178">
        <w:rPr>
          <w:rFonts w:cstheme="minorHAnsi"/>
          <w:sz w:val="24"/>
          <w:szCs w:val="24"/>
        </w:rPr>
        <w:t>verklaart het karakteristiek verloop van de stressfractuur evenwijdig met het sacro-iliacaal gewricht</w:t>
      </w:r>
      <w:r w:rsidR="00CA13C9" w:rsidRPr="00972178">
        <w:rPr>
          <w:rFonts w:cstheme="minorHAnsi"/>
          <w:sz w:val="24"/>
          <w:szCs w:val="24"/>
        </w:rPr>
        <w:t xml:space="preserve">. </w:t>
      </w:r>
    </w:p>
    <w:p w14:paraId="55E47BC0" w14:textId="236B05B3" w:rsidR="00A44FC8" w:rsidRPr="00972178" w:rsidRDefault="00185AA0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Z</w:t>
      </w:r>
      <w:r w:rsidR="00CA13C9" w:rsidRPr="00972178">
        <w:rPr>
          <w:rFonts w:cstheme="minorHAnsi"/>
          <w:sz w:val="24"/>
          <w:szCs w:val="24"/>
        </w:rPr>
        <w:t xml:space="preserve">wangerschapsgerelateerde osteoporose </w:t>
      </w:r>
      <w:r w:rsidRPr="00972178">
        <w:rPr>
          <w:rFonts w:cstheme="minorHAnsi"/>
          <w:sz w:val="24"/>
          <w:szCs w:val="24"/>
        </w:rPr>
        <w:t>is heel zeldzaam (incidentie van ongeveer 0,4/100 000)</w:t>
      </w:r>
      <w:r w:rsidR="00CA13C9" w:rsidRPr="00972178">
        <w:rPr>
          <w:rFonts w:cstheme="minorHAnsi"/>
          <w:sz w:val="24"/>
          <w:szCs w:val="24"/>
        </w:rPr>
        <w:t>,</w:t>
      </w:r>
      <w:r w:rsidR="00BE208E" w:rsidRPr="00972178">
        <w:rPr>
          <w:rFonts w:cstheme="minorHAnsi"/>
          <w:sz w:val="24"/>
          <w:szCs w:val="24"/>
        </w:rPr>
        <w:t xml:space="preserve"> </w:t>
      </w:r>
      <w:r w:rsidRPr="00972178">
        <w:rPr>
          <w:rFonts w:cstheme="minorHAnsi"/>
          <w:sz w:val="24"/>
          <w:szCs w:val="24"/>
        </w:rPr>
        <w:t>maar indien het optreedt,</w:t>
      </w:r>
      <w:r w:rsidR="00CA13C9" w:rsidRPr="00972178">
        <w:rPr>
          <w:rFonts w:cstheme="minorHAnsi"/>
          <w:sz w:val="24"/>
          <w:szCs w:val="24"/>
        </w:rPr>
        <w:t xml:space="preserve"> zal het risico op een sacrale stressfractuur verder toenemen</w:t>
      </w:r>
      <w:r w:rsidRPr="00972178">
        <w:rPr>
          <w:rFonts w:cstheme="minorHAnsi"/>
          <w:sz w:val="24"/>
          <w:szCs w:val="24"/>
        </w:rPr>
        <w:t xml:space="preserve"> (1)</w:t>
      </w:r>
      <w:r w:rsidR="00CA13C9" w:rsidRPr="00972178">
        <w:rPr>
          <w:rFonts w:cstheme="minorHAnsi"/>
          <w:sz w:val="24"/>
          <w:szCs w:val="24"/>
        </w:rPr>
        <w:t>.</w:t>
      </w:r>
    </w:p>
    <w:p w14:paraId="396C4B4B" w14:textId="77777777" w:rsidR="005130E4" w:rsidRPr="00972178" w:rsidRDefault="005130E4" w:rsidP="00C26841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</w:p>
    <w:p w14:paraId="0A914E39" w14:textId="77777777" w:rsidR="00E717F2" w:rsidRPr="00972178" w:rsidRDefault="00E717F2" w:rsidP="00C26841">
      <w:pPr>
        <w:spacing w:after="0" w:line="360" w:lineRule="auto"/>
        <w:rPr>
          <w:rFonts w:cstheme="minorHAnsi"/>
          <w:i/>
          <w:sz w:val="24"/>
          <w:szCs w:val="24"/>
          <w:u w:val="single"/>
        </w:rPr>
      </w:pPr>
      <w:r w:rsidRPr="00972178">
        <w:rPr>
          <w:rFonts w:cstheme="minorHAnsi"/>
          <w:i/>
          <w:sz w:val="24"/>
          <w:szCs w:val="24"/>
          <w:u w:val="single"/>
        </w:rPr>
        <w:t>Beeldvorming</w:t>
      </w:r>
    </w:p>
    <w:p w14:paraId="0372893F" w14:textId="1F5FCA60" w:rsidR="00E717F2" w:rsidRPr="00972178" w:rsidRDefault="00185AA0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Standaard radiografie</w:t>
      </w:r>
      <w:r w:rsidR="00CA13C9" w:rsidRPr="00972178">
        <w:rPr>
          <w:rFonts w:cstheme="minorHAnsi"/>
          <w:sz w:val="24"/>
          <w:szCs w:val="24"/>
        </w:rPr>
        <w:t xml:space="preserve"> is ongevoelig voor detectie van sacrale stressfracturen, en is </w:t>
      </w:r>
      <w:r w:rsidR="00622FB5" w:rsidRPr="00972178">
        <w:rPr>
          <w:rFonts w:cstheme="minorHAnsi"/>
          <w:sz w:val="24"/>
          <w:szCs w:val="24"/>
        </w:rPr>
        <w:t xml:space="preserve">bovendien </w:t>
      </w:r>
      <w:r w:rsidR="00CA13C9" w:rsidRPr="00972178">
        <w:rPr>
          <w:rFonts w:cstheme="minorHAnsi"/>
          <w:sz w:val="24"/>
          <w:szCs w:val="24"/>
        </w:rPr>
        <w:t>tegenaangewezen bij zwangere</w:t>
      </w:r>
      <w:r w:rsidR="00A85365" w:rsidRPr="00972178">
        <w:rPr>
          <w:rFonts w:cstheme="minorHAnsi"/>
          <w:sz w:val="24"/>
          <w:szCs w:val="24"/>
        </w:rPr>
        <w:t xml:space="preserve"> dames</w:t>
      </w:r>
      <w:r w:rsidR="00CA13C9" w:rsidRPr="00972178">
        <w:rPr>
          <w:rFonts w:cstheme="minorHAnsi"/>
          <w:sz w:val="24"/>
          <w:szCs w:val="24"/>
        </w:rPr>
        <w:t xml:space="preserve"> </w:t>
      </w:r>
      <w:r w:rsidR="00A85365" w:rsidRPr="00972178">
        <w:rPr>
          <w:rFonts w:cstheme="minorHAnsi"/>
          <w:sz w:val="24"/>
          <w:szCs w:val="24"/>
        </w:rPr>
        <w:t xml:space="preserve">omwille van radioprotectie </w:t>
      </w:r>
      <w:r w:rsidR="00CA13C9" w:rsidRPr="00972178">
        <w:rPr>
          <w:rFonts w:cstheme="minorHAnsi"/>
          <w:sz w:val="24"/>
          <w:szCs w:val="24"/>
        </w:rPr>
        <w:t>(1,2).</w:t>
      </w:r>
      <w:r w:rsidR="005130E4" w:rsidRPr="00972178">
        <w:rPr>
          <w:rFonts w:cstheme="minorHAnsi"/>
          <w:sz w:val="24"/>
          <w:szCs w:val="24"/>
        </w:rPr>
        <w:t xml:space="preserve"> </w:t>
      </w:r>
      <w:r w:rsidRPr="00972178">
        <w:rPr>
          <w:rFonts w:cstheme="minorHAnsi"/>
          <w:sz w:val="24"/>
          <w:szCs w:val="24"/>
        </w:rPr>
        <w:t>Daarom is een MRI het voorkeursonderzoek bij een zwangere patiënte</w:t>
      </w:r>
      <w:r w:rsidR="00CA13C9" w:rsidRPr="00972178">
        <w:rPr>
          <w:rFonts w:cstheme="minorHAnsi"/>
          <w:sz w:val="24"/>
          <w:szCs w:val="24"/>
        </w:rPr>
        <w:t xml:space="preserve"> (1). </w:t>
      </w:r>
      <w:r w:rsidR="005130E4" w:rsidRPr="00972178">
        <w:rPr>
          <w:rFonts w:cstheme="minorHAnsi"/>
          <w:sz w:val="24"/>
          <w:szCs w:val="24"/>
        </w:rPr>
        <w:t>Deze</w:t>
      </w:r>
      <w:r w:rsidR="00CA13C9" w:rsidRPr="00972178">
        <w:rPr>
          <w:rFonts w:cstheme="minorHAnsi"/>
          <w:sz w:val="24"/>
          <w:szCs w:val="24"/>
        </w:rPr>
        <w:t xml:space="preserve"> toont typisch een verticaal verlopende</w:t>
      </w:r>
      <w:r w:rsidRPr="00972178">
        <w:rPr>
          <w:rFonts w:cstheme="minorHAnsi"/>
          <w:sz w:val="24"/>
          <w:szCs w:val="24"/>
        </w:rPr>
        <w:t xml:space="preserve"> hypo-intense</w:t>
      </w:r>
      <w:r w:rsidR="00CA13C9" w:rsidRPr="00972178">
        <w:rPr>
          <w:rFonts w:cstheme="minorHAnsi"/>
          <w:sz w:val="24"/>
          <w:szCs w:val="24"/>
        </w:rPr>
        <w:t xml:space="preserve"> fractuurlijn met omgevend beenmergoedeem in het os sacrum (1,2,3). </w:t>
      </w:r>
      <w:r w:rsidR="005130E4" w:rsidRPr="00972178">
        <w:rPr>
          <w:rFonts w:cstheme="minorHAnsi"/>
          <w:sz w:val="24"/>
          <w:szCs w:val="24"/>
        </w:rPr>
        <w:t xml:space="preserve">Botdensitometrie postpartum </w:t>
      </w:r>
      <w:r w:rsidRPr="00972178">
        <w:rPr>
          <w:rFonts w:cstheme="minorHAnsi"/>
          <w:sz w:val="24"/>
          <w:szCs w:val="24"/>
        </w:rPr>
        <w:t>kan nuttig zijn</w:t>
      </w:r>
      <w:r w:rsidR="005130E4" w:rsidRPr="00972178">
        <w:rPr>
          <w:rFonts w:cstheme="minorHAnsi"/>
          <w:sz w:val="24"/>
          <w:szCs w:val="24"/>
        </w:rPr>
        <w:t xml:space="preserve"> ter uitsluiting van </w:t>
      </w:r>
      <w:r w:rsidRPr="00972178">
        <w:rPr>
          <w:rFonts w:cstheme="minorHAnsi"/>
          <w:sz w:val="24"/>
          <w:szCs w:val="24"/>
        </w:rPr>
        <w:t xml:space="preserve">onderliggende </w:t>
      </w:r>
      <w:r w:rsidR="005130E4" w:rsidRPr="00972178">
        <w:rPr>
          <w:rFonts w:cstheme="minorHAnsi"/>
          <w:sz w:val="24"/>
          <w:szCs w:val="24"/>
        </w:rPr>
        <w:t>osteoporose (1).</w:t>
      </w:r>
    </w:p>
    <w:p w14:paraId="5C07F3A0" w14:textId="77777777" w:rsidR="00CA13C9" w:rsidRPr="00972178" w:rsidRDefault="00CA13C9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48235E32" w14:textId="77777777" w:rsidR="00185AA0" w:rsidRPr="00972178" w:rsidRDefault="00185AA0" w:rsidP="00185AA0">
      <w:pPr>
        <w:spacing w:after="0" w:line="360" w:lineRule="auto"/>
        <w:rPr>
          <w:rFonts w:cstheme="minorHAnsi"/>
          <w:sz w:val="24"/>
          <w:szCs w:val="24"/>
        </w:rPr>
      </w:pPr>
    </w:p>
    <w:p w14:paraId="0FE1802E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Prognose</w:t>
      </w:r>
    </w:p>
    <w:p w14:paraId="58FF1A49" w14:textId="77777777" w:rsidR="00185AA0" w:rsidRPr="00972178" w:rsidRDefault="00185AA0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Bij tijdige detectie is de prognose meestal gunstig. De hersteltijd varieert tussen 4 en 12 weken en bedraagt gemiddeld 6 weken (1,4)</w:t>
      </w:r>
      <w:r w:rsidR="00D212AC" w:rsidRPr="00972178">
        <w:rPr>
          <w:rFonts w:cstheme="minorHAnsi"/>
          <w:sz w:val="24"/>
          <w:szCs w:val="24"/>
        </w:rPr>
        <w:t>.</w:t>
      </w:r>
    </w:p>
    <w:p w14:paraId="4DA0377D" w14:textId="6EE75025" w:rsidR="00E253BD" w:rsidRPr="00972178" w:rsidRDefault="00D46973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lastRenderedPageBreak/>
        <w:t>V</w:t>
      </w:r>
      <w:r w:rsidR="00DF1DB3" w:rsidRPr="00972178">
        <w:rPr>
          <w:rFonts w:cstheme="minorHAnsi"/>
          <w:sz w:val="24"/>
          <w:szCs w:val="24"/>
        </w:rPr>
        <w:t>erplaatsing van de fractuur</w:t>
      </w:r>
      <w:r w:rsidR="00DD0CAB" w:rsidRPr="00972178">
        <w:rPr>
          <w:rFonts w:cstheme="minorHAnsi"/>
          <w:sz w:val="24"/>
          <w:szCs w:val="24"/>
        </w:rPr>
        <w:t xml:space="preserve"> is zelden</w:t>
      </w:r>
      <w:r w:rsidR="00DF1DB3" w:rsidRPr="00972178">
        <w:rPr>
          <w:rFonts w:cstheme="minorHAnsi"/>
          <w:sz w:val="24"/>
          <w:szCs w:val="24"/>
        </w:rPr>
        <w:t xml:space="preserve">, waarbij het gedeelte mediaal van de fractuur naar </w:t>
      </w:r>
      <w:r w:rsidR="0090484E" w:rsidRPr="00972178">
        <w:rPr>
          <w:rFonts w:cstheme="minorHAnsi"/>
          <w:sz w:val="24"/>
          <w:szCs w:val="24"/>
        </w:rPr>
        <w:t>onder</w:t>
      </w:r>
      <w:r w:rsidR="00DF1DB3" w:rsidRPr="00972178">
        <w:rPr>
          <w:rFonts w:cstheme="minorHAnsi"/>
          <w:sz w:val="24"/>
          <w:szCs w:val="24"/>
        </w:rPr>
        <w:t xml:space="preserve"> zal afschuiven ten opzichte van het lateraal gedeelte van het sacrum</w:t>
      </w:r>
      <w:r w:rsidR="00BB13B9" w:rsidRPr="00972178">
        <w:rPr>
          <w:rFonts w:cstheme="minorHAnsi"/>
          <w:sz w:val="24"/>
          <w:szCs w:val="24"/>
        </w:rPr>
        <w:t xml:space="preserve">. Daardoor kan </w:t>
      </w:r>
      <w:r w:rsidR="00DF1DB3" w:rsidRPr="00972178">
        <w:rPr>
          <w:rFonts w:cstheme="minorHAnsi"/>
          <w:sz w:val="24"/>
          <w:szCs w:val="24"/>
        </w:rPr>
        <w:t xml:space="preserve"> </w:t>
      </w:r>
      <w:r w:rsidR="00BB13B9" w:rsidRPr="00972178">
        <w:rPr>
          <w:rFonts w:cstheme="minorHAnsi"/>
          <w:sz w:val="24"/>
          <w:szCs w:val="24"/>
        </w:rPr>
        <w:t>er</w:t>
      </w:r>
      <w:r w:rsidR="00DF1DB3" w:rsidRPr="00972178">
        <w:rPr>
          <w:rFonts w:cstheme="minorHAnsi"/>
          <w:sz w:val="24"/>
          <w:szCs w:val="24"/>
        </w:rPr>
        <w:t xml:space="preserve"> compressie </w:t>
      </w:r>
      <w:r w:rsidR="00BB13B9" w:rsidRPr="00972178">
        <w:rPr>
          <w:rFonts w:cstheme="minorHAnsi"/>
          <w:sz w:val="24"/>
          <w:szCs w:val="24"/>
        </w:rPr>
        <w:t xml:space="preserve">optreden </w:t>
      </w:r>
      <w:r w:rsidR="00DF1DB3" w:rsidRPr="00972178">
        <w:rPr>
          <w:rFonts w:cstheme="minorHAnsi"/>
          <w:sz w:val="24"/>
          <w:szCs w:val="24"/>
        </w:rPr>
        <w:t xml:space="preserve">van de zenuwwortel L5 tussen </w:t>
      </w:r>
      <w:r w:rsidR="00AA2E41" w:rsidRPr="00972178">
        <w:rPr>
          <w:rFonts w:cstheme="minorHAnsi"/>
          <w:sz w:val="24"/>
          <w:szCs w:val="24"/>
        </w:rPr>
        <w:t>de verplaatste sacrumfragmenten</w:t>
      </w:r>
      <w:r w:rsidR="00DF1DB3" w:rsidRPr="00972178">
        <w:rPr>
          <w:rFonts w:cstheme="minorHAnsi"/>
          <w:sz w:val="24"/>
          <w:szCs w:val="24"/>
        </w:rPr>
        <w:t xml:space="preserve"> en </w:t>
      </w:r>
      <w:r w:rsidR="00E253BD" w:rsidRPr="00972178">
        <w:rPr>
          <w:rFonts w:cstheme="minorHAnsi"/>
          <w:sz w:val="24"/>
          <w:szCs w:val="24"/>
        </w:rPr>
        <w:t>de processus transversus L5 (1). Een vaginale bevalling verhoogt het risico op verplaatsing van de fractuur, daarom raadt men aan om een sectio uit te voeren (2).</w:t>
      </w:r>
    </w:p>
    <w:p w14:paraId="167D8F81" w14:textId="77777777" w:rsidR="00DF1DB3" w:rsidRPr="00972178" w:rsidRDefault="00DF1DB3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 xml:space="preserve">Wanneer de diagnose </w:t>
      </w:r>
      <w:r w:rsidR="001D59C1" w:rsidRPr="00972178">
        <w:rPr>
          <w:rFonts w:cstheme="minorHAnsi"/>
          <w:sz w:val="24"/>
          <w:szCs w:val="24"/>
        </w:rPr>
        <w:t xml:space="preserve">initiëel </w:t>
      </w:r>
      <w:r w:rsidRPr="00972178">
        <w:rPr>
          <w:rFonts w:cstheme="minorHAnsi"/>
          <w:sz w:val="24"/>
          <w:szCs w:val="24"/>
        </w:rPr>
        <w:t>gemist wordt, kan dit op lan</w:t>
      </w:r>
      <w:r w:rsidR="00E253BD" w:rsidRPr="00972178">
        <w:rPr>
          <w:rFonts w:cstheme="minorHAnsi"/>
          <w:sz w:val="24"/>
          <w:szCs w:val="24"/>
        </w:rPr>
        <w:t>ge termijn leiden tot verlengde morbiditeit met chronische gang- en stabiliteitsproblematiek (1).</w:t>
      </w:r>
    </w:p>
    <w:p w14:paraId="69F6FA36" w14:textId="77777777" w:rsidR="00E253BD" w:rsidRPr="00972178" w:rsidRDefault="00E253BD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42E9EC38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Behandeling</w:t>
      </w:r>
    </w:p>
    <w:p w14:paraId="2317EAD3" w14:textId="3701AB01" w:rsidR="00E717F2" w:rsidRPr="00972178" w:rsidRDefault="00E253BD" w:rsidP="00C26841">
      <w:pPr>
        <w:spacing w:after="0" w:line="360" w:lineRule="auto"/>
        <w:rPr>
          <w:rFonts w:cstheme="minorHAnsi"/>
          <w:sz w:val="24"/>
          <w:szCs w:val="24"/>
          <w:shd w:val="clear" w:color="auto" w:fill="FFFFFF"/>
        </w:rPr>
      </w:pPr>
      <w:r w:rsidRPr="00972178">
        <w:rPr>
          <w:rFonts w:cstheme="minorHAnsi"/>
          <w:sz w:val="24"/>
          <w:szCs w:val="24"/>
        </w:rPr>
        <w:t xml:space="preserve">Therapie is conservatief </w:t>
      </w:r>
      <w:r w:rsidR="0090484E" w:rsidRPr="00972178">
        <w:rPr>
          <w:rFonts w:cstheme="minorHAnsi"/>
          <w:sz w:val="24"/>
          <w:szCs w:val="24"/>
        </w:rPr>
        <w:t xml:space="preserve">en bestaat uit pijnstilling, </w:t>
      </w:r>
      <w:r w:rsidRPr="00972178">
        <w:rPr>
          <w:rFonts w:cstheme="minorHAnsi"/>
          <w:sz w:val="24"/>
          <w:szCs w:val="24"/>
        </w:rPr>
        <w:t>ontlasting van het sacrum</w:t>
      </w:r>
      <w:r w:rsidR="0090484E" w:rsidRPr="00972178">
        <w:rPr>
          <w:rFonts w:cstheme="minorHAnsi"/>
          <w:sz w:val="24"/>
          <w:szCs w:val="24"/>
        </w:rPr>
        <w:t xml:space="preserve"> en rust</w:t>
      </w:r>
      <w:r w:rsidRPr="00972178">
        <w:rPr>
          <w:rFonts w:cstheme="minorHAnsi"/>
          <w:sz w:val="24"/>
          <w:szCs w:val="24"/>
        </w:rPr>
        <w:t xml:space="preserve"> (1). Adequate pijnstilling bij zwangere patiënten is niet </w:t>
      </w:r>
      <w:r w:rsidR="0090484E" w:rsidRPr="00972178">
        <w:rPr>
          <w:rFonts w:cstheme="minorHAnsi"/>
          <w:sz w:val="24"/>
          <w:szCs w:val="24"/>
        </w:rPr>
        <w:t>vanzelfsprekend</w:t>
      </w:r>
      <w:r w:rsidRPr="00972178">
        <w:rPr>
          <w:rFonts w:cstheme="minorHAnsi"/>
          <w:sz w:val="24"/>
          <w:szCs w:val="24"/>
        </w:rPr>
        <w:t xml:space="preserve"> aangezien de meeste pijnstillers </w:t>
      </w:r>
      <w:r w:rsidR="0090484E" w:rsidRPr="00972178">
        <w:rPr>
          <w:rFonts w:cstheme="minorHAnsi"/>
          <w:sz w:val="24"/>
          <w:szCs w:val="24"/>
        </w:rPr>
        <w:t>tegenaangewezen</w:t>
      </w:r>
      <w:r w:rsidR="004C27B4" w:rsidRPr="00972178">
        <w:rPr>
          <w:rFonts w:cstheme="minorHAnsi"/>
          <w:sz w:val="24"/>
          <w:szCs w:val="24"/>
        </w:rPr>
        <w:t xml:space="preserve"> zijn met uitzondering van </w:t>
      </w:r>
      <w:r w:rsidR="004C27B4" w:rsidRPr="00972178">
        <w:rPr>
          <w:rFonts w:cstheme="minorHAnsi"/>
          <w:bCs/>
          <w:sz w:val="24"/>
          <w:szCs w:val="24"/>
          <w:shd w:val="clear" w:color="auto" w:fill="FFFFFF"/>
        </w:rPr>
        <w:t>acetaminophen</w:t>
      </w:r>
      <w:r w:rsidR="004C27B4" w:rsidRPr="00972178">
        <w:rPr>
          <w:rFonts w:cstheme="minorHAnsi"/>
          <w:sz w:val="24"/>
          <w:szCs w:val="24"/>
        </w:rPr>
        <w:t xml:space="preserve"> </w:t>
      </w:r>
      <w:r w:rsidRPr="00972178">
        <w:rPr>
          <w:rFonts w:cstheme="minorHAnsi"/>
          <w:sz w:val="24"/>
          <w:szCs w:val="24"/>
        </w:rPr>
        <w:t xml:space="preserve"> (1). Wanneer </w:t>
      </w:r>
      <w:r w:rsidR="004C27B4" w:rsidRPr="00972178">
        <w:rPr>
          <w:rFonts w:cstheme="minorHAnsi"/>
          <w:bCs/>
          <w:sz w:val="24"/>
          <w:szCs w:val="24"/>
          <w:shd w:val="clear" w:color="auto" w:fill="FFFFFF"/>
        </w:rPr>
        <w:t>deze</w:t>
      </w:r>
      <w:r w:rsidR="004C27B4" w:rsidRPr="00972178">
        <w:rPr>
          <w:rFonts w:cstheme="minorHAnsi"/>
          <w:sz w:val="24"/>
          <w:szCs w:val="24"/>
          <w:shd w:val="clear" w:color="auto" w:fill="FFFFFF"/>
        </w:rPr>
        <w:t xml:space="preserve"> behandeling </w:t>
      </w:r>
      <w:r w:rsidRPr="00972178">
        <w:rPr>
          <w:rFonts w:cstheme="minorHAnsi"/>
          <w:sz w:val="24"/>
          <w:szCs w:val="24"/>
          <w:shd w:val="clear" w:color="auto" w:fill="FFFFFF"/>
        </w:rPr>
        <w:t>ontoereikend is, kan men epidurale anesthesie uitvoeren (</w:t>
      </w:r>
      <w:r w:rsidR="000C77DD" w:rsidRPr="00972178">
        <w:rPr>
          <w:rFonts w:cstheme="minorHAnsi"/>
          <w:sz w:val="24"/>
          <w:szCs w:val="24"/>
          <w:shd w:val="clear" w:color="auto" w:fill="FFFFFF"/>
        </w:rPr>
        <w:t xml:space="preserve">3). </w:t>
      </w:r>
      <w:r w:rsidR="0090484E" w:rsidRPr="00972178">
        <w:rPr>
          <w:rFonts w:cstheme="minorHAnsi"/>
          <w:sz w:val="24"/>
          <w:szCs w:val="24"/>
          <w:shd w:val="clear" w:color="auto" w:fill="FFFFFF"/>
        </w:rPr>
        <w:t>Na een initiële periode van rust volgt</w:t>
      </w:r>
      <w:r w:rsidR="000C77DD" w:rsidRPr="00972178">
        <w:rPr>
          <w:rFonts w:cstheme="minorHAnsi"/>
          <w:sz w:val="24"/>
          <w:szCs w:val="24"/>
          <w:shd w:val="clear" w:color="auto" w:fill="FFFFFF"/>
        </w:rPr>
        <w:t xml:space="preserve"> mobilisatie met vroege partiële steunname om de fractuurheling te stimuleren (1,3).</w:t>
      </w:r>
    </w:p>
    <w:p w14:paraId="67986941" w14:textId="77777777" w:rsidR="00454E4C" w:rsidRPr="00972178" w:rsidRDefault="00454E4C" w:rsidP="00C26841">
      <w:pPr>
        <w:spacing w:after="0" w:line="360" w:lineRule="auto"/>
        <w:rPr>
          <w:rFonts w:cstheme="minorHAnsi"/>
          <w:sz w:val="24"/>
          <w:szCs w:val="24"/>
        </w:rPr>
      </w:pPr>
    </w:p>
    <w:p w14:paraId="5D0AE330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Conclusie</w:t>
      </w:r>
    </w:p>
    <w:p w14:paraId="05BA9CF4" w14:textId="41136B65" w:rsidR="000C77DD" w:rsidRPr="00972178" w:rsidRDefault="00AC60C5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Een sacrale</w:t>
      </w:r>
      <w:r w:rsidR="000C77DD" w:rsidRPr="00972178">
        <w:rPr>
          <w:rFonts w:cstheme="minorHAnsi"/>
          <w:sz w:val="24"/>
          <w:szCs w:val="24"/>
        </w:rPr>
        <w:t xml:space="preserve"> stressfractuur </w:t>
      </w:r>
      <w:r w:rsidRPr="00972178">
        <w:rPr>
          <w:rFonts w:cstheme="minorHAnsi"/>
          <w:sz w:val="24"/>
          <w:szCs w:val="24"/>
        </w:rPr>
        <w:t>is een zeldzame complicatie van zwangerschap</w:t>
      </w:r>
      <w:r w:rsidR="000C77DD" w:rsidRPr="00972178">
        <w:rPr>
          <w:rFonts w:cstheme="minorHAnsi"/>
          <w:sz w:val="24"/>
          <w:szCs w:val="24"/>
        </w:rPr>
        <w:t xml:space="preserve">, maar moet </w:t>
      </w:r>
      <w:r w:rsidRPr="00972178">
        <w:rPr>
          <w:rFonts w:cstheme="minorHAnsi"/>
          <w:sz w:val="24"/>
          <w:szCs w:val="24"/>
        </w:rPr>
        <w:t>overwogen worden in de differentiaaldiagnose</w:t>
      </w:r>
      <w:r w:rsidR="00CB1896" w:rsidRPr="00972178">
        <w:rPr>
          <w:rFonts w:cstheme="minorHAnsi"/>
          <w:sz w:val="24"/>
          <w:szCs w:val="24"/>
        </w:rPr>
        <w:t xml:space="preserve"> </w:t>
      </w:r>
      <w:r w:rsidR="00B42582" w:rsidRPr="00972178">
        <w:rPr>
          <w:rFonts w:cstheme="minorHAnsi"/>
          <w:sz w:val="24"/>
          <w:szCs w:val="24"/>
        </w:rPr>
        <w:t>bij</w:t>
      </w:r>
      <w:r w:rsidR="000C77DD" w:rsidRPr="00972178">
        <w:rPr>
          <w:rFonts w:cstheme="minorHAnsi"/>
          <w:sz w:val="24"/>
          <w:szCs w:val="24"/>
        </w:rPr>
        <w:t xml:space="preserve"> ernstige of langduri</w:t>
      </w:r>
      <w:r w:rsidR="00CB1896" w:rsidRPr="00972178">
        <w:rPr>
          <w:rFonts w:cstheme="minorHAnsi"/>
          <w:sz w:val="24"/>
          <w:szCs w:val="24"/>
        </w:rPr>
        <w:t>ge lumbosacrale pijn. Bij klinisch</w:t>
      </w:r>
      <w:r w:rsidRPr="00972178">
        <w:rPr>
          <w:rFonts w:cstheme="minorHAnsi"/>
          <w:sz w:val="24"/>
          <w:szCs w:val="24"/>
        </w:rPr>
        <w:t>e</w:t>
      </w:r>
      <w:r w:rsidR="00CB1896" w:rsidRPr="00972178">
        <w:rPr>
          <w:rFonts w:cstheme="minorHAnsi"/>
          <w:sz w:val="24"/>
          <w:szCs w:val="24"/>
        </w:rPr>
        <w:t xml:space="preserve"> </w:t>
      </w:r>
      <w:r w:rsidRPr="00972178">
        <w:rPr>
          <w:rFonts w:cstheme="minorHAnsi"/>
          <w:sz w:val="24"/>
          <w:szCs w:val="24"/>
        </w:rPr>
        <w:t>verdenking</w:t>
      </w:r>
      <w:r w:rsidR="00CB1896" w:rsidRPr="00972178">
        <w:rPr>
          <w:rFonts w:cstheme="minorHAnsi"/>
          <w:sz w:val="24"/>
          <w:szCs w:val="24"/>
        </w:rPr>
        <w:t xml:space="preserve"> dient een MRI uitgevoerd te worden</w:t>
      </w:r>
      <w:r w:rsidRPr="00972178">
        <w:rPr>
          <w:rFonts w:cstheme="minorHAnsi"/>
          <w:sz w:val="24"/>
          <w:szCs w:val="24"/>
        </w:rPr>
        <w:t xml:space="preserve"> ter bevestiging</w:t>
      </w:r>
      <w:r w:rsidR="00CB1896" w:rsidRPr="00972178">
        <w:rPr>
          <w:rFonts w:cstheme="minorHAnsi"/>
          <w:sz w:val="24"/>
          <w:szCs w:val="24"/>
        </w:rPr>
        <w:t xml:space="preserve">. </w:t>
      </w:r>
    </w:p>
    <w:p w14:paraId="6324016C" w14:textId="77777777" w:rsidR="00C87EC2" w:rsidRPr="00972178" w:rsidRDefault="00C87EC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</w:p>
    <w:p w14:paraId="775782B1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972178">
        <w:rPr>
          <w:rFonts w:cstheme="minorHAnsi"/>
          <w:b/>
          <w:i/>
          <w:sz w:val="24"/>
          <w:szCs w:val="24"/>
          <w:u w:val="single"/>
        </w:rPr>
        <w:t>Referenties</w:t>
      </w:r>
    </w:p>
    <w:p w14:paraId="733DC72B" w14:textId="0370FAE9" w:rsidR="00E717F2" w:rsidRPr="00972178" w:rsidRDefault="00CB1896" w:rsidP="00CB1896">
      <w:pPr>
        <w:pStyle w:val="Lijstaline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Perdomo AD, Tomé-Bermejo F, Piñera AR, Alvarez L. Misdiagnosis of sacral stress fracture: an underestimated cause of low back pain in pregnancy?. </w:t>
      </w:r>
      <w:r w:rsidR="00E45245" w:rsidRPr="00972178">
        <w:rPr>
          <w:rFonts w:cstheme="minorHAnsi"/>
          <w:color w:val="000000"/>
          <w:sz w:val="24"/>
          <w:szCs w:val="24"/>
          <w:shd w:val="clear" w:color="auto" w:fill="FFFFFF"/>
        </w:rPr>
        <w:t>Am J Case Rep 2015</w:t>
      </w:r>
      <w:r w:rsidR="00E45245" w:rsidRPr="00564CDE">
        <w:rPr>
          <w:rFonts w:cstheme="minorHAnsi"/>
          <w:color w:val="000000"/>
          <w:sz w:val="24"/>
          <w:szCs w:val="24"/>
          <w:shd w:val="clear" w:color="auto" w:fill="FFFFFF"/>
        </w:rPr>
        <w:t>;16:60-4</w:t>
      </w:r>
      <w:r w:rsidRPr="00972178">
        <w:rPr>
          <w:rFonts w:cstheme="minorHAnsi"/>
          <w:color w:val="222222"/>
          <w:sz w:val="24"/>
          <w:szCs w:val="24"/>
          <w:shd w:val="clear" w:color="auto" w:fill="FFFFFF"/>
        </w:rPr>
        <w:t>.</w:t>
      </w:r>
    </w:p>
    <w:p w14:paraId="1F380C38" w14:textId="0A9707F9" w:rsidR="00E45245" w:rsidRPr="00564CDE" w:rsidRDefault="00CB1896" w:rsidP="00CB1896">
      <w:pPr>
        <w:pStyle w:val="Lijstaline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  <w:lang w:val="en-US"/>
        </w:rPr>
      </w:pPr>
      <w:r w:rsidRPr="00972178">
        <w:rPr>
          <w:rFonts w:cstheme="minorHAnsi"/>
          <w:color w:val="222222"/>
          <w:sz w:val="24"/>
          <w:szCs w:val="24"/>
          <w:shd w:val="clear" w:color="auto" w:fill="FFFFFF"/>
        </w:rPr>
        <w:t>Giannoulis DK, Koulouvaris</w:t>
      </w:r>
      <w:r w:rsidR="00E45245" w:rsidRPr="0097217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72178">
        <w:rPr>
          <w:rFonts w:cstheme="minorHAnsi"/>
          <w:color w:val="222222"/>
          <w:sz w:val="24"/>
          <w:szCs w:val="24"/>
          <w:shd w:val="clear" w:color="auto" w:fill="FFFFFF"/>
        </w:rPr>
        <w:t>P, Zilakou</w:t>
      </w:r>
      <w:r w:rsidR="00E45245" w:rsidRPr="0097217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72178">
        <w:rPr>
          <w:rFonts w:cstheme="minorHAnsi"/>
          <w:color w:val="222222"/>
          <w:sz w:val="24"/>
          <w:szCs w:val="24"/>
          <w:shd w:val="clear" w:color="auto" w:fill="FFFFFF"/>
        </w:rPr>
        <w:t>E, Papadopoulos</w:t>
      </w:r>
      <w:r w:rsidR="00E45245" w:rsidRPr="00972178">
        <w:rPr>
          <w:rFonts w:cstheme="minorHAnsi"/>
          <w:color w:val="222222"/>
          <w:sz w:val="24"/>
          <w:szCs w:val="24"/>
          <w:shd w:val="clear" w:color="auto" w:fill="FFFFFF"/>
        </w:rPr>
        <w:t xml:space="preserve"> </w:t>
      </w:r>
      <w:r w:rsidRPr="00972178">
        <w:rPr>
          <w:rFonts w:cstheme="minorHAnsi"/>
          <w:color w:val="222222"/>
          <w:sz w:val="24"/>
          <w:szCs w:val="24"/>
          <w:shd w:val="clear" w:color="auto" w:fill="FFFFFF"/>
        </w:rPr>
        <w:t xml:space="preserve">DB, Lykissas MG,  Mavrodontidis AN. </w:t>
      </w:r>
      <w:r w:rsidRPr="00564CDE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Atraumatic sacral fracture in late pregnancy: a case report. </w:t>
      </w:r>
      <w:r w:rsidR="00E45245" w:rsidRPr="00564CDE">
        <w:rPr>
          <w:rFonts w:cstheme="minorHAnsi"/>
          <w:color w:val="000000"/>
          <w:sz w:val="24"/>
          <w:szCs w:val="24"/>
          <w:shd w:val="clear" w:color="auto" w:fill="FFFFFF"/>
          <w:lang w:val="en-US"/>
        </w:rPr>
        <w:t>Global Spine J 2015;5 (Suppl 3):248-51</w:t>
      </w:r>
    </w:p>
    <w:p w14:paraId="6429BF80" w14:textId="385CC238" w:rsidR="00CB1896" w:rsidRPr="00972178" w:rsidRDefault="00CB1896" w:rsidP="00CB1896">
      <w:pPr>
        <w:pStyle w:val="Lijstaline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Pishnamaz M, Selle R, Pfeifer R, Lichte P, Pape HC,  Kobbe P. Low back pain during pregnancy caused by a sacral stress fracture: a case report. </w:t>
      </w:r>
      <w:r w:rsidR="00972178" w:rsidRPr="00564CDE">
        <w:rPr>
          <w:rFonts w:cstheme="minorHAnsi"/>
          <w:color w:val="000000"/>
          <w:sz w:val="24"/>
          <w:szCs w:val="24"/>
        </w:rPr>
        <w:t>J Med Case Rep.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> 2012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;6:98. </w:t>
      </w:r>
    </w:p>
    <w:p w14:paraId="30A4880A" w14:textId="3E20EFC1" w:rsidR="00CB1896" w:rsidRPr="00972178" w:rsidRDefault="00CB1896" w:rsidP="00CB1896">
      <w:pPr>
        <w:pStyle w:val="Lijstalinea"/>
        <w:numPr>
          <w:ilvl w:val="0"/>
          <w:numId w:val="5"/>
        </w:num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Sansone V, McCleery J, Bonora C. Post-partum low-back pain of an uncommon origin: a case report. </w:t>
      </w:r>
      <w:r w:rsidR="00972178" w:rsidRPr="00564CDE">
        <w:rPr>
          <w:rFonts w:cstheme="minorHAnsi"/>
          <w:color w:val="000000"/>
          <w:sz w:val="24"/>
          <w:szCs w:val="24"/>
        </w:rPr>
        <w:t>J Back Musc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>uloskelet Rehabil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 2013;26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 xml:space="preserve">Suppl 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4):475-7</w:t>
      </w:r>
    </w:p>
    <w:p w14:paraId="2E6D7B4F" w14:textId="04F919DF" w:rsidR="00CB1896" w:rsidRPr="00972178" w:rsidRDefault="00CB1896" w:rsidP="00C26841">
      <w:pPr>
        <w:pStyle w:val="Lijstalinea"/>
        <w:numPr>
          <w:ilvl w:val="0"/>
          <w:numId w:val="5"/>
        </w:num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564CDE">
        <w:rPr>
          <w:rFonts w:cstheme="minorHAnsi"/>
          <w:color w:val="222222"/>
          <w:sz w:val="24"/>
          <w:szCs w:val="24"/>
          <w:shd w:val="clear" w:color="auto" w:fill="FFFFFF"/>
          <w:lang w:val="en-US"/>
        </w:rPr>
        <w:t>Thienpont E, Simon JP, Fabry G. Sacral stress fracture during pregnancy-a case report. </w:t>
      </w:r>
      <w:r w:rsidR="00972178" w:rsidRPr="00564CDE">
        <w:rPr>
          <w:rFonts w:cstheme="minorHAnsi"/>
          <w:color w:val="000000"/>
          <w:sz w:val="24"/>
          <w:szCs w:val="24"/>
        </w:rPr>
        <w:t>Acta Orthop Scand.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 1999;70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 xml:space="preserve">  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(</w:t>
      </w:r>
      <w:r w:rsidR="00972178" w:rsidRPr="00972178">
        <w:rPr>
          <w:rFonts w:cstheme="minorHAnsi"/>
          <w:color w:val="000000"/>
          <w:sz w:val="24"/>
          <w:szCs w:val="24"/>
          <w:shd w:val="clear" w:color="auto" w:fill="FFFFFF"/>
        </w:rPr>
        <w:t xml:space="preserve">Suppl </w:t>
      </w:r>
      <w:r w:rsidR="00972178" w:rsidRPr="00564CDE">
        <w:rPr>
          <w:rFonts w:cstheme="minorHAnsi"/>
          <w:color w:val="000000"/>
          <w:sz w:val="24"/>
          <w:szCs w:val="24"/>
          <w:shd w:val="clear" w:color="auto" w:fill="FFFFFF"/>
        </w:rPr>
        <w:t>5):525-6.</w:t>
      </w:r>
    </w:p>
    <w:p w14:paraId="031B9A87" w14:textId="77777777" w:rsidR="0048156A" w:rsidRDefault="0048156A" w:rsidP="00C26841">
      <w:pPr>
        <w:spacing w:after="0" w:line="360" w:lineRule="auto"/>
        <w:rPr>
          <w:rFonts w:cstheme="minorHAnsi"/>
          <w:b/>
          <w:i/>
          <w:color w:val="FF0000"/>
          <w:sz w:val="24"/>
          <w:szCs w:val="24"/>
          <w:u w:val="single"/>
        </w:rPr>
      </w:pPr>
    </w:p>
    <w:p w14:paraId="5503DB1F" w14:textId="77777777" w:rsidR="0048156A" w:rsidRPr="00564CDE" w:rsidRDefault="0048156A" w:rsidP="00C26841">
      <w:pPr>
        <w:spacing w:after="0" w:line="360" w:lineRule="auto"/>
        <w:rPr>
          <w:rFonts w:cstheme="minorHAnsi"/>
          <w:b/>
          <w:i/>
          <w:color w:val="FF0000"/>
          <w:sz w:val="24"/>
          <w:szCs w:val="24"/>
          <w:u w:val="single"/>
        </w:rPr>
      </w:pPr>
    </w:p>
    <w:p w14:paraId="26C2280D" w14:textId="77777777" w:rsidR="00C87EC2" w:rsidRPr="00972178" w:rsidRDefault="00C87EC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</w:p>
    <w:p w14:paraId="018751B8" w14:textId="77777777" w:rsidR="00E717F2" w:rsidRPr="00972178" w:rsidRDefault="00E717F2" w:rsidP="00C26841">
      <w:pPr>
        <w:spacing w:after="0" w:line="360" w:lineRule="auto"/>
        <w:rPr>
          <w:rFonts w:cstheme="minorHAnsi"/>
          <w:b/>
          <w:i/>
          <w:sz w:val="24"/>
          <w:szCs w:val="24"/>
          <w:u w:val="single"/>
        </w:rPr>
      </w:pPr>
      <w:r w:rsidRPr="0048156A">
        <w:rPr>
          <w:rFonts w:cstheme="minorHAnsi"/>
          <w:b/>
          <w:i/>
          <w:sz w:val="24"/>
          <w:szCs w:val="24"/>
          <w:u w:val="single"/>
        </w:rPr>
        <w:lastRenderedPageBreak/>
        <w:t>Figuren en bijschriften</w:t>
      </w:r>
    </w:p>
    <w:p w14:paraId="3F56AEE6" w14:textId="77777777" w:rsidR="000F7BCB" w:rsidRPr="00972178" w:rsidRDefault="000F7BCB" w:rsidP="00C26841">
      <w:pPr>
        <w:spacing w:after="0" w:line="360" w:lineRule="auto"/>
        <w:rPr>
          <w:rFonts w:cstheme="minorHAnsi"/>
          <w:b/>
          <w:sz w:val="24"/>
          <w:szCs w:val="24"/>
        </w:rPr>
      </w:pPr>
      <w:r w:rsidRPr="00972178">
        <w:rPr>
          <w:rFonts w:cstheme="minorHAnsi"/>
          <w:b/>
          <w:sz w:val="24"/>
          <w:szCs w:val="24"/>
        </w:rPr>
        <w:t>Figuur 1a: MRI pelvis, T1-gewogen, schuin coronaal beeld</w:t>
      </w:r>
    </w:p>
    <w:p w14:paraId="7B808A17" w14:textId="63624338" w:rsidR="000F7BCB" w:rsidRPr="00972178" w:rsidRDefault="000F7BCB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Rode pijl: verticaal verlopende fractuurlijn</w:t>
      </w:r>
      <w:r w:rsidR="00CD030B" w:rsidRPr="00972178">
        <w:rPr>
          <w:rFonts w:cstheme="minorHAnsi"/>
          <w:sz w:val="24"/>
          <w:szCs w:val="24"/>
        </w:rPr>
        <w:t xml:space="preserve">, evenwijdig </w:t>
      </w:r>
      <w:r w:rsidR="005767BF" w:rsidRPr="00972178">
        <w:rPr>
          <w:rFonts w:cstheme="minorHAnsi"/>
          <w:sz w:val="24"/>
          <w:szCs w:val="24"/>
        </w:rPr>
        <w:t xml:space="preserve">aan </w:t>
      </w:r>
      <w:r w:rsidR="00CD030B" w:rsidRPr="00972178">
        <w:rPr>
          <w:rFonts w:cstheme="minorHAnsi"/>
          <w:sz w:val="24"/>
          <w:szCs w:val="24"/>
        </w:rPr>
        <w:t xml:space="preserve">het </w:t>
      </w:r>
      <w:r w:rsidR="005767BF" w:rsidRPr="00972178">
        <w:rPr>
          <w:rFonts w:cstheme="minorHAnsi"/>
          <w:sz w:val="24"/>
          <w:szCs w:val="24"/>
        </w:rPr>
        <w:t xml:space="preserve">linker </w:t>
      </w:r>
      <w:r w:rsidR="00CD030B" w:rsidRPr="00972178">
        <w:rPr>
          <w:rFonts w:cstheme="minorHAnsi"/>
          <w:sz w:val="24"/>
          <w:szCs w:val="24"/>
        </w:rPr>
        <w:t>sacro-iliacaal gewricht, lateraal van de sacrale foramina</w:t>
      </w:r>
      <w:r w:rsidRPr="00972178">
        <w:rPr>
          <w:rFonts w:cstheme="minorHAnsi"/>
          <w:sz w:val="24"/>
          <w:szCs w:val="24"/>
        </w:rPr>
        <w:t>.</w:t>
      </w:r>
    </w:p>
    <w:p w14:paraId="0D3E862D" w14:textId="4BB9B8EC" w:rsidR="000F7BCB" w:rsidRPr="00972178" w:rsidRDefault="000F7BCB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 xml:space="preserve">Gele pijlen: </w:t>
      </w:r>
      <w:r w:rsidR="005D4F11" w:rsidRPr="00972178">
        <w:rPr>
          <w:rFonts w:cstheme="minorHAnsi"/>
          <w:sz w:val="24"/>
          <w:szCs w:val="24"/>
        </w:rPr>
        <w:t xml:space="preserve">intermediair </w:t>
      </w:r>
      <w:r w:rsidRPr="00972178">
        <w:rPr>
          <w:rFonts w:cstheme="minorHAnsi"/>
          <w:sz w:val="24"/>
          <w:szCs w:val="24"/>
        </w:rPr>
        <w:t xml:space="preserve">lage signaalintensiteit op T1-gewogen beeld, </w:t>
      </w:r>
      <w:r w:rsidR="005767BF" w:rsidRPr="00972178">
        <w:rPr>
          <w:rFonts w:cstheme="minorHAnsi"/>
          <w:sz w:val="24"/>
          <w:szCs w:val="24"/>
        </w:rPr>
        <w:t xml:space="preserve">overeenkomend met </w:t>
      </w:r>
      <w:r w:rsidRPr="00972178">
        <w:rPr>
          <w:rFonts w:cstheme="minorHAnsi"/>
          <w:sz w:val="24"/>
          <w:szCs w:val="24"/>
        </w:rPr>
        <w:t>beenmergoedeem.</w:t>
      </w:r>
    </w:p>
    <w:p w14:paraId="32AE1C87" w14:textId="77777777" w:rsidR="00AE1742" w:rsidRPr="00972178" w:rsidRDefault="00AE1742" w:rsidP="00C26841">
      <w:p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noProof/>
          <w:sz w:val="24"/>
          <w:szCs w:val="24"/>
          <w:lang w:eastAsia="nl-BE"/>
        </w:rPr>
        <w:drawing>
          <wp:inline distT="0" distB="0" distL="0" distR="0" wp14:anchorId="353B33FC" wp14:editId="3B4613C1">
            <wp:extent cx="6535972" cy="4232208"/>
            <wp:effectExtent l="0" t="0" r="0" b="0"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 se corxxl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42291" cy="423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893903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75D1D5B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3BE9CC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7852ABA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C4DF75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DBD8D0F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BD92E2D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5CD30E4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BD96BAD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F04A54F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046C342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24B46E5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CEB986D" w14:textId="77777777" w:rsidR="000F7BCB" w:rsidRPr="00972178" w:rsidRDefault="000F7BCB" w:rsidP="000F7BCB">
      <w:pPr>
        <w:spacing w:after="0" w:line="360" w:lineRule="auto"/>
        <w:rPr>
          <w:rFonts w:cstheme="minorHAnsi"/>
          <w:b/>
          <w:sz w:val="24"/>
          <w:szCs w:val="24"/>
        </w:rPr>
      </w:pPr>
      <w:r w:rsidRPr="00972178">
        <w:rPr>
          <w:rFonts w:cstheme="minorHAnsi"/>
          <w:b/>
          <w:sz w:val="24"/>
          <w:szCs w:val="24"/>
        </w:rPr>
        <w:lastRenderedPageBreak/>
        <w:t>Figuur 1b: MRI pelvis, T1-gewogen, schuin coronaal beeld</w:t>
      </w:r>
      <w:r w:rsidR="005D4F11" w:rsidRPr="00972178">
        <w:rPr>
          <w:rFonts w:cstheme="minorHAnsi"/>
          <w:b/>
          <w:sz w:val="24"/>
          <w:szCs w:val="24"/>
        </w:rPr>
        <w:t>, aanliggende snede</w:t>
      </w:r>
    </w:p>
    <w:p w14:paraId="75439A9C" w14:textId="77777777" w:rsidR="00AE1742" w:rsidRPr="00972178" w:rsidRDefault="00CD030B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Rode pijl: verticaal verlopende fractuurlijn, evenwijdig met het sacro-iliacaal gewricht, lateraal van de sacrale foramina.</w:t>
      </w:r>
    </w:p>
    <w:p w14:paraId="3D8F4D2E" w14:textId="77777777" w:rsidR="00AE1742" w:rsidRPr="00972178" w:rsidRDefault="00E90C6C" w:rsidP="00C26841">
      <w:p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noProof/>
          <w:sz w:val="24"/>
          <w:szCs w:val="24"/>
          <w:lang w:eastAsia="nl-BE"/>
        </w:rPr>
        <w:drawing>
          <wp:inline distT="0" distB="0" distL="0" distR="0" wp14:anchorId="0A70985A" wp14:editId="1C9161E1">
            <wp:extent cx="6535972" cy="4215346"/>
            <wp:effectExtent l="0" t="0" r="0" b="0"/>
            <wp:docPr id="1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 se cor2xx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36730" cy="4215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90B6F3" w14:textId="77777777" w:rsidR="000F7BCB" w:rsidRPr="00972178" w:rsidRDefault="000F7BC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3C76EED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4F77475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43B77CE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87008BB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D0BC12D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6FED3FC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9172EF6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97140A0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8C908DF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3664F8B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7065D24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2FF927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D764D85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E88C6ED" w14:textId="77777777" w:rsidR="00CD030B" w:rsidRPr="00972178" w:rsidRDefault="00CD030B" w:rsidP="000F7BC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044433E" w14:textId="77777777" w:rsidR="000F7BCB" w:rsidRPr="00972178" w:rsidRDefault="000F7BCB" w:rsidP="000F7BCB">
      <w:pPr>
        <w:spacing w:after="0" w:line="360" w:lineRule="auto"/>
        <w:rPr>
          <w:rFonts w:cstheme="minorHAnsi"/>
          <w:b/>
          <w:sz w:val="24"/>
          <w:szCs w:val="24"/>
        </w:rPr>
      </w:pPr>
      <w:r w:rsidRPr="00972178">
        <w:rPr>
          <w:rFonts w:cstheme="minorHAnsi"/>
          <w:b/>
          <w:sz w:val="24"/>
          <w:szCs w:val="24"/>
        </w:rPr>
        <w:lastRenderedPageBreak/>
        <w:t>Figuur 1c: MRI pelvis, T1-gewogen, axiaal beeld</w:t>
      </w:r>
    </w:p>
    <w:p w14:paraId="05D496DD" w14:textId="77777777" w:rsidR="00CD030B" w:rsidRPr="00972178" w:rsidRDefault="00CD030B" w:rsidP="00CD030B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Rode pijl: verticaal verlopende fractuurlijn, evenwijdig met het sacro-iliacaal gewricht, lateraal van de sacrale foramina.</w:t>
      </w:r>
    </w:p>
    <w:p w14:paraId="47AC6125" w14:textId="77777777" w:rsidR="00AE1742" w:rsidRPr="00972178" w:rsidRDefault="00E90C6C" w:rsidP="00C26841">
      <w:p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noProof/>
          <w:sz w:val="24"/>
          <w:szCs w:val="24"/>
          <w:lang w:eastAsia="nl-BE"/>
        </w:rPr>
        <w:drawing>
          <wp:inline distT="0" distB="0" distL="0" distR="0" wp14:anchorId="1064BC86" wp14:editId="03A1149C">
            <wp:extent cx="6510485" cy="3395207"/>
            <wp:effectExtent l="0" t="0" r="5080" b="0"/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1 se axxx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9134" cy="3394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179F82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44F1A9E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9BCD174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BBC0F82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8ABA2D4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B926620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A649B91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0B0B728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266F5D30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956C43F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0B35524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AD61F04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70CD99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98C24DA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606E707F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7DEA5E9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38F9318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60AC315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5EABB6B" w14:textId="2EF8200F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  <w:r w:rsidRPr="00972178">
        <w:rPr>
          <w:rFonts w:cstheme="minorHAnsi"/>
          <w:b/>
          <w:sz w:val="24"/>
          <w:szCs w:val="24"/>
        </w:rPr>
        <w:lastRenderedPageBreak/>
        <w:t>Figuur 2a: MRI pelvis, T2-gewogen</w:t>
      </w:r>
      <w:r w:rsidR="00453D95" w:rsidRPr="00972178">
        <w:rPr>
          <w:rFonts w:cstheme="minorHAnsi"/>
          <w:b/>
          <w:sz w:val="24"/>
          <w:szCs w:val="24"/>
        </w:rPr>
        <w:t xml:space="preserve"> met </w:t>
      </w:r>
      <w:r w:rsidR="005D4F11" w:rsidRPr="00972178">
        <w:rPr>
          <w:rFonts w:cstheme="minorHAnsi"/>
          <w:b/>
          <w:sz w:val="24"/>
          <w:szCs w:val="24"/>
        </w:rPr>
        <w:t>vetonderdrukking</w:t>
      </w:r>
      <w:r w:rsidRPr="00972178">
        <w:rPr>
          <w:rFonts w:cstheme="minorHAnsi"/>
          <w:b/>
          <w:sz w:val="24"/>
          <w:szCs w:val="24"/>
        </w:rPr>
        <w:t>, schuin coronaal beeld</w:t>
      </w:r>
    </w:p>
    <w:p w14:paraId="2924D9F4" w14:textId="77777777" w:rsidR="00CD030B" w:rsidRPr="00972178" w:rsidRDefault="00CD030B" w:rsidP="00C26841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Gele pijlen: beenmergoedeem.</w:t>
      </w:r>
    </w:p>
    <w:p w14:paraId="05CA3691" w14:textId="77777777" w:rsidR="00CD030B" w:rsidRPr="00972178" w:rsidRDefault="00E90C6C" w:rsidP="00C26841">
      <w:p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noProof/>
          <w:sz w:val="24"/>
          <w:szCs w:val="24"/>
          <w:lang w:eastAsia="nl-BE"/>
        </w:rPr>
        <w:drawing>
          <wp:inline distT="0" distB="0" distL="0" distR="0" wp14:anchorId="55A0536D" wp14:editId="02AD63A1">
            <wp:extent cx="6504167" cy="4840526"/>
            <wp:effectExtent l="0" t="0" r="0" b="0"/>
            <wp:docPr id="13" name="Afbeelding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 t2 tse cor fs2xxml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4567" cy="484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9C12BF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3387FA76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2A048E1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A188234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947F402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868EFE1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4CC76E05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9D48325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8B7E74E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2314C0B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083EF806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2BDB03B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721EAE28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1E0C35EF" w14:textId="77777777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</w:p>
    <w:p w14:paraId="557DDFF9" w14:textId="7FF2AF9E" w:rsidR="00CD030B" w:rsidRPr="00972178" w:rsidRDefault="00CD030B" w:rsidP="00CD030B">
      <w:pPr>
        <w:spacing w:after="0" w:line="360" w:lineRule="auto"/>
        <w:rPr>
          <w:rFonts w:cstheme="minorHAnsi"/>
          <w:b/>
          <w:sz w:val="24"/>
          <w:szCs w:val="24"/>
        </w:rPr>
      </w:pPr>
      <w:r w:rsidRPr="00972178">
        <w:rPr>
          <w:rFonts w:cstheme="minorHAnsi"/>
          <w:b/>
          <w:sz w:val="24"/>
          <w:szCs w:val="24"/>
        </w:rPr>
        <w:lastRenderedPageBreak/>
        <w:t>Figuur 2b: MRI pelvis, T2-gewogen</w:t>
      </w:r>
      <w:r w:rsidR="00453D95" w:rsidRPr="00972178">
        <w:rPr>
          <w:rFonts w:cstheme="minorHAnsi"/>
          <w:b/>
          <w:sz w:val="24"/>
          <w:szCs w:val="24"/>
        </w:rPr>
        <w:t xml:space="preserve"> met </w:t>
      </w:r>
      <w:r w:rsidR="005D4F11" w:rsidRPr="00972178">
        <w:rPr>
          <w:rFonts w:cstheme="minorHAnsi"/>
          <w:b/>
          <w:sz w:val="24"/>
          <w:szCs w:val="24"/>
        </w:rPr>
        <w:t>vetonderdrukking</w:t>
      </w:r>
      <w:r w:rsidRPr="00972178">
        <w:rPr>
          <w:rFonts w:cstheme="minorHAnsi"/>
          <w:b/>
          <w:sz w:val="24"/>
          <w:szCs w:val="24"/>
        </w:rPr>
        <w:t>, schuin coronaal beeld</w:t>
      </w:r>
      <w:r w:rsidR="005D4F11" w:rsidRPr="00972178">
        <w:rPr>
          <w:rFonts w:cstheme="minorHAnsi"/>
          <w:b/>
          <w:sz w:val="24"/>
          <w:szCs w:val="24"/>
        </w:rPr>
        <w:t>, aanliggende snede</w:t>
      </w:r>
    </w:p>
    <w:p w14:paraId="59063E9A" w14:textId="77777777" w:rsidR="00CD030B" w:rsidRPr="00972178" w:rsidRDefault="00CD030B" w:rsidP="00CD030B">
      <w:pPr>
        <w:spacing w:after="0" w:line="360" w:lineRule="auto"/>
        <w:rPr>
          <w:rFonts w:cstheme="minorHAnsi"/>
          <w:sz w:val="24"/>
          <w:szCs w:val="24"/>
        </w:rPr>
      </w:pPr>
      <w:r w:rsidRPr="00972178">
        <w:rPr>
          <w:rFonts w:cstheme="minorHAnsi"/>
          <w:sz w:val="24"/>
          <w:szCs w:val="24"/>
        </w:rPr>
        <w:t>Gele pijl: beenmergoedeem.</w:t>
      </w:r>
    </w:p>
    <w:p w14:paraId="5F9C9068" w14:textId="77777777" w:rsidR="00E717F2" w:rsidRPr="00972178" w:rsidRDefault="00E90C6C" w:rsidP="00C26841">
      <w:pPr>
        <w:spacing w:after="0" w:line="360" w:lineRule="auto"/>
        <w:rPr>
          <w:rFonts w:cstheme="minorHAnsi"/>
          <w:sz w:val="24"/>
          <w:szCs w:val="24"/>
        </w:rPr>
      </w:pPr>
      <w:r w:rsidRPr="00564CDE">
        <w:rPr>
          <w:rFonts w:cstheme="minorHAnsi"/>
          <w:noProof/>
          <w:sz w:val="24"/>
          <w:szCs w:val="24"/>
          <w:lang w:eastAsia="nl-BE"/>
        </w:rPr>
        <w:drawing>
          <wp:inline distT="0" distB="0" distL="0" distR="0" wp14:anchorId="50D3C199" wp14:editId="66B6E791">
            <wp:extent cx="6551874" cy="4815934"/>
            <wp:effectExtent l="0" t="0" r="1905" b="3810"/>
            <wp:docPr id="14" name="Afbeelding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d t2 tse cor fsxxl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5838" cy="4818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5CC64B" w14:textId="77777777" w:rsidR="00124E18" w:rsidRPr="00972178" w:rsidRDefault="00124E18" w:rsidP="00C26841">
      <w:pPr>
        <w:rPr>
          <w:rFonts w:cstheme="minorHAnsi"/>
          <w:sz w:val="24"/>
          <w:szCs w:val="24"/>
        </w:rPr>
      </w:pPr>
    </w:p>
    <w:p w14:paraId="462FDCEC" w14:textId="77777777" w:rsidR="00CB1896" w:rsidRPr="00972178" w:rsidRDefault="00CB1896">
      <w:pPr>
        <w:rPr>
          <w:rFonts w:cstheme="minorHAnsi"/>
          <w:sz w:val="24"/>
          <w:szCs w:val="24"/>
        </w:rPr>
      </w:pPr>
    </w:p>
    <w:sectPr w:rsidR="00CB1896" w:rsidRPr="00972178" w:rsidSect="004D4DAC"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0C8782" w14:textId="77777777" w:rsidR="00313539" w:rsidRDefault="00313539" w:rsidP="00E717F2">
      <w:pPr>
        <w:spacing w:after="0" w:line="240" w:lineRule="auto"/>
      </w:pPr>
      <w:r>
        <w:separator/>
      </w:r>
    </w:p>
  </w:endnote>
  <w:endnote w:type="continuationSeparator" w:id="0">
    <w:p w14:paraId="25D94A44" w14:textId="77777777" w:rsidR="00313539" w:rsidRDefault="00313539" w:rsidP="00E71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59401758"/>
      <w:docPartObj>
        <w:docPartGallery w:val="Page Numbers (Bottom of Page)"/>
        <w:docPartUnique/>
      </w:docPartObj>
    </w:sdtPr>
    <w:sdtEndPr/>
    <w:sdtContent>
      <w:p w14:paraId="7D246C02" w14:textId="2372B29D" w:rsidR="000D3621" w:rsidRDefault="00411C6E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64CDE" w:rsidRPr="00564CDE">
          <w:rPr>
            <w:noProof/>
            <w:lang w:val="nl-NL"/>
          </w:rPr>
          <w:t>2</w:t>
        </w:r>
        <w:r>
          <w:fldChar w:fldCharType="end"/>
        </w:r>
      </w:p>
    </w:sdtContent>
  </w:sdt>
  <w:p w14:paraId="79508CAC" w14:textId="77777777" w:rsidR="000D3621" w:rsidRDefault="0031353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F1E175" w14:textId="77777777" w:rsidR="00313539" w:rsidRDefault="00313539" w:rsidP="00E717F2">
      <w:pPr>
        <w:spacing w:after="0" w:line="240" w:lineRule="auto"/>
      </w:pPr>
      <w:r>
        <w:separator/>
      </w:r>
    </w:p>
  </w:footnote>
  <w:footnote w:type="continuationSeparator" w:id="0">
    <w:p w14:paraId="22214DE6" w14:textId="77777777" w:rsidR="00313539" w:rsidRDefault="00313539" w:rsidP="00E717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20027"/>
    <w:multiLevelType w:val="hybridMultilevel"/>
    <w:tmpl w:val="219818E2"/>
    <w:lvl w:ilvl="0" w:tplc="DD547AD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177FFC"/>
    <w:multiLevelType w:val="hybridMultilevel"/>
    <w:tmpl w:val="1D3E2666"/>
    <w:lvl w:ilvl="0" w:tplc="0813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A103F6"/>
    <w:multiLevelType w:val="hybridMultilevel"/>
    <w:tmpl w:val="5298E53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2C55AC"/>
    <w:multiLevelType w:val="hybridMultilevel"/>
    <w:tmpl w:val="EF505150"/>
    <w:lvl w:ilvl="0" w:tplc="B8648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212D5B"/>
    <w:multiLevelType w:val="hybridMultilevel"/>
    <w:tmpl w:val="82FC859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17F2"/>
    <w:rsid w:val="00056A7A"/>
    <w:rsid w:val="000C1997"/>
    <w:rsid w:val="000C77DD"/>
    <w:rsid w:val="000F7BCB"/>
    <w:rsid w:val="00124E18"/>
    <w:rsid w:val="00126F50"/>
    <w:rsid w:val="001716C1"/>
    <w:rsid w:val="00185AA0"/>
    <w:rsid w:val="001D59C1"/>
    <w:rsid w:val="00252A43"/>
    <w:rsid w:val="002B03AD"/>
    <w:rsid w:val="002C0503"/>
    <w:rsid w:val="002E120A"/>
    <w:rsid w:val="00313539"/>
    <w:rsid w:val="0033532A"/>
    <w:rsid w:val="003B4760"/>
    <w:rsid w:val="003E5277"/>
    <w:rsid w:val="00411C6E"/>
    <w:rsid w:val="00424D2A"/>
    <w:rsid w:val="00452584"/>
    <w:rsid w:val="00453D95"/>
    <w:rsid w:val="00454E4C"/>
    <w:rsid w:val="00454FB6"/>
    <w:rsid w:val="00461C3F"/>
    <w:rsid w:val="00462AFD"/>
    <w:rsid w:val="0048156A"/>
    <w:rsid w:val="004A3F2D"/>
    <w:rsid w:val="004C27B4"/>
    <w:rsid w:val="005130E4"/>
    <w:rsid w:val="00516CFA"/>
    <w:rsid w:val="00564CDE"/>
    <w:rsid w:val="0057367A"/>
    <w:rsid w:val="005767BF"/>
    <w:rsid w:val="00593903"/>
    <w:rsid w:val="005D4F11"/>
    <w:rsid w:val="00616874"/>
    <w:rsid w:val="00622FB5"/>
    <w:rsid w:val="00663D07"/>
    <w:rsid w:val="006A3BA9"/>
    <w:rsid w:val="006A4DC5"/>
    <w:rsid w:val="007C6207"/>
    <w:rsid w:val="007E521C"/>
    <w:rsid w:val="00802659"/>
    <w:rsid w:val="00844B5E"/>
    <w:rsid w:val="008A08BA"/>
    <w:rsid w:val="008E45D8"/>
    <w:rsid w:val="008F29BA"/>
    <w:rsid w:val="0090484E"/>
    <w:rsid w:val="00910C2A"/>
    <w:rsid w:val="0094362B"/>
    <w:rsid w:val="00972178"/>
    <w:rsid w:val="00A403B9"/>
    <w:rsid w:val="00A44FC8"/>
    <w:rsid w:val="00A77814"/>
    <w:rsid w:val="00A85365"/>
    <w:rsid w:val="00AA2E41"/>
    <w:rsid w:val="00AA35DA"/>
    <w:rsid w:val="00AC60C5"/>
    <w:rsid w:val="00AC6DE3"/>
    <w:rsid w:val="00AE1742"/>
    <w:rsid w:val="00AE5494"/>
    <w:rsid w:val="00B177B5"/>
    <w:rsid w:val="00B1783B"/>
    <w:rsid w:val="00B42582"/>
    <w:rsid w:val="00B459DC"/>
    <w:rsid w:val="00BB13B9"/>
    <w:rsid w:val="00BE208E"/>
    <w:rsid w:val="00BF7709"/>
    <w:rsid w:val="00C26841"/>
    <w:rsid w:val="00C87EC2"/>
    <w:rsid w:val="00CA13C9"/>
    <w:rsid w:val="00CB1896"/>
    <w:rsid w:val="00CB4820"/>
    <w:rsid w:val="00CC03E5"/>
    <w:rsid w:val="00CD030B"/>
    <w:rsid w:val="00D212AC"/>
    <w:rsid w:val="00D46973"/>
    <w:rsid w:val="00D853BD"/>
    <w:rsid w:val="00DA3F7F"/>
    <w:rsid w:val="00DD0CAB"/>
    <w:rsid w:val="00DF1DB3"/>
    <w:rsid w:val="00E253BD"/>
    <w:rsid w:val="00E45245"/>
    <w:rsid w:val="00E717F2"/>
    <w:rsid w:val="00E90C6C"/>
    <w:rsid w:val="00EC59E7"/>
    <w:rsid w:val="00EF6403"/>
    <w:rsid w:val="00F03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A58C"/>
  <w15:docId w15:val="{F873FC27-B68A-4E85-87D1-FC6F7C818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E717F2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E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717F2"/>
  </w:style>
  <w:style w:type="paragraph" w:styleId="Voettekst">
    <w:name w:val="footer"/>
    <w:basedOn w:val="Standaard"/>
    <w:link w:val="VoettekstChar"/>
    <w:uiPriority w:val="99"/>
    <w:unhideWhenUsed/>
    <w:rsid w:val="00E717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717F2"/>
  </w:style>
  <w:style w:type="paragraph" w:styleId="Lijstalinea">
    <w:name w:val="List Paragraph"/>
    <w:basedOn w:val="Standaard"/>
    <w:uiPriority w:val="34"/>
    <w:qFormat/>
    <w:rsid w:val="00E717F2"/>
    <w:pPr>
      <w:ind w:left="720"/>
      <w:contextualSpacing/>
    </w:pPr>
  </w:style>
  <w:style w:type="table" w:styleId="Lichtelijst">
    <w:name w:val="Light List"/>
    <w:basedOn w:val="Standaardtabel"/>
    <w:uiPriority w:val="61"/>
    <w:rsid w:val="00E717F2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Verwijzingopmerking">
    <w:name w:val="annotation reference"/>
    <w:basedOn w:val="Standaardalinea-lettertype"/>
    <w:uiPriority w:val="99"/>
    <w:semiHidden/>
    <w:unhideWhenUsed/>
    <w:rsid w:val="00E717F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717F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717F2"/>
    <w:rPr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71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717F2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767B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767B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5767BF"/>
    <w:rPr>
      <w:color w:val="0000FF" w:themeColor="hyperlink"/>
      <w:u w:val="single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5767B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1178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Emmaüs</Company>
  <LinksUpToDate>false</LinksUpToDate>
  <CharactersWithSpaces>7645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Aliaksandr Anisau</dc:creator>
  <cp:lastModifiedBy>Filip</cp:lastModifiedBy>
  <cp:revision>2</cp:revision>
  <dcterms:created xsi:type="dcterms:W3CDTF">2018-01-28T20:12:00Z</dcterms:created>
  <dcterms:modified xsi:type="dcterms:W3CDTF">2018-01-28T20:12:00Z</dcterms:modified>
</cp:coreProperties>
</file>