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9683" w14:textId="3448870B" w:rsidR="005C5E47" w:rsidRPr="001556CF" w:rsidRDefault="006F752C" w:rsidP="009918A0">
      <w:pPr>
        <w:pStyle w:val="Titel"/>
        <w:spacing w:line="480" w:lineRule="auto"/>
        <w:rPr>
          <w:rFonts w:ascii="Times New Roman" w:hAnsi="Times New Roman" w:cs="Times New Roman"/>
        </w:rPr>
      </w:pPr>
      <w:r w:rsidRPr="001556CF">
        <w:rPr>
          <w:rFonts w:ascii="Times New Roman" w:hAnsi="Times New Roman" w:cs="Times New Roman"/>
        </w:rPr>
        <w:t xml:space="preserve">Ring opening </w:t>
      </w:r>
      <w:r w:rsidR="00C913FD" w:rsidRPr="001556CF">
        <w:rPr>
          <w:rFonts w:ascii="Times New Roman" w:hAnsi="Times New Roman" w:cs="Times New Roman"/>
        </w:rPr>
        <w:t xml:space="preserve">copolymerisation </w:t>
      </w:r>
      <w:r w:rsidR="00192531" w:rsidRPr="001556CF">
        <w:rPr>
          <w:rFonts w:ascii="Times New Roman" w:hAnsi="Times New Roman" w:cs="Times New Roman"/>
        </w:rPr>
        <w:t xml:space="preserve">of lactide and mandelide for the </w:t>
      </w:r>
      <w:r w:rsidRPr="001556CF">
        <w:rPr>
          <w:rFonts w:ascii="Times New Roman" w:hAnsi="Times New Roman" w:cs="Times New Roman"/>
        </w:rPr>
        <w:t xml:space="preserve">development </w:t>
      </w:r>
      <w:r w:rsidR="00192531" w:rsidRPr="001556CF">
        <w:rPr>
          <w:rFonts w:ascii="Times New Roman" w:hAnsi="Times New Roman" w:cs="Times New Roman"/>
        </w:rPr>
        <w:t xml:space="preserve">of </w:t>
      </w:r>
      <w:r w:rsidR="001A1156" w:rsidRPr="001556CF">
        <w:rPr>
          <w:rFonts w:ascii="Times New Roman" w:hAnsi="Times New Roman" w:cs="Times New Roman"/>
        </w:rPr>
        <w:t xml:space="preserve">environmentally </w:t>
      </w:r>
      <w:r w:rsidR="00192531" w:rsidRPr="001556CF">
        <w:rPr>
          <w:rFonts w:ascii="Times New Roman" w:hAnsi="Times New Roman" w:cs="Times New Roman"/>
        </w:rPr>
        <w:t xml:space="preserve">degradable polyesters with </w:t>
      </w:r>
      <w:r w:rsidR="00034EE2" w:rsidRPr="001556CF">
        <w:rPr>
          <w:rFonts w:ascii="Times New Roman" w:hAnsi="Times New Roman" w:cs="Times New Roman"/>
        </w:rPr>
        <w:t>controllable</w:t>
      </w:r>
      <w:r w:rsidR="00C913FD" w:rsidRPr="001556CF">
        <w:rPr>
          <w:rFonts w:ascii="Times New Roman" w:hAnsi="Times New Roman" w:cs="Times New Roman"/>
        </w:rPr>
        <w:t xml:space="preserve"> </w:t>
      </w:r>
      <w:r w:rsidR="00192531" w:rsidRPr="001556CF">
        <w:rPr>
          <w:rFonts w:ascii="Times New Roman" w:hAnsi="Times New Roman" w:cs="Times New Roman"/>
        </w:rPr>
        <w:t>glass transition temperatures</w:t>
      </w:r>
    </w:p>
    <w:p w14:paraId="1A10676C" w14:textId="08396134" w:rsidR="0007278E" w:rsidRPr="00285B34" w:rsidRDefault="0007278E" w:rsidP="009918A0">
      <w:pPr>
        <w:rPr>
          <w:sz w:val="20"/>
          <w:lang w:val="nl-BE"/>
        </w:rPr>
      </w:pPr>
      <w:r w:rsidRPr="00285B34">
        <w:rPr>
          <w:sz w:val="20"/>
          <w:lang w:val="nl-BE"/>
        </w:rPr>
        <w:t>Geert-Jan Graulus,</w:t>
      </w:r>
      <w:r w:rsidRPr="00285B34">
        <w:rPr>
          <w:sz w:val="20"/>
          <w:vertAlign w:val="superscript"/>
          <w:lang w:val="nl-BE"/>
        </w:rPr>
        <w:t>1,2</w:t>
      </w:r>
      <w:r w:rsidR="0008757C" w:rsidRPr="00285B34">
        <w:rPr>
          <w:sz w:val="20"/>
          <w:vertAlign w:val="superscript"/>
          <w:lang w:val="nl-BE"/>
        </w:rPr>
        <w:t>,3</w:t>
      </w:r>
      <w:r w:rsidRPr="00285B34">
        <w:rPr>
          <w:sz w:val="20"/>
          <w:lang w:val="nl-BE"/>
        </w:rPr>
        <w:t xml:space="preserve"> Niels Van Herck,</w:t>
      </w:r>
      <w:r w:rsidRPr="00285B34">
        <w:rPr>
          <w:sz w:val="20"/>
          <w:vertAlign w:val="superscript"/>
          <w:lang w:val="nl-BE"/>
        </w:rPr>
        <w:t>3</w:t>
      </w:r>
      <w:r w:rsidRPr="00285B34">
        <w:rPr>
          <w:sz w:val="20"/>
          <w:lang w:val="nl-BE"/>
        </w:rPr>
        <w:t xml:space="preserve"> </w:t>
      </w:r>
      <w:r w:rsidR="006D60EB" w:rsidRPr="00285B34">
        <w:rPr>
          <w:sz w:val="20"/>
          <w:lang w:val="nl-BE"/>
        </w:rPr>
        <w:t>Kristof Van Hecke,</w:t>
      </w:r>
      <w:r w:rsidR="006D60EB" w:rsidRPr="00285B34">
        <w:rPr>
          <w:sz w:val="20"/>
          <w:vertAlign w:val="superscript"/>
          <w:lang w:val="nl-BE"/>
        </w:rPr>
        <w:t>4</w:t>
      </w:r>
      <w:r w:rsidR="006D60EB" w:rsidRPr="00285B34">
        <w:rPr>
          <w:sz w:val="20"/>
          <w:lang w:val="nl-BE"/>
        </w:rPr>
        <w:t xml:space="preserve"> </w:t>
      </w:r>
      <w:r w:rsidR="007E02AF" w:rsidRPr="005A6CD0">
        <w:rPr>
          <w:color w:val="FF0000"/>
          <w:sz w:val="20"/>
          <w:lang w:val="nl-BE"/>
        </w:rPr>
        <w:t>Gonzalez Vandriessche,</w:t>
      </w:r>
      <w:r w:rsidR="007E02AF" w:rsidRPr="005A6CD0">
        <w:rPr>
          <w:color w:val="FF0000"/>
          <w:sz w:val="20"/>
          <w:vertAlign w:val="superscript"/>
          <w:lang w:val="nl-BE"/>
        </w:rPr>
        <w:t>5</w:t>
      </w:r>
      <w:r w:rsidR="007E02AF" w:rsidRPr="005A6CD0">
        <w:rPr>
          <w:color w:val="FF0000"/>
          <w:sz w:val="20"/>
          <w:lang w:val="nl-BE"/>
        </w:rPr>
        <w:t xml:space="preserve"> Bart Devreese,</w:t>
      </w:r>
      <w:r w:rsidR="007E02AF" w:rsidRPr="005A6CD0">
        <w:rPr>
          <w:color w:val="FF0000"/>
          <w:sz w:val="20"/>
          <w:vertAlign w:val="superscript"/>
          <w:lang w:val="nl-BE"/>
        </w:rPr>
        <w:t>5</w:t>
      </w:r>
      <w:r w:rsidR="007E02AF" w:rsidRPr="005A6CD0">
        <w:rPr>
          <w:color w:val="FF0000"/>
          <w:sz w:val="20"/>
          <w:lang w:val="nl-BE"/>
        </w:rPr>
        <w:t xml:space="preserve"> </w:t>
      </w:r>
      <w:r w:rsidRPr="00285B34">
        <w:rPr>
          <w:sz w:val="20"/>
          <w:lang w:val="nl-BE"/>
        </w:rPr>
        <w:t>Hugo Thienpont,</w:t>
      </w:r>
      <w:r w:rsidRPr="00285B34">
        <w:rPr>
          <w:sz w:val="20"/>
          <w:vertAlign w:val="superscript"/>
          <w:lang w:val="nl-BE"/>
        </w:rPr>
        <w:t>1,2</w:t>
      </w:r>
      <w:r w:rsidRPr="00285B34">
        <w:rPr>
          <w:sz w:val="20"/>
          <w:lang w:val="nl-BE"/>
        </w:rPr>
        <w:t xml:space="preserve"> Heidi Ottevaere,</w:t>
      </w:r>
      <w:r w:rsidRPr="00285B34">
        <w:rPr>
          <w:sz w:val="20"/>
          <w:vertAlign w:val="superscript"/>
          <w:lang w:val="nl-BE"/>
        </w:rPr>
        <w:t>2</w:t>
      </w:r>
      <w:r w:rsidRPr="00285B34">
        <w:rPr>
          <w:sz w:val="20"/>
          <w:lang w:val="nl-BE"/>
        </w:rPr>
        <w:t xml:space="preserve"> </w:t>
      </w:r>
      <w:r w:rsidR="00BB6B6E" w:rsidRPr="00285B34">
        <w:rPr>
          <w:sz w:val="20"/>
          <w:lang w:val="nl-BE"/>
        </w:rPr>
        <w:t>Sandra Van Vlierberghe,</w:t>
      </w:r>
      <w:r w:rsidR="00BB6B6E" w:rsidRPr="00285B34">
        <w:rPr>
          <w:sz w:val="20"/>
          <w:vertAlign w:val="superscript"/>
          <w:lang w:val="nl-BE"/>
        </w:rPr>
        <w:t>1,2</w:t>
      </w:r>
      <w:r w:rsidR="0008757C" w:rsidRPr="00285B34">
        <w:rPr>
          <w:sz w:val="20"/>
          <w:vertAlign w:val="superscript"/>
          <w:lang w:val="nl-BE"/>
        </w:rPr>
        <w:t>,3</w:t>
      </w:r>
      <w:r w:rsidR="00BB6B6E" w:rsidRPr="00285B34">
        <w:rPr>
          <w:sz w:val="20"/>
          <w:vertAlign w:val="superscript"/>
          <w:lang w:val="nl-BE"/>
        </w:rPr>
        <w:t xml:space="preserve"> </w:t>
      </w:r>
      <w:r w:rsidRPr="00285B34">
        <w:rPr>
          <w:sz w:val="20"/>
          <w:lang w:val="nl-BE"/>
        </w:rPr>
        <w:t>and Peter Dubruel</w:t>
      </w:r>
      <w:r w:rsidRPr="00285B34">
        <w:rPr>
          <w:sz w:val="20"/>
          <w:vertAlign w:val="superscript"/>
          <w:lang w:val="nl-BE"/>
        </w:rPr>
        <w:t>1</w:t>
      </w:r>
      <w:r w:rsidR="0008757C" w:rsidRPr="00285B34">
        <w:rPr>
          <w:sz w:val="20"/>
          <w:vertAlign w:val="superscript"/>
          <w:lang w:val="nl-BE"/>
        </w:rPr>
        <w:t>,3</w:t>
      </w:r>
    </w:p>
    <w:p w14:paraId="025C4C4A" w14:textId="77777777" w:rsidR="00F50B0B" w:rsidRPr="00285B34" w:rsidRDefault="00F50B0B" w:rsidP="009918A0">
      <w:pPr>
        <w:rPr>
          <w:sz w:val="20"/>
        </w:rPr>
      </w:pPr>
      <w:r w:rsidRPr="00285B34">
        <w:rPr>
          <w:sz w:val="20"/>
        </w:rPr>
        <w:t>1</w:t>
      </w:r>
      <w:r w:rsidRPr="00285B34">
        <w:rPr>
          <w:sz w:val="20"/>
        </w:rPr>
        <w:tab/>
        <w:t xml:space="preserve">Polymer Chemistry and Biomaterials </w:t>
      </w:r>
      <w:r w:rsidR="00BB6B6E" w:rsidRPr="00285B34">
        <w:rPr>
          <w:sz w:val="20"/>
        </w:rPr>
        <w:t>Research G</w:t>
      </w:r>
      <w:r w:rsidRPr="00285B34">
        <w:rPr>
          <w:sz w:val="20"/>
        </w:rPr>
        <w:t>roup, Department of Organic and Macromolecular Chemistry, Ghent University, Krijgslaan 281 (Building S4), B-9000 Ghent, B</w:t>
      </w:r>
      <w:r w:rsidR="004F141D" w:rsidRPr="00285B34">
        <w:rPr>
          <w:sz w:val="20"/>
        </w:rPr>
        <w:t>elgium</w:t>
      </w:r>
      <w:r w:rsidRPr="00285B34">
        <w:rPr>
          <w:sz w:val="20"/>
        </w:rPr>
        <w:t xml:space="preserve"> (Corresponding author</w:t>
      </w:r>
      <w:r w:rsidR="0095721F" w:rsidRPr="00285B34">
        <w:rPr>
          <w:sz w:val="20"/>
        </w:rPr>
        <w:t>s</w:t>
      </w:r>
      <w:r w:rsidRPr="00285B34">
        <w:rPr>
          <w:sz w:val="20"/>
        </w:rPr>
        <w:t xml:space="preserve">: </w:t>
      </w:r>
      <w:r w:rsidR="0095721F" w:rsidRPr="00285B34">
        <w:rPr>
          <w:sz w:val="20"/>
        </w:rPr>
        <w:t xml:space="preserve">sandra.vanvlierberghe@ugent.be, </w:t>
      </w:r>
      <w:r w:rsidRPr="00285B34">
        <w:rPr>
          <w:sz w:val="20"/>
        </w:rPr>
        <w:t>peter.dubruel@ugent.be)</w:t>
      </w:r>
    </w:p>
    <w:p w14:paraId="29E7733F" w14:textId="77777777" w:rsidR="00BB6B6E" w:rsidRPr="00285B34" w:rsidRDefault="00F50B0B" w:rsidP="009918A0">
      <w:pPr>
        <w:rPr>
          <w:sz w:val="20"/>
        </w:rPr>
      </w:pPr>
      <w:r w:rsidRPr="00285B34">
        <w:rPr>
          <w:sz w:val="20"/>
        </w:rPr>
        <w:t>2</w:t>
      </w:r>
      <w:r w:rsidRPr="00285B34">
        <w:rPr>
          <w:sz w:val="20"/>
        </w:rPr>
        <w:tab/>
      </w:r>
      <w:r w:rsidR="004F141D" w:rsidRPr="00285B34">
        <w:rPr>
          <w:sz w:val="20"/>
        </w:rPr>
        <w:t xml:space="preserve">Vrije Universiteit Brussel, Department of Applied Physics and Photonics, Brussels Photonics (B-PHOT), Pleinlaan 2, B-1050 Brussels, Belgium </w:t>
      </w:r>
    </w:p>
    <w:p w14:paraId="2F3D12DA" w14:textId="0A42A28D" w:rsidR="00F50B0B" w:rsidRPr="00285B34" w:rsidRDefault="00F50B0B" w:rsidP="009918A0">
      <w:pPr>
        <w:rPr>
          <w:sz w:val="20"/>
        </w:rPr>
      </w:pPr>
      <w:r w:rsidRPr="00285B34">
        <w:rPr>
          <w:sz w:val="20"/>
        </w:rPr>
        <w:t>3</w:t>
      </w:r>
      <w:r w:rsidRPr="00285B34">
        <w:rPr>
          <w:sz w:val="20"/>
        </w:rPr>
        <w:tab/>
        <w:t>Centre for Macromolecular Chemistry, Department of Organic and Macromolecular Chemistry, Ghent University, Krijgslaan 281 (Building S4), B-9000 Ghent, B</w:t>
      </w:r>
      <w:r w:rsidR="007E02AF" w:rsidRPr="00285B34">
        <w:rPr>
          <w:sz w:val="20"/>
        </w:rPr>
        <w:t>elgium</w:t>
      </w:r>
    </w:p>
    <w:p w14:paraId="5509134E" w14:textId="048CD351" w:rsidR="006D60EB" w:rsidRPr="00285B34" w:rsidRDefault="006D60EB" w:rsidP="009918A0">
      <w:pPr>
        <w:rPr>
          <w:sz w:val="20"/>
        </w:rPr>
      </w:pPr>
      <w:r w:rsidRPr="00285B34">
        <w:rPr>
          <w:sz w:val="20"/>
        </w:rPr>
        <w:t>4</w:t>
      </w:r>
      <w:r w:rsidRPr="00285B34">
        <w:rPr>
          <w:sz w:val="20"/>
        </w:rPr>
        <w:tab/>
      </w:r>
      <w:r w:rsidR="00CD70C0" w:rsidRPr="00285B34">
        <w:rPr>
          <w:sz w:val="20"/>
        </w:rPr>
        <w:t>XStruct, Department of Chemistry, Ghent University, Krijgslaan 281 (Building S3), B-9000 Ghent, Belgium.</w:t>
      </w:r>
    </w:p>
    <w:p w14:paraId="5FC5C9D4" w14:textId="125C8E32" w:rsidR="0084663E" w:rsidRPr="00285B34" w:rsidRDefault="007E02AF" w:rsidP="007E02AF">
      <w:pPr>
        <w:rPr>
          <w:b/>
          <w:sz w:val="28"/>
        </w:rPr>
      </w:pPr>
      <w:r w:rsidRPr="005A6CD0">
        <w:rPr>
          <w:color w:val="FF0000"/>
          <w:sz w:val="20"/>
        </w:rPr>
        <w:t>5</w:t>
      </w:r>
      <w:r w:rsidRPr="005A6CD0">
        <w:rPr>
          <w:color w:val="FF0000"/>
          <w:sz w:val="20"/>
        </w:rPr>
        <w:tab/>
        <w:t>Laboratory for Protein Biochemistry and Biomolecular Engineering, Ghent University, K.L. Ledeganckstraat 35 (laag bouw), B-9000 Ghent, Belgium</w:t>
      </w:r>
      <w:r w:rsidR="0084663E" w:rsidRPr="00285B34">
        <w:rPr>
          <w:b/>
          <w:sz w:val="28"/>
        </w:rPr>
        <w:br w:type="page"/>
      </w:r>
    </w:p>
    <w:p w14:paraId="58367692" w14:textId="1C1E0709" w:rsidR="00BF5083" w:rsidRPr="001556CF" w:rsidRDefault="00BF5083" w:rsidP="009918A0">
      <w:r w:rsidRPr="001556CF">
        <w:rPr>
          <w:b/>
          <w:sz w:val="32"/>
        </w:rPr>
        <w:lastRenderedPageBreak/>
        <w:t>Abstract</w:t>
      </w:r>
      <w:r w:rsidR="00F459F6" w:rsidRPr="001556CF">
        <w:rPr>
          <w:b/>
          <w:sz w:val="32"/>
        </w:rPr>
        <w:t xml:space="preserve"> </w:t>
      </w:r>
    </w:p>
    <w:p w14:paraId="3C6F93B5" w14:textId="29AD2C88" w:rsidR="00F50B0B" w:rsidRPr="007A1C0B" w:rsidRDefault="001A1156" w:rsidP="009918A0">
      <w:pPr>
        <w:rPr>
          <w:color w:val="FF0000"/>
        </w:rPr>
      </w:pPr>
      <w:r w:rsidRPr="007A1C0B">
        <w:rPr>
          <w:color w:val="FF0000"/>
        </w:rPr>
        <w:t>Environmentally d</w:t>
      </w:r>
      <w:r w:rsidR="007B586A" w:rsidRPr="007A1C0B">
        <w:rPr>
          <w:color w:val="FF0000"/>
        </w:rPr>
        <w:t xml:space="preserve">egradable polyesters offer an interesting perspective for </w:t>
      </w:r>
      <w:r w:rsidR="00DF553C" w:rsidRPr="007A1C0B">
        <w:rPr>
          <w:color w:val="FF0000"/>
        </w:rPr>
        <w:t>a vast number of</w:t>
      </w:r>
      <w:r w:rsidR="003D6C4D" w:rsidRPr="007A1C0B">
        <w:rPr>
          <w:color w:val="FF0000"/>
        </w:rPr>
        <w:t xml:space="preserve"> applications</w:t>
      </w:r>
      <w:r w:rsidR="007B586A" w:rsidRPr="007A1C0B">
        <w:rPr>
          <w:color w:val="FF0000"/>
        </w:rPr>
        <w:t>. However, current front-runners like poly(lactide), poly(glycolide) and poly(</w:t>
      </w:r>
      <w:r w:rsidR="00A25A1F" w:rsidRPr="007A1C0B">
        <w:rPr>
          <w:color w:val="FF0000"/>
        </w:rPr>
        <w:sym w:font="Symbol" w:char="F065"/>
      </w:r>
      <w:r w:rsidR="00A25A1F" w:rsidRPr="007A1C0B">
        <w:rPr>
          <w:color w:val="FF0000"/>
        </w:rPr>
        <w:t>-</w:t>
      </w:r>
      <w:r w:rsidR="007B586A" w:rsidRPr="007A1C0B">
        <w:rPr>
          <w:color w:val="FF0000"/>
        </w:rPr>
        <w:t xml:space="preserve">caprolactone) are either semi-crystalline excluding </w:t>
      </w:r>
      <w:r w:rsidR="009E709A" w:rsidRPr="007A1C0B">
        <w:rPr>
          <w:color w:val="FF0000"/>
        </w:rPr>
        <w:t>applications for which optical transparency is desired</w:t>
      </w:r>
      <w:r w:rsidR="007B586A" w:rsidRPr="007A1C0B">
        <w:rPr>
          <w:color w:val="FF0000"/>
        </w:rPr>
        <w:t>, or exhibit low glass transition temperatures (T</w:t>
      </w:r>
      <w:r w:rsidR="007B586A" w:rsidRPr="007A1C0B">
        <w:rPr>
          <w:color w:val="FF0000"/>
          <w:vertAlign w:val="subscript"/>
        </w:rPr>
        <w:t>g</w:t>
      </w:r>
      <w:r w:rsidR="007B586A" w:rsidRPr="007A1C0B">
        <w:rPr>
          <w:color w:val="FF0000"/>
        </w:rPr>
        <w:t>) resulting in poor dimensional stability at temperatures</w:t>
      </w:r>
      <w:r w:rsidR="005C5F9C" w:rsidRPr="007A1C0B">
        <w:rPr>
          <w:color w:val="FF0000"/>
        </w:rPr>
        <w:t xml:space="preserve"> exceeding the T</w:t>
      </w:r>
      <w:r w:rsidR="005C5F9C" w:rsidRPr="007A1C0B">
        <w:rPr>
          <w:color w:val="FF0000"/>
          <w:vertAlign w:val="subscript"/>
        </w:rPr>
        <w:t>g</w:t>
      </w:r>
      <w:r w:rsidR="007B586A" w:rsidRPr="007A1C0B">
        <w:rPr>
          <w:color w:val="FF0000"/>
        </w:rPr>
        <w:t>.</w:t>
      </w:r>
      <w:r w:rsidR="00F459F6" w:rsidRPr="007A1C0B">
        <w:rPr>
          <w:color w:val="FF0000"/>
        </w:rPr>
        <w:t xml:space="preserve"> </w:t>
      </w:r>
      <w:r w:rsidR="007B586A" w:rsidRPr="007A1C0B">
        <w:rPr>
          <w:color w:val="FF0000"/>
        </w:rPr>
        <w:t xml:space="preserve">In the present work, copolymers of lactide and mandelide are </w:t>
      </w:r>
      <w:r w:rsidR="00ED5F9F" w:rsidRPr="007A1C0B">
        <w:rPr>
          <w:color w:val="FF0000"/>
        </w:rPr>
        <w:t>explored</w:t>
      </w:r>
      <w:r w:rsidR="007B586A" w:rsidRPr="007A1C0B">
        <w:rPr>
          <w:color w:val="FF0000"/>
        </w:rPr>
        <w:t xml:space="preserve"> as a method to </w:t>
      </w:r>
      <w:r w:rsidR="00A809CC" w:rsidRPr="007A1C0B">
        <w:rPr>
          <w:color w:val="FF0000"/>
        </w:rPr>
        <w:t xml:space="preserve">obtain </w:t>
      </w:r>
      <w:r w:rsidR="009E709A" w:rsidRPr="007A1C0B">
        <w:rPr>
          <w:color w:val="FF0000"/>
        </w:rPr>
        <w:t xml:space="preserve">amorphous, </w:t>
      </w:r>
      <w:r w:rsidR="009C2240" w:rsidRPr="007A1C0B">
        <w:rPr>
          <w:color w:val="FF0000"/>
        </w:rPr>
        <w:t xml:space="preserve">environmentally </w:t>
      </w:r>
      <w:r w:rsidR="009E709A" w:rsidRPr="007A1C0B">
        <w:rPr>
          <w:color w:val="FF0000"/>
        </w:rPr>
        <w:t xml:space="preserve">degradable polyesters with a </w:t>
      </w:r>
      <w:r w:rsidR="007B586A" w:rsidRPr="007A1C0B">
        <w:rPr>
          <w:color w:val="FF0000"/>
        </w:rPr>
        <w:t>glass transition temperature</w:t>
      </w:r>
      <w:r w:rsidR="009E709A" w:rsidRPr="007A1C0B">
        <w:rPr>
          <w:color w:val="FF0000"/>
        </w:rPr>
        <w:t xml:space="preserve"> exceeding</w:t>
      </w:r>
      <w:r w:rsidR="009918A0" w:rsidRPr="007A1C0B">
        <w:rPr>
          <w:color w:val="FF0000"/>
        </w:rPr>
        <w:t xml:space="preserve"> 50°C.</w:t>
      </w:r>
      <w:r w:rsidR="009E709A" w:rsidRPr="007A1C0B">
        <w:rPr>
          <w:color w:val="FF0000"/>
        </w:rPr>
        <w:t xml:space="preserve"> </w:t>
      </w:r>
      <w:r w:rsidR="005C5F9C" w:rsidRPr="007A1C0B">
        <w:rPr>
          <w:color w:val="FF0000"/>
        </w:rPr>
        <w:t>M</w:t>
      </w:r>
      <w:r w:rsidR="00165E42" w:rsidRPr="007A1C0B">
        <w:rPr>
          <w:color w:val="FF0000"/>
        </w:rPr>
        <w:t xml:space="preserve">andelide and lactide </w:t>
      </w:r>
      <w:r w:rsidR="005E5FBC" w:rsidRPr="007A1C0B">
        <w:rPr>
          <w:color w:val="FF0000"/>
        </w:rPr>
        <w:t xml:space="preserve">can be </w:t>
      </w:r>
      <w:r w:rsidR="007B586A" w:rsidRPr="007A1C0B">
        <w:rPr>
          <w:color w:val="FF0000"/>
        </w:rPr>
        <w:t xml:space="preserve">successfully copolymerised and </w:t>
      </w:r>
      <w:r w:rsidR="000266F6" w:rsidRPr="007A1C0B">
        <w:rPr>
          <w:color w:val="FF0000"/>
        </w:rPr>
        <w:t xml:space="preserve">the resulting copolymers </w:t>
      </w:r>
      <w:r w:rsidR="006C2734" w:rsidRPr="007A1C0B">
        <w:rPr>
          <w:color w:val="FF0000"/>
        </w:rPr>
        <w:t>reveal</w:t>
      </w:r>
      <w:r w:rsidR="00275CEF" w:rsidRPr="007A1C0B">
        <w:rPr>
          <w:color w:val="FF0000"/>
        </w:rPr>
        <w:t>ed</w:t>
      </w:r>
      <w:r w:rsidR="006C2734" w:rsidRPr="007A1C0B">
        <w:rPr>
          <w:color w:val="FF0000"/>
        </w:rPr>
        <w:t xml:space="preserve"> rising</w:t>
      </w:r>
      <w:r w:rsidR="007B586A" w:rsidRPr="007A1C0B">
        <w:rPr>
          <w:color w:val="FF0000"/>
        </w:rPr>
        <w:t xml:space="preserve"> T</w:t>
      </w:r>
      <w:r w:rsidR="007B586A" w:rsidRPr="007A1C0B">
        <w:rPr>
          <w:color w:val="FF0000"/>
          <w:vertAlign w:val="subscript"/>
        </w:rPr>
        <w:t>g</w:t>
      </w:r>
      <w:r w:rsidR="007B586A" w:rsidRPr="007A1C0B">
        <w:rPr>
          <w:color w:val="FF0000"/>
        </w:rPr>
        <w:t xml:space="preserve"> values </w:t>
      </w:r>
      <w:r w:rsidR="000266F6" w:rsidRPr="007A1C0B">
        <w:rPr>
          <w:color w:val="FF0000"/>
        </w:rPr>
        <w:t>upon</w:t>
      </w:r>
      <w:r w:rsidR="007B586A" w:rsidRPr="007A1C0B">
        <w:rPr>
          <w:color w:val="FF0000"/>
        </w:rPr>
        <w:t xml:space="preserve"> increasing </w:t>
      </w:r>
      <w:r w:rsidR="00275CEF" w:rsidRPr="007A1C0B">
        <w:rPr>
          <w:color w:val="FF0000"/>
        </w:rPr>
        <w:t xml:space="preserve">the </w:t>
      </w:r>
      <w:r w:rsidR="007B586A" w:rsidRPr="007A1C0B">
        <w:rPr>
          <w:color w:val="FF0000"/>
        </w:rPr>
        <w:t>mandelide content.</w:t>
      </w:r>
      <w:r w:rsidR="003D0C1D" w:rsidRPr="007A1C0B">
        <w:rPr>
          <w:color w:val="FF0000"/>
        </w:rPr>
        <w:t xml:space="preserve"> </w:t>
      </w:r>
      <w:r w:rsidR="00C915F6" w:rsidRPr="007A1C0B">
        <w:rPr>
          <w:color w:val="FF0000"/>
        </w:rPr>
        <w:t>T</w:t>
      </w:r>
      <w:r w:rsidR="007B586A" w:rsidRPr="007A1C0B">
        <w:rPr>
          <w:color w:val="FF0000"/>
        </w:rPr>
        <w:t>he obtained molecular weights</w:t>
      </w:r>
      <w:r w:rsidR="00C915F6" w:rsidRPr="007A1C0B">
        <w:rPr>
          <w:color w:val="FF0000"/>
        </w:rPr>
        <w:t xml:space="preserve"> </w:t>
      </w:r>
      <w:r w:rsidR="00275CEF" w:rsidRPr="007A1C0B">
        <w:rPr>
          <w:color w:val="FF0000"/>
        </w:rPr>
        <w:t>we</w:t>
      </w:r>
      <w:r w:rsidR="00C915F6" w:rsidRPr="007A1C0B">
        <w:rPr>
          <w:color w:val="FF0000"/>
        </w:rPr>
        <w:t>re superior to</w:t>
      </w:r>
      <w:r w:rsidR="00275CEF" w:rsidRPr="007A1C0B">
        <w:rPr>
          <w:color w:val="FF0000"/>
        </w:rPr>
        <w:t xml:space="preserve"> the molecular</w:t>
      </w:r>
      <w:r w:rsidR="00C915F6" w:rsidRPr="007A1C0B">
        <w:rPr>
          <w:color w:val="FF0000"/>
        </w:rPr>
        <w:t xml:space="preserve"> </w:t>
      </w:r>
      <w:r w:rsidR="00275CEF" w:rsidRPr="007A1C0B">
        <w:rPr>
          <w:color w:val="FF0000"/>
        </w:rPr>
        <w:t>weight</w:t>
      </w:r>
      <w:r w:rsidR="003D6C4D" w:rsidRPr="007A1C0B">
        <w:rPr>
          <w:color w:val="FF0000"/>
        </w:rPr>
        <w:t>s</w:t>
      </w:r>
      <w:r w:rsidR="00275CEF" w:rsidRPr="007A1C0B">
        <w:rPr>
          <w:color w:val="FF0000"/>
        </w:rPr>
        <w:t xml:space="preserve"> </w:t>
      </w:r>
      <w:r w:rsidR="00165E42" w:rsidRPr="007A1C0B">
        <w:rPr>
          <w:color w:val="FF0000"/>
        </w:rPr>
        <w:t xml:space="preserve">previously </w:t>
      </w:r>
      <w:r w:rsidR="00C915F6" w:rsidRPr="007A1C0B">
        <w:rPr>
          <w:color w:val="FF0000"/>
        </w:rPr>
        <w:t>obtained via polycondensation</w:t>
      </w:r>
      <w:r w:rsidR="009918A0" w:rsidRPr="007A1C0B">
        <w:rPr>
          <w:color w:val="FF0000"/>
        </w:rPr>
        <w:t>, but were limited by</w:t>
      </w:r>
      <w:r w:rsidR="009E709A" w:rsidRPr="007A1C0B">
        <w:rPr>
          <w:color w:val="FF0000"/>
        </w:rPr>
        <w:t xml:space="preserve"> </w:t>
      </w:r>
      <w:r w:rsidR="00165E42" w:rsidRPr="007A1C0B">
        <w:rPr>
          <w:color w:val="FF0000"/>
        </w:rPr>
        <w:t xml:space="preserve">the </w:t>
      </w:r>
      <w:r w:rsidR="006C2734" w:rsidRPr="007A1C0B">
        <w:rPr>
          <w:color w:val="FF0000"/>
        </w:rPr>
        <w:t xml:space="preserve">epimerisation </w:t>
      </w:r>
      <w:r w:rsidR="009E709A" w:rsidRPr="007A1C0B">
        <w:rPr>
          <w:color w:val="FF0000"/>
        </w:rPr>
        <w:t>of the mandelide monomer</w:t>
      </w:r>
      <w:r w:rsidR="0037246E" w:rsidRPr="007A1C0B">
        <w:rPr>
          <w:color w:val="FF0000"/>
        </w:rPr>
        <w:t>,</w:t>
      </w:r>
      <w:r w:rsidR="00165E42" w:rsidRPr="007A1C0B">
        <w:rPr>
          <w:color w:val="FF0000"/>
        </w:rPr>
        <w:t xml:space="preserve"> which passes through an enolic intermediate</w:t>
      </w:r>
      <w:r w:rsidR="009918A0" w:rsidRPr="007A1C0B">
        <w:rPr>
          <w:color w:val="FF0000"/>
        </w:rPr>
        <w:t xml:space="preserve"> that is able to initiate the polymerisation</w:t>
      </w:r>
      <w:r w:rsidR="00165E42" w:rsidRPr="007A1C0B">
        <w:rPr>
          <w:color w:val="FF0000"/>
        </w:rPr>
        <w:t>.</w:t>
      </w:r>
      <w:r w:rsidR="007B586A" w:rsidRPr="007A1C0B">
        <w:rPr>
          <w:color w:val="FF0000"/>
        </w:rPr>
        <w:t xml:space="preserve"> </w:t>
      </w:r>
    </w:p>
    <w:p w14:paraId="1F826A56" w14:textId="77777777" w:rsidR="00F50B0B" w:rsidRPr="001556CF" w:rsidRDefault="00F50B0B" w:rsidP="009918A0"/>
    <w:p w14:paraId="69362813" w14:textId="31AB2BDF" w:rsidR="00551587" w:rsidRPr="001556CF" w:rsidRDefault="00551587" w:rsidP="009918A0">
      <w:r w:rsidRPr="001556CF">
        <w:rPr>
          <w:rStyle w:val="Kop1Char"/>
        </w:rPr>
        <w:t>Keywords:</w:t>
      </w:r>
    </w:p>
    <w:p w14:paraId="5DAC6201" w14:textId="5B1591D4" w:rsidR="007F5830" w:rsidRPr="001556CF" w:rsidRDefault="007F5830" w:rsidP="009918A0">
      <w:r w:rsidRPr="001556CF">
        <w:t xml:space="preserve">Polyester, </w:t>
      </w:r>
      <w:r w:rsidR="00670D36" w:rsidRPr="001556CF">
        <w:t>R</w:t>
      </w:r>
      <w:r w:rsidR="00380F54" w:rsidRPr="001556CF">
        <w:t xml:space="preserve">ing </w:t>
      </w:r>
      <w:r w:rsidR="00670D36" w:rsidRPr="001556CF">
        <w:t>O</w:t>
      </w:r>
      <w:r w:rsidR="00380F54" w:rsidRPr="001556CF">
        <w:t xml:space="preserve">pening </w:t>
      </w:r>
      <w:r w:rsidR="00670D36" w:rsidRPr="001556CF">
        <w:t>P</w:t>
      </w:r>
      <w:r w:rsidR="00380F54" w:rsidRPr="001556CF">
        <w:t>olymerisation</w:t>
      </w:r>
      <w:r w:rsidR="00670D36" w:rsidRPr="001556CF">
        <w:t xml:space="preserve">, </w:t>
      </w:r>
      <w:r w:rsidRPr="001556CF">
        <w:t>mandelide, lactide, glass transition temperature</w:t>
      </w:r>
    </w:p>
    <w:p w14:paraId="393898EE" w14:textId="77777777" w:rsidR="00F50B0B" w:rsidRPr="001556CF" w:rsidRDefault="00F50B0B" w:rsidP="009918A0">
      <w:pPr>
        <w:rPr>
          <w:rFonts w:eastAsiaTheme="majorEastAsia"/>
          <w:sz w:val="32"/>
          <w:szCs w:val="32"/>
        </w:rPr>
      </w:pPr>
      <w:r w:rsidRPr="001556CF">
        <w:br w:type="page"/>
      </w:r>
    </w:p>
    <w:p w14:paraId="4B4FB0C3" w14:textId="7B0BF7CC" w:rsidR="00BF5083" w:rsidRPr="001556CF" w:rsidRDefault="00BF5083" w:rsidP="009918A0">
      <w:pPr>
        <w:pStyle w:val="Kop1"/>
      </w:pPr>
      <w:r w:rsidRPr="001556CF">
        <w:lastRenderedPageBreak/>
        <w:t>Introduction</w:t>
      </w:r>
    </w:p>
    <w:p w14:paraId="670CC285" w14:textId="4639A871" w:rsidR="00C3007F" w:rsidRPr="001556CF" w:rsidRDefault="0048183D" w:rsidP="009918A0">
      <w:r w:rsidRPr="001556CF">
        <w:t>Environmentally</w:t>
      </w:r>
      <w:r w:rsidR="00A85B97" w:rsidRPr="001556CF">
        <w:t xml:space="preserve"> degradable polymers</w:t>
      </w:r>
      <w:r w:rsidRPr="001556CF">
        <w:t xml:space="preserve"> are</w:t>
      </w:r>
      <w:r w:rsidR="00A85B97" w:rsidRPr="001556CF">
        <w:t xml:space="preserve"> r</w:t>
      </w:r>
      <w:r w:rsidRPr="001556CF">
        <w:t>eceiving</w:t>
      </w:r>
      <w:r w:rsidR="00A85B97" w:rsidRPr="001556CF">
        <w:t xml:space="preserve"> increasing</w:t>
      </w:r>
      <w:r w:rsidRPr="001556CF">
        <w:t xml:space="preserve"> interest to allow novel applications of polymers in mostly (bio)medical and agricultural applications such as bioresorbable sutures</w:t>
      </w:r>
      <w:r w:rsidR="00AD7615" w:rsidRPr="001556CF">
        <w:t xml:space="preserve"> </w:t>
      </w:r>
      <w:r w:rsidR="00994349" w:rsidRPr="001556CF">
        <w:fldChar w:fldCharType="begin" w:fldLock="1"/>
      </w:r>
      <w:r w:rsidR="00E47008">
        <w:instrText>ADDIN CSL_CITATION { "citationItems" : [ { "id" : "ITEM-1", "itemData" : { "DOI" : "10.1016/j.ijpharm.2012.03.024", "ISSN" : "03785173", "author" : [ { "dropping-particle" : "", "family" : "Casalini", "given" : "Tommaso", "non-dropping-particle" : "", "parse-names" : false, "suffix" : "" }, { "dropping-particle" : "", "family" : "Masi", "given" : "Maurizio", "non-dropping-particle" : "", "parse-names" : false, "suffix" : "" }, { "dropping-particle" : "", "family" : "Perale", "given" : "Giuseppe", "non-dropping-particle" : "", "parse-names" : false, "suffix" : "" } ], "container-title" : "International Journal of Pharmaceutics", "id" : "ITEM-1", "issue" : "1-2", "issued" : { "date-parts" : [ [ "2012", "6" ] ] }, "page" : "148-157", "title" : "Drug eluting sutures: A model for in vivo estimations", "type" : "article-journal", "volume" : "429" }, "uris" : [ "http://www.mendeley.com/documents/?uuid=cd7e502a-6ed9-3773-b5c2-cec7971c8d05" ] }, { "id" : "ITEM-2", "itemData" : { "DOI" : "10.1016/j.reactfunctpolym.2017.07.008", "ISSN" : "13815148", "abstract" : "Sequential and simultaneous cationic copolymerizations of lactide with commercial functional epoxides: allyl glycidyl ether, glycidyl propargyl ether, and epichlorohydrin, catalyzed by a protic acid in a one-pot process were studied. Block and gradient polylactide-based medium-molecular-weight copolymers with several alkene, alkyne, or chloromethyl groups at one chain end or with gradient distribution along the polymer chain were successfully synthesized, as proven by1H NMR, SEC, and MALDI TOF analyses. Functional polylactides were further subjected to thiol-ene addition, cycloaddition of azide, or reaction with tertiary amine, respectively, to demonstrate the reactivity of the introduced functional groups.", "author" : [ { "dropping-particle" : "", "family" : "Bednarek", "given" : "Melania", "non-dropping-particle" : "", "parse-names" : false, "suffix" : "" }, { "dropping-particle" : "", "family" : "Basko", "given" : "Malgorzata", "non-dropping-particle" : "", "parse-names" : false, "suffix" : "" }, { "dropping-particle" : "", "family" : "Kubisa", "given" : "Przemys\u0142aw", "non-dropping-particle" : "", "parse-names" : false, "suffix" : "" } ], "container-title" : "Reactive and Functional Polymers", "id" : "ITEM-2", "issued" : { "date-parts" : [ [ "2017", "10", "1" ] ] }, "page" : "9-19", "publisher" : "Elsevier", "title" : "Functional polylactide by cationic ring-opening copolymerization of lactide with epoxides", "type" : "article-journal", "volume" : "119" }, "uris" : [ "http://www.mendeley.com/documents/?uuid=2cc9650c-6aa9-3001-ba3f-e2f30af43237" ] } ], "mendeley" : { "formattedCitation" : "[1,2]", "plainTextFormattedCitation" : "[1,2]", "previouslyFormattedCitation" : "[1,2]" }, "properties" : {  }, "schema" : "https://github.com/citation-style-language/schema/raw/master/csl-citation.json" }</w:instrText>
      </w:r>
      <w:r w:rsidR="00994349" w:rsidRPr="001556CF">
        <w:fldChar w:fldCharType="separate"/>
      </w:r>
      <w:r w:rsidR="00E47008" w:rsidRPr="00E47008">
        <w:rPr>
          <w:noProof/>
        </w:rPr>
        <w:t>[1,2]</w:t>
      </w:r>
      <w:r w:rsidR="00994349" w:rsidRPr="001556CF">
        <w:fldChar w:fldCharType="end"/>
      </w:r>
      <w:r w:rsidRPr="001556CF">
        <w:t>, drug delivery applications</w:t>
      </w:r>
      <w:r w:rsidR="00AD7615" w:rsidRPr="001556CF">
        <w:t xml:space="preserve"> </w:t>
      </w:r>
      <w:r w:rsidR="00AD7615" w:rsidRPr="001556CF">
        <w:fldChar w:fldCharType="begin" w:fldLock="1"/>
      </w:r>
      <w:r w:rsidR="00E47008">
        <w:instrText>ADDIN CSL_CITATION { "citationItems" : [ { "id" : "ITEM-1", "itemData" : { "DOI" : "10.1007/s10924-008-0104-9", "ISSN" : "1566-2543", "author" : [ { "dropping-particle" : "", "family" : "Khatiwala", "given" : "Vinay K.", "non-dropping-particle" : "", "parse-names" : false, "suffix" : "" }, { "dropping-particle" : "", "family" : "Shekhar", "given" : "Nilanshu", "non-dropping-particle" : "", "parse-names" : false, "suffix" : "" }, { "dropping-particle" : "", "family" : "Aggarwal", "given" : "Saroj", "non-dropping-particle" : "", "parse-names" : false, "suffix" : "" }, { "dropping-particle" : "", "family" : "Mandal", "given" : "U. K.", "non-dropping-particle" : "", "parse-names" : false, "suffix" : "" } ], "container-title" : "Journal of Polymers and the Environment", "id" : "ITEM-1", "issue" : "1", "issued" : { "date-parts" : [ [ "2008", "5", "23" ] ] }, "page" : "61-67", "title" : "Biodegradation of Poly(\u03b5-caprolactone) (PCL) Film by Alcaligenes faecalis", "type" : "article-journal", "volume" : "16" }, "uris" : [ "http://www.mendeley.com/documents/?uuid=e7b312a6-15c6-45ea-b1be-088d5397afd9" ] }, { "id" : "ITEM-2", "itemData" : { "DOI" : "10.1007/s10924-006-0041-4", "ISSN" : "1566-2543", "author" : [ { "dropping-particle" : "", "family" : "Funabashi", "given" : "Masahiro", "non-dropping-particle" : "", "parse-names" : false, "suffix" : "" }, { "dropping-particle" : "", "family" : "Ninomiya", "given" : "Fumi", "non-dropping-particle" : "", "parse-names" : false, "suffix" : "" }, { "dropping-particle" : "", "family" : "Kunioka", "given" : "Masao", "non-dropping-particle" : "", "parse-names" : false, "suffix" : "" } ], "container-title" : "Journal of Polymers and the Environment", "id" : "ITEM-2", "issue" : "1", "issued" : { "date-parts" : [ [ "2006", "12", "27" ] ] }, "page" : "7-17", "title" : "Biodegradation of Polycaprolactone Powders Proposed as Reference Test Materials for International Standard of Biodegradation Evaluation Method", "type" : "article-journal", "volume" : "15" }, "uris" : [ "http://www.mendeley.com/documents/?uuid=44e9b246-d66a-45d3-9c0e-729e9348fb43" ] }, { "id" : "ITEM-3", "itemData" : { "DOI" : "10.1016/j.reactfunctpolym.2015.09.002", "ISSN" : "13815148", "abstract" : "Poly(maleic acid-co-propane-1,2-diol-co-adipic acid) was synthesized using xylene as the reaction medium in Dean-Stark apparatus. The synthesized co-polyester was characterized by its FTIR-spectrum, elemental analysis, molecular weights, solubility in common organic solvents and hydrolytic degradation test. From the hydrolytic degradation study it was found that the polyester sample remained almost intact in the acid medium but gradually degraded in basic medium. Because of such pH-responsive degradation nature, this polyester was tried as an enteric coating material for non-steroidal anti-inflammatory drugs. Drug release from the polymer coated specimen in simulated physiological environments was investigated and British Pharmacopoeia standard enteric coating properties of the polymer were observed.", "author" : [ { "dropping-particle" : "", "family" : "Mahmud", "given" : "Abu", "non-dropping-particle" : "", "parse-names" : false, "suffix" : "" }, { "dropping-particle" : "", "family" : "Abu Bakr", "given" : "M.", "non-dropping-particle" : "", "parse-names" : false, "suffix" : "" } ], "container-title" : "Reactive and Functional Polymers", "id" : "ITEM-3", "issued" : { "date-parts" : [ [ "2015", "11", "1" ] ] }, "page" : "21-24", "publisher" : "Elsevier", "title" : "Poly(maleic acid-co-propane-1,2-diol-co-adipic acid) for pH-triggered drug delivery", "type" : "article-journal", "volume" : "96" }, "uris" : [ "http://www.mendeley.com/documents/?uuid=470960c8-73e9-3f2d-931b-f5b5ac3ac801" ] }, { "id" : "ITEM-4", "itemData" : { "DOI" : "10.1002/app.45284", "author" : [ { "dropping-particle" : "", "family" : "Kasyapi", "given" : "Nibedita", "non-dropping-particle" : "", "parse-names" : false, "suffix" : "" }, { "dropping-particle" : "", "family" : "Kumar", "given" : "K. Dinesh", "non-dropping-particle" : "", "parse-names" : false, "suffix" : "" }, { "dropping-particle" : "", "family" : "Bhowmick", "given" : "Anil K.", "non-dropping-particle" : "", "parse-names" : false, "suffix" : "" } ], "container-title" : "Journal of applied polymer science", "id" : "ITEM-4", "issue" : "37", "issued" : { "date-parts" : [ [ "2017" ] ] }, "publisher" : "John Wiley &amp; Sons", "title" : "Influence of microstructure of lactone-based triblock copolymers on drug", "type" : "article-journal", "volume" : "134" }, "uris" : [ "http://www.mendeley.com/documents/?uuid=444f1da8-74ff-31dd-8d62-1f3ef1268b9a" ] } ], "mendeley" : { "formattedCitation" : "[3\u20136]", "plainTextFormattedCitation" : "[3\u20136]", "previouslyFormattedCitation" : "[3\u20136]" }, "properties" : {  }, "schema" : "https://github.com/citation-style-language/schema/raw/master/csl-citation.json" }</w:instrText>
      </w:r>
      <w:r w:rsidR="00AD7615" w:rsidRPr="001556CF">
        <w:fldChar w:fldCharType="separate"/>
      </w:r>
      <w:r w:rsidR="00E47008" w:rsidRPr="00E47008">
        <w:rPr>
          <w:noProof/>
        </w:rPr>
        <w:t>[3–6]</w:t>
      </w:r>
      <w:r w:rsidR="00AD7615" w:rsidRPr="001556CF">
        <w:fldChar w:fldCharType="end"/>
      </w:r>
      <w:r w:rsidRPr="001556CF">
        <w:t>,</w:t>
      </w:r>
      <w:r w:rsidR="006C2734" w:rsidRPr="001556CF">
        <w:t xml:space="preserve"> </w:t>
      </w:r>
      <w:r w:rsidR="00753D8C" w:rsidRPr="001556CF">
        <w:t xml:space="preserve">(implantable) </w:t>
      </w:r>
      <w:r w:rsidRPr="001556CF">
        <w:t>tissue engineering scaffolds</w:t>
      </w:r>
      <w:r w:rsidR="00AD7615" w:rsidRPr="001556CF">
        <w:t xml:space="preserve"> </w:t>
      </w:r>
      <w:r w:rsidR="00AD7615" w:rsidRPr="001556CF">
        <w:fldChar w:fldCharType="begin" w:fldLock="1"/>
      </w:r>
      <w:r w:rsidR="00E47008">
        <w:instrText>ADDIN CSL_CITATION { "citationItems" : [ { "id" : "ITEM-1", "itemData" : { "DOI" : "10.1007/s10439-016-1610-x", "ISSN" : "1573-9686", "abstract" : "Over the past decades, solid freeform fabrication (SFF) has emerged as the main technology for the production of scaffolds for tissue engineering applications as a result of the architectural versatility. However, certain limitations have also arisen, primarily associated with the available, rather limited range of materials suitable for processing. To overcome these limitations, several research groups have been exploring novel methodologies through which a construct, generated via SFF, is applied as a sacrificial mould for production of the final construct. The technique combines the benefits of SFF techniques in terms of controlled, patient-specific design with a large freedom in material selection associated with conventional scaffold production techniques. Consequently, well-defined 3D scaffolds can be generated in a straightforward manner from previously difficult to print and even \u201cunprintable\u201d materials due to thermomechanical properties that do not match the often strict temperature and pressure requirements for direct rapid prototyping. These include several biomaterials, thermally degradable materials, ceramics and composites. Since it can be combined with conventional pore forming techniques, indirect rapid prototyping (iRP) enables the creation of a hierarchical porosity in the final scaffold with micropores inside the struts. Consequently, scaffolds and implants for applications in both soft and hard tissue regeneration have been reported. In this review, an overview of different iRP strategies and materials are presented from the first reports of the approach at the turn of the century until now.", "author" : [ { "dropping-particle" : "", "family" : "Houben", "given" : "Annemie", "non-dropping-particle" : "", "parse-names" : false, "suffix" : "" }, { "dropping-particle" : "", "family" : "Hoorick", "given" : "Jasper", "non-dropping-particle" : "Van", "parse-names" : false, "suffix" : "" }, { "dropping-particle" : "", "family" : "Erps", "given" : "J\u00fcrgen", "non-dropping-particle" : "Van", "parse-names" : false, "suffix" : "" }, { "dropping-particle" : "", "family" : "Thienpont", "given" : "Hugo", "non-dropping-particle" : "", "parse-names" : false, "suffix" : "" }, { "dropping-particle" : "", "family" : "Vlierberghe", "given" : "Sandra", "non-dropping-particle" : "Van", "parse-names" : false, "suffix" : "" }, { "dropping-particle" : "", "family" : "Dubruel", "given" : "Peter", "non-dropping-particle" : "", "parse-names" : false, "suffix" : "" } ], "container-title" : "Annals of Biomedical Engineering", "id" : "ITEM-1", "issued" : { "date-parts" : [ [ "2016" ] ] }, "page" : "1-26", "title" : "Indirect Rapid Prototyping: Opening Up Unprecedented Opportunities in Scaffold Design and Applications", "type" : "article-journal" }, "uris" : [ "http://www.mendeley.com/documents/?uuid=0144eeb2-91e5-4d07-9fe0-042bbdb14b60" ] }, { "id" : "ITEM-2", "itemData" : { "DOI" : "10.1016/B978-0-08-100262-9.00007-0", "ISBN" : "9780081002629", "abstract" : "Many different bioresorbable polymeric materials are now available for a wide number of medical applications such us drug delivery systems, scaffolds for tissue engineering, vascular grafts, arterial stents, degradable sutures, and temporary bone fixation devices. Regardless of the application, the process of bringing to the market innovative products based on these promising materials is a critical step of the overall innovation pathway. In this regard, fundamental factors to be considered are degradation mechanism, biocompatibility, and healing time. Conversely, process scalability, regulatory, and economical aspects must be taken into account from the very beginning of the material's development process. This chapter presents an overview of the most relevant aspects that must be evaluated and the common issues that can be encountered in the pathway to commercialization of a bioresorbable material. Moreover, notable case studies related to medical devices based on bioresorbable materials are discussed.", "author" : [ { "dropping-particle" : "", "family" : "Martello", "given" : "F.", "non-dropping-particle" : "", "parse-names" : false, "suffix" : "" }, { "dropping-particle" : "", "family" : "Gerges", "given" : "I.", "non-dropping-particle" : "", "parse-names" : false, "suffix" : "" }, { "dropping-particle" : "", "family" : "Tocchio", "given" : "A.", "non-dropping-particle" : "", "parse-names" : false, "suffix" : "" }, { "dropping-particle" : "", "family" : "Tamplenizza", "given" : "M.", "non-dropping-particle" : "", "parse-names" : false, "suffix" : "" }, { "dropping-particle" : "", "family" : "Bellezza", "given" : "G.", "non-dropping-particle" : "", "parse-names" : false, "suffix" : "" } ], "container-title" : "Bioresorbable Polymers for Biomedical Applications", "id" : "ITEM-2", "issued" : { "date-parts" : [ [ "2017" ] ] }, "page" : "133-149", "title" : "7 \u2013 Bringing bioresorbable polymers to market", "type" : "chapter" }, "uris" : [ "http://www.mendeley.com/documents/?uuid=340dc931-2c4e-3617-97f3-795aa0665a1f" ] }, { "id" : "ITEM-3", "itemData" : { "DOI" : "10.1260/2040-2295.3.2.243", "ISSN" : "2040-2295", "author" : [ { "dropping-particle" : "", "family" : "Pina", "given" : "Sandra", "non-dropping-particle" : "", "parse-names" : false, "suffix" : "" }, { "dropping-particle" : "", "family" : "Ferreira", "given" : "Jos\u00e9", "non-dropping-particle" : "", "parse-names" : false, "suffix" : "" } ], "container-title" : "Journal of Healthcare Engineering", "id" : "ITEM-3", "issue" : "2", "issued" : { "date-parts" : [ [ "2012", "6" ] ] }, "page" : "243-260", "title" : "Bioresorbable Plates and Screws for Clinical Applications: A Review", "type" : "article-journal", "volume" : "3" }, "uris" : [ "http://www.mendeley.com/documents/?uuid=57d84264-f07b-3acc-ba2b-fa1e5583a674" ] } ], "mendeley" : { "formattedCitation" : "[7\u20139]", "plainTextFormattedCitation" : "[7\u20139]", "previouslyFormattedCitation" : "[7\u20139]" }, "properties" : {  }, "schema" : "https://github.com/citation-style-language/schema/raw/master/csl-citation.json" }</w:instrText>
      </w:r>
      <w:r w:rsidR="00AD7615" w:rsidRPr="001556CF">
        <w:fldChar w:fldCharType="separate"/>
      </w:r>
      <w:r w:rsidR="00E47008" w:rsidRPr="00E47008">
        <w:rPr>
          <w:noProof/>
        </w:rPr>
        <w:t>[7–9]</w:t>
      </w:r>
      <w:r w:rsidR="00AD7615" w:rsidRPr="001556CF">
        <w:fldChar w:fldCharType="end"/>
      </w:r>
      <w:r w:rsidR="00EC7AAE" w:rsidRPr="001556CF">
        <w:t xml:space="preserve"> and</w:t>
      </w:r>
      <w:r w:rsidRPr="001556CF">
        <w:t xml:space="preserve"> degradable mulch films</w:t>
      </w:r>
      <w:r w:rsidR="00AD7615" w:rsidRPr="001556CF">
        <w:t xml:space="preserve"> </w:t>
      </w:r>
      <w:r w:rsidR="00AD7615" w:rsidRPr="001556CF">
        <w:fldChar w:fldCharType="begin" w:fldLock="1"/>
      </w:r>
      <w:r w:rsidR="00E47008">
        <w:instrText>ADDIN CSL_CITATION { "citationItems" : [ { "id" : "ITEM-1", "itemData" : { "DOI" : "10.1007/12", "author" : [ { "dropping-particle" : "", "family" : "Ichikawa", "given" : "Yasushi", "non-dropping-particle" : "", "parse-names" : false, "suffix" : "" }, { "dropping-particle" : "", "family" : "Mizukoshi", "given" : "Tatsuya", "non-dropping-particle" : "", "parse-names" : false, "suffix" : "" } ], "container-title" : "Advanced Polymer Science", "id" : "ITEM-1", "issued" : { "date-parts" : [ [ "2012" ] ] }, "page" : "258-314", "title" : "Bionolle ( Polybutylenesuccinate )", "type" : "article-journal", "volume" : "245" }, "uris" : [ "http://www.mendeley.com/documents/?uuid=9985769d-88a6-4faa-8a9f-cfb4c6b9dc94" ] }, { "id" : "ITEM-2", "itemData" : { "ISSN" : "0305-4624", "abstract" : "ICI has recently made available a new range of environmentally degradable thermoplastics made by\nbacteria from renewable substrates. Potentially the next generation of commodity plastics, these are\nnow being evaluated in speciality applications.", "author" : [ { "dropping-particle" : "", "family" : "Holmes", "given" : "P A", "non-dropping-particle" : "", "parse-names" : false, "suffix" : "" } ], "container-title" : "Physics in Technology", "id" : "ITEM-2", "issue" : "1", "issued" : { "date-parts" : [ [ "1985" ] ] }, "page" : "32", "title" : "Applications of PHB - a microbially produced biodegradable thermoplastic", "type" : "article-journal", "volume" : "16" }, "uris" : [ "http://www.mendeley.com/documents/?uuid=0c4995f2-db03-4ed2-9292-a492bad40196" ] }, { "id" : "ITEM-3", "itemData" : { "DOI" : "10.3390/app6050147", "ISSN" : "2076-3417", "author" : [ { "dropping-particle" : "", "family" : "Tan", "given" : "Zhijian", "non-dropping-particle" : "", "parse-names" : false, "suffix" : "" }, { "dropping-particle" : "", "family" : "Yi", "given" : "Yongjian", "non-dropping-particle" : "", "parse-names" : false, "suffix" : "" }, { "dropping-particle" : "", "family" : "Wang", "given" : "Hongying", "non-dropping-particle" : "", "parse-names" : false, "suffix" : "" }, { "dropping-particle" : "", "family" : "Zhou", "given" : "Wanlai", "non-dropping-particle" : "", "parse-names" : false, "suffix" : "" }, { "dropping-particle" : "", "family" : "Yang", "given" : "Yuanru", "non-dropping-particle" : "", "parse-names" : false, "suffix" : "" }, { "dropping-particle" : "", "family" : "Wang", "given" : "Chaoyun", "non-dropping-particle" : "", "parse-names" : false, "suffix" : "" } ], "container-title" : "Applied Sciences", "id" : "ITEM-3", "issue" : "5", "issued" : { "date-parts" : [ [ "2016", "5", "12" ] ] }, "page" : "147", "title" : "Physical and Degradable Properties of Mulching Films Prepared from Natural Fibers and Biodegradable Polymers", "type" : "article-journal", "volume" : "6" }, "uris" : [ "http://www.mendeley.com/documents/?uuid=e32ebff8-72dd-31b0-a8ee-4710b0b4993a" ] } ], "mendeley" : { "formattedCitation" : "[10\u201312]", "plainTextFormattedCitation" : "[10\u201312]", "previouslyFormattedCitation" : "[10\u201312]" }, "properties" : {  }, "schema" : "https://github.com/citation-style-language/schema/raw/master/csl-citation.json" }</w:instrText>
      </w:r>
      <w:r w:rsidR="00AD7615" w:rsidRPr="001556CF">
        <w:fldChar w:fldCharType="separate"/>
      </w:r>
      <w:r w:rsidR="00E47008" w:rsidRPr="00E47008">
        <w:rPr>
          <w:noProof/>
        </w:rPr>
        <w:t>[10–12]</w:t>
      </w:r>
      <w:r w:rsidR="00AD7615" w:rsidRPr="001556CF">
        <w:fldChar w:fldCharType="end"/>
      </w:r>
      <w:r w:rsidRPr="001556CF">
        <w:t xml:space="preserve">. In addition, these materials can be applied as bulk material for disposable devices, which are currently associated with the image of landfills and </w:t>
      </w:r>
      <w:r w:rsidR="00B65558" w:rsidRPr="001556CF">
        <w:t>microplastics</w:t>
      </w:r>
      <w:r w:rsidRPr="001556CF">
        <w:t xml:space="preserve"> contaminating the oceans</w:t>
      </w:r>
      <w:r w:rsidR="00E47008">
        <w:t xml:space="preserve"> </w:t>
      </w:r>
      <w:r w:rsidR="00E47008">
        <w:fldChar w:fldCharType="begin" w:fldLock="1"/>
      </w:r>
      <w:r w:rsidR="00E47008">
        <w:instrText>ADDIN CSL_CITATION { "citationItems" : [ { "id" : "ITEM-1", "itemData" : { "DOI" : "10.1016/j.reactfunctpolym.2016.10.002", "ISSN" : "13815148", "abstract" : "We have successfully synthesized poly(lactide), poly(glycolide), and poly(lactide-co-glycolide) copolymers in bulk by ring-opening homo- and copolymerization of glycolide and L-lactide, using sodium hydride as the environmentally friendly and nontoxic initiator. Random copolymers were obtained, and the microstructure was characterized by nuclear magnetic resonance (1H and13C NMR) and matrix-assisted laser desorption ionization mass spectrometry (MALDI MS). The mechanism of reaction was elucidated by analysis of the polymer end groups. Homopolymer and copolymers films and their blends were obtained, and structure and physical properties analyzed. Thermal degradation analysis showed superior characteristics of copolymers with respect to the blends. Transport properties of water vapor were also evaluated and correlated to the copolymer composition.", "author" : [ { "dropping-particle" : "", "family" : "Gorrasi", "given" : "Giuliana", "non-dropping-particle" : "", "parse-names" : false, "suffix" : "" }, { "dropping-particle" : "", "family" : "Meduri", "given" : "Angelo", "non-dropping-particle" : "", "parse-names" : false, "suffix" : "" }, { "dropping-particle" : "", "family" : "Rizzarelli", "given" : "Paola", "non-dropping-particle" : "", "parse-names" : false, "suffix" : "" }, { "dropping-particle" : "", "family" : "Carroccio", "given" : "Sabrina", "non-dropping-particle" : "", "parse-names" : false, "suffix" : "" }, { "dropping-particle" : "", "family" : "Curcuruto", "given" : "Giusy", "non-dropping-particle" : "", "parse-names" : false, "suffix" : "" }, { "dropping-particle" : "", "family" : "Pellecchia", "given" : "Claudio", "non-dropping-particle" : "", "parse-names" : false, "suffix" : "" }, { "dropping-particle" : "", "family" : "Pappalardo", "given" : "Daniela", "non-dropping-particle" : "", "parse-names" : false, "suffix" : "" } ], "container-title" : "Reactive and Functional Polymers", "id" : "ITEM-1", "issued" : { "date-parts" : [ [ "2016", "12", "1" ] ] }, "page" : "70-78", "publisher" : "Elsevier", "title" : "Preparation of poly(glycolide-co-lactide)s through a green process: Analysis of structural, thermal, and barrier properties", "type" : "article-journal", "volume" : "109" }, "uris" : [ "http://www.mendeley.com/documents/?uuid=0f75305a-a808-385b-b9f2-9ba13e61c0e0" ] } ], "mendeley" : { "formattedCitation" : "[13]", "plainTextFormattedCitation" : "[13]", "previouslyFormattedCitation" : "[13]" }, "properties" : {  }, "schema" : "https://github.com/citation-style-language/schema/raw/master/csl-citation.json" }</w:instrText>
      </w:r>
      <w:r w:rsidR="00E47008">
        <w:fldChar w:fldCharType="separate"/>
      </w:r>
      <w:r w:rsidR="00E47008" w:rsidRPr="00E47008">
        <w:rPr>
          <w:noProof/>
        </w:rPr>
        <w:t>[13]</w:t>
      </w:r>
      <w:r w:rsidR="00E47008">
        <w:fldChar w:fldCharType="end"/>
      </w:r>
      <w:r w:rsidRPr="001556CF">
        <w:t xml:space="preserve">. </w:t>
      </w:r>
    </w:p>
    <w:p w14:paraId="5A374BC9" w14:textId="1A507136" w:rsidR="00EB64E0" w:rsidRPr="001556CF" w:rsidRDefault="0048183D" w:rsidP="009918A0">
      <w:r w:rsidRPr="001556CF">
        <w:t>A</w:t>
      </w:r>
      <w:r w:rsidR="00753D8C" w:rsidRPr="001556CF">
        <w:t xml:space="preserve">ll of the above-mentioned applications </w:t>
      </w:r>
      <w:r w:rsidRPr="001556CF">
        <w:t>directly benefit from materials that are engineered to degrade over a specific amount of time or after fulfilling thei</w:t>
      </w:r>
      <w:r w:rsidR="006C2734" w:rsidRPr="001556CF">
        <w:t>r</w:t>
      </w:r>
      <w:r w:rsidRPr="001556CF">
        <w:t xml:space="preserve"> intended use</w:t>
      </w:r>
      <w:r w:rsidR="00C3007F" w:rsidRPr="001556CF">
        <w:t>, which has in turn led to an increase in the industrial interest for these materials</w:t>
      </w:r>
      <w:r w:rsidRPr="001556CF">
        <w:t>.</w:t>
      </w:r>
      <w:r w:rsidR="00C3007F" w:rsidRPr="001556CF">
        <w:t xml:space="preserve"> Moreover, degradable materials are becoming more and more competitive with traditional bulk plastics as a result of government</w:t>
      </w:r>
      <w:r w:rsidR="009E19F4" w:rsidRPr="001556CF">
        <w:t>ally</w:t>
      </w:r>
      <w:r w:rsidR="007C39D6" w:rsidRPr="001556CF">
        <w:t xml:space="preserve"> imposed regulations and levies</w:t>
      </w:r>
      <w:r w:rsidR="00C3007F" w:rsidRPr="001556CF">
        <w:t xml:space="preserve">. </w:t>
      </w:r>
      <w:r w:rsidRPr="001556CF">
        <w:t>Currently, b</w:t>
      </w:r>
      <w:r w:rsidR="00EB64E0" w:rsidRPr="001556CF">
        <w:t xml:space="preserve">iodegradable and bio-based polymers make up about 300,000 metric tons of the total plastics market, which only accounts for 1% of the global market of synthetic plastics </w:t>
      </w:r>
      <w:r w:rsidR="00EB64E0" w:rsidRPr="001556CF">
        <w:fldChar w:fldCharType="begin" w:fldLock="1"/>
      </w:r>
      <w:r w:rsidR="00E47008">
        <w:instrText>ADDIN CSL_CITATION { "citationItems" : [ { "id" : "ITEM-1", "itemData" : { "DOI" : "10.1016/j.biortech.2010.05.092", "ISSN" : "1873-2976", "PMID" : "20630747", "abstract" : "The concept of biodegradable plastics is of considerable interest with respect to solid waste accumulation. Greater efforts have been made in developing degradable biological materials without any environmental pollution to replace oil-based traditional plastics. Among numerous kinds of degradable polymers, polylactic acid sometimes called polylactide, an aliphatic polyester and biocompatible thermoplastic, is currently a most promising and popular material with the brightest development prospect and was considered as the 'green' eco friendly material. Biodegradable plastics like polyglycolic acid, polylactic acid, polycaprolactone, polyhydroxybutyrate, etc. are commercially available for controlled drug releases, implantable composites, bone fixation parts, packaging and paper coatings, sustained release systems for pesticides and fertilizers and compost bags etc. This review will provide information on current PLA market, brief account on recent developments in the synthesis of lactic acid (monomer of PLA) through biological route, PLA synthesis, unique material properties of PLA and modification of those by making copolymers and composites, PLA degradation and its wide spectrum applications.", "author" : [ { "dropping-particle" : "", "family" : "Madhavan Nampoothiri", "given" : "K", "non-dropping-particle" : "", "parse-names" : false, "suffix" : "" }, { "dropping-particle" : "", "family" : "Nair", "given" : "Nimisha Rajendran", "non-dropping-particle" : "", "parse-names" : false, "suffix" : "" }, { "dropping-particle" : "", "family" : "John", "given" : "Rojan Pappy", "non-dropping-particle" : "", "parse-names" : false, "suffix" : "" } ], "container-title" : "Bioresource technology", "id" : "ITEM-1", "issue" : "22", "issued" : { "date-parts" : [ [ "2010", "11" ] ] }, "page" : "8493-501", "publisher" : "Elsevier Ltd", "title" : "An overview of the recent developments in polylactide (PLA) research.", "type" : "article-journal", "volume" : "101" }, "uris" : [ "http://www.mendeley.com/documents/?uuid=6fd06c06-d46d-4882-84c5-0a18cd6021fb" ] }, { "id" : "ITEM-2", "itemData" : { "author" : [ { "dropping-particle" : "", "family" : "Plastics Europe", "given" : "", "non-dropping-particle" : "", "parse-names" : false, "suffix" : "" } ], "id" : "ITEM-2", "issued" : { "date-parts" : [ [ "2016" ] ] }, "page" : "38", "publisher-place" : "Brussels", "title" : "An analysis of European plastics production, demand and waste data", "type" : "article" }, "uris" : [ "http://www.mendeley.com/documents/?uuid=e32c96aa-de46-42a1-b793-1c5963ece907" ] } ], "mendeley" : { "formattedCitation" : "[14,15]", "plainTextFormattedCitation" : "[14,15]", "previouslyFormattedCitation" : "[14,15]" }, "properties" : {  }, "schema" : "https://github.com/citation-style-language/schema/raw/master/csl-citation.json" }</w:instrText>
      </w:r>
      <w:r w:rsidR="00EB64E0" w:rsidRPr="001556CF">
        <w:fldChar w:fldCharType="separate"/>
      </w:r>
      <w:r w:rsidR="00E47008" w:rsidRPr="00E47008">
        <w:rPr>
          <w:noProof/>
        </w:rPr>
        <w:t>[14,15]</w:t>
      </w:r>
      <w:r w:rsidR="00EB64E0" w:rsidRPr="001556CF">
        <w:fldChar w:fldCharType="end"/>
      </w:r>
      <w:r w:rsidR="00EB64E0" w:rsidRPr="001556CF">
        <w:t xml:space="preserve">. However, the market for degradable and sustainable </w:t>
      </w:r>
      <w:r w:rsidR="00C3007F" w:rsidRPr="001556CF">
        <w:t>polymers</w:t>
      </w:r>
      <w:r w:rsidR="00EB64E0" w:rsidRPr="001556CF">
        <w:t xml:space="preserve"> grows about 20-30% each year, which is considerably higher than the total market growth. </w:t>
      </w:r>
      <w:r w:rsidRPr="001556CF">
        <w:t xml:space="preserve">Although produced synthetically, </w:t>
      </w:r>
      <w:r w:rsidR="009F1A19" w:rsidRPr="001556CF">
        <w:t xml:space="preserve">polyesters make up a large fraction of the biodegradable plastics market and </w:t>
      </w:r>
      <w:r w:rsidRPr="001556CF">
        <w:t>are often preferred over natural degradable polymers, as their properties can be tailored by simply selecting the appropriate monomers and polymerisation conditions. Moreover, the resulting materials have more predictable</w:t>
      </w:r>
      <w:r w:rsidR="00C3007F" w:rsidRPr="001556CF">
        <w:t xml:space="preserve"> batch-to-batch uniformity than the</w:t>
      </w:r>
      <w:r w:rsidR="009E19F4" w:rsidRPr="001556CF">
        <w:t>ir</w:t>
      </w:r>
      <w:r w:rsidRPr="001556CF">
        <w:t xml:space="preserve"> natural </w:t>
      </w:r>
      <w:r w:rsidR="009E19F4" w:rsidRPr="001556CF">
        <w:t xml:space="preserve">counterparts </w:t>
      </w:r>
      <w:r w:rsidRPr="001556CF">
        <w:fldChar w:fldCharType="begin" w:fldLock="1"/>
      </w:r>
      <w:r w:rsidR="00E47008">
        <w:instrText>ADDIN CSL_CITATION { "citationItems" : [ { "id" : "ITEM-1", "itemData" : { "ISSN" : "0142-9612", "PMID" : "11055281", "abstract" : "Polymer scientists, working closely with those in the device and medical fields, have made tremendous advances over the past 30 years in the use of synthetic materials in the body. In this article we will focus on properties of biodegradable polymers which make them ideally suited for orthopedic applications where a permanent implant is not desired. The materials with the greatest history of use are the poly(lactides) and poly(glycolides), and these will be covered in specific detail. The chemistry of the polymers, including synthesis and degradation, the tailoring of properties by proper synthetic controls such as copolymer composition, special requirements for processing and handling, and mechanisms of biodegradation will be covered. An overview of biocompatibility and approved devices of particular interest in orthopedics are also covered.", "author" : [ { "dropping-particle" : "", "family" : "Middleton", "given" : "J C", "non-dropping-particle" : "", "parse-names" : false, "suffix" : "" }, { "dropping-particle" : "", "family" : "Tipton", "given" : "a J", "non-dropping-particle" : "", "parse-names" : false, "suffix" : "" } ], "container-title" : "Biomaterials", "id" : "ITEM-1", "issue" : "23", "issued" : { "date-parts" : [ [ "2000", "12" ] ] }, "note" : "NULL", "page" : "2335-46", "title" : "Synthetic biodegradable polymers as orthopedic devices.", "type" : "article-journal", "volume" : "21" }, "uris" : [ "http://www.mendeley.com/documents/?uuid=99bc0ad3-8229-4f6a-9558-9c659ec91a7d" ] } ], "mendeley" : { "formattedCitation" : "[16]", "plainTextFormattedCitation" : "[16]", "previouslyFormattedCitation" : "[16]" }, "properties" : {  }, "schema" : "https://github.com/citation-style-language/schema/raw/master/csl-citation.json" }</w:instrText>
      </w:r>
      <w:r w:rsidRPr="001556CF">
        <w:fldChar w:fldCharType="separate"/>
      </w:r>
      <w:r w:rsidR="00E47008" w:rsidRPr="00E47008">
        <w:rPr>
          <w:noProof/>
        </w:rPr>
        <w:t>[16]</w:t>
      </w:r>
      <w:r w:rsidRPr="001556CF">
        <w:fldChar w:fldCharType="end"/>
      </w:r>
      <w:r w:rsidRPr="001556CF">
        <w:t xml:space="preserve">. </w:t>
      </w:r>
    </w:p>
    <w:p w14:paraId="6D66D1E0" w14:textId="325722C4" w:rsidR="0007278E" w:rsidRPr="001556CF" w:rsidRDefault="0007278E" w:rsidP="009918A0">
      <w:r w:rsidRPr="001556CF">
        <w:t xml:space="preserve">Aliphatic polyesters like </w:t>
      </w:r>
      <w:r w:rsidR="009F1A19" w:rsidRPr="001556CF">
        <w:t>poly(lactic acid) (PLA)</w:t>
      </w:r>
      <w:r w:rsidR="00BB023F" w:rsidRPr="001556CF">
        <w:t>,</w:t>
      </w:r>
      <w:r w:rsidR="009F1A19" w:rsidRPr="001556CF">
        <w:t xml:space="preserve"> poly(glycolic acid) (PGA) and poly(ε-caprolactone) (PCL)</w:t>
      </w:r>
      <w:r w:rsidRPr="001556CF">
        <w:t xml:space="preserve"> are among the front-runners in the field of degradable materials</w:t>
      </w:r>
      <w:r w:rsidR="00266554" w:rsidRPr="001556CF">
        <w:t xml:space="preserve"> </w:t>
      </w:r>
      <w:r w:rsidR="009E129E" w:rsidRPr="001556CF">
        <w:fldChar w:fldCharType="begin" w:fldLock="1"/>
      </w:r>
      <w:r w:rsidR="00E47008">
        <w:instrText>ADDIN CSL_CITATION { "citationItems" : [ { "id" : "ITEM-1", "itemData" : { "DOI" : "10.1016/j.progpolymsci.2010.04.002", "ISBN" : "0079-6700", "author" : [ { "dropping-particle" : "", "family" : "Woodruff", "given" : "Maria Ann", "non-dropping-particle" : "", "parse-names" : false, "suffix" : "" }, { "dropping-particle" : "", "family" : "Hutmacher", "given" : "Dietmar Werner", "non-dropping-particle" : "", "parse-names" : false, "suffix" : "" } ], "container-title" : "Progress in Polymer Science", "id" : "ITEM-1", "issue" : "10", "issued" : { "date-parts" : [ [ "2010" ] ] }, "note" : "Times Cited: 121", "page" : "1217-1256", "title" : "The return of a forgotten polymer-Polycaprolactone in the 21st century", "type" : "article-journal", "volume" : "35" }, "uris" : [ "http://www.mendeley.com/documents/?uuid=427a0e36-7dd7-4ce8-bcf0-a5ba52b41e90" ] }, { "id" : "ITEM-2", "itemData" : { "DOI" : "10.1002/pat.3281", "ISSN" : "10427147", "author" : [ { "dropping-particle" : "", "family" : "Slomkowski", "given" : "Stanislaw", "non-dropping-particle" : "", "parse-names" : false, "suffix" : "" }, { "dropping-particle" : "", "family" : "Penczek", "given" : "Stanislaw", "non-dropping-particle" : "", "parse-names" : false, "suffix" : "" }, { "dropping-particle" : "", "family" : "Duda", "given" : "Andrzej", "non-dropping-particle" : "", "parse-names" : false, "suffix" : "" } ], "container-title" : "Polymers for Advanced Technologies", "id" : "ITEM-2", "issue" : "February", "issued" : { "date-parts" : [ [ "2014", "3", "31" ] ] }, "page" : "n/a-n/a", "title" : "Polylactides-an overview", "type" : "article-journal", "volume" : "2014" }, "uris" : [ "http://www.mendeley.com/documents/?uuid=a5c69d16-6957-4980-99b0-09fc15d88d25" ] }, { "id" : "ITEM-3", "itemData" : { "author" : [ { "dropping-particle" : "", "family" : "Pan", "given" : "Zhen", "non-dropping-particle" : "", "parse-names" : false, "suffix" : "" }, { "dropping-particle" : "", "family" : "Ding", "given" : "Jiandong", "non-dropping-particle" : "", "parse-names" : false, "suffix" : "" } ], "container-title" : "Interface focus", "id" : "ITEM-3", "issued" : { "date-parts" : [ [ "2012" ] ] }, "page" : "366-377", "title" : "Poly(lactide-co-glycolide) porous scaffolds for tissue engineering and regenerative medicine Poly lactide-co-glycolide) porous scaffolds for tissue engineering and regenerative medicine", "type" : "article-journal", "volume" : "2" }, "uris" : [ "http://www.mendeley.com/documents/?uuid=f0205590-a3c3-414d-86c7-7aeaa7bb25fa" ] } ], "mendeley" : { "formattedCitation" : "[17\u201319]", "plainTextFormattedCitation" : "[17\u201319]", "previouslyFormattedCitation" : "[17\u201319]" }, "properties" : {  }, "schema" : "https://github.com/citation-style-language/schema/raw/master/csl-citation.json" }</w:instrText>
      </w:r>
      <w:r w:rsidR="009E129E" w:rsidRPr="001556CF">
        <w:fldChar w:fldCharType="separate"/>
      </w:r>
      <w:r w:rsidR="00E47008" w:rsidRPr="00E47008">
        <w:rPr>
          <w:noProof/>
        </w:rPr>
        <w:t>[17–19]</w:t>
      </w:r>
      <w:r w:rsidR="009E129E" w:rsidRPr="001556CF">
        <w:fldChar w:fldCharType="end"/>
      </w:r>
      <w:r w:rsidR="00266554" w:rsidRPr="001556CF">
        <w:t>,</w:t>
      </w:r>
      <w:r w:rsidRPr="001556CF">
        <w:t xml:space="preserve"> but are </w:t>
      </w:r>
      <w:r w:rsidR="003608B4" w:rsidRPr="001556CF">
        <w:t xml:space="preserve">opaque </w:t>
      </w:r>
      <w:r w:rsidRPr="001556CF">
        <w:t xml:space="preserve">due to </w:t>
      </w:r>
      <w:r w:rsidR="002A54CF" w:rsidRPr="001556CF">
        <w:t xml:space="preserve">the presence of </w:t>
      </w:r>
      <w:r w:rsidR="003608B4" w:rsidRPr="001556CF">
        <w:t>crystalline domains</w:t>
      </w:r>
      <w:r w:rsidRPr="001556CF">
        <w:t xml:space="preserve"> or show low softening temperatures (</w:t>
      </w:r>
      <w:r w:rsidR="007C39D6" w:rsidRPr="001556CF">
        <w:t>e.g. approx</w:t>
      </w:r>
      <w:r w:rsidR="0095721F" w:rsidRPr="001556CF">
        <w:t>.</w:t>
      </w:r>
      <w:r w:rsidR="003608B4" w:rsidRPr="001556CF">
        <w:t xml:space="preserve"> </w:t>
      </w:r>
      <w:r w:rsidR="006D60EB" w:rsidRPr="001556CF">
        <w:t>4</w:t>
      </w:r>
      <w:r w:rsidR="00FA5554" w:rsidRPr="001556CF">
        <w:t>0</w:t>
      </w:r>
      <w:r w:rsidR="006D60EB" w:rsidRPr="001556CF">
        <w:t>-50</w:t>
      </w:r>
      <w:r w:rsidR="00FA5554" w:rsidRPr="001556CF">
        <w:t xml:space="preserve"> </w:t>
      </w:r>
      <w:r w:rsidR="003608B4" w:rsidRPr="001556CF">
        <w:t>°C</w:t>
      </w:r>
      <w:r w:rsidRPr="001556CF">
        <w:t>)</w:t>
      </w:r>
      <w:r w:rsidR="008B769F" w:rsidRPr="001556CF">
        <w:t xml:space="preserve"> when amorphous grades are considered</w:t>
      </w:r>
      <w:r w:rsidRPr="001556CF">
        <w:t xml:space="preserve">. Mandelic acid with its bulky phenyl side-group has </w:t>
      </w:r>
      <w:r w:rsidR="006B23DF" w:rsidRPr="001556CF">
        <w:t xml:space="preserve">already </w:t>
      </w:r>
      <w:r w:rsidRPr="001556CF">
        <w:t xml:space="preserve">been proposed as an interesting monomer to </w:t>
      </w:r>
      <w:r w:rsidR="008B769F" w:rsidRPr="001556CF">
        <w:t>yield polyesters with an increased</w:t>
      </w:r>
      <w:r w:rsidR="006F5CA4" w:rsidRPr="001556CF">
        <w:t xml:space="preserve"> </w:t>
      </w:r>
      <w:r w:rsidRPr="001556CF">
        <w:t>glass transition temperature</w:t>
      </w:r>
      <w:r w:rsidR="006F5CA4" w:rsidRPr="001556CF">
        <w:t xml:space="preserve"> in polycondensations</w:t>
      </w:r>
      <w:r w:rsidR="00266554" w:rsidRPr="001556CF">
        <w:t xml:space="preserve"> </w:t>
      </w:r>
      <w:r w:rsidR="00592101" w:rsidRPr="001556CF">
        <w:fldChar w:fldCharType="begin" w:fldLock="1"/>
      </w:r>
      <w:r w:rsidR="00E47008">
        <w:instrText>ADDIN CSL_CITATION { "citationItems" : [ { "id" : "ITEM-1", "itemData" : { "DOI" : "10.1002/mabi.200390038", "ISSN" : "1616-5195", "author" : [ { "dropping-particle" : "", "family" : "Moon", "given" : "Sung-Il", "non-dropping-particle" : "", "parse-names" : false, "suffix" : "" }, { "dropping-particle" : "", "family" : "Urayama", "given" : "Hiroshi", "non-dropping-particle" : "", "parse-names" : false, "suffix" : "" }, { "dropping-particle" : "", "family" : "Kimura", "given" : "Yoshiharu", "non-dropping-particle" : "", "parse-names" : false, "suffix" : "" } ], "container-title" : "Macromolecular Bioscience", "id" : "ITEM-1", "issue" : "6", "issued" : { "date-parts" : [ [ "2003" ] ] }, "note" : "NULL", "page" : "301-309", "publisher" : "WILEY-VCH Verlag", "title" : "Structural Characterization and Degradability of Poly(L-lactic acid)s Incorporating Phenyl-Substituted \u03b1-Hydroxy Acids as Comonomers", "type" : "article-journal", "volume" : "3" }, "uris" : [ "http://www.mendeley.com/documents/?uuid=3c31220a-c11c-4c3f-930f-ccc9d08c6b64" ] } ], "mendeley" : { "formattedCitation" : "[20]", "plainTextFormattedCitation" : "[20]", "previouslyFormattedCitation" : "[20]" }, "properties" : {  }, "schema" : "https://github.com/citation-style-language/schema/raw/master/csl-citation.json" }</w:instrText>
      </w:r>
      <w:r w:rsidR="00592101" w:rsidRPr="001556CF">
        <w:fldChar w:fldCharType="separate"/>
      </w:r>
      <w:r w:rsidR="00E47008" w:rsidRPr="00E47008">
        <w:rPr>
          <w:noProof/>
        </w:rPr>
        <w:t>[20]</w:t>
      </w:r>
      <w:r w:rsidR="00592101" w:rsidRPr="001556CF">
        <w:fldChar w:fldCharType="end"/>
      </w:r>
      <w:r w:rsidR="00266554" w:rsidRPr="001556CF">
        <w:t>.</w:t>
      </w:r>
      <w:r w:rsidR="008B769F" w:rsidRPr="001556CF">
        <w:t xml:space="preserve"> This effect </w:t>
      </w:r>
      <w:r w:rsidR="0075611B" w:rsidRPr="001556CF">
        <w:t>can be attributed to a</w:t>
      </w:r>
      <w:r w:rsidR="008B769F" w:rsidRPr="001556CF">
        <w:t xml:space="preserve"> </w:t>
      </w:r>
      <w:r w:rsidR="006C2734" w:rsidRPr="001556CF">
        <w:t>reduction of</w:t>
      </w:r>
      <w:r w:rsidR="0075611B" w:rsidRPr="001556CF">
        <w:t xml:space="preserve"> the</w:t>
      </w:r>
      <w:r w:rsidR="006C2734" w:rsidRPr="001556CF">
        <w:t xml:space="preserve"> chain mobility as a result of the incorporation of the rigid aromatic side</w:t>
      </w:r>
      <w:r w:rsidR="0075611B" w:rsidRPr="001556CF">
        <w:t xml:space="preserve"> </w:t>
      </w:r>
      <w:r w:rsidR="006C2734" w:rsidRPr="001556CF">
        <w:t>groups along the polymer backbone</w:t>
      </w:r>
      <w:r w:rsidR="008B769F" w:rsidRPr="001556CF">
        <w:t>.</w:t>
      </w:r>
      <w:r w:rsidR="00843D15" w:rsidRPr="001556CF">
        <w:t xml:space="preserve"> However, the mandelic acid content of these polymers was limited (approx. 10%).</w:t>
      </w:r>
      <w:r w:rsidR="007C39D6" w:rsidRPr="001556CF">
        <w:t xml:space="preserve"> </w:t>
      </w:r>
      <w:r w:rsidR="00843D15" w:rsidRPr="001556CF">
        <w:t>Moreover,</w:t>
      </w:r>
      <w:r w:rsidR="007C39D6" w:rsidRPr="001556CF">
        <w:t xml:space="preserve"> the molecular weights attainable via direct polycondensation of </w:t>
      </w:r>
      <w:r w:rsidR="00843D15" w:rsidRPr="001556CF">
        <w:t xml:space="preserve">lactic </w:t>
      </w:r>
      <w:r w:rsidR="006A2FDF" w:rsidRPr="001556CF">
        <w:t xml:space="preserve">acid </w:t>
      </w:r>
      <w:r w:rsidR="00843D15" w:rsidRPr="001556CF">
        <w:t>and mandelic acid</w:t>
      </w:r>
      <w:r w:rsidR="007C39D6" w:rsidRPr="001556CF">
        <w:t>, were limited to approx. 5 kg/mol.</w:t>
      </w:r>
      <w:r w:rsidR="00A92D1C" w:rsidRPr="001556CF">
        <w:t xml:space="preserve"> </w:t>
      </w:r>
      <w:r w:rsidR="006F5CA4" w:rsidRPr="001556CF">
        <w:lastRenderedPageBreak/>
        <w:t>In 2007</w:t>
      </w:r>
      <w:r w:rsidR="00BB6B6E" w:rsidRPr="001556CF">
        <w:t>,</w:t>
      </w:r>
      <w:r w:rsidR="006F5CA4" w:rsidRPr="001556CF">
        <w:t xml:space="preserve"> Liu </w:t>
      </w:r>
      <w:r w:rsidR="006F5CA4" w:rsidRPr="001556CF">
        <w:rPr>
          <w:i/>
        </w:rPr>
        <w:t>et al.</w:t>
      </w:r>
      <w:r w:rsidR="00C51A40" w:rsidRPr="001556CF">
        <w:t xml:space="preserve"> </w:t>
      </w:r>
      <w:r w:rsidR="006F5CA4" w:rsidRPr="001556CF">
        <w:t>introduced a lactide-analogue derived from mandelic acid</w:t>
      </w:r>
      <w:r w:rsidR="00BB6B6E" w:rsidRPr="001556CF">
        <w:t xml:space="preserve"> (</w:t>
      </w:r>
      <w:r w:rsidR="00D937B8" w:rsidRPr="001556CF">
        <w:t xml:space="preserve">i.e. </w:t>
      </w:r>
      <w:r w:rsidR="00BB6B6E" w:rsidRPr="001556CF">
        <w:t>mandelide)</w:t>
      </w:r>
      <w:r w:rsidR="006F5CA4" w:rsidRPr="001556CF">
        <w:t xml:space="preserve"> to allow the synthesis of poly(mandelic acid) via ring-opening polymerisation</w:t>
      </w:r>
      <w:r w:rsidR="007B6D67" w:rsidRPr="001556CF">
        <w:t xml:space="preserve"> </w:t>
      </w:r>
      <w:r w:rsidR="006F5CA4"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6F5CA4" w:rsidRPr="001556CF">
        <w:fldChar w:fldCharType="separate"/>
      </w:r>
      <w:r w:rsidR="00E47008" w:rsidRPr="00E47008">
        <w:rPr>
          <w:noProof/>
        </w:rPr>
        <w:t>[21]</w:t>
      </w:r>
      <w:r w:rsidR="006F5CA4" w:rsidRPr="001556CF">
        <w:fldChar w:fldCharType="end"/>
      </w:r>
      <w:r w:rsidR="00266554" w:rsidRPr="001556CF">
        <w:t>.</w:t>
      </w:r>
      <w:r w:rsidR="006F5CA4" w:rsidRPr="001556CF">
        <w:t xml:space="preserve"> T</w:t>
      </w:r>
      <w:r w:rsidR="002A54CF" w:rsidRPr="001556CF">
        <w:t xml:space="preserve">he current contribution </w:t>
      </w:r>
      <w:r w:rsidR="006F5CA4" w:rsidRPr="001556CF">
        <w:t xml:space="preserve">continues </w:t>
      </w:r>
      <w:r w:rsidR="002A54CF" w:rsidRPr="001556CF">
        <w:t>on</w:t>
      </w:r>
      <w:r w:rsidR="007C39D6" w:rsidRPr="001556CF">
        <w:t xml:space="preserve"> this earlier work and describes</w:t>
      </w:r>
      <w:r w:rsidR="002A54CF" w:rsidRPr="001556CF">
        <w:t xml:space="preserve"> the </w:t>
      </w:r>
      <w:r w:rsidR="00BB780D" w:rsidRPr="001556CF">
        <w:t xml:space="preserve">first </w:t>
      </w:r>
      <w:r w:rsidR="002A54CF" w:rsidRPr="001556CF">
        <w:t>copolymerisation of lactide</w:t>
      </w:r>
      <w:r w:rsidR="006F5CA4" w:rsidRPr="001556CF">
        <w:t xml:space="preserve"> and mandelide</w:t>
      </w:r>
      <w:r w:rsidR="007C39D6" w:rsidRPr="001556CF">
        <w:t xml:space="preserve"> via ring-opening polymerisations</w:t>
      </w:r>
      <w:r w:rsidR="002A54CF" w:rsidRPr="001556CF">
        <w:t xml:space="preserve"> </w:t>
      </w:r>
      <w:r w:rsidR="00E45F0F" w:rsidRPr="001556CF">
        <w:t xml:space="preserve">with the aim </w:t>
      </w:r>
      <w:r w:rsidR="002A54CF" w:rsidRPr="001556CF">
        <w:t xml:space="preserve">to obtain </w:t>
      </w:r>
      <w:r w:rsidR="007C39D6" w:rsidRPr="001556CF">
        <w:t>amorphous polyesters</w:t>
      </w:r>
      <w:r w:rsidR="00021F47" w:rsidRPr="001556CF">
        <w:t xml:space="preserve"> with </w:t>
      </w:r>
      <w:r w:rsidR="006A2FDF" w:rsidRPr="001556CF">
        <w:t>T</w:t>
      </w:r>
      <w:r w:rsidR="006A2FDF" w:rsidRPr="001556CF">
        <w:rPr>
          <w:vertAlign w:val="subscript"/>
        </w:rPr>
        <w:t>g</w:t>
      </w:r>
      <w:r w:rsidR="006A2FDF" w:rsidRPr="001556CF">
        <w:t xml:space="preserve"> exceeding 50</w:t>
      </w:r>
      <w:r w:rsidR="0037246E" w:rsidRPr="001556CF">
        <w:t xml:space="preserve"> </w:t>
      </w:r>
      <w:r w:rsidR="006A2FDF" w:rsidRPr="001556CF">
        <w:t xml:space="preserve">°C </w:t>
      </w:r>
      <w:r w:rsidR="00021F47" w:rsidRPr="001556CF">
        <w:t>a</w:t>
      </w:r>
      <w:r w:rsidR="006A2FDF" w:rsidRPr="001556CF">
        <w:t>nd</w:t>
      </w:r>
      <w:r w:rsidR="00021F47" w:rsidRPr="001556CF">
        <w:t xml:space="preserve"> molecular weight</w:t>
      </w:r>
      <w:r w:rsidR="006A2FDF" w:rsidRPr="001556CF">
        <w:t>s</w:t>
      </w:r>
      <w:r w:rsidR="00021F47" w:rsidRPr="001556CF">
        <w:t xml:space="preserve"> exceeding 10 kg/mol</w:t>
      </w:r>
      <w:r w:rsidR="002A54CF" w:rsidRPr="001556CF">
        <w:t>.</w:t>
      </w:r>
    </w:p>
    <w:p w14:paraId="1C8E75E3" w14:textId="77777777" w:rsidR="00B838B3" w:rsidRPr="001556CF" w:rsidRDefault="00B838B3" w:rsidP="009918A0">
      <w:pPr>
        <w:pStyle w:val="Kop1"/>
      </w:pPr>
      <w:r w:rsidRPr="001556CF">
        <w:t>Materials and methods</w:t>
      </w:r>
    </w:p>
    <w:p w14:paraId="204D5484" w14:textId="77777777" w:rsidR="00B838B3" w:rsidRPr="001556CF" w:rsidRDefault="00B838B3" w:rsidP="009918A0">
      <w:pPr>
        <w:pStyle w:val="Kop2"/>
      </w:pPr>
      <w:r w:rsidRPr="001556CF">
        <w:t>Materials</w:t>
      </w:r>
    </w:p>
    <w:p w14:paraId="51B017A1" w14:textId="752CE20E" w:rsidR="00971E2D" w:rsidRPr="001556CF" w:rsidRDefault="001D6B9F" w:rsidP="009918A0">
      <w:r w:rsidRPr="001556CF">
        <w:t xml:space="preserve">All chemicals were used as received unless </w:t>
      </w:r>
      <w:r w:rsidR="00024A6E" w:rsidRPr="001556CF">
        <w:t xml:space="preserve">stated </w:t>
      </w:r>
      <w:r w:rsidRPr="001556CF">
        <w:t xml:space="preserve">otherwise. </w:t>
      </w:r>
      <w:r w:rsidR="00360D40" w:rsidRPr="001556CF">
        <w:t xml:space="preserve">Chloroform (HPLC grade), </w:t>
      </w:r>
      <w:r w:rsidR="00CC7451" w:rsidRPr="001556CF">
        <w:t xml:space="preserve">neohexanol, </w:t>
      </w:r>
      <w:r w:rsidR="00360D40" w:rsidRPr="001556CF">
        <w:t>p-</w:t>
      </w:r>
      <w:r w:rsidR="00024A6E" w:rsidRPr="001556CF">
        <w:t>t</w:t>
      </w:r>
      <w:r w:rsidR="00360D40" w:rsidRPr="001556CF">
        <w:t xml:space="preserve">oluenesulfonic acid, </w:t>
      </w:r>
      <w:r w:rsidR="00F00B90" w:rsidRPr="001556CF">
        <w:t>Sn(2-ethylhexanoate)</w:t>
      </w:r>
      <w:r w:rsidR="00F00B90" w:rsidRPr="001556CF">
        <w:rPr>
          <w:vertAlign w:val="subscript"/>
        </w:rPr>
        <w:t>2</w:t>
      </w:r>
      <w:r w:rsidR="00CC7451" w:rsidRPr="001556CF">
        <w:t xml:space="preserve">, </w:t>
      </w:r>
      <w:r w:rsidR="00360D40" w:rsidRPr="001556CF">
        <w:t xml:space="preserve">toluene and mixed xylenes were purchased from </w:t>
      </w:r>
      <w:r w:rsidRPr="001556CF">
        <w:t>Sigma Aldrich (Diegem, Belgium)</w:t>
      </w:r>
      <w:r w:rsidR="00360D40" w:rsidRPr="001556CF">
        <w:t xml:space="preserve">. </w:t>
      </w:r>
      <w:r w:rsidR="002854CD" w:rsidRPr="001556CF">
        <w:t xml:space="preserve">Calcium hydride, </w:t>
      </w:r>
      <w:r w:rsidR="00034EE2" w:rsidRPr="001556CF">
        <w:t>rac</w:t>
      </w:r>
      <w:r w:rsidR="00C913FD" w:rsidRPr="001556CF">
        <w:t>-</w:t>
      </w:r>
      <w:r w:rsidR="002854CD" w:rsidRPr="001556CF">
        <w:t>m</w:t>
      </w:r>
      <w:r w:rsidR="00CC7451" w:rsidRPr="001556CF">
        <w:t>andelic acid, s</w:t>
      </w:r>
      <w:r w:rsidRPr="001556CF">
        <w:t>odium bicarbonate</w:t>
      </w:r>
      <w:r w:rsidR="00024A6E" w:rsidRPr="001556CF">
        <w:t xml:space="preserve"> and</w:t>
      </w:r>
      <w:r w:rsidR="00CC7451" w:rsidRPr="001556CF">
        <w:t xml:space="preserve"> sodium chloride</w:t>
      </w:r>
      <w:r w:rsidRPr="001556CF">
        <w:t xml:space="preserve"> </w:t>
      </w:r>
      <w:r w:rsidR="00360D40" w:rsidRPr="001556CF">
        <w:t xml:space="preserve">were obtained from </w:t>
      </w:r>
      <w:r w:rsidRPr="001556CF">
        <w:t>Acros Organics (Geel, Belgium)</w:t>
      </w:r>
      <w:r w:rsidR="00360D40" w:rsidRPr="001556CF">
        <w:t xml:space="preserve">. </w:t>
      </w:r>
      <w:r w:rsidR="002854CD" w:rsidRPr="001556CF">
        <w:t>Ethyl acetate and methanol were obtained from</w:t>
      </w:r>
      <w:r w:rsidRPr="001556CF">
        <w:t xml:space="preserve"> Chem-Lab </w:t>
      </w:r>
      <w:r w:rsidR="002854CD" w:rsidRPr="001556CF">
        <w:t xml:space="preserve">Analytical </w:t>
      </w:r>
      <w:r w:rsidRPr="001556CF">
        <w:t>(</w:t>
      </w:r>
      <w:r w:rsidR="002854CD" w:rsidRPr="001556CF">
        <w:t>Zedelgem</w:t>
      </w:r>
      <w:r w:rsidRPr="001556CF">
        <w:t>, Belgium)</w:t>
      </w:r>
      <w:r w:rsidR="002854CD" w:rsidRPr="001556CF">
        <w:t xml:space="preserve">. </w:t>
      </w:r>
      <w:r w:rsidR="003C7833" w:rsidRPr="001556CF">
        <w:t>Dichloromethane was purchased from TCI Europe</w:t>
      </w:r>
      <w:r w:rsidR="00C51A40" w:rsidRPr="001556CF">
        <w:t xml:space="preserve"> </w:t>
      </w:r>
      <w:r w:rsidR="003C7833" w:rsidRPr="001556CF">
        <w:t xml:space="preserve">(Zwijndrecht, Belgium). </w:t>
      </w:r>
      <w:r w:rsidR="00044EDA" w:rsidRPr="001556CF">
        <w:t>All NMR spectra were recorded in deuterated solvents obtained from Euriso-top (</w:t>
      </w:r>
      <w:r w:rsidR="008324D5" w:rsidRPr="001556CF">
        <w:t>Saint-Aubin</w:t>
      </w:r>
      <w:r w:rsidR="00044EDA" w:rsidRPr="001556CF">
        <w:t xml:space="preserve">, France). </w:t>
      </w:r>
      <w:r w:rsidR="002854CD" w:rsidRPr="001556CF">
        <w:t xml:space="preserve">Toluene was </w:t>
      </w:r>
      <w:r w:rsidR="00403775" w:rsidRPr="001556CF">
        <w:t>refluxed</w:t>
      </w:r>
      <w:r w:rsidR="002854CD" w:rsidRPr="001556CF">
        <w:t xml:space="preserve"> over Na/benzophenone until a deep blue colour persisted</w:t>
      </w:r>
      <w:r w:rsidR="00403775" w:rsidRPr="001556CF">
        <w:t>, distilled</w:t>
      </w:r>
      <w:r w:rsidR="002854CD" w:rsidRPr="001556CF">
        <w:t xml:space="preserve"> and subsequently stored over molecular sieves (4 Å). </w:t>
      </w:r>
      <w:r w:rsidR="008324D5" w:rsidRPr="001556CF">
        <w:t>N</w:t>
      </w:r>
      <w:r w:rsidR="002854CD" w:rsidRPr="001556CF">
        <w:t>eohexanol was distilled over calcium hydride and stored over molecular sieves (4 Å).</w:t>
      </w:r>
      <w:r w:rsidR="00DE47E1" w:rsidRPr="001556CF">
        <w:t xml:space="preserve"> R,S-lactide was recrystalli</w:t>
      </w:r>
      <w:r w:rsidR="00C54620" w:rsidRPr="001556CF">
        <w:t>s</w:t>
      </w:r>
      <w:r w:rsidR="00DE47E1" w:rsidRPr="001556CF">
        <w:t>ed from hot ethyl acetate</w:t>
      </w:r>
      <w:r w:rsidR="00360D79" w:rsidRPr="001556CF">
        <w:t xml:space="preserve"> (approx. 77 </w:t>
      </w:r>
      <w:r w:rsidR="00034EE2" w:rsidRPr="001556CF">
        <w:t>°C)</w:t>
      </w:r>
      <w:r w:rsidR="00DE47E1" w:rsidRPr="001556CF">
        <w:t xml:space="preserve"> and dried </w:t>
      </w:r>
      <w:r w:rsidR="00DE47E1" w:rsidRPr="001556CF">
        <w:rPr>
          <w:i/>
        </w:rPr>
        <w:t>in vacuo</w:t>
      </w:r>
      <w:r w:rsidR="00DE47E1" w:rsidRPr="001556CF">
        <w:t>.</w:t>
      </w:r>
    </w:p>
    <w:p w14:paraId="4059A4A2" w14:textId="77777777" w:rsidR="00B838B3" w:rsidRPr="001556CF" w:rsidRDefault="00B838B3" w:rsidP="009918A0">
      <w:pPr>
        <w:pStyle w:val="Kop2"/>
      </w:pPr>
      <w:r w:rsidRPr="001556CF">
        <w:t>Synthesis procedures</w:t>
      </w:r>
    </w:p>
    <w:p w14:paraId="4A0DB8E3" w14:textId="77777777" w:rsidR="00B838B3" w:rsidRPr="001556CF" w:rsidRDefault="00B838B3" w:rsidP="009918A0">
      <w:pPr>
        <w:pStyle w:val="Kop3"/>
        <w:rPr>
          <w:rFonts w:cs="Times New Roman"/>
        </w:rPr>
      </w:pPr>
      <w:r w:rsidRPr="001556CF">
        <w:rPr>
          <w:rFonts w:cs="Times New Roman"/>
        </w:rPr>
        <w:t>Synthesis of mandelide</w:t>
      </w:r>
    </w:p>
    <w:p w14:paraId="0B7AB4BC" w14:textId="3CF35588" w:rsidR="007446AF" w:rsidRPr="001556CF" w:rsidRDefault="007446AF" w:rsidP="009918A0">
      <w:r w:rsidRPr="001556CF">
        <w:t>Mandelide was prepared following a slightly adapted p</w:t>
      </w:r>
      <w:r w:rsidR="002B15C9" w:rsidRPr="001556CF">
        <w:t>rocedure f</w:t>
      </w:r>
      <w:r w:rsidR="004B0E58" w:rsidRPr="001556CF">
        <w:t>rom</w:t>
      </w:r>
      <w:r w:rsidR="002B15C9" w:rsidRPr="001556CF">
        <w:t xml:space="preserve"> literature.</w:t>
      </w:r>
      <w:r w:rsidR="002B15C9"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2B15C9" w:rsidRPr="001556CF">
        <w:fldChar w:fldCharType="separate"/>
      </w:r>
      <w:r w:rsidR="00E47008" w:rsidRPr="00E47008">
        <w:rPr>
          <w:noProof/>
        </w:rPr>
        <w:t>[21]</w:t>
      </w:r>
      <w:r w:rsidR="002B15C9" w:rsidRPr="001556CF">
        <w:fldChar w:fldCharType="end"/>
      </w:r>
      <w:r w:rsidRPr="001556CF">
        <w:t xml:space="preserve"> In </w:t>
      </w:r>
      <w:r w:rsidR="004B0E58" w:rsidRPr="001556CF">
        <w:t>brief</w:t>
      </w:r>
      <w:r w:rsidRPr="001556CF">
        <w:t>, 20 g (132 mmol) DL-mandelic acid and</w:t>
      </w:r>
      <w:r w:rsidR="00E106C0" w:rsidRPr="001556CF">
        <w:t xml:space="preserve"> 0.68</w:t>
      </w:r>
      <w:r w:rsidRPr="001556CF">
        <w:t xml:space="preserve"> g p-toluenesulfonic acid</w:t>
      </w:r>
      <w:r w:rsidR="00E106C0" w:rsidRPr="001556CF">
        <w:t xml:space="preserve"> (3.96 mmol)</w:t>
      </w:r>
      <w:r w:rsidRPr="001556CF">
        <w:t xml:space="preserve"> were dissolved in 2 </w:t>
      </w:r>
      <w:r w:rsidR="0037246E" w:rsidRPr="001556CF">
        <w:t>L</w:t>
      </w:r>
      <w:r w:rsidRPr="001556CF">
        <w:t xml:space="preserve"> </w:t>
      </w:r>
      <w:r w:rsidR="006C2F35" w:rsidRPr="001556CF">
        <w:t xml:space="preserve">toluene or </w:t>
      </w:r>
      <w:r w:rsidRPr="001556CF">
        <w:t xml:space="preserve">mixed xylenes. </w:t>
      </w:r>
      <w:r w:rsidR="00021F47" w:rsidRPr="001556CF">
        <w:t xml:space="preserve">Contrary to </w:t>
      </w:r>
      <w:r w:rsidR="00021F47"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021F47" w:rsidRPr="001556CF">
        <w:fldChar w:fldCharType="separate"/>
      </w:r>
      <w:r w:rsidR="00E47008" w:rsidRPr="00E47008">
        <w:rPr>
          <w:noProof/>
        </w:rPr>
        <w:t>[21]</w:t>
      </w:r>
      <w:r w:rsidR="00021F47" w:rsidRPr="001556CF">
        <w:fldChar w:fldCharType="end"/>
      </w:r>
      <w:r w:rsidR="00021F47" w:rsidRPr="001556CF">
        <w:t>, t</w:t>
      </w:r>
      <w:r w:rsidRPr="001556CF">
        <w:t>he solution was degassed by passing a nitrogen stream through the solution for</w:t>
      </w:r>
      <w:r w:rsidR="002B15C9" w:rsidRPr="001556CF">
        <w:t xml:space="preserve"> at least</w:t>
      </w:r>
      <w:r w:rsidRPr="001556CF">
        <w:t xml:space="preserve"> half an hour while stirring</w:t>
      </w:r>
      <w:r w:rsidR="00E106C0" w:rsidRPr="001556CF">
        <w:t xml:space="preserve"> by means of a magnetic stirring bar</w:t>
      </w:r>
      <w:r w:rsidRPr="001556CF">
        <w:t xml:space="preserve">. A Dean-Stark trap and condenser were mounted on the flask and the set-up was subsequently purged with nitrogen. The solution was refluxed for 3 days under nitrogen atmosphere. Next, the reaction was allowed to cool to </w:t>
      </w:r>
      <w:r w:rsidRPr="001556CF">
        <w:lastRenderedPageBreak/>
        <w:t>room temperature during which precipitation occurred. The precipitated racemic mandelide (</w:t>
      </w:r>
      <w:r w:rsidR="001A022D" w:rsidRPr="001556CF">
        <w:t>5.63 g</w:t>
      </w:r>
      <w:r w:rsidRPr="001556CF">
        <w:t>,</w:t>
      </w:r>
      <w:r w:rsidR="001A022D" w:rsidRPr="001556CF">
        <w:t xml:space="preserve"> </w:t>
      </w:r>
      <w:r w:rsidR="00570765">
        <w:t>yield</w:t>
      </w:r>
      <w:r w:rsidR="001A022D" w:rsidRPr="001556CF">
        <w:t xml:space="preserve"> = 32</w:t>
      </w:r>
      <w:r w:rsidRPr="001556CF">
        <w:t xml:space="preserve">%) was removed by filtration and dried </w:t>
      </w:r>
      <w:r w:rsidRPr="001556CF">
        <w:rPr>
          <w:i/>
        </w:rPr>
        <w:t>in vacuo</w:t>
      </w:r>
      <w:r w:rsidRPr="001556CF">
        <w:t xml:space="preserve">. </w:t>
      </w:r>
    </w:p>
    <w:p w14:paraId="7D7442B8" w14:textId="62153005" w:rsidR="007446AF" w:rsidRPr="001556CF" w:rsidRDefault="007446AF" w:rsidP="009918A0">
      <w:r w:rsidRPr="001556CF">
        <w:rPr>
          <w:vertAlign w:val="superscript"/>
        </w:rPr>
        <w:t>1</w:t>
      </w:r>
      <w:r w:rsidRPr="001556CF">
        <w:t>H-NMR (CDCl</w:t>
      </w:r>
      <w:r w:rsidRPr="001556CF">
        <w:rPr>
          <w:vertAlign w:val="subscript"/>
        </w:rPr>
        <w:t>3</w:t>
      </w:r>
      <w:r w:rsidRPr="001556CF">
        <w:t xml:space="preserve">, ppm): </w:t>
      </w:r>
      <w:r w:rsidR="00926FBB" w:rsidRPr="001556CF">
        <w:t xml:space="preserve">7.28 </w:t>
      </w:r>
      <w:r w:rsidR="00FC7DC7" w:rsidRPr="001556CF">
        <w:t>(5H, m), 6.15</w:t>
      </w:r>
      <w:r w:rsidRPr="001556CF">
        <w:t xml:space="preserve"> (1H, s); </w:t>
      </w:r>
      <w:r w:rsidRPr="001556CF">
        <w:rPr>
          <w:vertAlign w:val="superscript"/>
        </w:rPr>
        <w:t>13</w:t>
      </w:r>
      <w:r w:rsidRPr="001556CF">
        <w:t>C-NMR (CDCl</w:t>
      </w:r>
      <w:r w:rsidRPr="001556CF">
        <w:rPr>
          <w:vertAlign w:val="subscript"/>
        </w:rPr>
        <w:t>3</w:t>
      </w:r>
      <w:r w:rsidRPr="001556CF">
        <w:t>, ppm):</w:t>
      </w:r>
      <w:r w:rsidR="003E0B64" w:rsidRPr="001556CF">
        <w:t xml:space="preserve"> 166.77, 132.43, 129.</w:t>
      </w:r>
      <w:r w:rsidR="00926FBB" w:rsidRPr="001556CF">
        <w:t>64, 128.94, 126.45 and 77.62</w:t>
      </w:r>
      <w:r w:rsidRPr="001556CF">
        <w:t>;</w:t>
      </w:r>
      <w:r w:rsidR="00403775" w:rsidRPr="001556CF">
        <w:t xml:space="preserve"> </w:t>
      </w:r>
      <w:r w:rsidRPr="001556CF">
        <w:t>FT-IR (ATR, cm</w:t>
      </w:r>
      <w:r w:rsidRPr="001556CF">
        <w:rPr>
          <w:vertAlign w:val="superscript"/>
        </w:rPr>
        <w:t>-1</w:t>
      </w:r>
      <w:r w:rsidRPr="001556CF">
        <w:t>): 3065 (ν(aromatic C-H)), 1754 (ν(C=O)), 1499 (ν(C=C)), 1071 (ν</w:t>
      </w:r>
      <w:r w:rsidRPr="001556CF">
        <w:rPr>
          <w:vertAlign w:val="subscript"/>
        </w:rPr>
        <w:t>as</w:t>
      </w:r>
      <w:r w:rsidRPr="001556CF">
        <w:t>(C-O)), 743 (δ aromatic C-H); MS (EI, m/z): 268</w:t>
      </w:r>
    </w:p>
    <w:p w14:paraId="70309669" w14:textId="4BC19C0A" w:rsidR="007446AF" w:rsidRPr="001556CF" w:rsidRDefault="007446AF" w:rsidP="009918A0">
      <w:r w:rsidRPr="001556CF">
        <w:t>The filtrate was washed with a saturated sodium bicarbonate solution (3 x 100 mL) and brine (3 x 100 mL) and dried over anhydrous magnesium sulphate. After filtration</w:t>
      </w:r>
      <w:r w:rsidR="004B0E58" w:rsidRPr="001556CF">
        <w:t>,</w:t>
      </w:r>
      <w:r w:rsidRPr="001556CF">
        <w:t xml:space="preserve"> the solvent was removed by rotary evaporation and the formed meso-mandelide (</w:t>
      </w:r>
      <w:r w:rsidR="001A022D" w:rsidRPr="001556CF">
        <w:t>4.46</w:t>
      </w:r>
      <w:r w:rsidRPr="001556CF">
        <w:t xml:space="preserve"> g, </w:t>
      </w:r>
      <w:r w:rsidR="00570765">
        <w:t>yield</w:t>
      </w:r>
      <w:r w:rsidR="001A022D" w:rsidRPr="001556CF">
        <w:t xml:space="preserve"> = 25</w:t>
      </w:r>
      <w:r w:rsidRPr="001556CF">
        <w:t>%) recrystalli</w:t>
      </w:r>
      <w:r w:rsidR="00C54620" w:rsidRPr="001556CF">
        <w:t>s</w:t>
      </w:r>
      <w:r w:rsidRPr="001556CF">
        <w:t>ed from hot ethyl acetate</w:t>
      </w:r>
      <w:r w:rsidR="00021F47" w:rsidRPr="001556CF">
        <w:t xml:space="preserve"> (approx. 77</w:t>
      </w:r>
      <w:r w:rsidR="00DE032F" w:rsidRPr="001556CF">
        <w:t xml:space="preserve"> </w:t>
      </w:r>
      <w:r w:rsidR="00021F47" w:rsidRPr="001556CF">
        <w:t>°C)</w:t>
      </w:r>
      <w:r w:rsidR="001A022D" w:rsidRPr="001556CF">
        <w:t xml:space="preserve"> and finally dried </w:t>
      </w:r>
      <w:r w:rsidR="001A022D" w:rsidRPr="001556CF">
        <w:rPr>
          <w:i/>
        </w:rPr>
        <w:t>in vacuo</w:t>
      </w:r>
      <w:r w:rsidRPr="001556CF">
        <w:t>.</w:t>
      </w:r>
    </w:p>
    <w:p w14:paraId="130726DE" w14:textId="0ABDA023" w:rsidR="00B838B3" w:rsidRPr="001556CF" w:rsidRDefault="007446AF" w:rsidP="009918A0">
      <w:r w:rsidRPr="001556CF">
        <w:rPr>
          <w:vertAlign w:val="superscript"/>
        </w:rPr>
        <w:t>1</w:t>
      </w:r>
      <w:r w:rsidRPr="001556CF">
        <w:t>H-NMR (CDCl</w:t>
      </w:r>
      <w:r w:rsidRPr="001556CF">
        <w:rPr>
          <w:vertAlign w:val="subscript"/>
        </w:rPr>
        <w:t>3</w:t>
      </w:r>
      <w:r w:rsidRPr="001556CF">
        <w:t xml:space="preserve">, ppm): </w:t>
      </w:r>
      <w:r w:rsidR="00926FBB" w:rsidRPr="001556CF">
        <w:t xml:space="preserve">7.47 </w:t>
      </w:r>
      <w:r w:rsidR="00FC7DC7" w:rsidRPr="001556CF">
        <w:t>(5H, m), 5.87</w:t>
      </w:r>
      <w:r w:rsidRPr="001556CF">
        <w:t xml:space="preserve"> (1H, s) ; </w:t>
      </w:r>
      <w:r w:rsidRPr="001556CF">
        <w:rPr>
          <w:vertAlign w:val="superscript"/>
        </w:rPr>
        <w:t>13</w:t>
      </w:r>
      <w:r w:rsidRPr="001556CF">
        <w:t>C-NMR (CDCl</w:t>
      </w:r>
      <w:r w:rsidRPr="001556CF">
        <w:rPr>
          <w:vertAlign w:val="subscript"/>
        </w:rPr>
        <w:t>3</w:t>
      </w:r>
      <w:r w:rsidRPr="001556CF">
        <w:t>, ppm):</w:t>
      </w:r>
      <w:r w:rsidR="003E0B64" w:rsidRPr="001556CF">
        <w:t xml:space="preserve"> 164.96, 131.38, 130.21, 129.52, 126.73 and 78.11</w:t>
      </w:r>
      <w:r w:rsidRPr="001556CF">
        <w:t xml:space="preserve"> ; FT-IR (ATR, cm</w:t>
      </w:r>
      <w:r w:rsidRPr="001556CF">
        <w:rPr>
          <w:vertAlign w:val="superscript"/>
        </w:rPr>
        <w:t>-1</w:t>
      </w:r>
      <w:r w:rsidRPr="001556CF">
        <w:t>): 3066 (ν(aromatic C-H)), 1731 (ν(C=O)), 1498 (ν(C=C)), 1039 (ν</w:t>
      </w:r>
      <w:r w:rsidRPr="001556CF">
        <w:rPr>
          <w:vertAlign w:val="subscript"/>
        </w:rPr>
        <w:t>as</w:t>
      </w:r>
      <w:r w:rsidRPr="001556CF">
        <w:t>(C-O)), 739 (δ aromatic C-H); MS (EI, m/z): 268</w:t>
      </w:r>
    </w:p>
    <w:p w14:paraId="146ADBB5" w14:textId="5CF540E9" w:rsidR="00D07559" w:rsidRPr="001556CF" w:rsidRDefault="0084663E" w:rsidP="009918A0">
      <w:pPr>
        <w:pStyle w:val="Kop3"/>
        <w:rPr>
          <w:rFonts w:cs="Times New Roman"/>
        </w:rPr>
      </w:pPr>
      <w:bookmarkStart w:id="0" w:name="_Toc477359161"/>
      <w:r w:rsidRPr="001556CF">
        <w:rPr>
          <w:rFonts w:cs="Times New Roman"/>
        </w:rPr>
        <w:t>R</w:t>
      </w:r>
      <w:r w:rsidR="005552B5" w:rsidRPr="001556CF">
        <w:rPr>
          <w:rFonts w:cs="Times New Roman"/>
        </w:rPr>
        <w:t xml:space="preserve">eaction </w:t>
      </w:r>
      <w:r w:rsidR="00D07559" w:rsidRPr="001556CF">
        <w:rPr>
          <w:rFonts w:cs="Times New Roman"/>
        </w:rPr>
        <w:t xml:space="preserve">of mandelide with </w:t>
      </w:r>
      <w:r w:rsidR="005552B5" w:rsidRPr="001556CF">
        <w:rPr>
          <w:rFonts w:cs="Times New Roman"/>
        </w:rPr>
        <w:t>trichloroacetyl isocyanate</w:t>
      </w:r>
      <w:bookmarkEnd w:id="0"/>
    </w:p>
    <w:p w14:paraId="627B660D" w14:textId="5AC59CFB" w:rsidR="00D07559" w:rsidRPr="001556CF" w:rsidRDefault="00D07559" w:rsidP="009918A0">
      <w:r w:rsidRPr="001556CF">
        <w:t xml:space="preserve">Meso-mandelide (10 mg, 40 µmol) was added to an NMR-tube and dissolved in 800 µL deuterated DMSO. After recording a </w:t>
      </w:r>
      <w:r w:rsidRPr="001556CF">
        <w:rPr>
          <w:vertAlign w:val="superscript"/>
        </w:rPr>
        <w:t>1</w:t>
      </w:r>
      <w:r w:rsidRPr="001556CF">
        <w:t>H-NMR spectrum, 14 µL trichloroacetyl isocyanate (</w:t>
      </w:r>
      <w:r w:rsidR="004B0E58" w:rsidRPr="001556CF">
        <w:t xml:space="preserve">TAIC, </w:t>
      </w:r>
      <w:r w:rsidR="00021F47" w:rsidRPr="001556CF">
        <w:t>120 µmol</w:t>
      </w:r>
      <w:r w:rsidRPr="001556CF">
        <w:t xml:space="preserve">.) was added to the NMR-tube and another </w:t>
      </w:r>
      <w:r w:rsidRPr="001556CF">
        <w:rPr>
          <w:vertAlign w:val="superscript"/>
        </w:rPr>
        <w:t>1</w:t>
      </w:r>
      <w:r w:rsidRPr="001556CF">
        <w:t>H-</w:t>
      </w:r>
      <w:r w:rsidR="000B181E" w:rsidRPr="001556CF">
        <w:t xml:space="preserve">NMR </w:t>
      </w:r>
      <w:r w:rsidRPr="001556CF">
        <w:t>spectrum was subsequently recorded.</w:t>
      </w:r>
    </w:p>
    <w:p w14:paraId="3306DC83" w14:textId="77777777" w:rsidR="00D07559" w:rsidRPr="001556CF" w:rsidRDefault="00D07559" w:rsidP="009918A0">
      <w:r w:rsidRPr="001556CF">
        <w:rPr>
          <w:vertAlign w:val="superscript"/>
        </w:rPr>
        <w:t>1</w:t>
      </w:r>
      <w:r w:rsidRPr="001556CF">
        <w:t>H-NMR (DMSO-</w:t>
      </w:r>
      <w:r w:rsidRPr="009918A0">
        <w:rPr>
          <w:i/>
        </w:rPr>
        <w:t>d</w:t>
      </w:r>
      <w:r w:rsidRPr="009918A0">
        <w:rPr>
          <w:i/>
          <w:vertAlign w:val="subscript"/>
        </w:rPr>
        <w:t>6</w:t>
      </w:r>
      <w:r w:rsidRPr="001556CF">
        <w:t xml:space="preserve">, ppm): 8.41 (1 H, d) (10 H, m), 6.62 (0.7 H, s) 6.41 (0.3 H, s); </w:t>
      </w:r>
    </w:p>
    <w:p w14:paraId="6A8025AF" w14:textId="6357E10E" w:rsidR="007F5830" w:rsidRPr="001556CF" w:rsidRDefault="005552B5" w:rsidP="009918A0">
      <w:pPr>
        <w:pStyle w:val="Kop3"/>
        <w:rPr>
          <w:rFonts w:cs="Times New Roman"/>
        </w:rPr>
      </w:pPr>
      <w:r w:rsidRPr="001556CF">
        <w:rPr>
          <w:rFonts w:cs="Times New Roman"/>
        </w:rPr>
        <w:t>C</w:t>
      </w:r>
      <w:r w:rsidR="007F5830" w:rsidRPr="001556CF">
        <w:rPr>
          <w:rFonts w:cs="Times New Roman"/>
        </w:rPr>
        <w:t>opolymerisation of lactide and mandelide</w:t>
      </w:r>
    </w:p>
    <w:p w14:paraId="51328DDA" w14:textId="73F99CB5" w:rsidR="007B586A" w:rsidRPr="001556CF" w:rsidRDefault="007F5830" w:rsidP="009918A0">
      <w:r w:rsidRPr="001556CF">
        <w:t>Copolymers of lactide and mandelide (</w:t>
      </w:r>
      <w:r w:rsidR="004B0E58" w:rsidRPr="001556CF">
        <w:t xml:space="preserve">target </w:t>
      </w:r>
      <w:r w:rsidRPr="001556CF">
        <w:t xml:space="preserve">DP 100) were prepared by adding the appropriate amounts of all reagents (table 1) in flame-dried </w:t>
      </w:r>
      <w:r w:rsidR="00906C55" w:rsidRPr="001556CF">
        <w:t xml:space="preserve">Schlenk </w:t>
      </w:r>
      <w:r w:rsidRPr="001556CF">
        <w:t>vials. Given the low required amounts of initiator and catalyst, 1</w:t>
      </w:r>
      <w:r w:rsidR="005A4CFA" w:rsidRPr="001556CF">
        <w:t xml:space="preserve"> </w:t>
      </w:r>
      <w:r w:rsidRPr="001556CF">
        <w:t xml:space="preserve">M </w:t>
      </w:r>
      <w:r w:rsidR="004B0E58" w:rsidRPr="001556CF">
        <w:t xml:space="preserve">stock </w:t>
      </w:r>
      <w:r w:rsidRPr="001556CF">
        <w:t>solutions were prepared</w:t>
      </w:r>
      <w:r w:rsidR="004B0E58" w:rsidRPr="001556CF">
        <w:t xml:space="preserve"> in toluene</w:t>
      </w:r>
      <w:r w:rsidRPr="001556CF">
        <w:t xml:space="preserve">. All manipulations of these reagents were performed in an argon-filled glovebox to prevent the enclosure of moisture. The filled vials were closed by means of rubber septa and removed from the glovebox. The </w:t>
      </w:r>
      <w:r w:rsidR="00906C55" w:rsidRPr="001556CF">
        <w:t xml:space="preserve">Schlenk </w:t>
      </w:r>
      <w:r w:rsidRPr="001556CF">
        <w:t xml:space="preserve">vials’ contents were frozen by means of liquid nitrogen after which the vials were connected to the </w:t>
      </w:r>
      <w:r w:rsidR="00906C55" w:rsidRPr="001556CF">
        <w:t xml:space="preserve">Schlenk </w:t>
      </w:r>
      <w:r w:rsidRPr="001556CF">
        <w:t xml:space="preserve">line and </w:t>
      </w:r>
      <w:r w:rsidR="00906C55" w:rsidRPr="001556CF">
        <w:t xml:space="preserve">subjected to </w:t>
      </w:r>
      <w:r w:rsidRPr="001556CF">
        <w:t xml:space="preserve">three freeze-pump-thaw-cycles (FPT) to remove traces of moisture and oxygen. After the final FPT-cycle, the </w:t>
      </w:r>
      <w:r w:rsidRPr="001556CF">
        <w:lastRenderedPageBreak/>
        <w:t>vials were brought under Ar-atmosphere and placed in an oil bath at 100</w:t>
      </w:r>
      <w:r w:rsidR="005A4CFA" w:rsidRPr="001556CF">
        <w:t xml:space="preserve"> </w:t>
      </w:r>
      <w:r w:rsidRPr="001556CF">
        <w:t xml:space="preserve">°C. The solutions were stirred overnight (16 h), followed by the removal of the solvent </w:t>
      </w:r>
      <w:r w:rsidRPr="001556CF">
        <w:rPr>
          <w:i/>
        </w:rPr>
        <w:t>in vacuo</w:t>
      </w:r>
      <w:r w:rsidRPr="001556CF">
        <w:t xml:space="preserve">. The obtained product was redissolved in a minimal amount of dichloromethane and precipitated in cold methanol. The polymer was finally removed via filtration and dried </w:t>
      </w:r>
      <w:r w:rsidRPr="001556CF">
        <w:rPr>
          <w:i/>
        </w:rPr>
        <w:t>in vacuo</w:t>
      </w:r>
      <w:r w:rsidR="003253AF" w:rsidRPr="001556CF">
        <w:t>.</w:t>
      </w:r>
    </w:p>
    <w:p w14:paraId="44CE2BCE" w14:textId="2319A94D" w:rsidR="00192531" w:rsidRPr="001556CF" w:rsidRDefault="00192531" w:rsidP="009918A0">
      <w:pPr>
        <w:pStyle w:val="Kop3"/>
        <w:rPr>
          <w:rFonts w:cs="Times New Roman"/>
        </w:rPr>
      </w:pPr>
      <w:r w:rsidRPr="001556CF">
        <w:rPr>
          <w:rFonts w:cs="Times New Roman"/>
        </w:rPr>
        <w:t xml:space="preserve">Comparison of </w:t>
      </w:r>
      <w:r w:rsidR="00906C55" w:rsidRPr="001556CF">
        <w:rPr>
          <w:rFonts w:cs="Times New Roman"/>
        </w:rPr>
        <w:t xml:space="preserve">polymerisation </w:t>
      </w:r>
      <w:r w:rsidRPr="001556CF">
        <w:rPr>
          <w:rFonts w:cs="Times New Roman"/>
        </w:rPr>
        <w:t xml:space="preserve">kinetics </w:t>
      </w:r>
      <w:r w:rsidR="00906C55" w:rsidRPr="001556CF">
        <w:rPr>
          <w:rFonts w:cs="Times New Roman"/>
        </w:rPr>
        <w:t>of</w:t>
      </w:r>
      <w:r w:rsidRPr="001556CF">
        <w:rPr>
          <w:rFonts w:cs="Times New Roman"/>
        </w:rPr>
        <w:t xml:space="preserve"> lactide and meso-mandelide</w:t>
      </w:r>
    </w:p>
    <w:p w14:paraId="34735D98" w14:textId="63512883" w:rsidR="00192531" w:rsidRPr="001556CF" w:rsidRDefault="00192531" w:rsidP="009918A0">
      <w:r w:rsidRPr="001556CF">
        <w:t xml:space="preserve">To compare the polymerisation kinetics of lactide </w:t>
      </w:r>
      <w:r w:rsidR="00906C55" w:rsidRPr="001556CF">
        <w:t>and</w:t>
      </w:r>
      <w:r w:rsidRPr="001556CF">
        <w:t xml:space="preserve"> mandelide, both monomers were polymerised </w:t>
      </w:r>
      <w:r w:rsidR="00906C55" w:rsidRPr="001556CF">
        <w:t xml:space="preserve">with </w:t>
      </w:r>
      <w:r w:rsidRPr="001556CF">
        <w:t>a</w:t>
      </w:r>
      <w:r w:rsidR="004D4FD6" w:rsidRPr="001556CF">
        <w:t xml:space="preserve"> target</w:t>
      </w:r>
      <w:r w:rsidRPr="001556CF">
        <w:t xml:space="preserve"> degree of polymerisation (DP) of 50. After the addition of 5 mmol of each monomer and 5 m</w:t>
      </w:r>
      <w:r w:rsidR="00484228" w:rsidRPr="001556CF">
        <w:t xml:space="preserve">L </w:t>
      </w:r>
      <w:r w:rsidRPr="001556CF">
        <w:t xml:space="preserve">toluene to two separate </w:t>
      </w:r>
      <w:r w:rsidR="00906C55" w:rsidRPr="001556CF">
        <w:t xml:space="preserve">Schlenk </w:t>
      </w:r>
      <w:r w:rsidRPr="001556CF">
        <w:t xml:space="preserve">vials, these vials were sealed with a rubber septum. Both monomer solutions as well as the catalyst and initiator solutions were removed from the glovebox and immediately frozen in liquid nitrogen to allow three subsequent FPT-cycles. The appropriate amounts of initiator (100 µmol) and catalyst (50 µmol) were added to the </w:t>
      </w:r>
      <w:r w:rsidR="00A2250B" w:rsidRPr="001556CF">
        <w:t xml:space="preserve">Schlenk </w:t>
      </w:r>
      <w:r w:rsidRPr="001556CF">
        <w:t>vials, which were then placed in an oil bath (100</w:t>
      </w:r>
      <w:r w:rsidR="00936A55" w:rsidRPr="001556CF">
        <w:t xml:space="preserve"> </w:t>
      </w:r>
      <w:r w:rsidRPr="001556CF">
        <w:t xml:space="preserve">°C) to initiate the polymerisation. At regular intervals, a drop of reaction medium </w:t>
      </w:r>
      <w:r w:rsidR="00BF62F5" w:rsidRPr="001556CF">
        <w:t>(approx</w:t>
      </w:r>
      <w:r w:rsidRPr="001556CF">
        <w:t xml:space="preserve">. 50 µL) was collected via dry and Ar-purged syringes and subsequently analysed via </w:t>
      </w:r>
      <w:r w:rsidRPr="001556CF">
        <w:rPr>
          <w:vertAlign w:val="superscript"/>
        </w:rPr>
        <w:t>1</w:t>
      </w:r>
      <w:r w:rsidRPr="001556CF">
        <w:t>H-NMR spectroscopy and</w:t>
      </w:r>
      <w:r w:rsidR="00092F43" w:rsidRPr="001556CF">
        <w:t xml:space="preserve"> size exclusion chromatography</w:t>
      </w:r>
      <w:r w:rsidRPr="001556CF">
        <w:t xml:space="preserve"> </w:t>
      </w:r>
      <w:r w:rsidR="00092F43" w:rsidRPr="001556CF">
        <w:t>(</w:t>
      </w:r>
      <w:r w:rsidRPr="001556CF">
        <w:t>SEC</w:t>
      </w:r>
      <w:r w:rsidR="00092F43" w:rsidRPr="001556CF">
        <w:t>)</w:t>
      </w:r>
      <w:r w:rsidRPr="001556CF">
        <w:t xml:space="preserve">. </w:t>
      </w:r>
    </w:p>
    <w:p w14:paraId="29AA2951" w14:textId="5956972F" w:rsidR="00D019E0" w:rsidRPr="001556CF" w:rsidRDefault="00D019E0" w:rsidP="009918A0">
      <w:pPr>
        <w:pStyle w:val="Kop2"/>
      </w:pPr>
      <w:r w:rsidRPr="001556CF">
        <w:t>Methods</w:t>
      </w:r>
    </w:p>
    <w:p w14:paraId="7FFFCB09" w14:textId="77777777" w:rsidR="00D019E0" w:rsidRPr="001556CF" w:rsidRDefault="00D019E0" w:rsidP="009918A0">
      <w:r w:rsidRPr="001556CF">
        <w:rPr>
          <w:vertAlign w:val="superscript"/>
        </w:rPr>
        <w:t>1</w:t>
      </w:r>
      <w:r w:rsidRPr="001556CF">
        <w:t xml:space="preserve">H-NMR spectra were recorded on a Bruker (Brussels, Belgium) AVANCE Ultrashield spectrometer (300 MHz). </w:t>
      </w:r>
      <w:r w:rsidRPr="001556CF">
        <w:rPr>
          <w:vertAlign w:val="superscript"/>
        </w:rPr>
        <w:t>13</w:t>
      </w:r>
      <w:r w:rsidRPr="001556CF">
        <w:t>C-NMR spectra were recorded on a Bruker AVANCE II Ultrashield spectrometer (400 MHz). Free induction decays were converted to NMR-spectra by means of the Topspin software package.</w:t>
      </w:r>
    </w:p>
    <w:p w14:paraId="131D0478" w14:textId="77777777" w:rsidR="00D019E0" w:rsidRPr="001556CF" w:rsidRDefault="00D019E0" w:rsidP="009918A0">
      <w:r w:rsidRPr="001556CF">
        <w:t>Attenuated total reflectance infrared (ATR-IR) spectroscopy was performed on a PerkinElmer (Zaventem, Belgium) BioRad FTS 575C combined with a specac (Orpington, United Kingdom) MKII Golden Gate setup equipped with a diamond crystal. These results were analysed with the Bio-Rad Win-IR Pro software.</w:t>
      </w:r>
    </w:p>
    <w:p w14:paraId="5B412E28" w14:textId="77777777" w:rsidR="00D019E0" w:rsidRPr="001556CF" w:rsidRDefault="00D019E0" w:rsidP="009918A0">
      <w:r w:rsidRPr="001556CF">
        <w:t>Mass spectroscopy was performed on a Hewlett Packard 5890 gas chromatograph, coupled to a Hewlett Packard G1800B GCD MS-single quadrupole detector (electron impact ionisation) with a mass range of 10-450 Da.</w:t>
      </w:r>
    </w:p>
    <w:p w14:paraId="6E94A811" w14:textId="2028003B" w:rsidR="00D019E0" w:rsidRPr="001556CF" w:rsidRDefault="00D019E0" w:rsidP="009918A0">
      <w:r w:rsidRPr="001556CF">
        <w:lastRenderedPageBreak/>
        <w:t>UV-VIS spectra were recorded on a UVIKON XL spectrometer (Bio-Tek Instruments) equipped with thermostated cuvette holders. Mandelide was dissolved in various solvents at a concentration of 1 mg/mL in quartz cuvettes and the absorbance of the resulting solutions was determined in a wavelength range of 180-900 nm.</w:t>
      </w:r>
    </w:p>
    <w:p w14:paraId="580097D3" w14:textId="30F82E53" w:rsidR="00D019E0" w:rsidRPr="001556CF" w:rsidRDefault="00D019E0" w:rsidP="009918A0">
      <w:r w:rsidRPr="001556CF">
        <w:t>Size exclusion chromatography (SEC) was performed on a Waters (Zellik, Belgium) Alliance 2596 set-up coupled to an Agilent (Diegem, Belgium) guard column (PLGel 5 µm) and a mixed D 5 µm column from Polymer Laboratories (Middelburg, The Netherlands). The column was eluted with HPLC grade chloroform at a flow rate</w:t>
      </w:r>
      <w:r w:rsidR="00484228" w:rsidRPr="001556CF">
        <w:t xml:space="preserve"> of 1 mL</w:t>
      </w:r>
      <w:r w:rsidRPr="001556CF">
        <w:t xml:space="preserve">/min. Detection was based on a Waters refractive index detector 2414. The molecular weights were determined from the obtained retention times via an external calibration curve using polystyrene standards (1.2 - 177 kg/mol). Samples were prepared by </w:t>
      </w:r>
      <w:r w:rsidR="00484228" w:rsidRPr="001556CF">
        <w:t>dissolving 10 mg polymer in 2 mL</w:t>
      </w:r>
      <w:r w:rsidRPr="001556CF">
        <w:t xml:space="preserve"> HPLC grade chloroform. The resulting solutions were passed through a 0.45 µm syringe filter, transferred to a mass vial and subsequently analysed.</w:t>
      </w:r>
    </w:p>
    <w:p w14:paraId="29CD590A" w14:textId="28D635CA" w:rsidR="00D019E0" w:rsidRPr="001556CF" w:rsidRDefault="00D019E0" w:rsidP="009918A0">
      <w:r w:rsidRPr="001556CF">
        <w:t>Thermogravimetric analyses (TGA) were performed on a TA Instruments (Zellik, Belgium) Q50 TGA device. Samples (5-20 mg) were placed in a Pt sample pan and automatically loaded into the furnace. All experiments were performed under inert atmosphere (N</w:t>
      </w:r>
      <w:r w:rsidRPr="001556CF">
        <w:rPr>
          <w:vertAlign w:val="subscript"/>
        </w:rPr>
        <w:t>2</w:t>
      </w:r>
      <w:r w:rsidRPr="001556CF">
        <w:t>). When the sample had been placed in the furnace, the temperature was set to equilibrate at 45 °C after which the temperature was ramped to 800 °C at a heating rate of 10 °C/min. Data analysis was performed using TA Instruments' Universal Analysis software and provided the degradation onset temperature</w:t>
      </w:r>
      <w:r w:rsidR="006C2734" w:rsidRPr="001556CF">
        <w:t xml:space="preserve"> </w:t>
      </w:r>
      <w:r w:rsidRPr="001556CF">
        <w:t>and the amount of residue present at 750 °C.</w:t>
      </w:r>
    </w:p>
    <w:p w14:paraId="45DD90E0" w14:textId="3FEEB755" w:rsidR="00D019E0" w:rsidRPr="001556CF" w:rsidRDefault="00D019E0" w:rsidP="009918A0">
      <w:r w:rsidRPr="001556CF">
        <w:t>Differential scanning calorimetry (DSC) was performed on a TA Instruments (Zellik, Belgium) Q2000 DSC device. Samples (5-10 mg) were placed in hermetic T</w:t>
      </w:r>
      <w:r w:rsidRPr="001556CF">
        <w:rPr>
          <w:vertAlign w:val="subscript"/>
        </w:rPr>
        <w:t xml:space="preserve">0 </w:t>
      </w:r>
      <w:r w:rsidRPr="001556CF">
        <w:t>aluminium sample pans and subsequently sealed using an aluminium hermetic lid. Samples were then introduced into the device furnace, equilibrated at 45 °C and ramped at 10 °C/min to the temperature at which 1% mass loss was observed in the preceding TGA analysis. The sample was kept isothermal for 5 minutes and</w:t>
      </w:r>
      <w:r w:rsidR="00D82A30" w:rsidRPr="001556CF">
        <w:t xml:space="preserve"> was</w:t>
      </w:r>
      <w:r w:rsidRPr="001556CF">
        <w:t xml:space="preserve"> cooled at 10 °C/min to -90 °C followed by another isothermal period of 5 minutes. Finally, the sample was reheated to the previous maximum temperature at 10 °C/min. Data analysis was performed using TA Instruments' Universal Analysis software and provided the glass transition temperature for the studied materials</w:t>
      </w:r>
      <w:r w:rsidR="00D82A30" w:rsidRPr="001556CF">
        <w:t>.</w:t>
      </w:r>
    </w:p>
    <w:p w14:paraId="3D537C11" w14:textId="77777777" w:rsidR="00BF5083" w:rsidRPr="001556CF" w:rsidRDefault="00BF5083" w:rsidP="009918A0">
      <w:pPr>
        <w:pStyle w:val="Kop1"/>
      </w:pPr>
      <w:r w:rsidRPr="001556CF">
        <w:lastRenderedPageBreak/>
        <w:t>Results and Discussion</w:t>
      </w:r>
    </w:p>
    <w:p w14:paraId="46CB6BDF" w14:textId="65458F2E" w:rsidR="002272BC" w:rsidRPr="001556CF" w:rsidRDefault="002272BC" w:rsidP="009918A0">
      <w:r w:rsidRPr="001556CF">
        <w:t xml:space="preserve">Since commonly applied </w:t>
      </w:r>
      <w:r w:rsidR="00A2250B" w:rsidRPr="001556CF">
        <w:t>(bio)</w:t>
      </w:r>
      <w:r w:rsidRPr="001556CF">
        <w:t>degradable polyesters such as PGA, PLA and PCL are either semi</w:t>
      </w:r>
      <w:r w:rsidR="00CA6A73" w:rsidRPr="001556CF">
        <w:t>-</w:t>
      </w:r>
      <w:r w:rsidRPr="001556CF">
        <w:t>crys</w:t>
      </w:r>
      <w:r w:rsidR="00DE411E" w:rsidRPr="001556CF">
        <w:t>t</w:t>
      </w:r>
      <w:r w:rsidRPr="001556CF">
        <w:t>alline or are characterised by relatively low deformation temperatures (i.e. a low glass transition temperature</w:t>
      </w:r>
      <w:r w:rsidR="00B2663C" w:rsidRPr="001556CF">
        <w:t>s ≤</w:t>
      </w:r>
      <w:r w:rsidR="000E68BB" w:rsidRPr="001556CF">
        <w:t xml:space="preserve"> </w:t>
      </w:r>
      <w:r w:rsidR="00B2663C" w:rsidRPr="001556CF">
        <w:t>50</w:t>
      </w:r>
      <w:r w:rsidR="00660FDA" w:rsidRPr="001556CF">
        <w:t xml:space="preserve"> </w:t>
      </w:r>
      <w:r w:rsidR="00B2663C" w:rsidRPr="001556CF">
        <w:t>°C</w:t>
      </w:r>
      <w:r w:rsidRPr="001556CF">
        <w:t>)</w:t>
      </w:r>
      <w:r w:rsidR="00D82A30" w:rsidRPr="001556CF">
        <w:t>,</w:t>
      </w:r>
      <w:r w:rsidRPr="001556CF">
        <w:t xml:space="preserve"> </w:t>
      </w:r>
      <w:r w:rsidR="00A2250B" w:rsidRPr="001556CF">
        <w:t xml:space="preserve">we </w:t>
      </w:r>
      <w:r w:rsidRPr="001556CF">
        <w:t>aim</w:t>
      </w:r>
      <w:r w:rsidR="00A2250B" w:rsidRPr="001556CF">
        <w:t>ed</w:t>
      </w:r>
      <w:r w:rsidRPr="001556CF">
        <w:t xml:space="preserve"> to synthesise materials </w:t>
      </w:r>
      <w:r w:rsidR="00D82A30" w:rsidRPr="001556CF">
        <w:t>of which the</w:t>
      </w:r>
      <w:r w:rsidRPr="001556CF">
        <w:t xml:space="preserve"> T</w:t>
      </w:r>
      <w:r w:rsidRPr="001556CF">
        <w:rPr>
          <w:vertAlign w:val="subscript"/>
        </w:rPr>
        <w:t>g</w:t>
      </w:r>
      <w:r w:rsidRPr="001556CF">
        <w:t xml:space="preserve"> values</w:t>
      </w:r>
      <w:r w:rsidR="008C613F" w:rsidRPr="001556CF">
        <w:t xml:space="preserve"> can be engineered to</w:t>
      </w:r>
      <w:r w:rsidR="00D82A30" w:rsidRPr="001556CF">
        <w:t>wards</w:t>
      </w:r>
      <w:r w:rsidR="008C613F" w:rsidRPr="001556CF">
        <w:t xml:space="preserve">  higher </w:t>
      </w:r>
      <w:r w:rsidR="00D82A30" w:rsidRPr="001556CF">
        <w:t xml:space="preserve">values </w:t>
      </w:r>
      <w:r w:rsidR="008C613F" w:rsidRPr="001556CF">
        <w:t xml:space="preserve">than the ones reported </w:t>
      </w:r>
      <w:r w:rsidR="00D82A30" w:rsidRPr="001556CF">
        <w:t xml:space="preserve">earlier </w:t>
      </w:r>
      <w:r w:rsidR="008C613F" w:rsidRPr="001556CF">
        <w:t>for</w:t>
      </w:r>
      <w:r w:rsidR="00092F43" w:rsidRPr="001556CF">
        <w:t xml:space="preserve"> </w:t>
      </w:r>
      <w:r w:rsidRPr="001556CF">
        <w:t>amorphous PLA</w:t>
      </w:r>
      <w:r w:rsidR="008C613F" w:rsidRPr="001556CF">
        <w:t xml:space="preserve"> by varying the monomer feed composition</w:t>
      </w:r>
      <w:r w:rsidR="00E45F0F" w:rsidRPr="001556CF">
        <w:t xml:space="preserve"> </w:t>
      </w:r>
      <w:r w:rsidR="00D47D22" w:rsidRPr="001556CF">
        <w:fldChar w:fldCharType="begin" w:fldLock="1"/>
      </w:r>
      <w:r w:rsidR="00E47008">
        <w:instrText>ADDIN CSL_CITATION { "citationItems" : [ { "id" : "ITEM-1", "itemData" : { "DOI" : "10.1021/bm049921i", "ISBN" : "1525-7797", "author" : [ { "dropping-particle" : "", "family" : "Jeong", "given" : "Sung In", "non-dropping-particle" : "", "parse-names" : false, "suffix" : "" }, { "dropping-particle" : "", "family" : "Kim", "given" : "Byung-Soo", "non-dropping-particle" : "", "parse-names" : false, "suffix" : "" }, { "dropping-particle" : "", "family" : "Lee", "given" : "Young Moo", "non-dropping-particle" : "", "parse-names" : false, "suffix" : "" }, { "dropping-particle" : "", "family" : "Ihn", "given" : "Kyo Jin", "non-dropping-particle" : "", "parse-names" : false, "suffix" : "" }, { "dropping-particle" : "", "family" : "Kim", "given" : "Soo Hyun", "non-dropping-particle" : "", "parse-names" : false, "suffix" : "" }, { "dropping-particle" : "", "family" : "Kim", "given" : "Young Ha", "non-dropping-particle" : "", "parse-names" : false, "suffix" : "" } ], "container-title" : "Biomacromolecules", "id" : "ITEM-1", "issue" : "4", "issued" : { "date-parts" : [ [ "2004" ] ] }, "page" : "1303-1309", "publisher" : "American Chemical Society", "title" : "Morphology of Elastic Poly(l-lactide-co-\u03b5-caprolactone) Copolymers and in Vitro and in Vivo Degradation Behavior of Their Scaffolds", "type" : "article-journal", "volume" : "5" }, "uris" : [ "http://www.mendeley.com/documents/?uuid=e576313a-63fb-4ba1-bcde-f80a4b3ffca0" ] } ], "mendeley" : { "formattedCitation" : "[22]", "plainTextFormattedCitation" : "[22]", "previouslyFormattedCitation" : "[22]" }, "properties" : {  }, "schema" : "https://github.com/citation-style-language/schema/raw/master/csl-citation.json" }</w:instrText>
      </w:r>
      <w:r w:rsidR="00D47D22" w:rsidRPr="001556CF">
        <w:fldChar w:fldCharType="separate"/>
      </w:r>
      <w:r w:rsidR="00E47008" w:rsidRPr="00E47008">
        <w:rPr>
          <w:noProof/>
        </w:rPr>
        <w:t>[22]</w:t>
      </w:r>
      <w:r w:rsidR="00D47D22" w:rsidRPr="001556CF">
        <w:fldChar w:fldCharType="end"/>
      </w:r>
      <w:r w:rsidR="008C613F" w:rsidRPr="001556CF">
        <w:t>. At the same time</w:t>
      </w:r>
      <w:r w:rsidR="00B2663C" w:rsidRPr="001556CF">
        <w:t>, the degradation rate</w:t>
      </w:r>
      <w:r w:rsidR="008C613F" w:rsidRPr="001556CF">
        <w:t xml:space="preserve"> of the obtained copolymers</w:t>
      </w:r>
      <w:r w:rsidR="0005477B" w:rsidRPr="001556CF">
        <w:t xml:space="preserve"> through hydrolysis</w:t>
      </w:r>
      <w:r w:rsidR="00B2663C" w:rsidRPr="001556CF">
        <w:t xml:space="preserve"> is expected to be faster than </w:t>
      </w:r>
      <w:r w:rsidR="008C613F" w:rsidRPr="001556CF">
        <w:t xml:space="preserve">for </w:t>
      </w:r>
      <w:r w:rsidR="00B2663C" w:rsidRPr="001556CF">
        <w:t>the poly(mandelide) homopolymer which is characterised by rather slow degradation kinetics (10% mass loss detected after incubati</w:t>
      </w:r>
      <w:r w:rsidR="0005477B" w:rsidRPr="001556CF">
        <w:t>on</w:t>
      </w:r>
      <w:r w:rsidR="00B2663C" w:rsidRPr="001556CF">
        <w:t xml:space="preserve"> at 50</w:t>
      </w:r>
      <w:r w:rsidR="00660FDA" w:rsidRPr="001556CF">
        <w:t xml:space="preserve"> </w:t>
      </w:r>
      <w:r w:rsidR="00B2663C" w:rsidRPr="001556CF">
        <w:t>°C for 3 months</w:t>
      </w:r>
      <w:r w:rsidR="004311AD" w:rsidRPr="001556CF">
        <w:t xml:space="preserve"> in </w:t>
      </w:r>
      <w:r w:rsidR="00380F54" w:rsidRPr="001556CF">
        <w:t xml:space="preserve">phosphate buffer </w:t>
      </w:r>
      <w:r w:rsidR="0005477B" w:rsidRPr="001556CF">
        <w:t xml:space="preserve">at </w:t>
      </w:r>
      <w:r w:rsidR="004311AD" w:rsidRPr="001556CF">
        <w:t>pH</w:t>
      </w:r>
      <w:r w:rsidR="00464BCF" w:rsidRPr="001556CF">
        <w:t xml:space="preserve"> 7.8</w:t>
      </w:r>
      <w:r w:rsidR="00B2663C" w:rsidRPr="001556CF">
        <w:t>)</w:t>
      </w:r>
      <w:r w:rsidR="00464BCF" w:rsidRPr="001556CF">
        <w:t xml:space="preserve"> </w:t>
      </w:r>
      <w:r w:rsidR="00464BCF"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464BCF" w:rsidRPr="001556CF">
        <w:fldChar w:fldCharType="separate"/>
      </w:r>
      <w:r w:rsidR="00E47008" w:rsidRPr="00E47008">
        <w:rPr>
          <w:noProof/>
        </w:rPr>
        <w:t>[21]</w:t>
      </w:r>
      <w:r w:rsidR="00464BCF" w:rsidRPr="001556CF">
        <w:fldChar w:fldCharType="end"/>
      </w:r>
      <w:r w:rsidR="008C613F" w:rsidRPr="001556CF">
        <w:t>. A</w:t>
      </w:r>
      <w:r w:rsidR="00B2663C" w:rsidRPr="001556CF">
        <w:t xml:space="preserve">morphous PLA </w:t>
      </w:r>
      <w:r w:rsidR="008C613F" w:rsidRPr="001556CF">
        <w:t xml:space="preserve">on the other hand </w:t>
      </w:r>
      <w:r w:rsidR="00B2663C" w:rsidRPr="001556CF">
        <w:t xml:space="preserve">can be completely degraded </w:t>
      </w:r>
      <w:r w:rsidR="0005477B" w:rsidRPr="001556CF">
        <w:t>with</w:t>
      </w:r>
      <w:r w:rsidR="00B2663C" w:rsidRPr="001556CF">
        <w:t>in this time</w:t>
      </w:r>
      <w:r w:rsidR="008C613F" w:rsidRPr="001556CF">
        <w:t>frame</w:t>
      </w:r>
      <w:r w:rsidR="00B2663C" w:rsidRPr="001556CF">
        <w:t xml:space="preserve"> under similar conditions</w:t>
      </w:r>
      <w:r w:rsidR="008C613F" w:rsidRPr="001556CF">
        <w:t xml:space="preserve"> (&gt;</w:t>
      </w:r>
      <w:r w:rsidR="00516BDE" w:rsidRPr="001556CF">
        <w:t xml:space="preserve"> </w:t>
      </w:r>
      <w:r w:rsidR="008C613F" w:rsidRPr="001556CF">
        <w:t>90% mass loss after 1 month)</w:t>
      </w:r>
      <w:r w:rsidR="003E3BF6" w:rsidRPr="001556CF">
        <w:t xml:space="preserve"> </w:t>
      </w:r>
      <w:r w:rsidR="003E3BF6" w:rsidRPr="001556CF">
        <w:fldChar w:fldCharType="begin" w:fldLock="1"/>
      </w:r>
      <w:r w:rsidR="00E47008">
        <w:instrText>ADDIN CSL_CITATION { "citationItems" : [ { "id" : "ITEM-1", "itemData" : { "abstract" : "The hydrolytic degradation of poly(DL-lactide) (PLA) material was investigated in order to elucidate the effects of temperature and acidity of the external medium on the degradation characteristics. It was observed that at 60\u00b0C and at pH\"7.4, degradation was extremely rapid as compared with degradation at 37\u00b0C. After only 2 days, heterogeneous degradation was observed due to larger internal autocatalysis. On the other hand, in the case of degradation at 37\u00b0C in an acidic medium with pH\"3.7, the heterogeneous degradation was preceeded by a much longer lag time. Water absorption was found to be pH dependent. At pH\"7.4, water absorption was increased due to the osmotic pressure driving the buffer solution into the polymer matrix to neutralize acidic endgroups, which was not the case for degradation at pH\"3.7. In both cases, the oligomeric stereocomplex was obtained as degradation residue at the end of the degradation period.", "author" : [ { "dropping-particle" : "", "family" : "Li", "given" : "Suming", "non-dropping-particle" : "", "parse-names" : false, "suffix" : "" }, { "dropping-particle" : "", "family" : "Mccarthy", "given" : "Stephen", "non-dropping-particle" : "", "parse-names" : false, "suffix" : "" } ], "container-title" : "Biomaterials", "id" : "ITEM-1", "issued" : { "date-parts" : [ [ "1999" ] ] }, "page" : "35-44", "title" : "Further investigations on the hydrolytic degradation of poly (DL-lactide)", "type" : "article-journal", "volume" : "20" }, "uris" : [ "http://www.mendeley.com/documents/?uuid=7d671293-7593-3cee-a951-f0a10dd6cf22" ] } ], "mendeley" : { "formattedCitation" : "[23]", "plainTextFormattedCitation" : "[23]", "previouslyFormattedCitation" : "[23]" }, "properties" : {  }, "schema" : "https://github.com/citation-style-language/schema/raw/master/csl-citation.json" }</w:instrText>
      </w:r>
      <w:r w:rsidR="003E3BF6" w:rsidRPr="001556CF">
        <w:fldChar w:fldCharType="separate"/>
      </w:r>
      <w:r w:rsidR="00E47008" w:rsidRPr="00E47008">
        <w:rPr>
          <w:noProof/>
        </w:rPr>
        <w:t>[23]</w:t>
      </w:r>
      <w:r w:rsidR="003E3BF6" w:rsidRPr="001556CF">
        <w:fldChar w:fldCharType="end"/>
      </w:r>
      <w:r w:rsidRPr="001556CF">
        <w:t>. A straightforward way to achieve this goal can be found in the copolymerisation of lactide with monomers that carry a bulky substituent</w:t>
      </w:r>
      <w:r w:rsidR="00A2250B" w:rsidRPr="001556CF">
        <w:t xml:space="preserve"> </w:t>
      </w:r>
      <w:r w:rsidR="0005477B" w:rsidRPr="001556CF">
        <w:t xml:space="preserve">thereby </w:t>
      </w:r>
      <w:r w:rsidR="00A2250B" w:rsidRPr="001556CF">
        <w:t>restricting rotational freedom</w:t>
      </w:r>
      <w:r w:rsidR="0075764D" w:rsidRPr="001556CF">
        <w:t xml:space="preserve"> of the polymer chains</w:t>
      </w:r>
      <w:r w:rsidRPr="001556CF">
        <w:t xml:space="preserve">. Mandelide, a lactide analogue synthesised from mandelic acid, has been proposed as an interesting monomer for the synthesis of degradable polyesters </w:t>
      </w:r>
      <w:r w:rsidR="00B65558" w:rsidRPr="001556CF">
        <w:t xml:space="preserve">characterised </w:t>
      </w:r>
      <w:r w:rsidR="0005477B" w:rsidRPr="001556CF">
        <w:t>by</w:t>
      </w:r>
      <w:r w:rsidRPr="001556CF">
        <w:t xml:space="preserve"> a T</w:t>
      </w:r>
      <w:r w:rsidRPr="001556CF">
        <w:rPr>
          <w:vertAlign w:val="subscript"/>
        </w:rPr>
        <w:t>g</w:t>
      </w:r>
      <w:r w:rsidRPr="001556CF">
        <w:t xml:space="preserve"> around 100</w:t>
      </w:r>
      <w:r w:rsidR="00660FDA" w:rsidRPr="001556CF">
        <w:t xml:space="preserve"> </w:t>
      </w:r>
      <w:r w:rsidRPr="001556CF">
        <w:t xml:space="preserve">°C. Herein, </w:t>
      </w:r>
      <w:r w:rsidR="0010340A" w:rsidRPr="001556CF">
        <w:t xml:space="preserve">we report for the first time </w:t>
      </w:r>
      <w:r w:rsidRPr="001556CF">
        <w:t>the applicability of mandelide in copolymerisations with lactide</w:t>
      </w:r>
      <w:r w:rsidR="00084AB7" w:rsidRPr="001556CF">
        <w:t xml:space="preserve"> to obtain amorphous copolymers of which the T</w:t>
      </w:r>
      <w:r w:rsidR="00084AB7" w:rsidRPr="001556CF">
        <w:rPr>
          <w:vertAlign w:val="subscript"/>
        </w:rPr>
        <w:t>g</w:t>
      </w:r>
      <w:r w:rsidR="00092F43" w:rsidRPr="001556CF">
        <w:rPr>
          <w:vertAlign w:val="subscript"/>
        </w:rPr>
        <w:t xml:space="preserve"> </w:t>
      </w:r>
      <w:r w:rsidR="00084AB7" w:rsidRPr="001556CF">
        <w:t>values can be cont</w:t>
      </w:r>
      <w:r w:rsidR="00464BCF" w:rsidRPr="001556CF">
        <w:t>r</w:t>
      </w:r>
      <w:r w:rsidR="00084AB7" w:rsidRPr="001556CF">
        <w:t>olled</w:t>
      </w:r>
      <w:r w:rsidR="00464BCF" w:rsidRPr="001556CF">
        <w:t xml:space="preserve"> in the range </w:t>
      </w:r>
      <w:r w:rsidR="00092F43" w:rsidRPr="001556CF">
        <w:t>determined by the T</w:t>
      </w:r>
      <w:r w:rsidR="00092F43" w:rsidRPr="001556CF">
        <w:rPr>
          <w:vertAlign w:val="subscript"/>
        </w:rPr>
        <w:t>g</w:t>
      </w:r>
      <w:r w:rsidR="00092F43" w:rsidRPr="001556CF">
        <w:t xml:space="preserve"> values of both homopolymers (i.e. 30-100 °C)</w:t>
      </w:r>
      <w:r w:rsidR="00084AB7" w:rsidRPr="001556CF">
        <w:t xml:space="preserve"> by selecting the appropriate monomer feed composition</w:t>
      </w:r>
      <w:r w:rsidR="00165DE6" w:rsidRPr="001556CF">
        <w:t>, while ROP allows high molecular weights to be targeted in a straightforward way.</w:t>
      </w:r>
    </w:p>
    <w:p w14:paraId="04F61FBC" w14:textId="08F720FE" w:rsidR="002272BC" w:rsidRPr="001556CF" w:rsidRDefault="002272BC" w:rsidP="009918A0">
      <w:pPr>
        <w:pStyle w:val="Kop2"/>
      </w:pPr>
      <w:r w:rsidRPr="001556CF">
        <w:t>Mandelide synthesis</w:t>
      </w:r>
    </w:p>
    <w:p w14:paraId="712C1AFA" w14:textId="4ECB5CB3" w:rsidR="00A359DF" w:rsidRPr="001556CF" w:rsidRDefault="00241BCA" w:rsidP="009918A0">
      <w:r w:rsidRPr="009D79F4">
        <w:rPr>
          <w:color w:val="FF0000"/>
        </w:rPr>
        <w:t>T</w:t>
      </w:r>
      <w:r w:rsidR="002272BC" w:rsidRPr="009D79F4">
        <w:rPr>
          <w:color w:val="FF0000"/>
        </w:rPr>
        <w:t>he</w:t>
      </w:r>
      <w:r w:rsidR="006C2F35" w:rsidRPr="009D79F4">
        <w:rPr>
          <w:color w:val="FF0000"/>
        </w:rPr>
        <w:t xml:space="preserve"> synthesis of mandelide </w:t>
      </w:r>
      <w:r w:rsidR="00374430" w:rsidRPr="009D79F4">
        <w:rPr>
          <w:color w:val="FF0000"/>
        </w:rPr>
        <w:t>was performed following a slightly modified</w:t>
      </w:r>
      <w:r w:rsidR="006C2F35" w:rsidRPr="009D79F4">
        <w:rPr>
          <w:color w:val="FF0000"/>
        </w:rPr>
        <w:t xml:space="preserve"> </w:t>
      </w:r>
      <w:r w:rsidR="00374430" w:rsidRPr="009D79F4">
        <w:rPr>
          <w:color w:val="FF0000"/>
        </w:rPr>
        <w:t>procedure</w:t>
      </w:r>
      <w:r w:rsidR="006C2F35" w:rsidRPr="009D79F4">
        <w:rPr>
          <w:color w:val="FF0000"/>
        </w:rPr>
        <w:t xml:space="preserve"> </w:t>
      </w:r>
      <w:r w:rsidR="00374430" w:rsidRPr="009D79F4">
        <w:rPr>
          <w:color w:val="FF0000"/>
        </w:rPr>
        <w:t>found in literature</w:t>
      </w:r>
      <w:r w:rsidR="00570765" w:rsidRPr="009D79F4">
        <w:rPr>
          <w:color w:val="FF0000"/>
        </w:rPr>
        <w:t xml:space="preserve"> </w:t>
      </w:r>
      <w:r w:rsidR="006C2F35" w:rsidRPr="009D79F4">
        <w:rPr>
          <w:color w:val="FF0000"/>
        </w:rPr>
        <w:fldChar w:fldCharType="begin" w:fldLock="1"/>
      </w:r>
      <w:r w:rsidR="00E47008" w:rsidRPr="009D79F4">
        <w:rPr>
          <w:color w:val="FF0000"/>
        </w:rPr>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6C2F35" w:rsidRPr="009D79F4">
        <w:rPr>
          <w:color w:val="FF0000"/>
        </w:rPr>
        <w:fldChar w:fldCharType="separate"/>
      </w:r>
      <w:r w:rsidR="00E47008" w:rsidRPr="009D79F4">
        <w:rPr>
          <w:noProof/>
          <w:color w:val="FF0000"/>
        </w:rPr>
        <w:t>[21]</w:t>
      </w:r>
      <w:r w:rsidR="006C2F35" w:rsidRPr="009D79F4">
        <w:rPr>
          <w:color w:val="FF0000"/>
        </w:rPr>
        <w:fldChar w:fldCharType="end"/>
      </w:r>
      <w:r w:rsidR="00570765" w:rsidRPr="009D79F4">
        <w:rPr>
          <w:color w:val="FF0000"/>
        </w:rPr>
        <w:t>.</w:t>
      </w:r>
      <w:r w:rsidR="00374430" w:rsidRPr="009D79F4">
        <w:rPr>
          <w:color w:val="FF0000"/>
        </w:rPr>
        <w:t xml:space="preserve"> </w:t>
      </w:r>
      <w:r w:rsidRPr="009D79F4">
        <w:rPr>
          <w:color w:val="FF0000"/>
        </w:rPr>
        <w:t>Rigorous degassing of the mandelic acid solution prior to refluxing the solution under Dean-Stark conditions was found to be necessary to further increase the reaction yield.</w:t>
      </w:r>
      <w:r w:rsidR="00374430" w:rsidRPr="009D79F4">
        <w:rPr>
          <w:color w:val="FF0000"/>
        </w:rPr>
        <w:t xml:space="preserve"> </w:t>
      </w:r>
      <w:r w:rsidR="00FA1A3A" w:rsidRPr="009D79F4">
        <w:rPr>
          <w:color w:val="FF0000"/>
        </w:rPr>
        <w:t xml:space="preserve">Refluxing the </w:t>
      </w:r>
      <w:r w:rsidR="00E01904" w:rsidRPr="009D79F4">
        <w:rPr>
          <w:color w:val="FF0000"/>
        </w:rPr>
        <w:t>mandeli</w:t>
      </w:r>
      <w:r w:rsidR="00E14315" w:rsidRPr="009D79F4">
        <w:rPr>
          <w:color w:val="FF0000"/>
        </w:rPr>
        <w:t>c acid</w:t>
      </w:r>
      <w:r w:rsidR="00E01904" w:rsidRPr="009D79F4">
        <w:rPr>
          <w:color w:val="FF0000"/>
        </w:rPr>
        <w:t xml:space="preserve"> </w:t>
      </w:r>
      <w:r w:rsidR="00FA1A3A" w:rsidRPr="009D79F4">
        <w:rPr>
          <w:color w:val="FF0000"/>
        </w:rPr>
        <w:t>solution</w:t>
      </w:r>
      <w:r w:rsidR="00510BFC" w:rsidRPr="009D79F4">
        <w:rPr>
          <w:color w:val="FF0000"/>
        </w:rPr>
        <w:t xml:space="preserve"> in mixed xylenes</w:t>
      </w:r>
      <w:r w:rsidR="00FA1A3A" w:rsidRPr="009D79F4">
        <w:rPr>
          <w:color w:val="FF0000"/>
        </w:rPr>
        <w:t xml:space="preserve"> in a Dean-Stark set-up </w:t>
      </w:r>
      <w:r w:rsidR="00977903" w:rsidRPr="009D79F4">
        <w:rPr>
          <w:color w:val="FF0000"/>
        </w:rPr>
        <w:t>during</w:t>
      </w:r>
      <w:r w:rsidR="00FA1A3A" w:rsidRPr="009D79F4">
        <w:rPr>
          <w:color w:val="FF0000"/>
        </w:rPr>
        <w:t xml:space="preserve"> three days </w:t>
      </w:r>
      <w:r w:rsidR="00977903" w:rsidRPr="009D79F4">
        <w:rPr>
          <w:color w:val="FF0000"/>
        </w:rPr>
        <w:t xml:space="preserve">resulted in </w:t>
      </w:r>
      <w:r w:rsidR="00FA1A3A" w:rsidRPr="009D79F4">
        <w:rPr>
          <w:color w:val="FF0000"/>
        </w:rPr>
        <w:t>the highest yield</w:t>
      </w:r>
      <w:r w:rsidR="00570765" w:rsidRPr="009D79F4">
        <w:rPr>
          <w:color w:val="FF0000"/>
        </w:rPr>
        <w:t xml:space="preserve"> (yield</w:t>
      </w:r>
      <w:r w:rsidR="007C40BD" w:rsidRPr="009D79F4">
        <w:rPr>
          <w:color w:val="FF0000"/>
        </w:rPr>
        <w:t xml:space="preserve"> 25-3</w:t>
      </w:r>
      <w:r w:rsidR="00CA6A73" w:rsidRPr="009D79F4">
        <w:rPr>
          <w:color w:val="FF0000"/>
        </w:rPr>
        <w:t>5</w:t>
      </w:r>
      <w:r w:rsidR="007C40BD" w:rsidRPr="009D79F4">
        <w:rPr>
          <w:color w:val="FF0000"/>
        </w:rPr>
        <w:t>% for meso-mandelide)</w:t>
      </w:r>
      <w:r w:rsidR="00B9153E" w:rsidRPr="009D79F4">
        <w:rPr>
          <w:color w:val="FF0000"/>
        </w:rPr>
        <w:t xml:space="preserve"> which is a further improvement </w:t>
      </w:r>
      <w:r w:rsidR="00FB6478" w:rsidRPr="009D79F4">
        <w:rPr>
          <w:color w:val="FF0000"/>
        </w:rPr>
        <w:t xml:space="preserve">compared to </w:t>
      </w:r>
      <w:r w:rsidR="00FC2AFA" w:rsidRPr="009D79F4">
        <w:rPr>
          <w:color w:val="FF0000"/>
        </w:rPr>
        <w:t>a</w:t>
      </w:r>
      <w:r w:rsidR="00403775" w:rsidRPr="009D79F4">
        <w:rPr>
          <w:color w:val="FF0000"/>
        </w:rPr>
        <w:t xml:space="preserve"> previous</w:t>
      </w:r>
      <w:r w:rsidR="00FA1A3A" w:rsidRPr="009D79F4">
        <w:rPr>
          <w:color w:val="FF0000"/>
        </w:rPr>
        <w:t xml:space="preserve"> report </w:t>
      </w:r>
      <w:r w:rsidR="00B9153E" w:rsidRPr="009D79F4">
        <w:rPr>
          <w:color w:val="FF0000"/>
        </w:rPr>
        <w:t xml:space="preserve">by </w:t>
      </w:r>
      <w:r w:rsidR="00FA1A3A" w:rsidRPr="009D79F4">
        <w:rPr>
          <w:color w:val="FF0000"/>
        </w:rPr>
        <w:t xml:space="preserve">Liu </w:t>
      </w:r>
      <w:r w:rsidR="00FA1A3A" w:rsidRPr="009D79F4">
        <w:rPr>
          <w:i/>
          <w:color w:val="FF0000"/>
        </w:rPr>
        <w:t>et al.</w:t>
      </w:r>
      <w:r w:rsidR="00F924E2" w:rsidRPr="009D79F4">
        <w:rPr>
          <w:i/>
          <w:color w:val="FF0000"/>
        </w:rPr>
        <w:t xml:space="preserve"> </w:t>
      </w:r>
      <w:r w:rsidR="00F924E2" w:rsidRPr="009D79F4">
        <w:rPr>
          <w:color w:val="FF0000"/>
        </w:rPr>
        <w:t>(24%)</w:t>
      </w:r>
      <w:r w:rsidR="00F924E2" w:rsidRPr="009D79F4">
        <w:rPr>
          <w:i/>
          <w:color w:val="FF0000"/>
        </w:rPr>
        <w:t xml:space="preserve"> </w:t>
      </w:r>
      <w:r w:rsidR="00FA1A3A" w:rsidRPr="009D79F4">
        <w:rPr>
          <w:i/>
          <w:color w:val="FF0000"/>
        </w:rPr>
        <w:fldChar w:fldCharType="begin" w:fldLock="1"/>
      </w:r>
      <w:r w:rsidR="00E47008" w:rsidRPr="009D79F4">
        <w:rPr>
          <w:i/>
          <w:color w:val="FF0000"/>
        </w:rPr>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FA1A3A" w:rsidRPr="009D79F4">
        <w:rPr>
          <w:i/>
          <w:color w:val="FF0000"/>
        </w:rPr>
        <w:fldChar w:fldCharType="separate"/>
      </w:r>
      <w:r w:rsidR="00E47008" w:rsidRPr="009D79F4">
        <w:rPr>
          <w:noProof/>
          <w:color w:val="FF0000"/>
        </w:rPr>
        <w:t>[21]</w:t>
      </w:r>
      <w:r w:rsidR="00FA1A3A" w:rsidRPr="009D79F4">
        <w:rPr>
          <w:i/>
          <w:color w:val="FF0000"/>
        </w:rPr>
        <w:fldChar w:fldCharType="end"/>
      </w:r>
      <w:r w:rsidR="00B9153E" w:rsidRPr="009D79F4">
        <w:rPr>
          <w:i/>
          <w:color w:val="FF0000"/>
        </w:rPr>
        <w:t xml:space="preserve">. </w:t>
      </w:r>
      <w:r w:rsidR="00B9153E" w:rsidRPr="009D79F4">
        <w:rPr>
          <w:color w:val="FF0000"/>
        </w:rPr>
        <w:t>Statistically speaking, the dimerization of mandelic acid would yield a reaction product composed of 50% rac-mandelide (25% R,R-mandelide and 25% S,S mandelide)</w:t>
      </w:r>
      <w:r w:rsidR="006C2734" w:rsidRPr="009D79F4">
        <w:rPr>
          <w:color w:val="FF0000"/>
        </w:rPr>
        <w:t xml:space="preserve"> </w:t>
      </w:r>
      <w:r w:rsidR="00B9153E" w:rsidRPr="009D79F4">
        <w:rPr>
          <w:color w:val="FF0000"/>
        </w:rPr>
        <w:t>and 50% meso-mandelide (R,S-mandelide).</w:t>
      </w:r>
      <w:r w:rsidR="002A0B52" w:rsidRPr="009D79F4">
        <w:rPr>
          <w:color w:val="FF0000"/>
        </w:rPr>
        <w:t xml:space="preserve"> As discussed in the materials and methods</w:t>
      </w:r>
      <w:r w:rsidR="00387739" w:rsidRPr="009D79F4">
        <w:rPr>
          <w:color w:val="FF0000"/>
        </w:rPr>
        <w:t xml:space="preserve"> section</w:t>
      </w:r>
      <w:r w:rsidR="002A0B52" w:rsidRPr="009D79F4">
        <w:rPr>
          <w:color w:val="FF0000"/>
        </w:rPr>
        <w:t xml:space="preserve">, both diastereomers can </w:t>
      </w:r>
      <w:r w:rsidR="002A0B52" w:rsidRPr="009D79F4">
        <w:rPr>
          <w:color w:val="FF0000"/>
        </w:rPr>
        <w:lastRenderedPageBreak/>
        <w:t xml:space="preserve">be separated from each other in a straightforward </w:t>
      </w:r>
      <w:r w:rsidR="002A0B52" w:rsidRPr="001556CF">
        <w:t>way based on the</w:t>
      </w:r>
      <w:r w:rsidR="00FC2AFA" w:rsidRPr="001556CF">
        <w:t xml:space="preserve"> </w:t>
      </w:r>
      <w:r w:rsidR="002A0B52" w:rsidRPr="001556CF">
        <w:t>difference</w:t>
      </w:r>
      <w:r w:rsidR="00FC2AFA" w:rsidRPr="001556CF">
        <w:t xml:space="preserve"> in</w:t>
      </w:r>
      <w:r w:rsidR="002A0B52" w:rsidRPr="001556CF">
        <w:t xml:space="preserve"> solubility of both diastereomers in mixed xylenes or toluene.</w:t>
      </w:r>
      <w:r w:rsidR="00B9153E" w:rsidRPr="001556CF">
        <w:t xml:space="preserve"> </w:t>
      </w:r>
      <w:r w:rsidR="002A0B52" w:rsidRPr="001556CF">
        <w:t>S</w:t>
      </w:r>
      <w:r w:rsidR="00B9153E" w:rsidRPr="001556CF">
        <w:t xml:space="preserve">ince rac-mandelide is the thermodynamically most stable form, the reaction yields an excess of rac-mandelide </w:t>
      </w:r>
      <w:r w:rsidR="002A0B52" w:rsidRPr="001556CF">
        <w:t>and a deviation from th</w:t>
      </w:r>
      <w:r w:rsidR="00CA6A73" w:rsidRPr="001556CF">
        <w:t xml:space="preserve">e above-mentioned </w:t>
      </w:r>
      <w:r w:rsidR="002A0B52" w:rsidRPr="001556CF">
        <w:t xml:space="preserve">50-50 ratio is observed </w:t>
      </w:r>
      <w:r w:rsidR="00B9153E" w:rsidRPr="001556CF">
        <w:t>(figure 1A).</w:t>
      </w:r>
      <w:r w:rsidR="00446E17" w:rsidRPr="001556CF">
        <w:t xml:space="preserve"> In addition, mandelic acid oligomers can be formed under the</w:t>
      </w:r>
      <w:r w:rsidR="002A0B52" w:rsidRPr="001556CF">
        <w:t xml:space="preserve"> experimental</w:t>
      </w:r>
      <w:r w:rsidR="00446E17" w:rsidRPr="001556CF">
        <w:t xml:space="preserve"> conditions</w:t>
      </w:r>
      <w:r w:rsidR="002A0B52" w:rsidRPr="001556CF">
        <w:t>, leading to lower overall yields as t</w:t>
      </w:r>
      <w:r w:rsidR="00446E17" w:rsidRPr="001556CF">
        <w:t>he</w:t>
      </w:r>
      <w:r w:rsidR="002A0B52" w:rsidRPr="001556CF">
        <w:t>se</w:t>
      </w:r>
      <w:r w:rsidR="00446E17" w:rsidRPr="001556CF">
        <w:t xml:space="preserve"> </w:t>
      </w:r>
      <w:r w:rsidR="00CA6A73" w:rsidRPr="001556CF">
        <w:t>compounds</w:t>
      </w:r>
      <w:r w:rsidR="00446E17" w:rsidRPr="001556CF">
        <w:t xml:space="preserve"> are removed f</w:t>
      </w:r>
      <w:r w:rsidR="002A0B52" w:rsidRPr="001556CF">
        <w:t>ro</w:t>
      </w:r>
      <w:r w:rsidR="00446E17" w:rsidRPr="001556CF">
        <w:t xml:space="preserve">m the </w:t>
      </w:r>
      <w:r w:rsidR="00CA6A73" w:rsidRPr="001556CF">
        <w:t>crude reaction product</w:t>
      </w:r>
      <w:r w:rsidR="00446E17" w:rsidRPr="001556CF">
        <w:t xml:space="preserve"> during the extra</w:t>
      </w:r>
      <w:r w:rsidR="002A0B52" w:rsidRPr="001556CF">
        <w:t>ction</w:t>
      </w:r>
      <w:r w:rsidR="00CA6A73" w:rsidRPr="001556CF">
        <w:t xml:space="preserve"> step</w:t>
      </w:r>
      <w:r w:rsidR="00446E17" w:rsidRPr="001556CF">
        <w:t xml:space="preserve">. This is also the reason why lower yields </w:t>
      </w:r>
      <w:r w:rsidR="002F543E" w:rsidRPr="001556CF">
        <w:t>for</w:t>
      </w:r>
      <w:r w:rsidR="00446E17" w:rsidRPr="001556CF">
        <w:t xml:space="preserve"> both diastereomers are observed for reaction times &gt; 3 days, as the formation of mandelic acid oligomers is favoured at higher conversion (cfr. polycondensation reactions)</w:t>
      </w:r>
      <w:r w:rsidR="00CA6A73" w:rsidRPr="001556CF">
        <w:t xml:space="preserve"> </w:t>
      </w:r>
      <w:r w:rsidR="00CA6A73" w:rsidRPr="001556CF">
        <w:fldChar w:fldCharType="begin" w:fldLock="1"/>
      </w:r>
      <w:r w:rsidR="00E47008">
        <w:instrText>ADDIN CSL_CITATION { "citationItems" : [ { "id" : "ITEM-1", "itemData" : { "DOI" : "10.1016/j.addr.2008.02.008", "ISSN" : "0169409X", "abstract" : "Advanced drug delivery systems rely on the availability of biocompatible materials. Moreover, biodegradability is highly desirable in the design of those systems. Consequently, aliphatic polyesters appear as a class of promising materials since they combine both properties. Nevertheless, their use in practical biomedical systems relies on clinical approval which not only depends on the material itself but also on its reproducible synthesis with the absence of residual toxics. The first sections of this review aim at reporting on the evolution of the initiators/catalytic systems and of the synthesis conditions (particularly the use of supercritical CO2 as polymerization medium) in order to produce aliphatic polyesters with controlled macromolecular parameters by still \u201cgreener\u201d ways. In addition, the further development of delivery systems also depends on the synthesis of materials exhibiting novel properties, such as amphiphilicity or pH-sensitivity that are emerging from the active research in macromolecular engineering. Functionalizing aliphatic polyesters is quite tedious due to their sensitivity towards hydrolytic degradation. The last section of this review is discussing several strategies to obtain functional (co)polyesters of various architectures providing them with novel properties.", "author" : [ { "dropping-particle" : "", "family" : "J\u00e9r\u00f4me", "given" : "Christine", "non-dropping-particle" : "", "parse-names" : false, "suffix" : "" }, { "dropping-particle" : "", "family" : "Lecomte", "given" : "Philippe", "non-dropping-particle" : "", "parse-names" : false, "suffix" : "" } ], "container-title" : "Advanced Drug Delivery Reviews", "id" : "ITEM-1", "issue" : "9", "issued" : { "date-parts" : [ [ "2008" ] ] }, "page" : "1056-1076", "title" : "Recent advances in the synthesis of aliphatic polyesters by ring-opening polymerization", "type" : "article-journal", "volume" : "60" }, "uris" : [ "http://www.mendeley.com/documents/?uuid=bb185de1-485c-3d8a-b76d-005abc7d9ba2" ] } ], "mendeley" : { "formattedCitation" : "[24]", "plainTextFormattedCitation" : "[24]", "previouslyFormattedCitation" : "[24]" }, "properties" : {  }, "schema" : "https://github.com/citation-style-language/schema/raw/master/csl-citation.json" }</w:instrText>
      </w:r>
      <w:r w:rsidR="00CA6A73" w:rsidRPr="001556CF">
        <w:fldChar w:fldCharType="separate"/>
      </w:r>
      <w:r w:rsidR="00E47008" w:rsidRPr="00E47008">
        <w:rPr>
          <w:noProof/>
        </w:rPr>
        <w:t>[24]</w:t>
      </w:r>
      <w:r w:rsidR="00CA6A73" w:rsidRPr="001556CF">
        <w:fldChar w:fldCharType="end"/>
      </w:r>
      <w:r w:rsidR="00446E17" w:rsidRPr="001556CF">
        <w:t xml:space="preserve">. </w:t>
      </w:r>
      <w:r w:rsidR="00A359DF" w:rsidRPr="001556CF">
        <w:t>Since meso-mandelide is characterised by a lower melting temperature</w:t>
      </w:r>
      <w:r w:rsidR="008C613F" w:rsidRPr="001556CF">
        <w:t xml:space="preserve"> (137</w:t>
      </w:r>
      <w:r w:rsidR="00660FDA" w:rsidRPr="001556CF">
        <w:t xml:space="preserve"> </w:t>
      </w:r>
      <w:r w:rsidR="008C613F" w:rsidRPr="001556CF">
        <w:t>°C)</w:t>
      </w:r>
      <w:r w:rsidR="00A359DF" w:rsidRPr="001556CF">
        <w:t xml:space="preserve"> and a higher solubility in organic solvents</w:t>
      </w:r>
      <w:r w:rsidR="008C613F" w:rsidRPr="001556CF">
        <w:t xml:space="preserve"> (1.5 M in acetonitrile at 50</w:t>
      </w:r>
      <w:r w:rsidR="00660FDA" w:rsidRPr="001556CF">
        <w:t xml:space="preserve"> </w:t>
      </w:r>
      <w:r w:rsidR="008C613F" w:rsidRPr="001556CF">
        <w:t>°C)</w:t>
      </w:r>
      <w:r w:rsidR="00A359DF" w:rsidRPr="001556CF">
        <w:t xml:space="preserve"> than its diastere</w:t>
      </w:r>
      <w:r w:rsidR="00B9153E" w:rsidRPr="001556CF">
        <w:t>o</w:t>
      </w:r>
      <w:r w:rsidR="00A359DF" w:rsidRPr="001556CF">
        <w:t xml:space="preserve">mer rac-mandelide, meso-mandelide is the preferred monomer for the synthesis of </w:t>
      </w:r>
      <w:r w:rsidR="00CC40D3" w:rsidRPr="001556CF">
        <w:t xml:space="preserve">environmentally </w:t>
      </w:r>
      <w:r w:rsidR="00A359DF" w:rsidRPr="001556CF">
        <w:t>degradable polyesters.</w:t>
      </w:r>
    </w:p>
    <w:p w14:paraId="4413E50D" w14:textId="12255FF2" w:rsidR="008B7766" w:rsidRPr="001556CF" w:rsidRDefault="00C10524" w:rsidP="009918A0">
      <w:r w:rsidRPr="001556CF">
        <w:t>To study the i</w:t>
      </w:r>
      <w:r w:rsidR="00197F38" w:rsidRPr="001556CF">
        <w:t>nfluence of the applied solvent</w:t>
      </w:r>
      <w:r w:rsidR="00A101BA" w:rsidRPr="001556CF">
        <w:t xml:space="preserve"> on the relative amount of meso-mandelide being produced </w:t>
      </w:r>
      <w:r w:rsidR="00734143" w:rsidRPr="001556CF">
        <w:t>during</w:t>
      </w:r>
      <w:r w:rsidR="00A101BA" w:rsidRPr="001556CF">
        <w:t xml:space="preserve"> the above-mentioned dimeri</w:t>
      </w:r>
      <w:r w:rsidR="00C54620" w:rsidRPr="001556CF">
        <w:t>s</w:t>
      </w:r>
      <w:r w:rsidR="00A101BA" w:rsidRPr="001556CF">
        <w:t>ation reaction</w:t>
      </w:r>
      <w:r w:rsidR="00197F38" w:rsidRPr="001556CF">
        <w:t>,</w:t>
      </w:r>
      <w:r w:rsidRPr="001556CF">
        <w:t xml:space="preserve"> a</w:t>
      </w:r>
      <w:r w:rsidR="00B9153E" w:rsidRPr="001556CF">
        <w:t>nother</w:t>
      </w:r>
      <w:r w:rsidRPr="001556CF">
        <w:t xml:space="preserve"> series of monomer syntheses were performed in toluene</w:t>
      </w:r>
      <w:r w:rsidR="008B7766" w:rsidRPr="001556CF">
        <w:t xml:space="preserve"> following the above-mentioned protocol</w:t>
      </w:r>
      <w:r w:rsidR="00A101BA" w:rsidRPr="001556CF">
        <w:t xml:space="preserve">. Since previous reports on the racemisation of lactide showed that </w:t>
      </w:r>
      <w:r w:rsidR="00ED6DBD" w:rsidRPr="001556CF">
        <w:t xml:space="preserve">an </w:t>
      </w:r>
      <w:r w:rsidR="00A101BA" w:rsidRPr="001556CF">
        <w:t>increased temperature and the presence of bases facilitated the racemisation of lactide</w:t>
      </w:r>
      <w:r w:rsidR="001456F8" w:rsidRPr="001556CF">
        <w:t xml:space="preserve"> </w:t>
      </w:r>
      <w:r w:rsidR="001456F8" w:rsidRPr="001556CF">
        <w:rPr>
          <w:rStyle w:val="Verwijzingopmerking"/>
          <w:sz w:val="22"/>
          <w:szCs w:val="22"/>
        </w:rPr>
        <w:fldChar w:fldCharType="begin" w:fldLock="1"/>
      </w:r>
      <w:r w:rsidR="00E47008">
        <w:rPr>
          <w:rStyle w:val="Verwijzingopmerking"/>
          <w:sz w:val="22"/>
          <w:szCs w:val="22"/>
        </w:rPr>
        <w:instrText>ADDIN CSL_CITATION { "citationItems" : [ { "id" : "ITEM-1", "itemData" : { "DOI" : "10.1016/j.tetlet.2010.12.094", "ISSN" : "00404039", "author" : [ { "dropping-particle" : "", "family" : "Shuklov", "given" : "Ivan a.", "non-dropping-particle" : "", "parse-names" : false, "suffix" : "" }, { "dropping-particle" : "", "family" : "Jiao", "given" : "Haijun", "non-dropping-particle" : "", "parse-names" : false, "suffix" : "" }, { "dropping-particle" : "", "family" : "Schulze", "given" : "Joachim", "non-dropping-particle" : "", "parse-names" : false, "suffix" : "" }, { "dropping-particle" : "", "family" : "Tietz", "given" : "Wolfgang", "non-dropping-particle" : "", "parse-names" : false, "suffix" : "" }, { "dropping-particle" : "", "family" : "K\u00fchlein", "given" : "Klaus", "non-dropping-particle" : "", "parse-names" : false, "suffix" : "" }, { "dropping-particle" : "", "family" : "B\u00f6rner", "given" : "Armin", "non-dropping-particle" : "", "parse-names" : false, "suffix" : "" } ], "container-title" : "Tetrahedron Letters", "id" : "ITEM-1", "issue" : "9", "issued" : { "date-parts" : [ [ "2011", "3" ] ] }, "page" : "1027-1030", "publisher" : "Elsevier Ltd", "title" : "Studies on the epimerization of diastereomeric lactides", "type" : "article-journal", "volume" : "52" }, "uris" : [ "http://www.mendeley.com/documents/?uuid=6f920e22-5045-46be-a4d0-0df67355929b" ] } ], "mendeley" : { "formattedCitation" : "[25]", "plainTextFormattedCitation" : "[25]", "previouslyFormattedCitation" : "[25]" }, "properties" : {  }, "schema" : "https://github.com/citation-style-language/schema/raw/master/csl-citation.json" }</w:instrText>
      </w:r>
      <w:r w:rsidR="001456F8" w:rsidRPr="001556CF">
        <w:rPr>
          <w:rStyle w:val="Verwijzingopmerking"/>
          <w:sz w:val="22"/>
          <w:szCs w:val="22"/>
        </w:rPr>
        <w:fldChar w:fldCharType="separate"/>
      </w:r>
      <w:r w:rsidR="00E47008" w:rsidRPr="00E47008">
        <w:rPr>
          <w:rStyle w:val="Verwijzingopmerking"/>
          <w:noProof/>
          <w:sz w:val="22"/>
          <w:szCs w:val="22"/>
        </w:rPr>
        <w:t>[25]</w:t>
      </w:r>
      <w:r w:rsidR="001456F8" w:rsidRPr="001556CF">
        <w:rPr>
          <w:rStyle w:val="Verwijzingopmerking"/>
          <w:sz w:val="22"/>
          <w:szCs w:val="22"/>
        </w:rPr>
        <w:fldChar w:fldCharType="end"/>
      </w:r>
      <w:r w:rsidR="00A101BA" w:rsidRPr="001556CF">
        <w:t>, it was hypothesised that performing the synthesis in toluene with its</w:t>
      </w:r>
      <w:r w:rsidR="006C2734" w:rsidRPr="001556CF">
        <w:t xml:space="preserve"> </w:t>
      </w:r>
      <w:r w:rsidR="00403775" w:rsidRPr="001556CF">
        <w:t xml:space="preserve">lower boiling </w:t>
      </w:r>
      <w:r w:rsidR="00AA1178" w:rsidRPr="001556CF">
        <w:t xml:space="preserve">point </w:t>
      </w:r>
      <w:r w:rsidR="00A101BA" w:rsidRPr="001556CF">
        <w:t>might result in higher relative amounts of meso-mandelide</w:t>
      </w:r>
      <w:r w:rsidR="00B9153E" w:rsidRPr="001556CF">
        <w:t xml:space="preserve"> as the epimerisation of meso-mandelide to the more stable rac-mandelide could be suppressed</w:t>
      </w:r>
      <w:r w:rsidR="00DE47E1" w:rsidRPr="001556CF">
        <w:t xml:space="preserve">. </w:t>
      </w:r>
    </w:p>
    <w:p w14:paraId="12630073" w14:textId="5D51B45F" w:rsidR="006C2F35" w:rsidRPr="001556CF" w:rsidRDefault="00DE47E1" w:rsidP="009918A0">
      <w:r w:rsidRPr="001556CF">
        <w:t>Unfortunately,</w:t>
      </w:r>
      <w:r w:rsidR="00B9153E" w:rsidRPr="001556CF">
        <w:t xml:space="preserve"> the overall reaction yield</w:t>
      </w:r>
      <w:r w:rsidR="00F924E2" w:rsidRPr="001556CF">
        <w:t xml:space="preserve"> (</w:t>
      </w:r>
      <w:r w:rsidR="00E66ADF" w:rsidRPr="001556CF">
        <w:t xml:space="preserve">sum of </w:t>
      </w:r>
      <w:r w:rsidR="00F924E2" w:rsidRPr="001556CF">
        <w:t>both diastereomers)</w:t>
      </w:r>
      <w:r w:rsidR="00B9153E" w:rsidRPr="001556CF">
        <w:t xml:space="preserve"> in toluene (figure 1B) was lower than in mixed xylenes</w:t>
      </w:r>
      <w:r w:rsidR="00D676CE" w:rsidRPr="001556CF">
        <w:t xml:space="preserve"> (i.e. </w:t>
      </w:r>
      <w:r w:rsidR="00A93884" w:rsidRPr="001556CF">
        <w:t>43</w:t>
      </w:r>
      <w:r w:rsidR="009A4742" w:rsidRPr="001556CF">
        <w:t>±4</w:t>
      </w:r>
      <w:r w:rsidR="00D676CE" w:rsidRPr="001556CF">
        <w:t>% at th</w:t>
      </w:r>
      <w:r w:rsidR="00A93884" w:rsidRPr="001556CF">
        <w:t>e optimum reaction duration of 6</w:t>
      </w:r>
      <w:r w:rsidR="00E66ADF" w:rsidRPr="001556CF">
        <w:t xml:space="preserve"> days in toluene versus</w:t>
      </w:r>
      <w:r w:rsidR="00A93884" w:rsidRPr="001556CF">
        <w:t xml:space="preserve"> 73</w:t>
      </w:r>
      <w:r w:rsidR="009A4742" w:rsidRPr="001556CF">
        <w:t>±9</w:t>
      </w:r>
      <w:r w:rsidR="00D676CE" w:rsidRPr="001556CF">
        <w:t>% at the optimum reaction duration of 3 days in mixed xylenes)</w:t>
      </w:r>
      <w:r w:rsidR="00B9153E" w:rsidRPr="001556CF">
        <w:t>.</w:t>
      </w:r>
      <w:r w:rsidR="00D676CE" w:rsidRPr="001556CF">
        <w:t xml:space="preserve"> Moreover, the obtained amount of the desired meso-mandelide diastereomer was generally lower than in mixed xylenes.</w:t>
      </w:r>
      <w:r w:rsidR="00B9153E" w:rsidRPr="001556CF">
        <w:t xml:space="preserve"> </w:t>
      </w:r>
      <w:r w:rsidR="00372316" w:rsidRPr="001556CF">
        <w:t xml:space="preserve">Both effects </w:t>
      </w:r>
      <w:r w:rsidR="00B9153E" w:rsidRPr="001556CF">
        <w:t>can be attributed to the lower reaction temperature</w:t>
      </w:r>
      <w:r w:rsidRPr="001556CF">
        <w:t xml:space="preserve"> </w:t>
      </w:r>
      <w:r w:rsidR="009A4742" w:rsidRPr="001556CF">
        <w:t xml:space="preserve">in toluene </w:t>
      </w:r>
      <w:r w:rsidR="00D676CE" w:rsidRPr="001556CF">
        <w:t>and the higher water content of the xylene-water azeotrope</w:t>
      </w:r>
      <w:r w:rsidR="001D2CEE" w:rsidRPr="001556CF">
        <w:t xml:space="preserve"> (</w:t>
      </w:r>
      <w:r w:rsidR="00363C5C" w:rsidRPr="001556CF">
        <w:t>mole fraction water = 0.7667</w:t>
      </w:r>
      <w:r w:rsidR="001D2CEE" w:rsidRPr="001556CF">
        <w:t>)</w:t>
      </w:r>
      <w:r w:rsidR="00D676CE" w:rsidRPr="001556CF">
        <w:t xml:space="preserve"> as compared to the toluene-water azeotrope</w:t>
      </w:r>
      <w:r w:rsidR="001D2CEE" w:rsidRPr="001556CF">
        <w:t xml:space="preserve"> (</w:t>
      </w:r>
      <w:r w:rsidR="00363C5C" w:rsidRPr="001556CF">
        <w:t>mole fraction</w:t>
      </w:r>
      <w:r w:rsidR="001D2CEE" w:rsidRPr="001556CF">
        <w:t xml:space="preserve"> water</w:t>
      </w:r>
      <w:r w:rsidR="00363C5C" w:rsidRPr="001556CF">
        <w:t xml:space="preserve"> = 0.5230</w:t>
      </w:r>
      <w:r w:rsidR="001D2CEE" w:rsidRPr="001556CF">
        <w:t>)</w:t>
      </w:r>
      <w:r w:rsidR="00D676CE" w:rsidRPr="001556CF">
        <w:t>, which makes xylenes more efficient in removing the water</w:t>
      </w:r>
      <w:r w:rsidR="009A4742" w:rsidRPr="001556CF">
        <w:t xml:space="preserve"> formed as condensation product</w:t>
      </w:r>
      <w:r w:rsidR="001D2CEE" w:rsidRPr="001556CF">
        <w:t xml:space="preserve"> </w:t>
      </w:r>
      <w:r w:rsidR="00363C5C" w:rsidRPr="001556CF">
        <w:fldChar w:fldCharType="begin" w:fldLock="1"/>
      </w:r>
      <w:r w:rsidR="00E47008">
        <w:instrText>ADDIN CSL_CITATION { "citationItems" : [ { "id" : "ITEM-1", "itemData" : { "ISBN" : "9781439855126", "author" : [ { "dropping-particle" : "", "family" : "Gmehling", "given" : "J", "non-dropping-particle" : "", "parse-names" : false, "suffix" : "" }, { "dropping-particle" : "", "family" : "Menke", "given" : "J", "non-dropping-particle" : "", "parse-names" : false, "suffix" : "" }, { "dropping-particle" : "", "family" : "Krafczyk", "given" : "J", "non-dropping-particle" : "", "parse-names" : false, "suffix" : "" }, { "dropping-particle" : "", "family" : "Fischer", "given" : "K", "non-dropping-particle" : "", "parse-names" : false, "suffix" : "" }, { "dropping-particle" : "", "family" : "Fontaine", "given" : "J.-C", "non-dropping-particle" : "", "parse-names" : false, "suffix" : "" }, { "dropping-particle" : "V", "family" : "Kehiaian", "given" : "H", "non-dropping-particle" : "", "parse-names" : false, "suffix" : "" } ], "chapter-number" : "6", "container-title" : "CRC Handbook of Chemistry and Physics", "edition" : "92", "id" : "ITEM-1", "issued" : { "date-parts" : [ [ "2011" ] ] }, "page" : "210-228", "title" : "Azeotropic data for binary mixtures", "type" : "chapter" }, "uris" : [ "http://www.mendeley.com/documents/?uuid=3215016e-4fbd-302d-b706-11279b6563a9" ] } ], "mendeley" : { "formattedCitation" : "[26]", "plainTextFormattedCitation" : "[26]", "previouslyFormattedCitation" : "[26]" }, "properties" : {  }, "schema" : "https://github.com/citation-style-language/schema/raw/master/csl-citation.json" }</w:instrText>
      </w:r>
      <w:r w:rsidR="00363C5C" w:rsidRPr="001556CF">
        <w:fldChar w:fldCharType="separate"/>
      </w:r>
      <w:r w:rsidR="00E47008" w:rsidRPr="00E47008">
        <w:rPr>
          <w:noProof/>
        </w:rPr>
        <w:t>[26]</w:t>
      </w:r>
      <w:r w:rsidR="00363C5C" w:rsidRPr="001556CF">
        <w:fldChar w:fldCharType="end"/>
      </w:r>
      <w:r w:rsidR="006C2F35" w:rsidRPr="001556CF">
        <w:t xml:space="preserve">. </w:t>
      </w:r>
      <w:r w:rsidR="00C54620" w:rsidRPr="001556CF">
        <w:t>Mixed x</w:t>
      </w:r>
      <w:r w:rsidRPr="001556CF">
        <w:t>ylenes thus remain</w:t>
      </w:r>
      <w:r w:rsidR="00C54620" w:rsidRPr="001556CF">
        <w:t>s</w:t>
      </w:r>
      <w:r w:rsidRPr="001556CF">
        <w:t xml:space="preserve"> the solvent of choice </w:t>
      </w:r>
      <w:r w:rsidR="00734143" w:rsidRPr="001556CF">
        <w:t>to perform</w:t>
      </w:r>
      <w:r w:rsidRPr="001556CF">
        <w:t xml:space="preserve"> the </w:t>
      </w:r>
      <w:r w:rsidR="00C54620" w:rsidRPr="001556CF">
        <w:t xml:space="preserve">dimerisation </w:t>
      </w:r>
      <w:r w:rsidRPr="001556CF">
        <w:t>of mandelic acid.</w:t>
      </w:r>
    </w:p>
    <w:p w14:paraId="7B14EC41" w14:textId="69357874" w:rsidR="002272BC" w:rsidRPr="001556CF" w:rsidRDefault="00545A1B" w:rsidP="009918A0">
      <w:pPr>
        <w:pStyle w:val="Kop2"/>
      </w:pPr>
      <w:r w:rsidRPr="001556CF">
        <w:lastRenderedPageBreak/>
        <w:t>R</w:t>
      </w:r>
      <w:r w:rsidR="009E7A2B" w:rsidRPr="001556CF">
        <w:t>acemisation of meso-mandelide in polar solvents</w:t>
      </w:r>
    </w:p>
    <w:p w14:paraId="2E9BA8B3" w14:textId="02183898" w:rsidR="00C630F1" w:rsidRPr="001556CF" w:rsidRDefault="002A0B52" w:rsidP="009918A0">
      <w:r w:rsidRPr="001556CF">
        <w:t xml:space="preserve">Following the isolation of both diastereomers, the structure of both fractions needed to be confirmed by </w:t>
      </w:r>
      <w:r w:rsidR="009A4742" w:rsidRPr="001556CF">
        <w:t>comparing</w:t>
      </w:r>
      <w:r w:rsidRPr="001556CF">
        <w:t xml:space="preserve"> the recorded </w:t>
      </w:r>
      <w:r w:rsidRPr="001556CF">
        <w:rPr>
          <w:vertAlign w:val="superscript"/>
        </w:rPr>
        <w:t>1</w:t>
      </w:r>
      <w:r w:rsidRPr="001556CF">
        <w:t xml:space="preserve">H-NMR spectra with the chemical shifts reported in literature </w:t>
      </w:r>
      <w:r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Pr="001556CF">
        <w:fldChar w:fldCharType="separate"/>
      </w:r>
      <w:r w:rsidR="00E47008" w:rsidRPr="00E47008">
        <w:rPr>
          <w:noProof/>
        </w:rPr>
        <w:t>[21]</w:t>
      </w:r>
      <w:r w:rsidRPr="001556CF">
        <w:fldChar w:fldCharType="end"/>
      </w:r>
      <w:r w:rsidRPr="001556CF">
        <w:t xml:space="preserve">. However, when the </w:t>
      </w:r>
      <w:r w:rsidRPr="001556CF">
        <w:rPr>
          <w:vertAlign w:val="superscript"/>
        </w:rPr>
        <w:t>1</w:t>
      </w:r>
      <w:r w:rsidRPr="001556CF">
        <w:t xml:space="preserve">H-NMR spectra were recorded </w:t>
      </w:r>
      <w:r w:rsidR="0020208B" w:rsidRPr="001556CF">
        <w:t>using</w:t>
      </w:r>
      <w:r w:rsidRPr="001556CF">
        <w:t xml:space="preserve"> DMSO-</w:t>
      </w:r>
      <w:r w:rsidRPr="009918A0">
        <w:rPr>
          <w:i/>
        </w:rPr>
        <w:t>d</w:t>
      </w:r>
      <w:r w:rsidRPr="009918A0">
        <w:rPr>
          <w:i/>
          <w:vertAlign w:val="subscript"/>
        </w:rPr>
        <w:t>6</w:t>
      </w:r>
      <w:r w:rsidRPr="001556CF">
        <w:t xml:space="preserve"> </w:t>
      </w:r>
      <w:r w:rsidR="0020208B" w:rsidRPr="001556CF">
        <w:t xml:space="preserve">as solvent </w:t>
      </w:r>
      <w:r w:rsidRPr="001556CF">
        <w:t xml:space="preserve">as </w:t>
      </w:r>
      <w:r w:rsidR="00C630F1" w:rsidRPr="001556CF">
        <w:t>proposed by</w:t>
      </w:r>
      <w:r w:rsidR="00756284" w:rsidRPr="001556CF">
        <w:t xml:space="preserve"> Liu</w:t>
      </w:r>
      <w:r w:rsidR="00756284" w:rsidRPr="001556CF">
        <w:rPr>
          <w:i/>
        </w:rPr>
        <w:t xml:space="preserve"> et al.</w:t>
      </w:r>
      <w:r w:rsidR="00F36479" w:rsidRPr="001556CF">
        <w:t xml:space="preserve">, </w:t>
      </w:r>
      <w:r w:rsidR="00C630F1" w:rsidRPr="001556CF">
        <w:t>three distinct proton signals were observed between 6 and 6.8 ppm</w:t>
      </w:r>
      <w:r w:rsidR="00EE146F" w:rsidRPr="001556CF">
        <w:t xml:space="preserve">. </w:t>
      </w:r>
      <w:r w:rsidR="00C630F1" w:rsidRPr="001556CF">
        <w:t xml:space="preserve">The initial assumption that the separation of both diastereomers was incomplete </w:t>
      </w:r>
      <w:r w:rsidR="009A4742" w:rsidRPr="001556CF">
        <w:t xml:space="preserve">based on the chemical shift of the two main signals (6.6 ppm ~ rac-mandelide and 6.4 ppm ~ meso-mandelide) </w:t>
      </w:r>
      <w:r w:rsidR="00C630F1" w:rsidRPr="001556CF">
        <w:t>was quickly disproven as multiple recrystallisations from hot ethyl acetate did not alter the ratio between the signals corresponding to each diastereomer</w:t>
      </w:r>
      <w:r w:rsidR="009A4742" w:rsidRPr="001556CF">
        <w:t>, despite the significant difference in solubility between both diastereomers</w:t>
      </w:r>
      <w:r w:rsidR="007B3A9C" w:rsidRPr="001556CF">
        <w:t xml:space="preserve"> </w:t>
      </w:r>
      <w:r w:rsidR="007B3A9C"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7B3A9C" w:rsidRPr="001556CF">
        <w:fldChar w:fldCharType="separate"/>
      </w:r>
      <w:r w:rsidR="00E47008" w:rsidRPr="00E47008">
        <w:rPr>
          <w:noProof/>
        </w:rPr>
        <w:t>[21]</w:t>
      </w:r>
      <w:r w:rsidR="007B3A9C" w:rsidRPr="001556CF">
        <w:fldChar w:fldCharType="end"/>
      </w:r>
      <w:r w:rsidR="00C630F1" w:rsidRPr="001556CF">
        <w:t xml:space="preserve">. </w:t>
      </w:r>
      <w:r w:rsidR="00C54620" w:rsidRPr="001556CF">
        <w:t>More</w:t>
      </w:r>
      <w:r w:rsidR="00C630F1" w:rsidRPr="001556CF">
        <w:t xml:space="preserve">over, the additional peak at 6.2 ppm remained present. The </w:t>
      </w:r>
      <w:r w:rsidR="00C630F1" w:rsidRPr="001556CF">
        <w:rPr>
          <w:vertAlign w:val="superscript"/>
        </w:rPr>
        <w:t>1</w:t>
      </w:r>
      <w:r w:rsidR="00C630F1" w:rsidRPr="001556CF">
        <w:t xml:space="preserve">H-NMR spectra of both </w:t>
      </w:r>
      <w:r w:rsidR="00505EAB" w:rsidRPr="001556CF">
        <w:t xml:space="preserve">diastereomers </w:t>
      </w:r>
      <w:r w:rsidR="00C630F1" w:rsidRPr="001556CF">
        <w:t xml:space="preserve">were therefore recorded in a number of deuterated solvents, which led to the </w:t>
      </w:r>
      <w:r w:rsidR="007B3A9C" w:rsidRPr="001556CF">
        <w:t>conclusion</w:t>
      </w:r>
      <w:r w:rsidR="006C2734" w:rsidRPr="001556CF">
        <w:t xml:space="preserve"> </w:t>
      </w:r>
      <w:r w:rsidR="003A2756" w:rsidRPr="001556CF">
        <w:t>tha</w:t>
      </w:r>
      <w:r w:rsidR="00EE146F" w:rsidRPr="001556CF">
        <w:t>t mandelide readily racemise</w:t>
      </w:r>
      <w:r w:rsidR="008558E3" w:rsidRPr="001556CF">
        <w:t xml:space="preserve">s </w:t>
      </w:r>
      <w:r w:rsidR="00EE146F" w:rsidRPr="001556CF">
        <w:t>in highly polar solvents</w:t>
      </w:r>
      <w:r w:rsidR="00E81DBA" w:rsidRPr="001556CF">
        <w:t xml:space="preserve"> </w:t>
      </w:r>
      <w:r w:rsidR="00C54620" w:rsidRPr="001556CF">
        <w:t>(</w:t>
      </w:r>
      <w:r w:rsidR="007B3A9C" w:rsidRPr="001556CF">
        <w:t>i</w:t>
      </w:r>
      <w:r w:rsidR="00E81DBA" w:rsidRPr="001556CF">
        <w:t>.</w:t>
      </w:r>
      <w:r w:rsidR="007B3A9C" w:rsidRPr="001556CF">
        <w:t>e</w:t>
      </w:r>
      <w:r w:rsidR="00E81DBA" w:rsidRPr="001556CF">
        <w:t>.</w:t>
      </w:r>
      <w:r w:rsidR="00EE146F" w:rsidRPr="001556CF">
        <w:t xml:space="preserve"> DMSO and DMF</w:t>
      </w:r>
      <w:r w:rsidR="00C54620" w:rsidRPr="001556CF">
        <w:t>)</w:t>
      </w:r>
      <w:r w:rsidR="00D07559" w:rsidRPr="001556CF">
        <w:t xml:space="preserve">, while </w:t>
      </w:r>
      <w:r w:rsidR="00DD3573" w:rsidRPr="001556CF">
        <w:t>spectra</w:t>
      </w:r>
      <w:r w:rsidR="00D07559" w:rsidRPr="001556CF">
        <w:t xml:space="preserve"> recorded </w:t>
      </w:r>
      <w:r w:rsidR="001C5933" w:rsidRPr="001556CF">
        <w:t>upon applying</w:t>
      </w:r>
      <w:r w:rsidR="00D07559" w:rsidRPr="001556CF">
        <w:t xml:space="preserve"> less polar solvents</w:t>
      </w:r>
      <w:r w:rsidR="007B3A9C" w:rsidRPr="001556CF">
        <w:t xml:space="preserve"> (e.g. CDCl</w:t>
      </w:r>
      <w:r w:rsidR="007B3A9C" w:rsidRPr="001556CF">
        <w:rPr>
          <w:vertAlign w:val="subscript"/>
        </w:rPr>
        <w:t>3</w:t>
      </w:r>
      <w:r w:rsidR="007B3A9C" w:rsidRPr="001556CF">
        <w:t xml:space="preserve"> or toluene-</w:t>
      </w:r>
      <w:r w:rsidR="007B3A9C" w:rsidRPr="009918A0">
        <w:rPr>
          <w:i/>
        </w:rPr>
        <w:t>d</w:t>
      </w:r>
      <w:r w:rsidR="007B3A9C" w:rsidRPr="009918A0">
        <w:rPr>
          <w:i/>
          <w:vertAlign w:val="subscript"/>
        </w:rPr>
        <w:t>8</w:t>
      </w:r>
      <w:r w:rsidR="007B3A9C" w:rsidRPr="001556CF">
        <w:t>)</w:t>
      </w:r>
      <w:r w:rsidR="00D07559" w:rsidRPr="001556CF">
        <w:t xml:space="preserve"> indicated th</w:t>
      </w:r>
      <w:r w:rsidR="00756284" w:rsidRPr="001556CF">
        <w:t xml:space="preserve">at </w:t>
      </w:r>
      <w:r w:rsidR="00C54620" w:rsidRPr="001556CF">
        <w:t xml:space="preserve">this process was </w:t>
      </w:r>
      <w:r w:rsidR="00FA71E1" w:rsidRPr="001556CF">
        <w:t>less preva</w:t>
      </w:r>
      <w:r w:rsidR="001C5933" w:rsidRPr="001556CF">
        <w:t>lent</w:t>
      </w:r>
      <w:r w:rsidR="00FA71E1" w:rsidRPr="001556CF">
        <w:t xml:space="preserve"> </w:t>
      </w:r>
      <w:r w:rsidR="00C54620" w:rsidRPr="001556CF">
        <w:t xml:space="preserve">as indicated by </w:t>
      </w:r>
      <w:r w:rsidR="007B3A9C" w:rsidRPr="001556CF">
        <w:t xml:space="preserve">a </w:t>
      </w:r>
      <w:r w:rsidR="00C54620" w:rsidRPr="001556CF">
        <w:t xml:space="preserve">high </w:t>
      </w:r>
      <w:r w:rsidR="00D07559" w:rsidRPr="001556CF">
        <w:t>diastereomeric excess</w:t>
      </w:r>
      <w:r w:rsidR="00FA71E1" w:rsidRPr="001556CF">
        <w:t xml:space="preserve"> </w:t>
      </w:r>
      <w:r w:rsidR="00C54620" w:rsidRPr="001556CF">
        <w:t>(approx.</w:t>
      </w:r>
      <w:r w:rsidR="00E81DBA" w:rsidRPr="001556CF">
        <w:t xml:space="preserve"> 90</w:t>
      </w:r>
      <w:r w:rsidR="00D07559" w:rsidRPr="001556CF">
        <w:t>%</w:t>
      </w:r>
      <w:r w:rsidR="00C54620" w:rsidRPr="001556CF">
        <w:t>) observed for both rac-mandelide as well as meso-mandelide</w:t>
      </w:r>
      <w:r w:rsidR="00C630F1" w:rsidRPr="001556CF">
        <w:t xml:space="preserve"> (table </w:t>
      </w:r>
      <w:r w:rsidR="003606A7" w:rsidRPr="001556CF">
        <w:t>2</w:t>
      </w:r>
      <w:r w:rsidR="00C630F1" w:rsidRPr="001556CF">
        <w:t>)</w:t>
      </w:r>
      <w:r w:rsidR="00EE146F" w:rsidRPr="001556CF">
        <w:t xml:space="preserve">. </w:t>
      </w:r>
    </w:p>
    <w:p w14:paraId="6CB86775" w14:textId="70F413F9" w:rsidR="008558E3" w:rsidRPr="001556CF" w:rsidRDefault="006D500A" w:rsidP="009918A0">
      <w:r w:rsidRPr="001556CF">
        <w:t>To</w:t>
      </w:r>
      <w:r w:rsidR="00F87510" w:rsidRPr="001556CF">
        <w:t xml:space="preserve"> definitely</w:t>
      </w:r>
      <w:r w:rsidRPr="001556CF">
        <w:t xml:space="preserve"> rule out the presence of rac-mandelide in the meso-mandelide crystals, </w:t>
      </w:r>
      <w:r w:rsidR="008558E3" w:rsidRPr="001556CF">
        <w:t>X-ray diffraction (XRD) experiments</w:t>
      </w:r>
      <w:r w:rsidRPr="001556CF">
        <w:t xml:space="preserve"> were</w:t>
      </w:r>
      <w:r w:rsidR="008558E3" w:rsidRPr="001556CF">
        <w:t xml:space="preserve"> performed on the meso-mandelide crystals</w:t>
      </w:r>
      <w:r w:rsidRPr="001556CF">
        <w:t xml:space="preserve">. Since none of the studied crystals revealed the presence of rac-mandelide, the possibility of rac-mandelide contamination of the meso-mandelide fraction </w:t>
      </w:r>
      <w:r w:rsidR="00B65558" w:rsidRPr="001556CF">
        <w:t>can be excluded</w:t>
      </w:r>
      <w:r w:rsidR="00A27B0D" w:rsidRPr="001556CF">
        <w:t>.</w:t>
      </w:r>
      <w:r w:rsidRPr="001556CF">
        <w:t xml:space="preserve"> The</w:t>
      </w:r>
      <w:r w:rsidR="005A4BA9" w:rsidRPr="001556CF">
        <w:t xml:space="preserve"> combination of both the</w:t>
      </w:r>
      <w:r w:rsidR="006C2734" w:rsidRPr="001556CF">
        <w:t xml:space="preserve"> </w:t>
      </w:r>
      <w:r w:rsidR="005A4BA9" w:rsidRPr="001556CF">
        <w:rPr>
          <w:vertAlign w:val="superscript"/>
        </w:rPr>
        <w:t>1</w:t>
      </w:r>
      <w:r w:rsidR="005A4BA9" w:rsidRPr="001556CF">
        <w:t xml:space="preserve">H-NMR-spectra (table </w:t>
      </w:r>
      <w:r w:rsidR="003606A7" w:rsidRPr="001556CF">
        <w:t>2</w:t>
      </w:r>
      <w:r w:rsidR="005A4BA9" w:rsidRPr="001556CF">
        <w:t xml:space="preserve"> and figure S</w:t>
      </w:r>
      <w:r w:rsidR="00B754E8" w:rsidRPr="001556CF">
        <w:t>1</w:t>
      </w:r>
      <w:r w:rsidR="00751C2B" w:rsidRPr="001556CF">
        <w:t>, supporting information</w:t>
      </w:r>
      <w:r w:rsidR="005A4BA9" w:rsidRPr="001556CF">
        <w:t>) and the XRD analyses (</w:t>
      </w:r>
      <w:r w:rsidR="00B754E8" w:rsidRPr="001556CF">
        <w:t>figures S2-</w:t>
      </w:r>
      <w:r w:rsidR="00BE6FA8" w:rsidRPr="001556CF">
        <w:t>S</w:t>
      </w:r>
      <w:r w:rsidR="00B754E8" w:rsidRPr="001556CF">
        <w:t>4</w:t>
      </w:r>
      <w:r w:rsidR="00751C2B" w:rsidRPr="001556CF">
        <w:t>, supporting information</w:t>
      </w:r>
      <w:r w:rsidR="005A4BA9" w:rsidRPr="001556CF">
        <w:t>) thus indicate</w:t>
      </w:r>
      <w:r w:rsidRPr="001556CF">
        <w:t xml:space="preserve"> that meso-mandelide is being converted to rac-mandelide when dissolved in e.g. DMSO.</w:t>
      </w:r>
    </w:p>
    <w:p w14:paraId="7965D86E" w14:textId="6E4FF2A3" w:rsidR="00F36479" w:rsidRPr="001556CF" w:rsidRDefault="00756284" w:rsidP="009918A0">
      <w:r w:rsidRPr="001556CF">
        <w:t xml:space="preserve">Since the dissolution </w:t>
      </w:r>
      <w:r w:rsidR="006D500A" w:rsidRPr="001556CF">
        <w:t xml:space="preserve">of meso-mandelide </w:t>
      </w:r>
      <w:r w:rsidRPr="001556CF">
        <w:t>in DMSO coincided with a yellowing of the solution (</w:t>
      </w:r>
      <w:r w:rsidR="00716DF6" w:rsidRPr="001556CF">
        <w:t xml:space="preserve">figure </w:t>
      </w:r>
      <w:r w:rsidR="00B754E8" w:rsidRPr="001556CF">
        <w:t>2A</w:t>
      </w:r>
      <w:r w:rsidRPr="001556CF">
        <w:t>)</w:t>
      </w:r>
      <w:r w:rsidR="00E81DBA" w:rsidRPr="001556CF">
        <w:t>, UV-VIS spectroscopy revealed an additional absorbance a</w:t>
      </w:r>
      <w:r w:rsidR="008558E3" w:rsidRPr="001556CF">
        <w:t>round 379</w:t>
      </w:r>
      <w:r w:rsidR="00E81DBA" w:rsidRPr="001556CF">
        <w:t xml:space="preserve"> nm (figure </w:t>
      </w:r>
      <w:r w:rsidR="00B754E8" w:rsidRPr="001556CF">
        <w:t>2B</w:t>
      </w:r>
      <w:r w:rsidR="00E81DBA" w:rsidRPr="001556CF">
        <w:t>)</w:t>
      </w:r>
      <w:r w:rsidR="008558E3" w:rsidRPr="001556CF">
        <w:t xml:space="preserve"> for meso-mandelide dissolved in DMSO and, to a lesser extent,</w:t>
      </w:r>
      <w:r w:rsidR="00546932" w:rsidRPr="001556CF">
        <w:t xml:space="preserve"> in</w:t>
      </w:r>
      <w:r w:rsidR="008558E3" w:rsidRPr="001556CF">
        <w:t xml:space="preserve"> DMF</w:t>
      </w:r>
      <w:r w:rsidR="003F2815" w:rsidRPr="001556CF">
        <w:t>, while other solvents did not give rise to this absorbance (</w:t>
      </w:r>
      <w:r w:rsidR="00855A0A" w:rsidRPr="001556CF">
        <w:t>see</w:t>
      </w:r>
      <w:r w:rsidR="003F2815" w:rsidRPr="001556CF">
        <w:t xml:space="preserve"> </w:t>
      </w:r>
      <w:r w:rsidR="00751C2B" w:rsidRPr="001556CF">
        <w:t>supporting</w:t>
      </w:r>
      <w:r w:rsidR="003F2815" w:rsidRPr="001556CF">
        <w:t xml:space="preserve"> information figure </w:t>
      </w:r>
      <w:r w:rsidR="00B754E8" w:rsidRPr="001556CF">
        <w:t>S5</w:t>
      </w:r>
      <w:r w:rsidR="003F2815" w:rsidRPr="001556CF">
        <w:t>).</w:t>
      </w:r>
      <w:r w:rsidRPr="001556CF">
        <w:t xml:space="preserve"> </w:t>
      </w:r>
      <w:r w:rsidR="00F87510" w:rsidRPr="001556CF">
        <w:t xml:space="preserve">As previously mentioned, </w:t>
      </w:r>
      <w:r w:rsidR="003F2815" w:rsidRPr="001556CF">
        <w:t xml:space="preserve">an additional </w:t>
      </w:r>
      <w:r w:rsidRPr="001556CF">
        <w:t xml:space="preserve">proton signal could be observed </w:t>
      </w:r>
      <w:r w:rsidR="008558E3" w:rsidRPr="001556CF">
        <w:t>at 6.2 p</w:t>
      </w:r>
      <w:r w:rsidR="004256F2">
        <w:t>p</w:t>
      </w:r>
      <w:r w:rsidR="008558E3" w:rsidRPr="001556CF">
        <w:t xml:space="preserve">m </w:t>
      </w:r>
      <w:r w:rsidR="00E81DBA" w:rsidRPr="001556CF">
        <w:t xml:space="preserve">in the </w:t>
      </w:r>
      <w:r w:rsidR="00E81DBA" w:rsidRPr="001556CF">
        <w:rPr>
          <w:vertAlign w:val="superscript"/>
        </w:rPr>
        <w:t>1</w:t>
      </w:r>
      <w:r w:rsidR="00E81DBA" w:rsidRPr="001556CF">
        <w:t xml:space="preserve">H-NMR spectra </w:t>
      </w:r>
      <w:r w:rsidR="008558E3" w:rsidRPr="001556CF">
        <w:t>recorded</w:t>
      </w:r>
      <w:r w:rsidR="00AC1A17" w:rsidRPr="001556CF">
        <w:t xml:space="preserve"> for meso-mandelide</w:t>
      </w:r>
      <w:r w:rsidR="008558E3" w:rsidRPr="001556CF">
        <w:t xml:space="preserve"> </w:t>
      </w:r>
      <w:r w:rsidR="00AC1A17" w:rsidRPr="001556CF">
        <w:t>using</w:t>
      </w:r>
      <w:r w:rsidR="008558E3" w:rsidRPr="001556CF">
        <w:t xml:space="preserve"> DMSO-</w:t>
      </w:r>
      <w:r w:rsidR="008558E3" w:rsidRPr="009918A0">
        <w:rPr>
          <w:i/>
        </w:rPr>
        <w:t>d</w:t>
      </w:r>
      <w:r w:rsidR="008558E3" w:rsidRPr="009918A0">
        <w:rPr>
          <w:i/>
          <w:vertAlign w:val="subscript"/>
        </w:rPr>
        <w:t>6</w:t>
      </w:r>
      <w:r w:rsidR="00AC1A17" w:rsidRPr="001556CF">
        <w:t xml:space="preserve"> as solvent</w:t>
      </w:r>
      <w:r w:rsidR="00E81DBA" w:rsidRPr="001556CF">
        <w:t>. The combination of both observations led to the hypothesis that</w:t>
      </w:r>
      <w:r w:rsidRPr="001556CF">
        <w:t xml:space="preserve"> racemisation</w:t>
      </w:r>
      <w:r w:rsidR="00AC1A17" w:rsidRPr="001556CF">
        <w:t xml:space="preserve"> of meso-</w:t>
      </w:r>
      <w:r w:rsidR="00AC1A17" w:rsidRPr="001556CF">
        <w:lastRenderedPageBreak/>
        <w:t>mandelide</w:t>
      </w:r>
      <w:r w:rsidRPr="001556CF">
        <w:t xml:space="preserve"> occurs via an enolic intermediate</w:t>
      </w:r>
      <w:r w:rsidR="00C82A6E" w:rsidRPr="001556CF">
        <w:t xml:space="preserve"> (scheme 1)</w:t>
      </w:r>
      <w:r w:rsidRPr="001556CF">
        <w:t xml:space="preserve"> which is sufficiently stabilised by DMSO and DMF</w:t>
      </w:r>
      <w:r w:rsidR="00AC1A17" w:rsidRPr="001556CF">
        <w:t xml:space="preserve"> thereby becoming apparent in the </w:t>
      </w:r>
      <w:r w:rsidR="00AC1A17" w:rsidRPr="001556CF">
        <w:rPr>
          <w:vertAlign w:val="superscript"/>
        </w:rPr>
        <w:t>1</w:t>
      </w:r>
      <w:r w:rsidR="00AC1A17" w:rsidRPr="001556CF">
        <w:t>H-NMR spectra</w:t>
      </w:r>
      <w:r w:rsidR="007B3A9C" w:rsidRPr="001556CF">
        <w:t>, while the formed enol would be conjugated to the aromatic ring and may thus account for the observed colour change.</w:t>
      </w:r>
    </w:p>
    <w:p w14:paraId="1B12339B" w14:textId="1B48F6AE" w:rsidR="007F4871" w:rsidRPr="001556CF" w:rsidRDefault="00716DF6" w:rsidP="009918A0">
      <w:r w:rsidRPr="001556CF">
        <w:t xml:space="preserve">This hypothesis was </w:t>
      </w:r>
      <w:r w:rsidR="00B41969" w:rsidRPr="001556CF">
        <w:t xml:space="preserve">verified </w:t>
      </w:r>
      <w:r w:rsidRPr="001556CF">
        <w:t>by adding trichloroacetyl isocyanate to the NMR sample</w:t>
      </w:r>
      <w:r w:rsidR="00B41969" w:rsidRPr="001556CF">
        <w:t>s of both rac-mandelide as well as meso-mandelide</w:t>
      </w:r>
      <w:r w:rsidRPr="001556CF">
        <w:t xml:space="preserve"> in DMSO-</w:t>
      </w:r>
      <w:r w:rsidRPr="009918A0">
        <w:rPr>
          <w:i/>
        </w:rPr>
        <w:t>d</w:t>
      </w:r>
      <w:r w:rsidRPr="009918A0">
        <w:rPr>
          <w:i/>
          <w:vertAlign w:val="subscript"/>
        </w:rPr>
        <w:t>6</w:t>
      </w:r>
      <w:r w:rsidR="00A93D00" w:rsidRPr="001556CF">
        <w:t xml:space="preserve"> (scheme 1)</w:t>
      </w:r>
      <w:r w:rsidR="00B41969" w:rsidRPr="001556CF">
        <w:t>. This reagent</w:t>
      </w:r>
      <w:r w:rsidR="006C2734" w:rsidRPr="001556CF">
        <w:t xml:space="preserve"> </w:t>
      </w:r>
      <w:r w:rsidRPr="001556CF">
        <w:t>is known to react quanti</w:t>
      </w:r>
      <w:r w:rsidR="003F2815" w:rsidRPr="001556CF">
        <w:t>tatively with alcohol moieties</w:t>
      </w:r>
      <w:r w:rsidR="00B41969" w:rsidRPr="001556CF">
        <w:t xml:space="preserve"> and has been previously used for structure elucidation</w:t>
      </w:r>
      <w:r w:rsidR="00CC0F76" w:rsidRPr="001556CF">
        <w:t xml:space="preserve"> of various alcohols, amines and phenols</w:t>
      </w:r>
      <w:r w:rsidR="00B41969" w:rsidRPr="001556CF">
        <w:t xml:space="preserve"> via </w:t>
      </w:r>
      <w:r w:rsidR="00B41969" w:rsidRPr="001556CF">
        <w:rPr>
          <w:vertAlign w:val="superscript"/>
        </w:rPr>
        <w:t>1</w:t>
      </w:r>
      <w:r w:rsidR="00B41969" w:rsidRPr="001556CF">
        <w:t>H-NMR spectroscopy</w:t>
      </w:r>
      <w:r w:rsidR="00BE6FA8" w:rsidRPr="001556CF">
        <w:t xml:space="preserve"> </w:t>
      </w:r>
      <w:r w:rsidR="003F2815" w:rsidRPr="001556CF">
        <w:fldChar w:fldCharType="begin" w:fldLock="1"/>
      </w:r>
      <w:r w:rsidR="00E47008">
        <w:instrText>ADDIN CSL_CITATION { "citationItems" : [ { "id" : "ITEM-1", "itemData" : { "DOI" : "10.1016/0040-4020(75)80141-4", "ISSN" : "00404020", "author" : [ { "dropping-particle" : "", "family" : "Bose", "given" : "A.K.", "non-dropping-particle" : "", "parse-names" : false, "suffix" : "" }, { "dropping-particle" : "", "family" : "Srinivasan", "given" : "P.R.", "non-dropping-particle" : "", "parse-names" : false, "suffix" : "" } ], "container-title" : "Tetrahedron", "id" : "ITEM-1", "issue" : "24", "issued" : { "date-parts" : [ [ "1975", "1" ] ] }, "page" : "3025-3029", "title" : "NMR spectral studies\u2014XII", "type" : "article-journal", "volume" : "31" }, "uris" : [ "http://www.mendeley.com/documents/?uuid=475752df-995c-3e89-813f-be860cecfd6d" ] }, { "id" : "ITEM-2", "itemData" : { "DOI" : "10.1002/jbm.a.32599", "ISSN" : "1552-4965", "PMID" : "19777570", "abstract" : "Trichloroacetyl isocyanate reacts rapidly and quantitatively with both acid and hydroxyl chain ends to form derivatives that can be readily determined by (1)H-NMR spectroscopy. This method provides a convenient mean for characterization of polyethylene terephthalate (PET) end-groups. The (1)H-NMR spectroscopy has been applied to describe the chemical aging of the PET vascular prostheses by determination of the hydroxyl and carboxyl end-group concentrations and therefore the macromolecular weight. To validate (1)H-NMR results, we used chemical titration of the end-groups and classical viscosimetric method as complementary techniques. The analyses made on the explants of different lifetime demonstrated a significant deterioration compared with the virgin prostheses. A high degradation of macromolecular weight is observed. This phenomenon is explained by a random scission of the ester linkages.", "author" : [ { "dropping-particle" : "", "family" : "Chaouch", "given" : "W", "non-dropping-particle" : "", "parse-names" : false, "suffix" : "" }, { "dropping-particle" : "", "family" : "Dieval", "given" : "F", "non-dropping-particle" : "", "parse-names" : false, "suffix" : "" }, { "dropping-particle" : "", "family" : "Nouen", "given" : "D", "non-dropping-particle" : "Le", "parse-names" : false, "suffix" : "" }, { "dropping-particle" : "", "family" : "Defoin", "given" : "A", "non-dropping-particle" : "", "parse-names" : false, "suffix" : "" }, { "dropping-particle" : "", "family" : "Chakfe", "given" : "N", "non-dropping-particle" : "", "parse-names" : false, "suffix" : "" }, { "dropping-particle" : "", "family" : "Durand", "given" : "B", "non-dropping-particle" : "", "parse-names" : false, "suffix" : "" } ], "container-title" : "Journal of biomedical materials research. Part A", "id" : "ITEM-2", "issue" : "3", "issued" : { "date-parts" : [ [ "2009", "12", "1" ] ] }, "language" : "en", "note" : "NULL", "page" : "939-52", "publisher" : "Wiley Subscription Services, Inc., A Wiley Company", "title" : "1H-NMR spectroscopic study of the effect of aging vascular prostheses made of poly(ethylene terephthalate) on the macromolecular weight.", "type" : "article-journal", "volume" : "91" }, "uris" : [ "http://www.mendeley.com/documents/?uuid=3fa6c80c-e2a1-46aa-a11c-5727303943b5" ] }, { "id" : "ITEM-3", "itemData" : { "DOI" : "10.1002/marc.200900087", "ISBN" : "1022-1336", "ISSN" : "10221336", "PMID" : "21638387", "abstract" : "Chemical modification reactions of alkyne containing polyHEMA-based macroporous network structures (cryogels) by Cu(I) catalyzed azide-alkyne 'click' cycloaddition reactions and their monitoring and quantification with high-resolution magic angle spinning (hr-MAS) NMR spectroscopy are reported. Complete conversion is obtained when benzylazide is reacted with the grafted alkyne function, but only partial conversion is observed when using azide-modified poly(ethylene glycol) (PEG-N(3) ). Subsequent addition of benzylazide consumes all remaining alkyne groups. All chemical modifications are easily monitored at each stage using hr-MAS NMR spectroscopy. The alkyne functionality and the resulting triazole ring provide well resolved (1) H resonances to monitor and quantify the progress of such 'click' reactions in general.", "author" : [ { "dropping-particle" : "", "family" : "Camp", "given" : "Wim", "non-dropping-particle" : "Van", "parse-names" : false, "suffix" : "" }, { "dropping-particle" : "", "family" : "Dispinar", "given" : "Tugba", "non-dropping-particle" : "", "parse-names" : false, "suffix" : "" }, { "dropping-particle" : "", "family" : "Dervaux", "given" : "Bart", "non-dropping-particle" : "", "parse-names" : false, "suffix" : "" }, { "dropping-particle" : "", "family" : "Prez", "given" : "Filip E.", "non-dropping-particle" : "Du", "parse-names" : false, "suffix" : "" }, { "dropping-particle" : "", "family" : "Martins", "given" : "Jos\u00e9 C.", "non-dropping-particle" : "", "parse-names" : false, "suffix" : "" }, { "dropping-particle" : "", "family" : "Fritzinger", "given" : "Bernd", "non-dropping-particle" : "", "parse-names" : false, "suffix" : "" } ], "container-title" : "Macromolecular Rapid Communications", "id" : "ITEM-3", "issue" : "15", "issued" : { "date-parts" : [ [ "2009" ] ] }, "page" : "1328-1333", "title" : "'Click' Functionalization of cryogels conveniently verified and quantified using high-resolution MAS NMR spectroscopya", "type" : "article-journal", "volume" : "30" }, "uris" : [ "http://www.mendeley.com/documents/?uuid=424ed1ce-e84f-4c8f-9bef-e3b666881f94" ] } ], "mendeley" : { "formattedCitation" : "[28\u201330]", "plainTextFormattedCitation" : "[28\u201330]", "previouslyFormattedCitation" : "[28\u201330]" }, "properties" : {  }, "schema" : "https://github.com/citation-style-language/schema/raw/master/csl-citation.json" }</w:instrText>
      </w:r>
      <w:r w:rsidR="003F2815" w:rsidRPr="001556CF">
        <w:fldChar w:fldCharType="separate"/>
      </w:r>
      <w:r w:rsidR="00E47008" w:rsidRPr="00E47008">
        <w:rPr>
          <w:noProof/>
        </w:rPr>
        <w:t>[28–30]</w:t>
      </w:r>
      <w:r w:rsidR="003F2815" w:rsidRPr="001556CF">
        <w:fldChar w:fldCharType="end"/>
      </w:r>
      <w:r w:rsidR="00A93D00" w:rsidRPr="001556CF">
        <w:t>.</w:t>
      </w:r>
      <w:r w:rsidRPr="001556CF">
        <w:t xml:space="preserve"> The </w:t>
      </w:r>
      <w:r w:rsidR="003253AF" w:rsidRPr="001556CF">
        <w:rPr>
          <w:vertAlign w:val="superscript"/>
        </w:rPr>
        <w:t>1</w:t>
      </w:r>
      <w:r w:rsidR="003253AF" w:rsidRPr="001556CF">
        <w:t>H-NMR spectra</w:t>
      </w:r>
      <w:r w:rsidRPr="001556CF">
        <w:t xml:space="preserve"> (</w:t>
      </w:r>
      <w:r w:rsidR="003F2815" w:rsidRPr="001556CF">
        <w:t xml:space="preserve">figure </w:t>
      </w:r>
      <w:r w:rsidR="00B754E8" w:rsidRPr="001556CF">
        <w:t>3</w:t>
      </w:r>
      <w:r w:rsidRPr="001556CF">
        <w:t>)</w:t>
      </w:r>
      <w:r w:rsidR="006C2734" w:rsidRPr="001556CF">
        <w:t xml:space="preserve"> </w:t>
      </w:r>
      <w:r w:rsidRPr="001556CF">
        <w:t xml:space="preserve">reveal an inversion of the ratio between both diastereomers </w:t>
      </w:r>
      <w:r w:rsidR="00F747BA" w:rsidRPr="001556CF">
        <w:t>starting from</w:t>
      </w:r>
      <w:r w:rsidRPr="001556CF">
        <w:t xml:space="preserve"> meso-mandelide</w:t>
      </w:r>
      <w:r w:rsidR="00B754E8" w:rsidRPr="001556CF">
        <w:t xml:space="preserve"> dissolved in DMSO-</w:t>
      </w:r>
      <w:r w:rsidR="00B754E8" w:rsidRPr="009918A0">
        <w:rPr>
          <w:i/>
        </w:rPr>
        <w:t>d</w:t>
      </w:r>
      <w:r w:rsidR="00B754E8" w:rsidRPr="009918A0">
        <w:rPr>
          <w:i/>
          <w:vertAlign w:val="subscript"/>
        </w:rPr>
        <w:t>6</w:t>
      </w:r>
      <w:r w:rsidR="00B754E8" w:rsidRPr="001556CF">
        <w:t xml:space="preserve"> (figure 3A)</w:t>
      </w:r>
      <w:r w:rsidRPr="001556CF">
        <w:t>, which may be explained by the fact that rac-mandelide is thermodynamically more</w:t>
      </w:r>
      <w:r w:rsidR="00D568A0" w:rsidRPr="001556CF">
        <w:t xml:space="preserve"> stable</w:t>
      </w:r>
      <w:r w:rsidR="00CF4BFE" w:rsidRPr="001556CF">
        <w:t xml:space="preserve"> and is not readily converted to the enolic intermediate </w:t>
      </w:r>
      <w:r w:rsidR="00F747BA"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F747BA" w:rsidRPr="001556CF">
        <w:fldChar w:fldCharType="separate"/>
      </w:r>
      <w:r w:rsidR="00E47008" w:rsidRPr="00E47008">
        <w:rPr>
          <w:noProof/>
        </w:rPr>
        <w:t>[21]</w:t>
      </w:r>
      <w:r w:rsidR="00F747BA" w:rsidRPr="001556CF">
        <w:fldChar w:fldCharType="end"/>
      </w:r>
      <w:r w:rsidR="00D568A0" w:rsidRPr="001556CF">
        <w:t>.</w:t>
      </w:r>
      <w:r w:rsidRPr="001556CF">
        <w:t xml:space="preserve"> </w:t>
      </w:r>
      <w:r w:rsidR="00CF4BFE" w:rsidRPr="001556CF">
        <w:t>Meso-mandelide on the other hand is converted to the TAIC-adduct thereby depleting the meso-pool and resulting in the inversion of the ratio between both diastereomers.</w:t>
      </w:r>
      <w:r w:rsidR="00CC0F76" w:rsidRPr="001556CF">
        <w:t xml:space="preserve"> This is consistent with the epimerisation reported in table 2, in which the conversion of meso-mandelide to racemic mandelide was demonstrated.</w:t>
      </w:r>
      <w:r w:rsidR="007A321A" w:rsidRPr="001556CF">
        <w:t xml:space="preserve"> </w:t>
      </w:r>
      <w:r w:rsidR="00B754E8" w:rsidRPr="001556CF">
        <w:t>This hypothesis is consistent with the fact that solutions of rac-mandelide in DMSO-</w:t>
      </w:r>
      <w:r w:rsidR="00B754E8" w:rsidRPr="009918A0">
        <w:rPr>
          <w:i/>
        </w:rPr>
        <w:t>d</w:t>
      </w:r>
      <w:r w:rsidR="00B754E8" w:rsidRPr="009918A0">
        <w:rPr>
          <w:i/>
          <w:vertAlign w:val="subscript"/>
        </w:rPr>
        <w:t>6</w:t>
      </w:r>
      <w:r w:rsidR="00B754E8" w:rsidRPr="001556CF">
        <w:t xml:space="preserve"> (figure 3B) do not change in composition when TAIC is added.</w:t>
      </w:r>
    </w:p>
    <w:p w14:paraId="3EA00FA5" w14:textId="77777777" w:rsidR="009E7A2B" w:rsidRPr="001556CF" w:rsidRDefault="009E7A2B" w:rsidP="009918A0">
      <w:pPr>
        <w:pStyle w:val="Kop2"/>
      </w:pPr>
      <w:r w:rsidRPr="001556CF">
        <w:t>Comparison of the polymerisation kinetics of lactide and mandelide</w:t>
      </w:r>
    </w:p>
    <w:p w14:paraId="6C9C3329" w14:textId="77777777" w:rsidR="008821F7" w:rsidRPr="001556CF" w:rsidRDefault="00EB32FD" w:rsidP="009918A0">
      <w:r w:rsidRPr="001556CF">
        <w:t xml:space="preserve">Since NMR spectra recorded in </w:t>
      </w:r>
      <w:r w:rsidR="00081C73" w:rsidRPr="001556CF">
        <w:t xml:space="preserve">e.g. </w:t>
      </w:r>
      <w:r w:rsidR="00B64CF6" w:rsidRPr="001556CF">
        <w:t xml:space="preserve">toluene </w:t>
      </w:r>
      <w:r w:rsidRPr="001556CF">
        <w:t>indicate</w:t>
      </w:r>
      <w:r w:rsidR="00D568A0" w:rsidRPr="001556CF">
        <w:t>d</w:t>
      </w:r>
      <w:r w:rsidRPr="001556CF">
        <w:t xml:space="preserve"> that both</w:t>
      </w:r>
      <w:r w:rsidR="00B64CF6" w:rsidRPr="001556CF">
        <w:t xml:space="preserve"> mandelide</w:t>
      </w:r>
      <w:r w:rsidRPr="001556CF">
        <w:t xml:space="preserve"> diastereomers are in fact pure</w:t>
      </w:r>
      <w:r w:rsidR="00B64CF6" w:rsidRPr="001556CF">
        <w:t xml:space="preserve"> and only small amounts (</w:t>
      </w:r>
      <w:r w:rsidR="00505EAB" w:rsidRPr="001556CF">
        <w:t>≤</w:t>
      </w:r>
      <w:r w:rsidR="00B64CF6" w:rsidRPr="001556CF">
        <w:t xml:space="preserve"> </w:t>
      </w:r>
      <w:r w:rsidR="00505EAB" w:rsidRPr="001556CF">
        <w:t>7</w:t>
      </w:r>
      <w:r w:rsidR="00B64CF6" w:rsidRPr="001556CF">
        <w:t>%) of the other diastereomer are present</w:t>
      </w:r>
      <w:r w:rsidRPr="001556CF">
        <w:t>, m</w:t>
      </w:r>
      <w:r w:rsidR="007F5830" w:rsidRPr="001556CF">
        <w:t xml:space="preserve">eso-mandelide and </w:t>
      </w:r>
      <w:r w:rsidR="003F2815" w:rsidRPr="001556CF">
        <w:t>DL</w:t>
      </w:r>
      <w:r w:rsidR="00656C48" w:rsidRPr="001556CF">
        <w:t>-</w:t>
      </w:r>
      <w:r w:rsidR="007F5830" w:rsidRPr="001556CF">
        <w:t>lactide were applied</w:t>
      </w:r>
      <w:r w:rsidR="00C77ABB" w:rsidRPr="001556CF">
        <w:t xml:space="preserve"> as monomers for</w:t>
      </w:r>
      <w:r w:rsidR="007F5830" w:rsidRPr="001556CF">
        <w:t xml:space="preserve"> (co)polymerisations. </w:t>
      </w:r>
    </w:p>
    <w:p w14:paraId="1D85097B" w14:textId="098AEFCA" w:rsidR="007F5830" w:rsidRPr="001556CF" w:rsidRDefault="00CA12A7" w:rsidP="009918A0">
      <w:r w:rsidRPr="001556CF">
        <w:t>Although both lactide as well as mandelide polymerise via the same ring-opening p</w:t>
      </w:r>
      <w:r w:rsidR="00701212" w:rsidRPr="001556CF">
        <w:t xml:space="preserve">olymerisation mechanism, </w:t>
      </w:r>
      <w:r w:rsidRPr="001556CF">
        <w:t xml:space="preserve">limited information is available on the polymerisation of mandelide </w:t>
      </w:r>
      <w:r w:rsidR="00B11DB5" w:rsidRPr="001556CF">
        <w:t xml:space="preserve">using </w:t>
      </w:r>
      <w:r w:rsidRPr="001556CF">
        <w:t>the</w:t>
      </w:r>
      <w:r w:rsidR="00B11DB5" w:rsidRPr="001556CF">
        <w:t xml:space="preserve"> experimental</w:t>
      </w:r>
      <w:r w:rsidRPr="001556CF">
        <w:t xml:space="preserve"> conditions commonly applied </w:t>
      </w:r>
      <w:r w:rsidR="00B11DB5" w:rsidRPr="001556CF">
        <w:t xml:space="preserve">for </w:t>
      </w:r>
      <w:r w:rsidRPr="001556CF">
        <w:t xml:space="preserve">lactide polymerisations. </w:t>
      </w:r>
      <w:r w:rsidR="004B46E4" w:rsidRPr="001556CF">
        <w:t>Indeed,</w:t>
      </w:r>
      <w:r w:rsidRPr="001556CF">
        <w:t xml:space="preserve"> Liu </w:t>
      </w:r>
      <w:r w:rsidRPr="001556CF">
        <w:rPr>
          <w:i/>
        </w:rPr>
        <w:t xml:space="preserve">et al. </w:t>
      </w:r>
      <w:r w:rsidRPr="001556CF">
        <w:t>mentioned the limited sol</w:t>
      </w:r>
      <w:r w:rsidR="00804E77" w:rsidRPr="001556CF">
        <w:t xml:space="preserve">ubility of mandelide in toluene and </w:t>
      </w:r>
      <w:r w:rsidR="00197F38" w:rsidRPr="001556CF">
        <w:t>therefore selected</w:t>
      </w:r>
      <w:r w:rsidR="00804E77" w:rsidRPr="001556CF">
        <w:t xml:space="preserve"> </w:t>
      </w:r>
      <w:r w:rsidR="00197F38" w:rsidRPr="001556CF">
        <w:t>acetonitrile</w:t>
      </w:r>
      <w:r w:rsidR="00B11DB5" w:rsidRPr="001556CF">
        <w:t xml:space="preserve"> (solubility 1.5 M at 50</w:t>
      </w:r>
      <w:r w:rsidR="00FF499D" w:rsidRPr="001556CF">
        <w:t xml:space="preserve"> </w:t>
      </w:r>
      <w:r w:rsidR="00B11DB5" w:rsidRPr="001556CF">
        <w:t>°C) as a solvent to perform the polymerisation of mandelide</w:t>
      </w:r>
      <w:r w:rsidR="00197F38" w:rsidRPr="001556CF">
        <w:t xml:space="preserve">. </w:t>
      </w:r>
      <w:r w:rsidR="00B11DB5" w:rsidRPr="001556CF">
        <w:t>However</w:t>
      </w:r>
      <w:r w:rsidR="008821F7" w:rsidRPr="001556CF">
        <w:t>,</w:t>
      </w:r>
      <w:r w:rsidR="00194BA0" w:rsidRPr="001556CF">
        <w:t xml:space="preserve"> when considering the Sn(II)octoate catalyst system</w:t>
      </w:r>
      <w:r w:rsidR="00B11DB5" w:rsidRPr="001556CF">
        <w:t>, polymerisation</w:t>
      </w:r>
      <w:r w:rsidR="004E5555" w:rsidRPr="001556CF">
        <w:t>s</w:t>
      </w:r>
      <w:r w:rsidR="00B11DB5" w:rsidRPr="001556CF">
        <w:t xml:space="preserve"> of lactide are generally performed at</w:t>
      </w:r>
      <w:r w:rsidR="00194BA0" w:rsidRPr="001556CF">
        <w:t xml:space="preserve"> temperatures exceeding</w:t>
      </w:r>
      <w:r w:rsidR="00B11DB5" w:rsidRPr="001556CF">
        <w:t xml:space="preserve"> </w:t>
      </w:r>
      <w:r w:rsidR="00194BA0" w:rsidRPr="001556CF">
        <w:t>10</w:t>
      </w:r>
      <w:r w:rsidR="00B11DB5" w:rsidRPr="001556CF">
        <w:t>0</w:t>
      </w:r>
      <w:r w:rsidR="00FF499D" w:rsidRPr="001556CF">
        <w:t xml:space="preserve"> </w:t>
      </w:r>
      <w:r w:rsidR="00B11DB5" w:rsidRPr="001556CF">
        <w:t>°C</w:t>
      </w:r>
      <w:r w:rsidR="007B3A9C" w:rsidRPr="001556CF">
        <w:t xml:space="preserve"> in</w:t>
      </w:r>
      <w:r w:rsidR="00194BA0" w:rsidRPr="001556CF">
        <w:t xml:space="preserve"> bulk or in high-boiling solvents such as</w:t>
      </w:r>
      <w:r w:rsidR="007B3A9C" w:rsidRPr="001556CF">
        <w:t xml:space="preserve"> toluene</w:t>
      </w:r>
      <w:r w:rsidR="00B11DB5" w:rsidRPr="001556CF">
        <w:t xml:space="preserve"> </w:t>
      </w:r>
      <w:r w:rsidR="007B3A9C" w:rsidRPr="001556CF">
        <w:fldChar w:fldCharType="begin" w:fldLock="1"/>
      </w:r>
      <w:r w:rsidR="00E47008">
        <w:instrText>ADDIN CSL_CITATION { "citationItems" : [ { "id" : "ITEM-1", "itemData" : { "DOI" : "10.1002/pat.3281", "ISSN" : "10427147", "author" : [ { "dropping-particle" : "", "family" : "Slomkowski", "given" : "Stanislaw", "non-dropping-particle" : "", "parse-names" : false, "suffix" : "" }, { "dropping-particle" : "", "family" : "Penczek", "given" : "Stanislaw", "non-dropping-particle" : "", "parse-names" : false, "suffix" : "" }, { "dropping-particle" : "", "family" : "Duda", "given" : "Andrzej", "non-dropping-particle" : "", "parse-names" : false, "suffix" : "" } ], "container-title" : "Polymers for Advanced Technologies", "id" : "ITEM-1", "issue" : "February", "issued" : { "date-parts" : [ [ "2014", "3", "31" ] ] }, "page" : "n/a-n/a", "title" : "Polylactides-an overview", "type" : "article-journal", "volume" : "2014" }, "uris" : [ "http://www.mendeley.com/documents/?uuid=a5c69d16-6957-4980-99b0-09fc15d88d25" ] } ], "mendeley" : { "formattedCitation" : "[18]", "plainTextFormattedCitation" : "[18]", "previouslyFormattedCitation" : "[18]" }, "properties" : {  }, "schema" : "https://github.com/citation-style-language/schema/raw/master/csl-citation.json" }</w:instrText>
      </w:r>
      <w:r w:rsidR="007B3A9C" w:rsidRPr="001556CF">
        <w:fldChar w:fldCharType="separate"/>
      </w:r>
      <w:r w:rsidR="00E47008" w:rsidRPr="00E47008">
        <w:rPr>
          <w:noProof/>
        </w:rPr>
        <w:t>[18]</w:t>
      </w:r>
      <w:r w:rsidR="007B3A9C" w:rsidRPr="001556CF">
        <w:fldChar w:fldCharType="end"/>
      </w:r>
      <w:r w:rsidR="00B11DB5" w:rsidRPr="001556CF">
        <w:t>. At this temperature</w:t>
      </w:r>
      <w:r w:rsidR="004E5555" w:rsidRPr="001556CF">
        <w:t>, the</w:t>
      </w:r>
      <w:r w:rsidR="00B11DB5" w:rsidRPr="001556CF">
        <w:t xml:space="preserve"> solubility of meso-mandelide in toluene is not an issue. Moreover, the results in table </w:t>
      </w:r>
      <w:r w:rsidR="003606A7" w:rsidRPr="001556CF">
        <w:t xml:space="preserve">2 </w:t>
      </w:r>
      <w:r w:rsidR="00B11DB5" w:rsidRPr="001556CF">
        <w:t xml:space="preserve">indicated </w:t>
      </w:r>
      <w:r w:rsidR="004E5555" w:rsidRPr="001556CF">
        <w:t xml:space="preserve">that </w:t>
      </w:r>
      <w:r w:rsidR="00B11DB5" w:rsidRPr="001556CF">
        <w:t>racemisation of meso-</w:t>
      </w:r>
      <w:r w:rsidR="00B11DB5" w:rsidRPr="001556CF">
        <w:lastRenderedPageBreak/>
        <w:t>mandelide is less likely to occur in toluene than in acetonitrile.</w:t>
      </w:r>
      <w:r w:rsidR="00C77ABB" w:rsidRPr="001556CF">
        <w:t xml:space="preserve"> Therefore, t</w:t>
      </w:r>
      <w:r w:rsidR="00161252" w:rsidRPr="001556CF">
        <w:t>he polymerisation rate constants for both monomers were first determined in toluene at 100</w:t>
      </w:r>
      <w:r w:rsidR="00A54CEB" w:rsidRPr="001556CF">
        <w:t xml:space="preserve"> </w:t>
      </w:r>
      <w:r w:rsidR="00161252" w:rsidRPr="001556CF">
        <w:t>°C for the neohexanol/</w:t>
      </w:r>
      <w:r w:rsidR="00F00B90" w:rsidRPr="001556CF">
        <w:t>Sn(2-ethylhexanoate)</w:t>
      </w:r>
      <w:r w:rsidR="00F00B90" w:rsidRPr="001556CF">
        <w:rPr>
          <w:vertAlign w:val="subscript"/>
        </w:rPr>
        <w:t>2</w:t>
      </w:r>
      <w:r w:rsidR="00161252" w:rsidRPr="001556CF">
        <w:t xml:space="preserve"> initiator/catalyst system.</w:t>
      </w:r>
      <w:r w:rsidR="00B64CF6" w:rsidRPr="001556CF">
        <w:t xml:space="preserve"> This catalyst was selected based on</w:t>
      </w:r>
      <w:r w:rsidR="00194BA0" w:rsidRPr="001556CF">
        <w:t xml:space="preserve"> its</w:t>
      </w:r>
      <w:r w:rsidR="00B64CF6" w:rsidRPr="001556CF">
        <w:t xml:space="preserve"> preferred stat</w:t>
      </w:r>
      <w:r w:rsidR="00194BA0" w:rsidRPr="001556CF">
        <w:t>us</w:t>
      </w:r>
      <w:r w:rsidR="00B64CF6" w:rsidRPr="001556CF">
        <w:t xml:space="preserve"> in industrial applications owing to its lower sensitivity to moisture and oxygen </w:t>
      </w:r>
      <w:r w:rsidR="00F324C2" w:rsidRPr="001556CF">
        <w:fldChar w:fldCharType="begin" w:fldLock="1"/>
      </w:r>
      <w:r w:rsidR="00E47008">
        <w:instrText>ADDIN CSL_CITATION { "citationItems" : [ { "id" : "ITEM-1", "itemData" : { "DOI" : "10.1016/j.progpolymsci.2006.08.004", "ISBN" : "0079-6700", "ISSN" : "00796700", "author" : [ { "dropping-particle" : "", "family" : "Coulembier", "given" : "Olivier", "non-dropping-particle" : "", "parse-names" : false, "suffix" : "" }, { "dropping-particle" : "", "family" : "Deg\u00e9e", "given" : "Philippe", "non-dropping-particle" : "", "parse-names" : false, "suffix" : "" }, { "dropping-particle" : "", "family" : "Hedrick", "given" : "James L.", "non-dropping-particle" : "", "parse-names" : false, "suffix" : "" }, { "dropping-particle" : "", "family" : "Dubois", "given" : "Philippe", "non-dropping-particle" : "", "parse-names" : false, "suffix" : "" } ], "container-title" : "Progress in Polymer Science", "id" : "ITEM-1", "issue" : "8", "issued" : { "date-parts" : [ [ "2006", "8" ] ] }, "page" : "723-747", "title" : "From controlled ring-opening polymerization to biodegradable aliphatic polyester: Especially poly(\u03b2-malic acid) derivatives", "type" : "article-journal", "volume" : "31" }, "uris" : [ "http://www.mendeley.com/documents/?uuid=dae4cc5a-f2f2-4114-a824-eaf8bbfb43c1" ] } ], "mendeley" : { "formattedCitation" : "[31]", "plainTextFormattedCitation" : "[31]", "previouslyFormattedCitation" : "[31]" }, "properties" : {  }, "schema" : "https://github.com/citation-style-language/schema/raw/master/csl-citation.json" }</w:instrText>
      </w:r>
      <w:r w:rsidR="00F324C2" w:rsidRPr="001556CF">
        <w:fldChar w:fldCharType="separate"/>
      </w:r>
      <w:r w:rsidR="00E47008" w:rsidRPr="00E47008">
        <w:rPr>
          <w:noProof/>
        </w:rPr>
        <w:t>[31]</w:t>
      </w:r>
      <w:r w:rsidR="00F324C2" w:rsidRPr="001556CF">
        <w:fldChar w:fldCharType="end"/>
      </w:r>
      <w:r w:rsidR="00B64CF6" w:rsidRPr="001556CF">
        <w:t>.</w:t>
      </w:r>
      <w:r w:rsidR="00405FE1" w:rsidRPr="001556CF">
        <w:t xml:space="preserve"> The </w:t>
      </w:r>
      <w:r w:rsidR="00E079F6" w:rsidRPr="001556CF">
        <w:t xml:space="preserve">obtained </w:t>
      </w:r>
      <w:r w:rsidR="00405FE1" w:rsidRPr="001556CF">
        <w:t xml:space="preserve">results are visualised in </w:t>
      </w:r>
      <w:r w:rsidR="00777567" w:rsidRPr="001556CF">
        <w:t>figure 4</w:t>
      </w:r>
      <w:r w:rsidR="00405FE1" w:rsidRPr="001556CF">
        <w:t xml:space="preserve">. As </w:t>
      </w:r>
      <w:r w:rsidR="00E079F6" w:rsidRPr="001556CF">
        <w:t>shown</w:t>
      </w:r>
      <w:r w:rsidR="00405FE1" w:rsidRPr="001556CF">
        <w:t xml:space="preserve"> in</w:t>
      </w:r>
      <w:r w:rsidR="00DE0565" w:rsidRPr="001556CF">
        <w:t xml:space="preserve"> figure </w:t>
      </w:r>
      <w:r w:rsidR="00777567" w:rsidRPr="001556CF">
        <w:t>4A</w:t>
      </w:r>
      <w:r w:rsidR="00E079F6" w:rsidRPr="001556CF">
        <w:t>,</w:t>
      </w:r>
      <w:r w:rsidR="00405FE1" w:rsidRPr="001556CF">
        <w:t xml:space="preserve"> the evolution of </w:t>
      </w:r>
      <w:r w:rsidR="00DE0565" w:rsidRPr="001556CF">
        <w:t xml:space="preserve">the </w:t>
      </w:r>
      <w:r w:rsidR="00405FE1" w:rsidRPr="001556CF">
        <w:t xml:space="preserve">poly(lactide) molecular weight closely matches the values expected based on the monomer conversion determined via </w:t>
      </w:r>
      <w:r w:rsidR="00E027CC" w:rsidRPr="001556CF">
        <w:rPr>
          <w:vertAlign w:val="superscript"/>
        </w:rPr>
        <w:t>1</w:t>
      </w:r>
      <w:r w:rsidR="00E027CC" w:rsidRPr="001556CF">
        <w:t>H-</w:t>
      </w:r>
      <w:r w:rsidR="00405FE1" w:rsidRPr="001556CF">
        <w:t xml:space="preserve">NMR spectroscopy. </w:t>
      </w:r>
    </w:p>
    <w:p w14:paraId="2B479944" w14:textId="19C513F9" w:rsidR="0044374A" w:rsidRPr="00784D8B" w:rsidRDefault="007F5830" w:rsidP="00393154">
      <w:pPr>
        <w:rPr>
          <w:color w:val="FF0000"/>
        </w:rPr>
      </w:pPr>
      <w:r w:rsidRPr="001556CF">
        <w:t xml:space="preserve">Poly(mandelide) follows a similar curve although a plateau is reached at longer polymerisation times which can be attributed to the higher degree of steric hindrance around the diester ring. However, a pronounced deviation from the expected molecular weight was observed. This discrepancy between the </w:t>
      </w:r>
      <w:r w:rsidR="00777567" w:rsidRPr="001556CF">
        <w:t xml:space="preserve">targeted </w:t>
      </w:r>
      <w:r w:rsidRPr="001556CF">
        <w:t xml:space="preserve">and the </w:t>
      </w:r>
      <w:r w:rsidR="00777567" w:rsidRPr="001556CF">
        <w:t xml:space="preserve">actual </w:t>
      </w:r>
      <w:r w:rsidRPr="001556CF">
        <w:t xml:space="preserve">molecular weight has been previously reported for poly(mandelide) and was attributed to side reactions </w:t>
      </w:r>
      <w:r w:rsidR="00777567" w:rsidRPr="001556CF">
        <w:t xml:space="preserve">occurring for </w:t>
      </w:r>
      <w:r w:rsidRPr="001556CF">
        <w:t>the mandelide monomer</w:t>
      </w:r>
      <w:r w:rsidR="00E079F6" w:rsidRPr="001556CF">
        <w:t xml:space="preserve"> </w:t>
      </w:r>
      <w:r w:rsidRPr="001556CF">
        <w:fldChar w:fldCharType="begin" w:fldLock="1"/>
      </w:r>
      <w:r w:rsidR="00E47008">
        <w:instrText>ADDIN CSL_CITATION { "citationItems" : [ { "id" : "ITEM-1", "itemData" : { "abstract" : "The present invention provides a process for the direct synthesis of high melting polymers made from dimeric cyclic esters. In particular, the present invention provides a process for synthesis of polylactic acid (PLA) from racemic materials such as racemic lactide and polymandelide from mandelide. The process further provides racemic metal organic ligand catalysts such as racemic salbinap that catalyzes the polymerization of racemic dimeric cyclic ester monomers to a polylactide stereocomplex. Polymandelide and mixed dimeric cyclic esters are also prepared in the presence of low amounts of water.", "author" : [ { "dropping-particle" : "", "family" : "Baker", "given" : "G L", "non-dropping-particle" : "", "parse-names" : false, "suffix" : "" }, { "dropping-particle" : "", "family" : "Smith", "given" : "M R", "non-dropping-particle" : "", "parse-names" : false, "suffix" : "" } ], "id" : "ITEM-1", "issued" : { "date-parts" : [ [ "2002" ] ] }, "note" : "US Patent 6,469,133", "publisher" : "United States Patent", "publisher-place" : "United States", "title" : "Process for the preparation of polymers of dimeric cyclic esters", "type" : "patent" }, "uris" : [ "http://www.mendeley.com/documents/?uuid=8a48093a-b7f3-46c2-9c8d-a8ece066c564" ] } ], "mendeley" : { "formattedCitation" : "[32]", "plainTextFormattedCitation" : "[32]", "previouslyFormattedCitation" : "[32]" }, "properties" : {  }, "schema" : "https://github.com/citation-style-language/schema/raw/master/csl-citation.json" }</w:instrText>
      </w:r>
      <w:r w:rsidRPr="001556CF">
        <w:fldChar w:fldCharType="separate"/>
      </w:r>
      <w:r w:rsidR="00E47008" w:rsidRPr="00E47008">
        <w:rPr>
          <w:noProof/>
        </w:rPr>
        <w:t>[32]</w:t>
      </w:r>
      <w:r w:rsidRPr="001556CF">
        <w:fldChar w:fldCharType="end"/>
      </w:r>
      <w:r w:rsidR="00194BA0" w:rsidRPr="001556CF">
        <w:t>.</w:t>
      </w:r>
      <w:r w:rsidRPr="001556CF">
        <w:t xml:space="preserve"> </w:t>
      </w:r>
      <w:r w:rsidR="00777567" w:rsidRPr="001556CF">
        <w:t>However, the authors did not further specify the nature of these side reaction</w:t>
      </w:r>
      <w:r w:rsidR="00E079F6" w:rsidRPr="001556CF">
        <w:t>s</w:t>
      </w:r>
      <w:r w:rsidR="00777567" w:rsidRPr="001556CF">
        <w:t xml:space="preserve">. </w:t>
      </w:r>
      <w:r w:rsidRPr="001556CF">
        <w:t xml:space="preserve">Given the high reaction temperatures, </w:t>
      </w:r>
      <w:r w:rsidR="003253AF" w:rsidRPr="001556CF">
        <w:t xml:space="preserve">the above-mentioned </w:t>
      </w:r>
      <w:r w:rsidR="00194BA0" w:rsidRPr="001556CF">
        <w:t xml:space="preserve">epimerisation </w:t>
      </w:r>
      <w:r w:rsidR="003253AF" w:rsidRPr="001556CF">
        <w:t>of meso-mandelide may contribute to the lower than expected molecular weights</w:t>
      </w:r>
      <w:r w:rsidR="00777567" w:rsidRPr="001556CF">
        <w:t xml:space="preserve"> (i.e. 4-5 kg/mol instead of 13 kg/mol)</w:t>
      </w:r>
      <w:r w:rsidR="003253AF" w:rsidRPr="001556CF">
        <w:t>.</w:t>
      </w:r>
      <w:r w:rsidRPr="001556CF">
        <w:t xml:space="preserve"> </w:t>
      </w:r>
      <w:r w:rsidR="00777567" w:rsidRPr="001556CF">
        <w:t>Indeed, the form</w:t>
      </w:r>
      <w:r w:rsidR="00816D25" w:rsidRPr="001556CF">
        <w:t>ed</w:t>
      </w:r>
      <w:r w:rsidR="00777567" w:rsidRPr="001556CF">
        <w:t xml:space="preserve"> enolic intermediate may act as an additional initiator. This would explain why the </w:t>
      </w:r>
      <w:r w:rsidR="004A79A0" w:rsidRPr="001556CF">
        <w:t xml:space="preserve">experimental </w:t>
      </w:r>
      <w:r w:rsidR="00777567" w:rsidRPr="001556CF">
        <w:t xml:space="preserve">molecular weight is considerably </w:t>
      </w:r>
      <w:r w:rsidR="004A79A0" w:rsidRPr="001556CF">
        <w:t>lower compared to the theoretical one</w:t>
      </w:r>
      <w:r w:rsidR="00777567" w:rsidRPr="001556CF">
        <w:t xml:space="preserve">, while dispersities remain relatively low (&lt; 1.5). Repeating the </w:t>
      </w:r>
      <w:r w:rsidR="00777567" w:rsidRPr="001556CF">
        <w:rPr>
          <w:vertAlign w:val="superscript"/>
        </w:rPr>
        <w:t>1</w:t>
      </w:r>
      <w:r w:rsidR="00777567" w:rsidRPr="001556CF">
        <w:t>H-NMR spectra of meso-mandelide in toluene-</w:t>
      </w:r>
      <w:r w:rsidR="00777567" w:rsidRPr="009918A0">
        <w:rPr>
          <w:i/>
        </w:rPr>
        <w:t>d</w:t>
      </w:r>
      <w:r w:rsidR="00777567" w:rsidRPr="009918A0">
        <w:rPr>
          <w:i/>
          <w:vertAlign w:val="subscript"/>
        </w:rPr>
        <w:t>8</w:t>
      </w:r>
      <w:r w:rsidR="00777567" w:rsidRPr="001556CF">
        <w:t xml:space="preserve"> at 100</w:t>
      </w:r>
      <w:r w:rsidR="00AD7EDF" w:rsidRPr="001556CF">
        <w:t xml:space="preserve"> </w:t>
      </w:r>
      <w:r w:rsidR="00777567" w:rsidRPr="001556CF">
        <w:t xml:space="preserve">°C however did not reveal a substantial increase in racemisation (data not shown) making it impossible to link the lower molecular weights to the occurrence of monomer racemisation. </w:t>
      </w:r>
      <w:r w:rsidR="00194BA0" w:rsidRPr="001556CF">
        <w:t xml:space="preserve">However, Liu </w:t>
      </w:r>
      <w:r w:rsidR="00194BA0" w:rsidRPr="001556CF">
        <w:rPr>
          <w:i/>
        </w:rPr>
        <w:t>et al.</w:t>
      </w:r>
      <w:r w:rsidR="00194BA0" w:rsidRPr="001556CF">
        <w:t xml:space="preserve"> reported on the rapid racemisation of the mandelide monomer during the polymerisation in </w:t>
      </w:r>
      <w:r w:rsidR="00CC23AB">
        <w:rPr>
          <w:color w:val="FF0000"/>
        </w:rPr>
        <w:t>a</w:t>
      </w:r>
      <w:r w:rsidR="00CC23AB" w:rsidRPr="00CC23AB">
        <w:rPr>
          <w:color w:val="FF0000"/>
        </w:rPr>
        <w:t>cetonitrile (ACN)</w:t>
      </w:r>
      <w:r w:rsidR="00194BA0" w:rsidRPr="00CC23AB">
        <w:rPr>
          <w:color w:val="FF0000"/>
        </w:rPr>
        <w:t xml:space="preserve"> </w:t>
      </w:r>
      <w:r w:rsidR="00194BA0"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194BA0" w:rsidRPr="001556CF">
        <w:fldChar w:fldCharType="separate"/>
      </w:r>
      <w:r w:rsidR="00E47008" w:rsidRPr="00E47008">
        <w:rPr>
          <w:noProof/>
        </w:rPr>
        <w:t>[21]</w:t>
      </w:r>
      <w:r w:rsidR="00194BA0" w:rsidRPr="001556CF">
        <w:fldChar w:fldCharType="end"/>
      </w:r>
      <w:r w:rsidR="00194BA0" w:rsidRPr="001556CF">
        <w:t xml:space="preserve">, which indicates that the above-mentioned process </w:t>
      </w:r>
      <w:r w:rsidR="00194BA0" w:rsidRPr="00CC23AB">
        <w:rPr>
          <w:color w:val="FF0000"/>
        </w:rPr>
        <w:t>may be facilitated by the added stannous octoate catalyst</w:t>
      </w:r>
      <w:r w:rsidR="00194BA0" w:rsidRPr="00784D8B">
        <w:rPr>
          <w:color w:val="FF0000"/>
        </w:rPr>
        <w:t>.</w:t>
      </w:r>
      <w:r w:rsidR="00784D8B" w:rsidRPr="00784D8B">
        <w:rPr>
          <w:color w:val="FF0000"/>
        </w:rPr>
        <w:t xml:space="preserve"> Stukenbroeker </w:t>
      </w:r>
      <w:r w:rsidR="00784D8B" w:rsidRPr="00784D8B">
        <w:rPr>
          <w:i/>
          <w:color w:val="FF0000"/>
        </w:rPr>
        <w:t>et al.</w:t>
      </w:r>
      <w:r w:rsidR="00784D8B">
        <w:rPr>
          <w:i/>
          <w:color w:val="FF0000"/>
        </w:rPr>
        <w:t xml:space="preserve"> </w:t>
      </w:r>
      <w:r w:rsidR="00784D8B">
        <w:rPr>
          <w:color w:val="FF0000"/>
        </w:rPr>
        <w:t xml:space="preserve">investigated the polymerisation of lactide in the presence of superbases and demonstrated the possibility of initating by an </w:t>
      </w:r>
      <w:r w:rsidR="00784D8B" w:rsidRPr="00784D8B">
        <w:rPr>
          <w:i/>
          <w:color w:val="FF0000"/>
        </w:rPr>
        <w:t>in situ</w:t>
      </w:r>
      <w:r w:rsidR="00784D8B">
        <w:rPr>
          <w:color w:val="FF0000"/>
        </w:rPr>
        <w:t xml:space="preserve"> formed enolate species </w:t>
      </w:r>
      <w:r w:rsidR="00784D8B">
        <w:rPr>
          <w:color w:val="FF0000"/>
        </w:rPr>
        <w:fldChar w:fldCharType="begin" w:fldLock="1"/>
      </w:r>
      <w:r w:rsidR="00E47008">
        <w:rPr>
          <w:color w:val="FF0000"/>
        </w:rPr>
        <w:instrText>ADDIN CSL_CITATION { "citationItems" : [ { "id" : "ITEM-1", "itemData" : { "DOI" : "10.1021/acsmacrolett.5b00421", "ISSN" : "21611653", "abstract" : "Cyclopropenimine superbases were employed to catalyze the ring-opening polymerization of lactide. Polymerization occurred readily in the presence and absence of alcohol initiators. Polymerizations in the absence of alcohol initiators revealed a competitive initiation mechanism involving deprotonation of lactide by the cyclopropenimine to generate an enolate. NMR and MALDI-TOF analysis of the poly(lactides) generated from cyclopropenimines in the absence of alcohol initiators showed acylated lactide and hydroxyl end groups. Model studies and comparative experiments with guanidine and phosphazene catalysts revealed the subtle influence of the nature of the superbase on competitive initiation processes.", "author" : [ { "dropping-particle" : "", "family" : "Stukenbroeker", "given" : "Tyler S.", "non-dropping-particle" : "", "parse-names" : false, "suffix" : "" }, { "dropping-particle" : "", "family" : "Bandar", "given" : "Jeffrey S.", "non-dropping-particle" : "", "parse-names" : false, "suffix" : "" }, { "dropping-particle" : "", "family" : "Zhang", "given" : "Xiangyi", "non-dropping-particle" : "", "parse-names" : false, "suffix" : "" }, { "dropping-particle" : "", "family" : "Lambert", "given" : "Tristan H.", "non-dropping-particle" : "", "parse-names" : false, "suffix" : "" }, { "dropping-particle" : "", "family" : "Waymouth", "given" : "Robert M.", "non-dropping-particle" : "", "parse-names" : false, "suffix" : "" } ], "container-title" : "ACS Macro Letters", "id" : "ITEM-1", "issue" : "8", "issued" : { "date-parts" : [ [ "2015", "8", "18" ] ] }, "page" : "853-856", "publisher" : "American Chemical Society", "title" : "Cyclopropenimine Superbases: Competitive Initiation Processes in Lactide Polymerization", "type" : "article-journal", "volume" : "4" }, "uris" : [ "http://www.mendeley.com/documents/?uuid=dca5d164-2c29-3018-9b1a-aca3556d39b9" ] } ], "mendeley" : { "formattedCitation" : "[33]", "plainTextFormattedCitation" : "[33]", "previouslyFormattedCitation" : "[33]" }, "properties" : {  }, "schema" : "https://github.com/citation-style-language/schema/raw/master/csl-citation.json" }</w:instrText>
      </w:r>
      <w:r w:rsidR="00784D8B">
        <w:rPr>
          <w:color w:val="FF0000"/>
        </w:rPr>
        <w:fldChar w:fldCharType="separate"/>
      </w:r>
      <w:r w:rsidR="00E47008" w:rsidRPr="00E47008">
        <w:rPr>
          <w:noProof/>
          <w:color w:val="FF0000"/>
        </w:rPr>
        <w:t>[33]</w:t>
      </w:r>
      <w:r w:rsidR="00784D8B">
        <w:rPr>
          <w:color w:val="FF0000"/>
        </w:rPr>
        <w:fldChar w:fldCharType="end"/>
      </w:r>
      <w:r w:rsidR="00784D8B">
        <w:rPr>
          <w:color w:val="FF0000"/>
        </w:rPr>
        <w:t>. However,</w:t>
      </w:r>
      <w:r w:rsidR="00DF5BCA">
        <w:rPr>
          <w:color w:val="FF0000"/>
        </w:rPr>
        <w:t xml:space="preserve"> masses observed in</w:t>
      </w:r>
      <w:r w:rsidR="00784D8B">
        <w:rPr>
          <w:color w:val="FF0000"/>
        </w:rPr>
        <w:t xml:space="preserve"> preliminary MALDI-TOF analyses on poly(mandelide) did not correspond to </w:t>
      </w:r>
      <w:r w:rsidR="00393154">
        <w:rPr>
          <w:color w:val="FF0000"/>
        </w:rPr>
        <w:t>an enolate end group</w:t>
      </w:r>
      <w:r w:rsidR="00DF5BCA">
        <w:rPr>
          <w:color w:val="FF0000"/>
        </w:rPr>
        <w:t xml:space="preserve"> (</w:t>
      </w:r>
      <w:r w:rsidR="00393154">
        <w:rPr>
          <w:color w:val="FF0000"/>
        </w:rPr>
        <w:t xml:space="preserve">figure </w:t>
      </w:r>
      <w:r w:rsidR="00A86460">
        <w:rPr>
          <w:color w:val="FF0000"/>
        </w:rPr>
        <w:t>S8, supporting information</w:t>
      </w:r>
      <w:r w:rsidR="00DF5BCA">
        <w:rPr>
          <w:color w:val="FF0000"/>
        </w:rPr>
        <w:t xml:space="preserve">). </w:t>
      </w:r>
      <w:r w:rsidR="00393154">
        <w:rPr>
          <w:color w:val="FF0000"/>
        </w:rPr>
        <w:t>Instead, the observed peaks correspond</w:t>
      </w:r>
      <w:r w:rsidR="00F26AA3">
        <w:rPr>
          <w:color w:val="FF0000"/>
        </w:rPr>
        <w:t xml:space="preserve"> the most</w:t>
      </w:r>
      <w:r w:rsidR="00393154">
        <w:rPr>
          <w:color w:val="FF0000"/>
        </w:rPr>
        <w:t xml:space="preserve"> to HO-terminated chains.</w:t>
      </w:r>
      <w:r w:rsidR="00393154" w:rsidRPr="00393154">
        <w:rPr>
          <w:color w:val="FF0000"/>
        </w:rPr>
        <w:t xml:space="preserve"> </w:t>
      </w:r>
      <w:r w:rsidR="00393154">
        <w:rPr>
          <w:color w:val="FF0000"/>
        </w:rPr>
        <w:t xml:space="preserve">This observation prevents the low molecular weights to be directly attributed to the racemisation </w:t>
      </w:r>
      <w:r w:rsidR="00393154">
        <w:rPr>
          <w:color w:val="FF0000"/>
        </w:rPr>
        <w:lastRenderedPageBreak/>
        <w:t>of the monomer, as was observed in polar solvents (section 3.2). However, given the confirmed dryness of the reagents via Karl-Fisher titration and the good control over the molecular weight for the polymerisation of lactide, it remains unclear how these end groups were introduced.</w:t>
      </w:r>
    </w:p>
    <w:p w14:paraId="74CF84CA" w14:textId="4EE2DF93" w:rsidR="007F5830" w:rsidRPr="001556CF" w:rsidRDefault="0044374A" w:rsidP="009918A0">
      <w:r w:rsidRPr="001556CF">
        <w:t>The polymerisations of both</w:t>
      </w:r>
      <w:r w:rsidR="00030C4B" w:rsidRPr="001556CF">
        <w:t xml:space="preserve"> monomers show first order kinetics at low to moderate conversion</w:t>
      </w:r>
      <w:r w:rsidRPr="001556CF">
        <w:t xml:space="preserve"> (&lt; 60%)</w:t>
      </w:r>
      <w:r w:rsidR="00030C4B" w:rsidRPr="001556CF">
        <w:t xml:space="preserve"> </w:t>
      </w:r>
      <w:r w:rsidRPr="001556CF">
        <w:t xml:space="preserve">as </w:t>
      </w:r>
      <w:r w:rsidR="00821EEE" w:rsidRPr="001556CF">
        <w:t>indicated</w:t>
      </w:r>
      <w:r w:rsidRPr="001556CF">
        <w:t xml:space="preserve"> in </w:t>
      </w:r>
      <w:r w:rsidR="00030C4B" w:rsidRPr="001556CF">
        <w:t xml:space="preserve">figure </w:t>
      </w:r>
      <w:r w:rsidR="00777567" w:rsidRPr="001556CF">
        <w:t>4B</w:t>
      </w:r>
      <w:r w:rsidRPr="001556CF">
        <w:t>.</w:t>
      </w:r>
      <w:r w:rsidR="00030C4B" w:rsidRPr="001556CF">
        <w:t xml:space="preserve"> </w:t>
      </w:r>
      <w:r w:rsidRPr="001556CF">
        <w:t>M</w:t>
      </w:r>
      <w:r w:rsidR="00030C4B" w:rsidRPr="001556CF">
        <w:t xml:space="preserve">andelide’s polymerisation rate constant </w:t>
      </w:r>
      <w:r w:rsidRPr="001556CF">
        <w:t>was found to be 4</w:t>
      </w:r>
      <w:r w:rsidR="00030C4B" w:rsidRPr="001556CF">
        <w:t xml:space="preserve"> times lower than </w:t>
      </w:r>
      <w:r w:rsidRPr="001556CF">
        <w:t xml:space="preserve">the polymerisation rate constant of </w:t>
      </w:r>
      <w:r w:rsidR="00F7306B" w:rsidRPr="001556CF">
        <w:t>R</w:t>
      </w:r>
      <w:r w:rsidRPr="001556CF">
        <w:t>,</w:t>
      </w:r>
      <w:r w:rsidR="00F7306B" w:rsidRPr="001556CF">
        <w:t>S</w:t>
      </w:r>
      <w:r w:rsidRPr="001556CF">
        <w:t>-</w:t>
      </w:r>
      <w:r w:rsidR="00030C4B" w:rsidRPr="001556CF">
        <w:t>lactide</w:t>
      </w:r>
      <w:r w:rsidRPr="001556CF">
        <w:t xml:space="preserve"> (i.e. 1 x 10</w:t>
      </w:r>
      <w:r w:rsidRPr="001556CF">
        <w:rPr>
          <w:vertAlign w:val="superscript"/>
        </w:rPr>
        <w:t>-4</w:t>
      </w:r>
      <w:r w:rsidRPr="001556CF">
        <w:t xml:space="preserve"> s</w:t>
      </w:r>
      <w:r w:rsidRPr="001556CF">
        <w:rPr>
          <w:vertAlign w:val="superscript"/>
        </w:rPr>
        <w:t>-1</w:t>
      </w:r>
      <w:r w:rsidRPr="001556CF">
        <w:t xml:space="preserve"> versus 4 x 10</w:t>
      </w:r>
      <w:r w:rsidRPr="001556CF">
        <w:rPr>
          <w:vertAlign w:val="superscript"/>
        </w:rPr>
        <w:t>-4</w:t>
      </w:r>
      <w:r w:rsidRPr="001556CF">
        <w:t xml:space="preserve"> s</w:t>
      </w:r>
      <w:r w:rsidRPr="001556CF">
        <w:rPr>
          <w:vertAlign w:val="superscript"/>
        </w:rPr>
        <w:t>-1</w:t>
      </w:r>
      <w:r w:rsidRPr="001556CF">
        <w:t>)</w:t>
      </w:r>
      <w:r w:rsidR="00030C4B" w:rsidRPr="001556CF">
        <w:t>.</w:t>
      </w:r>
      <w:r w:rsidR="004B46E4" w:rsidRPr="001556CF">
        <w:t xml:space="preserve"> The latter is also attributed to the increased steric hindrance in mandelide.</w:t>
      </w:r>
      <w:r w:rsidRPr="001556CF">
        <w:t xml:space="preserve"> However, the polymerisation rate constant at 100</w:t>
      </w:r>
      <w:r w:rsidR="00AD7EDF" w:rsidRPr="001556CF">
        <w:t xml:space="preserve"> </w:t>
      </w:r>
      <w:r w:rsidRPr="001556CF">
        <w:t xml:space="preserve">°C in toluene was higher than the value reported by Liu </w:t>
      </w:r>
      <w:r w:rsidRPr="001556CF">
        <w:rPr>
          <w:i/>
        </w:rPr>
        <w:t>et al.</w:t>
      </w:r>
      <w:r w:rsidR="006C2734" w:rsidRPr="001556CF">
        <w:rPr>
          <w:i/>
        </w:rPr>
        <w:t xml:space="preserve">  </w:t>
      </w:r>
      <w:r w:rsidRPr="001556CF">
        <w:t>(0.25 x 10</w:t>
      </w:r>
      <w:r w:rsidRPr="001556CF">
        <w:rPr>
          <w:vertAlign w:val="superscript"/>
        </w:rPr>
        <w:t>-4</w:t>
      </w:r>
      <w:r w:rsidRPr="001556CF">
        <w:t xml:space="preserve"> s</w:t>
      </w:r>
      <w:r w:rsidRPr="001556CF">
        <w:rPr>
          <w:vertAlign w:val="superscript"/>
        </w:rPr>
        <w:t>-1</w:t>
      </w:r>
      <w:r w:rsidRPr="001556CF">
        <w:t>) when performing the polymerisation of mandelide</w:t>
      </w:r>
      <w:r w:rsidR="006C2734" w:rsidRPr="001556CF">
        <w:t xml:space="preserve">  </w:t>
      </w:r>
      <w:r w:rsidRPr="001556CF">
        <w:t>in acetonitrile at 70</w:t>
      </w:r>
      <w:r w:rsidR="00AD7EDF" w:rsidRPr="001556CF">
        <w:t xml:space="preserve"> </w:t>
      </w:r>
      <w:r w:rsidRPr="001556CF">
        <w:t>°C</w:t>
      </w:r>
      <w:r w:rsidR="00702031" w:rsidRPr="001556CF">
        <w:t xml:space="preserve"> </w:t>
      </w:r>
      <w:r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Pr="001556CF">
        <w:fldChar w:fldCharType="separate"/>
      </w:r>
      <w:r w:rsidR="00E47008" w:rsidRPr="00E47008">
        <w:rPr>
          <w:noProof/>
        </w:rPr>
        <w:t>[21]</w:t>
      </w:r>
      <w:r w:rsidRPr="001556CF">
        <w:fldChar w:fldCharType="end"/>
      </w:r>
      <w:r w:rsidRPr="001556CF">
        <w:t>.</w:t>
      </w:r>
    </w:p>
    <w:p w14:paraId="58263756" w14:textId="77777777" w:rsidR="009E7A2B" w:rsidRPr="001556CF" w:rsidRDefault="009E7A2B" w:rsidP="009918A0">
      <w:pPr>
        <w:pStyle w:val="Kop2"/>
      </w:pPr>
      <w:r w:rsidRPr="001556CF">
        <w:t>Copolymerisation of lactide and mandelide</w:t>
      </w:r>
    </w:p>
    <w:p w14:paraId="4D25C51E" w14:textId="42CCC775" w:rsidR="0090010D" w:rsidRPr="009918A0" w:rsidRDefault="003E3BF6" w:rsidP="009918A0">
      <w:pPr>
        <w:rPr>
          <w:color w:val="FF0000"/>
        </w:rPr>
      </w:pPr>
      <w:r w:rsidRPr="001556CF">
        <w:t>Given our interest in materials with increased T</w:t>
      </w:r>
      <w:r w:rsidRPr="001556CF">
        <w:rPr>
          <w:vertAlign w:val="subscript"/>
        </w:rPr>
        <w:t>g</w:t>
      </w:r>
      <w:r w:rsidRPr="001556CF">
        <w:t xml:space="preserve"> values</w:t>
      </w:r>
      <w:r w:rsidR="00821EEE" w:rsidRPr="001556CF">
        <w:t>,</w:t>
      </w:r>
      <w:r w:rsidRPr="001556CF">
        <w:t xml:space="preserve"> copolymers with a target DP of 100 were synthesised. </w:t>
      </w:r>
      <w:r w:rsidR="00AE3C6D" w:rsidRPr="009918A0">
        <w:rPr>
          <w:color w:val="FF0000"/>
        </w:rPr>
        <w:t>When copolymerising both monomers at 100</w:t>
      </w:r>
      <w:r w:rsidR="00AD7EDF" w:rsidRPr="009918A0">
        <w:rPr>
          <w:color w:val="FF0000"/>
        </w:rPr>
        <w:t xml:space="preserve"> </w:t>
      </w:r>
      <w:r w:rsidR="00AE3C6D" w:rsidRPr="009918A0">
        <w:rPr>
          <w:color w:val="FF0000"/>
        </w:rPr>
        <w:t xml:space="preserve">°C using the same initiator/catalyst system as </w:t>
      </w:r>
      <w:r w:rsidR="0045793A" w:rsidRPr="009918A0">
        <w:rPr>
          <w:color w:val="FF0000"/>
        </w:rPr>
        <w:t>applied for the homopolymerisations</w:t>
      </w:r>
      <w:r w:rsidR="00AE3C6D" w:rsidRPr="009918A0">
        <w:rPr>
          <w:color w:val="FF0000"/>
        </w:rPr>
        <w:t>,</w:t>
      </w:r>
      <w:r w:rsidR="007F5830" w:rsidRPr="009918A0">
        <w:rPr>
          <w:color w:val="FF0000"/>
        </w:rPr>
        <w:t xml:space="preserve"> the</w:t>
      </w:r>
      <w:r w:rsidR="00AE3C6D" w:rsidRPr="009918A0">
        <w:rPr>
          <w:color w:val="FF0000"/>
        </w:rPr>
        <w:t xml:space="preserve"> </w:t>
      </w:r>
      <w:r w:rsidR="00174849" w:rsidRPr="009918A0">
        <w:rPr>
          <w:color w:val="FF0000"/>
        </w:rPr>
        <w:t xml:space="preserve">FT-IR and </w:t>
      </w:r>
      <w:r w:rsidR="00AE3C6D" w:rsidRPr="009918A0">
        <w:rPr>
          <w:color w:val="FF0000"/>
          <w:vertAlign w:val="superscript"/>
        </w:rPr>
        <w:t>1</w:t>
      </w:r>
      <w:r w:rsidR="00AE3C6D" w:rsidRPr="009918A0">
        <w:rPr>
          <w:color w:val="FF0000"/>
        </w:rPr>
        <w:t>H-</w:t>
      </w:r>
      <w:r w:rsidR="002677F0" w:rsidRPr="009918A0">
        <w:rPr>
          <w:color w:val="FF0000"/>
        </w:rPr>
        <w:t xml:space="preserve">NMR </w:t>
      </w:r>
      <w:r w:rsidR="00AE3C6D" w:rsidRPr="009918A0">
        <w:rPr>
          <w:color w:val="FF0000"/>
        </w:rPr>
        <w:t>spectra</w:t>
      </w:r>
      <w:r w:rsidR="002677F0" w:rsidRPr="009918A0">
        <w:rPr>
          <w:color w:val="FF0000"/>
        </w:rPr>
        <w:t xml:space="preserve"> of the obtained materials show</w:t>
      </w:r>
      <w:r w:rsidR="00AE3C6D" w:rsidRPr="009918A0">
        <w:rPr>
          <w:color w:val="FF0000"/>
        </w:rPr>
        <w:t>ed</w:t>
      </w:r>
      <w:r w:rsidR="002677F0" w:rsidRPr="009918A0">
        <w:rPr>
          <w:color w:val="FF0000"/>
        </w:rPr>
        <w:t xml:space="preserve"> both monomers being present in the polymer backbone </w:t>
      </w:r>
      <w:r w:rsidR="00E846F9" w:rsidRPr="009918A0">
        <w:rPr>
          <w:color w:val="FF0000"/>
        </w:rPr>
        <w:t xml:space="preserve">of the copolymers </w:t>
      </w:r>
      <w:r w:rsidR="002677F0" w:rsidRPr="009918A0">
        <w:rPr>
          <w:color w:val="FF0000"/>
        </w:rPr>
        <w:t xml:space="preserve">and that the ratios determined based on the integration of the methine protons </w:t>
      </w:r>
      <w:r w:rsidR="00CD436B" w:rsidRPr="009918A0">
        <w:rPr>
          <w:color w:val="FF0000"/>
        </w:rPr>
        <w:t>follow</w:t>
      </w:r>
      <w:r w:rsidR="002677F0" w:rsidRPr="009918A0">
        <w:rPr>
          <w:color w:val="FF0000"/>
        </w:rPr>
        <w:t xml:space="preserve"> the initial monomer feed</w:t>
      </w:r>
      <w:r w:rsidR="00E846F9" w:rsidRPr="009918A0">
        <w:rPr>
          <w:color w:val="FF0000"/>
        </w:rPr>
        <w:t xml:space="preserve"> (</w:t>
      </w:r>
      <w:r w:rsidR="005C5E47" w:rsidRPr="009918A0">
        <w:rPr>
          <w:color w:val="FF0000"/>
        </w:rPr>
        <w:t xml:space="preserve">table </w:t>
      </w:r>
      <w:r w:rsidR="00205B14" w:rsidRPr="009918A0">
        <w:rPr>
          <w:color w:val="FF0000"/>
        </w:rPr>
        <w:t>3</w:t>
      </w:r>
      <w:r w:rsidR="005C5E47" w:rsidRPr="009918A0">
        <w:rPr>
          <w:color w:val="FF0000"/>
        </w:rPr>
        <w:t xml:space="preserve">, full spectra included in </w:t>
      </w:r>
      <w:r w:rsidR="00751C2B" w:rsidRPr="009918A0">
        <w:rPr>
          <w:color w:val="FF0000"/>
        </w:rPr>
        <w:t>supporting</w:t>
      </w:r>
      <w:r w:rsidR="005C5E47" w:rsidRPr="009918A0">
        <w:rPr>
          <w:color w:val="FF0000"/>
        </w:rPr>
        <w:t xml:space="preserve"> information</w:t>
      </w:r>
      <w:r w:rsidR="0000021A" w:rsidRPr="009918A0">
        <w:rPr>
          <w:color w:val="FF0000"/>
        </w:rPr>
        <w:t>, figure</w:t>
      </w:r>
      <w:r w:rsidR="00174849" w:rsidRPr="009918A0">
        <w:rPr>
          <w:color w:val="FF0000"/>
        </w:rPr>
        <w:t>s</w:t>
      </w:r>
      <w:r w:rsidR="0000021A" w:rsidRPr="009918A0">
        <w:rPr>
          <w:color w:val="FF0000"/>
        </w:rPr>
        <w:t xml:space="preserve"> S</w:t>
      </w:r>
      <w:r w:rsidR="00F324C2" w:rsidRPr="009918A0">
        <w:rPr>
          <w:color w:val="FF0000"/>
        </w:rPr>
        <w:t>6</w:t>
      </w:r>
      <w:r w:rsidR="00174849" w:rsidRPr="009918A0">
        <w:rPr>
          <w:color w:val="FF0000"/>
        </w:rPr>
        <w:t>-7</w:t>
      </w:r>
      <w:r w:rsidR="002677F0" w:rsidRPr="009918A0">
        <w:rPr>
          <w:color w:val="FF0000"/>
        </w:rPr>
        <w:t xml:space="preserve"> </w:t>
      </w:r>
    </w:p>
    <w:p w14:paraId="0021BF8D" w14:textId="2DEFD1A6" w:rsidR="007C40BD" w:rsidRPr="001556CF" w:rsidRDefault="00C26E75" w:rsidP="009918A0">
      <w:r w:rsidRPr="009918A0">
        <w:rPr>
          <w:color w:val="FF0000"/>
        </w:rPr>
        <w:t xml:space="preserve">Next, table </w:t>
      </w:r>
      <w:r w:rsidR="00205B14" w:rsidRPr="009918A0">
        <w:rPr>
          <w:color w:val="FF0000"/>
        </w:rPr>
        <w:t>3</w:t>
      </w:r>
      <w:r w:rsidRPr="009918A0">
        <w:rPr>
          <w:color w:val="FF0000"/>
        </w:rPr>
        <w:t xml:space="preserve"> shows</w:t>
      </w:r>
      <w:r w:rsidR="00E41ADA" w:rsidRPr="009918A0">
        <w:rPr>
          <w:color w:val="FF0000"/>
        </w:rPr>
        <w:t xml:space="preserve"> the obtained molecular weight</w:t>
      </w:r>
      <w:r w:rsidR="00174849" w:rsidRPr="009918A0">
        <w:rPr>
          <w:color w:val="FF0000"/>
        </w:rPr>
        <w:t xml:space="preserve"> for</w:t>
      </w:r>
      <w:r w:rsidRPr="009918A0">
        <w:rPr>
          <w:color w:val="FF0000"/>
        </w:rPr>
        <w:t xml:space="preserve"> the polymerisation of lactide </w:t>
      </w:r>
      <w:r w:rsidR="00F35291" w:rsidRPr="009918A0">
        <w:rPr>
          <w:color w:val="FF0000"/>
        </w:rPr>
        <w:t xml:space="preserve">using </w:t>
      </w:r>
      <w:r w:rsidRPr="009918A0">
        <w:rPr>
          <w:color w:val="FF0000"/>
        </w:rPr>
        <w:t>toluene</w:t>
      </w:r>
      <w:r w:rsidR="00F35291" w:rsidRPr="009918A0">
        <w:rPr>
          <w:color w:val="FF0000"/>
        </w:rPr>
        <w:t xml:space="preserve"> as a solvent and</w:t>
      </w:r>
      <w:r w:rsidRPr="009918A0">
        <w:rPr>
          <w:color w:val="FF0000"/>
        </w:rPr>
        <w:t xml:space="preserve"> </w:t>
      </w:r>
      <w:r w:rsidR="00F00B90" w:rsidRPr="009918A0">
        <w:rPr>
          <w:color w:val="FF0000"/>
        </w:rPr>
        <w:t>Sn(2-ethylhexanoate)</w:t>
      </w:r>
      <w:r w:rsidR="00F00B90" w:rsidRPr="009918A0">
        <w:rPr>
          <w:color w:val="FF0000"/>
          <w:vertAlign w:val="subscript"/>
        </w:rPr>
        <w:t xml:space="preserve">2 </w:t>
      </w:r>
      <w:r w:rsidRPr="009918A0">
        <w:rPr>
          <w:color w:val="FF0000"/>
        </w:rPr>
        <w:t xml:space="preserve">and neohexanol as respectively catalyst and initiator, </w:t>
      </w:r>
      <w:r w:rsidR="00F71FEB" w:rsidRPr="009918A0">
        <w:rPr>
          <w:color w:val="FF0000"/>
        </w:rPr>
        <w:t xml:space="preserve">which is close to the </w:t>
      </w:r>
      <w:r w:rsidR="00174849" w:rsidRPr="009918A0">
        <w:rPr>
          <w:color w:val="FF0000"/>
        </w:rPr>
        <w:t xml:space="preserve">target </w:t>
      </w:r>
      <w:r w:rsidRPr="009918A0">
        <w:rPr>
          <w:color w:val="FF0000"/>
        </w:rPr>
        <w:t xml:space="preserve">molecular weight. </w:t>
      </w:r>
      <w:r w:rsidRPr="001556CF">
        <w:t xml:space="preserve">However, </w:t>
      </w:r>
      <w:r w:rsidR="00405FE1" w:rsidRPr="001556CF">
        <w:t>when</w:t>
      </w:r>
      <w:r w:rsidRPr="001556CF">
        <w:t xml:space="preserve"> mandelide </w:t>
      </w:r>
      <w:r w:rsidR="00405FE1" w:rsidRPr="001556CF">
        <w:t>is added to the monomer feed, similar</w:t>
      </w:r>
      <w:r w:rsidRPr="001556CF">
        <w:t xml:space="preserve"> deviations from the </w:t>
      </w:r>
      <w:r w:rsidR="00174849">
        <w:t>target</w:t>
      </w:r>
      <w:r w:rsidR="00174849" w:rsidRPr="001556CF">
        <w:t xml:space="preserve"> </w:t>
      </w:r>
      <w:r w:rsidRPr="001556CF">
        <w:t xml:space="preserve">molecular weight </w:t>
      </w:r>
      <w:r w:rsidR="00F35291" w:rsidRPr="001556CF">
        <w:t xml:space="preserve">can be </w:t>
      </w:r>
      <w:r w:rsidRPr="001556CF">
        <w:t>observed</w:t>
      </w:r>
      <w:r w:rsidR="00405FE1" w:rsidRPr="001556CF">
        <w:t xml:space="preserve"> as discussed earlier for the </w:t>
      </w:r>
      <w:r w:rsidR="00FC6869" w:rsidRPr="001556CF">
        <w:t>homo</w:t>
      </w:r>
      <w:r w:rsidR="00405FE1" w:rsidRPr="001556CF">
        <w:t>polymerisation kinetics of mandelide</w:t>
      </w:r>
      <w:r w:rsidR="00217223" w:rsidRPr="001556CF">
        <w:t>, although t</w:t>
      </w:r>
      <w:r w:rsidR="006D3095" w:rsidRPr="001556CF">
        <w:t>he obtained dispersities (Đ</w:t>
      </w:r>
      <w:r w:rsidR="006D3095" w:rsidRPr="001556CF">
        <w:rPr>
          <w:vertAlign w:val="subscript"/>
        </w:rPr>
        <w:t>M</w:t>
      </w:r>
      <w:r w:rsidR="006D3095" w:rsidRPr="001556CF">
        <w:t xml:space="preserve">) remain </w:t>
      </w:r>
      <w:r w:rsidR="003E3BF6" w:rsidRPr="001556CF">
        <w:t>low</w:t>
      </w:r>
      <w:r w:rsidR="006D3095" w:rsidRPr="001556CF">
        <w:t xml:space="preserve"> </w:t>
      </w:r>
      <w:r w:rsidR="003E3BF6" w:rsidRPr="001556CF">
        <w:t xml:space="preserve">(&lt; </w:t>
      </w:r>
      <w:r w:rsidR="006D3095" w:rsidRPr="001556CF">
        <w:t>1</w:t>
      </w:r>
      <w:r w:rsidR="00072411" w:rsidRPr="001556CF">
        <w:t>.1</w:t>
      </w:r>
      <w:r w:rsidR="003E3BF6" w:rsidRPr="001556CF">
        <w:t xml:space="preserve">) which is consistent with the values reported for poly(mandelide) </w:t>
      </w:r>
      <w:r w:rsidR="003E3BF6" w:rsidRPr="001556CF">
        <w:fldChar w:fldCharType="begin" w:fldLock="1"/>
      </w:r>
      <w:r w:rsidR="00E47008">
        <w:instrText>ADDIN CSL_CITATION { "citationItems" : [ { "id" : "ITEM-1", "itemData" : { "DOI" : "10.1021/ma061839n", "ISBN" : "0024-9297", "author" : [ { "dropping-particle" : "", "family" : "Liu", "given" : "Tianqi", "non-dropping-particle" : "", "parse-names" : false, "suffix" : "" }, { "dropping-particle" : "", "family" : "Simmons", "given" : "Tara L", "non-dropping-particle" : "", "parse-names" : false, "suffix" : "" }, { "dropping-particle" : "", "family" : "Bohnsack", "given" : "David A", "non-dropping-particle" : "", "parse-names" : false, "suffix" : "" }, { "dropping-particle" : "", "family" : "Mackay", "given" : "Michael E", "non-dropping-particle" : "", "parse-names" : false, "suffix" : "" }, { "dropping-particle" : "", "family" : "Smith", "given" : "Milton R", "non-dropping-particle" : "", "parse-names" : false, "suffix" : "" }, { "dropping-particle" : "", "family" : "Baker", "given" : "Gregory L", "non-dropping-particle" : "", "parse-names" : false, "suffix" : "" }, { "dropping-particle" : "", "family" : "Lansing", "given" : "East", "non-dropping-particle" : "", "parse-names" : false, "suffix" : "" } ], "container-title" : "Macromolecules", "id" : "ITEM-1", "issue" : "17", "issued" : { "date-parts" : [ [ "2007" ] ] }, "page" : "6040-6047", "publisher" : "American Chemical Society", "title" : "Synthesis of Polymandelide: A Degradable Polylactide Derivative with Polystyrene-like Properties", "type" : "article-journal", "volume" : "40" }, "uris" : [ "http://www.mendeley.com/documents/?uuid=1ec436ef-e56f-4cb5-9d80-7230f2eb54de" ] } ], "mendeley" : { "formattedCitation" : "[21]", "plainTextFormattedCitation" : "[21]", "previouslyFormattedCitation" : "[21]" }, "properties" : {  }, "schema" : "https://github.com/citation-style-language/schema/raw/master/csl-citation.json" }</w:instrText>
      </w:r>
      <w:r w:rsidR="003E3BF6" w:rsidRPr="001556CF">
        <w:fldChar w:fldCharType="separate"/>
      </w:r>
      <w:r w:rsidR="00E47008" w:rsidRPr="00E47008">
        <w:rPr>
          <w:noProof/>
        </w:rPr>
        <w:t>[21]</w:t>
      </w:r>
      <w:r w:rsidR="003E3BF6" w:rsidRPr="001556CF">
        <w:fldChar w:fldCharType="end"/>
      </w:r>
      <w:r w:rsidR="006D3095" w:rsidRPr="001556CF">
        <w:t>.</w:t>
      </w:r>
      <w:r w:rsidR="00217223" w:rsidRPr="001556CF">
        <w:t xml:space="preserve"> Despite this discrepancy, </w:t>
      </w:r>
      <w:r w:rsidR="0036494B" w:rsidRPr="001556CF">
        <w:t xml:space="preserve">both </w:t>
      </w:r>
      <w:r w:rsidR="00217223" w:rsidRPr="001556CF">
        <w:t xml:space="preserve">the obtained molecular weights </w:t>
      </w:r>
      <w:r w:rsidR="0036494B" w:rsidRPr="001556CF">
        <w:t>as well as the polymer yield (&gt;</w:t>
      </w:r>
      <w:r w:rsidR="00F866BC" w:rsidRPr="001556CF">
        <w:t xml:space="preserve"> </w:t>
      </w:r>
      <w:r w:rsidR="0036494B" w:rsidRPr="001556CF">
        <w:t xml:space="preserve">80%) </w:t>
      </w:r>
      <w:r w:rsidR="00217223" w:rsidRPr="001556CF">
        <w:t xml:space="preserve">were considerably higher </w:t>
      </w:r>
      <w:r w:rsidR="00821EEE" w:rsidRPr="001556CF">
        <w:t>compared to</w:t>
      </w:r>
      <w:r w:rsidR="00217223" w:rsidRPr="001556CF">
        <w:t xml:space="preserve"> a prior </w:t>
      </w:r>
      <w:r w:rsidR="00CD436B" w:rsidRPr="001556CF">
        <w:t xml:space="preserve">report </w:t>
      </w:r>
      <w:r w:rsidR="00217223" w:rsidRPr="001556CF">
        <w:t>covering copolymers of</w:t>
      </w:r>
      <w:r w:rsidR="006C2734" w:rsidRPr="001556CF">
        <w:t xml:space="preserve"> </w:t>
      </w:r>
      <w:r w:rsidR="00217223" w:rsidRPr="001556CF">
        <w:t>lactic and mandelic aci</w:t>
      </w:r>
      <w:r w:rsidR="0090010D" w:rsidRPr="001556CF">
        <w:t xml:space="preserve">d obtained via </w:t>
      </w:r>
      <w:r w:rsidR="00821EEE" w:rsidRPr="001556CF">
        <w:t xml:space="preserve">a </w:t>
      </w:r>
      <w:r w:rsidR="0090010D" w:rsidRPr="001556CF">
        <w:t>polycondensation</w:t>
      </w:r>
      <w:r w:rsidR="00217223" w:rsidRPr="001556CF">
        <w:t xml:space="preserve"> (M</w:t>
      </w:r>
      <w:r w:rsidR="00217223" w:rsidRPr="001556CF">
        <w:rPr>
          <w:vertAlign w:val="subscript"/>
        </w:rPr>
        <w:t>n</w:t>
      </w:r>
      <w:r w:rsidR="00217223" w:rsidRPr="001556CF">
        <w:t xml:space="preserve"> &lt; 5 kg/mol</w:t>
      </w:r>
      <w:r w:rsidR="002C5C8B" w:rsidRPr="001556CF">
        <w:t>,</w:t>
      </w:r>
      <w:r w:rsidR="00217223" w:rsidRPr="001556CF">
        <w:t xml:space="preserve"> yield ≤ 10%) </w:t>
      </w:r>
      <w:r w:rsidR="00CD436B" w:rsidRPr="001556CF">
        <w:t xml:space="preserve">considering polymers with </w:t>
      </w:r>
      <w:r w:rsidR="00217223" w:rsidRPr="001556CF">
        <w:t xml:space="preserve">a similar ratio between lactic </w:t>
      </w:r>
      <w:r w:rsidR="006A162B" w:rsidRPr="001556CF">
        <w:t xml:space="preserve">acid </w:t>
      </w:r>
      <w:r w:rsidR="00217223" w:rsidRPr="001556CF">
        <w:t>and mandelic</w:t>
      </w:r>
      <w:r w:rsidR="006C2734" w:rsidRPr="001556CF">
        <w:t xml:space="preserve"> </w:t>
      </w:r>
      <w:r w:rsidR="00217223" w:rsidRPr="001556CF">
        <w:t xml:space="preserve">acid </w:t>
      </w:r>
      <w:r w:rsidR="00C34C42" w:rsidRPr="001556CF">
        <w:fldChar w:fldCharType="begin" w:fldLock="1"/>
      </w:r>
      <w:r w:rsidR="00E47008">
        <w:instrText>ADDIN CSL_CITATION { "citationItems" : [ { "id" : "ITEM-1", "itemData" : { "DOI" : "10.1002/mabi.200390038", "ISSN" : "1616-5195", "author" : [ { "dropping-particle" : "", "family" : "Moon", "given" : "Sung-Il", "non-dropping-particle" : "", "parse-names" : false, "suffix" : "" }, { "dropping-particle" : "", "family" : "Urayama", "given" : "Hiroshi", "non-dropping-particle" : "", "parse-names" : false, "suffix" : "" }, { "dropping-particle" : "", "family" : "Kimura", "given" : "Yoshiharu", "non-dropping-particle" : "", "parse-names" : false, "suffix" : "" } ], "container-title" : "Macromolecular Bioscience", "id" : "ITEM-1", "issue" : "6", "issued" : { "date-parts" : [ [ "2003" ] ] }, "note" : "NULL", "page" : "301-309", "publisher" : "WILEY-VCH Verlag", "title" : "Structural Characterization and Degradability of Poly(L-lactic acid)s Incorporating Phenyl-Substituted \u03b1-Hydroxy Acids as Comonomers", "type" : "article-journal", "volume" : "3" }, "uris" : [ "http://www.mendeley.com/documents/?uuid=3c31220a-c11c-4c3f-930f-ccc9d08c6b64" ] } ], "mendeley" : { "formattedCitation" : "[20]", "plainTextFormattedCitation" : "[20]", "previouslyFormattedCitation" : "[20]" }, "properties" : {  }, "schema" : "https://github.com/citation-style-language/schema/raw/master/csl-citation.json" }</w:instrText>
      </w:r>
      <w:r w:rsidR="00C34C42" w:rsidRPr="001556CF">
        <w:fldChar w:fldCharType="separate"/>
      </w:r>
      <w:r w:rsidR="00E47008" w:rsidRPr="00E47008">
        <w:rPr>
          <w:noProof/>
        </w:rPr>
        <w:t>[20]</w:t>
      </w:r>
      <w:r w:rsidR="00C34C42" w:rsidRPr="001556CF">
        <w:fldChar w:fldCharType="end"/>
      </w:r>
      <w:r w:rsidR="00217223" w:rsidRPr="001556CF">
        <w:t>.</w:t>
      </w:r>
      <w:r w:rsidR="00C34C42" w:rsidRPr="001556CF">
        <w:t xml:space="preserve"> </w:t>
      </w:r>
    </w:p>
    <w:p w14:paraId="29BE38D3" w14:textId="5C577FA6" w:rsidR="009E7A2B" w:rsidRPr="001556CF" w:rsidRDefault="009E7A2B" w:rsidP="009918A0">
      <w:pPr>
        <w:pStyle w:val="Kop2"/>
      </w:pPr>
      <w:r w:rsidRPr="001556CF">
        <w:lastRenderedPageBreak/>
        <w:t>Thermal characterisation of the obtained copolymers</w:t>
      </w:r>
    </w:p>
    <w:p w14:paraId="42A1F1EA" w14:textId="69C3E5D7" w:rsidR="00B3759A" w:rsidRPr="001556CF" w:rsidRDefault="0019580B" w:rsidP="009918A0">
      <w:r w:rsidRPr="001556CF">
        <w:t>In a last part of our work</w:t>
      </w:r>
      <w:r w:rsidR="007C40BD" w:rsidRPr="001556CF">
        <w:t xml:space="preserve">, </w:t>
      </w:r>
      <w:r w:rsidRPr="001556CF">
        <w:t xml:space="preserve">we evaluated </w:t>
      </w:r>
      <w:r w:rsidR="007C40BD" w:rsidRPr="001556CF">
        <w:t xml:space="preserve">the synthesised materials’ thermal properties. </w:t>
      </w:r>
      <w:r w:rsidR="002D0089" w:rsidRPr="001556CF">
        <w:t>First, the materials were subjected to thermogravimetric analyses (TGA) to assess their thermal stability.</w:t>
      </w:r>
      <w:r w:rsidR="0090010D" w:rsidRPr="001556CF">
        <w:t xml:space="preserve"> The latter is an important parameter to determine the upper processing temperature that can be applied for these materials.</w:t>
      </w:r>
      <w:r w:rsidR="002D0089" w:rsidRPr="001556CF">
        <w:t xml:space="preserve"> </w:t>
      </w:r>
      <w:r w:rsidR="001077ED" w:rsidRPr="001556CF">
        <w:t xml:space="preserve">The results are shown in </w:t>
      </w:r>
      <w:r w:rsidR="006C282A" w:rsidRPr="001556CF">
        <w:t xml:space="preserve">table </w:t>
      </w:r>
      <w:r w:rsidR="00205B14" w:rsidRPr="001556CF">
        <w:t>4</w:t>
      </w:r>
      <w:r w:rsidR="006C282A" w:rsidRPr="001556CF">
        <w:t xml:space="preserve"> (full thermograms can be found in supplementary information</w:t>
      </w:r>
      <w:r w:rsidR="00EB71C9" w:rsidRPr="001556CF">
        <w:t>, figure S</w:t>
      </w:r>
      <w:r w:rsidR="00A86460">
        <w:t>9</w:t>
      </w:r>
      <w:r w:rsidR="006C282A" w:rsidRPr="001556CF">
        <w:t>)</w:t>
      </w:r>
      <w:r w:rsidR="001077ED" w:rsidRPr="001556CF">
        <w:t>. PLA exh</w:t>
      </w:r>
      <w:r w:rsidR="00741DE1" w:rsidRPr="001556CF">
        <w:t>ibited a degradation onset of 239</w:t>
      </w:r>
      <w:r w:rsidR="00F866BC" w:rsidRPr="001556CF">
        <w:t xml:space="preserve"> </w:t>
      </w:r>
      <w:r w:rsidR="001077ED" w:rsidRPr="001556CF">
        <w:t>°C, w</w:t>
      </w:r>
      <w:r w:rsidR="00741DE1" w:rsidRPr="001556CF">
        <w:t xml:space="preserve">hile this value increased to </w:t>
      </w:r>
      <w:r w:rsidR="0097258D" w:rsidRPr="001556CF">
        <w:t>values ranging from</w:t>
      </w:r>
      <w:r w:rsidR="00CA1A78" w:rsidRPr="001556CF">
        <w:t xml:space="preserve"> </w:t>
      </w:r>
      <w:r w:rsidR="0097258D" w:rsidRPr="001556CF">
        <w:t>269</w:t>
      </w:r>
      <w:r w:rsidR="00F866BC" w:rsidRPr="001556CF">
        <w:t xml:space="preserve"> </w:t>
      </w:r>
      <w:r w:rsidR="0097258D" w:rsidRPr="001556CF">
        <w:t>°C to</w:t>
      </w:r>
      <w:r w:rsidR="00CD436B" w:rsidRPr="001556CF">
        <w:t xml:space="preserve"> </w:t>
      </w:r>
      <w:r w:rsidR="0097258D" w:rsidRPr="001556CF">
        <w:t>291</w:t>
      </w:r>
      <w:r w:rsidR="00F866BC" w:rsidRPr="001556CF">
        <w:t xml:space="preserve"> </w:t>
      </w:r>
      <w:r w:rsidR="0097258D" w:rsidRPr="001556CF">
        <w:t>°C</w:t>
      </w:r>
      <w:r w:rsidR="001077ED" w:rsidRPr="001556CF">
        <w:t xml:space="preserve"> for the</w:t>
      </w:r>
      <w:r w:rsidR="0097258D" w:rsidRPr="001556CF">
        <w:t xml:space="preserve"> various</w:t>
      </w:r>
      <w:r w:rsidR="001077ED" w:rsidRPr="001556CF">
        <w:t xml:space="preserve"> mandelide containing </w:t>
      </w:r>
      <w:r w:rsidR="00EF50A5" w:rsidRPr="001556CF">
        <w:t>co</w:t>
      </w:r>
      <w:r w:rsidR="001077ED" w:rsidRPr="001556CF">
        <w:t>polymers.</w:t>
      </w:r>
      <w:r w:rsidR="002D0089" w:rsidRPr="001556CF">
        <w:t xml:space="preserve"> The residue at 750 °C remained below 1% for PLA indicating </w:t>
      </w:r>
      <w:r w:rsidR="008A0152" w:rsidRPr="001556CF">
        <w:t xml:space="preserve">near </w:t>
      </w:r>
      <w:r w:rsidR="002D0089" w:rsidRPr="001556CF">
        <w:t>complete degradation</w:t>
      </w:r>
      <w:r w:rsidR="00743002" w:rsidRPr="001556CF">
        <w:t xml:space="preserve"> </w:t>
      </w:r>
      <w:r w:rsidR="00743002" w:rsidRPr="001556CF">
        <w:fldChar w:fldCharType="begin" w:fldLock="1"/>
      </w:r>
      <w:r w:rsidR="00E47008">
        <w:instrText>ADDIN CSL_CITATION { "citationItems" : [ { "id" : "ITEM-1", "itemData" : { "DOI" : "10.1002/app.23425", "ISSN" : "0021-8995", "author" : [ { "dropping-particle" : "", "family" : "Ohkita", "given" : "Tsutomu", "non-dropping-particle" : "", "parse-names" : false, "suffix" : "" }, { "dropping-particle" : "", "family" : "Lee", "given" : "Seung-Hwan", "non-dropping-particle" : "", "parse-names" : false, "suffix" : "" } ], "container-title" : "Journal of Applied Polymer Science", "id" : "ITEM-1", "issue" : "4", "issued" : { "date-parts" : [ [ "2006", "5", "15" ] ] }, "page" : "3009-3017", "publisher" : "Wiley Subscription Services, Inc., A Wiley Company", "title" : "Thermal degradation and biodegradability of poly (lactic acid)/corn starch biocomposites", "type" : "article-journal", "volume" : "100" }, "uris" : [ "http://www.mendeley.com/documents/?uuid=9b31c3e4-6a78-35b8-9cf8-34a9533fdefa" ] } ], "mendeley" : { "formattedCitation" : "[34]", "plainTextFormattedCitation" : "[34]", "previouslyFormattedCitation" : "[34]" }, "properties" : {  }, "schema" : "https://github.com/citation-style-language/schema/raw/master/csl-citation.json" }</w:instrText>
      </w:r>
      <w:r w:rsidR="00743002" w:rsidRPr="001556CF">
        <w:fldChar w:fldCharType="separate"/>
      </w:r>
      <w:r w:rsidR="00E47008" w:rsidRPr="00E47008">
        <w:rPr>
          <w:noProof/>
        </w:rPr>
        <w:t>[34]</w:t>
      </w:r>
      <w:r w:rsidR="00743002" w:rsidRPr="001556CF">
        <w:fldChar w:fldCharType="end"/>
      </w:r>
      <w:r w:rsidR="002D0089" w:rsidRPr="001556CF">
        <w:t>. When mandelide was introduced to the monomer feed</w:t>
      </w:r>
      <w:r w:rsidR="003D4F48" w:rsidRPr="001556CF">
        <w:t xml:space="preserve"> (table 3)</w:t>
      </w:r>
      <w:r w:rsidR="0090010D" w:rsidRPr="001556CF">
        <w:t>,</w:t>
      </w:r>
      <w:r w:rsidR="002D0089" w:rsidRPr="001556CF">
        <w:t xml:space="preserve"> the amount </w:t>
      </w:r>
      <w:r w:rsidR="00497D55" w:rsidRPr="001556CF">
        <w:t xml:space="preserve">of </w:t>
      </w:r>
      <w:r w:rsidR="002D0089" w:rsidRPr="001556CF">
        <w:t xml:space="preserve">residue increased </w:t>
      </w:r>
      <w:r w:rsidR="00307E6C" w:rsidRPr="001556CF">
        <w:t xml:space="preserve">as </w:t>
      </w:r>
      <w:r w:rsidR="008A0152" w:rsidRPr="001556CF">
        <w:t xml:space="preserve">the </w:t>
      </w:r>
      <w:r w:rsidR="00307E6C" w:rsidRPr="001556CF">
        <w:t>mandelic acid aromatic moieties fac</w:t>
      </w:r>
      <w:r w:rsidR="00030C4B" w:rsidRPr="001556CF">
        <w:t>ilitate char formation</w:t>
      </w:r>
      <w:r w:rsidR="00743002" w:rsidRPr="001556CF">
        <w:t xml:space="preserve"> </w:t>
      </w:r>
      <w:r w:rsidR="0090010D" w:rsidRPr="001556CF">
        <w:fldChar w:fldCharType="begin" w:fldLock="1"/>
      </w:r>
      <w:r w:rsidR="00E47008">
        <w:instrText>ADDIN CSL_CITATION { "citationItems" : [ { "id" : "ITEM-1", "itemData" : { "DOI" : "10.1002/mabi.200390038", "ISSN" : "1616-5195", "author" : [ { "dropping-particle" : "", "family" : "Moon", "given" : "Sung-Il", "non-dropping-particle" : "", "parse-names" : false, "suffix" : "" }, { "dropping-particle" : "", "family" : "Urayama", "given" : "Hiroshi", "non-dropping-particle" : "", "parse-names" : false, "suffix" : "" }, { "dropping-particle" : "", "family" : "Kimura", "given" : "Yoshiharu", "non-dropping-particle" : "", "parse-names" : false, "suffix" : "" } ], "container-title" : "Macromolecular Bioscience", "id" : "ITEM-1", "issue" : "6", "issued" : { "date-parts" : [ [ "2003" ] ] }, "note" : "NULL", "page" : "301-309", "publisher" : "WILEY-VCH Verlag", "title" : "Structural Characterization and Degradability of Poly(L-lactic acid)s Incorporating Phenyl-Substituted \u03b1-Hydroxy Acids as Comonomers", "type" : "article-journal", "volume" : "3" }, "uris" : [ "http://www.mendeley.com/documents/?uuid=3c31220a-c11c-4c3f-930f-ccc9d08c6b64" ] } ], "mendeley" : { "formattedCitation" : "[20]", "plainTextFormattedCitation" : "[20]", "previouslyFormattedCitation" : "[20]" }, "properties" : {  }, "schema" : "https://github.com/citation-style-language/schema/raw/master/csl-citation.json" }</w:instrText>
      </w:r>
      <w:r w:rsidR="0090010D" w:rsidRPr="001556CF">
        <w:fldChar w:fldCharType="separate"/>
      </w:r>
      <w:r w:rsidR="00E47008" w:rsidRPr="00E47008">
        <w:rPr>
          <w:noProof/>
        </w:rPr>
        <w:t>[20]</w:t>
      </w:r>
      <w:r w:rsidR="0090010D" w:rsidRPr="001556CF">
        <w:fldChar w:fldCharType="end"/>
      </w:r>
      <w:r w:rsidR="00030C4B" w:rsidRPr="001556CF">
        <w:t>.</w:t>
      </w:r>
      <w:r w:rsidR="00307E6C" w:rsidRPr="001556CF">
        <w:t xml:space="preserve"> </w:t>
      </w:r>
    </w:p>
    <w:p w14:paraId="59CA8123" w14:textId="601568B4" w:rsidR="00D45550" w:rsidRPr="001556CF" w:rsidRDefault="00B44C6A" w:rsidP="009918A0">
      <w:r w:rsidRPr="001556CF">
        <w:t>Following the assessment of the copolymers’ thermal stability, the studied materials were subjected to differential scanning calorimetry (DSC) to determine their glass transition temperature</w:t>
      </w:r>
      <w:r w:rsidR="007468C7" w:rsidRPr="001556CF">
        <w:t xml:space="preserve"> (T</w:t>
      </w:r>
      <w:r w:rsidR="007468C7" w:rsidRPr="001556CF">
        <w:rPr>
          <w:vertAlign w:val="subscript"/>
        </w:rPr>
        <w:t>g</w:t>
      </w:r>
      <w:r w:rsidR="007468C7" w:rsidRPr="001556CF">
        <w:t>)</w:t>
      </w:r>
      <w:r w:rsidR="00497D55" w:rsidRPr="001556CF">
        <w:t xml:space="preserve">, which is related to </w:t>
      </w:r>
      <w:r w:rsidR="004A6935" w:rsidRPr="001556CF">
        <w:t xml:space="preserve">the </w:t>
      </w:r>
      <w:r w:rsidR="00940360" w:rsidRPr="001556CF">
        <w:t xml:space="preserve">state </w:t>
      </w:r>
      <w:r w:rsidR="00497D55" w:rsidRPr="001556CF">
        <w:t xml:space="preserve">a polymer </w:t>
      </w:r>
      <w:r w:rsidR="00940360" w:rsidRPr="001556CF">
        <w:t xml:space="preserve">is in </w:t>
      </w:r>
      <w:r w:rsidR="00497D55" w:rsidRPr="001556CF">
        <w:t>at a given temperature</w:t>
      </w:r>
      <w:r w:rsidRPr="001556CF">
        <w:t>.</w:t>
      </w:r>
      <w:r w:rsidR="00497D55" w:rsidRPr="001556CF">
        <w:t xml:space="preserve"> If the ambient temperature exceeds the T</w:t>
      </w:r>
      <w:r w:rsidR="00497D55" w:rsidRPr="001556CF">
        <w:rPr>
          <w:vertAlign w:val="subscript"/>
        </w:rPr>
        <w:t>g</w:t>
      </w:r>
      <w:r w:rsidR="004A6935" w:rsidRPr="001556CF">
        <w:t xml:space="preserve">, </w:t>
      </w:r>
      <w:r w:rsidR="00497D55" w:rsidRPr="001556CF">
        <w:t>the material will be in rubbery state, while at temperatures below the T</w:t>
      </w:r>
      <w:r w:rsidR="00497D55" w:rsidRPr="001556CF">
        <w:rPr>
          <w:vertAlign w:val="subscript"/>
        </w:rPr>
        <w:t>g</w:t>
      </w:r>
      <w:r w:rsidR="004A6935" w:rsidRPr="001556CF">
        <w:t xml:space="preserve">, </w:t>
      </w:r>
      <w:r w:rsidR="00497D55" w:rsidRPr="001556CF">
        <w:t xml:space="preserve">the polymer will be in the glassy state. </w:t>
      </w:r>
      <w:r w:rsidR="00A93D00" w:rsidRPr="001556CF">
        <w:t>This has its implication on the appropriateness of a material for a given application</w:t>
      </w:r>
      <w:r w:rsidR="000F6680" w:rsidRPr="001556CF">
        <w:t>,</w:t>
      </w:r>
      <w:r w:rsidR="00A93D00" w:rsidRPr="001556CF">
        <w:t xml:space="preserve"> as t</w:t>
      </w:r>
      <w:r w:rsidR="00497D55" w:rsidRPr="001556CF">
        <w:t>he transition between both states is associated with a.o. changes in brittleness and heat capacity.</w:t>
      </w:r>
      <w:r w:rsidRPr="001556CF">
        <w:t xml:space="preserve"> The normalised heat flows shown in figure </w:t>
      </w:r>
      <w:r w:rsidR="00F324C2" w:rsidRPr="001556CF">
        <w:t xml:space="preserve">5A </w:t>
      </w:r>
      <w:r w:rsidRPr="001556CF">
        <w:t>indicate that the</w:t>
      </w:r>
      <w:r w:rsidR="007C39D6" w:rsidRPr="001556CF">
        <w:t xml:space="preserve"> obtained materials are 100% amorphous since no melting or crystallisation transitions could be observed. Moreover, the results reveal</w:t>
      </w:r>
      <w:r w:rsidR="00B964BB" w:rsidRPr="001556CF">
        <w:t>ed</w:t>
      </w:r>
      <w:r w:rsidR="007C39D6" w:rsidRPr="001556CF">
        <w:t xml:space="preserve"> that the proposed</w:t>
      </w:r>
      <w:r w:rsidRPr="001556CF">
        <w:t xml:space="preserve"> </w:t>
      </w:r>
      <w:r w:rsidR="006E315B" w:rsidRPr="001556CF">
        <w:t xml:space="preserve">strategy </w:t>
      </w:r>
      <w:r w:rsidRPr="001556CF">
        <w:t xml:space="preserve">to </w:t>
      </w:r>
      <w:r w:rsidR="00497D55" w:rsidRPr="001556CF">
        <w:t>s</w:t>
      </w:r>
      <w:r w:rsidR="006E315B" w:rsidRPr="001556CF">
        <w:t>ynthesise polyesters with higher</w:t>
      </w:r>
      <w:r w:rsidRPr="001556CF">
        <w:t xml:space="preserve"> </w:t>
      </w:r>
      <w:r w:rsidR="00497D55" w:rsidRPr="001556CF">
        <w:t>T</w:t>
      </w:r>
      <w:r w:rsidR="00497D55" w:rsidRPr="001556CF">
        <w:rPr>
          <w:vertAlign w:val="subscript"/>
        </w:rPr>
        <w:t>g</w:t>
      </w:r>
      <w:r w:rsidR="00497D55" w:rsidRPr="001556CF">
        <w:t xml:space="preserve">-values </w:t>
      </w:r>
      <w:r w:rsidR="006E315B" w:rsidRPr="001556CF">
        <w:t>(&gt;</w:t>
      </w:r>
      <w:r w:rsidR="000F6680" w:rsidRPr="001556CF">
        <w:t xml:space="preserve"> </w:t>
      </w:r>
      <w:r w:rsidR="006E315B" w:rsidRPr="001556CF">
        <w:t>50</w:t>
      </w:r>
      <w:r w:rsidR="000F6680" w:rsidRPr="001556CF">
        <w:t xml:space="preserve"> </w:t>
      </w:r>
      <w:r w:rsidR="006E315B" w:rsidRPr="001556CF">
        <w:t xml:space="preserve">°C) </w:t>
      </w:r>
      <w:r w:rsidRPr="001556CF">
        <w:t>by copolymerising lactide with mandelide was successful</w:t>
      </w:r>
      <w:r w:rsidR="00CE670B" w:rsidRPr="001556CF">
        <w:t xml:space="preserve"> (table </w:t>
      </w:r>
      <w:r w:rsidR="00205B14" w:rsidRPr="001556CF">
        <w:t>4</w:t>
      </w:r>
      <w:r w:rsidR="00CE0AF8" w:rsidRPr="001556CF">
        <w:t xml:space="preserve"> and figure 5A</w:t>
      </w:r>
      <w:r w:rsidR="00CE670B" w:rsidRPr="001556CF">
        <w:t>)</w:t>
      </w:r>
      <w:r w:rsidRPr="001556CF">
        <w:t xml:space="preserve">. </w:t>
      </w:r>
      <w:r w:rsidR="00030C4B" w:rsidRPr="001556CF">
        <w:t>As the mandelide content of the</w:t>
      </w:r>
      <w:r w:rsidRPr="001556CF">
        <w:t xml:space="preserve"> monomer feed rises, the T</w:t>
      </w:r>
      <w:r w:rsidRPr="001556CF">
        <w:rPr>
          <w:vertAlign w:val="subscript"/>
        </w:rPr>
        <w:t>g</w:t>
      </w:r>
      <w:r w:rsidRPr="001556CF">
        <w:t xml:space="preserve"> increases according to the Fox equation linking the observed T</w:t>
      </w:r>
      <w:r w:rsidRPr="001556CF">
        <w:rPr>
          <w:vertAlign w:val="subscript"/>
        </w:rPr>
        <w:t>g</w:t>
      </w:r>
      <w:r w:rsidRPr="001556CF">
        <w:t xml:space="preserve"> to the copolymer composition and the T</w:t>
      </w:r>
      <w:r w:rsidRPr="001556CF">
        <w:rPr>
          <w:vertAlign w:val="subscript"/>
        </w:rPr>
        <w:t xml:space="preserve">g </w:t>
      </w:r>
      <w:r w:rsidRPr="001556CF">
        <w:t>of the corresponding homopolymers</w:t>
      </w:r>
      <w:r w:rsidR="00F324C2" w:rsidRPr="001556CF">
        <w:t xml:space="preserve"> (figure 5B)</w:t>
      </w:r>
      <w:r w:rsidRPr="001556CF">
        <w:t xml:space="preserve">. </w:t>
      </w:r>
      <w:r w:rsidR="00CE670B" w:rsidRPr="001556CF">
        <w:t>Despite the lower than expected molecular weights, i</w:t>
      </w:r>
      <w:r w:rsidRPr="001556CF">
        <w:t xml:space="preserve">t </w:t>
      </w:r>
      <w:r w:rsidR="006E315B" w:rsidRPr="001556CF">
        <w:t>can be</w:t>
      </w:r>
      <w:r w:rsidRPr="001556CF">
        <w:t xml:space="preserve"> observed that</w:t>
      </w:r>
      <w:r w:rsidR="00CE670B" w:rsidRPr="001556CF">
        <w:t xml:space="preserve"> </w:t>
      </w:r>
      <w:r w:rsidRPr="001556CF">
        <w:t>already for a 50/50 ratio of lactide and mandelide the T</w:t>
      </w:r>
      <w:r w:rsidRPr="001556CF">
        <w:rPr>
          <w:vertAlign w:val="subscript"/>
        </w:rPr>
        <w:t>g</w:t>
      </w:r>
      <w:r w:rsidRPr="001556CF">
        <w:t xml:space="preserve"> rises above 50</w:t>
      </w:r>
      <w:r w:rsidR="000F6680" w:rsidRPr="001556CF">
        <w:t xml:space="preserve"> </w:t>
      </w:r>
      <w:r w:rsidRPr="001556CF">
        <w:t>°C</w:t>
      </w:r>
      <w:r w:rsidR="00A93D00" w:rsidRPr="001556CF">
        <w:t>, which is the upper limit for amorphous PLA</w:t>
      </w:r>
      <w:r w:rsidRPr="001556CF">
        <w:t xml:space="preserve">. </w:t>
      </w:r>
      <w:r w:rsidR="00CE0AF8" w:rsidRPr="001556CF">
        <w:t xml:space="preserve">The </w:t>
      </w:r>
      <w:r w:rsidRPr="001556CF">
        <w:t>deviation from the linear trend proposed by the Fox equation observed for the PLAMA 25-75 sample</w:t>
      </w:r>
      <w:r w:rsidR="00CE0AF8" w:rsidRPr="001556CF">
        <w:t xml:space="preserve"> </w:t>
      </w:r>
      <w:r w:rsidRPr="001556CF">
        <w:t xml:space="preserve">can be rationalised by the </w:t>
      </w:r>
      <w:r w:rsidR="00CE670B" w:rsidRPr="001556CF">
        <w:t xml:space="preserve">relatively large difference in </w:t>
      </w:r>
      <w:r w:rsidRPr="001556CF">
        <w:t xml:space="preserve">molecular weight </w:t>
      </w:r>
      <w:r w:rsidR="00CE670B" w:rsidRPr="001556CF">
        <w:t>between</w:t>
      </w:r>
      <w:r w:rsidRPr="001556CF">
        <w:t xml:space="preserve"> th</w:t>
      </w:r>
      <w:r w:rsidR="006E315B" w:rsidRPr="001556CF">
        <w:t>e latter</w:t>
      </w:r>
      <w:r w:rsidR="006C2734" w:rsidRPr="001556CF">
        <w:t xml:space="preserve"> </w:t>
      </w:r>
      <w:r w:rsidR="00CE670B" w:rsidRPr="001556CF">
        <w:t xml:space="preserve">and the other mandelide containing </w:t>
      </w:r>
      <w:r w:rsidRPr="001556CF">
        <w:t>copolymer</w:t>
      </w:r>
      <w:r w:rsidR="00CE670B" w:rsidRPr="001556CF">
        <w:t>s</w:t>
      </w:r>
      <w:r w:rsidR="006E315B" w:rsidRPr="001556CF">
        <w:t xml:space="preserve"> (</w:t>
      </w:r>
      <w:r w:rsidR="00CE0AF8" w:rsidRPr="001556CF">
        <w:t xml:space="preserve">30% </w:t>
      </w:r>
      <w:r w:rsidR="00CE0AF8" w:rsidRPr="001556CF">
        <w:lastRenderedPageBreak/>
        <w:t xml:space="preserve">discrepancy, </w:t>
      </w:r>
      <w:r w:rsidR="006E315B" w:rsidRPr="001556CF">
        <w:t xml:space="preserve">table </w:t>
      </w:r>
      <w:r w:rsidR="003606A7" w:rsidRPr="001556CF">
        <w:t>3</w:t>
      </w:r>
      <w:r w:rsidR="006E315B" w:rsidRPr="001556CF">
        <w:t>)</w:t>
      </w:r>
      <w:r w:rsidRPr="001556CF">
        <w:t>.</w:t>
      </w:r>
      <w:r w:rsidR="00CE670B" w:rsidRPr="001556CF">
        <w:t xml:space="preserve"> The influence of </w:t>
      </w:r>
      <w:r w:rsidR="00CE0AF8" w:rsidRPr="001556CF">
        <w:t xml:space="preserve">the </w:t>
      </w:r>
      <w:r w:rsidR="00CE670B" w:rsidRPr="001556CF">
        <w:t>molecular weight on the observed T</w:t>
      </w:r>
      <w:r w:rsidR="00CE670B" w:rsidRPr="001556CF">
        <w:rPr>
          <w:vertAlign w:val="subscript"/>
        </w:rPr>
        <w:t>g</w:t>
      </w:r>
      <w:r w:rsidR="00CE670B" w:rsidRPr="001556CF">
        <w:t xml:space="preserve"> is particularly important for low molecular weight po</w:t>
      </w:r>
      <w:r w:rsidR="00E25C04" w:rsidRPr="001556CF">
        <w:t>lymers</w:t>
      </w:r>
      <w:r w:rsidR="00A93D00" w:rsidRPr="001556CF">
        <w:t xml:space="preserve"> </w:t>
      </w:r>
      <w:r w:rsidR="004C0AFC" w:rsidRPr="001556CF">
        <w:fldChar w:fldCharType="begin" w:fldLock="1"/>
      </w:r>
      <w:r w:rsidR="00E47008">
        <w:instrText>ADDIN CSL_CITATION { "citationItems" : [ { "id" : "ITEM-1", "itemData" : { "DOI" : "10.1063/1.1699711", "ISSN" : "0021-8979", "abstract" : "Dilatometric and viscometric data on fractionated polystyrenes containing diethylbenzene end groups are presented over wide temperature ranges. The second\u2010order transition temperature, viscosity\u2010temperature coefficient, and specific volume all change rapidly with increasing molecular weight toward asymptotic limits which are practically reached at M\u224530,000. Empirical expressions are presented relating these properties to molecular weight and temperature. In each case the dependence on molecular weight is expressed as a simple function of M\u0304n\u22121. These observations are interpreted and correlated on the basis of the hypothesis that the local configurational order in a liquid polymer is disturbed by the introduction of end groups to a degree that is proportional to their number. The second\u2010order transition does not represent an isoviscous state. The internal local configurational structure appears to be equivalent, and independent of temperature, in all polystyrenes below their second\u2010order transition tempera...", "author" : [ { "dropping-particle" : "", "family" : "Fox", "given" : "Thomas G.", "non-dropping-particle" : "", "parse-names" : false, "suffix" : "" }, { "dropping-particle" : "", "family" : "Flory", "given" : "Paul J.", "non-dropping-particle" : "", "parse-names" : false, "suffix" : "" } ], "container-title" : "Journal of Applied Physics", "id" : "ITEM-1", "issue" : "6", "issued" : { "date-parts" : [ [ "1950", "6", "29" ] ] }, "page" : "581-591", "publisher" : "American Institute of Physics", "title" : "Second\u2010Order Transition Temperatures and Related Properties of Polystyrene. I. Influence of Molecular Weight", "type" : "article-journal", "volume" : "21" }, "uris" : [ "http://www.mendeley.com/documents/?uuid=135318e5-e382-394b-80fc-a9a82ccaffee" ] } ], "mendeley" : { "formattedCitation" : "[35]", "plainTextFormattedCitation" : "[35]", "previouslyFormattedCitation" : "[35]" }, "properties" : {  }, "schema" : "https://github.com/citation-style-language/schema/raw/master/csl-citation.json" }</w:instrText>
      </w:r>
      <w:r w:rsidR="004C0AFC" w:rsidRPr="001556CF">
        <w:fldChar w:fldCharType="separate"/>
      </w:r>
      <w:r w:rsidR="00E47008" w:rsidRPr="00E47008">
        <w:rPr>
          <w:noProof/>
        </w:rPr>
        <w:t>[35]</w:t>
      </w:r>
      <w:r w:rsidR="004C0AFC" w:rsidRPr="001556CF">
        <w:fldChar w:fldCharType="end"/>
      </w:r>
      <w:r w:rsidR="00A93D00" w:rsidRPr="001556CF">
        <w:t>.</w:t>
      </w:r>
    </w:p>
    <w:p w14:paraId="3A4FEFF9" w14:textId="0C88C0A3" w:rsidR="00BF5083" w:rsidRPr="001556CF" w:rsidRDefault="00BF5083" w:rsidP="009918A0">
      <w:pPr>
        <w:pStyle w:val="Kop1"/>
      </w:pPr>
      <w:r w:rsidRPr="001556CF">
        <w:t>Conclusion</w:t>
      </w:r>
    </w:p>
    <w:p w14:paraId="2BF57FAE" w14:textId="18EC55B0" w:rsidR="00444029" w:rsidRPr="001556CF" w:rsidRDefault="001766DD" w:rsidP="009918A0">
      <w:r w:rsidRPr="001556CF">
        <w:t>In the present study, mandelide was applied as co</w:t>
      </w:r>
      <w:r w:rsidR="0004566E" w:rsidRPr="001556CF">
        <w:t>-</w:t>
      </w:r>
      <w:r w:rsidRPr="001556CF">
        <w:t xml:space="preserve">monomer </w:t>
      </w:r>
      <w:r w:rsidR="00A34794" w:rsidRPr="001556CF">
        <w:t xml:space="preserve">for lactide with the aim </w:t>
      </w:r>
      <w:r w:rsidRPr="001556CF">
        <w:t xml:space="preserve">to </w:t>
      </w:r>
      <w:r w:rsidR="00A34794" w:rsidRPr="001556CF">
        <w:t xml:space="preserve">develop copolymers that reveal higher </w:t>
      </w:r>
      <w:r w:rsidR="000E64C1" w:rsidRPr="001556CF">
        <w:t>glass transition temperature</w:t>
      </w:r>
      <w:r w:rsidR="00A34794" w:rsidRPr="001556CF">
        <w:t>s</w:t>
      </w:r>
      <w:r w:rsidR="000E64C1" w:rsidRPr="001556CF">
        <w:t xml:space="preserve"> </w:t>
      </w:r>
      <w:r w:rsidR="00A34794" w:rsidRPr="001556CF">
        <w:t xml:space="preserve">compared to </w:t>
      </w:r>
      <w:r w:rsidR="00444029" w:rsidRPr="001556CF">
        <w:t xml:space="preserve">amorphous </w:t>
      </w:r>
      <w:r w:rsidR="000E64C1" w:rsidRPr="001556CF">
        <w:t xml:space="preserve">poly(lactide) </w:t>
      </w:r>
      <w:r w:rsidR="00A34794" w:rsidRPr="001556CF">
        <w:t xml:space="preserve">and thus </w:t>
      </w:r>
      <w:r w:rsidR="00B14148" w:rsidRPr="001556CF">
        <w:t>exhibit a</w:t>
      </w:r>
      <w:r w:rsidR="007E3CDA" w:rsidRPr="001556CF">
        <w:t xml:space="preserve"> </w:t>
      </w:r>
      <w:r w:rsidR="00A34794" w:rsidRPr="001556CF">
        <w:t xml:space="preserve">higher </w:t>
      </w:r>
      <w:r w:rsidR="000E64C1" w:rsidRPr="001556CF">
        <w:t>dimensional stability at elevated temperatures</w:t>
      </w:r>
      <w:r w:rsidR="00A34794" w:rsidRPr="001556CF">
        <w:t xml:space="preserve">. </w:t>
      </w:r>
    </w:p>
    <w:p w14:paraId="27CC44E6" w14:textId="53C387E8" w:rsidR="00444029" w:rsidRPr="001556CF" w:rsidRDefault="00B14148" w:rsidP="009918A0">
      <w:r w:rsidRPr="001556CF">
        <w:t xml:space="preserve">Meso-mandelide was first synthesised via </w:t>
      </w:r>
      <w:r w:rsidR="009F0B67" w:rsidRPr="001556CF">
        <w:t xml:space="preserve">a </w:t>
      </w:r>
      <w:r w:rsidRPr="001556CF">
        <w:t xml:space="preserve">slightly modified protocol derived from literature which allowed to enhance </w:t>
      </w:r>
      <w:r w:rsidR="009F0B67" w:rsidRPr="001556CF">
        <w:t xml:space="preserve">the </w:t>
      </w:r>
      <w:r w:rsidRPr="001556CF">
        <w:t xml:space="preserve">yield </w:t>
      </w:r>
      <w:r w:rsidR="00D42FE2" w:rsidRPr="001556CF">
        <w:t xml:space="preserve">(approx. + 40%) </w:t>
      </w:r>
      <w:r w:rsidRPr="001556CF">
        <w:t xml:space="preserve">of the monomer synthesis by supressing oxidative side-reactions. When characterising the obtained mandelide diastereomers, a rapid epimerisation was observed when dissolved in highly polar solvents. Our experiments point towards an enolic intermediate being formed in this process. </w:t>
      </w:r>
    </w:p>
    <w:p w14:paraId="46A33D01" w14:textId="4C897325" w:rsidR="00444029" w:rsidRPr="001556CF" w:rsidRDefault="00B14148" w:rsidP="009918A0">
      <w:r w:rsidRPr="001556CF">
        <w:t>Next, the first ring-opening copolymerisation of lactide and mandelide was discussed. The low dispersities and the correlation between monomer feed and polymer composition indicate a successful copolymerisation. The attainable m</w:t>
      </w:r>
      <w:r w:rsidR="00444029" w:rsidRPr="001556CF">
        <w:t>olecular weights for the mandel</w:t>
      </w:r>
      <w:r w:rsidRPr="001556CF">
        <w:t>ide containing polymers remained</w:t>
      </w:r>
      <w:r w:rsidR="00444029" w:rsidRPr="001556CF">
        <w:t xml:space="preserve"> lower than expected</w:t>
      </w:r>
      <w:r w:rsidR="009747CA" w:rsidRPr="001556CF">
        <w:t xml:space="preserve"> </w:t>
      </w:r>
      <w:r w:rsidR="00444029" w:rsidRPr="001556CF">
        <w:t xml:space="preserve">based on the monomer to initiator ratio </w:t>
      </w:r>
      <w:r w:rsidR="009747CA" w:rsidRPr="001556CF">
        <w:t xml:space="preserve">(17-35% of the targeted molecular weight), </w:t>
      </w:r>
      <w:r w:rsidR="00444029" w:rsidRPr="001556CF">
        <w:t>which negatively affects the reported T</w:t>
      </w:r>
      <w:r w:rsidR="00444029" w:rsidRPr="001556CF">
        <w:rPr>
          <w:vertAlign w:val="subscript"/>
        </w:rPr>
        <w:t>g</w:t>
      </w:r>
      <w:r w:rsidR="00444029" w:rsidRPr="001556CF">
        <w:t xml:space="preserve"> compared to the expectations based on previous reports </w:t>
      </w:r>
      <w:r w:rsidR="00BA37E7" w:rsidRPr="001556CF">
        <w:t>covering</w:t>
      </w:r>
      <w:r w:rsidR="00444029" w:rsidRPr="001556CF">
        <w:t xml:space="preserve"> </w:t>
      </w:r>
      <w:r w:rsidR="00EA0685" w:rsidRPr="001556CF">
        <w:t xml:space="preserve">the corresponding </w:t>
      </w:r>
      <w:r w:rsidR="00444029" w:rsidRPr="001556CF">
        <w:t>high molecular weight homopolymers</w:t>
      </w:r>
      <w:r w:rsidR="00EA0685" w:rsidRPr="001556CF">
        <w:t xml:space="preserve"> </w:t>
      </w:r>
      <w:r w:rsidR="00EA0685" w:rsidRPr="001556CF">
        <w:fldChar w:fldCharType="begin" w:fldLock="1"/>
      </w:r>
      <w:r w:rsidR="00E47008">
        <w:instrText>ADDIN CSL_CITATION { "citationItems" : [ { "id" : "ITEM-1", "itemData" : { "DOI" : "10.1063/1.1699711", "ISSN" : "0021-8979", "abstract" : "Dilatometric and viscometric data on fractionated polystyrenes containing diethylbenzene end groups are presented over wide temperature ranges. The second\u2010order transition temperature, viscosity\u2010temperature coefficient, and specific volume all change rapidly with increasing molecular weight toward asymptotic limits which are practically reached at M\u224530,000. Empirical expressions are presented relating these properties to molecular weight and temperature. In each case the dependence on molecular weight is expressed as a simple function of M\u0304n\u22121. These observations are interpreted and correlated on the basis of the hypothesis that the local configurational order in a liquid polymer is disturbed by the introduction of end groups to a degree that is proportional to their number. The second\u2010order transition does not represent an isoviscous state. The internal local configurational structure appears to be equivalent, and independent of temperature, in all polystyrenes below their second\u2010order transition tempera...", "author" : [ { "dropping-particle" : "", "family" : "Fox", "given" : "Thomas G.", "non-dropping-particle" : "", "parse-names" : false, "suffix" : "" }, { "dropping-particle" : "", "family" : "Flory", "given" : "Paul J.", "non-dropping-particle" : "", "parse-names" : false, "suffix" : "" } ], "container-title" : "Journal of Applied Physics", "id" : "ITEM-1", "issue" : "6", "issued" : { "date-parts" : [ [ "1950", "6", "29" ] ] }, "page" : "581-591", "publisher" : "American Institute of Physics", "title" : "Second\u2010Order Transition Temperatures and Related Properties of Polystyrene. I. Influence of Molecular Weight", "type" : "article-journal", "volume" : "21" }, "uris" : [ "http://www.mendeley.com/documents/?uuid=135318e5-e382-394b-80fc-a9a82ccaffee" ] } ], "mendeley" : { "formattedCitation" : "[35]", "plainTextFormattedCitation" : "[35]", "previouslyFormattedCitation" : "[35]" }, "properties" : {  }, "schema" : "https://github.com/citation-style-language/schema/raw/master/csl-citation.json" }</w:instrText>
      </w:r>
      <w:r w:rsidR="00EA0685" w:rsidRPr="001556CF">
        <w:fldChar w:fldCharType="separate"/>
      </w:r>
      <w:r w:rsidR="00E47008" w:rsidRPr="00E47008">
        <w:rPr>
          <w:noProof/>
        </w:rPr>
        <w:t>[35]</w:t>
      </w:r>
      <w:r w:rsidR="00EA0685" w:rsidRPr="001556CF">
        <w:fldChar w:fldCharType="end"/>
      </w:r>
      <w:r w:rsidR="00444029" w:rsidRPr="001556CF">
        <w:t xml:space="preserve">. </w:t>
      </w:r>
      <w:r w:rsidR="00444029" w:rsidRPr="009D79F4">
        <w:rPr>
          <w:color w:val="FF0000"/>
        </w:rPr>
        <w:t>The discrepancy between the theoretically expected and the experimental molecular weights may be the result of the racemisation of the meso-mandelide monomer via an enolic intermediate</w:t>
      </w:r>
      <w:r w:rsidR="00516BDE" w:rsidRPr="009D79F4">
        <w:rPr>
          <w:color w:val="FF0000"/>
        </w:rPr>
        <w:t>,</w:t>
      </w:r>
      <w:r w:rsidRPr="009D79F4">
        <w:rPr>
          <w:color w:val="FF0000"/>
        </w:rPr>
        <w:t xml:space="preserve"> </w:t>
      </w:r>
      <w:r w:rsidR="00DF5BCA" w:rsidRPr="009D79F4">
        <w:rPr>
          <w:color w:val="FF0000"/>
        </w:rPr>
        <w:t>although this hypothesis so far has not been confirmed</w:t>
      </w:r>
      <w:r w:rsidR="00444029" w:rsidRPr="001556CF">
        <w:t>.</w:t>
      </w:r>
      <w:r w:rsidRPr="001556CF">
        <w:t xml:space="preserve"> </w:t>
      </w:r>
      <w:r w:rsidR="00444029" w:rsidRPr="001556CF">
        <w:t xml:space="preserve">However, despite this discrepancy, the molecular weights presented herein are considerably higher than the ones previously reported for copolymers of lactic acid and mandelic acid </w:t>
      </w:r>
      <w:r w:rsidR="004A6935" w:rsidRPr="001556CF">
        <w:t xml:space="preserve">obtained </w:t>
      </w:r>
      <w:r w:rsidR="00444029" w:rsidRPr="001556CF">
        <w:t>via direct polycondensation reactions</w:t>
      </w:r>
      <w:r w:rsidR="003250BB" w:rsidRPr="001556CF">
        <w:t xml:space="preserve"> (approx. 12 kg/mol compared to 5 kg/mol)</w:t>
      </w:r>
      <w:r w:rsidR="00444029" w:rsidRPr="001556CF">
        <w:t>.</w:t>
      </w:r>
      <w:r w:rsidR="006C2734" w:rsidRPr="001556CF">
        <w:t xml:space="preserve">  </w:t>
      </w:r>
    </w:p>
    <w:p w14:paraId="27B5F4C2" w14:textId="5F0285B0" w:rsidR="00B838B3" w:rsidRPr="001556CF" w:rsidRDefault="000E64C1" w:rsidP="009918A0">
      <w:r w:rsidRPr="001556CF">
        <w:t>It was demonstrated that the glass transition could be increased in a straightforward way according to Fox’ law by increasing the mandelide content in the monomer feed. At a 50-50 ratio</w:t>
      </w:r>
      <w:r w:rsidR="00A34794" w:rsidRPr="001556CF">
        <w:t>,</w:t>
      </w:r>
      <w:r w:rsidRPr="001556CF">
        <w:t xml:space="preserve"> the observed T</w:t>
      </w:r>
      <w:r w:rsidRPr="001556CF">
        <w:rPr>
          <w:vertAlign w:val="subscript"/>
        </w:rPr>
        <w:t>g</w:t>
      </w:r>
      <w:r w:rsidRPr="001556CF">
        <w:t xml:space="preserve"> already surpassed the 50</w:t>
      </w:r>
      <w:r w:rsidR="00516BDE" w:rsidRPr="001556CF">
        <w:t xml:space="preserve"> </w:t>
      </w:r>
      <w:r w:rsidRPr="001556CF">
        <w:t>°C threshold</w:t>
      </w:r>
      <w:r w:rsidR="007827E9" w:rsidRPr="001556CF">
        <w:t>, which serves as the upper limit for amorphous PLA</w:t>
      </w:r>
      <w:r w:rsidRPr="001556CF">
        <w:t>. The materials were amorphous as was derived from the absence of melting o</w:t>
      </w:r>
      <w:r w:rsidR="0055633C" w:rsidRPr="001556CF">
        <w:t>r</w:t>
      </w:r>
      <w:r w:rsidRPr="001556CF">
        <w:t xml:space="preserve"> crystallisation transitions in the DSC </w:t>
      </w:r>
      <w:r w:rsidRPr="001556CF">
        <w:lastRenderedPageBreak/>
        <w:t xml:space="preserve">thermograms. </w:t>
      </w:r>
      <w:r w:rsidR="001A5EDD" w:rsidRPr="001556CF">
        <w:t>Experiments are currently underway to synthesise structurally similar polymers via mandelic acid derived monomers that do not suffer from th</w:t>
      </w:r>
      <w:r w:rsidR="00D47D22" w:rsidRPr="001556CF">
        <w:t>e</w:t>
      </w:r>
      <w:r w:rsidR="001A5EDD" w:rsidRPr="001556CF">
        <w:t xml:space="preserve"> effect</w:t>
      </w:r>
      <w:r w:rsidR="00D47D22" w:rsidRPr="001556CF">
        <w:t xml:space="preserve"> associated with epimerisation</w:t>
      </w:r>
      <w:r w:rsidR="001A5EDD" w:rsidRPr="001556CF">
        <w:t xml:space="preserve"> and are therefore expected to yield higher and more reproducible molecular weights.</w:t>
      </w:r>
    </w:p>
    <w:p w14:paraId="0A7B6D07" w14:textId="77777777" w:rsidR="007B586A" w:rsidRPr="001556CF" w:rsidRDefault="007B586A" w:rsidP="009918A0">
      <w:r w:rsidRPr="001556CF">
        <w:rPr>
          <w:b/>
          <w:sz w:val="32"/>
          <w:szCs w:val="32"/>
        </w:rPr>
        <w:t>Acknowledgements</w:t>
      </w:r>
    </w:p>
    <w:p w14:paraId="3C126203" w14:textId="38B4A920" w:rsidR="007B586A" w:rsidRPr="001556CF" w:rsidRDefault="007B586A" w:rsidP="009918A0">
      <w:r w:rsidRPr="001556CF">
        <w:t>The Research Foundation Flanders (FWO</w:t>
      </w:r>
      <w:r w:rsidR="003242E8" w:rsidRPr="001556CF">
        <w:t>, Belgium</w:t>
      </w:r>
      <w:r w:rsidRPr="001556CF">
        <w:t>) is acknowledged for financially supporting this research (Miniaturized disposable lab-on-a-chip sensor for drinking water cont</w:t>
      </w:r>
      <w:r w:rsidR="00C66E2E" w:rsidRPr="001556CF">
        <w:t>aminant detection (G.0084.13)).</w:t>
      </w:r>
      <w:r w:rsidR="007A6512" w:rsidRPr="001556CF">
        <w:t xml:space="preserve"> K. Van Hecke thanks the Hercules Foundation (project AUGE/11/029 "3D-SPACE: 3D Structural Platform Aiming for Chemical Excellence") and the FWO for funding. Mr. Tim Courtin is acknowledged for recording the </w:t>
      </w:r>
      <w:r w:rsidR="007A6512" w:rsidRPr="001556CF">
        <w:rPr>
          <w:vertAlign w:val="superscript"/>
        </w:rPr>
        <w:t>13</w:t>
      </w:r>
      <w:r w:rsidR="007A6512" w:rsidRPr="001556CF">
        <w:t>C NMR spectra.</w:t>
      </w:r>
    </w:p>
    <w:p w14:paraId="2846D6F9" w14:textId="77777777" w:rsidR="00F15325" w:rsidRPr="001556CF" w:rsidRDefault="007A6512" w:rsidP="009918A0">
      <w:r w:rsidRPr="001556CF">
        <w:rPr>
          <w:b/>
          <w:sz w:val="32"/>
          <w:szCs w:val="32"/>
        </w:rPr>
        <w:t>Supporting Information</w:t>
      </w:r>
    </w:p>
    <w:p w14:paraId="40B1C5AE" w14:textId="39316BB9" w:rsidR="00F15325" w:rsidRPr="001556CF" w:rsidRDefault="00F15325" w:rsidP="009918A0">
      <w:r w:rsidRPr="001556CF">
        <w:t xml:space="preserve">The </w:t>
      </w:r>
      <w:r w:rsidR="002E705A" w:rsidRPr="001556CF">
        <w:t>online s</w:t>
      </w:r>
      <w:r w:rsidRPr="001556CF">
        <w:t>upp</w:t>
      </w:r>
      <w:r w:rsidR="002E705A" w:rsidRPr="001556CF">
        <w:t>orting information can be obtained from the publisher’s website</w:t>
      </w:r>
      <w:r w:rsidRPr="001556CF">
        <w:t xml:space="preserve">. </w:t>
      </w:r>
    </w:p>
    <w:p w14:paraId="7EF97907" w14:textId="77777777" w:rsidR="00F15325" w:rsidRPr="001556CF" w:rsidRDefault="00F15325" w:rsidP="009918A0">
      <w:r w:rsidRPr="001556CF">
        <w:t>In addition, CCDC-1550625 contains the supplementary crystallographic data for this paper. These data can be obtained free of charge via www.cam.ac.uk/conts/retrieving.html (or from the Cambridge Crystallographic Data Centre, 12 Union Road, Cambridge CB2 1EZ, UK; fax: (+44-1223-336033; or deposit@ccdc.cam.uk).</w:t>
      </w:r>
    </w:p>
    <w:p w14:paraId="43A4F30F" w14:textId="77777777" w:rsidR="007712DE" w:rsidRPr="001556CF" w:rsidRDefault="007712DE" w:rsidP="009918A0">
      <w:r w:rsidRPr="001556CF">
        <w:rPr>
          <w:b/>
          <w:sz w:val="32"/>
          <w:szCs w:val="32"/>
        </w:rPr>
        <w:t>References</w:t>
      </w:r>
    </w:p>
    <w:p w14:paraId="7B5656E1" w14:textId="44B9E679" w:rsidR="00E47008" w:rsidRPr="00E47008" w:rsidRDefault="007712DE" w:rsidP="00E47008">
      <w:pPr>
        <w:widowControl w:val="0"/>
        <w:autoSpaceDE w:val="0"/>
        <w:autoSpaceDN w:val="0"/>
        <w:adjustRightInd w:val="0"/>
        <w:ind w:left="640" w:hanging="640"/>
        <w:rPr>
          <w:noProof/>
          <w:szCs w:val="24"/>
        </w:rPr>
      </w:pPr>
      <w:r w:rsidRPr="001556CF">
        <w:fldChar w:fldCharType="begin" w:fldLock="1"/>
      </w:r>
      <w:r w:rsidRPr="001556CF">
        <w:instrText xml:space="preserve">ADDIN Mendeley Bibliography CSL_BIBLIOGRAPHY </w:instrText>
      </w:r>
      <w:r w:rsidRPr="001556CF">
        <w:fldChar w:fldCharType="separate"/>
      </w:r>
      <w:r w:rsidR="00E47008" w:rsidRPr="00E47008">
        <w:rPr>
          <w:noProof/>
          <w:szCs w:val="24"/>
        </w:rPr>
        <w:t>[1]</w:t>
      </w:r>
      <w:r w:rsidR="00E47008" w:rsidRPr="00E47008">
        <w:rPr>
          <w:noProof/>
          <w:szCs w:val="24"/>
        </w:rPr>
        <w:tab/>
        <w:t>T. Casalini, M. Masi, G. Perale, Drug eluting sutures: A model for in vivo estimations, Int. J. Pharm. 429 (2012) 148–157. doi:10.1016/j.ijpharm.2012.03.024.</w:t>
      </w:r>
    </w:p>
    <w:p w14:paraId="3A4FE947" w14:textId="77777777" w:rsidR="00E47008" w:rsidRPr="00394510" w:rsidRDefault="00E47008" w:rsidP="00E47008">
      <w:pPr>
        <w:widowControl w:val="0"/>
        <w:autoSpaceDE w:val="0"/>
        <w:autoSpaceDN w:val="0"/>
        <w:adjustRightInd w:val="0"/>
        <w:ind w:left="640" w:hanging="640"/>
        <w:rPr>
          <w:noProof/>
          <w:color w:val="FF0000"/>
          <w:szCs w:val="24"/>
        </w:rPr>
      </w:pPr>
      <w:r w:rsidRPr="00394510">
        <w:rPr>
          <w:noProof/>
          <w:color w:val="FF0000"/>
          <w:szCs w:val="24"/>
        </w:rPr>
        <w:t>[2]</w:t>
      </w:r>
      <w:r w:rsidRPr="00394510">
        <w:rPr>
          <w:noProof/>
          <w:color w:val="FF0000"/>
          <w:szCs w:val="24"/>
        </w:rPr>
        <w:tab/>
        <w:t>M. Bednarek, M. Basko, P. Kubisa, Functional polylactide by cationic ring-opening copolymerization of lactide with epoxides, React. Funct. Polym. 119 (2017) 9–19. doi:10.1016/j.reactfunctpolym.2017.07.008.</w:t>
      </w:r>
    </w:p>
    <w:p w14:paraId="26B5263B"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[3]</w:t>
      </w:r>
      <w:r w:rsidRPr="00E47008">
        <w:rPr>
          <w:noProof/>
          <w:szCs w:val="24"/>
        </w:rPr>
        <w:tab/>
        <w:t>V.K. Khatiwala, N. Shekhar, S. Aggarwal, U.K. Mandal, Biodegradation of Poly(ε-caprolactone) (PCL) Film by Alcaligenes faecalis, J. Polym. Environ. 16 (2008) 61–67. doi:10.1007/s10924-</w:t>
      </w:r>
      <w:r w:rsidRPr="00E47008">
        <w:rPr>
          <w:noProof/>
          <w:szCs w:val="24"/>
        </w:rPr>
        <w:lastRenderedPageBreak/>
        <w:t>008-0104-9.</w:t>
      </w:r>
    </w:p>
    <w:p w14:paraId="0E886C52"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[4]</w:t>
      </w:r>
      <w:r w:rsidRPr="00E47008">
        <w:rPr>
          <w:noProof/>
          <w:szCs w:val="24"/>
        </w:rPr>
        <w:tab/>
        <w:t>M. Funabashi, F. Ninomiya, M. Kunioka, Biodegradation of Polycaprolactone Powders Proposed as Reference Test Materials for International Standard of Biodegradation Evaluation Method, J. Polym. Environ. 15 (2006) 7–17. doi:10.1007/s10924-006-0041-4.</w:t>
      </w:r>
    </w:p>
    <w:p w14:paraId="22B032D3" w14:textId="77777777" w:rsidR="00E47008" w:rsidRPr="00394510" w:rsidRDefault="00E47008" w:rsidP="00E47008">
      <w:pPr>
        <w:widowControl w:val="0"/>
        <w:autoSpaceDE w:val="0"/>
        <w:autoSpaceDN w:val="0"/>
        <w:adjustRightInd w:val="0"/>
        <w:ind w:left="640" w:hanging="640"/>
        <w:rPr>
          <w:noProof/>
          <w:color w:val="FF0000"/>
          <w:szCs w:val="24"/>
        </w:rPr>
      </w:pPr>
      <w:r w:rsidRPr="00394510">
        <w:rPr>
          <w:noProof/>
          <w:color w:val="FF0000"/>
          <w:szCs w:val="24"/>
        </w:rPr>
        <w:t>[5]</w:t>
      </w:r>
      <w:r w:rsidRPr="00394510">
        <w:rPr>
          <w:noProof/>
          <w:color w:val="FF0000"/>
          <w:szCs w:val="24"/>
        </w:rPr>
        <w:tab/>
        <w:t>A. Mahmud, M. Abu Bakr, Poly(maleic acid-co-propane-1,2-diol-co-adipic acid) for pH-triggered drug delivery, React. Funct. Polym. 96 (2015) 21–24. doi:10.1016/j.reactfunctpolym.2015.09.002.</w:t>
      </w:r>
    </w:p>
    <w:p w14:paraId="5C9A827F"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[6]</w:t>
      </w:r>
      <w:r w:rsidRPr="00E47008">
        <w:rPr>
          <w:noProof/>
          <w:szCs w:val="24"/>
        </w:rPr>
        <w:tab/>
        <w:t>N. Kasyapi, K.D. Kumar, A.K. Bhowmick, Influence of microstructure of lactone-based triblock copolymers on drug, J. Appl. Polym. Sci. 134 (2017). doi:10.1002/app.45284.</w:t>
      </w:r>
    </w:p>
    <w:p w14:paraId="2E8D24AB"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[7]</w:t>
      </w:r>
      <w:r w:rsidRPr="00E47008">
        <w:rPr>
          <w:noProof/>
          <w:szCs w:val="24"/>
        </w:rPr>
        <w:tab/>
        <w:t>A. Houben, J. Van Hoorick, J. Van Erps, H. Thienpont, S. Van Vlierberghe, P. Dubruel, Indirect Rapid Prototyping: Opening Up Unprecedented Opportunities in Scaffold Design and Applications, Ann. Biomed. Eng. (2016) 1–26. doi:10.1007/s10439-016-1610-x.</w:t>
      </w:r>
    </w:p>
    <w:p w14:paraId="77C4887D"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[8]</w:t>
      </w:r>
      <w:r w:rsidRPr="00E47008">
        <w:rPr>
          <w:noProof/>
          <w:szCs w:val="24"/>
        </w:rPr>
        <w:tab/>
        <w:t>F. Martello, I. Gerges, A. Tocchio, M. Tamplenizza, G. Bellezza, 7 – Bringing bioresorbable polymers to market, in: Bioresorbable Polym. Biomed. Appl., 2017: pp. 133–149. doi:10.1016/B978-0-08-100262-9.00007-0.</w:t>
      </w:r>
    </w:p>
    <w:p w14:paraId="49B5117B"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[9]</w:t>
      </w:r>
      <w:r w:rsidRPr="00E47008">
        <w:rPr>
          <w:noProof/>
          <w:szCs w:val="24"/>
        </w:rPr>
        <w:tab/>
        <w:t>S. Pina, J. Ferreira, Bioresorbable Plates and Screws for Clinical Applications: A Review, J. Healthc. Eng. 3 (2012) 243–260. doi:10.1260/2040-2295.3.2.243.</w:t>
      </w:r>
    </w:p>
    <w:p w14:paraId="426C6F14"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[10]</w:t>
      </w:r>
      <w:r w:rsidRPr="00E47008">
        <w:rPr>
          <w:noProof/>
          <w:szCs w:val="24"/>
        </w:rPr>
        <w:tab/>
        <w:t>Y. Ichikawa, T. Mizukoshi, Bionolle ( Polybutylenesuccinate ), Adv. Polym. Sci. 245 (2012) 258–314. doi:10.1007/12.</w:t>
      </w:r>
    </w:p>
    <w:p w14:paraId="54EE3279"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[11]</w:t>
      </w:r>
      <w:r w:rsidRPr="00E47008">
        <w:rPr>
          <w:noProof/>
          <w:szCs w:val="24"/>
        </w:rPr>
        <w:tab/>
        <w:t>P.A. Holmes, Applications of PHB - a microbially produced biodegradable thermoplastic, Phys. Technol. 16 (1985) 32. http://stacks.iop.org/0305-4624/16/i=1/a=305.</w:t>
      </w:r>
    </w:p>
    <w:p w14:paraId="51132E7D"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[12]</w:t>
      </w:r>
      <w:r w:rsidRPr="00E47008">
        <w:rPr>
          <w:noProof/>
          <w:szCs w:val="24"/>
        </w:rPr>
        <w:tab/>
        <w:t>Z. Tan, Y. Yi, H. Wang, W. Zhou, Y. Yang, C. Wang, Physical and Degradable Properties of Mulching Films Prepared from Natural Fibers and Biodegradable Polymers, Appl. Sci. 6 (2016) 147. doi:10.3390/app6050147.</w:t>
      </w:r>
    </w:p>
    <w:p w14:paraId="67EB45C7" w14:textId="77777777" w:rsidR="00E47008" w:rsidRPr="00E47008" w:rsidRDefault="00E47008" w:rsidP="00E47008">
      <w:pPr>
        <w:widowControl w:val="0"/>
        <w:autoSpaceDE w:val="0"/>
        <w:autoSpaceDN w:val="0"/>
        <w:adjustRightInd w:val="0"/>
        <w:ind w:left="640" w:hanging="640"/>
        <w:rPr>
          <w:noProof/>
          <w:szCs w:val="24"/>
        </w:rPr>
      </w:pPr>
      <w:r w:rsidRPr="00394510">
        <w:rPr>
          <w:noProof/>
          <w:color w:val="FF0000"/>
          <w:szCs w:val="24"/>
        </w:rPr>
        <w:t>[13]</w:t>
      </w:r>
      <w:r w:rsidRPr="00394510">
        <w:rPr>
          <w:noProof/>
          <w:color w:val="FF0000"/>
          <w:szCs w:val="24"/>
        </w:rPr>
        <w:tab/>
        <w:t xml:space="preserve">G. Gorrasi, A. Meduri, P. Rizzarelli, S. Carroccio, G. Curcuruto, C. Pellecchia, D. Pappalardo, </w:t>
      </w:r>
      <w:r w:rsidRPr="00394510">
        <w:rPr>
          <w:noProof/>
          <w:color w:val="FF0000"/>
          <w:szCs w:val="24"/>
        </w:rPr>
        <w:lastRenderedPageBreak/>
        <w:t>Preparation of poly(glycolide-co-lactide)s through a green process: Analysis of structural, thermal, and barrier properties, React. Funct. Polym. 109 (2016) 70–78. doi:10.1016/j.reactfunctpolym.2016.10.002.</w:t>
      </w:r>
    </w:p>
    <w:p w14:paraId="47E0D15D"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[14]</w:t>
      </w:r>
      <w:r w:rsidRPr="00E47008">
        <w:rPr>
          <w:noProof/>
          <w:szCs w:val="24"/>
        </w:rPr>
        <w:tab/>
        <w:t>K. Madhavan Nampoothiri, N.R. Nair, R.P. John, An overview of the recent developments in polylactide (PLA) research., Bioresour. Technol. 101 (2010) 8493–501. doi:10.1016/j.biortech.2010.05.092.</w:t>
      </w:r>
    </w:p>
    <w:p w14:paraId="16CCB01C"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[15]</w:t>
      </w:r>
      <w:r w:rsidRPr="00E47008">
        <w:rPr>
          <w:noProof/>
          <w:szCs w:val="24"/>
        </w:rPr>
        <w:tab/>
        <w:t>Plastics Europe, An analysis of European plastics production, demand and waste data, (2016) 38.</w:t>
      </w:r>
    </w:p>
    <w:p w14:paraId="458CD50C"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[16]</w:t>
      </w:r>
      <w:r w:rsidRPr="00E47008">
        <w:rPr>
          <w:noProof/>
          <w:szCs w:val="24"/>
        </w:rPr>
        <w:tab/>
        <w:t>J.C. Middleton,  a J. Tipton, Synthetic biodegradable polymers as orthopedic devices., Biomaterials. 21 (2000) 2335–46. http://www.ncbi.nlm.nih.gov/pubmed/11055281.</w:t>
      </w:r>
    </w:p>
    <w:p w14:paraId="46D61403"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[17]</w:t>
      </w:r>
      <w:r w:rsidRPr="00E47008">
        <w:rPr>
          <w:noProof/>
          <w:szCs w:val="24"/>
        </w:rPr>
        <w:tab/>
        <w:t>M.A. Woodruff, D.W. Hutmacher, The return of a forgotten polymer-Polycaprolactone in the 21st century, Prog. Polym. Sci. 35 (2010) 1217–1256. doi:10.1016/j.progpolymsci.2010.04.002.</w:t>
      </w:r>
    </w:p>
    <w:p w14:paraId="1DCA8B16"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[18]</w:t>
      </w:r>
      <w:r w:rsidRPr="00E47008">
        <w:rPr>
          <w:noProof/>
          <w:szCs w:val="24"/>
        </w:rPr>
        <w:tab/>
        <w:t>S. Slomkowski, S. Penczek, A. Duda, Polylactides-an overview, Polym. Adv. Technol. 2014 (2014) n/a-n/a. doi:10.1002/pat.3281.</w:t>
      </w:r>
    </w:p>
    <w:p w14:paraId="7E469637"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[19]</w:t>
      </w:r>
      <w:r w:rsidRPr="00E47008">
        <w:rPr>
          <w:noProof/>
          <w:szCs w:val="24"/>
        </w:rPr>
        <w:tab/>
        <w:t>Z. Pan, J. Ding, Poly(lactide-co-glycolide) porous scaffolds for tissue engineering and regenerative medicine Poly lactide-co-glycolide) porous scaffolds for tissue engineering and regenerative medicine, Interface Focus. 2 (2012) 366–377.</w:t>
      </w:r>
    </w:p>
    <w:p w14:paraId="74FDCA44"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[20]</w:t>
      </w:r>
      <w:r w:rsidRPr="00E47008">
        <w:rPr>
          <w:noProof/>
          <w:szCs w:val="24"/>
        </w:rPr>
        <w:tab/>
        <w:t>S.-I. Moon, H. Urayama, Y. Kimura, Structural Characterization and Degradability of Poly(L-lactic acid)s Incorporating Phenyl-Substituted α-Hydroxy Acids as Comonomers, Macromol. Biosci. 3 (2003) 301–309. doi:10.1002/mabi.200390038.</w:t>
      </w:r>
    </w:p>
    <w:p w14:paraId="47459082"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[21]</w:t>
      </w:r>
      <w:r w:rsidRPr="00E47008">
        <w:rPr>
          <w:noProof/>
          <w:szCs w:val="24"/>
        </w:rPr>
        <w:tab/>
        <w:t>T. Liu, T.L. Simmons, D.A. Bohnsack, M.E. Mackay, M.R. Smith, G.L. Baker, E. Lansing, Synthesis of Polymandelide: A Degradable Polylactide Derivative with Polystyrene-like Properties, Macromolecules. 40 (2007) 6040–6047. doi:10.1021/ma061839n.</w:t>
      </w:r>
    </w:p>
    <w:p w14:paraId="52C5A42A"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[22]</w:t>
      </w:r>
      <w:r w:rsidRPr="00E47008">
        <w:rPr>
          <w:noProof/>
          <w:szCs w:val="24"/>
        </w:rPr>
        <w:tab/>
        <w:t>S.I. Jeong, B.-S. Kim, Y.M. Lee, K.J. Ihn, S.H. Kim, Y.H. Kim, Morphology of Elastic Poly(l-lactide-co-ε-caprolactone) Copolymers and in Vitro and in Vivo Degradation Behavior of Their Scaffolds, Biomacromolecules. 5 (2004) 1303–1309. doi:10.1021/bm049921i.</w:t>
      </w:r>
    </w:p>
    <w:p w14:paraId="0337D067"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lastRenderedPageBreak/>
        <w:t>[23]</w:t>
      </w:r>
      <w:r w:rsidRPr="00E47008">
        <w:rPr>
          <w:noProof/>
          <w:szCs w:val="24"/>
        </w:rPr>
        <w:tab/>
        <w:t>S. Li, S. Mccarthy, Further investigations on the hydrolytic degradation of poly (DL-lactide), Biomaterials. 20 (1999) 35–44. http://ac.els-cdn.com/S0142961297002263/1-s2.0-S0142961297002263-main.pdf?_tid=87f4a686-596e-11e7-8ce9-00000aacb362&amp;acdnat=1498371872_d49c33520d791c1c2f6db9c9dd3161eb (accessed June 25, 2017).</w:t>
      </w:r>
    </w:p>
    <w:p w14:paraId="0F42BD89"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[24]</w:t>
      </w:r>
      <w:r w:rsidRPr="00E47008">
        <w:rPr>
          <w:noProof/>
          <w:szCs w:val="24"/>
        </w:rPr>
        <w:tab/>
        <w:t>C. Jérôme, P. Lecomte, Recent advances in the synthesis of aliphatic polyesters by ring-opening polymerization, Adv. Drug Deliv. Rev. 60 (2008) 1056–1076. doi:10.1016/j.addr.2008.02.008.</w:t>
      </w:r>
    </w:p>
    <w:p w14:paraId="0E6DFA81"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[25]</w:t>
      </w:r>
      <w:r w:rsidRPr="00E47008">
        <w:rPr>
          <w:noProof/>
          <w:szCs w:val="24"/>
        </w:rPr>
        <w:tab/>
        <w:t>I. a. Shuklov, H. Jiao, J. Schulze, W. Tietz, K. Kühlein, A. Börner, Studies on the epimerization of diastereomeric lactides, Tetrahedron Lett. 52 (2011) 1027–1030. doi:10.1016/j.tetlet.2010.12.094.</w:t>
      </w:r>
    </w:p>
    <w:p w14:paraId="2C2FE727"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[26]</w:t>
      </w:r>
      <w:r w:rsidRPr="00E47008">
        <w:rPr>
          <w:noProof/>
          <w:szCs w:val="24"/>
        </w:rPr>
        <w:tab/>
        <w:t>J. Gmehling, J. Menke, J. Krafczyk, K. Fischer, J.-C. Fontaine, H. V Kehiaian, Azeotropic data for binary mixtures, in: CRC Handb. Chem. Phys., 92nd ed., 2011: pp. 210–228. http://biopent.uv.es/~roberto/Docencia2013/LQFI/P6/06_35_86.pdf (accessed October 21, 2017).</w:t>
      </w:r>
    </w:p>
    <w:p w14:paraId="44C3972A"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[27]</w:t>
      </w:r>
      <w:r w:rsidRPr="00E47008">
        <w:rPr>
          <w:noProof/>
          <w:szCs w:val="24"/>
        </w:rPr>
        <w:tab/>
        <w:t>P.C. Sadek, The HPLC Solvent Guide, 2nd Edition, 2nd ed., Wiley, 2002.</w:t>
      </w:r>
    </w:p>
    <w:p w14:paraId="1E8AF17D"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[28]</w:t>
      </w:r>
      <w:r w:rsidRPr="00E47008">
        <w:rPr>
          <w:noProof/>
          <w:szCs w:val="24"/>
        </w:rPr>
        <w:tab/>
        <w:t>A.K. Bose, P.R. Srinivasan, NMR spectral studies—XII, Tetrahedron. 31 (1975) 3025–3029. doi:10.1016/0040-4020(75)80141-4.</w:t>
      </w:r>
    </w:p>
    <w:p w14:paraId="535F09F9"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[29]</w:t>
      </w:r>
      <w:r w:rsidRPr="00E47008">
        <w:rPr>
          <w:noProof/>
          <w:szCs w:val="24"/>
        </w:rPr>
        <w:tab/>
        <w:t>W. Chaouch, F. Dieval, D. Le Nouen, A. Defoin, N. Chakfe, B. Durand, 1H-NMR spectroscopic study of the effect of aging vascular prostheses made of poly(ethylene terephthalate) on the macromolecular weight., J. Biomed. Mater. Res. A. 91 (2009) 939–52. doi:10.1002/jbm.a.32599.</w:t>
      </w:r>
    </w:p>
    <w:p w14:paraId="000E6CD4"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[30]</w:t>
      </w:r>
      <w:r w:rsidRPr="00E47008">
        <w:rPr>
          <w:noProof/>
          <w:szCs w:val="24"/>
        </w:rPr>
        <w:tab/>
        <w:t>W. Van Camp, T. Dispinar, B. Dervaux, F.E. Du Prez, J.C. Martins, B. Fritzinger, “Click” Functionalization of cryogels conveniently verified and quantified using high-resolution MAS NMR spectroscopya, Macromol. Rapid Commun. 30 (2009) 1328–1333. doi:10.1002/marc.200900087.</w:t>
      </w:r>
    </w:p>
    <w:p w14:paraId="4471AC8D"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[31]</w:t>
      </w:r>
      <w:r w:rsidRPr="00E47008">
        <w:rPr>
          <w:noProof/>
          <w:szCs w:val="24"/>
        </w:rPr>
        <w:tab/>
        <w:t xml:space="preserve">O. Coulembier, P. Degée, J.L. Hedrick, P. Dubois, From controlled ring-opening polymerization </w:t>
      </w:r>
      <w:r w:rsidRPr="00E47008">
        <w:rPr>
          <w:noProof/>
          <w:szCs w:val="24"/>
        </w:rPr>
        <w:lastRenderedPageBreak/>
        <w:t>to biodegradable aliphatic polyester: Especially poly(β-malic acid) derivatives, Prog. Polym. Sci. 31 (2006) 723–747. doi:10.1016/j.progpolymsci.2006.08.004.</w:t>
      </w:r>
    </w:p>
    <w:p w14:paraId="57F56527"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[32]</w:t>
      </w:r>
      <w:r w:rsidRPr="00E47008">
        <w:rPr>
          <w:noProof/>
          <w:szCs w:val="24"/>
        </w:rPr>
        <w:tab/>
        <w:t>G.L. Baker, M.R. Smith, Process for the preparation of polymers of dimeric cyclic esters, 2002. https://www.google.ch/patents/US6469133.</w:t>
      </w:r>
    </w:p>
    <w:p w14:paraId="7C367F07"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[33]</w:t>
      </w:r>
      <w:r w:rsidRPr="00E47008">
        <w:rPr>
          <w:noProof/>
          <w:szCs w:val="24"/>
        </w:rPr>
        <w:tab/>
        <w:t>T.S. Stukenbroeker, J.S. Bandar, X. Zhang, T.H. Lambert, R.M. Waymouth, Cyclopropenimine Superbases: Competitive Initiation Processes in Lactide Polymerization, ACS Macro Lett. 4 (2015) 853–856. doi:10.1021/acsmacrolett.5b00421.</w:t>
      </w:r>
    </w:p>
    <w:p w14:paraId="51B42508" w14:textId="77777777" w:rsidR="00E47008" w:rsidRPr="00E47008" w:rsidRDefault="00E47008" w:rsidP="00E47008">
      <w:pPr>
        <w:widowControl w:val="0"/>
        <w:autoSpaceDE w:val="0"/>
        <w:autoSpaceDN w:val="0"/>
        <w:adjustRightInd w:val="0"/>
        <w:ind w:left="640" w:hanging="640"/>
        <w:rPr>
          <w:noProof/>
          <w:szCs w:val="24"/>
        </w:rPr>
      </w:pPr>
      <w:r w:rsidRPr="00E47008">
        <w:rPr>
          <w:noProof/>
          <w:szCs w:val="24"/>
        </w:rPr>
        <w:t>[34]</w:t>
      </w:r>
      <w:r w:rsidRPr="00E47008">
        <w:rPr>
          <w:noProof/>
          <w:szCs w:val="24"/>
        </w:rPr>
        <w:tab/>
        <w:t>T. Ohkita, S.-H. Lee, Thermal degradation and biodegradability of poly (lactic acid)/corn starch biocomposites, J. Appl. Polym. Sci. 100 (2006) 3009–3017. doi:10.1002/app.23425.</w:t>
      </w:r>
    </w:p>
    <w:p w14:paraId="06FD768E" w14:textId="77777777" w:rsidR="00E47008" w:rsidRPr="00E47008" w:rsidRDefault="00E47008" w:rsidP="00E47008">
      <w:pPr>
        <w:widowControl w:val="0"/>
        <w:autoSpaceDE w:val="0"/>
        <w:autoSpaceDN w:val="0"/>
        <w:adjustRightInd w:val="0"/>
        <w:ind w:left="640" w:hanging="640"/>
        <w:rPr>
          <w:noProof/>
        </w:rPr>
      </w:pPr>
      <w:r w:rsidRPr="00E47008">
        <w:rPr>
          <w:noProof/>
          <w:szCs w:val="24"/>
        </w:rPr>
        <w:t>[35]</w:t>
      </w:r>
      <w:r w:rsidRPr="00E47008">
        <w:rPr>
          <w:noProof/>
          <w:szCs w:val="24"/>
        </w:rPr>
        <w:tab/>
        <w:t>T.G. Fox, P.J. Flory, Second‐Order Transition Temperatures and Related Properties of Polystyrene. I. Influence of Molecular Weight, J. Appl. Phys. 21 (1950) 581–591. doi:10.1063/1.1699711.</w:t>
      </w:r>
    </w:p>
    <w:p w14:paraId="4439FBB1" w14:textId="3B62FA9D" w:rsidR="001556CF" w:rsidRPr="001556CF" w:rsidRDefault="007712DE" w:rsidP="009918A0">
      <w:pPr>
        <w:pStyle w:val="Kop1"/>
        <w:numPr>
          <w:ilvl w:val="0"/>
          <w:numId w:val="0"/>
        </w:numPr>
      </w:pPr>
      <w:r w:rsidRPr="001556CF">
        <w:fldChar w:fldCharType="end"/>
      </w:r>
    </w:p>
    <w:p w14:paraId="5F35380B" w14:textId="77777777" w:rsidR="001556CF" w:rsidRPr="001556CF" w:rsidRDefault="001556CF" w:rsidP="009918A0">
      <w:pPr>
        <w:jc w:val="left"/>
        <w:rPr>
          <w:rFonts w:eastAsiaTheme="majorEastAsia"/>
          <w:b/>
          <w:sz w:val="32"/>
          <w:szCs w:val="32"/>
        </w:rPr>
      </w:pPr>
      <w:r w:rsidRPr="001556CF">
        <w:br w:type="page"/>
      </w:r>
    </w:p>
    <w:p w14:paraId="0E01ECFD" w14:textId="3FD7E069" w:rsidR="001556CF" w:rsidRPr="001556CF" w:rsidRDefault="001556CF" w:rsidP="009918A0">
      <w:pPr>
        <w:pStyle w:val="Kop1"/>
        <w:numPr>
          <w:ilvl w:val="0"/>
          <w:numId w:val="0"/>
        </w:numPr>
      </w:pPr>
      <w:r w:rsidRPr="001556CF">
        <w:lastRenderedPageBreak/>
        <w:t>Figure captions</w:t>
      </w:r>
    </w:p>
    <w:p w14:paraId="5120819E" w14:textId="1ED0DCE6" w:rsidR="001556CF" w:rsidRPr="00394510" w:rsidRDefault="001556CF" w:rsidP="009918A0">
      <w:pPr>
        <w:pStyle w:val="Bijschrift"/>
        <w:spacing w:line="480" w:lineRule="auto"/>
        <w:rPr>
          <w:color w:val="FF0000"/>
          <w:sz w:val="24"/>
        </w:rPr>
      </w:pPr>
      <w:r w:rsidRPr="00394510">
        <w:rPr>
          <w:color w:val="FF0000"/>
          <w:sz w:val="24"/>
        </w:rPr>
        <w:t xml:space="preserve">Figure </w:t>
      </w:r>
      <w:r w:rsidRPr="00394510">
        <w:rPr>
          <w:color w:val="FF0000"/>
          <w:sz w:val="24"/>
        </w:rPr>
        <w:fldChar w:fldCharType="begin"/>
      </w:r>
      <w:r w:rsidRPr="00394510">
        <w:rPr>
          <w:color w:val="FF0000"/>
          <w:sz w:val="24"/>
        </w:rPr>
        <w:instrText xml:space="preserve"> SEQ Figure \* ARABIC </w:instrText>
      </w:r>
      <w:r w:rsidRPr="00394510">
        <w:rPr>
          <w:color w:val="FF0000"/>
          <w:sz w:val="24"/>
        </w:rPr>
        <w:fldChar w:fldCharType="separate"/>
      </w:r>
      <w:r w:rsidRPr="00394510">
        <w:rPr>
          <w:noProof/>
          <w:color w:val="FF0000"/>
          <w:sz w:val="24"/>
        </w:rPr>
        <w:t>1</w:t>
      </w:r>
      <w:r w:rsidRPr="00394510">
        <w:rPr>
          <w:noProof/>
          <w:color w:val="FF0000"/>
          <w:sz w:val="24"/>
        </w:rPr>
        <w:fldChar w:fldCharType="end"/>
      </w:r>
      <w:r w:rsidRPr="00394510">
        <w:rPr>
          <w:color w:val="FF0000"/>
          <w:sz w:val="24"/>
        </w:rPr>
        <w:t>: Obtained mandelide yields</w:t>
      </w:r>
      <w:r w:rsidR="00A3281B" w:rsidRPr="00394510">
        <w:rPr>
          <w:color w:val="FF0000"/>
          <w:sz w:val="24"/>
        </w:rPr>
        <w:t xml:space="preserve"> (white: rac-mandelide; grey: meso-mandelide)</w:t>
      </w:r>
      <w:r w:rsidRPr="00394510">
        <w:rPr>
          <w:color w:val="FF0000"/>
          <w:sz w:val="24"/>
        </w:rPr>
        <w:t xml:space="preserve"> for reactions in mixed xylenes (graph A, left) and toluene (graph B, right). </w:t>
      </w:r>
    </w:p>
    <w:p w14:paraId="4C4C0F03" w14:textId="77777777" w:rsidR="001556CF" w:rsidRDefault="001556CF" w:rsidP="009918A0">
      <w:pPr>
        <w:pStyle w:val="Bijschrift"/>
        <w:spacing w:line="480" w:lineRule="auto"/>
        <w:rPr>
          <w:sz w:val="24"/>
        </w:rPr>
      </w:pPr>
    </w:p>
    <w:p w14:paraId="13A4888F" w14:textId="5D7428BF" w:rsidR="001556CF" w:rsidRPr="001556CF" w:rsidRDefault="001556CF" w:rsidP="009918A0">
      <w:pPr>
        <w:pStyle w:val="Bijschrift"/>
        <w:spacing w:line="480" w:lineRule="auto"/>
        <w:rPr>
          <w:sz w:val="24"/>
        </w:rPr>
      </w:pPr>
      <w:r w:rsidRPr="001556CF">
        <w:rPr>
          <w:sz w:val="24"/>
        </w:rPr>
        <w:t xml:space="preserve">Figure </w:t>
      </w:r>
      <w:r w:rsidRPr="001556CF">
        <w:rPr>
          <w:sz w:val="24"/>
        </w:rPr>
        <w:fldChar w:fldCharType="begin"/>
      </w:r>
      <w:r w:rsidRPr="001556CF">
        <w:rPr>
          <w:sz w:val="24"/>
        </w:rPr>
        <w:instrText xml:space="preserve"> SEQ Figure \* ARABIC </w:instrText>
      </w:r>
      <w:r w:rsidRPr="001556CF">
        <w:rPr>
          <w:sz w:val="24"/>
        </w:rPr>
        <w:fldChar w:fldCharType="separate"/>
      </w:r>
      <w:r w:rsidRPr="001556CF">
        <w:rPr>
          <w:sz w:val="24"/>
        </w:rPr>
        <w:t>2</w:t>
      </w:r>
      <w:r w:rsidRPr="001556CF">
        <w:rPr>
          <w:sz w:val="24"/>
        </w:rPr>
        <w:fldChar w:fldCharType="end"/>
      </w:r>
      <w:r w:rsidRPr="001556CF">
        <w:rPr>
          <w:sz w:val="24"/>
        </w:rPr>
        <w:t>: Illustration of the yellowing of meso-mandelide solutions in DMSO. (A) Colour difference observed when meso-mandelide is dissolved in chloroform (left vial) or DMSO (right vial). The colour can be attributed to an additional absorbance peak (379 nm) as determined via UV-VIS spectroscopy (B). For reasons of clarity, the graphs are spaced in the vertical axis by an increment of 0.5 A.U.</w:t>
      </w:r>
    </w:p>
    <w:p w14:paraId="2CA55468" w14:textId="77777777" w:rsidR="001556CF" w:rsidRDefault="001556CF" w:rsidP="009918A0">
      <w:pPr>
        <w:pStyle w:val="TAMainText"/>
        <w:spacing w:line="480" w:lineRule="auto"/>
        <w:rPr>
          <w:rFonts w:ascii="Times New Roman" w:eastAsiaTheme="minorHAnsi" w:hAnsi="Times New Roman"/>
          <w:iCs/>
          <w:color w:val="000000" w:themeColor="text1"/>
          <w:kern w:val="0"/>
          <w:sz w:val="24"/>
          <w:szCs w:val="18"/>
          <w:lang w:val="en-GB"/>
        </w:rPr>
      </w:pPr>
    </w:p>
    <w:p w14:paraId="69FB63E7" w14:textId="5F7BD4F3" w:rsidR="001556CF" w:rsidRPr="001556CF" w:rsidRDefault="001556CF" w:rsidP="009918A0">
      <w:pPr>
        <w:pStyle w:val="TAMainText"/>
        <w:spacing w:line="480" w:lineRule="auto"/>
        <w:rPr>
          <w:rFonts w:ascii="Times New Roman" w:eastAsiaTheme="minorHAnsi" w:hAnsi="Times New Roman"/>
          <w:iCs/>
          <w:color w:val="000000" w:themeColor="text1"/>
          <w:kern w:val="0"/>
          <w:sz w:val="24"/>
          <w:szCs w:val="18"/>
          <w:lang w:val="en-GB"/>
        </w:rPr>
      </w:pPr>
      <w:r w:rsidRPr="001556CF">
        <w:rPr>
          <w:rFonts w:ascii="Times New Roman" w:eastAsiaTheme="minorHAnsi" w:hAnsi="Times New Roman"/>
          <w:iCs/>
          <w:color w:val="000000" w:themeColor="text1"/>
          <w:kern w:val="0"/>
          <w:sz w:val="24"/>
          <w:szCs w:val="18"/>
          <w:lang w:val="en-GB"/>
        </w:rPr>
        <w:t>Scheme 1</w:t>
      </w:r>
      <w:r w:rsidRPr="001556CF">
        <w:rPr>
          <w:rFonts w:eastAsiaTheme="minorHAnsi"/>
          <w:iCs/>
          <w:color w:val="000000" w:themeColor="text1"/>
          <w:kern w:val="0"/>
          <w:sz w:val="24"/>
          <w:szCs w:val="18"/>
        </w:rPr>
        <w:t>: Scheme indicating the principle of the use of trichloro-acetyl isocyanate (TAIC). If the racemization in DMSO indeed passes through an enol-adduct, the formed enol functions would react quantitatively with TAIC resulting</w:t>
      </w:r>
      <w:r w:rsidRPr="001556CF">
        <w:rPr>
          <w:rFonts w:ascii="Times New Roman" w:eastAsiaTheme="minorHAnsi" w:hAnsi="Times New Roman"/>
          <w:iCs/>
          <w:color w:val="000000" w:themeColor="text1"/>
          <w:kern w:val="0"/>
          <w:sz w:val="24"/>
          <w:szCs w:val="18"/>
          <w:lang w:val="en-GB"/>
        </w:rPr>
        <w:t xml:space="preserve"> in a urethane bond, thereby locking the enolic structure.</w:t>
      </w:r>
    </w:p>
    <w:p w14:paraId="223005A8" w14:textId="77777777" w:rsidR="001556CF" w:rsidRDefault="001556CF" w:rsidP="009918A0">
      <w:pPr>
        <w:pStyle w:val="Bijschrift"/>
        <w:spacing w:line="480" w:lineRule="auto"/>
        <w:rPr>
          <w:sz w:val="24"/>
          <w:szCs w:val="24"/>
        </w:rPr>
      </w:pPr>
    </w:p>
    <w:p w14:paraId="3267CFD3" w14:textId="05A49272" w:rsidR="001556CF" w:rsidRPr="00394510" w:rsidRDefault="001556CF" w:rsidP="009918A0">
      <w:pPr>
        <w:pStyle w:val="Bijschrift"/>
        <w:spacing w:line="480" w:lineRule="auto"/>
        <w:rPr>
          <w:rFonts w:eastAsia="Times New Roman"/>
          <w:i/>
          <w:iCs w:val="0"/>
          <w:color w:val="FF0000"/>
          <w:kern w:val="20"/>
          <w:sz w:val="24"/>
          <w:szCs w:val="24"/>
        </w:rPr>
      </w:pPr>
      <w:r w:rsidRPr="00394510">
        <w:rPr>
          <w:color w:val="FF0000"/>
          <w:sz w:val="24"/>
          <w:szCs w:val="24"/>
        </w:rPr>
        <w:t xml:space="preserve">Figure </w:t>
      </w:r>
      <w:r w:rsidRPr="00394510">
        <w:rPr>
          <w:color w:val="FF0000"/>
          <w:sz w:val="24"/>
          <w:szCs w:val="24"/>
        </w:rPr>
        <w:fldChar w:fldCharType="begin"/>
      </w:r>
      <w:r w:rsidRPr="00394510">
        <w:rPr>
          <w:color w:val="FF0000"/>
          <w:sz w:val="24"/>
          <w:szCs w:val="24"/>
        </w:rPr>
        <w:instrText xml:space="preserve"> SEQ Figure \* ARABIC </w:instrText>
      </w:r>
      <w:r w:rsidRPr="00394510">
        <w:rPr>
          <w:color w:val="FF0000"/>
          <w:sz w:val="24"/>
          <w:szCs w:val="24"/>
        </w:rPr>
        <w:fldChar w:fldCharType="separate"/>
      </w:r>
      <w:r w:rsidRPr="00394510">
        <w:rPr>
          <w:noProof/>
          <w:color w:val="FF0000"/>
          <w:sz w:val="24"/>
          <w:szCs w:val="24"/>
        </w:rPr>
        <w:t>3</w:t>
      </w:r>
      <w:r w:rsidRPr="00394510">
        <w:rPr>
          <w:noProof/>
          <w:color w:val="FF0000"/>
          <w:sz w:val="24"/>
          <w:szCs w:val="24"/>
        </w:rPr>
        <w:fldChar w:fldCharType="end"/>
      </w:r>
      <w:r w:rsidRPr="00394510">
        <w:rPr>
          <w:color w:val="FF0000"/>
          <w:sz w:val="24"/>
          <w:szCs w:val="24"/>
        </w:rPr>
        <w:t xml:space="preserve">: </w:t>
      </w:r>
      <w:r w:rsidRPr="00394510">
        <w:rPr>
          <w:rFonts w:eastAsia="Times New Roman"/>
          <w:iCs w:val="0"/>
          <w:color w:val="FF0000"/>
          <w:kern w:val="20"/>
          <w:sz w:val="24"/>
          <w:szCs w:val="24"/>
        </w:rPr>
        <w:t>NMR spectra recorded in DMSO-</w:t>
      </w:r>
      <w:r w:rsidRPr="00394510">
        <w:rPr>
          <w:rFonts w:eastAsia="Times New Roman"/>
          <w:i/>
          <w:iCs w:val="0"/>
          <w:color w:val="FF0000"/>
          <w:kern w:val="20"/>
          <w:sz w:val="24"/>
          <w:szCs w:val="24"/>
        </w:rPr>
        <w:t>d</w:t>
      </w:r>
      <w:r w:rsidRPr="00394510">
        <w:rPr>
          <w:rFonts w:eastAsia="Times New Roman"/>
          <w:i/>
          <w:iCs w:val="0"/>
          <w:color w:val="FF0000"/>
          <w:kern w:val="20"/>
          <w:sz w:val="24"/>
          <w:szCs w:val="24"/>
          <w:vertAlign w:val="subscript"/>
        </w:rPr>
        <w:t>6</w:t>
      </w:r>
      <w:r w:rsidRPr="00394510">
        <w:rPr>
          <w:rFonts w:eastAsia="Times New Roman"/>
          <w:iCs w:val="0"/>
          <w:color w:val="FF0000"/>
          <w:kern w:val="20"/>
          <w:sz w:val="24"/>
          <w:szCs w:val="24"/>
        </w:rPr>
        <w:t xml:space="preserve"> indicating the effect of TAIC on meso- (A) and rac-mandelide (B). </w:t>
      </w:r>
      <w:r w:rsidR="00A3281B" w:rsidRPr="00394510">
        <w:rPr>
          <w:rFonts w:eastAsia="Times New Roman"/>
          <w:iCs w:val="0"/>
          <w:color w:val="FF0000"/>
          <w:kern w:val="20"/>
          <w:sz w:val="24"/>
          <w:szCs w:val="24"/>
        </w:rPr>
        <w:t>The different curves represent the spectra prior to TAIC addition (black), 15 minutes after TAIC addition (red) and 24h after TAIC addition (blue).</w:t>
      </w:r>
    </w:p>
    <w:p w14:paraId="32442AAD" w14:textId="77777777" w:rsidR="001556CF" w:rsidRDefault="001556CF" w:rsidP="009918A0">
      <w:pPr>
        <w:pStyle w:val="Bijschrift"/>
        <w:spacing w:line="480" w:lineRule="auto"/>
        <w:rPr>
          <w:sz w:val="24"/>
          <w:szCs w:val="24"/>
        </w:rPr>
      </w:pPr>
    </w:p>
    <w:p w14:paraId="6EE29A59" w14:textId="609C1AF2" w:rsidR="001556CF" w:rsidRPr="001556CF" w:rsidRDefault="001556CF" w:rsidP="009918A0">
      <w:pPr>
        <w:pStyle w:val="Bijschrift"/>
        <w:spacing w:line="480" w:lineRule="auto"/>
        <w:rPr>
          <w:i/>
          <w:noProof/>
          <w:sz w:val="24"/>
          <w:szCs w:val="24"/>
          <w:lang w:eastAsia="en-GB"/>
        </w:rPr>
      </w:pPr>
      <w:r w:rsidRPr="001556CF">
        <w:rPr>
          <w:sz w:val="24"/>
          <w:szCs w:val="24"/>
        </w:rPr>
        <w:t xml:space="preserve">Figure </w:t>
      </w:r>
      <w:r w:rsidRPr="001556CF">
        <w:rPr>
          <w:sz w:val="24"/>
          <w:szCs w:val="24"/>
        </w:rPr>
        <w:fldChar w:fldCharType="begin"/>
      </w:r>
      <w:r w:rsidRPr="001556CF">
        <w:rPr>
          <w:sz w:val="24"/>
          <w:szCs w:val="24"/>
        </w:rPr>
        <w:instrText xml:space="preserve"> SEQ Figure \* ARABIC </w:instrText>
      </w:r>
      <w:r w:rsidRPr="001556CF">
        <w:rPr>
          <w:sz w:val="24"/>
          <w:szCs w:val="24"/>
        </w:rPr>
        <w:fldChar w:fldCharType="separate"/>
      </w:r>
      <w:r w:rsidRPr="001556CF">
        <w:rPr>
          <w:noProof/>
          <w:sz w:val="24"/>
          <w:szCs w:val="24"/>
        </w:rPr>
        <w:t>4</w:t>
      </w:r>
      <w:r w:rsidRPr="001556CF">
        <w:rPr>
          <w:noProof/>
          <w:sz w:val="24"/>
          <w:szCs w:val="24"/>
        </w:rPr>
        <w:fldChar w:fldCharType="end"/>
      </w:r>
      <w:r w:rsidRPr="001556CF">
        <w:rPr>
          <w:sz w:val="24"/>
          <w:szCs w:val="24"/>
        </w:rPr>
        <w:t xml:space="preserve">: Kinetics of the solution polymerisation of lactide (black </w:t>
      </w:r>
      <w:r w:rsidRPr="001556CF">
        <w:rPr>
          <w:sz w:val="24"/>
          <w:szCs w:val="24"/>
        </w:rPr>
        <w:sym w:font="Wingdings 2" w:char="F0A2"/>
      </w:r>
      <w:r w:rsidRPr="001556CF">
        <w:rPr>
          <w:sz w:val="24"/>
          <w:szCs w:val="24"/>
        </w:rPr>
        <w:t xml:space="preserve">) and mandelide (red </w:t>
      </w:r>
      <w:r w:rsidRPr="001556CF">
        <w:rPr>
          <w:color w:val="FF0000"/>
          <w:sz w:val="24"/>
          <w:szCs w:val="24"/>
        </w:rPr>
        <w:sym w:font="Wingdings 2" w:char="F098"/>
      </w:r>
      <w:r w:rsidRPr="001556CF">
        <w:rPr>
          <w:sz w:val="24"/>
          <w:szCs w:val="24"/>
        </w:rPr>
        <w:t>) [Monomer]:[Sn(2-ethylhexanoate)</w:t>
      </w:r>
      <w:r w:rsidRPr="001556CF">
        <w:rPr>
          <w:sz w:val="24"/>
          <w:szCs w:val="24"/>
          <w:vertAlign w:val="subscript"/>
        </w:rPr>
        <w:t>2</w:t>
      </w:r>
      <w:r w:rsidRPr="001556CF">
        <w:rPr>
          <w:sz w:val="24"/>
          <w:szCs w:val="24"/>
        </w:rPr>
        <w:t xml:space="preserve">]:[neohexanol] = 100:1:2; [monomer] = 1 mol/L. </w:t>
      </w:r>
      <w:r w:rsidRPr="001556CF">
        <w:rPr>
          <w:b/>
          <w:sz w:val="24"/>
          <w:szCs w:val="24"/>
        </w:rPr>
        <w:t>A</w:t>
      </w:r>
      <w:r w:rsidRPr="001556CF">
        <w:rPr>
          <w:sz w:val="24"/>
          <w:szCs w:val="24"/>
        </w:rPr>
        <w:t xml:space="preserve"> shows the evolution of the molecular weight as a function of polymerisation time and compares the experimental results with the expected values based on monomer conversion (lactide: black, </w:t>
      </w:r>
      <w:r w:rsidRPr="001556CF">
        <w:rPr>
          <w:sz w:val="24"/>
          <w:szCs w:val="24"/>
        </w:rPr>
        <w:lastRenderedPageBreak/>
        <w:t xml:space="preserve">solid line; mandelide: red, dashed line). Dispersities remain well below 1.5 for both lactide (black </w:t>
      </w:r>
      <w:r w:rsidRPr="001556CF">
        <w:rPr>
          <w:sz w:val="24"/>
          <w:szCs w:val="24"/>
        </w:rPr>
        <w:sym w:font="Wingdings 2" w:char="F0A3"/>
      </w:r>
      <w:r w:rsidRPr="001556CF">
        <w:rPr>
          <w:sz w:val="24"/>
          <w:szCs w:val="24"/>
        </w:rPr>
        <w:t xml:space="preserve">) as well as mandelide (red </w:t>
      </w:r>
      <w:r w:rsidRPr="001556CF">
        <w:rPr>
          <w:color w:val="FF0000"/>
          <w:sz w:val="24"/>
          <w:szCs w:val="24"/>
        </w:rPr>
        <w:sym w:font="Wingdings 2" w:char="F099"/>
      </w:r>
      <w:r w:rsidRPr="001556CF">
        <w:rPr>
          <w:sz w:val="24"/>
          <w:szCs w:val="24"/>
        </w:rPr>
        <w:t xml:space="preserve">) </w:t>
      </w:r>
      <w:r w:rsidRPr="001556CF">
        <w:rPr>
          <w:b/>
          <w:sz w:val="24"/>
          <w:szCs w:val="24"/>
        </w:rPr>
        <w:t>B</w:t>
      </w:r>
      <w:r w:rsidRPr="001556CF">
        <w:rPr>
          <w:sz w:val="24"/>
          <w:szCs w:val="24"/>
        </w:rPr>
        <w:t xml:space="preserve"> shows the reaction kinetics under the same conditions and indicates first order kinetics at low to moderate conversion.</w:t>
      </w:r>
    </w:p>
    <w:p w14:paraId="4C4C7C01" w14:textId="77777777" w:rsidR="001556CF" w:rsidRDefault="001556CF" w:rsidP="009918A0">
      <w:pPr>
        <w:pStyle w:val="Bijschrift"/>
        <w:spacing w:line="480" w:lineRule="auto"/>
        <w:rPr>
          <w:sz w:val="24"/>
        </w:rPr>
      </w:pPr>
    </w:p>
    <w:p w14:paraId="436D281D" w14:textId="01E4142E" w:rsidR="001556CF" w:rsidRPr="00A77B64" w:rsidRDefault="001556CF" w:rsidP="00A77B64">
      <w:pPr>
        <w:pStyle w:val="Bijschrift"/>
        <w:spacing w:line="480" w:lineRule="auto"/>
        <w:rPr>
          <w:color w:val="FF0000"/>
          <w:sz w:val="24"/>
        </w:rPr>
      </w:pPr>
      <w:r w:rsidRPr="00394510">
        <w:rPr>
          <w:color w:val="FF0000"/>
          <w:sz w:val="24"/>
        </w:rPr>
        <w:t xml:space="preserve">Figure </w:t>
      </w:r>
      <w:r w:rsidRPr="00394510">
        <w:rPr>
          <w:color w:val="FF0000"/>
          <w:sz w:val="24"/>
        </w:rPr>
        <w:fldChar w:fldCharType="begin"/>
      </w:r>
      <w:r w:rsidRPr="00394510">
        <w:rPr>
          <w:color w:val="FF0000"/>
          <w:sz w:val="24"/>
        </w:rPr>
        <w:instrText xml:space="preserve"> SEQ Figure \* ARABIC </w:instrText>
      </w:r>
      <w:r w:rsidRPr="00394510">
        <w:rPr>
          <w:color w:val="FF0000"/>
          <w:sz w:val="24"/>
        </w:rPr>
        <w:fldChar w:fldCharType="separate"/>
      </w:r>
      <w:r w:rsidRPr="00394510">
        <w:rPr>
          <w:color w:val="FF0000"/>
          <w:sz w:val="24"/>
        </w:rPr>
        <w:t>5</w:t>
      </w:r>
      <w:r w:rsidRPr="00394510">
        <w:rPr>
          <w:color w:val="FF0000"/>
          <w:sz w:val="24"/>
        </w:rPr>
        <w:fldChar w:fldCharType="end"/>
      </w:r>
      <w:r w:rsidRPr="00394510">
        <w:rPr>
          <w:color w:val="FF0000"/>
          <w:sz w:val="24"/>
        </w:rPr>
        <w:t>: DSC thermograms obtained for the developed copolymers (A)</w:t>
      </w:r>
      <w:r w:rsidR="009D79F4" w:rsidRPr="00394510">
        <w:rPr>
          <w:color w:val="FF0000"/>
          <w:sz w:val="24"/>
        </w:rPr>
        <w:t xml:space="preserve"> and the fitting of the observed T</w:t>
      </w:r>
      <w:r w:rsidR="009D79F4" w:rsidRPr="00394510">
        <w:rPr>
          <w:color w:val="FF0000"/>
          <w:sz w:val="24"/>
          <w:vertAlign w:val="subscript"/>
        </w:rPr>
        <w:t>g</w:t>
      </w:r>
      <w:r w:rsidR="009D79F4" w:rsidRPr="00394510">
        <w:rPr>
          <w:color w:val="FF0000"/>
          <w:sz w:val="24"/>
        </w:rPr>
        <w:t xml:space="preserve"> values</w:t>
      </w:r>
      <w:r w:rsidR="00A3281B" w:rsidRPr="00394510">
        <w:rPr>
          <w:color w:val="FF0000"/>
          <w:sz w:val="24"/>
        </w:rPr>
        <w:t xml:space="preserve"> according to</w:t>
      </w:r>
      <w:r w:rsidRPr="00394510">
        <w:rPr>
          <w:color w:val="FF0000"/>
          <w:sz w:val="24"/>
        </w:rPr>
        <w:t xml:space="preserve"> the Fox equation (B).</w:t>
      </w:r>
      <w:bookmarkStart w:id="1" w:name="_GoBack"/>
      <w:bookmarkEnd w:id="1"/>
    </w:p>
    <w:sectPr w:rsidR="001556CF" w:rsidRPr="00A77B64" w:rsidSect="009D6321">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B93AA" w14:textId="77777777" w:rsidR="00DD4D51" w:rsidRDefault="00DD4D51" w:rsidP="003A2756">
      <w:r>
        <w:separator/>
      </w:r>
    </w:p>
  </w:endnote>
  <w:endnote w:type="continuationSeparator" w:id="0">
    <w:p w14:paraId="3D8C1A5D" w14:textId="77777777" w:rsidR="00DD4D51" w:rsidRDefault="00DD4D51" w:rsidP="003A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Palatino">
    <w:altName w:val="Book Antiqua"/>
    <w:charset w:val="00"/>
    <w:family w:val="auto"/>
    <w:pitch w:val="variable"/>
    <w:sig w:usb0="A00002FF" w:usb1="7800205A" w:usb2="14600000" w:usb3="00000000" w:csb0="00000193"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2B2AE" w14:textId="77777777" w:rsidR="00DD4D51" w:rsidRDefault="00DD4D51" w:rsidP="003A2756">
      <w:r>
        <w:separator/>
      </w:r>
    </w:p>
  </w:footnote>
  <w:footnote w:type="continuationSeparator" w:id="0">
    <w:p w14:paraId="3273E2D1" w14:textId="77777777" w:rsidR="00DD4D51" w:rsidRDefault="00DD4D51" w:rsidP="003A27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26788"/>
    <w:multiLevelType w:val="singleLevel"/>
    <w:tmpl w:val="B2A88328"/>
    <w:lvl w:ilvl="0">
      <w:start w:val="1"/>
      <w:numFmt w:val="lowerLetter"/>
      <w:pStyle w:val="AList"/>
      <w:lvlText w:val="(%1)"/>
      <w:lvlJc w:val="left"/>
      <w:pPr>
        <w:tabs>
          <w:tab w:val="num" w:pos="360"/>
        </w:tabs>
        <w:ind w:left="360" w:hanging="360"/>
      </w:pPr>
    </w:lvl>
  </w:abstractNum>
  <w:abstractNum w:abstractNumId="1" w15:restartNumberingAfterBreak="0">
    <w:nsid w:val="58BE3300"/>
    <w:multiLevelType w:val="multilevel"/>
    <w:tmpl w:val="2F9A839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83"/>
    <w:rsid w:val="0000021A"/>
    <w:rsid w:val="00007516"/>
    <w:rsid w:val="0001231E"/>
    <w:rsid w:val="00013EE0"/>
    <w:rsid w:val="00017581"/>
    <w:rsid w:val="00017915"/>
    <w:rsid w:val="00017BB0"/>
    <w:rsid w:val="00017EB3"/>
    <w:rsid w:val="00021F47"/>
    <w:rsid w:val="00024A6E"/>
    <w:rsid w:val="000266F6"/>
    <w:rsid w:val="00030C4B"/>
    <w:rsid w:val="00032207"/>
    <w:rsid w:val="000322CA"/>
    <w:rsid w:val="00034EE2"/>
    <w:rsid w:val="00037BB7"/>
    <w:rsid w:val="00044EDA"/>
    <w:rsid w:val="0004526E"/>
    <w:rsid w:val="0004566E"/>
    <w:rsid w:val="00051180"/>
    <w:rsid w:val="0005477B"/>
    <w:rsid w:val="0006035E"/>
    <w:rsid w:val="000607D5"/>
    <w:rsid w:val="00061421"/>
    <w:rsid w:val="00063E99"/>
    <w:rsid w:val="00064155"/>
    <w:rsid w:val="00065A94"/>
    <w:rsid w:val="00072411"/>
    <w:rsid w:val="0007278E"/>
    <w:rsid w:val="00081C73"/>
    <w:rsid w:val="00084AB7"/>
    <w:rsid w:val="0008757C"/>
    <w:rsid w:val="00092F43"/>
    <w:rsid w:val="00094EEB"/>
    <w:rsid w:val="000B181E"/>
    <w:rsid w:val="000B47BB"/>
    <w:rsid w:val="000C082A"/>
    <w:rsid w:val="000C5D78"/>
    <w:rsid w:val="000E64C1"/>
    <w:rsid w:val="000E68BB"/>
    <w:rsid w:val="000E72E5"/>
    <w:rsid w:val="000F2D18"/>
    <w:rsid w:val="000F6680"/>
    <w:rsid w:val="0010340A"/>
    <w:rsid w:val="001077ED"/>
    <w:rsid w:val="001153BF"/>
    <w:rsid w:val="001239EB"/>
    <w:rsid w:val="001279F9"/>
    <w:rsid w:val="00127A36"/>
    <w:rsid w:val="0013312D"/>
    <w:rsid w:val="00140530"/>
    <w:rsid w:val="001454B1"/>
    <w:rsid w:val="001456F8"/>
    <w:rsid w:val="001476D7"/>
    <w:rsid w:val="00151011"/>
    <w:rsid w:val="001538F7"/>
    <w:rsid w:val="001556CF"/>
    <w:rsid w:val="00161252"/>
    <w:rsid w:val="00165DE6"/>
    <w:rsid w:val="00165E42"/>
    <w:rsid w:val="0016717C"/>
    <w:rsid w:val="00174849"/>
    <w:rsid w:val="001766DD"/>
    <w:rsid w:val="00177DB1"/>
    <w:rsid w:val="00181BF5"/>
    <w:rsid w:val="001835F6"/>
    <w:rsid w:val="00191ADC"/>
    <w:rsid w:val="00192531"/>
    <w:rsid w:val="001941DD"/>
    <w:rsid w:val="00194BA0"/>
    <w:rsid w:val="00194F71"/>
    <w:rsid w:val="0019580B"/>
    <w:rsid w:val="00197F38"/>
    <w:rsid w:val="001A022D"/>
    <w:rsid w:val="001A1156"/>
    <w:rsid w:val="001A1CD6"/>
    <w:rsid w:val="001A23EE"/>
    <w:rsid w:val="001A5EDD"/>
    <w:rsid w:val="001A6B11"/>
    <w:rsid w:val="001A740F"/>
    <w:rsid w:val="001B1FD5"/>
    <w:rsid w:val="001B6F5E"/>
    <w:rsid w:val="001C0749"/>
    <w:rsid w:val="001C2A0B"/>
    <w:rsid w:val="001C5933"/>
    <w:rsid w:val="001D2CEE"/>
    <w:rsid w:val="001D6B9F"/>
    <w:rsid w:val="001E4359"/>
    <w:rsid w:val="001F0000"/>
    <w:rsid w:val="001F4A76"/>
    <w:rsid w:val="001F4E57"/>
    <w:rsid w:val="00200AC8"/>
    <w:rsid w:val="0020208B"/>
    <w:rsid w:val="002039DE"/>
    <w:rsid w:val="00203E7B"/>
    <w:rsid w:val="00205B14"/>
    <w:rsid w:val="00206DA2"/>
    <w:rsid w:val="00217223"/>
    <w:rsid w:val="00225031"/>
    <w:rsid w:val="002271EF"/>
    <w:rsid w:val="002272BC"/>
    <w:rsid w:val="00227BD1"/>
    <w:rsid w:val="00230D85"/>
    <w:rsid w:val="00241074"/>
    <w:rsid w:val="00241BCA"/>
    <w:rsid w:val="00245A69"/>
    <w:rsid w:val="0024621C"/>
    <w:rsid w:val="002466C5"/>
    <w:rsid w:val="00246908"/>
    <w:rsid w:val="00250F66"/>
    <w:rsid w:val="00254A4E"/>
    <w:rsid w:val="00263E83"/>
    <w:rsid w:val="00266554"/>
    <w:rsid w:val="002677F0"/>
    <w:rsid w:val="00273CE0"/>
    <w:rsid w:val="0027406A"/>
    <w:rsid w:val="00275CEF"/>
    <w:rsid w:val="00277C68"/>
    <w:rsid w:val="002854CD"/>
    <w:rsid w:val="00285B34"/>
    <w:rsid w:val="002917C8"/>
    <w:rsid w:val="002925BE"/>
    <w:rsid w:val="002939C5"/>
    <w:rsid w:val="002A0B52"/>
    <w:rsid w:val="002A2928"/>
    <w:rsid w:val="002A54CF"/>
    <w:rsid w:val="002A61B5"/>
    <w:rsid w:val="002A7B51"/>
    <w:rsid w:val="002B02B5"/>
    <w:rsid w:val="002B15C9"/>
    <w:rsid w:val="002C0875"/>
    <w:rsid w:val="002C134E"/>
    <w:rsid w:val="002C5C8B"/>
    <w:rsid w:val="002C6F09"/>
    <w:rsid w:val="002D0089"/>
    <w:rsid w:val="002D24DC"/>
    <w:rsid w:val="002D67FC"/>
    <w:rsid w:val="002D7DF7"/>
    <w:rsid w:val="002E0811"/>
    <w:rsid w:val="002E1533"/>
    <w:rsid w:val="002E5BBA"/>
    <w:rsid w:val="002E705A"/>
    <w:rsid w:val="002F543E"/>
    <w:rsid w:val="003040A4"/>
    <w:rsid w:val="00307E6C"/>
    <w:rsid w:val="0031623D"/>
    <w:rsid w:val="003203F2"/>
    <w:rsid w:val="003242E8"/>
    <w:rsid w:val="003250BB"/>
    <w:rsid w:val="003252A1"/>
    <w:rsid w:val="003253AF"/>
    <w:rsid w:val="0034027E"/>
    <w:rsid w:val="0034187B"/>
    <w:rsid w:val="00342978"/>
    <w:rsid w:val="00342FE7"/>
    <w:rsid w:val="00352370"/>
    <w:rsid w:val="003606A7"/>
    <w:rsid w:val="003608B4"/>
    <w:rsid w:val="00360D40"/>
    <w:rsid w:val="00360D79"/>
    <w:rsid w:val="00363C5C"/>
    <w:rsid w:val="0036494B"/>
    <w:rsid w:val="00372316"/>
    <w:rsid w:val="0037246E"/>
    <w:rsid w:val="00374430"/>
    <w:rsid w:val="00375A6C"/>
    <w:rsid w:val="00380F54"/>
    <w:rsid w:val="00387739"/>
    <w:rsid w:val="003920BB"/>
    <w:rsid w:val="00393154"/>
    <w:rsid w:val="00394510"/>
    <w:rsid w:val="003A03E1"/>
    <w:rsid w:val="003A2756"/>
    <w:rsid w:val="003A54B9"/>
    <w:rsid w:val="003A6F64"/>
    <w:rsid w:val="003B0896"/>
    <w:rsid w:val="003B67E6"/>
    <w:rsid w:val="003C359B"/>
    <w:rsid w:val="003C7833"/>
    <w:rsid w:val="003D0C1D"/>
    <w:rsid w:val="003D2DA9"/>
    <w:rsid w:val="003D4F48"/>
    <w:rsid w:val="003D6C4D"/>
    <w:rsid w:val="003E051C"/>
    <w:rsid w:val="003E0B64"/>
    <w:rsid w:val="003E383F"/>
    <w:rsid w:val="003E3BF6"/>
    <w:rsid w:val="003E7856"/>
    <w:rsid w:val="003F00B2"/>
    <w:rsid w:val="003F07B4"/>
    <w:rsid w:val="003F23E3"/>
    <w:rsid w:val="003F2815"/>
    <w:rsid w:val="00403775"/>
    <w:rsid w:val="00405FE1"/>
    <w:rsid w:val="00410EAB"/>
    <w:rsid w:val="00415D46"/>
    <w:rsid w:val="00421E30"/>
    <w:rsid w:val="004256F2"/>
    <w:rsid w:val="0042655B"/>
    <w:rsid w:val="004311AD"/>
    <w:rsid w:val="00436F3F"/>
    <w:rsid w:val="0044374A"/>
    <w:rsid w:val="00444029"/>
    <w:rsid w:val="0044548F"/>
    <w:rsid w:val="00446E17"/>
    <w:rsid w:val="0045793A"/>
    <w:rsid w:val="00462E55"/>
    <w:rsid w:val="00463CFD"/>
    <w:rsid w:val="00464BCF"/>
    <w:rsid w:val="00473BC8"/>
    <w:rsid w:val="00476119"/>
    <w:rsid w:val="0048183D"/>
    <w:rsid w:val="00484228"/>
    <w:rsid w:val="00485E21"/>
    <w:rsid w:val="00497D55"/>
    <w:rsid w:val="004A4749"/>
    <w:rsid w:val="004A6935"/>
    <w:rsid w:val="004A79A0"/>
    <w:rsid w:val="004B0E58"/>
    <w:rsid w:val="004B2162"/>
    <w:rsid w:val="004B46E4"/>
    <w:rsid w:val="004B6A4A"/>
    <w:rsid w:val="004C0AFC"/>
    <w:rsid w:val="004C0CB8"/>
    <w:rsid w:val="004C37CE"/>
    <w:rsid w:val="004D0193"/>
    <w:rsid w:val="004D19EA"/>
    <w:rsid w:val="004D4FD6"/>
    <w:rsid w:val="004D6470"/>
    <w:rsid w:val="004E0C4A"/>
    <w:rsid w:val="004E25E6"/>
    <w:rsid w:val="004E5555"/>
    <w:rsid w:val="004E7EA1"/>
    <w:rsid w:val="004F141D"/>
    <w:rsid w:val="004F6E39"/>
    <w:rsid w:val="00503AEE"/>
    <w:rsid w:val="00504CE3"/>
    <w:rsid w:val="00505EAB"/>
    <w:rsid w:val="00510BFC"/>
    <w:rsid w:val="00511B66"/>
    <w:rsid w:val="005159E5"/>
    <w:rsid w:val="00516BDE"/>
    <w:rsid w:val="00517E12"/>
    <w:rsid w:val="0052017D"/>
    <w:rsid w:val="00520AC3"/>
    <w:rsid w:val="00525B71"/>
    <w:rsid w:val="005347E5"/>
    <w:rsid w:val="00534AA3"/>
    <w:rsid w:val="00535FFC"/>
    <w:rsid w:val="00536F03"/>
    <w:rsid w:val="00545A1B"/>
    <w:rsid w:val="00546932"/>
    <w:rsid w:val="00551587"/>
    <w:rsid w:val="00551913"/>
    <w:rsid w:val="005552B5"/>
    <w:rsid w:val="00555948"/>
    <w:rsid w:val="005562E2"/>
    <w:rsid w:val="0055633C"/>
    <w:rsid w:val="00570765"/>
    <w:rsid w:val="00571BD0"/>
    <w:rsid w:val="00573AE1"/>
    <w:rsid w:val="00580F95"/>
    <w:rsid w:val="005810B1"/>
    <w:rsid w:val="00592101"/>
    <w:rsid w:val="005A0445"/>
    <w:rsid w:val="005A2A5E"/>
    <w:rsid w:val="005A4BA9"/>
    <w:rsid w:val="005A4CFA"/>
    <w:rsid w:val="005A6CD0"/>
    <w:rsid w:val="005C44F7"/>
    <w:rsid w:val="005C5E47"/>
    <w:rsid w:val="005C5F9C"/>
    <w:rsid w:val="005E5414"/>
    <w:rsid w:val="005E56F6"/>
    <w:rsid w:val="005E5791"/>
    <w:rsid w:val="005E5FBC"/>
    <w:rsid w:val="005F0D8D"/>
    <w:rsid w:val="005F5BF1"/>
    <w:rsid w:val="006000E3"/>
    <w:rsid w:val="00600FDD"/>
    <w:rsid w:val="00627C14"/>
    <w:rsid w:val="00634462"/>
    <w:rsid w:val="00645340"/>
    <w:rsid w:val="00653F67"/>
    <w:rsid w:val="00656980"/>
    <w:rsid w:val="00656C48"/>
    <w:rsid w:val="00660FDA"/>
    <w:rsid w:val="0066765D"/>
    <w:rsid w:val="00667ADC"/>
    <w:rsid w:val="00670D36"/>
    <w:rsid w:val="006737FC"/>
    <w:rsid w:val="006752A2"/>
    <w:rsid w:val="00691CB8"/>
    <w:rsid w:val="006A162B"/>
    <w:rsid w:val="006A2FDF"/>
    <w:rsid w:val="006B0B68"/>
    <w:rsid w:val="006B23DF"/>
    <w:rsid w:val="006C2734"/>
    <w:rsid w:val="006C282A"/>
    <w:rsid w:val="006C2F35"/>
    <w:rsid w:val="006C551C"/>
    <w:rsid w:val="006C7132"/>
    <w:rsid w:val="006D3095"/>
    <w:rsid w:val="006D500A"/>
    <w:rsid w:val="006D60EB"/>
    <w:rsid w:val="006D7F5A"/>
    <w:rsid w:val="006E1CD1"/>
    <w:rsid w:val="006E315B"/>
    <w:rsid w:val="006F0089"/>
    <w:rsid w:val="006F1521"/>
    <w:rsid w:val="006F5CA4"/>
    <w:rsid w:val="006F64AC"/>
    <w:rsid w:val="006F752C"/>
    <w:rsid w:val="00701212"/>
    <w:rsid w:val="00702031"/>
    <w:rsid w:val="00703BF4"/>
    <w:rsid w:val="00703C5F"/>
    <w:rsid w:val="00706529"/>
    <w:rsid w:val="00716DF6"/>
    <w:rsid w:val="0072469A"/>
    <w:rsid w:val="00734143"/>
    <w:rsid w:val="00734F69"/>
    <w:rsid w:val="0074199E"/>
    <w:rsid w:val="00741DE1"/>
    <w:rsid w:val="0074275F"/>
    <w:rsid w:val="00742C3A"/>
    <w:rsid w:val="00743002"/>
    <w:rsid w:val="007446AF"/>
    <w:rsid w:val="007468C7"/>
    <w:rsid w:val="00751C2B"/>
    <w:rsid w:val="00751D16"/>
    <w:rsid w:val="00753D8C"/>
    <w:rsid w:val="00754A66"/>
    <w:rsid w:val="00754CD3"/>
    <w:rsid w:val="0075611B"/>
    <w:rsid w:val="00756284"/>
    <w:rsid w:val="0075764D"/>
    <w:rsid w:val="007712DE"/>
    <w:rsid w:val="00777567"/>
    <w:rsid w:val="00780EDC"/>
    <w:rsid w:val="00781E96"/>
    <w:rsid w:val="007827E9"/>
    <w:rsid w:val="00784D8B"/>
    <w:rsid w:val="007955ED"/>
    <w:rsid w:val="007A1313"/>
    <w:rsid w:val="007A1C0B"/>
    <w:rsid w:val="007A321A"/>
    <w:rsid w:val="007A6512"/>
    <w:rsid w:val="007B27FC"/>
    <w:rsid w:val="007B3A9C"/>
    <w:rsid w:val="007B586A"/>
    <w:rsid w:val="007B5989"/>
    <w:rsid w:val="007B6D67"/>
    <w:rsid w:val="007C1619"/>
    <w:rsid w:val="007C21A8"/>
    <w:rsid w:val="007C3270"/>
    <w:rsid w:val="007C39D6"/>
    <w:rsid w:val="007C40BD"/>
    <w:rsid w:val="007D09AF"/>
    <w:rsid w:val="007D0E75"/>
    <w:rsid w:val="007E02AF"/>
    <w:rsid w:val="007E2C01"/>
    <w:rsid w:val="007E3251"/>
    <w:rsid w:val="007E3CDA"/>
    <w:rsid w:val="007F4871"/>
    <w:rsid w:val="007F5830"/>
    <w:rsid w:val="0080217D"/>
    <w:rsid w:val="00804E77"/>
    <w:rsid w:val="00816D25"/>
    <w:rsid w:val="00820D14"/>
    <w:rsid w:val="00821EEE"/>
    <w:rsid w:val="00824C7F"/>
    <w:rsid w:val="00825833"/>
    <w:rsid w:val="008324D5"/>
    <w:rsid w:val="008371CC"/>
    <w:rsid w:val="00843451"/>
    <w:rsid w:val="00843D15"/>
    <w:rsid w:val="008464D4"/>
    <w:rsid w:val="0084663E"/>
    <w:rsid w:val="00847E16"/>
    <w:rsid w:val="00851484"/>
    <w:rsid w:val="008558E3"/>
    <w:rsid w:val="00855A0A"/>
    <w:rsid w:val="00857B37"/>
    <w:rsid w:val="00860170"/>
    <w:rsid w:val="00863239"/>
    <w:rsid w:val="00870220"/>
    <w:rsid w:val="0087353D"/>
    <w:rsid w:val="008821F7"/>
    <w:rsid w:val="008905F4"/>
    <w:rsid w:val="008974AE"/>
    <w:rsid w:val="008A0152"/>
    <w:rsid w:val="008A3DC9"/>
    <w:rsid w:val="008A6012"/>
    <w:rsid w:val="008A787F"/>
    <w:rsid w:val="008B1232"/>
    <w:rsid w:val="008B739B"/>
    <w:rsid w:val="008B769F"/>
    <w:rsid w:val="008B7766"/>
    <w:rsid w:val="008C613F"/>
    <w:rsid w:val="008C6509"/>
    <w:rsid w:val="008C7EFD"/>
    <w:rsid w:val="008D387A"/>
    <w:rsid w:val="008D52C1"/>
    <w:rsid w:val="008F1426"/>
    <w:rsid w:val="008F27F6"/>
    <w:rsid w:val="008F3BD0"/>
    <w:rsid w:val="0090010D"/>
    <w:rsid w:val="00900E3C"/>
    <w:rsid w:val="00900EF8"/>
    <w:rsid w:val="00904778"/>
    <w:rsid w:val="00906C55"/>
    <w:rsid w:val="0091016E"/>
    <w:rsid w:val="00912DC6"/>
    <w:rsid w:val="00921DBC"/>
    <w:rsid w:val="00925192"/>
    <w:rsid w:val="00925500"/>
    <w:rsid w:val="00926680"/>
    <w:rsid w:val="00926FBB"/>
    <w:rsid w:val="00927D47"/>
    <w:rsid w:val="00936A55"/>
    <w:rsid w:val="00940360"/>
    <w:rsid w:val="00943040"/>
    <w:rsid w:val="0095721F"/>
    <w:rsid w:val="009617CF"/>
    <w:rsid w:val="00965C71"/>
    <w:rsid w:val="00971E2D"/>
    <w:rsid w:val="0097258D"/>
    <w:rsid w:val="009746EE"/>
    <w:rsid w:val="009747CA"/>
    <w:rsid w:val="0097497C"/>
    <w:rsid w:val="00977903"/>
    <w:rsid w:val="00982A8B"/>
    <w:rsid w:val="00985140"/>
    <w:rsid w:val="009918A0"/>
    <w:rsid w:val="00994349"/>
    <w:rsid w:val="009A1CDD"/>
    <w:rsid w:val="009A1EF2"/>
    <w:rsid w:val="009A4742"/>
    <w:rsid w:val="009A6D0F"/>
    <w:rsid w:val="009A7E6F"/>
    <w:rsid w:val="009B2E52"/>
    <w:rsid w:val="009C054A"/>
    <w:rsid w:val="009C2240"/>
    <w:rsid w:val="009D111E"/>
    <w:rsid w:val="009D5393"/>
    <w:rsid w:val="009D6321"/>
    <w:rsid w:val="009D79F4"/>
    <w:rsid w:val="009E092B"/>
    <w:rsid w:val="009E106C"/>
    <w:rsid w:val="009E129E"/>
    <w:rsid w:val="009E19F4"/>
    <w:rsid w:val="009E709A"/>
    <w:rsid w:val="009E7A2B"/>
    <w:rsid w:val="009F0A66"/>
    <w:rsid w:val="009F0B67"/>
    <w:rsid w:val="009F195D"/>
    <w:rsid w:val="009F1A19"/>
    <w:rsid w:val="009F3618"/>
    <w:rsid w:val="00A101BA"/>
    <w:rsid w:val="00A135A2"/>
    <w:rsid w:val="00A167A8"/>
    <w:rsid w:val="00A205A6"/>
    <w:rsid w:val="00A2250B"/>
    <w:rsid w:val="00A23954"/>
    <w:rsid w:val="00A25A1F"/>
    <w:rsid w:val="00A27B0D"/>
    <w:rsid w:val="00A3281B"/>
    <w:rsid w:val="00A34794"/>
    <w:rsid w:val="00A359DF"/>
    <w:rsid w:val="00A54373"/>
    <w:rsid w:val="00A5442B"/>
    <w:rsid w:val="00A54CEB"/>
    <w:rsid w:val="00A751E7"/>
    <w:rsid w:val="00A77B64"/>
    <w:rsid w:val="00A809CC"/>
    <w:rsid w:val="00A811CF"/>
    <w:rsid w:val="00A84697"/>
    <w:rsid w:val="00A851F0"/>
    <w:rsid w:val="00A85B97"/>
    <w:rsid w:val="00A86460"/>
    <w:rsid w:val="00A91AC6"/>
    <w:rsid w:val="00A92329"/>
    <w:rsid w:val="00A92D1C"/>
    <w:rsid w:val="00A92F0E"/>
    <w:rsid w:val="00A93244"/>
    <w:rsid w:val="00A93884"/>
    <w:rsid w:val="00A93D00"/>
    <w:rsid w:val="00A974AE"/>
    <w:rsid w:val="00AA0085"/>
    <w:rsid w:val="00AA1178"/>
    <w:rsid w:val="00AA3B5A"/>
    <w:rsid w:val="00AA4C8B"/>
    <w:rsid w:val="00AA5F5D"/>
    <w:rsid w:val="00AB2B55"/>
    <w:rsid w:val="00AB7539"/>
    <w:rsid w:val="00AC0718"/>
    <w:rsid w:val="00AC1A17"/>
    <w:rsid w:val="00AC4A26"/>
    <w:rsid w:val="00AC6FE4"/>
    <w:rsid w:val="00AD4351"/>
    <w:rsid w:val="00AD71D5"/>
    <w:rsid w:val="00AD7615"/>
    <w:rsid w:val="00AD7EDF"/>
    <w:rsid w:val="00AE3C6D"/>
    <w:rsid w:val="00AE4718"/>
    <w:rsid w:val="00AE4724"/>
    <w:rsid w:val="00AF1E2B"/>
    <w:rsid w:val="00AF2065"/>
    <w:rsid w:val="00AF3C52"/>
    <w:rsid w:val="00B03229"/>
    <w:rsid w:val="00B10C6A"/>
    <w:rsid w:val="00B11DB5"/>
    <w:rsid w:val="00B14148"/>
    <w:rsid w:val="00B2416B"/>
    <w:rsid w:val="00B2630D"/>
    <w:rsid w:val="00B2663C"/>
    <w:rsid w:val="00B3759A"/>
    <w:rsid w:val="00B41969"/>
    <w:rsid w:val="00B44C6A"/>
    <w:rsid w:val="00B45DE5"/>
    <w:rsid w:val="00B46F08"/>
    <w:rsid w:val="00B64CF6"/>
    <w:rsid w:val="00B65558"/>
    <w:rsid w:val="00B72A48"/>
    <w:rsid w:val="00B754E8"/>
    <w:rsid w:val="00B838B3"/>
    <w:rsid w:val="00B85523"/>
    <w:rsid w:val="00B85A3E"/>
    <w:rsid w:val="00B9153E"/>
    <w:rsid w:val="00B964BB"/>
    <w:rsid w:val="00BA37E7"/>
    <w:rsid w:val="00BA3FE1"/>
    <w:rsid w:val="00BB023F"/>
    <w:rsid w:val="00BB1269"/>
    <w:rsid w:val="00BB2202"/>
    <w:rsid w:val="00BB603C"/>
    <w:rsid w:val="00BB6B6E"/>
    <w:rsid w:val="00BB780D"/>
    <w:rsid w:val="00BD2356"/>
    <w:rsid w:val="00BD2C2E"/>
    <w:rsid w:val="00BD2F03"/>
    <w:rsid w:val="00BE43DD"/>
    <w:rsid w:val="00BE6FA8"/>
    <w:rsid w:val="00BF5083"/>
    <w:rsid w:val="00BF62F5"/>
    <w:rsid w:val="00C00D2C"/>
    <w:rsid w:val="00C03B87"/>
    <w:rsid w:val="00C05285"/>
    <w:rsid w:val="00C10524"/>
    <w:rsid w:val="00C11366"/>
    <w:rsid w:val="00C1662C"/>
    <w:rsid w:val="00C16E37"/>
    <w:rsid w:val="00C2136F"/>
    <w:rsid w:val="00C22804"/>
    <w:rsid w:val="00C26E75"/>
    <w:rsid w:val="00C3007F"/>
    <w:rsid w:val="00C304DD"/>
    <w:rsid w:val="00C33ECA"/>
    <w:rsid w:val="00C34C42"/>
    <w:rsid w:val="00C3521A"/>
    <w:rsid w:val="00C40363"/>
    <w:rsid w:val="00C44DCB"/>
    <w:rsid w:val="00C51A40"/>
    <w:rsid w:val="00C54620"/>
    <w:rsid w:val="00C630F1"/>
    <w:rsid w:val="00C65AAC"/>
    <w:rsid w:val="00C66E2E"/>
    <w:rsid w:val="00C67267"/>
    <w:rsid w:val="00C748B3"/>
    <w:rsid w:val="00C77ABB"/>
    <w:rsid w:val="00C81692"/>
    <w:rsid w:val="00C82A6E"/>
    <w:rsid w:val="00C912E2"/>
    <w:rsid w:val="00C913FD"/>
    <w:rsid w:val="00C915F6"/>
    <w:rsid w:val="00CA12A7"/>
    <w:rsid w:val="00CA1A78"/>
    <w:rsid w:val="00CA33F0"/>
    <w:rsid w:val="00CA4659"/>
    <w:rsid w:val="00CA6A73"/>
    <w:rsid w:val="00CB025A"/>
    <w:rsid w:val="00CB5992"/>
    <w:rsid w:val="00CC0F76"/>
    <w:rsid w:val="00CC23AB"/>
    <w:rsid w:val="00CC40D3"/>
    <w:rsid w:val="00CC4C5E"/>
    <w:rsid w:val="00CC5DB5"/>
    <w:rsid w:val="00CC7451"/>
    <w:rsid w:val="00CD436B"/>
    <w:rsid w:val="00CD48D4"/>
    <w:rsid w:val="00CD70C0"/>
    <w:rsid w:val="00CE0AF8"/>
    <w:rsid w:val="00CE670B"/>
    <w:rsid w:val="00CF3431"/>
    <w:rsid w:val="00CF38AB"/>
    <w:rsid w:val="00CF3B73"/>
    <w:rsid w:val="00CF4BFE"/>
    <w:rsid w:val="00CF6FD2"/>
    <w:rsid w:val="00D019E0"/>
    <w:rsid w:val="00D07559"/>
    <w:rsid w:val="00D0789A"/>
    <w:rsid w:val="00D139DB"/>
    <w:rsid w:val="00D1490B"/>
    <w:rsid w:val="00D20E49"/>
    <w:rsid w:val="00D22FE4"/>
    <w:rsid w:val="00D337DF"/>
    <w:rsid w:val="00D35B39"/>
    <w:rsid w:val="00D36D3D"/>
    <w:rsid w:val="00D40CC4"/>
    <w:rsid w:val="00D4222B"/>
    <w:rsid w:val="00D42FE2"/>
    <w:rsid w:val="00D44093"/>
    <w:rsid w:val="00D45550"/>
    <w:rsid w:val="00D457E0"/>
    <w:rsid w:val="00D45AFD"/>
    <w:rsid w:val="00D47D22"/>
    <w:rsid w:val="00D56793"/>
    <w:rsid w:val="00D568A0"/>
    <w:rsid w:val="00D61D27"/>
    <w:rsid w:val="00D64474"/>
    <w:rsid w:val="00D65A09"/>
    <w:rsid w:val="00D676CE"/>
    <w:rsid w:val="00D82A30"/>
    <w:rsid w:val="00D91BD5"/>
    <w:rsid w:val="00D937B8"/>
    <w:rsid w:val="00DA7624"/>
    <w:rsid w:val="00DB000D"/>
    <w:rsid w:val="00DB0432"/>
    <w:rsid w:val="00DB4E2D"/>
    <w:rsid w:val="00DC7EFF"/>
    <w:rsid w:val="00DD3573"/>
    <w:rsid w:val="00DD48BE"/>
    <w:rsid w:val="00DD4D51"/>
    <w:rsid w:val="00DD6809"/>
    <w:rsid w:val="00DE032F"/>
    <w:rsid w:val="00DE0565"/>
    <w:rsid w:val="00DE284B"/>
    <w:rsid w:val="00DE411E"/>
    <w:rsid w:val="00DE47E1"/>
    <w:rsid w:val="00DE5247"/>
    <w:rsid w:val="00DE60F1"/>
    <w:rsid w:val="00DF2794"/>
    <w:rsid w:val="00DF553C"/>
    <w:rsid w:val="00DF5BCA"/>
    <w:rsid w:val="00E01904"/>
    <w:rsid w:val="00E027CC"/>
    <w:rsid w:val="00E079F6"/>
    <w:rsid w:val="00E106C0"/>
    <w:rsid w:val="00E14315"/>
    <w:rsid w:val="00E200CE"/>
    <w:rsid w:val="00E22DB8"/>
    <w:rsid w:val="00E2413E"/>
    <w:rsid w:val="00E25C04"/>
    <w:rsid w:val="00E41ADA"/>
    <w:rsid w:val="00E4218C"/>
    <w:rsid w:val="00E45F0F"/>
    <w:rsid w:val="00E47008"/>
    <w:rsid w:val="00E50E3B"/>
    <w:rsid w:val="00E53E95"/>
    <w:rsid w:val="00E60BDE"/>
    <w:rsid w:val="00E64418"/>
    <w:rsid w:val="00E66ADF"/>
    <w:rsid w:val="00E67608"/>
    <w:rsid w:val="00E70A62"/>
    <w:rsid w:val="00E746FC"/>
    <w:rsid w:val="00E74A12"/>
    <w:rsid w:val="00E754E3"/>
    <w:rsid w:val="00E76828"/>
    <w:rsid w:val="00E77930"/>
    <w:rsid w:val="00E806E4"/>
    <w:rsid w:val="00E81DBA"/>
    <w:rsid w:val="00E846F9"/>
    <w:rsid w:val="00EA01C4"/>
    <w:rsid w:val="00EA0379"/>
    <w:rsid w:val="00EA0685"/>
    <w:rsid w:val="00EA2BAC"/>
    <w:rsid w:val="00EA69B3"/>
    <w:rsid w:val="00EA7C17"/>
    <w:rsid w:val="00EB32FD"/>
    <w:rsid w:val="00EB3F6A"/>
    <w:rsid w:val="00EB64E0"/>
    <w:rsid w:val="00EB71C9"/>
    <w:rsid w:val="00EC5B7B"/>
    <w:rsid w:val="00EC7AAE"/>
    <w:rsid w:val="00ED5F9F"/>
    <w:rsid w:val="00ED6DBD"/>
    <w:rsid w:val="00EE146F"/>
    <w:rsid w:val="00EE626D"/>
    <w:rsid w:val="00EF50A5"/>
    <w:rsid w:val="00EF7030"/>
    <w:rsid w:val="00F00B90"/>
    <w:rsid w:val="00F06F39"/>
    <w:rsid w:val="00F11D4C"/>
    <w:rsid w:val="00F12F42"/>
    <w:rsid w:val="00F15325"/>
    <w:rsid w:val="00F26AA3"/>
    <w:rsid w:val="00F3108B"/>
    <w:rsid w:val="00F32122"/>
    <w:rsid w:val="00F324C2"/>
    <w:rsid w:val="00F35291"/>
    <w:rsid w:val="00F36479"/>
    <w:rsid w:val="00F40EDD"/>
    <w:rsid w:val="00F459F6"/>
    <w:rsid w:val="00F50B0B"/>
    <w:rsid w:val="00F60B99"/>
    <w:rsid w:val="00F67EE7"/>
    <w:rsid w:val="00F70A1E"/>
    <w:rsid w:val="00F71FEB"/>
    <w:rsid w:val="00F7306B"/>
    <w:rsid w:val="00F747BA"/>
    <w:rsid w:val="00F77E48"/>
    <w:rsid w:val="00F866BC"/>
    <w:rsid w:val="00F87510"/>
    <w:rsid w:val="00F924E2"/>
    <w:rsid w:val="00F93509"/>
    <w:rsid w:val="00F95B1F"/>
    <w:rsid w:val="00FA1A3A"/>
    <w:rsid w:val="00FA5554"/>
    <w:rsid w:val="00FA71E1"/>
    <w:rsid w:val="00FB6478"/>
    <w:rsid w:val="00FB7C9A"/>
    <w:rsid w:val="00FC2AFA"/>
    <w:rsid w:val="00FC6869"/>
    <w:rsid w:val="00FC7DC7"/>
    <w:rsid w:val="00FD7C26"/>
    <w:rsid w:val="00FE0F84"/>
    <w:rsid w:val="00FF3BC0"/>
    <w:rsid w:val="00FF499D"/>
    <w:rsid w:val="00FF5A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D35646"/>
  <w15:docId w15:val="{06748FA0-B521-4E22-90E4-31FFE7E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19E0"/>
    <w:pPr>
      <w:spacing w:line="480" w:lineRule="auto"/>
      <w:jc w:val="both"/>
    </w:pPr>
    <w:rPr>
      <w:rFonts w:ascii="Times New Roman" w:hAnsi="Times New Roman" w:cs="Times New Roman"/>
    </w:rPr>
  </w:style>
  <w:style w:type="paragraph" w:styleId="Kop1">
    <w:name w:val="heading 1"/>
    <w:basedOn w:val="Standaard"/>
    <w:next w:val="Standaard"/>
    <w:link w:val="Kop1Char"/>
    <w:uiPriority w:val="9"/>
    <w:qFormat/>
    <w:rsid w:val="00D019E0"/>
    <w:pPr>
      <w:keepNext/>
      <w:keepLines/>
      <w:numPr>
        <w:numId w:val="1"/>
      </w:numPr>
      <w:spacing w:before="240" w:after="0"/>
      <w:outlineLvl w:val="0"/>
    </w:pPr>
    <w:rPr>
      <w:rFonts w:eastAsiaTheme="majorEastAsia"/>
      <w:b/>
      <w:sz w:val="32"/>
      <w:szCs w:val="32"/>
    </w:rPr>
  </w:style>
  <w:style w:type="paragraph" w:styleId="Kop2">
    <w:name w:val="heading 2"/>
    <w:basedOn w:val="Standaard"/>
    <w:next w:val="Standaard"/>
    <w:link w:val="Kop2Char"/>
    <w:uiPriority w:val="9"/>
    <w:unhideWhenUsed/>
    <w:qFormat/>
    <w:rsid w:val="00D019E0"/>
    <w:pPr>
      <w:keepNext/>
      <w:keepLines/>
      <w:numPr>
        <w:ilvl w:val="1"/>
        <w:numId w:val="1"/>
      </w:numPr>
      <w:spacing w:before="40" w:after="0"/>
      <w:outlineLvl w:val="1"/>
    </w:pPr>
    <w:rPr>
      <w:rFonts w:eastAsiaTheme="majorEastAsia"/>
      <w:b/>
      <w:sz w:val="26"/>
      <w:szCs w:val="26"/>
    </w:rPr>
  </w:style>
  <w:style w:type="paragraph" w:styleId="Kop3">
    <w:name w:val="heading 3"/>
    <w:basedOn w:val="Standaard"/>
    <w:next w:val="Standaard"/>
    <w:link w:val="Kop3Char"/>
    <w:uiPriority w:val="9"/>
    <w:unhideWhenUsed/>
    <w:qFormat/>
    <w:rsid w:val="00D019E0"/>
    <w:pPr>
      <w:keepNext/>
      <w:keepLines/>
      <w:numPr>
        <w:ilvl w:val="2"/>
        <w:numId w:val="1"/>
      </w:numPr>
      <w:spacing w:before="40" w:after="120"/>
      <w:outlineLvl w:val="2"/>
    </w:pPr>
    <w:rPr>
      <w:rFonts w:eastAsiaTheme="majorEastAsia" w:cstheme="majorBidi"/>
      <w:b/>
      <w:sz w:val="24"/>
      <w:szCs w:val="24"/>
    </w:rPr>
  </w:style>
  <w:style w:type="paragraph" w:styleId="Kop4">
    <w:name w:val="heading 4"/>
    <w:basedOn w:val="Standaard"/>
    <w:next w:val="Standaard"/>
    <w:link w:val="Kop4Char"/>
    <w:uiPriority w:val="9"/>
    <w:semiHidden/>
    <w:unhideWhenUsed/>
    <w:qFormat/>
    <w:rsid w:val="00D019E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D019E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D019E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D019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D019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019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19E0"/>
    <w:rPr>
      <w:rFonts w:ascii="Times New Roman" w:eastAsiaTheme="majorEastAsia" w:hAnsi="Times New Roman" w:cs="Times New Roman"/>
      <w:b/>
      <w:sz w:val="32"/>
      <w:szCs w:val="32"/>
    </w:rPr>
  </w:style>
  <w:style w:type="character" w:customStyle="1" w:styleId="Kop2Char">
    <w:name w:val="Kop 2 Char"/>
    <w:basedOn w:val="Standaardalinea-lettertype"/>
    <w:link w:val="Kop2"/>
    <w:uiPriority w:val="9"/>
    <w:rsid w:val="00D019E0"/>
    <w:rPr>
      <w:rFonts w:ascii="Times New Roman" w:eastAsiaTheme="majorEastAsia" w:hAnsi="Times New Roman" w:cs="Times New Roman"/>
      <w:b/>
      <w:sz w:val="26"/>
      <w:szCs w:val="26"/>
    </w:rPr>
  </w:style>
  <w:style w:type="paragraph" w:styleId="Titel">
    <w:name w:val="Title"/>
    <w:basedOn w:val="Standaard"/>
    <w:next w:val="Standaard"/>
    <w:link w:val="TitelChar"/>
    <w:uiPriority w:val="10"/>
    <w:qFormat/>
    <w:rsid w:val="00B83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38B3"/>
    <w:rPr>
      <w:rFonts w:asciiTheme="majorHAnsi" w:eastAsiaTheme="majorEastAsia" w:hAnsiTheme="majorHAnsi" w:cstheme="majorBidi"/>
      <w:spacing w:val="-10"/>
      <w:kern w:val="28"/>
      <w:sz w:val="56"/>
      <w:szCs w:val="56"/>
    </w:rPr>
  </w:style>
  <w:style w:type="paragraph" w:styleId="Geenafstand">
    <w:name w:val="No Spacing"/>
    <w:uiPriority w:val="1"/>
    <w:qFormat/>
    <w:rsid w:val="00B838B3"/>
    <w:pPr>
      <w:spacing w:after="0" w:line="240" w:lineRule="auto"/>
      <w:jc w:val="both"/>
    </w:pPr>
  </w:style>
  <w:style w:type="character" w:styleId="Hyperlink">
    <w:name w:val="Hyperlink"/>
    <w:basedOn w:val="Standaardalinea-lettertype"/>
    <w:uiPriority w:val="99"/>
    <w:unhideWhenUsed/>
    <w:rsid w:val="00F50B0B"/>
    <w:rPr>
      <w:color w:val="0563C1" w:themeColor="hyperlink"/>
      <w:u w:val="single"/>
    </w:rPr>
  </w:style>
  <w:style w:type="character" w:customStyle="1" w:styleId="Kop3Char">
    <w:name w:val="Kop 3 Char"/>
    <w:basedOn w:val="Standaardalinea-lettertype"/>
    <w:link w:val="Kop3"/>
    <w:uiPriority w:val="9"/>
    <w:rsid w:val="00D019E0"/>
    <w:rPr>
      <w:rFonts w:ascii="Times New Roman" w:eastAsiaTheme="majorEastAsia" w:hAnsi="Times New Roman" w:cstheme="majorBidi"/>
      <w:b/>
      <w:sz w:val="24"/>
      <w:szCs w:val="24"/>
    </w:rPr>
  </w:style>
  <w:style w:type="character" w:styleId="Regelnummer">
    <w:name w:val="line number"/>
    <w:basedOn w:val="Standaardalinea-lettertype"/>
    <w:uiPriority w:val="99"/>
    <w:semiHidden/>
    <w:unhideWhenUsed/>
    <w:rsid w:val="009D6321"/>
  </w:style>
  <w:style w:type="table" w:styleId="Tabelraster">
    <w:name w:val="Table Grid"/>
    <w:basedOn w:val="Standaardtabel"/>
    <w:rsid w:val="00AC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2854CD"/>
    <w:rPr>
      <w:color w:val="808080"/>
    </w:rPr>
  </w:style>
  <w:style w:type="paragraph" w:styleId="Bijschrift">
    <w:name w:val="caption"/>
    <w:basedOn w:val="Standaard"/>
    <w:next w:val="Standaard"/>
    <w:uiPriority w:val="35"/>
    <w:unhideWhenUsed/>
    <w:qFormat/>
    <w:rsid w:val="00D139DB"/>
    <w:pPr>
      <w:spacing w:after="200" w:line="240" w:lineRule="auto"/>
    </w:pPr>
    <w:rPr>
      <w:iCs/>
      <w:color w:val="000000" w:themeColor="text1"/>
      <w:sz w:val="18"/>
      <w:szCs w:val="18"/>
    </w:rPr>
  </w:style>
  <w:style w:type="paragraph" w:styleId="Voetnoottekst">
    <w:name w:val="footnote text"/>
    <w:basedOn w:val="Standaard"/>
    <w:link w:val="VoetnoottekstChar"/>
    <w:uiPriority w:val="99"/>
    <w:semiHidden/>
    <w:unhideWhenUsed/>
    <w:rsid w:val="00B85A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85A3E"/>
    <w:rPr>
      <w:rFonts w:ascii="Arial" w:hAnsi="Arial" w:cs="Arial"/>
      <w:sz w:val="20"/>
      <w:szCs w:val="20"/>
    </w:rPr>
  </w:style>
  <w:style w:type="character" w:styleId="Voetnootmarkering">
    <w:name w:val="footnote reference"/>
    <w:basedOn w:val="Standaardalinea-lettertype"/>
    <w:uiPriority w:val="99"/>
    <w:semiHidden/>
    <w:unhideWhenUsed/>
    <w:rsid w:val="00B85A3E"/>
    <w:rPr>
      <w:vertAlign w:val="superscript"/>
    </w:rPr>
  </w:style>
  <w:style w:type="paragraph" w:styleId="Normaalweb">
    <w:name w:val="Normal (Web)"/>
    <w:basedOn w:val="Standaard"/>
    <w:uiPriority w:val="99"/>
    <w:semiHidden/>
    <w:unhideWhenUsed/>
    <w:rsid w:val="00D45550"/>
    <w:pPr>
      <w:spacing w:before="100" w:beforeAutospacing="1" w:after="100" w:afterAutospacing="1" w:line="240" w:lineRule="auto"/>
      <w:jc w:val="left"/>
    </w:pPr>
    <w:rPr>
      <w:rFonts w:eastAsiaTheme="minorEastAsia"/>
      <w:sz w:val="24"/>
      <w:szCs w:val="24"/>
      <w:lang w:eastAsia="en-GB"/>
    </w:rPr>
  </w:style>
  <w:style w:type="paragraph" w:styleId="Ballontekst">
    <w:name w:val="Balloon Text"/>
    <w:basedOn w:val="Standaard"/>
    <w:link w:val="BallontekstChar"/>
    <w:uiPriority w:val="99"/>
    <w:semiHidden/>
    <w:unhideWhenUsed/>
    <w:rsid w:val="00030C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30C4B"/>
    <w:rPr>
      <w:rFonts w:ascii="Segoe UI" w:hAnsi="Segoe UI" w:cs="Segoe UI"/>
      <w:sz w:val="18"/>
      <w:szCs w:val="18"/>
    </w:rPr>
  </w:style>
  <w:style w:type="character" w:customStyle="1" w:styleId="Kop4Char">
    <w:name w:val="Kop 4 Char"/>
    <w:basedOn w:val="Standaardalinea-lettertype"/>
    <w:link w:val="Kop4"/>
    <w:uiPriority w:val="9"/>
    <w:semiHidden/>
    <w:rsid w:val="00D019E0"/>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D019E0"/>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D019E0"/>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D019E0"/>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D019E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019E0"/>
    <w:rPr>
      <w:rFonts w:asciiTheme="majorHAnsi" w:eastAsiaTheme="majorEastAsia" w:hAnsiTheme="majorHAnsi" w:cstheme="majorBidi"/>
      <w:i/>
      <w:iCs/>
      <w:color w:val="272727" w:themeColor="text1" w:themeTint="D8"/>
      <w:sz w:val="21"/>
      <w:szCs w:val="21"/>
    </w:rPr>
  </w:style>
  <w:style w:type="paragraph" w:customStyle="1" w:styleId="TAMainText">
    <w:name w:val="TA_Main_Text"/>
    <w:basedOn w:val="Standaard"/>
    <w:autoRedefine/>
    <w:rsid w:val="00205B14"/>
    <w:pPr>
      <w:spacing w:after="0" w:line="240" w:lineRule="auto"/>
    </w:pPr>
    <w:rPr>
      <w:rFonts w:ascii="Arno Pro" w:eastAsia="Times New Roman" w:hAnsi="Arno Pro"/>
      <w:kern w:val="21"/>
      <w:sz w:val="18"/>
      <w:szCs w:val="20"/>
      <w:lang w:val="en-US"/>
    </w:rPr>
  </w:style>
  <w:style w:type="paragraph" w:styleId="Ondertitel">
    <w:name w:val="Subtitle"/>
    <w:basedOn w:val="TAMainText"/>
    <w:next w:val="Standaard"/>
    <w:link w:val="OndertitelChar"/>
    <w:qFormat/>
    <w:rsid w:val="007F4871"/>
  </w:style>
  <w:style w:type="character" w:customStyle="1" w:styleId="OndertitelChar">
    <w:name w:val="Ondertitel Char"/>
    <w:basedOn w:val="Standaardalinea-lettertype"/>
    <w:link w:val="Ondertitel"/>
    <w:rsid w:val="007F4871"/>
    <w:rPr>
      <w:rFonts w:ascii="Arno Pro" w:eastAsia="Times New Roman" w:hAnsi="Arno Pro" w:cs="Times New Roman"/>
      <w:kern w:val="21"/>
      <w:sz w:val="18"/>
      <w:szCs w:val="20"/>
      <w:lang w:val="en-US"/>
    </w:rPr>
  </w:style>
  <w:style w:type="character" w:styleId="Verwijzingopmerking">
    <w:name w:val="annotation reference"/>
    <w:basedOn w:val="Standaardalinea-lettertype"/>
    <w:uiPriority w:val="99"/>
    <w:semiHidden/>
    <w:unhideWhenUsed/>
    <w:rsid w:val="006E315B"/>
    <w:rPr>
      <w:sz w:val="16"/>
      <w:szCs w:val="16"/>
    </w:rPr>
  </w:style>
  <w:style w:type="paragraph" w:styleId="Tekstopmerking">
    <w:name w:val="annotation text"/>
    <w:basedOn w:val="Standaard"/>
    <w:link w:val="TekstopmerkingChar"/>
    <w:uiPriority w:val="99"/>
    <w:semiHidden/>
    <w:unhideWhenUsed/>
    <w:rsid w:val="006E31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E315B"/>
    <w:rPr>
      <w:rFonts w:ascii="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315B"/>
    <w:rPr>
      <w:b/>
      <w:bCs/>
    </w:rPr>
  </w:style>
  <w:style w:type="character" w:customStyle="1" w:styleId="OnderwerpvanopmerkingChar">
    <w:name w:val="Onderwerp van opmerking Char"/>
    <w:basedOn w:val="TekstopmerkingChar"/>
    <w:link w:val="Onderwerpvanopmerking"/>
    <w:uiPriority w:val="99"/>
    <w:semiHidden/>
    <w:rsid w:val="006E315B"/>
    <w:rPr>
      <w:rFonts w:ascii="Times New Roman" w:hAnsi="Times New Roman" w:cs="Times New Roman"/>
      <w:b/>
      <w:bCs/>
      <w:sz w:val="20"/>
      <w:szCs w:val="20"/>
    </w:rPr>
  </w:style>
  <w:style w:type="paragraph" w:customStyle="1" w:styleId="AList">
    <w:name w:val="AList"/>
    <w:basedOn w:val="Standaard"/>
    <w:rsid w:val="00EB64E0"/>
    <w:pPr>
      <w:widowControl w:val="0"/>
      <w:numPr>
        <w:numId w:val="2"/>
      </w:numPr>
      <w:spacing w:after="0" w:line="240" w:lineRule="exact"/>
    </w:pPr>
    <w:rPr>
      <w:rFonts w:ascii="Palatino" w:eastAsia="Times New Roman" w:hAnsi="Palatino"/>
      <w:sz w:val="20"/>
      <w:szCs w:val="16"/>
      <w:lang w:val="en-US"/>
    </w:rPr>
  </w:style>
  <w:style w:type="paragraph" w:styleId="Revisie">
    <w:name w:val="Revision"/>
    <w:hidden/>
    <w:uiPriority w:val="99"/>
    <w:semiHidden/>
    <w:rsid w:val="003A2756"/>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0207">
      <w:bodyDiv w:val="1"/>
      <w:marLeft w:val="0"/>
      <w:marRight w:val="0"/>
      <w:marTop w:val="0"/>
      <w:marBottom w:val="0"/>
      <w:divBdr>
        <w:top w:val="none" w:sz="0" w:space="0" w:color="auto"/>
        <w:left w:val="none" w:sz="0" w:space="0" w:color="auto"/>
        <w:bottom w:val="none" w:sz="0" w:space="0" w:color="auto"/>
        <w:right w:val="none" w:sz="0" w:space="0" w:color="auto"/>
      </w:divBdr>
      <w:divsChild>
        <w:div w:id="337924852">
          <w:marLeft w:val="0"/>
          <w:marRight w:val="0"/>
          <w:marTop w:val="225"/>
          <w:marBottom w:val="225"/>
          <w:divBdr>
            <w:top w:val="none" w:sz="0" w:space="0" w:color="auto"/>
            <w:left w:val="none" w:sz="0" w:space="0" w:color="auto"/>
            <w:bottom w:val="none" w:sz="0" w:space="0" w:color="auto"/>
            <w:right w:val="none" w:sz="0" w:space="0" w:color="auto"/>
          </w:divBdr>
          <w:divsChild>
            <w:div w:id="15960167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438718152">
      <w:bodyDiv w:val="1"/>
      <w:marLeft w:val="0"/>
      <w:marRight w:val="0"/>
      <w:marTop w:val="0"/>
      <w:marBottom w:val="0"/>
      <w:divBdr>
        <w:top w:val="none" w:sz="0" w:space="0" w:color="auto"/>
        <w:left w:val="none" w:sz="0" w:space="0" w:color="auto"/>
        <w:bottom w:val="none" w:sz="0" w:space="0" w:color="auto"/>
        <w:right w:val="none" w:sz="0" w:space="0" w:color="auto"/>
      </w:divBdr>
      <w:divsChild>
        <w:div w:id="411511558">
          <w:marLeft w:val="0"/>
          <w:marRight w:val="0"/>
          <w:marTop w:val="0"/>
          <w:marBottom w:val="0"/>
          <w:divBdr>
            <w:top w:val="none" w:sz="0" w:space="0" w:color="auto"/>
            <w:left w:val="none" w:sz="0" w:space="0" w:color="auto"/>
            <w:bottom w:val="none" w:sz="0" w:space="0" w:color="auto"/>
            <w:right w:val="none" w:sz="0" w:space="0" w:color="auto"/>
          </w:divBdr>
          <w:divsChild>
            <w:div w:id="9485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4265">
      <w:bodyDiv w:val="1"/>
      <w:marLeft w:val="0"/>
      <w:marRight w:val="0"/>
      <w:marTop w:val="0"/>
      <w:marBottom w:val="0"/>
      <w:divBdr>
        <w:top w:val="none" w:sz="0" w:space="0" w:color="auto"/>
        <w:left w:val="none" w:sz="0" w:space="0" w:color="auto"/>
        <w:bottom w:val="none" w:sz="0" w:space="0" w:color="auto"/>
        <w:right w:val="none" w:sz="0" w:space="0" w:color="auto"/>
      </w:divBdr>
    </w:div>
    <w:div w:id="18179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368E-5608-48AD-9794-2CD58449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18512</Words>
  <Characters>105520</Characters>
  <Application>Microsoft Office Word</Application>
  <DocSecurity>0</DocSecurity>
  <Lines>879</Lines>
  <Paragraphs>247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Geert-Jan Graulus</dc:creator>
  <cp:lastModifiedBy>Geert-Jan Graulus</cp:lastModifiedBy>
  <cp:revision>4</cp:revision>
  <dcterms:created xsi:type="dcterms:W3CDTF">2018-04-25T09:15:00Z</dcterms:created>
  <dcterms:modified xsi:type="dcterms:W3CDTF">2018-04-25T10:10:00Z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eaba7b6f-fa85-31c0-b522-4deccdf5f08b</vt:lpwstr>
  </property>
  <property fmtid="{D5CDD505-2E9C-101B-9397-08002B2CF9AE}" pid="4" name="Mendeley Recent Style Id 0_1">
    <vt:lpwstr>http://www.zotero.org/styles/american-chemical-society</vt:lpwstr>
  </property>
  <property fmtid="{D5CDD505-2E9C-101B-9397-08002B2CF9AE}" pid="5" name="Mendeley Recent Style Name 0_1">
    <vt:lpwstr>American Chemical Society</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http://www.zotero.org/styles/angewandte-chemie</vt:lpwstr>
  </property>
  <property fmtid="{D5CDD505-2E9C-101B-9397-08002B2CF9AE}" pid="13" name="Mendeley Recent Style Name 4_1">
    <vt:lpwstr>Angewandte Chemie International Edition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16th edition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http://www.zotero.org/styles/polymer-chemistry</vt:lpwstr>
  </property>
  <property fmtid="{D5CDD505-2E9C-101B-9397-08002B2CF9AE}" pid="19" name="Mendeley Recent Style Name 7_1">
    <vt:lpwstr>Polymer Chemistry</vt:lpwstr>
  </property>
  <property fmtid="{D5CDD505-2E9C-101B-9397-08002B2CF9AE}" pid="20" name="Mendeley Recent Style Id 8_1">
    <vt:lpwstr>http://www.zotero.org/styles/reactive-and-functional-polymers</vt:lpwstr>
  </property>
  <property fmtid="{D5CDD505-2E9C-101B-9397-08002B2CF9AE}" pid="21" name="Mendeley Recent Style Name 8_1">
    <vt:lpwstr>Reactive and Functional Polymers</vt:lpwstr>
  </property>
  <property fmtid="{D5CDD505-2E9C-101B-9397-08002B2CF9AE}" pid="22" name="Mendeley Recent Style Id 9_1">
    <vt:lpwstr>http://www.zotero.org/styles/sensors</vt:lpwstr>
  </property>
  <property fmtid="{D5CDD505-2E9C-101B-9397-08002B2CF9AE}" pid="23" name="Mendeley Recent Style Name 9_1">
    <vt:lpwstr>Sensors</vt:lpwstr>
  </property>
  <property fmtid="{D5CDD505-2E9C-101B-9397-08002B2CF9AE}" pid="24" name="Mendeley Citation Style_1">
    <vt:lpwstr>http://www.zotero.org/styles/reactive-and-functional-polymers</vt:lpwstr>
  </property>
</Properties>
</file>