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B0486" w14:textId="77777777" w:rsidR="00111998" w:rsidRPr="00B73BC2" w:rsidRDefault="00111998" w:rsidP="00F247FE">
      <w:pPr>
        <w:jc w:val="center"/>
        <w:rPr>
          <w:rFonts w:cs="Times New Roman"/>
          <w:b/>
          <w:color w:val="000000" w:themeColor="text1"/>
          <w:sz w:val="28"/>
          <w:szCs w:val="28"/>
          <w:lang w:val="en-US"/>
        </w:rPr>
      </w:pPr>
      <w:r w:rsidRPr="00B73BC2">
        <w:rPr>
          <w:rFonts w:cs="Times New Roman"/>
          <w:b/>
          <w:color w:val="000000" w:themeColor="text1"/>
          <w:sz w:val="28"/>
          <w:szCs w:val="28"/>
          <w:lang w:val="en-US"/>
        </w:rPr>
        <w:t>Considering Children’s Advertising Literacy from a Methodological Point of View: Past Practices and Future Recommendations</w:t>
      </w:r>
    </w:p>
    <w:p w14:paraId="38C96990" w14:textId="77777777" w:rsidR="00111998" w:rsidRPr="00B73BC2" w:rsidRDefault="00111998" w:rsidP="00F247FE">
      <w:pPr>
        <w:rPr>
          <w:rFonts w:cs="Times New Roman"/>
          <w:b/>
          <w:color w:val="000000" w:themeColor="text1"/>
          <w:szCs w:val="24"/>
          <w:lang w:val="en-US"/>
        </w:rPr>
      </w:pPr>
    </w:p>
    <w:p w14:paraId="21E38DD5" w14:textId="77777777" w:rsidR="00111998" w:rsidRPr="00B73BC2" w:rsidRDefault="00111998" w:rsidP="00F247FE">
      <w:pPr>
        <w:rPr>
          <w:rFonts w:cs="Times New Roman"/>
          <w:b/>
          <w:color w:val="000000" w:themeColor="text1"/>
          <w:sz w:val="22"/>
          <w:lang w:val="en-US"/>
        </w:rPr>
      </w:pPr>
      <w:r w:rsidRPr="00B73BC2">
        <w:rPr>
          <w:rFonts w:cs="Times New Roman"/>
          <w:b/>
          <w:color w:val="000000" w:themeColor="text1"/>
          <w:sz w:val="22"/>
          <w:lang w:val="en-US"/>
        </w:rPr>
        <w:t>Abstract</w:t>
      </w:r>
    </w:p>
    <w:p w14:paraId="31C4FA06" w14:textId="23623996" w:rsidR="00111998" w:rsidRPr="00B73BC2" w:rsidRDefault="00111998" w:rsidP="00F247FE">
      <w:pPr>
        <w:rPr>
          <w:rFonts w:cs="Times New Roman"/>
          <w:color w:val="000000" w:themeColor="text1"/>
          <w:sz w:val="22"/>
          <w:lang w:val="en-US"/>
        </w:rPr>
      </w:pPr>
      <w:r w:rsidRPr="00B73BC2">
        <w:rPr>
          <w:rFonts w:cs="Times New Roman"/>
          <w:color w:val="000000" w:themeColor="text1"/>
          <w:sz w:val="22"/>
          <w:lang w:val="en-US"/>
        </w:rPr>
        <w:t xml:space="preserve">Children’s advertising literacy is a well-documented research area. Yet, the literature on how to measure advertising literacy is not straightforward due to conceptual </w:t>
      </w:r>
      <w:r w:rsidR="0021496C" w:rsidRPr="00B73BC2">
        <w:rPr>
          <w:rFonts w:cs="Times New Roman"/>
          <w:color w:val="000000" w:themeColor="text1"/>
          <w:sz w:val="22"/>
          <w:lang w:val="en-US"/>
        </w:rPr>
        <w:t xml:space="preserve">and operational </w:t>
      </w:r>
      <w:r w:rsidRPr="00B73BC2">
        <w:rPr>
          <w:rFonts w:cs="Times New Roman"/>
          <w:color w:val="000000" w:themeColor="text1"/>
          <w:sz w:val="22"/>
          <w:lang w:val="en-US"/>
        </w:rPr>
        <w:t xml:space="preserve">differences in the existing studies. </w:t>
      </w:r>
      <w:r w:rsidR="0021496C" w:rsidRPr="00B73BC2">
        <w:rPr>
          <w:color w:val="000000" w:themeColor="text1"/>
          <w:sz w:val="22"/>
          <w:lang w:val="en-US"/>
        </w:rPr>
        <w:t xml:space="preserve">This has led to inconsistent results with regard to the development, possession and application of advertising literacy. </w:t>
      </w:r>
      <w:r w:rsidRPr="00B73BC2">
        <w:rPr>
          <w:color w:val="000000" w:themeColor="text1"/>
          <w:sz w:val="22"/>
          <w:lang w:val="en-US"/>
        </w:rPr>
        <w:t xml:space="preserve"> </w:t>
      </w:r>
      <w:r w:rsidRPr="00B73BC2">
        <w:rPr>
          <w:rFonts w:cs="Times New Roman"/>
          <w:color w:val="000000" w:themeColor="text1"/>
          <w:sz w:val="22"/>
          <w:lang w:val="en-US"/>
        </w:rPr>
        <w:t xml:space="preserve">The aim of this article is to give an </w:t>
      </w:r>
      <w:r w:rsidRPr="00B73BC2">
        <w:rPr>
          <w:color w:val="000000" w:themeColor="text1"/>
          <w:sz w:val="22"/>
          <w:lang w:val="en-US"/>
        </w:rPr>
        <w:t xml:space="preserve">overview of the different measurement methodologies used in past research efforts to assess children’s advertising literacy. Taking into account children’s psychological development (cognitive, affective and moral), we formulate recommendations on </w:t>
      </w:r>
      <w:r w:rsidR="000D1F90" w:rsidRPr="00B73BC2">
        <w:rPr>
          <w:color w:val="000000" w:themeColor="text1"/>
          <w:sz w:val="22"/>
          <w:lang w:val="en-US"/>
        </w:rPr>
        <w:t xml:space="preserve">which </w:t>
      </w:r>
      <w:r w:rsidRPr="00B73BC2">
        <w:rPr>
          <w:color w:val="000000" w:themeColor="text1"/>
          <w:sz w:val="22"/>
          <w:lang w:val="en-US"/>
        </w:rPr>
        <w:t xml:space="preserve">methods are most suitable to use in future advertising literacy research among different age categories. </w:t>
      </w:r>
    </w:p>
    <w:p w14:paraId="6CB88341" w14:textId="77777777" w:rsidR="00111998" w:rsidRPr="00B73BC2" w:rsidRDefault="00111998" w:rsidP="00F247FE">
      <w:pPr>
        <w:spacing w:after="200"/>
        <w:rPr>
          <w:rFonts w:cs="Times New Roman"/>
          <w:b/>
          <w:smallCaps/>
          <w:color w:val="000000" w:themeColor="text1"/>
          <w:sz w:val="22"/>
          <w:lang w:val="en-US"/>
        </w:rPr>
      </w:pPr>
    </w:p>
    <w:p w14:paraId="7D9054F6" w14:textId="77777777" w:rsidR="00111998" w:rsidRPr="00B73BC2" w:rsidRDefault="00111998" w:rsidP="00F247FE">
      <w:pPr>
        <w:rPr>
          <w:color w:val="000000" w:themeColor="text1"/>
          <w:sz w:val="22"/>
          <w:lang w:val="en-US"/>
        </w:rPr>
      </w:pPr>
      <w:r w:rsidRPr="00B73BC2">
        <w:rPr>
          <w:b/>
          <w:color w:val="000000" w:themeColor="text1"/>
          <w:sz w:val="22"/>
          <w:lang w:val="en-US"/>
        </w:rPr>
        <w:t>Keywords:</w:t>
      </w:r>
      <w:r w:rsidRPr="00B73BC2">
        <w:rPr>
          <w:color w:val="000000" w:themeColor="text1"/>
          <w:sz w:val="22"/>
          <w:lang w:val="en-US"/>
        </w:rPr>
        <w:t xml:space="preserve"> Advertising literacy – children </w:t>
      </w:r>
      <w:r w:rsidRPr="00B73BC2">
        <w:rPr>
          <w:b/>
          <w:color w:val="000000" w:themeColor="text1"/>
          <w:sz w:val="22"/>
          <w:lang w:val="en-US"/>
        </w:rPr>
        <w:t>-</w:t>
      </w:r>
      <w:r w:rsidRPr="00B73BC2">
        <w:rPr>
          <w:color w:val="000000" w:themeColor="text1"/>
          <w:sz w:val="22"/>
          <w:lang w:val="en-US"/>
        </w:rPr>
        <w:t xml:space="preserve"> development </w:t>
      </w:r>
      <w:r w:rsidRPr="00B73BC2">
        <w:rPr>
          <w:b/>
          <w:color w:val="000000" w:themeColor="text1"/>
          <w:sz w:val="22"/>
          <w:lang w:val="en-US"/>
        </w:rPr>
        <w:t>-</w:t>
      </w:r>
      <w:r w:rsidRPr="00B73BC2">
        <w:rPr>
          <w:color w:val="000000" w:themeColor="text1"/>
          <w:sz w:val="22"/>
          <w:lang w:val="en-US"/>
        </w:rPr>
        <w:t xml:space="preserve"> methods – measurement</w:t>
      </w:r>
      <w:r w:rsidRPr="00B73BC2">
        <w:rPr>
          <w:b/>
          <w:color w:val="000000" w:themeColor="text1"/>
          <w:sz w:val="22"/>
          <w:lang w:val="en-US"/>
        </w:rPr>
        <w:t xml:space="preserve"> </w:t>
      </w:r>
    </w:p>
    <w:p w14:paraId="2518676A" w14:textId="77777777" w:rsidR="00111998" w:rsidRPr="00B73BC2" w:rsidRDefault="00111998" w:rsidP="00F247FE">
      <w:pPr>
        <w:spacing w:after="200"/>
        <w:rPr>
          <w:b/>
          <w:color w:val="000000" w:themeColor="text1"/>
          <w:lang w:val="en-US"/>
        </w:rPr>
      </w:pPr>
      <w:r w:rsidRPr="00B73BC2">
        <w:rPr>
          <w:color w:val="000000" w:themeColor="text1"/>
          <w:lang w:val="en-US"/>
        </w:rPr>
        <w:br w:type="page"/>
      </w:r>
    </w:p>
    <w:p w14:paraId="344425B3" w14:textId="77777777" w:rsidR="00111998" w:rsidRPr="00B73BC2" w:rsidRDefault="00111998" w:rsidP="00F247FE">
      <w:pPr>
        <w:pStyle w:val="Geenafstand"/>
        <w:rPr>
          <w:color w:val="000000" w:themeColor="text1"/>
          <w:lang w:val="en-US"/>
        </w:rPr>
      </w:pPr>
      <w:r w:rsidRPr="00B73BC2">
        <w:rPr>
          <w:color w:val="000000" w:themeColor="text1"/>
          <w:lang w:val="en-US"/>
        </w:rPr>
        <w:lastRenderedPageBreak/>
        <w:t>Introduction</w:t>
      </w:r>
    </w:p>
    <w:p w14:paraId="09172D66" w14:textId="1A3C36B3" w:rsidR="001A20FD" w:rsidRPr="00B73BC2" w:rsidRDefault="00531EC8" w:rsidP="00B7556B">
      <w:pPr>
        <w:ind w:firstLine="708"/>
        <w:rPr>
          <w:color w:val="000000" w:themeColor="text1"/>
          <w:lang w:val="en-US"/>
        </w:rPr>
      </w:pPr>
      <w:r w:rsidRPr="00B73BC2">
        <w:rPr>
          <w:color w:val="000000" w:themeColor="text1"/>
          <w:lang w:val="en-US"/>
        </w:rPr>
        <w:t>C</w:t>
      </w:r>
      <w:r w:rsidR="004B3A9F" w:rsidRPr="00B73BC2">
        <w:rPr>
          <w:color w:val="000000" w:themeColor="text1"/>
          <w:lang w:val="en-US"/>
        </w:rPr>
        <w:t xml:space="preserve">hildren are </w:t>
      </w:r>
      <w:r w:rsidR="00FA17F9" w:rsidRPr="00B73BC2">
        <w:rPr>
          <w:color w:val="000000" w:themeColor="text1"/>
          <w:lang w:val="en-US"/>
        </w:rPr>
        <w:t xml:space="preserve">daily exposed to </w:t>
      </w:r>
      <w:r w:rsidR="00231D25" w:rsidRPr="00B73BC2">
        <w:rPr>
          <w:color w:val="000000" w:themeColor="text1"/>
          <w:lang w:val="en-US"/>
        </w:rPr>
        <w:t xml:space="preserve">a </w:t>
      </w:r>
      <w:r w:rsidR="00FA17F9" w:rsidRPr="00B73BC2">
        <w:rPr>
          <w:color w:val="000000" w:themeColor="text1"/>
          <w:lang w:val="en-US"/>
        </w:rPr>
        <w:t xml:space="preserve">large amounts of </w:t>
      </w:r>
      <w:r w:rsidR="00231D25" w:rsidRPr="00B73BC2">
        <w:rPr>
          <w:color w:val="000000" w:themeColor="text1"/>
          <w:lang w:val="en-US"/>
        </w:rPr>
        <w:t>advertising</w:t>
      </w:r>
      <w:r w:rsidR="004B3A9F" w:rsidRPr="00B73BC2">
        <w:rPr>
          <w:color w:val="000000" w:themeColor="text1"/>
          <w:lang w:val="en-US"/>
        </w:rPr>
        <w:t>, making it an important source of persuasion in their daily lives</w:t>
      </w:r>
      <w:r w:rsidR="00FA17F9" w:rsidRPr="00B73BC2">
        <w:rPr>
          <w:color w:val="000000" w:themeColor="text1"/>
          <w:lang w:val="en-US"/>
        </w:rPr>
        <w:t xml:space="preserve">. However, as children’s </w:t>
      </w:r>
      <w:r w:rsidR="00736548" w:rsidRPr="00B73BC2">
        <w:rPr>
          <w:color w:val="000000" w:themeColor="text1"/>
          <w:lang w:val="en-US"/>
        </w:rPr>
        <w:t xml:space="preserve">mental </w:t>
      </w:r>
      <w:r w:rsidR="00FA17F9" w:rsidRPr="00B73BC2">
        <w:rPr>
          <w:color w:val="000000" w:themeColor="text1"/>
          <w:lang w:val="en-US"/>
        </w:rPr>
        <w:t xml:space="preserve">skills and abilities are still developing, they have much more difficulties with consciously and critically coping with advertising than adults </w:t>
      </w:r>
      <w:r w:rsidR="00111998" w:rsidRPr="00B73BC2">
        <w:rPr>
          <w:color w:val="000000" w:themeColor="text1"/>
          <w:lang w:val="en-US"/>
        </w:rPr>
        <w:fldChar w:fldCharType="begin"/>
      </w:r>
      <w:r w:rsidR="009E72A2" w:rsidRPr="00B73BC2">
        <w:rPr>
          <w:color w:val="000000" w:themeColor="text1"/>
          <w:lang w:val="en-US"/>
        </w:rPr>
        <w:instrText xml:space="preserve"> ADDIN ZOTERO_ITEM CSL_CITATION {"citationID":"1HYAxYe0","properties":{"formattedCitation":"(John 1999; Rozendaal et al. 2011)","plainCitation":"(John 1999; Rozendaal et al. 2011)"},"citationItems":[{"id":245,"uris":["http://zotero.org/groups/290719/items/FV4D22ZZ"],"uri":["http://zotero.org/groups/290719/items/FV4D22ZZ"],"itemData":{"id":245,"type":"article-journal","title":"Consumer socialization of children: A retrospective look at twenty-five years of research","container-title":"Journal of Consumer Research","page":"183-213","volume":"26","issue":"3","source":"ISI Web of Knowledge","abstract":"Twenty-five years of consumer socialization research have yielded an impressive set of findings. The purpose of our article is to review these findings and assess what we know about children's development as consumers. Our focus is on the developmental sequence characterizing the growth of consumer knowledge, skills, and Values as children mature throughout childhood and adolescence, in doing so, we present a conceptual framework for understanding consumer socialization as a series of stages, with transitions between stages occurring as children grow older and mature in cognitive and social terms. We then review empirical findings illustrating these stages, including children's knowledge of products, brands, advertising, shopping, pricing, decision-making strategies, parental influence strategies, and consumption motives and values. Based on the evidence reviewed, implications are drawn for future theoretical and empirical development in the field of consumer socialization.","DOI":"10.1086/209559","ISSN":"0093-5301","note":"WOS:000084564300001","shortTitle":"Consumer socialization of children","journalAbbreviation":"J. Consum. Res.","language":"English","author":[{"family":"John","given":"D. R."}],"issued":{"date-parts":[["1999",12]]}}},{"id":20,"uris":["http://zotero.org/groups/290719/items/6ADEEU5K"],"uri":["http://zotero.org/groups/290719/items/6ADEEU5K"],"itemData":{"id":20,"type":"article-journal","title":"Reconsidering advertising literacy as a defense against advertising effects","container-title":"Media Psychology","page":"333-354","volume":"14","issue":"4","source":"ISI Web of Knowledge","abstract":"It is widely assumed that advertising literacy makes children less susceptible to advertising effects. However, empirical research does not provide convincing evidence for this view. In this article, we explain why advertising literacy as it is currently defined (i.e., conceptual knowledge of advertising) is not effective in reducing children's advertising susceptibility. Specifically, based on recent insights on children's advertising processing, we argue that due to the affect-based nature of contemporary advertising, children primarily process advertising under conditions of low elaboration and, consequently, are unlikely to use their advertising knowledge as a critical defense. Moreover, literature on cognitive development suggests that children's ability to use advertising knowledge as a defense will be further limited by their immature executive functioning and emotion regulation abilities. Therefore, we argue that the current conceptualization of advertising literacy needs to be extended with two dimensions: advertising literacy performance, which takes into account the actual use of conceptual advertising knowledge, and attitudinal advertising literacy, which includes low-effort, attitudinal mechanisms that can function as a defense under conditions of low elaboration. We conclude our article with specific directions for future research and implications for the ongoing societal and political debate about children and advertising.","DOI":"10.1080/15213269.2011.620540","note":"WOS:000299571400001","author":[{"family":"Rozendaal","given":"Esther"},{"family":"Lapierre","given":"Matthew A."},{"family":"Reijmersdal","given":"Eva A.","non-dropping-particle":"van"},{"family":"Buijzen","given":"Moniek"}],"issued":{"date-parts":[["2011"]]}}}],"schema":"https://github.com/citation-style-language/schema/raw/master/csl-citation.json"} </w:instrText>
      </w:r>
      <w:r w:rsidR="00111998" w:rsidRPr="00B73BC2">
        <w:rPr>
          <w:color w:val="000000" w:themeColor="text1"/>
          <w:lang w:val="en-US"/>
        </w:rPr>
        <w:fldChar w:fldCharType="separate"/>
      </w:r>
      <w:r w:rsidR="00B14CC1" w:rsidRPr="00B73BC2">
        <w:rPr>
          <w:rFonts w:cs="Times New Roman"/>
          <w:color w:val="000000" w:themeColor="text1"/>
          <w:lang w:val="en-US"/>
        </w:rPr>
        <w:t>(John 1999; Rozendaal et al. 2011)</w:t>
      </w:r>
      <w:r w:rsidR="00111998" w:rsidRPr="00B73BC2">
        <w:rPr>
          <w:color w:val="000000" w:themeColor="text1"/>
          <w:lang w:val="en-US"/>
        </w:rPr>
        <w:fldChar w:fldCharType="end"/>
      </w:r>
      <w:r w:rsidR="00111998" w:rsidRPr="00B73BC2">
        <w:rPr>
          <w:color w:val="000000" w:themeColor="text1"/>
          <w:lang w:val="en-US"/>
        </w:rPr>
        <w:t xml:space="preserve">. </w:t>
      </w:r>
      <w:r w:rsidR="008C7900" w:rsidRPr="00B73BC2">
        <w:rPr>
          <w:color w:val="000000" w:themeColor="text1"/>
          <w:lang w:val="en-US"/>
        </w:rPr>
        <w:t>Moreover, i</w:t>
      </w:r>
      <w:r w:rsidR="009418EA" w:rsidRPr="00B73BC2">
        <w:rPr>
          <w:color w:val="000000" w:themeColor="text1"/>
          <w:lang w:val="en-US"/>
        </w:rPr>
        <w:t>n the past decades</w:t>
      </w:r>
      <w:r w:rsidR="00790D44" w:rsidRPr="00B73BC2">
        <w:rPr>
          <w:color w:val="000000" w:themeColor="text1"/>
          <w:lang w:val="en-US"/>
        </w:rPr>
        <w:t xml:space="preserve">, </w:t>
      </w:r>
      <w:r w:rsidR="00C64DE4" w:rsidRPr="00B73BC2">
        <w:rPr>
          <w:color w:val="000000" w:themeColor="text1"/>
          <w:lang w:val="en-US"/>
        </w:rPr>
        <w:t xml:space="preserve">we </w:t>
      </w:r>
      <w:r w:rsidR="009418EA" w:rsidRPr="00B73BC2">
        <w:rPr>
          <w:color w:val="000000" w:themeColor="text1"/>
          <w:lang w:val="en-US"/>
        </w:rPr>
        <w:t xml:space="preserve">have </w:t>
      </w:r>
      <w:r w:rsidR="00C64DE4" w:rsidRPr="00B73BC2">
        <w:rPr>
          <w:color w:val="000000" w:themeColor="text1"/>
          <w:lang w:val="en-US"/>
        </w:rPr>
        <w:t>witness</w:t>
      </w:r>
      <w:r w:rsidR="009418EA" w:rsidRPr="00B73BC2">
        <w:rPr>
          <w:color w:val="000000" w:themeColor="text1"/>
          <w:lang w:val="en-US"/>
        </w:rPr>
        <w:t>ed</w:t>
      </w:r>
      <w:r w:rsidR="00C64DE4" w:rsidRPr="00B73BC2">
        <w:rPr>
          <w:color w:val="000000" w:themeColor="text1"/>
          <w:lang w:val="en-US"/>
        </w:rPr>
        <w:t xml:space="preserve"> a</w:t>
      </w:r>
      <w:r w:rsidR="00DE4ABF" w:rsidRPr="00B73BC2">
        <w:rPr>
          <w:color w:val="000000" w:themeColor="text1"/>
          <w:lang w:val="en-US"/>
        </w:rPr>
        <w:t xml:space="preserve"> rapidly </w:t>
      </w:r>
      <w:r w:rsidR="00972F20" w:rsidRPr="00B73BC2">
        <w:rPr>
          <w:color w:val="000000" w:themeColor="text1"/>
          <w:lang w:val="en-US"/>
        </w:rPr>
        <w:t>evolving</w:t>
      </w:r>
      <w:r w:rsidR="00DE4ABF" w:rsidRPr="00B73BC2">
        <w:rPr>
          <w:color w:val="000000" w:themeColor="text1"/>
          <w:lang w:val="en-US"/>
        </w:rPr>
        <w:t xml:space="preserve"> </w:t>
      </w:r>
      <w:r w:rsidR="00972F20" w:rsidRPr="00B73BC2">
        <w:rPr>
          <w:color w:val="000000" w:themeColor="text1"/>
          <w:lang w:val="en-US"/>
        </w:rPr>
        <w:t>media</w:t>
      </w:r>
      <w:r w:rsidR="00DE4ABF" w:rsidRPr="00B73BC2">
        <w:rPr>
          <w:color w:val="000000" w:themeColor="text1"/>
          <w:lang w:val="en-US"/>
        </w:rPr>
        <w:t xml:space="preserve"> landscape in which </w:t>
      </w:r>
      <w:r w:rsidR="00972F20" w:rsidRPr="00B73BC2">
        <w:rPr>
          <w:color w:val="000000" w:themeColor="text1"/>
          <w:lang w:val="en-US"/>
        </w:rPr>
        <w:t>advertisers</w:t>
      </w:r>
      <w:r w:rsidR="00DE4ABF" w:rsidRPr="00B73BC2">
        <w:rPr>
          <w:color w:val="000000" w:themeColor="text1"/>
          <w:lang w:val="en-US"/>
        </w:rPr>
        <w:t xml:space="preserve"> integrate </w:t>
      </w:r>
      <w:r w:rsidR="00DE4ABF" w:rsidRPr="00B73BC2">
        <w:rPr>
          <w:rFonts w:cs="Times New Roman"/>
          <w:color w:val="000000" w:themeColor="text1"/>
          <w:szCs w:val="24"/>
          <w:lang w:val="en-US"/>
        </w:rPr>
        <w:t xml:space="preserve">subtle and embedded advertising forms </w:t>
      </w:r>
      <w:r w:rsidR="008C7900" w:rsidRPr="00B73BC2">
        <w:rPr>
          <w:rFonts w:cs="Times New Roman"/>
          <w:color w:val="000000" w:themeColor="text1"/>
          <w:szCs w:val="24"/>
          <w:lang w:val="en-US"/>
        </w:rPr>
        <w:t xml:space="preserve">(e.g. </w:t>
      </w:r>
      <w:r w:rsidR="00CA0BCA" w:rsidRPr="00B73BC2">
        <w:rPr>
          <w:color w:val="000000" w:themeColor="text1"/>
          <w:lang w:val="en-US"/>
        </w:rPr>
        <w:t>product</w:t>
      </w:r>
      <w:r w:rsidR="00C64DE4" w:rsidRPr="00B73BC2">
        <w:rPr>
          <w:color w:val="000000" w:themeColor="text1"/>
          <w:lang w:val="en-US"/>
        </w:rPr>
        <w:t xml:space="preserve"> placement or advergames</w:t>
      </w:r>
      <w:r w:rsidR="008C7900" w:rsidRPr="00B73BC2">
        <w:rPr>
          <w:color w:val="000000" w:themeColor="text1"/>
          <w:lang w:val="en-US"/>
        </w:rPr>
        <w:t>)</w:t>
      </w:r>
      <w:r w:rsidR="00C64DE4" w:rsidRPr="00B73BC2">
        <w:rPr>
          <w:color w:val="000000" w:themeColor="text1"/>
          <w:lang w:val="en-US"/>
        </w:rPr>
        <w:t>,</w:t>
      </w:r>
      <w:r w:rsidR="004F4C15" w:rsidRPr="00B73BC2">
        <w:rPr>
          <w:color w:val="000000" w:themeColor="text1"/>
          <w:lang w:val="en-US"/>
        </w:rPr>
        <w:t xml:space="preserve"> </w:t>
      </w:r>
      <w:r w:rsidR="000302A5" w:rsidRPr="00B73BC2">
        <w:rPr>
          <w:color w:val="000000" w:themeColor="text1"/>
          <w:lang w:val="en-US"/>
        </w:rPr>
        <w:t>making it even more difficult for children to recognize advertising as such in the first place</w:t>
      </w:r>
      <w:r w:rsidR="00231D25" w:rsidRPr="00B73BC2">
        <w:rPr>
          <w:color w:val="000000" w:themeColor="text1"/>
          <w:lang w:val="en-US"/>
        </w:rPr>
        <w:t xml:space="preserve"> </w:t>
      </w:r>
      <w:r w:rsidR="00231D25" w:rsidRPr="00B73BC2">
        <w:rPr>
          <w:color w:val="000000" w:themeColor="text1"/>
          <w:lang w:val="en-US"/>
        </w:rPr>
        <w:fldChar w:fldCharType="begin"/>
      </w:r>
      <w:r w:rsidR="00231D25" w:rsidRPr="00B73BC2">
        <w:rPr>
          <w:color w:val="000000" w:themeColor="text1"/>
          <w:lang w:val="en-US"/>
        </w:rPr>
        <w:instrText xml:space="preserve"> ADDIN ZOTERO_ITEM CSL_CITATION {"citationID":"W0fm16Ku","properties":{"formattedCitation":"(Owen et al. 2013)","plainCitation":"(Owen et al. 2013)"},"citationItems":[{"id":296,"uris":["http://zotero.org/groups/290719/items/P7BHXMPJ"],"uri":["http://zotero.org/groups/290719/items/P7BHXMPJ"],"itemData":{"id":296,"type":"article-journal","title":"Is Children's Understanding of Nontraditional Advertising Comparable to Their Understanding of Television Advertising?","container-title":"Journal of Public Policy &amp; Marketing","page":"195-206","volume":"32","issue":"2","source":"journals.ama.org (Atypon)","abstract":"The dramatic changes in children's commercial environment call for an updated evaluation of children's grasp of advertising. The aim of this study is to compare children's understanding of television advertising with nontraditional advertising (i.e., movie and in-game brand placement, product licensing, program sponsorship, and advergames). The authors interviewed 134 children from second-grade (ages 6–7) and fifth-grade (ages 9–10) classes in the United Kingdom about the nature and intent of different examples of advertising, combining open-ended and cued response formats. As anticipated, children demonstrated a significantly more sophisticated understanding of television advertising compared with nontraditional advertising. Embedded advertising practices (movie and in-game brand placement) were most difficult for children to understand. Thus, children appear to have limited knowledge of alternative marketing tactics and consequently lack the cognitive skills to evaluate them critically. The authors conclude by making suggestions for public policy measures.","DOI":"10.1509/jppm.09.003","ISSN":"0743-9156","journalAbbreviation":"Journal of Public Policy &amp; Marketing","author":[{"family":"Owen","given":"Laura"},{"family":"Lewis","given":"Charlie"},{"family":"Auty","given":"Susan"},{"family":"Buijzen","given":"Moniek"}],"issued":{"date-parts":[["2013",6,25]]}}}],"schema":"https://github.com/citation-style-language/schema/raw/master/csl-citation.json"} </w:instrText>
      </w:r>
      <w:r w:rsidR="00231D25" w:rsidRPr="00B73BC2">
        <w:rPr>
          <w:color w:val="000000" w:themeColor="text1"/>
          <w:lang w:val="en-US"/>
        </w:rPr>
        <w:fldChar w:fldCharType="separate"/>
      </w:r>
      <w:r w:rsidR="00231D25" w:rsidRPr="00B73BC2">
        <w:rPr>
          <w:rFonts w:cs="Times New Roman"/>
          <w:color w:val="000000" w:themeColor="text1"/>
          <w:lang w:val="en-US"/>
        </w:rPr>
        <w:t>(Owen et al. 2013)</w:t>
      </w:r>
      <w:r w:rsidR="00231D25" w:rsidRPr="00B73BC2">
        <w:rPr>
          <w:color w:val="000000" w:themeColor="text1"/>
          <w:lang w:val="en-US"/>
        </w:rPr>
        <w:fldChar w:fldCharType="end"/>
      </w:r>
      <w:r w:rsidR="008241BA" w:rsidRPr="00B73BC2">
        <w:rPr>
          <w:color w:val="000000" w:themeColor="text1"/>
          <w:lang w:val="en-US"/>
        </w:rPr>
        <w:t>.</w:t>
      </w:r>
      <w:r w:rsidR="00DE4ABF" w:rsidRPr="00B73BC2">
        <w:rPr>
          <w:color w:val="000000" w:themeColor="text1"/>
          <w:lang w:val="en-US"/>
        </w:rPr>
        <w:t xml:space="preserve"> </w:t>
      </w:r>
      <w:r w:rsidR="001A20FD" w:rsidRPr="00B73BC2">
        <w:rPr>
          <w:color w:val="000000" w:themeColor="text1"/>
          <w:lang w:val="en-US"/>
        </w:rPr>
        <w:t xml:space="preserve">This raises some serious </w:t>
      </w:r>
      <w:r w:rsidR="001D5010" w:rsidRPr="00B73BC2">
        <w:rPr>
          <w:color w:val="000000" w:themeColor="text1"/>
          <w:lang w:val="en-US"/>
        </w:rPr>
        <w:t xml:space="preserve">concerns about children’s limited </w:t>
      </w:r>
      <w:r w:rsidR="00972F20" w:rsidRPr="00B73BC2">
        <w:rPr>
          <w:color w:val="000000" w:themeColor="text1"/>
          <w:lang w:val="en-US"/>
        </w:rPr>
        <w:t>ability</w:t>
      </w:r>
      <w:r w:rsidR="001A20FD" w:rsidRPr="00B73BC2">
        <w:rPr>
          <w:color w:val="000000" w:themeColor="text1"/>
          <w:lang w:val="en-US"/>
        </w:rPr>
        <w:t xml:space="preserve"> </w:t>
      </w:r>
      <w:r w:rsidR="00972F20" w:rsidRPr="00B73BC2">
        <w:rPr>
          <w:color w:val="000000" w:themeColor="text1"/>
          <w:lang w:val="en-US"/>
        </w:rPr>
        <w:t xml:space="preserve">to process </w:t>
      </w:r>
      <w:r w:rsidR="001A20FD" w:rsidRPr="00B73BC2">
        <w:rPr>
          <w:color w:val="000000" w:themeColor="text1"/>
          <w:lang w:val="en-US"/>
        </w:rPr>
        <w:t>advertising</w:t>
      </w:r>
      <w:r w:rsidR="00972F20" w:rsidRPr="00B73BC2">
        <w:rPr>
          <w:color w:val="000000" w:themeColor="text1"/>
          <w:lang w:val="en-US"/>
        </w:rPr>
        <w:t xml:space="preserve"> in a critical and elaborate way</w:t>
      </w:r>
      <w:r w:rsidR="001A20FD" w:rsidRPr="00B73BC2">
        <w:rPr>
          <w:color w:val="000000" w:themeColor="text1"/>
          <w:lang w:val="en-US"/>
        </w:rPr>
        <w:t xml:space="preserve">. </w:t>
      </w:r>
      <w:r w:rsidR="001A20FD" w:rsidRPr="00626877">
        <w:rPr>
          <w:color w:val="4F81BD" w:themeColor="accent1"/>
          <w:lang w:val="en-US"/>
        </w:rPr>
        <w:t xml:space="preserve">Therefore, </w:t>
      </w:r>
      <w:r w:rsidR="00111998" w:rsidRPr="00626877">
        <w:rPr>
          <w:color w:val="4F81BD" w:themeColor="accent1"/>
          <w:lang w:val="en-US"/>
        </w:rPr>
        <w:t xml:space="preserve">a substantial </w:t>
      </w:r>
      <w:r w:rsidR="001D5010" w:rsidRPr="00626877">
        <w:rPr>
          <w:color w:val="4F81BD" w:themeColor="accent1"/>
          <w:lang w:val="en-US"/>
        </w:rPr>
        <w:t xml:space="preserve">and growing </w:t>
      </w:r>
      <w:r w:rsidR="00111998" w:rsidRPr="00626877">
        <w:rPr>
          <w:color w:val="4F81BD" w:themeColor="accent1"/>
          <w:lang w:val="en-US"/>
        </w:rPr>
        <w:t xml:space="preserve">body of research </w:t>
      </w:r>
      <w:r w:rsidR="008C7900" w:rsidRPr="00626877">
        <w:rPr>
          <w:color w:val="4F81BD" w:themeColor="accent1"/>
          <w:lang w:val="en-US"/>
        </w:rPr>
        <w:t xml:space="preserve">has emerged </w:t>
      </w:r>
      <w:r w:rsidR="00111998" w:rsidRPr="00626877">
        <w:rPr>
          <w:color w:val="4F81BD" w:themeColor="accent1"/>
          <w:lang w:val="en-US"/>
        </w:rPr>
        <w:t xml:space="preserve">on </w:t>
      </w:r>
      <w:r w:rsidR="00C42A7B" w:rsidRPr="00626877">
        <w:rPr>
          <w:color w:val="4F81BD" w:themeColor="accent1"/>
          <w:lang w:val="en-US"/>
        </w:rPr>
        <w:t xml:space="preserve">the role of </w:t>
      </w:r>
      <w:r w:rsidR="00111998" w:rsidRPr="00626877">
        <w:rPr>
          <w:color w:val="4F81BD" w:themeColor="accent1"/>
          <w:lang w:val="en-US"/>
        </w:rPr>
        <w:t>children’s advertising literacy</w:t>
      </w:r>
      <w:r w:rsidR="00C42A7B" w:rsidRPr="00626877">
        <w:rPr>
          <w:color w:val="4F81BD" w:themeColor="accent1"/>
          <w:lang w:val="en-US"/>
        </w:rPr>
        <w:t>, or the knowledge, abilities and attitudes that may help them cope with advertising</w:t>
      </w:r>
      <w:r w:rsidR="005C7259" w:rsidRPr="00626877">
        <w:rPr>
          <w:color w:val="4F81BD" w:themeColor="accent1"/>
          <w:lang w:val="en-US"/>
        </w:rPr>
        <w:t xml:space="preserve"> </w:t>
      </w:r>
      <w:r w:rsidR="005C7259" w:rsidRPr="00626877">
        <w:rPr>
          <w:color w:val="4F81BD" w:themeColor="accent1"/>
          <w:lang w:val="en-US"/>
        </w:rPr>
        <w:fldChar w:fldCharType="begin"/>
      </w:r>
      <w:r w:rsidR="005C7259" w:rsidRPr="00626877">
        <w:rPr>
          <w:color w:val="4F81BD" w:themeColor="accent1"/>
          <w:lang w:val="en-US"/>
        </w:rPr>
        <w:instrText xml:space="preserve"> ADDIN ZOTERO_ITEM CSL_CITATION {"citationID":"q5wwZSlq","properties":{"formattedCitation":"(Rozendaal, Opree, and Buijzen 2016; Nelson 2016)","plainCitation":"(Rozendaal, Opree, and Buijzen 2016; Nelson 2016)"},"citationItems":[{"id":35,"uris":["http://zotero.org/groups/290719/items/EHT6WCI9"],"uri":["http://zotero.org/groups/290719/items/EHT6WCI9"],"itemData":{"id":35,"type":"article-journal","title":"Development and validation of a survey instrument to measure children’s advertising literacy","container-title":"Media Psychology","page":"71-100","volume":"19","issue":"1","source":"Taylor and Francis+NEJM","abstract":"The aim of this study was to develop and validate a survey measurement instrument for children's advertising literacy. Based on the multidimensional conceptualization of advertising literacy by Rozendaal, Lapierre, Van Reijmersdal, and Buijzen (2011), 39 items were created to measure two dimensions of advertising literacy (i.e., conceptual and attitudinal advertising literacy) and their 9 underlying components (i.e., recognition of advertising, understanding selling intent, recognition of advertising's source, perception of intended audience, understanding persuasive intent, understanding persuasive tactics, understanding advertising's bias, skepticism toward advertising, and disliking of advertising). The survey was administered to 1,026 8- to 12-year-olds in the first wave and 519 in the second wave. Structural equation modeling revealed that the Advertising Literacy Scale for children consists of two separate and unrelated subscales: the Conceptual Advertising Literacy Scale (CALS-c) and the Attitudinal Advertising Literacy Scale for children (AALS-c). Both scales performed well in terms of test–retest reliability and construct validity. In addition to the full-length scale, shortened versions were created. Specific directions for future advertising literacy research are discussed as well.","DOI":"10.1080/15213269.2014.885843","ISSN":"1521-3269","author":[{"family":"Rozendaal","given":"Esther"},{"family":"Opree","given":"Suzanna J."},{"family":"Buijzen","given":"Moniek"}],"issued":{"date-parts":[["2016"]]}}},{"id":2535,"uris":["http://zotero.org/groups/290719/items/6M4IWAI8"],"uri":["http://zotero.org/groups/290719/items/6M4IWAI8"],"itemData":{"id":2535,"type":"article-journal","title":"Developing Persuasion Knowledge by Teaching Advertising Literacy in Primary School","container-title":"Journal of Advertising","page":"169-182","volume":"45","issue":"2","source":"Taylor and Francis+NEJM","abstract":"As part of a larger project to integrate advertising literacy into school curriculum, this research evaluates the effectiveness of an initial three-hour advertising literacy classroom intervention among eight- and nine-year-olds. The field experiment (a pretest/posttest, control/experimental group design) was implemented in 10 third grade classes in a three-week time period in three high-poverty schools in the United States. Low advertising literacy occurred at baseline. Evaluation results indicated significant increases in intervention students' understanding of the message creator, the selling intent, persuasive strategy, and target audience. Recommendations for curriculum development, refinement, and implementation for a wider audience are discussed.","DOI":"10.1080/00913367.2015.1107871","ISSN":"0091-3367","author":[{"family":"Nelson","given":"Michelle R."}],"issued":{"date-parts":[["2016",4,2]]}}}],"schema":"https://github.com/citation-style-language/schema/raw/master/csl-citation.json"} </w:instrText>
      </w:r>
      <w:r w:rsidR="005C7259" w:rsidRPr="00626877">
        <w:rPr>
          <w:color w:val="4F81BD" w:themeColor="accent1"/>
          <w:lang w:val="en-US"/>
        </w:rPr>
        <w:fldChar w:fldCharType="separate"/>
      </w:r>
      <w:r w:rsidR="005C7259" w:rsidRPr="00F1580E">
        <w:rPr>
          <w:rFonts w:cs="Times New Roman"/>
          <w:color w:val="4F81BD" w:themeColor="accent1"/>
          <w:lang w:val="en-US"/>
        </w:rPr>
        <w:t xml:space="preserve">(Rozendaal, </w:t>
      </w:r>
      <w:proofErr w:type="spellStart"/>
      <w:r w:rsidR="005C7259" w:rsidRPr="00F1580E">
        <w:rPr>
          <w:rFonts w:cs="Times New Roman"/>
          <w:color w:val="4F81BD" w:themeColor="accent1"/>
          <w:lang w:val="en-US"/>
        </w:rPr>
        <w:t>Opree</w:t>
      </w:r>
      <w:proofErr w:type="spellEnd"/>
      <w:r w:rsidR="005C7259" w:rsidRPr="00F1580E">
        <w:rPr>
          <w:rFonts w:cs="Times New Roman"/>
          <w:color w:val="4F81BD" w:themeColor="accent1"/>
          <w:lang w:val="en-US"/>
        </w:rPr>
        <w:t xml:space="preserve">, and </w:t>
      </w:r>
      <w:proofErr w:type="spellStart"/>
      <w:r w:rsidR="005C7259" w:rsidRPr="00F1580E">
        <w:rPr>
          <w:rFonts w:cs="Times New Roman"/>
          <w:color w:val="4F81BD" w:themeColor="accent1"/>
          <w:lang w:val="en-US"/>
        </w:rPr>
        <w:t>Buijzen</w:t>
      </w:r>
      <w:proofErr w:type="spellEnd"/>
      <w:r w:rsidR="005C7259" w:rsidRPr="00F1580E">
        <w:rPr>
          <w:rFonts w:cs="Times New Roman"/>
          <w:color w:val="4F81BD" w:themeColor="accent1"/>
          <w:lang w:val="en-US"/>
        </w:rPr>
        <w:t xml:space="preserve"> 2016; Nelson 2016)</w:t>
      </w:r>
      <w:r w:rsidR="005C7259" w:rsidRPr="00626877">
        <w:rPr>
          <w:color w:val="4F81BD" w:themeColor="accent1"/>
          <w:lang w:val="en-US"/>
        </w:rPr>
        <w:fldChar w:fldCharType="end"/>
      </w:r>
      <w:r w:rsidR="00C42A7B" w:rsidRPr="00626877">
        <w:rPr>
          <w:color w:val="4F81BD" w:themeColor="accent1"/>
          <w:lang w:val="en-US"/>
        </w:rPr>
        <w:t xml:space="preserve">. </w:t>
      </w:r>
    </w:p>
    <w:p w14:paraId="6AB62E1B" w14:textId="0B2FD0E9" w:rsidR="00B7556B" w:rsidRPr="00B73BC2" w:rsidRDefault="00111998" w:rsidP="00B7556B">
      <w:pPr>
        <w:ind w:firstLine="708"/>
        <w:rPr>
          <w:color w:val="000000" w:themeColor="text1"/>
          <w:lang w:val="en-US"/>
        </w:rPr>
      </w:pPr>
      <w:r w:rsidRPr="00B73BC2">
        <w:rPr>
          <w:color w:val="000000" w:themeColor="text1"/>
          <w:lang w:val="en-US"/>
        </w:rPr>
        <w:t xml:space="preserve">Yet, the results of these studies are far from univocal. Some studies found a negative relationship between advertising literacy and the desire for the advertised products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{"citationID":"NF5fhsgc","properties":{"formattedCitation":"(e.g. Robertson and Rossiter 1974; Rozendaal, Buijzen, and Valkenburg 2009)","plainCitation":"(e.g. Robertson and Rossiter 1974; Rozendaal, Buijzen, and Valkenburg 2009)"},"citationItems":[{"id":534,"uris":["http://zotero.org/groups/290719/items/49MN5BUU"],"uri":["http://zotero.org/groups/290719/items/49MN5BUU"],"itemData":{"id":534,"type":"article-journal","title":"Children and commercial persuasion - Attribution theory analysis","container-title":"Journal of Consumer Research","page":"13-20","volume":"1","issue":"1","source":"ISI Web of Knowledge","DOI":"10.1086/208577","ISSN":"0093-5301","note":"WOS:A1974AG20500006","journalAbbreviation":"J. Consum. Res.","language":"English","author":[{"family":"Robertson","given":"Ts"},{"family":"Rossiter","given":"Jr"}],"issued":{"date-parts":[["1974"]]}},"prefix":"e.g. "},{"id":25,"uris":["http://zotero.org/groups/290719/items/A8PWC57E"],"uri":["http://zotero.org/groups/290719/items/A8PWC57E"],"itemData":{"id":25,"type":"article-journal","title":"Do children's cognitive advertising defenses reduce their desire for advertised products?","container-title":"Communications-European Journal of Communication Research","page":"287-303","volume":"34","issue":"3","source":"ISI Web of Knowledge","abstract":"In both the academic and societal debates, it is widely assumed that cognitive advertising defenses can reduce children's susceptibility to advertising effects. Empirical evidence supporting this crucial assumption is however missing. It is precisely this gap that the present study aims to fill In a survey of 296 children (aged 8 - 12 years), we investigate whether children's cognitive defenses (i. e., advertising recognition and understanding of its selling and persuasive intent) reduce the relationship between the amount of television advertising they are exposed to and their desire for advertised product categories. Interaction analysis in regression shows that of all the cognitive defense variables, only understanding advertising's persuasive intent was effective in reducing the impact of advertising exposure on children's advertised product desire. However, this only applies to the older children in the sample (ages 10 - 12). For the younger children, understanding the persuasive intent even increased the impact of advertising.","DOI":"10.1515/COMM.2009.018","note":"WOS:000208056600003","author":[{"family":"Rozendaal","given":"Esther"},{"family":"Buijzen","given":"Moniek"},{"family":"Valkenburg","given":"Patti"}],"issued":{"date-parts":[["2009",9]]}}}],"schema":"https://github.com/citation-style-language/schema/raw/master/csl-citation.json"} </w:instrText>
      </w:r>
      <w:r w:rsidRPr="00B73BC2">
        <w:rPr>
          <w:color w:val="000000" w:themeColor="text1"/>
          <w:lang w:val="en-US"/>
        </w:rPr>
        <w:fldChar w:fldCharType="separate"/>
      </w:r>
      <w:r w:rsidR="00B14CC1" w:rsidRPr="00B73BC2">
        <w:rPr>
          <w:rFonts w:cs="Times New Roman"/>
          <w:color w:val="000000" w:themeColor="text1"/>
          <w:lang w:val="en-US"/>
        </w:rPr>
        <w:t>(e.g. Robertson and Rossiter 1974; Rozendaal, Buijzen, and Valkenburg 2009)</w:t>
      </w:r>
      <w:r w:rsidRPr="00B73BC2">
        <w:rPr>
          <w:color w:val="000000" w:themeColor="text1"/>
          <w:lang w:val="en-US"/>
        </w:rPr>
        <w:fldChar w:fldCharType="end"/>
      </w:r>
      <w:r w:rsidRPr="00B73BC2">
        <w:rPr>
          <w:color w:val="000000" w:themeColor="text1"/>
          <w:lang w:val="en-US"/>
        </w:rPr>
        <w:t>, whereas other studie</w:t>
      </w:r>
      <w:r w:rsidR="00E90BE3" w:rsidRPr="00B73BC2">
        <w:rPr>
          <w:color w:val="000000" w:themeColor="text1"/>
          <w:lang w:val="en-US"/>
        </w:rPr>
        <w:t xml:space="preserve">s found a positive association </w:t>
      </w:r>
      <w:r w:rsidR="00E90BE3" w:rsidRPr="00B73BC2">
        <w:rPr>
          <w:color w:val="000000" w:themeColor="text1"/>
          <w:lang w:val="en-US"/>
        </w:rPr>
        <w:fldChar w:fldCharType="begin"/>
      </w:r>
      <w:r w:rsidR="00E90BE3" w:rsidRPr="00B73BC2">
        <w:rPr>
          <w:color w:val="000000" w:themeColor="text1"/>
          <w:lang w:val="en-US"/>
        </w:rPr>
        <w:instrText xml:space="preserve"> ADDIN ZOTERO_ITEM CSL_CITATION {"citationID":"EHjSwJbp","properties":{"formattedCitation":"(e.g. Christenson 1982; Fischer 1985)","plainCitation":"(e.g. Christenson 1982; Fischer 1985)"},"citationItems":[{"id":972,"uris":["http://zotero.org/groups/290719/items/B8ZT8C2V"],"uri":["http://zotero.org/groups/290719/items/B8ZT8C2V"],"itemData":{"id":972,"type":"article-journal","title":"Childrens perceptions of TV commercials and products - The effects of psas","container-title":"Communication Research","page":"491-524","volume":"9","issue":"4","source":"ISI Web of Knowledge","abstract":"This study investigated whether public service announcements about the nature of television advertising might influence (a) children's awareness of advertising's intent; (b) their belief in its truthfulness; and (c) their perceptions of products they see advertised. First-second and fifth-sixth graders were shown one of three stimuli: a No-commercials videotape, which consisted of two cartoon shows; a Commercials tape, which showed the same two programs plus commercials for a cereal, a chewing gum, and a board game; and a Consumer Information Processing, or CIP tape, which was the same as the Commercials tape except that it began with a pod of three announcements which gave information about the selling intent of commercials and suggested that one should be critical of commercial claims. Comparisons between the Commercials and the CIP condition showed that awareness of intent was increased among and younger group (the fifth-sixth graders were already aware); belief in the truthfulness of advertising dropped at both ages; and at both ages, the announcements lowered children's estimates of the flavor of the two advertised food products but did not influence feelings about how much fun the game would be or the rank of any of the three products versus competitors.","DOI":"10.1177/009365082009004001","ISSN":"0093-6502","note":"WOS:A1982PP60900001","journalAbbreviation":"Commun. Res.","language":"English","author":[{"family":"Christenson","given":"Pg"}],"issued":{"date-parts":[["1982"]]}},"prefix":"e.g. "},{"id":2541,"uris":["http://zotero.org/users/2102053/items/DR5XREHP"],"uri":["http://zotero.org/users/2102053/items/DR5XREHP"],"itemData":{"id":2541,"type":"article-journal","title":"A developmental study of preference for advertised toys","container-title":"Psychology &amp; Marketing","page":"1-12","volume":"2","issue":"1","source":"onlinelibrary.wiley.com","DOI":"10.1002/mar.4220020102","ISSN":"1520-6793","language":"en","author":[{"family":"Fischer","given":"Mary Ann"}],"issued":{"date-parts":[["1985",3,1]]}}}],"schema":"https://github.com/citation-style-language/schema/raw/master/csl-citation.json"} </w:instrText>
      </w:r>
      <w:r w:rsidR="00E90BE3" w:rsidRPr="00B73BC2">
        <w:rPr>
          <w:color w:val="000000" w:themeColor="text1"/>
          <w:lang w:val="en-US"/>
        </w:rPr>
        <w:fldChar w:fldCharType="separate"/>
      </w:r>
      <w:r w:rsidR="00E90BE3" w:rsidRPr="00B73BC2">
        <w:rPr>
          <w:rFonts w:cs="Times New Roman"/>
          <w:color w:val="000000" w:themeColor="text1"/>
        </w:rPr>
        <w:t>(e.g. Christenson 1982; Fischer 1985)</w:t>
      </w:r>
      <w:r w:rsidR="00E90BE3" w:rsidRPr="00B73BC2">
        <w:rPr>
          <w:color w:val="000000" w:themeColor="text1"/>
          <w:lang w:val="en-US"/>
        </w:rPr>
        <w:fldChar w:fldCharType="end"/>
      </w:r>
      <w:r w:rsidRPr="00B73BC2">
        <w:rPr>
          <w:color w:val="000000" w:themeColor="text1"/>
          <w:lang w:val="en-US"/>
        </w:rPr>
        <w:t xml:space="preserve"> or no association at all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{"citationID":"CdB8GNWA","properties":{"formattedCitation":"(e.g. Mallinckrodt and Mizerski 2007; van Reijmersdal, Rozendaal, and Buijzen 2012)","plainCitation":"(e.g. Mallinckrodt and Mizerski 2007; van Reijmersdal, Rozendaal, and Buijzen 2012)"},"citationItems":[{"id":244,"uris":["http://zotero.org/groups/290719/items/2QGKBRNE"],"uri":["http://zotero.org/groups/290719/items/2QGKBRNE"],"itemData":{"id":244,"type":"article-journal","title":"The effects of playing an advergame on young children's perceptions, preferences, and requests","container-title":"Journal of Advertising","page":"87-100","volume":"36","issue":"2","source":"ISI Web of Knowledge","abstract":"A sample (n = 295) of five- to eight-year-old children participated in an experiment, which included a control group, where the treatment group played a Froot Loops cereal advergame that made a superiority claim for the cereal compared to fresh fruit. Measures of their responses to the brand featured, as well as their level of persuasion knowledge, were collected. Although the treatment group failed to believe Froot Loops were healthier than fruit, the older children in the group reported significantly higher preference for the brand over other cereals and other food types. No differences in intentions to request the cereal were found. Children's preferences for the Froot Loops brand were not associated with their persuasion knowledge about the advergame.","DOI":"10.2753/JOA0091-3367360206","ISSN":"0091-3367","note":"WOS:000247170300007","journalAbbreviation":"J. Advert.","language":"English","author":[{"family":"Mallinckrodt","given":"Victoria"},{"family":"Mizerski","given":"Dick"}],"issued":{"date-parts":[["2007"]],"season":"SUM"}},"prefix":"e.g. "},{"id":28,"uris":["http://zotero.org/groups/290719/items/CCKQJPH9"],"uri":["http://zotero.org/groups/290719/items/CCKQJPH9"],"itemData":{"id":28,"type":"article-journal","title":"Effects of prominence, involvement, and persuasion knowledge on children’s cognitive and affective responses to advergames","container-title":"Journal of Interactive Marketing","page":"33-42","volume":"26","issue":"1","source":"ISI Web of Knowledge","abstract":"The integrated and highly involving nature of advergatnes has led to criticism and concern among academics and caretakers. It is assumed that children are highly susceptible to persuasion via advergames, but empirical evidence is scarce. Therefore, this study examined the effects of three factors typically associated with advergames: brand prominence, game involvement, and (limited) persuasion knowledge on cognitive and affective responses. An experiment among 7 to 12 year old children (N=105) showed that brand prominence and game involvement influenced children's responses, while persuasion knowledge did not. Brand prominence led to increased brand recall and recognition, whereas game involvement led to more positive brand attitudes. The effect of game involvement was mediated by game attitude, indicating that children are susceptible to affective mechanisms induced by the game. Crucially, our results demonstrate that brand prominence evokes cognitive responses, while game involvement leads to affective responses. Finally, our study revealed that persuasion knowledge (i.e. knowledge of the commercial source of the game and its persuasive intent) did not influence cognitive or affective responses to the brand or game. This implies that even if children understand the game's commercial and persuasive nature, they do not use this knowledge as a defense against the advergame's effects. This study has important theoretical and practical implications regarding the influence of new marketing techniques on children. (C) 2011 Direct Marketing Educational Foundation, Inc. Published by Elsevier Inc. All rights reserved.","DOI":"10.1016/j.intmar.2011.04.005","note":"WOS:000298897500004","author":[{"family":"Reijmersdal","given":"Eva A.","non-dropping-particle":"van"},{"family":"Rozendaal","given":"Esther"},{"family":"Buijzen","given":"Moniek"}],"issued":{"date-parts":[["2012",2]]}}}],"schema":"https://github.com/citation-style-language/schema/raw/master/csl-citation.json"} </w:instrText>
      </w:r>
      <w:r w:rsidRPr="00B73BC2">
        <w:rPr>
          <w:color w:val="000000" w:themeColor="text1"/>
          <w:lang w:val="en-US"/>
        </w:rPr>
        <w:fldChar w:fldCharType="separate"/>
      </w:r>
      <w:r w:rsidR="00B14CC1" w:rsidRPr="00B73BC2">
        <w:rPr>
          <w:rFonts w:cs="Times New Roman"/>
          <w:color w:val="000000" w:themeColor="text1"/>
          <w:lang w:val="en-US"/>
        </w:rPr>
        <w:t>(e.g. Mallinckrodt and Mizerski 2007; van Reijmersdal, Rozendaal, and Buijzen 2012)</w:t>
      </w:r>
      <w:r w:rsidRPr="00B73BC2">
        <w:rPr>
          <w:color w:val="000000" w:themeColor="text1"/>
          <w:lang w:val="en-US"/>
        </w:rPr>
        <w:fldChar w:fldCharType="end"/>
      </w:r>
      <w:r w:rsidRPr="00B73BC2">
        <w:rPr>
          <w:color w:val="000000" w:themeColor="text1"/>
          <w:lang w:val="en-US"/>
        </w:rPr>
        <w:t xml:space="preserve">. These inconsistencies may be due to different conceptual and operational definitions of advertising literacy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{"citationID":"v609hnc1m","properties":{"formattedCitation":"(Rozendaal, Opree, and Buijzen 2016)","plainCitation":"(Rozendaal, Opree, and Buijzen 2016)"},"citationItems":[{"id":35,"uris":["http://zotero.org/groups/290719/items/EHT6WCI9"],"uri":["http://zotero.org/groups/290719/items/EHT6WCI9"],"itemData":{"id":35,"type":"article-journal","title":"Development and validation of a survey instrument to measure children’s advertising literacy","container-title":"Media Psychology","page":"71-100","volume":"19","issue":"1","source":"Taylor and Francis+NEJM","abstract":"The aim of this study was to develop and validate a survey measurement instrument for children's advertising literacy. Based on the multidimensional conceptualization of advertising literacy by Rozendaal, Lapierre, Van Reijmersdal, and Buijzen (2011), 39 items were created to measure two dimensions of advertising literacy (i.e., conceptual and attitudinal advertising literacy) and their 9 underlying components (i.e., recognition of advertising, understanding selling intent, recognition of advertising's source, perception of intended audience, understanding persuasive intent, understanding persuasive tactics, understanding advertising's bias, skepticism toward advertising, and disliking of advertising). The survey was administered to 1,026 8- to 12-year-olds in the first wave and 519 in the second wave. Structural equation modeling revealed that the Advertising Literacy Scale for children consists of two separate and unrelated subscales: the Conceptual Advertising Literacy Scale (CALS-c) and the Attitudinal Advertising Literacy Scale for children (AALS-c). Both scales performed well in terms of test–retest reliability and construct validity. In addition to the full-length scale, shortened versions were created. Specific directions for future advertising literacy research are discussed as well.","DOI":"10.1080/15213269.2014.885843","ISSN":"1521-3269","author":[{"family":"Rozendaal","given":"Esther"},{"family":"Opree","given":"Suzanna J."},{"family":"Buijzen","given":"Moniek"}],"issued":{"date-parts":[["2016"]]}}}],"schema":"https://github.com/citation-style-language/schema/raw/master/csl-citation.json"} </w:instrText>
      </w:r>
      <w:r w:rsidRPr="00B73BC2">
        <w:rPr>
          <w:color w:val="000000" w:themeColor="text1"/>
          <w:lang w:val="en-US"/>
        </w:rPr>
        <w:fldChar w:fldCharType="separate"/>
      </w:r>
      <w:r w:rsidR="00B14CC1" w:rsidRPr="00B73BC2">
        <w:rPr>
          <w:rFonts w:cs="Times New Roman"/>
          <w:color w:val="000000" w:themeColor="text1"/>
          <w:lang w:val="en-US"/>
        </w:rPr>
        <w:t>(Rozendaal, Opree, and Buijzen 2016)</w:t>
      </w:r>
      <w:r w:rsidRPr="00B73BC2">
        <w:rPr>
          <w:color w:val="000000" w:themeColor="text1"/>
          <w:lang w:val="en-US"/>
        </w:rPr>
        <w:fldChar w:fldCharType="end"/>
      </w:r>
      <w:r w:rsidRPr="00B73BC2">
        <w:rPr>
          <w:color w:val="000000" w:themeColor="text1"/>
          <w:lang w:val="en-US"/>
        </w:rPr>
        <w:t>. Existing studies have used a variety of methods and instruments</w:t>
      </w:r>
      <w:r w:rsidR="00FD008E" w:rsidRPr="00B73BC2">
        <w:rPr>
          <w:color w:val="000000" w:themeColor="text1"/>
          <w:lang w:val="en-US"/>
        </w:rPr>
        <w:t xml:space="preserve"> to measure the same concepts,</w:t>
      </w:r>
      <w:r w:rsidRPr="00B73BC2">
        <w:rPr>
          <w:color w:val="000000" w:themeColor="text1"/>
          <w:lang w:val="en-US"/>
        </w:rPr>
        <w:t xml:space="preserve"> and </w:t>
      </w:r>
      <w:r w:rsidR="00FD008E" w:rsidRPr="00B73BC2">
        <w:rPr>
          <w:color w:val="000000" w:themeColor="text1"/>
          <w:lang w:val="en-US"/>
        </w:rPr>
        <w:t xml:space="preserve">the </w:t>
      </w:r>
      <w:r w:rsidRPr="00B73BC2">
        <w:rPr>
          <w:color w:val="000000" w:themeColor="text1"/>
          <w:lang w:val="en-US"/>
        </w:rPr>
        <w:t xml:space="preserve">literature is not straightforward in which methods provide the most suitable measurement of this construct. </w:t>
      </w:r>
    </w:p>
    <w:p w14:paraId="0E7D7303" w14:textId="77777777" w:rsidR="00B7556B" w:rsidRPr="00B73BC2" w:rsidRDefault="00B7556B" w:rsidP="00B7556B">
      <w:pPr>
        <w:ind w:firstLine="708"/>
        <w:rPr>
          <w:color w:val="000000" w:themeColor="text1"/>
          <w:lang w:val="en-US"/>
        </w:rPr>
      </w:pPr>
    </w:p>
    <w:p w14:paraId="11DCEED0" w14:textId="60EF937C" w:rsidR="00E27098" w:rsidRPr="00B73BC2" w:rsidRDefault="00A16109" w:rsidP="003434E4">
      <w:pPr>
        <w:ind w:firstLine="708"/>
        <w:rPr>
          <w:color w:val="000000" w:themeColor="text1"/>
          <w:lang w:val="en-US"/>
        </w:rPr>
      </w:pPr>
      <w:r w:rsidRPr="00B73BC2">
        <w:rPr>
          <w:color w:val="000000" w:themeColor="text1"/>
          <w:lang w:val="en-US"/>
        </w:rPr>
        <w:t xml:space="preserve">To address this methodological disparity, more initiatives are necessary to clarify </w:t>
      </w:r>
      <w:r w:rsidR="00424DEA" w:rsidRPr="00B73BC2">
        <w:rPr>
          <w:color w:val="000000" w:themeColor="text1"/>
          <w:lang w:val="en-US"/>
        </w:rPr>
        <w:t xml:space="preserve">the </w:t>
      </w:r>
      <w:r w:rsidRPr="00B73BC2">
        <w:rPr>
          <w:color w:val="000000" w:themeColor="text1"/>
          <w:lang w:val="en-US"/>
        </w:rPr>
        <w:t xml:space="preserve">measurement of children’s advertising literacy, starting from a clear conceptual definition </w:t>
      </w:r>
      <w:r w:rsidRPr="00B73BC2">
        <w:rPr>
          <w:color w:val="000000" w:themeColor="text1"/>
          <w:lang w:val="en-US"/>
        </w:rPr>
        <w:fldChar w:fldCharType="begin"/>
      </w:r>
      <w:r w:rsidR="00424DEA" w:rsidRPr="00B73BC2">
        <w:rPr>
          <w:color w:val="000000" w:themeColor="text1"/>
          <w:lang w:val="en-US"/>
        </w:rPr>
        <w:instrText xml:space="preserve"> ADDIN ZOTERO_ITEM CSL_CITATION {"citationID":"Na0JnHC3","properties":{"formattedCitation":"(Kunkel 2010)","plainCitation":"(Kunkel 2010)"},"citationItems":[{"id":1630,"uris":["http://zotero.org/users/2102053/items/V7P5NNHJ"],"uri":["http://zotero.org/users/2102053/items/V7P5NNHJ"],"itemData":{"id":1630,"type":"article-journal","title":"Mismeasurement of children's understanding of the persuasive intent of advertising","container-title":"Journal of Children and Media","page":"109-117","volume":"4","issue":"1","source":"Taylor and Francis+NEJM","DOI":"10.1080/17482790903407358","ISSN":"1748-2798","author":[{"family":"Kunkel","given":"Dale"}],"issued":{"date-parts":[["2010",2,1]]}}}],"schema":"https://github.com/citation-style-language/schema/raw/master/csl-citation.json"} </w:instrText>
      </w:r>
      <w:r w:rsidRPr="00B73BC2">
        <w:rPr>
          <w:color w:val="000000" w:themeColor="text1"/>
          <w:lang w:val="en-US"/>
        </w:rPr>
        <w:fldChar w:fldCharType="separate"/>
      </w:r>
      <w:r w:rsidR="00424DEA" w:rsidRPr="00B73BC2">
        <w:rPr>
          <w:rFonts w:cs="Times New Roman"/>
          <w:color w:val="000000" w:themeColor="text1"/>
          <w:lang w:val="en-US"/>
        </w:rPr>
        <w:t>(Kunkel 2010)</w:t>
      </w:r>
      <w:r w:rsidRPr="00B73BC2">
        <w:rPr>
          <w:color w:val="000000" w:themeColor="text1"/>
          <w:lang w:val="en-US"/>
        </w:rPr>
        <w:fldChar w:fldCharType="end"/>
      </w:r>
      <w:r w:rsidRPr="00B73BC2">
        <w:rPr>
          <w:color w:val="000000" w:themeColor="text1"/>
          <w:lang w:val="en-US"/>
        </w:rPr>
        <w:t xml:space="preserve">. </w:t>
      </w:r>
      <w:r w:rsidR="00111998" w:rsidRPr="00B73BC2">
        <w:rPr>
          <w:color w:val="000000" w:themeColor="text1"/>
          <w:lang w:val="en-US"/>
        </w:rPr>
        <w:t xml:space="preserve">In the present article, we </w:t>
      </w:r>
      <w:r w:rsidR="00806CA0" w:rsidRPr="00B73BC2">
        <w:rPr>
          <w:color w:val="000000" w:themeColor="text1"/>
          <w:lang w:val="en-US"/>
        </w:rPr>
        <w:t xml:space="preserve">take a first step to meet </w:t>
      </w:r>
      <w:r w:rsidR="00111998" w:rsidRPr="00B73BC2">
        <w:rPr>
          <w:color w:val="000000" w:themeColor="text1"/>
          <w:lang w:val="en-US"/>
        </w:rPr>
        <w:t xml:space="preserve">this challenge. </w:t>
      </w:r>
      <w:r w:rsidR="00424DEA" w:rsidRPr="00B73BC2">
        <w:rPr>
          <w:color w:val="000000" w:themeColor="text1"/>
          <w:lang w:val="en-US"/>
        </w:rPr>
        <w:t xml:space="preserve">Based on a </w:t>
      </w:r>
      <w:r w:rsidR="00424DEA" w:rsidRPr="00B73BC2">
        <w:rPr>
          <w:color w:val="000000" w:themeColor="text1"/>
          <w:lang w:val="en-US"/>
        </w:rPr>
        <w:lastRenderedPageBreak/>
        <w:t xml:space="preserve">recent conceptualization of advertising literacy, which encompasses three dimensions (cognitive, affective and moral advertising literacy) </w:t>
      </w:r>
      <w:r w:rsidR="00424DEA" w:rsidRPr="00B73BC2">
        <w:rPr>
          <w:color w:val="000000" w:themeColor="text1"/>
          <w:lang w:val="en-US"/>
        </w:rPr>
        <w:fldChar w:fldCharType="begin"/>
      </w:r>
      <w:r w:rsidR="00430A93" w:rsidRPr="00B73BC2">
        <w:rPr>
          <w:color w:val="000000" w:themeColor="text1"/>
          <w:lang w:val="en-US"/>
        </w:rPr>
        <w:instrText xml:space="preserve"> ADDIN ZOTERO_ITEM CSL_CITATION {"citationID":"6wEbvZmI","properties":{"formattedCitation":"(Hudders et al. 2017)","plainCitation":"(Hudders et al. 2017)"},"citationItems":[{"id":2388,"uris":["http://zotero.org/users/2102053/items/I575DQHP"],"uri":["http://zotero.org/users/2102053/items/I575DQHP"],"itemData":{"id":2388,"type":"article-journal","title":"Shedding New Light on How Advertising Literacy Can Affect Children's Processing of Embedded Advertising Formats: A Future Research Agenda","container-title":"Journal of Advertising","page":"1-17","volume":"0","issue":"0","source":"Taylor and Francis+NEJM","abstract":"Advertisers are continuously searching for new ways to persuade children; current methods include fully integrating commercial content into media content, actively engaging children with the commercial content, and increasing the number of commercial messages children are confronted with at one moment in time. This poses a challenge for how children cope with embedded advertising. This conceptual article aims to develop a theoretically grounded framework for investigating how children process embedded advertising. More precisely, it sheds light on previous research and conceptualizations of advertising literacy and provides suggestions for future research. The article examines conceptual and methodological issues and discusses the need for research on how to improve children's coping with embedded advertising by emphasizing the value of persuasive intent priming and implementation intentions. To conclude, future research directions are discussed regarding strategies to strengthen children's coping skills and their dispositional (i.e., associative network consisting of cognitive, moral, and affective beliefs related to advertising) and situational (i.e., actual recognition of and critical reflection on advertising) advertising literacy.","DOI":"10.1080/00913367.2016.1269303","ISSN":"0091-3367","shortTitle":"Shedding New Light on How Advertising Literacy Can Affect Children's Processing of Embedded Advertising Formats","author":[{"family":"Hudders","given":"Liselot"},{"family":"Pauw","given":"Pieter De"},{"family":"Cauberghe","given":"Veroline"},{"family":"Panic","given":"Katarina"},{"family":"Zarouali","given":"Brahim"},{"family":"Rozendaal","given":"Esther"}],"issued":{"date-parts":[["2017",1,17]]}}}],"schema":"https://github.com/citation-style-language/schema/raw/master/csl-citation.json"} </w:instrText>
      </w:r>
      <w:r w:rsidR="00424DEA" w:rsidRPr="00B73BC2">
        <w:rPr>
          <w:color w:val="000000" w:themeColor="text1"/>
          <w:lang w:val="en-US"/>
        </w:rPr>
        <w:fldChar w:fldCharType="separate"/>
      </w:r>
      <w:r w:rsidR="00430A93" w:rsidRPr="00B73BC2">
        <w:rPr>
          <w:rFonts w:cs="Times New Roman"/>
          <w:color w:val="000000" w:themeColor="text1"/>
          <w:lang w:val="en-US"/>
        </w:rPr>
        <w:t>(Hudders et al. 2017)</w:t>
      </w:r>
      <w:r w:rsidR="00424DEA" w:rsidRPr="00B73BC2">
        <w:rPr>
          <w:color w:val="000000" w:themeColor="text1"/>
          <w:lang w:val="en-US"/>
        </w:rPr>
        <w:fldChar w:fldCharType="end"/>
      </w:r>
      <w:r w:rsidR="00424DEA" w:rsidRPr="00B73BC2">
        <w:rPr>
          <w:color w:val="000000" w:themeColor="text1"/>
          <w:lang w:val="en-US"/>
        </w:rPr>
        <w:t>, w</w:t>
      </w:r>
      <w:r w:rsidR="00111998" w:rsidRPr="00B73BC2">
        <w:rPr>
          <w:color w:val="000000" w:themeColor="text1"/>
          <w:lang w:val="en-US"/>
        </w:rPr>
        <w:t>e first offer an accessible and concise overview of the different methods used in pas</w:t>
      </w:r>
      <w:r w:rsidR="00424DEA" w:rsidRPr="00B73BC2">
        <w:rPr>
          <w:color w:val="000000" w:themeColor="text1"/>
          <w:lang w:val="en-US"/>
        </w:rPr>
        <w:t xml:space="preserve">t advertising literacy research, and thereafter, </w:t>
      </w:r>
      <w:r w:rsidR="00F9681D" w:rsidRPr="00B73BC2">
        <w:rPr>
          <w:color w:val="000000" w:themeColor="text1"/>
          <w:lang w:val="en-US"/>
        </w:rPr>
        <w:t>recommend</w:t>
      </w:r>
      <w:r w:rsidR="00111998" w:rsidRPr="00B73BC2">
        <w:rPr>
          <w:color w:val="000000" w:themeColor="text1"/>
          <w:lang w:val="en-US"/>
        </w:rPr>
        <w:t xml:space="preserve"> suitable methods and instruments for future advertising literacy research among children and </w:t>
      </w:r>
      <w:r w:rsidR="008C7900" w:rsidRPr="00B73BC2">
        <w:rPr>
          <w:color w:val="000000" w:themeColor="text1"/>
          <w:lang w:val="en-US"/>
        </w:rPr>
        <w:t>teenagers</w:t>
      </w:r>
      <w:r w:rsidR="00111998" w:rsidRPr="00B73BC2">
        <w:rPr>
          <w:color w:val="000000" w:themeColor="text1"/>
          <w:lang w:val="en-US"/>
        </w:rPr>
        <w:t xml:space="preserve">. All these recommendations will be based on children’s psychological development, since an appropriate research method to undertake research with children primarily depends on their </w:t>
      </w:r>
      <w:r w:rsidR="00CF5BA6" w:rsidRPr="00B73BC2">
        <w:rPr>
          <w:color w:val="000000" w:themeColor="text1"/>
          <w:lang w:val="en-US"/>
        </w:rPr>
        <w:t xml:space="preserve">(cognitive, affective and moral) </w:t>
      </w:r>
      <w:r w:rsidR="00111998" w:rsidRPr="00B73BC2">
        <w:rPr>
          <w:color w:val="000000" w:themeColor="text1"/>
          <w:lang w:val="en-US"/>
        </w:rPr>
        <w:t>abilities</w:t>
      </w:r>
      <w:r w:rsidR="00111998" w:rsidRPr="00B73BC2">
        <w:rPr>
          <w:rFonts w:cs="Times New Roman"/>
          <w:color w:val="000000" w:themeColor="text1"/>
          <w:lang w:val="en-US"/>
        </w:rPr>
        <w:t xml:space="preserve"> </w:t>
      </w:r>
      <w:r w:rsidR="00111998" w:rsidRPr="00B73BC2">
        <w:rPr>
          <w:rFonts w:cs="Times New Roman"/>
          <w:color w:val="000000" w:themeColor="text1"/>
          <w:lang w:val="en-US"/>
        </w:rPr>
        <w:fldChar w:fldCharType="begin"/>
      </w:r>
      <w:r w:rsidR="009E72A2" w:rsidRPr="00B73BC2">
        <w:rPr>
          <w:rFonts w:cs="Times New Roman"/>
          <w:color w:val="000000" w:themeColor="text1"/>
          <w:lang w:val="en-US"/>
        </w:rPr>
        <w:instrText xml:space="preserve"> ADDIN ZOTERO_ITEM CSL_CITATION {"citationID":"10jd0c89nr","properties":{"formattedCitation":"{\\rtf (Borgers, Leeuw, and Hox 2000; \\uc0\\u211{}lafsson, Livingstone, and Haddon 2013; Scott 2000)}","plainCitation":"(Borgers, Leeuw, and Hox 2000; Ólafsson, Livingstone, and Haddon 2013; Scott 2000)"},"citationItems":[{"id":1363,"uris":["http://zotero.org/groups/290719/items/WSEJWF9D"],"uri":["http://zotero.org/groups/290719/items/WSEJWF9D"],"itemData":{"id":1363,"type":"article-journal","title":"Children as respondents in survey research: Cognitive development and response quality","container-title":"Bulletin de Méthodologie Sociologique","page":"60-75","volume":"66","source":"dspace.library.uu.nl","abstract":"Although children are no longer a neglected minority\nin official statistics and surveys, methodological knowledge on\nhow to survey children is still scarce. Researchers have to\nrely mainly on ad-hoc knowledge from such diverse fields as\nchild psychiatry and educational testing, or extrapolate from\nmethodological knowledge on how to survey adults. In this\narticle, we review the available literature on children as\nrespondents and present the first results of a secondary\nanalysis of the influence of cognitive development on response\nquality. We end with recommendations for surveying children","ISSN":"0759-1063","shortTitle":"Children as respondents in survey research","language":"en","author":[{"family":"Borgers","given":"N."},{"family":"Leeuw","given":"E. D.","dropping-particle":"de"},{"family":"Hox","given":"J. J."}],"issued":{"date-parts":[["2000"]]}}},{"id":1931,"uris":["http://zotero.org/users/2102053/items/PM5UERAW"],"uri":["http://zotero.org/users/2102053/items/PM5UERAW"],"itemData":{"id":1931,"type":"report","title":"How to research children and online technologies? Frequently asked questions and best practice","publisher":"EU Kids Online, LSE","publisher-place":"London","page":"1-112","event-place":"London","author":[{"family":"Ólafsson","given":"Kjartan"},{"family":"Livingstone","given":"Sonia"},{"family":"Haddon","given":"Leslie"}],"issued":{"date-parts":[["2013"]]}}},{"id":"XPCwLUYl/ug0CpXGz","uris":["http://zotero.org/users/2087266/items/572N6JTD"],"uri":["http://zotero.org/users/2087266/items/572N6JTD"],"itemData":{"id":"XPCwLUYl/ug0CpXGz","type":"chapter","title":"Children as respondents: The challenge for quantitative methods","container-title":"Research with Children: Perspectives and Practices","publisher":"Psychology Press","source":"Google Books","abstract":"Sociologists can choose from an increasingly diverse range of methods in their research with children. This book provides a comprehensive overview of the methodological innovations and development in the field, both qualitative and quantitative. An ideal text for undergraduates and graduates in the social sciences, it brings together original perspectives from around Europe. The contributors explore many ideas: childhood as text; historical and phenomenological perspectives; ethnography and social action; techniques and technicians; macro perspectives in childhood research; policy and practice in childhood research.","ISBN":"978-0-7507-0974-3","language":"en","editor":[{"family":"Christensen","given":"Pia Monrad"},{"family":"James","given":"Allison"}],"author":[{"family":"Scott","given":"J."}],"issued":{"year":2000},"container-title-short":"Res. Child. Perspect. Pract."}}],"schema":"https://github.com/citation-style-language/schema/raw/master/csl-citation.json"} </w:instrText>
      </w:r>
      <w:r w:rsidR="00111998" w:rsidRPr="00B73BC2">
        <w:rPr>
          <w:rFonts w:cs="Times New Roman"/>
          <w:color w:val="000000" w:themeColor="text1"/>
          <w:lang w:val="en-US"/>
        </w:rPr>
        <w:fldChar w:fldCharType="separate"/>
      </w:r>
      <w:r w:rsidR="00B14CC1" w:rsidRPr="00B73BC2">
        <w:rPr>
          <w:rFonts w:cs="Times New Roman"/>
          <w:color w:val="000000" w:themeColor="text1"/>
          <w:szCs w:val="24"/>
          <w:lang w:val="en-US"/>
        </w:rPr>
        <w:t>(Borgers, Leeuw, and Hox 2000; Ólafsson, Livingstone, and Haddon 2013; Scott 2000)</w:t>
      </w:r>
      <w:r w:rsidR="00111998" w:rsidRPr="00B73BC2">
        <w:rPr>
          <w:rFonts w:cs="Times New Roman"/>
          <w:color w:val="000000" w:themeColor="text1"/>
          <w:lang w:val="en-US"/>
        </w:rPr>
        <w:fldChar w:fldCharType="end"/>
      </w:r>
      <w:r w:rsidR="00111998" w:rsidRPr="00B73BC2">
        <w:rPr>
          <w:color w:val="000000" w:themeColor="text1"/>
          <w:lang w:val="en-US"/>
        </w:rPr>
        <w:t xml:space="preserve">. We will introduce different age categories that are often identified within the research </w:t>
      </w:r>
      <w:r w:rsidR="00CF5BA6" w:rsidRPr="00B73BC2">
        <w:rPr>
          <w:color w:val="000000" w:themeColor="text1"/>
          <w:lang w:val="en-US"/>
        </w:rPr>
        <w:t>involving</w:t>
      </w:r>
      <w:r w:rsidR="00111998" w:rsidRPr="00B73BC2">
        <w:rPr>
          <w:color w:val="000000" w:themeColor="text1"/>
          <w:lang w:val="en-US"/>
        </w:rPr>
        <w:t xml:space="preserve"> advertising literacy</w:t>
      </w:r>
      <w:r w:rsidR="00436F98" w:rsidRPr="00B73BC2">
        <w:rPr>
          <w:color w:val="000000" w:themeColor="text1"/>
          <w:lang w:val="en-US"/>
        </w:rPr>
        <w:t>, and represent meaningful transition points in its development</w:t>
      </w:r>
      <w:r w:rsidR="009808F6" w:rsidRPr="00B73BC2">
        <w:rPr>
          <w:color w:val="000000" w:themeColor="text1"/>
          <w:lang w:val="en-US"/>
        </w:rPr>
        <w:t xml:space="preserve"> </w:t>
      </w:r>
      <w:r w:rsidR="009808F6" w:rsidRPr="00B73BC2">
        <w:rPr>
          <w:color w:val="000000" w:themeColor="text1"/>
          <w:lang w:val="en-US"/>
        </w:rPr>
        <w:fldChar w:fldCharType="begin"/>
      </w:r>
      <w:r w:rsidR="009808F6" w:rsidRPr="00B73BC2">
        <w:rPr>
          <w:color w:val="000000" w:themeColor="text1"/>
          <w:lang w:val="en-US"/>
        </w:rPr>
        <w:instrText xml:space="preserve"> ADDIN ZOTERO_ITEM CSL_CITATION {"citationID":"kpudgh7V","properties":{"formattedCitation":"(Carter et al. 2011)","plainCitation":"(Carter et al. 2011)"},"citationItems":[{"id":1167,"uris":["http://zotero.org/groups/290719/items/SKUK7KHH"],"uri":["http://zotero.org/groups/290719/items/SKUK7KHH"],"itemData":{"id":1167,"type":"article-journal","title":"Children's understanding of the selling versus persuasive intent of junk food advertising: implications for regulation","container-title":"Social Science &amp; Medicine","page":"962-968","volume":"72","issue":"6","source":"PubMed","abstract":"Evidence suggests that until 8 years of age most children are cognitively incapable of appreciating the commercial purpose of television advertising and are particularly vulnerable to its persuasive techniques. After this age most children begin to describe the 'selling' intent of advertising and it is widely assumed this equips them with sufficient cognitive defences to protect against advertisers' persuasion attempts. However, much of the previous literature has been criticised for failing to differentiate between children's awareness of 'selling' versus 'persuasive' intent, the latter representing a more sophisticated understanding and superior cognitive defence. Unfortunately there is little literature to suggest at what age awareness of 'persuasive intent' emerges; our aim was to address this important issue. Children (n = 594) were recruited from each grade from Pre-primary (4-5 years) to Grade 7 (11-12 years) from ten primary schools in Perth, Western Australia and exposed to a McDonald's television advertisement. Understanding the purpose of television advertising was assessed both nonverbally (picture indication) and verbally (small discussion groups of 3-4), with particular distinction made between selling versus persuasive intent. Consistent with previous literature, a majority of children described the 'selling' intent of television advertising by 7-8 years both nonverbally and verbally, increasing to 90% by 11-12 years. Awareness of 'persuasive' intent emerged slowly as a function of age but even by our oldest age-group was only 40%. Vulnerability to television advertising may persist until children are far older than previously thought. These findings have important implications regarding the debate surrounding regulation of junk food (and other) advertising aimed at children.","DOI":"10.1016/j.socscimed.2011.01.018","ISSN":"1873-5347","note":"PMID: 21349621","shortTitle":"Children's understanding of the selling versus persuasive intent of junk food advertising","journalAbbreviation":"Soc Sci Med","language":"eng","author":[{"family":"Carter","given":"Owen B. J."},{"family":"Patterson","given":"Lisa J."},{"family":"Donovan","given":"Robert J."},{"family":"Ewing","given":"Michael T."},{"family":"Roberts","given":"Clare M."}],"issued":{"date-parts":[["2011",3]]},"PMID":"21349621"}}],"schema":"https://github.com/citation-style-language/schema/raw/master/csl-citation.json"} </w:instrText>
      </w:r>
      <w:r w:rsidR="009808F6" w:rsidRPr="00B73BC2">
        <w:rPr>
          <w:color w:val="000000" w:themeColor="text1"/>
          <w:lang w:val="en-US"/>
        </w:rPr>
        <w:fldChar w:fldCharType="separate"/>
      </w:r>
      <w:r w:rsidR="009808F6" w:rsidRPr="00B73BC2">
        <w:rPr>
          <w:rFonts w:cs="Times New Roman"/>
          <w:color w:val="000000" w:themeColor="text1"/>
          <w:lang w:val="en-US"/>
        </w:rPr>
        <w:t>(Carter et al. 2011)</w:t>
      </w:r>
      <w:r w:rsidR="009808F6" w:rsidRPr="00B73BC2">
        <w:rPr>
          <w:color w:val="000000" w:themeColor="text1"/>
          <w:lang w:val="en-US"/>
        </w:rPr>
        <w:fldChar w:fldCharType="end"/>
      </w:r>
      <w:r w:rsidR="00436F98" w:rsidRPr="00B73BC2">
        <w:rPr>
          <w:color w:val="000000" w:themeColor="text1"/>
          <w:lang w:val="en-US"/>
        </w:rPr>
        <w:t>.</w:t>
      </w:r>
      <w:r w:rsidR="00111998" w:rsidRPr="00B73BC2">
        <w:rPr>
          <w:color w:val="000000" w:themeColor="text1"/>
          <w:lang w:val="en-US"/>
        </w:rPr>
        <w:t xml:space="preserve"> The age groups being addressed are preschoolers (3-5 year), elementary school children (</w:t>
      </w:r>
      <w:r w:rsidR="00CF5BA6" w:rsidRPr="00B73BC2">
        <w:rPr>
          <w:color w:val="000000" w:themeColor="text1"/>
          <w:lang w:val="en-US"/>
        </w:rPr>
        <w:t>6</w:t>
      </w:r>
      <w:r w:rsidR="00111998" w:rsidRPr="00B73BC2">
        <w:rPr>
          <w:color w:val="000000" w:themeColor="text1"/>
          <w:lang w:val="en-US"/>
        </w:rPr>
        <w:t>-8 year), tweens (</w:t>
      </w:r>
      <w:r w:rsidR="00CF5BA6" w:rsidRPr="00B73BC2">
        <w:rPr>
          <w:color w:val="000000" w:themeColor="text1"/>
          <w:lang w:val="en-US"/>
        </w:rPr>
        <w:t>9</w:t>
      </w:r>
      <w:r w:rsidR="00111998" w:rsidRPr="00B73BC2">
        <w:rPr>
          <w:color w:val="000000" w:themeColor="text1"/>
          <w:lang w:val="en-US"/>
        </w:rPr>
        <w:t>-12 year) and teenagers (1</w:t>
      </w:r>
      <w:r w:rsidR="00CF5BA6" w:rsidRPr="00B73BC2">
        <w:rPr>
          <w:color w:val="000000" w:themeColor="text1"/>
          <w:lang w:val="en-US"/>
        </w:rPr>
        <w:t>3</w:t>
      </w:r>
      <w:r w:rsidR="00111998" w:rsidRPr="00B73BC2">
        <w:rPr>
          <w:color w:val="000000" w:themeColor="text1"/>
          <w:lang w:val="en-US"/>
        </w:rPr>
        <w:t xml:space="preserve">+ year). By </w:t>
      </w:r>
      <w:r w:rsidR="00B352D1" w:rsidRPr="00B73BC2">
        <w:rPr>
          <w:color w:val="000000" w:themeColor="text1"/>
          <w:lang w:val="en-US"/>
        </w:rPr>
        <w:t xml:space="preserve">presenting </w:t>
      </w:r>
      <w:r w:rsidR="00111998" w:rsidRPr="00B73BC2">
        <w:rPr>
          <w:color w:val="000000" w:themeColor="text1"/>
          <w:lang w:val="en-US"/>
        </w:rPr>
        <w:t xml:space="preserve">these recommendations, we </w:t>
      </w:r>
      <w:r w:rsidR="005716D3" w:rsidRPr="00B73BC2">
        <w:rPr>
          <w:color w:val="000000" w:themeColor="text1"/>
          <w:lang w:val="en-US"/>
        </w:rPr>
        <w:t xml:space="preserve">aim to </w:t>
      </w:r>
      <w:r w:rsidR="00111998" w:rsidRPr="00B73BC2">
        <w:rPr>
          <w:color w:val="000000" w:themeColor="text1"/>
          <w:lang w:val="en-US"/>
        </w:rPr>
        <w:t xml:space="preserve">offer </w:t>
      </w:r>
      <w:r w:rsidR="00B352D1" w:rsidRPr="00B73BC2">
        <w:rPr>
          <w:color w:val="000000" w:themeColor="text1"/>
          <w:lang w:val="en-US"/>
        </w:rPr>
        <w:t xml:space="preserve">guidance to </w:t>
      </w:r>
      <w:r w:rsidR="00111998" w:rsidRPr="00B73BC2">
        <w:rPr>
          <w:color w:val="000000" w:themeColor="text1"/>
          <w:lang w:val="en-US"/>
        </w:rPr>
        <w:t>researchers and practitioners in their search for an appropriate research method.</w:t>
      </w:r>
    </w:p>
    <w:p w14:paraId="0939CC67" w14:textId="77777777" w:rsidR="009C7F13" w:rsidRPr="00B73BC2" w:rsidRDefault="009C7F13" w:rsidP="009C7F13">
      <w:pPr>
        <w:rPr>
          <w:color w:val="000000" w:themeColor="text1"/>
          <w:lang w:val="en-US"/>
        </w:rPr>
      </w:pPr>
    </w:p>
    <w:p w14:paraId="6C0DFE88" w14:textId="77777777" w:rsidR="00111998" w:rsidRPr="00B73BC2" w:rsidRDefault="00111998" w:rsidP="00F247FE">
      <w:pPr>
        <w:pStyle w:val="Kop1"/>
        <w:rPr>
          <w:i w:val="0"/>
          <w:lang w:val="en-US"/>
        </w:rPr>
      </w:pPr>
      <w:r w:rsidRPr="00B73BC2">
        <w:rPr>
          <w:i w:val="0"/>
          <w:lang w:val="en-US"/>
        </w:rPr>
        <w:t xml:space="preserve">Conceptualizing advertising literacy </w:t>
      </w:r>
    </w:p>
    <w:p w14:paraId="6FEA8C68" w14:textId="77777777" w:rsidR="00111998" w:rsidRPr="00B73BC2" w:rsidRDefault="00111998" w:rsidP="00F247FE">
      <w:pPr>
        <w:pStyle w:val="Kop1"/>
        <w:rPr>
          <w:lang w:val="en-US"/>
        </w:rPr>
      </w:pPr>
      <w:r w:rsidRPr="00B73BC2">
        <w:rPr>
          <w:lang w:val="en-US"/>
        </w:rPr>
        <w:t>Advertising literacy dimensions</w:t>
      </w:r>
    </w:p>
    <w:p w14:paraId="523226D3" w14:textId="450527AA" w:rsidR="008927AC" w:rsidRPr="00466E8F" w:rsidRDefault="00CF5BA6" w:rsidP="00236718">
      <w:pPr>
        <w:ind w:firstLine="708"/>
        <w:rPr>
          <w:rFonts w:eastAsia="Times New Roman" w:cs="Times New Roman"/>
          <w:color w:val="4F81BD" w:themeColor="accent1"/>
          <w:szCs w:val="24"/>
          <w:lang w:val="en-US"/>
        </w:rPr>
      </w:pPr>
      <w:r w:rsidRPr="00B73BC2">
        <w:rPr>
          <w:color w:val="000000" w:themeColor="text1"/>
          <w:lang w:val="en-US"/>
        </w:rPr>
        <w:t>As</w:t>
      </w:r>
      <w:r w:rsidR="00111998" w:rsidRPr="00B73BC2">
        <w:rPr>
          <w:color w:val="000000" w:themeColor="text1"/>
          <w:lang w:val="en-US"/>
        </w:rPr>
        <w:t xml:space="preserve"> Kunkel </w:t>
      </w:r>
      <w:r w:rsidR="00111998" w:rsidRPr="00B73BC2">
        <w:rPr>
          <w:color w:val="000000" w:themeColor="text1"/>
          <w:lang w:val="en-US"/>
        </w:rPr>
        <w:fldChar w:fldCharType="begin"/>
      </w:r>
      <w:r w:rsidR="009E72A2" w:rsidRPr="00B73BC2">
        <w:rPr>
          <w:color w:val="000000" w:themeColor="text1"/>
          <w:lang w:val="en-US"/>
        </w:rPr>
        <w:instrText xml:space="preserve"> ADDIN ZOTERO_ITEM CSL_CITATION {"citationID":"3rd7nlmp0","properties":{"formattedCitation":"(2010)","plainCitation":"(2010)"},"citationItems":[{"id":1630,"uris":["http://zotero.org/users/2102053/items/V7P5NNHJ"],"uri":["http://zotero.org/users/2102053/items/V7P5NNHJ"],"itemData":{"id":1630,"type":"article-journal","title":"Mismeasurement of children's understanding of the persuasive intent of advertising","container-title":"Journal of Children and Media","page":"109-117","volume":"4","issue":"1","source":"Taylor and Francis+NEJM","DOI":"10.1080/17482790903407358","ISSN":"1748-2798","author":[{"family":"Kunkel","given":"Dale"}],"issued":{"date-parts":[["2010",2,1]]}},"suppress-author":true}],"schema":"https://github.com/citation-style-language/schema/raw/master/csl-citation.json"} </w:instrText>
      </w:r>
      <w:r w:rsidR="00111998" w:rsidRPr="00B73BC2">
        <w:rPr>
          <w:color w:val="000000" w:themeColor="text1"/>
          <w:lang w:val="en-US"/>
        </w:rPr>
        <w:fldChar w:fldCharType="separate"/>
      </w:r>
      <w:r w:rsidR="00B14CC1" w:rsidRPr="00B73BC2">
        <w:rPr>
          <w:rFonts w:cs="Times New Roman"/>
          <w:color w:val="000000" w:themeColor="text1"/>
          <w:lang w:val="en-US"/>
        </w:rPr>
        <w:t>(2010)</w:t>
      </w:r>
      <w:r w:rsidR="00111998" w:rsidRPr="00B73BC2">
        <w:rPr>
          <w:color w:val="000000" w:themeColor="text1"/>
          <w:lang w:val="en-US"/>
        </w:rPr>
        <w:fldChar w:fldCharType="end"/>
      </w:r>
      <w:r w:rsidR="00111998" w:rsidRPr="00B73BC2">
        <w:rPr>
          <w:color w:val="000000" w:themeColor="text1"/>
          <w:lang w:val="en-US"/>
        </w:rPr>
        <w:t xml:space="preserve"> asserted that advertising literacy should be defined more fully in order to measure it more comprehensibly</w:t>
      </w:r>
      <w:r w:rsidRPr="00B73BC2">
        <w:rPr>
          <w:color w:val="000000" w:themeColor="text1"/>
          <w:lang w:val="en-US"/>
        </w:rPr>
        <w:t xml:space="preserve">, we first </w:t>
      </w:r>
      <w:r w:rsidR="003413DF" w:rsidRPr="00B73BC2">
        <w:rPr>
          <w:color w:val="000000" w:themeColor="text1"/>
          <w:lang w:val="en-US"/>
        </w:rPr>
        <w:t xml:space="preserve">need to </w:t>
      </w:r>
      <w:r w:rsidRPr="00B73BC2">
        <w:rPr>
          <w:color w:val="000000" w:themeColor="text1"/>
          <w:lang w:val="en-US"/>
        </w:rPr>
        <w:t xml:space="preserve">clarify </w:t>
      </w:r>
      <w:r w:rsidR="003413DF" w:rsidRPr="00B73BC2">
        <w:rPr>
          <w:color w:val="000000" w:themeColor="text1"/>
          <w:lang w:val="en-US"/>
        </w:rPr>
        <w:t xml:space="preserve">this concept before discussing </w:t>
      </w:r>
      <w:r w:rsidR="000D3A42" w:rsidRPr="00B73BC2">
        <w:rPr>
          <w:color w:val="000000" w:themeColor="text1"/>
          <w:lang w:val="en-US"/>
        </w:rPr>
        <w:t>methodological considerations.</w:t>
      </w:r>
      <w:r w:rsidR="00111998" w:rsidRPr="00B73BC2">
        <w:rPr>
          <w:color w:val="000000" w:themeColor="text1"/>
          <w:lang w:val="en-US"/>
        </w:rPr>
        <w:t xml:space="preserve"> </w:t>
      </w:r>
      <w:r w:rsidR="006D03BC" w:rsidRPr="00466E8F">
        <w:rPr>
          <w:color w:val="4F81BD" w:themeColor="accent1"/>
          <w:lang w:val="en-US"/>
        </w:rPr>
        <w:t>Although a common and consistent definition of advertising literacy is lacking, it</w:t>
      </w:r>
      <w:r w:rsidR="003413DF" w:rsidRPr="00466E8F">
        <w:rPr>
          <w:color w:val="4F81BD" w:themeColor="accent1"/>
          <w:lang w:val="en-US"/>
        </w:rPr>
        <w:t xml:space="preserve"> </w:t>
      </w:r>
      <w:r w:rsidR="00466B2D" w:rsidRPr="00466E8F">
        <w:rPr>
          <w:color w:val="4F81BD" w:themeColor="accent1"/>
          <w:lang w:val="en-US"/>
        </w:rPr>
        <w:t>can be considered as a part of media literacy</w:t>
      </w:r>
      <w:r w:rsidR="00E24974" w:rsidRPr="00466E8F">
        <w:rPr>
          <w:color w:val="4F81BD" w:themeColor="accent1"/>
          <w:lang w:val="en-US"/>
        </w:rPr>
        <w:t xml:space="preserve">, which </w:t>
      </w:r>
      <w:r w:rsidR="00F153F2" w:rsidRPr="00466E8F">
        <w:rPr>
          <w:color w:val="4F81BD" w:themeColor="accent1"/>
          <w:lang w:val="en-US"/>
        </w:rPr>
        <w:t>has been</w:t>
      </w:r>
      <w:r w:rsidR="00E24974" w:rsidRPr="00466E8F">
        <w:rPr>
          <w:color w:val="4F81BD" w:themeColor="accent1"/>
          <w:lang w:val="en-US"/>
        </w:rPr>
        <w:t xml:space="preserve"> defined </w:t>
      </w:r>
      <w:r w:rsidR="003413DF" w:rsidRPr="00466E8F">
        <w:rPr>
          <w:color w:val="4F81BD" w:themeColor="accent1"/>
          <w:lang w:val="en-US"/>
        </w:rPr>
        <w:t xml:space="preserve">broadly </w:t>
      </w:r>
      <w:r w:rsidR="00E24974" w:rsidRPr="00466E8F">
        <w:rPr>
          <w:color w:val="4F81BD" w:themeColor="accent1"/>
          <w:lang w:val="en-US"/>
        </w:rPr>
        <w:t xml:space="preserve">as </w:t>
      </w:r>
      <w:r w:rsidR="006A347F" w:rsidRPr="00466E8F">
        <w:rPr>
          <w:color w:val="4F81BD" w:themeColor="accent1"/>
          <w:lang w:val="en-US"/>
        </w:rPr>
        <w:t xml:space="preserve">‘a set of perspectives that we actively use to expose ourselves to the mass media to process and interpret the meaning of the messages we encounter’ </w:t>
      </w:r>
      <w:r w:rsidR="006A347F" w:rsidRPr="00466E8F">
        <w:rPr>
          <w:color w:val="4F81BD" w:themeColor="accent1"/>
          <w:lang w:val="en-US"/>
        </w:rPr>
        <w:fldChar w:fldCharType="begin"/>
      </w:r>
      <w:r w:rsidR="00E90BE3" w:rsidRPr="00466E8F">
        <w:rPr>
          <w:color w:val="4F81BD" w:themeColor="accent1"/>
          <w:lang w:val="en-US"/>
        </w:rPr>
        <w:instrText xml:space="preserve"> ADDIN ZOTERO_ITEM CSL_CITATION {"citationID":"kO3UNlfD","properties":{"formattedCitation":"(Potter 2016, p.24)","plainCitation":"(Potter 2016, p.24)"},"citationItems":[{"id":2696,"uris":["http://zotero.org/users/2087266/items/EACJ3TMT"],"uri":["http://zotero.org/users/2087266/items/EACJ3TMT"],"itemData":{"id":2696,"type":"book","title":"Media Literacy","publisher":"SAGE Publications","number-of-pages":"792","source":"Google Books","abstract":"In this media-saturated world, we must learn how to navigate through the overwhelming flood of information so we can avoid the risks and maximize its potential to help us. Media Literacy, Eighth Edition shows readers how. Drawing from thousands of media literature studies, bestselling author W. James Potter explores the key components to understanding the fascinating world of mass media. In this updated, revised, and reorganized new edition, Potter presents numerous examples and facts for readers to understand how the media operate, how they attract attention, and how they influence us on a day-to-day basis.","ISBN":"978-1-4833-7934-0","note":"Google-Books-ID: iEuXCgAAQBAJ","language":"en","author":[{"family":"Potter","given":"W. James"}],"issued":{"date-parts":[["2016"]]}},"suffix":", p.24"}],"schema":"https://github.com/citation-style-language/schema/raw/master/csl-citation.json"} </w:instrText>
      </w:r>
      <w:r w:rsidR="006A347F" w:rsidRPr="00466E8F">
        <w:rPr>
          <w:color w:val="4F81BD" w:themeColor="accent1"/>
          <w:lang w:val="en-US"/>
        </w:rPr>
        <w:fldChar w:fldCharType="separate"/>
      </w:r>
      <w:r w:rsidR="00E90BE3" w:rsidRPr="00466E8F">
        <w:rPr>
          <w:rFonts w:cs="Times New Roman"/>
          <w:color w:val="4F81BD" w:themeColor="accent1"/>
          <w:lang w:val="en-US"/>
        </w:rPr>
        <w:t>(Potter 2016, p.24)</w:t>
      </w:r>
      <w:r w:rsidR="006A347F" w:rsidRPr="00466E8F">
        <w:rPr>
          <w:color w:val="4F81BD" w:themeColor="accent1"/>
          <w:lang w:val="en-US"/>
        </w:rPr>
        <w:fldChar w:fldCharType="end"/>
      </w:r>
      <w:r w:rsidR="006A347F" w:rsidRPr="00466E8F">
        <w:rPr>
          <w:color w:val="4F81BD" w:themeColor="accent1"/>
          <w:lang w:val="en-US"/>
        </w:rPr>
        <w:t>.</w:t>
      </w:r>
      <w:r w:rsidR="00F153F2" w:rsidRPr="00466E8F">
        <w:rPr>
          <w:color w:val="4F81BD" w:themeColor="accent1"/>
          <w:lang w:val="en-US"/>
        </w:rPr>
        <w:t xml:space="preserve"> </w:t>
      </w:r>
      <w:r w:rsidR="00C77F29">
        <w:rPr>
          <w:color w:val="4F81BD" w:themeColor="accent1"/>
          <w:lang w:val="en-US"/>
        </w:rPr>
        <w:t>A</w:t>
      </w:r>
      <w:r w:rsidR="00967759" w:rsidRPr="00466E8F">
        <w:rPr>
          <w:color w:val="4F81BD" w:themeColor="accent1"/>
          <w:lang w:val="en-US"/>
        </w:rPr>
        <w:t>dvertising literacy</w:t>
      </w:r>
      <w:r w:rsidR="00C77F29">
        <w:rPr>
          <w:color w:val="4F81BD" w:themeColor="accent1"/>
          <w:lang w:val="en-US"/>
        </w:rPr>
        <w:t>,</w:t>
      </w:r>
      <w:r w:rsidR="00285476" w:rsidRPr="00466E8F">
        <w:rPr>
          <w:color w:val="4F81BD" w:themeColor="accent1"/>
          <w:lang w:val="en-US"/>
        </w:rPr>
        <w:t xml:space="preserve"> </w:t>
      </w:r>
      <w:r w:rsidR="00C77F29" w:rsidRPr="00C77F29">
        <w:rPr>
          <w:color w:val="4F81BD" w:themeColor="accent1"/>
          <w:lang w:val="en-US"/>
        </w:rPr>
        <w:t>then, is more narrowly delineated</w:t>
      </w:r>
      <w:r w:rsidR="00285476" w:rsidRPr="00466E8F">
        <w:rPr>
          <w:color w:val="4F81BD" w:themeColor="accent1"/>
          <w:lang w:val="en-US"/>
        </w:rPr>
        <w:t xml:space="preserve"> </w:t>
      </w:r>
      <w:r w:rsidR="00C77F29">
        <w:rPr>
          <w:color w:val="4F81BD" w:themeColor="accent1"/>
          <w:lang w:val="en-US"/>
        </w:rPr>
        <w:t>as</w:t>
      </w:r>
      <w:r w:rsidR="00285476" w:rsidRPr="00466E8F">
        <w:rPr>
          <w:color w:val="4F81BD" w:themeColor="accent1"/>
          <w:lang w:val="en-US"/>
        </w:rPr>
        <w:t xml:space="preserve"> </w:t>
      </w:r>
      <w:r w:rsidR="003E5D21" w:rsidRPr="00466E8F">
        <w:rPr>
          <w:color w:val="4F81BD" w:themeColor="accent1"/>
          <w:lang w:val="en-US"/>
        </w:rPr>
        <w:t xml:space="preserve">the skills </w:t>
      </w:r>
      <w:r w:rsidR="00A41EEF" w:rsidRPr="00466E8F">
        <w:rPr>
          <w:color w:val="4F81BD" w:themeColor="accent1"/>
          <w:lang w:val="en-US"/>
        </w:rPr>
        <w:t>and</w:t>
      </w:r>
      <w:r w:rsidR="00967759" w:rsidRPr="00466E8F">
        <w:rPr>
          <w:color w:val="4F81BD" w:themeColor="accent1"/>
          <w:lang w:val="en-US"/>
        </w:rPr>
        <w:t xml:space="preserve"> abilities to recognize,</w:t>
      </w:r>
      <w:r w:rsidR="00A41EEF" w:rsidRPr="00466E8F">
        <w:rPr>
          <w:color w:val="4F81BD" w:themeColor="accent1"/>
          <w:lang w:val="en-US"/>
        </w:rPr>
        <w:t xml:space="preserve"> </w:t>
      </w:r>
      <w:r w:rsidR="004673E9">
        <w:rPr>
          <w:color w:val="4F81BD" w:themeColor="accent1"/>
          <w:lang w:val="en-US"/>
        </w:rPr>
        <w:t>analyze</w:t>
      </w:r>
      <w:r w:rsidR="00A41EEF" w:rsidRPr="00466E8F">
        <w:rPr>
          <w:color w:val="4F81BD" w:themeColor="accent1"/>
          <w:lang w:val="en-US"/>
        </w:rPr>
        <w:t>,</w:t>
      </w:r>
      <w:r w:rsidR="00967759" w:rsidRPr="00466E8F">
        <w:rPr>
          <w:color w:val="4F81BD" w:themeColor="accent1"/>
          <w:lang w:val="en-US"/>
        </w:rPr>
        <w:t xml:space="preserve"> </w:t>
      </w:r>
      <w:r w:rsidR="004673E9">
        <w:rPr>
          <w:color w:val="4F81BD" w:themeColor="accent1"/>
          <w:lang w:val="en-US"/>
        </w:rPr>
        <w:t>interpret</w:t>
      </w:r>
      <w:r w:rsidR="00967759" w:rsidRPr="00466E8F">
        <w:rPr>
          <w:color w:val="4F81BD" w:themeColor="accent1"/>
          <w:lang w:val="en-US"/>
        </w:rPr>
        <w:t xml:space="preserve"> and evaluate advertising</w:t>
      </w:r>
      <w:r w:rsidR="00C77F29">
        <w:rPr>
          <w:color w:val="4F81BD" w:themeColor="accent1"/>
          <w:lang w:val="en-US"/>
        </w:rPr>
        <w:t xml:space="preserve"> </w:t>
      </w:r>
      <w:r w:rsidR="000D7C67">
        <w:rPr>
          <w:color w:val="4F81BD" w:themeColor="accent1"/>
          <w:lang w:val="en-US"/>
        </w:rPr>
        <w:t xml:space="preserve">attempts </w:t>
      </w:r>
      <w:r w:rsidR="00C77F29" w:rsidRPr="00C77F29">
        <w:rPr>
          <w:color w:val="4F81BD" w:themeColor="accent1"/>
          <w:lang w:val="en-US"/>
        </w:rPr>
        <w:fldChar w:fldCharType="begin"/>
      </w:r>
      <w:r w:rsidR="00C77F29" w:rsidRPr="00C77F29">
        <w:rPr>
          <w:color w:val="4F81BD" w:themeColor="accent1"/>
          <w:lang w:val="en-US"/>
        </w:rPr>
        <w:instrText xml:space="preserve"> ADDIN ZOTERO_ITEM CSL_CITATION {"citationID":"taBb8FUp","properties":{"formattedCitation":"(Hudders et al. 2017)","plainCitation":"(Hudders et al. 2017)"},"citationItems":[{"id":2388,"uris":["http://zotero.org/users/2102053/items/I575DQHP"],"uri":["http://zotero.org/users/2102053/items/I575DQHP"],"itemData":{"id":2388,"type":"article-journal","title":"Shedding New Light on How Advertising Literacy Can Affect Children's Processing of Embedded Advertising Formats: A Future Research Agenda","container-title":"Journal of Advertising","page":"1-17","volume":"0","issue":"0","source":"Taylor and Francis+NEJM","abstract":"Advertisers are continuously searching for new ways to persuade children; current methods include fully integrating commercial content into media content, actively engaging children with the commercial content, and increasing the number of commercial messages children are confronted with at one moment in time. This poses a challenge for how children cope with embedded advertising. This conceptual article aims to develop a theoretically grounded framework for investigating how children process embedded advertising. More precisely, it sheds light on previous research and conceptualizations of advertising literacy and provides suggestions for future research. The article examines conceptual and methodological issues and discusses the need for research on how to improve children's coping with embedded advertising by emphasizing the value of persuasive intent priming and implementation intentions. To conclude, future research directions are discussed regarding strategies to strengthen children's coping skills and their dispositional (i.e., associative network consisting of cognitive, moral, and affective beliefs related to advertising) and situational (i.e., actual recognition of and critical reflection on advertising) advertising literacy.","DOI":"10.1080/00913367.2016.1269303","ISSN":"0091-3367","shortTitle":"Shedding New Light on How Advertising Literacy Can Affect Children's Processing of Embedded Advertising Formats","author":[{"family":"Hudders","given":"Liselot"},{"family":"Pauw","given":"Pieter De"},{"family":"Cauberghe","given":"Veroline"},{"family":"Panic","given":"Katarina"},{"family":"Zarouali","given":"Brahim"},{"family":"Rozendaal","given":"Esther"}],"issued":{"date-parts":[["2017",1,17]]}}}],"schema":"https://github.com/citation-style-language/schema/raw/master/csl-citation.json"} </w:instrText>
      </w:r>
      <w:r w:rsidR="00C77F29" w:rsidRPr="00C77F29">
        <w:rPr>
          <w:color w:val="4F81BD" w:themeColor="accent1"/>
          <w:lang w:val="en-US"/>
        </w:rPr>
        <w:fldChar w:fldCharType="separate"/>
      </w:r>
      <w:r w:rsidR="00C77F29" w:rsidRPr="00C77F29">
        <w:rPr>
          <w:rFonts w:cs="Times New Roman"/>
          <w:color w:val="4F81BD" w:themeColor="accent1"/>
          <w:lang w:val="en-US"/>
        </w:rPr>
        <w:t>(Hudders et al. 2017)</w:t>
      </w:r>
      <w:r w:rsidR="00C77F29" w:rsidRPr="00C77F29">
        <w:rPr>
          <w:color w:val="4F81BD" w:themeColor="accent1"/>
          <w:lang w:val="en-US"/>
        </w:rPr>
        <w:fldChar w:fldCharType="end"/>
      </w:r>
      <w:r w:rsidR="00967759" w:rsidRPr="00C77F29">
        <w:rPr>
          <w:color w:val="4F81BD" w:themeColor="accent1"/>
          <w:lang w:val="en-US"/>
        </w:rPr>
        <w:t>.</w:t>
      </w:r>
      <w:r w:rsidR="00967759" w:rsidRPr="00466E8F">
        <w:rPr>
          <w:color w:val="4F81BD" w:themeColor="accent1"/>
          <w:lang w:val="en-US"/>
        </w:rPr>
        <w:t xml:space="preserve"> </w:t>
      </w:r>
      <w:r w:rsidR="00C77F29">
        <w:rPr>
          <w:color w:val="4F81BD" w:themeColor="accent1"/>
          <w:lang w:val="en-US"/>
        </w:rPr>
        <w:t>I</w:t>
      </w:r>
      <w:r w:rsidR="00285476" w:rsidRPr="00466E8F">
        <w:rPr>
          <w:color w:val="4F81BD" w:themeColor="accent1"/>
          <w:lang w:val="en-US"/>
        </w:rPr>
        <w:t xml:space="preserve">t </w:t>
      </w:r>
      <w:r w:rsidR="00C77F29">
        <w:rPr>
          <w:color w:val="4F81BD" w:themeColor="accent1"/>
          <w:lang w:val="en-US"/>
        </w:rPr>
        <w:t xml:space="preserve">can be further </w:t>
      </w:r>
      <w:r w:rsidR="00C77F29">
        <w:rPr>
          <w:color w:val="4F81BD" w:themeColor="accent1"/>
          <w:lang w:val="en-US"/>
        </w:rPr>
        <w:lastRenderedPageBreak/>
        <w:t>divided in</w:t>
      </w:r>
      <w:r w:rsidR="00A252B2">
        <w:rPr>
          <w:color w:val="4F81BD" w:themeColor="accent1"/>
          <w:lang w:val="en-US"/>
        </w:rPr>
        <w:t>to</w:t>
      </w:r>
      <w:r w:rsidR="00C77F29">
        <w:rPr>
          <w:color w:val="4F81BD" w:themeColor="accent1"/>
          <w:lang w:val="en-US"/>
        </w:rPr>
        <w:t xml:space="preserve"> </w:t>
      </w:r>
      <w:r w:rsidR="00285476" w:rsidRPr="00466E8F">
        <w:rPr>
          <w:color w:val="4F81BD" w:themeColor="accent1"/>
          <w:lang w:val="en-US"/>
        </w:rPr>
        <w:t xml:space="preserve">several underlying </w:t>
      </w:r>
      <w:r w:rsidR="00C77F29">
        <w:rPr>
          <w:color w:val="4F81BD" w:themeColor="accent1"/>
          <w:lang w:val="en-US"/>
        </w:rPr>
        <w:t>sub</w:t>
      </w:r>
      <w:r w:rsidR="00285476" w:rsidRPr="00466E8F">
        <w:rPr>
          <w:color w:val="4F81BD" w:themeColor="accent1"/>
          <w:lang w:val="en-US"/>
        </w:rPr>
        <w:t xml:space="preserve">dimensions. </w:t>
      </w:r>
      <w:r w:rsidR="008E0155">
        <w:rPr>
          <w:color w:val="4F81BD" w:themeColor="accent1"/>
          <w:lang w:val="en-US"/>
        </w:rPr>
        <w:t>T</w:t>
      </w:r>
      <w:r w:rsidR="00285476" w:rsidRPr="00466E8F">
        <w:rPr>
          <w:color w:val="4F81BD" w:themeColor="accent1"/>
          <w:lang w:val="en-US"/>
        </w:rPr>
        <w:t>he</w:t>
      </w:r>
      <w:r w:rsidR="00381213" w:rsidRPr="00466E8F">
        <w:rPr>
          <w:color w:val="4F81BD" w:themeColor="accent1"/>
          <w:lang w:val="en-US"/>
        </w:rPr>
        <w:t xml:space="preserve"> current article departs from the </w:t>
      </w:r>
      <w:r w:rsidR="00A252B2">
        <w:rPr>
          <w:color w:val="4F81BD" w:themeColor="accent1"/>
          <w:lang w:val="en-US"/>
        </w:rPr>
        <w:t xml:space="preserve">recent </w:t>
      </w:r>
      <w:r w:rsidR="00381213" w:rsidRPr="00466E8F">
        <w:rPr>
          <w:color w:val="4F81BD" w:themeColor="accent1"/>
          <w:lang w:val="en-US"/>
        </w:rPr>
        <w:t>conceptual framework of</w:t>
      </w:r>
      <w:r w:rsidR="00967759" w:rsidRPr="00466E8F">
        <w:rPr>
          <w:color w:val="4F81BD" w:themeColor="accent1"/>
          <w:lang w:val="en-US"/>
        </w:rPr>
        <w:t xml:space="preserve"> Hudders et al. </w:t>
      </w:r>
      <w:r w:rsidR="00967759" w:rsidRPr="00466E8F">
        <w:rPr>
          <w:color w:val="4F81BD" w:themeColor="accent1"/>
          <w:lang w:val="en-US"/>
        </w:rPr>
        <w:fldChar w:fldCharType="begin"/>
      </w:r>
      <w:r w:rsidR="009E72A2" w:rsidRPr="00466E8F">
        <w:rPr>
          <w:color w:val="4F81BD" w:themeColor="accent1"/>
          <w:lang w:val="en-US"/>
        </w:rPr>
        <w:instrText xml:space="preserve"> ADDIN ZOTERO_ITEM CSL_CITATION {"citationID":"x4sNLBFB","properties":{"formattedCitation":"(2017)","plainCitation":"(2017)"},"citationItems":[{"id":2388,"uris":["http://zotero.org/users/2102053/items/I575DQHP"],"uri":["http://zotero.org/users/2102053/items/I575DQHP"],"itemData":{"id":2388,"type":"article-journal","title":"Shedding New Light on How Advertising Literacy Can Affect Children's Processing of Embedded Advertising Formats: A Future Research Agenda","container-title":"Journal of Advertising","page":"1-17","volume":"0","issue":"0","source":"Taylor and Francis+NEJM","abstract":"Advertisers are continuously searching for new ways to persuade children; current methods include fully integrating commercial content into media content, actively engaging children with the commercial content, and increasing the number of commercial messages children are confronted with at one moment in time. This poses a challenge for how children cope with embedded advertising. This conceptual article aims to develop a theoretically grounded framework for investigating how children process embedded advertising. More precisely, it sheds light on previous research and conceptualizations of advertising literacy and provides suggestions for future research. The article examines conceptual and methodological issues and discusses the need for research on how to improve children's coping with embedded advertising by emphasizing the value of persuasive intent priming and implementation intentions. To conclude, future research directions are discussed regarding strategies to strengthen children's coping skills and their dispositional (i.e., associative network consisting of cognitive, moral, and affective beliefs related to advertising) and situational (i.e., actual recognition of and critical reflection on advertising) advertising literacy.","DOI":"10.1080/00913367.2016.1269303","ISSN":"0091-3367","shortTitle":"Shedding New Light on How Advertising Literacy Can Affect Children's Processing of Embedded Advertising Formats","author":[{"family":"Hudders","given":"Liselot"},{"family":"Pauw","given":"Pieter De"},{"family":"Cauberghe","given":"Veroline"},{"family":"Panic","given":"Katarina"},{"family":"Zarouali","given":"Brahim"},{"family":"Rozendaal","given":"Esther"}],"issued":{"date-parts":[["2017",1,17]]}},"suppress-author":true}],"schema":"https://github.com/citation-style-language/schema/raw/master/csl-citation.json"} </w:instrText>
      </w:r>
      <w:r w:rsidR="00967759" w:rsidRPr="00466E8F">
        <w:rPr>
          <w:color w:val="4F81BD" w:themeColor="accent1"/>
          <w:lang w:val="en-US"/>
        </w:rPr>
        <w:fldChar w:fldCharType="separate"/>
      </w:r>
      <w:r w:rsidR="00EE7B3C" w:rsidRPr="00466E8F">
        <w:rPr>
          <w:rFonts w:cs="Times New Roman"/>
          <w:color w:val="4F81BD" w:themeColor="accent1"/>
          <w:lang w:val="en-GB"/>
        </w:rPr>
        <w:t>(2017)</w:t>
      </w:r>
      <w:r w:rsidR="00967759" w:rsidRPr="00466E8F">
        <w:rPr>
          <w:color w:val="4F81BD" w:themeColor="accent1"/>
          <w:lang w:val="en-US"/>
        </w:rPr>
        <w:fldChar w:fldCharType="end"/>
      </w:r>
      <w:r w:rsidR="00CD0194" w:rsidRPr="00466E8F">
        <w:rPr>
          <w:color w:val="4F81BD" w:themeColor="accent1"/>
          <w:lang w:val="en-US"/>
        </w:rPr>
        <w:t xml:space="preserve">, in which advertising literacy is </w:t>
      </w:r>
      <w:r w:rsidR="00CD0194" w:rsidRPr="00466E8F">
        <w:rPr>
          <w:rFonts w:eastAsia="Times New Roman" w:cs="Times New Roman"/>
          <w:color w:val="4F81BD" w:themeColor="accent1"/>
          <w:szCs w:val="24"/>
          <w:lang w:val="en-US"/>
        </w:rPr>
        <w:t xml:space="preserve">considered a </w:t>
      </w:r>
      <w:r w:rsidR="00CD0194" w:rsidRPr="00466E8F">
        <w:rPr>
          <w:color w:val="4F81BD" w:themeColor="accent1"/>
          <w:lang w:val="en-US"/>
        </w:rPr>
        <w:t>multidimensional construct</w:t>
      </w:r>
      <w:r w:rsidR="00381213" w:rsidRPr="00466E8F">
        <w:rPr>
          <w:color w:val="4F81BD" w:themeColor="accent1"/>
          <w:lang w:val="en-US"/>
        </w:rPr>
        <w:t xml:space="preserve"> </w:t>
      </w:r>
      <w:r w:rsidR="00111998" w:rsidRPr="00466E8F">
        <w:rPr>
          <w:color w:val="4F81BD" w:themeColor="accent1"/>
          <w:lang w:val="en-US"/>
        </w:rPr>
        <w:t>consist</w:t>
      </w:r>
      <w:r w:rsidR="00285476" w:rsidRPr="00466E8F">
        <w:rPr>
          <w:color w:val="4F81BD" w:themeColor="accent1"/>
          <w:lang w:val="en-US"/>
        </w:rPr>
        <w:t>ing</w:t>
      </w:r>
      <w:r w:rsidR="00111998" w:rsidRPr="00466E8F">
        <w:rPr>
          <w:color w:val="4F81BD" w:themeColor="accent1"/>
          <w:lang w:val="en-US"/>
        </w:rPr>
        <w:t xml:space="preserve"> of a </w:t>
      </w:r>
      <w:r w:rsidR="00111998" w:rsidRPr="00466E8F">
        <w:rPr>
          <w:i/>
          <w:color w:val="4F81BD" w:themeColor="accent1"/>
          <w:lang w:val="en-US"/>
        </w:rPr>
        <w:t xml:space="preserve">cognitive, affective </w:t>
      </w:r>
      <w:r w:rsidR="00111998" w:rsidRPr="00466E8F">
        <w:rPr>
          <w:color w:val="4F81BD" w:themeColor="accent1"/>
          <w:lang w:val="en-US"/>
        </w:rPr>
        <w:t>and</w:t>
      </w:r>
      <w:r w:rsidR="00111998" w:rsidRPr="00466E8F">
        <w:rPr>
          <w:i/>
          <w:color w:val="4F81BD" w:themeColor="accent1"/>
          <w:lang w:val="en-US"/>
        </w:rPr>
        <w:t xml:space="preserve"> moral</w:t>
      </w:r>
      <w:r w:rsidR="00111998" w:rsidRPr="00466E8F">
        <w:rPr>
          <w:color w:val="4F81BD" w:themeColor="accent1"/>
          <w:lang w:val="en-US"/>
        </w:rPr>
        <w:t xml:space="preserve"> dimension</w:t>
      </w:r>
      <w:r w:rsidR="009108D0" w:rsidRPr="00466E8F">
        <w:rPr>
          <w:color w:val="4F81BD" w:themeColor="accent1"/>
          <w:lang w:val="en-US"/>
        </w:rPr>
        <w:t xml:space="preserve"> (each of which can be further divided into </w:t>
      </w:r>
      <w:r w:rsidR="00111998" w:rsidRPr="00466E8F">
        <w:rPr>
          <w:rFonts w:eastAsia="Times New Roman" w:cs="Times New Roman"/>
          <w:i/>
          <w:color w:val="4F81BD" w:themeColor="accent1"/>
          <w:szCs w:val="24"/>
          <w:lang w:val="en-US"/>
        </w:rPr>
        <w:t>dispositional</w:t>
      </w:r>
      <w:r w:rsidR="00111998" w:rsidRPr="00466E8F">
        <w:rPr>
          <w:rFonts w:eastAsia="Times New Roman" w:cs="Times New Roman"/>
          <w:color w:val="4F81BD" w:themeColor="accent1"/>
          <w:szCs w:val="24"/>
          <w:lang w:val="en-US"/>
        </w:rPr>
        <w:t xml:space="preserve"> and </w:t>
      </w:r>
      <w:r w:rsidR="00111998" w:rsidRPr="00466E8F">
        <w:rPr>
          <w:rFonts w:eastAsia="Times New Roman" w:cs="Times New Roman"/>
          <w:i/>
          <w:color w:val="4F81BD" w:themeColor="accent1"/>
          <w:szCs w:val="24"/>
          <w:lang w:val="en-US"/>
        </w:rPr>
        <w:t>situational</w:t>
      </w:r>
      <w:r w:rsidR="00111998" w:rsidRPr="00466E8F">
        <w:rPr>
          <w:rFonts w:eastAsia="Times New Roman" w:cs="Times New Roman"/>
          <w:color w:val="4F81BD" w:themeColor="accent1"/>
          <w:szCs w:val="24"/>
          <w:lang w:val="en-US"/>
        </w:rPr>
        <w:t xml:space="preserve"> advertising literacy</w:t>
      </w:r>
      <w:r w:rsidR="009108D0" w:rsidRPr="00466E8F">
        <w:rPr>
          <w:rFonts w:eastAsia="Times New Roman" w:cs="Times New Roman"/>
          <w:color w:val="4F81BD" w:themeColor="accent1"/>
          <w:szCs w:val="24"/>
          <w:lang w:val="en-US"/>
        </w:rPr>
        <w:t xml:space="preserve">, </w:t>
      </w:r>
      <w:r w:rsidR="00111998" w:rsidRPr="00466E8F">
        <w:rPr>
          <w:rFonts w:eastAsia="Times New Roman" w:cs="Times New Roman"/>
          <w:color w:val="4F81BD" w:themeColor="accent1"/>
          <w:szCs w:val="24"/>
          <w:lang w:val="en-US"/>
        </w:rPr>
        <w:t>see next section</w:t>
      </w:r>
      <w:r w:rsidR="000D7C67">
        <w:rPr>
          <w:rFonts w:eastAsia="Times New Roman" w:cs="Times New Roman"/>
          <w:color w:val="4F81BD" w:themeColor="accent1"/>
          <w:szCs w:val="24"/>
          <w:lang w:val="en-US"/>
        </w:rPr>
        <w:t xml:space="preserve"> for a detailed account</w:t>
      </w:r>
      <w:r w:rsidR="00111998" w:rsidRPr="00466E8F">
        <w:rPr>
          <w:rFonts w:eastAsia="Times New Roman" w:cs="Times New Roman"/>
          <w:color w:val="4F81BD" w:themeColor="accent1"/>
          <w:szCs w:val="24"/>
          <w:lang w:val="en-US"/>
        </w:rPr>
        <w:t>).</w:t>
      </w:r>
    </w:p>
    <w:p w14:paraId="6F0F494D" w14:textId="77777777" w:rsidR="00955D52" w:rsidRPr="00B73BC2" w:rsidRDefault="00955D52" w:rsidP="00851B0C">
      <w:pPr>
        <w:ind w:firstLine="708"/>
        <w:rPr>
          <w:color w:val="000000" w:themeColor="text1"/>
          <w:lang w:val="en-US"/>
        </w:rPr>
      </w:pPr>
    </w:p>
    <w:p w14:paraId="4433D14A" w14:textId="22C50FA7" w:rsidR="00236718" w:rsidRPr="00B73BC2" w:rsidRDefault="00111998" w:rsidP="00851B0C">
      <w:pPr>
        <w:ind w:firstLine="708"/>
        <w:rPr>
          <w:color w:val="000000" w:themeColor="text1"/>
          <w:lang w:val="en-US"/>
        </w:rPr>
      </w:pPr>
      <w:r w:rsidRPr="00B73BC2">
        <w:rPr>
          <w:color w:val="000000" w:themeColor="text1"/>
          <w:lang w:val="en-US"/>
        </w:rPr>
        <w:t xml:space="preserve">The </w:t>
      </w:r>
      <w:r w:rsidRPr="00B73BC2">
        <w:rPr>
          <w:i/>
          <w:color w:val="000000" w:themeColor="text1"/>
          <w:lang w:val="en-US"/>
        </w:rPr>
        <w:t>cognitive</w:t>
      </w:r>
      <w:r w:rsidRPr="00B73BC2">
        <w:rPr>
          <w:color w:val="000000" w:themeColor="text1"/>
          <w:lang w:val="en-US"/>
        </w:rPr>
        <w:t xml:space="preserve"> </w:t>
      </w:r>
      <w:r w:rsidR="001101FD" w:rsidRPr="00B73BC2">
        <w:rPr>
          <w:color w:val="000000" w:themeColor="text1"/>
          <w:lang w:val="en-US"/>
        </w:rPr>
        <w:t xml:space="preserve">dimension </w:t>
      </w:r>
      <w:r w:rsidRPr="00B73BC2">
        <w:rPr>
          <w:color w:val="000000" w:themeColor="text1"/>
          <w:lang w:val="en-US"/>
        </w:rPr>
        <w:t xml:space="preserve">of advertising literacy </w:t>
      </w:r>
      <w:r w:rsidR="001101FD" w:rsidRPr="00B73BC2">
        <w:rPr>
          <w:color w:val="000000" w:themeColor="text1"/>
          <w:lang w:val="en-US"/>
        </w:rPr>
        <w:t xml:space="preserve">corresponds </w:t>
      </w:r>
      <w:r w:rsidR="00CD0194" w:rsidRPr="00B73BC2">
        <w:rPr>
          <w:color w:val="000000" w:themeColor="text1"/>
          <w:lang w:val="en-US"/>
        </w:rPr>
        <w:t>largely with the</w:t>
      </w:r>
      <w:r w:rsidR="001101FD" w:rsidRPr="00B73BC2">
        <w:rPr>
          <w:color w:val="000000" w:themeColor="text1"/>
          <w:lang w:val="en-US"/>
        </w:rPr>
        <w:t xml:space="preserve"> conc</w:t>
      </w:r>
      <w:r w:rsidR="00C55CF5" w:rsidRPr="00B73BC2">
        <w:rPr>
          <w:color w:val="000000" w:themeColor="text1"/>
          <w:lang w:val="en-US"/>
        </w:rPr>
        <w:t xml:space="preserve">ept of persuasion knowledge or </w:t>
      </w:r>
      <w:r w:rsidR="001101FD" w:rsidRPr="00B73BC2">
        <w:rPr>
          <w:color w:val="000000" w:themeColor="text1"/>
          <w:lang w:val="en-US"/>
        </w:rPr>
        <w:t>people’s personal knowledge about persu</w:t>
      </w:r>
      <w:r w:rsidR="00C55CF5" w:rsidRPr="00B73BC2">
        <w:rPr>
          <w:color w:val="000000" w:themeColor="text1"/>
          <w:lang w:val="en-US"/>
        </w:rPr>
        <w:t>asion agents’ goals and tactics</w:t>
      </w:r>
      <w:r w:rsidR="001101FD" w:rsidRPr="00B73BC2">
        <w:rPr>
          <w:color w:val="000000" w:themeColor="text1"/>
          <w:lang w:val="en-US"/>
        </w:rPr>
        <w:t xml:space="preserve"> </w:t>
      </w:r>
      <w:r w:rsidR="001101FD" w:rsidRPr="00B73BC2">
        <w:rPr>
          <w:color w:val="000000" w:themeColor="text1"/>
          <w:lang w:val="en-US"/>
        </w:rPr>
        <w:fldChar w:fldCharType="begin"/>
      </w:r>
      <w:r w:rsidR="009E72A2" w:rsidRPr="00B73BC2">
        <w:rPr>
          <w:color w:val="000000" w:themeColor="text1"/>
          <w:lang w:val="en-US"/>
        </w:rPr>
        <w:instrText xml:space="preserve"> ADDIN ZOTERO_ITEM CSL_CITATION {"citationID":"kAyVHf4X","properties":{"formattedCitation":"(Friestad and Wright 1994, p.1)","plainCitation":"(Friestad and Wright 1994, p.1)"},"citationItems":[{"id":24,"uris":["http://zotero.org/groups/290719/items/9NNFVBHF"],"uri":["http://zotero.org/groups/290719/items/9NNFVBHF"],"itemData":{"id":24,"type":"article-journal","title":"The persuasion knowledge model - How people cope with persuasion attempts","container-title":"Journal of Consumer Research","page":"1-31","volume":"21","issue":"1","source":"ISI Web of Knowledge","abstract":"In theories and studies of persuasion, people's personal knowledge about persuasion agents goals and tactics, and about how to skillfully cope with these, has been ignored. We present a model of how people develop and use persuasion knowledge to cope with persuasion attempts. We discuss what the model implies about how consumers use marketers advertising and selling attempts to refine their product attitudes and attitudes toward the marketers themselves We also explain how this model relates to prior research on consumer behavior and persuasion and what it suggests about the future conduct of consumer research.","DOI":"10.1086/209380","note":"WOS:A1994NT49300002","author":[{"family":"Friestad","given":"M."},{"family":"Wright","given":"P."}],"issued":{"date-parts":[["1994",6]]}},"suffix":", p.1"}],"schema":"https://github.com/citation-style-language/schema/raw/master/csl-citation.json"} </w:instrText>
      </w:r>
      <w:r w:rsidR="001101FD" w:rsidRPr="00B73BC2">
        <w:rPr>
          <w:color w:val="000000" w:themeColor="text1"/>
          <w:lang w:val="en-US"/>
        </w:rPr>
        <w:fldChar w:fldCharType="separate"/>
      </w:r>
      <w:r w:rsidR="00C55CF5" w:rsidRPr="00B73BC2">
        <w:rPr>
          <w:rFonts w:cs="Times New Roman"/>
          <w:color w:val="000000" w:themeColor="text1"/>
          <w:lang w:val="en-US"/>
        </w:rPr>
        <w:t>(Friestad and Wright 1994</w:t>
      </w:r>
      <w:r w:rsidR="001101FD" w:rsidRPr="00B73BC2">
        <w:rPr>
          <w:rFonts w:cs="Times New Roman"/>
          <w:color w:val="000000" w:themeColor="text1"/>
          <w:lang w:val="en-US"/>
        </w:rPr>
        <w:t>)</w:t>
      </w:r>
      <w:r w:rsidR="001101FD" w:rsidRPr="00B73BC2">
        <w:rPr>
          <w:color w:val="000000" w:themeColor="text1"/>
          <w:lang w:val="en-US"/>
        </w:rPr>
        <w:fldChar w:fldCharType="end"/>
      </w:r>
      <w:r w:rsidR="001101FD" w:rsidRPr="00B73BC2">
        <w:rPr>
          <w:color w:val="000000" w:themeColor="text1"/>
          <w:lang w:val="en-US"/>
        </w:rPr>
        <w:t xml:space="preserve">. Cognitive advertising literacy, however, is limited to advertising in particular, thereby excluding other sources of persuasion. </w:t>
      </w:r>
      <w:r w:rsidRPr="00B73BC2">
        <w:rPr>
          <w:color w:val="000000" w:themeColor="text1"/>
          <w:lang w:val="en-US"/>
        </w:rPr>
        <w:t>To date, most of the research on advertising literacy has focused on this dimension</w:t>
      </w:r>
      <w:r w:rsidR="00604541" w:rsidRPr="00B73BC2">
        <w:rPr>
          <w:color w:val="000000" w:themeColor="text1"/>
          <w:lang w:val="en-US"/>
        </w:rPr>
        <w:t xml:space="preserve"> </w:t>
      </w:r>
      <w:r w:rsidR="00604541" w:rsidRPr="00B73BC2">
        <w:rPr>
          <w:color w:val="000000" w:themeColor="text1"/>
          <w:lang w:val="en-US"/>
        </w:rPr>
        <w:fldChar w:fldCharType="begin"/>
      </w:r>
      <w:r w:rsidR="009E72A2" w:rsidRPr="00B73BC2">
        <w:rPr>
          <w:color w:val="000000" w:themeColor="text1"/>
          <w:lang w:val="en-US"/>
        </w:rPr>
        <w:instrText xml:space="preserve"> ADDIN ZOTERO_ITEM CSL_CITATION {"citationID":"3y3cbMIh","properties":{"formattedCitation":"(Rozendaal et al. 2011)","plainCitation":"(Rozendaal et al. 2011)"},"citationItems":[{"id":20,"uris":["http://zotero.org/groups/290719/items/6ADEEU5K"],"uri":["http://zotero.org/groups/290719/items/6ADEEU5K"],"itemData":{"id":20,"type":"article-journal","title":"Reconsidering advertising literacy as a defense against advertising effects","container-title":"Media Psychology","page":"333-354","volume":"14","issue":"4","source":"ISI Web of Knowledge","abstract":"It is widely assumed that advertising literacy makes children less susceptible to advertising effects. However, empirical research does not provide convincing evidence for this view. In this article, we explain why advertising literacy as it is currently defined (i.e., conceptual knowledge of advertising) is not effective in reducing children's advertising susceptibility. Specifically, based on recent insights on children's advertising processing, we argue that due to the affect-based nature of contemporary advertising, children primarily process advertising under conditions of low elaboration and, consequently, are unlikely to use their advertising knowledge as a critical defense. Moreover, literature on cognitive development suggests that children's ability to use advertising knowledge as a defense will be further limited by their immature executive functioning and emotion regulation abilities. Therefore, we argue that the current conceptualization of advertising literacy needs to be extended with two dimensions: advertising literacy performance, which takes into account the actual use of conceptual advertising knowledge, and attitudinal advertising literacy, which includes low-effort, attitudinal mechanisms that can function as a defense under conditions of low elaboration. We conclude our article with specific directions for future research and implications for the ongoing societal and political debate about children and advertising.","DOI":"10.1080/15213269.2011.620540","note":"WOS:000299571400001","author":[{"family":"Rozendaal","given":"Esther"},{"family":"Lapierre","given":"Matthew A."},{"family":"Reijmersdal","given":"Eva A.","non-dropping-particle":"van"},{"family":"Buijzen","given":"Moniek"}],"issued":{"date-parts":[["2011"]]}}}],"schema":"https://github.com/citation-style-language/schema/raw/master/csl-citation.json"} </w:instrText>
      </w:r>
      <w:r w:rsidR="00604541" w:rsidRPr="00B73BC2">
        <w:rPr>
          <w:color w:val="000000" w:themeColor="text1"/>
          <w:lang w:val="en-US"/>
        </w:rPr>
        <w:fldChar w:fldCharType="separate"/>
      </w:r>
      <w:r w:rsidR="00604541" w:rsidRPr="00B73BC2">
        <w:rPr>
          <w:rFonts w:cs="Times New Roman"/>
          <w:color w:val="000000" w:themeColor="text1"/>
          <w:lang w:val="en-US"/>
        </w:rPr>
        <w:t>(Rozendaal et al. 2011)</w:t>
      </w:r>
      <w:r w:rsidR="00604541" w:rsidRPr="00B73BC2">
        <w:rPr>
          <w:color w:val="000000" w:themeColor="text1"/>
          <w:lang w:val="en-US"/>
        </w:rPr>
        <w:fldChar w:fldCharType="end"/>
      </w:r>
      <w:r w:rsidRPr="00B73BC2">
        <w:rPr>
          <w:rFonts w:cs="Times New Roman"/>
          <w:color w:val="000000" w:themeColor="text1"/>
          <w:lang w:val="en-US"/>
        </w:rPr>
        <w:t xml:space="preserve">. </w:t>
      </w:r>
      <w:r w:rsidRPr="00B73BC2">
        <w:rPr>
          <w:color w:val="000000" w:themeColor="text1"/>
          <w:lang w:val="en-US"/>
        </w:rPr>
        <w:t xml:space="preserve">However, there is an ongoing debate on </w:t>
      </w:r>
      <w:r w:rsidR="00E95AEE" w:rsidRPr="00B73BC2">
        <w:rPr>
          <w:color w:val="000000" w:themeColor="text1"/>
          <w:lang w:val="en-US"/>
        </w:rPr>
        <w:t xml:space="preserve">the </w:t>
      </w:r>
      <w:r w:rsidRPr="00B73BC2">
        <w:rPr>
          <w:color w:val="000000" w:themeColor="text1"/>
          <w:lang w:val="en-US"/>
        </w:rPr>
        <w:t xml:space="preserve">underlying components </w:t>
      </w:r>
      <w:r w:rsidR="00E95AEE" w:rsidRPr="00B73BC2">
        <w:rPr>
          <w:color w:val="000000" w:themeColor="text1"/>
          <w:lang w:val="en-US"/>
        </w:rPr>
        <w:t>that need to be measured</w:t>
      </w:r>
      <w:r w:rsidRPr="00B73BC2">
        <w:rPr>
          <w:color w:val="000000" w:themeColor="text1"/>
          <w:lang w:val="en-US"/>
        </w:rPr>
        <w:t xml:space="preserve"> </w:t>
      </w:r>
      <w:r w:rsidR="00E95AEE" w:rsidRPr="00B73BC2">
        <w:rPr>
          <w:color w:val="000000" w:themeColor="text1"/>
          <w:lang w:val="en-US"/>
        </w:rPr>
        <w:t>to arrive at</w:t>
      </w:r>
      <w:r w:rsidRPr="00B73BC2">
        <w:rPr>
          <w:color w:val="000000" w:themeColor="text1"/>
          <w:lang w:val="en-US"/>
        </w:rPr>
        <w:t xml:space="preserve"> an accurate estimate of this construct. In the first place,</w:t>
      </w:r>
      <w:r w:rsidR="0041632F" w:rsidRPr="00B73BC2">
        <w:rPr>
          <w:color w:val="000000" w:themeColor="text1"/>
          <w:lang w:val="en-US"/>
        </w:rPr>
        <w:t xml:space="preserve"> it is measured as</w:t>
      </w:r>
      <w:r w:rsidRPr="00B73BC2">
        <w:rPr>
          <w:color w:val="000000" w:themeColor="text1"/>
          <w:lang w:val="en-US"/>
        </w:rPr>
        <w:t xml:space="preserve"> </w:t>
      </w:r>
      <w:r w:rsidRPr="00B73BC2">
        <w:rPr>
          <w:i/>
          <w:color w:val="000000" w:themeColor="text1"/>
          <w:lang w:val="en-US"/>
        </w:rPr>
        <w:t>advertising recognition</w:t>
      </w:r>
      <w:r w:rsidRPr="00B73BC2">
        <w:rPr>
          <w:color w:val="000000" w:themeColor="text1"/>
          <w:lang w:val="en-US"/>
        </w:rPr>
        <w:t>, defined as children’s ability to differentiate advertising from other media content</w:t>
      </w:r>
      <w:r w:rsidRPr="00B73BC2">
        <w:rPr>
          <w:rFonts w:cs="Times New Roman"/>
          <w:color w:val="000000" w:themeColor="text1"/>
          <w:lang w:val="en-US"/>
        </w:rPr>
        <w:t xml:space="preserve"> </w:t>
      </w:r>
      <w:r w:rsidRPr="00B73BC2">
        <w:rPr>
          <w:rFonts w:cs="Times New Roman"/>
          <w:color w:val="000000" w:themeColor="text1"/>
          <w:lang w:val="en-US"/>
        </w:rPr>
        <w:fldChar w:fldCharType="begin"/>
      </w:r>
      <w:r w:rsidR="009E72A2" w:rsidRPr="00B73BC2">
        <w:rPr>
          <w:rFonts w:cs="Times New Roman"/>
          <w:color w:val="000000" w:themeColor="text1"/>
          <w:lang w:val="en-US"/>
        </w:rPr>
        <w:instrText xml:space="preserve"> ADDIN ZOTERO_ITEM CSL_CITATION {"citationID":"4rs5j1k71","properties":{"formattedCitation":"(Robertson and Rossiter 1974)","plainCitation":"(Robertson and Rossiter 1974)"},"citationItems":[{"id":534,"uris":["http://zotero.org/groups/290719/items/49MN5BUU"],"uri":["http://zotero.org/groups/290719/items/49MN5BUU"],"itemData":{"id":534,"type":"article-journal","title":"Children and commercial persuasion - Attribution theory analysis","container-title":"Journal of Consumer Research","page":"13-20","volume":"1","issue":"1","source":"ISI Web of Knowledge","DOI":"10.1086/208577","ISSN":"0093-5301","note":"WOS:A1974AG20500006","journalAbbreviation":"J. Consum. Res.","language":"English","author":[{"family":"Robertson","given":"Ts"},{"family":"Rossiter","given":"Jr"}],"issued":{"date-parts":[["1974"]]}}}],"schema":"https://github.com/citation-style-language/schema/raw/master/csl-citation.json"} </w:instrText>
      </w:r>
      <w:r w:rsidRPr="00B73BC2">
        <w:rPr>
          <w:rFonts w:cs="Times New Roman"/>
          <w:color w:val="000000" w:themeColor="text1"/>
          <w:lang w:val="en-US"/>
        </w:rPr>
        <w:fldChar w:fldCharType="separate"/>
      </w:r>
      <w:r w:rsidR="00B14CC1" w:rsidRPr="00B73BC2">
        <w:rPr>
          <w:rFonts w:cs="Times New Roman"/>
          <w:color w:val="000000" w:themeColor="text1"/>
          <w:lang w:val="en-US"/>
        </w:rPr>
        <w:t>(Robertson and Rossiter 1974)</w:t>
      </w:r>
      <w:r w:rsidRPr="00B73BC2">
        <w:rPr>
          <w:rFonts w:cs="Times New Roman"/>
          <w:color w:val="000000" w:themeColor="text1"/>
          <w:lang w:val="en-US"/>
        </w:rPr>
        <w:fldChar w:fldCharType="end"/>
      </w:r>
      <w:r w:rsidRPr="00B73BC2">
        <w:rPr>
          <w:color w:val="000000" w:themeColor="text1"/>
          <w:lang w:val="en-US"/>
        </w:rPr>
        <w:t xml:space="preserve">. In addition, advertising recognition has usually been coupled with </w:t>
      </w:r>
      <w:r w:rsidRPr="00B73BC2">
        <w:rPr>
          <w:i/>
          <w:color w:val="000000" w:themeColor="text1"/>
          <w:lang w:val="en-US"/>
        </w:rPr>
        <w:t>advertising</w:t>
      </w:r>
      <w:r w:rsidRPr="00B73BC2">
        <w:rPr>
          <w:color w:val="000000" w:themeColor="text1"/>
          <w:lang w:val="en-US"/>
        </w:rPr>
        <w:t xml:space="preserve"> </w:t>
      </w:r>
      <w:r w:rsidRPr="00B73BC2">
        <w:rPr>
          <w:i/>
          <w:color w:val="000000" w:themeColor="text1"/>
          <w:lang w:val="en-US"/>
        </w:rPr>
        <w:t>understanding</w:t>
      </w:r>
      <w:r w:rsidRPr="00B73BC2">
        <w:rPr>
          <w:color w:val="000000" w:themeColor="text1"/>
          <w:lang w:val="en-US"/>
        </w:rPr>
        <w:t xml:space="preserve">. In this regard, </w:t>
      </w:r>
      <w:r w:rsidR="00B77706" w:rsidRPr="00B73BC2">
        <w:rPr>
          <w:color w:val="000000" w:themeColor="text1"/>
          <w:lang w:val="en-US"/>
        </w:rPr>
        <w:t>an</w:t>
      </w:r>
      <w:r w:rsidRPr="00B73BC2">
        <w:rPr>
          <w:color w:val="000000" w:themeColor="text1"/>
          <w:lang w:val="en-US"/>
        </w:rPr>
        <w:t xml:space="preserve"> important </w:t>
      </w:r>
      <w:r w:rsidR="00B77706" w:rsidRPr="00B73BC2">
        <w:rPr>
          <w:color w:val="000000" w:themeColor="text1"/>
          <w:lang w:val="en-US"/>
        </w:rPr>
        <w:t>distinction has</w:t>
      </w:r>
      <w:r w:rsidR="00E95AEE" w:rsidRPr="00B73BC2">
        <w:rPr>
          <w:color w:val="000000" w:themeColor="text1"/>
          <w:lang w:val="en-US"/>
        </w:rPr>
        <w:t xml:space="preserve"> been made</w:t>
      </w:r>
      <w:r w:rsidRPr="00B73BC2">
        <w:rPr>
          <w:color w:val="000000" w:themeColor="text1"/>
          <w:lang w:val="en-US"/>
        </w:rPr>
        <w:t xml:space="preserve">, </w:t>
      </w:r>
      <w:r w:rsidR="00C204B1" w:rsidRPr="00B73BC2">
        <w:rPr>
          <w:color w:val="000000" w:themeColor="text1"/>
          <w:lang w:val="en-US"/>
        </w:rPr>
        <w:t>namely</w:t>
      </w:r>
      <w:r w:rsidR="00E95AEE" w:rsidRPr="00B73BC2">
        <w:rPr>
          <w:color w:val="000000" w:themeColor="text1"/>
          <w:lang w:val="en-US"/>
        </w:rPr>
        <w:t xml:space="preserve"> between</w:t>
      </w:r>
      <w:r w:rsidR="00C204B1" w:rsidRPr="00B73BC2">
        <w:rPr>
          <w:color w:val="000000" w:themeColor="text1"/>
          <w:lang w:val="en-US"/>
        </w:rPr>
        <w:t xml:space="preserve"> </w:t>
      </w:r>
      <w:r w:rsidR="00E95AEE" w:rsidRPr="00B73BC2">
        <w:rPr>
          <w:color w:val="000000" w:themeColor="text1"/>
          <w:lang w:val="en-US"/>
        </w:rPr>
        <w:t xml:space="preserve">the </w:t>
      </w:r>
      <w:r w:rsidRPr="00B73BC2">
        <w:rPr>
          <w:color w:val="000000" w:themeColor="text1"/>
          <w:lang w:val="en-US"/>
        </w:rPr>
        <w:t xml:space="preserve">understanding </w:t>
      </w:r>
      <w:r w:rsidR="00E95AEE" w:rsidRPr="00B73BC2">
        <w:rPr>
          <w:color w:val="000000" w:themeColor="text1"/>
          <w:lang w:val="en-US"/>
        </w:rPr>
        <w:t xml:space="preserve">of advertising’s </w:t>
      </w:r>
      <w:r w:rsidRPr="00B73BC2">
        <w:rPr>
          <w:i/>
          <w:color w:val="000000" w:themeColor="text1"/>
          <w:lang w:val="en-US"/>
        </w:rPr>
        <w:t>selling</w:t>
      </w:r>
      <w:r w:rsidRPr="00B73BC2">
        <w:rPr>
          <w:color w:val="000000" w:themeColor="text1"/>
          <w:lang w:val="en-US"/>
        </w:rPr>
        <w:t xml:space="preserve"> </w:t>
      </w:r>
      <w:r w:rsidR="00E95AEE" w:rsidRPr="00B73BC2">
        <w:rPr>
          <w:i/>
          <w:color w:val="000000" w:themeColor="text1"/>
          <w:lang w:val="en-US"/>
        </w:rPr>
        <w:t>intent</w:t>
      </w:r>
      <w:r w:rsidR="00E95AEE" w:rsidRPr="00B73BC2">
        <w:rPr>
          <w:color w:val="000000" w:themeColor="text1"/>
          <w:lang w:val="en-US"/>
        </w:rPr>
        <w:t xml:space="preserve"> on the one hand, </w:t>
      </w:r>
      <w:r w:rsidRPr="00B73BC2">
        <w:rPr>
          <w:color w:val="000000" w:themeColor="text1"/>
          <w:lang w:val="en-US"/>
        </w:rPr>
        <w:t>and</w:t>
      </w:r>
      <w:r w:rsidR="00E95AEE" w:rsidRPr="00B73BC2">
        <w:rPr>
          <w:color w:val="000000" w:themeColor="text1"/>
          <w:lang w:val="en-US"/>
        </w:rPr>
        <w:t xml:space="preserve"> its</w:t>
      </w:r>
      <w:r w:rsidRPr="00B73BC2">
        <w:rPr>
          <w:color w:val="000000" w:themeColor="text1"/>
          <w:lang w:val="en-US"/>
        </w:rPr>
        <w:t xml:space="preserve"> </w:t>
      </w:r>
      <w:r w:rsidRPr="00B73BC2">
        <w:rPr>
          <w:i/>
          <w:color w:val="000000" w:themeColor="text1"/>
          <w:lang w:val="en-US"/>
        </w:rPr>
        <w:t>persuasive</w:t>
      </w:r>
      <w:r w:rsidRPr="00B73BC2">
        <w:rPr>
          <w:color w:val="000000" w:themeColor="text1"/>
          <w:lang w:val="en-US"/>
        </w:rPr>
        <w:t xml:space="preserve"> </w:t>
      </w:r>
      <w:r w:rsidRPr="00B73BC2">
        <w:rPr>
          <w:i/>
          <w:color w:val="000000" w:themeColor="text1"/>
          <w:lang w:val="en-US"/>
        </w:rPr>
        <w:t>intent</w:t>
      </w:r>
      <w:r w:rsidRPr="00B73BC2">
        <w:rPr>
          <w:color w:val="000000" w:themeColor="text1"/>
          <w:lang w:val="en-US"/>
        </w:rPr>
        <w:t xml:space="preserve"> </w:t>
      </w:r>
      <w:r w:rsidR="00E95AEE" w:rsidRPr="00B73BC2">
        <w:rPr>
          <w:color w:val="000000" w:themeColor="text1"/>
          <w:lang w:val="en-US"/>
        </w:rPr>
        <w:t>on the other</w:t>
      </w:r>
      <w:r w:rsidRPr="00B73BC2">
        <w:rPr>
          <w:color w:val="000000" w:themeColor="text1"/>
          <w:lang w:val="en-US"/>
        </w:rPr>
        <w:t xml:space="preserve">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{"citationID":"qhrv4kbh5","properties":{"formattedCitation":"(Moses and Baldwin 2005; Rozendaal, Buijzen, and Valkenburg 2010)","plainCitation":"(Moses and Baldwin 2005; Rozendaal, Buijzen, and Valkenburg 2010)"},"citationItems":[{"id":32,"uris":["http://zotero.org/groups/290719/items/DURKCF7Q"],"uri":["http://zotero.org/groups/290719/items/DURKCF7Q"],"itemData":{"id":32,"type":"article-journal","title":"What can the study of cognitive development reveal about children's ability to appreciate and cope with advertising?","container-title":"Journal of Public Policy &amp; Marketing","page":"186-201","volume":"24","issue":"2","source":"ISI Web of Knowledge","abstract":"The authors assess the study of cognitive development and what it reveals about children's ability to appreciate and cope with advertising. Whereas prior research on children and advertising has drawn heavily on Piaget's developmental theory, the authors argue that more recent approaches that focus on the development of children's \"theories of mind\" and \"executive functioning\" skills may prove more fruitful. The review of research on these topics generates two predictions: First, on the basis of theories-of-mind literature, the authors expect that children have well-formed conceptions of the intentions underlying advertising by seven or eight years of age. Second, on the basis of executive functions literature, the authors expect that children are not able to deploy these concepts effectively in their everyday lives until much later in development.","DOI":"10.1509/jppm.2005.24.2.186","note":"WOS:000233399900003","author":[{"family":"Moses","given":"L. J."},{"family":"Baldwin","given":"D. A."}],"issued":{"date-parts":[["2005"]],"season":"FAL"}}},{"id":528,"uris":["http://zotero.org/groups/290719/items/86VU8J99"],"uri":["http://zotero.org/groups/290719/items/86VU8J99"],"itemData":{"id":528,"type":"article-journal","title":"Comparing children’s and adults’ cognitive advertising competences in the Netherlands","container-title":"Journal of Children and Media","page":"77-89","volume":"4","issue":"1","source":"Taylor and Francis+NEJM","abstract":"This study examines the age at which children reach adult levels of cognitive advertising competences. In a computer-assisted survey of 294 children (8–12 years) and 198 adults (18–30 years), we investigate at what age children reach adult levels of (1) advertising recognition, and (2) understanding of advertising's selling and persuasive intent. Our findings show that around the age of 9–10, most children have reached an adult level of advertising recognition. However, at age 12, children have still not acquired an adult-like understanding of advertising's selling and persuasive intent. Finally, children's understanding of the selling intent of advertising develops before their understanding of its persuasive intent.","DOI":"10.1080/17482790903407333","ISSN":"1748-2798","author":[{"family":"Rozendaal","given":"Esther"},{"family":"Buijzen","given":"Moniek"},{"family":"Valkenburg","given":"Patti"}],"issued":{"date-parts":[["2010",2,1]]}}}],"schema":"https://github.com/citation-style-language/schema/raw/master/csl-citation.json"} </w:instrText>
      </w:r>
      <w:r w:rsidRPr="00B73BC2">
        <w:rPr>
          <w:color w:val="000000" w:themeColor="text1"/>
          <w:lang w:val="en-US"/>
        </w:rPr>
        <w:fldChar w:fldCharType="separate"/>
      </w:r>
      <w:r w:rsidR="00B14CC1" w:rsidRPr="00B73BC2">
        <w:rPr>
          <w:rFonts w:cs="Times New Roman"/>
          <w:color w:val="000000" w:themeColor="text1"/>
          <w:lang w:val="en-US"/>
        </w:rPr>
        <w:t>(Moses and Baldwin 2005; Rozendaal, Buijzen, and Valkenburg 2010)</w:t>
      </w:r>
      <w:r w:rsidRPr="00B73BC2">
        <w:rPr>
          <w:color w:val="000000" w:themeColor="text1"/>
          <w:lang w:val="en-US"/>
        </w:rPr>
        <w:fldChar w:fldCharType="end"/>
      </w:r>
      <w:r w:rsidRPr="00B73BC2">
        <w:rPr>
          <w:color w:val="000000" w:themeColor="text1"/>
          <w:lang w:val="en-US"/>
        </w:rPr>
        <w:t xml:space="preserve">. </w:t>
      </w:r>
      <w:r w:rsidR="00417281" w:rsidRPr="00B73BC2">
        <w:rPr>
          <w:color w:val="000000" w:themeColor="text1"/>
          <w:lang w:val="en-US"/>
        </w:rPr>
        <w:t>Furthermore</w:t>
      </w:r>
      <w:r w:rsidRPr="00B73BC2">
        <w:rPr>
          <w:color w:val="000000" w:themeColor="text1"/>
          <w:lang w:val="en-US"/>
        </w:rPr>
        <w:t xml:space="preserve">, other cognitive components have been </w:t>
      </w:r>
      <w:r w:rsidR="00231A00" w:rsidRPr="00B73BC2">
        <w:rPr>
          <w:color w:val="000000" w:themeColor="text1"/>
          <w:lang w:val="en-US"/>
        </w:rPr>
        <w:t xml:space="preserve">proposed </w:t>
      </w:r>
      <w:r w:rsidRPr="00B73BC2">
        <w:rPr>
          <w:color w:val="000000" w:themeColor="text1"/>
          <w:lang w:val="en-US"/>
        </w:rPr>
        <w:t xml:space="preserve">as well, yet </w:t>
      </w:r>
      <w:r w:rsidR="00AC6F8F" w:rsidRPr="00B73BC2">
        <w:rPr>
          <w:color w:val="000000" w:themeColor="text1"/>
          <w:lang w:val="en-US"/>
        </w:rPr>
        <w:t xml:space="preserve">they are </w:t>
      </w:r>
      <w:r w:rsidR="003C0E5D" w:rsidRPr="00B73BC2">
        <w:rPr>
          <w:color w:val="000000" w:themeColor="text1"/>
          <w:lang w:val="en-US"/>
        </w:rPr>
        <w:t>adopted</w:t>
      </w:r>
      <w:r w:rsidR="00AC6F8F" w:rsidRPr="00B73BC2">
        <w:rPr>
          <w:color w:val="000000" w:themeColor="text1"/>
          <w:lang w:val="en-US"/>
        </w:rPr>
        <w:t xml:space="preserve"> </w:t>
      </w:r>
      <w:r w:rsidRPr="00B73BC2">
        <w:rPr>
          <w:color w:val="000000" w:themeColor="text1"/>
          <w:lang w:val="en-US"/>
        </w:rPr>
        <w:t xml:space="preserve">less frequently (e.g. </w:t>
      </w:r>
      <w:r w:rsidRPr="00B73BC2">
        <w:rPr>
          <w:i/>
          <w:color w:val="000000" w:themeColor="text1"/>
          <w:lang w:val="en-US"/>
        </w:rPr>
        <w:t>understanding persuasive tactics,</w:t>
      </w:r>
      <w:r w:rsidRPr="00B73BC2">
        <w:rPr>
          <w:color w:val="000000" w:themeColor="text1"/>
          <w:lang w:val="en-US"/>
        </w:rPr>
        <w:t xml:space="preserve"> </w:t>
      </w:r>
      <w:r w:rsidRPr="00B73BC2">
        <w:rPr>
          <w:i/>
          <w:color w:val="000000" w:themeColor="text1"/>
          <w:lang w:val="en-US"/>
        </w:rPr>
        <w:t>recogni</w:t>
      </w:r>
      <w:r w:rsidR="00AC6F8F" w:rsidRPr="00B73BC2">
        <w:rPr>
          <w:i/>
          <w:color w:val="000000" w:themeColor="text1"/>
          <w:lang w:val="en-US"/>
        </w:rPr>
        <w:t xml:space="preserve">zing </w:t>
      </w:r>
      <w:r w:rsidRPr="00B73BC2">
        <w:rPr>
          <w:i/>
          <w:color w:val="000000" w:themeColor="text1"/>
          <w:lang w:val="en-US"/>
        </w:rPr>
        <w:t>advertising</w:t>
      </w:r>
      <w:r w:rsidR="00AC6F8F" w:rsidRPr="00B73BC2">
        <w:rPr>
          <w:i/>
          <w:color w:val="000000" w:themeColor="text1"/>
          <w:lang w:val="en-US"/>
        </w:rPr>
        <w:t>’s</w:t>
      </w:r>
      <w:r w:rsidR="003C0E5D" w:rsidRPr="00B73BC2">
        <w:rPr>
          <w:i/>
          <w:color w:val="000000" w:themeColor="text1"/>
          <w:lang w:val="en-US"/>
        </w:rPr>
        <w:t xml:space="preserve"> source</w:t>
      </w:r>
      <w:r w:rsidRPr="00B73BC2">
        <w:rPr>
          <w:color w:val="000000" w:themeColor="text1"/>
          <w:lang w:val="en-US"/>
        </w:rPr>
        <w:t xml:space="preserve">)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{"citationID":"brmqpmn2u","properties":{"formattedCitation":"(Rozendaal et al. 2011)","plainCitation":"(Rozendaal et al. 2011)"},"citationItems":[{"id":20,"uris":["http://zotero.org/groups/290719/items/6ADEEU5K"],"uri":["http://zotero.org/groups/290719/items/6ADEEU5K"],"itemData":{"id":20,"type":"article-journal","title":"Reconsidering advertising literacy as a defense against advertising effects","container-title":"Media Psychology","page":"333-354","volume":"14","issue":"4","source":"ISI Web of Knowledge","abstract":"It is widely assumed that advertising literacy makes children less susceptible to advertising effects. However, empirical research does not provide convincing evidence for this view. In this article, we explain why advertising literacy as it is currently defined (i.e., conceptual knowledge of advertising) is not effective in reducing children's advertising susceptibility. Specifically, based on recent insights on children's advertising processing, we argue that due to the affect-based nature of contemporary advertising, children primarily process advertising under conditions of low elaboration and, consequently, are unlikely to use their advertising knowledge as a critical defense. Moreover, literature on cognitive development suggests that children's ability to use advertising knowledge as a defense will be further limited by their immature executive functioning and emotion regulation abilities. Therefore, we argue that the current conceptualization of advertising literacy needs to be extended with two dimensions: advertising literacy performance, which takes into account the actual use of conceptual advertising knowledge, and attitudinal advertising literacy, which includes low-effort, attitudinal mechanisms that can function as a defense under conditions of low elaboration. We conclude our article with specific directions for future research and implications for the ongoing societal and political debate about children and advertising.","DOI":"10.1080/15213269.2011.620540","note":"WOS:000299571400001","author":[{"family":"Rozendaal","given":"Esther"},{"family":"Lapierre","given":"Matthew A."},{"family":"Reijmersdal","given":"Eva A.","non-dropping-particle":"van"},{"family":"Buijzen","given":"Moniek"}],"issued":{"date-parts":[["2011"]]}}}],"schema":"https://github.com/citation-style-language/schema/raw/master/csl-citation.json"} </w:instrText>
      </w:r>
      <w:r w:rsidRPr="00B73BC2">
        <w:rPr>
          <w:color w:val="000000" w:themeColor="text1"/>
          <w:lang w:val="en-US"/>
        </w:rPr>
        <w:fldChar w:fldCharType="separate"/>
      </w:r>
      <w:r w:rsidR="00B14CC1" w:rsidRPr="00B73BC2">
        <w:rPr>
          <w:rFonts w:cs="Times New Roman"/>
          <w:color w:val="000000" w:themeColor="text1"/>
          <w:lang w:val="en-US"/>
        </w:rPr>
        <w:t>(Rozendaal et al. 2011)</w:t>
      </w:r>
      <w:r w:rsidRPr="00B73BC2">
        <w:rPr>
          <w:color w:val="000000" w:themeColor="text1"/>
          <w:lang w:val="en-US"/>
        </w:rPr>
        <w:fldChar w:fldCharType="end"/>
      </w:r>
      <w:r w:rsidR="00851B0C" w:rsidRPr="00B73BC2">
        <w:rPr>
          <w:color w:val="000000" w:themeColor="text1"/>
          <w:lang w:val="en-US"/>
        </w:rPr>
        <w:t>.</w:t>
      </w:r>
    </w:p>
    <w:p w14:paraId="51F33CDE" w14:textId="77777777" w:rsidR="003434E4" w:rsidRPr="00B73BC2" w:rsidRDefault="003434E4" w:rsidP="00B77706">
      <w:pPr>
        <w:ind w:firstLine="708"/>
        <w:rPr>
          <w:color w:val="000000" w:themeColor="text1"/>
          <w:lang w:val="en-US"/>
        </w:rPr>
      </w:pPr>
    </w:p>
    <w:p w14:paraId="5D95DA88" w14:textId="24D0CB2F" w:rsidR="00640629" w:rsidRPr="00B73BC2" w:rsidRDefault="00111998" w:rsidP="00B77706">
      <w:pPr>
        <w:ind w:firstLine="708"/>
        <w:rPr>
          <w:rFonts w:cs="Times New Roman"/>
          <w:color w:val="000000" w:themeColor="text1"/>
          <w:lang w:val="en-US"/>
        </w:rPr>
      </w:pPr>
      <w:r w:rsidRPr="00B73BC2">
        <w:rPr>
          <w:color w:val="000000" w:themeColor="text1"/>
          <w:lang w:val="en-US"/>
        </w:rPr>
        <w:t>In comparison with th</w:t>
      </w:r>
      <w:r w:rsidR="00C66848" w:rsidRPr="00B73BC2">
        <w:rPr>
          <w:color w:val="000000" w:themeColor="text1"/>
          <w:lang w:val="en-US"/>
        </w:rPr>
        <w:t>is</w:t>
      </w:r>
      <w:r w:rsidRPr="00B73BC2">
        <w:rPr>
          <w:color w:val="000000" w:themeColor="text1"/>
          <w:lang w:val="en-US"/>
        </w:rPr>
        <w:t xml:space="preserve"> </w:t>
      </w:r>
      <w:r w:rsidRPr="00B73BC2">
        <w:rPr>
          <w:i/>
          <w:color w:val="000000" w:themeColor="text1"/>
          <w:lang w:val="en-US"/>
        </w:rPr>
        <w:t>cognitive</w:t>
      </w:r>
      <w:r w:rsidRPr="00B73BC2">
        <w:rPr>
          <w:color w:val="000000" w:themeColor="text1"/>
          <w:lang w:val="en-US"/>
        </w:rPr>
        <w:t xml:space="preserve"> dimension of advertising literacy, the </w:t>
      </w:r>
      <w:r w:rsidRPr="00B73BC2">
        <w:rPr>
          <w:i/>
          <w:color w:val="000000" w:themeColor="text1"/>
          <w:lang w:val="en-US"/>
        </w:rPr>
        <w:t xml:space="preserve">affective </w:t>
      </w:r>
      <w:r w:rsidRPr="00B73BC2">
        <w:rPr>
          <w:i/>
          <w:color w:val="000000" w:themeColor="text1"/>
          <w:lang w:val="en-US"/>
        </w:rPr>
        <w:fldChar w:fldCharType="begin"/>
      </w:r>
      <w:r w:rsidR="009E72A2" w:rsidRPr="00B73BC2">
        <w:rPr>
          <w:i/>
          <w:color w:val="000000" w:themeColor="text1"/>
          <w:lang w:val="en-US"/>
        </w:rPr>
        <w:instrText xml:space="preserve"> ADDIN ZOTERO_ITEM CSL_CITATION {"citationID":"GBNvEZCd","properties":{"formattedCitation":"(cf. Rozendaal et al. 2011)","plainCitation":"(cf. Rozendaal et al. 2011)"},"citationItems":[{"id":20,"uris":["http://zotero.org/groups/290719/items/6ADEEU5K"],"uri":["http://zotero.org/groups/290719/items/6ADEEU5K"],"itemData":{"id":20,"type":"article-journal","title":"Reconsidering advertising literacy as a defense against advertising effects","container-title":"Media Psychology","page":"333-354","volume":"14","issue":"4","source":"ISI Web of Knowledge","abstract":"It is widely assumed that advertising literacy makes children less susceptible to advertising effects. However, empirical research does not provide convincing evidence for this view. In this article, we explain why advertising literacy as it is currently defined (i.e., conceptual knowledge of advertising) is not effective in reducing children's advertising susceptibility. Specifically, based on recent insights on children's advertising processing, we argue that due to the affect-based nature of contemporary advertising, children primarily process advertising under conditions of low elaboration and, consequently, are unlikely to use their advertising knowledge as a critical defense. Moreover, literature on cognitive development suggests that children's ability to use advertising knowledge as a defense will be further limited by their immature executive functioning and emotion regulation abilities. Therefore, we argue that the current conceptualization of advertising literacy needs to be extended with two dimensions: advertising literacy performance, which takes into account the actual use of conceptual advertising knowledge, and attitudinal advertising literacy, which includes low-effort, attitudinal mechanisms that can function as a defense under conditions of low elaboration. We conclude our article with specific directions for future research and implications for the ongoing societal and political debate about children and advertising.","DOI":"10.1080/15213269.2011.620540","note":"WOS:000299571400001","author":[{"family":"Rozendaal","given":"Esther"},{"family":"Lapierre","given":"Matthew A."},{"family":"Reijmersdal","given":"Eva A.","non-dropping-particle":"van"},{"family":"Buijzen","given":"Moniek"}],"issued":{"date-parts":[["2011"]]}},"prefix":"cf."}],"schema":"https://github.com/citation-style-language/schema/raw/master/csl-citation.json"} </w:instrText>
      </w:r>
      <w:r w:rsidRPr="00B73BC2">
        <w:rPr>
          <w:i/>
          <w:color w:val="000000" w:themeColor="text1"/>
          <w:lang w:val="en-US"/>
        </w:rPr>
        <w:fldChar w:fldCharType="separate"/>
      </w:r>
      <w:r w:rsidR="000C0B6A" w:rsidRPr="00B73BC2">
        <w:rPr>
          <w:rFonts w:cs="Times New Roman"/>
          <w:color w:val="000000" w:themeColor="text1"/>
          <w:lang w:val="en-US"/>
        </w:rPr>
        <w:t>(cf. Rozendaal et al. 2011)</w:t>
      </w:r>
      <w:r w:rsidRPr="00B73BC2">
        <w:rPr>
          <w:i/>
          <w:color w:val="000000" w:themeColor="text1"/>
          <w:lang w:val="en-US"/>
        </w:rPr>
        <w:fldChar w:fldCharType="end"/>
      </w:r>
      <w:r w:rsidRPr="00B73BC2">
        <w:rPr>
          <w:i/>
          <w:color w:val="000000" w:themeColor="text1"/>
          <w:lang w:val="en-US"/>
        </w:rPr>
        <w:t xml:space="preserve"> </w:t>
      </w:r>
      <w:r w:rsidRPr="00B73BC2">
        <w:rPr>
          <w:color w:val="000000" w:themeColor="text1"/>
          <w:lang w:val="en-US"/>
        </w:rPr>
        <w:t xml:space="preserve">and the </w:t>
      </w:r>
      <w:r w:rsidRPr="00B73BC2">
        <w:rPr>
          <w:i/>
          <w:color w:val="000000" w:themeColor="text1"/>
          <w:lang w:val="en-US"/>
        </w:rPr>
        <w:t>moral</w:t>
      </w:r>
      <w:r w:rsidRPr="00B73BC2">
        <w:rPr>
          <w:color w:val="000000" w:themeColor="text1"/>
          <w:lang w:val="en-US"/>
        </w:rPr>
        <w:t xml:space="preserve"> dimensions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{"citationID":"Ov9A17QF","properties":{"formattedCitation":"(cf. Friestad and Wright 1994)","plainCitation":"(cf. Friestad and Wright 1994)"},"citationItems":[{"id":24,"uris":["http://zotero.org/groups/290719/items/9NNFVBHF"],"uri":["http://zotero.org/groups/290719/items/9NNFVBHF"],"itemData":{"id":24,"type":"article-journal","title":"The persuasion knowledge model - How people cope with persuasion attempts","container-title":"Journal of Consumer Research","page":"1-31","volume":"21","issue":"1","source":"ISI Web of Knowledge","abstract":"In theories and studies of persuasion, people's personal knowledge about persuasion agents goals and tactics, and about how to skillfully cope with these, has been ignored. We present a model of how people develop and use persuasion knowledge to cope with persuasion attempts. We discuss what the model implies about how consumers use marketers advertising and selling attempts to refine their product attitudes and attitudes toward the marketers themselves We also explain how this model relates to prior research on consumer behavior and persuasion and what it suggests about the future conduct of consumer research.","DOI":"10.1086/209380","note":"WOS:A1994NT49300002","author":[{"family":"Friestad","given":"M."},{"family":"Wright","given":"P."}],"issued":{"date-parts":[["1994",6]]}},"prefix":"cf."}],"schema":"https://github.com/citation-style-language/schema/raw/master/csl-citation.json"} </w:instrText>
      </w:r>
      <w:r w:rsidRPr="00B73BC2">
        <w:rPr>
          <w:color w:val="000000" w:themeColor="text1"/>
          <w:lang w:val="en-US"/>
        </w:rPr>
        <w:fldChar w:fldCharType="separate"/>
      </w:r>
      <w:r w:rsidR="000C0B6A" w:rsidRPr="00B73BC2">
        <w:rPr>
          <w:rFonts w:cs="Times New Roman"/>
          <w:color w:val="000000" w:themeColor="text1"/>
          <w:lang w:val="en-US"/>
        </w:rPr>
        <w:t>(cf. Friestad and Wright 1994)</w:t>
      </w:r>
      <w:r w:rsidRPr="00B73BC2">
        <w:rPr>
          <w:color w:val="000000" w:themeColor="text1"/>
          <w:lang w:val="en-US"/>
        </w:rPr>
        <w:fldChar w:fldCharType="end"/>
      </w:r>
      <w:r w:rsidRPr="00B73BC2">
        <w:rPr>
          <w:color w:val="000000" w:themeColor="text1"/>
          <w:lang w:val="en-US"/>
        </w:rPr>
        <w:t xml:space="preserve"> have received </w:t>
      </w:r>
      <w:r w:rsidRPr="00B73BC2">
        <w:rPr>
          <w:rFonts w:cs="Times New Roman"/>
          <w:color w:val="000000" w:themeColor="text1"/>
          <w:lang w:val="en-US"/>
        </w:rPr>
        <w:t xml:space="preserve">less scholarly attention in past advertising research. </w:t>
      </w:r>
    </w:p>
    <w:p w14:paraId="58ED770F" w14:textId="539AA456" w:rsidR="00640629" w:rsidRPr="00B73BC2" w:rsidRDefault="00111998" w:rsidP="000B0D55">
      <w:pPr>
        <w:ind w:firstLine="708"/>
        <w:rPr>
          <w:rFonts w:eastAsia="Times New Roman" w:cs="Times New Roman"/>
          <w:color w:val="000000" w:themeColor="text1"/>
          <w:szCs w:val="24"/>
          <w:lang w:val="en-US"/>
        </w:rPr>
      </w:pPr>
      <w:r w:rsidRPr="00B73BC2">
        <w:rPr>
          <w:rFonts w:cs="Times New Roman"/>
          <w:i/>
          <w:color w:val="000000" w:themeColor="text1"/>
          <w:lang w:val="en-US"/>
        </w:rPr>
        <w:lastRenderedPageBreak/>
        <w:t>Affective</w:t>
      </w:r>
      <w:r w:rsidRPr="00B73BC2">
        <w:rPr>
          <w:rFonts w:cs="Times New Roman"/>
          <w:color w:val="000000" w:themeColor="text1"/>
          <w:lang w:val="en-US"/>
        </w:rPr>
        <w:t xml:space="preserve"> advertising literacy refers to children’s</w:t>
      </w:r>
      <w:r w:rsidR="00B97546" w:rsidRPr="00B73BC2">
        <w:rPr>
          <w:rFonts w:cs="Times New Roman"/>
          <w:color w:val="000000" w:themeColor="text1"/>
          <w:lang w:val="en-US"/>
        </w:rPr>
        <w:t xml:space="preserve"> conscious awareness of their </w:t>
      </w:r>
      <w:r w:rsidR="00F41B82" w:rsidRPr="00B73BC2">
        <w:rPr>
          <w:rFonts w:cs="Times New Roman"/>
          <w:color w:val="000000" w:themeColor="text1"/>
          <w:lang w:val="en-US"/>
        </w:rPr>
        <w:t xml:space="preserve">initial </w:t>
      </w:r>
      <w:r w:rsidR="00B97546" w:rsidRPr="00B73BC2">
        <w:rPr>
          <w:rFonts w:cs="Times New Roman"/>
          <w:color w:val="000000" w:themeColor="text1"/>
          <w:lang w:val="en-US"/>
        </w:rPr>
        <w:t>emotional reactions toward advertising, and their skills or abilities to supp</w:t>
      </w:r>
      <w:r w:rsidR="00A6629C" w:rsidRPr="00B73BC2">
        <w:rPr>
          <w:rFonts w:cs="Times New Roman"/>
          <w:color w:val="000000" w:themeColor="text1"/>
          <w:lang w:val="en-US"/>
        </w:rPr>
        <w:t>ress or regulate these emotions</w:t>
      </w:r>
      <w:r w:rsidRPr="00B73BC2">
        <w:rPr>
          <w:rFonts w:eastAsia="Times New Roman" w:cs="Times New Roman"/>
          <w:color w:val="000000" w:themeColor="text1"/>
          <w:szCs w:val="24"/>
          <w:lang w:val="en-US"/>
        </w:rPr>
        <w:t xml:space="preserve">. Put differently, when children have insight in the </w:t>
      </w:r>
      <w:r w:rsidR="00F41B82" w:rsidRPr="00B73BC2">
        <w:rPr>
          <w:rFonts w:eastAsia="Times New Roman" w:cs="Times New Roman"/>
          <w:color w:val="000000" w:themeColor="text1"/>
          <w:szCs w:val="24"/>
          <w:lang w:val="en-US"/>
        </w:rPr>
        <w:t xml:space="preserve">use </w:t>
      </w:r>
      <w:r w:rsidRPr="00B73BC2">
        <w:rPr>
          <w:rFonts w:eastAsia="Times New Roman" w:cs="Times New Roman"/>
          <w:color w:val="000000" w:themeColor="text1"/>
          <w:szCs w:val="24"/>
          <w:lang w:val="en-US"/>
        </w:rPr>
        <w:t>of emotional appeals</w:t>
      </w:r>
      <w:r w:rsidR="00F41B82" w:rsidRPr="00B73BC2">
        <w:rPr>
          <w:rFonts w:eastAsia="Times New Roman" w:cs="Times New Roman"/>
          <w:color w:val="000000" w:themeColor="text1"/>
          <w:szCs w:val="24"/>
          <w:lang w:val="en-US"/>
        </w:rPr>
        <w:t xml:space="preserve"> in advertising</w:t>
      </w:r>
      <w:r w:rsidRPr="00B73BC2">
        <w:rPr>
          <w:rFonts w:eastAsia="Times New Roman" w:cs="Times New Roman"/>
          <w:color w:val="000000" w:themeColor="text1"/>
          <w:szCs w:val="24"/>
          <w:lang w:val="en-US"/>
        </w:rPr>
        <w:t xml:space="preserve">, they </w:t>
      </w:r>
      <w:r w:rsidR="00F41B82" w:rsidRPr="00B73BC2">
        <w:rPr>
          <w:rFonts w:eastAsia="Times New Roman" w:cs="Times New Roman"/>
          <w:color w:val="000000" w:themeColor="text1"/>
          <w:szCs w:val="24"/>
          <w:lang w:val="en-US"/>
        </w:rPr>
        <w:t xml:space="preserve">should </w:t>
      </w:r>
      <w:r w:rsidR="00A6629C" w:rsidRPr="00B73BC2">
        <w:rPr>
          <w:rFonts w:eastAsia="Times New Roman" w:cs="Times New Roman"/>
          <w:color w:val="000000" w:themeColor="text1"/>
          <w:szCs w:val="24"/>
          <w:lang w:val="en-US"/>
        </w:rPr>
        <w:t xml:space="preserve">more easily </w:t>
      </w:r>
      <w:r w:rsidRPr="00B73BC2">
        <w:rPr>
          <w:rFonts w:eastAsia="Times New Roman" w:cs="Times New Roman"/>
          <w:color w:val="000000" w:themeColor="text1"/>
          <w:szCs w:val="24"/>
          <w:lang w:val="en-US"/>
        </w:rPr>
        <w:t>be able to detect the</w:t>
      </w:r>
      <w:r w:rsidR="00F41B82" w:rsidRPr="00B73BC2">
        <w:rPr>
          <w:rFonts w:eastAsia="Times New Roman" w:cs="Times New Roman"/>
          <w:color w:val="000000" w:themeColor="text1"/>
          <w:szCs w:val="24"/>
          <w:lang w:val="en-US"/>
        </w:rPr>
        <w:t>ir</w:t>
      </w:r>
      <w:r w:rsidRPr="00B73BC2">
        <w:rPr>
          <w:rFonts w:eastAsia="Times New Roman" w:cs="Times New Roman"/>
          <w:color w:val="000000" w:themeColor="text1"/>
          <w:szCs w:val="24"/>
          <w:lang w:val="en-US"/>
        </w:rPr>
        <w:t xml:space="preserve"> </w:t>
      </w:r>
      <w:r w:rsidR="00D77E16" w:rsidRPr="00B73BC2">
        <w:rPr>
          <w:rFonts w:eastAsia="Times New Roman" w:cs="Times New Roman"/>
          <w:color w:val="000000" w:themeColor="text1"/>
          <w:szCs w:val="24"/>
          <w:lang w:val="en-US"/>
        </w:rPr>
        <w:t xml:space="preserve">own </w:t>
      </w:r>
      <w:r w:rsidRPr="00B73BC2">
        <w:rPr>
          <w:rFonts w:eastAsia="Times New Roman" w:cs="Times New Roman"/>
          <w:color w:val="000000" w:themeColor="text1"/>
          <w:szCs w:val="24"/>
          <w:lang w:val="en-US"/>
        </w:rPr>
        <w:t xml:space="preserve">emotional reactions </w:t>
      </w:r>
      <w:r w:rsidR="00D77E16" w:rsidRPr="00B73BC2">
        <w:rPr>
          <w:rFonts w:eastAsia="Times New Roman" w:cs="Times New Roman"/>
          <w:color w:val="000000" w:themeColor="text1"/>
          <w:szCs w:val="24"/>
          <w:lang w:val="en-US"/>
        </w:rPr>
        <w:t xml:space="preserve">as </w:t>
      </w:r>
      <w:r w:rsidRPr="00B73BC2">
        <w:rPr>
          <w:rFonts w:eastAsia="Times New Roman" w:cs="Times New Roman"/>
          <w:color w:val="000000" w:themeColor="text1"/>
          <w:szCs w:val="24"/>
          <w:lang w:val="en-US"/>
        </w:rPr>
        <w:t>evoked by these appeals</w:t>
      </w:r>
      <w:r w:rsidR="00417281" w:rsidRPr="00B73BC2">
        <w:rPr>
          <w:rFonts w:eastAsia="Times New Roman" w:cs="Times New Roman"/>
          <w:color w:val="000000" w:themeColor="text1"/>
          <w:szCs w:val="24"/>
          <w:lang w:val="en-US"/>
        </w:rPr>
        <w:t xml:space="preserve"> </w:t>
      </w:r>
      <w:r w:rsidR="00417281" w:rsidRPr="00B73BC2">
        <w:rPr>
          <w:rFonts w:eastAsia="Times New Roman" w:cs="Times New Roman"/>
          <w:color w:val="000000" w:themeColor="text1"/>
          <w:szCs w:val="24"/>
          <w:lang w:val="en-US"/>
        </w:rPr>
        <w:fldChar w:fldCharType="begin"/>
      </w:r>
      <w:r w:rsidR="00814A55" w:rsidRPr="00B73BC2">
        <w:rPr>
          <w:rFonts w:eastAsia="Times New Roman" w:cs="Times New Roman"/>
          <w:color w:val="000000" w:themeColor="text1"/>
          <w:szCs w:val="24"/>
          <w:lang w:val="en-US"/>
        </w:rPr>
        <w:instrText xml:space="preserve"> ADDIN ZOTERO_ITEM CSL_CITATION {"citationID":"aoM7zrUG","properties":{"formattedCitation":"(Saarni 1999; Buckley and Saarni 2013)","plainCitation":"(Saarni 1999; Buckley and Saarni 2013)"},"citationItems":[{"id":2079,"uris":["http://zotero.org/groups/290719/items/SD9Q339H"],"uri":["http://zotero.org/groups/290719/items/SD9Q339H"],"itemData":{"id":2079,"type":"book","title":"The development of emotional competence","publisher":"Guilford Press","publisher-place":"New York","event-place":"New York","author":[{"family":"Saarni","given":"C."}],"issued":{"date-parts":[["1999"]]}}},{"id":2074,"uris":["http://zotero.org/groups/290719/items/AFGBZCCW"],"uri":["http://zotero.org/groups/290719/items/AFGBZCCW"],"itemData":{"id":2074,"type":"chapter","title":"Skills of emotional competence: Developmental implications","container-title":"Emotional intelligence in everyday life","publisher":"Psychology Press","publisher-place":"New York","source":"Google Books","event-place":"New York","abstract":"Since the release of the very successful first edition in 2001, the field of emotional intelligence has grown in sophistication and importance. Many new and talented researchers have come into the field and techniques in EI measurement have dramatically increased so that we now know much more about the distinctiveness and utility of the different EI measures. There has also been a dramatic upswing in research that looks at how to teach EI in schools, organizations, and families.In this second edition, leaders in the field present the most up-to-date research on the assessment and use of the emotional intelligence construct. Importantly, this edition expands on the previous by providing greater coverage of emotional intelligence interventions.As with the first edition, this second edition is both scientifically rigorous, yet highly readable and accessible to a non-specialist audience. It will therefore be of value to researchers and practitioners in many disciplines beyond social psychology, including areas of basic research, cognition and emotion, organizational selection, organizational training, education, clinical psychology, and development psychology.","ISBN":"978-1-135-20564-5","note":"Google-Books-ID: WV1TAQAAQBAJ","language":"en","editor":[{"family":"Beck","given":"John H."}],"author":[{"family":"Buckley","given":"Maureen"},{"family":"Saarni","given":"Carolyn"}],"issued":{"date-parts":[["2013",10,14]]}}}],"schema":"https://github.com/citation-style-language/schema/raw/master/csl-citation.json"} </w:instrText>
      </w:r>
      <w:r w:rsidR="00417281" w:rsidRPr="00B73BC2">
        <w:rPr>
          <w:rFonts w:eastAsia="Times New Roman" w:cs="Times New Roman"/>
          <w:color w:val="000000" w:themeColor="text1"/>
          <w:szCs w:val="24"/>
          <w:lang w:val="en-US"/>
        </w:rPr>
        <w:fldChar w:fldCharType="separate"/>
      </w:r>
      <w:r w:rsidR="00814A55" w:rsidRPr="00B73BC2">
        <w:rPr>
          <w:rFonts w:cs="Times New Roman"/>
          <w:color w:val="000000" w:themeColor="text1"/>
          <w:lang w:val="en-US"/>
        </w:rPr>
        <w:t>(Saarni 1999; Buckley and Saarni 2013)</w:t>
      </w:r>
      <w:r w:rsidR="00417281" w:rsidRPr="00B73BC2">
        <w:rPr>
          <w:rFonts w:eastAsia="Times New Roman" w:cs="Times New Roman"/>
          <w:color w:val="000000" w:themeColor="text1"/>
          <w:szCs w:val="24"/>
          <w:lang w:val="en-US"/>
        </w:rPr>
        <w:fldChar w:fldCharType="end"/>
      </w:r>
      <w:r w:rsidR="00F41B82" w:rsidRPr="00B73BC2">
        <w:rPr>
          <w:rFonts w:eastAsia="Times New Roman" w:cs="Times New Roman"/>
          <w:color w:val="000000" w:themeColor="text1"/>
          <w:szCs w:val="24"/>
          <w:lang w:val="en-US"/>
        </w:rPr>
        <w:t>. This should</w:t>
      </w:r>
      <w:r w:rsidRPr="00B73BC2">
        <w:rPr>
          <w:rFonts w:eastAsia="Times New Roman" w:cs="Times New Roman"/>
          <w:color w:val="000000" w:themeColor="text1"/>
          <w:szCs w:val="24"/>
          <w:lang w:val="en-US"/>
        </w:rPr>
        <w:t xml:space="preserve"> allo</w:t>
      </w:r>
      <w:r w:rsidR="00F41B82" w:rsidRPr="00B73BC2">
        <w:rPr>
          <w:rFonts w:eastAsia="Times New Roman" w:cs="Times New Roman"/>
          <w:color w:val="000000" w:themeColor="text1"/>
          <w:szCs w:val="24"/>
          <w:lang w:val="en-US"/>
        </w:rPr>
        <w:t>w</w:t>
      </w:r>
      <w:r w:rsidRPr="00B73BC2">
        <w:rPr>
          <w:rFonts w:eastAsia="Times New Roman" w:cs="Times New Roman"/>
          <w:color w:val="000000" w:themeColor="text1"/>
          <w:szCs w:val="24"/>
          <w:lang w:val="en-US"/>
        </w:rPr>
        <w:t xml:space="preserve"> them to regulate these emotions better</w:t>
      </w:r>
      <w:r w:rsidR="00F41B82" w:rsidRPr="00B73BC2">
        <w:rPr>
          <w:rFonts w:eastAsia="Times New Roman" w:cs="Times New Roman"/>
          <w:color w:val="000000" w:themeColor="text1"/>
          <w:szCs w:val="24"/>
          <w:lang w:val="en-US"/>
        </w:rPr>
        <w:t>, consequently paving the way for a less biased processing of advertising, involving critical reflection</w:t>
      </w:r>
      <w:r w:rsidRPr="00B73BC2">
        <w:rPr>
          <w:rFonts w:eastAsia="Times New Roman" w:cs="Times New Roman"/>
          <w:color w:val="000000" w:themeColor="text1"/>
          <w:szCs w:val="24"/>
          <w:lang w:val="en-US"/>
        </w:rPr>
        <w:t xml:space="preserve">. </w:t>
      </w:r>
      <w:r w:rsidR="00F41B82" w:rsidRPr="00B73BC2">
        <w:rPr>
          <w:rFonts w:eastAsia="Times New Roman" w:cs="Times New Roman"/>
          <w:color w:val="000000" w:themeColor="text1"/>
          <w:szCs w:val="24"/>
          <w:lang w:val="en-US"/>
        </w:rPr>
        <w:t>These affective skills become</w:t>
      </w:r>
      <w:r w:rsidRPr="00B73BC2">
        <w:rPr>
          <w:rFonts w:eastAsia="Times New Roman" w:cs="Times New Roman"/>
          <w:color w:val="000000" w:themeColor="text1"/>
          <w:szCs w:val="24"/>
          <w:lang w:val="en-US"/>
        </w:rPr>
        <w:t xml:space="preserve"> increasingly important as </w:t>
      </w:r>
      <w:r w:rsidR="00E17ADE" w:rsidRPr="00B73BC2">
        <w:rPr>
          <w:rFonts w:eastAsia="Times New Roman" w:cs="Times New Roman"/>
          <w:color w:val="000000" w:themeColor="text1"/>
          <w:szCs w:val="24"/>
          <w:lang w:val="en-US"/>
        </w:rPr>
        <w:t>the contemporary</w:t>
      </w:r>
      <w:r w:rsidRPr="00B73BC2">
        <w:rPr>
          <w:rFonts w:eastAsia="Times New Roman" w:cs="Times New Roman"/>
          <w:color w:val="000000" w:themeColor="text1"/>
          <w:szCs w:val="24"/>
          <w:lang w:val="en-US"/>
        </w:rPr>
        <w:t xml:space="preserve"> advertising formats aimed at children </w:t>
      </w:r>
      <w:r w:rsidR="00E17ADE" w:rsidRPr="00B73BC2">
        <w:rPr>
          <w:rFonts w:eastAsia="Times New Roman" w:cs="Times New Roman"/>
          <w:color w:val="000000" w:themeColor="text1"/>
          <w:szCs w:val="24"/>
          <w:lang w:val="en-US"/>
        </w:rPr>
        <w:t xml:space="preserve">(such as advergames) </w:t>
      </w:r>
      <w:r w:rsidRPr="00B73BC2">
        <w:rPr>
          <w:rFonts w:eastAsia="Times New Roman" w:cs="Times New Roman"/>
          <w:color w:val="000000" w:themeColor="text1"/>
          <w:szCs w:val="24"/>
          <w:lang w:val="en-US"/>
        </w:rPr>
        <w:t xml:space="preserve">mostly </w:t>
      </w:r>
      <w:r w:rsidR="000778FC" w:rsidRPr="00B73BC2">
        <w:rPr>
          <w:rFonts w:eastAsia="Times New Roman" w:cs="Times New Roman"/>
          <w:color w:val="000000" w:themeColor="text1"/>
          <w:szCs w:val="24"/>
          <w:lang w:val="en-US"/>
        </w:rPr>
        <w:t>involve</w:t>
      </w:r>
      <w:r w:rsidRPr="00B73BC2">
        <w:rPr>
          <w:rFonts w:eastAsia="Times New Roman" w:cs="Times New Roman"/>
          <w:color w:val="000000" w:themeColor="text1"/>
          <w:szCs w:val="24"/>
          <w:lang w:val="en-US"/>
        </w:rPr>
        <w:t xml:space="preserve"> fun and entertainment, </w:t>
      </w:r>
      <w:r w:rsidR="00686349" w:rsidRPr="00B73BC2">
        <w:rPr>
          <w:rFonts w:eastAsia="Times New Roman" w:cs="Times New Roman"/>
          <w:color w:val="000000" w:themeColor="text1"/>
          <w:szCs w:val="24"/>
          <w:lang w:val="en-US"/>
        </w:rPr>
        <w:t>thereby aiming</w:t>
      </w:r>
      <w:r w:rsidR="00E17ADE" w:rsidRPr="00B73BC2">
        <w:rPr>
          <w:rFonts w:eastAsia="Times New Roman" w:cs="Times New Roman"/>
          <w:color w:val="000000" w:themeColor="text1"/>
          <w:szCs w:val="24"/>
          <w:lang w:val="en-US"/>
        </w:rPr>
        <w:t xml:space="preserve"> to transfer the positive emotions generated to </w:t>
      </w:r>
      <w:r w:rsidR="00C55CF5" w:rsidRPr="00B73BC2">
        <w:rPr>
          <w:rFonts w:eastAsia="Times New Roman" w:cs="Times New Roman"/>
          <w:color w:val="000000" w:themeColor="text1"/>
          <w:szCs w:val="24"/>
          <w:lang w:val="en-US"/>
        </w:rPr>
        <w:t xml:space="preserve">the </w:t>
      </w:r>
      <w:r w:rsidR="00E17ADE" w:rsidRPr="00B73BC2">
        <w:rPr>
          <w:rFonts w:eastAsia="Times New Roman" w:cs="Times New Roman"/>
          <w:color w:val="000000" w:themeColor="text1"/>
          <w:szCs w:val="24"/>
          <w:lang w:val="en-US"/>
        </w:rPr>
        <w:t>brand or product</w:t>
      </w:r>
      <w:r w:rsidR="0027289D" w:rsidRPr="00B73BC2">
        <w:rPr>
          <w:rFonts w:eastAsia="Times New Roman" w:cs="Times New Roman"/>
          <w:color w:val="000000" w:themeColor="text1"/>
          <w:szCs w:val="24"/>
          <w:lang w:val="en-US"/>
        </w:rPr>
        <w:t xml:space="preserve"> </w:t>
      </w:r>
      <w:r w:rsidR="0027289D" w:rsidRPr="00B73BC2">
        <w:rPr>
          <w:rFonts w:eastAsia="Times New Roman" w:cs="Times New Roman"/>
          <w:color w:val="000000" w:themeColor="text1"/>
          <w:szCs w:val="24"/>
          <w:lang w:val="en-US"/>
        </w:rPr>
        <w:fldChar w:fldCharType="begin"/>
      </w:r>
      <w:r w:rsidR="009E72A2" w:rsidRPr="00B73BC2">
        <w:rPr>
          <w:rFonts w:eastAsia="Times New Roman" w:cs="Times New Roman"/>
          <w:color w:val="000000" w:themeColor="text1"/>
          <w:szCs w:val="24"/>
          <w:lang w:val="en-US"/>
        </w:rPr>
        <w:instrText xml:space="preserve"> ADDIN ZOTERO_ITEM CSL_CITATION {"citationID":"2e1us5q1jo","properties":{"formattedCitation":"(Nairn and Fine 2008)","plainCitation":"(Nairn and Fine 2008)"},"citationItems":[{"id":763,"uris":["http://zotero.org/groups/290719/items/VPGMAJV8"],"uri":["http://zotero.org/groups/290719/items/VPGMAJV8"],"itemData":{"id":763,"type":"article-journal","title":"Who's messing with my mind? The implications of dual-process models for the ethics of advertising to children","container-title":"International Journal of Advertising","page":"447-+","volume":"27","issue":"3","source":"ISI Web of Knowledge","abstract":"The debate surrounding the ethics of advertising to children generally centres on the age at which children have developed sufficient cognitive resources both to understand the persuasive intent of marketing messages and to critically evaluate them. In this paper we argue that this debate requires urgent updating to take into account recent and significant findings from psychology and neuroscience. Substantial evidence now shows that judgements and behaviours, including those relating to consumption, can be strongly influenced by implicitly acquired affective associations, rather than via consciously mediated persuasive information. Contemporary advertising formats typically targeted at children are particularly likely to 'implicitly persuade' in this way. The implications for the ethical and empirical agenda arc profound, pointing the way for a re-evaluation of what constitutes responsible children's advertising, a new research agenda and a new approach to media literacy strategies.","DOI":"10.2501/S0265048708080062","ISSN":"0265-0487","note":"WOS:000258553800006","shortTitle":"Who's messing with my mind?","journalAbbreviation":"Int. J. Advert.","language":"English","author":[{"family":"Nairn","given":"Agnes"},{"family":"Fine","given":"Cordelia"}],"issued":{"date-parts":[["2008"]]}}}],"schema":"https://github.com/citation-style-language/schema/raw/master/csl-citation.json"} </w:instrText>
      </w:r>
      <w:r w:rsidR="0027289D" w:rsidRPr="00B73BC2">
        <w:rPr>
          <w:rFonts w:eastAsia="Times New Roman" w:cs="Times New Roman"/>
          <w:color w:val="000000" w:themeColor="text1"/>
          <w:szCs w:val="24"/>
          <w:lang w:val="en-US"/>
        </w:rPr>
        <w:fldChar w:fldCharType="separate"/>
      </w:r>
      <w:r w:rsidR="00B14CC1" w:rsidRPr="00B73BC2">
        <w:rPr>
          <w:rFonts w:cs="Times New Roman"/>
          <w:color w:val="000000" w:themeColor="text1"/>
          <w:lang w:val="en-US"/>
        </w:rPr>
        <w:t>(Nairn and Fine 2008)</w:t>
      </w:r>
      <w:r w:rsidR="0027289D" w:rsidRPr="00B73BC2">
        <w:rPr>
          <w:rFonts w:eastAsia="Times New Roman" w:cs="Times New Roman"/>
          <w:color w:val="000000" w:themeColor="text1"/>
          <w:szCs w:val="24"/>
          <w:lang w:val="en-US"/>
        </w:rPr>
        <w:fldChar w:fldCharType="end"/>
      </w:r>
      <w:r w:rsidRPr="00B73BC2">
        <w:rPr>
          <w:rFonts w:eastAsia="Times New Roman" w:cs="Times New Roman"/>
          <w:color w:val="000000" w:themeColor="text1"/>
          <w:szCs w:val="24"/>
          <w:lang w:val="en-US"/>
        </w:rPr>
        <w:t xml:space="preserve">. </w:t>
      </w:r>
      <w:r w:rsidR="00D77E16" w:rsidRPr="00B73BC2">
        <w:rPr>
          <w:rFonts w:eastAsia="Times New Roman" w:cs="Times New Roman"/>
          <w:color w:val="000000" w:themeColor="text1"/>
          <w:szCs w:val="24"/>
          <w:lang w:val="en-US"/>
        </w:rPr>
        <w:t xml:space="preserve">To illustrate, imagine a </w:t>
      </w:r>
      <w:r w:rsidR="00851B0C" w:rsidRPr="00B73BC2">
        <w:rPr>
          <w:rFonts w:eastAsia="Times New Roman" w:cs="Times New Roman"/>
          <w:color w:val="000000" w:themeColor="text1"/>
          <w:szCs w:val="24"/>
          <w:lang w:val="en-US"/>
        </w:rPr>
        <w:t>child</w:t>
      </w:r>
      <w:r w:rsidR="00D77E16" w:rsidRPr="00B73BC2">
        <w:rPr>
          <w:rFonts w:eastAsia="Times New Roman" w:cs="Times New Roman"/>
          <w:color w:val="000000" w:themeColor="text1"/>
          <w:szCs w:val="24"/>
          <w:lang w:val="en-US"/>
        </w:rPr>
        <w:t xml:space="preserve"> playing an advergame</w:t>
      </w:r>
      <w:r w:rsidR="000778FC" w:rsidRPr="00B73BC2">
        <w:rPr>
          <w:rFonts w:eastAsia="Times New Roman" w:cs="Times New Roman"/>
          <w:color w:val="000000" w:themeColor="text1"/>
          <w:szCs w:val="24"/>
          <w:lang w:val="en-US"/>
        </w:rPr>
        <w:t xml:space="preserve"> made to promote </w:t>
      </w:r>
      <w:r w:rsidR="00814A55" w:rsidRPr="00B73BC2">
        <w:rPr>
          <w:rFonts w:eastAsia="Times New Roman" w:cs="Times New Roman"/>
          <w:color w:val="000000" w:themeColor="text1"/>
          <w:szCs w:val="24"/>
          <w:lang w:val="en-US"/>
        </w:rPr>
        <w:t>a product</w:t>
      </w:r>
      <w:r w:rsidR="000778FC" w:rsidRPr="00B73BC2">
        <w:rPr>
          <w:rFonts w:eastAsia="Times New Roman" w:cs="Times New Roman"/>
          <w:color w:val="000000" w:themeColor="text1"/>
          <w:szCs w:val="24"/>
          <w:lang w:val="en-US"/>
        </w:rPr>
        <w:t xml:space="preserve"> from a cereal company. Initially, </w:t>
      </w:r>
      <w:r w:rsidR="00DA591F" w:rsidRPr="00B73BC2">
        <w:rPr>
          <w:rFonts w:eastAsia="Times New Roman" w:cs="Times New Roman"/>
          <w:color w:val="000000" w:themeColor="text1"/>
          <w:szCs w:val="24"/>
          <w:lang w:val="en-US"/>
        </w:rPr>
        <w:t>(s)he</w:t>
      </w:r>
      <w:r w:rsidR="000778FC" w:rsidRPr="00B73BC2">
        <w:rPr>
          <w:rFonts w:eastAsia="Times New Roman" w:cs="Times New Roman"/>
          <w:color w:val="000000" w:themeColor="text1"/>
          <w:szCs w:val="24"/>
          <w:lang w:val="en-US"/>
        </w:rPr>
        <w:t xml:space="preserve"> may </w:t>
      </w:r>
      <w:r w:rsidR="00851B0C" w:rsidRPr="00B73BC2">
        <w:rPr>
          <w:rFonts w:eastAsia="Times New Roman" w:cs="Times New Roman"/>
          <w:color w:val="000000" w:themeColor="text1"/>
          <w:szCs w:val="24"/>
          <w:lang w:val="en-US"/>
        </w:rPr>
        <w:t xml:space="preserve">only </w:t>
      </w:r>
      <w:r w:rsidR="000778FC" w:rsidRPr="00B73BC2">
        <w:rPr>
          <w:rFonts w:eastAsia="Times New Roman" w:cs="Times New Roman"/>
          <w:color w:val="000000" w:themeColor="text1"/>
          <w:szCs w:val="24"/>
          <w:lang w:val="en-US"/>
        </w:rPr>
        <w:t>enjoy the immersive experience of game-playing</w:t>
      </w:r>
      <w:r w:rsidR="00851B0C" w:rsidRPr="00B73BC2">
        <w:rPr>
          <w:rFonts w:eastAsia="Times New Roman" w:cs="Times New Roman"/>
          <w:color w:val="000000" w:themeColor="text1"/>
          <w:szCs w:val="24"/>
          <w:lang w:val="en-US"/>
        </w:rPr>
        <w:t>.</w:t>
      </w:r>
      <w:r w:rsidR="000778FC" w:rsidRPr="00B73BC2">
        <w:rPr>
          <w:rFonts w:eastAsia="Times New Roman" w:cs="Times New Roman"/>
          <w:color w:val="000000" w:themeColor="text1"/>
          <w:szCs w:val="24"/>
          <w:lang w:val="en-US"/>
        </w:rPr>
        <w:t xml:space="preserve"> However, when the (affective) ad literate child </w:t>
      </w:r>
      <w:r w:rsidR="00EA3CB0" w:rsidRPr="00B73BC2">
        <w:rPr>
          <w:rFonts w:eastAsia="Times New Roman" w:cs="Times New Roman"/>
          <w:color w:val="000000" w:themeColor="text1"/>
          <w:szCs w:val="24"/>
          <w:lang w:val="en-US"/>
        </w:rPr>
        <w:t>becomes</w:t>
      </w:r>
      <w:r w:rsidR="00814A55" w:rsidRPr="00B73BC2">
        <w:rPr>
          <w:rFonts w:eastAsia="Times New Roman" w:cs="Times New Roman"/>
          <w:color w:val="000000" w:themeColor="text1"/>
          <w:szCs w:val="24"/>
          <w:lang w:val="en-US"/>
        </w:rPr>
        <w:t xml:space="preserve"> aware that </w:t>
      </w:r>
      <w:r w:rsidR="0006720A" w:rsidRPr="00B73BC2">
        <w:rPr>
          <w:rFonts w:eastAsia="Times New Roman" w:cs="Times New Roman"/>
          <w:color w:val="000000" w:themeColor="text1"/>
          <w:szCs w:val="24"/>
          <w:lang w:val="en-US"/>
        </w:rPr>
        <w:t>this</w:t>
      </w:r>
      <w:r w:rsidR="00CC4670" w:rsidRPr="00B73BC2">
        <w:rPr>
          <w:rFonts w:eastAsia="Times New Roman" w:cs="Times New Roman"/>
          <w:color w:val="000000" w:themeColor="text1"/>
          <w:szCs w:val="24"/>
          <w:lang w:val="en-US"/>
        </w:rPr>
        <w:t xml:space="preserve"> </w:t>
      </w:r>
      <w:r w:rsidR="00EA3CB0" w:rsidRPr="00B73BC2">
        <w:rPr>
          <w:rFonts w:eastAsia="Times New Roman" w:cs="Times New Roman"/>
          <w:color w:val="000000" w:themeColor="text1"/>
          <w:szCs w:val="24"/>
          <w:lang w:val="en-US"/>
        </w:rPr>
        <w:t xml:space="preserve">pleasant gaming environment is meant to induce a similar feeling toward the embedded </w:t>
      </w:r>
      <w:r w:rsidR="00436B78" w:rsidRPr="00B73BC2">
        <w:rPr>
          <w:rFonts w:eastAsia="Times New Roman" w:cs="Times New Roman"/>
          <w:color w:val="000000" w:themeColor="text1"/>
          <w:szCs w:val="24"/>
          <w:lang w:val="en-US"/>
        </w:rPr>
        <w:t xml:space="preserve">cereal </w:t>
      </w:r>
      <w:r w:rsidR="00EA3CB0" w:rsidRPr="00B73BC2">
        <w:rPr>
          <w:rFonts w:eastAsia="Times New Roman" w:cs="Times New Roman"/>
          <w:color w:val="000000" w:themeColor="text1"/>
          <w:szCs w:val="24"/>
          <w:lang w:val="en-US"/>
        </w:rPr>
        <w:t xml:space="preserve">brand, </w:t>
      </w:r>
      <w:r w:rsidR="0006720A" w:rsidRPr="00B73BC2">
        <w:rPr>
          <w:rFonts w:eastAsia="Times New Roman" w:cs="Times New Roman"/>
          <w:color w:val="000000" w:themeColor="text1"/>
          <w:szCs w:val="24"/>
          <w:lang w:val="en-US"/>
        </w:rPr>
        <w:t>(</w:t>
      </w:r>
      <w:r w:rsidR="00EA3CB0" w:rsidRPr="00B73BC2">
        <w:rPr>
          <w:rFonts w:eastAsia="Times New Roman" w:cs="Times New Roman"/>
          <w:color w:val="000000" w:themeColor="text1"/>
          <w:szCs w:val="24"/>
          <w:lang w:val="en-US"/>
        </w:rPr>
        <w:t>s</w:t>
      </w:r>
      <w:r w:rsidR="0006720A" w:rsidRPr="00B73BC2">
        <w:rPr>
          <w:rFonts w:eastAsia="Times New Roman" w:cs="Times New Roman"/>
          <w:color w:val="000000" w:themeColor="text1"/>
          <w:szCs w:val="24"/>
          <w:lang w:val="en-US"/>
        </w:rPr>
        <w:t>)</w:t>
      </w:r>
      <w:r w:rsidR="00EA3CB0" w:rsidRPr="00B73BC2">
        <w:rPr>
          <w:rFonts w:eastAsia="Times New Roman" w:cs="Times New Roman"/>
          <w:color w:val="000000" w:themeColor="text1"/>
          <w:szCs w:val="24"/>
          <w:lang w:val="en-US"/>
        </w:rPr>
        <w:t>he</w:t>
      </w:r>
      <w:r w:rsidR="0006720A" w:rsidRPr="00B73BC2">
        <w:rPr>
          <w:rFonts w:eastAsia="Times New Roman" w:cs="Times New Roman"/>
          <w:color w:val="000000" w:themeColor="text1"/>
          <w:szCs w:val="24"/>
          <w:lang w:val="en-US"/>
        </w:rPr>
        <w:t xml:space="preserve"> may perceive the game in a </w:t>
      </w:r>
      <w:r w:rsidR="00814A55" w:rsidRPr="00B73BC2">
        <w:rPr>
          <w:rFonts w:eastAsia="Times New Roman" w:cs="Times New Roman"/>
          <w:color w:val="000000" w:themeColor="text1"/>
          <w:szCs w:val="24"/>
          <w:lang w:val="en-US"/>
        </w:rPr>
        <w:t>new</w:t>
      </w:r>
      <w:r w:rsidR="0006720A" w:rsidRPr="00B73BC2">
        <w:rPr>
          <w:rFonts w:eastAsia="Times New Roman" w:cs="Times New Roman"/>
          <w:color w:val="000000" w:themeColor="text1"/>
          <w:szCs w:val="24"/>
          <w:lang w:val="en-US"/>
        </w:rPr>
        <w:t xml:space="preserve"> </w:t>
      </w:r>
      <w:r w:rsidR="00EA3CB0" w:rsidRPr="00B73BC2">
        <w:rPr>
          <w:rFonts w:eastAsia="Times New Roman" w:cs="Times New Roman"/>
          <w:color w:val="000000" w:themeColor="text1"/>
          <w:szCs w:val="24"/>
          <w:lang w:val="en-US"/>
        </w:rPr>
        <w:t xml:space="preserve">light. Consequently, </w:t>
      </w:r>
      <w:r w:rsidR="0006720A" w:rsidRPr="00B73BC2">
        <w:rPr>
          <w:rFonts w:eastAsia="Times New Roman" w:cs="Times New Roman"/>
          <w:color w:val="000000" w:themeColor="text1"/>
          <w:szCs w:val="24"/>
          <w:lang w:val="en-US"/>
        </w:rPr>
        <w:t>the child</w:t>
      </w:r>
      <w:r w:rsidR="00EA3CB0" w:rsidRPr="00B73BC2">
        <w:rPr>
          <w:rFonts w:eastAsia="Times New Roman" w:cs="Times New Roman"/>
          <w:color w:val="000000" w:themeColor="text1"/>
          <w:szCs w:val="24"/>
          <w:lang w:val="en-US"/>
        </w:rPr>
        <w:t xml:space="preserve"> may also revisit </w:t>
      </w:r>
      <w:r w:rsidR="00DA591F" w:rsidRPr="00B73BC2">
        <w:rPr>
          <w:rFonts w:eastAsia="Times New Roman" w:cs="Times New Roman"/>
          <w:color w:val="000000" w:themeColor="text1"/>
          <w:szCs w:val="24"/>
          <w:lang w:val="en-US"/>
        </w:rPr>
        <w:t>the</w:t>
      </w:r>
      <w:r w:rsidR="00EA3CB0" w:rsidRPr="00B73BC2">
        <w:rPr>
          <w:rFonts w:eastAsia="Times New Roman" w:cs="Times New Roman"/>
          <w:color w:val="000000" w:themeColor="text1"/>
          <w:szCs w:val="24"/>
          <w:lang w:val="en-US"/>
        </w:rPr>
        <w:t xml:space="preserve"> initial emotional reaction, and gain control over it in such a way that there is room to think about </w:t>
      </w:r>
      <w:r w:rsidR="0006720A" w:rsidRPr="00B73BC2">
        <w:rPr>
          <w:rFonts w:eastAsia="Times New Roman" w:cs="Times New Roman"/>
          <w:color w:val="000000" w:themeColor="text1"/>
          <w:szCs w:val="24"/>
          <w:lang w:val="en-US"/>
        </w:rPr>
        <w:t>it in a critical way.</w:t>
      </w:r>
    </w:p>
    <w:p w14:paraId="211587EA" w14:textId="53E7ABD8" w:rsidR="00111998" w:rsidRPr="00B73BC2" w:rsidRDefault="00111998" w:rsidP="00B31ABA">
      <w:pPr>
        <w:ind w:firstLine="708"/>
        <w:rPr>
          <w:rFonts w:cs="Times New Roman"/>
          <w:color w:val="000000" w:themeColor="text1"/>
          <w:lang w:val="en-US"/>
        </w:rPr>
      </w:pPr>
      <w:r w:rsidRPr="00B73BC2">
        <w:rPr>
          <w:i/>
          <w:color w:val="000000" w:themeColor="text1"/>
          <w:lang w:val="en-US"/>
        </w:rPr>
        <w:t xml:space="preserve">Moral </w:t>
      </w:r>
      <w:r w:rsidRPr="00B73BC2">
        <w:rPr>
          <w:color w:val="000000" w:themeColor="text1"/>
          <w:lang w:val="en-US"/>
        </w:rPr>
        <w:t>advertising literacy entails the skill</w:t>
      </w:r>
      <w:r w:rsidR="00E76E0C" w:rsidRPr="00B73BC2">
        <w:rPr>
          <w:color w:val="000000" w:themeColor="text1"/>
          <w:lang w:val="en-US"/>
        </w:rPr>
        <w:t xml:space="preserve">s, </w:t>
      </w:r>
      <w:r w:rsidRPr="00B73BC2">
        <w:rPr>
          <w:color w:val="000000" w:themeColor="text1"/>
          <w:lang w:val="en-US"/>
        </w:rPr>
        <w:t>abilit</w:t>
      </w:r>
      <w:r w:rsidR="00704F00" w:rsidRPr="00B73BC2">
        <w:rPr>
          <w:color w:val="000000" w:themeColor="text1"/>
          <w:lang w:val="en-US"/>
        </w:rPr>
        <w:t xml:space="preserve">ies </w:t>
      </w:r>
      <w:r w:rsidR="00E76E0C" w:rsidRPr="00B73BC2">
        <w:rPr>
          <w:color w:val="000000" w:themeColor="text1"/>
          <w:lang w:val="en-US"/>
        </w:rPr>
        <w:t xml:space="preserve">and propensity </w:t>
      </w:r>
      <w:r w:rsidR="00704F00" w:rsidRPr="00B73BC2">
        <w:rPr>
          <w:color w:val="000000" w:themeColor="text1"/>
          <w:lang w:val="en-US"/>
        </w:rPr>
        <w:t xml:space="preserve">to morally evaluate advertising, </w:t>
      </w:r>
      <w:r w:rsidR="00E76E0C" w:rsidRPr="00B73BC2">
        <w:rPr>
          <w:color w:val="000000" w:themeColor="text1"/>
          <w:lang w:val="en-US"/>
        </w:rPr>
        <w:t>as expressed by the beliefs and judgments people develop about the</w:t>
      </w:r>
      <w:r w:rsidRPr="00B73BC2">
        <w:rPr>
          <w:color w:val="000000" w:themeColor="text1"/>
          <w:lang w:val="en-US"/>
        </w:rPr>
        <w:t xml:space="preserve"> appropriateness</w:t>
      </w:r>
      <w:r w:rsidR="00E76E0C" w:rsidRPr="00B73BC2">
        <w:rPr>
          <w:color w:val="000000" w:themeColor="text1"/>
          <w:lang w:val="en-US"/>
        </w:rPr>
        <w:t xml:space="preserve"> of its tactics. </w:t>
      </w:r>
      <w:r w:rsidR="00305489" w:rsidRPr="00B73BC2">
        <w:rPr>
          <w:color w:val="000000" w:themeColor="text1"/>
          <w:lang w:val="en-US"/>
        </w:rPr>
        <w:t xml:space="preserve">Although </w:t>
      </w:r>
      <w:r w:rsidR="0019184F" w:rsidRPr="00B73BC2">
        <w:rPr>
          <w:color w:val="000000" w:themeColor="text1"/>
          <w:lang w:val="en-US"/>
        </w:rPr>
        <w:t>it has been more</w:t>
      </w:r>
      <w:r w:rsidR="00305489" w:rsidRPr="00B73BC2">
        <w:rPr>
          <w:color w:val="000000" w:themeColor="text1"/>
          <w:lang w:val="en-US"/>
        </w:rPr>
        <w:t xml:space="preserve"> than two decades ago</w:t>
      </w:r>
      <w:r w:rsidR="0019184F" w:rsidRPr="00B73BC2">
        <w:rPr>
          <w:color w:val="000000" w:themeColor="text1"/>
          <w:lang w:val="en-US"/>
        </w:rPr>
        <w:t xml:space="preserve"> that</w:t>
      </w:r>
      <w:r w:rsidR="00305489" w:rsidRPr="00B73BC2">
        <w:rPr>
          <w:color w:val="000000" w:themeColor="text1"/>
          <w:lang w:val="en-US"/>
        </w:rPr>
        <w:t xml:space="preserve"> </w:t>
      </w:r>
      <w:proofErr w:type="spellStart"/>
      <w:r w:rsidR="00305489" w:rsidRPr="00B73BC2">
        <w:rPr>
          <w:rFonts w:eastAsia="Times New Roman" w:cs="Times New Roman"/>
          <w:color w:val="000000" w:themeColor="text1"/>
          <w:szCs w:val="24"/>
          <w:lang w:val="en-US"/>
        </w:rPr>
        <w:t>Friestad</w:t>
      </w:r>
      <w:proofErr w:type="spellEnd"/>
      <w:r w:rsidR="00305489" w:rsidRPr="00B73BC2">
        <w:rPr>
          <w:rFonts w:eastAsia="Times New Roman" w:cs="Times New Roman"/>
          <w:color w:val="000000" w:themeColor="text1"/>
          <w:szCs w:val="24"/>
          <w:lang w:val="en-US"/>
        </w:rPr>
        <w:t xml:space="preserve"> and Wright </w:t>
      </w:r>
      <w:r w:rsidR="00305489" w:rsidRPr="00B73BC2">
        <w:rPr>
          <w:rFonts w:eastAsia="Times New Roman" w:cs="Times New Roman"/>
          <w:color w:val="000000" w:themeColor="text1"/>
          <w:szCs w:val="24"/>
          <w:lang w:val="en-US"/>
        </w:rPr>
        <w:fldChar w:fldCharType="begin"/>
      </w:r>
      <w:r w:rsidR="009E72A2" w:rsidRPr="00B73BC2">
        <w:rPr>
          <w:rFonts w:eastAsia="Times New Roman" w:cs="Times New Roman"/>
          <w:color w:val="000000" w:themeColor="text1"/>
          <w:szCs w:val="24"/>
          <w:lang w:val="en-US"/>
        </w:rPr>
        <w:instrText xml:space="preserve"> ADDIN ZOTERO_ITEM CSL_CITATION {"citationID":"al88v7l7l","properties":{"formattedCitation":"(1994)","plainCitation":"(1994)"},"citationItems":[{"id":24,"uris":["http://zotero.org/groups/290719/items/9NNFVBHF"],"uri":["http://zotero.org/groups/290719/items/9NNFVBHF"],"itemData":{"id":24,"type":"article-journal","title":"The persuasion knowledge model - How people cope with persuasion attempts","container-title":"Journal of Consumer Research","page":"1-31","volume":"21","issue":"1","source":"ISI Web of Knowledge","abstract":"In theories and studies of persuasion, people's personal knowledge about persuasion agents goals and tactics, and about how to skillfully cope with these, has been ignored. We present a model of how people develop and use persuasion knowledge to cope with persuasion attempts. We discuss what the model implies about how consumers use marketers advertising and selling attempts to refine their product attitudes and attitudes toward the marketers themselves We also explain how this model relates to prior research on consumer behavior and persuasion and what it suggests about the future conduct of consumer research.","DOI":"10.1086/209380","note":"WOS:A1994NT49300002","author":[{"family":"Friestad","given":"M."},{"family":"Wright","given":"P."}],"issued":{"date-parts":[["1994",6]]}},"suppress-author":true}],"schema":"https://github.com/citation-style-language/schema/raw/master/csl-citation.json"} </w:instrText>
      </w:r>
      <w:r w:rsidR="00305489" w:rsidRPr="00B73BC2">
        <w:rPr>
          <w:rFonts w:eastAsia="Times New Roman" w:cs="Times New Roman"/>
          <w:color w:val="000000" w:themeColor="text1"/>
          <w:szCs w:val="24"/>
          <w:lang w:val="en-US"/>
        </w:rPr>
        <w:fldChar w:fldCharType="separate"/>
      </w:r>
      <w:r w:rsidR="00305489" w:rsidRPr="00B73BC2">
        <w:rPr>
          <w:rFonts w:cs="Times New Roman"/>
          <w:color w:val="000000" w:themeColor="text1"/>
          <w:lang w:val="en-US"/>
        </w:rPr>
        <w:t>(1994)</w:t>
      </w:r>
      <w:r w:rsidR="00305489" w:rsidRPr="00B73BC2">
        <w:rPr>
          <w:rFonts w:eastAsia="Times New Roman" w:cs="Times New Roman"/>
          <w:color w:val="000000" w:themeColor="text1"/>
          <w:szCs w:val="24"/>
          <w:lang w:val="en-US"/>
        </w:rPr>
        <w:fldChar w:fldCharType="end"/>
      </w:r>
      <w:r w:rsidR="00305489" w:rsidRPr="00B73BC2">
        <w:rPr>
          <w:rFonts w:eastAsia="Times New Roman" w:cs="Times New Roman"/>
          <w:color w:val="000000" w:themeColor="text1"/>
          <w:szCs w:val="24"/>
          <w:lang w:val="en-US"/>
        </w:rPr>
        <w:t xml:space="preserve"> addressed </w:t>
      </w:r>
      <w:r w:rsidR="00305489" w:rsidRPr="00B73BC2">
        <w:rPr>
          <w:color w:val="000000" w:themeColor="text1"/>
          <w:lang w:val="en-US"/>
        </w:rPr>
        <w:t xml:space="preserve">the importance of forming appropriateness beliefs in arriving at </w:t>
      </w:r>
      <w:r w:rsidR="0019184F" w:rsidRPr="00B73BC2">
        <w:rPr>
          <w:color w:val="000000" w:themeColor="text1"/>
          <w:lang w:val="en-US"/>
        </w:rPr>
        <w:t xml:space="preserve">‘valid’ judgments of persuasion tactics and </w:t>
      </w:r>
      <w:r w:rsidR="00305489" w:rsidRPr="00B73BC2">
        <w:rPr>
          <w:color w:val="000000" w:themeColor="text1"/>
          <w:lang w:val="en-US"/>
        </w:rPr>
        <w:t xml:space="preserve">well-substantiated consumer decisions, </w:t>
      </w:r>
      <w:r w:rsidRPr="00B73BC2">
        <w:rPr>
          <w:rFonts w:eastAsia="Times New Roman" w:cs="Times New Roman"/>
          <w:color w:val="000000" w:themeColor="text1"/>
          <w:szCs w:val="24"/>
          <w:lang w:val="en-US"/>
        </w:rPr>
        <w:t>little empirical research has been devoted to investigate this</w:t>
      </w:r>
      <w:r w:rsidR="00A7193C" w:rsidRPr="00B73BC2">
        <w:rPr>
          <w:rFonts w:eastAsia="Times New Roman" w:cs="Times New Roman"/>
          <w:color w:val="000000" w:themeColor="text1"/>
          <w:szCs w:val="24"/>
          <w:lang w:val="en-US"/>
        </w:rPr>
        <w:t xml:space="preserve"> </w:t>
      </w:r>
      <w:r w:rsidR="001B2033" w:rsidRPr="00B73BC2">
        <w:rPr>
          <w:rFonts w:eastAsia="Times New Roman" w:cs="Times New Roman"/>
          <w:color w:val="000000" w:themeColor="text1"/>
          <w:szCs w:val="24"/>
          <w:lang w:val="en-US"/>
        </w:rPr>
        <w:t>facet of</w:t>
      </w:r>
      <w:r w:rsidRPr="00B73BC2">
        <w:rPr>
          <w:rFonts w:eastAsia="Times New Roman" w:cs="Times New Roman"/>
          <w:color w:val="000000" w:themeColor="text1"/>
          <w:szCs w:val="24"/>
          <w:lang w:val="en-US"/>
        </w:rPr>
        <w:t xml:space="preserve"> </w:t>
      </w:r>
      <w:r w:rsidR="001B2033" w:rsidRPr="00B73BC2">
        <w:rPr>
          <w:rFonts w:eastAsia="Times New Roman" w:cs="Times New Roman"/>
          <w:color w:val="000000" w:themeColor="text1"/>
          <w:szCs w:val="24"/>
          <w:lang w:val="en-US"/>
        </w:rPr>
        <w:t>advertising literacy</w:t>
      </w:r>
      <w:r w:rsidR="00305489" w:rsidRPr="00B73BC2">
        <w:rPr>
          <w:rFonts w:eastAsia="Times New Roman" w:cs="Times New Roman"/>
          <w:color w:val="000000" w:themeColor="text1"/>
          <w:szCs w:val="24"/>
          <w:lang w:val="en-US"/>
        </w:rPr>
        <w:t xml:space="preserve"> among children</w:t>
      </w:r>
      <w:r w:rsidR="001C4F07" w:rsidRPr="00B73BC2">
        <w:rPr>
          <w:rFonts w:eastAsia="Times New Roman" w:cs="Times New Roman"/>
          <w:color w:val="000000" w:themeColor="text1"/>
          <w:szCs w:val="24"/>
          <w:lang w:val="en-US"/>
        </w:rPr>
        <w:t xml:space="preserve"> </w:t>
      </w:r>
      <w:r w:rsidR="002428CD" w:rsidRPr="00B73BC2">
        <w:rPr>
          <w:rFonts w:eastAsia="Times New Roman" w:cs="Times New Roman"/>
          <w:color w:val="000000" w:themeColor="text1"/>
          <w:szCs w:val="24"/>
          <w:lang w:val="en-US"/>
        </w:rPr>
        <w:fldChar w:fldCharType="begin"/>
      </w:r>
      <w:r w:rsidR="002321EC" w:rsidRPr="00B73BC2">
        <w:rPr>
          <w:rFonts w:eastAsia="Times New Roman" w:cs="Times New Roman"/>
          <w:color w:val="000000" w:themeColor="text1"/>
          <w:szCs w:val="24"/>
          <w:lang w:val="en-US"/>
        </w:rPr>
        <w:instrText xml:space="preserve"> ADDIN ZOTERO_ITEM CSL_CITATION {"citationID":"07sjMjOK","properties":{"formattedCitation":"(some exceptions are: Wei, Fischer, and Main 2008; Hibbert et al. 2007; Nelson, Wood, and Paek 2009)","plainCitation":"(some exceptions are: Wei, Fischer, and Main 2008; Hibbert et al. 2007; Nelson, Wood, and Paek 2009)"},"citationItems":[{"id":112,"uris":["http://zotero.org/groups/290719/items/FU6DN9QN"],"uri":["http://zotero.org/groups/290719/items/FU6DN9QN"],"itemData":{"id":112,"type":"article-journal","title":"An examination of the effects of activating persuasion knowledge on consumer response to brands engaging in covert marketing","container-title":"Journal of Public Policy &amp; Marketing","page":"34-44","volume":"27","issue":"1","source":"ISI Web of Knowledge","abstract":"Both marketers who use covert marketing tactics and those who seek to help consumers deal with them assume that people will be less amenable to covert marketing appeals if they are alerted to such appeals because their theories and beliefs about persuasion tactics-that is, their persuasion knowledge-will be activated. However, there has been little direct examination of the extent to which activating persuasion knowledge actually affects consumer responses to brands that engage in covert marketing. Building on prior research on covert marketing and marketplace persuasion knowledge, the authors investigate the effects of activating persuasion knowledge and explore potential moderating factors. The findings from three experimental studies indicate that activation can negatively affect consumer evaluations of embedded brands; however, negative effects are qualified by perceived appropriateness of covert marketing tactics and by brand familiarity. Further evidence indicates a condition under which activation can actually have a positive effect on consumer evaluations.","DOI":"10.1509/jppm.27.1.34","note":"WOS:000256278700005","author":[{"family":"Wei","given":"Mei-Ling"},{"family":"Fischer","given":"Eileen"},{"family":"Main","given":"Kelley J."}],"issued":{"date-parts":[["2008"]],"season":"SPR"}},"prefix":"some exceptions are: "},{"id":312,"uris":["http://zotero.org/groups/290719/items/Z9WQ3IHI"],"uri":["http://zotero.org/groups/290719/items/Z9WQ3IHI"],"itemData":{"id":312,"type":"article-journal","title":"Guilt appeals: Persuasion knowledge and charitable giving","container-title":"Psychology &amp; Marketing","page":"723-742","volume":"24","issue":"8","source":"ISI Web of Knowledge","abstract":"This paper applies the persuasion knowledge model to explain consumers' responses to charity guilt appeals. With data obtained through a stimuli-driven survey, the research examines the relationships between knowledge of persuasion tactics and charities, and the level of felt guilt experienced in response to an advertisement and subsequent donation intentions. The findings show that guilt arousal is positively related to donation intention, and that persuasion and agent knowledge impact the extent of guilt aroused. The research confirms that consumers are active rather than passive processors of marketing communications by revealing the role of persuasion and agent knowledge as methods of coping with and informing responses to guilt appeals. Specifically, the research finds that manipulative intent and the respondents' skepticism toward advertising tactics in general are negatively related to guilt arousal but that their affective evaluation and beliefs about a charity are positively related to feelings of guilt. However, it also shows that there is a positive direct relationship between perceived manipulative intent and the intention to donate.(c) 2007 Wiley Periodicals, Inc.","DOI":"10.1002/mar.20181","note":"WOS:000247992400004","shortTitle":"Guilt appeals","author":[{"family":"Hibbert","given":"Sally"},{"family":"Smith","given":"Andrew"},{"family":"Davies","given":"Andrea"},{"family":"Ireland","given":"Fiona"}],"issued":{"date-parts":[["2007",8]]}}},{"id":109,"uris":["http://zotero.org/groups/290719/items/5DPRHTNZ"],"uri":["http://zotero.org/groups/290719/items/5DPRHTNZ"],"itemData":{"id":109,"type":"article-journal","title":"Increased Persuasion Knowledge of Video News Releases: Audience Beliefs About News and Support for Source Disclosure","container-title":"Journal of Mass Media Ethics","page":"220-237","volume":"24","issue":"4","source":"ISI Web of Knowledge","abstract":"Video news releases (VNRs) have been criticized when they are used within a newscast without source disclosure because they violate ethical codes related to transparency and consumers' \"right to be informed\" by whom they are being persuaded. In an experiment, we show how increased persuasion knowledge about VNRs is positively related to beliefs in news commercialization, beliefs in VNR inappropriateness without disclosure, and support for disclosure of VNR material. We suggest that increased knowledge about VNRs without source disclosure measures might harm messages that are not employing the tactic (\"false positives\") and lead to a general distrust of all media.","DOI":"10.1080/08900520903332626","ISSN":"0890-0523","note":"WOS:000279373300003","shortTitle":"Increased Persuasion Knowledge of Video News Releases","journalAbbreviation":"J. Mass Media Ethics","language":"English","author":[{"family":"Nelson","given":"Michelle R."},{"family":"Wood","given":"Michelle L. M."},{"family":"Paek","given":"Hye-Jin"}],"issued":{"date-parts":[["2009"]]}}}],"schema":"https://github.com/citation-style-language/schema/raw/master/csl-citation.json"} </w:instrText>
      </w:r>
      <w:r w:rsidR="002428CD" w:rsidRPr="00B73BC2">
        <w:rPr>
          <w:rFonts w:eastAsia="Times New Roman" w:cs="Times New Roman"/>
          <w:color w:val="000000" w:themeColor="text1"/>
          <w:szCs w:val="24"/>
          <w:lang w:val="en-US"/>
        </w:rPr>
        <w:fldChar w:fldCharType="separate"/>
      </w:r>
      <w:r w:rsidR="002321EC" w:rsidRPr="00B73BC2">
        <w:rPr>
          <w:rFonts w:cs="Times New Roman"/>
          <w:color w:val="000000" w:themeColor="text1"/>
          <w:lang w:val="en-US"/>
        </w:rPr>
        <w:t>(some exceptions are: Wei, Fischer, and Main 2008; Hibbert et al. 2007; Nelson, Wood, and Paek 2009)</w:t>
      </w:r>
      <w:r w:rsidR="002428CD" w:rsidRPr="00B73BC2">
        <w:rPr>
          <w:rFonts w:eastAsia="Times New Roman" w:cs="Times New Roman"/>
          <w:color w:val="000000" w:themeColor="text1"/>
          <w:szCs w:val="24"/>
          <w:lang w:val="en-US"/>
        </w:rPr>
        <w:fldChar w:fldCharType="end"/>
      </w:r>
      <w:r w:rsidR="002428CD" w:rsidRPr="00B73BC2">
        <w:rPr>
          <w:rFonts w:eastAsia="Times New Roman" w:cs="Times New Roman"/>
          <w:color w:val="000000" w:themeColor="text1"/>
          <w:szCs w:val="24"/>
          <w:lang w:val="en-US"/>
        </w:rPr>
        <w:t xml:space="preserve">. </w:t>
      </w:r>
      <w:r w:rsidRPr="00B73BC2">
        <w:rPr>
          <w:rFonts w:eastAsia="Times New Roman" w:cs="Times New Roman"/>
          <w:color w:val="000000" w:themeColor="text1"/>
          <w:szCs w:val="24"/>
          <w:lang w:val="en-US"/>
        </w:rPr>
        <w:t xml:space="preserve">However, we argue that the ability to evaluate advertising from a moral point of view and the possession of a set of moral dispositions toward advertising is </w:t>
      </w:r>
      <w:r w:rsidRPr="00B73BC2">
        <w:rPr>
          <w:rFonts w:eastAsia="Times New Roman" w:cs="Times New Roman"/>
          <w:color w:val="000000" w:themeColor="text1"/>
          <w:szCs w:val="24"/>
          <w:lang w:val="en-US"/>
        </w:rPr>
        <w:lastRenderedPageBreak/>
        <w:t xml:space="preserve">more relevant than ever, considering the fact that </w:t>
      </w:r>
      <w:r w:rsidR="008D348C" w:rsidRPr="00B73BC2">
        <w:rPr>
          <w:rFonts w:eastAsia="Times New Roman" w:cs="Times New Roman"/>
          <w:color w:val="000000" w:themeColor="text1"/>
          <w:szCs w:val="24"/>
          <w:lang w:val="en-US"/>
        </w:rPr>
        <w:t xml:space="preserve">most of the contemporary </w:t>
      </w:r>
      <w:r w:rsidRPr="00B73BC2">
        <w:rPr>
          <w:rFonts w:eastAsia="Times New Roman" w:cs="Times New Roman"/>
          <w:color w:val="000000" w:themeColor="text1"/>
          <w:szCs w:val="24"/>
          <w:lang w:val="en-US"/>
        </w:rPr>
        <w:t>advertising</w:t>
      </w:r>
      <w:r w:rsidR="008D348C" w:rsidRPr="00B73BC2">
        <w:rPr>
          <w:rFonts w:eastAsia="Times New Roman" w:cs="Times New Roman"/>
          <w:color w:val="000000" w:themeColor="text1"/>
          <w:szCs w:val="24"/>
          <w:lang w:val="en-US"/>
        </w:rPr>
        <w:t xml:space="preserve"> formats</w:t>
      </w:r>
      <w:r w:rsidRPr="00B73BC2">
        <w:rPr>
          <w:rFonts w:eastAsia="Times New Roman" w:cs="Times New Roman"/>
          <w:color w:val="000000" w:themeColor="text1"/>
          <w:szCs w:val="24"/>
          <w:lang w:val="en-US"/>
        </w:rPr>
        <w:t xml:space="preserve"> </w:t>
      </w:r>
      <w:r w:rsidR="008D348C" w:rsidRPr="00B73BC2">
        <w:rPr>
          <w:rFonts w:eastAsia="Times New Roman" w:cs="Times New Roman"/>
          <w:color w:val="000000" w:themeColor="text1"/>
          <w:szCs w:val="24"/>
          <w:lang w:val="en-US"/>
        </w:rPr>
        <w:t>make use</w:t>
      </w:r>
      <w:r w:rsidRPr="00B73BC2">
        <w:rPr>
          <w:rFonts w:eastAsia="Times New Roman" w:cs="Times New Roman"/>
          <w:color w:val="000000" w:themeColor="text1"/>
          <w:szCs w:val="24"/>
          <w:lang w:val="en-US"/>
        </w:rPr>
        <w:t xml:space="preserve"> </w:t>
      </w:r>
      <w:r w:rsidR="008D348C" w:rsidRPr="00B73BC2">
        <w:rPr>
          <w:rFonts w:eastAsia="Times New Roman" w:cs="Times New Roman"/>
          <w:color w:val="000000" w:themeColor="text1"/>
          <w:szCs w:val="24"/>
          <w:lang w:val="en-US"/>
        </w:rPr>
        <w:t>of ‘</w:t>
      </w:r>
      <w:r w:rsidRPr="00B73BC2">
        <w:rPr>
          <w:rFonts w:eastAsia="Times New Roman" w:cs="Times New Roman"/>
          <w:color w:val="000000" w:themeColor="text1"/>
          <w:szCs w:val="24"/>
          <w:lang w:val="en-US"/>
        </w:rPr>
        <w:t>covert</w:t>
      </w:r>
      <w:r w:rsidR="008D348C" w:rsidRPr="00B73BC2">
        <w:rPr>
          <w:rFonts w:eastAsia="Times New Roman" w:cs="Times New Roman"/>
          <w:color w:val="000000" w:themeColor="text1"/>
          <w:szCs w:val="24"/>
          <w:lang w:val="en-US"/>
        </w:rPr>
        <w:t>’</w:t>
      </w:r>
      <w:r w:rsidRPr="00B73BC2">
        <w:rPr>
          <w:rFonts w:eastAsia="Times New Roman" w:cs="Times New Roman"/>
          <w:color w:val="000000" w:themeColor="text1"/>
          <w:szCs w:val="24"/>
          <w:lang w:val="en-US"/>
        </w:rPr>
        <w:t xml:space="preserve"> marketing</w:t>
      </w:r>
      <w:r w:rsidR="008D348C" w:rsidRPr="00B73BC2">
        <w:rPr>
          <w:rFonts w:eastAsia="Times New Roman" w:cs="Times New Roman"/>
          <w:color w:val="000000" w:themeColor="text1"/>
          <w:szCs w:val="24"/>
          <w:lang w:val="en-US"/>
        </w:rPr>
        <w:t xml:space="preserve"> tactics,</w:t>
      </w:r>
      <w:r w:rsidRPr="00B73BC2">
        <w:rPr>
          <w:rFonts w:eastAsia="Times New Roman" w:cs="Times New Roman"/>
          <w:color w:val="000000" w:themeColor="text1"/>
          <w:szCs w:val="24"/>
          <w:lang w:val="en-US"/>
        </w:rPr>
        <w:t xml:space="preserve"> in which marketers attempt to stealthily conceal the intent of an ad</w:t>
      </w:r>
      <w:r w:rsidR="00A16109" w:rsidRPr="00B73BC2">
        <w:rPr>
          <w:rFonts w:eastAsia="Times New Roman" w:cs="Times New Roman"/>
          <w:color w:val="000000" w:themeColor="text1"/>
          <w:szCs w:val="24"/>
          <w:lang w:val="en-US"/>
        </w:rPr>
        <w:t xml:space="preserve"> </w:t>
      </w:r>
      <w:r w:rsidR="00A16109" w:rsidRPr="00B73BC2">
        <w:rPr>
          <w:rFonts w:eastAsia="Times New Roman" w:cs="Times New Roman"/>
          <w:color w:val="000000" w:themeColor="text1"/>
          <w:szCs w:val="24"/>
          <w:lang w:val="en-US"/>
        </w:rPr>
        <w:fldChar w:fldCharType="begin"/>
      </w:r>
      <w:r w:rsidR="00C2698D" w:rsidRPr="00B73BC2">
        <w:rPr>
          <w:rFonts w:eastAsia="Times New Roman" w:cs="Times New Roman"/>
          <w:color w:val="000000" w:themeColor="text1"/>
          <w:szCs w:val="24"/>
          <w:lang w:val="en-US"/>
        </w:rPr>
        <w:instrText xml:space="preserve"> ADDIN ZOTERO_ITEM CSL_CITATION {"citationID":"14cZwZMe","properties":{"formattedCitation":"(Owen et al. 2013)","plainCitation":"(Owen et al. 2013)"},"citationItems":[{"id":296,"uris":["http://zotero.org/groups/290719/items/P7BHXMPJ"],"uri":["http://zotero.org/groups/290719/items/P7BHXMPJ"],"itemData":{"id":296,"type":"article-journal","title":"Is Children's Understanding of Nontraditional Advertising Comparable to Their Understanding of Television Advertising?","container-title":"Journal of Public Policy &amp; Marketing","page":"195-206","volume":"32","issue":"2","source":"journals.ama.org (Atypon)","abstract":"The dramatic changes in children's commercial environment call for an updated evaluation of children's grasp of advertising. The aim of this study is to compare children's understanding of television advertising with nontraditional advertising (i.e., movie and in-game brand placement, product licensing, program sponsorship, and advergames). The authors interviewed 134 children from second-grade (ages 6–7) and fifth-grade (ages 9–10) classes in the United Kingdom about the nature and intent of different examples of advertising, combining open-ended and cued response formats. As anticipated, children demonstrated a significantly more sophisticated understanding of television advertising compared with nontraditional advertising. Embedded advertising practices (movie and in-game brand placement) were most difficult for children to understand. Thus, children appear to have limited knowledge of alternative marketing tactics and consequently lack the cognitive skills to evaluate them critically. The authors conclude by making suggestions for public policy measures.","DOI":"10.1509/jppm.09.003","ISSN":"0743-9156","journalAbbreviation":"Journal of Public Policy &amp; Marketing","author":[{"family":"Owen","given":"Laura"},{"family":"Lewis","given":"Charlie"},{"family":"Auty","given":"Susan"},{"family":"Buijzen","given":"Moniek"}],"issued":{"date-parts":[["2013",6,25]]}}}],"schema":"https://github.com/citation-style-language/schema/raw/master/csl-citation.json"} </w:instrText>
      </w:r>
      <w:r w:rsidR="00A16109" w:rsidRPr="00B73BC2">
        <w:rPr>
          <w:rFonts w:eastAsia="Times New Roman" w:cs="Times New Roman"/>
          <w:color w:val="000000" w:themeColor="text1"/>
          <w:szCs w:val="24"/>
          <w:lang w:val="en-US"/>
        </w:rPr>
        <w:fldChar w:fldCharType="separate"/>
      </w:r>
      <w:r w:rsidR="00C2698D" w:rsidRPr="00B73BC2">
        <w:rPr>
          <w:rFonts w:cs="Times New Roman"/>
          <w:color w:val="000000" w:themeColor="text1"/>
          <w:lang w:val="en-US"/>
        </w:rPr>
        <w:t>(Owen et al. 2013)</w:t>
      </w:r>
      <w:r w:rsidR="00A16109" w:rsidRPr="00B73BC2">
        <w:rPr>
          <w:rFonts w:eastAsia="Times New Roman" w:cs="Times New Roman"/>
          <w:color w:val="000000" w:themeColor="text1"/>
          <w:szCs w:val="24"/>
          <w:lang w:val="en-US"/>
        </w:rPr>
        <w:fldChar w:fldCharType="end"/>
      </w:r>
      <w:r w:rsidRPr="00B73BC2">
        <w:rPr>
          <w:rFonts w:eastAsia="Times New Roman" w:cs="Times New Roman"/>
          <w:color w:val="000000" w:themeColor="text1"/>
          <w:szCs w:val="24"/>
          <w:lang w:val="en-US"/>
        </w:rPr>
        <w:t>.</w:t>
      </w:r>
    </w:p>
    <w:p w14:paraId="520BF000" w14:textId="77777777" w:rsidR="00111998" w:rsidRPr="00B73BC2" w:rsidRDefault="00111998" w:rsidP="00F247FE">
      <w:pPr>
        <w:rPr>
          <w:color w:val="000000" w:themeColor="text1"/>
          <w:lang w:val="en-US"/>
        </w:rPr>
      </w:pPr>
    </w:p>
    <w:p w14:paraId="2F032198" w14:textId="77777777" w:rsidR="00111998" w:rsidRPr="00B73BC2" w:rsidRDefault="00111998" w:rsidP="00F247FE">
      <w:pPr>
        <w:pStyle w:val="Kop1"/>
        <w:rPr>
          <w:lang w:val="en-US"/>
        </w:rPr>
      </w:pPr>
      <w:r w:rsidRPr="00B73BC2">
        <w:rPr>
          <w:lang w:val="en-US"/>
        </w:rPr>
        <w:t>Dispositional and situational advertising literacy</w:t>
      </w:r>
    </w:p>
    <w:p w14:paraId="7B025DAE" w14:textId="5EAB688A" w:rsidR="00B34801" w:rsidRPr="00B73BC2" w:rsidRDefault="00D94315" w:rsidP="00955D52">
      <w:pPr>
        <w:ind w:firstLine="708"/>
        <w:rPr>
          <w:color w:val="000000" w:themeColor="text1"/>
          <w:lang w:val="en-US"/>
        </w:rPr>
      </w:pPr>
      <w:r w:rsidRPr="00B73BC2">
        <w:rPr>
          <w:color w:val="000000" w:themeColor="text1"/>
          <w:lang w:val="en-US"/>
        </w:rPr>
        <w:t xml:space="preserve">Further, as </w:t>
      </w:r>
      <w:r w:rsidR="003C1723" w:rsidRPr="00B73BC2">
        <w:rPr>
          <w:color w:val="000000" w:themeColor="text1"/>
          <w:lang w:val="en-US"/>
        </w:rPr>
        <w:t>implied by</w:t>
      </w:r>
      <w:r w:rsidRPr="00B73BC2">
        <w:rPr>
          <w:color w:val="000000" w:themeColor="text1"/>
          <w:lang w:val="en-US"/>
        </w:rPr>
        <w:t xml:space="preserve"> the theoretical framework of Hudders et al.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sYoFgbBk","properties":{"formattedCitation":"(2017)","plainCitation":"(2017)"},"citationItems":[{"id":2388,"uris":["http://zotero.org/users/2102053/items/I575DQHP"],"uri":["http://zotero.org/users/2102053/items/I575DQHP"],"itemData":{"id":2388,"type":"article-journal","title":"Shedding New Light on How Advertising Literacy Can Affect Children's Processing of Embedded Advertising Formats: A Future Research Agenda","container-title":"Journal of Advertising","page":"1-17","volume":"0","issue":"0","source":"Taylor and Francis+NEJM","abstract":"Advertisers are continuously searching for new ways to persuade children; current methods include fully integrating commercial content into media content, actively engaging children with the commercial content, and increasing the number of commercial messages children are confronted with at one moment in time. This poses a challenge for how children cope with embedded advertising. This conceptual article aims to develop a theoretically grounded framework for investigating how children process embedded advertising. More precisely, it sheds light on previous research and conceptualizations of advertising literacy and provides suggestions for future research. The article examines conceptual and methodological issues and discusses the need for research on how to improve children's coping with embedded advertising by emphasizing the value of persuasive intent priming and implementation intentions. To conclude, future research directions are discussed regarding strategies to strengthen children's coping skills and their dispositional (i.e., associative network consisting of cognitive, moral, and affective beliefs related to advertising) and situational (i.e., actual recognition of and critical reflection on advertising) advertising literacy.","DOI":"10.1080/00913367.2016.1269303","ISSN":"0091-3367","shortTitle":"Shedding New Light on How Advertising Literacy Can Affect Children's Processing of Embedded Advertising Formats","author":[{"family":"Hudders","given":"Liselot"},{"family":"Pauw","given":"Pieter De"},{"family":"Cauberghe","given":"Veroline"},{"family":"Panic","given":"Katarina"},{"family":"Zarouali","given":"Brahim"},{"family":"Rozendaal","given":"Esther"}],"issued":{"date-parts":[["2017",1,17]]}},"suppress-author":true}],"schema":"https://github.com/citation-style-language/schema/raw/master/csl-citation.json"} </w:instrText>
      </w:r>
      <w:r w:rsidRPr="00B73BC2">
        <w:rPr>
          <w:color w:val="000000" w:themeColor="text1"/>
          <w:lang w:val="en-US"/>
        </w:rPr>
        <w:fldChar w:fldCharType="separate"/>
      </w:r>
      <w:r w:rsidRPr="00B73BC2">
        <w:rPr>
          <w:rFonts w:cs="Times New Roman"/>
          <w:color w:val="000000" w:themeColor="text1"/>
          <w:lang w:val="en-GB"/>
        </w:rPr>
        <w:t>(2017)</w:t>
      </w:r>
      <w:r w:rsidRPr="00B73BC2">
        <w:rPr>
          <w:color w:val="000000" w:themeColor="text1"/>
          <w:lang w:val="en-US"/>
        </w:rPr>
        <w:fldChar w:fldCharType="end"/>
      </w:r>
      <w:r w:rsidRPr="00B73BC2">
        <w:rPr>
          <w:color w:val="000000" w:themeColor="text1"/>
          <w:lang w:val="en-US"/>
        </w:rPr>
        <w:t xml:space="preserve">, it is also conceptually (and therefore methodologically) essential to differentiate </w:t>
      </w:r>
      <w:r w:rsidRPr="00B73BC2">
        <w:rPr>
          <w:i/>
          <w:color w:val="000000" w:themeColor="text1"/>
          <w:lang w:val="en-US"/>
        </w:rPr>
        <w:t>within</w:t>
      </w:r>
      <w:r w:rsidRPr="00B73BC2">
        <w:rPr>
          <w:color w:val="000000" w:themeColor="text1"/>
          <w:lang w:val="en-US"/>
        </w:rPr>
        <w:t xml:space="preserve"> the dimensions of advertising literacy, and more specifically between </w:t>
      </w:r>
      <w:r w:rsidR="009F2E75" w:rsidRPr="00B73BC2">
        <w:rPr>
          <w:i/>
          <w:color w:val="000000" w:themeColor="text1"/>
          <w:lang w:val="en-US"/>
        </w:rPr>
        <w:t>dispositional</w:t>
      </w:r>
      <w:r w:rsidR="00EE7B3C" w:rsidRPr="00B73BC2">
        <w:rPr>
          <w:color w:val="000000" w:themeColor="text1"/>
          <w:lang w:val="en-US"/>
        </w:rPr>
        <w:t xml:space="preserve"> and </w:t>
      </w:r>
      <w:r w:rsidR="009F2E75" w:rsidRPr="00B73BC2">
        <w:rPr>
          <w:i/>
          <w:color w:val="000000" w:themeColor="text1"/>
          <w:lang w:val="en-US"/>
        </w:rPr>
        <w:t>situational</w:t>
      </w:r>
      <w:r w:rsidR="00EE7B3C" w:rsidRPr="00B73BC2">
        <w:rPr>
          <w:color w:val="000000" w:themeColor="text1"/>
          <w:lang w:val="en-US"/>
        </w:rPr>
        <w:t xml:space="preserve"> advertising literacy.</w:t>
      </w:r>
      <w:r w:rsidR="007E791B" w:rsidRPr="00B73BC2">
        <w:rPr>
          <w:color w:val="000000" w:themeColor="text1"/>
          <w:lang w:val="en-US"/>
        </w:rPr>
        <w:t xml:space="preserve"> </w:t>
      </w:r>
      <w:r w:rsidR="006A394B" w:rsidRPr="00B73BC2">
        <w:rPr>
          <w:color w:val="000000" w:themeColor="text1"/>
          <w:lang w:val="en-US"/>
        </w:rPr>
        <w:t xml:space="preserve">The authors have based this dichotomization </w:t>
      </w:r>
      <w:r w:rsidRPr="00B73BC2">
        <w:rPr>
          <w:color w:val="000000" w:themeColor="text1"/>
          <w:lang w:val="en-US"/>
        </w:rPr>
        <w:t xml:space="preserve">on </w:t>
      </w:r>
      <w:proofErr w:type="spellStart"/>
      <w:r w:rsidRPr="00B73BC2">
        <w:rPr>
          <w:color w:val="000000" w:themeColor="text1"/>
          <w:lang w:val="en-US"/>
        </w:rPr>
        <w:t>Friestad</w:t>
      </w:r>
      <w:proofErr w:type="spellEnd"/>
      <w:r w:rsidRPr="00B73BC2">
        <w:rPr>
          <w:color w:val="000000" w:themeColor="text1"/>
          <w:lang w:val="en-US"/>
        </w:rPr>
        <w:t xml:space="preserve"> and Wright’s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eu1EeNPw","properties":{"formattedCitation":"(1994)","plainCitation":"(1994)"},"citationItems":[{"id":24,"uris":["http://zotero.org/groups/290719/items/9NNFVBHF"],"uri":["http://zotero.org/groups/290719/items/9NNFVBHF"],"itemData":{"id":24,"type":"article-journal","title":"The persuasion knowledge model - How people cope with persuasion attempts","container-title":"Journal of Consumer Research","page":"1-31","volume":"21","issue":"1","source":"ISI Web of Knowledge","abstract":"In theories and studies of persuasion, people's personal knowledge about persuasion agents goals and tactics, and about how to skillfully cope with these, has been ignored. We present a model of how people develop and use persuasion knowledge to cope with persuasion attempts. We discuss what the model implies about how consumers use marketers advertising and selling attempts to refine their product attitudes and attitudes toward the marketers themselves We also explain how this model relates to prior research on consumer behavior and persuasion and what it suggests about the future conduct of consumer research.","DOI":"10.1086/209380","note":"WOS:A1994NT49300002","author":[{"family":"Friestad","given":"M."},{"family":"Wright","given":"P."}],"issued":{"date-parts":[["1994",6]]}},"suppress-author":true}],"schema":"https://github.com/citation-style-language/schema/raw/master/csl-citation.json"} </w:instrText>
      </w:r>
      <w:r w:rsidRPr="00B73BC2">
        <w:rPr>
          <w:color w:val="000000" w:themeColor="text1"/>
          <w:lang w:val="en-US"/>
        </w:rPr>
        <w:fldChar w:fldCharType="separate"/>
      </w:r>
      <w:r w:rsidRPr="00B73BC2">
        <w:rPr>
          <w:rFonts w:cs="Times New Roman"/>
          <w:color w:val="000000" w:themeColor="text1"/>
          <w:lang w:val="en-GB"/>
        </w:rPr>
        <w:t>(1994)</w:t>
      </w:r>
      <w:r w:rsidRPr="00B73BC2">
        <w:rPr>
          <w:color w:val="000000" w:themeColor="text1"/>
          <w:lang w:val="en-US"/>
        </w:rPr>
        <w:fldChar w:fldCharType="end"/>
      </w:r>
      <w:r w:rsidRPr="00B73BC2">
        <w:rPr>
          <w:color w:val="000000" w:themeColor="text1"/>
          <w:lang w:val="en-US"/>
        </w:rPr>
        <w:t xml:space="preserve"> </w:t>
      </w:r>
      <w:r w:rsidR="009F2E75" w:rsidRPr="00B73BC2">
        <w:rPr>
          <w:color w:val="000000" w:themeColor="text1"/>
          <w:lang w:val="en-US"/>
        </w:rPr>
        <w:t xml:space="preserve">persuasion knowledge model, </w:t>
      </w:r>
      <w:r w:rsidR="006A394B" w:rsidRPr="00B73BC2">
        <w:rPr>
          <w:color w:val="000000" w:themeColor="text1"/>
          <w:lang w:val="en-US"/>
        </w:rPr>
        <w:t xml:space="preserve">which </w:t>
      </w:r>
      <w:r w:rsidR="002F180C" w:rsidRPr="00B73BC2">
        <w:rPr>
          <w:color w:val="000000" w:themeColor="text1"/>
          <w:lang w:val="en-US"/>
        </w:rPr>
        <w:t>distinguishes</w:t>
      </w:r>
      <w:r w:rsidR="009F2E75" w:rsidRPr="00B73BC2">
        <w:rPr>
          <w:color w:val="000000" w:themeColor="text1"/>
          <w:lang w:val="en-US"/>
        </w:rPr>
        <w:t xml:space="preserve"> between </w:t>
      </w:r>
      <w:r w:rsidR="006A394B" w:rsidRPr="00B73BC2">
        <w:rPr>
          <w:i/>
          <w:color w:val="000000" w:themeColor="text1"/>
          <w:lang w:val="en-US"/>
        </w:rPr>
        <w:t>declarative or factual knowledge</w:t>
      </w:r>
      <w:r w:rsidR="006A394B" w:rsidRPr="00B73BC2">
        <w:rPr>
          <w:color w:val="000000" w:themeColor="text1"/>
          <w:lang w:val="en-US"/>
        </w:rPr>
        <w:t xml:space="preserve"> (i.e. about general market principles) on the one hand, and </w:t>
      </w:r>
      <w:r w:rsidR="006A394B" w:rsidRPr="00B73BC2">
        <w:rPr>
          <w:i/>
          <w:color w:val="000000" w:themeColor="text1"/>
          <w:lang w:val="en-US"/>
        </w:rPr>
        <w:t>procedural knowledge</w:t>
      </w:r>
      <w:r w:rsidR="006A394B" w:rsidRPr="00B73BC2">
        <w:rPr>
          <w:color w:val="000000" w:themeColor="text1"/>
          <w:lang w:val="en-US"/>
        </w:rPr>
        <w:t xml:space="preserve"> (as learned through the application of declarative/factual knowledge on specific persuasion attempts) on the other. </w:t>
      </w:r>
      <w:r w:rsidR="00F6361C" w:rsidRPr="00B73BC2">
        <w:rPr>
          <w:color w:val="000000" w:themeColor="text1"/>
          <w:lang w:val="en-US"/>
        </w:rPr>
        <w:t xml:space="preserve">Correspondingly, </w:t>
      </w:r>
      <w:r w:rsidR="00B65D95" w:rsidRPr="00B73BC2">
        <w:rPr>
          <w:color w:val="000000" w:themeColor="text1"/>
          <w:lang w:val="en-US"/>
        </w:rPr>
        <w:t>d</w:t>
      </w:r>
      <w:r w:rsidR="00111998" w:rsidRPr="00B73BC2">
        <w:rPr>
          <w:color w:val="000000" w:themeColor="text1"/>
          <w:lang w:val="en-US"/>
        </w:rPr>
        <w:t>ispositional advertising literacy</w:t>
      </w:r>
      <w:r w:rsidR="003C1723" w:rsidRPr="00B73BC2">
        <w:rPr>
          <w:color w:val="000000" w:themeColor="text1"/>
          <w:lang w:val="en-US"/>
        </w:rPr>
        <w:t xml:space="preserve"> </w:t>
      </w:r>
      <w:r w:rsidR="00F6361C" w:rsidRPr="00B73BC2">
        <w:rPr>
          <w:color w:val="000000" w:themeColor="text1"/>
          <w:lang w:val="en-US"/>
        </w:rPr>
        <w:t>refers to</w:t>
      </w:r>
      <w:r w:rsidR="00A74753" w:rsidRPr="00B73BC2">
        <w:rPr>
          <w:color w:val="000000" w:themeColor="text1"/>
          <w:lang w:val="en-US"/>
        </w:rPr>
        <w:t xml:space="preserve"> the </w:t>
      </w:r>
      <w:r w:rsidR="00A74753" w:rsidRPr="00B73BC2">
        <w:rPr>
          <w:i/>
          <w:color w:val="000000" w:themeColor="text1"/>
          <w:lang w:val="en-US"/>
        </w:rPr>
        <w:t>possession</w:t>
      </w:r>
      <w:r w:rsidR="00A74753" w:rsidRPr="00B73BC2">
        <w:rPr>
          <w:color w:val="000000" w:themeColor="text1"/>
          <w:lang w:val="en-US"/>
        </w:rPr>
        <w:t xml:space="preserve"> of advertising literacy, or the knowledge, beliefs and abilities </w:t>
      </w:r>
      <w:r w:rsidR="00B64DAD" w:rsidRPr="00B73BC2">
        <w:rPr>
          <w:color w:val="000000" w:themeColor="text1"/>
          <w:lang w:val="en-US"/>
        </w:rPr>
        <w:t>regarding advertising that people have</w:t>
      </w:r>
      <w:r w:rsidR="00A74753" w:rsidRPr="00B73BC2">
        <w:rPr>
          <w:color w:val="000000" w:themeColor="text1"/>
          <w:lang w:val="en-US"/>
        </w:rPr>
        <w:t xml:space="preserve"> </w:t>
      </w:r>
      <w:r w:rsidR="00B64DAD" w:rsidRPr="00B73BC2">
        <w:rPr>
          <w:color w:val="000000" w:themeColor="text1"/>
          <w:lang w:val="en-US"/>
        </w:rPr>
        <w:t>formed throughout their lifetime</w:t>
      </w:r>
      <w:r w:rsidR="00A74753" w:rsidRPr="00B73BC2">
        <w:rPr>
          <w:color w:val="000000" w:themeColor="text1"/>
          <w:lang w:val="en-US"/>
        </w:rPr>
        <w:t xml:space="preserve">. </w:t>
      </w:r>
      <w:r w:rsidR="001F6A63" w:rsidRPr="00B73BC2">
        <w:rPr>
          <w:color w:val="000000" w:themeColor="text1"/>
          <w:lang w:val="en-US"/>
        </w:rPr>
        <w:t>Situational advertising literacy</w:t>
      </w:r>
      <w:r w:rsidR="00CD7495" w:rsidRPr="00B73BC2">
        <w:rPr>
          <w:color w:val="000000" w:themeColor="text1"/>
          <w:lang w:val="en-US"/>
        </w:rPr>
        <w:t xml:space="preserve"> refers to the</w:t>
      </w:r>
      <w:r w:rsidR="00FC6323" w:rsidRPr="00B73BC2">
        <w:rPr>
          <w:color w:val="000000" w:themeColor="text1"/>
          <w:lang w:val="en-US"/>
        </w:rPr>
        <w:t xml:space="preserve"> actual</w:t>
      </w:r>
      <w:r w:rsidR="00CD7495" w:rsidRPr="00B73BC2">
        <w:rPr>
          <w:color w:val="000000" w:themeColor="text1"/>
          <w:lang w:val="en-US"/>
        </w:rPr>
        <w:t xml:space="preserve"> </w:t>
      </w:r>
      <w:r w:rsidR="00640C0A" w:rsidRPr="00B73BC2">
        <w:rPr>
          <w:i/>
          <w:color w:val="000000" w:themeColor="text1"/>
          <w:lang w:val="en-US"/>
        </w:rPr>
        <w:t>activation</w:t>
      </w:r>
      <w:r w:rsidR="00640C0A" w:rsidRPr="00B73BC2">
        <w:rPr>
          <w:color w:val="000000" w:themeColor="text1"/>
          <w:lang w:val="en-US"/>
        </w:rPr>
        <w:t xml:space="preserve"> of </w:t>
      </w:r>
      <w:r w:rsidR="001C029A" w:rsidRPr="00B73BC2">
        <w:rPr>
          <w:color w:val="000000" w:themeColor="text1"/>
          <w:lang w:val="en-US"/>
        </w:rPr>
        <w:t xml:space="preserve">the associative network of </w:t>
      </w:r>
      <w:r w:rsidR="00640C0A" w:rsidRPr="00B73BC2">
        <w:rPr>
          <w:color w:val="000000" w:themeColor="text1"/>
          <w:lang w:val="en-US"/>
        </w:rPr>
        <w:t>dis</w:t>
      </w:r>
      <w:r w:rsidR="001C029A" w:rsidRPr="00B73BC2">
        <w:rPr>
          <w:color w:val="000000" w:themeColor="text1"/>
          <w:lang w:val="en-US"/>
        </w:rPr>
        <w:t xml:space="preserve">positional advertising literacy. </w:t>
      </w:r>
      <w:r w:rsidR="009D64C8" w:rsidRPr="00B73BC2">
        <w:rPr>
          <w:color w:val="000000" w:themeColor="text1"/>
          <w:lang w:val="en-US"/>
        </w:rPr>
        <w:t>Put differently</w:t>
      </w:r>
      <w:r w:rsidR="001C029A" w:rsidRPr="00B73BC2">
        <w:rPr>
          <w:color w:val="000000" w:themeColor="text1"/>
          <w:lang w:val="en-US"/>
        </w:rPr>
        <w:t xml:space="preserve">, it is about </w:t>
      </w:r>
      <w:r w:rsidR="00640C0A" w:rsidRPr="00B73BC2">
        <w:rPr>
          <w:color w:val="000000" w:themeColor="text1"/>
          <w:lang w:val="en-US"/>
        </w:rPr>
        <w:t>the retrieval and application of</w:t>
      </w:r>
      <w:r w:rsidR="00CD7495" w:rsidRPr="00B73BC2">
        <w:rPr>
          <w:color w:val="000000" w:themeColor="text1"/>
          <w:lang w:val="en-US"/>
        </w:rPr>
        <w:t xml:space="preserve"> relevant knowledge, beliefs, </w:t>
      </w:r>
      <w:r w:rsidR="001C029A" w:rsidRPr="00B73BC2">
        <w:rPr>
          <w:color w:val="000000" w:themeColor="text1"/>
          <w:lang w:val="en-US"/>
        </w:rPr>
        <w:t xml:space="preserve">and </w:t>
      </w:r>
      <w:r w:rsidR="00CD7495" w:rsidRPr="00B73BC2">
        <w:rPr>
          <w:color w:val="000000" w:themeColor="text1"/>
          <w:lang w:val="en-US"/>
        </w:rPr>
        <w:t>judgments during (and/or directly</w:t>
      </w:r>
      <w:r w:rsidR="001F6A63" w:rsidRPr="00B73BC2">
        <w:rPr>
          <w:color w:val="000000" w:themeColor="text1"/>
          <w:lang w:val="en-US"/>
        </w:rPr>
        <w:t xml:space="preserve"> before or after) exposure to an </w:t>
      </w:r>
      <w:r w:rsidR="00CD7495" w:rsidRPr="00B73BC2">
        <w:rPr>
          <w:color w:val="000000" w:themeColor="text1"/>
          <w:lang w:val="en-US"/>
        </w:rPr>
        <w:t xml:space="preserve">advertisement, allowing </w:t>
      </w:r>
      <w:r w:rsidR="001F6A63" w:rsidRPr="00B73BC2">
        <w:rPr>
          <w:color w:val="000000" w:themeColor="text1"/>
          <w:lang w:val="en-US"/>
        </w:rPr>
        <w:t>children</w:t>
      </w:r>
      <w:r w:rsidR="00CD7495" w:rsidRPr="00B73BC2">
        <w:rPr>
          <w:color w:val="000000" w:themeColor="text1"/>
          <w:lang w:val="en-US"/>
        </w:rPr>
        <w:t xml:space="preserve"> to recognize advertising and </w:t>
      </w:r>
      <w:r w:rsidR="001C029A" w:rsidRPr="00B73BC2">
        <w:rPr>
          <w:color w:val="000000" w:themeColor="text1"/>
          <w:lang w:val="en-US"/>
        </w:rPr>
        <w:t xml:space="preserve">to </w:t>
      </w:r>
      <w:r w:rsidR="00CD7495" w:rsidRPr="00B73BC2">
        <w:rPr>
          <w:color w:val="000000" w:themeColor="text1"/>
          <w:lang w:val="en-US"/>
        </w:rPr>
        <w:t xml:space="preserve">critically reflect upon it. </w:t>
      </w:r>
    </w:p>
    <w:p w14:paraId="6B072F42" w14:textId="4DFD0217" w:rsidR="00041C6E" w:rsidRPr="00B73BC2" w:rsidRDefault="005F58D6" w:rsidP="00882A08">
      <w:pPr>
        <w:ind w:firstLine="708"/>
        <w:rPr>
          <w:color w:val="000000" w:themeColor="text1"/>
          <w:lang w:val="en-US"/>
        </w:rPr>
      </w:pPr>
      <w:r w:rsidRPr="00B73BC2">
        <w:rPr>
          <w:color w:val="000000" w:themeColor="text1"/>
          <w:lang w:val="en-US"/>
        </w:rPr>
        <w:t>F</w:t>
      </w:r>
      <w:r w:rsidR="00111998" w:rsidRPr="00B73BC2">
        <w:rPr>
          <w:color w:val="000000" w:themeColor="text1"/>
          <w:lang w:val="en-US"/>
        </w:rPr>
        <w:t xml:space="preserve">rom a methodological point of view, </w:t>
      </w:r>
      <w:r w:rsidR="00021D1B" w:rsidRPr="00B73BC2">
        <w:rPr>
          <w:color w:val="000000" w:themeColor="text1"/>
          <w:lang w:val="en-US"/>
        </w:rPr>
        <w:t xml:space="preserve">most studies seem to </w:t>
      </w:r>
      <w:r w:rsidR="00902F9A" w:rsidRPr="00B73BC2">
        <w:rPr>
          <w:color w:val="000000" w:themeColor="text1"/>
          <w:lang w:val="en-US"/>
        </w:rPr>
        <w:t>assess</w:t>
      </w:r>
      <w:r w:rsidR="00021D1B" w:rsidRPr="00B73BC2">
        <w:rPr>
          <w:color w:val="000000" w:themeColor="text1"/>
          <w:lang w:val="en-US"/>
        </w:rPr>
        <w:t xml:space="preserve"> children’s situational advertising literacy (see below).</w:t>
      </w:r>
      <w:r w:rsidR="00297FA9" w:rsidRPr="00B73BC2">
        <w:rPr>
          <w:color w:val="000000" w:themeColor="text1"/>
          <w:lang w:val="en-US"/>
        </w:rPr>
        <w:t xml:space="preserve"> </w:t>
      </w:r>
      <w:r w:rsidR="00EB28BE" w:rsidRPr="00B73BC2">
        <w:rPr>
          <w:color w:val="000000" w:themeColor="text1"/>
          <w:lang w:val="en-US"/>
        </w:rPr>
        <w:t xml:space="preserve">That is, they are usually first presented with a specific </w:t>
      </w:r>
      <w:r w:rsidR="00314E54" w:rsidRPr="00B73BC2">
        <w:rPr>
          <w:color w:val="000000" w:themeColor="text1"/>
          <w:lang w:val="en-US"/>
        </w:rPr>
        <w:t xml:space="preserve">stimulus </w:t>
      </w:r>
      <w:r w:rsidR="00F1006C" w:rsidRPr="00B73BC2">
        <w:rPr>
          <w:color w:val="000000" w:themeColor="text1"/>
          <w:lang w:val="en-US"/>
        </w:rPr>
        <w:t xml:space="preserve">(e.g. a </w:t>
      </w:r>
      <w:r w:rsidR="004F1A97" w:rsidRPr="00B73BC2">
        <w:rPr>
          <w:color w:val="000000" w:themeColor="text1"/>
          <w:lang w:val="en-US"/>
        </w:rPr>
        <w:t>commercial</w:t>
      </w:r>
      <w:r w:rsidR="00F1006C" w:rsidRPr="00B73BC2">
        <w:rPr>
          <w:color w:val="000000" w:themeColor="text1"/>
          <w:lang w:val="en-US"/>
        </w:rPr>
        <w:t xml:space="preserve">, a videogame) </w:t>
      </w:r>
      <w:r w:rsidR="00314E54" w:rsidRPr="00B73BC2">
        <w:rPr>
          <w:color w:val="000000" w:themeColor="text1"/>
          <w:lang w:val="en-US"/>
        </w:rPr>
        <w:t>containing advertising</w:t>
      </w:r>
      <w:r w:rsidR="004745A0" w:rsidRPr="00B73BC2">
        <w:rPr>
          <w:color w:val="000000" w:themeColor="text1"/>
          <w:lang w:val="en-US"/>
        </w:rPr>
        <w:t xml:space="preserve">, </w:t>
      </w:r>
      <w:r w:rsidR="00EB28BE" w:rsidRPr="00B73BC2">
        <w:rPr>
          <w:color w:val="000000" w:themeColor="text1"/>
          <w:lang w:val="en-US"/>
        </w:rPr>
        <w:t>and consequently</w:t>
      </w:r>
      <w:r w:rsidR="004745A0" w:rsidRPr="00B73BC2">
        <w:rPr>
          <w:color w:val="000000" w:themeColor="text1"/>
          <w:lang w:val="en-US"/>
        </w:rPr>
        <w:t xml:space="preserve"> asked specific questions </w:t>
      </w:r>
      <w:r w:rsidR="00314E54" w:rsidRPr="00B73BC2">
        <w:rPr>
          <w:color w:val="000000" w:themeColor="text1"/>
          <w:lang w:val="en-US"/>
        </w:rPr>
        <w:t xml:space="preserve">about the extent to which they have </w:t>
      </w:r>
      <w:r w:rsidR="009D64C8" w:rsidRPr="00B73BC2">
        <w:rPr>
          <w:color w:val="000000" w:themeColor="text1"/>
          <w:lang w:val="en-US"/>
        </w:rPr>
        <w:t>recognized</w:t>
      </w:r>
      <w:r w:rsidR="00314E54" w:rsidRPr="00B73BC2">
        <w:rPr>
          <w:color w:val="000000" w:themeColor="text1"/>
          <w:lang w:val="en-US"/>
        </w:rPr>
        <w:t xml:space="preserve"> </w:t>
      </w:r>
      <w:r w:rsidR="004F1A97" w:rsidRPr="00B73BC2">
        <w:rPr>
          <w:color w:val="000000" w:themeColor="text1"/>
          <w:lang w:val="en-US"/>
        </w:rPr>
        <w:t>the presence</w:t>
      </w:r>
      <w:r w:rsidR="00314E54" w:rsidRPr="00B73BC2">
        <w:rPr>
          <w:color w:val="000000" w:themeColor="text1"/>
          <w:lang w:val="en-US"/>
        </w:rPr>
        <w:t xml:space="preserve"> </w:t>
      </w:r>
      <w:r w:rsidR="006D5994" w:rsidRPr="00B73BC2">
        <w:rPr>
          <w:color w:val="000000" w:themeColor="text1"/>
          <w:lang w:val="en-US"/>
        </w:rPr>
        <w:t xml:space="preserve">of </w:t>
      </w:r>
      <w:r w:rsidR="00314E54" w:rsidRPr="00B73BC2">
        <w:rPr>
          <w:color w:val="000000" w:themeColor="text1"/>
          <w:lang w:val="en-US"/>
        </w:rPr>
        <w:t>advertising</w:t>
      </w:r>
      <w:r w:rsidR="00BA468F" w:rsidRPr="00B73BC2">
        <w:rPr>
          <w:color w:val="000000" w:themeColor="text1"/>
          <w:lang w:val="en-US"/>
        </w:rPr>
        <w:t>, and understood</w:t>
      </w:r>
      <w:r w:rsidR="00314E54" w:rsidRPr="00B73BC2">
        <w:rPr>
          <w:color w:val="000000" w:themeColor="text1"/>
          <w:lang w:val="en-US"/>
        </w:rPr>
        <w:t xml:space="preserve"> its commercial intent</w:t>
      </w:r>
      <w:r w:rsidR="00111998" w:rsidRPr="00B73BC2">
        <w:rPr>
          <w:color w:val="000000" w:themeColor="text1"/>
          <w:lang w:val="en-US"/>
        </w:rPr>
        <w:t>.</w:t>
      </w:r>
      <w:r w:rsidR="00FE1036" w:rsidRPr="00B73BC2">
        <w:rPr>
          <w:color w:val="000000" w:themeColor="text1"/>
          <w:lang w:val="en-US"/>
        </w:rPr>
        <w:t xml:space="preserve"> Therefore, the findings generated by these measures indicate the </w:t>
      </w:r>
      <w:r w:rsidR="006E2775" w:rsidRPr="00B73BC2">
        <w:rPr>
          <w:color w:val="000000" w:themeColor="text1"/>
          <w:lang w:val="en-US"/>
        </w:rPr>
        <w:t xml:space="preserve">extent to which children have succeeded in accessing, retrieving and </w:t>
      </w:r>
      <w:r w:rsidR="006E2775" w:rsidRPr="00B73BC2">
        <w:rPr>
          <w:color w:val="000000" w:themeColor="text1"/>
          <w:lang w:val="en-US"/>
        </w:rPr>
        <w:lastRenderedPageBreak/>
        <w:t>applying the relevant inform</w:t>
      </w:r>
      <w:r w:rsidR="00D53AFC" w:rsidRPr="00B73BC2">
        <w:rPr>
          <w:color w:val="000000" w:themeColor="text1"/>
          <w:lang w:val="en-US"/>
        </w:rPr>
        <w:t>ation to process a specific ad</w:t>
      </w:r>
      <w:r w:rsidR="00C35E3E" w:rsidRPr="00B73BC2">
        <w:rPr>
          <w:color w:val="000000" w:themeColor="text1"/>
          <w:lang w:val="en-US"/>
        </w:rPr>
        <w:t xml:space="preserve"> </w:t>
      </w:r>
      <w:r w:rsidR="00EA0EF1" w:rsidRPr="00B73BC2">
        <w:rPr>
          <w:color w:val="000000" w:themeColor="text1"/>
          <w:lang w:val="en-US"/>
        </w:rPr>
        <w:t>at the moment of exposure</w:t>
      </w:r>
      <w:r w:rsidR="004469A2" w:rsidRPr="00B73BC2">
        <w:rPr>
          <w:color w:val="000000" w:themeColor="text1"/>
          <w:lang w:val="en-US"/>
        </w:rPr>
        <w:t xml:space="preserve">. </w:t>
      </w:r>
      <w:r w:rsidR="00D31A2A" w:rsidRPr="00B73BC2">
        <w:rPr>
          <w:color w:val="000000" w:themeColor="text1"/>
          <w:lang w:val="en-US"/>
        </w:rPr>
        <w:t xml:space="preserve">In the few studies that </w:t>
      </w:r>
      <w:r w:rsidR="000B5885" w:rsidRPr="00B73BC2">
        <w:rPr>
          <w:color w:val="000000" w:themeColor="text1"/>
          <w:lang w:val="en-US"/>
        </w:rPr>
        <w:t>assess</w:t>
      </w:r>
      <w:r w:rsidR="00D31A2A" w:rsidRPr="00B73BC2">
        <w:rPr>
          <w:color w:val="000000" w:themeColor="text1"/>
          <w:lang w:val="en-US"/>
        </w:rPr>
        <w:t xml:space="preserve"> dispositional advertising literacy (see below), children are not exposed to </w:t>
      </w:r>
      <w:r w:rsidR="00111998" w:rsidRPr="00B73BC2">
        <w:rPr>
          <w:color w:val="000000" w:themeColor="text1"/>
          <w:lang w:val="en-US"/>
        </w:rPr>
        <w:t>specific ad</w:t>
      </w:r>
      <w:r w:rsidR="00507337" w:rsidRPr="00B73BC2">
        <w:rPr>
          <w:color w:val="000000" w:themeColor="text1"/>
          <w:lang w:val="en-US"/>
        </w:rPr>
        <w:t>s, but are immediately asked questions about advertising (formats, and tactics) in general</w:t>
      </w:r>
      <w:r w:rsidR="00111998" w:rsidRPr="00B73BC2">
        <w:rPr>
          <w:color w:val="000000" w:themeColor="text1"/>
          <w:lang w:val="en-US"/>
        </w:rPr>
        <w:t xml:space="preserve">. </w:t>
      </w:r>
      <w:r w:rsidR="000B5885" w:rsidRPr="00B73BC2">
        <w:rPr>
          <w:color w:val="000000" w:themeColor="text1"/>
          <w:lang w:val="en-US"/>
        </w:rPr>
        <w:t xml:space="preserve">These measures may deliver useful insights </w:t>
      </w:r>
      <w:r w:rsidR="0057659D" w:rsidRPr="00B73BC2">
        <w:rPr>
          <w:color w:val="000000" w:themeColor="text1"/>
          <w:lang w:val="en-US"/>
        </w:rPr>
        <w:t xml:space="preserve">about the </w:t>
      </w:r>
      <w:r w:rsidR="005973ED" w:rsidRPr="00B73BC2">
        <w:rPr>
          <w:color w:val="000000" w:themeColor="text1"/>
          <w:lang w:val="en-US"/>
        </w:rPr>
        <w:t>current level of children’s advertising knowledge and beliefs</w:t>
      </w:r>
      <w:r w:rsidR="00FD5C59" w:rsidRPr="00B73BC2">
        <w:rPr>
          <w:color w:val="000000" w:themeColor="text1"/>
          <w:lang w:val="en-US"/>
        </w:rPr>
        <w:t xml:space="preserve">. </w:t>
      </w:r>
      <w:r w:rsidR="00882A08" w:rsidRPr="00B73BC2">
        <w:rPr>
          <w:color w:val="000000" w:themeColor="text1"/>
          <w:lang w:val="en-US"/>
        </w:rPr>
        <w:t xml:space="preserve">This distinction is important </w:t>
      </w:r>
      <w:r w:rsidR="007D6433" w:rsidRPr="00B73BC2">
        <w:rPr>
          <w:color w:val="000000" w:themeColor="text1"/>
          <w:lang w:val="en-US"/>
        </w:rPr>
        <w:t xml:space="preserve">as </w:t>
      </w:r>
      <w:r w:rsidR="00000E3C" w:rsidRPr="00B73BC2">
        <w:rPr>
          <w:color w:val="000000" w:themeColor="text1"/>
          <w:lang w:val="en-US"/>
        </w:rPr>
        <w:t>their conceptual underpinnings imply different interpretations of the findings they generate</w:t>
      </w:r>
      <w:r w:rsidR="007D6433" w:rsidRPr="00B73BC2">
        <w:rPr>
          <w:color w:val="000000" w:themeColor="text1"/>
          <w:lang w:val="en-US"/>
        </w:rPr>
        <w:t xml:space="preserve">. </w:t>
      </w:r>
      <w:r w:rsidR="00012754" w:rsidRPr="00B73BC2">
        <w:rPr>
          <w:color w:val="000000" w:themeColor="text1"/>
          <w:lang w:val="en-US"/>
        </w:rPr>
        <w:t xml:space="preserve">Moreover, it is equally important for the sake of </w:t>
      </w:r>
      <w:r w:rsidR="006D5994" w:rsidRPr="00B73BC2">
        <w:rPr>
          <w:color w:val="000000" w:themeColor="text1"/>
          <w:lang w:val="en-US"/>
        </w:rPr>
        <w:t xml:space="preserve">guarding the possibility </w:t>
      </w:r>
      <w:r w:rsidR="00012754" w:rsidRPr="00B73BC2">
        <w:rPr>
          <w:color w:val="000000" w:themeColor="text1"/>
          <w:lang w:val="en-US"/>
        </w:rPr>
        <w:t xml:space="preserve">to compare these findings across studies. </w:t>
      </w:r>
      <w:r w:rsidR="00882A08" w:rsidRPr="00B73BC2">
        <w:rPr>
          <w:color w:val="000000" w:themeColor="text1"/>
          <w:lang w:val="en-US"/>
        </w:rPr>
        <w:t>Unfortunately</w:t>
      </w:r>
      <w:r w:rsidR="00111998" w:rsidRPr="00B73BC2">
        <w:rPr>
          <w:color w:val="000000" w:themeColor="text1"/>
          <w:lang w:val="en-US"/>
        </w:rPr>
        <w:t xml:space="preserve">, </w:t>
      </w:r>
      <w:r w:rsidR="00607B4A" w:rsidRPr="00B73BC2">
        <w:rPr>
          <w:color w:val="000000" w:themeColor="text1"/>
          <w:lang w:val="en-US"/>
        </w:rPr>
        <w:t xml:space="preserve">the choice for measuring advertising literacy in a dispositional and/or situational manner has rarely been motived in past empirical research. </w:t>
      </w:r>
      <w:r w:rsidR="00412976" w:rsidRPr="00B73BC2">
        <w:rPr>
          <w:color w:val="000000" w:themeColor="text1"/>
          <w:lang w:val="en-US"/>
        </w:rPr>
        <w:t>More so</w:t>
      </w:r>
      <w:r w:rsidR="00607B4A" w:rsidRPr="00B73BC2">
        <w:rPr>
          <w:color w:val="000000" w:themeColor="text1"/>
          <w:lang w:val="en-US"/>
        </w:rPr>
        <w:t>, this</w:t>
      </w:r>
      <w:r w:rsidR="00111998" w:rsidRPr="00B73BC2">
        <w:rPr>
          <w:color w:val="000000" w:themeColor="text1"/>
          <w:lang w:val="en-US"/>
        </w:rPr>
        <w:t xml:space="preserve"> </w:t>
      </w:r>
      <w:r w:rsidR="00F1600B" w:rsidRPr="00B73BC2">
        <w:rPr>
          <w:color w:val="000000" w:themeColor="text1"/>
          <w:lang w:val="en-US"/>
        </w:rPr>
        <w:t xml:space="preserve">meaningful </w:t>
      </w:r>
      <w:r w:rsidR="00111998" w:rsidRPr="00B73BC2">
        <w:rPr>
          <w:color w:val="000000" w:themeColor="text1"/>
          <w:lang w:val="en-US"/>
        </w:rPr>
        <w:t>distinction</w:t>
      </w:r>
      <w:r w:rsidR="00F1600B" w:rsidRPr="00B73BC2">
        <w:rPr>
          <w:color w:val="000000" w:themeColor="text1"/>
          <w:lang w:val="en-US"/>
        </w:rPr>
        <w:t xml:space="preserve"> </w:t>
      </w:r>
      <w:r w:rsidR="00607B4A" w:rsidRPr="00B73BC2">
        <w:rPr>
          <w:color w:val="000000" w:themeColor="text1"/>
          <w:lang w:val="en-US"/>
        </w:rPr>
        <w:t xml:space="preserve">has often been neglected </w:t>
      </w:r>
      <w:r w:rsidR="00F1600B" w:rsidRPr="00B73BC2">
        <w:rPr>
          <w:color w:val="000000" w:themeColor="text1"/>
          <w:lang w:val="en-US"/>
        </w:rPr>
        <w:t xml:space="preserve">by using </w:t>
      </w:r>
      <w:r w:rsidR="00531041" w:rsidRPr="00B73BC2">
        <w:rPr>
          <w:color w:val="000000" w:themeColor="text1"/>
          <w:lang w:val="en-US"/>
        </w:rPr>
        <w:t xml:space="preserve">both </w:t>
      </w:r>
      <w:r w:rsidR="002D713E" w:rsidRPr="00B73BC2">
        <w:rPr>
          <w:color w:val="000000" w:themeColor="text1"/>
          <w:lang w:val="en-US"/>
        </w:rPr>
        <w:t xml:space="preserve">concepts </w:t>
      </w:r>
      <w:r w:rsidR="00955D52" w:rsidRPr="00B73BC2">
        <w:rPr>
          <w:color w:val="000000" w:themeColor="text1"/>
          <w:lang w:val="en-US"/>
        </w:rPr>
        <w:t xml:space="preserve">and their measures </w:t>
      </w:r>
      <w:r w:rsidR="00F1600B" w:rsidRPr="00B73BC2">
        <w:rPr>
          <w:color w:val="000000" w:themeColor="text1"/>
          <w:lang w:val="en-US"/>
        </w:rPr>
        <w:t>interchangeably</w:t>
      </w:r>
      <w:r w:rsidR="004D3C46" w:rsidRPr="00B73BC2">
        <w:rPr>
          <w:color w:val="000000" w:themeColor="text1"/>
          <w:lang w:val="en-US"/>
        </w:rPr>
        <w:t xml:space="preserve"> </w:t>
      </w:r>
      <w:r w:rsidR="004D3C46" w:rsidRPr="00B73BC2">
        <w:rPr>
          <w:color w:val="000000" w:themeColor="text1"/>
          <w:lang w:val="en-US"/>
        </w:rPr>
        <w:fldChar w:fldCharType="begin"/>
      </w:r>
      <w:r w:rsidR="004D3C46" w:rsidRPr="00B73BC2">
        <w:rPr>
          <w:color w:val="000000" w:themeColor="text1"/>
          <w:lang w:val="en-US"/>
        </w:rPr>
        <w:instrText xml:space="preserve"> ADDIN ZOTERO_ITEM CSL_CITATION {"citationID":"hNyoy8kv","properties":{"formattedCitation":"(Hudders et al. 2017)","plainCitation":"(Hudders et al. 2017)"},"citationItems":[{"id":2388,"uris":["http://zotero.org/users/2102053/items/I575DQHP"],"uri":["http://zotero.org/users/2102053/items/I575DQHP"],"itemData":{"id":2388,"type":"article-journal","title":"Shedding New Light on How Advertising Literacy Can Affect Children's Processing of Embedded Advertising Formats: A Future Research Agenda","container-title":"Journal of Advertising","page":"1-17","volume":"0","issue":"0","source":"Taylor and Francis+NEJM","abstract":"Advertisers are continuously searching for new ways to persuade children; current methods include fully integrating commercial content into media content, actively engaging children with the commercial content, and increasing the number of commercial messages children are confronted with at one moment in time. This poses a challenge for how children cope with embedded advertising. This conceptual article aims to develop a theoretically grounded framework for investigating how children process embedded advertising. More precisely, it sheds light on previous research and conceptualizations of advertising literacy and provides suggestions for future research. The article examines conceptual and methodological issues and discusses the need for research on how to improve children's coping with embedded advertising by emphasizing the value of persuasive intent priming and implementation intentions. To conclude, future research directions are discussed regarding strategies to strengthen children's coping skills and their dispositional (i.e., associative network consisting of cognitive, moral, and affective beliefs related to advertising) and situational (i.e., actual recognition of and critical reflection on advertising) advertising literacy.","DOI":"10.1080/00913367.2016.1269303","ISSN":"0091-3367","shortTitle":"Shedding New Light on How Advertising Literacy Can Affect Children's Processing of Embedded Advertising Formats","author":[{"family":"Hudders","given":"Liselot"},{"family":"Pauw","given":"Pieter De"},{"family":"Cauberghe","given":"Veroline"},{"family":"Panic","given":"Katarina"},{"family":"Zarouali","given":"Brahim"},{"family":"Rozendaal","given":"Esther"}],"issued":{"date-parts":[["2017",1,17]]}}}],"schema":"https://github.com/citation-style-language/schema/raw/master/csl-citation.json"} </w:instrText>
      </w:r>
      <w:r w:rsidR="004D3C46" w:rsidRPr="00B73BC2">
        <w:rPr>
          <w:color w:val="000000" w:themeColor="text1"/>
          <w:lang w:val="en-US"/>
        </w:rPr>
        <w:fldChar w:fldCharType="separate"/>
      </w:r>
      <w:r w:rsidR="004D3C46" w:rsidRPr="00B73BC2">
        <w:rPr>
          <w:rFonts w:cs="Times New Roman"/>
          <w:color w:val="000000" w:themeColor="text1"/>
          <w:lang w:val="en-US"/>
        </w:rPr>
        <w:t>(Hudders et al. 2017)</w:t>
      </w:r>
      <w:r w:rsidR="004D3C46" w:rsidRPr="00B73BC2">
        <w:rPr>
          <w:color w:val="000000" w:themeColor="text1"/>
          <w:lang w:val="en-US"/>
        </w:rPr>
        <w:fldChar w:fldCharType="end"/>
      </w:r>
      <w:r w:rsidR="00531041" w:rsidRPr="00B73BC2">
        <w:rPr>
          <w:color w:val="000000" w:themeColor="text1"/>
          <w:lang w:val="en-US"/>
        </w:rPr>
        <w:t>.</w:t>
      </w:r>
      <w:r w:rsidR="00111998" w:rsidRPr="00B73BC2">
        <w:rPr>
          <w:color w:val="000000" w:themeColor="text1"/>
          <w:lang w:val="en-US"/>
        </w:rPr>
        <w:t xml:space="preserve"> </w:t>
      </w:r>
      <w:r w:rsidR="003A0B7A" w:rsidRPr="00B73BC2">
        <w:rPr>
          <w:color w:val="000000" w:themeColor="text1"/>
          <w:lang w:val="en-US"/>
        </w:rPr>
        <w:t xml:space="preserve">Acknowledging these issues, </w:t>
      </w:r>
      <w:r w:rsidR="00A716AA" w:rsidRPr="00B73BC2">
        <w:rPr>
          <w:color w:val="000000" w:themeColor="text1"/>
          <w:lang w:val="en-US"/>
        </w:rPr>
        <w:t xml:space="preserve">the current </w:t>
      </w:r>
      <w:r w:rsidR="00955D52" w:rsidRPr="00B73BC2">
        <w:rPr>
          <w:color w:val="000000" w:themeColor="text1"/>
          <w:lang w:val="en-US"/>
        </w:rPr>
        <w:t>article</w:t>
      </w:r>
      <w:r w:rsidR="00A716AA" w:rsidRPr="00B73BC2">
        <w:rPr>
          <w:color w:val="000000" w:themeColor="text1"/>
          <w:lang w:val="en-US"/>
        </w:rPr>
        <w:t xml:space="preserve"> will have </w:t>
      </w:r>
      <w:r w:rsidR="004024FB" w:rsidRPr="00B73BC2">
        <w:rPr>
          <w:color w:val="000000" w:themeColor="text1"/>
          <w:lang w:val="en-US"/>
        </w:rPr>
        <w:t xml:space="preserve">special </w:t>
      </w:r>
      <w:r w:rsidR="00A716AA" w:rsidRPr="00B73BC2">
        <w:rPr>
          <w:color w:val="000000" w:themeColor="text1"/>
          <w:lang w:val="en-US"/>
        </w:rPr>
        <w:t xml:space="preserve">attention for this distinction when </w:t>
      </w:r>
      <w:r w:rsidR="00882A08" w:rsidRPr="00B73BC2">
        <w:rPr>
          <w:color w:val="000000" w:themeColor="text1"/>
          <w:lang w:val="en-US"/>
        </w:rPr>
        <w:t>addressing</w:t>
      </w:r>
      <w:r w:rsidR="003A0B7A" w:rsidRPr="00B73BC2">
        <w:rPr>
          <w:color w:val="000000" w:themeColor="text1"/>
          <w:lang w:val="en-US"/>
        </w:rPr>
        <w:t xml:space="preserve"> the methods used </w:t>
      </w:r>
      <w:r w:rsidR="00882A08" w:rsidRPr="00B73BC2">
        <w:rPr>
          <w:color w:val="000000" w:themeColor="text1"/>
          <w:lang w:val="en-US"/>
        </w:rPr>
        <w:t xml:space="preserve">in </w:t>
      </w:r>
      <w:r w:rsidR="00955D52" w:rsidRPr="00B73BC2">
        <w:rPr>
          <w:color w:val="000000" w:themeColor="text1"/>
          <w:lang w:val="en-US"/>
        </w:rPr>
        <w:t xml:space="preserve">existing </w:t>
      </w:r>
      <w:r w:rsidR="004024FB" w:rsidRPr="00B73BC2">
        <w:rPr>
          <w:color w:val="000000" w:themeColor="text1"/>
          <w:lang w:val="en-US"/>
        </w:rPr>
        <w:t xml:space="preserve">advertising literacy </w:t>
      </w:r>
      <w:r w:rsidR="00955D52" w:rsidRPr="00B73BC2">
        <w:rPr>
          <w:color w:val="000000" w:themeColor="text1"/>
          <w:lang w:val="en-US"/>
        </w:rPr>
        <w:t>research.</w:t>
      </w:r>
    </w:p>
    <w:p w14:paraId="1203AB41" w14:textId="77777777" w:rsidR="00065EE3" w:rsidRPr="00B73BC2" w:rsidRDefault="00065EE3" w:rsidP="00F247FE">
      <w:pPr>
        <w:pStyle w:val="Geenafstand"/>
        <w:rPr>
          <w:b w:val="0"/>
          <w:color w:val="000000" w:themeColor="text1"/>
          <w:lang w:val="en-US"/>
        </w:rPr>
      </w:pPr>
    </w:p>
    <w:p w14:paraId="66A0B513" w14:textId="77777777" w:rsidR="00111998" w:rsidRPr="00B73BC2" w:rsidRDefault="00111998" w:rsidP="00F247FE">
      <w:pPr>
        <w:pStyle w:val="Geenafstand"/>
        <w:rPr>
          <w:color w:val="000000" w:themeColor="text1"/>
          <w:lang w:val="en-US"/>
        </w:rPr>
      </w:pPr>
      <w:r w:rsidRPr="00B73BC2">
        <w:rPr>
          <w:color w:val="000000" w:themeColor="text1"/>
          <w:lang w:val="en-US"/>
        </w:rPr>
        <w:t xml:space="preserve">Overview of the different methods according to age groups </w:t>
      </w:r>
    </w:p>
    <w:p w14:paraId="67F75953" w14:textId="5364F795" w:rsidR="00882A08" w:rsidRPr="00B73BC2" w:rsidRDefault="00882A08" w:rsidP="00C35B54">
      <w:pPr>
        <w:ind w:firstLine="708"/>
        <w:rPr>
          <w:color w:val="000000" w:themeColor="text1"/>
          <w:lang w:val="en-US"/>
        </w:rPr>
      </w:pPr>
      <w:r w:rsidRPr="00B73BC2">
        <w:rPr>
          <w:color w:val="000000" w:themeColor="text1"/>
          <w:lang w:val="en-US"/>
        </w:rPr>
        <w:t>Having outlined the conceptual foundations of advertising literacy</w:t>
      </w:r>
      <w:r w:rsidR="005A4DA7" w:rsidRPr="00B73BC2">
        <w:rPr>
          <w:color w:val="000000" w:themeColor="text1"/>
          <w:lang w:val="en-US"/>
        </w:rPr>
        <w:t>,</w:t>
      </w:r>
      <w:r w:rsidRPr="00B73BC2">
        <w:rPr>
          <w:color w:val="000000" w:themeColor="text1"/>
          <w:lang w:val="en-US"/>
        </w:rPr>
        <w:t xml:space="preserve"> </w:t>
      </w:r>
      <w:r w:rsidR="008A1B13" w:rsidRPr="00B73BC2">
        <w:rPr>
          <w:color w:val="000000" w:themeColor="text1"/>
          <w:lang w:val="en-US"/>
        </w:rPr>
        <w:t>we will now face the challenge addressed by</w:t>
      </w:r>
      <w:r w:rsidRPr="00B73BC2">
        <w:rPr>
          <w:color w:val="000000" w:themeColor="text1"/>
          <w:lang w:val="en-US"/>
        </w:rPr>
        <w:t xml:space="preserve"> Hudders et al.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JIy5nLrz","properties":{"formattedCitation":"(2017)","plainCitation":"(2017)"},"citationItems":[{"id":2388,"uris":["http://zotero.org/users/2102053/items/I575DQHP"],"uri":["http://zotero.org/users/2102053/items/I575DQHP"],"itemData":{"id":2388,"type":"article-journal","title":"Shedding New Light on How Advertising Literacy Can Affect Children's Processing of Embedded Advertising Formats: A Future Research Agenda","container-title":"Journal of Advertising","page":"1-17","volume":"0","issue":"0","source":"Taylor and Francis+NEJM","abstract":"Advertisers are continuously searching for new ways to persuade children; current methods include fully integrating commercial content into media content, actively engaging children with the commercial content, and increasing the number of commercial messages children are confronted with at one moment in time. This poses a challenge for how children cope with embedded advertising. This conceptual article aims to develop a theoretically grounded framework for investigating how children process embedded advertising. More precisely, it sheds light on previous research and conceptualizations of advertising literacy and provides suggestions for future research. The article examines conceptual and methodological issues and discusses the need for research on how to improve children's coping with embedded advertising by emphasizing the value of persuasive intent priming and implementation intentions. To conclude, future research directions are discussed regarding strategies to strengthen children's coping skills and their dispositional (i.e., associative network consisting of cognitive, moral, and affective beliefs related to advertising) and situational (i.e., actual recognition of and critical reflection on advertising) advertising literacy.","DOI":"10.1080/00913367.2016.1269303","ISSN":"0091-3367","shortTitle":"Shedding New Light on How Advertising Literacy Can Affect Children's Processing of Embedded Advertising Formats","author":[{"family":"Hudders","given":"Liselot"},{"family":"Pauw","given":"Pieter De"},{"family":"Cauberghe","given":"Veroline"},{"family":"Panic","given":"Katarina"},{"family":"Zarouali","given":"Brahim"},{"family":"Rozendaal","given":"Esther"}],"issued":{"date-parts":[["2017",1,17]]}},"suppress-author":true}],"schema":"https://github.com/citation-style-language/schema/raw/master/csl-citation.json"} </w:instrText>
      </w:r>
      <w:r w:rsidRPr="00B73BC2">
        <w:rPr>
          <w:color w:val="000000" w:themeColor="text1"/>
          <w:lang w:val="en-US"/>
        </w:rPr>
        <w:fldChar w:fldCharType="separate"/>
      </w:r>
      <w:r w:rsidRPr="00B73BC2">
        <w:rPr>
          <w:rFonts w:cs="Times New Roman"/>
          <w:color w:val="000000" w:themeColor="text1"/>
          <w:lang w:val="en-GB"/>
        </w:rPr>
        <w:t>(2017)</w:t>
      </w:r>
      <w:r w:rsidRPr="00B73BC2">
        <w:rPr>
          <w:color w:val="000000" w:themeColor="text1"/>
          <w:lang w:val="en-US"/>
        </w:rPr>
        <w:fldChar w:fldCharType="end"/>
      </w:r>
      <w:r w:rsidR="008A1B13" w:rsidRPr="00B73BC2">
        <w:rPr>
          <w:color w:val="000000" w:themeColor="text1"/>
          <w:lang w:val="en-US"/>
        </w:rPr>
        <w:t xml:space="preserve"> to offer a thorough methodological account in order to disentangle the disparity in past advertising literacy research</w:t>
      </w:r>
      <w:r w:rsidR="00C73B77" w:rsidRPr="00B73BC2">
        <w:rPr>
          <w:color w:val="000000" w:themeColor="text1"/>
          <w:lang w:val="en-US"/>
        </w:rPr>
        <w:t xml:space="preserve"> among children</w:t>
      </w:r>
      <w:r w:rsidR="008A1B13" w:rsidRPr="00B73BC2">
        <w:rPr>
          <w:color w:val="000000" w:themeColor="text1"/>
          <w:lang w:val="en-US"/>
        </w:rPr>
        <w:t>. T</w:t>
      </w:r>
      <w:r w:rsidRPr="00B73BC2">
        <w:rPr>
          <w:color w:val="000000" w:themeColor="text1"/>
          <w:lang w:val="en-US"/>
        </w:rPr>
        <w:t>he next section</w:t>
      </w:r>
      <w:r w:rsidR="002D34DF" w:rsidRPr="00B73BC2">
        <w:rPr>
          <w:color w:val="000000" w:themeColor="text1"/>
          <w:lang w:val="en-US"/>
        </w:rPr>
        <w:t>s</w:t>
      </w:r>
      <w:r w:rsidRPr="00B73BC2">
        <w:rPr>
          <w:color w:val="000000" w:themeColor="text1"/>
          <w:lang w:val="en-US"/>
        </w:rPr>
        <w:t xml:space="preserve"> will </w:t>
      </w:r>
      <w:r w:rsidR="00C73B77" w:rsidRPr="00B73BC2">
        <w:rPr>
          <w:color w:val="000000" w:themeColor="text1"/>
          <w:lang w:val="en-US"/>
        </w:rPr>
        <w:t>give</w:t>
      </w:r>
      <w:r w:rsidRPr="00B73BC2">
        <w:rPr>
          <w:color w:val="000000" w:themeColor="text1"/>
          <w:lang w:val="en-US"/>
        </w:rPr>
        <w:t xml:space="preserve"> an overview p</w:t>
      </w:r>
      <w:r w:rsidR="00C71570" w:rsidRPr="00B73BC2">
        <w:rPr>
          <w:color w:val="000000" w:themeColor="text1"/>
          <w:lang w:val="en-US"/>
        </w:rPr>
        <w:t xml:space="preserve">er age group </w:t>
      </w:r>
      <w:r w:rsidRPr="00B73BC2">
        <w:rPr>
          <w:color w:val="000000" w:themeColor="text1"/>
          <w:lang w:val="en-US"/>
        </w:rPr>
        <w:t xml:space="preserve">of 1) the skills </w:t>
      </w:r>
      <w:r w:rsidR="005A4DA7" w:rsidRPr="00B73BC2">
        <w:rPr>
          <w:color w:val="000000" w:themeColor="text1"/>
          <w:lang w:val="en-US"/>
        </w:rPr>
        <w:t>children</w:t>
      </w:r>
      <w:r w:rsidRPr="00B73BC2">
        <w:rPr>
          <w:color w:val="000000" w:themeColor="text1"/>
          <w:lang w:val="en-US"/>
        </w:rPr>
        <w:t xml:space="preserve"> may (or may not) have developed, relevant to the formation (and application) of the cognitive, affective and moral dimensions of ad</w:t>
      </w:r>
      <w:r w:rsidR="00FB2FD2" w:rsidRPr="00B73BC2">
        <w:rPr>
          <w:color w:val="000000" w:themeColor="text1"/>
          <w:lang w:val="en-US"/>
        </w:rPr>
        <w:t>vertising literacy; 2) how the</w:t>
      </w:r>
      <w:r w:rsidRPr="00B73BC2">
        <w:rPr>
          <w:color w:val="000000" w:themeColor="text1"/>
          <w:lang w:val="en-US"/>
        </w:rPr>
        <w:t xml:space="preserve"> advertising literacy dimensions were (or were not) operationalized in the available literature; and 3) what methods can be suggested to measure children’s advertising literacy more consistently, considering their cognitive, affective and moral development</w:t>
      </w:r>
      <w:r w:rsidR="00F175AE" w:rsidRPr="00B73BC2">
        <w:rPr>
          <w:color w:val="000000" w:themeColor="text1"/>
          <w:lang w:val="en-US"/>
        </w:rPr>
        <w:t xml:space="preserve"> (for a summary, see Table 1).</w:t>
      </w:r>
      <w:r w:rsidRPr="00B73BC2">
        <w:rPr>
          <w:color w:val="000000" w:themeColor="text1"/>
          <w:lang w:val="en-US"/>
        </w:rPr>
        <w:t xml:space="preserve">.   </w:t>
      </w:r>
    </w:p>
    <w:p w14:paraId="6328DA57" w14:textId="77777777" w:rsidR="00801C8F" w:rsidRPr="00B73BC2" w:rsidRDefault="00801C8F" w:rsidP="00F247FE">
      <w:pPr>
        <w:rPr>
          <w:b/>
          <w:i/>
          <w:color w:val="000000" w:themeColor="text1"/>
          <w:lang w:val="en-US"/>
        </w:rPr>
      </w:pPr>
    </w:p>
    <w:p w14:paraId="3E4F8832" w14:textId="1AAFEDEF" w:rsidR="00111998" w:rsidRPr="00B73BC2" w:rsidRDefault="00111998" w:rsidP="00F247FE">
      <w:pPr>
        <w:rPr>
          <w:b/>
          <w:i/>
          <w:color w:val="000000" w:themeColor="text1"/>
          <w:lang w:val="en-US"/>
        </w:rPr>
      </w:pPr>
      <w:r w:rsidRPr="00B73BC2">
        <w:rPr>
          <w:b/>
          <w:i/>
          <w:color w:val="000000" w:themeColor="text1"/>
          <w:lang w:val="en-US"/>
        </w:rPr>
        <w:lastRenderedPageBreak/>
        <w:t>Preschoolers (3-5-year)</w:t>
      </w:r>
    </w:p>
    <w:p w14:paraId="0C28CE65" w14:textId="77777777" w:rsidR="00111998" w:rsidRPr="00B73BC2" w:rsidRDefault="00111998" w:rsidP="00F247FE">
      <w:pPr>
        <w:rPr>
          <w:i/>
          <w:color w:val="000000" w:themeColor="text1"/>
          <w:lang w:val="en-US"/>
        </w:rPr>
      </w:pPr>
      <w:r w:rsidRPr="00B73BC2">
        <w:rPr>
          <w:i/>
          <w:color w:val="000000" w:themeColor="text1"/>
          <w:lang w:val="en-US"/>
        </w:rPr>
        <w:t xml:space="preserve">Cognitive, affective and moral skills </w:t>
      </w:r>
    </w:p>
    <w:p w14:paraId="7D14F63D" w14:textId="109B603B" w:rsidR="000F56B0" w:rsidRPr="00B73BC2" w:rsidRDefault="00111998" w:rsidP="000F56B0">
      <w:pPr>
        <w:ind w:firstLine="708"/>
        <w:rPr>
          <w:color w:val="000000" w:themeColor="text1"/>
          <w:lang w:val="en-US"/>
        </w:rPr>
      </w:pPr>
      <w:r w:rsidRPr="00B73BC2">
        <w:rPr>
          <w:color w:val="000000" w:themeColor="text1"/>
          <w:lang w:val="en-US"/>
        </w:rPr>
        <w:t xml:space="preserve">Preschoolers are cognitively immature as their thinking and language skills are still very limited </w:t>
      </w:r>
      <w:r w:rsidRPr="00B73BC2">
        <w:rPr>
          <w:color w:val="000000" w:themeColor="text1"/>
          <w:lang w:val="en-US"/>
        </w:rPr>
        <w:fldChar w:fldCharType="begin"/>
      </w:r>
      <w:r w:rsidR="008C1B57" w:rsidRPr="00B73BC2">
        <w:rPr>
          <w:color w:val="000000" w:themeColor="text1"/>
          <w:lang w:val="en-US"/>
        </w:rPr>
        <w:instrText xml:space="preserve"> ADDIN ZOTERO_ITEM CSL_CITATION {"citationID":"t1spbcyj","properties":{"formattedCitation":"(Borgers, Leeuw, and Hox 2000)","plainCitation":"(Borgers, Leeuw, and Hox 2000)"},"citationItems":[{"id":1363,"uris":["http://zotero.org/groups/290719/items/WSEJWF9D"],"uri":["http://zotero.org/groups/290719/items/WSEJWF9D"],"itemData":{"id":1363,"type":"article-journal","title":"Children as respondents in survey research: Cognitive development and response quality","container-title":"Bulletin de Méthodologie Sociologique","page":"60-75","volume":"66","source":"dspace.library.uu.nl","abstract":"Although children are no longer a neglected minority\nin official statistics and surveys, methodological knowledge on\nhow to survey children is still scarce. Researchers have to\nrely mainly on ad-hoc knowledge from such diverse fields as\nchild psychiatry and educational testing, or extrapolate from\nmethodological knowledge on how to survey adults. In this\narticle, we review the available literature on children as\nrespondents and present the first results of a secondary\nanalysis of the influence of cognitive development on response\nquality. We end with recommendations for surveying children","ISSN":"0759-1063","shortTitle":"Children as respondents in survey research","language":"en","author":[{"family":"Borgers","given":"N."},{"family":"Leeuw","given":"E. D.","dropping-particle":"de"},{"family":"Hox","given":"J. J."}],"issued":{"date-parts":[["2000"]]}}}],"schema":"https://github.com/citation-style-language/schema/raw/master/csl-citation.json"} </w:instrText>
      </w:r>
      <w:r w:rsidRPr="00B73BC2">
        <w:rPr>
          <w:color w:val="000000" w:themeColor="text1"/>
          <w:lang w:val="en-US"/>
        </w:rPr>
        <w:fldChar w:fldCharType="separate"/>
      </w:r>
      <w:r w:rsidR="00B14CC1" w:rsidRPr="00B73BC2">
        <w:rPr>
          <w:rFonts w:cs="Times New Roman"/>
          <w:color w:val="000000" w:themeColor="text1"/>
          <w:lang w:val="en-US"/>
        </w:rPr>
        <w:t>(Borgers, Leeuw, and Hox 2000)</w:t>
      </w:r>
      <w:r w:rsidRPr="00B73BC2">
        <w:rPr>
          <w:color w:val="000000" w:themeColor="text1"/>
          <w:lang w:val="en-US"/>
        </w:rPr>
        <w:fldChar w:fldCharType="end"/>
      </w:r>
      <w:r w:rsidRPr="00B73BC2">
        <w:rPr>
          <w:color w:val="000000" w:themeColor="text1"/>
          <w:lang w:val="en-US"/>
        </w:rPr>
        <w:t xml:space="preserve">. In this stage of life, children’s symbolic thinking is based on incomplete concepts, and therefore it is not </w:t>
      </w:r>
      <w:r w:rsidR="00B31ABA" w:rsidRPr="00B73BC2">
        <w:rPr>
          <w:color w:val="000000" w:themeColor="text1"/>
          <w:lang w:val="en-US"/>
        </w:rPr>
        <w:t>advisable</w:t>
      </w:r>
      <w:r w:rsidRPr="00B73BC2">
        <w:rPr>
          <w:color w:val="000000" w:themeColor="text1"/>
          <w:lang w:val="en-US"/>
        </w:rPr>
        <w:t xml:space="preserve"> to ask children questions about abstract concepts such as ‘advertising’ or ‘commercials’ </w:t>
      </w:r>
      <w:r w:rsidR="003D5AE7" w:rsidRPr="00B73BC2">
        <w:rPr>
          <w:color w:val="000000" w:themeColor="text1"/>
          <w:lang w:val="en-US"/>
        </w:rPr>
        <w:t xml:space="preserve">in general </w:t>
      </w:r>
      <w:r w:rsidRPr="00B73BC2">
        <w:rPr>
          <w:color w:val="000000" w:themeColor="text1"/>
          <w:lang w:val="en-US"/>
        </w:rPr>
        <w:t xml:space="preserve">(i.e. dispositional advertising literacy)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{"citationID":"2joths1nr","properties":{"formattedCitation":"(John 1999)","plainCitation":"(John 1999)"},"citationItems":[{"id":245,"uris":["http://zotero.org/groups/290719/items/FV4D22ZZ"],"uri":["http://zotero.org/groups/290719/items/FV4D22ZZ"],"itemData":{"id":245,"type":"article-journal","title":"Consumer socialization of children: A retrospective look at twenty-five years of research","container-title":"Journal of Consumer Research","page":"183-213","volume":"26","issue":"3","source":"ISI Web of Knowledge","abstract":"Twenty-five years of consumer socialization research have yielded an impressive set of findings. The purpose of our article is to review these findings and assess what we know about children's development as consumers. Our focus is on the developmental sequence characterizing the growth of consumer knowledge, skills, and Values as children mature throughout childhood and adolescence, in doing so, we present a conceptual framework for understanding consumer socialization as a series of stages, with transitions between stages occurring as children grow older and mature in cognitive and social terms. We then review empirical findings illustrating these stages, including children's knowledge of products, brands, advertising, shopping, pricing, decision-making strategies, parental influence strategies, and consumption motives and values. Based on the evidence reviewed, implications are drawn for future theoretical and empirical development in the field of consumer socialization.","DOI":"10.1086/209559","ISSN":"0093-5301","note":"WOS:000084564300001","shortTitle":"Consumer socialization of children","journalAbbreviation":"J. Consum. Res.","language":"English","author":[{"family":"John","given":"D. R."}],"issued":{"date-parts":[["1999",12]]}}}],"schema":"https://github.com/citation-style-language/schema/raw/master/csl-citation.json"} </w:instrText>
      </w:r>
      <w:r w:rsidRPr="00B73BC2">
        <w:rPr>
          <w:color w:val="000000" w:themeColor="text1"/>
          <w:lang w:val="en-US"/>
        </w:rPr>
        <w:fldChar w:fldCharType="separate"/>
      </w:r>
      <w:r w:rsidR="00B14CC1" w:rsidRPr="00B73BC2">
        <w:rPr>
          <w:rFonts w:cs="Times New Roman"/>
          <w:color w:val="000000" w:themeColor="text1"/>
          <w:lang w:val="en-US"/>
        </w:rPr>
        <w:t>(John 1999)</w:t>
      </w:r>
      <w:r w:rsidRPr="00B73BC2">
        <w:rPr>
          <w:color w:val="000000" w:themeColor="text1"/>
          <w:lang w:val="en-US"/>
        </w:rPr>
        <w:fldChar w:fldCharType="end"/>
      </w:r>
      <w:r w:rsidRPr="00B73BC2">
        <w:rPr>
          <w:color w:val="000000" w:themeColor="text1"/>
          <w:lang w:val="en-US"/>
        </w:rPr>
        <w:t xml:space="preserve">. However, as a child’s first </w:t>
      </w:r>
      <w:r w:rsidR="0042278F" w:rsidRPr="00B73BC2">
        <w:rPr>
          <w:color w:val="000000" w:themeColor="text1"/>
          <w:lang w:val="en-US"/>
        </w:rPr>
        <w:t xml:space="preserve">coping </w:t>
      </w:r>
      <w:r w:rsidRPr="00B73BC2">
        <w:rPr>
          <w:color w:val="000000" w:themeColor="text1"/>
          <w:lang w:val="en-US"/>
        </w:rPr>
        <w:t xml:space="preserve">mechanism </w:t>
      </w:r>
      <w:r w:rsidR="0042278F" w:rsidRPr="00B73BC2">
        <w:rPr>
          <w:color w:val="000000" w:themeColor="text1"/>
          <w:lang w:val="en-US"/>
        </w:rPr>
        <w:t xml:space="preserve">regarding </w:t>
      </w:r>
      <w:r w:rsidRPr="00B73BC2">
        <w:rPr>
          <w:color w:val="000000" w:themeColor="text1"/>
          <w:lang w:val="en-US"/>
        </w:rPr>
        <w:t xml:space="preserve">advertising is a cognitive one (i.e. ad recognition)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{"citationID":"s8fdqc13r","properties":{"formattedCitation":"(Derbaix and Bree 1997; Friestad and Wright 1994)","plainCitation":"(Derbaix and Bree 1997; Friestad and Wright 1994)"},"citationItems":[{"id":611,"uris":["http://zotero.org/groups/290719/items/F5UMXXVJ"],"uri":["http://zotero.org/groups/290719/items/F5UMXXVJ"],"itemData":{"id":611,"type":"article-journal","title":"The impact of children's affective reactions elicited by commercials on attitudes toward the advertisement and the brand","container-title":"International Journal of Research in Marketing","page":"207-229","volume":"14","issue":"3","source":"ISI Web of Knowledge","abstract":"This research investigates the impact of children's affective reactions elicited by TV ads on two essential indicators of advertising effectiveness: the attitude toward the ad (A(ad)) and post exposure brand attitude (A(bp)). Working with children as subjects, minimizing forced exposure and using a real program in which real commercials were embedded, were the authors' methodological choices. This offered a setting as naturalistic as possible to assess the impact of verbal as well as non-verbal affective reactions, the latter being measured through facial expressions. It was clearly found that the evaluative judgments of the ad elements of execution - but not of the ad arguments - are instrumental in shaping children's A(ad) and A(bp). Verbal affective reactions, especially the positive ones, are important predictors of A(ad) and A(bp). The link between A(ad) and A(bp) is significant both for known and unknown brands. The contribution of facial expressions is limited. A(ad) does not mediate the impact of affective reactions on A(bp). Finally, limitations of this study are pinpointed and issues for further research are offered. (C) 1997 Elsevier Science B.V.","DOI":"10.1016/S0167-8116(97)00003-7","ISSN":"0167-8116","note":"WOS:A1997XM11500001","journalAbbreviation":"Int. J. Res. Mark.","language":"English","author":[{"family":"Derbaix","given":"C."},{"family":"Bree","given":"J."}],"issued":{"date-parts":[["1997",7]]}}},{"id":24,"uris":["http://zotero.org/groups/290719/items/9NNFVBHF"],"uri":["http://zotero.org/groups/290719/items/9NNFVBHF"],"itemData":{"id":24,"type":"article-journal","title":"The persuasion knowledge model - How people cope with persuasion attempts","container-title":"Journal of Consumer Research","page":"1-31","volume":"21","issue":"1","source":"ISI Web of Knowledge","abstract":"In theories and studies of persuasion, people's personal knowledge about persuasion agents goals and tactics, and about how to skillfully cope with these, has been ignored. We present a model of how people develop and use persuasion knowledge to cope with persuasion attempts. We discuss what the model implies about how consumers use marketers advertising and selling attempts to refine their product attitudes and attitudes toward the marketers themselves We also explain how this model relates to prior research on consumer behavior and persuasion and what it suggests about the future conduct of consumer research.","DOI":"10.1086/209380","note":"WOS:A1994NT49300002","author":[{"family":"Friestad","given":"M."},{"family":"Wright","given":"P."}],"issued":{"date-parts":[["1994",6]]}}}],"schema":"https://github.com/citation-style-language/schema/raw/master/csl-citation.json"} </w:instrText>
      </w:r>
      <w:r w:rsidRPr="00B73BC2">
        <w:rPr>
          <w:color w:val="000000" w:themeColor="text1"/>
          <w:lang w:val="en-US"/>
        </w:rPr>
        <w:fldChar w:fldCharType="separate"/>
      </w:r>
      <w:r w:rsidR="00B14CC1" w:rsidRPr="00B73BC2">
        <w:rPr>
          <w:rFonts w:cs="Times New Roman"/>
          <w:color w:val="000000" w:themeColor="text1"/>
          <w:lang w:val="en-US"/>
        </w:rPr>
        <w:t>(Derbaix and Bree 1997; Friestad and Wright 1994)</w:t>
      </w:r>
      <w:r w:rsidRPr="00B73BC2">
        <w:rPr>
          <w:color w:val="000000" w:themeColor="text1"/>
          <w:lang w:val="en-US"/>
        </w:rPr>
        <w:fldChar w:fldCharType="end"/>
      </w:r>
      <w:r w:rsidRPr="00B73BC2">
        <w:rPr>
          <w:color w:val="000000" w:themeColor="text1"/>
          <w:lang w:val="en-US"/>
        </w:rPr>
        <w:t xml:space="preserve">, we argue that, if an appropriate method is used, cognitive advertising literacy can already be measured situationally among this age category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{"citationID":"HTg5f6ZW","properties":{"formattedCitation":"(see Stephens, Stutts, and Burdick 1982; Stutts, Vance, and Hudleson 1981)","plainCitation":"(see Stephens, Stutts, and Burdick 1982; Stutts, Vance, and Hudleson 1981)"},"citationItems":[{"id":1154,"uris":["http://zotero.org/groups/290719/items/I6ZIG7B5"],"uri":["http://zotero.org/groups/290719/items/I6ZIG7B5"],"itemData":{"id":1154,"type":"article-journal","title":"Preschoolers' ability to distinguish between television programming and commercials","container-title":"Journal of Advertising","page":"16-26","volume":"11","issue":"2","source":"Taylor and Francis+NEJM","abstract":"A logit model was constructed which predicted, with eighty-two percent accuracy, children's ability to distinguish between programs and commercials. The most significant predictors were age and experimental treatment. Results supported the proposition that preschoolers respond to perceptual cues and do not truly understand the difference between programs and commercials.","DOI":"10.1080/00913367.1982.10672800","ISSN":"0091-3367","author":[{"family":"Stephens","given":"Nancy"},{"family":"Stutts","given":"Mary Ann"},{"family":"Burdick","given":"Dr Richard"}],"issued":{"date-parts":[["1982",6,1]]}},"prefix":"see "},{"id":661,"uris":["http://zotero.org/groups/290719/items/X6JWM3X7"],"uri":["http://zotero.org/groups/290719/items/X6JWM3X7"],"itemData":{"id":661,"type":"article-journal","title":"Program-commercial separators in children's television: Do they help a child tell the difference between bugs bunny and the quik rabbit?","container-title":"Journal of Advertising","page":"16-48","volume":"10","issue":"2","source":"Taylor and Francis+NEJM","abstract":"Program-commercial separators in children's television shows do not appear to influence a young (age 5 and under) child's ability to recognize a commercial with greater or lesser speed. Children age 7 and older may be assisted in speed of commercial recognition by separators. Children age 3 and under did not, under experimental conditions, recognize a commercial nor could they realistically describe why commercials are in programs. The authors conclude that age remains a significant factor in the child-television relationship.","DOI":"10.1080/00913367.1981.10672757","ISSN":"0091-3367","shortTitle":"Program-Commercial Separators in Children's Television","author":[{"family":"Stutts","given":"Mary Ann"},{"family":"Vance","given":"Donald"},{"family":"Hudleson","given":"Sarah"}],"issued":{"date-parts":[["1981",6,1]]}}}],"schema":"https://github.com/citation-style-language/schema/raw/master/csl-citation.json"} </w:instrText>
      </w:r>
      <w:r w:rsidRPr="00B73BC2">
        <w:rPr>
          <w:color w:val="000000" w:themeColor="text1"/>
          <w:lang w:val="en-US"/>
        </w:rPr>
        <w:fldChar w:fldCharType="separate"/>
      </w:r>
      <w:r w:rsidR="00B14CC1" w:rsidRPr="00B73BC2">
        <w:rPr>
          <w:rFonts w:cs="Times New Roman"/>
          <w:color w:val="000000" w:themeColor="text1"/>
          <w:lang w:val="en-US"/>
        </w:rPr>
        <w:t>(see Stephens, Stutts, and Burdick 1982; Stutts, Vance, and Hudleson 1981)</w:t>
      </w:r>
      <w:r w:rsidRPr="00B73BC2">
        <w:rPr>
          <w:color w:val="000000" w:themeColor="text1"/>
          <w:lang w:val="en-US"/>
        </w:rPr>
        <w:fldChar w:fldCharType="end"/>
      </w:r>
      <w:r w:rsidRPr="00B73BC2">
        <w:rPr>
          <w:color w:val="000000" w:themeColor="text1"/>
          <w:lang w:val="en-US"/>
        </w:rPr>
        <w:t xml:space="preserve">. With regard to affective skills, preschoolers still rely to a high extent on communication with others to become aware of (and evaluate) emotion-eliciting events and their own feelings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{"citationID":"QuESvlRQ","properties":{"formattedCitation":"(Buckley and Saarni 2013; Saarni 1999)","plainCitation":"(Buckley and Saarni 2013; Saarni 1999)"},"citationItems":[{"id":2074,"uris":["http://zotero.org/groups/290719/items/AFGBZCCW"],"uri":["http://zotero.org/groups/290719/items/AFGBZCCW"],"itemData":{"id":2074,"type":"chapter","title":"Skills of emotional competence: Developmental implications","container-title":"Emotional intelligence in everyday life","publisher":"Psychology Press","publisher-place":"New York","source":"Google Books","event-place":"New York","abstract":"Since the release of the very successful first edition in 2001, the field of emotional intelligence has grown in sophistication and importance. Many new and talented researchers have come into the field and techniques in EI measurement have dramatically increased so that we now know much more about the distinctiveness and utility of the different EI measures. There has also been a dramatic upswing in research that looks at how to teach EI in schools, organizations, and families.In this second edition, leaders in the field present the most up-to-date research on the assessment and use of the emotional intelligence construct. Importantly, this edition expands on the previous by providing greater coverage of emotional intelligence interventions.As with the first edition, this second edition is both scientifically rigorous, yet highly readable and accessible to a non-specialist audience. It will therefore be of value to researchers and practitioners in many disciplines beyond social psychology, including areas of basic research, cognition and emotion, organizational selection, organizational training, education, clinical psychology, and development psychology.","ISBN":"978-1-135-20564-5","note":"Google-Books-ID: WV1TAQAAQBAJ","language":"en","editor":[{"family":"Beck","given":"John H."}],"author":[{"family":"Buckley","given":"Maureen"},{"family":"Saarni","given":"Carolyn"}],"issued":{"date-parts":[["2013",10,14]]}}},{"id":2079,"uris":["http://zotero.org/groups/290719/items/SD9Q339H"],"uri":["http://zotero.org/groups/290719/items/SD9Q339H"],"itemData":{"id":2079,"type":"book","title":"The development of emotional competence","publisher":"Guilford Press","publisher-place":"New York","event-place":"New York","author":[{"family":"Saarni","given":"C."}],"issued":{"date-parts":[["1999"]]}}}],"schema":"https://github.com/citation-style-language/schema/raw/master/csl-citation.json"} </w:instrText>
      </w:r>
      <w:r w:rsidRPr="00B73BC2">
        <w:rPr>
          <w:color w:val="000000" w:themeColor="text1"/>
          <w:lang w:val="en-US"/>
        </w:rPr>
        <w:fldChar w:fldCharType="separate"/>
      </w:r>
      <w:r w:rsidR="00B14CC1" w:rsidRPr="00B73BC2">
        <w:rPr>
          <w:rFonts w:cs="Times New Roman"/>
          <w:color w:val="000000" w:themeColor="text1"/>
          <w:lang w:val="en-US"/>
        </w:rPr>
        <w:t>(Buckley and Saarni 2013; Saarni 1999)</w:t>
      </w:r>
      <w:r w:rsidRPr="00B73BC2">
        <w:rPr>
          <w:color w:val="000000" w:themeColor="text1"/>
          <w:lang w:val="en-US"/>
        </w:rPr>
        <w:fldChar w:fldCharType="end"/>
      </w:r>
      <w:r w:rsidRPr="00B73BC2">
        <w:rPr>
          <w:color w:val="000000" w:themeColor="text1"/>
          <w:lang w:val="en-US"/>
        </w:rPr>
        <w:t xml:space="preserve">. Therefore, it seems only useful to measure their affective advertising literacy after certain interventions are implemented, such as training sessions in which they learn about advertising, its commercial intentions and strategies to evoke certain emotions, and in which they are stimulated to become aware of their own emotions as a reaction to such strategies. </w:t>
      </w:r>
    </w:p>
    <w:p w14:paraId="14829F35" w14:textId="4DCECABD" w:rsidR="00111998" w:rsidRPr="00B73BC2" w:rsidRDefault="00111998" w:rsidP="000F56B0">
      <w:pPr>
        <w:ind w:firstLine="708"/>
        <w:rPr>
          <w:color w:val="000000" w:themeColor="text1"/>
          <w:lang w:val="en-US"/>
        </w:rPr>
      </w:pPr>
      <w:r w:rsidRPr="00B73BC2">
        <w:rPr>
          <w:color w:val="000000" w:themeColor="text1"/>
          <w:lang w:val="en-US"/>
        </w:rPr>
        <w:t>Preschoolers also have an underdeveloped Theory of Mind (</w:t>
      </w:r>
      <w:proofErr w:type="spellStart"/>
      <w:r w:rsidRPr="00B73BC2">
        <w:rPr>
          <w:color w:val="000000" w:themeColor="text1"/>
          <w:lang w:val="en-US"/>
        </w:rPr>
        <w:t>ToM</w:t>
      </w:r>
      <w:proofErr w:type="spellEnd"/>
      <w:r w:rsidRPr="00B73BC2">
        <w:rPr>
          <w:color w:val="000000" w:themeColor="text1"/>
          <w:lang w:val="en-US"/>
        </w:rPr>
        <w:t xml:space="preserve">) </w:t>
      </w:r>
      <w:r w:rsidRPr="00B73BC2">
        <w:rPr>
          <w:rFonts w:cs="Times New Roman"/>
          <w:color w:val="000000" w:themeColor="text1"/>
          <w:lang w:val="en-US"/>
        </w:rPr>
        <w:t xml:space="preserve">– this refers to the ability to attribute mental states (such as intentions, motivations and attitudes) to the self and others, and to comprehend that others can have mental states that are different from their own </w:t>
      </w:r>
      <w:r w:rsidRPr="00B73BC2">
        <w:rPr>
          <w:rFonts w:cs="Times New Roman"/>
          <w:color w:val="000000" w:themeColor="text1"/>
          <w:lang w:val="en-US"/>
        </w:rPr>
        <w:fldChar w:fldCharType="begin"/>
      </w:r>
      <w:r w:rsidR="009E72A2" w:rsidRPr="00B73BC2">
        <w:rPr>
          <w:rFonts w:cs="Times New Roman"/>
          <w:color w:val="000000" w:themeColor="text1"/>
          <w:lang w:val="en-US"/>
        </w:rPr>
        <w:instrText xml:space="preserve"> ADDIN ZOTERO_ITEM CSL_CITATION {"citationID":"1tmko38g36","properties":{"formattedCitation":"(McAlister and Cornwell 2009; Premack and Woodruff 1978)","plainCitation":"(McAlister and Cornwell 2009; Premack and Woodruff 1978)"},"citationItems":[{"id":18,"uris":["http://zotero.org/groups/290719/items/5VGP4438"],"uri":["http://zotero.org/groups/290719/items/5VGP4438"],"itemData":{"id":18,"type":"article-journal","title":"Preschool children’s persuasion knowledge: The contribution of theory of mind","container-title":"Journal of Public Policy &amp; Marketing","page":"175-185","volume":"28","issue":"2","source":"ISI Web of Knowledge","abstract":"Two studies investigate the influence of developmental variables on the emergence of persuasion knowledge in children ages three to five years. Theory of mind (a form of social development) consistently explains a significant amount of variance in children's persuasion knowledge. Theory of mind is a well-researched variable in the developmental psychology literature. This form of social development enables a child to understand the mental states of others and to use that mental state understanding to predict others' future behavior. The results of the current study indicate that before theory-of-mind development, children are unable to recognize persuasion in advertising, most likely because they cannot think about the intentions of the advertiser. The findings are important to the development of child consumer literacy and contribute to the extant literature by demonstrating that developmental factors can explain how persuasion knowledge develops. The authors discuss theoretical, practical, and public policy implications.","note":"WOS:000272060400004","shortTitle":"Preschool Children's Persuasion Knowledge","author":[{"family":"McAlister","given":"Anna R."},{"family":"Cornwell","given":"T. Bettina"}],"issued":{"date-parts":[["2009"]],"season":"FAL"}}},{"id":1307,"uris":["http://zotero.org/groups/290719/items/JF72DPRD"],"uri":["http://zotero.org/groups/290719/items/JF72DPRD"],"itemData":{"id":1307,"type":"article-journal","title":"Does the chimpanzee have a theory of mind","container-title":"Behavioral and Brain Sciences","page":"515-526","volume":"1","issue":"4","source":"Web of Science","ISSN":"0140-525X","note":"WOS:A1978HA75800001","journalAbbreviation":"Behav. Brain Sci.","language":"English","author":[{"family":"Premack","given":"D."},{"family":"Woodruff","given":"G."}],"issued":{"date-parts":[["1978"]]}}}],"schema":"https://github.com/citation-style-language/schema/raw/master/csl-citation.json"} </w:instrText>
      </w:r>
      <w:r w:rsidRPr="00B73BC2">
        <w:rPr>
          <w:rFonts w:cs="Times New Roman"/>
          <w:color w:val="000000" w:themeColor="text1"/>
          <w:lang w:val="en-US"/>
        </w:rPr>
        <w:fldChar w:fldCharType="separate"/>
      </w:r>
      <w:r w:rsidR="00B14CC1" w:rsidRPr="00B73BC2">
        <w:rPr>
          <w:rFonts w:cs="Times New Roman"/>
          <w:color w:val="000000" w:themeColor="text1"/>
          <w:lang w:val="en-US"/>
        </w:rPr>
        <w:t>(McAlister and Cornwell 2009; Premack and Woodruff 1978)</w:t>
      </w:r>
      <w:r w:rsidRPr="00B73BC2">
        <w:rPr>
          <w:rFonts w:cs="Times New Roman"/>
          <w:color w:val="000000" w:themeColor="text1"/>
          <w:lang w:val="en-US"/>
        </w:rPr>
        <w:fldChar w:fldCharType="end"/>
      </w:r>
      <w:r w:rsidRPr="00B73BC2">
        <w:rPr>
          <w:rFonts w:cs="Times New Roman"/>
          <w:color w:val="000000" w:themeColor="text1"/>
          <w:lang w:val="en-US"/>
        </w:rPr>
        <w:t xml:space="preserve">. This skill enables children to take the perspective of advertisers or companies and their intentions to persuade others </w:t>
      </w:r>
      <w:r w:rsidRPr="00B73BC2">
        <w:rPr>
          <w:rFonts w:cs="Times New Roman"/>
          <w:color w:val="000000" w:themeColor="text1"/>
          <w:lang w:val="en-US"/>
        </w:rPr>
        <w:fldChar w:fldCharType="begin"/>
      </w:r>
      <w:r w:rsidR="009E72A2" w:rsidRPr="00B73BC2">
        <w:rPr>
          <w:rFonts w:cs="Times New Roman"/>
          <w:color w:val="000000" w:themeColor="text1"/>
          <w:lang w:val="en-US"/>
        </w:rPr>
        <w:instrText xml:space="preserve"> ADDIN ZOTERO_ITEM CSL_CITATION {"citationID":"2gehaee03k","properties":{"formattedCitation":"(Lapierre 2015; McAlister and Cornwell 2009; Moses and Baldwin 2005)","plainCitation":"(Lapierre 2015; McAlister and Cornwell 2009; Moses and Baldwin 2005)"},"citationItems":[{"id":1343,"uris":["http://zotero.org/groups/290719/items/JTZZKU65"],"uri":["http://zotero.org/groups/290719/items/JTZZKU65"],"itemData":{"id":1343,"type":"article-journal","title":"Development and persuasion understanding: Predicting knowledge of persuasion/selling intent from children’s theory of mind.","container-title":"Journal of Communication","page":"423-442","volume":"65","issue":"3","source":"Web of Science","abstract":"Determining the approximate age that children are able to understand the purpose of advertising messages has been a concern of children and media researchers for over 40 years. However, other theorists have suggested that age is not the necessary determinant of persuasion understanding but that cognitive development is (via theory of mind). In addition, Kunkel (2010) has suggested that advertising knowledge represents a number of competencies. Working with elementary school children, this study tested whether children's theory of mind (ToM) capabilities predicted advertising knowledge. Results indicate that children's understanding of selling intent is significantly linked to ToM development beyond the influence of age and linguistic competence and that children showed stronger knowledge of selling intent than knowledge of persuasive intent.","DOI":"10.1111/jcom.12155","ISSN":"0021-9916","note":"WOS:000355998000001","shortTitle":"Development and Persuasion Understanding","journalAbbreviation":"J. Commun.","language":"English","author":[{"family":"Lapierre","given":"Matthew A."}],"issued":{"date-parts":[["2015",6]]}}},{"id":18,"uris":["http://zotero.org/groups/290719/items/5VGP4438"],"uri":["http://zotero.org/groups/290719/items/5VGP4438"],"itemData":{"id":18,"type":"article-journal","title":"Preschool children’s persuasion knowledge: The contribution of theory of mind","container-title":"Journal of Public Policy &amp; Marketing","page":"175-185","volume":"28","issue":"2","source":"ISI Web of Knowledge","abstract":"Two studies investigate the influence of developmental variables on the emergence of persuasion knowledge in children ages three to five years. Theory of mind (a form of social development) consistently explains a significant amount of variance in children's persuasion knowledge. Theory of mind is a well-researched variable in the developmental psychology literature. This form of social development enables a child to understand the mental states of others and to use that mental state understanding to predict others' future behavior. The results of the current study indicate that before theory-of-mind development, children are unable to recognize persuasion in advertising, most likely because they cannot think about the intentions of the advertiser. The findings are important to the development of child consumer literacy and contribute to the extant literature by demonstrating that developmental factors can explain how persuasion knowledge develops. The authors discuss theoretical, practical, and public policy implications.","note":"WOS:000272060400004","shortTitle":"Preschool Children's Persuasion Knowledge","author":[{"family":"McAlister","given":"Anna R."},{"family":"Cornwell","given":"T. Bettina"}],"issued":{"date-parts":[["2009"]],"season":"FAL"}}},{"id":32,"uris":["http://zotero.org/groups/290719/items/DURKCF7Q"],"uri":["http://zotero.org/groups/290719/items/DURKCF7Q"],"itemData":{"id":32,"type":"article-journal","title":"What can the study of cognitive development reveal about children's ability to appreciate and cope with advertising?","container-title":"Journal of Public Policy &amp; Marketing","page":"186-201","volume":"24","issue":"2","source":"ISI Web of Knowledge","abstract":"The authors assess the study of cognitive development and what it reveals about children's ability to appreciate and cope with advertising. Whereas prior research on children and advertising has drawn heavily on Piaget's developmental theory, the authors argue that more recent approaches that focus on the development of children's \"theories of mind\" and \"executive functioning\" skills may prove more fruitful. The review of research on these topics generates two predictions: First, on the basis of theories-of-mind literature, the authors expect that children have well-formed conceptions of the intentions underlying advertising by seven or eight years of age. Second, on the basis of executive functions literature, the authors expect that children are not able to deploy these concepts effectively in their everyday lives until much later in development.","DOI":"10.1509/jppm.2005.24.2.186","note":"WOS:000233399900003","author":[{"family":"Moses","given":"L. J."},{"family":"Baldwin","given":"D. A."}],"issued":{"date-parts":[["2005"]],"season":"FAL"}}}],"schema":"https://github.com/citation-style-language/schema/raw/master/csl-citation.json"} </w:instrText>
      </w:r>
      <w:r w:rsidRPr="00B73BC2">
        <w:rPr>
          <w:rFonts w:cs="Times New Roman"/>
          <w:color w:val="000000" w:themeColor="text1"/>
          <w:lang w:val="en-US"/>
        </w:rPr>
        <w:fldChar w:fldCharType="separate"/>
      </w:r>
      <w:r w:rsidR="00B14CC1" w:rsidRPr="00B73BC2">
        <w:rPr>
          <w:rFonts w:cs="Times New Roman"/>
          <w:color w:val="000000" w:themeColor="text1"/>
          <w:lang w:val="en-US"/>
        </w:rPr>
        <w:t>(Lapierre 2015; McAlister and Cornwell 2009; Moses and Baldwin 2005)</w:t>
      </w:r>
      <w:r w:rsidRPr="00B73BC2">
        <w:rPr>
          <w:rFonts w:cs="Times New Roman"/>
          <w:color w:val="000000" w:themeColor="text1"/>
          <w:lang w:val="en-US"/>
        </w:rPr>
        <w:fldChar w:fldCharType="end"/>
      </w:r>
      <w:r w:rsidRPr="00B73BC2">
        <w:rPr>
          <w:rFonts w:cs="Times New Roman"/>
          <w:color w:val="000000" w:themeColor="text1"/>
          <w:lang w:val="en-US"/>
        </w:rPr>
        <w:t>.</w:t>
      </w:r>
      <w:r w:rsidRPr="00B73BC2">
        <w:rPr>
          <w:color w:val="000000" w:themeColor="text1"/>
          <w:lang w:val="en-US"/>
        </w:rPr>
        <w:t xml:space="preserve"> </w:t>
      </w:r>
      <w:r w:rsidRPr="00B73BC2">
        <w:rPr>
          <w:rFonts w:cs="Times New Roman"/>
          <w:color w:val="000000" w:themeColor="text1"/>
          <w:lang w:val="en-US"/>
        </w:rPr>
        <w:t>As children’s moral reasoning has been linked to the ability of perspective-taking (</w:t>
      </w:r>
      <w:proofErr w:type="spellStart"/>
      <w:r w:rsidRPr="00B73BC2">
        <w:rPr>
          <w:rFonts w:cs="Times New Roman"/>
          <w:color w:val="000000" w:themeColor="text1"/>
          <w:lang w:val="en-US"/>
        </w:rPr>
        <w:t>cfr</w:t>
      </w:r>
      <w:proofErr w:type="spellEnd"/>
      <w:r w:rsidRPr="00B73BC2">
        <w:rPr>
          <w:rFonts w:cs="Times New Roman"/>
          <w:color w:val="000000" w:themeColor="text1"/>
          <w:lang w:val="en-US"/>
        </w:rPr>
        <w:t xml:space="preserve">. </w:t>
      </w:r>
      <w:proofErr w:type="spellStart"/>
      <w:r w:rsidRPr="00B73BC2">
        <w:rPr>
          <w:rFonts w:cs="Times New Roman"/>
          <w:color w:val="000000" w:themeColor="text1"/>
          <w:lang w:val="en-US"/>
        </w:rPr>
        <w:t>ToM</w:t>
      </w:r>
      <w:proofErr w:type="spellEnd"/>
      <w:r w:rsidRPr="00B73BC2">
        <w:rPr>
          <w:rFonts w:cs="Times New Roman"/>
          <w:color w:val="000000" w:themeColor="text1"/>
          <w:lang w:val="en-US"/>
        </w:rPr>
        <w:t>)</w:t>
      </w:r>
      <w:r w:rsidR="004D1B48" w:rsidRPr="00B73BC2">
        <w:rPr>
          <w:rFonts w:cs="Times New Roman"/>
          <w:color w:val="000000" w:themeColor="text1"/>
          <w:lang w:val="en-US"/>
        </w:rPr>
        <w:t xml:space="preserve"> </w:t>
      </w:r>
      <w:r w:rsidRPr="00B73BC2">
        <w:rPr>
          <w:rFonts w:cs="Times New Roman"/>
          <w:color w:val="000000" w:themeColor="text1"/>
          <w:lang w:val="en-US"/>
        </w:rPr>
        <w:fldChar w:fldCharType="begin"/>
      </w:r>
      <w:r w:rsidR="009E72A2" w:rsidRPr="00B73BC2">
        <w:rPr>
          <w:rFonts w:cs="Times New Roman"/>
          <w:color w:val="000000" w:themeColor="text1"/>
          <w:lang w:val="en-US"/>
        </w:rPr>
        <w:instrText xml:space="preserve"> ADDIN ZOTERO_ITEM CSL_CITATION {"citationID":"46so7vjkh","properties":{"formattedCitation":"(Chandler, Sokol, and Wainryb 2000; Krcmar and Cooke 2001)","plainCitation":"(Chandler, Sokol, and Wainryb 2000; Krcmar and Cooke 2001)"},"citationItems":[{"id":1769,"uris":["http://zotero.org/users/2102053/items/CVFSDPIA"],"uri":["http://zotero.org/users/2102053/items/CVFSDPIA"],"itemData":{"id":1769,"type":"article-journal","title":"Beliefs about truth and beliefs about rightness","container-title":"Child Development","page":"91–97","source":"Google Scholar","DOI":"http://doi.org/10.1111/1467-8624.00122","author":[{"family":"Chandler","given":"Michael J."},{"family":"Sokol","given":"Bryan W."},{"family":"Wainryb","given":"Cecilia"}],"issued":{"date-parts":[["2000"]]}}},{"id":458,"uris":["http://zotero.org/users/2087266/items/RBH9V723"],"uri":["http://zotero.org/users/2087266/items/RBH9V723"],"itemData":{"id":458,"type":"article-journal","title":"Children's moral reasoning and their perceptions of television violence","container-title":"Journal of Communication","page":"300-316","volume":"51","issue":"2","source":"Web of Science","abstract":"This experiment examined the effect of a child's age on his or her interpretation of an act of interpersonal violence on television. One hundred eighty-four children in 2 age groups were randomly assigned to 1 of 4 viewing conditions in which they watched a violent video clip. The clips depicted identical violent acts; however punishment (yes/no) of the violent act and provocation (yes/no)Sor the violent act were manipulated to create the 4 conditions. Following the video clip children were asked to judge whether the act was right or wrong and why. They then engaged ed in a test of their willingness to choose aggression as a solution to a hypothetical interpersonal conflict. As predicted, younger children thought that unpunished violence was more right than punished violence. Older children thought that provoked violence was more right than unprovoked violence, although this result only approached significance. Children's willingness to choose a violent story ending to a hypothetical interpersonal conflict was related to their experimental condition for older children but not for younger children.","DOI":"10.1111/j.1460-2466.2001.tb02882.x","ISSN":"0021-9916","note":"WOS:000168834500004","journalAbbreviation":"J. Commun.","language":"English","author":[{"family":"Krcmar","given":"M."},{"family":"Cooke","given":"M. C."}],"issued":{"date-parts":[["2001",6]]}}}],"schema":"https://github.com/citation-style-language/schema/raw/master/csl-citation.json"} </w:instrText>
      </w:r>
      <w:r w:rsidRPr="00B73BC2">
        <w:rPr>
          <w:rFonts w:cs="Times New Roman"/>
          <w:color w:val="000000" w:themeColor="text1"/>
          <w:lang w:val="en-US"/>
        </w:rPr>
        <w:fldChar w:fldCharType="separate"/>
      </w:r>
      <w:r w:rsidR="00B14CC1" w:rsidRPr="00B73BC2">
        <w:rPr>
          <w:rFonts w:cs="Times New Roman"/>
          <w:color w:val="000000" w:themeColor="text1"/>
          <w:lang w:val="en-US"/>
        </w:rPr>
        <w:t xml:space="preserve">(Chandler, </w:t>
      </w:r>
      <w:proofErr w:type="spellStart"/>
      <w:r w:rsidR="00B14CC1" w:rsidRPr="00B73BC2">
        <w:rPr>
          <w:rFonts w:cs="Times New Roman"/>
          <w:color w:val="000000" w:themeColor="text1"/>
          <w:lang w:val="en-US"/>
        </w:rPr>
        <w:t>Sokol</w:t>
      </w:r>
      <w:proofErr w:type="spellEnd"/>
      <w:r w:rsidR="00B14CC1" w:rsidRPr="00B73BC2">
        <w:rPr>
          <w:rFonts w:cs="Times New Roman"/>
          <w:color w:val="000000" w:themeColor="text1"/>
          <w:lang w:val="en-US"/>
        </w:rPr>
        <w:t>, and Wainryb 2000; Krcmar and Cooke 2001)</w:t>
      </w:r>
      <w:r w:rsidRPr="00B73BC2">
        <w:rPr>
          <w:rFonts w:cs="Times New Roman"/>
          <w:color w:val="000000" w:themeColor="text1"/>
          <w:lang w:val="en-US"/>
        </w:rPr>
        <w:fldChar w:fldCharType="end"/>
      </w:r>
      <w:r w:rsidRPr="00B73BC2">
        <w:rPr>
          <w:rFonts w:cs="Times New Roman"/>
          <w:color w:val="000000" w:themeColor="text1"/>
          <w:lang w:val="en-US"/>
        </w:rPr>
        <w:t xml:space="preserve">, it can be argued that most preschoolers </w:t>
      </w:r>
      <w:r w:rsidRPr="00B73BC2">
        <w:rPr>
          <w:rFonts w:cs="Times New Roman"/>
          <w:color w:val="000000" w:themeColor="text1"/>
          <w:lang w:val="en-US"/>
        </w:rPr>
        <w:lastRenderedPageBreak/>
        <w:t>lack the ability to imagine that advertisers may use inappropriate tactics to reach their commercial goals. Therefore, the moral dimension of advertising literacy should not yet be measured among this young group.</w:t>
      </w:r>
    </w:p>
    <w:p w14:paraId="722275AA" w14:textId="77777777" w:rsidR="00111998" w:rsidRPr="00B73BC2" w:rsidRDefault="00111998" w:rsidP="00F247FE">
      <w:pPr>
        <w:rPr>
          <w:color w:val="000000" w:themeColor="text1"/>
          <w:lang w:val="en-US"/>
        </w:rPr>
      </w:pPr>
    </w:p>
    <w:p w14:paraId="2F08EA8D" w14:textId="77777777" w:rsidR="00111998" w:rsidRPr="00B73BC2" w:rsidRDefault="00111998" w:rsidP="00F247FE">
      <w:pPr>
        <w:rPr>
          <w:i/>
          <w:color w:val="000000" w:themeColor="text1"/>
          <w:lang w:val="en-US"/>
        </w:rPr>
      </w:pPr>
      <w:r w:rsidRPr="00B73BC2">
        <w:rPr>
          <w:i/>
          <w:color w:val="000000" w:themeColor="text1"/>
          <w:lang w:val="en-US"/>
        </w:rPr>
        <w:t>Past research methods</w:t>
      </w:r>
    </w:p>
    <w:p w14:paraId="041AFD5E" w14:textId="11D6E9A2" w:rsidR="00111998" w:rsidRPr="00B73BC2" w:rsidRDefault="00111998" w:rsidP="001F2414">
      <w:pPr>
        <w:ind w:firstLine="708"/>
        <w:rPr>
          <w:rFonts w:cs="Times New Roman"/>
          <w:color w:val="000000" w:themeColor="text1"/>
          <w:lang w:val="en-US"/>
        </w:rPr>
      </w:pPr>
      <w:r w:rsidRPr="00B73BC2">
        <w:rPr>
          <w:rFonts w:cs="Times New Roman"/>
          <w:color w:val="000000" w:themeColor="text1"/>
          <w:lang w:val="en-US"/>
        </w:rPr>
        <w:t xml:space="preserve">In the literature, we found four main methods used to measure cognitive advertising literacy among preschoolers. First, a significant amount of studies – the majority of them two to three decades old – measured this concept mainly dispositionally by using individual interviews or small focus groups </w:t>
      </w:r>
      <w:r w:rsidRPr="00B73BC2">
        <w:rPr>
          <w:rFonts w:cs="Times New Roman"/>
          <w:color w:val="000000" w:themeColor="text1"/>
          <w:lang w:val="en-US"/>
        </w:rPr>
        <w:fldChar w:fldCharType="begin"/>
      </w:r>
      <w:r w:rsidR="009E72A2" w:rsidRPr="00B73BC2">
        <w:rPr>
          <w:rFonts w:cs="Times New Roman"/>
          <w:color w:val="000000" w:themeColor="text1"/>
          <w:lang w:val="en-US"/>
        </w:rPr>
        <w:instrText xml:space="preserve"> ADDIN ZOTERO_ITEM CSL_CITATION {"citationID":"gvaf9rmu0","properties":{"formattedCitation":"(Blosser and Roberts 1985; Carter et al. 2011; Macklin 1983; Stephens, Stutts, and Burdick 1982; Stutts, Vance, and Hudleson 1981)","plainCitation":"(Blosser and Roberts 1985; Carter et al. 2011; Macklin 1983; Stephens, Stutts, and Burdick 1982; Stutts, Vance, and Hudleson 1981)"},"citationItems":[{"id":1677,"uris":["http://zotero.org/users/2102053/items/ET5333GA"],"uri":["http://zotero.org/users/2102053/items/ET5333GA"],"itemData":{"id":1677,"type":"article-journal","title":"Age differences in children's perceptions of message intent responses to TV news, commercials, educational spots, and public service announcements","container-title":"Communication Research","page":"455-484","volume":"12","issue":"4","source":"crx.sagepub.com","abstract":"Children four through eleven years old viewed informational (excerpts from network news), persuasive (child-oriented and adult-oriented commercials), educational (excerpts from instructional spots), and mixed (child-oriented public service announcements) messages. They were then interviewed about message content, type, intent, believability, and belief criteria. Comprehension of narrative content was high, even among the youngest children. Most young children were able to identify messages for which common labels exist (news; commercials), but few attached labels to educational spots or public service announcements. Correct articulation of message intent occurred primarily among older children; few under age eight correctly identified the intent of any message type. There was an age-related trend toward the use of functional cues to aid in message identification, and toward reality testing as the appropriate basis for evaluation of message believability. The evidence indicates that young children may interpret messages in informational terms regardless of message intent (e.g., to persuade or instruct).","DOI":"10.1177/009365085012004002","ISSN":"0093-6502, 1552-3810","journalAbbreviation":"Communication Research","language":"en","author":[{"family":"Blosser","given":"Betsy J."},{"family":"Roberts","given":"Donald F."}],"issued":{"date-parts":[["1985",10,1]]}}},{"id":1167,"uris":["http://zotero.org/groups/290719/items/SKUK7KHH"],"uri":["http://zotero.org/groups/290719/items/SKUK7KHH"],"itemData":{"id":1167,"type":"article-journal","title":"Children's understanding of the selling versus persuasive intent of junk food advertising: implications for regulation","container-title":"Social Science &amp; Medicine","page":"962-968","volume":"72","issue":"6","source":"PubMed","abstract":"Evidence suggests that until 8 years of age most children are cognitively incapable of appreciating the commercial purpose of television advertising and are particularly vulnerable to its persuasive techniques. After this age most children begin to describe the 'selling' intent of advertising and it is widely assumed this equips them with sufficient cognitive defences to protect against advertisers' persuasion attempts. However, much of the previous literature has been criticised for failing to differentiate between children's awareness of 'selling' versus 'persuasive' intent, the latter representing a more sophisticated understanding and superior cognitive defence. Unfortunately there is little literature to suggest at what age awareness of 'persuasive intent' emerges; our aim was to address this important issue. Children (n = 594) were recruited from each grade from Pre-primary (4-5 years) to Grade 7 (11-12 years) from ten primary schools in Perth, Western Australia and exposed to a McDonald's television advertisement. Understanding the purpose of television advertising was assessed both nonverbally (picture indication) and verbally (small discussion groups of 3-4), with particular distinction made between selling versus persuasive intent. Consistent with previous literature, a majority of children described the 'selling' intent of television advertising by 7-8 years both nonverbally and verbally, increasing to 90% by 11-12 years. Awareness of 'persuasive' intent emerged slowly as a function of age but even by our oldest age-group was only 40%. Vulnerability to television advertising may persist until children are far older than previously thought. These findings have important implications regarding the debate surrounding regulation of junk food (and other) advertising aimed at children.","DOI":"10.1016/j.socscimed.2011.01.018","ISSN":"1873-5347","note":"PMID: 21349621","shortTitle":"Children's understanding of the selling versus persuasive intent of junk food advertising","journalAbbreviation":"Soc Sci Med","language":"eng","author":[{"family":"Carter","given":"Owen B. J."},{"family":"Patterson","given":"Lisa J."},{"family":"Donovan","given":"Robert J."},{"family":"Ewing","given":"Michael T."},{"family":"Roberts","given":"Clare M."}],"issued":{"date-parts":[["2011",3]]},"PMID":"21349621"}},{"id":1358,"uris":["http://zotero.org/groups/290719/items/UMPK6S4U"],"uri":["http://zotero.org/groups/290719/items/UMPK6S4U"],"itemData":{"id":1358,"type":"article-journal","title":"Do children understand TV ads","container-title":"Journal of Advertising Research","page":"63-70","volume":"23","issue":"1","source":"Web of Science","ISSN":"0021-8499","note":"WOS:A1983QF00800009","journalAbbreviation":"J. Advert. Res.","language":"English","author":[{"family":"Macklin","given":"Mc"}],"issued":{"date-parts":[["1983"]]}}},{"id":1154,"uris":["http://zotero.org/groups/290719/items/I6ZIG7B5"],"uri":["http://zotero.org/groups/290719/items/I6ZIG7B5"],"itemData":{"id":1154,"type":"article-journal","title":"Preschoolers' ability to distinguish between television programming and commercials","container-title":"Journal of Advertising","page":"16-26","volume":"11","issue":"2","source":"Taylor and Francis+NEJM","abstract":"A logit model was constructed which predicted, with eighty-two percent accuracy, children's ability to distinguish between programs and commercials. The most significant predictors were age and experimental treatment. Results supported the proposition that preschoolers respond to perceptual cues and do not truly understand the difference between programs and commercials.","DOI":"10.1080/00913367.1982.10672800","ISSN":"0091-3367","author":[{"family":"Stephens","given":"Nancy"},{"family":"Stutts","given":"Mary Ann"},{"family":"Burdick","given":"Dr Richard"}],"issued":{"date-parts":[["1982",6,1]]}}},{"id":661,"uris":["http://zotero.org/groups/290719/items/X6JWM3X7"],"uri":["http://zotero.org/groups/290719/items/X6JWM3X7"],"itemData":{"id":661,"type":"article-journal","title":"Program-commercial separators in children's television: Do they help a child tell the difference between bugs bunny and the quik rabbit?","container-title":"Journal of Advertising","page":"16-48","volume":"10","issue":"2","source":"Taylor and Francis+NEJM","abstract":"Program-commercial separators in children's television shows do not appear to influence a young (age 5 and under) child's ability to recognize a commercial with greater or lesser speed. Children age 7 and older may be assisted in speed of commercial recognition by separators. Children age 3 and under did not, under experimental conditions, recognize a commercial nor could they realistically describe why commercials are in programs. The authors conclude that age remains a significant factor in the child-television relationship.","DOI":"10.1080/00913367.1981.10672757","ISSN":"0091-3367","shortTitle":"Program-Commercial Separators in Children's Television","author":[{"family":"Stutts","given":"Mary Ann"},{"family":"Vance","given":"Donald"},{"family":"Hudleson","given":"Sarah"}],"issued":{"date-parts":[["1981",6,1]]}}}],"schema":"https://github.com/citation-style-language/schema/raw/master/csl-citation.json"} </w:instrText>
      </w:r>
      <w:r w:rsidRPr="00B73BC2">
        <w:rPr>
          <w:rFonts w:cs="Times New Roman"/>
          <w:color w:val="000000" w:themeColor="text1"/>
          <w:lang w:val="en-US"/>
        </w:rPr>
        <w:fldChar w:fldCharType="separate"/>
      </w:r>
      <w:r w:rsidR="00B14CC1" w:rsidRPr="00B73BC2">
        <w:rPr>
          <w:rFonts w:cs="Times New Roman"/>
          <w:color w:val="000000" w:themeColor="text1"/>
          <w:lang w:val="en-US"/>
        </w:rPr>
        <w:t>(Blosser and Roberts 1985; Carter et al. 2011; Macklin 1983; Stephens, Stutts, and Burdick 1982; Stutts, Vance, and Hudleson 1981)</w:t>
      </w:r>
      <w:r w:rsidRPr="00B73BC2">
        <w:rPr>
          <w:rFonts w:cs="Times New Roman"/>
          <w:color w:val="000000" w:themeColor="text1"/>
          <w:lang w:val="en-US"/>
        </w:rPr>
        <w:fldChar w:fldCharType="end"/>
      </w:r>
      <w:r w:rsidRPr="00B73BC2">
        <w:rPr>
          <w:rFonts w:cs="Times New Roman"/>
          <w:color w:val="000000" w:themeColor="text1"/>
          <w:lang w:val="en-US"/>
        </w:rPr>
        <w:t xml:space="preserve">. In this respect, researchers set up an ‘interrogatory’ setting in which they encouraged children to talk freely about </w:t>
      </w:r>
      <w:r w:rsidR="001657C1" w:rsidRPr="00B73BC2">
        <w:rPr>
          <w:rFonts w:cs="Times New Roman"/>
          <w:color w:val="000000" w:themeColor="text1"/>
          <w:lang w:val="en-US"/>
        </w:rPr>
        <w:t>advertising</w:t>
      </w:r>
      <w:r w:rsidRPr="00B73BC2">
        <w:rPr>
          <w:rFonts w:cs="Times New Roman"/>
          <w:color w:val="000000" w:themeColor="text1"/>
          <w:lang w:val="en-US"/>
        </w:rPr>
        <w:t xml:space="preserve"> </w:t>
      </w:r>
      <w:r w:rsidRPr="00B73BC2">
        <w:rPr>
          <w:rFonts w:cs="Times New Roman"/>
          <w:color w:val="000000" w:themeColor="text1"/>
          <w:lang w:val="en-US"/>
        </w:rPr>
        <w:fldChar w:fldCharType="begin"/>
      </w:r>
      <w:r w:rsidR="00B14CC1" w:rsidRPr="00B73BC2">
        <w:rPr>
          <w:rFonts w:cs="Times New Roman"/>
          <w:color w:val="000000" w:themeColor="text1"/>
          <w:lang w:val="en-US"/>
        </w:rPr>
        <w:instrText xml:space="preserve"> ADDIN ZOTERO_ITEM CSL_CITATION {"citationID":"17b3jrum9m","properties":{"formattedCitation":"(Woodhead and Faulkner 2000)","plainCitation":"(Woodhead and Faulkner 2000)"},"citationItems":[{"id":1691,"uris":["http://zotero.org/users/2102053/items/FPXCIXJ2"],"uri":["http://zotero.org/users/2102053/items/FPXCIXJ2"],"itemData":{"id":1691,"type":"chapter","title":"Subjects, objects or participants? Dilemmas of psychological research with children","container-title":"Research with Children: Perspectives and Practices","publisher":"Psychology Press","source":"Google Books","ISBN":"978-0-7507-0974-3","language":"en","editor":[{"family":"Christensen","given":"Pia Monrad"},{"family":"James","given":"Allison"}],"author":[{"family":"Woodhead","given":"Martin"},{"family":"Faulkner","given":"Dorothy"}],"issued":{"date-parts":[["2000"]]}}}],"schema":"https://github.com/citation-style-language/schema/raw/master/csl-citation.json"} </w:instrText>
      </w:r>
      <w:r w:rsidRPr="00B73BC2">
        <w:rPr>
          <w:rFonts w:cs="Times New Roman"/>
          <w:color w:val="000000" w:themeColor="text1"/>
          <w:lang w:val="en-US"/>
        </w:rPr>
        <w:fldChar w:fldCharType="separate"/>
      </w:r>
      <w:r w:rsidR="00B14CC1" w:rsidRPr="00B73BC2">
        <w:rPr>
          <w:rFonts w:cs="Times New Roman"/>
          <w:color w:val="000000" w:themeColor="text1"/>
          <w:lang w:val="en-US"/>
        </w:rPr>
        <w:t>(Woodhead and Faulkner 2000)</w:t>
      </w:r>
      <w:r w:rsidRPr="00B73BC2">
        <w:rPr>
          <w:rFonts w:cs="Times New Roman"/>
          <w:color w:val="000000" w:themeColor="text1"/>
          <w:lang w:val="en-US"/>
        </w:rPr>
        <w:fldChar w:fldCharType="end"/>
      </w:r>
      <w:r w:rsidRPr="00B73BC2">
        <w:rPr>
          <w:rFonts w:cs="Times New Roman"/>
          <w:color w:val="000000" w:themeColor="text1"/>
          <w:lang w:val="en-US"/>
        </w:rPr>
        <w:t xml:space="preserve">. Second, some studies have measured advertising literacy </w:t>
      </w:r>
      <w:r w:rsidR="000F4C26" w:rsidRPr="00B73BC2">
        <w:rPr>
          <w:rFonts w:cs="Times New Roman"/>
          <w:color w:val="000000" w:themeColor="text1"/>
          <w:lang w:val="en-US"/>
        </w:rPr>
        <w:t xml:space="preserve">– </w:t>
      </w:r>
      <w:r w:rsidRPr="00B73BC2">
        <w:rPr>
          <w:rFonts w:cs="Times New Roman"/>
          <w:color w:val="000000" w:themeColor="text1"/>
          <w:lang w:val="en-US"/>
        </w:rPr>
        <w:t>mainly situational</w:t>
      </w:r>
      <w:r w:rsidR="001657C1" w:rsidRPr="00B73BC2">
        <w:rPr>
          <w:rFonts w:cs="Times New Roman"/>
          <w:color w:val="000000" w:themeColor="text1"/>
          <w:lang w:val="en-US"/>
        </w:rPr>
        <w:t>ly</w:t>
      </w:r>
      <w:r w:rsidR="000F4C26" w:rsidRPr="00B73BC2">
        <w:rPr>
          <w:rFonts w:cs="Times New Roman"/>
          <w:color w:val="000000" w:themeColor="text1"/>
          <w:lang w:val="en-US"/>
        </w:rPr>
        <w:t xml:space="preserve"> –</w:t>
      </w:r>
      <w:r w:rsidRPr="00B73BC2">
        <w:rPr>
          <w:rFonts w:cs="Times New Roman"/>
          <w:color w:val="000000" w:themeColor="text1"/>
          <w:lang w:val="en-US"/>
        </w:rPr>
        <w:t xml:space="preserve"> by using visual self-reports </w:t>
      </w:r>
      <w:r w:rsidRPr="00B73BC2">
        <w:rPr>
          <w:rFonts w:cs="Times New Roman"/>
          <w:color w:val="000000" w:themeColor="text1"/>
          <w:lang w:val="en-US"/>
        </w:rPr>
        <w:fldChar w:fldCharType="begin"/>
      </w:r>
      <w:r w:rsidR="009E72A2" w:rsidRPr="00B73BC2">
        <w:rPr>
          <w:rFonts w:cs="Times New Roman"/>
          <w:color w:val="000000" w:themeColor="text1"/>
          <w:lang w:val="en-US"/>
        </w:rPr>
        <w:instrText xml:space="preserve"> ADDIN ZOTERO_ITEM CSL_CITATION {"citationID":"2hp44m194a","properties":{"formattedCitation":"(Carter et al. 2011; Donohue, Henke, and Donohue 1980; Macklin 1985, 1987; McAlister and Cornwell 2009; Wilson and Weiss 1992)","plainCitation":"(Carter et al. 2011; Donohue, Henke, and Donohue 1980; Macklin 1985, 1987; McAlister and Cornwell 2009; Wilson and Weiss 1992)"},"citationItems":[{"id":1167,"uris":["http://zotero.org/groups/290719/items/SKUK7KHH"],"uri":["http://zotero.org/groups/290719/items/SKUK7KHH"],"itemData":{"id":1167,"type":"article-journal","title":"Children's understanding of the selling versus persuasive intent of junk food advertising: implications for regulation","container-title":"Social Science &amp; Medicine","page":"962-968","volume":"72","issue":"6","source":"PubMed","abstract":"Evidence suggests that until 8 years of age most children are cognitively incapable of appreciating the commercial purpose of television advertising and are particularly vulnerable to its persuasive techniques. After this age most children begin to describe the 'selling' intent of advertising and it is widely assumed this equips them with sufficient cognitive defences to protect against advertisers' persuasion attempts. However, much of the previous literature has been criticised for failing to differentiate between children's awareness of 'selling' versus 'persuasive' intent, the latter representing a more sophisticated understanding and superior cognitive defence. Unfortunately there is little literature to suggest at what age awareness of 'persuasive intent' emerges; our aim was to address this important issue. Children (n = 594) were recruited from each grade from Pre-primary (4-5 years) to Grade 7 (11-12 years) from ten primary schools in Perth, Western Australia and exposed to a McDonald's television advertisement. Understanding the purpose of television advertising was assessed both nonverbally (picture indication) and verbally (small discussion groups of 3-4), with particular distinction made between selling versus persuasive intent. Consistent with previous literature, a majority of children described the 'selling' intent of television advertising by 7-8 years both nonverbally and verbally, increasing to 90% by 11-12 years. Awareness of 'persuasive' intent emerged slowly as a function of age but even by our oldest age-group was only 40%. Vulnerability to television advertising may persist until children are far older than previously thought. These findings have important implications regarding the debate surrounding regulation of junk food (and other) advertising aimed at children.","DOI":"10.1016/j.socscimed.2011.01.018","ISSN":"1873-5347","note":"PMID: 21349621","shortTitle":"Children's understanding of the selling versus persuasive intent of junk food advertising","journalAbbreviation":"Soc Sci Med","language":"eng","author":[{"family":"Carter","given":"Owen B. J."},{"family":"Patterson","given":"Lisa J."},{"family":"Donovan","given":"Robert J."},{"family":"Ewing","given":"Michael T."},{"family":"Roberts","given":"Clare M."}],"issued":{"date-parts":[["2011",3]]},"PMID":"21349621"}},{"id":568,"uris":["http://zotero.org/groups/290719/items/9HR9HXJT"],"uri":["http://zotero.org/groups/290719/items/9HR9HXJT"],"itemData":{"id":568,"type":"article-journal","title":"Do kids know what TV commercials intend","container-title":"Journal of Advertising Research","page":"51-57","volume":"20","issue":"5","source":"ISI Web of Knowledge","ISSN":"0021-8499","note":"WOS:A1980LA19800006","journalAbbreviation":"J. Advert. Res.","language":"English","author":[{"family":"Donohue","given":"Tr"},{"family":"Henke","given":"Ll"},{"family":"Donohue","given":"Wa"}],"issued":{"date-parts":[["1980"]]}}},{"id":1323,"uris":["http://zotero.org/groups/290719/items/9GXBGRM8"],"uri":["http://zotero.org/groups/290719/items/9GXBGRM8"],"itemData":{"id":1323,"type":"article-journal","title":"Do young-children understand the selling intent of commercials","container-title":"Journal of Consumer Affairs","page":"293-304","volume":"19","issue":"2","source":"Web of Science","ISSN":"0022-0078","note":"WOS:A1985AXX1600006","journalAbbreviation":"J. Consum. Aff.","language":"English","author":[{"family":"Macklin","given":"Mc"}],"issued":{"date-parts":[["1985"]],"season":"WIN"}}},{"id":1342,"uris":["http://zotero.org/groups/290719/items/JGXWAGQP"],"uri":["http://zotero.org/groups/290719/items/JGXWAGQP"],"itemData":{"id":1342,"type":"article-journal","title":"Preschoolers understanding of the informational function of television advertising","container-title":"Journal of Consumer Research","page":"229-239","volume":"14","issue":"2","source":"Web of Science","DOI":"10.1086/209108","ISSN":"0093-5301","note":"WOS:A1987K073400007","journalAbbreviation":"J. Consum. Res.","language":"English","author":[{"family":"Macklin","given":"Mc"}],"issued":{"date-parts":[["1987",9]]}}},{"id":18,"uris":["http://zotero.org/groups/290719/items/5VGP4438"],"uri":["http://zotero.org/groups/290719/items/5VGP4438"],"itemData":{"id":18,"type":"article-journal","title":"Preschool children’s persuasion knowledge: The contribution of theory of mind","container-title":"Journal of Public Policy &amp; Marketing","page":"175-185","volume":"28","issue":"2","source":"ISI Web of Knowledge","abstract":"Two studies investigate the influence of developmental variables on the emergence of persuasion knowledge in children ages three to five years. Theory of mind (a form of social development) consistently explains a significant amount of variance in children's persuasion knowledge. Theory of mind is a well-researched variable in the developmental psychology literature. This form of social development enables a child to understand the mental states of others and to use that mental state understanding to predict others' future behavior. The results of the current study indicate that before theory-of-mind development, children are unable to recognize persuasion in advertising, most likely because they cannot think about the intentions of the advertiser. The findings are important to the development of child consumer literacy and contribute to the extant literature by demonstrating that developmental factors can explain how persuasion knowledge develops. The authors discuss theoretical, practical, and public policy implications.","note":"WOS:000272060400004","shortTitle":"Preschool Children's Persuasion Knowledge","author":[{"family":"McAlister","given":"Anna R."},{"family":"Cornwell","given":"T. Bettina"}],"issued":{"date-parts":[["2009"]],"season":"FAL"}}},{"id":1327,"uris":["http://zotero.org/groups/290719/items/CIXM9JPE"],"uri":["http://zotero.org/groups/290719/items/CIXM9JPE"],"itemData":{"id":1327,"type":"article-journal","title":"Developmental differences in children's reactions to a toy advertisement linked to a toy</w:instrText>
      </w:r>
      <w:r w:rsidR="009E72A2" w:rsidRPr="00B73BC2">
        <w:rPr>
          <w:rFonts w:ascii="Cambria Math" w:hAnsi="Cambria Math" w:cs="Cambria Math"/>
          <w:color w:val="000000" w:themeColor="text1"/>
          <w:lang w:val="en-US"/>
        </w:rPr>
        <w:instrText>‐</w:instrText>
      </w:r>
      <w:r w:rsidR="009E72A2" w:rsidRPr="00B73BC2">
        <w:rPr>
          <w:rFonts w:cs="Times New Roman"/>
          <w:color w:val="000000" w:themeColor="text1"/>
          <w:lang w:val="en-US"/>
        </w:rPr>
        <w:instrText>based cartoon","container-title":"Journal of Broadcasting &amp; Electronic Media","page":"371-394","volume":"36","issue":"4","source":"Taylor and Francis+NEJM","abstract":"In this experiment, girls from three age groups (4</w:instrText>
      </w:r>
      <w:r w:rsidR="009E72A2" w:rsidRPr="00B73BC2">
        <w:rPr>
          <w:rFonts w:ascii="Cambria Math" w:hAnsi="Cambria Math" w:cs="Cambria Math"/>
          <w:color w:val="000000" w:themeColor="text1"/>
          <w:lang w:val="en-US"/>
        </w:rPr>
        <w:instrText>‐</w:instrText>
      </w:r>
      <w:r w:rsidR="009E72A2" w:rsidRPr="00B73BC2">
        <w:rPr>
          <w:rFonts w:cs="Times New Roman"/>
          <w:color w:val="000000" w:themeColor="text1"/>
          <w:lang w:val="en-US"/>
        </w:rPr>
        <w:instrText>6, 7</w:instrText>
      </w:r>
      <w:r w:rsidR="009E72A2" w:rsidRPr="00B73BC2">
        <w:rPr>
          <w:rFonts w:ascii="Cambria Math" w:hAnsi="Cambria Math" w:cs="Cambria Math"/>
          <w:color w:val="000000" w:themeColor="text1"/>
          <w:lang w:val="en-US"/>
        </w:rPr>
        <w:instrText>‐</w:instrText>
      </w:r>
      <w:r w:rsidR="009E72A2" w:rsidRPr="00B73BC2">
        <w:rPr>
          <w:rFonts w:cs="Times New Roman"/>
          <w:color w:val="000000" w:themeColor="text1"/>
          <w:lang w:val="en-US"/>
        </w:rPr>
        <w:instrText>8, 9</w:instrText>
      </w:r>
      <w:r w:rsidR="009E72A2" w:rsidRPr="00B73BC2">
        <w:rPr>
          <w:rFonts w:ascii="Cambria Math" w:hAnsi="Cambria Math" w:cs="Cambria Math"/>
          <w:color w:val="000000" w:themeColor="text1"/>
          <w:lang w:val="en-US"/>
        </w:rPr>
        <w:instrText>‐</w:instrText>
      </w:r>
      <w:r w:rsidR="009E72A2" w:rsidRPr="00B73BC2">
        <w:rPr>
          <w:rFonts w:cs="Times New Roman"/>
          <w:color w:val="000000" w:themeColor="text1"/>
          <w:lang w:val="en-US"/>
        </w:rPr>
        <w:instrText>11 years) viewed a toy advertisement in one of three contexts: adjacent to a related toy</w:instrText>
      </w:r>
      <w:r w:rsidR="009E72A2" w:rsidRPr="00B73BC2">
        <w:rPr>
          <w:rFonts w:ascii="Cambria Math" w:hAnsi="Cambria Math" w:cs="Cambria Math"/>
          <w:color w:val="000000" w:themeColor="text1"/>
          <w:lang w:val="en-US"/>
        </w:rPr>
        <w:instrText>‐</w:instrText>
      </w:r>
      <w:r w:rsidR="009E72A2" w:rsidRPr="00B73BC2">
        <w:rPr>
          <w:rFonts w:cs="Times New Roman"/>
          <w:color w:val="000000" w:themeColor="text1"/>
          <w:lang w:val="en-US"/>
        </w:rPr>
        <w:instrText>based cartoon, nonadjacent to the toy</w:instrText>
      </w:r>
      <w:r w:rsidR="009E72A2" w:rsidRPr="00B73BC2">
        <w:rPr>
          <w:rFonts w:ascii="Cambria Math" w:hAnsi="Cambria Math" w:cs="Cambria Math"/>
          <w:color w:val="000000" w:themeColor="text1"/>
          <w:lang w:val="en-US"/>
        </w:rPr>
        <w:instrText>‐</w:instrText>
      </w:r>
      <w:r w:rsidR="009E72A2" w:rsidRPr="00B73BC2">
        <w:rPr>
          <w:rFonts w:cs="Times New Roman"/>
          <w:color w:val="000000" w:themeColor="text1"/>
          <w:lang w:val="en-US"/>
        </w:rPr>
        <w:instrText>based cartoon, or with an unrelated cartoon. The youngest group was less able to recognize the toy ad and comprehend its intent when it was shown with the related cartoon (adjacent or nonadjacent) than with an unrelated cartoon. The two older groups showed no such differences. Unexpectedly, none of the age groups were more persuaded by the ad when shown with the toy</w:instrText>
      </w:r>
      <w:r w:rsidR="009E72A2" w:rsidRPr="00B73BC2">
        <w:rPr>
          <w:rFonts w:ascii="Cambria Math" w:hAnsi="Cambria Math" w:cs="Cambria Math"/>
          <w:color w:val="000000" w:themeColor="text1"/>
          <w:lang w:val="en-US"/>
        </w:rPr>
        <w:instrText>‐</w:instrText>
      </w:r>
      <w:r w:rsidR="009E72A2" w:rsidRPr="00B73BC2">
        <w:rPr>
          <w:rFonts w:cs="Times New Roman"/>
          <w:color w:val="000000" w:themeColor="text1"/>
          <w:lang w:val="en-US"/>
        </w:rPr>
        <w:instrText xml:space="preserve">based cartoon. The findings concur with developmental theories regarding perceptual dependence.","DOI":"10.1080/08838159209364188","ISSN":"0883-8151","author":[{"family":"Wilson","given":"Barbara J."},{"family":"Weiss","given":"Audrey J."}],"issued":{"date-parts":[["1992",9,1]]}}}],"schema":"https://github.com/citation-style-language/schema/raw/master/csl-citation.json"} </w:instrText>
      </w:r>
      <w:r w:rsidRPr="00B73BC2">
        <w:rPr>
          <w:rFonts w:cs="Times New Roman"/>
          <w:color w:val="000000" w:themeColor="text1"/>
          <w:lang w:val="en-US"/>
        </w:rPr>
        <w:fldChar w:fldCharType="separate"/>
      </w:r>
      <w:r w:rsidR="00967759" w:rsidRPr="00B73BC2">
        <w:rPr>
          <w:rFonts w:cs="Times New Roman"/>
          <w:color w:val="000000" w:themeColor="text1"/>
          <w:lang w:val="en-US"/>
        </w:rPr>
        <w:t>(Carter et al. 2011; Donohue, Henke, and Donohue 1980; Macklin 1985, 1987; McAlister and Cornwell 2009; Wilson and Weiss 1992)</w:t>
      </w:r>
      <w:r w:rsidRPr="00B73BC2">
        <w:rPr>
          <w:rFonts w:cs="Times New Roman"/>
          <w:color w:val="000000" w:themeColor="text1"/>
          <w:lang w:val="en-US"/>
        </w:rPr>
        <w:fldChar w:fldCharType="end"/>
      </w:r>
      <w:r w:rsidRPr="00B73BC2">
        <w:rPr>
          <w:rFonts w:cs="Times New Roman"/>
          <w:color w:val="000000" w:themeColor="text1"/>
          <w:lang w:val="en-US"/>
        </w:rPr>
        <w:t xml:space="preserve"> in which preschoolers are presented a closed, standardized questionnaire with illustrated answer options that contain the ‘correct’ answer among a number of bogus answers (see next section for more information, as this is the predominant method among elementary school children). Third, a limited number studies have made use of interactive game-playing methods, in particular to measure preschoolers’ situationa</w:t>
      </w:r>
      <w:r w:rsidR="008D2363" w:rsidRPr="00B73BC2">
        <w:rPr>
          <w:rFonts w:cs="Times New Roman"/>
          <w:color w:val="000000" w:themeColor="text1"/>
          <w:lang w:val="en-US"/>
        </w:rPr>
        <w:t>l recognition of TV commercials</w:t>
      </w:r>
      <w:r w:rsidRPr="00B73BC2">
        <w:rPr>
          <w:rFonts w:cs="Times New Roman"/>
          <w:color w:val="000000" w:themeColor="text1"/>
          <w:lang w:val="en-US"/>
        </w:rPr>
        <w:fldChar w:fldCharType="begin"/>
      </w:r>
      <w:r w:rsidRPr="00B73BC2">
        <w:rPr>
          <w:rFonts w:cs="Times New Roman"/>
          <w:color w:val="000000" w:themeColor="text1"/>
          <w:lang w:val="en-US"/>
        </w:rPr>
        <w:fldChar w:fldCharType="separate"/>
      </w:r>
      <w:r w:rsidR="00B14CC1" w:rsidRPr="00B73BC2">
        <w:rPr>
          <w:rFonts w:cs="Times New Roman"/>
          <w:color w:val="000000" w:themeColor="text1"/>
          <w:lang w:val="en-US"/>
        </w:rPr>
        <w:t>(Stephens, Stutts, and Burdick 1982; Stutts, Vance, and Hudleson 1981)</w:t>
      </w:r>
      <w:r w:rsidRPr="00B73BC2">
        <w:rPr>
          <w:rFonts w:cs="Times New Roman"/>
          <w:color w:val="000000" w:themeColor="text1"/>
          <w:lang w:val="en-US"/>
        </w:rPr>
        <w:fldChar w:fldCharType="end"/>
      </w:r>
      <w:r w:rsidRPr="00B73BC2">
        <w:rPr>
          <w:rFonts w:cs="Times New Roman"/>
          <w:color w:val="000000" w:themeColor="text1"/>
          <w:lang w:val="en-US"/>
        </w:rPr>
        <w:t xml:space="preserve">, whereby children </w:t>
      </w:r>
      <w:r w:rsidRPr="00B73BC2">
        <w:rPr>
          <w:rFonts w:cs="Times New Roman"/>
          <w:color w:val="000000" w:themeColor="text1"/>
          <w:szCs w:val="20"/>
          <w:lang w:val="en-US"/>
        </w:rPr>
        <w:t>were asked to keep their hands in their laps as long as they do not see an ad, and to put their hands on a red square of a cardboard from the moment t</w:t>
      </w:r>
      <w:r w:rsidR="001F2414" w:rsidRPr="00B73BC2">
        <w:rPr>
          <w:rFonts w:cs="Times New Roman"/>
          <w:color w:val="000000" w:themeColor="text1"/>
          <w:szCs w:val="20"/>
          <w:lang w:val="en-US"/>
        </w:rPr>
        <w:t xml:space="preserve">hey recognize an advertisement. </w:t>
      </w:r>
      <w:r w:rsidRPr="00B73BC2">
        <w:rPr>
          <w:rFonts w:cs="Times New Roman"/>
          <w:color w:val="000000" w:themeColor="text1"/>
          <w:lang w:val="en-US"/>
        </w:rPr>
        <w:t xml:space="preserve">Fourth, we found one study that has used information from proxy respondents. In this study, Cornish </w:t>
      </w:r>
      <w:r w:rsidRPr="00B73BC2">
        <w:rPr>
          <w:rFonts w:cs="Times New Roman"/>
          <w:color w:val="000000" w:themeColor="text1"/>
          <w:lang w:val="en-US"/>
        </w:rPr>
        <w:fldChar w:fldCharType="begin"/>
      </w:r>
      <w:r w:rsidR="009E72A2" w:rsidRPr="00B73BC2">
        <w:rPr>
          <w:rFonts w:cs="Times New Roman"/>
          <w:color w:val="000000" w:themeColor="text1"/>
          <w:lang w:val="en-US"/>
        </w:rPr>
        <w:instrText xml:space="preserve"> ADDIN ZOTERO_ITEM CSL_CITATION {"citationID":"10sftiapom","properties":{"formattedCitation":"(2014)","plainCitation":"(2014)"},"citationItems":[{"id":1036,"uris":["http://zotero.org/groups/290719/items/9NKSMT49"],"uri":["http://zotero.org/groups/290719/items/9NKSMT49"],"itemData":{"id":1036,"type":"article-journal","title":"'Mum, can I play on the internet?' Parents' understanding, perception and responses to online advertising designed for children","container-title":"International Journal of Advertising","page":"437-473","volume":"33","issue":"3","source":"EBSCOhost","abstract":"Research about the role of parents in children’s consumption of online advertisements is scarce. Parents are viewed as having a responsibility to deter children from invasive marketing, yet with the rise of non-traditional marketing it is unclear whether they have the knowledge and skills necessary to undertake this role. The authors address this research gap and demonstrate that parents have limited understanding of the effectiveness of online advertising and this restricts their ability to protect their children from online marketing endeavours. Parents recognize online persuasive techniques only when they themselves have been exposed to them (e.g. banners, pop-up advertisements) and are often unable to appreciate more subtle marketing techniques in their persuasive capacity (e.g. advergames). In addition, they erroneously believe that children respond to online marketing the same way adults do. Finally, parents display naivety in their conviction that their children would never be taken in by marketers but, paradoxically, this complacency is only limited to online advertising.","DOI":"10.2501/IJA-33-3-437-473","ISSN":"02650487","shortTitle":"'Mum, can I play on the internet?","journalAbbreviation":"International Journal of Advertising","author":[{"family":"Cornish","given":"Lara Spiteri"}],"issued":{"date-parts":[["2014",8]]}},"suppress-author":true}],"schema":"https://github.com/citation-style-language/schema/raw/master/csl-citation.json"} </w:instrText>
      </w:r>
      <w:r w:rsidRPr="00B73BC2">
        <w:rPr>
          <w:rFonts w:cs="Times New Roman"/>
          <w:color w:val="000000" w:themeColor="text1"/>
          <w:lang w:val="en-US"/>
        </w:rPr>
        <w:fldChar w:fldCharType="separate"/>
      </w:r>
      <w:r w:rsidR="00B14CC1" w:rsidRPr="00B73BC2">
        <w:rPr>
          <w:rFonts w:cs="Times New Roman"/>
          <w:color w:val="000000" w:themeColor="text1"/>
          <w:lang w:val="en-US"/>
        </w:rPr>
        <w:t>(2014)</w:t>
      </w:r>
      <w:r w:rsidRPr="00B73BC2">
        <w:rPr>
          <w:rFonts w:cs="Times New Roman"/>
          <w:color w:val="000000" w:themeColor="text1"/>
          <w:lang w:val="en-US"/>
        </w:rPr>
        <w:fldChar w:fldCharType="end"/>
      </w:r>
      <w:r w:rsidRPr="00B73BC2">
        <w:rPr>
          <w:rFonts w:cs="Times New Roman"/>
          <w:color w:val="000000" w:themeColor="text1"/>
          <w:lang w:val="en-US"/>
        </w:rPr>
        <w:t xml:space="preserve"> interviewed parents about how advertising is targeting their children, and how they react to such persuasion attempts. To </w:t>
      </w:r>
      <w:r w:rsidRPr="00B73BC2">
        <w:rPr>
          <w:rFonts w:cs="Times New Roman"/>
          <w:color w:val="000000" w:themeColor="text1"/>
          <w:lang w:val="en-US"/>
        </w:rPr>
        <w:lastRenderedPageBreak/>
        <w:t xml:space="preserve">the best of our knowledge, there are no studies having measured affective and moral advertising literacy among preschoolers. </w:t>
      </w:r>
    </w:p>
    <w:p w14:paraId="1A769FF8" w14:textId="77777777" w:rsidR="00111998" w:rsidRPr="00B73BC2" w:rsidRDefault="00111998" w:rsidP="00F247FE">
      <w:pPr>
        <w:rPr>
          <w:i/>
          <w:color w:val="000000" w:themeColor="text1"/>
          <w:lang w:val="en-US"/>
        </w:rPr>
      </w:pPr>
    </w:p>
    <w:p w14:paraId="53E3B600" w14:textId="77777777" w:rsidR="00111998" w:rsidRPr="00B73BC2" w:rsidRDefault="00111998" w:rsidP="00F247FE">
      <w:pPr>
        <w:rPr>
          <w:i/>
          <w:color w:val="000000" w:themeColor="text1"/>
          <w:lang w:val="en-US"/>
        </w:rPr>
      </w:pPr>
      <w:r w:rsidRPr="00B73BC2">
        <w:rPr>
          <w:i/>
          <w:color w:val="000000" w:themeColor="text1"/>
          <w:lang w:val="en-US"/>
        </w:rPr>
        <w:t>Future recommendations</w:t>
      </w:r>
    </w:p>
    <w:p w14:paraId="04C45BCA" w14:textId="46892459" w:rsidR="00B31ABA" w:rsidRPr="00B73BC2" w:rsidRDefault="00111998" w:rsidP="001F2414">
      <w:pPr>
        <w:ind w:firstLine="708"/>
        <w:rPr>
          <w:rFonts w:cs="Times New Roman"/>
          <w:color w:val="000000" w:themeColor="text1"/>
          <w:lang w:val="en-US"/>
        </w:rPr>
      </w:pPr>
      <w:r w:rsidRPr="00B73BC2">
        <w:rPr>
          <w:rFonts w:cs="Times New Roman"/>
          <w:color w:val="000000" w:themeColor="text1"/>
          <w:lang w:val="en-US"/>
        </w:rPr>
        <w:t xml:space="preserve">Keeping in mind preschoolers’ psychological skills discussed earlier, we suggest to measure only cognitive (i.e. situational ad recognition) and affective advertising literacy (i.e. after intervention) among this age group. Considering their limited thinking capabilities and language skills, it can be argued that past research relying on interviews or visual self-reports have overestimated preschoolers’ advertising literacy </w:t>
      </w:r>
      <w:r w:rsidRPr="00B73BC2">
        <w:rPr>
          <w:rFonts w:cs="Times New Roman"/>
          <w:color w:val="000000" w:themeColor="text1"/>
          <w:lang w:val="en-US"/>
        </w:rPr>
        <w:fldChar w:fldCharType="begin"/>
      </w:r>
      <w:r w:rsidR="009E72A2" w:rsidRPr="00B73BC2">
        <w:rPr>
          <w:rFonts w:cs="Times New Roman"/>
          <w:color w:val="000000" w:themeColor="text1"/>
          <w:lang w:val="en-US"/>
        </w:rPr>
        <w:instrText xml:space="preserve"> ADDIN ZOTERO_ITEM CSL_CITATION {"citationID":"2kji66sn1n","properties":{"formattedCitation":"(Borgers, Leeuw, and Hox 2000)","plainCitation":"(Borgers, Leeuw, and Hox 2000)"},"citationItems":[{"id":1363,"uris":["http://zotero.org/groups/290719/items/WSEJWF9D"],"uri":["http://zotero.org/groups/290719/items/WSEJWF9D"],"itemData":{"id":1363,"type":"article-journal","title":"Children as respondents in survey research: Cognitive development and response quality","container-title":"Bulletin de Méthodologie Sociologique","page":"60-75","volume":"66","source":"dspace.library.uu.nl","abstract":"Although children are no longer a neglected minority\nin official statistics and surveys, methodological knowledge on\nhow to survey children is still scarce. Researchers have to\nrely mainly on ad-hoc knowledge from such diverse fields as\nchild psychiatry and educational testing, or extrapolate from\nmethodological knowledge on how to survey adults. In this\narticle, we review the available literature on children as\nrespondents and present the first results of a secondary\nanalysis of the influence of cognitive development on response\nquality. We end with recommendations for surveying children","ISSN":"0759-1063","shortTitle":"Children as respondents in survey research","language":"en","author":[{"family":"Borgers","given":"N."},{"family":"Leeuw","given":"E. D.","dropping-particle":"de"},{"family":"Hox","given":"J. J."}],"issued":{"date-parts":[["2000"]]}}}],"schema":"https://github.com/citation-style-language/schema/raw/master/csl-citation.json"} </w:instrText>
      </w:r>
      <w:r w:rsidRPr="00B73BC2">
        <w:rPr>
          <w:rFonts w:cs="Times New Roman"/>
          <w:color w:val="000000" w:themeColor="text1"/>
          <w:lang w:val="en-US"/>
        </w:rPr>
        <w:fldChar w:fldCharType="separate"/>
      </w:r>
      <w:r w:rsidR="00B14CC1" w:rsidRPr="00B73BC2">
        <w:rPr>
          <w:rFonts w:cs="Times New Roman"/>
          <w:color w:val="000000" w:themeColor="text1"/>
          <w:lang w:val="en-US"/>
        </w:rPr>
        <w:t>(Borgers, Leeuw, and Hox 2000)</w:t>
      </w:r>
      <w:r w:rsidRPr="00B73BC2">
        <w:rPr>
          <w:rFonts w:cs="Times New Roman"/>
          <w:color w:val="000000" w:themeColor="text1"/>
          <w:lang w:val="en-US"/>
        </w:rPr>
        <w:fldChar w:fldCharType="end"/>
      </w:r>
      <w:r w:rsidRPr="00B73BC2">
        <w:rPr>
          <w:rFonts w:cs="Times New Roman"/>
          <w:color w:val="000000" w:themeColor="text1"/>
          <w:lang w:val="en-US"/>
        </w:rPr>
        <w:t xml:space="preserve">. </w:t>
      </w:r>
      <w:r w:rsidR="00463EA9" w:rsidRPr="00B73BC2">
        <w:rPr>
          <w:rFonts w:cs="Times New Roman"/>
          <w:color w:val="000000" w:themeColor="text1"/>
          <w:lang w:val="en-US"/>
        </w:rPr>
        <w:t>In any case, w</w:t>
      </w:r>
      <w:r w:rsidRPr="00B73BC2">
        <w:rPr>
          <w:rFonts w:cs="Times New Roman"/>
          <w:color w:val="000000" w:themeColor="text1"/>
          <w:lang w:val="en-US"/>
        </w:rPr>
        <w:t xml:space="preserve">e propose that only situational measures should be used when directly measuring advertising literacy among preschoolers, as their symbolic thinking is too incomplete for them to answer questions about abstract advertising concepts. </w:t>
      </w:r>
      <w:r w:rsidRPr="00B73BC2">
        <w:rPr>
          <w:color w:val="000000" w:themeColor="text1"/>
          <w:lang w:val="en-US"/>
        </w:rPr>
        <w:t xml:space="preserve">The use of proxy information might be an alternative, in that parents or other daily caretakers may describe how (they perceive that) their children think about and emotionally react to advertising when exposed to certain formats. However, one should consider a possible </w:t>
      </w:r>
      <w:r w:rsidRPr="00B73BC2">
        <w:rPr>
          <w:rFonts w:cs="Times New Roman"/>
          <w:color w:val="000000" w:themeColor="text1"/>
          <w:lang w:val="en-US"/>
        </w:rPr>
        <w:t xml:space="preserve">disparity between proxy estimation of the child’s perspective and the child’s actual, personal viewpoint </w:t>
      </w:r>
      <w:r w:rsidRPr="00B73BC2">
        <w:rPr>
          <w:rFonts w:cs="Times New Roman"/>
          <w:color w:val="000000" w:themeColor="text1"/>
          <w:lang w:val="en-US"/>
        </w:rPr>
        <w:fldChar w:fldCharType="begin"/>
      </w:r>
      <w:r w:rsidR="00967759" w:rsidRPr="00B73BC2">
        <w:rPr>
          <w:rFonts w:cs="Times New Roman"/>
          <w:color w:val="000000" w:themeColor="text1"/>
          <w:lang w:val="en-US"/>
        </w:rPr>
        <w:instrText xml:space="preserve"> ADDIN ZOTERO_ITEM CSL_CITATION {"citationID":"2kfahklh8p","properties":{"formattedCitation":"{\\rtf (\\uc0\\u211{}lafsson, Livingstone, and Haddon 2013; Scott 2000)}","plainCitation":"(Ólafsson, Livingstone, and Haddon 2013; Scott 2000)"},"citationItems":[{"id":1931,"uris":["http://zotero.org/users/2102053/items/PM5UERAW"],"uri":["http://zotero.org/users/2102053/items/PM5UERAW"],"itemData":{"id":1931,"type":"report","title":"How to research children and online technologies? Frequently asked questions and best practice","publisher":"EU Kids Online, LSE","publisher-place":"London","page":"1-112","event-place":"London","author":[{"family":"Ólafsson","given":"Kjartan"},{"family":"Livingstone","given":"Sonia"},{"family":"Haddon","given":"Leslie"}],"issued":{"date-parts":[["2013"]]}}},{"id":60,"uris":["http://zotero.org/users/2087266/items/572N6JTD"],"uri":["http://zotero.org/users/2087266/items/572N6JTD"],"itemData":{"id":60,"type":"chapter","title":"Children as respondents: The challenge for quantitative methods","container-title":"Research with Children: Perspectives and Practices","publisher":"Psychology Press","source":"Google Books","abstract":"Sociologists can choose from an increasingly diverse range of methods in their research with children. This book provides a comprehensive overview of the methodological innovations and development in the field, both qualitative and quantitative. An ideal text for undergraduates and graduates in the social sciences, it brings together original perspectives from around Europe. The contributors explore many ideas: childhood as text; historical and phenomenological perspectives; ethnography and social action; techniques and technicians; macro perspectives in childhood research; policy and practice in childhood research.","ISBN":"978-0-7507-0974-3","language":"en","editor":[{"family":"Christensen","given":"Pia Monrad"},{"family":"James","given":"Allison"}],"author":[{"family":"Scott","given":"J."}],"issued":{"date-parts":[["2000"]]}}}],"schema":"https://github.com/citation-style-language/schema/raw/master/csl-citation.json"} </w:instrText>
      </w:r>
      <w:r w:rsidRPr="00B73BC2">
        <w:rPr>
          <w:rFonts w:cs="Times New Roman"/>
          <w:color w:val="000000" w:themeColor="text1"/>
          <w:lang w:val="en-US"/>
        </w:rPr>
        <w:fldChar w:fldCharType="separate"/>
      </w:r>
      <w:r w:rsidR="00B14CC1" w:rsidRPr="00B73BC2">
        <w:rPr>
          <w:rFonts w:cs="Times New Roman"/>
          <w:color w:val="000000" w:themeColor="text1"/>
          <w:szCs w:val="24"/>
          <w:lang w:val="en-US"/>
        </w:rPr>
        <w:t>(Ólafsson, Livingstone, and Haddon 2013; Scott 2000)</w:t>
      </w:r>
      <w:r w:rsidRPr="00B73BC2">
        <w:rPr>
          <w:rFonts w:cs="Times New Roman"/>
          <w:color w:val="000000" w:themeColor="text1"/>
          <w:lang w:val="en-US"/>
        </w:rPr>
        <w:fldChar w:fldCharType="end"/>
      </w:r>
      <w:r w:rsidRPr="00B73BC2">
        <w:rPr>
          <w:rFonts w:cs="Times New Roman"/>
          <w:color w:val="000000" w:themeColor="text1"/>
          <w:lang w:val="en-US"/>
        </w:rPr>
        <w:t xml:space="preserve">. </w:t>
      </w:r>
    </w:p>
    <w:p w14:paraId="171EA33C" w14:textId="42168FE7" w:rsidR="003B568F" w:rsidRPr="00B73BC2" w:rsidRDefault="00111998" w:rsidP="00B31ABA">
      <w:pPr>
        <w:ind w:firstLine="708"/>
        <w:rPr>
          <w:rFonts w:cs="Times New Roman"/>
          <w:color w:val="000000" w:themeColor="text1"/>
          <w:lang w:val="en-US"/>
        </w:rPr>
      </w:pPr>
      <w:r w:rsidRPr="00B73BC2">
        <w:rPr>
          <w:rFonts w:cs="Times New Roman"/>
          <w:color w:val="000000" w:themeColor="text1"/>
          <w:lang w:val="en-US"/>
        </w:rPr>
        <w:t xml:space="preserve">Bearing the latter in mind, it may be more fruitful to measure preschoolers’ advertising literacy using game-play methods </w:t>
      </w:r>
      <w:r w:rsidRPr="00B73BC2">
        <w:rPr>
          <w:rFonts w:cs="Times New Roman"/>
          <w:color w:val="000000" w:themeColor="text1"/>
          <w:lang w:val="en-US"/>
        </w:rPr>
        <w:fldChar w:fldCharType="begin"/>
      </w:r>
      <w:r w:rsidR="00B14CC1" w:rsidRPr="00B73BC2">
        <w:rPr>
          <w:rFonts w:cs="Times New Roman"/>
          <w:color w:val="000000" w:themeColor="text1"/>
          <w:lang w:val="en-US"/>
        </w:rPr>
        <w:instrText xml:space="preserve"> ADDIN ZOTERO_ITEM CSL_CITATION {"citationID":"1mk6ip0ljf","properties":{"formattedCitation":"{\\rtf (\\uc0\\u211{}lafsson, Livingstone, and Haddon 2013)}","plainCitation":"(Ólafsson, Livingstone, and Haddon 2013)"},"citationItems":[{"id":1931,"uris":["http://zotero.org/users/2102053/items/PM5UERAW"],"uri":["http://zotero.org/users/2102053/items/PM5UERAW"],"itemData":{"id":1931,"type":"report","title":"How to research children and online technologies? Frequently asked questions and best practice","publisher":"EU Kids Online, LSE","publisher-place":"London","page":"1-112","event-place":"London","author":[{"family":"Ólafsson","given":"Kjartan"},{"family":"Livingstone","given":"Sonia"},{"family":"Haddon","given":"Leslie"}],"issued":{"date-parts":[["2013"]]}}}],"schema":"https://github.com/citation-style-language/schema/raw/master/csl-citation.json"} </w:instrText>
      </w:r>
      <w:r w:rsidRPr="00B73BC2">
        <w:rPr>
          <w:rFonts w:cs="Times New Roman"/>
          <w:color w:val="000000" w:themeColor="text1"/>
          <w:lang w:val="en-US"/>
        </w:rPr>
        <w:fldChar w:fldCharType="separate"/>
      </w:r>
      <w:r w:rsidR="00B14CC1" w:rsidRPr="00B73BC2">
        <w:rPr>
          <w:rFonts w:cs="Times New Roman"/>
          <w:color w:val="000000" w:themeColor="text1"/>
          <w:szCs w:val="24"/>
          <w:lang w:val="en-US"/>
        </w:rPr>
        <w:t>(Ólafsson, Livingstone, and Haddon 2013)</w:t>
      </w:r>
      <w:r w:rsidRPr="00B73BC2">
        <w:rPr>
          <w:rFonts w:cs="Times New Roman"/>
          <w:color w:val="000000" w:themeColor="text1"/>
          <w:lang w:val="en-US"/>
        </w:rPr>
        <w:fldChar w:fldCharType="end"/>
      </w:r>
      <w:r w:rsidRPr="00B73BC2">
        <w:rPr>
          <w:color w:val="000000" w:themeColor="text1"/>
          <w:lang w:val="en-US"/>
        </w:rPr>
        <w:t xml:space="preserve">. This is a </w:t>
      </w:r>
      <w:r w:rsidRPr="00B73BC2">
        <w:rPr>
          <w:rFonts w:cs="Times New Roman"/>
          <w:color w:val="000000" w:themeColor="text1"/>
          <w:szCs w:val="20"/>
          <w:lang w:val="en-US"/>
        </w:rPr>
        <w:t xml:space="preserve">common technique employed by researchers in the area of psychological child development, since young children are more competent at expressing their ideas and feelings by playing simple games than they are at verbalizing them </w:t>
      </w:r>
      <w:r w:rsidRPr="00B73BC2">
        <w:rPr>
          <w:rFonts w:cs="Times New Roman"/>
          <w:color w:val="000000" w:themeColor="text1"/>
          <w:szCs w:val="20"/>
          <w:lang w:val="en-US"/>
        </w:rPr>
        <w:fldChar w:fldCharType="begin"/>
      </w:r>
      <w:r w:rsidR="009E72A2" w:rsidRPr="00B73BC2">
        <w:rPr>
          <w:rFonts w:cs="Times New Roman"/>
          <w:color w:val="000000" w:themeColor="text1"/>
          <w:szCs w:val="20"/>
          <w:lang w:val="en-US"/>
        </w:rPr>
        <w:instrText xml:space="preserve"> ADDIN ZOTERO_ITEM CSL_CITATION {"citationID":"2a77mkua5i","properties":{"formattedCitation":"(Stephens, Stutts, and Burdick 1982)","plainCitation":"(Stephens, Stutts, and Burdick 1982)"},"citationItems":[{"id":1154,"uris":["http://zotero.org/groups/290719/items/I6ZIG7B5"],"uri":["http://zotero.org/groups/290719/items/I6ZIG7B5"],"itemData":{"id":1154,"type":"article-journal","title":"Preschoolers' ability to distinguish between television programming and commercials","container-title":"Journal of Advertising","page":"16-26","volume":"11","issue":"2","source":"Taylor and Francis+NEJM","abstract":"A logit model was constructed which predicted, with eighty-two percent accuracy, children's ability to distinguish between programs and commercials. The most significant predictors were age and experimental treatment. Results supported the proposition that preschoolers respond to perceptual cues and do not truly understand the difference between programs and commercials.","DOI":"10.1080/00913367.1982.10672800","ISSN":"0091-3367","author":[{"family":"Stephens","given":"Nancy"},{"family":"Stutts","given":"Mary Ann"},{"family":"Burdick","given":"Dr Richard"}],"issued":{"date-parts":[["1982",6,1]]}}}],"schema":"https://github.com/citation-style-language/schema/raw/master/csl-citation.json"} </w:instrText>
      </w:r>
      <w:r w:rsidRPr="00B73BC2">
        <w:rPr>
          <w:rFonts w:cs="Times New Roman"/>
          <w:color w:val="000000" w:themeColor="text1"/>
          <w:szCs w:val="20"/>
          <w:lang w:val="en-US"/>
        </w:rPr>
        <w:fldChar w:fldCharType="separate"/>
      </w:r>
      <w:r w:rsidR="00B14CC1" w:rsidRPr="00B73BC2">
        <w:rPr>
          <w:rFonts w:cs="Times New Roman"/>
          <w:color w:val="000000" w:themeColor="text1"/>
          <w:lang w:val="en-US"/>
        </w:rPr>
        <w:t>(Stephens, Stutts, and Burdick 1982)</w:t>
      </w:r>
      <w:r w:rsidRPr="00B73BC2">
        <w:rPr>
          <w:rFonts w:cs="Times New Roman"/>
          <w:color w:val="000000" w:themeColor="text1"/>
          <w:szCs w:val="20"/>
          <w:lang w:val="en-US"/>
        </w:rPr>
        <w:fldChar w:fldCharType="end"/>
      </w:r>
      <w:r w:rsidRPr="00B73BC2">
        <w:rPr>
          <w:rFonts w:cs="Times New Roman"/>
          <w:color w:val="000000" w:themeColor="text1"/>
          <w:szCs w:val="20"/>
          <w:lang w:val="en-US"/>
        </w:rPr>
        <w:t xml:space="preserve">. Moreover, a game environment can simulate phenomena of everyday life in a context children are already familiar with </w:t>
      </w:r>
      <w:r w:rsidRPr="00B73BC2">
        <w:rPr>
          <w:rFonts w:cs="Times New Roman"/>
          <w:color w:val="000000" w:themeColor="text1"/>
          <w:szCs w:val="20"/>
          <w:lang w:val="en-US"/>
        </w:rPr>
        <w:fldChar w:fldCharType="begin"/>
      </w:r>
      <w:r w:rsidR="009E72A2" w:rsidRPr="00B73BC2">
        <w:rPr>
          <w:rFonts w:cs="Times New Roman"/>
          <w:color w:val="000000" w:themeColor="text1"/>
          <w:szCs w:val="20"/>
          <w:lang w:val="en-US"/>
        </w:rPr>
        <w:instrText xml:space="preserve"> ADDIN ZOTERO_ITEM CSL_CITATION {"citationID":"2ilourlpig","properties":{"formattedCitation":"(Schousboe and Winther-Lindqvist 2013)","plainCitation":"(Schousboe and Winther-Lindqvist 2013)"},"citationItems":[{"id":1698,"uris":["http://zotero.org/groups/290719/items/43ZWK5R3"],"uri":["http://zotero.org/groups/290719/items/43ZWK5R3"],"itemData":{"id":1698,"type":"book","title":"Children's play and development: Cultural-historical perspectives","publisher":"Springer Science &amp; Business Media","number-of-pages":"270","source":"Google Books","abstract":"This book provides new theoretical insights to our understanding of play as a cultural activity. All chapters address play and playful activities from a cultural-historical theoretical approach by re-addressing central claims and concepts in the theory and providing new models and understandings of the phenomenon of play within the framework of cultural historical theory. Empirical studies cover a wide range of institutional settings: preschool, school, home, leisure time, and in various social relations (with peers, professionals and parents) in different parts of the world (Europe, Australia, South America and North America). Common to all chapters is a goal of throwing new light on the phenomenon of playing within a theoretical framework of cultural-historical theory. Play as a cultural, collective, social, personal, pedagogical and contextual activity is addressed with reference to central concepts in relation to development and learning. Concepts and phenomena related to ZPD, the imaginary situation, rules, language play, collective imagining, spheres of realities of play, virtual realities, social identity and pedagogical environments are presented and discussed in order to bring the cultural-historical theoretical approach into play with contemporary historical issues. Essential as a must read to any scholar and student engaged with understanding play in relation to human development, cultural historical theory and early childhood education.","ISBN":"978-94-007-6579-5","shortTitle":"Children's Play and Development","language":"en","author":[{"family":"Schousboe","given":"Ivy"},{"family":"Winther-Lindqvist","given":"Ditte"}],"issued":{"date-parts":[["2013",6,20]]}}}],"schema":"https://github.com/citation-style-language/schema/raw/master/csl-citation.json"} </w:instrText>
      </w:r>
      <w:r w:rsidRPr="00B73BC2">
        <w:rPr>
          <w:rFonts w:cs="Times New Roman"/>
          <w:color w:val="000000" w:themeColor="text1"/>
          <w:szCs w:val="20"/>
          <w:lang w:val="en-US"/>
        </w:rPr>
        <w:fldChar w:fldCharType="separate"/>
      </w:r>
      <w:r w:rsidR="00B14CC1" w:rsidRPr="00B73BC2">
        <w:rPr>
          <w:rFonts w:cs="Times New Roman"/>
          <w:color w:val="000000" w:themeColor="text1"/>
          <w:lang w:val="en-US"/>
        </w:rPr>
        <w:t>(Schousboe and Winther-Lindqvist 2013)</w:t>
      </w:r>
      <w:r w:rsidRPr="00B73BC2">
        <w:rPr>
          <w:rFonts w:cs="Times New Roman"/>
          <w:color w:val="000000" w:themeColor="text1"/>
          <w:szCs w:val="20"/>
          <w:lang w:val="en-US"/>
        </w:rPr>
        <w:fldChar w:fldCharType="end"/>
      </w:r>
      <w:r w:rsidRPr="00B73BC2">
        <w:rPr>
          <w:rFonts w:cs="Times New Roman"/>
          <w:color w:val="000000" w:themeColor="text1"/>
          <w:szCs w:val="20"/>
          <w:lang w:val="en-US"/>
        </w:rPr>
        <w:t xml:space="preserve">. This method has already been proven effective to measure preschoolers’ cognitive advertising literacy, and in </w:t>
      </w:r>
      <w:r w:rsidRPr="00B73BC2">
        <w:rPr>
          <w:rFonts w:cs="Times New Roman"/>
          <w:color w:val="000000" w:themeColor="text1"/>
          <w:szCs w:val="20"/>
          <w:lang w:val="en-US"/>
        </w:rPr>
        <w:lastRenderedPageBreak/>
        <w:t xml:space="preserve">particular their situational recognition of an advertisement </w:t>
      </w:r>
      <w:r w:rsidRPr="00B73BC2">
        <w:rPr>
          <w:rFonts w:cs="Times New Roman"/>
          <w:color w:val="000000" w:themeColor="text1"/>
          <w:szCs w:val="20"/>
          <w:lang w:val="en-US"/>
        </w:rPr>
        <w:fldChar w:fldCharType="begin"/>
      </w:r>
      <w:r w:rsidR="009E72A2" w:rsidRPr="00B73BC2">
        <w:rPr>
          <w:rFonts w:cs="Times New Roman"/>
          <w:color w:val="000000" w:themeColor="text1"/>
          <w:szCs w:val="20"/>
          <w:lang w:val="en-US"/>
        </w:rPr>
        <w:instrText xml:space="preserve"> ADDIN ZOTERO_ITEM CSL_CITATION {"citationID":"2c9167celi","properties":{"formattedCitation":"(Stephens, Stutts, and Burdick 1982; Stutts, Vance, and Hudleson 1981)","plainCitation":"(Stephens, Stutts, and Burdick 1982; Stutts, Vance, and Hudleson 1981)"},"citationItems":[{"id":1154,"uris":["http://zotero.org/groups/290719/items/I6ZIG7B5"],"uri":["http://zotero.org/groups/290719/items/I6ZIG7B5"],"itemData":{"id":1154,"type":"article-journal","title":"Preschoolers' ability to distinguish between television programming and commercials","container-title":"Journal of Advertising","page":"16-26","volume":"11","issue":"2","source":"Taylor and Francis+NEJM","abstract":"A logit model was constructed which predicted, with eighty-two percent accuracy, children's ability to distinguish between programs and commercials. The most significant predictors were age and experimental treatment. Results supported the proposition that preschoolers respond to perceptual cues and do not truly understand the difference between programs and commercials.","DOI":"10.1080/00913367.1982.10672800","ISSN":"0091-3367","author":[{"family":"Stephens","given":"Nancy"},{"family":"Stutts","given":"Mary Ann"},{"family":"Burdick","given":"Dr Richard"}],"issued":{"date-parts":[["1982",6,1]]}}},{"id":661,"uris":["http://zotero.org/groups/290719/items/X6JWM3X7"],"uri":["http://zotero.org/groups/290719/items/X6JWM3X7"],"itemData":{"id":661,"type":"article-journal","title":"Program-commercial separators in children's television: Do they help a child tell the difference between bugs bunny and the quik rabbit?","container-title":"Journal of Advertising","page":"16-48","volume":"10","issue":"2","source":"Taylor and Francis+NEJM","abstract":"Program-commercial separators in children's television shows do not appear to influence a young (age 5 and under) child's ability to recognize a commercial with greater or lesser speed. Children age 7 and older may be assisted in speed of commercial recognition by separators. Children age 3 and under did not, under experimental conditions, recognize a commercial nor could they realistically describe why commercials are in programs. The authors conclude that age remains a significant factor in the child-television relationship.","DOI":"10.1080/00913367.1981.10672757","ISSN":"0091-3367","shortTitle":"Program-Commercial Separators in Children's Television","author":[{"family":"Stutts","given":"Mary Ann"},{"family":"Vance","given":"Donald"},{"family":"Hudleson","given":"Sarah"}],"issued":{"date-parts":[["1981",6,1]]}}}],"schema":"https://github.com/citation-style-language/schema/raw/master/csl-citation.json"} </w:instrText>
      </w:r>
      <w:r w:rsidRPr="00B73BC2">
        <w:rPr>
          <w:rFonts w:cs="Times New Roman"/>
          <w:color w:val="000000" w:themeColor="text1"/>
          <w:szCs w:val="20"/>
          <w:lang w:val="en-US"/>
        </w:rPr>
        <w:fldChar w:fldCharType="separate"/>
      </w:r>
      <w:r w:rsidR="00B14CC1" w:rsidRPr="00B73BC2">
        <w:rPr>
          <w:rFonts w:cs="Times New Roman"/>
          <w:color w:val="000000" w:themeColor="text1"/>
          <w:lang w:val="en-US"/>
        </w:rPr>
        <w:t>(Stephens, Stutts, and Burdick 1982; Stutts, Vance, and Hudleson 1981)</w:t>
      </w:r>
      <w:r w:rsidRPr="00B73BC2">
        <w:rPr>
          <w:rFonts w:cs="Times New Roman"/>
          <w:color w:val="000000" w:themeColor="text1"/>
          <w:szCs w:val="20"/>
          <w:lang w:val="en-US"/>
        </w:rPr>
        <w:fldChar w:fldCharType="end"/>
      </w:r>
      <w:r w:rsidRPr="00B73BC2">
        <w:rPr>
          <w:rFonts w:cs="Times New Roman"/>
          <w:color w:val="000000" w:themeColor="text1"/>
          <w:lang w:val="en-US"/>
        </w:rPr>
        <w:t xml:space="preserve">. </w:t>
      </w:r>
    </w:p>
    <w:p w14:paraId="518859B8" w14:textId="201FEB62" w:rsidR="001F2414" w:rsidRPr="00B73BC2" w:rsidRDefault="00111998" w:rsidP="007B2E72">
      <w:pPr>
        <w:ind w:firstLine="708"/>
        <w:rPr>
          <w:rFonts w:cs="Times New Roman"/>
          <w:color w:val="000000" w:themeColor="text1"/>
          <w:lang w:val="en-US"/>
        </w:rPr>
      </w:pPr>
      <w:r w:rsidRPr="00B73BC2">
        <w:rPr>
          <w:rFonts w:cs="Times New Roman"/>
          <w:color w:val="000000" w:themeColor="text1"/>
          <w:lang w:val="en-US"/>
        </w:rPr>
        <w:t xml:space="preserve">Future research could also extend the game-play method to measure preschoolers’ understanding of an advertisement’s commercial intent. For instance, preschoolers could be shown a TV commercial and then (after measuring recognition) be asked to re-enact that commercial (eventually by using dolls or puppets), in which one child is the seller of the advertised product, and another one the buyer; the ease with which this role-play acting occurs should be an indication of their cognitive advertising literacy </w:t>
      </w:r>
      <w:r w:rsidRPr="00B73BC2">
        <w:rPr>
          <w:rFonts w:cs="Times New Roman"/>
          <w:color w:val="000000" w:themeColor="text1"/>
          <w:lang w:val="en-US"/>
        </w:rPr>
        <w:fldChar w:fldCharType="begin"/>
      </w:r>
      <w:r w:rsidR="00B14CC1" w:rsidRPr="00B73BC2">
        <w:rPr>
          <w:rFonts w:cs="Times New Roman"/>
          <w:color w:val="000000" w:themeColor="text1"/>
          <w:lang w:val="en-US"/>
        </w:rPr>
        <w:instrText xml:space="preserve"> ADDIN ZOTERO_ITEM CSL_CITATION {"citationID":"T57c0Vsq","properties":{"formattedCitation":"(see Henriksen 1996)","plainCitation":"(see Henriksen 1996)"},"citationItems":[{"id":63,"uris":["http://zotero.org/users/2087266/items/59SI49UB"],"uri":["http://zotero.org/users/2087266/items/59SI49UB"],"itemData":{"id":63,"type":"article-journal","title":"Naive theories of buying and selling: Implications for teaching critical-viewing skills","container-title":"Journal of Applied Communication Research","page":"93-109","volume":"24","issue":"2","source":"Web of Science","abstract":"Much research shows that children's understanding of advertising intent becomes increasingly sophisticated with age. Little is known, however, about what skills underlie children's comprehension and how these skills develop. In this study, 112 children aged 6 to 9 participated in a 2 x 2 within-subjects experiment designed to assess their comprehension of two types of transactions (buying and selling) in response to two instruction sets: a direct form in which the child was the agent (''You buy X from Y''), and an indirect form in which someone else was the agent (''Make Z buy X from Y''). Although children demonstrated greater competence with buying and selling when direct instructions were given, selling transactions were more difficult for children to perform than buying transactions, regardless of the instructions used, The results suggest that without knowledge that selling implies an exchange of money for goods (and an opportunity for profit), young viewers are unlikely to recognize advertisers' motives. Implications of these findings for theory and implementation of critical-viewing instruction are discussed.","ISSN":"0090-9882","note":"WOS:A1996UL71200003","shortTitle":"Naive theories of buying and selling","journalAbbreviation":"J. Appl. Commun. Res.","language":"English","author":[{"family":"Henriksen","given":"L."}],"issued":{"date-parts":[["1996",5]]}},"prefix":"see "}],"schema":"https://github.com/citation-style-language/schema/raw/master/csl-citation.json"} </w:instrText>
      </w:r>
      <w:r w:rsidRPr="00B73BC2">
        <w:rPr>
          <w:rFonts w:cs="Times New Roman"/>
          <w:color w:val="000000" w:themeColor="text1"/>
          <w:lang w:val="en-US"/>
        </w:rPr>
        <w:fldChar w:fldCharType="separate"/>
      </w:r>
      <w:r w:rsidR="00B14CC1" w:rsidRPr="00B73BC2">
        <w:rPr>
          <w:rFonts w:cs="Times New Roman"/>
          <w:color w:val="000000" w:themeColor="text1"/>
          <w:lang w:val="en-US"/>
        </w:rPr>
        <w:t>(see Henriksen 1996)</w:t>
      </w:r>
      <w:r w:rsidRPr="00B73BC2">
        <w:rPr>
          <w:rFonts w:cs="Times New Roman"/>
          <w:color w:val="000000" w:themeColor="text1"/>
          <w:lang w:val="en-US"/>
        </w:rPr>
        <w:fldChar w:fldCharType="end"/>
      </w:r>
      <w:r w:rsidRPr="00B73BC2">
        <w:rPr>
          <w:rFonts w:cs="Times New Roman"/>
          <w:color w:val="000000" w:themeColor="text1"/>
          <w:lang w:val="en-US"/>
        </w:rPr>
        <w:t xml:space="preserve">. However, </w:t>
      </w:r>
      <w:r w:rsidR="005B446B" w:rsidRPr="00B73BC2">
        <w:rPr>
          <w:rFonts w:cs="Times New Roman"/>
          <w:color w:val="000000" w:themeColor="text1"/>
          <w:lang w:val="en-US"/>
        </w:rPr>
        <w:t xml:space="preserve">it should be noted that </w:t>
      </w:r>
      <w:r w:rsidRPr="00B73BC2">
        <w:rPr>
          <w:rFonts w:cs="Times New Roman"/>
          <w:color w:val="000000" w:themeColor="text1"/>
          <w:lang w:val="en-US"/>
        </w:rPr>
        <w:t>such method</w:t>
      </w:r>
      <w:r w:rsidR="005B446B" w:rsidRPr="00B73BC2">
        <w:rPr>
          <w:rFonts w:cs="Times New Roman"/>
          <w:color w:val="000000" w:themeColor="text1"/>
          <w:lang w:val="en-US"/>
        </w:rPr>
        <w:t>s</w:t>
      </w:r>
      <w:r w:rsidRPr="00B73BC2">
        <w:rPr>
          <w:rFonts w:cs="Times New Roman"/>
          <w:color w:val="000000" w:themeColor="text1"/>
          <w:lang w:val="en-US"/>
        </w:rPr>
        <w:t xml:space="preserve"> pose</w:t>
      </w:r>
      <w:r w:rsidR="005B446B" w:rsidRPr="00B73BC2">
        <w:rPr>
          <w:rFonts w:cs="Times New Roman"/>
          <w:color w:val="000000" w:themeColor="text1"/>
          <w:lang w:val="en-US"/>
        </w:rPr>
        <w:t xml:space="preserve"> </w:t>
      </w:r>
      <w:r w:rsidRPr="00B73BC2">
        <w:rPr>
          <w:rFonts w:cs="Times New Roman"/>
          <w:color w:val="000000" w:themeColor="text1"/>
          <w:lang w:val="en-US"/>
        </w:rPr>
        <w:t>a real challenge for future studies that want to assess preschoolers’ understanding of embedded advertising formats (e.g. product placement, advergames). In addition, a whole array of other qualitative, projective, ‘playful’ techniques could be used as well to uncover the beliefs, feelings, attitudes and motivations of those consumers who have difficulties with articulating them (such as making a drawing about an advertisement)</w:t>
      </w:r>
      <w:r w:rsidR="00BF413F" w:rsidRPr="00B73BC2">
        <w:rPr>
          <w:rFonts w:cs="Times New Roman"/>
          <w:color w:val="000000" w:themeColor="text1"/>
          <w:lang w:val="en-US"/>
        </w:rPr>
        <w:t xml:space="preserve"> </w:t>
      </w:r>
      <w:r w:rsidRPr="00B73BC2">
        <w:rPr>
          <w:rFonts w:cs="Times New Roman"/>
          <w:color w:val="000000" w:themeColor="text1"/>
          <w:lang w:val="en-US"/>
        </w:rPr>
        <w:fldChar w:fldCharType="begin"/>
      </w:r>
      <w:r w:rsidR="00B14CC1" w:rsidRPr="00B73BC2">
        <w:rPr>
          <w:rFonts w:cs="Times New Roman"/>
          <w:color w:val="000000" w:themeColor="text1"/>
          <w:lang w:val="en-US"/>
        </w:rPr>
        <w:instrText xml:space="preserve"> ADDIN ZOTERO_ITEM CSL_CITATION {"citationID":"1v22cvlf96","properties":{"formattedCitation":"(e.g. Donoghue 2000)","plainCitation":"(e.g. Donoghue 2000)"},"citationItems":[{"id":2082,"uris":["http://zotero.org/users/2102053/items/EAWNGW8A"],"uri":["http://zotero.org/users/2102053/items/EAWNGW8A"],"itemData":{"id":2082,"type":"article-journal","title":"Projective techniques in consumer research","container-title":"Journal of Family Ecology and Consumer Sciences","volume":"28","issue":"1","source":"Google Scholar","URL":"http://www.ajol.info/index.php/jfecs/article/download/52784/41386","author":[{"family":"Donoghue","given":"Suné"}],"issued":{"date-parts":[["2000"]]},"accessed":{"date-parts":[["2016",9,11]]}},"prefix":"e.g. "}],"schema":"https://github.com/citation-style-language/schema/raw/master/csl-citation.json"} </w:instrText>
      </w:r>
      <w:r w:rsidRPr="00B73BC2">
        <w:rPr>
          <w:rFonts w:cs="Times New Roman"/>
          <w:color w:val="000000" w:themeColor="text1"/>
          <w:lang w:val="en-US"/>
        </w:rPr>
        <w:fldChar w:fldCharType="separate"/>
      </w:r>
      <w:r w:rsidR="00B14CC1" w:rsidRPr="00B73BC2">
        <w:rPr>
          <w:rFonts w:cs="Times New Roman"/>
          <w:color w:val="000000" w:themeColor="text1"/>
          <w:lang w:val="en-US"/>
        </w:rPr>
        <w:t>(e.g. Donoghue 2000)</w:t>
      </w:r>
      <w:r w:rsidRPr="00B73BC2">
        <w:rPr>
          <w:rFonts w:cs="Times New Roman"/>
          <w:color w:val="000000" w:themeColor="text1"/>
          <w:lang w:val="en-US"/>
        </w:rPr>
        <w:fldChar w:fldCharType="end"/>
      </w:r>
      <w:r w:rsidR="007B2E72" w:rsidRPr="00B73BC2">
        <w:rPr>
          <w:rFonts w:cs="Times New Roman"/>
          <w:color w:val="000000" w:themeColor="text1"/>
          <w:lang w:val="en-US"/>
        </w:rPr>
        <w:t xml:space="preserve">. </w:t>
      </w:r>
    </w:p>
    <w:p w14:paraId="1AB1B63D" w14:textId="20D0299D" w:rsidR="00111998" w:rsidRPr="00B73BC2" w:rsidRDefault="00111998" w:rsidP="00B31ABA">
      <w:pPr>
        <w:ind w:firstLine="708"/>
        <w:rPr>
          <w:rFonts w:cs="Times New Roman"/>
          <w:color w:val="000000" w:themeColor="text1"/>
          <w:lang w:val="en-US"/>
        </w:rPr>
      </w:pPr>
      <w:r w:rsidRPr="00B73BC2">
        <w:rPr>
          <w:rFonts w:cs="Times New Roman"/>
          <w:color w:val="000000" w:themeColor="text1"/>
          <w:lang w:val="en-US"/>
        </w:rPr>
        <w:t xml:space="preserve">Furthermore, as mentioned earlier, it should be possible to measure preschoolers’ affective advertising literacy, after they are externally stimulated to identify an advertisement’s attempt to evoke certain emotions, and to become aware of their own emotional reactions to that attempt. This </w:t>
      </w:r>
      <w:r w:rsidR="003B568F" w:rsidRPr="00B73BC2">
        <w:rPr>
          <w:rFonts w:cs="Times New Roman"/>
          <w:color w:val="000000" w:themeColor="text1"/>
          <w:lang w:val="en-US"/>
        </w:rPr>
        <w:t xml:space="preserve">could </w:t>
      </w:r>
      <w:r w:rsidRPr="00B73BC2">
        <w:rPr>
          <w:rFonts w:cs="Times New Roman"/>
          <w:color w:val="000000" w:themeColor="text1"/>
          <w:lang w:val="en-US"/>
        </w:rPr>
        <w:t xml:space="preserve">be achieved directly by observing these reactions (such as body gestures, facial expressions) during advertising exposure (e.g. when, after intervention, they do not automatically exhibit the feelings anymore the advertisement wants them to experience, this may indicate the activation of affective advertising literacy), or even by measuring psychological-biological indicators </w:t>
      </w:r>
      <w:r w:rsidRPr="00B73BC2">
        <w:rPr>
          <w:rFonts w:cs="Times New Roman"/>
          <w:color w:val="000000" w:themeColor="text1"/>
          <w:lang w:val="en-US"/>
        </w:rPr>
        <w:fldChar w:fldCharType="begin"/>
      </w:r>
      <w:r w:rsidR="009E72A2" w:rsidRPr="00B73BC2">
        <w:rPr>
          <w:rFonts w:cs="Times New Roman"/>
          <w:color w:val="000000" w:themeColor="text1"/>
          <w:lang w:val="en-US"/>
        </w:rPr>
        <w:instrText xml:space="preserve"> ADDIN ZOTERO_ITEM CSL_CITATION {"citationID":"1s2ecmhk8v","properties":{"formattedCitation":"(Adrian, Zeman, and Veits 2011)","plainCitation":"(Adrian, Zeman, and Veits 2011)"},"citationItems":[{"id":2083,"uris":["http://zotero.org/groups/290719/items/8FX2J69S"],"uri":["http://zotero.org/groups/290719/items/8FX2J69S"],"itemData":{"id":2083,"type":"article-journal","title":"Methodological implications of the affect revolution: A 35-year review of emotion regulation assessment in children","container-title":"Journal of Experimental Child Psychology","collection-title":"Special Issue: Assessment of Emotion in Children and Adolescents","page":"171-197","volume":"110","issue":"2","source":"ScienceDirect","abstract":"This investigation analyzed the methods used over the past 35 years to study emotion regulation (ER) in children. Articles published from 1975 through 2010 were identified in 42 child clinical, developmental, and emotion psychology journals. Overall, 61.1% of published ER articles relied on one method and 23.6% used two methods. Analyses revealed (a) 82.8% of published ER research occurring within the past decade; (b) higher rates of observational methods with infant and toddler/preschool samples, but more use of self-report methodology with middle childhood and adolescent samples; (c) a longer history of published ER research with samples of infants to 5-year-olds, including the use of more longitudinal design, compared with older samples; and (d) a positive association between journal impact ratings and the use of physiological and observational measurement. Review of the measurement tools used to capture ER revealed great diversity in how emotion processes are understood and evaluated.","DOI":"10.1016/j.jecp.2011.03.009","ISSN":"0022-0965","shortTitle":"Methodological implications of the affect revolution","journalAbbreviation":"Journal of Experimental Child Psychology","author":[{"family":"Adrian","given":"Molly"},{"family":"Zeman","given":"Janice"},{"family":"Veits","given":"Gina"}],"issued":{"date-parts":[["2011"]],"season":"oktober"}}}],"schema":"https://github.com/citation-style-language/schema/raw/master/csl-citation.json"} </w:instrText>
      </w:r>
      <w:r w:rsidRPr="00B73BC2">
        <w:rPr>
          <w:rFonts w:cs="Times New Roman"/>
          <w:color w:val="000000" w:themeColor="text1"/>
          <w:lang w:val="en-US"/>
        </w:rPr>
        <w:fldChar w:fldCharType="separate"/>
      </w:r>
      <w:r w:rsidR="00B14CC1" w:rsidRPr="00B73BC2">
        <w:rPr>
          <w:rFonts w:cs="Times New Roman"/>
          <w:color w:val="000000" w:themeColor="text1"/>
          <w:lang w:val="en-US"/>
        </w:rPr>
        <w:t>(Adrian, Zeman, and Veits 2011)</w:t>
      </w:r>
      <w:r w:rsidRPr="00B73BC2">
        <w:rPr>
          <w:rFonts w:cs="Times New Roman"/>
          <w:color w:val="000000" w:themeColor="text1"/>
          <w:lang w:val="en-US"/>
        </w:rPr>
        <w:fldChar w:fldCharType="end"/>
      </w:r>
      <w:r w:rsidRPr="00B73BC2">
        <w:rPr>
          <w:rFonts w:cs="Times New Roman"/>
          <w:color w:val="000000" w:themeColor="text1"/>
          <w:lang w:val="en-US"/>
        </w:rPr>
        <w:t xml:space="preserve">. Finally, the </w:t>
      </w:r>
      <w:r w:rsidRPr="00B73BC2">
        <w:rPr>
          <w:rFonts w:cs="Times New Roman"/>
          <w:i/>
          <w:color w:val="000000" w:themeColor="text1"/>
          <w:lang w:val="en-US"/>
        </w:rPr>
        <w:t>think-aloud</w:t>
      </w:r>
      <w:r w:rsidRPr="00B73BC2">
        <w:rPr>
          <w:rFonts w:cs="Times New Roman"/>
          <w:color w:val="000000" w:themeColor="text1"/>
          <w:lang w:val="en-US"/>
        </w:rPr>
        <w:t xml:space="preserve"> method may be used </w:t>
      </w:r>
      <w:r w:rsidRPr="00B73BC2">
        <w:rPr>
          <w:rFonts w:cs="Times New Roman"/>
          <w:color w:val="000000" w:themeColor="text1"/>
          <w:lang w:val="en-US"/>
        </w:rPr>
        <w:fldChar w:fldCharType="begin"/>
      </w:r>
      <w:r w:rsidR="009E72A2" w:rsidRPr="00B73BC2">
        <w:rPr>
          <w:rFonts w:cs="Times New Roman"/>
          <w:color w:val="000000" w:themeColor="text1"/>
          <w:lang w:val="en-US"/>
        </w:rPr>
        <w:instrText xml:space="preserve"> ADDIN ZOTERO_ITEM CSL_CITATION {"citationID":"1o0ien7m17","properties":{"formattedCitation":"(Rozendaal, Buijzen, and Valkenburg 2012)","plainCitation":"(Rozendaal, Buijzen, and Valkenburg 2012)"},"citationItems":[{"id":780,"uris":["http://zotero.org/groups/290719/items/5AP3954R"],"uri":["http://zotero.org/groups/290719/items/5AP3954R"],"itemData":{"id":780,"type":"article-journal","title":"Think-aloud process superior to thought-listing in increasing children’s critical processing of advertising.","container-title":"Human Communication Research","page":"199-221","volume":"38","issue":"2","source":"Wiley Online Library","abstract":"This study develops and tests a model of children's critical processing of advertising. Within this model, 2 paths to reduced advertising susceptibility (i.e., attitude toward the advertised brand) were hypothesized: a cognitive path and an affective path. The secondary aim was to compare these paths for different thought verbalization processes: think-aloud and thought-listing. The model was tested on a sample of 8- to 12-year-old children (N = 163). Structural equation modeling revealed that, for children in the think-aloud group, both cognitive and affective paths were successful in reducing advertising susceptibility. However, for children in the thought-listing group, only the affective path was successful. These findings suggest that the think-aloud process increased children's motivation and ability to critically process advertising messages.","DOI":"10.1111/j.1468-2958.2011.01425.x","ISSN":"1468-2958","language":"en","author":[{"family":"Rozendaal","given":"Esther"},{"family":"Buijzen","given":"Moniek"},{"family":"Valkenburg","given":"Patti M."}],"issued":{"date-parts":[["2012"]]}}}],"schema":"https://github.com/citation-style-language/schema/raw/master/csl-citation.json"} </w:instrText>
      </w:r>
      <w:r w:rsidRPr="00B73BC2">
        <w:rPr>
          <w:rFonts w:cs="Times New Roman"/>
          <w:color w:val="000000" w:themeColor="text1"/>
          <w:lang w:val="en-US"/>
        </w:rPr>
        <w:fldChar w:fldCharType="separate"/>
      </w:r>
      <w:r w:rsidR="00B14CC1" w:rsidRPr="00B73BC2">
        <w:rPr>
          <w:rFonts w:cs="Times New Roman"/>
          <w:color w:val="000000" w:themeColor="text1"/>
          <w:lang w:val="en-US"/>
        </w:rPr>
        <w:t>(Rozendaal, Buijzen, and Valkenburg 2012)</w:t>
      </w:r>
      <w:r w:rsidRPr="00B73BC2">
        <w:rPr>
          <w:rFonts w:cs="Times New Roman"/>
          <w:color w:val="000000" w:themeColor="text1"/>
          <w:lang w:val="en-US"/>
        </w:rPr>
        <w:fldChar w:fldCharType="end"/>
      </w:r>
      <w:r w:rsidRPr="00B73BC2">
        <w:rPr>
          <w:rFonts w:cs="Times New Roman"/>
          <w:color w:val="000000" w:themeColor="text1"/>
          <w:lang w:val="en-US"/>
        </w:rPr>
        <w:t xml:space="preserve">, whereby children are asked to verbalize their emotional </w:t>
      </w:r>
      <w:r w:rsidR="00155160" w:rsidRPr="00B73BC2">
        <w:rPr>
          <w:rFonts w:cs="Times New Roman"/>
          <w:color w:val="000000" w:themeColor="text1"/>
          <w:lang w:val="en-US"/>
        </w:rPr>
        <w:t xml:space="preserve">reactions </w:t>
      </w:r>
      <w:r w:rsidRPr="00B73BC2">
        <w:rPr>
          <w:rFonts w:cs="Times New Roman"/>
          <w:color w:val="000000" w:themeColor="text1"/>
          <w:lang w:val="en-US"/>
        </w:rPr>
        <w:t xml:space="preserve">(which may also help them </w:t>
      </w:r>
      <w:r w:rsidRPr="00B73BC2">
        <w:rPr>
          <w:rFonts w:cs="Times New Roman"/>
          <w:color w:val="000000" w:themeColor="text1"/>
          <w:lang w:val="en-US"/>
        </w:rPr>
        <w:lastRenderedPageBreak/>
        <w:t xml:space="preserve">to become more aware of them, as an intervention on its own) </w:t>
      </w:r>
      <w:r w:rsidR="00155160" w:rsidRPr="00B73BC2">
        <w:rPr>
          <w:rFonts w:cs="Times New Roman"/>
          <w:color w:val="000000" w:themeColor="text1"/>
          <w:lang w:val="en-US"/>
        </w:rPr>
        <w:t xml:space="preserve">during </w:t>
      </w:r>
      <w:r w:rsidR="006D4018" w:rsidRPr="00B73BC2">
        <w:rPr>
          <w:rFonts w:cs="Times New Roman"/>
          <w:color w:val="000000" w:themeColor="text1"/>
          <w:lang w:val="en-US"/>
        </w:rPr>
        <w:t>ad</w:t>
      </w:r>
      <w:r w:rsidR="00155160" w:rsidRPr="00B73BC2">
        <w:rPr>
          <w:rFonts w:cs="Times New Roman"/>
          <w:color w:val="000000" w:themeColor="text1"/>
          <w:lang w:val="en-US"/>
        </w:rPr>
        <w:t xml:space="preserve"> exposure,</w:t>
      </w:r>
      <w:r w:rsidRPr="00B73BC2">
        <w:rPr>
          <w:rFonts w:cs="Times New Roman"/>
          <w:color w:val="000000" w:themeColor="text1"/>
          <w:lang w:val="en-US"/>
        </w:rPr>
        <w:t xml:space="preserve"> assuming that this is easier for them to articulate their beliefs</w:t>
      </w:r>
      <w:r w:rsidR="00155160" w:rsidRPr="00B73BC2">
        <w:rPr>
          <w:rFonts w:cs="Times New Roman"/>
          <w:color w:val="000000" w:themeColor="text1"/>
          <w:lang w:val="en-US"/>
        </w:rPr>
        <w:t xml:space="preserve"> about how the advertisement functions</w:t>
      </w:r>
      <w:r w:rsidR="00B72623" w:rsidRPr="00B73BC2">
        <w:rPr>
          <w:rFonts w:cs="Times New Roman"/>
          <w:color w:val="000000" w:themeColor="text1"/>
          <w:lang w:val="en-US"/>
        </w:rPr>
        <w:t>.</w:t>
      </w:r>
    </w:p>
    <w:p w14:paraId="2EA90872" w14:textId="77777777" w:rsidR="00111998" w:rsidRPr="00B73BC2" w:rsidRDefault="00111998" w:rsidP="00F247FE">
      <w:pPr>
        <w:rPr>
          <w:color w:val="000000" w:themeColor="text1"/>
          <w:lang w:val="en-US"/>
        </w:rPr>
      </w:pPr>
    </w:p>
    <w:p w14:paraId="25B5BF6E" w14:textId="7629AC37" w:rsidR="00111998" w:rsidRPr="00B73BC2" w:rsidRDefault="00111998" w:rsidP="00F247FE">
      <w:pPr>
        <w:rPr>
          <w:b/>
          <w:i/>
          <w:color w:val="000000" w:themeColor="text1"/>
          <w:lang w:val="en-US"/>
        </w:rPr>
      </w:pPr>
      <w:r w:rsidRPr="00B73BC2">
        <w:rPr>
          <w:b/>
          <w:i/>
          <w:color w:val="000000" w:themeColor="text1"/>
          <w:lang w:val="en-US"/>
        </w:rPr>
        <w:t>Elementary School Children (</w:t>
      </w:r>
      <w:r w:rsidR="00C02366" w:rsidRPr="00B73BC2">
        <w:rPr>
          <w:b/>
          <w:i/>
          <w:color w:val="000000" w:themeColor="text1"/>
          <w:lang w:val="en-US"/>
        </w:rPr>
        <w:t>6</w:t>
      </w:r>
      <w:r w:rsidRPr="00B73BC2">
        <w:rPr>
          <w:b/>
          <w:i/>
          <w:color w:val="000000" w:themeColor="text1"/>
          <w:lang w:val="en-US"/>
        </w:rPr>
        <w:t>-8-year)</w:t>
      </w:r>
    </w:p>
    <w:p w14:paraId="487D9369" w14:textId="77777777" w:rsidR="00111998" w:rsidRPr="00B73BC2" w:rsidRDefault="00111998" w:rsidP="00F247FE">
      <w:pPr>
        <w:rPr>
          <w:i/>
          <w:color w:val="000000" w:themeColor="text1"/>
          <w:lang w:val="en-US"/>
        </w:rPr>
      </w:pPr>
      <w:r w:rsidRPr="00B73BC2">
        <w:rPr>
          <w:i/>
          <w:color w:val="000000" w:themeColor="text1"/>
          <w:lang w:val="en-US"/>
        </w:rPr>
        <w:t>Cognitive, affective and moral skills</w:t>
      </w:r>
    </w:p>
    <w:p w14:paraId="615D8EE3" w14:textId="77777777" w:rsidR="00192B1E" w:rsidRPr="00B73BC2" w:rsidRDefault="00111998" w:rsidP="004866B1">
      <w:pPr>
        <w:ind w:firstLine="708"/>
        <w:rPr>
          <w:rFonts w:cs="Times New Roman"/>
          <w:color w:val="000000" w:themeColor="text1"/>
          <w:lang w:val="en-US"/>
        </w:rPr>
      </w:pPr>
      <w:r w:rsidRPr="00B73BC2">
        <w:rPr>
          <w:rFonts w:cs="Times New Roman"/>
          <w:color w:val="000000" w:themeColor="text1"/>
          <w:lang w:val="en-US"/>
        </w:rPr>
        <w:t xml:space="preserve">In terms of cognitive abilities, elementary school (ES) children are thinking increasingly logical about social phenomena, and are ceasing to make inferences which are exclusively bound to one specific situation </w:t>
      </w:r>
      <w:r w:rsidRPr="00B73BC2">
        <w:rPr>
          <w:rFonts w:cs="Times New Roman"/>
          <w:color w:val="000000" w:themeColor="text1"/>
          <w:lang w:val="en-US"/>
        </w:rPr>
        <w:fldChar w:fldCharType="begin"/>
      </w:r>
      <w:r w:rsidR="00B14CC1" w:rsidRPr="00B73BC2">
        <w:rPr>
          <w:rFonts w:cs="Times New Roman"/>
          <w:color w:val="000000" w:themeColor="text1"/>
          <w:lang w:val="en-US"/>
        </w:rPr>
        <w:instrText xml:space="preserve"> ADDIN ZOTERO_ITEM CSL_CITATION {"citationID":"1jvcjg1gpg","properties":{"formattedCitation":"(Piaget 1929)","plainCitation":"(Piaget 1929)"},"citationItems":[{"id":533,"uris":["http://zotero.org/users/2087266/items/UQRCHZ9U"],"uri":["http://zotero.org/users/2087266/items/UQRCHZ9U"],"itemData":{"id":533,"type":"book","title":"The child's conception of the world.","publisher":"Routledge &amp; K. Paul","publisher-place":"London","number-of-pages":"ix, 379","source":"The Open Library","event-place":"London","language":"eng","author":[{"family":"Piaget","given":"Jean"}],"issued":{"date-parts":[["1929"]]}}}],"schema":"https://github.com/citation-style-language/schema/raw/master/csl-citation.json"} </w:instrText>
      </w:r>
      <w:r w:rsidRPr="00B73BC2">
        <w:rPr>
          <w:rFonts w:cs="Times New Roman"/>
          <w:color w:val="000000" w:themeColor="text1"/>
          <w:lang w:val="en-US"/>
        </w:rPr>
        <w:fldChar w:fldCharType="separate"/>
      </w:r>
      <w:r w:rsidR="00B14CC1" w:rsidRPr="00B73BC2">
        <w:rPr>
          <w:rFonts w:cs="Times New Roman"/>
          <w:color w:val="000000" w:themeColor="text1"/>
          <w:lang w:val="en-US"/>
        </w:rPr>
        <w:t>(Piaget 1929)</w:t>
      </w:r>
      <w:r w:rsidRPr="00B73BC2">
        <w:rPr>
          <w:rFonts w:cs="Times New Roman"/>
          <w:color w:val="000000" w:themeColor="text1"/>
          <w:lang w:val="en-US"/>
        </w:rPr>
        <w:fldChar w:fldCharType="end"/>
      </w:r>
      <w:r w:rsidRPr="00B73BC2">
        <w:rPr>
          <w:rFonts w:cs="Times New Roman"/>
          <w:color w:val="000000" w:themeColor="text1"/>
          <w:lang w:val="en-US"/>
        </w:rPr>
        <w:t>. Consequently, they start to acquire a more thorough understanding of abstract concepts (such as ‘advertising’)</w:t>
      </w:r>
      <w:r w:rsidR="008C1B57" w:rsidRPr="00B73BC2">
        <w:rPr>
          <w:rFonts w:cs="Times New Roman"/>
          <w:color w:val="000000" w:themeColor="text1"/>
          <w:lang w:val="en-US"/>
        </w:rPr>
        <w:t xml:space="preserve"> </w:t>
      </w:r>
      <w:r w:rsidR="008C1B57" w:rsidRPr="00B73BC2">
        <w:rPr>
          <w:rFonts w:cs="Times New Roman"/>
          <w:color w:val="000000" w:themeColor="text1"/>
          <w:lang w:val="en-US"/>
        </w:rPr>
        <w:fldChar w:fldCharType="begin"/>
      </w:r>
      <w:r w:rsidR="009E72A2" w:rsidRPr="00B73BC2">
        <w:rPr>
          <w:rFonts w:cs="Times New Roman"/>
          <w:color w:val="000000" w:themeColor="text1"/>
          <w:lang w:val="en-US"/>
        </w:rPr>
        <w:instrText xml:space="preserve"> ADDIN ZOTERO_ITEM CSL_CITATION {"citationID":"2poe9sk2b8","properties":{"formattedCitation":"(Jansson-Boyd 2010; John 1999)","plainCitation":"(Jansson-Boyd 2010; John 1999)"},"citationItems":[{"id":1702,"uris":["http://zotero.org/users/2102053/items/V3B2WUJ6"],"uri":["http://zotero.org/users/2102053/items/V3B2WUJ6"],"itemData":{"id":1702,"type":"book","title":"Consumer psychology","publisher":"Open University Press","publisher-place":"Maidenhead","source":"Open WorldCat","event-place":"Maidenhead","abstract":"\"Psychology is central to an effective understanding of consumption behaviours. The aim of this book is to provide an overall understanding for why people consume certain products and services and how this affects their behaviour and psychological well being\"--Provided by publisher.","ISBN":"9780335239795","language":"English","author":[{"family":"Jansson-Boyd","given":"Cathrine V"}],"issued":{"date-parts":[["2010"]]},"accessed":{"date-parts":[["2015",10,8]]}}},{"id":245,"uris":["http://zotero.org/groups/290719/items/FV4D22ZZ"],"uri":["http://zotero.org/groups/290719/items/FV4D22ZZ"],"itemData":{"id":245,"type":"article-journal","title":"Consumer socialization of children: A retrospective look at twenty-five years of research","container-title":"Journal of Consumer Research","page":"183-213","volume":"26","issue":"3","source":"ISI Web of Knowledge","abstract":"Twenty-five years of consumer socialization research have yielded an impressive set of findings. The purpose of our article is to review these findings and assess what we know about children's development as consumers. Our focus is on the developmental sequence characterizing the growth of consumer knowledge, skills, and Values as children mature throughout childhood and adolescence, in doing so, we present a conceptual framework for understanding consumer socialization as a series of stages, with transitions between stages occurring as children grow older and mature in cognitive and social terms. We then review empirical findings illustrating these stages, including children's knowledge of products, brands, advertising, shopping, pricing, decision-making strategies, parental influence strategies, and consumption motives and values. Based on the evidence reviewed, implications are drawn for future theoretical and empirical development in the field of consumer socialization.","DOI":"10.1086/209559","ISSN":"0093-5301","note":"WOS:000084564300001","shortTitle":"Consumer socialization of children","journalAbbreviation":"J. Consum. Res.","language":"English","author":[{"family":"John","given":"D. R."}],"issued":{"date-parts":[["1999",12]]}}}],"schema":"https://github.com/citation-style-language/schema/raw/master/csl-citation.json"} </w:instrText>
      </w:r>
      <w:r w:rsidR="008C1B57" w:rsidRPr="00B73BC2">
        <w:rPr>
          <w:rFonts w:cs="Times New Roman"/>
          <w:color w:val="000000" w:themeColor="text1"/>
          <w:lang w:val="en-US"/>
        </w:rPr>
        <w:fldChar w:fldCharType="separate"/>
      </w:r>
      <w:r w:rsidR="008C1B57" w:rsidRPr="00B73BC2">
        <w:rPr>
          <w:rFonts w:cs="Times New Roman"/>
          <w:color w:val="000000" w:themeColor="text1"/>
          <w:lang w:val="en-US"/>
        </w:rPr>
        <w:t>(Jansson-Boyd 2010; John 1999)</w:t>
      </w:r>
      <w:r w:rsidR="008C1B57" w:rsidRPr="00B73BC2">
        <w:rPr>
          <w:rFonts w:cs="Times New Roman"/>
          <w:color w:val="000000" w:themeColor="text1"/>
          <w:lang w:val="en-US"/>
        </w:rPr>
        <w:fldChar w:fldCharType="end"/>
      </w:r>
      <w:r w:rsidRPr="00B73BC2">
        <w:rPr>
          <w:rFonts w:cs="Times New Roman"/>
          <w:color w:val="000000" w:themeColor="text1"/>
          <w:lang w:val="en-US"/>
        </w:rPr>
        <w:fldChar w:fldCharType="begin"/>
      </w:r>
      <w:r w:rsidRPr="00B73BC2">
        <w:rPr>
          <w:rFonts w:cs="Times New Roman"/>
          <w:color w:val="000000" w:themeColor="text1"/>
          <w:lang w:val="en-US"/>
        </w:rPr>
        <w:fldChar w:fldCharType="separate"/>
      </w:r>
      <w:r w:rsidR="00B14CC1" w:rsidRPr="00B73BC2">
        <w:rPr>
          <w:rFonts w:cs="Times New Roman"/>
          <w:color w:val="000000" w:themeColor="text1"/>
          <w:lang w:val="en-US"/>
        </w:rPr>
        <w:t>(Jansson-Boyd 2010; John 1999)</w:t>
      </w:r>
      <w:r w:rsidRPr="00B73BC2">
        <w:rPr>
          <w:rFonts w:cs="Times New Roman"/>
          <w:color w:val="000000" w:themeColor="text1"/>
          <w:lang w:val="en-US"/>
        </w:rPr>
        <w:fldChar w:fldCharType="end"/>
      </w:r>
      <w:r w:rsidRPr="00B73BC2">
        <w:rPr>
          <w:rFonts w:cs="Times New Roman"/>
          <w:color w:val="000000" w:themeColor="text1"/>
          <w:lang w:val="en-US"/>
        </w:rPr>
        <w:t>. This implies that the cognitive dimension of advertising literacy –dispositional and situational</w:t>
      </w:r>
      <w:r w:rsidR="00703A52" w:rsidRPr="00B73BC2">
        <w:rPr>
          <w:rFonts w:cs="Times New Roman"/>
          <w:color w:val="000000" w:themeColor="text1"/>
          <w:lang w:val="en-US"/>
        </w:rPr>
        <w:t xml:space="preserve"> –</w:t>
      </w:r>
      <w:r w:rsidRPr="00B73BC2">
        <w:rPr>
          <w:rFonts w:cs="Times New Roman"/>
          <w:color w:val="000000" w:themeColor="text1"/>
          <w:lang w:val="en-US"/>
        </w:rPr>
        <w:t xml:space="preserve"> can be measured by using more direct methodologies than game-play or proxy-information. As concerns emotional development, ES children are still looking for external support to cope with emotionally charged events, but they are increasingly conscious about their own emotions, which they are now able to regulate in coo</w:t>
      </w:r>
      <w:r w:rsidR="008C1B57" w:rsidRPr="00B73BC2">
        <w:rPr>
          <w:rFonts w:cs="Times New Roman"/>
          <w:color w:val="000000" w:themeColor="text1"/>
          <w:lang w:val="en-US"/>
        </w:rPr>
        <w:t xml:space="preserve">rdination with others’ emotions </w:t>
      </w:r>
      <w:r w:rsidR="008C1B57" w:rsidRPr="00B73BC2">
        <w:rPr>
          <w:rFonts w:cs="Times New Roman"/>
          <w:color w:val="000000" w:themeColor="text1"/>
          <w:lang w:val="en-US"/>
        </w:rPr>
        <w:fldChar w:fldCharType="begin"/>
      </w:r>
      <w:r w:rsidR="008C1B57" w:rsidRPr="00B73BC2">
        <w:rPr>
          <w:rFonts w:cs="Times New Roman"/>
          <w:color w:val="000000" w:themeColor="text1"/>
          <w:lang w:val="en-US"/>
        </w:rPr>
        <w:instrText xml:space="preserve"> ADDIN ZOTERO_ITEM CSL_CITATION {"citationID":"BJASC4nw","properties":{"formattedCitation":"(Saarni 1999)","plainCitation":"(Saarni 1999)"},"citationItems":[{"id":2079,"uris":["http://zotero.org/groups/290719/items/SD9Q339H"],"uri":["http://zotero.org/groups/290719/items/SD9Q339H"],"itemData":{"id":2079,"type":"book","title":"The development of emotional competence","publisher":"Guilford Press","publisher-place":"New York","event-place":"New York","author":[{"family":"Saarni","given":"C."}],"issued":{"date-parts":[["1999"]]}}}],"schema":"https://github.com/citation-style-language/schema/raw/master/csl-citation.json"} </w:instrText>
      </w:r>
      <w:r w:rsidR="008C1B57" w:rsidRPr="00B73BC2">
        <w:rPr>
          <w:rFonts w:cs="Times New Roman"/>
          <w:color w:val="000000" w:themeColor="text1"/>
          <w:lang w:val="en-US"/>
        </w:rPr>
        <w:fldChar w:fldCharType="separate"/>
      </w:r>
      <w:r w:rsidR="008C1B57" w:rsidRPr="00B73BC2">
        <w:rPr>
          <w:rFonts w:cs="Times New Roman"/>
          <w:color w:val="000000" w:themeColor="text1"/>
          <w:lang w:val="en-US"/>
        </w:rPr>
        <w:t>(</w:t>
      </w:r>
      <w:proofErr w:type="spellStart"/>
      <w:r w:rsidR="008C1B57" w:rsidRPr="00B73BC2">
        <w:rPr>
          <w:rFonts w:cs="Times New Roman"/>
          <w:color w:val="000000" w:themeColor="text1"/>
          <w:lang w:val="en-US"/>
        </w:rPr>
        <w:t>Saarni</w:t>
      </w:r>
      <w:proofErr w:type="spellEnd"/>
      <w:r w:rsidR="008C1B57" w:rsidRPr="00B73BC2">
        <w:rPr>
          <w:rFonts w:cs="Times New Roman"/>
          <w:color w:val="000000" w:themeColor="text1"/>
          <w:lang w:val="en-US"/>
        </w:rPr>
        <w:t xml:space="preserve"> 1999)</w:t>
      </w:r>
      <w:r w:rsidR="008C1B57" w:rsidRPr="00B73BC2">
        <w:rPr>
          <w:rFonts w:cs="Times New Roman"/>
          <w:color w:val="000000" w:themeColor="text1"/>
          <w:lang w:val="en-US"/>
        </w:rPr>
        <w:fldChar w:fldCharType="end"/>
      </w:r>
      <w:r w:rsidRPr="00B73BC2">
        <w:rPr>
          <w:rFonts w:cs="Times New Roman"/>
          <w:color w:val="000000" w:themeColor="text1"/>
          <w:lang w:val="en-US"/>
        </w:rPr>
        <w:fldChar w:fldCharType="begin"/>
      </w:r>
      <w:r w:rsidRPr="00B73BC2">
        <w:rPr>
          <w:rFonts w:cs="Times New Roman"/>
          <w:color w:val="000000" w:themeColor="text1"/>
          <w:lang w:val="en-US"/>
        </w:rPr>
        <w:fldChar w:fldCharType="separate"/>
      </w:r>
      <w:r w:rsidR="00B14CC1" w:rsidRPr="00B73BC2">
        <w:rPr>
          <w:rFonts w:cs="Times New Roman"/>
          <w:color w:val="000000" w:themeColor="text1"/>
          <w:lang w:val="en-US"/>
        </w:rPr>
        <w:t>(Saarni 1999)</w:t>
      </w:r>
      <w:r w:rsidRPr="00B73BC2">
        <w:rPr>
          <w:rFonts w:cs="Times New Roman"/>
          <w:color w:val="000000" w:themeColor="text1"/>
          <w:lang w:val="en-US"/>
        </w:rPr>
        <w:fldChar w:fldCharType="end"/>
      </w:r>
      <w:r w:rsidRPr="00B73BC2">
        <w:rPr>
          <w:rFonts w:cs="Times New Roman"/>
          <w:color w:val="000000" w:themeColor="text1"/>
          <w:lang w:val="en-US"/>
        </w:rPr>
        <w:t xml:space="preserve">. </w:t>
      </w:r>
      <w:r w:rsidR="0096721D" w:rsidRPr="00B73BC2">
        <w:rPr>
          <w:rFonts w:cs="Times New Roman"/>
          <w:color w:val="000000" w:themeColor="text1"/>
          <w:lang w:val="en-US"/>
        </w:rPr>
        <w:t>Furthermore</w:t>
      </w:r>
      <w:r w:rsidRPr="00B73BC2">
        <w:rPr>
          <w:rFonts w:cs="Times New Roman"/>
          <w:color w:val="000000" w:themeColor="text1"/>
          <w:lang w:val="en-US"/>
        </w:rPr>
        <w:t>, they start to understand the emotional ‘scripts’ socie</w:t>
      </w:r>
      <w:r w:rsidR="008C1B57" w:rsidRPr="00B73BC2">
        <w:rPr>
          <w:rFonts w:cs="Times New Roman"/>
          <w:color w:val="000000" w:themeColor="text1"/>
          <w:lang w:val="en-US"/>
        </w:rPr>
        <w:t xml:space="preserve">ty has consensually agreed upon </w:t>
      </w:r>
      <w:r w:rsidR="008C1B57" w:rsidRPr="00B73BC2">
        <w:rPr>
          <w:rFonts w:cs="Times New Roman"/>
          <w:color w:val="000000" w:themeColor="text1"/>
          <w:lang w:val="en-US"/>
        </w:rPr>
        <w:fldChar w:fldCharType="begin"/>
      </w:r>
      <w:r w:rsidR="008C1B57" w:rsidRPr="00B73BC2">
        <w:rPr>
          <w:rFonts w:cs="Times New Roman"/>
          <w:color w:val="000000" w:themeColor="text1"/>
          <w:lang w:val="en-US"/>
        </w:rPr>
        <w:instrText xml:space="preserve"> ADDIN ZOTERO_ITEM CSL_CITATION {"citationID":"tqwJXU0j","properties":{"formattedCitation":"(Buckley and Saarni 2013)","plainCitation":"(Buckley and Saarni 2013)"},"citationItems":[{"id":2074,"uris":["http://zotero.org/groups/290719/items/AFGBZCCW"],"uri":["http://zotero.org/groups/290719/items/AFGBZCCW"],"itemData":{"id":2074,"type":"chapter","title":"Skills of emotional competence: Developmental implications","container-title":"Emotional intelligence in everyday life","publisher":"Psychology Press","publisher-place":"New York","source":"Google Books","event-place":"New York","abstract":"Since the release of the very successful first edition in 2001, the field of emotional intelligence has grown in sophistication and importance. Many new and talented researchers have come into the field and techniques in EI measurement have dramatically increased so that we now know much more about the distinctiveness and utility of the different EI measures. There has also been a dramatic upswing in research that looks at how to teach EI in schools, organizations, and families.In this second edition, leaders in the field present the most up-to-date research on the assessment and use of the emotional intelligence construct. Importantly, this edition expands on the previous by providing greater coverage of emotional intelligence interventions.As with the first edition, this second edition is both scientifically rigorous, yet highly readable and accessible to a non-specialist audience. It will therefore be of value to researchers and practitioners in many disciplines beyond social psychology, including areas of basic research, cognition and emotion, organizational selection, organizational training, education, clinical psychology, and development psychology.","ISBN":"978-1-135-20564-5","note":"Google-Books-ID: WV1TAQAAQBAJ","language":"en","editor":[{"family":"Beck","given":"John H."}],"author":[{"family":"Buckley","given":"Maureen"},{"family":"Saarni","given":"Carolyn"}],"issued":{"date-parts":[["2013",10,14]]}}}],"schema":"https://github.com/citation-style-language/schema/raw/master/csl-citation.json"} </w:instrText>
      </w:r>
      <w:r w:rsidR="008C1B57" w:rsidRPr="00B73BC2">
        <w:rPr>
          <w:rFonts w:cs="Times New Roman"/>
          <w:color w:val="000000" w:themeColor="text1"/>
          <w:lang w:val="en-US"/>
        </w:rPr>
        <w:fldChar w:fldCharType="separate"/>
      </w:r>
      <w:r w:rsidR="008C1B57" w:rsidRPr="00B73BC2">
        <w:rPr>
          <w:rFonts w:cs="Times New Roman"/>
          <w:color w:val="000000" w:themeColor="text1"/>
          <w:lang w:val="en-US"/>
        </w:rPr>
        <w:t xml:space="preserve">(Buckley and </w:t>
      </w:r>
      <w:proofErr w:type="spellStart"/>
      <w:r w:rsidR="008C1B57" w:rsidRPr="00B73BC2">
        <w:rPr>
          <w:rFonts w:cs="Times New Roman"/>
          <w:color w:val="000000" w:themeColor="text1"/>
          <w:lang w:val="en-US"/>
        </w:rPr>
        <w:t>Saarni</w:t>
      </w:r>
      <w:proofErr w:type="spellEnd"/>
      <w:r w:rsidR="008C1B57" w:rsidRPr="00B73BC2">
        <w:rPr>
          <w:rFonts w:cs="Times New Roman"/>
          <w:color w:val="000000" w:themeColor="text1"/>
          <w:lang w:val="en-US"/>
        </w:rPr>
        <w:t xml:space="preserve"> 2013)</w:t>
      </w:r>
      <w:r w:rsidR="008C1B57" w:rsidRPr="00B73BC2">
        <w:rPr>
          <w:rFonts w:cs="Times New Roman"/>
          <w:color w:val="000000" w:themeColor="text1"/>
          <w:lang w:val="en-US"/>
        </w:rPr>
        <w:fldChar w:fldCharType="end"/>
      </w:r>
      <w:r w:rsidRPr="00B73BC2">
        <w:rPr>
          <w:rFonts w:cs="Times New Roman"/>
          <w:color w:val="000000" w:themeColor="text1"/>
          <w:lang w:val="en-US"/>
        </w:rPr>
        <w:fldChar w:fldCharType="begin"/>
      </w:r>
      <w:r w:rsidRPr="00B73BC2">
        <w:rPr>
          <w:rFonts w:cs="Times New Roman"/>
          <w:color w:val="000000" w:themeColor="text1"/>
          <w:lang w:val="en-US"/>
        </w:rPr>
        <w:fldChar w:fldCharType="separate"/>
      </w:r>
      <w:r w:rsidR="00B14CC1" w:rsidRPr="00B73BC2">
        <w:rPr>
          <w:rFonts w:cs="Times New Roman"/>
          <w:color w:val="000000" w:themeColor="text1"/>
          <w:lang w:val="en-US"/>
        </w:rPr>
        <w:t>(Buckley and Saarni 2013)</w:t>
      </w:r>
      <w:r w:rsidRPr="00B73BC2">
        <w:rPr>
          <w:rFonts w:cs="Times New Roman"/>
          <w:color w:val="000000" w:themeColor="text1"/>
          <w:lang w:val="en-US"/>
        </w:rPr>
        <w:fldChar w:fldCharType="end"/>
      </w:r>
      <w:r w:rsidRPr="00B73BC2">
        <w:rPr>
          <w:rFonts w:cs="Times New Roman"/>
          <w:color w:val="000000" w:themeColor="text1"/>
          <w:lang w:val="en-US"/>
        </w:rPr>
        <w:t>. Therefore, it seems justifiable to measure ES children’s affective advertising literacy without implementing an intervention, as was the case with preschoolers.</w:t>
      </w:r>
    </w:p>
    <w:p w14:paraId="148D02AE" w14:textId="5D3F7ABF" w:rsidR="00111998" w:rsidRPr="00B73BC2" w:rsidRDefault="00111998" w:rsidP="004866B1">
      <w:pPr>
        <w:ind w:firstLine="708"/>
        <w:rPr>
          <w:rFonts w:cs="Times New Roman"/>
          <w:color w:val="000000" w:themeColor="text1"/>
          <w:lang w:val="en-US"/>
        </w:rPr>
      </w:pPr>
      <w:r w:rsidRPr="00B73BC2">
        <w:rPr>
          <w:rFonts w:cs="Times New Roman"/>
          <w:color w:val="000000" w:themeColor="text1"/>
          <w:lang w:val="en-US"/>
        </w:rPr>
        <w:t xml:space="preserve"> </w:t>
      </w:r>
      <w:r w:rsidR="00826924" w:rsidRPr="00B73BC2">
        <w:rPr>
          <w:rFonts w:cs="Times New Roman"/>
          <w:color w:val="000000" w:themeColor="text1"/>
          <w:lang w:val="en-US"/>
        </w:rPr>
        <w:t>ES children</w:t>
      </w:r>
      <w:r w:rsidRPr="00B73BC2">
        <w:rPr>
          <w:rFonts w:cs="Times New Roman"/>
          <w:color w:val="000000" w:themeColor="text1"/>
          <w:lang w:val="en-US"/>
        </w:rPr>
        <w:t xml:space="preserve"> are also developing a more comprehensive </w:t>
      </w:r>
      <w:proofErr w:type="spellStart"/>
      <w:r w:rsidRPr="00B73BC2">
        <w:rPr>
          <w:rFonts w:cs="Times New Roman"/>
          <w:color w:val="000000" w:themeColor="text1"/>
          <w:lang w:val="en-US"/>
        </w:rPr>
        <w:t>ToM</w:t>
      </w:r>
      <w:proofErr w:type="spellEnd"/>
      <w:r w:rsidRPr="00B73BC2">
        <w:rPr>
          <w:rFonts w:cs="Times New Roman"/>
          <w:color w:val="000000" w:themeColor="text1"/>
          <w:lang w:val="en-US"/>
        </w:rPr>
        <w:t xml:space="preserve">, which means that they begin to get a notion of ‘false-belief’, i.e. to understand that the mental states and beliefs of others </w:t>
      </w:r>
      <w:r w:rsidRPr="00B73BC2">
        <w:rPr>
          <w:color w:val="000000" w:themeColor="text1"/>
          <w:lang w:val="en-US"/>
        </w:rPr>
        <w:t xml:space="preserve">may differ from their own beliefs and from reality in general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{"citationID":"otip1a7i8","properties":{"formattedCitation":"(Perner, Kloo, and Stoettinger 2007; Premack and Woodruff 1978)","plainCitation":"(Perner, Kloo, and Stoettinger 2007; Premack and Woodruff 1978)"},"citationItems":[{"id":1306,"uris":["http://zotero.org/groups/290719/items/9EX4KISW"],"uri":["http://zotero.org/groups/290719/items/9EX4KISW"],"itemData":{"id":1306,"type":"article-journal","title":"Introspection &amp; remembering","container-title":"Synthese","page":"253-270","volume":"159","issue":"2","source":"Web of Science","abstract":"We argue that episodic remembering, understood as the ability to re-experience past events, requires a particular kind of introspective ability and understanding. It requires the understanding that first person experiences can represent actual events. In this respect it differs from the understanding required by the traditional false belief test for children, where a third person attribution (to others or self) of a behavior governing representation is sufficient. The understanding of first person experiences as representations is also required for problem solving with images. In support of this argument we review developmental evidence that children's episodic remembering is independent of and emerges after mastery of the false belief task but emerges together with the use of imagery for solving visual rotation tasks.","DOI":"10.1007/s11229-007-9207-4","ISSN":"0039-7857","note":"WOS:000250208800007","journalAbbreviation":"Synthese","language":"English","author":[{"family":"Perner","given":"Josef"},{"family":"Kloo","given":"Daniela"},{"family":"Stoettinger","given":"Elisabeth"}],"issued":{"date-parts":[["2007",11]]}}},{"id":1307,"uris":["http://zotero.org/groups/290719/items/JF72DPRD"],"uri":["http://zotero.org/groups/290719/items/JF72DPRD"],"itemData":{"id":1307,"type":"article-journal","title":"Does the chimpanzee have a theory of mind","container-title":"Behavioral and Brain Sciences","page":"515-526","volume":"1","issue":"4","source":"Web of Science","ISSN":"0140-525X","note":"WOS:A1978HA75800001","journalAbbreviation":"Behav. Brain Sci.","language":"English","author":[{"family":"Premack","given":"D."},{"family":"Woodruff","given":"G."}],"issued":{"date-parts":[["1978"]]}}}],"schema":"https://github.com/citation-style-language/schema/raw/master/csl-citation.json"} </w:instrText>
      </w:r>
      <w:r w:rsidRPr="00B73BC2">
        <w:rPr>
          <w:color w:val="000000" w:themeColor="text1"/>
          <w:lang w:val="en-US"/>
        </w:rPr>
        <w:fldChar w:fldCharType="separate"/>
      </w:r>
      <w:r w:rsidR="00B14CC1" w:rsidRPr="00B73BC2">
        <w:rPr>
          <w:rFonts w:cs="Times New Roman"/>
          <w:color w:val="000000" w:themeColor="text1"/>
          <w:lang w:val="en-US"/>
        </w:rPr>
        <w:t>(Perner, Kloo, and Stoettinger 2007; Premack and Woodruff 1978)</w:t>
      </w:r>
      <w:r w:rsidRPr="00B73BC2">
        <w:rPr>
          <w:color w:val="000000" w:themeColor="text1"/>
          <w:lang w:val="en-US"/>
        </w:rPr>
        <w:fldChar w:fldCharType="end"/>
      </w:r>
      <w:r w:rsidRPr="00B73BC2">
        <w:rPr>
          <w:rFonts w:cs="Times New Roman"/>
          <w:color w:val="000000" w:themeColor="text1"/>
          <w:lang w:val="en-US"/>
        </w:rPr>
        <w:t>. In other words,</w:t>
      </w:r>
      <w:r w:rsidRPr="00B73BC2">
        <w:rPr>
          <w:color w:val="000000" w:themeColor="text1"/>
          <w:lang w:val="en-US"/>
        </w:rPr>
        <w:t xml:space="preserve"> they are becoming more adept at taking the perspective of advertisers and their intentions, and may now understand that advertisers can use morally inappropriate techniques to reach their commercial goals (e.g. by making unrealistic or false claims and representations). Moreover, it is generally assumed </w:t>
      </w:r>
      <w:r w:rsidRPr="00B73BC2">
        <w:rPr>
          <w:color w:val="000000" w:themeColor="text1"/>
          <w:lang w:val="en-US"/>
        </w:rPr>
        <w:lastRenderedPageBreak/>
        <w:t xml:space="preserve">that during this period, children start to develop moral reasoning skills (i.e. moral realism)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{"citationID":"FKRzoUhN","properties":{"formattedCitation":"(Kurtines and Pimm 1983; Piaget 1929)","plainCitation":"(Kurtines and Pimm 1983; Piaget 1929)"},"citationItems":[{"id":1889,"uris":["http://zotero.org/users/2102053/items/W9FIMTT4"],"uri":["http://zotero.org/users/2102053/items/W9FIMTT4"],"itemData":{"id":1889,"type":"article-journal","title":"The moral development scale: A Piagetian measure of moral judgment","container-title":"Educational and Psychological Measurement","page":"89-105","volume":"43","issue":"1","source":"epm.sagepub.com","abstract":"This paper reports the development and standardization of Piagetian measure of moral judgment, the Moral Development Scale (MDS). The MDS is an individually administered set of tasks designed to assess the overall level of moral reasoning within a Piagetian framework. Evidence for the reliability and validity of scale was obtained by individually administering the MDS to four samples (total N = 270) of children. Overall, the results of the data analysis indicate that the scale has adequate psychometric properties. Data are presented on the scale's reliability and validity as well as norms derived from the cross-validation sample.","DOI":"10.1177/001316448304300112","ISSN":"0013-1644, 1552-3888","shortTitle":"The Moral Development Scale","journalAbbreviation":"Educational and Psychological Measurement","language":"en","author":[{"family":"Kurtines","given":"William"},{"family":"Pimm","given":"June B."}],"issued":{"date-parts":[["1983",3,1]]}}},{"id":533,"uris":["http://zotero.org/users/2087266/items/UQRCHZ9U"],"uri":["http://zotero.org/users/2087266/items/UQRCHZ9U"],"itemData":{"id":533,"type":"book","title":"The child's conception of the world.","publisher":"Routledge &amp; K. Paul","publisher-place":"London","number-of-pages":"ix, 379","source":"The Open Library","event-place":"London","language":"eng","author":[{"family":"Piaget","given":"Jean"}],"issued":{"date-parts":[["1929"]]}}}],"schema":"https://github.com/citation-style-language/schema/raw/master/csl-citation.json"} </w:instrText>
      </w:r>
      <w:r w:rsidRPr="00B73BC2">
        <w:rPr>
          <w:color w:val="000000" w:themeColor="text1"/>
          <w:lang w:val="en-US"/>
        </w:rPr>
        <w:fldChar w:fldCharType="separate"/>
      </w:r>
      <w:r w:rsidR="00B14CC1" w:rsidRPr="00B73BC2">
        <w:rPr>
          <w:rFonts w:cs="Times New Roman"/>
          <w:color w:val="000000" w:themeColor="text1"/>
          <w:lang w:val="en-US"/>
        </w:rPr>
        <w:t>(Kurtines and Pimm 1983; Piaget 1929)</w:t>
      </w:r>
      <w:r w:rsidRPr="00B73BC2">
        <w:rPr>
          <w:color w:val="000000" w:themeColor="text1"/>
          <w:lang w:val="en-US"/>
        </w:rPr>
        <w:fldChar w:fldCharType="end"/>
      </w:r>
      <w:r w:rsidRPr="00B73BC2">
        <w:rPr>
          <w:color w:val="000000" w:themeColor="text1"/>
          <w:lang w:val="en-US"/>
        </w:rPr>
        <w:t>. Therefore, ES children should be able to morally judge advertising practices.</w:t>
      </w:r>
    </w:p>
    <w:p w14:paraId="00AC9765" w14:textId="77777777" w:rsidR="00111998" w:rsidRPr="00B73BC2" w:rsidRDefault="00111998" w:rsidP="00F247FE">
      <w:pPr>
        <w:rPr>
          <w:color w:val="000000" w:themeColor="text1"/>
          <w:lang w:val="en-US"/>
        </w:rPr>
      </w:pPr>
    </w:p>
    <w:p w14:paraId="7838AA6C" w14:textId="77777777" w:rsidR="00111998" w:rsidRPr="00B73BC2" w:rsidRDefault="00111998" w:rsidP="00F247FE">
      <w:pPr>
        <w:rPr>
          <w:i/>
          <w:color w:val="000000" w:themeColor="text1"/>
          <w:lang w:val="en-US"/>
        </w:rPr>
      </w:pPr>
      <w:r w:rsidRPr="00B73BC2">
        <w:rPr>
          <w:i/>
          <w:color w:val="000000" w:themeColor="text1"/>
          <w:lang w:val="en-US"/>
        </w:rPr>
        <w:t>Past research methods</w:t>
      </w:r>
    </w:p>
    <w:p w14:paraId="2A491721" w14:textId="466F372E" w:rsidR="004418FF" w:rsidRPr="00B73BC2" w:rsidRDefault="00111998" w:rsidP="006D4018">
      <w:pPr>
        <w:ind w:firstLine="708"/>
        <w:rPr>
          <w:rFonts w:cs="Times New Roman"/>
          <w:color w:val="000000" w:themeColor="text1"/>
          <w:lang w:val="en-US"/>
        </w:rPr>
      </w:pPr>
      <w:r w:rsidRPr="00B73BC2">
        <w:rPr>
          <w:color w:val="000000" w:themeColor="text1"/>
          <w:lang w:val="en-US"/>
        </w:rPr>
        <w:t xml:space="preserve">A literature search identified two common methods for measuring cognitive advertising literacy among ES children. </w:t>
      </w:r>
      <w:r w:rsidR="00976BD0" w:rsidRPr="00B73BC2">
        <w:rPr>
          <w:color w:val="000000" w:themeColor="text1"/>
          <w:lang w:val="en-US"/>
        </w:rPr>
        <w:t>First,</w:t>
      </w:r>
      <w:r w:rsidRPr="00B73BC2">
        <w:rPr>
          <w:color w:val="000000" w:themeColor="text1"/>
          <w:lang w:val="en-US"/>
        </w:rPr>
        <w:t xml:space="preserve"> </w:t>
      </w:r>
      <w:r w:rsidR="00BD278D" w:rsidRPr="00B73BC2">
        <w:rPr>
          <w:color w:val="000000" w:themeColor="text1"/>
          <w:lang w:val="en-US"/>
        </w:rPr>
        <w:t xml:space="preserve">a </w:t>
      </w:r>
      <w:r w:rsidRPr="00B73BC2">
        <w:rPr>
          <w:color w:val="000000" w:themeColor="text1"/>
          <w:lang w:val="en-US"/>
        </w:rPr>
        <w:t xml:space="preserve">couple of studies </w:t>
      </w:r>
      <w:r w:rsidRPr="00B73BC2">
        <w:rPr>
          <w:rFonts w:cs="Times New Roman"/>
          <w:color w:val="000000" w:themeColor="text1"/>
          <w:lang w:val="en-US"/>
        </w:rPr>
        <w:t>used interviews (mostly dispositional)</w:t>
      </w:r>
      <w:r w:rsidR="00B30804" w:rsidRPr="00B73BC2">
        <w:rPr>
          <w:rFonts w:cs="Times New Roman"/>
          <w:color w:val="000000" w:themeColor="text1"/>
          <w:lang w:val="en-US"/>
        </w:rPr>
        <w:t xml:space="preserve"> </w:t>
      </w:r>
      <w:r w:rsidR="002321EC" w:rsidRPr="00B73BC2">
        <w:rPr>
          <w:rFonts w:cs="Times New Roman"/>
          <w:color w:val="000000" w:themeColor="text1"/>
          <w:lang w:val="en-US"/>
        </w:rPr>
        <w:fldChar w:fldCharType="begin"/>
      </w:r>
      <w:r w:rsidR="009E15A0" w:rsidRPr="00B73BC2">
        <w:rPr>
          <w:rFonts w:cs="Times New Roman"/>
          <w:color w:val="000000" w:themeColor="text1"/>
          <w:lang w:val="en-US"/>
        </w:rPr>
        <w:instrText xml:space="preserve"> ADDIN ZOTERO_ITEM CSL_CITATION {"citationID":"Yxsj61ls","properties":{"formattedCitation":"(e.g. Oates, Blades, and Gunter 2002; Ward 1972; Owen et al. 2013; Spielvogel and Terlutter 2013; Bijmolt, Claassen, and Brus 1998; Wilson and Weiss 1992)","plainCitation":"(e.g. Oates, Blades, and Gunter 2002; Ward 1972; Owen et al. 2013; Spielvogel and Terlutter 2013; Bijmolt, Claassen, and Brus 1998; Wilson and Weiss 1992)"},"citationItems":[{"id":1171,"uris":["http://zotero.org/groups/290719/items/WA37A3A7"],"uri":["http://zotero.org/groups/290719/items/WA37A3A7"],"itemData":{"id":1171,"type":"article-journal","title":"Children and television advertising: when do they understand persuasive intent?","container-title":"Journal of Consumer Behaviour","page":"238-245","volume":"1","issue":"3","source":"Wiley Online Library","abstract":"Children's response to television advertising is investigated in this paper. Children aged between six and ten years were tested for their recall, recognition and understanding of novel television advertisements. Children were able to recognise scenes from the advertisements after one exposure but recall of the brand names was poor for the younger children, even after three exposures. Recall for the advertising content increased by age and number of exposures. None of the six-year-olds and only a quarter of the eight-year-olds and a third of the ten-year-olds discussed advertising in terms of persuasion. Therefore, although children remember television advertisements, their purpose is not fully understood, even by many ten-year-olds. Copyright © 2002 Henry Stewart Publications.","DOI":"10.1002/cb.69","ISSN":"1479-1838","shortTitle":"Children and television advertising","language":"en","author":[{"family":"Oates","given":"Caroline"},{"family":"Blades","given":"Mark"},{"family":"Gunter","given":"Barrie"}],"issued":{"date-parts":[["2002",2,1]]}},"prefix":"e.g. "},{"id":1468,"uris":["http://zotero.org/groups/290719/items/5ZR2ZKKZ"],"uri":["http://zotero.org/groups/290719/items/5ZR2ZKKZ"],"itemData":{"id":1468,"type":"article-journal","title":"Childrens reactions to commercials","container-title":"Journal of Advertising Research","page":"37-45","volume":"12","issue":"2","source":"Web of Science","ISSN":"0021-8499","note":"WOS:A1972M674700006","journalAbbreviation":"J. Advert. Res.","language":"English","author":[{"family":"Ward","given":"S."}],"issued":{"date-parts":[["1972"]]}}},{"id":296,"uris":["http://zotero.org/groups/290719/items/P7BHXMPJ"],"uri":["http://zotero.org/groups/290719/items/P7BHXMPJ"],"itemData":{"id":296,"type":"article-journal","title":"Is Children's Understanding of Nontraditional Advertising Comparable to Their Understanding of Television Advertising?","container-title":"Journal of Public Policy &amp; Marketing","page":"195-206","volume":"32","issue":"2","source":"journals.ama.org (Atypon)","abstract":"The dramatic changes in children's commercial environment call for an updated evaluation of children's grasp of advertising. The aim of this study is to compare children's understanding of television advertising with nontraditional advertising (i.e., movie and in-game brand placement, product licensing, program sponsorship, and advergames). The authors interviewed 134 children from second-grade (ages 6–7) and fifth-grade (ages 9–10) classes in the United Kingdom about the nature and intent of different examples of advertising, combining open-ended and cued response formats. As anticipated, children demonstrated a significantly more sophisticated understanding of television advertising compared with nontraditional advertising. Embedded advertising practices (movie and in-game brand placement) were most difficult for children to understand. Thus, children appear to have limited knowledge of alternative marketing tactics and consequently lack the cognitive skills to evaluate them critically. The authors conclude by making suggestions for public policy measures.","DOI":"10.1509/jppm.09.003","ISSN":"0743-9156","journalAbbreviation":"Journal of Public Policy &amp; Marketing","author":[{"family":"Owen","given":"Laura"},{"family":"Lewis","given":"Charlie"},{"family":"Auty","given":"Susan"},{"family":"Buijzen","given":"Moniek"}],"issued":{"date-parts":[["2013",6,25]]}}},{"id":34,"uris":["http://zotero.org/groups/290719/items/E4C276SR"],"uri":["http://zotero.org/groups/290719/items/E4C276SR"],"itemData":{"id":34,"type":"article-journal","title":"Development of TV advertising literacy in children Do physical appearance and eating habits matter?","container-title":"International Journal of Advertising","page":"343-368","volume":"32","issue":"3","source":"ISI Web of Knowledge","abstract":"This study investigates the role of physical appearance (body mass index (BMI), body shape perception, self-esteem) and variables related to eating habits (food choice, critical attitude towards food, parents' attitude towards food) in the development of advertising literacy in children focusing on food advertising. Based on the concept of self-esteem and the theory of cognitive dissonance, a research model is developed and tested in an empirical study with 249 children aged 7 to 11. Using PLS path modelling, self-esteem and critical attitude towards food are identified as factors influencing advertising literacy directly. Self-esteem is significantly influenced by children's BMI and body shape perception, while critical attitude is determined by children's food choices and children's perception of their parents' attitude towards food. Evidence was found that the influence of body shape perception on advertising literacy is fully mediated by self-esteem. The results link variables related to physical appearance and eating habits to how children deal with advertising. Implications for academic research and public policy are discussed, and the study raises issues for children's advertising literacy support and training.","DOI":"10.2501/IJA-32-3-343-368","note":"WOS:000323188400002","author":[{"family":"Spielvogel","given":"Julia"},{"family":"Terlutter","given":"Ralf"}],"issued":{"date-parts":[["2013"]]}}},{"id":897,"uris":["http://zotero.org/groups/290719/items/ZSSID4RE"],"uri":["http://zotero.org/groups/290719/items/ZSSID4RE"],"itemData":{"id":897,"type":"article-journal","title":"Children's understanding of TV advertising: Effects of age, gender, and parental influence","container-title":"Journal of Consumer Policy","page":"171-194","volume":"21","issue":"2","source":"link.springer.com","abstract":"Parents, consumer organizations, and policy makers are generally concerned about effects of TV advertising directed towards children. These effects might be mediated by children's understanding of TV advertising, that is their ability to distinguish between TV programmes and commercials and their comprehension of advertising intent. In this paper, we investigate children's understanding of TV advertising, using verbal and non-verbal measurements. The sample consists of 153 Dutch children, ranging from 5 to 8 years old, and their parents. The results based on non-verbal measures suggest that most children are able to distinguish commercials from programmes and that they have some insight into advertising intent. The results based on verbal measures are not as conclusive; the percentage of children who show understanding of TV advertising is then substantially lower. Effects of age, gender, and parental influence are assessed using MURALS, a regression analysis technique for categorical and continuous variables, and CHAID, a technique for identifying homogeneous segments on the basis of the relationship between categorical dependent and explanatory variables. The age of a child turns out to have a positive effect. The effects of gender and parent- child interaction are rather small, both for verbal and for non-verbal measures of understanding of TV advertising. A high level of parental control of TV viewing may result in lower understanding of TV advertising. Implications for consumer policy and directions for future research are discussed.","DOI":"10.1023/A:1006831206697","ISSN":"0168-7034, 1573-0700","shortTitle":"Children's Understanding of TV Advertising","journalAbbreviation":"Journal of Consumer Policy","language":"en","author":[{"family":"Bijmolt","given":"Tammo H. A."},{"family":"Claassen","given":"Wilma"},{"family":"Brus","given":"Britta"}],"issued":{"date-parts":[["1998",6,1]]}}},{"id":1327,"uris":["http://zotero.org/groups/290719/items/CIXM9JPE"],"uri":["http://zotero.org/groups/290719/items/CIXM9JPE"],"itemData":{"id":1327,"type":"article-journal","title":"Developmental differences in children's reactions to a toy advertisement linked to a toy</w:instrText>
      </w:r>
      <w:r w:rsidR="009E15A0" w:rsidRPr="00B73BC2">
        <w:rPr>
          <w:rFonts w:ascii="Cambria Math" w:hAnsi="Cambria Math" w:cs="Cambria Math"/>
          <w:color w:val="000000" w:themeColor="text1"/>
          <w:lang w:val="en-US"/>
        </w:rPr>
        <w:instrText>‐</w:instrText>
      </w:r>
      <w:r w:rsidR="009E15A0" w:rsidRPr="00B73BC2">
        <w:rPr>
          <w:rFonts w:cs="Times New Roman"/>
          <w:color w:val="000000" w:themeColor="text1"/>
          <w:lang w:val="en-US"/>
        </w:rPr>
        <w:instrText>based cartoon","container-title":"Journal of Broadcasting &amp; Electronic Media","page":"371-394","volume":"36","issue":"4","source":"Taylor and Francis+NEJM","abstract":"In this experiment, girls from three age groups (4</w:instrText>
      </w:r>
      <w:r w:rsidR="009E15A0" w:rsidRPr="00B73BC2">
        <w:rPr>
          <w:rFonts w:ascii="Cambria Math" w:hAnsi="Cambria Math" w:cs="Cambria Math"/>
          <w:color w:val="000000" w:themeColor="text1"/>
          <w:lang w:val="en-US"/>
        </w:rPr>
        <w:instrText>‐</w:instrText>
      </w:r>
      <w:r w:rsidR="009E15A0" w:rsidRPr="00B73BC2">
        <w:rPr>
          <w:rFonts w:cs="Times New Roman"/>
          <w:color w:val="000000" w:themeColor="text1"/>
          <w:lang w:val="en-US"/>
        </w:rPr>
        <w:instrText>6, 7</w:instrText>
      </w:r>
      <w:r w:rsidR="009E15A0" w:rsidRPr="00B73BC2">
        <w:rPr>
          <w:rFonts w:ascii="Cambria Math" w:hAnsi="Cambria Math" w:cs="Cambria Math"/>
          <w:color w:val="000000" w:themeColor="text1"/>
          <w:lang w:val="en-US"/>
        </w:rPr>
        <w:instrText>‐</w:instrText>
      </w:r>
      <w:r w:rsidR="009E15A0" w:rsidRPr="00B73BC2">
        <w:rPr>
          <w:rFonts w:cs="Times New Roman"/>
          <w:color w:val="000000" w:themeColor="text1"/>
          <w:lang w:val="en-US"/>
        </w:rPr>
        <w:instrText>8, 9</w:instrText>
      </w:r>
      <w:r w:rsidR="009E15A0" w:rsidRPr="00B73BC2">
        <w:rPr>
          <w:rFonts w:ascii="Cambria Math" w:hAnsi="Cambria Math" w:cs="Cambria Math"/>
          <w:color w:val="000000" w:themeColor="text1"/>
          <w:lang w:val="en-US"/>
        </w:rPr>
        <w:instrText>‐</w:instrText>
      </w:r>
      <w:r w:rsidR="009E15A0" w:rsidRPr="00B73BC2">
        <w:rPr>
          <w:rFonts w:cs="Times New Roman"/>
          <w:color w:val="000000" w:themeColor="text1"/>
          <w:lang w:val="en-US"/>
        </w:rPr>
        <w:instrText>11 years) viewed a toy advertisement in one of three contexts: adjacent to a related toy</w:instrText>
      </w:r>
      <w:r w:rsidR="009E15A0" w:rsidRPr="00B73BC2">
        <w:rPr>
          <w:rFonts w:ascii="Cambria Math" w:hAnsi="Cambria Math" w:cs="Cambria Math"/>
          <w:color w:val="000000" w:themeColor="text1"/>
          <w:lang w:val="en-US"/>
        </w:rPr>
        <w:instrText>‐</w:instrText>
      </w:r>
      <w:r w:rsidR="009E15A0" w:rsidRPr="00B73BC2">
        <w:rPr>
          <w:rFonts w:cs="Times New Roman"/>
          <w:color w:val="000000" w:themeColor="text1"/>
          <w:lang w:val="en-US"/>
        </w:rPr>
        <w:instrText>based cartoon, nonadjacent to the toy</w:instrText>
      </w:r>
      <w:r w:rsidR="009E15A0" w:rsidRPr="00B73BC2">
        <w:rPr>
          <w:rFonts w:ascii="Cambria Math" w:hAnsi="Cambria Math" w:cs="Cambria Math"/>
          <w:color w:val="000000" w:themeColor="text1"/>
          <w:lang w:val="en-US"/>
        </w:rPr>
        <w:instrText>‐</w:instrText>
      </w:r>
      <w:r w:rsidR="009E15A0" w:rsidRPr="00B73BC2">
        <w:rPr>
          <w:rFonts w:cs="Times New Roman"/>
          <w:color w:val="000000" w:themeColor="text1"/>
          <w:lang w:val="en-US"/>
        </w:rPr>
        <w:instrText>based cartoon, or with an unrelated cartoon. The youngest group was less able to recognize the toy ad and comprehend its intent when it was shown with the related cartoon (adjacent or nonadjacent) than with an unrelated cartoon. The two older groups showed no such differences. Unexpectedly, none of the age groups were more persuaded by the ad when shown with the toy</w:instrText>
      </w:r>
      <w:r w:rsidR="009E15A0" w:rsidRPr="00B73BC2">
        <w:rPr>
          <w:rFonts w:ascii="Cambria Math" w:hAnsi="Cambria Math" w:cs="Cambria Math"/>
          <w:color w:val="000000" w:themeColor="text1"/>
          <w:lang w:val="en-US"/>
        </w:rPr>
        <w:instrText>‐</w:instrText>
      </w:r>
      <w:r w:rsidR="009E15A0" w:rsidRPr="00B73BC2">
        <w:rPr>
          <w:rFonts w:cs="Times New Roman"/>
          <w:color w:val="000000" w:themeColor="text1"/>
          <w:lang w:val="en-US"/>
        </w:rPr>
        <w:instrText xml:space="preserve">based cartoon. The findings concur with developmental theories regarding perceptual dependence.","DOI":"10.1080/08838159209364188","ISSN":"0883-8151","author":[{"family":"Wilson","given":"Barbara J."},{"family":"Weiss","given":"Audrey J."}],"issued":{"date-parts":[["1992",9,1]]}}}],"schema":"https://github.com/citation-style-language/schema/raw/master/csl-citation.json"} </w:instrText>
      </w:r>
      <w:r w:rsidR="002321EC" w:rsidRPr="00B73BC2">
        <w:rPr>
          <w:rFonts w:cs="Times New Roman"/>
          <w:color w:val="000000" w:themeColor="text1"/>
          <w:lang w:val="en-US"/>
        </w:rPr>
        <w:fldChar w:fldCharType="separate"/>
      </w:r>
      <w:r w:rsidR="009E15A0" w:rsidRPr="00B73BC2">
        <w:rPr>
          <w:rFonts w:cs="Times New Roman"/>
          <w:color w:val="000000" w:themeColor="text1"/>
          <w:lang w:val="en-US"/>
        </w:rPr>
        <w:t>(e.g. Oates, Blades, and Gunter 2002; Ward 1972; Owen et al. 2013; Spielvogel and Terlutter 2013; Bijmolt, Claassen, and Brus 1998; Wilson and Weiss 1992)</w:t>
      </w:r>
      <w:r w:rsidR="002321EC" w:rsidRPr="00B73BC2">
        <w:rPr>
          <w:rFonts w:cs="Times New Roman"/>
          <w:color w:val="000000" w:themeColor="text1"/>
          <w:lang w:val="en-US"/>
        </w:rPr>
        <w:fldChar w:fldCharType="end"/>
      </w:r>
      <w:r w:rsidR="002321EC" w:rsidRPr="00B73BC2">
        <w:rPr>
          <w:rFonts w:cs="Times New Roman"/>
          <w:color w:val="000000" w:themeColor="text1"/>
          <w:lang w:val="en-US"/>
        </w:rPr>
        <w:t xml:space="preserve"> </w:t>
      </w:r>
      <w:r w:rsidRPr="00B73BC2">
        <w:rPr>
          <w:rFonts w:cs="Times New Roman"/>
          <w:color w:val="000000" w:themeColor="text1"/>
          <w:lang w:val="en-US"/>
        </w:rPr>
        <w:fldChar w:fldCharType="begin"/>
      </w:r>
      <w:r w:rsidRPr="00B73BC2">
        <w:rPr>
          <w:rFonts w:cs="Times New Roman"/>
          <w:color w:val="000000" w:themeColor="text1"/>
          <w:lang w:val="en-US"/>
        </w:rPr>
        <w:fldChar w:fldCharType="separate"/>
      </w:r>
      <w:r w:rsidR="00B14CC1" w:rsidRPr="00B73BC2">
        <w:rPr>
          <w:rFonts w:cs="Times New Roman"/>
          <w:color w:val="000000" w:themeColor="text1"/>
          <w:lang w:val="en-US"/>
        </w:rPr>
        <w:t>(e.g. Bijmolt, Claassen, and Brus 1998; Carter et al. 2011; Faber, Perloff, and Hawkins 1982; Oates, Blades, and Gunter 2002; Ward 1972; Wilson and Weiss 1992)</w:t>
      </w:r>
      <w:r w:rsidRPr="00B73BC2">
        <w:rPr>
          <w:rFonts w:cs="Times New Roman"/>
          <w:color w:val="000000" w:themeColor="text1"/>
          <w:lang w:val="en-US"/>
        </w:rPr>
        <w:fldChar w:fldCharType="end"/>
      </w:r>
      <w:r w:rsidRPr="00B73BC2">
        <w:rPr>
          <w:rFonts w:cs="Times New Roman"/>
          <w:color w:val="000000" w:themeColor="text1"/>
          <w:lang w:val="en-US"/>
        </w:rPr>
        <w:t xml:space="preserve">. </w:t>
      </w:r>
      <w:r w:rsidR="00976BD0" w:rsidRPr="00B73BC2">
        <w:rPr>
          <w:rFonts w:cs="Times New Roman"/>
          <w:color w:val="000000" w:themeColor="text1"/>
          <w:lang w:val="en-US"/>
        </w:rPr>
        <w:t>Second</w:t>
      </w:r>
      <w:r w:rsidRPr="00B73BC2">
        <w:rPr>
          <w:rFonts w:cs="Times New Roman"/>
          <w:color w:val="000000" w:themeColor="text1"/>
          <w:lang w:val="en-US"/>
        </w:rPr>
        <w:t xml:space="preserve">, </w:t>
      </w:r>
      <w:r w:rsidR="00192B1E" w:rsidRPr="00B73BC2">
        <w:rPr>
          <w:rFonts w:cs="Times New Roman"/>
          <w:color w:val="000000" w:themeColor="text1"/>
          <w:lang w:val="en-US"/>
        </w:rPr>
        <w:t xml:space="preserve">and most important, </w:t>
      </w:r>
      <w:r w:rsidR="002F53A5" w:rsidRPr="00B73BC2">
        <w:rPr>
          <w:rFonts w:cs="Times New Roman"/>
          <w:color w:val="000000" w:themeColor="text1"/>
          <w:lang w:val="en-US"/>
        </w:rPr>
        <w:t xml:space="preserve">ES children’s </w:t>
      </w:r>
      <w:r w:rsidRPr="00B73BC2">
        <w:rPr>
          <w:rFonts w:cs="Times New Roman"/>
          <w:color w:val="000000" w:themeColor="text1"/>
          <w:lang w:val="en-US"/>
        </w:rPr>
        <w:t>advertising literacy has frequently been measured (situationally) by using visual self-reports</w:t>
      </w:r>
      <w:r w:rsidR="00766CBE" w:rsidRPr="00B73BC2">
        <w:rPr>
          <w:rFonts w:cs="Times New Roman"/>
          <w:color w:val="000000" w:themeColor="text1"/>
          <w:lang w:val="en-US"/>
        </w:rPr>
        <w:t xml:space="preserve"> (i.e. visual questionnaire)</w:t>
      </w:r>
      <w:r w:rsidRPr="00B73BC2">
        <w:rPr>
          <w:rFonts w:cs="Times New Roman"/>
          <w:color w:val="000000" w:themeColor="text1"/>
          <w:lang w:val="en-US"/>
        </w:rPr>
        <w:t xml:space="preserve">, with Donohue and colleagues </w:t>
      </w:r>
      <w:r w:rsidRPr="00B73BC2">
        <w:rPr>
          <w:rFonts w:cs="Times New Roman"/>
          <w:color w:val="000000" w:themeColor="text1"/>
          <w:lang w:val="en-US"/>
        </w:rPr>
        <w:fldChar w:fldCharType="begin"/>
      </w:r>
      <w:r w:rsidRPr="00B73BC2">
        <w:rPr>
          <w:rFonts w:cs="Times New Roman"/>
          <w:color w:val="000000" w:themeColor="text1"/>
          <w:lang w:val="en-US"/>
        </w:rPr>
        <w:instrText xml:space="preserve"> ADDIN ZOTERO_ITEM CSL_CITATION {"citationID":"htd8rhgg3","properties":{"formattedCitation":"(1980)","plainCitation":"(1980)"},"citationItems":[{"id":568,"uris":["http://zotero.org/groups/290719/items/9HR9HXJT"],"uri":["http://zotero.org/groups/290719/items/9HR9HXJT"],"itemData":{"id":568,"type":"article-journal","title":"Do kids know what TV commercials intend","container-title":"Journal of Advertising Research","page":"51-57","volume":"20","issue":"5","source":"ISI Web of Knowledge","ISSN":"0021-8499","note":"WOS:A1980LA19800006","journalAbbreviation":"J. Advert. Res.","language":"English","author":[{"family":"Donohue","given":"Tr"},{"family":"Henke","given":"Ll"},{"family":"Donohue","given":"Wa"}],"issued":{"date-parts":[["1980"]]}},"suppress-author":true}],"schema":"https://github.com/citation-style-language/schema/raw/master/csl-citation.json"} </w:instrText>
      </w:r>
      <w:r w:rsidRPr="00B73BC2">
        <w:rPr>
          <w:rFonts w:cs="Times New Roman"/>
          <w:color w:val="000000" w:themeColor="text1"/>
          <w:lang w:val="en-US"/>
        </w:rPr>
        <w:fldChar w:fldCharType="separate"/>
      </w:r>
      <w:r w:rsidR="00B14CC1" w:rsidRPr="00B73BC2">
        <w:rPr>
          <w:rFonts w:cs="Times New Roman"/>
          <w:color w:val="000000" w:themeColor="text1"/>
          <w:lang w:val="en-US"/>
        </w:rPr>
        <w:t>(1980)</w:t>
      </w:r>
      <w:r w:rsidRPr="00B73BC2">
        <w:rPr>
          <w:rFonts w:cs="Times New Roman"/>
          <w:color w:val="000000" w:themeColor="text1"/>
          <w:lang w:val="en-US"/>
        </w:rPr>
        <w:fldChar w:fldCharType="end"/>
      </w:r>
      <w:r w:rsidRPr="00B73BC2">
        <w:rPr>
          <w:rFonts w:cs="Times New Roman"/>
          <w:color w:val="000000" w:themeColor="text1"/>
          <w:lang w:val="en-US"/>
        </w:rPr>
        <w:t xml:space="preserve"> being the first to introduce this method within advertising literacy</w:t>
      </w:r>
      <w:r w:rsidR="00192B1E" w:rsidRPr="00B73BC2">
        <w:rPr>
          <w:rFonts w:cs="Times New Roman"/>
          <w:color w:val="000000" w:themeColor="text1"/>
          <w:lang w:val="en-US"/>
        </w:rPr>
        <w:t xml:space="preserve"> research</w:t>
      </w:r>
      <w:r w:rsidRPr="00B73BC2">
        <w:rPr>
          <w:rFonts w:cs="Times New Roman"/>
          <w:color w:val="000000" w:themeColor="text1"/>
          <w:lang w:val="en-US"/>
        </w:rPr>
        <w:t xml:space="preserve">, and since then adopted by many authors </w:t>
      </w:r>
      <w:r w:rsidRPr="00B73BC2">
        <w:rPr>
          <w:rFonts w:cs="Times New Roman"/>
          <w:color w:val="000000" w:themeColor="text1"/>
          <w:lang w:val="en-US"/>
        </w:rPr>
        <w:fldChar w:fldCharType="begin"/>
      </w:r>
      <w:r w:rsidR="009E72A2" w:rsidRPr="00B73BC2">
        <w:rPr>
          <w:rFonts w:cs="Times New Roman"/>
          <w:color w:val="000000" w:themeColor="text1"/>
          <w:lang w:val="en-US"/>
        </w:rPr>
        <w:instrText xml:space="preserve"> ADDIN ZOTERO_ITEM CSL_CITATION {"citationID":"e3ESvJu3","properties":{"formattedCitation":"(e.g. Bijmolt, Claassen, and Brus 1998; Grohs, Wagner, and Steiner 2012; Macklin 1985)","plainCitation":"(e.g. Bijmolt, Claassen, and Brus 1998; Grohs, Wagner, and Steiner 2012; Macklin 1985)"},"citationItems":[{"id":897,"uris":["http://zotero.org/groups/290719/items/ZSSID4RE"],"uri":["http://zotero.org/groups/290719/items/ZSSID4RE"],"itemData":{"id":897,"type":"article-journal","title":"Children's understanding of TV advertising: Effects of age, gender, and parental influence","container-title":"Journal of Consumer Policy","page":"171-194","volume":"21","issue":"2","source":"link.springer.com","abstract":"Parents, consumer organizations, and policy makers are generally concerned about effects of TV advertising directed towards children. These effects might be mediated by children's understanding of TV advertising, that is their ability to distinguish between TV programmes and commercials and their comprehension of advertising intent. In this paper, we investigate children's understanding of TV advertising, using verbal and non-verbal measurements. The sample consists of 153 Dutch children, ranging from 5 to 8 years old, and their parents. The results based on non-verbal measures suggest that most children are able to distinguish commercials from programmes and that they have some insight into advertising intent. The results based on verbal measures are not as conclusive; the percentage of children who show understanding of TV advertising is then substantially lower. Effects of age, gender, and parental influence are assessed using MURALS, a regression analysis technique for categorical and continuous variables, and CHAID, a technique for identifying homogeneous segments on the basis of the relationship between categorical dependent and explanatory variables. The age of a child turns out to have a positive effect. The effects of gender and parent- child interaction are rather small, both for verbal and for non-verbal measures of understanding of TV advertising. A high level of parental control of TV viewing may result in lower understanding of TV advertising. Implications for consumer policy and directions for future research are discussed.","DOI":"10.1023/A:1006831206697","ISSN":"0168-7034, 1573-0700","shortTitle":"Children's Understanding of TV Advertising","journalAbbreviation":"Journal of Consumer Policy","language":"en","author":[{"family":"Bijmolt","given":"Tammo H. A."},{"family":"Claassen","given":"Wilma"},{"family":"Brus","given":"Britta"}],"issued":{"date-parts":[["1998",6,1]]}},"prefix":"e.g. "},{"id":44,"uris":["http://zotero.org/groups/290719/items/KAJXAVB3"],"uri":["http://zotero.org/groups/290719/items/KAJXAVB3"],"itemData":{"id":44,"type":"article-journal","title":"An investigation of children's ability to identify sponsors and understand sponsorship intentions","container-title":"Psychology &amp; Marketing","page":"907-917","volume":"29","issue":"11","source":"ISI Web of Knowledge","abstract":"Sponsorship has become an important tool for companies that target children with their market offerings. Despite growing firm interest in assessing sponsorship effectiveness and public concern about the effects on children, research to date has not investigated how sponsorship functions for children. This article addresses both issues by examining children's perceptions of sponsors (i.e., ability to identify sponsors in different conditions) and their perceptions of sponsorship (i.e., ability to understand sponsorship intentions). Because prior research on these issues is scarce, the conceptual reasoning relies on findings from advertising literature pertaining to children and sponsorship literature. An empirical study features sponsorships in a theme park for children. The results reveal implications for managers and public policymakers, as well as avenues for further research.","DOI":"10.1002/mar.20573","note":"WOS:000309740600008","author":[{"family":"Grohs","given":"Reinhard"},{"family":"Wagner","given":"Udo"},{"family":"Steiner","given":"Regina"}],"issued":{"date-parts":[["2012",11]]}}},{"id":1323,"uris":["http://zotero.org/groups/290719/items/9GXBGRM8"],"uri":["http://zotero.org/groups/290719/items/9GXBGRM8"],"itemData":{"id":1323,"type":"article-journal","title":"Do young-children understand the selling intent of commercials","container-title":"Journal of Consumer Affairs","page":"293-304","volume":"19","issue":"2","source":"Web of Science","ISSN":"0022-0078","note":"WOS:A1985AXX1600006","journalAbbreviation":"J. Consum. Aff.","language":"English","author":[{"family":"Macklin","given":"Mc"}],"issued":{"date-parts":[["1985"]],"season":"WIN"}}}],"schema":"https://github.com/citation-style-language/schema/raw/master/csl-citation.json"} </w:instrText>
      </w:r>
      <w:r w:rsidRPr="00B73BC2">
        <w:rPr>
          <w:rFonts w:cs="Times New Roman"/>
          <w:color w:val="000000" w:themeColor="text1"/>
          <w:lang w:val="en-US"/>
        </w:rPr>
        <w:fldChar w:fldCharType="separate"/>
      </w:r>
      <w:r w:rsidR="005E539C" w:rsidRPr="00B73BC2">
        <w:rPr>
          <w:rFonts w:cs="Times New Roman"/>
          <w:color w:val="000000" w:themeColor="text1"/>
          <w:lang w:val="en-GB"/>
        </w:rPr>
        <w:t>(e.g. Bijmolt, Claassen, and Brus 1998; Grohs, Wagner, and Steiner 2012; Macklin 1985)</w:t>
      </w:r>
      <w:r w:rsidRPr="00B73BC2">
        <w:rPr>
          <w:rFonts w:cs="Times New Roman"/>
          <w:color w:val="000000" w:themeColor="text1"/>
          <w:lang w:val="en-US"/>
        </w:rPr>
        <w:fldChar w:fldCharType="end"/>
      </w:r>
      <w:r w:rsidRPr="00B73BC2">
        <w:rPr>
          <w:rFonts w:cs="Times New Roman"/>
          <w:color w:val="000000" w:themeColor="text1"/>
          <w:lang w:val="en-US"/>
        </w:rPr>
        <w:t xml:space="preserve">. With this method, children are asked questions from a standardized survey, upon which they are shown a set of images representing the answer options. Out of these depictions (usually of certain activities) they have to pick the ‘correct’ one instead of having to rely on verbalizations. In the study of </w:t>
      </w:r>
      <w:proofErr w:type="spellStart"/>
      <w:r w:rsidRPr="00B73BC2">
        <w:rPr>
          <w:rFonts w:cs="Times New Roman"/>
          <w:color w:val="000000" w:themeColor="text1"/>
          <w:lang w:val="en-US"/>
        </w:rPr>
        <w:t>Bijmolt</w:t>
      </w:r>
      <w:proofErr w:type="spellEnd"/>
      <w:r w:rsidRPr="00B73BC2">
        <w:rPr>
          <w:rFonts w:cs="Times New Roman"/>
          <w:color w:val="000000" w:themeColor="text1"/>
          <w:lang w:val="en-US"/>
        </w:rPr>
        <w:t xml:space="preserve"> et al. </w:t>
      </w:r>
      <w:r w:rsidRPr="00B73BC2">
        <w:rPr>
          <w:rFonts w:cs="Times New Roman"/>
          <w:color w:val="000000" w:themeColor="text1"/>
          <w:lang w:val="en-US"/>
        </w:rPr>
        <w:fldChar w:fldCharType="begin"/>
      </w:r>
      <w:r w:rsidR="009E72A2" w:rsidRPr="00B73BC2">
        <w:rPr>
          <w:rFonts w:cs="Times New Roman"/>
          <w:color w:val="000000" w:themeColor="text1"/>
          <w:lang w:val="en-US"/>
        </w:rPr>
        <w:instrText xml:space="preserve"> ADDIN ZOTERO_ITEM CSL_CITATION {"citationID":"qeiir3shb","properties":{"formattedCitation":"(1998)","plainCitation":"(1998)"},"citationItems":[{"id":897,"uris":["http://zotero.org/groups/290719/items/ZSSID4RE"],"uri":["http://zotero.org/groups/290719/items/ZSSID4RE"],"itemData":{"id":897,"type":"article-journal","title":"Children's understanding of TV advertising: Effects of age, gender, and parental influence","container-title":"Journal of Consumer Policy","page":"171-194","volume":"21","issue":"2","source":"link.springer.com","abstract":"Parents, consumer organizations, and policy makers are generally concerned about effects of TV advertising directed towards children. These effects might be mediated by children's understanding of TV advertising, that is their ability to distinguish between TV programmes and commercials and their comprehension of advertising intent. In this paper, we investigate children's understanding of TV advertising, using verbal and non-verbal measurements. The sample consists of 153 Dutch children, ranging from 5 to 8 years old, and their parents. The results based on non-verbal measures suggest that most children are able to distinguish commercials from programmes and that they have some insight into advertising intent. The results based on verbal measures are not as conclusive; the percentage of children who show understanding of TV advertising is then substantially lower. Effects of age, gender, and parental influence are assessed using MURALS, a regression analysis technique for categorical and continuous variables, and CHAID, a technique for identifying homogeneous segments on the basis of the relationship between categorical dependent and explanatory variables. The age of a child turns out to have a positive effect. The effects of gender and parent- child interaction are rather small, both for verbal and for non-verbal measures of understanding of TV advertising. A high level of parental control of TV viewing may result in lower understanding of TV advertising. Implications for consumer policy and directions for future research are discussed.","DOI":"10.1023/A:1006831206697","ISSN":"0168-7034, 1573-0700","shortTitle":"Children's Understanding of TV Advertising","journalAbbreviation":"Journal of Consumer Policy","language":"en","author":[{"family":"Bijmolt","given":"Tammo H. A."},{"family":"Claassen","given":"Wilma"},{"family":"Brus","given":"Britta"}],"issued":{"date-parts":[["1998",6,1]]}},"suppress-author":true}],"schema":"https://github.com/citation-style-language/schema/raw/master/csl-citation.json"} </w:instrText>
      </w:r>
      <w:r w:rsidRPr="00B73BC2">
        <w:rPr>
          <w:rFonts w:cs="Times New Roman"/>
          <w:color w:val="000000" w:themeColor="text1"/>
          <w:lang w:val="en-US"/>
        </w:rPr>
        <w:fldChar w:fldCharType="separate"/>
      </w:r>
      <w:r w:rsidR="00B14CC1" w:rsidRPr="00B73BC2">
        <w:rPr>
          <w:rFonts w:cs="Times New Roman"/>
          <w:color w:val="000000" w:themeColor="text1"/>
          <w:lang w:val="en-US"/>
        </w:rPr>
        <w:t>(1998)</w:t>
      </w:r>
      <w:r w:rsidRPr="00B73BC2">
        <w:rPr>
          <w:rFonts w:cs="Times New Roman"/>
          <w:color w:val="000000" w:themeColor="text1"/>
          <w:lang w:val="en-US"/>
        </w:rPr>
        <w:fldChar w:fldCharType="end"/>
      </w:r>
      <w:r w:rsidRPr="00B73BC2">
        <w:rPr>
          <w:rFonts w:cs="Times New Roman"/>
          <w:color w:val="000000" w:themeColor="text1"/>
          <w:lang w:val="en-US"/>
        </w:rPr>
        <w:t xml:space="preserve">, for instance, ES children were shown a TV commercial and then asked “What does the boy in the commercial want you to do?”. To answer this question, each child had to choose one picture out of three possible options (of which the sketch of the shopping scene was the correct one). A similar setup has also been used for newer advertising formats, such as advergames </w:t>
      </w:r>
      <w:r w:rsidRPr="00B73BC2">
        <w:rPr>
          <w:rFonts w:cs="Times New Roman"/>
          <w:color w:val="000000" w:themeColor="text1"/>
          <w:lang w:val="en-US"/>
        </w:rPr>
        <w:fldChar w:fldCharType="begin"/>
      </w:r>
      <w:r w:rsidR="009E72A2" w:rsidRPr="00B73BC2">
        <w:rPr>
          <w:rFonts w:cs="Times New Roman"/>
          <w:color w:val="000000" w:themeColor="text1"/>
          <w:lang w:val="en-US"/>
        </w:rPr>
        <w:instrText xml:space="preserve"> ADDIN ZOTERO_ITEM CSL_CITATION {"citationID":"0jjzJbfg","properties":{"formattedCitation":"(e.g. Mallinckrodt and Mizerski 2007; Panic, Cauberghe, and De Pelsmacker 2013; Rifon et al. 2014)","plainCitation":"(e.g. Mallinckrodt and Mizerski 2007; Panic, Cauberghe, and De Pelsmacker 2013; Rifon et al. 2014)"},"citationItems":[{"id":244,"uris":["http://zotero.org/groups/290719/items/2QGKBRNE"],"uri":["http://zotero.org/groups/290719/items/2QGKBRNE"],"itemData":{"id":244,"type":"article-journal","title":"The effects of playing an advergame on young children's perceptions, preferences, and requests","container-title":"Journal of Advertising","page":"87-100","volume":"36","issue":"2","source":"ISI Web of Knowledge","abstract":"A sample (n = 295) of five- to eight-year-old children participated in an experiment, which included a control group, where the treatment group played a Froot Loops cereal advergame that made a superiority claim for the cereal compared to fresh fruit. Measures of their responses to the brand featured, as well as their level of persuasion knowledge, were collected. Although the treatment group failed to believe Froot Loops were healthier than fruit, the older children in the group reported significantly higher preference for the brand over other cereals and other food types. No differences in intentions to request the cereal were found. Children's preferences for the Froot Loops brand were not associated with their persuasion knowledge about the advergame.","DOI":"10.2753/JOA0091-3367360206","ISSN":"0091-3367","note":"WOS:000247170300007","journalAbbreviation":"J. Advert.","language":"English","author":[{"family":"Mallinckrodt","given":"Victoria"},{"family":"Mizerski","given":"Dick"}],"issued":{"date-parts":[["2007"]],"season":"SUM"}},"prefix":"e.g. "},{"id":5,"uris":["http://zotero.org/groups/290719/items/2A76UC58"],"uri":["http://zotero.org/groups/290719/items/2A76UC58"],"itemData":{"id":5,"type":"article-journal","title":"Comparing tv ads and advergames targeting children: The impact of persuasion knowledge on behavioral responses.","container-title":"Journal of Advertising","page":"264-273","volume":"42","issue":"2-3","source":"ISI Web of Knowledge","abstract":"Although thousands of advergames are directed at children, little is known about how advergames affect children and whether this persuasive process differs from traditional advertising formats. Investigating the underlying persuasive mechanism, Study 1 shows that, for TV advertising, persuasion knowledge drives the persuasive effects while, for advergames, persuasion is mainly driven by the attitude toward the game. Adding advertising cues to the advergame does not increase persuasion knowledge but does diminish the positive attitude toward the game effect, influencing behavior indirectly. Study 2 demonstrates that, for an advergame, the persuasive mechanism does not differ between a commercial versus a social persuasive message.","DOI":"10.1080/00913367.2013.774605","note":"WOS:000318981900014","shortTitle":"Comparing TV Ads and Advergames Targeting Children","author":[{"family":"Panic","given":"Katarina"},{"family":"Cauberghe","given":"Verolien"},{"family":"De Pelsmacker","given":"Patrick"}],"issued":{"date-parts":[["2013"]]}}},{"id":1344,"uris":["http://zotero.org/groups/290719/items/M6JUR7CN"],"uri":["http://zotero.org/groups/290719/items/M6JUR7CN"],"itemData":{"id":1344,"type":"article-journal","title":"Age-dependent effects of food advergame brand integration and interactivity","container-title":"International Journal of Advertising","page":"475-508","volume":"33","issue":"3","source":"Web of Science","abstract":"Food marketing is under increased scrutiny for its implicated role in the childhood obesity epidemic. Free branded online advergames are ubiquitous. Using a customised online game, this study examined how food advergames exert their influence on children. The findings of the experiment demonstrate the effects of brand integration and interactivity (playing versus watching) on children's brand recall, attitudes, taste expectations, purchase requests and health perceptions for brands placed in a game. The results offer evidence that younger children are responsive to advergames and warrant additional study in this domain.","DOI":"10.2501/IJA-33-3-475-508","ISSN":"0265-0487","note":"WOS:000340807400004","journalAbbreviation":"Int. J. Advert.","language":"English","author":[{"family":"Rifon","given":"Nora J."},{"family":"Quilliam","given":"Elizabeth Taylor"},{"family":"Pack","given":"Hye-Jin"},{"family":"Weatherspoon","given":"Lorraine J."},{"family":"Kim","given":"Soo-Kyong"},{"family":"Smreker","given":"Karen C."}],"issued":{"date-parts":[["2014"]]}}}],"schema":"https://github.com/citation-style-language/schema/raw/master/csl-citation.json"} </w:instrText>
      </w:r>
      <w:r w:rsidRPr="00B73BC2">
        <w:rPr>
          <w:rFonts w:cs="Times New Roman"/>
          <w:color w:val="000000" w:themeColor="text1"/>
          <w:lang w:val="en-US"/>
        </w:rPr>
        <w:fldChar w:fldCharType="separate"/>
      </w:r>
      <w:r w:rsidR="005E539C" w:rsidRPr="00B73BC2">
        <w:rPr>
          <w:rFonts w:cs="Times New Roman"/>
          <w:color w:val="000000" w:themeColor="text1"/>
          <w:lang w:val="en-GB"/>
        </w:rPr>
        <w:t>(e.g. Mallinckrodt and Mizerski 2007; Panic, Cauberghe, and De Pelsmacker 2013; Rifon et al. 2014)</w:t>
      </w:r>
      <w:r w:rsidRPr="00B73BC2">
        <w:rPr>
          <w:rFonts w:cs="Times New Roman"/>
          <w:color w:val="000000" w:themeColor="text1"/>
          <w:lang w:val="en-US"/>
        </w:rPr>
        <w:fldChar w:fldCharType="end"/>
      </w:r>
      <w:r w:rsidRPr="00B73BC2">
        <w:rPr>
          <w:rFonts w:cs="Times New Roman"/>
          <w:color w:val="000000" w:themeColor="text1"/>
          <w:lang w:val="en-US"/>
        </w:rPr>
        <w:t>.</w:t>
      </w:r>
    </w:p>
    <w:p w14:paraId="30EEDBEF" w14:textId="0B8C8BBF" w:rsidR="00111998" w:rsidRPr="00B73BC2" w:rsidRDefault="00111998" w:rsidP="006D4018">
      <w:pPr>
        <w:ind w:firstLine="708"/>
        <w:rPr>
          <w:rFonts w:cs="Times New Roman"/>
          <w:color w:val="000000" w:themeColor="text1"/>
          <w:lang w:val="en-US"/>
        </w:rPr>
      </w:pPr>
      <w:r w:rsidRPr="00B73BC2">
        <w:rPr>
          <w:rFonts w:cs="Times New Roman"/>
          <w:color w:val="000000" w:themeColor="text1"/>
          <w:lang w:val="en-US"/>
        </w:rPr>
        <w:t xml:space="preserve">Furthermore, some studies have also used these visual methods to assess ES children’s mere recognition of advertising, e.g. by showing them a website and asking them to point at </w:t>
      </w:r>
      <w:r w:rsidRPr="00B73BC2">
        <w:rPr>
          <w:rFonts w:cs="Times New Roman"/>
          <w:color w:val="000000" w:themeColor="text1"/>
          <w:lang w:val="en-US"/>
        </w:rPr>
        <w:lastRenderedPageBreak/>
        <w:t xml:space="preserve">the advertisement(s) </w:t>
      </w:r>
      <w:r w:rsidRPr="00B73BC2">
        <w:rPr>
          <w:rFonts w:cs="Times New Roman"/>
          <w:color w:val="000000" w:themeColor="text1"/>
          <w:lang w:val="en-US"/>
        </w:rPr>
        <w:fldChar w:fldCharType="begin"/>
      </w:r>
      <w:r w:rsidR="009E72A2" w:rsidRPr="00B73BC2">
        <w:rPr>
          <w:rFonts w:cs="Times New Roman"/>
          <w:color w:val="000000" w:themeColor="text1"/>
          <w:lang w:val="en-US"/>
        </w:rPr>
        <w:instrText xml:space="preserve"> ADDIN ZOTERO_ITEM CSL_CITATION {"citationID":"1ukp53tpib","properties":{"formattedCitation":"(Ali et al. 2009)","plainCitation":"(Ali et al. 2009)"},"citationItems":[{"id":1026,"uris":["http://zotero.org/groups/290719/items/KBANGHNS"],"uri":["http://zotero.org/groups/290719/items/KBANGHNS"],"itemData":{"id":1026,"type":"article-journal","title":"Young children's ability to recognize advertisements in web page designs","container-title":"British Journal of Developmental Psychology","page":"71-83","volume":"27","issue":"1","source":"CrossRef","DOI":"10.1348/026151008X388378","ISSN":"0261510X","language":"en","author":[{"family":"Ali","given":"Moondore"},{"family":"Blades","given":"Mark"},{"family":"Oates","given":"Caroline"},{"family":"Blumberg","given":"Fran"}],"issued":{"date-parts":[["2009",3]]}}}],"schema":"https://github.com/citation-style-language/schema/raw/master/csl-citation.json"} </w:instrText>
      </w:r>
      <w:r w:rsidRPr="00B73BC2">
        <w:rPr>
          <w:rFonts w:cs="Times New Roman"/>
          <w:color w:val="000000" w:themeColor="text1"/>
          <w:lang w:val="en-US"/>
        </w:rPr>
        <w:fldChar w:fldCharType="separate"/>
      </w:r>
      <w:r w:rsidR="00B14CC1" w:rsidRPr="00B73BC2">
        <w:rPr>
          <w:rFonts w:cs="Times New Roman"/>
          <w:color w:val="000000" w:themeColor="text1"/>
          <w:lang w:val="en-US"/>
        </w:rPr>
        <w:t>(Ali et al. 2009)</w:t>
      </w:r>
      <w:r w:rsidRPr="00B73BC2">
        <w:rPr>
          <w:rFonts w:cs="Times New Roman"/>
          <w:color w:val="000000" w:themeColor="text1"/>
          <w:lang w:val="en-US"/>
        </w:rPr>
        <w:fldChar w:fldCharType="end"/>
      </w:r>
      <w:r w:rsidRPr="00B73BC2">
        <w:rPr>
          <w:rFonts w:cs="Times New Roman"/>
          <w:color w:val="000000" w:themeColor="text1"/>
          <w:lang w:val="en-US"/>
        </w:rPr>
        <w:t xml:space="preserve">; by presenting them with illustrations from both the advertisement and the television program in which it was inserted, and asking them to point at the advertisement scenes </w:t>
      </w:r>
      <w:r w:rsidRPr="00B73BC2">
        <w:rPr>
          <w:rFonts w:cs="Times New Roman"/>
          <w:color w:val="000000" w:themeColor="text1"/>
          <w:lang w:val="en-US"/>
        </w:rPr>
        <w:fldChar w:fldCharType="begin"/>
      </w:r>
      <w:r w:rsidR="009E72A2" w:rsidRPr="00B73BC2">
        <w:rPr>
          <w:rFonts w:cs="Times New Roman"/>
          <w:color w:val="000000" w:themeColor="text1"/>
          <w:lang w:val="en-US"/>
        </w:rPr>
        <w:instrText xml:space="preserve"> ADDIN ZOTERO_ITEM CSL_CITATION {"citationID":"13oamqb72m","properties":{"formattedCitation":"(Oates, Blades, and Gunter 2002; Wilson and Weiss 1992)","plainCitation":"(Oates, Blades, and Gunter 2002; Wilson and Weiss 1992)"},"citationItems":[{"id":1171,"uris":["http://zotero.org/groups/290719/items/WA37A3A7"],"uri":["http://zotero.org/groups/290719/items/WA37A3A7"],"itemData":{"id":1171,"type":"article-journal","title":"Children and television advertising: when do they understand persuasive intent?","container-title":"Journal of Consumer Behaviour","page":"238-245","volume":"1","issue":"3","source":"Wiley Online Library","abstract":"Children's response to television advertising is investigated in this paper. Children aged between six and ten years were tested for their recall, recognition and understanding of novel television advertisements. Children were able to recognise scenes from the advertisements after one exposure but recall of the brand names was poor for the younger children, even after three exposures. Recall for the advertising content increased by age and number of exposures. None of the six-year-olds and only a quarter of the eight-year-olds and a third of the ten-year-olds discussed advertising in terms of persuasion. Therefore, although children remember television advertisements, their purpose is not fully understood, even by many ten-year-olds. Copyright © 2002 Henry Stewart Publications.","DOI":"10.1002/cb.69","ISSN":"1479-1838","shortTitle":"Children and television advertising","language":"en","author":[{"family":"Oates","given":"Caroline"},{"family":"Blades","given":"Mark"},{"family":"Gunter","given":"Barrie"}],"issued":{"date-parts":[["2002",2,1]]}}},{"id":1327,"uris":["http://zotero.org/groups/290719/items/CIXM9JPE"],"uri":["http://zotero.org/groups/290719/items/CIXM9JPE"],"itemData":{"id":1327,"type":"article-journal","title":"Developmental differences in children's reactions to a toy advertisement linked to a toy</w:instrText>
      </w:r>
      <w:r w:rsidR="009E72A2" w:rsidRPr="00B73BC2">
        <w:rPr>
          <w:rFonts w:ascii="Cambria Math" w:hAnsi="Cambria Math" w:cs="Cambria Math"/>
          <w:color w:val="000000" w:themeColor="text1"/>
          <w:lang w:val="en-US"/>
        </w:rPr>
        <w:instrText>‐</w:instrText>
      </w:r>
      <w:r w:rsidR="009E72A2" w:rsidRPr="00B73BC2">
        <w:rPr>
          <w:rFonts w:cs="Times New Roman"/>
          <w:color w:val="000000" w:themeColor="text1"/>
          <w:lang w:val="en-US"/>
        </w:rPr>
        <w:instrText>based cartoon","container-title":"Journal of Broadcasting &amp; Electronic Media","page":"371-394","volume":"36","issue":"4","source":"Taylor and Francis+NEJM","abstract":"In this experiment, girls from three age groups (4</w:instrText>
      </w:r>
      <w:r w:rsidR="009E72A2" w:rsidRPr="00B73BC2">
        <w:rPr>
          <w:rFonts w:ascii="Cambria Math" w:hAnsi="Cambria Math" w:cs="Cambria Math"/>
          <w:color w:val="000000" w:themeColor="text1"/>
          <w:lang w:val="en-US"/>
        </w:rPr>
        <w:instrText>‐</w:instrText>
      </w:r>
      <w:r w:rsidR="009E72A2" w:rsidRPr="00B73BC2">
        <w:rPr>
          <w:rFonts w:cs="Times New Roman"/>
          <w:color w:val="000000" w:themeColor="text1"/>
          <w:lang w:val="en-US"/>
        </w:rPr>
        <w:instrText>6, 7</w:instrText>
      </w:r>
      <w:r w:rsidR="009E72A2" w:rsidRPr="00B73BC2">
        <w:rPr>
          <w:rFonts w:ascii="Cambria Math" w:hAnsi="Cambria Math" w:cs="Cambria Math"/>
          <w:color w:val="000000" w:themeColor="text1"/>
          <w:lang w:val="en-US"/>
        </w:rPr>
        <w:instrText>‐</w:instrText>
      </w:r>
      <w:r w:rsidR="009E72A2" w:rsidRPr="00B73BC2">
        <w:rPr>
          <w:rFonts w:cs="Times New Roman"/>
          <w:color w:val="000000" w:themeColor="text1"/>
          <w:lang w:val="en-US"/>
        </w:rPr>
        <w:instrText>8, 9</w:instrText>
      </w:r>
      <w:r w:rsidR="009E72A2" w:rsidRPr="00B73BC2">
        <w:rPr>
          <w:rFonts w:ascii="Cambria Math" w:hAnsi="Cambria Math" w:cs="Cambria Math"/>
          <w:color w:val="000000" w:themeColor="text1"/>
          <w:lang w:val="en-US"/>
        </w:rPr>
        <w:instrText>‐</w:instrText>
      </w:r>
      <w:r w:rsidR="009E72A2" w:rsidRPr="00B73BC2">
        <w:rPr>
          <w:rFonts w:cs="Times New Roman"/>
          <w:color w:val="000000" w:themeColor="text1"/>
          <w:lang w:val="en-US"/>
        </w:rPr>
        <w:instrText>11 years) viewed a toy advertisement in one of three contexts: adjacent to a related toy</w:instrText>
      </w:r>
      <w:r w:rsidR="009E72A2" w:rsidRPr="00B73BC2">
        <w:rPr>
          <w:rFonts w:ascii="Cambria Math" w:hAnsi="Cambria Math" w:cs="Cambria Math"/>
          <w:color w:val="000000" w:themeColor="text1"/>
          <w:lang w:val="en-US"/>
        </w:rPr>
        <w:instrText>‐</w:instrText>
      </w:r>
      <w:r w:rsidR="009E72A2" w:rsidRPr="00B73BC2">
        <w:rPr>
          <w:rFonts w:cs="Times New Roman"/>
          <w:color w:val="000000" w:themeColor="text1"/>
          <w:lang w:val="en-US"/>
        </w:rPr>
        <w:instrText>based cartoon, nonadjacent to the toy</w:instrText>
      </w:r>
      <w:r w:rsidR="009E72A2" w:rsidRPr="00B73BC2">
        <w:rPr>
          <w:rFonts w:ascii="Cambria Math" w:hAnsi="Cambria Math" w:cs="Cambria Math"/>
          <w:color w:val="000000" w:themeColor="text1"/>
          <w:lang w:val="en-US"/>
        </w:rPr>
        <w:instrText>‐</w:instrText>
      </w:r>
      <w:r w:rsidR="009E72A2" w:rsidRPr="00B73BC2">
        <w:rPr>
          <w:rFonts w:cs="Times New Roman"/>
          <w:color w:val="000000" w:themeColor="text1"/>
          <w:lang w:val="en-US"/>
        </w:rPr>
        <w:instrText>based cartoon, or with an unrelated cartoon. The youngest group was less able to recognize the toy ad and comprehend its intent when it was shown with the related cartoon (adjacent or nonadjacent) than with an unrelated cartoon. The two older groups showed no such differences. Unexpectedly, none of the age groups were more persuaded by the ad when shown with the toy</w:instrText>
      </w:r>
      <w:r w:rsidR="009E72A2" w:rsidRPr="00B73BC2">
        <w:rPr>
          <w:rFonts w:ascii="Cambria Math" w:hAnsi="Cambria Math" w:cs="Cambria Math"/>
          <w:color w:val="000000" w:themeColor="text1"/>
          <w:lang w:val="en-US"/>
        </w:rPr>
        <w:instrText>‐</w:instrText>
      </w:r>
      <w:r w:rsidR="009E72A2" w:rsidRPr="00B73BC2">
        <w:rPr>
          <w:rFonts w:cs="Times New Roman"/>
          <w:color w:val="000000" w:themeColor="text1"/>
          <w:lang w:val="en-US"/>
        </w:rPr>
        <w:instrText xml:space="preserve">based cartoon. The findings concur with developmental theories regarding perceptual dependence.","DOI":"10.1080/08838159209364188","ISSN":"0883-8151","author":[{"family":"Wilson","given":"Barbara J."},{"family":"Weiss","given":"Audrey J."}],"issued":{"date-parts":[["1992",9,1]]}}}],"schema":"https://github.com/citation-style-language/schema/raw/master/csl-citation.json"} </w:instrText>
      </w:r>
      <w:r w:rsidRPr="00B73BC2">
        <w:rPr>
          <w:rFonts w:cs="Times New Roman"/>
          <w:color w:val="000000" w:themeColor="text1"/>
          <w:lang w:val="en-US"/>
        </w:rPr>
        <w:fldChar w:fldCharType="separate"/>
      </w:r>
      <w:r w:rsidR="00B14CC1" w:rsidRPr="00B73BC2">
        <w:rPr>
          <w:rFonts w:cs="Times New Roman"/>
          <w:color w:val="000000" w:themeColor="text1"/>
          <w:lang w:val="en-US"/>
        </w:rPr>
        <w:t>(Oates, Blades, and Gunter 2002; Wilson and Weiss 1992)</w:t>
      </w:r>
      <w:r w:rsidRPr="00B73BC2">
        <w:rPr>
          <w:rFonts w:cs="Times New Roman"/>
          <w:color w:val="000000" w:themeColor="text1"/>
          <w:lang w:val="en-US"/>
        </w:rPr>
        <w:fldChar w:fldCharType="end"/>
      </w:r>
      <w:r w:rsidRPr="00B73BC2">
        <w:rPr>
          <w:rFonts w:cs="Times New Roman"/>
          <w:color w:val="000000" w:themeColor="text1"/>
          <w:lang w:val="en-US"/>
        </w:rPr>
        <w:t xml:space="preserve"> or by exposing them to sponsors in a theme park, and consequently asking them to pick the brands they have seen from a list of logos </w:t>
      </w:r>
      <w:r w:rsidRPr="00B73BC2">
        <w:rPr>
          <w:rFonts w:cs="Times New Roman"/>
          <w:color w:val="000000" w:themeColor="text1"/>
          <w:lang w:val="en-US"/>
        </w:rPr>
        <w:fldChar w:fldCharType="begin"/>
      </w:r>
      <w:r w:rsidR="00B14CC1" w:rsidRPr="00B73BC2">
        <w:rPr>
          <w:rFonts w:cs="Times New Roman"/>
          <w:color w:val="000000" w:themeColor="text1"/>
          <w:lang w:val="en-US"/>
        </w:rPr>
        <w:instrText xml:space="preserve"> ADDIN ZOTERO_ITEM CSL_CITATION {"citationID":"3jd0fok4s","properties":{"formattedCitation":"(Grohs, Wagner, and Steiner 2012)","plainCitation":"(Grohs, Wagner, and Steiner 2012)"},"citationItems":[{"id":44,"uris":["http://zotero.org/groups/290719/items/KAJXAVB3"],"uri":["http://zotero.org/groups/290719/items/KAJXAVB3"],"itemData":{"id":44,"type":"article-journal","title":"An investigation of children's ability to identify sponsors and understand sponsorship intentions","container-title":"Psychology &amp; Marketing","page":"907-917","volume":"29","issue":"11","source":"ISI Web of Knowledge","abstract":"Sponsorship has become an important tool for companies that target children with their market offerings. Despite growing firm interest in assessing sponsorship effectiveness and public concern about the effects on children, research to date has not investigated how sponsorship functions for children. This article addresses both issues by examining children's perceptions of sponsors (i.e., ability to identify sponsors in different conditions) and their perceptions of sponsorship (i.e., ability to understand sponsorship intentions). Because prior research on these issues is scarce, the conceptual reasoning relies on findings from advertising literature pertaining to children and sponsorship literature. An empirical study features sponsorships in a theme park for children. The results reveal implications for managers and public policymakers, as well as avenues for further research.","DOI":"10.1002/mar.20573","note":"WOS:000309740600008","author":[{"family":"Grohs","given":"Reinhard"},{"family":"Wagner","given":"Udo"},{"family":"Steiner","given":"Regina"}],"issued":{"date-parts":[["2012",11]]}}}],"schema":"https://github.com/citation-style-language/schema/raw/master/csl-citation.json"} </w:instrText>
      </w:r>
      <w:r w:rsidRPr="00B73BC2">
        <w:rPr>
          <w:rFonts w:cs="Times New Roman"/>
          <w:color w:val="000000" w:themeColor="text1"/>
          <w:lang w:val="en-US"/>
        </w:rPr>
        <w:fldChar w:fldCharType="separate"/>
      </w:r>
      <w:r w:rsidR="00B14CC1" w:rsidRPr="00B73BC2">
        <w:rPr>
          <w:rFonts w:cs="Times New Roman"/>
          <w:color w:val="000000" w:themeColor="text1"/>
          <w:lang w:val="en-US"/>
        </w:rPr>
        <w:t>(Grohs, Wagner, and Steiner 2012)</w:t>
      </w:r>
      <w:r w:rsidRPr="00B73BC2">
        <w:rPr>
          <w:rFonts w:cs="Times New Roman"/>
          <w:color w:val="000000" w:themeColor="text1"/>
          <w:lang w:val="en-US"/>
        </w:rPr>
        <w:fldChar w:fldCharType="end"/>
      </w:r>
      <w:r w:rsidRPr="00B73BC2">
        <w:rPr>
          <w:rFonts w:cs="Times New Roman"/>
          <w:color w:val="000000" w:themeColor="text1"/>
          <w:lang w:val="en-US"/>
        </w:rPr>
        <w:t xml:space="preserve">. Finally, as was the case with preschoolers, no studies were found investigating affective and moral advertising literacy among ES children. </w:t>
      </w:r>
      <w:r w:rsidR="007803EC" w:rsidRPr="00B73BC2">
        <w:rPr>
          <w:rFonts w:cs="Times New Roman"/>
          <w:color w:val="000000" w:themeColor="text1"/>
          <w:lang w:val="en-US"/>
        </w:rPr>
        <w:t xml:space="preserve">Concerning the former, however, </w:t>
      </w:r>
      <w:r w:rsidR="008E3A57" w:rsidRPr="00B73BC2">
        <w:rPr>
          <w:rFonts w:cs="Times New Roman"/>
          <w:color w:val="000000" w:themeColor="text1"/>
          <w:lang w:val="en-US"/>
        </w:rPr>
        <w:t xml:space="preserve">it should be noted that </w:t>
      </w:r>
      <w:r w:rsidR="007803EC" w:rsidRPr="00B73BC2">
        <w:rPr>
          <w:rFonts w:cs="Times New Roman"/>
          <w:color w:val="000000" w:themeColor="text1"/>
          <w:lang w:val="en-US"/>
        </w:rPr>
        <w:t>t</w:t>
      </w:r>
      <w:r w:rsidR="00DB302E" w:rsidRPr="00B73BC2">
        <w:rPr>
          <w:rFonts w:cs="Times New Roman"/>
          <w:color w:val="000000" w:themeColor="text1"/>
          <w:lang w:val="en-US"/>
        </w:rPr>
        <w:t xml:space="preserve">here is one study which </w:t>
      </w:r>
      <w:r w:rsidR="002747C8" w:rsidRPr="00B73BC2">
        <w:rPr>
          <w:rFonts w:cs="Times New Roman"/>
          <w:color w:val="000000" w:themeColor="text1"/>
          <w:lang w:val="en-US"/>
        </w:rPr>
        <w:t>combined</w:t>
      </w:r>
      <w:r w:rsidR="00DB302E" w:rsidRPr="00B73BC2">
        <w:rPr>
          <w:rFonts w:cs="Times New Roman"/>
          <w:color w:val="000000" w:themeColor="text1"/>
          <w:lang w:val="en-US"/>
        </w:rPr>
        <w:t xml:space="preserve"> face-to-face interview</w:t>
      </w:r>
      <w:r w:rsidR="007803EC" w:rsidRPr="00B73BC2">
        <w:rPr>
          <w:rFonts w:cs="Times New Roman"/>
          <w:color w:val="000000" w:themeColor="text1"/>
          <w:lang w:val="en-US"/>
        </w:rPr>
        <w:t>s</w:t>
      </w:r>
      <w:r w:rsidR="00DB302E" w:rsidRPr="00B73BC2">
        <w:rPr>
          <w:rFonts w:cs="Times New Roman"/>
          <w:color w:val="000000" w:themeColor="text1"/>
          <w:lang w:val="en-US"/>
        </w:rPr>
        <w:t xml:space="preserve"> (incl. standardized questions) with </w:t>
      </w:r>
      <w:r w:rsidR="007803EC" w:rsidRPr="00B73BC2">
        <w:rPr>
          <w:rFonts w:cs="Times New Roman"/>
          <w:color w:val="000000" w:themeColor="text1"/>
          <w:lang w:val="en-US"/>
        </w:rPr>
        <w:t xml:space="preserve">the </w:t>
      </w:r>
      <w:r w:rsidR="00DB302E" w:rsidRPr="00B73BC2">
        <w:rPr>
          <w:rFonts w:cs="Times New Roman"/>
          <w:color w:val="000000" w:themeColor="text1"/>
          <w:lang w:val="en-US"/>
        </w:rPr>
        <w:t>observation</w:t>
      </w:r>
      <w:r w:rsidR="002747C8" w:rsidRPr="00B73BC2">
        <w:rPr>
          <w:rFonts w:cs="Times New Roman"/>
          <w:color w:val="000000" w:themeColor="text1"/>
          <w:lang w:val="en-US"/>
        </w:rPr>
        <w:t xml:space="preserve"> of children’s emotional reactions to an advergame based on facial expressions (to determine how challenged they were by the game)</w:t>
      </w:r>
      <w:r w:rsidR="00E252C0" w:rsidRPr="00B73BC2">
        <w:rPr>
          <w:rFonts w:cs="Times New Roman"/>
          <w:color w:val="000000" w:themeColor="text1"/>
          <w:lang w:val="en-US"/>
        </w:rPr>
        <w:t xml:space="preserve"> </w:t>
      </w:r>
      <w:r w:rsidR="00E252C0" w:rsidRPr="00B73BC2">
        <w:rPr>
          <w:rFonts w:cs="Times New Roman"/>
          <w:color w:val="000000" w:themeColor="text1"/>
          <w:lang w:val="en-US"/>
        </w:rPr>
        <w:fldChar w:fldCharType="begin"/>
      </w:r>
      <w:r w:rsidR="00E252C0" w:rsidRPr="00B73BC2">
        <w:rPr>
          <w:rFonts w:cs="Times New Roman"/>
          <w:color w:val="000000" w:themeColor="text1"/>
          <w:lang w:val="en-US"/>
        </w:rPr>
        <w:instrText xml:space="preserve"> ADDIN ZOTERO_ITEM CSL_CITATION {"citationID":"JyZRSvWS","properties":{"formattedCitation":"(Waiguny, Nelson, and Terlutter 2012)","plainCitation":"(Waiguny, Nelson, and Terlutter 2012)"},"citationItems":[{"id":1027,"uris":["http://zotero.org/groups/290719/items/PFXI9ZXR"],"uri":["http://zotero.org/groups/290719/items/PFXI9ZXR"],"itemData":{"id":1027,"type":"article-journal","title":"Entertainment matters! The relationship between challenge and persuasiveness of an advergame for children","container-title":"Journal of Marketing Communications","page":"69-89","volume":"18","issue":"1","source":"Taylor and Francis+NEJM","abstract":"We investigate the extent to which the challenge of playing an advergame impacts children's brand attitudes. Results show that brand attitudes are highest for those optimally challenged (i.e. ‘in the flow’) and lowest for those who are underchallenged. However, such effects are qualified by the children's persuasion knowledge (PK) of the advergame; identification of the commercial content has a significantly negative effect on brand attitudes. Further, significant two-way interactions of challenge and PK show that brand attitudes suffered the most for those who are underchallenged and recognized the commercial content. Implications for advergame effectiveness are discussed in detail in this article.","DOI":"10.1080/13527266.2011.620766","ISSN":"1352-7266","author":[{"family":"Waiguny","given":"Martin K.J."},{"family":"Nelson","given":"Michelle R."},{"family":"Terlutter","given":"Ralf"}],"issued":{"date-parts":[["2012",2,1]]}}}],"schema":"https://github.com/citation-style-language/schema/raw/master/csl-citation.json"} </w:instrText>
      </w:r>
      <w:r w:rsidR="00E252C0" w:rsidRPr="00B73BC2">
        <w:rPr>
          <w:rFonts w:cs="Times New Roman"/>
          <w:color w:val="000000" w:themeColor="text1"/>
          <w:lang w:val="en-US"/>
        </w:rPr>
        <w:fldChar w:fldCharType="separate"/>
      </w:r>
      <w:r w:rsidR="00E252C0" w:rsidRPr="00B73BC2">
        <w:rPr>
          <w:rFonts w:cs="Times New Roman"/>
          <w:color w:val="000000" w:themeColor="text1"/>
          <w:lang w:val="en-GB"/>
        </w:rPr>
        <w:t>(Waiguny, Nelson, and Terlutter 2012)</w:t>
      </w:r>
      <w:r w:rsidR="00E252C0" w:rsidRPr="00B73BC2">
        <w:rPr>
          <w:rFonts w:cs="Times New Roman"/>
          <w:color w:val="000000" w:themeColor="text1"/>
          <w:lang w:val="en-US"/>
        </w:rPr>
        <w:fldChar w:fldCharType="end"/>
      </w:r>
      <w:r w:rsidR="002747C8" w:rsidRPr="00B73BC2">
        <w:rPr>
          <w:rFonts w:cs="Times New Roman"/>
          <w:color w:val="000000" w:themeColor="text1"/>
          <w:lang w:val="en-US"/>
        </w:rPr>
        <w:t xml:space="preserve">. </w:t>
      </w:r>
    </w:p>
    <w:p w14:paraId="56783804" w14:textId="77777777" w:rsidR="00111998" w:rsidRPr="00B73BC2" w:rsidRDefault="00111998" w:rsidP="00F247FE">
      <w:pPr>
        <w:rPr>
          <w:rFonts w:cs="Times New Roman"/>
          <w:color w:val="000000" w:themeColor="text1"/>
          <w:lang w:val="en-US"/>
        </w:rPr>
      </w:pPr>
    </w:p>
    <w:p w14:paraId="5D09C346" w14:textId="77777777" w:rsidR="00111998" w:rsidRPr="00B73BC2" w:rsidRDefault="00111998" w:rsidP="00F247FE">
      <w:pPr>
        <w:rPr>
          <w:i/>
          <w:color w:val="000000" w:themeColor="text1"/>
          <w:lang w:val="en-US"/>
        </w:rPr>
      </w:pPr>
      <w:r w:rsidRPr="00B73BC2">
        <w:rPr>
          <w:i/>
          <w:color w:val="000000" w:themeColor="text1"/>
          <w:lang w:val="en-US"/>
        </w:rPr>
        <w:t>Future recommendations</w:t>
      </w:r>
    </w:p>
    <w:p w14:paraId="4DD884AB" w14:textId="246ACE56" w:rsidR="006D4018" w:rsidRPr="00B73BC2" w:rsidRDefault="00111998" w:rsidP="00743056">
      <w:pPr>
        <w:ind w:firstLine="708"/>
        <w:rPr>
          <w:rFonts w:cs="Times New Roman"/>
          <w:color w:val="000000" w:themeColor="text1"/>
          <w:lang w:val="en-US"/>
        </w:rPr>
      </w:pPr>
      <w:r w:rsidRPr="00B73BC2">
        <w:rPr>
          <w:rFonts w:cs="Times New Roman"/>
          <w:color w:val="000000" w:themeColor="text1"/>
          <w:lang w:val="en-US"/>
        </w:rPr>
        <w:t>Although past research only focused on cognitive advertising literacy among ES children, we argue that</w:t>
      </w:r>
      <w:r w:rsidR="00AF3BF7" w:rsidRPr="00B73BC2">
        <w:rPr>
          <w:rFonts w:cs="Times New Roman"/>
          <w:color w:val="000000" w:themeColor="text1"/>
          <w:lang w:val="en-US"/>
        </w:rPr>
        <w:t xml:space="preserve"> (based on their psychological skills discussed earlier) their affective and moral advertising literacy</w:t>
      </w:r>
      <w:r w:rsidR="000239BF" w:rsidRPr="00B73BC2">
        <w:rPr>
          <w:rFonts w:cs="Times New Roman"/>
          <w:color w:val="000000" w:themeColor="text1"/>
          <w:lang w:val="en-US"/>
        </w:rPr>
        <w:t xml:space="preserve"> can be measured too</w:t>
      </w:r>
      <w:r w:rsidRPr="00B73BC2">
        <w:rPr>
          <w:rFonts w:cs="Times New Roman"/>
          <w:color w:val="000000" w:themeColor="text1"/>
          <w:lang w:val="en-US"/>
        </w:rPr>
        <w:t xml:space="preserve">. However, this should perhaps not be done with typical structured, standardized questionnaires, as children younger than seven years are believed to lack the reading and writing skills necessary to </w:t>
      </w:r>
      <w:r w:rsidRPr="00B73BC2">
        <w:rPr>
          <w:color w:val="000000" w:themeColor="text1"/>
          <w:lang w:val="en-US"/>
        </w:rPr>
        <w:t xml:space="preserve">be directly questioned in an effective and systematical manner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{"citationID":"10m0lhume4","properties":{"formattedCitation":"(de Leeuw 2011; Scott 2000)","plainCitation":"(de Leeuw 2011; Scott 2000)"},"citationItems":[{"id":1348,"uris":["http://zotero.org/groups/290719/items/Q8XQPZ7J"],"uri":["http://zotero.org/groups/290719/items/Q8XQPZ7J"],"itemData":{"id":1348,"type":"report","title":"Improving data quality when surveying children and adolescents: Cognitive and social development and its role in questionnaire construction and development.","collection-title":"Annual Meeting of the Academy of Finland","publisher-place":"Naantali, Finland","event-place":"Naantali, Finland","author":[{"family":"Leeuw","given":"Edith","non-dropping-particle":"de"}],"issued":{"date-parts":[["2011"]]}}},{"id":"XPCwLUYl/ug0CpXGz","uris":["http://zotero.org/users/2087266/items/572N6JTD"],"uri":["http://zotero.org/users/2087266/items/572N6JTD"],"itemData":{"id":"XPCwLUYl/ug0CpXGz","type":"chapter","title":"Children as respondents: The challenge for quantitative methods","container-title":"Research with Children: Perspectives and Practices","publisher":"Psychology Press","source":"Google Books","abstract":"Sociologists can choose from an increasingly diverse range of methods in their research with children. This book provides a comprehensive overview of the methodological innovations and development in the field, both qualitative and quantitative. An ideal text for undergraduates and graduates in the social sciences, it brings together original perspectives from around Europe. The contributors explore many ideas: childhood as text; historical and phenomenological perspectives; ethnography and social action; techniques and technicians; macro perspectives in childhood research; policy and practice in childhood research.","ISBN":"978-0-7507-0974-3","language":"en","editor":[{"family":"Christensen","given":"Pia Monrad"},{"family":"James","given":"Allison"}],"author":[{"family":"Scott","given":"J."}],"issued":{"year":2000},"container-title-short":"Res. Child. Perspect. Pract."}}],"schema":"https://github.com/citation-style-language/schema/raw/master/csl-citation.json"} </w:instrText>
      </w:r>
      <w:r w:rsidRPr="00B73BC2">
        <w:rPr>
          <w:color w:val="000000" w:themeColor="text1"/>
          <w:lang w:val="en-US"/>
        </w:rPr>
        <w:fldChar w:fldCharType="separate"/>
      </w:r>
      <w:r w:rsidR="00B14CC1" w:rsidRPr="00B73BC2">
        <w:rPr>
          <w:rFonts w:cs="Times New Roman"/>
          <w:color w:val="000000" w:themeColor="text1"/>
          <w:lang w:val="en-US"/>
        </w:rPr>
        <w:t>(de Leeuw 2011; Scott 2000)</w:t>
      </w:r>
      <w:r w:rsidRPr="00B73BC2">
        <w:rPr>
          <w:color w:val="000000" w:themeColor="text1"/>
          <w:lang w:val="en-US"/>
        </w:rPr>
        <w:fldChar w:fldCharType="end"/>
      </w:r>
      <w:r w:rsidRPr="00B73BC2">
        <w:rPr>
          <w:color w:val="000000" w:themeColor="text1"/>
          <w:lang w:val="en-US"/>
        </w:rPr>
        <w:t xml:space="preserve">. Similarly, as they can be considered </w:t>
      </w:r>
      <w:r w:rsidRPr="00B73BC2">
        <w:rPr>
          <w:rFonts w:cs="Times New Roman"/>
          <w:color w:val="000000" w:themeColor="text1"/>
          <w:lang w:val="en-US"/>
        </w:rPr>
        <w:t xml:space="preserve">premature in linguistic abilities and verbal comprehension </w:t>
      </w:r>
      <w:r w:rsidRPr="00B73BC2">
        <w:rPr>
          <w:rFonts w:cs="Times New Roman"/>
          <w:color w:val="000000" w:themeColor="text1"/>
          <w:lang w:val="en-US"/>
        </w:rPr>
        <w:fldChar w:fldCharType="begin"/>
      </w:r>
      <w:r w:rsidR="009E72A2" w:rsidRPr="00B73BC2">
        <w:rPr>
          <w:rFonts w:cs="Times New Roman"/>
          <w:color w:val="000000" w:themeColor="text1"/>
          <w:lang w:val="en-US"/>
        </w:rPr>
        <w:instrText xml:space="preserve"> ADDIN ZOTERO_ITEM CSL_CITATION {"citationID":"9Gi5uHPg","properties":{"formattedCitation":"(Borgers, Leeuw, and Hox 2000)","plainCitation":"(Borgers, Leeuw, and Hox 2000)"},"citationItems":[{"id":1363,"uris":["http://zotero.org/groups/290719/items/WSEJWF9D"],"uri":["http://zotero.org/groups/290719/items/WSEJWF9D"],"itemData":{"id":1363,"type":"article-journal","title":"Children as respondents in survey research: Cognitive development and response quality","container-title":"Bulletin de Méthodologie Sociologique","page":"60-75","volume":"66","source":"dspace.library.uu.nl","abstract":"Although children are no longer a neglected minority\nin official statistics and surveys, methodological knowledge on\nhow to survey children is still scarce. Researchers have to\nrely mainly on ad-hoc knowledge from such diverse fields as\nchild psychiatry and educational testing, or extrapolate from\nmethodological knowledge on how to survey adults. In this\narticle, we review the available literature on children as\nrespondents and present the first results of a secondary\nanalysis of the influence of cognitive development on response\nquality. We end with recommendations for surveying children","ISSN":"0759-1063","shortTitle":"Children as respondents in survey research","language":"en","author":[{"family":"Borgers","given":"N."},{"family":"Leeuw","given":"E. D.","dropping-particle":"de"},{"family":"Hox","given":"J. J."}],"issued":{"date-parts":[["2000"]]}}}],"schema":"https://github.com/citation-style-language/schema/raw/master/csl-citation.json"} </w:instrText>
      </w:r>
      <w:r w:rsidRPr="00B73BC2">
        <w:rPr>
          <w:rFonts w:cs="Times New Roman"/>
          <w:color w:val="000000" w:themeColor="text1"/>
          <w:lang w:val="en-US"/>
        </w:rPr>
        <w:fldChar w:fldCharType="separate"/>
      </w:r>
      <w:r w:rsidR="00B14CC1" w:rsidRPr="00B73BC2">
        <w:rPr>
          <w:rFonts w:cs="Times New Roman"/>
          <w:color w:val="000000" w:themeColor="text1"/>
          <w:lang w:val="en-US"/>
        </w:rPr>
        <w:t>(Borgers, Leeuw, and Hox 2000)</w:t>
      </w:r>
      <w:r w:rsidRPr="00B73BC2">
        <w:rPr>
          <w:rFonts w:cs="Times New Roman"/>
          <w:color w:val="000000" w:themeColor="text1"/>
          <w:lang w:val="en-US"/>
        </w:rPr>
        <w:fldChar w:fldCharType="end"/>
      </w:r>
      <w:r w:rsidRPr="00B73BC2">
        <w:rPr>
          <w:rFonts w:cs="Times New Roman"/>
          <w:color w:val="000000" w:themeColor="text1"/>
          <w:lang w:val="en-US"/>
        </w:rPr>
        <w:t xml:space="preserve">, they may not be fully capable of participating in (semi-)structured interviews </w:t>
      </w:r>
      <w:r w:rsidRPr="00B73BC2">
        <w:rPr>
          <w:rFonts w:cs="Times New Roman"/>
          <w:color w:val="000000" w:themeColor="text1"/>
          <w:lang w:val="en-US"/>
        </w:rPr>
        <w:fldChar w:fldCharType="begin"/>
      </w:r>
      <w:r w:rsidR="00B14CC1" w:rsidRPr="00B73BC2">
        <w:rPr>
          <w:rFonts w:cs="Times New Roman"/>
          <w:color w:val="000000" w:themeColor="text1"/>
          <w:lang w:val="en-US"/>
        </w:rPr>
        <w:instrText xml:space="preserve"> ADDIN ZOTERO_ITEM CSL_CITATION {"citationID":"dfi3igofg","properties":{"formattedCitation":"(Scott 2000)","plainCitation":"(Scott 2000)"},"citationItems":[{"id":60,"uris":["http://zotero.org/users/2087266/items/572N6JTD"],"uri":["http://zotero.org/users/2087266/items/572N6JTD"],"itemData":{"id":60,"type":"chapter","title":"Children as respondents: The challenge for quantitative methods","container-title":"Research with Children: Perspectives and Practices","publisher":"Psychology Press","source":"Google Books","abstract":"Sociologists can choose from an increasingly diverse range of methods in their research with children. This book provides a comprehensive overview of the methodological innovations and development in the field, both qualitative and quantitative. An ideal text for undergraduates and graduates in the social sciences, it brings together original perspectives from around Europe. The contributors explore many ideas: childhood as text; historical and phenomenological perspectives; ethnography and social action; techniques and technicians; macro perspectives in childhood research; policy and practice in childhood research.","ISBN":"978-0-7507-0974-3","language":"en","editor":[{"family":"Christensen","given":"Pia Monrad"},{"family":"James","given":"Allison"}],"author":[{"family":"Scott","given":"J."}],"issued":{"date-parts":[["2000"]]}}}],"schema":"https://github.com/citation-style-language/schema/raw/master/csl-citation.json"} </w:instrText>
      </w:r>
      <w:r w:rsidRPr="00B73BC2">
        <w:rPr>
          <w:rFonts w:cs="Times New Roman"/>
          <w:color w:val="000000" w:themeColor="text1"/>
          <w:lang w:val="en-US"/>
        </w:rPr>
        <w:fldChar w:fldCharType="separate"/>
      </w:r>
      <w:r w:rsidR="00B14CC1" w:rsidRPr="00B73BC2">
        <w:rPr>
          <w:rFonts w:cs="Times New Roman"/>
          <w:color w:val="000000" w:themeColor="text1"/>
          <w:lang w:val="en-US"/>
        </w:rPr>
        <w:t>(Scott 2000)</w:t>
      </w:r>
      <w:r w:rsidRPr="00B73BC2">
        <w:rPr>
          <w:rFonts w:cs="Times New Roman"/>
          <w:color w:val="000000" w:themeColor="text1"/>
          <w:lang w:val="en-US"/>
        </w:rPr>
        <w:fldChar w:fldCharType="end"/>
      </w:r>
      <w:r w:rsidRPr="00B73BC2">
        <w:rPr>
          <w:rFonts w:cs="Times New Roman"/>
          <w:color w:val="000000" w:themeColor="text1"/>
          <w:lang w:val="en-US"/>
        </w:rPr>
        <w:t xml:space="preserve">. </w:t>
      </w:r>
      <w:proofErr w:type="spellStart"/>
      <w:r w:rsidRPr="00B73BC2">
        <w:rPr>
          <w:rFonts w:cs="Times New Roman"/>
          <w:color w:val="000000" w:themeColor="text1"/>
          <w:lang w:val="en-US"/>
        </w:rPr>
        <w:t>Borgers</w:t>
      </w:r>
      <w:proofErr w:type="spellEnd"/>
      <w:r w:rsidRPr="00B73BC2">
        <w:rPr>
          <w:rFonts w:cs="Times New Roman"/>
          <w:color w:val="000000" w:themeColor="text1"/>
          <w:lang w:val="en-US"/>
        </w:rPr>
        <w:t xml:space="preserve"> et al. </w:t>
      </w:r>
      <w:r w:rsidRPr="00B73BC2">
        <w:rPr>
          <w:rFonts w:cs="Times New Roman"/>
          <w:color w:val="000000" w:themeColor="text1"/>
          <w:lang w:val="en-US"/>
        </w:rPr>
        <w:fldChar w:fldCharType="begin"/>
      </w:r>
      <w:r w:rsidR="009E72A2" w:rsidRPr="00B73BC2">
        <w:rPr>
          <w:rFonts w:cs="Times New Roman"/>
          <w:color w:val="000000" w:themeColor="text1"/>
          <w:lang w:val="en-US"/>
        </w:rPr>
        <w:instrText xml:space="preserve"> ADDIN ZOTERO_ITEM CSL_CITATION {"citationID":"8dhuiS4I","properties":{"formattedCitation":"(2000)","plainCitation":"(2000)"},"citationItems":[{"id":1363,"uris":["http://zotero.org/groups/290719/items/WSEJWF9D"],"uri":["http://zotero.org/groups/290719/items/WSEJWF9D"],"itemData":{"id":1363,"type":"article-journal","title":"Children as respondents in survey research: Cognitive development and response quality","container-title":"Bulletin de Méthodologie Sociologique","page":"60-75","volume":"66","source":"dspace.library.uu.nl","abstract":"Although children are no longer a neglected minority\nin official statistics and surveys, methodological knowledge on\nhow to survey children is still scarce. Researchers have to\nrely mainly on ad-hoc knowledge from such diverse fields as\nchild psychiatry and educational testing, or extrapolate from\nmethodological knowledge on how to survey adults. In this\narticle, we review the available literature on children as\nrespondents and present the first results of a secondary\nanalysis of the influence of cognitive development on response\nquality. We end with recommendations for surveying children","ISSN":"0759-1063","shortTitle":"Children as respondents in survey research","language":"en","author":[{"family":"Borgers","given":"N."},{"family":"Leeuw","given":"E. D.","dropping-particle":"de"},{"family":"Hox","given":"J. J."}],"issued":{"date-parts":[["2000"]]}},"suppress-author":true}],"schema":"https://github.com/citation-style-language/schema/raw/master/csl-citation.json"} </w:instrText>
      </w:r>
      <w:r w:rsidRPr="00B73BC2">
        <w:rPr>
          <w:rFonts w:cs="Times New Roman"/>
          <w:color w:val="000000" w:themeColor="text1"/>
          <w:lang w:val="en-US"/>
        </w:rPr>
        <w:fldChar w:fldCharType="separate"/>
      </w:r>
      <w:r w:rsidR="00B14CC1" w:rsidRPr="00B73BC2">
        <w:rPr>
          <w:rFonts w:cs="Times New Roman"/>
          <w:color w:val="000000" w:themeColor="text1"/>
          <w:lang w:val="en-US"/>
        </w:rPr>
        <w:t>(2000)</w:t>
      </w:r>
      <w:r w:rsidRPr="00B73BC2">
        <w:rPr>
          <w:rFonts w:cs="Times New Roman"/>
          <w:color w:val="000000" w:themeColor="text1"/>
          <w:lang w:val="en-US"/>
        </w:rPr>
        <w:fldChar w:fldCharType="end"/>
      </w:r>
      <w:r w:rsidRPr="00B73BC2">
        <w:rPr>
          <w:rFonts w:cs="Times New Roman"/>
          <w:color w:val="000000" w:themeColor="text1"/>
          <w:lang w:val="en-US"/>
        </w:rPr>
        <w:t xml:space="preserve"> do believe that it is possible to interview ES children, but only with the utmost care. The ‘safest’ method they recommend is a short, qualitative open interview (e.g. a small focus group), preferably presented as a game or incorporating ‘playing’ tasks.</w:t>
      </w:r>
      <w:r w:rsidR="006D4018" w:rsidRPr="00B73BC2">
        <w:rPr>
          <w:rFonts w:cs="Times New Roman"/>
          <w:color w:val="000000" w:themeColor="text1"/>
          <w:lang w:val="en-US"/>
        </w:rPr>
        <w:t xml:space="preserve"> </w:t>
      </w:r>
      <w:r w:rsidR="005B21FA" w:rsidRPr="00B73BC2">
        <w:rPr>
          <w:rFonts w:cs="Times New Roman"/>
          <w:color w:val="000000" w:themeColor="text1"/>
          <w:lang w:val="en-US"/>
        </w:rPr>
        <w:t>However, measuring advertising literacy with visual self-reports seems to be a good practice</w:t>
      </w:r>
      <w:r w:rsidR="006F2568" w:rsidRPr="00B73BC2">
        <w:rPr>
          <w:rFonts w:cs="Times New Roman"/>
          <w:color w:val="000000" w:themeColor="text1"/>
          <w:lang w:val="en-US"/>
        </w:rPr>
        <w:t xml:space="preserve"> as they have many advantages</w:t>
      </w:r>
      <w:r w:rsidR="005B21FA" w:rsidRPr="00B73BC2">
        <w:rPr>
          <w:rFonts w:cs="Times New Roman"/>
          <w:color w:val="000000" w:themeColor="text1"/>
          <w:lang w:val="en-US"/>
        </w:rPr>
        <w:t xml:space="preserve">. </w:t>
      </w:r>
      <w:r w:rsidR="006F2568" w:rsidRPr="00B73BC2">
        <w:rPr>
          <w:rFonts w:cs="Times New Roman"/>
          <w:color w:val="000000" w:themeColor="text1"/>
          <w:lang w:val="en-US"/>
        </w:rPr>
        <w:t>For children, a</w:t>
      </w:r>
      <w:r w:rsidRPr="00B73BC2">
        <w:rPr>
          <w:rFonts w:cs="Times New Roman"/>
          <w:color w:val="000000" w:themeColor="text1"/>
          <w:lang w:val="en-US"/>
        </w:rPr>
        <w:t xml:space="preserve"> visual representation will concretize </w:t>
      </w:r>
      <w:r w:rsidRPr="00B73BC2">
        <w:rPr>
          <w:rFonts w:cs="Times New Roman"/>
          <w:color w:val="000000" w:themeColor="text1"/>
          <w:lang w:val="en-US"/>
        </w:rPr>
        <w:lastRenderedPageBreak/>
        <w:t xml:space="preserve">the verbally formulated questions and answer options and make the </w:t>
      </w:r>
      <w:r w:rsidR="00AF4C36" w:rsidRPr="00B73BC2">
        <w:rPr>
          <w:rFonts w:cs="Times New Roman"/>
          <w:color w:val="000000" w:themeColor="text1"/>
          <w:lang w:val="en-US"/>
        </w:rPr>
        <w:t>data collection more interesting for children</w:t>
      </w:r>
      <w:r w:rsidRPr="00B73BC2">
        <w:rPr>
          <w:rFonts w:cs="Times New Roman"/>
          <w:color w:val="000000" w:themeColor="text1"/>
          <w:lang w:val="en-US"/>
        </w:rPr>
        <w:t xml:space="preserve">. </w:t>
      </w:r>
      <w:r w:rsidR="00D94118" w:rsidRPr="00B73BC2">
        <w:rPr>
          <w:rFonts w:cs="Times New Roman"/>
          <w:color w:val="000000" w:themeColor="text1"/>
          <w:lang w:val="en-US"/>
        </w:rPr>
        <w:t>Consequently</w:t>
      </w:r>
      <w:r w:rsidRPr="00B73BC2">
        <w:rPr>
          <w:rFonts w:cs="Times New Roman"/>
          <w:color w:val="000000" w:themeColor="text1"/>
          <w:lang w:val="en-US"/>
        </w:rPr>
        <w:t xml:space="preserve">, </w:t>
      </w:r>
      <w:r w:rsidR="00AF4C36" w:rsidRPr="00B73BC2">
        <w:rPr>
          <w:rFonts w:cs="Times New Roman"/>
          <w:color w:val="000000" w:themeColor="text1"/>
          <w:lang w:val="en-US"/>
        </w:rPr>
        <w:t xml:space="preserve">there will be more </w:t>
      </w:r>
      <w:r w:rsidRPr="00B73BC2">
        <w:rPr>
          <w:rFonts w:cs="Times New Roman"/>
          <w:color w:val="000000" w:themeColor="text1"/>
          <w:lang w:val="en-US"/>
        </w:rPr>
        <w:t>cognitive resources</w:t>
      </w:r>
      <w:r w:rsidR="00AF4C36" w:rsidRPr="00B73BC2">
        <w:rPr>
          <w:rFonts w:cs="Times New Roman"/>
          <w:color w:val="000000" w:themeColor="text1"/>
          <w:lang w:val="en-US"/>
        </w:rPr>
        <w:t xml:space="preserve"> left, which children can use to focus their limited attention on the survey</w:t>
      </w:r>
      <w:r w:rsidRPr="00B73BC2">
        <w:rPr>
          <w:rFonts w:cs="Times New Roman"/>
          <w:color w:val="000000" w:themeColor="text1"/>
          <w:lang w:val="en-US"/>
        </w:rPr>
        <w:t xml:space="preserve"> </w:t>
      </w:r>
      <w:r w:rsidRPr="00B73BC2">
        <w:rPr>
          <w:rFonts w:cs="Times New Roman"/>
          <w:color w:val="000000" w:themeColor="text1"/>
          <w:lang w:val="en-US"/>
        </w:rPr>
        <w:fldChar w:fldCharType="begin"/>
      </w:r>
      <w:r w:rsidR="009E72A2" w:rsidRPr="00B73BC2">
        <w:rPr>
          <w:rFonts w:cs="Times New Roman"/>
          <w:color w:val="000000" w:themeColor="text1"/>
          <w:lang w:val="en-US"/>
        </w:rPr>
        <w:instrText xml:space="preserve"> ADDIN ZOTERO_ITEM CSL_CITATION {"citationID":"n20nn42eh","properties":{"formattedCitation":"{\\rtf (Borgers, Leeuw, and Hox 2000; \\uc0\\u211{}lafsson, Livingstone, and Haddon 2013; Scott 2000)}","plainCitation":"(Borgers, Leeuw, and Hox 2000; Ólafsson, Livingstone, and Haddon 2013; Scott 2000)"},"citationItems":[{"id":1363,"uris":["http://zotero.org/groups/290719/items/WSEJWF9D"],"uri":["http://zotero.org/groups/290719/items/WSEJWF9D"],"itemData":{"id":1363,"type":"article-journal","title":"Children as respondents in survey research: Cognitive development and response quality","container-title":"Bulletin de Méthodologie Sociologique","page":"60-75","volume":"66","source":"dspace.library.uu.nl","abstract":"Although children are no longer a neglected minority\nin official statistics and surveys, methodological knowledge on\nhow to survey children is still scarce. Researchers have to\nrely mainly on ad-hoc knowledge from such diverse fields as\nchild psychiatry and educational testing, or extrapolate from\nmethodological knowledge on how to survey adults. In this\narticle, we review the available literature on children as\nrespondents and present the first results of a secondary\nanalysis of the influence of cognitive development on response\nquality. We end with recommendations for surveying children","ISSN":"0759-1063","shortTitle":"Children as respondents in survey research","language":"en","author":[{"family":"Borgers","given":"N."},{"family":"Leeuw","given":"E. D.","dropping-particle":"de"},{"family":"Hox","given":"J. J."}],"issued":{"date-parts":[["2000"]]}}},{"id":1931,"uris":["http://zotero.org/users/2102053/items/PM5UERAW"],"uri":["http://zotero.org/users/2102053/items/PM5UERAW"],"itemData":{"id":1931,"type":"report","title":"How to research children and online technologies? Frequently asked questions and best practice","publisher":"EU Kids Online, LSE","publisher-place":"London","page":"1-112","event-place":"London","author":[{"family":"Ólafsson","given":"Kjartan"},{"family":"Livingstone","given":"Sonia"},{"family":"Haddon","given":"Leslie"}],"issued":{"date-parts":[["2013"]]}}},{"id":"XPCwLUYl/ug0CpXGz","uris":["http://zotero.org/users/2087266/items/572N6JTD"],"uri":["http://zotero.org/users/2087266/items/572N6JTD"],"itemData":{"id":"XPCwLUYl/ug0CpXGz","type":"chapter","title":"Children as respondents: The challenge for quantitative methods","container-title":"Research with Children: Perspectives and Practices","publisher":"Psychology Press","source":"Google Books","abstract":"Sociologists can choose from an increasingly diverse range of methods in their research with children. This book provides a comprehensive overview of the methodological innovations and development in the field, both qualitative and quantitative. An ideal text for undergraduates and graduates in the social sciences, it brings together original perspectives from around Europe. The contributors explore many ideas: childhood as text; historical and phenomenological perspectives; ethnography and social action; techniques and technicians; macro perspectives in childhood research; policy and practice in childhood research.","ISBN":"978-0-7507-0974-3","language":"en","editor":[{"family":"Christensen","given":"Pia Monrad"},{"family":"James","given":"Allison"}],"author":[{"family":"Scott","given":"J."}],"issued":{"year":2000},"container-title-short":"Res. Child. Perspect. Pract."}}],"schema":"https://github.com/citation-style-language/schema/raw/master/csl-citation.json"} </w:instrText>
      </w:r>
      <w:r w:rsidRPr="00B73BC2">
        <w:rPr>
          <w:rFonts w:cs="Times New Roman"/>
          <w:color w:val="000000" w:themeColor="text1"/>
          <w:lang w:val="en-US"/>
        </w:rPr>
        <w:fldChar w:fldCharType="separate"/>
      </w:r>
      <w:r w:rsidR="00B14CC1" w:rsidRPr="00B73BC2">
        <w:rPr>
          <w:rFonts w:cs="Times New Roman"/>
          <w:color w:val="000000" w:themeColor="text1"/>
          <w:szCs w:val="24"/>
          <w:lang w:val="en-US"/>
        </w:rPr>
        <w:t>(Borgers, Leeuw, and Hox 2000; Ólafsson, Livingstone, and Haddon 2013; Scott 2000)</w:t>
      </w:r>
      <w:r w:rsidRPr="00B73BC2">
        <w:rPr>
          <w:rFonts w:cs="Times New Roman"/>
          <w:color w:val="000000" w:themeColor="text1"/>
          <w:lang w:val="en-US"/>
        </w:rPr>
        <w:fldChar w:fldCharType="end"/>
      </w:r>
      <w:r w:rsidRPr="00B73BC2">
        <w:rPr>
          <w:rFonts w:cs="Times New Roman"/>
          <w:color w:val="000000" w:themeColor="text1"/>
          <w:lang w:val="en-US"/>
        </w:rPr>
        <w:t xml:space="preserve">. </w:t>
      </w:r>
      <w:r w:rsidR="006F2568" w:rsidRPr="00B73BC2">
        <w:rPr>
          <w:rFonts w:cs="Times New Roman"/>
          <w:color w:val="000000" w:themeColor="text1"/>
          <w:lang w:val="en-US"/>
        </w:rPr>
        <w:t>For researchers, visual self-reports</w:t>
      </w:r>
      <w:r w:rsidR="00AF5EF5" w:rsidRPr="00B73BC2">
        <w:rPr>
          <w:rFonts w:cs="Times New Roman"/>
          <w:color w:val="000000" w:themeColor="text1"/>
          <w:lang w:val="en-US"/>
        </w:rPr>
        <w:t xml:space="preserve"> are quick, easy and cost-effective and may </w:t>
      </w:r>
      <w:r w:rsidR="009E55A4" w:rsidRPr="00B73BC2">
        <w:rPr>
          <w:rFonts w:cs="Times New Roman"/>
          <w:color w:val="000000" w:themeColor="text1"/>
          <w:lang w:val="en-US"/>
        </w:rPr>
        <w:t xml:space="preserve">also </w:t>
      </w:r>
      <w:r w:rsidR="00AF5EF5" w:rsidRPr="00B73BC2">
        <w:rPr>
          <w:rFonts w:cs="Times New Roman"/>
          <w:color w:val="000000" w:themeColor="text1"/>
          <w:lang w:val="en-US"/>
        </w:rPr>
        <w:t>allow for the generalization of results and their comparison across studies</w:t>
      </w:r>
      <w:r w:rsidR="009E55A4" w:rsidRPr="00B73BC2">
        <w:rPr>
          <w:rFonts w:cs="Times New Roman"/>
          <w:color w:val="000000" w:themeColor="text1"/>
          <w:lang w:val="en-US"/>
        </w:rPr>
        <w:t xml:space="preserve"> </w:t>
      </w:r>
      <w:r w:rsidR="009E55A4" w:rsidRPr="00B73BC2">
        <w:rPr>
          <w:rFonts w:cs="Times New Roman"/>
          <w:color w:val="000000" w:themeColor="text1"/>
          <w:lang w:val="en-US"/>
        </w:rPr>
        <w:fldChar w:fldCharType="begin"/>
      </w:r>
      <w:r w:rsidR="009E72A2" w:rsidRPr="00B73BC2">
        <w:rPr>
          <w:rFonts w:cs="Times New Roman"/>
          <w:color w:val="000000" w:themeColor="text1"/>
          <w:lang w:val="en-US"/>
        </w:rPr>
        <w:instrText xml:space="preserve"> ADDIN ZOTERO_ITEM CSL_CITATION {"citationID":"2l740hk4qt","properties":{"formattedCitation":"(Poels and Dewitte 2006)","plainCitation":"(Poels and Dewitte 2006)"},"citationItems":[{"id":1646,"uris":["http://zotero.org/groups/290719/items/368V4PPI"],"uri":["http://zotero.org/groups/290719/items/368V4PPI"],"itemData":{"id":1646,"type":"article-journal","title":"How to capture the heart? Reviewing 20 years of emotion measurement in advertising","container-title":"Journal of Advertising Research","page":"18-37","volume":"46","issue":"1","source":"biblio.ugent.be","ISSN":"0021-8499","shortTitle":"How to capture the heart?","language":"eng","author":[{"family":"Poels","given":"Karolien"},{"family":"Dewitte","given":"S."}],"issued":{"date-parts":[["2006"]]}}}],"schema":"https://github.com/citation-style-language/schema/raw/master/csl-citation.json"} </w:instrText>
      </w:r>
      <w:r w:rsidR="009E55A4" w:rsidRPr="00B73BC2">
        <w:rPr>
          <w:rFonts w:cs="Times New Roman"/>
          <w:color w:val="000000" w:themeColor="text1"/>
          <w:lang w:val="en-US"/>
        </w:rPr>
        <w:fldChar w:fldCharType="separate"/>
      </w:r>
      <w:r w:rsidR="009E55A4" w:rsidRPr="00B73BC2">
        <w:rPr>
          <w:rFonts w:cs="Times New Roman"/>
          <w:color w:val="000000" w:themeColor="text1"/>
          <w:lang w:val="en-US"/>
        </w:rPr>
        <w:t>(Poels and Dewitte 2006)</w:t>
      </w:r>
      <w:r w:rsidR="009E55A4" w:rsidRPr="00B73BC2">
        <w:rPr>
          <w:rFonts w:cs="Times New Roman"/>
          <w:color w:val="000000" w:themeColor="text1"/>
          <w:lang w:val="en-US"/>
        </w:rPr>
        <w:fldChar w:fldCharType="end"/>
      </w:r>
      <w:r w:rsidR="00AF5EF5" w:rsidRPr="00B73BC2">
        <w:rPr>
          <w:rFonts w:cs="Times New Roman"/>
          <w:color w:val="000000" w:themeColor="text1"/>
          <w:lang w:val="en-US"/>
        </w:rPr>
        <w:t xml:space="preserve">. </w:t>
      </w:r>
    </w:p>
    <w:p w14:paraId="066662A6" w14:textId="09087485" w:rsidR="006D4018" w:rsidRPr="00B73BC2" w:rsidRDefault="00111998" w:rsidP="00743056">
      <w:pPr>
        <w:ind w:firstLine="708"/>
        <w:rPr>
          <w:rFonts w:cs="Times New Roman"/>
          <w:color w:val="000000" w:themeColor="text1"/>
          <w:lang w:val="en-US"/>
        </w:rPr>
      </w:pPr>
      <w:r w:rsidRPr="00B73BC2">
        <w:rPr>
          <w:rFonts w:cs="Times New Roman"/>
          <w:color w:val="000000" w:themeColor="text1"/>
          <w:lang w:val="en-US"/>
        </w:rPr>
        <w:t>To measure cognitive advertising literacy using visual self-reports, the many studies referred to in the previous section can serve as an example, especially when it comes to advertising or brand recognition</w:t>
      </w:r>
      <w:r w:rsidR="00E45B67" w:rsidRPr="00B73BC2">
        <w:rPr>
          <w:rFonts w:cs="Times New Roman"/>
          <w:color w:val="000000" w:themeColor="text1"/>
          <w:lang w:val="en-US"/>
        </w:rPr>
        <w:t xml:space="preserve"> (situational)</w:t>
      </w:r>
      <w:r w:rsidRPr="00B73BC2">
        <w:rPr>
          <w:rFonts w:cs="Times New Roman"/>
          <w:color w:val="000000" w:themeColor="text1"/>
          <w:lang w:val="en-US"/>
        </w:rPr>
        <w:t xml:space="preserve">. However, one should also be cautious for some disadvantages of visual self-reports. As children are given the choice between a small number of pictures, it may appear that they perform quite well because they are likely to </w:t>
      </w:r>
      <w:r w:rsidR="00FD5CC5" w:rsidRPr="00B73BC2">
        <w:rPr>
          <w:rFonts w:cs="Times New Roman"/>
          <w:color w:val="000000" w:themeColor="text1"/>
          <w:lang w:val="en-US"/>
        </w:rPr>
        <w:t>pick</w:t>
      </w:r>
      <w:r w:rsidR="00FE622B" w:rsidRPr="00B73BC2">
        <w:rPr>
          <w:rFonts w:cs="Times New Roman"/>
          <w:color w:val="000000" w:themeColor="text1"/>
          <w:lang w:val="en-US"/>
        </w:rPr>
        <w:t xml:space="preserve"> </w:t>
      </w:r>
      <w:r w:rsidRPr="00B73BC2">
        <w:rPr>
          <w:rFonts w:cs="Times New Roman"/>
          <w:color w:val="000000" w:themeColor="text1"/>
          <w:lang w:val="en-US"/>
        </w:rPr>
        <w:t xml:space="preserve">the correct picture by mere guessing (chance effect) </w:t>
      </w:r>
      <w:r w:rsidRPr="00B73BC2">
        <w:rPr>
          <w:rFonts w:cs="Times New Roman"/>
          <w:color w:val="000000" w:themeColor="text1"/>
          <w:lang w:val="en-US"/>
        </w:rPr>
        <w:fldChar w:fldCharType="begin"/>
      </w:r>
      <w:r w:rsidR="009E72A2" w:rsidRPr="00B73BC2">
        <w:rPr>
          <w:rFonts w:cs="Times New Roman"/>
          <w:color w:val="000000" w:themeColor="text1"/>
          <w:lang w:val="en-US"/>
        </w:rPr>
        <w:instrText xml:space="preserve"> ADDIN ZOTERO_ITEM CSL_CITATION {"citationID":"21lp9e74ns","properties":{"formattedCitation":"(Gunter, Oates, and Blades 2005)","plainCitation":"(Gunter, Oates, and Blades 2005)"},"citationItems":[{"id":750,"uris":["http://zotero.org/groups/290719/items/6PTSQ2AX"],"uri":["http://zotero.org/groups/290719/items/6PTSQ2AX"],"itemData":{"id":750,"type":"book","title":"Advertising to children on TV: Content, impact, and regulation","publisher":"Lawrence Erlbaum","publisher-place":"Mahwah","number-of-pages":"228","source":"Google Books","event-place":"Mahwah","abstract":"Concern is growing about the effectiveness of television advertising regulation in the light of technological developments in the media. There is currently a rapid growth of TV platforms in terrestrial, satellite and cable formats and these will soon move into digital transmission. Mobile telephone and internet availability to children offers opportunities for greater commercialization through advertising on media that have not previously been exploited. In democratic societies, there is a tension between freedom of speech rights and the harm that might be done to children through commercial messages. This book explores all of these issues and looks to the future in considering how effective codes of practice and regulation will develop.","ISBN":"978-0-8058-5830-3","shortTitle":"Advertising to Children on TV","language":"en","author":[{"family":"Gunter","given":"Barrie"},{"family":"Oates","given":"Caroline"},{"family":"Blades","given":"Mark"}],"issued":{"date-parts":[["2005"]]}}}],"schema":"https://github.com/citation-style-language/schema/raw/master/csl-citation.json"} </w:instrText>
      </w:r>
      <w:r w:rsidRPr="00B73BC2">
        <w:rPr>
          <w:rFonts w:cs="Times New Roman"/>
          <w:color w:val="000000" w:themeColor="text1"/>
          <w:lang w:val="en-US"/>
        </w:rPr>
        <w:fldChar w:fldCharType="separate"/>
      </w:r>
      <w:r w:rsidR="00B14CC1" w:rsidRPr="00B73BC2">
        <w:rPr>
          <w:rFonts w:cs="Times New Roman"/>
          <w:color w:val="000000" w:themeColor="text1"/>
          <w:lang w:val="en-US"/>
        </w:rPr>
        <w:t>(Gunter, Oates, and Blades 2005)</w:t>
      </w:r>
      <w:r w:rsidRPr="00B73BC2">
        <w:rPr>
          <w:rFonts w:cs="Times New Roman"/>
          <w:color w:val="000000" w:themeColor="text1"/>
          <w:lang w:val="en-US"/>
        </w:rPr>
        <w:fldChar w:fldCharType="end"/>
      </w:r>
      <w:r w:rsidRPr="00B73BC2">
        <w:rPr>
          <w:rFonts w:cs="Times New Roman"/>
          <w:color w:val="000000" w:themeColor="text1"/>
          <w:lang w:val="en-US"/>
        </w:rPr>
        <w:t xml:space="preserve">. As a result, children’s advertising literacy may be overestimated (type II error). Furthermore, studies generally focus on the amount of children that choose the picture that the researcher considers to be correct (subsequently, all the other pictures are incorrect). This is, according to Wright et al. </w:t>
      </w:r>
      <w:r w:rsidRPr="00B73BC2">
        <w:rPr>
          <w:rFonts w:cs="Times New Roman"/>
          <w:color w:val="000000" w:themeColor="text1"/>
          <w:lang w:val="en-US"/>
        </w:rPr>
        <w:fldChar w:fldCharType="begin"/>
      </w:r>
      <w:r w:rsidRPr="00B73BC2">
        <w:rPr>
          <w:rFonts w:cs="Times New Roman"/>
          <w:color w:val="000000" w:themeColor="text1"/>
          <w:lang w:val="en-US"/>
        </w:rPr>
        <w:instrText xml:space="preserve"> ADDIN ZOTERO_ITEM CSL_CITATION {"citationID":"2ivqif5rm1","properties":{"formattedCitation":"(2005)","plainCitation":"(2005)"},"citationItems":[{"id":60,"uris":["http://zotero.org/groups/290719/items/TZWT6T2J"],"uri":["http://zotero.org/groups/290719/items/TZWT6T2J"],"itemData":{"id":60,"type":"article-journal","title":"The development of marketplace persuasion knowledge in children, adolescents, and young adults","container-title":"Journal of Public Policy &amp; Marketing","page":"222-233","volume":"24","issue":"2","source":"ISI Web of Knowledge","abstract":"Conceptualizations of children's and adolescents' knowledge about advertising and persuasion have evolved considerably over the past three decades. However, empirical research on this topic has been scarce in the past two decades. The authors review the early and current models of children's marketplace persuasion knowledge for insights into the conceptual limits of prior empirical research and opportunities for research grounded in richer models of advertising knowledge. They discuss goals and directions for the next generation of research programs so that such research will yield more complete insights into children's and adolescents' advertising knowledge and provide a basis for future policy decisions.","DOI":"10.1509/jppm.2005.24.2.222","note":"WOS:000233399900005","author":[{"family":"Wright","given":"P."},{"family":"Friestad","given":"M."},{"family":"Boush","given":"D. M."}],"issued":{"date-parts":[["2005"]],"season":"FAL"}},"suppress-author":true}],"schema":"https://github.com/citation-style-language/schema/raw/master/csl-citation.json"} </w:instrText>
      </w:r>
      <w:r w:rsidRPr="00B73BC2">
        <w:rPr>
          <w:rFonts w:cs="Times New Roman"/>
          <w:color w:val="000000" w:themeColor="text1"/>
          <w:lang w:val="en-US"/>
        </w:rPr>
        <w:fldChar w:fldCharType="separate"/>
      </w:r>
      <w:r w:rsidR="00B14CC1" w:rsidRPr="00B73BC2">
        <w:rPr>
          <w:rFonts w:cs="Times New Roman"/>
          <w:color w:val="000000" w:themeColor="text1"/>
          <w:lang w:val="en-US"/>
        </w:rPr>
        <w:t>(2005)</w:t>
      </w:r>
      <w:r w:rsidRPr="00B73BC2">
        <w:rPr>
          <w:rFonts w:cs="Times New Roman"/>
          <w:color w:val="000000" w:themeColor="text1"/>
          <w:lang w:val="en-US"/>
        </w:rPr>
        <w:fldChar w:fldCharType="end"/>
      </w:r>
      <w:r w:rsidRPr="00B73BC2">
        <w:rPr>
          <w:rFonts w:cs="Times New Roman"/>
          <w:color w:val="000000" w:themeColor="text1"/>
          <w:lang w:val="en-US"/>
        </w:rPr>
        <w:t xml:space="preserve">, </w:t>
      </w:r>
      <w:r w:rsidR="00DC3973" w:rsidRPr="00B73BC2">
        <w:rPr>
          <w:rFonts w:cs="Times New Roman"/>
          <w:color w:val="000000" w:themeColor="text1"/>
          <w:lang w:val="en-US"/>
        </w:rPr>
        <w:t>“</w:t>
      </w:r>
      <w:r w:rsidRPr="00B73BC2">
        <w:rPr>
          <w:rFonts w:cs="Times New Roman"/>
          <w:color w:val="000000" w:themeColor="text1"/>
          <w:lang w:val="en-US"/>
        </w:rPr>
        <w:t>a narrow and highly questionable normative stance that leads to little reporting of and discussion about the broader aspects of children’s choices</w:t>
      </w:r>
      <w:r w:rsidR="00DC3973" w:rsidRPr="00B73BC2">
        <w:rPr>
          <w:rFonts w:cs="Times New Roman"/>
          <w:color w:val="000000" w:themeColor="text1"/>
          <w:lang w:val="en-US"/>
        </w:rPr>
        <w:t>”</w:t>
      </w:r>
      <w:r w:rsidRPr="00B73BC2">
        <w:rPr>
          <w:rFonts w:cs="Times New Roman"/>
          <w:color w:val="000000" w:themeColor="text1"/>
          <w:lang w:val="en-US"/>
        </w:rPr>
        <w:t xml:space="preserve"> (p. 225). The other pictured activities also represent possible advertising goals, but are unfortunately not taken into account since most scholars only focus on one particular goal </w:t>
      </w:r>
      <w:r w:rsidRPr="00B73BC2">
        <w:rPr>
          <w:rFonts w:cs="Times New Roman"/>
          <w:color w:val="000000" w:themeColor="text1"/>
          <w:lang w:val="en-US"/>
        </w:rPr>
        <w:fldChar w:fldCharType="begin"/>
      </w:r>
      <w:r w:rsidR="00B14CC1" w:rsidRPr="00B73BC2">
        <w:rPr>
          <w:rFonts w:cs="Times New Roman"/>
          <w:color w:val="000000" w:themeColor="text1"/>
          <w:lang w:val="en-US"/>
        </w:rPr>
        <w:instrText xml:space="preserve"> ADDIN ZOTERO_ITEM CSL_CITATION {"citationID":"1uoo4p8ccj","properties":{"formattedCitation":"(Wright, Friestad, and Boush 2005)","plainCitation":"(Wright, Friestad, and Boush 2005)"},"citationItems":[{"id":60,"uris":["http://zotero.org/groups/290719/items/TZWT6T2J"],"uri":["http://zotero.org/groups/290719/items/TZWT6T2J"],"itemData":{"id":60,"type":"article-journal","title":"The development of marketplace persuasion knowledge in children, adolescents, and young adults","container-title":"Journal of Public Policy &amp; Marketing","page":"222-233","volume":"24","issue":"2","source":"ISI Web of Knowledge","abstract":"Conceptualizations of children's and adolescents' knowledge about advertising and persuasion have evolved considerably over the past three decades. However, empirical research on this topic has been scarce in the past two decades. The authors review the early and current models of children's marketplace persuasion knowledge for insights into the conceptual limits of prior empirical research and opportunities for research grounded in richer models of advertising knowledge. They discuss goals and directions for the next generation of research programs so that such research will yield more complete insights into children's and adolescents' advertising knowledge and provide a basis for future policy decisions.","DOI":"10.1509/jppm.2005.24.2.222","note":"WOS:000233399900005","author":[{"family":"Wright","given":"P."},{"family":"Friestad","given":"M."},{"family":"Boush","given":"D. M."}],"issued":{"date-parts":[["2005"]],"season":"FAL"}}}],"schema":"https://github.com/citation-style-language/schema/raw/master/csl-citation.json"} </w:instrText>
      </w:r>
      <w:r w:rsidRPr="00B73BC2">
        <w:rPr>
          <w:rFonts w:cs="Times New Roman"/>
          <w:color w:val="000000" w:themeColor="text1"/>
          <w:lang w:val="en-US"/>
        </w:rPr>
        <w:fldChar w:fldCharType="separate"/>
      </w:r>
      <w:r w:rsidR="00B14CC1" w:rsidRPr="00B73BC2">
        <w:rPr>
          <w:rFonts w:cs="Times New Roman"/>
          <w:color w:val="000000" w:themeColor="text1"/>
          <w:lang w:val="en-US"/>
        </w:rPr>
        <w:t>(Wright, Friestad, and Boush 2005)</w:t>
      </w:r>
      <w:r w:rsidRPr="00B73BC2">
        <w:rPr>
          <w:rFonts w:cs="Times New Roman"/>
          <w:color w:val="000000" w:themeColor="text1"/>
          <w:lang w:val="en-US"/>
        </w:rPr>
        <w:fldChar w:fldCharType="end"/>
      </w:r>
      <w:r w:rsidRPr="00B73BC2">
        <w:rPr>
          <w:rFonts w:cs="Times New Roman"/>
          <w:color w:val="000000" w:themeColor="text1"/>
          <w:lang w:val="en-US"/>
        </w:rPr>
        <w:t>.</w:t>
      </w:r>
      <w:r w:rsidR="00743056" w:rsidRPr="00B73BC2">
        <w:rPr>
          <w:rFonts w:cs="Times New Roman"/>
          <w:color w:val="000000" w:themeColor="text1"/>
          <w:lang w:val="en-US"/>
        </w:rPr>
        <w:t xml:space="preserve">   </w:t>
      </w:r>
    </w:p>
    <w:p w14:paraId="001C4660" w14:textId="5549DCB8" w:rsidR="00111998" w:rsidRPr="00B73BC2" w:rsidRDefault="00111998" w:rsidP="00B31ABA">
      <w:pPr>
        <w:ind w:firstLine="708"/>
        <w:rPr>
          <w:rFonts w:cs="Times New Roman"/>
          <w:color w:val="000000" w:themeColor="text1"/>
          <w:lang w:val="en-US"/>
        </w:rPr>
      </w:pPr>
      <w:r w:rsidRPr="00B73BC2">
        <w:rPr>
          <w:rFonts w:cs="Times New Roman"/>
          <w:color w:val="000000" w:themeColor="text1"/>
          <w:lang w:val="en-US"/>
        </w:rPr>
        <w:t xml:space="preserve">Bearing the above in mind, future research </w:t>
      </w:r>
      <w:r w:rsidR="005B02F3" w:rsidRPr="00B73BC2">
        <w:rPr>
          <w:rFonts w:cs="Times New Roman"/>
          <w:color w:val="000000" w:themeColor="text1"/>
          <w:lang w:val="en-US"/>
        </w:rPr>
        <w:t>could</w:t>
      </w:r>
      <w:r w:rsidRPr="00B73BC2">
        <w:rPr>
          <w:rFonts w:cs="Times New Roman"/>
          <w:color w:val="000000" w:themeColor="text1"/>
          <w:lang w:val="en-US"/>
        </w:rPr>
        <w:t xml:space="preserve"> explore possible transformations of the available basic standardized questionnaires into simpl</w:t>
      </w:r>
      <w:r w:rsidR="005B02F3" w:rsidRPr="00B73BC2">
        <w:rPr>
          <w:rFonts w:cs="Times New Roman"/>
          <w:color w:val="000000" w:themeColor="text1"/>
          <w:lang w:val="en-US"/>
        </w:rPr>
        <w:t>ified visual</w:t>
      </w:r>
      <w:r w:rsidR="00766CBE" w:rsidRPr="00B73BC2">
        <w:rPr>
          <w:rFonts w:cs="Times New Roman"/>
          <w:color w:val="000000" w:themeColor="text1"/>
          <w:lang w:val="en-US"/>
        </w:rPr>
        <w:t xml:space="preserve"> self-reports.</w:t>
      </w:r>
      <w:r w:rsidRPr="00B73BC2">
        <w:rPr>
          <w:rFonts w:cs="Times New Roman"/>
          <w:color w:val="000000" w:themeColor="text1"/>
          <w:lang w:val="en-US"/>
        </w:rPr>
        <w:t xml:space="preserve"> In such </w:t>
      </w:r>
      <w:r w:rsidR="00BF4A0B" w:rsidRPr="00B73BC2">
        <w:rPr>
          <w:rFonts w:cs="Times New Roman"/>
          <w:color w:val="000000" w:themeColor="text1"/>
          <w:lang w:val="en-US"/>
        </w:rPr>
        <w:t>method</w:t>
      </w:r>
      <w:r w:rsidRPr="00B73BC2">
        <w:rPr>
          <w:rFonts w:cs="Times New Roman"/>
          <w:color w:val="000000" w:themeColor="text1"/>
          <w:lang w:val="en-US"/>
        </w:rPr>
        <w:t>, the questions could be adapted to the linguistic and symbolic competences of the chil</w:t>
      </w:r>
      <w:r w:rsidR="00FC6B46" w:rsidRPr="00B73BC2">
        <w:rPr>
          <w:rFonts w:cs="Times New Roman"/>
          <w:color w:val="000000" w:themeColor="text1"/>
          <w:lang w:val="en-US"/>
        </w:rPr>
        <w:t>dren</w:t>
      </w:r>
      <w:r w:rsidRPr="00B73BC2">
        <w:rPr>
          <w:rFonts w:cs="Times New Roman"/>
          <w:color w:val="000000" w:themeColor="text1"/>
          <w:lang w:val="en-US"/>
        </w:rPr>
        <w:t xml:space="preserve">, and Likert and semantic differential scale answer options could be verbally and structurally simplified and clearly visualized with playful images. For instance, to measure </w:t>
      </w:r>
      <w:r w:rsidRPr="00B73BC2">
        <w:rPr>
          <w:rFonts w:cs="Times New Roman"/>
          <w:color w:val="000000" w:themeColor="text1"/>
          <w:lang w:val="en-US"/>
        </w:rPr>
        <w:lastRenderedPageBreak/>
        <w:t xml:space="preserve">understanding of advertising intent, one could adapt and transform the items from the validated CALS-c </w:t>
      </w:r>
      <w:r w:rsidRPr="00B73BC2">
        <w:rPr>
          <w:rFonts w:cs="Times New Roman"/>
          <w:color w:val="000000" w:themeColor="text1"/>
          <w:lang w:val="en-US"/>
        </w:rPr>
        <w:fldChar w:fldCharType="begin"/>
      </w:r>
      <w:r w:rsidR="009E72A2" w:rsidRPr="00B73BC2">
        <w:rPr>
          <w:rFonts w:cs="Times New Roman"/>
          <w:color w:val="000000" w:themeColor="text1"/>
          <w:lang w:val="en-US"/>
        </w:rPr>
        <w:instrText xml:space="preserve"> ADDIN ZOTERO_ITEM CSL_CITATION {"citationID":"ZJoYSuGF","properties":{"formattedCitation":"(Rozendaal, Opree, and Buijzen 2016; see more in next section on tweens)","plainCitation":"(Rozendaal, Opree, and Buijzen 2016; see more in next section on tweens)"},"citationItems":[{"id":35,"uris":["http://zotero.org/groups/290719/items/EHT6WCI9"],"uri":["http://zotero.org/groups/290719/items/EHT6WCI9"],"itemData":{"id":35,"type":"article-journal","title":"Development and validation of a survey instrument to measure children’s advertising literacy","container-title":"Media Psychology","page":"71-100","volume":"19","issue":"1","source":"Taylor and Francis+NEJM","abstract":"The aim of this study was to develop and validate a survey measurement instrument for children's advertising literacy. Based on the multidimensional conceptualization of advertising literacy by Rozendaal, Lapierre, Van Reijmersdal, and Buijzen (2011), 39 items were created to measure two dimensions of advertising literacy (i.e., conceptual and attitudinal advertising literacy) and their 9 underlying components (i.e., recognition of advertising, understanding selling intent, recognition of advertising's source, perception of intended audience, understanding persuasive intent, understanding persuasive tactics, understanding advertising's bias, skepticism toward advertising, and disliking of advertising). The survey was administered to 1,026 8- to 12-year-olds in the first wave and 519 in the second wave. Structural equation modeling revealed that the Advertising Literacy Scale for children consists of two separate and unrelated subscales: the Conceptual Advertising Literacy Scale (CALS-c) and the Attitudinal Advertising Literacy Scale for children (AALS-c). Both scales performed well in terms of test–retest reliability and construct validity. In addition to the full-length scale, shortened versions were created. Specific directions for future advertising literacy research are discussed as well.","DOI":"10.1080/15213269.2014.885843","ISSN":"1521-3269","author":[{"family":"Rozendaal","given":"Esther"},{"family":"Opree","given":"Suzanna J."},{"family":"Buijzen","given":"Moniek"}],"issued":{"date-parts":[["2016"]]}},"suffix":"; see more in next section on tweens"}],"schema":"https://github.com/citation-style-language/schema/raw/master/csl-citation.json"} </w:instrText>
      </w:r>
      <w:r w:rsidRPr="00B73BC2">
        <w:rPr>
          <w:rFonts w:cs="Times New Roman"/>
          <w:color w:val="000000" w:themeColor="text1"/>
          <w:lang w:val="en-US"/>
        </w:rPr>
        <w:fldChar w:fldCharType="separate"/>
      </w:r>
      <w:r w:rsidR="00B14CC1" w:rsidRPr="00B73BC2">
        <w:rPr>
          <w:rFonts w:cs="Times New Roman"/>
          <w:color w:val="000000" w:themeColor="text1"/>
          <w:lang w:val="en-US"/>
        </w:rPr>
        <w:t>(Rozendaal, Opree, and Buijzen 2016; see more in next section on tweens)</w:t>
      </w:r>
      <w:r w:rsidRPr="00B73BC2">
        <w:rPr>
          <w:rFonts w:cs="Times New Roman"/>
          <w:color w:val="000000" w:themeColor="text1"/>
          <w:lang w:val="en-US"/>
        </w:rPr>
        <w:fldChar w:fldCharType="end"/>
      </w:r>
      <w:r w:rsidRPr="00B73BC2">
        <w:rPr>
          <w:rFonts w:cs="Times New Roman"/>
          <w:color w:val="000000" w:themeColor="text1"/>
          <w:lang w:val="en-US"/>
        </w:rPr>
        <w:t xml:space="preserve">. With regard to the answer options, Scott </w:t>
      </w:r>
      <w:r w:rsidRPr="00B73BC2">
        <w:rPr>
          <w:rFonts w:cs="Times New Roman"/>
          <w:color w:val="000000" w:themeColor="text1"/>
          <w:lang w:val="en-US"/>
        </w:rPr>
        <w:fldChar w:fldCharType="begin"/>
      </w:r>
      <w:r w:rsidRPr="00B73BC2">
        <w:rPr>
          <w:rFonts w:cs="Times New Roman"/>
          <w:color w:val="000000" w:themeColor="text1"/>
          <w:lang w:val="en-US"/>
        </w:rPr>
        <w:instrText xml:space="preserve"> ADDIN ZOTERO_ITEM CSL_CITATION {"citationID":"pilpnlt9f","properties":{"formattedCitation":"(2000)","plainCitation":"(2000)"},"citationItems":[{"id":60,"uris":["http://zotero.org/users/2087266/items/572N6JTD"],"uri":["http://zotero.org/users/2087266/items/572N6JTD"],"itemData":{"id":60,"type":"chapter","title":"Children as respondents: The challenge for quantitative methods","container-title":"Research with Children: Perspectives and Practices","publisher":"Psychology Press","source":"Google Books","abstract":"Sociologists can choose from an increasingly diverse range of methods in their research with children. This book provides a comprehensive overview of the methodological innovations and development in the field, both qualitative and quantitative. An ideal text for undergraduates and graduates in the social sciences, it brings together original perspectives from around Europe. The contributors explore many ideas: childhood as text; historical and phenomenological perspectives; ethnography and social action; techniques and technicians; macro perspectives in childhood research; policy and practice in childhood research.","ISBN":"978-0-7507-0974-3","language":"en","editor":[{"family":"Christensen","given":"Pia Monrad"},{"family":"James","given":"Allison"}],"author":[{"family":"Scott","given":"J."}],"issued":{"date-parts":[["2000"]]}},"suppress-author":true}],"schema":"https://github.com/citation-style-language/schema/raw/master/csl-citation.json"} </w:instrText>
      </w:r>
      <w:r w:rsidRPr="00B73BC2">
        <w:rPr>
          <w:rFonts w:cs="Times New Roman"/>
          <w:color w:val="000000" w:themeColor="text1"/>
          <w:lang w:val="en-US"/>
        </w:rPr>
        <w:fldChar w:fldCharType="separate"/>
      </w:r>
      <w:r w:rsidR="00B14CC1" w:rsidRPr="00B73BC2">
        <w:rPr>
          <w:rFonts w:cs="Times New Roman"/>
          <w:color w:val="000000" w:themeColor="text1"/>
          <w:lang w:val="en-US"/>
        </w:rPr>
        <w:t>(2000)</w:t>
      </w:r>
      <w:r w:rsidRPr="00B73BC2">
        <w:rPr>
          <w:rFonts w:cs="Times New Roman"/>
          <w:color w:val="000000" w:themeColor="text1"/>
          <w:lang w:val="en-US"/>
        </w:rPr>
        <w:fldChar w:fldCharType="end"/>
      </w:r>
      <w:r w:rsidRPr="00B73BC2">
        <w:rPr>
          <w:rFonts w:cs="Times New Roman"/>
          <w:color w:val="000000" w:themeColor="text1"/>
          <w:lang w:val="en-US"/>
        </w:rPr>
        <w:t xml:space="preserve"> advises to use ‘memory aids’ to deal with young children’s difficulties to remember even a small battery of answer options, for instance by first breaking down the classic 5- or 7-point Likert scales into two or three response options, eventually followed by asking the children to indicate the strength of their previous answer. </w:t>
      </w:r>
      <w:proofErr w:type="spellStart"/>
      <w:r w:rsidRPr="00B73BC2">
        <w:rPr>
          <w:rFonts w:cs="Times New Roman"/>
          <w:color w:val="000000" w:themeColor="text1"/>
          <w:lang w:val="en-US"/>
        </w:rPr>
        <w:t>Krcmar</w:t>
      </w:r>
      <w:proofErr w:type="spellEnd"/>
      <w:r w:rsidRPr="00B73BC2">
        <w:rPr>
          <w:rFonts w:cs="Times New Roman"/>
          <w:color w:val="000000" w:themeColor="text1"/>
          <w:lang w:val="en-US"/>
        </w:rPr>
        <w:t xml:space="preserve"> and Cooke </w:t>
      </w:r>
      <w:r w:rsidRPr="00B73BC2">
        <w:rPr>
          <w:rFonts w:cs="Times New Roman"/>
          <w:color w:val="000000" w:themeColor="text1"/>
          <w:lang w:val="en-US"/>
        </w:rPr>
        <w:fldChar w:fldCharType="begin"/>
      </w:r>
      <w:r w:rsidRPr="00B73BC2">
        <w:rPr>
          <w:rFonts w:cs="Times New Roman"/>
          <w:color w:val="000000" w:themeColor="text1"/>
          <w:lang w:val="en-US"/>
        </w:rPr>
        <w:instrText xml:space="preserve"> ADDIN ZOTERO_ITEM CSL_CITATION {"citationID":"13872f3k0f","properties":{"formattedCitation":"(2001)","plainCitation":"(2001)"},"citationItems":[{"id":458,"uris":["http://zotero.org/users/2087266/items/RBH9V723"],"uri":["http://zotero.org/users/2087266/items/RBH9V723"],"itemData":{"id":458,"type":"article-journal","title":"Children's moral reasoning and their perceptions of television violence","container-title":"Journal of Communication","page":"300-316","volume":"51","issue":"2","source":"Web of Science","abstract":"This experiment examined the effect of a child's age on his or her interpretation of an act of interpersonal violence on television. One hundred eighty-four children in 2 age groups were randomly assigned to 1 of 4 viewing conditions in which they watched a violent video clip. The clips depicted identical violent acts; however punishment (yes/no) of the violent act and provocation (yes/no)Sor the violent act were manipulated to create the 4 conditions. Following the video clip children were asked to judge whether the act was right or wrong and why. They then engaged ed in a test of their willingness to choose aggression as a solution to a hypothetical interpersonal conflict. As predicted, younger children thought that unpunished violence was more right than punished violence. Older children thought that provoked violence was more right than unprovoked violence, although this result only approached significance. Children's willingness to choose a violent story ending to a hypothetical interpersonal conflict was related to their experimental condition for older children but not for younger children.","DOI":"10.1111/j.1460-2466.2001.tb02882.x","ISSN":"0021-9916","note":"WOS:000168834500004","journalAbbreviation":"J. Commun.","language":"English","author":[{"family":"Krcmar","given":"M."},{"family":"Cooke","given":"M. C."}],"issued":{"date-parts":[["2001",6]]}},"suppress-author":true}],"schema":"https://github.com/citation-style-language/schema/raw/master/csl-citation.json"} </w:instrText>
      </w:r>
      <w:r w:rsidRPr="00B73BC2">
        <w:rPr>
          <w:rFonts w:cs="Times New Roman"/>
          <w:color w:val="000000" w:themeColor="text1"/>
          <w:lang w:val="en-US"/>
        </w:rPr>
        <w:fldChar w:fldCharType="separate"/>
      </w:r>
      <w:r w:rsidR="00B14CC1" w:rsidRPr="00B73BC2">
        <w:rPr>
          <w:rFonts w:cs="Times New Roman"/>
          <w:color w:val="000000" w:themeColor="text1"/>
          <w:lang w:val="en-US"/>
        </w:rPr>
        <w:t>(2001)</w:t>
      </w:r>
      <w:r w:rsidRPr="00B73BC2">
        <w:rPr>
          <w:rFonts w:cs="Times New Roman"/>
          <w:color w:val="000000" w:themeColor="text1"/>
          <w:lang w:val="en-US"/>
        </w:rPr>
        <w:fldChar w:fldCharType="end"/>
      </w:r>
      <w:r w:rsidRPr="00B73BC2">
        <w:rPr>
          <w:rFonts w:cs="Times New Roman"/>
          <w:color w:val="000000" w:themeColor="text1"/>
          <w:lang w:val="en-US"/>
        </w:rPr>
        <w:t xml:space="preserve"> found that this deconstruction allowed even children as young as five years old to respond meaningfully to an otherwise complex 5-point Likert scale. </w:t>
      </w:r>
      <w:r w:rsidR="00B31ABA" w:rsidRPr="00B73BC2">
        <w:rPr>
          <w:rFonts w:cs="Times New Roman"/>
          <w:color w:val="000000" w:themeColor="text1"/>
          <w:lang w:val="en-US"/>
        </w:rPr>
        <w:t>T</w:t>
      </w:r>
      <w:r w:rsidRPr="00B73BC2">
        <w:rPr>
          <w:rFonts w:cs="Times New Roman"/>
          <w:color w:val="000000" w:themeColor="text1"/>
          <w:lang w:val="en-US"/>
        </w:rPr>
        <w:t xml:space="preserve">hese answer options can also easily be visualized (for instance by accompanying ‘strongly agree’ with two thumbs up, ‘agree’ with one thumb up, etc.). </w:t>
      </w:r>
    </w:p>
    <w:p w14:paraId="20E33B92" w14:textId="77777777" w:rsidR="006D4018" w:rsidRPr="00B73BC2" w:rsidRDefault="006D4018" w:rsidP="001F2414">
      <w:pPr>
        <w:ind w:firstLine="708"/>
        <w:rPr>
          <w:rFonts w:cs="Times New Roman"/>
          <w:color w:val="000000" w:themeColor="text1"/>
          <w:lang w:val="en-US"/>
        </w:rPr>
      </w:pPr>
    </w:p>
    <w:p w14:paraId="14BC4E06" w14:textId="4BF93602" w:rsidR="006D4018" w:rsidRPr="00B73BC2" w:rsidRDefault="00111998" w:rsidP="00743056">
      <w:pPr>
        <w:ind w:firstLine="708"/>
        <w:rPr>
          <w:color w:val="000000" w:themeColor="text1"/>
          <w:lang w:val="en-US"/>
        </w:rPr>
      </w:pPr>
      <w:r w:rsidRPr="00B73BC2">
        <w:rPr>
          <w:rFonts w:cs="Times New Roman"/>
          <w:color w:val="000000" w:themeColor="text1"/>
          <w:lang w:val="en-US"/>
        </w:rPr>
        <w:t xml:space="preserve">As concerns the other two dimensions of advertising literacy, there are currently no validated, standardized scales available. To measure ES children’s moral judgment of advertising, however, one could adapt (in the same way as described in previous paragraph) existing items of studies among adults, in which the respondents are generally asked how ‘appropriate’, ‘fair’ or ‘manipulative' the used (covert) marketing tactic seems to them </w:t>
      </w:r>
      <w:r w:rsidRPr="00B73BC2">
        <w:rPr>
          <w:rFonts w:cs="Times New Roman"/>
          <w:color w:val="000000" w:themeColor="text1"/>
          <w:lang w:val="en-US"/>
        </w:rPr>
        <w:fldChar w:fldCharType="begin"/>
      </w:r>
      <w:r w:rsidR="002321EC" w:rsidRPr="00B73BC2">
        <w:rPr>
          <w:rFonts w:cs="Times New Roman"/>
          <w:color w:val="000000" w:themeColor="text1"/>
          <w:lang w:val="en-US"/>
        </w:rPr>
        <w:instrText xml:space="preserve"> ADDIN ZOTERO_ITEM CSL_CITATION {"citationID":"SKWASU9Y","properties":{"formattedCitation":"(Wei, Fischer, and Main 2008)","plainCitation":"(Wei, Fischer, and Main 2008)"},"citationItems":[{"id":112,"uris":["http://zotero.org/groups/290719/items/FU6DN9QN"],"uri":["http://zotero.org/groups/290719/items/FU6DN9QN"],"itemData":{"id":112,"type":"article-journal","title":"An examination of the effects of activating persuasion knowledge on consumer response to brands engaging in covert marketing","container-title":"Journal of Public Policy &amp; Marketing","page":"34-44","volume":"27","issue":"1","source":"ISI Web of Knowledge","abstract":"Both marketers who use covert marketing tactics and those who seek to help consumers deal with them assume that people will be less amenable to covert marketing appeals if they are alerted to such appeals because their theories and beliefs about persuasion tactics-that is, their persuasion knowledge-will be activated. However, there has been little direct examination of the extent to which activating persuasion knowledge actually affects consumer responses to brands that engage in covert marketing. Building on prior research on covert marketing and marketplace persuasion knowledge, the authors investigate the effects of activating persuasion knowledge and explore potential moderating factors. The findings from three experimental studies indicate that activation can negatively affect consumer evaluations of embedded brands; however, negative effects are qualified by perceived appropriateness of covert marketing tactics and by brand familiarity. Further evidence indicates a condition under which activation can actually have a positive effect on consumer evaluations.","DOI":"10.1509/jppm.27.1.34","note":"WOS:000256278700005","author":[{"family":"Wei","given":"Mei-Ling"},{"family":"Fischer","given":"Eileen"},{"family":"Main","given":"Kelley J."}],"issued":{"date-parts":[["2008"]],"season":"SPR"}}}],"schema":"https://github.com/citation-style-language/schema/raw/master/csl-citation.json"} </w:instrText>
      </w:r>
      <w:r w:rsidRPr="00B73BC2">
        <w:rPr>
          <w:rFonts w:cs="Times New Roman"/>
          <w:color w:val="000000" w:themeColor="text1"/>
          <w:lang w:val="en-US"/>
        </w:rPr>
        <w:fldChar w:fldCharType="separate"/>
      </w:r>
      <w:r w:rsidR="002321EC" w:rsidRPr="00B73BC2">
        <w:rPr>
          <w:rFonts w:cs="Times New Roman"/>
          <w:color w:val="000000" w:themeColor="text1"/>
          <w:lang w:val="en-US"/>
        </w:rPr>
        <w:t>(Wei, Fischer, and Main 2008)</w:t>
      </w:r>
      <w:r w:rsidRPr="00B73BC2">
        <w:rPr>
          <w:rFonts w:cs="Times New Roman"/>
          <w:color w:val="000000" w:themeColor="text1"/>
          <w:lang w:val="en-US"/>
        </w:rPr>
        <w:fldChar w:fldCharType="end"/>
      </w:r>
      <w:r w:rsidRPr="00B73BC2">
        <w:rPr>
          <w:rFonts w:cs="Times New Roman"/>
          <w:color w:val="000000" w:themeColor="text1"/>
          <w:lang w:val="en-US"/>
        </w:rPr>
        <w:t xml:space="preserve">. As young children will most likely not comprehend such overly abstract concepts, and may not have a complete conception of (contemporary and new) marketing tactics (John, 1999), these items may perhaps be modified along the lines of </w:t>
      </w:r>
      <w:proofErr w:type="spellStart"/>
      <w:r w:rsidRPr="00B73BC2">
        <w:rPr>
          <w:rFonts w:cs="Times New Roman"/>
          <w:color w:val="000000" w:themeColor="text1"/>
          <w:lang w:val="en-US"/>
        </w:rPr>
        <w:t>Krcmar</w:t>
      </w:r>
      <w:proofErr w:type="spellEnd"/>
      <w:r w:rsidRPr="00B73BC2">
        <w:rPr>
          <w:rFonts w:cs="Times New Roman"/>
          <w:color w:val="000000" w:themeColor="text1"/>
          <w:lang w:val="en-US"/>
        </w:rPr>
        <w:t xml:space="preserve"> and Cooke’s </w:t>
      </w:r>
      <w:r w:rsidRPr="00B73BC2">
        <w:rPr>
          <w:rFonts w:cs="Times New Roman"/>
          <w:color w:val="000000" w:themeColor="text1"/>
          <w:lang w:val="en-US"/>
        </w:rPr>
        <w:fldChar w:fldCharType="begin"/>
      </w:r>
      <w:r w:rsidRPr="00B73BC2">
        <w:rPr>
          <w:rFonts w:cs="Times New Roman"/>
          <w:color w:val="000000" w:themeColor="text1"/>
          <w:lang w:val="en-US"/>
        </w:rPr>
        <w:instrText xml:space="preserve"> ADDIN ZOTERO_ITEM CSL_CITATION {"citationID":"13e2pd9nbe","properties":{"formattedCitation":"(2001)","plainCitation":"(2001)"},"citationItems":[{"id":458,"uris":["http://zotero.org/users/2087266/items/RBH9V723"],"uri":["http://zotero.org/users/2087266/items/RBH9V723"],"itemData":{"id":458,"type":"article-journal","title":"Children's moral reasoning and their perceptions of television violence","container-title":"Journal of Communication","page":"300-316","volume":"51","issue":"2","source":"Web of Science","abstract":"This experiment examined the effect of a child's age on his or her interpretation of an act of interpersonal violence on television. One hundred eighty-four children in 2 age groups were randomly assigned to 1 of 4 viewing conditions in which they watched a violent video clip. The clips depicted identical violent acts; however punishment (yes/no) of the violent act and provocation (yes/no)Sor the violent act were manipulated to create the 4 conditions. Following the video clip children were asked to judge whether the act was right or wrong and why. They then engaged ed in a test of their willingness to choose aggression as a solution to a hypothetical interpersonal conflict. As predicted, younger children thought that unpunished violence was more right than punished violence. Older children thought that provoked violence was more right than unprovoked violence, although this result only approached significance. Children's willingness to choose a violent story ending to a hypothetical interpersonal conflict was related to their experimental condition for older children but not for younger children.","DOI":"10.1111/j.1460-2466.2001.tb02882.x","ISSN":"0021-9916","note":"WOS:000168834500004","journalAbbreviation":"J. Commun.","language":"English","author":[{"family":"Krcmar","given":"M."},{"family":"Cooke","given":"M. C."}],"issued":{"date-parts":[["2001",6]]}},"suppress-author":true}],"schema":"https://github.com/citation-style-language/schema/raw/master/csl-citation.json"} </w:instrText>
      </w:r>
      <w:r w:rsidRPr="00B73BC2">
        <w:rPr>
          <w:rFonts w:cs="Times New Roman"/>
          <w:color w:val="000000" w:themeColor="text1"/>
          <w:lang w:val="en-US"/>
        </w:rPr>
        <w:fldChar w:fldCharType="separate"/>
      </w:r>
      <w:r w:rsidR="00B14CC1" w:rsidRPr="00B73BC2">
        <w:rPr>
          <w:rFonts w:cs="Times New Roman"/>
          <w:color w:val="000000" w:themeColor="text1"/>
          <w:lang w:val="en-US"/>
        </w:rPr>
        <w:t>(2001)</w:t>
      </w:r>
      <w:r w:rsidRPr="00B73BC2">
        <w:rPr>
          <w:rFonts w:cs="Times New Roman"/>
          <w:color w:val="000000" w:themeColor="text1"/>
          <w:lang w:val="en-US"/>
        </w:rPr>
        <w:fldChar w:fldCharType="end"/>
      </w:r>
      <w:r w:rsidRPr="00B73BC2">
        <w:rPr>
          <w:rFonts w:cs="Times New Roman"/>
          <w:color w:val="000000" w:themeColor="text1"/>
          <w:lang w:val="en-US"/>
        </w:rPr>
        <w:t xml:space="preserve"> study on children’s moral reasoning. These authors reminded children of an aggressive act, and asked them whether the act was right, wrong or in between (see scale deconstruction above). Similarly, one could show them an advertisement (if situational) and offer them a simple explanation of the used advertising tactic (e.g. brand placement as ‘hiding brands in TV series or films’) and ask them how </w:t>
      </w:r>
      <w:r w:rsidR="000A1586" w:rsidRPr="00B73BC2">
        <w:rPr>
          <w:rFonts w:cs="Times New Roman"/>
          <w:color w:val="000000" w:themeColor="text1"/>
          <w:lang w:val="en-US"/>
        </w:rPr>
        <w:t>‘</w:t>
      </w:r>
      <w:r w:rsidRPr="00B73BC2">
        <w:rPr>
          <w:rFonts w:cs="Times New Roman"/>
          <w:color w:val="000000" w:themeColor="text1"/>
          <w:lang w:val="en-US"/>
        </w:rPr>
        <w:t>right</w:t>
      </w:r>
      <w:r w:rsidR="000A1586" w:rsidRPr="00B73BC2">
        <w:rPr>
          <w:rFonts w:cs="Times New Roman"/>
          <w:color w:val="000000" w:themeColor="text1"/>
          <w:lang w:val="en-US"/>
        </w:rPr>
        <w:t>’</w:t>
      </w:r>
      <w:r w:rsidRPr="00B73BC2">
        <w:rPr>
          <w:rFonts w:cs="Times New Roman"/>
          <w:color w:val="000000" w:themeColor="text1"/>
          <w:lang w:val="en-US"/>
        </w:rPr>
        <w:t xml:space="preserve"> or </w:t>
      </w:r>
      <w:r w:rsidR="000A1586" w:rsidRPr="00B73BC2">
        <w:rPr>
          <w:rFonts w:cs="Times New Roman"/>
          <w:color w:val="000000" w:themeColor="text1"/>
          <w:lang w:val="en-US"/>
        </w:rPr>
        <w:t>‘</w:t>
      </w:r>
      <w:r w:rsidRPr="00B73BC2">
        <w:rPr>
          <w:rFonts w:cs="Times New Roman"/>
          <w:color w:val="000000" w:themeColor="text1"/>
          <w:lang w:val="en-US"/>
        </w:rPr>
        <w:t>wrong</w:t>
      </w:r>
      <w:r w:rsidR="000A1586" w:rsidRPr="00B73BC2">
        <w:rPr>
          <w:rFonts w:cs="Times New Roman"/>
          <w:color w:val="000000" w:themeColor="text1"/>
          <w:lang w:val="en-US"/>
        </w:rPr>
        <w:t>’</w:t>
      </w:r>
      <w:r w:rsidRPr="00B73BC2">
        <w:rPr>
          <w:rFonts w:cs="Times New Roman"/>
          <w:color w:val="000000" w:themeColor="text1"/>
          <w:lang w:val="en-US"/>
        </w:rPr>
        <w:t xml:space="preserve"> they think this practice is. However, note that such items primarily express people’s advertising-</w:t>
      </w:r>
      <w:r w:rsidRPr="00B73BC2">
        <w:rPr>
          <w:rFonts w:cs="Times New Roman"/>
          <w:color w:val="000000" w:themeColor="text1"/>
          <w:lang w:val="en-US"/>
        </w:rPr>
        <w:lastRenderedPageBreak/>
        <w:t>related moral judgments, which are not directly indicative of the possession and actual use of moral advertising literacy. A possible way to investigate whether children have (dispositional) and use this ‘moral radar’ (situational) when judging advertising could be to have them envision ‘moral dilemmas’</w:t>
      </w:r>
      <w:r w:rsidRPr="00B73BC2">
        <w:rPr>
          <w:rFonts w:cs="Times New Roman"/>
          <w:color w:val="000000" w:themeColor="text1"/>
          <w:lang w:val="en-US"/>
        </w:rPr>
        <w:fldChar w:fldCharType="begin"/>
      </w:r>
      <w:r w:rsidR="00B14CC1" w:rsidRPr="00B73BC2">
        <w:rPr>
          <w:rFonts w:cs="Times New Roman"/>
          <w:color w:val="000000" w:themeColor="text1"/>
          <w:lang w:val="en-US"/>
        </w:rPr>
        <w:instrText xml:space="preserve"> ADDIN ZOTERO_ITEM CSL_CITATION {"citationID":"H0WeupXd","properties":{"formattedCitation":"(e.g. Bandura and McDonald 1963; Miller et al. 1996)","plainCitation":"(e.g. Bandura and McDonald 1963; Miller et al. 1996)"},"citationItems":[{"id":1887,"uris":["http://zotero.org/users/2102053/items/2EWTUA8J"],"uri":["http://zotero.org/users/2102053/items/2EWTUA8J"],"itemData":{"id":1887,"type":"article-journal","title":"Influence of social reinforcement and the behavior of models in shaping children's moral judgment","container-title":"The Journal of Abnormal and Social Psychology","page":"274-281","volume":"67","issue":"3","source":"APA PsycNET","abstract":"This experiment was designed to test the relative efficacy of social reinforcement and modeling procedures in modifying moral judgmental responses considered by Piaget to be age-specific. 1 group of children observed adult models who expressed moral judgments counter to the group's orientation, and the children were reinforced with approval for adopting the model's evaluative responses. A 2nd group observed the models but received no reinforcement for matching their behavior. A 3rd group of children had no exposure to models but were reinforced for moral judgments that ran counter to their dominant evaluative tendencies. Following the treatments, the children were tested for generalization effects. The experimental treatments produced substantial changes in the children's moral judgment responses. Conditions utilizing modeling cues proved to be more effective than the operant conditioning procedure.","DOI":"10.1037/h0044714","ISSN":"0096-851X(Print)","author":[{"family":"Bandura","given":"Albert"},{"family":"McDonald","given":"Frederick J."}],"issued":{"date-parts":[["1963"]]}},"prefix":"e.g. "},{"id":1885,"uris":["http://zotero.org/users/2102053/items/5PCS5HAN"],"uri":["http://zotero.org/users/2102053/items/5PCS5HAN"],"itemData":{"id":1885,"type":"article-journal","title":"Relations of moral reasoning and vicarious emotion to young children's prosocial behavior toward peers and adults","container-title":"Developmental Psychology","page":"210-219","volume":"32","issue":"2","source":"APA PsycNET","abstract":"Four- and 5-year-old (primarily) Euro-American children (40 girls, 34 boys) participated in a study of moral reasoning, vicarious emotional responding, and prosocial behavior. Children's prosocial behavior and self-reported and facial reactions of vicarious emotion were obtained in response to 2 peer distress films and 2 adult distress simulations. Moral reasoning was assessed with prosocial moral dilemmas. Children's emotional responses were found to be related to analogous types of moral reasoning and were associated in expected ways with helping of peers and adults. Higher levels of moral reasoning were positively related to prosocial behavior. Children high in both other-oriented moral cognitions and sympathy were most helpful toward peers. The pattern of findings suggested that linkages are being formed in the preschool years not only between other-oriented affect and cognitions but also between those that are self-focused in nature.","DOI":"10.1037/0012-1649.32.2.210","ISSN":"1939-0599(Electronic);0012-1649(Print)","author":[{"family":"Miller","given":"Paul A."},{"family":"Eisenberg","given":"Nancy"},{"family":"Fabes","given":"Richard A."},{"family":"Shell","given":"Rita"}],"issued":{"date-parts":[["1996"]]}}}],"schema":"https://github.com/citation-style-language/schema/raw/master/csl-citation.json"} </w:instrText>
      </w:r>
      <w:r w:rsidRPr="00B73BC2">
        <w:rPr>
          <w:rFonts w:cs="Times New Roman"/>
          <w:color w:val="000000" w:themeColor="text1"/>
          <w:lang w:val="en-US"/>
        </w:rPr>
        <w:fldChar w:fldCharType="separate"/>
      </w:r>
      <w:r w:rsidR="00B14CC1" w:rsidRPr="00B73BC2">
        <w:rPr>
          <w:rFonts w:cs="Times New Roman"/>
          <w:color w:val="000000" w:themeColor="text1"/>
          <w:lang w:val="en-US"/>
        </w:rPr>
        <w:t>(e.g. Bandura and McDonald 1963; Miller et al. 1996)</w:t>
      </w:r>
      <w:r w:rsidRPr="00B73BC2">
        <w:rPr>
          <w:rFonts w:cs="Times New Roman"/>
          <w:color w:val="000000" w:themeColor="text1"/>
          <w:lang w:val="en-US"/>
        </w:rPr>
        <w:fldChar w:fldCharType="end"/>
      </w:r>
      <w:r w:rsidRPr="00B73BC2">
        <w:rPr>
          <w:color w:val="000000" w:themeColor="text1"/>
          <w:lang w:val="en-US"/>
        </w:rPr>
        <w:t xml:space="preserve">, focusing on the actions of the advertiser toward the consumer, and eventually supported with visual stimuli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{"citationID":"15mnhf259g","properties":{"formattedCitation":"(e.g. Kurtines and Pimm 1983)","plainCitation":"(e.g. Kurtines and Pimm 1983)"},"citationItems":[{"id":1889,"uris":["http://zotero.org/users/2102053/items/W9FIMTT4"],"uri":["http://zotero.org/users/2102053/items/W9FIMTT4"],"itemData":{"id":1889,"type":"article-journal","title":"The moral development scale: A Piagetian measure of moral judgment","container-title":"Educational and Psychological Measurement","page":"89-105","volume":"43","issue":"1","source":"epm.sagepub.com","abstract":"This paper reports the development and standardization of Piagetian measure of moral judgment, the Moral Development Scale (MDS). The MDS is an individually administered set of tasks designed to assess the overall level of moral reasoning within a Piagetian framework. Evidence for the reliability and validity of scale was obtained by individually administering the MDS to four samples (total N = 270) of children. Overall, the results of the data analysis indicate that the scale has adequate psychometric properties. Data are presented on the scale's reliability and validity as well as norms derived from the cross-validation sample.","DOI":"10.1177/001316448304300112","ISSN":"0013-1644, 1552-3888","shortTitle":"The Moral Development Scale","journalAbbreviation":"Educational and Psychological Measurement","language":"en","author":[{"family":"Kurtines","given":"William"},{"family":"Pimm","given":"June B."}],"issued":{"date-parts":[["1983",3,1]]}},"prefix":"e.g. "}],"schema":"https://github.com/citation-style-language/schema/raw/master/csl-citation.json"} </w:instrText>
      </w:r>
      <w:r w:rsidRPr="00B73BC2">
        <w:rPr>
          <w:color w:val="000000" w:themeColor="text1"/>
          <w:lang w:val="en-US"/>
        </w:rPr>
        <w:fldChar w:fldCharType="separate"/>
      </w:r>
      <w:r w:rsidR="00B14CC1" w:rsidRPr="00B73BC2">
        <w:rPr>
          <w:rFonts w:cs="Times New Roman"/>
          <w:color w:val="000000" w:themeColor="text1"/>
          <w:lang w:val="en-US"/>
        </w:rPr>
        <w:t>(e.g. Kurtines and Pimm 1983)</w:t>
      </w:r>
      <w:r w:rsidRPr="00B73BC2">
        <w:rPr>
          <w:color w:val="000000" w:themeColor="text1"/>
          <w:lang w:val="en-US"/>
        </w:rPr>
        <w:fldChar w:fldCharType="end"/>
      </w:r>
      <w:r w:rsidRPr="00B73BC2">
        <w:rPr>
          <w:color w:val="000000" w:themeColor="text1"/>
          <w:lang w:val="en-US"/>
        </w:rPr>
        <w:t>. The way children solve these dilemmas should clarify whether their reasoning strategies are of a moral nature or not.</w:t>
      </w:r>
    </w:p>
    <w:p w14:paraId="6680DFCB" w14:textId="77777777" w:rsidR="00743056" w:rsidRPr="00B73BC2" w:rsidRDefault="00743056" w:rsidP="001F2414">
      <w:pPr>
        <w:ind w:firstLine="708"/>
        <w:rPr>
          <w:color w:val="000000" w:themeColor="text1"/>
          <w:lang w:val="en-US"/>
        </w:rPr>
      </w:pPr>
    </w:p>
    <w:p w14:paraId="273F906E" w14:textId="33D442CA" w:rsidR="00111998" w:rsidRPr="00B73BC2" w:rsidRDefault="00111998" w:rsidP="001F2414">
      <w:pPr>
        <w:ind w:firstLine="708"/>
        <w:rPr>
          <w:rFonts w:cs="Times New Roman"/>
          <w:color w:val="000000" w:themeColor="text1"/>
          <w:lang w:val="en-US"/>
        </w:rPr>
      </w:pPr>
      <w:r w:rsidRPr="00B73BC2">
        <w:rPr>
          <w:color w:val="000000" w:themeColor="text1"/>
          <w:lang w:val="en-US"/>
        </w:rPr>
        <w:t xml:space="preserve">The greatest challenge is perhaps to measure affective advertising literacy with </w:t>
      </w:r>
      <w:r w:rsidR="007B3020" w:rsidRPr="00B73BC2">
        <w:rPr>
          <w:color w:val="000000" w:themeColor="text1"/>
          <w:lang w:val="en-US"/>
        </w:rPr>
        <w:t>visual self-reports</w:t>
      </w:r>
      <w:r w:rsidRPr="00B73BC2">
        <w:rPr>
          <w:color w:val="000000" w:themeColor="text1"/>
          <w:lang w:val="en-US"/>
        </w:rPr>
        <w:t>. Inspiration to construct such a measure could be found in the literature on em</w:t>
      </w:r>
      <w:r w:rsidR="00404EC1" w:rsidRPr="00B73BC2">
        <w:rPr>
          <w:color w:val="000000" w:themeColor="text1"/>
          <w:lang w:val="en-US"/>
        </w:rPr>
        <w:t>otion regulation. Adrian et al.</w:t>
      </w:r>
      <w:r w:rsidRPr="00B73BC2">
        <w:rPr>
          <w:color w:val="000000" w:themeColor="text1"/>
          <w:lang w:val="en-US"/>
        </w:rPr>
        <w:fldChar w:fldCharType="begin"/>
      </w:r>
      <w:r w:rsidRPr="00B73BC2">
        <w:rPr>
          <w:color w:val="000000" w:themeColor="text1"/>
          <w:lang w:val="en-US"/>
        </w:rPr>
        <w:fldChar w:fldCharType="separate"/>
      </w:r>
      <w:r w:rsidR="00B14CC1" w:rsidRPr="00B73BC2">
        <w:rPr>
          <w:rFonts w:cs="Times New Roman"/>
          <w:color w:val="000000" w:themeColor="text1"/>
          <w:lang w:val="en-US"/>
        </w:rPr>
        <w:t>(2011)</w:t>
      </w:r>
      <w:r w:rsidRPr="00B73BC2">
        <w:rPr>
          <w:color w:val="000000" w:themeColor="text1"/>
          <w:lang w:val="en-US"/>
        </w:rPr>
        <w:fldChar w:fldCharType="end"/>
      </w:r>
      <w:r w:rsidRPr="00B73BC2">
        <w:rPr>
          <w:color w:val="000000" w:themeColor="text1"/>
          <w:lang w:val="en-US"/>
        </w:rPr>
        <w:t xml:space="preserve"> </w:t>
      </w:r>
      <w:r w:rsidR="00404EC1" w:rsidRPr="00B73BC2">
        <w:rPr>
          <w:color w:val="000000" w:themeColor="text1"/>
          <w:lang w:val="en-US"/>
        </w:rPr>
        <w:fldChar w:fldCharType="begin"/>
      </w:r>
      <w:r w:rsidR="00404EC1" w:rsidRPr="00B73BC2">
        <w:rPr>
          <w:color w:val="000000" w:themeColor="text1"/>
          <w:lang w:val="en-US"/>
        </w:rPr>
        <w:instrText xml:space="preserve"> ADDIN ZOTERO_ITEM CSL_CITATION {"citationID":"7MInRHBK","properties":{"formattedCitation":"(2011)","plainCitation":"(2011)"},"citationItems":[{"id":2083,"uris":["http://zotero.org/groups/290719/items/8FX2J69S"],"uri":["http://zotero.org/groups/290719/items/8FX2J69S"],"itemData":{"id":2083,"type":"article-journal","title":"Methodological implications of the affect revolution: A 35-year review of emotion regulation assessment in children","container-title":"Journal of Experimental Child Psychology","collection-title":"Special Issue: Assessment of Emotion in Children and Adolescents","page":"171-197","volume":"110","issue":"2","source":"ScienceDirect","abstract":"This investigation analyzed the methods used over the past 35 years to study emotion regulation (ER) in children. Articles published from 1975 through 2010 were identified in 42 child clinical, developmental, and emotion psychology journals. Overall, 61.1% of published ER articles relied on one method and 23.6% used two methods. Analyses revealed (a) 82.8% of published ER research occurring within the past decade; (b) higher rates of observational methods with infant and toddler/preschool samples, but more use of self-report methodology with middle childhood and adolescent samples; (c) a longer history of published ER research with samples of infants to 5-year-olds, including the use of more longitudinal design, compared with older samples; and (d) a positive association between journal impact ratings and the use of physiological and observational measurement. Review of the measurement tools used to capture ER revealed great diversity in how emotion processes are understood and evaluated.","DOI":"10.1016/j.jecp.2011.03.009","ISSN":"0022-0965","shortTitle":"Methodological implications of the affect revolution","journalAbbreviation":"Journal of Experimental Child Psychology","author":[{"family":"Adrian","given":"Molly"},{"family":"Zeman","given":"Janice"},{"family":"Veits","given":"Gina"}],"issued":{"date-parts":[["2011"]],"season":"oktober"}},"suppress-author":true}],"schema":"https://github.com/citation-style-language/schema/raw/master/csl-citation.json"} </w:instrText>
      </w:r>
      <w:r w:rsidR="00404EC1" w:rsidRPr="00B73BC2">
        <w:rPr>
          <w:color w:val="000000" w:themeColor="text1"/>
          <w:lang w:val="en-US"/>
        </w:rPr>
        <w:fldChar w:fldCharType="separate"/>
      </w:r>
      <w:r w:rsidR="00404EC1" w:rsidRPr="00B73BC2">
        <w:rPr>
          <w:rFonts w:cs="Times New Roman"/>
          <w:color w:val="000000" w:themeColor="text1"/>
          <w:lang w:val="en-US"/>
        </w:rPr>
        <w:t>(2011)</w:t>
      </w:r>
      <w:r w:rsidR="00404EC1" w:rsidRPr="00B73BC2">
        <w:rPr>
          <w:color w:val="000000" w:themeColor="text1"/>
          <w:lang w:val="en-US"/>
        </w:rPr>
        <w:fldChar w:fldCharType="end"/>
      </w:r>
      <w:r w:rsidR="00404EC1" w:rsidRPr="00B73BC2">
        <w:rPr>
          <w:color w:val="000000" w:themeColor="text1"/>
          <w:lang w:val="en-US"/>
        </w:rPr>
        <w:t xml:space="preserve"> </w:t>
      </w:r>
      <w:r w:rsidRPr="00B73BC2">
        <w:rPr>
          <w:color w:val="000000" w:themeColor="text1"/>
          <w:lang w:val="en-US"/>
        </w:rPr>
        <w:t>argue that when children are able to be aware of their emotions, to monitor them, and to report them, self-reports are the best way to assess the widest range of information on these emotions – this is also the method used most frequently to measure emotion regulation among ES children. In their 35-year review article, the authors list 28 studies using the self-report methodology among this age group, which future studies may adapt to measure emotion regulation</w:t>
      </w:r>
      <w:r w:rsidR="00FC6B46" w:rsidRPr="00B73BC2">
        <w:rPr>
          <w:color w:val="000000" w:themeColor="text1"/>
          <w:lang w:val="en-US"/>
        </w:rPr>
        <w:t xml:space="preserve"> in the context of advertising.</w:t>
      </w:r>
    </w:p>
    <w:p w14:paraId="1709FD13" w14:textId="77777777" w:rsidR="006D4018" w:rsidRPr="00B73BC2" w:rsidRDefault="006D4018" w:rsidP="00F247FE">
      <w:pPr>
        <w:rPr>
          <w:b/>
          <w:i/>
          <w:color w:val="000000" w:themeColor="text1"/>
          <w:lang w:val="en-US"/>
        </w:rPr>
      </w:pPr>
    </w:p>
    <w:p w14:paraId="4C949FF5" w14:textId="1D621653" w:rsidR="00111998" w:rsidRPr="00B73BC2" w:rsidRDefault="00111998" w:rsidP="00F247FE">
      <w:pPr>
        <w:rPr>
          <w:b/>
          <w:i/>
          <w:color w:val="000000" w:themeColor="text1"/>
          <w:lang w:val="en-US"/>
        </w:rPr>
      </w:pPr>
      <w:r w:rsidRPr="00B73BC2">
        <w:rPr>
          <w:b/>
          <w:i/>
          <w:color w:val="000000" w:themeColor="text1"/>
          <w:lang w:val="en-US"/>
        </w:rPr>
        <w:t>Tweens (</w:t>
      </w:r>
      <w:r w:rsidR="00C02366" w:rsidRPr="00B73BC2">
        <w:rPr>
          <w:b/>
          <w:i/>
          <w:color w:val="000000" w:themeColor="text1"/>
          <w:lang w:val="en-US"/>
        </w:rPr>
        <w:t>9</w:t>
      </w:r>
      <w:r w:rsidRPr="00B73BC2">
        <w:rPr>
          <w:b/>
          <w:i/>
          <w:color w:val="000000" w:themeColor="text1"/>
          <w:lang w:val="en-US"/>
        </w:rPr>
        <w:t>-12 year)</w:t>
      </w:r>
    </w:p>
    <w:p w14:paraId="7CC9453B" w14:textId="77777777" w:rsidR="00111998" w:rsidRPr="00B73BC2" w:rsidRDefault="00111998" w:rsidP="00F247FE">
      <w:pPr>
        <w:rPr>
          <w:i/>
          <w:color w:val="000000" w:themeColor="text1"/>
          <w:lang w:val="en-US"/>
        </w:rPr>
      </w:pPr>
      <w:r w:rsidRPr="00B73BC2">
        <w:rPr>
          <w:i/>
          <w:color w:val="000000" w:themeColor="text1"/>
          <w:lang w:val="en-US"/>
        </w:rPr>
        <w:t>Cognitive, affective and moral skills</w:t>
      </w:r>
    </w:p>
    <w:p w14:paraId="753E718E" w14:textId="77DD8EED" w:rsidR="006D4018" w:rsidRPr="00B73BC2" w:rsidRDefault="00111998" w:rsidP="001F2414">
      <w:pPr>
        <w:ind w:firstLine="708"/>
        <w:rPr>
          <w:color w:val="000000" w:themeColor="text1"/>
          <w:lang w:val="en-US"/>
        </w:rPr>
      </w:pPr>
      <w:r w:rsidRPr="00B73BC2">
        <w:rPr>
          <w:color w:val="000000" w:themeColor="text1"/>
          <w:lang w:val="en-US"/>
        </w:rPr>
        <w:t xml:space="preserve">Between the ages of </w:t>
      </w:r>
      <w:r w:rsidR="00C02366" w:rsidRPr="00B73BC2">
        <w:rPr>
          <w:color w:val="000000" w:themeColor="text1"/>
          <w:lang w:val="en-US"/>
        </w:rPr>
        <w:t>9</w:t>
      </w:r>
      <w:r w:rsidRPr="00B73BC2">
        <w:rPr>
          <w:color w:val="000000" w:themeColor="text1"/>
          <w:lang w:val="en-US"/>
        </w:rPr>
        <w:t xml:space="preserve"> and 12 years, </w:t>
      </w:r>
      <w:r w:rsidR="00D7335B" w:rsidRPr="00B73BC2">
        <w:rPr>
          <w:color w:val="000000" w:themeColor="text1"/>
          <w:lang w:val="en-US"/>
        </w:rPr>
        <w:t>crucial</w:t>
      </w:r>
      <w:r w:rsidRPr="00B73BC2">
        <w:rPr>
          <w:color w:val="000000" w:themeColor="text1"/>
          <w:lang w:val="en-US"/>
        </w:rPr>
        <w:t xml:space="preserve"> developmental changes take place</w:t>
      </w:r>
      <w:r w:rsidRPr="00B73BC2">
        <w:rPr>
          <w:rFonts w:cs="Times New Roman"/>
          <w:color w:val="000000" w:themeColor="text1"/>
          <w:lang w:val="en-US"/>
        </w:rPr>
        <w:t xml:space="preserve"> </w:t>
      </w:r>
      <w:r w:rsidRPr="00B73BC2">
        <w:rPr>
          <w:rFonts w:cs="Times New Roman"/>
          <w:color w:val="000000" w:themeColor="text1"/>
          <w:lang w:val="en-US"/>
        </w:rPr>
        <w:fldChar w:fldCharType="begin"/>
      </w:r>
      <w:r w:rsidR="00B14CC1" w:rsidRPr="00B73BC2">
        <w:rPr>
          <w:rFonts w:cs="Times New Roman"/>
          <w:color w:val="000000" w:themeColor="text1"/>
          <w:lang w:val="en-US"/>
        </w:rPr>
        <w:instrText xml:space="preserve"> ADDIN ZOTERO_ITEM CSL_CITATION {"citationID":"ecncutc6d","properties":{"formattedCitation":"(John 1999)","plainCitation":"(John 1999)"},"citationItems":[{"id":245,"uris":["http://zotero.org/groups/290719/items/FV4D22ZZ"],"uri":["http://zotero.org/groups/290719/items/FV4D22ZZ"],"itemData":{"id":245,"type":"article-journal","title":"Consumer socialization of children: A retrospective look at twenty-five years of research","container-title":"Journal of Consumer Research","page":"183-213","volume":"26","issue":"3","source":"ISI Web of Knowledge","abstract":"Twenty-five years of consumer socialization research have yielded an impressive set of findings. The purpose of our article is to review these findings and assess what we know about children's development as consumers. Our focus is on the developmental sequence characterizing the growth of consumer knowledge, skills, and Values as children mature throughout childhood and adolescence, in doing so, we present a conceptual framework for understanding consumer socialization as a series of stages, with transitions between stages occurring as children grow older and mature in cognitive and social terms. We then review empirical findings illustrating these stages, including children's knowledge of products, brands, advertising, shopping, pricing, decision-making strategies, parental influence strategies, and consumption motives and values. Based on the evidence reviewed, implications are drawn for future theoretical and empirical development in the field of consumer socialization.","DOI":"10.1086/209559","ISSN":"0093-5301","note":"WOS:000084564300001","shortTitle":"Consumer socialization of children","journalAbbreviation":"J. Consum. Res.","language":"English","author":[{"family":"John","given":"D. R."}],"issued":{"date-parts":[["1999",12]]}}}],"schema":"https://github.com/citation-style-language/schema/raw/master/csl-citation.json"} </w:instrText>
      </w:r>
      <w:r w:rsidRPr="00B73BC2">
        <w:rPr>
          <w:rFonts w:cs="Times New Roman"/>
          <w:color w:val="000000" w:themeColor="text1"/>
          <w:lang w:val="en-US"/>
        </w:rPr>
        <w:fldChar w:fldCharType="separate"/>
      </w:r>
      <w:r w:rsidR="00B14CC1" w:rsidRPr="00B73BC2">
        <w:rPr>
          <w:rFonts w:cs="Times New Roman"/>
          <w:color w:val="000000" w:themeColor="text1"/>
          <w:lang w:val="en-US"/>
        </w:rPr>
        <w:t>(John 1999)</w:t>
      </w:r>
      <w:r w:rsidRPr="00B73BC2">
        <w:rPr>
          <w:rFonts w:cs="Times New Roman"/>
          <w:color w:val="000000" w:themeColor="text1"/>
          <w:lang w:val="en-US"/>
        </w:rPr>
        <w:fldChar w:fldCharType="end"/>
      </w:r>
      <w:r w:rsidRPr="00B73BC2">
        <w:rPr>
          <w:color w:val="000000" w:themeColor="text1"/>
          <w:lang w:val="en-US"/>
        </w:rPr>
        <w:t xml:space="preserve">. </w:t>
      </w:r>
      <w:r w:rsidR="00D7335B" w:rsidRPr="00B73BC2">
        <w:rPr>
          <w:color w:val="000000" w:themeColor="text1"/>
          <w:lang w:val="en-US"/>
        </w:rPr>
        <w:t xml:space="preserve">More specifically, children’s thinking, language and reading skills develop towards an advanced level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{"citationID":"qdhv35jgh","properties":{"formattedCitation":"(Borgers, Leeuw, and Hox 2000; Jansson-Boyd 2010)","plainCitation":"(Borgers, Leeuw, and Hox 2000; Jansson-Boyd 2010)"},"citationItems":[{"id":1363,"uris":["http://zotero.org/groups/290719/items/WSEJWF9D"],"uri":["http://zotero.org/groups/290719/items/WSEJWF9D"],"itemData":{"id":1363,"type":"article-journal","title":"Children as respondents in survey research: Cognitive development and response quality","container-title":"Bulletin de Méthodologie Sociologique","page":"60-75","volume":"66","source":"dspace.library.uu.nl","abstract":"Although children are no longer a neglected minority\nin official statistics and surveys, methodological knowledge on\nhow to survey children is still scarce. Researchers have to\nrely mainly on ad-hoc knowledge from such diverse fields as\nchild psychiatry and educational testing, or extrapolate from\nmethodological knowledge on how to survey adults. In this\narticle, we review the available literature on children as\nrespondents and present the first results of a secondary\nanalysis of the influence of cognitive development on response\nquality. We end with recommendations for surveying children","ISSN":"0759-1063","shortTitle":"Children as respondents in survey research","language":"en","author":[{"family":"Borgers","given":"N."},{"family":"Leeuw","given":"E. D.","dropping-particle":"de"},{"family":"Hox","given":"J. J."}],"issued":{"date-parts":[["2000"]]}}},{"id":1702,"uris":["http://zotero.org/users/2102053/items/V3B2WUJ6"],"uri":["http://zotero.org/users/2102053/items/V3B2WUJ6"],"itemData":{"id":1702,"type":"book","title":"Consumer psychology","publisher":"Open University Press","publisher-place":"Maidenhead","source":"Open WorldCat","event-place":"Maidenhead","abstract":"\"Psychology is central to an effective understanding of consumption behaviours. The aim of this book is to provide an overall understanding for why people consume certain products and services and how this affects their behaviour and psychological well being\"--Provided by publisher.","ISBN":"9780335239795","language":"English","author":[{"family":"Jansson-Boyd","given":"Cathrine V"}],"issued":{"date-parts":[["2010"]]},"accessed":{"date-parts":[["2015",10,8]]}}}],"schema":"https://github.com/citation-style-language/schema/raw/master/csl-citation.json"} </w:instrText>
      </w:r>
      <w:r w:rsidRPr="00B73BC2">
        <w:rPr>
          <w:color w:val="000000" w:themeColor="text1"/>
          <w:lang w:val="en-US"/>
        </w:rPr>
        <w:fldChar w:fldCharType="separate"/>
      </w:r>
      <w:r w:rsidR="00B14CC1" w:rsidRPr="00B73BC2">
        <w:rPr>
          <w:rFonts w:cs="Times New Roman"/>
          <w:color w:val="000000" w:themeColor="text1"/>
          <w:lang w:val="en-US"/>
        </w:rPr>
        <w:t>(Borgers, Leeuw, and Hox 2000; Jansson-Boyd 2010)</w:t>
      </w:r>
      <w:r w:rsidRPr="00B73BC2">
        <w:rPr>
          <w:color w:val="000000" w:themeColor="text1"/>
          <w:lang w:val="en-US"/>
        </w:rPr>
        <w:fldChar w:fldCharType="end"/>
      </w:r>
      <w:r w:rsidRPr="00B73BC2">
        <w:rPr>
          <w:color w:val="000000" w:themeColor="text1"/>
          <w:lang w:val="en-US"/>
        </w:rPr>
        <w:t xml:space="preserve">. </w:t>
      </w:r>
      <w:r w:rsidRPr="00B73BC2">
        <w:rPr>
          <w:color w:val="000000" w:themeColor="text1"/>
          <w:szCs w:val="20"/>
          <w:lang w:val="en-US"/>
        </w:rPr>
        <w:t xml:space="preserve">Furthermore, as they address their memory more efficiently, </w:t>
      </w:r>
      <w:r w:rsidR="00307196" w:rsidRPr="00B73BC2">
        <w:rPr>
          <w:color w:val="000000" w:themeColor="text1"/>
          <w:szCs w:val="20"/>
          <w:lang w:val="en-US"/>
        </w:rPr>
        <w:t>tweens start to process information much more fluently. This allow</w:t>
      </w:r>
      <w:r w:rsidR="00F6355D" w:rsidRPr="00B73BC2">
        <w:rPr>
          <w:color w:val="000000" w:themeColor="text1"/>
          <w:szCs w:val="20"/>
          <w:lang w:val="en-US"/>
        </w:rPr>
        <w:t>s</w:t>
      </w:r>
      <w:r w:rsidR="00307196" w:rsidRPr="00B73BC2">
        <w:rPr>
          <w:color w:val="000000" w:themeColor="text1"/>
          <w:szCs w:val="20"/>
          <w:lang w:val="en-US"/>
        </w:rPr>
        <w:t xml:space="preserve"> them to reflect about </w:t>
      </w:r>
      <w:r w:rsidRPr="00B73BC2">
        <w:rPr>
          <w:color w:val="000000" w:themeColor="text1"/>
          <w:szCs w:val="20"/>
          <w:lang w:val="en-US"/>
        </w:rPr>
        <w:t xml:space="preserve">consumer related affairs at a more complex and abstract level </w:t>
      </w:r>
      <w:r w:rsidRPr="00B73BC2">
        <w:rPr>
          <w:color w:val="000000" w:themeColor="text1"/>
          <w:szCs w:val="20"/>
          <w:lang w:val="en-US"/>
        </w:rPr>
        <w:fldChar w:fldCharType="begin"/>
      </w:r>
      <w:r w:rsidR="009E72A2" w:rsidRPr="00B73BC2">
        <w:rPr>
          <w:color w:val="000000" w:themeColor="text1"/>
          <w:szCs w:val="20"/>
          <w:lang w:val="en-US"/>
        </w:rPr>
        <w:instrText xml:space="preserve"> ADDIN ZOTERO_ITEM CSL_CITATION {"citationID":"1e5v9lf7qo","properties":{"formattedCitation":"(Jansson-Boyd 2010; John 1999)","plainCitation":"(Jansson-Boyd 2010; John 1999)"},"citationItems":[{"id":1702,"uris":["http://zotero.org/users/2102053/items/V3B2WUJ6"],"uri":["http://zotero.org/users/2102053/items/V3B2WUJ6"],"itemData":{"id":1702,"type":"book","title":"Consumer psychology","publisher":"Open University Press","publisher-place":"Maidenhead","source":"Open WorldCat","event-place":"Maidenhead","abstract":"\"Psychology is central to an effective understanding of consumption behaviours. The aim of this book is to provide an overall understanding for why people consume certain products and services and how this affects their behaviour and psychological well being\"--Provided by publisher.","ISBN":"9780335239795","language":"English","author":[{"family":"Jansson-Boyd","given":"Cathrine V"}],"issued":{"date-parts":[["2010"]]},"accessed":{"date-parts":[["2015",10,8]]}}},{"id":245,"uris":["http://zotero.org/groups/290719/items/FV4D22ZZ"],"uri":["http://zotero.org/groups/290719/items/FV4D22ZZ"],"itemData":{"id":245,"type":"article-journal","title":"Consumer socialization of children: A retrospective look at twenty-five years of research","container-title":"Journal of Consumer Research","page":"183-213","volume":"26","issue":"3","source":"ISI Web of Knowledge","abstract":"Twenty-five years of consumer socialization research have yielded an impressive set of findings. The purpose of our article is to review these findings and assess what we know about children's development as consumers. Our focus is on the developmental sequence characterizing the growth of consumer knowledge, skills, and Values as children mature throughout childhood and adolescence, in doing so, we present a conceptual framework for understanding consumer socialization as a series of stages, with transitions between stages occurring as children grow older and mature in cognitive and social terms. We then review empirical findings illustrating these stages, including children's knowledge of products, brands, advertising, shopping, pricing, decision-making strategies, parental influence strategies, and consumption motives and values. Based on the evidence reviewed, implications are drawn for future theoretical and empirical development in the field of consumer socialization.","DOI":"10.1086/209559","ISSN":"0093-5301","note":"WOS:000084564300001","shortTitle":"Consumer socialization of children","journalAbbreviation":"J. Consum. Res.","language":"English","author":[{"family":"John","given":"D. R."}],"issued":{"date-parts":[["1999",12]]}}}],"schema":"https://github.com/citation-style-language/schema/raw/master/csl-citation.json"} </w:instrText>
      </w:r>
      <w:r w:rsidRPr="00B73BC2">
        <w:rPr>
          <w:color w:val="000000" w:themeColor="text1"/>
          <w:szCs w:val="20"/>
          <w:lang w:val="en-US"/>
        </w:rPr>
        <w:fldChar w:fldCharType="separate"/>
      </w:r>
      <w:r w:rsidR="00B14CC1" w:rsidRPr="00B73BC2">
        <w:rPr>
          <w:rFonts w:cs="Times New Roman"/>
          <w:color w:val="000000" w:themeColor="text1"/>
          <w:lang w:val="en-US"/>
        </w:rPr>
        <w:t>(Jansson-Boyd 2010; John 1999)</w:t>
      </w:r>
      <w:r w:rsidRPr="00B73BC2">
        <w:rPr>
          <w:color w:val="000000" w:themeColor="text1"/>
          <w:szCs w:val="20"/>
          <w:lang w:val="en-US"/>
        </w:rPr>
        <w:fldChar w:fldCharType="end"/>
      </w:r>
      <w:r w:rsidRPr="00B73BC2">
        <w:rPr>
          <w:color w:val="000000" w:themeColor="text1"/>
          <w:szCs w:val="20"/>
          <w:lang w:val="en-US"/>
        </w:rPr>
        <w:t xml:space="preserve">. </w:t>
      </w:r>
      <w:r w:rsidRPr="00B73BC2">
        <w:rPr>
          <w:color w:val="000000" w:themeColor="text1"/>
          <w:lang w:val="en-US"/>
        </w:rPr>
        <w:t xml:space="preserve">With regard to emotional development, </w:t>
      </w:r>
      <w:r w:rsidRPr="00B73BC2">
        <w:rPr>
          <w:color w:val="000000" w:themeColor="text1"/>
          <w:lang w:val="en-US"/>
        </w:rPr>
        <w:lastRenderedPageBreak/>
        <w:t xml:space="preserve">tweens’ now acquire the ability to be aware of the multiplicity of emotions they can have toward the same stimulus. Moreover, they also gain the skill to express behaviors that </w:t>
      </w:r>
      <w:r w:rsidR="00DE02E7" w:rsidRPr="00B73BC2">
        <w:rPr>
          <w:color w:val="000000" w:themeColor="text1"/>
          <w:lang w:val="en-US"/>
        </w:rPr>
        <w:t xml:space="preserve">are </w:t>
      </w:r>
      <w:r w:rsidRPr="00B73BC2">
        <w:rPr>
          <w:color w:val="000000" w:themeColor="text1"/>
          <w:lang w:val="en-US"/>
        </w:rPr>
        <w:t xml:space="preserve">not in accordance with how they feel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{"citationID":"206h17kll3","properties":{"formattedCitation":"(Buckley and Saarni 2013; Saarni 1999)","plainCitation":"(Buckley and Saarni 2013; Saarni 1999)"},"citationItems":[{"id":2074,"uris":["http://zotero.org/groups/290719/items/AFGBZCCW"],"uri":["http://zotero.org/groups/290719/items/AFGBZCCW"],"itemData":{"id":2074,"type":"chapter","title":"Skills of emotional competence: Developmental implications","container-title":"Emotional intelligence in everyday life","publisher":"Psychology Press","publisher-place":"New York","source":"Google Books","event-place":"New York","abstract":"Since the release of the very successful first edition in 2001, the field of emotional intelligence has grown in sophistication and importance. Many new and talented researchers have come into the field and techniques in EI measurement have dramatically increased so that we now know much more about the distinctiveness and utility of the different EI measures. There has also been a dramatic upswing in research that looks at how to teach EI in schools, organizations, and families.In this second edition, leaders in the field present the most up-to-date research on the assessment and use of the emotional intelligence construct. Importantly, this edition expands on the previous by providing greater coverage of emotional intelligence interventions.As with the first edition, this second edition is both scientifically rigorous, yet highly readable and accessible to a non-specialist audience. It will therefore be of value to researchers and practitioners in many disciplines beyond social psychology, including areas of basic research, cognition and emotion, organizational selection, organizational training, education, clinical psychology, and development psychology.","ISBN":"978-1-135-20564-5","note":"Google-Books-ID: WV1TAQAAQBAJ","language":"en","editor":[{"family":"Beck","given":"John H."}],"author":[{"family":"Buckley","given":"Maureen"},{"family":"Saarni","given":"Carolyn"}],"issued":{"date-parts":[["2013",10,14]]}}},{"id":2079,"uris":["http://zotero.org/groups/290719/items/SD9Q339H"],"uri":["http://zotero.org/groups/290719/items/SD9Q339H"],"itemData":{"id":2079,"type":"book","title":"The development of emotional competence","publisher":"Guilford Press","publisher-place":"New York","event-place":"New York","author":[{"family":"Saarni","given":"C."}],"issued":{"date-parts":[["1999"]]}}}],"schema":"https://github.com/citation-style-language/schema/raw/master/csl-citation.json"} </w:instrText>
      </w:r>
      <w:r w:rsidRPr="00B73BC2">
        <w:rPr>
          <w:color w:val="000000" w:themeColor="text1"/>
          <w:lang w:val="en-US"/>
        </w:rPr>
        <w:fldChar w:fldCharType="separate"/>
      </w:r>
      <w:r w:rsidR="00B14CC1" w:rsidRPr="00B73BC2">
        <w:rPr>
          <w:rFonts w:cs="Times New Roman"/>
          <w:color w:val="000000" w:themeColor="text1"/>
          <w:lang w:val="en-US"/>
        </w:rPr>
        <w:t>(Buckley and Saarni 2013; Saarni 1999)</w:t>
      </w:r>
      <w:r w:rsidRPr="00B73BC2">
        <w:rPr>
          <w:color w:val="000000" w:themeColor="text1"/>
          <w:lang w:val="en-US"/>
        </w:rPr>
        <w:fldChar w:fldCharType="end"/>
      </w:r>
      <w:r w:rsidRPr="00B73BC2">
        <w:rPr>
          <w:color w:val="000000" w:themeColor="text1"/>
          <w:lang w:val="en-US"/>
        </w:rPr>
        <w:t xml:space="preserve">, e.g. showing happiness when receiving a disappointing gift, or, in the context of persuasion, acting neutral when </w:t>
      </w:r>
      <w:r w:rsidR="00234FB5" w:rsidRPr="00B73BC2">
        <w:rPr>
          <w:color w:val="000000" w:themeColor="text1"/>
          <w:lang w:val="en-US"/>
        </w:rPr>
        <w:t xml:space="preserve">initially </w:t>
      </w:r>
      <w:r w:rsidRPr="00B73BC2">
        <w:rPr>
          <w:color w:val="000000" w:themeColor="text1"/>
          <w:lang w:val="en-US"/>
        </w:rPr>
        <w:t xml:space="preserve">feeling highly aroused by an advertisement. </w:t>
      </w:r>
    </w:p>
    <w:p w14:paraId="437F3653" w14:textId="51400087" w:rsidR="0004375F" w:rsidRPr="00B73BC2" w:rsidRDefault="00111998" w:rsidP="001F2414">
      <w:pPr>
        <w:ind w:firstLine="708"/>
        <w:rPr>
          <w:color w:val="000000" w:themeColor="text1"/>
          <w:szCs w:val="20"/>
          <w:lang w:val="en-US"/>
        </w:rPr>
      </w:pPr>
      <w:r w:rsidRPr="00B73BC2">
        <w:rPr>
          <w:color w:val="000000" w:themeColor="text1"/>
          <w:szCs w:val="20"/>
          <w:lang w:val="en-US"/>
        </w:rPr>
        <w:t xml:space="preserve">Finally, as tweens are shifting toward an ‘interpretative’ </w:t>
      </w:r>
      <w:proofErr w:type="spellStart"/>
      <w:r w:rsidRPr="00B73BC2">
        <w:rPr>
          <w:color w:val="000000" w:themeColor="text1"/>
          <w:szCs w:val="20"/>
          <w:lang w:val="en-US"/>
        </w:rPr>
        <w:t>ToM</w:t>
      </w:r>
      <w:proofErr w:type="spellEnd"/>
      <w:r w:rsidRPr="00B73BC2">
        <w:rPr>
          <w:color w:val="000000" w:themeColor="text1"/>
          <w:szCs w:val="20"/>
          <w:lang w:val="en-US"/>
        </w:rPr>
        <w:t xml:space="preserve">, they get more skilled in identifying the influence of preference, bias and other aspects of subjectivity of people’s thinking </w:t>
      </w:r>
      <w:r w:rsidRPr="00B73BC2">
        <w:rPr>
          <w:color w:val="000000" w:themeColor="text1"/>
          <w:szCs w:val="20"/>
          <w:lang w:val="en-US"/>
        </w:rPr>
        <w:fldChar w:fldCharType="begin"/>
      </w:r>
      <w:r w:rsidR="009E72A2" w:rsidRPr="00B73BC2">
        <w:rPr>
          <w:color w:val="000000" w:themeColor="text1"/>
          <w:szCs w:val="20"/>
          <w:lang w:val="en-US"/>
        </w:rPr>
        <w:instrText xml:space="preserve"> ADDIN ZOTERO_ITEM CSL_CITATION {"citationID":"dc6g4nade","properties":{"formattedCitation":"(Moses and Baldwin 2005; Pillow and Weed 1995)","plainCitation":"(Moses and Baldwin 2005; Pillow and Weed 1995)"},"citationItems":[{"id":32,"uris":["http://zotero.org/groups/290719/items/DURKCF7Q"],"uri":["http://zotero.org/groups/290719/items/DURKCF7Q"],"itemData":{"id":32,"type":"article-journal","title":"What can the study of cognitive development reveal about children's ability to appreciate and cope with advertising?","container-title":"Journal of Public Policy &amp; Marketing","page":"186-201","volume":"24","issue":"2","source":"ISI Web of Knowledge","abstract":"The authors assess the study of cognitive development and what it reveals about children's ability to appreciate and cope with advertising. Whereas prior research on children and advertising has drawn heavily on Piaget's developmental theory, the authors argue that more recent approaches that focus on the development of children's \"theories of mind\" and \"executive functioning\" skills may prove more fruitful. The review of research on these topics generates two predictions: First, on the basis of theories-of-mind literature, the authors expect that children have well-formed conceptions of the intentions underlying advertising by seven or eight years of age. Second, on the basis of executive functions literature, the authors expect that children are not able to deploy these concepts effectively in their everyday lives until much later in development.","DOI":"10.1509/jppm.2005.24.2.186","note":"WOS:000233399900003","author":[{"family":"Moses","given":"L. J."},{"family":"Baldwin","given":"D. A."}],"issued":{"date-parts":[["2005"]],"season":"FAL"}}},{"id":1783,"uris":["http://zotero.org/users/2102053/items/Z7PF82CI"],"uri":["http://zotero.org/users/2102053/items/Z7PF82CI"],"itemData":{"id":1783,"type":"article-journal","title":"Children's understanding of biased interpretation: Generality and limitations","container-title":"British Journal of Developmental Psychology","page":"347-366","volume":"13","issue":"4","source":"Wiley Online Library","abstract":"Three experiments investigated children's understanding that an observer's opinion of another person may bias the observer's interpretation of that person's actions. In Expt 1, preschool, kindergarten, and second-grade children were asked to infer a biased observer's belief about another person's behaviour. Children were asked either to judge what action the observer would believe the other person was committing or to judge whether the observer would believe the other person's action was intended or accidental. In both conditions, kindergarten and second-grade children used information about the observer's like or dislike of the actor and the observer's knowledge about the event to infer the observer's perspective, but preschool children performed at chance. In Expts 2 and 3, kindergarten and second-grade children were told stories in which an observer held both a positive and a negative bias concerning an actor, but only one of the biases was relevant to interpreting the actor's action. Children in both age groups used the relevant bias to infer the observer's interpretation of the action, but made errors when the observer in the story did not have access to information about the event that was provided to children hearing the story.","DOI":"10.1111/j.2044-835X.1995.tb00685.x","ISSN":"2044-835X","shortTitle":"Children's understanding of biased interpretation","language":"en","author":[{"family":"Pillow","given":"Bradford H."},{"family":"Weed","given":"Stephen T."}],"issued":{"date-parts":[["1995",11,1]]}}}],"schema":"https://github.com/citation-style-language/schema/raw/master/csl-citation.json"} </w:instrText>
      </w:r>
      <w:r w:rsidRPr="00B73BC2">
        <w:rPr>
          <w:color w:val="000000" w:themeColor="text1"/>
          <w:szCs w:val="20"/>
          <w:lang w:val="en-US"/>
        </w:rPr>
        <w:fldChar w:fldCharType="separate"/>
      </w:r>
      <w:r w:rsidR="00B14CC1" w:rsidRPr="00B73BC2">
        <w:rPr>
          <w:rFonts w:cs="Times New Roman"/>
          <w:color w:val="000000" w:themeColor="text1"/>
          <w:lang w:val="en-US"/>
        </w:rPr>
        <w:t>(Moses and Baldwin 2005; Pillow and Weed 1995)</w:t>
      </w:r>
      <w:r w:rsidRPr="00B73BC2">
        <w:rPr>
          <w:color w:val="000000" w:themeColor="text1"/>
          <w:szCs w:val="20"/>
          <w:lang w:val="en-US"/>
        </w:rPr>
        <w:fldChar w:fldCharType="end"/>
      </w:r>
      <w:r w:rsidRPr="00B73BC2">
        <w:rPr>
          <w:color w:val="000000" w:themeColor="text1"/>
          <w:szCs w:val="20"/>
          <w:lang w:val="en-US"/>
        </w:rPr>
        <w:t>. The latter implies a better assessment of the possibility that advertisers’ use inappropriate or manipulative tactics to reach their commercial goals. Moreover, they should be more proficient in judging these tactics morally</w:t>
      </w:r>
      <w:r w:rsidR="00171A47" w:rsidRPr="00B73BC2">
        <w:rPr>
          <w:color w:val="000000" w:themeColor="text1"/>
          <w:szCs w:val="20"/>
          <w:lang w:val="en-US"/>
        </w:rPr>
        <w:t>,</w:t>
      </w:r>
      <w:r w:rsidRPr="00B73BC2">
        <w:rPr>
          <w:color w:val="000000" w:themeColor="text1"/>
          <w:szCs w:val="20"/>
          <w:lang w:val="en-US"/>
        </w:rPr>
        <w:t xml:space="preserve"> as </w:t>
      </w:r>
      <w:r w:rsidR="00A5010D" w:rsidRPr="00B73BC2">
        <w:rPr>
          <w:color w:val="000000" w:themeColor="text1"/>
          <w:szCs w:val="20"/>
          <w:lang w:val="en-US"/>
        </w:rPr>
        <w:t xml:space="preserve">they </w:t>
      </w:r>
      <w:r w:rsidRPr="00B73BC2">
        <w:rPr>
          <w:color w:val="000000" w:themeColor="text1"/>
          <w:szCs w:val="20"/>
          <w:lang w:val="en-US"/>
        </w:rPr>
        <w:t xml:space="preserve">start to develop a well-defined sense of value judgments such as fairness and justice </w:t>
      </w:r>
      <w:r w:rsidRPr="00B73BC2">
        <w:rPr>
          <w:color w:val="000000" w:themeColor="text1"/>
          <w:szCs w:val="20"/>
          <w:lang w:val="en-US"/>
        </w:rPr>
        <w:fldChar w:fldCharType="begin"/>
      </w:r>
      <w:r w:rsidR="009E72A2" w:rsidRPr="00B73BC2">
        <w:rPr>
          <w:color w:val="000000" w:themeColor="text1"/>
          <w:szCs w:val="20"/>
          <w:lang w:val="en-US"/>
        </w:rPr>
        <w:instrText xml:space="preserve"> ADDIN ZOTERO_ITEM CSL_CITATION {"citationID":"1mX8rKiz","properties":{"formattedCitation":"(Kurtines and Pimm 1983; Piaget 1929)","plainCitation":"(Kurtines and Pimm 1983; Piaget 1929)"},"citationItems":[{"id":1889,"uris":["http://zotero.org/users/2102053/items/W9FIMTT4"],"uri":["http://zotero.org/users/2102053/items/W9FIMTT4"],"itemData":{"id":1889,"type":"article-journal","title":"The moral development scale: A Piagetian measure of moral judgment","container-title":"Educational and Psychological Measurement","page":"89-105","volume":"43","issue":"1","source":"epm.sagepub.com","abstract":"This paper reports the development and standardization of Piagetian measure of moral judgment, the Moral Development Scale (MDS). The MDS is an individually administered set of tasks designed to assess the overall level of moral reasoning within a Piagetian framework. Evidence for the reliability and validity of scale was obtained by individually administering the MDS to four samples (total N = 270) of children. Overall, the results of the data analysis indicate that the scale has adequate psychometric properties. Data are presented on the scale's reliability and validity as well as norms derived from the cross-validation sample.","DOI":"10.1177/001316448304300112","ISSN":"0013-1644, 1552-3888","shortTitle":"The Moral Development Scale","journalAbbreviation":"Educational and Psychological Measurement","language":"en","author":[{"family":"Kurtines","given":"William"},{"family":"Pimm","given":"June B."}],"issued":{"date-parts":[["1983",3,1]]}}},{"id":533,"uris":["http://zotero.org/users/2087266/items/UQRCHZ9U"],"uri":["http://zotero.org/users/2087266/items/UQRCHZ9U"],"itemData":{"id":533,"type":"book","title":"The child's conception of the world.","publisher":"Routledge &amp; K. Paul","publisher-place":"London","number-of-pages":"ix, 379","source":"The Open Library","event-place":"London","language":"eng","author":[{"family":"Piaget","given":"Jean"}],"issued":{"date-parts":[["1929"]]}}}],"schema":"https://github.com/citation-style-language/schema/raw/master/csl-citation.json"} </w:instrText>
      </w:r>
      <w:r w:rsidRPr="00B73BC2">
        <w:rPr>
          <w:color w:val="000000" w:themeColor="text1"/>
          <w:szCs w:val="20"/>
          <w:lang w:val="en-US"/>
        </w:rPr>
        <w:fldChar w:fldCharType="separate"/>
      </w:r>
      <w:r w:rsidR="00B14CC1" w:rsidRPr="00B73BC2">
        <w:rPr>
          <w:rFonts w:cs="Times New Roman"/>
          <w:color w:val="000000" w:themeColor="text1"/>
          <w:lang w:val="en-US"/>
        </w:rPr>
        <w:t>(Kurtines and Pimm 1983; Piaget 1929)</w:t>
      </w:r>
      <w:r w:rsidRPr="00B73BC2">
        <w:rPr>
          <w:color w:val="000000" w:themeColor="text1"/>
          <w:szCs w:val="20"/>
          <w:lang w:val="en-US"/>
        </w:rPr>
        <w:fldChar w:fldCharType="end"/>
      </w:r>
      <w:r w:rsidRPr="00B73BC2">
        <w:rPr>
          <w:color w:val="000000" w:themeColor="text1"/>
          <w:lang w:val="en-US"/>
        </w:rPr>
        <w:t>.</w:t>
      </w:r>
      <w:r w:rsidRPr="00B73BC2">
        <w:rPr>
          <w:color w:val="000000" w:themeColor="text1"/>
          <w:szCs w:val="20"/>
          <w:lang w:val="en-US"/>
        </w:rPr>
        <w:t xml:space="preserve"> </w:t>
      </w:r>
      <w:r w:rsidR="0004375F" w:rsidRPr="00B73BC2">
        <w:rPr>
          <w:color w:val="000000" w:themeColor="text1"/>
          <w:szCs w:val="20"/>
          <w:lang w:val="en-US"/>
        </w:rPr>
        <w:t>In other words, it should be possible to measure most aspects of advertising literacy (incl. dispositional</w:t>
      </w:r>
      <w:r w:rsidR="00171A47" w:rsidRPr="00B73BC2">
        <w:rPr>
          <w:color w:val="000000" w:themeColor="text1"/>
          <w:szCs w:val="20"/>
          <w:lang w:val="en-US"/>
        </w:rPr>
        <w:t xml:space="preserve"> </w:t>
      </w:r>
      <w:r w:rsidR="00F6355D" w:rsidRPr="00B73BC2">
        <w:rPr>
          <w:color w:val="000000" w:themeColor="text1"/>
          <w:szCs w:val="20"/>
          <w:lang w:val="en-US"/>
        </w:rPr>
        <w:t>ad literacy</w:t>
      </w:r>
      <w:r w:rsidR="0004375F" w:rsidRPr="00B73BC2">
        <w:rPr>
          <w:color w:val="000000" w:themeColor="text1"/>
          <w:szCs w:val="20"/>
          <w:lang w:val="en-US"/>
        </w:rPr>
        <w:t>) among tweens, with fewer methodological restrictions and necessary adaptations (as was the case for previous age categories).</w:t>
      </w:r>
    </w:p>
    <w:p w14:paraId="395330DD" w14:textId="77777777" w:rsidR="00111998" w:rsidRPr="00B73BC2" w:rsidRDefault="00111998" w:rsidP="00F247FE">
      <w:pPr>
        <w:rPr>
          <w:color w:val="000000" w:themeColor="text1"/>
          <w:lang w:val="en-US"/>
        </w:rPr>
      </w:pPr>
    </w:p>
    <w:p w14:paraId="47866726" w14:textId="77777777" w:rsidR="00111998" w:rsidRPr="00B73BC2" w:rsidRDefault="00111998" w:rsidP="00F247FE">
      <w:pPr>
        <w:rPr>
          <w:i/>
          <w:color w:val="000000" w:themeColor="text1"/>
          <w:lang w:val="en-US"/>
        </w:rPr>
      </w:pPr>
      <w:r w:rsidRPr="00B73BC2">
        <w:rPr>
          <w:i/>
          <w:color w:val="000000" w:themeColor="text1"/>
          <w:lang w:val="en-US"/>
        </w:rPr>
        <w:t>Past research methods</w:t>
      </w:r>
    </w:p>
    <w:p w14:paraId="2A87C44A" w14:textId="4A4B5CAB" w:rsidR="001F2414" w:rsidRPr="00B73BC2" w:rsidRDefault="00111998" w:rsidP="002F2A70">
      <w:pPr>
        <w:ind w:firstLine="708"/>
        <w:rPr>
          <w:color w:val="000000" w:themeColor="text1"/>
          <w:lang w:val="en-US"/>
        </w:rPr>
      </w:pPr>
      <w:r w:rsidRPr="00B73BC2">
        <w:rPr>
          <w:color w:val="000000" w:themeColor="text1"/>
          <w:lang w:val="en-US"/>
        </w:rPr>
        <w:t>The extant literature has mainly applied two methods to assess tweens’ cognitive advertising literacy. Firs</w:t>
      </w:r>
      <w:r w:rsidR="00F6355D" w:rsidRPr="00B73BC2">
        <w:rPr>
          <w:color w:val="000000" w:themeColor="text1"/>
          <w:lang w:val="en-US"/>
        </w:rPr>
        <w:t>t,</w:t>
      </w:r>
      <w:r w:rsidRPr="00B73BC2">
        <w:rPr>
          <w:color w:val="000000" w:themeColor="text1"/>
          <w:lang w:val="en-US"/>
        </w:rPr>
        <w:t xml:space="preserve"> studies have used interview</w:t>
      </w:r>
      <w:r w:rsidR="00907854" w:rsidRPr="00B73BC2">
        <w:rPr>
          <w:color w:val="000000" w:themeColor="text1"/>
          <w:lang w:val="en-US"/>
        </w:rPr>
        <w:t>s</w:t>
      </w:r>
      <w:r w:rsidRPr="00B73BC2">
        <w:rPr>
          <w:color w:val="000000" w:themeColor="text1"/>
          <w:lang w:val="en-US"/>
        </w:rPr>
        <w:t xml:space="preserve"> to measure this concept (both situational and dispositional) </w:t>
      </w:r>
      <w:r w:rsidRPr="00B73BC2">
        <w:rPr>
          <w:color w:val="000000" w:themeColor="text1"/>
          <w:lang w:val="en-US"/>
        </w:rPr>
        <w:fldChar w:fldCharType="begin"/>
      </w:r>
      <w:r w:rsidR="00231D25" w:rsidRPr="00B73BC2">
        <w:rPr>
          <w:color w:val="000000" w:themeColor="text1"/>
          <w:lang w:val="en-US"/>
        </w:rPr>
        <w:instrText xml:space="preserve"> ADDIN ZOTERO_ITEM CSL_CITATION {"citationID":"wJ99OSiK","properties":{"formattedCitation":"(e.g. Blosser and Roberts 1985; Christenson 1982; Waiguny, Nelson, and Terlutter 2012; Wilson and Weiss 1992; Owen et al. 2013; Spielvogel and Terlutter 2013; Nelson 2016)","plainCitation":"(e.g. Blosser and Roberts 1985; Christenson 1982; Waiguny, Nelson, and Terlutter 2012; Wilson and Weiss 1992; Owen et al. 2013; Spielvogel and Terlutter 2013; Nelson 2016)"},"citationItems":[{"id":1677,"uris":["http://zotero.org/users/2102053/items/ET5333GA"],"uri":["http://zotero.org/users/2102053/items/ET5333GA"],"itemData":{"id":1677,"type":"article-journal","title":"Age differences in children's perceptions of message intent responses to TV news, commercials, educational spots, and public service announcements","container-title":"Communication Research","page":"455-484","volume":"12","issue":"4","source":"crx.sagepub.com","abstract":"Children four through eleven years old viewed informational (excerpts from network news), persuasive (child-oriented and adult-oriented commercials), educational (excerpts from instructional spots), and mixed (child-oriented public service announcements) messages. They were then interviewed about message content, type, intent, believability, and belief criteria. Comprehension of narrative content was high, even among the youngest children. Most young children were able to identify messages for which common labels exist (news; commercials), but few attached labels to educational spots or public service announcements. Correct articulation of message intent occurred primarily among older children; few under age eight correctly identified the intent of any message type. There was an age-related trend toward the use of functional cues to aid in message identification, and toward reality testing as the appropriate basis for evaluation of message believability. The evidence indicates that young children may interpret messages in informational terms regardless of message intent (e.g., to persuade or instruct).","DOI":"10.1177/009365085012004002","ISSN":"0093-6502, 1552-3810","journalAbbreviation":"Communication Research","language":"en","author":[{"family":"Blosser","given":"Betsy J."},{"family":"Roberts","given":"Donald F."}],"issued":{"date-parts":[["1985",10,1]]}},"prefix":"e.g. "},{"id":972,"uris":["http://zotero.org/groups/290719/items/B8ZT8C2V"],"uri":["http://zotero.org/groups/290719/items/B8ZT8C2V"],"itemData":{"id":972,"type":"article-journal","title":"Childrens perceptions of TV commercials and products - The effects of psas","container-title":"Communication Research","page":"491-524","volume":"9","issue":"4","source":"ISI Web of Knowledge","abstract":"This study investigated whether public service announcements about the nature of television advertising might influence (a) children's awareness of advertising's intent; (b) their belief in its truthfulness; and (c) their perceptions of products they see advertised. First-second and fifth-sixth graders were shown one of three stimuli: a No-commercials videotape, which consisted of two cartoon shows; a Commercials tape, which showed the same two programs plus commercials for a cereal, a chewing gum, and a board game; and a Consumer Information Processing, or CIP tape, which was the same as the Commercials tape except that it began with a pod of three announcements which gave information about the selling intent of commercials and suggested that one should be critical of commercial claims. Comparisons between the Commercials and the CIP condition showed that awareness of intent was increased among and younger group (the fifth-sixth graders were already aware); belief in the truthfulness of advertising dropped at both ages; and at both ages, the announcements lowered children's estimates of the flavor of the two advertised food products but did not influence feelings about how much fun the game would be or the rank of any of the three products versus competitors.","DOI":"10.1177/009365082009004001","ISSN":"0093-6502","note":"WOS:A1982PP60900001","journalAbbreviation":"Commun. Res.","language":"English","author":[{"family":"Christenson","given":"Pg"}],"issued":{"date-parts":[["1982"]]}}},{"id":1027,"uris":["http://zotero.org/groups/290719/items/PFXI9ZXR"],"uri":["http://zotero.org/groups/290719/items/PFXI9ZXR"],"itemData":{"id":1027,"type":"article-journal","title":"Entertainment matters! The relationship between challenge and persuasiveness of an advergame for children","container-title":"Journal of Marketing Communications","page":"69-89","volume":"18","issue":"1","source":"Taylor and Francis+NEJM","abstract":"We investigate the extent to which the challenge of playing an advergame impacts children's brand attitudes. Results show that brand attitudes are highest for those optimally challenged (i.e. ‘in the flow’) and lowest for those who are underchallenged. However, such effects are qualified by the children's persuasion knowledge (PK) of the advergame; identification of the commercial content has a significantly negative effect on brand attitudes. Further, significant two-way interactions of challenge and PK show that brand attitudes suffered the most for those who are underchallenged and recognized the commercial content. Implications for advergame effectiveness are discussed in detail in this article.","DOI":"10.1080/13527266.2011.620766","ISSN":"1352-7266","author":[{"family":"Waiguny","given":"Martin K.J."},{"family":"Nelson","given":"Michelle R."},{"family":"Terlutter","given":"Ralf"}],"issued":{"date-parts":[["2012",2,1]]}}},{"id":1327,"uris":["http://zotero.org/groups/290719/items/CIXM9JPE"],"uri":["http://zotero.org/groups/290719/items/CIXM9JPE"],"itemData":{"id":1327,"type":"article-journal","title":"Developmental differences in children's reactions to a toy advertisement linked to a toy</w:instrText>
      </w:r>
      <w:r w:rsidR="00231D25" w:rsidRPr="00B73BC2">
        <w:rPr>
          <w:rFonts w:ascii="Cambria Math" w:hAnsi="Cambria Math" w:cs="Cambria Math"/>
          <w:color w:val="000000" w:themeColor="text1"/>
          <w:lang w:val="en-US"/>
        </w:rPr>
        <w:instrText>‐</w:instrText>
      </w:r>
      <w:r w:rsidR="00231D25" w:rsidRPr="00B73BC2">
        <w:rPr>
          <w:color w:val="000000" w:themeColor="text1"/>
          <w:lang w:val="en-US"/>
        </w:rPr>
        <w:instrText>based cartoon","container-title":"Journal of Broadcasting &amp; Electronic Media","page":"371-394","volume":"36","issue":"4","source":"Taylor and Francis+NEJM","abstract":"In this experiment, girls from three age groups (4</w:instrText>
      </w:r>
      <w:r w:rsidR="00231D25" w:rsidRPr="00B73BC2">
        <w:rPr>
          <w:rFonts w:ascii="Cambria Math" w:hAnsi="Cambria Math" w:cs="Cambria Math"/>
          <w:color w:val="000000" w:themeColor="text1"/>
          <w:lang w:val="en-US"/>
        </w:rPr>
        <w:instrText>‐</w:instrText>
      </w:r>
      <w:r w:rsidR="00231D25" w:rsidRPr="00B73BC2">
        <w:rPr>
          <w:color w:val="000000" w:themeColor="text1"/>
          <w:lang w:val="en-US"/>
        </w:rPr>
        <w:instrText>6, 7</w:instrText>
      </w:r>
      <w:r w:rsidR="00231D25" w:rsidRPr="00B73BC2">
        <w:rPr>
          <w:rFonts w:ascii="Cambria Math" w:hAnsi="Cambria Math" w:cs="Cambria Math"/>
          <w:color w:val="000000" w:themeColor="text1"/>
          <w:lang w:val="en-US"/>
        </w:rPr>
        <w:instrText>‐</w:instrText>
      </w:r>
      <w:r w:rsidR="00231D25" w:rsidRPr="00B73BC2">
        <w:rPr>
          <w:color w:val="000000" w:themeColor="text1"/>
          <w:lang w:val="en-US"/>
        </w:rPr>
        <w:instrText>8, 9</w:instrText>
      </w:r>
      <w:r w:rsidR="00231D25" w:rsidRPr="00B73BC2">
        <w:rPr>
          <w:rFonts w:ascii="Cambria Math" w:hAnsi="Cambria Math" w:cs="Cambria Math"/>
          <w:color w:val="000000" w:themeColor="text1"/>
          <w:lang w:val="en-US"/>
        </w:rPr>
        <w:instrText>‐</w:instrText>
      </w:r>
      <w:r w:rsidR="00231D25" w:rsidRPr="00B73BC2">
        <w:rPr>
          <w:color w:val="000000" w:themeColor="text1"/>
          <w:lang w:val="en-US"/>
        </w:rPr>
        <w:instrText>11 years) viewed a toy advertisement in one of three contexts: adjacent to a related toy</w:instrText>
      </w:r>
      <w:r w:rsidR="00231D25" w:rsidRPr="00B73BC2">
        <w:rPr>
          <w:rFonts w:ascii="Cambria Math" w:hAnsi="Cambria Math" w:cs="Cambria Math"/>
          <w:color w:val="000000" w:themeColor="text1"/>
          <w:lang w:val="en-US"/>
        </w:rPr>
        <w:instrText>‐</w:instrText>
      </w:r>
      <w:r w:rsidR="00231D25" w:rsidRPr="00B73BC2">
        <w:rPr>
          <w:color w:val="000000" w:themeColor="text1"/>
          <w:lang w:val="en-US"/>
        </w:rPr>
        <w:instrText>based cartoon, nonadjacent to the toy</w:instrText>
      </w:r>
      <w:r w:rsidR="00231D25" w:rsidRPr="00B73BC2">
        <w:rPr>
          <w:rFonts w:ascii="Cambria Math" w:hAnsi="Cambria Math" w:cs="Cambria Math"/>
          <w:color w:val="000000" w:themeColor="text1"/>
          <w:lang w:val="en-US"/>
        </w:rPr>
        <w:instrText>‐</w:instrText>
      </w:r>
      <w:r w:rsidR="00231D25" w:rsidRPr="00B73BC2">
        <w:rPr>
          <w:color w:val="000000" w:themeColor="text1"/>
          <w:lang w:val="en-US"/>
        </w:rPr>
        <w:instrText>based cartoon, or with an unrelated cartoon. The youngest group was less able to recognize the toy ad and comprehend its intent when it was shown with the related cartoon (adjacent or nonadjacent) than with an unrelated cartoon. The two older groups showed no such differences. Unexpectedly, none of the age groups were more persuaded by the ad when shown with the toy</w:instrText>
      </w:r>
      <w:r w:rsidR="00231D25" w:rsidRPr="00B73BC2">
        <w:rPr>
          <w:rFonts w:ascii="Cambria Math" w:hAnsi="Cambria Math" w:cs="Cambria Math"/>
          <w:color w:val="000000" w:themeColor="text1"/>
          <w:lang w:val="en-US"/>
        </w:rPr>
        <w:instrText>‐</w:instrText>
      </w:r>
      <w:r w:rsidR="00231D25" w:rsidRPr="00B73BC2">
        <w:rPr>
          <w:color w:val="000000" w:themeColor="text1"/>
          <w:lang w:val="en-US"/>
        </w:rPr>
        <w:instrText xml:space="preserve">based cartoon. The findings concur with developmental theories regarding perceptual dependence.","DOI":"10.1080/08838159209364188","ISSN":"0883-8151","author":[{"family":"Wilson","given":"Barbara J."},{"family":"Weiss","given":"Audrey J."}],"issued":{"date-parts":[["1992",9,1]]}}},{"id":296,"uris":["http://zotero.org/groups/290719/items/P7BHXMPJ"],"uri":["http://zotero.org/groups/290719/items/P7BHXMPJ"],"itemData":{"id":296,"type":"article-journal","title":"Is Children's Understanding of Nontraditional Advertising Comparable to Their Understanding of Television Advertising?","container-title":"Journal of Public Policy &amp; Marketing","page":"195-206","volume":"32","issue":"2","source":"journals.ama.org (Atypon)","abstract":"The dramatic changes in children's commercial environment call for an updated evaluation of children's grasp of advertising. The aim of this study is to compare children's understanding of television advertising with nontraditional advertising (i.e., movie and in-game brand placement, product licensing, program sponsorship, and advergames). The authors interviewed 134 children from second-grade (ages 6–7) and fifth-grade (ages 9–10) classes in the United Kingdom about the nature and intent of different examples of advertising, combining open-ended and cued response formats. As anticipated, children demonstrated a significantly more sophisticated understanding of television advertising compared with nontraditional advertising. Embedded advertising practices (movie and in-game brand placement) were most difficult for children to understand. Thus, children appear to have limited knowledge of alternative marketing tactics and consequently lack the cognitive skills to evaluate them critically. The authors conclude by making suggestions for public policy measures.","DOI":"10.1509/jppm.09.003","ISSN":"0743-9156","journalAbbreviation":"Journal of Public Policy &amp; Marketing","author":[{"family":"Owen","given":"Laura"},{"family":"Lewis","given":"Charlie"},{"family":"Auty","given":"Susan"},{"family":"Buijzen","given":"Moniek"}],"issued":{"date-parts":[["2013",6,25]]}}},{"id":34,"uris":["http://zotero.org/groups/290719/items/E4C276SR"],"uri":["http://zotero.org/groups/290719/items/E4C276SR"],"itemData":{"id":34,"type":"article-journal","title":"Development of TV advertising literacy in children Do physical appearance and eating habits matter?","container-title":"International Journal of Advertising","page":"343-368","volume":"32","issue":"3","source":"ISI Web of Knowledge","abstract":"This study investigates the role of physical appearance (body mass index (BMI), body shape perception, self-esteem) and variables related to eating habits (food choice, critical attitude towards food, parents' attitude towards food) in the development of advertising literacy in children focusing on food advertising. Based on the concept of self-esteem and the theory of cognitive dissonance, a research model is developed and tested in an empirical study with 249 children aged 7 to 11. Using PLS path modelling, self-esteem and critical attitude towards food are identified as factors influencing advertising literacy directly. Self-esteem is significantly influenced by children's BMI and body shape perception, while critical attitude is determined by children's food choices and children's perception of their parents' attitude towards food. Evidence was found that the influence of body shape perception on advertising literacy is fully mediated by self-esteem. The results link variables related to physical appearance and eating habits to how children deal with advertising. Implications for academic research and public policy are discussed, and the study raises issues for children's advertising literacy support and training.","DOI":"10.2501/IJA-32-3-343-368","note":"WOS:000323188400002","author":[{"family":"Spielvogel","given":"Julia"},{"family":"Terlutter","given":"Ralf"}],"issued":{"date-parts":[["2013"]]}}},{"id":2535,"uris":["http://zotero.org/groups/290719/items/6M4IWAI8"],"uri":["http://zotero.org/groups/290719/items/6M4IWAI8"],"itemData":{"id":2535,"type":"article-journal","title":"Developing Persuasion Knowledge by Teaching Advertising Literacy in Primary School","container-title":"Journal of Advertising","page":"169-182","volume":"45","issue":"2","source":"Taylor and Francis+NEJM","abstract":"As part of a larger project to integrate advertising literacy into school curriculum, this research evaluates the effectiveness of an initial three-hour advertising literacy classroom intervention among eight- and nine-year-olds. The field experiment (a pretest/posttest, control/experimental group design) was implemented in 10 third grade classes in a three-week time period in three high-poverty schools in the United States. Low advertising literacy occurred at baseline. Evaluation results indicated significant increases in intervention students' understanding of the message creator, the selling intent, persuasive strategy, and target audience. Recommendations for curriculum development, refinement, and implementation for a wider audience are discussed.","DOI":"10.1080/00913367.2015.1107871","ISSN":"0091-3367","author":[{"family":"Nelson","given":"Michelle R."}],"issued":{"date-parts":[["2016",4,2]]}}}],"schema":"https://github.com/citation-style-language/schema/raw/master/csl-citation.json"} </w:instrText>
      </w:r>
      <w:r w:rsidRPr="00B73BC2">
        <w:rPr>
          <w:color w:val="000000" w:themeColor="text1"/>
          <w:lang w:val="en-US"/>
        </w:rPr>
        <w:fldChar w:fldCharType="separate"/>
      </w:r>
      <w:r w:rsidR="00231D25" w:rsidRPr="00B73BC2">
        <w:rPr>
          <w:rFonts w:cs="Times New Roman"/>
          <w:color w:val="000000" w:themeColor="text1"/>
          <w:lang w:val="en-US"/>
        </w:rPr>
        <w:t>(e.g. Blosser and Roberts 1985; Christenson 1982; Waiguny, Nelson, and Terlutter 2012; Wilson and Weiss 1992; Owen et al. 2013; Spielvogel and Terlutter 2013; Nelson 2016)</w:t>
      </w:r>
      <w:r w:rsidRPr="00B73BC2">
        <w:rPr>
          <w:color w:val="000000" w:themeColor="text1"/>
          <w:lang w:val="en-US"/>
        </w:rPr>
        <w:fldChar w:fldCharType="end"/>
      </w:r>
      <w:r w:rsidRPr="00B73BC2">
        <w:rPr>
          <w:color w:val="000000" w:themeColor="text1"/>
          <w:lang w:val="en-US"/>
        </w:rPr>
        <w:t xml:space="preserve">. The bulk of </w:t>
      </w:r>
      <w:r w:rsidR="00907854" w:rsidRPr="00B73BC2">
        <w:rPr>
          <w:color w:val="000000" w:themeColor="text1"/>
          <w:lang w:val="en-US"/>
        </w:rPr>
        <w:t xml:space="preserve">– </w:t>
      </w:r>
      <w:r w:rsidR="00F6355D" w:rsidRPr="00B73BC2">
        <w:rPr>
          <w:color w:val="000000" w:themeColor="text1"/>
          <w:lang w:val="en-US"/>
        </w:rPr>
        <w:t>generally</w:t>
      </w:r>
      <w:r w:rsidRPr="00B73BC2">
        <w:rPr>
          <w:color w:val="000000" w:themeColor="text1"/>
          <w:lang w:val="en-US"/>
        </w:rPr>
        <w:t xml:space="preserve"> recent</w:t>
      </w:r>
      <w:r w:rsidR="00907854" w:rsidRPr="00B73BC2">
        <w:rPr>
          <w:color w:val="000000" w:themeColor="text1"/>
          <w:lang w:val="en-US"/>
        </w:rPr>
        <w:t xml:space="preserve"> –</w:t>
      </w:r>
      <w:r w:rsidRPr="00B73BC2">
        <w:rPr>
          <w:color w:val="000000" w:themeColor="text1"/>
          <w:lang w:val="en-US"/>
        </w:rPr>
        <w:t xml:space="preserve"> studies have used verbal self-reports (</w:t>
      </w:r>
      <w:r w:rsidR="00747F91" w:rsidRPr="00B73BC2">
        <w:rPr>
          <w:color w:val="000000" w:themeColor="text1"/>
          <w:lang w:val="en-US"/>
        </w:rPr>
        <w:t>mainly classic,</w:t>
      </w:r>
      <w:r w:rsidRPr="00B73BC2">
        <w:rPr>
          <w:color w:val="000000" w:themeColor="text1"/>
          <w:lang w:val="en-US"/>
        </w:rPr>
        <w:t xml:space="preserve"> self-administered questionnaires), usually within a classroom context. In general, these studies have asked tweens to indicate their advertising knowledge by means of a battery of items, using semantic differentials or Likert scales with a predefined set of </w:t>
      </w:r>
      <w:r w:rsidRPr="00B73BC2">
        <w:rPr>
          <w:color w:val="000000" w:themeColor="text1"/>
          <w:lang w:val="en-US"/>
        </w:rPr>
        <w:lastRenderedPageBreak/>
        <w:t xml:space="preserve">response options. These questionnaires have been employed to measure </w:t>
      </w:r>
      <w:r w:rsidR="00346070" w:rsidRPr="00B73BC2">
        <w:rPr>
          <w:color w:val="000000" w:themeColor="text1"/>
          <w:lang w:val="en-US"/>
        </w:rPr>
        <w:t xml:space="preserve">– </w:t>
      </w:r>
      <w:r w:rsidRPr="00B73BC2">
        <w:rPr>
          <w:color w:val="000000" w:themeColor="text1"/>
          <w:lang w:val="en-US"/>
        </w:rPr>
        <w:t>mostly situational</w:t>
      </w:r>
      <w:r w:rsidR="00346070" w:rsidRPr="00B73BC2">
        <w:rPr>
          <w:color w:val="000000" w:themeColor="text1"/>
          <w:lang w:val="en-US"/>
        </w:rPr>
        <w:t xml:space="preserve"> –</w:t>
      </w:r>
      <w:r w:rsidRPr="00B73BC2">
        <w:rPr>
          <w:color w:val="000000" w:themeColor="text1"/>
          <w:lang w:val="en-US"/>
        </w:rPr>
        <w:t xml:space="preserve"> cognitive advertising literacy </w:t>
      </w:r>
      <w:r w:rsidRPr="00B73BC2">
        <w:rPr>
          <w:color w:val="000000" w:themeColor="text1"/>
          <w:lang w:val="en-US"/>
        </w:rPr>
        <w:fldChar w:fldCharType="begin"/>
      </w:r>
      <w:r w:rsidR="00EB59BF" w:rsidRPr="00B73BC2">
        <w:rPr>
          <w:color w:val="000000" w:themeColor="text1"/>
          <w:lang w:val="en-US"/>
        </w:rPr>
        <w:instrText xml:space="preserve"> ADDIN ZOTERO_ITEM CSL_CITATION {"citationID":"KJYXxogF","properties":{"formattedCitation":"(e.g. Hudders, Cauberghe, and Panic 2015; Rozendaal, Buijzen, and Valkenburg 2009; Rozendaal et al. 2013; van Reijmersdal, Rozendaal, and Buijzen 2012; An, Jin, and Park 2014; Zarouali et al. 2016)","plainCitation":"(e.g. Hudders, Cauberghe, and Panic 2015; Rozendaal, Buijzen, and Valkenburg 2009; Rozendaal et al. 2013; van Reijmersdal, Rozendaal, and Buijzen 2012; An, Jin, and Park 2014; Zarouali et al. 2016)"},"citationItems":[{"id":2059,"uris":["http://zotero.org/groups/290719/items/XBUW37G8"],"uri":["http://zotero.org/groups/290719/items/XBUW37G8"],"itemData":{"id":2059,"type":"article-journal","title":"How advertising literacy training affect children's responses to television commercials versus advergames","container-title":"International Journal of Advertising","page":"1-23","volume":"0","issue":"0","source":"Taylor and Francis+NEJM","abstract":"This study examined children's advertising literacy level for traditional versus embedded advertising formats by comparing their cognitive and affective advertising literacy level for television commercials vs. advergames. The study also explored how cognitive and affective advertising literacy further attenuate advertising effects by investigating the mediation impact of cognitive and affective advertising literacy on the relation between the ad's format and the purchase request. Third, the study investigated how an advertising literacy training session moderates these effects.The results of this experimental study showed that advergames lead to a higher purchase request rate among children than television commercials. However, only affective but not cognitive advertising literacy mediated the effect of the advertising format on purchase request. In addition, a training session was shown to accelerate children's cognitive (but not their affective) advertising literacy for advergames, but not for television commercials.","DOI":"10.1080/02650487.2015.1090045","ISSN":"0265-0487","author":[{"family":"Hudders","given":"Liselot"},{"family":"Cauberghe","given":"Veroline"},{"family":"Panic","given":"Katarina"}],"issued":{"date-parts":[["2015"]],"season":"oktober"}},"prefix":"e.g. "},{"id":25,"uris":["http://zotero.org/groups/290719/items/A8PWC57E"],"uri":["http://zotero.org/groups/290719/items/A8PWC57E"],"itemData":{"id":25,"type":"article-journal","title":"Do children's cognitive advertising defenses reduce their desire for advertised products?","container-title":"Communications-European Journal of Communication Research","page":"287-303","volume":"34","issue":"3","source":"ISI Web of Knowledge","abstract":"In both the academic and societal debates, it is widely assumed that cognitive advertising defenses can reduce children's susceptibility to advertising effects. Empirical evidence supporting this crucial assumption is however missing. It is precisely this gap that the present study aims to fill In a survey of 296 children (aged 8 - 12 years), we investigate whether children's cognitive defenses (i. e., advertising recognition and understanding of its selling and persuasive intent) reduce the relationship between the amount of television advertising they are exposed to and their desire for advertised product categories. Interaction analysis in regression shows that of all the cognitive defense variables, only understanding advertising's persuasive intent was effective in reducing the impact of advertising exposure on children's advertised product desire. However, this only applies to the older children in the sample (ages 10 - 12). For the younger children, understanding the persuasive intent even increased the impact of advertising.","DOI":"10.1515/COMM.2009.018","note":"WOS:000208056600003","author":[{"family":"Rozendaal","given":"Esther"},{"family":"Buijzen","given":"Moniek"},{"family":"Valkenburg","given":"Patti"}],"issued":{"date-parts":[["2009",9]]}}},{"id":50,"uris":["http://zotero.org/groups/290719/items/NTVV9DEW"],"uri":["http://zotero.org/groups/290719/items/NTVV9DEW"],"itemData":{"id":50,"type":"article-journal","title":"Children's responses to advertising in social games","container-title":"Journal of Advertising","page":"142-154","volume":"42","issue":"2-3","source":"ISI Web of Knowledge","abstract":"This study explored children's (ages 9 through 12) level of persuasion knowledge and peer influence susceptibility concerning advertising in social games and investigated how these variables affect children's desire for the brands advertised in these games. Results showed that (1) children have a fairly good knowledge of the advertising in social games yet hold uncritical attitudes toward it and claim to be not very susceptible to peer influence; (2) the most important predictors of children's desire for the advertised brands are a low critical attitude and high peer influence susceptibility; and (3) recognition and understanding of advertising in social games is effective in reducing advertised brand desire only for children who are familiar with social games.","DOI":"10.1080/00913367.2013.774588","note":"WOS:000318981900004","author":[{"family":"Rozendaal","given":"Esther"},{"family":"Slot","given":"Noortje"},{"family":"Reijmersdal","given":"Eva A.","non-dropping-particle":"van"},{"family":"Buijzen","given":"Moniek"}],"issued":{"date-parts":[["2013"]]}}},{"id":28,"uris":["http://zotero.org/groups/290719/items/CCKQJPH9"],"uri":["http://zotero.org/groups/290719/items/CCKQJPH9"],"itemData":{"id":28,"type":"article-journal","title":"Effects of prominence, involvement, and persuasion knowledge on children’s cognitive and affective responses to advergames","container-title":"Journal of Interactive Marketing","page":"33-42","volume":"26","issue":"1","source":"ISI Web of Knowledge","abstract":"The integrated and highly involving nature of advergatnes has led to criticism and concern among academics and caretakers. It is assumed that children are highly susceptible to persuasion via advergames, but empirical evidence is scarce. Therefore, this study examined the effects of three factors typically associated with advergames: brand prominence, game involvement, and (limited) persuasion knowledge on cognitive and affective responses. An experiment among 7 to 12 year old children (N=105) showed that brand prominence and game involvement influenced children's responses, while persuasion knowledge did not. Brand prominence led to increased brand recall and recognition, whereas game involvement led to more positive brand attitudes. The effect of game involvement was mediated by game attitude, indicating that children are susceptible to affective mechanisms induced by the game. Crucially, our results demonstrate that brand prominence evokes cognitive responses, while game involvement leads to affective responses. Finally, our study revealed that persuasion knowledge (i.e. knowledge of the commercial source of the game and its persuasive intent) did not influence cognitive or affective responses to the brand or game. This implies that even if children understand the game's commercial and persuasive nature, they do not use this knowledge as a defense against the advergame's effects. This study has important theoretical and practical implications regarding the influence of new marketing techniques on children. (C) 2011 Direct Marketing Educational Foundation, Inc. Published by Elsevier Inc. All rights reserved.","DOI":"10.1016/j.intmar.2011.04.005","note":"WOS:000298897500004","author":[{"family":"Reijmersdal","given":"Eva A.","non-dropping-particle":"van"},{"family":"Rozendaal","given":"Esther"},{"family":"Buijzen","given":"Moniek"}],"issued":{"date-parts":[["2012",2]]}}},{"id":30,"uris":["http://zotero.org/groups/290719/items/DMH7K8IE"],"uri":["http://zotero.org/groups/290719/items/DMH7K8IE"],"itemData":{"id":30,"type":"article-journal","title":"Children's Advertising Literacy for Advergames: Perception of the Game as Advertising","container-title":"Journal of Advertising","page":"63-72","volume":"43","issue":"1","source":"ISI Web of Knowledge","abstract":"This study examined whether children recognized advergames as a type of advertising and the efficacy of an advertising literacy program. Results indicated that without the advertising literacy education, about three-quarters of the children did not recognize advergames as a type of advertising. However, those with advertising literacy education showed a significantly enhanced understanding. Also, a series of mediation tests showed that recognition of advertising was an indirect-only mediator between the advertising literacy and skeptical attitudes toward advertising. Only those who viewed the advergame as a type of advertising demonstrated more skeptical attitudes toward it.","DOI":"10.1080/00913367.2013.795123","note":"WOS:000330713500006","shortTitle":"Children's Advertising Literacy for Advergames","author":[{"family":"An","given":"Soontae"},{"family":"Jin","given":"Hyun Seung"},{"family":"Park","given":"Eun Hae"}],"issued":{"date-parts":[["2014"]]}}},{"id":2490,"uris":["http://zotero.org/groups/290719/items/3KSSA584"],"uri":["http://zotero.org/groups/290719/items/3KSSA584"],"itemData":{"id":2490,"type":"article-journal","title":"Online reclamewijsheid bij kinderen.","container-title":"Tijdschrift voor Communicatiewetenschap","volume":"44","issue":"1","source":"Google Scholar","URL":"https://www.researchgate.net/profile/Brahim_Zarouali/publication/312054897_Online_reclamewijsheid_bij_kinderen_Herkennen_en_begrijpen_van_reclamebanners_en_de_rol_van_need_for_cognition_en_reclamewijsheidslessen/links/586d190d08ae6eb871bcc9d0.pdf","author":[{"family":"Zarouali","given":"Brahim"},{"family":"Walrave","given":"Michel"},{"family":"Poels","given":"Karolien"},{"family":"Ponnet","given":"Koen"},{"family":"Vanwesenbeeck","given":"Ini"}],"issued":{"date-parts":[["2016"]]},"accessed":{"date-parts":[["2017",2,27]]}}}],"schema":"https://github.com/citation-style-language/schema/raw/master/csl-citation.json"} </w:instrText>
      </w:r>
      <w:r w:rsidRPr="00B73BC2">
        <w:rPr>
          <w:color w:val="000000" w:themeColor="text1"/>
          <w:lang w:val="en-US"/>
        </w:rPr>
        <w:fldChar w:fldCharType="separate"/>
      </w:r>
      <w:r w:rsidR="00EB59BF" w:rsidRPr="00B73BC2">
        <w:rPr>
          <w:rFonts w:cs="Times New Roman"/>
          <w:color w:val="000000" w:themeColor="text1"/>
          <w:lang w:val="en-US"/>
        </w:rPr>
        <w:t>(e.g. Hudders, Cauberghe, and Panic 2015; Rozendaal, Buijzen, and Valkenburg 2009; Rozendaal et al. 2013; van Reijmersdal, Rozendaal, and Buijzen 2012; An, Jin, and Park 2014; Zarouali et al. 2016)</w:t>
      </w:r>
      <w:r w:rsidRPr="00B73BC2">
        <w:rPr>
          <w:color w:val="000000" w:themeColor="text1"/>
          <w:lang w:val="en-US"/>
        </w:rPr>
        <w:fldChar w:fldCharType="end"/>
      </w:r>
      <w:r w:rsidR="00AB3D47" w:rsidRPr="00B73BC2">
        <w:rPr>
          <w:rFonts w:cs="Times New Roman"/>
          <w:color w:val="000000" w:themeColor="text1"/>
          <w:lang w:val="en-US"/>
        </w:rPr>
        <w:t xml:space="preserve">. </w:t>
      </w:r>
      <w:r w:rsidR="00AB3D47" w:rsidRPr="00B73BC2">
        <w:rPr>
          <w:rFonts w:cs="Times New Roman"/>
          <w:color w:val="000000" w:themeColor="text1"/>
          <w:lang w:val="en-GB"/>
        </w:rPr>
        <w:t>This method has not been used to directly assess affective and moral advertising literacy, though related measures exist indicating tweens’</w:t>
      </w:r>
      <w:r w:rsidRPr="00B73BC2">
        <w:rPr>
          <w:color w:val="000000" w:themeColor="text1"/>
          <w:lang w:val="en-GB"/>
        </w:rPr>
        <w:t xml:space="preserve"> </w:t>
      </w:r>
      <w:r w:rsidR="00346070" w:rsidRPr="00B73BC2">
        <w:rPr>
          <w:color w:val="000000" w:themeColor="text1"/>
          <w:lang w:val="en-US"/>
        </w:rPr>
        <w:t>affective attitudes toward advertising</w:t>
      </w:r>
      <w:r w:rsidRPr="00B73BC2">
        <w:rPr>
          <w:color w:val="000000" w:themeColor="text1"/>
          <w:lang w:val="en-US"/>
        </w:rPr>
        <w:t xml:space="preserve">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{"citationID":"4Anjuqyu","properties":{"formattedCitation":"(e.g. Hudders, Cauberghe, and Panic 2015; Opree and Rozendaal 2015)","plainCitation":"(e.g. Hudders, Cauberghe, and Panic 2015; Opree and Rozendaal 2015)"},"citationItems":[{"id":2059,"uris":["http://zotero.org/groups/290719/items/XBUW37G8"],"uri":["http://zotero.org/groups/290719/items/XBUW37G8"],"itemData":{"id":2059,"type":"article-journal","title":"How advertising literacy training affect children's responses to television commercials versus advergames","container-title":"International Journal of Advertising","page":"1-23","volume":"0","issue":"0","source":"Taylor and Francis+NEJM","abstract":"This study examined children's advertising literacy level for traditional versus embedded advertising formats by comparing their cognitive and affective advertising literacy level for television commercials vs. advergames. The study also explored how cognitive and affective advertising literacy further attenuate advertising effects by investigating the mediation impact of cognitive and affective advertising literacy on the relation between the ad's format and the purchase request. Third, the study investigated how an advertising literacy training session moderates these effects.The results of this experimental study showed that advergames lead to a higher purchase request rate among children than television commercials. However, only affective but not cognitive advertising literacy mediated the effect of the advertising format on purchase request. In addition, a training session was shown to accelerate children's cognitive (but not their affective) advertising literacy for advergames, but not for television commercials.","DOI":"10.1080/02650487.2015.1090045","ISSN":"0265-0487","author":[{"family":"Hudders","given":"Liselot"},{"family":"Cauberghe","given":"Veroline"},{"family":"Panic","given":"Katarina"}],"issued":{"date-parts":[["2015"]],"season":"oktober"}},"prefix":"e.g. "},{"id":714,"uris":["http://zotero.org/groups/290719/items/4H63S3KU"],"uri":["http://zotero.org/groups/290719/items/4H63S3KU"],"itemData":{"id":714,"type":"chapter","title":"The advertising literacy of primary school aged children","container-title":"Advances in Advertising Research (Vol. V)","collection-title":"European Advertising Academy","collection-number":"5","publisher":"Springer Fachmedien Wiesbaden","page":"191-201","source":"link.springer.com","abstract":"Cohort studies have revealed that today’s children are watching more television than ever before (Rideout, Foehr, &amp; Roberts, 2010). An average child will spend two hours per day in front of the television screen (SKO, 2012). Most of this time is spend watching shows on commercial channels like Disney XD and Nickelodeon (Sikkema, 2012). The amount of advertising on commercial channels like these is restricted by law, but may still take up to 20% of the broadcasting time (Europe.eu).","URL":"http://link.springer.com/chapter/10.1007/978-3-658-08132-4_14","ISBN":"978-3-658-08131-7","language":"en","author":[{"family":"Opree","given":"Dr Suzanna J."},{"family":"Rozendaal","given":"Dr Esther"}],"editor":[{"family":"Banks","given":"Ivana Bušljeta"},{"family":"Pelsmacker","given":"Patrick De"},{"family":"Okazaki","given":"Shintaro"}],"issued":{"date-parts":[["2015"]]},"accessed":{"date-parts":[["2015",2,16]]}}}],"schema":"https://github.com/citation-style-language/schema/raw/master/csl-citation.json"} </w:instrText>
      </w:r>
      <w:r w:rsidRPr="00B73BC2">
        <w:rPr>
          <w:color w:val="000000" w:themeColor="text1"/>
          <w:lang w:val="en-US"/>
        </w:rPr>
        <w:fldChar w:fldCharType="separate"/>
      </w:r>
      <w:r w:rsidR="00B14CC1" w:rsidRPr="00B73BC2">
        <w:rPr>
          <w:rFonts w:cs="Times New Roman"/>
          <w:color w:val="000000" w:themeColor="text1"/>
          <w:lang w:val="en-US"/>
        </w:rPr>
        <w:t>(e.g. Hudders, Cauberghe, and Panic 2015; Opree and Rozendaal 2015)</w:t>
      </w:r>
      <w:r w:rsidRPr="00B73BC2">
        <w:rPr>
          <w:color w:val="000000" w:themeColor="text1"/>
          <w:lang w:val="en-US"/>
        </w:rPr>
        <w:fldChar w:fldCharType="end"/>
      </w:r>
      <w:r w:rsidRPr="00B73BC2">
        <w:rPr>
          <w:color w:val="000000" w:themeColor="text1"/>
          <w:lang w:val="en-US"/>
        </w:rPr>
        <w:t xml:space="preserve"> and moral </w:t>
      </w:r>
      <w:r w:rsidR="00346070" w:rsidRPr="00B73BC2">
        <w:rPr>
          <w:color w:val="000000" w:themeColor="text1"/>
          <w:lang w:val="en-US"/>
        </w:rPr>
        <w:t>judgments of advertising</w:t>
      </w:r>
      <w:r w:rsidRPr="00B73BC2">
        <w:rPr>
          <w:color w:val="000000" w:themeColor="text1"/>
          <w:lang w:val="en-US"/>
        </w:rPr>
        <w:t xml:space="preserve"> </w:t>
      </w:r>
      <w:r w:rsidRPr="00B73BC2">
        <w:rPr>
          <w:color w:val="000000" w:themeColor="text1"/>
        </w:rPr>
        <w:fldChar w:fldCharType="begin"/>
      </w:r>
      <w:r w:rsidR="00B14CC1" w:rsidRPr="00B73BC2">
        <w:rPr>
          <w:color w:val="000000" w:themeColor="text1"/>
          <w:lang w:val="en-US"/>
        </w:rPr>
        <w:instrText xml:space="preserve"> ADDIN ZOTERO_ITEM CSL_CITATION {"citationID":"jfWbVmeD","properties":{"formattedCitation":"(e.g. Rose, Merchant, and Bakir 2012)","plainCitation":"(e.g. Rose, Merchant, and Bakir 2012)"},"citationItems":[{"id":64,"uris":["http://zotero.org/groups/290719/items/UWM3NSK2"],"uri":["http://zotero.org/groups/290719/items/UWM3NSK2"],"itemData":{"id":64,"type":"article-journal","title":"Fantasy in food advertising targeted at children","container-title":"Journal of Advertising","page":"75-90","volume":"41","issue":"3","source":"ISI Web of Knowledge","abstract":"This study examined the use and effects of fantasy in food advertising targeting children. A content analysis documented the prevalence of fantasy appeals, including fantasies that center on product ingredients, animals, and adventures. A qualitative analysis of 8- and 9-year-old children's responses to food advertisements revealed substantial variability in their understanding of advertising, inference of manipulative intent, and use of persuasion knowledge. An experiment among 8- through 10-year-old children found that fantasy was associated with positive attitudes toward an advertisement when perceived manipulative intent was low and negative evaluations when perceived manipulative intent was high.","DOI":"10.2753/JOA0091-3367410305","note":"WOS:000318178200005","author":[{"family":"Rose","given":"Gregory M."},{"family":"Merchant","given":"Altaf"},{"family":"Bakir","given":"Aysen"}],"issued":{"date-parts":[["2012"]],"season":"FAL"}},"prefix":"e.g. "}],"schema":"https://github.com/citation-style-language/schema/raw/master/csl-citation.json"} </w:instrText>
      </w:r>
      <w:r w:rsidRPr="00B73BC2">
        <w:rPr>
          <w:color w:val="000000" w:themeColor="text1"/>
        </w:rPr>
        <w:fldChar w:fldCharType="separate"/>
      </w:r>
      <w:r w:rsidR="00B14CC1" w:rsidRPr="00B73BC2">
        <w:rPr>
          <w:rFonts w:cs="Times New Roman"/>
          <w:color w:val="000000" w:themeColor="text1"/>
          <w:lang w:val="en-US"/>
        </w:rPr>
        <w:t>(e.g. Rose, Merchant, and Bakir 2012)</w:t>
      </w:r>
      <w:r w:rsidRPr="00B73BC2">
        <w:rPr>
          <w:color w:val="000000" w:themeColor="text1"/>
          <w:lang w:val="en-US"/>
        </w:rPr>
        <w:fldChar w:fldCharType="end"/>
      </w:r>
      <w:r w:rsidRPr="00B73BC2">
        <w:rPr>
          <w:color w:val="000000" w:themeColor="text1"/>
          <w:lang w:val="en-US"/>
        </w:rPr>
        <w:t>.</w:t>
      </w:r>
    </w:p>
    <w:p w14:paraId="6F888D6B" w14:textId="7C987048" w:rsidR="00111998" w:rsidRPr="00B73BC2" w:rsidRDefault="00111998" w:rsidP="001F2414">
      <w:pPr>
        <w:ind w:firstLine="708"/>
        <w:rPr>
          <w:color w:val="000000" w:themeColor="text1"/>
          <w:lang w:val="en-US"/>
        </w:rPr>
      </w:pPr>
      <w:r w:rsidRPr="00B73BC2">
        <w:rPr>
          <w:color w:val="000000" w:themeColor="text1"/>
          <w:lang w:val="en-US"/>
        </w:rPr>
        <w:t xml:space="preserve">Noteworthy is that, despite the extensive use of questionnaires among tweens, there is currently only one validated self-report measure of advertising literacy (not only among this age group, but in general), namely the recent ALS-c scale by Rozendaal et al.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FV0eLvmg","properties":{"formattedCitation":"(2016)","plainCitation":"(2016)"},"citationItems":[{"id":35,"uris":["http://zotero.org/groups/290719/items/EHT6WCI9"],"uri":["http://zotero.org/groups/290719/items/EHT6WCI9"],"itemData":{"id":35,"type":"article-journal","title":"Development and validation of a survey instrument to measure children’s advertising literacy","container-title":"Media Psychology","page":"71-100","volume":"19","issue":"1","source":"Taylor and Francis+NEJM","abstract":"The aim of this study was to develop and validate a survey measurement instrument for children's advertising literacy. Based on the multidimensional conceptualization of advertising literacy by Rozendaal, Lapierre, Van Reijmersdal, and Buijzen (2011), 39 items were created to measure two dimensions of advertising literacy (i.e., conceptual and attitudinal advertising literacy) and their 9 underlying components (i.e., recognition of advertising, understanding selling intent, recognition of advertising's source, perception of intended audience, understanding persuasive intent, understanding persuasive tactics, understanding advertising's bias, skepticism toward advertising, and disliking of advertising). The survey was administered to 1,026 8- to 12-year-olds in the first wave and 519 in the second wave. Structural equation modeling revealed that the Advertising Literacy Scale for children consists of two separate and unrelated subscales: the Conceptual Advertising Literacy Scale (CALS-c) and the Attitudinal Advertising Literacy Scale for children (AALS-c). Both scales performed well in terms of test–retest reliability and construct validity. In addition to the full-length scale, shortened versions were created. Specific directions for future advertising literacy research are discussed as well.","DOI":"10.1080/15213269.2014.885843","ISSN":"1521-3269","author":[{"family":"Rozendaal","given":"Esther"},{"family":"Opree","given":"Suzanna J."},{"family":"Buijzen","given":"Moniek"}],"issued":{"date-parts":[["2016"]]}},"suppress-author":true}],"schema":"https://github.com/citation-style-language/schema/raw/master/csl-citation.json"} </w:instrText>
      </w:r>
      <w:r w:rsidRPr="00B73BC2">
        <w:rPr>
          <w:color w:val="000000" w:themeColor="text1"/>
          <w:lang w:val="en-US"/>
        </w:rPr>
        <w:fldChar w:fldCharType="separate"/>
      </w:r>
      <w:r w:rsidR="00B14CC1" w:rsidRPr="00B73BC2">
        <w:rPr>
          <w:rFonts w:cs="Times New Roman"/>
          <w:color w:val="000000" w:themeColor="text1"/>
          <w:lang w:val="en-US"/>
        </w:rPr>
        <w:t>(2016)</w:t>
      </w:r>
      <w:r w:rsidRPr="00B73BC2">
        <w:rPr>
          <w:color w:val="000000" w:themeColor="text1"/>
          <w:lang w:val="en-US"/>
        </w:rPr>
        <w:fldChar w:fldCharType="end"/>
      </w:r>
      <w:r w:rsidR="00E87898" w:rsidRPr="00B73BC2">
        <w:rPr>
          <w:color w:val="000000" w:themeColor="text1"/>
          <w:lang w:val="en-US"/>
        </w:rPr>
        <w:t xml:space="preserve"> </w:t>
      </w:r>
      <w:r w:rsidRPr="00B73BC2">
        <w:rPr>
          <w:color w:val="000000" w:themeColor="text1"/>
          <w:lang w:val="en-US"/>
        </w:rPr>
        <w:t xml:space="preserve">(see next section). Most often, researchers just </w:t>
      </w:r>
      <w:r w:rsidR="00523B70" w:rsidRPr="00B73BC2">
        <w:rPr>
          <w:color w:val="000000" w:themeColor="text1"/>
          <w:lang w:val="en-US"/>
        </w:rPr>
        <w:t xml:space="preserve">used personally created (and </w:t>
      </w:r>
      <w:proofErr w:type="spellStart"/>
      <w:r w:rsidR="00523B70" w:rsidRPr="00B73BC2">
        <w:rPr>
          <w:color w:val="000000" w:themeColor="text1"/>
          <w:lang w:val="en-US"/>
        </w:rPr>
        <w:t>unvalidated</w:t>
      </w:r>
      <w:proofErr w:type="spellEnd"/>
      <w:r w:rsidR="00523B70" w:rsidRPr="00B73BC2">
        <w:rPr>
          <w:color w:val="000000" w:themeColor="text1"/>
          <w:lang w:val="en-US"/>
        </w:rPr>
        <w:t xml:space="preserve">) items fitting the context of their specific studies. </w:t>
      </w:r>
      <w:r w:rsidRPr="00B73BC2">
        <w:rPr>
          <w:color w:val="000000" w:themeColor="text1"/>
          <w:lang w:val="en-US"/>
        </w:rPr>
        <w:t xml:space="preserve">As Ham, Nelson and Das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13it9gldg6","properties":{"formattedCitation":"(2015)","plainCitation":"(2015)"},"citationItems":[{"id":989,"uris":["http://zotero.org/groups/290719/items/T5RKMVZS"],"uri":["http://zotero.org/groups/290719/items/T5RKMVZS"],"itemData":{"id":989,"type":"article-journal","title":"How to measure persuasion knowledge","container-title":"International Journal of Advertising","page":"17-53","volume":"34","issue":"1","source":"Taylor and Francis+NEJM","abstract":"This study reviews the methods and measurements employed in research using the Persuasion Knowledge Model (Friestad and Wright 1994) across leading journals in advertising and associated fields from 1994–2014. Despite the recommendation from Friestad and Wright to use multiple methods, the dominant methods are experimental and survey, with few qualitative approaches. Although no one standard measure of persuasion knowledge exists, there appear to be reliable and valid scales to measure dispositional persuasion knowledge. There are also situational measures, mostly created or modified by researchers for particular persuasion contexts. Children's persuasion knowledge is assessed through unique audience-specific methods designed for children. Overall, most scholars measure subjective persuasion knowledge with explicit (conscious) assessments to gauge short-term effects. Our systematic review provides scale items and reveals opportunities to develop reliable scales related to other aspects of persuasion knowledge (e.g., appropriateness, perceived effectiveness, coping behaviors, and agents' perspectives).","DOI":"10.1080/02650487.2014.994730","ISSN":"0265-0487","author":[{"family":"Ham","given":"Chang-Dae"},{"family":"Nelson","given":"Michelle R."},{"family":"Das","given":"Susmita"}],"issued":{"date-parts":[["2015",1,1]]}},"suppress-author":true}],"schema":"https://github.com/citation-style-language/schema/raw/master/csl-citation.json"} </w:instrText>
      </w:r>
      <w:r w:rsidRPr="00B73BC2">
        <w:rPr>
          <w:color w:val="000000" w:themeColor="text1"/>
          <w:lang w:val="en-US"/>
        </w:rPr>
        <w:fldChar w:fldCharType="separate"/>
      </w:r>
      <w:r w:rsidR="00B14CC1" w:rsidRPr="00B73BC2">
        <w:rPr>
          <w:rFonts w:cs="Times New Roman"/>
          <w:color w:val="000000" w:themeColor="text1"/>
          <w:lang w:val="en-US"/>
        </w:rPr>
        <w:t>(2015)</w:t>
      </w:r>
      <w:r w:rsidRPr="00B73BC2">
        <w:rPr>
          <w:color w:val="000000" w:themeColor="text1"/>
          <w:lang w:val="en-US"/>
        </w:rPr>
        <w:fldChar w:fldCharType="end"/>
      </w:r>
      <w:r w:rsidRPr="00B73BC2">
        <w:rPr>
          <w:color w:val="000000" w:themeColor="text1"/>
          <w:lang w:val="en-US"/>
        </w:rPr>
        <w:t xml:space="preserve"> argue, the use of self-created can be considered as an advantage</w:t>
      </w:r>
      <w:r w:rsidR="004F7BA9" w:rsidRPr="00B73BC2">
        <w:rPr>
          <w:color w:val="000000" w:themeColor="text1"/>
          <w:lang w:val="en-US"/>
        </w:rPr>
        <w:t>, as it allows to fully map</w:t>
      </w:r>
      <w:r w:rsidRPr="00B73BC2">
        <w:rPr>
          <w:color w:val="000000" w:themeColor="text1"/>
          <w:lang w:val="en-US"/>
        </w:rPr>
        <w:t xml:space="preserve"> the multi-dimensional nature of advertising literacy. However, </w:t>
      </w:r>
      <w:r w:rsidR="0021496C" w:rsidRPr="00B73BC2">
        <w:rPr>
          <w:color w:val="000000" w:themeColor="text1"/>
          <w:lang w:val="en-US"/>
        </w:rPr>
        <w:t xml:space="preserve">the major disadvantage is that </w:t>
      </w:r>
      <w:r w:rsidRPr="00B73BC2">
        <w:rPr>
          <w:color w:val="000000" w:themeColor="text1"/>
          <w:lang w:val="en-US"/>
        </w:rPr>
        <w:t>these items may not necessarily be valid and reliable because they are (usually) not created based on standard scale development measures. In addition, the use of ‘own’ operationalizations has – at least partially – led to disunity in the use of measurement methodologies and inaccuracy in study comparisons.</w:t>
      </w:r>
    </w:p>
    <w:p w14:paraId="64A63196" w14:textId="77777777" w:rsidR="00111998" w:rsidRPr="00B73BC2" w:rsidRDefault="00111998" w:rsidP="00F247FE">
      <w:pPr>
        <w:rPr>
          <w:color w:val="000000" w:themeColor="text1"/>
          <w:lang w:val="en-US"/>
        </w:rPr>
      </w:pPr>
    </w:p>
    <w:p w14:paraId="3F0B0B6D" w14:textId="77777777" w:rsidR="00B86285" w:rsidRPr="00B73BC2" w:rsidRDefault="00B86285" w:rsidP="00B86285">
      <w:pPr>
        <w:rPr>
          <w:i/>
          <w:color w:val="000000" w:themeColor="text1"/>
          <w:lang w:val="en-US"/>
        </w:rPr>
      </w:pPr>
      <w:r w:rsidRPr="00B73BC2">
        <w:rPr>
          <w:i/>
          <w:color w:val="000000" w:themeColor="text1"/>
          <w:lang w:val="en-US"/>
        </w:rPr>
        <w:t>Future recommendations</w:t>
      </w:r>
    </w:p>
    <w:p w14:paraId="1ADCDDFB" w14:textId="7D0D48D7" w:rsidR="001F2414" w:rsidRPr="00B73BC2" w:rsidRDefault="00B86285" w:rsidP="002F2A70">
      <w:pPr>
        <w:ind w:firstLine="708"/>
        <w:rPr>
          <w:color w:val="000000" w:themeColor="text1"/>
          <w:lang w:val="en-US"/>
        </w:rPr>
      </w:pPr>
      <w:r w:rsidRPr="00B73BC2">
        <w:rPr>
          <w:color w:val="000000" w:themeColor="text1"/>
          <w:lang w:val="en-US"/>
        </w:rPr>
        <w:t xml:space="preserve">In accordance with past research, we confirm the suitability of using interviews and verbal self-reports to assess tweens’ advertising literacy, as these methods align with their psychological skills and abilities. Interviews are an interesting method to investigate children’s knowledge, attitudes and evaluations in the context of advertising as they are rapidly acquiring the abilities needed for a successful verbal exchange </w:t>
      </w:r>
      <w:r w:rsidRPr="00B73BC2">
        <w:rPr>
          <w:color w:val="000000" w:themeColor="text1"/>
          <w:lang w:val="en-US"/>
        </w:rPr>
        <w:fldChar w:fldCharType="begin"/>
      </w:r>
      <w:r w:rsidR="000104CB" w:rsidRPr="00B73BC2">
        <w:rPr>
          <w:color w:val="000000" w:themeColor="text1"/>
          <w:lang w:val="en-US"/>
        </w:rPr>
        <w:instrText xml:space="preserve"> ADDIN ZOTERO_ITEM CSL_CITATION {"citationID":"NevGN7Gy","properties":{"formattedCitation":"(Borgers, Leeuw, and Hox 2000; Scott 2000)","plainCitation":"(Borgers, Leeuw, and Hox 2000; Scott 2000)"},"citationItems":[{"id":1363,"uris":["http://zotero.org/groups/290719/items/WSEJWF9D"],"uri":["http://zotero.org/groups/290719/items/WSEJWF9D"],"itemData":{"id":1363,"type":"article-journal","title":"Children as respondents in survey research: Cognitive development and response quality","container-title":"Bulletin de Méthodologie Sociologique","page":"60-75","volume":"66","source":"dspace.library.uu.nl","abstract":"Although children are no longer a neglected minority\nin official statistics and surveys, methodological knowledge on\nhow to survey children is still scarce. Researchers have to\nrely mainly on ad-hoc knowledge from such diverse fields as\nchild psychiatry and educational testing, or extrapolate from\nmethodological knowledge on how to survey adults. In this\narticle, we review the available literature on children as\nrespondents and present the first results of a secondary\nanalysis of the influence of cognitive development on response\nquality. We end with recommendations for surveying children","ISSN":"0759-1063","shortTitle":"Children as respondents in survey research","language":"en","author":[{"family":"Borgers","given":"N."},{"family":"Leeuw","given":"E. D.","dropping-particle":"de"},{"family":"Hox","given":"J. J."}],"issued":{"date-parts":[["2000"]]}}},{"id":60,"uris":["http://zotero.org/users/2087266/items/572N6JTD"],"uri":["http://zotero.org/users/2087266/items/572N6JTD"],"itemData":{"id":60,"type":"chapter","title":"Children as respondents: The challenge for quantitative methods","container-title":"Research with Children: Perspectives and Practices","publisher":"Psychology Press","source":"Google Books","abstract":"Sociologists can choose from an increasingly diverse range of methods in their research with children. This book provides a comprehensive overview of the methodological innovations and development in the field, both qualitative and quantitative. An ideal text for undergraduates and graduates in the social sciences, it brings together original perspectives from around Europe. The contributors explore many ideas: childhood as text; historical and phenomenological perspectives; ethnography and social action; techniques and technicians; macro perspectives in childhood research; policy and practice in childhood research.","ISBN":"978-0-7507-0974-3","language":"en","editor":[{"family":"Christensen","given":"Pia Monrad"},{"family":"James","given":"Allison"}],"author":[{"family":"Scott","given":"J."}],"issued":{"date-parts":[["2000"]]}}}],"schema":"https://github.com/citation-style-language/schema/raw/master/csl-citation.json"} </w:instrText>
      </w:r>
      <w:r w:rsidRPr="00B73BC2">
        <w:rPr>
          <w:color w:val="000000" w:themeColor="text1"/>
          <w:lang w:val="en-US"/>
        </w:rPr>
        <w:fldChar w:fldCharType="separate"/>
      </w:r>
      <w:r w:rsidR="000104CB" w:rsidRPr="00B73BC2">
        <w:rPr>
          <w:rFonts w:cs="Times New Roman"/>
          <w:color w:val="000000" w:themeColor="text1"/>
          <w:lang w:val="en-US"/>
        </w:rPr>
        <w:t xml:space="preserve">(Borgers, Leeuw, and </w:t>
      </w:r>
      <w:r w:rsidR="000104CB" w:rsidRPr="00B73BC2">
        <w:rPr>
          <w:rFonts w:cs="Times New Roman"/>
          <w:color w:val="000000" w:themeColor="text1"/>
          <w:lang w:val="en-US"/>
        </w:rPr>
        <w:lastRenderedPageBreak/>
        <w:t>Hox 2000; Scott 2000)</w:t>
      </w:r>
      <w:r w:rsidRPr="00B73BC2">
        <w:rPr>
          <w:color w:val="000000" w:themeColor="text1"/>
          <w:lang w:val="en-US"/>
        </w:rPr>
        <w:fldChar w:fldCharType="end"/>
      </w:r>
      <w:r w:rsidRPr="00B73BC2">
        <w:rPr>
          <w:color w:val="000000" w:themeColor="text1"/>
          <w:lang w:val="en-US"/>
        </w:rPr>
        <w:t xml:space="preserve">. Especially in case of qualitative, explorative research, interviews have the powerful asset of encouraging children to talk freely, hence allowing their (advertising-related) thinking to unfold and reveal itself </w:t>
      </w:r>
      <w:r w:rsidRPr="00B73BC2">
        <w:rPr>
          <w:color w:val="000000" w:themeColor="text1"/>
          <w:lang w:val="en-US"/>
        </w:rPr>
        <w:fldChar w:fldCharType="begin"/>
      </w:r>
      <w:r w:rsidRPr="00B73BC2">
        <w:rPr>
          <w:color w:val="000000" w:themeColor="text1"/>
          <w:lang w:val="en-US"/>
        </w:rPr>
        <w:instrText xml:space="preserve"> ADDIN ZOTERO_ITEM CSL_CITATION {"citationID":"33b1tlji8","properties":{"formattedCitation":"(Woodhead and Faulkner 2000)","plainCitation":"(Woodhead and Faulkner 2000)"},"citationItems":[{"id":1691,"uris":["http://zotero.org/users/2102053/items/FPXCIXJ2"],"uri":["http://zotero.org/users/2102053/items/FPXCIXJ2"],"itemData":{"id":1691,"type":"chapter","title":"Subjects, objects or participants? Dilemmas of psychological research with children","container-title":"Research with Children: Perspectives and Practices","publisher":"Psychology Press","source":"Google Books","ISBN":"978-0-7507-0974-3","language":"en","editor":[{"family":"Christensen","given":"Pia Monrad"},{"family":"James","given":"Allison"}],"author":[{"family":"Woodhead","given":"Martin"},{"family":"Faulkner","given":"Dorothy"}],"issued":{"date-parts":[["2000"]]}}}],"schema":"https://github.com/citation-style-language/schema/raw/master/csl-citation.json"} </w:instrText>
      </w:r>
      <w:r w:rsidRPr="00B73BC2">
        <w:rPr>
          <w:color w:val="000000" w:themeColor="text1"/>
          <w:lang w:val="en-US"/>
        </w:rPr>
        <w:fldChar w:fldCharType="separate"/>
      </w:r>
      <w:r w:rsidRPr="00B73BC2">
        <w:rPr>
          <w:rFonts w:cs="Times New Roman"/>
          <w:color w:val="000000" w:themeColor="text1"/>
          <w:lang w:val="en-US"/>
        </w:rPr>
        <w:t>(Woodhead and Faulkner 2000)</w:t>
      </w:r>
      <w:r w:rsidRPr="00B73BC2">
        <w:rPr>
          <w:color w:val="000000" w:themeColor="text1"/>
          <w:lang w:val="en-US"/>
        </w:rPr>
        <w:fldChar w:fldCharType="end"/>
      </w:r>
      <w:r w:rsidRPr="00B73BC2">
        <w:rPr>
          <w:color w:val="000000" w:themeColor="text1"/>
          <w:lang w:val="en-US"/>
        </w:rPr>
        <w:t xml:space="preserve">. With respect to verbal-self reports, it has been argued that tweens are indeed able to successfully process and respond to standard questions with a sufficient level of consistency </w:t>
      </w:r>
      <w:r w:rsidRPr="00B73BC2">
        <w:rPr>
          <w:color w:val="000000" w:themeColor="text1"/>
          <w:lang w:val="en-US"/>
        </w:rPr>
        <w:fldChar w:fldCharType="begin"/>
      </w:r>
      <w:r w:rsidRPr="00B73BC2">
        <w:rPr>
          <w:color w:val="000000" w:themeColor="text1"/>
          <w:lang w:val="en-US"/>
        </w:rPr>
        <w:instrText xml:space="preserve"> ADDIN ZOTERO_ITEM CSL_CITATION {"citationID":"nrm07hbmd","properties":{"formattedCitation":"{\\rtf (\\uc0\\u211{}lafsson, Livingstone, and Haddon 2013; Scott 2000)}","plainCitation":"(Ólafsson, Livingstone, and Haddon 2013; Scott 2000)"},"citationItems":[{"id":1931,"uris":["http://zotero.org/users/2102053/items/PM5UERAW"],"uri":["http://zotero.org/users/2102053/items/PM5UERAW"],"itemData":{"id":1931,"type":"report","title":"How to research children and online technologies? Frequently asked questions and best practice","publisher":"EU Kids Online, LSE","publisher-place":"London","page":"1-112","event-place":"London","author":[{"family":"Ólafsson","given":"Kjartan"},{"family":"Livingstone","given":"Sonia"},{"family":"Haddon","given":"Leslie"}],"issued":{"date-parts":[["2013"]]}}},{"id":"XPCwLUYl/ug0CpXGz","uris":["http://zotero.org/users/2087266/items/572N6JTD"],"uri":["http://zotero.org/users/2087266/items/572N6JTD"],"itemData":{"id":"XPCwLUYl/ug0CpXGz","type":"chapter","title":"Children as respondents: The challenge for quantitative methods","container-title":"Research with Children: Perspectives and Practices","publisher":"Psychology Press","source":"Google Books","abstract":"Sociologists can choose from an increasingly diverse range of methods in their research with children. This book provides a comprehensive overview of the methodological innovations and development in the field, both qualitative and quantitative. An ideal text for undergraduates and graduates in the social sciences, it brings together original perspectives from around Europe. The contributors explore many ideas: childhood as text; historical and phenomenological perspectives; ethnography and social action; techniques and technicians; macro perspectives in childhood research; policy and practice in childhood research.","ISBN":"978-0-7507-0974-3","language":"en","editor":[{"family":"Christensen","given":"Pia Monrad"},{"family":"James","given":"Allison"}],"author":[{"family":"Scott","given":"J."}],"issued":{"year":2000},"container-title-short":"Res. Child. Perspect. Pract."}}],"schema":"https://github.com/citation-style-language/schema/raw/master/csl-citation.json"} </w:instrText>
      </w:r>
      <w:r w:rsidRPr="00B73BC2">
        <w:rPr>
          <w:color w:val="000000" w:themeColor="text1"/>
          <w:lang w:val="en-US"/>
        </w:rPr>
        <w:fldChar w:fldCharType="separate"/>
      </w:r>
      <w:r w:rsidRPr="00B73BC2">
        <w:rPr>
          <w:rFonts w:cs="Times New Roman"/>
          <w:color w:val="000000" w:themeColor="text1"/>
          <w:szCs w:val="24"/>
          <w:lang w:val="en-US"/>
        </w:rPr>
        <w:t>(Ólafsson, Livingstone, and Haddon 2013; Scott 2000)</w:t>
      </w:r>
      <w:r w:rsidRPr="00B73BC2">
        <w:rPr>
          <w:color w:val="000000" w:themeColor="text1"/>
          <w:lang w:val="en-US"/>
        </w:rPr>
        <w:fldChar w:fldCharType="end"/>
      </w:r>
      <w:r w:rsidRPr="00B73BC2">
        <w:rPr>
          <w:color w:val="000000" w:themeColor="text1"/>
          <w:lang w:val="en-US"/>
        </w:rPr>
        <w:t>. Verbal self-reports have several advantages: the questions and items are generally user-friendly, completion usually demands little cognitive effort (</w:t>
      </w:r>
      <w:r w:rsidR="000104CB" w:rsidRPr="00B73BC2">
        <w:rPr>
          <w:color w:val="000000" w:themeColor="text1"/>
          <w:lang w:val="en-US"/>
        </w:rPr>
        <w:t>i.e.</w:t>
      </w:r>
      <w:r w:rsidRPr="00B73BC2">
        <w:rPr>
          <w:color w:val="000000" w:themeColor="text1"/>
          <w:lang w:val="en-US"/>
        </w:rPr>
        <w:t xml:space="preserve"> easy formulated closed questions) and is less time-consuming (compared to interviews). Moreover, they also facilitate comparability between findings and are a quick and inexpensive method to investigate a phenomenon on a large scale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{"citationID":"1iu3unlssu","properties":{"formattedCitation":"(Poels and Dewitte 2006)","plainCitation":"(Poels and Dewitte 2006)"},"citationItems":[{"id":1646,"uris":["http://zotero.org/groups/290719/items/368V4PPI"],"uri":["http://zotero.org/groups/290719/items/368V4PPI"],"itemData":{"id":1646,"type":"article-journal","title":"How to capture the heart? Reviewing 20 years of emotion measurement in advertising","container-title":"Journal of Advertising Research","page":"18-37","volume":"46","issue":"1","source":"biblio.ugent.be","ISSN":"0021-8499","shortTitle":"How to capture the heart?","language":"eng","author":[{"family":"Poels","given":"Karolien"},{"family":"Dewitte","given":"S."}],"issued":{"date-parts":[["2006"]]}}}],"schema":"https://github.com/citation-style-language/schema/raw/master/csl-citation.json"} </w:instrText>
      </w:r>
      <w:r w:rsidRPr="00B73BC2">
        <w:rPr>
          <w:color w:val="000000" w:themeColor="text1"/>
          <w:lang w:val="en-US"/>
        </w:rPr>
        <w:fldChar w:fldCharType="separate"/>
      </w:r>
      <w:r w:rsidRPr="00B73BC2">
        <w:rPr>
          <w:rFonts w:cs="Times New Roman"/>
          <w:color w:val="000000" w:themeColor="text1"/>
          <w:lang w:val="en-US"/>
        </w:rPr>
        <w:t>(Poels and Dewitte 2006)</w:t>
      </w:r>
      <w:r w:rsidRPr="00B73BC2">
        <w:rPr>
          <w:color w:val="000000" w:themeColor="text1"/>
          <w:lang w:val="en-US"/>
        </w:rPr>
        <w:fldChar w:fldCharType="end"/>
      </w:r>
      <w:r w:rsidRPr="00B73BC2">
        <w:rPr>
          <w:color w:val="000000" w:themeColor="text1"/>
          <w:lang w:val="en-US"/>
        </w:rPr>
        <w:t xml:space="preserve">. However, one should still be careful with the formulation of questions and items because tweens’ reading skills, language abilities, memory functioning and – perhaps most important – attention span should not be overestimated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{"citationID":"9ujakojpk","properties":{"formattedCitation":"(Borgers, Leeuw, and Hox 2000; de Leeuw 2011)","plainCitation":"(Borgers, Leeuw, and Hox 2000; de Leeuw 2011)"},"citationItems":[{"id":1363,"uris":["http://zotero.org/groups/290719/items/WSEJWF9D"],"uri":["http://zotero.org/groups/290719/items/WSEJWF9D"],"itemData":{"id":1363,"type":"article-journal","title":"Children as respondents in survey research: Cognitive development and response quality","container-title":"Bulletin de Méthodologie Sociologique","page":"60-75","volume":"66","source":"dspace.library.uu.nl","abstract":"Although children are no longer a neglected minority\nin official statistics and surveys, methodological knowledge on\nhow to survey children is still scarce. Researchers have to\nrely mainly on ad-hoc knowledge from such diverse fields as\nchild psychiatry and educational testing, or extrapolate from\nmethodological knowledge on how to survey adults. In this\narticle, we review the available literature on children as\nrespondents and present the first results of a secondary\nanalysis of the influence of cognitive development on response\nquality. We end with recommendations for surveying children","ISSN":"0759-1063","shortTitle":"Children as respondents in survey research","language":"en","author":[{"family":"Borgers","given":"N."},{"family":"Leeuw","given":"E. D.","dropping-particle":"de"},{"family":"Hox","given":"J. J."}],"issued":{"date-parts":[["2000"]]}}},{"id":1348,"uris":["http://zotero.org/groups/290719/items/Q8XQPZ7J"],"uri":["http://zotero.org/groups/290719/items/Q8XQPZ7J"],"itemData":{"id":1348,"type":"report","title":"Improving data quality when surveying children and adolescents: Cognitive and social development and its role in questionnaire construction and development.","collection-title":"Annual Meeting of the Academy of Finland","publisher-place":"Naantali, Finland","event-place":"Naantali, Finland","author":[{"family":"Leeuw","given":"Edith","non-dropping-particle":"de"}],"issued":{"date-parts":[["2011"]]}}}],"schema":"https://github.com/citation-style-language/schema/raw/master/csl-citation.json"} </w:instrText>
      </w:r>
      <w:r w:rsidRPr="00B73BC2">
        <w:rPr>
          <w:color w:val="000000" w:themeColor="text1"/>
          <w:lang w:val="en-US"/>
        </w:rPr>
        <w:fldChar w:fldCharType="separate"/>
      </w:r>
      <w:r w:rsidRPr="00B73BC2">
        <w:rPr>
          <w:rFonts w:cs="Times New Roman"/>
          <w:color w:val="000000" w:themeColor="text1"/>
          <w:lang w:val="en-US"/>
        </w:rPr>
        <w:t>(Borgers, Leeuw, and Hox 2000; de Leeuw 2011)</w:t>
      </w:r>
      <w:r w:rsidRPr="00B73BC2">
        <w:rPr>
          <w:color w:val="000000" w:themeColor="text1"/>
          <w:lang w:val="en-US"/>
        </w:rPr>
        <w:fldChar w:fldCharType="end"/>
      </w:r>
      <w:r w:rsidRPr="00B73BC2">
        <w:rPr>
          <w:color w:val="000000" w:themeColor="text1"/>
          <w:lang w:val="en-US"/>
        </w:rPr>
        <w:t xml:space="preserve">. Therefore, the recommendations made previously for ES children (i.e. to visualize questionnaires as much as possible, and perhaps also using memory aids such as breaking down Likert scales) </w:t>
      </w:r>
      <w:r w:rsidR="000104CB" w:rsidRPr="00B73BC2">
        <w:rPr>
          <w:color w:val="000000" w:themeColor="text1"/>
          <w:lang w:val="en-US"/>
        </w:rPr>
        <w:t xml:space="preserve">could </w:t>
      </w:r>
      <w:r w:rsidRPr="00B73BC2">
        <w:rPr>
          <w:color w:val="000000" w:themeColor="text1"/>
          <w:lang w:val="en-US"/>
        </w:rPr>
        <w:t xml:space="preserve">also apply to </w:t>
      </w:r>
      <w:r w:rsidR="000104CB" w:rsidRPr="00B73BC2">
        <w:rPr>
          <w:color w:val="000000" w:themeColor="text1"/>
          <w:lang w:val="en-US"/>
        </w:rPr>
        <w:t>tweens. M</w:t>
      </w:r>
      <w:r w:rsidRPr="00B73BC2">
        <w:rPr>
          <w:color w:val="000000" w:themeColor="text1"/>
          <w:lang w:val="en-US"/>
        </w:rPr>
        <w:t xml:space="preserve">oreover, </w:t>
      </w:r>
      <w:r w:rsidR="00E039DB" w:rsidRPr="00B73BC2">
        <w:rPr>
          <w:color w:val="000000" w:themeColor="text1"/>
          <w:lang w:val="en-US"/>
        </w:rPr>
        <w:t>the latter</w:t>
      </w:r>
      <w:r w:rsidRPr="00B73BC2">
        <w:rPr>
          <w:color w:val="000000" w:themeColor="text1"/>
          <w:lang w:val="en-US"/>
        </w:rPr>
        <w:t xml:space="preserve"> allows for a smooth comparison of results between both age </w:t>
      </w:r>
      <w:r w:rsidR="000104CB" w:rsidRPr="00B73BC2">
        <w:rPr>
          <w:color w:val="000000" w:themeColor="text1"/>
          <w:lang w:val="en-US"/>
        </w:rPr>
        <w:t>categories</w:t>
      </w:r>
      <w:r w:rsidRPr="00B73BC2">
        <w:rPr>
          <w:color w:val="000000" w:themeColor="text1"/>
          <w:lang w:val="en-US"/>
        </w:rPr>
        <w:t xml:space="preserve">. </w:t>
      </w:r>
    </w:p>
    <w:p w14:paraId="1D81D3A2" w14:textId="4BC9CF5D" w:rsidR="001F2414" w:rsidRPr="00B73BC2" w:rsidRDefault="00B86285" w:rsidP="002F2A70">
      <w:pPr>
        <w:ind w:firstLine="708"/>
        <w:rPr>
          <w:color w:val="000000" w:themeColor="text1"/>
          <w:lang w:val="en-US"/>
        </w:rPr>
      </w:pPr>
      <w:r w:rsidRPr="00B73BC2">
        <w:rPr>
          <w:color w:val="000000" w:themeColor="text1"/>
          <w:lang w:val="en-US"/>
        </w:rPr>
        <w:t xml:space="preserve">In this respect, the Conceptual Advertising Literacy Scale for Children (CALS-c) of Rozendaal et al.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XTIqJh9K","properties":{"formattedCitation":"(2016)","plainCitation":"(2016)"},"citationItems":[{"id":35,"uris":["http://zotero.org/groups/290719/items/EHT6WCI9"],"uri":["http://zotero.org/groups/290719/items/EHT6WCI9"],"itemData":{"id":35,"type":"article-journal","title":"Development and validation of a survey instrument to measure children’s advertising literacy","container-title":"Media Psychology","page":"71-100","volume":"19","issue":"1","source":"Taylor and Francis+NEJM","abstract":"The aim of this study was to develop and validate a survey measurement instrument for children's advertising literacy. Based on the multidimensional conceptualization of advertising literacy by Rozendaal, Lapierre, Van Reijmersdal, and Buijzen (2011), 39 items were created to measure two dimensions of advertising literacy (i.e., conceptual and attitudinal advertising literacy) and their 9 underlying components (i.e., recognition of advertising, understanding selling intent, recognition of advertising's source, perception of intended audience, understanding persuasive intent, understanding persuasive tactics, understanding advertising's bias, skepticism toward advertising, and disliking of advertising). The survey was administered to 1,026 8- to 12-year-olds in the first wave and 519 in the second wave. Structural equation modeling revealed that the Advertising Literacy Scale for children consists of two separate and unrelated subscales: the Conceptual Advertising Literacy Scale (CALS-c) and the Attitudinal Advertising Literacy Scale for children (AALS-c). Both scales performed well in terms of test–retest reliability and construct validity. In addition to the full-length scale, shortened versions were created. Specific directions for future advertising literacy research are discussed as well.","DOI":"10.1080/15213269.2014.885843","ISSN":"1521-3269","author":[{"family":"Rozendaal","given":"Esther"},{"family":"Opree","given":"Suzanna J."},{"family":"Buijzen","given":"Moniek"}],"issued":{"date-parts":[["2016"]]}},"suppress-author":true}],"schema":"https://github.com/citation-style-language/schema/raw/master/csl-citation.json"} </w:instrText>
      </w:r>
      <w:r w:rsidRPr="00B73BC2">
        <w:rPr>
          <w:color w:val="000000" w:themeColor="text1"/>
          <w:lang w:val="en-US"/>
        </w:rPr>
        <w:fldChar w:fldCharType="separate"/>
      </w:r>
      <w:r w:rsidRPr="00B73BC2">
        <w:rPr>
          <w:rFonts w:cs="Times New Roman"/>
          <w:color w:val="000000" w:themeColor="text1"/>
          <w:lang w:val="en-US"/>
        </w:rPr>
        <w:t>(2016)</w:t>
      </w:r>
      <w:r w:rsidRPr="00B73BC2">
        <w:rPr>
          <w:color w:val="000000" w:themeColor="text1"/>
          <w:lang w:val="en-US"/>
        </w:rPr>
        <w:fldChar w:fldCharType="end"/>
      </w:r>
      <w:r w:rsidRPr="00B73BC2">
        <w:rPr>
          <w:color w:val="000000" w:themeColor="text1"/>
          <w:lang w:val="en-US"/>
        </w:rPr>
        <w:t xml:space="preserve"> seems most eligible to employ (or adapt), as it was validated among 8- to 12-year-olds. This instrument contains various underlying dimensions of cognitive advertising literacy as identified in the literature. However, for future research, two adaptations may be needed for this instrument. First, as the authors argue themselves, researchers should meet the challenge to adapt the scale to measure advertising literacy for formats other than TV commercials. Second, as the scale mixes up situational (e.g. ‘Is this a commercial?’) and dispositional (e.g. ‘Are TV commercials there to make you buy the </w:t>
      </w:r>
      <w:r w:rsidRPr="00B73BC2">
        <w:rPr>
          <w:color w:val="000000" w:themeColor="text1"/>
          <w:lang w:val="en-US"/>
        </w:rPr>
        <w:lastRenderedPageBreak/>
        <w:t>advertised products?’) advertising literacy, researchers should consider whether they are interested in children’s actual processing of a specific advertisement (situational) or their possession of knowledge and skills making the former possible (dispositional). Subsequently, the items ca</w:t>
      </w:r>
      <w:r w:rsidR="002F2A70" w:rsidRPr="00B73BC2">
        <w:rPr>
          <w:color w:val="000000" w:themeColor="text1"/>
          <w:lang w:val="en-US"/>
        </w:rPr>
        <w:t xml:space="preserve">n then be adapted accordingly. </w:t>
      </w:r>
    </w:p>
    <w:p w14:paraId="694BD9C4" w14:textId="51AC0E1D" w:rsidR="002F2A70" w:rsidRPr="00B73BC2" w:rsidRDefault="00B86285" w:rsidP="001F2414">
      <w:pPr>
        <w:ind w:firstLine="708"/>
        <w:rPr>
          <w:color w:val="000000" w:themeColor="text1"/>
          <w:lang w:val="en-US"/>
        </w:rPr>
      </w:pPr>
      <w:r w:rsidRPr="00B73BC2">
        <w:rPr>
          <w:color w:val="000000" w:themeColor="text1"/>
          <w:lang w:val="en-US"/>
        </w:rPr>
        <w:t xml:space="preserve">It is worth mentioning that in addition to the CALS-c, Rozendaal et al.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y1fDVucl","properties":{"formattedCitation":"(2016)","plainCitation":"(2016)"},"citationItems":[{"id":35,"uris":["http://zotero.org/groups/290719/items/EHT6WCI9"],"uri":["http://zotero.org/groups/290719/items/EHT6WCI9"],"itemData":{"id":35,"type":"article-journal","title":"Development and validation of a survey instrument to measure children’s advertising literacy","container-title":"Media Psychology","page":"71-100","volume":"19","issue":"1","source":"Taylor and Francis+NEJM","abstract":"The aim of this study was to develop and validate a survey measurement instrument for children's advertising literacy. Based on the multidimensional conceptualization of advertising literacy by Rozendaal, Lapierre, Van Reijmersdal, and Buijzen (2011), 39 items were created to measure two dimensions of advertising literacy (i.e., conceptual and attitudinal advertising literacy) and their 9 underlying components (i.e., recognition of advertising, understanding selling intent, recognition of advertising's source, perception of intended audience, understanding persuasive intent, understanding persuasive tactics, understanding advertising's bias, skepticism toward advertising, and disliking of advertising). The survey was administered to 1,026 8- to 12-year-olds in the first wave and 519 in the second wave. Structural equation modeling revealed that the Advertising Literacy Scale for children consists of two separate and unrelated subscales: the Conceptual Advertising Literacy Scale (CALS-c) and the Attitudinal Advertising Literacy Scale for children (AALS-c). Both scales performed well in terms of test–retest reliability and construct validity. In addition to the full-length scale, shortened versions were created. Specific directions for future advertising literacy research are discussed as well.","DOI":"10.1080/15213269.2014.885843","ISSN":"1521-3269","author":[{"family":"Rozendaal","given":"Esther"},{"family":"Opree","given":"Suzanna J."},{"family":"Buijzen","given":"Moniek"}],"issued":{"date-parts":[["2016"]]}},"suppress-author":true}],"schema":"https://github.com/citation-style-language/schema/raw/master/csl-citation.json"} </w:instrText>
      </w:r>
      <w:r w:rsidRPr="00B73BC2">
        <w:rPr>
          <w:color w:val="000000" w:themeColor="text1"/>
          <w:lang w:val="en-US"/>
        </w:rPr>
        <w:fldChar w:fldCharType="separate"/>
      </w:r>
      <w:r w:rsidRPr="00B73BC2">
        <w:rPr>
          <w:rFonts w:cs="Times New Roman"/>
          <w:color w:val="000000" w:themeColor="text1"/>
          <w:lang w:val="en-US"/>
        </w:rPr>
        <w:t>(2016)</w:t>
      </w:r>
      <w:r w:rsidRPr="00B73BC2">
        <w:rPr>
          <w:color w:val="000000" w:themeColor="text1"/>
          <w:lang w:val="en-US"/>
        </w:rPr>
        <w:fldChar w:fldCharType="end"/>
      </w:r>
      <w:r w:rsidRPr="00B73BC2">
        <w:rPr>
          <w:color w:val="000000" w:themeColor="text1"/>
          <w:lang w:val="en-US"/>
        </w:rPr>
        <w:t xml:space="preserve"> also developed the Attitudinal Advertising Literacy Scale for Children (AALS-c). This instrument consists of subscales that may have a significant impact on children’s processing of advertising, such as ‘disliking of advertising’ (the affective evaluation of advertising) and ‘skepticism toward advertising’. However, in order to measure affective advertising literacy (as c</w:t>
      </w:r>
      <w:r w:rsidR="002321EC" w:rsidRPr="00B73BC2">
        <w:rPr>
          <w:color w:val="000000" w:themeColor="text1"/>
          <w:lang w:val="en-US"/>
        </w:rPr>
        <w:t>onceptualized by Hudders et al.</w:t>
      </w:r>
      <w:r w:rsidRPr="00B73BC2">
        <w:rPr>
          <w:color w:val="000000" w:themeColor="text1"/>
          <w:lang w:val="en-US"/>
        </w:rPr>
        <w:t xml:space="preserve"> 2017), i.e. their conscious awareness of emotional reactions to advertising and their abilities to suppress or regulate them, we must refer to the recommendation in the previous section on ES children, namely to plunge into the emotion regulation literature for questionnaires that can be adapted </w:t>
      </w:r>
      <w:r w:rsidR="001F2414" w:rsidRPr="00B73BC2">
        <w:rPr>
          <w:color w:val="000000" w:themeColor="text1"/>
          <w:lang w:val="en-US"/>
        </w:rPr>
        <w:t xml:space="preserve">to the context of advertising. </w:t>
      </w:r>
    </w:p>
    <w:p w14:paraId="1BC4B8E7" w14:textId="70B54F51" w:rsidR="00B86285" w:rsidRPr="00B73BC2" w:rsidRDefault="00B86285" w:rsidP="002F2A70">
      <w:pPr>
        <w:ind w:firstLine="708"/>
        <w:rPr>
          <w:color w:val="000000" w:themeColor="text1"/>
          <w:lang w:val="en-US"/>
        </w:rPr>
      </w:pPr>
      <w:r w:rsidRPr="00B73BC2">
        <w:rPr>
          <w:color w:val="000000" w:themeColor="text1"/>
          <w:lang w:val="en-US"/>
        </w:rPr>
        <w:t>Finally, compared to ES children, tweens’ (abilities for) moral reasoning may be assessed more accurately than by asking them if and how they reflect on advertising (formats or tactics) in terms of ‘right’ or ‘wrong’. That is, tweens may now have a clearer conception of abstract concepts such as ‘appropriateness’, ‘fairness’ and ‘</w:t>
      </w:r>
      <w:proofErr w:type="spellStart"/>
      <w:r w:rsidRPr="00B73BC2">
        <w:rPr>
          <w:color w:val="000000" w:themeColor="text1"/>
          <w:lang w:val="en-US"/>
        </w:rPr>
        <w:t>manipulativeness</w:t>
      </w:r>
      <w:proofErr w:type="spellEnd"/>
      <w:r w:rsidRPr="00B73BC2">
        <w:rPr>
          <w:color w:val="000000" w:themeColor="text1"/>
          <w:lang w:val="en-US"/>
        </w:rPr>
        <w:t xml:space="preserve">’. Therefore, it seems useful to measure the valence of their moral judgments related to advertising by means of the 6-item Inference of Manipulative Intent scale (IMI)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{"citationID":"1h0h896oc8","properties":{"formattedCitation":"(Campbell 1995)","plainCitation":"(Campbell 1995)"},"citationItems":[{"id":909,"uris":["http://zotero.org/groups/290719/items/8QHXHG9X"],"uri":["http://zotero.org/groups/290719/items/8QHXHG9X"],"itemData":{"id":909,"type":"article-journal","title":"When attention-getting advertising tactics elicit consumer inferences of manipulative intent: The importance of balancing benefits and investments","container-title":"Journal of Consumer Psychology","page":"225-254","volume":"4","issue":"3","source":"CrossRef","DOI":"10.1207/s15327663jcp0403_02","ISSN":"10577408","shortTitle":"When Attention-Getting Advertising Tactics Elicit Consumer Inferences of Manipulative Intent","language":"en","author":[{"family":"Campbell","given":"M. C."}],"issued":{"date-parts":[["1995"]]}}}],"schema":"https://github.com/citation-style-language/schema/raw/master/csl-citation.json"} </w:instrText>
      </w:r>
      <w:r w:rsidRPr="00B73BC2">
        <w:rPr>
          <w:color w:val="000000" w:themeColor="text1"/>
          <w:lang w:val="en-US"/>
        </w:rPr>
        <w:fldChar w:fldCharType="separate"/>
      </w:r>
      <w:r w:rsidRPr="00B73BC2">
        <w:rPr>
          <w:rFonts w:cs="Times New Roman"/>
          <w:color w:val="000000" w:themeColor="text1"/>
          <w:lang w:val="en-US"/>
        </w:rPr>
        <w:t>(Campbell 1995)</w:t>
      </w:r>
      <w:r w:rsidRPr="00B73BC2">
        <w:rPr>
          <w:color w:val="000000" w:themeColor="text1"/>
          <w:lang w:val="en-US"/>
        </w:rPr>
        <w:fldChar w:fldCharType="end"/>
      </w:r>
      <w:r w:rsidRPr="00B73BC2">
        <w:rPr>
          <w:color w:val="000000" w:themeColor="text1"/>
          <w:lang w:val="en-US"/>
        </w:rPr>
        <w:t xml:space="preserve">. More specifically, one could use Rose and colleagues’ </w:t>
      </w:r>
      <w:r w:rsidRPr="00B73BC2">
        <w:rPr>
          <w:color w:val="000000" w:themeColor="text1"/>
          <w:lang w:val="en-US"/>
        </w:rPr>
        <w:fldChar w:fldCharType="begin"/>
      </w:r>
      <w:r w:rsidRPr="00B73BC2">
        <w:rPr>
          <w:color w:val="000000" w:themeColor="text1"/>
          <w:lang w:val="en-US"/>
        </w:rPr>
        <w:instrText xml:space="preserve"> ADDIN ZOTERO_ITEM CSL_CITATION {"citationID":"2itjhns2n8","properties":{"formattedCitation":"(2012)","plainCitation":"(2012)"},"citationItems":[{"id":64,"uris":["http://zotero.org/groups/290719/items/UWM3NSK2"],"uri":["http://zotero.org/groups/290719/items/UWM3NSK2"],"itemData":{"id":64,"type":"article-journal","title":"Fantasy in food advertising targeted at children","container-title":"Journal of Advertising","page":"75-90","volume":"41","issue":"3","source":"ISI Web of Knowledge","abstract":"This study examined the use and effects of fantasy in food advertising targeting children. A content analysis documented the prevalence of fantasy appeals, including fantasies that center on product ingredients, animals, and adventures. A qualitative analysis of 8- and 9-year-old children's responses to food advertisements revealed substantial variability in their understanding of advertising, inference of manipulative intent, and use of persuasion knowledge. An experiment among 8- through 10-year-old children found that fantasy was associated with positive attitudes toward an advertisement when perceived manipulative intent was low and negative evaluations when perceived manipulative intent was high.","DOI":"10.2753/JOA0091-3367410305","note":"WOS:000318178200005","author":[{"family":"Rose","given":"Gregory M."},{"family":"Merchant","given":"Altaf"},{"family":"Bakir","given":"Aysen"}],"issued":{"date-parts":[["2012"]],"season":"FAL"}},"suppress-author":true}],"schema":"https://github.com/citation-style-language/schema/raw/master/csl-citation.json"} </w:instrText>
      </w:r>
      <w:r w:rsidRPr="00B73BC2">
        <w:rPr>
          <w:color w:val="000000" w:themeColor="text1"/>
          <w:lang w:val="en-US"/>
        </w:rPr>
        <w:fldChar w:fldCharType="separate"/>
      </w:r>
      <w:r w:rsidRPr="00B73BC2">
        <w:rPr>
          <w:rFonts w:cs="Times New Roman"/>
          <w:color w:val="000000" w:themeColor="text1"/>
          <w:lang w:val="en-US"/>
        </w:rPr>
        <w:t>(2012)</w:t>
      </w:r>
      <w:r w:rsidRPr="00B73BC2">
        <w:rPr>
          <w:color w:val="000000" w:themeColor="text1"/>
          <w:lang w:val="en-US"/>
        </w:rPr>
        <w:fldChar w:fldCharType="end"/>
      </w:r>
      <w:r w:rsidRPr="00B73BC2">
        <w:rPr>
          <w:color w:val="000000" w:themeColor="text1"/>
          <w:lang w:val="en-US"/>
        </w:rPr>
        <w:t xml:space="preserve"> adapted version of this scale, created for 8 to 10 year old children to bypass literacy barriers, and including items such as “This ad was OK; it tried to get me to buy the product without trying to</w:t>
      </w:r>
      <w:r w:rsidR="00F6355D" w:rsidRPr="00B73BC2">
        <w:rPr>
          <w:color w:val="000000" w:themeColor="text1"/>
          <w:lang w:val="en-US"/>
        </w:rPr>
        <w:t xml:space="preserve"> fool me” and “This ad was fair;</w:t>
      </w:r>
      <w:r w:rsidRPr="00B73BC2">
        <w:rPr>
          <w:color w:val="000000" w:themeColor="text1"/>
          <w:lang w:val="en-US"/>
        </w:rPr>
        <w:t xml:space="preserve"> It did not try to trick me”. However, as these items indicate the specific direction of children’s evaluation of an ad, rather than the possession or use of moral skills and abilities, future research should still come up with an actual measure for moral advertising literacy.  </w:t>
      </w:r>
    </w:p>
    <w:p w14:paraId="64F6342E" w14:textId="77777777" w:rsidR="00B86285" w:rsidRPr="00B73BC2" w:rsidRDefault="00B86285" w:rsidP="00B86285">
      <w:pPr>
        <w:pStyle w:val="Kop1"/>
        <w:rPr>
          <w:lang w:val="en-US"/>
        </w:rPr>
      </w:pPr>
      <w:r w:rsidRPr="00B73BC2">
        <w:rPr>
          <w:lang w:val="en-US"/>
        </w:rPr>
        <w:lastRenderedPageBreak/>
        <w:t xml:space="preserve">Teenagers (13+ year).  </w:t>
      </w:r>
    </w:p>
    <w:p w14:paraId="543CC6BD" w14:textId="77777777" w:rsidR="00B86285" w:rsidRPr="00B73BC2" w:rsidRDefault="00B86285" w:rsidP="00B86285">
      <w:pPr>
        <w:pStyle w:val="Kop2"/>
        <w:rPr>
          <w:lang w:val="en-US"/>
        </w:rPr>
      </w:pPr>
      <w:r w:rsidRPr="00B73BC2">
        <w:rPr>
          <w:lang w:val="en-US"/>
        </w:rPr>
        <w:t>Cognitive, affective and moral skills</w:t>
      </w:r>
    </w:p>
    <w:p w14:paraId="5E9FD7B4" w14:textId="77777777" w:rsidR="002F2A70" w:rsidRPr="00B73BC2" w:rsidRDefault="00B86285" w:rsidP="001F2414">
      <w:pPr>
        <w:ind w:firstLine="708"/>
        <w:rPr>
          <w:color w:val="000000" w:themeColor="text1"/>
          <w:lang w:val="en-US"/>
        </w:rPr>
      </w:pPr>
      <w:r w:rsidRPr="00B73BC2">
        <w:rPr>
          <w:color w:val="000000" w:themeColor="text1"/>
          <w:lang w:val="en-US"/>
        </w:rPr>
        <w:t xml:space="preserve">Around the age of 13, children start to have the cognitive capacity to process information in a more adult-like pattern. They can now engage in highly complex thinking and hypothetical reasoning, making them less bounded by concrete or observable aspects of a specific situation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{"citationID":"T8EU5esU","properties":{"formattedCitation":"(Jansson-Boyd 2010)","plainCitation":"(Jansson-Boyd 2010)"},"citationItems":[{"id":1702,"uris":["http://zotero.org/users/2102053/items/V3B2WUJ6"],"uri":["http://zotero.org/users/2102053/items/V3B2WUJ6"],"itemData":{"id":1702,"type":"book","title":"Consumer psychology","publisher":"Open University Press","publisher-place":"Maidenhead","source":"Open WorldCat","event-place":"Maidenhead","abstract":"\"Psychology is central to an effective understanding of consumption behaviours. The aim of this book is to provide an overall understanding for why people consume certain products and services and how this affects their behaviour and psychological well being\"--Provided by publisher.","ISBN":"9780335239795","language":"English","author":[{"family":"Jansson-Boyd","given":"Cathrine V"}],"issued":{"date-parts":[["2010"]]},"accessed":{"date-parts":[["2015",10,8]]}}}],"schema":"https://github.com/citation-style-language/schema/raw/master/csl-citation.json"} </w:instrText>
      </w:r>
      <w:r w:rsidRPr="00B73BC2">
        <w:rPr>
          <w:color w:val="000000" w:themeColor="text1"/>
          <w:lang w:val="en-US"/>
        </w:rPr>
        <w:fldChar w:fldCharType="separate"/>
      </w:r>
      <w:r w:rsidRPr="00B73BC2">
        <w:rPr>
          <w:rFonts w:cs="Times New Roman"/>
          <w:color w:val="000000" w:themeColor="text1"/>
          <w:lang w:val="en-US"/>
        </w:rPr>
        <w:t>(Jansson-Boyd 2010)</w:t>
      </w:r>
      <w:r w:rsidRPr="00B73BC2">
        <w:rPr>
          <w:color w:val="000000" w:themeColor="text1"/>
          <w:lang w:val="en-US"/>
        </w:rPr>
        <w:fldChar w:fldCharType="end"/>
      </w:r>
      <w:r w:rsidRPr="00B73BC2">
        <w:rPr>
          <w:color w:val="000000" w:themeColor="text1"/>
          <w:lang w:val="en-US"/>
        </w:rPr>
        <w:t>. This also expresses itself in</w:t>
      </w:r>
      <w:r w:rsidRPr="00B73BC2">
        <w:rPr>
          <w:color w:val="000000" w:themeColor="text1"/>
          <w:szCs w:val="20"/>
          <w:lang w:val="en-US"/>
        </w:rPr>
        <w:t xml:space="preserve"> a more reflective way of thinking and reasoning about consumption </w:t>
      </w:r>
      <w:r w:rsidRPr="00B73BC2">
        <w:rPr>
          <w:color w:val="000000" w:themeColor="text1"/>
          <w:szCs w:val="20"/>
          <w:lang w:val="en-US"/>
        </w:rPr>
        <w:fldChar w:fldCharType="begin"/>
      </w:r>
      <w:r w:rsidRPr="00B73BC2">
        <w:rPr>
          <w:color w:val="000000" w:themeColor="text1"/>
          <w:szCs w:val="20"/>
          <w:lang w:val="en-US"/>
        </w:rPr>
        <w:instrText xml:space="preserve"> ADDIN ZOTERO_ITEM CSL_CITATION {"citationID":"2jp56kt6jo","properties":{"formattedCitation":"(John 1999)","plainCitation":"(John 1999)"},"citationItems":[{"id":245,"uris":["http://zotero.org/groups/290719/items/FV4D22ZZ"],"uri":["http://zotero.org/groups/290719/items/FV4D22ZZ"],"itemData":{"id":245,"type":"article-journal","title":"Consumer socialization of children: A retrospective look at twenty-five years of research","container-title":"Journal of Consumer Research","page":"183-213","volume":"26","issue":"3","source":"ISI Web of Knowledge","abstract":"Twenty-five years of consumer socialization research have yielded an impressive set of findings. The purpose of our article is to review these findings and assess what we know about children's development as consumers. Our focus is on the developmental sequence characterizing the growth of consumer knowledge, skills, and Values as children mature throughout childhood and adolescence, in doing so, we present a conceptual framework for understanding consumer socialization as a series of stages, with transitions between stages occurring as children grow older and mature in cognitive and social terms. We then review empirical findings illustrating these stages, including children's knowledge of products, brands, advertising, shopping, pricing, decision-making strategies, parental influence strategies, and consumption motives and values. Based on the evidence reviewed, implications are drawn for future theoretical and empirical development in the field of consumer socialization.","DOI":"10.1086/209559","ISSN":"0093-5301","note":"WOS:000084564300001","shortTitle":"Consumer socialization of children","journalAbbreviation":"J. Consum. Res.","language":"English","author":[{"family":"John","given":"D. R."}],"issued":{"date-parts":[["1999",12]]}}}],"schema":"https://github.com/citation-style-language/schema/raw/master/csl-citation.json"} </w:instrText>
      </w:r>
      <w:r w:rsidRPr="00B73BC2">
        <w:rPr>
          <w:color w:val="000000" w:themeColor="text1"/>
          <w:szCs w:val="20"/>
          <w:lang w:val="en-US"/>
        </w:rPr>
        <w:fldChar w:fldCharType="separate"/>
      </w:r>
      <w:r w:rsidRPr="00B73BC2">
        <w:rPr>
          <w:rFonts w:cs="Times New Roman"/>
          <w:color w:val="000000" w:themeColor="text1"/>
          <w:lang w:val="en-US"/>
        </w:rPr>
        <w:t>(John 1999)</w:t>
      </w:r>
      <w:r w:rsidRPr="00B73BC2">
        <w:rPr>
          <w:color w:val="000000" w:themeColor="text1"/>
          <w:szCs w:val="20"/>
          <w:lang w:val="en-US"/>
        </w:rPr>
        <w:fldChar w:fldCharType="end"/>
      </w:r>
      <w:r w:rsidRPr="00B73BC2">
        <w:rPr>
          <w:color w:val="000000" w:themeColor="text1"/>
          <w:szCs w:val="20"/>
          <w:lang w:val="en-US"/>
        </w:rPr>
        <w:t xml:space="preserve">. </w:t>
      </w:r>
      <w:r w:rsidRPr="00B73BC2">
        <w:rPr>
          <w:color w:val="000000" w:themeColor="text1"/>
          <w:lang w:val="en-US"/>
        </w:rPr>
        <w:t xml:space="preserve">Furthermore, their memory capacity is now nearly full-grown, and they are perfectly able to articulate their perceptions, opinions and beliefs on a wide range of (marketing related) topics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{"citationID":"hlnbsnn4e","properties":{"formattedCitation":"(de Leeuw 2011; Scott 2000)","plainCitation":"(de Leeuw 2011; Scott 2000)"},"citationItems":[{"id":1348,"uris":["http://zotero.org/groups/290719/items/Q8XQPZ7J"],"uri":["http://zotero.org/groups/290719/items/Q8XQPZ7J"],"itemData":{"id":1348,"type":"report","title":"Improving data quality when surveying children and adolescents: Cognitive and social development and its role in questionnaire construction and development.","collection-title":"Annual Meeting of the Academy of Finland","publisher-place":"Naantali, Finland","event-place":"Naantali, Finland","author":[{"family":"Leeuw","given":"Edith","non-dropping-particle":"de"}],"issued":{"date-parts":[["2011"]]}}},{"id":"XPCwLUYl/ug0CpXGz","uris":["http://zotero.org/users/2087266/items/572N6JTD"],"uri":["http://zotero.org/users/2087266/items/572N6JTD"],"itemData":{"id":"XPCwLUYl/ug0CpXGz","type":"chapter","title":"Children as respondents: The challenge for quantitative methods","container-title":"Research with Children: Perspectives and Practices","publisher":"Psychology Press","source":"Google Books","abstract":"Sociologists can choose from an increasingly diverse range of methods in their research with children. This book provides a comprehensive overview of the methodological innovations and development in the field, both qualitative and quantitative. An ideal text for undergraduates and graduates in the social sciences, it brings together original perspectives from around Europe. The contributors explore many ideas: childhood as text; historical and phenomenological perspectives; ethnography and social action; techniques and technicians; macro perspectives in childhood research; policy and practice in childhood research.","ISBN":"978-0-7507-0974-3","language":"en","editor":[{"family":"Christensen","given":"Pia Monrad"},{"family":"James","given":"Allison"}],"author":[{"family":"Scott","given":"J."}],"issued":{"year":2000},"container-title-short":"Res. Child. Perspect. Pract."}}],"schema":"https://github.com/citation-style-language/schema/raw/master/csl-citation.json"} </w:instrText>
      </w:r>
      <w:r w:rsidRPr="00B73BC2">
        <w:rPr>
          <w:color w:val="000000" w:themeColor="text1"/>
          <w:lang w:val="en-US"/>
        </w:rPr>
        <w:fldChar w:fldCharType="separate"/>
      </w:r>
      <w:r w:rsidRPr="00B73BC2">
        <w:rPr>
          <w:rFonts w:cs="Times New Roman"/>
          <w:color w:val="000000" w:themeColor="text1"/>
          <w:lang w:val="en-US"/>
        </w:rPr>
        <w:t>(de Leeuw 2011; Scott 2000)</w:t>
      </w:r>
      <w:r w:rsidRPr="00B73BC2">
        <w:rPr>
          <w:color w:val="000000" w:themeColor="text1"/>
          <w:lang w:val="en-US"/>
        </w:rPr>
        <w:fldChar w:fldCharType="end"/>
      </w:r>
      <w:r w:rsidRPr="00B73BC2">
        <w:rPr>
          <w:color w:val="000000" w:themeColor="text1"/>
          <w:lang w:val="en-US"/>
        </w:rPr>
        <w:t xml:space="preserve">. As concerns emotional development, adolescents start to acquire a thorough comprehension of the different components of emotions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{"citationID":"16shjjgbo5","properties":{"formattedCitation":"(Pons, Harris, and Rosnay 2004)","plainCitation":"(Pons, Harris, and Rosnay 2004)"},"citationItems":[{"id":2062,"uris":["http://zotero.org/groups/290719/items/WS45IK3Z"],"uri":["http://zotero.org/groups/290719/items/WS45IK3Z"],"itemData":{"id":2062,"type":"article-journal","title":"Emotion comprehension between 3 and 11 years: Developmental periods and hierarchical organization","container-title":"European Journal of Developmental Psychology","page":"127-152","volume":"1","issue":"2","source":"Taylor and Francis+NEJM","abstract":"In the last 20 years, it has been established that children's understanding of emotion changes with age. A review of the extensive literature reveals at least nine distinct components of emotion understanding that have been studied (from the simple attribution of emotions on the basis of facial cues to the emotions involved in moral judgments). Despite this large corpus of findings, there has been little research in which children's understanding of all these various components has been simultaneously assessed. The goal of the current research was to examine the development of these nine components and their interrelationship. For this purpose, 100 children of 3, 5, 7, 9 and 11 years were tested on all nine components. The results show that: (1) children display a clear improvement with age on each component; (2) three developmental phases may be identified, each characterized by the emergence of three of the nine components; (3) correlational relations exist among components within a given phase; and (4) hierarchical relations exist among components from successive phases. The results are discussed in terms of their theoretical and practical implications.","DOI":"10.1080/17405620344000022","ISSN":"1740-5629","shortTitle":"Emotion comprehension between 3 and 11 years","author":[{"family":"Pons","given":"Francisco"},{"family":"Harris","given":"Paul L."},{"family":"Rosnay","given":"Marc","dropping-particle":"de"}],"issued":{"date-parts":[["2004",6,1]]}}}],"schema":"https://github.com/citation-style-language/schema/raw/master/csl-citation.json"} </w:instrText>
      </w:r>
      <w:r w:rsidRPr="00B73BC2">
        <w:rPr>
          <w:color w:val="000000" w:themeColor="text1"/>
          <w:lang w:val="en-US"/>
        </w:rPr>
        <w:fldChar w:fldCharType="separate"/>
      </w:r>
      <w:r w:rsidRPr="00B73BC2">
        <w:rPr>
          <w:rFonts w:cs="Times New Roman"/>
          <w:color w:val="000000" w:themeColor="text1"/>
          <w:lang w:val="en-US"/>
        </w:rPr>
        <w:t>(Pons, Harris, and Rosnay 2004)</w:t>
      </w:r>
      <w:r w:rsidRPr="00B73BC2">
        <w:rPr>
          <w:color w:val="000000" w:themeColor="text1"/>
          <w:lang w:val="en-US"/>
        </w:rPr>
        <w:fldChar w:fldCharType="end"/>
      </w:r>
      <w:r w:rsidRPr="00B73BC2">
        <w:rPr>
          <w:color w:val="000000" w:themeColor="text1"/>
          <w:lang w:val="en-US"/>
        </w:rPr>
        <w:t xml:space="preserve">. More precisely, they have developed the ability to engage in complex and sophisticated predictions of others’ (subject or object) emotional responses based on both obvious and more subtle (inferred) cues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{"citationID":"1v489t8217","properties":{"formattedCitation":"(Rosenblum and Lewis 2003)","plainCitation":"(Rosenblum and Lewis 2003)"},"citationItems":[{"id":2066,"uris":["http://zotero.org/groups/290719/items/Q7M7Z7GD"],"uri":["http://zotero.org/groups/290719/items/Q7M7Z7GD"],"itemData":{"id":2066,"type":"chapter","title":"Emotional development in adolescence","container-title":"Blackwell handbook of adolescence","collection-title":"Blackwell handbooks of developmental psychology","publisher":"Blackwell Pub","publisher-place":"Malden, MA","source":"Library of Congress ISBN","event-place":"Malden, MA","ISBN":"0-631-21919-6","call-number":"BF724 .B487 2003","editor":[{"family":"Adams","given":"Gerald R."},{"family":"Berzonsky","given":"Michael D."}],"author":[{"family":"Rosenblum","given":"Gianine D."},{"family":"Lewis","given":""}],"issued":{"date-parts":[["2003"]]}}}],"schema":"https://github.com/citation-style-language/schema/raw/master/csl-citation.json"} </w:instrText>
      </w:r>
      <w:r w:rsidRPr="00B73BC2">
        <w:rPr>
          <w:color w:val="000000" w:themeColor="text1"/>
          <w:lang w:val="en-US"/>
        </w:rPr>
        <w:fldChar w:fldCharType="separate"/>
      </w:r>
      <w:r w:rsidRPr="00B73BC2">
        <w:rPr>
          <w:rFonts w:cs="Times New Roman"/>
          <w:color w:val="000000" w:themeColor="text1"/>
          <w:lang w:val="en-US"/>
        </w:rPr>
        <w:t>(Rosenblum and Lewis 2003)</w:t>
      </w:r>
      <w:r w:rsidRPr="00B73BC2">
        <w:rPr>
          <w:color w:val="000000" w:themeColor="text1"/>
          <w:lang w:val="en-US"/>
        </w:rPr>
        <w:fldChar w:fldCharType="end"/>
      </w:r>
      <w:r w:rsidRPr="00B73BC2">
        <w:rPr>
          <w:color w:val="000000" w:themeColor="text1"/>
          <w:lang w:val="en-US"/>
        </w:rPr>
        <w:t xml:space="preserve">. Therefore, evaluating external stimuli (e.g. advertising) emotionally should pose no problems for them, even if the emotional appeal is characterized by a hidden and subtle nature (e.g. advergames). </w:t>
      </w:r>
    </w:p>
    <w:p w14:paraId="1CD2160A" w14:textId="3522FCB1" w:rsidR="00B86285" w:rsidRPr="00B73BC2" w:rsidRDefault="00B86285" w:rsidP="001F2414">
      <w:pPr>
        <w:ind w:firstLine="708"/>
        <w:rPr>
          <w:color w:val="000000" w:themeColor="text1"/>
          <w:lang w:val="en-US"/>
        </w:rPr>
      </w:pPr>
      <w:r w:rsidRPr="00B73BC2">
        <w:rPr>
          <w:color w:val="000000" w:themeColor="text1"/>
          <w:lang w:val="en-US"/>
        </w:rPr>
        <w:t xml:space="preserve">At last, adolescents are able to judge the morality of actions as conforming to the views, expectations and conventions of society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{"citationID":"2nd9oqishd","properties":{"formattedCitation":"(Kohlberg 1976)","plainCitation":"(Kohlberg 1976)"},"citationItems":[{"id":2067,"uris":["http://zotero.org/groups/290719/items/HAHRHZ7X"],"uri":["http://zotero.org/groups/290719/items/HAHRHZ7X"],"itemData":{"id":2067,"type":"chapter","title":"Moral stages and moralization: The cognitive-developmental approach","container-title":"Moral development and behavior: theory, research, and social issues","publisher":"Holt, Rinehart and Winston","publisher-place":"New York","page":"31-53","source":"Google Books","event-place":"New York","ISBN":"978-0-03-002811-3","note":"Google-Books-ID: xIcQAQAAIAAJ","language":"en","editor":[{"family":"Lickona","given":"Thomas"}],"author":[{"family":"Kohlberg","given":"Lawrence"}],"issued":{"date-parts":[["1976"]]}}}],"schema":"https://github.com/citation-style-language/schema/raw/master/csl-citation.json"} </w:instrText>
      </w:r>
      <w:r w:rsidRPr="00B73BC2">
        <w:rPr>
          <w:color w:val="000000" w:themeColor="text1"/>
          <w:lang w:val="en-US"/>
        </w:rPr>
        <w:fldChar w:fldCharType="separate"/>
      </w:r>
      <w:r w:rsidRPr="00B73BC2">
        <w:rPr>
          <w:rFonts w:cs="Times New Roman"/>
          <w:color w:val="000000" w:themeColor="text1"/>
          <w:lang w:val="en-US"/>
        </w:rPr>
        <w:t>(Kohlberg 1976)</w:t>
      </w:r>
      <w:r w:rsidRPr="00B73BC2">
        <w:rPr>
          <w:color w:val="000000" w:themeColor="text1"/>
          <w:lang w:val="en-US"/>
        </w:rPr>
        <w:fldChar w:fldCharType="end"/>
      </w:r>
      <w:r w:rsidRPr="00B73BC2">
        <w:rPr>
          <w:color w:val="000000" w:themeColor="text1"/>
          <w:lang w:val="en-US"/>
        </w:rPr>
        <w:t xml:space="preserve">. They possess an advanced intuition to judge the appropriateness of another's actions, and to evaluate people who engage in unfair or manipulative practices that are based on moral beliefs different from their own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{"citationID":"1dakn03tpl","properties":{"formattedCitation":"(Chandler, Sokol, and Wainryb 2000)","plainCitation":"(Chandler, Sokol, and Wainryb 2000)"},"citationItems":[{"id":1769,"uris":["http://zotero.org/users/2102053/items/CVFSDPIA"],"uri":["http://zotero.org/users/2102053/items/CVFSDPIA"],"itemData":{"id":1769,"type":"article-journal","title":"Beliefs about truth and beliefs about rightness","container-title":"Child Development","page":"91–97","source":"Google Scholar","DOI":"http://doi.org/10.1111/1467-8624.00122","author":[{"family":"Chandler","given":"Michael J."},{"family":"Sokol","given":"Bryan W."},{"family":"Wainryb","given":"Cecilia"}],"issued":{"date-parts":[["2000"]]}}}],"schema":"https://github.com/citation-style-language/schema/raw/master/csl-citation.json"} </w:instrText>
      </w:r>
      <w:r w:rsidRPr="00B73BC2">
        <w:rPr>
          <w:color w:val="000000" w:themeColor="text1"/>
          <w:lang w:val="en-US"/>
        </w:rPr>
        <w:fldChar w:fldCharType="separate"/>
      </w:r>
      <w:r w:rsidRPr="00B73BC2">
        <w:rPr>
          <w:rFonts w:cs="Times New Roman"/>
          <w:color w:val="000000" w:themeColor="text1"/>
          <w:lang w:val="en-US"/>
        </w:rPr>
        <w:t>(Chandler, Sokol, and Wainryb 2000)</w:t>
      </w:r>
      <w:r w:rsidRPr="00B73BC2">
        <w:rPr>
          <w:color w:val="000000" w:themeColor="text1"/>
          <w:lang w:val="en-US"/>
        </w:rPr>
        <w:fldChar w:fldCharType="end"/>
      </w:r>
      <w:r w:rsidRPr="00B73BC2">
        <w:rPr>
          <w:color w:val="000000" w:themeColor="text1"/>
          <w:lang w:val="en-US"/>
        </w:rPr>
        <w:t xml:space="preserve">. In other words, it should definitely be possible to measure all dimensions of advertising literacy among teenagers (both dispositionally and situationally), with even fewer adaptations needed than was the case with tweens. </w:t>
      </w:r>
    </w:p>
    <w:p w14:paraId="42A4395A" w14:textId="77777777" w:rsidR="00B86285" w:rsidRPr="00B73BC2" w:rsidRDefault="00B86285" w:rsidP="00B86285">
      <w:pPr>
        <w:rPr>
          <w:color w:val="000000" w:themeColor="text1"/>
          <w:lang w:val="en-US"/>
        </w:rPr>
      </w:pPr>
    </w:p>
    <w:p w14:paraId="3139029E" w14:textId="77777777" w:rsidR="00B86285" w:rsidRPr="00B73BC2" w:rsidRDefault="00B86285" w:rsidP="00B86285">
      <w:pPr>
        <w:pStyle w:val="Kop2"/>
        <w:rPr>
          <w:lang w:val="en-US"/>
        </w:rPr>
      </w:pPr>
      <w:r w:rsidRPr="00B73BC2">
        <w:rPr>
          <w:lang w:val="en-US"/>
        </w:rPr>
        <w:lastRenderedPageBreak/>
        <w:t>Past research methods</w:t>
      </w:r>
    </w:p>
    <w:p w14:paraId="732647D4" w14:textId="0D9A8F04" w:rsidR="00B86285" w:rsidRPr="00B73BC2" w:rsidRDefault="00B86285" w:rsidP="00B86285">
      <w:pPr>
        <w:spacing w:after="360"/>
        <w:ind w:firstLine="708"/>
        <w:rPr>
          <w:color w:val="000000" w:themeColor="text1"/>
          <w:lang w:val="en-US"/>
        </w:rPr>
      </w:pPr>
      <w:r w:rsidRPr="00B73BC2">
        <w:rPr>
          <w:color w:val="000000" w:themeColor="text1"/>
          <w:lang w:val="en-US"/>
        </w:rPr>
        <w:t xml:space="preserve">Our literature search for measuring adolescents’ advertising literacy yielded little results. Nevertheless, a handful of studies were found using verbal self-reports </w:t>
      </w:r>
      <w:r w:rsidRPr="00B73BC2">
        <w:rPr>
          <w:color w:val="000000" w:themeColor="text1"/>
          <w:lang w:val="en-US"/>
        </w:rPr>
        <w:fldChar w:fldCharType="begin"/>
      </w:r>
      <w:r w:rsidR="001A6BAA" w:rsidRPr="00B73BC2">
        <w:rPr>
          <w:color w:val="000000" w:themeColor="text1"/>
          <w:lang w:val="en-US"/>
        </w:rPr>
        <w:instrText xml:space="preserve"> ADDIN ZOTERO_ITEM CSL_CITATION {"citationID":"OmCKF8O3","properties":{"formattedCitation":"(e.g. Boush, Friestad, and Rose 1994; Mangleburg and Bristol 1998; Nelson and McLeod 2005; Verhellen et al. 2014; Zarouali et al. 2017)","plainCitation":"(e.g. Boush, Friestad, and Rose 1994; Mangleburg and Bristol 1998; Nelson and McLeod 2005; Verhellen et al. 2014; Zarouali et al. 2017)"},"citationItems":[{"id":319,"uris":["http://zotero.org/groups/290719/items/CGQ5TXG6"],"uri":["http://zotero.org/groups/290719/items/CGQ5TXG6"],"itemData":{"id":319,"type":"article-journal","title":"Adolescent skepticism toward TV advertising and knowledge of advertiser tactics","container-title":"Journal of Consumer Research","page":"165-175","volume":"21","issue":"1","source":"ISI Web of Knowledge","abstract":"A longitudinal study of middle school students examined adolescents skepticism toward advertising and their beliefs about the persuasive tactics advertisers employ. Comparisons across grade levels and over the course of the school year indicated that knowledge about advertiser tactics developed in the direction of adult understanding. Skeptical attitudes toward advertisers' motives showed no differences across grade levels; however, students generally became more disbelieving of advertising claims as the school year progressed. The level of skepticism toward advertising was high and was positively related to having a more adult understanding of advertising tactics.","DOI":"10.1086/209390","note":"WOS:A1994NT49300012","author":[{"family":"Boush","given":"Dm"},{"family":"Friestad","given":"M."},{"family":"Rose","given":"Gm"}],"issued":{"date-parts":[["1994",6]]}},"prefix":"e.g. "},{"id":318,"uris":["http://zotero.org/groups/290719/items/CD8RT44D"],"uri":["http://zotero.org/groups/290719/items/CD8RT44D"],"itemData":{"id":318,"type":"article-journal","title":"Socialization and adolescents' skepticism toward advertising","container-title":"Journal of Advertising","page":"11-21","volume":"27","issue":"3","source":"ISI Web of Knowledge","abstract":"The authors adopt a socialization explanation for adolescents' skepticism toward advertising. They conceptualize skepticism as an outcome of the socialization process, a negatively valenced attitude leaned through interaction with the three socialization agents: parents, peers, and the mass media. In particular, the authors posit that the type of family communication (socio-oriented vs. concept-oriented communication), adolescents' susceptibility to peer influence (susceptibility to informational vs. normative peer influence), and the extent of television viewing are related to skepticism. They also posit that teens' marketplace knowledge mediates the effects of specific types of socialization agent-based interaction (concept-orientated communication, susceptibility to informational peer influence, anal the extent of television viewing) on skepticism. For all but of socio-oriented communication, data from a sample of high school students generally support the proposed socialization model of adolescents' skepticism toward advertising.","note":"WOS:000078112900003","author":[{"family":"Mangleburg","given":"T. F."},{"family":"Bristol","given":"T."}],"issued":{"date-parts":[["1998"]],"season":"FAL"}}},{"id":2032,"uris":["http://zotero.org/groups/290719/items/RRP9HBWE"],"uri":["http://zotero.org/groups/290719/items/RRP9HBWE"],"itemData":{"id":2032,"type":"article-journal","title":"Adolescent brand consciousness and product placements: Awareness, liking and perceived effects on self and others","container-title":"International Journal of Consumer Studies","page":"515-528","volume":"29","issue":"6","source":"Wiley Online Library","abstract":"Product placements in entertainment media are increasing, particularly in content targeted to adolescents. This marketing communication tactic is examined in the context of media socialization and individual differences in brand consciousness. The relative influence of commercial media (TV, radio, movies, online) and perceived peer and parent brand consciousness on US adolescent brand consciousness is assessed, as well as differences in how low and high brand-conscious adolescents view product placements. Awareness, liking and perceived effects of product placements on self and others (third-person perception) were measured. Results of hierarchical multiple regression analyses show that movies and perceived parent and peer brand consciousness were positively related to adolescent brand consciousness. Those adolescents considered to be highly brand-conscious were also those who were most aware of and favourable towards product placements. All adolescents demonstrated third-person perception of media effects in that they considered others to be more influenced by product placements than themselves, with peers influenced more than friends. Highly brand-conscious teens perceived the greatest effects of product placements on their own and others’ buying behaviours, yet low brand-conscious teens revealed the largest gap in perceptions of impact on self vs. peers. The results are discussed in view of media effects; ramifications for marketers and public policy makers are also appraised.","DOI":"10.1111/j.1470-6431.2005.00429.x","ISSN":"1470-6431","shortTitle":"Adolescent brand consciousness and product placements","language":"en","author":[{"family":"Nelson","given":"Michelle R."},{"family":"McLeod","given":"Laurie Ellis"}],"issued":{"date-parts":[["2005",11,1]]}}},{"id":983,"uris":["http://zotero.org/groups/290719/items/MJRUTMVC"],"uri":["http://zotero.org/groups/290719/items/MJRUTMVC"],"itemData":{"id":983,"type":"article-journal","title":"Children’s responses to traditional versus hybrid advertising formats: The moderating role of persuasion knowledge.","container-title":"Journal of Consumer Policy","page":"235-255","volume":"37","issue":"2","source":"RePEc - Econpapers","abstract":"Research on the impact of advertising on children has failed to keep pace with the rapidly changing media environment. Using an experimental approach, children’s responses towards traditional (television advertisement) versus new, hybrid advertising techniques (trailer, advergame, and their combination), and the moderating role of persuasion knowledge, are investigated. Results show that children who played an advergame have more difficulty recalling the advertised brand than children who saw a traditional television advertisement. When confronted with integrated marketing communications (a trailer followed by an advergame), children without knowledge of persuasive intent developed a more positive brand attitude than children with persuasion knowledge. The implications of these results are discussed. Copyright Springer Science+Business Media New York 2014","ISSN":"0168-7034","shortTitle":"Children’s Responses to Traditional Versus Hybrid Advertising Formats","author":[{"family":"Verhellen","given":"Yann"},{"family":"Oates","given":"Caroline"},{"family":"Pelsmacker","given":"Patrick"},{"family":"Dens","given":"Nathalie"}],"issued":{"date-parts":[["2014"]]}}},{"id":2402,"uris":["http://zotero.org/users/2102053/items/QRNDKU56"],"uri":["http://zotero.org/users/2102053/items/QRNDKU56"],"itemData":{"id":2402,"type":"article-journal","title":"“Do you like cookies?” Adolescents' skeptical processing of retargeted Facebook-ads and the moderating role of privacy concern and a textual debriefing","container-title":"Computers in Human Behavior","page":"157-165","volume":"69","source":"ScienceDirect","abstract":"Adolescents are regularly exposed to commercial messages on social networking sites. There is scant knowledge of how they interact with marketing communications on these social platforms. This study examines how advertising on Facebook is associated with adolescents' ad skepticism, and how this influences their purchase intentions. Also, the moderating role of privacy concern and a textual debriefing about the nature of the advertising technique are investigated. In total, 363 adolescents aged 16–18 years participated in an experimental study. The results show that, in general, retargeted Facebook ads (compared to non-retargeting) lead to higher purchase intentions. However, when textual debriefing is provided or for adolescents with a high privacy concern, skeptical attitude toward retargeting increases, which in turn decreases purchase intentions. These research findings hold some important implications for actors from different fields of expertise, such as policy makers, practitioners and educators.","DOI":"10.1016/j.chb.2016.11.050","ISSN":"0747-5632","shortTitle":"“Do you like cookies?","journalAbbreviation":"Computers in Human Behavior","author":[{"family":"Zarouali","given":"Brahim"},{"family":"Ponnet","given":"Koen"},{"family":"Walrave","given":"Michel"},{"family":"Poels","given":"Karolien"}],"issued":{"date-parts":[["2017",4]]}}}],"schema":"https://github.com/citation-style-language/schema/raw/master/csl-citation.json"} </w:instrText>
      </w:r>
      <w:r w:rsidRPr="00B73BC2">
        <w:rPr>
          <w:color w:val="000000" w:themeColor="text1"/>
          <w:lang w:val="en-US"/>
        </w:rPr>
        <w:fldChar w:fldCharType="separate"/>
      </w:r>
      <w:r w:rsidR="001A6BAA" w:rsidRPr="00B73BC2">
        <w:rPr>
          <w:rFonts w:cs="Times New Roman"/>
          <w:color w:val="000000" w:themeColor="text1"/>
          <w:lang w:val="en-US"/>
        </w:rPr>
        <w:t>(e.g. Boush, Friestad, and Rose 1994; Mangleburg and Bristol 1998; Nelson and McLeod 2005; Verhellen et al. 2014; Zarouali et al. 2017)</w:t>
      </w:r>
      <w:r w:rsidRPr="00B73BC2">
        <w:rPr>
          <w:color w:val="000000" w:themeColor="text1"/>
          <w:lang w:val="en-US"/>
        </w:rPr>
        <w:fldChar w:fldCharType="end"/>
      </w:r>
      <w:r w:rsidRPr="00B73BC2">
        <w:rPr>
          <w:color w:val="000000" w:themeColor="text1"/>
          <w:lang w:val="en-US"/>
        </w:rPr>
        <w:t xml:space="preserve"> and interviews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{"citationID":"R948s2eh","properties":{"formattedCitation":"{\\rtf (e.g. Sandberg, Gidl\\uc0\\u246{}f, and Holmberg 2011)}","plainCitation":"(e.g. Sandberg, Gidlöf, and Holmberg 2011)"},"citationItems":[{"id":1449,"uris":["http://zotero.org/users/2102053/items/7H97T4R8"],"uri":["http://zotero.org/users/2102053/items/7H97T4R8"],"itemData":{"id":1449,"type":"article-journal","title":"Children’s exposure to and perceptions of online advertising","container-title":"International Journal of Communication","page":"21-50","volume":"5","issue":"0","source":"ijoc.org","abstract":"The popularity of the Internet and marketers’ increased investments in Internet advertising have raised some questions concerning a marketer’s power to influence children and young people’s consumption through new media technology. This article, based on a recent explorative study of 15-year-old Swedish teenagers, aims to discuss their exposure—potential, actual, and perceived—to online advertising. Eye movements of these teenagers were measured while surfing the Internet for 15 minutes. The results suggest that teenagers are exposed to 10% of all the potential advertisements, but they are mainly unaware of this actual exposure. Food advertisements had the highest impact in this study. Our research also indicates substantial gender differences in actual exposure to advertising. Boys are exposed between 30% and 60% more to advertisements in some categories (gambling, ad links, lifestyle and recreation) than girls.","ISSN":"1932-8036","language":"en","author":[{"family":"Sandberg","given":"Helena"},{"family":"Gidlöf","given":"Kerstin"},{"family":"Holmberg","given":"Nils"}],"issued":{"date-parts":[["2011"]]}},"prefix":"e.g."}],"schema":"https://github.com/citation-style-language/schema/raw/master/csl-citation.json"} </w:instrText>
      </w:r>
      <w:r w:rsidRPr="00B73BC2">
        <w:rPr>
          <w:color w:val="000000" w:themeColor="text1"/>
          <w:lang w:val="en-US"/>
        </w:rPr>
        <w:fldChar w:fldCharType="separate"/>
      </w:r>
      <w:r w:rsidRPr="00B73BC2">
        <w:rPr>
          <w:rFonts w:cs="Times New Roman"/>
          <w:color w:val="000000" w:themeColor="text1"/>
          <w:szCs w:val="24"/>
          <w:lang w:val="en-US"/>
        </w:rPr>
        <w:t>(e.g. Sandberg, Gidlöf, and Holmberg 2011)</w:t>
      </w:r>
      <w:r w:rsidRPr="00B73BC2">
        <w:rPr>
          <w:color w:val="000000" w:themeColor="text1"/>
          <w:lang w:val="en-US"/>
        </w:rPr>
        <w:fldChar w:fldCharType="end"/>
      </w:r>
      <w:r w:rsidRPr="00B73BC2">
        <w:rPr>
          <w:color w:val="000000" w:themeColor="text1"/>
          <w:lang w:val="en-US"/>
        </w:rPr>
        <w:t xml:space="preserve"> to measure both dispositional and situational cognitive advertising literacy. Teenagers have received little scholarly attention in past advertising literacy research (compared to younger children) because they are considered less vulnerable and thus no priority group for academic exploration</w:t>
      </w:r>
      <w:r w:rsidRPr="00B73BC2">
        <w:rPr>
          <w:rFonts w:cs="Times New Roman"/>
          <w:color w:val="000000" w:themeColor="text1"/>
          <w:lang w:val="en-US"/>
        </w:rPr>
        <w:t xml:space="preserve"> </w:t>
      </w:r>
      <w:r w:rsidRPr="00B73BC2">
        <w:rPr>
          <w:rFonts w:cs="Times New Roman"/>
          <w:color w:val="000000" w:themeColor="text1"/>
          <w:lang w:val="en-US"/>
        </w:rPr>
        <w:fldChar w:fldCharType="begin"/>
      </w:r>
      <w:r w:rsidR="001A6BAA" w:rsidRPr="00B73BC2">
        <w:rPr>
          <w:rFonts w:cs="Times New Roman"/>
          <w:color w:val="000000" w:themeColor="text1"/>
          <w:lang w:val="en-US"/>
        </w:rPr>
        <w:instrText xml:space="preserve"> ADDIN ZOTERO_ITEM CSL_CITATION {"citationID":"a8RJJ04X","properties":{"formattedCitation":"(Livingstone and Helsper 2006)","plainCitation":"(Livingstone and Helsper 2006)"},"citationItems":[{"id":52,"uris":["http://zotero.org/groups/290719/items/Q7U699MM"],"uri":["http://zotero.org/groups/290719/items/Q7U699MM"],"itemData":{"id":52,"type":"article-journal","title":"Does advertising literacy mediate the effects of advertising on children? A critical examination of two linked research literatures in relation to obesity and food choice","container-title":"Journal of Communication","page":"560-584","volume":"56","issue":"3","source":"ISI Web of Knowledge","abstract":"It is widely assumed in academic and policy circles that younger children are more influenced by advertising than are older children. By reviewing empirical findings in relation to advertising and children's food choice, it is argued that this assumption is unwarranted. The findings do not suggest that young children are more affected by advertising than are teenagers, even though the latter are more media literate. This article critically examines the theoretical gap in the literature regarding the relationship between advertising literacy and advertising effects. By applying a dual process model of cognitive persuasion, it is shown that the evidence is more consistent with the argument that different processes of persuasion are effective at different ages, precisely because literacy levels vary with age. Recommendations for future research on the effects of advertising on children, together with the implications for policies of regulating advertising to young children and of media literacy interventions, are identified.","DOI":"10.1111/j.1460-2466.2006.00301.x","note":"WOS:000240413800008","shortTitle":"Does advertising literacy mediate the effects of advertising on children?","author":[{"family":"Livingstone","given":"Sonia"},{"family":"Helsper","given":"Ellen J."}],"issued":{"date-parts":[["2006",9]]}}}],"schema":"https://github.com/citation-style-language/schema/raw/master/csl-citation.json"} </w:instrText>
      </w:r>
      <w:r w:rsidRPr="00B73BC2">
        <w:rPr>
          <w:rFonts w:cs="Times New Roman"/>
          <w:color w:val="000000" w:themeColor="text1"/>
          <w:lang w:val="en-US"/>
        </w:rPr>
        <w:fldChar w:fldCharType="separate"/>
      </w:r>
      <w:r w:rsidR="001A6BAA" w:rsidRPr="00B73BC2">
        <w:rPr>
          <w:rFonts w:cs="Times New Roman"/>
          <w:color w:val="000000" w:themeColor="text1"/>
          <w:lang w:val="en-US"/>
        </w:rPr>
        <w:t>(Livingstone and Helsper 2006)</w:t>
      </w:r>
      <w:r w:rsidRPr="00B73BC2">
        <w:rPr>
          <w:rFonts w:cs="Times New Roman"/>
          <w:color w:val="000000" w:themeColor="text1"/>
          <w:lang w:val="en-US"/>
        </w:rPr>
        <w:fldChar w:fldCharType="end"/>
      </w:r>
      <w:r w:rsidRPr="00B73BC2">
        <w:rPr>
          <w:color w:val="000000" w:themeColor="text1"/>
          <w:lang w:val="en-US"/>
        </w:rPr>
        <w:t xml:space="preserve">. Dorr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isd13ioir","properties":{"formattedCitation":"(1986)","plainCitation":"(1986)"},"citationItems":[{"id":1793,"uris":["http://zotero.org/users/2102053/items/45QAIWKJ"],"uri":["http://zotero.org/users/2102053/items/45QAIWKJ"],"itemData":{"id":1793,"type":"book","title":"Television and children: A special medium for a special audience","publisher":"Sage Publications","publisher-place":"Thousand Oakes","number-of-pages":"166","source":"Google Books","event-place":"Thousand Oakes","abstract":"Aim[ac]ee Dorr examines children's interaction with television, emphasizing the child's active role in making sense of television. She discusses specific examples of programmes watched by children; the sense they make of advertising and programming; what children know about the medium; what a formal feature is; what effects television can have; how effects are studied and what literacy curricula look like.","ISBN":"978-0-8039-2568-7","shortTitle":"Television and children","language":"en","author":[{"family":"Dorr","given":"Aimée"}],"issued":{"date-parts":[["1986",4,1]]}},"suppress-author":true}],"schema":"https://github.com/citation-style-language/schema/raw/master/csl-citation.json"} </w:instrText>
      </w:r>
      <w:r w:rsidRPr="00B73BC2">
        <w:rPr>
          <w:color w:val="000000" w:themeColor="text1"/>
          <w:lang w:val="en-US"/>
        </w:rPr>
        <w:fldChar w:fldCharType="separate"/>
      </w:r>
      <w:r w:rsidRPr="00B73BC2">
        <w:rPr>
          <w:rFonts w:cs="Times New Roman"/>
          <w:color w:val="000000" w:themeColor="text1"/>
          <w:lang w:val="en-US"/>
        </w:rPr>
        <w:t>(1986)</w:t>
      </w:r>
      <w:r w:rsidRPr="00B73BC2">
        <w:rPr>
          <w:color w:val="000000" w:themeColor="text1"/>
          <w:lang w:val="en-US"/>
        </w:rPr>
        <w:fldChar w:fldCharType="end"/>
      </w:r>
      <w:r w:rsidRPr="00B73BC2">
        <w:rPr>
          <w:color w:val="000000" w:themeColor="text1"/>
          <w:lang w:val="en-US"/>
        </w:rPr>
        <w:t xml:space="preserve"> argued that by adolescence, children possess a greater understanding of persuasive techniques that helps them “evaluate advertising claims sensibly and gain more control over the type and amount of influence commercials exert on them” (p. 52). However, we argue that this line of reasoning does not necessarily apply to new (online) advertising practices (see next section). </w:t>
      </w:r>
    </w:p>
    <w:p w14:paraId="1E9E8774" w14:textId="77777777" w:rsidR="00B86285" w:rsidRPr="00B73BC2" w:rsidRDefault="00B86285" w:rsidP="00B86285">
      <w:pPr>
        <w:pStyle w:val="Kop2"/>
        <w:rPr>
          <w:lang w:val="en-US"/>
        </w:rPr>
      </w:pPr>
      <w:r w:rsidRPr="00B73BC2">
        <w:rPr>
          <w:lang w:val="en-US"/>
        </w:rPr>
        <w:t>Future recommendations</w:t>
      </w:r>
    </w:p>
    <w:p w14:paraId="3C66BBA3" w14:textId="0EDE691E" w:rsidR="00B86285" w:rsidRPr="00B73BC2" w:rsidRDefault="00B86285" w:rsidP="001F2414">
      <w:pPr>
        <w:ind w:firstLine="708"/>
        <w:rPr>
          <w:color w:val="000000" w:themeColor="text1"/>
          <w:lang w:val="en-US"/>
        </w:rPr>
      </w:pPr>
      <w:r w:rsidRPr="00B73BC2">
        <w:rPr>
          <w:color w:val="000000" w:themeColor="text1"/>
          <w:lang w:val="en-US"/>
        </w:rPr>
        <w:t xml:space="preserve">To explore advertising literacy among teenagers one can use standardized questionnaires similar to those designed for adults, or verbal interviews </w:t>
      </w:r>
      <w:r w:rsidRPr="00B73BC2">
        <w:rPr>
          <w:color w:val="000000" w:themeColor="text1"/>
          <w:lang w:val="en-US"/>
        </w:rPr>
        <w:fldChar w:fldCharType="begin"/>
      </w:r>
      <w:r w:rsidRPr="00B73BC2">
        <w:rPr>
          <w:color w:val="000000" w:themeColor="text1"/>
          <w:lang w:val="en-US"/>
        </w:rPr>
        <w:instrText xml:space="preserve"> ADDIN ZOTERO_ITEM CSL_CITATION {"citationID":"vhjm5mhjs","properties":{"formattedCitation":"(Scott 2000)","plainCitation":"(Scott 2000)"},"citationItems":[{"id":"XPCwLUYl/ug0CpXGz","uris":["http://zotero.org/users/2087266/items/572N6JTD"],"uri":["http://zotero.org/users/2087266/items/572N6JTD"],"itemData":{"id":"XPCwLUYl/ug0CpXGz","type":"chapter","title":"Children as respondents: The challenge for quantitative methods","container-title":"Research with Children: Perspectives and Practices","publisher":"Psychology Press","source":"Google Books","abstract":"Sociologists can choose from an increasingly diverse range of methods in their research with children. This book provides a comprehensive overview of the methodological innovations and development in the field, both qualitative and quantitative. An ideal text for undergraduates and graduates in the social sciences, it brings together original perspectives from around Europe. The contributors explore many ideas: childhood as text; historical and phenomenological perspectives; ethnography and social action; techniques and technicians; macro perspectives in childhood research; policy and practice in childhood research.","ISBN":"978-0-7507-0974-3","language":"en","editor":[{"family":"Christensen","given":"Pia Monrad"},{"family":"James","given":"Allison"}],"author":[{"family":"Scott","given":"J."}],"issued":{"year":2000},"container-title-short":"Res. Child. Perspect. Pract."}}],"schema":"https://github.com/citation-style-language/schema/raw/master/csl-citation.json"} </w:instrText>
      </w:r>
      <w:r w:rsidRPr="00B73BC2">
        <w:rPr>
          <w:color w:val="000000" w:themeColor="text1"/>
          <w:lang w:val="en-US"/>
        </w:rPr>
        <w:fldChar w:fldCharType="separate"/>
      </w:r>
      <w:r w:rsidRPr="00B73BC2">
        <w:rPr>
          <w:rFonts w:cs="Times New Roman"/>
          <w:color w:val="000000" w:themeColor="text1"/>
          <w:lang w:val="en-US"/>
        </w:rPr>
        <w:t>(Scott 2000)</w:t>
      </w:r>
      <w:r w:rsidRPr="00B73BC2">
        <w:rPr>
          <w:color w:val="000000" w:themeColor="text1"/>
          <w:lang w:val="en-US"/>
        </w:rPr>
        <w:fldChar w:fldCharType="end"/>
      </w:r>
      <w:r w:rsidRPr="00B73BC2">
        <w:rPr>
          <w:color w:val="000000" w:themeColor="text1"/>
          <w:lang w:val="en-US"/>
        </w:rPr>
        <w:t xml:space="preserve">. However, it is still advisable to avoid complex question and item wording, as teenagers are still cognitively developing until they reach the age of around 16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{"citationID":"1q0tt350vh","properties":{"formattedCitation":"(Borgers, Leeuw, and Hox 2000)","plainCitation":"(Borgers, Leeuw, and Hox 2000)"},"citationItems":[{"id":1363,"uris":["http://zotero.org/groups/290719/items/WSEJWF9D"],"uri":["http://zotero.org/groups/290719/items/WSEJWF9D"],"itemData":{"id":1363,"type":"article-journal","title":"Children as respondents in survey research: Cognitive development and response quality","container-title":"Bulletin de Méthodologie Sociologique","page":"60-75","volume":"66","source":"dspace.library.uu.nl","abstract":"Although children are no longer a neglected minority\nin official statistics and surveys, methodological knowledge on\nhow to survey children is still scarce. Researchers have to\nrely mainly on ad-hoc knowledge from such diverse fields as\nchild psychiatry and educational testing, or extrapolate from\nmethodological knowledge on how to survey adults. In this\narticle, we review the available literature on children as\nrespondents and present the first results of a secondary\nanalysis of the influence of cognitive development on response\nquality. We end with recommendations for surveying children","ISSN":"0759-1063","shortTitle":"Children as respondents in survey research","language":"en","author":[{"family":"Borgers","given":"N."},{"family":"Leeuw","given":"E. D.","dropping-particle":"de"},{"family":"Hox","given":"J. J."}],"issued":{"date-parts":[["2000"]]}}}],"schema":"https://github.com/citation-style-language/schema/raw/master/csl-citation.json"} </w:instrText>
      </w:r>
      <w:r w:rsidRPr="00B73BC2">
        <w:rPr>
          <w:color w:val="000000" w:themeColor="text1"/>
          <w:lang w:val="en-US"/>
        </w:rPr>
        <w:fldChar w:fldCharType="separate"/>
      </w:r>
      <w:r w:rsidRPr="00B73BC2">
        <w:rPr>
          <w:rFonts w:cs="Times New Roman"/>
          <w:color w:val="000000" w:themeColor="text1"/>
          <w:lang w:val="en-US"/>
        </w:rPr>
        <w:t>(Borgers, Leeuw, and Hox 2000)</w:t>
      </w:r>
      <w:r w:rsidRPr="00B73BC2">
        <w:rPr>
          <w:color w:val="000000" w:themeColor="text1"/>
          <w:lang w:val="en-US"/>
        </w:rPr>
        <w:fldChar w:fldCharType="end"/>
      </w:r>
      <w:r w:rsidRPr="00B73BC2">
        <w:rPr>
          <w:color w:val="000000" w:themeColor="text1"/>
          <w:lang w:val="en-US"/>
        </w:rPr>
        <w:t xml:space="preserve">. This means that verbal self-reports and interviews may need some adaptations in order to avoid problems of literacy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{"citationID":"SrEk9OWW","properties":{"formattedCitation":"(de Leeuw 2011; Scott 2000)","plainCitation":"(de Leeuw 2011; Scott 2000)"},"citationItems":[{"id":1348,"uris":["http://zotero.org/groups/290719/items/Q8XQPZ7J"],"uri":["http://zotero.org/groups/290719/items/Q8XQPZ7J"],"itemData":{"id":1348,"type":"report","title":"Improving data quality when surveying children and adolescents: Cognitive and social development and its role in questionnaire construction and development.","collection-title":"Annual Meeting of the Academy of Finland","publisher-place":"Naantali, Finland","event-place":"Naantali, Finland","author":[{"family":"Leeuw","given":"Edith","non-dropping-particle":"de"}],"issued":{"date-parts":[["2011"]]}}},{"id":"XPCwLUYl/ug0CpXGz","uris":["http://zotero.org/users/2087266/items/572N6JTD"],"uri":["http://zotero.org/users/2087266/items/572N6JTD"],"itemData":{"id":"XPCwLUYl/ug0CpXGz","type":"chapter","title":"Children as respondents: The challenge for quantitative methods","container-title":"Research with Children: Perspectives and Practices","publisher":"Psychology Press","source":"Google Books","abstract":"Sociologists can choose from an increasingly diverse range of methods in their research with children. This book provides a comprehensive overview of the methodological innovations and development in the field, both qualitative and quantitative. An ideal text for undergraduates and graduates in the social sciences, it brings together original perspectives from around Europe. The contributors explore many ideas: childhood as text; historical and phenomenological perspectives; ethnography and social action; techniques and technicians; macro perspectives in childhood research; policy and practice in childhood research.","ISBN":"978-0-7507-0974-3","language":"en","editor":[{"family":"Christensen","given":"Pia Monrad"},{"family":"James","given":"Allison"}],"author":[{"family":"Scott","given":"J."}],"issued":{"year":2000},"container-title-short":"Res. Child. Perspect. Pract."}}],"schema":"https://github.com/citation-style-language/schema/raw/master/csl-citation.json"} </w:instrText>
      </w:r>
      <w:r w:rsidRPr="00B73BC2">
        <w:rPr>
          <w:color w:val="000000" w:themeColor="text1"/>
          <w:lang w:val="en-US"/>
        </w:rPr>
        <w:fldChar w:fldCharType="separate"/>
      </w:r>
      <w:r w:rsidRPr="00B73BC2">
        <w:rPr>
          <w:rFonts w:cs="Times New Roman"/>
          <w:color w:val="000000" w:themeColor="text1"/>
          <w:lang w:val="en-US"/>
        </w:rPr>
        <w:t>(de Leeuw 2011; Scott 2000)</w:t>
      </w:r>
      <w:r w:rsidRPr="00B73BC2">
        <w:rPr>
          <w:color w:val="000000" w:themeColor="text1"/>
          <w:lang w:val="en-US"/>
        </w:rPr>
        <w:fldChar w:fldCharType="end"/>
      </w:r>
      <w:r w:rsidRPr="00B73BC2">
        <w:rPr>
          <w:color w:val="000000" w:themeColor="text1"/>
          <w:lang w:val="en-US"/>
        </w:rPr>
        <w:t xml:space="preserve">. Although little empirical research has been conducted among teens, we can still make some suggestions in terms of possible measurement methods for the various dimensions of advertising literacy. </w:t>
      </w:r>
      <w:proofErr w:type="spellStart"/>
      <w:r w:rsidRPr="00B73BC2">
        <w:rPr>
          <w:color w:val="000000" w:themeColor="text1"/>
          <w:lang w:val="en-US"/>
        </w:rPr>
        <w:t>Boush</w:t>
      </w:r>
      <w:proofErr w:type="spellEnd"/>
      <w:r w:rsidRPr="00B73BC2">
        <w:rPr>
          <w:color w:val="000000" w:themeColor="text1"/>
          <w:lang w:val="en-US"/>
        </w:rPr>
        <w:t xml:space="preserve"> et al. </w:t>
      </w:r>
      <w:r w:rsidRPr="00B73BC2">
        <w:rPr>
          <w:color w:val="000000" w:themeColor="text1"/>
          <w:lang w:val="en-US"/>
        </w:rPr>
        <w:fldChar w:fldCharType="begin"/>
      </w:r>
      <w:r w:rsidRPr="00B73BC2">
        <w:rPr>
          <w:color w:val="000000" w:themeColor="text1"/>
          <w:lang w:val="en-US"/>
        </w:rPr>
        <w:instrText xml:space="preserve"> ADDIN ZOTERO_ITEM CSL_CITATION {"citationID":"aacema08","properties":{"formattedCitation":"(1994)","plainCitation":"(1994)"},"citationItems":[{"id":319,"uris":["http://zotero.org/groups/290719/items/CGQ5TXG6"],"uri":["http://zotero.org/groups/290719/items/CGQ5TXG6"],"itemData":{"id":319,"type":"article-journal","title":"Adolescent skepticism toward TV advertising and knowledge of advertiser tactics","container-title":"Journal of Consumer Research","page":"165-175","volume":"21","issue":"1","source":"ISI Web of Knowledge","abstract":"A longitudinal study of middle school students examined adolescents skepticism toward advertising and their beliefs about the persuasive tactics advertisers employ. Comparisons across grade levels and over the course of the school year indicated that knowledge about advertiser tactics developed in the direction of adult understanding. Skeptical attitudes toward advertisers' motives showed no differences across grade levels; however, students generally became more disbelieving of advertising claims as the school year progressed. The level of skepticism toward advertising was high and was positively related to having a more adult understanding of advertising tactics.","DOI":"10.1086/209390","note":"WOS:A1994NT49300012","author":[{"family":"Boush","given":"Dm"},{"family":"Friestad","given":"M."},{"family":"Rose","given":"Gm"}],"issued":{"date-parts":[["1994",6]]}},"suppress-author":true}],"schema":"https://github.com/citation-style-language/schema/raw/master/csl-citation.json"} </w:instrText>
      </w:r>
      <w:r w:rsidRPr="00B73BC2">
        <w:rPr>
          <w:color w:val="000000" w:themeColor="text1"/>
          <w:lang w:val="en-US"/>
        </w:rPr>
        <w:fldChar w:fldCharType="separate"/>
      </w:r>
      <w:r w:rsidRPr="00B73BC2">
        <w:rPr>
          <w:rFonts w:cs="Times New Roman"/>
          <w:color w:val="000000" w:themeColor="text1"/>
          <w:lang w:val="en-US"/>
        </w:rPr>
        <w:t>(1994)</w:t>
      </w:r>
      <w:r w:rsidRPr="00B73BC2">
        <w:rPr>
          <w:color w:val="000000" w:themeColor="text1"/>
          <w:lang w:val="en-US"/>
        </w:rPr>
        <w:fldChar w:fldCharType="end"/>
      </w:r>
      <w:r w:rsidRPr="00B73BC2">
        <w:rPr>
          <w:color w:val="000000" w:themeColor="text1"/>
          <w:lang w:val="en-US"/>
        </w:rPr>
        <w:t xml:space="preserve">, for instance, introduced an instrument to measure adolescents’ dispositional beliefs about why advertisers use particular tactics. As this scale measures several (positive or negative) </w:t>
      </w:r>
      <w:r w:rsidRPr="00B73BC2">
        <w:rPr>
          <w:color w:val="000000" w:themeColor="text1"/>
          <w:lang w:val="en-US"/>
        </w:rPr>
        <w:lastRenderedPageBreak/>
        <w:t xml:space="preserve">cognitive psychological aspects of persuasion (e.g. attention, cognition, memory, etc.), it is very suitable to measure cognitive advertising literacy. </w:t>
      </w:r>
    </w:p>
    <w:p w14:paraId="052FE5FF" w14:textId="77777777" w:rsidR="001F2414" w:rsidRPr="00B73BC2" w:rsidRDefault="001F2414" w:rsidP="001F2414">
      <w:pPr>
        <w:ind w:firstLine="708"/>
        <w:rPr>
          <w:color w:val="000000" w:themeColor="text1"/>
          <w:lang w:val="en-US"/>
        </w:rPr>
      </w:pPr>
    </w:p>
    <w:p w14:paraId="60A744B5" w14:textId="3505BED6" w:rsidR="001F2414" w:rsidRPr="00B73BC2" w:rsidRDefault="00B86285" w:rsidP="00205CF7">
      <w:pPr>
        <w:ind w:firstLine="708"/>
        <w:rPr>
          <w:color w:val="000000" w:themeColor="text1"/>
          <w:lang w:val="en-US"/>
        </w:rPr>
      </w:pPr>
      <w:r w:rsidRPr="00B73BC2">
        <w:rPr>
          <w:color w:val="000000" w:themeColor="text1"/>
          <w:lang w:val="en-US"/>
        </w:rPr>
        <w:t xml:space="preserve">Then, with regard to affective advertising literacy, </w:t>
      </w:r>
      <w:proofErr w:type="spellStart"/>
      <w:r w:rsidRPr="00B73BC2">
        <w:rPr>
          <w:color w:val="000000" w:themeColor="text1"/>
          <w:lang w:val="en-US"/>
        </w:rPr>
        <w:t>Friestad</w:t>
      </w:r>
      <w:proofErr w:type="spellEnd"/>
      <w:r w:rsidRPr="00B73BC2">
        <w:rPr>
          <w:color w:val="000000" w:themeColor="text1"/>
          <w:lang w:val="en-US"/>
        </w:rPr>
        <w:t xml:space="preserve"> &amp; Wright </w:t>
      </w:r>
      <w:r w:rsidRPr="00B73BC2">
        <w:rPr>
          <w:color w:val="000000" w:themeColor="text1"/>
          <w:lang w:val="en-US"/>
        </w:rPr>
        <w:fldChar w:fldCharType="begin"/>
      </w:r>
      <w:r w:rsidRPr="00B73BC2">
        <w:rPr>
          <w:color w:val="000000" w:themeColor="text1"/>
          <w:lang w:val="en-US"/>
        </w:rPr>
        <w:instrText xml:space="preserve"> ADDIN ZOTERO_ITEM CSL_CITATION {"citationID":"21q8p2pllc","properties":{"formattedCitation":"(1995)","plainCitation":"(1995)"},"citationItems":[{"id":39,"uris":["http://zotero.org/groups/290719/items/GS3CWNMB"],"uri":["http://zotero.org/groups/290719/items/GS3CWNMB"],"itemData":{"id":39,"type":"article-journal","title":"Persuasion knowledge - Lay peoples and researchers beliefs about the psychology of advertising","container-title":"Journal of Consumer Research","page":"62-74","volume":"22","issue":"1","source":"ISI Web of Knowledge","abstract":"What do lay people believe about the psychology of advertising and persuasion? How similar are the beliefs of lay people to those of consumer researchers? In this study we explore the content of people's conceptions of how television advertising influences its audience. The findings suggest that lay people and researchers share many basic beliefs about the psychology of persuasion but also indicate some dissimilarities in these groups' persuasion knowledge. We discuss what the findings imply about the existence of cultural folk knowledge and its effect on persuasion.","DOI":"10.1086/209435","note":"WOS:A1995RB24600005","author":[{"family":"Friestad","given":"M."},{"family":"Wright","given":"P."}],"issued":{"date-parts":[["1995",6]]}},"suppress-author":true}],"schema":"https://github.com/citation-style-language/schema/raw/master/csl-citation.json"} </w:instrText>
      </w:r>
      <w:r w:rsidRPr="00B73BC2">
        <w:rPr>
          <w:color w:val="000000" w:themeColor="text1"/>
          <w:lang w:val="en-US"/>
        </w:rPr>
        <w:fldChar w:fldCharType="separate"/>
      </w:r>
      <w:r w:rsidRPr="00B73BC2">
        <w:rPr>
          <w:rFonts w:cs="Times New Roman"/>
          <w:color w:val="000000" w:themeColor="text1"/>
          <w:lang w:val="en-US"/>
        </w:rPr>
        <w:t>(1995)</w:t>
      </w:r>
      <w:r w:rsidRPr="00B73BC2">
        <w:rPr>
          <w:color w:val="000000" w:themeColor="text1"/>
          <w:lang w:val="en-US"/>
        </w:rPr>
        <w:fldChar w:fldCharType="end"/>
      </w:r>
      <w:r w:rsidRPr="00B73BC2">
        <w:rPr>
          <w:color w:val="000000" w:themeColor="text1"/>
          <w:lang w:val="en-US"/>
        </w:rPr>
        <w:t xml:space="preserve"> studied consumers’ beliefs regarding the emotional psychology of advertising persuasion and how this influences them. They introduced a dispositional measure that assesses seven beliefs about the various roles that emotions fulfill in advertising persuasion. These seven persuasion beliefs concern (1) the </w:t>
      </w:r>
      <w:r w:rsidRPr="00B73BC2">
        <w:rPr>
          <w:i/>
          <w:color w:val="000000" w:themeColor="text1"/>
          <w:lang w:val="en-US"/>
        </w:rPr>
        <w:t>difficulty</w:t>
      </w:r>
      <w:r w:rsidRPr="00B73BC2">
        <w:rPr>
          <w:color w:val="000000" w:themeColor="text1"/>
          <w:lang w:val="en-US"/>
        </w:rPr>
        <w:t xml:space="preserve"> of eliciting emotions in advertising; (2) the </w:t>
      </w:r>
      <w:r w:rsidRPr="00B73BC2">
        <w:rPr>
          <w:i/>
          <w:color w:val="000000" w:themeColor="text1"/>
          <w:lang w:val="en-US"/>
        </w:rPr>
        <w:t>necessity</w:t>
      </w:r>
      <w:r w:rsidRPr="00B73BC2">
        <w:rPr>
          <w:color w:val="000000" w:themeColor="text1"/>
          <w:lang w:val="en-US"/>
        </w:rPr>
        <w:t xml:space="preserve"> of emotions in the persuasion process; (3) the </w:t>
      </w:r>
      <w:r w:rsidRPr="00B73BC2">
        <w:rPr>
          <w:i/>
          <w:color w:val="000000" w:themeColor="text1"/>
          <w:lang w:val="en-US"/>
        </w:rPr>
        <w:t>influence</w:t>
      </w:r>
      <w:r w:rsidRPr="00B73BC2">
        <w:rPr>
          <w:color w:val="000000" w:themeColor="text1"/>
          <w:lang w:val="en-US"/>
        </w:rPr>
        <w:t xml:space="preserve"> of emotions on affective and behavioral outcomes; (4) the </w:t>
      </w:r>
      <w:r w:rsidRPr="00B73BC2">
        <w:rPr>
          <w:i/>
          <w:color w:val="000000" w:themeColor="text1"/>
          <w:lang w:val="en-US"/>
        </w:rPr>
        <w:t>noticeability</w:t>
      </w:r>
      <w:r w:rsidRPr="00B73BC2">
        <w:rPr>
          <w:color w:val="000000" w:themeColor="text1"/>
          <w:lang w:val="en-US"/>
        </w:rPr>
        <w:t xml:space="preserve"> of emotions as advertiser tactics; (5) the </w:t>
      </w:r>
      <w:r w:rsidRPr="00B73BC2">
        <w:rPr>
          <w:i/>
          <w:color w:val="000000" w:themeColor="text1"/>
          <w:lang w:val="en-US"/>
        </w:rPr>
        <w:t>effectiveness</w:t>
      </w:r>
      <w:r w:rsidRPr="00B73BC2">
        <w:rPr>
          <w:color w:val="000000" w:themeColor="text1"/>
          <w:lang w:val="en-US"/>
        </w:rPr>
        <w:t xml:space="preserve"> of emotions as a psychological effect (6) the </w:t>
      </w:r>
      <w:r w:rsidRPr="00B73BC2">
        <w:rPr>
          <w:i/>
          <w:color w:val="000000" w:themeColor="text1"/>
          <w:lang w:val="en-US"/>
        </w:rPr>
        <w:t>sequence</w:t>
      </w:r>
      <w:r w:rsidRPr="00B73BC2">
        <w:rPr>
          <w:color w:val="000000" w:themeColor="text1"/>
          <w:lang w:val="en-US"/>
        </w:rPr>
        <w:t xml:space="preserve"> (i.e. order) of emotional appeals during a persuasion episode; and (7) the </w:t>
      </w:r>
      <w:r w:rsidRPr="00B73BC2">
        <w:rPr>
          <w:i/>
          <w:color w:val="000000" w:themeColor="text1"/>
          <w:lang w:val="en-US"/>
        </w:rPr>
        <w:t>origin</w:t>
      </w:r>
      <w:r w:rsidRPr="00B73BC2">
        <w:rPr>
          <w:color w:val="000000" w:themeColor="text1"/>
          <w:lang w:val="en-US"/>
        </w:rPr>
        <w:t xml:space="preserve"> of emotions in advertising. All the above mentioned beliefs have been formulated with bipolar labeled endpoints </w:t>
      </w:r>
      <w:r w:rsidRPr="00B73BC2">
        <w:rPr>
          <w:color w:val="000000" w:themeColor="text1"/>
          <w:lang w:val="en-US"/>
        </w:rPr>
        <w:fldChar w:fldCharType="begin"/>
      </w:r>
      <w:r w:rsidRPr="00B73BC2">
        <w:rPr>
          <w:color w:val="000000" w:themeColor="text1"/>
          <w:lang w:val="en-US"/>
        </w:rPr>
        <w:instrText xml:space="preserve"> ADDIN ZOTERO_ITEM CSL_CITATION {"citationID":"3sbm8e9j2","properties":{"formattedCitation":"(see Friestad and Wright 1995)","plainCitation":"(see Friestad and Wright 1995)"},"citationItems":[{"id":39,"uris":["http://zotero.org/groups/290719/items/GS3CWNMB"],"uri":["http://zotero.org/groups/290719/items/GS3CWNMB"],"itemData":{"id":39,"type":"article-journal","title":"Persuasion knowledge - Lay peoples and researchers beliefs about the psychology of advertising","container-title":"Journal of Consumer Research","page":"62-74","volume":"22","issue":"1","source":"ISI Web of Knowledge","abstract":"What do lay people believe about the psychology of advertising and persuasion? How similar are the beliefs of lay people to those of consumer researchers? In this study we explore the content of people's conceptions of how television advertising influences its audience. The findings suggest that lay people and researchers share many basic beliefs about the psychology of persuasion but also indicate some dissimilarities in these groups' persuasion knowledge. We discuss what the findings imply about the existence of cultural folk knowledge and its effect on persuasion.","DOI":"10.1086/209435","note":"WOS:A1995RB24600005","author":[{"family":"Friestad","given":"M."},{"family":"Wright","given":"P."}],"issued":{"date-parts":[["1995",6]]}},"prefix":"see "}],"schema":"https://github.com/citation-style-language/schema/raw/master/csl-citation.json"} </w:instrText>
      </w:r>
      <w:r w:rsidRPr="00B73BC2">
        <w:rPr>
          <w:color w:val="000000" w:themeColor="text1"/>
          <w:lang w:val="en-US"/>
        </w:rPr>
        <w:fldChar w:fldCharType="separate"/>
      </w:r>
      <w:r w:rsidRPr="00B73BC2">
        <w:rPr>
          <w:rFonts w:cs="Times New Roman"/>
          <w:color w:val="000000" w:themeColor="text1"/>
          <w:lang w:val="en-US"/>
        </w:rPr>
        <w:t>(see Friestad and Wright 1995)</w:t>
      </w:r>
      <w:r w:rsidRPr="00B73BC2">
        <w:rPr>
          <w:color w:val="000000" w:themeColor="text1"/>
          <w:lang w:val="en-US"/>
        </w:rPr>
        <w:fldChar w:fldCharType="end"/>
      </w:r>
      <w:r w:rsidRPr="00B73BC2">
        <w:rPr>
          <w:color w:val="000000" w:themeColor="text1"/>
          <w:lang w:val="en-US"/>
        </w:rPr>
        <w:t xml:space="preserve">. </w:t>
      </w:r>
      <w:r w:rsidR="001A6BAA" w:rsidRPr="00B73BC2">
        <w:rPr>
          <w:color w:val="000000" w:themeColor="text1"/>
          <w:lang w:val="en-US"/>
        </w:rPr>
        <w:t>T</w:t>
      </w:r>
      <w:r w:rsidRPr="00B73BC2">
        <w:rPr>
          <w:color w:val="000000" w:themeColor="text1"/>
          <w:lang w:val="en-US"/>
        </w:rPr>
        <w:t xml:space="preserve">his instrument </w:t>
      </w:r>
      <w:r w:rsidR="001A6BAA" w:rsidRPr="00B73BC2">
        <w:rPr>
          <w:color w:val="000000" w:themeColor="text1"/>
          <w:lang w:val="en-US"/>
        </w:rPr>
        <w:t xml:space="preserve">could be used </w:t>
      </w:r>
      <w:r w:rsidRPr="00B73BC2">
        <w:rPr>
          <w:color w:val="000000" w:themeColor="text1"/>
          <w:lang w:val="en-US"/>
        </w:rPr>
        <w:t xml:space="preserve">for assessing the foundation of affective advertising literacy as it thoroughly assesses people’s insights and beliefs in the working and influence of emotions in advertising. However, as this scale only assesses the beliefs about emotional psychology on which consumers may base their evaluation and not the regulation of emotions as such, future research may want to dig deeper into the emotion regulation literature to develop scales that create a more thorough picture of an individual’s actual affective advertising literacy. Finally, to assess moral evaluations, the previously mentioned IMI-scale developed by Campbell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DuPEJ85V","properties":{"formattedCitation":"(1995)","plainCitation":"(1995)"},"citationItems":[{"id":909,"uris":["http://zotero.org/groups/290719/items/8QHXHG9X"],"uri":["http://zotero.org/groups/290719/items/8QHXHG9X"],"itemData":{"id":909,"type":"article-journal","title":"When attention-getting advertising tactics elicit consumer inferences of manipulative intent: The importance of balancing benefits and investments","container-title":"Journal of Consumer Psychology","page":"225-254","volume":"4","issue":"3","source":"CrossRef","DOI":"10.1207/s15327663jcp0403_02","ISSN":"10577408","shortTitle":"When Attention-Getting Advertising Tactics Elicit Consumer Inferences of Manipulative Intent","language":"en","author":[{"family":"Campbell","given":"M. C."}],"issued":{"date-parts":[["1995"]]}},"suppress-author":true}],"schema":"https://github.com/citation-style-language/schema/raw/master/csl-citation.json"} </w:instrText>
      </w:r>
      <w:r w:rsidRPr="00B73BC2">
        <w:rPr>
          <w:color w:val="000000" w:themeColor="text1"/>
          <w:lang w:val="en-US"/>
        </w:rPr>
        <w:fldChar w:fldCharType="separate"/>
      </w:r>
      <w:r w:rsidRPr="00B73BC2">
        <w:rPr>
          <w:rFonts w:cs="Times New Roman"/>
          <w:color w:val="000000" w:themeColor="text1"/>
          <w:lang w:val="en-US"/>
        </w:rPr>
        <w:t>(1995)</w:t>
      </w:r>
      <w:r w:rsidRPr="00B73BC2">
        <w:rPr>
          <w:color w:val="000000" w:themeColor="text1"/>
          <w:lang w:val="en-US"/>
        </w:rPr>
        <w:fldChar w:fldCharType="end"/>
      </w:r>
      <w:r w:rsidRPr="00B73BC2">
        <w:rPr>
          <w:color w:val="000000" w:themeColor="text1"/>
          <w:lang w:val="en-US"/>
        </w:rPr>
        <w:t xml:space="preserve"> is appr</w:t>
      </w:r>
      <w:r w:rsidR="003E5EF0" w:rsidRPr="00B73BC2">
        <w:rPr>
          <w:color w:val="000000" w:themeColor="text1"/>
          <w:lang w:val="en-US"/>
        </w:rPr>
        <w:t>opriate to use among adolescents</w:t>
      </w:r>
      <w:r w:rsidRPr="00B73BC2">
        <w:rPr>
          <w:color w:val="000000" w:themeColor="text1"/>
          <w:lang w:val="en-US"/>
        </w:rPr>
        <w:t xml:space="preserve">. Major adaptations might not be necessary, given that this instrument was developed and tested among adolescents and young adults. </w:t>
      </w:r>
    </w:p>
    <w:p w14:paraId="05735B80" w14:textId="77777777" w:rsidR="003E5EF0" w:rsidRPr="00B73BC2" w:rsidRDefault="003E5EF0" w:rsidP="00B86285">
      <w:pPr>
        <w:ind w:firstLine="708"/>
        <w:rPr>
          <w:rFonts w:cs="Times New Roman"/>
          <w:color w:val="000000" w:themeColor="text1"/>
          <w:lang w:val="en-US"/>
        </w:rPr>
      </w:pPr>
    </w:p>
    <w:p w14:paraId="4F6404CB" w14:textId="491F497E" w:rsidR="00B86285" w:rsidRPr="00B73BC2" w:rsidRDefault="00B86285" w:rsidP="00BD2162">
      <w:pPr>
        <w:ind w:firstLine="709"/>
        <w:rPr>
          <w:rFonts w:cs="Times New Roman"/>
          <w:color w:val="000000" w:themeColor="text1"/>
          <w:lang w:val="en-US"/>
        </w:rPr>
      </w:pPr>
      <w:r w:rsidRPr="00B73BC2">
        <w:rPr>
          <w:rFonts w:cs="Times New Roman"/>
          <w:color w:val="000000" w:themeColor="text1"/>
          <w:lang w:val="en-US"/>
        </w:rPr>
        <w:t xml:space="preserve">As a last and more general recommendation regarding the current age group, we want to encourage scholars to conduct more empirical research on adolescents’ advertising literacy. </w:t>
      </w:r>
      <w:r w:rsidRPr="00B73BC2">
        <w:rPr>
          <w:rFonts w:cs="Times New Roman"/>
          <w:color w:val="000000" w:themeColor="text1"/>
          <w:lang w:val="en-US"/>
        </w:rPr>
        <w:lastRenderedPageBreak/>
        <w:t xml:space="preserve">As mentioned earlier, it is generally assumed that younger children are more affected by and susceptible to advertising, while adolescents are supposedly less vulnerable to these persuasive effects. However, during adolescence, the persuasion related abilities of teenagers are still developing </w:t>
      </w:r>
      <w:r w:rsidRPr="00B73BC2">
        <w:rPr>
          <w:rFonts w:cs="Times New Roman"/>
          <w:color w:val="000000" w:themeColor="text1"/>
          <w:lang w:val="en-US"/>
        </w:rPr>
        <w:fldChar w:fldCharType="begin"/>
      </w:r>
      <w:r w:rsidRPr="00B73BC2">
        <w:rPr>
          <w:rFonts w:cs="Times New Roman"/>
          <w:color w:val="000000" w:themeColor="text1"/>
          <w:lang w:val="en-US"/>
        </w:rPr>
        <w:instrText xml:space="preserve"> ADDIN ZOTERO_ITEM CSL_CITATION {"citationID":"2mk46s6d3t","properties":{"formattedCitation":"(Boush, Friestad, and Rose 1994; Friestad and Wright 1994)","plainCitation":"(Boush, Friestad, and Rose 1994; Friestad and Wright 1994)"},"citationItems":[{"id":319,"uris":["http://zotero.org/groups/290719/items/CGQ5TXG6"],"uri":["http://zotero.org/groups/290719/items/CGQ5TXG6"],"itemData":{"id":319,"type":"article-journal","title":"Adolescent skepticism toward TV advertising and knowledge of advertiser tactics","container-title":"Journal of Consumer Research","page":"165-175","volume":"21","issue":"1","source":"ISI Web of Knowledge","abstract":"A longitudinal study of middle school students examined adolescents skepticism toward advertising and their beliefs about the persuasive tactics advertisers employ. Comparisons across grade levels and over the course of the school year indicated that knowledge about advertiser tactics developed in the direction of adult understanding. Skeptical attitudes toward advertisers' motives showed no differences across grade levels; however, students generally became more disbelieving of advertising claims as the school year progressed. The level of skepticism toward advertising was high and was positively related to having a more adult understanding of advertising tactics.","DOI":"10.1086/209390","note":"WOS:A1994NT49300012","author":[{"family":"Boush","given":"Dm"},{"family":"Friestad","given":"M."},{"family":"Rose","given":"Gm"}],"issued":{"date-parts":[["1994",6]]}}},{"id":24,"uris":["http://zotero.org/groups/290719/items/9NNFVBHF"],"uri":["http://zotero.org/groups/290719/items/9NNFVBHF"],"itemData":{"id":24,"type":"article-journal","title":"The persuasion knowledge model - How people cope with persuasion attempts","container-title":"Journal of Consumer Research","page":"1-31","volume":"21","issue":"1","source":"ISI Web of Knowledge","abstract":"In theories and studies of persuasion, people's personal knowledge about persuasion agents goals and tactics, and about how to skillfully cope with these, has been ignored. We present a model of how people develop and use persuasion knowledge to cope with persuasion attempts. We discuss what the model implies about how consumers use marketers advertising and selling attempts to refine their product attitudes and attitudes toward the marketers themselves We also explain how this model relates to prior research on consumer behavior and persuasion and what it suggests about the future conduct of consumer research.","DOI":"10.1086/209380","note":"WOS:A1994NT49300002","author":[{"family":"Friestad","given":"M."},{"family":"Wright","given":"P."}],"issued":{"date-parts":[["1994",6]]}}}],"schema":"https://github.com/citation-style-language/schema/raw/master/csl-citation.json"} </w:instrText>
      </w:r>
      <w:r w:rsidRPr="00B73BC2">
        <w:rPr>
          <w:rFonts w:cs="Times New Roman"/>
          <w:color w:val="000000" w:themeColor="text1"/>
          <w:lang w:val="en-US"/>
        </w:rPr>
        <w:fldChar w:fldCharType="separate"/>
      </w:r>
      <w:r w:rsidRPr="00B73BC2">
        <w:rPr>
          <w:rFonts w:cs="Times New Roman"/>
          <w:color w:val="000000" w:themeColor="text1"/>
          <w:lang w:val="en-US"/>
        </w:rPr>
        <w:t>(Boush, Friestad, and Rose 1994; Friestad and Wright 1994)</w:t>
      </w:r>
      <w:r w:rsidRPr="00B73BC2">
        <w:rPr>
          <w:rFonts w:cs="Times New Roman"/>
          <w:color w:val="000000" w:themeColor="text1"/>
          <w:lang w:val="en-US"/>
        </w:rPr>
        <w:fldChar w:fldCharType="end"/>
      </w:r>
      <w:r w:rsidRPr="00B73BC2">
        <w:rPr>
          <w:rFonts w:cs="Times New Roman"/>
          <w:color w:val="000000" w:themeColor="text1"/>
          <w:lang w:val="en-US"/>
        </w:rPr>
        <w:t xml:space="preserve">. This means that their knowledge of advertising techniques and persuasion strategies are still not entirely matured </w:t>
      </w:r>
      <w:r w:rsidRPr="00B73BC2">
        <w:rPr>
          <w:rFonts w:cs="Times New Roman"/>
          <w:color w:val="000000" w:themeColor="text1"/>
          <w:lang w:val="en-US"/>
        </w:rPr>
        <w:fldChar w:fldCharType="begin"/>
      </w:r>
      <w:r w:rsidR="009E72A2" w:rsidRPr="00B73BC2">
        <w:rPr>
          <w:rFonts w:cs="Times New Roman"/>
          <w:color w:val="000000" w:themeColor="text1"/>
          <w:lang w:val="en-US"/>
        </w:rPr>
        <w:instrText xml:space="preserve"> ADDIN ZOTERO_ITEM CSL_CITATION {"citationID":"1fvt2slae8","properties":{"formattedCitation":"(Rozendaal, Buijzen, and Valkenburg 2010)","plainCitation":"(Rozendaal, Buijzen, and Valkenburg 2010)"},"citationItems":[{"id":528,"uris":["http://zotero.org/groups/290719/items/86VU8J99"],"uri":["http://zotero.org/groups/290719/items/86VU8J99"],"itemData":{"id":528,"type":"article-journal","title":"Comparing children’s and adults’ cognitive advertising competences in the Netherlands","container-title":"Journal of Children and Media","page":"77-89","volume":"4","issue":"1","source":"Taylor and Francis+NEJM","abstract":"This study examines the age at which children reach adult levels of cognitive advertising competences. In a computer-assisted survey of 294 children (8–12 years) and 198 adults (18–30 years), we investigate at what age children reach adult levels of (1) advertising recognition, and (2) understanding of advertising's selling and persuasive intent. Our findings show that around the age of 9–10, most children have reached an adult level of advertising recognition. However, at age 12, children have still not acquired an adult-like understanding of advertising's selling and persuasive intent. Finally, children's understanding of the selling intent of advertising develops before their understanding of its persuasive intent.","DOI":"10.1080/17482790903407333","ISSN":"1748-2798","author":[{"family":"Rozendaal","given":"Esther"},{"family":"Buijzen","given":"Moniek"},{"family":"Valkenburg","given":"Patti"}],"issued":{"date-parts":[["2010",2,1]]}}}],"schema":"https://github.com/citation-style-language/schema/raw/master/csl-citation.json"} </w:instrText>
      </w:r>
      <w:r w:rsidRPr="00B73BC2">
        <w:rPr>
          <w:rFonts w:cs="Times New Roman"/>
          <w:color w:val="000000" w:themeColor="text1"/>
          <w:lang w:val="en-US"/>
        </w:rPr>
        <w:fldChar w:fldCharType="separate"/>
      </w:r>
      <w:r w:rsidRPr="00B73BC2">
        <w:rPr>
          <w:rFonts w:cs="Times New Roman"/>
          <w:color w:val="000000" w:themeColor="text1"/>
          <w:lang w:val="en-US"/>
        </w:rPr>
        <w:t>(Rozendaal, Buijzen, and Valkenburg 2010)</w:t>
      </w:r>
      <w:r w:rsidRPr="00B73BC2">
        <w:rPr>
          <w:rFonts w:cs="Times New Roman"/>
          <w:color w:val="000000" w:themeColor="text1"/>
          <w:lang w:val="en-US"/>
        </w:rPr>
        <w:fldChar w:fldCharType="end"/>
      </w:r>
      <w:r w:rsidRPr="00B73BC2">
        <w:rPr>
          <w:rFonts w:cs="Times New Roman"/>
          <w:color w:val="000000" w:themeColor="text1"/>
          <w:lang w:val="en-US"/>
        </w:rPr>
        <w:t xml:space="preserve">. This is particularly the case </w:t>
      </w:r>
      <w:r w:rsidRPr="00B73BC2">
        <w:rPr>
          <w:rFonts w:cs="Times New Roman"/>
          <w:color w:val="000000" w:themeColor="text1"/>
          <w:szCs w:val="24"/>
          <w:lang w:val="en-US"/>
        </w:rPr>
        <w:t xml:space="preserve">for embedded advertising formats (e.g. advergames), as they may have limited knowledge about these novel techniques due to inexperience </w:t>
      </w:r>
      <w:r w:rsidRPr="00B73BC2">
        <w:rPr>
          <w:rFonts w:cs="Times New Roman"/>
          <w:color w:val="000000" w:themeColor="text1"/>
          <w:szCs w:val="24"/>
          <w:lang w:val="en-US"/>
        </w:rPr>
        <w:fldChar w:fldCharType="begin"/>
      </w:r>
      <w:r w:rsidR="009E72A2" w:rsidRPr="00B73BC2">
        <w:rPr>
          <w:rFonts w:cs="Times New Roman"/>
          <w:color w:val="000000" w:themeColor="text1"/>
          <w:szCs w:val="24"/>
          <w:lang w:val="en-US"/>
        </w:rPr>
        <w:instrText xml:space="preserve"> ADDIN ZOTERO_ITEM CSL_CITATION {"citationID":"hlajdtcsk","properties":{"formattedCitation":"(Verhellen et al. 2014)","plainCitation":"(Verhellen et al. 2014)"},"citationItems":[{"id":983,"uris":["http://zotero.org/groups/290719/items/MJRUTMVC"],"uri":["http://zotero.org/groups/290719/items/MJRUTMVC"],"itemData":{"id":983,"type":"article-journal","title":"Children’s responses to traditional versus hybrid advertising formats: The moderating role of persuasion knowledge.","container-title":"Journal of Consumer Policy","page":"235-255","volume":"37","issue":"2","source":"RePEc - Econpapers","abstract":"Research on the impact of advertising on children has failed to keep pace with the rapidly changing media environment. Using an experimental approach, children’s responses towards traditional (television advertisement) versus new, hybrid advertising techniques (trailer, advergame, and their combination), and the moderating role of persuasion knowledge, are investigated. Results show that children who played an advergame have more difficulty recalling the advertised brand than children who saw a traditional television advertisement. When confronted with integrated marketing communications (a trailer followed by an advergame), children without knowledge of persuasive intent developed a more positive brand attitude than children with persuasion knowledge. The implications of these results are discussed. Copyright Springer Science+Business Media New York 2014","ISSN":"0168-7034","shortTitle":"Children’s Responses to Traditional Versus Hybrid Advertising Formats","author":[{"family":"Verhellen","given":"Yann"},{"family":"Oates","given":"Caroline"},{"family":"Pelsmacker","given":"Patrick"},{"family":"Dens","given":"Nathalie"}],"issued":{"date-parts":[["2014"]]}}}],"schema":"https://github.com/citation-style-language/schema/raw/master/csl-citation.json"} </w:instrText>
      </w:r>
      <w:r w:rsidRPr="00B73BC2">
        <w:rPr>
          <w:rFonts w:cs="Times New Roman"/>
          <w:color w:val="000000" w:themeColor="text1"/>
          <w:szCs w:val="24"/>
          <w:lang w:val="en-US"/>
        </w:rPr>
        <w:fldChar w:fldCharType="separate"/>
      </w:r>
      <w:r w:rsidRPr="00B73BC2">
        <w:rPr>
          <w:rFonts w:cs="Times New Roman"/>
          <w:color w:val="000000" w:themeColor="text1"/>
          <w:lang w:val="en-US"/>
        </w:rPr>
        <w:t>(Verhellen et al. 2014)</w:t>
      </w:r>
      <w:r w:rsidRPr="00B73BC2">
        <w:rPr>
          <w:rFonts w:cs="Times New Roman"/>
          <w:color w:val="000000" w:themeColor="text1"/>
          <w:szCs w:val="24"/>
          <w:lang w:val="en-US"/>
        </w:rPr>
        <w:fldChar w:fldCharType="end"/>
      </w:r>
      <w:r w:rsidRPr="00B73BC2">
        <w:rPr>
          <w:rFonts w:cs="Times New Roman"/>
          <w:color w:val="000000" w:themeColor="text1"/>
          <w:lang w:val="en-US"/>
        </w:rPr>
        <w:t xml:space="preserve">. This could lead to a scenario in which teenagers might be less able to </w:t>
      </w:r>
      <w:r w:rsidRPr="00B73BC2">
        <w:rPr>
          <w:rFonts w:cs="Times New Roman"/>
          <w:color w:val="000000" w:themeColor="text1"/>
          <w:szCs w:val="24"/>
          <w:lang w:val="en-US"/>
        </w:rPr>
        <w:t>critically reflect on advertising, making them more vulnerable to advertising effects</w:t>
      </w:r>
      <w:r w:rsidRPr="00B73BC2">
        <w:rPr>
          <w:rFonts w:cs="Times New Roman"/>
          <w:color w:val="000000" w:themeColor="text1"/>
          <w:lang w:val="en-US"/>
        </w:rPr>
        <w:t>.</w:t>
      </w:r>
      <w:r w:rsidRPr="00B73BC2">
        <w:rPr>
          <w:rFonts w:cs="Times New Roman"/>
          <w:color w:val="000000" w:themeColor="text1"/>
          <w:szCs w:val="24"/>
          <w:lang w:val="en-US"/>
        </w:rPr>
        <w:t xml:space="preserve"> Therefore, we argue that </w:t>
      </w:r>
      <w:r w:rsidRPr="00B73BC2">
        <w:rPr>
          <w:rFonts w:cs="Times New Roman"/>
          <w:color w:val="000000" w:themeColor="text1"/>
          <w:lang w:val="en-US"/>
        </w:rPr>
        <w:t xml:space="preserve">they should certainly not be left aside in contemporary </w:t>
      </w:r>
      <w:r w:rsidR="00E83B3D" w:rsidRPr="00B73BC2">
        <w:rPr>
          <w:rFonts w:cs="Times New Roman"/>
          <w:color w:val="000000" w:themeColor="text1"/>
          <w:lang w:val="en-US"/>
        </w:rPr>
        <w:t>advertising</w:t>
      </w:r>
      <w:r w:rsidRPr="00B73BC2">
        <w:rPr>
          <w:rFonts w:cs="Times New Roman"/>
          <w:color w:val="000000" w:themeColor="text1"/>
          <w:lang w:val="en-US"/>
        </w:rPr>
        <w:t xml:space="preserve"> research. </w:t>
      </w:r>
    </w:p>
    <w:p w14:paraId="008A8D2D" w14:textId="77777777" w:rsidR="00BD2162" w:rsidRPr="00B73BC2" w:rsidRDefault="00BD2162" w:rsidP="00BD2162">
      <w:pPr>
        <w:autoSpaceDE w:val="0"/>
        <w:autoSpaceDN w:val="0"/>
        <w:adjustRightInd w:val="0"/>
        <w:spacing w:line="240" w:lineRule="auto"/>
        <w:jc w:val="center"/>
        <w:rPr>
          <w:rFonts w:cs="Times New Roman"/>
          <w:bCs/>
          <w:color w:val="000000" w:themeColor="text1"/>
          <w:szCs w:val="24"/>
          <w:lang w:val="en-US"/>
        </w:rPr>
      </w:pPr>
    </w:p>
    <w:p w14:paraId="048BD03A" w14:textId="5E56A0A2" w:rsidR="00BD2162" w:rsidRPr="00B73BC2" w:rsidRDefault="00BD2162" w:rsidP="00BD2162">
      <w:pPr>
        <w:autoSpaceDE w:val="0"/>
        <w:autoSpaceDN w:val="0"/>
        <w:adjustRightInd w:val="0"/>
        <w:spacing w:line="360" w:lineRule="auto"/>
        <w:jc w:val="center"/>
        <w:rPr>
          <w:rFonts w:cs="Times New Roman"/>
          <w:bCs/>
          <w:color w:val="000000" w:themeColor="text1"/>
          <w:szCs w:val="24"/>
          <w:lang w:val="en-US"/>
        </w:rPr>
      </w:pPr>
      <w:r w:rsidRPr="00B73BC2">
        <w:rPr>
          <w:rFonts w:cs="Times New Roman"/>
          <w:bCs/>
          <w:color w:val="000000" w:themeColor="text1"/>
          <w:szCs w:val="24"/>
          <w:lang w:val="en-US"/>
        </w:rPr>
        <w:t>[INSERT TABLE 1 ABOUT HERE]</w:t>
      </w:r>
    </w:p>
    <w:p w14:paraId="3C5D43EA" w14:textId="77777777" w:rsidR="00BD2162" w:rsidRPr="00B73BC2" w:rsidRDefault="00BD2162" w:rsidP="00BD2162">
      <w:pPr>
        <w:autoSpaceDE w:val="0"/>
        <w:autoSpaceDN w:val="0"/>
        <w:adjustRightInd w:val="0"/>
        <w:spacing w:line="240" w:lineRule="auto"/>
        <w:jc w:val="center"/>
        <w:rPr>
          <w:rFonts w:cs="Times New Roman"/>
          <w:bCs/>
          <w:color w:val="000000" w:themeColor="text1"/>
          <w:szCs w:val="24"/>
          <w:lang w:val="en-US"/>
        </w:rPr>
      </w:pPr>
    </w:p>
    <w:p w14:paraId="11494200" w14:textId="77777777" w:rsidR="00B86285" w:rsidRPr="00B73BC2" w:rsidRDefault="00B86285" w:rsidP="00B86285">
      <w:pPr>
        <w:pStyle w:val="Geenafstand"/>
        <w:rPr>
          <w:color w:val="000000" w:themeColor="text1"/>
          <w:lang w:val="en-US"/>
        </w:rPr>
      </w:pPr>
      <w:r w:rsidRPr="00B73BC2">
        <w:rPr>
          <w:color w:val="000000" w:themeColor="text1"/>
          <w:lang w:val="en-US"/>
        </w:rPr>
        <w:t>General discussion</w:t>
      </w:r>
    </w:p>
    <w:p w14:paraId="4275B14C" w14:textId="636922B2" w:rsidR="00B86285" w:rsidRPr="00B73BC2" w:rsidRDefault="00B86285" w:rsidP="00B86285">
      <w:pPr>
        <w:ind w:firstLine="708"/>
        <w:rPr>
          <w:rFonts w:eastAsia="Times New Roman" w:cs="Times New Roman"/>
          <w:color w:val="000000" w:themeColor="text1"/>
          <w:szCs w:val="24"/>
          <w:lang w:val="en-US"/>
        </w:rPr>
      </w:pPr>
      <w:r w:rsidRPr="00B73BC2">
        <w:rPr>
          <w:color w:val="000000" w:themeColor="text1"/>
          <w:lang w:val="en-US"/>
        </w:rPr>
        <w:t xml:space="preserve">As children are underdeveloped and relatively inexperienced as consumers, they are more susceptible to advertising influence compared to most adults. Therefore, it is important to investigate children’s ability to recognize, understand and evaluate advertising, generally referred to as advertising literacy, as a way to help them cope consciously and critically with advertising. Following this line of reasoning, it is imperative to have a state-of-the-art overview that is transparent in the methods that should be used to arrive at a suitable measurement of advertising literacy. This all starts with defining this concept more fully </w:t>
      </w:r>
      <w:r w:rsidRPr="00B73BC2">
        <w:rPr>
          <w:color w:val="000000" w:themeColor="text1"/>
          <w:lang w:val="en-US"/>
        </w:rPr>
        <w:fldChar w:fldCharType="begin"/>
      </w:r>
      <w:r w:rsidR="009E72A2" w:rsidRPr="00B73BC2">
        <w:rPr>
          <w:color w:val="000000" w:themeColor="text1"/>
          <w:lang w:val="en-US"/>
        </w:rPr>
        <w:instrText xml:space="preserve"> ADDIN ZOTERO_ITEM CSL_CITATION {"citationID":"135guicjtv","properties":{"formattedCitation":"(Kunkel 2010)","plainCitation":"(Kunkel 2010)"},"citationItems":[{"id":1630,"uris":["http://zotero.org/users/2102053/items/V7P5NNHJ"],"uri":["http://zotero.org/users/2102053/items/V7P5NNHJ"],"itemData":{"id":1630,"type":"article-journal","title":"Mismeasurement of children's understanding of the persuasive intent of advertising","container-title":"Journal of Children and Media","page":"109-117","volume":"4","issue":"1","source":"Taylor and Francis+NEJM","DOI":"10.1080/17482790903407358","ISSN":"1748-2798","author":[{"family":"Kunkel","given":"Dale"}],"issued":{"date-parts":[["2010",2,1]]}}}],"schema":"https://github.com/citation-style-language/schema/raw/master/csl-citation.json"} </w:instrText>
      </w:r>
      <w:r w:rsidRPr="00B73BC2">
        <w:rPr>
          <w:color w:val="000000" w:themeColor="text1"/>
          <w:lang w:val="en-US"/>
        </w:rPr>
        <w:fldChar w:fldCharType="separate"/>
      </w:r>
      <w:r w:rsidRPr="00B73BC2">
        <w:rPr>
          <w:rFonts w:cs="Times New Roman"/>
          <w:color w:val="000000" w:themeColor="text1"/>
          <w:lang w:val="en-US"/>
        </w:rPr>
        <w:t>(Kunkel 2010)</w:t>
      </w:r>
      <w:r w:rsidRPr="00B73BC2">
        <w:rPr>
          <w:color w:val="000000" w:themeColor="text1"/>
          <w:lang w:val="en-US"/>
        </w:rPr>
        <w:fldChar w:fldCharType="end"/>
      </w:r>
      <w:r w:rsidRPr="00B73BC2">
        <w:rPr>
          <w:color w:val="000000" w:themeColor="text1"/>
          <w:lang w:val="en-US"/>
        </w:rPr>
        <w:t xml:space="preserve">. Accordingly, the current paper is built upon the most recent conceptualization of advertising literacy </w:t>
      </w:r>
      <w:r w:rsidRPr="00B73BC2">
        <w:rPr>
          <w:color w:val="000000" w:themeColor="text1"/>
          <w:lang w:val="en-US"/>
        </w:rPr>
        <w:fldChar w:fldCharType="begin"/>
      </w:r>
      <w:r w:rsidR="00205CF7" w:rsidRPr="00B73BC2">
        <w:rPr>
          <w:color w:val="000000" w:themeColor="text1"/>
          <w:lang w:val="en-US"/>
        </w:rPr>
        <w:instrText xml:space="preserve"> ADDIN ZOTERO_ITEM CSL_CITATION {"citationID":"1TBduMn9","properties":{"formattedCitation":"(i.e. Hudders et al. 2017)","plainCitation":"(i.e. Hudders et al. 2017)"},"citationItems":[{"id":2388,"uris":["http://zotero.org/users/2102053/items/I575DQHP"],"uri":["http://zotero.org/users/2102053/items/I575DQHP"],"itemData":{"id":2388,"type":"article-journal","title":"Shedding New Light on How Advertising Literacy Can Affect Children's Processing of Embedded Advertising Formats: A Future Research Agenda","container-title":"Journal of Advertising","page":"1-17","volume":"0","issue":"0","source":"Taylor and Francis+NEJM","abstract":"Advertisers are continuously searching for new ways to persuade children; current methods include fully integrating commercial content into media content, actively engaging children with the commercial content, and increasing the number of commercial messages children are confronted with at one moment in time. This poses a challenge for how children cope with embedded advertising. This conceptual article aims to develop a theoretically grounded framework for investigating how children process embedded advertising. More precisely, it sheds light on previous research and conceptualizations of advertising literacy and provides suggestions for future research. The article examines conceptual and methodological issues and discusses the need for research on how to improve children's coping with embedded advertising by emphasizing the value of persuasive intent priming and implementation intentions. To conclude, future research directions are discussed regarding strategies to strengthen children's coping skills and their dispositional (i.e., associative network consisting of cognitive, moral, and affective beliefs related to advertising) and situational (i.e., actual recognition of and critical reflection on advertising) advertising literacy.","DOI":"10.1080/00913367.2016.1269303","ISSN":"0091-3367","shortTitle":"Shedding New Light on How Advertising Literacy Can Affect Children's Processing of Embedded Advertising Formats","author":[{"family":"Hudders","given":"Liselot"},{"family":"Pauw","given":"Pieter De"},{"family":"Cauberghe","given":"Veroline"},{"family":"Panic","given":"Katarina"},{"family":"Zarouali","given":"Brahim"},{"family":"Rozendaal","given":"Esther"}],"issued":{"date-parts":[["2017",1,17]]}},"prefix":"i.e. "}],"schema":"https://github.com/citation-style-language/schema/raw/master/csl-citation.json"} </w:instrText>
      </w:r>
      <w:r w:rsidRPr="00B73BC2">
        <w:rPr>
          <w:color w:val="000000" w:themeColor="text1"/>
          <w:lang w:val="en-US"/>
        </w:rPr>
        <w:fldChar w:fldCharType="separate"/>
      </w:r>
      <w:r w:rsidR="00205CF7" w:rsidRPr="00B73BC2">
        <w:rPr>
          <w:rFonts w:cs="Times New Roman"/>
          <w:color w:val="000000" w:themeColor="text1"/>
          <w:lang w:val="en-US"/>
        </w:rPr>
        <w:t>(i.e. Hudders et al. 2017)</w:t>
      </w:r>
      <w:r w:rsidRPr="00B73BC2">
        <w:rPr>
          <w:color w:val="000000" w:themeColor="text1"/>
          <w:lang w:val="en-US"/>
        </w:rPr>
        <w:fldChar w:fldCharType="end"/>
      </w:r>
      <w:r w:rsidRPr="00B73BC2">
        <w:rPr>
          <w:color w:val="000000" w:themeColor="text1"/>
          <w:lang w:val="en-US"/>
        </w:rPr>
        <w:t xml:space="preserve">, to guide the following two goals: first, to give an overview of the different measurement methods used in previous research for several age groups, and second, to formulate recommendations in terms of which methods and instruments are appropriate to use for children, taking into account their psychological </w:t>
      </w:r>
      <w:r w:rsidRPr="00B73BC2">
        <w:rPr>
          <w:color w:val="000000" w:themeColor="text1"/>
          <w:lang w:val="en-US"/>
        </w:rPr>
        <w:lastRenderedPageBreak/>
        <w:t xml:space="preserve">development as defined by their age group. </w:t>
      </w:r>
      <w:r w:rsidRPr="0046135E">
        <w:rPr>
          <w:color w:val="4F81BD" w:themeColor="accent1"/>
          <w:lang w:val="en-US"/>
        </w:rPr>
        <w:t xml:space="preserve">By addressing these two aims, we </w:t>
      </w:r>
      <w:r w:rsidR="006B7F80" w:rsidRPr="0046135E">
        <w:rPr>
          <w:color w:val="4F81BD" w:themeColor="accent1"/>
          <w:lang w:val="en-US"/>
        </w:rPr>
        <w:t>offer guidance to</w:t>
      </w:r>
      <w:r w:rsidRPr="0046135E">
        <w:rPr>
          <w:color w:val="4F81BD" w:themeColor="accent1"/>
          <w:lang w:val="en-US"/>
        </w:rPr>
        <w:t xml:space="preserve"> practitioners and scholars in t</w:t>
      </w:r>
      <w:r w:rsidR="006B7F80" w:rsidRPr="0046135E">
        <w:rPr>
          <w:color w:val="4F81BD" w:themeColor="accent1"/>
          <w:lang w:val="en-US"/>
        </w:rPr>
        <w:t>heir quest for a suitable method</w:t>
      </w:r>
      <w:r w:rsidR="00F175AE" w:rsidRPr="0046135E">
        <w:rPr>
          <w:color w:val="4F81BD" w:themeColor="accent1"/>
          <w:lang w:val="en-US"/>
        </w:rPr>
        <w:t xml:space="preserve"> </w:t>
      </w:r>
      <w:r w:rsidR="00F175AE" w:rsidRPr="00B73BC2">
        <w:rPr>
          <w:color w:val="000000" w:themeColor="text1"/>
          <w:lang w:val="en-US"/>
        </w:rPr>
        <w:t>(for a summary, see Table 1)</w:t>
      </w:r>
      <w:r w:rsidRPr="00B73BC2">
        <w:rPr>
          <w:color w:val="000000" w:themeColor="text1"/>
          <w:lang w:val="en-US"/>
        </w:rPr>
        <w:t xml:space="preserve">. </w:t>
      </w:r>
    </w:p>
    <w:p w14:paraId="25C0BCC2" w14:textId="77777777" w:rsidR="001F2414" w:rsidRPr="00B73BC2" w:rsidRDefault="001F2414" w:rsidP="001F2414">
      <w:pPr>
        <w:ind w:firstLine="708"/>
        <w:rPr>
          <w:color w:val="000000" w:themeColor="text1"/>
          <w:lang w:val="en-US"/>
        </w:rPr>
      </w:pPr>
    </w:p>
    <w:p w14:paraId="6E4437DC" w14:textId="2FC9A16D" w:rsidR="001F2414" w:rsidRPr="00B73BC2" w:rsidRDefault="00F1580E" w:rsidP="000C4DBE">
      <w:pPr>
        <w:ind w:firstLine="708"/>
        <w:rPr>
          <w:color w:val="000000" w:themeColor="text1"/>
          <w:lang w:val="en-US"/>
        </w:rPr>
      </w:pPr>
      <w:r w:rsidRPr="00BC1A50">
        <w:rPr>
          <w:color w:val="4F81BD" w:themeColor="accent1"/>
          <w:lang w:val="en-US"/>
        </w:rPr>
        <w:t xml:space="preserve">With these recommendations, we contribute to theory and practice </w:t>
      </w:r>
      <w:r w:rsidR="00B86285" w:rsidRPr="00BC1A50">
        <w:rPr>
          <w:color w:val="4F81BD" w:themeColor="accent1"/>
          <w:lang w:val="en-US"/>
        </w:rPr>
        <w:t xml:space="preserve">in </w:t>
      </w:r>
      <w:r w:rsidRPr="00BC1A50">
        <w:rPr>
          <w:color w:val="4F81BD" w:themeColor="accent1"/>
          <w:lang w:val="en-US"/>
        </w:rPr>
        <w:t>three different</w:t>
      </w:r>
      <w:r w:rsidR="00B86285" w:rsidRPr="00BC1A50">
        <w:rPr>
          <w:color w:val="4F81BD" w:themeColor="accent1"/>
          <w:lang w:val="en-US"/>
        </w:rPr>
        <w:t xml:space="preserve"> ways. </w:t>
      </w:r>
      <w:r w:rsidR="00B86285" w:rsidRPr="00B73BC2">
        <w:rPr>
          <w:color w:val="000000" w:themeColor="text1"/>
          <w:lang w:val="en-US"/>
        </w:rPr>
        <w:t xml:space="preserve">First, our starting point was a broader definition of advertising literacy, which reflects a more systematic and theoretically driven framework of studies that take into account the three dimensions of a child’s advertising literacy. </w:t>
      </w:r>
      <w:r>
        <w:rPr>
          <w:color w:val="000000" w:themeColor="text1"/>
          <w:lang w:val="en-US"/>
        </w:rPr>
        <w:t>T</w:t>
      </w:r>
      <w:r w:rsidR="00B86285" w:rsidRPr="00B73BC2">
        <w:rPr>
          <w:color w:val="000000" w:themeColor="text1"/>
          <w:lang w:val="en-US"/>
        </w:rPr>
        <w:t xml:space="preserve">he important distinction between dispositional and situational advertising literacy was also included in the conceptual framework. We believe that this more elaborate conceptualization offers a stronger theoretical rationale on the nature of advertising literacy that is required to </w:t>
      </w:r>
      <w:r>
        <w:rPr>
          <w:color w:val="000000" w:themeColor="text1"/>
          <w:lang w:val="en-US"/>
        </w:rPr>
        <w:t>use</w:t>
      </w:r>
      <w:r w:rsidR="00B86285" w:rsidRPr="00B73BC2">
        <w:rPr>
          <w:color w:val="000000" w:themeColor="text1"/>
          <w:lang w:val="en-US"/>
        </w:rPr>
        <w:t xml:space="preserve"> appropriate measures. In addition, this multidimensional conceptualization should also lead to theoretical consistency and uniformity in the labelling of advertising literacy components. </w:t>
      </w:r>
      <w:r w:rsidR="001F2414" w:rsidRPr="007F7F36">
        <w:rPr>
          <w:color w:val="4F81BD" w:themeColor="accent1"/>
          <w:lang w:val="en-US"/>
        </w:rPr>
        <w:t>S</w:t>
      </w:r>
      <w:r w:rsidR="00B86285" w:rsidRPr="007F7F36">
        <w:rPr>
          <w:color w:val="4F81BD" w:themeColor="accent1"/>
          <w:lang w:val="en-US"/>
        </w:rPr>
        <w:t>econd, our recommendations could enhance methodological unity in future research efforts</w:t>
      </w:r>
      <w:r w:rsidRPr="007F7F36">
        <w:rPr>
          <w:color w:val="4F81BD" w:themeColor="accent1"/>
          <w:lang w:val="en-US"/>
        </w:rPr>
        <w:t xml:space="preserve">, both </w:t>
      </w:r>
      <w:r w:rsidR="003A686A" w:rsidRPr="007F7F36">
        <w:rPr>
          <w:color w:val="4F81BD" w:themeColor="accent1"/>
          <w:lang w:val="en-US"/>
        </w:rPr>
        <w:t>among</w:t>
      </w:r>
      <w:r w:rsidRPr="007F7F36">
        <w:rPr>
          <w:color w:val="4F81BD" w:themeColor="accent1"/>
          <w:lang w:val="en-US"/>
        </w:rPr>
        <w:t xml:space="preserve"> scholars and practitioners</w:t>
      </w:r>
      <w:r w:rsidR="00B86285" w:rsidRPr="007F7F36">
        <w:rPr>
          <w:color w:val="4F81BD" w:themeColor="accent1"/>
          <w:lang w:val="en-US"/>
        </w:rPr>
        <w:t xml:space="preserve">. As past operationalizations </w:t>
      </w:r>
      <w:r w:rsidR="00BC1A50" w:rsidRPr="007F7F36">
        <w:rPr>
          <w:color w:val="4F81BD" w:themeColor="accent1"/>
          <w:lang w:val="en-US"/>
        </w:rPr>
        <w:t xml:space="preserve">of advertising literacy </w:t>
      </w:r>
      <w:r w:rsidR="00B86285" w:rsidRPr="007F7F36">
        <w:rPr>
          <w:color w:val="4F81BD" w:themeColor="accent1"/>
          <w:lang w:val="en-US"/>
        </w:rPr>
        <w:t xml:space="preserve">are characterized by a limited consensus, </w:t>
      </w:r>
      <w:r w:rsidR="00B86285" w:rsidRPr="00BC1A50">
        <w:rPr>
          <w:color w:val="4F81BD" w:themeColor="accent1"/>
          <w:lang w:val="en-US"/>
        </w:rPr>
        <w:t>we highlighted how this concept can be measured appropriately and in line with its theoretical structure</w:t>
      </w:r>
      <w:r w:rsidR="003A686A" w:rsidRPr="00BC1A50">
        <w:rPr>
          <w:color w:val="4F81BD" w:themeColor="accent1"/>
          <w:lang w:val="en-US"/>
        </w:rPr>
        <w:t xml:space="preserve"> by offering </w:t>
      </w:r>
      <w:r w:rsidR="003A686A" w:rsidRPr="00BC1A50">
        <w:rPr>
          <w:rFonts w:cs="Times New Roman"/>
          <w:color w:val="4F81BD" w:themeColor="accent1"/>
          <w:szCs w:val="24"/>
          <w:lang w:val="en-US"/>
        </w:rPr>
        <w:t>concrete, practical and hands-on suggestions.</w:t>
      </w:r>
      <w:r w:rsidR="00B86285" w:rsidRPr="00BC1A50">
        <w:rPr>
          <w:color w:val="4F81BD" w:themeColor="accent1"/>
          <w:lang w:val="en-US"/>
        </w:rPr>
        <w:t xml:space="preserve"> </w:t>
      </w:r>
      <w:r w:rsidR="00B86285" w:rsidRPr="00B73BC2">
        <w:rPr>
          <w:color w:val="000000" w:themeColor="text1"/>
          <w:lang w:val="en-US"/>
        </w:rPr>
        <w:t xml:space="preserve">Furthermore, as we have taken into consideration children’s psychological development, the suggested methodologies are more likely to capture children’s advertising literacy in a valid manner. Third, and as a result of the prior argument, the recommendations </w:t>
      </w:r>
      <w:r w:rsidR="00BC1A50">
        <w:rPr>
          <w:color w:val="000000" w:themeColor="text1"/>
          <w:lang w:val="en-US"/>
        </w:rPr>
        <w:t>might</w:t>
      </w:r>
      <w:r w:rsidR="00B86285" w:rsidRPr="00B73BC2">
        <w:rPr>
          <w:color w:val="000000" w:themeColor="text1"/>
          <w:lang w:val="en-US"/>
        </w:rPr>
        <w:t xml:space="preserve"> lead to more accurate </w:t>
      </w:r>
      <w:r w:rsidR="00BC1A50">
        <w:rPr>
          <w:color w:val="000000" w:themeColor="text1"/>
          <w:lang w:val="en-US"/>
        </w:rPr>
        <w:t xml:space="preserve">findings and </w:t>
      </w:r>
      <w:r w:rsidR="007F7F36">
        <w:rPr>
          <w:color w:val="000000" w:themeColor="text1"/>
          <w:lang w:val="en-US"/>
        </w:rPr>
        <w:t xml:space="preserve">robust </w:t>
      </w:r>
      <w:r w:rsidR="00B86285" w:rsidRPr="00B73BC2">
        <w:rPr>
          <w:color w:val="000000" w:themeColor="text1"/>
          <w:lang w:val="en-US"/>
        </w:rPr>
        <w:t xml:space="preserve">comparisons across different studies. </w:t>
      </w:r>
      <w:r w:rsidR="00541C93">
        <w:rPr>
          <w:color w:val="000000" w:themeColor="text1"/>
          <w:lang w:val="en-US"/>
        </w:rPr>
        <w:t>These comparisons will allow researchers to</w:t>
      </w:r>
      <w:r w:rsidR="00B86285" w:rsidRPr="00B73BC2">
        <w:rPr>
          <w:color w:val="000000" w:themeColor="text1"/>
          <w:lang w:val="en-US"/>
        </w:rPr>
        <w:t xml:space="preserve"> set out to explore the results of two or more studies with r</w:t>
      </w:r>
      <w:r w:rsidR="00541C93">
        <w:rPr>
          <w:color w:val="000000" w:themeColor="text1"/>
          <w:lang w:val="en-US"/>
        </w:rPr>
        <w:t xml:space="preserve">espect to their similarities </w:t>
      </w:r>
      <w:r w:rsidR="00B86285" w:rsidRPr="00B73BC2">
        <w:rPr>
          <w:color w:val="000000" w:themeColor="text1"/>
          <w:lang w:val="en-US"/>
        </w:rPr>
        <w:t>and differences</w:t>
      </w:r>
      <w:r w:rsidR="00541C93">
        <w:rPr>
          <w:color w:val="000000" w:themeColor="text1"/>
          <w:lang w:val="en-US"/>
        </w:rPr>
        <w:t xml:space="preserve"> in a more systemic way</w:t>
      </w:r>
      <w:r w:rsidR="00B86285" w:rsidRPr="00B73BC2">
        <w:rPr>
          <w:color w:val="000000" w:themeColor="text1"/>
          <w:lang w:val="en-US"/>
        </w:rPr>
        <w:t xml:space="preserve">. </w:t>
      </w:r>
      <w:r w:rsidR="00B86285" w:rsidRPr="00BC1A50">
        <w:rPr>
          <w:color w:val="4F81BD" w:themeColor="accent1"/>
          <w:lang w:val="en-US"/>
        </w:rPr>
        <w:t xml:space="preserve">By this means, researchers </w:t>
      </w:r>
      <w:r w:rsidR="00BC1A50">
        <w:rPr>
          <w:color w:val="4F81BD" w:themeColor="accent1"/>
          <w:lang w:val="en-US"/>
        </w:rPr>
        <w:t>might</w:t>
      </w:r>
      <w:r w:rsidR="00B86285" w:rsidRPr="00BC1A50">
        <w:rPr>
          <w:color w:val="4F81BD" w:themeColor="accent1"/>
          <w:lang w:val="en-US"/>
        </w:rPr>
        <w:t xml:space="preserve"> arrive at a more accurate and better substantiated observation and explanation of children’s advertising competency based on a wider base of knowledge</w:t>
      </w:r>
      <w:r w:rsidR="00BC1A50" w:rsidRPr="00BC1A50">
        <w:rPr>
          <w:color w:val="4F81BD" w:themeColor="accent1"/>
          <w:lang w:val="en-US"/>
        </w:rPr>
        <w:t xml:space="preserve">, which will </w:t>
      </w:r>
      <w:r w:rsidR="007F7F36">
        <w:rPr>
          <w:color w:val="4F81BD" w:themeColor="accent1"/>
          <w:lang w:val="en-US"/>
        </w:rPr>
        <w:t>lead to</w:t>
      </w:r>
      <w:r w:rsidR="00BC1A50" w:rsidRPr="00BC1A50">
        <w:rPr>
          <w:color w:val="4F81BD" w:themeColor="accent1"/>
          <w:lang w:val="en-US"/>
        </w:rPr>
        <w:t xml:space="preserve"> more </w:t>
      </w:r>
      <w:r w:rsidR="007F7F36">
        <w:rPr>
          <w:color w:val="4F81BD" w:themeColor="accent1"/>
          <w:lang w:val="en-US"/>
        </w:rPr>
        <w:t>valuable contributions to</w:t>
      </w:r>
      <w:r w:rsidR="00BC1A50" w:rsidRPr="00BC1A50">
        <w:rPr>
          <w:color w:val="4F81BD" w:themeColor="accent1"/>
          <w:lang w:val="en-US"/>
        </w:rPr>
        <w:t xml:space="preserve"> </w:t>
      </w:r>
      <w:r w:rsidR="007F7F36">
        <w:rPr>
          <w:color w:val="4F81BD" w:themeColor="accent1"/>
          <w:lang w:val="en-US"/>
        </w:rPr>
        <w:t>pub</w:t>
      </w:r>
      <w:r w:rsidR="00541C93">
        <w:rPr>
          <w:color w:val="4F81BD" w:themeColor="accent1"/>
          <w:lang w:val="en-US"/>
        </w:rPr>
        <w:t>lic policy</w:t>
      </w:r>
      <w:r w:rsidR="00B744C3">
        <w:rPr>
          <w:color w:val="4F81BD" w:themeColor="accent1"/>
          <w:lang w:val="en-US"/>
        </w:rPr>
        <w:t xml:space="preserve"> and debate</w:t>
      </w:r>
      <w:bookmarkStart w:id="0" w:name="_GoBack"/>
      <w:bookmarkEnd w:id="0"/>
      <w:r w:rsidR="00BC1A50">
        <w:rPr>
          <w:color w:val="4F81BD" w:themeColor="accent1"/>
          <w:lang w:val="en-US"/>
        </w:rPr>
        <w:t>.</w:t>
      </w:r>
    </w:p>
    <w:p w14:paraId="22B98BC7" w14:textId="77777777" w:rsidR="00684559" w:rsidRPr="00B73BC2" w:rsidRDefault="00B86285" w:rsidP="001F2414">
      <w:pPr>
        <w:ind w:firstLine="708"/>
        <w:rPr>
          <w:color w:val="000000" w:themeColor="text1"/>
          <w:lang w:val="en-US"/>
        </w:rPr>
      </w:pPr>
      <w:r w:rsidRPr="00B73BC2">
        <w:rPr>
          <w:color w:val="000000" w:themeColor="text1"/>
          <w:lang w:val="en-US"/>
        </w:rPr>
        <w:lastRenderedPageBreak/>
        <w:t xml:space="preserve">Based on the aforementioned insights, we can draw some implications and suggestions for future research relevant to all age groups. Firstly, all the different recommendations addressed in the current manuscript are directly linked to the topic of investigation </w:t>
      </w:r>
      <w:r w:rsidRPr="00B73BC2">
        <w:rPr>
          <w:rFonts w:cs="Times New Roman"/>
          <w:color w:val="000000" w:themeColor="text1"/>
          <w:lang w:val="en-US"/>
        </w:rPr>
        <w:t xml:space="preserve">(i.e. advertising literacy). However, as </w:t>
      </w:r>
      <w:r w:rsidRPr="00B73BC2">
        <w:rPr>
          <w:color w:val="000000" w:themeColor="text1"/>
          <w:lang w:val="en-US"/>
        </w:rPr>
        <w:t>they were based on a general developmental perspective, other related research topics concerning children and adolescents could also benefit from these insights, such a</w:t>
      </w:r>
      <w:r w:rsidR="001F2414" w:rsidRPr="00B73BC2">
        <w:rPr>
          <w:color w:val="000000" w:themeColor="text1"/>
          <w:lang w:val="en-US"/>
        </w:rPr>
        <w:t xml:space="preserve">s (media) literacy in general. </w:t>
      </w:r>
      <w:r w:rsidRPr="00B73BC2">
        <w:rPr>
          <w:color w:val="000000" w:themeColor="text1"/>
          <w:lang w:val="en-US"/>
        </w:rPr>
        <w:t xml:space="preserve">Secondly, as the advertising landscape evolves rapidly, it is essential that researchers keep pace with new advertising practices since they are fundamentally different from traditional advertising (e.g. embedded </w:t>
      </w:r>
      <w:r w:rsidR="008F6367" w:rsidRPr="00B73BC2">
        <w:rPr>
          <w:color w:val="000000" w:themeColor="text1"/>
          <w:lang w:val="en-US"/>
        </w:rPr>
        <w:t>nature, interactive</w:t>
      </w:r>
      <w:r w:rsidRPr="00B73BC2">
        <w:rPr>
          <w:color w:val="000000" w:themeColor="text1"/>
          <w:lang w:val="en-US"/>
        </w:rPr>
        <w:t xml:space="preserve">, personalized, etc.). Subsequently, one should continue to reflect on effective ways to measure advertising literacy concerning these new advertising formats, for instance by adapting existing measures. Thirdly, we did not focus on how to attune the different methodological approaches for the different age groups. It would be interesting to investigate to which extent different methods build upon each other, and subsequently, if they can be used to track the development of children’s advertising literacy over a longer period of time in order </w:t>
      </w:r>
      <w:r w:rsidRPr="00B73BC2">
        <w:rPr>
          <w:rFonts w:eastAsia="Times New Roman"/>
          <w:color w:val="000000" w:themeColor="text1"/>
          <w:szCs w:val="24"/>
          <w:lang w:val="en-US"/>
        </w:rPr>
        <w:t>to compare the levels of advertising literacy at different ages</w:t>
      </w:r>
      <w:r w:rsidRPr="00B73BC2">
        <w:rPr>
          <w:color w:val="000000" w:themeColor="text1"/>
          <w:lang w:val="en-US"/>
        </w:rPr>
        <w:t xml:space="preserve">. </w:t>
      </w:r>
    </w:p>
    <w:p w14:paraId="593F817E" w14:textId="433407C4" w:rsidR="00B86285" w:rsidRPr="00B73BC2" w:rsidRDefault="00B86285" w:rsidP="001F2414">
      <w:pPr>
        <w:ind w:firstLine="708"/>
        <w:rPr>
          <w:color w:val="000000" w:themeColor="text1"/>
          <w:lang w:val="en-US"/>
        </w:rPr>
      </w:pPr>
      <w:r w:rsidRPr="00B73BC2">
        <w:rPr>
          <w:rFonts w:cs="Times New Roman"/>
          <w:color w:val="000000" w:themeColor="text1"/>
          <w:szCs w:val="24"/>
          <w:lang w:val="en-US"/>
        </w:rPr>
        <w:t>Finally, as most of studies in the literature t</w:t>
      </w:r>
      <w:r w:rsidR="003E5EF0" w:rsidRPr="00B73BC2">
        <w:rPr>
          <w:rFonts w:cs="Times New Roman"/>
          <w:color w:val="000000" w:themeColor="text1"/>
          <w:szCs w:val="24"/>
          <w:lang w:val="en-US"/>
        </w:rPr>
        <w:t>ake a quantitative</w:t>
      </w:r>
      <w:r w:rsidRPr="00B73BC2">
        <w:rPr>
          <w:rFonts w:cs="Times New Roman"/>
          <w:color w:val="000000" w:themeColor="text1"/>
          <w:szCs w:val="24"/>
          <w:lang w:val="en-US"/>
        </w:rPr>
        <w:t>, we can only encourage scholars to conduct qualitative resea</w:t>
      </w:r>
      <w:r w:rsidR="003E5EF0" w:rsidRPr="00B73BC2">
        <w:rPr>
          <w:rFonts w:cs="Times New Roman"/>
          <w:color w:val="000000" w:themeColor="text1"/>
          <w:szCs w:val="24"/>
          <w:lang w:val="en-US"/>
        </w:rPr>
        <w:t>rch on advertising literacy. The</w:t>
      </w:r>
      <w:r w:rsidRPr="00B73BC2">
        <w:rPr>
          <w:rFonts w:cs="Times New Roman"/>
          <w:color w:val="000000" w:themeColor="text1"/>
          <w:szCs w:val="24"/>
          <w:lang w:val="en-US"/>
        </w:rPr>
        <w:t xml:space="preserve"> currently dominating focus does allow to identify the approximate ages at which children are able to understand advertising, but shed</w:t>
      </w:r>
      <w:r w:rsidR="003E5EF0" w:rsidRPr="00B73BC2">
        <w:rPr>
          <w:rFonts w:cs="Times New Roman"/>
          <w:color w:val="000000" w:themeColor="text1"/>
          <w:szCs w:val="24"/>
          <w:lang w:val="en-US"/>
        </w:rPr>
        <w:t>s</w:t>
      </w:r>
      <w:r w:rsidRPr="00B73BC2">
        <w:rPr>
          <w:rFonts w:cs="Times New Roman"/>
          <w:color w:val="000000" w:themeColor="text1"/>
          <w:szCs w:val="24"/>
          <w:lang w:val="en-US"/>
        </w:rPr>
        <w:t xml:space="preserve"> little light on children’s broader understanding and evaluation of advertising </w:t>
      </w:r>
      <w:r w:rsidRPr="00B73BC2">
        <w:rPr>
          <w:rFonts w:cs="Times New Roman"/>
          <w:color w:val="000000" w:themeColor="text1"/>
          <w:szCs w:val="24"/>
          <w:lang w:val="en-US"/>
        </w:rPr>
        <w:fldChar w:fldCharType="begin"/>
      </w:r>
      <w:r w:rsidR="009E72A2" w:rsidRPr="00B73BC2">
        <w:rPr>
          <w:rFonts w:cs="Times New Roman"/>
          <w:color w:val="000000" w:themeColor="text1"/>
          <w:szCs w:val="24"/>
          <w:lang w:val="en-US"/>
        </w:rPr>
        <w:instrText xml:space="preserve"> ADDIN ZOTERO_ITEM CSL_CITATION {"citationID":"1btl87c5js","properties":{"formattedCitation":"(Oates, Blades, and Gunter 2002)","plainCitation":"(Oates, Blades, and Gunter 2002)"},"citationItems":[{"id":1171,"uris":["http://zotero.org/groups/290719/items/WA37A3A7"],"uri":["http://zotero.org/groups/290719/items/WA37A3A7"],"itemData":{"id":1171,"type":"article-journal","title":"Children and television advertising: when do they understand persuasive intent?","container-title":"Journal of Consumer Behaviour","page":"238-245","volume":"1","issue":"3","source":"Wiley Online Library","abstract":"Children's response to television advertising is investigated in this paper. Children aged between six and ten years were tested for their recall, recognition and understanding of novel television advertisements. Children were able to recognise scenes from the advertisements after one exposure but recall of the brand names was poor for the younger children, even after three exposures. Recall for the advertising content increased by age and number of exposures. None of the six-year-olds and only a quarter of the eight-year-olds and a third of the ten-year-olds discussed advertising in terms of persuasion. Therefore, although children remember television advertisements, their purpose is not fully understood, even by many ten-year-olds. Copyright © 2002 Henry Stewart Publications.","DOI":"10.1002/cb.69","ISSN":"1479-1838","shortTitle":"Children and television advertising","language":"en","author":[{"family":"Oates","given":"Caroline"},{"family":"Blades","given":"Mark"},{"family":"Gunter","given":"Barrie"}],"issued":{"date-parts":[["2002",2,1]]}}}],"schema":"https://github.com/citation-style-language/schema/raw/master/csl-citation.json"} </w:instrText>
      </w:r>
      <w:r w:rsidRPr="00B73BC2">
        <w:rPr>
          <w:rFonts w:cs="Times New Roman"/>
          <w:color w:val="000000" w:themeColor="text1"/>
          <w:szCs w:val="24"/>
          <w:lang w:val="en-US"/>
        </w:rPr>
        <w:fldChar w:fldCharType="separate"/>
      </w:r>
      <w:r w:rsidRPr="00B73BC2">
        <w:rPr>
          <w:rFonts w:cs="Times New Roman"/>
          <w:color w:val="000000" w:themeColor="text1"/>
          <w:lang w:val="en-US"/>
        </w:rPr>
        <w:t>(Oates, Blades, and Gunter 2002)</w:t>
      </w:r>
      <w:r w:rsidRPr="00B73BC2">
        <w:rPr>
          <w:rFonts w:cs="Times New Roman"/>
          <w:color w:val="000000" w:themeColor="text1"/>
          <w:szCs w:val="24"/>
          <w:lang w:val="en-US"/>
        </w:rPr>
        <w:fldChar w:fldCharType="end"/>
      </w:r>
      <w:r w:rsidRPr="00B73BC2">
        <w:rPr>
          <w:rFonts w:cs="Times New Roman"/>
          <w:color w:val="000000" w:themeColor="text1"/>
          <w:szCs w:val="24"/>
          <w:lang w:val="en-US"/>
        </w:rPr>
        <w:t>. Therefore, a qualitative research approach (e.g. focus groups, unstructured interviews, etc.) can reveal insights into the ways children engage with advertisements, which allows researchers to explore the deeper and underlying meaning stru</w:t>
      </w:r>
      <w:r w:rsidR="003E5EF0" w:rsidRPr="00B73BC2">
        <w:rPr>
          <w:rFonts w:cs="Times New Roman"/>
          <w:color w:val="000000" w:themeColor="text1"/>
          <w:szCs w:val="24"/>
          <w:lang w:val="en-US"/>
        </w:rPr>
        <w:t xml:space="preserve">ctures. </w:t>
      </w:r>
      <w:r w:rsidRPr="00B73BC2">
        <w:rPr>
          <w:rFonts w:cs="Times New Roman"/>
          <w:color w:val="000000" w:themeColor="text1"/>
          <w:szCs w:val="24"/>
          <w:lang w:val="en-US"/>
        </w:rPr>
        <w:t xml:space="preserve">This process is crucial to yield new and insightful –in depth- knowledge that will help researchers better understand the multidimensional topic </w:t>
      </w:r>
      <w:r w:rsidR="003E5EF0" w:rsidRPr="00B73BC2">
        <w:rPr>
          <w:rFonts w:cs="Times New Roman"/>
          <w:color w:val="000000" w:themeColor="text1"/>
          <w:szCs w:val="24"/>
          <w:lang w:val="en-US"/>
        </w:rPr>
        <w:t>of</w:t>
      </w:r>
      <w:r w:rsidRPr="00B73BC2">
        <w:rPr>
          <w:rFonts w:cs="Times New Roman"/>
          <w:color w:val="000000" w:themeColor="text1"/>
          <w:szCs w:val="24"/>
          <w:lang w:val="en-US"/>
        </w:rPr>
        <w:t xml:space="preserve"> advertising literacy. </w:t>
      </w:r>
    </w:p>
    <w:p w14:paraId="4BC16433" w14:textId="28882F9C" w:rsidR="00111998" w:rsidRPr="00B73BC2" w:rsidRDefault="00111998" w:rsidP="00F247FE">
      <w:pPr>
        <w:rPr>
          <w:b/>
          <w:caps/>
          <w:color w:val="000000" w:themeColor="text1"/>
          <w:sz w:val="22"/>
          <w:lang w:val="en-US"/>
        </w:rPr>
      </w:pPr>
    </w:p>
    <w:p w14:paraId="16FF6C5B" w14:textId="77777777" w:rsidR="002312F6" w:rsidRPr="00B73BC2" w:rsidRDefault="002312F6" w:rsidP="00E35031">
      <w:pPr>
        <w:pStyle w:val="Geenafstand"/>
        <w:jc w:val="center"/>
        <w:rPr>
          <w:color w:val="000000" w:themeColor="text1"/>
          <w:lang w:val="en-US"/>
        </w:rPr>
      </w:pPr>
      <w:r w:rsidRPr="00B73BC2">
        <w:rPr>
          <w:color w:val="000000" w:themeColor="text1"/>
          <w:lang w:val="en-US"/>
        </w:rPr>
        <w:lastRenderedPageBreak/>
        <w:t>References</w:t>
      </w:r>
    </w:p>
    <w:p w14:paraId="0056ABCB"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Adrian, Molly, Janice </w:t>
      </w:r>
      <w:proofErr w:type="spellStart"/>
      <w:r w:rsidRPr="00B73BC2">
        <w:rPr>
          <w:rFonts w:cs="Times New Roman"/>
          <w:color w:val="000000" w:themeColor="text1"/>
          <w:szCs w:val="24"/>
          <w:lang w:val="en-US"/>
        </w:rPr>
        <w:t>Zeman</w:t>
      </w:r>
      <w:proofErr w:type="spellEnd"/>
      <w:r w:rsidRPr="00B73BC2">
        <w:rPr>
          <w:rFonts w:cs="Times New Roman"/>
          <w:color w:val="000000" w:themeColor="text1"/>
          <w:szCs w:val="24"/>
          <w:lang w:val="en-US"/>
        </w:rPr>
        <w:t xml:space="preserve">, and Gina </w:t>
      </w:r>
      <w:proofErr w:type="spellStart"/>
      <w:r w:rsidRPr="00B73BC2">
        <w:rPr>
          <w:rFonts w:cs="Times New Roman"/>
          <w:color w:val="000000" w:themeColor="text1"/>
          <w:szCs w:val="24"/>
          <w:lang w:val="en-US"/>
        </w:rPr>
        <w:t>Veits</w:t>
      </w:r>
      <w:proofErr w:type="spellEnd"/>
      <w:r w:rsidRPr="00B73BC2">
        <w:rPr>
          <w:rFonts w:cs="Times New Roman"/>
          <w:color w:val="000000" w:themeColor="text1"/>
          <w:szCs w:val="24"/>
          <w:lang w:val="en-US"/>
        </w:rPr>
        <w:t xml:space="preserve">. 2011. “Methodological Implications of the Affect Revolution: A 35-Year Review of Emotion Regulation Assessment in Children.” </w:t>
      </w:r>
      <w:r w:rsidRPr="00B73BC2">
        <w:rPr>
          <w:rFonts w:cs="Times New Roman"/>
          <w:i/>
          <w:iCs/>
          <w:color w:val="000000" w:themeColor="text1"/>
          <w:szCs w:val="24"/>
          <w:lang w:val="en-US"/>
        </w:rPr>
        <w:t>Journal of Experimental Child Psychology</w:t>
      </w:r>
      <w:r w:rsidRPr="00B73BC2">
        <w:rPr>
          <w:rFonts w:cs="Times New Roman"/>
          <w:color w:val="000000" w:themeColor="text1"/>
          <w:szCs w:val="24"/>
          <w:lang w:val="en-US"/>
        </w:rPr>
        <w:t xml:space="preserve">, Special Issue: Assessment of Emotion in Children and Adolescents, 110 (2): 171–97. </w:t>
      </w:r>
    </w:p>
    <w:p w14:paraId="18094D6F"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Ali, </w:t>
      </w:r>
      <w:proofErr w:type="spellStart"/>
      <w:r w:rsidRPr="00B73BC2">
        <w:rPr>
          <w:rFonts w:cs="Times New Roman"/>
          <w:color w:val="000000" w:themeColor="text1"/>
          <w:szCs w:val="24"/>
          <w:lang w:val="en-US"/>
        </w:rPr>
        <w:t>Moondore</w:t>
      </w:r>
      <w:proofErr w:type="spellEnd"/>
      <w:r w:rsidRPr="00B73BC2">
        <w:rPr>
          <w:rFonts w:cs="Times New Roman"/>
          <w:color w:val="000000" w:themeColor="text1"/>
          <w:szCs w:val="24"/>
          <w:lang w:val="en-US"/>
        </w:rPr>
        <w:t xml:space="preserve">, Mark Blades, Caroline Oates, and Fran Blumberg. 2009. “Young Children’s Ability to Recognize Advertisements in Web Page Designs.” </w:t>
      </w:r>
      <w:r w:rsidRPr="00B73BC2">
        <w:rPr>
          <w:rFonts w:cs="Times New Roman"/>
          <w:i/>
          <w:iCs/>
          <w:color w:val="000000" w:themeColor="text1"/>
          <w:szCs w:val="24"/>
          <w:lang w:val="en-US"/>
        </w:rPr>
        <w:t>British Journal of Developmental Psychology</w:t>
      </w:r>
      <w:r w:rsidRPr="00B73BC2">
        <w:rPr>
          <w:rFonts w:cs="Times New Roman"/>
          <w:color w:val="000000" w:themeColor="text1"/>
          <w:szCs w:val="24"/>
          <w:lang w:val="en-US"/>
        </w:rPr>
        <w:t xml:space="preserve"> 27 (1): 71–83. </w:t>
      </w:r>
    </w:p>
    <w:p w14:paraId="37EC6821"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An, </w:t>
      </w:r>
      <w:proofErr w:type="spellStart"/>
      <w:r w:rsidRPr="00B73BC2">
        <w:rPr>
          <w:rFonts w:cs="Times New Roman"/>
          <w:color w:val="000000" w:themeColor="text1"/>
          <w:szCs w:val="24"/>
          <w:lang w:val="en-US"/>
        </w:rPr>
        <w:t>Soontae</w:t>
      </w:r>
      <w:proofErr w:type="spellEnd"/>
      <w:r w:rsidRPr="00B73BC2">
        <w:rPr>
          <w:rFonts w:cs="Times New Roman"/>
          <w:color w:val="000000" w:themeColor="text1"/>
          <w:szCs w:val="24"/>
          <w:lang w:val="en-US"/>
        </w:rPr>
        <w:t xml:space="preserve">, Hyun </w:t>
      </w:r>
      <w:proofErr w:type="spellStart"/>
      <w:r w:rsidRPr="00B73BC2">
        <w:rPr>
          <w:rFonts w:cs="Times New Roman"/>
          <w:color w:val="000000" w:themeColor="text1"/>
          <w:szCs w:val="24"/>
          <w:lang w:val="en-US"/>
        </w:rPr>
        <w:t>Seung</w:t>
      </w:r>
      <w:proofErr w:type="spellEnd"/>
      <w:r w:rsidRPr="00B73BC2">
        <w:rPr>
          <w:rFonts w:cs="Times New Roman"/>
          <w:color w:val="000000" w:themeColor="text1"/>
          <w:szCs w:val="24"/>
          <w:lang w:val="en-US"/>
        </w:rPr>
        <w:t xml:space="preserve"> </w:t>
      </w:r>
      <w:proofErr w:type="spellStart"/>
      <w:r w:rsidRPr="00B73BC2">
        <w:rPr>
          <w:rFonts w:cs="Times New Roman"/>
          <w:color w:val="000000" w:themeColor="text1"/>
          <w:szCs w:val="24"/>
          <w:lang w:val="en-US"/>
        </w:rPr>
        <w:t>Jin</w:t>
      </w:r>
      <w:proofErr w:type="spellEnd"/>
      <w:r w:rsidRPr="00B73BC2">
        <w:rPr>
          <w:rFonts w:cs="Times New Roman"/>
          <w:color w:val="000000" w:themeColor="text1"/>
          <w:szCs w:val="24"/>
          <w:lang w:val="en-US"/>
        </w:rPr>
        <w:t xml:space="preserve">, and </w:t>
      </w:r>
      <w:proofErr w:type="spellStart"/>
      <w:r w:rsidRPr="00B73BC2">
        <w:rPr>
          <w:rFonts w:cs="Times New Roman"/>
          <w:color w:val="000000" w:themeColor="text1"/>
          <w:szCs w:val="24"/>
          <w:lang w:val="en-US"/>
        </w:rPr>
        <w:t>Eun</w:t>
      </w:r>
      <w:proofErr w:type="spellEnd"/>
      <w:r w:rsidRPr="00B73BC2">
        <w:rPr>
          <w:rFonts w:cs="Times New Roman"/>
          <w:color w:val="000000" w:themeColor="text1"/>
          <w:szCs w:val="24"/>
          <w:lang w:val="en-US"/>
        </w:rPr>
        <w:t xml:space="preserve"> </w:t>
      </w:r>
      <w:proofErr w:type="spellStart"/>
      <w:r w:rsidRPr="00B73BC2">
        <w:rPr>
          <w:rFonts w:cs="Times New Roman"/>
          <w:color w:val="000000" w:themeColor="text1"/>
          <w:szCs w:val="24"/>
          <w:lang w:val="en-US"/>
        </w:rPr>
        <w:t>Hae</w:t>
      </w:r>
      <w:proofErr w:type="spellEnd"/>
      <w:r w:rsidRPr="00B73BC2">
        <w:rPr>
          <w:rFonts w:cs="Times New Roman"/>
          <w:color w:val="000000" w:themeColor="text1"/>
          <w:szCs w:val="24"/>
          <w:lang w:val="en-US"/>
        </w:rPr>
        <w:t xml:space="preserve"> Park. 2014. “Children’s Advertising Literacy for Advergames: Perception of the Game as Advertising.” </w:t>
      </w:r>
      <w:r w:rsidRPr="00B73BC2">
        <w:rPr>
          <w:rFonts w:cs="Times New Roman"/>
          <w:i/>
          <w:iCs/>
          <w:color w:val="000000" w:themeColor="text1"/>
          <w:szCs w:val="24"/>
          <w:lang w:val="en-US"/>
        </w:rPr>
        <w:t>Journal of Advertising</w:t>
      </w:r>
      <w:r w:rsidRPr="00B73BC2">
        <w:rPr>
          <w:rFonts w:cs="Times New Roman"/>
          <w:color w:val="000000" w:themeColor="text1"/>
          <w:szCs w:val="24"/>
          <w:lang w:val="en-US"/>
        </w:rPr>
        <w:t xml:space="preserve"> 43 (1): 63–72. </w:t>
      </w:r>
    </w:p>
    <w:p w14:paraId="036382CE"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Bandura, Albert, and Frederick J. McDonald. 1963. “Influence of Social Reinforcement and the Behavior of Models in Shaping Children’s Moral Judgment.” </w:t>
      </w:r>
      <w:r w:rsidRPr="00B73BC2">
        <w:rPr>
          <w:rFonts w:cs="Times New Roman"/>
          <w:i/>
          <w:iCs/>
          <w:color w:val="000000" w:themeColor="text1"/>
          <w:szCs w:val="24"/>
          <w:lang w:val="en-US"/>
        </w:rPr>
        <w:t>The Journal of Abnormal and Social Psychology</w:t>
      </w:r>
      <w:r w:rsidRPr="00B73BC2">
        <w:rPr>
          <w:rFonts w:cs="Times New Roman"/>
          <w:color w:val="000000" w:themeColor="text1"/>
          <w:szCs w:val="24"/>
          <w:lang w:val="en-US"/>
        </w:rPr>
        <w:t xml:space="preserve"> 67 (3): 274–81.</w:t>
      </w:r>
    </w:p>
    <w:p w14:paraId="1B9DC319"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proofErr w:type="spellStart"/>
      <w:r w:rsidRPr="00B73BC2">
        <w:rPr>
          <w:rFonts w:cs="Times New Roman"/>
          <w:color w:val="000000" w:themeColor="text1"/>
          <w:szCs w:val="24"/>
          <w:lang w:val="en-US"/>
        </w:rPr>
        <w:t>Bijmolt</w:t>
      </w:r>
      <w:proofErr w:type="spellEnd"/>
      <w:r w:rsidRPr="00B73BC2">
        <w:rPr>
          <w:rFonts w:cs="Times New Roman"/>
          <w:color w:val="000000" w:themeColor="text1"/>
          <w:szCs w:val="24"/>
          <w:lang w:val="en-US"/>
        </w:rPr>
        <w:t xml:space="preserve">, </w:t>
      </w:r>
      <w:proofErr w:type="spellStart"/>
      <w:r w:rsidRPr="00B73BC2">
        <w:rPr>
          <w:rFonts w:cs="Times New Roman"/>
          <w:color w:val="000000" w:themeColor="text1"/>
          <w:szCs w:val="24"/>
          <w:lang w:val="en-US"/>
        </w:rPr>
        <w:t>Tammo</w:t>
      </w:r>
      <w:proofErr w:type="spellEnd"/>
      <w:r w:rsidRPr="00B73BC2">
        <w:rPr>
          <w:rFonts w:cs="Times New Roman"/>
          <w:color w:val="000000" w:themeColor="text1"/>
          <w:szCs w:val="24"/>
          <w:lang w:val="en-US"/>
        </w:rPr>
        <w:t xml:space="preserve"> H. A., Wilma Claassen, and Britta </w:t>
      </w:r>
      <w:proofErr w:type="spellStart"/>
      <w:r w:rsidRPr="00B73BC2">
        <w:rPr>
          <w:rFonts w:cs="Times New Roman"/>
          <w:color w:val="000000" w:themeColor="text1"/>
          <w:szCs w:val="24"/>
          <w:lang w:val="en-US"/>
        </w:rPr>
        <w:t>Brus</w:t>
      </w:r>
      <w:proofErr w:type="spellEnd"/>
      <w:r w:rsidRPr="00B73BC2">
        <w:rPr>
          <w:rFonts w:cs="Times New Roman"/>
          <w:color w:val="000000" w:themeColor="text1"/>
          <w:szCs w:val="24"/>
          <w:lang w:val="en-US"/>
        </w:rPr>
        <w:t xml:space="preserve">. 1998. “Children’s Understanding of TV Advertising: Effects of Age, Gender, and Parental Influence.” </w:t>
      </w:r>
      <w:r w:rsidRPr="00B73BC2">
        <w:rPr>
          <w:rFonts w:cs="Times New Roman"/>
          <w:i/>
          <w:iCs/>
          <w:color w:val="000000" w:themeColor="text1"/>
          <w:szCs w:val="24"/>
          <w:lang w:val="en-US"/>
        </w:rPr>
        <w:t>Journal of Consumer Policy</w:t>
      </w:r>
      <w:r w:rsidRPr="00B73BC2">
        <w:rPr>
          <w:rFonts w:cs="Times New Roman"/>
          <w:color w:val="000000" w:themeColor="text1"/>
          <w:szCs w:val="24"/>
          <w:lang w:val="en-US"/>
        </w:rPr>
        <w:t xml:space="preserve"> 21 (2): 171–94. </w:t>
      </w:r>
    </w:p>
    <w:p w14:paraId="0E525AA5"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proofErr w:type="spellStart"/>
      <w:r w:rsidRPr="00B73BC2">
        <w:rPr>
          <w:rFonts w:cs="Times New Roman"/>
          <w:color w:val="000000" w:themeColor="text1"/>
          <w:szCs w:val="24"/>
          <w:lang w:val="en-US"/>
        </w:rPr>
        <w:t>Blosser</w:t>
      </w:r>
      <w:proofErr w:type="spellEnd"/>
      <w:r w:rsidRPr="00B73BC2">
        <w:rPr>
          <w:rFonts w:cs="Times New Roman"/>
          <w:color w:val="000000" w:themeColor="text1"/>
          <w:szCs w:val="24"/>
          <w:lang w:val="en-US"/>
        </w:rPr>
        <w:t xml:space="preserve">, Betsy J., and Donald F. Roberts. 1985. “Age Differences in Children’s Perceptions of Message Intent Responses to TV News, Commercials, Educational Spots, and Public Service Announcements.” </w:t>
      </w:r>
      <w:r w:rsidRPr="00B73BC2">
        <w:rPr>
          <w:rFonts w:cs="Times New Roman"/>
          <w:i/>
          <w:iCs/>
          <w:color w:val="000000" w:themeColor="text1"/>
          <w:szCs w:val="24"/>
          <w:lang w:val="en-US"/>
        </w:rPr>
        <w:t>Communication Research</w:t>
      </w:r>
      <w:r w:rsidRPr="00B73BC2">
        <w:rPr>
          <w:rFonts w:cs="Times New Roman"/>
          <w:color w:val="000000" w:themeColor="text1"/>
          <w:szCs w:val="24"/>
          <w:lang w:val="en-US"/>
        </w:rPr>
        <w:t xml:space="preserve"> 12 (4): 455–84. </w:t>
      </w:r>
    </w:p>
    <w:p w14:paraId="086C2723"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proofErr w:type="spellStart"/>
      <w:r w:rsidRPr="00B73BC2">
        <w:rPr>
          <w:rFonts w:cs="Times New Roman"/>
          <w:color w:val="000000" w:themeColor="text1"/>
          <w:szCs w:val="24"/>
          <w:lang w:val="en-US"/>
        </w:rPr>
        <w:t>Borgers</w:t>
      </w:r>
      <w:proofErr w:type="spellEnd"/>
      <w:r w:rsidRPr="00B73BC2">
        <w:rPr>
          <w:rFonts w:cs="Times New Roman"/>
          <w:color w:val="000000" w:themeColor="text1"/>
          <w:szCs w:val="24"/>
          <w:lang w:val="en-US"/>
        </w:rPr>
        <w:t xml:space="preserve">, N., E. D. de </w:t>
      </w:r>
      <w:proofErr w:type="spellStart"/>
      <w:r w:rsidRPr="00B73BC2">
        <w:rPr>
          <w:rFonts w:cs="Times New Roman"/>
          <w:color w:val="000000" w:themeColor="text1"/>
          <w:szCs w:val="24"/>
          <w:lang w:val="en-US"/>
        </w:rPr>
        <w:t>Leeuw</w:t>
      </w:r>
      <w:proofErr w:type="spellEnd"/>
      <w:r w:rsidRPr="00B73BC2">
        <w:rPr>
          <w:rFonts w:cs="Times New Roman"/>
          <w:color w:val="000000" w:themeColor="text1"/>
          <w:szCs w:val="24"/>
          <w:lang w:val="en-US"/>
        </w:rPr>
        <w:t xml:space="preserve">, and J. J. </w:t>
      </w:r>
      <w:proofErr w:type="spellStart"/>
      <w:r w:rsidRPr="00B73BC2">
        <w:rPr>
          <w:rFonts w:cs="Times New Roman"/>
          <w:color w:val="000000" w:themeColor="text1"/>
          <w:szCs w:val="24"/>
          <w:lang w:val="en-US"/>
        </w:rPr>
        <w:t>Hox</w:t>
      </w:r>
      <w:proofErr w:type="spellEnd"/>
      <w:r w:rsidRPr="00B73BC2">
        <w:rPr>
          <w:rFonts w:cs="Times New Roman"/>
          <w:color w:val="000000" w:themeColor="text1"/>
          <w:szCs w:val="24"/>
          <w:lang w:val="en-US"/>
        </w:rPr>
        <w:t xml:space="preserve">. 2000. “Children as Respondents in Survey Research: Cognitive Development and Response Quality.” </w:t>
      </w:r>
      <w:r w:rsidRPr="00B73BC2">
        <w:rPr>
          <w:rFonts w:cs="Times New Roman"/>
          <w:i/>
          <w:iCs/>
          <w:color w:val="000000" w:themeColor="text1"/>
          <w:szCs w:val="24"/>
          <w:lang w:val="en-US"/>
        </w:rPr>
        <w:t xml:space="preserve">Bulletin de </w:t>
      </w:r>
      <w:proofErr w:type="spellStart"/>
      <w:r w:rsidRPr="00B73BC2">
        <w:rPr>
          <w:rFonts w:cs="Times New Roman"/>
          <w:i/>
          <w:iCs/>
          <w:color w:val="000000" w:themeColor="text1"/>
          <w:szCs w:val="24"/>
          <w:lang w:val="en-US"/>
        </w:rPr>
        <w:t>Méthodologie</w:t>
      </w:r>
      <w:proofErr w:type="spellEnd"/>
      <w:r w:rsidRPr="00B73BC2">
        <w:rPr>
          <w:rFonts w:cs="Times New Roman"/>
          <w:i/>
          <w:iCs/>
          <w:color w:val="000000" w:themeColor="text1"/>
          <w:szCs w:val="24"/>
          <w:lang w:val="en-US"/>
        </w:rPr>
        <w:t xml:space="preserve"> </w:t>
      </w:r>
      <w:proofErr w:type="spellStart"/>
      <w:r w:rsidRPr="00B73BC2">
        <w:rPr>
          <w:rFonts w:cs="Times New Roman"/>
          <w:i/>
          <w:iCs/>
          <w:color w:val="000000" w:themeColor="text1"/>
          <w:szCs w:val="24"/>
          <w:lang w:val="en-US"/>
        </w:rPr>
        <w:t>Sociologique</w:t>
      </w:r>
      <w:proofErr w:type="spellEnd"/>
      <w:r w:rsidRPr="00B73BC2">
        <w:rPr>
          <w:rFonts w:cs="Times New Roman"/>
          <w:color w:val="000000" w:themeColor="text1"/>
          <w:szCs w:val="24"/>
          <w:lang w:val="en-US"/>
        </w:rPr>
        <w:t xml:space="preserve"> 66: 60–75.</w:t>
      </w:r>
    </w:p>
    <w:p w14:paraId="38263039"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proofErr w:type="spellStart"/>
      <w:r w:rsidRPr="00B73BC2">
        <w:rPr>
          <w:rFonts w:cs="Times New Roman"/>
          <w:color w:val="000000" w:themeColor="text1"/>
          <w:szCs w:val="24"/>
          <w:lang w:val="en-US"/>
        </w:rPr>
        <w:lastRenderedPageBreak/>
        <w:t>Boush</w:t>
      </w:r>
      <w:proofErr w:type="spellEnd"/>
      <w:r w:rsidRPr="00B73BC2">
        <w:rPr>
          <w:rFonts w:cs="Times New Roman"/>
          <w:color w:val="000000" w:themeColor="text1"/>
          <w:szCs w:val="24"/>
          <w:lang w:val="en-US"/>
        </w:rPr>
        <w:t xml:space="preserve">, </w:t>
      </w:r>
      <w:proofErr w:type="spellStart"/>
      <w:r w:rsidRPr="00B73BC2">
        <w:rPr>
          <w:rFonts w:cs="Times New Roman"/>
          <w:color w:val="000000" w:themeColor="text1"/>
          <w:szCs w:val="24"/>
          <w:lang w:val="en-US"/>
        </w:rPr>
        <w:t>Dm</w:t>
      </w:r>
      <w:proofErr w:type="spellEnd"/>
      <w:r w:rsidRPr="00B73BC2">
        <w:rPr>
          <w:rFonts w:cs="Times New Roman"/>
          <w:color w:val="000000" w:themeColor="text1"/>
          <w:szCs w:val="24"/>
          <w:lang w:val="en-US"/>
        </w:rPr>
        <w:t xml:space="preserve">, M. </w:t>
      </w:r>
      <w:proofErr w:type="spellStart"/>
      <w:r w:rsidRPr="00B73BC2">
        <w:rPr>
          <w:rFonts w:cs="Times New Roman"/>
          <w:color w:val="000000" w:themeColor="text1"/>
          <w:szCs w:val="24"/>
          <w:lang w:val="en-US"/>
        </w:rPr>
        <w:t>Friestad</w:t>
      </w:r>
      <w:proofErr w:type="spellEnd"/>
      <w:r w:rsidRPr="00B73BC2">
        <w:rPr>
          <w:rFonts w:cs="Times New Roman"/>
          <w:color w:val="000000" w:themeColor="text1"/>
          <w:szCs w:val="24"/>
          <w:lang w:val="en-US"/>
        </w:rPr>
        <w:t xml:space="preserve">, and Gm Rose. 1994. “Adolescent Skepticism toward TV Advertising and Knowledge of Advertiser Tactics.” </w:t>
      </w:r>
      <w:r w:rsidRPr="00B73BC2">
        <w:rPr>
          <w:rFonts w:cs="Times New Roman"/>
          <w:i/>
          <w:iCs/>
          <w:color w:val="000000" w:themeColor="text1"/>
          <w:szCs w:val="24"/>
          <w:lang w:val="en-US"/>
        </w:rPr>
        <w:t>Journal of Consumer Research</w:t>
      </w:r>
      <w:r w:rsidRPr="00B73BC2">
        <w:rPr>
          <w:rFonts w:cs="Times New Roman"/>
          <w:color w:val="000000" w:themeColor="text1"/>
          <w:szCs w:val="24"/>
          <w:lang w:val="en-US"/>
        </w:rPr>
        <w:t xml:space="preserve"> 21 (1): 165–75. </w:t>
      </w:r>
    </w:p>
    <w:p w14:paraId="2C14D1A0"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Buckley, Maureen, and Carolyn </w:t>
      </w:r>
      <w:proofErr w:type="spellStart"/>
      <w:r w:rsidRPr="00B73BC2">
        <w:rPr>
          <w:rFonts w:cs="Times New Roman"/>
          <w:color w:val="000000" w:themeColor="text1"/>
          <w:szCs w:val="24"/>
          <w:lang w:val="en-US"/>
        </w:rPr>
        <w:t>Saarni</w:t>
      </w:r>
      <w:proofErr w:type="spellEnd"/>
      <w:r w:rsidRPr="00B73BC2">
        <w:rPr>
          <w:rFonts w:cs="Times New Roman"/>
          <w:color w:val="000000" w:themeColor="text1"/>
          <w:szCs w:val="24"/>
          <w:lang w:val="en-US"/>
        </w:rPr>
        <w:t xml:space="preserve">. 2013. “Skills of Emotional Competence: Developmental Implications.” In </w:t>
      </w:r>
      <w:r w:rsidRPr="00B73BC2">
        <w:rPr>
          <w:rFonts w:cs="Times New Roman"/>
          <w:i/>
          <w:iCs/>
          <w:color w:val="000000" w:themeColor="text1"/>
          <w:szCs w:val="24"/>
          <w:lang w:val="en-US"/>
        </w:rPr>
        <w:t>Emotional Intelligence in Everyday Life</w:t>
      </w:r>
      <w:r w:rsidRPr="00B73BC2">
        <w:rPr>
          <w:rFonts w:cs="Times New Roman"/>
          <w:color w:val="000000" w:themeColor="text1"/>
          <w:szCs w:val="24"/>
          <w:lang w:val="en-US"/>
        </w:rPr>
        <w:t>, edited by John H. Beck. New York: Psychology Press.</w:t>
      </w:r>
    </w:p>
    <w:p w14:paraId="35BAB593"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Campbell, M. C. 1995. “When Attention-Getting Advertising Tactics Elicit Consumer Inferences of Manipulative Intent: The Importance of Balancing Benefits and Investments.” </w:t>
      </w:r>
      <w:r w:rsidRPr="00B73BC2">
        <w:rPr>
          <w:rFonts w:cs="Times New Roman"/>
          <w:i/>
          <w:iCs/>
          <w:color w:val="000000" w:themeColor="text1"/>
          <w:szCs w:val="24"/>
          <w:lang w:val="en-US"/>
        </w:rPr>
        <w:t>Journal of Consumer Psychology</w:t>
      </w:r>
      <w:r w:rsidRPr="00B73BC2">
        <w:rPr>
          <w:rFonts w:cs="Times New Roman"/>
          <w:color w:val="000000" w:themeColor="text1"/>
          <w:szCs w:val="24"/>
          <w:lang w:val="en-US"/>
        </w:rPr>
        <w:t xml:space="preserve"> 4 (3): 225–54. </w:t>
      </w:r>
    </w:p>
    <w:p w14:paraId="56D4A90F"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Carter, Owen B. J., Lisa J. Patterson, Robert J. Donovan, Michael T. Ewing, and Clare M. Roberts. 2011. “Children’s Understanding of the Selling versus Persuasive Intent of Junk Food Advertising: Implications for Regulation.” </w:t>
      </w:r>
      <w:r w:rsidRPr="00B73BC2">
        <w:rPr>
          <w:rFonts w:cs="Times New Roman"/>
          <w:i/>
          <w:iCs/>
          <w:color w:val="000000" w:themeColor="text1"/>
          <w:szCs w:val="24"/>
          <w:lang w:val="en-US"/>
        </w:rPr>
        <w:t>Social Science &amp; Medicine</w:t>
      </w:r>
      <w:r w:rsidRPr="00B73BC2">
        <w:rPr>
          <w:rFonts w:cs="Times New Roman"/>
          <w:color w:val="000000" w:themeColor="text1"/>
          <w:szCs w:val="24"/>
          <w:lang w:val="en-US"/>
        </w:rPr>
        <w:t xml:space="preserve"> 72 (6): 962–68. </w:t>
      </w:r>
    </w:p>
    <w:p w14:paraId="37668A6D"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Chandler, Michael J., Bryan W. </w:t>
      </w:r>
      <w:proofErr w:type="spellStart"/>
      <w:r w:rsidRPr="00B73BC2">
        <w:rPr>
          <w:rFonts w:cs="Times New Roman"/>
          <w:color w:val="000000" w:themeColor="text1"/>
          <w:szCs w:val="24"/>
          <w:lang w:val="en-US"/>
        </w:rPr>
        <w:t>Sokol</w:t>
      </w:r>
      <w:proofErr w:type="spellEnd"/>
      <w:r w:rsidRPr="00B73BC2">
        <w:rPr>
          <w:rFonts w:cs="Times New Roman"/>
          <w:color w:val="000000" w:themeColor="text1"/>
          <w:szCs w:val="24"/>
          <w:lang w:val="en-US"/>
        </w:rPr>
        <w:t xml:space="preserve">, and Cecilia </w:t>
      </w:r>
      <w:proofErr w:type="spellStart"/>
      <w:r w:rsidRPr="00B73BC2">
        <w:rPr>
          <w:rFonts w:cs="Times New Roman"/>
          <w:color w:val="000000" w:themeColor="text1"/>
          <w:szCs w:val="24"/>
          <w:lang w:val="en-US"/>
        </w:rPr>
        <w:t>Wainryb</w:t>
      </w:r>
      <w:proofErr w:type="spellEnd"/>
      <w:r w:rsidRPr="00B73BC2">
        <w:rPr>
          <w:rFonts w:cs="Times New Roman"/>
          <w:color w:val="000000" w:themeColor="text1"/>
          <w:szCs w:val="24"/>
          <w:lang w:val="en-US"/>
        </w:rPr>
        <w:t xml:space="preserve">. 2000. “Beliefs about Truth and Beliefs about Rightness.” </w:t>
      </w:r>
      <w:r w:rsidRPr="00B73BC2">
        <w:rPr>
          <w:rFonts w:cs="Times New Roman"/>
          <w:i/>
          <w:iCs/>
          <w:color w:val="000000" w:themeColor="text1"/>
          <w:szCs w:val="24"/>
          <w:lang w:val="en-US"/>
        </w:rPr>
        <w:t>Child Development</w:t>
      </w:r>
      <w:r w:rsidRPr="00B73BC2">
        <w:rPr>
          <w:rFonts w:cs="Times New Roman"/>
          <w:color w:val="000000" w:themeColor="text1"/>
          <w:szCs w:val="24"/>
          <w:lang w:val="en-US"/>
        </w:rPr>
        <w:t xml:space="preserve">, 91–97. </w:t>
      </w:r>
    </w:p>
    <w:p w14:paraId="73D9599A"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Christenson, Pg. 1982. “</w:t>
      </w:r>
      <w:proofErr w:type="spellStart"/>
      <w:r w:rsidRPr="00B73BC2">
        <w:rPr>
          <w:rFonts w:cs="Times New Roman"/>
          <w:color w:val="000000" w:themeColor="text1"/>
          <w:szCs w:val="24"/>
          <w:lang w:val="en-US"/>
        </w:rPr>
        <w:t>Childrens</w:t>
      </w:r>
      <w:proofErr w:type="spellEnd"/>
      <w:r w:rsidRPr="00B73BC2">
        <w:rPr>
          <w:rFonts w:cs="Times New Roman"/>
          <w:color w:val="000000" w:themeColor="text1"/>
          <w:szCs w:val="24"/>
          <w:lang w:val="en-US"/>
        </w:rPr>
        <w:t xml:space="preserve"> Perceptions of TV Commercials and Products - The Effects of </w:t>
      </w:r>
      <w:proofErr w:type="spellStart"/>
      <w:r w:rsidRPr="00B73BC2">
        <w:rPr>
          <w:rFonts w:cs="Times New Roman"/>
          <w:color w:val="000000" w:themeColor="text1"/>
          <w:szCs w:val="24"/>
          <w:lang w:val="en-US"/>
        </w:rPr>
        <w:t>Psas</w:t>
      </w:r>
      <w:proofErr w:type="spellEnd"/>
      <w:r w:rsidRPr="00B73BC2">
        <w:rPr>
          <w:rFonts w:cs="Times New Roman"/>
          <w:color w:val="000000" w:themeColor="text1"/>
          <w:szCs w:val="24"/>
          <w:lang w:val="en-US"/>
        </w:rPr>
        <w:t xml:space="preserve">.” </w:t>
      </w:r>
      <w:r w:rsidRPr="00B73BC2">
        <w:rPr>
          <w:rFonts w:cs="Times New Roman"/>
          <w:i/>
          <w:iCs/>
          <w:color w:val="000000" w:themeColor="text1"/>
          <w:szCs w:val="24"/>
          <w:lang w:val="en-US"/>
        </w:rPr>
        <w:t>Communication Research</w:t>
      </w:r>
      <w:r w:rsidRPr="00B73BC2">
        <w:rPr>
          <w:rFonts w:cs="Times New Roman"/>
          <w:color w:val="000000" w:themeColor="text1"/>
          <w:szCs w:val="24"/>
          <w:lang w:val="en-US"/>
        </w:rPr>
        <w:t xml:space="preserve"> 9 (4): 491–524. </w:t>
      </w:r>
    </w:p>
    <w:p w14:paraId="744F5943"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Cornish, Lara Spiteri. 2014. “‘Mum, Can I Play on the Internet?’ Parents’ Understanding, Perception and Responses to Online Advertising Designed for Children.” </w:t>
      </w:r>
      <w:r w:rsidRPr="00B73BC2">
        <w:rPr>
          <w:rFonts w:cs="Times New Roman"/>
          <w:i/>
          <w:iCs/>
          <w:color w:val="000000" w:themeColor="text1"/>
          <w:szCs w:val="24"/>
          <w:lang w:val="en-US"/>
        </w:rPr>
        <w:t>International Journal of Advertising</w:t>
      </w:r>
      <w:r w:rsidRPr="00B73BC2">
        <w:rPr>
          <w:rFonts w:cs="Times New Roman"/>
          <w:color w:val="000000" w:themeColor="text1"/>
          <w:szCs w:val="24"/>
          <w:lang w:val="en-US"/>
        </w:rPr>
        <w:t xml:space="preserve"> 33 (3): 437–73. </w:t>
      </w:r>
    </w:p>
    <w:p w14:paraId="232043F8"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proofErr w:type="spellStart"/>
      <w:r w:rsidRPr="00B73BC2">
        <w:rPr>
          <w:rFonts w:cs="Times New Roman"/>
          <w:color w:val="000000" w:themeColor="text1"/>
          <w:szCs w:val="24"/>
          <w:lang w:val="en-US"/>
        </w:rPr>
        <w:t>Derbaix</w:t>
      </w:r>
      <w:proofErr w:type="spellEnd"/>
      <w:r w:rsidRPr="00B73BC2">
        <w:rPr>
          <w:rFonts w:cs="Times New Roman"/>
          <w:color w:val="000000" w:themeColor="text1"/>
          <w:szCs w:val="24"/>
          <w:lang w:val="en-US"/>
        </w:rPr>
        <w:t xml:space="preserve">, C., and J. Bree. 1997. “The Impact of Children’s Affective Reactions Elicited by Commercials on Attitudes toward the Advertisement and the Brand.” </w:t>
      </w:r>
      <w:r w:rsidRPr="00B73BC2">
        <w:rPr>
          <w:rFonts w:cs="Times New Roman"/>
          <w:i/>
          <w:iCs/>
          <w:color w:val="000000" w:themeColor="text1"/>
          <w:szCs w:val="24"/>
          <w:lang w:val="en-US"/>
        </w:rPr>
        <w:t>International Journal of Research in Marketing</w:t>
      </w:r>
      <w:r w:rsidRPr="00B73BC2">
        <w:rPr>
          <w:rFonts w:cs="Times New Roman"/>
          <w:color w:val="000000" w:themeColor="text1"/>
          <w:szCs w:val="24"/>
          <w:lang w:val="en-US"/>
        </w:rPr>
        <w:t xml:space="preserve"> 14 (3): 207–29. </w:t>
      </w:r>
    </w:p>
    <w:p w14:paraId="27DC58D6"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Donoghue, </w:t>
      </w:r>
      <w:proofErr w:type="spellStart"/>
      <w:r w:rsidRPr="00B73BC2">
        <w:rPr>
          <w:rFonts w:cs="Times New Roman"/>
          <w:color w:val="000000" w:themeColor="text1"/>
          <w:szCs w:val="24"/>
          <w:lang w:val="en-US"/>
        </w:rPr>
        <w:t>Suné</w:t>
      </w:r>
      <w:proofErr w:type="spellEnd"/>
      <w:r w:rsidRPr="00B73BC2">
        <w:rPr>
          <w:rFonts w:cs="Times New Roman"/>
          <w:color w:val="000000" w:themeColor="text1"/>
          <w:szCs w:val="24"/>
          <w:lang w:val="en-US"/>
        </w:rPr>
        <w:t xml:space="preserve">. 2000. “Projective Techniques in Consumer Research.” </w:t>
      </w:r>
      <w:r w:rsidRPr="00B73BC2">
        <w:rPr>
          <w:rFonts w:cs="Times New Roman"/>
          <w:i/>
          <w:iCs/>
          <w:color w:val="000000" w:themeColor="text1"/>
          <w:szCs w:val="24"/>
          <w:lang w:val="en-US"/>
        </w:rPr>
        <w:t>Journal of Family Ecology and Consumer Sciences</w:t>
      </w:r>
      <w:r w:rsidRPr="00B73BC2">
        <w:rPr>
          <w:rFonts w:cs="Times New Roman"/>
          <w:color w:val="000000" w:themeColor="text1"/>
          <w:szCs w:val="24"/>
          <w:lang w:val="en-US"/>
        </w:rPr>
        <w:t xml:space="preserve"> 28 (1). </w:t>
      </w:r>
    </w:p>
    <w:p w14:paraId="4B48D81E"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lastRenderedPageBreak/>
        <w:t xml:space="preserve">Donohue, </w:t>
      </w:r>
      <w:proofErr w:type="spellStart"/>
      <w:r w:rsidRPr="00B73BC2">
        <w:rPr>
          <w:rFonts w:cs="Times New Roman"/>
          <w:color w:val="000000" w:themeColor="text1"/>
          <w:szCs w:val="24"/>
          <w:lang w:val="en-US"/>
        </w:rPr>
        <w:t>Tr</w:t>
      </w:r>
      <w:proofErr w:type="spellEnd"/>
      <w:r w:rsidRPr="00B73BC2">
        <w:rPr>
          <w:rFonts w:cs="Times New Roman"/>
          <w:color w:val="000000" w:themeColor="text1"/>
          <w:szCs w:val="24"/>
          <w:lang w:val="en-US"/>
        </w:rPr>
        <w:t xml:space="preserve">, </w:t>
      </w:r>
      <w:proofErr w:type="spellStart"/>
      <w:r w:rsidRPr="00B73BC2">
        <w:rPr>
          <w:rFonts w:cs="Times New Roman"/>
          <w:color w:val="000000" w:themeColor="text1"/>
          <w:szCs w:val="24"/>
          <w:lang w:val="en-US"/>
        </w:rPr>
        <w:t>Ll</w:t>
      </w:r>
      <w:proofErr w:type="spellEnd"/>
      <w:r w:rsidRPr="00B73BC2">
        <w:rPr>
          <w:rFonts w:cs="Times New Roman"/>
          <w:color w:val="000000" w:themeColor="text1"/>
          <w:szCs w:val="24"/>
          <w:lang w:val="en-US"/>
        </w:rPr>
        <w:t xml:space="preserve"> Henke, and </w:t>
      </w:r>
      <w:proofErr w:type="spellStart"/>
      <w:r w:rsidRPr="00B73BC2">
        <w:rPr>
          <w:rFonts w:cs="Times New Roman"/>
          <w:color w:val="000000" w:themeColor="text1"/>
          <w:szCs w:val="24"/>
          <w:lang w:val="en-US"/>
        </w:rPr>
        <w:t>Wa</w:t>
      </w:r>
      <w:proofErr w:type="spellEnd"/>
      <w:r w:rsidRPr="00B73BC2">
        <w:rPr>
          <w:rFonts w:cs="Times New Roman"/>
          <w:color w:val="000000" w:themeColor="text1"/>
          <w:szCs w:val="24"/>
          <w:lang w:val="en-US"/>
        </w:rPr>
        <w:t xml:space="preserve"> Donohue. 1980. “Do Kids Know What TV Commercials Intend.” </w:t>
      </w:r>
      <w:r w:rsidRPr="00B73BC2">
        <w:rPr>
          <w:rFonts w:cs="Times New Roman"/>
          <w:i/>
          <w:iCs/>
          <w:color w:val="000000" w:themeColor="text1"/>
          <w:szCs w:val="24"/>
          <w:lang w:val="en-US"/>
        </w:rPr>
        <w:t>Journal of Advertising Research</w:t>
      </w:r>
      <w:r w:rsidRPr="00B73BC2">
        <w:rPr>
          <w:rFonts w:cs="Times New Roman"/>
          <w:color w:val="000000" w:themeColor="text1"/>
          <w:szCs w:val="24"/>
          <w:lang w:val="en-US"/>
        </w:rPr>
        <w:t xml:space="preserve"> 20 (5): 51–57.</w:t>
      </w:r>
    </w:p>
    <w:p w14:paraId="4497D096"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Dorr, </w:t>
      </w:r>
      <w:proofErr w:type="spellStart"/>
      <w:r w:rsidRPr="00B73BC2">
        <w:rPr>
          <w:rFonts w:cs="Times New Roman"/>
          <w:color w:val="000000" w:themeColor="text1"/>
          <w:szCs w:val="24"/>
          <w:lang w:val="en-US"/>
        </w:rPr>
        <w:t>Aimée</w:t>
      </w:r>
      <w:proofErr w:type="spellEnd"/>
      <w:r w:rsidRPr="00B73BC2">
        <w:rPr>
          <w:rFonts w:cs="Times New Roman"/>
          <w:color w:val="000000" w:themeColor="text1"/>
          <w:szCs w:val="24"/>
          <w:lang w:val="en-US"/>
        </w:rPr>
        <w:t xml:space="preserve">. 1986. </w:t>
      </w:r>
      <w:r w:rsidRPr="00B73BC2">
        <w:rPr>
          <w:rFonts w:cs="Times New Roman"/>
          <w:i/>
          <w:iCs/>
          <w:color w:val="000000" w:themeColor="text1"/>
          <w:szCs w:val="24"/>
          <w:lang w:val="en-US"/>
        </w:rPr>
        <w:t>Television and Children: A Special Medium for a Special Audience</w:t>
      </w:r>
      <w:r w:rsidRPr="00B73BC2">
        <w:rPr>
          <w:rFonts w:cs="Times New Roman"/>
          <w:color w:val="000000" w:themeColor="text1"/>
          <w:szCs w:val="24"/>
          <w:lang w:val="en-US"/>
        </w:rPr>
        <w:t>. Thousand Oakes: Sage Publications.</w:t>
      </w:r>
    </w:p>
    <w:p w14:paraId="5799267C"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Fischer, Mary Ann. 1985. “A Developmental Study of Preference for Advertised Toys.” </w:t>
      </w:r>
      <w:r w:rsidRPr="00B73BC2">
        <w:rPr>
          <w:rFonts w:cs="Times New Roman"/>
          <w:i/>
          <w:iCs/>
          <w:color w:val="000000" w:themeColor="text1"/>
          <w:szCs w:val="24"/>
          <w:lang w:val="en-US"/>
        </w:rPr>
        <w:t>Psychology &amp; Marketing</w:t>
      </w:r>
      <w:r w:rsidRPr="00B73BC2">
        <w:rPr>
          <w:rFonts w:cs="Times New Roman"/>
          <w:color w:val="000000" w:themeColor="text1"/>
          <w:szCs w:val="24"/>
          <w:lang w:val="en-US"/>
        </w:rPr>
        <w:t xml:space="preserve"> 2 (1): 1–12. </w:t>
      </w:r>
    </w:p>
    <w:p w14:paraId="296656E3"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proofErr w:type="spellStart"/>
      <w:r w:rsidRPr="00B73BC2">
        <w:rPr>
          <w:rFonts w:cs="Times New Roman"/>
          <w:color w:val="000000" w:themeColor="text1"/>
          <w:szCs w:val="24"/>
          <w:lang w:val="en-US"/>
        </w:rPr>
        <w:t>Friestad</w:t>
      </w:r>
      <w:proofErr w:type="spellEnd"/>
      <w:r w:rsidRPr="00B73BC2">
        <w:rPr>
          <w:rFonts w:cs="Times New Roman"/>
          <w:color w:val="000000" w:themeColor="text1"/>
          <w:szCs w:val="24"/>
          <w:lang w:val="en-US"/>
        </w:rPr>
        <w:t xml:space="preserve">, M., and P. Wright. 1994. “The Persuasion Knowledge Model - How People Cope with Persuasion Attempts.” </w:t>
      </w:r>
      <w:r w:rsidRPr="00B73BC2">
        <w:rPr>
          <w:rFonts w:cs="Times New Roman"/>
          <w:i/>
          <w:iCs/>
          <w:color w:val="000000" w:themeColor="text1"/>
          <w:szCs w:val="24"/>
          <w:lang w:val="en-US"/>
        </w:rPr>
        <w:t>Journal of Consumer Research</w:t>
      </w:r>
      <w:r w:rsidRPr="00B73BC2">
        <w:rPr>
          <w:rFonts w:cs="Times New Roman"/>
          <w:color w:val="000000" w:themeColor="text1"/>
          <w:szCs w:val="24"/>
          <w:lang w:val="en-US"/>
        </w:rPr>
        <w:t xml:space="preserve"> 21 (1): 1–31. </w:t>
      </w:r>
    </w:p>
    <w:p w14:paraId="56201542"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 1995. “Persuasion Knowledge - Lay Peoples and Researchers Beliefs about the Psychology of Advertising.” </w:t>
      </w:r>
      <w:r w:rsidRPr="00B73BC2">
        <w:rPr>
          <w:rFonts w:cs="Times New Roman"/>
          <w:i/>
          <w:iCs/>
          <w:color w:val="000000" w:themeColor="text1"/>
          <w:szCs w:val="24"/>
          <w:lang w:val="en-US"/>
        </w:rPr>
        <w:t>Journal of Consumer Research</w:t>
      </w:r>
      <w:r w:rsidRPr="00B73BC2">
        <w:rPr>
          <w:rFonts w:cs="Times New Roman"/>
          <w:color w:val="000000" w:themeColor="text1"/>
          <w:szCs w:val="24"/>
          <w:lang w:val="en-US"/>
        </w:rPr>
        <w:t xml:space="preserve"> 22 (1): 62–74. </w:t>
      </w:r>
    </w:p>
    <w:p w14:paraId="27DC7A2B"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proofErr w:type="spellStart"/>
      <w:r w:rsidRPr="00B73BC2">
        <w:rPr>
          <w:rFonts w:cs="Times New Roman"/>
          <w:color w:val="000000" w:themeColor="text1"/>
          <w:szCs w:val="24"/>
          <w:lang w:val="en-US"/>
        </w:rPr>
        <w:t>Grohs</w:t>
      </w:r>
      <w:proofErr w:type="spellEnd"/>
      <w:r w:rsidRPr="00B73BC2">
        <w:rPr>
          <w:rFonts w:cs="Times New Roman"/>
          <w:color w:val="000000" w:themeColor="text1"/>
          <w:szCs w:val="24"/>
          <w:lang w:val="en-US"/>
        </w:rPr>
        <w:t xml:space="preserve">, </w:t>
      </w:r>
      <w:proofErr w:type="spellStart"/>
      <w:r w:rsidRPr="00B73BC2">
        <w:rPr>
          <w:rFonts w:cs="Times New Roman"/>
          <w:color w:val="000000" w:themeColor="text1"/>
          <w:szCs w:val="24"/>
          <w:lang w:val="en-US"/>
        </w:rPr>
        <w:t>Reinhard</w:t>
      </w:r>
      <w:proofErr w:type="spellEnd"/>
      <w:r w:rsidRPr="00B73BC2">
        <w:rPr>
          <w:rFonts w:cs="Times New Roman"/>
          <w:color w:val="000000" w:themeColor="text1"/>
          <w:szCs w:val="24"/>
          <w:lang w:val="en-US"/>
        </w:rPr>
        <w:t xml:space="preserve">, Udo Wagner, and Regina Steiner. 2012. “An Investigation of Children’s Ability to Identify Sponsors and Understand Sponsorship Intentions.” </w:t>
      </w:r>
      <w:r w:rsidRPr="00B73BC2">
        <w:rPr>
          <w:rFonts w:cs="Times New Roman"/>
          <w:i/>
          <w:iCs/>
          <w:color w:val="000000" w:themeColor="text1"/>
          <w:szCs w:val="24"/>
          <w:lang w:val="en-US"/>
        </w:rPr>
        <w:t>Psychology &amp; Marketing</w:t>
      </w:r>
      <w:r w:rsidRPr="00B73BC2">
        <w:rPr>
          <w:rFonts w:cs="Times New Roman"/>
          <w:color w:val="000000" w:themeColor="text1"/>
          <w:szCs w:val="24"/>
          <w:lang w:val="en-US"/>
        </w:rPr>
        <w:t xml:space="preserve"> 29 (11): 907–17. </w:t>
      </w:r>
    </w:p>
    <w:p w14:paraId="50477A65"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Gunter, Barrie, Caroline Oates, and Mark Blades. 2005. </w:t>
      </w:r>
      <w:r w:rsidRPr="00B73BC2">
        <w:rPr>
          <w:rFonts w:cs="Times New Roman"/>
          <w:i/>
          <w:iCs/>
          <w:color w:val="000000" w:themeColor="text1"/>
          <w:szCs w:val="24"/>
          <w:lang w:val="en-US"/>
        </w:rPr>
        <w:t>Advertising to Children on TV: Content, Impact, and Regulation</w:t>
      </w:r>
      <w:r w:rsidRPr="00B73BC2">
        <w:rPr>
          <w:rFonts w:cs="Times New Roman"/>
          <w:color w:val="000000" w:themeColor="text1"/>
          <w:szCs w:val="24"/>
          <w:lang w:val="en-US"/>
        </w:rPr>
        <w:t>. Mahwah: Lawrence Erlbaum.</w:t>
      </w:r>
    </w:p>
    <w:p w14:paraId="612F4610"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Ham, Chang-</w:t>
      </w:r>
      <w:proofErr w:type="spellStart"/>
      <w:r w:rsidRPr="00B73BC2">
        <w:rPr>
          <w:rFonts w:cs="Times New Roman"/>
          <w:color w:val="000000" w:themeColor="text1"/>
          <w:szCs w:val="24"/>
          <w:lang w:val="en-US"/>
        </w:rPr>
        <w:t>Dae</w:t>
      </w:r>
      <w:proofErr w:type="spellEnd"/>
      <w:r w:rsidRPr="00B73BC2">
        <w:rPr>
          <w:rFonts w:cs="Times New Roman"/>
          <w:color w:val="000000" w:themeColor="text1"/>
          <w:szCs w:val="24"/>
          <w:lang w:val="en-US"/>
        </w:rPr>
        <w:t xml:space="preserve">, Michelle R. Nelson, and </w:t>
      </w:r>
      <w:proofErr w:type="spellStart"/>
      <w:r w:rsidRPr="00B73BC2">
        <w:rPr>
          <w:rFonts w:cs="Times New Roman"/>
          <w:color w:val="000000" w:themeColor="text1"/>
          <w:szCs w:val="24"/>
          <w:lang w:val="en-US"/>
        </w:rPr>
        <w:t>Susmita</w:t>
      </w:r>
      <w:proofErr w:type="spellEnd"/>
      <w:r w:rsidRPr="00B73BC2">
        <w:rPr>
          <w:rFonts w:cs="Times New Roman"/>
          <w:color w:val="000000" w:themeColor="text1"/>
          <w:szCs w:val="24"/>
          <w:lang w:val="en-US"/>
        </w:rPr>
        <w:t xml:space="preserve"> Das. 2015. “How to Measure Persuasion Knowledge.” </w:t>
      </w:r>
      <w:r w:rsidRPr="00B73BC2">
        <w:rPr>
          <w:rFonts w:cs="Times New Roman"/>
          <w:i/>
          <w:iCs/>
          <w:color w:val="000000" w:themeColor="text1"/>
          <w:szCs w:val="24"/>
          <w:lang w:val="en-US"/>
        </w:rPr>
        <w:t>International Journal of Advertising</w:t>
      </w:r>
      <w:r w:rsidRPr="00B73BC2">
        <w:rPr>
          <w:rFonts w:cs="Times New Roman"/>
          <w:color w:val="000000" w:themeColor="text1"/>
          <w:szCs w:val="24"/>
          <w:lang w:val="en-US"/>
        </w:rPr>
        <w:t xml:space="preserve"> 34 (1): 17–53. </w:t>
      </w:r>
    </w:p>
    <w:p w14:paraId="6D9FB7B1"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proofErr w:type="spellStart"/>
      <w:r w:rsidRPr="00B73BC2">
        <w:rPr>
          <w:rFonts w:cs="Times New Roman"/>
          <w:color w:val="000000" w:themeColor="text1"/>
          <w:szCs w:val="24"/>
          <w:lang w:val="en-US"/>
        </w:rPr>
        <w:t>Henriksen</w:t>
      </w:r>
      <w:proofErr w:type="spellEnd"/>
      <w:r w:rsidRPr="00B73BC2">
        <w:rPr>
          <w:rFonts w:cs="Times New Roman"/>
          <w:color w:val="000000" w:themeColor="text1"/>
          <w:szCs w:val="24"/>
          <w:lang w:val="en-US"/>
        </w:rPr>
        <w:t xml:space="preserve">, L. 1996. “Naive Theories of Buying and Selling: Implications for Teaching Critical-Viewing Skills.” </w:t>
      </w:r>
      <w:r w:rsidRPr="00B73BC2">
        <w:rPr>
          <w:rFonts w:cs="Times New Roman"/>
          <w:i/>
          <w:iCs/>
          <w:color w:val="000000" w:themeColor="text1"/>
          <w:szCs w:val="24"/>
          <w:lang w:val="en-US"/>
        </w:rPr>
        <w:t>Journal of Applied Communication Research</w:t>
      </w:r>
      <w:r w:rsidRPr="00B73BC2">
        <w:rPr>
          <w:rFonts w:cs="Times New Roman"/>
          <w:color w:val="000000" w:themeColor="text1"/>
          <w:szCs w:val="24"/>
          <w:lang w:val="en-US"/>
        </w:rPr>
        <w:t xml:space="preserve"> 24 (2): 93–109.</w:t>
      </w:r>
    </w:p>
    <w:p w14:paraId="2356E003"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proofErr w:type="spellStart"/>
      <w:r w:rsidRPr="00B73BC2">
        <w:rPr>
          <w:rFonts w:cs="Times New Roman"/>
          <w:color w:val="000000" w:themeColor="text1"/>
          <w:szCs w:val="24"/>
          <w:lang w:val="en-US"/>
        </w:rPr>
        <w:t>Hibbert</w:t>
      </w:r>
      <w:proofErr w:type="spellEnd"/>
      <w:r w:rsidRPr="00B73BC2">
        <w:rPr>
          <w:rFonts w:cs="Times New Roman"/>
          <w:color w:val="000000" w:themeColor="text1"/>
          <w:szCs w:val="24"/>
          <w:lang w:val="en-US"/>
        </w:rPr>
        <w:t xml:space="preserve">, Sally, Andrew Smith, Andrea Davies, and Fiona Ireland. 2007. “Guilt Appeals: Persuasion Knowledge and Charitable Giving.” </w:t>
      </w:r>
      <w:r w:rsidRPr="00B73BC2">
        <w:rPr>
          <w:rFonts w:cs="Times New Roman"/>
          <w:i/>
          <w:iCs/>
          <w:color w:val="000000" w:themeColor="text1"/>
          <w:szCs w:val="24"/>
          <w:lang w:val="en-US"/>
        </w:rPr>
        <w:t>Psychology &amp; Marketing</w:t>
      </w:r>
      <w:r w:rsidRPr="00B73BC2">
        <w:rPr>
          <w:rFonts w:cs="Times New Roman"/>
          <w:color w:val="000000" w:themeColor="text1"/>
          <w:szCs w:val="24"/>
          <w:lang w:val="en-US"/>
        </w:rPr>
        <w:t xml:space="preserve"> 24 (8): 723–42.</w:t>
      </w:r>
    </w:p>
    <w:p w14:paraId="56DC9D58"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Hudders, Liselot, Veroline Cauberghe, and Katarina Panic. 2015. “How Advertising Literacy Training Affect Children’s Responses to Television Commercials versus Advergames.” </w:t>
      </w:r>
      <w:r w:rsidRPr="00B73BC2">
        <w:rPr>
          <w:rFonts w:cs="Times New Roman"/>
          <w:i/>
          <w:iCs/>
          <w:color w:val="000000" w:themeColor="text1"/>
          <w:szCs w:val="24"/>
          <w:lang w:val="en-US"/>
        </w:rPr>
        <w:t>International Journal of Advertising</w:t>
      </w:r>
      <w:r w:rsidRPr="00B73BC2">
        <w:rPr>
          <w:rFonts w:cs="Times New Roman"/>
          <w:color w:val="000000" w:themeColor="text1"/>
          <w:szCs w:val="24"/>
          <w:lang w:val="en-US"/>
        </w:rPr>
        <w:t xml:space="preserve"> 0 (0): 1–23. </w:t>
      </w:r>
    </w:p>
    <w:p w14:paraId="688D1308"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lastRenderedPageBreak/>
        <w:t xml:space="preserve">Hudders, Liselot, Pieter De Pauw, Veroline Cauberghe, Katarina Panic, Brahim Zarouali, and Esther Rozendaal. 2017. “Shedding New Light on How Advertising Literacy Can Affect Children’s Processing of Embedded Advertising Formats: A Future Research Agenda.” </w:t>
      </w:r>
      <w:r w:rsidRPr="00B73BC2">
        <w:rPr>
          <w:rFonts w:cs="Times New Roman"/>
          <w:i/>
          <w:iCs/>
          <w:color w:val="000000" w:themeColor="text1"/>
          <w:szCs w:val="24"/>
          <w:lang w:val="en-US"/>
        </w:rPr>
        <w:t>Journal of Advertising</w:t>
      </w:r>
      <w:r w:rsidRPr="00B73BC2">
        <w:rPr>
          <w:rFonts w:cs="Times New Roman"/>
          <w:color w:val="000000" w:themeColor="text1"/>
          <w:szCs w:val="24"/>
          <w:lang w:val="en-US"/>
        </w:rPr>
        <w:t xml:space="preserve"> 0 (0): 1–17. </w:t>
      </w:r>
    </w:p>
    <w:p w14:paraId="0720007D"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proofErr w:type="spellStart"/>
      <w:r w:rsidRPr="00B73BC2">
        <w:rPr>
          <w:rFonts w:cs="Times New Roman"/>
          <w:color w:val="000000" w:themeColor="text1"/>
          <w:szCs w:val="24"/>
          <w:lang w:val="en-US"/>
        </w:rPr>
        <w:t>Jansson</w:t>
      </w:r>
      <w:proofErr w:type="spellEnd"/>
      <w:r w:rsidRPr="00B73BC2">
        <w:rPr>
          <w:rFonts w:cs="Times New Roman"/>
          <w:color w:val="000000" w:themeColor="text1"/>
          <w:szCs w:val="24"/>
          <w:lang w:val="en-US"/>
        </w:rPr>
        <w:t xml:space="preserve">-Boyd, </w:t>
      </w:r>
      <w:proofErr w:type="spellStart"/>
      <w:r w:rsidRPr="00B73BC2">
        <w:rPr>
          <w:rFonts w:cs="Times New Roman"/>
          <w:color w:val="000000" w:themeColor="text1"/>
          <w:szCs w:val="24"/>
          <w:lang w:val="en-US"/>
        </w:rPr>
        <w:t>Cathrine</w:t>
      </w:r>
      <w:proofErr w:type="spellEnd"/>
      <w:r w:rsidRPr="00B73BC2">
        <w:rPr>
          <w:rFonts w:cs="Times New Roman"/>
          <w:color w:val="000000" w:themeColor="text1"/>
          <w:szCs w:val="24"/>
          <w:lang w:val="en-US"/>
        </w:rPr>
        <w:t xml:space="preserve"> V. 2010. </w:t>
      </w:r>
      <w:r w:rsidRPr="00B73BC2">
        <w:rPr>
          <w:rFonts w:cs="Times New Roman"/>
          <w:i/>
          <w:iCs/>
          <w:color w:val="000000" w:themeColor="text1"/>
          <w:szCs w:val="24"/>
          <w:lang w:val="en-US"/>
        </w:rPr>
        <w:t>Consumer Psychology</w:t>
      </w:r>
      <w:r w:rsidRPr="00B73BC2">
        <w:rPr>
          <w:rFonts w:cs="Times New Roman"/>
          <w:color w:val="000000" w:themeColor="text1"/>
          <w:szCs w:val="24"/>
          <w:lang w:val="en-US"/>
        </w:rPr>
        <w:t>. Maidenhead: Open University Press.</w:t>
      </w:r>
    </w:p>
    <w:p w14:paraId="71BF6212"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John, D. R. 1999. “Consumer Socialization of Children: A Retrospective Look at Twenty-Five Years of Research.” </w:t>
      </w:r>
      <w:r w:rsidRPr="00B73BC2">
        <w:rPr>
          <w:rFonts w:cs="Times New Roman"/>
          <w:i/>
          <w:iCs/>
          <w:color w:val="000000" w:themeColor="text1"/>
          <w:szCs w:val="24"/>
          <w:lang w:val="en-US"/>
        </w:rPr>
        <w:t>Journal of Consumer Research</w:t>
      </w:r>
      <w:r w:rsidRPr="00B73BC2">
        <w:rPr>
          <w:rFonts w:cs="Times New Roman"/>
          <w:color w:val="000000" w:themeColor="text1"/>
          <w:szCs w:val="24"/>
          <w:lang w:val="en-US"/>
        </w:rPr>
        <w:t xml:space="preserve"> 26 (3): 183–213. </w:t>
      </w:r>
    </w:p>
    <w:p w14:paraId="56224240"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Kohlberg, Lawrence. 1976. “Moral Stages and Moralization: The Cognitive-Developmental Approach.” In </w:t>
      </w:r>
      <w:r w:rsidRPr="00B73BC2">
        <w:rPr>
          <w:rFonts w:cs="Times New Roman"/>
          <w:i/>
          <w:iCs/>
          <w:color w:val="000000" w:themeColor="text1"/>
          <w:szCs w:val="24"/>
          <w:lang w:val="en-US"/>
        </w:rPr>
        <w:t>Moral Development and Behavior: Theory, Research, and Social Issues</w:t>
      </w:r>
      <w:r w:rsidRPr="00B73BC2">
        <w:rPr>
          <w:rFonts w:cs="Times New Roman"/>
          <w:color w:val="000000" w:themeColor="text1"/>
          <w:szCs w:val="24"/>
          <w:lang w:val="en-US"/>
        </w:rPr>
        <w:t xml:space="preserve">, edited by Thomas </w:t>
      </w:r>
      <w:proofErr w:type="spellStart"/>
      <w:r w:rsidRPr="00B73BC2">
        <w:rPr>
          <w:rFonts w:cs="Times New Roman"/>
          <w:color w:val="000000" w:themeColor="text1"/>
          <w:szCs w:val="24"/>
          <w:lang w:val="en-US"/>
        </w:rPr>
        <w:t>Lickona</w:t>
      </w:r>
      <w:proofErr w:type="spellEnd"/>
      <w:r w:rsidRPr="00B73BC2">
        <w:rPr>
          <w:rFonts w:cs="Times New Roman"/>
          <w:color w:val="000000" w:themeColor="text1"/>
          <w:szCs w:val="24"/>
          <w:lang w:val="en-US"/>
        </w:rPr>
        <w:t>, 31–53. New York: Holt, Rinehart and Winston.</w:t>
      </w:r>
    </w:p>
    <w:p w14:paraId="7B5478DF"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proofErr w:type="spellStart"/>
      <w:r w:rsidRPr="00B73BC2">
        <w:rPr>
          <w:rFonts w:cs="Times New Roman"/>
          <w:color w:val="000000" w:themeColor="text1"/>
          <w:szCs w:val="24"/>
          <w:lang w:val="en-US"/>
        </w:rPr>
        <w:t>Krcmar</w:t>
      </w:r>
      <w:proofErr w:type="spellEnd"/>
      <w:r w:rsidRPr="00B73BC2">
        <w:rPr>
          <w:rFonts w:cs="Times New Roman"/>
          <w:color w:val="000000" w:themeColor="text1"/>
          <w:szCs w:val="24"/>
          <w:lang w:val="en-US"/>
        </w:rPr>
        <w:t xml:space="preserve">, M., and M. C. Cooke. 2001. “Children’s Moral Reasoning and Their Perceptions of Television Violence.” </w:t>
      </w:r>
      <w:r w:rsidRPr="00B73BC2">
        <w:rPr>
          <w:rFonts w:cs="Times New Roman"/>
          <w:i/>
          <w:iCs/>
          <w:color w:val="000000" w:themeColor="text1"/>
          <w:szCs w:val="24"/>
          <w:lang w:val="en-US"/>
        </w:rPr>
        <w:t>Journal of Communication</w:t>
      </w:r>
      <w:r w:rsidRPr="00B73BC2">
        <w:rPr>
          <w:rFonts w:cs="Times New Roman"/>
          <w:color w:val="000000" w:themeColor="text1"/>
          <w:szCs w:val="24"/>
          <w:lang w:val="en-US"/>
        </w:rPr>
        <w:t xml:space="preserve"> 51 (2): 300–316. </w:t>
      </w:r>
    </w:p>
    <w:p w14:paraId="72AE0B3B"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Kunkel, Dale. 2010. “Mismeasurement of Children’s Understanding of the Persuasive Intent of Advertising.” </w:t>
      </w:r>
      <w:r w:rsidRPr="00B73BC2">
        <w:rPr>
          <w:rFonts w:cs="Times New Roman"/>
          <w:i/>
          <w:iCs/>
          <w:color w:val="000000" w:themeColor="text1"/>
          <w:szCs w:val="24"/>
          <w:lang w:val="en-US"/>
        </w:rPr>
        <w:t>Journal of Children and Media</w:t>
      </w:r>
      <w:r w:rsidRPr="00B73BC2">
        <w:rPr>
          <w:rFonts w:cs="Times New Roman"/>
          <w:color w:val="000000" w:themeColor="text1"/>
          <w:szCs w:val="24"/>
          <w:lang w:val="en-US"/>
        </w:rPr>
        <w:t xml:space="preserve"> 4 (1): 109–17. </w:t>
      </w:r>
    </w:p>
    <w:p w14:paraId="19F1B8D1"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proofErr w:type="spellStart"/>
      <w:r w:rsidRPr="00B73BC2">
        <w:rPr>
          <w:rFonts w:cs="Times New Roman"/>
          <w:color w:val="000000" w:themeColor="text1"/>
          <w:szCs w:val="24"/>
          <w:lang w:val="en-US"/>
        </w:rPr>
        <w:t>Kurtines</w:t>
      </w:r>
      <w:proofErr w:type="spellEnd"/>
      <w:r w:rsidRPr="00B73BC2">
        <w:rPr>
          <w:rFonts w:cs="Times New Roman"/>
          <w:color w:val="000000" w:themeColor="text1"/>
          <w:szCs w:val="24"/>
          <w:lang w:val="en-US"/>
        </w:rPr>
        <w:t xml:space="preserve">, William, and June B. </w:t>
      </w:r>
      <w:proofErr w:type="spellStart"/>
      <w:r w:rsidRPr="00B73BC2">
        <w:rPr>
          <w:rFonts w:cs="Times New Roman"/>
          <w:color w:val="000000" w:themeColor="text1"/>
          <w:szCs w:val="24"/>
          <w:lang w:val="en-US"/>
        </w:rPr>
        <w:t>Pimm</w:t>
      </w:r>
      <w:proofErr w:type="spellEnd"/>
      <w:r w:rsidRPr="00B73BC2">
        <w:rPr>
          <w:rFonts w:cs="Times New Roman"/>
          <w:color w:val="000000" w:themeColor="text1"/>
          <w:szCs w:val="24"/>
          <w:lang w:val="en-US"/>
        </w:rPr>
        <w:t xml:space="preserve">. 1983. “The Moral Development Scale: A Piagetian Measure of Moral Judgment.” </w:t>
      </w:r>
      <w:r w:rsidRPr="00B73BC2">
        <w:rPr>
          <w:rFonts w:cs="Times New Roman"/>
          <w:i/>
          <w:iCs/>
          <w:color w:val="000000" w:themeColor="text1"/>
          <w:szCs w:val="24"/>
          <w:lang w:val="en-US"/>
        </w:rPr>
        <w:t>Educational and Psychological Measurement</w:t>
      </w:r>
      <w:r w:rsidRPr="00B73BC2">
        <w:rPr>
          <w:rFonts w:cs="Times New Roman"/>
          <w:color w:val="000000" w:themeColor="text1"/>
          <w:szCs w:val="24"/>
          <w:lang w:val="en-US"/>
        </w:rPr>
        <w:t xml:space="preserve"> 43 (1): 89–105. </w:t>
      </w:r>
    </w:p>
    <w:p w14:paraId="694BF06E" w14:textId="0C24967B" w:rsidR="009E15A0" w:rsidRPr="00B73BC2" w:rsidRDefault="009E15A0" w:rsidP="009E15A0">
      <w:pPr>
        <w:pStyle w:val="Bibliografie"/>
        <w:spacing w:line="480" w:lineRule="auto"/>
        <w:ind w:left="709" w:hanging="709"/>
        <w:rPr>
          <w:rFonts w:cs="Times New Roman"/>
          <w:color w:val="000000" w:themeColor="text1"/>
          <w:szCs w:val="24"/>
          <w:lang w:val="en-US"/>
        </w:rPr>
      </w:pPr>
      <w:proofErr w:type="spellStart"/>
      <w:r w:rsidRPr="00B73BC2">
        <w:rPr>
          <w:rFonts w:cs="Times New Roman"/>
          <w:color w:val="000000" w:themeColor="text1"/>
          <w:szCs w:val="24"/>
          <w:lang w:val="en-US"/>
        </w:rPr>
        <w:t>Lapierre</w:t>
      </w:r>
      <w:proofErr w:type="spellEnd"/>
      <w:r w:rsidRPr="00B73BC2">
        <w:rPr>
          <w:rFonts w:cs="Times New Roman"/>
          <w:color w:val="000000" w:themeColor="text1"/>
          <w:szCs w:val="24"/>
          <w:lang w:val="en-US"/>
        </w:rPr>
        <w:t xml:space="preserve">, Matthew A. 2015. “Development and Persuasion Understanding: Predicting Knowledge of Persuasion/selling Intent from Children’s Theory of Mind.” </w:t>
      </w:r>
      <w:r w:rsidRPr="00B73BC2">
        <w:rPr>
          <w:rFonts w:cs="Times New Roman"/>
          <w:i/>
          <w:iCs/>
          <w:color w:val="000000" w:themeColor="text1"/>
          <w:szCs w:val="24"/>
          <w:lang w:val="en-US"/>
        </w:rPr>
        <w:t>Journal of Communication</w:t>
      </w:r>
      <w:r w:rsidRPr="00B73BC2">
        <w:rPr>
          <w:rFonts w:cs="Times New Roman"/>
          <w:color w:val="000000" w:themeColor="text1"/>
          <w:szCs w:val="24"/>
          <w:lang w:val="en-US"/>
        </w:rPr>
        <w:t xml:space="preserve"> 65 (3): 423–42. </w:t>
      </w:r>
    </w:p>
    <w:p w14:paraId="2153A93E"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proofErr w:type="spellStart"/>
      <w:r w:rsidRPr="00B73BC2">
        <w:rPr>
          <w:rFonts w:cs="Times New Roman"/>
          <w:color w:val="000000" w:themeColor="text1"/>
          <w:szCs w:val="24"/>
          <w:lang w:val="en-US"/>
        </w:rPr>
        <w:t>Leeuw</w:t>
      </w:r>
      <w:proofErr w:type="spellEnd"/>
      <w:r w:rsidRPr="00B73BC2">
        <w:rPr>
          <w:rFonts w:cs="Times New Roman"/>
          <w:color w:val="000000" w:themeColor="text1"/>
          <w:szCs w:val="24"/>
          <w:lang w:val="en-US"/>
        </w:rPr>
        <w:t xml:space="preserve">, Edith de. 2011. “Improving Data Quality When Surveying Children and Adolescents: Cognitive and Social Development and Its Role in Questionnaire Construction and Development.” Annual Meeting of the Academy of Finland. </w:t>
      </w:r>
      <w:proofErr w:type="spellStart"/>
      <w:r w:rsidRPr="00B73BC2">
        <w:rPr>
          <w:rFonts w:cs="Times New Roman"/>
          <w:color w:val="000000" w:themeColor="text1"/>
          <w:szCs w:val="24"/>
          <w:lang w:val="en-US"/>
        </w:rPr>
        <w:t>Naantali</w:t>
      </w:r>
      <w:proofErr w:type="spellEnd"/>
      <w:r w:rsidRPr="00B73BC2">
        <w:rPr>
          <w:rFonts w:cs="Times New Roman"/>
          <w:color w:val="000000" w:themeColor="text1"/>
          <w:szCs w:val="24"/>
          <w:lang w:val="en-US"/>
        </w:rPr>
        <w:t>, Finland.</w:t>
      </w:r>
    </w:p>
    <w:p w14:paraId="21907DFA"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Livingstone, Sonia, and Ellen J. </w:t>
      </w:r>
      <w:proofErr w:type="spellStart"/>
      <w:r w:rsidRPr="00B73BC2">
        <w:rPr>
          <w:rFonts w:cs="Times New Roman"/>
          <w:color w:val="000000" w:themeColor="text1"/>
          <w:szCs w:val="24"/>
          <w:lang w:val="en-US"/>
        </w:rPr>
        <w:t>Helsper</w:t>
      </w:r>
      <w:proofErr w:type="spellEnd"/>
      <w:r w:rsidRPr="00B73BC2">
        <w:rPr>
          <w:rFonts w:cs="Times New Roman"/>
          <w:color w:val="000000" w:themeColor="text1"/>
          <w:szCs w:val="24"/>
          <w:lang w:val="en-US"/>
        </w:rPr>
        <w:t xml:space="preserve">. 2006. “Does Advertising Literacy Mediate the Effects of Advertising on Children? A Critical Examination of Two Linked Research </w:t>
      </w:r>
      <w:r w:rsidRPr="00B73BC2">
        <w:rPr>
          <w:rFonts w:cs="Times New Roman"/>
          <w:color w:val="000000" w:themeColor="text1"/>
          <w:szCs w:val="24"/>
          <w:lang w:val="en-US"/>
        </w:rPr>
        <w:lastRenderedPageBreak/>
        <w:t xml:space="preserve">Literatures in Relation to Obesity and Food Choice.” </w:t>
      </w:r>
      <w:r w:rsidRPr="00B73BC2">
        <w:rPr>
          <w:rFonts w:cs="Times New Roman"/>
          <w:i/>
          <w:iCs/>
          <w:color w:val="000000" w:themeColor="text1"/>
          <w:szCs w:val="24"/>
          <w:lang w:val="en-US"/>
        </w:rPr>
        <w:t>Journal of Communication</w:t>
      </w:r>
      <w:r w:rsidRPr="00B73BC2">
        <w:rPr>
          <w:rFonts w:cs="Times New Roman"/>
          <w:color w:val="000000" w:themeColor="text1"/>
          <w:szCs w:val="24"/>
          <w:lang w:val="en-US"/>
        </w:rPr>
        <w:t xml:space="preserve"> 56 (3): 560–84. </w:t>
      </w:r>
    </w:p>
    <w:p w14:paraId="3F3D9A1D"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Macklin, Mc. 1983. “Do Children Understand TV Ads.” </w:t>
      </w:r>
      <w:r w:rsidRPr="00B73BC2">
        <w:rPr>
          <w:rFonts w:cs="Times New Roman"/>
          <w:i/>
          <w:iCs/>
          <w:color w:val="000000" w:themeColor="text1"/>
          <w:szCs w:val="24"/>
          <w:lang w:val="en-US"/>
        </w:rPr>
        <w:t>Journal of Advertising Research</w:t>
      </w:r>
      <w:r w:rsidRPr="00B73BC2">
        <w:rPr>
          <w:rFonts w:cs="Times New Roman"/>
          <w:color w:val="000000" w:themeColor="text1"/>
          <w:szCs w:val="24"/>
          <w:lang w:val="en-US"/>
        </w:rPr>
        <w:t xml:space="preserve"> 23 (1): 63–70.</w:t>
      </w:r>
    </w:p>
    <w:p w14:paraId="394E3083"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 1985. “Do Young-Children Understand the Selling Intent of Commercials.” </w:t>
      </w:r>
      <w:r w:rsidRPr="00B73BC2">
        <w:rPr>
          <w:rFonts w:cs="Times New Roman"/>
          <w:i/>
          <w:iCs/>
          <w:color w:val="000000" w:themeColor="text1"/>
          <w:szCs w:val="24"/>
          <w:lang w:val="en-US"/>
        </w:rPr>
        <w:t>Journal of Consumer Affairs</w:t>
      </w:r>
      <w:r w:rsidRPr="00B73BC2">
        <w:rPr>
          <w:rFonts w:cs="Times New Roman"/>
          <w:color w:val="000000" w:themeColor="text1"/>
          <w:szCs w:val="24"/>
          <w:lang w:val="en-US"/>
        </w:rPr>
        <w:t xml:space="preserve"> 19 (2): 293–304.</w:t>
      </w:r>
    </w:p>
    <w:p w14:paraId="07A7F39A"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 1987. “Preschoolers Understanding of the Informational Function of Television Advertising.” </w:t>
      </w:r>
      <w:r w:rsidRPr="00B73BC2">
        <w:rPr>
          <w:rFonts w:cs="Times New Roman"/>
          <w:i/>
          <w:iCs/>
          <w:color w:val="000000" w:themeColor="text1"/>
          <w:szCs w:val="24"/>
          <w:lang w:val="en-US"/>
        </w:rPr>
        <w:t>Journal of Consumer Research</w:t>
      </w:r>
      <w:r w:rsidRPr="00B73BC2">
        <w:rPr>
          <w:rFonts w:cs="Times New Roman"/>
          <w:color w:val="000000" w:themeColor="text1"/>
          <w:szCs w:val="24"/>
          <w:lang w:val="en-US"/>
        </w:rPr>
        <w:t xml:space="preserve"> 14 (2): 229–39. </w:t>
      </w:r>
    </w:p>
    <w:p w14:paraId="5138FE89"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Mallinckrodt, Victoria, and Dick </w:t>
      </w:r>
      <w:proofErr w:type="spellStart"/>
      <w:r w:rsidRPr="00B73BC2">
        <w:rPr>
          <w:rFonts w:cs="Times New Roman"/>
          <w:color w:val="000000" w:themeColor="text1"/>
          <w:szCs w:val="24"/>
          <w:lang w:val="en-US"/>
        </w:rPr>
        <w:t>Mizerski</w:t>
      </w:r>
      <w:proofErr w:type="spellEnd"/>
      <w:r w:rsidRPr="00B73BC2">
        <w:rPr>
          <w:rFonts w:cs="Times New Roman"/>
          <w:color w:val="000000" w:themeColor="text1"/>
          <w:szCs w:val="24"/>
          <w:lang w:val="en-US"/>
        </w:rPr>
        <w:t xml:space="preserve">. 2007. “The Effects of Playing an Advergame on Young Children’s Perceptions, Preferences, and Requests.” </w:t>
      </w:r>
      <w:r w:rsidRPr="00B73BC2">
        <w:rPr>
          <w:rFonts w:cs="Times New Roman"/>
          <w:i/>
          <w:iCs/>
          <w:color w:val="000000" w:themeColor="text1"/>
          <w:szCs w:val="24"/>
          <w:lang w:val="en-US"/>
        </w:rPr>
        <w:t>Journal of Advertising</w:t>
      </w:r>
      <w:r w:rsidRPr="00B73BC2">
        <w:rPr>
          <w:rFonts w:cs="Times New Roman"/>
          <w:color w:val="000000" w:themeColor="text1"/>
          <w:szCs w:val="24"/>
          <w:lang w:val="en-US"/>
        </w:rPr>
        <w:t xml:space="preserve"> 36 (2): 87–100. </w:t>
      </w:r>
    </w:p>
    <w:p w14:paraId="1289B254"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proofErr w:type="spellStart"/>
      <w:r w:rsidRPr="00B73BC2">
        <w:rPr>
          <w:rFonts w:cs="Times New Roman"/>
          <w:color w:val="000000" w:themeColor="text1"/>
          <w:szCs w:val="24"/>
          <w:lang w:val="en-US"/>
        </w:rPr>
        <w:t>Malmelin</w:t>
      </w:r>
      <w:proofErr w:type="spellEnd"/>
      <w:r w:rsidRPr="00B73BC2">
        <w:rPr>
          <w:rFonts w:cs="Times New Roman"/>
          <w:color w:val="000000" w:themeColor="text1"/>
          <w:szCs w:val="24"/>
          <w:lang w:val="en-US"/>
        </w:rPr>
        <w:t xml:space="preserve">, </w:t>
      </w:r>
      <w:proofErr w:type="spellStart"/>
      <w:r w:rsidRPr="00B73BC2">
        <w:rPr>
          <w:rFonts w:cs="Times New Roman"/>
          <w:color w:val="000000" w:themeColor="text1"/>
          <w:szCs w:val="24"/>
          <w:lang w:val="en-US"/>
        </w:rPr>
        <w:t>Nando</w:t>
      </w:r>
      <w:proofErr w:type="spellEnd"/>
      <w:r w:rsidRPr="00B73BC2">
        <w:rPr>
          <w:rFonts w:cs="Times New Roman"/>
          <w:color w:val="000000" w:themeColor="text1"/>
          <w:szCs w:val="24"/>
          <w:lang w:val="en-US"/>
        </w:rPr>
        <w:t xml:space="preserve">. 2010. “What Is Advertising Literacy? Exploring the Dimensions of Advertising Literacy.” </w:t>
      </w:r>
      <w:r w:rsidRPr="00B73BC2">
        <w:rPr>
          <w:rFonts w:cs="Times New Roman"/>
          <w:i/>
          <w:iCs/>
          <w:color w:val="000000" w:themeColor="text1"/>
          <w:szCs w:val="24"/>
          <w:lang w:val="en-US"/>
        </w:rPr>
        <w:t>Journal of Visual Literacy</w:t>
      </w:r>
      <w:r w:rsidRPr="00B73BC2">
        <w:rPr>
          <w:rFonts w:cs="Times New Roman"/>
          <w:color w:val="000000" w:themeColor="text1"/>
          <w:szCs w:val="24"/>
          <w:lang w:val="en-US"/>
        </w:rPr>
        <w:t xml:space="preserve"> 29 (2): 129.</w:t>
      </w:r>
    </w:p>
    <w:p w14:paraId="478AEADA"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proofErr w:type="spellStart"/>
      <w:r w:rsidRPr="00B73BC2">
        <w:rPr>
          <w:rFonts w:cs="Times New Roman"/>
          <w:color w:val="000000" w:themeColor="text1"/>
          <w:szCs w:val="24"/>
          <w:lang w:val="en-US"/>
        </w:rPr>
        <w:t>Mangleburg</w:t>
      </w:r>
      <w:proofErr w:type="spellEnd"/>
      <w:r w:rsidRPr="00B73BC2">
        <w:rPr>
          <w:rFonts w:cs="Times New Roman"/>
          <w:color w:val="000000" w:themeColor="text1"/>
          <w:szCs w:val="24"/>
          <w:lang w:val="en-US"/>
        </w:rPr>
        <w:t xml:space="preserve">, T. F., and T. Bristol. 1998. “Socialization and Adolescents’ Skepticism toward Advertising.” </w:t>
      </w:r>
      <w:r w:rsidRPr="00B73BC2">
        <w:rPr>
          <w:rFonts w:cs="Times New Roman"/>
          <w:i/>
          <w:iCs/>
          <w:color w:val="000000" w:themeColor="text1"/>
          <w:szCs w:val="24"/>
          <w:lang w:val="en-US"/>
        </w:rPr>
        <w:t>Journal of Advertising</w:t>
      </w:r>
      <w:r w:rsidRPr="00B73BC2">
        <w:rPr>
          <w:rFonts w:cs="Times New Roman"/>
          <w:color w:val="000000" w:themeColor="text1"/>
          <w:szCs w:val="24"/>
          <w:lang w:val="en-US"/>
        </w:rPr>
        <w:t xml:space="preserve"> 27 (3): 11–21.</w:t>
      </w:r>
    </w:p>
    <w:p w14:paraId="376078B9"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McAlister, Anna R., and T. Bettina Cornwell. 2009. “Preschool Children’s Persuasion Knowledge: The Contribution of Theory of Mind.” </w:t>
      </w:r>
      <w:r w:rsidRPr="00B73BC2">
        <w:rPr>
          <w:rFonts w:cs="Times New Roman"/>
          <w:i/>
          <w:iCs/>
          <w:color w:val="000000" w:themeColor="text1"/>
          <w:szCs w:val="24"/>
          <w:lang w:val="en-US"/>
        </w:rPr>
        <w:t>Journal of Public Policy &amp; Marketing</w:t>
      </w:r>
      <w:r w:rsidRPr="00B73BC2">
        <w:rPr>
          <w:rFonts w:cs="Times New Roman"/>
          <w:color w:val="000000" w:themeColor="text1"/>
          <w:szCs w:val="24"/>
          <w:lang w:val="en-US"/>
        </w:rPr>
        <w:t xml:space="preserve"> 28 (2): 175–85.</w:t>
      </w:r>
    </w:p>
    <w:p w14:paraId="0B042EA5"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Miller, Paul A., Nancy Eisenberg, Richard A. </w:t>
      </w:r>
      <w:proofErr w:type="spellStart"/>
      <w:r w:rsidRPr="00B73BC2">
        <w:rPr>
          <w:rFonts w:cs="Times New Roman"/>
          <w:color w:val="000000" w:themeColor="text1"/>
          <w:szCs w:val="24"/>
          <w:lang w:val="en-US"/>
        </w:rPr>
        <w:t>Fabes</w:t>
      </w:r>
      <w:proofErr w:type="spellEnd"/>
      <w:r w:rsidRPr="00B73BC2">
        <w:rPr>
          <w:rFonts w:cs="Times New Roman"/>
          <w:color w:val="000000" w:themeColor="text1"/>
          <w:szCs w:val="24"/>
          <w:lang w:val="en-US"/>
        </w:rPr>
        <w:t xml:space="preserve">, and Rita Shell. 1996. “Relations of Moral Reasoning and Vicarious Emotion to Young Children’s Prosocial Behavior toward Peers and Adults.” </w:t>
      </w:r>
      <w:r w:rsidRPr="00B73BC2">
        <w:rPr>
          <w:rFonts w:cs="Times New Roman"/>
          <w:i/>
          <w:iCs/>
          <w:color w:val="000000" w:themeColor="text1"/>
          <w:szCs w:val="24"/>
          <w:lang w:val="en-US"/>
        </w:rPr>
        <w:t>Developmental Psychology</w:t>
      </w:r>
      <w:r w:rsidRPr="00B73BC2">
        <w:rPr>
          <w:rFonts w:cs="Times New Roman"/>
          <w:color w:val="000000" w:themeColor="text1"/>
          <w:szCs w:val="24"/>
          <w:lang w:val="en-US"/>
        </w:rPr>
        <w:t xml:space="preserve"> 32 (2): 210–19. </w:t>
      </w:r>
    </w:p>
    <w:p w14:paraId="3A7E36D3"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Moses, L. J., and D. A. Baldwin. 2005. “What Can the Study of Cognitive Development Reveal about Children’s Ability to Appreciate and Cope with Advertising?” </w:t>
      </w:r>
      <w:r w:rsidRPr="00B73BC2">
        <w:rPr>
          <w:rFonts w:cs="Times New Roman"/>
          <w:i/>
          <w:iCs/>
          <w:color w:val="000000" w:themeColor="text1"/>
          <w:szCs w:val="24"/>
          <w:lang w:val="en-US"/>
        </w:rPr>
        <w:t>Journal of Public Policy &amp; Marketing</w:t>
      </w:r>
      <w:r w:rsidRPr="00B73BC2">
        <w:rPr>
          <w:rFonts w:cs="Times New Roman"/>
          <w:color w:val="000000" w:themeColor="text1"/>
          <w:szCs w:val="24"/>
          <w:lang w:val="en-US"/>
        </w:rPr>
        <w:t xml:space="preserve"> 24 (2): 186–201. </w:t>
      </w:r>
    </w:p>
    <w:p w14:paraId="170A100D"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proofErr w:type="spellStart"/>
      <w:r w:rsidRPr="00B73BC2">
        <w:rPr>
          <w:rFonts w:cs="Times New Roman"/>
          <w:color w:val="000000" w:themeColor="text1"/>
          <w:szCs w:val="24"/>
          <w:lang w:val="en-US"/>
        </w:rPr>
        <w:lastRenderedPageBreak/>
        <w:t>Nairn</w:t>
      </w:r>
      <w:proofErr w:type="spellEnd"/>
      <w:r w:rsidRPr="00B73BC2">
        <w:rPr>
          <w:rFonts w:cs="Times New Roman"/>
          <w:color w:val="000000" w:themeColor="text1"/>
          <w:szCs w:val="24"/>
          <w:lang w:val="en-US"/>
        </w:rPr>
        <w:t xml:space="preserve">, Agnes, and Cordelia Fine. 2008. “Who’s Messing with My Mind? The Implications of Dual-Process Models for the Ethics of Advertising to Children.” </w:t>
      </w:r>
      <w:r w:rsidRPr="00B73BC2">
        <w:rPr>
          <w:rFonts w:cs="Times New Roman"/>
          <w:i/>
          <w:iCs/>
          <w:color w:val="000000" w:themeColor="text1"/>
          <w:szCs w:val="24"/>
          <w:lang w:val="en-US"/>
        </w:rPr>
        <w:t>International Journal of Advertising</w:t>
      </w:r>
      <w:r w:rsidRPr="00B73BC2">
        <w:rPr>
          <w:rFonts w:cs="Times New Roman"/>
          <w:color w:val="000000" w:themeColor="text1"/>
          <w:szCs w:val="24"/>
          <w:lang w:val="en-US"/>
        </w:rPr>
        <w:t xml:space="preserve"> 27 (3): 447–470. </w:t>
      </w:r>
    </w:p>
    <w:p w14:paraId="78167C90"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Nelson, Michelle R. 2016. “Developing Persuasion Knowledge by Teaching Advertising Literacy in Primary School.” </w:t>
      </w:r>
      <w:r w:rsidRPr="00B73BC2">
        <w:rPr>
          <w:rFonts w:cs="Times New Roman"/>
          <w:i/>
          <w:iCs/>
          <w:color w:val="000000" w:themeColor="text1"/>
          <w:szCs w:val="24"/>
          <w:lang w:val="en-US"/>
        </w:rPr>
        <w:t>Journal of Advertising</w:t>
      </w:r>
      <w:r w:rsidRPr="00B73BC2">
        <w:rPr>
          <w:rFonts w:cs="Times New Roman"/>
          <w:color w:val="000000" w:themeColor="text1"/>
          <w:szCs w:val="24"/>
          <w:lang w:val="en-US"/>
        </w:rPr>
        <w:t xml:space="preserve"> 45 (2): 169–82. </w:t>
      </w:r>
    </w:p>
    <w:p w14:paraId="11B5A936"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Nelson, Michelle R., and Laurie Ellis McLeod. 2005. “Adolescent Brand Consciousness and Product Placements: Awareness, Liking and Perceived Effects on Self and Others.” </w:t>
      </w:r>
      <w:r w:rsidRPr="00B73BC2">
        <w:rPr>
          <w:rFonts w:cs="Times New Roman"/>
          <w:i/>
          <w:iCs/>
          <w:color w:val="000000" w:themeColor="text1"/>
          <w:szCs w:val="24"/>
          <w:lang w:val="en-US"/>
        </w:rPr>
        <w:t>International Journal of Consumer Studies</w:t>
      </w:r>
      <w:r w:rsidRPr="00B73BC2">
        <w:rPr>
          <w:rFonts w:cs="Times New Roman"/>
          <w:color w:val="000000" w:themeColor="text1"/>
          <w:szCs w:val="24"/>
          <w:lang w:val="en-US"/>
        </w:rPr>
        <w:t xml:space="preserve"> 29 (6): 515–28. </w:t>
      </w:r>
    </w:p>
    <w:p w14:paraId="01292AB4"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Nelson, Michelle R., Michelle L. M. Wood, and </w:t>
      </w:r>
      <w:proofErr w:type="spellStart"/>
      <w:r w:rsidRPr="00B73BC2">
        <w:rPr>
          <w:rFonts w:cs="Times New Roman"/>
          <w:color w:val="000000" w:themeColor="text1"/>
          <w:szCs w:val="24"/>
          <w:lang w:val="en-US"/>
        </w:rPr>
        <w:t>Hye-Jin</w:t>
      </w:r>
      <w:proofErr w:type="spellEnd"/>
      <w:r w:rsidRPr="00B73BC2">
        <w:rPr>
          <w:rFonts w:cs="Times New Roman"/>
          <w:color w:val="000000" w:themeColor="text1"/>
          <w:szCs w:val="24"/>
          <w:lang w:val="en-US"/>
        </w:rPr>
        <w:t xml:space="preserve"> </w:t>
      </w:r>
      <w:proofErr w:type="spellStart"/>
      <w:r w:rsidRPr="00B73BC2">
        <w:rPr>
          <w:rFonts w:cs="Times New Roman"/>
          <w:color w:val="000000" w:themeColor="text1"/>
          <w:szCs w:val="24"/>
          <w:lang w:val="en-US"/>
        </w:rPr>
        <w:t>Paek</w:t>
      </w:r>
      <w:proofErr w:type="spellEnd"/>
      <w:r w:rsidRPr="00B73BC2">
        <w:rPr>
          <w:rFonts w:cs="Times New Roman"/>
          <w:color w:val="000000" w:themeColor="text1"/>
          <w:szCs w:val="24"/>
          <w:lang w:val="en-US"/>
        </w:rPr>
        <w:t xml:space="preserve">. 2009. “Increased Persuasion Knowledge of Video News Releases: Audience Beliefs About News and Support for Source Disclosure.” </w:t>
      </w:r>
      <w:r w:rsidRPr="00B73BC2">
        <w:rPr>
          <w:rFonts w:cs="Times New Roman"/>
          <w:i/>
          <w:iCs/>
          <w:color w:val="000000" w:themeColor="text1"/>
          <w:szCs w:val="24"/>
          <w:lang w:val="en-US"/>
        </w:rPr>
        <w:t>Journal of Mass Media Ethics</w:t>
      </w:r>
      <w:r w:rsidRPr="00B73BC2">
        <w:rPr>
          <w:rFonts w:cs="Times New Roman"/>
          <w:color w:val="000000" w:themeColor="text1"/>
          <w:szCs w:val="24"/>
          <w:lang w:val="en-US"/>
        </w:rPr>
        <w:t xml:space="preserve"> 24 (4): 220–37. </w:t>
      </w:r>
    </w:p>
    <w:p w14:paraId="2357E3B4"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Oates, Caroline, Mark Blades, and Barrie Gunter. 2002. “Children and Television Advertising: When Do They Understand Persuasive Intent?” </w:t>
      </w:r>
      <w:r w:rsidRPr="00B73BC2">
        <w:rPr>
          <w:rFonts w:cs="Times New Roman"/>
          <w:i/>
          <w:iCs/>
          <w:color w:val="000000" w:themeColor="text1"/>
          <w:szCs w:val="24"/>
          <w:lang w:val="en-US"/>
        </w:rPr>
        <w:t xml:space="preserve">Journal of Consumer </w:t>
      </w:r>
      <w:proofErr w:type="spellStart"/>
      <w:r w:rsidRPr="00B73BC2">
        <w:rPr>
          <w:rFonts w:cs="Times New Roman"/>
          <w:i/>
          <w:iCs/>
          <w:color w:val="000000" w:themeColor="text1"/>
          <w:szCs w:val="24"/>
          <w:lang w:val="en-US"/>
        </w:rPr>
        <w:t>Behaviour</w:t>
      </w:r>
      <w:proofErr w:type="spellEnd"/>
      <w:r w:rsidRPr="00B73BC2">
        <w:rPr>
          <w:rFonts w:cs="Times New Roman"/>
          <w:color w:val="000000" w:themeColor="text1"/>
          <w:szCs w:val="24"/>
          <w:lang w:val="en-US"/>
        </w:rPr>
        <w:t xml:space="preserve"> 1 (3): 238–45. </w:t>
      </w:r>
    </w:p>
    <w:p w14:paraId="7DC73F96"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proofErr w:type="spellStart"/>
      <w:r w:rsidRPr="00B73BC2">
        <w:rPr>
          <w:rFonts w:cs="Times New Roman"/>
          <w:color w:val="000000" w:themeColor="text1"/>
          <w:szCs w:val="24"/>
          <w:lang w:val="en-US"/>
        </w:rPr>
        <w:t>Ólafsson</w:t>
      </w:r>
      <w:proofErr w:type="spellEnd"/>
      <w:r w:rsidRPr="00B73BC2">
        <w:rPr>
          <w:rFonts w:cs="Times New Roman"/>
          <w:color w:val="000000" w:themeColor="text1"/>
          <w:szCs w:val="24"/>
          <w:lang w:val="en-US"/>
        </w:rPr>
        <w:t xml:space="preserve">, </w:t>
      </w:r>
      <w:proofErr w:type="spellStart"/>
      <w:r w:rsidRPr="00B73BC2">
        <w:rPr>
          <w:rFonts w:cs="Times New Roman"/>
          <w:color w:val="000000" w:themeColor="text1"/>
          <w:szCs w:val="24"/>
          <w:lang w:val="en-US"/>
        </w:rPr>
        <w:t>Kjartan</w:t>
      </w:r>
      <w:proofErr w:type="spellEnd"/>
      <w:r w:rsidRPr="00B73BC2">
        <w:rPr>
          <w:rFonts w:cs="Times New Roman"/>
          <w:color w:val="000000" w:themeColor="text1"/>
          <w:szCs w:val="24"/>
          <w:lang w:val="en-US"/>
        </w:rPr>
        <w:t>, Sonia Livingstone, and Leslie Haddon. 2013. “How to Research Children and Online Technologies? Frequently Asked Questions and Best Practice.” London: EU Kids Online, LSE.</w:t>
      </w:r>
    </w:p>
    <w:p w14:paraId="5FDF68F8"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proofErr w:type="spellStart"/>
      <w:r w:rsidRPr="00B73BC2">
        <w:rPr>
          <w:rFonts w:cs="Times New Roman"/>
          <w:color w:val="000000" w:themeColor="text1"/>
          <w:szCs w:val="24"/>
          <w:lang w:val="en-US"/>
        </w:rPr>
        <w:t>Opree</w:t>
      </w:r>
      <w:proofErr w:type="spellEnd"/>
      <w:r w:rsidRPr="00B73BC2">
        <w:rPr>
          <w:rFonts w:cs="Times New Roman"/>
          <w:color w:val="000000" w:themeColor="text1"/>
          <w:szCs w:val="24"/>
          <w:lang w:val="en-US"/>
        </w:rPr>
        <w:t xml:space="preserve">, </w:t>
      </w:r>
      <w:proofErr w:type="spellStart"/>
      <w:r w:rsidRPr="00B73BC2">
        <w:rPr>
          <w:rFonts w:cs="Times New Roman"/>
          <w:color w:val="000000" w:themeColor="text1"/>
          <w:szCs w:val="24"/>
          <w:lang w:val="en-US"/>
        </w:rPr>
        <w:t>Dr</w:t>
      </w:r>
      <w:proofErr w:type="spellEnd"/>
      <w:r w:rsidRPr="00B73BC2">
        <w:rPr>
          <w:rFonts w:cs="Times New Roman"/>
          <w:color w:val="000000" w:themeColor="text1"/>
          <w:szCs w:val="24"/>
          <w:lang w:val="en-US"/>
        </w:rPr>
        <w:t xml:space="preserve"> Suzanna J., and </w:t>
      </w:r>
      <w:proofErr w:type="spellStart"/>
      <w:r w:rsidRPr="00B73BC2">
        <w:rPr>
          <w:rFonts w:cs="Times New Roman"/>
          <w:color w:val="000000" w:themeColor="text1"/>
          <w:szCs w:val="24"/>
          <w:lang w:val="en-US"/>
        </w:rPr>
        <w:t>Dr</w:t>
      </w:r>
      <w:proofErr w:type="spellEnd"/>
      <w:r w:rsidRPr="00B73BC2">
        <w:rPr>
          <w:rFonts w:cs="Times New Roman"/>
          <w:color w:val="000000" w:themeColor="text1"/>
          <w:szCs w:val="24"/>
          <w:lang w:val="en-US"/>
        </w:rPr>
        <w:t xml:space="preserve"> Esther Rozendaal. 2015. “The Advertising Literacy of Primary School Aged Children.” In </w:t>
      </w:r>
      <w:r w:rsidRPr="00B73BC2">
        <w:rPr>
          <w:rFonts w:cs="Times New Roman"/>
          <w:i/>
          <w:iCs/>
          <w:color w:val="000000" w:themeColor="text1"/>
          <w:szCs w:val="24"/>
          <w:lang w:val="en-US"/>
        </w:rPr>
        <w:t>Advances in Advertising Research (Vol. V)</w:t>
      </w:r>
      <w:r w:rsidRPr="00B73BC2">
        <w:rPr>
          <w:rFonts w:cs="Times New Roman"/>
          <w:color w:val="000000" w:themeColor="text1"/>
          <w:szCs w:val="24"/>
          <w:lang w:val="en-US"/>
        </w:rPr>
        <w:t xml:space="preserve">, edited by Ivana </w:t>
      </w:r>
      <w:proofErr w:type="spellStart"/>
      <w:r w:rsidRPr="00B73BC2">
        <w:rPr>
          <w:rFonts w:cs="Times New Roman"/>
          <w:color w:val="000000" w:themeColor="text1"/>
          <w:szCs w:val="24"/>
          <w:lang w:val="en-US"/>
        </w:rPr>
        <w:t>Bušljeta</w:t>
      </w:r>
      <w:proofErr w:type="spellEnd"/>
      <w:r w:rsidRPr="00B73BC2">
        <w:rPr>
          <w:rFonts w:cs="Times New Roman"/>
          <w:color w:val="000000" w:themeColor="text1"/>
          <w:szCs w:val="24"/>
          <w:lang w:val="en-US"/>
        </w:rPr>
        <w:t xml:space="preserve"> Banks, Patrick De Pelsmacker, and </w:t>
      </w:r>
      <w:proofErr w:type="spellStart"/>
      <w:r w:rsidRPr="00B73BC2">
        <w:rPr>
          <w:rFonts w:cs="Times New Roman"/>
          <w:color w:val="000000" w:themeColor="text1"/>
          <w:szCs w:val="24"/>
          <w:lang w:val="en-US"/>
        </w:rPr>
        <w:t>Shintaro</w:t>
      </w:r>
      <w:proofErr w:type="spellEnd"/>
      <w:r w:rsidRPr="00B73BC2">
        <w:rPr>
          <w:rFonts w:cs="Times New Roman"/>
          <w:color w:val="000000" w:themeColor="text1"/>
          <w:szCs w:val="24"/>
          <w:lang w:val="en-US"/>
        </w:rPr>
        <w:t xml:space="preserve"> Okazaki, 191–201. European Advertising Academy 5. Springer </w:t>
      </w:r>
      <w:proofErr w:type="spellStart"/>
      <w:r w:rsidRPr="00B73BC2">
        <w:rPr>
          <w:rFonts w:cs="Times New Roman"/>
          <w:color w:val="000000" w:themeColor="text1"/>
          <w:szCs w:val="24"/>
          <w:lang w:val="en-US"/>
        </w:rPr>
        <w:t>Fachmedien</w:t>
      </w:r>
      <w:proofErr w:type="spellEnd"/>
      <w:r w:rsidRPr="00B73BC2">
        <w:rPr>
          <w:rFonts w:cs="Times New Roman"/>
          <w:color w:val="000000" w:themeColor="text1"/>
          <w:szCs w:val="24"/>
          <w:lang w:val="en-US"/>
        </w:rPr>
        <w:t xml:space="preserve"> Wiesbaden. </w:t>
      </w:r>
    </w:p>
    <w:p w14:paraId="18CAE3EA"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Owen, Laura, Charlie Lewis, Susan </w:t>
      </w:r>
      <w:proofErr w:type="spellStart"/>
      <w:r w:rsidRPr="00B73BC2">
        <w:rPr>
          <w:rFonts w:cs="Times New Roman"/>
          <w:color w:val="000000" w:themeColor="text1"/>
          <w:szCs w:val="24"/>
          <w:lang w:val="en-US"/>
        </w:rPr>
        <w:t>Auty</w:t>
      </w:r>
      <w:proofErr w:type="spellEnd"/>
      <w:r w:rsidRPr="00B73BC2">
        <w:rPr>
          <w:rFonts w:cs="Times New Roman"/>
          <w:color w:val="000000" w:themeColor="text1"/>
          <w:szCs w:val="24"/>
          <w:lang w:val="en-US"/>
        </w:rPr>
        <w:t xml:space="preserve">, and </w:t>
      </w:r>
      <w:proofErr w:type="spellStart"/>
      <w:r w:rsidRPr="00B73BC2">
        <w:rPr>
          <w:rFonts w:cs="Times New Roman"/>
          <w:color w:val="000000" w:themeColor="text1"/>
          <w:szCs w:val="24"/>
          <w:lang w:val="en-US"/>
        </w:rPr>
        <w:t>Moniek</w:t>
      </w:r>
      <w:proofErr w:type="spellEnd"/>
      <w:r w:rsidRPr="00B73BC2">
        <w:rPr>
          <w:rFonts w:cs="Times New Roman"/>
          <w:color w:val="000000" w:themeColor="text1"/>
          <w:szCs w:val="24"/>
          <w:lang w:val="en-US"/>
        </w:rPr>
        <w:t xml:space="preserve"> </w:t>
      </w:r>
      <w:proofErr w:type="spellStart"/>
      <w:r w:rsidRPr="00B73BC2">
        <w:rPr>
          <w:rFonts w:cs="Times New Roman"/>
          <w:color w:val="000000" w:themeColor="text1"/>
          <w:szCs w:val="24"/>
          <w:lang w:val="en-US"/>
        </w:rPr>
        <w:t>Buijzen</w:t>
      </w:r>
      <w:proofErr w:type="spellEnd"/>
      <w:r w:rsidRPr="00B73BC2">
        <w:rPr>
          <w:rFonts w:cs="Times New Roman"/>
          <w:color w:val="000000" w:themeColor="text1"/>
          <w:szCs w:val="24"/>
          <w:lang w:val="en-US"/>
        </w:rPr>
        <w:t xml:space="preserve">. 2013. “Is Children’s Understanding of Nontraditional Advertising Comparable to Their Understanding of Television Advertising?” </w:t>
      </w:r>
      <w:r w:rsidRPr="00B73BC2">
        <w:rPr>
          <w:rFonts w:cs="Times New Roman"/>
          <w:i/>
          <w:iCs/>
          <w:color w:val="000000" w:themeColor="text1"/>
          <w:szCs w:val="24"/>
          <w:lang w:val="en-US"/>
        </w:rPr>
        <w:t>Journal of Public Policy &amp; Marketing</w:t>
      </w:r>
      <w:r w:rsidRPr="00B73BC2">
        <w:rPr>
          <w:rFonts w:cs="Times New Roman"/>
          <w:color w:val="000000" w:themeColor="text1"/>
          <w:szCs w:val="24"/>
          <w:lang w:val="en-US"/>
        </w:rPr>
        <w:t xml:space="preserve"> 32 (2): 195–206. </w:t>
      </w:r>
    </w:p>
    <w:p w14:paraId="3A96381D"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lastRenderedPageBreak/>
        <w:t xml:space="preserve">Panic, Katarina, Verolien Cauberghe, and Patrick De Pelsmacker. 2013. “Comparing </w:t>
      </w:r>
      <w:proofErr w:type="spellStart"/>
      <w:r w:rsidRPr="00B73BC2">
        <w:rPr>
          <w:rFonts w:cs="Times New Roman"/>
          <w:color w:val="000000" w:themeColor="text1"/>
          <w:szCs w:val="24"/>
          <w:lang w:val="en-US"/>
        </w:rPr>
        <w:t>Tv</w:t>
      </w:r>
      <w:proofErr w:type="spellEnd"/>
      <w:r w:rsidRPr="00B73BC2">
        <w:rPr>
          <w:rFonts w:cs="Times New Roman"/>
          <w:color w:val="000000" w:themeColor="text1"/>
          <w:szCs w:val="24"/>
          <w:lang w:val="en-US"/>
        </w:rPr>
        <w:t xml:space="preserve"> Ads and Advergames Targeting Children: The Impact of Persuasion Knowledge on Behavioral Responses.” </w:t>
      </w:r>
      <w:r w:rsidRPr="00B73BC2">
        <w:rPr>
          <w:rFonts w:cs="Times New Roman"/>
          <w:i/>
          <w:iCs/>
          <w:color w:val="000000" w:themeColor="text1"/>
          <w:szCs w:val="24"/>
          <w:lang w:val="en-US"/>
        </w:rPr>
        <w:t>Journal of Advertising</w:t>
      </w:r>
      <w:r w:rsidRPr="00B73BC2">
        <w:rPr>
          <w:rFonts w:cs="Times New Roman"/>
          <w:color w:val="000000" w:themeColor="text1"/>
          <w:szCs w:val="24"/>
          <w:lang w:val="en-US"/>
        </w:rPr>
        <w:t xml:space="preserve"> 42 (2–3): 264–73. </w:t>
      </w:r>
    </w:p>
    <w:p w14:paraId="2FF37B8A"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proofErr w:type="spellStart"/>
      <w:r w:rsidRPr="00B73BC2">
        <w:rPr>
          <w:rFonts w:cs="Times New Roman"/>
          <w:color w:val="000000" w:themeColor="text1"/>
          <w:szCs w:val="24"/>
          <w:lang w:val="en-US"/>
        </w:rPr>
        <w:t>Perner</w:t>
      </w:r>
      <w:proofErr w:type="spellEnd"/>
      <w:r w:rsidRPr="00B73BC2">
        <w:rPr>
          <w:rFonts w:cs="Times New Roman"/>
          <w:color w:val="000000" w:themeColor="text1"/>
          <w:szCs w:val="24"/>
          <w:lang w:val="en-US"/>
        </w:rPr>
        <w:t xml:space="preserve">, Josef, Daniela </w:t>
      </w:r>
      <w:proofErr w:type="spellStart"/>
      <w:r w:rsidRPr="00B73BC2">
        <w:rPr>
          <w:rFonts w:cs="Times New Roman"/>
          <w:color w:val="000000" w:themeColor="text1"/>
          <w:szCs w:val="24"/>
          <w:lang w:val="en-US"/>
        </w:rPr>
        <w:t>Kloo</w:t>
      </w:r>
      <w:proofErr w:type="spellEnd"/>
      <w:r w:rsidRPr="00B73BC2">
        <w:rPr>
          <w:rFonts w:cs="Times New Roman"/>
          <w:color w:val="000000" w:themeColor="text1"/>
          <w:szCs w:val="24"/>
          <w:lang w:val="en-US"/>
        </w:rPr>
        <w:t xml:space="preserve">, and Elisabeth </w:t>
      </w:r>
      <w:proofErr w:type="spellStart"/>
      <w:r w:rsidRPr="00B73BC2">
        <w:rPr>
          <w:rFonts w:cs="Times New Roman"/>
          <w:color w:val="000000" w:themeColor="text1"/>
          <w:szCs w:val="24"/>
          <w:lang w:val="en-US"/>
        </w:rPr>
        <w:t>Stoettinger</w:t>
      </w:r>
      <w:proofErr w:type="spellEnd"/>
      <w:r w:rsidRPr="00B73BC2">
        <w:rPr>
          <w:rFonts w:cs="Times New Roman"/>
          <w:color w:val="000000" w:themeColor="text1"/>
          <w:szCs w:val="24"/>
          <w:lang w:val="en-US"/>
        </w:rPr>
        <w:t xml:space="preserve">. 2007. “Introspection &amp; Remembering.” </w:t>
      </w:r>
      <w:proofErr w:type="spellStart"/>
      <w:r w:rsidRPr="00B73BC2">
        <w:rPr>
          <w:rFonts w:cs="Times New Roman"/>
          <w:i/>
          <w:iCs/>
          <w:color w:val="000000" w:themeColor="text1"/>
          <w:szCs w:val="24"/>
          <w:lang w:val="en-US"/>
        </w:rPr>
        <w:t>Synthese</w:t>
      </w:r>
      <w:proofErr w:type="spellEnd"/>
      <w:r w:rsidRPr="00B73BC2">
        <w:rPr>
          <w:rFonts w:cs="Times New Roman"/>
          <w:color w:val="000000" w:themeColor="text1"/>
          <w:szCs w:val="24"/>
          <w:lang w:val="en-US"/>
        </w:rPr>
        <w:t xml:space="preserve"> 159 (2): 253–70. </w:t>
      </w:r>
    </w:p>
    <w:p w14:paraId="2AD73028"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Piaget, Jean. 1929. </w:t>
      </w:r>
      <w:r w:rsidRPr="00B73BC2">
        <w:rPr>
          <w:rFonts w:cs="Times New Roman"/>
          <w:i/>
          <w:iCs/>
          <w:color w:val="000000" w:themeColor="text1"/>
          <w:szCs w:val="24"/>
          <w:lang w:val="en-US"/>
        </w:rPr>
        <w:t>The Child’s Conception of the World.</w:t>
      </w:r>
      <w:r w:rsidRPr="00B73BC2">
        <w:rPr>
          <w:rFonts w:cs="Times New Roman"/>
          <w:color w:val="000000" w:themeColor="text1"/>
          <w:szCs w:val="24"/>
          <w:lang w:val="en-US"/>
        </w:rPr>
        <w:t xml:space="preserve"> London: Routledge &amp; K. Paul.</w:t>
      </w:r>
    </w:p>
    <w:p w14:paraId="1C5F2BE6"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Pillow, Bradford H., and Stephen T. Weed. 1995. “Children’s Understanding of Biased Interpretation: Generality and Limitations.” </w:t>
      </w:r>
      <w:r w:rsidRPr="00B73BC2">
        <w:rPr>
          <w:rFonts w:cs="Times New Roman"/>
          <w:i/>
          <w:iCs/>
          <w:color w:val="000000" w:themeColor="text1"/>
          <w:szCs w:val="24"/>
          <w:lang w:val="en-US"/>
        </w:rPr>
        <w:t>British Journal of Developmental Psychology</w:t>
      </w:r>
      <w:r w:rsidRPr="00B73BC2">
        <w:rPr>
          <w:rFonts w:cs="Times New Roman"/>
          <w:color w:val="000000" w:themeColor="text1"/>
          <w:szCs w:val="24"/>
          <w:lang w:val="en-US"/>
        </w:rPr>
        <w:t xml:space="preserve"> 13 (4): 347–66. </w:t>
      </w:r>
    </w:p>
    <w:p w14:paraId="0A23E755"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Poels, Karolien, and S. </w:t>
      </w:r>
      <w:proofErr w:type="spellStart"/>
      <w:r w:rsidRPr="00B73BC2">
        <w:rPr>
          <w:rFonts w:cs="Times New Roman"/>
          <w:color w:val="000000" w:themeColor="text1"/>
          <w:szCs w:val="24"/>
          <w:lang w:val="en-US"/>
        </w:rPr>
        <w:t>Dewitte</w:t>
      </w:r>
      <w:proofErr w:type="spellEnd"/>
      <w:r w:rsidRPr="00B73BC2">
        <w:rPr>
          <w:rFonts w:cs="Times New Roman"/>
          <w:color w:val="000000" w:themeColor="text1"/>
          <w:szCs w:val="24"/>
          <w:lang w:val="en-US"/>
        </w:rPr>
        <w:t xml:space="preserve">. 2006. “How to Capture the Heart? Reviewing 20 Years of Emotion Measurement in Advertising.” </w:t>
      </w:r>
      <w:r w:rsidRPr="00B73BC2">
        <w:rPr>
          <w:rFonts w:cs="Times New Roman"/>
          <w:i/>
          <w:iCs/>
          <w:color w:val="000000" w:themeColor="text1"/>
          <w:szCs w:val="24"/>
          <w:lang w:val="en-US"/>
        </w:rPr>
        <w:t>Journal of Advertising Research</w:t>
      </w:r>
      <w:r w:rsidRPr="00B73BC2">
        <w:rPr>
          <w:rFonts w:cs="Times New Roman"/>
          <w:color w:val="000000" w:themeColor="text1"/>
          <w:szCs w:val="24"/>
          <w:lang w:val="en-US"/>
        </w:rPr>
        <w:t xml:space="preserve"> 46 (1): 18–37.</w:t>
      </w:r>
    </w:p>
    <w:p w14:paraId="1E6E5404"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Pons, Francisco, Paul L. Harris, and Marc de </w:t>
      </w:r>
      <w:proofErr w:type="spellStart"/>
      <w:r w:rsidRPr="00B73BC2">
        <w:rPr>
          <w:rFonts w:cs="Times New Roman"/>
          <w:color w:val="000000" w:themeColor="text1"/>
          <w:szCs w:val="24"/>
          <w:lang w:val="en-US"/>
        </w:rPr>
        <w:t>Rosnay</w:t>
      </w:r>
      <w:proofErr w:type="spellEnd"/>
      <w:r w:rsidRPr="00B73BC2">
        <w:rPr>
          <w:rFonts w:cs="Times New Roman"/>
          <w:color w:val="000000" w:themeColor="text1"/>
          <w:szCs w:val="24"/>
          <w:lang w:val="en-US"/>
        </w:rPr>
        <w:t xml:space="preserve">. 2004. “Emotion Comprehension between 3 and 11 Years: Developmental Periods and Hierarchical Organization.” </w:t>
      </w:r>
      <w:r w:rsidRPr="00B73BC2">
        <w:rPr>
          <w:rFonts w:cs="Times New Roman"/>
          <w:i/>
          <w:iCs/>
          <w:color w:val="000000" w:themeColor="text1"/>
          <w:szCs w:val="24"/>
          <w:lang w:val="en-US"/>
        </w:rPr>
        <w:t>European Journal of Developmental Psychology</w:t>
      </w:r>
      <w:r w:rsidRPr="00B73BC2">
        <w:rPr>
          <w:rFonts w:cs="Times New Roman"/>
          <w:color w:val="000000" w:themeColor="text1"/>
          <w:szCs w:val="24"/>
          <w:lang w:val="en-US"/>
        </w:rPr>
        <w:t xml:space="preserve"> 1 (2): 127–52. </w:t>
      </w:r>
    </w:p>
    <w:p w14:paraId="0999D068"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Potter, W. James. 2016. </w:t>
      </w:r>
      <w:r w:rsidRPr="00B73BC2">
        <w:rPr>
          <w:rFonts w:cs="Times New Roman"/>
          <w:i/>
          <w:iCs/>
          <w:color w:val="000000" w:themeColor="text1"/>
          <w:szCs w:val="24"/>
          <w:lang w:val="en-US"/>
        </w:rPr>
        <w:t>Media Literacy</w:t>
      </w:r>
      <w:r w:rsidRPr="00B73BC2">
        <w:rPr>
          <w:rFonts w:cs="Times New Roman"/>
          <w:color w:val="000000" w:themeColor="text1"/>
          <w:szCs w:val="24"/>
          <w:lang w:val="en-US"/>
        </w:rPr>
        <w:t>. SAGE Publications.</w:t>
      </w:r>
    </w:p>
    <w:p w14:paraId="6CDCED09"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proofErr w:type="spellStart"/>
      <w:r w:rsidRPr="00B73BC2">
        <w:rPr>
          <w:rFonts w:cs="Times New Roman"/>
          <w:color w:val="000000" w:themeColor="text1"/>
          <w:szCs w:val="24"/>
          <w:lang w:val="en-US"/>
        </w:rPr>
        <w:t>Premack</w:t>
      </w:r>
      <w:proofErr w:type="spellEnd"/>
      <w:r w:rsidRPr="00B73BC2">
        <w:rPr>
          <w:rFonts w:cs="Times New Roman"/>
          <w:color w:val="000000" w:themeColor="text1"/>
          <w:szCs w:val="24"/>
          <w:lang w:val="en-US"/>
        </w:rPr>
        <w:t xml:space="preserve">, D., and G. Woodruff. 1978. “Does the Chimpanzee Have a Theory of Mind.” </w:t>
      </w:r>
      <w:r w:rsidRPr="00B73BC2">
        <w:rPr>
          <w:rFonts w:cs="Times New Roman"/>
          <w:i/>
          <w:iCs/>
          <w:color w:val="000000" w:themeColor="text1"/>
          <w:szCs w:val="24"/>
          <w:lang w:val="en-US"/>
        </w:rPr>
        <w:t>Behavioral and Brain Sciences</w:t>
      </w:r>
      <w:r w:rsidRPr="00B73BC2">
        <w:rPr>
          <w:rFonts w:cs="Times New Roman"/>
          <w:color w:val="000000" w:themeColor="text1"/>
          <w:szCs w:val="24"/>
          <w:lang w:val="en-US"/>
        </w:rPr>
        <w:t xml:space="preserve"> 1 (4): 515–26.</w:t>
      </w:r>
    </w:p>
    <w:p w14:paraId="727E6881"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proofErr w:type="spellStart"/>
      <w:r w:rsidRPr="00B73BC2">
        <w:rPr>
          <w:rFonts w:cs="Times New Roman"/>
          <w:color w:val="000000" w:themeColor="text1"/>
          <w:szCs w:val="24"/>
          <w:lang w:val="en-US"/>
        </w:rPr>
        <w:t>Reijmersdal</w:t>
      </w:r>
      <w:proofErr w:type="spellEnd"/>
      <w:r w:rsidRPr="00B73BC2">
        <w:rPr>
          <w:rFonts w:cs="Times New Roman"/>
          <w:color w:val="000000" w:themeColor="text1"/>
          <w:szCs w:val="24"/>
          <w:lang w:val="en-US"/>
        </w:rPr>
        <w:t xml:space="preserve">, Eva A. van, Esther Rozendaal, and </w:t>
      </w:r>
      <w:proofErr w:type="spellStart"/>
      <w:r w:rsidRPr="00B73BC2">
        <w:rPr>
          <w:rFonts w:cs="Times New Roman"/>
          <w:color w:val="000000" w:themeColor="text1"/>
          <w:szCs w:val="24"/>
          <w:lang w:val="en-US"/>
        </w:rPr>
        <w:t>Moniek</w:t>
      </w:r>
      <w:proofErr w:type="spellEnd"/>
      <w:r w:rsidRPr="00B73BC2">
        <w:rPr>
          <w:rFonts w:cs="Times New Roman"/>
          <w:color w:val="000000" w:themeColor="text1"/>
          <w:szCs w:val="24"/>
          <w:lang w:val="en-US"/>
        </w:rPr>
        <w:t xml:space="preserve"> </w:t>
      </w:r>
      <w:proofErr w:type="spellStart"/>
      <w:r w:rsidRPr="00B73BC2">
        <w:rPr>
          <w:rFonts w:cs="Times New Roman"/>
          <w:color w:val="000000" w:themeColor="text1"/>
          <w:szCs w:val="24"/>
          <w:lang w:val="en-US"/>
        </w:rPr>
        <w:t>Buijzen</w:t>
      </w:r>
      <w:proofErr w:type="spellEnd"/>
      <w:r w:rsidRPr="00B73BC2">
        <w:rPr>
          <w:rFonts w:cs="Times New Roman"/>
          <w:color w:val="000000" w:themeColor="text1"/>
          <w:szCs w:val="24"/>
          <w:lang w:val="en-US"/>
        </w:rPr>
        <w:t xml:space="preserve">. 2012. “Effects of Prominence, Involvement, and Persuasion Knowledge on Children’s Cognitive and Affective Responses to Advergames.” </w:t>
      </w:r>
      <w:r w:rsidRPr="00B73BC2">
        <w:rPr>
          <w:rFonts w:cs="Times New Roman"/>
          <w:i/>
          <w:iCs/>
          <w:color w:val="000000" w:themeColor="text1"/>
          <w:szCs w:val="24"/>
          <w:lang w:val="en-US"/>
        </w:rPr>
        <w:t>Journal of Interactive Marketing</w:t>
      </w:r>
      <w:r w:rsidRPr="00B73BC2">
        <w:rPr>
          <w:rFonts w:cs="Times New Roman"/>
          <w:color w:val="000000" w:themeColor="text1"/>
          <w:szCs w:val="24"/>
          <w:lang w:val="en-US"/>
        </w:rPr>
        <w:t xml:space="preserve"> 26 (1): 33–42. </w:t>
      </w:r>
    </w:p>
    <w:p w14:paraId="767C0ED4"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proofErr w:type="spellStart"/>
      <w:r w:rsidRPr="00B73BC2">
        <w:rPr>
          <w:rFonts w:cs="Times New Roman"/>
          <w:color w:val="000000" w:themeColor="text1"/>
          <w:szCs w:val="24"/>
          <w:lang w:val="en-US"/>
        </w:rPr>
        <w:t>Rifon</w:t>
      </w:r>
      <w:proofErr w:type="spellEnd"/>
      <w:r w:rsidRPr="00B73BC2">
        <w:rPr>
          <w:rFonts w:cs="Times New Roman"/>
          <w:color w:val="000000" w:themeColor="text1"/>
          <w:szCs w:val="24"/>
          <w:lang w:val="en-US"/>
        </w:rPr>
        <w:t xml:space="preserve">, Nora J., Elizabeth Taylor </w:t>
      </w:r>
      <w:proofErr w:type="spellStart"/>
      <w:r w:rsidRPr="00B73BC2">
        <w:rPr>
          <w:rFonts w:cs="Times New Roman"/>
          <w:color w:val="000000" w:themeColor="text1"/>
          <w:szCs w:val="24"/>
          <w:lang w:val="en-US"/>
        </w:rPr>
        <w:t>Quilliam</w:t>
      </w:r>
      <w:proofErr w:type="spellEnd"/>
      <w:r w:rsidRPr="00B73BC2">
        <w:rPr>
          <w:rFonts w:cs="Times New Roman"/>
          <w:color w:val="000000" w:themeColor="text1"/>
          <w:szCs w:val="24"/>
          <w:lang w:val="en-US"/>
        </w:rPr>
        <w:t xml:space="preserve">, </w:t>
      </w:r>
      <w:proofErr w:type="spellStart"/>
      <w:r w:rsidRPr="00B73BC2">
        <w:rPr>
          <w:rFonts w:cs="Times New Roman"/>
          <w:color w:val="000000" w:themeColor="text1"/>
          <w:szCs w:val="24"/>
          <w:lang w:val="en-US"/>
        </w:rPr>
        <w:t>Hye-Jin</w:t>
      </w:r>
      <w:proofErr w:type="spellEnd"/>
      <w:r w:rsidRPr="00B73BC2">
        <w:rPr>
          <w:rFonts w:cs="Times New Roman"/>
          <w:color w:val="000000" w:themeColor="text1"/>
          <w:szCs w:val="24"/>
          <w:lang w:val="en-US"/>
        </w:rPr>
        <w:t xml:space="preserve"> Pack, Lorraine J. Weatherspoon, Soo-Kyong Kim, and Karen C. </w:t>
      </w:r>
      <w:proofErr w:type="spellStart"/>
      <w:r w:rsidRPr="00B73BC2">
        <w:rPr>
          <w:rFonts w:cs="Times New Roman"/>
          <w:color w:val="000000" w:themeColor="text1"/>
          <w:szCs w:val="24"/>
          <w:lang w:val="en-US"/>
        </w:rPr>
        <w:t>Smreker</w:t>
      </w:r>
      <w:proofErr w:type="spellEnd"/>
      <w:r w:rsidRPr="00B73BC2">
        <w:rPr>
          <w:rFonts w:cs="Times New Roman"/>
          <w:color w:val="000000" w:themeColor="text1"/>
          <w:szCs w:val="24"/>
          <w:lang w:val="en-US"/>
        </w:rPr>
        <w:t xml:space="preserve">. 2014. “Age-Dependent Effects of Food Advergame Brand Integration and Interactivity.” </w:t>
      </w:r>
      <w:r w:rsidRPr="00B73BC2">
        <w:rPr>
          <w:rFonts w:cs="Times New Roman"/>
          <w:i/>
          <w:iCs/>
          <w:color w:val="000000" w:themeColor="text1"/>
          <w:szCs w:val="24"/>
          <w:lang w:val="en-US"/>
        </w:rPr>
        <w:t>International Journal of Advertising</w:t>
      </w:r>
      <w:r w:rsidRPr="00B73BC2">
        <w:rPr>
          <w:rFonts w:cs="Times New Roman"/>
          <w:color w:val="000000" w:themeColor="text1"/>
          <w:szCs w:val="24"/>
          <w:lang w:val="en-US"/>
        </w:rPr>
        <w:t xml:space="preserve"> 33 (3): 475–508. </w:t>
      </w:r>
    </w:p>
    <w:p w14:paraId="1051BF7F"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lastRenderedPageBreak/>
        <w:t xml:space="preserve">Robertson, </w:t>
      </w:r>
      <w:proofErr w:type="spellStart"/>
      <w:r w:rsidRPr="00B73BC2">
        <w:rPr>
          <w:rFonts w:cs="Times New Roman"/>
          <w:color w:val="000000" w:themeColor="text1"/>
          <w:szCs w:val="24"/>
          <w:lang w:val="en-US"/>
        </w:rPr>
        <w:t>Ts</w:t>
      </w:r>
      <w:proofErr w:type="spellEnd"/>
      <w:r w:rsidRPr="00B73BC2">
        <w:rPr>
          <w:rFonts w:cs="Times New Roman"/>
          <w:color w:val="000000" w:themeColor="text1"/>
          <w:szCs w:val="24"/>
          <w:lang w:val="en-US"/>
        </w:rPr>
        <w:t xml:space="preserve">, and Jr Rossiter. 1974. “Children and Commercial Persuasion - Attribution Theory Analysis.” </w:t>
      </w:r>
      <w:r w:rsidRPr="00B73BC2">
        <w:rPr>
          <w:rFonts w:cs="Times New Roman"/>
          <w:i/>
          <w:iCs/>
          <w:color w:val="000000" w:themeColor="text1"/>
          <w:szCs w:val="24"/>
          <w:lang w:val="en-US"/>
        </w:rPr>
        <w:t>Journal of Consumer Research</w:t>
      </w:r>
      <w:r w:rsidRPr="00B73BC2">
        <w:rPr>
          <w:rFonts w:cs="Times New Roman"/>
          <w:color w:val="000000" w:themeColor="text1"/>
          <w:szCs w:val="24"/>
          <w:lang w:val="en-US"/>
        </w:rPr>
        <w:t xml:space="preserve"> 1 (1): 13–20. doi:10.1086/208577.</w:t>
      </w:r>
    </w:p>
    <w:p w14:paraId="2B2C34F1"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Rose, Gregory M., Altaf Merchant, and </w:t>
      </w:r>
      <w:proofErr w:type="spellStart"/>
      <w:r w:rsidRPr="00B73BC2">
        <w:rPr>
          <w:rFonts w:cs="Times New Roman"/>
          <w:color w:val="000000" w:themeColor="text1"/>
          <w:szCs w:val="24"/>
          <w:lang w:val="en-US"/>
        </w:rPr>
        <w:t>Aysen</w:t>
      </w:r>
      <w:proofErr w:type="spellEnd"/>
      <w:r w:rsidRPr="00B73BC2">
        <w:rPr>
          <w:rFonts w:cs="Times New Roman"/>
          <w:color w:val="000000" w:themeColor="text1"/>
          <w:szCs w:val="24"/>
          <w:lang w:val="en-US"/>
        </w:rPr>
        <w:t xml:space="preserve"> </w:t>
      </w:r>
      <w:proofErr w:type="spellStart"/>
      <w:r w:rsidRPr="00B73BC2">
        <w:rPr>
          <w:rFonts w:cs="Times New Roman"/>
          <w:color w:val="000000" w:themeColor="text1"/>
          <w:szCs w:val="24"/>
          <w:lang w:val="en-US"/>
        </w:rPr>
        <w:t>Bakir</w:t>
      </w:r>
      <w:proofErr w:type="spellEnd"/>
      <w:r w:rsidRPr="00B73BC2">
        <w:rPr>
          <w:rFonts w:cs="Times New Roman"/>
          <w:color w:val="000000" w:themeColor="text1"/>
          <w:szCs w:val="24"/>
          <w:lang w:val="en-US"/>
        </w:rPr>
        <w:t xml:space="preserve">. 2012. “Fantasy in Food Advertising Targeted at Children.” </w:t>
      </w:r>
      <w:r w:rsidRPr="00B73BC2">
        <w:rPr>
          <w:rFonts w:cs="Times New Roman"/>
          <w:i/>
          <w:iCs/>
          <w:color w:val="000000" w:themeColor="text1"/>
          <w:szCs w:val="24"/>
          <w:lang w:val="en-US"/>
        </w:rPr>
        <w:t>Journal of Advertising</w:t>
      </w:r>
      <w:r w:rsidRPr="00B73BC2">
        <w:rPr>
          <w:rFonts w:cs="Times New Roman"/>
          <w:color w:val="000000" w:themeColor="text1"/>
          <w:szCs w:val="24"/>
          <w:lang w:val="en-US"/>
        </w:rPr>
        <w:t xml:space="preserve"> 41 (3): 75–90. </w:t>
      </w:r>
    </w:p>
    <w:p w14:paraId="59F7D82B"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Rosenblum, </w:t>
      </w:r>
      <w:proofErr w:type="spellStart"/>
      <w:r w:rsidRPr="00B73BC2">
        <w:rPr>
          <w:rFonts w:cs="Times New Roman"/>
          <w:color w:val="000000" w:themeColor="text1"/>
          <w:szCs w:val="24"/>
          <w:lang w:val="en-US"/>
        </w:rPr>
        <w:t>Gianine</w:t>
      </w:r>
      <w:proofErr w:type="spellEnd"/>
      <w:r w:rsidRPr="00B73BC2">
        <w:rPr>
          <w:rFonts w:cs="Times New Roman"/>
          <w:color w:val="000000" w:themeColor="text1"/>
          <w:szCs w:val="24"/>
          <w:lang w:val="en-US"/>
        </w:rPr>
        <w:t xml:space="preserve"> D., and Lewis. 2003. “Emotional Development in Adolescence.” In </w:t>
      </w:r>
      <w:r w:rsidRPr="00B73BC2">
        <w:rPr>
          <w:rFonts w:cs="Times New Roman"/>
          <w:i/>
          <w:iCs/>
          <w:color w:val="000000" w:themeColor="text1"/>
          <w:szCs w:val="24"/>
          <w:lang w:val="en-US"/>
        </w:rPr>
        <w:t>Blackwell Handbook of Adolescence</w:t>
      </w:r>
      <w:r w:rsidRPr="00B73BC2">
        <w:rPr>
          <w:rFonts w:cs="Times New Roman"/>
          <w:color w:val="000000" w:themeColor="text1"/>
          <w:szCs w:val="24"/>
          <w:lang w:val="en-US"/>
        </w:rPr>
        <w:t xml:space="preserve">, edited by Gerald R. Adams and Michael D. </w:t>
      </w:r>
      <w:proofErr w:type="spellStart"/>
      <w:r w:rsidRPr="00B73BC2">
        <w:rPr>
          <w:rFonts w:cs="Times New Roman"/>
          <w:color w:val="000000" w:themeColor="text1"/>
          <w:szCs w:val="24"/>
          <w:lang w:val="en-US"/>
        </w:rPr>
        <w:t>Berzonsky</w:t>
      </w:r>
      <w:proofErr w:type="spellEnd"/>
      <w:r w:rsidRPr="00B73BC2">
        <w:rPr>
          <w:rFonts w:cs="Times New Roman"/>
          <w:color w:val="000000" w:themeColor="text1"/>
          <w:szCs w:val="24"/>
          <w:lang w:val="en-US"/>
        </w:rPr>
        <w:t>. Blackwell Handbooks of Developmental Psychology. Malden, MA: Blackwell Pub.</w:t>
      </w:r>
    </w:p>
    <w:p w14:paraId="142CC290"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Rozendaal, Esther, </w:t>
      </w:r>
      <w:proofErr w:type="spellStart"/>
      <w:r w:rsidRPr="00B73BC2">
        <w:rPr>
          <w:rFonts w:cs="Times New Roman"/>
          <w:color w:val="000000" w:themeColor="text1"/>
          <w:szCs w:val="24"/>
          <w:lang w:val="en-US"/>
        </w:rPr>
        <w:t>Moniek</w:t>
      </w:r>
      <w:proofErr w:type="spellEnd"/>
      <w:r w:rsidRPr="00B73BC2">
        <w:rPr>
          <w:rFonts w:cs="Times New Roman"/>
          <w:color w:val="000000" w:themeColor="text1"/>
          <w:szCs w:val="24"/>
          <w:lang w:val="en-US"/>
        </w:rPr>
        <w:t xml:space="preserve"> </w:t>
      </w:r>
      <w:proofErr w:type="spellStart"/>
      <w:r w:rsidRPr="00B73BC2">
        <w:rPr>
          <w:rFonts w:cs="Times New Roman"/>
          <w:color w:val="000000" w:themeColor="text1"/>
          <w:szCs w:val="24"/>
          <w:lang w:val="en-US"/>
        </w:rPr>
        <w:t>Buijzen</w:t>
      </w:r>
      <w:proofErr w:type="spellEnd"/>
      <w:r w:rsidRPr="00B73BC2">
        <w:rPr>
          <w:rFonts w:cs="Times New Roman"/>
          <w:color w:val="000000" w:themeColor="text1"/>
          <w:szCs w:val="24"/>
          <w:lang w:val="en-US"/>
        </w:rPr>
        <w:t xml:space="preserve">, and Patti </w:t>
      </w:r>
      <w:proofErr w:type="spellStart"/>
      <w:r w:rsidRPr="00B73BC2">
        <w:rPr>
          <w:rFonts w:cs="Times New Roman"/>
          <w:color w:val="000000" w:themeColor="text1"/>
          <w:szCs w:val="24"/>
          <w:lang w:val="en-US"/>
        </w:rPr>
        <w:t>Valkenburg</w:t>
      </w:r>
      <w:proofErr w:type="spellEnd"/>
      <w:r w:rsidRPr="00B73BC2">
        <w:rPr>
          <w:rFonts w:cs="Times New Roman"/>
          <w:color w:val="000000" w:themeColor="text1"/>
          <w:szCs w:val="24"/>
          <w:lang w:val="en-US"/>
        </w:rPr>
        <w:t xml:space="preserve">. 2009. “Do Children’s Cognitive Advertising Defenses Reduce Their Desire for Advertised Products?” </w:t>
      </w:r>
      <w:r w:rsidRPr="00B73BC2">
        <w:rPr>
          <w:rFonts w:cs="Times New Roman"/>
          <w:i/>
          <w:iCs/>
          <w:color w:val="000000" w:themeColor="text1"/>
          <w:szCs w:val="24"/>
          <w:lang w:val="en-US"/>
        </w:rPr>
        <w:t>Communications-European Journal of Communication Research</w:t>
      </w:r>
      <w:r w:rsidRPr="00B73BC2">
        <w:rPr>
          <w:rFonts w:cs="Times New Roman"/>
          <w:color w:val="000000" w:themeColor="text1"/>
          <w:szCs w:val="24"/>
          <w:lang w:val="en-US"/>
        </w:rPr>
        <w:t xml:space="preserve"> 34 (3): 287–303. </w:t>
      </w:r>
    </w:p>
    <w:p w14:paraId="1430D918"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 2010. “Comparing Children’s and Adults’ Cognitive Advertising Competences in the Netherlands.” </w:t>
      </w:r>
      <w:r w:rsidRPr="00B73BC2">
        <w:rPr>
          <w:rFonts w:cs="Times New Roman"/>
          <w:i/>
          <w:iCs/>
          <w:color w:val="000000" w:themeColor="text1"/>
          <w:szCs w:val="24"/>
          <w:lang w:val="en-US"/>
        </w:rPr>
        <w:t>Journal of Children and Media</w:t>
      </w:r>
      <w:r w:rsidRPr="00B73BC2">
        <w:rPr>
          <w:rFonts w:cs="Times New Roman"/>
          <w:color w:val="000000" w:themeColor="text1"/>
          <w:szCs w:val="24"/>
          <w:lang w:val="en-US"/>
        </w:rPr>
        <w:t xml:space="preserve"> 4 (1): 77–89. </w:t>
      </w:r>
    </w:p>
    <w:p w14:paraId="31052BD6"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Rozendaal, Esther, </w:t>
      </w:r>
      <w:proofErr w:type="spellStart"/>
      <w:r w:rsidRPr="00B73BC2">
        <w:rPr>
          <w:rFonts w:cs="Times New Roman"/>
          <w:color w:val="000000" w:themeColor="text1"/>
          <w:szCs w:val="24"/>
          <w:lang w:val="en-US"/>
        </w:rPr>
        <w:t>Moniek</w:t>
      </w:r>
      <w:proofErr w:type="spellEnd"/>
      <w:r w:rsidRPr="00B73BC2">
        <w:rPr>
          <w:rFonts w:cs="Times New Roman"/>
          <w:color w:val="000000" w:themeColor="text1"/>
          <w:szCs w:val="24"/>
          <w:lang w:val="en-US"/>
        </w:rPr>
        <w:t xml:space="preserve"> </w:t>
      </w:r>
      <w:proofErr w:type="spellStart"/>
      <w:r w:rsidRPr="00B73BC2">
        <w:rPr>
          <w:rFonts w:cs="Times New Roman"/>
          <w:color w:val="000000" w:themeColor="text1"/>
          <w:szCs w:val="24"/>
          <w:lang w:val="en-US"/>
        </w:rPr>
        <w:t>Buijzen</w:t>
      </w:r>
      <w:proofErr w:type="spellEnd"/>
      <w:r w:rsidRPr="00B73BC2">
        <w:rPr>
          <w:rFonts w:cs="Times New Roman"/>
          <w:color w:val="000000" w:themeColor="text1"/>
          <w:szCs w:val="24"/>
          <w:lang w:val="en-US"/>
        </w:rPr>
        <w:t xml:space="preserve">, and Patti M. </w:t>
      </w:r>
      <w:proofErr w:type="spellStart"/>
      <w:r w:rsidRPr="00B73BC2">
        <w:rPr>
          <w:rFonts w:cs="Times New Roman"/>
          <w:color w:val="000000" w:themeColor="text1"/>
          <w:szCs w:val="24"/>
          <w:lang w:val="en-US"/>
        </w:rPr>
        <w:t>Valkenburg</w:t>
      </w:r>
      <w:proofErr w:type="spellEnd"/>
      <w:r w:rsidRPr="00B73BC2">
        <w:rPr>
          <w:rFonts w:cs="Times New Roman"/>
          <w:color w:val="000000" w:themeColor="text1"/>
          <w:szCs w:val="24"/>
          <w:lang w:val="en-US"/>
        </w:rPr>
        <w:t xml:space="preserve">. 2012. “Think-Aloud Process Superior to Thought-Listing in Increasing Children’s Critical Processing of Advertising.” </w:t>
      </w:r>
      <w:r w:rsidRPr="00B73BC2">
        <w:rPr>
          <w:rFonts w:cs="Times New Roman"/>
          <w:i/>
          <w:iCs/>
          <w:color w:val="000000" w:themeColor="text1"/>
          <w:szCs w:val="24"/>
          <w:lang w:val="en-US"/>
        </w:rPr>
        <w:t>Human Communication Research</w:t>
      </w:r>
      <w:r w:rsidRPr="00B73BC2">
        <w:rPr>
          <w:rFonts w:cs="Times New Roman"/>
          <w:color w:val="000000" w:themeColor="text1"/>
          <w:szCs w:val="24"/>
          <w:lang w:val="en-US"/>
        </w:rPr>
        <w:t xml:space="preserve"> 38 (2): 199–221. </w:t>
      </w:r>
    </w:p>
    <w:p w14:paraId="2E6F7A79"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Rozendaal, Esther, Matthew A. </w:t>
      </w:r>
      <w:proofErr w:type="spellStart"/>
      <w:r w:rsidRPr="00B73BC2">
        <w:rPr>
          <w:rFonts w:cs="Times New Roman"/>
          <w:color w:val="000000" w:themeColor="text1"/>
          <w:szCs w:val="24"/>
          <w:lang w:val="en-US"/>
        </w:rPr>
        <w:t>Lapierre</w:t>
      </w:r>
      <w:proofErr w:type="spellEnd"/>
      <w:r w:rsidRPr="00B73BC2">
        <w:rPr>
          <w:rFonts w:cs="Times New Roman"/>
          <w:color w:val="000000" w:themeColor="text1"/>
          <w:szCs w:val="24"/>
          <w:lang w:val="en-US"/>
        </w:rPr>
        <w:t xml:space="preserve">, Eva A. van </w:t>
      </w:r>
      <w:proofErr w:type="spellStart"/>
      <w:r w:rsidRPr="00B73BC2">
        <w:rPr>
          <w:rFonts w:cs="Times New Roman"/>
          <w:color w:val="000000" w:themeColor="text1"/>
          <w:szCs w:val="24"/>
          <w:lang w:val="en-US"/>
        </w:rPr>
        <w:t>Reijmersdal</w:t>
      </w:r>
      <w:proofErr w:type="spellEnd"/>
      <w:r w:rsidRPr="00B73BC2">
        <w:rPr>
          <w:rFonts w:cs="Times New Roman"/>
          <w:color w:val="000000" w:themeColor="text1"/>
          <w:szCs w:val="24"/>
          <w:lang w:val="en-US"/>
        </w:rPr>
        <w:t xml:space="preserve">, and </w:t>
      </w:r>
      <w:proofErr w:type="spellStart"/>
      <w:r w:rsidRPr="00B73BC2">
        <w:rPr>
          <w:rFonts w:cs="Times New Roman"/>
          <w:color w:val="000000" w:themeColor="text1"/>
          <w:szCs w:val="24"/>
          <w:lang w:val="en-US"/>
        </w:rPr>
        <w:t>Moniek</w:t>
      </w:r>
      <w:proofErr w:type="spellEnd"/>
      <w:r w:rsidRPr="00B73BC2">
        <w:rPr>
          <w:rFonts w:cs="Times New Roman"/>
          <w:color w:val="000000" w:themeColor="text1"/>
          <w:szCs w:val="24"/>
          <w:lang w:val="en-US"/>
        </w:rPr>
        <w:t xml:space="preserve"> </w:t>
      </w:r>
      <w:proofErr w:type="spellStart"/>
      <w:r w:rsidRPr="00B73BC2">
        <w:rPr>
          <w:rFonts w:cs="Times New Roman"/>
          <w:color w:val="000000" w:themeColor="text1"/>
          <w:szCs w:val="24"/>
          <w:lang w:val="en-US"/>
        </w:rPr>
        <w:t>Buijzen</w:t>
      </w:r>
      <w:proofErr w:type="spellEnd"/>
      <w:r w:rsidRPr="00B73BC2">
        <w:rPr>
          <w:rFonts w:cs="Times New Roman"/>
          <w:color w:val="000000" w:themeColor="text1"/>
          <w:szCs w:val="24"/>
          <w:lang w:val="en-US"/>
        </w:rPr>
        <w:t xml:space="preserve">. 2011. “Reconsidering Advertising Literacy as a Defense against Advertising Effects.” </w:t>
      </w:r>
      <w:r w:rsidRPr="00B73BC2">
        <w:rPr>
          <w:rFonts w:cs="Times New Roman"/>
          <w:i/>
          <w:iCs/>
          <w:color w:val="000000" w:themeColor="text1"/>
          <w:szCs w:val="24"/>
          <w:lang w:val="en-US"/>
        </w:rPr>
        <w:t>Media Psychology</w:t>
      </w:r>
      <w:r w:rsidRPr="00B73BC2">
        <w:rPr>
          <w:rFonts w:cs="Times New Roman"/>
          <w:color w:val="000000" w:themeColor="text1"/>
          <w:szCs w:val="24"/>
          <w:lang w:val="en-US"/>
        </w:rPr>
        <w:t xml:space="preserve"> 14 (4): 333–54. </w:t>
      </w:r>
    </w:p>
    <w:p w14:paraId="05BA439C" w14:textId="77777777" w:rsidR="009E15A0" w:rsidRPr="00B73BC2" w:rsidRDefault="009E15A0" w:rsidP="009E15A0">
      <w:pPr>
        <w:pStyle w:val="Bibliografie"/>
        <w:spacing w:line="480" w:lineRule="auto"/>
        <w:ind w:left="709" w:hanging="709"/>
        <w:rPr>
          <w:rFonts w:cs="Times New Roman"/>
          <w:color w:val="000000" w:themeColor="text1"/>
          <w:szCs w:val="24"/>
        </w:rPr>
      </w:pPr>
      <w:r w:rsidRPr="00B73BC2">
        <w:rPr>
          <w:rFonts w:cs="Times New Roman"/>
          <w:color w:val="000000" w:themeColor="text1"/>
          <w:szCs w:val="24"/>
        </w:rPr>
        <w:t xml:space="preserve">Rozendaal, Esther, Suzanna J. </w:t>
      </w:r>
      <w:proofErr w:type="spellStart"/>
      <w:r w:rsidRPr="00B73BC2">
        <w:rPr>
          <w:rFonts w:cs="Times New Roman"/>
          <w:color w:val="000000" w:themeColor="text1"/>
          <w:szCs w:val="24"/>
        </w:rPr>
        <w:t>Opree</w:t>
      </w:r>
      <w:proofErr w:type="spellEnd"/>
      <w:r w:rsidRPr="00B73BC2">
        <w:rPr>
          <w:rFonts w:cs="Times New Roman"/>
          <w:color w:val="000000" w:themeColor="text1"/>
          <w:szCs w:val="24"/>
        </w:rPr>
        <w:t xml:space="preserve">, </w:t>
      </w:r>
      <w:proofErr w:type="spellStart"/>
      <w:r w:rsidRPr="00B73BC2">
        <w:rPr>
          <w:rFonts w:cs="Times New Roman"/>
          <w:color w:val="000000" w:themeColor="text1"/>
          <w:szCs w:val="24"/>
        </w:rPr>
        <w:t>and</w:t>
      </w:r>
      <w:proofErr w:type="spellEnd"/>
      <w:r w:rsidRPr="00B73BC2">
        <w:rPr>
          <w:rFonts w:cs="Times New Roman"/>
          <w:color w:val="000000" w:themeColor="text1"/>
          <w:szCs w:val="24"/>
        </w:rPr>
        <w:t xml:space="preserve"> Moniek </w:t>
      </w:r>
      <w:proofErr w:type="spellStart"/>
      <w:r w:rsidRPr="00B73BC2">
        <w:rPr>
          <w:rFonts w:cs="Times New Roman"/>
          <w:color w:val="000000" w:themeColor="text1"/>
          <w:szCs w:val="24"/>
        </w:rPr>
        <w:t>Buijzen</w:t>
      </w:r>
      <w:proofErr w:type="spellEnd"/>
      <w:r w:rsidRPr="00B73BC2">
        <w:rPr>
          <w:rFonts w:cs="Times New Roman"/>
          <w:color w:val="000000" w:themeColor="text1"/>
          <w:szCs w:val="24"/>
        </w:rPr>
        <w:t xml:space="preserve">. </w:t>
      </w:r>
      <w:r w:rsidRPr="00B73BC2">
        <w:rPr>
          <w:rFonts w:cs="Times New Roman"/>
          <w:color w:val="000000" w:themeColor="text1"/>
          <w:szCs w:val="24"/>
          <w:lang w:val="en-US"/>
        </w:rPr>
        <w:t xml:space="preserve">2016. “Development and Validation of a Survey Instrument to Measure Children’s Advertising Literacy.” </w:t>
      </w:r>
      <w:r w:rsidRPr="00B73BC2">
        <w:rPr>
          <w:rFonts w:cs="Times New Roman"/>
          <w:i/>
          <w:iCs/>
          <w:color w:val="000000" w:themeColor="text1"/>
          <w:szCs w:val="24"/>
        </w:rPr>
        <w:t>Media Psychology</w:t>
      </w:r>
      <w:r w:rsidRPr="00B73BC2">
        <w:rPr>
          <w:rFonts w:cs="Times New Roman"/>
          <w:color w:val="000000" w:themeColor="text1"/>
          <w:szCs w:val="24"/>
        </w:rPr>
        <w:t xml:space="preserve"> 19 (1): 71–100. </w:t>
      </w:r>
    </w:p>
    <w:p w14:paraId="55C06E5E"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rPr>
        <w:t xml:space="preserve">Rozendaal, Esther, Noortje Slot, Eva A. van </w:t>
      </w:r>
      <w:proofErr w:type="spellStart"/>
      <w:r w:rsidRPr="00B73BC2">
        <w:rPr>
          <w:rFonts w:cs="Times New Roman"/>
          <w:color w:val="000000" w:themeColor="text1"/>
          <w:szCs w:val="24"/>
        </w:rPr>
        <w:t>Reijmersdal</w:t>
      </w:r>
      <w:proofErr w:type="spellEnd"/>
      <w:r w:rsidRPr="00B73BC2">
        <w:rPr>
          <w:rFonts w:cs="Times New Roman"/>
          <w:color w:val="000000" w:themeColor="text1"/>
          <w:szCs w:val="24"/>
        </w:rPr>
        <w:t xml:space="preserve">, </w:t>
      </w:r>
      <w:proofErr w:type="spellStart"/>
      <w:r w:rsidRPr="00B73BC2">
        <w:rPr>
          <w:rFonts w:cs="Times New Roman"/>
          <w:color w:val="000000" w:themeColor="text1"/>
          <w:szCs w:val="24"/>
        </w:rPr>
        <w:t>and</w:t>
      </w:r>
      <w:proofErr w:type="spellEnd"/>
      <w:r w:rsidRPr="00B73BC2">
        <w:rPr>
          <w:rFonts w:cs="Times New Roman"/>
          <w:color w:val="000000" w:themeColor="text1"/>
          <w:szCs w:val="24"/>
        </w:rPr>
        <w:t xml:space="preserve"> Moniek </w:t>
      </w:r>
      <w:proofErr w:type="spellStart"/>
      <w:r w:rsidRPr="00B73BC2">
        <w:rPr>
          <w:rFonts w:cs="Times New Roman"/>
          <w:color w:val="000000" w:themeColor="text1"/>
          <w:szCs w:val="24"/>
        </w:rPr>
        <w:t>Buijzen</w:t>
      </w:r>
      <w:proofErr w:type="spellEnd"/>
      <w:r w:rsidRPr="00B73BC2">
        <w:rPr>
          <w:rFonts w:cs="Times New Roman"/>
          <w:color w:val="000000" w:themeColor="text1"/>
          <w:szCs w:val="24"/>
        </w:rPr>
        <w:t xml:space="preserve">. </w:t>
      </w:r>
      <w:r w:rsidRPr="00B73BC2">
        <w:rPr>
          <w:rFonts w:cs="Times New Roman"/>
          <w:color w:val="000000" w:themeColor="text1"/>
          <w:szCs w:val="24"/>
          <w:lang w:val="en-US"/>
        </w:rPr>
        <w:t xml:space="preserve">2013. “Children’s Responses to Advertising in Social Games.” </w:t>
      </w:r>
      <w:r w:rsidRPr="00B73BC2">
        <w:rPr>
          <w:rFonts w:cs="Times New Roman"/>
          <w:i/>
          <w:iCs/>
          <w:color w:val="000000" w:themeColor="text1"/>
          <w:szCs w:val="24"/>
          <w:lang w:val="en-US"/>
        </w:rPr>
        <w:t>Journal of Advertising</w:t>
      </w:r>
      <w:r w:rsidRPr="00B73BC2">
        <w:rPr>
          <w:rFonts w:cs="Times New Roman"/>
          <w:color w:val="000000" w:themeColor="text1"/>
          <w:szCs w:val="24"/>
          <w:lang w:val="en-US"/>
        </w:rPr>
        <w:t xml:space="preserve"> 42 (2–3): 142–54. </w:t>
      </w:r>
    </w:p>
    <w:p w14:paraId="5256FCEA"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proofErr w:type="spellStart"/>
      <w:r w:rsidRPr="00B73BC2">
        <w:rPr>
          <w:rFonts w:cs="Times New Roman"/>
          <w:color w:val="000000" w:themeColor="text1"/>
          <w:szCs w:val="24"/>
          <w:lang w:val="en-US"/>
        </w:rPr>
        <w:lastRenderedPageBreak/>
        <w:t>Saarni</w:t>
      </w:r>
      <w:proofErr w:type="spellEnd"/>
      <w:r w:rsidRPr="00B73BC2">
        <w:rPr>
          <w:rFonts w:cs="Times New Roman"/>
          <w:color w:val="000000" w:themeColor="text1"/>
          <w:szCs w:val="24"/>
          <w:lang w:val="en-US"/>
        </w:rPr>
        <w:t xml:space="preserve">, C. 1999. </w:t>
      </w:r>
      <w:r w:rsidRPr="00B73BC2">
        <w:rPr>
          <w:rFonts w:cs="Times New Roman"/>
          <w:i/>
          <w:iCs/>
          <w:color w:val="000000" w:themeColor="text1"/>
          <w:szCs w:val="24"/>
          <w:lang w:val="en-US"/>
        </w:rPr>
        <w:t>The Development of Emotional Competence</w:t>
      </w:r>
      <w:r w:rsidRPr="00B73BC2">
        <w:rPr>
          <w:rFonts w:cs="Times New Roman"/>
          <w:color w:val="000000" w:themeColor="text1"/>
          <w:szCs w:val="24"/>
          <w:lang w:val="en-US"/>
        </w:rPr>
        <w:t>. New York: Guilford Press.</w:t>
      </w:r>
    </w:p>
    <w:p w14:paraId="6E318501"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Sandberg, Helena, Kerstin </w:t>
      </w:r>
      <w:proofErr w:type="spellStart"/>
      <w:r w:rsidRPr="00B73BC2">
        <w:rPr>
          <w:rFonts w:cs="Times New Roman"/>
          <w:color w:val="000000" w:themeColor="text1"/>
          <w:szCs w:val="24"/>
          <w:lang w:val="en-US"/>
        </w:rPr>
        <w:t>Gidlöf</w:t>
      </w:r>
      <w:proofErr w:type="spellEnd"/>
      <w:r w:rsidRPr="00B73BC2">
        <w:rPr>
          <w:rFonts w:cs="Times New Roman"/>
          <w:color w:val="000000" w:themeColor="text1"/>
          <w:szCs w:val="24"/>
          <w:lang w:val="en-US"/>
        </w:rPr>
        <w:t xml:space="preserve">, and Nils Holmberg. 2011. “Children’s Exposure to and Perceptions of Online Advertising.” </w:t>
      </w:r>
      <w:r w:rsidRPr="00B73BC2">
        <w:rPr>
          <w:rFonts w:cs="Times New Roman"/>
          <w:i/>
          <w:iCs/>
          <w:color w:val="000000" w:themeColor="text1"/>
          <w:szCs w:val="24"/>
          <w:lang w:val="en-US"/>
        </w:rPr>
        <w:t>International Journal of Communication</w:t>
      </w:r>
      <w:r w:rsidRPr="00B73BC2">
        <w:rPr>
          <w:rFonts w:cs="Times New Roman"/>
          <w:color w:val="000000" w:themeColor="text1"/>
          <w:szCs w:val="24"/>
          <w:lang w:val="en-US"/>
        </w:rPr>
        <w:t xml:space="preserve"> 5 (0): 21–50.</w:t>
      </w:r>
    </w:p>
    <w:p w14:paraId="7CC87C0F"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proofErr w:type="spellStart"/>
      <w:r w:rsidRPr="00B73BC2">
        <w:rPr>
          <w:rFonts w:cs="Times New Roman"/>
          <w:color w:val="000000" w:themeColor="text1"/>
          <w:szCs w:val="24"/>
          <w:lang w:val="en-US"/>
        </w:rPr>
        <w:t>Schousboe</w:t>
      </w:r>
      <w:proofErr w:type="spellEnd"/>
      <w:r w:rsidRPr="00B73BC2">
        <w:rPr>
          <w:rFonts w:cs="Times New Roman"/>
          <w:color w:val="000000" w:themeColor="text1"/>
          <w:szCs w:val="24"/>
          <w:lang w:val="en-US"/>
        </w:rPr>
        <w:t xml:space="preserve">, Ivy, and </w:t>
      </w:r>
      <w:proofErr w:type="spellStart"/>
      <w:r w:rsidRPr="00B73BC2">
        <w:rPr>
          <w:rFonts w:cs="Times New Roman"/>
          <w:color w:val="000000" w:themeColor="text1"/>
          <w:szCs w:val="24"/>
          <w:lang w:val="en-US"/>
        </w:rPr>
        <w:t>Ditte</w:t>
      </w:r>
      <w:proofErr w:type="spellEnd"/>
      <w:r w:rsidRPr="00B73BC2">
        <w:rPr>
          <w:rFonts w:cs="Times New Roman"/>
          <w:color w:val="000000" w:themeColor="text1"/>
          <w:szCs w:val="24"/>
          <w:lang w:val="en-US"/>
        </w:rPr>
        <w:t xml:space="preserve"> </w:t>
      </w:r>
      <w:proofErr w:type="spellStart"/>
      <w:r w:rsidRPr="00B73BC2">
        <w:rPr>
          <w:rFonts w:cs="Times New Roman"/>
          <w:color w:val="000000" w:themeColor="text1"/>
          <w:szCs w:val="24"/>
          <w:lang w:val="en-US"/>
        </w:rPr>
        <w:t>Winther-Lindqvist</w:t>
      </w:r>
      <w:proofErr w:type="spellEnd"/>
      <w:r w:rsidRPr="00B73BC2">
        <w:rPr>
          <w:rFonts w:cs="Times New Roman"/>
          <w:color w:val="000000" w:themeColor="text1"/>
          <w:szCs w:val="24"/>
          <w:lang w:val="en-US"/>
        </w:rPr>
        <w:t xml:space="preserve">. 2013. </w:t>
      </w:r>
      <w:r w:rsidRPr="00B73BC2">
        <w:rPr>
          <w:rFonts w:cs="Times New Roman"/>
          <w:i/>
          <w:iCs/>
          <w:color w:val="000000" w:themeColor="text1"/>
          <w:szCs w:val="24"/>
          <w:lang w:val="en-US"/>
        </w:rPr>
        <w:t>Children’s Play and Development: Cultural-Historical Perspectives</w:t>
      </w:r>
      <w:r w:rsidRPr="00B73BC2">
        <w:rPr>
          <w:rFonts w:cs="Times New Roman"/>
          <w:color w:val="000000" w:themeColor="text1"/>
          <w:szCs w:val="24"/>
          <w:lang w:val="en-US"/>
        </w:rPr>
        <w:t>. Springer Science &amp; Business Media.</w:t>
      </w:r>
    </w:p>
    <w:p w14:paraId="324C3FAA"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Scott, J. 2000. “Children as Respondents: The Challenge for Quantitative Methods.” In </w:t>
      </w:r>
      <w:r w:rsidRPr="00B73BC2">
        <w:rPr>
          <w:rFonts w:cs="Times New Roman"/>
          <w:i/>
          <w:iCs/>
          <w:color w:val="000000" w:themeColor="text1"/>
          <w:szCs w:val="24"/>
          <w:lang w:val="en-US"/>
        </w:rPr>
        <w:t>Research with Children: Perspectives and Practices</w:t>
      </w:r>
      <w:r w:rsidRPr="00B73BC2">
        <w:rPr>
          <w:rFonts w:cs="Times New Roman"/>
          <w:color w:val="000000" w:themeColor="text1"/>
          <w:szCs w:val="24"/>
          <w:lang w:val="en-US"/>
        </w:rPr>
        <w:t xml:space="preserve">, edited by Pia </w:t>
      </w:r>
      <w:proofErr w:type="spellStart"/>
      <w:r w:rsidRPr="00B73BC2">
        <w:rPr>
          <w:rFonts w:cs="Times New Roman"/>
          <w:color w:val="000000" w:themeColor="text1"/>
          <w:szCs w:val="24"/>
          <w:lang w:val="en-US"/>
        </w:rPr>
        <w:t>Monrad</w:t>
      </w:r>
      <w:proofErr w:type="spellEnd"/>
      <w:r w:rsidRPr="00B73BC2">
        <w:rPr>
          <w:rFonts w:cs="Times New Roman"/>
          <w:color w:val="000000" w:themeColor="text1"/>
          <w:szCs w:val="24"/>
          <w:lang w:val="en-US"/>
        </w:rPr>
        <w:t xml:space="preserve"> Christensen and Allison James. Psychology Press.</w:t>
      </w:r>
    </w:p>
    <w:p w14:paraId="32332C1C"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proofErr w:type="spellStart"/>
      <w:r w:rsidRPr="00B73BC2">
        <w:rPr>
          <w:rFonts w:cs="Times New Roman"/>
          <w:color w:val="000000" w:themeColor="text1"/>
          <w:szCs w:val="24"/>
          <w:lang w:val="en-US"/>
        </w:rPr>
        <w:t>Spielvogel</w:t>
      </w:r>
      <w:proofErr w:type="spellEnd"/>
      <w:r w:rsidRPr="00B73BC2">
        <w:rPr>
          <w:rFonts w:cs="Times New Roman"/>
          <w:color w:val="000000" w:themeColor="text1"/>
          <w:szCs w:val="24"/>
          <w:lang w:val="en-US"/>
        </w:rPr>
        <w:t xml:space="preserve">, Julia, and Ralf </w:t>
      </w:r>
      <w:proofErr w:type="spellStart"/>
      <w:r w:rsidRPr="00B73BC2">
        <w:rPr>
          <w:rFonts w:cs="Times New Roman"/>
          <w:color w:val="000000" w:themeColor="text1"/>
          <w:szCs w:val="24"/>
          <w:lang w:val="en-US"/>
        </w:rPr>
        <w:t>Terlutter</w:t>
      </w:r>
      <w:proofErr w:type="spellEnd"/>
      <w:r w:rsidRPr="00B73BC2">
        <w:rPr>
          <w:rFonts w:cs="Times New Roman"/>
          <w:color w:val="000000" w:themeColor="text1"/>
          <w:szCs w:val="24"/>
          <w:lang w:val="en-US"/>
        </w:rPr>
        <w:t xml:space="preserve">. 2013. “Development of TV Advertising Literacy in Children Do Physical Appearance and Eating Habits Matter?” </w:t>
      </w:r>
      <w:r w:rsidRPr="00B73BC2">
        <w:rPr>
          <w:rFonts w:cs="Times New Roman"/>
          <w:i/>
          <w:iCs/>
          <w:color w:val="000000" w:themeColor="text1"/>
          <w:szCs w:val="24"/>
          <w:lang w:val="en-US"/>
        </w:rPr>
        <w:t>International Journal of Advertising</w:t>
      </w:r>
      <w:r w:rsidRPr="00B73BC2">
        <w:rPr>
          <w:rFonts w:cs="Times New Roman"/>
          <w:color w:val="000000" w:themeColor="text1"/>
          <w:szCs w:val="24"/>
          <w:lang w:val="en-US"/>
        </w:rPr>
        <w:t xml:space="preserve"> 32 (3): 343–68. </w:t>
      </w:r>
    </w:p>
    <w:p w14:paraId="702FEF5B"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Stephens, Nancy, Mary Ann </w:t>
      </w:r>
      <w:proofErr w:type="spellStart"/>
      <w:r w:rsidRPr="00B73BC2">
        <w:rPr>
          <w:rFonts w:cs="Times New Roman"/>
          <w:color w:val="000000" w:themeColor="text1"/>
          <w:szCs w:val="24"/>
          <w:lang w:val="en-US"/>
        </w:rPr>
        <w:t>Stutts</w:t>
      </w:r>
      <w:proofErr w:type="spellEnd"/>
      <w:r w:rsidRPr="00B73BC2">
        <w:rPr>
          <w:rFonts w:cs="Times New Roman"/>
          <w:color w:val="000000" w:themeColor="text1"/>
          <w:szCs w:val="24"/>
          <w:lang w:val="en-US"/>
        </w:rPr>
        <w:t xml:space="preserve">, and </w:t>
      </w:r>
      <w:proofErr w:type="spellStart"/>
      <w:r w:rsidRPr="00B73BC2">
        <w:rPr>
          <w:rFonts w:cs="Times New Roman"/>
          <w:color w:val="000000" w:themeColor="text1"/>
          <w:szCs w:val="24"/>
          <w:lang w:val="en-US"/>
        </w:rPr>
        <w:t>Dr</w:t>
      </w:r>
      <w:proofErr w:type="spellEnd"/>
      <w:r w:rsidRPr="00B73BC2">
        <w:rPr>
          <w:rFonts w:cs="Times New Roman"/>
          <w:color w:val="000000" w:themeColor="text1"/>
          <w:szCs w:val="24"/>
          <w:lang w:val="en-US"/>
        </w:rPr>
        <w:t xml:space="preserve"> Richard Burdick. 1982. “Preschoolers’ Ability to Distinguish between Television Programming and Commercials.” </w:t>
      </w:r>
      <w:r w:rsidRPr="00B73BC2">
        <w:rPr>
          <w:rFonts w:cs="Times New Roman"/>
          <w:i/>
          <w:iCs/>
          <w:color w:val="000000" w:themeColor="text1"/>
          <w:szCs w:val="24"/>
          <w:lang w:val="en-US"/>
        </w:rPr>
        <w:t>Journal of Advertising</w:t>
      </w:r>
      <w:r w:rsidRPr="00B73BC2">
        <w:rPr>
          <w:rFonts w:cs="Times New Roman"/>
          <w:color w:val="000000" w:themeColor="text1"/>
          <w:szCs w:val="24"/>
          <w:lang w:val="en-US"/>
        </w:rPr>
        <w:t xml:space="preserve"> 11 (2): 16–26. </w:t>
      </w:r>
    </w:p>
    <w:p w14:paraId="79FE774F" w14:textId="77777777" w:rsidR="009E15A0" w:rsidRPr="00B73BC2" w:rsidRDefault="009E15A0" w:rsidP="009E15A0">
      <w:pPr>
        <w:pStyle w:val="Bibliografie"/>
        <w:spacing w:line="480" w:lineRule="auto"/>
        <w:ind w:left="698" w:hanging="709"/>
        <w:rPr>
          <w:rFonts w:cs="Times New Roman"/>
          <w:color w:val="000000" w:themeColor="text1"/>
          <w:szCs w:val="24"/>
          <w:lang w:val="en-US"/>
        </w:rPr>
      </w:pPr>
      <w:proofErr w:type="spellStart"/>
      <w:r w:rsidRPr="00B73BC2">
        <w:rPr>
          <w:rFonts w:cs="Times New Roman"/>
          <w:color w:val="000000" w:themeColor="text1"/>
          <w:szCs w:val="24"/>
          <w:lang w:val="en-US"/>
        </w:rPr>
        <w:t>Stutts</w:t>
      </w:r>
      <w:proofErr w:type="spellEnd"/>
      <w:r w:rsidRPr="00B73BC2">
        <w:rPr>
          <w:rFonts w:cs="Times New Roman"/>
          <w:color w:val="000000" w:themeColor="text1"/>
          <w:szCs w:val="24"/>
          <w:lang w:val="en-US"/>
        </w:rPr>
        <w:t xml:space="preserve">, Mary Ann, Donald Vance, and Sarah </w:t>
      </w:r>
      <w:proofErr w:type="spellStart"/>
      <w:r w:rsidRPr="00B73BC2">
        <w:rPr>
          <w:rFonts w:cs="Times New Roman"/>
          <w:color w:val="000000" w:themeColor="text1"/>
          <w:szCs w:val="24"/>
          <w:lang w:val="en-US"/>
        </w:rPr>
        <w:t>Hudleson</w:t>
      </w:r>
      <w:proofErr w:type="spellEnd"/>
      <w:r w:rsidRPr="00B73BC2">
        <w:rPr>
          <w:rFonts w:cs="Times New Roman"/>
          <w:color w:val="000000" w:themeColor="text1"/>
          <w:szCs w:val="24"/>
          <w:lang w:val="en-US"/>
        </w:rPr>
        <w:t xml:space="preserve">. 1981. “Program-Commercial Separators in Children’s Television: Do They Help a Child Tell the Difference between Bugs Bunny and the </w:t>
      </w:r>
      <w:proofErr w:type="spellStart"/>
      <w:r w:rsidRPr="00B73BC2">
        <w:rPr>
          <w:rFonts w:cs="Times New Roman"/>
          <w:color w:val="000000" w:themeColor="text1"/>
          <w:szCs w:val="24"/>
          <w:lang w:val="en-US"/>
        </w:rPr>
        <w:t>Quik</w:t>
      </w:r>
      <w:proofErr w:type="spellEnd"/>
      <w:r w:rsidRPr="00B73BC2">
        <w:rPr>
          <w:rFonts w:cs="Times New Roman"/>
          <w:color w:val="000000" w:themeColor="text1"/>
          <w:szCs w:val="24"/>
          <w:lang w:val="en-US"/>
        </w:rPr>
        <w:t xml:space="preserve"> Rabbit?” </w:t>
      </w:r>
      <w:r w:rsidRPr="00B73BC2">
        <w:rPr>
          <w:rFonts w:cs="Times New Roman"/>
          <w:i/>
          <w:iCs/>
          <w:color w:val="000000" w:themeColor="text1"/>
          <w:szCs w:val="24"/>
          <w:lang w:val="en-US"/>
        </w:rPr>
        <w:t>Journal of Advertising</w:t>
      </w:r>
      <w:r w:rsidRPr="00B73BC2">
        <w:rPr>
          <w:rFonts w:cs="Times New Roman"/>
          <w:color w:val="000000" w:themeColor="text1"/>
          <w:szCs w:val="24"/>
          <w:lang w:val="en-US"/>
        </w:rPr>
        <w:t xml:space="preserve"> 10 (2): 16–48. </w:t>
      </w:r>
    </w:p>
    <w:p w14:paraId="3233F847"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proofErr w:type="spellStart"/>
      <w:r w:rsidRPr="00B73BC2">
        <w:rPr>
          <w:rFonts w:cs="Times New Roman"/>
          <w:color w:val="000000" w:themeColor="text1"/>
          <w:szCs w:val="24"/>
          <w:lang w:val="en-US"/>
        </w:rPr>
        <w:t>Verhellen</w:t>
      </w:r>
      <w:proofErr w:type="spellEnd"/>
      <w:r w:rsidRPr="00B73BC2">
        <w:rPr>
          <w:rFonts w:cs="Times New Roman"/>
          <w:color w:val="000000" w:themeColor="text1"/>
          <w:szCs w:val="24"/>
          <w:lang w:val="en-US"/>
        </w:rPr>
        <w:t xml:space="preserve">, Yann, Caroline Oates, Patrick Pelsmacker, and Nathalie Dens. 2014. “Children’s Responses to Traditional versus Hybrid Advertising Formats: The Moderating Role of Persuasion Knowledge.” </w:t>
      </w:r>
      <w:r w:rsidRPr="00B73BC2">
        <w:rPr>
          <w:rFonts w:cs="Times New Roman"/>
          <w:i/>
          <w:iCs/>
          <w:color w:val="000000" w:themeColor="text1"/>
          <w:szCs w:val="24"/>
          <w:lang w:val="en-US"/>
        </w:rPr>
        <w:t>Journal of Consumer Policy</w:t>
      </w:r>
      <w:r w:rsidRPr="00B73BC2">
        <w:rPr>
          <w:rFonts w:cs="Times New Roman"/>
          <w:color w:val="000000" w:themeColor="text1"/>
          <w:szCs w:val="24"/>
          <w:lang w:val="en-US"/>
        </w:rPr>
        <w:t xml:space="preserve"> 37 (2): 235–55.</w:t>
      </w:r>
    </w:p>
    <w:p w14:paraId="0EC888E6"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proofErr w:type="spellStart"/>
      <w:r w:rsidRPr="00B73BC2">
        <w:rPr>
          <w:rFonts w:cs="Times New Roman"/>
          <w:color w:val="000000" w:themeColor="text1"/>
          <w:szCs w:val="24"/>
          <w:lang w:val="en-US"/>
        </w:rPr>
        <w:t>Waiguny</w:t>
      </w:r>
      <w:proofErr w:type="spellEnd"/>
      <w:r w:rsidRPr="00B73BC2">
        <w:rPr>
          <w:rFonts w:cs="Times New Roman"/>
          <w:color w:val="000000" w:themeColor="text1"/>
          <w:szCs w:val="24"/>
          <w:lang w:val="en-US"/>
        </w:rPr>
        <w:t xml:space="preserve">, Martin K.J., Michelle R. Nelson, and Ralf </w:t>
      </w:r>
      <w:proofErr w:type="spellStart"/>
      <w:r w:rsidRPr="00B73BC2">
        <w:rPr>
          <w:rFonts w:cs="Times New Roman"/>
          <w:color w:val="000000" w:themeColor="text1"/>
          <w:szCs w:val="24"/>
          <w:lang w:val="en-US"/>
        </w:rPr>
        <w:t>Terlutter</w:t>
      </w:r>
      <w:proofErr w:type="spellEnd"/>
      <w:r w:rsidRPr="00B73BC2">
        <w:rPr>
          <w:rFonts w:cs="Times New Roman"/>
          <w:color w:val="000000" w:themeColor="text1"/>
          <w:szCs w:val="24"/>
          <w:lang w:val="en-US"/>
        </w:rPr>
        <w:t xml:space="preserve">. 2012. “Entertainment Matters! The Relationship between Challenge and Persuasiveness of an Advergame for Children.” </w:t>
      </w:r>
      <w:r w:rsidRPr="00B73BC2">
        <w:rPr>
          <w:rFonts w:cs="Times New Roman"/>
          <w:i/>
          <w:iCs/>
          <w:color w:val="000000" w:themeColor="text1"/>
          <w:szCs w:val="24"/>
          <w:lang w:val="en-US"/>
        </w:rPr>
        <w:t>Journal of Marketing Communications</w:t>
      </w:r>
      <w:r w:rsidRPr="00B73BC2">
        <w:rPr>
          <w:rFonts w:cs="Times New Roman"/>
          <w:color w:val="000000" w:themeColor="text1"/>
          <w:szCs w:val="24"/>
          <w:lang w:val="en-US"/>
        </w:rPr>
        <w:t xml:space="preserve"> 18 (1): 69–89. </w:t>
      </w:r>
    </w:p>
    <w:p w14:paraId="3E388F82"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lastRenderedPageBreak/>
        <w:t>Ward, S. 1972. “</w:t>
      </w:r>
      <w:proofErr w:type="spellStart"/>
      <w:r w:rsidRPr="00B73BC2">
        <w:rPr>
          <w:rFonts w:cs="Times New Roman"/>
          <w:color w:val="000000" w:themeColor="text1"/>
          <w:szCs w:val="24"/>
          <w:lang w:val="en-US"/>
        </w:rPr>
        <w:t>Childrens</w:t>
      </w:r>
      <w:proofErr w:type="spellEnd"/>
      <w:r w:rsidRPr="00B73BC2">
        <w:rPr>
          <w:rFonts w:cs="Times New Roman"/>
          <w:color w:val="000000" w:themeColor="text1"/>
          <w:szCs w:val="24"/>
          <w:lang w:val="en-US"/>
        </w:rPr>
        <w:t xml:space="preserve"> Reactions to Commercials.” </w:t>
      </w:r>
      <w:r w:rsidRPr="00B73BC2">
        <w:rPr>
          <w:rFonts w:cs="Times New Roman"/>
          <w:i/>
          <w:iCs/>
          <w:color w:val="000000" w:themeColor="text1"/>
          <w:szCs w:val="24"/>
          <w:lang w:val="en-US"/>
        </w:rPr>
        <w:t>Journal of Advertising Research</w:t>
      </w:r>
      <w:r w:rsidRPr="00B73BC2">
        <w:rPr>
          <w:rFonts w:cs="Times New Roman"/>
          <w:color w:val="000000" w:themeColor="text1"/>
          <w:szCs w:val="24"/>
          <w:lang w:val="en-US"/>
        </w:rPr>
        <w:t xml:space="preserve"> 12 (2): 37–45.</w:t>
      </w:r>
    </w:p>
    <w:p w14:paraId="1AE651A9"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Wei, Mei-Ling, Eileen Fischer, and Kelley J. Main. 2008. “An Examination of the Effects of Activating Persuasion Knowledge on Consumer Response to Brands Engaging in Covert Marketing.” </w:t>
      </w:r>
      <w:r w:rsidRPr="00B73BC2">
        <w:rPr>
          <w:rFonts w:cs="Times New Roman"/>
          <w:i/>
          <w:iCs/>
          <w:color w:val="000000" w:themeColor="text1"/>
          <w:szCs w:val="24"/>
          <w:lang w:val="en-US"/>
        </w:rPr>
        <w:t>Journal of Public Policy &amp; Marketing</w:t>
      </w:r>
      <w:r w:rsidRPr="00B73BC2">
        <w:rPr>
          <w:rFonts w:cs="Times New Roman"/>
          <w:color w:val="000000" w:themeColor="text1"/>
          <w:szCs w:val="24"/>
          <w:lang w:val="en-US"/>
        </w:rPr>
        <w:t xml:space="preserve"> 27 (1): 34–44. </w:t>
      </w:r>
    </w:p>
    <w:p w14:paraId="10D7754C"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Wilson, Barbara J., and Audrey J. Weiss. 1992. “Developmental Differences in Children’s Reactions to a Toy Advertisement Linked to a Toy</w:t>
      </w:r>
      <w:r w:rsidRPr="00B73BC2">
        <w:rPr>
          <w:rFonts w:ascii="Cambria Math" w:hAnsi="Cambria Math" w:cs="Cambria Math"/>
          <w:color w:val="000000" w:themeColor="text1"/>
          <w:szCs w:val="24"/>
          <w:lang w:val="en-US"/>
        </w:rPr>
        <w:t>‐</w:t>
      </w:r>
      <w:r w:rsidRPr="00B73BC2">
        <w:rPr>
          <w:rFonts w:cs="Times New Roman"/>
          <w:color w:val="000000" w:themeColor="text1"/>
          <w:szCs w:val="24"/>
          <w:lang w:val="en-US"/>
        </w:rPr>
        <w:t xml:space="preserve">based Cartoon.” </w:t>
      </w:r>
      <w:r w:rsidRPr="00B73BC2">
        <w:rPr>
          <w:rFonts w:cs="Times New Roman"/>
          <w:i/>
          <w:iCs/>
          <w:color w:val="000000" w:themeColor="text1"/>
          <w:szCs w:val="24"/>
          <w:lang w:val="en-US"/>
        </w:rPr>
        <w:t>Journal of Broadcasting &amp; Electronic Media</w:t>
      </w:r>
      <w:r w:rsidRPr="00B73BC2">
        <w:rPr>
          <w:rFonts w:cs="Times New Roman"/>
          <w:color w:val="000000" w:themeColor="text1"/>
          <w:szCs w:val="24"/>
          <w:lang w:val="en-US"/>
        </w:rPr>
        <w:t xml:space="preserve"> 36 (4): 371–94. </w:t>
      </w:r>
    </w:p>
    <w:p w14:paraId="34BBA13A"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Woodhead, Martin, and Dorothy Faulkner. 2000. “Subjects, Objects or Participants? Dilemmas of Psychological Research with Children.” In </w:t>
      </w:r>
      <w:r w:rsidRPr="00B73BC2">
        <w:rPr>
          <w:rFonts w:cs="Times New Roman"/>
          <w:i/>
          <w:iCs/>
          <w:color w:val="000000" w:themeColor="text1"/>
          <w:szCs w:val="24"/>
          <w:lang w:val="en-US"/>
        </w:rPr>
        <w:t>Research with Children: Perspectives and Practices</w:t>
      </w:r>
      <w:r w:rsidRPr="00B73BC2">
        <w:rPr>
          <w:rFonts w:cs="Times New Roman"/>
          <w:color w:val="000000" w:themeColor="text1"/>
          <w:szCs w:val="24"/>
          <w:lang w:val="en-US"/>
        </w:rPr>
        <w:t xml:space="preserve">, edited by Pia </w:t>
      </w:r>
      <w:proofErr w:type="spellStart"/>
      <w:r w:rsidRPr="00B73BC2">
        <w:rPr>
          <w:rFonts w:cs="Times New Roman"/>
          <w:color w:val="000000" w:themeColor="text1"/>
          <w:szCs w:val="24"/>
          <w:lang w:val="en-US"/>
        </w:rPr>
        <w:t>Monrad</w:t>
      </w:r>
      <w:proofErr w:type="spellEnd"/>
      <w:r w:rsidRPr="00B73BC2">
        <w:rPr>
          <w:rFonts w:cs="Times New Roman"/>
          <w:color w:val="000000" w:themeColor="text1"/>
          <w:szCs w:val="24"/>
          <w:lang w:val="en-US"/>
        </w:rPr>
        <w:t xml:space="preserve"> Christensen and Allison James. Psychology Press.</w:t>
      </w:r>
    </w:p>
    <w:p w14:paraId="1D2505E4"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Wright, P., M. </w:t>
      </w:r>
      <w:proofErr w:type="spellStart"/>
      <w:r w:rsidRPr="00B73BC2">
        <w:rPr>
          <w:rFonts w:cs="Times New Roman"/>
          <w:color w:val="000000" w:themeColor="text1"/>
          <w:szCs w:val="24"/>
          <w:lang w:val="en-US"/>
        </w:rPr>
        <w:t>Friestad</w:t>
      </w:r>
      <w:proofErr w:type="spellEnd"/>
      <w:r w:rsidRPr="00B73BC2">
        <w:rPr>
          <w:rFonts w:cs="Times New Roman"/>
          <w:color w:val="000000" w:themeColor="text1"/>
          <w:szCs w:val="24"/>
          <w:lang w:val="en-US"/>
        </w:rPr>
        <w:t xml:space="preserve">, and D. M. </w:t>
      </w:r>
      <w:proofErr w:type="spellStart"/>
      <w:r w:rsidRPr="00B73BC2">
        <w:rPr>
          <w:rFonts w:cs="Times New Roman"/>
          <w:color w:val="000000" w:themeColor="text1"/>
          <w:szCs w:val="24"/>
          <w:lang w:val="en-US"/>
        </w:rPr>
        <w:t>Boush</w:t>
      </w:r>
      <w:proofErr w:type="spellEnd"/>
      <w:r w:rsidRPr="00B73BC2">
        <w:rPr>
          <w:rFonts w:cs="Times New Roman"/>
          <w:color w:val="000000" w:themeColor="text1"/>
          <w:szCs w:val="24"/>
          <w:lang w:val="en-US"/>
        </w:rPr>
        <w:t xml:space="preserve">. 2005. “The Development of Marketplace Persuasion Knowledge in Children, Adolescents, and Young Adults.” </w:t>
      </w:r>
      <w:r w:rsidRPr="00B73BC2">
        <w:rPr>
          <w:rFonts w:cs="Times New Roman"/>
          <w:i/>
          <w:iCs/>
          <w:color w:val="000000" w:themeColor="text1"/>
          <w:szCs w:val="24"/>
          <w:lang w:val="en-US"/>
        </w:rPr>
        <w:t>Journal of Public Policy &amp; Marketing</w:t>
      </w:r>
      <w:r w:rsidRPr="00B73BC2">
        <w:rPr>
          <w:rFonts w:cs="Times New Roman"/>
          <w:color w:val="000000" w:themeColor="text1"/>
          <w:szCs w:val="24"/>
          <w:lang w:val="en-US"/>
        </w:rPr>
        <w:t xml:space="preserve"> 24 (2): 222–33. </w:t>
      </w:r>
    </w:p>
    <w:p w14:paraId="305FAACF" w14:textId="77777777" w:rsidR="009E15A0" w:rsidRPr="00B73BC2" w:rsidRDefault="009E15A0" w:rsidP="009E15A0">
      <w:pPr>
        <w:pStyle w:val="Bibliografie"/>
        <w:spacing w:line="480" w:lineRule="auto"/>
        <w:ind w:left="709" w:hanging="709"/>
        <w:rPr>
          <w:rFonts w:cs="Times New Roman"/>
          <w:color w:val="000000" w:themeColor="text1"/>
          <w:szCs w:val="24"/>
          <w:lang w:val="en-US"/>
        </w:rPr>
      </w:pPr>
      <w:r w:rsidRPr="00B73BC2">
        <w:rPr>
          <w:rFonts w:cs="Times New Roman"/>
          <w:color w:val="000000" w:themeColor="text1"/>
          <w:szCs w:val="24"/>
          <w:lang w:val="en-US"/>
        </w:rPr>
        <w:t xml:space="preserve">Zarouali, Brahim, Koen Ponnet, Michel Walrave, and Karolien Poels. 2017. “‘Do You like Cookies?’ Adolescents’ Skeptical Processing of Retargeted Facebook-Ads and the Moderating Role of Privacy Concern and a Textual Debriefing.” </w:t>
      </w:r>
      <w:r w:rsidRPr="00B73BC2">
        <w:rPr>
          <w:rFonts w:cs="Times New Roman"/>
          <w:i/>
          <w:iCs/>
          <w:color w:val="000000" w:themeColor="text1"/>
          <w:szCs w:val="24"/>
          <w:lang w:val="en-US"/>
        </w:rPr>
        <w:t>Computers in Human Behavior</w:t>
      </w:r>
      <w:r w:rsidRPr="00B73BC2">
        <w:rPr>
          <w:rFonts w:cs="Times New Roman"/>
          <w:color w:val="000000" w:themeColor="text1"/>
          <w:szCs w:val="24"/>
          <w:lang w:val="en-US"/>
        </w:rPr>
        <w:t xml:space="preserve"> 69 (April): 157–65. </w:t>
      </w:r>
    </w:p>
    <w:p w14:paraId="4D8DD09F" w14:textId="692FD469" w:rsidR="00472EE1" w:rsidRPr="00B73BC2" w:rsidRDefault="00472EE1" w:rsidP="00472EE1">
      <w:pPr>
        <w:ind w:left="709" w:hanging="709"/>
        <w:rPr>
          <w:rFonts w:eastAsia="Times New Roman" w:cs="Times New Roman"/>
          <w:color w:val="000000" w:themeColor="text1"/>
          <w:szCs w:val="24"/>
          <w:lang w:eastAsia="nl-BE"/>
        </w:rPr>
      </w:pPr>
      <w:r w:rsidRPr="00B73BC2">
        <w:rPr>
          <w:rFonts w:eastAsia="Times New Roman" w:cs="Times New Roman"/>
          <w:color w:val="000000" w:themeColor="text1"/>
          <w:szCs w:val="24"/>
          <w:lang w:val="en-US" w:eastAsia="nl-BE"/>
        </w:rPr>
        <w:t xml:space="preserve">Zarouali, Brahim, Michel Walrave, Karolien Poels, Koen Ponnet, and Ini Vanwesenbeeck. 2016. “Online </w:t>
      </w:r>
      <w:proofErr w:type="spellStart"/>
      <w:r w:rsidRPr="00B73BC2">
        <w:rPr>
          <w:rFonts w:eastAsia="Times New Roman" w:cs="Times New Roman"/>
          <w:color w:val="000000" w:themeColor="text1"/>
          <w:szCs w:val="24"/>
          <w:lang w:val="en-US" w:eastAsia="nl-BE"/>
        </w:rPr>
        <w:t>Reclamewijsheid</w:t>
      </w:r>
      <w:proofErr w:type="spellEnd"/>
      <w:r w:rsidRPr="00B73BC2">
        <w:rPr>
          <w:rFonts w:eastAsia="Times New Roman" w:cs="Times New Roman"/>
          <w:color w:val="000000" w:themeColor="text1"/>
          <w:szCs w:val="24"/>
          <w:lang w:val="en-US" w:eastAsia="nl-BE"/>
        </w:rPr>
        <w:t xml:space="preserve"> </w:t>
      </w:r>
      <w:proofErr w:type="spellStart"/>
      <w:r w:rsidRPr="00B73BC2">
        <w:rPr>
          <w:rFonts w:eastAsia="Times New Roman" w:cs="Times New Roman"/>
          <w:color w:val="000000" w:themeColor="text1"/>
          <w:szCs w:val="24"/>
          <w:lang w:val="en-US" w:eastAsia="nl-BE"/>
        </w:rPr>
        <w:t>Bij</w:t>
      </w:r>
      <w:proofErr w:type="spellEnd"/>
      <w:r w:rsidRPr="00B73BC2">
        <w:rPr>
          <w:rFonts w:eastAsia="Times New Roman" w:cs="Times New Roman"/>
          <w:color w:val="000000" w:themeColor="text1"/>
          <w:szCs w:val="24"/>
          <w:lang w:val="en-US" w:eastAsia="nl-BE"/>
        </w:rPr>
        <w:t xml:space="preserve"> </w:t>
      </w:r>
      <w:proofErr w:type="spellStart"/>
      <w:r w:rsidRPr="00B73BC2">
        <w:rPr>
          <w:rFonts w:eastAsia="Times New Roman" w:cs="Times New Roman"/>
          <w:color w:val="000000" w:themeColor="text1"/>
          <w:szCs w:val="24"/>
          <w:lang w:val="en-US" w:eastAsia="nl-BE"/>
        </w:rPr>
        <w:t>Kinderen</w:t>
      </w:r>
      <w:proofErr w:type="spellEnd"/>
      <w:r w:rsidRPr="00B73BC2">
        <w:rPr>
          <w:rFonts w:eastAsia="Times New Roman" w:cs="Times New Roman"/>
          <w:color w:val="000000" w:themeColor="text1"/>
          <w:szCs w:val="24"/>
          <w:lang w:val="en-US" w:eastAsia="nl-BE"/>
        </w:rPr>
        <w:t xml:space="preserve">.” </w:t>
      </w:r>
      <w:r w:rsidRPr="00B73BC2">
        <w:rPr>
          <w:rFonts w:eastAsia="Times New Roman" w:cs="Times New Roman"/>
          <w:i/>
          <w:iCs/>
          <w:color w:val="000000" w:themeColor="text1"/>
          <w:szCs w:val="24"/>
          <w:lang w:eastAsia="nl-BE"/>
        </w:rPr>
        <w:t>Tijdschrift Voor Communicatiewetenschap</w:t>
      </w:r>
      <w:r w:rsidRPr="00B73BC2">
        <w:rPr>
          <w:rFonts w:eastAsia="Times New Roman" w:cs="Times New Roman"/>
          <w:color w:val="000000" w:themeColor="text1"/>
          <w:szCs w:val="24"/>
          <w:lang w:eastAsia="nl-BE"/>
        </w:rPr>
        <w:t xml:space="preserve"> 44 (1). </w:t>
      </w:r>
    </w:p>
    <w:p w14:paraId="0CE3B3EE" w14:textId="46687A6C" w:rsidR="00B14CC1" w:rsidRPr="00B73BC2" w:rsidRDefault="00B14CC1" w:rsidP="002321EC">
      <w:pPr>
        <w:ind w:left="709" w:hanging="709"/>
        <w:rPr>
          <w:color w:val="000000" w:themeColor="text1"/>
        </w:rPr>
      </w:pPr>
    </w:p>
    <w:p w14:paraId="0AB2628B" w14:textId="12D52F11" w:rsidR="00A216C6" w:rsidRPr="00B73BC2" w:rsidRDefault="00A216C6" w:rsidP="00B14CC1">
      <w:pPr>
        <w:pStyle w:val="Bibliografie"/>
        <w:spacing w:line="480" w:lineRule="auto"/>
        <w:rPr>
          <w:color w:val="000000" w:themeColor="text1"/>
        </w:rPr>
      </w:pPr>
    </w:p>
    <w:sectPr w:rsidR="00A216C6" w:rsidRPr="00B73BC2" w:rsidSect="00BA33DC">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9C91E" w14:textId="77777777" w:rsidR="001B6B0D" w:rsidRDefault="001B6B0D" w:rsidP="00365F8F">
      <w:pPr>
        <w:spacing w:line="240" w:lineRule="auto"/>
      </w:pPr>
      <w:r>
        <w:separator/>
      </w:r>
    </w:p>
  </w:endnote>
  <w:endnote w:type="continuationSeparator" w:id="0">
    <w:p w14:paraId="660EEA3A" w14:textId="77777777" w:rsidR="001B6B0D" w:rsidRDefault="001B6B0D" w:rsidP="00365F8F">
      <w:pPr>
        <w:spacing w:line="240" w:lineRule="auto"/>
      </w:pPr>
      <w:r>
        <w:continuationSeparator/>
      </w:r>
    </w:p>
  </w:endnote>
  <w:endnote w:type="continuationNotice" w:id="1">
    <w:p w14:paraId="61523D28" w14:textId="77777777" w:rsidR="001B6B0D" w:rsidRDefault="001B6B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033765"/>
      <w:docPartObj>
        <w:docPartGallery w:val="Page Numbers (Bottom of Page)"/>
        <w:docPartUnique/>
      </w:docPartObj>
    </w:sdtPr>
    <w:sdtEndPr>
      <w:rPr>
        <w:noProof/>
      </w:rPr>
    </w:sdtEndPr>
    <w:sdtContent>
      <w:p w14:paraId="2330699C" w14:textId="77777777" w:rsidR="00BC1A50" w:rsidRDefault="00BC1A50">
        <w:pPr>
          <w:pStyle w:val="Voettekst"/>
          <w:jc w:val="right"/>
        </w:pPr>
        <w:r>
          <w:fldChar w:fldCharType="begin"/>
        </w:r>
        <w:r>
          <w:instrText xml:space="preserve"> PAGE   \* MERGEFORMAT </w:instrText>
        </w:r>
        <w:r>
          <w:fldChar w:fldCharType="separate"/>
        </w:r>
        <w:r w:rsidR="00B744C3">
          <w:rPr>
            <w:noProof/>
          </w:rPr>
          <w:t>26</w:t>
        </w:r>
        <w:r>
          <w:rPr>
            <w:noProof/>
          </w:rPr>
          <w:fldChar w:fldCharType="end"/>
        </w:r>
      </w:p>
    </w:sdtContent>
  </w:sdt>
  <w:p w14:paraId="13505938" w14:textId="77777777" w:rsidR="00BC1A50" w:rsidRDefault="00BC1A5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422F3" w14:textId="77777777" w:rsidR="001B6B0D" w:rsidRDefault="001B6B0D" w:rsidP="00365F8F">
      <w:pPr>
        <w:spacing w:line="240" w:lineRule="auto"/>
      </w:pPr>
      <w:r>
        <w:separator/>
      </w:r>
    </w:p>
  </w:footnote>
  <w:footnote w:type="continuationSeparator" w:id="0">
    <w:p w14:paraId="43E48194" w14:textId="77777777" w:rsidR="001B6B0D" w:rsidRDefault="001B6B0D" w:rsidP="00365F8F">
      <w:pPr>
        <w:spacing w:line="240" w:lineRule="auto"/>
      </w:pPr>
      <w:r>
        <w:continuationSeparator/>
      </w:r>
    </w:p>
  </w:footnote>
  <w:footnote w:type="continuationNotice" w:id="1">
    <w:p w14:paraId="6C3D0C94" w14:textId="77777777" w:rsidR="001B6B0D" w:rsidRDefault="001B6B0D">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D13ED"/>
    <w:multiLevelType w:val="hybridMultilevel"/>
    <w:tmpl w:val="2946D24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nsid w:val="50103B61"/>
    <w:multiLevelType w:val="hybridMultilevel"/>
    <w:tmpl w:val="736C5E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995125"/>
    <w:multiLevelType w:val="hybridMultilevel"/>
    <w:tmpl w:val="A1D4DD4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7CF34E23"/>
    <w:multiLevelType w:val="hybridMultilevel"/>
    <w:tmpl w:val="ECB44DC4"/>
    <w:lvl w:ilvl="0" w:tplc="9190EF18">
      <w:numFmt w:val="bullet"/>
      <w:lvlText w:val=""/>
      <w:lvlJc w:val="left"/>
      <w:pPr>
        <w:ind w:left="1068" w:hanging="360"/>
      </w:pPr>
      <w:rPr>
        <w:rFonts w:ascii="Symbol" w:eastAsiaTheme="minorHAnsi" w:hAnsi="Symbol" w:cs="Times New Roman" w:hint="default"/>
        <w:color w:val="auto"/>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eter">
    <w15:presenceInfo w15:providerId="None" w15:userId="Pie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BBE"/>
    <w:rsid w:val="00000634"/>
    <w:rsid w:val="0000065F"/>
    <w:rsid w:val="000008A2"/>
    <w:rsid w:val="00000E3C"/>
    <w:rsid w:val="0000148F"/>
    <w:rsid w:val="00001A95"/>
    <w:rsid w:val="00002181"/>
    <w:rsid w:val="0000224B"/>
    <w:rsid w:val="000029A5"/>
    <w:rsid w:val="00002A2C"/>
    <w:rsid w:val="00003AD4"/>
    <w:rsid w:val="00003F1D"/>
    <w:rsid w:val="000049DC"/>
    <w:rsid w:val="000054D7"/>
    <w:rsid w:val="00005869"/>
    <w:rsid w:val="00005D35"/>
    <w:rsid w:val="00006547"/>
    <w:rsid w:val="00006DB6"/>
    <w:rsid w:val="000104CB"/>
    <w:rsid w:val="000118D8"/>
    <w:rsid w:val="00011936"/>
    <w:rsid w:val="000122FD"/>
    <w:rsid w:val="00012754"/>
    <w:rsid w:val="00013E12"/>
    <w:rsid w:val="0001567C"/>
    <w:rsid w:val="00016AF1"/>
    <w:rsid w:val="0001703E"/>
    <w:rsid w:val="00017415"/>
    <w:rsid w:val="00017B65"/>
    <w:rsid w:val="00020238"/>
    <w:rsid w:val="00020837"/>
    <w:rsid w:val="00020934"/>
    <w:rsid w:val="00021D1B"/>
    <w:rsid w:val="000227FD"/>
    <w:rsid w:val="00022935"/>
    <w:rsid w:val="00022D32"/>
    <w:rsid w:val="0002365E"/>
    <w:rsid w:val="000239BF"/>
    <w:rsid w:val="00024078"/>
    <w:rsid w:val="000242CB"/>
    <w:rsid w:val="000252DC"/>
    <w:rsid w:val="000264E9"/>
    <w:rsid w:val="00026645"/>
    <w:rsid w:val="000302A5"/>
    <w:rsid w:val="00030D6F"/>
    <w:rsid w:val="00031618"/>
    <w:rsid w:val="0003172B"/>
    <w:rsid w:val="00033370"/>
    <w:rsid w:val="00033808"/>
    <w:rsid w:val="000345A6"/>
    <w:rsid w:val="000350E1"/>
    <w:rsid w:val="00035589"/>
    <w:rsid w:val="000378D5"/>
    <w:rsid w:val="0004054D"/>
    <w:rsid w:val="0004092F"/>
    <w:rsid w:val="00040CEE"/>
    <w:rsid w:val="00041131"/>
    <w:rsid w:val="00041A2F"/>
    <w:rsid w:val="00041C6E"/>
    <w:rsid w:val="000422EF"/>
    <w:rsid w:val="000433BB"/>
    <w:rsid w:val="0004375F"/>
    <w:rsid w:val="00043E0B"/>
    <w:rsid w:val="000443D4"/>
    <w:rsid w:val="00044E28"/>
    <w:rsid w:val="00044F18"/>
    <w:rsid w:val="00044F6D"/>
    <w:rsid w:val="0004661A"/>
    <w:rsid w:val="000469A4"/>
    <w:rsid w:val="00046D4D"/>
    <w:rsid w:val="00046EA9"/>
    <w:rsid w:val="00047CFD"/>
    <w:rsid w:val="000502E6"/>
    <w:rsid w:val="000505EE"/>
    <w:rsid w:val="00050CBF"/>
    <w:rsid w:val="00050D14"/>
    <w:rsid w:val="00051FAA"/>
    <w:rsid w:val="0005371C"/>
    <w:rsid w:val="00054F2F"/>
    <w:rsid w:val="00056D15"/>
    <w:rsid w:val="00057BB1"/>
    <w:rsid w:val="00060C50"/>
    <w:rsid w:val="0006207F"/>
    <w:rsid w:val="0006237E"/>
    <w:rsid w:val="000630FB"/>
    <w:rsid w:val="00063DB0"/>
    <w:rsid w:val="000649D3"/>
    <w:rsid w:val="00064A9C"/>
    <w:rsid w:val="00064B40"/>
    <w:rsid w:val="00064C94"/>
    <w:rsid w:val="00065E91"/>
    <w:rsid w:val="00065EE3"/>
    <w:rsid w:val="000660F7"/>
    <w:rsid w:val="00066626"/>
    <w:rsid w:val="00066ABA"/>
    <w:rsid w:val="0006720A"/>
    <w:rsid w:val="00067249"/>
    <w:rsid w:val="00067579"/>
    <w:rsid w:val="00067749"/>
    <w:rsid w:val="0006797B"/>
    <w:rsid w:val="0007067C"/>
    <w:rsid w:val="00071019"/>
    <w:rsid w:val="00072214"/>
    <w:rsid w:val="00074843"/>
    <w:rsid w:val="000749AE"/>
    <w:rsid w:val="000754B5"/>
    <w:rsid w:val="0007672F"/>
    <w:rsid w:val="000772A2"/>
    <w:rsid w:val="00077467"/>
    <w:rsid w:val="000778FC"/>
    <w:rsid w:val="00077E9C"/>
    <w:rsid w:val="00080729"/>
    <w:rsid w:val="00082D9D"/>
    <w:rsid w:val="00082FA4"/>
    <w:rsid w:val="00083785"/>
    <w:rsid w:val="00083B9D"/>
    <w:rsid w:val="000842A8"/>
    <w:rsid w:val="00084332"/>
    <w:rsid w:val="00084345"/>
    <w:rsid w:val="0008522F"/>
    <w:rsid w:val="00085DB3"/>
    <w:rsid w:val="00086BF8"/>
    <w:rsid w:val="000872A3"/>
    <w:rsid w:val="0008732D"/>
    <w:rsid w:val="00087E87"/>
    <w:rsid w:val="00091876"/>
    <w:rsid w:val="00091983"/>
    <w:rsid w:val="0009200B"/>
    <w:rsid w:val="00092BF7"/>
    <w:rsid w:val="00093086"/>
    <w:rsid w:val="00094170"/>
    <w:rsid w:val="00095698"/>
    <w:rsid w:val="00096785"/>
    <w:rsid w:val="00097212"/>
    <w:rsid w:val="000A0889"/>
    <w:rsid w:val="000A1546"/>
    <w:rsid w:val="000A1586"/>
    <w:rsid w:val="000A17E1"/>
    <w:rsid w:val="000A2100"/>
    <w:rsid w:val="000A28E4"/>
    <w:rsid w:val="000A33C3"/>
    <w:rsid w:val="000A3DFE"/>
    <w:rsid w:val="000A3E77"/>
    <w:rsid w:val="000A3F51"/>
    <w:rsid w:val="000A565B"/>
    <w:rsid w:val="000A5CAE"/>
    <w:rsid w:val="000A6481"/>
    <w:rsid w:val="000A7BB2"/>
    <w:rsid w:val="000B03C4"/>
    <w:rsid w:val="000B04A7"/>
    <w:rsid w:val="000B05FC"/>
    <w:rsid w:val="000B07E1"/>
    <w:rsid w:val="000B0D55"/>
    <w:rsid w:val="000B1D76"/>
    <w:rsid w:val="000B31F7"/>
    <w:rsid w:val="000B38AB"/>
    <w:rsid w:val="000B3E7D"/>
    <w:rsid w:val="000B4A95"/>
    <w:rsid w:val="000B4B11"/>
    <w:rsid w:val="000B53C2"/>
    <w:rsid w:val="000B562A"/>
    <w:rsid w:val="000B5885"/>
    <w:rsid w:val="000B5BA1"/>
    <w:rsid w:val="000B5CF6"/>
    <w:rsid w:val="000B6E57"/>
    <w:rsid w:val="000B75CD"/>
    <w:rsid w:val="000B7D71"/>
    <w:rsid w:val="000C0433"/>
    <w:rsid w:val="000C05CA"/>
    <w:rsid w:val="000C09E7"/>
    <w:rsid w:val="000C0B6A"/>
    <w:rsid w:val="000C27C0"/>
    <w:rsid w:val="000C2AF4"/>
    <w:rsid w:val="000C3504"/>
    <w:rsid w:val="000C3901"/>
    <w:rsid w:val="000C3AB6"/>
    <w:rsid w:val="000C4362"/>
    <w:rsid w:val="000C461E"/>
    <w:rsid w:val="000C4DBE"/>
    <w:rsid w:val="000C5917"/>
    <w:rsid w:val="000C6B5A"/>
    <w:rsid w:val="000C7075"/>
    <w:rsid w:val="000C73C4"/>
    <w:rsid w:val="000C785D"/>
    <w:rsid w:val="000D04BB"/>
    <w:rsid w:val="000D14EF"/>
    <w:rsid w:val="000D1DE8"/>
    <w:rsid w:val="000D1EE2"/>
    <w:rsid w:val="000D1F90"/>
    <w:rsid w:val="000D2F53"/>
    <w:rsid w:val="000D3A42"/>
    <w:rsid w:val="000D4185"/>
    <w:rsid w:val="000D4962"/>
    <w:rsid w:val="000D4F54"/>
    <w:rsid w:val="000D6F45"/>
    <w:rsid w:val="000D7A9E"/>
    <w:rsid w:val="000D7C27"/>
    <w:rsid w:val="000D7C67"/>
    <w:rsid w:val="000E0A87"/>
    <w:rsid w:val="000E0F04"/>
    <w:rsid w:val="000E1984"/>
    <w:rsid w:val="000E2CE2"/>
    <w:rsid w:val="000E33A6"/>
    <w:rsid w:val="000E3CD9"/>
    <w:rsid w:val="000E57CF"/>
    <w:rsid w:val="000E57E8"/>
    <w:rsid w:val="000E5F9C"/>
    <w:rsid w:val="000E67C7"/>
    <w:rsid w:val="000E79EA"/>
    <w:rsid w:val="000F0875"/>
    <w:rsid w:val="000F0B46"/>
    <w:rsid w:val="000F0C1E"/>
    <w:rsid w:val="000F15E2"/>
    <w:rsid w:val="000F1790"/>
    <w:rsid w:val="000F18CF"/>
    <w:rsid w:val="000F1D16"/>
    <w:rsid w:val="000F4011"/>
    <w:rsid w:val="000F412F"/>
    <w:rsid w:val="000F482E"/>
    <w:rsid w:val="000F4A05"/>
    <w:rsid w:val="000F4C26"/>
    <w:rsid w:val="000F56B0"/>
    <w:rsid w:val="000F5C36"/>
    <w:rsid w:val="000F6117"/>
    <w:rsid w:val="000F6476"/>
    <w:rsid w:val="001009B3"/>
    <w:rsid w:val="00100D91"/>
    <w:rsid w:val="0010202C"/>
    <w:rsid w:val="0010345A"/>
    <w:rsid w:val="0010355B"/>
    <w:rsid w:val="001043B8"/>
    <w:rsid w:val="00105151"/>
    <w:rsid w:val="001057C1"/>
    <w:rsid w:val="00106DCA"/>
    <w:rsid w:val="00107762"/>
    <w:rsid w:val="001101FD"/>
    <w:rsid w:val="00110A74"/>
    <w:rsid w:val="00110FFA"/>
    <w:rsid w:val="0011141F"/>
    <w:rsid w:val="001114E7"/>
    <w:rsid w:val="0011155C"/>
    <w:rsid w:val="00111998"/>
    <w:rsid w:val="00111E73"/>
    <w:rsid w:val="001123FC"/>
    <w:rsid w:val="00112686"/>
    <w:rsid w:val="001128A4"/>
    <w:rsid w:val="00113B2B"/>
    <w:rsid w:val="00113C44"/>
    <w:rsid w:val="00117340"/>
    <w:rsid w:val="001213CF"/>
    <w:rsid w:val="00123759"/>
    <w:rsid w:val="001239EF"/>
    <w:rsid w:val="00123AD3"/>
    <w:rsid w:val="00123F6D"/>
    <w:rsid w:val="00124EAF"/>
    <w:rsid w:val="00125B20"/>
    <w:rsid w:val="001276F6"/>
    <w:rsid w:val="001305AC"/>
    <w:rsid w:val="00130C78"/>
    <w:rsid w:val="001316D7"/>
    <w:rsid w:val="001327AD"/>
    <w:rsid w:val="00132ABB"/>
    <w:rsid w:val="00132C75"/>
    <w:rsid w:val="00132E8D"/>
    <w:rsid w:val="001335C5"/>
    <w:rsid w:val="001336DF"/>
    <w:rsid w:val="00133865"/>
    <w:rsid w:val="00135662"/>
    <w:rsid w:val="0013571B"/>
    <w:rsid w:val="00135D2D"/>
    <w:rsid w:val="00135F0A"/>
    <w:rsid w:val="00136A40"/>
    <w:rsid w:val="00137078"/>
    <w:rsid w:val="00137DA8"/>
    <w:rsid w:val="001407BC"/>
    <w:rsid w:val="0014116A"/>
    <w:rsid w:val="00141305"/>
    <w:rsid w:val="0014211B"/>
    <w:rsid w:val="00142EBE"/>
    <w:rsid w:val="00143245"/>
    <w:rsid w:val="001436EE"/>
    <w:rsid w:val="00143F63"/>
    <w:rsid w:val="00143F6D"/>
    <w:rsid w:val="00144ED9"/>
    <w:rsid w:val="001474F0"/>
    <w:rsid w:val="00147CD0"/>
    <w:rsid w:val="00150BF7"/>
    <w:rsid w:val="00150D38"/>
    <w:rsid w:val="00150F61"/>
    <w:rsid w:val="00151D38"/>
    <w:rsid w:val="00151D6D"/>
    <w:rsid w:val="00152312"/>
    <w:rsid w:val="001524B3"/>
    <w:rsid w:val="0015259E"/>
    <w:rsid w:val="00152639"/>
    <w:rsid w:val="00153212"/>
    <w:rsid w:val="00153792"/>
    <w:rsid w:val="0015394F"/>
    <w:rsid w:val="00153A61"/>
    <w:rsid w:val="00155160"/>
    <w:rsid w:val="00156360"/>
    <w:rsid w:val="00157694"/>
    <w:rsid w:val="001577E0"/>
    <w:rsid w:val="00157D7E"/>
    <w:rsid w:val="00161C55"/>
    <w:rsid w:val="00161DF1"/>
    <w:rsid w:val="00162CD7"/>
    <w:rsid w:val="00163440"/>
    <w:rsid w:val="00163717"/>
    <w:rsid w:val="00163FE1"/>
    <w:rsid w:val="0016492C"/>
    <w:rsid w:val="001657C1"/>
    <w:rsid w:val="001659F6"/>
    <w:rsid w:val="001662AC"/>
    <w:rsid w:val="00166FAA"/>
    <w:rsid w:val="00167479"/>
    <w:rsid w:val="001675A6"/>
    <w:rsid w:val="00167F27"/>
    <w:rsid w:val="001706BD"/>
    <w:rsid w:val="00171A47"/>
    <w:rsid w:val="00171F79"/>
    <w:rsid w:val="0017488C"/>
    <w:rsid w:val="00174A50"/>
    <w:rsid w:val="001755DC"/>
    <w:rsid w:val="00175820"/>
    <w:rsid w:val="00175AA3"/>
    <w:rsid w:val="001809AE"/>
    <w:rsid w:val="00180D0C"/>
    <w:rsid w:val="0018266D"/>
    <w:rsid w:val="001839F5"/>
    <w:rsid w:val="00183DB7"/>
    <w:rsid w:val="00185FE7"/>
    <w:rsid w:val="00186258"/>
    <w:rsid w:val="001866F2"/>
    <w:rsid w:val="001868BF"/>
    <w:rsid w:val="00186E78"/>
    <w:rsid w:val="00187D1C"/>
    <w:rsid w:val="00187F65"/>
    <w:rsid w:val="001907AA"/>
    <w:rsid w:val="0019184F"/>
    <w:rsid w:val="00192B1E"/>
    <w:rsid w:val="00192D2F"/>
    <w:rsid w:val="00193712"/>
    <w:rsid w:val="00196749"/>
    <w:rsid w:val="00197E0D"/>
    <w:rsid w:val="001A081B"/>
    <w:rsid w:val="001A0AB4"/>
    <w:rsid w:val="001A122D"/>
    <w:rsid w:val="001A20FD"/>
    <w:rsid w:val="001A2F62"/>
    <w:rsid w:val="001A3B40"/>
    <w:rsid w:val="001A3E99"/>
    <w:rsid w:val="001A3F58"/>
    <w:rsid w:val="001A4244"/>
    <w:rsid w:val="001A4F58"/>
    <w:rsid w:val="001A527E"/>
    <w:rsid w:val="001A5BC0"/>
    <w:rsid w:val="001A65C0"/>
    <w:rsid w:val="001A6BAA"/>
    <w:rsid w:val="001A6F7A"/>
    <w:rsid w:val="001A7122"/>
    <w:rsid w:val="001A7B6D"/>
    <w:rsid w:val="001A7CD1"/>
    <w:rsid w:val="001B03C6"/>
    <w:rsid w:val="001B092F"/>
    <w:rsid w:val="001B1013"/>
    <w:rsid w:val="001B188B"/>
    <w:rsid w:val="001B2033"/>
    <w:rsid w:val="001B42EE"/>
    <w:rsid w:val="001B44C0"/>
    <w:rsid w:val="001B47B6"/>
    <w:rsid w:val="001B4E8A"/>
    <w:rsid w:val="001B5905"/>
    <w:rsid w:val="001B5B2A"/>
    <w:rsid w:val="001B6B0D"/>
    <w:rsid w:val="001B786E"/>
    <w:rsid w:val="001C029A"/>
    <w:rsid w:val="001C08D0"/>
    <w:rsid w:val="001C0BB3"/>
    <w:rsid w:val="001C0D7F"/>
    <w:rsid w:val="001C1025"/>
    <w:rsid w:val="001C127B"/>
    <w:rsid w:val="001C167B"/>
    <w:rsid w:val="001C2439"/>
    <w:rsid w:val="001C2831"/>
    <w:rsid w:val="001C2DD5"/>
    <w:rsid w:val="001C3C5E"/>
    <w:rsid w:val="001C3CA0"/>
    <w:rsid w:val="001C4494"/>
    <w:rsid w:val="001C470D"/>
    <w:rsid w:val="001C4C83"/>
    <w:rsid w:val="001C4F07"/>
    <w:rsid w:val="001C6222"/>
    <w:rsid w:val="001C64AE"/>
    <w:rsid w:val="001C6CB4"/>
    <w:rsid w:val="001C6EE9"/>
    <w:rsid w:val="001C7937"/>
    <w:rsid w:val="001D0244"/>
    <w:rsid w:val="001D04CD"/>
    <w:rsid w:val="001D2F8B"/>
    <w:rsid w:val="001D3595"/>
    <w:rsid w:val="001D387C"/>
    <w:rsid w:val="001D3A2F"/>
    <w:rsid w:val="001D3EA1"/>
    <w:rsid w:val="001D5010"/>
    <w:rsid w:val="001D691D"/>
    <w:rsid w:val="001D696B"/>
    <w:rsid w:val="001D6B53"/>
    <w:rsid w:val="001D6F4E"/>
    <w:rsid w:val="001D776B"/>
    <w:rsid w:val="001E06DD"/>
    <w:rsid w:val="001E08FF"/>
    <w:rsid w:val="001E16C7"/>
    <w:rsid w:val="001E20BD"/>
    <w:rsid w:val="001E22DB"/>
    <w:rsid w:val="001E4398"/>
    <w:rsid w:val="001E4E3D"/>
    <w:rsid w:val="001E4FCD"/>
    <w:rsid w:val="001E5137"/>
    <w:rsid w:val="001E5825"/>
    <w:rsid w:val="001E639E"/>
    <w:rsid w:val="001E7E53"/>
    <w:rsid w:val="001F0568"/>
    <w:rsid w:val="001F116E"/>
    <w:rsid w:val="001F22E8"/>
    <w:rsid w:val="001F2414"/>
    <w:rsid w:val="001F2C11"/>
    <w:rsid w:val="001F4301"/>
    <w:rsid w:val="001F464C"/>
    <w:rsid w:val="001F4698"/>
    <w:rsid w:val="001F525B"/>
    <w:rsid w:val="001F5DC2"/>
    <w:rsid w:val="001F6A63"/>
    <w:rsid w:val="001F7263"/>
    <w:rsid w:val="00200FAB"/>
    <w:rsid w:val="0020166F"/>
    <w:rsid w:val="00201FB4"/>
    <w:rsid w:val="00202246"/>
    <w:rsid w:val="00202AF3"/>
    <w:rsid w:val="002038A4"/>
    <w:rsid w:val="00203B75"/>
    <w:rsid w:val="0020518A"/>
    <w:rsid w:val="00205359"/>
    <w:rsid w:val="00205CF7"/>
    <w:rsid w:val="00205F9A"/>
    <w:rsid w:val="00206486"/>
    <w:rsid w:val="00206F9A"/>
    <w:rsid w:val="002073B8"/>
    <w:rsid w:val="00207E28"/>
    <w:rsid w:val="00210774"/>
    <w:rsid w:val="0021086C"/>
    <w:rsid w:val="00210B9C"/>
    <w:rsid w:val="00211977"/>
    <w:rsid w:val="00211CBE"/>
    <w:rsid w:val="00212019"/>
    <w:rsid w:val="00212EBA"/>
    <w:rsid w:val="002138BD"/>
    <w:rsid w:val="002139B9"/>
    <w:rsid w:val="00213CA1"/>
    <w:rsid w:val="0021449F"/>
    <w:rsid w:val="0021496C"/>
    <w:rsid w:val="00215216"/>
    <w:rsid w:val="002152DB"/>
    <w:rsid w:val="00215D2E"/>
    <w:rsid w:val="00217E35"/>
    <w:rsid w:val="00220D9A"/>
    <w:rsid w:val="0022149D"/>
    <w:rsid w:val="00221843"/>
    <w:rsid w:val="00223346"/>
    <w:rsid w:val="00223AAE"/>
    <w:rsid w:val="002240B7"/>
    <w:rsid w:val="0022425A"/>
    <w:rsid w:val="00224442"/>
    <w:rsid w:val="00224497"/>
    <w:rsid w:val="00225EE1"/>
    <w:rsid w:val="00227843"/>
    <w:rsid w:val="00227ADE"/>
    <w:rsid w:val="00230043"/>
    <w:rsid w:val="00230647"/>
    <w:rsid w:val="002312F6"/>
    <w:rsid w:val="00231A00"/>
    <w:rsid w:val="00231AA1"/>
    <w:rsid w:val="00231D25"/>
    <w:rsid w:val="002321D1"/>
    <w:rsid w:val="002321EC"/>
    <w:rsid w:val="00232787"/>
    <w:rsid w:val="002348F2"/>
    <w:rsid w:val="002349A9"/>
    <w:rsid w:val="00234FB5"/>
    <w:rsid w:val="002358A8"/>
    <w:rsid w:val="002361D9"/>
    <w:rsid w:val="00236718"/>
    <w:rsid w:val="00237602"/>
    <w:rsid w:val="0024097E"/>
    <w:rsid w:val="00240C48"/>
    <w:rsid w:val="00240F20"/>
    <w:rsid w:val="00241171"/>
    <w:rsid w:val="0024130D"/>
    <w:rsid w:val="002420ED"/>
    <w:rsid w:val="002428CD"/>
    <w:rsid w:val="00246F65"/>
    <w:rsid w:val="00247BA5"/>
    <w:rsid w:val="00250654"/>
    <w:rsid w:val="002518B1"/>
    <w:rsid w:val="002527B8"/>
    <w:rsid w:val="00253B44"/>
    <w:rsid w:val="002543AA"/>
    <w:rsid w:val="00254953"/>
    <w:rsid w:val="0025497A"/>
    <w:rsid w:val="00254C6E"/>
    <w:rsid w:val="002553DA"/>
    <w:rsid w:val="00255932"/>
    <w:rsid w:val="00255AE6"/>
    <w:rsid w:val="00257564"/>
    <w:rsid w:val="00257A24"/>
    <w:rsid w:val="00260C18"/>
    <w:rsid w:val="00261AE4"/>
    <w:rsid w:val="00262200"/>
    <w:rsid w:val="0026369C"/>
    <w:rsid w:val="002637FB"/>
    <w:rsid w:val="0026494F"/>
    <w:rsid w:val="002652D8"/>
    <w:rsid w:val="002658E9"/>
    <w:rsid w:val="002668D8"/>
    <w:rsid w:val="00267CEF"/>
    <w:rsid w:val="0027048B"/>
    <w:rsid w:val="00270BCC"/>
    <w:rsid w:val="0027274D"/>
    <w:rsid w:val="0027289D"/>
    <w:rsid w:val="00272F6C"/>
    <w:rsid w:val="002731EE"/>
    <w:rsid w:val="00273657"/>
    <w:rsid w:val="0027403C"/>
    <w:rsid w:val="002744D5"/>
    <w:rsid w:val="002747C8"/>
    <w:rsid w:val="00275238"/>
    <w:rsid w:val="0027677B"/>
    <w:rsid w:val="00276B08"/>
    <w:rsid w:val="00276C7C"/>
    <w:rsid w:val="00277E66"/>
    <w:rsid w:val="00280092"/>
    <w:rsid w:val="00281C49"/>
    <w:rsid w:val="002821F9"/>
    <w:rsid w:val="0028225E"/>
    <w:rsid w:val="00282A25"/>
    <w:rsid w:val="00282B26"/>
    <w:rsid w:val="00282BE9"/>
    <w:rsid w:val="00284E39"/>
    <w:rsid w:val="00285476"/>
    <w:rsid w:val="00285FF4"/>
    <w:rsid w:val="002860F1"/>
    <w:rsid w:val="00287C02"/>
    <w:rsid w:val="002914BB"/>
    <w:rsid w:val="002917F9"/>
    <w:rsid w:val="00291F54"/>
    <w:rsid w:val="00292B07"/>
    <w:rsid w:val="00292E30"/>
    <w:rsid w:val="002932A3"/>
    <w:rsid w:val="002949DD"/>
    <w:rsid w:val="002953F3"/>
    <w:rsid w:val="00297070"/>
    <w:rsid w:val="0029795D"/>
    <w:rsid w:val="00297FA9"/>
    <w:rsid w:val="002A0513"/>
    <w:rsid w:val="002A06A0"/>
    <w:rsid w:val="002A0DDE"/>
    <w:rsid w:val="002A1045"/>
    <w:rsid w:val="002A171F"/>
    <w:rsid w:val="002A189F"/>
    <w:rsid w:val="002A1C42"/>
    <w:rsid w:val="002A31CF"/>
    <w:rsid w:val="002A3E77"/>
    <w:rsid w:val="002A49AA"/>
    <w:rsid w:val="002A55DC"/>
    <w:rsid w:val="002A5A98"/>
    <w:rsid w:val="002A67AE"/>
    <w:rsid w:val="002A6CD6"/>
    <w:rsid w:val="002A78F2"/>
    <w:rsid w:val="002A7B72"/>
    <w:rsid w:val="002B021D"/>
    <w:rsid w:val="002B0380"/>
    <w:rsid w:val="002B0655"/>
    <w:rsid w:val="002B0827"/>
    <w:rsid w:val="002B09CE"/>
    <w:rsid w:val="002B1086"/>
    <w:rsid w:val="002B1A9A"/>
    <w:rsid w:val="002B3237"/>
    <w:rsid w:val="002B327F"/>
    <w:rsid w:val="002B350D"/>
    <w:rsid w:val="002B3944"/>
    <w:rsid w:val="002B404C"/>
    <w:rsid w:val="002B44F0"/>
    <w:rsid w:val="002B4FC7"/>
    <w:rsid w:val="002B53C1"/>
    <w:rsid w:val="002B5D54"/>
    <w:rsid w:val="002B637D"/>
    <w:rsid w:val="002B670F"/>
    <w:rsid w:val="002B78A0"/>
    <w:rsid w:val="002B78F1"/>
    <w:rsid w:val="002C14C0"/>
    <w:rsid w:val="002C269A"/>
    <w:rsid w:val="002C2A78"/>
    <w:rsid w:val="002C443D"/>
    <w:rsid w:val="002C4B3F"/>
    <w:rsid w:val="002C53D2"/>
    <w:rsid w:val="002C5DA7"/>
    <w:rsid w:val="002C5EC7"/>
    <w:rsid w:val="002C76EB"/>
    <w:rsid w:val="002C7BFC"/>
    <w:rsid w:val="002D01C1"/>
    <w:rsid w:val="002D0869"/>
    <w:rsid w:val="002D0C0E"/>
    <w:rsid w:val="002D21B3"/>
    <w:rsid w:val="002D23AB"/>
    <w:rsid w:val="002D2698"/>
    <w:rsid w:val="002D34DF"/>
    <w:rsid w:val="002D42AB"/>
    <w:rsid w:val="002D43DF"/>
    <w:rsid w:val="002D5075"/>
    <w:rsid w:val="002D512F"/>
    <w:rsid w:val="002D5ADE"/>
    <w:rsid w:val="002D61BE"/>
    <w:rsid w:val="002D634C"/>
    <w:rsid w:val="002D713E"/>
    <w:rsid w:val="002D7BD6"/>
    <w:rsid w:val="002E0435"/>
    <w:rsid w:val="002E15A9"/>
    <w:rsid w:val="002E2265"/>
    <w:rsid w:val="002E23E0"/>
    <w:rsid w:val="002E2455"/>
    <w:rsid w:val="002E46DC"/>
    <w:rsid w:val="002E4A87"/>
    <w:rsid w:val="002E5683"/>
    <w:rsid w:val="002E5E8B"/>
    <w:rsid w:val="002E6739"/>
    <w:rsid w:val="002E69A1"/>
    <w:rsid w:val="002E7969"/>
    <w:rsid w:val="002E7F4A"/>
    <w:rsid w:val="002F065A"/>
    <w:rsid w:val="002F07CE"/>
    <w:rsid w:val="002F180C"/>
    <w:rsid w:val="002F232A"/>
    <w:rsid w:val="002F2A70"/>
    <w:rsid w:val="002F31BB"/>
    <w:rsid w:val="002F329A"/>
    <w:rsid w:val="002F36A3"/>
    <w:rsid w:val="002F38D6"/>
    <w:rsid w:val="002F465F"/>
    <w:rsid w:val="002F4DB1"/>
    <w:rsid w:val="002F53A5"/>
    <w:rsid w:val="002F5413"/>
    <w:rsid w:val="002F6326"/>
    <w:rsid w:val="002F723A"/>
    <w:rsid w:val="00300D7C"/>
    <w:rsid w:val="0030189E"/>
    <w:rsid w:val="003040FA"/>
    <w:rsid w:val="00305489"/>
    <w:rsid w:val="00305A08"/>
    <w:rsid w:val="00306D63"/>
    <w:rsid w:val="00307196"/>
    <w:rsid w:val="003072BF"/>
    <w:rsid w:val="0030740E"/>
    <w:rsid w:val="00310874"/>
    <w:rsid w:val="003108FF"/>
    <w:rsid w:val="00311A4D"/>
    <w:rsid w:val="00312AE4"/>
    <w:rsid w:val="003135E8"/>
    <w:rsid w:val="00314BBE"/>
    <w:rsid w:val="00314E54"/>
    <w:rsid w:val="003159EB"/>
    <w:rsid w:val="00315F58"/>
    <w:rsid w:val="00316433"/>
    <w:rsid w:val="00317747"/>
    <w:rsid w:val="00317AC2"/>
    <w:rsid w:val="0032054E"/>
    <w:rsid w:val="00321876"/>
    <w:rsid w:val="00321AB2"/>
    <w:rsid w:val="00321C73"/>
    <w:rsid w:val="003229A8"/>
    <w:rsid w:val="00323CE6"/>
    <w:rsid w:val="00326290"/>
    <w:rsid w:val="00326A0E"/>
    <w:rsid w:val="0033004C"/>
    <w:rsid w:val="00330A6E"/>
    <w:rsid w:val="00330F82"/>
    <w:rsid w:val="00331850"/>
    <w:rsid w:val="00331F3B"/>
    <w:rsid w:val="003322F2"/>
    <w:rsid w:val="00332FAA"/>
    <w:rsid w:val="00336688"/>
    <w:rsid w:val="00337CB2"/>
    <w:rsid w:val="00340C91"/>
    <w:rsid w:val="003413DF"/>
    <w:rsid w:val="003429A6"/>
    <w:rsid w:val="00343123"/>
    <w:rsid w:val="003434E4"/>
    <w:rsid w:val="0034490C"/>
    <w:rsid w:val="00344AFB"/>
    <w:rsid w:val="003458B6"/>
    <w:rsid w:val="00345A36"/>
    <w:rsid w:val="00346070"/>
    <w:rsid w:val="0034678E"/>
    <w:rsid w:val="00346F7A"/>
    <w:rsid w:val="00347DC9"/>
    <w:rsid w:val="00352359"/>
    <w:rsid w:val="00352FC7"/>
    <w:rsid w:val="0035321B"/>
    <w:rsid w:val="0035348D"/>
    <w:rsid w:val="0035372A"/>
    <w:rsid w:val="00353A73"/>
    <w:rsid w:val="003541CE"/>
    <w:rsid w:val="00354C37"/>
    <w:rsid w:val="00355A58"/>
    <w:rsid w:val="00357D53"/>
    <w:rsid w:val="00361491"/>
    <w:rsid w:val="003623B3"/>
    <w:rsid w:val="00362A13"/>
    <w:rsid w:val="003638C5"/>
    <w:rsid w:val="00364A39"/>
    <w:rsid w:val="00365CB6"/>
    <w:rsid w:val="00365F8F"/>
    <w:rsid w:val="00366212"/>
    <w:rsid w:val="00366718"/>
    <w:rsid w:val="00367CD8"/>
    <w:rsid w:val="00367F9D"/>
    <w:rsid w:val="0037027E"/>
    <w:rsid w:val="00370BF1"/>
    <w:rsid w:val="00374249"/>
    <w:rsid w:val="0037462C"/>
    <w:rsid w:val="00375439"/>
    <w:rsid w:val="003755DD"/>
    <w:rsid w:val="00380CEF"/>
    <w:rsid w:val="00381213"/>
    <w:rsid w:val="003818EF"/>
    <w:rsid w:val="00381D26"/>
    <w:rsid w:val="00382D12"/>
    <w:rsid w:val="00384113"/>
    <w:rsid w:val="0038436D"/>
    <w:rsid w:val="003844AF"/>
    <w:rsid w:val="00385245"/>
    <w:rsid w:val="003852AC"/>
    <w:rsid w:val="0038546B"/>
    <w:rsid w:val="0038580C"/>
    <w:rsid w:val="00385ED6"/>
    <w:rsid w:val="00385FF6"/>
    <w:rsid w:val="003867BB"/>
    <w:rsid w:val="003869E8"/>
    <w:rsid w:val="003875A2"/>
    <w:rsid w:val="003878CD"/>
    <w:rsid w:val="00387BB5"/>
    <w:rsid w:val="003900FE"/>
    <w:rsid w:val="00394487"/>
    <w:rsid w:val="00395253"/>
    <w:rsid w:val="003967EF"/>
    <w:rsid w:val="003969C0"/>
    <w:rsid w:val="00397432"/>
    <w:rsid w:val="003A03D8"/>
    <w:rsid w:val="003A0448"/>
    <w:rsid w:val="003A0B7A"/>
    <w:rsid w:val="003A29E5"/>
    <w:rsid w:val="003A40CA"/>
    <w:rsid w:val="003A439A"/>
    <w:rsid w:val="003A43E2"/>
    <w:rsid w:val="003A4A39"/>
    <w:rsid w:val="003A4D64"/>
    <w:rsid w:val="003A533E"/>
    <w:rsid w:val="003A686A"/>
    <w:rsid w:val="003A7431"/>
    <w:rsid w:val="003A76AD"/>
    <w:rsid w:val="003B0C74"/>
    <w:rsid w:val="003B0CD9"/>
    <w:rsid w:val="003B1746"/>
    <w:rsid w:val="003B3B60"/>
    <w:rsid w:val="003B410C"/>
    <w:rsid w:val="003B4D27"/>
    <w:rsid w:val="003B4F5C"/>
    <w:rsid w:val="003B4FF9"/>
    <w:rsid w:val="003B568F"/>
    <w:rsid w:val="003B600E"/>
    <w:rsid w:val="003C026D"/>
    <w:rsid w:val="003C0B18"/>
    <w:rsid w:val="003C0DF1"/>
    <w:rsid w:val="003C0E56"/>
    <w:rsid w:val="003C0E5D"/>
    <w:rsid w:val="003C1465"/>
    <w:rsid w:val="003C166A"/>
    <w:rsid w:val="003C1723"/>
    <w:rsid w:val="003C3044"/>
    <w:rsid w:val="003C30AB"/>
    <w:rsid w:val="003C31D5"/>
    <w:rsid w:val="003C3601"/>
    <w:rsid w:val="003C4233"/>
    <w:rsid w:val="003C4933"/>
    <w:rsid w:val="003C53D2"/>
    <w:rsid w:val="003C53D3"/>
    <w:rsid w:val="003C576D"/>
    <w:rsid w:val="003C5C0D"/>
    <w:rsid w:val="003C6094"/>
    <w:rsid w:val="003C6623"/>
    <w:rsid w:val="003C6B0D"/>
    <w:rsid w:val="003C6EF5"/>
    <w:rsid w:val="003D0137"/>
    <w:rsid w:val="003D02C9"/>
    <w:rsid w:val="003D0AA8"/>
    <w:rsid w:val="003D1628"/>
    <w:rsid w:val="003D1A92"/>
    <w:rsid w:val="003D206A"/>
    <w:rsid w:val="003D27F1"/>
    <w:rsid w:val="003D4F26"/>
    <w:rsid w:val="003D5AE7"/>
    <w:rsid w:val="003D5C4A"/>
    <w:rsid w:val="003D61ED"/>
    <w:rsid w:val="003D63D4"/>
    <w:rsid w:val="003D66F4"/>
    <w:rsid w:val="003E0143"/>
    <w:rsid w:val="003E064A"/>
    <w:rsid w:val="003E0C83"/>
    <w:rsid w:val="003E2E1C"/>
    <w:rsid w:val="003E3D3E"/>
    <w:rsid w:val="003E4114"/>
    <w:rsid w:val="003E5D21"/>
    <w:rsid w:val="003E5EF0"/>
    <w:rsid w:val="003E7519"/>
    <w:rsid w:val="003E7BF6"/>
    <w:rsid w:val="003F2DB9"/>
    <w:rsid w:val="003F2F01"/>
    <w:rsid w:val="003F3B60"/>
    <w:rsid w:val="003F3CB9"/>
    <w:rsid w:val="003F4BD8"/>
    <w:rsid w:val="003F6133"/>
    <w:rsid w:val="003F616B"/>
    <w:rsid w:val="003F6B9F"/>
    <w:rsid w:val="003F7181"/>
    <w:rsid w:val="003F73F3"/>
    <w:rsid w:val="003F7658"/>
    <w:rsid w:val="003F7780"/>
    <w:rsid w:val="0040022F"/>
    <w:rsid w:val="00400BEE"/>
    <w:rsid w:val="00400DBE"/>
    <w:rsid w:val="004011D6"/>
    <w:rsid w:val="004011F4"/>
    <w:rsid w:val="004013E6"/>
    <w:rsid w:val="00401968"/>
    <w:rsid w:val="004024FB"/>
    <w:rsid w:val="00402616"/>
    <w:rsid w:val="004032E9"/>
    <w:rsid w:val="00403379"/>
    <w:rsid w:val="0040360B"/>
    <w:rsid w:val="00404155"/>
    <w:rsid w:val="004042E5"/>
    <w:rsid w:val="00404807"/>
    <w:rsid w:val="00404EC1"/>
    <w:rsid w:val="00404FB1"/>
    <w:rsid w:val="00406B82"/>
    <w:rsid w:val="004106C2"/>
    <w:rsid w:val="00410B1B"/>
    <w:rsid w:val="00410F6B"/>
    <w:rsid w:val="00411210"/>
    <w:rsid w:val="00411C7C"/>
    <w:rsid w:val="00411F88"/>
    <w:rsid w:val="0041200D"/>
    <w:rsid w:val="004125E0"/>
    <w:rsid w:val="00412976"/>
    <w:rsid w:val="00413D20"/>
    <w:rsid w:val="00414EFE"/>
    <w:rsid w:val="00415945"/>
    <w:rsid w:val="00416038"/>
    <w:rsid w:val="0041632F"/>
    <w:rsid w:val="00417281"/>
    <w:rsid w:val="00417661"/>
    <w:rsid w:val="00420B60"/>
    <w:rsid w:val="00421E54"/>
    <w:rsid w:val="004226ED"/>
    <w:rsid w:val="0042278F"/>
    <w:rsid w:val="00423086"/>
    <w:rsid w:val="004239FA"/>
    <w:rsid w:val="00423AD6"/>
    <w:rsid w:val="004242F8"/>
    <w:rsid w:val="00424DEA"/>
    <w:rsid w:val="00425624"/>
    <w:rsid w:val="004263F9"/>
    <w:rsid w:val="00427186"/>
    <w:rsid w:val="00427512"/>
    <w:rsid w:val="0042778F"/>
    <w:rsid w:val="00430A93"/>
    <w:rsid w:val="00432F87"/>
    <w:rsid w:val="004339DC"/>
    <w:rsid w:val="004341BE"/>
    <w:rsid w:val="0043498E"/>
    <w:rsid w:val="00434C06"/>
    <w:rsid w:val="00435E03"/>
    <w:rsid w:val="004364D7"/>
    <w:rsid w:val="004366F1"/>
    <w:rsid w:val="00436755"/>
    <w:rsid w:val="00436B78"/>
    <w:rsid w:val="00436F98"/>
    <w:rsid w:val="00440B67"/>
    <w:rsid w:val="00440B70"/>
    <w:rsid w:val="00440FBA"/>
    <w:rsid w:val="00441386"/>
    <w:rsid w:val="004418FF"/>
    <w:rsid w:val="00442820"/>
    <w:rsid w:val="00443260"/>
    <w:rsid w:val="00443996"/>
    <w:rsid w:val="00444604"/>
    <w:rsid w:val="00445144"/>
    <w:rsid w:val="004469A2"/>
    <w:rsid w:val="004506B7"/>
    <w:rsid w:val="00450C74"/>
    <w:rsid w:val="0045119A"/>
    <w:rsid w:val="0045175C"/>
    <w:rsid w:val="004519DC"/>
    <w:rsid w:val="0045230E"/>
    <w:rsid w:val="00452EF8"/>
    <w:rsid w:val="004538DC"/>
    <w:rsid w:val="0045462A"/>
    <w:rsid w:val="00454C52"/>
    <w:rsid w:val="00456DCE"/>
    <w:rsid w:val="00457474"/>
    <w:rsid w:val="0046035B"/>
    <w:rsid w:val="00460E57"/>
    <w:rsid w:val="0046135E"/>
    <w:rsid w:val="0046171D"/>
    <w:rsid w:val="004619F1"/>
    <w:rsid w:val="004623F5"/>
    <w:rsid w:val="00462B1A"/>
    <w:rsid w:val="00462B8E"/>
    <w:rsid w:val="00462DA9"/>
    <w:rsid w:val="00462DE3"/>
    <w:rsid w:val="004638A1"/>
    <w:rsid w:val="00463EA9"/>
    <w:rsid w:val="0046533A"/>
    <w:rsid w:val="0046690A"/>
    <w:rsid w:val="00466A65"/>
    <w:rsid w:val="00466B06"/>
    <w:rsid w:val="00466B2D"/>
    <w:rsid w:val="00466E8F"/>
    <w:rsid w:val="00467040"/>
    <w:rsid w:val="004673E9"/>
    <w:rsid w:val="0047131B"/>
    <w:rsid w:val="004715D5"/>
    <w:rsid w:val="004724F9"/>
    <w:rsid w:val="00472EE1"/>
    <w:rsid w:val="004745A0"/>
    <w:rsid w:val="004745CD"/>
    <w:rsid w:val="00474A69"/>
    <w:rsid w:val="00475684"/>
    <w:rsid w:val="00475E2F"/>
    <w:rsid w:val="004766BD"/>
    <w:rsid w:val="00476D6B"/>
    <w:rsid w:val="00476E61"/>
    <w:rsid w:val="00477919"/>
    <w:rsid w:val="0048002E"/>
    <w:rsid w:val="00480E39"/>
    <w:rsid w:val="00481337"/>
    <w:rsid w:val="0048165C"/>
    <w:rsid w:val="00481AF8"/>
    <w:rsid w:val="00481CC3"/>
    <w:rsid w:val="00481EF2"/>
    <w:rsid w:val="00482D2A"/>
    <w:rsid w:val="0048369D"/>
    <w:rsid w:val="00483CD6"/>
    <w:rsid w:val="004843B4"/>
    <w:rsid w:val="00484610"/>
    <w:rsid w:val="004850C8"/>
    <w:rsid w:val="0048595E"/>
    <w:rsid w:val="00486330"/>
    <w:rsid w:val="004866B1"/>
    <w:rsid w:val="00486BAE"/>
    <w:rsid w:val="00490D9F"/>
    <w:rsid w:val="00491118"/>
    <w:rsid w:val="004912BF"/>
    <w:rsid w:val="004921C1"/>
    <w:rsid w:val="0049294C"/>
    <w:rsid w:val="0049389F"/>
    <w:rsid w:val="004942A2"/>
    <w:rsid w:val="00494E4B"/>
    <w:rsid w:val="00495681"/>
    <w:rsid w:val="00495A85"/>
    <w:rsid w:val="00495F9A"/>
    <w:rsid w:val="00496F9F"/>
    <w:rsid w:val="0049704D"/>
    <w:rsid w:val="00497A98"/>
    <w:rsid w:val="004A02DE"/>
    <w:rsid w:val="004A1A0A"/>
    <w:rsid w:val="004A219C"/>
    <w:rsid w:val="004A2FDB"/>
    <w:rsid w:val="004A30B7"/>
    <w:rsid w:val="004A3E8B"/>
    <w:rsid w:val="004A47DF"/>
    <w:rsid w:val="004A5551"/>
    <w:rsid w:val="004B0796"/>
    <w:rsid w:val="004B0AD7"/>
    <w:rsid w:val="004B14ED"/>
    <w:rsid w:val="004B1A48"/>
    <w:rsid w:val="004B3A9F"/>
    <w:rsid w:val="004B4313"/>
    <w:rsid w:val="004B5127"/>
    <w:rsid w:val="004B5A44"/>
    <w:rsid w:val="004B5DCD"/>
    <w:rsid w:val="004B6456"/>
    <w:rsid w:val="004B6DBE"/>
    <w:rsid w:val="004B7DB3"/>
    <w:rsid w:val="004B7E19"/>
    <w:rsid w:val="004B7FFD"/>
    <w:rsid w:val="004C05BF"/>
    <w:rsid w:val="004C0C5D"/>
    <w:rsid w:val="004C2D46"/>
    <w:rsid w:val="004C3A1B"/>
    <w:rsid w:val="004C4BE4"/>
    <w:rsid w:val="004C54E4"/>
    <w:rsid w:val="004C7938"/>
    <w:rsid w:val="004C79EF"/>
    <w:rsid w:val="004D0640"/>
    <w:rsid w:val="004D0B3D"/>
    <w:rsid w:val="004D0C97"/>
    <w:rsid w:val="004D1A21"/>
    <w:rsid w:val="004D1B48"/>
    <w:rsid w:val="004D2AFA"/>
    <w:rsid w:val="004D33F3"/>
    <w:rsid w:val="004D3C46"/>
    <w:rsid w:val="004D40A8"/>
    <w:rsid w:val="004D469B"/>
    <w:rsid w:val="004D47A1"/>
    <w:rsid w:val="004D47BD"/>
    <w:rsid w:val="004D5195"/>
    <w:rsid w:val="004D5487"/>
    <w:rsid w:val="004D77F0"/>
    <w:rsid w:val="004D795F"/>
    <w:rsid w:val="004E077F"/>
    <w:rsid w:val="004E097E"/>
    <w:rsid w:val="004E1288"/>
    <w:rsid w:val="004E135E"/>
    <w:rsid w:val="004E1CF9"/>
    <w:rsid w:val="004E21AA"/>
    <w:rsid w:val="004E3EDA"/>
    <w:rsid w:val="004E439C"/>
    <w:rsid w:val="004E560C"/>
    <w:rsid w:val="004E5D25"/>
    <w:rsid w:val="004E69AB"/>
    <w:rsid w:val="004E6FC4"/>
    <w:rsid w:val="004E74CA"/>
    <w:rsid w:val="004F0875"/>
    <w:rsid w:val="004F1A97"/>
    <w:rsid w:val="004F3F02"/>
    <w:rsid w:val="004F4260"/>
    <w:rsid w:val="004F4356"/>
    <w:rsid w:val="004F469C"/>
    <w:rsid w:val="004F4C15"/>
    <w:rsid w:val="004F4CB8"/>
    <w:rsid w:val="004F4D66"/>
    <w:rsid w:val="004F5671"/>
    <w:rsid w:val="004F59E2"/>
    <w:rsid w:val="004F5E12"/>
    <w:rsid w:val="004F6B81"/>
    <w:rsid w:val="004F7048"/>
    <w:rsid w:val="004F7393"/>
    <w:rsid w:val="004F7BA9"/>
    <w:rsid w:val="00501EC2"/>
    <w:rsid w:val="00502343"/>
    <w:rsid w:val="00502D37"/>
    <w:rsid w:val="0050311F"/>
    <w:rsid w:val="00505C63"/>
    <w:rsid w:val="00505C80"/>
    <w:rsid w:val="00507337"/>
    <w:rsid w:val="005106CB"/>
    <w:rsid w:val="00512C53"/>
    <w:rsid w:val="00514ADA"/>
    <w:rsid w:val="00515866"/>
    <w:rsid w:val="0051612C"/>
    <w:rsid w:val="0051690C"/>
    <w:rsid w:val="0052293E"/>
    <w:rsid w:val="005229F0"/>
    <w:rsid w:val="00523B70"/>
    <w:rsid w:val="005244D8"/>
    <w:rsid w:val="00525C8B"/>
    <w:rsid w:val="0052662A"/>
    <w:rsid w:val="00526648"/>
    <w:rsid w:val="00527131"/>
    <w:rsid w:val="00527324"/>
    <w:rsid w:val="0052774C"/>
    <w:rsid w:val="00527805"/>
    <w:rsid w:val="0053015C"/>
    <w:rsid w:val="00531041"/>
    <w:rsid w:val="00531EC8"/>
    <w:rsid w:val="00532518"/>
    <w:rsid w:val="00534440"/>
    <w:rsid w:val="00534814"/>
    <w:rsid w:val="00534F3E"/>
    <w:rsid w:val="005357DF"/>
    <w:rsid w:val="00536679"/>
    <w:rsid w:val="00537145"/>
    <w:rsid w:val="00537520"/>
    <w:rsid w:val="00537B43"/>
    <w:rsid w:val="00540311"/>
    <w:rsid w:val="00540A4C"/>
    <w:rsid w:val="00540E15"/>
    <w:rsid w:val="005410DD"/>
    <w:rsid w:val="00541C93"/>
    <w:rsid w:val="00542934"/>
    <w:rsid w:val="00542CDE"/>
    <w:rsid w:val="00543472"/>
    <w:rsid w:val="005435B2"/>
    <w:rsid w:val="0054366C"/>
    <w:rsid w:val="00544B11"/>
    <w:rsid w:val="005469BB"/>
    <w:rsid w:val="0054707A"/>
    <w:rsid w:val="005475B5"/>
    <w:rsid w:val="005476FD"/>
    <w:rsid w:val="00547CA2"/>
    <w:rsid w:val="0055007D"/>
    <w:rsid w:val="005501AF"/>
    <w:rsid w:val="00552324"/>
    <w:rsid w:val="005523DC"/>
    <w:rsid w:val="00553539"/>
    <w:rsid w:val="00553873"/>
    <w:rsid w:val="00554D6E"/>
    <w:rsid w:val="0055700A"/>
    <w:rsid w:val="0056216C"/>
    <w:rsid w:val="0056383E"/>
    <w:rsid w:val="0056494A"/>
    <w:rsid w:val="00564CDD"/>
    <w:rsid w:val="00564D05"/>
    <w:rsid w:val="0056583A"/>
    <w:rsid w:val="0056694D"/>
    <w:rsid w:val="00567E94"/>
    <w:rsid w:val="00570812"/>
    <w:rsid w:val="0057165E"/>
    <w:rsid w:val="005716D3"/>
    <w:rsid w:val="00571A63"/>
    <w:rsid w:val="00572BB0"/>
    <w:rsid w:val="00573D90"/>
    <w:rsid w:val="00574FA6"/>
    <w:rsid w:val="00575587"/>
    <w:rsid w:val="00575DB9"/>
    <w:rsid w:val="00575FD3"/>
    <w:rsid w:val="005760AA"/>
    <w:rsid w:val="0057659D"/>
    <w:rsid w:val="00576EB6"/>
    <w:rsid w:val="00577FA2"/>
    <w:rsid w:val="005803CC"/>
    <w:rsid w:val="00580922"/>
    <w:rsid w:val="00581787"/>
    <w:rsid w:val="00581CD4"/>
    <w:rsid w:val="00581F05"/>
    <w:rsid w:val="005821AE"/>
    <w:rsid w:val="00582223"/>
    <w:rsid w:val="00583571"/>
    <w:rsid w:val="005837B2"/>
    <w:rsid w:val="00583FC4"/>
    <w:rsid w:val="005849A3"/>
    <w:rsid w:val="00584C61"/>
    <w:rsid w:val="00585318"/>
    <w:rsid w:val="00585DC8"/>
    <w:rsid w:val="00590D98"/>
    <w:rsid w:val="00591DD9"/>
    <w:rsid w:val="005923A9"/>
    <w:rsid w:val="00592D82"/>
    <w:rsid w:val="005935A0"/>
    <w:rsid w:val="00593976"/>
    <w:rsid w:val="005946A6"/>
    <w:rsid w:val="00595BA4"/>
    <w:rsid w:val="005963D2"/>
    <w:rsid w:val="005973ED"/>
    <w:rsid w:val="00597766"/>
    <w:rsid w:val="00597DC0"/>
    <w:rsid w:val="005A09D2"/>
    <w:rsid w:val="005A19EB"/>
    <w:rsid w:val="005A1AFB"/>
    <w:rsid w:val="005A2A95"/>
    <w:rsid w:val="005A40F1"/>
    <w:rsid w:val="005A4322"/>
    <w:rsid w:val="005A4710"/>
    <w:rsid w:val="005A4DA7"/>
    <w:rsid w:val="005A5E91"/>
    <w:rsid w:val="005A69A1"/>
    <w:rsid w:val="005A6E52"/>
    <w:rsid w:val="005A743C"/>
    <w:rsid w:val="005A7D8C"/>
    <w:rsid w:val="005B0061"/>
    <w:rsid w:val="005B02F3"/>
    <w:rsid w:val="005B21FA"/>
    <w:rsid w:val="005B342E"/>
    <w:rsid w:val="005B3690"/>
    <w:rsid w:val="005B446B"/>
    <w:rsid w:val="005B5683"/>
    <w:rsid w:val="005B6889"/>
    <w:rsid w:val="005B69AE"/>
    <w:rsid w:val="005C00F0"/>
    <w:rsid w:val="005C0F8F"/>
    <w:rsid w:val="005C1E74"/>
    <w:rsid w:val="005C3B2E"/>
    <w:rsid w:val="005C473A"/>
    <w:rsid w:val="005C555E"/>
    <w:rsid w:val="005C5C2B"/>
    <w:rsid w:val="005C5FF0"/>
    <w:rsid w:val="005C6383"/>
    <w:rsid w:val="005C7259"/>
    <w:rsid w:val="005C773C"/>
    <w:rsid w:val="005C7BF5"/>
    <w:rsid w:val="005C7EC5"/>
    <w:rsid w:val="005D2045"/>
    <w:rsid w:val="005D24DB"/>
    <w:rsid w:val="005D2E1A"/>
    <w:rsid w:val="005D39BD"/>
    <w:rsid w:val="005D57F5"/>
    <w:rsid w:val="005D670A"/>
    <w:rsid w:val="005E0121"/>
    <w:rsid w:val="005E04A6"/>
    <w:rsid w:val="005E0A8C"/>
    <w:rsid w:val="005E20CA"/>
    <w:rsid w:val="005E27B8"/>
    <w:rsid w:val="005E3A51"/>
    <w:rsid w:val="005E3C1D"/>
    <w:rsid w:val="005E4A68"/>
    <w:rsid w:val="005E4AFF"/>
    <w:rsid w:val="005E539C"/>
    <w:rsid w:val="005E64A9"/>
    <w:rsid w:val="005E7AB1"/>
    <w:rsid w:val="005E7FB5"/>
    <w:rsid w:val="005F0BFB"/>
    <w:rsid w:val="005F18BA"/>
    <w:rsid w:val="005F2964"/>
    <w:rsid w:val="005F5364"/>
    <w:rsid w:val="005F5428"/>
    <w:rsid w:val="005F58D6"/>
    <w:rsid w:val="005F6764"/>
    <w:rsid w:val="005F698B"/>
    <w:rsid w:val="005F6B3B"/>
    <w:rsid w:val="005F6CB2"/>
    <w:rsid w:val="006008BE"/>
    <w:rsid w:val="0060121D"/>
    <w:rsid w:val="00601C04"/>
    <w:rsid w:val="00601D53"/>
    <w:rsid w:val="00601F54"/>
    <w:rsid w:val="00603627"/>
    <w:rsid w:val="00603E68"/>
    <w:rsid w:val="00604541"/>
    <w:rsid w:val="00604BFD"/>
    <w:rsid w:val="00605A93"/>
    <w:rsid w:val="00605CA5"/>
    <w:rsid w:val="00605F67"/>
    <w:rsid w:val="0060740E"/>
    <w:rsid w:val="00607B4A"/>
    <w:rsid w:val="006108AF"/>
    <w:rsid w:val="00610C8B"/>
    <w:rsid w:val="0061183C"/>
    <w:rsid w:val="00611E9D"/>
    <w:rsid w:val="0061255D"/>
    <w:rsid w:val="00612E96"/>
    <w:rsid w:val="006131E8"/>
    <w:rsid w:val="006142EB"/>
    <w:rsid w:val="00614A07"/>
    <w:rsid w:val="00616CC3"/>
    <w:rsid w:val="0061724B"/>
    <w:rsid w:val="00620043"/>
    <w:rsid w:val="00620D3D"/>
    <w:rsid w:val="006212F8"/>
    <w:rsid w:val="00621414"/>
    <w:rsid w:val="00622ABB"/>
    <w:rsid w:val="00623256"/>
    <w:rsid w:val="006232AB"/>
    <w:rsid w:val="0062447B"/>
    <w:rsid w:val="006248DF"/>
    <w:rsid w:val="00625B7F"/>
    <w:rsid w:val="00626877"/>
    <w:rsid w:val="00630A50"/>
    <w:rsid w:val="00631323"/>
    <w:rsid w:val="00631CBA"/>
    <w:rsid w:val="00632DE0"/>
    <w:rsid w:val="00632E43"/>
    <w:rsid w:val="00633E94"/>
    <w:rsid w:val="00634026"/>
    <w:rsid w:val="006352F5"/>
    <w:rsid w:val="0063599E"/>
    <w:rsid w:val="00636791"/>
    <w:rsid w:val="00636BF7"/>
    <w:rsid w:val="0063728C"/>
    <w:rsid w:val="006373D6"/>
    <w:rsid w:val="00637FCB"/>
    <w:rsid w:val="006404E8"/>
    <w:rsid w:val="00640629"/>
    <w:rsid w:val="00640AB7"/>
    <w:rsid w:val="00640C0A"/>
    <w:rsid w:val="00640CE9"/>
    <w:rsid w:val="00641769"/>
    <w:rsid w:val="0064201C"/>
    <w:rsid w:val="006422A1"/>
    <w:rsid w:val="006434C0"/>
    <w:rsid w:val="00644002"/>
    <w:rsid w:val="00644AE7"/>
    <w:rsid w:val="006458C9"/>
    <w:rsid w:val="006460CF"/>
    <w:rsid w:val="00646172"/>
    <w:rsid w:val="0064706D"/>
    <w:rsid w:val="006472D1"/>
    <w:rsid w:val="0064751D"/>
    <w:rsid w:val="00647D94"/>
    <w:rsid w:val="00647E0E"/>
    <w:rsid w:val="00650495"/>
    <w:rsid w:val="00653040"/>
    <w:rsid w:val="0065366D"/>
    <w:rsid w:val="00653D4B"/>
    <w:rsid w:val="006558FA"/>
    <w:rsid w:val="00655D99"/>
    <w:rsid w:val="006569A6"/>
    <w:rsid w:val="00657F16"/>
    <w:rsid w:val="00660707"/>
    <w:rsid w:val="00660760"/>
    <w:rsid w:val="006613F4"/>
    <w:rsid w:val="00661A15"/>
    <w:rsid w:val="00665501"/>
    <w:rsid w:val="006660BF"/>
    <w:rsid w:val="006675A3"/>
    <w:rsid w:val="006675D7"/>
    <w:rsid w:val="00667AB4"/>
    <w:rsid w:val="00667C30"/>
    <w:rsid w:val="00670038"/>
    <w:rsid w:val="0067050B"/>
    <w:rsid w:val="0067061C"/>
    <w:rsid w:val="0067075F"/>
    <w:rsid w:val="006716E3"/>
    <w:rsid w:val="00671E0E"/>
    <w:rsid w:val="00673E47"/>
    <w:rsid w:val="00674055"/>
    <w:rsid w:val="006752BB"/>
    <w:rsid w:val="00676CC1"/>
    <w:rsid w:val="006775EB"/>
    <w:rsid w:val="00677F1A"/>
    <w:rsid w:val="00680D6B"/>
    <w:rsid w:val="00681210"/>
    <w:rsid w:val="0068188E"/>
    <w:rsid w:val="00683688"/>
    <w:rsid w:val="00683DC6"/>
    <w:rsid w:val="00683F31"/>
    <w:rsid w:val="006842DE"/>
    <w:rsid w:val="00684559"/>
    <w:rsid w:val="006850B6"/>
    <w:rsid w:val="00685C3D"/>
    <w:rsid w:val="00686349"/>
    <w:rsid w:val="006879D2"/>
    <w:rsid w:val="00687F50"/>
    <w:rsid w:val="006906DE"/>
    <w:rsid w:val="00690EB3"/>
    <w:rsid w:val="00691F4E"/>
    <w:rsid w:val="00691F9D"/>
    <w:rsid w:val="006929BF"/>
    <w:rsid w:val="00692BA1"/>
    <w:rsid w:val="00693996"/>
    <w:rsid w:val="0069445C"/>
    <w:rsid w:val="00694F7F"/>
    <w:rsid w:val="00696571"/>
    <w:rsid w:val="00696622"/>
    <w:rsid w:val="00697AF4"/>
    <w:rsid w:val="006A0EED"/>
    <w:rsid w:val="006A2D46"/>
    <w:rsid w:val="006A30B6"/>
    <w:rsid w:val="006A347F"/>
    <w:rsid w:val="006A394B"/>
    <w:rsid w:val="006A3F79"/>
    <w:rsid w:val="006A3FF3"/>
    <w:rsid w:val="006A412F"/>
    <w:rsid w:val="006A450E"/>
    <w:rsid w:val="006A5831"/>
    <w:rsid w:val="006A5E50"/>
    <w:rsid w:val="006A6427"/>
    <w:rsid w:val="006A798C"/>
    <w:rsid w:val="006B00FA"/>
    <w:rsid w:val="006B137D"/>
    <w:rsid w:val="006B1B21"/>
    <w:rsid w:val="006B1C5E"/>
    <w:rsid w:val="006B26BD"/>
    <w:rsid w:val="006B29F7"/>
    <w:rsid w:val="006B2E1B"/>
    <w:rsid w:val="006B31A4"/>
    <w:rsid w:val="006B37B2"/>
    <w:rsid w:val="006B45E3"/>
    <w:rsid w:val="006B4C98"/>
    <w:rsid w:val="006B720A"/>
    <w:rsid w:val="006B7CEE"/>
    <w:rsid w:val="006B7F80"/>
    <w:rsid w:val="006C0776"/>
    <w:rsid w:val="006C182C"/>
    <w:rsid w:val="006C351D"/>
    <w:rsid w:val="006C5E4B"/>
    <w:rsid w:val="006C62F4"/>
    <w:rsid w:val="006C6933"/>
    <w:rsid w:val="006C6B93"/>
    <w:rsid w:val="006D03BC"/>
    <w:rsid w:val="006D0F15"/>
    <w:rsid w:val="006D30FD"/>
    <w:rsid w:val="006D4018"/>
    <w:rsid w:val="006D55D4"/>
    <w:rsid w:val="006D5994"/>
    <w:rsid w:val="006D5FBA"/>
    <w:rsid w:val="006D69B8"/>
    <w:rsid w:val="006D6A2A"/>
    <w:rsid w:val="006D6A47"/>
    <w:rsid w:val="006D6BCA"/>
    <w:rsid w:val="006D78DD"/>
    <w:rsid w:val="006E0156"/>
    <w:rsid w:val="006E0C38"/>
    <w:rsid w:val="006E0EC8"/>
    <w:rsid w:val="006E1A05"/>
    <w:rsid w:val="006E1DD9"/>
    <w:rsid w:val="006E2250"/>
    <w:rsid w:val="006E2775"/>
    <w:rsid w:val="006E3B59"/>
    <w:rsid w:val="006E53E4"/>
    <w:rsid w:val="006E627E"/>
    <w:rsid w:val="006E68CF"/>
    <w:rsid w:val="006E7C82"/>
    <w:rsid w:val="006F06CC"/>
    <w:rsid w:val="006F1DD0"/>
    <w:rsid w:val="006F2568"/>
    <w:rsid w:val="006F2834"/>
    <w:rsid w:val="006F331E"/>
    <w:rsid w:val="006F4604"/>
    <w:rsid w:val="006F52AC"/>
    <w:rsid w:val="006F56FE"/>
    <w:rsid w:val="006F5C31"/>
    <w:rsid w:val="006F7A20"/>
    <w:rsid w:val="006F7BFD"/>
    <w:rsid w:val="006F7F24"/>
    <w:rsid w:val="007004C5"/>
    <w:rsid w:val="007026E2"/>
    <w:rsid w:val="00702E65"/>
    <w:rsid w:val="007035F4"/>
    <w:rsid w:val="007038D9"/>
    <w:rsid w:val="00703A52"/>
    <w:rsid w:val="00704F00"/>
    <w:rsid w:val="00705B12"/>
    <w:rsid w:val="00710314"/>
    <w:rsid w:val="007109FC"/>
    <w:rsid w:val="00710FD9"/>
    <w:rsid w:val="00711C57"/>
    <w:rsid w:val="00712044"/>
    <w:rsid w:val="00712483"/>
    <w:rsid w:val="007128C4"/>
    <w:rsid w:val="00712942"/>
    <w:rsid w:val="007146C0"/>
    <w:rsid w:val="007151A0"/>
    <w:rsid w:val="007153BC"/>
    <w:rsid w:val="007153F0"/>
    <w:rsid w:val="007155CC"/>
    <w:rsid w:val="00716B9C"/>
    <w:rsid w:val="007178C7"/>
    <w:rsid w:val="00717A75"/>
    <w:rsid w:val="00717C69"/>
    <w:rsid w:val="0072150F"/>
    <w:rsid w:val="007219B6"/>
    <w:rsid w:val="00721FAE"/>
    <w:rsid w:val="00722897"/>
    <w:rsid w:val="00722BA6"/>
    <w:rsid w:val="00723451"/>
    <w:rsid w:val="007253EA"/>
    <w:rsid w:val="0072571F"/>
    <w:rsid w:val="00725791"/>
    <w:rsid w:val="00725C76"/>
    <w:rsid w:val="00731210"/>
    <w:rsid w:val="0073130A"/>
    <w:rsid w:val="0073134E"/>
    <w:rsid w:val="00731607"/>
    <w:rsid w:val="00731ED5"/>
    <w:rsid w:val="007322E7"/>
    <w:rsid w:val="00732838"/>
    <w:rsid w:val="00732D9E"/>
    <w:rsid w:val="00734702"/>
    <w:rsid w:val="00734E34"/>
    <w:rsid w:val="00735066"/>
    <w:rsid w:val="00736548"/>
    <w:rsid w:val="00737E3D"/>
    <w:rsid w:val="00740055"/>
    <w:rsid w:val="007400E7"/>
    <w:rsid w:val="00740911"/>
    <w:rsid w:val="00741103"/>
    <w:rsid w:val="00741694"/>
    <w:rsid w:val="00742624"/>
    <w:rsid w:val="00743056"/>
    <w:rsid w:val="00743782"/>
    <w:rsid w:val="00744651"/>
    <w:rsid w:val="00744895"/>
    <w:rsid w:val="007448CC"/>
    <w:rsid w:val="00744C3C"/>
    <w:rsid w:val="0074764D"/>
    <w:rsid w:val="00747F91"/>
    <w:rsid w:val="00750F22"/>
    <w:rsid w:val="007515A0"/>
    <w:rsid w:val="00753054"/>
    <w:rsid w:val="007546FF"/>
    <w:rsid w:val="00754E69"/>
    <w:rsid w:val="0075558D"/>
    <w:rsid w:val="007557D7"/>
    <w:rsid w:val="007559F7"/>
    <w:rsid w:val="00756CA6"/>
    <w:rsid w:val="007570E3"/>
    <w:rsid w:val="0075779C"/>
    <w:rsid w:val="00760215"/>
    <w:rsid w:val="00760816"/>
    <w:rsid w:val="007611FE"/>
    <w:rsid w:val="00762353"/>
    <w:rsid w:val="00762BCE"/>
    <w:rsid w:val="00763A80"/>
    <w:rsid w:val="00763C7F"/>
    <w:rsid w:val="00764A96"/>
    <w:rsid w:val="007654C9"/>
    <w:rsid w:val="0076610C"/>
    <w:rsid w:val="0076639E"/>
    <w:rsid w:val="00766CBE"/>
    <w:rsid w:val="00767E93"/>
    <w:rsid w:val="00770087"/>
    <w:rsid w:val="00770313"/>
    <w:rsid w:val="007704AA"/>
    <w:rsid w:val="00771084"/>
    <w:rsid w:val="007725B6"/>
    <w:rsid w:val="0077302B"/>
    <w:rsid w:val="00773237"/>
    <w:rsid w:val="0077359B"/>
    <w:rsid w:val="00774552"/>
    <w:rsid w:val="00774767"/>
    <w:rsid w:val="00774D18"/>
    <w:rsid w:val="00775B42"/>
    <w:rsid w:val="007774C7"/>
    <w:rsid w:val="00780378"/>
    <w:rsid w:val="007803EC"/>
    <w:rsid w:val="00780739"/>
    <w:rsid w:val="00780D78"/>
    <w:rsid w:val="00782006"/>
    <w:rsid w:val="00783064"/>
    <w:rsid w:val="0078351D"/>
    <w:rsid w:val="00783694"/>
    <w:rsid w:val="00784190"/>
    <w:rsid w:val="00785F2D"/>
    <w:rsid w:val="00790D44"/>
    <w:rsid w:val="00791973"/>
    <w:rsid w:val="00791A35"/>
    <w:rsid w:val="00791C96"/>
    <w:rsid w:val="00792227"/>
    <w:rsid w:val="007927D0"/>
    <w:rsid w:val="00792A88"/>
    <w:rsid w:val="00793150"/>
    <w:rsid w:val="0079344D"/>
    <w:rsid w:val="00793A2C"/>
    <w:rsid w:val="00793CC0"/>
    <w:rsid w:val="00793CD3"/>
    <w:rsid w:val="00794C31"/>
    <w:rsid w:val="0079562A"/>
    <w:rsid w:val="00795D16"/>
    <w:rsid w:val="00795E4D"/>
    <w:rsid w:val="00796647"/>
    <w:rsid w:val="00797E0F"/>
    <w:rsid w:val="007A1539"/>
    <w:rsid w:val="007A1620"/>
    <w:rsid w:val="007A2964"/>
    <w:rsid w:val="007A4D9F"/>
    <w:rsid w:val="007A5010"/>
    <w:rsid w:val="007A61BF"/>
    <w:rsid w:val="007A7085"/>
    <w:rsid w:val="007A78B9"/>
    <w:rsid w:val="007B0115"/>
    <w:rsid w:val="007B0EE8"/>
    <w:rsid w:val="007B10CD"/>
    <w:rsid w:val="007B1AFE"/>
    <w:rsid w:val="007B1CE7"/>
    <w:rsid w:val="007B2E72"/>
    <w:rsid w:val="007B3020"/>
    <w:rsid w:val="007B35AF"/>
    <w:rsid w:val="007B4509"/>
    <w:rsid w:val="007B5387"/>
    <w:rsid w:val="007B680F"/>
    <w:rsid w:val="007B6EE3"/>
    <w:rsid w:val="007B77CA"/>
    <w:rsid w:val="007C0CF2"/>
    <w:rsid w:val="007C0E12"/>
    <w:rsid w:val="007C18D2"/>
    <w:rsid w:val="007C1AD2"/>
    <w:rsid w:val="007C1DD4"/>
    <w:rsid w:val="007C2253"/>
    <w:rsid w:val="007C23F7"/>
    <w:rsid w:val="007C3BE1"/>
    <w:rsid w:val="007C4ED5"/>
    <w:rsid w:val="007C5F47"/>
    <w:rsid w:val="007C6D07"/>
    <w:rsid w:val="007C70C7"/>
    <w:rsid w:val="007C752F"/>
    <w:rsid w:val="007D129A"/>
    <w:rsid w:val="007D12E5"/>
    <w:rsid w:val="007D1653"/>
    <w:rsid w:val="007D256C"/>
    <w:rsid w:val="007D361D"/>
    <w:rsid w:val="007D6050"/>
    <w:rsid w:val="007D6433"/>
    <w:rsid w:val="007D6443"/>
    <w:rsid w:val="007E07F8"/>
    <w:rsid w:val="007E19E0"/>
    <w:rsid w:val="007E1CFE"/>
    <w:rsid w:val="007E34C7"/>
    <w:rsid w:val="007E3531"/>
    <w:rsid w:val="007E3B79"/>
    <w:rsid w:val="007E4327"/>
    <w:rsid w:val="007E4FED"/>
    <w:rsid w:val="007E54B3"/>
    <w:rsid w:val="007E5A22"/>
    <w:rsid w:val="007E5C93"/>
    <w:rsid w:val="007E7536"/>
    <w:rsid w:val="007E78BE"/>
    <w:rsid w:val="007E791B"/>
    <w:rsid w:val="007F05F0"/>
    <w:rsid w:val="007F10F8"/>
    <w:rsid w:val="007F1474"/>
    <w:rsid w:val="007F1953"/>
    <w:rsid w:val="007F32AC"/>
    <w:rsid w:val="007F3B28"/>
    <w:rsid w:val="007F4978"/>
    <w:rsid w:val="007F50A3"/>
    <w:rsid w:val="007F5608"/>
    <w:rsid w:val="007F5817"/>
    <w:rsid w:val="007F5963"/>
    <w:rsid w:val="007F5B27"/>
    <w:rsid w:val="007F6ABD"/>
    <w:rsid w:val="007F7153"/>
    <w:rsid w:val="007F7CAC"/>
    <w:rsid w:val="007F7F36"/>
    <w:rsid w:val="0080081A"/>
    <w:rsid w:val="00800FD7"/>
    <w:rsid w:val="0080134B"/>
    <w:rsid w:val="008016DD"/>
    <w:rsid w:val="00801ABB"/>
    <w:rsid w:val="00801C8F"/>
    <w:rsid w:val="008024B4"/>
    <w:rsid w:val="008024C7"/>
    <w:rsid w:val="008028D9"/>
    <w:rsid w:val="00803426"/>
    <w:rsid w:val="00803545"/>
    <w:rsid w:val="008048D3"/>
    <w:rsid w:val="00804CCC"/>
    <w:rsid w:val="008068BC"/>
    <w:rsid w:val="00806CA0"/>
    <w:rsid w:val="00807425"/>
    <w:rsid w:val="00807739"/>
    <w:rsid w:val="008107EF"/>
    <w:rsid w:val="008110B0"/>
    <w:rsid w:val="00813599"/>
    <w:rsid w:val="00814840"/>
    <w:rsid w:val="00814A55"/>
    <w:rsid w:val="008156F5"/>
    <w:rsid w:val="008165F1"/>
    <w:rsid w:val="00816D0C"/>
    <w:rsid w:val="00816E4D"/>
    <w:rsid w:val="0081704B"/>
    <w:rsid w:val="0081757A"/>
    <w:rsid w:val="008206E4"/>
    <w:rsid w:val="00820CBD"/>
    <w:rsid w:val="00821E1B"/>
    <w:rsid w:val="00822D78"/>
    <w:rsid w:val="00823D14"/>
    <w:rsid w:val="008241BA"/>
    <w:rsid w:val="008241E2"/>
    <w:rsid w:val="00825399"/>
    <w:rsid w:val="00826924"/>
    <w:rsid w:val="00826ABC"/>
    <w:rsid w:val="00826C07"/>
    <w:rsid w:val="0083132C"/>
    <w:rsid w:val="00832444"/>
    <w:rsid w:val="00832D32"/>
    <w:rsid w:val="00833633"/>
    <w:rsid w:val="0083363A"/>
    <w:rsid w:val="00834542"/>
    <w:rsid w:val="00834C2C"/>
    <w:rsid w:val="00835F00"/>
    <w:rsid w:val="00836DFD"/>
    <w:rsid w:val="0083785A"/>
    <w:rsid w:val="0084026E"/>
    <w:rsid w:val="0084141B"/>
    <w:rsid w:val="008421B1"/>
    <w:rsid w:val="0084236C"/>
    <w:rsid w:val="0084258E"/>
    <w:rsid w:val="008425E4"/>
    <w:rsid w:val="00842673"/>
    <w:rsid w:val="008427C4"/>
    <w:rsid w:val="0084314C"/>
    <w:rsid w:val="00843473"/>
    <w:rsid w:val="00844008"/>
    <w:rsid w:val="00844229"/>
    <w:rsid w:val="0084477F"/>
    <w:rsid w:val="00844E4B"/>
    <w:rsid w:val="00845CAE"/>
    <w:rsid w:val="0084687D"/>
    <w:rsid w:val="00846E08"/>
    <w:rsid w:val="00847321"/>
    <w:rsid w:val="00850B2F"/>
    <w:rsid w:val="008511DB"/>
    <w:rsid w:val="00851B0C"/>
    <w:rsid w:val="00851F14"/>
    <w:rsid w:val="008533B8"/>
    <w:rsid w:val="00854210"/>
    <w:rsid w:val="008567C0"/>
    <w:rsid w:val="00856ABB"/>
    <w:rsid w:val="00857464"/>
    <w:rsid w:val="00857F10"/>
    <w:rsid w:val="008612C3"/>
    <w:rsid w:val="00861C2A"/>
    <w:rsid w:val="00861CB2"/>
    <w:rsid w:val="00862BCD"/>
    <w:rsid w:val="00862DA9"/>
    <w:rsid w:val="00863030"/>
    <w:rsid w:val="00863B15"/>
    <w:rsid w:val="00864544"/>
    <w:rsid w:val="00864C7E"/>
    <w:rsid w:val="00866564"/>
    <w:rsid w:val="00866F9F"/>
    <w:rsid w:val="008670EB"/>
    <w:rsid w:val="008672C8"/>
    <w:rsid w:val="00871DBB"/>
    <w:rsid w:val="00872775"/>
    <w:rsid w:val="00872BB1"/>
    <w:rsid w:val="00873A60"/>
    <w:rsid w:val="00874408"/>
    <w:rsid w:val="0087454D"/>
    <w:rsid w:val="008747C9"/>
    <w:rsid w:val="00874C81"/>
    <w:rsid w:val="00876270"/>
    <w:rsid w:val="00876605"/>
    <w:rsid w:val="008767DE"/>
    <w:rsid w:val="0087713B"/>
    <w:rsid w:val="008773BC"/>
    <w:rsid w:val="00877BB9"/>
    <w:rsid w:val="008800BF"/>
    <w:rsid w:val="00880A57"/>
    <w:rsid w:val="00881354"/>
    <w:rsid w:val="00881F9B"/>
    <w:rsid w:val="008826EE"/>
    <w:rsid w:val="00882A08"/>
    <w:rsid w:val="00882AB0"/>
    <w:rsid w:val="00883521"/>
    <w:rsid w:val="00883A9C"/>
    <w:rsid w:val="00883B44"/>
    <w:rsid w:val="0088436D"/>
    <w:rsid w:val="008848A5"/>
    <w:rsid w:val="00885062"/>
    <w:rsid w:val="0088525D"/>
    <w:rsid w:val="008860EB"/>
    <w:rsid w:val="008861D6"/>
    <w:rsid w:val="0088743F"/>
    <w:rsid w:val="00890DD3"/>
    <w:rsid w:val="00890F97"/>
    <w:rsid w:val="0089110C"/>
    <w:rsid w:val="008911DA"/>
    <w:rsid w:val="008927AC"/>
    <w:rsid w:val="00893E50"/>
    <w:rsid w:val="00893ED3"/>
    <w:rsid w:val="008944D0"/>
    <w:rsid w:val="00896E89"/>
    <w:rsid w:val="00897D1E"/>
    <w:rsid w:val="008A1A33"/>
    <w:rsid w:val="008A1B13"/>
    <w:rsid w:val="008A2644"/>
    <w:rsid w:val="008A27F2"/>
    <w:rsid w:val="008A3162"/>
    <w:rsid w:val="008A31F5"/>
    <w:rsid w:val="008A3A3F"/>
    <w:rsid w:val="008A44B8"/>
    <w:rsid w:val="008A49A5"/>
    <w:rsid w:val="008A4F4B"/>
    <w:rsid w:val="008A54A3"/>
    <w:rsid w:val="008A576D"/>
    <w:rsid w:val="008A593F"/>
    <w:rsid w:val="008A5EE9"/>
    <w:rsid w:val="008A6218"/>
    <w:rsid w:val="008A7B0D"/>
    <w:rsid w:val="008B0870"/>
    <w:rsid w:val="008B0CFE"/>
    <w:rsid w:val="008B12A5"/>
    <w:rsid w:val="008B1BD4"/>
    <w:rsid w:val="008B1E81"/>
    <w:rsid w:val="008B2027"/>
    <w:rsid w:val="008B3596"/>
    <w:rsid w:val="008B3BB8"/>
    <w:rsid w:val="008B43E7"/>
    <w:rsid w:val="008B45C4"/>
    <w:rsid w:val="008B45DB"/>
    <w:rsid w:val="008B49A7"/>
    <w:rsid w:val="008B5530"/>
    <w:rsid w:val="008B6AEB"/>
    <w:rsid w:val="008B6E0A"/>
    <w:rsid w:val="008B791E"/>
    <w:rsid w:val="008C0831"/>
    <w:rsid w:val="008C08B9"/>
    <w:rsid w:val="008C0994"/>
    <w:rsid w:val="008C0CFE"/>
    <w:rsid w:val="008C11F6"/>
    <w:rsid w:val="008C1561"/>
    <w:rsid w:val="008C1B57"/>
    <w:rsid w:val="008C3610"/>
    <w:rsid w:val="008C3B4D"/>
    <w:rsid w:val="008C3B94"/>
    <w:rsid w:val="008C4137"/>
    <w:rsid w:val="008C65C7"/>
    <w:rsid w:val="008C7900"/>
    <w:rsid w:val="008C7A53"/>
    <w:rsid w:val="008C7FA6"/>
    <w:rsid w:val="008D0240"/>
    <w:rsid w:val="008D0CD9"/>
    <w:rsid w:val="008D0FA9"/>
    <w:rsid w:val="008D2363"/>
    <w:rsid w:val="008D2639"/>
    <w:rsid w:val="008D348C"/>
    <w:rsid w:val="008D35B5"/>
    <w:rsid w:val="008D57B6"/>
    <w:rsid w:val="008D5D47"/>
    <w:rsid w:val="008D5EAA"/>
    <w:rsid w:val="008D705C"/>
    <w:rsid w:val="008D714E"/>
    <w:rsid w:val="008D7ABA"/>
    <w:rsid w:val="008D7AC6"/>
    <w:rsid w:val="008E0155"/>
    <w:rsid w:val="008E0C9D"/>
    <w:rsid w:val="008E2643"/>
    <w:rsid w:val="008E296D"/>
    <w:rsid w:val="008E2AEB"/>
    <w:rsid w:val="008E3A57"/>
    <w:rsid w:val="008E3E4E"/>
    <w:rsid w:val="008E4ED5"/>
    <w:rsid w:val="008E5A01"/>
    <w:rsid w:val="008E612C"/>
    <w:rsid w:val="008E64A9"/>
    <w:rsid w:val="008E7F34"/>
    <w:rsid w:val="008F1981"/>
    <w:rsid w:val="008F3400"/>
    <w:rsid w:val="008F35FC"/>
    <w:rsid w:val="008F360D"/>
    <w:rsid w:val="008F3737"/>
    <w:rsid w:val="008F3848"/>
    <w:rsid w:val="008F39AA"/>
    <w:rsid w:val="008F4AD5"/>
    <w:rsid w:val="008F4F10"/>
    <w:rsid w:val="008F503E"/>
    <w:rsid w:val="008F6367"/>
    <w:rsid w:val="008F761A"/>
    <w:rsid w:val="008F7953"/>
    <w:rsid w:val="008F7F63"/>
    <w:rsid w:val="009014E6"/>
    <w:rsid w:val="00901538"/>
    <w:rsid w:val="00902F9A"/>
    <w:rsid w:val="009033B9"/>
    <w:rsid w:val="009035EA"/>
    <w:rsid w:val="00903B4E"/>
    <w:rsid w:val="009048A4"/>
    <w:rsid w:val="00907854"/>
    <w:rsid w:val="009079EF"/>
    <w:rsid w:val="00907A30"/>
    <w:rsid w:val="00907DC6"/>
    <w:rsid w:val="00910858"/>
    <w:rsid w:val="0091086A"/>
    <w:rsid w:val="009108D0"/>
    <w:rsid w:val="00911080"/>
    <w:rsid w:val="009125AB"/>
    <w:rsid w:val="009129A0"/>
    <w:rsid w:val="0091369C"/>
    <w:rsid w:val="009136CC"/>
    <w:rsid w:val="00914503"/>
    <w:rsid w:val="0091576E"/>
    <w:rsid w:val="00915937"/>
    <w:rsid w:val="00916055"/>
    <w:rsid w:val="009160C0"/>
    <w:rsid w:val="00916516"/>
    <w:rsid w:val="00920172"/>
    <w:rsid w:val="00920363"/>
    <w:rsid w:val="0092315B"/>
    <w:rsid w:val="00924BC2"/>
    <w:rsid w:val="009255C2"/>
    <w:rsid w:val="00925A21"/>
    <w:rsid w:val="00926C7E"/>
    <w:rsid w:val="00927850"/>
    <w:rsid w:val="00931137"/>
    <w:rsid w:val="00931EEB"/>
    <w:rsid w:val="009325B4"/>
    <w:rsid w:val="00932B83"/>
    <w:rsid w:val="00932DD0"/>
    <w:rsid w:val="00933715"/>
    <w:rsid w:val="00933B3F"/>
    <w:rsid w:val="0093400D"/>
    <w:rsid w:val="00934536"/>
    <w:rsid w:val="00934A48"/>
    <w:rsid w:val="0093549A"/>
    <w:rsid w:val="0093596E"/>
    <w:rsid w:val="00935E9D"/>
    <w:rsid w:val="0093663B"/>
    <w:rsid w:val="00936C9A"/>
    <w:rsid w:val="009407C7"/>
    <w:rsid w:val="00940E62"/>
    <w:rsid w:val="00941028"/>
    <w:rsid w:val="00941586"/>
    <w:rsid w:val="009418EA"/>
    <w:rsid w:val="00941F49"/>
    <w:rsid w:val="0094303A"/>
    <w:rsid w:val="00943545"/>
    <w:rsid w:val="00944858"/>
    <w:rsid w:val="00944DE0"/>
    <w:rsid w:val="0094508C"/>
    <w:rsid w:val="009459EF"/>
    <w:rsid w:val="00945C68"/>
    <w:rsid w:val="00945F67"/>
    <w:rsid w:val="009467DA"/>
    <w:rsid w:val="009467E2"/>
    <w:rsid w:val="00946820"/>
    <w:rsid w:val="00946D50"/>
    <w:rsid w:val="00946F3C"/>
    <w:rsid w:val="00947F04"/>
    <w:rsid w:val="00951600"/>
    <w:rsid w:val="009533E9"/>
    <w:rsid w:val="0095402E"/>
    <w:rsid w:val="009543C8"/>
    <w:rsid w:val="0095489B"/>
    <w:rsid w:val="00954E19"/>
    <w:rsid w:val="00955C25"/>
    <w:rsid w:val="00955D37"/>
    <w:rsid w:val="00955D52"/>
    <w:rsid w:val="00955ED1"/>
    <w:rsid w:val="00956347"/>
    <w:rsid w:val="009569DF"/>
    <w:rsid w:val="00956DFA"/>
    <w:rsid w:val="00956E56"/>
    <w:rsid w:val="00957DF3"/>
    <w:rsid w:val="00960479"/>
    <w:rsid w:val="00960DE5"/>
    <w:rsid w:val="00962071"/>
    <w:rsid w:val="009623FD"/>
    <w:rsid w:val="00962CCE"/>
    <w:rsid w:val="00962EF5"/>
    <w:rsid w:val="009633B8"/>
    <w:rsid w:val="0096369A"/>
    <w:rsid w:val="009637F0"/>
    <w:rsid w:val="00963C71"/>
    <w:rsid w:val="0096414A"/>
    <w:rsid w:val="0096682D"/>
    <w:rsid w:val="0096721D"/>
    <w:rsid w:val="00967759"/>
    <w:rsid w:val="009677E4"/>
    <w:rsid w:val="009678CF"/>
    <w:rsid w:val="00967909"/>
    <w:rsid w:val="0097115D"/>
    <w:rsid w:val="009716EF"/>
    <w:rsid w:val="00972CE5"/>
    <w:rsid w:val="00972F20"/>
    <w:rsid w:val="009737A6"/>
    <w:rsid w:val="009737BB"/>
    <w:rsid w:val="00973858"/>
    <w:rsid w:val="00973A7C"/>
    <w:rsid w:val="00973BC8"/>
    <w:rsid w:val="00974821"/>
    <w:rsid w:val="00974F30"/>
    <w:rsid w:val="00975083"/>
    <w:rsid w:val="00976BD0"/>
    <w:rsid w:val="00976C9B"/>
    <w:rsid w:val="00977A28"/>
    <w:rsid w:val="00977B89"/>
    <w:rsid w:val="0098024B"/>
    <w:rsid w:val="009802DB"/>
    <w:rsid w:val="00980633"/>
    <w:rsid w:val="00980673"/>
    <w:rsid w:val="00980722"/>
    <w:rsid w:val="009808F6"/>
    <w:rsid w:val="00981945"/>
    <w:rsid w:val="00981A37"/>
    <w:rsid w:val="009823A5"/>
    <w:rsid w:val="00983A01"/>
    <w:rsid w:val="00985EDF"/>
    <w:rsid w:val="0098716D"/>
    <w:rsid w:val="0098766F"/>
    <w:rsid w:val="0098767B"/>
    <w:rsid w:val="00987CEB"/>
    <w:rsid w:val="00991A52"/>
    <w:rsid w:val="00991CF4"/>
    <w:rsid w:val="00992242"/>
    <w:rsid w:val="009943BA"/>
    <w:rsid w:val="009945E3"/>
    <w:rsid w:val="00995570"/>
    <w:rsid w:val="00996BBA"/>
    <w:rsid w:val="00997C8B"/>
    <w:rsid w:val="00997D03"/>
    <w:rsid w:val="009A0866"/>
    <w:rsid w:val="009A212E"/>
    <w:rsid w:val="009A2534"/>
    <w:rsid w:val="009A377C"/>
    <w:rsid w:val="009A414E"/>
    <w:rsid w:val="009A4AE0"/>
    <w:rsid w:val="009A55E3"/>
    <w:rsid w:val="009A5CB5"/>
    <w:rsid w:val="009A7AAD"/>
    <w:rsid w:val="009B0469"/>
    <w:rsid w:val="009B0AFC"/>
    <w:rsid w:val="009B0CAA"/>
    <w:rsid w:val="009B0D56"/>
    <w:rsid w:val="009B11F7"/>
    <w:rsid w:val="009B1911"/>
    <w:rsid w:val="009B26FB"/>
    <w:rsid w:val="009B30CB"/>
    <w:rsid w:val="009B38DF"/>
    <w:rsid w:val="009B3A96"/>
    <w:rsid w:val="009B54D7"/>
    <w:rsid w:val="009B5836"/>
    <w:rsid w:val="009B5A84"/>
    <w:rsid w:val="009B63D5"/>
    <w:rsid w:val="009B6566"/>
    <w:rsid w:val="009B6778"/>
    <w:rsid w:val="009B6A27"/>
    <w:rsid w:val="009B7768"/>
    <w:rsid w:val="009C015C"/>
    <w:rsid w:val="009C161E"/>
    <w:rsid w:val="009C1C90"/>
    <w:rsid w:val="009C1CBB"/>
    <w:rsid w:val="009C22AE"/>
    <w:rsid w:val="009C240B"/>
    <w:rsid w:val="009C2872"/>
    <w:rsid w:val="009C2EEF"/>
    <w:rsid w:val="009C333F"/>
    <w:rsid w:val="009C34E9"/>
    <w:rsid w:val="009C3D89"/>
    <w:rsid w:val="009C4217"/>
    <w:rsid w:val="009C441D"/>
    <w:rsid w:val="009C54D4"/>
    <w:rsid w:val="009C57B4"/>
    <w:rsid w:val="009C6046"/>
    <w:rsid w:val="009C6631"/>
    <w:rsid w:val="009C664B"/>
    <w:rsid w:val="009C7D18"/>
    <w:rsid w:val="009C7F13"/>
    <w:rsid w:val="009D0FD0"/>
    <w:rsid w:val="009D1C53"/>
    <w:rsid w:val="009D1CE5"/>
    <w:rsid w:val="009D2449"/>
    <w:rsid w:val="009D343D"/>
    <w:rsid w:val="009D4C95"/>
    <w:rsid w:val="009D4F3A"/>
    <w:rsid w:val="009D547B"/>
    <w:rsid w:val="009D54A7"/>
    <w:rsid w:val="009D591C"/>
    <w:rsid w:val="009D64C8"/>
    <w:rsid w:val="009E03C3"/>
    <w:rsid w:val="009E15A0"/>
    <w:rsid w:val="009E264E"/>
    <w:rsid w:val="009E304D"/>
    <w:rsid w:val="009E3B9D"/>
    <w:rsid w:val="009E4068"/>
    <w:rsid w:val="009E40B8"/>
    <w:rsid w:val="009E4370"/>
    <w:rsid w:val="009E47F8"/>
    <w:rsid w:val="009E4E11"/>
    <w:rsid w:val="009E55A4"/>
    <w:rsid w:val="009E6019"/>
    <w:rsid w:val="009E67CD"/>
    <w:rsid w:val="009E72A2"/>
    <w:rsid w:val="009E7999"/>
    <w:rsid w:val="009F00C7"/>
    <w:rsid w:val="009F29F3"/>
    <w:rsid w:val="009F2E75"/>
    <w:rsid w:val="009F4FD2"/>
    <w:rsid w:val="009F590C"/>
    <w:rsid w:val="009F5CA8"/>
    <w:rsid w:val="009F5F82"/>
    <w:rsid w:val="009F6168"/>
    <w:rsid w:val="009F64AA"/>
    <w:rsid w:val="009F7217"/>
    <w:rsid w:val="00A00ECE"/>
    <w:rsid w:val="00A01305"/>
    <w:rsid w:val="00A02DE6"/>
    <w:rsid w:val="00A03493"/>
    <w:rsid w:val="00A03B08"/>
    <w:rsid w:val="00A04001"/>
    <w:rsid w:val="00A04186"/>
    <w:rsid w:val="00A04807"/>
    <w:rsid w:val="00A04F97"/>
    <w:rsid w:val="00A0574B"/>
    <w:rsid w:val="00A05975"/>
    <w:rsid w:val="00A0600E"/>
    <w:rsid w:val="00A06E17"/>
    <w:rsid w:val="00A072AB"/>
    <w:rsid w:val="00A07406"/>
    <w:rsid w:val="00A10A0B"/>
    <w:rsid w:val="00A10B27"/>
    <w:rsid w:val="00A11A50"/>
    <w:rsid w:val="00A12257"/>
    <w:rsid w:val="00A127F0"/>
    <w:rsid w:val="00A12827"/>
    <w:rsid w:val="00A1419D"/>
    <w:rsid w:val="00A14594"/>
    <w:rsid w:val="00A14EA2"/>
    <w:rsid w:val="00A16109"/>
    <w:rsid w:val="00A16BD5"/>
    <w:rsid w:val="00A171E7"/>
    <w:rsid w:val="00A17D5B"/>
    <w:rsid w:val="00A20784"/>
    <w:rsid w:val="00A20D78"/>
    <w:rsid w:val="00A215BF"/>
    <w:rsid w:val="00A21643"/>
    <w:rsid w:val="00A216C6"/>
    <w:rsid w:val="00A2183E"/>
    <w:rsid w:val="00A2291A"/>
    <w:rsid w:val="00A22EAA"/>
    <w:rsid w:val="00A240BE"/>
    <w:rsid w:val="00A252B2"/>
    <w:rsid w:val="00A25CDC"/>
    <w:rsid w:val="00A26BC2"/>
    <w:rsid w:val="00A27315"/>
    <w:rsid w:val="00A2780F"/>
    <w:rsid w:val="00A30116"/>
    <w:rsid w:val="00A30D66"/>
    <w:rsid w:val="00A315B0"/>
    <w:rsid w:val="00A32456"/>
    <w:rsid w:val="00A32B55"/>
    <w:rsid w:val="00A3333B"/>
    <w:rsid w:val="00A33899"/>
    <w:rsid w:val="00A33B69"/>
    <w:rsid w:val="00A353AE"/>
    <w:rsid w:val="00A359C0"/>
    <w:rsid w:val="00A35A72"/>
    <w:rsid w:val="00A35BA4"/>
    <w:rsid w:val="00A35D5F"/>
    <w:rsid w:val="00A35EA6"/>
    <w:rsid w:val="00A36AE1"/>
    <w:rsid w:val="00A375F5"/>
    <w:rsid w:val="00A37772"/>
    <w:rsid w:val="00A37D19"/>
    <w:rsid w:val="00A37EDE"/>
    <w:rsid w:val="00A37FBC"/>
    <w:rsid w:val="00A4043A"/>
    <w:rsid w:val="00A41EEF"/>
    <w:rsid w:val="00A426F8"/>
    <w:rsid w:val="00A44344"/>
    <w:rsid w:val="00A448DF"/>
    <w:rsid w:val="00A4530B"/>
    <w:rsid w:val="00A5010D"/>
    <w:rsid w:val="00A5169E"/>
    <w:rsid w:val="00A5229D"/>
    <w:rsid w:val="00A54597"/>
    <w:rsid w:val="00A56A24"/>
    <w:rsid w:val="00A57C24"/>
    <w:rsid w:val="00A57EA1"/>
    <w:rsid w:val="00A6044F"/>
    <w:rsid w:val="00A60C5A"/>
    <w:rsid w:val="00A610A4"/>
    <w:rsid w:val="00A615AF"/>
    <w:rsid w:val="00A6203F"/>
    <w:rsid w:val="00A634D7"/>
    <w:rsid w:val="00A650A1"/>
    <w:rsid w:val="00A65303"/>
    <w:rsid w:val="00A65727"/>
    <w:rsid w:val="00A65A55"/>
    <w:rsid w:val="00A6629C"/>
    <w:rsid w:val="00A67D11"/>
    <w:rsid w:val="00A7112A"/>
    <w:rsid w:val="00A716AA"/>
    <w:rsid w:val="00A7193C"/>
    <w:rsid w:val="00A71BFC"/>
    <w:rsid w:val="00A737A8"/>
    <w:rsid w:val="00A74753"/>
    <w:rsid w:val="00A75E90"/>
    <w:rsid w:val="00A76FAE"/>
    <w:rsid w:val="00A7728C"/>
    <w:rsid w:val="00A7788D"/>
    <w:rsid w:val="00A80464"/>
    <w:rsid w:val="00A812C9"/>
    <w:rsid w:val="00A8164B"/>
    <w:rsid w:val="00A82FCB"/>
    <w:rsid w:val="00A8325A"/>
    <w:rsid w:val="00A84403"/>
    <w:rsid w:val="00A8471D"/>
    <w:rsid w:val="00A848BA"/>
    <w:rsid w:val="00A8665F"/>
    <w:rsid w:val="00A86725"/>
    <w:rsid w:val="00A913D4"/>
    <w:rsid w:val="00A91788"/>
    <w:rsid w:val="00A92DDE"/>
    <w:rsid w:val="00A9389E"/>
    <w:rsid w:val="00A93969"/>
    <w:rsid w:val="00A93C4F"/>
    <w:rsid w:val="00A944DA"/>
    <w:rsid w:val="00A9566A"/>
    <w:rsid w:val="00A957B9"/>
    <w:rsid w:val="00A95A89"/>
    <w:rsid w:val="00A97CB2"/>
    <w:rsid w:val="00AA039E"/>
    <w:rsid w:val="00AA0C1C"/>
    <w:rsid w:val="00AA1096"/>
    <w:rsid w:val="00AA2D92"/>
    <w:rsid w:val="00AA2F66"/>
    <w:rsid w:val="00AA35DE"/>
    <w:rsid w:val="00AA3A00"/>
    <w:rsid w:val="00AA7908"/>
    <w:rsid w:val="00AA7D68"/>
    <w:rsid w:val="00AA7DC4"/>
    <w:rsid w:val="00AB0BB5"/>
    <w:rsid w:val="00AB20C0"/>
    <w:rsid w:val="00AB3427"/>
    <w:rsid w:val="00AB3D47"/>
    <w:rsid w:val="00AB43F4"/>
    <w:rsid w:val="00AB65BF"/>
    <w:rsid w:val="00AC091A"/>
    <w:rsid w:val="00AC0989"/>
    <w:rsid w:val="00AC1893"/>
    <w:rsid w:val="00AC1B49"/>
    <w:rsid w:val="00AC1CEE"/>
    <w:rsid w:val="00AC20B3"/>
    <w:rsid w:val="00AC319B"/>
    <w:rsid w:val="00AC354A"/>
    <w:rsid w:val="00AC3827"/>
    <w:rsid w:val="00AC480B"/>
    <w:rsid w:val="00AC48D5"/>
    <w:rsid w:val="00AC52C7"/>
    <w:rsid w:val="00AC549F"/>
    <w:rsid w:val="00AC65B5"/>
    <w:rsid w:val="00AC6948"/>
    <w:rsid w:val="00AC6F8F"/>
    <w:rsid w:val="00AC701F"/>
    <w:rsid w:val="00AC781C"/>
    <w:rsid w:val="00AD0316"/>
    <w:rsid w:val="00AD049B"/>
    <w:rsid w:val="00AD1E0A"/>
    <w:rsid w:val="00AD3064"/>
    <w:rsid w:val="00AD33AF"/>
    <w:rsid w:val="00AD347B"/>
    <w:rsid w:val="00AD3B32"/>
    <w:rsid w:val="00AD441D"/>
    <w:rsid w:val="00AD5EC6"/>
    <w:rsid w:val="00AD677F"/>
    <w:rsid w:val="00AD6F51"/>
    <w:rsid w:val="00AD7364"/>
    <w:rsid w:val="00AD7ADA"/>
    <w:rsid w:val="00AE12A7"/>
    <w:rsid w:val="00AE1460"/>
    <w:rsid w:val="00AE3063"/>
    <w:rsid w:val="00AE438C"/>
    <w:rsid w:val="00AE5222"/>
    <w:rsid w:val="00AE6E03"/>
    <w:rsid w:val="00AE7FE0"/>
    <w:rsid w:val="00AF12FB"/>
    <w:rsid w:val="00AF138A"/>
    <w:rsid w:val="00AF18E5"/>
    <w:rsid w:val="00AF1966"/>
    <w:rsid w:val="00AF28BD"/>
    <w:rsid w:val="00AF297E"/>
    <w:rsid w:val="00AF2ED9"/>
    <w:rsid w:val="00AF3B94"/>
    <w:rsid w:val="00AF3BF7"/>
    <w:rsid w:val="00AF42D8"/>
    <w:rsid w:val="00AF4C36"/>
    <w:rsid w:val="00AF5EF5"/>
    <w:rsid w:val="00AF631B"/>
    <w:rsid w:val="00AF7305"/>
    <w:rsid w:val="00AF7DE0"/>
    <w:rsid w:val="00B00D3A"/>
    <w:rsid w:val="00B014A0"/>
    <w:rsid w:val="00B0181D"/>
    <w:rsid w:val="00B025C8"/>
    <w:rsid w:val="00B0320D"/>
    <w:rsid w:val="00B04AFA"/>
    <w:rsid w:val="00B05380"/>
    <w:rsid w:val="00B06575"/>
    <w:rsid w:val="00B10334"/>
    <w:rsid w:val="00B10F07"/>
    <w:rsid w:val="00B1239D"/>
    <w:rsid w:val="00B13145"/>
    <w:rsid w:val="00B138A5"/>
    <w:rsid w:val="00B1433D"/>
    <w:rsid w:val="00B14CC1"/>
    <w:rsid w:val="00B15297"/>
    <w:rsid w:val="00B15E94"/>
    <w:rsid w:val="00B15EE1"/>
    <w:rsid w:val="00B16D77"/>
    <w:rsid w:val="00B16DDF"/>
    <w:rsid w:val="00B17828"/>
    <w:rsid w:val="00B17A3A"/>
    <w:rsid w:val="00B17C28"/>
    <w:rsid w:val="00B2023E"/>
    <w:rsid w:val="00B206C7"/>
    <w:rsid w:val="00B207FF"/>
    <w:rsid w:val="00B21B6C"/>
    <w:rsid w:val="00B223C5"/>
    <w:rsid w:val="00B2265C"/>
    <w:rsid w:val="00B22994"/>
    <w:rsid w:val="00B231D0"/>
    <w:rsid w:val="00B23730"/>
    <w:rsid w:val="00B23A29"/>
    <w:rsid w:val="00B24376"/>
    <w:rsid w:val="00B24BE7"/>
    <w:rsid w:val="00B27474"/>
    <w:rsid w:val="00B2771D"/>
    <w:rsid w:val="00B27AA3"/>
    <w:rsid w:val="00B30804"/>
    <w:rsid w:val="00B30A9E"/>
    <w:rsid w:val="00B31ABA"/>
    <w:rsid w:val="00B31BE7"/>
    <w:rsid w:val="00B32102"/>
    <w:rsid w:val="00B329A9"/>
    <w:rsid w:val="00B338BB"/>
    <w:rsid w:val="00B339D5"/>
    <w:rsid w:val="00B33D5E"/>
    <w:rsid w:val="00B345DF"/>
    <w:rsid w:val="00B34769"/>
    <w:rsid w:val="00B34801"/>
    <w:rsid w:val="00B352D1"/>
    <w:rsid w:val="00B35FBB"/>
    <w:rsid w:val="00B36113"/>
    <w:rsid w:val="00B365BC"/>
    <w:rsid w:val="00B377F2"/>
    <w:rsid w:val="00B37DAE"/>
    <w:rsid w:val="00B40BFB"/>
    <w:rsid w:val="00B418C6"/>
    <w:rsid w:val="00B43B81"/>
    <w:rsid w:val="00B440CC"/>
    <w:rsid w:val="00B47130"/>
    <w:rsid w:val="00B471B2"/>
    <w:rsid w:val="00B47D61"/>
    <w:rsid w:val="00B503A3"/>
    <w:rsid w:val="00B50543"/>
    <w:rsid w:val="00B50B9D"/>
    <w:rsid w:val="00B50E51"/>
    <w:rsid w:val="00B515E7"/>
    <w:rsid w:val="00B51CBA"/>
    <w:rsid w:val="00B5296E"/>
    <w:rsid w:val="00B52E83"/>
    <w:rsid w:val="00B53D40"/>
    <w:rsid w:val="00B5440A"/>
    <w:rsid w:val="00B54D1C"/>
    <w:rsid w:val="00B55F01"/>
    <w:rsid w:val="00B56040"/>
    <w:rsid w:val="00B56D2D"/>
    <w:rsid w:val="00B57014"/>
    <w:rsid w:val="00B57DA5"/>
    <w:rsid w:val="00B632D6"/>
    <w:rsid w:val="00B63406"/>
    <w:rsid w:val="00B63D8D"/>
    <w:rsid w:val="00B63FEB"/>
    <w:rsid w:val="00B64DAD"/>
    <w:rsid w:val="00B65546"/>
    <w:rsid w:val="00B65D95"/>
    <w:rsid w:val="00B663B9"/>
    <w:rsid w:val="00B669AF"/>
    <w:rsid w:val="00B66BE9"/>
    <w:rsid w:val="00B66FFF"/>
    <w:rsid w:val="00B70F2F"/>
    <w:rsid w:val="00B72015"/>
    <w:rsid w:val="00B72623"/>
    <w:rsid w:val="00B72636"/>
    <w:rsid w:val="00B7367A"/>
    <w:rsid w:val="00B73963"/>
    <w:rsid w:val="00B73BC2"/>
    <w:rsid w:val="00B74037"/>
    <w:rsid w:val="00B741E2"/>
    <w:rsid w:val="00B744C3"/>
    <w:rsid w:val="00B7556B"/>
    <w:rsid w:val="00B758C6"/>
    <w:rsid w:val="00B75956"/>
    <w:rsid w:val="00B75998"/>
    <w:rsid w:val="00B76565"/>
    <w:rsid w:val="00B76CDA"/>
    <w:rsid w:val="00B7750C"/>
    <w:rsid w:val="00B77706"/>
    <w:rsid w:val="00B80EF7"/>
    <w:rsid w:val="00B81264"/>
    <w:rsid w:val="00B81EBC"/>
    <w:rsid w:val="00B822DD"/>
    <w:rsid w:val="00B8247F"/>
    <w:rsid w:val="00B84140"/>
    <w:rsid w:val="00B841AF"/>
    <w:rsid w:val="00B84421"/>
    <w:rsid w:val="00B86285"/>
    <w:rsid w:val="00B86312"/>
    <w:rsid w:val="00B866F8"/>
    <w:rsid w:val="00B86A57"/>
    <w:rsid w:val="00B87352"/>
    <w:rsid w:val="00B87FB5"/>
    <w:rsid w:val="00B9235E"/>
    <w:rsid w:val="00B92A46"/>
    <w:rsid w:val="00B92EB1"/>
    <w:rsid w:val="00B933AA"/>
    <w:rsid w:val="00B9341D"/>
    <w:rsid w:val="00B94585"/>
    <w:rsid w:val="00B955D5"/>
    <w:rsid w:val="00B960BC"/>
    <w:rsid w:val="00B96555"/>
    <w:rsid w:val="00B9656F"/>
    <w:rsid w:val="00B96B5A"/>
    <w:rsid w:val="00B96CA0"/>
    <w:rsid w:val="00B9731C"/>
    <w:rsid w:val="00B97546"/>
    <w:rsid w:val="00BA015E"/>
    <w:rsid w:val="00BA0590"/>
    <w:rsid w:val="00BA1740"/>
    <w:rsid w:val="00BA1D0C"/>
    <w:rsid w:val="00BA2409"/>
    <w:rsid w:val="00BA25C9"/>
    <w:rsid w:val="00BA2AFF"/>
    <w:rsid w:val="00BA33DC"/>
    <w:rsid w:val="00BA439A"/>
    <w:rsid w:val="00BA468F"/>
    <w:rsid w:val="00BA5511"/>
    <w:rsid w:val="00BA5E43"/>
    <w:rsid w:val="00BA6F2A"/>
    <w:rsid w:val="00BA7BC3"/>
    <w:rsid w:val="00BB04DB"/>
    <w:rsid w:val="00BB1F55"/>
    <w:rsid w:val="00BB2FB4"/>
    <w:rsid w:val="00BB30DE"/>
    <w:rsid w:val="00BB38E8"/>
    <w:rsid w:val="00BB3A5A"/>
    <w:rsid w:val="00BB3E95"/>
    <w:rsid w:val="00BB44AB"/>
    <w:rsid w:val="00BB4DEF"/>
    <w:rsid w:val="00BB4ED7"/>
    <w:rsid w:val="00BB5A5D"/>
    <w:rsid w:val="00BB5EDA"/>
    <w:rsid w:val="00BB6BD9"/>
    <w:rsid w:val="00BB7783"/>
    <w:rsid w:val="00BC07E0"/>
    <w:rsid w:val="00BC161D"/>
    <w:rsid w:val="00BC16AA"/>
    <w:rsid w:val="00BC1A50"/>
    <w:rsid w:val="00BC1FDB"/>
    <w:rsid w:val="00BC325F"/>
    <w:rsid w:val="00BC402E"/>
    <w:rsid w:val="00BC4F3D"/>
    <w:rsid w:val="00BC4FCE"/>
    <w:rsid w:val="00BC5CDD"/>
    <w:rsid w:val="00BC5DBB"/>
    <w:rsid w:val="00BC64BA"/>
    <w:rsid w:val="00BC6563"/>
    <w:rsid w:val="00BC670E"/>
    <w:rsid w:val="00BC6FAE"/>
    <w:rsid w:val="00BC6FCF"/>
    <w:rsid w:val="00BC7CD6"/>
    <w:rsid w:val="00BC7FAE"/>
    <w:rsid w:val="00BD146A"/>
    <w:rsid w:val="00BD1BA8"/>
    <w:rsid w:val="00BD2162"/>
    <w:rsid w:val="00BD2702"/>
    <w:rsid w:val="00BD278D"/>
    <w:rsid w:val="00BD27D7"/>
    <w:rsid w:val="00BD2D52"/>
    <w:rsid w:val="00BD5596"/>
    <w:rsid w:val="00BD7713"/>
    <w:rsid w:val="00BD7A91"/>
    <w:rsid w:val="00BD7AC6"/>
    <w:rsid w:val="00BD7CA8"/>
    <w:rsid w:val="00BD7DC3"/>
    <w:rsid w:val="00BE01E0"/>
    <w:rsid w:val="00BE0938"/>
    <w:rsid w:val="00BE0E12"/>
    <w:rsid w:val="00BE0EE4"/>
    <w:rsid w:val="00BE176A"/>
    <w:rsid w:val="00BE1865"/>
    <w:rsid w:val="00BE2AAE"/>
    <w:rsid w:val="00BE33E6"/>
    <w:rsid w:val="00BE4673"/>
    <w:rsid w:val="00BE52E8"/>
    <w:rsid w:val="00BE5CDB"/>
    <w:rsid w:val="00BE64F2"/>
    <w:rsid w:val="00BE6CB3"/>
    <w:rsid w:val="00BE759C"/>
    <w:rsid w:val="00BE76F2"/>
    <w:rsid w:val="00BE7EE1"/>
    <w:rsid w:val="00BF2094"/>
    <w:rsid w:val="00BF2C0A"/>
    <w:rsid w:val="00BF2E31"/>
    <w:rsid w:val="00BF413F"/>
    <w:rsid w:val="00BF419D"/>
    <w:rsid w:val="00BF49E9"/>
    <w:rsid w:val="00BF4A0B"/>
    <w:rsid w:val="00BF5036"/>
    <w:rsid w:val="00BF5589"/>
    <w:rsid w:val="00BF6D3D"/>
    <w:rsid w:val="00BF747D"/>
    <w:rsid w:val="00BF77F2"/>
    <w:rsid w:val="00C00532"/>
    <w:rsid w:val="00C0116C"/>
    <w:rsid w:val="00C0146F"/>
    <w:rsid w:val="00C01765"/>
    <w:rsid w:val="00C01A18"/>
    <w:rsid w:val="00C021F7"/>
    <w:rsid w:val="00C02366"/>
    <w:rsid w:val="00C0237A"/>
    <w:rsid w:val="00C03F36"/>
    <w:rsid w:val="00C041B1"/>
    <w:rsid w:val="00C05387"/>
    <w:rsid w:val="00C05B7A"/>
    <w:rsid w:val="00C07474"/>
    <w:rsid w:val="00C11C84"/>
    <w:rsid w:val="00C11E92"/>
    <w:rsid w:val="00C12060"/>
    <w:rsid w:val="00C1227D"/>
    <w:rsid w:val="00C12DE0"/>
    <w:rsid w:val="00C13176"/>
    <w:rsid w:val="00C139ED"/>
    <w:rsid w:val="00C15F1D"/>
    <w:rsid w:val="00C16566"/>
    <w:rsid w:val="00C168AA"/>
    <w:rsid w:val="00C1706A"/>
    <w:rsid w:val="00C17C33"/>
    <w:rsid w:val="00C204B1"/>
    <w:rsid w:val="00C20B36"/>
    <w:rsid w:val="00C20D6E"/>
    <w:rsid w:val="00C21C62"/>
    <w:rsid w:val="00C22163"/>
    <w:rsid w:val="00C221D2"/>
    <w:rsid w:val="00C22726"/>
    <w:rsid w:val="00C23A7D"/>
    <w:rsid w:val="00C24033"/>
    <w:rsid w:val="00C24501"/>
    <w:rsid w:val="00C248A2"/>
    <w:rsid w:val="00C2648B"/>
    <w:rsid w:val="00C2698D"/>
    <w:rsid w:val="00C26B94"/>
    <w:rsid w:val="00C27A79"/>
    <w:rsid w:val="00C327AC"/>
    <w:rsid w:val="00C3289C"/>
    <w:rsid w:val="00C32DC5"/>
    <w:rsid w:val="00C33774"/>
    <w:rsid w:val="00C33B9D"/>
    <w:rsid w:val="00C34E10"/>
    <w:rsid w:val="00C35B54"/>
    <w:rsid w:val="00C35BB9"/>
    <w:rsid w:val="00C35E3E"/>
    <w:rsid w:val="00C36C21"/>
    <w:rsid w:val="00C37353"/>
    <w:rsid w:val="00C3782C"/>
    <w:rsid w:val="00C37D98"/>
    <w:rsid w:val="00C413E9"/>
    <w:rsid w:val="00C418A1"/>
    <w:rsid w:val="00C4203B"/>
    <w:rsid w:val="00C42A7B"/>
    <w:rsid w:val="00C42B6A"/>
    <w:rsid w:val="00C42DBA"/>
    <w:rsid w:val="00C42E64"/>
    <w:rsid w:val="00C4335D"/>
    <w:rsid w:val="00C44143"/>
    <w:rsid w:val="00C447ED"/>
    <w:rsid w:val="00C44F3D"/>
    <w:rsid w:val="00C45C3C"/>
    <w:rsid w:val="00C47129"/>
    <w:rsid w:val="00C47625"/>
    <w:rsid w:val="00C50C80"/>
    <w:rsid w:val="00C52EA9"/>
    <w:rsid w:val="00C54723"/>
    <w:rsid w:val="00C5481F"/>
    <w:rsid w:val="00C55CF5"/>
    <w:rsid w:val="00C56520"/>
    <w:rsid w:val="00C57DFC"/>
    <w:rsid w:val="00C6072A"/>
    <w:rsid w:val="00C616CB"/>
    <w:rsid w:val="00C629C1"/>
    <w:rsid w:val="00C62A17"/>
    <w:rsid w:val="00C640EC"/>
    <w:rsid w:val="00C64415"/>
    <w:rsid w:val="00C64DE4"/>
    <w:rsid w:val="00C64FF3"/>
    <w:rsid w:val="00C6582E"/>
    <w:rsid w:val="00C66174"/>
    <w:rsid w:val="00C66313"/>
    <w:rsid w:val="00C66848"/>
    <w:rsid w:val="00C67BC4"/>
    <w:rsid w:val="00C7017E"/>
    <w:rsid w:val="00C71227"/>
    <w:rsid w:val="00C7144E"/>
    <w:rsid w:val="00C71570"/>
    <w:rsid w:val="00C71FCD"/>
    <w:rsid w:val="00C72410"/>
    <w:rsid w:val="00C73B77"/>
    <w:rsid w:val="00C73BD6"/>
    <w:rsid w:val="00C76839"/>
    <w:rsid w:val="00C7730A"/>
    <w:rsid w:val="00C77F29"/>
    <w:rsid w:val="00C80434"/>
    <w:rsid w:val="00C80D06"/>
    <w:rsid w:val="00C81ECB"/>
    <w:rsid w:val="00C82077"/>
    <w:rsid w:val="00C82817"/>
    <w:rsid w:val="00C87F62"/>
    <w:rsid w:val="00C901A6"/>
    <w:rsid w:val="00C91C34"/>
    <w:rsid w:val="00C931C7"/>
    <w:rsid w:val="00C93CD5"/>
    <w:rsid w:val="00C948DC"/>
    <w:rsid w:val="00C94EC1"/>
    <w:rsid w:val="00C950CC"/>
    <w:rsid w:val="00C954BC"/>
    <w:rsid w:val="00C962A2"/>
    <w:rsid w:val="00C96FE5"/>
    <w:rsid w:val="00C9783A"/>
    <w:rsid w:val="00C97FE5"/>
    <w:rsid w:val="00CA0BCA"/>
    <w:rsid w:val="00CA1118"/>
    <w:rsid w:val="00CA29F2"/>
    <w:rsid w:val="00CA2A2D"/>
    <w:rsid w:val="00CA39EC"/>
    <w:rsid w:val="00CA3B33"/>
    <w:rsid w:val="00CA468C"/>
    <w:rsid w:val="00CA5C60"/>
    <w:rsid w:val="00CA65A9"/>
    <w:rsid w:val="00CA67BB"/>
    <w:rsid w:val="00CA6CC1"/>
    <w:rsid w:val="00CA7908"/>
    <w:rsid w:val="00CB065F"/>
    <w:rsid w:val="00CB1F5A"/>
    <w:rsid w:val="00CB2833"/>
    <w:rsid w:val="00CB2B7E"/>
    <w:rsid w:val="00CB2BD1"/>
    <w:rsid w:val="00CB3191"/>
    <w:rsid w:val="00CB32E5"/>
    <w:rsid w:val="00CB4C7E"/>
    <w:rsid w:val="00CB5168"/>
    <w:rsid w:val="00CB5D9A"/>
    <w:rsid w:val="00CB61DA"/>
    <w:rsid w:val="00CB7016"/>
    <w:rsid w:val="00CB73F0"/>
    <w:rsid w:val="00CC0420"/>
    <w:rsid w:val="00CC3528"/>
    <w:rsid w:val="00CC4670"/>
    <w:rsid w:val="00CC5A6A"/>
    <w:rsid w:val="00CC6969"/>
    <w:rsid w:val="00CC7673"/>
    <w:rsid w:val="00CC771D"/>
    <w:rsid w:val="00CC7860"/>
    <w:rsid w:val="00CC78E7"/>
    <w:rsid w:val="00CC7DBE"/>
    <w:rsid w:val="00CD0194"/>
    <w:rsid w:val="00CD0CDA"/>
    <w:rsid w:val="00CD1738"/>
    <w:rsid w:val="00CD209F"/>
    <w:rsid w:val="00CD297A"/>
    <w:rsid w:val="00CD2E43"/>
    <w:rsid w:val="00CD3038"/>
    <w:rsid w:val="00CD31B9"/>
    <w:rsid w:val="00CD42DB"/>
    <w:rsid w:val="00CD4447"/>
    <w:rsid w:val="00CD531C"/>
    <w:rsid w:val="00CD5E8D"/>
    <w:rsid w:val="00CD6293"/>
    <w:rsid w:val="00CD738B"/>
    <w:rsid w:val="00CD7495"/>
    <w:rsid w:val="00CD799A"/>
    <w:rsid w:val="00CE0182"/>
    <w:rsid w:val="00CE0E3C"/>
    <w:rsid w:val="00CE1AC3"/>
    <w:rsid w:val="00CE1BA3"/>
    <w:rsid w:val="00CE288B"/>
    <w:rsid w:val="00CE2B03"/>
    <w:rsid w:val="00CE2D87"/>
    <w:rsid w:val="00CE47DB"/>
    <w:rsid w:val="00CE6E03"/>
    <w:rsid w:val="00CF1D82"/>
    <w:rsid w:val="00CF2DEE"/>
    <w:rsid w:val="00CF2F64"/>
    <w:rsid w:val="00CF307D"/>
    <w:rsid w:val="00CF3436"/>
    <w:rsid w:val="00CF46AF"/>
    <w:rsid w:val="00CF4B86"/>
    <w:rsid w:val="00CF4CD9"/>
    <w:rsid w:val="00CF59B4"/>
    <w:rsid w:val="00CF5BA6"/>
    <w:rsid w:val="00CF658E"/>
    <w:rsid w:val="00CF70DD"/>
    <w:rsid w:val="00CF76E8"/>
    <w:rsid w:val="00CF7B78"/>
    <w:rsid w:val="00D00C35"/>
    <w:rsid w:val="00D00FDB"/>
    <w:rsid w:val="00D01834"/>
    <w:rsid w:val="00D023D9"/>
    <w:rsid w:val="00D02482"/>
    <w:rsid w:val="00D027D5"/>
    <w:rsid w:val="00D028C6"/>
    <w:rsid w:val="00D03015"/>
    <w:rsid w:val="00D039AD"/>
    <w:rsid w:val="00D03AF8"/>
    <w:rsid w:val="00D0404C"/>
    <w:rsid w:val="00D047D7"/>
    <w:rsid w:val="00D04D47"/>
    <w:rsid w:val="00D052E8"/>
    <w:rsid w:val="00D07B39"/>
    <w:rsid w:val="00D1012A"/>
    <w:rsid w:val="00D10572"/>
    <w:rsid w:val="00D10651"/>
    <w:rsid w:val="00D11C2A"/>
    <w:rsid w:val="00D126D1"/>
    <w:rsid w:val="00D13946"/>
    <w:rsid w:val="00D13F14"/>
    <w:rsid w:val="00D14046"/>
    <w:rsid w:val="00D147B4"/>
    <w:rsid w:val="00D1557E"/>
    <w:rsid w:val="00D16640"/>
    <w:rsid w:val="00D16D0D"/>
    <w:rsid w:val="00D17C16"/>
    <w:rsid w:val="00D2006A"/>
    <w:rsid w:val="00D200FF"/>
    <w:rsid w:val="00D205BE"/>
    <w:rsid w:val="00D21600"/>
    <w:rsid w:val="00D21B34"/>
    <w:rsid w:val="00D21B7D"/>
    <w:rsid w:val="00D237B3"/>
    <w:rsid w:val="00D2414F"/>
    <w:rsid w:val="00D256E4"/>
    <w:rsid w:val="00D27F37"/>
    <w:rsid w:val="00D3112F"/>
    <w:rsid w:val="00D3171F"/>
    <w:rsid w:val="00D31A2A"/>
    <w:rsid w:val="00D31D8A"/>
    <w:rsid w:val="00D32044"/>
    <w:rsid w:val="00D3235F"/>
    <w:rsid w:val="00D328C8"/>
    <w:rsid w:val="00D32BAA"/>
    <w:rsid w:val="00D32BAC"/>
    <w:rsid w:val="00D33BB3"/>
    <w:rsid w:val="00D3419A"/>
    <w:rsid w:val="00D34255"/>
    <w:rsid w:val="00D343C8"/>
    <w:rsid w:val="00D34DA6"/>
    <w:rsid w:val="00D34E45"/>
    <w:rsid w:val="00D352DF"/>
    <w:rsid w:val="00D3531D"/>
    <w:rsid w:val="00D35B0E"/>
    <w:rsid w:val="00D363C7"/>
    <w:rsid w:val="00D366B8"/>
    <w:rsid w:val="00D366FF"/>
    <w:rsid w:val="00D367F9"/>
    <w:rsid w:val="00D40B8A"/>
    <w:rsid w:val="00D41591"/>
    <w:rsid w:val="00D42488"/>
    <w:rsid w:val="00D4270F"/>
    <w:rsid w:val="00D4298D"/>
    <w:rsid w:val="00D43723"/>
    <w:rsid w:val="00D45A0C"/>
    <w:rsid w:val="00D45AD6"/>
    <w:rsid w:val="00D50709"/>
    <w:rsid w:val="00D51618"/>
    <w:rsid w:val="00D51738"/>
    <w:rsid w:val="00D51A7F"/>
    <w:rsid w:val="00D51ADD"/>
    <w:rsid w:val="00D52CE9"/>
    <w:rsid w:val="00D52EB5"/>
    <w:rsid w:val="00D53AFC"/>
    <w:rsid w:val="00D54312"/>
    <w:rsid w:val="00D55D1D"/>
    <w:rsid w:val="00D56B5D"/>
    <w:rsid w:val="00D56C74"/>
    <w:rsid w:val="00D56D5C"/>
    <w:rsid w:val="00D57604"/>
    <w:rsid w:val="00D57FDD"/>
    <w:rsid w:val="00D612FF"/>
    <w:rsid w:val="00D61EF0"/>
    <w:rsid w:val="00D620FD"/>
    <w:rsid w:val="00D6273C"/>
    <w:rsid w:val="00D634A7"/>
    <w:rsid w:val="00D64134"/>
    <w:rsid w:val="00D647E5"/>
    <w:rsid w:val="00D64861"/>
    <w:rsid w:val="00D653F1"/>
    <w:rsid w:val="00D6576A"/>
    <w:rsid w:val="00D657A4"/>
    <w:rsid w:val="00D65A6B"/>
    <w:rsid w:val="00D661B4"/>
    <w:rsid w:val="00D6779B"/>
    <w:rsid w:val="00D700DC"/>
    <w:rsid w:val="00D706A7"/>
    <w:rsid w:val="00D71367"/>
    <w:rsid w:val="00D714BA"/>
    <w:rsid w:val="00D71659"/>
    <w:rsid w:val="00D73186"/>
    <w:rsid w:val="00D7335B"/>
    <w:rsid w:val="00D73396"/>
    <w:rsid w:val="00D744D2"/>
    <w:rsid w:val="00D750CB"/>
    <w:rsid w:val="00D758E8"/>
    <w:rsid w:val="00D75AD7"/>
    <w:rsid w:val="00D764D5"/>
    <w:rsid w:val="00D76712"/>
    <w:rsid w:val="00D77D0C"/>
    <w:rsid w:val="00D77E16"/>
    <w:rsid w:val="00D8012C"/>
    <w:rsid w:val="00D80B9F"/>
    <w:rsid w:val="00D80F18"/>
    <w:rsid w:val="00D810C8"/>
    <w:rsid w:val="00D8159F"/>
    <w:rsid w:val="00D82531"/>
    <w:rsid w:val="00D82CB3"/>
    <w:rsid w:val="00D82E5B"/>
    <w:rsid w:val="00D83356"/>
    <w:rsid w:val="00D84E5F"/>
    <w:rsid w:val="00D853BD"/>
    <w:rsid w:val="00D855C8"/>
    <w:rsid w:val="00D86F11"/>
    <w:rsid w:val="00D908C9"/>
    <w:rsid w:val="00D90C43"/>
    <w:rsid w:val="00D94118"/>
    <w:rsid w:val="00D94315"/>
    <w:rsid w:val="00D94814"/>
    <w:rsid w:val="00D94F33"/>
    <w:rsid w:val="00D9544E"/>
    <w:rsid w:val="00D9575B"/>
    <w:rsid w:val="00D962D6"/>
    <w:rsid w:val="00D96A14"/>
    <w:rsid w:val="00D96B4B"/>
    <w:rsid w:val="00D97732"/>
    <w:rsid w:val="00D978C6"/>
    <w:rsid w:val="00D97B80"/>
    <w:rsid w:val="00DA150A"/>
    <w:rsid w:val="00DA3991"/>
    <w:rsid w:val="00DA5050"/>
    <w:rsid w:val="00DA5083"/>
    <w:rsid w:val="00DA557A"/>
    <w:rsid w:val="00DA56AF"/>
    <w:rsid w:val="00DA591F"/>
    <w:rsid w:val="00DA5E57"/>
    <w:rsid w:val="00DA6F6C"/>
    <w:rsid w:val="00DA7424"/>
    <w:rsid w:val="00DA74ED"/>
    <w:rsid w:val="00DA7CDD"/>
    <w:rsid w:val="00DA7E0F"/>
    <w:rsid w:val="00DB00DC"/>
    <w:rsid w:val="00DB0813"/>
    <w:rsid w:val="00DB302E"/>
    <w:rsid w:val="00DB4ACB"/>
    <w:rsid w:val="00DB5E6E"/>
    <w:rsid w:val="00DB5E77"/>
    <w:rsid w:val="00DB5F9D"/>
    <w:rsid w:val="00DB624A"/>
    <w:rsid w:val="00DB6AE1"/>
    <w:rsid w:val="00DB6D8F"/>
    <w:rsid w:val="00DB6DC2"/>
    <w:rsid w:val="00DB748B"/>
    <w:rsid w:val="00DB7BD3"/>
    <w:rsid w:val="00DC11DC"/>
    <w:rsid w:val="00DC18B9"/>
    <w:rsid w:val="00DC1A48"/>
    <w:rsid w:val="00DC2E55"/>
    <w:rsid w:val="00DC3357"/>
    <w:rsid w:val="00DC3973"/>
    <w:rsid w:val="00DC3EF9"/>
    <w:rsid w:val="00DC4551"/>
    <w:rsid w:val="00DC4A86"/>
    <w:rsid w:val="00DC5793"/>
    <w:rsid w:val="00DC5C51"/>
    <w:rsid w:val="00DC67FD"/>
    <w:rsid w:val="00DC6C3D"/>
    <w:rsid w:val="00DC78A8"/>
    <w:rsid w:val="00DD1386"/>
    <w:rsid w:val="00DD1694"/>
    <w:rsid w:val="00DD179A"/>
    <w:rsid w:val="00DD1BF7"/>
    <w:rsid w:val="00DD1EF4"/>
    <w:rsid w:val="00DD299F"/>
    <w:rsid w:val="00DD3192"/>
    <w:rsid w:val="00DD3E64"/>
    <w:rsid w:val="00DD48A9"/>
    <w:rsid w:val="00DD538F"/>
    <w:rsid w:val="00DD5D44"/>
    <w:rsid w:val="00DD62BA"/>
    <w:rsid w:val="00DD62D1"/>
    <w:rsid w:val="00DD6C30"/>
    <w:rsid w:val="00DE02E7"/>
    <w:rsid w:val="00DE0778"/>
    <w:rsid w:val="00DE110C"/>
    <w:rsid w:val="00DE1978"/>
    <w:rsid w:val="00DE2027"/>
    <w:rsid w:val="00DE4ABF"/>
    <w:rsid w:val="00DE5C0E"/>
    <w:rsid w:val="00DE6DD6"/>
    <w:rsid w:val="00DE6F90"/>
    <w:rsid w:val="00DE718B"/>
    <w:rsid w:val="00DE71E8"/>
    <w:rsid w:val="00DE7582"/>
    <w:rsid w:val="00DE7948"/>
    <w:rsid w:val="00DF1917"/>
    <w:rsid w:val="00DF32D4"/>
    <w:rsid w:val="00DF44D5"/>
    <w:rsid w:val="00DF4F7D"/>
    <w:rsid w:val="00DF553F"/>
    <w:rsid w:val="00DF5E96"/>
    <w:rsid w:val="00E00FDD"/>
    <w:rsid w:val="00E00FF3"/>
    <w:rsid w:val="00E0145B"/>
    <w:rsid w:val="00E01708"/>
    <w:rsid w:val="00E02295"/>
    <w:rsid w:val="00E0237E"/>
    <w:rsid w:val="00E027FF"/>
    <w:rsid w:val="00E02C7C"/>
    <w:rsid w:val="00E0309E"/>
    <w:rsid w:val="00E039DB"/>
    <w:rsid w:val="00E04C0F"/>
    <w:rsid w:val="00E0568E"/>
    <w:rsid w:val="00E06216"/>
    <w:rsid w:val="00E10173"/>
    <w:rsid w:val="00E104CB"/>
    <w:rsid w:val="00E10D40"/>
    <w:rsid w:val="00E1115A"/>
    <w:rsid w:val="00E11793"/>
    <w:rsid w:val="00E11B30"/>
    <w:rsid w:val="00E11C3E"/>
    <w:rsid w:val="00E12148"/>
    <w:rsid w:val="00E156BB"/>
    <w:rsid w:val="00E15A8A"/>
    <w:rsid w:val="00E16BC7"/>
    <w:rsid w:val="00E16F85"/>
    <w:rsid w:val="00E17ADE"/>
    <w:rsid w:val="00E20769"/>
    <w:rsid w:val="00E22079"/>
    <w:rsid w:val="00E23F9E"/>
    <w:rsid w:val="00E24974"/>
    <w:rsid w:val="00E24D84"/>
    <w:rsid w:val="00E252C0"/>
    <w:rsid w:val="00E2702E"/>
    <w:rsid w:val="00E27098"/>
    <w:rsid w:val="00E278AB"/>
    <w:rsid w:val="00E278D6"/>
    <w:rsid w:val="00E27B66"/>
    <w:rsid w:val="00E30605"/>
    <w:rsid w:val="00E31CF1"/>
    <w:rsid w:val="00E31EB0"/>
    <w:rsid w:val="00E325DD"/>
    <w:rsid w:val="00E32AFA"/>
    <w:rsid w:val="00E34A64"/>
    <w:rsid w:val="00E34D11"/>
    <w:rsid w:val="00E35031"/>
    <w:rsid w:val="00E40101"/>
    <w:rsid w:val="00E42174"/>
    <w:rsid w:val="00E42589"/>
    <w:rsid w:val="00E43161"/>
    <w:rsid w:val="00E456E6"/>
    <w:rsid w:val="00E45988"/>
    <w:rsid w:val="00E45B67"/>
    <w:rsid w:val="00E45F7F"/>
    <w:rsid w:val="00E45F83"/>
    <w:rsid w:val="00E47813"/>
    <w:rsid w:val="00E47C03"/>
    <w:rsid w:val="00E505C2"/>
    <w:rsid w:val="00E50D30"/>
    <w:rsid w:val="00E5213E"/>
    <w:rsid w:val="00E5253D"/>
    <w:rsid w:val="00E52773"/>
    <w:rsid w:val="00E5284A"/>
    <w:rsid w:val="00E54C90"/>
    <w:rsid w:val="00E56C6D"/>
    <w:rsid w:val="00E575EB"/>
    <w:rsid w:val="00E60ABE"/>
    <w:rsid w:val="00E622B7"/>
    <w:rsid w:val="00E62C6F"/>
    <w:rsid w:val="00E6316D"/>
    <w:rsid w:val="00E63310"/>
    <w:rsid w:val="00E638D8"/>
    <w:rsid w:val="00E63AD7"/>
    <w:rsid w:val="00E64077"/>
    <w:rsid w:val="00E64100"/>
    <w:rsid w:val="00E64A81"/>
    <w:rsid w:val="00E64BEE"/>
    <w:rsid w:val="00E66042"/>
    <w:rsid w:val="00E66590"/>
    <w:rsid w:val="00E674C6"/>
    <w:rsid w:val="00E675AE"/>
    <w:rsid w:val="00E70A75"/>
    <w:rsid w:val="00E719C6"/>
    <w:rsid w:val="00E738A8"/>
    <w:rsid w:val="00E73F77"/>
    <w:rsid w:val="00E74BD9"/>
    <w:rsid w:val="00E755FE"/>
    <w:rsid w:val="00E75A75"/>
    <w:rsid w:val="00E762F2"/>
    <w:rsid w:val="00E76BED"/>
    <w:rsid w:val="00E76E0C"/>
    <w:rsid w:val="00E771B1"/>
    <w:rsid w:val="00E779BC"/>
    <w:rsid w:val="00E80A9A"/>
    <w:rsid w:val="00E81459"/>
    <w:rsid w:val="00E819DB"/>
    <w:rsid w:val="00E81F87"/>
    <w:rsid w:val="00E83B3D"/>
    <w:rsid w:val="00E846F8"/>
    <w:rsid w:val="00E84786"/>
    <w:rsid w:val="00E84ED0"/>
    <w:rsid w:val="00E8553F"/>
    <w:rsid w:val="00E87261"/>
    <w:rsid w:val="00E87898"/>
    <w:rsid w:val="00E904AA"/>
    <w:rsid w:val="00E90BE3"/>
    <w:rsid w:val="00E90FCA"/>
    <w:rsid w:val="00E9119D"/>
    <w:rsid w:val="00E911FD"/>
    <w:rsid w:val="00E91ACC"/>
    <w:rsid w:val="00E924AA"/>
    <w:rsid w:val="00E92A58"/>
    <w:rsid w:val="00E92FFB"/>
    <w:rsid w:val="00E934E2"/>
    <w:rsid w:val="00E93F65"/>
    <w:rsid w:val="00E94E1F"/>
    <w:rsid w:val="00E95335"/>
    <w:rsid w:val="00E95548"/>
    <w:rsid w:val="00E95AEE"/>
    <w:rsid w:val="00E95F76"/>
    <w:rsid w:val="00E9623A"/>
    <w:rsid w:val="00E96F6F"/>
    <w:rsid w:val="00E9721D"/>
    <w:rsid w:val="00E97F6A"/>
    <w:rsid w:val="00EA0A85"/>
    <w:rsid w:val="00EA0C9E"/>
    <w:rsid w:val="00EA0EF1"/>
    <w:rsid w:val="00EA116A"/>
    <w:rsid w:val="00EA116E"/>
    <w:rsid w:val="00EA1B76"/>
    <w:rsid w:val="00EA2DC1"/>
    <w:rsid w:val="00EA31EA"/>
    <w:rsid w:val="00EA37C4"/>
    <w:rsid w:val="00EA3CB0"/>
    <w:rsid w:val="00EA514B"/>
    <w:rsid w:val="00EA713C"/>
    <w:rsid w:val="00EA73B1"/>
    <w:rsid w:val="00EA7BF9"/>
    <w:rsid w:val="00EB036E"/>
    <w:rsid w:val="00EB084D"/>
    <w:rsid w:val="00EB0AD3"/>
    <w:rsid w:val="00EB28BE"/>
    <w:rsid w:val="00EB33D3"/>
    <w:rsid w:val="00EB360C"/>
    <w:rsid w:val="00EB3863"/>
    <w:rsid w:val="00EB59BF"/>
    <w:rsid w:val="00EB62B0"/>
    <w:rsid w:val="00EB6D98"/>
    <w:rsid w:val="00EB7088"/>
    <w:rsid w:val="00EB785C"/>
    <w:rsid w:val="00EC18B9"/>
    <w:rsid w:val="00EC25AB"/>
    <w:rsid w:val="00EC290A"/>
    <w:rsid w:val="00EC2CC9"/>
    <w:rsid w:val="00EC39E6"/>
    <w:rsid w:val="00EC4144"/>
    <w:rsid w:val="00EC4AD8"/>
    <w:rsid w:val="00EC5AFC"/>
    <w:rsid w:val="00EC5D15"/>
    <w:rsid w:val="00EC7F70"/>
    <w:rsid w:val="00ED0D87"/>
    <w:rsid w:val="00ED1599"/>
    <w:rsid w:val="00ED1652"/>
    <w:rsid w:val="00ED2C01"/>
    <w:rsid w:val="00ED348D"/>
    <w:rsid w:val="00ED35CB"/>
    <w:rsid w:val="00ED49CC"/>
    <w:rsid w:val="00ED527C"/>
    <w:rsid w:val="00ED5EC6"/>
    <w:rsid w:val="00ED6CF6"/>
    <w:rsid w:val="00ED6D39"/>
    <w:rsid w:val="00ED7069"/>
    <w:rsid w:val="00ED7485"/>
    <w:rsid w:val="00ED7CC2"/>
    <w:rsid w:val="00ED7DDA"/>
    <w:rsid w:val="00EE00EB"/>
    <w:rsid w:val="00EE1078"/>
    <w:rsid w:val="00EE21DF"/>
    <w:rsid w:val="00EE25DB"/>
    <w:rsid w:val="00EE3792"/>
    <w:rsid w:val="00EE3D15"/>
    <w:rsid w:val="00EE4D83"/>
    <w:rsid w:val="00EE5272"/>
    <w:rsid w:val="00EE54BF"/>
    <w:rsid w:val="00EE54C1"/>
    <w:rsid w:val="00EE5F7A"/>
    <w:rsid w:val="00EE6122"/>
    <w:rsid w:val="00EE6D0D"/>
    <w:rsid w:val="00EE6D6B"/>
    <w:rsid w:val="00EE7186"/>
    <w:rsid w:val="00EE7B3C"/>
    <w:rsid w:val="00EF09FF"/>
    <w:rsid w:val="00EF0C64"/>
    <w:rsid w:val="00EF11CD"/>
    <w:rsid w:val="00EF134F"/>
    <w:rsid w:val="00EF172A"/>
    <w:rsid w:val="00EF2396"/>
    <w:rsid w:val="00EF3723"/>
    <w:rsid w:val="00EF4977"/>
    <w:rsid w:val="00EF50C3"/>
    <w:rsid w:val="00EF50D9"/>
    <w:rsid w:val="00EF52E1"/>
    <w:rsid w:val="00EF5811"/>
    <w:rsid w:val="00EF5F86"/>
    <w:rsid w:val="00EF76A4"/>
    <w:rsid w:val="00F0071B"/>
    <w:rsid w:val="00F0113F"/>
    <w:rsid w:val="00F01C28"/>
    <w:rsid w:val="00F0396F"/>
    <w:rsid w:val="00F04A29"/>
    <w:rsid w:val="00F05D69"/>
    <w:rsid w:val="00F05DFA"/>
    <w:rsid w:val="00F061FF"/>
    <w:rsid w:val="00F067D8"/>
    <w:rsid w:val="00F068A3"/>
    <w:rsid w:val="00F1006C"/>
    <w:rsid w:val="00F112B6"/>
    <w:rsid w:val="00F11A19"/>
    <w:rsid w:val="00F11D2D"/>
    <w:rsid w:val="00F13012"/>
    <w:rsid w:val="00F13347"/>
    <w:rsid w:val="00F1337B"/>
    <w:rsid w:val="00F1348D"/>
    <w:rsid w:val="00F13B34"/>
    <w:rsid w:val="00F153F2"/>
    <w:rsid w:val="00F15797"/>
    <w:rsid w:val="00F1580E"/>
    <w:rsid w:val="00F1600B"/>
    <w:rsid w:val="00F16743"/>
    <w:rsid w:val="00F16BAC"/>
    <w:rsid w:val="00F175AE"/>
    <w:rsid w:val="00F17F7B"/>
    <w:rsid w:val="00F207FD"/>
    <w:rsid w:val="00F21358"/>
    <w:rsid w:val="00F21965"/>
    <w:rsid w:val="00F22020"/>
    <w:rsid w:val="00F2342A"/>
    <w:rsid w:val="00F244AD"/>
    <w:rsid w:val="00F24776"/>
    <w:rsid w:val="00F247FE"/>
    <w:rsid w:val="00F24D32"/>
    <w:rsid w:val="00F24E2D"/>
    <w:rsid w:val="00F260C7"/>
    <w:rsid w:val="00F26198"/>
    <w:rsid w:val="00F269ED"/>
    <w:rsid w:val="00F26B6C"/>
    <w:rsid w:val="00F277B0"/>
    <w:rsid w:val="00F304FF"/>
    <w:rsid w:val="00F30B5C"/>
    <w:rsid w:val="00F319DF"/>
    <w:rsid w:val="00F33C7E"/>
    <w:rsid w:val="00F34541"/>
    <w:rsid w:val="00F3458F"/>
    <w:rsid w:val="00F37200"/>
    <w:rsid w:val="00F373E1"/>
    <w:rsid w:val="00F37448"/>
    <w:rsid w:val="00F376A5"/>
    <w:rsid w:val="00F40495"/>
    <w:rsid w:val="00F405FD"/>
    <w:rsid w:val="00F4102B"/>
    <w:rsid w:val="00F4195C"/>
    <w:rsid w:val="00F41B82"/>
    <w:rsid w:val="00F42F99"/>
    <w:rsid w:val="00F437A3"/>
    <w:rsid w:val="00F44447"/>
    <w:rsid w:val="00F44C1B"/>
    <w:rsid w:val="00F44E35"/>
    <w:rsid w:val="00F45340"/>
    <w:rsid w:val="00F45FD8"/>
    <w:rsid w:val="00F50A28"/>
    <w:rsid w:val="00F53B04"/>
    <w:rsid w:val="00F54120"/>
    <w:rsid w:val="00F54AB6"/>
    <w:rsid w:val="00F559D3"/>
    <w:rsid w:val="00F5634A"/>
    <w:rsid w:val="00F56BC8"/>
    <w:rsid w:val="00F57415"/>
    <w:rsid w:val="00F5782D"/>
    <w:rsid w:val="00F57A96"/>
    <w:rsid w:val="00F57C7E"/>
    <w:rsid w:val="00F60B69"/>
    <w:rsid w:val="00F612BB"/>
    <w:rsid w:val="00F61DC7"/>
    <w:rsid w:val="00F61DDB"/>
    <w:rsid w:val="00F62807"/>
    <w:rsid w:val="00F62B3E"/>
    <w:rsid w:val="00F62C16"/>
    <w:rsid w:val="00F6355D"/>
    <w:rsid w:val="00F6361C"/>
    <w:rsid w:val="00F63B3C"/>
    <w:rsid w:val="00F650C0"/>
    <w:rsid w:val="00F6572A"/>
    <w:rsid w:val="00F6640B"/>
    <w:rsid w:val="00F665CF"/>
    <w:rsid w:val="00F66774"/>
    <w:rsid w:val="00F667A3"/>
    <w:rsid w:val="00F67677"/>
    <w:rsid w:val="00F67837"/>
    <w:rsid w:val="00F727F1"/>
    <w:rsid w:val="00F76B29"/>
    <w:rsid w:val="00F76C6A"/>
    <w:rsid w:val="00F7790A"/>
    <w:rsid w:val="00F80159"/>
    <w:rsid w:val="00F8099F"/>
    <w:rsid w:val="00F8126E"/>
    <w:rsid w:val="00F8192F"/>
    <w:rsid w:val="00F81A89"/>
    <w:rsid w:val="00F81F9B"/>
    <w:rsid w:val="00F81FDD"/>
    <w:rsid w:val="00F83885"/>
    <w:rsid w:val="00F83BE5"/>
    <w:rsid w:val="00F83D16"/>
    <w:rsid w:val="00F846FC"/>
    <w:rsid w:val="00F84CCD"/>
    <w:rsid w:val="00F852E8"/>
    <w:rsid w:val="00F8579B"/>
    <w:rsid w:val="00F90792"/>
    <w:rsid w:val="00F91480"/>
    <w:rsid w:val="00F923FB"/>
    <w:rsid w:val="00F93ADE"/>
    <w:rsid w:val="00F9402F"/>
    <w:rsid w:val="00F94236"/>
    <w:rsid w:val="00F946F4"/>
    <w:rsid w:val="00F95AE9"/>
    <w:rsid w:val="00F9681D"/>
    <w:rsid w:val="00F979C0"/>
    <w:rsid w:val="00FA0814"/>
    <w:rsid w:val="00FA17F9"/>
    <w:rsid w:val="00FA1B65"/>
    <w:rsid w:val="00FA27BC"/>
    <w:rsid w:val="00FA31D2"/>
    <w:rsid w:val="00FA3ACF"/>
    <w:rsid w:val="00FA3F14"/>
    <w:rsid w:val="00FA7465"/>
    <w:rsid w:val="00FA760C"/>
    <w:rsid w:val="00FA7951"/>
    <w:rsid w:val="00FA7C4A"/>
    <w:rsid w:val="00FB0F0E"/>
    <w:rsid w:val="00FB1ABD"/>
    <w:rsid w:val="00FB1BCF"/>
    <w:rsid w:val="00FB23A8"/>
    <w:rsid w:val="00FB2FD2"/>
    <w:rsid w:val="00FB3BF1"/>
    <w:rsid w:val="00FB3E06"/>
    <w:rsid w:val="00FB4B2F"/>
    <w:rsid w:val="00FB4EBD"/>
    <w:rsid w:val="00FB5344"/>
    <w:rsid w:val="00FB5F72"/>
    <w:rsid w:val="00FB6EBA"/>
    <w:rsid w:val="00FB7694"/>
    <w:rsid w:val="00FC0C43"/>
    <w:rsid w:val="00FC107C"/>
    <w:rsid w:val="00FC3386"/>
    <w:rsid w:val="00FC4321"/>
    <w:rsid w:val="00FC45EF"/>
    <w:rsid w:val="00FC6323"/>
    <w:rsid w:val="00FC68CC"/>
    <w:rsid w:val="00FC6B46"/>
    <w:rsid w:val="00FD008E"/>
    <w:rsid w:val="00FD07F0"/>
    <w:rsid w:val="00FD0CE5"/>
    <w:rsid w:val="00FD102E"/>
    <w:rsid w:val="00FD135D"/>
    <w:rsid w:val="00FD2765"/>
    <w:rsid w:val="00FD289B"/>
    <w:rsid w:val="00FD32B8"/>
    <w:rsid w:val="00FD341C"/>
    <w:rsid w:val="00FD4447"/>
    <w:rsid w:val="00FD4A35"/>
    <w:rsid w:val="00FD51ED"/>
    <w:rsid w:val="00FD5831"/>
    <w:rsid w:val="00FD5C59"/>
    <w:rsid w:val="00FD5CC5"/>
    <w:rsid w:val="00FD6233"/>
    <w:rsid w:val="00FE1036"/>
    <w:rsid w:val="00FE1685"/>
    <w:rsid w:val="00FE1E9E"/>
    <w:rsid w:val="00FE44AE"/>
    <w:rsid w:val="00FE4C7F"/>
    <w:rsid w:val="00FE5E0A"/>
    <w:rsid w:val="00FE5E33"/>
    <w:rsid w:val="00FE6086"/>
    <w:rsid w:val="00FE622B"/>
    <w:rsid w:val="00FE63B5"/>
    <w:rsid w:val="00FE69A3"/>
    <w:rsid w:val="00FE6C8B"/>
    <w:rsid w:val="00FF00C7"/>
    <w:rsid w:val="00FF0F0E"/>
    <w:rsid w:val="00FF1338"/>
    <w:rsid w:val="00FF1ACE"/>
    <w:rsid w:val="00FF2E43"/>
    <w:rsid w:val="00FF328D"/>
    <w:rsid w:val="00FF32C1"/>
    <w:rsid w:val="00FF40BB"/>
    <w:rsid w:val="00FF4CE7"/>
    <w:rsid w:val="00FF65FF"/>
    <w:rsid w:val="00FF728E"/>
    <w:rsid w:val="00FF7675"/>
    <w:rsid w:val="00FF78A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79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55F01"/>
    <w:pPr>
      <w:spacing w:after="0" w:line="480" w:lineRule="auto"/>
    </w:pPr>
    <w:rPr>
      <w:rFonts w:ascii="Times New Roman" w:hAnsi="Times New Roman"/>
      <w:sz w:val="24"/>
    </w:rPr>
  </w:style>
  <w:style w:type="paragraph" w:styleId="Kop1">
    <w:name w:val="heading 1"/>
    <w:aliases w:val="eerste tussentitel"/>
    <w:basedOn w:val="Standaard"/>
    <w:next w:val="Standaard"/>
    <w:link w:val="Kop1Char"/>
    <w:uiPriority w:val="9"/>
    <w:qFormat/>
    <w:rsid w:val="00BA2AFF"/>
    <w:pPr>
      <w:keepNext/>
      <w:keepLines/>
      <w:spacing w:after="120"/>
      <w:outlineLvl w:val="0"/>
    </w:pPr>
    <w:rPr>
      <w:rFonts w:eastAsiaTheme="majorEastAsia" w:cstheme="majorBidi"/>
      <w:b/>
      <w:bCs/>
      <w:i/>
      <w:color w:val="000000" w:themeColor="text1"/>
      <w:szCs w:val="28"/>
    </w:rPr>
  </w:style>
  <w:style w:type="paragraph" w:styleId="Kop2">
    <w:name w:val="heading 2"/>
    <w:basedOn w:val="Standaard"/>
    <w:next w:val="Standaard"/>
    <w:link w:val="Kop2Char"/>
    <w:uiPriority w:val="9"/>
    <w:unhideWhenUsed/>
    <w:qFormat/>
    <w:rsid w:val="005D57F5"/>
    <w:pPr>
      <w:keepNext/>
      <w:keepLines/>
      <w:outlineLvl w:val="1"/>
    </w:pPr>
    <w:rPr>
      <w:rFonts w:eastAsiaTheme="majorEastAsia" w:cstheme="majorBidi"/>
      <w:bCs/>
      <w:i/>
      <w:color w:val="000000" w:themeColor="text1"/>
      <w:szCs w:val="26"/>
    </w:rPr>
  </w:style>
  <w:style w:type="paragraph" w:styleId="Kop3">
    <w:name w:val="heading 3"/>
    <w:basedOn w:val="Standaard"/>
    <w:next w:val="Standaard"/>
    <w:link w:val="Kop3Char"/>
    <w:uiPriority w:val="9"/>
    <w:unhideWhenUsed/>
    <w:qFormat/>
    <w:rsid w:val="00595BA4"/>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314B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314BBE"/>
    <w:rPr>
      <w:rFonts w:asciiTheme="majorHAnsi" w:eastAsiaTheme="majorEastAsia" w:hAnsiTheme="majorHAnsi" w:cstheme="majorBidi"/>
      <w:color w:val="17365D" w:themeColor="text2" w:themeShade="BF"/>
      <w:spacing w:val="5"/>
      <w:kern w:val="28"/>
      <w:sz w:val="52"/>
      <w:szCs w:val="52"/>
    </w:rPr>
  </w:style>
  <w:style w:type="table" w:styleId="Tabelraster">
    <w:name w:val="Table Grid"/>
    <w:basedOn w:val="Standaardtabel"/>
    <w:uiPriority w:val="59"/>
    <w:rsid w:val="00647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47D94"/>
    <w:pPr>
      <w:ind w:left="720"/>
      <w:contextualSpacing/>
    </w:pPr>
  </w:style>
  <w:style w:type="table" w:customStyle="1" w:styleId="Lichtearcering1">
    <w:name w:val="Lichte arcering1"/>
    <w:basedOn w:val="Standaardtabel"/>
    <w:uiPriority w:val="60"/>
    <w:rsid w:val="002A3E7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optekst">
    <w:name w:val="header"/>
    <w:basedOn w:val="Standaard"/>
    <w:link w:val="KoptekstChar"/>
    <w:uiPriority w:val="99"/>
    <w:unhideWhenUsed/>
    <w:rsid w:val="00365F8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5F8F"/>
  </w:style>
  <w:style w:type="paragraph" w:styleId="Voettekst">
    <w:name w:val="footer"/>
    <w:basedOn w:val="Standaard"/>
    <w:link w:val="VoettekstChar"/>
    <w:uiPriority w:val="99"/>
    <w:unhideWhenUsed/>
    <w:rsid w:val="00365F8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5F8F"/>
  </w:style>
  <w:style w:type="paragraph" w:styleId="Ballontekst">
    <w:name w:val="Balloon Text"/>
    <w:basedOn w:val="Standaard"/>
    <w:link w:val="BallontekstChar"/>
    <w:uiPriority w:val="99"/>
    <w:semiHidden/>
    <w:unhideWhenUsed/>
    <w:rsid w:val="00822D7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22D78"/>
    <w:rPr>
      <w:rFonts w:ascii="Tahoma" w:hAnsi="Tahoma" w:cs="Tahoma"/>
      <w:sz w:val="16"/>
      <w:szCs w:val="16"/>
    </w:rPr>
  </w:style>
  <w:style w:type="character" w:customStyle="1" w:styleId="current-selection">
    <w:name w:val="current-selection"/>
    <w:basedOn w:val="Standaardalinea-lettertype"/>
    <w:rsid w:val="0061255D"/>
  </w:style>
  <w:style w:type="character" w:customStyle="1" w:styleId="a">
    <w:name w:val="_"/>
    <w:basedOn w:val="Standaardalinea-lettertype"/>
    <w:rsid w:val="0061255D"/>
  </w:style>
  <w:style w:type="paragraph" w:styleId="Tekstopmerking">
    <w:name w:val="annotation text"/>
    <w:basedOn w:val="Standaard"/>
    <w:link w:val="TekstopmerkingChar"/>
    <w:uiPriority w:val="99"/>
    <w:semiHidden/>
    <w:unhideWhenUsed/>
    <w:rsid w:val="00292E30"/>
    <w:pPr>
      <w:spacing w:line="240" w:lineRule="auto"/>
    </w:pPr>
    <w:rPr>
      <w:szCs w:val="20"/>
    </w:rPr>
  </w:style>
  <w:style w:type="character" w:customStyle="1" w:styleId="TekstopmerkingChar">
    <w:name w:val="Tekst opmerking Char"/>
    <w:basedOn w:val="Standaardalinea-lettertype"/>
    <w:link w:val="Tekstopmerking"/>
    <w:uiPriority w:val="99"/>
    <w:semiHidden/>
    <w:rsid w:val="00292E30"/>
    <w:rPr>
      <w:sz w:val="20"/>
      <w:szCs w:val="20"/>
    </w:rPr>
  </w:style>
  <w:style w:type="character" w:styleId="Verwijzingopmerking">
    <w:name w:val="annotation reference"/>
    <w:basedOn w:val="Standaardalinea-lettertype"/>
    <w:uiPriority w:val="99"/>
    <w:semiHidden/>
    <w:unhideWhenUsed/>
    <w:rsid w:val="00292E30"/>
    <w:rPr>
      <w:sz w:val="16"/>
      <w:szCs w:val="16"/>
    </w:rPr>
  </w:style>
  <w:style w:type="paragraph" w:styleId="Onderwerpvanopmerking">
    <w:name w:val="annotation subject"/>
    <w:basedOn w:val="Tekstopmerking"/>
    <w:next w:val="Tekstopmerking"/>
    <w:link w:val="OnderwerpvanopmerkingChar"/>
    <w:uiPriority w:val="99"/>
    <w:semiHidden/>
    <w:unhideWhenUsed/>
    <w:rsid w:val="00FF40BB"/>
    <w:rPr>
      <w:b/>
      <w:bCs/>
    </w:rPr>
  </w:style>
  <w:style w:type="character" w:customStyle="1" w:styleId="OnderwerpvanopmerkingChar">
    <w:name w:val="Onderwerp van opmerking Char"/>
    <w:basedOn w:val="TekstopmerkingChar"/>
    <w:link w:val="Onderwerpvanopmerking"/>
    <w:uiPriority w:val="99"/>
    <w:semiHidden/>
    <w:rsid w:val="00FF40BB"/>
    <w:rPr>
      <w:b/>
      <w:bCs/>
      <w:sz w:val="20"/>
      <w:szCs w:val="20"/>
    </w:rPr>
  </w:style>
  <w:style w:type="paragraph" w:styleId="Revisie">
    <w:name w:val="Revision"/>
    <w:hidden/>
    <w:uiPriority w:val="99"/>
    <w:semiHidden/>
    <w:rsid w:val="00647E0E"/>
    <w:pPr>
      <w:spacing w:after="0" w:line="240" w:lineRule="auto"/>
    </w:pPr>
    <w:rPr>
      <w:sz w:val="20"/>
    </w:rPr>
  </w:style>
  <w:style w:type="character" w:styleId="Hyperlink">
    <w:name w:val="Hyperlink"/>
    <w:basedOn w:val="Standaardalinea-lettertype"/>
    <w:uiPriority w:val="99"/>
    <w:unhideWhenUsed/>
    <w:rsid w:val="00B76CDA"/>
    <w:rPr>
      <w:color w:val="0000FF" w:themeColor="hyperlink"/>
      <w:u w:val="single"/>
    </w:rPr>
  </w:style>
  <w:style w:type="character" w:styleId="GevolgdeHyperlink">
    <w:name w:val="FollowedHyperlink"/>
    <w:basedOn w:val="Standaardalinea-lettertype"/>
    <w:uiPriority w:val="99"/>
    <w:semiHidden/>
    <w:unhideWhenUsed/>
    <w:rsid w:val="00B56D2D"/>
    <w:rPr>
      <w:color w:val="800080" w:themeColor="followedHyperlink"/>
      <w:u w:val="single"/>
    </w:rPr>
  </w:style>
  <w:style w:type="paragraph" w:styleId="Geenafstand">
    <w:name w:val="No Spacing"/>
    <w:aliases w:val="Tussentitel"/>
    <w:uiPriority w:val="1"/>
    <w:qFormat/>
    <w:rsid w:val="00BA2AFF"/>
    <w:pPr>
      <w:spacing w:after="0" w:line="480" w:lineRule="auto"/>
    </w:pPr>
    <w:rPr>
      <w:rFonts w:ascii="Times New Roman" w:hAnsi="Times New Roman"/>
      <w:b/>
      <w:sz w:val="24"/>
    </w:rPr>
  </w:style>
  <w:style w:type="paragraph" w:styleId="Bibliografie">
    <w:name w:val="Bibliography"/>
    <w:basedOn w:val="Standaard"/>
    <w:next w:val="Standaard"/>
    <w:uiPriority w:val="37"/>
    <w:unhideWhenUsed/>
    <w:rsid w:val="007E3531"/>
    <w:pPr>
      <w:spacing w:line="240" w:lineRule="auto"/>
      <w:ind w:left="720" w:hanging="720"/>
    </w:pPr>
  </w:style>
  <w:style w:type="character" w:customStyle="1" w:styleId="Kop1Char">
    <w:name w:val="Kop 1 Char"/>
    <w:aliases w:val="eerste tussentitel Char"/>
    <w:basedOn w:val="Standaardalinea-lettertype"/>
    <w:link w:val="Kop1"/>
    <w:uiPriority w:val="9"/>
    <w:rsid w:val="00BA2AFF"/>
    <w:rPr>
      <w:rFonts w:ascii="Times New Roman" w:eastAsiaTheme="majorEastAsia" w:hAnsi="Times New Roman" w:cstheme="majorBidi"/>
      <w:b/>
      <w:bCs/>
      <w:i/>
      <w:color w:val="000000" w:themeColor="text1"/>
      <w:sz w:val="24"/>
      <w:szCs w:val="28"/>
    </w:rPr>
  </w:style>
  <w:style w:type="character" w:customStyle="1" w:styleId="Kop2Char">
    <w:name w:val="Kop 2 Char"/>
    <w:basedOn w:val="Standaardalinea-lettertype"/>
    <w:link w:val="Kop2"/>
    <w:uiPriority w:val="9"/>
    <w:rsid w:val="005D57F5"/>
    <w:rPr>
      <w:rFonts w:ascii="Times New Roman" w:eastAsiaTheme="majorEastAsia" w:hAnsi="Times New Roman" w:cstheme="majorBidi"/>
      <w:bCs/>
      <w:i/>
      <w:color w:val="000000" w:themeColor="text1"/>
      <w:sz w:val="24"/>
      <w:szCs w:val="26"/>
    </w:rPr>
  </w:style>
  <w:style w:type="character" w:customStyle="1" w:styleId="Kop3Char">
    <w:name w:val="Kop 3 Char"/>
    <w:basedOn w:val="Standaardalinea-lettertype"/>
    <w:link w:val="Kop3"/>
    <w:uiPriority w:val="9"/>
    <w:rsid w:val="00595BA4"/>
    <w:rPr>
      <w:rFonts w:asciiTheme="majorHAnsi" w:eastAsiaTheme="majorEastAsia" w:hAnsiTheme="majorHAnsi" w:cstheme="majorBidi"/>
      <w:b/>
      <w:bCs/>
      <w:color w:val="4F81BD" w:themeColor="accent1"/>
      <w:sz w:val="24"/>
    </w:rPr>
  </w:style>
  <w:style w:type="character" w:styleId="Zwaar">
    <w:name w:val="Strong"/>
    <w:basedOn w:val="Standaardalinea-lettertype"/>
    <w:uiPriority w:val="22"/>
    <w:qFormat/>
    <w:rsid w:val="00224497"/>
    <w:rPr>
      <w:b/>
      <w:bCs/>
    </w:rPr>
  </w:style>
  <w:style w:type="character" w:styleId="Nadruk">
    <w:name w:val="Emphasis"/>
    <w:basedOn w:val="Standaardalinea-lettertype"/>
    <w:uiPriority w:val="20"/>
    <w:qFormat/>
    <w:rsid w:val="00224497"/>
    <w:rPr>
      <w:i/>
      <w:iCs/>
    </w:rPr>
  </w:style>
  <w:style w:type="paragraph" w:styleId="Tekstzonderopmaak">
    <w:name w:val="Plain Text"/>
    <w:basedOn w:val="Standaard"/>
    <w:link w:val="TekstzonderopmaakChar"/>
    <w:uiPriority w:val="99"/>
    <w:semiHidden/>
    <w:unhideWhenUsed/>
    <w:rsid w:val="00967909"/>
    <w:pPr>
      <w:spacing w:line="240" w:lineRule="auto"/>
    </w:pPr>
    <w:rPr>
      <w:rFonts w:ascii="Calibri" w:hAnsi="Calibri"/>
      <w:sz w:val="22"/>
      <w:szCs w:val="21"/>
    </w:rPr>
  </w:style>
  <w:style w:type="character" w:customStyle="1" w:styleId="TekstzonderopmaakChar">
    <w:name w:val="Tekst zonder opmaak Char"/>
    <w:basedOn w:val="Standaardalinea-lettertype"/>
    <w:link w:val="Tekstzonderopmaak"/>
    <w:uiPriority w:val="99"/>
    <w:semiHidden/>
    <w:rsid w:val="00967909"/>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55F01"/>
    <w:pPr>
      <w:spacing w:after="0" w:line="480" w:lineRule="auto"/>
    </w:pPr>
    <w:rPr>
      <w:rFonts w:ascii="Times New Roman" w:hAnsi="Times New Roman"/>
      <w:sz w:val="24"/>
    </w:rPr>
  </w:style>
  <w:style w:type="paragraph" w:styleId="Kop1">
    <w:name w:val="heading 1"/>
    <w:aliases w:val="eerste tussentitel"/>
    <w:basedOn w:val="Standaard"/>
    <w:next w:val="Standaard"/>
    <w:link w:val="Kop1Char"/>
    <w:uiPriority w:val="9"/>
    <w:qFormat/>
    <w:rsid w:val="00BA2AFF"/>
    <w:pPr>
      <w:keepNext/>
      <w:keepLines/>
      <w:spacing w:after="120"/>
      <w:outlineLvl w:val="0"/>
    </w:pPr>
    <w:rPr>
      <w:rFonts w:eastAsiaTheme="majorEastAsia" w:cstheme="majorBidi"/>
      <w:b/>
      <w:bCs/>
      <w:i/>
      <w:color w:val="000000" w:themeColor="text1"/>
      <w:szCs w:val="28"/>
    </w:rPr>
  </w:style>
  <w:style w:type="paragraph" w:styleId="Kop2">
    <w:name w:val="heading 2"/>
    <w:basedOn w:val="Standaard"/>
    <w:next w:val="Standaard"/>
    <w:link w:val="Kop2Char"/>
    <w:uiPriority w:val="9"/>
    <w:unhideWhenUsed/>
    <w:qFormat/>
    <w:rsid w:val="005D57F5"/>
    <w:pPr>
      <w:keepNext/>
      <w:keepLines/>
      <w:outlineLvl w:val="1"/>
    </w:pPr>
    <w:rPr>
      <w:rFonts w:eastAsiaTheme="majorEastAsia" w:cstheme="majorBidi"/>
      <w:bCs/>
      <w:i/>
      <w:color w:val="000000" w:themeColor="text1"/>
      <w:szCs w:val="26"/>
    </w:rPr>
  </w:style>
  <w:style w:type="paragraph" w:styleId="Kop3">
    <w:name w:val="heading 3"/>
    <w:basedOn w:val="Standaard"/>
    <w:next w:val="Standaard"/>
    <w:link w:val="Kop3Char"/>
    <w:uiPriority w:val="9"/>
    <w:unhideWhenUsed/>
    <w:qFormat/>
    <w:rsid w:val="00595BA4"/>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314B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314BBE"/>
    <w:rPr>
      <w:rFonts w:asciiTheme="majorHAnsi" w:eastAsiaTheme="majorEastAsia" w:hAnsiTheme="majorHAnsi" w:cstheme="majorBidi"/>
      <w:color w:val="17365D" w:themeColor="text2" w:themeShade="BF"/>
      <w:spacing w:val="5"/>
      <w:kern w:val="28"/>
      <w:sz w:val="52"/>
      <w:szCs w:val="52"/>
    </w:rPr>
  </w:style>
  <w:style w:type="table" w:styleId="Tabelraster">
    <w:name w:val="Table Grid"/>
    <w:basedOn w:val="Standaardtabel"/>
    <w:uiPriority w:val="59"/>
    <w:rsid w:val="00647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47D94"/>
    <w:pPr>
      <w:ind w:left="720"/>
      <w:contextualSpacing/>
    </w:pPr>
  </w:style>
  <w:style w:type="table" w:customStyle="1" w:styleId="Lichtearcering1">
    <w:name w:val="Lichte arcering1"/>
    <w:basedOn w:val="Standaardtabel"/>
    <w:uiPriority w:val="60"/>
    <w:rsid w:val="002A3E7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optekst">
    <w:name w:val="header"/>
    <w:basedOn w:val="Standaard"/>
    <w:link w:val="KoptekstChar"/>
    <w:uiPriority w:val="99"/>
    <w:unhideWhenUsed/>
    <w:rsid w:val="00365F8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5F8F"/>
  </w:style>
  <w:style w:type="paragraph" w:styleId="Voettekst">
    <w:name w:val="footer"/>
    <w:basedOn w:val="Standaard"/>
    <w:link w:val="VoettekstChar"/>
    <w:uiPriority w:val="99"/>
    <w:unhideWhenUsed/>
    <w:rsid w:val="00365F8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5F8F"/>
  </w:style>
  <w:style w:type="paragraph" w:styleId="Ballontekst">
    <w:name w:val="Balloon Text"/>
    <w:basedOn w:val="Standaard"/>
    <w:link w:val="BallontekstChar"/>
    <w:uiPriority w:val="99"/>
    <w:semiHidden/>
    <w:unhideWhenUsed/>
    <w:rsid w:val="00822D7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22D78"/>
    <w:rPr>
      <w:rFonts w:ascii="Tahoma" w:hAnsi="Tahoma" w:cs="Tahoma"/>
      <w:sz w:val="16"/>
      <w:szCs w:val="16"/>
    </w:rPr>
  </w:style>
  <w:style w:type="character" w:customStyle="1" w:styleId="current-selection">
    <w:name w:val="current-selection"/>
    <w:basedOn w:val="Standaardalinea-lettertype"/>
    <w:rsid w:val="0061255D"/>
  </w:style>
  <w:style w:type="character" w:customStyle="1" w:styleId="a">
    <w:name w:val="_"/>
    <w:basedOn w:val="Standaardalinea-lettertype"/>
    <w:rsid w:val="0061255D"/>
  </w:style>
  <w:style w:type="paragraph" w:styleId="Tekstopmerking">
    <w:name w:val="annotation text"/>
    <w:basedOn w:val="Standaard"/>
    <w:link w:val="TekstopmerkingChar"/>
    <w:uiPriority w:val="99"/>
    <w:semiHidden/>
    <w:unhideWhenUsed/>
    <w:rsid w:val="00292E30"/>
    <w:pPr>
      <w:spacing w:line="240" w:lineRule="auto"/>
    </w:pPr>
    <w:rPr>
      <w:szCs w:val="20"/>
    </w:rPr>
  </w:style>
  <w:style w:type="character" w:customStyle="1" w:styleId="TekstopmerkingChar">
    <w:name w:val="Tekst opmerking Char"/>
    <w:basedOn w:val="Standaardalinea-lettertype"/>
    <w:link w:val="Tekstopmerking"/>
    <w:uiPriority w:val="99"/>
    <w:semiHidden/>
    <w:rsid w:val="00292E30"/>
    <w:rPr>
      <w:sz w:val="20"/>
      <w:szCs w:val="20"/>
    </w:rPr>
  </w:style>
  <w:style w:type="character" w:styleId="Verwijzingopmerking">
    <w:name w:val="annotation reference"/>
    <w:basedOn w:val="Standaardalinea-lettertype"/>
    <w:uiPriority w:val="99"/>
    <w:semiHidden/>
    <w:unhideWhenUsed/>
    <w:rsid w:val="00292E30"/>
    <w:rPr>
      <w:sz w:val="16"/>
      <w:szCs w:val="16"/>
    </w:rPr>
  </w:style>
  <w:style w:type="paragraph" w:styleId="Onderwerpvanopmerking">
    <w:name w:val="annotation subject"/>
    <w:basedOn w:val="Tekstopmerking"/>
    <w:next w:val="Tekstopmerking"/>
    <w:link w:val="OnderwerpvanopmerkingChar"/>
    <w:uiPriority w:val="99"/>
    <w:semiHidden/>
    <w:unhideWhenUsed/>
    <w:rsid w:val="00FF40BB"/>
    <w:rPr>
      <w:b/>
      <w:bCs/>
    </w:rPr>
  </w:style>
  <w:style w:type="character" w:customStyle="1" w:styleId="OnderwerpvanopmerkingChar">
    <w:name w:val="Onderwerp van opmerking Char"/>
    <w:basedOn w:val="TekstopmerkingChar"/>
    <w:link w:val="Onderwerpvanopmerking"/>
    <w:uiPriority w:val="99"/>
    <w:semiHidden/>
    <w:rsid w:val="00FF40BB"/>
    <w:rPr>
      <w:b/>
      <w:bCs/>
      <w:sz w:val="20"/>
      <w:szCs w:val="20"/>
    </w:rPr>
  </w:style>
  <w:style w:type="paragraph" w:styleId="Revisie">
    <w:name w:val="Revision"/>
    <w:hidden/>
    <w:uiPriority w:val="99"/>
    <w:semiHidden/>
    <w:rsid w:val="00647E0E"/>
    <w:pPr>
      <w:spacing w:after="0" w:line="240" w:lineRule="auto"/>
    </w:pPr>
    <w:rPr>
      <w:sz w:val="20"/>
    </w:rPr>
  </w:style>
  <w:style w:type="character" w:styleId="Hyperlink">
    <w:name w:val="Hyperlink"/>
    <w:basedOn w:val="Standaardalinea-lettertype"/>
    <w:uiPriority w:val="99"/>
    <w:unhideWhenUsed/>
    <w:rsid w:val="00B76CDA"/>
    <w:rPr>
      <w:color w:val="0000FF" w:themeColor="hyperlink"/>
      <w:u w:val="single"/>
    </w:rPr>
  </w:style>
  <w:style w:type="character" w:styleId="GevolgdeHyperlink">
    <w:name w:val="FollowedHyperlink"/>
    <w:basedOn w:val="Standaardalinea-lettertype"/>
    <w:uiPriority w:val="99"/>
    <w:semiHidden/>
    <w:unhideWhenUsed/>
    <w:rsid w:val="00B56D2D"/>
    <w:rPr>
      <w:color w:val="800080" w:themeColor="followedHyperlink"/>
      <w:u w:val="single"/>
    </w:rPr>
  </w:style>
  <w:style w:type="paragraph" w:styleId="Geenafstand">
    <w:name w:val="No Spacing"/>
    <w:aliases w:val="Tussentitel"/>
    <w:uiPriority w:val="1"/>
    <w:qFormat/>
    <w:rsid w:val="00BA2AFF"/>
    <w:pPr>
      <w:spacing w:after="0" w:line="480" w:lineRule="auto"/>
    </w:pPr>
    <w:rPr>
      <w:rFonts w:ascii="Times New Roman" w:hAnsi="Times New Roman"/>
      <w:b/>
      <w:sz w:val="24"/>
    </w:rPr>
  </w:style>
  <w:style w:type="paragraph" w:styleId="Bibliografie">
    <w:name w:val="Bibliography"/>
    <w:basedOn w:val="Standaard"/>
    <w:next w:val="Standaard"/>
    <w:uiPriority w:val="37"/>
    <w:unhideWhenUsed/>
    <w:rsid w:val="007E3531"/>
    <w:pPr>
      <w:spacing w:line="240" w:lineRule="auto"/>
      <w:ind w:left="720" w:hanging="720"/>
    </w:pPr>
  </w:style>
  <w:style w:type="character" w:customStyle="1" w:styleId="Kop1Char">
    <w:name w:val="Kop 1 Char"/>
    <w:aliases w:val="eerste tussentitel Char"/>
    <w:basedOn w:val="Standaardalinea-lettertype"/>
    <w:link w:val="Kop1"/>
    <w:uiPriority w:val="9"/>
    <w:rsid w:val="00BA2AFF"/>
    <w:rPr>
      <w:rFonts w:ascii="Times New Roman" w:eastAsiaTheme="majorEastAsia" w:hAnsi="Times New Roman" w:cstheme="majorBidi"/>
      <w:b/>
      <w:bCs/>
      <w:i/>
      <w:color w:val="000000" w:themeColor="text1"/>
      <w:sz w:val="24"/>
      <w:szCs w:val="28"/>
    </w:rPr>
  </w:style>
  <w:style w:type="character" w:customStyle="1" w:styleId="Kop2Char">
    <w:name w:val="Kop 2 Char"/>
    <w:basedOn w:val="Standaardalinea-lettertype"/>
    <w:link w:val="Kop2"/>
    <w:uiPriority w:val="9"/>
    <w:rsid w:val="005D57F5"/>
    <w:rPr>
      <w:rFonts w:ascii="Times New Roman" w:eastAsiaTheme="majorEastAsia" w:hAnsi="Times New Roman" w:cstheme="majorBidi"/>
      <w:bCs/>
      <w:i/>
      <w:color w:val="000000" w:themeColor="text1"/>
      <w:sz w:val="24"/>
      <w:szCs w:val="26"/>
    </w:rPr>
  </w:style>
  <w:style w:type="character" w:customStyle="1" w:styleId="Kop3Char">
    <w:name w:val="Kop 3 Char"/>
    <w:basedOn w:val="Standaardalinea-lettertype"/>
    <w:link w:val="Kop3"/>
    <w:uiPriority w:val="9"/>
    <w:rsid w:val="00595BA4"/>
    <w:rPr>
      <w:rFonts w:asciiTheme="majorHAnsi" w:eastAsiaTheme="majorEastAsia" w:hAnsiTheme="majorHAnsi" w:cstheme="majorBidi"/>
      <w:b/>
      <w:bCs/>
      <w:color w:val="4F81BD" w:themeColor="accent1"/>
      <w:sz w:val="24"/>
    </w:rPr>
  </w:style>
  <w:style w:type="character" w:styleId="Zwaar">
    <w:name w:val="Strong"/>
    <w:basedOn w:val="Standaardalinea-lettertype"/>
    <w:uiPriority w:val="22"/>
    <w:qFormat/>
    <w:rsid w:val="00224497"/>
    <w:rPr>
      <w:b/>
      <w:bCs/>
    </w:rPr>
  </w:style>
  <w:style w:type="character" w:styleId="Nadruk">
    <w:name w:val="Emphasis"/>
    <w:basedOn w:val="Standaardalinea-lettertype"/>
    <w:uiPriority w:val="20"/>
    <w:qFormat/>
    <w:rsid w:val="00224497"/>
    <w:rPr>
      <w:i/>
      <w:iCs/>
    </w:rPr>
  </w:style>
  <w:style w:type="paragraph" w:styleId="Tekstzonderopmaak">
    <w:name w:val="Plain Text"/>
    <w:basedOn w:val="Standaard"/>
    <w:link w:val="TekstzonderopmaakChar"/>
    <w:uiPriority w:val="99"/>
    <w:semiHidden/>
    <w:unhideWhenUsed/>
    <w:rsid w:val="00967909"/>
    <w:pPr>
      <w:spacing w:line="240" w:lineRule="auto"/>
    </w:pPr>
    <w:rPr>
      <w:rFonts w:ascii="Calibri" w:hAnsi="Calibri"/>
      <w:sz w:val="22"/>
      <w:szCs w:val="21"/>
    </w:rPr>
  </w:style>
  <w:style w:type="character" w:customStyle="1" w:styleId="TekstzonderopmaakChar">
    <w:name w:val="Tekst zonder opmaak Char"/>
    <w:basedOn w:val="Standaardalinea-lettertype"/>
    <w:link w:val="Tekstzonderopmaak"/>
    <w:uiPriority w:val="99"/>
    <w:semiHidden/>
    <w:rsid w:val="0096790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5493">
      <w:bodyDiv w:val="1"/>
      <w:marLeft w:val="0"/>
      <w:marRight w:val="0"/>
      <w:marTop w:val="0"/>
      <w:marBottom w:val="0"/>
      <w:divBdr>
        <w:top w:val="none" w:sz="0" w:space="0" w:color="auto"/>
        <w:left w:val="none" w:sz="0" w:space="0" w:color="auto"/>
        <w:bottom w:val="none" w:sz="0" w:space="0" w:color="auto"/>
        <w:right w:val="none" w:sz="0" w:space="0" w:color="auto"/>
      </w:divBdr>
    </w:div>
    <w:div w:id="80300798">
      <w:bodyDiv w:val="1"/>
      <w:marLeft w:val="0"/>
      <w:marRight w:val="0"/>
      <w:marTop w:val="0"/>
      <w:marBottom w:val="0"/>
      <w:divBdr>
        <w:top w:val="none" w:sz="0" w:space="0" w:color="auto"/>
        <w:left w:val="none" w:sz="0" w:space="0" w:color="auto"/>
        <w:bottom w:val="none" w:sz="0" w:space="0" w:color="auto"/>
        <w:right w:val="none" w:sz="0" w:space="0" w:color="auto"/>
      </w:divBdr>
      <w:divsChild>
        <w:div w:id="1158765821">
          <w:marLeft w:val="0"/>
          <w:marRight w:val="0"/>
          <w:marTop w:val="0"/>
          <w:marBottom w:val="0"/>
          <w:divBdr>
            <w:top w:val="none" w:sz="0" w:space="0" w:color="auto"/>
            <w:left w:val="none" w:sz="0" w:space="0" w:color="auto"/>
            <w:bottom w:val="none" w:sz="0" w:space="0" w:color="auto"/>
            <w:right w:val="none" w:sz="0" w:space="0" w:color="auto"/>
          </w:divBdr>
        </w:div>
        <w:div w:id="1455556810">
          <w:marLeft w:val="0"/>
          <w:marRight w:val="0"/>
          <w:marTop w:val="0"/>
          <w:marBottom w:val="0"/>
          <w:divBdr>
            <w:top w:val="none" w:sz="0" w:space="0" w:color="auto"/>
            <w:left w:val="none" w:sz="0" w:space="0" w:color="auto"/>
            <w:bottom w:val="none" w:sz="0" w:space="0" w:color="auto"/>
            <w:right w:val="none" w:sz="0" w:space="0" w:color="auto"/>
          </w:divBdr>
        </w:div>
      </w:divsChild>
    </w:div>
    <w:div w:id="214313538">
      <w:bodyDiv w:val="1"/>
      <w:marLeft w:val="0"/>
      <w:marRight w:val="0"/>
      <w:marTop w:val="0"/>
      <w:marBottom w:val="0"/>
      <w:divBdr>
        <w:top w:val="none" w:sz="0" w:space="0" w:color="auto"/>
        <w:left w:val="none" w:sz="0" w:space="0" w:color="auto"/>
        <w:bottom w:val="none" w:sz="0" w:space="0" w:color="auto"/>
        <w:right w:val="none" w:sz="0" w:space="0" w:color="auto"/>
      </w:divBdr>
    </w:div>
    <w:div w:id="234094907">
      <w:bodyDiv w:val="1"/>
      <w:marLeft w:val="0"/>
      <w:marRight w:val="0"/>
      <w:marTop w:val="0"/>
      <w:marBottom w:val="0"/>
      <w:divBdr>
        <w:top w:val="none" w:sz="0" w:space="0" w:color="auto"/>
        <w:left w:val="none" w:sz="0" w:space="0" w:color="auto"/>
        <w:bottom w:val="none" w:sz="0" w:space="0" w:color="auto"/>
        <w:right w:val="none" w:sz="0" w:space="0" w:color="auto"/>
      </w:divBdr>
      <w:divsChild>
        <w:div w:id="857081106">
          <w:marLeft w:val="0"/>
          <w:marRight w:val="0"/>
          <w:marTop w:val="0"/>
          <w:marBottom w:val="0"/>
          <w:divBdr>
            <w:top w:val="none" w:sz="0" w:space="0" w:color="auto"/>
            <w:left w:val="none" w:sz="0" w:space="0" w:color="auto"/>
            <w:bottom w:val="none" w:sz="0" w:space="0" w:color="auto"/>
            <w:right w:val="none" w:sz="0" w:space="0" w:color="auto"/>
          </w:divBdr>
          <w:divsChild>
            <w:div w:id="12400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01612">
      <w:bodyDiv w:val="1"/>
      <w:marLeft w:val="0"/>
      <w:marRight w:val="0"/>
      <w:marTop w:val="0"/>
      <w:marBottom w:val="0"/>
      <w:divBdr>
        <w:top w:val="none" w:sz="0" w:space="0" w:color="auto"/>
        <w:left w:val="none" w:sz="0" w:space="0" w:color="auto"/>
        <w:bottom w:val="none" w:sz="0" w:space="0" w:color="auto"/>
        <w:right w:val="none" w:sz="0" w:space="0" w:color="auto"/>
      </w:divBdr>
      <w:divsChild>
        <w:div w:id="558328366">
          <w:marLeft w:val="0"/>
          <w:marRight w:val="0"/>
          <w:marTop w:val="0"/>
          <w:marBottom w:val="0"/>
          <w:divBdr>
            <w:top w:val="none" w:sz="0" w:space="0" w:color="auto"/>
            <w:left w:val="none" w:sz="0" w:space="0" w:color="auto"/>
            <w:bottom w:val="none" w:sz="0" w:space="0" w:color="auto"/>
            <w:right w:val="none" w:sz="0" w:space="0" w:color="auto"/>
          </w:divBdr>
          <w:divsChild>
            <w:div w:id="14551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940055">
      <w:bodyDiv w:val="1"/>
      <w:marLeft w:val="0"/>
      <w:marRight w:val="0"/>
      <w:marTop w:val="0"/>
      <w:marBottom w:val="0"/>
      <w:divBdr>
        <w:top w:val="none" w:sz="0" w:space="0" w:color="auto"/>
        <w:left w:val="none" w:sz="0" w:space="0" w:color="auto"/>
        <w:bottom w:val="none" w:sz="0" w:space="0" w:color="auto"/>
        <w:right w:val="none" w:sz="0" w:space="0" w:color="auto"/>
      </w:divBdr>
    </w:div>
    <w:div w:id="584073758">
      <w:bodyDiv w:val="1"/>
      <w:marLeft w:val="0"/>
      <w:marRight w:val="0"/>
      <w:marTop w:val="0"/>
      <w:marBottom w:val="0"/>
      <w:divBdr>
        <w:top w:val="none" w:sz="0" w:space="0" w:color="auto"/>
        <w:left w:val="none" w:sz="0" w:space="0" w:color="auto"/>
        <w:bottom w:val="none" w:sz="0" w:space="0" w:color="auto"/>
        <w:right w:val="none" w:sz="0" w:space="0" w:color="auto"/>
      </w:divBdr>
      <w:divsChild>
        <w:div w:id="11535376">
          <w:marLeft w:val="0"/>
          <w:marRight w:val="0"/>
          <w:marTop w:val="0"/>
          <w:marBottom w:val="0"/>
          <w:divBdr>
            <w:top w:val="none" w:sz="0" w:space="0" w:color="auto"/>
            <w:left w:val="none" w:sz="0" w:space="0" w:color="auto"/>
            <w:bottom w:val="none" w:sz="0" w:space="0" w:color="auto"/>
            <w:right w:val="none" w:sz="0" w:space="0" w:color="auto"/>
          </w:divBdr>
        </w:div>
        <w:div w:id="15467037">
          <w:marLeft w:val="0"/>
          <w:marRight w:val="0"/>
          <w:marTop w:val="0"/>
          <w:marBottom w:val="0"/>
          <w:divBdr>
            <w:top w:val="none" w:sz="0" w:space="0" w:color="auto"/>
            <w:left w:val="none" w:sz="0" w:space="0" w:color="auto"/>
            <w:bottom w:val="none" w:sz="0" w:space="0" w:color="auto"/>
            <w:right w:val="none" w:sz="0" w:space="0" w:color="auto"/>
          </w:divBdr>
        </w:div>
        <w:div w:id="44111760">
          <w:marLeft w:val="0"/>
          <w:marRight w:val="0"/>
          <w:marTop w:val="0"/>
          <w:marBottom w:val="0"/>
          <w:divBdr>
            <w:top w:val="none" w:sz="0" w:space="0" w:color="auto"/>
            <w:left w:val="none" w:sz="0" w:space="0" w:color="auto"/>
            <w:bottom w:val="none" w:sz="0" w:space="0" w:color="auto"/>
            <w:right w:val="none" w:sz="0" w:space="0" w:color="auto"/>
          </w:divBdr>
        </w:div>
        <w:div w:id="61604333">
          <w:marLeft w:val="0"/>
          <w:marRight w:val="0"/>
          <w:marTop w:val="0"/>
          <w:marBottom w:val="0"/>
          <w:divBdr>
            <w:top w:val="none" w:sz="0" w:space="0" w:color="auto"/>
            <w:left w:val="none" w:sz="0" w:space="0" w:color="auto"/>
            <w:bottom w:val="none" w:sz="0" w:space="0" w:color="auto"/>
            <w:right w:val="none" w:sz="0" w:space="0" w:color="auto"/>
          </w:divBdr>
        </w:div>
        <w:div w:id="73670203">
          <w:marLeft w:val="0"/>
          <w:marRight w:val="0"/>
          <w:marTop w:val="0"/>
          <w:marBottom w:val="0"/>
          <w:divBdr>
            <w:top w:val="none" w:sz="0" w:space="0" w:color="auto"/>
            <w:left w:val="none" w:sz="0" w:space="0" w:color="auto"/>
            <w:bottom w:val="none" w:sz="0" w:space="0" w:color="auto"/>
            <w:right w:val="none" w:sz="0" w:space="0" w:color="auto"/>
          </w:divBdr>
        </w:div>
        <w:div w:id="99418379">
          <w:marLeft w:val="0"/>
          <w:marRight w:val="0"/>
          <w:marTop w:val="0"/>
          <w:marBottom w:val="0"/>
          <w:divBdr>
            <w:top w:val="none" w:sz="0" w:space="0" w:color="auto"/>
            <w:left w:val="none" w:sz="0" w:space="0" w:color="auto"/>
            <w:bottom w:val="none" w:sz="0" w:space="0" w:color="auto"/>
            <w:right w:val="none" w:sz="0" w:space="0" w:color="auto"/>
          </w:divBdr>
        </w:div>
        <w:div w:id="118182592">
          <w:marLeft w:val="0"/>
          <w:marRight w:val="0"/>
          <w:marTop w:val="0"/>
          <w:marBottom w:val="0"/>
          <w:divBdr>
            <w:top w:val="none" w:sz="0" w:space="0" w:color="auto"/>
            <w:left w:val="none" w:sz="0" w:space="0" w:color="auto"/>
            <w:bottom w:val="none" w:sz="0" w:space="0" w:color="auto"/>
            <w:right w:val="none" w:sz="0" w:space="0" w:color="auto"/>
          </w:divBdr>
        </w:div>
        <w:div w:id="146365124">
          <w:marLeft w:val="0"/>
          <w:marRight w:val="0"/>
          <w:marTop w:val="0"/>
          <w:marBottom w:val="0"/>
          <w:divBdr>
            <w:top w:val="none" w:sz="0" w:space="0" w:color="auto"/>
            <w:left w:val="none" w:sz="0" w:space="0" w:color="auto"/>
            <w:bottom w:val="none" w:sz="0" w:space="0" w:color="auto"/>
            <w:right w:val="none" w:sz="0" w:space="0" w:color="auto"/>
          </w:divBdr>
        </w:div>
        <w:div w:id="158498593">
          <w:marLeft w:val="0"/>
          <w:marRight w:val="0"/>
          <w:marTop w:val="0"/>
          <w:marBottom w:val="0"/>
          <w:divBdr>
            <w:top w:val="none" w:sz="0" w:space="0" w:color="auto"/>
            <w:left w:val="none" w:sz="0" w:space="0" w:color="auto"/>
            <w:bottom w:val="none" w:sz="0" w:space="0" w:color="auto"/>
            <w:right w:val="none" w:sz="0" w:space="0" w:color="auto"/>
          </w:divBdr>
        </w:div>
        <w:div w:id="207425490">
          <w:marLeft w:val="0"/>
          <w:marRight w:val="0"/>
          <w:marTop w:val="0"/>
          <w:marBottom w:val="0"/>
          <w:divBdr>
            <w:top w:val="none" w:sz="0" w:space="0" w:color="auto"/>
            <w:left w:val="none" w:sz="0" w:space="0" w:color="auto"/>
            <w:bottom w:val="none" w:sz="0" w:space="0" w:color="auto"/>
            <w:right w:val="none" w:sz="0" w:space="0" w:color="auto"/>
          </w:divBdr>
        </w:div>
        <w:div w:id="219757105">
          <w:marLeft w:val="0"/>
          <w:marRight w:val="0"/>
          <w:marTop w:val="0"/>
          <w:marBottom w:val="0"/>
          <w:divBdr>
            <w:top w:val="none" w:sz="0" w:space="0" w:color="auto"/>
            <w:left w:val="none" w:sz="0" w:space="0" w:color="auto"/>
            <w:bottom w:val="none" w:sz="0" w:space="0" w:color="auto"/>
            <w:right w:val="none" w:sz="0" w:space="0" w:color="auto"/>
          </w:divBdr>
        </w:div>
        <w:div w:id="226185439">
          <w:marLeft w:val="0"/>
          <w:marRight w:val="0"/>
          <w:marTop w:val="0"/>
          <w:marBottom w:val="0"/>
          <w:divBdr>
            <w:top w:val="none" w:sz="0" w:space="0" w:color="auto"/>
            <w:left w:val="none" w:sz="0" w:space="0" w:color="auto"/>
            <w:bottom w:val="none" w:sz="0" w:space="0" w:color="auto"/>
            <w:right w:val="none" w:sz="0" w:space="0" w:color="auto"/>
          </w:divBdr>
        </w:div>
        <w:div w:id="232397634">
          <w:marLeft w:val="0"/>
          <w:marRight w:val="0"/>
          <w:marTop w:val="0"/>
          <w:marBottom w:val="0"/>
          <w:divBdr>
            <w:top w:val="none" w:sz="0" w:space="0" w:color="auto"/>
            <w:left w:val="none" w:sz="0" w:space="0" w:color="auto"/>
            <w:bottom w:val="none" w:sz="0" w:space="0" w:color="auto"/>
            <w:right w:val="none" w:sz="0" w:space="0" w:color="auto"/>
          </w:divBdr>
        </w:div>
        <w:div w:id="252204584">
          <w:marLeft w:val="0"/>
          <w:marRight w:val="0"/>
          <w:marTop w:val="0"/>
          <w:marBottom w:val="0"/>
          <w:divBdr>
            <w:top w:val="none" w:sz="0" w:space="0" w:color="auto"/>
            <w:left w:val="none" w:sz="0" w:space="0" w:color="auto"/>
            <w:bottom w:val="none" w:sz="0" w:space="0" w:color="auto"/>
            <w:right w:val="none" w:sz="0" w:space="0" w:color="auto"/>
          </w:divBdr>
        </w:div>
        <w:div w:id="349793204">
          <w:marLeft w:val="0"/>
          <w:marRight w:val="0"/>
          <w:marTop w:val="0"/>
          <w:marBottom w:val="0"/>
          <w:divBdr>
            <w:top w:val="none" w:sz="0" w:space="0" w:color="auto"/>
            <w:left w:val="none" w:sz="0" w:space="0" w:color="auto"/>
            <w:bottom w:val="none" w:sz="0" w:space="0" w:color="auto"/>
            <w:right w:val="none" w:sz="0" w:space="0" w:color="auto"/>
          </w:divBdr>
        </w:div>
        <w:div w:id="376781810">
          <w:marLeft w:val="0"/>
          <w:marRight w:val="0"/>
          <w:marTop w:val="0"/>
          <w:marBottom w:val="0"/>
          <w:divBdr>
            <w:top w:val="none" w:sz="0" w:space="0" w:color="auto"/>
            <w:left w:val="none" w:sz="0" w:space="0" w:color="auto"/>
            <w:bottom w:val="none" w:sz="0" w:space="0" w:color="auto"/>
            <w:right w:val="none" w:sz="0" w:space="0" w:color="auto"/>
          </w:divBdr>
        </w:div>
        <w:div w:id="467012319">
          <w:marLeft w:val="0"/>
          <w:marRight w:val="0"/>
          <w:marTop w:val="0"/>
          <w:marBottom w:val="0"/>
          <w:divBdr>
            <w:top w:val="none" w:sz="0" w:space="0" w:color="auto"/>
            <w:left w:val="none" w:sz="0" w:space="0" w:color="auto"/>
            <w:bottom w:val="none" w:sz="0" w:space="0" w:color="auto"/>
            <w:right w:val="none" w:sz="0" w:space="0" w:color="auto"/>
          </w:divBdr>
        </w:div>
        <w:div w:id="510338609">
          <w:marLeft w:val="0"/>
          <w:marRight w:val="0"/>
          <w:marTop w:val="0"/>
          <w:marBottom w:val="0"/>
          <w:divBdr>
            <w:top w:val="none" w:sz="0" w:space="0" w:color="auto"/>
            <w:left w:val="none" w:sz="0" w:space="0" w:color="auto"/>
            <w:bottom w:val="none" w:sz="0" w:space="0" w:color="auto"/>
            <w:right w:val="none" w:sz="0" w:space="0" w:color="auto"/>
          </w:divBdr>
        </w:div>
        <w:div w:id="510486928">
          <w:marLeft w:val="0"/>
          <w:marRight w:val="0"/>
          <w:marTop w:val="0"/>
          <w:marBottom w:val="0"/>
          <w:divBdr>
            <w:top w:val="none" w:sz="0" w:space="0" w:color="auto"/>
            <w:left w:val="none" w:sz="0" w:space="0" w:color="auto"/>
            <w:bottom w:val="none" w:sz="0" w:space="0" w:color="auto"/>
            <w:right w:val="none" w:sz="0" w:space="0" w:color="auto"/>
          </w:divBdr>
        </w:div>
        <w:div w:id="528956766">
          <w:marLeft w:val="0"/>
          <w:marRight w:val="0"/>
          <w:marTop w:val="0"/>
          <w:marBottom w:val="0"/>
          <w:divBdr>
            <w:top w:val="none" w:sz="0" w:space="0" w:color="auto"/>
            <w:left w:val="none" w:sz="0" w:space="0" w:color="auto"/>
            <w:bottom w:val="none" w:sz="0" w:space="0" w:color="auto"/>
            <w:right w:val="none" w:sz="0" w:space="0" w:color="auto"/>
          </w:divBdr>
        </w:div>
        <w:div w:id="531965924">
          <w:marLeft w:val="0"/>
          <w:marRight w:val="0"/>
          <w:marTop w:val="0"/>
          <w:marBottom w:val="0"/>
          <w:divBdr>
            <w:top w:val="none" w:sz="0" w:space="0" w:color="auto"/>
            <w:left w:val="none" w:sz="0" w:space="0" w:color="auto"/>
            <w:bottom w:val="none" w:sz="0" w:space="0" w:color="auto"/>
            <w:right w:val="none" w:sz="0" w:space="0" w:color="auto"/>
          </w:divBdr>
        </w:div>
        <w:div w:id="608316675">
          <w:marLeft w:val="0"/>
          <w:marRight w:val="0"/>
          <w:marTop w:val="0"/>
          <w:marBottom w:val="0"/>
          <w:divBdr>
            <w:top w:val="none" w:sz="0" w:space="0" w:color="auto"/>
            <w:left w:val="none" w:sz="0" w:space="0" w:color="auto"/>
            <w:bottom w:val="none" w:sz="0" w:space="0" w:color="auto"/>
            <w:right w:val="none" w:sz="0" w:space="0" w:color="auto"/>
          </w:divBdr>
        </w:div>
        <w:div w:id="749427799">
          <w:marLeft w:val="0"/>
          <w:marRight w:val="0"/>
          <w:marTop w:val="0"/>
          <w:marBottom w:val="0"/>
          <w:divBdr>
            <w:top w:val="none" w:sz="0" w:space="0" w:color="auto"/>
            <w:left w:val="none" w:sz="0" w:space="0" w:color="auto"/>
            <w:bottom w:val="none" w:sz="0" w:space="0" w:color="auto"/>
            <w:right w:val="none" w:sz="0" w:space="0" w:color="auto"/>
          </w:divBdr>
        </w:div>
        <w:div w:id="857425584">
          <w:marLeft w:val="0"/>
          <w:marRight w:val="0"/>
          <w:marTop w:val="0"/>
          <w:marBottom w:val="0"/>
          <w:divBdr>
            <w:top w:val="none" w:sz="0" w:space="0" w:color="auto"/>
            <w:left w:val="none" w:sz="0" w:space="0" w:color="auto"/>
            <w:bottom w:val="none" w:sz="0" w:space="0" w:color="auto"/>
            <w:right w:val="none" w:sz="0" w:space="0" w:color="auto"/>
          </w:divBdr>
        </w:div>
        <w:div w:id="864946674">
          <w:marLeft w:val="0"/>
          <w:marRight w:val="0"/>
          <w:marTop w:val="0"/>
          <w:marBottom w:val="0"/>
          <w:divBdr>
            <w:top w:val="none" w:sz="0" w:space="0" w:color="auto"/>
            <w:left w:val="none" w:sz="0" w:space="0" w:color="auto"/>
            <w:bottom w:val="none" w:sz="0" w:space="0" w:color="auto"/>
            <w:right w:val="none" w:sz="0" w:space="0" w:color="auto"/>
          </w:divBdr>
        </w:div>
        <w:div w:id="897009682">
          <w:marLeft w:val="0"/>
          <w:marRight w:val="0"/>
          <w:marTop w:val="0"/>
          <w:marBottom w:val="0"/>
          <w:divBdr>
            <w:top w:val="none" w:sz="0" w:space="0" w:color="auto"/>
            <w:left w:val="none" w:sz="0" w:space="0" w:color="auto"/>
            <w:bottom w:val="none" w:sz="0" w:space="0" w:color="auto"/>
            <w:right w:val="none" w:sz="0" w:space="0" w:color="auto"/>
          </w:divBdr>
        </w:div>
        <w:div w:id="945230175">
          <w:marLeft w:val="0"/>
          <w:marRight w:val="0"/>
          <w:marTop w:val="0"/>
          <w:marBottom w:val="0"/>
          <w:divBdr>
            <w:top w:val="none" w:sz="0" w:space="0" w:color="auto"/>
            <w:left w:val="none" w:sz="0" w:space="0" w:color="auto"/>
            <w:bottom w:val="none" w:sz="0" w:space="0" w:color="auto"/>
            <w:right w:val="none" w:sz="0" w:space="0" w:color="auto"/>
          </w:divBdr>
        </w:div>
        <w:div w:id="991786809">
          <w:marLeft w:val="0"/>
          <w:marRight w:val="0"/>
          <w:marTop w:val="0"/>
          <w:marBottom w:val="0"/>
          <w:divBdr>
            <w:top w:val="none" w:sz="0" w:space="0" w:color="auto"/>
            <w:left w:val="none" w:sz="0" w:space="0" w:color="auto"/>
            <w:bottom w:val="none" w:sz="0" w:space="0" w:color="auto"/>
            <w:right w:val="none" w:sz="0" w:space="0" w:color="auto"/>
          </w:divBdr>
        </w:div>
        <w:div w:id="997264666">
          <w:marLeft w:val="0"/>
          <w:marRight w:val="0"/>
          <w:marTop w:val="0"/>
          <w:marBottom w:val="0"/>
          <w:divBdr>
            <w:top w:val="none" w:sz="0" w:space="0" w:color="auto"/>
            <w:left w:val="none" w:sz="0" w:space="0" w:color="auto"/>
            <w:bottom w:val="none" w:sz="0" w:space="0" w:color="auto"/>
            <w:right w:val="none" w:sz="0" w:space="0" w:color="auto"/>
          </w:divBdr>
        </w:div>
        <w:div w:id="1014765755">
          <w:marLeft w:val="0"/>
          <w:marRight w:val="0"/>
          <w:marTop w:val="0"/>
          <w:marBottom w:val="0"/>
          <w:divBdr>
            <w:top w:val="none" w:sz="0" w:space="0" w:color="auto"/>
            <w:left w:val="none" w:sz="0" w:space="0" w:color="auto"/>
            <w:bottom w:val="none" w:sz="0" w:space="0" w:color="auto"/>
            <w:right w:val="none" w:sz="0" w:space="0" w:color="auto"/>
          </w:divBdr>
        </w:div>
        <w:div w:id="1025715248">
          <w:marLeft w:val="0"/>
          <w:marRight w:val="0"/>
          <w:marTop w:val="0"/>
          <w:marBottom w:val="0"/>
          <w:divBdr>
            <w:top w:val="none" w:sz="0" w:space="0" w:color="auto"/>
            <w:left w:val="none" w:sz="0" w:space="0" w:color="auto"/>
            <w:bottom w:val="none" w:sz="0" w:space="0" w:color="auto"/>
            <w:right w:val="none" w:sz="0" w:space="0" w:color="auto"/>
          </w:divBdr>
        </w:div>
        <w:div w:id="1080445447">
          <w:marLeft w:val="0"/>
          <w:marRight w:val="0"/>
          <w:marTop w:val="0"/>
          <w:marBottom w:val="0"/>
          <w:divBdr>
            <w:top w:val="none" w:sz="0" w:space="0" w:color="auto"/>
            <w:left w:val="none" w:sz="0" w:space="0" w:color="auto"/>
            <w:bottom w:val="none" w:sz="0" w:space="0" w:color="auto"/>
            <w:right w:val="none" w:sz="0" w:space="0" w:color="auto"/>
          </w:divBdr>
        </w:div>
        <w:div w:id="1080833683">
          <w:marLeft w:val="0"/>
          <w:marRight w:val="0"/>
          <w:marTop w:val="0"/>
          <w:marBottom w:val="0"/>
          <w:divBdr>
            <w:top w:val="none" w:sz="0" w:space="0" w:color="auto"/>
            <w:left w:val="none" w:sz="0" w:space="0" w:color="auto"/>
            <w:bottom w:val="none" w:sz="0" w:space="0" w:color="auto"/>
            <w:right w:val="none" w:sz="0" w:space="0" w:color="auto"/>
          </w:divBdr>
        </w:div>
        <w:div w:id="1124156633">
          <w:marLeft w:val="0"/>
          <w:marRight w:val="0"/>
          <w:marTop w:val="0"/>
          <w:marBottom w:val="0"/>
          <w:divBdr>
            <w:top w:val="none" w:sz="0" w:space="0" w:color="auto"/>
            <w:left w:val="none" w:sz="0" w:space="0" w:color="auto"/>
            <w:bottom w:val="none" w:sz="0" w:space="0" w:color="auto"/>
            <w:right w:val="none" w:sz="0" w:space="0" w:color="auto"/>
          </w:divBdr>
        </w:div>
        <w:div w:id="1134063143">
          <w:marLeft w:val="0"/>
          <w:marRight w:val="0"/>
          <w:marTop w:val="0"/>
          <w:marBottom w:val="0"/>
          <w:divBdr>
            <w:top w:val="none" w:sz="0" w:space="0" w:color="auto"/>
            <w:left w:val="none" w:sz="0" w:space="0" w:color="auto"/>
            <w:bottom w:val="none" w:sz="0" w:space="0" w:color="auto"/>
            <w:right w:val="none" w:sz="0" w:space="0" w:color="auto"/>
          </w:divBdr>
        </w:div>
        <w:div w:id="1241598143">
          <w:marLeft w:val="0"/>
          <w:marRight w:val="0"/>
          <w:marTop w:val="0"/>
          <w:marBottom w:val="0"/>
          <w:divBdr>
            <w:top w:val="none" w:sz="0" w:space="0" w:color="auto"/>
            <w:left w:val="none" w:sz="0" w:space="0" w:color="auto"/>
            <w:bottom w:val="none" w:sz="0" w:space="0" w:color="auto"/>
            <w:right w:val="none" w:sz="0" w:space="0" w:color="auto"/>
          </w:divBdr>
        </w:div>
        <w:div w:id="1246381371">
          <w:marLeft w:val="0"/>
          <w:marRight w:val="0"/>
          <w:marTop w:val="0"/>
          <w:marBottom w:val="0"/>
          <w:divBdr>
            <w:top w:val="none" w:sz="0" w:space="0" w:color="auto"/>
            <w:left w:val="none" w:sz="0" w:space="0" w:color="auto"/>
            <w:bottom w:val="none" w:sz="0" w:space="0" w:color="auto"/>
            <w:right w:val="none" w:sz="0" w:space="0" w:color="auto"/>
          </w:divBdr>
        </w:div>
        <w:div w:id="1313949189">
          <w:marLeft w:val="0"/>
          <w:marRight w:val="0"/>
          <w:marTop w:val="0"/>
          <w:marBottom w:val="0"/>
          <w:divBdr>
            <w:top w:val="none" w:sz="0" w:space="0" w:color="auto"/>
            <w:left w:val="none" w:sz="0" w:space="0" w:color="auto"/>
            <w:bottom w:val="none" w:sz="0" w:space="0" w:color="auto"/>
            <w:right w:val="none" w:sz="0" w:space="0" w:color="auto"/>
          </w:divBdr>
        </w:div>
        <w:div w:id="1416391048">
          <w:marLeft w:val="0"/>
          <w:marRight w:val="0"/>
          <w:marTop w:val="0"/>
          <w:marBottom w:val="0"/>
          <w:divBdr>
            <w:top w:val="none" w:sz="0" w:space="0" w:color="auto"/>
            <w:left w:val="none" w:sz="0" w:space="0" w:color="auto"/>
            <w:bottom w:val="none" w:sz="0" w:space="0" w:color="auto"/>
            <w:right w:val="none" w:sz="0" w:space="0" w:color="auto"/>
          </w:divBdr>
        </w:div>
        <w:div w:id="1460143601">
          <w:marLeft w:val="0"/>
          <w:marRight w:val="0"/>
          <w:marTop w:val="0"/>
          <w:marBottom w:val="0"/>
          <w:divBdr>
            <w:top w:val="none" w:sz="0" w:space="0" w:color="auto"/>
            <w:left w:val="none" w:sz="0" w:space="0" w:color="auto"/>
            <w:bottom w:val="none" w:sz="0" w:space="0" w:color="auto"/>
            <w:right w:val="none" w:sz="0" w:space="0" w:color="auto"/>
          </w:divBdr>
        </w:div>
        <w:div w:id="1535802498">
          <w:marLeft w:val="0"/>
          <w:marRight w:val="0"/>
          <w:marTop w:val="0"/>
          <w:marBottom w:val="0"/>
          <w:divBdr>
            <w:top w:val="none" w:sz="0" w:space="0" w:color="auto"/>
            <w:left w:val="none" w:sz="0" w:space="0" w:color="auto"/>
            <w:bottom w:val="none" w:sz="0" w:space="0" w:color="auto"/>
            <w:right w:val="none" w:sz="0" w:space="0" w:color="auto"/>
          </w:divBdr>
        </w:div>
        <w:div w:id="1605766882">
          <w:marLeft w:val="0"/>
          <w:marRight w:val="0"/>
          <w:marTop w:val="0"/>
          <w:marBottom w:val="0"/>
          <w:divBdr>
            <w:top w:val="none" w:sz="0" w:space="0" w:color="auto"/>
            <w:left w:val="none" w:sz="0" w:space="0" w:color="auto"/>
            <w:bottom w:val="none" w:sz="0" w:space="0" w:color="auto"/>
            <w:right w:val="none" w:sz="0" w:space="0" w:color="auto"/>
          </w:divBdr>
        </w:div>
        <w:div w:id="1656181234">
          <w:marLeft w:val="0"/>
          <w:marRight w:val="0"/>
          <w:marTop w:val="0"/>
          <w:marBottom w:val="0"/>
          <w:divBdr>
            <w:top w:val="none" w:sz="0" w:space="0" w:color="auto"/>
            <w:left w:val="none" w:sz="0" w:space="0" w:color="auto"/>
            <w:bottom w:val="none" w:sz="0" w:space="0" w:color="auto"/>
            <w:right w:val="none" w:sz="0" w:space="0" w:color="auto"/>
          </w:divBdr>
        </w:div>
        <w:div w:id="1660690634">
          <w:marLeft w:val="0"/>
          <w:marRight w:val="0"/>
          <w:marTop w:val="0"/>
          <w:marBottom w:val="0"/>
          <w:divBdr>
            <w:top w:val="none" w:sz="0" w:space="0" w:color="auto"/>
            <w:left w:val="none" w:sz="0" w:space="0" w:color="auto"/>
            <w:bottom w:val="none" w:sz="0" w:space="0" w:color="auto"/>
            <w:right w:val="none" w:sz="0" w:space="0" w:color="auto"/>
          </w:divBdr>
        </w:div>
        <w:div w:id="1668054588">
          <w:marLeft w:val="0"/>
          <w:marRight w:val="0"/>
          <w:marTop w:val="0"/>
          <w:marBottom w:val="0"/>
          <w:divBdr>
            <w:top w:val="none" w:sz="0" w:space="0" w:color="auto"/>
            <w:left w:val="none" w:sz="0" w:space="0" w:color="auto"/>
            <w:bottom w:val="none" w:sz="0" w:space="0" w:color="auto"/>
            <w:right w:val="none" w:sz="0" w:space="0" w:color="auto"/>
          </w:divBdr>
        </w:div>
        <w:div w:id="1668945173">
          <w:marLeft w:val="0"/>
          <w:marRight w:val="0"/>
          <w:marTop w:val="0"/>
          <w:marBottom w:val="0"/>
          <w:divBdr>
            <w:top w:val="none" w:sz="0" w:space="0" w:color="auto"/>
            <w:left w:val="none" w:sz="0" w:space="0" w:color="auto"/>
            <w:bottom w:val="none" w:sz="0" w:space="0" w:color="auto"/>
            <w:right w:val="none" w:sz="0" w:space="0" w:color="auto"/>
          </w:divBdr>
        </w:div>
        <w:div w:id="1669288991">
          <w:marLeft w:val="0"/>
          <w:marRight w:val="0"/>
          <w:marTop w:val="0"/>
          <w:marBottom w:val="0"/>
          <w:divBdr>
            <w:top w:val="none" w:sz="0" w:space="0" w:color="auto"/>
            <w:left w:val="none" w:sz="0" w:space="0" w:color="auto"/>
            <w:bottom w:val="none" w:sz="0" w:space="0" w:color="auto"/>
            <w:right w:val="none" w:sz="0" w:space="0" w:color="auto"/>
          </w:divBdr>
        </w:div>
        <w:div w:id="1687363189">
          <w:marLeft w:val="0"/>
          <w:marRight w:val="0"/>
          <w:marTop w:val="0"/>
          <w:marBottom w:val="0"/>
          <w:divBdr>
            <w:top w:val="none" w:sz="0" w:space="0" w:color="auto"/>
            <w:left w:val="none" w:sz="0" w:space="0" w:color="auto"/>
            <w:bottom w:val="none" w:sz="0" w:space="0" w:color="auto"/>
            <w:right w:val="none" w:sz="0" w:space="0" w:color="auto"/>
          </w:divBdr>
        </w:div>
        <w:div w:id="1723939003">
          <w:marLeft w:val="0"/>
          <w:marRight w:val="0"/>
          <w:marTop w:val="0"/>
          <w:marBottom w:val="0"/>
          <w:divBdr>
            <w:top w:val="none" w:sz="0" w:space="0" w:color="auto"/>
            <w:left w:val="none" w:sz="0" w:space="0" w:color="auto"/>
            <w:bottom w:val="none" w:sz="0" w:space="0" w:color="auto"/>
            <w:right w:val="none" w:sz="0" w:space="0" w:color="auto"/>
          </w:divBdr>
        </w:div>
        <w:div w:id="1731726920">
          <w:marLeft w:val="0"/>
          <w:marRight w:val="0"/>
          <w:marTop w:val="0"/>
          <w:marBottom w:val="0"/>
          <w:divBdr>
            <w:top w:val="none" w:sz="0" w:space="0" w:color="auto"/>
            <w:left w:val="none" w:sz="0" w:space="0" w:color="auto"/>
            <w:bottom w:val="none" w:sz="0" w:space="0" w:color="auto"/>
            <w:right w:val="none" w:sz="0" w:space="0" w:color="auto"/>
          </w:divBdr>
        </w:div>
        <w:div w:id="1764371950">
          <w:marLeft w:val="0"/>
          <w:marRight w:val="0"/>
          <w:marTop w:val="0"/>
          <w:marBottom w:val="0"/>
          <w:divBdr>
            <w:top w:val="none" w:sz="0" w:space="0" w:color="auto"/>
            <w:left w:val="none" w:sz="0" w:space="0" w:color="auto"/>
            <w:bottom w:val="none" w:sz="0" w:space="0" w:color="auto"/>
            <w:right w:val="none" w:sz="0" w:space="0" w:color="auto"/>
          </w:divBdr>
        </w:div>
        <w:div w:id="1768768513">
          <w:marLeft w:val="0"/>
          <w:marRight w:val="0"/>
          <w:marTop w:val="0"/>
          <w:marBottom w:val="0"/>
          <w:divBdr>
            <w:top w:val="none" w:sz="0" w:space="0" w:color="auto"/>
            <w:left w:val="none" w:sz="0" w:space="0" w:color="auto"/>
            <w:bottom w:val="none" w:sz="0" w:space="0" w:color="auto"/>
            <w:right w:val="none" w:sz="0" w:space="0" w:color="auto"/>
          </w:divBdr>
        </w:div>
        <w:div w:id="1800881408">
          <w:marLeft w:val="0"/>
          <w:marRight w:val="0"/>
          <w:marTop w:val="0"/>
          <w:marBottom w:val="0"/>
          <w:divBdr>
            <w:top w:val="none" w:sz="0" w:space="0" w:color="auto"/>
            <w:left w:val="none" w:sz="0" w:space="0" w:color="auto"/>
            <w:bottom w:val="none" w:sz="0" w:space="0" w:color="auto"/>
            <w:right w:val="none" w:sz="0" w:space="0" w:color="auto"/>
          </w:divBdr>
        </w:div>
        <w:div w:id="1808206689">
          <w:marLeft w:val="0"/>
          <w:marRight w:val="0"/>
          <w:marTop w:val="0"/>
          <w:marBottom w:val="0"/>
          <w:divBdr>
            <w:top w:val="none" w:sz="0" w:space="0" w:color="auto"/>
            <w:left w:val="none" w:sz="0" w:space="0" w:color="auto"/>
            <w:bottom w:val="none" w:sz="0" w:space="0" w:color="auto"/>
            <w:right w:val="none" w:sz="0" w:space="0" w:color="auto"/>
          </w:divBdr>
        </w:div>
        <w:div w:id="1822379332">
          <w:marLeft w:val="0"/>
          <w:marRight w:val="0"/>
          <w:marTop w:val="0"/>
          <w:marBottom w:val="0"/>
          <w:divBdr>
            <w:top w:val="none" w:sz="0" w:space="0" w:color="auto"/>
            <w:left w:val="none" w:sz="0" w:space="0" w:color="auto"/>
            <w:bottom w:val="none" w:sz="0" w:space="0" w:color="auto"/>
            <w:right w:val="none" w:sz="0" w:space="0" w:color="auto"/>
          </w:divBdr>
        </w:div>
        <w:div w:id="1830242535">
          <w:marLeft w:val="0"/>
          <w:marRight w:val="0"/>
          <w:marTop w:val="0"/>
          <w:marBottom w:val="0"/>
          <w:divBdr>
            <w:top w:val="none" w:sz="0" w:space="0" w:color="auto"/>
            <w:left w:val="none" w:sz="0" w:space="0" w:color="auto"/>
            <w:bottom w:val="none" w:sz="0" w:space="0" w:color="auto"/>
            <w:right w:val="none" w:sz="0" w:space="0" w:color="auto"/>
          </w:divBdr>
        </w:div>
        <w:div w:id="1832328858">
          <w:marLeft w:val="0"/>
          <w:marRight w:val="0"/>
          <w:marTop w:val="0"/>
          <w:marBottom w:val="0"/>
          <w:divBdr>
            <w:top w:val="none" w:sz="0" w:space="0" w:color="auto"/>
            <w:left w:val="none" w:sz="0" w:space="0" w:color="auto"/>
            <w:bottom w:val="none" w:sz="0" w:space="0" w:color="auto"/>
            <w:right w:val="none" w:sz="0" w:space="0" w:color="auto"/>
          </w:divBdr>
        </w:div>
        <w:div w:id="1864900559">
          <w:marLeft w:val="0"/>
          <w:marRight w:val="0"/>
          <w:marTop w:val="0"/>
          <w:marBottom w:val="0"/>
          <w:divBdr>
            <w:top w:val="none" w:sz="0" w:space="0" w:color="auto"/>
            <w:left w:val="none" w:sz="0" w:space="0" w:color="auto"/>
            <w:bottom w:val="none" w:sz="0" w:space="0" w:color="auto"/>
            <w:right w:val="none" w:sz="0" w:space="0" w:color="auto"/>
          </w:divBdr>
        </w:div>
        <w:div w:id="1922519903">
          <w:marLeft w:val="0"/>
          <w:marRight w:val="0"/>
          <w:marTop w:val="0"/>
          <w:marBottom w:val="0"/>
          <w:divBdr>
            <w:top w:val="none" w:sz="0" w:space="0" w:color="auto"/>
            <w:left w:val="none" w:sz="0" w:space="0" w:color="auto"/>
            <w:bottom w:val="none" w:sz="0" w:space="0" w:color="auto"/>
            <w:right w:val="none" w:sz="0" w:space="0" w:color="auto"/>
          </w:divBdr>
        </w:div>
        <w:div w:id="1941404948">
          <w:marLeft w:val="0"/>
          <w:marRight w:val="0"/>
          <w:marTop w:val="0"/>
          <w:marBottom w:val="0"/>
          <w:divBdr>
            <w:top w:val="none" w:sz="0" w:space="0" w:color="auto"/>
            <w:left w:val="none" w:sz="0" w:space="0" w:color="auto"/>
            <w:bottom w:val="none" w:sz="0" w:space="0" w:color="auto"/>
            <w:right w:val="none" w:sz="0" w:space="0" w:color="auto"/>
          </w:divBdr>
        </w:div>
        <w:div w:id="1948347167">
          <w:marLeft w:val="0"/>
          <w:marRight w:val="0"/>
          <w:marTop w:val="0"/>
          <w:marBottom w:val="0"/>
          <w:divBdr>
            <w:top w:val="none" w:sz="0" w:space="0" w:color="auto"/>
            <w:left w:val="none" w:sz="0" w:space="0" w:color="auto"/>
            <w:bottom w:val="none" w:sz="0" w:space="0" w:color="auto"/>
            <w:right w:val="none" w:sz="0" w:space="0" w:color="auto"/>
          </w:divBdr>
        </w:div>
        <w:div w:id="1970746118">
          <w:marLeft w:val="0"/>
          <w:marRight w:val="0"/>
          <w:marTop w:val="0"/>
          <w:marBottom w:val="0"/>
          <w:divBdr>
            <w:top w:val="none" w:sz="0" w:space="0" w:color="auto"/>
            <w:left w:val="none" w:sz="0" w:space="0" w:color="auto"/>
            <w:bottom w:val="none" w:sz="0" w:space="0" w:color="auto"/>
            <w:right w:val="none" w:sz="0" w:space="0" w:color="auto"/>
          </w:divBdr>
        </w:div>
        <w:div w:id="1974435281">
          <w:marLeft w:val="0"/>
          <w:marRight w:val="0"/>
          <w:marTop w:val="0"/>
          <w:marBottom w:val="0"/>
          <w:divBdr>
            <w:top w:val="none" w:sz="0" w:space="0" w:color="auto"/>
            <w:left w:val="none" w:sz="0" w:space="0" w:color="auto"/>
            <w:bottom w:val="none" w:sz="0" w:space="0" w:color="auto"/>
            <w:right w:val="none" w:sz="0" w:space="0" w:color="auto"/>
          </w:divBdr>
        </w:div>
        <w:div w:id="2093115825">
          <w:marLeft w:val="0"/>
          <w:marRight w:val="0"/>
          <w:marTop w:val="0"/>
          <w:marBottom w:val="0"/>
          <w:divBdr>
            <w:top w:val="none" w:sz="0" w:space="0" w:color="auto"/>
            <w:left w:val="none" w:sz="0" w:space="0" w:color="auto"/>
            <w:bottom w:val="none" w:sz="0" w:space="0" w:color="auto"/>
            <w:right w:val="none" w:sz="0" w:space="0" w:color="auto"/>
          </w:divBdr>
        </w:div>
        <w:div w:id="2097750556">
          <w:marLeft w:val="0"/>
          <w:marRight w:val="0"/>
          <w:marTop w:val="0"/>
          <w:marBottom w:val="0"/>
          <w:divBdr>
            <w:top w:val="none" w:sz="0" w:space="0" w:color="auto"/>
            <w:left w:val="none" w:sz="0" w:space="0" w:color="auto"/>
            <w:bottom w:val="none" w:sz="0" w:space="0" w:color="auto"/>
            <w:right w:val="none" w:sz="0" w:space="0" w:color="auto"/>
          </w:divBdr>
        </w:div>
        <w:div w:id="2106732246">
          <w:marLeft w:val="0"/>
          <w:marRight w:val="0"/>
          <w:marTop w:val="0"/>
          <w:marBottom w:val="0"/>
          <w:divBdr>
            <w:top w:val="none" w:sz="0" w:space="0" w:color="auto"/>
            <w:left w:val="none" w:sz="0" w:space="0" w:color="auto"/>
            <w:bottom w:val="none" w:sz="0" w:space="0" w:color="auto"/>
            <w:right w:val="none" w:sz="0" w:space="0" w:color="auto"/>
          </w:divBdr>
        </w:div>
      </w:divsChild>
    </w:div>
    <w:div w:id="911087144">
      <w:bodyDiv w:val="1"/>
      <w:marLeft w:val="0"/>
      <w:marRight w:val="0"/>
      <w:marTop w:val="0"/>
      <w:marBottom w:val="0"/>
      <w:divBdr>
        <w:top w:val="none" w:sz="0" w:space="0" w:color="auto"/>
        <w:left w:val="none" w:sz="0" w:space="0" w:color="auto"/>
        <w:bottom w:val="none" w:sz="0" w:space="0" w:color="auto"/>
        <w:right w:val="none" w:sz="0" w:space="0" w:color="auto"/>
      </w:divBdr>
      <w:divsChild>
        <w:div w:id="559633402">
          <w:marLeft w:val="0"/>
          <w:marRight w:val="0"/>
          <w:marTop w:val="0"/>
          <w:marBottom w:val="0"/>
          <w:divBdr>
            <w:top w:val="none" w:sz="0" w:space="0" w:color="auto"/>
            <w:left w:val="none" w:sz="0" w:space="0" w:color="auto"/>
            <w:bottom w:val="none" w:sz="0" w:space="0" w:color="auto"/>
            <w:right w:val="none" w:sz="0" w:space="0" w:color="auto"/>
          </w:divBdr>
          <w:divsChild>
            <w:div w:id="2482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856">
      <w:bodyDiv w:val="1"/>
      <w:marLeft w:val="0"/>
      <w:marRight w:val="0"/>
      <w:marTop w:val="0"/>
      <w:marBottom w:val="0"/>
      <w:divBdr>
        <w:top w:val="none" w:sz="0" w:space="0" w:color="auto"/>
        <w:left w:val="none" w:sz="0" w:space="0" w:color="auto"/>
        <w:bottom w:val="none" w:sz="0" w:space="0" w:color="auto"/>
        <w:right w:val="none" w:sz="0" w:space="0" w:color="auto"/>
      </w:divBdr>
      <w:divsChild>
        <w:div w:id="227303489">
          <w:marLeft w:val="0"/>
          <w:marRight w:val="0"/>
          <w:marTop w:val="0"/>
          <w:marBottom w:val="0"/>
          <w:divBdr>
            <w:top w:val="none" w:sz="0" w:space="0" w:color="auto"/>
            <w:left w:val="none" w:sz="0" w:space="0" w:color="auto"/>
            <w:bottom w:val="none" w:sz="0" w:space="0" w:color="auto"/>
            <w:right w:val="none" w:sz="0" w:space="0" w:color="auto"/>
          </w:divBdr>
        </w:div>
        <w:div w:id="430047913">
          <w:marLeft w:val="0"/>
          <w:marRight w:val="0"/>
          <w:marTop w:val="0"/>
          <w:marBottom w:val="0"/>
          <w:divBdr>
            <w:top w:val="none" w:sz="0" w:space="0" w:color="auto"/>
            <w:left w:val="none" w:sz="0" w:space="0" w:color="auto"/>
            <w:bottom w:val="none" w:sz="0" w:space="0" w:color="auto"/>
            <w:right w:val="none" w:sz="0" w:space="0" w:color="auto"/>
          </w:divBdr>
        </w:div>
        <w:div w:id="643630253">
          <w:marLeft w:val="0"/>
          <w:marRight w:val="0"/>
          <w:marTop w:val="0"/>
          <w:marBottom w:val="0"/>
          <w:divBdr>
            <w:top w:val="none" w:sz="0" w:space="0" w:color="auto"/>
            <w:left w:val="none" w:sz="0" w:space="0" w:color="auto"/>
            <w:bottom w:val="none" w:sz="0" w:space="0" w:color="auto"/>
            <w:right w:val="none" w:sz="0" w:space="0" w:color="auto"/>
          </w:divBdr>
        </w:div>
        <w:div w:id="974022294">
          <w:marLeft w:val="0"/>
          <w:marRight w:val="0"/>
          <w:marTop w:val="0"/>
          <w:marBottom w:val="0"/>
          <w:divBdr>
            <w:top w:val="none" w:sz="0" w:space="0" w:color="auto"/>
            <w:left w:val="none" w:sz="0" w:space="0" w:color="auto"/>
            <w:bottom w:val="none" w:sz="0" w:space="0" w:color="auto"/>
            <w:right w:val="none" w:sz="0" w:space="0" w:color="auto"/>
          </w:divBdr>
        </w:div>
        <w:div w:id="1819153596">
          <w:marLeft w:val="0"/>
          <w:marRight w:val="0"/>
          <w:marTop w:val="0"/>
          <w:marBottom w:val="0"/>
          <w:divBdr>
            <w:top w:val="none" w:sz="0" w:space="0" w:color="auto"/>
            <w:left w:val="none" w:sz="0" w:space="0" w:color="auto"/>
            <w:bottom w:val="none" w:sz="0" w:space="0" w:color="auto"/>
            <w:right w:val="none" w:sz="0" w:space="0" w:color="auto"/>
          </w:divBdr>
        </w:div>
        <w:div w:id="1998266689">
          <w:marLeft w:val="0"/>
          <w:marRight w:val="0"/>
          <w:marTop w:val="0"/>
          <w:marBottom w:val="0"/>
          <w:divBdr>
            <w:top w:val="none" w:sz="0" w:space="0" w:color="auto"/>
            <w:left w:val="none" w:sz="0" w:space="0" w:color="auto"/>
            <w:bottom w:val="none" w:sz="0" w:space="0" w:color="auto"/>
            <w:right w:val="none" w:sz="0" w:space="0" w:color="auto"/>
          </w:divBdr>
        </w:div>
      </w:divsChild>
    </w:div>
    <w:div w:id="1208224927">
      <w:bodyDiv w:val="1"/>
      <w:marLeft w:val="0"/>
      <w:marRight w:val="0"/>
      <w:marTop w:val="0"/>
      <w:marBottom w:val="0"/>
      <w:divBdr>
        <w:top w:val="none" w:sz="0" w:space="0" w:color="auto"/>
        <w:left w:val="none" w:sz="0" w:space="0" w:color="auto"/>
        <w:bottom w:val="none" w:sz="0" w:space="0" w:color="auto"/>
        <w:right w:val="none" w:sz="0" w:space="0" w:color="auto"/>
      </w:divBdr>
      <w:divsChild>
        <w:div w:id="1456408982">
          <w:marLeft w:val="0"/>
          <w:marRight w:val="0"/>
          <w:marTop w:val="0"/>
          <w:marBottom w:val="0"/>
          <w:divBdr>
            <w:top w:val="none" w:sz="0" w:space="0" w:color="auto"/>
            <w:left w:val="none" w:sz="0" w:space="0" w:color="auto"/>
            <w:bottom w:val="none" w:sz="0" w:space="0" w:color="auto"/>
            <w:right w:val="none" w:sz="0" w:space="0" w:color="auto"/>
          </w:divBdr>
          <w:divsChild>
            <w:div w:id="5909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6839">
      <w:bodyDiv w:val="1"/>
      <w:marLeft w:val="0"/>
      <w:marRight w:val="0"/>
      <w:marTop w:val="0"/>
      <w:marBottom w:val="0"/>
      <w:divBdr>
        <w:top w:val="none" w:sz="0" w:space="0" w:color="auto"/>
        <w:left w:val="none" w:sz="0" w:space="0" w:color="auto"/>
        <w:bottom w:val="none" w:sz="0" w:space="0" w:color="auto"/>
        <w:right w:val="none" w:sz="0" w:space="0" w:color="auto"/>
      </w:divBdr>
      <w:divsChild>
        <w:div w:id="1241478741">
          <w:marLeft w:val="0"/>
          <w:marRight w:val="0"/>
          <w:marTop w:val="0"/>
          <w:marBottom w:val="0"/>
          <w:divBdr>
            <w:top w:val="none" w:sz="0" w:space="0" w:color="auto"/>
            <w:left w:val="none" w:sz="0" w:space="0" w:color="auto"/>
            <w:bottom w:val="none" w:sz="0" w:space="0" w:color="auto"/>
            <w:right w:val="none" w:sz="0" w:space="0" w:color="auto"/>
          </w:divBdr>
          <w:divsChild>
            <w:div w:id="9529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3226">
      <w:bodyDiv w:val="1"/>
      <w:marLeft w:val="0"/>
      <w:marRight w:val="0"/>
      <w:marTop w:val="0"/>
      <w:marBottom w:val="0"/>
      <w:divBdr>
        <w:top w:val="none" w:sz="0" w:space="0" w:color="auto"/>
        <w:left w:val="none" w:sz="0" w:space="0" w:color="auto"/>
        <w:bottom w:val="none" w:sz="0" w:space="0" w:color="auto"/>
        <w:right w:val="none" w:sz="0" w:space="0" w:color="auto"/>
      </w:divBdr>
    </w:div>
    <w:div w:id="1353723809">
      <w:bodyDiv w:val="1"/>
      <w:marLeft w:val="0"/>
      <w:marRight w:val="0"/>
      <w:marTop w:val="0"/>
      <w:marBottom w:val="0"/>
      <w:divBdr>
        <w:top w:val="none" w:sz="0" w:space="0" w:color="auto"/>
        <w:left w:val="none" w:sz="0" w:space="0" w:color="auto"/>
        <w:bottom w:val="none" w:sz="0" w:space="0" w:color="auto"/>
        <w:right w:val="none" w:sz="0" w:space="0" w:color="auto"/>
      </w:divBdr>
    </w:div>
    <w:div w:id="1395157667">
      <w:bodyDiv w:val="1"/>
      <w:marLeft w:val="0"/>
      <w:marRight w:val="0"/>
      <w:marTop w:val="0"/>
      <w:marBottom w:val="0"/>
      <w:divBdr>
        <w:top w:val="none" w:sz="0" w:space="0" w:color="auto"/>
        <w:left w:val="none" w:sz="0" w:space="0" w:color="auto"/>
        <w:bottom w:val="none" w:sz="0" w:space="0" w:color="auto"/>
        <w:right w:val="none" w:sz="0" w:space="0" w:color="auto"/>
      </w:divBdr>
      <w:divsChild>
        <w:div w:id="1135754828">
          <w:marLeft w:val="0"/>
          <w:marRight w:val="0"/>
          <w:marTop w:val="0"/>
          <w:marBottom w:val="0"/>
          <w:divBdr>
            <w:top w:val="none" w:sz="0" w:space="0" w:color="auto"/>
            <w:left w:val="none" w:sz="0" w:space="0" w:color="auto"/>
            <w:bottom w:val="none" w:sz="0" w:space="0" w:color="auto"/>
            <w:right w:val="none" w:sz="0" w:space="0" w:color="auto"/>
          </w:divBdr>
        </w:div>
        <w:div w:id="56318434">
          <w:marLeft w:val="0"/>
          <w:marRight w:val="0"/>
          <w:marTop w:val="0"/>
          <w:marBottom w:val="0"/>
          <w:divBdr>
            <w:top w:val="none" w:sz="0" w:space="0" w:color="auto"/>
            <w:left w:val="none" w:sz="0" w:space="0" w:color="auto"/>
            <w:bottom w:val="none" w:sz="0" w:space="0" w:color="auto"/>
            <w:right w:val="none" w:sz="0" w:space="0" w:color="auto"/>
          </w:divBdr>
        </w:div>
      </w:divsChild>
    </w:div>
    <w:div w:id="1404251983">
      <w:bodyDiv w:val="1"/>
      <w:marLeft w:val="0"/>
      <w:marRight w:val="0"/>
      <w:marTop w:val="0"/>
      <w:marBottom w:val="0"/>
      <w:divBdr>
        <w:top w:val="none" w:sz="0" w:space="0" w:color="auto"/>
        <w:left w:val="none" w:sz="0" w:space="0" w:color="auto"/>
        <w:bottom w:val="none" w:sz="0" w:space="0" w:color="auto"/>
        <w:right w:val="none" w:sz="0" w:space="0" w:color="auto"/>
      </w:divBdr>
      <w:divsChild>
        <w:div w:id="923877366">
          <w:marLeft w:val="0"/>
          <w:marRight w:val="0"/>
          <w:marTop w:val="0"/>
          <w:marBottom w:val="0"/>
          <w:divBdr>
            <w:top w:val="none" w:sz="0" w:space="0" w:color="auto"/>
            <w:left w:val="none" w:sz="0" w:space="0" w:color="auto"/>
            <w:bottom w:val="none" w:sz="0" w:space="0" w:color="auto"/>
            <w:right w:val="none" w:sz="0" w:space="0" w:color="auto"/>
          </w:divBdr>
          <w:divsChild>
            <w:div w:id="98312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1508">
      <w:bodyDiv w:val="1"/>
      <w:marLeft w:val="0"/>
      <w:marRight w:val="0"/>
      <w:marTop w:val="0"/>
      <w:marBottom w:val="0"/>
      <w:divBdr>
        <w:top w:val="none" w:sz="0" w:space="0" w:color="auto"/>
        <w:left w:val="none" w:sz="0" w:space="0" w:color="auto"/>
        <w:bottom w:val="none" w:sz="0" w:space="0" w:color="auto"/>
        <w:right w:val="none" w:sz="0" w:space="0" w:color="auto"/>
      </w:divBdr>
      <w:divsChild>
        <w:div w:id="229465314">
          <w:marLeft w:val="0"/>
          <w:marRight w:val="0"/>
          <w:marTop w:val="0"/>
          <w:marBottom w:val="0"/>
          <w:divBdr>
            <w:top w:val="none" w:sz="0" w:space="0" w:color="auto"/>
            <w:left w:val="none" w:sz="0" w:space="0" w:color="auto"/>
            <w:bottom w:val="none" w:sz="0" w:space="0" w:color="auto"/>
            <w:right w:val="none" w:sz="0" w:space="0" w:color="auto"/>
          </w:divBdr>
          <w:divsChild>
            <w:div w:id="20895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54C60-8983-4249-A927-DCEDA102D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37</Pages>
  <Words>59893</Words>
  <Characters>329412</Characters>
  <Application>Microsoft Office Word</Application>
  <DocSecurity>0</DocSecurity>
  <Lines>2745</Lines>
  <Paragraphs>777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388528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BZarouali</dc:creator>
  <cp:lastModifiedBy>Brahim Zarouali</cp:lastModifiedBy>
  <cp:revision>154</cp:revision>
  <cp:lastPrinted>2017-06-15T12:29:00Z</cp:lastPrinted>
  <dcterms:created xsi:type="dcterms:W3CDTF">2017-06-12T10:40:00Z</dcterms:created>
  <dcterms:modified xsi:type="dcterms:W3CDTF">2017-08-28T16:14:00Z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id="PNIXenzs"/&gt;&lt;style id="http://www.zotero.org/styles/chicago-author-date" hasBibliography="1" bibliographyStyleHasBeenSet="1"/&gt;&lt;prefs&gt;&lt;pref name="fieldType" value="Field"/&gt;&lt;pref name="storeRefer</vt:lpwstr>
  </property>
  <property fmtid="{D5CDD505-2E9C-101B-9397-08002B2CF9AE}" pid="3" name="ZOTERO_PREF_2">
    <vt:lpwstr>ences" value="true"/&gt;&lt;pref name="automaticJournalAbbreviations" value="true"/&gt;&lt;pref name="noteType" value="0"/&gt;&lt;/prefs&gt;&lt;/data&gt;</vt:lpwstr>
  </property>
</Properties>
</file>