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06" w:rsidRPr="00276B14" w:rsidRDefault="00276B14" w:rsidP="00710706">
      <w:pPr>
        <w:spacing w:after="0"/>
        <w:jc w:val="center"/>
        <w:rPr>
          <w:rFonts w:ascii="Times New Roman" w:hAnsi="Times New Roman" w:cs="Times New Roman"/>
          <w:b/>
          <w:i/>
          <w:sz w:val="24"/>
          <w:lang w:val="en-US"/>
        </w:rPr>
      </w:pPr>
      <w:r>
        <w:rPr>
          <w:rFonts w:ascii="Times New Roman" w:hAnsi="Times New Roman" w:cs="Times New Roman"/>
          <w:b/>
          <w:sz w:val="24"/>
          <w:lang w:val="en-US"/>
        </w:rPr>
        <w:t xml:space="preserve">The evolution of the </w:t>
      </w:r>
      <w:r w:rsidRPr="00276B14">
        <w:rPr>
          <w:rFonts w:ascii="Times New Roman" w:hAnsi="Times New Roman" w:cs="Times New Roman"/>
          <w:b/>
          <w:sz w:val="24"/>
          <w:lang w:val="en-US"/>
        </w:rPr>
        <w:t>Ancient G</w:t>
      </w:r>
      <w:r>
        <w:rPr>
          <w:rFonts w:ascii="Times New Roman" w:hAnsi="Times New Roman" w:cs="Times New Roman"/>
          <w:b/>
          <w:sz w:val="24"/>
          <w:lang w:val="en-US"/>
        </w:rPr>
        <w:t xml:space="preserve">reek deverbal pragmatic markers </w:t>
      </w:r>
      <w:r>
        <w:rPr>
          <w:rFonts w:ascii="Times New Roman" w:hAnsi="Times New Roman" w:cs="Times New Roman"/>
          <w:b/>
          <w:i/>
          <w:sz w:val="24"/>
          <w:lang w:val="en-US"/>
        </w:rPr>
        <w:t>áge</w:t>
      </w:r>
      <w:r>
        <w:rPr>
          <w:rFonts w:ascii="Times New Roman" w:hAnsi="Times New Roman" w:cs="Times New Roman"/>
          <w:b/>
          <w:sz w:val="24"/>
          <w:lang w:val="en-US"/>
        </w:rPr>
        <w:t xml:space="preserve">, </w:t>
      </w:r>
      <w:r>
        <w:rPr>
          <w:rFonts w:ascii="Times New Roman" w:hAnsi="Times New Roman" w:cs="Times New Roman"/>
          <w:b/>
          <w:i/>
          <w:sz w:val="24"/>
          <w:lang w:val="en-US"/>
        </w:rPr>
        <w:t xml:space="preserve">íthi </w:t>
      </w:r>
      <w:r>
        <w:rPr>
          <w:rFonts w:ascii="Times New Roman" w:hAnsi="Times New Roman" w:cs="Times New Roman"/>
          <w:b/>
          <w:sz w:val="24"/>
          <w:lang w:val="en-US"/>
        </w:rPr>
        <w:t xml:space="preserve">and </w:t>
      </w:r>
      <w:r>
        <w:rPr>
          <w:rFonts w:ascii="Times New Roman" w:hAnsi="Times New Roman" w:cs="Times New Roman"/>
          <w:b/>
          <w:i/>
          <w:sz w:val="24"/>
          <w:lang w:val="en-US"/>
        </w:rPr>
        <w:t>phére</w:t>
      </w:r>
    </w:p>
    <w:p w:rsidR="00710706" w:rsidRDefault="00710706" w:rsidP="00710706">
      <w:pPr>
        <w:spacing w:after="0"/>
        <w:jc w:val="both"/>
        <w:rPr>
          <w:rFonts w:ascii="Times New Roman" w:hAnsi="Times New Roman" w:cs="Times New Roman"/>
          <w:b/>
          <w:lang w:val="en-US"/>
        </w:rPr>
      </w:pPr>
    </w:p>
    <w:p w:rsidR="00595DE5" w:rsidRPr="00CB5C05" w:rsidRDefault="00595DE5" w:rsidP="00595DE5">
      <w:pPr>
        <w:spacing w:after="0"/>
        <w:jc w:val="center"/>
        <w:rPr>
          <w:rFonts w:ascii="Times New Roman" w:hAnsi="Times New Roman" w:cs="Times New Roman"/>
          <w:b/>
          <w:sz w:val="18"/>
          <w:lang w:val="en-US"/>
        </w:rPr>
      </w:pPr>
    </w:p>
    <w:p w:rsidR="00595DE5" w:rsidRPr="00595DE5" w:rsidRDefault="00595DE5" w:rsidP="00595DE5">
      <w:pPr>
        <w:spacing w:after="0"/>
        <w:jc w:val="center"/>
        <w:rPr>
          <w:rFonts w:ascii="Times New Roman" w:hAnsi="Times New Roman" w:cs="Times New Roman"/>
          <w:b/>
          <w:sz w:val="20"/>
          <w:lang w:val="en-US"/>
        </w:rPr>
      </w:pPr>
      <w:r w:rsidRPr="00595DE5">
        <w:rPr>
          <w:rFonts w:ascii="Times New Roman" w:hAnsi="Times New Roman" w:cs="Times New Roman"/>
          <w:b/>
          <w:sz w:val="20"/>
          <w:lang w:val="en-US"/>
        </w:rPr>
        <w:t>Abstract</w:t>
      </w:r>
    </w:p>
    <w:p w:rsidR="00595DE5" w:rsidRDefault="00595DE5" w:rsidP="00595DE5">
      <w:pPr>
        <w:spacing w:after="0"/>
        <w:jc w:val="center"/>
        <w:rPr>
          <w:rFonts w:ascii="Times New Roman" w:hAnsi="Times New Roman" w:cs="Times New Roman"/>
          <w:sz w:val="20"/>
          <w:lang w:val="en-US"/>
        </w:rPr>
      </w:pPr>
      <w:r w:rsidRPr="00595DE5">
        <w:rPr>
          <w:rFonts w:ascii="Times New Roman" w:hAnsi="Times New Roman" w:cs="Times New Roman"/>
          <w:sz w:val="20"/>
          <w:lang w:val="en-US"/>
        </w:rPr>
        <w:t>In this paper, I lo</w:t>
      </w:r>
      <w:r>
        <w:rPr>
          <w:rFonts w:ascii="Times New Roman" w:hAnsi="Times New Roman" w:cs="Times New Roman"/>
          <w:sz w:val="20"/>
          <w:lang w:val="en-US"/>
        </w:rPr>
        <w:t xml:space="preserve">ok at the Ancient Greek expressions </w:t>
      </w:r>
      <w:r>
        <w:rPr>
          <w:rFonts w:ascii="Times New Roman" w:hAnsi="Times New Roman" w:cs="Times New Roman"/>
          <w:i/>
          <w:sz w:val="20"/>
          <w:lang w:val="en-US"/>
        </w:rPr>
        <w:t>áge</w:t>
      </w:r>
      <w:r>
        <w:rPr>
          <w:rFonts w:ascii="Times New Roman" w:hAnsi="Times New Roman" w:cs="Times New Roman"/>
          <w:sz w:val="20"/>
          <w:lang w:val="en-US"/>
        </w:rPr>
        <w:t xml:space="preserve">, </w:t>
      </w:r>
      <w:r>
        <w:rPr>
          <w:rFonts w:ascii="Times New Roman" w:hAnsi="Times New Roman" w:cs="Times New Roman"/>
          <w:i/>
          <w:sz w:val="20"/>
          <w:lang w:val="en-US"/>
        </w:rPr>
        <w:t xml:space="preserve">íthi </w:t>
      </w:r>
      <w:r>
        <w:rPr>
          <w:rFonts w:ascii="Times New Roman" w:hAnsi="Times New Roman" w:cs="Times New Roman"/>
          <w:sz w:val="20"/>
          <w:lang w:val="en-US"/>
        </w:rPr>
        <w:t xml:space="preserve">and </w:t>
      </w:r>
      <w:r>
        <w:rPr>
          <w:rFonts w:ascii="Times New Roman" w:hAnsi="Times New Roman" w:cs="Times New Roman"/>
          <w:i/>
          <w:sz w:val="20"/>
          <w:lang w:val="en-US"/>
        </w:rPr>
        <w:t>phére</w:t>
      </w:r>
      <w:r>
        <w:rPr>
          <w:rFonts w:ascii="Times New Roman" w:hAnsi="Times New Roman" w:cs="Times New Roman"/>
          <w:sz w:val="20"/>
          <w:lang w:val="en-US"/>
        </w:rPr>
        <w:t xml:space="preserve">, which are all usually translated as ‘come (on)’. After discussing some </w:t>
      </w:r>
      <w:r w:rsidR="00F26F9D">
        <w:rPr>
          <w:rFonts w:ascii="Times New Roman" w:hAnsi="Times New Roman" w:cs="Times New Roman"/>
          <w:sz w:val="20"/>
          <w:lang w:val="en-US"/>
        </w:rPr>
        <w:t xml:space="preserve">existing accounts </w:t>
      </w:r>
      <w:r>
        <w:rPr>
          <w:rFonts w:ascii="Times New Roman" w:hAnsi="Times New Roman" w:cs="Times New Roman"/>
          <w:sz w:val="20"/>
          <w:lang w:val="en-US"/>
        </w:rPr>
        <w:t xml:space="preserve">of these items, I look at their structural-syntactic </w:t>
      </w:r>
      <w:r w:rsidR="008C4FF8">
        <w:rPr>
          <w:rFonts w:ascii="Times New Roman" w:hAnsi="Times New Roman" w:cs="Times New Roman"/>
          <w:sz w:val="20"/>
          <w:lang w:val="en-US"/>
        </w:rPr>
        <w:t>properties</w:t>
      </w:r>
      <w:r>
        <w:rPr>
          <w:rFonts w:ascii="Times New Roman" w:hAnsi="Times New Roman" w:cs="Times New Roman"/>
          <w:sz w:val="20"/>
          <w:lang w:val="en-US"/>
        </w:rPr>
        <w:t xml:space="preserve"> and argue that they can be regarded as pragmaticalized imperatives. Then, I propose a new interpretation of their function – on this analysis, they can be regarded as conversational ‘boosters’, increasing the degree of strength of the illocutionary point of the utterance. Finally, I look at their diachronic development – in the corpus under consideration, </w:t>
      </w:r>
      <w:r>
        <w:rPr>
          <w:rFonts w:ascii="Times New Roman" w:hAnsi="Times New Roman" w:cs="Times New Roman"/>
          <w:i/>
          <w:sz w:val="20"/>
          <w:lang w:val="en-US"/>
        </w:rPr>
        <w:t xml:space="preserve">áge </w:t>
      </w:r>
      <w:r>
        <w:rPr>
          <w:rFonts w:ascii="Times New Roman" w:hAnsi="Times New Roman" w:cs="Times New Roman"/>
          <w:sz w:val="20"/>
          <w:lang w:val="en-US"/>
        </w:rPr>
        <w:t xml:space="preserve">is gradually replaced by </w:t>
      </w:r>
      <w:r>
        <w:rPr>
          <w:rFonts w:ascii="Times New Roman" w:hAnsi="Times New Roman" w:cs="Times New Roman"/>
          <w:i/>
          <w:sz w:val="20"/>
          <w:lang w:val="en-US"/>
        </w:rPr>
        <w:t>íthi</w:t>
      </w:r>
      <w:r>
        <w:rPr>
          <w:rFonts w:ascii="Times New Roman" w:hAnsi="Times New Roman" w:cs="Times New Roman"/>
          <w:sz w:val="20"/>
          <w:lang w:val="en-US"/>
        </w:rPr>
        <w:t xml:space="preserve"> as the expression used with other imperatives, while </w:t>
      </w:r>
      <w:r>
        <w:rPr>
          <w:rFonts w:ascii="Times New Roman" w:hAnsi="Times New Roman" w:cs="Times New Roman"/>
          <w:i/>
          <w:sz w:val="20"/>
          <w:lang w:val="en-US"/>
        </w:rPr>
        <w:t xml:space="preserve">phére </w:t>
      </w:r>
      <w:r>
        <w:rPr>
          <w:rFonts w:ascii="Times New Roman" w:hAnsi="Times New Roman" w:cs="Times New Roman"/>
          <w:sz w:val="20"/>
          <w:lang w:val="en-US"/>
        </w:rPr>
        <w:t xml:space="preserve">develops as the preferred </w:t>
      </w:r>
      <w:r w:rsidR="00F26F9D">
        <w:rPr>
          <w:rFonts w:ascii="Times New Roman" w:hAnsi="Times New Roman" w:cs="Times New Roman"/>
          <w:sz w:val="20"/>
          <w:lang w:val="en-US"/>
        </w:rPr>
        <w:t>expression for use with non-imperative directive utterances.</w:t>
      </w:r>
    </w:p>
    <w:p w:rsidR="00F26F9D" w:rsidRDefault="00F26F9D" w:rsidP="00595DE5">
      <w:pPr>
        <w:spacing w:after="0"/>
        <w:jc w:val="center"/>
        <w:rPr>
          <w:rFonts w:ascii="Times New Roman" w:hAnsi="Times New Roman" w:cs="Times New Roman"/>
          <w:sz w:val="20"/>
          <w:lang w:val="en-US"/>
        </w:rPr>
      </w:pPr>
    </w:p>
    <w:p w:rsidR="00F26F9D" w:rsidRPr="00F26F9D" w:rsidRDefault="00F26F9D" w:rsidP="00F26F9D">
      <w:pPr>
        <w:spacing w:after="0"/>
        <w:jc w:val="both"/>
        <w:rPr>
          <w:rFonts w:ascii="Times New Roman" w:hAnsi="Times New Roman" w:cs="Times New Roman"/>
          <w:sz w:val="20"/>
          <w:lang w:val="en-US"/>
        </w:rPr>
      </w:pPr>
      <w:r w:rsidRPr="001A24BA">
        <w:rPr>
          <w:rFonts w:ascii="Times New Roman" w:hAnsi="Times New Roman" w:cs="Times New Roman"/>
          <w:b/>
          <w:sz w:val="20"/>
          <w:lang w:val="en-US"/>
        </w:rPr>
        <w:t>Keywords</w:t>
      </w:r>
      <w:r w:rsidRPr="001A24BA">
        <w:rPr>
          <w:rFonts w:ascii="Times New Roman" w:hAnsi="Times New Roman" w:cs="Times New Roman"/>
          <w:sz w:val="20"/>
          <w:lang w:val="en-US"/>
        </w:rPr>
        <w:t xml:space="preserve">: Ancient Greek; </w:t>
      </w:r>
      <w:r w:rsidR="00051384" w:rsidRPr="001A24BA">
        <w:rPr>
          <w:rFonts w:ascii="Times New Roman" w:hAnsi="Times New Roman" w:cs="Times New Roman"/>
          <w:sz w:val="20"/>
          <w:lang w:val="en-US"/>
        </w:rPr>
        <w:t xml:space="preserve">pragmatic markers; </w:t>
      </w:r>
      <w:r w:rsidR="00A37868" w:rsidRPr="001A24BA">
        <w:rPr>
          <w:rFonts w:ascii="Times New Roman" w:hAnsi="Times New Roman" w:cs="Times New Roman"/>
          <w:sz w:val="20"/>
          <w:lang w:val="en-US"/>
        </w:rPr>
        <w:t>pragmaticalization; imperatives</w:t>
      </w:r>
      <w:r w:rsidRPr="001A24BA">
        <w:rPr>
          <w:rFonts w:ascii="Times New Roman" w:hAnsi="Times New Roman" w:cs="Times New Roman"/>
          <w:sz w:val="20"/>
          <w:lang w:val="en-US"/>
        </w:rPr>
        <w:t>; illocution</w:t>
      </w:r>
      <w:r w:rsidR="00A37868" w:rsidRPr="001A24BA">
        <w:rPr>
          <w:rFonts w:ascii="Times New Roman" w:hAnsi="Times New Roman" w:cs="Times New Roman"/>
          <w:sz w:val="20"/>
          <w:lang w:val="en-US"/>
        </w:rPr>
        <w:t>; propositional attitude</w:t>
      </w:r>
      <w:r w:rsidRPr="001A24BA">
        <w:rPr>
          <w:rFonts w:ascii="Times New Roman" w:hAnsi="Times New Roman" w:cs="Times New Roman"/>
          <w:sz w:val="20"/>
          <w:lang w:val="en-US"/>
        </w:rPr>
        <w:t>.</w:t>
      </w:r>
    </w:p>
    <w:p w:rsidR="00595DE5" w:rsidRPr="00595DE5" w:rsidRDefault="00595DE5" w:rsidP="00595DE5">
      <w:pPr>
        <w:spacing w:after="0"/>
        <w:jc w:val="center"/>
        <w:rPr>
          <w:rFonts w:ascii="Times New Roman" w:hAnsi="Times New Roman" w:cs="Times New Roman"/>
          <w:b/>
          <w:lang w:val="en-US"/>
        </w:rPr>
      </w:pPr>
    </w:p>
    <w:p w:rsidR="00710706" w:rsidRPr="00710706" w:rsidRDefault="00710706" w:rsidP="00710706">
      <w:pPr>
        <w:spacing w:after="0"/>
        <w:jc w:val="both"/>
        <w:rPr>
          <w:rFonts w:ascii="Times New Roman" w:hAnsi="Times New Roman" w:cs="Times New Roman"/>
          <w:b/>
          <w:lang w:val="en-US"/>
        </w:rPr>
      </w:pPr>
    </w:p>
    <w:p w:rsidR="00C2001E" w:rsidRPr="00C2001E" w:rsidRDefault="00C2001E" w:rsidP="00A31EDC">
      <w:pPr>
        <w:pStyle w:val="Lijstalinea"/>
        <w:numPr>
          <w:ilvl w:val="0"/>
          <w:numId w:val="1"/>
        </w:numPr>
        <w:spacing w:after="0"/>
        <w:jc w:val="both"/>
        <w:rPr>
          <w:rFonts w:ascii="Times New Roman" w:hAnsi="Times New Roman" w:cs="Times New Roman"/>
          <w:b/>
          <w:lang w:val="en-US"/>
        </w:rPr>
      </w:pPr>
      <w:r>
        <w:rPr>
          <w:rFonts w:ascii="Times New Roman" w:hAnsi="Times New Roman" w:cs="Times New Roman"/>
          <w:b/>
          <w:lang w:val="en-US"/>
        </w:rPr>
        <w:t>Introduction</w:t>
      </w:r>
      <w:r w:rsidR="00A44210">
        <w:rPr>
          <w:rStyle w:val="Voetnootmarkering"/>
          <w:rFonts w:ascii="Times New Roman" w:hAnsi="Times New Roman" w:cs="Times New Roman"/>
          <w:lang w:val="en-US"/>
        </w:rPr>
        <w:footnoteReference w:id="1"/>
      </w:r>
    </w:p>
    <w:p w:rsidR="001772B0" w:rsidRPr="00A31EDC" w:rsidRDefault="00FA3363" w:rsidP="00FA3363">
      <w:pPr>
        <w:tabs>
          <w:tab w:val="left" w:pos="5280"/>
        </w:tabs>
        <w:spacing w:after="0"/>
        <w:jc w:val="both"/>
        <w:rPr>
          <w:rFonts w:ascii="Times New Roman" w:hAnsi="Times New Roman" w:cs="Times New Roman"/>
          <w:lang w:val="en-US"/>
        </w:rPr>
      </w:pPr>
      <w:r w:rsidRPr="00A31EDC">
        <w:rPr>
          <w:rFonts w:ascii="Times New Roman" w:hAnsi="Times New Roman" w:cs="Times New Roman"/>
          <w:lang w:val="en-US"/>
        </w:rPr>
        <w:tab/>
      </w:r>
    </w:p>
    <w:p w:rsidR="0098213D" w:rsidRDefault="007E71F3" w:rsidP="004A3B7B">
      <w:pPr>
        <w:spacing w:after="0"/>
        <w:jc w:val="both"/>
        <w:rPr>
          <w:rFonts w:ascii="Times New Roman" w:hAnsi="Times New Roman" w:cs="Times New Roman"/>
          <w:lang w:val="en-US"/>
        </w:rPr>
      </w:pPr>
      <w:r>
        <w:rPr>
          <w:rFonts w:ascii="Times New Roman" w:hAnsi="Times New Roman" w:cs="Times New Roman"/>
          <w:lang w:val="en-US"/>
        </w:rPr>
        <w:t>T</w:t>
      </w:r>
      <w:r w:rsidRPr="007E71F3">
        <w:rPr>
          <w:rFonts w:ascii="Times New Roman" w:hAnsi="Times New Roman" w:cs="Times New Roman"/>
          <w:lang w:val="en-US"/>
        </w:rPr>
        <w:t xml:space="preserve">he last few years have seen </w:t>
      </w:r>
      <w:r w:rsidRPr="001A24BA">
        <w:rPr>
          <w:rFonts w:ascii="Times New Roman" w:hAnsi="Times New Roman" w:cs="Times New Roman"/>
          <w:lang w:val="en-US"/>
        </w:rPr>
        <w:t xml:space="preserve">two important </w:t>
      </w:r>
      <w:r w:rsidR="00FA3363" w:rsidRPr="001A24BA">
        <w:rPr>
          <w:rFonts w:ascii="Times New Roman" w:hAnsi="Times New Roman" w:cs="Times New Roman"/>
          <w:lang w:val="en-US"/>
        </w:rPr>
        <w:t>studies</w:t>
      </w:r>
      <w:r w:rsidRPr="001A24BA">
        <w:rPr>
          <w:rFonts w:ascii="Times New Roman" w:hAnsi="Times New Roman" w:cs="Times New Roman"/>
          <w:lang w:val="en-US"/>
        </w:rPr>
        <w:t xml:space="preserve"> </w:t>
      </w:r>
      <w:r w:rsidR="00FA3363" w:rsidRPr="001A24BA">
        <w:rPr>
          <w:rFonts w:ascii="Times New Roman" w:hAnsi="Times New Roman" w:cs="Times New Roman"/>
          <w:lang w:val="en-US"/>
        </w:rPr>
        <w:t>appear</w:t>
      </w:r>
      <w:r w:rsidRPr="001A24BA">
        <w:rPr>
          <w:rFonts w:ascii="Times New Roman" w:hAnsi="Times New Roman" w:cs="Times New Roman"/>
          <w:lang w:val="en-US"/>
        </w:rPr>
        <w:t xml:space="preserve"> on the Ancient</w:t>
      </w:r>
      <w:r w:rsidRPr="007E71F3">
        <w:rPr>
          <w:rFonts w:ascii="Times New Roman" w:hAnsi="Times New Roman" w:cs="Times New Roman"/>
          <w:lang w:val="en-US"/>
        </w:rPr>
        <w:t xml:space="preserve"> Greek</w:t>
      </w:r>
      <w:r w:rsidR="00385B4C">
        <w:rPr>
          <w:rFonts w:ascii="Times New Roman" w:hAnsi="Times New Roman" w:cs="Times New Roman"/>
          <w:lang w:val="en-US"/>
        </w:rPr>
        <w:t xml:space="preserve"> grammaticalized</w:t>
      </w:r>
      <w:r w:rsidRPr="007E71F3">
        <w:rPr>
          <w:rFonts w:ascii="Times New Roman" w:hAnsi="Times New Roman" w:cs="Times New Roman"/>
          <w:lang w:val="en-US"/>
        </w:rPr>
        <w:t xml:space="preserve"> imperatives</w:t>
      </w:r>
      <w:r w:rsidRPr="007735BF">
        <w:rPr>
          <w:rFonts w:ascii="Times New Roman" w:hAnsi="Times New Roman" w:cs="Times New Roman"/>
          <w:lang w:val="en-US"/>
        </w:rPr>
        <w:t xml:space="preserve"> </w:t>
      </w:r>
      <w:r w:rsidRPr="007735BF">
        <w:rPr>
          <w:rFonts w:ascii="Times New Roman" w:hAnsi="Times New Roman" w:cs="Times New Roman"/>
          <w:i/>
          <w:lang w:val="en-US"/>
        </w:rPr>
        <w:t>áge</w:t>
      </w:r>
      <w:r w:rsidR="007735BF">
        <w:rPr>
          <w:rFonts w:ascii="Times New Roman" w:hAnsi="Times New Roman" w:cs="Times New Roman"/>
          <w:lang w:val="en-US"/>
        </w:rPr>
        <w:t>,</w:t>
      </w:r>
      <w:r w:rsidRPr="007735BF">
        <w:rPr>
          <w:rFonts w:ascii="Times New Roman" w:hAnsi="Times New Roman" w:cs="Times New Roman"/>
          <w:i/>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sidR="001A2BFB">
        <w:rPr>
          <w:rFonts w:ascii="Times New Roman" w:hAnsi="Times New Roman" w:cs="Times New Roman"/>
          <w:i/>
          <w:lang w:val="en-US"/>
        </w:rPr>
        <w:t xml:space="preserve"> </w:t>
      </w:r>
      <w:r w:rsidR="001A2BFB">
        <w:rPr>
          <w:rFonts w:ascii="Times New Roman" w:hAnsi="Times New Roman" w:cs="Times New Roman"/>
          <w:lang w:val="en-US"/>
        </w:rPr>
        <w:t>(all three usually translated as ‘come (on)!’)</w:t>
      </w:r>
      <w:r w:rsidR="007735BF">
        <w:rPr>
          <w:rFonts w:ascii="Times New Roman" w:hAnsi="Times New Roman" w:cs="Times New Roman"/>
          <w:lang w:val="en-US"/>
        </w:rPr>
        <w:t>,</w:t>
      </w:r>
      <w:r>
        <w:rPr>
          <w:rFonts w:ascii="Times New Roman" w:hAnsi="Times New Roman" w:cs="Times New Roman"/>
          <w:i/>
          <w:lang w:val="en-US"/>
        </w:rPr>
        <w:t xml:space="preserve"> </w:t>
      </w:r>
      <w:r>
        <w:rPr>
          <w:rFonts w:ascii="Times New Roman" w:hAnsi="Times New Roman" w:cs="Times New Roman"/>
          <w:lang w:val="en-US"/>
        </w:rPr>
        <w:t>both incorporating recent developments in more general research into grammaticalization.</w:t>
      </w:r>
      <w:r w:rsidR="00FA260B">
        <w:rPr>
          <w:rFonts w:ascii="Times New Roman" w:hAnsi="Times New Roman" w:cs="Times New Roman"/>
          <w:lang w:val="en-US"/>
        </w:rPr>
        <w:t xml:space="preserve"> </w:t>
      </w:r>
      <w:r w:rsidR="007735BF">
        <w:rPr>
          <w:rFonts w:ascii="Times New Roman" w:hAnsi="Times New Roman" w:cs="Times New Roman"/>
          <w:lang w:val="en-US"/>
        </w:rPr>
        <w:t>Examples</w:t>
      </w:r>
      <w:r w:rsidR="00883AD1">
        <w:rPr>
          <w:rFonts w:ascii="Times New Roman" w:hAnsi="Times New Roman" w:cs="Times New Roman"/>
          <w:lang w:val="en-US"/>
        </w:rPr>
        <w:t xml:space="preserve"> of the </w:t>
      </w:r>
      <w:r w:rsidR="007735BF">
        <w:rPr>
          <w:rFonts w:ascii="Times New Roman" w:hAnsi="Times New Roman" w:cs="Times New Roman"/>
          <w:lang w:val="en-US"/>
        </w:rPr>
        <w:t xml:space="preserve">specific </w:t>
      </w:r>
      <w:r w:rsidR="00883AD1">
        <w:rPr>
          <w:rFonts w:ascii="Times New Roman" w:hAnsi="Times New Roman" w:cs="Times New Roman"/>
          <w:lang w:val="en-US"/>
        </w:rPr>
        <w:t>sens</w:t>
      </w:r>
      <w:r w:rsidR="007735BF">
        <w:rPr>
          <w:rFonts w:ascii="Times New Roman" w:hAnsi="Times New Roman" w:cs="Times New Roman"/>
          <w:lang w:val="en-US"/>
        </w:rPr>
        <w:t>e which I am considering here are</w:t>
      </w:r>
      <w:r w:rsidR="00883AD1">
        <w:rPr>
          <w:rFonts w:ascii="Times New Roman" w:hAnsi="Times New Roman" w:cs="Times New Roman"/>
          <w:lang w:val="en-US"/>
        </w:rPr>
        <w:t xml:space="preserve"> provided in (1)</w:t>
      </w:r>
      <w:r w:rsidR="007735BF">
        <w:rPr>
          <w:rFonts w:ascii="Times New Roman" w:hAnsi="Times New Roman" w:cs="Times New Roman"/>
          <w:lang w:val="en-US"/>
        </w:rPr>
        <w:t>, (2) and (3)</w:t>
      </w:r>
      <w:r w:rsidR="00883AD1">
        <w:rPr>
          <w:rFonts w:ascii="Times New Roman" w:hAnsi="Times New Roman" w:cs="Times New Roman"/>
          <w:lang w:val="en-US"/>
        </w:rPr>
        <w:t>:</w:t>
      </w:r>
      <w:r w:rsidR="00D85954">
        <w:rPr>
          <w:rStyle w:val="Voetnootmarkering"/>
          <w:rFonts w:ascii="Times New Roman" w:hAnsi="Times New Roman" w:cs="Times New Roman"/>
          <w:lang w:val="en-US"/>
        </w:rPr>
        <w:footnoteReference w:id="2"/>
      </w:r>
    </w:p>
    <w:p w:rsidR="00A1234B" w:rsidRDefault="00A1234B" w:rsidP="004A3B7B">
      <w:pPr>
        <w:spacing w:after="0"/>
        <w:jc w:val="both"/>
        <w:rPr>
          <w:rFonts w:ascii="Times New Roman" w:hAnsi="Times New Roman" w:cs="Times New Roman"/>
          <w:lang w:val="en-US"/>
        </w:rPr>
      </w:pPr>
    </w:p>
    <w:p w:rsidR="00A1234B" w:rsidRDefault="004F1EF0" w:rsidP="00A1234B">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All’</w:t>
      </w:r>
      <w:r w:rsidR="00A1234B">
        <w:rPr>
          <w:rFonts w:ascii="Times New Roman" w:hAnsi="Times New Roman" w:cs="Times New Roman"/>
          <w:lang w:val="en-US"/>
        </w:rPr>
        <w:t xml:space="preserve">   </w:t>
      </w:r>
      <w:r w:rsidR="00A1234B" w:rsidRPr="00A1234B">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u w:val="single"/>
          <w:lang w:val="en-US"/>
        </w:rPr>
        <w:t>áge</w:t>
      </w:r>
      <w:r w:rsidR="00A1234B" w:rsidRPr="00A1234B">
        <w:rPr>
          <w:rFonts w:ascii="Times New Roman" w:hAnsi="Times New Roman" w:cs="Times New Roman"/>
          <w:lang w:val="en-US"/>
        </w:rPr>
        <w:t xml:space="preserve"> </w:t>
      </w:r>
      <w:r w:rsidR="00A1234B">
        <w:rPr>
          <w:rFonts w:ascii="Times New Roman" w:hAnsi="Times New Roman" w:cs="Times New Roman"/>
          <w:lang w:val="en-US"/>
        </w:rPr>
        <w:t xml:space="preserve">      </w:t>
      </w:r>
      <w:r>
        <w:rPr>
          <w:rFonts w:ascii="Times New Roman" w:hAnsi="Times New Roman" w:cs="Times New Roman"/>
          <w:i/>
          <w:lang w:val="en-US"/>
        </w:rPr>
        <w:t>d</w:t>
      </w:r>
      <w:r w:rsidRPr="009103A3">
        <w:rPr>
          <w:rFonts w:ascii="Times New Roman" w:hAnsi="Times New Roman" w:cs="Times New Roman"/>
          <w:i/>
          <w:lang w:val="en-US"/>
        </w:rPr>
        <w:t>ē</w:t>
      </w:r>
      <w:r w:rsidR="00A1234B" w:rsidRPr="00A1234B">
        <w:rPr>
          <w:rFonts w:ascii="Times New Roman" w:hAnsi="Times New Roman" w:cs="Times New Roman"/>
          <w:lang w:val="en-US"/>
        </w:rPr>
        <w:t xml:space="preserve"> </w:t>
      </w:r>
      <w:r w:rsidR="00A1234B">
        <w:rPr>
          <w:rFonts w:ascii="Times New Roman" w:hAnsi="Times New Roman" w:cs="Times New Roman"/>
          <w:lang w:val="en-US"/>
        </w:rPr>
        <w:t xml:space="preserve">        </w:t>
      </w:r>
      <w:r>
        <w:rPr>
          <w:rFonts w:ascii="Times New Roman" w:hAnsi="Times New Roman" w:cs="Times New Roman"/>
          <w:i/>
          <w:lang w:val="en-US"/>
        </w:rPr>
        <w:t>lûson</w:t>
      </w:r>
      <w:r w:rsidR="00A1234B" w:rsidRPr="00A1234B">
        <w:rPr>
          <w:rFonts w:ascii="Times New Roman" w:hAnsi="Times New Roman" w:cs="Times New Roman"/>
          <w:lang w:val="en-US"/>
        </w:rPr>
        <w:t xml:space="preserve">, </w:t>
      </w:r>
      <w:r w:rsidR="00A1234B">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nekroîo</w:t>
      </w:r>
      <w:r>
        <w:rPr>
          <w:rFonts w:ascii="Times New Roman" w:hAnsi="Times New Roman" w:cs="Times New Roman"/>
          <w:lang w:val="en-US"/>
        </w:rPr>
        <w:t xml:space="preserve">  </w:t>
      </w:r>
      <w:r w:rsidR="00A1234B" w:rsidRPr="00A1234B">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dé</w:t>
      </w:r>
      <w:r>
        <w:rPr>
          <w:rFonts w:ascii="Times New Roman" w:hAnsi="Times New Roman" w:cs="Times New Roman"/>
          <w:lang w:val="en-US"/>
        </w:rPr>
        <w:t xml:space="preserve">          </w:t>
      </w:r>
      <w:r>
        <w:rPr>
          <w:rFonts w:ascii="Times New Roman" w:hAnsi="Times New Roman" w:cs="Times New Roman"/>
          <w:i/>
          <w:lang w:val="en-US"/>
        </w:rPr>
        <w:t>déksai     ápoina</w:t>
      </w:r>
    </w:p>
    <w:p w:rsidR="00A1234B" w:rsidRDefault="00A1234B" w:rsidP="00A1234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sidRPr="00A1234B">
        <w:rPr>
          <w:rFonts w:ascii="Times New Roman" w:hAnsi="Times New Roman" w:cs="Times New Roman"/>
          <w:lang w:val="en-US"/>
        </w:rPr>
        <w:t xml:space="preserve">   PART</w:t>
      </w:r>
      <w:r w:rsidR="004F1EF0">
        <w:rPr>
          <w:rFonts w:ascii="Times New Roman" w:hAnsi="Times New Roman" w:cs="Times New Roman"/>
          <w:lang w:val="en-US"/>
        </w:rPr>
        <w:t xml:space="preserve">   loose-IMP    of-dead    PART    take-IMP  </w:t>
      </w:r>
      <w:r>
        <w:rPr>
          <w:rFonts w:ascii="Times New Roman" w:hAnsi="Times New Roman" w:cs="Times New Roman"/>
          <w:lang w:val="en-US"/>
        </w:rPr>
        <w:t xml:space="preserve">ransom </w:t>
      </w:r>
    </w:p>
    <w:p w:rsidR="00A1234B" w:rsidRDefault="00A1234B" w:rsidP="00A1234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XXIV.137)</w:t>
      </w:r>
    </w:p>
    <w:p w:rsidR="00A1234B" w:rsidRDefault="00A1234B" w:rsidP="00A1234B">
      <w:pPr>
        <w:pStyle w:val="Lijstalinea"/>
        <w:spacing w:after="0"/>
        <w:jc w:val="both"/>
        <w:rPr>
          <w:rFonts w:ascii="Times New Roman" w:hAnsi="Times New Roman" w:cs="Times New Roman"/>
          <w:lang w:val="en-US"/>
        </w:rPr>
      </w:pPr>
    </w:p>
    <w:p w:rsidR="00A1234B" w:rsidRDefault="006F4FE9" w:rsidP="00A1234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[The </w:t>
      </w:r>
      <w:r w:rsidR="00A1234B">
        <w:rPr>
          <w:rFonts w:ascii="Times New Roman" w:hAnsi="Times New Roman" w:cs="Times New Roman"/>
          <w:lang w:val="en-US"/>
        </w:rPr>
        <w:t>goddess Thetis is talking to her son Achilles, who is keeping Hector’s corpse from Hector’s father:] “</w:t>
      </w:r>
      <w:r w:rsidR="00A1234B" w:rsidRPr="00A1234B">
        <w:rPr>
          <w:rFonts w:ascii="Times New Roman" w:hAnsi="Times New Roman" w:cs="Times New Roman"/>
          <w:lang w:val="en-US"/>
        </w:rPr>
        <w:t xml:space="preserve">Nay </w:t>
      </w:r>
      <w:r w:rsidR="00A1234B" w:rsidRPr="00A1234B">
        <w:rPr>
          <w:rFonts w:ascii="Times New Roman" w:hAnsi="Times New Roman" w:cs="Times New Roman"/>
          <w:u w:val="single"/>
          <w:lang w:val="en-US"/>
        </w:rPr>
        <w:t>come</w:t>
      </w:r>
      <w:r w:rsidR="00A1234B" w:rsidRPr="00A1234B">
        <w:rPr>
          <w:rFonts w:ascii="Times New Roman" w:hAnsi="Times New Roman" w:cs="Times New Roman"/>
          <w:lang w:val="en-US"/>
        </w:rPr>
        <w:t>, give him up, and take ransom for the dead.”</w:t>
      </w:r>
    </w:p>
    <w:p w:rsidR="00A1234B" w:rsidRDefault="00A1234B" w:rsidP="00A1234B">
      <w:pPr>
        <w:pStyle w:val="Lijstalinea"/>
        <w:spacing w:after="0"/>
        <w:jc w:val="both"/>
        <w:rPr>
          <w:rFonts w:ascii="Times New Roman" w:hAnsi="Times New Roman" w:cs="Times New Roman"/>
          <w:lang w:val="en-US"/>
        </w:rPr>
      </w:pPr>
    </w:p>
    <w:p w:rsidR="00A1234B" w:rsidRDefault="004F1EF0" w:rsidP="0098213D">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u w:val="single"/>
          <w:lang w:val="en-US"/>
        </w:rPr>
        <w:t>Íthi</w:t>
      </w:r>
      <w:r>
        <w:rPr>
          <w:rFonts w:ascii="Times New Roman" w:hAnsi="Times New Roman" w:cs="Times New Roman"/>
          <w:lang w:val="en-US"/>
        </w:rPr>
        <w:t xml:space="preserve">       </w:t>
      </w:r>
      <w:r>
        <w:rPr>
          <w:rFonts w:ascii="Times New Roman" w:hAnsi="Times New Roman" w:cs="Times New Roman"/>
          <w:i/>
          <w:lang w:val="en-US"/>
        </w:rPr>
        <w:t>d</w:t>
      </w:r>
      <w:r w:rsidRPr="009103A3">
        <w:rPr>
          <w:rFonts w:ascii="Times New Roman" w:hAnsi="Times New Roman" w:cs="Times New Roman"/>
          <w:i/>
          <w:lang w:val="en-US"/>
        </w:rPr>
        <w:t>ē</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sidRPr="004F1EF0">
        <w:rPr>
          <w:rFonts w:ascii="Times New Roman" w:hAnsi="Times New Roman" w:cs="Times New Roman"/>
          <w:i/>
          <w:lang w:val="en-US"/>
        </w:rPr>
        <w:t>káteip</w:t>
      </w:r>
      <w:r w:rsidR="0098213D" w:rsidRPr="0098213D">
        <w:rPr>
          <w:rFonts w:ascii="Times New Roman" w:hAnsi="Times New Roman" w:cs="Times New Roman"/>
          <w:lang w:val="en-US"/>
        </w:rPr>
        <w:t>’</w:t>
      </w:r>
      <w:r w:rsidR="0098213D" w:rsidRPr="0098213D">
        <w:rPr>
          <w:rFonts w:ascii="Times New Roman" w:eastAsia="Times New Roman" w:hAnsi="Times New Roman" w:cs="Times New Roman"/>
          <w:color w:val="000000"/>
          <w:lang w:val="en-US" w:eastAsia="nl-BE"/>
        </w:rPr>
        <w:t>·</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i/>
          <w:lang w:val="en-US"/>
        </w:rPr>
        <w:t>ís</w:t>
      </w:r>
      <w:r w:rsidRPr="00E24DA7">
        <w:rPr>
          <w:rFonts w:ascii="Times New Roman" w:eastAsia="Times New Roman" w:hAnsi="Times New Roman" w:cs="Times New Roman"/>
          <w:i/>
          <w:color w:val="000000"/>
          <w:lang w:val="en-US" w:eastAsia="nl-BE"/>
        </w:rPr>
        <w:t>ō</w:t>
      </w:r>
      <w:r>
        <w:rPr>
          <w:rFonts w:ascii="Times New Roman" w:eastAsia="Times New Roman" w:hAnsi="Times New Roman" w:cs="Times New Roman"/>
          <w:i/>
          <w:color w:val="000000"/>
          <w:lang w:val="en-US" w:eastAsia="nl-BE"/>
        </w:rPr>
        <w:t>s</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i/>
          <w:lang w:val="en-US"/>
        </w:rPr>
        <w:t>gár</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i/>
          <w:lang w:val="en-US"/>
        </w:rPr>
        <w:t>án</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i/>
          <w:lang w:val="en-US"/>
        </w:rPr>
        <w:t>peísais</w:t>
      </w:r>
      <w:r w:rsidR="0098213D" w:rsidRPr="0098213D">
        <w:rPr>
          <w:rFonts w:ascii="Times New Roman" w:hAnsi="Times New Roman" w:cs="Times New Roman"/>
          <w:lang w:val="en-US"/>
        </w:rPr>
        <w:t xml:space="preserve"> </w:t>
      </w:r>
      <w:r w:rsidR="0098213D">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emé</w:t>
      </w:r>
      <w:r w:rsidR="0098213D" w:rsidRPr="0098213D">
        <w:rPr>
          <w:rFonts w:ascii="Times New Roman" w:hAnsi="Times New Roman" w:cs="Times New Roman"/>
          <w:lang w:val="en-US"/>
        </w:rPr>
        <w:t>.</w:t>
      </w:r>
    </w:p>
    <w:p w:rsidR="0098213D" w:rsidRDefault="0098213D" w:rsidP="0098213D">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PART   speak-IMP     maybe  for-PART   PART     you-would-convince     me</w:t>
      </w:r>
    </w:p>
    <w:p w:rsidR="0098213D" w:rsidRDefault="0098213D" w:rsidP="0098213D">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sidR="00BE440D">
        <w:rPr>
          <w:rFonts w:ascii="Times New Roman" w:hAnsi="Times New Roman" w:cs="Times New Roman"/>
          <w:i/>
          <w:lang w:val="en-US"/>
        </w:rPr>
        <w:t>Peace</w:t>
      </w:r>
      <w:r>
        <w:rPr>
          <w:rFonts w:ascii="Times New Roman" w:hAnsi="Times New Roman" w:cs="Times New Roman"/>
          <w:i/>
          <w:lang w:val="en-US"/>
        </w:rPr>
        <w:t xml:space="preserve"> </w:t>
      </w:r>
      <w:r>
        <w:rPr>
          <w:rFonts w:ascii="Times New Roman" w:hAnsi="Times New Roman" w:cs="Times New Roman"/>
          <w:lang w:val="en-US"/>
        </w:rPr>
        <w:t>405)</w:t>
      </w:r>
    </w:p>
    <w:p w:rsidR="0098213D" w:rsidRDefault="0098213D" w:rsidP="0098213D">
      <w:pPr>
        <w:pStyle w:val="Lijstalinea"/>
        <w:spacing w:after="0"/>
        <w:jc w:val="both"/>
        <w:rPr>
          <w:rFonts w:ascii="Times New Roman" w:hAnsi="Times New Roman" w:cs="Times New Roman"/>
          <w:lang w:val="en-US"/>
        </w:rPr>
      </w:pPr>
    </w:p>
    <w:p w:rsidR="0098213D" w:rsidRDefault="0098213D" w:rsidP="0098213D">
      <w:pPr>
        <w:pStyle w:val="Lijstalinea"/>
        <w:spacing w:after="0"/>
        <w:jc w:val="both"/>
        <w:rPr>
          <w:rFonts w:ascii="Times New Roman" w:hAnsi="Times New Roman" w:cs="Times New Roman"/>
          <w:lang w:val="en-US"/>
        </w:rPr>
      </w:pPr>
      <w:r>
        <w:rPr>
          <w:rFonts w:ascii="Times New Roman" w:hAnsi="Times New Roman" w:cs="Times New Roman"/>
          <w:lang w:val="en-US"/>
        </w:rPr>
        <w:t>[Trygaeus has promised to tell the god Hermes about a plan which is being hatched against the gods. Hermes reacts:] “</w:t>
      </w:r>
      <w:r w:rsidR="00A31EDC">
        <w:rPr>
          <w:rFonts w:ascii="Times New Roman" w:hAnsi="Times New Roman" w:cs="Times New Roman"/>
          <w:u w:val="single"/>
          <w:lang w:val="en-US"/>
        </w:rPr>
        <w:t>Come</w:t>
      </w:r>
      <w:r w:rsidR="00A31EDC" w:rsidRPr="00333F0B">
        <w:rPr>
          <w:rFonts w:ascii="Times New Roman" w:hAnsi="Times New Roman" w:cs="Times New Roman"/>
          <w:lang w:val="en-US"/>
        </w:rPr>
        <w:t>,</w:t>
      </w:r>
      <w:r w:rsidRPr="0098213D">
        <w:rPr>
          <w:rFonts w:ascii="Times New Roman" w:hAnsi="Times New Roman" w:cs="Times New Roman"/>
          <w:lang w:val="en-US"/>
        </w:rPr>
        <w:t xml:space="preserve"> speak and perchance I shall let myself be softened.</w:t>
      </w:r>
      <w:r w:rsidR="00352A2B">
        <w:rPr>
          <w:rFonts w:ascii="Times New Roman" w:hAnsi="Times New Roman" w:cs="Times New Roman"/>
          <w:lang w:val="en-US"/>
        </w:rPr>
        <w:t>”</w:t>
      </w:r>
      <w:r w:rsidR="00A31EDC">
        <w:rPr>
          <w:rStyle w:val="Voetnootmarkering"/>
          <w:rFonts w:ascii="Times New Roman" w:hAnsi="Times New Roman" w:cs="Times New Roman"/>
          <w:lang w:val="en-US"/>
        </w:rPr>
        <w:footnoteReference w:id="3"/>
      </w:r>
    </w:p>
    <w:p w:rsidR="00C37FEB" w:rsidRDefault="00C37FEB" w:rsidP="0098213D">
      <w:pPr>
        <w:pStyle w:val="Lijstalinea"/>
        <w:spacing w:after="0"/>
        <w:jc w:val="both"/>
        <w:rPr>
          <w:rFonts w:ascii="Times New Roman" w:hAnsi="Times New Roman" w:cs="Times New Roman"/>
          <w:lang w:val="en-US"/>
        </w:rPr>
      </w:pPr>
    </w:p>
    <w:p w:rsidR="0098213D" w:rsidRDefault="0098213D" w:rsidP="0098213D">
      <w:pPr>
        <w:pStyle w:val="Lijstalinea"/>
        <w:spacing w:after="0"/>
        <w:jc w:val="both"/>
        <w:rPr>
          <w:rFonts w:ascii="Times New Roman" w:hAnsi="Times New Roman" w:cs="Times New Roman"/>
          <w:lang w:val="en-US"/>
        </w:rPr>
      </w:pPr>
    </w:p>
    <w:p w:rsidR="004C7B24" w:rsidRDefault="000D5B95" w:rsidP="004C7B24">
      <w:pPr>
        <w:pStyle w:val="Lijstalinea"/>
        <w:numPr>
          <w:ilvl w:val="0"/>
          <w:numId w:val="8"/>
        </w:numPr>
        <w:spacing w:after="0"/>
        <w:jc w:val="both"/>
        <w:rPr>
          <w:rFonts w:ascii="Times New Roman" w:hAnsi="Times New Roman" w:cs="Times New Roman"/>
          <w:lang w:val="en-US"/>
        </w:rPr>
      </w:pPr>
      <w:r w:rsidRPr="000D5B95">
        <w:rPr>
          <w:rFonts w:ascii="Times New Roman" w:hAnsi="Times New Roman" w:cs="Times New Roman"/>
          <w:i/>
          <w:u w:val="single"/>
          <w:lang w:val="en-US"/>
        </w:rPr>
        <w:lastRenderedPageBreak/>
        <w:t>phére</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r>
        <w:rPr>
          <w:rFonts w:ascii="Times New Roman" w:hAnsi="Times New Roman" w:cs="Times New Roman"/>
          <w:i/>
          <w:lang w:val="en-US"/>
        </w:rPr>
        <w:t>gár</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r>
        <w:rPr>
          <w:rFonts w:ascii="Times New Roman" w:hAnsi="Times New Roman" w:cs="Times New Roman"/>
          <w:i/>
          <w:lang w:val="en-US"/>
        </w:rPr>
        <w:t>tí</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r w:rsidRPr="000D5B95">
        <w:rPr>
          <w:rFonts w:ascii="Times New Roman" w:hAnsi="Times New Roman" w:cs="Times New Roman"/>
          <w:i/>
          <w:lang w:val="en-US"/>
        </w:rPr>
        <w:t>egkal</w:t>
      </w:r>
      <w:r w:rsidRPr="000D5B95">
        <w:rPr>
          <w:rFonts w:ascii="Times New Roman" w:eastAsia="Times New Roman" w:hAnsi="Times New Roman" w:cs="Times New Roman"/>
          <w:i/>
          <w:color w:val="000000"/>
          <w:lang w:val="en-US" w:eastAsia="nl-BE"/>
        </w:rPr>
        <w:t>ōn</w:t>
      </w:r>
      <w:r w:rsidR="004C7B24" w:rsidRPr="000D5B95">
        <w:rPr>
          <w:rFonts w:ascii="Times New Roman" w:hAnsi="Times New Roman" w:cs="Times New Roman"/>
          <w:i/>
          <w:lang w:val="en-US"/>
        </w:rPr>
        <w:t xml:space="preserve">  </w:t>
      </w:r>
      <w:r w:rsidR="004C7B24">
        <w:rPr>
          <w:rFonts w:ascii="Times New Roman" w:hAnsi="Times New Roman" w:cs="Times New Roman"/>
          <w:lang w:val="en-US"/>
        </w:rPr>
        <w:t xml:space="preserve">                         </w:t>
      </w:r>
      <w:r w:rsidRPr="000D5B95">
        <w:rPr>
          <w:rFonts w:ascii="Times New Roman" w:hAnsi="Times New Roman" w:cs="Times New Roman"/>
          <w:i/>
          <w:vertAlign w:val="superscript"/>
          <w:lang w:val="en-US"/>
        </w:rPr>
        <w:t>h</w:t>
      </w:r>
      <w:r w:rsidRPr="009103A3">
        <w:rPr>
          <w:rFonts w:ascii="Times New Roman" w:hAnsi="Times New Roman" w:cs="Times New Roman"/>
          <w:i/>
          <w:lang w:val="en-US"/>
        </w:rPr>
        <w:t>ē</w:t>
      </w:r>
      <w:r>
        <w:rPr>
          <w:rFonts w:ascii="Times New Roman" w:hAnsi="Times New Roman" w:cs="Times New Roman"/>
          <w:i/>
          <w:lang w:val="en-US"/>
        </w:rPr>
        <w:t>mîn</w:t>
      </w:r>
      <w:r w:rsidR="004C7B24" w:rsidRPr="004C7B24">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kaí</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t</w:t>
      </w:r>
      <w:r w:rsidRPr="009103A3">
        <w:rPr>
          <w:rFonts w:ascii="Times New Roman" w:hAnsi="Times New Roman" w:cs="Times New Roman"/>
          <w:i/>
          <w:lang w:val="en-US"/>
        </w:rPr>
        <w:t>ē</w:t>
      </w:r>
      <w:r w:rsidRPr="000D5B95">
        <w:rPr>
          <w:rFonts w:ascii="Times New Roman" w:hAnsi="Times New Roman" w:cs="Times New Roman"/>
          <w:i/>
          <w:vertAlign w:val="subscript"/>
          <w:lang w:val="en-US"/>
        </w:rPr>
        <w:t>i</w:t>
      </w:r>
      <w:r w:rsidR="004C7B24" w:rsidRPr="000D5B95">
        <w:rPr>
          <w:rFonts w:ascii="Times New Roman" w:hAnsi="Times New Roman" w:cs="Times New Roman"/>
          <w:vertAlign w:val="subscript"/>
          <w:lang w:val="en-US"/>
        </w:rPr>
        <w:t xml:space="preserve"> </w:t>
      </w:r>
      <w:r w:rsidR="004C7B24">
        <w:rPr>
          <w:rFonts w:ascii="Times New Roman" w:hAnsi="Times New Roman" w:cs="Times New Roman"/>
          <w:lang w:val="en-US"/>
        </w:rPr>
        <w:t xml:space="preserve">      </w:t>
      </w:r>
      <w:r>
        <w:rPr>
          <w:rFonts w:ascii="Times New Roman" w:hAnsi="Times New Roman" w:cs="Times New Roman"/>
          <w:i/>
          <w:lang w:val="en-US"/>
        </w:rPr>
        <w:t>pólei</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p>
    <w:p w:rsidR="004C7B24" w:rsidRPr="004C7B24" w:rsidRDefault="004C7B24" w:rsidP="004C7B24">
      <w:pPr>
        <w:spacing w:after="0"/>
        <w:ind w:firstLine="708"/>
        <w:jc w:val="both"/>
        <w:rPr>
          <w:rFonts w:ascii="Times New Roman" w:hAnsi="Times New Roman" w:cs="Times New Roman"/>
          <w:lang w:val="en-US"/>
        </w:rPr>
      </w:pPr>
      <w:r w:rsidRPr="004C7B24">
        <w:rPr>
          <w:rFonts w:ascii="Times New Roman" w:hAnsi="Times New Roman" w:cs="Times New Roman"/>
          <w:u w:val="single"/>
          <w:lang w:val="en-US"/>
        </w:rPr>
        <w:t>Come</w:t>
      </w:r>
      <w:r w:rsidRPr="004C7B24">
        <w:rPr>
          <w:rFonts w:ascii="Times New Roman" w:hAnsi="Times New Roman" w:cs="Times New Roman"/>
          <w:lang w:val="en-US"/>
        </w:rPr>
        <w:t xml:space="preserve"> </w:t>
      </w:r>
      <w:r>
        <w:rPr>
          <w:rFonts w:ascii="Times New Roman" w:hAnsi="Times New Roman" w:cs="Times New Roman"/>
          <w:lang w:val="en-US"/>
        </w:rPr>
        <w:t xml:space="preserve">  </w:t>
      </w:r>
      <w:r w:rsidRPr="004C7B24">
        <w:rPr>
          <w:rFonts w:ascii="Times New Roman" w:hAnsi="Times New Roman" w:cs="Times New Roman"/>
          <w:lang w:val="en-US"/>
        </w:rPr>
        <w:t>for-PART   what  while-bringing-a-charge</w:t>
      </w:r>
      <w:r w:rsidR="000D5B95">
        <w:rPr>
          <w:rFonts w:ascii="Times New Roman" w:hAnsi="Times New Roman" w:cs="Times New Roman"/>
          <w:lang w:val="en-US"/>
        </w:rPr>
        <w:t xml:space="preserve">   </w:t>
      </w:r>
      <w:r>
        <w:rPr>
          <w:rFonts w:ascii="Times New Roman" w:hAnsi="Times New Roman" w:cs="Times New Roman"/>
          <w:lang w:val="en-US"/>
        </w:rPr>
        <w:t xml:space="preserve">for-us      and   ART   for-city  </w:t>
      </w:r>
    </w:p>
    <w:p w:rsidR="0098213D" w:rsidRDefault="000D5B95" w:rsidP="004C7B24">
      <w:pPr>
        <w:pStyle w:val="Lijstalinea"/>
        <w:spacing w:after="0"/>
        <w:jc w:val="both"/>
        <w:rPr>
          <w:rFonts w:ascii="Times New Roman" w:hAnsi="Times New Roman" w:cs="Times New Roman"/>
          <w:lang w:val="en-US"/>
        </w:rPr>
      </w:pPr>
      <w:r>
        <w:rPr>
          <w:rFonts w:ascii="Times New Roman" w:hAnsi="Times New Roman" w:cs="Times New Roman"/>
          <w:i/>
          <w:lang w:val="en-US"/>
        </w:rPr>
        <w:t>epikheireîs</w:t>
      </w:r>
      <w:r w:rsidR="004C7B24" w:rsidRPr="004C7B24">
        <w:rPr>
          <w:rFonts w:ascii="Times New Roman" w:hAnsi="Times New Roman" w:cs="Times New Roman"/>
          <w:lang w:val="en-US"/>
        </w:rPr>
        <w:t xml:space="preserve"> </w:t>
      </w:r>
      <w:r>
        <w:rPr>
          <w:rFonts w:ascii="Times New Roman" w:hAnsi="Times New Roman" w:cs="Times New Roman"/>
          <w:lang w:val="en-US"/>
        </w:rPr>
        <w:t xml:space="preserve">         </w:t>
      </w:r>
      <w:r w:rsidRPr="000D5B95">
        <w:rPr>
          <w:rFonts w:ascii="Times New Roman" w:hAnsi="Times New Roman" w:cs="Times New Roman"/>
          <w:i/>
          <w:vertAlign w:val="superscript"/>
          <w:lang w:val="en-US"/>
        </w:rPr>
        <w:t>h</w:t>
      </w:r>
      <w:r w:rsidRPr="009103A3">
        <w:rPr>
          <w:rFonts w:ascii="Times New Roman" w:hAnsi="Times New Roman" w:cs="Times New Roman"/>
          <w:i/>
          <w:lang w:val="en-US"/>
        </w:rPr>
        <w:t>ē</w:t>
      </w:r>
      <w:r>
        <w:rPr>
          <w:rFonts w:ascii="Times New Roman" w:hAnsi="Times New Roman" w:cs="Times New Roman"/>
          <w:i/>
          <w:lang w:val="en-US"/>
        </w:rPr>
        <w:t>mâs</w:t>
      </w:r>
      <w:r w:rsidR="004C7B24" w:rsidRPr="004C7B24">
        <w:rPr>
          <w:rFonts w:ascii="Times New Roman" w:hAnsi="Times New Roman" w:cs="Times New Roman"/>
          <w:lang w:val="en-US"/>
        </w:rPr>
        <w:t xml:space="preserve"> </w:t>
      </w:r>
      <w:r w:rsidR="004C7B24">
        <w:rPr>
          <w:rFonts w:ascii="Times New Roman" w:hAnsi="Times New Roman" w:cs="Times New Roman"/>
          <w:lang w:val="en-US"/>
        </w:rPr>
        <w:t xml:space="preserve">     </w:t>
      </w:r>
      <w:r>
        <w:rPr>
          <w:rFonts w:ascii="Times New Roman" w:hAnsi="Times New Roman" w:cs="Times New Roman"/>
          <w:i/>
          <w:lang w:val="en-US"/>
        </w:rPr>
        <w:t>apollúnai?</w:t>
      </w:r>
    </w:p>
    <w:p w:rsidR="00A1234B" w:rsidRDefault="00185119" w:rsidP="004A3B7B">
      <w:pPr>
        <w:spacing w:after="0"/>
        <w:jc w:val="both"/>
        <w:rPr>
          <w:rFonts w:ascii="Times New Roman" w:hAnsi="Times New Roman" w:cs="Times New Roman"/>
          <w:lang w:val="en-US"/>
        </w:rPr>
      </w:pPr>
      <w:r>
        <w:rPr>
          <w:rFonts w:ascii="Times New Roman" w:hAnsi="Times New Roman" w:cs="Times New Roman"/>
          <w:lang w:val="en-US"/>
        </w:rPr>
        <w:tab/>
        <w:t>you-undertake       us</w:t>
      </w:r>
      <w:r w:rsidR="004C7B24">
        <w:rPr>
          <w:rFonts w:ascii="Times New Roman" w:hAnsi="Times New Roman" w:cs="Times New Roman"/>
          <w:lang w:val="en-US"/>
        </w:rPr>
        <w:t xml:space="preserve">   </w:t>
      </w:r>
      <w:r>
        <w:rPr>
          <w:rFonts w:ascii="Times New Roman" w:hAnsi="Times New Roman" w:cs="Times New Roman"/>
          <w:lang w:val="en-US"/>
        </w:rPr>
        <w:t xml:space="preserve">      </w:t>
      </w:r>
      <w:r w:rsidR="004C7B24">
        <w:rPr>
          <w:rFonts w:ascii="Times New Roman" w:hAnsi="Times New Roman" w:cs="Times New Roman"/>
          <w:lang w:val="en-US"/>
        </w:rPr>
        <w:t>to-destroy</w:t>
      </w:r>
    </w:p>
    <w:p w:rsidR="004C7B24" w:rsidRDefault="004C7B24" w:rsidP="004A3B7B">
      <w:pPr>
        <w:spacing w:after="0"/>
        <w:jc w:val="both"/>
        <w:rPr>
          <w:rFonts w:ascii="Times New Roman" w:hAnsi="Times New Roman" w:cs="Times New Roman"/>
          <w:lang w:val="en-US"/>
        </w:rPr>
      </w:pPr>
      <w:r>
        <w:rPr>
          <w:rFonts w:ascii="Times New Roman" w:hAnsi="Times New Roman" w:cs="Times New Roman"/>
          <w:lang w:val="en-US"/>
        </w:rPr>
        <w:tab/>
        <w:t xml:space="preserve">(Plato, </w:t>
      </w:r>
      <w:r>
        <w:rPr>
          <w:rFonts w:ascii="Times New Roman" w:hAnsi="Times New Roman" w:cs="Times New Roman"/>
          <w:i/>
          <w:lang w:val="en-US"/>
        </w:rPr>
        <w:t xml:space="preserve">Crito </w:t>
      </w:r>
      <w:r>
        <w:rPr>
          <w:rFonts w:ascii="Times New Roman" w:hAnsi="Times New Roman" w:cs="Times New Roman"/>
          <w:lang w:val="en-US"/>
        </w:rPr>
        <w:t>50c9-d1)</w:t>
      </w:r>
    </w:p>
    <w:p w:rsidR="003212B1" w:rsidRDefault="003212B1" w:rsidP="004A3B7B">
      <w:pPr>
        <w:spacing w:after="0"/>
        <w:jc w:val="both"/>
        <w:rPr>
          <w:rFonts w:ascii="Times New Roman" w:hAnsi="Times New Roman" w:cs="Times New Roman"/>
          <w:lang w:val="en-US"/>
        </w:rPr>
      </w:pPr>
    </w:p>
    <w:p w:rsidR="003212B1" w:rsidRPr="004C7B24" w:rsidRDefault="003212B1" w:rsidP="003212B1">
      <w:pPr>
        <w:spacing w:after="0"/>
        <w:ind w:left="705"/>
        <w:jc w:val="both"/>
        <w:rPr>
          <w:rFonts w:ascii="Times New Roman" w:hAnsi="Times New Roman" w:cs="Times New Roman"/>
          <w:lang w:val="en-US"/>
        </w:rPr>
      </w:pPr>
      <w:r>
        <w:rPr>
          <w:rFonts w:ascii="Times New Roman" w:hAnsi="Times New Roman" w:cs="Times New Roman"/>
          <w:lang w:val="en-US"/>
        </w:rPr>
        <w:t>[Socrates is acting as if the laws of Athens are speaking to him:] “</w:t>
      </w:r>
      <w:r w:rsidRPr="003212B1">
        <w:rPr>
          <w:rFonts w:ascii="Times New Roman" w:hAnsi="Times New Roman" w:cs="Times New Roman"/>
          <w:u w:val="single"/>
          <w:lang w:val="en-US"/>
        </w:rPr>
        <w:t>Come</w:t>
      </w:r>
      <w:r>
        <w:rPr>
          <w:rFonts w:ascii="Times New Roman" w:hAnsi="Times New Roman" w:cs="Times New Roman"/>
          <w:lang w:val="en-US"/>
        </w:rPr>
        <w:t xml:space="preserve">, </w:t>
      </w:r>
      <w:r w:rsidRPr="003212B1">
        <w:rPr>
          <w:rFonts w:ascii="Times New Roman" w:hAnsi="Times New Roman" w:cs="Times New Roman"/>
          <w:lang w:val="en-US"/>
        </w:rPr>
        <w:t>what fault do you find with us and the state, that you are trying to destroy us?</w:t>
      </w:r>
      <w:r>
        <w:rPr>
          <w:rFonts w:ascii="Times New Roman" w:hAnsi="Times New Roman" w:cs="Times New Roman"/>
          <w:lang w:val="en-US"/>
        </w:rPr>
        <w:t xml:space="preserve">” </w:t>
      </w:r>
    </w:p>
    <w:p w:rsidR="00A1234B" w:rsidRDefault="00A1234B" w:rsidP="004A3B7B">
      <w:pPr>
        <w:spacing w:after="0"/>
        <w:jc w:val="both"/>
        <w:rPr>
          <w:rFonts w:ascii="Times New Roman" w:hAnsi="Times New Roman" w:cs="Times New Roman"/>
          <w:lang w:val="en-US"/>
        </w:rPr>
      </w:pPr>
    </w:p>
    <w:p w:rsidR="00FA260B" w:rsidRDefault="00AE47ED" w:rsidP="004A3B7B">
      <w:pPr>
        <w:spacing w:after="0"/>
        <w:jc w:val="both"/>
        <w:rPr>
          <w:rFonts w:ascii="Times New Roman" w:hAnsi="Times New Roman" w:cs="Times New Roman"/>
          <w:lang w:val="en-US"/>
        </w:rPr>
      </w:pPr>
      <w:r>
        <w:rPr>
          <w:rFonts w:ascii="Times New Roman" w:hAnsi="Times New Roman" w:cs="Times New Roman"/>
          <w:lang w:val="en-US"/>
        </w:rPr>
        <w:t xml:space="preserve">In all three examples, the imperatives can be described as </w:t>
      </w:r>
      <w:r w:rsidR="009A4211">
        <w:rPr>
          <w:rFonts w:ascii="Times New Roman" w:hAnsi="Times New Roman" w:cs="Times New Roman"/>
          <w:lang w:val="en-US"/>
        </w:rPr>
        <w:t xml:space="preserve">pragmatic </w:t>
      </w:r>
      <w:r>
        <w:rPr>
          <w:rFonts w:ascii="Times New Roman" w:hAnsi="Times New Roman" w:cs="Times New Roman"/>
          <w:lang w:val="en-US"/>
        </w:rPr>
        <w:t>markers</w:t>
      </w:r>
      <w:r w:rsidR="009A4211">
        <w:rPr>
          <w:rStyle w:val="Voetnootmarkering"/>
          <w:rFonts w:ascii="Times New Roman" w:hAnsi="Times New Roman" w:cs="Times New Roman"/>
          <w:lang w:val="en-US"/>
        </w:rPr>
        <w:footnoteReference w:id="4"/>
      </w:r>
      <w:r>
        <w:rPr>
          <w:rFonts w:ascii="Times New Roman" w:hAnsi="Times New Roman" w:cs="Times New Roman"/>
          <w:lang w:val="en-US"/>
        </w:rPr>
        <w:t xml:space="preserve"> which encourage the hearer to perform the action described in the utterance which follows</w:t>
      </w:r>
      <w:r w:rsidR="008466A7">
        <w:rPr>
          <w:rFonts w:ascii="Times New Roman" w:hAnsi="Times New Roman" w:cs="Times New Roman"/>
          <w:lang w:val="en-US"/>
        </w:rPr>
        <w:t>.</w:t>
      </w:r>
      <w:r w:rsidR="0042091F">
        <w:rPr>
          <w:rStyle w:val="Voetnootmarkering"/>
          <w:rFonts w:ascii="Times New Roman" w:hAnsi="Times New Roman" w:cs="Times New Roman"/>
          <w:lang w:val="en-US"/>
        </w:rPr>
        <w:footnoteReference w:id="5"/>
      </w:r>
    </w:p>
    <w:p w:rsidR="00385B4C" w:rsidRPr="001A24BA" w:rsidRDefault="007E71F3" w:rsidP="004A3B7B">
      <w:pPr>
        <w:spacing w:after="0"/>
        <w:jc w:val="both"/>
        <w:rPr>
          <w:rFonts w:ascii="Times New Roman" w:hAnsi="Times New Roman" w:cs="Times New Roman"/>
          <w:lang w:val="en-US"/>
        </w:rPr>
      </w:pPr>
      <w:r>
        <w:rPr>
          <w:rFonts w:ascii="Times New Roman" w:hAnsi="Times New Roman" w:cs="Times New Roman"/>
          <w:lang w:val="en-US"/>
        </w:rPr>
        <w:t>Michèle Biraud’s (2010) book on interjections in Ancient Greek drama treats these items as interjections derived through a process of desemanticization; Fedriani et al.</w:t>
      </w:r>
      <w:r w:rsidR="00385B4C">
        <w:rPr>
          <w:rFonts w:ascii="Times New Roman" w:hAnsi="Times New Roman" w:cs="Times New Roman"/>
          <w:lang w:val="en-US"/>
        </w:rPr>
        <w:t xml:space="preserve"> (2012) take a cross-linguistic </w:t>
      </w:r>
      <w:r w:rsidR="00385B4C" w:rsidRPr="001A24BA">
        <w:rPr>
          <w:rFonts w:ascii="Times New Roman" w:hAnsi="Times New Roman" w:cs="Times New Roman"/>
          <w:lang w:val="en-US"/>
        </w:rPr>
        <w:t xml:space="preserve">approach, considering </w:t>
      </w:r>
      <w:r w:rsidR="00385B4C" w:rsidRPr="001A24BA">
        <w:rPr>
          <w:rFonts w:ascii="Times New Roman" w:hAnsi="Times New Roman" w:cs="Times New Roman"/>
          <w:i/>
          <w:lang w:val="en-US"/>
        </w:rPr>
        <w:t xml:space="preserve">áge </w:t>
      </w:r>
      <w:r w:rsidR="00385B4C" w:rsidRPr="001A24BA">
        <w:rPr>
          <w:rFonts w:ascii="Times New Roman" w:hAnsi="Times New Roman" w:cs="Times New Roman"/>
          <w:lang w:val="en-US"/>
        </w:rPr>
        <w:t xml:space="preserve">and </w:t>
      </w:r>
      <w:r w:rsidR="00385B4C" w:rsidRPr="001A24BA">
        <w:rPr>
          <w:rFonts w:ascii="Times New Roman" w:hAnsi="Times New Roman" w:cs="Times New Roman"/>
          <w:i/>
          <w:lang w:val="en-US"/>
        </w:rPr>
        <w:t xml:space="preserve">phére </w:t>
      </w:r>
      <w:r w:rsidR="009A4211" w:rsidRPr="001A24BA">
        <w:rPr>
          <w:rFonts w:ascii="Times New Roman" w:hAnsi="Times New Roman" w:cs="Times New Roman"/>
          <w:lang w:val="en-US"/>
        </w:rPr>
        <w:t>as pragmatic</w:t>
      </w:r>
      <w:r w:rsidR="00385B4C" w:rsidRPr="001A24BA">
        <w:rPr>
          <w:rFonts w:ascii="Times New Roman" w:hAnsi="Times New Roman" w:cs="Times New Roman"/>
          <w:lang w:val="en-US"/>
        </w:rPr>
        <w:t xml:space="preserve"> markers in the context of similar expressions in Latin and Italian. Although both of these </w:t>
      </w:r>
      <w:r w:rsidR="00FA3363" w:rsidRPr="001A24BA">
        <w:rPr>
          <w:rFonts w:ascii="Times New Roman" w:hAnsi="Times New Roman" w:cs="Times New Roman"/>
          <w:lang w:val="en-US"/>
        </w:rPr>
        <w:t>studies</w:t>
      </w:r>
      <w:r w:rsidR="00385B4C" w:rsidRPr="001A24BA">
        <w:rPr>
          <w:rFonts w:ascii="Times New Roman" w:hAnsi="Times New Roman" w:cs="Times New Roman"/>
          <w:lang w:val="en-US"/>
        </w:rPr>
        <w:t xml:space="preserve"> are interesting and valuable, there are certain lacunae which need addressing</w:t>
      </w:r>
      <w:r w:rsidR="007E5587" w:rsidRPr="001A24BA">
        <w:rPr>
          <w:rFonts w:ascii="Times New Roman" w:hAnsi="Times New Roman" w:cs="Times New Roman"/>
          <w:lang w:val="en-US"/>
        </w:rPr>
        <w:t xml:space="preserve"> (see §</w:t>
      </w:r>
      <w:r w:rsidR="00C37FEB" w:rsidRPr="001A24BA">
        <w:rPr>
          <w:rFonts w:ascii="Times New Roman" w:hAnsi="Times New Roman" w:cs="Times New Roman"/>
          <w:lang w:val="en-US"/>
        </w:rPr>
        <w:t>2</w:t>
      </w:r>
      <w:r w:rsidR="007E5587" w:rsidRPr="001A24BA">
        <w:rPr>
          <w:rFonts w:ascii="Times New Roman" w:hAnsi="Times New Roman" w:cs="Times New Roman"/>
          <w:lang w:val="en-US"/>
        </w:rPr>
        <w:t>)</w:t>
      </w:r>
      <w:r w:rsidR="00385B4C" w:rsidRPr="001A24BA">
        <w:rPr>
          <w:rFonts w:ascii="Times New Roman" w:hAnsi="Times New Roman" w:cs="Times New Roman"/>
          <w:lang w:val="en-US"/>
        </w:rPr>
        <w:t xml:space="preserve">. </w:t>
      </w:r>
    </w:p>
    <w:p w:rsidR="006312B7" w:rsidRPr="001A24BA" w:rsidRDefault="00385B4C" w:rsidP="004A3B7B">
      <w:pPr>
        <w:spacing w:after="0"/>
        <w:jc w:val="both"/>
        <w:rPr>
          <w:rFonts w:ascii="Times New Roman" w:hAnsi="Times New Roman" w:cs="Times New Roman"/>
          <w:lang w:val="en-US"/>
        </w:rPr>
      </w:pPr>
      <w:r w:rsidRPr="001A24BA">
        <w:rPr>
          <w:rFonts w:ascii="Times New Roman" w:hAnsi="Times New Roman" w:cs="Times New Roman"/>
          <w:lang w:val="en-US"/>
        </w:rPr>
        <w:t>In this article, I want to look more closely at these expressions from a diachronic point of view in order to ascertain whether the hypotheses presented by Biraud on the one hand and Fedriani et al. on the other are plausible. To do so, I have collected all instances of these markers in Homer, the tragic playwrights from the Classical period</w:t>
      </w:r>
      <w:r w:rsidR="00FA260B" w:rsidRPr="001A24BA">
        <w:rPr>
          <w:rFonts w:ascii="Times New Roman" w:hAnsi="Times New Roman" w:cs="Times New Roman"/>
          <w:lang w:val="en-US"/>
        </w:rPr>
        <w:t xml:space="preserve"> (Aeschylus, Sophocles and Euripides)</w:t>
      </w:r>
      <w:r w:rsidRPr="001A24BA">
        <w:rPr>
          <w:rFonts w:ascii="Times New Roman" w:hAnsi="Times New Roman" w:cs="Times New Roman"/>
          <w:lang w:val="en-US"/>
        </w:rPr>
        <w:t>, Aristophanes and Plato. Besides being</w:t>
      </w:r>
      <w:r w:rsidR="00896B3C" w:rsidRPr="001A24BA">
        <w:rPr>
          <w:rFonts w:ascii="Times New Roman" w:hAnsi="Times New Roman" w:cs="Times New Roman"/>
          <w:lang w:val="en-US"/>
        </w:rPr>
        <w:t xml:space="preserve"> some of</w:t>
      </w:r>
      <w:r w:rsidRPr="001A24BA">
        <w:rPr>
          <w:rFonts w:ascii="Times New Roman" w:hAnsi="Times New Roman" w:cs="Times New Roman"/>
          <w:lang w:val="en-US"/>
        </w:rPr>
        <w:t xml:space="preserve"> the traditional texts of interest for Ancient Greek linguists, the imperatives under consideration are most frequent here</w:t>
      </w:r>
      <w:r w:rsidR="004F15B0" w:rsidRPr="001A24BA">
        <w:rPr>
          <w:rFonts w:ascii="Times New Roman" w:hAnsi="Times New Roman" w:cs="Times New Roman"/>
          <w:lang w:val="en-US"/>
        </w:rPr>
        <w:t>.</w:t>
      </w:r>
      <w:r w:rsidR="0042091F" w:rsidRPr="001A24BA">
        <w:rPr>
          <w:rStyle w:val="Voetnootmarkering"/>
          <w:rFonts w:ascii="Times New Roman" w:hAnsi="Times New Roman" w:cs="Times New Roman"/>
          <w:lang w:val="en-US"/>
        </w:rPr>
        <w:footnoteReference w:id="6"/>
      </w:r>
    </w:p>
    <w:p w:rsidR="00385B4C" w:rsidRDefault="00385B4C" w:rsidP="004A3B7B">
      <w:pPr>
        <w:spacing w:after="0"/>
        <w:jc w:val="both"/>
        <w:rPr>
          <w:rFonts w:ascii="Times New Roman" w:hAnsi="Times New Roman" w:cs="Times New Roman"/>
          <w:lang w:val="en-US"/>
        </w:rPr>
      </w:pPr>
      <w:r w:rsidRPr="001A24BA">
        <w:rPr>
          <w:rFonts w:ascii="Times New Roman" w:hAnsi="Times New Roman" w:cs="Times New Roman"/>
          <w:lang w:val="en-US"/>
        </w:rPr>
        <w:t xml:space="preserve">After a brief overview of the existing accounts of </w:t>
      </w:r>
      <w:r w:rsidRPr="001A24BA">
        <w:rPr>
          <w:rFonts w:ascii="Times New Roman" w:hAnsi="Times New Roman" w:cs="Times New Roman"/>
          <w:i/>
          <w:lang w:val="en-US"/>
        </w:rPr>
        <w:t>áge</w:t>
      </w:r>
      <w:r w:rsidRPr="001A24BA">
        <w:rPr>
          <w:rFonts w:ascii="Times New Roman" w:hAnsi="Times New Roman" w:cs="Times New Roman"/>
          <w:lang w:val="en-US"/>
        </w:rPr>
        <w:t xml:space="preserve">, </w:t>
      </w:r>
      <w:r w:rsidRPr="001A24BA">
        <w:rPr>
          <w:rFonts w:ascii="Times New Roman" w:hAnsi="Times New Roman" w:cs="Times New Roman"/>
          <w:i/>
          <w:lang w:val="en-US"/>
        </w:rPr>
        <w:t xml:space="preserve">íthi </w:t>
      </w:r>
      <w:r w:rsidRPr="001A24BA">
        <w:rPr>
          <w:rFonts w:ascii="Times New Roman" w:hAnsi="Times New Roman" w:cs="Times New Roman"/>
          <w:lang w:val="en-US"/>
        </w:rPr>
        <w:t xml:space="preserve">and </w:t>
      </w:r>
      <w:r w:rsidRPr="001A24BA">
        <w:rPr>
          <w:rFonts w:ascii="Times New Roman" w:hAnsi="Times New Roman" w:cs="Times New Roman"/>
          <w:i/>
          <w:lang w:val="en-US"/>
        </w:rPr>
        <w:t>phére</w:t>
      </w:r>
      <w:r w:rsidR="00CF3EF2" w:rsidRPr="001A24BA">
        <w:rPr>
          <w:rFonts w:ascii="Times New Roman" w:hAnsi="Times New Roman" w:cs="Times New Roman"/>
          <w:i/>
          <w:lang w:val="en-US"/>
        </w:rPr>
        <w:t xml:space="preserve"> </w:t>
      </w:r>
      <w:r w:rsidR="00CF3EF2" w:rsidRPr="001A24BA">
        <w:rPr>
          <w:rFonts w:ascii="Times New Roman" w:hAnsi="Times New Roman" w:cs="Times New Roman"/>
          <w:lang w:val="en-US"/>
        </w:rPr>
        <w:t>(§2)</w:t>
      </w:r>
      <w:r w:rsidRPr="001A24BA">
        <w:rPr>
          <w:rFonts w:ascii="Times New Roman" w:hAnsi="Times New Roman" w:cs="Times New Roman"/>
          <w:lang w:val="en-US"/>
        </w:rPr>
        <w:t>, I look at their structural characteristics</w:t>
      </w:r>
      <w:r w:rsidR="007A5B6C" w:rsidRPr="001A24BA">
        <w:rPr>
          <w:rFonts w:ascii="Times New Roman" w:hAnsi="Times New Roman" w:cs="Times New Roman"/>
          <w:lang w:val="en-US"/>
        </w:rPr>
        <w:t xml:space="preserve"> </w:t>
      </w:r>
      <w:r w:rsidRPr="001A24BA">
        <w:rPr>
          <w:rFonts w:ascii="Times New Roman" w:hAnsi="Times New Roman" w:cs="Times New Roman"/>
          <w:lang w:val="en-US"/>
        </w:rPr>
        <w:t>as grammaticalized items</w:t>
      </w:r>
      <w:r w:rsidR="00CF3EF2" w:rsidRPr="001A24BA">
        <w:rPr>
          <w:rFonts w:ascii="Times New Roman" w:hAnsi="Times New Roman" w:cs="Times New Roman"/>
          <w:lang w:val="en-US"/>
        </w:rPr>
        <w:t xml:space="preserve"> (§3)</w:t>
      </w:r>
      <w:r w:rsidRPr="001A24BA">
        <w:rPr>
          <w:rFonts w:ascii="Times New Roman" w:hAnsi="Times New Roman" w:cs="Times New Roman"/>
          <w:lang w:val="en-US"/>
        </w:rPr>
        <w:t xml:space="preserve"> –</w:t>
      </w:r>
      <w:r w:rsidR="0097391F" w:rsidRPr="001A24BA">
        <w:rPr>
          <w:rFonts w:ascii="Times New Roman" w:hAnsi="Times New Roman" w:cs="Times New Roman"/>
          <w:lang w:val="en-US"/>
        </w:rPr>
        <w:t xml:space="preserve"> </w:t>
      </w:r>
      <w:r w:rsidR="00FA3363" w:rsidRPr="001A24BA">
        <w:rPr>
          <w:rFonts w:ascii="Times New Roman" w:hAnsi="Times New Roman" w:cs="Times New Roman"/>
          <w:lang w:val="en-US"/>
        </w:rPr>
        <w:t>do they fulfil the central criteria for grammaticalization</w:t>
      </w:r>
      <w:r w:rsidRPr="001A24BA">
        <w:rPr>
          <w:rFonts w:ascii="Times New Roman" w:hAnsi="Times New Roman" w:cs="Times New Roman"/>
          <w:lang w:val="en-US"/>
        </w:rPr>
        <w:t>, and are there any differences between the individual markers</w:t>
      </w:r>
      <w:r w:rsidR="00CF3EF2" w:rsidRPr="001A24BA">
        <w:rPr>
          <w:rFonts w:ascii="Times New Roman" w:hAnsi="Times New Roman" w:cs="Times New Roman"/>
          <w:lang w:val="en-US"/>
        </w:rPr>
        <w:t xml:space="preserve"> (§3.1)</w:t>
      </w:r>
      <w:r w:rsidRPr="001A24BA">
        <w:rPr>
          <w:rFonts w:ascii="Times New Roman" w:hAnsi="Times New Roman" w:cs="Times New Roman"/>
          <w:lang w:val="en-US"/>
        </w:rPr>
        <w:t xml:space="preserve">? </w:t>
      </w:r>
      <w:r w:rsidR="007A5B6C" w:rsidRPr="001A24BA">
        <w:rPr>
          <w:rFonts w:ascii="Times New Roman" w:hAnsi="Times New Roman" w:cs="Times New Roman"/>
          <w:lang w:val="en-US"/>
        </w:rPr>
        <w:t>Subsequently, I will focus mor</w:t>
      </w:r>
      <w:r w:rsidR="00EE5937" w:rsidRPr="001A24BA">
        <w:rPr>
          <w:rFonts w:ascii="Times New Roman" w:hAnsi="Times New Roman" w:cs="Times New Roman"/>
          <w:lang w:val="en-US"/>
        </w:rPr>
        <w:t>e on their function, i.e., their semantic contribution to the utterance</w:t>
      </w:r>
      <w:r w:rsidR="00CF3EF2" w:rsidRPr="001A24BA">
        <w:rPr>
          <w:rFonts w:ascii="Times New Roman" w:hAnsi="Times New Roman" w:cs="Times New Roman"/>
          <w:lang w:val="en-US"/>
        </w:rPr>
        <w:t xml:space="preserve"> from a grammaticalization point of view (§3.2)</w:t>
      </w:r>
      <w:r w:rsidR="007A5B6C" w:rsidRPr="001A24BA">
        <w:rPr>
          <w:rFonts w:ascii="Times New Roman" w:hAnsi="Times New Roman" w:cs="Times New Roman"/>
          <w:lang w:val="en-US"/>
        </w:rPr>
        <w:t>.</w:t>
      </w:r>
      <w:r w:rsidR="00CF3EF2" w:rsidRPr="001A24BA">
        <w:rPr>
          <w:rFonts w:ascii="Times New Roman" w:hAnsi="Times New Roman" w:cs="Times New Roman"/>
          <w:lang w:val="en-US"/>
        </w:rPr>
        <w:t xml:space="preserve"> In §4, I analyze these markers’ semantics more generally, arguing that they encode information about the speaker’s propositional attitude.</w:t>
      </w:r>
      <w:r w:rsidR="00EE5937" w:rsidRPr="001A24BA">
        <w:rPr>
          <w:rFonts w:ascii="Times New Roman" w:hAnsi="Times New Roman" w:cs="Times New Roman"/>
          <w:lang w:val="en-US"/>
        </w:rPr>
        <w:t xml:space="preserve"> After</w:t>
      </w:r>
      <w:r w:rsidR="00EE5937" w:rsidRPr="00D45E94">
        <w:rPr>
          <w:rFonts w:ascii="Times New Roman" w:hAnsi="Times New Roman" w:cs="Times New Roman"/>
          <w:lang w:val="en-US"/>
        </w:rPr>
        <w:t xml:space="preserve"> that, I look at the distribution of these markers from a diachronic perspective</w:t>
      </w:r>
      <w:r w:rsidR="00CF3EF2">
        <w:rPr>
          <w:rFonts w:ascii="Times New Roman" w:hAnsi="Times New Roman" w:cs="Times New Roman"/>
          <w:lang w:val="en-US"/>
        </w:rPr>
        <w:t xml:space="preserve"> in §5</w:t>
      </w:r>
      <w:r w:rsidR="00F03821" w:rsidRPr="00D45E94">
        <w:rPr>
          <w:rFonts w:ascii="Times New Roman" w:hAnsi="Times New Roman" w:cs="Times New Roman"/>
          <w:lang w:val="en-US"/>
        </w:rPr>
        <w:t xml:space="preserve"> – are there any changes in distribution between Homer and, for instance, Aristophanes? Do the different markers increase or decrease in popularity?</w:t>
      </w:r>
      <w:r w:rsidR="004F15B0" w:rsidRPr="00D45E94">
        <w:rPr>
          <w:rFonts w:ascii="Times New Roman" w:hAnsi="Times New Roman" w:cs="Times New Roman"/>
          <w:lang w:val="en-US"/>
        </w:rPr>
        <w:t xml:space="preserve"> </w:t>
      </w:r>
      <w:r w:rsidR="00D45E94" w:rsidRPr="00D45E94">
        <w:rPr>
          <w:rFonts w:ascii="Times New Roman" w:hAnsi="Times New Roman" w:cs="Times New Roman"/>
          <w:lang w:val="en-US"/>
        </w:rPr>
        <w:t>After taking a look at these and related questions, finally, I formulate my conclusions</w:t>
      </w:r>
      <w:r w:rsidR="00CF3EF2">
        <w:rPr>
          <w:rFonts w:ascii="Times New Roman" w:hAnsi="Times New Roman" w:cs="Times New Roman"/>
          <w:lang w:val="en-US"/>
        </w:rPr>
        <w:t xml:space="preserve"> (§6)</w:t>
      </w:r>
      <w:r w:rsidR="00D45E94" w:rsidRPr="00D45E94">
        <w:rPr>
          <w:rFonts w:ascii="Times New Roman" w:hAnsi="Times New Roman" w:cs="Times New Roman"/>
          <w:lang w:val="en-US"/>
        </w:rPr>
        <w:t>.</w:t>
      </w:r>
    </w:p>
    <w:p w:rsidR="00C2001E" w:rsidRDefault="00C2001E" w:rsidP="004A3B7B">
      <w:pPr>
        <w:spacing w:after="0"/>
        <w:jc w:val="both"/>
        <w:rPr>
          <w:rFonts w:ascii="Times New Roman" w:hAnsi="Times New Roman" w:cs="Times New Roman"/>
          <w:b/>
          <w:lang w:val="en-US"/>
        </w:rPr>
      </w:pPr>
    </w:p>
    <w:p w:rsidR="00C2001E" w:rsidRDefault="00C2001E" w:rsidP="004A3B7B">
      <w:pPr>
        <w:pStyle w:val="Lijstalinea"/>
        <w:numPr>
          <w:ilvl w:val="0"/>
          <w:numId w:val="1"/>
        </w:numPr>
        <w:spacing w:after="0"/>
        <w:jc w:val="both"/>
        <w:rPr>
          <w:rFonts w:ascii="Times New Roman" w:hAnsi="Times New Roman" w:cs="Times New Roman"/>
          <w:b/>
          <w:lang w:val="en-US"/>
        </w:rPr>
      </w:pPr>
      <w:r>
        <w:rPr>
          <w:rFonts w:ascii="Times New Roman" w:hAnsi="Times New Roman" w:cs="Times New Roman"/>
          <w:b/>
          <w:lang w:val="en-US"/>
        </w:rPr>
        <w:t>Earlier accounts</w:t>
      </w:r>
    </w:p>
    <w:p w:rsidR="00E676A2" w:rsidRDefault="00E676A2" w:rsidP="004A3B7B">
      <w:pPr>
        <w:spacing w:after="0"/>
        <w:jc w:val="both"/>
        <w:rPr>
          <w:rFonts w:ascii="Times New Roman" w:hAnsi="Times New Roman" w:cs="Times New Roman"/>
          <w:b/>
          <w:lang w:val="en-US"/>
        </w:rPr>
      </w:pPr>
    </w:p>
    <w:p w:rsidR="00C2001E" w:rsidRDefault="00E676A2" w:rsidP="004A3B7B">
      <w:pPr>
        <w:spacing w:after="0"/>
        <w:jc w:val="both"/>
        <w:rPr>
          <w:rFonts w:ascii="Times New Roman" w:hAnsi="Times New Roman" w:cs="Times New Roman"/>
          <w:lang w:val="en-US"/>
        </w:rPr>
      </w:pPr>
      <w:r w:rsidRPr="00E676A2">
        <w:rPr>
          <w:rFonts w:ascii="Times New Roman" w:hAnsi="Times New Roman" w:cs="Times New Roman"/>
          <w:i/>
          <w:lang w:val="en-US"/>
        </w:rPr>
        <w:t xml:space="preserve">Áge </w:t>
      </w:r>
      <w:r w:rsidRPr="00E676A2">
        <w:rPr>
          <w:rFonts w:ascii="Times New Roman" w:hAnsi="Times New Roman" w:cs="Times New Roman"/>
          <w:lang w:val="en-US"/>
        </w:rPr>
        <w:t xml:space="preserve">(&lt; </w:t>
      </w:r>
      <w:r w:rsidRPr="00E676A2">
        <w:rPr>
          <w:rFonts w:ascii="Times New Roman" w:hAnsi="Times New Roman" w:cs="Times New Roman"/>
          <w:i/>
          <w:lang w:val="en-US"/>
        </w:rPr>
        <w:t>ágein</w:t>
      </w:r>
      <w:r w:rsidRPr="00E676A2">
        <w:rPr>
          <w:rFonts w:ascii="Times New Roman" w:hAnsi="Times New Roman" w:cs="Times New Roman"/>
          <w:lang w:val="en-US"/>
        </w:rPr>
        <w:t xml:space="preserve">, ‘to lead’), </w:t>
      </w:r>
      <w:r w:rsidRPr="00E676A2">
        <w:rPr>
          <w:rFonts w:ascii="Times New Roman" w:hAnsi="Times New Roman" w:cs="Times New Roman"/>
          <w:i/>
          <w:lang w:val="en-US"/>
        </w:rPr>
        <w:t xml:space="preserve">íthi </w:t>
      </w:r>
      <w:r w:rsidRPr="00E676A2">
        <w:rPr>
          <w:rFonts w:ascii="Times New Roman" w:hAnsi="Times New Roman" w:cs="Times New Roman"/>
          <w:lang w:val="en-US"/>
        </w:rPr>
        <w:t xml:space="preserve">(&lt; </w:t>
      </w:r>
      <w:r w:rsidR="000D27DC">
        <w:rPr>
          <w:rFonts w:ascii="Times New Roman" w:hAnsi="Times New Roman" w:cs="Times New Roman"/>
          <w:i/>
          <w:lang w:val="en-US"/>
        </w:rPr>
        <w:t>iénai</w:t>
      </w:r>
      <w:r w:rsidRPr="00E676A2">
        <w:rPr>
          <w:rFonts w:ascii="Times New Roman" w:hAnsi="Times New Roman" w:cs="Times New Roman"/>
          <w:lang w:val="en-US"/>
        </w:rPr>
        <w:t xml:space="preserve">, ‘to go’) and </w:t>
      </w:r>
      <w:r w:rsidRPr="00E676A2">
        <w:rPr>
          <w:rFonts w:ascii="Times New Roman" w:hAnsi="Times New Roman" w:cs="Times New Roman"/>
          <w:i/>
          <w:lang w:val="en-US"/>
        </w:rPr>
        <w:t xml:space="preserve">phére </w:t>
      </w:r>
      <w:r w:rsidRPr="00E676A2">
        <w:rPr>
          <w:rFonts w:ascii="Times New Roman" w:hAnsi="Times New Roman" w:cs="Times New Roman"/>
          <w:lang w:val="en-US"/>
        </w:rPr>
        <w:t xml:space="preserve">(&lt; </w:t>
      </w:r>
      <w:r w:rsidRPr="00E676A2">
        <w:rPr>
          <w:rFonts w:ascii="Times New Roman" w:hAnsi="Times New Roman" w:cs="Times New Roman"/>
          <w:i/>
          <w:lang w:val="en-US"/>
        </w:rPr>
        <w:t>phérein</w:t>
      </w:r>
      <w:r w:rsidRPr="00E676A2">
        <w:rPr>
          <w:rFonts w:ascii="Times New Roman" w:hAnsi="Times New Roman" w:cs="Times New Roman"/>
          <w:lang w:val="en-US"/>
        </w:rPr>
        <w:t>, ‘to carry’</w:t>
      </w:r>
      <w:r>
        <w:rPr>
          <w:rFonts w:ascii="Times New Roman" w:hAnsi="Times New Roman" w:cs="Times New Roman"/>
          <w:lang w:val="en-US"/>
        </w:rPr>
        <w:t xml:space="preserve"> or ‘to bring’</w:t>
      </w:r>
      <w:r w:rsidRPr="00E676A2">
        <w:rPr>
          <w:rFonts w:ascii="Times New Roman" w:hAnsi="Times New Roman" w:cs="Times New Roman"/>
          <w:lang w:val="en-US"/>
        </w:rPr>
        <w:t xml:space="preserve">), </w:t>
      </w:r>
      <w:r w:rsidR="00C2001E">
        <w:rPr>
          <w:rFonts w:ascii="Times New Roman" w:hAnsi="Times New Roman" w:cs="Times New Roman"/>
          <w:lang w:val="en-US"/>
        </w:rPr>
        <w:t>are all second-person singular present imperative markers of their respective verbs.</w:t>
      </w:r>
      <w:r w:rsidR="00C2001E" w:rsidRPr="00C2001E">
        <w:rPr>
          <w:rFonts w:ascii="Times New Roman" w:hAnsi="Times New Roman" w:cs="Times New Roman"/>
          <w:i/>
          <w:lang w:val="en-US"/>
        </w:rPr>
        <w:t xml:space="preserve"> </w:t>
      </w:r>
      <w:r w:rsidR="00C2001E" w:rsidRPr="00C2001E">
        <w:rPr>
          <w:rFonts w:ascii="Times New Roman" w:hAnsi="Times New Roman" w:cs="Times New Roman"/>
          <w:lang w:val="en-US"/>
        </w:rPr>
        <w:t>According</w:t>
      </w:r>
      <w:r w:rsidR="00C2001E">
        <w:rPr>
          <w:rFonts w:ascii="Times New Roman" w:hAnsi="Times New Roman" w:cs="Times New Roman"/>
          <w:lang w:val="en-US"/>
        </w:rPr>
        <w:t xml:space="preserve"> to the authoritative </w:t>
      </w:r>
      <w:r w:rsidR="00C2001E">
        <w:rPr>
          <w:rFonts w:ascii="Times New Roman" w:hAnsi="Times New Roman" w:cs="Times New Roman"/>
          <w:i/>
          <w:lang w:val="en-US"/>
        </w:rPr>
        <w:t xml:space="preserve">LSJ </w:t>
      </w:r>
      <w:r w:rsidR="0042091F">
        <w:rPr>
          <w:rFonts w:ascii="Times New Roman" w:hAnsi="Times New Roman" w:cs="Times New Roman"/>
          <w:lang w:val="en-US"/>
        </w:rPr>
        <w:t>dictionary</w:t>
      </w:r>
      <w:r w:rsidR="0042091F">
        <w:rPr>
          <w:rStyle w:val="Voetnootmarkering"/>
          <w:rFonts w:ascii="Times New Roman" w:hAnsi="Times New Roman" w:cs="Times New Roman"/>
          <w:lang w:val="en-US"/>
        </w:rPr>
        <w:footnoteReference w:id="7"/>
      </w:r>
      <w:r w:rsidR="0042091F">
        <w:rPr>
          <w:rFonts w:ascii="Times New Roman" w:hAnsi="Times New Roman" w:cs="Times New Roman"/>
          <w:lang w:val="en-US"/>
        </w:rPr>
        <w:t xml:space="preserve">, </w:t>
      </w:r>
      <w:r w:rsidR="00C2001E">
        <w:rPr>
          <w:rFonts w:ascii="Times New Roman" w:hAnsi="Times New Roman" w:cs="Times New Roman"/>
          <w:lang w:val="en-US"/>
        </w:rPr>
        <w:t xml:space="preserve">all three </w:t>
      </w:r>
      <w:r w:rsidR="004240E3">
        <w:rPr>
          <w:rFonts w:ascii="Times New Roman" w:hAnsi="Times New Roman" w:cs="Times New Roman"/>
          <w:lang w:val="en-US"/>
        </w:rPr>
        <w:t xml:space="preserve">can appear as </w:t>
      </w:r>
      <w:r w:rsidR="006771EC">
        <w:rPr>
          <w:rFonts w:ascii="Times New Roman" w:hAnsi="Times New Roman" w:cs="Times New Roman"/>
          <w:lang w:val="en-US"/>
        </w:rPr>
        <w:t>“</w:t>
      </w:r>
      <w:r w:rsidR="004240E3">
        <w:rPr>
          <w:rFonts w:ascii="Times New Roman" w:hAnsi="Times New Roman" w:cs="Times New Roman"/>
          <w:lang w:val="en-US"/>
        </w:rPr>
        <w:t>adverbs of encouragement</w:t>
      </w:r>
      <w:r w:rsidR="006771EC">
        <w:rPr>
          <w:rFonts w:ascii="Times New Roman" w:hAnsi="Times New Roman" w:cs="Times New Roman"/>
          <w:lang w:val="en-US"/>
        </w:rPr>
        <w:t>”</w:t>
      </w:r>
      <w:r w:rsidR="004240E3">
        <w:rPr>
          <w:rFonts w:ascii="Times New Roman" w:hAnsi="Times New Roman" w:cs="Times New Roman"/>
          <w:lang w:val="en-US"/>
        </w:rPr>
        <w:t xml:space="preserve"> and can</w:t>
      </w:r>
      <w:r w:rsidR="004A2062">
        <w:rPr>
          <w:rFonts w:ascii="Times New Roman" w:hAnsi="Times New Roman" w:cs="Times New Roman"/>
          <w:lang w:val="en-US"/>
        </w:rPr>
        <w:t>, as stated,</w:t>
      </w:r>
      <w:r w:rsidR="004240E3">
        <w:rPr>
          <w:rFonts w:ascii="Times New Roman" w:hAnsi="Times New Roman" w:cs="Times New Roman"/>
          <w:lang w:val="en-US"/>
        </w:rPr>
        <w:t xml:space="preserve"> be translated as ‘come (on)!’. </w:t>
      </w:r>
      <w:r w:rsidR="00C05C36">
        <w:rPr>
          <w:rFonts w:ascii="Times New Roman" w:hAnsi="Times New Roman" w:cs="Times New Roman"/>
          <w:lang w:val="en-US"/>
        </w:rPr>
        <w:t>In addition</w:t>
      </w:r>
      <w:r w:rsidR="004240E3">
        <w:rPr>
          <w:rFonts w:ascii="Times New Roman" w:hAnsi="Times New Roman" w:cs="Times New Roman"/>
          <w:lang w:val="en-US"/>
        </w:rPr>
        <w:t>,</w:t>
      </w:r>
      <w:r w:rsidR="00C05C36">
        <w:rPr>
          <w:rFonts w:ascii="Times New Roman" w:hAnsi="Times New Roman" w:cs="Times New Roman"/>
          <w:lang w:val="en-US"/>
        </w:rPr>
        <w:t xml:space="preserve"> the authors of the </w:t>
      </w:r>
      <w:r w:rsidR="00C05C36">
        <w:rPr>
          <w:rFonts w:ascii="Times New Roman" w:hAnsi="Times New Roman" w:cs="Times New Roman"/>
          <w:i/>
          <w:lang w:val="en-US"/>
        </w:rPr>
        <w:t xml:space="preserve">LSJ </w:t>
      </w:r>
      <w:r w:rsidR="00C05C36">
        <w:rPr>
          <w:rFonts w:ascii="Times New Roman" w:hAnsi="Times New Roman" w:cs="Times New Roman"/>
          <w:lang w:val="en-US"/>
        </w:rPr>
        <w:t>draw</w:t>
      </w:r>
      <w:r w:rsidR="004240E3">
        <w:rPr>
          <w:rFonts w:ascii="Times New Roman" w:hAnsi="Times New Roman" w:cs="Times New Roman"/>
          <w:lang w:val="en-US"/>
        </w:rPr>
        <w:t xml:space="preserve"> an explicit parallel between </w:t>
      </w:r>
      <w:r w:rsidR="004240E3" w:rsidRPr="004240E3">
        <w:rPr>
          <w:rFonts w:ascii="Times New Roman" w:hAnsi="Times New Roman" w:cs="Times New Roman"/>
          <w:i/>
          <w:lang w:val="en-US"/>
        </w:rPr>
        <w:t xml:space="preserve">áge </w:t>
      </w:r>
      <w:r w:rsidR="004240E3" w:rsidRPr="004240E3">
        <w:rPr>
          <w:rFonts w:ascii="Times New Roman" w:hAnsi="Times New Roman" w:cs="Times New Roman"/>
          <w:lang w:val="en-US"/>
        </w:rPr>
        <w:t xml:space="preserve">and </w:t>
      </w:r>
      <w:r w:rsidR="0042091F">
        <w:rPr>
          <w:rFonts w:ascii="Times New Roman" w:hAnsi="Times New Roman" w:cs="Times New Roman"/>
          <w:i/>
          <w:lang w:val="en-US"/>
        </w:rPr>
        <w:t>phére</w:t>
      </w:r>
      <w:r w:rsidR="004A2062">
        <w:rPr>
          <w:rFonts w:ascii="Times New Roman" w:hAnsi="Times New Roman" w:cs="Times New Roman"/>
          <w:lang w:val="en-US"/>
        </w:rPr>
        <w:t>,</w:t>
      </w:r>
      <w:r w:rsidR="0042091F">
        <w:rPr>
          <w:rFonts w:ascii="Times New Roman" w:hAnsi="Times New Roman" w:cs="Times New Roman"/>
          <w:i/>
          <w:lang w:val="en-US"/>
        </w:rPr>
        <w:t xml:space="preserve"> </w:t>
      </w:r>
      <w:r w:rsidR="00C05C36">
        <w:rPr>
          <w:rFonts w:ascii="Times New Roman" w:hAnsi="Times New Roman" w:cs="Times New Roman"/>
          <w:lang w:val="en-US"/>
        </w:rPr>
        <w:t>which points to the fact that they found the</w:t>
      </w:r>
      <w:r w:rsidR="00511ADA">
        <w:rPr>
          <w:rFonts w:ascii="Times New Roman" w:hAnsi="Times New Roman" w:cs="Times New Roman"/>
          <w:lang w:val="en-US"/>
        </w:rPr>
        <w:t xml:space="preserve">m </w:t>
      </w:r>
      <w:r w:rsidR="00C05C36">
        <w:rPr>
          <w:rFonts w:ascii="Times New Roman" w:hAnsi="Times New Roman" w:cs="Times New Roman"/>
          <w:lang w:val="en-US"/>
        </w:rPr>
        <w:t>to be somehow related.</w:t>
      </w:r>
      <w:r w:rsidR="004A2062" w:rsidRPr="004A2062">
        <w:rPr>
          <w:rStyle w:val="Voetnootmarkering"/>
          <w:rFonts w:ascii="Times New Roman" w:hAnsi="Times New Roman" w:cs="Times New Roman"/>
          <w:lang w:val="en-US"/>
        </w:rPr>
        <w:footnoteReference w:id="8"/>
      </w:r>
      <w:r w:rsidR="004240E3">
        <w:rPr>
          <w:rFonts w:ascii="Times New Roman" w:hAnsi="Times New Roman" w:cs="Times New Roman"/>
          <w:lang w:val="en-US"/>
        </w:rPr>
        <w:t xml:space="preserve"> Although these </w:t>
      </w:r>
      <w:r w:rsidR="00C05C36">
        <w:rPr>
          <w:rFonts w:ascii="Times New Roman" w:hAnsi="Times New Roman" w:cs="Times New Roman"/>
          <w:lang w:val="en-US"/>
        </w:rPr>
        <w:t>remarks</w:t>
      </w:r>
      <w:r w:rsidR="004240E3">
        <w:rPr>
          <w:rFonts w:ascii="Times New Roman" w:hAnsi="Times New Roman" w:cs="Times New Roman"/>
          <w:lang w:val="en-US"/>
        </w:rPr>
        <w:t xml:space="preserve"> are highly succinct and entirely pre-theoretical, they indicate that these unusual tokens of ubiquitous verbs </w:t>
      </w:r>
      <w:r>
        <w:rPr>
          <w:rFonts w:ascii="Times New Roman" w:hAnsi="Times New Roman" w:cs="Times New Roman"/>
          <w:lang w:val="en-US"/>
        </w:rPr>
        <w:t xml:space="preserve">were deserving of special attention (and, in the case of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íthi</w:t>
      </w:r>
      <w:r w:rsidR="00E12917">
        <w:rPr>
          <w:rFonts w:ascii="Times New Roman" w:hAnsi="Times New Roman" w:cs="Times New Roman"/>
          <w:lang w:val="en-US"/>
        </w:rPr>
        <w:t>, even separate entries</w:t>
      </w:r>
      <w:r>
        <w:rPr>
          <w:rFonts w:ascii="Times New Roman" w:hAnsi="Times New Roman" w:cs="Times New Roman"/>
          <w:lang w:val="en-US"/>
        </w:rPr>
        <w:t xml:space="preserve"> in a dictionary).</w:t>
      </w:r>
    </w:p>
    <w:p w:rsidR="00C05C36" w:rsidRDefault="00FA260B" w:rsidP="004A3B7B">
      <w:pPr>
        <w:spacing w:after="0"/>
        <w:jc w:val="both"/>
        <w:rPr>
          <w:rFonts w:ascii="Times New Roman" w:hAnsi="Times New Roman" w:cs="Times New Roman"/>
          <w:lang w:val="en-US"/>
        </w:rPr>
      </w:pPr>
      <w:r>
        <w:rPr>
          <w:rFonts w:ascii="Times New Roman" w:hAnsi="Times New Roman" w:cs="Times New Roman"/>
          <w:lang w:val="en-US"/>
        </w:rPr>
        <w:t xml:space="preserve">Biraud’s (2010: 25-42) analysis is mostly synchronic. She argues that these imperatives should be considered ‘interjections’ in the works of the tragic playwrights and Aristophanes, </w:t>
      </w:r>
      <w:r w:rsidR="00EB4385">
        <w:rPr>
          <w:rFonts w:ascii="Times New Roman" w:hAnsi="Times New Roman" w:cs="Times New Roman"/>
          <w:lang w:val="en-US"/>
        </w:rPr>
        <w:t xml:space="preserve">and that they were </w:t>
      </w:r>
      <w:r>
        <w:rPr>
          <w:rFonts w:ascii="Times New Roman" w:hAnsi="Times New Roman" w:cs="Times New Roman"/>
          <w:lang w:val="en-US"/>
        </w:rPr>
        <w:t>derived through a process of desemanticization (2010: 247). She points out that these imperatives can co-occur with verbs in the first and second person singular and plural, and with the third person singular.</w:t>
      </w:r>
      <w:r w:rsidR="007E5587">
        <w:rPr>
          <w:rStyle w:val="Voetnootmarkering"/>
          <w:rFonts w:ascii="Times New Roman" w:hAnsi="Times New Roman" w:cs="Times New Roman"/>
          <w:lang w:val="en-US"/>
        </w:rPr>
        <w:footnoteReference w:id="9"/>
      </w:r>
      <w:r>
        <w:rPr>
          <w:rFonts w:ascii="Times New Roman" w:hAnsi="Times New Roman" w:cs="Times New Roman"/>
          <w:lang w:val="en-US"/>
        </w:rPr>
        <w:t xml:space="preserve"> On her analysis, the i</w:t>
      </w:r>
      <w:r w:rsidR="00EB4385">
        <w:rPr>
          <w:rFonts w:ascii="Times New Roman" w:hAnsi="Times New Roman" w:cs="Times New Roman"/>
          <w:lang w:val="en-US"/>
        </w:rPr>
        <w:t>mperative</w:t>
      </w:r>
      <w:r>
        <w:rPr>
          <w:rFonts w:ascii="Times New Roman" w:hAnsi="Times New Roman" w:cs="Times New Roman"/>
          <w:lang w:val="en-US"/>
        </w:rPr>
        <w:t xml:space="preserve"> should be considered an interjection if it is located in clause-internal position and/or it co-occurs </w:t>
      </w:r>
      <w:r w:rsidR="00883AD1">
        <w:rPr>
          <w:rFonts w:ascii="Times New Roman" w:hAnsi="Times New Roman" w:cs="Times New Roman"/>
          <w:lang w:val="en-US"/>
        </w:rPr>
        <w:t>asyndetically with a</w:t>
      </w:r>
      <w:r w:rsidR="007735BF">
        <w:rPr>
          <w:rFonts w:ascii="Times New Roman" w:hAnsi="Times New Roman" w:cs="Times New Roman"/>
          <w:lang w:val="en-US"/>
        </w:rPr>
        <w:t>nother verb, as in (4</w:t>
      </w:r>
      <w:r w:rsidR="00883AD1">
        <w:rPr>
          <w:rFonts w:ascii="Times New Roman" w:hAnsi="Times New Roman" w:cs="Times New Roman"/>
          <w:lang w:val="en-US"/>
        </w:rPr>
        <w:t>) (2010: 27):</w:t>
      </w:r>
    </w:p>
    <w:p w:rsidR="00513EDB" w:rsidRDefault="00513EDB" w:rsidP="004A3B7B">
      <w:pPr>
        <w:spacing w:after="0"/>
        <w:jc w:val="both"/>
        <w:rPr>
          <w:rFonts w:ascii="Times New Roman" w:hAnsi="Times New Roman" w:cs="Times New Roman"/>
          <w:lang w:val="en-US"/>
        </w:rPr>
      </w:pPr>
    </w:p>
    <w:p w:rsidR="007E5587" w:rsidRDefault="007E5587" w:rsidP="004A3B7B">
      <w:pPr>
        <w:spacing w:after="0"/>
        <w:jc w:val="both"/>
        <w:rPr>
          <w:rFonts w:ascii="Times New Roman" w:hAnsi="Times New Roman" w:cs="Times New Roman"/>
          <w:lang w:val="en-US"/>
        </w:rPr>
      </w:pPr>
    </w:p>
    <w:p w:rsidR="00513EDB" w:rsidRPr="00FA3363" w:rsidRDefault="00BE69AF" w:rsidP="00BE440D">
      <w:pPr>
        <w:pStyle w:val="Lijstalinea"/>
        <w:numPr>
          <w:ilvl w:val="0"/>
          <w:numId w:val="8"/>
        </w:numPr>
        <w:spacing w:after="0"/>
        <w:jc w:val="both"/>
        <w:rPr>
          <w:rFonts w:ascii="Times New Roman" w:hAnsi="Times New Roman" w:cs="Times New Roman"/>
          <w:lang w:val="es-ES_tradnl"/>
        </w:rPr>
      </w:pPr>
      <w:r>
        <w:rPr>
          <w:rFonts w:ascii="Times New Roman" w:hAnsi="Times New Roman" w:cs="Times New Roman"/>
          <w:i/>
          <w:lang w:val="en-US"/>
        </w:rPr>
        <w:t xml:space="preserve"> </w:t>
      </w:r>
      <w:r w:rsidRPr="00FA3363">
        <w:rPr>
          <w:rFonts w:ascii="Times New Roman" w:hAnsi="Times New Roman" w:cs="Times New Roman"/>
          <w:i/>
          <w:lang w:val="es-ES_tradnl"/>
        </w:rPr>
        <w:t>sú</w:t>
      </w:r>
      <w:r w:rsidR="00BE440D" w:rsidRPr="00FA3363">
        <w:rPr>
          <w:rFonts w:ascii="Times New Roman" w:hAnsi="Times New Roman" w:cs="Times New Roman"/>
          <w:lang w:val="es-ES_tradnl"/>
        </w:rPr>
        <w:t xml:space="preserve">     </w:t>
      </w:r>
      <w:r w:rsidRPr="00FA3363">
        <w:rPr>
          <w:rFonts w:ascii="Times New Roman" w:hAnsi="Times New Roman" w:cs="Times New Roman"/>
          <w:i/>
          <w:lang w:val="es-ES_tradnl"/>
        </w:rPr>
        <w:t>dé</w:t>
      </w:r>
      <w:r w:rsidR="00BE440D" w:rsidRPr="00FA3363">
        <w:rPr>
          <w:rFonts w:ascii="Times New Roman" w:hAnsi="Times New Roman" w:cs="Times New Roman"/>
          <w:lang w:val="es-ES_tradnl"/>
        </w:rPr>
        <w:t xml:space="preserve">         </w:t>
      </w:r>
      <w:r w:rsidRPr="00FA3363">
        <w:rPr>
          <w:rFonts w:ascii="Times New Roman" w:hAnsi="Times New Roman" w:cs="Times New Roman"/>
          <w:i/>
          <w:lang w:val="es-ES_tradnl"/>
        </w:rPr>
        <w:t>tí</w:t>
      </w:r>
      <w:r w:rsidR="00BE440D" w:rsidRPr="00FA3363">
        <w:rPr>
          <w:rFonts w:ascii="Times New Roman" w:hAnsi="Times New Roman" w:cs="Times New Roman"/>
          <w:lang w:val="es-ES_tradnl"/>
        </w:rPr>
        <w:t xml:space="preserve">,      </w:t>
      </w:r>
      <w:r w:rsidRPr="00FA3363">
        <w:rPr>
          <w:rFonts w:ascii="Times New Roman" w:hAnsi="Times New Roman" w:cs="Times New Roman"/>
          <w:i/>
          <w:u w:val="single"/>
          <w:lang w:val="es-ES_tradnl"/>
        </w:rPr>
        <w:t>phére</w:t>
      </w:r>
      <w:r w:rsidR="00BE440D" w:rsidRPr="00FA3363">
        <w:rPr>
          <w:rFonts w:ascii="Times New Roman" w:hAnsi="Times New Roman" w:cs="Times New Roman"/>
          <w:lang w:val="es-ES_tradnl"/>
        </w:rPr>
        <w:t xml:space="preserve">,    </w:t>
      </w:r>
      <w:r w:rsidRPr="00FA3363">
        <w:rPr>
          <w:rFonts w:ascii="Times New Roman" w:hAnsi="Times New Roman" w:cs="Times New Roman"/>
          <w:i/>
          <w:lang w:val="es-ES_tradnl"/>
        </w:rPr>
        <w:t>prós</w:t>
      </w:r>
      <w:r w:rsidR="00BE440D" w:rsidRPr="00FA3363">
        <w:rPr>
          <w:rFonts w:ascii="Times New Roman" w:hAnsi="Times New Roman" w:cs="Times New Roman"/>
          <w:lang w:val="es-ES_tradnl"/>
        </w:rPr>
        <w:t xml:space="preserve">         </w:t>
      </w:r>
      <w:r w:rsidRPr="00FA3363">
        <w:rPr>
          <w:rFonts w:ascii="Times New Roman" w:hAnsi="Times New Roman" w:cs="Times New Roman"/>
          <w:i/>
          <w:lang w:val="es-ES_tradnl"/>
        </w:rPr>
        <w:t>taûta</w:t>
      </w:r>
      <w:r w:rsidR="00BE440D" w:rsidRPr="00FA3363">
        <w:rPr>
          <w:rFonts w:ascii="Times New Roman" w:hAnsi="Times New Roman" w:cs="Times New Roman"/>
          <w:lang w:val="es-ES_tradnl"/>
        </w:rPr>
        <w:t xml:space="preserve">             </w:t>
      </w:r>
      <w:r w:rsidRPr="00FA3363">
        <w:rPr>
          <w:rFonts w:ascii="Times New Roman" w:hAnsi="Times New Roman" w:cs="Times New Roman"/>
          <w:i/>
          <w:lang w:val="es-ES_tradnl"/>
        </w:rPr>
        <w:t>lékseis</w:t>
      </w:r>
      <w:r w:rsidR="00BE440D" w:rsidRPr="00FA3363">
        <w:rPr>
          <w:rFonts w:ascii="Times New Roman" w:hAnsi="Times New Roman" w:cs="Times New Roman"/>
          <w:lang w:val="es-ES_tradnl"/>
        </w:rPr>
        <w:t>;</w:t>
      </w:r>
    </w:p>
    <w:p w:rsidR="00BE440D" w:rsidRDefault="00BE440D" w:rsidP="00BE440D">
      <w:pPr>
        <w:spacing w:after="0"/>
        <w:ind w:left="708"/>
        <w:jc w:val="both"/>
        <w:rPr>
          <w:rFonts w:ascii="Times New Roman" w:hAnsi="Times New Roman" w:cs="Times New Roman"/>
          <w:lang w:val="en-US"/>
        </w:rPr>
      </w:pPr>
      <w:r>
        <w:rPr>
          <w:rFonts w:ascii="Times New Roman" w:hAnsi="Times New Roman" w:cs="Times New Roman"/>
          <w:lang w:val="en-US"/>
        </w:rPr>
        <w:t xml:space="preserve">you PART   what   </w:t>
      </w:r>
      <w:r>
        <w:rPr>
          <w:rFonts w:ascii="Times New Roman" w:hAnsi="Times New Roman" w:cs="Times New Roman"/>
          <w:u w:val="single"/>
          <w:lang w:val="en-US"/>
        </w:rPr>
        <w:t>come</w:t>
      </w:r>
      <w:r>
        <w:rPr>
          <w:rFonts w:ascii="Times New Roman" w:hAnsi="Times New Roman" w:cs="Times New Roman"/>
          <w:lang w:val="en-US"/>
        </w:rPr>
        <w:t xml:space="preserve">   to-PREP  these-things  you-will-say</w:t>
      </w:r>
    </w:p>
    <w:p w:rsidR="00BE440D" w:rsidRPr="00BE440D" w:rsidRDefault="00BE440D" w:rsidP="00BE440D">
      <w:pPr>
        <w:spacing w:after="0"/>
        <w:ind w:left="708"/>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Frogs </w:t>
      </w:r>
      <w:r>
        <w:rPr>
          <w:rFonts w:ascii="Times New Roman" w:hAnsi="Times New Roman" w:cs="Times New Roman"/>
          <w:lang w:val="en-US"/>
        </w:rPr>
        <w:t>993)</w:t>
      </w:r>
    </w:p>
    <w:p w:rsidR="00BE440D" w:rsidRDefault="00BE440D" w:rsidP="00BE440D">
      <w:pPr>
        <w:spacing w:after="0"/>
        <w:ind w:left="708"/>
        <w:jc w:val="both"/>
        <w:rPr>
          <w:rFonts w:ascii="Times New Roman" w:hAnsi="Times New Roman" w:cs="Times New Roman"/>
          <w:lang w:val="en-US"/>
        </w:rPr>
      </w:pPr>
    </w:p>
    <w:p w:rsidR="00BE440D" w:rsidRDefault="00BE440D" w:rsidP="00BE440D">
      <w:pPr>
        <w:spacing w:after="0"/>
        <w:ind w:left="708"/>
        <w:jc w:val="both"/>
        <w:rPr>
          <w:rFonts w:ascii="Times New Roman" w:hAnsi="Times New Roman" w:cs="Times New Roman"/>
          <w:lang w:val="en-US"/>
        </w:rPr>
      </w:pPr>
      <w:r>
        <w:rPr>
          <w:rFonts w:ascii="Times New Roman" w:hAnsi="Times New Roman" w:cs="Times New Roman"/>
          <w:lang w:val="en-US"/>
        </w:rPr>
        <w:t>[The chorus is asking Aeschylus for his reaction:] “</w:t>
      </w:r>
      <w:r w:rsidRPr="00BE440D">
        <w:rPr>
          <w:rFonts w:ascii="Times New Roman" w:hAnsi="Times New Roman" w:cs="Times New Roman"/>
          <w:u w:val="single"/>
          <w:lang w:val="en-US"/>
        </w:rPr>
        <w:t>Come now</w:t>
      </w:r>
      <w:r w:rsidRPr="00BE440D">
        <w:rPr>
          <w:rFonts w:ascii="Times New Roman" w:hAnsi="Times New Roman" w:cs="Times New Roman"/>
          <w:lang w:val="en-US"/>
        </w:rPr>
        <w:t>, what will you say to that?</w:t>
      </w:r>
      <w:r>
        <w:rPr>
          <w:rFonts w:ascii="Times New Roman" w:hAnsi="Times New Roman" w:cs="Times New Roman"/>
          <w:lang w:val="en-US"/>
        </w:rPr>
        <w:t>”</w:t>
      </w:r>
    </w:p>
    <w:p w:rsidR="00BE440D" w:rsidRPr="00BE440D" w:rsidRDefault="00BE440D" w:rsidP="00BE440D">
      <w:pPr>
        <w:spacing w:after="0"/>
        <w:ind w:left="708"/>
        <w:jc w:val="both"/>
        <w:rPr>
          <w:rFonts w:ascii="Times New Roman" w:hAnsi="Times New Roman" w:cs="Times New Roman"/>
          <w:lang w:val="en-US"/>
        </w:rPr>
      </w:pPr>
    </w:p>
    <w:p w:rsidR="00513EDB" w:rsidRDefault="00513EDB" w:rsidP="004A3B7B">
      <w:pPr>
        <w:spacing w:after="0"/>
        <w:jc w:val="both"/>
        <w:rPr>
          <w:rFonts w:ascii="Times New Roman" w:hAnsi="Times New Roman" w:cs="Times New Roman"/>
          <w:lang w:val="en-US"/>
        </w:rPr>
      </w:pPr>
      <w:r>
        <w:rPr>
          <w:rFonts w:ascii="Times New Roman" w:hAnsi="Times New Roman" w:cs="Times New Roman"/>
          <w:lang w:val="en-US"/>
        </w:rPr>
        <w:t xml:space="preserve">From a semantic point of view, Biraud proposes a distinction between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 xml:space="preserve">íthi </w:t>
      </w:r>
      <w:r>
        <w:rPr>
          <w:rFonts w:ascii="Times New Roman" w:hAnsi="Times New Roman" w:cs="Times New Roman"/>
          <w:lang w:val="en-US"/>
        </w:rPr>
        <w:t xml:space="preserve">on the one hand, and </w:t>
      </w:r>
      <w:r>
        <w:rPr>
          <w:rFonts w:ascii="Times New Roman" w:hAnsi="Times New Roman" w:cs="Times New Roman"/>
          <w:i/>
          <w:lang w:val="en-US"/>
        </w:rPr>
        <w:t xml:space="preserve">phére </w:t>
      </w:r>
      <w:r>
        <w:rPr>
          <w:rFonts w:ascii="Times New Roman" w:hAnsi="Times New Roman" w:cs="Times New Roman"/>
          <w:lang w:val="en-US"/>
        </w:rPr>
        <w:t xml:space="preserve">on the other. The first two are related to the Greek notion of </w:t>
      </w:r>
      <w:r>
        <w:rPr>
          <w:rFonts w:ascii="Times New Roman" w:hAnsi="Times New Roman" w:cs="Times New Roman"/>
          <w:i/>
          <w:lang w:val="en-US"/>
        </w:rPr>
        <w:t xml:space="preserve">noûs </w:t>
      </w:r>
      <w:r>
        <w:rPr>
          <w:rFonts w:ascii="Times New Roman" w:hAnsi="Times New Roman" w:cs="Times New Roman"/>
          <w:lang w:val="en-US"/>
        </w:rPr>
        <w:t xml:space="preserve">(‘mind’), while </w:t>
      </w:r>
      <w:r>
        <w:rPr>
          <w:rFonts w:ascii="Times New Roman" w:hAnsi="Times New Roman" w:cs="Times New Roman"/>
          <w:i/>
          <w:lang w:val="en-US"/>
        </w:rPr>
        <w:t xml:space="preserve">phére </w:t>
      </w:r>
      <w:r>
        <w:rPr>
          <w:rFonts w:ascii="Times New Roman" w:hAnsi="Times New Roman" w:cs="Times New Roman"/>
          <w:lang w:val="en-US"/>
        </w:rPr>
        <w:t xml:space="preserve">can be linked to the notion of </w:t>
      </w:r>
      <w:r>
        <w:rPr>
          <w:rFonts w:ascii="Times New Roman" w:hAnsi="Times New Roman" w:cs="Times New Roman"/>
          <w:i/>
          <w:lang w:val="en-US"/>
        </w:rPr>
        <w:t xml:space="preserve">thumós </w:t>
      </w:r>
      <w:r>
        <w:rPr>
          <w:rFonts w:ascii="Times New Roman" w:hAnsi="Times New Roman" w:cs="Times New Roman"/>
          <w:lang w:val="en-US"/>
        </w:rPr>
        <w:t>(‘</w:t>
      </w:r>
      <w:r w:rsidRPr="006D2DD7">
        <w:rPr>
          <w:rFonts w:ascii="Times New Roman" w:hAnsi="Times New Roman" w:cs="Times New Roman"/>
          <w:lang w:val="en-US"/>
        </w:rPr>
        <w:t>spirit’). On the basis of this opposition, which, on her view, can be found in other areas of Greek thinking,</w:t>
      </w:r>
      <w:r w:rsidR="00E8239B" w:rsidRPr="006D2DD7">
        <w:rPr>
          <w:rFonts w:ascii="Times New Roman" w:hAnsi="Times New Roman" w:cs="Times New Roman"/>
          <w:lang w:val="en-US"/>
        </w:rPr>
        <w:t xml:space="preserve"> she concludes that</w:t>
      </w:r>
      <w:r w:rsidRPr="006D2DD7">
        <w:rPr>
          <w:rFonts w:ascii="Times New Roman" w:hAnsi="Times New Roman" w:cs="Times New Roman"/>
          <w:lang w:val="en-US"/>
        </w:rPr>
        <w:t xml:space="preserve"> </w:t>
      </w:r>
      <w:r w:rsidRPr="006D2DD7">
        <w:rPr>
          <w:rFonts w:ascii="Times New Roman" w:hAnsi="Times New Roman" w:cs="Times New Roman"/>
          <w:i/>
          <w:lang w:val="en-US"/>
        </w:rPr>
        <w:t xml:space="preserve">áge </w:t>
      </w:r>
      <w:r w:rsidR="00117AE6" w:rsidRPr="006D2DD7">
        <w:rPr>
          <w:rFonts w:ascii="Times New Roman" w:hAnsi="Times New Roman" w:cs="Times New Roman"/>
          <w:lang w:val="en-US"/>
        </w:rPr>
        <w:t>and</w:t>
      </w:r>
      <w:r w:rsidRPr="006D2DD7">
        <w:rPr>
          <w:rFonts w:ascii="Times New Roman" w:hAnsi="Times New Roman" w:cs="Times New Roman"/>
          <w:lang w:val="en-US"/>
        </w:rPr>
        <w:t xml:space="preserve"> </w:t>
      </w:r>
      <w:r w:rsidRPr="006D2DD7">
        <w:rPr>
          <w:rFonts w:ascii="Times New Roman" w:hAnsi="Times New Roman" w:cs="Times New Roman"/>
          <w:i/>
          <w:lang w:val="en-US"/>
        </w:rPr>
        <w:t xml:space="preserve">íthi </w:t>
      </w:r>
      <w:r w:rsidR="00117AE6" w:rsidRPr="006D2DD7">
        <w:rPr>
          <w:rFonts w:ascii="Times New Roman" w:hAnsi="Times New Roman" w:cs="Times New Roman"/>
          <w:lang w:val="en-US"/>
        </w:rPr>
        <w:t>incite the hearer(s) to action,</w:t>
      </w:r>
      <w:r w:rsidRPr="006D2DD7">
        <w:rPr>
          <w:rFonts w:ascii="Times New Roman" w:hAnsi="Times New Roman" w:cs="Times New Roman"/>
          <w:lang w:val="en-US"/>
        </w:rPr>
        <w:t xml:space="preserve"> and use of </w:t>
      </w:r>
      <w:r w:rsidRPr="006D2DD7">
        <w:rPr>
          <w:rFonts w:ascii="Times New Roman" w:hAnsi="Times New Roman" w:cs="Times New Roman"/>
          <w:i/>
          <w:lang w:val="en-US"/>
        </w:rPr>
        <w:t xml:space="preserve">phére </w:t>
      </w:r>
      <w:r w:rsidRPr="006D2DD7">
        <w:rPr>
          <w:rFonts w:ascii="Times New Roman" w:hAnsi="Times New Roman" w:cs="Times New Roman"/>
          <w:lang w:val="en-US"/>
        </w:rPr>
        <w:t xml:space="preserve">to </w:t>
      </w:r>
      <w:r w:rsidR="00117AE6" w:rsidRPr="006D2DD7">
        <w:rPr>
          <w:rFonts w:ascii="Times New Roman" w:hAnsi="Times New Roman" w:cs="Times New Roman"/>
          <w:lang w:val="en-US"/>
        </w:rPr>
        <w:t xml:space="preserve">reflection </w:t>
      </w:r>
      <w:r w:rsidRPr="006D2DD7">
        <w:rPr>
          <w:rFonts w:ascii="Times New Roman" w:hAnsi="Times New Roman" w:cs="Times New Roman"/>
          <w:lang w:val="en-US"/>
        </w:rPr>
        <w:t>(2010: 30).</w:t>
      </w:r>
      <w:r w:rsidR="00117AE6" w:rsidRPr="006D2DD7">
        <w:rPr>
          <w:rStyle w:val="Voetnootmarkering"/>
          <w:rFonts w:ascii="Times New Roman" w:hAnsi="Times New Roman" w:cs="Times New Roman"/>
          <w:lang w:val="en-US"/>
        </w:rPr>
        <w:footnoteReference w:id="10"/>
      </w:r>
    </w:p>
    <w:p w:rsidR="00513EDB" w:rsidRDefault="00513EDB" w:rsidP="004A3B7B">
      <w:pPr>
        <w:spacing w:after="0"/>
        <w:jc w:val="both"/>
        <w:rPr>
          <w:rFonts w:ascii="Times New Roman" w:hAnsi="Times New Roman" w:cs="Times New Roman"/>
          <w:lang w:val="en-US"/>
        </w:rPr>
      </w:pPr>
      <w:r>
        <w:rPr>
          <w:rFonts w:ascii="Times New Roman" w:hAnsi="Times New Roman" w:cs="Times New Roman"/>
          <w:lang w:val="en-US"/>
        </w:rPr>
        <w:t xml:space="preserve">The most glaring problem with Biraud’s account, besides her assumption of a fanciful </w:t>
      </w:r>
      <w:r>
        <w:rPr>
          <w:rFonts w:ascii="Times New Roman" w:hAnsi="Times New Roman" w:cs="Times New Roman"/>
          <w:i/>
          <w:lang w:val="en-US"/>
        </w:rPr>
        <w:t xml:space="preserve">noûs-thumós </w:t>
      </w:r>
      <w:r>
        <w:rPr>
          <w:rFonts w:ascii="Times New Roman" w:hAnsi="Times New Roman" w:cs="Times New Roman"/>
          <w:lang w:val="en-US"/>
        </w:rPr>
        <w:t xml:space="preserve">opposition in Greek </w:t>
      </w:r>
      <w:r w:rsidRPr="00B064C4">
        <w:rPr>
          <w:rFonts w:ascii="Times New Roman" w:hAnsi="Times New Roman" w:cs="Times New Roman"/>
          <w:lang w:val="en-US"/>
        </w:rPr>
        <w:t xml:space="preserve">thought (for which she cites no evidence), seems to be the fact that </w:t>
      </w:r>
      <w:r w:rsidR="002A120A" w:rsidRPr="00B064C4">
        <w:rPr>
          <w:rFonts w:ascii="Times New Roman" w:hAnsi="Times New Roman" w:cs="Times New Roman"/>
          <w:lang w:val="en-US"/>
        </w:rPr>
        <w:t xml:space="preserve">the distribution of these forms in Homer does not fit into her analysis. </w:t>
      </w:r>
      <w:r w:rsidRPr="00B064C4">
        <w:rPr>
          <w:rFonts w:ascii="Times New Roman" w:hAnsi="Times New Roman" w:cs="Times New Roman"/>
          <w:lang w:val="en-US"/>
        </w:rPr>
        <w:t xml:space="preserve">Although Homer does not form part of her corpus, a quick glance at the </w:t>
      </w:r>
      <w:r w:rsidRPr="00B064C4">
        <w:rPr>
          <w:rFonts w:ascii="Times New Roman" w:hAnsi="Times New Roman" w:cs="Times New Roman"/>
          <w:i/>
          <w:lang w:val="en-US"/>
        </w:rPr>
        <w:t xml:space="preserve">Iliad </w:t>
      </w:r>
      <w:r w:rsidRPr="00B064C4">
        <w:rPr>
          <w:rFonts w:ascii="Times New Roman" w:hAnsi="Times New Roman" w:cs="Times New Roman"/>
          <w:lang w:val="en-US"/>
        </w:rPr>
        <w:t xml:space="preserve">and </w:t>
      </w:r>
      <w:r w:rsidRPr="00B064C4">
        <w:rPr>
          <w:rFonts w:ascii="Times New Roman" w:hAnsi="Times New Roman" w:cs="Times New Roman"/>
          <w:i/>
          <w:lang w:val="en-US"/>
        </w:rPr>
        <w:t xml:space="preserve">Odyssey </w:t>
      </w:r>
      <w:r w:rsidRPr="00B064C4">
        <w:rPr>
          <w:rFonts w:ascii="Times New Roman" w:hAnsi="Times New Roman" w:cs="Times New Roman"/>
          <w:lang w:val="en-US"/>
        </w:rPr>
        <w:t xml:space="preserve">would have demonstrated that there are exactly zero instances of </w:t>
      </w:r>
      <w:r w:rsidRPr="00B064C4">
        <w:rPr>
          <w:rFonts w:ascii="Times New Roman" w:hAnsi="Times New Roman" w:cs="Times New Roman"/>
          <w:i/>
          <w:lang w:val="en-US"/>
        </w:rPr>
        <w:t xml:space="preserve">phére </w:t>
      </w:r>
      <w:r w:rsidRPr="00B064C4">
        <w:rPr>
          <w:rFonts w:ascii="Times New Roman" w:hAnsi="Times New Roman" w:cs="Times New Roman"/>
          <w:lang w:val="en-US"/>
        </w:rPr>
        <w:t>in Home</w:t>
      </w:r>
      <w:r w:rsidR="00D61E89" w:rsidRPr="00B064C4">
        <w:rPr>
          <w:rFonts w:ascii="Times New Roman" w:hAnsi="Times New Roman" w:cs="Times New Roman"/>
          <w:lang w:val="en-US"/>
        </w:rPr>
        <w:t xml:space="preserve">r (see </w:t>
      </w:r>
      <w:r w:rsidR="00CE1454" w:rsidRPr="00B064C4">
        <w:rPr>
          <w:rFonts w:ascii="Times New Roman" w:hAnsi="Times New Roman" w:cs="Times New Roman"/>
          <w:lang w:val="en-US"/>
        </w:rPr>
        <w:t>also T</w:t>
      </w:r>
      <w:r w:rsidR="00D61E89" w:rsidRPr="00B064C4">
        <w:rPr>
          <w:rFonts w:ascii="Times New Roman" w:hAnsi="Times New Roman" w:cs="Times New Roman"/>
          <w:lang w:val="en-US"/>
        </w:rPr>
        <w:t xml:space="preserve">able 1 </w:t>
      </w:r>
      <w:r w:rsidR="00D61E89" w:rsidRPr="00B064C4">
        <w:rPr>
          <w:rFonts w:ascii="Times New Roman" w:hAnsi="Times New Roman" w:cs="Times New Roman"/>
          <w:i/>
          <w:lang w:val="en-US"/>
        </w:rPr>
        <w:t>infra</w:t>
      </w:r>
      <w:r w:rsidR="00D61E89" w:rsidRPr="00B064C4">
        <w:rPr>
          <w:rFonts w:ascii="Times New Roman" w:hAnsi="Times New Roman" w:cs="Times New Roman"/>
          <w:lang w:val="en-US"/>
        </w:rPr>
        <w:t>)</w:t>
      </w:r>
      <w:r w:rsidRPr="00B064C4">
        <w:rPr>
          <w:rFonts w:ascii="Times New Roman" w:hAnsi="Times New Roman" w:cs="Times New Roman"/>
          <w:lang w:val="en-US"/>
        </w:rPr>
        <w:t xml:space="preserve">. On Biraud’s account, this would mean that there are </w:t>
      </w:r>
      <w:r w:rsidR="00F7173A" w:rsidRPr="00B064C4">
        <w:rPr>
          <w:rFonts w:ascii="Times New Roman" w:hAnsi="Times New Roman" w:cs="Times New Roman"/>
          <w:lang w:val="en-US"/>
        </w:rPr>
        <w:t xml:space="preserve">only </w:t>
      </w:r>
      <w:r w:rsidR="00117AE6" w:rsidRPr="00B064C4">
        <w:rPr>
          <w:rFonts w:ascii="Times New Roman" w:hAnsi="Times New Roman" w:cs="Times New Roman"/>
          <w:lang w:val="en-US"/>
        </w:rPr>
        <w:t>calls to action (and not reflection)</w:t>
      </w:r>
      <w:r w:rsidR="00F7173A" w:rsidRPr="00B064C4">
        <w:rPr>
          <w:rFonts w:ascii="Times New Roman" w:hAnsi="Times New Roman" w:cs="Times New Roman"/>
          <w:lang w:val="en-US"/>
        </w:rPr>
        <w:t xml:space="preserve"> with these imperatives</w:t>
      </w:r>
      <w:r w:rsidRPr="00B064C4">
        <w:rPr>
          <w:rFonts w:ascii="Times New Roman" w:hAnsi="Times New Roman" w:cs="Times New Roman"/>
          <w:lang w:val="en-US"/>
        </w:rPr>
        <w:t xml:space="preserve"> in Homer. </w:t>
      </w:r>
      <w:r w:rsidR="0072160C" w:rsidRPr="00B064C4">
        <w:rPr>
          <w:rFonts w:ascii="Times New Roman" w:hAnsi="Times New Roman" w:cs="Times New Roman"/>
          <w:lang w:val="en-US"/>
        </w:rPr>
        <w:t>Yet there are several instances of quasi-equivalen</w:t>
      </w:r>
      <w:r w:rsidR="00D61E89" w:rsidRPr="00B064C4">
        <w:rPr>
          <w:rFonts w:ascii="Times New Roman" w:hAnsi="Times New Roman" w:cs="Times New Roman"/>
          <w:lang w:val="en-US"/>
        </w:rPr>
        <w:t xml:space="preserve">t utterances </w:t>
      </w:r>
      <w:r w:rsidR="00304354" w:rsidRPr="00B064C4">
        <w:rPr>
          <w:rFonts w:ascii="Times New Roman" w:hAnsi="Times New Roman" w:cs="Times New Roman"/>
          <w:lang w:val="en-US"/>
        </w:rPr>
        <w:t>containing</w:t>
      </w:r>
      <w:r w:rsidR="00D61E89" w:rsidRPr="00B064C4">
        <w:rPr>
          <w:rFonts w:ascii="Times New Roman" w:hAnsi="Times New Roman" w:cs="Times New Roman"/>
          <w:lang w:val="en-US"/>
        </w:rPr>
        <w:t xml:space="preserve"> </w:t>
      </w:r>
      <w:r w:rsidR="00D61E89" w:rsidRPr="00B064C4">
        <w:rPr>
          <w:rFonts w:ascii="Times New Roman" w:hAnsi="Times New Roman" w:cs="Times New Roman"/>
          <w:i/>
          <w:lang w:val="en-US"/>
        </w:rPr>
        <w:t>áge</w:t>
      </w:r>
      <w:r w:rsidR="00D61E89" w:rsidRPr="00B064C4">
        <w:rPr>
          <w:rFonts w:ascii="Times New Roman" w:hAnsi="Times New Roman" w:cs="Times New Roman"/>
          <w:lang w:val="en-US"/>
        </w:rPr>
        <w:t xml:space="preserve"> in Homer </w:t>
      </w:r>
      <w:r w:rsidR="00304354" w:rsidRPr="00B064C4">
        <w:rPr>
          <w:rFonts w:ascii="Times New Roman" w:hAnsi="Times New Roman" w:cs="Times New Roman"/>
          <w:lang w:val="en-US"/>
        </w:rPr>
        <w:t>and</w:t>
      </w:r>
      <w:r w:rsidR="00D61E89" w:rsidRPr="00B064C4">
        <w:rPr>
          <w:rFonts w:ascii="Times New Roman" w:hAnsi="Times New Roman" w:cs="Times New Roman"/>
          <w:lang w:val="en-US"/>
        </w:rPr>
        <w:t xml:space="preserve"> </w:t>
      </w:r>
      <w:r w:rsidR="00D61E89" w:rsidRPr="00B064C4">
        <w:rPr>
          <w:rFonts w:ascii="Times New Roman" w:hAnsi="Times New Roman" w:cs="Times New Roman"/>
          <w:i/>
          <w:lang w:val="en-US"/>
        </w:rPr>
        <w:t>phére</w:t>
      </w:r>
      <w:r w:rsidR="00117AE6" w:rsidRPr="00B064C4">
        <w:rPr>
          <w:rFonts w:ascii="Times New Roman" w:hAnsi="Times New Roman" w:cs="Times New Roman"/>
          <w:lang w:val="en-US"/>
        </w:rPr>
        <w:t xml:space="preserve"> in, for example, Plato</w:t>
      </w:r>
      <w:r w:rsidR="0072160C" w:rsidRPr="00B064C4">
        <w:rPr>
          <w:rFonts w:ascii="Times New Roman" w:hAnsi="Times New Roman" w:cs="Times New Roman"/>
          <w:lang w:val="en-US"/>
        </w:rPr>
        <w:t>:</w:t>
      </w:r>
    </w:p>
    <w:p w:rsidR="0072160C" w:rsidRDefault="0072160C" w:rsidP="004A3B7B">
      <w:pPr>
        <w:spacing w:after="0"/>
        <w:jc w:val="both"/>
        <w:rPr>
          <w:rFonts w:ascii="Times New Roman" w:hAnsi="Times New Roman" w:cs="Times New Roman"/>
          <w:lang w:val="en-US"/>
        </w:rPr>
      </w:pPr>
    </w:p>
    <w:p w:rsidR="0072160C" w:rsidRDefault="0085328B" w:rsidP="00433D8A">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All’</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u w:val="single"/>
          <w:lang w:val="en-US"/>
        </w:rPr>
        <w:t>áge</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i/>
          <w:lang w:val="en-US"/>
        </w:rPr>
        <w:t>moi</w:t>
      </w:r>
      <w:r w:rsidR="00433D8A" w:rsidRPr="00433D8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tóde</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i/>
          <w:lang w:val="en-US"/>
        </w:rPr>
        <w:t>eipé</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tí</w:t>
      </w:r>
      <w:r w:rsidR="00433D8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toi</w:t>
      </w:r>
      <w:r w:rsidR="00433D8A">
        <w:rPr>
          <w:rFonts w:ascii="Times New Roman" w:hAnsi="Times New Roman" w:cs="Times New Roman"/>
          <w:lang w:val="en-US"/>
        </w:rPr>
        <w:t xml:space="preserve">       </w:t>
      </w:r>
      <w:r>
        <w:rPr>
          <w:rFonts w:ascii="Times New Roman" w:hAnsi="Times New Roman" w:cs="Times New Roman"/>
          <w:i/>
          <w:lang w:val="en-US"/>
        </w:rPr>
        <w:t>phresín</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i/>
          <w:lang w:val="en-US"/>
        </w:rPr>
        <w:t>eídetai</w:t>
      </w:r>
      <w:r w:rsidR="00433D8A" w:rsidRPr="00433D8A">
        <w:rPr>
          <w:rFonts w:ascii="Times New Roman" w:hAnsi="Times New Roman" w:cs="Times New Roman"/>
          <w:lang w:val="en-US"/>
        </w:rPr>
        <w:t xml:space="preserve"> </w:t>
      </w:r>
      <w:r w:rsidR="00433D8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eînai</w:t>
      </w:r>
    </w:p>
    <w:p w:rsidR="00433D8A" w:rsidRDefault="00433D8A" w:rsidP="00433D8A">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Pr>
          <w:rFonts w:ascii="Times New Roman" w:hAnsi="Times New Roman" w:cs="Times New Roman"/>
          <w:lang w:val="en-US"/>
        </w:rPr>
        <w:t xml:space="preserve">  to-me  this  tell-IMP  what  to-you for-midriff  it-is-seen   to-be</w:t>
      </w:r>
    </w:p>
    <w:p w:rsidR="00433D8A" w:rsidRDefault="00433D8A" w:rsidP="00433D8A">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XXIV.197)</w:t>
      </w:r>
    </w:p>
    <w:p w:rsidR="00433D8A" w:rsidRDefault="00433D8A" w:rsidP="00433D8A">
      <w:pPr>
        <w:pStyle w:val="Lijstalinea"/>
        <w:spacing w:after="0"/>
        <w:jc w:val="both"/>
        <w:rPr>
          <w:rFonts w:ascii="Times New Roman" w:hAnsi="Times New Roman" w:cs="Times New Roman"/>
          <w:lang w:val="en-US"/>
        </w:rPr>
      </w:pPr>
    </w:p>
    <w:p w:rsidR="00433D8A" w:rsidRDefault="00433D8A" w:rsidP="00433D8A">
      <w:pPr>
        <w:pStyle w:val="Lijstalinea"/>
        <w:spacing w:after="0"/>
        <w:jc w:val="both"/>
        <w:rPr>
          <w:rFonts w:ascii="Times New Roman" w:hAnsi="Times New Roman" w:cs="Times New Roman"/>
          <w:lang w:val="en-US"/>
        </w:rPr>
      </w:pPr>
      <w:r>
        <w:rPr>
          <w:rFonts w:ascii="Times New Roman" w:hAnsi="Times New Roman" w:cs="Times New Roman"/>
          <w:lang w:val="en-US"/>
        </w:rPr>
        <w:t>[A messenger from Zeus has told Priam to collect the corpse of his son Hector from Achilles. He is asking his wife Hecuba for advice:] “</w:t>
      </w:r>
      <w:r w:rsidRPr="00433D8A">
        <w:rPr>
          <w:rFonts w:ascii="Times New Roman" w:hAnsi="Times New Roman" w:cs="Times New Roman"/>
          <w:lang w:val="en-US"/>
        </w:rPr>
        <w:t xml:space="preserve">But </w:t>
      </w:r>
      <w:r w:rsidRPr="00433D8A">
        <w:rPr>
          <w:rFonts w:ascii="Times New Roman" w:hAnsi="Times New Roman" w:cs="Times New Roman"/>
          <w:u w:val="single"/>
          <w:lang w:val="en-US"/>
        </w:rPr>
        <w:t>come</w:t>
      </w:r>
      <w:r w:rsidRPr="00433D8A">
        <w:rPr>
          <w:rFonts w:ascii="Times New Roman" w:hAnsi="Times New Roman" w:cs="Times New Roman"/>
          <w:lang w:val="en-US"/>
        </w:rPr>
        <w:t>, tell me this, how seemeth it to thy mind?</w:t>
      </w:r>
      <w:r>
        <w:rPr>
          <w:rFonts w:ascii="Times New Roman" w:hAnsi="Times New Roman" w:cs="Times New Roman"/>
          <w:lang w:val="en-US"/>
        </w:rPr>
        <w:t>”</w:t>
      </w:r>
    </w:p>
    <w:p w:rsidR="00433D8A" w:rsidRDefault="00433D8A" w:rsidP="00433D8A">
      <w:pPr>
        <w:pStyle w:val="Lijstalinea"/>
        <w:spacing w:after="0"/>
        <w:jc w:val="both"/>
        <w:rPr>
          <w:rFonts w:ascii="Times New Roman" w:hAnsi="Times New Roman" w:cs="Times New Roman"/>
          <w:lang w:val="en-US"/>
        </w:rPr>
      </w:pPr>
    </w:p>
    <w:p w:rsidR="00433D8A" w:rsidRDefault="0085328B" w:rsidP="00433D8A">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Phére</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sidR="00433D8A" w:rsidRPr="00433D8A">
        <w:rPr>
          <w:rFonts w:ascii="Times New Roman" w:hAnsi="Times New Roman" w:cs="Times New Roman"/>
          <w:lang w:val="en-US"/>
        </w:rPr>
        <w:t xml:space="preserve"> </w:t>
      </w:r>
      <w:r>
        <w:rPr>
          <w:rFonts w:ascii="Times New Roman" w:hAnsi="Times New Roman" w:cs="Times New Roman"/>
          <w:i/>
          <w:lang w:val="en-US"/>
        </w:rPr>
        <w:t>d</w:t>
      </w:r>
      <w:r w:rsidRPr="009103A3">
        <w:rPr>
          <w:rFonts w:ascii="Times New Roman" w:hAnsi="Times New Roman" w:cs="Times New Roman"/>
          <w:i/>
          <w:lang w:val="en-US"/>
        </w:rPr>
        <w:t>ē</w:t>
      </w:r>
      <w:r w:rsidR="00B0229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moi</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tóde</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eipé</w:t>
      </w:r>
      <w:r w:rsidR="00433D8A" w:rsidRPr="00433D8A">
        <w:rPr>
          <w:rFonts w:ascii="Times New Roman" w:eastAsia="Times New Roman" w:hAnsi="Times New Roman" w:cs="Times New Roman"/>
          <w:color w:val="000000"/>
          <w:szCs w:val="27"/>
          <w:lang w:val="en-US" w:eastAsia="nl-BE"/>
        </w:rPr>
        <w:t>·</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kaleîs</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ti</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lang w:val="en-US"/>
        </w:rPr>
        <w:t xml:space="preserve"> </w:t>
      </w:r>
      <w:r w:rsidRPr="0085328B">
        <w:rPr>
          <w:rFonts w:ascii="Times New Roman" w:hAnsi="Times New Roman" w:cs="Times New Roman"/>
          <w:i/>
          <w:lang w:val="en-US"/>
        </w:rPr>
        <w:t>alēthē</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légein</w:t>
      </w:r>
      <w:r w:rsidR="00433D8A" w:rsidRP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kaí</w:t>
      </w:r>
      <w:r w:rsidR="00433D8A">
        <w:rPr>
          <w:rFonts w:ascii="Times New Roman" w:hAnsi="Times New Roman" w:cs="Times New Roman"/>
          <w:lang w:val="en-US"/>
        </w:rPr>
        <w:t xml:space="preserve"> </w:t>
      </w:r>
      <w:r w:rsidR="00B02297">
        <w:rPr>
          <w:rFonts w:ascii="Times New Roman" w:hAnsi="Times New Roman" w:cs="Times New Roman"/>
          <w:lang w:val="en-US"/>
        </w:rPr>
        <w:t xml:space="preserve">  </w:t>
      </w:r>
      <w:r>
        <w:rPr>
          <w:rFonts w:ascii="Times New Roman" w:hAnsi="Times New Roman" w:cs="Times New Roman"/>
          <w:i/>
          <w:lang w:val="en-US"/>
        </w:rPr>
        <w:t>pseud</w:t>
      </w:r>
      <w:r w:rsidRPr="009103A3">
        <w:rPr>
          <w:rFonts w:ascii="Times New Roman" w:hAnsi="Times New Roman" w:cs="Times New Roman"/>
          <w:i/>
          <w:lang w:val="en-US"/>
        </w:rPr>
        <w:t>ē</w:t>
      </w:r>
      <w:r>
        <w:rPr>
          <w:rFonts w:ascii="Times New Roman" w:hAnsi="Times New Roman" w:cs="Times New Roman"/>
          <w:i/>
          <w:lang w:val="en-US"/>
        </w:rPr>
        <w:t>?</w:t>
      </w:r>
    </w:p>
    <w:p w:rsidR="00433D8A" w:rsidRDefault="00433D8A" w:rsidP="00433D8A">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sidR="00B02297">
        <w:rPr>
          <w:rFonts w:ascii="Times New Roman" w:hAnsi="Times New Roman" w:cs="Times New Roman"/>
          <w:lang w:val="en-US"/>
        </w:rPr>
        <w:t xml:space="preserve">  </w:t>
      </w:r>
      <w:r>
        <w:rPr>
          <w:rFonts w:ascii="Times New Roman" w:hAnsi="Times New Roman" w:cs="Times New Roman"/>
          <w:lang w:val="en-US"/>
        </w:rPr>
        <w:t xml:space="preserve">PART </w:t>
      </w:r>
      <w:r w:rsidR="0085328B">
        <w:rPr>
          <w:rFonts w:ascii="Times New Roman" w:hAnsi="Times New Roman" w:cs="Times New Roman"/>
          <w:lang w:val="en-US"/>
        </w:rPr>
        <w:t xml:space="preserve"> </w:t>
      </w:r>
      <w:r>
        <w:rPr>
          <w:rFonts w:ascii="Times New Roman" w:hAnsi="Times New Roman" w:cs="Times New Roman"/>
          <w:lang w:val="en-US"/>
        </w:rPr>
        <w:t xml:space="preserve">to-me  this  tell-IMP  you-call  something </w:t>
      </w:r>
      <w:r w:rsidR="00B02297">
        <w:rPr>
          <w:rFonts w:ascii="Times New Roman" w:hAnsi="Times New Roman" w:cs="Times New Roman"/>
          <w:lang w:val="en-US"/>
        </w:rPr>
        <w:t xml:space="preserve">  </w:t>
      </w:r>
      <w:r>
        <w:rPr>
          <w:rFonts w:ascii="Times New Roman" w:hAnsi="Times New Roman" w:cs="Times New Roman"/>
          <w:lang w:val="en-US"/>
        </w:rPr>
        <w:t xml:space="preserve">true </w:t>
      </w:r>
      <w:r w:rsidR="00B02297">
        <w:rPr>
          <w:rFonts w:ascii="Times New Roman" w:hAnsi="Times New Roman" w:cs="Times New Roman"/>
          <w:lang w:val="en-US"/>
        </w:rPr>
        <w:t xml:space="preserve">    </w:t>
      </w:r>
      <w:r>
        <w:rPr>
          <w:rFonts w:ascii="Times New Roman" w:hAnsi="Times New Roman" w:cs="Times New Roman"/>
          <w:lang w:val="en-US"/>
        </w:rPr>
        <w:t xml:space="preserve">to-say  and  </w:t>
      </w:r>
      <w:r w:rsidR="00B02297">
        <w:rPr>
          <w:rFonts w:ascii="Times New Roman" w:hAnsi="Times New Roman" w:cs="Times New Roman"/>
          <w:lang w:val="en-US"/>
        </w:rPr>
        <w:t xml:space="preserve"> </w:t>
      </w:r>
      <w:r>
        <w:rPr>
          <w:rFonts w:ascii="Times New Roman" w:hAnsi="Times New Roman" w:cs="Times New Roman"/>
          <w:lang w:val="en-US"/>
        </w:rPr>
        <w:t>false</w:t>
      </w:r>
    </w:p>
    <w:p w:rsidR="00B02297" w:rsidRDefault="00B02297" w:rsidP="00433D8A">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Cratylus </w:t>
      </w:r>
      <w:r>
        <w:rPr>
          <w:rFonts w:ascii="Times New Roman" w:hAnsi="Times New Roman" w:cs="Times New Roman"/>
          <w:lang w:val="en-US"/>
        </w:rPr>
        <w:t>385b2-3)</w:t>
      </w:r>
    </w:p>
    <w:p w:rsidR="00B02297" w:rsidRDefault="00B02297" w:rsidP="00433D8A">
      <w:pPr>
        <w:pStyle w:val="Lijstalinea"/>
        <w:spacing w:after="0"/>
        <w:jc w:val="both"/>
        <w:rPr>
          <w:rFonts w:ascii="Times New Roman" w:hAnsi="Times New Roman" w:cs="Times New Roman"/>
          <w:lang w:val="en-US"/>
        </w:rPr>
      </w:pPr>
    </w:p>
    <w:p w:rsidR="00B02297" w:rsidRPr="00B02297" w:rsidRDefault="00B02297" w:rsidP="00433D8A">
      <w:pPr>
        <w:pStyle w:val="Lijstalinea"/>
        <w:spacing w:after="0"/>
        <w:jc w:val="both"/>
        <w:rPr>
          <w:rFonts w:ascii="Times New Roman" w:hAnsi="Times New Roman" w:cs="Times New Roman"/>
          <w:lang w:val="en-US"/>
        </w:rPr>
      </w:pPr>
      <w:r>
        <w:rPr>
          <w:rFonts w:ascii="Times New Roman" w:hAnsi="Times New Roman" w:cs="Times New Roman"/>
          <w:lang w:val="en-US"/>
        </w:rPr>
        <w:t>[Socrates and Hermogenes are discussing the naming of concepts. Socrates asks:] “</w:t>
      </w:r>
      <w:r w:rsidR="006771EC">
        <w:rPr>
          <w:rFonts w:ascii="Times New Roman" w:hAnsi="Times New Roman" w:cs="Times New Roman"/>
          <w:u w:val="single"/>
          <w:lang w:val="en-US"/>
        </w:rPr>
        <w:t>Come,</w:t>
      </w:r>
      <w:r w:rsidRPr="00B02297">
        <w:rPr>
          <w:rFonts w:ascii="Times New Roman" w:hAnsi="Times New Roman" w:cs="Times New Roman"/>
          <w:lang w:val="en-US"/>
        </w:rPr>
        <w:t xml:space="preserve"> answer this question. Is there anything which you call speaking the truth and speaking falsehood?</w:t>
      </w:r>
      <w:r>
        <w:rPr>
          <w:rFonts w:ascii="Times New Roman" w:hAnsi="Times New Roman" w:cs="Times New Roman"/>
          <w:lang w:val="en-US"/>
        </w:rPr>
        <w:t>”</w:t>
      </w:r>
      <w:r w:rsidR="006771EC">
        <w:rPr>
          <w:rStyle w:val="Voetnootmarkering"/>
          <w:rFonts w:ascii="Times New Roman" w:hAnsi="Times New Roman" w:cs="Times New Roman"/>
          <w:lang w:val="en-US"/>
        </w:rPr>
        <w:footnoteReference w:id="11"/>
      </w:r>
    </w:p>
    <w:p w:rsidR="00433D8A" w:rsidRDefault="00433D8A" w:rsidP="004A3B7B">
      <w:pPr>
        <w:spacing w:after="0"/>
        <w:jc w:val="both"/>
        <w:rPr>
          <w:rFonts w:ascii="Times New Roman" w:hAnsi="Times New Roman" w:cs="Times New Roman"/>
          <w:lang w:val="en-US"/>
        </w:rPr>
      </w:pPr>
    </w:p>
    <w:p w:rsidR="00B02297" w:rsidRPr="00B02297" w:rsidRDefault="00B02297" w:rsidP="004A3B7B">
      <w:pPr>
        <w:spacing w:after="0"/>
        <w:jc w:val="both"/>
        <w:rPr>
          <w:rFonts w:ascii="Times New Roman" w:hAnsi="Times New Roman" w:cs="Times New Roman"/>
          <w:lang w:val="en-US"/>
        </w:rPr>
      </w:pPr>
      <w:r>
        <w:rPr>
          <w:rFonts w:ascii="Times New Roman" w:hAnsi="Times New Roman" w:cs="Times New Roman"/>
          <w:lang w:val="en-US"/>
        </w:rPr>
        <w:t xml:space="preserve">(5) and (6) are almost identical, save for the addition of the particle </w:t>
      </w:r>
      <w:r w:rsidRPr="009103A3">
        <w:rPr>
          <w:rFonts w:ascii="Times New Roman" w:hAnsi="Times New Roman" w:cs="Times New Roman"/>
          <w:i/>
          <w:lang w:val="en-US"/>
        </w:rPr>
        <w:t>dē</w:t>
      </w:r>
      <w:r>
        <w:rPr>
          <w:rFonts w:ascii="Times New Roman" w:hAnsi="Times New Roman" w:cs="Times New Roman"/>
          <w:lang w:val="en-US"/>
        </w:rPr>
        <w:t>, for which Plato has a certain fondness</w:t>
      </w:r>
      <w:r w:rsidR="00BE2398">
        <w:rPr>
          <w:rFonts w:ascii="Times New Roman" w:hAnsi="Times New Roman" w:cs="Times New Roman"/>
          <w:lang w:val="en-US"/>
        </w:rPr>
        <w:t>.</w:t>
      </w:r>
      <w:r w:rsidR="00BE2398">
        <w:rPr>
          <w:rStyle w:val="Voetnootmarkering"/>
          <w:rFonts w:ascii="Times New Roman" w:hAnsi="Times New Roman" w:cs="Times New Roman"/>
          <w:lang w:val="en-US"/>
        </w:rPr>
        <w:footnoteReference w:id="12"/>
      </w:r>
      <w:r>
        <w:rPr>
          <w:rFonts w:ascii="Times New Roman" w:hAnsi="Times New Roman" w:cs="Times New Roman"/>
          <w:lang w:val="en-US"/>
        </w:rPr>
        <w:t xml:space="preserve"> However,</w:t>
      </w:r>
      <w:r w:rsidRPr="009103A3">
        <w:rPr>
          <w:rFonts w:ascii="Times New Roman" w:hAnsi="Times New Roman" w:cs="Times New Roman"/>
          <w:i/>
          <w:lang w:val="en-US"/>
        </w:rPr>
        <w:t xml:space="preserve"> dē</w:t>
      </w:r>
      <w:r>
        <w:rPr>
          <w:rFonts w:ascii="Times New Roman" w:hAnsi="Times New Roman" w:cs="Times New Roman"/>
          <w:lang w:val="en-US"/>
        </w:rPr>
        <w:t xml:space="preserve"> can also mark </w:t>
      </w:r>
      <w:r>
        <w:rPr>
          <w:rFonts w:ascii="Times New Roman" w:hAnsi="Times New Roman" w:cs="Times New Roman"/>
          <w:i/>
          <w:lang w:val="en-US"/>
        </w:rPr>
        <w:t xml:space="preserve">íthi </w:t>
      </w:r>
      <w:r>
        <w:rPr>
          <w:rFonts w:ascii="Times New Roman" w:hAnsi="Times New Roman" w:cs="Times New Roman"/>
          <w:lang w:val="en-US"/>
        </w:rPr>
        <w:t xml:space="preserve">in Plato and </w:t>
      </w:r>
      <w:r>
        <w:rPr>
          <w:rFonts w:ascii="Times New Roman" w:hAnsi="Times New Roman" w:cs="Times New Roman"/>
          <w:i/>
          <w:lang w:val="en-US"/>
        </w:rPr>
        <w:t xml:space="preserve">áge </w:t>
      </w:r>
      <w:r>
        <w:rPr>
          <w:rFonts w:ascii="Times New Roman" w:hAnsi="Times New Roman" w:cs="Times New Roman"/>
          <w:lang w:val="en-US"/>
        </w:rPr>
        <w:t>in Homer</w:t>
      </w:r>
      <w:r w:rsidR="004B392C">
        <w:rPr>
          <w:rFonts w:ascii="Times New Roman" w:hAnsi="Times New Roman" w:cs="Times New Roman"/>
          <w:lang w:val="en-US"/>
        </w:rPr>
        <w:t xml:space="preserve"> (cf. example</w:t>
      </w:r>
      <w:r w:rsidR="0085328B">
        <w:rPr>
          <w:rFonts w:ascii="Times New Roman" w:hAnsi="Times New Roman" w:cs="Times New Roman"/>
          <w:lang w:val="en-US"/>
        </w:rPr>
        <w:t>s (1) above and</w:t>
      </w:r>
      <w:r w:rsidR="00710706">
        <w:rPr>
          <w:rFonts w:ascii="Times New Roman" w:hAnsi="Times New Roman" w:cs="Times New Roman"/>
          <w:lang w:val="en-US"/>
        </w:rPr>
        <w:t xml:space="preserve"> </w:t>
      </w:r>
      <w:r w:rsidR="00B23F09" w:rsidRPr="00B23F09">
        <w:rPr>
          <w:rFonts w:ascii="Times New Roman" w:hAnsi="Times New Roman" w:cs="Times New Roman"/>
          <w:lang w:val="en-US"/>
        </w:rPr>
        <w:t>(26</w:t>
      </w:r>
      <w:r w:rsidR="004B392C" w:rsidRPr="00B23F09">
        <w:rPr>
          <w:rFonts w:ascii="Times New Roman" w:hAnsi="Times New Roman" w:cs="Times New Roman"/>
          <w:lang w:val="en-US"/>
        </w:rPr>
        <w:t>)</w:t>
      </w:r>
      <w:r w:rsidR="004B392C">
        <w:rPr>
          <w:rFonts w:ascii="Times New Roman" w:hAnsi="Times New Roman" w:cs="Times New Roman"/>
          <w:lang w:val="en-US"/>
        </w:rPr>
        <w:t xml:space="preserve"> below)</w:t>
      </w:r>
      <w:r>
        <w:rPr>
          <w:rFonts w:ascii="Times New Roman" w:hAnsi="Times New Roman" w:cs="Times New Roman"/>
          <w:lang w:val="en-US"/>
        </w:rPr>
        <w:t xml:space="preserve">, for instance, and, hence, cannot be considered a pointer to </w:t>
      </w:r>
      <w:r>
        <w:rPr>
          <w:rFonts w:ascii="Times New Roman" w:hAnsi="Times New Roman" w:cs="Times New Roman"/>
          <w:i/>
          <w:lang w:val="en-US"/>
        </w:rPr>
        <w:t>phére</w:t>
      </w:r>
      <w:r>
        <w:rPr>
          <w:rFonts w:ascii="Times New Roman" w:hAnsi="Times New Roman" w:cs="Times New Roman"/>
          <w:lang w:val="en-US"/>
        </w:rPr>
        <w:t>’s function exclusively.</w:t>
      </w:r>
    </w:p>
    <w:p w:rsidR="004957A9" w:rsidRDefault="00B02297" w:rsidP="004A3B7B">
      <w:pPr>
        <w:spacing w:after="0"/>
        <w:jc w:val="both"/>
        <w:rPr>
          <w:rFonts w:ascii="Times New Roman" w:hAnsi="Times New Roman" w:cs="Times New Roman"/>
          <w:lang w:val="en-US"/>
        </w:rPr>
      </w:pPr>
      <w:r>
        <w:rPr>
          <w:rFonts w:ascii="Times New Roman" w:hAnsi="Times New Roman" w:cs="Times New Roman"/>
          <w:lang w:val="en-US"/>
        </w:rPr>
        <w:t>Instances like (5) and (6)</w:t>
      </w:r>
      <w:r w:rsidR="002A120A">
        <w:rPr>
          <w:rFonts w:ascii="Times New Roman" w:hAnsi="Times New Roman" w:cs="Times New Roman"/>
          <w:lang w:val="en-US"/>
        </w:rPr>
        <w:t>,</w:t>
      </w:r>
      <w:r w:rsidR="00544C83">
        <w:rPr>
          <w:rFonts w:ascii="Times New Roman" w:hAnsi="Times New Roman" w:cs="Times New Roman"/>
          <w:lang w:val="en-US"/>
        </w:rPr>
        <w:t xml:space="preserve"> and the </w:t>
      </w:r>
      <w:r w:rsidR="002A120A">
        <w:rPr>
          <w:rFonts w:ascii="Times New Roman" w:hAnsi="Times New Roman" w:cs="Times New Roman"/>
          <w:lang w:val="en-US"/>
        </w:rPr>
        <w:t xml:space="preserve">general </w:t>
      </w:r>
      <w:r w:rsidR="00544C83">
        <w:rPr>
          <w:rFonts w:ascii="Times New Roman" w:hAnsi="Times New Roman" w:cs="Times New Roman"/>
          <w:lang w:val="en-US"/>
        </w:rPr>
        <w:t xml:space="preserve">fact that there are no </w:t>
      </w:r>
      <w:r w:rsidR="002A120A">
        <w:rPr>
          <w:rFonts w:ascii="Times New Roman" w:hAnsi="Times New Roman" w:cs="Times New Roman"/>
          <w:lang w:val="en-US"/>
        </w:rPr>
        <w:t>examples</w:t>
      </w:r>
      <w:r w:rsidR="00544C83">
        <w:rPr>
          <w:rFonts w:ascii="Times New Roman" w:hAnsi="Times New Roman" w:cs="Times New Roman"/>
          <w:lang w:val="en-US"/>
        </w:rPr>
        <w:t xml:space="preserve"> of </w:t>
      </w:r>
      <w:r w:rsidR="00544C83">
        <w:rPr>
          <w:rFonts w:ascii="Times New Roman" w:hAnsi="Times New Roman" w:cs="Times New Roman"/>
          <w:i/>
          <w:lang w:val="en-US"/>
        </w:rPr>
        <w:t xml:space="preserve">phére </w:t>
      </w:r>
      <w:r w:rsidR="00544C83">
        <w:rPr>
          <w:rFonts w:ascii="Times New Roman" w:hAnsi="Times New Roman" w:cs="Times New Roman"/>
          <w:lang w:val="en-US"/>
        </w:rPr>
        <w:t>in Homer</w:t>
      </w:r>
      <w:r w:rsidR="002A120A">
        <w:rPr>
          <w:rFonts w:ascii="Times New Roman" w:hAnsi="Times New Roman" w:cs="Times New Roman"/>
          <w:lang w:val="en-US"/>
        </w:rPr>
        <w:t>,</w:t>
      </w:r>
      <w:r w:rsidR="00544C83">
        <w:rPr>
          <w:rFonts w:ascii="Times New Roman" w:hAnsi="Times New Roman" w:cs="Times New Roman"/>
          <w:lang w:val="en-US"/>
        </w:rPr>
        <w:t xml:space="preserve"> seem to present insurmountable obstacles to Biraud’s analysis. However, I think </w:t>
      </w:r>
      <w:r w:rsidR="0070475D">
        <w:rPr>
          <w:rFonts w:ascii="Times New Roman" w:hAnsi="Times New Roman" w:cs="Times New Roman"/>
          <w:lang w:val="en-US"/>
        </w:rPr>
        <w:t>Biraud makes several good p</w:t>
      </w:r>
      <w:r w:rsidR="002A120A">
        <w:rPr>
          <w:rFonts w:ascii="Times New Roman" w:hAnsi="Times New Roman" w:cs="Times New Roman"/>
          <w:lang w:val="en-US"/>
        </w:rPr>
        <w:t>o</w:t>
      </w:r>
      <w:r w:rsidR="0070475D">
        <w:rPr>
          <w:rFonts w:ascii="Times New Roman" w:hAnsi="Times New Roman" w:cs="Times New Roman"/>
          <w:lang w:val="en-US"/>
        </w:rPr>
        <w:t xml:space="preserve">ints – </w:t>
      </w:r>
      <w:r w:rsidR="00D20214">
        <w:rPr>
          <w:rFonts w:ascii="Times New Roman" w:hAnsi="Times New Roman" w:cs="Times New Roman"/>
          <w:lang w:val="en-US"/>
        </w:rPr>
        <w:t xml:space="preserve">as I will try to show later on, </w:t>
      </w:r>
      <w:r w:rsidR="00544C83">
        <w:rPr>
          <w:rFonts w:ascii="Times New Roman" w:hAnsi="Times New Roman" w:cs="Times New Roman"/>
          <w:lang w:val="en-US"/>
        </w:rPr>
        <w:t xml:space="preserve">her distinction between </w:t>
      </w:r>
      <w:r w:rsidR="00544C83">
        <w:rPr>
          <w:rFonts w:ascii="Times New Roman" w:hAnsi="Times New Roman" w:cs="Times New Roman"/>
          <w:i/>
          <w:lang w:val="en-US"/>
        </w:rPr>
        <w:t>áge</w:t>
      </w:r>
      <w:r w:rsidR="00544C83">
        <w:rPr>
          <w:rFonts w:ascii="Times New Roman" w:hAnsi="Times New Roman" w:cs="Times New Roman"/>
          <w:lang w:val="en-US"/>
        </w:rPr>
        <w:t>/</w:t>
      </w:r>
      <w:r w:rsidR="00544C83">
        <w:rPr>
          <w:rFonts w:ascii="Times New Roman" w:hAnsi="Times New Roman" w:cs="Times New Roman"/>
          <w:i/>
          <w:lang w:val="en-US"/>
        </w:rPr>
        <w:t xml:space="preserve">íthi </w:t>
      </w:r>
      <w:r w:rsidR="00544C83">
        <w:rPr>
          <w:rFonts w:ascii="Times New Roman" w:hAnsi="Times New Roman" w:cs="Times New Roman"/>
          <w:lang w:val="en-US"/>
        </w:rPr>
        <w:t xml:space="preserve">and </w:t>
      </w:r>
      <w:r w:rsidR="00544C83">
        <w:rPr>
          <w:rFonts w:ascii="Times New Roman" w:hAnsi="Times New Roman" w:cs="Times New Roman"/>
          <w:i/>
          <w:lang w:val="en-US"/>
        </w:rPr>
        <w:t>phére</w:t>
      </w:r>
      <w:r w:rsidR="0070475D">
        <w:rPr>
          <w:rFonts w:ascii="Times New Roman" w:hAnsi="Times New Roman" w:cs="Times New Roman"/>
          <w:lang w:val="en-US"/>
        </w:rPr>
        <w:t>, in particular,</w:t>
      </w:r>
      <w:r w:rsidR="00544C83">
        <w:rPr>
          <w:rFonts w:ascii="Times New Roman" w:hAnsi="Times New Roman" w:cs="Times New Roman"/>
          <w:i/>
          <w:lang w:val="en-US"/>
        </w:rPr>
        <w:t xml:space="preserve"> </w:t>
      </w:r>
      <w:r w:rsidR="0070475D">
        <w:rPr>
          <w:rFonts w:ascii="Times New Roman" w:hAnsi="Times New Roman" w:cs="Times New Roman"/>
          <w:lang w:val="en-US"/>
        </w:rPr>
        <w:t>seems to be</w:t>
      </w:r>
      <w:r w:rsidR="00544C83">
        <w:rPr>
          <w:rFonts w:ascii="Times New Roman" w:hAnsi="Times New Roman" w:cs="Times New Roman"/>
          <w:lang w:val="en-US"/>
        </w:rPr>
        <w:t xml:space="preserve"> warranted, albeit in a different sense</w:t>
      </w:r>
      <w:r w:rsidR="0070475D">
        <w:rPr>
          <w:rFonts w:ascii="Times New Roman" w:hAnsi="Times New Roman" w:cs="Times New Roman"/>
          <w:lang w:val="en-US"/>
        </w:rPr>
        <w:t xml:space="preserve"> than she intended</w:t>
      </w:r>
      <w:r w:rsidR="00544C83">
        <w:rPr>
          <w:rFonts w:ascii="Times New Roman" w:hAnsi="Times New Roman" w:cs="Times New Roman"/>
          <w:lang w:val="en-US"/>
        </w:rPr>
        <w:t>.</w:t>
      </w:r>
    </w:p>
    <w:p w:rsidR="004957A9" w:rsidRDefault="004957A9" w:rsidP="004A3B7B">
      <w:pPr>
        <w:spacing w:after="0"/>
        <w:jc w:val="both"/>
        <w:rPr>
          <w:rFonts w:ascii="Times New Roman" w:hAnsi="Times New Roman" w:cs="Times New Roman"/>
          <w:lang w:val="en-US"/>
        </w:rPr>
      </w:pPr>
      <w:r>
        <w:rPr>
          <w:rFonts w:ascii="Times New Roman" w:hAnsi="Times New Roman" w:cs="Times New Roman"/>
          <w:lang w:val="en-US"/>
        </w:rPr>
        <w:t>Fedriani et al. (2012</w:t>
      </w:r>
      <w:r w:rsidR="00D61E89">
        <w:rPr>
          <w:rFonts w:ascii="Times New Roman" w:hAnsi="Times New Roman" w:cs="Times New Roman"/>
          <w:lang w:val="en-US"/>
        </w:rPr>
        <w:t>; see also Fedriani &amp; Ghezzi 2014</w:t>
      </w:r>
      <w:r w:rsidR="000E6A4F">
        <w:rPr>
          <w:rStyle w:val="Voetnootmarkering"/>
          <w:rFonts w:ascii="Times New Roman" w:hAnsi="Times New Roman" w:cs="Times New Roman"/>
          <w:lang w:val="en-US"/>
        </w:rPr>
        <w:footnoteReference w:id="13"/>
      </w:r>
      <w:r>
        <w:rPr>
          <w:rFonts w:ascii="Times New Roman" w:hAnsi="Times New Roman" w:cs="Times New Roman"/>
          <w:lang w:val="en-US"/>
        </w:rPr>
        <w:t xml:space="preserve">), as stated above, take a more diachronic perspective than Biraud. They have nothing to say about </w:t>
      </w:r>
      <w:r>
        <w:rPr>
          <w:rFonts w:ascii="Times New Roman" w:hAnsi="Times New Roman" w:cs="Times New Roman"/>
          <w:i/>
          <w:lang w:val="en-US"/>
        </w:rPr>
        <w:t>íthi</w:t>
      </w:r>
      <w:r w:rsidR="002A120A">
        <w:rPr>
          <w:rFonts w:ascii="Times New Roman" w:hAnsi="Times New Roman" w:cs="Times New Roman"/>
          <w:lang w:val="en-US"/>
        </w:rPr>
        <w:t xml:space="preserve">, but only discuss </w:t>
      </w:r>
      <w:r w:rsidR="002A120A">
        <w:rPr>
          <w:rFonts w:ascii="Times New Roman" w:hAnsi="Times New Roman" w:cs="Times New Roman"/>
          <w:i/>
          <w:lang w:val="en-US"/>
        </w:rPr>
        <w:t xml:space="preserve">phére </w:t>
      </w:r>
      <w:r w:rsidR="002A120A">
        <w:rPr>
          <w:rFonts w:ascii="Times New Roman" w:hAnsi="Times New Roman" w:cs="Times New Roman"/>
          <w:lang w:val="en-US"/>
        </w:rPr>
        <w:t xml:space="preserve">and (mostly) </w:t>
      </w:r>
      <w:r w:rsidR="002A120A">
        <w:rPr>
          <w:rFonts w:ascii="Times New Roman" w:hAnsi="Times New Roman" w:cs="Times New Roman"/>
          <w:i/>
          <w:lang w:val="en-US"/>
        </w:rPr>
        <w:t>áge</w:t>
      </w:r>
      <w:r w:rsidR="002A120A">
        <w:rPr>
          <w:rFonts w:ascii="Times New Roman" w:hAnsi="Times New Roman" w:cs="Times New Roman"/>
          <w:lang w:val="en-US"/>
        </w:rPr>
        <w:t>.</w:t>
      </w:r>
      <w:r w:rsidR="00E12917">
        <w:rPr>
          <w:rFonts w:ascii="Times New Roman" w:hAnsi="Times New Roman" w:cs="Times New Roman"/>
          <w:lang w:val="en-US"/>
        </w:rPr>
        <w:t xml:space="preserve"> The</w:t>
      </w:r>
      <w:r w:rsidR="00D61E89">
        <w:rPr>
          <w:rFonts w:ascii="Times New Roman" w:hAnsi="Times New Roman" w:cs="Times New Roman"/>
          <w:lang w:val="en-US"/>
        </w:rPr>
        <w:t xml:space="preserve"> main </w:t>
      </w:r>
      <w:r w:rsidR="00A66DAA">
        <w:rPr>
          <w:rFonts w:ascii="Times New Roman" w:hAnsi="Times New Roman" w:cs="Times New Roman"/>
          <w:lang w:val="en-US"/>
        </w:rPr>
        <w:t>thrust of their argument</w:t>
      </w:r>
      <w:r w:rsidR="00D61E89">
        <w:rPr>
          <w:rFonts w:ascii="Times New Roman" w:hAnsi="Times New Roman" w:cs="Times New Roman"/>
          <w:lang w:val="en-US"/>
        </w:rPr>
        <w:t xml:space="preserve"> is that these imperatives form part of a larger, cross-linguistic pattern of grammaticalized imperatives which “have gradually </w:t>
      </w:r>
      <w:r w:rsidR="00D61E89" w:rsidRPr="00D61E89">
        <w:rPr>
          <w:rFonts w:ascii="Times New Roman" w:hAnsi="Times New Roman" w:cs="Times New Roman"/>
          <w:lang w:val="en-US"/>
        </w:rPr>
        <w:t>acquired a functional, (inter-)subjective and meta-textual value</w:t>
      </w:r>
      <w:r w:rsidR="00D20214">
        <w:rPr>
          <w:rFonts w:ascii="Times New Roman" w:hAnsi="Times New Roman" w:cs="Times New Roman"/>
          <w:lang w:val="en-US"/>
        </w:rPr>
        <w:t>.” All of the</w:t>
      </w:r>
      <w:r w:rsidR="00A66DAA">
        <w:rPr>
          <w:rFonts w:ascii="Times New Roman" w:hAnsi="Times New Roman" w:cs="Times New Roman"/>
          <w:lang w:val="en-US"/>
        </w:rPr>
        <w:t xml:space="preserve"> resulting</w:t>
      </w:r>
      <w:r w:rsidR="00D61E89">
        <w:rPr>
          <w:rFonts w:ascii="Times New Roman" w:hAnsi="Times New Roman" w:cs="Times New Roman"/>
          <w:lang w:val="en-US"/>
        </w:rPr>
        <w:t xml:space="preserve"> markers are derived from verbs of movement and exchange; in certain linguistic contexts, imperative forms of th</w:t>
      </w:r>
      <w:r w:rsidR="00EB4385">
        <w:rPr>
          <w:rFonts w:ascii="Times New Roman" w:hAnsi="Times New Roman" w:cs="Times New Roman"/>
          <w:lang w:val="en-US"/>
        </w:rPr>
        <w:t>ese types of verbs lose</w:t>
      </w:r>
      <w:r w:rsidR="00D61E89">
        <w:rPr>
          <w:rFonts w:ascii="Times New Roman" w:hAnsi="Times New Roman" w:cs="Times New Roman"/>
          <w:lang w:val="en-US"/>
        </w:rPr>
        <w:t xml:space="preserve"> their original meaning in favor of a more abstract meaning:</w:t>
      </w:r>
    </w:p>
    <w:p w:rsidR="00D61E89" w:rsidRDefault="00D61E89" w:rsidP="004A3B7B">
      <w:pPr>
        <w:spacing w:after="0"/>
        <w:jc w:val="both"/>
        <w:rPr>
          <w:rFonts w:ascii="Times New Roman" w:hAnsi="Times New Roman" w:cs="Times New Roman"/>
          <w:lang w:val="en-US"/>
        </w:rPr>
      </w:pPr>
    </w:p>
    <w:p w:rsidR="00D61E89" w:rsidRDefault="00D61E89" w:rsidP="004A3B7B">
      <w:pPr>
        <w:spacing w:after="0"/>
        <w:ind w:left="708"/>
        <w:jc w:val="both"/>
        <w:rPr>
          <w:rFonts w:ascii="Times New Roman" w:hAnsi="Times New Roman" w:cs="Times New Roman"/>
          <w:lang w:val="en-US"/>
        </w:rPr>
      </w:pPr>
      <w:r>
        <w:rPr>
          <w:rFonts w:ascii="Times New Roman" w:hAnsi="Times New Roman" w:cs="Times New Roman"/>
          <w:lang w:val="en-US"/>
        </w:rPr>
        <w:t>“It is fairly safe to assume that from the idea of proceeding across space there gradually emerged the idea of ‘proceeding to do something’, thereby fostering the metaph</w:t>
      </w:r>
      <w:r w:rsidR="00364C6F">
        <w:rPr>
          <w:rFonts w:ascii="Times New Roman" w:hAnsi="Times New Roman" w:cs="Times New Roman"/>
          <w:lang w:val="en-US"/>
        </w:rPr>
        <w:t>orical mapping of urging somebo</w:t>
      </w:r>
      <w:r>
        <w:rPr>
          <w:rFonts w:ascii="Times New Roman" w:hAnsi="Times New Roman" w:cs="Times New Roman"/>
          <w:lang w:val="en-US"/>
        </w:rPr>
        <w:t>dy toward a location and therefore, figuratively speaking, toward an action that is to be accomplished.” (Fedriani &amp; Ghezzi 2014: 123)</w:t>
      </w:r>
    </w:p>
    <w:p w:rsidR="00D61E89" w:rsidRDefault="00D61E89" w:rsidP="004A3B7B">
      <w:pPr>
        <w:spacing w:after="0"/>
        <w:jc w:val="both"/>
        <w:rPr>
          <w:rFonts w:ascii="Times New Roman" w:hAnsi="Times New Roman" w:cs="Times New Roman"/>
          <w:lang w:val="en-US"/>
        </w:rPr>
      </w:pPr>
    </w:p>
    <w:p w:rsidR="00D61E89" w:rsidRDefault="00364C6F" w:rsidP="004A3B7B">
      <w:pPr>
        <w:spacing w:after="0"/>
        <w:jc w:val="both"/>
        <w:rPr>
          <w:rFonts w:ascii="Times New Roman" w:hAnsi="Times New Roman" w:cs="Times New Roman"/>
          <w:lang w:val="en-US"/>
        </w:rPr>
      </w:pPr>
      <w:r>
        <w:rPr>
          <w:rFonts w:ascii="Times New Roman" w:hAnsi="Times New Roman" w:cs="Times New Roman"/>
          <w:lang w:val="en-US"/>
        </w:rPr>
        <w:t xml:space="preserve">In this sense, they argue that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xml:space="preserve">, although it </w:t>
      </w:r>
      <w:r w:rsidR="00C407D2">
        <w:rPr>
          <w:rFonts w:ascii="Times New Roman" w:hAnsi="Times New Roman" w:cs="Times New Roman"/>
          <w:lang w:val="en-US"/>
        </w:rPr>
        <w:t xml:space="preserve">is treated only in passing) </w:t>
      </w:r>
      <w:r>
        <w:rPr>
          <w:rFonts w:ascii="Times New Roman" w:hAnsi="Times New Roman" w:cs="Times New Roman"/>
          <w:lang w:val="en-US"/>
        </w:rPr>
        <w:t>developed meaning at the interpersonal level of discourse, helping the speaker “</w:t>
      </w:r>
      <w:r w:rsidRPr="00364C6F">
        <w:rPr>
          <w:rFonts w:ascii="Times New Roman" w:hAnsi="Times New Roman" w:cs="Times New Roman"/>
          <w:lang w:val="en-US"/>
        </w:rPr>
        <w:t>handle social relationships among interlocutors, with a view to saving the face and to  softening the speaker’s commitment with regard to a request that is f</w:t>
      </w:r>
      <w:r w:rsidR="00DF30E7">
        <w:rPr>
          <w:rFonts w:ascii="Times New Roman" w:hAnsi="Times New Roman" w:cs="Times New Roman"/>
          <w:lang w:val="en-US"/>
        </w:rPr>
        <w:t xml:space="preserve">elt as too rude, compromising, or intruding” (cf. also Fedriani &amp; Ghezzi 2014: 123). </w:t>
      </w:r>
      <w:r w:rsidR="00E12917">
        <w:rPr>
          <w:rFonts w:ascii="Times New Roman" w:hAnsi="Times New Roman" w:cs="Times New Roman"/>
          <w:lang w:val="en-US"/>
        </w:rPr>
        <w:t>On this view</w:t>
      </w:r>
      <w:r w:rsidR="00DF30E7">
        <w:rPr>
          <w:rFonts w:ascii="Times New Roman" w:hAnsi="Times New Roman" w:cs="Times New Roman"/>
          <w:lang w:val="en-US"/>
        </w:rPr>
        <w:t>,</w:t>
      </w:r>
      <w:r w:rsidR="00E12917">
        <w:rPr>
          <w:rFonts w:ascii="Times New Roman" w:hAnsi="Times New Roman" w:cs="Times New Roman"/>
          <w:lang w:val="en-US"/>
        </w:rPr>
        <w:t xml:space="preserve"> then,</w:t>
      </w:r>
      <w:r w:rsidR="00DF30E7">
        <w:rPr>
          <w:rFonts w:ascii="Times New Roman" w:hAnsi="Times New Roman" w:cs="Times New Roman"/>
          <w:lang w:val="en-US"/>
        </w:rPr>
        <w:t xml:space="preserve"> </w:t>
      </w:r>
      <w:r w:rsidR="00DF30E7">
        <w:rPr>
          <w:rFonts w:ascii="Times New Roman" w:hAnsi="Times New Roman" w:cs="Times New Roman"/>
          <w:i/>
          <w:lang w:val="en-US"/>
        </w:rPr>
        <w:t xml:space="preserve">áge </w:t>
      </w:r>
      <w:r w:rsidR="00DF30E7">
        <w:rPr>
          <w:rFonts w:ascii="Times New Roman" w:hAnsi="Times New Roman" w:cs="Times New Roman"/>
          <w:lang w:val="en-US"/>
        </w:rPr>
        <w:t xml:space="preserve">and, by extension, </w:t>
      </w:r>
      <w:r w:rsidR="00DF30E7">
        <w:rPr>
          <w:rFonts w:ascii="Times New Roman" w:hAnsi="Times New Roman" w:cs="Times New Roman"/>
          <w:i/>
          <w:lang w:val="en-US"/>
        </w:rPr>
        <w:t xml:space="preserve">phére </w:t>
      </w:r>
      <w:r w:rsidR="00DF30E7">
        <w:rPr>
          <w:rFonts w:ascii="Times New Roman" w:hAnsi="Times New Roman" w:cs="Times New Roman"/>
          <w:lang w:val="en-US"/>
        </w:rPr>
        <w:t>(although Fedriani et al. are not explicit on this count) are conversational mitigators in Fraser’s (1980) sense, and have to do with politeness as it is construed by Brown &amp; Levinson (1987).</w:t>
      </w:r>
    </w:p>
    <w:p w:rsidR="001C0D0E" w:rsidRDefault="00D96912" w:rsidP="004A3B7B">
      <w:pPr>
        <w:spacing w:after="0"/>
        <w:jc w:val="both"/>
        <w:rPr>
          <w:rFonts w:ascii="Times New Roman" w:hAnsi="Times New Roman" w:cs="Times New Roman"/>
          <w:lang w:val="en-US"/>
        </w:rPr>
      </w:pPr>
      <w:r>
        <w:rPr>
          <w:rFonts w:ascii="Times New Roman" w:hAnsi="Times New Roman" w:cs="Times New Roman"/>
          <w:lang w:val="en-US"/>
        </w:rPr>
        <w:t xml:space="preserve">Although I </w:t>
      </w:r>
      <w:r w:rsidR="00DF30E7">
        <w:rPr>
          <w:rFonts w:ascii="Times New Roman" w:hAnsi="Times New Roman" w:cs="Times New Roman"/>
          <w:lang w:val="en-US"/>
        </w:rPr>
        <w:t>think that Fedriani et al. are very much on the right track,</w:t>
      </w:r>
      <w:r w:rsidR="00A66DAA">
        <w:rPr>
          <w:rFonts w:ascii="Times New Roman" w:hAnsi="Times New Roman" w:cs="Times New Roman"/>
          <w:lang w:val="en-US"/>
        </w:rPr>
        <w:t xml:space="preserve"> especially in their views on how these imperatives developed from their original meaning to their meaning as markers,</w:t>
      </w:r>
      <w:r w:rsidR="00DF30E7">
        <w:rPr>
          <w:rFonts w:ascii="Times New Roman" w:hAnsi="Times New Roman" w:cs="Times New Roman"/>
          <w:lang w:val="en-US"/>
        </w:rPr>
        <w:t xml:space="preserve"> there are some </w:t>
      </w:r>
      <w:r w:rsidR="00DF30E7">
        <w:rPr>
          <w:rFonts w:ascii="Times New Roman" w:hAnsi="Times New Roman" w:cs="Times New Roman"/>
          <w:lang w:val="en-US"/>
        </w:rPr>
        <w:lastRenderedPageBreak/>
        <w:t xml:space="preserve">holes in their </w:t>
      </w:r>
      <w:r w:rsidR="00DF30E7" w:rsidRPr="00B064C4">
        <w:rPr>
          <w:rFonts w:ascii="Times New Roman" w:hAnsi="Times New Roman" w:cs="Times New Roman"/>
          <w:lang w:val="en-US"/>
        </w:rPr>
        <w:t xml:space="preserve">analysis. For one, </w:t>
      </w:r>
      <w:r w:rsidR="004D4D03" w:rsidRPr="00B064C4">
        <w:rPr>
          <w:rFonts w:ascii="Times New Roman" w:hAnsi="Times New Roman" w:cs="Times New Roman"/>
          <w:lang w:val="en-US"/>
        </w:rPr>
        <w:t>they p</w:t>
      </w:r>
      <w:r w:rsidR="00C407D2" w:rsidRPr="00B064C4">
        <w:rPr>
          <w:rFonts w:ascii="Times New Roman" w:hAnsi="Times New Roman" w:cs="Times New Roman"/>
          <w:lang w:val="en-US"/>
        </w:rPr>
        <w:t>rovide a synchronic account</w:t>
      </w:r>
      <w:r w:rsidR="004D4D03" w:rsidRPr="00B064C4">
        <w:rPr>
          <w:rFonts w:ascii="Times New Roman" w:hAnsi="Times New Roman" w:cs="Times New Roman"/>
          <w:lang w:val="en-US"/>
        </w:rPr>
        <w:t>, focusing their analysis on Aristophanes’ comedies exclusively</w:t>
      </w:r>
      <w:r w:rsidRPr="00B064C4">
        <w:rPr>
          <w:rFonts w:ascii="Times New Roman" w:hAnsi="Times New Roman" w:cs="Times New Roman"/>
          <w:lang w:val="en-US"/>
        </w:rPr>
        <w:t xml:space="preserve">. </w:t>
      </w:r>
      <w:r w:rsidR="004D4D03" w:rsidRPr="00B064C4">
        <w:rPr>
          <w:rFonts w:ascii="Times New Roman" w:hAnsi="Times New Roman" w:cs="Times New Roman"/>
          <w:lang w:val="en-US"/>
        </w:rPr>
        <w:t>In this paper, I will attempt to provide a diachronic account by</w:t>
      </w:r>
      <w:r w:rsidR="00DF30E7" w:rsidRPr="00B064C4">
        <w:rPr>
          <w:rFonts w:ascii="Times New Roman" w:hAnsi="Times New Roman" w:cs="Times New Roman"/>
          <w:lang w:val="en-US"/>
        </w:rPr>
        <w:t xml:space="preserve"> look</w:t>
      </w:r>
      <w:r w:rsidR="004D4D03" w:rsidRPr="00B064C4">
        <w:rPr>
          <w:rFonts w:ascii="Times New Roman" w:hAnsi="Times New Roman" w:cs="Times New Roman"/>
          <w:lang w:val="en-US"/>
        </w:rPr>
        <w:t>ing</w:t>
      </w:r>
      <w:r w:rsidR="00DF30E7" w:rsidRPr="00B064C4">
        <w:rPr>
          <w:rFonts w:ascii="Times New Roman" w:hAnsi="Times New Roman" w:cs="Times New Roman"/>
          <w:lang w:val="en-US"/>
        </w:rPr>
        <w:t xml:space="preserve"> at other stages of the language to see</w:t>
      </w:r>
      <w:r w:rsidRPr="00B064C4">
        <w:rPr>
          <w:rFonts w:ascii="Times New Roman" w:hAnsi="Times New Roman" w:cs="Times New Roman"/>
          <w:lang w:val="en-US"/>
        </w:rPr>
        <w:t xml:space="preserve"> </w:t>
      </w:r>
      <w:r w:rsidR="00DF30E7" w:rsidRPr="00B064C4">
        <w:rPr>
          <w:rFonts w:ascii="Times New Roman" w:hAnsi="Times New Roman" w:cs="Times New Roman"/>
          <w:lang w:val="en-US"/>
        </w:rPr>
        <w:t xml:space="preserve">whether there are any </w:t>
      </w:r>
      <w:r w:rsidRPr="00B064C4">
        <w:rPr>
          <w:rFonts w:ascii="Times New Roman" w:hAnsi="Times New Roman" w:cs="Times New Roman"/>
          <w:lang w:val="en-US"/>
        </w:rPr>
        <w:t>(</w:t>
      </w:r>
      <w:r w:rsidR="00DF30E7" w:rsidRPr="00B064C4">
        <w:rPr>
          <w:rFonts w:ascii="Times New Roman" w:hAnsi="Times New Roman" w:cs="Times New Roman"/>
          <w:lang w:val="en-US"/>
        </w:rPr>
        <w:t>inter</w:t>
      </w:r>
      <w:r w:rsidRPr="00B064C4">
        <w:rPr>
          <w:rFonts w:ascii="Times New Roman" w:hAnsi="Times New Roman" w:cs="Times New Roman"/>
          <w:lang w:val="en-US"/>
        </w:rPr>
        <w:t>)</w:t>
      </w:r>
      <w:r w:rsidR="00DF30E7" w:rsidRPr="00B064C4">
        <w:rPr>
          <w:rFonts w:ascii="Times New Roman" w:hAnsi="Times New Roman" w:cs="Times New Roman"/>
          <w:lang w:val="en-US"/>
        </w:rPr>
        <w:t>changes in function between the different ma</w:t>
      </w:r>
      <w:r w:rsidRPr="00B064C4">
        <w:rPr>
          <w:rFonts w:ascii="Times New Roman" w:hAnsi="Times New Roman" w:cs="Times New Roman"/>
          <w:lang w:val="en-US"/>
        </w:rPr>
        <w:t>rkers as they develop over time.</w:t>
      </w:r>
    </w:p>
    <w:p w:rsidR="001C0D0E" w:rsidRPr="00E12917" w:rsidRDefault="001C0D0E" w:rsidP="004A3B7B">
      <w:pPr>
        <w:spacing w:after="0"/>
        <w:jc w:val="both"/>
        <w:rPr>
          <w:rFonts w:ascii="Times New Roman" w:hAnsi="Times New Roman" w:cs="Times New Roman"/>
          <w:lang w:val="en-US"/>
        </w:rPr>
      </w:pPr>
      <w:r>
        <w:rPr>
          <w:rFonts w:ascii="Times New Roman" w:hAnsi="Times New Roman" w:cs="Times New Roman"/>
          <w:lang w:val="en-US"/>
        </w:rPr>
        <w:t xml:space="preserve">Secondly, Fedriani et al. do not make any functional distinction between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as far as I can tell. This would seem to clash with Cruse’s principle of semantic contrast</w:t>
      </w:r>
      <w:r w:rsidR="00F62A58">
        <w:rPr>
          <w:rFonts w:ascii="Times New Roman" w:hAnsi="Times New Roman" w:cs="Times New Roman"/>
          <w:lang w:val="en-US"/>
        </w:rPr>
        <w:t xml:space="preserve"> (1986: 271)</w:t>
      </w:r>
      <w:r>
        <w:rPr>
          <w:rFonts w:ascii="Times New Roman" w:hAnsi="Times New Roman" w:cs="Times New Roman"/>
          <w:lang w:val="en-US"/>
        </w:rPr>
        <w:t>, under which “</w:t>
      </w:r>
      <w:r w:rsidRPr="001C0D0E">
        <w:rPr>
          <w:rFonts w:ascii="Times New Roman" w:hAnsi="Times New Roman" w:cs="Times New Roman"/>
          <w:lang w:val="en-US"/>
        </w:rPr>
        <w:t>in the m</w:t>
      </w:r>
      <w:r w:rsidR="00F62A58">
        <w:rPr>
          <w:rFonts w:ascii="Times New Roman" w:hAnsi="Times New Roman" w:cs="Times New Roman"/>
          <w:lang w:val="en-US"/>
        </w:rPr>
        <w:t xml:space="preserve">ajority of cases a lexical item must, </w:t>
      </w:r>
      <w:r w:rsidRPr="001C0D0E">
        <w:rPr>
          <w:rFonts w:ascii="Times New Roman" w:hAnsi="Times New Roman" w:cs="Times New Roman"/>
          <w:lang w:val="en-US"/>
        </w:rPr>
        <w:t>in some respects at least, be diffe</w:t>
      </w:r>
      <w:r w:rsidR="00F62A58">
        <w:rPr>
          <w:rFonts w:ascii="Times New Roman" w:hAnsi="Times New Roman" w:cs="Times New Roman"/>
          <w:lang w:val="en-US"/>
        </w:rPr>
        <w:t>rent in meaning from any of its cogn</w:t>
      </w:r>
      <w:r w:rsidRPr="001C0D0E">
        <w:rPr>
          <w:rFonts w:ascii="Times New Roman" w:hAnsi="Times New Roman" w:cs="Times New Roman"/>
          <w:lang w:val="en-US"/>
        </w:rPr>
        <w:t>tive synonym</w:t>
      </w:r>
      <w:r w:rsidR="00F62A58">
        <w:rPr>
          <w:rFonts w:ascii="Times New Roman" w:hAnsi="Times New Roman" w:cs="Times New Roman"/>
          <w:lang w:val="en-US"/>
        </w:rPr>
        <w:t>s” (cf. Hansen 2002: 515).</w:t>
      </w:r>
      <w:r w:rsidR="00E12917">
        <w:rPr>
          <w:rFonts w:ascii="Times New Roman" w:hAnsi="Times New Roman" w:cs="Times New Roman"/>
          <w:lang w:val="en-US"/>
        </w:rPr>
        <w:t xml:space="preserve"> </w:t>
      </w:r>
      <w:r w:rsidR="00AD5348">
        <w:rPr>
          <w:rFonts w:ascii="Times New Roman" w:hAnsi="Times New Roman" w:cs="Times New Roman"/>
          <w:lang w:val="en-US"/>
        </w:rPr>
        <w:t xml:space="preserve">As I will try to demonstrate later on, the forms can be distinguished on the basis of their distribution, i.e. according to </w:t>
      </w:r>
      <w:r w:rsidR="00AD5348" w:rsidRPr="00AD5348">
        <w:rPr>
          <w:rFonts w:ascii="Times New Roman" w:hAnsi="Times New Roman" w:cs="Times New Roman"/>
          <w:i/>
          <w:lang w:val="en-US"/>
        </w:rPr>
        <w:t>morphosyntactic</w:t>
      </w:r>
      <w:r w:rsidR="003F1830">
        <w:rPr>
          <w:rFonts w:ascii="Times New Roman" w:hAnsi="Times New Roman" w:cs="Times New Roman"/>
          <w:lang w:val="en-US"/>
        </w:rPr>
        <w:t xml:space="preserve"> criteria – but </w:t>
      </w:r>
      <w:r w:rsidR="00AD5348">
        <w:rPr>
          <w:rFonts w:ascii="Times New Roman" w:hAnsi="Times New Roman" w:cs="Times New Roman"/>
          <w:lang w:val="en-US"/>
        </w:rPr>
        <w:t xml:space="preserve">Fedriani et al. make no claim either way and assume that </w:t>
      </w:r>
      <w:r w:rsidR="00AD5348">
        <w:rPr>
          <w:rFonts w:ascii="Times New Roman" w:hAnsi="Times New Roman" w:cs="Times New Roman"/>
          <w:i/>
          <w:lang w:val="en-US"/>
        </w:rPr>
        <w:t xml:space="preserve">áge </w:t>
      </w:r>
      <w:r w:rsidR="00AD5348">
        <w:rPr>
          <w:rFonts w:ascii="Times New Roman" w:hAnsi="Times New Roman" w:cs="Times New Roman"/>
          <w:lang w:val="en-US"/>
        </w:rPr>
        <w:t xml:space="preserve">and </w:t>
      </w:r>
      <w:r w:rsidR="00AD5348">
        <w:rPr>
          <w:rFonts w:ascii="Times New Roman" w:hAnsi="Times New Roman" w:cs="Times New Roman"/>
          <w:i/>
          <w:lang w:val="en-US"/>
        </w:rPr>
        <w:t xml:space="preserve">phére </w:t>
      </w:r>
      <w:r w:rsidR="00AD5348">
        <w:rPr>
          <w:rFonts w:ascii="Times New Roman" w:hAnsi="Times New Roman" w:cs="Times New Roman"/>
          <w:lang w:val="en-US"/>
        </w:rPr>
        <w:t xml:space="preserve">are </w:t>
      </w:r>
      <w:r w:rsidR="004710D3">
        <w:rPr>
          <w:rFonts w:ascii="Times New Roman" w:hAnsi="Times New Roman" w:cs="Times New Roman"/>
          <w:lang w:val="en-US"/>
        </w:rPr>
        <w:t xml:space="preserve">simply </w:t>
      </w:r>
      <w:r w:rsidR="00AD5348">
        <w:rPr>
          <w:rFonts w:ascii="Times New Roman" w:hAnsi="Times New Roman" w:cs="Times New Roman"/>
          <w:lang w:val="en-US"/>
        </w:rPr>
        <w:t>synonyms.</w:t>
      </w:r>
    </w:p>
    <w:p w:rsidR="00A66DAA" w:rsidRPr="00B064C4" w:rsidRDefault="00A66DAA" w:rsidP="004A3B7B">
      <w:pPr>
        <w:spacing w:after="0"/>
        <w:jc w:val="both"/>
        <w:rPr>
          <w:rFonts w:ascii="Times New Roman" w:hAnsi="Times New Roman" w:cs="Times New Roman"/>
          <w:lang w:val="en-US"/>
        </w:rPr>
      </w:pPr>
      <w:r>
        <w:rPr>
          <w:rFonts w:ascii="Times New Roman" w:hAnsi="Times New Roman" w:cs="Times New Roman"/>
          <w:lang w:val="en-US"/>
        </w:rPr>
        <w:t xml:space="preserve">Finally, and related to this </w:t>
      </w:r>
      <w:r w:rsidRPr="00B064C4">
        <w:rPr>
          <w:rFonts w:ascii="Times New Roman" w:hAnsi="Times New Roman" w:cs="Times New Roman"/>
          <w:lang w:val="en-US"/>
        </w:rPr>
        <w:t xml:space="preserve">point, is the fact that Fedriani et al. do not </w:t>
      </w:r>
      <w:r w:rsidR="004D4D03" w:rsidRPr="00B064C4">
        <w:rPr>
          <w:rFonts w:ascii="Times New Roman" w:hAnsi="Times New Roman" w:cs="Times New Roman"/>
          <w:lang w:val="en-US"/>
        </w:rPr>
        <w:t>take</w:t>
      </w:r>
      <w:r w:rsidRPr="00B064C4">
        <w:rPr>
          <w:rFonts w:ascii="Times New Roman" w:hAnsi="Times New Roman" w:cs="Times New Roman"/>
          <w:lang w:val="en-US"/>
        </w:rPr>
        <w:t xml:space="preserve"> </w:t>
      </w:r>
      <w:r w:rsidRPr="00B064C4">
        <w:rPr>
          <w:rFonts w:ascii="Times New Roman" w:hAnsi="Times New Roman" w:cs="Times New Roman"/>
          <w:i/>
          <w:lang w:val="en-US"/>
        </w:rPr>
        <w:t>íthi</w:t>
      </w:r>
      <w:r w:rsidR="004D4D03" w:rsidRPr="00B064C4">
        <w:rPr>
          <w:rFonts w:ascii="Times New Roman" w:hAnsi="Times New Roman" w:cs="Times New Roman"/>
          <w:i/>
          <w:lang w:val="en-US"/>
        </w:rPr>
        <w:t xml:space="preserve"> </w:t>
      </w:r>
      <w:r w:rsidR="004D4D03" w:rsidRPr="00B064C4">
        <w:rPr>
          <w:rFonts w:ascii="Times New Roman" w:hAnsi="Times New Roman" w:cs="Times New Roman"/>
          <w:lang w:val="en-US"/>
        </w:rPr>
        <w:t>into account</w:t>
      </w:r>
      <w:r w:rsidRPr="00B064C4">
        <w:rPr>
          <w:rFonts w:ascii="Times New Roman" w:hAnsi="Times New Roman" w:cs="Times New Roman"/>
          <w:lang w:val="en-US"/>
        </w:rPr>
        <w:t xml:space="preserve">. </w:t>
      </w:r>
      <w:r w:rsidRPr="00B064C4">
        <w:rPr>
          <w:rFonts w:ascii="Times New Roman" w:hAnsi="Times New Roman" w:cs="Times New Roman"/>
          <w:i/>
          <w:lang w:val="en-US"/>
        </w:rPr>
        <w:t xml:space="preserve">Íthi </w:t>
      </w:r>
      <w:r w:rsidRPr="00B064C4">
        <w:rPr>
          <w:rFonts w:ascii="Times New Roman" w:hAnsi="Times New Roman" w:cs="Times New Roman"/>
          <w:lang w:val="en-US"/>
        </w:rPr>
        <w:t>appears qu</w:t>
      </w:r>
      <w:r w:rsidR="00812715" w:rsidRPr="00B064C4">
        <w:rPr>
          <w:rFonts w:ascii="Times New Roman" w:hAnsi="Times New Roman" w:cs="Times New Roman"/>
          <w:lang w:val="en-US"/>
        </w:rPr>
        <w:t>ite often in Aristophanes (see T</w:t>
      </w:r>
      <w:r w:rsidRPr="00B064C4">
        <w:rPr>
          <w:rFonts w:ascii="Times New Roman" w:hAnsi="Times New Roman" w:cs="Times New Roman"/>
          <w:lang w:val="en-US"/>
        </w:rPr>
        <w:t xml:space="preserve">able 1 </w:t>
      </w:r>
      <w:r w:rsidRPr="00B064C4">
        <w:rPr>
          <w:rFonts w:ascii="Times New Roman" w:hAnsi="Times New Roman" w:cs="Times New Roman"/>
          <w:i/>
          <w:lang w:val="en-US"/>
        </w:rPr>
        <w:t>infra</w:t>
      </w:r>
      <w:r w:rsidRPr="00B064C4">
        <w:rPr>
          <w:rFonts w:ascii="Times New Roman" w:hAnsi="Times New Roman" w:cs="Times New Roman"/>
          <w:lang w:val="en-US"/>
        </w:rPr>
        <w:t xml:space="preserve">) – although its meaning is often slightly different from the other imperatives under consideration (‘go’ as opposed to ‘come’), this </w:t>
      </w:r>
      <w:r w:rsidR="002D387E" w:rsidRPr="00B064C4">
        <w:rPr>
          <w:rFonts w:ascii="Times New Roman" w:hAnsi="Times New Roman" w:cs="Times New Roman"/>
          <w:lang w:val="en-US"/>
        </w:rPr>
        <w:t xml:space="preserve">distinction is mostly relevant for Homer and has become largely blurred by Aristophanes’ time. </w:t>
      </w:r>
      <w:r w:rsidR="00F4496F" w:rsidRPr="00B064C4">
        <w:rPr>
          <w:rFonts w:ascii="Times New Roman" w:hAnsi="Times New Roman" w:cs="Times New Roman"/>
          <w:lang w:val="en-US"/>
        </w:rPr>
        <w:t>Moreover</w:t>
      </w:r>
      <w:r w:rsidR="00812715" w:rsidRPr="00B064C4">
        <w:rPr>
          <w:rFonts w:ascii="Times New Roman" w:hAnsi="Times New Roman" w:cs="Times New Roman"/>
          <w:lang w:val="en-US"/>
        </w:rPr>
        <w:t>, as</w:t>
      </w:r>
      <w:r w:rsidR="002D387E" w:rsidRPr="00B064C4">
        <w:rPr>
          <w:rFonts w:ascii="Times New Roman" w:hAnsi="Times New Roman" w:cs="Times New Roman"/>
          <w:lang w:val="en-US"/>
        </w:rPr>
        <w:t xml:space="preserve"> a verb of movement </w:t>
      </w:r>
      <w:r w:rsidR="00812715" w:rsidRPr="00B064C4">
        <w:rPr>
          <w:rFonts w:ascii="Times New Roman" w:hAnsi="Times New Roman" w:cs="Times New Roman"/>
          <w:lang w:val="en-US"/>
        </w:rPr>
        <w:t xml:space="preserve">which has </w:t>
      </w:r>
      <w:r w:rsidR="002D387E" w:rsidRPr="00B064C4">
        <w:rPr>
          <w:rFonts w:ascii="Times New Roman" w:hAnsi="Times New Roman" w:cs="Times New Roman"/>
          <w:lang w:val="en-US"/>
        </w:rPr>
        <w:t xml:space="preserve">grammaticalized, </w:t>
      </w:r>
      <w:r w:rsidR="00812715" w:rsidRPr="00B064C4">
        <w:rPr>
          <w:rFonts w:ascii="Times New Roman" w:hAnsi="Times New Roman" w:cs="Times New Roman"/>
          <w:lang w:val="en-US"/>
        </w:rPr>
        <w:t>it</w:t>
      </w:r>
      <w:r w:rsidR="002D387E" w:rsidRPr="00B064C4">
        <w:rPr>
          <w:rFonts w:ascii="Times New Roman" w:hAnsi="Times New Roman" w:cs="Times New Roman"/>
          <w:lang w:val="en-US"/>
        </w:rPr>
        <w:t xml:space="preserve"> would </w:t>
      </w:r>
      <w:r w:rsidR="00812715" w:rsidRPr="00B064C4">
        <w:rPr>
          <w:rFonts w:ascii="Times New Roman" w:hAnsi="Times New Roman" w:cs="Times New Roman"/>
          <w:lang w:val="en-US"/>
        </w:rPr>
        <w:t xml:space="preserve">surely </w:t>
      </w:r>
      <w:r w:rsidR="002D387E" w:rsidRPr="00B064C4">
        <w:rPr>
          <w:rFonts w:ascii="Times New Roman" w:hAnsi="Times New Roman" w:cs="Times New Roman"/>
          <w:lang w:val="en-US"/>
        </w:rPr>
        <w:t>have deserved some attention from Fedriani et al.</w:t>
      </w:r>
    </w:p>
    <w:p w:rsidR="00C92C49" w:rsidRDefault="00F4496F" w:rsidP="004A3B7B">
      <w:pPr>
        <w:spacing w:after="0"/>
        <w:jc w:val="both"/>
        <w:rPr>
          <w:rFonts w:ascii="Times New Roman" w:hAnsi="Times New Roman" w:cs="Times New Roman"/>
          <w:lang w:val="en-US"/>
        </w:rPr>
      </w:pPr>
      <w:r w:rsidRPr="00B064C4">
        <w:rPr>
          <w:rFonts w:ascii="Times New Roman" w:hAnsi="Times New Roman" w:cs="Times New Roman"/>
          <w:lang w:val="en-US"/>
        </w:rPr>
        <w:t>S</w:t>
      </w:r>
      <w:r w:rsidR="006245D2" w:rsidRPr="00B064C4">
        <w:rPr>
          <w:rFonts w:ascii="Times New Roman" w:hAnsi="Times New Roman" w:cs="Times New Roman"/>
          <w:lang w:val="en-US"/>
        </w:rPr>
        <w:t>u</w:t>
      </w:r>
      <w:r w:rsidR="00C92C49" w:rsidRPr="00B064C4">
        <w:rPr>
          <w:rFonts w:ascii="Times New Roman" w:hAnsi="Times New Roman" w:cs="Times New Roman"/>
          <w:lang w:val="en-US"/>
        </w:rPr>
        <w:t>mming up, there have been some fruitful explorations of the grammaticalized imperatives which are under consideration here. However, there are still some obvious points for improvemen</w:t>
      </w:r>
      <w:r w:rsidR="00810D6C" w:rsidRPr="00B064C4">
        <w:rPr>
          <w:rFonts w:ascii="Times New Roman" w:hAnsi="Times New Roman" w:cs="Times New Roman"/>
          <w:lang w:val="en-US"/>
        </w:rPr>
        <w:t>t, which</w:t>
      </w:r>
      <w:r w:rsidR="00810D6C">
        <w:rPr>
          <w:rFonts w:ascii="Times New Roman" w:hAnsi="Times New Roman" w:cs="Times New Roman"/>
          <w:lang w:val="en-US"/>
        </w:rPr>
        <w:t xml:space="preserve"> this paper will </w:t>
      </w:r>
      <w:r w:rsidR="00C92C49">
        <w:rPr>
          <w:rFonts w:ascii="Times New Roman" w:hAnsi="Times New Roman" w:cs="Times New Roman"/>
          <w:lang w:val="en-US"/>
        </w:rPr>
        <w:t>tackle</w:t>
      </w:r>
      <w:r w:rsidR="00810D6C">
        <w:rPr>
          <w:rFonts w:ascii="Times New Roman" w:hAnsi="Times New Roman" w:cs="Times New Roman"/>
          <w:lang w:val="en-US"/>
        </w:rPr>
        <w:t xml:space="preserve"> in an attempt to give a more subtle and nuanced analysis of </w:t>
      </w:r>
      <w:r w:rsidR="00812715">
        <w:rPr>
          <w:rFonts w:ascii="Times New Roman" w:hAnsi="Times New Roman" w:cs="Times New Roman"/>
          <w:lang w:val="en-US"/>
        </w:rPr>
        <w:t>(</w:t>
      </w:r>
      <w:r w:rsidR="00810D6C">
        <w:rPr>
          <w:rFonts w:ascii="Times New Roman" w:hAnsi="Times New Roman" w:cs="Times New Roman"/>
          <w:lang w:val="en-US"/>
        </w:rPr>
        <w:t>the evolution of</w:t>
      </w:r>
      <w:r w:rsidR="00812715">
        <w:rPr>
          <w:rFonts w:ascii="Times New Roman" w:hAnsi="Times New Roman" w:cs="Times New Roman"/>
          <w:lang w:val="en-US"/>
        </w:rPr>
        <w:t>)</w:t>
      </w:r>
      <w:r w:rsidR="00810D6C">
        <w:rPr>
          <w:rFonts w:ascii="Times New Roman" w:hAnsi="Times New Roman" w:cs="Times New Roman"/>
          <w:lang w:val="en-US"/>
        </w:rPr>
        <w:t xml:space="preserve"> these markers</w:t>
      </w:r>
      <w:r w:rsidR="00C92C49">
        <w:rPr>
          <w:rFonts w:ascii="Times New Roman" w:hAnsi="Times New Roman" w:cs="Times New Roman"/>
          <w:lang w:val="en-US"/>
        </w:rPr>
        <w:t xml:space="preserve">. In what follows, I will provide an analysis of grammaticalized </w:t>
      </w:r>
      <w:r w:rsidR="00C92C49">
        <w:rPr>
          <w:rFonts w:ascii="Times New Roman" w:hAnsi="Times New Roman" w:cs="Times New Roman"/>
          <w:i/>
          <w:lang w:val="en-US"/>
        </w:rPr>
        <w:t>áge</w:t>
      </w:r>
      <w:r w:rsidR="00C92C49">
        <w:rPr>
          <w:rFonts w:ascii="Times New Roman" w:hAnsi="Times New Roman" w:cs="Times New Roman"/>
          <w:lang w:val="en-US"/>
        </w:rPr>
        <w:t xml:space="preserve">, </w:t>
      </w:r>
      <w:r w:rsidR="00C92C49">
        <w:rPr>
          <w:rFonts w:ascii="Times New Roman" w:hAnsi="Times New Roman" w:cs="Times New Roman"/>
          <w:i/>
          <w:lang w:val="en-US"/>
        </w:rPr>
        <w:t xml:space="preserve">íthi </w:t>
      </w:r>
      <w:r w:rsidR="00C92C49">
        <w:rPr>
          <w:rFonts w:ascii="Times New Roman" w:hAnsi="Times New Roman" w:cs="Times New Roman"/>
          <w:lang w:val="en-US"/>
        </w:rPr>
        <w:t xml:space="preserve">and </w:t>
      </w:r>
      <w:r w:rsidR="00C92C49">
        <w:rPr>
          <w:rFonts w:ascii="Times New Roman" w:hAnsi="Times New Roman" w:cs="Times New Roman"/>
          <w:i/>
          <w:lang w:val="en-US"/>
        </w:rPr>
        <w:t xml:space="preserve">phére </w:t>
      </w:r>
      <w:r w:rsidR="00C92C49">
        <w:rPr>
          <w:rFonts w:ascii="Times New Roman" w:hAnsi="Times New Roman" w:cs="Times New Roman"/>
          <w:lang w:val="en-US"/>
        </w:rPr>
        <w:t>from a diachronic perspective, focusing on the following time frames:</w:t>
      </w:r>
    </w:p>
    <w:p w:rsidR="00C92C49" w:rsidRDefault="00C92C49" w:rsidP="004A3B7B">
      <w:pPr>
        <w:spacing w:after="0"/>
        <w:jc w:val="both"/>
        <w:rPr>
          <w:rFonts w:ascii="Times New Roman" w:hAnsi="Times New Roman" w:cs="Times New Roman"/>
          <w:lang w:val="en-US"/>
        </w:rPr>
      </w:pPr>
    </w:p>
    <w:p w:rsidR="00C92C49" w:rsidRDefault="00C92C49" w:rsidP="004A3B7B">
      <w:pPr>
        <w:pStyle w:val="Lijstalinea"/>
        <w:numPr>
          <w:ilvl w:val="0"/>
          <w:numId w:val="2"/>
        </w:numPr>
        <w:spacing w:after="0"/>
        <w:jc w:val="both"/>
        <w:rPr>
          <w:rFonts w:ascii="Times New Roman" w:hAnsi="Times New Roman" w:cs="Times New Roman"/>
          <w:lang w:val="en-US"/>
        </w:rPr>
      </w:pPr>
      <w:r>
        <w:rPr>
          <w:rFonts w:ascii="Times New Roman" w:hAnsi="Times New Roman" w:cs="Times New Roman"/>
          <w:lang w:val="en-US"/>
        </w:rPr>
        <w:t>Homer</w:t>
      </w:r>
      <w:r w:rsidR="001A2BFB">
        <w:rPr>
          <w:rFonts w:ascii="Times New Roman" w:hAnsi="Times New Roman" w:cs="Times New Roman"/>
          <w:lang w:val="en-US"/>
        </w:rPr>
        <w:t>: 8</w:t>
      </w:r>
      <w:r w:rsidR="001A2BFB" w:rsidRPr="001A2BFB">
        <w:rPr>
          <w:rFonts w:ascii="Times New Roman" w:hAnsi="Times New Roman" w:cs="Times New Roman"/>
          <w:vertAlign w:val="superscript"/>
          <w:lang w:val="en-US"/>
        </w:rPr>
        <w:t>th</w:t>
      </w:r>
      <w:r w:rsidR="001A2BFB">
        <w:rPr>
          <w:rFonts w:ascii="Times New Roman" w:hAnsi="Times New Roman" w:cs="Times New Roman"/>
          <w:lang w:val="en-US"/>
        </w:rPr>
        <w:t xml:space="preserve"> century BC</w:t>
      </w:r>
    </w:p>
    <w:p w:rsidR="00C92C49" w:rsidRDefault="00C92C49" w:rsidP="004A3B7B">
      <w:pPr>
        <w:pStyle w:val="Lijstalinea"/>
        <w:numPr>
          <w:ilvl w:val="0"/>
          <w:numId w:val="2"/>
        </w:numPr>
        <w:spacing w:after="0"/>
        <w:jc w:val="both"/>
        <w:rPr>
          <w:rFonts w:ascii="Times New Roman" w:hAnsi="Times New Roman" w:cs="Times New Roman"/>
          <w:lang w:val="en-US"/>
        </w:rPr>
      </w:pPr>
      <w:r>
        <w:rPr>
          <w:rFonts w:ascii="Times New Roman" w:hAnsi="Times New Roman" w:cs="Times New Roman"/>
          <w:lang w:val="en-US"/>
        </w:rPr>
        <w:t>Tragedy</w:t>
      </w:r>
      <w:r w:rsidR="001A2BFB">
        <w:rPr>
          <w:rFonts w:ascii="Times New Roman" w:hAnsi="Times New Roman" w:cs="Times New Roman"/>
          <w:lang w:val="en-US"/>
        </w:rPr>
        <w:t xml:space="preserve"> (Aeschylus, Sophocles, Euripides): 5</w:t>
      </w:r>
      <w:r w:rsidR="001A2BFB" w:rsidRPr="001A2BFB">
        <w:rPr>
          <w:rFonts w:ascii="Times New Roman" w:hAnsi="Times New Roman" w:cs="Times New Roman"/>
          <w:vertAlign w:val="superscript"/>
          <w:lang w:val="en-US"/>
        </w:rPr>
        <w:t>th</w:t>
      </w:r>
      <w:r w:rsidR="001A2BFB">
        <w:rPr>
          <w:rFonts w:ascii="Times New Roman" w:hAnsi="Times New Roman" w:cs="Times New Roman"/>
          <w:lang w:val="en-US"/>
        </w:rPr>
        <w:t xml:space="preserve"> century BC</w:t>
      </w:r>
    </w:p>
    <w:p w:rsidR="00C92C49" w:rsidRDefault="00C92C49" w:rsidP="004A3B7B">
      <w:pPr>
        <w:pStyle w:val="Lijstalinea"/>
        <w:numPr>
          <w:ilvl w:val="0"/>
          <w:numId w:val="2"/>
        </w:numPr>
        <w:spacing w:after="0"/>
        <w:jc w:val="both"/>
        <w:rPr>
          <w:rFonts w:ascii="Times New Roman" w:hAnsi="Times New Roman" w:cs="Times New Roman"/>
          <w:lang w:val="en-US"/>
        </w:rPr>
      </w:pPr>
      <w:r>
        <w:rPr>
          <w:rFonts w:ascii="Times New Roman" w:hAnsi="Times New Roman" w:cs="Times New Roman"/>
          <w:lang w:val="en-US"/>
        </w:rPr>
        <w:t>Aristophanes</w:t>
      </w:r>
      <w:r w:rsidR="001A2BFB">
        <w:rPr>
          <w:rFonts w:ascii="Times New Roman" w:hAnsi="Times New Roman" w:cs="Times New Roman"/>
          <w:lang w:val="en-US"/>
        </w:rPr>
        <w:t>: end of 5</w:t>
      </w:r>
      <w:r w:rsidR="001A2BFB" w:rsidRPr="001A2BFB">
        <w:rPr>
          <w:rFonts w:ascii="Times New Roman" w:hAnsi="Times New Roman" w:cs="Times New Roman"/>
          <w:vertAlign w:val="superscript"/>
          <w:lang w:val="en-US"/>
        </w:rPr>
        <w:t>th</w:t>
      </w:r>
      <w:r w:rsidR="001A2BFB">
        <w:rPr>
          <w:rFonts w:ascii="Times New Roman" w:hAnsi="Times New Roman" w:cs="Times New Roman"/>
          <w:lang w:val="en-US"/>
        </w:rPr>
        <w:t xml:space="preserve"> century-beginning of 4</w:t>
      </w:r>
      <w:r w:rsidR="001A2BFB" w:rsidRPr="001A2BFB">
        <w:rPr>
          <w:rFonts w:ascii="Times New Roman" w:hAnsi="Times New Roman" w:cs="Times New Roman"/>
          <w:vertAlign w:val="superscript"/>
          <w:lang w:val="en-US"/>
        </w:rPr>
        <w:t>th</w:t>
      </w:r>
      <w:r w:rsidR="001A2BFB">
        <w:rPr>
          <w:rFonts w:ascii="Times New Roman" w:hAnsi="Times New Roman" w:cs="Times New Roman"/>
          <w:lang w:val="en-US"/>
        </w:rPr>
        <w:t xml:space="preserve"> century BC</w:t>
      </w:r>
    </w:p>
    <w:p w:rsidR="00C92C49" w:rsidRDefault="001A2BFB" w:rsidP="004A3B7B">
      <w:pPr>
        <w:pStyle w:val="Lijstalinea"/>
        <w:numPr>
          <w:ilvl w:val="0"/>
          <w:numId w:val="2"/>
        </w:numPr>
        <w:spacing w:after="0"/>
        <w:jc w:val="both"/>
        <w:rPr>
          <w:rFonts w:ascii="Times New Roman" w:hAnsi="Times New Roman" w:cs="Times New Roman"/>
          <w:lang w:val="en-US"/>
        </w:rPr>
      </w:pPr>
      <w:r>
        <w:rPr>
          <w:rFonts w:ascii="Times New Roman" w:hAnsi="Times New Roman" w:cs="Times New Roman"/>
          <w:lang w:val="en-US"/>
        </w:rPr>
        <w:t>Plato: 4</w:t>
      </w:r>
      <w:r w:rsidRPr="001A2BFB">
        <w:rPr>
          <w:rFonts w:ascii="Times New Roman" w:hAnsi="Times New Roman" w:cs="Times New Roman"/>
          <w:vertAlign w:val="superscript"/>
          <w:lang w:val="en-US"/>
        </w:rPr>
        <w:t>th</w:t>
      </w:r>
      <w:r>
        <w:rPr>
          <w:rFonts w:ascii="Times New Roman" w:hAnsi="Times New Roman" w:cs="Times New Roman"/>
          <w:lang w:val="en-US"/>
        </w:rPr>
        <w:t xml:space="preserve"> century BC </w:t>
      </w:r>
    </w:p>
    <w:p w:rsidR="00C92C49" w:rsidRDefault="00C92C49" w:rsidP="004A3B7B">
      <w:pPr>
        <w:spacing w:after="0"/>
        <w:jc w:val="both"/>
        <w:rPr>
          <w:rFonts w:ascii="Times New Roman" w:hAnsi="Times New Roman" w:cs="Times New Roman"/>
          <w:lang w:val="en-US"/>
        </w:rPr>
      </w:pPr>
    </w:p>
    <w:p w:rsidR="00C92C49" w:rsidRDefault="00C92C49" w:rsidP="004A3B7B">
      <w:pPr>
        <w:spacing w:after="0"/>
        <w:jc w:val="both"/>
        <w:rPr>
          <w:rFonts w:ascii="Times New Roman" w:hAnsi="Times New Roman" w:cs="Times New Roman"/>
          <w:lang w:val="en-US"/>
        </w:rPr>
      </w:pPr>
      <w:r>
        <w:rPr>
          <w:rFonts w:ascii="Times New Roman" w:hAnsi="Times New Roman" w:cs="Times New Roman"/>
          <w:lang w:val="en-US"/>
        </w:rPr>
        <w:t xml:space="preserve">I will discuss the distribution of the markers across these authors in order to tease out any </w:t>
      </w:r>
      <w:r w:rsidR="00753A21">
        <w:rPr>
          <w:rFonts w:ascii="Times New Roman" w:hAnsi="Times New Roman" w:cs="Times New Roman"/>
          <w:lang w:val="en-US"/>
        </w:rPr>
        <w:t>diachronic shifts.</w:t>
      </w:r>
      <w:r w:rsidR="00433C44">
        <w:rPr>
          <w:rStyle w:val="Voetnootmarkering"/>
          <w:rFonts w:ascii="Times New Roman" w:hAnsi="Times New Roman" w:cs="Times New Roman"/>
          <w:lang w:val="en-US"/>
        </w:rPr>
        <w:footnoteReference w:id="14"/>
      </w:r>
      <w:r w:rsidR="00753A21">
        <w:rPr>
          <w:rFonts w:ascii="Times New Roman" w:hAnsi="Times New Roman" w:cs="Times New Roman"/>
          <w:lang w:val="en-US"/>
        </w:rPr>
        <w:t xml:space="preserve"> </w:t>
      </w:r>
      <w:r>
        <w:rPr>
          <w:rFonts w:ascii="Times New Roman" w:hAnsi="Times New Roman" w:cs="Times New Roman"/>
          <w:lang w:val="en-US"/>
        </w:rPr>
        <w:t xml:space="preserve">First, however, I want to take a closer look at the structural </w:t>
      </w:r>
      <w:r w:rsidR="005536EA">
        <w:rPr>
          <w:rFonts w:ascii="Times New Roman" w:hAnsi="Times New Roman" w:cs="Times New Roman"/>
          <w:lang w:val="en-US"/>
        </w:rPr>
        <w:t xml:space="preserve">and semantic </w:t>
      </w:r>
      <w:r>
        <w:rPr>
          <w:rFonts w:ascii="Times New Roman" w:hAnsi="Times New Roman" w:cs="Times New Roman"/>
          <w:lang w:val="en-US"/>
        </w:rPr>
        <w:t>traits of these markers.</w:t>
      </w:r>
      <w:r w:rsidR="00F4496F">
        <w:rPr>
          <w:rFonts w:ascii="Times New Roman" w:hAnsi="Times New Roman" w:cs="Times New Roman"/>
          <w:lang w:val="en-US"/>
        </w:rPr>
        <w:t xml:space="preserve"> If they have indeed been grammaticalized, this does not tell the whole story –</w:t>
      </w:r>
      <w:r>
        <w:rPr>
          <w:rFonts w:ascii="Times New Roman" w:hAnsi="Times New Roman" w:cs="Times New Roman"/>
          <w:lang w:val="en-US"/>
        </w:rPr>
        <w:t xml:space="preserve"> </w:t>
      </w:r>
      <w:r w:rsidR="00F4496F">
        <w:rPr>
          <w:rFonts w:ascii="Times New Roman" w:hAnsi="Times New Roman" w:cs="Times New Roman"/>
          <w:lang w:val="en-US"/>
        </w:rPr>
        <w:t xml:space="preserve">grammaticalization consists of a number of related processes, not all of which are relevant to </w:t>
      </w:r>
      <w:r w:rsidR="00F4496F">
        <w:rPr>
          <w:rFonts w:ascii="Times New Roman" w:hAnsi="Times New Roman" w:cs="Times New Roman"/>
          <w:i/>
          <w:lang w:val="en-US"/>
        </w:rPr>
        <w:t>áge</w:t>
      </w:r>
      <w:r w:rsidR="00F4496F">
        <w:rPr>
          <w:rFonts w:ascii="Times New Roman" w:hAnsi="Times New Roman" w:cs="Times New Roman"/>
          <w:lang w:val="en-US"/>
        </w:rPr>
        <w:t xml:space="preserve">, </w:t>
      </w:r>
      <w:r w:rsidR="00F4496F">
        <w:rPr>
          <w:rFonts w:ascii="Times New Roman" w:hAnsi="Times New Roman" w:cs="Times New Roman"/>
          <w:i/>
          <w:lang w:val="en-US"/>
        </w:rPr>
        <w:t xml:space="preserve">íthi </w:t>
      </w:r>
      <w:r w:rsidR="00F4496F">
        <w:rPr>
          <w:rFonts w:ascii="Times New Roman" w:hAnsi="Times New Roman" w:cs="Times New Roman"/>
          <w:lang w:val="en-US"/>
        </w:rPr>
        <w:t xml:space="preserve">and </w:t>
      </w:r>
      <w:r w:rsidR="00F4496F">
        <w:rPr>
          <w:rFonts w:ascii="Times New Roman" w:hAnsi="Times New Roman" w:cs="Times New Roman"/>
          <w:i/>
          <w:lang w:val="en-US"/>
        </w:rPr>
        <w:t>phére</w:t>
      </w:r>
      <w:r w:rsidR="00F4496F">
        <w:rPr>
          <w:rFonts w:ascii="Times New Roman" w:hAnsi="Times New Roman" w:cs="Times New Roman"/>
          <w:lang w:val="en-US"/>
        </w:rPr>
        <w:t>. Which of these processes have the imperatives undergone, and what does that tell us about their evolution and function?</w:t>
      </w:r>
    </w:p>
    <w:p w:rsidR="003E15AA" w:rsidRDefault="003E15AA" w:rsidP="004A3B7B">
      <w:pPr>
        <w:spacing w:after="0"/>
        <w:jc w:val="both"/>
        <w:rPr>
          <w:rFonts w:ascii="Times New Roman" w:hAnsi="Times New Roman" w:cs="Times New Roman"/>
          <w:lang w:val="en-US"/>
        </w:rPr>
      </w:pPr>
    </w:p>
    <w:p w:rsidR="003E15AA" w:rsidRDefault="003E15AA" w:rsidP="004A3B7B">
      <w:pPr>
        <w:pStyle w:val="Lijstalinea"/>
        <w:numPr>
          <w:ilvl w:val="0"/>
          <w:numId w:val="1"/>
        </w:numPr>
        <w:spacing w:after="0"/>
        <w:jc w:val="both"/>
        <w:rPr>
          <w:rFonts w:ascii="Times New Roman" w:hAnsi="Times New Roman" w:cs="Times New Roman"/>
          <w:b/>
          <w:lang w:val="en-US"/>
        </w:rPr>
      </w:pPr>
      <w:r>
        <w:rPr>
          <w:rFonts w:ascii="Times New Roman" w:hAnsi="Times New Roman" w:cs="Times New Roman"/>
          <w:b/>
          <w:i/>
          <w:lang w:val="en-US"/>
        </w:rPr>
        <w:t>Áge</w:t>
      </w:r>
      <w:r>
        <w:rPr>
          <w:rFonts w:ascii="Times New Roman" w:hAnsi="Times New Roman" w:cs="Times New Roman"/>
          <w:b/>
          <w:lang w:val="en-US"/>
        </w:rPr>
        <w:t xml:space="preserve">, </w:t>
      </w:r>
      <w:r>
        <w:rPr>
          <w:rFonts w:ascii="Times New Roman" w:hAnsi="Times New Roman" w:cs="Times New Roman"/>
          <w:b/>
          <w:i/>
          <w:lang w:val="en-US"/>
        </w:rPr>
        <w:t>íthi</w:t>
      </w:r>
      <w:r>
        <w:rPr>
          <w:rFonts w:ascii="Times New Roman" w:hAnsi="Times New Roman" w:cs="Times New Roman"/>
          <w:b/>
          <w:lang w:val="en-US"/>
        </w:rPr>
        <w:t xml:space="preserve"> and </w:t>
      </w:r>
      <w:r>
        <w:rPr>
          <w:rFonts w:ascii="Times New Roman" w:hAnsi="Times New Roman" w:cs="Times New Roman"/>
          <w:b/>
          <w:i/>
          <w:lang w:val="en-US"/>
        </w:rPr>
        <w:t xml:space="preserve">phére </w:t>
      </w:r>
      <w:r>
        <w:rPr>
          <w:rFonts w:ascii="Times New Roman" w:hAnsi="Times New Roman" w:cs="Times New Roman"/>
          <w:b/>
          <w:lang w:val="en-US"/>
        </w:rPr>
        <w:t>as grammaticalized imperatives</w:t>
      </w:r>
    </w:p>
    <w:p w:rsidR="00F91A0A" w:rsidRPr="00A1234B" w:rsidRDefault="00F91A0A" w:rsidP="004A3B7B">
      <w:pPr>
        <w:spacing w:after="0"/>
        <w:jc w:val="both"/>
        <w:rPr>
          <w:rFonts w:ascii="Times New Roman" w:hAnsi="Times New Roman" w:cs="Times New Roman"/>
          <w:b/>
          <w:lang w:val="en-US"/>
        </w:rPr>
      </w:pPr>
    </w:p>
    <w:p w:rsidR="005536EA" w:rsidRDefault="003E15AA" w:rsidP="004A3B7B">
      <w:pPr>
        <w:spacing w:after="0"/>
        <w:jc w:val="both"/>
        <w:rPr>
          <w:rFonts w:ascii="Times New Roman" w:hAnsi="Times New Roman" w:cs="Times New Roman"/>
          <w:lang w:val="en-US"/>
        </w:rPr>
      </w:pPr>
      <w:r>
        <w:rPr>
          <w:rFonts w:ascii="Times New Roman" w:hAnsi="Times New Roman" w:cs="Times New Roman"/>
          <w:lang w:val="en-US"/>
        </w:rPr>
        <w:t xml:space="preserve">There are some traditional grammaticalization criteria which apply unequivocally to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xml:space="preserve">. </w:t>
      </w:r>
      <w:r w:rsidR="005536EA">
        <w:rPr>
          <w:rFonts w:ascii="Times New Roman" w:hAnsi="Times New Roman" w:cs="Times New Roman"/>
          <w:lang w:val="en-US"/>
        </w:rPr>
        <w:t>I will first turn to the syntactic-structural criteria</w:t>
      </w:r>
      <w:r w:rsidR="00812715">
        <w:rPr>
          <w:rFonts w:ascii="Times New Roman" w:hAnsi="Times New Roman" w:cs="Times New Roman"/>
          <w:lang w:val="en-US"/>
        </w:rPr>
        <w:t xml:space="preserve"> (§3.1) before turning </w:t>
      </w:r>
      <w:r w:rsidR="005E1D4F">
        <w:rPr>
          <w:rFonts w:ascii="Times New Roman" w:hAnsi="Times New Roman" w:cs="Times New Roman"/>
          <w:lang w:val="en-US"/>
        </w:rPr>
        <w:t>to their semantic feature</w:t>
      </w:r>
      <w:r w:rsidR="00812715">
        <w:rPr>
          <w:rFonts w:ascii="Times New Roman" w:hAnsi="Times New Roman" w:cs="Times New Roman"/>
          <w:lang w:val="en-US"/>
        </w:rPr>
        <w:t>s (§3.2)</w:t>
      </w:r>
      <w:r w:rsidR="005536EA">
        <w:rPr>
          <w:rFonts w:ascii="Times New Roman" w:hAnsi="Times New Roman" w:cs="Times New Roman"/>
          <w:lang w:val="en-US"/>
        </w:rPr>
        <w:t>.</w:t>
      </w:r>
    </w:p>
    <w:p w:rsidR="00294EA1" w:rsidRDefault="00294EA1" w:rsidP="004A3B7B">
      <w:pPr>
        <w:spacing w:after="0"/>
        <w:jc w:val="both"/>
        <w:rPr>
          <w:rFonts w:ascii="Times New Roman" w:hAnsi="Times New Roman" w:cs="Times New Roman"/>
          <w:lang w:val="en-US"/>
        </w:rPr>
      </w:pPr>
    </w:p>
    <w:p w:rsidR="005536EA" w:rsidRPr="005536EA" w:rsidRDefault="005536EA" w:rsidP="004A3B7B">
      <w:pPr>
        <w:pStyle w:val="Lijstalinea"/>
        <w:numPr>
          <w:ilvl w:val="1"/>
          <w:numId w:val="1"/>
        </w:numPr>
        <w:spacing w:after="0"/>
        <w:jc w:val="both"/>
        <w:rPr>
          <w:rFonts w:ascii="Times New Roman" w:hAnsi="Times New Roman" w:cs="Times New Roman"/>
          <w:lang w:val="en-US"/>
        </w:rPr>
      </w:pPr>
      <w:r>
        <w:rPr>
          <w:rFonts w:ascii="Times New Roman" w:hAnsi="Times New Roman" w:cs="Times New Roman"/>
          <w:lang w:val="en-US"/>
        </w:rPr>
        <w:t>The structural criteria</w:t>
      </w:r>
    </w:p>
    <w:p w:rsidR="005536EA" w:rsidRDefault="005536EA" w:rsidP="004A3B7B">
      <w:pPr>
        <w:spacing w:after="0"/>
        <w:jc w:val="both"/>
        <w:rPr>
          <w:rFonts w:ascii="Times New Roman" w:hAnsi="Times New Roman" w:cs="Times New Roman"/>
          <w:lang w:val="en-US"/>
        </w:rPr>
      </w:pPr>
    </w:p>
    <w:p w:rsidR="003E15AA" w:rsidRDefault="003E15AA" w:rsidP="004A3B7B">
      <w:pPr>
        <w:spacing w:after="0"/>
        <w:jc w:val="both"/>
        <w:rPr>
          <w:rFonts w:ascii="Times New Roman" w:hAnsi="Times New Roman" w:cs="Times New Roman"/>
          <w:lang w:val="en-US"/>
        </w:rPr>
      </w:pPr>
      <w:r>
        <w:rPr>
          <w:rFonts w:ascii="Times New Roman" w:hAnsi="Times New Roman" w:cs="Times New Roman"/>
          <w:lang w:val="en-US"/>
        </w:rPr>
        <w:lastRenderedPageBreak/>
        <w:t xml:space="preserve">As pointed out by Biraud (2010: 27) and Fedriani et al. (2012), these markers have ossified in the second person singular – that is to say, they </w:t>
      </w:r>
      <w:r w:rsidR="00AF6C28">
        <w:rPr>
          <w:rFonts w:ascii="Times New Roman" w:hAnsi="Times New Roman" w:cs="Times New Roman"/>
          <w:lang w:val="en-US"/>
        </w:rPr>
        <w:t xml:space="preserve">invariably </w:t>
      </w:r>
      <w:r>
        <w:rPr>
          <w:rFonts w:ascii="Times New Roman" w:hAnsi="Times New Roman" w:cs="Times New Roman"/>
          <w:lang w:val="en-US"/>
        </w:rPr>
        <w:t xml:space="preserve">occur in the second person singular, even when they are used to address more than one person </w:t>
      </w:r>
      <w:r w:rsidR="00AF6C28" w:rsidRPr="00AF6C28">
        <w:rPr>
          <w:rFonts w:ascii="Times New Roman" w:hAnsi="Times New Roman" w:cs="Times New Roman"/>
          <w:lang w:val="en-US"/>
        </w:rPr>
        <w:t xml:space="preserve">(cf. also </w:t>
      </w:r>
      <w:r w:rsidRPr="00AF6C28">
        <w:rPr>
          <w:rFonts w:ascii="Times New Roman" w:hAnsi="Times New Roman" w:cs="Times New Roman"/>
          <w:lang w:val="en-US"/>
        </w:rPr>
        <w:t>Brinto</w:t>
      </w:r>
      <w:r w:rsidR="00F41703">
        <w:rPr>
          <w:rFonts w:ascii="Times New Roman" w:hAnsi="Times New Roman" w:cs="Times New Roman"/>
          <w:lang w:val="en-US"/>
        </w:rPr>
        <w:t>n (2005: 291) and Traugott (1995</w:t>
      </w:r>
      <w:r w:rsidRPr="00AF6C28">
        <w:rPr>
          <w:rFonts w:ascii="Times New Roman" w:hAnsi="Times New Roman" w:cs="Times New Roman"/>
          <w:lang w:val="en-US"/>
        </w:rPr>
        <w:t>: 2</w:t>
      </w:r>
      <w:r w:rsidR="00AF6C28">
        <w:rPr>
          <w:rFonts w:ascii="Times New Roman" w:hAnsi="Times New Roman" w:cs="Times New Roman"/>
          <w:lang w:val="en-US"/>
        </w:rPr>
        <w:t>)</w:t>
      </w:r>
      <w:r w:rsidR="00AF6C28" w:rsidRPr="00AF6C28">
        <w:rPr>
          <w:rFonts w:ascii="Times New Roman" w:hAnsi="Times New Roman" w:cs="Times New Roman"/>
          <w:lang w:val="en-US"/>
        </w:rPr>
        <w:t>):</w:t>
      </w:r>
    </w:p>
    <w:p w:rsidR="003E15AA" w:rsidRDefault="003E15AA" w:rsidP="004A3B7B">
      <w:pPr>
        <w:spacing w:after="0"/>
        <w:jc w:val="both"/>
        <w:rPr>
          <w:rFonts w:ascii="Times New Roman" w:hAnsi="Times New Roman" w:cs="Times New Roman"/>
          <w:lang w:val="en-US"/>
        </w:rPr>
      </w:pPr>
    </w:p>
    <w:p w:rsidR="009103A3" w:rsidRDefault="009103A3" w:rsidP="009103A3">
      <w:pPr>
        <w:pStyle w:val="Lijstalinea"/>
        <w:numPr>
          <w:ilvl w:val="0"/>
          <w:numId w:val="8"/>
        </w:numPr>
        <w:spacing w:after="0"/>
        <w:jc w:val="both"/>
        <w:rPr>
          <w:rFonts w:ascii="Times New Roman" w:hAnsi="Times New Roman" w:cs="Times New Roman"/>
          <w:i/>
          <w:lang w:val="en-US"/>
        </w:rPr>
      </w:pPr>
      <w:r w:rsidRPr="009103A3">
        <w:rPr>
          <w:rFonts w:ascii="Times New Roman" w:hAnsi="Times New Roman" w:cs="Times New Roman"/>
          <w:i/>
          <w:lang w:val="en-US"/>
        </w:rPr>
        <w:t xml:space="preserve">all’ </w:t>
      </w:r>
      <w:r>
        <w:rPr>
          <w:rFonts w:ascii="Times New Roman" w:hAnsi="Times New Roman" w:cs="Times New Roman"/>
          <w:i/>
          <w:lang w:val="en-US"/>
        </w:rPr>
        <w:t xml:space="preserve">  </w:t>
      </w:r>
      <w:r w:rsidRPr="009103A3">
        <w:rPr>
          <w:rFonts w:ascii="Times New Roman" w:hAnsi="Times New Roman" w:cs="Times New Roman"/>
          <w:i/>
          <w:u w:val="single"/>
          <w:lang w:val="en-US"/>
        </w:rPr>
        <w:t>áge</w:t>
      </w:r>
      <w:r w:rsidRPr="009103A3">
        <w:rPr>
          <w:rFonts w:ascii="Times New Roman" w:hAnsi="Times New Roman" w:cs="Times New Roman"/>
          <w:i/>
          <w:lang w:val="en-US"/>
        </w:rPr>
        <w:t xml:space="preserve"> </w:t>
      </w:r>
      <w:r>
        <w:rPr>
          <w:rFonts w:ascii="Times New Roman" w:hAnsi="Times New Roman" w:cs="Times New Roman"/>
          <w:i/>
          <w:lang w:val="en-US"/>
        </w:rPr>
        <w:t xml:space="preserve">      </w:t>
      </w:r>
      <w:r w:rsidRPr="009103A3">
        <w:rPr>
          <w:rFonts w:ascii="Times New Roman" w:hAnsi="Times New Roman" w:cs="Times New Roman"/>
          <w:i/>
          <w:lang w:val="en-US"/>
        </w:rPr>
        <w:t xml:space="preserve">moi </w:t>
      </w:r>
      <w:r>
        <w:rPr>
          <w:rFonts w:ascii="Times New Roman" w:hAnsi="Times New Roman" w:cs="Times New Roman"/>
          <w:i/>
          <w:lang w:val="en-US"/>
        </w:rPr>
        <w:t xml:space="preserve">         </w:t>
      </w:r>
      <w:r w:rsidRPr="00860D1F">
        <w:rPr>
          <w:rFonts w:ascii="Times New Roman" w:hAnsi="Times New Roman" w:cs="Times New Roman"/>
          <w:b/>
          <w:i/>
          <w:lang w:val="en-US"/>
        </w:rPr>
        <w:t>dóte</w:t>
      </w:r>
      <w:r w:rsidRPr="009103A3">
        <w:rPr>
          <w:rFonts w:ascii="Times New Roman" w:hAnsi="Times New Roman" w:cs="Times New Roman"/>
          <w:i/>
          <w:lang w:val="en-US"/>
        </w:rPr>
        <w:t xml:space="preserve"> </w:t>
      </w:r>
      <w:r>
        <w:rPr>
          <w:rFonts w:ascii="Times New Roman" w:hAnsi="Times New Roman" w:cs="Times New Roman"/>
          <w:i/>
          <w:lang w:val="en-US"/>
        </w:rPr>
        <w:t xml:space="preserve">           </w:t>
      </w:r>
      <w:r w:rsidRPr="009103A3">
        <w:rPr>
          <w:rFonts w:ascii="Times New Roman" w:hAnsi="Times New Roman" w:cs="Times New Roman"/>
          <w:i/>
          <w:lang w:val="en-US"/>
        </w:rPr>
        <w:t xml:space="preserve">nēa </w:t>
      </w:r>
      <w:r>
        <w:rPr>
          <w:rFonts w:ascii="Times New Roman" w:hAnsi="Times New Roman" w:cs="Times New Roman"/>
          <w:i/>
          <w:lang w:val="en-US"/>
        </w:rPr>
        <w:t xml:space="preserve">    </w:t>
      </w:r>
      <w:r w:rsidRPr="009103A3">
        <w:rPr>
          <w:rFonts w:ascii="Times New Roman" w:hAnsi="Times New Roman" w:cs="Times New Roman"/>
          <w:i/>
          <w:lang w:val="en-US"/>
        </w:rPr>
        <w:t xml:space="preserve">thoēn </w:t>
      </w:r>
      <w:r>
        <w:rPr>
          <w:rFonts w:ascii="Times New Roman" w:hAnsi="Times New Roman" w:cs="Times New Roman"/>
          <w:i/>
          <w:lang w:val="en-US"/>
        </w:rPr>
        <w:t xml:space="preserve">   </w:t>
      </w:r>
      <w:r w:rsidRPr="009103A3">
        <w:rPr>
          <w:rFonts w:ascii="Times New Roman" w:hAnsi="Times New Roman" w:cs="Times New Roman"/>
          <w:i/>
          <w:lang w:val="en-US"/>
        </w:rPr>
        <w:t xml:space="preserve">kaí </w:t>
      </w:r>
      <w:r>
        <w:rPr>
          <w:rFonts w:ascii="Times New Roman" w:hAnsi="Times New Roman" w:cs="Times New Roman"/>
          <w:i/>
          <w:lang w:val="en-US"/>
        </w:rPr>
        <w:t xml:space="preserve">   </w:t>
      </w:r>
      <w:r w:rsidRPr="009103A3">
        <w:rPr>
          <w:rFonts w:ascii="Times New Roman" w:hAnsi="Times New Roman" w:cs="Times New Roman"/>
          <w:i/>
          <w:lang w:val="en-US"/>
        </w:rPr>
        <w:t xml:space="preserve">eíkos’ </w:t>
      </w:r>
      <w:r>
        <w:rPr>
          <w:rFonts w:ascii="Times New Roman" w:hAnsi="Times New Roman" w:cs="Times New Roman"/>
          <w:i/>
          <w:lang w:val="en-US"/>
        </w:rPr>
        <w:t xml:space="preserve"> </w:t>
      </w:r>
      <w:r w:rsidRPr="009103A3">
        <w:rPr>
          <w:rFonts w:ascii="Times New Roman" w:hAnsi="Times New Roman" w:cs="Times New Roman"/>
          <w:i/>
          <w:vertAlign w:val="superscript"/>
          <w:lang w:val="en-US"/>
        </w:rPr>
        <w:t>h</w:t>
      </w:r>
      <w:r w:rsidRPr="009103A3">
        <w:rPr>
          <w:rFonts w:ascii="Times New Roman" w:hAnsi="Times New Roman" w:cs="Times New Roman"/>
          <w:i/>
          <w:lang w:val="en-US"/>
        </w:rPr>
        <w:t>etaírous</w:t>
      </w:r>
    </w:p>
    <w:p w:rsidR="009103A3" w:rsidRDefault="009103A3" w:rsidP="009103A3">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Pr>
          <w:rFonts w:ascii="Times New Roman" w:hAnsi="Times New Roman" w:cs="Times New Roman"/>
          <w:lang w:val="en-US"/>
        </w:rPr>
        <w:t xml:space="preserve">  for-me  give-IMP.2pl    ship   pointed  and  twenty  friends</w:t>
      </w:r>
    </w:p>
    <w:p w:rsidR="009103A3" w:rsidRDefault="009103A3" w:rsidP="009103A3">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Odyssey </w:t>
      </w:r>
      <w:r>
        <w:rPr>
          <w:rFonts w:ascii="Times New Roman" w:hAnsi="Times New Roman" w:cs="Times New Roman"/>
          <w:lang w:val="en-US"/>
        </w:rPr>
        <w:t>II.212)</w:t>
      </w:r>
    </w:p>
    <w:p w:rsidR="009103A3" w:rsidRDefault="009103A3" w:rsidP="009103A3">
      <w:pPr>
        <w:pStyle w:val="Lijstalinea"/>
        <w:spacing w:after="0"/>
        <w:jc w:val="both"/>
        <w:rPr>
          <w:rFonts w:ascii="Times New Roman" w:hAnsi="Times New Roman" w:cs="Times New Roman"/>
          <w:lang w:val="en-US"/>
        </w:rPr>
      </w:pPr>
    </w:p>
    <w:p w:rsidR="009103A3" w:rsidRDefault="009103A3" w:rsidP="009103A3">
      <w:pPr>
        <w:pStyle w:val="Lijstalinea"/>
        <w:spacing w:after="0"/>
        <w:jc w:val="both"/>
        <w:rPr>
          <w:rFonts w:ascii="Times New Roman" w:hAnsi="Times New Roman" w:cs="Times New Roman"/>
          <w:lang w:val="en-US"/>
        </w:rPr>
      </w:pPr>
      <w:r>
        <w:rPr>
          <w:rFonts w:ascii="Times New Roman" w:hAnsi="Times New Roman" w:cs="Times New Roman"/>
          <w:lang w:val="en-US"/>
        </w:rPr>
        <w:t>[Telemachus, Odysseus’ son, is asking his mother’s wooers for resources to go look for his father:] “</w:t>
      </w:r>
      <w:r w:rsidRPr="009103A3">
        <w:rPr>
          <w:rFonts w:ascii="Times New Roman" w:hAnsi="Times New Roman" w:cs="Times New Roman"/>
          <w:lang w:val="en-US"/>
        </w:rPr>
        <w:t xml:space="preserve">But </w:t>
      </w:r>
      <w:r w:rsidRPr="009103A3">
        <w:rPr>
          <w:rFonts w:ascii="Times New Roman" w:hAnsi="Times New Roman" w:cs="Times New Roman"/>
          <w:u w:val="single"/>
          <w:lang w:val="en-US"/>
        </w:rPr>
        <w:t>come</w:t>
      </w:r>
      <w:r w:rsidRPr="009103A3">
        <w:rPr>
          <w:rFonts w:ascii="Times New Roman" w:hAnsi="Times New Roman" w:cs="Times New Roman"/>
          <w:lang w:val="en-US"/>
        </w:rPr>
        <w:t>, give me a swift ship and twenty comrades</w:t>
      </w:r>
      <w:r>
        <w:rPr>
          <w:rFonts w:ascii="Times New Roman" w:hAnsi="Times New Roman" w:cs="Times New Roman"/>
          <w:lang w:val="en-US"/>
        </w:rPr>
        <w:t xml:space="preserve"> […]”</w:t>
      </w:r>
    </w:p>
    <w:p w:rsidR="009103A3" w:rsidRDefault="009103A3" w:rsidP="009103A3">
      <w:pPr>
        <w:pStyle w:val="Lijstalinea"/>
        <w:spacing w:after="0"/>
        <w:jc w:val="both"/>
        <w:rPr>
          <w:rFonts w:ascii="Times New Roman" w:hAnsi="Times New Roman" w:cs="Times New Roman"/>
          <w:lang w:val="en-US"/>
        </w:rPr>
      </w:pPr>
    </w:p>
    <w:p w:rsidR="009103A3" w:rsidRPr="00FA3363" w:rsidRDefault="009103A3" w:rsidP="009103A3">
      <w:pPr>
        <w:pStyle w:val="Lijstalinea"/>
        <w:numPr>
          <w:ilvl w:val="0"/>
          <w:numId w:val="8"/>
        </w:numPr>
        <w:spacing w:after="0"/>
        <w:jc w:val="both"/>
        <w:rPr>
          <w:rFonts w:ascii="Times New Roman" w:hAnsi="Times New Roman" w:cs="Times New Roman"/>
          <w:lang w:val="es-ES_tradnl"/>
        </w:rPr>
      </w:pPr>
      <w:r w:rsidRPr="00FA3363">
        <w:rPr>
          <w:rFonts w:ascii="Times New Roman" w:hAnsi="Times New Roman" w:cs="Times New Roman"/>
          <w:i/>
          <w:u w:val="single"/>
          <w:lang w:val="es-ES_tradnl"/>
        </w:rPr>
        <w:t>íthi</w:t>
      </w:r>
      <w:r w:rsidRPr="00FA3363">
        <w:rPr>
          <w:rFonts w:ascii="Times New Roman" w:hAnsi="Times New Roman" w:cs="Times New Roman"/>
          <w:i/>
          <w:lang w:val="es-ES_tradnl"/>
        </w:rPr>
        <w:t xml:space="preserve"> </w:t>
      </w:r>
      <w:r w:rsidR="004A2561" w:rsidRPr="00FA3363">
        <w:rPr>
          <w:rFonts w:ascii="Times New Roman" w:hAnsi="Times New Roman" w:cs="Times New Roman"/>
          <w:i/>
          <w:lang w:val="es-ES_tradnl"/>
        </w:rPr>
        <w:t xml:space="preserve">    </w:t>
      </w:r>
      <w:r w:rsidRPr="00FA3363">
        <w:rPr>
          <w:rFonts w:ascii="Times New Roman" w:hAnsi="Times New Roman" w:cs="Times New Roman"/>
          <w:i/>
          <w:lang w:val="es-ES_tradnl"/>
        </w:rPr>
        <w:t>nun</w:t>
      </w:r>
      <w:r w:rsidRPr="00FA3363">
        <w:rPr>
          <w:rFonts w:ascii="Times New Roman" w:hAnsi="Times New Roman" w:cs="Times New Roman"/>
          <w:lang w:val="es-ES_tradnl"/>
        </w:rPr>
        <w:t xml:space="preserve">, </w:t>
      </w:r>
      <w:r w:rsidR="004A2561" w:rsidRPr="00FA3363">
        <w:rPr>
          <w:rFonts w:ascii="Times New Roman" w:hAnsi="Times New Roman" w:cs="Times New Roman"/>
          <w:lang w:val="es-ES_tradnl"/>
        </w:rPr>
        <w:t xml:space="preserve">   </w:t>
      </w:r>
      <w:r w:rsidRPr="00FA3363">
        <w:rPr>
          <w:rFonts w:ascii="Times New Roman" w:hAnsi="Times New Roman" w:cs="Times New Roman"/>
          <w:i/>
          <w:lang w:val="es-ES_tradnl"/>
        </w:rPr>
        <w:t xml:space="preserve">katathémenoi </w:t>
      </w:r>
      <w:r w:rsidR="004A2561" w:rsidRPr="00FA3363">
        <w:rPr>
          <w:rFonts w:ascii="Times New Roman" w:hAnsi="Times New Roman" w:cs="Times New Roman"/>
          <w:i/>
          <w:lang w:val="es-ES_tradnl"/>
        </w:rPr>
        <w:t xml:space="preserve">                </w:t>
      </w:r>
      <w:r w:rsidRPr="00FA3363">
        <w:rPr>
          <w:rFonts w:ascii="Times New Roman" w:hAnsi="Times New Roman" w:cs="Times New Roman"/>
          <w:i/>
          <w:lang w:val="es-ES_tradnl"/>
        </w:rPr>
        <w:t xml:space="preserve">par’ </w:t>
      </w:r>
      <w:r w:rsidR="004A2561" w:rsidRPr="00FA3363">
        <w:rPr>
          <w:rFonts w:ascii="Times New Roman" w:hAnsi="Times New Roman" w:cs="Times New Roman"/>
          <w:i/>
          <w:lang w:val="es-ES_tradnl"/>
        </w:rPr>
        <w:t xml:space="preserve">        </w:t>
      </w:r>
      <w:r w:rsidRPr="00FA3363">
        <w:rPr>
          <w:rFonts w:ascii="Times New Roman" w:hAnsi="Times New Roman" w:cs="Times New Roman"/>
          <w:i/>
          <w:lang w:val="es-ES_tradnl"/>
        </w:rPr>
        <w:t xml:space="preserve">emoí </w:t>
      </w:r>
      <w:r w:rsidR="004A2561" w:rsidRPr="00FA3363">
        <w:rPr>
          <w:rFonts w:ascii="Times New Roman" w:hAnsi="Times New Roman" w:cs="Times New Roman"/>
          <w:i/>
          <w:lang w:val="es-ES_tradnl"/>
        </w:rPr>
        <w:t xml:space="preserve">      </w:t>
      </w:r>
      <w:r w:rsidRPr="00FA3363">
        <w:rPr>
          <w:rFonts w:ascii="Times New Roman" w:hAnsi="Times New Roman" w:cs="Times New Roman"/>
          <w:i/>
          <w:lang w:val="es-ES_tradnl"/>
        </w:rPr>
        <w:t xml:space="preserve">taût’ </w:t>
      </w:r>
      <w:r w:rsidR="004A2561" w:rsidRPr="00FA3363">
        <w:rPr>
          <w:rFonts w:ascii="Times New Roman" w:hAnsi="Times New Roman" w:cs="Times New Roman"/>
          <w:i/>
          <w:lang w:val="es-ES_tradnl"/>
        </w:rPr>
        <w:t xml:space="preserve">             </w:t>
      </w:r>
      <w:r w:rsidRPr="00FA3363">
        <w:rPr>
          <w:rFonts w:ascii="Times New Roman" w:hAnsi="Times New Roman" w:cs="Times New Roman"/>
          <w:b/>
          <w:i/>
          <w:lang w:val="es-ES_tradnl"/>
        </w:rPr>
        <w:t>eísite</w:t>
      </w:r>
      <w:r w:rsidRPr="00FA3363">
        <w:rPr>
          <w:rFonts w:ascii="Times New Roman" w:hAnsi="Times New Roman" w:cs="Times New Roman"/>
          <w:i/>
          <w:lang w:val="es-ES_tradnl"/>
        </w:rPr>
        <w:t xml:space="preserve"> </w:t>
      </w:r>
    </w:p>
    <w:p w:rsidR="009103A3" w:rsidRDefault="009103A3" w:rsidP="009103A3">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now  after-having-put-down  with-PREP </w:t>
      </w:r>
      <w:r w:rsidR="004A2561">
        <w:rPr>
          <w:rFonts w:ascii="Times New Roman" w:hAnsi="Times New Roman" w:cs="Times New Roman"/>
          <w:lang w:val="en-US"/>
        </w:rPr>
        <w:t xml:space="preserve"> </w:t>
      </w:r>
      <w:r>
        <w:rPr>
          <w:rFonts w:ascii="Times New Roman" w:hAnsi="Times New Roman" w:cs="Times New Roman"/>
          <w:lang w:val="en-US"/>
        </w:rPr>
        <w:t xml:space="preserve">for-me </w:t>
      </w:r>
      <w:r w:rsidR="004A2561">
        <w:rPr>
          <w:rFonts w:ascii="Times New Roman" w:hAnsi="Times New Roman" w:cs="Times New Roman"/>
          <w:lang w:val="en-US"/>
        </w:rPr>
        <w:t xml:space="preserve"> </w:t>
      </w:r>
      <w:r>
        <w:rPr>
          <w:rFonts w:ascii="Times New Roman" w:hAnsi="Times New Roman" w:cs="Times New Roman"/>
          <w:lang w:val="en-US"/>
        </w:rPr>
        <w:t xml:space="preserve">these-things </w:t>
      </w:r>
      <w:r w:rsidR="004A2561">
        <w:rPr>
          <w:rFonts w:ascii="Times New Roman" w:hAnsi="Times New Roman" w:cs="Times New Roman"/>
          <w:lang w:val="en-US"/>
        </w:rPr>
        <w:t xml:space="preserve">  </w:t>
      </w:r>
      <w:r>
        <w:rPr>
          <w:rFonts w:ascii="Times New Roman" w:hAnsi="Times New Roman" w:cs="Times New Roman"/>
          <w:lang w:val="en-US"/>
        </w:rPr>
        <w:t>go-in-IMP.2pl</w:t>
      </w:r>
    </w:p>
    <w:p w:rsidR="009103A3" w:rsidRDefault="009103A3" w:rsidP="009103A3">
      <w:pPr>
        <w:pStyle w:val="Lijstalinea"/>
        <w:spacing w:after="0"/>
        <w:jc w:val="both"/>
        <w:rPr>
          <w:rFonts w:ascii="Times New Roman" w:eastAsia="Times New Roman" w:hAnsi="Times New Roman" w:cs="Times New Roman"/>
          <w:i/>
          <w:color w:val="000000"/>
          <w:sz w:val="24"/>
          <w:szCs w:val="27"/>
          <w:lang w:val="en-US" w:eastAsia="nl-BE"/>
        </w:rPr>
      </w:pPr>
      <w:r w:rsidRPr="009103A3">
        <w:rPr>
          <w:rFonts w:ascii="Times New Roman" w:hAnsi="Times New Roman" w:cs="Times New Roman"/>
          <w:i/>
          <w:lang w:val="en-US"/>
        </w:rPr>
        <w:t xml:space="preserve">epí </w:t>
      </w:r>
      <w:r w:rsidR="004A2561">
        <w:rPr>
          <w:rFonts w:ascii="Times New Roman" w:hAnsi="Times New Roman" w:cs="Times New Roman"/>
          <w:i/>
          <w:lang w:val="en-US"/>
        </w:rPr>
        <w:t xml:space="preserve">         </w:t>
      </w:r>
      <w:r w:rsidRPr="009103A3">
        <w:rPr>
          <w:rFonts w:ascii="Times New Roman" w:hAnsi="Times New Roman" w:cs="Times New Roman"/>
          <w:i/>
          <w:lang w:val="en-US"/>
        </w:rPr>
        <w:t xml:space="preserve">deîpnon </w:t>
      </w:r>
      <w:r w:rsidR="004A2561">
        <w:rPr>
          <w:rFonts w:ascii="Times New Roman" w:hAnsi="Times New Roman" w:cs="Times New Roman"/>
          <w:i/>
          <w:lang w:val="en-US"/>
        </w:rPr>
        <w:t xml:space="preserve">  </w:t>
      </w:r>
      <w:r w:rsidRPr="00E24DA7">
        <w:rPr>
          <w:rFonts w:ascii="Times New Roman" w:hAnsi="Times New Roman" w:cs="Times New Roman"/>
          <w:i/>
          <w:vertAlign w:val="superscript"/>
          <w:lang w:val="en-US"/>
        </w:rPr>
        <w:t>h</w:t>
      </w:r>
      <w:r w:rsidRPr="00E24DA7">
        <w:rPr>
          <w:rFonts w:ascii="Times New Roman" w:eastAsia="Times New Roman" w:hAnsi="Times New Roman" w:cs="Times New Roman"/>
          <w:i/>
          <w:color w:val="000000"/>
          <w:lang w:val="en-US" w:eastAsia="nl-BE"/>
        </w:rPr>
        <w:t xml:space="preserve">ōs </w:t>
      </w:r>
      <w:r w:rsidR="004A2561" w:rsidRPr="00E24DA7">
        <w:rPr>
          <w:rFonts w:ascii="Times New Roman" w:eastAsia="Times New Roman" w:hAnsi="Times New Roman" w:cs="Times New Roman"/>
          <w:i/>
          <w:color w:val="000000"/>
          <w:lang w:val="en-US" w:eastAsia="nl-BE"/>
        </w:rPr>
        <w:t xml:space="preserve">     </w:t>
      </w:r>
      <w:r w:rsidRPr="00E24DA7">
        <w:rPr>
          <w:rFonts w:ascii="Times New Roman" w:eastAsia="Times New Roman" w:hAnsi="Times New Roman" w:cs="Times New Roman"/>
          <w:i/>
          <w:color w:val="000000"/>
          <w:lang w:val="en-US" w:eastAsia="nl-BE"/>
        </w:rPr>
        <w:t>tákhista</w:t>
      </w:r>
    </w:p>
    <w:p w:rsidR="009103A3" w:rsidRDefault="009103A3" w:rsidP="009103A3">
      <w:pPr>
        <w:pStyle w:val="Lijstalinea"/>
        <w:spacing w:after="0"/>
        <w:jc w:val="both"/>
        <w:rPr>
          <w:rFonts w:ascii="Times New Roman" w:hAnsi="Times New Roman" w:cs="Times New Roman"/>
          <w:lang w:val="en-US"/>
        </w:rPr>
      </w:pPr>
      <w:r>
        <w:rPr>
          <w:rFonts w:ascii="Times New Roman" w:hAnsi="Times New Roman" w:cs="Times New Roman"/>
          <w:lang w:val="en-US"/>
        </w:rPr>
        <w:t xml:space="preserve">to-PREP </w:t>
      </w:r>
      <w:r w:rsidR="004A2561">
        <w:rPr>
          <w:rFonts w:ascii="Times New Roman" w:hAnsi="Times New Roman" w:cs="Times New Roman"/>
          <w:lang w:val="en-US"/>
        </w:rPr>
        <w:t xml:space="preserve"> meal        like    most-quickly</w:t>
      </w:r>
    </w:p>
    <w:p w:rsidR="004A2561" w:rsidRDefault="004A2561" w:rsidP="009103A3">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Peace </w:t>
      </w:r>
      <w:r>
        <w:rPr>
          <w:rFonts w:ascii="Times New Roman" w:hAnsi="Times New Roman" w:cs="Times New Roman"/>
          <w:lang w:val="en-US"/>
        </w:rPr>
        <w:t>1207-8)</w:t>
      </w:r>
    </w:p>
    <w:p w:rsidR="004A2561" w:rsidRDefault="004A2561" w:rsidP="009103A3">
      <w:pPr>
        <w:pStyle w:val="Lijstalinea"/>
        <w:spacing w:after="0"/>
        <w:jc w:val="both"/>
        <w:rPr>
          <w:rFonts w:ascii="Times New Roman" w:hAnsi="Times New Roman" w:cs="Times New Roman"/>
          <w:lang w:val="en-US"/>
        </w:rPr>
      </w:pPr>
    </w:p>
    <w:p w:rsidR="004A2561" w:rsidRDefault="004A2561" w:rsidP="009103A3">
      <w:pPr>
        <w:pStyle w:val="Lijstalinea"/>
        <w:spacing w:after="0"/>
        <w:jc w:val="both"/>
        <w:rPr>
          <w:rFonts w:ascii="Times New Roman" w:hAnsi="Times New Roman" w:cs="Times New Roman"/>
          <w:lang w:val="en-US"/>
        </w:rPr>
      </w:pPr>
      <w:r>
        <w:rPr>
          <w:rFonts w:ascii="Times New Roman" w:hAnsi="Times New Roman" w:cs="Times New Roman"/>
          <w:lang w:val="en-US"/>
        </w:rPr>
        <w:t>[A sickle maker is offering Trygaeus sickles and casks as wedding gifts. Trygaeus reacts:] “</w:t>
      </w:r>
      <w:r w:rsidR="005A4A7A">
        <w:rPr>
          <w:rFonts w:ascii="Times New Roman" w:hAnsi="Times New Roman" w:cs="Times New Roman"/>
          <w:u w:val="single"/>
          <w:lang w:val="en-US"/>
        </w:rPr>
        <w:t>Come</w:t>
      </w:r>
      <w:r w:rsidR="005A4A7A" w:rsidRPr="005A4A7A">
        <w:rPr>
          <w:rFonts w:ascii="Times New Roman" w:hAnsi="Times New Roman" w:cs="Times New Roman"/>
          <w:lang w:val="en-US"/>
        </w:rPr>
        <w:t>,</w:t>
      </w:r>
      <w:r w:rsidR="005A4A7A">
        <w:rPr>
          <w:rFonts w:ascii="Times New Roman" w:hAnsi="Times New Roman" w:cs="Times New Roman"/>
          <w:lang w:val="en-US"/>
        </w:rPr>
        <w:t xml:space="preserve"> p</w:t>
      </w:r>
      <w:r w:rsidRPr="004A2561">
        <w:rPr>
          <w:rFonts w:ascii="Times New Roman" w:hAnsi="Times New Roman" w:cs="Times New Roman"/>
          <w:lang w:val="en-US"/>
        </w:rPr>
        <w:t>ut them all down inside there, and come along quick to the banquet.</w:t>
      </w:r>
      <w:r>
        <w:rPr>
          <w:rFonts w:ascii="Times New Roman" w:hAnsi="Times New Roman" w:cs="Times New Roman"/>
          <w:lang w:val="en-US"/>
        </w:rPr>
        <w:t>”</w:t>
      </w:r>
      <w:r w:rsidR="005A4A7A">
        <w:rPr>
          <w:rStyle w:val="Voetnootmarkering"/>
          <w:rFonts w:ascii="Times New Roman" w:hAnsi="Times New Roman" w:cs="Times New Roman"/>
          <w:lang w:val="en-US"/>
        </w:rPr>
        <w:footnoteReference w:id="15"/>
      </w:r>
    </w:p>
    <w:p w:rsidR="004A2561" w:rsidRDefault="004A2561" w:rsidP="009103A3">
      <w:pPr>
        <w:pStyle w:val="Lijstalinea"/>
        <w:spacing w:after="0"/>
        <w:jc w:val="both"/>
        <w:rPr>
          <w:rFonts w:ascii="Times New Roman" w:hAnsi="Times New Roman" w:cs="Times New Roman"/>
          <w:lang w:val="en-US"/>
        </w:rPr>
      </w:pPr>
    </w:p>
    <w:p w:rsidR="00860D1F" w:rsidRPr="008746FF" w:rsidRDefault="006A2F50" w:rsidP="00860D1F">
      <w:pPr>
        <w:pStyle w:val="Lijstalinea"/>
        <w:numPr>
          <w:ilvl w:val="0"/>
          <w:numId w:val="8"/>
        </w:numPr>
        <w:spacing w:after="0"/>
        <w:jc w:val="both"/>
        <w:rPr>
          <w:rFonts w:ascii="Times New Roman" w:hAnsi="Times New Roman" w:cs="Times New Roman"/>
          <w:sz w:val="20"/>
          <w:lang w:val="en-US"/>
        </w:rPr>
      </w:pPr>
      <w:r w:rsidRPr="006A2F50">
        <w:rPr>
          <w:rFonts w:ascii="Times New Roman" w:hAnsi="Times New Roman" w:cs="Times New Roman"/>
          <w:i/>
          <w:u w:val="single"/>
          <w:lang w:val="en-US"/>
        </w:rPr>
        <w:t>phére</w:t>
      </w:r>
      <w:r w:rsidR="00860D1F" w:rsidRPr="00860D1F">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opósoi      thermón</w:t>
      </w:r>
      <w:r w:rsidR="00860D1F" w:rsidRPr="00860D1F">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i/>
          <w:lang w:val="en-US"/>
        </w:rPr>
        <w:t xml:space="preserve">kaí    psukhrón   </w:t>
      </w:r>
      <w:r w:rsidR="000371FD">
        <w:rPr>
          <w:rFonts w:ascii="Times New Roman" w:hAnsi="Times New Roman" w:cs="Times New Roman"/>
          <w:i/>
          <w:lang w:val="en-US"/>
        </w:rPr>
        <w:t xml:space="preserve"> </w:t>
      </w:r>
      <w:r w:rsidRPr="009103A3">
        <w:rPr>
          <w:rFonts w:ascii="Times New Roman" w:hAnsi="Times New Roman" w:cs="Times New Roman"/>
          <w:i/>
          <w:lang w:val="en-US"/>
        </w:rPr>
        <w:t>ē</w:t>
      </w:r>
      <w:r>
        <w:rPr>
          <w:rFonts w:ascii="Times New Roman" w:hAnsi="Times New Roman" w:cs="Times New Roman"/>
          <w:i/>
          <w:lang w:val="en-US"/>
        </w:rPr>
        <w:t xml:space="preserve">   tine    dúo    toiout</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 w:val="24"/>
          <w:szCs w:val="27"/>
          <w:lang w:val="en-US" w:eastAsia="nl-BE"/>
        </w:rPr>
        <w:t xml:space="preserve">            </w:t>
      </w:r>
      <w:r w:rsidRPr="008746FF">
        <w:rPr>
          <w:rFonts w:ascii="Times New Roman" w:eastAsia="Times New Roman" w:hAnsi="Times New Roman" w:cs="Times New Roman"/>
          <w:i/>
          <w:color w:val="000000"/>
          <w:szCs w:val="27"/>
          <w:lang w:val="en-US" w:eastAsia="nl-BE"/>
        </w:rPr>
        <w:t xml:space="preserve">tá        pant’    </w:t>
      </w:r>
    </w:p>
    <w:p w:rsidR="00860D1F" w:rsidRDefault="006A2F50" w:rsidP="00860D1F">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sidR="00860D1F" w:rsidRPr="00860D1F">
        <w:rPr>
          <w:rFonts w:ascii="Times New Roman" w:hAnsi="Times New Roman" w:cs="Times New Roman"/>
          <w:i/>
          <w:lang w:val="en-US"/>
        </w:rPr>
        <w:t xml:space="preserve"> </w:t>
      </w:r>
      <w:r w:rsidR="00860D1F" w:rsidRPr="00860D1F">
        <w:rPr>
          <w:rFonts w:ascii="Times New Roman" w:hAnsi="Times New Roman" w:cs="Times New Roman"/>
          <w:lang w:val="en-US"/>
        </w:rPr>
        <w:t xml:space="preserve"> as-many-as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warm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and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cold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or </w:t>
      </w:r>
      <w:r w:rsidR="00860D1F">
        <w:rPr>
          <w:rFonts w:ascii="Times New Roman" w:hAnsi="Times New Roman" w:cs="Times New Roman"/>
          <w:lang w:val="en-US"/>
        </w:rPr>
        <w:t xml:space="preserve"> </w:t>
      </w:r>
      <w:r w:rsidR="00860D1F" w:rsidRPr="00860D1F">
        <w:rPr>
          <w:rFonts w:ascii="Times New Roman" w:hAnsi="Times New Roman" w:cs="Times New Roman"/>
          <w:lang w:val="en-US"/>
        </w:rPr>
        <w:t xml:space="preserve">some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two of-this-kind </w:t>
      </w:r>
      <w:r>
        <w:rPr>
          <w:rFonts w:ascii="Times New Roman" w:hAnsi="Times New Roman" w:cs="Times New Roman"/>
          <w:lang w:val="en-US"/>
        </w:rPr>
        <w:t xml:space="preserve">   </w:t>
      </w:r>
      <w:r w:rsidR="008746FF">
        <w:rPr>
          <w:rFonts w:ascii="Times New Roman" w:hAnsi="Times New Roman" w:cs="Times New Roman"/>
          <w:lang w:val="en-US"/>
        </w:rPr>
        <w:t xml:space="preserve"> </w:t>
      </w:r>
      <w:r>
        <w:rPr>
          <w:rFonts w:ascii="Times New Roman" w:hAnsi="Times New Roman" w:cs="Times New Roman"/>
          <w:lang w:val="en-US"/>
        </w:rPr>
        <w:t xml:space="preserve"> </w:t>
      </w:r>
      <w:r w:rsidR="00860D1F" w:rsidRPr="00860D1F">
        <w:rPr>
          <w:rFonts w:ascii="Times New Roman" w:hAnsi="Times New Roman" w:cs="Times New Roman"/>
          <w:lang w:val="en-US"/>
        </w:rPr>
        <w:t xml:space="preserve">ART </w:t>
      </w:r>
      <w:r w:rsidR="00860D1F">
        <w:rPr>
          <w:rFonts w:ascii="Times New Roman" w:hAnsi="Times New Roman" w:cs="Times New Roman"/>
          <w:lang w:val="en-US"/>
        </w:rPr>
        <w:t xml:space="preserve">  </w:t>
      </w:r>
      <w:r>
        <w:rPr>
          <w:rFonts w:ascii="Times New Roman" w:hAnsi="Times New Roman" w:cs="Times New Roman"/>
          <w:lang w:val="en-US"/>
        </w:rPr>
        <w:t xml:space="preserve">   </w:t>
      </w:r>
      <w:r w:rsidR="008746FF">
        <w:rPr>
          <w:rFonts w:ascii="Times New Roman" w:hAnsi="Times New Roman" w:cs="Times New Roman"/>
          <w:lang w:val="en-US"/>
        </w:rPr>
        <w:t xml:space="preserve"> </w:t>
      </w:r>
      <w:r w:rsidR="00860D1F" w:rsidRPr="00860D1F">
        <w:rPr>
          <w:rFonts w:ascii="Times New Roman" w:hAnsi="Times New Roman" w:cs="Times New Roman"/>
          <w:lang w:val="en-US"/>
        </w:rPr>
        <w:t xml:space="preserve">all </w:t>
      </w:r>
      <w:r>
        <w:rPr>
          <w:rFonts w:ascii="Times New Roman" w:hAnsi="Times New Roman" w:cs="Times New Roman"/>
          <w:lang w:val="en-US"/>
        </w:rPr>
        <w:t xml:space="preserve">     </w:t>
      </w:r>
    </w:p>
    <w:p w:rsidR="00860D1F" w:rsidRPr="006A2F50" w:rsidRDefault="006A2F50" w:rsidP="00860D1F">
      <w:pPr>
        <w:pStyle w:val="Lijstalinea"/>
        <w:spacing w:after="0"/>
        <w:jc w:val="both"/>
        <w:rPr>
          <w:rFonts w:ascii="Times New Roman" w:hAnsi="Times New Roman" w:cs="Times New Roman"/>
          <w:i/>
          <w:lang w:val="en-US"/>
        </w:rPr>
      </w:pPr>
      <w:r>
        <w:rPr>
          <w:rFonts w:ascii="Times New Roman" w:hAnsi="Times New Roman" w:cs="Times New Roman"/>
          <w:i/>
          <w:lang w:val="en-US"/>
        </w:rPr>
        <w:t xml:space="preserve">eînai      phate           tí        pote            ára      toût’    ep’      amphoîn    </w:t>
      </w:r>
      <w:r w:rsidRPr="006A2F50">
        <w:rPr>
          <w:rFonts w:ascii="Times New Roman" w:hAnsi="Times New Roman" w:cs="Times New Roman"/>
          <w:b/>
          <w:i/>
          <w:lang w:val="en-US"/>
        </w:rPr>
        <w:t>phthéggesthe</w:t>
      </w:r>
    </w:p>
    <w:p w:rsidR="00860D1F" w:rsidRDefault="006A2F50" w:rsidP="00860D1F">
      <w:pPr>
        <w:pStyle w:val="Lijstalinea"/>
        <w:spacing w:after="0"/>
        <w:jc w:val="both"/>
        <w:rPr>
          <w:rFonts w:ascii="Times New Roman" w:hAnsi="Times New Roman" w:cs="Times New Roman"/>
          <w:lang w:val="en-US"/>
        </w:rPr>
      </w:pPr>
      <w:r>
        <w:rPr>
          <w:rFonts w:ascii="Times New Roman" w:hAnsi="Times New Roman" w:cs="Times New Roman"/>
          <w:lang w:val="en-US"/>
        </w:rPr>
        <w:t xml:space="preserve">to-be  you-say-2pl  what at-some-time PART   this  </w:t>
      </w:r>
      <w:r w:rsidR="009A7FD4">
        <w:rPr>
          <w:rFonts w:ascii="Times New Roman" w:hAnsi="Times New Roman" w:cs="Times New Roman"/>
          <w:lang w:val="en-US"/>
        </w:rPr>
        <w:t xml:space="preserve"> to-PREP    both        you-say.</w:t>
      </w:r>
      <w:r>
        <w:rPr>
          <w:rFonts w:ascii="Times New Roman" w:hAnsi="Times New Roman" w:cs="Times New Roman"/>
          <w:lang w:val="en-US"/>
        </w:rPr>
        <w:t>2pl</w:t>
      </w:r>
    </w:p>
    <w:p w:rsidR="006A2F50" w:rsidRDefault="006A2F50" w:rsidP="00860D1F">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Sophist </w:t>
      </w:r>
      <w:r>
        <w:rPr>
          <w:rFonts w:ascii="Times New Roman" w:hAnsi="Times New Roman" w:cs="Times New Roman"/>
          <w:lang w:val="en-US"/>
        </w:rPr>
        <w:t>243d8-e2)</w:t>
      </w:r>
    </w:p>
    <w:p w:rsidR="006A2F50" w:rsidRDefault="006A2F50" w:rsidP="00860D1F">
      <w:pPr>
        <w:pStyle w:val="Lijstalinea"/>
        <w:spacing w:after="0"/>
        <w:jc w:val="both"/>
        <w:rPr>
          <w:rFonts w:ascii="Times New Roman" w:hAnsi="Times New Roman" w:cs="Times New Roman"/>
          <w:lang w:val="en-US"/>
        </w:rPr>
      </w:pPr>
    </w:p>
    <w:p w:rsidR="006A2F50" w:rsidRPr="006A2F50" w:rsidRDefault="006A2F50" w:rsidP="00860D1F">
      <w:pPr>
        <w:pStyle w:val="Lijstalinea"/>
        <w:spacing w:after="0"/>
        <w:jc w:val="both"/>
        <w:rPr>
          <w:rFonts w:ascii="Times New Roman" w:hAnsi="Times New Roman" w:cs="Times New Roman"/>
          <w:lang w:val="en-US"/>
        </w:rPr>
      </w:pPr>
      <w:r>
        <w:rPr>
          <w:rFonts w:ascii="Times New Roman" w:hAnsi="Times New Roman" w:cs="Times New Roman"/>
          <w:lang w:val="en-US"/>
        </w:rPr>
        <w:t>[The stranger and Theaetetus are discussing what ‘being’ is:] “</w:t>
      </w:r>
      <w:r w:rsidRPr="006A2F50">
        <w:rPr>
          <w:rFonts w:ascii="Times New Roman" w:hAnsi="Times New Roman" w:cs="Times New Roman"/>
          <w:u w:val="single"/>
          <w:lang w:val="en-US"/>
        </w:rPr>
        <w:t>Come now</w:t>
      </w:r>
      <w:r w:rsidRPr="006A2F50">
        <w:rPr>
          <w:rFonts w:ascii="Times New Roman" w:hAnsi="Times New Roman" w:cs="Times New Roman"/>
          <w:lang w:val="en-US"/>
        </w:rPr>
        <w:t>, all you who say that hot and cold or any two such principles are the universe, what is this that you attribute to both of them</w:t>
      </w:r>
      <w:r>
        <w:rPr>
          <w:rFonts w:ascii="Times New Roman" w:hAnsi="Times New Roman" w:cs="Times New Roman"/>
          <w:lang w:val="en-US"/>
        </w:rPr>
        <w:t xml:space="preserve"> […]?”</w:t>
      </w:r>
    </w:p>
    <w:p w:rsidR="009103A3" w:rsidRDefault="009103A3" w:rsidP="004A3B7B">
      <w:pPr>
        <w:spacing w:after="0"/>
        <w:jc w:val="both"/>
        <w:rPr>
          <w:rFonts w:ascii="Times New Roman" w:hAnsi="Times New Roman" w:cs="Times New Roman"/>
          <w:lang w:val="en-US"/>
        </w:rPr>
      </w:pPr>
    </w:p>
    <w:p w:rsidR="004B392C" w:rsidRDefault="004A6770" w:rsidP="004A3B7B">
      <w:pPr>
        <w:spacing w:after="0"/>
        <w:jc w:val="both"/>
        <w:rPr>
          <w:rFonts w:ascii="Times New Roman" w:hAnsi="Times New Roman" w:cs="Times New Roman"/>
          <w:lang w:val="en-US"/>
        </w:rPr>
      </w:pPr>
      <w:r w:rsidRPr="00B064C4">
        <w:rPr>
          <w:rFonts w:ascii="Times New Roman" w:hAnsi="Times New Roman" w:cs="Times New Roman"/>
          <w:lang w:val="en-US"/>
        </w:rPr>
        <w:t>The previous examples demonstrate that these</w:t>
      </w:r>
      <w:r w:rsidR="003E15AA" w:rsidRPr="00B064C4">
        <w:rPr>
          <w:rFonts w:ascii="Times New Roman" w:hAnsi="Times New Roman" w:cs="Times New Roman"/>
          <w:lang w:val="en-US"/>
        </w:rPr>
        <w:t xml:space="preserve"> for</w:t>
      </w:r>
      <w:r w:rsidRPr="00B064C4">
        <w:rPr>
          <w:rFonts w:ascii="Times New Roman" w:hAnsi="Times New Roman" w:cs="Times New Roman"/>
          <w:lang w:val="en-US"/>
        </w:rPr>
        <w:t>ms have decategorialized</w:t>
      </w:r>
      <w:r w:rsidR="003E15AA" w:rsidRPr="00B064C4">
        <w:rPr>
          <w:rFonts w:ascii="Times New Roman" w:hAnsi="Times New Roman" w:cs="Times New Roman"/>
          <w:lang w:val="en-US"/>
        </w:rPr>
        <w:t xml:space="preserve"> – </w:t>
      </w:r>
      <w:r w:rsidR="00294EA1" w:rsidRPr="00B064C4">
        <w:rPr>
          <w:rFonts w:ascii="Times New Roman" w:hAnsi="Times New Roman" w:cs="Times New Roman"/>
          <w:lang w:val="en-US"/>
        </w:rPr>
        <w:t>the verbs</w:t>
      </w:r>
      <w:r w:rsidR="003E15AA" w:rsidRPr="00B064C4">
        <w:rPr>
          <w:rFonts w:ascii="Times New Roman" w:hAnsi="Times New Roman" w:cs="Times New Roman"/>
          <w:lang w:val="en-US"/>
        </w:rPr>
        <w:t xml:space="preserve"> </w:t>
      </w:r>
      <w:r w:rsidRPr="00B064C4">
        <w:rPr>
          <w:rFonts w:ascii="Times New Roman" w:hAnsi="Times New Roman" w:cs="Times New Roman"/>
          <w:lang w:val="en-US"/>
        </w:rPr>
        <w:t>have lost</w:t>
      </w:r>
      <w:r w:rsidR="003E15AA" w:rsidRPr="00B064C4">
        <w:rPr>
          <w:rFonts w:ascii="Times New Roman" w:hAnsi="Times New Roman" w:cs="Times New Roman"/>
          <w:lang w:val="en-US"/>
        </w:rPr>
        <w:t xml:space="preserve"> the ability to take complements</w:t>
      </w:r>
      <w:r w:rsidRPr="00B064C4">
        <w:rPr>
          <w:rFonts w:ascii="Times New Roman" w:hAnsi="Times New Roman" w:cs="Times New Roman"/>
          <w:lang w:val="en-US"/>
        </w:rPr>
        <w:t xml:space="preserve"> in (7)-(9) (Brinton 2005: 291; Company Company 2006: 100)</w:t>
      </w:r>
      <w:r w:rsidR="003E15AA" w:rsidRPr="00B064C4">
        <w:rPr>
          <w:rFonts w:ascii="Times New Roman" w:hAnsi="Times New Roman" w:cs="Times New Roman"/>
          <w:lang w:val="en-US"/>
        </w:rPr>
        <w:t xml:space="preserve">. </w:t>
      </w:r>
      <w:r w:rsidRPr="00B064C4">
        <w:rPr>
          <w:rFonts w:ascii="Times New Roman" w:hAnsi="Times New Roman" w:cs="Times New Roman"/>
          <w:lang w:val="en-US"/>
        </w:rPr>
        <w:t>This ties in with the observation that these grammaticalized forms coexist with imperative forms which have retained their original, non-grammaticalized form</w:t>
      </w:r>
      <w:r w:rsidR="004D4D03" w:rsidRPr="00B064C4">
        <w:rPr>
          <w:rFonts w:ascii="Times New Roman" w:hAnsi="Times New Roman" w:cs="Times New Roman"/>
          <w:lang w:val="en-US"/>
        </w:rPr>
        <w:t xml:space="preserve"> – i.e., that there is layering here (Hopper 1991: 22-24)</w:t>
      </w:r>
      <w:r w:rsidRPr="00B064C4">
        <w:rPr>
          <w:rFonts w:ascii="Times New Roman" w:hAnsi="Times New Roman" w:cs="Times New Roman"/>
          <w:lang w:val="en-US"/>
        </w:rPr>
        <w:t>. As such, the criterion of divergence</w:t>
      </w:r>
      <w:r>
        <w:rPr>
          <w:rFonts w:ascii="Times New Roman" w:hAnsi="Times New Roman" w:cs="Times New Roman"/>
          <w:lang w:val="en-US"/>
        </w:rPr>
        <w:t xml:space="preserve"> is involved as well (Brinton 2005: 292; Hopper 1991: 22):</w:t>
      </w:r>
    </w:p>
    <w:p w:rsidR="004B392C" w:rsidRDefault="004B392C" w:rsidP="004A3B7B">
      <w:pPr>
        <w:spacing w:after="0"/>
        <w:jc w:val="both"/>
        <w:rPr>
          <w:rFonts w:ascii="Times New Roman" w:hAnsi="Times New Roman" w:cs="Times New Roman"/>
          <w:lang w:val="en-US"/>
        </w:rPr>
      </w:pPr>
    </w:p>
    <w:p w:rsidR="00694E0C" w:rsidRPr="00FA3363" w:rsidRDefault="004B392C" w:rsidP="004B392C">
      <w:pPr>
        <w:pStyle w:val="Lijstalinea"/>
        <w:numPr>
          <w:ilvl w:val="0"/>
          <w:numId w:val="8"/>
        </w:numPr>
        <w:spacing w:after="0"/>
        <w:jc w:val="both"/>
        <w:rPr>
          <w:rFonts w:ascii="Times New Roman" w:hAnsi="Times New Roman" w:cs="Times New Roman"/>
          <w:lang w:val="es-ES_tradnl"/>
        </w:rPr>
      </w:pPr>
      <w:r w:rsidRPr="00FA3363">
        <w:rPr>
          <w:rFonts w:ascii="Times New Roman" w:hAnsi="Times New Roman" w:cs="Times New Roman"/>
          <w:i/>
          <w:lang w:val="es-ES_tradnl"/>
        </w:rPr>
        <w:t xml:space="preserve">mē   me        paréks               </w:t>
      </w:r>
      <w:r w:rsidRPr="00FA3363">
        <w:rPr>
          <w:rFonts w:ascii="Times New Roman" w:hAnsi="Times New Roman" w:cs="Times New Roman"/>
          <w:i/>
          <w:u w:val="single"/>
          <w:lang w:val="es-ES_tradnl"/>
        </w:rPr>
        <w:t>áge</w:t>
      </w:r>
      <w:r w:rsidRPr="00FA3363">
        <w:rPr>
          <w:rFonts w:ascii="Times New Roman" w:hAnsi="Times New Roman" w:cs="Times New Roman"/>
          <w:i/>
          <w:lang w:val="es-ES_tradnl"/>
        </w:rPr>
        <w:t xml:space="preserve">   nēa,            diotrefés</w:t>
      </w:r>
    </w:p>
    <w:p w:rsidR="004B392C" w:rsidRPr="004B392C" w:rsidRDefault="004B392C" w:rsidP="004B392C">
      <w:pPr>
        <w:pStyle w:val="Lijstalinea"/>
        <w:spacing w:after="0"/>
        <w:jc w:val="both"/>
        <w:rPr>
          <w:rFonts w:ascii="Times New Roman" w:hAnsi="Times New Roman" w:cs="Times New Roman"/>
          <w:lang w:val="en-US"/>
        </w:rPr>
      </w:pPr>
      <w:r w:rsidRPr="004B392C">
        <w:rPr>
          <w:rFonts w:ascii="Times New Roman" w:hAnsi="Times New Roman" w:cs="Times New Roman"/>
          <w:lang w:val="en-US"/>
        </w:rPr>
        <w:t xml:space="preserve">not  </w:t>
      </w:r>
      <w:r>
        <w:rPr>
          <w:rFonts w:ascii="Times New Roman" w:hAnsi="Times New Roman" w:cs="Times New Roman"/>
          <w:lang w:val="en-US"/>
        </w:rPr>
        <w:t xml:space="preserve">  </w:t>
      </w:r>
      <w:r w:rsidRPr="004B392C">
        <w:rPr>
          <w:rFonts w:ascii="Times New Roman" w:hAnsi="Times New Roman" w:cs="Times New Roman"/>
          <w:lang w:val="en-US"/>
        </w:rPr>
        <w:t xml:space="preserve">me  outside-of-PREP </w:t>
      </w:r>
      <w:r>
        <w:rPr>
          <w:rFonts w:ascii="Times New Roman" w:hAnsi="Times New Roman" w:cs="Times New Roman"/>
          <w:lang w:val="en-US"/>
        </w:rPr>
        <w:t xml:space="preserve">  </w:t>
      </w:r>
      <w:r w:rsidRPr="004B392C">
        <w:rPr>
          <w:rFonts w:ascii="Times New Roman" w:hAnsi="Times New Roman" w:cs="Times New Roman"/>
          <w:u w:val="single"/>
          <w:lang w:val="en-US"/>
        </w:rPr>
        <w:t>lead</w:t>
      </w:r>
      <w:r>
        <w:rPr>
          <w:rFonts w:ascii="Times New Roman" w:hAnsi="Times New Roman" w:cs="Times New Roman"/>
          <w:lang w:val="en-US"/>
        </w:rPr>
        <w:t xml:space="preserve">   ship    fostered-by-Zeus-VOC</w:t>
      </w:r>
    </w:p>
    <w:p w:rsidR="004B392C" w:rsidRPr="004B392C" w:rsidRDefault="004B392C" w:rsidP="004B392C">
      <w:pPr>
        <w:spacing w:after="0"/>
        <w:jc w:val="both"/>
        <w:rPr>
          <w:rFonts w:ascii="Times New Roman" w:hAnsi="Times New Roman" w:cs="Times New Roman"/>
          <w:lang w:val="en-US"/>
        </w:rPr>
      </w:pPr>
      <w:r>
        <w:rPr>
          <w:rFonts w:ascii="Times New Roman" w:hAnsi="Times New Roman" w:cs="Times New Roman"/>
          <w:lang w:val="en-US"/>
        </w:rPr>
        <w:tab/>
        <w:t xml:space="preserve">(Homer, </w:t>
      </w:r>
      <w:r>
        <w:rPr>
          <w:rFonts w:ascii="Times New Roman" w:hAnsi="Times New Roman" w:cs="Times New Roman"/>
          <w:i/>
          <w:lang w:val="en-US"/>
        </w:rPr>
        <w:t xml:space="preserve">Odyssey </w:t>
      </w:r>
      <w:r>
        <w:rPr>
          <w:rFonts w:ascii="Times New Roman" w:hAnsi="Times New Roman" w:cs="Times New Roman"/>
          <w:lang w:val="en-US"/>
        </w:rPr>
        <w:t>XV.199)</w:t>
      </w:r>
    </w:p>
    <w:p w:rsidR="004B392C" w:rsidRDefault="004B392C" w:rsidP="004B392C">
      <w:pPr>
        <w:spacing w:after="0"/>
        <w:jc w:val="both"/>
        <w:rPr>
          <w:rFonts w:ascii="Times New Roman" w:hAnsi="Times New Roman" w:cs="Times New Roman"/>
          <w:lang w:val="en-US"/>
        </w:rPr>
      </w:pPr>
    </w:p>
    <w:p w:rsidR="004B392C" w:rsidRDefault="004B392C" w:rsidP="004B392C">
      <w:pPr>
        <w:spacing w:after="0"/>
        <w:ind w:left="705"/>
        <w:jc w:val="both"/>
        <w:rPr>
          <w:rFonts w:ascii="Times New Roman" w:hAnsi="Times New Roman" w:cs="Times New Roman"/>
          <w:lang w:val="en-US"/>
        </w:rPr>
      </w:pPr>
      <w:r>
        <w:rPr>
          <w:rFonts w:ascii="Times New Roman" w:hAnsi="Times New Roman" w:cs="Times New Roman"/>
          <w:lang w:val="en-US"/>
        </w:rPr>
        <w:t>[Telemachus, who is on a chariot led by Peisistratus, is asking him to drop him off at his ship:] “</w:t>
      </w:r>
      <w:r w:rsidRPr="004B392C">
        <w:rPr>
          <w:rFonts w:ascii="Times New Roman" w:hAnsi="Times New Roman" w:cs="Times New Roman"/>
          <w:u w:val="single"/>
          <w:lang w:val="en-US"/>
        </w:rPr>
        <w:t>Lead</w:t>
      </w:r>
      <w:r w:rsidRPr="004B392C">
        <w:rPr>
          <w:rFonts w:ascii="Times New Roman" w:hAnsi="Times New Roman" w:cs="Times New Roman"/>
          <w:lang w:val="en-US"/>
        </w:rPr>
        <w:t xml:space="preserve"> me not past my ship, O thou fostered of Zeus</w:t>
      </w:r>
      <w:r>
        <w:rPr>
          <w:rFonts w:ascii="Times New Roman" w:hAnsi="Times New Roman" w:cs="Times New Roman"/>
          <w:lang w:val="en-US"/>
        </w:rPr>
        <w:t>”.</w:t>
      </w:r>
    </w:p>
    <w:p w:rsidR="004B392C" w:rsidRPr="004B392C" w:rsidRDefault="004B392C" w:rsidP="004B392C">
      <w:pPr>
        <w:spacing w:after="0"/>
        <w:jc w:val="both"/>
        <w:rPr>
          <w:rFonts w:ascii="Times New Roman" w:hAnsi="Times New Roman" w:cs="Times New Roman"/>
          <w:lang w:val="en-US"/>
        </w:rPr>
      </w:pPr>
    </w:p>
    <w:p w:rsidR="000371FD" w:rsidRPr="000371FD" w:rsidRDefault="000371FD" w:rsidP="000371FD">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All’ </w:t>
      </w:r>
      <w:r w:rsidR="0020103A">
        <w:rPr>
          <w:rFonts w:ascii="Times New Roman" w:hAnsi="Times New Roman" w:cs="Times New Roman"/>
          <w:i/>
          <w:lang w:val="en-US"/>
        </w:rPr>
        <w:t xml:space="preserve"> </w:t>
      </w:r>
      <w:r w:rsidRPr="0020103A">
        <w:rPr>
          <w:rFonts w:ascii="Times New Roman" w:hAnsi="Times New Roman" w:cs="Times New Roman"/>
          <w:i/>
          <w:u w:val="single"/>
          <w:lang w:val="en-US"/>
        </w:rPr>
        <w:t>íthi</w:t>
      </w:r>
      <w:r>
        <w:rPr>
          <w:rFonts w:ascii="Times New Roman" w:hAnsi="Times New Roman" w:cs="Times New Roman"/>
          <w:i/>
          <w:lang w:val="en-US"/>
        </w:rPr>
        <w:t xml:space="preserve"> </w:t>
      </w:r>
      <w:r w:rsidR="002B7C13">
        <w:rPr>
          <w:rFonts w:ascii="Times New Roman" w:hAnsi="Times New Roman" w:cs="Times New Roman"/>
          <w:i/>
          <w:lang w:val="en-US"/>
        </w:rPr>
        <w:t xml:space="preserve"> </w:t>
      </w:r>
      <w:r w:rsidR="0020103A">
        <w:rPr>
          <w:rFonts w:ascii="Times New Roman" w:hAnsi="Times New Roman" w:cs="Times New Roman"/>
          <w:i/>
          <w:lang w:val="en-US"/>
        </w:rPr>
        <w:t xml:space="preserve">  </w:t>
      </w:r>
      <w:r>
        <w:rPr>
          <w:rFonts w:ascii="Times New Roman" w:hAnsi="Times New Roman" w:cs="Times New Roman"/>
          <w:i/>
          <w:lang w:val="en-US"/>
        </w:rPr>
        <w:t>khaír</w:t>
      </w:r>
      <w:r w:rsidRPr="00E24DA7">
        <w:rPr>
          <w:rFonts w:ascii="Times New Roman" w:eastAsia="Times New Roman" w:hAnsi="Times New Roman" w:cs="Times New Roman"/>
          <w:i/>
          <w:color w:val="000000"/>
          <w:szCs w:val="27"/>
          <w:lang w:val="en-US" w:eastAsia="nl-BE"/>
        </w:rPr>
        <w:t>ōn</w:t>
      </w:r>
    </w:p>
    <w:p w:rsidR="000371FD" w:rsidRPr="002B7C13" w:rsidRDefault="002B7C13" w:rsidP="000371FD">
      <w:pPr>
        <w:spacing w:after="0"/>
        <w:ind w:left="708"/>
        <w:jc w:val="both"/>
        <w:rPr>
          <w:rFonts w:ascii="Times New Roman" w:hAnsi="Times New Roman" w:cs="Times New Roman"/>
          <w:lang w:val="en-US"/>
        </w:rPr>
      </w:pPr>
      <w:r>
        <w:rPr>
          <w:rFonts w:ascii="Times New Roman" w:hAnsi="Times New Roman" w:cs="Times New Roman"/>
          <w:lang w:val="en-US"/>
        </w:rPr>
        <w:t xml:space="preserve">But  </w:t>
      </w:r>
      <w:r w:rsidR="0020103A">
        <w:rPr>
          <w:rFonts w:ascii="Times New Roman" w:hAnsi="Times New Roman" w:cs="Times New Roman"/>
          <w:lang w:val="en-US"/>
        </w:rPr>
        <w:t xml:space="preserve">  </w:t>
      </w:r>
      <w:r>
        <w:rPr>
          <w:rFonts w:ascii="Times New Roman" w:hAnsi="Times New Roman" w:cs="Times New Roman"/>
          <w:u w:val="single"/>
          <w:lang w:val="en-US"/>
        </w:rPr>
        <w:t>go</w:t>
      </w:r>
      <w:r>
        <w:rPr>
          <w:rFonts w:ascii="Times New Roman" w:hAnsi="Times New Roman" w:cs="Times New Roman"/>
          <w:lang w:val="en-US"/>
        </w:rPr>
        <w:t xml:space="preserve">   being-happy</w:t>
      </w:r>
    </w:p>
    <w:p w:rsidR="002B7C13" w:rsidRPr="000371FD" w:rsidRDefault="002B7C13" w:rsidP="002B7C13">
      <w:pPr>
        <w:spacing w:after="0"/>
        <w:ind w:left="708"/>
        <w:jc w:val="both"/>
        <w:rPr>
          <w:rFonts w:ascii="Times New Roman" w:hAnsi="Times New Roman" w:cs="Times New Roman"/>
          <w:i/>
          <w:lang w:val="en-US"/>
        </w:rPr>
      </w:pPr>
      <w:r>
        <w:rPr>
          <w:rFonts w:ascii="Times New Roman" w:hAnsi="Times New Roman" w:cs="Times New Roman"/>
          <w:i/>
          <w:lang w:val="en-US"/>
        </w:rPr>
        <w:lastRenderedPageBreak/>
        <w:t>t</w:t>
      </w:r>
      <w:r w:rsidRPr="009103A3">
        <w:rPr>
          <w:rFonts w:ascii="Times New Roman" w:hAnsi="Times New Roman" w:cs="Times New Roman"/>
          <w:i/>
          <w:lang w:val="en-US"/>
        </w:rPr>
        <w:t>ē</w:t>
      </w:r>
      <w:r>
        <w:rPr>
          <w:rFonts w:ascii="Times New Roman" w:hAnsi="Times New Roman" w:cs="Times New Roman"/>
          <w:i/>
          <w:lang w:val="en-US"/>
        </w:rPr>
        <w:t>s      andreías       hoúneka             taút</w:t>
      </w:r>
      <w:r w:rsidRPr="009103A3">
        <w:rPr>
          <w:rFonts w:ascii="Times New Roman" w:hAnsi="Times New Roman" w:cs="Times New Roman"/>
          <w:i/>
          <w:lang w:val="en-US"/>
        </w:rPr>
        <w:t>ē</w:t>
      </w:r>
      <w:r>
        <w:rPr>
          <w:rFonts w:ascii="Times New Roman" w:hAnsi="Times New Roman" w:cs="Times New Roman"/>
          <w:i/>
          <w:lang w:val="en-US"/>
        </w:rPr>
        <w:t>s</w:t>
      </w:r>
    </w:p>
    <w:p w:rsidR="002B7C13" w:rsidRDefault="002B7C13" w:rsidP="004A3B7B">
      <w:pPr>
        <w:spacing w:after="0"/>
        <w:jc w:val="both"/>
        <w:rPr>
          <w:rFonts w:ascii="Times New Roman" w:hAnsi="Times New Roman" w:cs="Times New Roman"/>
          <w:lang w:val="en-US"/>
        </w:rPr>
      </w:pPr>
      <w:r>
        <w:rPr>
          <w:rFonts w:ascii="Times New Roman" w:hAnsi="Times New Roman" w:cs="Times New Roman"/>
          <w:lang w:val="en-US"/>
        </w:rPr>
        <w:tab/>
        <w:t>ART of-courage  because-of-PREP    this</w:t>
      </w:r>
    </w:p>
    <w:p w:rsidR="0020103A" w:rsidRPr="0020103A" w:rsidRDefault="0020103A" w:rsidP="004A3B7B">
      <w:pPr>
        <w:spacing w:after="0"/>
        <w:jc w:val="both"/>
        <w:rPr>
          <w:rFonts w:ascii="Times New Roman" w:hAnsi="Times New Roman" w:cs="Times New Roman"/>
          <w:lang w:val="en-US"/>
        </w:rPr>
      </w:pPr>
      <w:r>
        <w:rPr>
          <w:rFonts w:ascii="Times New Roman" w:hAnsi="Times New Roman" w:cs="Times New Roman"/>
          <w:lang w:val="en-US"/>
        </w:rPr>
        <w:tab/>
        <w:t xml:space="preserve">(Aristophanes, </w:t>
      </w:r>
      <w:r>
        <w:rPr>
          <w:rFonts w:ascii="Times New Roman" w:hAnsi="Times New Roman" w:cs="Times New Roman"/>
          <w:i/>
          <w:lang w:val="en-US"/>
        </w:rPr>
        <w:t xml:space="preserve">Clouds </w:t>
      </w:r>
      <w:r>
        <w:rPr>
          <w:rFonts w:ascii="Times New Roman" w:hAnsi="Times New Roman" w:cs="Times New Roman"/>
          <w:lang w:val="en-US"/>
        </w:rPr>
        <w:t>510</w:t>
      </w:r>
      <w:r w:rsidR="00E24DA7">
        <w:rPr>
          <w:rFonts w:ascii="Times New Roman" w:hAnsi="Times New Roman" w:cs="Times New Roman"/>
          <w:lang w:val="en-US"/>
        </w:rPr>
        <w:t>-1</w:t>
      </w:r>
      <w:r>
        <w:rPr>
          <w:rFonts w:ascii="Times New Roman" w:hAnsi="Times New Roman" w:cs="Times New Roman"/>
          <w:lang w:val="en-US"/>
        </w:rPr>
        <w:t>)</w:t>
      </w:r>
    </w:p>
    <w:p w:rsidR="0020103A" w:rsidRDefault="0020103A" w:rsidP="004A3B7B">
      <w:pPr>
        <w:spacing w:after="0"/>
        <w:jc w:val="both"/>
        <w:rPr>
          <w:rFonts w:ascii="Times New Roman" w:hAnsi="Times New Roman" w:cs="Times New Roman"/>
          <w:lang w:val="en-US"/>
        </w:rPr>
      </w:pPr>
    </w:p>
    <w:p w:rsidR="002B7C13" w:rsidRDefault="002B7C13" w:rsidP="004A3B7B">
      <w:pPr>
        <w:spacing w:after="0"/>
        <w:jc w:val="both"/>
        <w:rPr>
          <w:rFonts w:ascii="Times New Roman" w:hAnsi="Times New Roman" w:cs="Times New Roman"/>
          <w:lang w:val="en-US"/>
        </w:rPr>
      </w:pPr>
      <w:r>
        <w:rPr>
          <w:rFonts w:ascii="Times New Roman" w:hAnsi="Times New Roman" w:cs="Times New Roman"/>
          <w:lang w:val="en-US"/>
        </w:rPr>
        <w:tab/>
      </w:r>
      <w:r w:rsidR="0020103A">
        <w:rPr>
          <w:rFonts w:ascii="Times New Roman" w:hAnsi="Times New Roman" w:cs="Times New Roman"/>
          <w:lang w:val="en-US"/>
        </w:rPr>
        <w:t xml:space="preserve">[The chorus is praising Strepsiades, an older man who is now studying with Socrates:] </w:t>
      </w:r>
      <w:r>
        <w:rPr>
          <w:rFonts w:ascii="Times New Roman" w:hAnsi="Times New Roman" w:cs="Times New Roman"/>
          <w:lang w:val="en-US"/>
        </w:rPr>
        <w:tab/>
      </w:r>
      <w:r w:rsidR="0020103A">
        <w:rPr>
          <w:rFonts w:ascii="Times New Roman" w:hAnsi="Times New Roman" w:cs="Times New Roman"/>
          <w:lang w:val="en-US"/>
        </w:rPr>
        <w:t>“</w:t>
      </w:r>
      <w:r w:rsidR="0020103A" w:rsidRPr="0020103A">
        <w:rPr>
          <w:rFonts w:ascii="Times New Roman" w:hAnsi="Times New Roman" w:cs="Times New Roman"/>
          <w:lang w:val="en-US"/>
        </w:rPr>
        <w:t xml:space="preserve">Well, </w:t>
      </w:r>
      <w:r w:rsidR="0020103A" w:rsidRPr="0020103A">
        <w:rPr>
          <w:rFonts w:ascii="Times New Roman" w:hAnsi="Times New Roman" w:cs="Times New Roman"/>
          <w:u w:val="single"/>
          <w:lang w:val="en-US"/>
        </w:rPr>
        <w:t>go</w:t>
      </w:r>
      <w:r w:rsidR="0020103A" w:rsidRPr="0020103A">
        <w:rPr>
          <w:rFonts w:ascii="Times New Roman" w:hAnsi="Times New Roman" w:cs="Times New Roman"/>
          <w:lang w:val="en-US"/>
        </w:rPr>
        <w:t xml:space="preserve"> in peace, for the sake of this your valour</w:t>
      </w:r>
      <w:r w:rsidR="00E24DA7">
        <w:rPr>
          <w:rFonts w:ascii="Times New Roman" w:hAnsi="Times New Roman" w:cs="Times New Roman"/>
          <w:lang w:val="en-US"/>
        </w:rPr>
        <w:t xml:space="preserve"> […]</w:t>
      </w:r>
      <w:r w:rsidR="0020103A">
        <w:rPr>
          <w:rFonts w:ascii="Times New Roman" w:hAnsi="Times New Roman" w:cs="Times New Roman"/>
          <w:lang w:val="en-US"/>
        </w:rPr>
        <w:t>”</w:t>
      </w:r>
    </w:p>
    <w:p w:rsidR="00FC1B68" w:rsidRDefault="00FC1B68" w:rsidP="004A3B7B">
      <w:pPr>
        <w:spacing w:after="0"/>
        <w:jc w:val="both"/>
        <w:rPr>
          <w:rFonts w:ascii="Times New Roman" w:hAnsi="Times New Roman" w:cs="Times New Roman"/>
          <w:lang w:val="en-US"/>
        </w:rPr>
      </w:pPr>
    </w:p>
    <w:p w:rsidR="0020103A" w:rsidRPr="00E24DA7" w:rsidRDefault="00E24DA7" w:rsidP="0020103A">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mâllon    dé       oudén          deî,             allá  </w:t>
      </w:r>
      <w:r w:rsidRPr="00E24DA7">
        <w:rPr>
          <w:rFonts w:ascii="Times New Roman" w:hAnsi="Times New Roman" w:cs="Times New Roman"/>
          <w:i/>
          <w:u w:val="single"/>
          <w:lang w:val="en-US"/>
        </w:rPr>
        <w:t>phére</w:t>
      </w:r>
      <w:r>
        <w:rPr>
          <w:rFonts w:ascii="Times New Roman" w:hAnsi="Times New Roman" w:cs="Times New Roman"/>
          <w:i/>
          <w:lang w:val="en-US"/>
        </w:rPr>
        <w:t>,      paî,        fánai,   tón   psukt</w:t>
      </w:r>
      <w:r w:rsidRPr="009103A3">
        <w:rPr>
          <w:rFonts w:ascii="Times New Roman" w:hAnsi="Times New Roman" w:cs="Times New Roman"/>
          <w:i/>
          <w:lang w:val="en-US"/>
        </w:rPr>
        <w:t>ē</w:t>
      </w:r>
      <w:r>
        <w:rPr>
          <w:rFonts w:ascii="Times New Roman" w:hAnsi="Times New Roman" w:cs="Times New Roman"/>
          <w:i/>
          <w:lang w:val="en-US"/>
        </w:rPr>
        <w:t>ra ekeînon</w:t>
      </w:r>
    </w:p>
    <w:p w:rsidR="00E24DA7" w:rsidRDefault="00E24DA7" w:rsidP="00E24DA7">
      <w:pPr>
        <w:pStyle w:val="Lijstalinea"/>
        <w:spacing w:after="0"/>
        <w:jc w:val="both"/>
        <w:rPr>
          <w:rFonts w:ascii="Times New Roman" w:hAnsi="Times New Roman" w:cs="Times New Roman"/>
          <w:lang w:val="en-US"/>
        </w:rPr>
      </w:pPr>
      <w:r>
        <w:rPr>
          <w:rFonts w:ascii="Times New Roman" w:hAnsi="Times New Roman" w:cs="Times New Roman"/>
          <w:lang w:val="en-US"/>
        </w:rPr>
        <w:t xml:space="preserve">rather    PART   nothing  it-is-necessary, but   </w:t>
      </w:r>
      <w:r w:rsidR="00694E0C">
        <w:rPr>
          <w:rFonts w:ascii="Times New Roman" w:hAnsi="Times New Roman" w:cs="Times New Roman"/>
          <w:u w:val="single"/>
          <w:lang w:val="en-US"/>
        </w:rPr>
        <w:t>bring</w:t>
      </w:r>
      <w:r w:rsidR="00694E0C">
        <w:rPr>
          <w:rFonts w:ascii="Times New Roman" w:hAnsi="Times New Roman" w:cs="Times New Roman"/>
          <w:lang w:val="en-US"/>
        </w:rPr>
        <w:t>, child-VOC</w:t>
      </w:r>
      <w:r>
        <w:rPr>
          <w:rFonts w:ascii="Times New Roman" w:hAnsi="Times New Roman" w:cs="Times New Roman"/>
          <w:lang w:val="en-US"/>
        </w:rPr>
        <w:t xml:space="preserve"> </w:t>
      </w:r>
      <w:r w:rsidR="00694E0C">
        <w:rPr>
          <w:rFonts w:ascii="Times New Roman" w:hAnsi="Times New Roman" w:cs="Times New Roman"/>
          <w:lang w:val="en-US"/>
        </w:rPr>
        <w:t xml:space="preserve"> </w:t>
      </w:r>
      <w:r>
        <w:rPr>
          <w:rFonts w:ascii="Times New Roman" w:hAnsi="Times New Roman" w:cs="Times New Roman"/>
          <w:lang w:val="en-US"/>
        </w:rPr>
        <w:t>to-say ART   cooler     this</w:t>
      </w:r>
    </w:p>
    <w:p w:rsidR="00E24DA7" w:rsidRDefault="00E24DA7" w:rsidP="00E24DA7">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Symposium </w:t>
      </w:r>
      <w:r>
        <w:rPr>
          <w:rFonts w:ascii="Times New Roman" w:hAnsi="Times New Roman" w:cs="Times New Roman"/>
          <w:lang w:val="en-US"/>
        </w:rPr>
        <w:t>213e11-12)</w:t>
      </w:r>
    </w:p>
    <w:p w:rsidR="00E24DA7" w:rsidRDefault="00E24DA7" w:rsidP="00E24DA7">
      <w:pPr>
        <w:pStyle w:val="Lijstalinea"/>
        <w:spacing w:after="0"/>
        <w:jc w:val="both"/>
        <w:rPr>
          <w:rFonts w:ascii="Times New Roman" w:hAnsi="Times New Roman" w:cs="Times New Roman"/>
          <w:lang w:val="en-US"/>
        </w:rPr>
      </w:pPr>
    </w:p>
    <w:p w:rsidR="005536EA" w:rsidRDefault="00E24DA7" w:rsidP="00E24DA7">
      <w:pPr>
        <w:spacing w:after="0"/>
        <w:ind w:left="705"/>
        <w:jc w:val="both"/>
        <w:rPr>
          <w:rFonts w:ascii="Times New Roman" w:hAnsi="Times New Roman" w:cs="Times New Roman"/>
          <w:lang w:val="en-US"/>
        </w:rPr>
      </w:pPr>
      <w:r>
        <w:rPr>
          <w:rFonts w:ascii="Times New Roman" w:hAnsi="Times New Roman" w:cs="Times New Roman"/>
          <w:lang w:val="en-US"/>
        </w:rPr>
        <w:t>[Agathon, the host of the symposium, is ordering a servant to bring more drinks:] “</w:t>
      </w:r>
      <w:r w:rsidRPr="00E24DA7">
        <w:rPr>
          <w:rFonts w:ascii="Times New Roman" w:hAnsi="Times New Roman" w:cs="Times New Roman"/>
          <w:lang w:val="en-US"/>
        </w:rPr>
        <w:t>Ah well, do not trouble,” he said; “bo</w:t>
      </w:r>
      <w:r>
        <w:rPr>
          <w:rFonts w:ascii="Times New Roman" w:hAnsi="Times New Roman" w:cs="Times New Roman"/>
          <w:lang w:val="en-US"/>
        </w:rPr>
        <w:t xml:space="preserve">y, </w:t>
      </w:r>
      <w:r w:rsidRPr="00E24DA7">
        <w:rPr>
          <w:rFonts w:ascii="Times New Roman" w:hAnsi="Times New Roman" w:cs="Times New Roman"/>
          <w:u w:val="single"/>
          <w:lang w:val="en-US"/>
        </w:rPr>
        <w:t>bring</w:t>
      </w:r>
      <w:r>
        <w:rPr>
          <w:rFonts w:ascii="Times New Roman" w:hAnsi="Times New Roman" w:cs="Times New Roman"/>
          <w:lang w:val="en-US"/>
        </w:rPr>
        <w:t xml:space="preserve"> me that cooler there”.</w:t>
      </w:r>
    </w:p>
    <w:p w:rsidR="005536EA" w:rsidRDefault="005536EA" w:rsidP="004A3B7B">
      <w:pPr>
        <w:spacing w:after="0"/>
        <w:jc w:val="both"/>
        <w:rPr>
          <w:rFonts w:ascii="Times New Roman" w:hAnsi="Times New Roman" w:cs="Times New Roman"/>
          <w:lang w:val="en-US"/>
        </w:rPr>
      </w:pPr>
    </w:p>
    <w:p w:rsidR="00E24DA7" w:rsidRPr="00E24DA7" w:rsidRDefault="004B392C" w:rsidP="009C63FA">
      <w:pPr>
        <w:spacing w:after="0"/>
        <w:jc w:val="both"/>
        <w:rPr>
          <w:rFonts w:ascii="Times New Roman" w:hAnsi="Times New Roman" w:cs="Times New Roman"/>
          <w:lang w:val="en-US"/>
        </w:rPr>
      </w:pPr>
      <w:r>
        <w:rPr>
          <w:rFonts w:ascii="Times New Roman" w:hAnsi="Times New Roman" w:cs="Times New Roman"/>
          <w:lang w:val="en-US"/>
        </w:rPr>
        <w:t xml:space="preserve">In (10), </w:t>
      </w:r>
      <w:r>
        <w:rPr>
          <w:rFonts w:ascii="Times New Roman" w:hAnsi="Times New Roman" w:cs="Times New Roman"/>
          <w:i/>
          <w:lang w:val="en-US"/>
        </w:rPr>
        <w:t xml:space="preserve">áge </w:t>
      </w:r>
      <w:r>
        <w:rPr>
          <w:rFonts w:ascii="Times New Roman" w:hAnsi="Times New Roman" w:cs="Times New Roman"/>
          <w:lang w:val="en-US"/>
        </w:rPr>
        <w:t xml:space="preserve">takes the direct object </w:t>
      </w:r>
      <w:r w:rsidR="005A4A7A">
        <w:rPr>
          <w:rFonts w:ascii="Times New Roman" w:hAnsi="Times New Roman" w:cs="Times New Roman"/>
          <w:i/>
          <w:lang w:val="en-US"/>
        </w:rPr>
        <w:t>me</w:t>
      </w:r>
      <w:r w:rsidR="00E24DA7">
        <w:rPr>
          <w:rFonts w:ascii="Times New Roman" w:hAnsi="Times New Roman" w:cs="Times New Roman"/>
          <w:lang w:val="en-US"/>
        </w:rPr>
        <w:t xml:space="preserve">; in (11), </w:t>
      </w:r>
      <w:r w:rsidR="00E24DA7">
        <w:rPr>
          <w:rFonts w:ascii="Times New Roman" w:hAnsi="Times New Roman" w:cs="Times New Roman"/>
          <w:i/>
          <w:lang w:val="en-US"/>
        </w:rPr>
        <w:t xml:space="preserve">íthi </w:t>
      </w:r>
      <w:r w:rsidR="00E24DA7">
        <w:rPr>
          <w:rFonts w:ascii="Times New Roman" w:hAnsi="Times New Roman" w:cs="Times New Roman"/>
          <w:lang w:val="en-US"/>
        </w:rPr>
        <w:t xml:space="preserve">is modified by the participle </w:t>
      </w:r>
      <w:r w:rsidR="00E24DA7">
        <w:rPr>
          <w:rFonts w:ascii="Times New Roman" w:hAnsi="Times New Roman" w:cs="Times New Roman"/>
          <w:i/>
          <w:lang w:val="en-US"/>
        </w:rPr>
        <w:t>khaír</w:t>
      </w:r>
      <w:r w:rsidR="00E24DA7" w:rsidRPr="00E24DA7">
        <w:rPr>
          <w:rFonts w:ascii="Times New Roman" w:eastAsia="Times New Roman" w:hAnsi="Times New Roman" w:cs="Times New Roman"/>
          <w:i/>
          <w:color w:val="000000"/>
          <w:szCs w:val="27"/>
          <w:lang w:val="en-US" w:eastAsia="nl-BE"/>
        </w:rPr>
        <w:t>ōn</w:t>
      </w:r>
      <w:r w:rsidR="00825573">
        <w:rPr>
          <w:rStyle w:val="Voetnootmarkering"/>
          <w:rFonts w:ascii="Times New Roman" w:hAnsi="Times New Roman" w:cs="Times New Roman"/>
          <w:lang w:val="en-US"/>
        </w:rPr>
        <w:footnoteReference w:id="16"/>
      </w:r>
      <w:r w:rsidR="00E24DA7">
        <w:rPr>
          <w:rFonts w:ascii="Times New Roman" w:eastAsia="Times New Roman" w:hAnsi="Times New Roman" w:cs="Times New Roman"/>
          <w:color w:val="000000"/>
          <w:szCs w:val="27"/>
          <w:lang w:val="en-US" w:eastAsia="nl-BE"/>
        </w:rPr>
        <w:t xml:space="preserve">; and in (12), </w:t>
      </w:r>
      <w:r w:rsidR="00E24DA7">
        <w:rPr>
          <w:rFonts w:ascii="Times New Roman" w:eastAsia="Times New Roman" w:hAnsi="Times New Roman" w:cs="Times New Roman"/>
          <w:i/>
          <w:color w:val="000000"/>
          <w:szCs w:val="27"/>
          <w:lang w:val="en-US" w:eastAsia="nl-BE"/>
        </w:rPr>
        <w:t xml:space="preserve">phére </w:t>
      </w:r>
      <w:r w:rsidR="00E24DA7">
        <w:rPr>
          <w:rFonts w:ascii="Times New Roman" w:eastAsia="Times New Roman" w:hAnsi="Times New Roman" w:cs="Times New Roman"/>
          <w:color w:val="000000"/>
          <w:szCs w:val="27"/>
          <w:lang w:val="en-US" w:eastAsia="nl-BE"/>
        </w:rPr>
        <w:t xml:space="preserve">takes the direct object </w:t>
      </w:r>
      <w:r>
        <w:rPr>
          <w:rFonts w:ascii="Times New Roman" w:eastAsia="Times New Roman" w:hAnsi="Times New Roman" w:cs="Times New Roman"/>
          <w:i/>
          <w:color w:val="000000"/>
          <w:szCs w:val="27"/>
          <w:lang w:val="en-US" w:eastAsia="nl-BE"/>
        </w:rPr>
        <w:t xml:space="preserve">tón </w:t>
      </w:r>
      <w:r w:rsidR="00E24DA7" w:rsidRPr="00E24DA7">
        <w:rPr>
          <w:rFonts w:ascii="Times New Roman" w:eastAsia="Times New Roman" w:hAnsi="Times New Roman" w:cs="Times New Roman"/>
          <w:i/>
          <w:color w:val="000000"/>
          <w:szCs w:val="27"/>
          <w:lang w:val="en-US" w:eastAsia="nl-BE"/>
        </w:rPr>
        <w:t>psuktēra</w:t>
      </w:r>
      <w:r w:rsidR="00E24DA7">
        <w:rPr>
          <w:rFonts w:ascii="Times New Roman" w:eastAsia="Times New Roman" w:hAnsi="Times New Roman" w:cs="Times New Roman"/>
          <w:color w:val="000000"/>
          <w:szCs w:val="27"/>
          <w:lang w:val="en-US" w:eastAsia="nl-BE"/>
        </w:rPr>
        <w:t>. In all three cases, in short, the imperatives are non-decategorialized.</w:t>
      </w:r>
    </w:p>
    <w:p w:rsidR="00753BC4" w:rsidRDefault="005536EA" w:rsidP="009C63FA">
      <w:pPr>
        <w:spacing w:after="0"/>
        <w:jc w:val="both"/>
        <w:rPr>
          <w:rFonts w:ascii="Times New Roman" w:hAnsi="Times New Roman" w:cs="Times New Roman"/>
          <w:lang w:val="en-US"/>
        </w:rPr>
      </w:pPr>
      <w:r>
        <w:rPr>
          <w:rFonts w:ascii="Times New Roman" w:hAnsi="Times New Roman" w:cs="Times New Roman"/>
          <w:lang w:val="en-US"/>
        </w:rPr>
        <w:t xml:space="preserve">Finally, as already indicated by Biraud (2010: 27), and as evidenced by </w:t>
      </w:r>
      <w:r w:rsidR="007338BA">
        <w:rPr>
          <w:rFonts w:ascii="Times New Roman" w:hAnsi="Times New Roman" w:cs="Times New Roman"/>
          <w:lang w:val="en-US"/>
        </w:rPr>
        <w:t>examples (1)-(9)</w:t>
      </w:r>
      <w:r>
        <w:rPr>
          <w:rFonts w:ascii="Times New Roman" w:hAnsi="Times New Roman" w:cs="Times New Roman"/>
          <w:lang w:val="en-US"/>
        </w:rPr>
        <w:t xml:space="preserve">, these forms co-occur asyndetically with other verbs (i.e., the verb of the clause to which the grammaticalized imperatives are connected asyndetically). Although this does not point to grammaticalization </w:t>
      </w:r>
      <w:r>
        <w:rPr>
          <w:rFonts w:ascii="Times New Roman" w:hAnsi="Times New Roman" w:cs="Times New Roman"/>
          <w:i/>
          <w:lang w:val="en-US"/>
        </w:rPr>
        <w:t>per se</w:t>
      </w:r>
      <w:r>
        <w:rPr>
          <w:rFonts w:ascii="Times New Roman" w:hAnsi="Times New Roman" w:cs="Times New Roman"/>
          <w:lang w:val="en-US"/>
        </w:rPr>
        <w:t xml:space="preserve">, it does demonstrate that these forms must have no longer been regarded as predicates. </w:t>
      </w:r>
    </w:p>
    <w:p w:rsidR="00753BC4" w:rsidRDefault="00D111FB" w:rsidP="009C63FA">
      <w:pPr>
        <w:spacing w:after="0"/>
        <w:jc w:val="both"/>
        <w:rPr>
          <w:rFonts w:ascii="Times New Roman" w:hAnsi="Times New Roman" w:cs="Times New Roman"/>
          <w:lang w:val="en-US"/>
        </w:rPr>
      </w:pPr>
      <w:r>
        <w:rPr>
          <w:rFonts w:ascii="Times New Roman" w:hAnsi="Times New Roman" w:cs="Times New Roman"/>
          <w:lang w:val="en-US"/>
        </w:rPr>
        <w:t>This last point</w:t>
      </w:r>
      <w:r w:rsidR="00753BC4">
        <w:rPr>
          <w:rFonts w:ascii="Times New Roman" w:hAnsi="Times New Roman" w:cs="Times New Roman"/>
          <w:lang w:val="en-US"/>
        </w:rPr>
        <w:t xml:space="preserve"> is important. As an asyndetic add-on to the clause, it would seem that</w:t>
      </w:r>
      <w:r>
        <w:rPr>
          <w:rFonts w:ascii="Times New Roman" w:hAnsi="Times New Roman" w:cs="Times New Roman"/>
          <w:lang w:val="en-US"/>
        </w:rPr>
        <w:t xml:space="preserve">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 xml:space="preserve">phére </w:t>
      </w:r>
      <w:r>
        <w:rPr>
          <w:rFonts w:ascii="Times New Roman" w:hAnsi="Times New Roman" w:cs="Times New Roman"/>
          <w:lang w:val="en-US"/>
        </w:rPr>
        <w:t>cannot be considered</w:t>
      </w:r>
      <w:r w:rsidR="007D7906">
        <w:rPr>
          <w:rFonts w:ascii="Times New Roman" w:hAnsi="Times New Roman" w:cs="Times New Roman"/>
          <w:lang w:val="en-US"/>
        </w:rPr>
        <w:t xml:space="preserve"> to be</w:t>
      </w:r>
      <w:r>
        <w:rPr>
          <w:rFonts w:ascii="Times New Roman" w:hAnsi="Times New Roman" w:cs="Times New Roman"/>
          <w:lang w:val="en-US"/>
        </w:rPr>
        <w:t xml:space="preserve"> grammaticalized as straightforwardly as, for examp</w:t>
      </w:r>
      <w:r w:rsidR="00753BC4">
        <w:rPr>
          <w:rFonts w:ascii="Times New Roman" w:hAnsi="Times New Roman" w:cs="Times New Roman"/>
          <w:lang w:val="en-US"/>
        </w:rPr>
        <w:t>le, tense markers are. While elements which have traditionally been considered grammaticalized are characterized by so-called ‘obligatoriness’, the markers under consideration here become syntactically detached and optional. ‘Obligatoriness’ is one of  the six grammaticalization criteria proposed in the sem</w:t>
      </w:r>
      <w:r w:rsidR="002143A3">
        <w:rPr>
          <w:rFonts w:ascii="Times New Roman" w:hAnsi="Times New Roman" w:cs="Times New Roman"/>
          <w:lang w:val="en-US"/>
        </w:rPr>
        <w:t>inal work of Lehmann (1985</w:t>
      </w:r>
      <w:r w:rsidR="00753BC4">
        <w:rPr>
          <w:rFonts w:ascii="Times New Roman" w:hAnsi="Times New Roman" w:cs="Times New Roman"/>
          <w:lang w:val="en-US"/>
        </w:rPr>
        <w:t xml:space="preserve">) – yet only </w:t>
      </w:r>
      <w:r w:rsidR="00DC0FF6">
        <w:rPr>
          <w:rFonts w:ascii="Times New Roman" w:hAnsi="Times New Roman" w:cs="Times New Roman"/>
          <w:lang w:val="en-US"/>
        </w:rPr>
        <w:t>t</w:t>
      </w:r>
      <w:r w:rsidR="00DC0FF6" w:rsidRPr="00FA3363">
        <w:rPr>
          <w:rFonts w:ascii="Times New Roman" w:hAnsi="Times New Roman" w:cs="Times New Roman"/>
          <w:lang w:val="en-US"/>
        </w:rPr>
        <w:t>wo</w:t>
      </w:r>
      <w:r w:rsidR="00DC0FF6">
        <w:rPr>
          <w:rFonts w:ascii="Times New Roman" w:hAnsi="Times New Roman" w:cs="Times New Roman"/>
          <w:lang w:val="en-US"/>
        </w:rPr>
        <w:t xml:space="preserve"> of them seem</w:t>
      </w:r>
      <w:r w:rsidR="00753BC4">
        <w:rPr>
          <w:rFonts w:ascii="Times New Roman" w:hAnsi="Times New Roman" w:cs="Times New Roman"/>
          <w:lang w:val="en-US"/>
        </w:rPr>
        <w:t xml:space="preserve"> to apply to these markers (and </w:t>
      </w:r>
      <w:r w:rsidR="00DC0FF6">
        <w:rPr>
          <w:rFonts w:ascii="Times New Roman" w:hAnsi="Times New Roman" w:cs="Times New Roman"/>
          <w:lang w:val="en-US"/>
        </w:rPr>
        <w:t>one of these</w:t>
      </w:r>
      <w:r w:rsidR="00753BC4">
        <w:rPr>
          <w:rFonts w:ascii="Times New Roman" w:hAnsi="Times New Roman" w:cs="Times New Roman"/>
          <w:lang w:val="en-US"/>
        </w:rPr>
        <w:t xml:space="preserve"> </w:t>
      </w:r>
      <w:r w:rsidR="00DC0FF6">
        <w:rPr>
          <w:rFonts w:ascii="Times New Roman" w:hAnsi="Times New Roman" w:cs="Times New Roman"/>
          <w:lang w:val="en-US"/>
        </w:rPr>
        <w:t>properties</w:t>
      </w:r>
      <w:r w:rsidR="00753BC4">
        <w:rPr>
          <w:rFonts w:ascii="Times New Roman" w:hAnsi="Times New Roman" w:cs="Times New Roman"/>
          <w:lang w:val="en-US"/>
        </w:rPr>
        <w:t xml:space="preserve"> needs to be heavily qualified). The other five are as follows:</w:t>
      </w:r>
    </w:p>
    <w:p w:rsidR="00753BC4" w:rsidRDefault="00753BC4" w:rsidP="009C63FA">
      <w:pPr>
        <w:spacing w:after="0"/>
        <w:jc w:val="both"/>
        <w:rPr>
          <w:rFonts w:ascii="Times New Roman" w:hAnsi="Times New Roman" w:cs="Times New Roman"/>
          <w:lang w:val="en-US"/>
        </w:rPr>
      </w:pPr>
    </w:p>
    <w:p w:rsidR="00BE440D" w:rsidRPr="00BE440D" w:rsidRDefault="00BE440D" w:rsidP="00F96D67">
      <w:pPr>
        <w:spacing w:after="0"/>
        <w:jc w:val="both"/>
        <w:rPr>
          <w:rFonts w:ascii="Times New Roman" w:hAnsi="Times New Roman" w:cs="Times New Roman"/>
          <w:lang w:val="en-US"/>
        </w:rPr>
      </w:pPr>
      <w:r w:rsidRPr="00BE440D">
        <w:rPr>
          <w:rFonts w:ascii="Times New Roman" w:hAnsi="Times New Roman" w:cs="Times New Roman"/>
          <w:lang w:val="en-US"/>
        </w:rPr>
        <w:t>(a</w:t>
      </w:r>
      <w:r>
        <w:rPr>
          <w:rFonts w:ascii="Times New Roman" w:hAnsi="Times New Roman" w:cs="Times New Roman"/>
          <w:lang w:val="en-US"/>
        </w:rPr>
        <w:t xml:space="preserve">) </w:t>
      </w:r>
      <w:r w:rsidR="004A3B7B" w:rsidRPr="00BE440D">
        <w:rPr>
          <w:rFonts w:ascii="Times New Roman" w:hAnsi="Times New Roman" w:cs="Times New Roman"/>
          <w:lang w:val="en-US"/>
        </w:rPr>
        <w:t>Condensation</w:t>
      </w:r>
      <w:r w:rsidR="00753BC4" w:rsidRPr="00BE440D">
        <w:rPr>
          <w:rFonts w:ascii="Times New Roman" w:hAnsi="Times New Roman" w:cs="Times New Roman"/>
          <w:lang w:val="en-US"/>
        </w:rPr>
        <w:t xml:space="preserve">: </w:t>
      </w:r>
      <w:r w:rsidR="00D111FB" w:rsidRPr="00BE440D">
        <w:rPr>
          <w:rFonts w:ascii="Times New Roman" w:hAnsi="Times New Roman" w:cs="Times New Roman"/>
          <w:lang w:val="en-US"/>
        </w:rPr>
        <w:t>grammaticalized items are usually defined by a decrease in scope (i.e.,</w:t>
      </w:r>
      <w:r w:rsidR="00753BC4" w:rsidRPr="00BE440D">
        <w:rPr>
          <w:rFonts w:ascii="Times New Roman" w:hAnsi="Times New Roman" w:cs="Times New Roman"/>
          <w:lang w:val="en-US"/>
        </w:rPr>
        <w:t xml:space="preserve"> they</w:t>
      </w:r>
      <w:r w:rsidR="00D111FB" w:rsidRPr="00BE440D">
        <w:rPr>
          <w:rFonts w:ascii="Times New Roman" w:hAnsi="Times New Roman" w:cs="Times New Roman"/>
          <w:lang w:val="en-US"/>
        </w:rPr>
        <w:t xml:space="preserve"> function </w:t>
      </w:r>
      <w:r w:rsidR="00F96D67">
        <w:rPr>
          <w:rFonts w:ascii="Times New Roman" w:hAnsi="Times New Roman" w:cs="Times New Roman"/>
          <w:lang w:val="en-US"/>
        </w:rPr>
        <w:t xml:space="preserve">at the subpropositional level); however, </w:t>
      </w:r>
      <w:r w:rsidR="00D111FB" w:rsidRPr="00BE440D">
        <w:rPr>
          <w:rFonts w:ascii="Times New Roman" w:hAnsi="Times New Roman" w:cs="Times New Roman"/>
          <w:lang w:val="en-US"/>
        </w:rPr>
        <w:t xml:space="preserve">these imperatives seem to </w:t>
      </w:r>
      <w:r w:rsidR="004A3B7B" w:rsidRPr="00BE440D">
        <w:rPr>
          <w:rFonts w:ascii="Times New Roman" w:hAnsi="Times New Roman" w:cs="Times New Roman"/>
          <w:i/>
          <w:lang w:val="en-US"/>
        </w:rPr>
        <w:t>expand</w:t>
      </w:r>
      <w:r w:rsidR="00D111FB" w:rsidRPr="00BE440D">
        <w:rPr>
          <w:rFonts w:ascii="Times New Roman" w:hAnsi="Times New Roman" w:cs="Times New Roman"/>
          <w:i/>
          <w:lang w:val="en-US"/>
        </w:rPr>
        <w:t xml:space="preserve"> </w:t>
      </w:r>
      <w:r w:rsidR="00D111FB" w:rsidRPr="00BE440D">
        <w:rPr>
          <w:rFonts w:ascii="Times New Roman" w:hAnsi="Times New Roman" w:cs="Times New Roman"/>
          <w:lang w:val="en-US"/>
        </w:rPr>
        <w:t xml:space="preserve">their scope – they no longer </w:t>
      </w:r>
      <w:r w:rsidR="00753BC4" w:rsidRPr="00BE440D">
        <w:rPr>
          <w:rFonts w:ascii="Times New Roman" w:hAnsi="Times New Roman" w:cs="Times New Roman"/>
          <w:lang w:val="en-US"/>
        </w:rPr>
        <w:t>operate</w:t>
      </w:r>
      <w:r w:rsidR="00D111FB" w:rsidRPr="00BE440D">
        <w:rPr>
          <w:rFonts w:ascii="Times New Roman" w:hAnsi="Times New Roman" w:cs="Times New Roman"/>
          <w:lang w:val="en-US"/>
        </w:rPr>
        <w:t xml:space="preserve"> as verbs, but modify the proposition as a whole. </w:t>
      </w:r>
    </w:p>
    <w:p w:rsidR="00BE440D" w:rsidRPr="00BE440D" w:rsidRDefault="00BE440D" w:rsidP="00F96D67">
      <w:pPr>
        <w:spacing w:after="0"/>
        <w:jc w:val="both"/>
        <w:rPr>
          <w:lang w:val="en-US"/>
        </w:rPr>
      </w:pPr>
    </w:p>
    <w:p w:rsidR="004A3B7B" w:rsidRDefault="004A3B7B" w:rsidP="00F96D67">
      <w:pPr>
        <w:spacing w:after="0"/>
        <w:jc w:val="both"/>
        <w:rPr>
          <w:rFonts w:ascii="Times New Roman" w:hAnsi="Times New Roman" w:cs="Times New Roman"/>
          <w:lang w:val="en-US"/>
        </w:rPr>
      </w:pPr>
      <w:r>
        <w:rPr>
          <w:rFonts w:ascii="Times New Roman" w:hAnsi="Times New Roman" w:cs="Times New Roman"/>
          <w:lang w:val="en-US"/>
        </w:rPr>
        <w:t>(b) Paradigmaticization: none of the markers under consideration become part of a tightly constrained morphological paradigm, as grammaticalized items are wont to do.</w:t>
      </w:r>
    </w:p>
    <w:p w:rsidR="004A3B7B" w:rsidRDefault="004A3B7B" w:rsidP="00F96D67">
      <w:pPr>
        <w:spacing w:after="0"/>
        <w:jc w:val="both"/>
        <w:rPr>
          <w:rFonts w:ascii="Times New Roman" w:hAnsi="Times New Roman" w:cs="Times New Roman"/>
          <w:lang w:val="en-US"/>
        </w:rPr>
      </w:pPr>
    </w:p>
    <w:p w:rsidR="004A3B7B" w:rsidRDefault="004A3B7B" w:rsidP="00F96D67">
      <w:pPr>
        <w:spacing w:after="0"/>
        <w:jc w:val="both"/>
        <w:rPr>
          <w:rFonts w:ascii="Times New Roman" w:hAnsi="Times New Roman" w:cs="Times New Roman"/>
          <w:lang w:val="en-US"/>
        </w:rPr>
      </w:pPr>
      <w:r>
        <w:rPr>
          <w:rFonts w:ascii="Times New Roman" w:hAnsi="Times New Roman" w:cs="Times New Roman"/>
          <w:lang w:val="en-US"/>
        </w:rPr>
        <w:t xml:space="preserve">(c) </w:t>
      </w:r>
      <w:r w:rsidR="00D20044">
        <w:rPr>
          <w:rFonts w:ascii="Times New Roman" w:hAnsi="Times New Roman" w:cs="Times New Roman"/>
          <w:lang w:val="en-US"/>
        </w:rPr>
        <w:t>Coalescence: grammaticalized elements tend to be syntagmatically dependent on neighboring items; none of the imperatives here can be said to be any less than syntagmatically fully independent.</w:t>
      </w:r>
    </w:p>
    <w:p w:rsidR="00D20044" w:rsidRDefault="00D20044" w:rsidP="00F96D67">
      <w:pPr>
        <w:spacing w:after="0"/>
        <w:jc w:val="both"/>
        <w:rPr>
          <w:rFonts w:ascii="Times New Roman" w:hAnsi="Times New Roman" w:cs="Times New Roman"/>
          <w:lang w:val="en-US"/>
        </w:rPr>
      </w:pPr>
    </w:p>
    <w:p w:rsidR="00D20044" w:rsidRPr="009C63FA" w:rsidRDefault="00D20044" w:rsidP="00F96D67">
      <w:pPr>
        <w:spacing w:after="0"/>
        <w:jc w:val="both"/>
        <w:rPr>
          <w:rFonts w:ascii="Times New Roman" w:hAnsi="Times New Roman" w:cs="Times New Roman"/>
          <w:lang w:val="en-US"/>
        </w:rPr>
      </w:pPr>
      <w:r>
        <w:rPr>
          <w:rFonts w:ascii="Times New Roman" w:hAnsi="Times New Roman" w:cs="Times New Roman"/>
          <w:lang w:val="en-US"/>
        </w:rPr>
        <w:t>(d) Fixation: this parameter has to do with an item’s freedom of movement. The more its position becomes grammatically fixed, the more that item can be considered grammaticalized.</w:t>
      </w:r>
      <w:r w:rsidR="009C63FA">
        <w:rPr>
          <w:rFonts w:ascii="Times New Roman" w:hAnsi="Times New Roman" w:cs="Times New Roman"/>
          <w:lang w:val="en-US"/>
        </w:rPr>
        <w:t xml:space="preserve"> Although </w:t>
      </w:r>
      <w:r w:rsidR="009C63FA">
        <w:rPr>
          <w:rFonts w:ascii="Times New Roman" w:hAnsi="Times New Roman" w:cs="Times New Roman"/>
          <w:i/>
          <w:lang w:val="en-US"/>
        </w:rPr>
        <w:t>áge</w:t>
      </w:r>
      <w:r w:rsidR="009C63FA">
        <w:rPr>
          <w:rFonts w:ascii="Times New Roman" w:hAnsi="Times New Roman" w:cs="Times New Roman"/>
          <w:lang w:val="en-US"/>
        </w:rPr>
        <w:t xml:space="preserve">, </w:t>
      </w:r>
      <w:r w:rsidR="009C63FA">
        <w:rPr>
          <w:rFonts w:ascii="Times New Roman" w:hAnsi="Times New Roman" w:cs="Times New Roman"/>
          <w:i/>
          <w:lang w:val="en-US"/>
        </w:rPr>
        <w:lastRenderedPageBreak/>
        <w:t xml:space="preserve">íthi </w:t>
      </w:r>
      <w:r w:rsidR="009C63FA">
        <w:rPr>
          <w:rFonts w:ascii="Times New Roman" w:hAnsi="Times New Roman" w:cs="Times New Roman"/>
          <w:lang w:val="en-US"/>
        </w:rPr>
        <w:t xml:space="preserve">and </w:t>
      </w:r>
      <w:r w:rsidR="009C63FA">
        <w:rPr>
          <w:rFonts w:ascii="Times New Roman" w:hAnsi="Times New Roman" w:cs="Times New Roman"/>
          <w:i/>
          <w:lang w:val="en-US"/>
        </w:rPr>
        <w:t xml:space="preserve">phére </w:t>
      </w:r>
      <w:r w:rsidR="0077222D">
        <w:rPr>
          <w:rFonts w:ascii="Times New Roman" w:hAnsi="Times New Roman" w:cs="Times New Roman"/>
          <w:lang w:val="en-US"/>
        </w:rPr>
        <w:t>can occur non-clause</w:t>
      </w:r>
      <w:r w:rsidR="009C63FA">
        <w:rPr>
          <w:rFonts w:ascii="Times New Roman" w:hAnsi="Times New Roman" w:cs="Times New Roman"/>
          <w:lang w:val="en-US"/>
        </w:rPr>
        <w:t>-initially, they have a</w:t>
      </w:r>
      <w:r w:rsidR="0077222D">
        <w:rPr>
          <w:rFonts w:ascii="Times New Roman" w:hAnsi="Times New Roman" w:cs="Times New Roman"/>
          <w:lang w:val="en-US"/>
        </w:rPr>
        <w:t xml:space="preserve"> clear predilection for clause</w:t>
      </w:r>
      <w:r w:rsidR="009C63FA">
        <w:rPr>
          <w:rFonts w:ascii="Times New Roman" w:hAnsi="Times New Roman" w:cs="Times New Roman"/>
          <w:lang w:val="en-US"/>
        </w:rPr>
        <w:t>-initial position. As a result, this parameter could be judged to be relevant to these</w:t>
      </w:r>
      <w:r w:rsidR="009A4211">
        <w:rPr>
          <w:rFonts w:ascii="Times New Roman" w:hAnsi="Times New Roman" w:cs="Times New Roman"/>
          <w:lang w:val="en-US"/>
        </w:rPr>
        <w:t xml:space="preserve"> imperatives. However, pragmatic</w:t>
      </w:r>
      <w:r w:rsidR="009C63FA">
        <w:rPr>
          <w:rFonts w:ascii="Times New Roman" w:hAnsi="Times New Roman" w:cs="Times New Roman"/>
          <w:lang w:val="en-US"/>
        </w:rPr>
        <w:t xml:space="preserve"> markers have a tendency to appear initially</w:t>
      </w:r>
      <w:r w:rsidR="005A4A7A">
        <w:rPr>
          <w:rFonts w:ascii="Times New Roman" w:hAnsi="Times New Roman" w:cs="Times New Roman"/>
          <w:lang w:val="en-US"/>
        </w:rPr>
        <w:t xml:space="preserve"> in many European languages</w:t>
      </w:r>
      <w:r w:rsidR="009C63FA">
        <w:rPr>
          <w:rFonts w:ascii="Times New Roman" w:hAnsi="Times New Roman" w:cs="Times New Roman"/>
          <w:lang w:val="en-US"/>
        </w:rPr>
        <w:t xml:space="preserve"> </w:t>
      </w:r>
      <w:r w:rsidR="004E1F97">
        <w:rPr>
          <w:rFonts w:ascii="Times New Roman" w:hAnsi="Times New Roman" w:cs="Times New Roman"/>
          <w:lang w:val="en-US"/>
        </w:rPr>
        <w:t>(Schourup 1999: 233)</w:t>
      </w:r>
      <w:r w:rsidR="005A4A7A">
        <w:rPr>
          <w:rFonts w:ascii="Times New Roman" w:hAnsi="Times New Roman" w:cs="Times New Roman"/>
          <w:lang w:val="en-US"/>
        </w:rPr>
        <w:t xml:space="preserve"> – as such, their preference for clause-initial position is not entirely unexpected.</w:t>
      </w:r>
      <w:r w:rsidR="00BF25B1">
        <w:rPr>
          <w:rStyle w:val="Voetnootmarkering"/>
          <w:rFonts w:ascii="Times New Roman" w:hAnsi="Times New Roman" w:cs="Times New Roman"/>
          <w:lang w:val="en-US"/>
        </w:rPr>
        <w:footnoteReference w:id="17"/>
      </w:r>
    </w:p>
    <w:p w:rsidR="00D20044" w:rsidRDefault="00D20044" w:rsidP="00F96D67">
      <w:pPr>
        <w:spacing w:after="0"/>
        <w:jc w:val="both"/>
        <w:rPr>
          <w:rFonts w:ascii="Times New Roman" w:hAnsi="Times New Roman" w:cs="Times New Roman"/>
          <w:lang w:val="en-US"/>
        </w:rPr>
      </w:pPr>
    </w:p>
    <w:p w:rsidR="00D20044" w:rsidRDefault="00D20044" w:rsidP="00F96D67">
      <w:pPr>
        <w:spacing w:after="0"/>
        <w:jc w:val="both"/>
        <w:rPr>
          <w:rFonts w:ascii="Times New Roman" w:hAnsi="Times New Roman" w:cs="Times New Roman"/>
          <w:lang w:val="en-US"/>
        </w:rPr>
      </w:pPr>
      <w:r>
        <w:rPr>
          <w:rFonts w:ascii="Times New Roman" w:hAnsi="Times New Roman" w:cs="Times New Roman"/>
          <w:lang w:val="en-US"/>
        </w:rPr>
        <w:t xml:space="preserve">(e) </w:t>
      </w:r>
      <w:r w:rsidR="009C63FA">
        <w:rPr>
          <w:rFonts w:ascii="Times New Roman" w:hAnsi="Times New Roman" w:cs="Times New Roman"/>
          <w:lang w:val="en-US"/>
        </w:rPr>
        <w:t xml:space="preserve">Attrition: grammaticalization usually goes hand in hand with both phonological and conceptual attrition – a grammaticalized item will lose its phonological integrity, and its original meaning will become ‘bleached’ in favor of another, more ‘pragmatic’ (or abstract) meaning. As Biraud (2010: 247) notes, these markers have obviously become desemanticized – from a semantic point of view, this criterion would, then, certainly seem to apply. As to phonological attrition, it is difficult to draw any definitive conclusions here – </w:t>
      </w:r>
      <w:r w:rsidR="009C63FA" w:rsidRPr="009C63FA">
        <w:rPr>
          <w:rFonts w:ascii="Times New Roman" w:hAnsi="Times New Roman" w:cs="Times New Roman"/>
          <w:lang w:val="en-US"/>
        </w:rPr>
        <w:t>we are dealing with a dead langua</w:t>
      </w:r>
      <w:r w:rsidR="009C63FA">
        <w:rPr>
          <w:rFonts w:ascii="Times New Roman" w:hAnsi="Times New Roman" w:cs="Times New Roman"/>
          <w:lang w:val="en-US"/>
        </w:rPr>
        <w:t xml:space="preserve">ge for which we have little to no tangible phonological evidence. But there are clues which seem to point in the direction of phonological attrition, for </w:t>
      </w:r>
      <w:r w:rsidR="009C63FA">
        <w:rPr>
          <w:rFonts w:ascii="Times New Roman" w:hAnsi="Times New Roman" w:cs="Times New Roman"/>
          <w:i/>
          <w:lang w:val="en-US"/>
        </w:rPr>
        <w:t xml:space="preserve">áge </w:t>
      </w:r>
      <w:r w:rsidR="009C63FA">
        <w:rPr>
          <w:rFonts w:ascii="Times New Roman" w:hAnsi="Times New Roman" w:cs="Times New Roman"/>
          <w:lang w:val="en-US"/>
        </w:rPr>
        <w:t>in Homer at least:</w:t>
      </w:r>
    </w:p>
    <w:p w:rsidR="009F726D" w:rsidRDefault="009F726D" w:rsidP="004A3B7B">
      <w:pPr>
        <w:spacing w:after="0"/>
        <w:rPr>
          <w:rFonts w:ascii="Times New Roman" w:hAnsi="Times New Roman" w:cs="Times New Roman"/>
          <w:lang w:val="en-US"/>
        </w:rPr>
      </w:pPr>
    </w:p>
    <w:p w:rsidR="009F726D" w:rsidRPr="009F726D" w:rsidRDefault="009F726D" w:rsidP="009F726D">
      <w:pPr>
        <w:pStyle w:val="Lijstalinea"/>
        <w:numPr>
          <w:ilvl w:val="0"/>
          <w:numId w:val="8"/>
        </w:numPr>
        <w:spacing w:after="0"/>
        <w:rPr>
          <w:rFonts w:ascii="Times New Roman" w:hAnsi="Times New Roman" w:cs="Times New Roman"/>
          <w:lang w:val="en-US"/>
        </w:rPr>
      </w:pPr>
      <w:r>
        <w:rPr>
          <w:rFonts w:ascii="Times New Roman" w:hAnsi="Times New Roman" w:cs="Times New Roman"/>
          <w:i/>
          <w:lang w:val="en-US"/>
        </w:rPr>
        <w:t xml:space="preserve">eíp’ </w:t>
      </w:r>
      <w:r w:rsidR="00FE194D">
        <w:rPr>
          <w:rFonts w:ascii="Times New Roman" w:hAnsi="Times New Roman" w:cs="Times New Roman"/>
          <w:i/>
          <w:lang w:val="en-US"/>
        </w:rPr>
        <w:t xml:space="preserve">        </w:t>
      </w:r>
      <w:r w:rsidRPr="009F726D">
        <w:rPr>
          <w:rFonts w:ascii="Times New Roman" w:hAnsi="Times New Roman" w:cs="Times New Roman"/>
          <w:i/>
          <w:u w:val="single"/>
          <w:lang w:val="en-US"/>
        </w:rPr>
        <w:t>áge</w:t>
      </w:r>
      <w:r>
        <w:rPr>
          <w:rFonts w:ascii="Times New Roman" w:hAnsi="Times New Roman" w:cs="Times New Roman"/>
          <w:i/>
          <w:lang w:val="en-US"/>
        </w:rPr>
        <w:t xml:space="preserve"> </w:t>
      </w:r>
      <w:r w:rsidR="00FE194D">
        <w:rPr>
          <w:rFonts w:ascii="Times New Roman" w:hAnsi="Times New Roman" w:cs="Times New Roman"/>
          <w:i/>
          <w:lang w:val="en-US"/>
        </w:rPr>
        <w:t xml:space="preserve">   </w:t>
      </w:r>
      <w:r>
        <w:rPr>
          <w:rFonts w:ascii="Times New Roman" w:hAnsi="Times New Roman" w:cs="Times New Roman"/>
          <w:i/>
          <w:lang w:val="en-US"/>
        </w:rPr>
        <w:t xml:space="preserve">m’ </w:t>
      </w:r>
      <w:r w:rsidR="00FE194D">
        <w:rPr>
          <w:rFonts w:ascii="Times New Roman" w:hAnsi="Times New Roman" w:cs="Times New Roman"/>
          <w:i/>
          <w:lang w:val="en-US"/>
        </w:rPr>
        <w:t xml:space="preserve">  </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 xml:space="preserve"> </w:t>
      </w:r>
      <w:r w:rsidR="00FE194D">
        <w:rPr>
          <w:rFonts w:ascii="Times New Roman" w:eastAsia="Times New Roman" w:hAnsi="Times New Roman" w:cs="Times New Roman"/>
          <w:i/>
          <w:color w:val="000000"/>
          <w:szCs w:val="27"/>
          <w:lang w:val="en-US" w:eastAsia="nl-BE"/>
        </w:rPr>
        <w:t xml:space="preserve">      </w:t>
      </w:r>
      <w:r>
        <w:rPr>
          <w:rFonts w:ascii="Times New Roman" w:eastAsia="Times New Roman" w:hAnsi="Times New Roman" w:cs="Times New Roman"/>
          <w:i/>
          <w:color w:val="000000"/>
          <w:szCs w:val="27"/>
          <w:lang w:val="en-US" w:eastAsia="nl-BE"/>
        </w:rPr>
        <w:t xml:space="preserve">polúain’ </w:t>
      </w:r>
      <w:r w:rsidR="00FE194D">
        <w:rPr>
          <w:rFonts w:ascii="Times New Roman" w:eastAsia="Times New Roman" w:hAnsi="Times New Roman" w:cs="Times New Roman"/>
          <w:i/>
          <w:color w:val="000000"/>
          <w:szCs w:val="27"/>
          <w:lang w:val="en-US" w:eastAsia="nl-BE"/>
        </w:rPr>
        <w:t xml:space="preserve">       </w:t>
      </w:r>
      <w:r>
        <w:rPr>
          <w:rFonts w:ascii="Times New Roman" w:eastAsia="Times New Roman" w:hAnsi="Times New Roman" w:cs="Times New Roman"/>
          <w:i/>
          <w:color w:val="000000"/>
          <w:szCs w:val="27"/>
          <w:lang w:val="en-US" w:eastAsia="nl-BE"/>
        </w:rPr>
        <w:t xml:space="preserve">Oduseû </w:t>
      </w:r>
      <w:r w:rsidR="00FE194D">
        <w:rPr>
          <w:rFonts w:ascii="Times New Roman" w:eastAsia="Times New Roman" w:hAnsi="Times New Roman" w:cs="Times New Roman"/>
          <w:i/>
          <w:color w:val="000000"/>
          <w:szCs w:val="27"/>
          <w:lang w:val="en-US" w:eastAsia="nl-BE"/>
        </w:rPr>
        <w:t xml:space="preserve">   </w:t>
      </w:r>
      <w:r>
        <w:rPr>
          <w:rFonts w:ascii="Times New Roman" w:eastAsia="Times New Roman" w:hAnsi="Times New Roman" w:cs="Times New Roman"/>
          <w:i/>
          <w:color w:val="000000"/>
          <w:szCs w:val="27"/>
          <w:lang w:val="en-US" w:eastAsia="nl-BE"/>
        </w:rPr>
        <w:t xml:space="preserve">méga </w:t>
      </w:r>
      <w:r w:rsidR="00FE194D">
        <w:rPr>
          <w:rFonts w:ascii="Times New Roman" w:eastAsia="Times New Roman" w:hAnsi="Times New Roman" w:cs="Times New Roman"/>
          <w:i/>
          <w:color w:val="000000"/>
          <w:szCs w:val="27"/>
          <w:lang w:val="en-US" w:eastAsia="nl-BE"/>
        </w:rPr>
        <w:t xml:space="preserve">  kû</w:t>
      </w:r>
      <w:r>
        <w:rPr>
          <w:rFonts w:ascii="Times New Roman" w:eastAsia="Times New Roman" w:hAnsi="Times New Roman" w:cs="Times New Roman"/>
          <w:i/>
          <w:color w:val="000000"/>
          <w:szCs w:val="27"/>
          <w:lang w:val="en-US" w:eastAsia="nl-BE"/>
        </w:rPr>
        <w:t xml:space="preserve">dos </w:t>
      </w:r>
      <w:r w:rsidR="00FE194D">
        <w:rPr>
          <w:rFonts w:ascii="Times New Roman" w:eastAsia="Times New Roman" w:hAnsi="Times New Roman" w:cs="Times New Roman"/>
          <w:i/>
          <w:color w:val="000000"/>
          <w:szCs w:val="27"/>
          <w:lang w:val="en-US" w:eastAsia="nl-BE"/>
        </w:rPr>
        <w:t xml:space="preserve">     </w:t>
      </w:r>
      <w:r>
        <w:rPr>
          <w:rFonts w:ascii="Times New Roman" w:eastAsia="Times New Roman" w:hAnsi="Times New Roman" w:cs="Times New Roman"/>
          <w:i/>
          <w:color w:val="000000"/>
          <w:szCs w:val="27"/>
          <w:lang w:val="en-US" w:eastAsia="nl-BE"/>
        </w:rPr>
        <w:t>Akhai</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n</w:t>
      </w:r>
    </w:p>
    <w:p w:rsidR="009F726D" w:rsidRPr="009F726D" w:rsidRDefault="009F726D" w:rsidP="009F726D">
      <w:pPr>
        <w:pStyle w:val="Lijstalinea"/>
        <w:spacing w:after="0"/>
        <w:rPr>
          <w:rFonts w:ascii="Times New Roman" w:hAnsi="Times New Roman" w:cs="Times New Roman"/>
          <w:lang w:val="en-US"/>
        </w:rPr>
      </w:pPr>
      <w:r>
        <w:rPr>
          <w:rFonts w:ascii="Times New Roman" w:hAnsi="Times New Roman" w:cs="Times New Roman"/>
          <w:lang w:val="en-US"/>
        </w:rPr>
        <w:t xml:space="preserve">tell-IMP </w:t>
      </w:r>
      <w:r>
        <w:rPr>
          <w:rFonts w:ascii="Times New Roman" w:hAnsi="Times New Roman" w:cs="Times New Roman"/>
          <w:u w:val="single"/>
          <w:lang w:val="en-US"/>
        </w:rPr>
        <w:t>come</w:t>
      </w:r>
      <w:r>
        <w:rPr>
          <w:rFonts w:ascii="Times New Roman" w:hAnsi="Times New Roman" w:cs="Times New Roman"/>
          <w:lang w:val="en-US"/>
        </w:rPr>
        <w:t xml:space="preserve"> </w:t>
      </w:r>
      <w:r w:rsidR="00FE194D">
        <w:rPr>
          <w:rFonts w:ascii="Times New Roman" w:hAnsi="Times New Roman" w:cs="Times New Roman"/>
          <w:lang w:val="en-US"/>
        </w:rPr>
        <w:t xml:space="preserve"> </w:t>
      </w:r>
      <w:r>
        <w:rPr>
          <w:rFonts w:ascii="Times New Roman" w:hAnsi="Times New Roman" w:cs="Times New Roman"/>
          <w:lang w:val="en-US"/>
        </w:rPr>
        <w:t xml:space="preserve">me INT </w:t>
      </w:r>
      <w:r w:rsidR="00FE194D">
        <w:rPr>
          <w:rFonts w:ascii="Times New Roman" w:hAnsi="Times New Roman" w:cs="Times New Roman"/>
          <w:lang w:val="en-US"/>
        </w:rPr>
        <w:t>much-praised   Odysseus  big    renown   of-the-Achaeans</w:t>
      </w:r>
    </w:p>
    <w:p w:rsidR="009F726D" w:rsidRDefault="009F726D" w:rsidP="009F726D">
      <w:pPr>
        <w:pStyle w:val="Lijstalinea"/>
        <w:spacing w:after="0"/>
        <w:rPr>
          <w:rFonts w:ascii="Times New Roman" w:hAnsi="Times New Roman" w:cs="Times New Roman"/>
          <w:i/>
          <w:lang w:val="en-US"/>
        </w:rPr>
      </w:pPr>
      <w:r w:rsidRPr="009103A3">
        <w:rPr>
          <w:rFonts w:ascii="Times New Roman" w:hAnsi="Times New Roman" w:cs="Times New Roman"/>
          <w:i/>
          <w:lang w:val="en-US"/>
        </w:rPr>
        <w:t>ē</w:t>
      </w:r>
      <w:r>
        <w:rPr>
          <w:rFonts w:ascii="Times New Roman" w:hAnsi="Times New Roman" w:cs="Times New Roman"/>
          <w:i/>
          <w:lang w:val="en-US"/>
        </w:rPr>
        <w:t xml:space="preserve"> </w:t>
      </w:r>
      <w:r w:rsidR="00FE194D">
        <w:rPr>
          <w:rFonts w:ascii="Times New Roman" w:hAnsi="Times New Roman" w:cs="Times New Roman"/>
          <w:i/>
          <w:lang w:val="en-US"/>
        </w:rPr>
        <w:t xml:space="preserve">     </w:t>
      </w:r>
      <w:r>
        <w:rPr>
          <w:rFonts w:ascii="Times New Roman" w:hAnsi="Times New Roman" w:cs="Times New Roman"/>
          <w:i/>
          <w:lang w:val="en-US"/>
        </w:rPr>
        <w:t xml:space="preserve">r’ </w:t>
      </w:r>
      <w:r w:rsidR="00FE194D">
        <w:rPr>
          <w:rFonts w:ascii="Times New Roman" w:hAnsi="Times New Roman" w:cs="Times New Roman"/>
          <w:i/>
          <w:lang w:val="en-US"/>
        </w:rPr>
        <w:t xml:space="preserve">      </w:t>
      </w:r>
      <w:r>
        <w:rPr>
          <w:rFonts w:ascii="Times New Roman" w:hAnsi="Times New Roman" w:cs="Times New Roman"/>
          <w:i/>
          <w:lang w:val="en-US"/>
        </w:rPr>
        <w:t xml:space="preserve">ethélei </w:t>
      </w:r>
      <w:r w:rsidR="00FE194D">
        <w:rPr>
          <w:rFonts w:ascii="Times New Roman" w:hAnsi="Times New Roman" w:cs="Times New Roman"/>
          <w:i/>
          <w:lang w:val="en-US"/>
        </w:rPr>
        <w:t xml:space="preserve">    </w:t>
      </w:r>
      <w:r>
        <w:rPr>
          <w:rFonts w:ascii="Times New Roman" w:hAnsi="Times New Roman" w:cs="Times New Roman"/>
          <w:i/>
          <w:lang w:val="en-US"/>
        </w:rPr>
        <w:t>n</w:t>
      </w:r>
      <w:r w:rsidRPr="009103A3">
        <w:rPr>
          <w:rFonts w:ascii="Times New Roman" w:hAnsi="Times New Roman" w:cs="Times New Roman"/>
          <w:i/>
          <w:lang w:val="en-US"/>
        </w:rPr>
        <w:t>ē</w:t>
      </w:r>
      <w:r>
        <w:rPr>
          <w:rFonts w:ascii="Times New Roman" w:hAnsi="Times New Roman" w:cs="Times New Roman"/>
          <w:i/>
          <w:lang w:val="en-US"/>
        </w:rPr>
        <w:t xml:space="preserve">essin </w:t>
      </w:r>
      <w:r w:rsidR="00FE194D">
        <w:rPr>
          <w:rFonts w:ascii="Times New Roman" w:hAnsi="Times New Roman" w:cs="Times New Roman"/>
          <w:i/>
          <w:lang w:val="en-US"/>
        </w:rPr>
        <w:t xml:space="preserve">  </w:t>
      </w:r>
      <w:r>
        <w:rPr>
          <w:rFonts w:ascii="Times New Roman" w:hAnsi="Times New Roman" w:cs="Times New Roman"/>
          <w:i/>
          <w:lang w:val="en-US"/>
        </w:rPr>
        <w:t xml:space="preserve">aleksémenai </w:t>
      </w:r>
      <w:r w:rsidR="00FE194D">
        <w:rPr>
          <w:rFonts w:ascii="Times New Roman" w:hAnsi="Times New Roman" w:cs="Times New Roman"/>
          <w:i/>
          <w:lang w:val="en-US"/>
        </w:rPr>
        <w:t xml:space="preserve">  </w:t>
      </w:r>
      <w:r>
        <w:rPr>
          <w:rFonts w:ascii="Times New Roman" w:hAnsi="Times New Roman" w:cs="Times New Roman"/>
          <w:i/>
          <w:lang w:val="en-US"/>
        </w:rPr>
        <w:t>d</w:t>
      </w:r>
      <w:r w:rsidRPr="009103A3">
        <w:rPr>
          <w:rFonts w:ascii="Times New Roman" w:hAnsi="Times New Roman" w:cs="Times New Roman"/>
          <w:i/>
          <w:lang w:val="en-US"/>
        </w:rPr>
        <w:t>ē</w:t>
      </w:r>
      <w:r>
        <w:rPr>
          <w:rFonts w:ascii="Times New Roman" w:hAnsi="Times New Roman" w:cs="Times New Roman"/>
          <w:i/>
          <w:lang w:val="en-US"/>
        </w:rPr>
        <w:t xml:space="preserve">ïon </w:t>
      </w:r>
      <w:r w:rsidR="00FE194D">
        <w:rPr>
          <w:rFonts w:ascii="Times New Roman" w:hAnsi="Times New Roman" w:cs="Times New Roman"/>
          <w:i/>
          <w:lang w:val="en-US"/>
        </w:rPr>
        <w:t xml:space="preserve">    </w:t>
      </w:r>
      <w:r>
        <w:rPr>
          <w:rFonts w:ascii="Times New Roman" w:hAnsi="Times New Roman" w:cs="Times New Roman"/>
          <w:i/>
          <w:lang w:val="en-US"/>
        </w:rPr>
        <w:t>pûr</w:t>
      </w:r>
    </w:p>
    <w:p w:rsidR="00FE194D" w:rsidRDefault="00FE194D" w:rsidP="009F726D">
      <w:pPr>
        <w:pStyle w:val="Lijstalinea"/>
        <w:spacing w:after="0"/>
        <w:rPr>
          <w:rFonts w:ascii="Times New Roman" w:hAnsi="Times New Roman" w:cs="Times New Roman"/>
          <w:lang w:val="en-US"/>
        </w:rPr>
      </w:pPr>
      <w:r>
        <w:rPr>
          <w:rFonts w:ascii="Times New Roman" w:hAnsi="Times New Roman" w:cs="Times New Roman"/>
          <w:lang w:val="en-US"/>
        </w:rPr>
        <w:t>or PART he-wants  for-ships   to-ward-off    hostile   fire</w:t>
      </w:r>
    </w:p>
    <w:p w:rsidR="00FE194D" w:rsidRPr="00FE194D" w:rsidRDefault="00FE194D" w:rsidP="009F726D">
      <w:pPr>
        <w:pStyle w:val="Lijstalinea"/>
        <w:spacing w:after="0"/>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IX.673-4)</w:t>
      </w:r>
    </w:p>
    <w:p w:rsidR="00FE194D" w:rsidRDefault="00FE194D" w:rsidP="009F726D">
      <w:pPr>
        <w:pStyle w:val="Lijstalinea"/>
        <w:spacing w:after="0"/>
        <w:rPr>
          <w:rFonts w:ascii="Times New Roman" w:hAnsi="Times New Roman" w:cs="Times New Roman"/>
          <w:lang w:val="en-US"/>
        </w:rPr>
      </w:pPr>
    </w:p>
    <w:p w:rsidR="00FE194D" w:rsidRPr="00FE194D" w:rsidRDefault="00FE194D" w:rsidP="009F726D">
      <w:pPr>
        <w:pStyle w:val="Lijstalinea"/>
        <w:spacing w:after="0"/>
        <w:rPr>
          <w:rFonts w:ascii="Times New Roman" w:hAnsi="Times New Roman" w:cs="Times New Roman"/>
          <w:lang w:val="en-US"/>
        </w:rPr>
      </w:pPr>
      <w:r>
        <w:rPr>
          <w:rFonts w:ascii="Times New Roman" w:hAnsi="Times New Roman" w:cs="Times New Roman"/>
          <w:lang w:val="en-US"/>
        </w:rPr>
        <w:t>[Agamemnon is asking Odysseus whether Achilles will fight with them:] “</w:t>
      </w:r>
      <w:r w:rsidRPr="00FE194D">
        <w:rPr>
          <w:rFonts w:ascii="Times New Roman" w:hAnsi="Times New Roman" w:cs="Times New Roman"/>
          <w:u w:val="single"/>
          <w:lang w:val="en-US"/>
        </w:rPr>
        <w:t>Come</w:t>
      </w:r>
      <w:r w:rsidRPr="00FE194D">
        <w:rPr>
          <w:rFonts w:ascii="Times New Roman" w:hAnsi="Times New Roman" w:cs="Times New Roman"/>
          <w:lang w:val="en-US"/>
        </w:rPr>
        <w:t xml:space="preserve">, tell me now, Odysseus, greatly to be praised, thou great glory of the Achaeans, is he minded to ward off </w:t>
      </w:r>
      <w:r>
        <w:rPr>
          <w:rFonts w:ascii="Times New Roman" w:hAnsi="Times New Roman" w:cs="Times New Roman"/>
          <w:lang w:val="en-US"/>
        </w:rPr>
        <w:t>consuming fire from the ships […]?”</w:t>
      </w:r>
    </w:p>
    <w:p w:rsidR="009F726D" w:rsidRDefault="006D7241" w:rsidP="006D7241">
      <w:pPr>
        <w:tabs>
          <w:tab w:val="left" w:pos="3926"/>
        </w:tabs>
        <w:spacing w:after="0"/>
        <w:jc w:val="both"/>
        <w:rPr>
          <w:rFonts w:ascii="Times New Roman" w:hAnsi="Times New Roman" w:cs="Times New Roman"/>
          <w:lang w:val="en-US"/>
        </w:rPr>
      </w:pPr>
      <w:r>
        <w:rPr>
          <w:rFonts w:ascii="Times New Roman" w:hAnsi="Times New Roman" w:cs="Times New Roman"/>
          <w:lang w:val="en-US"/>
        </w:rPr>
        <w:tab/>
      </w:r>
    </w:p>
    <w:p w:rsidR="009C63FA" w:rsidRPr="004A2062" w:rsidRDefault="00572FAF" w:rsidP="006D7241">
      <w:pPr>
        <w:spacing w:after="0"/>
        <w:jc w:val="both"/>
        <w:rPr>
          <w:rFonts w:ascii="Times New Roman" w:hAnsi="Times New Roman" w:cs="Times New Roman"/>
          <w:lang w:val="en-US"/>
        </w:rPr>
      </w:pPr>
      <w:r>
        <w:rPr>
          <w:rFonts w:ascii="Times New Roman" w:hAnsi="Times New Roman" w:cs="Times New Roman"/>
          <w:lang w:val="en-US"/>
        </w:rPr>
        <w:t>In the above example, it</w:t>
      </w:r>
      <w:r w:rsidR="00FE194D" w:rsidRPr="00FE194D">
        <w:rPr>
          <w:rFonts w:ascii="Times New Roman" w:hAnsi="Times New Roman" w:cs="Times New Roman"/>
          <w:lang w:val="en-US"/>
        </w:rPr>
        <w:t xml:space="preserve"> would seem that </w:t>
      </w:r>
      <w:r w:rsidR="00FE194D" w:rsidRPr="00FE194D">
        <w:rPr>
          <w:rFonts w:ascii="Times New Roman" w:hAnsi="Times New Roman" w:cs="Times New Roman"/>
          <w:i/>
          <w:lang w:val="en-US"/>
        </w:rPr>
        <w:t xml:space="preserve">áge </w:t>
      </w:r>
      <w:r w:rsidR="00FE194D">
        <w:rPr>
          <w:rFonts w:ascii="Times New Roman" w:hAnsi="Times New Roman" w:cs="Times New Roman"/>
          <w:lang w:val="en-US"/>
        </w:rPr>
        <w:t>is located in second position, the so-called ‘Wackernagel’ position</w:t>
      </w:r>
      <w:r w:rsidR="00307D65">
        <w:rPr>
          <w:rFonts w:ascii="Times New Roman" w:hAnsi="Times New Roman" w:cs="Times New Roman"/>
          <w:lang w:val="en-US"/>
        </w:rPr>
        <w:t>, named for Wackernagel’s Law</w:t>
      </w:r>
      <w:r w:rsidR="00FE194D">
        <w:rPr>
          <w:rFonts w:ascii="Times New Roman" w:hAnsi="Times New Roman" w:cs="Times New Roman"/>
          <w:lang w:val="en-US"/>
        </w:rPr>
        <w:t xml:space="preserve"> (Wackernagel 1892). Wackernagel’s Law </w:t>
      </w:r>
      <w:r w:rsidR="006D7241">
        <w:rPr>
          <w:rFonts w:ascii="Times New Roman" w:hAnsi="Times New Roman" w:cs="Times New Roman"/>
          <w:lang w:val="en-US"/>
        </w:rPr>
        <w:t>relates to</w:t>
      </w:r>
      <w:r w:rsidR="00FE194D">
        <w:rPr>
          <w:rFonts w:ascii="Times New Roman" w:hAnsi="Times New Roman" w:cs="Times New Roman"/>
          <w:lang w:val="en-US"/>
        </w:rPr>
        <w:t xml:space="preserve"> enclitic items, i.e. items which rely on the preceding word for their accent – they form a single phonologic</w:t>
      </w:r>
      <w:r w:rsidR="006D7241">
        <w:rPr>
          <w:rFonts w:ascii="Times New Roman" w:hAnsi="Times New Roman" w:cs="Times New Roman"/>
          <w:lang w:val="en-US"/>
        </w:rPr>
        <w:t xml:space="preserve">al unit with the preceding word. </w:t>
      </w:r>
      <w:r>
        <w:rPr>
          <w:rFonts w:ascii="Times New Roman" w:hAnsi="Times New Roman" w:cs="Times New Roman"/>
          <w:lang w:val="en-US"/>
        </w:rPr>
        <w:t>These elements</w:t>
      </w:r>
      <w:r w:rsidR="006D7241">
        <w:rPr>
          <w:rFonts w:ascii="Times New Roman" w:hAnsi="Times New Roman" w:cs="Times New Roman"/>
          <w:lang w:val="en-US"/>
        </w:rPr>
        <w:t xml:space="preserve"> tend to gravitate towards second position (P2) in the clause</w:t>
      </w:r>
      <w:r>
        <w:rPr>
          <w:rFonts w:ascii="Times New Roman" w:hAnsi="Times New Roman" w:cs="Times New Roman"/>
          <w:lang w:val="en-US"/>
        </w:rPr>
        <w:t xml:space="preserve"> in Ancient Greek (and many other languages) – P2 is</w:t>
      </w:r>
      <w:r w:rsidR="006D7241">
        <w:rPr>
          <w:rFonts w:ascii="Times New Roman" w:hAnsi="Times New Roman" w:cs="Times New Roman"/>
          <w:lang w:val="en-US"/>
        </w:rPr>
        <w:t xml:space="preserve"> a prosodically ‘weak’ spot after the prosodically ‘strong’ </w:t>
      </w:r>
      <w:r>
        <w:rPr>
          <w:rFonts w:ascii="Times New Roman" w:hAnsi="Times New Roman" w:cs="Times New Roman"/>
          <w:lang w:val="en-US"/>
        </w:rPr>
        <w:t>slot</w:t>
      </w:r>
      <w:r w:rsidR="006D7241">
        <w:rPr>
          <w:rFonts w:ascii="Times New Roman" w:hAnsi="Times New Roman" w:cs="Times New Roman"/>
          <w:lang w:val="en-US"/>
        </w:rPr>
        <w:t xml:space="preserve"> which opens a clause (Hopper &amp; Traugott 2003</w:t>
      </w:r>
      <w:r w:rsidR="00433BCD">
        <w:rPr>
          <w:rFonts w:ascii="Times New Roman" w:hAnsi="Times New Roman" w:cs="Times New Roman"/>
          <w:lang w:val="en-US"/>
        </w:rPr>
        <w:t>²</w:t>
      </w:r>
      <w:r w:rsidR="006D7241">
        <w:rPr>
          <w:rFonts w:ascii="Times New Roman" w:hAnsi="Times New Roman" w:cs="Times New Roman"/>
          <w:lang w:val="en-US"/>
        </w:rPr>
        <w:t>: 144; Janse 1993</w:t>
      </w:r>
      <w:r>
        <w:rPr>
          <w:rFonts w:ascii="Times New Roman" w:hAnsi="Times New Roman" w:cs="Times New Roman"/>
          <w:lang w:val="en-US"/>
        </w:rPr>
        <w:t>, 2008</w:t>
      </w:r>
      <w:r w:rsidR="006D7241">
        <w:rPr>
          <w:rFonts w:ascii="Times New Roman" w:hAnsi="Times New Roman" w:cs="Times New Roman"/>
          <w:lang w:val="en-US"/>
        </w:rPr>
        <w:t>).</w:t>
      </w:r>
      <w:r w:rsidR="0042091F">
        <w:rPr>
          <w:rStyle w:val="Voetnootmarkering"/>
          <w:rFonts w:ascii="Times New Roman" w:hAnsi="Times New Roman" w:cs="Times New Roman"/>
          <w:lang w:val="en-US"/>
        </w:rPr>
        <w:footnoteReference w:id="18"/>
      </w:r>
      <w:r w:rsidR="006D7241">
        <w:rPr>
          <w:rFonts w:ascii="Times New Roman" w:hAnsi="Times New Roman" w:cs="Times New Roman"/>
          <w:lang w:val="en-US"/>
        </w:rPr>
        <w:t xml:space="preserve"> This tendency can result in so-called ‘dual citizenship’, where an enclitic depends on the word in first position phonologically, but on a different constituent syntactically (Klavans 1985: 104; Spencer &amp; Luís 2012: 15).</w:t>
      </w:r>
      <w:r>
        <w:rPr>
          <w:rFonts w:ascii="Times New Roman" w:hAnsi="Times New Roman" w:cs="Times New Roman"/>
          <w:lang w:val="en-US"/>
        </w:rPr>
        <w:t xml:space="preserve"> In (13), </w:t>
      </w:r>
      <w:r>
        <w:rPr>
          <w:rFonts w:ascii="Times New Roman" w:hAnsi="Times New Roman" w:cs="Times New Roman"/>
          <w:i/>
          <w:lang w:val="en-US"/>
        </w:rPr>
        <w:t xml:space="preserve">me </w:t>
      </w:r>
      <w:r>
        <w:rPr>
          <w:rFonts w:ascii="Times New Roman" w:hAnsi="Times New Roman" w:cs="Times New Roman"/>
          <w:lang w:val="en-US"/>
        </w:rPr>
        <w:t xml:space="preserve">(elided to </w:t>
      </w:r>
      <w:r>
        <w:rPr>
          <w:rFonts w:ascii="Times New Roman" w:hAnsi="Times New Roman" w:cs="Times New Roman"/>
          <w:i/>
          <w:lang w:val="en-US"/>
        </w:rPr>
        <w:t>m’</w:t>
      </w:r>
      <w:r>
        <w:rPr>
          <w:rFonts w:ascii="Times New Roman" w:hAnsi="Times New Roman" w:cs="Times New Roman"/>
          <w:lang w:val="en-US"/>
        </w:rPr>
        <w:t xml:space="preserve">) is an enclitic personal pronoun, and </w:t>
      </w:r>
      <w:r>
        <w:rPr>
          <w:rFonts w:ascii="Times New Roman" w:hAnsi="Times New Roman" w:cs="Times New Roman"/>
          <w:i/>
          <w:lang w:val="en-US"/>
        </w:rPr>
        <w:t xml:space="preserve">eipé </w:t>
      </w:r>
      <w:r>
        <w:rPr>
          <w:rFonts w:ascii="Times New Roman" w:hAnsi="Times New Roman" w:cs="Times New Roman"/>
          <w:lang w:val="en-US"/>
        </w:rPr>
        <w:t xml:space="preserve">is the prosodically ‘strong’ item located in first position. This means that </w:t>
      </w:r>
      <w:r>
        <w:rPr>
          <w:rFonts w:ascii="Times New Roman" w:hAnsi="Times New Roman" w:cs="Times New Roman"/>
          <w:i/>
          <w:lang w:val="en-US"/>
        </w:rPr>
        <w:t xml:space="preserve">áge </w:t>
      </w:r>
      <w:r>
        <w:rPr>
          <w:rFonts w:ascii="Times New Roman" w:hAnsi="Times New Roman" w:cs="Times New Roman"/>
          <w:lang w:val="en-US"/>
        </w:rPr>
        <w:t>must be part of the prosodically weak material in P2 – in Ancient Greek, enclitics are wont to</w:t>
      </w:r>
      <w:r w:rsidR="00FD5ACE">
        <w:rPr>
          <w:rFonts w:ascii="Times New Roman" w:hAnsi="Times New Roman" w:cs="Times New Roman"/>
          <w:lang w:val="en-US"/>
        </w:rPr>
        <w:t xml:space="preserve"> cluster in second position (cf.</w:t>
      </w:r>
      <w:r>
        <w:rPr>
          <w:rFonts w:ascii="Times New Roman" w:hAnsi="Times New Roman" w:cs="Times New Roman"/>
          <w:lang w:val="en-US"/>
        </w:rPr>
        <w:t xml:space="preserve"> Wills 1993).</w:t>
      </w:r>
      <w:r w:rsidR="004A2062">
        <w:rPr>
          <w:rStyle w:val="Voetnootmarkering"/>
          <w:rFonts w:ascii="Times New Roman" w:hAnsi="Times New Roman" w:cs="Times New Roman"/>
          <w:lang w:val="en-US"/>
        </w:rPr>
        <w:footnoteReference w:id="19"/>
      </w:r>
      <w:r w:rsidR="004A2062">
        <w:rPr>
          <w:rFonts w:ascii="Times New Roman" w:hAnsi="Times New Roman" w:cs="Times New Roman"/>
          <w:lang w:val="en-US"/>
        </w:rPr>
        <w:t xml:space="preserve"> </w:t>
      </w:r>
    </w:p>
    <w:p w:rsidR="00572FAF" w:rsidRPr="00DC0FF6" w:rsidRDefault="00572FAF" w:rsidP="006D7241">
      <w:pPr>
        <w:spacing w:after="0"/>
        <w:jc w:val="both"/>
        <w:rPr>
          <w:rFonts w:ascii="Times New Roman" w:hAnsi="Times New Roman" w:cs="Times New Roman"/>
          <w:lang w:val="en-US"/>
        </w:rPr>
      </w:pPr>
      <w:r>
        <w:rPr>
          <w:rFonts w:ascii="Times New Roman" w:hAnsi="Times New Roman" w:cs="Times New Roman"/>
          <w:lang w:val="en-US"/>
        </w:rPr>
        <w:t xml:space="preserve">This is not to say that </w:t>
      </w:r>
      <w:r>
        <w:rPr>
          <w:rFonts w:ascii="Times New Roman" w:hAnsi="Times New Roman" w:cs="Times New Roman"/>
          <w:i/>
          <w:lang w:val="en-US"/>
        </w:rPr>
        <w:t xml:space="preserve">áge </w:t>
      </w:r>
      <w:r>
        <w:rPr>
          <w:rFonts w:ascii="Times New Roman" w:hAnsi="Times New Roman" w:cs="Times New Roman"/>
          <w:lang w:val="en-US"/>
        </w:rPr>
        <w:t xml:space="preserve">has become an enclitic – it has a clear predilection for </w:t>
      </w:r>
      <w:r>
        <w:rPr>
          <w:rFonts w:ascii="Times New Roman" w:hAnsi="Times New Roman" w:cs="Times New Roman"/>
          <w:i/>
          <w:lang w:val="en-US"/>
        </w:rPr>
        <w:t xml:space="preserve">first </w:t>
      </w:r>
      <w:r>
        <w:rPr>
          <w:rFonts w:ascii="Times New Roman" w:hAnsi="Times New Roman" w:cs="Times New Roman"/>
          <w:lang w:val="en-US"/>
        </w:rPr>
        <w:t>position</w:t>
      </w:r>
      <w:r w:rsidR="00787FC7">
        <w:rPr>
          <w:rFonts w:ascii="Times New Roman" w:hAnsi="Times New Roman" w:cs="Times New Roman"/>
          <w:lang w:val="en-US"/>
        </w:rPr>
        <w:t>, i.e. a prosod</w:t>
      </w:r>
      <w:r w:rsidR="00B90DF5">
        <w:rPr>
          <w:rFonts w:ascii="Times New Roman" w:hAnsi="Times New Roman" w:cs="Times New Roman"/>
          <w:lang w:val="en-US"/>
        </w:rPr>
        <w:t>i</w:t>
      </w:r>
      <w:r w:rsidR="00787FC7">
        <w:rPr>
          <w:rFonts w:ascii="Times New Roman" w:hAnsi="Times New Roman" w:cs="Times New Roman"/>
          <w:lang w:val="en-US"/>
        </w:rPr>
        <w:t>c</w:t>
      </w:r>
      <w:r w:rsidR="00B90DF5">
        <w:rPr>
          <w:rFonts w:ascii="Times New Roman" w:hAnsi="Times New Roman" w:cs="Times New Roman"/>
          <w:lang w:val="en-US"/>
        </w:rPr>
        <w:t>ally prominent position,</w:t>
      </w:r>
      <w:r>
        <w:rPr>
          <w:rFonts w:ascii="Times New Roman" w:hAnsi="Times New Roman" w:cs="Times New Roman"/>
          <w:lang w:val="en-US"/>
        </w:rPr>
        <w:t xml:space="preserve"> in Homer</w:t>
      </w:r>
      <w:r w:rsidR="00307D65">
        <w:rPr>
          <w:rFonts w:ascii="Times New Roman" w:hAnsi="Times New Roman" w:cs="Times New Roman"/>
          <w:lang w:val="en-US"/>
        </w:rPr>
        <w:t xml:space="preserve"> as well as the other authors considered in this paper</w:t>
      </w:r>
      <w:r>
        <w:rPr>
          <w:rFonts w:ascii="Times New Roman" w:hAnsi="Times New Roman" w:cs="Times New Roman"/>
          <w:lang w:val="en-US"/>
        </w:rPr>
        <w:t xml:space="preserve">. </w:t>
      </w:r>
      <w:r w:rsidRPr="00572FAF">
        <w:rPr>
          <w:rFonts w:ascii="Times New Roman" w:hAnsi="Times New Roman" w:cs="Times New Roman"/>
          <w:lang w:val="en-US"/>
        </w:rPr>
        <w:t xml:space="preserve">There are only 5 instances of </w:t>
      </w:r>
      <w:r w:rsidRPr="00572FAF">
        <w:rPr>
          <w:rFonts w:ascii="Times New Roman" w:hAnsi="Times New Roman" w:cs="Times New Roman"/>
          <w:i/>
          <w:lang w:val="en-US"/>
        </w:rPr>
        <w:t xml:space="preserve">áge </w:t>
      </w:r>
      <w:r w:rsidRPr="00572FAF">
        <w:rPr>
          <w:rFonts w:ascii="Times New Roman" w:hAnsi="Times New Roman" w:cs="Times New Roman"/>
          <w:lang w:val="en-US"/>
        </w:rPr>
        <w:t xml:space="preserve">in second position in Homer, including (13), and all occur with </w:t>
      </w:r>
      <w:r w:rsidRPr="00572FAF">
        <w:rPr>
          <w:rFonts w:ascii="Times New Roman" w:hAnsi="Times New Roman" w:cs="Times New Roman"/>
          <w:i/>
          <w:lang w:val="en-US"/>
        </w:rPr>
        <w:t xml:space="preserve">eipé </w:t>
      </w:r>
      <w:r w:rsidR="0042091F">
        <w:rPr>
          <w:rFonts w:ascii="Times New Roman" w:hAnsi="Times New Roman" w:cs="Times New Roman"/>
          <w:lang w:val="en-US"/>
        </w:rPr>
        <w:t xml:space="preserve">in first </w:t>
      </w:r>
      <w:r w:rsidR="0042091F">
        <w:rPr>
          <w:rFonts w:ascii="Times New Roman" w:hAnsi="Times New Roman" w:cs="Times New Roman"/>
          <w:lang w:val="en-US"/>
        </w:rPr>
        <w:lastRenderedPageBreak/>
        <w:t>position.</w:t>
      </w:r>
      <w:r w:rsidR="0042091F">
        <w:rPr>
          <w:rStyle w:val="Voetnootmarkering"/>
          <w:rFonts w:ascii="Times New Roman" w:hAnsi="Times New Roman" w:cs="Times New Roman"/>
          <w:lang w:val="en-US"/>
        </w:rPr>
        <w:footnoteReference w:id="20"/>
      </w:r>
      <w:r w:rsidR="0042091F">
        <w:rPr>
          <w:rFonts w:ascii="Times New Roman" w:hAnsi="Times New Roman" w:cs="Times New Roman"/>
          <w:lang w:val="en-US"/>
        </w:rPr>
        <w:t xml:space="preserve"> </w:t>
      </w:r>
      <w:r>
        <w:rPr>
          <w:rFonts w:ascii="Times New Roman" w:hAnsi="Times New Roman" w:cs="Times New Roman"/>
          <w:lang w:val="en-US"/>
        </w:rPr>
        <w:t xml:space="preserve">In these instances, then, </w:t>
      </w:r>
      <w:r>
        <w:rPr>
          <w:rFonts w:ascii="Times New Roman" w:hAnsi="Times New Roman" w:cs="Times New Roman"/>
          <w:i/>
          <w:lang w:val="en-US"/>
        </w:rPr>
        <w:t xml:space="preserve">áge </w:t>
      </w:r>
      <w:r>
        <w:rPr>
          <w:rFonts w:ascii="Times New Roman" w:hAnsi="Times New Roman" w:cs="Times New Roman"/>
          <w:lang w:val="en-US"/>
        </w:rPr>
        <w:t>may have undergone phonological attrition and may have become somewhat similar to an enclitic.</w:t>
      </w:r>
    </w:p>
    <w:p w:rsidR="00FE194D" w:rsidRDefault="00FE194D" w:rsidP="004A3B7B">
      <w:pPr>
        <w:spacing w:after="0"/>
        <w:rPr>
          <w:rFonts w:ascii="Times New Roman" w:hAnsi="Times New Roman" w:cs="Times New Roman"/>
          <w:lang w:val="en-US"/>
        </w:rPr>
      </w:pPr>
    </w:p>
    <w:p w:rsidR="00B90DF5" w:rsidRDefault="000A3AF9" w:rsidP="00E45645">
      <w:pPr>
        <w:spacing w:after="0"/>
        <w:jc w:val="both"/>
        <w:rPr>
          <w:rFonts w:ascii="Times New Roman" w:hAnsi="Times New Roman" w:cs="Times New Roman"/>
          <w:lang w:val="en-US"/>
        </w:rPr>
      </w:pPr>
      <w:r>
        <w:rPr>
          <w:rFonts w:ascii="Times New Roman" w:hAnsi="Times New Roman" w:cs="Times New Roman"/>
          <w:lang w:val="en-US"/>
        </w:rPr>
        <w:t>In conclusion, t</w:t>
      </w:r>
      <w:r w:rsidR="00E45645">
        <w:rPr>
          <w:rFonts w:ascii="Times New Roman" w:hAnsi="Times New Roman" w:cs="Times New Roman"/>
          <w:lang w:val="en-US"/>
        </w:rPr>
        <w:t>hese imperatives</w:t>
      </w:r>
      <w:r>
        <w:rPr>
          <w:rFonts w:ascii="Times New Roman" w:hAnsi="Times New Roman" w:cs="Times New Roman"/>
          <w:lang w:val="en-US"/>
        </w:rPr>
        <w:t xml:space="preserve"> </w:t>
      </w:r>
      <w:r w:rsidR="00E45645">
        <w:rPr>
          <w:rFonts w:ascii="Times New Roman" w:hAnsi="Times New Roman" w:cs="Times New Roman"/>
          <w:lang w:val="en-US"/>
        </w:rPr>
        <w:t>do not seem to fit in a traditional approach to grammaticalization</w:t>
      </w:r>
      <w:r w:rsidR="006270D2">
        <w:rPr>
          <w:rFonts w:ascii="Times New Roman" w:hAnsi="Times New Roman" w:cs="Times New Roman"/>
          <w:lang w:val="en-US"/>
        </w:rPr>
        <w:t xml:space="preserve"> – only two</w:t>
      </w:r>
      <w:r w:rsidR="00E1010F">
        <w:rPr>
          <w:rFonts w:ascii="Times New Roman" w:hAnsi="Times New Roman" w:cs="Times New Roman"/>
          <w:lang w:val="en-US"/>
        </w:rPr>
        <w:t xml:space="preserve"> of the conventional parameters associated with grammaticalization</w:t>
      </w:r>
      <w:r w:rsidR="006270D2">
        <w:rPr>
          <w:rFonts w:ascii="Times New Roman" w:hAnsi="Times New Roman" w:cs="Times New Roman"/>
          <w:lang w:val="en-US"/>
        </w:rPr>
        <w:t xml:space="preserve"> are</w:t>
      </w:r>
      <w:r w:rsidR="00B90DF5">
        <w:rPr>
          <w:rFonts w:ascii="Times New Roman" w:hAnsi="Times New Roman" w:cs="Times New Roman"/>
          <w:lang w:val="en-US"/>
        </w:rPr>
        <w:t xml:space="preserve"> (arguably) relevant to </w:t>
      </w:r>
      <w:r w:rsidR="00B90DF5">
        <w:rPr>
          <w:rFonts w:ascii="Times New Roman" w:hAnsi="Times New Roman" w:cs="Times New Roman"/>
          <w:i/>
          <w:lang w:val="en-US"/>
        </w:rPr>
        <w:t>áge</w:t>
      </w:r>
      <w:r w:rsidR="00B90DF5">
        <w:rPr>
          <w:rFonts w:ascii="Times New Roman" w:hAnsi="Times New Roman" w:cs="Times New Roman"/>
          <w:lang w:val="en-US"/>
        </w:rPr>
        <w:t xml:space="preserve">, </w:t>
      </w:r>
      <w:r w:rsidR="00B90DF5">
        <w:rPr>
          <w:rFonts w:ascii="Times New Roman" w:hAnsi="Times New Roman" w:cs="Times New Roman"/>
          <w:i/>
          <w:lang w:val="en-US"/>
        </w:rPr>
        <w:t xml:space="preserve">íthi </w:t>
      </w:r>
      <w:r w:rsidR="00B90DF5">
        <w:rPr>
          <w:rFonts w:ascii="Times New Roman" w:hAnsi="Times New Roman" w:cs="Times New Roman"/>
          <w:lang w:val="en-US"/>
        </w:rPr>
        <w:t xml:space="preserve">and </w:t>
      </w:r>
      <w:r w:rsidR="00B90DF5">
        <w:rPr>
          <w:rFonts w:ascii="Times New Roman" w:hAnsi="Times New Roman" w:cs="Times New Roman"/>
          <w:i/>
          <w:lang w:val="en-US"/>
        </w:rPr>
        <w:t>phére</w:t>
      </w:r>
      <w:r w:rsidR="00E45645">
        <w:rPr>
          <w:rFonts w:ascii="Times New Roman" w:hAnsi="Times New Roman" w:cs="Times New Roman"/>
          <w:lang w:val="en-US"/>
        </w:rPr>
        <w:t xml:space="preserve">. </w:t>
      </w:r>
    </w:p>
    <w:p w:rsidR="00B816B1" w:rsidRPr="00317A40" w:rsidRDefault="00D74BA9" w:rsidP="0049119C">
      <w:pPr>
        <w:spacing w:after="0"/>
        <w:jc w:val="both"/>
        <w:rPr>
          <w:rFonts w:ascii="Times New Roman" w:hAnsi="Times New Roman" w:cs="Times New Roman"/>
          <w:lang w:val="en-US"/>
        </w:rPr>
      </w:pPr>
      <w:r>
        <w:rPr>
          <w:rFonts w:ascii="Times New Roman" w:hAnsi="Times New Roman" w:cs="Times New Roman"/>
          <w:lang w:val="en-US"/>
        </w:rPr>
        <w:t>In this sense</w:t>
      </w:r>
      <w:r w:rsidR="00E45645">
        <w:rPr>
          <w:rFonts w:ascii="Times New Roman" w:hAnsi="Times New Roman" w:cs="Times New Roman"/>
          <w:lang w:val="en-US"/>
        </w:rPr>
        <w:t xml:space="preserve">, they </w:t>
      </w:r>
      <w:r>
        <w:rPr>
          <w:rFonts w:ascii="Times New Roman" w:hAnsi="Times New Roman" w:cs="Times New Roman"/>
          <w:lang w:val="en-US"/>
        </w:rPr>
        <w:t>can be considered part of a larger debate in contemporary grammaticalization research</w:t>
      </w:r>
      <w:r w:rsidR="00E45645">
        <w:rPr>
          <w:rFonts w:ascii="Times New Roman" w:hAnsi="Times New Roman" w:cs="Times New Roman"/>
          <w:lang w:val="en-US"/>
        </w:rPr>
        <w:t xml:space="preserve">. Scholars have </w:t>
      </w:r>
      <w:r w:rsidR="00E45645" w:rsidRPr="00753A21">
        <w:rPr>
          <w:rFonts w:ascii="Times New Roman" w:hAnsi="Times New Roman" w:cs="Times New Roman"/>
          <w:lang w:val="en-US"/>
        </w:rPr>
        <w:t>pointed out that pragmatic markers across</w:t>
      </w:r>
      <w:r w:rsidR="00E45645">
        <w:rPr>
          <w:rFonts w:ascii="Times New Roman" w:hAnsi="Times New Roman" w:cs="Times New Roman"/>
          <w:lang w:val="en-US"/>
        </w:rPr>
        <w:t xml:space="preserve"> languages do not grammaticalize in the same way as purely grammatical items do – as Waltereit (2006: 74) puts it, there are “</w:t>
      </w:r>
      <w:r w:rsidR="00E45645" w:rsidRPr="00E45645">
        <w:rPr>
          <w:rFonts w:ascii="Times New Roman" w:hAnsi="Times New Roman" w:cs="Times New Roman"/>
          <w:lang w:val="en-US"/>
        </w:rPr>
        <w:t xml:space="preserve">differences in diachronic recruitment between </w:t>
      </w:r>
      <w:r w:rsidR="00E70C05">
        <w:rPr>
          <w:rFonts w:ascii="Times New Roman" w:hAnsi="Times New Roman" w:cs="Times New Roman"/>
          <w:lang w:val="en-US"/>
        </w:rPr>
        <w:t>[pragmatic markers</w:t>
      </w:r>
      <w:r w:rsidR="00753A21">
        <w:rPr>
          <w:rFonts w:ascii="Times New Roman" w:hAnsi="Times New Roman" w:cs="Times New Roman"/>
          <w:lang w:val="en-US"/>
        </w:rPr>
        <w:t>]</w:t>
      </w:r>
      <w:r w:rsidR="00E45645" w:rsidRPr="00E45645">
        <w:rPr>
          <w:rFonts w:ascii="Times New Roman" w:hAnsi="Times New Roman" w:cs="Times New Roman"/>
          <w:lang w:val="en-US"/>
        </w:rPr>
        <w:t xml:space="preserve"> and grammatical items</w:t>
      </w:r>
      <w:r w:rsidR="00E45645">
        <w:rPr>
          <w:rFonts w:ascii="Times New Roman" w:hAnsi="Times New Roman" w:cs="Times New Roman"/>
          <w:lang w:val="en-US"/>
        </w:rPr>
        <w:t>”</w:t>
      </w:r>
      <w:r w:rsidR="00BA3940">
        <w:rPr>
          <w:rFonts w:ascii="Times New Roman" w:hAnsi="Times New Roman" w:cs="Times New Roman"/>
          <w:lang w:val="en-US"/>
        </w:rPr>
        <w:t xml:space="preserve"> (cf. also Eckardt 2006: 48)</w:t>
      </w:r>
      <w:r w:rsidR="00E45645">
        <w:rPr>
          <w:rFonts w:ascii="Times New Roman" w:hAnsi="Times New Roman" w:cs="Times New Roman"/>
          <w:lang w:val="en-US"/>
        </w:rPr>
        <w:t>. A related yet distinct process called ‘pragmaticalization’ has been postulated which would explain the di</w:t>
      </w:r>
      <w:r w:rsidR="009A4211">
        <w:rPr>
          <w:rFonts w:ascii="Times New Roman" w:hAnsi="Times New Roman" w:cs="Times New Roman"/>
          <w:lang w:val="en-US"/>
        </w:rPr>
        <w:t>achronic derivation of pragmatic</w:t>
      </w:r>
      <w:r w:rsidR="00E45645">
        <w:rPr>
          <w:rFonts w:ascii="Times New Roman" w:hAnsi="Times New Roman" w:cs="Times New Roman"/>
          <w:lang w:val="en-US"/>
        </w:rPr>
        <w:t xml:space="preserve"> markers from their source constructions (</w:t>
      </w:r>
      <w:r w:rsidR="00541496" w:rsidRPr="00726C59">
        <w:rPr>
          <w:rFonts w:ascii="Times New Roman" w:hAnsi="Times New Roman" w:cs="Times New Roman"/>
          <w:lang w:val="en-US"/>
        </w:rPr>
        <w:t>Aijmer 1997;</w:t>
      </w:r>
      <w:r w:rsidR="00E45645">
        <w:rPr>
          <w:rFonts w:ascii="Times New Roman" w:hAnsi="Times New Roman" w:cs="Times New Roman"/>
          <w:lang w:val="en-US"/>
        </w:rPr>
        <w:t xml:space="preserve"> Waltereit 2006; Hansen 2008: 55-64</w:t>
      </w:r>
      <w:r w:rsidR="00BA3940">
        <w:rPr>
          <w:rFonts w:ascii="Times New Roman" w:hAnsi="Times New Roman" w:cs="Times New Roman"/>
          <w:lang w:val="en-US"/>
        </w:rPr>
        <w:t>; see also the discussion in Eckardt 2006: 47-50</w:t>
      </w:r>
      <w:r w:rsidR="00E45645">
        <w:rPr>
          <w:rFonts w:ascii="Times New Roman" w:hAnsi="Times New Roman" w:cs="Times New Roman"/>
          <w:lang w:val="en-US"/>
        </w:rPr>
        <w:t>). According to Hansen (2008: 58), pragmaticalization should not be regarded as</w:t>
      </w:r>
      <w:r w:rsidR="00E45645" w:rsidRPr="00E45645">
        <w:rPr>
          <w:rFonts w:ascii="Times New Roman" w:hAnsi="Times New Roman" w:cs="Times New Roman"/>
          <w:lang w:val="en-US"/>
        </w:rPr>
        <w:t xml:space="preserve"> </w:t>
      </w:r>
      <w:r w:rsidR="00E45645">
        <w:rPr>
          <w:rFonts w:ascii="Times New Roman" w:hAnsi="Times New Roman" w:cs="Times New Roman"/>
          <w:lang w:val="en-US"/>
        </w:rPr>
        <w:t>“</w:t>
      </w:r>
      <w:r w:rsidR="00E45645" w:rsidRPr="00E45645">
        <w:rPr>
          <w:rFonts w:ascii="Times New Roman" w:hAnsi="Times New Roman" w:cs="Times New Roman"/>
          <w:lang w:val="en-US"/>
        </w:rPr>
        <w:t>a subtype of grammaticalization, but rather the result of only partially identical kinds of changes</w:t>
      </w:r>
      <w:r w:rsidR="00E45645">
        <w:rPr>
          <w:rFonts w:ascii="Times New Roman" w:hAnsi="Times New Roman" w:cs="Times New Roman"/>
          <w:lang w:val="en-US"/>
        </w:rPr>
        <w:t xml:space="preserve">”. </w:t>
      </w:r>
      <w:r>
        <w:rPr>
          <w:rFonts w:ascii="Times New Roman" w:hAnsi="Times New Roman" w:cs="Times New Roman"/>
          <w:lang w:val="en-US"/>
        </w:rPr>
        <w:br/>
      </w:r>
      <w:r w:rsidR="009868D5">
        <w:rPr>
          <w:rFonts w:ascii="Times New Roman" w:hAnsi="Times New Roman" w:cs="Times New Roman"/>
          <w:lang w:val="en-US"/>
        </w:rPr>
        <w:t>This is not the place to get into the specifics of the ongoing d</w:t>
      </w:r>
      <w:r w:rsidR="00BA3940">
        <w:rPr>
          <w:rFonts w:ascii="Times New Roman" w:hAnsi="Times New Roman" w:cs="Times New Roman"/>
          <w:lang w:val="en-US"/>
        </w:rPr>
        <w:t xml:space="preserve">ebate </w:t>
      </w:r>
      <w:r w:rsidR="009868D5">
        <w:rPr>
          <w:rFonts w:ascii="Times New Roman" w:hAnsi="Times New Roman" w:cs="Times New Roman"/>
          <w:lang w:val="en-US"/>
        </w:rPr>
        <w:t>whether pragmaticalization is a separate process or only a subtype of grammaticalization (cf. Diewald 2011)</w:t>
      </w:r>
      <w:r w:rsidR="00BA3940">
        <w:rPr>
          <w:rFonts w:ascii="Times New Roman" w:hAnsi="Times New Roman" w:cs="Times New Roman"/>
          <w:lang w:val="en-US"/>
        </w:rPr>
        <w:t xml:space="preserve">. However, it would seem an incontrovertible fact that the </w:t>
      </w:r>
      <w:r w:rsidR="00BA3940">
        <w:rPr>
          <w:rFonts w:ascii="Times New Roman" w:hAnsi="Times New Roman" w:cs="Times New Roman"/>
          <w:i/>
          <w:lang w:val="en-US"/>
        </w:rPr>
        <w:t xml:space="preserve">end product </w:t>
      </w:r>
      <w:r w:rsidR="00BA3940">
        <w:rPr>
          <w:rFonts w:ascii="Times New Roman" w:hAnsi="Times New Roman" w:cs="Times New Roman"/>
          <w:lang w:val="en-US"/>
        </w:rPr>
        <w:t xml:space="preserve">of (would-be) pragmaticalization is sufficiently distinct from </w:t>
      </w:r>
      <w:r w:rsidR="00BA3940" w:rsidRPr="00726C59">
        <w:rPr>
          <w:rFonts w:ascii="Times New Roman" w:hAnsi="Times New Roman" w:cs="Times New Roman"/>
          <w:lang w:val="en-US"/>
        </w:rPr>
        <w:t>the end product of conventional grammaticalization as to warrant a discrete label at the very least</w:t>
      </w:r>
      <w:r w:rsidR="00523AAE">
        <w:rPr>
          <w:rFonts w:ascii="Times New Roman" w:hAnsi="Times New Roman" w:cs="Times New Roman"/>
          <w:lang w:val="en-US"/>
        </w:rPr>
        <w:t xml:space="preserve"> (cf. Aijmer 1997: 2)</w:t>
      </w:r>
      <w:r w:rsidR="00BA3940" w:rsidRPr="00726C59">
        <w:rPr>
          <w:rFonts w:ascii="Times New Roman" w:hAnsi="Times New Roman" w:cs="Times New Roman"/>
          <w:lang w:val="en-US"/>
        </w:rPr>
        <w:t xml:space="preserve">. The function of </w:t>
      </w:r>
      <w:r w:rsidR="009A4211" w:rsidRPr="00726C59">
        <w:rPr>
          <w:rFonts w:ascii="Times New Roman" w:hAnsi="Times New Roman" w:cs="Times New Roman"/>
          <w:lang w:val="en-US"/>
        </w:rPr>
        <w:t xml:space="preserve">pragmatic </w:t>
      </w:r>
      <w:r w:rsidR="00BA3940" w:rsidRPr="00726C59">
        <w:rPr>
          <w:rFonts w:ascii="Times New Roman" w:hAnsi="Times New Roman" w:cs="Times New Roman"/>
          <w:lang w:val="en-US"/>
        </w:rPr>
        <w:t xml:space="preserve">markers like </w:t>
      </w:r>
      <w:r w:rsidR="00BA3940" w:rsidRPr="00726C59">
        <w:rPr>
          <w:rFonts w:ascii="Times New Roman" w:hAnsi="Times New Roman" w:cs="Times New Roman"/>
          <w:i/>
          <w:lang w:val="en-US"/>
        </w:rPr>
        <w:t>indeed</w:t>
      </w:r>
      <w:r w:rsidR="00F91A0A" w:rsidRPr="00726C59">
        <w:rPr>
          <w:rFonts w:ascii="Times New Roman" w:hAnsi="Times New Roman" w:cs="Times New Roman"/>
          <w:lang w:val="en-US"/>
        </w:rPr>
        <w:t xml:space="preserve">, </w:t>
      </w:r>
      <w:r w:rsidR="00F91A0A" w:rsidRPr="00726C59">
        <w:rPr>
          <w:rFonts w:ascii="Times New Roman" w:hAnsi="Times New Roman" w:cs="Times New Roman"/>
          <w:i/>
          <w:lang w:val="en-US"/>
        </w:rPr>
        <w:t>in fact</w:t>
      </w:r>
      <w:r w:rsidR="00BA3940" w:rsidRPr="00726C59">
        <w:rPr>
          <w:rFonts w:ascii="Times New Roman" w:hAnsi="Times New Roman" w:cs="Times New Roman"/>
          <w:i/>
          <w:lang w:val="en-US"/>
        </w:rPr>
        <w:t xml:space="preserve"> </w:t>
      </w:r>
      <w:r w:rsidR="00F41703">
        <w:rPr>
          <w:rFonts w:ascii="Times New Roman" w:hAnsi="Times New Roman" w:cs="Times New Roman"/>
          <w:lang w:val="en-US"/>
        </w:rPr>
        <w:t>(Traugott 1995</w:t>
      </w:r>
      <w:r w:rsidR="00F91A0A" w:rsidRPr="00726C59">
        <w:rPr>
          <w:rFonts w:ascii="Times New Roman" w:hAnsi="Times New Roman" w:cs="Times New Roman"/>
          <w:lang w:val="en-US"/>
        </w:rPr>
        <w:t>) and</w:t>
      </w:r>
      <w:r w:rsidR="00BA3940" w:rsidRPr="00726C59">
        <w:rPr>
          <w:rFonts w:ascii="Times New Roman" w:hAnsi="Times New Roman" w:cs="Times New Roman"/>
          <w:lang w:val="en-US"/>
        </w:rPr>
        <w:t xml:space="preserve"> </w:t>
      </w:r>
      <w:r w:rsidR="00F91A0A" w:rsidRPr="00726C59">
        <w:rPr>
          <w:rFonts w:ascii="Times New Roman" w:hAnsi="Times New Roman" w:cs="Times New Roman"/>
          <w:i/>
          <w:lang w:val="en-US"/>
        </w:rPr>
        <w:t xml:space="preserve">after all </w:t>
      </w:r>
      <w:r w:rsidR="00F91A0A" w:rsidRPr="00726C59">
        <w:rPr>
          <w:rFonts w:ascii="Times New Roman" w:hAnsi="Times New Roman" w:cs="Times New Roman"/>
          <w:lang w:val="en-US"/>
        </w:rPr>
        <w:t xml:space="preserve">(Blakemore </w:t>
      </w:r>
      <w:r w:rsidR="00726C59" w:rsidRPr="00726C59">
        <w:rPr>
          <w:rFonts w:ascii="Times New Roman" w:hAnsi="Times New Roman" w:cs="Times New Roman"/>
          <w:lang w:val="en-US"/>
        </w:rPr>
        <w:t>1987</w:t>
      </w:r>
      <w:r w:rsidR="00F91A0A" w:rsidRPr="00726C59">
        <w:rPr>
          <w:rFonts w:ascii="Times New Roman" w:hAnsi="Times New Roman" w:cs="Times New Roman"/>
          <w:lang w:val="en-US"/>
        </w:rPr>
        <w:t>) is</w:t>
      </w:r>
      <w:r w:rsidR="00F91A0A">
        <w:rPr>
          <w:rFonts w:ascii="Times New Roman" w:hAnsi="Times New Roman" w:cs="Times New Roman"/>
          <w:lang w:val="en-US"/>
        </w:rPr>
        <w:t xml:space="preserve"> unmistakably different from morphosyntactic items like tense markers.</w:t>
      </w:r>
      <w:r w:rsidR="00E2482A">
        <w:rPr>
          <w:rStyle w:val="Voetnootmarkering"/>
          <w:rFonts w:ascii="Times New Roman" w:hAnsi="Times New Roman" w:cs="Times New Roman"/>
          <w:lang w:val="en-US"/>
        </w:rPr>
        <w:footnoteReference w:id="21"/>
      </w:r>
      <w:r w:rsidR="00317A40">
        <w:rPr>
          <w:rFonts w:ascii="Times New Roman" w:hAnsi="Times New Roman" w:cs="Times New Roman"/>
          <w:lang w:val="en-US"/>
        </w:rPr>
        <w:t xml:space="preserve"> As such</w:t>
      </w:r>
      <w:r w:rsidR="0054467C">
        <w:rPr>
          <w:rFonts w:ascii="Times New Roman" w:hAnsi="Times New Roman" w:cs="Times New Roman"/>
          <w:lang w:val="en-US"/>
        </w:rPr>
        <w:t xml:space="preserve">, then, it is obvious that </w:t>
      </w:r>
      <w:r w:rsidR="0054467C">
        <w:rPr>
          <w:rFonts w:ascii="Times New Roman" w:hAnsi="Times New Roman" w:cs="Times New Roman"/>
          <w:i/>
          <w:lang w:val="en-US"/>
        </w:rPr>
        <w:t>áge</w:t>
      </w:r>
      <w:r w:rsidR="0054467C">
        <w:rPr>
          <w:rFonts w:ascii="Times New Roman" w:hAnsi="Times New Roman" w:cs="Times New Roman"/>
          <w:lang w:val="en-US"/>
        </w:rPr>
        <w:t xml:space="preserve">, </w:t>
      </w:r>
      <w:r w:rsidR="0054467C">
        <w:rPr>
          <w:rFonts w:ascii="Times New Roman" w:hAnsi="Times New Roman" w:cs="Times New Roman"/>
          <w:i/>
          <w:lang w:val="en-US"/>
        </w:rPr>
        <w:t xml:space="preserve">íthi </w:t>
      </w:r>
      <w:r w:rsidR="0054467C">
        <w:rPr>
          <w:rFonts w:ascii="Times New Roman" w:hAnsi="Times New Roman" w:cs="Times New Roman"/>
          <w:lang w:val="en-US"/>
        </w:rPr>
        <w:t xml:space="preserve">and </w:t>
      </w:r>
      <w:r w:rsidR="0054467C">
        <w:rPr>
          <w:rFonts w:ascii="Times New Roman" w:hAnsi="Times New Roman" w:cs="Times New Roman"/>
          <w:i/>
          <w:lang w:val="en-US"/>
        </w:rPr>
        <w:t xml:space="preserve">phére </w:t>
      </w:r>
      <w:r w:rsidR="0054467C">
        <w:rPr>
          <w:rFonts w:ascii="Times New Roman" w:hAnsi="Times New Roman" w:cs="Times New Roman"/>
          <w:lang w:val="en-US"/>
        </w:rPr>
        <w:t>have undergone some changes which are conventionally correlated with the structural processe</w:t>
      </w:r>
      <w:r w:rsidR="00AD5348">
        <w:rPr>
          <w:rFonts w:ascii="Times New Roman" w:hAnsi="Times New Roman" w:cs="Times New Roman"/>
          <w:lang w:val="en-US"/>
        </w:rPr>
        <w:t>s underlying grammaticalization: o</w:t>
      </w:r>
      <w:r w:rsidR="00A25AEE">
        <w:rPr>
          <w:rFonts w:ascii="Times New Roman" w:hAnsi="Times New Roman" w:cs="Times New Roman"/>
          <w:lang w:val="en-US"/>
        </w:rPr>
        <w:t>ssification of form, decategorialization and divergence all apply to these markers. However, other structural processes were found to be irrelevant (and sometimes even diametrically opposed) to the evolution and characteristics of these markers. As such, it would be better to label these imperatives ‘pragmaticalized’ instead of ‘grammaticalized’ (leaving aside the matter of whether pragmaticalization is a distinct diachronic process or a subtype of grammaticalization)</w:t>
      </w:r>
      <w:r w:rsidR="0042091F">
        <w:rPr>
          <w:rFonts w:ascii="Times New Roman" w:hAnsi="Times New Roman" w:cs="Times New Roman"/>
          <w:lang w:val="en-US"/>
        </w:rPr>
        <w:t>.</w:t>
      </w:r>
      <w:r w:rsidR="0042091F">
        <w:rPr>
          <w:rStyle w:val="Voetnootmarkering"/>
          <w:rFonts w:ascii="Times New Roman" w:hAnsi="Times New Roman" w:cs="Times New Roman"/>
          <w:lang w:val="en-US"/>
        </w:rPr>
        <w:footnoteReference w:id="22"/>
      </w:r>
    </w:p>
    <w:p w:rsidR="0054467C" w:rsidRDefault="00616AEC" w:rsidP="0049119C">
      <w:pPr>
        <w:spacing w:after="0"/>
        <w:jc w:val="both"/>
        <w:rPr>
          <w:rFonts w:ascii="Times New Roman" w:hAnsi="Times New Roman" w:cs="Times New Roman"/>
          <w:lang w:val="en-US"/>
        </w:rPr>
      </w:pPr>
      <w:r w:rsidRPr="00C9715F">
        <w:rPr>
          <w:rFonts w:ascii="Times New Roman" w:hAnsi="Times New Roman" w:cs="Times New Roman"/>
          <w:lang w:val="en-US"/>
        </w:rPr>
        <w:lastRenderedPageBreak/>
        <w:t>From a semantic point of view</w:t>
      </w:r>
      <w:r w:rsidR="00A25AEE" w:rsidRPr="00C9715F">
        <w:rPr>
          <w:rFonts w:ascii="Times New Roman" w:hAnsi="Times New Roman" w:cs="Times New Roman"/>
          <w:lang w:val="en-US"/>
        </w:rPr>
        <w:t>,</w:t>
      </w:r>
      <w:r w:rsidR="00317A40" w:rsidRPr="00C9715F">
        <w:rPr>
          <w:rFonts w:ascii="Times New Roman" w:hAnsi="Times New Roman" w:cs="Times New Roman"/>
          <w:lang w:val="en-US"/>
        </w:rPr>
        <w:t xml:space="preserve"> as from a syntactic point of view,</w:t>
      </w:r>
      <w:r w:rsidR="00A25AEE" w:rsidRPr="00C9715F">
        <w:rPr>
          <w:rFonts w:ascii="Times New Roman" w:hAnsi="Times New Roman" w:cs="Times New Roman"/>
          <w:lang w:val="en-US"/>
        </w:rPr>
        <w:t xml:space="preserve"> </w:t>
      </w:r>
      <w:r w:rsidR="00984B96" w:rsidRPr="00C9715F">
        <w:rPr>
          <w:rFonts w:ascii="Times New Roman" w:hAnsi="Times New Roman" w:cs="Times New Roman"/>
          <w:lang w:val="en-US"/>
        </w:rPr>
        <w:t>pragmatic markers</w:t>
      </w:r>
      <w:r w:rsidR="00A25AEE" w:rsidRPr="00C9715F">
        <w:rPr>
          <w:rFonts w:ascii="Times New Roman" w:hAnsi="Times New Roman" w:cs="Times New Roman"/>
          <w:lang w:val="en-US"/>
        </w:rPr>
        <w:t xml:space="preserve"> are optional </w:t>
      </w:r>
      <w:r w:rsidR="00984B96" w:rsidRPr="00C9715F">
        <w:rPr>
          <w:rFonts w:ascii="Times New Roman" w:hAnsi="Times New Roman" w:cs="Times New Roman"/>
          <w:lang w:val="en-US"/>
        </w:rPr>
        <w:t xml:space="preserve">– </w:t>
      </w:r>
      <w:r w:rsidRPr="00C9715F">
        <w:rPr>
          <w:rFonts w:ascii="Times New Roman" w:hAnsi="Times New Roman" w:cs="Times New Roman"/>
          <w:lang w:val="en-US"/>
        </w:rPr>
        <w:t>they are non-truth-conditional</w:t>
      </w:r>
      <w:r w:rsidR="00A25AEE" w:rsidRPr="00C9715F">
        <w:rPr>
          <w:rFonts w:ascii="Times New Roman" w:hAnsi="Times New Roman" w:cs="Times New Roman"/>
          <w:lang w:val="en-US"/>
        </w:rPr>
        <w:t xml:space="preserve">. In the next section, I will take a closer look at the semantics of </w:t>
      </w:r>
      <w:r w:rsidR="00B816B1" w:rsidRPr="00C9715F">
        <w:rPr>
          <w:rFonts w:ascii="Times New Roman" w:hAnsi="Times New Roman" w:cs="Times New Roman"/>
          <w:lang w:val="en-US"/>
        </w:rPr>
        <w:t>the pragmaticalized imperatives under consideration here</w:t>
      </w:r>
      <w:r w:rsidR="00984B96" w:rsidRPr="00C9715F">
        <w:rPr>
          <w:rFonts w:ascii="Times New Roman" w:hAnsi="Times New Roman" w:cs="Times New Roman"/>
          <w:lang w:val="en-US"/>
        </w:rPr>
        <w:t xml:space="preserve">, and how they fit in with a </w:t>
      </w:r>
      <w:r w:rsidR="00A25AEE" w:rsidRPr="00C9715F">
        <w:rPr>
          <w:rFonts w:ascii="Times New Roman" w:hAnsi="Times New Roman" w:cs="Times New Roman"/>
          <w:lang w:val="en-US"/>
        </w:rPr>
        <w:t>pragmaticalization analysis.</w:t>
      </w:r>
    </w:p>
    <w:p w:rsidR="007E26BB" w:rsidRDefault="007E26BB" w:rsidP="0049119C">
      <w:pPr>
        <w:spacing w:after="0"/>
        <w:jc w:val="both"/>
        <w:rPr>
          <w:rFonts w:ascii="Times New Roman" w:hAnsi="Times New Roman" w:cs="Times New Roman"/>
          <w:lang w:val="en-US"/>
        </w:rPr>
      </w:pPr>
    </w:p>
    <w:p w:rsidR="007E26BB" w:rsidRDefault="007E26BB" w:rsidP="007E26BB">
      <w:pPr>
        <w:pStyle w:val="Lijstalinea"/>
        <w:numPr>
          <w:ilvl w:val="1"/>
          <w:numId w:val="1"/>
        </w:numPr>
        <w:spacing w:after="0"/>
        <w:jc w:val="both"/>
        <w:rPr>
          <w:rFonts w:ascii="Times New Roman" w:hAnsi="Times New Roman" w:cs="Times New Roman"/>
          <w:lang w:val="en-US"/>
        </w:rPr>
      </w:pPr>
      <w:r>
        <w:rPr>
          <w:rFonts w:ascii="Times New Roman" w:hAnsi="Times New Roman" w:cs="Times New Roman"/>
          <w:lang w:val="en-US"/>
        </w:rPr>
        <w:t xml:space="preserve"> The semantic criteria</w:t>
      </w:r>
    </w:p>
    <w:p w:rsidR="007E26BB" w:rsidRDefault="007E26BB" w:rsidP="007E26BB">
      <w:pPr>
        <w:spacing w:after="0"/>
        <w:jc w:val="both"/>
        <w:rPr>
          <w:rFonts w:ascii="Times New Roman" w:hAnsi="Times New Roman" w:cs="Times New Roman"/>
          <w:lang w:val="en-US"/>
        </w:rPr>
      </w:pPr>
    </w:p>
    <w:p w:rsidR="00616AEC" w:rsidRDefault="00F10F65" w:rsidP="007E26BB">
      <w:pPr>
        <w:spacing w:after="0"/>
        <w:jc w:val="both"/>
        <w:rPr>
          <w:rFonts w:ascii="Times New Roman" w:hAnsi="Times New Roman" w:cs="Times New Roman"/>
          <w:lang w:val="en-US"/>
        </w:rPr>
      </w:pPr>
      <w:r>
        <w:rPr>
          <w:rFonts w:ascii="Times New Roman" w:hAnsi="Times New Roman" w:cs="Times New Roman"/>
          <w:lang w:val="en-US"/>
        </w:rPr>
        <w:t xml:space="preserve">A central </w:t>
      </w:r>
      <w:r w:rsidR="00616AEC" w:rsidRPr="00616AEC">
        <w:rPr>
          <w:rFonts w:ascii="Times New Roman" w:hAnsi="Times New Roman" w:cs="Times New Roman"/>
          <w:lang w:val="en-US"/>
        </w:rPr>
        <w:t xml:space="preserve">semantic feature of </w:t>
      </w:r>
      <w:r w:rsidR="00984B96">
        <w:rPr>
          <w:rFonts w:ascii="Times New Roman" w:hAnsi="Times New Roman" w:cs="Times New Roman"/>
          <w:lang w:val="en-US"/>
        </w:rPr>
        <w:t xml:space="preserve">pragmatic markers </w:t>
      </w:r>
      <w:r w:rsidR="00616AEC" w:rsidRPr="00616AEC">
        <w:rPr>
          <w:rFonts w:ascii="Times New Roman" w:hAnsi="Times New Roman" w:cs="Times New Roman"/>
          <w:lang w:val="en-US"/>
        </w:rPr>
        <w:t>is that they are non-truth-conditional.</w:t>
      </w:r>
      <w:r w:rsidR="0042091F">
        <w:rPr>
          <w:rStyle w:val="Voetnootmarkering"/>
          <w:rFonts w:ascii="Times New Roman" w:hAnsi="Times New Roman" w:cs="Times New Roman"/>
          <w:lang w:val="en-US"/>
        </w:rPr>
        <w:footnoteReference w:id="23"/>
      </w:r>
      <w:r w:rsidR="00616AEC" w:rsidRPr="00616AEC">
        <w:rPr>
          <w:rFonts w:ascii="Times New Roman" w:hAnsi="Times New Roman" w:cs="Times New Roman"/>
          <w:lang w:val="en-US"/>
        </w:rPr>
        <w:t xml:space="preserve"> This is brought out by a deletion test (</w:t>
      </w:r>
      <w:r>
        <w:rPr>
          <w:rFonts w:ascii="Times New Roman" w:hAnsi="Times New Roman" w:cs="Times New Roman"/>
          <w:lang w:val="en-US"/>
        </w:rPr>
        <w:t xml:space="preserve">see e.g. </w:t>
      </w:r>
      <w:r w:rsidR="00616AEC" w:rsidRPr="00616AEC">
        <w:rPr>
          <w:rFonts w:ascii="Times New Roman" w:hAnsi="Times New Roman" w:cs="Times New Roman"/>
          <w:lang w:val="en-US"/>
        </w:rPr>
        <w:t xml:space="preserve">Frank-Job 2006: 366; Bazzanella et al. 2007: 11) – the truth conditions of the host utterance do not change if </w:t>
      </w:r>
      <w:r w:rsidR="00616AEC" w:rsidRPr="00616AEC">
        <w:rPr>
          <w:rFonts w:ascii="Times New Roman" w:hAnsi="Times New Roman" w:cs="Times New Roman"/>
          <w:i/>
          <w:lang w:val="en-US"/>
        </w:rPr>
        <w:t>áge</w:t>
      </w:r>
      <w:r w:rsidR="00616AEC" w:rsidRPr="00616AEC">
        <w:rPr>
          <w:rFonts w:ascii="Times New Roman" w:hAnsi="Times New Roman" w:cs="Times New Roman"/>
          <w:lang w:val="en-US"/>
        </w:rPr>
        <w:t xml:space="preserve">, </w:t>
      </w:r>
      <w:r w:rsidR="00616AEC" w:rsidRPr="00616AEC">
        <w:rPr>
          <w:rFonts w:ascii="Times New Roman" w:hAnsi="Times New Roman" w:cs="Times New Roman"/>
          <w:i/>
          <w:lang w:val="en-US"/>
        </w:rPr>
        <w:t xml:space="preserve">íthi </w:t>
      </w:r>
      <w:r w:rsidR="00616AEC" w:rsidRPr="00616AEC">
        <w:rPr>
          <w:rFonts w:ascii="Times New Roman" w:hAnsi="Times New Roman" w:cs="Times New Roman"/>
          <w:lang w:val="en-US"/>
        </w:rPr>
        <w:t xml:space="preserve">or </w:t>
      </w:r>
      <w:r w:rsidR="00616AEC" w:rsidRPr="00616AEC">
        <w:rPr>
          <w:rFonts w:ascii="Times New Roman" w:hAnsi="Times New Roman" w:cs="Times New Roman"/>
          <w:i/>
          <w:lang w:val="en-US"/>
        </w:rPr>
        <w:t xml:space="preserve">phére </w:t>
      </w:r>
      <w:r w:rsidR="00616AEC" w:rsidRPr="00616AEC">
        <w:rPr>
          <w:rFonts w:ascii="Times New Roman" w:hAnsi="Times New Roman" w:cs="Times New Roman"/>
          <w:lang w:val="en-US"/>
        </w:rPr>
        <w:t>are left out</w:t>
      </w:r>
      <w:r w:rsidR="00211FDE">
        <w:rPr>
          <w:rFonts w:ascii="Times New Roman" w:hAnsi="Times New Roman" w:cs="Times New Roman"/>
          <w:lang w:val="en-US"/>
        </w:rPr>
        <w:t>:</w:t>
      </w:r>
    </w:p>
    <w:p w:rsidR="00726C59" w:rsidRDefault="00726C59" w:rsidP="007E26BB">
      <w:pPr>
        <w:spacing w:after="0"/>
        <w:jc w:val="both"/>
        <w:rPr>
          <w:rFonts w:ascii="Times New Roman" w:hAnsi="Times New Roman" w:cs="Times New Roman"/>
          <w:lang w:val="en-US"/>
        </w:rPr>
      </w:pPr>
    </w:p>
    <w:p w:rsidR="00D34130" w:rsidRDefault="00D34130" w:rsidP="00D34130">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Phére</w:t>
      </w:r>
      <w:r>
        <w:rPr>
          <w:rFonts w:ascii="Times New Roman" w:hAnsi="Times New Roman" w:cs="Times New Roman"/>
          <w:i/>
          <w:lang w:val="en-US"/>
        </w:rPr>
        <w:t xml:space="preserve">      log</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 xml:space="preserve">n          </w:t>
      </w:r>
      <w:r w:rsidRPr="00D34130">
        <w:rPr>
          <w:rFonts w:ascii="Times New Roman" w:eastAsia="Times New Roman" w:hAnsi="Times New Roman" w:cs="Times New Roman"/>
          <w:i/>
          <w:color w:val="000000"/>
          <w:szCs w:val="27"/>
          <w:vertAlign w:val="superscript"/>
          <w:lang w:val="en-US" w:eastAsia="nl-BE"/>
        </w:rPr>
        <w:t>h</w:t>
      </w:r>
      <w:r>
        <w:rPr>
          <w:rFonts w:ascii="Times New Roman" w:eastAsia="Times New Roman" w:hAnsi="Times New Roman" w:cs="Times New Roman"/>
          <w:i/>
          <w:color w:val="000000"/>
          <w:szCs w:val="27"/>
          <w:lang w:val="en-US" w:eastAsia="nl-BE"/>
        </w:rPr>
        <w:t>aps</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meth’   áll</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n.</w:t>
      </w:r>
    </w:p>
    <w:p w:rsidR="00D34130" w:rsidRDefault="00D34130" w:rsidP="00D34130">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of-the-words  let-us-touch   other</w:t>
      </w:r>
    </w:p>
    <w:p w:rsidR="00D34130" w:rsidRDefault="00D34130" w:rsidP="00D34130">
      <w:pPr>
        <w:pStyle w:val="Lijstalinea"/>
        <w:spacing w:after="0"/>
        <w:jc w:val="both"/>
        <w:rPr>
          <w:rFonts w:ascii="Times New Roman" w:hAnsi="Times New Roman" w:cs="Times New Roman"/>
          <w:lang w:val="en-US"/>
        </w:rPr>
      </w:pPr>
      <w:r>
        <w:rPr>
          <w:rFonts w:ascii="Times New Roman" w:hAnsi="Times New Roman" w:cs="Times New Roman"/>
          <w:lang w:val="en-US"/>
        </w:rPr>
        <w:t xml:space="preserve">(Euripides, </w:t>
      </w:r>
      <w:r>
        <w:rPr>
          <w:rFonts w:ascii="Times New Roman" w:hAnsi="Times New Roman" w:cs="Times New Roman"/>
          <w:i/>
          <w:lang w:val="en-US"/>
        </w:rPr>
        <w:t xml:space="preserve">Ion </w:t>
      </w:r>
      <w:r>
        <w:rPr>
          <w:rFonts w:ascii="Times New Roman" w:hAnsi="Times New Roman" w:cs="Times New Roman"/>
          <w:lang w:val="en-US"/>
        </w:rPr>
        <w:t>544)</w:t>
      </w:r>
    </w:p>
    <w:p w:rsidR="00D34130" w:rsidRDefault="00D34130" w:rsidP="00D34130">
      <w:pPr>
        <w:pStyle w:val="Lijstalinea"/>
        <w:spacing w:after="0"/>
        <w:jc w:val="both"/>
        <w:rPr>
          <w:rFonts w:ascii="Times New Roman" w:hAnsi="Times New Roman" w:cs="Times New Roman"/>
          <w:lang w:val="en-US"/>
        </w:rPr>
      </w:pPr>
    </w:p>
    <w:p w:rsidR="00D34130" w:rsidRDefault="00D34130" w:rsidP="00D34130">
      <w:pPr>
        <w:pStyle w:val="Lijstalinea"/>
        <w:spacing w:after="0"/>
        <w:jc w:val="both"/>
        <w:rPr>
          <w:rFonts w:ascii="Times New Roman" w:hAnsi="Times New Roman" w:cs="Times New Roman"/>
          <w:lang w:val="en-US"/>
        </w:rPr>
      </w:pPr>
      <w:r>
        <w:rPr>
          <w:rFonts w:ascii="Times New Roman" w:hAnsi="Times New Roman" w:cs="Times New Roman"/>
          <w:lang w:val="en-US"/>
        </w:rPr>
        <w:t>[Ion is talking to his stepfather Xuthus:] “</w:t>
      </w:r>
      <w:r w:rsidR="00740D8B">
        <w:rPr>
          <w:rFonts w:ascii="Times New Roman" w:hAnsi="Times New Roman" w:cs="Times New Roman"/>
          <w:u w:val="single"/>
          <w:lang w:val="en-US"/>
        </w:rPr>
        <w:t>Come</w:t>
      </w:r>
      <w:r w:rsidR="00740D8B">
        <w:rPr>
          <w:rFonts w:ascii="Times New Roman" w:hAnsi="Times New Roman" w:cs="Times New Roman"/>
          <w:lang w:val="en-US"/>
        </w:rPr>
        <w:t>, l</w:t>
      </w:r>
      <w:r w:rsidRPr="00D34130">
        <w:rPr>
          <w:rFonts w:ascii="Times New Roman" w:hAnsi="Times New Roman" w:cs="Times New Roman"/>
          <w:lang w:val="en-US"/>
        </w:rPr>
        <w:t>et us touch on some other topic.</w:t>
      </w:r>
      <w:r>
        <w:rPr>
          <w:rFonts w:ascii="Times New Roman" w:hAnsi="Times New Roman" w:cs="Times New Roman"/>
          <w:lang w:val="en-US"/>
        </w:rPr>
        <w:t>”</w:t>
      </w:r>
      <w:r w:rsidR="00740D8B">
        <w:rPr>
          <w:rStyle w:val="Voetnootmarkering"/>
          <w:rFonts w:ascii="Times New Roman" w:hAnsi="Times New Roman" w:cs="Times New Roman"/>
          <w:lang w:val="en-US"/>
        </w:rPr>
        <w:footnoteReference w:id="24"/>
      </w:r>
    </w:p>
    <w:p w:rsidR="00D34130" w:rsidRDefault="00D34130" w:rsidP="00D34130">
      <w:pPr>
        <w:pStyle w:val="Lijstalinea"/>
        <w:spacing w:after="0"/>
        <w:jc w:val="both"/>
        <w:rPr>
          <w:rFonts w:ascii="Times New Roman" w:hAnsi="Times New Roman" w:cs="Times New Roman"/>
          <w:lang w:val="en-US"/>
        </w:rPr>
      </w:pPr>
    </w:p>
    <w:p w:rsidR="00D34130" w:rsidRPr="00005612" w:rsidRDefault="00005612" w:rsidP="00D34130">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All’  </w:t>
      </w:r>
      <w:r>
        <w:rPr>
          <w:rFonts w:ascii="Times New Roman" w:hAnsi="Times New Roman" w:cs="Times New Roman"/>
          <w:i/>
          <w:u w:val="single"/>
          <w:lang w:val="en-US"/>
        </w:rPr>
        <w:t>íthi</w:t>
      </w:r>
      <w:r>
        <w:rPr>
          <w:rFonts w:ascii="Times New Roman" w:hAnsi="Times New Roman" w:cs="Times New Roman"/>
          <w:i/>
          <w:lang w:val="en-US"/>
        </w:rPr>
        <w:t>,   éph</w:t>
      </w:r>
      <w:r w:rsidRPr="009103A3">
        <w:rPr>
          <w:rFonts w:ascii="Times New Roman" w:hAnsi="Times New Roman" w:cs="Times New Roman"/>
          <w:i/>
          <w:lang w:val="en-US"/>
        </w:rPr>
        <w:t>ē</w:t>
      </w:r>
      <w:r>
        <w:rPr>
          <w:rFonts w:ascii="Times New Roman" w:hAnsi="Times New Roman" w:cs="Times New Roman"/>
          <w:i/>
          <w:lang w:val="en-US"/>
        </w:rPr>
        <w:t>,      peíthou      kaí  m</w:t>
      </w:r>
      <w:r w:rsidRPr="009103A3">
        <w:rPr>
          <w:rFonts w:ascii="Times New Roman" w:hAnsi="Times New Roman" w:cs="Times New Roman"/>
          <w:i/>
          <w:lang w:val="en-US"/>
        </w:rPr>
        <w:t>ē</w:t>
      </w:r>
      <w:r>
        <w:rPr>
          <w:rFonts w:ascii="Times New Roman" w:hAnsi="Times New Roman" w:cs="Times New Roman"/>
          <w:i/>
          <w:lang w:val="en-US"/>
        </w:rPr>
        <w:t xml:space="preserve">     áll</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s        poíei</w:t>
      </w:r>
    </w:p>
    <w:p w:rsidR="00005612" w:rsidRDefault="00005612" w:rsidP="00005612">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Pr>
          <w:rFonts w:ascii="Times New Roman" w:hAnsi="Times New Roman" w:cs="Times New Roman"/>
          <w:lang w:val="en-US"/>
        </w:rPr>
        <w:t xml:space="preserve"> he-said   obey-IMP  and  not otherwise do-IMP</w:t>
      </w:r>
    </w:p>
    <w:p w:rsidR="00005612" w:rsidRDefault="00005612" w:rsidP="00005612">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Phaedo </w:t>
      </w:r>
      <w:r>
        <w:rPr>
          <w:rFonts w:ascii="Times New Roman" w:hAnsi="Times New Roman" w:cs="Times New Roman"/>
          <w:lang w:val="en-US"/>
        </w:rPr>
        <w:t>117a3)</w:t>
      </w:r>
    </w:p>
    <w:p w:rsidR="00005612" w:rsidRDefault="00005612" w:rsidP="00005612">
      <w:pPr>
        <w:pStyle w:val="Lijstalinea"/>
        <w:spacing w:after="0"/>
        <w:jc w:val="both"/>
        <w:rPr>
          <w:rFonts w:ascii="Times New Roman" w:hAnsi="Times New Roman" w:cs="Times New Roman"/>
          <w:lang w:val="en-US"/>
        </w:rPr>
      </w:pPr>
    </w:p>
    <w:p w:rsidR="00005612" w:rsidRPr="00005612" w:rsidRDefault="00005612" w:rsidP="00005612">
      <w:pPr>
        <w:pStyle w:val="Lijstalinea"/>
        <w:spacing w:after="0"/>
        <w:jc w:val="both"/>
        <w:rPr>
          <w:rFonts w:ascii="Times New Roman" w:hAnsi="Times New Roman" w:cs="Times New Roman"/>
          <w:lang w:val="en-US"/>
        </w:rPr>
      </w:pPr>
      <w:r>
        <w:rPr>
          <w:rFonts w:ascii="Times New Roman" w:hAnsi="Times New Roman" w:cs="Times New Roman"/>
          <w:lang w:val="en-US"/>
        </w:rPr>
        <w:t>[Socrates is trying to convince Crito that it is time for him (Socrates) to die:] ““</w:t>
      </w:r>
      <w:r w:rsidRPr="00005612">
        <w:rPr>
          <w:rFonts w:ascii="Times New Roman" w:hAnsi="Times New Roman" w:cs="Times New Roman"/>
          <w:u w:val="single"/>
          <w:lang w:val="en-US"/>
        </w:rPr>
        <w:t>Come</w:t>
      </w:r>
      <w:r w:rsidRPr="00005612">
        <w:rPr>
          <w:rFonts w:ascii="Times New Roman" w:hAnsi="Times New Roman" w:cs="Times New Roman"/>
          <w:lang w:val="en-US"/>
        </w:rPr>
        <w:t>,” he said, “do as I ask and do not refuse.”</w:t>
      </w:r>
    </w:p>
    <w:p w:rsidR="00252438" w:rsidRDefault="00252438" w:rsidP="007E26BB">
      <w:pPr>
        <w:spacing w:after="0"/>
        <w:jc w:val="both"/>
        <w:rPr>
          <w:rFonts w:ascii="Times New Roman" w:hAnsi="Times New Roman" w:cs="Times New Roman"/>
          <w:lang w:val="en-US"/>
        </w:rPr>
      </w:pPr>
    </w:p>
    <w:p w:rsidR="00B97365" w:rsidRDefault="00587233" w:rsidP="007E26BB">
      <w:pPr>
        <w:spacing w:after="0"/>
        <w:jc w:val="both"/>
        <w:rPr>
          <w:rFonts w:ascii="Times New Roman" w:hAnsi="Times New Roman" w:cs="Times New Roman"/>
          <w:lang w:val="en-US"/>
        </w:rPr>
      </w:pPr>
      <w:r>
        <w:rPr>
          <w:rFonts w:ascii="Times New Roman" w:hAnsi="Times New Roman" w:cs="Times New Roman"/>
          <w:lang w:val="en-US"/>
        </w:rPr>
        <w:t xml:space="preserve">In both cases, the circumstances under which the proposition would be true, do not change – if </w:t>
      </w:r>
      <w:r>
        <w:rPr>
          <w:rFonts w:ascii="Times New Roman" w:hAnsi="Times New Roman" w:cs="Times New Roman"/>
          <w:i/>
          <w:lang w:val="en-US"/>
        </w:rPr>
        <w:t xml:space="preserve">phére </w:t>
      </w:r>
      <w:r>
        <w:rPr>
          <w:rFonts w:ascii="Times New Roman" w:hAnsi="Times New Roman" w:cs="Times New Roman"/>
          <w:lang w:val="en-US"/>
        </w:rPr>
        <w:t xml:space="preserve">is left out in (15), Ion still wants to touch on another topic and will only be satisfied if Xuthus complies; in (16), leaving out </w:t>
      </w:r>
      <w:r>
        <w:rPr>
          <w:rFonts w:ascii="Times New Roman" w:hAnsi="Times New Roman" w:cs="Times New Roman"/>
          <w:i/>
          <w:lang w:val="en-US"/>
        </w:rPr>
        <w:t xml:space="preserve">íthi </w:t>
      </w:r>
      <w:r>
        <w:rPr>
          <w:rFonts w:ascii="Times New Roman" w:hAnsi="Times New Roman" w:cs="Times New Roman"/>
          <w:lang w:val="en-US"/>
        </w:rPr>
        <w:t xml:space="preserve">does not change the fact that Socrates wants his interlocutor to do as he asks. </w:t>
      </w:r>
      <w:r w:rsidR="00252438">
        <w:rPr>
          <w:rFonts w:ascii="Times New Roman" w:hAnsi="Times New Roman" w:cs="Times New Roman"/>
          <w:lang w:val="en-US"/>
        </w:rPr>
        <w:t xml:space="preserve">Now, of course, the question becomes what these markers </w:t>
      </w:r>
      <w:r w:rsidR="00252438">
        <w:rPr>
          <w:rFonts w:ascii="Times New Roman" w:hAnsi="Times New Roman" w:cs="Times New Roman"/>
          <w:i/>
          <w:lang w:val="en-US"/>
        </w:rPr>
        <w:t xml:space="preserve">do </w:t>
      </w:r>
      <w:r w:rsidR="00252438">
        <w:rPr>
          <w:rFonts w:ascii="Times New Roman" w:hAnsi="Times New Roman" w:cs="Times New Roman"/>
          <w:lang w:val="en-US"/>
        </w:rPr>
        <w:t xml:space="preserve">contribute to, if not to truth conditions. </w:t>
      </w:r>
    </w:p>
    <w:p w:rsidR="00252438" w:rsidRDefault="00B97365" w:rsidP="007E26BB">
      <w:pPr>
        <w:spacing w:after="0"/>
        <w:jc w:val="both"/>
        <w:rPr>
          <w:rFonts w:ascii="Times New Roman" w:hAnsi="Times New Roman" w:cs="Times New Roman"/>
          <w:lang w:val="en-US"/>
        </w:rPr>
      </w:pPr>
      <w:r>
        <w:rPr>
          <w:rFonts w:ascii="Times New Roman" w:hAnsi="Times New Roman" w:cs="Times New Roman"/>
          <w:lang w:val="en-US"/>
        </w:rPr>
        <w:t xml:space="preserve">When an item pragmaticalizes, that process usually goes hand in hand with several semantic processes. These have traditionally all been subsumed under the umbrella term ‘bleaching’, but, as Hansen (2008: 58) </w:t>
      </w:r>
      <w:r w:rsidR="00005612">
        <w:rPr>
          <w:rFonts w:ascii="Times New Roman" w:hAnsi="Times New Roman" w:cs="Times New Roman"/>
          <w:lang w:val="en-US"/>
        </w:rPr>
        <w:t>points out</w:t>
      </w:r>
      <w:r>
        <w:rPr>
          <w:rFonts w:ascii="Times New Roman" w:hAnsi="Times New Roman" w:cs="Times New Roman"/>
          <w:lang w:val="en-US"/>
        </w:rPr>
        <w:t>, this is a misnomer:</w:t>
      </w:r>
    </w:p>
    <w:p w:rsidR="00B97365" w:rsidRDefault="00B97365" w:rsidP="007E26BB">
      <w:pPr>
        <w:spacing w:after="0"/>
        <w:jc w:val="both"/>
        <w:rPr>
          <w:rFonts w:ascii="Times New Roman" w:hAnsi="Times New Roman" w:cs="Times New Roman"/>
          <w:lang w:val="en-US"/>
        </w:rPr>
      </w:pPr>
    </w:p>
    <w:p w:rsidR="00B97365" w:rsidRDefault="00B97365" w:rsidP="00B97365">
      <w:pPr>
        <w:spacing w:after="0"/>
        <w:ind w:left="705"/>
        <w:jc w:val="both"/>
        <w:rPr>
          <w:rFonts w:ascii="Times New Roman" w:hAnsi="Times New Roman" w:cs="Times New Roman"/>
          <w:lang w:val="en-US"/>
        </w:rPr>
      </w:pPr>
      <w:r>
        <w:rPr>
          <w:rFonts w:ascii="Times New Roman" w:hAnsi="Times New Roman" w:cs="Times New Roman"/>
          <w:lang w:val="en-US"/>
        </w:rPr>
        <w:t>“</w:t>
      </w:r>
      <w:r w:rsidRPr="00B97365">
        <w:rPr>
          <w:rFonts w:ascii="Times New Roman" w:hAnsi="Times New Roman" w:cs="Times New Roman"/>
          <w:lang w:val="en-US"/>
        </w:rPr>
        <w:t>While it is undeniable that lexemes and constructions gradually lose concrete, truth-conditional content as they develop marker functions, these losses are offset by corresponding gains in “pragmatic” import, i.e. contextualizing potential</w:t>
      </w:r>
      <w:r>
        <w:rPr>
          <w:rFonts w:ascii="Times New Roman" w:hAnsi="Times New Roman" w:cs="Times New Roman"/>
          <w:lang w:val="en-US"/>
        </w:rPr>
        <w:t>.”</w:t>
      </w:r>
    </w:p>
    <w:p w:rsidR="00B97365" w:rsidRDefault="00B97365" w:rsidP="00B97365">
      <w:pPr>
        <w:spacing w:after="0"/>
        <w:jc w:val="both"/>
        <w:rPr>
          <w:rFonts w:ascii="Times New Roman" w:hAnsi="Times New Roman" w:cs="Times New Roman"/>
          <w:lang w:val="en-US"/>
        </w:rPr>
      </w:pPr>
    </w:p>
    <w:p w:rsidR="00B97365" w:rsidRDefault="00177EBE" w:rsidP="00B97365">
      <w:pPr>
        <w:spacing w:after="0"/>
        <w:jc w:val="both"/>
        <w:rPr>
          <w:rFonts w:ascii="Times New Roman" w:hAnsi="Times New Roman" w:cs="Times New Roman"/>
          <w:lang w:val="en-US"/>
        </w:rPr>
      </w:pPr>
      <w:r>
        <w:rPr>
          <w:rFonts w:ascii="Times New Roman" w:hAnsi="Times New Roman" w:cs="Times New Roman"/>
          <w:lang w:val="en-US"/>
        </w:rPr>
        <w:t xml:space="preserve">Traugott (1988) also points out that </w:t>
      </w:r>
      <w:r w:rsidR="000734E9">
        <w:rPr>
          <w:rFonts w:ascii="Times New Roman" w:hAnsi="Times New Roman" w:cs="Times New Roman"/>
          <w:lang w:val="en-US"/>
        </w:rPr>
        <w:t xml:space="preserve">pragmatic </w:t>
      </w:r>
      <w:r>
        <w:rPr>
          <w:rFonts w:ascii="Times New Roman" w:hAnsi="Times New Roman" w:cs="Times New Roman"/>
          <w:lang w:val="en-US"/>
        </w:rPr>
        <w:t>markers do not just lose (concrete) meaning, but</w:t>
      </w:r>
      <w:r w:rsidR="00005612">
        <w:rPr>
          <w:rFonts w:ascii="Times New Roman" w:hAnsi="Times New Roman" w:cs="Times New Roman"/>
          <w:lang w:val="en-US"/>
        </w:rPr>
        <w:t xml:space="preserve"> gain (abstract) meaning</w:t>
      </w:r>
      <w:r w:rsidR="00861FAE">
        <w:rPr>
          <w:rFonts w:ascii="Times New Roman" w:hAnsi="Times New Roman" w:cs="Times New Roman"/>
          <w:lang w:val="en-US"/>
        </w:rPr>
        <w:t xml:space="preserve"> (in a process she calls ‘pragmatic strengthening’)</w:t>
      </w:r>
      <w:r>
        <w:rPr>
          <w:rFonts w:ascii="Times New Roman" w:hAnsi="Times New Roman" w:cs="Times New Roman"/>
          <w:lang w:val="en-US"/>
        </w:rPr>
        <w:t xml:space="preserve">. </w:t>
      </w:r>
      <w:r w:rsidR="0042652C">
        <w:rPr>
          <w:rFonts w:ascii="Times New Roman" w:hAnsi="Times New Roman" w:cs="Times New Roman"/>
          <w:lang w:val="en-US"/>
        </w:rPr>
        <w:t>In Traugott’s &amp; Dasher’s (2002: 40) popular model, semantic change (including but not limited to pragmaticalization) usually goes hand in hand not only with an evolution from truth-conditional to non-truth-co</w:t>
      </w:r>
      <w:r w:rsidR="00005612">
        <w:rPr>
          <w:rFonts w:ascii="Times New Roman" w:hAnsi="Times New Roman" w:cs="Times New Roman"/>
          <w:lang w:val="en-US"/>
        </w:rPr>
        <w:t xml:space="preserve">nditional meaning, but </w:t>
      </w:r>
      <w:r w:rsidR="00005612">
        <w:rPr>
          <w:rFonts w:ascii="Times New Roman" w:hAnsi="Times New Roman" w:cs="Times New Roman"/>
          <w:lang w:val="en-US"/>
        </w:rPr>
        <w:lastRenderedPageBreak/>
        <w:t>also from</w:t>
      </w:r>
      <w:r w:rsidR="0042652C">
        <w:rPr>
          <w:rFonts w:ascii="Times New Roman" w:hAnsi="Times New Roman" w:cs="Times New Roman"/>
          <w:lang w:val="en-US"/>
        </w:rPr>
        <w:t xml:space="preserve"> conceptual to procedural meaning and non-subjective to subjective or intersubjective meaning</w:t>
      </w:r>
      <w:r w:rsidR="0042091F">
        <w:rPr>
          <w:rFonts w:ascii="Times New Roman" w:hAnsi="Times New Roman" w:cs="Times New Roman"/>
          <w:lang w:val="en-US"/>
        </w:rPr>
        <w:t>.</w:t>
      </w:r>
      <w:r w:rsidR="0042091F">
        <w:rPr>
          <w:rStyle w:val="Voetnootmarkering"/>
          <w:rFonts w:ascii="Times New Roman" w:hAnsi="Times New Roman" w:cs="Times New Roman"/>
          <w:lang w:val="en-US"/>
        </w:rPr>
        <w:footnoteReference w:id="25"/>
      </w:r>
      <w:r w:rsidR="0042091F">
        <w:rPr>
          <w:rFonts w:ascii="Times New Roman" w:hAnsi="Times New Roman" w:cs="Times New Roman"/>
          <w:lang w:val="en-US"/>
        </w:rPr>
        <w:t xml:space="preserve"> </w:t>
      </w:r>
      <w:r w:rsidR="0042652C">
        <w:rPr>
          <w:rFonts w:ascii="Times New Roman" w:hAnsi="Times New Roman" w:cs="Times New Roman"/>
          <w:lang w:val="en-US"/>
        </w:rPr>
        <w:t>Let’s look at each of these in turn.</w:t>
      </w:r>
    </w:p>
    <w:p w:rsidR="005D2A24" w:rsidRDefault="005D2A24" w:rsidP="00B97365">
      <w:pPr>
        <w:spacing w:after="0"/>
        <w:jc w:val="both"/>
        <w:rPr>
          <w:rFonts w:ascii="Times New Roman" w:hAnsi="Times New Roman" w:cs="Times New Roman"/>
          <w:lang w:val="en-US"/>
        </w:rPr>
      </w:pPr>
    </w:p>
    <w:p w:rsidR="005D2A24" w:rsidRDefault="005D2A24" w:rsidP="005D2A24">
      <w:pPr>
        <w:pStyle w:val="Lijstalinea"/>
        <w:numPr>
          <w:ilvl w:val="2"/>
          <w:numId w:val="1"/>
        </w:numPr>
        <w:spacing w:after="0"/>
        <w:jc w:val="both"/>
        <w:rPr>
          <w:rFonts w:ascii="Times New Roman" w:hAnsi="Times New Roman" w:cs="Times New Roman"/>
          <w:lang w:val="en-US"/>
        </w:rPr>
      </w:pPr>
      <w:r>
        <w:rPr>
          <w:rFonts w:ascii="Times New Roman" w:hAnsi="Times New Roman" w:cs="Times New Roman"/>
          <w:lang w:val="en-US"/>
        </w:rPr>
        <w:t>Conceptual &gt; procedural</w:t>
      </w:r>
    </w:p>
    <w:p w:rsidR="005D2A24" w:rsidRDefault="005D2A24" w:rsidP="005D2A24">
      <w:pPr>
        <w:spacing w:after="0"/>
        <w:jc w:val="both"/>
        <w:rPr>
          <w:rFonts w:ascii="Times New Roman" w:hAnsi="Times New Roman" w:cs="Times New Roman"/>
          <w:lang w:val="en-US"/>
        </w:rPr>
      </w:pPr>
    </w:p>
    <w:p w:rsidR="00566993" w:rsidRDefault="005D2A24" w:rsidP="005D2A24">
      <w:pPr>
        <w:spacing w:after="0"/>
        <w:jc w:val="both"/>
        <w:rPr>
          <w:rFonts w:ascii="Times New Roman" w:hAnsi="Times New Roman" w:cs="Times New Roman"/>
          <w:lang w:val="en-US"/>
        </w:rPr>
      </w:pPr>
      <w:r>
        <w:rPr>
          <w:rFonts w:ascii="Times New Roman" w:hAnsi="Times New Roman" w:cs="Times New Roman"/>
          <w:lang w:val="en-US"/>
        </w:rPr>
        <w:t>The conceptual/procedural distinction is derived from relevance theory (</w:t>
      </w:r>
      <w:r w:rsidR="00751B17">
        <w:rPr>
          <w:rFonts w:ascii="Times New Roman" w:hAnsi="Times New Roman" w:cs="Times New Roman"/>
          <w:lang w:val="en-US"/>
        </w:rPr>
        <w:t>Wilson &amp; Sperber 1993</w:t>
      </w:r>
      <w:r>
        <w:rPr>
          <w:rFonts w:ascii="Times New Roman" w:hAnsi="Times New Roman" w:cs="Times New Roman"/>
          <w:lang w:val="en-US"/>
        </w:rPr>
        <w:t>;</w:t>
      </w:r>
      <w:r w:rsidR="00751B17">
        <w:rPr>
          <w:rFonts w:ascii="Times New Roman" w:hAnsi="Times New Roman" w:cs="Times New Roman"/>
          <w:lang w:val="en-US"/>
        </w:rPr>
        <w:t xml:space="preserve"> Sperber &amp; Wilson</w:t>
      </w:r>
      <w:r>
        <w:rPr>
          <w:rFonts w:ascii="Times New Roman" w:hAnsi="Times New Roman" w:cs="Times New Roman"/>
          <w:lang w:val="en-US"/>
        </w:rPr>
        <w:t xml:space="preserve"> 1995²; Blakemore 2002), where it is conceived as the fundamental distinction in semantics. Linguistic items can encode either conceptual or procedural information (or both, cf. </w:t>
      </w:r>
      <w:r w:rsidR="000F2897">
        <w:rPr>
          <w:rFonts w:ascii="Times New Roman" w:hAnsi="Times New Roman" w:cs="Times New Roman"/>
          <w:lang w:val="en-US"/>
        </w:rPr>
        <w:t>D</w:t>
      </w:r>
      <w:r w:rsidR="00751B17">
        <w:rPr>
          <w:rFonts w:ascii="Times New Roman" w:hAnsi="Times New Roman" w:cs="Times New Roman"/>
          <w:lang w:val="en-US"/>
        </w:rPr>
        <w:t xml:space="preserve">e Saussure 2011: 65). </w:t>
      </w:r>
      <w:r>
        <w:rPr>
          <w:rFonts w:ascii="Times New Roman" w:hAnsi="Times New Roman" w:cs="Times New Roman"/>
          <w:lang w:val="en-US"/>
        </w:rPr>
        <w:t>‘</w:t>
      </w:r>
      <w:r w:rsidR="00751B17">
        <w:rPr>
          <w:rFonts w:ascii="Times New Roman" w:hAnsi="Times New Roman" w:cs="Times New Roman"/>
          <w:lang w:val="en-US"/>
        </w:rPr>
        <w:t>C</w:t>
      </w:r>
      <w:r>
        <w:rPr>
          <w:rFonts w:ascii="Times New Roman" w:hAnsi="Times New Roman" w:cs="Times New Roman"/>
          <w:lang w:val="en-US"/>
        </w:rPr>
        <w:t>onceptual’</w:t>
      </w:r>
      <w:r w:rsidR="000E6B21">
        <w:rPr>
          <w:rFonts w:ascii="Times New Roman" w:hAnsi="Times New Roman" w:cs="Times New Roman"/>
          <w:lang w:val="en-US"/>
        </w:rPr>
        <w:t xml:space="preserve"> refers</w:t>
      </w:r>
      <w:r w:rsidR="00751B17">
        <w:rPr>
          <w:rFonts w:ascii="Times New Roman" w:hAnsi="Times New Roman" w:cs="Times New Roman"/>
          <w:lang w:val="en-US"/>
        </w:rPr>
        <w:t xml:space="preserve"> to</w:t>
      </w:r>
      <w:r w:rsidR="000E6B21">
        <w:rPr>
          <w:rFonts w:ascii="Times New Roman" w:hAnsi="Times New Roman" w:cs="Times New Roman"/>
          <w:lang w:val="en-US"/>
        </w:rPr>
        <w:t xml:space="preserve"> those linguistic items which form</w:t>
      </w:r>
      <w:r w:rsidR="00751B17">
        <w:rPr>
          <w:rFonts w:ascii="Times New Roman" w:hAnsi="Times New Roman" w:cs="Times New Roman"/>
          <w:lang w:val="en-US"/>
        </w:rPr>
        <w:t xml:space="preserve"> the building blocks of the utterance, the elements which together form a conceptual representation in the hearer’s mind – words like </w:t>
      </w:r>
      <w:r w:rsidR="00751B17">
        <w:rPr>
          <w:rFonts w:ascii="Times New Roman" w:hAnsi="Times New Roman" w:cs="Times New Roman"/>
          <w:i/>
          <w:lang w:val="en-US"/>
        </w:rPr>
        <w:t>tree</w:t>
      </w:r>
      <w:r w:rsidR="00751B17">
        <w:rPr>
          <w:rFonts w:ascii="Times New Roman" w:hAnsi="Times New Roman" w:cs="Times New Roman"/>
          <w:lang w:val="en-US"/>
        </w:rPr>
        <w:t xml:space="preserve">, </w:t>
      </w:r>
      <w:r w:rsidR="00751B17">
        <w:rPr>
          <w:rFonts w:ascii="Times New Roman" w:hAnsi="Times New Roman" w:cs="Times New Roman"/>
          <w:i/>
          <w:lang w:val="en-US"/>
        </w:rPr>
        <w:t xml:space="preserve">buy </w:t>
      </w:r>
      <w:r w:rsidR="00751B17">
        <w:rPr>
          <w:rFonts w:ascii="Times New Roman" w:hAnsi="Times New Roman" w:cs="Times New Roman"/>
          <w:lang w:val="en-US"/>
        </w:rPr>
        <w:t xml:space="preserve">and </w:t>
      </w:r>
      <w:r w:rsidR="00751B17">
        <w:rPr>
          <w:rFonts w:ascii="Times New Roman" w:hAnsi="Times New Roman" w:cs="Times New Roman"/>
          <w:i/>
          <w:lang w:val="en-US"/>
        </w:rPr>
        <w:t xml:space="preserve">gladly </w:t>
      </w:r>
      <w:r w:rsidR="00751B17">
        <w:rPr>
          <w:rFonts w:ascii="Times New Roman" w:hAnsi="Times New Roman" w:cs="Times New Roman"/>
          <w:lang w:val="en-US"/>
        </w:rPr>
        <w:t xml:space="preserve">are all conceptual. ‘Procedural’, on the other hand, refers to linguistic items which help the hearer perform computations </w:t>
      </w:r>
      <w:r w:rsidR="00751B17">
        <w:rPr>
          <w:rFonts w:ascii="Times New Roman" w:hAnsi="Times New Roman" w:cs="Times New Roman"/>
          <w:i/>
          <w:lang w:val="en-US"/>
        </w:rPr>
        <w:t xml:space="preserve">over </w:t>
      </w:r>
      <w:r w:rsidR="00751B17">
        <w:rPr>
          <w:rFonts w:ascii="Times New Roman" w:hAnsi="Times New Roman" w:cs="Times New Roman"/>
          <w:lang w:val="en-US"/>
        </w:rPr>
        <w:t xml:space="preserve">those conceptual representations, by guiding the hearer down certain inferential paths (Clark 2013: 312; Wilson &amp; Sperber 1993: 10). </w:t>
      </w:r>
      <w:r w:rsidR="00751B17">
        <w:rPr>
          <w:rFonts w:ascii="Times New Roman" w:hAnsi="Times New Roman" w:cs="Times New Roman"/>
          <w:i/>
          <w:lang w:val="en-US"/>
        </w:rPr>
        <w:t>So</w:t>
      </w:r>
      <w:r w:rsidR="00751B17">
        <w:rPr>
          <w:rFonts w:ascii="Times New Roman" w:hAnsi="Times New Roman" w:cs="Times New Roman"/>
          <w:lang w:val="en-US"/>
        </w:rPr>
        <w:t xml:space="preserve">, for instance, instructs the hearer to take its host utterance as an implication of what was said previously (Blakemore 1988); </w:t>
      </w:r>
      <w:r w:rsidR="00751B17">
        <w:rPr>
          <w:rFonts w:ascii="Times New Roman" w:hAnsi="Times New Roman" w:cs="Times New Roman"/>
          <w:i/>
          <w:lang w:val="en-US"/>
        </w:rPr>
        <w:t>but</w:t>
      </w:r>
      <w:r w:rsidR="00751B17">
        <w:rPr>
          <w:rFonts w:ascii="Times New Roman" w:hAnsi="Times New Roman" w:cs="Times New Roman"/>
          <w:lang w:val="en-US"/>
        </w:rPr>
        <w:t xml:space="preserve"> encodes a different constraint, indicating that its host utterance denies an expectation which was implied in the previous utterance (Blakemore 2002). Conceptual items are taken to be easy to bring to consciousness (it is easy to bring a mental image of a tree to mind, for example), while procedural items cannot be ‘unpacked’ in this sense</w:t>
      </w:r>
      <w:r w:rsidR="00ED0990">
        <w:rPr>
          <w:rFonts w:ascii="Times New Roman" w:hAnsi="Times New Roman" w:cs="Times New Roman"/>
          <w:lang w:val="en-US"/>
        </w:rPr>
        <w:t xml:space="preserve"> (see</w:t>
      </w:r>
      <w:r w:rsidR="00ED6714">
        <w:rPr>
          <w:rFonts w:ascii="Times New Roman" w:hAnsi="Times New Roman" w:cs="Times New Roman"/>
          <w:lang w:val="en-US"/>
        </w:rPr>
        <w:t xml:space="preserve"> the</w:t>
      </w:r>
      <w:r w:rsidR="00ED0990">
        <w:rPr>
          <w:rFonts w:ascii="Times New Roman" w:hAnsi="Times New Roman" w:cs="Times New Roman"/>
          <w:lang w:val="en-US"/>
        </w:rPr>
        <w:t xml:space="preserve"> discussion in Curcó 2011)</w:t>
      </w:r>
      <w:r w:rsidR="00751B17">
        <w:rPr>
          <w:rFonts w:ascii="Times New Roman" w:hAnsi="Times New Roman" w:cs="Times New Roman"/>
          <w:lang w:val="en-US"/>
        </w:rPr>
        <w:t>.</w:t>
      </w:r>
    </w:p>
    <w:p w:rsidR="005D2A24" w:rsidRDefault="00566993" w:rsidP="005D2A24">
      <w:pPr>
        <w:spacing w:after="0"/>
        <w:jc w:val="both"/>
        <w:rPr>
          <w:rFonts w:ascii="Times New Roman" w:hAnsi="Times New Roman" w:cs="Times New Roman"/>
          <w:lang w:val="en-US"/>
        </w:rPr>
      </w:pPr>
      <w:r>
        <w:rPr>
          <w:rFonts w:ascii="Times New Roman" w:hAnsi="Times New Roman" w:cs="Times New Roman"/>
          <w:lang w:val="en-US"/>
        </w:rPr>
        <w:t>From a diachronic point of view, relevance theory assumes that items move from conceptual to procedural meaning (Nicolle 1997; 1998; 2011)</w:t>
      </w:r>
      <w:r w:rsidR="00F95B9B">
        <w:rPr>
          <w:rFonts w:ascii="Times New Roman" w:hAnsi="Times New Roman" w:cs="Times New Roman"/>
          <w:lang w:val="en-US"/>
        </w:rPr>
        <w:t>, a view shared by, as stated, Traugott &amp; Dasher (2002: 40), but also</w:t>
      </w:r>
      <w:r w:rsidR="001F725F">
        <w:rPr>
          <w:rFonts w:ascii="Times New Roman" w:hAnsi="Times New Roman" w:cs="Times New Roman"/>
          <w:lang w:val="en-US"/>
        </w:rPr>
        <w:t xml:space="preserve"> Hansen (2008: 67-8)</w:t>
      </w:r>
      <w:r>
        <w:rPr>
          <w:rFonts w:ascii="Times New Roman" w:hAnsi="Times New Roman" w:cs="Times New Roman"/>
          <w:lang w:val="en-US"/>
        </w:rPr>
        <w:t>. At first, procedural and conceptual meaning can co-exist in the same item – the procedural meaning will be primary but the conceptual meaning will lie dormant “</w:t>
      </w:r>
      <w:r w:rsidRPr="00566993">
        <w:rPr>
          <w:rFonts w:ascii="Times New Roman" w:hAnsi="Times New Roman" w:cs="Times New Roman"/>
          <w:lang w:val="en-US"/>
        </w:rPr>
        <w:t>with the potential to give rise to a conceptual representation</w:t>
      </w:r>
      <w:r>
        <w:rPr>
          <w:rFonts w:ascii="Times New Roman" w:hAnsi="Times New Roman" w:cs="Times New Roman"/>
          <w:lang w:val="en-US"/>
        </w:rPr>
        <w:t>” (Nicolle 1998: 16). Over the course of time, the item lose</w:t>
      </w:r>
      <w:r w:rsidR="00F95B9B">
        <w:rPr>
          <w:rFonts w:ascii="Times New Roman" w:hAnsi="Times New Roman" w:cs="Times New Roman"/>
          <w:lang w:val="en-US"/>
        </w:rPr>
        <w:t>s</w:t>
      </w:r>
      <w:r>
        <w:rPr>
          <w:rFonts w:ascii="Times New Roman" w:hAnsi="Times New Roman" w:cs="Times New Roman"/>
          <w:lang w:val="en-US"/>
        </w:rPr>
        <w:t xml:space="preserve"> it</w:t>
      </w:r>
      <w:r w:rsidR="00F95B9B">
        <w:rPr>
          <w:rFonts w:ascii="Times New Roman" w:hAnsi="Times New Roman" w:cs="Times New Roman"/>
          <w:lang w:val="en-US"/>
        </w:rPr>
        <w:t xml:space="preserve">s conceptual potential and </w:t>
      </w:r>
      <w:r>
        <w:rPr>
          <w:rFonts w:ascii="Times New Roman" w:hAnsi="Times New Roman" w:cs="Times New Roman"/>
          <w:lang w:val="en-US"/>
        </w:rPr>
        <w:t>become</w:t>
      </w:r>
      <w:r w:rsidR="00F95B9B">
        <w:rPr>
          <w:rFonts w:ascii="Times New Roman" w:hAnsi="Times New Roman" w:cs="Times New Roman"/>
          <w:lang w:val="en-US"/>
        </w:rPr>
        <w:t>s</w:t>
      </w:r>
      <w:r>
        <w:rPr>
          <w:rFonts w:ascii="Times New Roman" w:hAnsi="Times New Roman" w:cs="Times New Roman"/>
          <w:lang w:val="en-US"/>
        </w:rPr>
        <w:t xml:space="preserve"> ex</w:t>
      </w:r>
      <w:r w:rsidR="0042091F">
        <w:rPr>
          <w:rFonts w:ascii="Times New Roman" w:hAnsi="Times New Roman" w:cs="Times New Roman"/>
          <w:lang w:val="en-US"/>
        </w:rPr>
        <w:t>clusively procedural in nature.</w:t>
      </w:r>
      <w:r w:rsidR="0042091F">
        <w:rPr>
          <w:rStyle w:val="Voetnootmarkering"/>
          <w:rFonts w:ascii="Times New Roman" w:hAnsi="Times New Roman" w:cs="Times New Roman"/>
          <w:lang w:val="en-US"/>
        </w:rPr>
        <w:footnoteReference w:id="26"/>
      </w:r>
    </w:p>
    <w:p w:rsidR="009A37F2" w:rsidRDefault="009A37F2" w:rsidP="005D2A24">
      <w:pPr>
        <w:spacing w:after="0"/>
        <w:jc w:val="both"/>
        <w:rPr>
          <w:rFonts w:ascii="Times New Roman" w:hAnsi="Times New Roman" w:cs="Times New Roman"/>
          <w:lang w:val="en-US"/>
        </w:rPr>
      </w:pPr>
      <w:r>
        <w:rPr>
          <w:rFonts w:ascii="Times New Roman" w:hAnsi="Times New Roman" w:cs="Times New Roman"/>
          <w:lang w:val="en-US"/>
        </w:rPr>
        <w:t xml:space="preserve">The conceptual &gt; procedural evolution is probably what Fedriani et al. (2012; cf. also Fedriani &amp; Ghezzi: 118, 122) and Biraud (2010: 247) have in mind when they discuss the ‘desemanticization’ of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It is easy to see why – the original meaning of these imperatives seems to have</w:t>
      </w:r>
      <w:r w:rsidR="00D6086A">
        <w:rPr>
          <w:rFonts w:ascii="Times New Roman" w:hAnsi="Times New Roman" w:cs="Times New Roman"/>
          <w:lang w:val="en-US"/>
        </w:rPr>
        <w:t xml:space="preserve"> disappeared entirely in</w:t>
      </w:r>
      <w:r>
        <w:rPr>
          <w:rFonts w:ascii="Times New Roman" w:hAnsi="Times New Roman" w:cs="Times New Roman"/>
          <w:lang w:val="en-US"/>
        </w:rPr>
        <w:t xml:space="preserve"> the following examples:</w:t>
      </w:r>
    </w:p>
    <w:p w:rsidR="002F3765" w:rsidRDefault="002F3765" w:rsidP="005D2A24">
      <w:pPr>
        <w:spacing w:after="0"/>
        <w:jc w:val="both"/>
        <w:rPr>
          <w:rFonts w:ascii="Times New Roman" w:hAnsi="Times New Roman" w:cs="Times New Roman"/>
          <w:lang w:val="en-US"/>
        </w:rPr>
      </w:pPr>
    </w:p>
    <w:p w:rsidR="002F3765" w:rsidRPr="002F3765" w:rsidRDefault="002F3765" w:rsidP="002F3765">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All’  </w:t>
      </w:r>
      <w:r>
        <w:rPr>
          <w:rFonts w:ascii="Times New Roman" w:hAnsi="Times New Roman" w:cs="Times New Roman"/>
          <w:i/>
          <w:u w:val="single"/>
          <w:lang w:val="en-US"/>
        </w:rPr>
        <w:t>áge</w:t>
      </w:r>
      <w:r>
        <w:rPr>
          <w:rFonts w:ascii="Times New Roman" w:hAnsi="Times New Roman" w:cs="Times New Roman"/>
          <w:i/>
          <w:lang w:val="en-US"/>
        </w:rPr>
        <w:t xml:space="preserve">       diogenés             Patróklees     </w:t>
      </w:r>
      <w:r w:rsidRPr="00B95649">
        <w:rPr>
          <w:rFonts w:ascii="Times New Roman" w:hAnsi="Times New Roman" w:cs="Times New Roman"/>
          <w:b/>
          <w:i/>
          <w:lang w:val="en-US"/>
        </w:rPr>
        <w:t>éksage</w:t>
      </w:r>
      <w:r>
        <w:rPr>
          <w:rFonts w:ascii="Times New Roman" w:hAnsi="Times New Roman" w:cs="Times New Roman"/>
          <w:i/>
          <w:lang w:val="en-US"/>
        </w:rPr>
        <w:t xml:space="preserve">             koúr</w:t>
      </w:r>
      <w:r w:rsidRPr="009103A3">
        <w:rPr>
          <w:rFonts w:ascii="Times New Roman" w:hAnsi="Times New Roman" w:cs="Times New Roman"/>
          <w:i/>
          <w:lang w:val="en-US"/>
        </w:rPr>
        <w:t>ē</w:t>
      </w:r>
      <w:r>
        <w:rPr>
          <w:rFonts w:ascii="Times New Roman" w:hAnsi="Times New Roman" w:cs="Times New Roman"/>
          <w:i/>
          <w:lang w:val="en-US"/>
        </w:rPr>
        <w:t>n</w:t>
      </w:r>
    </w:p>
    <w:p w:rsidR="002F3765" w:rsidRPr="002F3765" w:rsidRDefault="002F3765" w:rsidP="002F3765">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sidRPr="002F3765">
        <w:rPr>
          <w:rFonts w:ascii="Times New Roman" w:hAnsi="Times New Roman" w:cs="Times New Roman"/>
          <w:lang w:val="en-US"/>
        </w:rPr>
        <w:t xml:space="preserve"> </w:t>
      </w:r>
      <w:r>
        <w:rPr>
          <w:rFonts w:ascii="Times New Roman" w:hAnsi="Times New Roman" w:cs="Times New Roman"/>
          <w:lang w:val="en-US"/>
        </w:rPr>
        <w:t>sprung-from-Zeus  Patroclus   lead-</w:t>
      </w:r>
      <w:r w:rsidR="008744BD">
        <w:rPr>
          <w:rFonts w:ascii="Times New Roman" w:hAnsi="Times New Roman" w:cs="Times New Roman"/>
          <w:lang w:val="en-US"/>
        </w:rPr>
        <w:t>out</w:t>
      </w:r>
      <w:r>
        <w:rPr>
          <w:rFonts w:ascii="Times New Roman" w:hAnsi="Times New Roman" w:cs="Times New Roman"/>
          <w:lang w:val="en-US"/>
        </w:rPr>
        <w:t xml:space="preserve">-IMP     </w:t>
      </w:r>
      <w:r w:rsidR="00693800">
        <w:rPr>
          <w:rFonts w:ascii="Times New Roman" w:hAnsi="Times New Roman" w:cs="Times New Roman"/>
          <w:lang w:val="en-US"/>
        </w:rPr>
        <w:t xml:space="preserve">    </w:t>
      </w:r>
      <w:r>
        <w:rPr>
          <w:rFonts w:ascii="Times New Roman" w:hAnsi="Times New Roman" w:cs="Times New Roman"/>
          <w:lang w:val="en-US"/>
        </w:rPr>
        <w:t>girl</w:t>
      </w:r>
    </w:p>
    <w:p w:rsidR="002F3765" w:rsidRDefault="002F3765" w:rsidP="002F3765">
      <w:pPr>
        <w:pStyle w:val="Lijstalinea"/>
        <w:spacing w:after="0"/>
        <w:jc w:val="both"/>
        <w:rPr>
          <w:rFonts w:ascii="Times New Roman" w:eastAsia="Times New Roman" w:hAnsi="Times New Roman" w:cs="Times New Roman"/>
          <w:i/>
          <w:color w:val="000000"/>
          <w:szCs w:val="27"/>
          <w:lang w:val="en-US" w:eastAsia="nl-BE"/>
        </w:rPr>
      </w:pPr>
      <w:r>
        <w:rPr>
          <w:rFonts w:ascii="Times New Roman" w:hAnsi="Times New Roman" w:cs="Times New Roman"/>
          <w:i/>
          <w:lang w:val="en-US"/>
        </w:rPr>
        <w:t>kaí     sph</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ïn      dós            ágein</w:t>
      </w:r>
    </w:p>
    <w:p w:rsidR="002F3765" w:rsidRPr="002F3765" w:rsidRDefault="002F3765" w:rsidP="002F3765">
      <w:pPr>
        <w:pStyle w:val="Lijstalinea"/>
        <w:spacing w:after="0"/>
        <w:jc w:val="both"/>
        <w:rPr>
          <w:rFonts w:ascii="Times New Roman" w:hAnsi="Times New Roman" w:cs="Times New Roman"/>
          <w:lang w:val="en-US"/>
        </w:rPr>
      </w:pPr>
      <w:r>
        <w:rPr>
          <w:rFonts w:ascii="Times New Roman" w:hAnsi="Times New Roman" w:cs="Times New Roman"/>
          <w:lang w:val="en-US"/>
        </w:rPr>
        <w:t>and   for-both   give-IMP   to-lead</w:t>
      </w:r>
    </w:p>
    <w:p w:rsidR="002F3765" w:rsidRDefault="002F3765" w:rsidP="002F3765">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I.337-8)</w:t>
      </w:r>
    </w:p>
    <w:p w:rsidR="00AD4CB6" w:rsidRDefault="00AD4CB6" w:rsidP="002F3765">
      <w:pPr>
        <w:pStyle w:val="Lijstalinea"/>
        <w:spacing w:after="0"/>
        <w:jc w:val="both"/>
        <w:rPr>
          <w:rFonts w:ascii="Times New Roman" w:hAnsi="Times New Roman" w:cs="Times New Roman"/>
          <w:lang w:val="en-US"/>
        </w:rPr>
      </w:pPr>
    </w:p>
    <w:p w:rsidR="00AD4CB6" w:rsidRPr="002F3765" w:rsidRDefault="00AD4CB6" w:rsidP="002F3765">
      <w:pPr>
        <w:pStyle w:val="Lijstalinea"/>
        <w:spacing w:after="0"/>
        <w:jc w:val="both"/>
        <w:rPr>
          <w:rFonts w:ascii="Times New Roman" w:hAnsi="Times New Roman" w:cs="Times New Roman"/>
          <w:lang w:val="en-US"/>
        </w:rPr>
      </w:pPr>
      <w:r>
        <w:rPr>
          <w:rFonts w:ascii="Times New Roman" w:hAnsi="Times New Roman" w:cs="Times New Roman"/>
          <w:lang w:val="en-US"/>
        </w:rPr>
        <w:t>[Agame</w:t>
      </w:r>
      <w:r w:rsidR="00693800">
        <w:rPr>
          <w:rFonts w:ascii="Times New Roman" w:hAnsi="Times New Roman" w:cs="Times New Roman"/>
          <w:lang w:val="en-US"/>
        </w:rPr>
        <w:t>m</w:t>
      </w:r>
      <w:r>
        <w:rPr>
          <w:rFonts w:ascii="Times New Roman" w:hAnsi="Times New Roman" w:cs="Times New Roman"/>
          <w:lang w:val="en-US"/>
        </w:rPr>
        <w:t>non’s messengers have arrived at Achilles’ tent to take Briseis away. Achilles tells Patroclus to give them the girl:] “</w:t>
      </w:r>
      <w:r w:rsidRPr="00AD4CB6">
        <w:rPr>
          <w:rFonts w:ascii="Times New Roman" w:hAnsi="Times New Roman" w:cs="Times New Roman"/>
          <w:lang w:val="en-US"/>
        </w:rPr>
        <w:t xml:space="preserve">But </w:t>
      </w:r>
      <w:r w:rsidRPr="00AD4CB6">
        <w:rPr>
          <w:rFonts w:ascii="Times New Roman" w:hAnsi="Times New Roman" w:cs="Times New Roman"/>
          <w:u w:val="single"/>
          <w:lang w:val="en-US"/>
        </w:rPr>
        <w:t>come</w:t>
      </w:r>
      <w:r w:rsidRPr="00AD4CB6">
        <w:rPr>
          <w:rFonts w:ascii="Times New Roman" w:hAnsi="Times New Roman" w:cs="Times New Roman"/>
          <w:lang w:val="en-US"/>
        </w:rPr>
        <w:t>, Patroclus, sprung from Zeus, bring forth the girl, and give her to them to lead away.</w:t>
      </w:r>
      <w:r>
        <w:rPr>
          <w:rFonts w:ascii="Times New Roman" w:hAnsi="Times New Roman" w:cs="Times New Roman"/>
          <w:lang w:val="en-US"/>
        </w:rPr>
        <w:t>”</w:t>
      </w:r>
    </w:p>
    <w:p w:rsidR="009A37F2" w:rsidRDefault="009A37F2" w:rsidP="005D2A24">
      <w:pPr>
        <w:spacing w:after="0"/>
        <w:jc w:val="both"/>
        <w:rPr>
          <w:rFonts w:ascii="Times New Roman" w:hAnsi="Times New Roman" w:cs="Times New Roman"/>
          <w:lang w:val="en-US"/>
        </w:rPr>
      </w:pPr>
    </w:p>
    <w:p w:rsidR="00AD4CB6" w:rsidRPr="00AD4CB6" w:rsidRDefault="00AD4CB6" w:rsidP="00AD4CB6">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Íthi</w:t>
      </w:r>
      <w:r>
        <w:rPr>
          <w:rFonts w:ascii="Times New Roman" w:hAnsi="Times New Roman" w:cs="Times New Roman"/>
          <w:i/>
          <w:lang w:val="en-US"/>
        </w:rPr>
        <w:t xml:space="preserve">    nun    </w:t>
      </w:r>
      <w:r w:rsidRPr="00B95649">
        <w:rPr>
          <w:rFonts w:ascii="Times New Roman" w:hAnsi="Times New Roman" w:cs="Times New Roman"/>
          <w:b/>
          <w:i/>
          <w:lang w:val="en-US"/>
        </w:rPr>
        <w:t xml:space="preserve"> katábēth’</w:t>
      </w:r>
      <w:r>
        <w:rPr>
          <w:rFonts w:ascii="Times New Roman" w:hAnsi="Times New Roman" w:cs="Times New Roman"/>
          <w:i/>
          <w:lang w:val="en-US"/>
        </w:rPr>
        <w:t xml:space="preserve">,        </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 xml:space="preserve">        S</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 xml:space="preserve">kratídion,   </w:t>
      </w:r>
      <w:r w:rsidRPr="00AD4CB6">
        <w:rPr>
          <w:rFonts w:ascii="Times New Roman" w:eastAsia="Times New Roman" w:hAnsi="Times New Roman" w:cs="Times New Roman"/>
          <w:i/>
          <w:color w:val="000000"/>
          <w:szCs w:val="27"/>
          <w:vertAlign w:val="superscript"/>
          <w:lang w:val="en-US" w:eastAsia="nl-BE"/>
        </w:rPr>
        <w:t>h</w:t>
      </w:r>
      <w:r w:rsidRPr="00E24DA7">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s   emé,</w:t>
      </w:r>
    </w:p>
    <w:p w:rsidR="00AD4CB6" w:rsidRPr="00AD4CB6" w:rsidRDefault="00AD4CB6" w:rsidP="00AD4CB6">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now go-down-IM</w:t>
      </w:r>
      <w:r w:rsidR="00361B53">
        <w:rPr>
          <w:rFonts w:ascii="Times New Roman" w:hAnsi="Times New Roman" w:cs="Times New Roman"/>
          <w:lang w:val="en-US"/>
        </w:rPr>
        <w:t>P   INT   little-Socrates    to</w:t>
      </w:r>
      <w:r>
        <w:rPr>
          <w:rFonts w:ascii="Times New Roman" w:hAnsi="Times New Roman" w:cs="Times New Roman"/>
          <w:lang w:val="en-US"/>
        </w:rPr>
        <w:t xml:space="preserve">  </w:t>
      </w:r>
      <w:r w:rsidR="00361B53">
        <w:rPr>
          <w:rFonts w:ascii="Times New Roman" w:hAnsi="Times New Roman" w:cs="Times New Roman"/>
          <w:lang w:val="en-US"/>
        </w:rPr>
        <w:t xml:space="preserve">   </w:t>
      </w:r>
      <w:r>
        <w:rPr>
          <w:rFonts w:ascii="Times New Roman" w:hAnsi="Times New Roman" w:cs="Times New Roman"/>
          <w:lang w:val="en-US"/>
        </w:rPr>
        <w:t>me</w:t>
      </w:r>
    </w:p>
    <w:p w:rsidR="00AD4CB6" w:rsidRDefault="00AD4CB6" w:rsidP="00AD4CB6">
      <w:pPr>
        <w:pStyle w:val="Lijstalinea"/>
        <w:spacing w:after="0"/>
        <w:jc w:val="both"/>
        <w:rPr>
          <w:rFonts w:ascii="Times New Roman" w:hAnsi="Times New Roman" w:cs="Times New Roman"/>
          <w:i/>
          <w:lang w:val="en-US"/>
        </w:rPr>
      </w:pPr>
      <w:r w:rsidRPr="00AD4CB6">
        <w:rPr>
          <w:rFonts w:ascii="Times New Roman" w:hAnsi="Times New Roman" w:cs="Times New Roman"/>
          <w:i/>
          <w:vertAlign w:val="superscript"/>
          <w:lang w:val="en-US"/>
        </w:rPr>
        <w:t>h</w:t>
      </w:r>
      <w:r w:rsidRPr="00AD4CB6">
        <w:rPr>
          <w:rFonts w:ascii="Times New Roman" w:hAnsi="Times New Roman" w:cs="Times New Roman"/>
          <w:i/>
          <w:lang w:val="en-US"/>
        </w:rPr>
        <w:t xml:space="preserve">ína </w:t>
      </w:r>
      <w:r>
        <w:rPr>
          <w:rFonts w:ascii="Times New Roman" w:hAnsi="Times New Roman" w:cs="Times New Roman"/>
          <w:i/>
          <w:lang w:val="en-US"/>
        </w:rPr>
        <w:t xml:space="preserve">     </w:t>
      </w:r>
      <w:r w:rsidRPr="00AD4CB6">
        <w:rPr>
          <w:rFonts w:ascii="Times New Roman" w:hAnsi="Times New Roman" w:cs="Times New Roman"/>
          <w:i/>
          <w:lang w:val="en-US"/>
        </w:rPr>
        <w:t xml:space="preserve">me </w:t>
      </w:r>
      <w:r>
        <w:rPr>
          <w:rFonts w:ascii="Times New Roman" w:hAnsi="Times New Roman" w:cs="Times New Roman"/>
          <w:i/>
          <w:lang w:val="en-US"/>
        </w:rPr>
        <w:t xml:space="preserve">     </w:t>
      </w:r>
      <w:r w:rsidRPr="00AD4CB6">
        <w:rPr>
          <w:rFonts w:ascii="Times New Roman" w:hAnsi="Times New Roman" w:cs="Times New Roman"/>
          <w:i/>
          <w:lang w:val="en-US"/>
        </w:rPr>
        <w:t>didáksē</w:t>
      </w:r>
      <w:r w:rsidRPr="00AD4CB6">
        <w:rPr>
          <w:rFonts w:ascii="Times New Roman" w:hAnsi="Times New Roman" w:cs="Times New Roman"/>
          <w:i/>
          <w:vertAlign w:val="subscript"/>
          <w:lang w:val="en-US"/>
        </w:rPr>
        <w:t>i</w:t>
      </w:r>
      <w:r w:rsidRPr="00AD4CB6">
        <w:rPr>
          <w:rFonts w:ascii="Times New Roman" w:hAnsi="Times New Roman" w:cs="Times New Roman"/>
          <w:i/>
          <w:lang w:val="en-US"/>
        </w:rPr>
        <w:t xml:space="preserve">s </w:t>
      </w:r>
      <w:r>
        <w:rPr>
          <w:rFonts w:ascii="Times New Roman" w:hAnsi="Times New Roman" w:cs="Times New Roman"/>
          <w:i/>
          <w:lang w:val="en-US"/>
        </w:rPr>
        <w:t xml:space="preserve">   </w:t>
      </w:r>
      <w:r w:rsidRPr="00AD4CB6">
        <w:rPr>
          <w:rFonts w:ascii="Times New Roman" w:hAnsi="Times New Roman" w:cs="Times New Roman"/>
          <w:i/>
          <w:vertAlign w:val="superscript"/>
          <w:lang w:val="en-US"/>
        </w:rPr>
        <w:t>h</w:t>
      </w:r>
      <w:r w:rsidRPr="00AD4CB6">
        <w:rPr>
          <w:rFonts w:ascii="Times New Roman" w:eastAsia="Times New Roman" w:hAnsi="Times New Roman" w:cs="Times New Roman"/>
          <w:i/>
          <w:color w:val="000000"/>
          <w:szCs w:val="27"/>
          <w:lang w:val="en-US" w:eastAsia="nl-BE"/>
        </w:rPr>
        <w:t xml:space="preserve">ōnper </w:t>
      </w:r>
      <w:r>
        <w:rPr>
          <w:rFonts w:ascii="Times New Roman" w:eastAsia="Times New Roman" w:hAnsi="Times New Roman" w:cs="Times New Roman"/>
          <w:i/>
          <w:color w:val="000000"/>
          <w:szCs w:val="27"/>
          <w:lang w:val="en-US" w:eastAsia="nl-BE"/>
        </w:rPr>
        <w:t xml:space="preserve">                </w:t>
      </w:r>
      <w:r w:rsidRPr="00AD4CB6">
        <w:rPr>
          <w:rFonts w:ascii="Times New Roman" w:eastAsia="Times New Roman" w:hAnsi="Times New Roman" w:cs="Times New Roman"/>
          <w:i/>
          <w:color w:val="000000"/>
          <w:szCs w:val="27"/>
          <w:vertAlign w:val="superscript"/>
          <w:lang w:val="en-US" w:eastAsia="nl-BE"/>
        </w:rPr>
        <w:t>h</w:t>
      </w:r>
      <w:r w:rsidRPr="00AD4CB6">
        <w:rPr>
          <w:rFonts w:ascii="Times New Roman" w:eastAsia="Times New Roman" w:hAnsi="Times New Roman" w:cs="Times New Roman"/>
          <w:i/>
          <w:color w:val="000000"/>
          <w:szCs w:val="27"/>
          <w:lang w:val="en-US" w:eastAsia="nl-BE"/>
        </w:rPr>
        <w:t xml:space="preserve">oúneka </w:t>
      </w:r>
      <w:r>
        <w:rPr>
          <w:rFonts w:ascii="Times New Roman" w:eastAsia="Times New Roman" w:hAnsi="Times New Roman" w:cs="Times New Roman"/>
          <w:i/>
          <w:color w:val="000000"/>
          <w:szCs w:val="27"/>
          <w:lang w:val="en-US" w:eastAsia="nl-BE"/>
        </w:rPr>
        <w:t xml:space="preserve">               </w:t>
      </w:r>
      <w:r w:rsidRPr="00AD4CB6">
        <w:rPr>
          <w:rFonts w:ascii="Times New Roman" w:eastAsia="Times New Roman" w:hAnsi="Times New Roman" w:cs="Times New Roman"/>
          <w:i/>
          <w:color w:val="000000"/>
          <w:szCs w:val="27"/>
          <w:lang w:val="en-US" w:eastAsia="nl-BE"/>
        </w:rPr>
        <w:t>el</w:t>
      </w:r>
      <w:r w:rsidRPr="00AD4CB6">
        <w:rPr>
          <w:rFonts w:ascii="Times New Roman" w:hAnsi="Times New Roman" w:cs="Times New Roman"/>
          <w:i/>
          <w:lang w:val="en-US"/>
        </w:rPr>
        <w:t>ēlutha.</w:t>
      </w:r>
    </w:p>
    <w:p w:rsidR="00AD4CB6" w:rsidRDefault="00361B53" w:rsidP="00AD4CB6">
      <w:pPr>
        <w:pStyle w:val="Lijstalinea"/>
        <w:spacing w:after="0"/>
        <w:jc w:val="both"/>
        <w:rPr>
          <w:rFonts w:ascii="Times New Roman" w:hAnsi="Times New Roman" w:cs="Times New Roman"/>
          <w:lang w:val="en-US"/>
        </w:rPr>
      </w:pPr>
      <w:r>
        <w:rPr>
          <w:rFonts w:ascii="Times New Roman" w:hAnsi="Times New Roman" w:cs="Times New Roman"/>
          <w:lang w:val="en-US"/>
        </w:rPr>
        <w:t>so-that  me    you-teach</w:t>
      </w:r>
      <w:r w:rsidR="00AD4CB6">
        <w:rPr>
          <w:rFonts w:ascii="Times New Roman" w:hAnsi="Times New Roman" w:cs="Times New Roman"/>
          <w:lang w:val="en-US"/>
        </w:rPr>
        <w:t xml:space="preserve">   of-which-REL  because-of-PREP   I-have-come</w:t>
      </w:r>
    </w:p>
    <w:p w:rsidR="00AD4CB6" w:rsidRDefault="00AD4CB6" w:rsidP="00AD4CB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Clouds </w:t>
      </w:r>
      <w:r w:rsidR="00BE25E5">
        <w:rPr>
          <w:rFonts w:ascii="Times New Roman" w:hAnsi="Times New Roman" w:cs="Times New Roman"/>
          <w:lang w:val="en-US"/>
        </w:rPr>
        <w:t>237-8</w:t>
      </w:r>
      <w:r>
        <w:rPr>
          <w:rFonts w:ascii="Times New Roman" w:hAnsi="Times New Roman" w:cs="Times New Roman"/>
          <w:lang w:val="en-US"/>
        </w:rPr>
        <w:t>)</w:t>
      </w:r>
    </w:p>
    <w:p w:rsidR="00BE25E5" w:rsidRDefault="00BE25E5" w:rsidP="00AD4CB6">
      <w:pPr>
        <w:pStyle w:val="Lijstalinea"/>
        <w:spacing w:after="0"/>
        <w:jc w:val="both"/>
        <w:rPr>
          <w:rFonts w:ascii="Times New Roman" w:hAnsi="Times New Roman" w:cs="Times New Roman"/>
          <w:lang w:val="en-US"/>
        </w:rPr>
      </w:pPr>
    </w:p>
    <w:p w:rsidR="00BE25E5" w:rsidRDefault="00BE25E5" w:rsidP="00AD4CB6">
      <w:pPr>
        <w:pStyle w:val="Lijstalinea"/>
        <w:spacing w:after="0"/>
        <w:jc w:val="both"/>
        <w:rPr>
          <w:rFonts w:ascii="Times New Roman" w:hAnsi="Times New Roman" w:cs="Times New Roman"/>
          <w:lang w:val="en-US"/>
        </w:rPr>
      </w:pPr>
      <w:r>
        <w:rPr>
          <w:rFonts w:ascii="Times New Roman" w:hAnsi="Times New Roman" w:cs="Times New Roman"/>
          <w:lang w:val="en-US"/>
        </w:rPr>
        <w:t>[Socrates is talking about the heavens from a basket suspended above the stage. Strepsiades tries to get him to come down:] “</w:t>
      </w:r>
      <w:r w:rsidRPr="00BE25E5">
        <w:rPr>
          <w:rFonts w:ascii="Times New Roman" w:hAnsi="Times New Roman" w:cs="Times New Roman"/>
          <w:u w:val="single"/>
          <w:lang w:val="en-US"/>
        </w:rPr>
        <w:t>Come</w:t>
      </w:r>
      <w:r w:rsidRPr="00BE25E5">
        <w:rPr>
          <w:rFonts w:ascii="Times New Roman" w:hAnsi="Times New Roman" w:cs="Times New Roman"/>
          <w:lang w:val="en-US"/>
        </w:rPr>
        <w:t xml:space="preserve"> then, my little Socrates, descend to me, that you may teach me those things, for the sake of which I have come.</w:t>
      </w:r>
      <w:r>
        <w:rPr>
          <w:rFonts w:ascii="Times New Roman" w:hAnsi="Times New Roman" w:cs="Times New Roman"/>
          <w:lang w:val="en-US"/>
        </w:rPr>
        <w:t>”</w:t>
      </w:r>
    </w:p>
    <w:p w:rsidR="00BE25E5" w:rsidRDefault="00BE25E5" w:rsidP="00AD4CB6">
      <w:pPr>
        <w:pStyle w:val="Lijstalinea"/>
        <w:spacing w:after="0"/>
        <w:jc w:val="both"/>
        <w:rPr>
          <w:rFonts w:ascii="Times New Roman" w:hAnsi="Times New Roman" w:cs="Times New Roman"/>
          <w:lang w:val="en-US"/>
        </w:rPr>
      </w:pPr>
    </w:p>
    <w:p w:rsidR="00BE25E5" w:rsidRPr="00BE25E5" w:rsidRDefault="00BE25E5" w:rsidP="00BE25E5">
      <w:pPr>
        <w:pStyle w:val="Lijstalinea"/>
        <w:numPr>
          <w:ilvl w:val="0"/>
          <w:numId w:val="8"/>
        </w:numPr>
        <w:spacing w:after="0"/>
        <w:jc w:val="both"/>
        <w:rPr>
          <w:rFonts w:ascii="Times New Roman" w:hAnsi="Times New Roman" w:cs="Times New Roman"/>
          <w:i/>
          <w:lang w:val="en-US"/>
        </w:rPr>
      </w:pPr>
      <w:r>
        <w:rPr>
          <w:rFonts w:ascii="Times New Roman" w:hAnsi="Times New Roman" w:cs="Times New Roman"/>
          <w:i/>
          <w:u w:val="single"/>
          <w:lang w:val="en-US"/>
        </w:rPr>
        <w:t>phér’</w:t>
      </w:r>
      <w:r>
        <w:rPr>
          <w:rFonts w:ascii="Times New Roman" w:hAnsi="Times New Roman" w:cs="Times New Roman"/>
          <w:i/>
          <w:lang w:val="en-US"/>
        </w:rPr>
        <w:t xml:space="preserve">,      </w:t>
      </w:r>
      <w:r w:rsidRPr="00BE25E5">
        <w:rPr>
          <w:rFonts w:ascii="Times New Roman" w:hAnsi="Times New Roman" w:cs="Times New Roman"/>
          <w:i/>
          <w:vertAlign w:val="superscript"/>
          <w:lang w:val="en-US"/>
        </w:rPr>
        <w:t>h</w:t>
      </w:r>
      <w:r>
        <w:rPr>
          <w:rFonts w:ascii="Times New Roman" w:hAnsi="Times New Roman" w:cs="Times New Roman"/>
          <w:i/>
          <w:lang w:val="en-US"/>
        </w:rPr>
        <w:t>oîa            d</w:t>
      </w:r>
      <w:r w:rsidRPr="009103A3">
        <w:rPr>
          <w:rFonts w:ascii="Times New Roman" w:hAnsi="Times New Roman" w:cs="Times New Roman"/>
          <w:i/>
          <w:lang w:val="en-US"/>
        </w:rPr>
        <w:t>ē</w:t>
      </w:r>
      <w:r>
        <w:rPr>
          <w:rFonts w:ascii="Times New Roman" w:hAnsi="Times New Roman" w:cs="Times New Roman"/>
          <w:i/>
          <w:lang w:val="en-US"/>
        </w:rPr>
        <w:t xml:space="preserve">        ‘kh</w:t>
      </w:r>
      <w:r w:rsidRPr="00AD4CB6">
        <w:rPr>
          <w:rFonts w:ascii="Times New Roman" w:eastAsia="Times New Roman" w:hAnsi="Times New Roman" w:cs="Times New Roman"/>
          <w:i/>
          <w:color w:val="000000"/>
          <w:szCs w:val="27"/>
          <w:lang w:val="en-US" w:eastAsia="nl-BE"/>
        </w:rPr>
        <w:t>ō</w:t>
      </w:r>
      <w:r>
        <w:rPr>
          <w:rFonts w:ascii="Times New Roman" w:eastAsia="Times New Roman" w:hAnsi="Times New Roman" w:cs="Times New Roman"/>
          <w:i/>
          <w:color w:val="000000"/>
          <w:szCs w:val="27"/>
          <w:lang w:val="en-US" w:eastAsia="nl-BE"/>
        </w:rPr>
        <w:t xml:space="preserve">   kaí   dómoi  keúthousí    mou</w:t>
      </w:r>
    </w:p>
    <w:p w:rsidR="00BE25E5" w:rsidRPr="00BE25E5" w:rsidRDefault="00BE25E5" w:rsidP="00BE25E5">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as-much-as  PART  I-have and   house  they-hide    of-me</w:t>
      </w:r>
    </w:p>
    <w:p w:rsidR="00BE25E5" w:rsidRPr="00BE25E5" w:rsidRDefault="00BE25E5" w:rsidP="00BE25E5">
      <w:pPr>
        <w:pStyle w:val="Lijstalinea"/>
        <w:spacing w:after="0"/>
        <w:jc w:val="both"/>
        <w:rPr>
          <w:rFonts w:ascii="Times New Roman" w:hAnsi="Times New Roman" w:cs="Times New Roman"/>
          <w:lang w:val="en-US"/>
        </w:rPr>
      </w:pPr>
      <w:r>
        <w:rPr>
          <w:rFonts w:ascii="Times New Roman" w:hAnsi="Times New Roman" w:cs="Times New Roman"/>
          <w:i/>
          <w:lang w:val="en-US"/>
        </w:rPr>
        <w:t>kóm</w:t>
      </w:r>
      <w:r w:rsidRPr="009103A3">
        <w:rPr>
          <w:rFonts w:ascii="Times New Roman" w:hAnsi="Times New Roman" w:cs="Times New Roman"/>
          <w:i/>
          <w:lang w:val="en-US"/>
        </w:rPr>
        <w:t>ē</w:t>
      </w:r>
      <w:r>
        <w:rPr>
          <w:rFonts w:ascii="Times New Roman" w:hAnsi="Times New Roman" w:cs="Times New Roman"/>
          <w:i/>
          <w:lang w:val="en-US"/>
        </w:rPr>
        <w:t xml:space="preserve">s     agálmat’    </w:t>
      </w:r>
      <w:r w:rsidRPr="00B95649">
        <w:rPr>
          <w:rFonts w:ascii="Times New Roman" w:hAnsi="Times New Roman" w:cs="Times New Roman"/>
          <w:b/>
          <w:i/>
          <w:lang w:val="en-US"/>
        </w:rPr>
        <w:t>eksenégk</w:t>
      </w:r>
      <w:r w:rsidRPr="00B95649">
        <w:rPr>
          <w:rFonts w:ascii="Times New Roman" w:eastAsia="Times New Roman" w:hAnsi="Times New Roman" w:cs="Times New Roman"/>
          <w:b/>
          <w:i/>
          <w:color w:val="000000"/>
          <w:szCs w:val="27"/>
          <w:lang w:val="en-US" w:eastAsia="nl-BE"/>
        </w:rPr>
        <w:t>ōmen</w:t>
      </w:r>
      <w:r>
        <w:rPr>
          <w:rFonts w:ascii="Times New Roman" w:eastAsia="Times New Roman" w:hAnsi="Times New Roman" w:cs="Times New Roman"/>
          <w:i/>
          <w:color w:val="000000"/>
          <w:szCs w:val="27"/>
          <w:lang w:val="en-US" w:eastAsia="nl-BE"/>
        </w:rPr>
        <w:t xml:space="preserve">,        phílai, </w:t>
      </w:r>
      <w:r>
        <w:rPr>
          <w:rFonts w:ascii="Times New Roman" w:eastAsia="Times New Roman" w:hAnsi="Times New Roman" w:cs="Times New Roman"/>
          <w:color w:val="000000"/>
          <w:szCs w:val="27"/>
          <w:lang w:val="en-US" w:eastAsia="nl-BE"/>
        </w:rPr>
        <w:t>[…]</w:t>
      </w:r>
    </w:p>
    <w:p w:rsidR="00AD4CB6" w:rsidRDefault="00BE25E5" w:rsidP="00AD4CB6">
      <w:pPr>
        <w:pStyle w:val="Lijstalinea"/>
        <w:spacing w:after="0"/>
        <w:jc w:val="both"/>
        <w:rPr>
          <w:rFonts w:ascii="Times New Roman" w:hAnsi="Times New Roman" w:cs="Times New Roman"/>
          <w:lang w:val="en-US"/>
        </w:rPr>
      </w:pPr>
      <w:r>
        <w:rPr>
          <w:rFonts w:ascii="Times New Roman" w:hAnsi="Times New Roman" w:cs="Times New Roman"/>
          <w:lang w:val="en-US"/>
        </w:rPr>
        <w:t>of-hair   ornaments   let-us-bring-out    friends-VOC</w:t>
      </w:r>
    </w:p>
    <w:p w:rsidR="00BE25E5" w:rsidRDefault="00BE25E5" w:rsidP="00AD4CB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(Euripides, </w:t>
      </w:r>
      <w:r>
        <w:rPr>
          <w:rFonts w:ascii="Times New Roman" w:hAnsi="Times New Roman" w:cs="Times New Roman"/>
          <w:i/>
          <w:lang w:val="en-US"/>
        </w:rPr>
        <w:t xml:space="preserve">Electra </w:t>
      </w:r>
      <w:r>
        <w:rPr>
          <w:rFonts w:ascii="Times New Roman" w:hAnsi="Times New Roman" w:cs="Times New Roman"/>
          <w:lang w:val="en-US"/>
        </w:rPr>
        <w:t>870-1)</w:t>
      </w:r>
    </w:p>
    <w:p w:rsidR="00BE25E5" w:rsidRDefault="00BE25E5" w:rsidP="00AD4CB6">
      <w:pPr>
        <w:pStyle w:val="Lijstalinea"/>
        <w:spacing w:after="0"/>
        <w:jc w:val="both"/>
        <w:rPr>
          <w:rFonts w:ascii="Times New Roman" w:hAnsi="Times New Roman" w:cs="Times New Roman"/>
          <w:lang w:val="en-US"/>
        </w:rPr>
      </w:pPr>
    </w:p>
    <w:p w:rsidR="00BE25E5" w:rsidRPr="00BE25E5" w:rsidRDefault="00BE25E5" w:rsidP="00AD4CB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[Electra has just heard of the death of Aegisthus, who had murdered her father Agamemnon. She is rejoicing </w:t>
      </w:r>
      <w:r w:rsidR="00A62CC5">
        <w:rPr>
          <w:rFonts w:ascii="Times New Roman" w:hAnsi="Times New Roman" w:cs="Times New Roman"/>
          <w:lang w:val="en-US"/>
        </w:rPr>
        <w:t xml:space="preserve">while </w:t>
      </w:r>
      <w:r>
        <w:rPr>
          <w:rFonts w:ascii="Times New Roman" w:hAnsi="Times New Roman" w:cs="Times New Roman"/>
          <w:lang w:val="en-US"/>
        </w:rPr>
        <w:t>in the presence of the chorus:] “</w:t>
      </w:r>
      <w:r w:rsidRPr="00BE25E5">
        <w:rPr>
          <w:rFonts w:ascii="Times New Roman" w:hAnsi="Times New Roman" w:cs="Times New Roman"/>
          <w:u w:val="single"/>
          <w:lang w:val="en-US"/>
        </w:rPr>
        <w:t>Come</w:t>
      </w:r>
      <w:r w:rsidRPr="00BE25E5">
        <w:rPr>
          <w:rFonts w:ascii="Times New Roman" w:hAnsi="Times New Roman" w:cs="Times New Roman"/>
          <w:lang w:val="en-US"/>
        </w:rPr>
        <w:t>, let me bring out whatever adornment for hair that I have and my house contains</w:t>
      </w:r>
      <w:r>
        <w:rPr>
          <w:rFonts w:ascii="Times New Roman" w:hAnsi="Times New Roman" w:cs="Times New Roman"/>
          <w:lang w:val="en-US"/>
        </w:rPr>
        <w:t>, friends, […]”</w:t>
      </w:r>
    </w:p>
    <w:p w:rsidR="00AD4CB6" w:rsidRDefault="00AD4CB6" w:rsidP="002D658B">
      <w:pPr>
        <w:spacing w:after="0"/>
        <w:jc w:val="both"/>
        <w:rPr>
          <w:rFonts w:ascii="Times New Roman" w:hAnsi="Times New Roman" w:cs="Times New Roman"/>
          <w:lang w:val="en-US"/>
        </w:rPr>
      </w:pPr>
    </w:p>
    <w:p w:rsidR="00631EFA" w:rsidRPr="008744BD" w:rsidRDefault="00BE25E5" w:rsidP="002D658B">
      <w:pPr>
        <w:spacing w:after="0"/>
        <w:jc w:val="both"/>
        <w:rPr>
          <w:rFonts w:ascii="Times New Roman" w:hAnsi="Times New Roman" w:cs="Times New Roman"/>
          <w:i/>
          <w:lang w:val="en-US"/>
        </w:rPr>
      </w:pPr>
      <w:r>
        <w:rPr>
          <w:rFonts w:ascii="Times New Roman" w:hAnsi="Times New Roman" w:cs="Times New Roman"/>
          <w:lang w:val="en-US"/>
        </w:rPr>
        <w:t xml:space="preserve">In all three cases presented here, </w:t>
      </w:r>
      <w:r w:rsidR="00B95649">
        <w:rPr>
          <w:rFonts w:ascii="Times New Roman" w:hAnsi="Times New Roman" w:cs="Times New Roman"/>
          <w:lang w:val="en-US"/>
        </w:rPr>
        <w:t>the imperative markers co-occur</w:t>
      </w:r>
      <w:r>
        <w:rPr>
          <w:rFonts w:ascii="Times New Roman" w:hAnsi="Times New Roman" w:cs="Times New Roman"/>
          <w:lang w:val="en-US"/>
        </w:rPr>
        <w:t xml:space="preserve"> with a verb in the host utterance</w:t>
      </w:r>
      <w:r w:rsidR="00B95649">
        <w:rPr>
          <w:rFonts w:ascii="Times New Roman" w:hAnsi="Times New Roman" w:cs="Times New Roman"/>
          <w:lang w:val="en-US"/>
        </w:rPr>
        <w:t xml:space="preserve"> </w:t>
      </w:r>
      <w:r>
        <w:rPr>
          <w:rFonts w:ascii="Times New Roman" w:hAnsi="Times New Roman" w:cs="Times New Roman"/>
          <w:lang w:val="en-US"/>
        </w:rPr>
        <w:t>which is quasi-synonymous</w:t>
      </w:r>
      <w:r w:rsidR="008744BD">
        <w:rPr>
          <w:rFonts w:ascii="Times New Roman" w:hAnsi="Times New Roman" w:cs="Times New Roman"/>
          <w:lang w:val="en-US"/>
        </w:rPr>
        <w:t xml:space="preserve"> to its original meaning</w:t>
      </w:r>
      <w:r w:rsidR="00B95649">
        <w:rPr>
          <w:rFonts w:ascii="Times New Roman" w:hAnsi="Times New Roman" w:cs="Times New Roman"/>
          <w:lang w:val="en-US"/>
        </w:rPr>
        <w:t xml:space="preserve"> (in bold in the examples)</w:t>
      </w:r>
      <w:r w:rsidR="008744BD">
        <w:rPr>
          <w:rFonts w:ascii="Times New Roman" w:hAnsi="Times New Roman" w:cs="Times New Roman"/>
          <w:lang w:val="en-US"/>
        </w:rPr>
        <w:t>. In (17</w:t>
      </w:r>
      <w:r>
        <w:rPr>
          <w:rFonts w:ascii="Times New Roman" w:hAnsi="Times New Roman" w:cs="Times New Roman"/>
          <w:lang w:val="en-US"/>
        </w:rPr>
        <w:t xml:space="preserve">), </w:t>
      </w:r>
      <w:r>
        <w:rPr>
          <w:rFonts w:ascii="Times New Roman" w:hAnsi="Times New Roman" w:cs="Times New Roman"/>
          <w:i/>
          <w:lang w:val="en-US"/>
        </w:rPr>
        <w:t xml:space="preserve">éksage </w:t>
      </w:r>
      <w:r>
        <w:rPr>
          <w:rFonts w:ascii="Times New Roman" w:hAnsi="Times New Roman" w:cs="Times New Roman"/>
          <w:lang w:val="en-US"/>
        </w:rPr>
        <w:t>(‘to bring</w:t>
      </w:r>
      <w:r w:rsidR="008744BD">
        <w:rPr>
          <w:rFonts w:ascii="Times New Roman" w:hAnsi="Times New Roman" w:cs="Times New Roman"/>
          <w:lang w:val="en-US"/>
        </w:rPr>
        <w:t xml:space="preserve">/lead </w:t>
      </w:r>
      <w:r>
        <w:rPr>
          <w:rFonts w:ascii="Times New Roman" w:hAnsi="Times New Roman" w:cs="Times New Roman"/>
          <w:lang w:val="en-US"/>
        </w:rPr>
        <w:t xml:space="preserve">out’) </w:t>
      </w:r>
      <w:r w:rsidR="008744BD">
        <w:rPr>
          <w:rFonts w:ascii="Times New Roman" w:hAnsi="Times New Roman" w:cs="Times New Roman"/>
          <w:lang w:val="en-US"/>
        </w:rPr>
        <w:t xml:space="preserve">is a compound verb of </w:t>
      </w:r>
      <w:r w:rsidR="008744BD">
        <w:rPr>
          <w:rFonts w:ascii="Times New Roman" w:hAnsi="Times New Roman" w:cs="Times New Roman"/>
          <w:i/>
          <w:lang w:val="en-US"/>
        </w:rPr>
        <w:t>ágein</w:t>
      </w:r>
      <w:r w:rsidR="008744BD">
        <w:rPr>
          <w:rFonts w:ascii="Times New Roman" w:hAnsi="Times New Roman" w:cs="Times New Roman"/>
          <w:lang w:val="en-US"/>
        </w:rPr>
        <w:t xml:space="preserve">; in (18), </w:t>
      </w:r>
      <w:r w:rsidR="008744BD">
        <w:rPr>
          <w:rFonts w:ascii="Times New Roman" w:hAnsi="Times New Roman" w:cs="Times New Roman"/>
          <w:i/>
          <w:lang w:val="en-US"/>
        </w:rPr>
        <w:t>katáb</w:t>
      </w:r>
      <w:r w:rsidR="008744BD" w:rsidRPr="009103A3">
        <w:rPr>
          <w:rFonts w:ascii="Times New Roman" w:hAnsi="Times New Roman" w:cs="Times New Roman"/>
          <w:i/>
          <w:lang w:val="en-US"/>
        </w:rPr>
        <w:t>ē</w:t>
      </w:r>
      <w:r w:rsidR="008744BD">
        <w:rPr>
          <w:rFonts w:ascii="Times New Roman" w:hAnsi="Times New Roman" w:cs="Times New Roman"/>
          <w:i/>
          <w:lang w:val="en-US"/>
        </w:rPr>
        <w:t xml:space="preserve">thi </w:t>
      </w:r>
      <w:r w:rsidR="008744BD">
        <w:rPr>
          <w:rFonts w:ascii="Times New Roman" w:hAnsi="Times New Roman" w:cs="Times New Roman"/>
          <w:lang w:val="en-US"/>
        </w:rPr>
        <w:t xml:space="preserve">is a compound verb of </w:t>
      </w:r>
      <w:r w:rsidR="008744BD">
        <w:rPr>
          <w:rFonts w:ascii="Times New Roman" w:hAnsi="Times New Roman" w:cs="Times New Roman"/>
          <w:i/>
          <w:lang w:val="en-US"/>
        </w:rPr>
        <w:t>baínein</w:t>
      </w:r>
      <w:r w:rsidR="000D27DC">
        <w:rPr>
          <w:rFonts w:ascii="Times New Roman" w:hAnsi="Times New Roman" w:cs="Times New Roman"/>
          <w:lang w:val="en-US"/>
        </w:rPr>
        <w:t>, which is synonymous with</w:t>
      </w:r>
      <w:r w:rsidR="008744BD">
        <w:rPr>
          <w:rFonts w:ascii="Times New Roman" w:hAnsi="Times New Roman" w:cs="Times New Roman"/>
          <w:lang w:val="en-US"/>
        </w:rPr>
        <w:t xml:space="preserve"> </w:t>
      </w:r>
      <w:r w:rsidR="000D27DC">
        <w:rPr>
          <w:rFonts w:ascii="Times New Roman" w:hAnsi="Times New Roman" w:cs="Times New Roman"/>
          <w:i/>
          <w:lang w:val="en-US"/>
        </w:rPr>
        <w:t>iénai</w:t>
      </w:r>
      <w:r w:rsidR="008744BD">
        <w:rPr>
          <w:rFonts w:ascii="Times New Roman" w:hAnsi="Times New Roman" w:cs="Times New Roman"/>
          <w:lang w:val="en-US"/>
        </w:rPr>
        <w:t xml:space="preserve">, the infinitive of </w:t>
      </w:r>
      <w:r w:rsidR="008744BD">
        <w:rPr>
          <w:rFonts w:ascii="Times New Roman" w:hAnsi="Times New Roman" w:cs="Times New Roman"/>
          <w:i/>
          <w:lang w:val="en-US"/>
        </w:rPr>
        <w:t xml:space="preserve">íthi </w:t>
      </w:r>
      <w:r w:rsidR="008744BD">
        <w:rPr>
          <w:rFonts w:ascii="Times New Roman" w:hAnsi="Times New Roman" w:cs="Times New Roman"/>
          <w:lang w:val="en-US"/>
        </w:rPr>
        <w:t xml:space="preserve">(both mean ‘to go’); in (19), </w:t>
      </w:r>
      <w:r w:rsidR="008744BD">
        <w:rPr>
          <w:rFonts w:ascii="Times New Roman" w:hAnsi="Times New Roman" w:cs="Times New Roman"/>
          <w:i/>
          <w:lang w:val="en-US"/>
        </w:rPr>
        <w:t>eksenégk</w:t>
      </w:r>
      <w:r w:rsidR="008744BD" w:rsidRPr="00AD4CB6">
        <w:rPr>
          <w:rFonts w:ascii="Times New Roman" w:eastAsia="Times New Roman" w:hAnsi="Times New Roman" w:cs="Times New Roman"/>
          <w:i/>
          <w:color w:val="000000"/>
          <w:szCs w:val="27"/>
          <w:lang w:val="en-US" w:eastAsia="nl-BE"/>
        </w:rPr>
        <w:t>ō</w:t>
      </w:r>
      <w:r w:rsidR="008744BD">
        <w:rPr>
          <w:rFonts w:ascii="Times New Roman" w:eastAsia="Times New Roman" w:hAnsi="Times New Roman" w:cs="Times New Roman"/>
          <w:i/>
          <w:color w:val="000000"/>
          <w:szCs w:val="27"/>
          <w:lang w:val="en-US" w:eastAsia="nl-BE"/>
        </w:rPr>
        <w:t xml:space="preserve">men </w:t>
      </w:r>
      <w:r w:rsidR="008744BD">
        <w:rPr>
          <w:rFonts w:ascii="Times New Roman" w:eastAsia="Times New Roman" w:hAnsi="Times New Roman" w:cs="Times New Roman"/>
          <w:color w:val="000000"/>
          <w:szCs w:val="27"/>
          <w:lang w:val="en-US" w:eastAsia="nl-BE"/>
        </w:rPr>
        <w:t xml:space="preserve">(‘to bring out’) is a compound verb of </w:t>
      </w:r>
      <w:r w:rsidR="008744BD">
        <w:rPr>
          <w:rFonts w:ascii="Times New Roman" w:eastAsia="Times New Roman" w:hAnsi="Times New Roman" w:cs="Times New Roman"/>
          <w:i/>
          <w:color w:val="000000"/>
          <w:szCs w:val="27"/>
          <w:lang w:val="en-US" w:eastAsia="nl-BE"/>
        </w:rPr>
        <w:t>phérein</w:t>
      </w:r>
      <w:r w:rsidR="008744BD">
        <w:rPr>
          <w:rFonts w:ascii="Times New Roman" w:eastAsia="Times New Roman" w:hAnsi="Times New Roman" w:cs="Times New Roman"/>
          <w:color w:val="000000"/>
          <w:szCs w:val="27"/>
          <w:lang w:val="en-US" w:eastAsia="nl-BE"/>
        </w:rPr>
        <w:t>. As such, the conceptual meanings of the markers do not make sense here, as they al</w:t>
      </w:r>
      <w:r w:rsidR="000D27DC">
        <w:rPr>
          <w:rFonts w:ascii="Times New Roman" w:eastAsia="Times New Roman" w:hAnsi="Times New Roman" w:cs="Times New Roman"/>
          <w:color w:val="000000"/>
          <w:szCs w:val="27"/>
          <w:lang w:val="en-US" w:eastAsia="nl-BE"/>
        </w:rPr>
        <w:t>ready reside</w:t>
      </w:r>
      <w:r w:rsidR="008744BD">
        <w:rPr>
          <w:rFonts w:ascii="Times New Roman" w:eastAsia="Times New Roman" w:hAnsi="Times New Roman" w:cs="Times New Roman"/>
          <w:color w:val="000000"/>
          <w:szCs w:val="27"/>
          <w:lang w:val="en-US" w:eastAsia="nl-BE"/>
        </w:rPr>
        <w:t xml:space="preserve"> in the semantics of the main verbs of the utterance.</w:t>
      </w:r>
    </w:p>
    <w:p w:rsidR="00631EFA" w:rsidRDefault="00631EFA" w:rsidP="002D658B">
      <w:pPr>
        <w:spacing w:after="0"/>
        <w:jc w:val="both"/>
        <w:rPr>
          <w:rFonts w:ascii="Times New Roman" w:hAnsi="Times New Roman" w:cs="Times New Roman"/>
          <w:lang w:val="en-US"/>
        </w:rPr>
      </w:pPr>
    </w:p>
    <w:p w:rsidR="00631EFA" w:rsidRDefault="00631EFA" w:rsidP="00631EFA">
      <w:pPr>
        <w:pStyle w:val="Lijstalinea"/>
        <w:numPr>
          <w:ilvl w:val="2"/>
          <w:numId w:val="1"/>
        </w:numPr>
        <w:spacing w:after="0"/>
        <w:jc w:val="both"/>
        <w:rPr>
          <w:rFonts w:ascii="Times New Roman" w:hAnsi="Times New Roman" w:cs="Times New Roman"/>
          <w:lang w:val="en-US"/>
        </w:rPr>
      </w:pPr>
      <w:r>
        <w:rPr>
          <w:rFonts w:ascii="Times New Roman" w:hAnsi="Times New Roman" w:cs="Times New Roman"/>
          <w:lang w:val="en-US"/>
        </w:rPr>
        <w:t>Non-subjective &gt; (inter)subjective</w:t>
      </w:r>
    </w:p>
    <w:p w:rsidR="00631EFA" w:rsidRDefault="00631EFA" w:rsidP="00631EFA">
      <w:pPr>
        <w:spacing w:after="0"/>
        <w:jc w:val="both"/>
        <w:rPr>
          <w:rFonts w:ascii="Times New Roman" w:hAnsi="Times New Roman" w:cs="Times New Roman"/>
          <w:lang w:val="en-US"/>
        </w:rPr>
      </w:pPr>
    </w:p>
    <w:p w:rsidR="00631EFA" w:rsidRDefault="00631EFA" w:rsidP="000E6B21">
      <w:pPr>
        <w:spacing w:after="0"/>
        <w:jc w:val="both"/>
        <w:rPr>
          <w:rFonts w:ascii="Times New Roman" w:hAnsi="Times New Roman" w:cs="Times New Roman"/>
          <w:lang w:val="en-US"/>
        </w:rPr>
      </w:pPr>
      <w:r>
        <w:rPr>
          <w:rFonts w:ascii="Times New Roman" w:hAnsi="Times New Roman" w:cs="Times New Roman"/>
          <w:lang w:val="en-US"/>
        </w:rPr>
        <w:t>Semantic meaning tends to evolve towards (inter)subjectivity as well. This means that original meanings come to encode speaker attitude towards the proposition or his interlocutor (subjectivity), or information about the relationship between speaker and hearer (intersubjectivity)</w:t>
      </w:r>
      <w:r w:rsidR="000E6B21">
        <w:rPr>
          <w:rFonts w:ascii="Times New Roman" w:hAnsi="Times New Roman" w:cs="Times New Roman"/>
          <w:lang w:val="en-US"/>
        </w:rPr>
        <w:t xml:space="preserve"> – as such, subjectivity is speaker-oriented, while </w:t>
      </w:r>
      <w:r w:rsidR="00390C7C">
        <w:rPr>
          <w:rFonts w:ascii="Times New Roman" w:hAnsi="Times New Roman" w:cs="Times New Roman"/>
          <w:lang w:val="en-US"/>
        </w:rPr>
        <w:t>inter</w:t>
      </w:r>
      <w:r w:rsidR="000E6B21">
        <w:rPr>
          <w:rFonts w:ascii="Times New Roman" w:hAnsi="Times New Roman" w:cs="Times New Roman"/>
          <w:lang w:val="en-US"/>
        </w:rPr>
        <w:t>subjectivity is addressee-oriented (</w:t>
      </w:r>
      <w:r w:rsidR="00382E4A">
        <w:rPr>
          <w:rFonts w:ascii="Times New Roman" w:hAnsi="Times New Roman" w:cs="Times New Roman"/>
          <w:lang w:val="en-US"/>
        </w:rPr>
        <w:t xml:space="preserve">Traugott &amp; Dasher 2002: 6; </w:t>
      </w:r>
      <w:r w:rsidR="000E6B21">
        <w:rPr>
          <w:rFonts w:ascii="Times New Roman" w:hAnsi="Times New Roman" w:cs="Times New Roman"/>
          <w:lang w:val="en-US"/>
        </w:rPr>
        <w:t>Traugott 2010: 35, 60)</w:t>
      </w:r>
      <w:r>
        <w:rPr>
          <w:rFonts w:ascii="Times New Roman" w:hAnsi="Times New Roman" w:cs="Times New Roman"/>
          <w:lang w:val="en-US"/>
        </w:rPr>
        <w:t xml:space="preserve">. Subjective meaning can involve “responses, </w:t>
      </w:r>
      <w:r w:rsidRPr="00631EFA">
        <w:rPr>
          <w:rFonts w:ascii="Times New Roman" w:hAnsi="Times New Roman" w:cs="Times New Roman"/>
          <w:lang w:val="en-US"/>
        </w:rPr>
        <w:t>reactions, attitudes, u</w:t>
      </w:r>
      <w:r>
        <w:rPr>
          <w:rFonts w:ascii="Times New Roman" w:hAnsi="Times New Roman" w:cs="Times New Roman"/>
          <w:lang w:val="en-US"/>
        </w:rPr>
        <w:t xml:space="preserve">nderstanding, </w:t>
      </w:r>
      <w:r w:rsidRPr="00C9715F">
        <w:rPr>
          <w:rFonts w:ascii="Times New Roman" w:hAnsi="Times New Roman" w:cs="Times New Roman"/>
          <w:lang w:val="en-US"/>
        </w:rPr>
        <w:t>tentativeness, or continued attention”; intersubjective markers can express “intimacy, cooperation, shared knowledge, deference, or face-saving (politeness)” (Brinton 2008: 18).</w:t>
      </w:r>
      <w:r w:rsidR="000E6B21" w:rsidRPr="00C9715F">
        <w:rPr>
          <w:rFonts w:ascii="Times New Roman" w:hAnsi="Times New Roman" w:cs="Times New Roman"/>
          <w:lang w:val="en-US"/>
        </w:rPr>
        <w:t xml:space="preserve"> </w:t>
      </w:r>
      <w:r w:rsidR="000E6B21" w:rsidRPr="00C9715F">
        <w:rPr>
          <w:rFonts w:ascii="Times New Roman" w:hAnsi="Times New Roman" w:cs="Times New Roman"/>
          <w:i/>
          <w:lang w:val="en-US"/>
        </w:rPr>
        <w:t>I mean</w:t>
      </w:r>
      <w:r w:rsidR="000E6B21" w:rsidRPr="00C9715F">
        <w:rPr>
          <w:rFonts w:ascii="Times New Roman" w:hAnsi="Times New Roman" w:cs="Times New Roman"/>
          <w:lang w:val="en-US"/>
        </w:rPr>
        <w:t>, in its parenthetical sense</w:t>
      </w:r>
      <w:r w:rsidR="00D6086A" w:rsidRPr="00C9715F">
        <w:rPr>
          <w:rFonts w:ascii="Times New Roman" w:hAnsi="Times New Roman" w:cs="Times New Roman"/>
          <w:lang w:val="en-US"/>
        </w:rPr>
        <w:t xml:space="preserve"> (‘</w:t>
      </w:r>
      <w:r w:rsidR="00D6086A" w:rsidRPr="00C9715F">
        <w:rPr>
          <w:rFonts w:ascii="Times New Roman" w:hAnsi="Times New Roman" w:cs="Times New Roman"/>
          <w:i/>
          <w:lang w:val="en-US"/>
        </w:rPr>
        <w:t>I mean</w:t>
      </w:r>
      <w:r w:rsidR="00D6086A" w:rsidRPr="00C9715F">
        <w:rPr>
          <w:rFonts w:ascii="Times New Roman" w:hAnsi="Times New Roman" w:cs="Times New Roman"/>
          <w:lang w:val="en-US"/>
        </w:rPr>
        <w:t>, it’s a difficult question, right?’)</w:t>
      </w:r>
      <w:r w:rsidR="000E6B21" w:rsidRPr="00C9715F">
        <w:rPr>
          <w:rFonts w:ascii="Times New Roman" w:hAnsi="Times New Roman" w:cs="Times New Roman"/>
          <w:lang w:val="en-US"/>
        </w:rPr>
        <w:t>,</w:t>
      </w:r>
      <w:r w:rsidR="000E6B21" w:rsidRPr="00C9715F">
        <w:rPr>
          <w:rFonts w:ascii="Times New Roman" w:hAnsi="Times New Roman" w:cs="Times New Roman"/>
          <w:i/>
          <w:lang w:val="en-US"/>
        </w:rPr>
        <w:t xml:space="preserve"> </w:t>
      </w:r>
      <w:r w:rsidR="000E6B21" w:rsidRPr="00C9715F">
        <w:rPr>
          <w:rFonts w:ascii="Times New Roman" w:hAnsi="Times New Roman" w:cs="Times New Roman"/>
          <w:lang w:val="en-US"/>
        </w:rPr>
        <w:t>is an example</w:t>
      </w:r>
      <w:r w:rsidR="000E6B21">
        <w:rPr>
          <w:rFonts w:ascii="Times New Roman" w:hAnsi="Times New Roman" w:cs="Times New Roman"/>
          <w:lang w:val="en-US"/>
        </w:rPr>
        <w:t xml:space="preserve"> of a subjective marker, according to Schiffrin (1987: 299), as it is employed when the speaker want</w:t>
      </w:r>
      <w:r w:rsidR="005B366B">
        <w:rPr>
          <w:rFonts w:ascii="Times New Roman" w:hAnsi="Times New Roman" w:cs="Times New Roman"/>
          <w:lang w:val="en-US"/>
        </w:rPr>
        <w:t>s to focus attention on himself.</w:t>
      </w:r>
      <w:r w:rsidR="000E6B21">
        <w:rPr>
          <w:rFonts w:ascii="Times New Roman" w:hAnsi="Times New Roman" w:cs="Times New Roman"/>
          <w:lang w:val="en-US"/>
        </w:rPr>
        <w:t xml:space="preserve"> </w:t>
      </w:r>
      <w:r w:rsidR="005B366B">
        <w:rPr>
          <w:rFonts w:ascii="Times New Roman" w:hAnsi="Times New Roman" w:cs="Times New Roman"/>
          <w:i/>
          <w:lang w:val="en-US"/>
        </w:rPr>
        <w:t>L</w:t>
      </w:r>
      <w:r w:rsidR="000E6B21">
        <w:rPr>
          <w:rFonts w:ascii="Times New Roman" w:hAnsi="Times New Roman" w:cs="Times New Roman"/>
          <w:i/>
          <w:lang w:val="en-US"/>
        </w:rPr>
        <w:t>ook</w:t>
      </w:r>
      <w:r w:rsidR="000E6B21">
        <w:rPr>
          <w:rFonts w:ascii="Times New Roman" w:hAnsi="Times New Roman" w:cs="Times New Roman"/>
          <w:lang w:val="en-US"/>
        </w:rPr>
        <w:t>, on the other hand, as in “</w:t>
      </w:r>
      <w:r w:rsidR="000E6B21" w:rsidRPr="000E6B21">
        <w:rPr>
          <w:rFonts w:ascii="Times New Roman" w:hAnsi="Times New Roman" w:cs="Times New Roman"/>
          <w:lang w:val="en-US"/>
        </w:rPr>
        <w:t>“</w:t>
      </w:r>
      <w:r w:rsidR="000E6B21" w:rsidRPr="00DE081E">
        <w:rPr>
          <w:rFonts w:ascii="Times New Roman" w:hAnsi="Times New Roman" w:cs="Times New Roman"/>
          <w:i/>
          <w:lang w:val="en-US"/>
        </w:rPr>
        <w:t>Look</w:t>
      </w:r>
      <w:r w:rsidR="000E6B21" w:rsidRPr="000E6B21">
        <w:rPr>
          <w:rFonts w:ascii="Times New Roman" w:hAnsi="Times New Roman" w:cs="Times New Roman"/>
          <w:lang w:val="en-US"/>
        </w:rPr>
        <w:t>”, he said, deciding to trust her, “can I tell you something?”</w:t>
      </w:r>
      <w:r w:rsidR="000E6B21">
        <w:rPr>
          <w:rFonts w:ascii="Times New Roman" w:hAnsi="Times New Roman" w:cs="Times New Roman"/>
          <w:lang w:val="en-US"/>
        </w:rPr>
        <w:t>”, seems to “[function]</w:t>
      </w:r>
      <w:r w:rsidR="000E6B21" w:rsidRPr="000E6B21">
        <w:rPr>
          <w:rFonts w:ascii="Times New Roman" w:hAnsi="Times New Roman" w:cs="Times New Roman"/>
          <w:lang w:val="en-US"/>
        </w:rPr>
        <w:t xml:space="preserve"> as an appeal to t</w:t>
      </w:r>
      <w:r w:rsidR="000E6B21">
        <w:rPr>
          <w:rFonts w:ascii="Times New Roman" w:hAnsi="Times New Roman" w:cs="Times New Roman"/>
          <w:lang w:val="en-US"/>
        </w:rPr>
        <w:t xml:space="preserve">he listener to pay attention to (‘listen </w:t>
      </w:r>
      <w:r w:rsidR="000E6B21" w:rsidRPr="000E6B21">
        <w:rPr>
          <w:rFonts w:ascii="Times New Roman" w:hAnsi="Times New Roman" w:cs="Times New Roman"/>
          <w:lang w:val="en-US"/>
        </w:rPr>
        <w:t>carefully to me when I say …’), accept the pre</w:t>
      </w:r>
      <w:r w:rsidR="000E6B21">
        <w:rPr>
          <w:rFonts w:ascii="Times New Roman" w:hAnsi="Times New Roman" w:cs="Times New Roman"/>
          <w:lang w:val="en-US"/>
        </w:rPr>
        <w:t xml:space="preserve">mise of (‘believe me when I say </w:t>
      </w:r>
      <w:r w:rsidR="000E6B21" w:rsidRPr="000E6B21">
        <w:rPr>
          <w:rFonts w:ascii="Times New Roman" w:hAnsi="Times New Roman" w:cs="Times New Roman"/>
          <w:lang w:val="en-US"/>
        </w:rPr>
        <w:t>…’), or perform</w:t>
      </w:r>
      <w:r w:rsidR="006D1C54">
        <w:rPr>
          <w:rFonts w:ascii="Times New Roman" w:hAnsi="Times New Roman" w:cs="Times New Roman"/>
          <w:lang w:val="en-US"/>
        </w:rPr>
        <w:t xml:space="preserve"> </w:t>
      </w:r>
      <w:r w:rsidR="000E6B21" w:rsidRPr="000E6B21">
        <w:rPr>
          <w:rFonts w:ascii="Times New Roman" w:hAnsi="Times New Roman" w:cs="Times New Roman"/>
          <w:lang w:val="en-US"/>
        </w:rPr>
        <w:t xml:space="preserve">the action requested in the following </w:t>
      </w:r>
      <w:r w:rsidR="000E6B21">
        <w:rPr>
          <w:rFonts w:ascii="Times New Roman" w:hAnsi="Times New Roman" w:cs="Times New Roman"/>
          <w:lang w:val="en-US"/>
        </w:rPr>
        <w:t>proposition” (Brinton 2001: 177, 180)</w:t>
      </w:r>
      <w:r w:rsidR="005B366B">
        <w:rPr>
          <w:rFonts w:ascii="Times New Roman" w:hAnsi="Times New Roman" w:cs="Times New Roman"/>
          <w:lang w:val="en-US"/>
        </w:rPr>
        <w:t xml:space="preserve"> – in other words, it seems to function as an intersubjective marker</w:t>
      </w:r>
      <w:r w:rsidR="000E6B21">
        <w:rPr>
          <w:rFonts w:ascii="Times New Roman" w:hAnsi="Times New Roman" w:cs="Times New Roman"/>
          <w:lang w:val="en-US"/>
        </w:rPr>
        <w:t>.</w:t>
      </w:r>
    </w:p>
    <w:p w:rsidR="006D1C54" w:rsidRDefault="006D1C54" w:rsidP="000E6B21">
      <w:pPr>
        <w:spacing w:after="0"/>
        <w:jc w:val="both"/>
        <w:rPr>
          <w:rFonts w:ascii="Times New Roman" w:hAnsi="Times New Roman" w:cs="Times New Roman"/>
          <w:lang w:val="en-US"/>
        </w:rPr>
      </w:pPr>
      <w:r>
        <w:rPr>
          <w:rFonts w:ascii="Times New Roman" w:hAnsi="Times New Roman" w:cs="Times New Roman"/>
          <w:lang w:val="en-US"/>
        </w:rPr>
        <w:t xml:space="preserve">Fedriani et al. (2012) argue that </w:t>
      </w:r>
      <w:r>
        <w:rPr>
          <w:rFonts w:ascii="Times New Roman" w:hAnsi="Times New Roman" w:cs="Times New Roman"/>
          <w:i/>
          <w:lang w:val="en-US"/>
        </w:rPr>
        <w:t xml:space="preserve">áge </w:t>
      </w:r>
      <w:r>
        <w:rPr>
          <w:rFonts w:ascii="Times New Roman" w:hAnsi="Times New Roman" w:cs="Times New Roman"/>
          <w:lang w:val="en-US"/>
        </w:rPr>
        <w:t>encodes intersubjective meaning (cf. also Fedriani &amp; Ghezzi 2014: 118)</w:t>
      </w:r>
      <w:r w:rsidR="00382E4A">
        <w:rPr>
          <w:rFonts w:ascii="Times New Roman" w:hAnsi="Times New Roman" w:cs="Times New Roman"/>
          <w:lang w:val="en-US"/>
        </w:rPr>
        <w:t xml:space="preserve"> – it encourages the hearer to “take the floor”</w:t>
      </w:r>
      <w:r w:rsidR="00DC0ECD">
        <w:rPr>
          <w:rFonts w:ascii="Times New Roman" w:hAnsi="Times New Roman" w:cs="Times New Roman"/>
          <w:lang w:val="en-US"/>
        </w:rPr>
        <w:t xml:space="preserve"> </w:t>
      </w:r>
      <w:r w:rsidR="00382E4A">
        <w:rPr>
          <w:rFonts w:ascii="Times New Roman" w:hAnsi="Times New Roman" w:cs="Times New Roman"/>
          <w:lang w:val="en-US"/>
        </w:rPr>
        <w:t xml:space="preserve">or </w:t>
      </w:r>
      <w:r w:rsidR="00DC0ECD">
        <w:rPr>
          <w:rFonts w:ascii="Times New Roman" w:hAnsi="Times New Roman" w:cs="Times New Roman"/>
          <w:lang w:val="en-US"/>
        </w:rPr>
        <w:t>is added in order to avoid “possible face-threatening conflicts” between speaker and hearer (id.: 123, 127)</w:t>
      </w:r>
      <w:r>
        <w:rPr>
          <w:rFonts w:ascii="Times New Roman" w:hAnsi="Times New Roman" w:cs="Times New Roman"/>
          <w:lang w:val="en-US"/>
        </w:rPr>
        <w:t>; Biraud’s (2010) account, with its emphasis on ‘incitation’ and, hence, speaker-hearer interaction, would seem to share that sentiment.</w:t>
      </w:r>
    </w:p>
    <w:p w:rsidR="00A050E9" w:rsidRDefault="00A050E9" w:rsidP="000E6B21">
      <w:pPr>
        <w:spacing w:after="0"/>
        <w:jc w:val="both"/>
        <w:rPr>
          <w:rFonts w:ascii="Times New Roman" w:hAnsi="Times New Roman" w:cs="Times New Roman"/>
          <w:lang w:val="en-US"/>
        </w:rPr>
      </w:pPr>
      <w:r>
        <w:rPr>
          <w:rFonts w:ascii="Times New Roman" w:hAnsi="Times New Roman" w:cs="Times New Roman"/>
          <w:lang w:val="en-US"/>
        </w:rPr>
        <w:t xml:space="preserve">It would certainly seem that these accounts are warranted. However, I would argue that they are also somewhat underdeveloped, and that a more expansive analysis should focus </w:t>
      </w:r>
      <w:r w:rsidR="00A808C4">
        <w:rPr>
          <w:rFonts w:ascii="Times New Roman" w:hAnsi="Times New Roman" w:cs="Times New Roman"/>
          <w:lang w:val="en-US"/>
        </w:rPr>
        <w:t xml:space="preserve">even more </w:t>
      </w:r>
      <w:r>
        <w:rPr>
          <w:rFonts w:ascii="Times New Roman" w:hAnsi="Times New Roman" w:cs="Times New Roman"/>
          <w:lang w:val="en-US"/>
        </w:rPr>
        <w:t xml:space="preserve">on the role of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 xml:space="preserve">phére </w:t>
      </w:r>
      <w:r>
        <w:rPr>
          <w:rFonts w:ascii="Times New Roman" w:hAnsi="Times New Roman" w:cs="Times New Roman"/>
          <w:lang w:val="en-US"/>
        </w:rPr>
        <w:t>as (im)politeness markers. In the next subsection, I want to present my own analysis of the semantics of these expressions. In many ways, it will be quite close to Fedriani et al.’s (2012)</w:t>
      </w:r>
      <w:r w:rsidR="00E86F51">
        <w:rPr>
          <w:rFonts w:ascii="Times New Roman" w:hAnsi="Times New Roman" w:cs="Times New Roman"/>
          <w:lang w:val="en-US"/>
        </w:rPr>
        <w:t xml:space="preserve"> and Biraud’s (2010)</w:t>
      </w:r>
      <w:r>
        <w:rPr>
          <w:rFonts w:ascii="Times New Roman" w:hAnsi="Times New Roman" w:cs="Times New Roman"/>
          <w:lang w:val="en-US"/>
        </w:rPr>
        <w:t xml:space="preserve"> account. Ho</w:t>
      </w:r>
      <w:r w:rsidR="00E86F51">
        <w:rPr>
          <w:rFonts w:ascii="Times New Roman" w:hAnsi="Times New Roman" w:cs="Times New Roman"/>
          <w:lang w:val="en-US"/>
        </w:rPr>
        <w:t>wever, I want to tie</w:t>
      </w:r>
      <w:r>
        <w:rPr>
          <w:rFonts w:ascii="Times New Roman" w:hAnsi="Times New Roman" w:cs="Times New Roman"/>
          <w:lang w:val="en-US"/>
        </w:rPr>
        <w:t xml:space="preserve"> some dispara</w:t>
      </w:r>
      <w:r w:rsidR="00E86F51">
        <w:rPr>
          <w:rFonts w:ascii="Times New Roman" w:hAnsi="Times New Roman" w:cs="Times New Roman"/>
          <w:lang w:val="en-US"/>
        </w:rPr>
        <w:t xml:space="preserve">te theoretical threads together, including insights gleaned from illocutionary act theory (Searle &amp; Vanderveken 1985; </w:t>
      </w:r>
      <w:r w:rsidR="00E86F51">
        <w:rPr>
          <w:rFonts w:ascii="Times New Roman" w:hAnsi="Times New Roman" w:cs="Times New Roman"/>
          <w:lang w:val="en-US"/>
        </w:rPr>
        <w:lastRenderedPageBreak/>
        <w:t>Vanderveken 1998),</w:t>
      </w:r>
      <w:r w:rsidR="00B001A1">
        <w:rPr>
          <w:rFonts w:ascii="Times New Roman" w:hAnsi="Times New Roman" w:cs="Times New Roman"/>
          <w:lang w:val="en-US"/>
        </w:rPr>
        <w:t xml:space="preserve"> and</w:t>
      </w:r>
      <w:r w:rsidR="00E86F51">
        <w:rPr>
          <w:rFonts w:ascii="Times New Roman" w:hAnsi="Times New Roman" w:cs="Times New Roman"/>
          <w:lang w:val="en-US"/>
        </w:rPr>
        <w:t xml:space="preserve"> Brown &amp; Levinson’s politeness theory (1987). On the resulting</w:t>
      </w:r>
      <w:r>
        <w:rPr>
          <w:rFonts w:ascii="Times New Roman" w:hAnsi="Times New Roman" w:cs="Times New Roman"/>
          <w:lang w:val="en-US"/>
        </w:rPr>
        <w:t xml:space="preserve"> view,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xml:space="preserve"> will </w:t>
      </w:r>
      <w:r w:rsidRPr="00C9715F">
        <w:rPr>
          <w:rFonts w:ascii="Times New Roman" w:hAnsi="Times New Roman" w:cs="Times New Roman"/>
          <w:lang w:val="en-US"/>
        </w:rPr>
        <w:t>still be procedural</w:t>
      </w:r>
      <w:r w:rsidR="00C9715F" w:rsidRPr="00C9715F">
        <w:rPr>
          <w:rFonts w:ascii="Times New Roman" w:hAnsi="Times New Roman" w:cs="Times New Roman"/>
          <w:lang w:val="en-US"/>
        </w:rPr>
        <w:t xml:space="preserve">, </w:t>
      </w:r>
      <w:r w:rsidRPr="00C9715F">
        <w:rPr>
          <w:rFonts w:ascii="Times New Roman" w:hAnsi="Times New Roman" w:cs="Times New Roman"/>
          <w:lang w:val="en-US"/>
        </w:rPr>
        <w:t>intersubjective</w:t>
      </w:r>
      <w:r>
        <w:rPr>
          <w:rFonts w:ascii="Times New Roman" w:hAnsi="Times New Roman" w:cs="Times New Roman"/>
          <w:lang w:val="en-US"/>
        </w:rPr>
        <w:t xml:space="preserve"> </w:t>
      </w:r>
      <w:r w:rsidR="00990D92" w:rsidRPr="00990D92">
        <w:rPr>
          <w:rFonts w:ascii="Times New Roman" w:hAnsi="Times New Roman" w:cs="Times New Roman"/>
          <w:lang w:val="en-US"/>
        </w:rPr>
        <w:t>pragmatic markers</w:t>
      </w:r>
      <w:r w:rsidR="00E86F51">
        <w:rPr>
          <w:rFonts w:ascii="Times New Roman" w:hAnsi="Times New Roman" w:cs="Times New Roman"/>
          <w:lang w:val="en-US"/>
        </w:rPr>
        <w:t xml:space="preserve"> – </w:t>
      </w:r>
      <w:r>
        <w:rPr>
          <w:rFonts w:ascii="Times New Roman" w:hAnsi="Times New Roman" w:cs="Times New Roman"/>
          <w:lang w:val="en-US"/>
        </w:rPr>
        <w:t xml:space="preserve">but </w:t>
      </w:r>
      <w:r w:rsidR="00A808C4">
        <w:rPr>
          <w:rFonts w:ascii="Times New Roman" w:hAnsi="Times New Roman" w:cs="Times New Roman"/>
          <w:lang w:val="en-US"/>
        </w:rPr>
        <w:t>in a different sense</w:t>
      </w:r>
      <w:r>
        <w:rPr>
          <w:rFonts w:ascii="Times New Roman" w:hAnsi="Times New Roman" w:cs="Times New Roman"/>
          <w:lang w:val="en-US"/>
        </w:rPr>
        <w:t xml:space="preserve">. </w:t>
      </w:r>
      <w:r w:rsidR="00E86F51">
        <w:rPr>
          <w:rFonts w:ascii="Times New Roman" w:hAnsi="Times New Roman" w:cs="Times New Roman"/>
          <w:lang w:val="en-US"/>
        </w:rPr>
        <w:t>I believe that this approach</w:t>
      </w:r>
      <w:r w:rsidR="00E86F51" w:rsidRPr="00E86F51">
        <w:rPr>
          <w:rFonts w:ascii="Times New Roman" w:hAnsi="Times New Roman" w:cs="Times New Roman"/>
          <w:lang w:val="en-US"/>
        </w:rPr>
        <w:t xml:space="preserve"> will give us a more detailed picture of what these markers do, and what they add to the</w:t>
      </w:r>
      <w:r w:rsidR="00E86F51">
        <w:rPr>
          <w:rFonts w:ascii="Times New Roman" w:hAnsi="Times New Roman" w:cs="Times New Roman"/>
          <w:lang w:val="en-US"/>
        </w:rPr>
        <w:t xml:space="preserve"> discourse.</w:t>
      </w:r>
    </w:p>
    <w:p w:rsidR="00E86F51" w:rsidRDefault="00E86F51" w:rsidP="000E6B21">
      <w:pPr>
        <w:spacing w:after="0"/>
        <w:jc w:val="both"/>
        <w:rPr>
          <w:rFonts w:ascii="Times New Roman" w:hAnsi="Times New Roman" w:cs="Times New Roman"/>
          <w:lang w:val="en-US"/>
        </w:rPr>
      </w:pPr>
    </w:p>
    <w:p w:rsidR="00E86F51" w:rsidRDefault="00E86F51" w:rsidP="00420429">
      <w:pPr>
        <w:pStyle w:val="Lijstalinea"/>
        <w:numPr>
          <w:ilvl w:val="0"/>
          <w:numId w:val="1"/>
        </w:numPr>
        <w:spacing w:after="0"/>
        <w:jc w:val="both"/>
        <w:rPr>
          <w:rFonts w:ascii="Times New Roman" w:hAnsi="Times New Roman" w:cs="Times New Roman"/>
          <w:b/>
          <w:lang w:val="en-US"/>
        </w:rPr>
      </w:pPr>
      <w:r w:rsidRPr="00420429">
        <w:rPr>
          <w:rFonts w:ascii="Times New Roman" w:hAnsi="Times New Roman" w:cs="Times New Roman"/>
          <w:b/>
          <w:lang w:val="en-US"/>
        </w:rPr>
        <w:t xml:space="preserve"> </w:t>
      </w:r>
      <w:r w:rsidR="008F1432">
        <w:rPr>
          <w:rFonts w:ascii="Times New Roman" w:hAnsi="Times New Roman" w:cs="Times New Roman"/>
          <w:b/>
          <w:lang w:val="en-US"/>
        </w:rPr>
        <w:t xml:space="preserve">The semantics of </w:t>
      </w:r>
      <w:r w:rsidR="008F1432">
        <w:rPr>
          <w:rFonts w:ascii="Times New Roman" w:hAnsi="Times New Roman" w:cs="Times New Roman"/>
          <w:b/>
          <w:i/>
          <w:lang w:val="en-US"/>
        </w:rPr>
        <w:t>áge</w:t>
      </w:r>
      <w:r w:rsidR="008F1432">
        <w:rPr>
          <w:rFonts w:ascii="Times New Roman" w:hAnsi="Times New Roman" w:cs="Times New Roman"/>
          <w:b/>
          <w:lang w:val="en-US"/>
        </w:rPr>
        <w:t xml:space="preserve">, </w:t>
      </w:r>
      <w:r w:rsidR="008F1432">
        <w:rPr>
          <w:rFonts w:ascii="Times New Roman" w:hAnsi="Times New Roman" w:cs="Times New Roman"/>
          <w:b/>
          <w:i/>
          <w:lang w:val="en-US"/>
        </w:rPr>
        <w:t xml:space="preserve">íthi </w:t>
      </w:r>
      <w:r w:rsidR="008F1432">
        <w:rPr>
          <w:rFonts w:ascii="Times New Roman" w:hAnsi="Times New Roman" w:cs="Times New Roman"/>
          <w:b/>
          <w:lang w:val="en-US"/>
        </w:rPr>
        <w:t xml:space="preserve">and </w:t>
      </w:r>
      <w:r w:rsidR="008F1432">
        <w:rPr>
          <w:rFonts w:ascii="Times New Roman" w:hAnsi="Times New Roman" w:cs="Times New Roman"/>
          <w:b/>
          <w:i/>
          <w:lang w:val="en-US"/>
        </w:rPr>
        <w:t xml:space="preserve">phére </w:t>
      </w:r>
      <w:r w:rsidR="008F1432">
        <w:rPr>
          <w:rFonts w:ascii="Times New Roman" w:hAnsi="Times New Roman" w:cs="Times New Roman"/>
          <w:b/>
          <w:lang w:val="en-US"/>
        </w:rPr>
        <w:t>revisited</w:t>
      </w:r>
    </w:p>
    <w:p w:rsidR="00420429" w:rsidRDefault="00420429" w:rsidP="00420429">
      <w:pPr>
        <w:spacing w:after="0"/>
        <w:jc w:val="both"/>
        <w:rPr>
          <w:rFonts w:ascii="Times New Roman" w:hAnsi="Times New Roman" w:cs="Times New Roman"/>
          <w:b/>
          <w:lang w:val="en-US"/>
        </w:rPr>
      </w:pPr>
    </w:p>
    <w:p w:rsidR="00420429" w:rsidRPr="00C9715F" w:rsidRDefault="00420429" w:rsidP="00420429">
      <w:pPr>
        <w:spacing w:after="0"/>
        <w:jc w:val="both"/>
        <w:rPr>
          <w:rFonts w:ascii="Times New Roman" w:hAnsi="Times New Roman" w:cs="Times New Roman"/>
          <w:lang w:val="en-US"/>
        </w:rPr>
      </w:pPr>
      <w:r>
        <w:rPr>
          <w:rFonts w:ascii="Times New Roman" w:hAnsi="Times New Roman" w:cs="Times New Roman"/>
          <w:lang w:val="en-US"/>
        </w:rPr>
        <w:t xml:space="preserve">In the previous paragraph,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 xml:space="preserve">phére </w:t>
      </w:r>
      <w:r>
        <w:rPr>
          <w:rFonts w:ascii="Times New Roman" w:hAnsi="Times New Roman" w:cs="Times New Roman"/>
          <w:lang w:val="en-US"/>
        </w:rPr>
        <w:t xml:space="preserve">were found to be </w:t>
      </w:r>
      <w:r w:rsidR="00990D92">
        <w:rPr>
          <w:rFonts w:ascii="Times New Roman" w:hAnsi="Times New Roman" w:cs="Times New Roman"/>
          <w:lang w:val="en-US"/>
        </w:rPr>
        <w:t>pragmatic markers</w:t>
      </w:r>
      <w:r>
        <w:rPr>
          <w:rFonts w:ascii="Times New Roman" w:hAnsi="Times New Roman" w:cs="Times New Roman"/>
          <w:lang w:val="en-US"/>
        </w:rPr>
        <w:t>, modifying the interpretation of their host utterance</w:t>
      </w:r>
      <w:r w:rsidR="00AC00BE">
        <w:rPr>
          <w:rFonts w:ascii="Times New Roman" w:hAnsi="Times New Roman" w:cs="Times New Roman"/>
          <w:lang w:val="en-US"/>
        </w:rPr>
        <w:t xml:space="preserve"> in a non-truth-conditional way</w:t>
      </w:r>
      <w:r>
        <w:rPr>
          <w:rFonts w:ascii="Times New Roman" w:hAnsi="Times New Roman" w:cs="Times New Roman"/>
          <w:lang w:val="en-US"/>
        </w:rPr>
        <w:t xml:space="preserve">, most </w:t>
      </w:r>
      <w:r w:rsidRPr="00C9715F">
        <w:rPr>
          <w:rFonts w:ascii="Times New Roman" w:hAnsi="Times New Roman" w:cs="Times New Roman"/>
          <w:lang w:val="en-US"/>
        </w:rPr>
        <w:t>likely as procedural and intersubjective markers. In this paragraph, I want to get into the details of their meaning and function.</w:t>
      </w:r>
    </w:p>
    <w:p w:rsidR="002E4AA8" w:rsidRDefault="00C23B91" w:rsidP="001944FC">
      <w:pPr>
        <w:spacing w:after="0"/>
        <w:jc w:val="both"/>
        <w:rPr>
          <w:rFonts w:ascii="Times New Roman" w:hAnsi="Times New Roman" w:cs="Times New Roman"/>
          <w:lang w:val="en-US"/>
        </w:rPr>
      </w:pPr>
      <w:r w:rsidRPr="00C9715F">
        <w:rPr>
          <w:rFonts w:ascii="Times New Roman" w:hAnsi="Times New Roman" w:cs="Times New Roman"/>
          <w:i/>
          <w:lang w:val="en-US"/>
        </w:rPr>
        <w:t>Áge</w:t>
      </w:r>
      <w:r w:rsidRPr="00C9715F">
        <w:rPr>
          <w:rFonts w:ascii="Times New Roman" w:hAnsi="Times New Roman" w:cs="Times New Roman"/>
          <w:lang w:val="en-US"/>
        </w:rPr>
        <w:t xml:space="preserve">, </w:t>
      </w:r>
      <w:r w:rsidRPr="00C9715F">
        <w:rPr>
          <w:rFonts w:ascii="Times New Roman" w:hAnsi="Times New Roman" w:cs="Times New Roman"/>
          <w:i/>
          <w:lang w:val="en-US"/>
        </w:rPr>
        <w:t xml:space="preserve">íthi </w:t>
      </w:r>
      <w:r w:rsidRPr="00C9715F">
        <w:rPr>
          <w:rFonts w:ascii="Times New Roman" w:hAnsi="Times New Roman" w:cs="Times New Roman"/>
          <w:lang w:val="en-US"/>
        </w:rPr>
        <w:t xml:space="preserve">and </w:t>
      </w:r>
      <w:r w:rsidRPr="00C9715F">
        <w:rPr>
          <w:rFonts w:ascii="Times New Roman" w:hAnsi="Times New Roman" w:cs="Times New Roman"/>
          <w:i/>
          <w:lang w:val="en-US"/>
        </w:rPr>
        <w:t xml:space="preserve">phére </w:t>
      </w:r>
      <w:r w:rsidRPr="00C9715F">
        <w:rPr>
          <w:rFonts w:ascii="Times New Roman" w:hAnsi="Times New Roman" w:cs="Times New Roman"/>
          <w:lang w:val="en-US"/>
        </w:rPr>
        <w:t xml:space="preserve">co-occur asyndetically with directive </w:t>
      </w:r>
      <w:r w:rsidR="00CB51B2" w:rsidRPr="00C9715F">
        <w:rPr>
          <w:rFonts w:ascii="Times New Roman" w:hAnsi="Times New Roman" w:cs="Times New Roman"/>
          <w:lang w:val="en-US"/>
        </w:rPr>
        <w:t>illocutionary acts</w:t>
      </w:r>
      <w:r w:rsidR="008746FF" w:rsidRPr="00C9715F">
        <w:rPr>
          <w:rFonts w:ascii="Times New Roman" w:hAnsi="Times New Roman" w:cs="Times New Roman"/>
          <w:lang w:val="en-US"/>
        </w:rPr>
        <w:t xml:space="preserve"> in an overwhelming number of instances</w:t>
      </w:r>
      <w:r w:rsidR="007C51A7" w:rsidRPr="00C9715F">
        <w:rPr>
          <w:rFonts w:ascii="Times New Roman" w:hAnsi="Times New Roman" w:cs="Times New Roman"/>
          <w:lang w:val="en-US"/>
        </w:rPr>
        <w:t>.</w:t>
      </w:r>
      <w:r w:rsidR="007C51A7" w:rsidRPr="00C9715F">
        <w:rPr>
          <w:rStyle w:val="Voetnootmarkering"/>
          <w:rFonts w:ascii="Times New Roman" w:hAnsi="Times New Roman" w:cs="Times New Roman"/>
          <w:lang w:val="en-US"/>
        </w:rPr>
        <w:footnoteReference w:id="27"/>
      </w:r>
      <w:r w:rsidR="008746FF" w:rsidRPr="00C9715F">
        <w:rPr>
          <w:rFonts w:ascii="Times New Roman" w:hAnsi="Times New Roman" w:cs="Times New Roman"/>
          <w:lang w:val="en-US"/>
        </w:rPr>
        <w:t xml:space="preserve"> </w:t>
      </w:r>
      <w:r w:rsidRPr="00C9715F">
        <w:rPr>
          <w:rFonts w:ascii="Times New Roman" w:hAnsi="Times New Roman" w:cs="Times New Roman"/>
          <w:lang w:val="en-US"/>
        </w:rPr>
        <w:t>This may seem obvious, but it is important to make this explicit – imperatives</w:t>
      </w:r>
      <w:r w:rsidR="00BF6664" w:rsidRPr="00C9715F">
        <w:rPr>
          <w:rFonts w:ascii="Times New Roman" w:hAnsi="Times New Roman" w:cs="Times New Roman"/>
          <w:lang w:val="en-US"/>
        </w:rPr>
        <w:t xml:space="preserve"> (see e.g. ex. 17</w:t>
      </w:r>
      <w:r w:rsidR="008746FF" w:rsidRPr="00C9715F">
        <w:rPr>
          <w:rFonts w:ascii="Times New Roman" w:hAnsi="Times New Roman" w:cs="Times New Roman"/>
          <w:lang w:val="en-US"/>
        </w:rPr>
        <w:t>)</w:t>
      </w:r>
      <w:r w:rsidRPr="00C9715F">
        <w:rPr>
          <w:rFonts w:ascii="Times New Roman" w:hAnsi="Times New Roman" w:cs="Times New Roman"/>
          <w:lang w:val="en-US"/>
        </w:rPr>
        <w:t>,</w:t>
      </w:r>
      <w:r w:rsidR="00EF0CD6" w:rsidRPr="00C9715F">
        <w:rPr>
          <w:rFonts w:ascii="Times New Roman" w:hAnsi="Times New Roman" w:cs="Times New Roman"/>
          <w:lang w:val="en-US"/>
        </w:rPr>
        <w:t xml:space="preserve"> </w:t>
      </w:r>
      <w:r w:rsidRPr="00C9715F">
        <w:rPr>
          <w:rFonts w:ascii="Times New Roman" w:hAnsi="Times New Roman" w:cs="Times New Roman"/>
          <w:lang w:val="en-US"/>
        </w:rPr>
        <w:t>hortative subjunctives</w:t>
      </w:r>
      <w:r w:rsidR="008746FF" w:rsidRPr="00C9715F">
        <w:rPr>
          <w:rFonts w:ascii="Times New Roman" w:hAnsi="Times New Roman" w:cs="Times New Roman"/>
          <w:lang w:val="en-US"/>
        </w:rPr>
        <w:t xml:space="preserve"> (ex</w:t>
      </w:r>
      <w:r w:rsidR="00BF6664" w:rsidRPr="00C9715F">
        <w:rPr>
          <w:rFonts w:ascii="Times New Roman" w:hAnsi="Times New Roman" w:cs="Times New Roman"/>
          <w:sz w:val="24"/>
          <w:lang w:val="en-US"/>
        </w:rPr>
        <w:t>. 18</w:t>
      </w:r>
      <w:r w:rsidR="008746FF" w:rsidRPr="00C9715F">
        <w:rPr>
          <w:rFonts w:ascii="Times New Roman" w:hAnsi="Times New Roman" w:cs="Times New Roman"/>
          <w:sz w:val="24"/>
          <w:lang w:val="en-US"/>
        </w:rPr>
        <w:t>)</w:t>
      </w:r>
      <w:r w:rsidRPr="00C9715F">
        <w:rPr>
          <w:rFonts w:ascii="Times New Roman" w:hAnsi="Times New Roman" w:cs="Times New Roman"/>
          <w:lang w:val="en-US"/>
        </w:rPr>
        <w:t xml:space="preserve"> and questions</w:t>
      </w:r>
      <w:r w:rsidR="008746FF" w:rsidRPr="00C9715F">
        <w:rPr>
          <w:rFonts w:ascii="Times New Roman" w:hAnsi="Times New Roman" w:cs="Times New Roman"/>
          <w:lang w:val="en-US"/>
        </w:rPr>
        <w:t xml:space="preserve"> (ex. 9)</w:t>
      </w:r>
      <w:r w:rsidRPr="00C9715F">
        <w:rPr>
          <w:rFonts w:ascii="Times New Roman" w:hAnsi="Times New Roman" w:cs="Times New Roman"/>
          <w:lang w:val="en-US"/>
        </w:rPr>
        <w:t xml:space="preserve"> all perform the same</w:t>
      </w:r>
      <w:r w:rsidR="00A3792A" w:rsidRPr="00C9715F">
        <w:rPr>
          <w:rFonts w:ascii="Times New Roman" w:hAnsi="Times New Roman" w:cs="Times New Roman"/>
          <w:lang w:val="en-US"/>
        </w:rPr>
        <w:t>, directive</w:t>
      </w:r>
      <w:r w:rsidRPr="00C9715F">
        <w:rPr>
          <w:rFonts w:ascii="Times New Roman" w:hAnsi="Times New Roman" w:cs="Times New Roman"/>
          <w:lang w:val="en-US"/>
        </w:rPr>
        <w:t xml:space="preserve"> illocutionary act, i.e.</w:t>
      </w:r>
      <w:r w:rsidR="000C7D2A" w:rsidRPr="00C9715F">
        <w:rPr>
          <w:rFonts w:ascii="Times New Roman" w:hAnsi="Times New Roman" w:cs="Times New Roman"/>
          <w:lang w:val="en-US"/>
        </w:rPr>
        <w:t>,</w:t>
      </w:r>
      <w:r w:rsidRPr="00C9715F">
        <w:rPr>
          <w:rFonts w:ascii="Times New Roman" w:hAnsi="Times New Roman" w:cs="Times New Roman"/>
          <w:lang w:val="en-US"/>
        </w:rPr>
        <w:t xml:space="preserve"> getting the addressee to do or say something by making a request</w:t>
      </w:r>
      <w:r w:rsidR="00AB3C81" w:rsidRPr="00C9715F">
        <w:rPr>
          <w:rFonts w:ascii="Times New Roman" w:hAnsi="Times New Roman" w:cs="Times New Roman"/>
          <w:lang w:val="en-US"/>
        </w:rPr>
        <w:t xml:space="preserve"> (Bach</w:t>
      </w:r>
      <w:r w:rsidR="007D7906" w:rsidRPr="00C9715F">
        <w:rPr>
          <w:rFonts w:ascii="Times New Roman" w:hAnsi="Times New Roman" w:cs="Times New Roman"/>
          <w:lang w:val="en-US"/>
        </w:rPr>
        <w:t xml:space="preserve"> &amp; Harnish</w:t>
      </w:r>
      <w:r w:rsidR="00AB3C81" w:rsidRPr="00C9715F">
        <w:rPr>
          <w:rFonts w:ascii="Times New Roman" w:hAnsi="Times New Roman" w:cs="Times New Roman"/>
          <w:lang w:val="en-US"/>
        </w:rPr>
        <w:t xml:space="preserve"> 1979: 47)</w:t>
      </w:r>
      <w:r w:rsidR="008746FF" w:rsidRPr="00C9715F">
        <w:rPr>
          <w:rFonts w:ascii="Times New Roman" w:hAnsi="Times New Roman" w:cs="Times New Roman"/>
          <w:lang w:val="en-US"/>
        </w:rPr>
        <w:t>.</w:t>
      </w:r>
      <w:r w:rsidR="00AB3C81" w:rsidRPr="00C9715F">
        <w:rPr>
          <w:rFonts w:ascii="Times New Roman" w:hAnsi="Times New Roman" w:cs="Times New Roman"/>
          <w:lang w:val="en-US"/>
        </w:rPr>
        <w:t xml:space="preserve"> </w:t>
      </w:r>
      <w:r w:rsidR="00226A13" w:rsidRPr="00C9715F">
        <w:rPr>
          <w:rFonts w:ascii="Times New Roman" w:hAnsi="Times New Roman" w:cs="Times New Roman"/>
          <w:lang w:val="en-US"/>
        </w:rPr>
        <w:t>In traditional accounts of illocutionary force,</w:t>
      </w:r>
      <w:r w:rsidR="002E4AA8" w:rsidRPr="00C9715F">
        <w:rPr>
          <w:rFonts w:ascii="Times New Roman" w:hAnsi="Times New Roman" w:cs="Times New Roman"/>
          <w:lang w:val="en-US"/>
        </w:rPr>
        <w:t xml:space="preserve"> illocution is a function of the speaker’s propositional attitude</w:t>
      </w:r>
      <w:r w:rsidR="00226A13" w:rsidRPr="00C9715F">
        <w:rPr>
          <w:rFonts w:ascii="Times New Roman" w:hAnsi="Times New Roman" w:cs="Times New Roman"/>
          <w:lang w:val="en-US"/>
        </w:rPr>
        <w:t xml:space="preserve"> </w:t>
      </w:r>
      <w:r w:rsidR="002E4AA8" w:rsidRPr="00C9715F">
        <w:rPr>
          <w:rFonts w:ascii="Times New Roman" w:hAnsi="Times New Roman" w:cs="Times New Roman"/>
          <w:lang w:val="en-US"/>
        </w:rPr>
        <w:t>– an illocutionary act “expresses (or manifests) mental states of certain psychological modes about the state of affairs represented by the propositional content” (Vanderveken 1998: 181). On this view, directive utterances express desirability</w:t>
      </w:r>
      <w:r w:rsidR="000C7D2A" w:rsidRPr="00C9715F">
        <w:rPr>
          <w:rFonts w:ascii="Times New Roman" w:hAnsi="Times New Roman" w:cs="Times New Roman"/>
          <w:lang w:val="en-US"/>
        </w:rPr>
        <w:t xml:space="preserve"> – that is, a propositional attitude by which the speaker expresses his desire that the hearer does or says what is expressed in the proposition</w:t>
      </w:r>
      <w:r w:rsidR="002E4AA8" w:rsidRPr="00C9715F">
        <w:rPr>
          <w:rFonts w:ascii="Times New Roman" w:hAnsi="Times New Roman" w:cs="Times New Roman"/>
          <w:lang w:val="en-US"/>
        </w:rPr>
        <w:t xml:space="preserve"> (Searle &amp; Vanderveken 1985: 18</w:t>
      </w:r>
      <w:r w:rsidR="000C7D2A" w:rsidRPr="00C9715F">
        <w:rPr>
          <w:rFonts w:ascii="Times New Roman" w:hAnsi="Times New Roman" w:cs="Times New Roman"/>
          <w:lang w:val="en-US"/>
        </w:rPr>
        <w:t>; Bach</w:t>
      </w:r>
      <w:r w:rsidR="007D7906" w:rsidRPr="00C9715F">
        <w:rPr>
          <w:rFonts w:ascii="Times New Roman" w:hAnsi="Times New Roman" w:cs="Times New Roman"/>
          <w:lang w:val="en-US"/>
        </w:rPr>
        <w:t xml:space="preserve"> &amp; Harnish</w:t>
      </w:r>
      <w:r w:rsidR="000C7D2A" w:rsidRPr="00C9715F">
        <w:rPr>
          <w:rFonts w:ascii="Times New Roman" w:hAnsi="Times New Roman" w:cs="Times New Roman"/>
          <w:lang w:val="en-US"/>
        </w:rPr>
        <w:t xml:space="preserve"> 1979: 48; also Wilson &amp; Sperber 1998: 274, 286</w:t>
      </w:r>
      <w:r w:rsidR="002E4AA8" w:rsidRPr="00C9715F">
        <w:rPr>
          <w:rFonts w:ascii="Times New Roman" w:hAnsi="Times New Roman" w:cs="Times New Roman"/>
          <w:lang w:val="en-US"/>
        </w:rPr>
        <w:t>).</w:t>
      </w:r>
    </w:p>
    <w:p w:rsidR="00EF7501" w:rsidRDefault="00CC07FE" w:rsidP="001944FC">
      <w:pPr>
        <w:spacing w:after="0"/>
        <w:jc w:val="both"/>
        <w:rPr>
          <w:rFonts w:ascii="Times New Roman" w:hAnsi="Times New Roman" w:cs="Times New Roman"/>
          <w:lang w:val="en-US"/>
        </w:rPr>
      </w:pPr>
      <w:r>
        <w:rPr>
          <w:rFonts w:ascii="Times New Roman" w:hAnsi="Times New Roman" w:cs="Times New Roman"/>
          <w:lang w:val="en-US"/>
        </w:rPr>
        <w:t xml:space="preserve">Of course,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 xml:space="preserve">phére </w:t>
      </w:r>
      <w:r>
        <w:rPr>
          <w:rFonts w:ascii="Times New Roman" w:hAnsi="Times New Roman" w:cs="Times New Roman"/>
          <w:lang w:val="en-US"/>
        </w:rPr>
        <w:t xml:space="preserve">were originally imperatives, i.e. imbued with directive illocutionary force, as well. Given the </w:t>
      </w:r>
      <w:r w:rsidR="007D60D1">
        <w:rPr>
          <w:rFonts w:ascii="Times New Roman" w:hAnsi="Times New Roman" w:cs="Times New Roman"/>
          <w:lang w:val="en-US"/>
        </w:rPr>
        <w:t>fact</w:t>
      </w:r>
      <w:r>
        <w:rPr>
          <w:rFonts w:ascii="Times New Roman" w:hAnsi="Times New Roman" w:cs="Times New Roman"/>
          <w:lang w:val="en-US"/>
        </w:rPr>
        <w:t xml:space="preserve"> that they are used with </w:t>
      </w:r>
      <w:r w:rsidRPr="00801CE4">
        <w:rPr>
          <w:rFonts w:ascii="Times New Roman" w:hAnsi="Times New Roman" w:cs="Times New Roman"/>
          <w:lang w:val="en-US"/>
        </w:rPr>
        <w:t>other</w:t>
      </w:r>
      <w:r>
        <w:rPr>
          <w:rFonts w:ascii="Times New Roman" w:hAnsi="Times New Roman" w:cs="Times New Roman"/>
          <w:i/>
          <w:lang w:val="en-US"/>
        </w:rPr>
        <w:t xml:space="preserve"> </w:t>
      </w:r>
      <w:r>
        <w:rPr>
          <w:rFonts w:ascii="Times New Roman" w:hAnsi="Times New Roman" w:cs="Times New Roman"/>
          <w:lang w:val="en-US"/>
        </w:rPr>
        <w:t xml:space="preserve">directive utterances, it would seem plausible that at least </w:t>
      </w:r>
      <w:r>
        <w:rPr>
          <w:rFonts w:ascii="Times New Roman" w:hAnsi="Times New Roman" w:cs="Times New Roman"/>
          <w:i/>
          <w:lang w:val="en-US"/>
        </w:rPr>
        <w:t xml:space="preserve">some </w:t>
      </w:r>
      <w:r>
        <w:rPr>
          <w:rFonts w:ascii="Times New Roman" w:hAnsi="Times New Roman" w:cs="Times New Roman"/>
          <w:lang w:val="en-US"/>
        </w:rPr>
        <w:t>of the original directive sense should have remained throughout the pragmaticalization process.</w:t>
      </w:r>
      <w:r w:rsidR="00390C7C">
        <w:rPr>
          <w:rStyle w:val="Voetnootmarkering"/>
          <w:rFonts w:ascii="Times New Roman" w:hAnsi="Times New Roman" w:cs="Times New Roman"/>
          <w:lang w:val="en-US"/>
        </w:rPr>
        <w:footnoteReference w:id="28"/>
      </w:r>
      <w:r>
        <w:rPr>
          <w:rFonts w:ascii="Times New Roman" w:hAnsi="Times New Roman" w:cs="Times New Roman"/>
          <w:lang w:val="en-US"/>
        </w:rPr>
        <w:t xml:space="preserve"> Put differently, it is reasonable to expect that these markers would express something of the propositional attitude tied to directive utterances – that is to say, of the sense of ‘desirability’ which is key to any interpretation of directives. </w:t>
      </w:r>
      <w:r w:rsidR="00F05047">
        <w:rPr>
          <w:rFonts w:ascii="Times New Roman" w:hAnsi="Times New Roman" w:cs="Times New Roman"/>
          <w:lang w:val="en-US"/>
        </w:rPr>
        <w:t>In that sense, these markers would harmonize with their host utterances, which is surely the explanation behind their widespread tendency to appear with imperatives, hortatives and questions.</w:t>
      </w:r>
      <w:r w:rsidR="00EF7501">
        <w:rPr>
          <w:rFonts w:ascii="Times New Roman" w:hAnsi="Times New Roman" w:cs="Times New Roman"/>
          <w:lang w:val="en-US"/>
        </w:rPr>
        <w:t xml:space="preserve"> At the same time, all three imperatives have lost their original, c</w:t>
      </w:r>
      <w:r w:rsidR="00BF6664">
        <w:rPr>
          <w:rFonts w:ascii="Times New Roman" w:hAnsi="Times New Roman" w:cs="Times New Roman"/>
          <w:lang w:val="en-US"/>
        </w:rPr>
        <w:t>oncrete meaning, as examples (16) through (18</w:t>
      </w:r>
      <w:r w:rsidR="00EF7501">
        <w:rPr>
          <w:rFonts w:ascii="Times New Roman" w:hAnsi="Times New Roman" w:cs="Times New Roman"/>
          <w:lang w:val="en-US"/>
        </w:rPr>
        <w:t>) demonstrated. So what has happened to their meaning?</w:t>
      </w:r>
    </w:p>
    <w:p w:rsidR="009B2894" w:rsidRDefault="00EF7501" w:rsidP="001944FC">
      <w:pPr>
        <w:spacing w:after="0"/>
        <w:jc w:val="both"/>
        <w:rPr>
          <w:rFonts w:ascii="Times New Roman" w:hAnsi="Times New Roman" w:cs="Times New Roman"/>
          <w:lang w:val="en-US"/>
        </w:rPr>
      </w:pPr>
      <w:r w:rsidRPr="00C9715F">
        <w:rPr>
          <w:rFonts w:ascii="Times New Roman" w:hAnsi="Times New Roman" w:cs="Times New Roman"/>
          <w:lang w:val="en-US"/>
        </w:rPr>
        <w:t xml:space="preserve">The key lies in politeness, or, more to the point, </w:t>
      </w:r>
      <w:r w:rsidRPr="00C9715F">
        <w:rPr>
          <w:rFonts w:ascii="Times New Roman" w:hAnsi="Times New Roman" w:cs="Times New Roman"/>
          <w:i/>
          <w:lang w:val="en-US"/>
        </w:rPr>
        <w:t>im</w:t>
      </w:r>
      <w:r w:rsidRPr="00C9715F">
        <w:rPr>
          <w:rFonts w:ascii="Times New Roman" w:hAnsi="Times New Roman" w:cs="Times New Roman"/>
          <w:lang w:val="en-US"/>
        </w:rPr>
        <w:t>politeness.</w:t>
      </w:r>
      <w:r w:rsidR="003F4CBE" w:rsidRPr="00C9715F">
        <w:rPr>
          <w:rFonts w:ascii="Times New Roman" w:hAnsi="Times New Roman" w:cs="Times New Roman"/>
          <w:lang w:val="en-US"/>
        </w:rPr>
        <w:t xml:space="preserve">  </w:t>
      </w:r>
      <w:r w:rsidRPr="00C9715F">
        <w:rPr>
          <w:rFonts w:ascii="Times New Roman" w:hAnsi="Times New Roman" w:cs="Times New Roman"/>
          <w:lang w:val="en-US"/>
        </w:rPr>
        <w:t>As Huang notes (2007: 117), directive utterances are prime examples of speech acts which are liable to “threaten negative face”. In Brown &amp; Levinson’s (1987: 65) work on politeness, acts which “put some pressure on [the hearer] to do (or refrain from doing)” a certain action, threaten the interlocutor’s negative face, i.e. their freedom of action.</w:t>
      </w:r>
      <w:r w:rsidR="0080146E" w:rsidRPr="00C9715F">
        <w:rPr>
          <w:rFonts w:ascii="Times New Roman" w:hAnsi="Times New Roman" w:cs="Times New Roman"/>
          <w:lang w:val="en-US"/>
        </w:rPr>
        <w:t xml:space="preserve"> Speakers will attempt to avoid threatening their hearers’ negative face, but requests (i.e., imperatives, hortatives and questions) run contrary to that desire.</w:t>
      </w:r>
      <w:r w:rsidR="003F4CBE" w:rsidRPr="00C9715F">
        <w:rPr>
          <w:rStyle w:val="Voetnootmarkering"/>
          <w:rFonts w:ascii="Times New Roman" w:hAnsi="Times New Roman" w:cs="Times New Roman"/>
          <w:lang w:val="en-US"/>
        </w:rPr>
        <w:footnoteReference w:id="29"/>
      </w:r>
      <w:r w:rsidR="0080146E" w:rsidRPr="00C9715F">
        <w:rPr>
          <w:rFonts w:ascii="Times New Roman" w:hAnsi="Times New Roman" w:cs="Times New Roman"/>
          <w:lang w:val="en-US"/>
        </w:rPr>
        <w:t xml:space="preserve"> The speaker is presented with a </w:t>
      </w:r>
      <w:r w:rsidR="0080146E" w:rsidRPr="00C9715F">
        <w:rPr>
          <w:rFonts w:ascii="Times New Roman" w:hAnsi="Times New Roman" w:cs="Times New Roman"/>
          <w:lang w:val="en-US"/>
        </w:rPr>
        <w:lastRenderedPageBreak/>
        <w:t>dilemma: does his desire to get his addressee to do or say something trump his desire to maintain his addressee’s face?</w:t>
      </w:r>
      <w:r w:rsidR="00254FED" w:rsidRPr="00C9715F">
        <w:rPr>
          <w:rFonts w:ascii="Times New Roman" w:hAnsi="Times New Roman" w:cs="Times New Roman"/>
          <w:lang w:val="en-US"/>
        </w:rPr>
        <w:t xml:space="preserve"> Usually, the speaker will have recourse to </w:t>
      </w:r>
      <w:r w:rsidR="00D84CC6" w:rsidRPr="00C9715F">
        <w:rPr>
          <w:rFonts w:ascii="Times New Roman" w:hAnsi="Times New Roman" w:cs="Times New Roman"/>
          <w:lang w:val="en-US"/>
        </w:rPr>
        <w:t>negative politeness strategies, lessening the impact o</w:t>
      </w:r>
      <w:r w:rsidR="00801CE4" w:rsidRPr="00C9715F">
        <w:rPr>
          <w:rFonts w:ascii="Times New Roman" w:hAnsi="Times New Roman" w:cs="Times New Roman"/>
          <w:lang w:val="en-US"/>
        </w:rPr>
        <w:t>f the face-threatening act (FTA)</w:t>
      </w:r>
      <w:r w:rsidR="00D84CC6" w:rsidRPr="00C9715F">
        <w:rPr>
          <w:rFonts w:ascii="Times New Roman" w:hAnsi="Times New Roman" w:cs="Times New Roman"/>
          <w:lang w:val="en-US"/>
        </w:rPr>
        <w:t>. He will still attempt to get the hearer to perform the action, but will do so in  a non-straightforward fashion by “minimizing the particular imposition that the FTA unavoidably effects</w:t>
      </w:r>
      <w:r w:rsidR="00F40990" w:rsidRPr="00C9715F">
        <w:rPr>
          <w:rFonts w:ascii="Times New Roman" w:hAnsi="Times New Roman" w:cs="Times New Roman"/>
          <w:lang w:val="en-US"/>
        </w:rPr>
        <w:t>” (Huang 2007</w:t>
      </w:r>
      <w:r w:rsidR="00D84CC6" w:rsidRPr="00C9715F">
        <w:rPr>
          <w:rFonts w:ascii="Times New Roman" w:hAnsi="Times New Roman" w:cs="Times New Roman"/>
          <w:lang w:val="en-US"/>
        </w:rPr>
        <w:t xml:space="preserve">: 129) – in other words, the speaker will mitigate the ‘directness’ of the directive by using linguistic resources available to him (cf. Fraser 1980; Caffi 1999). Conventional examples include hedges which </w:t>
      </w:r>
      <w:r w:rsidR="00162C74" w:rsidRPr="00C9715F">
        <w:rPr>
          <w:rFonts w:ascii="Times New Roman" w:hAnsi="Times New Roman" w:cs="Times New Roman"/>
          <w:lang w:val="en-US"/>
        </w:rPr>
        <w:t xml:space="preserve">“function directly as notices of violations of face wants”, such as </w:t>
      </w:r>
      <w:r w:rsidR="00162C74" w:rsidRPr="00C9715F">
        <w:rPr>
          <w:rFonts w:ascii="Times New Roman" w:hAnsi="Times New Roman" w:cs="Times New Roman"/>
          <w:i/>
          <w:lang w:val="en-US"/>
        </w:rPr>
        <w:t xml:space="preserve">frankly </w:t>
      </w:r>
      <w:r w:rsidR="00162C74" w:rsidRPr="00C9715F">
        <w:rPr>
          <w:rFonts w:ascii="Times New Roman" w:hAnsi="Times New Roman" w:cs="Times New Roman"/>
          <w:lang w:val="en-US"/>
        </w:rPr>
        <w:t xml:space="preserve">and </w:t>
      </w:r>
      <w:r w:rsidR="00162C74" w:rsidRPr="00C9715F">
        <w:rPr>
          <w:rFonts w:ascii="Times New Roman" w:hAnsi="Times New Roman" w:cs="Times New Roman"/>
          <w:i/>
          <w:lang w:val="en-US"/>
        </w:rPr>
        <w:t xml:space="preserve">I hate to have to say this, but… </w:t>
      </w:r>
      <w:r w:rsidR="00162C74" w:rsidRPr="00C9715F">
        <w:rPr>
          <w:rFonts w:ascii="Times New Roman" w:hAnsi="Times New Roman" w:cs="Times New Roman"/>
          <w:lang w:val="en-US"/>
        </w:rPr>
        <w:t xml:space="preserve">(Brown &amp; Levinson 1987: 171), or giving the interlocutor the option not to do what the speaker is asking him to do (id.: 172) – familiar examples are </w:t>
      </w:r>
      <w:r w:rsidR="00162C74" w:rsidRPr="00C9715F">
        <w:rPr>
          <w:rFonts w:ascii="Times New Roman" w:hAnsi="Times New Roman" w:cs="Times New Roman"/>
          <w:i/>
          <w:lang w:val="en-US"/>
        </w:rPr>
        <w:t xml:space="preserve">if you have the time </w:t>
      </w:r>
      <w:r w:rsidR="00162C74" w:rsidRPr="00C9715F">
        <w:rPr>
          <w:rFonts w:ascii="Times New Roman" w:hAnsi="Times New Roman" w:cs="Times New Roman"/>
          <w:lang w:val="en-US"/>
        </w:rPr>
        <w:t>or</w:t>
      </w:r>
      <w:r w:rsidR="00162C74" w:rsidRPr="00C9715F">
        <w:rPr>
          <w:rFonts w:ascii="Times New Roman" w:hAnsi="Times New Roman" w:cs="Times New Roman"/>
          <w:i/>
          <w:lang w:val="en-US"/>
        </w:rPr>
        <w:t xml:space="preserve">, </w:t>
      </w:r>
      <w:r w:rsidR="00143402" w:rsidRPr="00C9715F">
        <w:rPr>
          <w:rFonts w:ascii="Times New Roman" w:hAnsi="Times New Roman" w:cs="Times New Roman"/>
          <w:lang w:val="en-US"/>
        </w:rPr>
        <w:t>more archaically</w:t>
      </w:r>
      <w:r w:rsidR="00162C74" w:rsidRPr="00C9715F">
        <w:rPr>
          <w:rFonts w:ascii="Times New Roman" w:hAnsi="Times New Roman" w:cs="Times New Roman"/>
          <w:lang w:val="en-US"/>
        </w:rPr>
        <w:t xml:space="preserve">, </w:t>
      </w:r>
      <w:r w:rsidR="00162C74" w:rsidRPr="00C9715F">
        <w:rPr>
          <w:rFonts w:ascii="Times New Roman" w:hAnsi="Times New Roman" w:cs="Times New Roman"/>
          <w:i/>
          <w:lang w:val="en-US"/>
        </w:rPr>
        <w:t>if it pleases you</w:t>
      </w:r>
      <w:r w:rsidR="00162C74" w:rsidRPr="00C9715F">
        <w:rPr>
          <w:rFonts w:ascii="Times New Roman" w:hAnsi="Times New Roman" w:cs="Times New Roman"/>
          <w:lang w:val="en-US"/>
        </w:rPr>
        <w:t>.</w:t>
      </w:r>
    </w:p>
    <w:p w:rsidR="00162C74" w:rsidRDefault="00162C74" w:rsidP="001944FC">
      <w:pPr>
        <w:spacing w:after="0"/>
        <w:jc w:val="both"/>
        <w:rPr>
          <w:rFonts w:ascii="Times New Roman" w:hAnsi="Times New Roman" w:cs="Times New Roman"/>
          <w:lang w:val="en-US"/>
        </w:rPr>
      </w:pPr>
      <w:r>
        <w:rPr>
          <w:rFonts w:ascii="Times New Roman" w:hAnsi="Times New Roman" w:cs="Times New Roman"/>
          <w:lang w:val="en-US"/>
        </w:rPr>
        <w:t>In the case of mitigation, the degree of strength of the illocutionary point is modified (cf. Holmes 1984; Sbisà 2001; Thaler 2012). As Searle and Vanderveken (1985: 15) put it,</w:t>
      </w:r>
    </w:p>
    <w:p w:rsidR="00162C74" w:rsidRDefault="00162C74" w:rsidP="001944FC">
      <w:pPr>
        <w:spacing w:after="0"/>
        <w:jc w:val="both"/>
        <w:rPr>
          <w:rFonts w:ascii="Times New Roman" w:hAnsi="Times New Roman" w:cs="Times New Roman"/>
          <w:lang w:val="en-US"/>
        </w:rPr>
      </w:pPr>
    </w:p>
    <w:p w:rsidR="00162C74" w:rsidRDefault="00162C74" w:rsidP="00162C74">
      <w:pPr>
        <w:spacing w:after="0"/>
        <w:ind w:left="705"/>
        <w:jc w:val="both"/>
        <w:rPr>
          <w:rFonts w:ascii="Times New Roman" w:hAnsi="Times New Roman" w:cs="Times New Roman"/>
          <w:lang w:val="en-US"/>
        </w:rPr>
      </w:pPr>
      <w:r>
        <w:rPr>
          <w:rFonts w:ascii="Times New Roman" w:hAnsi="Times New Roman" w:cs="Times New Roman"/>
          <w:lang w:val="en-US"/>
        </w:rPr>
        <w:t>“</w:t>
      </w:r>
      <w:r w:rsidRPr="00162C74">
        <w:rPr>
          <w:rFonts w:ascii="Times New Roman" w:hAnsi="Times New Roman" w:cs="Times New Roman"/>
          <w:lang w:val="en-US"/>
        </w:rPr>
        <w:t xml:space="preserve">Different illocutionary acts often achieve the same illocutionary point with different degrees of strength. For example, if I </w:t>
      </w:r>
      <w:r w:rsidRPr="00162C74">
        <w:rPr>
          <w:rFonts w:ascii="Times New Roman" w:hAnsi="Times New Roman" w:cs="Times New Roman"/>
          <w:i/>
          <w:lang w:val="en-US"/>
        </w:rPr>
        <w:t>request</w:t>
      </w:r>
      <w:r w:rsidRPr="00162C74">
        <w:rPr>
          <w:rFonts w:ascii="Times New Roman" w:hAnsi="Times New Roman" w:cs="Times New Roman"/>
          <w:lang w:val="en-US"/>
        </w:rPr>
        <w:t xml:space="preserve"> someone to do something my attempt to get him to do it is less strong than if I </w:t>
      </w:r>
      <w:r w:rsidRPr="00162C74">
        <w:rPr>
          <w:rFonts w:ascii="Times New Roman" w:hAnsi="Times New Roman" w:cs="Times New Roman"/>
          <w:i/>
          <w:lang w:val="en-US"/>
        </w:rPr>
        <w:t>insist</w:t>
      </w:r>
      <w:r w:rsidRPr="00162C74">
        <w:rPr>
          <w:rFonts w:ascii="Times New Roman" w:hAnsi="Times New Roman" w:cs="Times New Roman"/>
          <w:lang w:val="en-US"/>
        </w:rPr>
        <w:t xml:space="preserve"> that he do it.</w:t>
      </w:r>
      <w:r>
        <w:rPr>
          <w:rFonts w:ascii="Times New Roman" w:hAnsi="Times New Roman" w:cs="Times New Roman"/>
          <w:lang w:val="en-US"/>
        </w:rPr>
        <w:t>”</w:t>
      </w:r>
    </w:p>
    <w:p w:rsidR="00162C74" w:rsidRDefault="00162C74" w:rsidP="00162C74">
      <w:pPr>
        <w:spacing w:after="0"/>
        <w:jc w:val="both"/>
        <w:rPr>
          <w:rFonts w:ascii="Times New Roman" w:hAnsi="Times New Roman" w:cs="Times New Roman"/>
          <w:lang w:val="en-US"/>
        </w:rPr>
      </w:pPr>
    </w:p>
    <w:p w:rsidR="00162C74" w:rsidRDefault="00162C74" w:rsidP="00162C74">
      <w:pPr>
        <w:spacing w:after="0"/>
        <w:jc w:val="both"/>
        <w:rPr>
          <w:rFonts w:ascii="Times New Roman" w:hAnsi="Times New Roman" w:cs="Times New Roman"/>
          <w:lang w:val="en-US"/>
        </w:rPr>
      </w:pPr>
      <w:r>
        <w:rPr>
          <w:rFonts w:ascii="Times New Roman" w:hAnsi="Times New Roman" w:cs="Times New Roman"/>
          <w:lang w:val="en-US"/>
        </w:rPr>
        <w:t>In the case of hedges, then, the degree of strength of the illo</w:t>
      </w:r>
      <w:r w:rsidR="00284D39">
        <w:rPr>
          <w:rFonts w:ascii="Times New Roman" w:hAnsi="Times New Roman" w:cs="Times New Roman"/>
          <w:lang w:val="en-US"/>
        </w:rPr>
        <w:t xml:space="preserve">cutionary point is weakened. </w:t>
      </w:r>
      <w:r>
        <w:rPr>
          <w:rFonts w:ascii="Times New Roman" w:hAnsi="Times New Roman" w:cs="Times New Roman"/>
          <w:lang w:val="en-US"/>
        </w:rPr>
        <w:t>T</w:t>
      </w:r>
      <w:r w:rsidR="00284D39">
        <w:rPr>
          <w:rFonts w:ascii="Times New Roman" w:hAnsi="Times New Roman" w:cs="Times New Roman"/>
          <w:lang w:val="en-US"/>
        </w:rPr>
        <w:t xml:space="preserve">haler (2012: 913-4) points out that </w:t>
      </w:r>
      <w:r>
        <w:rPr>
          <w:rFonts w:ascii="Times New Roman" w:hAnsi="Times New Roman" w:cs="Times New Roman"/>
          <w:lang w:val="en-US"/>
        </w:rPr>
        <w:t>this does not mean</w:t>
      </w:r>
      <w:r w:rsidR="00D80F2C">
        <w:rPr>
          <w:rFonts w:ascii="Times New Roman" w:hAnsi="Times New Roman" w:cs="Times New Roman"/>
          <w:lang w:val="en-US"/>
        </w:rPr>
        <w:t xml:space="preserve"> that the speaker’s</w:t>
      </w:r>
      <w:r>
        <w:rPr>
          <w:rFonts w:ascii="Times New Roman" w:hAnsi="Times New Roman" w:cs="Times New Roman"/>
          <w:lang w:val="en-US"/>
        </w:rPr>
        <w:t xml:space="preserve"> </w:t>
      </w:r>
      <w:r w:rsidR="00D80F2C">
        <w:rPr>
          <w:rFonts w:ascii="Times New Roman" w:hAnsi="Times New Roman" w:cs="Times New Roman"/>
          <w:lang w:val="en-US"/>
        </w:rPr>
        <w:t>“desire</w:t>
      </w:r>
      <w:r w:rsidR="00D80F2C" w:rsidRPr="00D80F2C">
        <w:rPr>
          <w:rFonts w:ascii="Times New Roman" w:hAnsi="Times New Roman" w:cs="Times New Roman"/>
          <w:lang w:val="en-US"/>
        </w:rPr>
        <w:t xml:space="preserve"> actually is weaker (it can even be very strong despite the fact that he uses mitigation devices), but only that it is expressed with a lesser degree of strength. The actual psychological state of the speaker can differ from the one expressed</w:t>
      </w:r>
      <w:r w:rsidR="00D80F2C">
        <w:rPr>
          <w:rFonts w:ascii="Times New Roman" w:hAnsi="Times New Roman" w:cs="Times New Roman"/>
          <w:lang w:val="en-US"/>
        </w:rPr>
        <w:t>”. The speaker could desire the requested act very strongly, but express his desire less strongly due to considerations of negative face.</w:t>
      </w:r>
    </w:p>
    <w:p w:rsidR="00D80F2C" w:rsidRDefault="00D80F2C" w:rsidP="00162C74">
      <w:pPr>
        <w:spacing w:after="0"/>
        <w:jc w:val="both"/>
        <w:rPr>
          <w:rFonts w:ascii="Times New Roman" w:hAnsi="Times New Roman" w:cs="Times New Roman"/>
          <w:lang w:val="en-US"/>
        </w:rPr>
      </w:pPr>
      <w:r>
        <w:rPr>
          <w:rFonts w:ascii="Times New Roman" w:hAnsi="Times New Roman" w:cs="Times New Roman"/>
          <w:lang w:val="en-US"/>
        </w:rPr>
        <w:t xml:space="preserve">Are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 xml:space="preserve">phére </w:t>
      </w:r>
      <w:r w:rsidR="00384493">
        <w:rPr>
          <w:rFonts w:ascii="Times New Roman" w:hAnsi="Times New Roman" w:cs="Times New Roman"/>
          <w:lang w:val="en-US"/>
        </w:rPr>
        <w:t>hedges, that is,</w:t>
      </w:r>
      <w:r>
        <w:rPr>
          <w:rFonts w:ascii="Times New Roman" w:hAnsi="Times New Roman" w:cs="Times New Roman"/>
          <w:lang w:val="en-US"/>
        </w:rPr>
        <w:t xml:space="preserve"> mitigators of illocutionary degree of strength? Fedriani et al. (2012) seem to think so, as pointed out above – according to them, these markers </w:t>
      </w:r>
      <w:r w:rsidR="00726C59">
        <w:rPr>
          <w:rFonts w:ascii="Times New Roman" w:hAnsi="Times New Roman" w:cs="Times New Roman"/>
          <w:lang w:val="en-US"/>
        </w:rPr>
        <w:t>are face-saving, “</w:t>
      </w:r>
      <w:r w:rsidRPr="00D80F2C">
        <w:rPr>
          <w:rFonts w:ascii="Times New Roman" w:hAnsi="Times New Roman" w:cs="Times New Roman"/>
          <w:lang w:val="en-US"/>
        </w:rPr>
        <w:t>softening the speaker’s commitment with regard to a request that is felt as too rude, compromising, or intruding”</w:t>
      </w:r>
      <w:r>
        <w:rPr>
          <w:rFonts w:ascii="Times New Roman" w:hAnsi="Times New Roman" w:cs="Times New Roman"/>
          <w:lang w:val="en-US"/>
        </w:rPr>
        <w:t xml:space="preserve"> (cf. Fedriani &amp; Ghezzi 2014: 123). However, they give no evidence that this is the case. Indeed, it seems more likely that these markers would do the </w:t>
      </w:r>
      <w:r>
        <w:rPr>
          <w:rFonts w:ascii="Times New Roman" w:hAnsi="Times New Roman" w:cs="Times New Roman"/>
          <w:i/>
          <w:lang w:val="en-US"/>
        </w:rPr>
        <w:t xml:space="preserve">opposite </w:t>
      </w:r>
      <w:r>
        <w:rPr>
          <w:rFonts w:ascii="Times New Roman" w:hAnsi="Times New Roman" w:cs="Times New Roman"/>
          <w:lang w:val="en-US"/>
        </w:rPr>
        <w:t>– i.e., boost the degree of strength of the illocutionary point. Why would conceptual imperatives be recruited in a procedural sense as hedges? Direct imperatives are a characteristic example of what Brown &amp; Levinson (1987: 95)</w:t>
      </w:r>
      <w:r w:rsidR="00F54957">
        <w:rPr>
          <w:rFonts w:ascii="Times New Roman" w:hAnsi="Times New Roman" w:cs="Times New Roman"/>
          <w:lang w:val="en-US"/>
        </w:rPr>
        <w:t xml:space="preserve"> call a ‘bald-</w:t>
      </w:r>
      <w:r>
        <w:rPr>
          <w:rFonts w:ascii="Times New Roman" w:hAnsi="Times New Roman" w:cs="Times New Roman"/>
          <w:lang w:val="en-US"/>
        </w:rPr>
        <w:t xml:space="preserve">on-record’ politeness strategy – they are only used in contexts where the speaker is not concerned with his interlocutor’s face, and is looking for maximum efficiency and </w:t>
      </w:r>
      <w:r w:rsidR="00AB1119">
        <w:rPr>
          <w:rFonts w:ascii="Times New Roman" w:hAnsi="Times New Roman" w:cs="Times New Roman"/>
          <w:lang w:val="en-US"/>
        </w:rPr>
        <w:t xml:space="preserve">communicative </w:t>
      </w:r>
      <w:r>
        <w:rPr>
          <w:rFonts w:ascii="Times New Roman" w:hAnsi="Times New Roman" w:cs="Times New Roman"/>
          <w:lang w:val="en-US"/>
        </w:rPr>
        <w:t xml:space="preserve">frugality in expressing his desire. </w:t>
      </w:r>
      <w:r w:rsidR="00303CE1">
        <w:rPr>
          <w:rFonts w:ascii="Times New Roman" w:hAnsi="Times New Roman" w:cs="Times New Roman"/>
          <w:lang w:val="en-US"/>
        </w:rPr>
        <w:t>It would seem strange that this type of expression evolves into a mitigator – at the very least, it woul</w:t>
      </w:r>
      <w:r w:rsidR="00380D87">
        <w:rPr>
          <w:rFonts w:ascii="Times New Roman" w:hAnsi="Times New Roman" w:cs="Times New Roman"/>
          <w:lang w:val="en-US"/>
        </w:rPr>
        <w:t>d warrant a detailed analysis</w:t>
      </w:r>
      <w:r w:rsidR="00303CE1">
        <w:rPr>
          <w:rFonts w:ascii="Times New Roman" w:hAnsi="Times New Roman" w:cs="Times New Roman"/>
          <w:lang w:val="en-US"/>
        </w:rPr>
        <w:t>, which Fedriani et al. (2012) do not provide.</w:t>
      </w:r>
      <w:r w:rsidR="00213BB6">
        <w:rPr>
          <w:rFonts w:ascii="Times New Roman" w:hAnsi="Times New Roman" w:cs="Times New Roman"/>
          <w:lang w:val="en-US"/>
        </w:rPr>
        <w:t xml:space="preserve"> They would also have to </w:t>
      </w:r>
      <w:r w:rsidR="00380D87">
        <w:rPr>
          <w:rFonts w:ascii="Times New Roman" w:hAnsi="Times New Roman" w:cs="Times New Roman"/>
          <w:lang w:val="en-US"/>
        </w:rPr>
        <w:t>find an explanation for</w:t>
      </w:r>
      <w:r w:rsidR="00213BB6">
        <w:rPr>
          <w:rFonts w:ascii="Times New Roman" w:hAnsi="Times New Roman" w:cs="Times New Roman"/>
          <w:lang w:val="en-US"/>
        </w:rPr>
        <w:t xml:space="preserve"> instances like the following:</w:t>
      </w:r>
    </w:p>
    <w:p w:rsidR="009E7BBB" w:rsidRDefault="009E7BBB" w:rsidP="00162C74">
      <w:pPr>
        <w:spacing w:after="0"/>
        <w:jc w:val="both"/>
        <w:rPr>
          <w:rFonts w:ascii="Times New Roman" w:hAnsi="Times New Roman" w:cs="Times New Roman"/>
          <w:lang w:val="en-US"/>
        </w:rPr>
      </w:pPr>
    </w:p>
    <w:p w:rsidR="009E7BBB" w:rsidRPr="009E7BBB" w:rsidRDefault="009E7BBB" w:rsidP="009E7BBB">
      <w:pPr>
        <w:pStyle w:val="Lijstalinea"/>
        <w:numPr>
          <w:ilvl w:val="0"/>
          <w:numId w:val="8"/>
        </w:numPr>
        <w:spacing w:after="0"/>
        <w:jc w:val="both"/>
        <w:rPr>
          <w:rFonts w:ascii="Times New Roman" w:hAnsi="Times New Roman" w:cs="Times New Roman"/>
          <w:lang w:val="en-US"/>
        </w:rPr>
      </w:pPr>
      <w:r w:rsidRPr="009E7BBB">
        <w:rPr>
          <w:rFonts w:ascii="Times New Roman" w:hAnsi="Times New Roman" w:cs="Times New Roman"/>
          <w:i/>
          <w:lang w:val="en-US"/>
        </w:rPr>
        <w:t xml:space="preserve">Ei d’ </w:t>
      </w:r>
      <w:r w:rsidRPr="009E7BBB">
        <w:rPr>
          <w:rFonts w:ascii="Times New Roman" w:hAnsi="Times New Roman" w:cs="Times New Roman"/>
          <w:i/>
          <w:u w:val="single"/>
          <w:lang w:val="en-US"/>
        </w:rPr>
        <w:t>áge</w:t>
      </w:r>
      <w:r w:rsidRPr="009E7BBB">
        <w:rPr>
          <w:rFonts w:ascii="Times New Roman" w:hAnsi="Times New Roman" w:cs="Times New Roman"/>
          <w:i/>
          <w:lang w:val="en-US"/>
        </w:rPr>
        <w:t xml:space="preserve"> mēn peírēsai </w:t>
      </w:r>
      <w:r w:rsidRPr="009E7BBB">
        <w:rPr>
          <w:rFonts w:ascii="Times New Roman" w:hAnsi="Times New Roman" w:cs="Times New Roman"/>
          <w:i/>
          <w:vertAlign w:val="superscript"/>
          <w:lang w:val="en-US"/>
        </w:rPr>
        <w:t>h</w:t>
      </w:r>
      <w:r w:rsidRPr="009E7BBB">
        <w:rPr>
          <w:rFonts w:ascii="Times New Roman" w:hAnsi="Times New Roman" w:cs="Times New Roman"/>
          <w:i/>
          <w:lang w:val="en-US"/>
        </w:rPr>
        <w:t>ína gnōōsi kaí oîde</w:t>
      </w:r>
      <w:r w:rsidRPr="009E7BBB">
        <w:rPr>
          <w:rFonts w:ascii="Times New Roman" w:eastAsia="Times New Roman" w:hAnsi="Times New Roman" w:cs="Times New Roman"/>
          <w:color w:val="000000"/>
          <w:sz w:val="24"/>
          <w:szCs w:val="24"/>
          <w:lang w:val="en-US" w:eastAsia="nl-BE"/>
        </w:rPr>
        <w:t>·</w:t>
      </w:r>
    </w:p>
    <w:p w:rsidR="009E7BBB" w:rsidRDefault="009E7BBB" w:rsidP="009E7BBB">
      <w:pPr>
        <w:spacing w:after="0"/>
        <w:ind w:firstLine="708"/>
        <w:jc w:val="both"/>
        <w:rPr>
          <w:rFonts w:ascii="Times New Roman" w:hAnsi="Times New Roman" w:cs="Times New Roman"/>
          <w:lang w:val="en-US"/>
        </w:rPr>
      </w:pPr>
      <w:r w:rsidRPr="009E7BBB">
        <w:rPr>
          <w:rFonts w:ascii="Times New Roman" w:hAnsi="Times New Roman" w:cs="Times New Roman"/>
          <w:i/>
          <w:lang w:val="en-US"/>
        </w:rPr>
        <w:t xml:space="preserve">aîpsá toi </w:t>
      </w:r>
      <w:r w:rsidRPr="009E7BBB">
        <w:rPr>
          <w:rFonts w:ascii="Times New Roman" w:hAnsi="Times New Roman" w:cs="Times New Roman"/>
          <w:i/>
          <w:vertAlign w:val="superscript"/>
          <w:lang w:val="en-US"/>
        </w:rPr>
        <w:t>h</w:t>
      </w:r>
      <w:r w:rsidRPr="009E7BBB">
        <w:rPr>
          <w:rFonts w:ascii="Times New Roman" w:hAnsi="Times New Roman" w:cs="Times New Roman"/>
          <w:i/>
          <w:lang w:val="en-US"/>
        </w:rPr>
        <w:t>aîma kelainón erōēsei perí dourí.</w:t>
      </w:r>
    </w:p>
    <w:p w:rsidR="009E7BBB" w:rsidRDefault="009E7BBB" w:rsidP="009E7BBB">
      <w:pPr>
        <w:spacing w:after="0"/>
        <w:ind w:firstLine="708"/>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I.302-3)</w:t>
      </w:r>
    </w:p>
    <w:p w:rsidR="009E7BBB" w:rsidRDefault="009E7BBB" w:rsidP="009E7BBB">
      <w:pPr>
        <w:spacing w:after="0"/>
        <w:ind w:firstLine="708"/>
        <w:jc w:val="both"/>
        <w:rPr>
          <w:rFonts w:ascii="Times New Roman" w:hAnsi="Times New Roman" w:cs="Times New Roman"/>
          <w:lang w:val="en-US"/>
        </w:rPr>
      </w:pPr>
    </w:p>
    <w:p w:rsidR="009E7BBB" w:rsidRDefault="009E7BBB" w:rsidP="009E7BBB">
      <w:pPr>
        <w:spacing w:after="0"/>
        <w:ind w:left="708"/>
        <w:jc w:val="both"/>
        <w:rPr>
          <w:rFonts w:ascii="Times New Roman" w:hAnsi="Times New Roman" w:cs="Times New Roman"/>
          <w:lang w:val="en-US"/>
        </w:rPr>
      </w:pPr>
      <w:r>
        <w:rPr>
          <w:rFonts w:ascii="Times New Roman" w:hAnsi="Times New Roman" w:cs="Times New Roman"/>
          <w:lang w:val="en-US"/>
        </w:rPr>
        <w:t>[Agamemnon has ordered Achilles to give back the girl he took as loot. Achilles reacts:] “</w:t>
      </w:r>
      <w:r w:rsidRPr="009E7BBB">
        <w:rPr>
          <w:rFonts w:ascii="Times New Roman" w:hAnsi="Times New Roman" w:cs="Times New Roman"/>
          <w:u w:val="single"/>
          <w:lang w:val="en-US"/>
        </w:rPr>
        <w:t>Come</w:t>
      </w:r>
      <w:r w:rsidRPr="009E7BBB">
        <w:rPr>
          <w:rFonts w:ascii="Times New Roman" w:hAnsi="Times New Roman" w:cs="Times New Roman"/>
          <w:lang w:val="en-US"/>
        </w:rPr>
        <w:t>, just try, so that these too may know: forthwith will your dark blood flow forth about my spear.”</w:t>
      </w:r>
    </w:p>
    <w:p w:rsidR="009E7BBB" w:rsidRDefault="009E7BBB" w:rsidP="009E7BBB">
      <w:pPr>
        <w:spacing w:after="0"/>
        <w:ind w:left="708"/>
        <w:jc w:val="both"/>
        <w:rPr>
          <w:rFonts w:ascii="Times New Roman" w:hAnsi="Times New Roman" w:cs="Times New Roman"/>
          <w:lang w:val="en-US"/>
        </w:rPr>
      </w:pPr>
    </w:p>
    <w:p w:rsidR="009E7BBB" w:rsidRDefault="009E7BBB" w:rsidP="009E7BBB">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lang w:val="en-US"/>
        </w:rPr>
        <w:t>[Oedipus has entered the scene and starts talking to Creon:] “</w:t>
      </w:r>
      <w:r w:rsidRPr="009E7BBB">
        <w:rPr>
          <w:rFonts w:ascii="Times New Roman" w:hAnsi="Times New Roman" w:cs="Times New Roman"/>
          <w:lang w:val="en-US"/>
        </w:rPr>
        <w:t>You, how did you get here? Are you so boldfaced that you have come to my house, you who are manifestly th</w:t>
      </w:r>
      <w:r>
        <w:rPr>
          <w:rFonts w:ascii="Times New Roman" w:hAnsi="Times New Roman" w:cs="Times New Roman"/>
          <w:lang w:val="en-US"/>
        </w:rPr>
        <w:t xml:space="preserve">e murderer of its master, </w:t>
      </w:r>
      <w:r w:rsidRPr="009E7BBB">
        <w:rPr>
          <w:rFonts w:ascii="Times New Roman" w:hAnsi="Times New Roman" w:cs="Times New Roman"/>
          <w:lang w:val="en-US"/>
        </w:rPr>
        <w:t>the palpable thief of its crown?</w:t>
      </w:r>
      <w:r>
        <w:rPr>
          <w:rFonts w:ascii="Times New Roman" w:hAnsi="Times New Roman" w:cs="Times New Roman"/>
          <w:lang w:val="en-US"/>
        </w:rPr>
        <w:t>”</w:t>
      </w:r>
    </w:p>
    <w:p w:rsidR="009E7BBB" w:rsidRDefault="009E7BBB" w:rsidP="009E7BBB">
      <w:pPr>
        <w:pStyle w:val="Lijstalinea"/>
        <w:spacing w:after="0"/>
        <w:jc w:val="both"/>
        <w:rPr>
          <w:rFonts w:ascii="Times New Roman" w:hAnsi="Times New Roman" w:cs="Times New Roman"/>
          <w:lang w:val="en-US"/>
        </w:rPr>
      </w:pPr>
    </w:p>
    <w:p w:rsidR="009E7BBB" w:rsidRDefault="009E7BBB" w:rsidP="009E7BBB">
      <w:pPr>
        <w:pStyle w:val="Lijstalinea"/>
        <w:spacing w:after="0"/>
        <w:jc w:val="both"/>
        <w:rPr>
          <w:rFonts w:ascii="Times New Roman" w:hAnsi="Times New Roman" w:cs="Times New Roman"/>
          <w:i/>
          <w:lang w:val="en-US"/>
        </w:rPr>
      </w:pPr>
      <w:r>
        <w:rPr>
          <w:rFonts w:ascii="Times New Roman" w:hAnsi="Times New Roman" w:cs="Times New Roman"/>
          <w:i/>
          <w:u w:val="single"/>
          <w:lang w:val="en-US"/>
        </w:rPr>
        <w:lastRenderedPageBreak/>
        <w:t>Phér</w:t>
      </w:r>
      <w:r>
        <w:rPr>
          <w:rFonts w:ascii="Times New Roman" w:hAnsi="Times New Roman" w:cs="Times New Roman"/>
          <w:i/>
          <w:lang w:val="en-US"/>
        </w:rPr>
        <w:t>’ eipé prós the</w:t>
      </w:r>
      <w:r w:rsidRPr="009E7BBB">
        <w:rPr>
          <w:rFonts w:ascii="Times New Roman" w:hAnsi="Times New Roman" w:cs="Times New Roman"/>
          <w:i/>
          <w:lang w:val="en-US"/>
        </w:rPr>
        <w:t>ō</w:t>
      </w:r>
      <w:r>
        <w:rPr>
          <w:rFonts w:ascii="Times New Roman" w:hAnsi="Times New Roman" w:cs="Times New Roman"/>
          <w:i/>
          <w:lang w:val="en-US"/>
        </w:rPr>
        <w:t xml:space="preserve">n, deilían </w:t>
      </w:r>
      <w:r w:rsidRPr="009E7BBB">
        <w:rPr>
          <w:rFonts w:ascii="Times New Roman" w:hAnsi="Times New Roman" w:cs="Times New Roman"/>
          <w:i/>
          <w:lang w:val="en-US"/>
        </w:rPr>
        <w:t>ē</w:t>
      </w:r>
      <w:r>
        <w:rPr>
          <w:rFonts w:ascii="Times New Roman" w:hAnsi="Times New Roman" w:cs="Times New Roman"/>
          <w:i/>
          <w:lang w:val="en-US"/>
        </w:rPr>
        <w:t xml:space="preserve"> m</w:t>
      </w:r>
      <w:r w:rsidRPr="009E7BBB">
        <w:rPr>
          <w:rFonts w:ascii="Times New Roman" w:hAnsi="Times New Roman" w:cs="Times New Roman"/>
          <w:i/>
          <w:lang w:val="en-US"/>
        </w:rPr>
        <w:t>ō</w:t>
      </w:r>
      <w:r>
        <w:rPr>
          <w:rFonts w:ascii="Times New Roman" w:hAnsi="Times New Roman" w:cs="Times New Roman"/>
          <w:i/>
          <w:lang w:val="en-US"/>
        </w:rPr>
        <w:t>rían</w:t>
      </w:r>
    </w:p>
    <w:p w:rsidR="009E7BBB" w:rsidRDefault="009E7BBB" w:rsidP="009E7BBB">
      <w:pPr>
        <w:pStyle w:val="Lijstalinea"/>
        <w:spacing w:after="0"/>
        <w:jc w:val="both"/>
        <w:rPr>
          <w:rFonts w:ascii="Times New Roman" w:hAnsi="Times New Roman" w:cs="Times New Roman"/>
          <w:i/>
          <w:lang w:val="en-US"/>
        </w:rPr>
      </w:pPr>
      <w:r>
        <w:rPr>
          <w:rFonts w:ascii="Times New Roman" w:hAnsi="Times New Roman" w:cs="Times New Roman"/>
          <w:i/>
          <w:lang w:val="en-US"/>
        </w:rPr>
        <w:t>id</w:t>
      </w:r>
      <w:r w:rsidRPr="009E7BBB">
        <w:rPr>
          <w:rFonts w:ascii="Times New Roman" w:hAnsi="Times New Roman" w:cs="Times New Roman"/>
          <w:i/>
          <w:lang w:val="en-US"/>
        </w:rPr>
        <w:t>ō</w:t>
      </w:r>
      <w:r>
        <w:rPr>
          <w:rFonts w:ascii="Times New Roman" w:hAnsi="Times New Roman" w:cs="Times New Roman"/>
          <w:i/>
          <w:lang w:val="en-US"/>
        </w:rPr>
        <w:t>n tin’ én moi taût’ ebouleús</w:t>
      </w:r>
      <w:r w:rsidRPr="009E7BBB">
        <w:rPr>
          <w:rFonts w:ascii="Times New Roman" w:hAnsi="Times New Roman" w:cs="Times New Roman"/>
          <w:i/>
          <w:lang w:val="en-US"/>
        </w:rPr>
        <w:t>ō</w:t>
      </w:r>
      <w:r>
        <w:rPr>
          <w:rFonts w:ascii="Times New Roman" w:hAnsi="Times New Roman" w:cs="Times New Roman"/>
          <w:i/>
          <w:lang w:val="en-US"/>
        </w:rPr>
        <w:t xml:space="preserve"> poeîn?</w:t>
      </w:r>
    </w:p>
    <w:p w:rsidR="009E7BBB" w:rsidRDefault="009E7BBB" w:rsidP="009E7BB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(Sophocles, </w:t>
      </w:r>
      <w:r>
        <w:rPr>
          <w:rFonts w:ascii="Times New Roman" w:hAnsi="Times New Roman" w:cs="Times New Roman"/>
          <w:i/>
          <w:lang w:val="en-US"/>
        </w:rPr>
        <w:t xml:space="preserve">Oedipus King </w:t>
      </w:r>
      <w:r>
        <w:rPr>
          <w:rFonts w:ascii="Times New Roman" w:hAnsi="Times New Roman" w:cs="Times New Roman"/>
          <w:lang w:val="en-US"/>
        </w:rPr>
        <w:t>536-7)</w:t>
      </w:r>
    </w:p>
    <w:p w:rsidR="009E7BBB" w:rsidRDefault="009E7BBB" w:rsidP="009E7BBB">
      <w:pPr>
        <w:pStyle w:val="Lijstalinea"/>
        <w:spacing w:after="0"/>
        <w:jc w:val="both"/>
        <w:rPr>
          <w:rFonts w:ascii="Times New Roman" w:hAnsi="Times New Roman" w:cs="Times New Roman"/>
          <w:lang w:val="en-US"/>
        </w:rPr>
      </w:pPr>
    </w:p>
    <w:p w:rsidR="009E7BBB" w:rsidRDefault="009E7BBB" w:rsidP="009E7BBB">
      <w:pPr>
        <w:pStyle w:val="Lijstalinea"/>
        <w:spacing w:after="0"/>
        <w:jc w:val="both"/>
        <w:rPr>
          <w:rFonts w:ascii="Times New Roman" w:hAnsi="Times New Roman" w:cs="Times New Roman"/>
          <w:lang w:val="en-US"/>
        </w:rPr>
      </w:pPr>
      <w:r>
        <w:rPr>
          <w:rFonts w:ascii="Times New Roman" w:hAnsi="Times New Roman" w:cs="Times New Roman"/>
          <w:lang w:val="en-US"/>
        </w:rPr>
        <w:t>“</w:t>
      </w:r>
      <w:r w:rsidRPr="009E7BBB">
        <w:rPr>
          <w:rFonts w:ascii="Times New Roman" w:hAnsi="Times New Roman" w:cs="Times New Roman"/>
          <w:u w:val="single"/>
          <w:lang w:val="en-US"/>
        </w:rPr>
        <w:t>Come</w:t>
      </w:r>
      <w:r w:rsidRPr="009E7BBB">
        <w:rPr>
          <w:rFonts w:ascii="Times New Roman" w:hAnsi="Times New Roman" w:cs="Times New Roman"/>
          <w:lang w:val="en-US"/>
        </w:rPr>
        <w:t>, tell me, in the name of the gods, was it cowardice or folly which you saw in me and which led you to plot this thing?</w:t>
      </w:r>
      <w:r>
        <w:rPr>
          <w:rFonts w:ascii="Times New Roman" w:hAnsi="Times New Roman" w:cs="Times New Roman"/>
          <w:lang w:val="en-US"/>
        </w:rPr>
        <w:t>”</w:t>
      </w:r>
    </w:p>
    <w:p w:rsidR="009E7BBB" w:rsidRDefault="009E7BBB" w:rsidP="009E7BB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[He continues:] </w:t>
      </w:r>
      <w:r w:rsidRPr="009E7BBB">
        <w:rPr>
          <w:rFonts w:ascii="Times New Roman" w:hAnsi="Times New Roman" w:cs="Times New Roman"/>
          <w:lang w:val="en-US"/>
        </w:rPr>
        <w:t>“Did you think that I would not notice this deed of yours creeping upon me by stealth, or that if I became aware of it I would not ward it off</w:t>
      </w:r>
      <w:r>
        <w:rPr>
          <w:rFonts w:ascii="Times New Roman" w:hAnsi="Times New Roman" w:cs="Times New Roman"/>
          <w:lang w:val="en-US"/>
        </w:rPr>
        <w:t xml:space="preserve">? </w:t>
      </w:r>
      <w:r w:rsidRPr="009E7BBB">
        <w:rPr>
          <w:rFonts w:ascii="Times New Roman" w:hAnsi="Times New Roman" w:cs="Times New Roman"/>
          <w:lang w:val="en-US"/>
        </w:rPr>
        <w:t>Is your attempt not foolish, to seek the throne without followers or friends—a prize which followers and wealth must win?</w:t>
      </w:r>
      <w:r>
        <w:rPr>
          <w:rFonts w:ascii="Times New Roman" w:hAnsi="Times New Roman" w:cs="Times New Roman"/>
          <w:lang w:val="en-US"/>
        </w:rPr>
        <w:t>”</w:t>
      </w:r>
    </w:p>
    <w:p w:rsidR="009E7BBB" w:rsidRDefault="009E7BBB" w:rsidP="009E7BBB">
      <w:pPr>
        <w:pStyle w:val="Lijstalinea"/>
        <w:spacing w:after="0"/>
        <w:jc w:val="both"/>
        <w:rPr>
          <w:rFonts w:ascii="Times New Roman" w:hAnsi="Times New Roman" w:cs="Times New Roman"/>
          <w:lang w:val="en-US"/>
        </w:rPr>
      </w:pPr>
    </w:p>
    <w:p w:rsidR="009E7BBB" w:rsidRDefault="009E7BBB" w:rsidP="009E7BBB">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lang w:val="en-US"/>
        </w:rPr>
        <w:t>[An Athenian ambassador to the Persian king has promised to provide Dicaeopolis with gold. Dicaeopolis is not convinced:] “</w:t>
      </w:r>
      <w:r w:rsidRPr="009E7BBB">
        <w:rPr>
          <w:rFonts w:ascii="Times New Roman" w:hAnsi="Times New Roman" w:cs="Times New Roman"/>
          <w:lang w:val="en-US"/>
        </w:rPr>
        <w:t>Thou are but a great braggart; but get your way; I will find out the truth by myself.</w:t>
      </w:r>
      <w:r>
        <w:rPr>
          <w:rFonts w:ascii="Times New Roman" w:hAnsi="Times New Roman" w:cs="Times New Roman"/>
          <w:lang w:val="en-US"/>
        </w:rPr>
        <w:t>”</w:t>
      </w:r>
    </w:p>
    <w:p w:rsidR="008409BC" w:rsidRDefault="008409BC" w:rsidP="008409BC">
      <w:pPr>
        <w:pStyle w:val="Lijstalinea"/>
        <w:spacing w:after="0"/>
        <w:jc w:val="both"/>
        <w:rPr>
          <w:rFonts w:ascii="Times New Roman" w:hAnsi="Times New Roman" w:cs="Times New Roman"/>
          <w:lang w:val="en-US"/>
        </w:rPr>
      </w:pPr>
    </w:p>
    <w:p w:rsidR="009E7BBB" w:rsidRDefault="009E7BBB" w:rsidP="009E7BBB">
      <w:pPr>
        <w:spacing w:after="0"/>
        <w:jc w:val="both"/>
        <w:rPr>
          <w:rFonts w:ascii="Times New Roman" w:hAnsi="Times New Roman" w:cs="Times New Roman"/>
          <w:i/>
          <w:lang w:val="en-US"/>
        </w:rPr>
      </w:pPr>
      <w:r>
        <w:rPr>
          <w:rFonts w:ascii="Times New Roman" w:hAnsi="Times New Roman" w:cs="Times New Roman"/>
          <w:lang w:val="en-US"/>
        </w:rPr>
        <w:tab/>
      </w:r>
      <w:r>
        <w:rPr>
          <w:rFonts w:ascii="Times New Roman" w:hAnsi="Times New Roman" w:cs="Times New Roman"/>
          <w:i/>
          <w:u w:val="single"/>
          <w:lang w:val="en-US"/>
        </w:rPr>
        <w:t>áge</w:t>
      </w:r>
      <w:r>
        <w:rPr>
          <w:rFonts w:ascii="Times New Roman" w:hAnsi="Times New Roman" w:cs="Times New Roman"/>
          <w:i/>
          <w:lang w:val="en-US"/>
        </w:rPr>
        <w:t xml:space="preserve"> d</w:t>
      </w:r>
      <w:r w:rsidRPr="009E7BBB">
        <w:rPr>
          <w:rFonts w:ascii="Times New Roman" w:hAnsi="Times New Roman" w:cs="Times New Roman"/>
          <w:i/>
          <w:lang w:val="en-US"/>
        </w:rPr>
        <w:t>ē</w:t>
      </w:r>
      <w:r>
        <w:rPr>
          <w:rFonts w:ascii="Times New Roman" w:hAnsi="Times New Roman" w:cs="Times New Roman"/>
          <w:i/>
          <w:lang w:val="en-US"/>
        </w:rPr>
        <w:t xml:space="preserve"> sú, phráson emoí saph</w:t>
      </w:r>
      <w:r w:rsidRPr="009E7BBB">
        <w:rPr>
          <w:rFonts w:ascii="Times New Roman" w:hAnsi="Times New Roman" w:cs="Times New Roman"/>
          <w:i/>
          <w:lang w:val="en-US"/>
        </w:rPr>
        <w:t>ō</w:t>
      </w:r>
      <w:r>
        <w:rPr>
          <w:rFonts w:ascii="Times New Roman" w:hAnsi="Times New Roman" w:cs="Times New Roman"/>
          <w:i/>
          <w:lang w:val="en-US"/>
        </w:rPr>
        <w:t>s prós toutoní,</w:t>
      </w:r>
    </w:p>
    <w:p w:rsidR="009E7BBB" w:rsidRPr="00FA3363" w:rsidRDefault="009E7BBB" w:rsidP="009E7BBB">
      <w:pPr>
        <w:spacing w:after="0"/>
        <w:jc w:val="both"/>
        <w:rPr>
          <w:rFonts w:ascii="Times New Roman" w:hAnsi="Times New Roman" w:cs="Times New Roman"/>
          <w:i/>
          <w:lang w:val="es-ES_tradnl"/>
        </w:rPr>
      </w:pPr>
      <w:r>
        <w:rPr>
          <w:rFonts w:ascii="Times New Roman" w:hAnsi="Times New Roman" w:cs="Times New Roman"/>
          <w:i/>
          <w:lang w:val="en-US"/>
        </w:rPr>
        <w:tab/>
      </w:r>
      <w:r w:rsidRPr="00FA3363">
        <w:rPr>
          <w:rFonts w:ascii="Times New Roman" w:hAnsi="Times New Roman" w:cs="Times New Roman"/>
          <w:i/>
          <w:vertAlign w:val="superscript"/>
          <w:lang w:val="es-ES_tradnl"/>
        </w:rPr>
        <w:t>h</w:t>
      </w:r>
      <w:r w:rsidRPr="00FA3363">
        <w:rPr>
          <w:rFonts w:ascii="Times New Roman" w:hAnsi="Times New Roman" w:cs="Times New Roman"/>
          <w:i/>
          <w:lang w:val="es-ES_tradnl"/>
        </w:rPr>
        <w:t>ína mē se bápsō bámma Sardianikón</w:t>
      </w:r>
    </w:p>
    <w:p w:rsidR="008409BC" w:rsidRDefault="008409BC" w:rsidP="009E7BBB">
      <w:pPr>
        <w:spacing w:after="0"/>
        <w:jc w:val="both"/>
        <w:rPr>
          <w:rFonts w:ascii="Times New Roman" w:hAnsi="Times New Roman" w:cs="Times New Roman"/>
          <w:lang w:val="en-US"/>
        </w:rPr>
      </w:pPr>
      <w:r w:rsidRPr="00FA3363">
        <w:rPr>
          <w:rFonts w:ascii="Times New Roman" w:hAnsi="Times New Roman" w:cs="Times New Roman"/>
          <w:lang w:val="es-ES_tradnl"/>
        </w:rPr>
        <w:tab/>
      </w:r>
      <w:r>
        <w:rPr>
          <w:rFonts w:ascii="Times New Roman" w:hAnsi="Times New Roman" w:cs="Times New Roman"/>
          <w:lang w:val="en-US"/>
        </w:rPr>
        <w:t xml:space="preserve">(Aristophanes, </w:t>
      </w:r>
      <w:r w:rsidRPr="008409BC">
        <w:rPr>
          <w:rFonts w:ascii="Times New Roman" w:hAnsi="Times New Roman" w:cs="Times New Roman"/>
          <w:i/>
          <w:lang w:val="en-US"/>
        </w:rPr>
        <w:t>Acharnians</w:t>
      </w:r>
      <w:r>
        <w:rPr>
          <w:rFonts w:ascii="Times New Roman" w:hAnsi="Times New Roman" w:cs="Times New Roman"/>
          <w:lang w:val="en-US"/>
        </w:rPr>
        <w:t xml:space="preserve"> 111-2)</w:t>
      </w:r>
    </w:p>
    <w:p w:rsidR="008409BC" w:rsidRDefault="008409BC" w:rsidP="009E7BBB">
      <w:pPr>
        <w:spacing w:after="0"/>
        <w:jc w:val="both"/>
        <w:rPr>
          <w:rFonts w:ascii="Times New Roman" w:hAnsi="Times New Roman" w:cs="Times New Roman"/>
          <w:lang w:val="en-US"/>
        </w:rPr>
      </w:pPr>
    </w:p>
    <w:p w:rsidR="008409BC" w:rsidRDefault="008409BC" w:rsidP="009E7BBB">
      <w:pPr>
        <w:spacing w:after="0"/>
        <w:jc w:val="both"/>
        <w:rPr>
          <w:rFonts w:ascii="Times New Roman" w:hAnsi="Times New Roman" w:cs="Times New Roman"/>
          <w:lang w:val="en-US"/>
        </w:rPr>
      </w:pPr>
      <w:r>
        <w:rPr>
          <w:rFonts w:ascii="Times New Roman" w:hAnsi="Times New Roman" w:cs="Times New Roman"/>
          <w:lang w:val="en-US"/>
        </w:rPr>
        <w:tab/>
        <w:t>“</w:t>
      </w:r>
      <w:r w:rsidRPr="008409BC">
        <w:rPr>
          <w:rFonts w:ascii="Times New Roman" w:hAnsi="Times New Roman" w:cs="Times New Roman"/>
          <w:u w:val="single"/>
          <w:lang w:val="en-US"/>
        </w:rPr>
        <w:t>Come</w:t>
      </w:r>
      <w:r w:rsidRPr="008409BC">
        <w:rPr>
          <w:rFonts w:ascii="Times New Roman" w:hAnsi="Times New Roman" w:cs="Times New Roman"/>
          <w:lang w:val="en-US"/>
        </w:rPr>
        <w:t xml:space="preserve"> now, answer me clearly, if you do not wish me to dye your skin red.</w:t>
      </w:r>
      <w:r>
        <w:rPr>
          <w:rFonts w:ascii="Times New Roman" w:hAnsi="Times New Roman" w:cs="Times New Roman"/>
          <w:lang w:val="en-US"/>
        </w:rPr>
        <w:t>”</w:t>
      </w:r>
    </w:p>
    <w:p w:rsidR="008409BC" w:rsidRPr="008409BC" w:rsidRDefault="008409BC" w:rsidP="009E7BBB">
      <w:pPr>
        <w:spacing w:after="0"/>
        <w:jc w:val="both"/>
        <w:rPr>
          <w:rFonts w:ascii="Times New Roman" w:hAnsi="Times New Roman" w:cs="Times New Roman"/>
          <w:lang w:val="en-US"/>
        </w:rPr>
      </w:pPr>
      <w:r>
        <w:rPr>
          <w:rFonts w:ascii="Times New Roman" w:hAnsi="Times New Roman" w:cs="Times New Roman"/>
          <w:lang w:val="en-US"/>
        </w:rPr>
        <w:tab/>
        <w:t>[He continues:] “</w:t>
      </w:r>
      <w:r w:rsidRPr="008409BC">
        <w:rPr>
          <w:rFonts w:ascii="Times New Roman" w:hAnsi="Times New Roman" w:cs="Times New Roman"/>
          <w:lang w:val="en-US"/>
        </w:rPr>
        <w:t>Will the Great King send us gold?</w:t>
      </w:r>
      <w:r>
        <w:rPr>
          <w:rFonts w:ascii="Times New Roman" w:hAnsi="Times New Roman" w:cs="Times New Roman"/>
          <w:lang w:val="en-US"/>
        </w:rPr>
        <w:t>”</w:t>
      </w:r>
    </w:p>
    <w:p w:rsidR="009E7BBB" w:rsidRDefault="009E7BBB" w:rsidP="009E7BBB">
      <w:pPr>
        <w:spacing w:after="0"/>
        <w:jc w:val="both"/>
        <w:rPr>
          <w:rFonts w:ascii="Times New Roman" w:hAnsi="Times New Roman" w:cs="Times New Roman"/>
          <w:lang w:val="en-US"/>
        </w:rPr>
      </w:pPr>
    </w:p>
    <w:p w:rsidR="008409BC" w:rsidRDefault="008409BC" w:rsidP="009E7BBB">
      <w:pPr>
        <w:spacing w:after="0"/>
        <w:jc w:val="both"/>
        <w:rPr>
          <w:rFonts w:ascii="Times New Roman" w:hAnsi="Times New Roman" w:cs="Times New Roman"/>
          <w:lang w:val="en-US"/>
        </w:rPr>
      </w:pPr>
      <w:r>
        <w:rPr>
          <w:rFonts w:ascii="Times New Roman" w:hAnsi="Times New Roman" w:cs="Times New Roman"/>
          <w:lang w:val="en-US"/>
        </w:rPr>
        <w:t xml:space="preserve">It is very difficult to regard any of these contexts as </w:t>
      </w:r>
      <w:r w:rsidR="00143402">
        <w:rPr>
          <w:rFonts w:ascii="Times New Roman" w:hAnsi="Times New Roman" w:cs="Times New Roman"/>
          <w:lang w:val="en-US"/>
        </w:rPr>
        <w:t>expressing</w:t>
      </w:r>
      <w:r w:rsidR="00391752">
        <w:rPr>
          <w:rFonts w:ascii="Times New Roman" w:hAnsi="Times New Roman" w:cs="Times New Roman"/>
          <w:lang w:val="en-US"/>
        </w:rPr>
        <w:t xml:space="preserve"> some sort of mitigation.</w:t>
      </w:r>
      <w:r w:rsidR="00391752">
        <w:rPr>
          <w:rStyle w:val="Voetnootmarkering"/>
          <w:rFonts w:ascii="Times New Roman" w:hAnsi="Times New Roman" w:cs="Times New Roman"/>
          <w:lang w:val="en-US"/>
        </w:rPr>
        <w:footnoteReference w:id="30"/>
      </w:r>
      <w:r w:rsidR="00391752">
        <w:rPr>
          <w:rFonts w:ascii="Times New Roman" w:hAnsi="Times New Roman" w:cs="Times New Roman"/>
          <w:lang w:val="en-US"/>
        </w:rPr>
        <w:t xml:space="preserve"> </w:t>
      </w:r>
      <w:r w:rsidR="006756A6">
        <w:rPr>
          <w:rFonts w:ascii="Times New Roman" w:hAnsi="Times New Roman" w:cs="Times New Roman"/>
          <w:lang w:val="en-US"/>
        </w:rPr>
        <w:t>Both (19</w:t>
      </w:r>
      <w:r>
        <w:rPr>
          <w:rFonts w:ascii="Times New Roman" w:hAnsi="Times New Roman" w:cs="Times New Roman"/>
          <w:lang w:val="en-US"/>
        </w:rPr>
        <w:t>) and (2</w:t>
      </w:r>
      <w:r w:rsidR="006756A6">
        <w:rPr>
          <w:rFonts w:ascii="Times New Roman" w:hAnsi="Times New Roman" w:cs="Times New Roman"/>
          <w:lang w:val="en-US"/>
        </w:rPr>
        <w:t>1</w:t>
      </w:r>
      <w:r>
        <w:rPr>
          <w:rFonts w:ascii="Times New Roman" w:hAnsi="Times New Roman" w:cs="Times New Roman"/>
          <w:lang w:val="en-US"/>
        </w:rPr>
        <w:t>) are examples of threats – mitigating a threat seems to defeat the purpose of uttering the t</w:t>
      </w:r>
      <w:r w:rsidR="006756A6">
        <w:rPr>
          <w:rFonts w:ascii="Times New Roman" w:hAnsi="Times New Roman" w:cs="Times New Roman"/>
          <w:lang w:val="en-US"/>
        </w:rPr>
        <w:t>hreat in the first place. In (20</w:t>
      </w:r>
      <w:r>
        <w:rPr>
          <w:rFonts w:ascii="Times New Roman" w:hAnsi="Times New Roman" w:cs="Times New Roman"/>
          <w:lang w:val="en-US"/>
        </w:rPr>
        <w:t>), Oedipus is obviously angry with Creon, whom he suspects of having bribed a seer to finger him as the murderer of his father. Given this context, and the accusatory and insulting tone of the rest of the utterance (</w:t>
      </w:r>
      <w:r>
        <w:rPr>
          <w:rFonts w:ascii="Times New Roman" w:hAnsi="Times New Roman" w:cs="Times New Roman"/>
          <w:i/>
          <w:lang w:val="en-US"/>
        </w:rPr>
        <w:t>deilían</w:t>
      </w:r>
      <w:r>
        <w:rPr>
          <w:rFonts w:ascii="Times New Roman" w:hAnsi="Times New Roman" w:cs="Times New Roman"/>
          <w:lang w:val="en-US"/>
        </w:rPr>
        <w:t xml:space="preserve">, ‘cowardice’, and </w:t>
      </w:r>
      <w:r>
        <w:rPr>
          <w:rFonts w:ascii="Times New Roman" w:hAnsi="Times New Roman" w:cs="Times New Roman"/>
          <w:i/>
          <w:lang w:val="en-US"/>
        </w:rPr>
        <w:t>m</w:t>
      </w:r>
      <w:r w:rsidRPr="009E7BBB">
        <w:rPr>
          <w:rFonts w:ascii="Times New Roman" w:hAnsi="Times New Roman" w:cs="Times New Roman"/>
          <w:i/>
          <w:lang w:val="en-US"/>
        </w:rPr>
        <w:t>ō</w:t>
      </w:r>
      <w:r>
        <w:rPr>
          <w:rFonts w:ascii="Times New Roman" w:hAnsi="Times New Roman" w:cs="Times New Roman"/>
          <w:i/>
          <w:lang w:val="en-US"/>
        </w:rPr>
        <w:t>rían</w:t>
      </w:r>
      <w:r>
        <w:rPr>
          <w:rFonts w:ascii="Times New Roman" w:hAnsi="Times New Roman" w:cs="Times New Roman"/>
          <w:lang w:val="en-US"/>
        </w:rPr>
        <w:t>, ‘folly’ are not spoken lightly)</w:t>
      </w:r>
      <w:r w:rsidR="00306709">
        <w:rPr>
          <w:rFonts w:ascii="Times New Roman" w:hAnsi="Times New Roman" w:cs="Times New Roman"/>
          <w:lang w:val="en-US"/>
        </w:rPr>
        <w:t>,</w:t>
      </w:r>
      <w:r>
        <w:rPr>
          <w:rFonts w:ascii="Times New Roman" w:hAnsi="Times New Roman" w:cs="Times New Roman"/>
          <w:lang w:val="en-US"/>
        </w:rPr>
        <w:t xml:space="preserve"> it would be very strange for </w:t>
      </w:r>
      <w:r>
        <w:rPr>
          <w:rFonts w:ascii="Times New Roman" w:hAnsi="Times New Roman" w:cs="Times New Roman"/>
          <w:i/>
          <w:lang w:val="en-US"/>
        </w:rPr>
        <w:t xml:space="preserve">phére </w:t>
      </w:r>
      <w:r>
        <w:rPr>
          <w:rFonts w:ascii="Times New Roman" w:hAnsi="Times New Roman" w:cs="Times New Roman"/>
          <w:lang w:val="en-US"/>
        </w:rPr>
        <w:t>to mitigate the force of the proposition</w:t>
      </w:r>
      <w:r w:rsidR="00847747">
        <w:rPr>
          <w:rFonts w:ascii="Times New Roman" w:hAnsi="Times New Roman" w:cs="Times New Roman"/>
          <w:lang w:val="en-US"/>
        </w:rPr>
        <w:t xml:space="preserve"> here as well</w:t>
      </w:r>
      <w:r>
        <w:rPr>
          <w:rFonts w:ascii="Times New Roman" w:hAnsi="Times New Roman" w:cs="Times New Roman"/>
          <w:lang w:val="en-US"/>
        </w:rPr>
        <w:t>.</w:t>
      </w:r>
    </w:p>
    <w:p w:rsidR="00847747" w:rsidRDefault="00847747" w:rsidP="009E7BBB">
      <w:pPr>
        <w:spacing w:after="0"/>
        <w:jc w:val="both"/>
        <w:rPr>
          <w:rFonts w:ascii="Times New Roman" w:hAnsi="Times New Roman" w:cs="Times New Roman"/>
          <w:lang w:val="en-US"/>
        </w:rPr>
      </w:pPr>
      <w:r>
        <w:rPr>
          <w:rFonts w:ascii="Times New Roman" w:hAnsi="Times New Roman" w:cs="Times New Roman"/>
          <w:lang w:val="en-US"/>
        </w:rPr>
        <w:t xml:space="preserve">There are other linguistic hints which would complicate a ‘mitigator’ interpretation. In Plato, the oath </w:t>
      </w:r>
      <w:r>
        <w:rPr>
          <w:rFonts w:ascii="Times New Roman" w:hAnsi="Times New Roman" w:cs="Times New Roman"/>
          <w:i/>
          <w:lang w:val="en-US"/>
        </w:rPr>
        <w:t xml:space="preserve">prós Diós </w:t>
      </w:r>
      <w:r>
        <w:rPr>
          <w:rFonts w:ascii="Times New Roman" w:hAnsi="Times New Roman" w:cs="Times New Roman"/>
          <w:lang w:val="en-US"/>
        </w:rPr>
        <w:t>(‘by Zeus’)</w:t>
      </w:r>
      <w:r>
        <w:rPr>
          <w:rFonts w:ascii="Times New Roman" w:hAnsi="Times New Roman" w:cs="Times New Roman"/>
          <w:i/>
          <w:lang w:val="en-US"/>
        </w:rPr>
        <w:t xml:space="preserve"> </w:t>
      </w:r>
      <w:r>
        <w:rPr>
          <w:rFonts w:ascii="Times New Roman" w:hAnsi="Times New Roman" w:cs="Times New Roman"/>
          <w:lang w:val="en-US"/>
        </w:rPr>
        <w:t xml:space="preserve">can be used </w:t>
      </w:r>
      <w:r w:rsidR="00306709">
        <w:rPr>
          <w:rFonts w:ascii="Times New Roman" w:hAnsi="Times New Roman" w:cs="Times New Roman"/>
          <w:lang w:val="en-US"/>
        </w:rPr>
        <w:t>with</w:t>
      </w:r>
      <w:r>
        <w:rPr>
          <w:rFonts w:ascii="Times New Roman" w:hAnsi="Times New Roman" w:cs="Times New Roman"/>
          <w:lang w:val="en-US"/>
        </w:rPr>
        <w:t xml:space="preserve"> the pragmaticalized imperatives:</w:t>
      </w:r>
    </w:p>
    <w:p w:rsidR="00DD42F9" w:rsidRDefault="00DD42F9" w:rsidP="009E7BBB">
      <w:pPr>
        <w:spacing w:after="0"/>
        <w:jc w:val="both"/>
        <w:rPr>
          <w:rFonts w:ascii="Times New Roman" w:hAnsi="Times New Roman" w:cs="Times New Roman"/>
          <w:lang w:val="en-US"/>
        </w:rPr>
      </w:pPr>
    </w:p>
    <w:p w:rsidR="009E3BE2" w:rsidRDefault="009E3BE2" w:rsidP="009E3BE2">
      <w:pPr>
        <w:pStyle w:val="Lijstalinea"/>
        <w:numPr>
          <w:ilvl w:val="0"/>
          <w:numId w:val="8"/>
        </w:numPr>
        <w:spacing w:after="0"/>
        <w:jc w:val="both"/>
        <w:rPr>
          <w:rFonts w:ascii="Times New Roman" w:hAnsi="Times New Roman" w:cs="Times New Roman"/>
          <w:lang w:val="en-US"/>
        </w:rPr>
      </w:pPr>
      <w:r w:rsidRPr="009E3BE2">
        <w:rPr>
          <w:rFonts w:ascii="Times New Roman" w:hAnsi="Times New Roman" w:cs="Times New Roman"/>
          <w:i/>
          <w:u w:val="single"/>
          <w:lang w:val="en-US"/>
        </w:rPr>
        <w:t>Phére</w:t>
      </w:r>
      <w:r w:rsidRPr="009E3BE2">
        <w:rPr>
          <w:rFonts w:ascii="Times New Roman" w:hAnsi="Times New Roman" w:cs="Times New Roman"/>
          <w:i/>
          <w:lang w:val="en-US"/>
        </w:rPr>
        <w:t xml:space="preserve"> dē </w:t>
      </w:r>
      <w:r w:rsidRPr="00480444">
        <w:rPr>
          <w:rFonts w:ascii="Times New Roman" w:hAnsi="Times New Roman" w:cs="Times New Roman"/>
          <w:i/>
          <w:lang w:val="en-US"/>
        </w:rPr>
        <w:t>prós Diós</w:t>
      </w:r>
      <w:r w:rsidRPr="009E3BE2">
        <w:rPr>
          <w:rFonts w:ascii="Times New Roman" w:hAnsi="Times New Roman" w:cs="Times New Roman"/>
          <w:i/>
          <w:lang w:val="en-US"/>
        </w:rPr>
        <w:t>: pōs pote en tō</w:t>
      </w:r>
      <w:r w:rsidRPr="009E3BE2">
        <w:rPr>
          <w:rFonts w:ascii="Times New Roman" w:hAnsi="Times New Roman" w:cs="Times New Roman"/>
          <w:i/>
          <w:vertAlign w:val="subscript"/>
          <w:lang w:val="en-US"/>
        </w:rPr>
        <w:t xml:space="preserve">i </w:t>
      </w:r>
      <w:r w:rsidRPr="009E3BE2">
        <w:rPr>
          <w:rFonts w:ascii="Times New Roman" w:hAnsi="Times New Roman" w:cs="Times New Roman"/>
          <w:i/>
          <w:lang w:val="en-US"/>
        </w:rPr>
        <w:t>toio</w:t>
      </w:r>
      <w:r>
        <w:rPr>
          <w:rFonts w:ascii="Times New Roman" w:hAnsi="Times New Roman" w:cs="Times New Roman"/>
          <w:i/>
          <w:lang w:val="en-US"/>
        </w:rPr>
        <w:t>út</w:t>
      </w:r>
      <w:r w:rsidRPr="009E3BE2">
        <w:rPr>
          <w:rFonts w:ascii="Times New Roman" w:hAnsi="Times New Roman" w:cs="Times New Roman"/>
          <w:i/>
          <w:lang w:val="en-US"/>
        </w:rPr>
        <w:t>ō</w:t>
      </w:r>
      <w:r w:rsidRPr="009E3BE2">
        <w:rPr>
          <w:rFonts w:ascii="Times New Roman" w:hAnsi="Times New Roman" w:cs="Times New Roman"/>
          <w:i/>
          <w:vertAlign w:val="subscript"/>
          <w:lang w:val="en-US"/>
        </w:rPr>
        <w:t>i</w:t>
      </w:r>
      <w:r>
        <w:rPr>
          <w:rFonts w:ascii="Times New Roman" w:hAnsi="Times New Roman" w:cs="Times New Roman"/>
          <w:i/>
          <w:vertAlign w:val="subscript"/>
          <w:lang w:val="en-US"/>
        </w:rPr>
        <w:t xml:space="preserve"> </w:t>
      </w:r>
      <w:r>
        <w:rPr>
          <w:rFonts w:ascii="Times New Roman" w:hAnsi="Times New Roman" w:cs="Times New Roman"/>
          <w:i/>
          <w:lang w:val="en-US"/>
        </w:rPr>
        <w:t xml:space="preserve">sé mâllon edóksazon </w:t>
      </w:r>
      <w:r w:rsidRPr="009E3BE2">
        <w:rPr>
          <w:rFonts w:ascii="Times New Roman" w:hAnsi="Times New Roman" w:cs="Times New Roman"/>
          <w:i/>
          <w:lang w:val="en-US"/>
        </w:rPr>
        <w:t>ē</w:t>
      </w:r>
      <w:r>
        <w:rPr>
          <w:rFonts w:ascii="Times New Roman" w:hAnsi="Times New Roman" w:cs="Times New Roman"/>
          <w:i/>
          <w:lang w:val="en-US"/>
        </w:rPr>
        <w:t xml:space="preserve"> állon </w:t>
      </w:r>
      <w:r w:rsidRPr="009E3BE2">
        <w:rPr>
          <w:rFonts w:ascii="Times New Roman" w:hAnsi="Times New Roman" w:cs="Times New Roman"/>
          <w:i/>
          <w:vertAlign w:val="superscript"/>
          <w:lang w:val="en-US"/>
        </w:rPr>
        <w:t>h</w:t>
      </w:r>
      <w:r>
        <w:rPr>
          <w:rFonts w:ascii="Times New Roman" w:hAnsi="Times New Roman" w:cs="Times New Roman"/>
          <w:i/>
          <w:lang w:val="en-US"/>
        </w:rPr>
        <w:t>ontinoûn?</w:t>
      </w:r>
    </w:p>
    <w:p w:rsidR="00DD42F9" w:rsidRDefault="00DD42F9" w:rsidP="00DD42F9">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Theaetetus </w:t>
      </w:r>
      <w:r>
        <w:rPr>
          <w:rFonts w:ascii="Times New Roman" w:hAnsi="Times New Roman" w:cs="Times New Roman"/>
          <w:lang w:val="en-US"/>
        </w:rPr>
        <w:t>209b2-3)</w:t>
      </w:r>
    </w:p>
    <w:p w:rsidR="00DD42F9" w:rsidRDefault="00DD42F9" w:rsidP="00DD42F9">
      <w:pPr>
        <w:pStyle w:val="Lijstalinea"/>
        <w:spacing w:after="0"/>
        <w:jc w:val="both"/>
        <w:rPr>
          <w:rFonts w:ascii="Times New Roman" w:hAnsi="Times New Roman" w:cs="Times New Roman"/>
          <w:lang w:val="en-US"/>
        </w:rPr>
      </w:pPr>
    </w:p>
    <w:p w:rsidR="00DD42F9" w:rsidRPr="00DD42F9" w:rsidRDefault="00DD42F9" w:rsidP="00DD42F9">
      <w:pPr>
        <w:pStyle w:val="Lijstalinea"/>
        <w:spacing w:after="0"/>
        <w:jc w:val="both"/>
        <w:rPr>
          <w:rFonts w:ascii="Times New Roman" w:hAnsi="Times New Roman" w:cs="Times New Roman"/>
          <w:lang w:val="en-US"/>
        </w:rPr>
      </w:pPr>
      <w:r>
        <w:rPr>
          <w:rFonts w:ascii="Times New Roman" w:hAnsi="Times New Roman" w:cs="Times New Roman"/>
          <w:lang w:val="en-US"/>
        </w:rPr>
        <w:t>[Socrates and Theaetetus are discussing whether one can know more about a single person than one can know about people in general. Socrates asks:] “</w:t>
      </w:r>
      <w:r w:rsidRPr="00480444">
        <w:rPr>
          <w:rFonts w:ascii="Times New Roman" w:hAnsi="Times New Roman" w:cs="Times New Roman"/>
          <w:u w:val="single"/>
          <w:lang w:val="en-US"/>
        </w:rPr>
        <w:t>For heaven's sake!</w:t>
      </w:r>
      <w:r w:rsidRPr="00DD42F9">
        <w:rPr>
          <w:rFonts w:ascii="Times New Roman" w:hAnsi="Times New Roman" w:cs="Times New Roman"/>
          <w:lang w:val="en-US"/>
        </w:rPr>
        <w:t xml:space="preserve"> How in the world could I in that case have any opinion about you more than about anyone else?</w:t>
      </w:r>
      <w:r>
        <w:rPr>
          <w:rFonts w:ascii="Times New Roman" w:hAnsi="Times New Roman" w:cs="Times New Roman"/>
          <w:lang w:val="en-US"/>
        </w:rPr>
        <w:t>”</w:t>
      </w:r>
    </w:p>
    <w:p w:rsidR="00847747" w:rsidRDefault="00847747" w:rsidP="009E7BBB">
      <w:pPr>
        <w:spacing w:after="0"/>
        <w:jc w:val="both"/>
        <w:rPr>
          <w:rFonts w:ascii="Times New Roman" w:hAnsi="Times New Roman" w:cs="Times New Roman"/>
          <w:lang w:val="en-US"/>
        </w:rPr>
      </w:pPr>
    </w:p>
    <w:p w:rsidR="00DD42F9" w:rsidRDefault="00DD42F9" w:rsidP="009E7BBB">
      <w:pPr>
        <w:spacing w:after="0"/>
        <w:jc w:val="both"/>
        <w:rPr>
          <w:rFonts w:ascii="Times New Roman" w:hAnsi="Times New Roman" w:cs="Times New Roman"/>
          <w:lang w:val="en-US"/>
        </w:rPr>
      </w:pPr>
      <w:r>
        <w:rPr>
          <w:rFonts w:ascii="Times New Roman" w:hAnsi="Times New Roman" w:cs="Times New Roman"/>
          <w:lang w:val="en-US"/>
        </w:rPr>
        <w:t>Sommerstein (2014: 239) argues that this oath “</w:t>
      </w:r>
      <w:r w:rsidRPr="00DD42F9">
        <w:rPr>
          <w:rFonts w:ascii="Times New Roman" w:hAnsi="Times New Roman" w:cs="Times New Roman"/>
          <w:lang w:val="en-US"/>
        </w:rPr>
        <w:t>is not designed to diminish but to enhance the force of the statement to which it is attached”</w:t>
      </w:r>
      <w:r>
        <w:rPr>
          <w:rFonts w:ascii="Times New Roman" w:hAnsi="Times New Roman" w:cs="Times New Roman"/>
          <w:lang w:val="en-US"/>
        </w:rPr>
        <w:t xml:space="preserve">. As such, its co-occurrence with </w:t>
      </w:r>
      <w:r>
        <w:rPr>
          <w:rFonts w:ascii="Times New Roman" w:hAnsi="Times New Roman" w:cs="Times New Roman"/>
          <w:i/>
          <w:lang w:val="en-US"/>
        </w:rPr>
        <w:t xml:space="preserve">phére </w:t>
      </w:r>
      <w:r>
        <w:rPr>
          <w:rFonts w:ascii="Times New Roman" w:hAnsi="Times New Roman" w:cs="Times New Roman"/>
          <w:lang w:val="en-US"/>
        </w:rPr>
        <w:t xml:space="preserve">would make no sense if these markers were indeed mitigators – in that case, </w:t>
      </w:r>
      <w:r>
        <w:rPr>
          <w:rFonts w:ascii="Times New Roman" w:hAnsi="Times New Roman" w:cs="Times New Roman"/>
          <w:i/>
          <w:lang w:val="en-US"/>
        </w:rPr>
        <w:t xml:space="preserve">phére </w:t>
      </w:r>
      <w:r>
        <w:rPr>
          <w:rFonts w:ascii="Times New Roman" w:hAnsi="Times New Roman" w:cs="Times New Roman"/>
          <w:lang w:val="en-US"/>
        </w:rPr>
        <w:t xml:space="preserve">and </w:t>
      </w:r>
      <w:r>
        <w:rPr>
          <w:rFonts w:ascii="Times New Roman" w:hAnsi="Times New Roman" w:cs="Times New Roman"/>
          <w:i/>
          <w:lang w:val="en-US"/>
        </w:rPr>
        <w:t xml:space="preserve">prós Diós </w:t>
      </w:r>
      <w:r>
        <w:rPr>
          <w:rFonts w:ascii="Times New Roman" w:hAnsi="Times New Roman" w:cs="Times New Roman"/>
          <w:lang w:val="en-US"/>
        </w:rPr>
        <w:t xml:space="preserve">would cancel each </w:t>
      </w:r>
      <w:r w:rsidR="00306709">
        <w:rPr>
          <w:rFonts w:ascii="Times New Roman" w:hAnsi="Times New Roman" w:cs="Times New Roman"/>
          <w:lang w:val="en-US"/>
        </w:rPr>
        <w:t>other out</w:t>
      </w:r>
      <w:r w:rsidR="00391752">
        <w:rPr>
          <w:rFonts w:ascii="Times New Roman" w:hAnsi="Times New Roman" w:cs="Times New Roman"/>
          <w:lang w:val="en-US"/>
        </w:rPr>
        <w:t>.</w:t>
      </w:r>
      <w:r w:rsidR="00391752">
        <w:rPr>
          <w:rStyle w:val="Voetnootmarkering"/>
          <w:rFonts w:ascii="Times New Roman" w:hAnsi="Times New Roman" w:cs="Times New Roman"/>
          <w:lang w:val="en-US"/>
        </w:rPr>
        <w:footnoteReference w:id="31"/>
      </w:r>
      <w:r w:rsidR="00391752">
        <w:rPr>
          <w:rFonts w:ascii="Times New Roman" w:hAnsi="Times New Roman" w:cs="Times New Roman"/>
          <w:lang w:val="en-US"/>
        </w:rPr>
        <w:t xml:space="preserve"> </w:t>
      </w:r>
      <w:r w:rsidR="006756A6">
        <w:rPr>
          <w:rFonts w:ascii="Times New Roman" w:hAnsi="Times New Roman" w:cs="Times New Roman"/>
          <w:lang w:val="en-US"/>
        </w:rPr>
        <w:t>(23</w:t>
      </w:r>
      <w:r>
        <w:rPr>
          <w:rFonts w:ascii="Times New Roman" w:hAnsi="Times New Roman" w:cs="Times New Roman"/>
          <w:lang w:val="en-US"/>
        </w:rPr>
        <w:t>), from Aristophanes, can be approached in the same way:</w:t>
      </w:r>
    </w:p>
    <w:p w:rsidR="00C52502" w:rsidRDefault="00C52502" w:rsidP="009E7BBB">
      <w:pPr>
        <w:spacing w:after="0"/>
        <w:jc w:val="both"/>
        <w:rPr>
          <w:rFonts w:ascii="Times New Roman" w:hAnsi="Times New Roman" w:cs="Times New Roman"/>
          <w:lang w:val="en-US"/>
        </w:rPr>
      </w:pPr>
    </w:p>
    <w:p w:rsidR="00C52502" w:rsidRPr="00C52502" w:rsidRDefault="00C52502" w:rsidP="00C52502">
      <w:pPr>
        <w:pStyle w:val="Lijstalinea"/>
        <w:numPr>
          <w:ilvl w:val="0"/>
          <w:numId w:val="8"/>
        </w:numPr>
        <w:spacing w:after="0"/>
        <w:jc w:val="both"/>
        <w:rPr>
          <w:rFonts w:ascii="Times New Roman" w:hAnsi="Times New Roman" w:cs="Times New Roman"/>
          <w:lang w:val="en-US"/>
        </w:rPr>
      </w:pPr>
      <w:r w:rsidRPr="009E3BE2">
        <w:rPr>
          <w:rFonts w:ascii="Times New Roman" w:hAnsi="Times New Roman" w:cs="Times New Roman"/>
          <w:i/>
          <w:lang w:val="en-US"/>
        </w:rPr>
        <w:t>Ō</w:t>
      </w:r>
      <w:r>
        <w:rPr>
          <w:rFonts w:ascii="Times New Roman" w:hAnsi="Times New Roman" w:cs="Times New Roman"/>
          <w:i/>
          <w:lang w:val="en-US"/>
        </w:rPr>
        <w:t xml:space="preserve"> H</w:t>
      </w:r>
      <w:r w:rsidRPr="009E7BBB">
        <w:rPr>
          <w:rFonts w:ascii="Times New Roman" w:hAnsi="Times New Roman" w:cs="Times New Roman"/>
          <w:i/>
          <w:lang w:val="en-US"/>
        </w:rPr>
        <w:t>ē</w:t>
      </w:r>
      <w:r>
        <w:rPr>
          <w:rFonts w:ascii="Times New Roman" w:hAnsi="Times New Roman" w:cs="Times New Roman"/>
          <w:i/>
          <w:lang w:val="en-US"/>
        </w:rPr>
        <w:t xml:space="preserve">rákleis, </w:t>
      </w:r>
      <w:r>
        <w:rPr>
          <w:rFonts w:ascii="Times New Roman" w:hAnsi="Times New Roman" w:cs="Times New Roman"/>
          <w:i/>
          <w:u w:val="single"/>
          <w:lang w:val="en-US"/>
        </w:rPr>
        <w:t>phére</w:t>
      </w:r>
      <w:r>
        <w:rPr>
          <w:rFonts w:ascii="Times New Roman" w:hAnsi="Times New Roman" w:cs="Times New Roman"/>
          <w:i/>
          <w:lang w:val="en-US"/>
        </w:rPr>
        <w:t xml:space="preserve"> poî tis án</w:t>
      </w:r>
    </w:p>
    <w:p w:rsidR="00C52502" w:rsidRPr="00C52502" w:rsidRDefault="00C52502" w:rsidP="00C52502">
      <w:pPr>
        <w:pStyle w:val="Lijstalinea"/>
        <w:spacing w:after="0"/>
        <w:jc w:val="both"/>
        <w:rPr>
          <w:rFonts w:ascii="Times New Roman" w:hAnsi="Times New Roman" w:cs="Times New Roman"/>
          <w:lang w:val="en-US"/>
        </w:rPr>
      </w:pPr>
      <w:r>
        <w:rPr>
          <w:rFonts w:ascii="Times New Roman" w:hAnsi="Times New Roman" w:cs="Times New Roman"/>
          <w:i/>
          <w:lang w:val="en-US"/>
        </w:rPr>
        <w:t>trápoito?</w:t>
      </w:r>
    </w:p>
    <w:p w:rsidR="00DD42F9" w:rsidRDefault="00C52502" w:rsidP="009E7BBB">
      <w:pPr>
        <w:spacing w:after="0"/>
        <w:jc w:val="both"/>
        <w:rPr>
          <w:rFonts w:ascii="Times New Roman" w:hAnsi="Times New Roman" w:cs="Times New Roman"/>
          <w:lang w:val="en-US"/>
        </w:rPr>
      </w:pPr>
      <w:r>
        <w:rPr>
          <w:rFonts w:ascii="Times New Roman" w:hAnsi="Times New Roman" w:cs="Times New Roman"/>
          <w:lang w:val="en-US"/>
        </w:rPr>
        <w:lastRenderedPageBreak/>
        <w:tab/>
        <w:t xml:space="preserve">(Aristophanes, </w:t>
      </w:r>
      <w:r>
        <w:rPr>
          <w:rFonts w:ascii="Times New Roman" w:hAnsi="Times New Roman" w:cs="Times New Roman"/>
          <w:i/>
          <w:lang w:val="en-US"/>
        </w:rPr>
        <w:t xml:space="preserve">Wealth </w:t>
      </w:r>
      <w:r>
        <w:rPr>
          <w:rFonts w:ascii="Times New Roman" w:hAnsi="Times New Roman" w:cs="Times New Roman"/>
          <w:lang w:val="en-US"/>
        </w:rPr>
        <w:t>374-5)</w:t>
      </w:r>
    </w:p>
    <w:p w:rsidR="00C52502" w:rsidRDefault="00C52502" w:rsidP="009E7BBB">
      <w:pPr>
        <w:spacing w:after="0"/>
        <w:jc w:val="both"/>
        <w:rPr>
          <w:rFonts w:ascii="Times New Roman" w:hAnsi="Times New Roman" w:cs="Times New Roman"/>
          <w:lang w:val="en-US"/>
        </w:rPr>
      </w:pPr>
    </w:p>
    <w:p w:rsidR="00C52502" w:rsidRDefault="00C52502" w:rsidP="00C52502">
      <w:pPr>
        <w:spacing w:after="0"/>
        <w:ind w:left="705"/>
        <w:jc w:val="both"/>
        <w:rPr>
          <w:rFonts w:ascii="Times New Roman" w:hAnsi="Times New Roman" w:cs="Times New Roman"/>
          <w:lang w:val="en-US"/>
        </w:rPr>
      </w:pPr>
      <w:r>
        <w:rPr>
          <w:rFonts w:ascii="Times New Roman" w:hAnsi="Times New Roman" w:cs="Times New Roman"/>
          <w:lang w:val="en-US"/>
        </w:rPr>
        <w:t>[Chremylus is denying Blepsidemus’ accusations that he has done something wrong. Blepsidemus reacts:]  “But, great gods, what am</w:t>
      </w:r>
      <w:r w:rsidRPr="00C52502">
        <w:rPr>
          <w:rFonts w:ascii="Times New Roman" w:hAnsi="Times New Roman" w:cs="Times New Roman"/>
          <w:lang w:val="en-US"/>
        </w:rPr>
        <w:t xml:space="preserve"> I to think?</w:t>
      </w:r>
      <w:r>
        <w:rPr>
          <w:rFonts w:ascii="Times New Roman" w:hAnsi="Times New Roman" w:cs="Times New Roman"/>
          <w:lang w:val="en-US"/>
        </w:rPr>
        <w:t>”</w:t>
      </w:r>
    </w:p>
    <w:p w:rsidR="00C52502" w:rsidRDefault="00C52502" w:rsidP="00C52502">
      <w:pPr>
        <w:spacing w:after="0"/>
        <w:jc w:val="both"/>
        <w:rPr>
          <w:rFonts w:ascii="Times New Roman" w:hAnsi="Times New Roman" w:cs="Times New Roman"/>
          <w:lang w:val="en-US"/>
        </w:rPr>
      </w:pPr>
    </w:p>
    <w:p w:rsidR="00C52502" w:rsidRPr="00C52502" w:rsidRDefault="00C52502" w:rsidP="00C52502">
      <w:pPr>
        <w:spacing w:after="0"/>
        <w:jc w:val="both"/>
        <w:rPr>
          <w:rFonts w:ascii="Times New Roman" w:hAnsi="Times New Roman" w:cs="Times New Roman"/>
          <w:lang w:val="en-US"/>
        </w:rPr>
      </w:pPr>
      <w:r>
        <w:rPr>
          <w:rFonts w:ascii="Times New Roman" w:hAnsi="Times New Roman" w:cs="Times New Roman"/>
          <w:lang w:val="en-US"/>
        </w:rPr>
        <w:t xml:space="preserve">The formula </w:t>
      </w:r>
      <w:r w:rsidRPr="009E3BE2">
        <w:rPr>
          <w:rFonts w:ascii="Times New Roman" w:hAnsi="Times New Roman" w:cs="Times New Roman"/>
          <w:i/>
          <w:lang w:val="en-US"/>
        </w:rPr>
        <w:t>ō</w:t>
      </w:r>
      <w:r>
        <w:rPr>
          <w:rFonts w:ascii="Times New Roman" w:hAnsi="Times New Roman" w:cs="Times New Roman"/>
          <w:i/>
          <w:lang w:val="en-US"/>
        </w:rPr>
        <w:t xml:space="preserve"> H</w:t>
      </w:r>
      <w:r w:rsidRPr="009E7BBB">
        <w:rPr>
          <w:rFonts w:ascii="Times New Roman" w:hAnsi="Times New Roman" w:cs="Times New Roman"/>
          <w:i/>
          <w:lang w:val="en-US"/>
        </w:rPr>
        <w:t>ē</w:t>
      </w:r>
      <w:r>
        <w:rPr>
          <w:rFonts w:ascii="Times New Roman" w:hAnsi="Times New Roman" w:cs="Times New Roman"/>
          <w:i/>
          <w:lang w:val="en-US"/>
        </w:rPr>
        <w:t xml:space="preserve">rákleis </w:t>
      </w:r>
      <w:r>
        <w:rPr>
          <w:rFonts w:ascii="Times New Roman" w:hAnsi="Times New Roman" w:cs="Times New Roman"/>
          <w:lang w:val="en-US"/>
        </w:rPr>
        <w:t>is used as “</w:t>
      </w:r>
      <w:r w:rsidRPr="00C52502">
        <w:rPr>
          <w:rFonts w:ascii="Times New Roman" w:hAnsi="Times New Roman" w:cs="Times New Roman"/>
          <w:lang w:val="en-US"/>
        </w:rPr>
        <w:t xml:space="preserve">as an exclamation </w:t>
      </w:r>
      <w:r>
        <w:rPr>
          <w:rFonts w:ascii="Times New Roman" w:hAnsi="Times New Roman" w:cs="Times New Roman"/>
          <w:lang w:val="en-US"/>
        </w:rPr>
        <w:t>of surprise, anger, or disgust</w:t>
      </w:r>
      <w:r w:rsidRPr="00C52502">
        <w:rPr>
          <w:rFonts w:ascii="Times New Roman" w:hAnsi="Times New Roman" w:cs="Times New Roman"/>
          <w:lang w:val="en-US"/>
        </w:rPr>
        <w:t xml:space="preserve">” </w:t>
      </w:r>
      <w:r>
        <w:rPr>
          <w:rFonts w:ascii="Times New Roman" w:hAnsi="Times New Roman" w:cs="Times New Roman"/>
          <w:lang w:val="en-US"/>
        </w:rPr>
        <w:t xml:space="preserve">(LSJ dictionary, </w:t>
      </w:r>
      <w:r w:rsidRPr="00306709">
        <w:rPr>
          <w:rFonts w:ascii="Times New Roman" w:hAnsi="Times New Roman" w:cs="Times New Roman"/>
          <w:i/>
          <w:lang w:val="en-US"/>
        </w:rPr>
        <w:t>s.v.</w:t>
      </w:r>
      <w:r w:rsidRPr="00C52502">
        <w:rPr>
          <w:rFonts w:ascii="Times New Roman" w:hAnsi="Times New Roman" w:cs="Times New Roman"/>
          <w:lang w:val="en-US"/>
        </w:rPr>
        <w:t xml:space="preserve"> Ἡρακλέης</w:t>
      </w:r>
      <w:r>
        <w:rPr>
          <w:rFonts w:ascii="Times New Roman" w:hAnsi="Times New Roman" w:cs="Times New Roman"/>
          <w:lang w:val="en-US"/>
        </w:rPr>
        <w:t xml:space="preserve">) – again, it would be entirely unexpected </w:t>
      </w:r>
      <w:r w:rsidR="00306709">
        <w:rPr>
          <w:rFonts w:ascii="Times New Roman" w:hAnsi="Times New Roman" w:cs="Times New Roman"/>
          <w:lang w:val="en-US"/>
        </w:rPr>
        <w:t>if</w:t>
      </w:r>
      <w:r>
        <w:rPr>
          <w:rFonts w:ascii="Times New Roman" w:hAnsi="Times New Roman" w:cs="Times New Roman"/>
          <w:lang w:val="en-US"/>
        </w:rPr>
        <w:t xml:space="preserve"> </w:t>
      </w:r>
      <w:r>
        <w:rPr>
          <w:rFonts w:ascii="Times New Roman" w:hAnsi="Times New Roman" w:cs="Times New Roman"/>
          <w:i/>
          <w:lang w:val="en-US"/>
        </w:rPr>
        <w:t xml:space="preserve">phére </w:t>
      </w:r>
      <w:r w:rsidR="00306709">
        <w:rPr>
          <w:rFonts w:ascii="Times New Roman" w:hAnsi="Times New Roman" w:cs="Times New Roman"/>
          <w:lang w:val="en-US"/>
        </w:rPr>
        <w:t xml:space="preserve">were </w:t>
      </w:r>
      <w:r>
        <w:rPr>
          <w:rFonts w:ascii="Times New Roman" w:hAnsi="Times New Roman" w:cs="Times New Roman"/>
          <w:lang w:val="en-US"/>
        </w:rPr>
        <w:t>a mitigator in an utterance with this type of interjection.</w:t>
      </w:r>
    </w:p>
    <w:p w:rsidR="009E7BBB" w:rsidRDefault="00C52502" w:rsidP="00C52502">
      <w:pPr>
        <w:spacing w:after="0"/>
        <w:jc w:val="both"/>
        <w:rPr>
          <w:rFonts w:ascii="Times New Roman" w:hAnsi="Times New Roman" w:cs="Times New Roman"/>
          <w:lang w:val="en-US"/>
        </w:rPr>
      </w:pPr>
      <w:r>
        <w:rPr>
          <w:rFonts w:ascii="Times New Roman" w:hAnsi="Times New Roman" w:cs="Times New Roman"/>
          <w:lang w:val="en-US"/>
        </w:rPr>
        <w:t xml:space="preserve">The final piece of linguistic evidence I want to discuss is </w:t>
      </w:r>
      <w:r>
        <w:rPr>
          <w:rFonts w:ascii="Times New Roman" w:hAnsi="Times New Roman" w:cs="Times New Roman"/>
          <w:i/>
          <w:lang w:val="en-US"/>
        </w:rPr>
        <w:t>antibol</w:t>
      </w:r>
      <w:r w:rsidRPr="009E3BE2">
        <w:rPr>
          <w:rFonts w:ascii="Times New Roman" w:hAnsi="Times New Roman" w:cs="Times New Roman"/>
          <w:i/>
          <w:lang w:val="en-US"/>
        </w:rPr>
        <w:t>ō</w:t>
      </w:r>
      <w:r>
        <w:rPr>
          <w:rFonts w:ascii="Times New Roman" w:hAnsi="Times New Roman" w:cs="Times New Roman"/>
          <w:i/>
          <w:lang w:val="en-US"/>
        </w:rPr>
        <w:t xml:space="preserve"> se</w:t>
      </w:r>
      <w:r>
        <w:rPr>
          <w:rFonts w:ascii="Times New Roman" w:hAnsi="Times New Roman" w:cs="Times New Roman"/>
          <w:lang w:val="en-US"/>
        </w:rPr>
        <w:t>, which can be translated as ‘I entreat you’ or ‘I supplicate you’. It is used only in Aristophanes</w:t>
      </w:r>
      <w:r w:rsidR="00480444">
        <w:rPr>
          <w:rFonts w:ascii="Times New Roman" w:hAnsi="Times New Roman" w:cs="Times New Roman"/>
          <w:lang w:val="en-US"/>
        </w:rPr>
        <w:t xml:space="preserve"> with </w:t>
      </w:r>
      <w:r w:rsidR="00306709">
        <w:rPr>
          <w:rFonts w:ascii="Times New Roman" w:hAnsi="Times New Roman" w:cs="Times New Roman"/>
          <w:i/>
          <w:lang w:val="en-US"/>
        </w:rPr>
        <w:t xml:space="preserve">áge </w:t>
      </w:r>
      <w:r w:rsidR="00306709">
        <w:rPr>
          <w:rFonts w:ascii="Times New Roman" w:hAnsi="Times New Roman" w:cs="Times New Roman"/>
          <w:lang w:val="en-US"/>
        </w:rPr>
        <w:t xml:space="preserve">(once) and </w:t>
      </w:r>
      <w:r w:rsidR="00306709">
        <w:rPr>
          <w:rFonts w:ascii="Times New Roman" w:hAnsi="Times New Roman" w:cs="Times New Roman"/>
          <w:i/>
          <w:lang w:val="en-US"/>
        </w:rPr>
        <w:t>íthi</w:t>
      </w:r>
      <w:r>
        <w:rPr>
          <w:rFonts w:ascii="Times New Roman" w:hAnsi="Times New Roman" w:cs="Times New Roman"/>
          <w:lang w:val="en-US"/>
        </w:rPr>
        <w:t xml:space="preserve"> (</w:t>
      </w:r>
      <w:r w:rsidR="00480444">
        <w:rPr>
          <w:rFonts w:ascii="Times New Roman" w:hAnsi="Times New Roman" w:cs="Times New Roman"/>
          <w:lang w:val="en-US"/>
        </w:rPr>
        <w:t>six</w:t>
      </w:r>
      <w:r>
        <w:rPr>
          <w:rFonts w:ascii="Times New Roman" w:hAnsi="Times New Roman" w:cs="Times New Roman"/>
          <w:lang w:val="en-US"/>
        </w:rPr>
        <w:t xml:space="preserve"> times</w:t>
      </w:r>
      <w:r w:rsidR="00306709">
        <w:rPr>
          <w:rFonts w:ascii="Times New Roman" w:hAnsi="Times New Roman" w:cs="Times New Roman"/>
          <w:lang w:val="en-US"/>
        </w:rPr>
        <w:t>)</w:t>
      </w:r>
      <w:r>
        <w:rPr>
          <w:rFonts w:ascii="Times New Roman" w:hAnsi="Times New Roman" w:cs="Times New Roman"/>
          <w:lang w:val="en-US"/>
        </w:rPr>
        <w:t>:</w:t>
      </w:r>
    </w:p>
    <w:p w:rsidR="00480444" w:rsidRDefault="00480444" w:rsidP="00C52502">
      <w:pPr>
        <w:spacing w:after="0"/>
        <w:jc w:val="both"/>
        <w:rPr>
          <w:rFonts w:ascii="Times New Roman" w:hAnsi="Times New Roman" w:cs="Times New Roman"/>
          <w:lang w:val="en-US"/>
        </w:rPr>
      </w:pPr>
    </w:p>
    <w:p w:rsidR="00480444" w:rsidRPr="00480444" w:rsidRDefault="00480444" w:rsidP="00480444">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Íth’</w:t>
      </w:r>
      <w:r>
        <w:rPr>
          <w:rFonts w:ascii="Times New Roman" w:hAnsi="Times New Roman" w:cs="Times New Roman"/>
          <w:i/>
          <w:lang w:val="en-US"/>
        </w:rPr>
        <w:t xml:space="preserve">, </w:t>
      </w:r>
      <w:r w:rsidRPr="00480444">
        <w:rPr>
          <w:rFonts w:ascii="Times New Roman" w:hAnsi="Times New Roman" w:cs="Times New Roman"/>
          <w:i/>
          <w:lang w:val="en-US"/>
        </w:rPr>
        <w:t>antibolō s’</w:t>
      </w:r>
      <w:r>
        <w:rPr>
          <w:rFonts w:ascii="Times New Roman" w:hAnsi="Times New Roman" w:cs="Times New Roman"/>
          <w:i/>
          <w:lang w:val="en-US"/>
        </w:rPr>
        <w:t>, elé</w:t>
      </w:r>
      <w:r w:rsidRPr="009E7BBB">
        <w:rPr>
          <w:rFonts w:ascii="Times New Roman" w:hAnsi="Times New Roman" w:cs="Times New Roman"/>
          <w:i/>
          <w:lang w:val="en-US"/>
        </w:rPr>
        <w:t>ē</w:t>
      </w:r>
      <w:r>
        <w:rPr>
          <w:rFonts w:ascii="Times New Roman" w:hAnsi="Times New Roman" w:cs="Times New Roman"/>
          <w:i/>
          <w:lang w:val="en-US"/>
        </w:rPr>
        <w:t>son aut</w:t>
      </w:r>
      <w:r w:rsidRPr="009E3BE2">
        <w:rPr>
          <w:rFonts w:ascii="Times New Roman" w:hAnsi="Times New Roman" w:cs="Times New Roman"/>
          <w:i/>
          <w:lang w:val="en-US"/>
        </w:rPr>
        <w:t>ō</w:t>
      </w:r>
      <w:r>
        <w:rPr>
          <w:rFonts w:ascii="Times New Roman" w:hAnsi="Times New Roman" w:cs="Times New Roman"/>
          <w:i/>
          <w:lang w:val="en-US"/>
        </w:rPr>
        <w:t>n t</w:t>
      </w:r>
      <w:r w:rsidRPr="009E7BBB">
        <w:rPr>
          <w:rFonts w:ascii="Times New Roman" w:hAnsi="Times New Roman" w:cs="Times New Roman"/>
          <w:i/>
          <w:lang w:val="en-US"/>
        </w:rPr>
        <w:t>ē</w:t>
      </w:r>
      <w:r>
        <w:rPr>
          <w:rFonts w:ascii="Times New Roman" w:hAnsi="Times New Roman" w:cs="Times New Roman"/>
          <w:i/>
          <w:lang w:val="en-US"/>
        </w:rPr>
        <w:t>n ópa,</w:t>
      </w:r>
    </w:p>
    <w:p w:rsidR="00480444" w:rsidRDefault="00480444" w:rsidP="00480444">
      <w:pPr>
        <w:pStyle w:val="Lijstalinea"/>
        <w:spacing w:after="0"/>
        <w:jc w:val="both"/>
        <w:rPr>
          <w:rFonts w:ascii="Times New Roman" w:hAnsi="Times New Roman" w:cs="Times New Roman"/>
          <w:i/>
          <w:lang w:val="en-US"/>
        </w:rPr>
      </w:pPr>
      <w:r>
        <w:rPr>
          <w:rFonts w:ascii="Times New Roman" w:hAnsi="Times New Roman" w:cs="Times New Roman"/>
          <w:i/>
          <w:lang w:val="en-US"/>
        </w:rPr>
        <w:t>epeí se kaí tim</w:t>
      </w:r>
      <w:r w:rsidRPr="009E3BE2">
        <w:rPr>
          <w:rFonts w:ascii="Times New Roman" w:hAnsi="Times New Roman" w:cs="Times New Roman"/>
          <w:i/>
          <w:lang w:val="en-US"/>
        </w:rPr>
        <w:t>ō</w:t>
      </w:r>
      <w:r>
        <w:rPr>
          <w:rFonts w:ascii="Times New Roman" w:hAnsi="Times New Roman" w:cs="Times New Roman"/>
          <w:i/>
          <w:lang w:val="en-US"/>
        </w:rPr>
        <w:t xml:space="preserve">si mâllon </w:t>
      </w:r>
      <w:r w:rsidRPr="009E7BBB">
        <w:rPr>
          <w:rFonts w:ascii="Times New Roman" w:hAnsi="Times New Roman" w:cs="Times New Roman"/>
          <w:i/>
          <w:lang w:val="en-US"/>
        </w:rPr>
        <w:t>ē</w:t>
      </w:r>
      <w:r>
        <w:rPr>
          <w:rFonts w:ascii="Times New Roman" w:hAnsi="Times New Roman" w:cs="Times New Roman"/>
          <w:i/>
          <w:lang w:val="en-US"/>
        </w:rPr>
        <w:t xml:space="preserve"> pró toû</w:t>
      </w:r>
    </w:p>
    <w:p w:rsidR="00480444" w:rsidRDefault="00480444" w:rsidP="00480444">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Peace </w:t>
      </w:r>
      <w:r>
        <w:rPr>
          <w:rFonts w:ascii="Times New Roman" w:hAnsi="Times New Roman" w:cs="Times New Roman"/>
          <w:lang w:val="en-US"/>
        </w:rPr>
        <w:t>400-1)</w:t>
      </w:r>
    </w:p>
    <w:p w:rsidR="00D83DCE" w:rsidRDefault="00D83DCE" w:rsidP="00480444">
      <w:pPr>
        <w:pStyle w:val="Lijstalinea"/>
        <w:spacing w:after="0"/>
        <w:jc w:val="both"/>
        <w:rPr>
          <w:rFonts w:ascii="Times New Roman" w:hAnsi="Times New Roman" w:cs="Times New Roman"/>
          <w:lang w:val="en-US"/>
        </w:rPr>
      </w:pPr>
    </w:p>
    <w:p w:rsidR="00D83DCE" w:rsidRDefault="00D83DCE" w:rsidP="00480444">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[Hermes has been ordered by Zeus to report on the person who has delivered peace between </w:t>
      </w:r>
      <w:r w:rsidRPr="00726C59">
        <w:rPr>
          <w:rFonts w:ascii="Times New Roman" w:hAnsi="Times New Roman" w:cs="Times New Roman"/>
          <w:lang w:val="en-US"/>
        </w:rPr>
        <w:t>Athens and Sparta, so he can be put to death. Trygaeus asks for mercy:] “Hav</w:t>
      </w:r>
      <w:r w:rsidR="00E70C05">
        <w:rPr>
          <w:rFonts w:ascii="Times New Roman" w:hAnsi="Times New Roman" w:cs="Times New Roman"/>
          <w:lang w:val="en-US"/>
        </w:rPr>
        <w:t>e mercy, mercy, [I entreat you</w:t>
      </w:r>
      <w:r w:rsidRPr="00726C59">
        <w:rPr>
          <w:rFonts w:ascii="Times New Roman" w:hAnsi="Times New Roman" w:cs="Times New Roman"/>
          <w:lang w:val="en-US"/>
        </w:rPr>
        <w:t>],</w:t>
      </w:r>
      <w:r w:rsidRPr="00D83DCE">
        <w:rPr>
          <w:rFonts w:ascii="Times New Roman" w:hAnsi="Times New Roman" w:cs="Times New Roman"/>
          <w:lang w:val="en-US"/>
        </w:rPr>
        <w:t xml:space="preserve"> let yourself be touched by their words; never was your worship so dear to them as to-day.</w:t>
      </w:r>
      <w:r>
        <w:rPr>
          <w:rFonts w:ascii="Times New Roman" w:hAnsi="Times New Roman" w:cs="Times New Roman"/>
          <w:lang w:val="en-US"/>
        </w:rPr>
        <w:t>”</w:t>
      </w:r>
      <w:r w:rsidR="00391752">
        <w:rPr>
          <w:rStyle w:val="Voetnootmarkering"/>
          <w:rFonts w:ascii="Times New Roman" w:hAnsi="Times New Roman" w:cs="Times New Roman"/>
          <w:lang w:val="en-US"/>
        </w:rPr>
        <w:footnoteReference w:id="32"/>
      </w:r>
    </w:p>
    <w:p w:rsidR="00D83DCE" w:rsidRDefault="00D83DCE" w:rsidP="00D83DCE">
      <w:pPr>
        <w:spacing w:after="0"/>
        <w:jc w:val="both"/>
        <w:rPr>
          <w:rFonts w:ascii="Times New Roman" w:hAnsi="Times New Roman" w:cs="Times New Roman"/>
          <w:lang w:val="en-US"/>
        </w:rPr>
      </w:pPr>
    </w:p>
    <w:p w:rsidR="00F54957" w:rsidRDefault="00D83DCE" w:rsidP="00162C74">
      <w:pPr>
        <w:spacing w:after="0"/>
        <w:jc w:val="both"/>
        <w:rPr>
          <w:rFonts w:ascii="Times New Roman" w:hAnsi="Times New Roman" w:cs="Times New Roman"/>
          <w:lang w:val="en-US"/>
        </w:rPr>
      </w:pPr>
      <w:r>
        <w:rPr>
          <w:rFonts w:ascii="Times New Roman" w:hAnsi="Times New Roman" w:cs="Times New Roman"/>
          <w:lang w:val="en-US"/>
        </w:rPr>
        <w:t>As Searle and Vanderveken (</w:t>
      </w:r>
      <w:r w:rsidR="00F54957">
        <w:rPr>
          <w:rFonts w:ascii="Times New Roman" w:hAnsi="Times New Roman" w:cs="Times New Roman"/>
          <w:lang w:val="en-US"/>
        </w:rPr>
        <w:t>1985: 19) put it, a speaker who begs “</w:t>
      </w:r>
      <w:r w:rsidR="00F54957" w:rsidRPr="00F54957">
        <w:rPr>
          <w:rFonts w:ascii="Times New Roman" w:hAnsi="Times New Roman" w:cs="Times New Roman"/>
          <w:lang w:val="en-US"/>
        </w:rPr>
        <w:t>expresses a stronger desire than if he merely requests</w:t>
      </w:r>
      <w:r w:rsidR="00F54957">
        <w:rPr>
          <w:rFonts w:ascii="Times New Roman" w:hAnsi="Times New Roman" w:cs="Times New Roman"/>
          <w:lang w:val="en-US"/>
        </w:rPr>
        <w:t>” – in other words, if a speaker makes explicit that he’s begging, he’s formulating his request more strongly. Begging usually involves some sense of urgency or desperation (as it does here – Trygaeus does not want to die), which are characteristic of Brown &amp; Levinson’s ‘bald-on-record’ politeness strategies (1987: 95), i.e. strategies where mitigation is felt to be</w:t>
      </w:r>
      <w:r w:rsidR="006756A6">
        <w:rPr>
          <w:rFonts w:ascii="Times New Roman" w:hAnsi="Times New Roman" w:cs="Times New Roman"/>
          <w:lang w:val="en-US"/>
        </w:rPr>
        <w:t xml:space="preserve"> unimportant. As in examples (22) and (24</w:t>
      </w:r>
      <w:r w:rsidR="00F54957">
        <w:rPr>
          <w:rFonts w:ascii="Times New Roman" w:hAnsi="Times New Roman" w:cs="Times New Roman"/>
          <w:lang w:val="en-US"/>
        </w:rPr>
        <w:t xml:space="preserve">), a ‘mitigator’ interpretation for </w:t>
      </w:r>
      <w:r w:rsidR="00F54957">
        <w:rPr>
          <w:rFonts w:ascii="Times New Roman" w:hAnsi="Times New Roman" w:cs="Times New Roman"/>
          <w:i/>
          <w:lang w:val="en-US"/>
        </w:rPr>
        <w:t xml:space="preserve">íthi </w:t>
      </w:r>
      <w:r w:rsidR="006756A6">
        <w:rPr>
          <w:rFonts w:ascii="Times New Roman" w:hAnsi="Times New Roman" w:cs="Times New Roman"/>
          <w:lang w:val="en-US"/>
        </w:rPr>
        <w:t>in (25</w:t>
      </w:r>
      <w:r w:rsidR="00F54957">
        <w:rPr>
          <w:rFonts w:ascii="Times New Roman" w:hAnsi="Times New Roman" w:cs="Times New Roman"/>
          <w:lang w:val="en-US"/>
        </w:rPr>
        <w:t>) would be inconsistent with the presence of another marker in the utterance.</w:t>
      </w:r>
    </w:p>
    <w:p w:rsidR="00303CE1" w:rsidRDefault="00F54957" w:rsidP="00162C74">
      <w:pPr>
        <w:spacing w:after="0"/>
        <w:jc w:val="both"/>
        <w:rPr>
          <w:rFonts w:ascii="Times New Roman" w:hAnsi="Times New Roman" w:cs="Times New Roman"/>
          <w:lang w:val="en-US"/>
        </w:rPr>
      </w:pPr>
      <w:r>
        <w:rPr>
          <w:rFonts w:ascii="Times New Roman" w:hAnsi="Times New Roman" w:cs="Times New Roman"/>
          <w:lang w:val="en-US"/>
        </w:rPr>
        <w:t xml:space="preserve">Even in the face of this evidence, it could be argued that </w:t>
      </w:r>
      <w:r w:rsidR="00303CE1">
        <w:rPr>
          <w:rFonts w:ascii="Times New Roman" w:hAnsi="Times New Roman" w:cs="Times New Roman"/>
          <w:i/>
          <w:lang w:val="en-US"/>
        </w:rPr>
        <w:t>áge</w:t>
      </w:r>
      <w:r w:rsidR="00303CE1">
        <w:rPr>
          <w:rFonts w:ascii="Times New Roman" w:hAnsi="Times New Roman" w:cs="Times New Roman"/>
          <w:lang w:val="en-US"/>
        </w:rPr>
        <w:t xml:space="preserve">, </w:t>
      </w:r>
      <w:r w:rsidR="00303CE1">
        <w:rPr>
          <w:rFonts w:ascii="Times New Roman" w:hAnsi="Times New Roman" w:cs="Times New Roman"/>
          <w:i/>
          <w:lang w:val="en-US"/>
        </w:rPr>
        <w:t xml:space="preserve">íthi </w:t>
      </w:r>
      <w:r w:rsidR="00303CE1">
        <w:rPr>
          <w:rFonts w:ascii="Times New Roman" w:hAnsi="Times New Roman" w:cs="Times New Roman"/>
          <w:lang w:val="en-US"/>
        </w:rPr>
        <w:t xml:space="preserve">and </w:t>
      </w:r>
      <w:r w:rsidR="00303CE1">
        <w:rPr>
          <w:rFonts w:ascii="Times New Roman" w:hAnsi="Times New Roman" w:cs="Times New Roman"/>
          <w:i/>
          <w:lang w:val="en-US"/>
        </w:rPr>
        <w:t xml:space="preserve">phére </w:t>
      </w:r>
      <w:r>
        <w:rPr>
          <w:rFonts w:ascii="Times New Roman" w:hAnsi="Times New Roman" w:cs="Times New Roman"/>
          <w:i/>
          <w:lang w:val="en-US"/>
        </w:rPr>
        <w:t>do</w:t>
      </w:r>
      <w:r w:rsidR="00303CE1">
        <w:rPr>
          <w:rFonts w:ascii="Times New Roman" w:hAnsi="Times New Roman" w:cs="Times New Roman"/>
          <w:lang w:val="en-US"/>
        </w:rPr>
        <w:t xml:space="preserve"> </w:t>
      </w:r>
      <w:r>
        <w:rPr>
          <w:rFonts w:ascii="Times New Roman" w:hAnsi="Times New Roman" w:cs="Times New Roman"/>
          <w:lang w:val="en-US"/>
        </w:rPr>
        <w:t xml:space="preserve">function as hedges if they </w:t>
      </w:r>
      <w:r w:rsidR="00143402">
        <w:rPr>
          <w:rFonts w:ascii="Times New Roman" w:hAnsi="Times New Roman" w:cs="Times New Roman"/>
          <w:lang w:val="en-US"/>
        </w:rPr>
        <w:t xml:space="preserve">occurred </w:t>
      </w:r>
      <w:r w:rsidR="00303CE1">
        <w:rPr>
          <w:rFonts w:ascii="Times New Roman" w:hAnsi="Times New Roman" w:cs="Times New Roman"/>
          <w:lang w:val="en-US"/>
        </w:rPr>
        <w:t>in certain conversational contexts – more specifically, in contexts where the speaker is socially inferior to his interlocutor. In these cases, the speaker would like to get his addressee to do something, but would mitigate his request due to the social distance between himself and his interlocutor, or their asymmetrical relative power (Brown &amp; Levinson 1987: 74). While this does happen (</w:t>
      </w:r>
      <w:r w:rsidR="000C3389">
        <w:rPr>
          <w:rFonts w:ascii="Times New Roman" w:hAnsi="Times New Roman" w:cs="Times New Roman"/>
          <w:lang w:val="en-US"/>
        </w:rPr>
        <w:t>see</w:t>
      </w:r>
      <w:r w:rsidR="00090724">
        <w:rPr>
          <w:rFonts w:ascii="Times New Roman" w:hAnsi="Times New Roman" w:cs="Times New Roman"/>
          <w:lang w:val="en-US"/>
        </w:rPr>
        <w:t xml:space="preserve"> e.g.</w:t>
      </w:r>
      <w:r w:rsidR="000C3389">
        <w:rPr>
          <w:rFonts w:ascii="Times New Roman" w:hAnsi="Times New Roman" w:cs="Times New Roman"/>
          <w:lang w:val="en-US"/>
        </w:rPr>
        <w:t xml:space="preserve"> </w:t>
      </w:r>
      <w:r w:rsidR="00303CE1">
        <w:rPr>
          <w:rFonts w:ascii="Times New Roman" w:hAnsi="Times New Roman" w:cs="Times New Roman"/>
          <w:lang w:val="en-US"/>
        </w:rPr>
        <w:t>ex</w:t>
      </w:r>
      <w:r w:rsidR="006756A6">
        <w:rPr>
          <w:rFonts w:ascii="Times New Roman" w:hAnsi="Times New Roman" w:cs="Times New Roman"/>
          <w:lang w:val="en-US"/>
        </w:rPr>
        <w:t>. 24</w:t>
      </w:r>
      <w:r w:rsidR="00303CE1">
        <w:rPr>
          <w:rFonts w:ascii="Times New Roman" w:hAnsi="Times New Roman" w:cs="Times New Roman"/>
          <w:lang w:val="en-US"/>
        </w:rPr>
        <w:t>), it is certainly not set in stone, and</w:t>
      </w:r>
      <w:r w:rsidR="00090724">
        <w:rPr>
          <w:rFonts w:ascii="Times New Roman" w:hAnsi="Times New Roman" w:cs="Times New Roman"/>
          <w:lang w:val="en-US"/>
        </w:rPr>
        <w:t xml:space="preserve"> the re</w:t>
      </w:r>
      <w:r w:rsidR="000C3389">
        <w:rPr>
          <w:rFonts w:ascii="Times New Roman" w:hAnsi="Times New Roman" w:cs="Times New Roman"/>
          <w:lang w:val="en-US"/>
        </w:rPr>
        <w:t>verse happens as well</w:t>
      </w:r>
      <w:r w:rsidR="00303CE1">
        <w:rPr>
          <w:rFonts w:ascii="Times New Roman" w:hAnsi="Times New Roman" w:cs="Times New Roman"/>
          <w:lang w:val="en-US"/>
        </w:rPr>
        <w:t>:</w:t>
      </w:r>
    </w:p>
    <w:p w:rsidR="000C3389" w:rsidRDefault="000C3389" w:rsidP="00162C74">
      <w:pPr>
        <w:spacing w:after="0"/>
        <w:jc w:val="both"/>
        <w:rPr>
          <w:rFonts w:ascii="Times New Roman" w:hAnsi="Times New Roman" w:cs="Times New Roman"/>
          <w:lang w:val="en-US"/>
        </w:rPr>
      </w:pPr>
    </w:p>
    <w:p w:rsidR="000254AA" w:rsidRPr="000C3389" w:rsidRDefault="000C3389" w:rsidP="000C3389">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All’ </w:t>
      </w:r>
      <w:r>
        <w:rPr>
          <w:rFonts w:ascii="Times New Roman" w:hAnsi="Times New Roman" w:cs="Times New Roman"/>
          <w:i/>
          <w:u w:val="single"/>
          <w:lang w:val="en-US"/>
        </w:rPr>
        <w:t>áge</w:t>
      </w:r>
      <w:r>
        <w:rPr>
          <w:rFonts w:ascii="Times New Roman" w:hAnsi="Times New Roman" w:cs="Times New Roman"/>
          <w:i/>
          <w:lang w:val="en-US"/>
        </w:rPr>
        <w:t xml:space="preserve"> </w:t>
      </w:r>
      <w:r w:rsidRPr="000C3389">
        <w:rPr>
          <w:rFonts w:ascii="Times New Roman" w:hAnsi="Times New Roman" w:cs="Times New Roman"/>
          <w:i/>
          <w:vertAlign w:val="superscript"/>
          <w:lang w:val="en-US"/>
        </w:rPr>
        <w:t>h</w:t>
      </w:r>
      <w:r>
        <w:rPr>
          <w:rFonts w:ascii="Times New Roman" w:hAnsi="Times New Roman" w:cs="Times New Roman"/>
          <w:i/>
          <w:lang w:val="en-US"/>
        </w:rPr>
        <w:t>oi stóreson pukinón lékhos, Eurúkleia,</w:t>
      </w:r>
    </w:p>
    <w:p w:rsidR="000C3389" w:rsidRDefault="009E694D" w:rsidP="000C3389">
      <w:pPr>
        <w:pStyle w:val="Lijstalinea"/>
        <w:spacing w:after="0"/>
        <w:jc w:val="both"/>
        <w:rPr>
          <w:rFonts w:ascii="Times New Roman" w:hAnsi="Times New Roman" w:cs="Times New Roman"/>
          <w:i/>
          <w:lang w:val="en-US"/>
        </w:rPr>
      </w:pPr>
      <w:r>
        <w:rPr>
          <w:rFonts w:ascii="Times New Roman" w:hAnsi="Times New Roman" w:cs="Times New Roman"/>
          <w:i/>
          <w:lang w:val="en-US"/>
        </w:rPr>
        <w:t>e</w:t>
      </w:r>
      <w:r w:rsidR="000C3389">
        <w:rPr>
          <w:rFonts w:ascii="Times New Roman" w:hAnsi="Times New Roman" w:cs="Times New Roman"/>
          <w:i/>
          <w:lang w:val="en-US"/>
        </w:rPr>
        <w:t>któs eüstathéos thalámou, tón r’ autos epoíei.</w:t>
      </w:r>
    </w:p>
    <w:p w:rsidR="000C3389" w:rsidRDefault="000C3389" w:rsidP="000C3389">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Odyssey </w:t>
      </w:r>
      <w:r>
        <w:rPr>
          <w:rFonts w:ascii="Times New Roman" w:hAnsi="Times New Roman" w:cs="Times New Roman"/>
          <w:lang w:val="en-US"/>
        </w:rPr>
        <w:t>XXIII.177-8)</w:t>
      </w:r>
    </w:p>
    <w:p w:rsidR="000C3389" w:rsidRDefault="000C3389" w:rsidP="000C3389">
      <w:pPr>
        <w:pStyle w:val="Lijstalinea"/>
        <w:spacing w:after="0"/>
        <w:jc w:val="both"/>
        <w:rPr>
          <w:rFonts w:ascii="Times New Roman" w:hAnsi="Times New Roman" w:cs="Times New Roman"/>
          <w:lang w:val="en-US"/>
        </w:rPr>
      </w:pPr>
    </w:p>
    <w:p w:rsidR="000C3389" w:rsidRDefault="000C3389" w:rsidP="000C3389">
      <w:pPr>
        <w:pStyle w:val="Lijstalinea"/>
        <w:spacing w:after="0"/>
        <w:jc w:val="both"/>
        <w:rPr>
          <w:rFonts w:ascii="Times New Roman" w:hAnsi="Times New Roman" w:cs="Times New Roman"/>
          <w:lang w:val="en-US"/>
        </w:rPr>
      </w:pPr>
      <w:r>
        <w:rPr>
          <w:rFonts w:ascii="Times New Roman" w:hAnsi="Times New Roman" w:cs="Times New Roman"/>
          <w:lang w:val="en-US"/>
        </w:rPr>
        <w:t>[Odysseus has just revealed himself as Odysseus to his wife Penelope. She reacts as follows to Euryclea, the wet-nurse of Odysseus and his son:] “</w:t>
      </w:r>
      <w:r w:rsidR="009B1F1D" w:rsidRPr="009B1F1D">
        <w:rPr>
          <w:rFonts w:ascii="Times New Roman" w:hAnsi="Times New Roman" w:cs="Times New Roman"/>
          <w:lang w:val="en-US"/>
        </w:rPr>
        <w:t xml:space="preserve">Yet </w:t>
      </w:r>
      <w:r w:rsidR="009B1F1D" w:rsidRPr="009B1F1D">
        <w:rPr>
          <w:rFonts w:ascii="Times New Roman" w:hAnsi="Times New Roman" w:cs="Times New Roman"/>
          <w:u w:val="single"/>
          <w:lang w:val="en-US"/>
        </w:rPr>
        <w:t>come</w:t>
      </w:r>
      <w:r w:rsidR="009B1F1D" w:rsidRPr="009B1F1D">
        <w:rPr>
          <w:rFonts w:ascii="Times New Roman" w:hAnsi="Times New Roman" w:cs="Times New Roman"/>
          <w:lang w:val="en-US"/>
        </w:rPr>
        <w:t>, Eurycleia, strew for him the stout bedstead outside the well-built bridal chamber which he made himself.</w:t>
      </w:r>
      <w:r w:rsidR="009B1F1D">
        <w:rPr>
          <w:rFonts w:ascii="Times New Roman" w:hAnsi="Times New Roman" w:cs="Times New Roman"/>
          <w:lang w:val="en-US"/>
        </w:rPr>
        <w:t>”</w:t>
      </w:r>
    </w:p>
    <w:p w:rsidR="009B1F1D" w:rsidRDefault="009B1F1D" w:rsidP="009B1F1D">
      <w:pPr>
        <w:spacing w:after="0"/>
        <w:jc w:val="both"/>
        <w:rPr>
          <w:rFonts w:ascii="Times New Roman" w:hAnsi="Times New Roman" w:cs="Times New Roman"/>
          <w:lang w:val="en-US"/>
        </w:rPr>
      </w:pPr>
    </w:p>
    <w:p w:rsidR="00303CE1" w:rsidRDefault="00320599" w:rsidP="00162C74">
      <w:pPr>
        <w:spacing w:after="0"/>
        <w:jc w:val="both"/>
        <w:rPr>
          <w:rFonts w:ascii="Times New Roman" w:hAnsi="Times New Roman" w:cs="Times New Roman"/>
          <w:lang w:val="en-US"/>
        </w:rPr>
      </w:pPr>
      <w:r>
        <w:rPr>
          <w:rFonts w:ascii="Times New Roman" w:hAnsi="Times New Roman" w:cs="Times New Roman"/>
          <w:lang w:val="en-US"/>
        </w:rPr>
        <w:t xml:space="preserve">Penelope, Odysseus’ wife and hence the queen of Ithaca and the palace where this scene is set, uses </w:t>
      </w:r>
      <w:r>
        <w:rPr>
          <w:rFonts w:ascii="Times New Roman" w:hAnsi="Times New Roman" w:cs="Times New Roman"/>
          <w:i/>
          <w:lang w:val="en-US"/>
        </w:rPr>
        <w:t xml:space="preserve">phére </w:t>
      </w:r>
      <w:r>
        <w:rPr>
          <w:rFonts w:ascii="Times New Roman" w:hAnsi="Times New Roman" w:cs="Times New Roman"/>
          <w:lang w:val="en-US"/>
        </w:rPr>
        <w:t>wh</w:t>
      </w:r>
      <w:r w:rsidR="00536ECE">
        <w:rPr>
          <w:rFonts w:ascii="Times New Roman" w:hAnsi="Times New Roman" w:cs="Times New Roman"/>
          <w:lang w:val="en-US"/>
        </w:rPr>
        <w:t>en issuing a command to the wet-</w:t>
      </w:r>
      <w:r>
        <w:rPr>
          <w:rFonts w:ascii="Times New Roman" w:hAnsi="Times New Roman" w:cs="Times New Roman"/>
          <w:lang w:val="en-US"/>
        </w:rPr>
        <w:t xml:space="preserve">nurse Euryclea. She has more relative power than Euryclea, and there is considerable social distance between them – as such, a mitigator would be entirely out of </w:t>
      </w:r>
      <w:r>
        <w:rPr>
          <w:rFonts w:ascii="Times New Roman" w:hAnsi="Times New Roman" w:cs="Times New Roman"/>
          <w:lang w:val="en-US"/>
        </w:rPr>
        <w:lastRenderedPageBreak/>
        <w:t>place here (cf. Brown &amp; Levinson 1987: 97)</w:t>
      </w:r>
      <w:r w:rsidR="000C3389">
        <w:rPr>
          <w:rFonts w:ascii="Times New Roman" w:hAnsi="Times New Roman" w:cs="Times New Roman"/>
          <w:lang w:val="en-US"/>
        </w:rPr>
        <w:t>.</w:t>
      </w:r>
      <w:r>
        <w:rPr>
          <w:rStyle w:val="Voetnootmarkering"/>
          <w:rFonts w:ascii="Times New Roman" w:hAnsi="Times New Roman" w:cs="Times New Roman"/>
          <w:lang w:val="en-US"/>
        </w:rPr>
        <w:footnoteReference w:id="33"/>
      </w:r>
      <w:r w:rsidR="000C3389">
        <w:rPr>
          <w:rFonts w:ascii="Times New Roman" w:hAnsi="Times New Roman" w:cs="Times New Roman"/>
          <w:lang w:val="en-US"/>
        </w:rPr>
        <w:t xml:space="preserve"> </w:t>
      </w:r>
      <w:r w:rsidR="00C67DF4">
        <w:rPr>
          <w:rFonts w:ascii="Times New Roman" w:hAnsi="Times New Roman" w:cs="Times New Roman"/>
          <w:lang w:val="en-US"/>
        </w:rPr>
        <w:t>It would seem, then, that this parameter is irrelevant to the us</w:t>
      </w:r>
      <w:r w:rsidR="00090724">
        <w:rPr>
          <w:rFonts w:ascii="Times New Roman" w:hAnsi="Times New Roman" w:cs="Times New Roman"/>
          <w:lang w:val="en-US"/>
        </w:rPr>
        <w:t>e of these markers. In general</w:t>
      </w:r>
      <w:r w:rsidR="00C67DF4">
        <w:rPr>
          <w:rFonts w:ascii="Times New Roman" w:hAnsi="Times New Roman" w:cs="Times New Roman"/>
          <w:lang w:val="en-US"/>
        </w:rPr>
        <w:t>, t</w:t>
      </w:r>
      <w:r w:rsidR="00090724">
        <w:rPr>
          <w:rFonts w:ascii="Times New Roman" w:hAnsi="Times New Roman" w:cs="Times New Roman"/>
          <w:lang w:val="en-US"/>
        </w:rPr>
        <w:t>he evidence seems</w:t>
      </w:r>
      <w:r w:rsidR="00C67DF4">
        <w:rPr>
          <w:rFonts w:ascii="Times New Roman" w:hAnsi="Times New Roman" w:cs="Times New Roman"/>
          <w:lang w:val="en-US"/>
        </w:rPr>
        <w:t xml:space="preserve"> stacked against the ‘mitigation’ interpretation. I would argue that these markers, in fact, have the </w:t>
      </w:r>
      <w:r w:rsidR="00C67DF4">
        <w:rPr>
          <w:rFonts w:ascii="Times New Roman" w:hAnsi="Times New Roman" w:cs="Times New Roman"/>
          <w:i/>
          <w:lang w:val="en-US"/>
        </w:rPr>
        <w:t xml:space="preserve">opposite </w:t>
      </w:r>
      <w:r w:rsidR="00C67DF4">
        <w:rPr>
          <w:rFonts w:ascii="Times New Roman" w:hAnsi="Times New Roman" w:cs="Times New Roman"/>
          <w:lang w:val="en-US"/>
        </w:rPr>
        <w:t>function – they ‘boost’ the illocutionary degree of strength</w:t>
      </w:r>
      <w:r w:rsidR="00C8235C">
        <w:rPr>
          <w:rFonts w:ascii="Times New Roman" w:hAnsi="Times New Roman" w:cs="Times New Roman"/>
          <w:lang w:val="en-US"/>
        </w:rPr>
        <w:t xml:space="preserve"> (cf. Holmes 1984; Sbisà 2001: 1799)</w:t>
      </w:r>
      <w:r w:rsidR="00C67DF4">
        <w:rPr>
          <w:rFonts w:ascii="Times New Roman" w:hAnsi="Times New Roman" w:cs="Times New Roman"/>
          <w:lang w:val="en-US"/>
        </w:rPr>
        <w:t>.</w:t>
      </w:r>
      <w:r w:rsidR="006245D2">
        <w:rPr>
          <w:rStyle w:val="Voetnootmarkering"/>
          <w:rFonts w:ascii="Times New Roman" w:hAnsi="Times New Roman" w:cs="Times New Roman"/>
          <w:lang w:val="en-US"/>
        </w:rPr>
        <w:footnoteReference w:id="34"/>
      </w:r>
    </w:p>
    <w:p w:rsidR="00C8235C" w:rsidRPr="005B7252" w:rsidRDefault="00C8235C" w:rsidP="00162C74">
      <w:pPr>
        <w:spacing w:after="0"/>
        <w:jc w:val="both"/>
        <w:rPr>
          <w:rFonts w:ascii="Times New Roman" w:hAnsi="Times New Roman" w:cs="Times New Roman"/>
          <w:i/>
        </w:rPr>
      </w:pPr>
      <w:r>
        <w:rPr>
          <w:rFonts w:ascii="Times New Roman" w:hAnsi="Times New Roman" w:cs="Times New Roman"/>
          <w:lang w:val="en-US"/>
        </w:rPr>
        <w:t xml:space="preserve">The case is pretty straightforward. The psychological state which underlies the use of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or </w:t>
      </w:r>
      <w:r>
        <w:rPr>
          <w:rFonts w:ascii="Times New Roman" w:hAnsi="Times New Roman" w:cs="Times New Roman"/>
          <w:i/>
          <w:lang w:val="en-US"/>
        </w:rPr>
        <w:t xml:space="preserve">phére </w:t>
      </w:r>
      <w:r>
        <w:rPr>
          <w:rFonts w:ascii="Times New Roman" w:hAnsi="Times New Roman" w:cs="Times New Roman"/>
          <w:lang w:val="en-US"/>
        </w:rPr>
        <w:t>is not just that the speaker wants the hear</w:t>
      </w:r>
      <w:r w:rsidR="00090724">
        <w:rPr>
          <w:rFonts w:ascii="Times New Roman" w:hAnsi="Times New Roman" w:cs="Times New Roman"/>
          <w:lang w:val="en-US"/>
        </w:rPr>
        <w:t xml:space="preserve">er to say or do something; that </w:t>
      </w:r>
      <w:r>
        <w:rPr>
          <w:rFonts w:ascii="Times New Roman" w:hAnsi="Times New Roman" w:cs="Times New Roman"/>
          <w:lang w:val="en-US"/>
        </w:rPr>
        <w:t xml:space="preserve">can be inferred from the use of the imperative, hortative subjunctive or question. What the pragmaticalized imperatives express is, simply put, that the speaker </w:t>
      </w:r>
      <w:r>
        <w:rPr>
          <w:rFonts w:ascii="Times New Roman" w:hAnsi="Times New Roman" w:cs="Times New Roman"/>
          <w:i/>
          <w:lang w:val="en-US"/>
        </w:rPr>
        <w:t xml:space="preserve">really </w:t>
      </w:r>
      <w:r>
        <w:rPr>
          <w:rFonts w:ascii="Times New Roman" w:hAnsi="Times New Roman" w:cs="Times New Roman"/>
          <w:lang w:val="en-US"/>
        </w:rPr>
        <w:t xml:space="preserve">wants his interlocutor to say or do </w:t>
      </w:r>
      <w:r w:rsidRPr="00773567">
        <w:rPr>
          <w:rFonts w:ascii="Times New Roman" w:hAnsi="Times New Roman" w:cs="Times New Roman"/>
          <w:lang w:val="en-US"/>
        </w:rPr>
        <w:t>something.</w:t>
      </w:r>
      <w:r w:rsidR="00773567" w:rsidRPr="00773567">
        <w:rPr>
          <w:rStyle w:val="Voetnootmarkering"/>
          <w:rFonts w:ascii="Times New Roman" w:hAnsi="Times New Roman" w:cs="Times New Roman"/>
          <w:lang w:val="en-US"/>
        </w:rPr>
        <w:t xml:space="preserve"> </w:t>
      </w:r>
      <w:r w:rsidR="00773567" w:rsidRPr="00773567">
        <w:rPr>
          <w:rStyle w:val="Voetnootmarkering"/>
          <w:rFonts w:ascii="Times New Roman" w:hAnsi="Times New Roman" w:cs="Times New Roman"/>
          <w:lang w:val="en-US"/>
        </w:rPr>
        <w:footnoteReference w:id="35"/>
      </w:r>
      <w:r w:rsidRPr="00773567">
        <w:rPr>
          <w:rFonts w:ascii="Times New Roman" w:hAnsi="Times New Roman" w:cs="Times New Roman"/>
          <w:lang w:val="en-US"/>
        </w:rPr>
        <w:t xml:space="preserve"> In</w:t>
      </w:r>
      <w:r>
        <w:rPr>
          <w:rFonts w:ascii="Times New Roman" w:hAnsi="Times New Roman" w:cs="Times New Roman"/>
          <w:lang w:val="en-US"/>
        </w:rPr>
        <w:t xml:space="preserve"> effect, the extent of the speaker’s desire for his interlocutor to say or do somet</w:t>
      </w:r>
      <w:bookmarkStart w:id="0" w:name="_GoBack"/>
      <w:bookmarkEnd w:id="0"/>
      <w:r>
        <w:rPr>
          <w:rFonts w:ascii="Times New Roman" w:hAnsi="Times New Roman" w:cs="Times New Roman"/>
          <w:lang w:val="en-US"/>
        </w:rPr>
        <w:t xml:space="preserve">hing is expressed by one of the </w:t>
      </w:r>
      <w:r w:rsidR="00090724">
        <w:rPr>
          <w:rFonts w:ascii="Times New Roman" w:hAnsi="Times New Roman" w:cs="Times New Roman"/>
          <w:lang w:val="en-US"/>
        </w:rPr>
        <w:t xml:space="preserve">pragmaticalized </w:t>
      </w:r>
      <w:r>
        <w:rPr>
          <w:rFonts w:ascii="Times New Roman" w:hAnsi="Times New Roman" w:cs="Times New Roman"/>
          <w:lang w:val="en-US"/>
        </w:rPr>
        <w:t>imperatives (cf. Thaler 2012: 91</w:t>
      </w:r>
      <w:r w:rsidR="00090724">
        <w:rPr>
          <w:rFonts w:ascii="Times New Roman" w:hAnsi="Times New Roman" w:cs="Times New Roman"/>
          <w:lang w:val="en-US"/>
        </w:rPr>
        <w:t>3). T</w:t>
      </w:r>
      <w:r>
        <w:rPr>
          <w:rFonts w:ascii="Times New Roman" w:hAnsi="Times New Roman" w:cs="Times New Roman"/>
          <w:lang w:val="en-US"/>
        </w:rPr>
        <w:t xml:space="preserve">he inclusion of, for example, </w:t>
      </w:r>
      <w:r>
        <w:rPr>
          <w:rFonts w:ascii="Times New Roman" w:hAnsi="Times New Roman" w:cs="Times New Roman"/>
          <w:i/>
          <w:lang w:val="en-US"/>
        </w:rPr>
        <w:t>áge</w:t>
      </w:r>
      <w:r w:rsidR="00090724">
        <w:rPr>
          <w:rFonts w:ascii="Times New Roman" w:hAnsi="Times New Roman" w:cs="Times New Roman"/>
          <w:lang w:val="en-US"/>
        </w:rPr>
        <w:t>,</w:t>
      </w:r>
      <w:r>
        <w:rPr>
          <w:rFonts w:ascii="Times New Roman" w:hAnsi="Times New Roman" w:cs="Times New Roman"/>
          <w:i/>
          <w:lang w:val="en-US"/>
        </w:rPr>
        <w:t xml:space="preserve"> </w:t>
      </w:r>
      <w:r>
        <w:rPr>
          <w:rFonts w:ascii="Times New Roman" w:hAnsi="Times New Roman" w:cs="Times New Roman"/>
          <w:lang w:val="en-US"/>
        </w:rPr>
        <w:t xml:space="preserve">indicates that the speaker is more committed to </w:t>
      </w:r>
      <w:r w:rsidRPr="00773567">
        <w:rPr>
          <w:rFonts w:ascii="Times New Roman" w:hAnsi="Times New Roman" w:cs="Times New Roman"/>
          <w:lang w:val="en-US"/>
        </w:rPr>
        <w:t xml:space="preserve">his desire for the interlocutor to say or do something than if he had </w:t>
      </w:r>
      <w:r w:rsidRPr="00773567">
        <w:rPr>
          <w:rFonts w:ascii="Times New Roman" w:hAnsi="Times New Roman" w:cs="Times New Roman"/>
          <w:i/>
          <w:lang w:val="en-US"/>
        </w:rPr>
        <w:t xml:space="preserve">not </w:t>
      </w:r>
      <w:r w:rsidRPr="00773567">
        <w:rPr>
          <w:rFonts w:ascii="Times New Roman" w:hAnsi="Times New Roman" w:cs="Times New Roman"/>
          <w:lang w:val="en-US"/>
        </w:rPr>
        <w:t xml:space="preserve">added </w:t>
      </w:r>
      <w:r w:rsidRPr="00773567">
        <w:rPr>
          <w:rFonts w:ascii="Times New Roman" w:hAnsi="Times New Roman" w:cs="Times New Roman"/>
          <w:i/>
          <w:lang w:val="en-US"/>
        </w:rPr>
        <w:t>áge</w:t>
      </w:r>
      <w:r w:rsidRPr="00773567">
        <w:rPr>
          <w:rFonts w:ascii="Times New Roman" w:hAnsi="Times New Roman" w:cs="Times New Roman"/>
          <w:lang w:val="en-US"/>
        </w:rPr>
        <w:t>.</w:t>
      </w:r>
      <w:r w:rsidR="003F4CBE" w:rsidRPr="00773567">
        <w:rPr>
          <w:rFonts w:ascii="Times New Roman" w:hAnsi="Times New Roman" w:cs="Times New Roman"/>
          <w:lang w:val="en-US"/>
        </w:rPr>
        <w:t xml:space="preserve"> Hence, it</w:t>
      </w:r>
      <w:r w:rsidR="00C9715F" w:rsidRPr="00773567">
        <w:rPr>
          <w:rFonts w:ascii="Times New Roman" w:hAnsi="Times New Roman" w:cs="Times New Roman"/>
          <w:lang w:val="en-US"/>
        </w:rPr>
        <w:t>s procedural function lies in</w:t>
      </w:r>
      <w:r w:rsidR="003F4CBE" w:rsidRPr="00773567">
        <w:rPr>
          <w:rFonts w:ascii="Times New Roman" w:hAnsi="Times New Roman" w:cs="Times New Roman"/>
          <w:lang w:val="en-US"/>
        </w:rPr>
        <w:t xml:space="preserve"> ‘boos</w:t>
      </w:r>
      <w:r w:rsidR="00C9715F" w:rsidRPr="00773567">
        <w:rPr>
          <w:rFonts w:ascii="Times New Roman" w:hAnsi="Times New Roman" w:cs="Times New Roman"/>
          <w:lang w:val="en-US"/>
        </w:rPr>
        <w:t>ting</w:t>
      </w:r>
      <w:r w:rsidR="003F4CBE" w:rsidRPr="00773567">
        <w:rPr>
          <w:rFonts w:ascii="Times New Roman" w:hAnsi="Times New Roman" w:cs="Times New Roman"/>
          <w:lang w:val="en-US"/>
        </w:rPr>
        <w:t>’ the degree of strength of the illocutionary force of the utterance</w:t>
      </w:r>
      <w:r w:rsidR="00090724" w:rsidRPr="00773567">
        <w:rPr>
          <w:rStyle w:val="Voetnootmarkering"/>
          <w:rFonts w:ascii="Times New Roman" w:hAnsi="Times New Roman" w:cs="Times New Roman"/>
          <w:vertAlign w:val="baseline"/>
          <w:lang w:val="en-US"/>
        </w:rPr>
        <w:t>.</w:t>
      </w:r>
      <w:r w:rsidRPr="00773567">
        <w:rPr>
          <w:rStyle w:val="Voetnootmarkering"/>
          <w:rFonts w:ascii="Times New Roman" w:hAnsi="Times New Roman" w:cs="Times New Roman"/>
          <w:lang w:val="en-US"/>
        </w:rPr>
        <w:footnoteReference w:id="36"/>
      </w:r>
      <w:r w:rsidRPr="00773567">
        <w:rPr>
          <w:rFonts w:ascii="Times New Roman" w:hAnsi="Times New Roman" w:cs="Times New Roman"/>
          <w:lang w:val="en-US"/>
        </w:rPr>
        <w:t xml:space="preserve"> </w:t>
      </w:r>
      <w:r w:rsidR="00682A08" w:rsidRPr="00773567">
        <w:rPr>
          <w:rFonts w:ascii="Times New Roman" w:hAnsi="Times New Roman" w:cs="Times New Roman"/>
          <w:i/>
          <w:lang w:val="en-US"/>
        </w:rPr>
        <w:t>Á</w:t>
      </w:r>
      <w:r w:rsidRPr="00773567">
        <w:rPr>
          <w:rFonts w:ascii="Times New Roman" w:hAnsi="Times New Roman" w:cs="Times New Roman"/>
          <w:i/>
          <w:lang w:val="en-US"/>
        </w:rPr>
        <w:t>ge</w:t>
      </w:r>
      <w:r w:rsidR="00D44DC5" w:rsidRPr="00773567">
        <w:rPr>
          <w:rFonts w:ascii="Times New Roman" w:hAnsi="Times New Roman" w:cs="Times New Roman"/>
          <w:i/>
          <w:lang w:val="en-US"/>
        </w:rPr>
        <w:t xml:space="preserve"> </w:t>
      </w:r>
      <w:r w:rsidR="00D44DC5" w:rsidRPr="00773567">
        <w:rPr>
          <w:rFonts w:ascii="Times New Roman" w:hAnsi="Times New Roman" w:cs="Times New Roman"/>
          <w:lang w:val="en-US"/>
        </w:rPr>
        <w:t>(or any of the markers under consideration)</w:t>
      </w:r>
      <w:r w:rsidRPr="00773567">
        <w:rPr>
          <w:rFonts w:ascii="Times New Roman" w:hAnsi="Times New Roman" w:cs="Times New Roman"/>
          <w:i/>
          <w:lang w:val="en-US"/>
        </w:rPr>
        <w:t xml:space="preserve"> </w:t>
      </w:r>
      <w:r w:rsidRPr="00773567">
        <w:rPr>
          <w:rFonts w:ascii="Times New Roman" w:hAnsi="Times New Roman" w:cs="Times New Roman"/>
          <w:lang w:val="en-US"/>
        </w:rPr>
        <w:t>would</w:t>
      </w:r>
      <w:r w:rsidR="00682A08" w:rsidRPr="00773567">
        <w:rPr>
          <w:rFonts w:ascii="Times New Roman" w:hAnsi="Times New Roman" w:cs="Times New Roman"/>
          <w:lang w:val="en-US"/>
        </w:rPr>
        <w:t>, then,</w:t>
      </w:r>
      <w:r w:rsidRPr="00773567">
        <w:rPr>
          <w:rFonts w:ascii="Times New Roman" w:hAnsi="Times New Roman" w:cs="Times New Roman"/>
          <w:lang w:val="en-US"/>
        </w:rPr>
        <w:t xml:space="preserve"> encode</w:t>
      </w:r>
      <w:r w:rsidR="00257E09" w:rsidRPr="00773567">
        <w:rPr>
          <w:rFonts w:ascii="Times New Roman" w:hAnsi="Times New Roman" w:cs="Times New Roman"/>
          <w:lang w:val="en-US"/>
        </w:rPr>
        <w:t xml:space="preserve"> procedural</w:t>
      </w:r>
      <w:r w:rsidRPr="00773567">
        <w:rPr>
          <w:rFonts w:ascii="Times New Roman" w:hAnsi="Times New Roman" w:cs="Times New Roman"/>
          <w:lang w:val="en-US"/>
        </w:rPr>
        <w:t xml:space="preserve"> information about the speaker’s </w:t>
      </w:r>
      <w:r w:rsidR="00090724" w:rsidRPr="00773567">
        <w:rPr>
          <w:rFonts w:ascii="Times New Roman" w:hAnsi="Times New Roman" w:cs="Times New Roman"/>
          <w:lang w:val="en-US"/>
        </w:rPr>
        <w:t>propositional attitude, i.e. the speaker’s</w:t>
      </w:r>
      <w:r w:rsidRPr="00773567">
        <w:rPr>
          <w:rFonts w:ascii="Times New Roman" w:hAnsi="Times New Roman" w:cs="Times New Roman"/>
          <w:lang w:val="en-US"/>
        </w:rPr>
        <w:t xml:space="preserve"> belief that the proposition marked by </w:t>
      </w:r>
      <w:r w:rsidRPr="00773567">
        <w:rPr>
          <w:rFonts w:ascii="Times New Roman" w:hAnsi="Times New Roman" w:cs="Times New Roman"/>
          <w:i/>
          <w:lang w:val="en-US"/>
        </w:rPr>
        <w:t xml:space="preserve">áge </w:t>
      </w:r>
      <w:r w:rsidR="00682A08" w:rsidRPr="00773567">
        <w:rPr>
          <w:rFonts w:ascii="Times New Roman" w:hAnsi="Times New Roman" w:cs="Times New Roman"/>
          <w:lang w:val="en-US"/>
        </w:rPr>
        <w:t>is very desirable. In that sense,</w:t>
      </w:r>
      <w:r w:rsidR="00D44DC5" w:rsidRPr="00773567">
        <w:rPr>
          <w:rFonts w:ascii="Times New Roman" w:hAnsi="Times New Roman" w:cs="Times New Roman"/>
          <w:lang w:val="en-US"/>
        </w:rPr>
        <w:t xml:space="preserve"> they “do not modify the content of the sentence but instead characterize the act of uttering</w:t>
      </w:r>
      <w:r w:rsidR="00682A08" w:rsidRPr="00773567">
        <w:rPr>
          <w:rFonts w:ascii="Times New Roman" w:hAnsi="Times New Roman" w:cs="Times New Roman"/>
          <w:lang w:val="en-US"/>
        </w:rPr>
        <w:t xml:space="preserve"> it</w:t>
      </w:r>
      <w:r w:rsidR="00D44DC5" w:rsidRPr="00773567">
        <w:rPr>
          <w:rFonts w:ascii="Times New Roman" w:hAnsi="Times New Roman" w:cs="Times New Roman"/>
          <w:lang w:val="en-US"/>
        </w:rPr>
        <w:t>”</w:t>
      </w:r>
      <w:r w:rsidR="00682A08" w:rsidRPr="00773567">
        <w:rPr>
          <w:rFonts w:ascii="Times New Roman" w:hAnsi="Times New Roman" w:cs="Times New Roman"/>
          <w:lang w:val="en-US"/>
        </w:rPr>
        <w:t>,</w:t>
      </w:r>
      <w:r w:rsidR="00D44DC5" w:rsidRPr="00773567">
        <w:rPr>
          <w:rFonts w:ascii="Times New Roman" w:hAnsi="Times New Roman" w:cs="Times New Roman"/>
          <w:lang w:val="en-US"/>
        </w:rPr>
        <w:t xml:space="preserve"> but instead “comment on some aspect of the speech act being performed in the utterance of the matrix sentence” (</w:t>
      </w:r>
      <w:r w:rsidR="00682A08" w:rsidRPr="00773567">
        <w:rPr>
          <w:rFonts w:ascii="Times New Roman" w:hAnsi="Times New Roman" w:cs="Times New Roman"/>
          <w:lang w:val="en-US"/>
        </w:rPr>
        <w:t xml:space="preserve">Bach </w:t>
      </w:r>
      <w:r w:rsidR="00D44DC5" w:rsidRPr="00773567">
        <w:rPr>
          <w:rFonts w:ascii="Times New Roman" w:hAnsi="Times New Roman" w:cs="Times New Roman"/>
          <w:lang w:val="en-US"/>
        </w:rPr>
        <w:t>1999: 328</w:t>
      </w:r>
      <w:r w:rsidR="00682A08" w:rsidRPr="00773567">
        <w:rPr>
          <w:rFonts w:ascii="Times New Roman" w:hAnsi="Times New Roman" w:cs="Times New Roman"/>
          <w:lang w:val="en-US"/>
        </w:rPr>
        <w:t>; see also Brinton (2008: 4-5))</w:t>
      </w:r>
      <w:r w:rsidR="00B07D3C" w:rsidRPr="00773567">
        <w:rPr>
          <w:rFonts w:ascii="Times New Roman" w:hAnsi="Times New Roman" w:cs="Times New Roman"/>
          <w:lang w:val="en-US"/>
        </w:rPr>
        <w:t>.</w:t>
      </w:r>
      <w:r w:rsidR="00B07D3C" w:rsidRPr="00773567">
        <w:rPr>
          <w:rStyle w:val="Voetnootmarkering"/>
          <w:rFonts w:ascii="Times New Roman" w:hAnsi="Times New Roman" w:cs="Times New Roman"/>
          <w:lang w:val="en-US"/>
        </w:rPr>
        <w:footnoteReference w:id="37"/>
      </w:r>
      <w:r w:rsidR="0009708C">
        <w:rPr>
          <w:rFonts w:ascii="Times New Roman" w:hAnsi="Times New Roman" w:cs="Times New Roman"/>
          <w:lang w:val="en-US"/>
        </w:rPr>
        <w:t xml:space="preserve"> </w:t>
      </w:r>
    </w:p>
    <w:p w:rsidR="00A21740" w:rsidRDefault="00BE2398" w:rsidP="003F4CBE">
      <w:pPr>
        <w:spacing w:after="0"/>
        <w:jc w:val="both"/>
        <w:rPr>
          <w:rFonts w:ascii="Times New Roman" w:hAnsi="Times New Roman" w:cs="Times New Roman"/>
          <w:lang w:val="en-US"/>
        </w:rPr>
      </w:pPr>
      <w:r w:rsidRPr="00A21740">
        <w:rPr>
          <w:rFonts w:ascii="Times New Roman" w:hAnsi="Times New Roman" w:cs="Times New Roman"/>
          <w:lang w:val="en-US"/>
        </w:rPr>
        <w:t>In a sense, then, these imperatives’</w:t>
      </w:r>
      <w:r w:rsidR="0017443D" w:rsidRPr="00A21740">
        <w:rPr>
          <w:rFonts w:ascii="Times New Roman" w:hAnsi="Times New Roman" w:cs="Times New Roman"/>
          <w:lang w:val="en-US"/>
        </w:rPr>
        <w:t xml:space="preserve"> directivity has</w:t>
      </w:r>
      <w:r w:rsidRPr="00A21740">
        <w:rPr>
          <w:rFonts w:ascii="Times New Roman" w:hAnsi="Times New Roman" w:cs="Times New Roman"/>
          <w:lang w:val="en-US"/>
        </w:rPr>
        <w:t xml:space="preserve"> been pragmaticalized</w:t>
      </w:r>
      <w:r w:rsidR="00511BEF">
        <w:rPr>
          <w:rFonts w:ascii="Times New Roman" w:hAnsi="Times New Roman" w:cs="Times New Roman"/>
          <w:lang w:val="en-US"/>
        </w:rPr>
        <w:t xml:space="preserve"> (cf. also Fedriani &amp; Ghezzi 2014: 122)</w:t>
      </w:r>
      <w:r w:rsidRPr="00A21740">
        <w:rPr>
          <w:rFonts w:ascii="Times New Roman" w:hAnsi="Times New Roman" w:cs="Times New Roman"/>
          <w:lang w:val="en-US"/>
        </w:rPr>
        <w:t>. Yet their original conceptual meaning also leaves its traces.</w:t>
      </w:r>
      <w:r w:rsidR="00B4212E" w:rsidRPr="00A21740">
        <w:rPr>
          <w:rFonts w:ascii="Times New Roman" w:hAnsi="Times New Roman" w:cs="Times New Roman"/>
          <w:lang w:val="en-US"/>
        </w:rPr>
        <w:t xml:space="preserve"> </w:t>
      </w:r>
      <w:r w:rsidR="00DA1026" w:rsidRPr="00A21740">
        <w:rPr>
          <w:rFonts w:ascii="Times New Roman" w:hAnsi="Times New Roman" w:cs="Times New Roman"/>
          <w:lang w:val="en-US"/>
        </w:rPr>
        <w:t>The semantic generality of these verbs (‘go’, ‘bring’, ‘lead’ can all be used in wide-ranging contexts) made them prime candidates for developing procedural and intersubjective meaning (Company Company 2006: 104</w:t>
      </w:r>
      <w:r w:rsidR="00511BEF">
        <w:rPr>
          <w:rFonts w:ascii="Times New Roman" w:hAnsi="Times New Roman" w:cs="Times New Roman"/>
          <w:lang w:val="en-US"/>
        </w:rPr>
        <w:t>; Fedriani &amp; Ghezzi 2014: 117</w:t>
      </w:r>
      <w:r w:rsidR="00DA1026" w:rsidRPr="00A21740">
        <w:rPr>
          <w:rFonts w:ascii="Times New Roman" w:hAnsi="Times New Roman" w:cs="Times New Roman"/>
          <w:lang w:val="en-US"/>
        </w:rPr>
        <w:t>).</w:t>
      </w:r>
      <w:r w:rsidR="00A21740" w:rsidRPr="00A21740">
        <w:rPr>
          <w:rFonts w:ascii="Times New Roman" w:hAnsi="Times New Roman" w:cs="Times New Roman"/>
          <w:lang w:val="en-US"/>
        </w:rPr>
        <w:t xml:space="preserve"> </w:t>
      </w:r>
      <w:r w:rsidR="00A21740">
        <w:rPr>
          <w:rFonts w:ascii="Times New Roman" w:hAnsi="Times New Roman" w:cs="Times New Roman"/>
          <w:lang w:val="en-US"/>
        </w:rPr>
        <w:t>Vestiges of this ‘movement’ sense can also be found in certain contexts</w:t>
      </w:r>
      <w:r w:rsidR="00536ECE">
        <w:rPr>
          <w:rFonts w:ascii="Times New Roman" w:hAnsi="Times New Roman" w:cs="Times New Roman"/>
          <w:lang w:val="en-US"/>
        </w:rPr>
        <w:t xml:space="preserve"> in which these markers appear – t</w:t>
      </w:r>
      <w:r w:rsidR="00A21740">
        <w:rPr>
          <w:rFonts w:ascii="Times New Roman" w:hAnsi="Times New Roman" w:cs="Times New Roman"/>
          <w:lang w:val="en-US"/>
        </w:rPr>
        <w:t xml:space="preserve">hey can occur in utterances where the speaker explicitly wants to change the topic of the conversation, i.e. when he wants to </w:t>
      </w:r>
      <w:r w:rsidR="00A21740">
        <w:rPr>
          <w:rFonts w:ascii="Times New Roman" w:hAnsi="Times New Roman" w:cs="Times New Roman"/>
          <w:i/>
          <w:lang w:val="en-US"/>
        </w:rPr>
        <w:t xml:space="preserve">proceed </w:t>
      </w:r>
      <w:r w:rsidR="00A21740">
        <w:rPr>
          <w:rFonts w:ascii="Times New Roman" w:hAnsi="Times New Roman" w:cs="Times New Roman"/>
          <w:lang w:val="en-US"/>
        </w:rPr>
        <w:t>to another part of the conversation.</w:t>
      </w:r>
      <w:r w:rsidR="00DA1026" w:rsidRPr="00A21740">
        <w:rPr>
          <w:rFonts w:ascii="Times New Roman" w:hAnsi="Times New Roman" w:cs="Times New Roman"/>
          <w:lang w:val="en-US"/>
        </w:rPr>
        <w:t xml:space="preserve"> </w:t>
      </w:r>
      <w:r w:rsidR="00A21740">
        <w:rPr>
          <w:rFonts w:ascii="Times New Roman" w:hAnsi="Times New Roman" w:cs="Times New Roman"/>
          <w:lang w:val="en-US"/>
        </w:rPr>
        <w:t>In these utterances, then, the speaker is asking the hearer to perform a metaphori</w:t>
      </w:r>
      <w:r w:rsidR="00536ECE">
        <w:rPr>
          <w:rFonts w:ascii="Times New Roman" w:hAnsi="Times New Roman" w:cs="Times New Roman"/>
          <w:lang w:val="en-US"/>
        </w:rPr>
        <w:t>cal ‘discourse’ movement</w:t>
      </w:r>
      <w:r w:rsidR="00A21740">
        <w:rPr>
          <w:rFonts w:ascii="Times New Roman" w:hAnsi="Times New Roman" w:cs="Times New Roman"/>
          <w:lang w:val="en-US"/>
        </w:rPr>
        <w:t>:</w:t>
      </w:r>
      <w:r w:rsidR="006F5652">
        <w:rPr>
          <w:rStyle w:val="Voetnootmarkering"/>
          <w:rFonts w:ascii="Times New Roman" w:hAnsi="Times New Roman" w:cs="Times New Roman"/>
          <w:lang w:val="en-US"/>
        </w:rPr>
        <w:footnoteReference w:id="38"/>
      </w:r>
    </w:p>
    <w:p w:rsidR="001772B0" w:rsidRDefault="001772B0" w:rsidP="003F4CBE">
      <w:pPr>
        <w:spacing w:after="0"/>
        <w:jc w:val="both"/>
        <w:rPr>
          <w:rFonts w:ascii="Times New Roman" w:hAnsi="Times New Roman" w:cs="Times New Roman"/>
          <w:lang w:val="en-US"/>
        </w:rPr>
      </w:pPr>
    </w:p>
    <w:p w:rsidR="00511BEF" w:rsidRDefault="001772B0" w:rsidP="001772B0">
      <w:pPr>
        <w:pStyle w:val="Lijstalinea"/>
        <w:numPr>
          <w:ilvl w:val="0"/>
          <w:numId w:val="8"/>
        </w:numPr>
        <w:spacing w:after="0"/>
        <w:jc w:val="both"/>
        <w:rPr>
          <w:rFonts w:ascii="Times New Roman" w:hAnsi="Times New Roman" w:cs="Times New Roman"/>
          <w:i/>
          <w:lang w:val="en-US"/>
        </w:rPr>
      </w:pPr>
      <w:r>
        <w:rPr>
          <w:rFonts w:ascii="Times New Roman" w:hAnsi="Times New Roman" w:cs="Times New Roman"/>
          <w:i/>
          <w:u w:val="single"/>
          <w:lang w:val="en-US"/>
        </w:rPr>
        <w:t>Íthi</w:t>
      </w:r>
      <w:r>
        <w:rPr>
          <w:rFonts w:ascii="Times New Roman" w:hAnsi="Times New Roman" w:cs="Times New Roman"/>
          <w:i/>
          <w:lang w:val="en-US"/>
        </w:rPr>
        <w:t xml:space="preserve">       d</w:t>
      </w:r>
      <w:r w:rsidRPr="001772B0">
        <w:rPr>
          <w:rFonts w:ascii="Times New Roman" w:hAnsi="Times New Roman" w:cs="Times New Roman"/>
          <w:i/>
          <w:lang w:val="en-US"/>
        </w:rPr>
        <w:t>ē</w:t>
      </w:r>
      <w:r>
        <w:rPr>
          <w:rFonts w:ascii="Times New Roman" w:hAnsi="Times New Roman" w:cs="Times New Roman"/>
          <w:i/>
          <w:lang w:val="en-US"/>
        </w:rPr>
        <w:t xml:space="preserve">       kaí   tóde  episkeps</w:t>
      </w:r>
      <w:r w:rsidRPr="001772B0">
        <w:rPr>
          <w:rFonts w:ascii="Times New Roman" w:hAnsi="Times New Roman" w:cs="Times New Roman"/>
          <w:i/>
          <w:lang w:val="en-US"/>
        </w:rPr>
        <w:t>ō</w:t>
      </w:r>
      <w:r>
        <w:rPr>
          <w:rFonts w:ascii="Times New Roman" w:hAnsi="Times New Roman" w:cs="Times New Roman"/>
          <w:i/>
          <w:lang w:val="en-US"/>
        </w:rPr>
        <w:t>metha.</w:t>
      </w:r>
    </w:p>
    <w:p w:rsidR="001772B0" w:rsidRDefault="001772B0" w:rsidP="001772B0">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PART  and   this    let-us-inspect</w:t>
      </w:r>
    </w:p>
    <w:p w:rsidR="001772B0" w:rsidRDefault="001772B0" w:rsidP="001772B0">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Gorgias </w:t>
      </w:r>
      <w:r>
        <w:rPr>
          <w:rFonts w:ascii="Times New Roman" w:hAnsi="Times New Roman" w:cs="Times New Roman"/>
          <w:lang w:val="en-US"/>
        </w:rPr>
        <w:t>454c7)</w:t>
      </w:r>
    </w:p>
    <w:p w:rsidR="001772B0" w:rsidRDefault="001772B0" w:rsidP="001772B0">
      <w:pPr>
        <w:pStyle w:val="Lijstalinea"/>
        <w:spacing w:after="0"/>
        <w:jc w:val="both"/>
        <w:rPr>
          <w:rFonts w:ascii="Times New Roman" w:hAnsi="Times New Roman" w:cs="Times New Roman"/>
          <w:lang w:val="en-US"/>
        </w:rPr>
      </w:pPr>
    </w:p>
    <w:p w:rsidR="001772B0" w:rsidRPr="001772B0" w:rsidRDefault="001772B0" w:rsidP="001772B0">
      <w:pPr>
        <w:pStyle w:val="Lijstalinea"/>
        <w:spacing w:after="0"/>
        <w:jc w:val="both"/>
        <w:rPr>
          <w:rFonts w:ascii="Times New Roman" w:hAnsi="Times New Roman" w:cs="Times New Roman"/>
          <w:lang w:val="en-US"/>
        </w:rPr>
      </w:pPr>
      <w:r>
        <w:rPr>
          <w:rFonts w:ascii="Times New Roman" w:hAnsi="Times New Roman" w:cs="Times New Roman"/>
          <w:lang w:val="en-US"/>
        </w:rPr>
        <w:lastRenderedPageBreak/>
        <w:t>[Having given a defenc</w:t>
      </w:r>
      <w:r w:rsidR="00836C01">
        <w:rPr>
          <w:rFonts w:ascii="Times New Roman" w:hAnsi="Times New Roman" w:cs="Times New Roman"/>
          <w:lang w:val="en-US"/>
        </w:rPr>
        <w:t>e of his methods, Socrates says that he often asks questions to which the answer is obvious in order to avoid misunderstandings. Gorgias agrees with him, after which Socrates continues:] “</w:t>
      </w:r>
      <w:r w:rsidR="00836C01" w:rsidRPr="00836C01">
        <w:rPr>
          <w:rFonts w:ascii="Times New Roman" w:hAnsi="Times New Roman" w:cs="Times New Roman"/>
          <w:lang w:val="en-US"/>
        </w:rPr>
        <w:t>Come then, let us consider another point.</w:t>
      </w:r>
      <w:r w:rsidR="00836C01">
        <w:rPr>
          <w:rFonts w:ascii="Times New Roman" w:hAnsi="Times New Roman" w:cs="Times New Roman"/>
          <w:lang w:val="en-US"/>
        </w:rPr>
        <w:t>”</w:t>
      </w:r>
    </w:p>
    <w:p w:rsidR="00A21740" w:rsidRDefault="00A21740" w:rsidP="003F4CBE">
      <w:pPr>
        <w:spacing w:after="0"/>
        <w:jc w:val="both"/>
        <w:rPr>
          <w:rFonts w:ascii="Times New Roman" w:hAnsi="Times New Roman" w:cs="Times New Roman"/>
          <w:lang w:val="en-US"/>
        </w:rPr>
      </w:pPr>
    </w:p>
    <w:p w:rsidR="00836C01" w:rsidRDefault="006756A6" w:rsidP="00162C74">
      <w:pPr>
        <w:spacing w:after="0"/>
        <w:jc w:val="both"/>
        <w:rPr>
          <w:rFonts w:ascii="Times New Roman" w:hAnsi="Times New Roman" w:cs="Times New Roman"/>
          <w:lang w:val="en-US"/>
        </w:rPr>
      </w:pPr>
      <w:r>
        <w:rPr>
          <w:rFonts w:ascii="Times New Roman" w:hAnsi="Times New Roman" w:cs="Times New Roman"/>
          <w:lang w:val="en-US"/>
        </w:rPr>
        <w:t>Example (14</w:t>
      </w:r>
      <w:r w:rsidR="00836C01">
        <w:rPr>
          <w:rFonts w:ascii="Times New Roman" w:hAnsi="Times New Roman" w:cs="Times New Roman"/>
          <w:lang w:val="en-US"/>
        </w:rPr>
        <w:t>) above, from Euripides, is quite similar – in both cases, the speaker explicitly makes a request for a transition to a new topic.</w:t>
      </w:r>
    </w:p>
    <w:p w:rsidR="00423E57" w:rsidRDefault="00423E57" w:rsidP="00162C74">
      <w:pPr>
        <w:spacing w:after="0"/>
        <w:jc w:val="both"/>
        <w:rPr>
          <w:rFonts w:ascii="Times New Roman" w:hAnsi="Times New Roman" w:cs="Times New Roman"/>
          <w:lang w:val="en-US"/>
        </w:rPr>
      </w:pPr>
      <w:r>
        <w:rPr>
          <w:rFonts w:ascii="Times New Roman" w:hAnsi="Times New Roman" w:cs="Times New Roman"/>
          <w:lang w:val="en-US"/>
        </w:rPr>
        <w:t xml:space="preserve">At the end of the day, it is important to underline that we are dealing with a dead language, and that the ‘booster’ view of these pragmaticalized imperatives could be tweaked, adapted or otherwise </w:t>
      </w:r>
      <w:r w:rsidR="00536ECE">
        <w:rPr>
          <w:rFonts w:ascii="Times New Roman" w:hAnsi="Times New Roman" w:cs="Times New Roman"/>
          <w:lang w:val="en-US"/>
        </w:rPr>
        <w:t>adjusted</w:t>
      </w:r>
      <w:r>
        <w:rPr>
          <w:rFonts w:ascii="Times New Roman" w:hAnsi="Times New Roman" w:cs="Times New Roman"/>
          <w:lang w:val="en-US"/>
        </w:rPr>
        <w:t xml:space="preserve"> if we had access to native speaker intuition. I </w:t>
      </w:r>
      <w:r>
        <w:rPr>
          <w:rFonts w:ascii="Times New Roman" w:hAnsi="Times New Roman" w:cs="Times New Roman"/>
          <w:i/>
          <w:lang w:val="en-US"/>
        </w:rPr>
        <w:t xml:space="preserve">do </w:t>
      </w:r>
      <w:r>
        <w:rPr>
          <w:rFonts w:ascii="Times New Roman" w:hAnsi="Times New Roman" w:cs="Times New Roman"/>
          <w:lang w:val="en-US"/>
        </w:rPr>
        <w:t>hope to have shown, however, that this view is more plausible as a base line for f</w:t>
      </w:r>
      <w:r w:rsidR="003F4CBE">
        <w:rPr>
          <w:rFonts w:ascii="Times New Roman" w:hAnsi="Times New Roman" w:cs="Times New Roman"/>
          <w:lang w:val="en-US"/>
        </w:rPr>
        <w:t>urther refinement and debate</w:t>
      </w:r>
      <w:r>
        <w:rPr>
          <w:rFonts w:ascii="Times New Roman" w:hAnsi="Times New Roman" w:cs="Times New Roman"/>
          <w:lang w:val="en-US"/>
        </w:rPr>
        <w:t xml:space="preserve"> than the assumption that a 1</w:t>
      </w:r>
      <w:r w:rsidR="00194DE3">
        <w:rPr>
          <w:rFonts w:ascii="Times New Roman" w:hAnsi="Times New Roman" w:cs="Times New Roman"/>
          <w:lang w:val="en-US"/>
        </w:rPr>
        <w:t>80-degree</w:t>
      </w:r>
      <w:r>
        <w:rPr>
          <w:rFonts w:ascii="Times New Roman" w:hAnsi="Times New Roman" w:cs="Times New Roman"/>
          <w:lang w:val="en-US"/>
        </w:rPr>
        <w:t xml:space="preserve"> switch in function (from conceptual imperative to procedural mitigator)</w:t>
      </w:r>
      <w:r w:rsidR="003F4CBE">
        <w:rPr>
          <w:rFonts w:ascii="Times New Roman" w:hAnsi="Times New Roman" w:cs="Times New Roman"/>
          <w:lang w:val="en-US"/>
        </w:rPr>
        <w:t xml:space="preserve"> has occurred</w:t>
      </w:r>
      <w:r>
        <w:rPr>
          <w:rFonts w:ascii="Times New Roman" w:hAnsi="Times New Roman" w:cs="Times New Roman"/>
          <w:lang w:val="en-US"/>
        </w:rPr>
        <w:t>.</w:t>
      </w:r>
    </w:p>
    <w:p w:rsidR="00143402" w:rsidRPr="00143402" w:rsidRDefault="00423E57" w:rsidP="00162C74">
      <w:pPr>
        <w:spacing w:after="0"/>
        <w:jc w:val="both"/>
        <w:rPr>
          <w:rFonts w:ascii="Times New Roman" w:hAnsi="Times New Roman" w:cs="Times New Roman"/>
          <w:lang w:val="en-US"/>
        </w:rPr>
      </w:pPr>
      <w:r>
        <w:rPr>
          <w:rFonts w:ascii="Times New Roman" w:hAnsi="Times New Roman" w:cs="Times New Roman"/>
          <w:lang w:val="en-US"/>
        </w:rPr>
        <w:t xml:space="preserve">However, there is still one outstanding issue. </w:t>
      </w:r>
      <w:r w:rsidR="003F4CBE">
        <w:rPr>
          <w:rFonts w:ascii="Times New Roman" w:hAnsi="Times New Roman" w:cs="Times New Roman"/>
          <w:lang w:val="en-US"/>
        </w:rPr>
        <w:t xml:space="preserve">Up until now, I have assumed that there </w:t>
      </w:r>
      <w:r>
        <w:rPr>
          <w:rFonts w:ascii="Times New Roman" w:hAnsi="Times New Roman" w:cs="Times New Roman"/>
          <w:lang w:val="en-US"/>
        </w:rPr>
        <w:t>ar</w:t>
      </w:r>
      <w:r w:rsidR="003F4CBE">
        <w:rPr>
          <w:rFonts w:ascii="Times New Roman" w:hAnsi="Times New Roman" w:cs="Times New Roman"/>
          <w:lang w:val="en-US"/>
        </w:rPr>
        <w:t xml:space="preserve">e three expressions which </w:t>
      </w:r>
      <w:r>
        <w:rPr>
          <w:rFonts w:ascii="Times New Roman" w:hAnsi="Times New Roman" w:cs="Times New Roman"/>
          <w:lang w:val="en-US"/>
        </w:rPr>
        <w:t xml:space="preserve">encode the same </w:t>
      </w:r>
      <w:r w:rsidRPr="00C9715F">
        <w:rPr>
          <w:rFonts w:ascii="Times New Roman" w:hAnsi="Times New Roman" w:cs="Times New Roman"/>
          <w:lang w:val="en-US"/>
        </w:rPr>
        <w:t>procedural function.</w:t>
      </w:r>
      <w:r w:rsidR="003F4CBE" w:rsidRPr="00C9715F">
        <w:rPr>
          <w:rFonts w:ascii="Times New Roman" w:hAnsi="Times New Roman" w:cs="Times New Roman"/>
          <w:lang w:val="en-US"/>
        </w:rPr>
        <w:t xml:space="preserve"> But</w:t>
      </w:r>
      <w:r w:rsidR="003F4CBE">
        <w:rPr>
          <w:rFonts w:ascii="Times New Roman" w:hAnsi="Times New Roman" w:cs="Times New Roman"/>
          <w:lang w:val="en-US"/>
        </w:rPr>
        <w:t xml:space="preserve"> is this truly the case?</w:t>
      </w:r>
      <w:r>
        <w:rPr>
          <w:rFonts w:ascii="Times New Roman" w:hAnsi="Times New Roman" w:cs="Times New Roman"/>
          <w:lang w:val="en-US"/>
        </w:rPr>
        <w:t xml:space="preserve"> </w:t>
      </w:r>
      <w:r w:rsidR="003F4CBE">
        <w:rPr>
          <w:rFonts w:ascii="Times New Roman" w:hAnsi="Times New Roman" w:cs="Times New Roman"/>
          <w:lang w:val="en-US"/>
        </w:rPr>
        <w:t xml:space="preserve">In other words, are </w:t>
      </w:r>
      <w:r w:rsidR="003F4CBE">
        <w:rPr>
          <w:rFonts w:ascii="Times New Roman" w:hAnsi="Times New Roman" w:cs="Times New Roman"/>
          <w:i/>
          <w:lang w:val="en-US"/>
        </w:rPr>
        <w:t>áge</w:t>
      </w:r>
      <w:r w:rsidR="003F4CBE">
        <w:rPr>
          <w:rFonts w:ascii="Times New Roman" w:hAnsi="Times New Roman" w:cs="Times New Roman"/>
          <w:lang w:val="en-US"/>
        </w:rPr>
        <w:t xml:space="preserve">, </w:t>
      </w:r>
      <w:r w:rsidR="003F4CBE">
        <w:rPr>
          <w:rFonts w:ascii="Times New Roman" w:hAnsi="Times New Roman" w:cs="Times New Roman"/>
          <w:i/>
          <w:lang w:val="en-US"/>
        </w:rPr>
        <w:t xml:space="preserve">íthi </w:t>
      </w:r>
      <w:r w:rsidR="003F4CBE">
        <w:rPr>
          <w:rFonts w:ascii="Times New Roman" w:hAnsi="Times New Roman" w:cs="Times New Roman"/>
          <w:lang w:val="en-US"/>
        </w:rPr>
        <w:t xml:space="preserve">and </w:t>
      </w:r>
      <w:r w:rsidR="003F4CBE">
        <w:rPr>
          <w:rFonts w:ascii="Times New Roman" w:hAnsi="Times New Roman" w:cs="Times New Roman"/>
          <w:i/>
          <w:lang w:val="en-US"/>
        </w:rPr>
        <w:t>phére</w:t>
      </w:r>
      <w:r w:rsidR="003F4CBE">
        <w:rPr>
          <w:rFonts w:ascii="Times New Roman" w:hAnsi="Times New Roman" w:cs="Times New Roman"/>
          <w:lang w:val="en-US"/>
        </w:rPr>
        <w:t xml:space="preserve"> synonymous, or are there are subtle differences between them? This is what I discuss in the next section.</w:t>
      </w:r>
    </w:p>
    <w:p w:rsidR="00D80F2C" w:rsidRDefault="00D80F2C" w:rsidP="00162C74">
      <w:pPr>
        <w:spacing w:after="0"/>
        <w:jc w:val="both"/>
        <w:rPr>
          <w:rFonts w:ascii="Times New Roman" w:hAnsi="Times New Roman" w:cs="Times New Roman"/>
          <w:lang w:val="en-US"/>
        </w:rPr>
      </w:pPr>
    </w:p>
    <w:p w:rsidR="007E70DF" w:rsidRDefault="003F4CBE" w:rsidP="007E70DF">
      <w:pPr>
        <w:pStyle w:val="Lijstalinea"/>
        <w:numPr>
          <w:ilvl w:val="0"/>
          <w:numId w:val="1"/>
        </w:numPr>
        <w:spacing w:after="0"/>
        <w:jc w:val="both"/>
        <w:rPr>
          <w:rFonts w:ascii="Times New Roman" w:hAnsi="Times New Roman" w:cs="Times New Roman"/>
          <w:b/>
          <w:lang w:val="en-US"/>
        </w:rPr>
      </w:pPr>
      <w:r>
        <w:rPr>
          <w:rFonts w:ascii="Times New Roman" w:hAnsi="Times New Roman" w:cs="Times New Roman"/>
          <w:b/>
          <w:i/>
          <w:lang w:val="en-US"/>
        </w:rPr>
        <w:t>Áge</w:t>
      </w:r>
      <w:r>
        <w:rPr>
          <w:rFonts w:ascii="Times New Roman" w:hAnsi="Times New Roman" w:cs="Times New Roman"/>
          <w:b/>
          <w:lang w:val="en-US"/>
        </w:rPr>
        <w:t xml:space="preserve">, </w:t>
      </w:r>
      <w:r>
        <w:rPr>
          <w:rFonts w:ascii="Times New Roman" w:hAnsi="Times New Roman" w:cs="Times New Roman"/>
          <w:b/>
          <w:i/>
          <w:lang w:val="en-US"/>
        </w:rPr>
        <w:t xml:space="preserve">íthi </w:t>
      </w:r>
      <w:r>
        <w:rPr>
          <w:rFonts w:ascii="Times New Roman" w:hAnsi="Times New Roman" w:cs="Times New Roman"/>
          <w:b/>
          <w:lang w:val="en-US"/>
        </w:rPr>
        <w:t xml:space="preserve">and </w:t>
      </w:r>
      <w:r>
        <w:rPr>
          <w:rFonts w:ascii="Times New Roman" w:hAnsi="Times New Roman" w:cs="Times New Roman"/>
          <w:b/>
          <w:i/>
          <w:lang w:val="en-US"/>
        </w:rPr>
        <w:t>phére</w:t>
      </w:r>
      <w:r>
        <w:rPr>
          <w:rFonts w:ascii="Times New Roman" w:hAnsi="Times New Roman" w:cs="Times New Roman"/>
          <w:b/>
          <w:lang w:val="en-US"/>
        </w:rPr>
        <w:t>: synonyms or not</w:t>
      </w:r>
      <w:r w:rsidR="00F26F9D">
        <w:rPr>
          <w:rFonts w:ascii="Times New Roman" w:hAnsi="Times New Roman" w:cs="Times New Roman"/>
          <w:b/>
          <w:lang w:val="en-US"/>
        </w:rPr>
        <w:t>?</w:t>
      </w:r>
    </w:p>
    <w:p w:rsidR="007E70DF" w:rsidRPr="007E70DF" w:rsidRDefault="007E70DF" w:rsidP="007E70DF">
      <w:pPr>
        <w:spacing w:after="0"/>
        <w:jc w:val="both"/>
        <w:rPr>
          <w:rFonts w:ascii="Times New Roman" w:hAnsi="Times New Roman" w:cs="Times New Roman"/>
          <w:b/>
          <w:lang w:val="en-US"/>
        </w:rPr>
      </w:pPr>
    </w:p>
    <w:p w:rsidR="007108A4" w:rsidRPr="007E70DF" w:rsidRDefault="003F4CBE" w:rsidP="007E70DF">
      <w:pPr>
        <w:spacing w:after="0"/>
        <w:jc w:val="both"/>
        <w:rPr>
          <w:rFonts w:ascii="Times New Roman" w:hAnsi="Times New Roman" w:cs="Times New Roman"/>
          <w:lang w:val="en-US"/>
        </w:rPr>
      </w:pPr>
      <w:r w:rsidRPr="007E70DF">
        <w:rPr>
          <w:rFonts w:ascii="Times New Roman" w:hAnsi="Times New Roman" w:cs="Times New Roman"/>
          <w:lang w:val="en-US"/>
        </w:rPr>
        <w:t>The short answer to these questions is ‘Yes, but’.</w:t>
      </w:r>
      <w:r w:rsidR="007108A4" w:rsidRPr="007E70DF">
        <w:rPr>
          <w:rFonts w:ascii="Times New Roman" w:hAnsi="Times New Roman" w:cs="Times New Roman"/>
          <w:lang w:val="en-US"/>
        </w:rPr>
        <w:t xml:space="preserve"> Let us take a look at </w:t>
      </w:r>
      <w:r w:rsidR="0034540F" w:rsidRPr="007E70DF">
        <w:rPr>
          <w:rFonts w:ascii="Times New Roman" w:hAnsi="Times New Roman" w:cs="Times New Roman"/>
          <w:lang w:val="en-US"/>
        </w:rPr>
        <w:t xml:space="preserve">distribution of the </w:t>
      </w:r>
      <w:r w:rsidR="007E70DF">
        <w:rPr>
          <w:rFonts w:ascii="Times New Roman" w:hAnsi="Times New Roman" w:cs="Times New Roman"/>
          <w:lang w:val="en-US"/>
        </w:rPr>
        <w:t xml:space="preserve">mood of the </w:t>
      </w:r>
      <w:r w:rsidR="007108A4" w:rsidRPr="007E70DF">
        <w:rPr>
          <w:rFonts w:ascii="Times New Roman" w:hAnsi="Times New Roman" w:cs="Times New Roman"/>
          <w:lang w:val="en-US"/>
        </w:rPr>
        <w:t>verbs wit</w:t>
      </w:r>
      <w:r w:rsidR="00E350F6" w:rsidRPr="007E70DF">
        <w:rPr>
          <w:rFonts w:ascii="Times New Roman" w:hAnsi="Times New Roman" w:cs="Times New Roman"/>
          <w:lang w:val="en-US"/>
        </w:rPr>
        <w:t>h which these markers co-occur (</w:t>
      </w:r>
      <w:r w:rsidR="007108A4" w:rsidRPr="007E70DF">
        <w:rPr>
          <w:rFonts w:ascii="Times New Roman" w:hAnsi="Times New Roman" w:cs="Times New Roman"/>
          <w:lang w:val="en-US"/>
        </w:rPr>
        <w:t>both from a synchronic and a diachronic perspective</w:t>
      </w:r>
      <w:r w:rsidR="00E350F6" w:rsidRPr="007E70DF">
        <w:rPr>
          <w:rFonts w:ascii="Times New Roman" w:hAnsi="Times New Roman" w:cs="Times New Roman"/>
          <w:lang w:val="en-US"/>
        </w:rPr>
        <w:t xml:space="preserve">). Additionally, this table will </w:t>
      </w:r>
      <w:r w:rsidR="00536ECE" w:rsidRPr="007E70DF">
        <w:rPr>
          <w:rFonts w:ascii="Times New Roman" w:hAnsi="Times New Roman" w:cs="Times New Roman"/>
          <w:lang w:val="en-US"/>
        </w:rPr>
        <w:t>indicate whether a given author</w:t>
      </w:r>
      <w:r w:rsidR="00E350F6" w:rsidRPr="007E70DF">
        <w:rPr>
          <w:rFonts w:ascii="Times New Roman" w:hAnsi="Times New Roman" w:cs="Times New Roman"/>
          <w:lang w:val="en-US"/>
        </w:rPr>
        <w:t xml:space="preserve"> has a preference for a given marker</w:t>
      </w:r>
      <w:r w:rsidR="007108A4" w:rsidRPr="007E70DF">
        <w:rPr>
          <w:rFonts w:ascii="Times New Roman" w:hAnsi="Times New Roman" w:cs="Times New Roman"/>
          <w:lang w:val="en-US"/>
        </w:rPr>
        <w:t>:</w:t>
      </w:r>
    </w:p>
    <w:p w:rsidR="00143402" w:rsidRDefault="00143402" w:rsidP="004A3B7B">
      <w:pPr>
        <w:spacing w:after="0"/>
        <w:jc w:val="both"/>
        <w:rPr>
          <w:rFonts w:ascii="Times New Roman" w:hAnsi="Times New Roman" w:cs="Times New Roman"/>
          <w:lang w:val="en-US"/>
        </w:rPr>
      </w:pPr>
    </w:p>
    <w:tbl>
      <w:tblPr>
        <w:tblStyle w:val="Tabelraster"/>
        <w:tblpPr w:leftFromText="141" w:rightFromText="141" w:vertAnchor="page" w:horzAnchor="margin" w:tblpY="7867"/>
        <w:tblW w:w="9464" w:type="dxa"/>
        <w:tblLook w:val="04A0" w:firstRow="1" w:lastRow="0" w:firstColumn="1" w:lastColumn="0" w:noHBand="0" w:noVBand="1"/>
      </w:tblPr>
      <w:tblGrid>
        <w:gridCol w:w="2376"/>
        <w:gridCol w:w="1701"/>
        <w:gridCol w:w="1843"/>
        <w:gridCol w:w="1843"/>
        <w:gridCol w:w="1701"/>
      </w:tblGrid>
      <w:tr w:rsidR="007E70DF" w:rsidRPr="0034540F" w:rsidTr="007E70DF">
        <w:trPr>
          <w:trHeight w:val="415"/>
        </w:trPr>
        <w:tc>
          <w:tcPr>
            <w:tcW w:w="2376" w:type="dxa"/>
          </w:tcPr>
          <w:p w:rsidR="007E70DF" w:rsidRPr="0034540F" w:rsidRDefault="007E70DF" w:rsidP="007E70DF">
            <w:pPr>
              <w:rPr>
                <w:rFonts w:ascii="Times New Roman" w:hAnsi="Times New Roman" w:cs="Times New Roman"/>
                <w:i/>
              </w:rPr>
            </w:pPr>
            <w:r w:rsidRPr="0034540F">
              <w:rPr>
                <w:rFonts w:ascii="Times New Roman" w:hAnsi="Times New Roman" w:cs="Times New Roman"/>
                <w:i/>
              </w:rPr>
              <w:t>Discourse marker</w:t>
            </w:r>
          </w:p>
        </w:tc>
        <w:tc>
          <w:tcPr>
            <w:tcW w:w="1701" w:type="dxa"/>
            <w:tcBorders>
              <w:bottom w:val="single" w:sz="4" w:space="0" w:color="auto"/>
            </w:tcBorders>
          </w:tcPr>
          <w:p w:rsidR="007E70DF" w:rsidRPr="0034540F" w:rsidRDefault="007E70DF" w:rsidP="007E70DF">
            <w:pPr>
              <w:rPr>
                <w:rFonts w:ascii="Times New Roman" w:hAnsi="Times New Roman" w:cs="Times New Roman"/>
                <w:u w:val="single"/>
              </w:rPr>
            </w:pPr>
            <w:r w:rsidRPr="0034540F">
              <w:rPr>
                <w:rFonts w:ascii="Times New Roman" w:hAnsi="Times New Roman" w:cs="Times New Roman"/>
                <w:u w:val="single"/>
              </w:rPr>
              <w:t>Homer</w:t>
            </w:r>
          </w:p>
        </w:tc>
        <w:tc>
          <w:tcPr>
            <w:tcW w:w="1843" w:type="dxa"/>
            <w:tcBorders>
              <w:bottom w:val="single" w:sz="4" w:space="0" w:color="auto"/>
            </w:tcBorders>
          </w:tcPr>
          <w:p w:rsidR="007E70DF" w:rsidRPr="0034540F" w:rsidRDefault="007E70DF" w:rsidP="007E70DF">
            <w:pPr>
              <w:rPr>
                <w:rFonts w:ascii="Times New Roman" w:hAnsi="Times New Roman" w:cs="Times New Roman"/>
                <w:u w:val="single"/>
              </w:rPr>
            </w:pPr>
            <w:r w:rsidRPr="0034540F">
              <w:rPr>
                <w:rFonts w:ascii="Times New Roman" w:hAnsi="Times New Roman" w:cs="Times New Roman"/>
                <w:u w:val="single"/>
              </w:rPr>
              <w:t>Tragedy</w:t>
            </w:r>
          </w:p>
        </w:tc>
        <w:tc>
          <w:tcPr>
            <w:tcW w:w="1843" w:type="dxa"/>
            <w:tcBorders>
              <w:bottom w:val="single" w:sz="4" w:space="0" w:color="auto"/>
            </w:tcBorders>
          </w:tcPr>
          <w:p w:rsidR="007E70DF" w:rsidRPr="0034540F" w:rsidRDefault="007E70DF" w:rsidP="007E70DF">
            <w:pPr>
              <w:rPr>
                <w:rFonts w:ascii="Times New Roman" w:hAnsi="Times New Roman" w:cs="Times New Roman"/>
                <w:u w:val="single"/>
              </w:rPr>
            </w:pPr>
            <w:r w:rsidRPr="0034540F">
              <w:rPr>
                <w:rFonts w:ascii="Times New Roman" w:hAnsi="Times New Roman" w:cs="Times New Roman"/>
                <w:u w:val="single"/>
              </w:rPr>
              <w:t>Aristophanes</w:t>
            </w:r>
          </w:p>
        </w:tc>
        <w:tc>
          <w:tcPr>
            <w:tcW w:w="1701" w:type="dxa"/>
            <w:tcBorders>
              <w:bottom w:val="single" w:sz="4" w:space="0" w:color="auto"/>
            </w:tcBorders>
          </w:tcPr>
          <w:p w:rsidR="007E70DF" w:rsidRPr="0034540F" w:rsidRDefault="007E70DF" w:rsidP="007E70DF">
            <w:pPr>
              <w:rPr>
                <w:rFonts w:ascii="Times New Roman" w:hAnsi="Times New Roman" w:cs="Times New Roman"/>
                <w:u w:val="single"/>
              </w:rPr>
            </w:pPr>
            <w:r w:rsidRPr="0034540F">
              <w:rPr>
                <w:rFonts w:ascii="Times New Roman" w:hAnsi="Times New Roman" w:cs="Times New Roman"/>
                <w:u w:val="single"/>
              </w:rPr>
              <w:t>Plato</w:t>
            </w:r>
          </w:p>
        </w:tc>
      </w:tr>
      <w:tr w:rsidR="007E70DF" w:rsidRPr="0034540F" w:rsidTr="007E70DF">
        <w:trPr>
          <w:trHeight w:val="421"/>
        </w:trPr>
        <w:tc>
          <w:tcPr>
            <w:tcW w:w="2376" w:type="dxa"/>
          </w:tcPr>
          <w:p w:rsidR="007E70DF" w:rsidRPr="0034540F" w:rsidRDefault="007E70DF" w:rsidP="007E70DF">
            <w:pPr>
              <w:rPr>
                <w:rFonts w:ascii="Times New Roman" w:hAnsi="Times New Roman" w:cs="Times New Roman"/>
                <w:i/>
              </w:rPr>
            </w:pPr>
            <w:r w:rsidRPr="00517AC3">
              <w:rPr>
                <w:rFonts w:ascii="Times New Roman" w:hAnsi="Times New Roman" w:cs="Times New Roman"/>
                <w:i/>
              </w:rPr>
              <w:t>Áge</w:t>
            </w:r>
            <w:r>
              <w:rPr>
                <w:rFonts w:ascii="Times New Roman" w:hAnsi="Times New Roman" w:cs="Times New Roman"/>
                <w:i/>
              </w:rPr>
              <w:tab/>
            </w:r>
          </w:p>
        </w:tc>
        <w:tc>
          <w:tcPr>
            <w:tcW w:w="1701" w:type="dxa"/>
            <w:tcBorders>
              <w:bottom w:val="single" w:sz="4" w:space="0" w:color="auto"/>
            </w:tcBorders>
          </w:tcPr>
          <w:p w:rsidR="007E70DF" w:rsidRPr="0034540F" w:rsidRDefault="007E70DF" w:rsidP="007E70DF">
            <w:pPr>
              <w:rPr>
                <w:rFonts w:ascii="Times New Roman" w:hAnsi="Times New Roman" w:cs="Times New Roman"/>
              </w:rPr>
            </w:pPr>
            <w:r>
              <w:rPr>
                <w:rFonts w:ascii="Times New Roman" w:hAnsi="Times New Roman" w:cs="Times New Roman"/>
              </w:rPr>
              <w:t>148x</w:t>
            </w:r>
          </w:p>
        </w:tc>
        <w:tc>
          <w:tcPr>
            <w:tcW w:w="1843" w:type="dxa"/>
            <w:tcBorders>
              <w:bottom w:val="single" w:sz="4" w:space="0" w:color="auto"/>
            </w:tcBorders>
          </w:tcPr>
          <w:p w:rsidR="007E70DF" w:rsidRPr="0034540F" w:rsidRDefault="007E70DF" w:rsidP="007E70DF">
            <w:pPr>
              <w:rPr>
                <w:rFonts w:ascii="Times New Roman" w:hAnsi="Times New Roman" w:cs="Times New Roman"/>
              </w:rPr>
            </w:pPr>
            <w:r>
              <w:rPr>
                <w:rFonts w:ascii="Times New Roman" w:hAnsi="Times New Roman" w:cs="Times New Roman"/>
              </w:rPr>
              <w:t>24x</w:t>
            </w:r>
          </w:p>
        </w:tc>
        <w:tc>
          <w:tcPr>
            <w:tcW w:w="1843" w:type="dxa"/>
            <w:tcBorders>
              <w:bottom w:val="single" w:sz="4" w:space="0" w:color="auto"/>
            </w:tcBorders>
          </w:tcPr>
          <w:p w:rsidR="007E70DF" w:rsidRPr="0034540F" w:rsidRDefault="007E70DF" w:rsidP="007E70DF">
            <w:pPr>
              <w:rPr>
                <w:rFonts w:ascii="Times New Roman" w:hAnsi="Times New Roman" w:cs="Times New Roman"/>
              </w:rPr>
            </w:pPr>
            <w:r>
              <w:rPr>
                <w:rFonts w:ascii="Times New Roman" w:hAnsi="Times New Roman" w:cs="Times New Roman"/>
              </w:rPr>
              <w:t>56x</w:t>
            </w:r>
          </w:p>
        </w:tc>
        <w:tc>
          <w:tcPr>
            <w:tcW w:w="1701" w:type="dxa"/>
            <w:tcBorders>
              <w:bottom w:val="single" w:sz="4" w:space="0" w:color="auto"/>
            </w:tcBorders>
          </w:tcPr>
          <w:p w:rsidR="007E70DF" w:rsidRPr="0034540F" w:rsidRDefault="007E70DF" w:rsidP="007E70DF">
            <w:pPr>
              <w:rPr>
                <w:rFonts w:ascii="Times New Roman" w:hAnsi="Times New Roman" w:cs="Times New Roman"/>
              </w:rPr>
            </w:pPr>
            <w:r>
              <w:rPr>
                <w:rFonts w:ascii="Times New Roman" w:hAnsi="Times New Roman" w:cs="Times New Roman"/>
              </w:rPr>
              <w:t>8x</w:t>
            </w:r>
          </w:p>
        </w:tc>
      </w:tr>
      <w:tr w:rsidR="007E70DF" w:rsidRPr="0034540F" w:rsidTr="007E70DF">
        <w:tc>
          <w:tcPr>
            <w:tcW w:w="2376" w:type="dxa"/>
          </w:tcPr>
          <w:p w:rsidR="007E70DF" w:rsidRPr="0034540F" w:rsidRDefault="007E70DF" w:rsidP="007E70DF">
            <w:pPr>
              <w:rPr>
                <w:rFonts w:ascii="Times New Roman" w:hAnsi="Times New Roman" w:cs="Times New Roman"/>
                <w:lang w:val="en-US"/>
              </w:rPr>
            </w:pPr>
            <w:r w:rsidRPr="0034540F">
              <w:rPr>
                <w:rFonts w:ascii="Times New Roman" w:hAnsi="Times New Roman" w:cs="Times New Roman"/>
                <w:sz w:val="18"/>
                <w:lang w:val="en-US"/>
              </w:rPr>
              <w:t>Predominant mood of co-occurring V (as % of all instances in that author)</w:t>
            </w:r>
          </w:p>
        </w:tc>
        <w:tc>
          <w:tcPr>
            <w:tcW w:w="1701" w:type="dxa"/>
            <w:tcBorders>
              <w:bottom w:val="single" w:sz="4" w:space="0" w:color="auto"/>
            </w:tcBorders>
          </w:tcPr>
          <w:p w:rsidR="007E70DF" w:rsidRPr="0034540F" w:rsidRDefault="007E70DF" w:rsidP="007E70DF">
            <w:pPr>
              <w:rPr>
                <w:rFonts w:ascii="Times New Roman" w:hAnsi="Times New Roman" w:cs="Times New Roman"/>
                <w:lang w:val="en-US"/>
              </w:rPr>
            </w:pPr>
            <w:r w:rsidRPr="0034540F">
              <w:rPr>
                <w:rFonts w:ascii="Times New Roman" w:hAnsi="Times New Roman" w:cs="Times New Roman"/>
                <w:lang w:val="en-US"/>
              </w:rPr>
              <w:t xml:space="preserve">103x w/ </w:t>
            </w:r>
            <w:r w:rsidRPr="0034540F">
              <w:rPr>
                <w:rFonts w:ascii="Times New Roman" w:hAnsi="Times New Roman" w:cs="Times New Roman"/>
                <w:b/>
                <w:lang w:val="en-US"/>
              </w:rPr>
              <w:t>imperative (69.59%)</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11x w/ </w:t>
            </w:r>
            <w:r w:rsidRPr="0034540F">
              <w:rPr>
                <w:rFonts w:ascii="Times New Roman" w:hAnsi="Times New Roman" w:cs="Times New Roman"/>
                <w:b/>
                <w:lang w:val="en-US"/>
              </w:rPr>
              <w:t>imperative (45.83%)</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34x w/ </w:t>
            </w:r>
            <w:r w:rsidRPr="0034540F">
              <w:rPr>
                <w:rFonts w:ascii="Times New Roman" w:hAnsi="Times New Roman" w:cs="Times New Roman"/>
                <w:b/>
                <w:lang w:val="en-US"/>
              </w:rPr>
              <w:t>imperative (60.71%)</w:t>
            </w:r>
          </w:p>
        </w:tc>
        <w:tc>
          <w:tcPr>
            <w:tcW w:w="1701"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5x w/ </w:t>
            </w:r>
            <w:r w:rsidRPr="0034540F">
              <w:rPr>
                <w:rFonts w:ascii="Times New Roman" w:hAnsi="Times New Roman" w:cs="Times New Roman"/>
                <w:b/>
                <w:lang w:val="en-US"/>
              </w:rPr>
              <w:t>imperative (62.5%)</w:t>
            </w:r>
          </w:p>
        </w:tc>
      </w:tr>
      <w:tr w:rsidR="007E70DF" w:rsidRPr="0034540F" w:rsidTr="007E70DF">
        <w:trPr>
          <w:trHeight w:val="347"/>
        </w:trPr>
        <w:tc>
          <w:tcPr>
            <w:tcW w:w="2376" w:type="dxa"/>
          </w:tcPr>
          <w:p w:rsidR="007E70DF" w:rsidRPr="0034540F" w:rsidRDefault="007E70DF" w:rsidP="007E70DF">
            <w:pPr>
              <w:rPr>
                <w:rFonts w:ascii="Times New Roman" w:hAnsi="Times New Roman" w:cs="Times New Roman"/>
                <w:i/>
                <w:lang w:val="en-US"/>
              </w:rPr>
            </w:pPr>
            <w:r>
              <w:rPr>
                <w:rFonts w:ascii="Times New Roman" w:hAnsi="Times New Roman" w:cs="Times New Roman"/>
                <w:i/>
                <w:sz w:val="20"/>
                <w:lang w:val="en-US"/>
              </w:rPr>
              <w:t>Íthi</w:t>
            </w:r>
          </w:p>
        </w:tc>
        <w:tc>
          <w:tcPr>
            <w:tcW w:w="1701" w:type="dxa"/>
            <w:tcBorders>
              <w:bottom w:val="single" w:sz="4" w:space="0" w:color="auto"/>
            </w:tcBorders>
          </w:tcPr>
          <w:p w:rsidR="007E70DF" w:rsidRPr="0034540F" w:rsidRDefault="007E70DF" w:rsidP="007E70DF">
            <w:pPr>
              <w:rPr>
                <w:rFonts w:ascii="Times New Roman" w:hAnsi="Times New Roman" w:cs="Times New Roman"/>
                <w:lang w:val="en-US"/>
              </w:rPr>
            </w:pPr>
            <w:r>
              <w:rPr>
                <w:rFonts w:ascii="Times New Roman" w:hAnsi="Times New Roman" w:cs="Times New Roman"/>
                <w:lang w:val="en-US"/>
              </w:rPr>
              <w:t>14x</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11x</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45x</w:t>
            </w:r>
          </w:p>
        </w:tc>
        <w:tc>
          <w:tcPr>
            <w:tcW w:w="1701"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73x</w:t>
            </w:r>
          </w:p>
        </w:tc>
      </w:tr>
      <w:tr w:rsidR="007E70DF" w:rsidRPr="0034540F" w:rsidTr="007E70DF">
        <w:tc>
          <w:tcPr>
            <w:tcW w:w="2376" w:type="dxa"/>
          </w:tcPr>
          <w:p w:rsidR="007E70DF" w:rsidRPr="0034540F" w:rsidRDefault="007E70DF" w:rsidP="007E70DF">
            <w:pPr>
              <w:rPr>
                <w:rFonts w:ascii="Times New Roman" w:hAnsi="Times New Roman" w:cs="Times New Roman"/>
                <w:lang w:val="en-US"/>
              </w:rPr>
            </w:pPr>
            <w:r w:rsidRPr="0034540F">
              <w:rPr>
                <w:rFonts w:ascii="Times New Roman" w:hAnsi="Times New Roman" w:cs="Times New Roman"/>
                <w:sz w:val="18"/>
                <w:lang w:val="en-US"/>
              </w:rPr>
              <w:t>Predominant mood of co-occurring V (as % of all instances in that author)</w:t>
            </w:r>
          </w:p>
        </w:tc>
        <w:tc>
          <w:tcPr>
            <w:tcW w:w="1701" w:type="dxa"/>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13x w/ </w:t>
            </w:r>
            <w:r w:rsidRPr="0034540F">
              <w:rPr>
                <w:rFonts w:ascii="Times New Roman" w:hAnsi="Times New Roman" w:cs="Times New Roman"/>
                <w:b/>
                <w:lang w:val="en-US"/>
              </w:rPr>
              <w:t>imperative (92.86%)</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11x w/ </w:t>
            </w:r>
            <w:r w:rsidRPr="0034540F">
              <w:rPr>
                <w:rFonts w:ascii="Times New Roman" w:hAnsi="Times New Roman" w:cs="Times New Roman"/>
                <w:b/>
                <w:lang w:val="en-US"/>
              </w:rPr>
              <w:t>imperative (100%)</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41x w/ </w:t>
            </w:r>
            <w:r w:rsidRPr="0034540F">
              <w:rPr>
                <w:rFonts w:ascii="Times New Roman" w:hAnsi="Times New Roman" w:cs="Times New Roman"/>
                <w:b/>
                <w:lang w:val="en-US"/>
              </w:rPr>
              <w:t>imperative (91.11%)</w:t>
            </w:r>
          </w:p>
        </w:tc>
        <w:tc>
          <w:tcPr>
            <w:tcW w:w="1701" w:type="dxa"/>
            <w:tcBorders>
              <w:bottom w:val="single" w:sz="4" w:space="0" w:color="auto"/>
            </w:tcBorders>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55x w/ </w:t>
            </w:r>
            <w:r w:rsidRPr="0034540F">
              <w:rPr>
                <w:rFonts w:ascii="Times New Roman" w:hAnsi="Times New Roman" w:cs="Times New Roman"/>
                <w:b/>
                <w:lang w:val="en-US"/>
              </w:rPr>
              <w:t>imperative (75.34%)</w:t>
            </w:r>
          </w:p>
        </w:tc>
      </w:tr>
      <w:tr w:rsidR="007E70DF" w:rsidRPr="0034540F" w:rsidTr="007E70DF">
        <w:tc>
          <w:tcPr>
            <w:tcW w:w="2376" w:type="dxa"/>
          </w:tcPr>
          <w:p w:rsidR="007E70DF" w:rsidRPr="0034540F" w:rsidRDefault="007E70DF" w:rsidP="007E70DF">
            <w:pPr>
              <w:rPr>
                <w:rFonts w:ascii="Times New Roman" w:hAnsi="Times New Roman" w:cs="Times New Roman"/>
                <w:i/>
                <w:lang w:val="en-US"/>
              </w:rPr>
            </w:pPr>
            <w:r w:rsidRPr="0034540F">
              <w:rPr>
                <w:rFonts w:ascii="Times New Roman" w:hAnsi="Times New Roman" w:cs="Times New Roman"/>
                <w:i/>
                <w:sz w:val="20"/>
                <w:lang w:val="en-US"/>
              </w:rPr>
              <w:t>Phére</w:t>
            </w:r>
          </w:p>
        </w:tc>
        <w:tc>
          <w:tcPr>
            <w:tcW w:w="1701" w:type="dxa"/>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0x</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41x</w:t>
            </w:r>
          </w:p>
        </w:tc>
        <w:tc>
          <w:tcPr>
            <w:tcW w:w="1843"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83x</w:t>
            </w:r>
          </w:p>
        </w:tc>
        <w:tc>
          <w:tcPr>
            <w:tcW w:w="1701" w:type="dxa"/>
            <w:tcBorders>
              <w:bottom w:val="single" w:sz="4" w:space="0" w:color="auto"/>
            </w:tcBorders>
          </w:tcPr>
          <w:p w:rsidR="007E70DF" w:rsidRPr="0034540F" w:rsidRDefault="007E70DF" w:rsidP="007E70DF">
            <w:pPr>
              <w:rPr>
                <w:rFonts w:ascii="Times New Roman" w:hAnsi="Times New Roman" w:cs="Times New Roman"/>
                <w:b/>
                <w:lang w:val="en-US"/>
              </w:rPr>
            </w:pPr>
            <w:r>
              <w:rPr>
                <w:rFonts w:ascii="Times New Roman" w:hAnsi="Times New Roman" w:cs="Times New Roman"/>
                <w:lang w:val="en-US"/>
              </w:rPr>
              <w:t>108x</w:t>
            </w:r>
          </w:p>
        </w:tc>
      </w:tr>
      <w:tr w:rsidR="007E70DF" w:rsidRPr="00C9715F" w:rsidTr="007E70DF">
        <w:tc>
          <w:tcPr>
            <w:tcW w:w="2376" w:type="dxa"/>
          </w:tcPr>
          <w:p w:rsidR="007E70DF" w:rsidRPr="0034540F" w:rsidRDefault="007E70DF" w:rsidP="007E70DF">
            <w:pPr>
              <w:rPr>
                <w:rFonts w:ascii="Times New Roman" w:hAnsi="Times New Roman" w:cs="Times New Roman"/>
                <w:lang w:val="en-US"/>
              </w:rPr>
            </w:pPr>
            <w:r w:rsidRPr="0034540F">
              <w:rPr>
                <w:rFonts w:ascii="Times New Roman" w:hAnsi="Times New Roman" w:cs="Times New Roman"/>
                <w:sz w:val="18"/>
                <w:lang w:val="en-US"/>
              </w:rPr>
              <w:t>Predominant mood of co-occurring V (as % of all instances in that author)</w:t>
            </w:r>
          </w:p>
        </w:tc>
        <w:tc>
          <w:tcPr>
            <w:tcW w:w="1701" w:type="dxa"/>
          </w:tcPr>
          <w:p w:rsidR="007E70DF" w:rsidRPr="0034540F" w:rsidRDefault="007E70DF" w:rsidP="007E70DF">
            <w:pPr>
              <w:rPr>
                <w:rFonts w:ascii="Times New Roman" w:hAnsi="Times New Roman" w:cs="Times New Roman"/>
                <w:lang w:val="en-US"/>
              </w:rPr>
            </w:pPr>
            <w:r w:rsidRPr="0034540F">
              <w:rPr>
                <w:rFonts w:ascii="Times New Roman" w:hAnsi="Times New Roman" w:cs="Times New Roman"/>
                <w:lang w:val="en-US"/>
              </w:rPr>
              <w:t>------</w:t>
            </w:r>
          </w:p>
        </w:tc>
        <w:tc>
          <w:tcPr>
            <w:tcW w:w="1843" w:type="dxa"/>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19x w/ </w:t>
            </w:r>
            <w:r w:rsidRPr="0034540F">
              <w:rPr>
                <w:rFonts w:ascii="Times New Roman" w:hAnsi="Times New Roman" w:cs="Times New Roman"/>
                <w:b/>
                <w:lang w:val="en-US"/>
              </w:rPr>
              <w:t>subjunctive (48.72%)</w:t>
            </w:r>
            <w:r w:rsidRPr="0034540F">
              <w:rPr>
                <w:rFonts w:ascii="Times New Roman" w:hAnsi="Times New Roman" w:cs="Times New Roman"/>
                <w:lang w:val="en-US"/>
              </w:rPr>
              <w:t xml:space="preserve">; 16x </w:t>
            </w:r>
            <w:r w:rsidRPr="0034540F">
              <w:rPr>
                <w:rFonts w:ascii="Times New Roman" w:hAnsi="Times New Roman" w:cs="Times New Roman"/>
                <w:b/>
                <w:lang w:val="en-US"/>
              </w:rPr>
              <w:t>w/ imperative (41.03%)</w:t>
            </w:r>
          </w:p>
        </w:tc>
        <w:tc>
          <w:tcPr>
            <w:tcW w:w="1843" w:type="dxa"/>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52x w/ </w:t>
            </w:r>
            <w:r w:rsidRPr="0034540F">
              <w:rPr>
                <w:rFonts w:ascii="Times New Roman" w:hAnsi="Times New Roman" w:cs="Times New Roman"/>
                <w:b/>
                <w:lang w:val="en-US"/>
              </w:rPr>
              <w:t>subjunctive (62.65%)</w:t>
            </w:r>
          </w:p>
        </w:tc>
        <w:tc>
          <w:tcPr>
            <w:tcW w:w="1701" w:type="dxa"/>
          </w:tcPr>
          <w:p w:rsidR="007E70DF" w:rsidRPr="0034540F" w:rsidRDefault="007E70DF" w:rsidP="007E70DF">
            <w:pPr>
              <w:rPr>
                <w:rFonts w:ascii="Times New Roman" w:hAnsi="Times New Roman" w:cs="Times New Roman"/>
                <w:b/>
                <w:lang w:val="en-US"/>
              </w:rPr>
            </w:pPr>
            <w:r w:rsidRPr="0034540F">
              <w:rPr>
                <w:rFonts w:ascii="Times New Roman" w:hAnsi="Times New Roman" w:cs="Times New Roman"/>
                <w:lang w:val="en-US"/>
              </w:rPr>
              <w:t xml:space="preserve">45x w/ </w:t>
            </w:r>
            <w:r w:rsidRPr="0034540F">
              <w:rPr>
                <w:rFonts w:ascii="Times New Roman" w:hAnsi="Times New Roman" w:cs="Times New Roman"/>
                <w:b/>
                <w:lang w:val="en-US"/>
              </w:rPr>
              <w:t>present indicative (41.67%)</w:t>
            </w:r>
            <w:r w:rsidRPr="0034540F">
              <w:rPr>
                <w:rFonts w:ascii="Times New Roman" w:hAnsi="Times New Roman" w:cs="Times New Roman"/>
                <w:lang w:val="en-US"/>
              </w:rPr>
              <w:t xml:space="preserve">; 29x </w:t>
            </w:r>
            <w:r w:rsidRPr="0034540F">
              <w:rPr>
                <w:rFonts w:ascii="Times New Roman" w:hAnsi="Times New Roman" w:cs="Times New Roman"/>
                <w:b/>
                <w:lang w:val="en-US"/>
              </w:rPr>
              <w:t>w/ subjunctive (26.85%)</w:t>
            </w:r>
          </w:p>
        </w:tc>
      </w:tr>
      <w:tr w:rsidR="007E70DF" w:rsidRPr="00517AC3" w:rsidTr="007E70DF">
        <w:trPr>
          <w:trHeight w:val="627"/>
        </w:trPr>
        <w:tc>
          <w:tcPr>
            <w:tcW w:w="2376" w:type="dxa"/>
          </w:tcPr>
          <w:p w:rsidR="007E70DF" w:rsidRPr="0034540F" w:rsidRDefault="007E70DF" w:rsidP="007E70DF">
            <w:pPr>
              <w:rPr>
                <w:rFonts w:ascii="Times New Roman" w:hAnsi="Times New Roman" w:cs="Times New Roman"/>
                <w:lang w:val="en-US"/>
              </w:rPr>
            </w:pPr>
            <w:r w:rsidRPr="00E93D0B">
              <w:rPr>
                <w:rFonts w:ascii="Times New Roman" w:hAnsi="Times New Roman" w:cs="Times New Roman"/>
                <w:sz w:val="18"/>
                <w:lang w:val="en-US"/>
              </w:rPr>
              <w:t>Preference for DM per author (as % of instances of DM / total # of DMs in that author)</w:t>
            </w:r>
          </w:p>
        </w:tc>
        <w:tc>
          <w:tcPr>
            <w:tcW w:w="1701" w:type="dxa"/>
          </w:tcPr>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áge: </w:t>
            </w:r>
            <w:r w:rsidRPr="0034540F">
              <w:rPr>
                <w:rFonts w:ascii="Times New Roman" w:hAnsi="Times New Roman" w:cs="Times New Roman"/>
              </w:rPr>
              <w:t>91.36%</w:t>
            </w:r>
          </w:p>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íthi: </w:t>
            </w:r>
            <w:r w:rsidRPr="0034540F">
              <w:rPr>
                <w:rFonts w:ascii="Times New Roman" w:hAnsi="Times New Roman" w:cs="Times New Roman"/>
              </w:rPr>
              <w:t>8.64%</w:t>
            </w:r>
          </w:p>
          <w:p w:rsidR="007E70DF" w:rsidRPr="0034540F" w:rsidRDefault="007E70DF" w:rsidP="007E70DF">
            <w:pPr>
              <w:rPr>
                <w:rFonts w:ascii="Times New Roman" w:hAnsi="Times New Roman" w:cs="Times New Roman"/>
                <w:lang w:val="en-US"/>
              </w:rPr>
            </w:pPr>
            <w:r w:rsidRPr="0034540F">
              <w:rPr>
                <w:rFonts w:ascii="Times New Roman" w:hAnsi="Times New Roman" w:cs="Times New Roman"/>
                <w:i/>
              </w:rPr>
              <w:t>phére</w:t>
            </w:r>
            <w:r w:rsidRPr="0034540F">
              <w:rPr>
                <w:rFonts w:ascii="Times New Roman" w:hAnsi="Times New Roman" w:cs="Times New Roman"/>
              </w:rPr>
              <w:t>: 0%</w:t>
            </w:r>
          </w:p>
        </w:tc>
        <w:tc>
          <w:tcPr>
            <w:tcW w:w="1843" w:type="dxa"/>
          </w:tcPr>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áge: </w:t>
            </w:r>
            <w:r w:rsidRPr="0034540F">
              <w:rPr>
                <w:rFonts w:ascii="Times New Roman" w:hAnsi="Times New Roman" w:cs="Times New Roman"/>
              </w:rPr>
              <w:t>31.58%</w:t>
            </w:r>
          </w:p>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íthi: </w:t>
            </w:r>
            <w:r w:rsidRPr="0034540F">
              <w:rPr>
                <w:rFonts w:ascii="Times New Roman" w:hAnsi="Times New Roman" w:cs="Times New Roman"/>
              </w:rPr>
              <w:t>14.47%</w:t>
            </w:r>
          </w:p>
          <w:p w:rsidR="007E70DF" w:rsidRPr="0034540F" w:rsidRDefault="007E70DF" w:rsidP="007E70DF">
            <w:pPr>
              <w:rPr>
                <w:rFonts w:ascii="Times New Roman" w:hAnsi="Times New Roman" w:cs="Times New Roman"/>
                <w:lang w:val="en-US"/>
              </w:rPr>
            </w:pPr>
            <w:r w:rsidRPr="0034540F">
              <w:rPr>
                <w:rFonts w:ascii="Times New Roman" w:hAnsi="Times New Roman" w:cs="Times New Roman"/>
                <w:i/>
              </w:rPr>
              <w:t>phére</w:t>
            </w:r>
            <w:r w:rsidRPr="0034540F">
              <w:rPr>
                <w:rFonts w:ascii="Times New Roman" w:hAnsi="Times New Roman" w:cs="Times New Roman"/>
              </w:rPr>
              <w:t>: 53.95%</w:t>
            </w:r>
          </w:p>
        </w:tc>
        <w:tc>
          <w:tcPr>
            <w:tcW w:w="1843" w:type="dxa"/>
          </w:tcPr>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áge: </w:t>
            </w:r>
            <w:r w:rsidRPr="0034540F">
              <w:rPr>
                <w:rFonts w:ascii="Times New Roman" w:hAnsi="Times New Roman" w:cs="Times New Roman"/>
              </w:rPr>
              <w:t>30.43%</w:t>
            </w:r>
          </w:p>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íthi: </w:t>
            </w:r>
            <w:r w:rsidRPr="0034540F">
              <w:rPr>
                <w:rFonts w:ascii="Times New Roman" w:hAnsi="Times New Roman" w:cs="Times New Roman"/>
              </w:rPr>
              <w:t>24.59%</w:t>
            </w:r>
          </w:p>
          <w:p w:rsidR="007E70DF" w:rsidRPr="0034540F" w:rsidRDefault="007E70DF" w:rsidP="007E70DF">
            <w:pPr>
              <w:rPr>
                <w:rFonts w:ascii="Times New Roman" w:hAnsi="Times New Roman" w:cs="Times New Roman"/>
                <w:lang w:val="en-US"/>
              </w:rPr>
            </w:pPr>
            <w:r w:rsidRPr="0034540F">
              <w:rPr>
                <w:rFonts w:ascii="Times New Roman" w:hAnsi="Times New Roman" w:cs="Times New Roman"/>
                <w:i/>
              </w:rPr>
              <w:t>phére</w:t>
            </w:r>
            <w:r w:rsidRPr="0034540F">
              <w:rPr>
                <w:rFonts w:ascii="Times New Roman" w:hAnsi="Times New Roman" w:cs="Times New Roman"/>
              </w:rPr>
              <w:t>: 45.36%</w:t>
            </w:r>
          </w:p>
        </w:tc>
        <w:tc>
          <w:tcPr>
            <w:tcW w:w="1701" w:type="dxa"/>
          </w:tcPr>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áge: </w:t>
            </w:r>
            <w:r w:rsidRPr="0034540F">
              <w:rPr>
                <w:rFonts w:ascii="Times New Roman" w:hAnsi="Times New Roman" w:cs="Times New Roman"/>
              </w:rPr>
              <w:t>4.23%</w:t>
            </w:r>
          </w:p>
          <w:p w:rsidR="007E70DF" w:rsidRPr="0034540F" w:rsidRDefault="007E70DF" w:rsidP="007E70DF">
            <w:pPr>
              <w:rPr>
                <w:rFonts w:ascii="Times New Roman" w:hAnsi="Times New Roman" w:cs="Times New Roman"/>
              </w:rPr>
            </w:pPr>
            <w:r w:rsidRPr="0034540F">
              <w:rPr>
                <w:rFonts w:ascii="Times New Roman" w:hAnsi="Times New Roman" w:cs="Times New Roman"/>
                <w:i/>
              </w:rPr>
              <w:t xml:space="preserve">íthi: </w:t>
            </w:r>
            <w:r w:rsidRPr="0034540F">
              <w:rPr>
                <w:rFonts w:ascii="Times New Roman" w:hAnsi="Times New Roman" w:cs="Times New Roman"/>
              </w:rPr>
              <w:t>38.62%</w:t>
            </w:r>
          </w:p>
          <w:p w:rsidR="007E70DF" w:rsidRPr="007108A4" w:rsidRDefault="007E70DF" w:rsidP="007E70DF">
            <w:pPr>
              <w:rPr>
                <w:rFonts w:ascii="Times New Roman" w:hAnsi="Times New Roman" w:cs="Times New Roman"/>
                <w:lang w:val="en-US"/>
              </w:rPr>
            </w:pPr>
            <w:r w:rsidRPr="0034540F">
              <w:rPr>
                <w:rFonts w:ascii="Times New Roman" w:hAnsi="Times New Roman" w:cs="Times New Roman"/>
                <w:i/>
              </w:rPr>
              <w:t>phére</w:t>
            </w:r>
            <w:r w:rsidRPr="0034540F">
              <w:rPr>
                <w:rFonts w:ascii="Times New Roman" w:hAnsi="Times New Roman" w:cs="Times New Roman"/>
              </w:rPr>
              <w:t>: 57.14%</w:t>
            </w:r>
          </w:p>
        </w:tc>
      </w:tr>
    </w:tbl>
    <w:p w:rsidR="007E70DF" w:rsidRDefault="007E70DF" w:rsidP="007E70DF">
      <w:pPr>
        <w:spacing w:after="0"/>
        <w:rPr>
          <w:rFonts w:ascii="Times New Roman" w:hAnsi="Times New Roman" w:cs="Times New Roman"/>
          <w:sz w:val="18"/>
          <w:lang w:val="en-US"/>
        </w:rPr>
      </w:pPr>
    </w:p>
    <w:p w:rsidR="00143402" w:rsidRDefault="00143402" w:rsidP="00143402">
      <w:pPr>
        <w:spacing w:after="0"/>
        <w:jc w:val="center"/>
        <w:rPr>
          <w:rFonts w:ascii="Times New Roman" w:hAnsi="Times New Roman" w:cs="Times New Roman"/>
          <w:sz w:val="18"/>
          <w:lang w:val="en-US"/>
        </w:rPr>
      </w:pPr>
      <w:r>
        <w:rPr>
          <w:rFonts w:ascii="Times New Roman" w:hAnsi="Times New Roman" w:cs="Times New Roman"/>
          <w:sz w:val="18"/>
          <w:lang w:val="en-US"/>
        </w:rPr>
        <w:t>T</w:t>
      </w:r>
      <w:r w:rsidRPr="005A1936">
        <w:rPr>
          <w:rFonts w:ascii="Times New Roman" w:hAnsi="Times New Roman" w:cs="Times New Roman"/>
          <w:sz w:val="18"/>
          <w:lang w:val="en-US"/>
        </w:rPr>
        <w:t>able 1 – Distribution of co-occurring verbs according to mood</w:t>
      </w:r>
    </w:p>
    <w:p w:rsidR="00143402" w:rsidRDefault="00143402" w:rsidP="00143402">
      <w:pPr>
        <w:spacing w:after="0"/>
        <w:rPr>
          <w:rFonts w:ascii="Times New Roman" w:hAnsi="Times New Roman" w:cs="Times New Roman"/>
          <w:sz w:val="20"/>
          <w:lang w:val="en-US"/>
        </w:rPr>
      </w:pPr>
    </w:p>
    <w:p w:rsidR="007E70DF" w:rsidRDefault="0053183A" w:rsidP="0053183A">
      <w:pPr>
        <w:spacing w:after="0"/>
        <w:jc w:val="both"/>
        <w:rPr>
          <w:rFonts w:ascii="Times New Roman" w:hAnsi="Times New Roman" w:cs="Times New Roman"/>
          <w:lang w:val="en-US"/>
        </w:rPr>
      </w:pPr>
      <w:r>
        <w:rPr>
          <w:rFonts w:ascii="Times New Roman" w:hAnsi="Times New Roman" w:cs="Times New Roman"/>
          <w:lang w:val="en-US"/>
        </w:rPr>
        <w:t xml:space="preserve">There are a few interesting observations to be made here. First of all, </w:t>
      </w:r>
      <w:r>
        <w:rPr>
          <w:rFonts w:ascii="Times New Roman" w:hAnsi="Times New Roman" w:cs="Times New Roman"/>
          <w:i/>
          <w:lang w:val="en-US"/>
        </w:rPr>
        <w:t>phére</w:t>
      </w:r>
      <w:r w:rsidR="006756A6">
        <w:rPr>
          <w:rFonts w:ascii="Times New Roman" w:hAnsi="Times New Roman" w:cs="Times New Roman"/>
          <w:lang w:val="en-US"/>
        </w:rPr>
        <w:t>, as mentioned briefly in §2</w:t>
      </w:r>
      <w:r>
        <w:rPr>
          <w:rFonts w:ascii="Times New Roman" w:hAnsi="Times New Roman" w:cs="Times New Roman"/>
          <w:lang w:val="en-US"/>
        </w:rPr>
        <w:t xml:space="preserve"> </w:t>
      </w:r>
      <w:r w:rsidR="005A1936">
        <w:rPr>
          <w:rFonts w:ascii="Times New Roman" w:hAnsi="Times New Roman" w:cs="Times New Roman"/>
          <w:lang w:val="en-US"/>
        </w:rPr>
        <w:t xml:space="preserve">above, does not occur in Homer. Yet it is the most popular marker of these three in Plato’s works – along with </w:t>
      </w:r>
      <w:r w:rsidR="005A1936">
        <w:rPr>
          <w:rFonts w:ascii="Times New Roman" w:hAnsi="Times New Roman" w:cs="Times New Roman"/>
          <w:i/>
          <w:lang w:val="en-US"/>
        </w:rPr>
        <w:t>íthi</w:t>
      </w:r>
      <w:r w:rsidR="005A1936">
        <w:rPr>
          <w:rFonts w:ascii="Times New Roman" w:hAnsi="Times New Roman" w:cs="Times New Roman"/>
          <w:lang w:val="en-US"/>
        </w:rPr>
        <w:t xml:space="preserve">, which appears </w:t>
      </w:r>
      <w:r w:rsidR="005A1936" w:rsidRPr="009C0E50">
        <w:rPr>
          <w:rFonts w:ascii="Times New Roman" w:hAnsi="Times New Roman" w:cs="Times New Roman"/>
          <w:lang w:val="en-US"/>
        </w:rPr>
        <w:t xml:space="preserve">seldom in Homer (and also in a more restricted sense, as we will see). By contrast, </w:t>
      </w:r>
      <w:r w:rsidR="005A1936" w:rsidRPr="009C0E50">
        <w:rPr>
          <w:rFonts w:ascii="Times New Roman" w:hAnsi="Times New Roman" w:cs="Times New Roman"/>
          <w:i/>
          <w:lang w:val="en-US"/>
        </w:rPr>
        <w:t xml:space="preserve">áge </w:t>
      </w:r>
      <w:r w:rsidR="005A1936" w:rsidRPr="009C0E50">
        <w:rPr>
          <w:rFonts w:ascii="Times New Roman" w:hAnsi="Times New Roman" w:cs="Times New Roman"/>
          <w:lang w:val="en-US"/>
        </w:rPr>
        <w:t>has al</w:t>
      </w:r>
      <w:r w:rsidR="00AB728E" w:rsidRPr="009C0E50">
        <w:rPr>
          <w:rFonts w:ascii="Times New Roman" w:hAnsi="Times New Roman" w:cs="Times New Roman"/>
          <w:lang w:val="en-US"/>
        </w:rPr>
        <w:t xml:space="preserve">most disappeared in Plato, </w:t>
      </w:r>
      <w:r w:rsidR="005A1936" w:rsidRPr="009C0E50">
        <w:rPr>
          <w:rFonts w:ascii="Times New Roman" w:hAnsi="Times New Roman" w:cs="Times New Roman"/>
          <w:lang w:val="en-US"/>
        </w:rPr>
        <w:t>occurring</w:t>
      </w:r>
      <w:r w:rsidR="00AB728E" w:rsidRPr="009C0E50">
        <w:rPr>
          <w:rFonts w:ascii="Times New Roman" w:hAnsi="Times New Roman" w:cs="Times New Roman"/>
          <w:lang w:val="en-US"/>
        </w:rPr>
        <w:t xml:space="preserve"> only</w:t>
      </w:r>
      <w:r w:rsidR="005A1936" w:rsidRPr="009C0E50">
        <w:rPr>
          <w:rFonts w:ascii="Times New Roman" w:hAnsi="Times New Roman" w:cs="Times New Roman"/>
          <w:lang w:val="en-US"/>
        </w:rPr>
        <w:t xml:space="preserve"> eight times</w:t>
      </w:r>
      <w:r w:rsidR="005A1936">
        <w:rPr>
          <w:rFonts w:ascii="Times New Roman" w:hAnsi="Times New Roman" w:cs="Times New Roman"/>
          <w:lang w:val="en-US"/>
        </w:rPr>
        <w:t xml:space="preserve">. In the tragic playwrights and Aristophanes, </w:t>
      </w:r>
      <w:r w:rsidR="005A1936">
        <w:rPr>
          <w:rFonts w:ascii="Times New Roman" w:hAnsi="Times New Roman" w:cs="Times New Roman"/>
          <w:i/>
          <w:lang w:val="en-US"/>
        </w:rPr>
        <w:t xml:space="preserve">phére </w:t>
      </w:r>
      <w:r w:rsidR="005A1936">
        <w:rPr>
          <w:rFonts w:ascii="Times New Roman" w:hAnsi="Times New Roman" w:cs="Times New Roman"/>
          <w:lang w:val="en-US"/>
        </w:rPr>
        <w:t xml:space="preserve">has gained traction as well, but </w:t>
      </w:r>
      <w:r w:rsidR="005A1936">
        <w:rPr>
          <w:rFonts w:ascii="Times New Roman" w:hAnsi="Times New Roman" w:cs="Times New Roman"/>
          <w:i/>
          <w:lang w:val="en-US"/>
        </w:rPr>
        <w:t xml:space="preserve">áge </w:t>
      </w:r>
      <w:r w:rsidR="005A1936">
        <w:rPr>
          <w:rFonts w:ascii="Times New Roman" w:hAnsi="Times New Roman" w:cs="Times New Roman"/>
          <w:lang w:val="en-US"/>
        </w:rPr>
        <w:t xml:space="preserve">remains quite popular. There is also an increase in instances of </w:t>
      </w:r>
      <w:r w:rsidR="005A1936">
        <w:rPr>
          <w:rFonts w:ascii="Times New Roman" w:hAnsi="Times New Roman" w:cs="Times New Roman"/>
          <w:i/>
          <w:lang w:val="en-US"/>
        </w:rPr>
        <w:t>íthi</w:t>
      </w:r>
      <w:r w:rsidR="005A1936">
        <w:rPr>
          <w:rFonts w:ascii="Times New Roman" w:hAnsi="Times New Roman" w:cs="Times New Roman"/>
          <w:lang w:val="en-US"/>
        </w:rPr>
        <w:t>, especially in Aristophanes (sample size is limited for tragedy).</w:t>
      </w:r>
    </w:p>
    <w:p w:rsidR="00BD70D5" w:rsidRDefault="004329AA" w:rsidP="00BD70D5">
      <w:pPr>
        <w:spacing w:after="0"/>
        <w:jc w:val="both"/>
        <w:rPr>
          <w:rFonts w:ascii="Times New Roman" w:hAnsi="Times New Roman" w:cs="Times New Roman"/>
          <w:lang w:val="en-US"/>
        </w:rPr>
      </w:pPr>
      <w:r>
        <w:rPr>
          <w:rFonts w:ascii="Times New Roman" w:hAnsi="Times New Roman" w:cs="Times New Roman"/>
          <w:lang w:val="en-US"/>
        </w:rPr>
        <w:lastRenderedPageBreak/>
        <w:t xml:space="preserve"> </w:t>
      </w:r>
      <w:r w:rsidR="005A1936">
        <w:rPr>
          <w:rFonts w:ascii="Times New Roman" w:hAnsi="Times New Roman" w:cs="Times New Roman"/>
          <w:lang w:val="en-US"/>
        </w:rPr>
        <w:t>Secondly, there is a shift in mood of the verb with which these markers co-occur asyndetically</w:t>
      </w:r>
      <w:r w:rsidR="001C42E0">
        <w:rPr>
          <w:rFonts w:ascii="Times New Roman" w:hAnsi="Times New Roman" w:cs="Times New Roman"/>
          <w:lang w:val="en-US"/>
        </w:rPr>
        <w:t xml:space="preserve">. </w:t>
      </w:r>
      <w:r w:rsidR="001C42E0">
        <w:rPr>
          <w:rFonts w:ascii="Times New Roman" w:hAnsi="Times New Roman" w:cs="Times New Roman"/>
          <w:i/>
          <w:lang w:val="en-US"/>
        </w:rPr>
        <w:t xml:space="preserve">Áge </w:t>
      </w:r>
      <w:r w:rsidR="001C42E0">
        <w:rPr>
          <w:rFonts w:ascii="Times New Roman" w:hAnsi="Times New Roman" w:cs="Times New Roman"/>
          <w:lang w:val="en-US"/>
        </w:rPr>
        <w:t xml:space="preserve">and </w:t>
      </w:r>
      <w:r w:rsidR="001C42E0">
        <w:rPr>
          <w:rFonts w:ascii="Times New Roman" w:hAnsi="Times New Roman" w:cs="Times New Roman"/>
          <w:i/>
          <w:lang w:val="en-US"/>
        </w:rPr>
        <w:t xml:space="preserve">íthi </w:t>
      </w:r>
      <w:r w:rsidR="001C42E0">
        <w:rPr>
          <w:rFonts w:ascii="Times New Roman" w:hAnsi="Times New Roman" w:cs="Times New Roman"/>
          <w:lang w:val="en-US"/>
        </w:rPr>
        <w:t>are clearly imperat</w:t>
      </w:r>
      <w:r w:rsidR="002B347B">
        <w:rPr>
          <w:rFonts w:ascii="Times New Roman" w:hAnsi="Times New Roman" w:cs="Times New Roman"/>
          <w:lang w:val="en-US"/>
        </w:rPr>
        <w:t xml:space="preserve">ive-oriented in all four </w:t>
      </w:r>
      <w:r w:rsidR="002B347B">
        <w:rPr>
          <w:rFonts w:ascii="Times New Roman" w:hAnsi="Times New Roman" w:cs="Times New Roman"/>
          <w:i/>
          <w:lang w:val="en-US"/>
        </w:rPr>
        <w:t>corpora</w:t>
      </w:r>
      <w:r w:rsidR="001C42E0">
        <w:rPr>
          <w:rFonts w:ascii="Times New Roman" w:hAnsi="Times New Roman" w:cs="Times New Roman"/>
          <w:lang w:val="en-US"/>
        </w:rPr>
        <w:t xml:space="preserve"> (although sample size for Plato in particular is severely limited</w:t>
      </w:r>
      <w:r w:rsidR="002B347B">
        <w:rPr>
          <w:rFonts w:ascii="Times New Roman" w:hAnsi="Times New Roman" w:cs="Times New Roman"/>
          <w:lang w:val="en-US"/>
        </w:rPr>
        <w:t xml:space="preserve"> for </w:t>
      </w:r>
      <w:r w:rsidR="002B347B">
        <w:rPr>
          <w:rFonts w:ascii="Times New Roman" w:hAnsi="Times New Roman" w:cs="Times New Roman"/>
          <w:i/>
          <w:lang w:val="en-US"/>
        </w:rPr>
        <w:t>áge</w:t>
      </w:r>
      <w:r w:rsidR="001C42E0">
        <w:rPr>
          <w:rFonts w:ascii="Times New Roman" w:hAnsi="Times New Roman" w:cs="Times New Roman"/>
          <w:lang w:val="en-US"/>
        </w:rPr>
        <w:t xml:space="preserve">) – they both appear most frequently with other imperatives. </w:t>
      </w:r>
      <w:r w:rsidR="001C42E0">
        <w:rPr>
          <w:rFonts w:ascii="Times New Roman" w:hAnsi="Times New Roman" w:cs="Times New Roman"/>
          <w:i/>
          <w:lang w:val="en-US"/>
        </w:rPr>
        <w:t>Phére</w:t>
      </w:r>
      <w:r w:rsidR="001C42E0">
        <w:rPr>
          <w:rFonts w:ascii="Times New Roman" w:hAnsi="Times New Roman" w:cs="Times New Roman"/>
          <w:lang w:val="en-US"/>
        </w:rPr>
        <w:t>, on the</w:t>
      </w:r>
      <w:r w:rsidR="00143402">
        <w:rPr>
          <w:rFonts w:ascii="Times New Roman" w:hAnsi="Times New Roman" w:cs="Times New Roman"/>
          <w:lang w:val="en-US"/>
        </w:rPr>
        <w:t xml:space="preserve"> </w:t>
      </w:r>
      <w:r w:rsidR="001C42E0">
        <w:rPr>
          <w:rFonts w:ascii="Times New Roman" w:hAnsi="Times New Roman" w:cs="Times New Roman"/>
          <w:lang w:val="en-US"/>
        </w:rPr>
        <w:t xml:space="preserve">other hand, is </w:t>
      </w:r>
      <w:r w:rsidR="001C42E0">
        <w:rPr>
          <w:rFonts w:ascii="Times New Roman" w:hAnsi="Times New Roman" w:cs="Times New Roman"/>
          <w:i/>
          <w:lang w:val="en-US"/>
        </w:rPr>
        <w:t>non</w:t>
      </w:r>
      <w:r w:rsidR="001C42E0">
        <w:rPr>
          <w:rFonts w:ascii="Times New Roman" w:hAnsi="Times New Roman" w:cs="Times New Roman"/>
          <w:lang w:val="en-US"/>
        </w:rPr>
        <w:t>-imperative oriented – it occurs mostly with subjun</w:t>
      </w:r>
      <w:r w:rsidR="00143402">
        <w:rPr>
          <w:rFonts w:ascii="Times New Roman" w:hAnsi="Times New Roman" w:cs="Times New Roman"/>
          <w:lang w:val="en-US"/>
        </w:rPr>
        <w:t xml:space="preserve">ctives and present indicatives, </w:t>
      </w:r>
      <w:r w:rsidR="001C42E0">
        <w:rPr>
          <w:rFonts w:ascii="Times New Roman" w:hAnsi="Times New Roman" w:cs="Times New Roman"/>
          <w:lang w:val="en-US"/>
        </w:rPr>
        <w:t>from tragedy onwards until Plato.</w:t>
      </w:r>
      <w:r w:rsidR="00BD70D5" w:rsidRPr="00BD70D5">
        <w:rPr>
          <w:rFonts w:ascii="Times New Roman" w:hAnsi="Times New Roman" w:cs="Times New Roman"/>
          <w:lang w:val="en-US"/>
        </w:rPr>
        <w:t xml:space="preserve"> </w:t>
      </w:r>
    </w:p>
    <w:p w:rsidR="00BD70D5" w:rsidRDefault="00BD70D5" w:rsidP="00BD70D5">
      <w:pPr>
        <w:spacing w:after="0"/>
        <w:jc w:val="both"/>
        <w:rPr>
          <w:rFonts w:ascii="Times New Roman" w:hAnsi="Times New Roman" w:cs="Times New Roman"/>
          <w:lang w:val="en-US"/>
        </w:rPr>
      </w:pPr>
      <w:r>
        <w:rPr>
          <w:rFonts w:ascii="Times New Roman" w:hAnsi="Times New Roman" w:cs="Times New Roman"/>
          <w:lang w:val="en-US"/>
        </w:rPr>
        <w:t>Table 1 can be correlated with Table 2, which provides an overview of the type of utterances which are marked by the pragmaticalized imperatives under consideration:</w:t>
      </w:r>
    </w:p>
    <w:p w:rsidR="00C23BCD" w:rsidRDefault="00C23BCD" w:rsidP="007B6E6B">
      <w:pPr>
        <w:spacing w:after="0"/>
        <w:jc w:val="both"/>
        <w:rPr>
          <w:rFonts w:ascii="Times New Roman" w:hAnsi="Times New Roman" w:cs="Times New Roman"/>
          <w:lang w:val="en-US"/>
        </w:rPr>
      </w:pPr>
    </w:p>
    <w:p w:rsidR="00BD70D5" w:rsidRDefault="00BD70D5" w:rsidP="007B6E6B">
      <w:pPr>
        <w:spacing w:after="0"/>
        <w:jc w:val="both"/>
        <w:rPr>
          <w:rFonts w:ascii="Times New Roman" w:hAnsi="Times New Roman" w:cs="Times New Roman"/>
          <w:lang w:val="en-US"/>
        </w:rPr>
      </w:pPr>
    </w:p>
    <w:p w:rsidR="00C23BCD" w:rsidRDefault="00C23BCD" w:rsidP="007B6E6B">
      <w:pPr>
        <w:spacing w:after="0"/>
        <w:jc w:val="both"/>
        <w:rPr>
          <w:rFonts w:ascii="Times New Roman" w:hAnsi="Times New Roman" w:cs="Times New Roman"/>
          <w:lang w:val="en-US"/>
        </w:rPr>
      </w:pPr>
    </w:p>
    <w:p w:rsidR="00EC2726" w:rsidRDefault="00EC2726" w:rsidP="007B6E6B">
      <w:pPr>
        <w:spacing w:after="0"/>
        <w:jc w:val="both"/>
        <w:rPr>
          <w:rFonts w:ascii="Times New Roman" w:hAnsi="Times New Roman" w:cs="Times New Roman"/>
          <w:lang w:val="en-US"/>
        </w:rPr>
      </w:pPr>
    </w:p>
    <w:tbl>
      <w:tblPr>
        <w:tblStyle w:val="Tabelraster"/>
        <w:tblpPr w:leftFromText="142" w:rightFromText="142" w:topFromText="142" w:bottomFromText="142" w:vertAnchor="page" w:horzAnchor="margin" w:tblpXSpec="center" w:tblpY="1713"/>
        <w:tblW w:w="11874" w:type="dxa"/>
        <w:tblLayout w:type="fixed"/>
        <w:tblLook w:val="04A0" w:firstRow="1" w:lastRow="0" w:firstColumn="1" w:lastColumn="0" w:noHBand="0" w:noVBand="1"/>
      </w:tblPr>
      <w:tblGrid>
        <w:gridCol w:w="2660"/>
        <w:gridCol w:w="2551"/>
        <w:gridCol w:w="2410"/>
        <w:gridCol w:w="1985"/>
        <w:gridCol w:w="2268"/>
      </w:tblGrid>
      <w:tr w:rsidR="00EC2726" w:rsidRPr="00517AC3" w:rsidTr="00EC2726">
        <w:tc>
          <w:tcPr>
            <w:tcW w:w="2660" w:type="dxa"/>
          </w:tcPr>
          <w:p w:rsidR="00EC2726" w:rsidRPr="00517AC3" w:rsidRDefault="00EC2726" w:rsidP="00EC2726">
            <w:pPr>
              <w:rPr>
                <w:rFonts w:ascii="Times New Roman" w:hAnsi="Times New Roman" w:cs="Times New Roman"/>
                <w:i/>
              </w:rPr>
            </w:pPr>
            <w:r w:rsidRPr="00517AC3">
              <w:rPr>
                <w:rFonts w:ascii="Times New Roman" w:hAnsi="Times New Roman" w:cs="Times New Roman"/>
                <w:i/>
              </w:rPr>
              <w:lastRenderedPageBreak/>
              <w:t>Discourse marker</w:t>
            </w:r>
          </w:p>
        </w:tc>
        <w:tc>
          <w:tcPr>
            <w:tcW w:w="2551" w:type="dxa"/>
            <w:tcBorders>
              <w:bottom w:val="single" w:sz="4" w:space="0" w:color="auto"/>
            </w:tcBorders>
          </w:tcPr>
          <w:p w:rsidR="00EC2726" w:rsidRPr="00517AC3" w:rsidRDefault="00EC2726" w:rsidP="00EC2726">
            <w:pPr>
              <w:rPr>
                <w:rFonts w:ascii="Times New Roman" w:hAnsi="Times New Roman" w:cs="Times New Roman"/>
              </w:rPr>
            </w:pPr>
            <w:r w:rsidRPr="00517AC3">
              <w:rPr>
                <w:rFonts w:ascii="Times New Roman" w:hAnsi="Times New Roman" w:cs="Times New Roman"/>
              </w:rPr>
              <w:t>Homer</w:t>
            </w:r>
          </w:p>
        </w:tc>
        <w:tc>
          <w:tcPr>
            <w:tcW w:w="2410" w:type="dxa"/>
            <w:tcBorders>
              <w:bottom w:val="single" w:sz="4" w:space="0" w:color="auto"/>
            </w:tcBorders>
          </w:tcPr>
          <w:p w:rsidR="00EC2726" w:rsidRPr="00517AC3" w:rsidRDefault="00EC2726" w:rsidP="00EC2726">
            <w:pPr>
              <w:rPr>
                <w:rFonts w:ascii="Times New Roman" w:hAnsi="Times New Roman" w:cs="Times New Roman"/>
              </w:rPr>
            </w:pPr>
            <w:r w:rsidRPr="00517AC3">
              <w:rPr>
                <w:rFonts w:ascii="Times New Roman" w:hAnsi="Times New Roman" w:cs="Times New Roman"/>
              </w:rPr>
              <w:t>Tragedy</w:t>
            </w:r>
          </w:p>
        </w:tc>
        <w:tc>
          <w:tcPr>
            <w:tcW w:w="1985" w:type="dxa"/>
            <w:tcBorders>
              <w:bottom w:val="single" w:sz="4" w:space="0" w:color="auto"/>
            </w:tcBorders>
          </w:tcPr>
          <w:p w:rsidR="00EC2726" w:rsidRPr="00517AC3" w:rsidRDefault="00EC2726" w:rsidP="00EC2726">
            <w:pPr>
              <w:rPr>
                <w:rFonts w:ascii="Times New Roman" w:hAnsi="Times New Roman" w:cs="Times New Roman"/>
              </w:rPr>
            </w:pPr>
            <w:r w:rsidRPr="00517AC3">
              <w:rPr>
                <w:rFonts w:ascii="Times New Roman" w:hAnsi="Times New Roman" w:cs="Times New Roman"/>
              </w:rPr>
              <w:t>Aristophanes</w:t>
            </w:r>
          </w:p>
        </w:tc>
        <w:tc>
          <w:tcPr>
            <w:tcW w:w="2268" w:type="dxa"/>
            <w:tcBorders>
              <w:bottom w:val="single" w:sz="4" w:space="0" w:color="auto"/>
            </w:tcBorders>
          </w:tcPr>
          <w:p w:rsidR="00EC2726" w:rsidRPr="00517AC3" w:rsidRDefault="00EC2726" w:rsidP="00EC2726">
            <w:pPr>
              <w:rPr>
                <w:rFonts w:ascii="Times New Roman" w:hAnsi="Times New Roman" w:cs="Times New Roman"/>
              </w:rPr>
            </w:pPr>
            <w:r w:rsidRPr="00517AC3">
              <w:rPr>
                <w:rFonts w:ascii="Times New Roman" w:hAnsi="Times New Roman" w:cs="Times New Roman"/>
              </w:rPr>
              <w:t>Plato</w:t>
            </w:r>
          </w:p>
        </w:tc>
      </w:tr>
      <w:tr w:rsidR="00EC2726" w:rsidRPr="000B1389" w:rsidTr="00EC2726">
        <w:trPr>
          <w:trHeight w:val="589"/>
        </w:trPr>
        <w:tc>
          <w:tcPr>
            <w:tcW w:w="2660" w:type="dxa"/>
          </w:tcPr>
          <w:p w:rsidR="00EC2726" w:rsidRPr="0034540F" w:rsidRDefault="00EC2726" w:rsidP="00EC2726">
            <w:pPr>
              <w:rPr>
                <w:rFonts w:ascii="Times New Roman" w:hAnsi="Times New Roman" w:cs="Times New Roman"/>
                <w:i/>
              </w:rPr>
            </w:pPr>
            <w:r w:rsidRPr="00517AC3">
              <w:rPr>
                <w:rFonts w:ascii="Times New Roman" w:hAnsi="Times New Roman" w:cs="Times New Roman"/>
                <w:i/>
              </w:rPr>
              <w:t>Áge</w:t>
            </w:r>
            <w:r>
              <w:rPr>
                <w:rFonts w:ascii="Times New Roman" w:hAnsi="Times New Roman" w:cs="Times New Roman"/>
                <w:i/>
              </w:rPr>
              <w:tab/>
            </w:r>
          </w:p>
        </w:tc>
        <w:tc>
          <w:tcPr>
            <w:tcW w:w="2551" w:type="dxa"/>
            <w:tcBorders>
              <w:bottom w:val="nil"/>
            </w:tcBorders>
          </w:tcPr>
          <w:p w:rsidR="00EC2726" w:rsidRPr="0034540F" w:rsidRDefault="00EC2726" w:rsidP="00EC2726">
            <w:pPr>
              <w:rPr>
                <w:rFonts w:ascii="Times New Roman" w:hAnsi="Times New Roman" w:cs="Times New Roman"/>
              </w:rPr>
            </w:pPr>
            <w:r>
              <w:rPr>
                <w:rFonts w:ascii="Times New Roman" w:hAnsi="Times New Roman" w:cs="Times New Roman"/>
              </w:rPr>
              <w:t>148x</w:t>
            </w:r>
          </w:p>
        </w:tc>
        <w:tc>
          <w:tcPr>
            <w:tcW w:w="2410" w:type="dxa"/>
            <w:tcBorders>
              <w:bottom w:val="single" w:sz="4" w:space="0" w:color="auto"/>
            </w:tcBorders>
          </w:tcPr>
          <w:p w:rsidR="00EC2726" w:rsidRPr="0034540F" w:rsidRDefault="00EC2726" w:rsidP="00EC2726">
            <w:pPr>
              <w:rPr>
                <w:rFonts w:ascii="Times New Roman" w:hAnsi="Times New Roman" w:cs="Times New Roman"/>
              </w:rPr>
            </w:pPr>
            <w:r>
              <w:rPr>
                <w:rFonts w:ascii="Times New Roman" w:hAnsi="Times New Roman" w:cs="Times New Roman"/>
              </w:rPr>
              <w:t>24x</w:t>
            </w:r>
          </w:p>
        </w:tc>
        <w:tc>
          <w:tcPr>
            <w:tcW w:w="1985" w:type="dxa"/>
            <w:tcBorders>
              <w:bottom w:val="single" w:sz="4" w:space="0" w:color="auto"/>
            </w:tcBorders>
          </w:tcPr>
          <w:p w:rsidR="00EC2726" w:rsidRPr="0034540F" w:rsidRDefault="00EC2726" w:rsidP="00EC2726">
            <w:pPr>
              <w:rPr>
                <w:rFonts w:ascii="Times New Roman" w:hAnsi="Times New Roman" w:cs="Times New Roman"/>
              </w:rPr>
            </w:pPr>
            <w:r>
              <w:rPr>
                <w:rFonts w:ascii="Times New Roman" w:hAnsi="Times New Roman" w:cs="Times New Roman"/>
              </w:rPr>
              <w:t>56x</w:t>
            </w:r>
          </w:p>
        </w:tc>
        <w:tc>
          <w:tcPr>
            <w:tcW w:w="2268" w:type="dxa"/>
            <w:tcBorders>
              <w:bottom w:val="single" w:sz="4" w:space="0" w:color="auto"/>
            </w:tcBorders>
          </w:tcPr>
          <w:p w:rsidR="00EC2726" w:rsidRPr="0034540F" w:rsidRDefault="00EC2726" w:rsidP="00EC2726">
            <w:pPr>
              <w:rPr>
                <w:rFonts w:ascii="Times New Roman" w:hAnsi="Times New Roman" w:cs="Times New Roman"/>
              </w:rPr>
            </w:pPr>
            <w:r>
              <w:rPr>
                <w:rFonts w:ascii="Times New Roman" w:hAnsi="Times New Roman" w:cs="Times New Roman"/>
              </w:rPr>
              <w:t>8x</w:t>
            </w:r>
          </w:p>
        </w:tc>
      </w:tr>
      <w:tr w:rsidR="00EC2726" w:rsidRPr="00C9715F" w:rsidTr="00EC2726">
        <w:trPr>
          <w:trHeight w:val="1984"/>
        </w:trPr>
        <w:tc>
          <w:tcPr>
            <w:tcW w:w="2660" w:type="dxa"/>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sz w:val="18"/>
                <w:lang w:val="en-US"/>
              </w:rPr>
              <w:t>Breakdown into host utterance type</w:t>
            </w:r>
          </w:p>
        </w:tc>
        <w:tc>
          <w:tcPr>
            <w:tcW w:w="2551" w:type="dxa"/>
            <w:tcBorders>
              <w:bottom w:val="nil"/>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(a) Command: 103x </w:t>
            </w:r>
            <w:r w:rsidRPr="00CF575E">
              <w:rPr>
                <w:rFonts w:ascii="Times New Roman" w:hAnsi="Times New Roman" w:cs="Times New Roman"/>
                <w:lang w:val="en-US"/>
              </w:rPr>
              <w:t>[of which 10x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(b) </w:t>
            </w:r>
            <w:r>
              <w:rPr>
                <w:rFonts w:ascii="Times New Roman" w:hAnsi="Times New Roman" w:cs="Times New Roman"/>
                <w:lang w:val="en-US"/>
              </w:rPr>
              <w:t>Hortative: 29</w:t>
            </w:r>
            <w:r w:rsidRPr="007B6E6B">
              <w:rPr>
                <w:rFonts w:ascii="Times New Roman" w:hAnsi="Times New Roman" w:cs="Times New Roman"/>
                <w:lang w:val="en-US"/>
              </w:rPr>
              <w:t xml:space="preserve">x [ of which 2x + question] + </w:t>
            </w:r>
            <w:r>
              <w:rPr>
                <w:rFonts w:ascii="Times New Roman" w:hAnsi="Times New Roman" w:cs="Times New Roman"/>
                <w:lang w:val="en-US"/>
              </w:rPr>
              <w:t>5</w:t>
            </w:r>
            <w:r w:rsidRPr="00D70690">
              <w:rPr>
                <w:rFonts w:ascii="Times New Roman" w:hAnsi="Times New Roman" w:cs="Times New Roman"/>
                <w:lang w:val="en-US"/>
              </w:rPr>
              <w:t>x ‘pseudo-hortative’</w:t>
            </w:r>
            <w:r>
              <w:rPr>
                <w:rStyle w:val="Voetnootmarkering"/>
                <w:rFonts w:ascii="Times New Roman" w:hAnsi="Times New Roman" w:cs="Times New Roman"/>
                <w:lang w:val="en-US"/>
              </w:rPr>
              <w:footnoteReference w:id="39"/>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(c) 9x statement/promise</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(d) 2x question</w:t>
            </w:r>
          </w:p>
          <w:p w:rsidR="00EC2726" w:rsidRPr="007B6E6B" w:rsidRDefault="00EC2726" w:rsidP="00EC2726">
            <w:pPr>
              <w:rPr>
                <w:rFonts w:ascii="Times New Roman" w:hAnsi="Times New Roman" w:cs="Times New Roman"/>
                <w:lang w:val="en-US"/>
              </w:rPr>
            </w:pPr>
          </w:p>
        </w:tc>
        <w:tc>
          <w:tcPr>
            <w:tcW w:w="2410"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 Command: 12x (of which 1x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(b) question: 5x</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(c) </w:t>
            </w:r>
            <w:r>
              <w:rPr>
                <w:rFonts w:ascii="Times New Roman" w:hAnsi="Times New Roman" w:cs="Times New Roman"/>
                <w:lang w:val="en-US"/>
              </w:rPr>
              <w:t>hortative</w:t>
            </w:r>
            <w:r w:rsidRPr="007B6E6B">
              <w:rPr>
                <w:rFonts w:ascii="Times New Roman" w:hAnsi="Times New Roman" w:cs="Times New Roman"/>
                <w:lang w:val="en-US"/>
              </w:rPr>
              <w:t>: 4x</w:t>
            </w:r>
          </w:p>
          <w:p w:rsidR="00EC2726" w:rsidRPr="007B6E6B" w:rsidRDefault="00EC2726" w:rsidP="00EC2726">
            <w:pPr>
              <w:rPr>
                <w:rFonts w:ascii="Times New Roman" w:hAnsi="Times New Roman" w:cs="Times New Roman"/>
                <w:lang w:val="en-US"/>
              </w:rPr>
            </w:pPr>
            <w:r>
              <w:rPr>
                <w:rFonts w:ascii="Times New Roman" w:hAnsi="Times New Roman" w:cs="Times New Roman"/>
                <w:lang w:val="en-US"/>
              </w:rPr>
              <w:t>(d) statement: 3</w:t>
            </w:r>
            <w:r w:rsidRPr="007B6E6B">
              <w:rPr>
                <w:rFonts w:ascii="Times New Roman" w:hAnsi="Times New Roman" w:cs="Times New Roman"/>
                <w:lang w:val="en-US"/>
              </w:rPr>
              <w:t>x</w:t>
            </w:r>
          </w:p>
          <w:p w:rsidR="00EC2726" w:rsidRPr="007B6E6B" w:rsidRDefault="00EC2726" w:rsidP="00EC2726">
            <w:pPr>
              <w:rPr>
                <w:lang w:val="en-US"/>
              </w:rPr>
            </w:pPr>
          </w:p>
        </w:tc>
        <w:tc>
          <w:tcPr>
            <w:tcW w:w="1985"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 Command: 38x [of which 3x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(b) question: 12x</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(c) </w:t>
            </w:r>
            <w:r>
              <w:rPr>
                <w:rFonts w:ascii="Times New Roman" w:hAnsi="Times New Roman" w:cs="Times New Roman"/>
                <w:lang w:val="en-US"/>
              </w:rPr>
              <w:t>hortative</w:t>
            </w:r>
            <w:r w:rsidRPr="007B6E6B">
              <w:rPr>
                <w:rFonts w:ascii="Times New Roman" w:hAnsi="Times New Roman" w:cs="Times New Roman"/>
                <w:lang w:val="en-US"/>
              </w:rPr>
              <w:t>: 4x</w:t>
            </w:r>
          </w:p>
          <w:p w:rsidR="00EC2726" w:rsidRPr="007B6E6B" w:rsidRDefault="00EC2726" w:rsidP="00EC2726">
            <w:pPr>
              <w:rPr>
                <w:lang w:val="en-US"/>
              </w:rPr>
            </w:pPr>
            <w:r w:rsidRPr="007B6E6B">
              <w:rPr>
                <w:rFonts w:ascii="Times New Roman" w:hAnsi="Times New Roman" w:cs="Times New Roman"/>
                <w:lang w:val="en-US"/>
              </w:rPr>
              <w:t>(d) statement/promise: 2x</w:t>
            </w:r>
          </w:p>
        </w:tc>
        <w:tc>
          <w:tcPr>
            <w:tcW w:w="2268"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 Command: 5x [of which 2x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(b) </w:t>
            </w:r>
            <w:r>
              <w:rPr>
                <w:rFonts w:ascii="Times New Roman" w:hAnsi="Times New Roman" w:cs="Times New Roman"/>
                <w:lang w:val="en-US"/>
              </w:rPr>
              <w:t>hortative</w:t>
            </w:r>
            <w:r w:rsidRPr="007B6E6B">
              <w:rPr>
                <w:rFonts w:ascii="Times New Roman" w:hAnsi="Times New Roman" w:cs="Times New Roman"/>
                <w:lang w:val="en-US"/>
              </w:rPr>
              <w:t>: 2x</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(c) statement: 1x</w:t>
            </w:r>
          </w:p>
        </w:tc>
      </w:tr>
      <w:tr w:rsidR="00EC2726" w:rsidRPr="002966FC" w:rsidTr="00EC2726">
        <w:trPr>
          <w:trHeight w:val="488"/>
        </w:trPr>
        <w:tc>
          <w:tcPr>
            <w:tcW w:w="2660" w:type="dxa"/>
          </w:tcPr>
          <w:p w:rsidR="00EC2726" w:rsidRPr="0034540F" w:rsidRDefault="00EC2726" w:rsidP="00EC2726">
            <w:pPr>
              <w:rPr>
                <w:rFonts w:ascii="Times New Roman" w:hAnsi="Times New Roman" w:cs="Times New Roman"/>
                <w:i/>
                <w:lang w:val="en-US"/>
              </w:rPr>
            </w:pPr>
            <w:r>
              <w:rPr>
                <w:rFonts w:ascii="Times New Roman" w:hAnsi="Times New Roman" w:cs="Times New Roman"/>
                <w:i/>
                <w:sz w:val="20"/>
                <w:lang w:val="en-US"/>
              </w:rPr>
              <w:t>Íthi</w:t>
            </w:r>
          </w:p>
        </w:tc>
        <w:tc>
          <w:tcPr>
            <w:tcW w:w="2551" w:type="dxa"/>
          </w:tcPr>
          <w:p w:rsidR="00EC2726" w:rsidRPr="0034540F" w:rsidRDefault="00EC2726" w:rsidP="00EC2726">
            <w:pPr>
              <w:rPr>
                <w:rFonts w:ascii="Times New Roman" w:hAnsi="Times New Roman" w:cs="Times New Roman"/>
                <w:lang w:val="en-US"/>
              </w:rPr>
            </w:pPr>
            <w:r>
              <w:rPr>
                <w:rFonts w:ascii="Times New Roman" w:hAnsi="Times New Roman" w:cs="Times New Roman"/>
                <w:lang w:val="en-US"/>
              </w:rPr>
              <w:t>14x</w:t>
            </w:r>
          </w:p>
        </w:tc>
        <w:tc>
          <w:tcPr>
            <w:tcW w:w="2410" w:type="dxa"/>
            <w:tcBorders>
              <w:bottom w:val="single" w:sz="4" w:space="0" w:color="auto"/>
            </w:tcBorders>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11x</w:t>
            </w:r>
          </w:p>
        </w:tc>
        <w:tc>
          <w:tcPr>
            <w:tcW w:w="1985" w:type="dxa"/>
            <w:tcBorders>
              <w:bottom w:val="single" w:sz="4" w:space="0" w:color="auto"/>
            </w:tcBorders>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45x</w:t>
            </w:r>
          </w:p>
        </w:tc>
        <w:tc>
          <w:tcPr>
            <w:tcW w:w="2268" w:type="dxa"/>
            <w:tcBorders>
              <w:bottom w:val="single" w:sz="4" w:space="0" w:color="auto"/>
            </w:tcBorders>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73x</w:t>
            </w:r>
          </w:p>
        </w:tc>
      </w:tr>
      <w:tr w:rsidR="00EC2726" w:rsidRPr="00C9715F" w:rsidTr="00EC2726">
        <w:trPr>
          <w:trHeight w:val="2062"/>
        </w:trPr>
        <w:tc>
          <w:tcPr>
            <w:tcW w:w="2660" w:type="dxa"/>
          </w:tcPr>
          <w:p w:rsidR="00EC2726" w:rsidRPr="00517AC3" w:rsidRDefault="00EC2726" w:rsidP="00EC2726">
            <w:pPr>
              <w:rPr>
                <w:rFonts w:ascii="Times New Roman" w:hAnsi="Times New Roman" w:cs="Times New Roman"/>
                <w:lang w:val="en-US"/>
              </w:rPr>
            </w:pPr>
            <w:r w:rsidRPr="007B6E6B">
              <w:rPr>
                <w:rFonts w:ascii="Times New Roman" w:hAnsi="Times New Roman" w:cs="Times New Roman"/>
                <w:sz w:val="18"/>
                <w:lang w:val="en-US"/>
              </w:rPr>
              <w:t>Breakdown into host utterance type</w:t>
            </w:r>
          </w:p>
        </w:tc>
        <w:tc>
          <w:tcPr>
            <w:tcW w:w="2551" w:type="dxa"/>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w:t>
            </w:r>
            <w:r w:rsidRPr="007B6E6B">
              <w:rPr>
                <w:rFonts w:ascii="Times New Roman" w:hAnsi="Times New Roman" w:cs="Times New Roman"/>
                <w:b/>
                <w:lang w:val="en-US"/>
              </w:rPr>
              <w:t xml:space="preserve"> </w:t>
            </w:r>
            <w:r w:rsidRPr="007B6E6B">
              <w:rPr>
                <w:rFonts w:ascii="Times New Roman" w:hAnsi="Times New Roman" w:cs="Times New Roman"/>
                <w:lang w:val="en-US"/>
              </w:rPr>
              <w:t xml:space="preserve"> Command: 13x</w:t>
            </w:r>
          </w:p>
          <w:p w:rsidR="00EC2726" w:rsidRPr="007B6E6B" w:rsidRDefault="00EC2726" w:rsidP="00EC2726">
            <w:pPr>
              <w:rPr>
                <w:rFonts w:ascii="Times New Roman" w:hAnsi="Times New Roman" w:cs="Times New Roman"/>
                <w:b/>
                <w:lang w:val="en-US"/>
              </w:rPr>
            </w:pPr>
            <w:r w:rsidRPr="007B6E6B">
              <w:rPr>
                <w:rFonts w:ascii="Times New Roman" w:hAnsi="Times New Roman" w:cs="Times New Roman"/>
                <w:lang w:val="en-US"/>
              </w:rPr>
              <w:t>(b)  Statement/promise: 1x</w:t>
            </w:r>
          </w:p>
        </w:tc>
        <w:tc>
          <w:tcPr>
            <w:tcW w:w="2410"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Command: 11x</w:t>
            </w:r>
          </w:p>
        </w:tc>
        <w:tc>
          <w:tcPr>
            <w:tcW w:w="1985"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(a) Command: 42x [of which 1x + question &amp; 1x </w:t>
            </w:r>
            <w:r>
              <w:rPr>
                <w:rFonts w:ascii="Times New Roman" w:hAnsi="Times New Roman" w:cs="Times New Roman"/>
                <w:lang w:val="en-US"/>
              </w:rPr>
              <w:t>hortative as well</w:t>
            </w:r>
            <w:r>
              <w:rPr>
                <w:rStyle w:val="Voetnootmarkering"/>
                <w:rFonts w:ascii="Times New Roman" w:hAnsi="Times New Roman" w:cs="Times New Roman"/>
                <w:lang w:val="en-US"/>
              </w:rPr>
              <w:footnoteReference w:id="40"/>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(b) </w:t>
            </w:r>
            <w:r>
              <w:rPr>
                <w:rFonts w:ascii="Times New Roman" w:hAnsi="Times New Roman" w:cs="Times New Roman"/>
                <w:lang w:val="en-US"/>
              </w:rPr>
              <w:t>hortative: 3x</w:t>
            </w:r>
          </w:p>
        </w:tc>
        <w:tc>
          <w:tcPr>
            <w:tcW w:w="2268" w:type="dxa"/>
            <w:tcBorders>
              <w:bottom w:val="single" w:sz="4" w:space="0" w:color="auto"/>
            </w:tcBorders>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 Command: 55x [of which 17x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(b) </w:t>
            </w:r>
            <w:r>
              <w:rPr>
                <w:rFonts w:ascii="Times New Roman" w:hAnsi="Times New Roman" w:cs="Times New Roman"/>
                <w:lang w:val="en-US"/>
              </w:rPr>
              <w:t>Hortative</w:t>
            </w:r>
            <w:r w:rsidRPr="007B6E6B">
              <w:rPr>
                <w:rFonts w:ascii="Times New Roman" w:hAnsi="Times New Roman" w:cs="Times New Roman"/>
                <w:lang w:val="en-US"/>
              </w:rPr>
              <w:t>: 15x</w:t>
            </w:r>
          </w:p>
          <w:p w:rsidR="00EC2726" w:rsidRPr="007B6E6B" w:rsidRDefault="00EC2726" w:rsidP="00EC2726">
            <w:pPr>
              <w:rPr>
                <w:lang w:val="en-US"/>
              </w:rPr>
            </w:pPr>
            <w:r w:rsidRPr="007B6E6B">
              <w:rPr>
                <w:rFonts w:ascii="Times New Roman" w:hAnsi="Times New Roman" w:cs="Times New Roman"/>
                <w:lang w:val="en-US"/>
              </w:rPr>
              <w:t>(c) question: 3x</w:t>
            </w:r>
          </w:p>
        </w:tc>
      </w:tr>
      <w:tr w:rsidR="00EC2726" w:rsidRPr="00553642" w:rsidTr="00EC2726">
        <w:trPr>
          <w:trHeight w:val="386"/>
        </w:trPr>
        <w:tc>
          <w:tcPr>
            <w:tcW w:w="2660" w:type="dxa"/>
          </w:tcPr>
          <w:p w:rsidR="00EC2726" w:rsidRPr="0034540F" w:rsidRDefault="00EC2726" w:rsidP="00EC2726">
            <w:pPr>
              <w:rPr>
                <w:rFonts w:ascii="Times New Roman" w:hAnsi="Times New Roman" w:cs="Times New Roman"/>
                <w:i/>
                <w:lang w:val="en-US"/>
              </w:rPr>
            </w:pPr>
            <w:r w:rsidRPr="0034540F">
              <w:rPr>
                <w:rFonts w:ascii="Times New Roman" w:hAnsi="Times New Roman" w:cs="Times New Roman"/>
                <w:i/>
                <w:sz w:val="20"/>
                <w:lang w:val="en-US"/>
              </w:rPr>
              <w:t>Phére</w:t>
            </w:r>
          </w:p>
        </w:tc>
        <w:tc>
          <w:tcPr>
            <w:tcW w:w="2551" w:type="dxa"/>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0x</w:t>
            </w:r>
          </w:p>
        </w:tc>
        <w:tc>
          <w:tcPr>
            <w:tcW w:w="2410" w:type="dxa"/>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41x</w:t>
            </w:r>
          </w:p>
        </w:tc>
        <w:tc>
          <w:tcPr>
            <w:tcW w:w="1985" w:type="dxa"/>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83x</w:t>
            </w:r>
          </w:p>
        </w:tc>
        <w:tc>
          <w:tcPr>
            <w:tcW w:w="2268" w:type="dxa"/>
          </w:tcPr>
          <w:p w:rsidR="00EC2726" w:rsidRPr="0034540F" w:rsidRDefault="00EC2726" w:rsidP="00EC2726">
            <w:pPr>
              <w:rPr>
                <w:rFonts w:ascii="Times New Roman" w:hAnsi="Times New Roman" w:cs="Times New Roman"/>
                <w:b/>
                <w:lang w:val="en-US"/>
              </w:rPr>
            </w:pPr>
            <w:r>
              <w:rPr>
                <w:rFonts w:ascii="Times New Roman" w:hAnsi="Times New Roman" w:cs="Times New Roman"/>
                <w:lang w:val="en-US"/>
              </w:rPr>
              <w:t>108x</w:t>
            </w:r>
          </w:p>
        </w:tc>
      </w:tr>
      <w:tr w:rsidR="00EC2726" w:rsidRPr="00553642" w:rsidTr="00EC2726">
        <w:trPr>
          <w:trHeight w:val="1348"/>
        </w:trPr>
        <w:tc>
          <w:tcPr>
            <w:tcW w:w="2660" w:type="dxa"/>
          </w:tcPr>
          <w:p w:rsidR="00EC2726" w:rsidRPr="007B6E6B" w:rsidRDefault="00EC2726" w:rsidP="00EC2726">
            <w:pPr>
              <w:rPr>
                <w:rFonts w:ascii="Times New Roman" w:hAnsi="Times New Roman" w:cs="Times New Roman"/>
                <w:sz w:val="18"/>
                <w:lang w:val="en-US"/>
              </w:rPr>
            </w:pPr>
            <w:r w:rsidRPr="007B6E6B">
              <w:rPr>
                <w:rFonts w:ascii="Times New Roman" w:hAnsi="Times New Roman" w:cs="Times New Roman"/>
                <w:sz w:val="18"/>
                <w:lang w:val="en-US"/>
              </w:rPr>
              <w:t>Breakdown into host utterance type</w:t>
            </w:r>
          </w:p>
        </w:tc>
        <w:tc>
          <w:tcPr>
            <w:tcW w:w="2551" w:type="dxa"/>
          </w:tcPr>
          <w:p w:rsidR="00EC2726" w:rsidRPr="00517AC3" w:rsidRDefault="00EC2726" w:rsidP="00EC2726">
            <w:pPr>
              <w:rPr>
                <w:rFonts w:ascii="Times New Roman" w:hAnsi="Times New Roman" w:cs="Times New Roman"/>
                <w:lang w:val="en-US"/>
              </w:rPr>
            </w:pPr>
            <w:r>
              <w:rPr>
                <w:rFonts w:ascii="Times New Roman" w:hAnsi="Times New Roman" w:cs="Times New Roman"/>
                <w:lang w:val="en-US"/>
              </w:rPr>
              <w:t>------</w:t>
            </w:r>
          </w:p>
        </w:tc>
        <w:tc>
          <w:tcPr>
            <w:tcW w:w="2410" w:type="dxa"/>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(a) </w:t>
            </w:r>
            <w:r>
              <w:rPr>
                <w:rFonts w:ascii="Times New Roman" w:hAnsi="Times New Roman" w:cs="Times New Roman"/>
                <w:lang w:val="en-US"/>
              </w:rPr>
              <w:t>Hortative</w:t>
            </w:r>
            <w:r w:rsidRPr="007B6E6B">
              <w:rPr>
                <w:rFonts w:ascii="Times New Roman" w:hAnsi="Times New Roman" w:cs="Times New Roman"/>
                <w:lang w:val="en-US"/>
              </w:rPr>
              <w:t>: 1</w:t>
            </w:r>
            <w:r>
              <w:rPr>
                <w:rFonts w:ascii="Times New Roman" w:hAnsi="Times New Roman" w:cs="Times New Roman"/>
                <w:lang w:val="en-US"/>
              </w:rPr>
              <w:t>7x [of which 1x + question]</w:t>
            </w:r>
          </w:p>
          <w:p w:rsidR="00EC2726" w:rsidRPr="007B6E6B" w:rsidRDefault="00EC2726" w:rsidP="00EC2726">
            <w:pPr>
              <w:rPr>
                <w:rFonts w:ascii="Times New Roman" w:hAnsi="Times New Roman" w:cs="Times New Roman"/>
                <w:lang w:val="en-US"/>
              </w:rPr>
            </w:pPr>
            <w:r>
              <w:rPr>
                <w:rFonts w:ascii="Times New Roman" w:hAnsi="Times New Roman" w:cs="Times New Roman"/>
                <w:lang w:val="en-US"/>
              </w:rPr>
              <w:t>(b) Command: 18</w:t>
            </w:r>
            <w:r w:rsidRPr="007B6E6B">
              <w:rPr>
                <w:rFonts w:ascii="Times New Roman" w:hAnsi="Times New Roman" w:cs="Times New Roman"/>
                <w:lang w:val="en-US"/>
              </w:rPr>
              <w:t>x [of which 9x + question]</w:t>
            </w:r>
          </w:p>
          <w:p w:rsidR="00EC2726" w:rsidRPr="007B6E6B" w:rsidRDefault="00EC2726" w:rsidP="00EC2726">
            <w:pPr>
              <w:rPr>
                <w:rFonts w:ascii="Times New Roman" w:hAnsi="Times New Roman" w:cs="Times New Roman"/>
                <w:lang w:val="en-US"/>
              </w:rPr>
            </w:pPr>
            <w:r>
              <w:rPr>
                <w:rFonts w:ascii="Times New Roman" w:hAnsi="Times New Roman" w:cs="Times New Roman"/>
                <w:lang w:val="en-US"/>
              </w:rPr>
              <w:t>(c) question: 6</w:t>
            </w:r>
            <w:r w:rsidRPr="007B6E6B">
              <w:rPr>
                <w:rFonts w:ascii="Times New Roman" w:hAnsi="Times New Roman" w:cs="Times New Roman"/>
                <w:lang w:val="en-US"/>
              </w:rPr>
              <w:t>x</w:t>
            </w:r>
          </w:p>
          <w:p w:rsidR="00EC2726" w:rsidRPr="007B6E6B" w:rsidRDefault="00EC2726" w:rsidP="00EC2726">
            <w:pPr>
              <w:rPr>
                <w:rFonts w:ascii="Times New Roman" w:hAnsi="Times New Roman" w:cs="Times New Roman"/>
                <w:lang w:val="en-US"/>
              </w:rPr>
            </w:pPr>
          </w:p>
          <w:p w:rsidR="00EC2726" w:rsidRPr="007B6E6B" w:rsidRDefault="00EC2726" w:rsidP="00EC2726">
            <w:pPr>
              <w:rPr>
                <w:lang w:val="en-US"/>
              </w:rPr>
            </w:pPr>
          </w:p>
        </w:tc>
        <w:tc>
          <w:tcPr>
            <w:tcW w:w="1985" w:type="dxa"/>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(a) </w:t>
            </w:r>
            <w:r>
              <w:rPr>
                <w:rFonts w:ascii="Times New Roman" w:hAnsi="Times New Roman" w:cs="Times New Roman"/>
                <w:lang w:val="en-US"/>
              </w:rPr>
              <w:t>Hortative</w:t>
            </w:r>
            <w:r w:rsidRPr="007B6E6B">
              <w:rPr>
                <w:rFonts w:ascii="Times New Roman" w:hAnsi="Times New Roman" w:cs="Times New Roman"/>
                <w:lang w:val="en-US"/>
              </w:rPr>
              <w:t xml:space="preserve">: 53x [of which 21x + </w:t>
            </w:r>
            <w:r w:rsidRPr="00C57BEF">
              <w:rPr>
                <w:rFonts w:ascii="Times New Roman" w:hAnsi="Times New Roman" w:cs="Times New Roman"/>
                <w:lang w:val="en-US"/>
              </w:rPr>
              <w:t>question; and of which 2x possibly statement</w:t>
            </w:r>
            <w:r w:rsidRPr="00C57BEF">
              <w:rPr>
                <w:rStyle w:val="Voetnootmarkering"/>
                <w:rFonts w:ascii="Times New Roman" w:hAnsi="Times New Roman" w:cs="Times New Roman"/>
                <w:lang w:val="en-US"/>
              </w:rPr>
              <w:footnoteReference w:id="41"/>
            </w:r>
            <w:r w:rsidRPr="00C57BEF">
              <w:rPr>
                <w:rFonts w:ascii="Times New Roman" w:hAnsi="Times New Roman" w:cs="Times New Roman"/>
                <w:lang w:val="en-US"/>
              </w:rPr>
              <w:t xml:space="preserve">] </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(b) Question: 24x</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(c) Command: 5x [of which 3x + question]</w:t>
            </w:r>
          </w:p>
          <w:p w:rsidR="00EC2726" w:rsidRPr="007B6E6B" w:rsidRDefault="00EC2726" w:rsidP="00EC2726">
            <w:pPr>
              <w:rPr>
                <w:lang w:val="en-US"/>
              </w:rPr>
            </w:pPr>
            <w:r w:rsidRPr="007B6E6B">
              <w:rPr>
                <w:rFonts w:ascii="Times New Roman" w:hAnsi="Times New Roman" w:cs="Times New Roman"/>
                <w:lang w:val="en-US"/>
              </w:rPr>
              <w:t xml:space="preserve">(d) 1x both </w:t>
            </w:r>
            <w:r>
              <w:rPr>
                <w:rFonts w:ascii="Times New Roman" w:hAnsi="Times New Roman" w:cs="Times New Roman"/>
                <w:lang w:val="en-US"/>
              </w:rPr>
              <w:t>hortative</w:t>
            </w:r>
            <w:r w:rsidRPr="007B6E6B">
              <w:rPr>
                <w:rFonts w:ascii="Times New Roman" w:hAnsi="Times New Roman" w:cs="Times New Roman"/>
                <w:lang w:val="en-US"/>
              </w:rPr>
              <w:t xml:space="preserve"> </w:t>
            </w:r>
            <w:r>
              <w:rPr>
                <w:rFonts w:ascii="Times New Roman" w:hAnsi="Times New Roman" w:cs="Times New Roman"/>
                <w:lang w:val="en-US"/>
              </w:rPr>
              <w:t>+</w:t>
            </w:r>
            <w:r w:rsidRPr="007B6E6B">
              <w:rPr>
                <w:rFonts w:ascii="Times New Roman" w:hAnsi="Times New Roman" w:cs="Times New Roman"/>
                <w:i/>
                <w:lang w:val="en-US"/>
              </w:rPr>
              <w:t xml:space="preserve"> </w:t>
            </w:r>
            <w:r w:rsidRPr="007B6E6B">
              <w:rPr>
                <w:rFonts w:ascii="Times New Roman" w:hAnsi="Times New Roman" w:cs="Times New Roman"/>
                <w:lang w:val="en-US"/>
              </w:rPr>
              <w:t>command</w:t>
            </w:r>
          </w:p>
        </w:tc>
        <w:tc>
          <w:tcPr>
            <w:tcW w:w="2268" w:type="dxa"/>
          </w:tcPr>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(a) Question: 75x</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 xml:space="preserve">(b) </w:t>
            </w:r>
            <w:r>
              <w:rPr>
                <w:rFonts w:ascii="Times New Roman" w:hAnsi="Times New Roman" w:cs="Times New Roman"/>
                <w:lang w:val="en-US"/>
              </w:rPr>
              <w:t>Hortative</w:t>
            </w:r>
            <w:r w:rsidRPr="007B6E6B">
              <w:rPr>
                <w:rFonts w:ascii="Times New Roman" w:hAnsi="Times New Roman" w:cs="Times New Roman"/>
                <w:lang w:val="en-US"/>
              </w:rPr>
              <w:t>: 27x [of which 14x + question]</w:t>
            </w:r>
          </w:p>
          <w:p w:rsidR="00EC2726" w:rsidRPr="007B6E6B" w:rsidRDefault="00EC2726" w:rsidP="00EC2726">
            <w:pPr>
              <w:rPr>
                <w:rFonts w:ascii="Times New Roman" w:hAnsi="Times New Roman" w:cs="Times New Roman"/>
                <w:lang w:val="en-US"/>
              </w:rPr>
            </w:pPr>
            <w:r w:rsidRPr="007B6E6B">
              <w:rPr>
                <w:rFonts w:ascii="Times New Roman" w:hAnsi="Times New Roman" w:cs="Times New Roman"/>
                <w:lang w:val="en-US"/>
              </w:rPr>
              <w:t>(c) Command: 5x [of which 3x + question]</w:t>
            </w:r>
          </w:p>
          <w:p w:rsidR="00EC2726" w:rsidRPr="007B6E6B" w:rsidRDefault="00EC2726" w:rsidP="00EC2726">
            <w:pPr>
              <w:rPr>
                <w:rFonts w:ascii="Times New Roman" w:hAnsi="Times New Roman" w:cs="Times New Roman"/>
                <w:b/>
                <w:lang w:val="en-US"/>
              </w:rPr>
            </w:pPr>
            <w:r w:rsidRPr="007B6E6B">
              <w:rPr>
                <w:rFonts w:ascii="Times New Roman" w:hAnsi="Times New Roman" w:cs="Times New Roman"/>
                <w:lang w:val="en-US"/>
              </w:rPr>
              <w:t>(d) Potentialis statement: 1x</w:t>
            </w:r>
          </w:p>
        </w:tc>
      </w:tr>
      <w:tr w:rsidR="00EC2726" w:rsidRPr="00C9715F" w:rsidTr="00EC2726">
        <w:trPr>
          <w:trHeight w:val="627"/>
        </w:trPr>
        <w:tc>
          <w:tcPr>
            <w:tcW w:w="2660" w:type="dxa"/>
          </w:tcPr>
          <w:p w:rsidR="00EC2726" w:rsidRPr="007B6E6B" w:rsidRDefault="00EC2726" w:rsidP="00EC2726">
            <w:pPr>
              <w:rPr>
                <w:rFonts w:ascii="Times New Roman" w:hAnsi="Times New Roman" w:cs="Times New Roman"/>
                <w:sz w:val="18"/>
                <w:lang w:val="en-US"/>
              </w:rPr>
            </w:pPr>
            <w:r w:rsidRPr="007B6E6B">
              <w:rPr>
                <w:rFonts w:ascii="Times New Roman" w:hAnsi="Times New Roman" w:cs="Times New Roman"/>
                <w:sz w:val="18"/>
                <w:lang w:val="en-US"/>
              </w:rPr>
              <w:t>Preference for host utterance type per DM per author</w:t>
            </w:r>
          </w:p>
        </w:tc>
        <w:tc>
          <w:tcPr>
            <w:tcW w:w="2551" w:type="dxa"/>
          </w:tcPr>
          <w:p w:rsidR="00EC2726" w:rsidRPr="00D8173B" w:rsidRDefault="00EC2726" w:rsidP="00EC2726">
            <w:pPr>
              <w:rPr>
                <w:rFonts w:ascii="Times New Roman" w:hAnsi="Times New Roman" w:cs="Times New Roman"/>
                <w:lang w:val="en-US"/>
              </w:rPr>
            </w:pPr>
            <w:r w:rsidRPr="00D8173B">
              <w:rPr>
                <w:rFonts w:ascii="Times New Roman" w:hAnsi="Times New Roman" w:cs="Times New Roman"/>
                <w:i/>
                <w:lang w:val="en-US"/>
              </w:rPr>
              <w:t xml:space="preserve">áge: </w:t>
            </w:r>
            <w:r w:rsidRPr="00D8173B">
              <w:rPr>
                <w:rFonts w:ascii="Times New Roman" w:hAnsi="Times New Roman" w:cs="Times New Roman"/>
                <w:lang w:val="en-US"/>
              </w:rPr>
              <w:t>69.59% command</w:t>
            </w:r>
          </w:p>
          <w:p w:rsidR="00EC2726" w:rsidRPr="00D8173B" w:rsidRDefault="00EC2726" w:rsidP="00EC2726">
            <w:pPr>
              <w:rPr>
                <w:rFonts w:ascii="Times New Roman" w:hAnsi="Times New Roman" w:cs="Times New Roman"/>
                <w:lang w:val="en-US"/>
              </w:rPr>
            </w:pPr>
            <w:r w:rsidRPr="00792222">
              <w:rPr>
                <w:rFonts w:ascii="Times New Roman" w:hAnsi="Times New Roman" w:cs="Times New Roman"/>
                <w:i/>
                <w:lang w:val="en-US"/>
              </w:rPr>
              <w:t>íthi</w:t>
            </w:r>
            <w:r w:rsidRPr="00D8173B">
              <w:rPr>
                <w:rFonts w:ascii="Times New Roman" w:hAnsi="Times New Roman" w:cs="Times New Roman"/>
                <w:i/>
                <w:lang w:val="en-US"/>
              </w:rPr>
              <w:t xml:space="preserve">: </w:t>
            </w:r>
            <w:r w:rsidRPr="00D8173B">
              <w:rPr>
                <w:rFonts w:ascii="Times New Roman" w:hAnsi="Times New Roman" w:cs="Times New Roman"/>
                <w:lang w:val="en-US"/>
              </w:rPr>
              <w:t>92.86% command</w:t>
            </w:r>
          </w:p>
          <w:p w:rsidR="00EC2726" w:rsidRPr="00D8173B" w:rsidRDefault="00EC2726" w:rsidP="00EC2726">
            <w:pPr>
              <w:rPr>
                <w:rFonts w:ascii="Times New Roman" w:hAnsi="Times New Roman" w:cs="Times New Roman"/>
                <w:lang w:val="en-US"/>
              </w:rPr>
            </w:pPr>
            <w:r w:rsidRPr="00792222">
              <w:rPr>
                <w:rFonts w:ascii="Times New Roman" w:hAnsi="Times New Roman" w:cs="Times New Roman"/>
                <w:i/>
                <w:lang w:val="en-US"/>
              </w:rPr>
              <w:t>phére</w:t>
            </w:r>
            <w:r w:rsidRPr="00D8173B">
              <w:rPr>
                <w:rFonts w:ascii="Times New Roman" w:hAnsi="Times New Roman" w:cs="Times New Roman"/>
                <w:lang w:val="en-US"/>
              </w:rPr>
              <w:t>: ---</w:t>
            </w:r>
          </w:p>
        </w:tc>
        <w:tc>
          <w:tcPr>
            <w:tcW w:w="2410" w:type="dxa"/>
          </w:tcPr>
          <w:p w:rsidR="00EC2726" w:rsidRPr="00C206C5" w:rsidRDefault="00EC2726" w:rsidP="00EC2726">
            <w:pPr>
              <w:rPr>
                <w:rFonts w:ascii="Times New Roman" w:hAnsi="Times New Roman" w:cs="Times New Roman"/>
                <w:lang w:val="en-US"/>
              </w:rPr>
            </w:pPr>
            <w:r w:rsidRPr="00C206C5">
              <w:rPr>
                <w:rFonts w:ascii="Times New Roman" w:hAnsi="Times New Roman" w:cs="Times New Roman"/>
                <w:i/>
                <w:lang w:val="en-US"/>
              </w:rPr>
              <w:t xml:space="preserve">áge: </w:t>
            </w:r>
            <w:r w:rsidRPr="00C206C5">
              <w:rPr>
                <w:rFonts w:ascii="Times New Roman" w:hAnsi="Times New Roman" w:cs="Times New Roman"/>
                <w:lang w:val="en-US"/>
              </w:rPr>
              <w:t>50% command</w:t>
            </w:r>
          </w:p>
          <w:p w:rsidR="00EC2726" w:rsidRPr="00C206C5" w:rsidRDefault="00EC2726" w:rsidP="00EC2726">
            <w:pPr>
              <w:rPr>
                <w:rFonts w:ascii="Times New Roman" w:hAnsi="Times New Roman" w:cs="Times New Roman"/>
                <w:lang w:val="en-US"/>
              </w:rPr>
            </w:pPr>
            <w:r w:rsidRPr="00CF575E">
              <w:rPr>
                <w:rFonts w:ascii="Times New Roman" w:hAnsi="Times New Roman" w:cs="Times New Roman"/>
                <w:i/>
                <w:lang w:val="en-US"/>
              </w:rPr>
              <w:t>íthi</w:t>
            </w:r>
            <w:r w:rsidRPr="00C206C5">
              <w:rPr>
                <w:rFonts w:ascii="Times New Roman" w:hAnsi="Times New Roman" w:cs="Times New Roman"/>
                <w:i/>
                <w:lang w:val="en-US"/>
              </w:rPr>
              <w:t xml:space="preserve">: </w:t>
            </w:r>
            <w:r w:rsidRPr="00C206C5">
              <w:rPr>
                <w:rFonts w:ascii="Times New Roman" w:hAnsi="Times New Roman" w:cs="Times New Roman"/>
                <w:lang w:val="en-US"/>
              </w:rPr>
              <w:t>100% command</w:t>
            </w:r>
          </w:p>
          <w:p w:rsidR="00EC2726" w:rsidRPr="00C206C5" w:rsidRDefault="00EC2726" w:rsidP="00EC2726">
            <w:pPr>
              <w:rPr>
                <w:rFonts w:ascii="Times New Roman" w:hAnsi="Times New Roman" w:cs="Times New Roman"/>
                <w:lang w:val="en-US"/>
              </w:rPr>
            </w:pPr>
            <w:r w:rsidRPr="00CF575E">
              <w:rPr>
                <w:rFonts w:ascii="Times New Roman" w:hAnsi="Times New Roman" w:cs="Times New Roman"/>
                <w:i/>
                <w:lang w:val="en-US"/>
              </w:rPr>
              <w:t>phére</w:t>
            </w:r>
            <w:r w:rsidRPr="00C206C5">
              <w:rPr>
                <w:rFonts w:ascii="Times New Roman" w:hAnsi="Times New Roman" w:cs="Times New Roman"/>
                <w:lang w:val="en-US"/>
              </w:rPr>
              <w:t xml:space="preserve">: 41.46% </w:t>
            </w:r>
            <w:r>
              <w:rPr>
                <w:rFonts w:ascii="Times New Roman" w:hAnsi="Times New Roman" w:cs="Times New Roman"/>
                <w:lang w:val="en-US"/>
              </w:rPr>
              <w:t>hortative</w:t>
            </w:r>
            <w:r w:rsidRPr="00C206C5">
              <w:rPr>
                <w:rFonts w:ascii="Times New Roman" w:hAnsi="Times New Roman" w:cs="Times New Roman"/>
                <w:lang w:val="en-US"/>
              </w:rPr>
              <w:t>; 41.46% command</w:t>
            </w:r>
          </w:p>
        </w:tc>
        <w:tc>
          <w:tcPr>
            <w:tcW w:w="1985" w:type="dxa"/>
          </w:tcPr>
          <w:p w:rsidR="00EC2726" w:rsidRPr="008C1AE1" w:rsidRDefault="00EC2726" w:rsidP="00EC2726">
            <w:pPr>
              <w:rPr>
                <w:rFonts w:ascii="Times New Roman" w:hAnsi="Times New Roman" w:cs="Times New Roman"/>
                <w:lang w:val="en-US"/>
              </w:rPr>
            </w:pPr>
            <w:r w:rsidRPr="008C1AE1">
              <w:rPr>
                <w:rFonts w:ascii="Times New Roman" w:hAnsi="Times New Roman" w:cs="Times New Roman"/>
                <w:i/>
                <w:lang w:val="en-US"/>
              </w:rPr>
              <w:t xml:space="preserve">áge: </w:t>
            </w:r>
            <w:r w:rsidRPr="008C1AE1">
              <w:rPr>
                <w:rFonts w:ascii="Times New Roman" w:hAnsi="Times New Roman" w:cs="Times New Roman"/>
                <w:lang w:val="en-US"/>
              </w:rPr>
              <w:t>69.1% command</w:t>
            </w:r>
          </w:p>
          <w:p w:rsidR="00EC2726" w:rsidRPr="008C1AE1" w:rsidRDefault="00EC2726" w:rsidP="00EC2726">
            <w:pPr>
              <w:rPr>
                <w:rFonts w:ascii="Times New Roman" w:hAnsi="Times New Roman" w:cs="Times New Roman"/>
                <w:lang w:val="en-US"/>
              </w:rPr>
            </w:pPr>
            <w:r w:rsidRPr="00792222">
              <w:rPr>
                <w:rFonts w:ascii="Times New Roman" w:hAnsi="Times New Roman" w:cs="Times New Roman"/>
                <w:i/>
                <w:lang w:val="en-US"/>
              </w:rPr>
              <w:t>íthi</w:t>
            </w:r>
            <w:r w:rsidRPr="008C1AE1">
              <w:rPr>
                <w:rFonts w:ascii="Times New Roman" w:hAnsi="Times New Roman" w:cs="Times New Roman"/>
                <w:i/>
                <w:lang w:val="en-US"/>
              </w:rPr>
              <w:t xml:space="preserve">: </w:t>
            </w:r>
            <w:r w:rsidRPr="008C1AE1">
              <w:rPr>
                <w:rFonts w:ascii="Times New Roman" w:hAnsi="Times New Roman" w:cs="Times New Roman"/>
                <w:lang w:val="en-US"/>
              </w:rPr>
              <w:t>93.33% command</w:t>
            </w:r>
          </w:p>
          <w:p w:rsidR="00EC2726" w:rsidRPr="008C1AE1" w:rsidRDefault="00EC2726" w:rsidP="00EC2726">
            <w:pPr>
              <w:rPr>
                <w:rFonts w:ascii="Times New Roman" w:hAnsi="Times New Roman" w:cs="Times New Roman"/>
                <w:lang w:val="en-US"/>
              </w:rPr>
            </w:pPr>
            <w:r w:rsidRPr="00792222">
              <w:rPr>
                <w:rFonts w:ascii="Times New Roman" w:hAnsi="Times New Roman" w:cs="Times New Roman"/>
                <w:i/>
                <w:lang w:val="en-US"/>
              </w:rPr>
              <w:t>phére</w:t>
            </w:r>
            <w:r>
              <w:rPr>
                <w:rFonts w:ascii="Times New Roman" w:hAnsi="Times New Roman" w:cs="Times New Roman"/>
                <w:lang w:val="en-US"/>
              </w:rPr>
              <w:t xml:space="preserve">: </w:t>
            </w:r>
            <w:r w:rsidRPr="008C1AE1">
              <w:rPr>
                <w:rFonts w:ascii="Times New Roman" w:hAnsi="Times New Roman" w:cs="Times New Roman"/>
                <w:lang w:val="en-US"/>
              </w:rPr>
              <w:t xml:space="preserve">63.86% </w:t>
            </w:r>
            <w:r>
              <w:rPr>
                <w:rFonts w:ascii="Times New Roman" w:hAnsi="Times New Roman" w:cs="Times New Roman"/>
                <w:lang w:val="en-US"/>
              </w:rPr>
              <w:t>hortative</w:t>
            </w:r>
          </w:p>
        </w:tc>
        <w:tc>
          <w:tcPr>
            <w:tcW w:w="2268" w:type="dxa"/>
          </w:tcPr>
          <w:p w:rsidR="00EC2726" w:rsidRPr="00C635E6" w:rsidRDefault="00EC2726" w:rsidP="00EC2726">
            <w:pPr>
              <w:rPr>
                <w:rFonts w:ascii="Times New Roman" w:hAnsi="Times New Roman" w:cs="Times New Roman"/>
                <w:lang w:val="en-US"/>
              </w:rPr>
            </w:pPr>
            <w:r w:rsidRPr="00C635E6">
              <w:rPr>
                <w:rFonts w:ascii="Times New Roman" w:hAnsi="Times New Roman" w:cs="Times New Roman"/>
                <w:i/>
                <w:lang w:val="en-US"/>
              </w:rPr>
              <w:t xml:space="preserve">áge: </w:t>
            </w:r>
            <w:r w:rsidRPr="00C635E6">
              <w:rPr>
                <w:rFonts w:ascii="Times New Roman" w:hAnsi="Times New Roman" w:cs="Times New Roman"/>
                <w:lang w:val="en-US"/>
              </w:rPr>
              <w:t>62.5% command</w:t>
            </w:r>
          </w:p>
          <w:p w:rsidR="00EC2726" w:rsidRPr="00C635E6" w:rsidRDefault="00EC2726" w:rsidP="00EC2726">
            <w:pPr>
              <w:rPr>
                <w:rFonts w:ascii="Times New Roman" w:hAnsi="Times New Roman" w:cs="Times New Roman"/>
                <w:lang w:val="en-US"/>
              </w:rPr>
            </w:pPr>
            <w:r w:rsidRPr="00792222">
              <w:rPr>
                <w:rFonts w:ascii="Times New Roman" w:hAnsi="Times New Roman" w:cs="Times New Roman"/>
                <w:i/>
                <w:lang w:val="en-US"/>
              </w:rPr>
              <w:t>íthi</w:t>
            </w:r>
            <w:r w:rsidRPr="00C635E6">
              <w:rPr>
                <w:rFonts w:ascii="Times New Roman" w:hAnsi="Times New Roman" w:cs="Times New Roman"/>
                <w:i/>
                <w:lang w:val="en-US"/>
              </w:rPr>
              <w:t xml:space="preserve">: </w:t>
            </w:r>
            <w:r w:rsidRPr="00C635E6">
              <w:rPr>
                <w:rFonts w:ascii="Times New Roman" w:hAnsi="Times New Roman" w:cs="Times New Roman"/>
                <w:lang w:val="en-US"/>
              </w:rPr>
              <w:t>75.34% command</w:t>
            </w:r>
          </w:p>
          <w:p w:rsidR="00EC2726" w:rsidRPr="00C635E6" w:rsidRDefault="00EC2726" w:rsidP="00EC2726">
            <w:pPr>
              <w:rPr>
                <w:rFonts w:ascii="Times New Roman" w:hAnsi="Times New Roman" w:cs="Times New Roman"/>
                <w:lang w:val="en-US"/>
              </w:rPr>
            </w:pPr>
            <w:r w:rsidRPr="00792222">
              <w:rPr>
                <w:rFonts w:ascii="Times New Roman" w:hAnsi="Times New Roman" w:cs="Times New Roman"/>
                <w:i/>
                <w:lang w:val="en-US"/>
              </w:rPr>
              <w:t>phére</w:t>
            </w:r>
            <w:r w:rsidRPr="00C635E6">
              <w:rPr>
                <w:rFonts w:ascii="Times New Roman" w:hAnsi="Times New Roman" w:cs="Times New Roman"/>
                <w:lang w:val="en-US"/>
              </w:rPr>
              <w:t>: 6</w:t>
            </w:r>
            <w:r>
              <w:rPr>
                <w:rFonts w:ascii="Times New Roman" w:hAnsi="Times New Roman" w:cs="Times New Roman"/>
                <w:lang w:val="en-US"/>
              </w:rPr>
              <w:t>9.44% question</w:t>
            </w:r>
          </w:p>
        </w:tc>
      </w:tr>
    </w:tbl>
    <w:p w:rsidR="00C23BCD" w:rsidRDefault="00C23BCD" w:rsidP="00BD70D5">
      <w:pPr>
        <w:spacing w:after="0"/>
        <w:jc w:val="center"/>
        <w:rPr>
          <w:rFonts w:ascii="Times New Roman" w:hAnsi="Times New Roman" w:cs="Times New Roman"/>
          <w:sz w:val="18"/>
          <w:lang w:val="en-US"/>
        </w:rPr>
      </w:pPr>
      <w:r>
        <w:rPr>
          <w:rFonts w:ascii="Times New Roman" w:hAnsi="Times New Roman" w:cs="Times New Roman"/>
          <w:sz w:val="18"/>
          <w:lang w:val="en-US"/>
        </w:rPr>
        <w:t>Table 2 – Distribution of utterance types marked by pragmaticalized imperatives</w:t>
      </w:r>
    </w:p>
    <w:p w:rsidR="00C23BCD" w:rsidRDefault="00C23BCD" w:rsidP="007B6E6B">
      <w:pPr>
        <w:spacing w:after="0"/>
        <w:jc w:val="both"/>
        <w:rPr>
          <w:rFonts w:ascii="Times New Roman" w:hAnsi="Times New Roman" w:cs="Times New Roman"/>
          <w:lang w:val="en-US"/>
        </w:rPr>
      </w:pPr>
    </w:p>
    <w:p w:rsidR="008E4A5E" w:rsidRDefault="00CF575E" w:rsidP="007B6E6B">
      <w:pPr>
        <w:spacing w:after="0"/>
        <w:jc w:val="both"/>
        <w:rPr>
          <w:rFonts w:ascii="Times New Roman" w:hAnsi="Times New Roman" w:cs="Times New Roman"/>
          <w:lang w:val="en-US"/>
        </w:rPr>
      </w:pPr>
      <w:r>
        <w:rPr>
          <w:rFonts w:ascii="Times New Roman" w:hAnsi="Times New Roman" w:cs="Times New Roman"/>
          <w:lang w:val="en-US"/>
        </w:rPr>
        <w:lastRenderedPageBreak/>
        <w:t xml:space="preserve">Imperatives introduce commands, while subjunctives usually introduce hortative utterances. Intriguingly, </w:t>
      </w:r>
      <w:r>
        <w:rPr>
          <w:rFonts w:ascii="Times New Roman" w:hAnsi="Times New Roman" w:cs="Times New Roman"/>
          <w:i/>
          <w:lang w:val="en-US"/>
        </w:rPr>
        <w:t xml:space="preserve">phére </w:t>
      </w:r>
      <w:r>
        <w:rPr>
          <w:rFonts w:ascii="Times New Roman" w:hAnsi="Times New Roman" w:cs="Times New Roman"/>
          <w:lang w:val="en-US"/>
        </w:rPr>
        <w:t>in Plato has a penchant for introducing questions; in the tragic playwrights and Aristophanes, it often marks a hortative utterance. However, many of these hortative utterances are actually indirect questions</w:t>
      </w:r>
      <w:r w:rsidR="006D4C53">
        <w:rPr>
          <w:rFonts w:ascii="Times New Roman" w:hAnsi="Times New Roman" w:cs="Times New Roman"/>
          <w:lang w:val="en-US"/>
        </w:rPr>
        <w:t xml:space="preserve"> (21/53 in Aristophanes)</w:t>
      </w:r>
      <w:r>
        <w:rPr>
          <w:rFonts w:ascii="Times New Roman" w:hAnsi="Times New Roman" w:cs="Times New Roman"/>
          <w:lang w:val="en-US"/>
        </w:rPr>
        <w:t xml:space="preserve">; conversely, imperatives </w:t>
      </w:r>
      <w:r w:rsidR="00F1600B">
        <w:rPr>
          <w:rFonts w:ascii="Times New Roman" w:hAnsi="Times New Roman" w:cs="Times New Roman"/>
          <w:lang w:val="en-US"/>
        </w:rPr>
        <w:t>can  introduce</w:t>
      </w:r>
      <w:r>
        <w:rPr>
          <w:rFonts w:ascii="Times New Roman" w:hAnsi="Times New Roman" w:cs="Times New Roman"/>
          <w:lang w:val="en-US"/>
        </w:rPr>
        <w:t xml:space="preserve"> indirect question</w:t>
      </w:r>
      <w:r w:rsidR="00F1600B">
        <w:rPr>
          <w:rFonts w:ascii="Times New Roman" w:hAnsi="Times New Roman" w:cs="Times New Roman"/>
          <w:lang w:val="en-US"/>
        </w:rPr>
        <w:t>s</w:t>
      </w:r>
      <w:r>
        <w:rPr>
          <w:rFonts w:ascii="Times New Roman" w:hAnsi="Times New Roman" w:cs="Times New Roman"/>
          <w:lang w:val="en-US"/>
        </w:rPr>
        <w:t xml:space="preserve"> as well:</w:t>
      </w:r>
    </w:p>
    <w:p w:rsidR="009F178D" w:rsidRDefault="009F178D" w:rsidP="007B6E6B">
      <w:pPr>
        <w:spacing w:after="0"/>
        <w:jc w:val="both"/>
        <w:rPr>
          <w:rFonts w:ascii="Times New Roman" w:hAnsi="Times New Roman" w:cs="Times New Roman"/>
          <w:lang w:val="en-US"/>
        </w:rPr>
      </w:pPr>
    </w:p>
    <w:p w:rsidR="009F178D" w:rsidRPr="00FA3363" w:rsidRDefault="009E543B" w:rsidP="009E543B">
      <w:pPr>
        <w:pStyle w:val="Lijstalinea"/>
        <w:numPr>
          <w:ilvl w:val="0"/>
          <w:numId w:val="8"/>
        </w:numPr>
        <w:spacing w:after="0"/>
        <w:jc w:val="both"/>
        <w:rPr>
          <w:rFonts w:ascii="Times New Roman" w:hAnsi="Times New Roman" w:cs="Times New Roman"/>
          <w:lang w:val="es-ES_tradnl"/>
        </w:rPr>
      </w:pPr>
      <w:r w:rsidRPr="00FA3363">
        <w:rPr>
          <w:rFonts w:ascii="Times New Roman" w:hAnsi="Times New Roman" w:cs="Times New Roman"/>
          <w:i/>
          <w:u w:val="single"/>
          <w:lang w:val="es-ES_tradnl"/>
        </w:rPr>
        <w:t>Phér’</w:t>
      </w:r>
      <w:r w:rsidRPr="00FA3363">
        <w:rPr>
          <w:rFonts w:ascii="Times New Roman" w:hAnsi="Times New Roman" w:cs="Times New Roman"/>
          <w:i/>
          <w:lang w:val="es-ES_tradnl"/>
        </w:rPr>
        <w:t xml:space="preserve">   ídō               tí         ár’      énestin        autóthi.</w:t>
      </w:r>
    </w:p>
    <w:p w:rsidR="009E543B" w:rsidRDefault="009E543B" w:rsidP="009E543B">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sidRPr="009E543B">
        <w:rPr>
          <w:rFonts w:ascii="Times New Roman" w:hAnsi="Times New Roman" w:cs="Times New Roman"/>
          <w:lang w:val="en-US"/>
        </w:rPr>
        <w:t xml:space="preserve">   let-me-see</w:t>
      </w:r>
      <w:r>
        <w:rPr>
          <w:rFonts w:ascii="Times New Roman" w:hAnsi="Times New Roman" w:cs="Times New Roman"/>
          <w:lang w:val="en-US"/>
        </w:rPr>
        <w:t xml:space="preserve">   what  PART   it-is-inside   there</w:t>
      </w:r>
    </w:p>
    <w:p w:rsidR="009E543B" w:rsidRDefault="009E543B" w:rsidP="009E543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Knights </w:t>
      </w:r>
      <w:r>
        <w:rPr>
          <w:rFonts w:ascii="Times New Roman" w:hAnsi="Times New Roman" w:cs="Times New Roman"/>
          <w:lang w:val="en-US"/>
        </w:rPr>
        <w:t>119)</w:t>
      </w:r>
    </w:p>
    <w:p w:rsidR="009E543B" w:rsidRDefault="009E543B" w:rsidP="009E543B">
      <w:pPr>
        <w:pStyle w:val="Lijstalinea"/>
        <w:spacing w:after="0"/>
        <w:jc w:val="both"/>
        <w:rPr>
          <w:rFonts w:ascii="Times New Roman" w:hAnsi="Times New Roman" w:cs="Times New Roman"/>
          <w:lang w:val="en-US"/>
        </w:rPr>
      </w:pPr>
    </w:p>
    <w:p w:rsidR="009E543B" w:rsidRDefault="009E543B" w:rsidP="009E543B">
      <w:pPr>
        <w:pStyle w:val="Lijstalinea"/>
        <w:spacing w:after="0"/>
        <w:jc w:val="both"/>
        <w:rPr>
          <w:rFonts w:ascii="Times New Roman" w:hAnsi="Times New Roman" w:cs="Times New Roman"/>
          <w:lang w:val="en-US"/>
        </w:rPr>
      </w:pPr>
      <w:r>
        <w:rPr>
          <w:rFonts w:ascii="Times New Roman" w:hAnsi="Times New Roman" w:cs="Times New Roman"/>
          <w:lang w:val="en-US"/>
        </w:rPr>
        <w:t>[Nicias has just returned with an oracle. Demosthenes is dying to see what’s inside:] “</w:t>
      </w:r>
      <w:r w:rsidRPr="009E543B">
        <w:rPr>
          <w:rFonts w:ascii="Times New Roman" w:hAnsi="Times New Roman" w:cs="Times New Roman"/>
          <w:lang w:val="en-US"/>
        </w:rPr>
        <w:t>Let me see what there is in it.</w:t>
      </w:r>
      <w:r>
        <w:rPr>
          <w:rFonts w:ascii="Times New Roman" w:hAnsi="Times New Roman" w:cs="Times New Roman"/>
          <w:lang w:val="en-US"/>
        </w:rPr>
        <w:t>”</w:t>
      </w:r>
    </w:p>
    <w:p w:rsidR="002C68E0" w:rsidRPr="002C68E0" w:rsidRDefault="002C68E0" w:rsidP="002C68E0">
      <w:pPr>
        <w:spacing w:after="0"/>
        <w:jc w:val="both"/>
        <w:rPr>
          <w:rFonts w:ascii="Times New Roman" w:hAnsi="Times New Roman" w:cs="Times New Roman"/>
          <w:lang w:val="en-US"/>
        </w:rPr>
      </w:pPr>
    </w:p>
    <w:p w:rsidR="002C68E0" w:rsidRPr="002C68E0" w:rsidRDefault="002C68E0" w:rsidP="002C68E0">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Phére</w:t>
      </w:r>
      <w:r>
        <w:rPr>
          <w:rFonts w:ascii="Times New Roman" w:hAnsi="Times New Roman" w:cs="Times New Roman"/>
          <w:i/>
          <w:lang w:val="en-US"/>
        </w:rPr>
        <w:t xml:space="preserve">   </w:t>
      </w:r>
      <w:r w:rsidR="00D0126B">
        <w:rPr>
          <w:rFonts w:ascii="Times New Roman" w:hAnsi="Times New Roman" w:cs="Times New Roman"/>
          <w:i/>
          <w:lang w:val="en-US"/>
        </w:rPr>
        <w:t xml:space="preserve">  </w:t>
      </w:r>
      <w:r>
        <w:rPr>
          <w:rFonts w:ascii="Times New Roman" w:hAnsi="Times New Roman" w:cs="Times New Roman"/>
          <w:i/>
          <w:lang w:val="en-US"/>
        </w:rPr>
        <w:t>gár</w:t>
      </w:r>
    </w:p>
    <w:p w:rsidR="002C68E0" w:rsidRPr="002C68E0" w:rsidRDefault="002C68E0" w:rsidP="002C68E0">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w:t>
      </w:r>
      <w:r w:rsidR="00D0126B">
        <w:rPr>
          <w:rFonts w:ascii="Times New Roman" w:hAnsi="Times New Roman" w:cs="Times New Roman"/>
          <w:lang w:val="en-US"/>
        </w:rPr>
        <w:t>for-</w:t>
      </w:r>
      <w:r>
        <w:rPr>
          <w:rFonts w:ascii="Times New Roman" w:hAnsi="Times New Roman" w:cs="Times New Roman"/>
          <w:lang w:val="en-US"/>
        </w:rPr>
        <w:t>PART</w:t>
      </w:r>
    </w:p>
    <w:p w:rsidR="002C68E0" w:rsidRDefault="002C68E0" w:rsidP="002C68E0">
      <w:pPr>
        <w:pStyle w:val="Lijstalinea"/>
        <w:spacing w:after="0"/>
        <w:jc w:val="both"/>
        <w:rPr>
          <w:rFonts w:ascii="Times New Roman" w:hAnsi="Times New Roman" w:cs="Times New Roman"/>
          <w:i/>
          <w:lang w:val="en-US"/>
        </w:rPr>
      </w:pPr>
      <w:r>
        <w:rPr>
          <w:rFonts w:ascii="Times New Roman" w:hAnsi="Times New Roman" w:cs="Times New Roman"/>
          <w:i/>
          <w:lang w:val="en-US"/>
        </w:rPr>
        <w:t>s</w:t>
      </w:r>
      <w:r w:rsidRPr="002C68E0">
        <w:rPr>
          <w:rFonts w:ascii="Times New Roman" w:hAnsi="Times New Roman" w:cs="Times New Roman"/>
          <w:i/>
          <w:lang w:val="en-US"/>
        </w:rPr>
        <w:t>ē</w:t>
      </w:r>
      <w:r>
        <w:rPr>
          <w:rFonts w:ascii="Times New Roman" w:hAnsi="Times New Roman" w:cs="Times New Roman"/>
          <w:i/>
          <w:lang w:val="en-US"/>
        </w:rPr>
        <w:t xml:space="preserve">main’        </w:t>
      </w:r>
      <w:r w:rsidRPr="002C68E0">
        <w:rPr>
          <w:rFonts w:ascii="Times New Roman" w:hAnsi="Times New Roman" w:cs="Times New Roman"/>
          <w:i/>
          <w:vertAlign w:val="superscript"/>
          <w:lang w:val="en-US"/>
        </w:rPr>
        <w:t>h</w:t>
      </w:r>
      <w:r>
        <w:rPr>
          <w:rFonts w:ascii="Times New Roman" w:hAnsi="Times New Roman" w:cs="Times New Roman"/>
          <w:i/>
          <w:lang w:val="en-US"/>
        </w:rPr>
        <w:t xml:space="preserve">ó ti     </w:t>
      </w:r>
      <w:r w:rsidR="00EF74A0">
        <w:rPr>
          <w:rFonts w:ascii="Times New Roman" w:hAnsi="Times New Roman" w:cs="Times New Roman"/>
          <w:i/>
          <w:lang w:val="en-US"/>
        </w:rPr>
        <w:t xml:space="preserve">     </w:t>
      </w:r>
      <w:r>
        <w:rPr>
          <w:rFonts w:ascii="Times New Roman" w:hAnsi="Times New Roman" w:cs="Times New Roman"/>
          <w:i/>
          <w:lang w:val="en-US"/>
        </w:rPr>
        <w:t>khr</w:t>
      </w:r>
      <w:r w:rsidRPr="002C68E0">
        <w:rPr>
          <w:rFonts w:ascii="Times New Roman" w:hAnsi="Times New Roman" w:cs="Times New Roman"/>
          <w:i/>
          <w:lang w:val="en-US"/>
        </w:rPr>
        <w:t>ē</w:t>
      </w:r>
      <w:r>
        <w:rPr>
          <w:rFonts w:ascii="Times New Roman" w:hAnsi="Times New Roman" w:cs="Times New Roman"/>
          <w:i/>
          <w:lang w:val="en-US"/>
        </w:rPr>
        <w:t xml:space="preserve"> </w:t>
      </w:r>
      <w:r w:rsidR="00EF74A0">
        <w:rPr>
          <w:rFonts w:ascii="Times New Roman" w:hAnsi="Times New Roman" w:cs="Times New Roman"/>
          <w:i/>
          <w:lang w:val="en-US"/>
        </w:rPr>
        <w:t xml:space="preserve">              </w:t>
      </w:r>
      <w:r>
        <w:rPr>
          <w:rFonts w:ascii="Times New Roman" w:hAnsi="Times New Roman" w:cs="Times New Roman"/>
          <w:i/>
          <w:lang w:val="en-US"/>
        </w:rPr>
        <w:t>soi          sumprássein.</w:t>
      </w:r>
    </w:p>
    <w:p w:rsidR="002C68E0" w:rsidRDefault="002C68E0" w:rsidP="002C68E0">
      <w:pPr>
        <w:pStyle w:val="Lijstalinea"/>
        <w:spacing w:after="0"/>
        <w:jc w:val="both"/>
        <w:rPr>
          <w:rFonts w:ascii="Times New Roman" w:hAnsi="Times New Roman" w:cs="Times New Roman"/>
          <w:lang w:val="en-US"/>
        </w:rPr>
      </w:pPr>
      <w:r>
        <w:rPr>
          <w:rFonts w:ascii="Times New Roman" w:hAnsi="Times New Roman" w:cs="Times New Roman"/>
          <w:lang w:val="en-US"/>
        </w:rPr>
        <w:t>show-IMP   what   it-is-necessary  for-you   to-join-in-doing</w:t>
      </w:r>
    </w:p>
    <w:p w:rsidR="002C68E0" w:rsidRDefault="002C68E0" w:rsidP="002C68E0">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(Aeschylus, </w:t>
      </w:r>
      <w:r>
        <w:rPr>
          <w:rFonts w:ascii="Times New Roman" w:hAnsi="Times New Roman" w:cs="Times New Roman"/>
          <w:i/>
          <w:lang w:val="en-US"/>
        </w:rPr>
        <w:t xml:space="preserve">Prometheus Bound </w:t>
      </w:r>
      <w:r>
        <w:rPr>
          <w:rFonts w:ascii="Times New Roman" w:hAnsi="Times New Roman" w:cs="Times New Roman"/>
          <w:lang w:val="en-US"/>
        </w:rPr>
        <w:t>294-5)</w:t>
      </w:r>
    </w:p>
    <w:p w:rsidR="002C68E0" w:rsidRDefault="002C68E0" w:rsidP="002C68E0">
      <w:pPr>
        <w:pStyle w:val="Lijstalinea"/>
        <w:spacing w:after="0"/>
        <w:jc w:val="both"/>
        <w:rPr>
          <w:rFonts w:ascii="Times New Roman" w:hAnsi="Times New Roman" w:cs="Times New Roman"/>
          <w:lang w:val="en-US"/>
        </w:rPr>
      </w:pPr>
    </w:p>
    <w:p w:rsidR="002C68E0" w:rsidRPr="002C68E0" w:rsidRDefault="002C68E0" w:rsidP="002C68E0">
      <w:pPr>
        <w:pStyle w:val="Lijstalinea"/>
        <w:spacing w:after="0"/>
        <w:jc w:val="both"/>
        <w:rPr>
          <w:rFonts w:ascii="Times New Roman" w:hAnsi="Times New Roman" w:cs="Times New Roman"/>
          <w:lang w:val="en-US"/>
        </w:rPr>
      </w:pPr>
      <w:r>
        <w:rPr>
          <w:rFonts w:ascii="Times New Roman" w:hAnsi="Times New Roman" w:cs="Times New Roman"/>
          <w:lang w:val="en-US"/>
        </w:rPr>
        <w:t>[Oceanus has come to visit Prometheus, who is chained to a rock as part of his eternal punishment:] “</w:t>
      </w:r>
      <w:r w:rsidRPr="002C68E0">
        <w:rPr>
          <w:rFonts w:ascii="Times New Roman" w:hAnsi="Times New Roman" w:cs="Times New Roman"/>
          <w:u w:val="single"/>
          <w:lang w:val="en-US"/>
        </w:rPr>
        <w:t>Come</w:t>
      </w:r>
      <w:r w:rsidRPr="002C68E0">
        <w:rPr>
          <w:rFonts w:ascii="Times New Roman" w:hAnsi="Times New Roman" w:cs="Times New Roman"/>
          <w:lang w:val="en-US"/>
        </w:rPr>
        <w:t>, tell me; what aid can I render you?</w:t>
      </w:r>
      <w:r>
        <w:rPr>
          <w:rFonts w:ascii="Times New Roman" w:hAnsi="Times New Roman" w:cs="Times New Roman"/>
          <w:lang w:val="en-US"/>
        </w:rPr>
        <w:t xml:space="preserve">” </w:t>
      </w:r>
    </w:p>
    <w:p w:rsidR="00CF575E" w:rsidRDefault="00CF575E" w:rsidP="007B6E6B">
      <w:pPr>
        <w:spacing w:after="0"/>
        <w:jc w:val="both"/>
        <w:rPr>
          <w:rFonts w:ascii="Times New Roman" w:hAnsi="Times New Roman" w:cs="Times New Roman"/>
          <w:lang w:val="en-US"/>
        </w:rPr>
      </w:pPr>
    </w:p>
    <w:p w:rsidR="009F178D" w:rsidRPr="002C68E0" w:rsidRDefault="006756A6" w:rsidP="007B6E6B">
      <w:pPr>
        <w:spacing w:after="0"/>
        <w:jc w:val="both"/>
        <w:rPr>
          <w:rFonts w:ascii="Times New Roman" w:hAnsi="Times New Roman" w:cs="Times New Roman"/>
          <w:lang w:val="en-US"/>
        </w:rPr>
      </w:pPr>
      <w:r>
        <w:rPr>
          <w:rFonts w:ascii="Times New Roman" w:hAnsi="Times New Roman" w:cs="Times New Roman"/>
          <w:lang w:val="en-US"/>
        </w:rPr>
        <w:t>In (27</w:t>
      </w:r>
      <w:r w:rsidR="009E543B">
        <w:rPr>
          <w:rFonts w:ascii="Times New Roman" w:hAnsi="Times New Roman" w:cs="Times New Roman"/>
          <w:lang w:val="en-US"/>
        </w:rPr>
        <w:t xml:space="preserve">), the subjunctive </w:t>
      </w:r>
      <w:r w:rsidR="009E543B">
        <w:rPr>
          <w:rFonts w:ascii="Times New Roman" w:hAnsi="Times New Roman" w:cs="Times New Roman"/>
          <w:i/>
          <w:lang w:val="en-US"/>
        </w:rPr>
        <w:t>íd</w:t>
      </w:r>
      <w:r w:rsidR="009E543B" w:rsidRPr="009E543B">
        <w:rPr>
          <w:rFonts w:ascii="Times New Roman" w:hAnsi="Times New Roman" w:cs="Times New Roman"/>
          <w:i/>
          <w:lang w:val="en-US"/>
        </w:rPr>
        <w:t>ō</w:t>
      </w:r>
      <w:r w:rsidR="009E543B">
        <w:rPr>
          <w:rFonts w:ascii="Times New Roman" w:hAnsi="Times New Roman" w:cs="Times New Roman"/>
          <w:i/>
          <w:lang w:val="en-US"/>
        </w:rPr>
        <w:t xml:space="preserve"> </w:t>
      </w:r>
      <w:r w:rsidR="009E543B">
        <w:rPr>
          <w:rFonts w:ascii="Times New Roman" w:hAnsi="Times New Roman" w:cs="Times New Roman"/>
          <w:lang w:val="en-US"/>
        </w:rPr>
        <w:t xml:space="preserve">is followed by the interrogative </w:t>
      </w:r>
      <w:r w:rsidR="009E543B">
        <w:rPr>
          <w:rFonts w:ascii="Times New Roman" w:hAnsi="Times New Roman" w:cs="Times New Roman"/>
          <w:i/>
          <w:lang w:val="en-US"/>
        </w:rPr>
        <w:t>tí</w:t>
      </w:r>
      <w:r w:rsidR="009E543B">
        <w:rPr>
          <w:rFonts w:ascii="Times New Roman" w:hAnsi="Times New Roman" w:cs="Times New Roman"/>
          <w:lang w:val="en-US"/>
        </w:rPr>
        <w:t>, which can introduce both direct and indirect questions in Ancient Greek.</w:t>
      </w:r>
      <w:r w:rsidR="009E543B">
        <w:rPr>
          <w:rStyle w:val="Voetnootmarkering"/>
          <w:rFonts w:ascii="Times New Roman" w:hAnsi="Times New Roman" w:cs="Times New Roman"/>
          <w:lang w:val="en-US"/>
        </w:rPr>
        <w:footnoteReference w:id="42"/>
      </w:r>
      <w:r>
        <w:rPr>
          <w:rFonts w:ascii="Times New Roman" w:hAnsi="Times New Roman" w:cs="Times New Roman"/>
          <w:lang w:val="en-US"/>
        </w:rPr>
        <w:t xml:space="preserve"> In (28</w:t>
      </w:r>
      <w:r w:rsidR="002C68E0">
        <w:rPr>
          <w:rFonts w:ascii="Times New Roman" w:hAnsi="Times New Roman" w:cs="Times New Roman"/>
          <w:lang w:val="en-US"/>
        </w:rPr>
        <w:t xml:space="preserve">), the indirect interrogative </w:t>
      </w:r>
      <w:r w:rsidR="002C68E0" w:rsidRPr="002C68E0">
        <w:rPr>
          <w:rFonts w:ascii="Times New Roman" w:hAnsi="Times New Roman" w:cs="Times New Roman"/>
          <w:i/>
          <w:vertAlign w:val="superscript"/>
          <w:lang w:val="en-US"/>
        </w:rPr>
        <w:t>h</w:t>
      </w:r>
      <w:r w:rsidR="002C68E0">
        <w:rPr>
          <w:rFonts w:ascii="Times New Roman" w:hAnsi="Times New Roman" w:cs="Times New Roman"/>
          <w:i/>
          <w:lang w:val="en-US"/>
        </w:rPr>
        <w:t xml:space="preserve">ó ti </w:t>
      </w:r>
      <w:r w:rsidR="002C68E0">
        <w:rPr>
          <w:rFonts w:ascii="Times New Roman" w:hAnsi="Times New Roman" w:cs="Times New Roman"/>
          <w:lang w:val="en-US"/>
        </w:rPr>
        <w:t>leaves no doubt as to whether this is an indirect question or not.</w:t>
      </w:r>
    </w:p>
    <w:p w:rsidR="003529F2" w:rsidRDefault="000428A8" w:rsidP="007B6E6B">
      <w:pPr>
        <w:spacing w:after="0"/>
        <w:jc w:val="both"/>
        <w:rPr>
          <w:rFonts w:ascii="Times New Roman" w:hAnsi="Times New Roman" w:cs="Times New Roman"/>
          <w:lang w:val="en-US"/>
        </w:rPr>
      </w:pPr>
      <w:r>
        <w:rPr>
          <w:rFonts w:ascii="Times New Roman" w:hAnsi="Times New Roman" w:cs="Times New Roman"/>
          <w:lang w:val="en-US"/>
        </w:rPr>
        <w:t>In the third and final table, I analyze the semantics of the verbs which co-occur with the different markers</w:t>
      </w:r>
      <w:r w:rsidR="00ED0077">
        <w:rPr>
          <w:rFonts w:ascii="Times New Roman" w:hAnsi="Times New Roman" w:cs="Times New Roman"/>
          <w:lang w:val="en-US"/>
        </w:rPr>
        <w:t xml:space="preserve"> (only the most frequent types of verbs are given here)</w:t>
      </w:r>
      <w:r>
        <w:rPr>
          <w:rFonts w:ascii="Times New Roman" w:hAnsi="Times New Roman" w:cs="Times New Roman"/>
          <w:lang w:val="en-US"/>
        </w:rPr>
        <w:t>:</w:t>
      </w:r>
    </w:p>
    <w:p w:rsidR="00E93D0B" w:rsidRDefault="00E93D0B" w:rsidP="007B6E6B">
      <w:pPr>
        <w:spacing w:after="0"/>
        <w:jc w:val="both"/>
        <w:rPr>
          <w:rFonts w:ascii="Times New Roman" w:hAnsi="Times New Roman" w:cs="Times New Roman"/>
          <w:lang w:val="en-US"/>
        </w:rPr>
      </w:pPr>
    </w:p>
    <w:p w:rsidR="00E93D0B" w:rsidRDefault="00E93D0B" w:rsidP="007B6E6B">
      <w:pPr>
        <w:spacing w:after="0"/>
        <w:jc w:val="both"/>
        <w:rPr>
          <w:rFonts w:ascii="Times New Roman" w:hAnsi="Times New Roman" w:cs="Times New Roman"/>
          <w:lang w:val="en-US"/>
        </w:rPr>
      </w:pPr>
    </w:p>
    <w:p w:rsidR="00E93D0B" w:rsidRDefault="00E93D0B" w:rsidP="007B6E6B">
      <w:pPr>
        <w:spacing w:after="0"/>
        <w:jc w:val="both"/>
        <w:rPr>
          <w:rFonts w:ascii="Times New Roman" w:hAnsi="Times New Roman" w:cs="Times New Roman"/>
          <w:lang w:val="en-US"/>
        </w:rPr>
      </w:pPr>
    </w:p>
    <w:p w:rsidR="00E93D0B" w:rsidRDefault="00E93D0B" w:rsidP="007B6E6B">
      <w:pPr>
        <w:spacing w:after="0"/>
        <w:jc w:val="both"/>
        <w:rPr>
          <w:rFonts w:ascii="Times New Roman" w:hAnsi="Times New Roman" w:cs="Times New Roman"/>
          <w:lang w:val="en-US"/>
        </w:rPr>
      </w:pPr>
    </w:p>
    <w:p w:rsidR="00E93D0B" w:rsidRDefault="00E93D0B" w:rsidP="007B6E6B">
      <w:pPr>
        <w:spacing w:after="0"/>
        <w:jc w:val="both"/>
        <w:rPr>
          <w:rFonts w:ascii="Times New Roman" w:hAnsi="Times New Roman" w:cs="Times New Roman"/>
          <w:lang w:val="en-US"/>
        </w:rPr>
      </w:pPr>
    </w:p>
    <w:p w:rsidR="00E93D0B" w:rsidRDefault="00E93D0B" w:rsidP="007B6E6B">
      <w:pPr>
        <w:spacing w:after="0"/>
        <w:jc w:val="both"/>
        <w:rPr>
          <w:rFonts w:ascii="Times New Roman" w:hAnsi="Times New Roman" w:cs="Times New Roman"/>
          <w:lang w:val="en-US"/>
        </w:rPr>
      </w:pPr>
    </w:p>
    <w:tbl>
      <w:tblPr>
        <w:tblStyle w:val="Tabelraster"/>
        <w:tblpPr w:leftFromText="141" w:rightFromText="141" w:vertAnchor="page" w:horzAnchor="margin" w:tblpY="1319"/>
        <w:tblW w:w="9464" w:type="dxa"/>
        <w:tblLook w:val="04A0" w:firstRow="1" w:lastRow="0" w:firstColumn="1" w:lastColumn="0" w:noHBand="0" w:noVBand="1"/>
      </w:tblPr>
      <w:tblGrid>
        <w:gridCol w:w="1352"/>
        <w:gridCol w:w="2428"/>
        <w:gridCol w:w="1811"/>
        <w:gridCol w:w="1811"/>
        <w:gridCol w:w="2062"/>
      </w:tblGrid>
      <w:tr w:rsidR="00FE112D" w:rsidRPr="00517AC3" w:rsidTr="00FE112D">
        <w:tc>
          <w:tcPr>
            <w:tcW w:w="1352" w:type="dxa"/>
          </w:tcPr>
          <w:p w:rsidR="00FE112D" w:rsidRPr="00517AC3" w:rsidRDefault="00FE112D" w:rsidP="00FE112D">
            <w:pPr>
              <w:rPr>
                <w:rFonts w:ascii="Times New Roman" w:hAnsi="Times New Roman" w:cs="Times New Roman"/>
                <w:i/>
              </w:rPr>
            </w:pPr>
            <w:r w:rsidRPr="00517AC3">
              <w:rPr>
                <w:rFonts w:ascii="Times New Roman" w:hAnsi="Times New Roman" w:cs="Times New Roman"/>
                <w:i/>
              </w:rPr>
              <w:lastRenderedPageBreak/>
              <w:t>Discourse marker</w:t>
            </w:r>
          </w:p>
        </w:tc>
        <w:tc>
          <w:tcPr>
            <w:tcW w:w="2428" w:type="dxa"/>
            <w:tcBorders>
              <w:bottom w:val="single" w:sz="4" w:space="0" w:color="auto"/>
            </w:tcBorders>
          </w:tcPr>
          <w:p w:rsidR="00FE112D" w:rsidRPr="00517AC3" w:rsidRDefault="00FE112D" w:rsidP="00FE112D">
            <w:pPr>
              <w:rPr>
                <w:rFonts w:ascii="Times New Roman" w:hAnsi="Times New Roman" w:cs="Times New Roman"/>
              </w:rPr>
            </w:pPr>
            <w:r w:rsidRPr="00517AC3">
              <w:rPr>
                <w:rFonts w:ascii="Times New Roman" w:hAnsi="Times New Roman" w:cs="Times New Roman"/>
              </w:rPr>
              <w:t>Homer</w:t>
            </w:r>
          </w:p>
        </w:tc>
        <w:tc>
          <w:tcPr>
            <w:tcW w:w="1811" w:type="dxa"/>
            <w:tcBorders>
              <w:bottom w:val="single" w:sz="4" w:space="0" w:color="auto"/>
            </w:tcBorders>
          </w:tcPr>
          <w:p w:rsidR="00FE112D" w:rsidRPr="00517AC3" w:rsidRDefault="00FE112D" w:rsidP="00FE112D">
            <w:pPr>
              <w:rPr>
                <w:rFonts w:ascii="Times New Roman" w:hAnsi="Times New Roman" w:cs="Times New Roman"/>
              </w:rPr>
            </w:pPr>
            <w:r w:rsidRPr="00517AC3">
              <w:rPr>
                <w:rFonts w:ascii="Times New Roman" w:hAnsi="Times New Roman" w:cs="Times New Roman"/>
              </w:rPr>
              <w:t>Tragedy</w:t>
            </w:r>
          </w:p>
        </w:tc>
        <w:tc>
          <w:tcPr>
            <w:tcW w:w="1811" w:type="dxa"/>
            <w:tcBorders>
              <w:bottom w:val="single" w:sz="4" w:space="0" w:color="auto"/>
            </w:tcBorders>
          </w:tcPr>
          <w:p w:rsidR="00FE112D" w:rsidRPr="00517AC3" w:rsidRDefault="00FE112D" w:rsidP="00FE112D">
            <w:pPr>
              <w:rPr>
                <w:rFonts w:ascii="Times New Roman" w:hAnsi="Times New Roman" w:cs="Times New Roman"/>
              </w:rPr>
            </w:pPr>
            <w:r w:rsidRPr="00517AC3">
              <w:rPr>
                <w:rFonts w:ascii="Times New Roman" w:hAnsi="Times New Roman" w:cs="Times New Roman"/>
              </w:rPr>
              <w:t>Aristophanes</w:t>
            </w:r>
          </w:p>
        </w:tc>
        <w:tc>
          <w:tcPr>
            <w:tcW w:w="2062" w:type="dxa"/>
            <w:tcBorders>
              <w:bottom w:val="single" w:sz="4" w:space="0" w:color="auto"/>
            </w:tcBorders>
          </w:tcPr>
          <w:p w:rsidR="00FE112D" w:rsidRPr="00517AC3" w:rsidRDefault="00FE112D" w:rsidP="00FE112D">
            <w:pPr>
              <w:rPr>
                <w:rFonts w:ascii="Times New Roman" w:hAnsi="Times New Roman" w:cs="Times New Roman"/>
              </w:rPr>
            </w:pPr>
            <w:r w:rsidRPr="00517AC3">
              <w:rPr>
                <w:rFonts w:ascii="Times New Roman" w:hAnsi="Times New Roman" w:cs="Times New Roman"/>
              </w:rPr>
              <w:t>Plato</w:t>
            </w:r>
          </w:p>
        </w:tc>
      </w:tr>
      <w:tr w:rsidR="00FE112D" w:rsidRPr="00517AC3" w:rsidTr="00FE112D">
        <w:trPr>
          <w:trHeight w:val="469"/>
        </w:trPr>
        <w:tc>
          <w:tcPr>
            <w:tcW w:w="1352" w:type="dxa"/>
          </w:tcPr>
          <w:p w:rsidR="00FE112D" w:rsidRPr="0034540F" w:rsidRDefault="00FE112D" w:rsidP="00FE112D">
            <w:pPr>
              <w:rPr>
                <w:rFonts w:ascii="Times New Roman" w:hAnsi="Times New Roman" w:cs="Times New Roman"/>
                <w:i/>
              </w:rPr>
            </w:pPr>
            <w:r w:rsidRPr="00517AC3">
              <w:rPr>
                <w:rFonts w:ascii="Times New Roman" w:hAnsi="Times New Roman" w:cs="Times New Roman"/>
                <w:i/>
              </w:rPr>
              <w:t>Áge</w:t>
            </w:r>
            <w:r>
              <w:rPr>
                <w:rFonts w:ascii="Times New Roman" w:hAnsi="Times New Roman" w:cs="Times New Roman"/>
                <w:i/>
              </w:rPr>
              <w:tab/>
            </w:r>
          </w:p>
        </w:tc>
        <w:tc>
          <w:tcPr>
            <w:tcW w:w="2428" w:type="dxa"/>
            <w:tcBorders>
              <w:bottom w:val="single" w:sz="4" w:space="0" w:color="auto"/>
            </w:tcBorders>
          </w:tcPr>
          <w:p w:rsidR="00FE112D" w:rsidRPr="0034540F" w:rsidRDefault="00FE112D" w:rsidP="00FE112D">
            <w:pPr>
              <w:rPr>
                <w:rFonts w:ascii="Times New Roman" w:hAnsi="Times New Roman" w:cs="Times New Roman"/>
              </w:rPr>
            </w:pPr>
            <w:r>
              <w:rPr>
                <w:rFonts w:ascii="Times New Roman" w:hAnsi="Times New Roman" w:cs="Times New Roman"/>
              </w:rPr>
              <w:t>148x</w:t>
            </w:r>
          </w:p>
        </w:tc>
        <w:tc>
          <w:tcPr>
            <w:tcW w:w="1811" w:type="dxa"/>
            <w:tcBorders>
              <w:bottom w:val="single" w:sz="4" w:space="0" w:color="auto"/>
            </w:tcBorders>
          </w:tcPr>
          <w:p w:rsidR="00FE112D" w:rsidRPr="0034540F" w:rsidRDefault="00FE112D" w:rsidP="00FE112D">
            <w:pPr>
              <w:rPr>
                <w:rFonts w:ascii="Times New Roman" w:hAnsi="Times New Roman" w:cs="Times New Roman"/>
              </w:rPr>
            </w:pPr>
            <w:r>
              <w:rPr>
                <w:rFonts w:ascii="Times New Roman" w:hAnsi="Times New Roman" w:cs="Times New Roman"/>
              </w:rPr>
              <w:t>24x</w:t>
            </w:r>
          </w:p>
        </w:tc>
        <w:tc>
          <w:tcPr>
            <w:tcW w:w="1811" w:type="dxa"/>
            <w:tcBorders>
              <w:bottom w:val="single" w:sz="4" w:space="0" w:color="auto"/>
            </w:tcBorders>
          </w:tcPr>
          <w:p w:rsidR="00FE112D" w:rsidRPr="0034540F" w:rsidRDefault="00FE112D" w:rsidP="00FE112D">
            <w:pPr>
              <w:rPr>
                <w:rFonts w:ascii="Times New Roman" w:hAnsi="Times New Roman" w:cs="Times New Roman"/>
              </w:rPr>
            </w:pPr>
            <w:r>
              <w:rPr>
                <w:rFonts w:ascii="Times New Roman" w:hAnsi="Times New Roman" w:cs="Times New Roman"/>
              </w:rPr>
              <w:t>56x</w:t>
            </w:r>
          </w:p>
        </w:tc>
        <w:tc>
          <w:tcPr>
            <w:tcW w:w="2062" w:type="dxa"/>
            <w:tcBorders>
              <w:bottom w:val="single" w:sz="4" w:space="0" w:color="auto"/>
            </w:tcBorders>
          </w:tcPr>
          <w:p w:rsidR="00FE112D" w:rsidRPr="0034540F" w:rsidRDefault="00FE112D" w:rsidP="00FE112D">
            <w:pPr>
              <w:rPr>
                <w:rFonts w:ascii="Times New Roman" w:hAnsi="Times New Roman" w:cs="Times New Roman"/>
              </w:rPr>
            </w:pPr>
            <w:r>
              <w:rPr>
                <w:rFonts w:ascii="Times New Roman" w:hAnsi="Times New Roman" w:cs="Times New Roman"/>
              </w:rPr>
              <w:t>8x</w:t>
            </w:r>
          </w:p>
        </w:tc>
      </w:tr>
      <w:tr w:rsidR="00FE112D" w:rsidRPr="00517AC3" w:rsidTr="00FE112D">
        <w:tc>
          <w:tcPr>
            <w:tcW w:w="1352"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sz w:val="18"/>
                <w:lang w:val="en-US"/>
              </w:rPr>
              <w:t>Semantics of co-occurring verb</w:t>
            </w:r>
          </w:p>
        </w:tc>
        <w:tc>
          <w:tcPr>
            <w:tcW w:w="2428"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85x (57.43%)</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 xml:space="preserve">(b) (stop) </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saying/asking/telling/etc:</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50x (33.78%)</w:t>
            </w:r>
          </w:p>
          <w:p w:rsidR="00FE112D" w:rsidRPr="00ED0077" w:rsidRDefault="00FE112D" w:rsidP="00FE112D">
            <w:pPr>
              <w:rPr>
                <w:rFonts w:ascii="Times New Roman" w:hAnsi="Times New Roman" w:cs="Times New Roman"/>
                <w:lang w:val="en-US"/>
              </w:rPr>
            </w:pPr>
          </w:p>
          <w:p w:rsidR="00FE112D" w:rsidRPr="00ED0077" w:rsidRDefault="00FE112D" w:rsidP="00FE112D">
            <w:pPr>
              <w:rPr>
                <w:lang w:val="en-US"/>
              </w:rPr>
            </w:pPr>
          </w:p>
          <w:p w:rsidR="00FE112D" w:rsidRPr="00ED0077" w:rsidRDefault="00FE112D" w:rsidP="00FE112D">
            <w:pPr>
              <w:rPr>
                <w:rFonts w:ascii="Times New Roman" w:hAnsi="Times New Roman" w:cs="Times New Roman"/>
                <w:lang w:val="en-US"/>
              </w:rPr>
            </w:pPr>
          </w:p>
        </w:tc>
        <w:tc>
          <w:tcPr>
            <w:tcW w:w="1811"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12x (50%)</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6x (25%)</w:t>
            </w:r>
          </w:p>
        </w:tc>
        <w:tc>
          <w:tcPr>
            <w:tcW w:w="1811"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39x (69.64%)</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(b) (stop) saying: 12x (21.43%)</w:t>
            </w:r>
          </w:p>
        </w:tc>
        <w:tc>
          <w:tcPr>
            <w:tcW w:w="2062" w:type="dxa"/>
            <w:tcBorders>
              <w:bottom w:val="single" w:sz="4" w:space="0" w:color="auto"/>
            </w:tcBorders>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 xml:space="preserve">(a) saying: 3x </w:t>
            </w:r>
          </w:p>
        </w:tc>
      </w:tr>
      <w:tr w:rsidR="00FE112D" w:rsidRPr="00517AC3" w:rsidTr="00FE112D">
        <w:trPr>
          <w:trHeight w:val="348"/>
        </w:trPr>
        <w:tc>
          <w:tcPr>
            <w:tcW w:w="1352" w:type="dxa"/>
          </w:tcPr>
          <w:p w:rsidR="00FE112D" w:rsidRPr="00ED0077" w:rsidRDefault="00FE112D" w:rsidP="00FE112D">
            <w:pPr>
              <w:rPr>
                <w:rFonts w:ascii="Times New Roman" w:hAnsi="Times New Roman" w:cs="Times New Roman"/>
                <w:i/>
                <w:lang w:val="en-US"/>
              </w:rPr>
            </w:pPr>
            <w:r w:rsidRPr="00ED0077">
              <w:rPr>
                <w:rFonts w:ascii="Times New Roman" w:hAnsi="Times New Roman" w:cs="Times New Roman"/>
                <w:i/>
                <w:sz w:val="20"/>
                <w:lang w:val="en-US"/>
              </w:rPr>
              <w:t>Íthi</w:t>
            </w:r>
          </w:p>
        </w:tc>
        <w:tc>
          <w:tcPr>
            <w:tcW w:w="2428"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14x</w:t>
            </w:r>
          </w:p>
        </w:tc>
        <w:tc>
          <w:tcPr>
            <w:tcW w:w="1811" w:type="dxa"/>
            <w:tcBorders>
              <w:bottom w:val="single" w:sz="4" w:space="0" w:color="auto"/>
            </w:tcBorders>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11x</w:t>
            </w:r>
          </w:p>
        </w:tc>
        <w:tc>
          <w:tcPr>
            <w:tcW w:w="1811" w:type="dxa"/>
            <w:tcBorders>
              <w:bottom w:val="single" w:sz="4" w:space="0" w:color="auto"/>
            </w:tcBorders>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45x</w:t>
            </w:r>
          </w:p>
        </w:tc>
        <w:tc>
          <w:tcPr>
            <w:tcW w:w="2062" w:type="dxa"/>
            <w:tcBorders>
              <w:bottom w:val="single" w:sz="4" w:space="0" w:color="auto"/>
            </w:tcBorders>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73x</w:t>
            </w:r>
          </w:p>
        </w:tc>
      </w:tr>
      <w:tr w:rsidR="00FE112D" w:rsidRPr="00C9715F" w:rsidTr="00FE112D">
        <w:tc>
          <w:tcPr>
            <w:tcW w:w="1352"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sz w:val="18"/>
                <w:lang w:val="en-US"/>
              </w:rPr>
              <w:t>Semantics of co-occurring verb</w:t>
            </w:r>
          </w:p>
        </w:tc>
        <w:tc>
          <w:tcPr>
            <w:tcW w:w="2428"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10x (71.43%)</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3x</w:t>
            </w:r>
            <w:r>
              <w:rPr>
                <w:rFonts w:ascii="Times New Roman" w:hAnsi="Times New Roman" w:cs="Times New Roman"/>
                <w:lang w:val="en-US"/>
              </w:rPr>
              <w:t xml:space="preserve"> (21.43%)</w:t>
            </w:r>
          </w:p>
        </w:tc>
        <w:tc>
          <w:tcPr>
            <w:tcW w:w="1811"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10x (91%)</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(b) saying: 0x</w:t>
            </w:r>
          </w:p>
        </w:tc>
        <w:tc>
          <w:tcPr>
            <w:tcW w:w="1811"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26x (57.78%)</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(b) saying: 11x (24.44%)</w:t>
            </w:r>
          </w:p>
        </w:tc>
        <w:tc>
          <w:tcPr>
            <w:tcW w:w="2062" w:type="dxa"/>
            <w:tcBorders>
              <w:bottom w:val="single" w:sz="4" w:space="0" w:color="auto"/>
            </w:tcBorders>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18x (24.66%)</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29x (39.73%)</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(c) perception (‘seeing’): 12x (16.44%)</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(d) trying/endeavouring: 6x (8.22%)</w:t>
            </w:r>
          </w:p>
        </w:tc>
      </w:tr>
      <w:tr w:rsidR="00FE112D" w:rsidRPr="00553642" w:rsidTr="00FE112D">
        <w:trPr>
          <w:trHeight w:val="464"/>
        </w:trPr>
        <w:tc>
          <w:tcPr>
            <w:tcW w:w="1352" w:type="dxa"/>
          </w:tcPr>
          <w:p w:rsidR="00FE112D" w:rsidRPr="00ED0077" w:rsidRDefault="00FE112D" w:rsidP="00FE112D">
            <w:pPr>
              <w:rPr>
                <w:rFonts w:ascii="Times New Roman" w:hAnsi="Times New Roman" w:cs="Times New Roman"/>
                <w:i/>
                <w:lang w:val="en-US"/>
              </w:rPr>
            </w:pPr>
            <w:r w:rsidRPr="00ED0077">
              <w:rPr>
                <w:rFonts w:ascii="Times New Roman" w:hAnsi="Times New Roman" w:cs="Times New Roman"/>
                <w:i/>
                <w:sz w:val="20"/>
                <w:lang w:val="en-US"/>
              </w:rPr>
              <w:t>Phére</w:t>
            </w:r>
          </w:p>
        </w:tc>
        <w:tc>
          <w:tcPr>
            <w:tcW w:w="2428" w:type="dxa"/>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0x</w:t>
            </w:r>
          </w:p>
        </w:tc>
        <w:tc>
          <w:tcPr>
            <w:tcW w:w="1811" w:type="dxa"/>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41x</w:t>
            </w:r>
          </w:p>
        </w:tc>
        <w:tc>
          <w:tcPr>
            <w:tcW w:w="1811" w:type="dxa"/>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83x</w:t>
            </w:r>
          </w:p>
        </w:tc>
        <w:tc>
          <w:tcPr>
            <w:tcW w:w="2062" w:type="dxa"/>
          </w:tcPr>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108x</w:t>
            </w:r>
          </w:p>
        </w:tc>
      </w:tr>
      <w:tr w:rsidR="00FE112D" w:rsidRPr="00553642" w:rsidTr="00FE112D">
        <w:tc>
          <w:tcPr>
            <w:tcW w:w="1352"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sz w:val="18"/>
                <w:lang w:val="en-US"/>
              </w:rPr>
              <w:t>Semantics of co-occurring verb</w:t>
            </w:r>
          </w:p>
        </w:tc>
        <w:tc>
          <w:tcPr>
            <w:tcW w:w="2428"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w:t>
            </w:r>
          </w:p>
        </w:tc>
        <w:tc>
          <w:tcPr>
            <w:tcW w:w="1811"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21x (51.22%)</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11x (26.83%)</w:t>
            </w:r>
          </w:p>
        </w:tc>
        <w:tc>
          <w:tcPr>
            <w:tcW w:w="1811"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33x (39.76%)</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13x (15.66%)</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(c) perception: 24x (28.92%)</w:t>
            </w:r>
          </w:p>
        </w:tc>
        <w:tc>
          <w:tcPr>
            <w:tcW w:w="2062" w:type="dxa"/>
          </w:tcPr>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(a) movement/action: 25x (23.15%)</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(b) saying: 25x (23.15%)</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(c) perception: 10x (9.26%)</w:t>
            </w:r>
          </w:p>
          <w:p w:rsidR="00FE112D" w:rsidRPr="00ED0077" w:rsidRDefault="00FE112D" w:rsidP="00FE112D">
            <w:pPr>
              <w:rPr>
                <w:rFonts w:ascii="Times New Roman" w:hAnsi="Times New Roman" w:cs="Times New Roman"/>
                <w:lang w:val="en-US"/>
              </w:rPr>
            </w:pPr>
            <w:r w:rsidRPr="00ED0077">
              <w:rPr>
                <w:rFonts w:ascii="Times New Roman" w:hAnsi="Times New Roman" w:cs="Times New Roman"/>
                <w:lang w:val="en-US"/>
              </w:rPr>
              <w:t>(d) trying/endeavouring: 6x (5.56%)</w:t>
            </w:r>
          </w:p>
          <w:p w:rsidR="00FE112D" w:rsidRPr="00ED0077" w:rsidRDefault="00FE112D" w:rsidP="00FE112D">
            <w:pPr>
              <w:rPr>
                <w:rFonts w:ascii="Times New Roman" w:hAnsi="Times New Roman" w:cs="Times New Roman"/>
                <w:b/>
                <w:lang w:val="en-US"/>
              </w:rPr>
            </w:pPr>
            <w:r w:rsidRPr="00ED0077">
              <w:rPr>
                <w:rFonts w:ascii="Times New Roman" w:hAnsi="Times New Roman" w:cs="Times New Roman"/>
                <w:lang w:val="en-US"/>
              </w:rPr>
              <w:t>(e) thinking/knowing: 13x (12.04%)</w:t>
            </w:r>
          </w:p>
        </w:tc>
      </w:tr>
    </w:tbl>
    <w:p w:rsidR="00E93D0B" w:rsidRDefault="00E350F6" w:rsidP="007B6476">
      <w:pPr>
        <w:spacing w:after="0"/>
        <w:jc w:val="center"/>
        <w:rPr>
          <w:rFonts w:ascii="Times New Roman" w:hAnsi="Times New Roman" w:cs="Times New Roman"/>
          <w:sz w:val="18"/>
          <w:lang w:val="en-US"/>
        </w:rPr>
      </w:pPr>
      <w:r>
        <w:rPr>
          <w:rFonts w:ascii="Times New Roman" w:hAnsi="Times New Roman" w:cs="Times New Roman"/>
          <w:sz w:val="18"/>
          <w:lang w:val="en-US"/>
        </w:rPr>
        <w:br/>
      </w:r>
      <w:r w:rsidR="00E93D0B">
        <w:rPr>
          <w:rFonts w:ascii="Times New Roman" w:hAnsi="Times New Roman" w:cs="Times New Roman"/>
          <w:sz w:val="18"/>
          <w:lang w:val="en-US"/>
        </w:rPr>
        <w:t>Table 3 – semantics of co-occurring verbs</w:t>
      </w:r>
    </w:p>
    <w:p w:rsidR="00E93D0B" w:rsidRDefault="00E93D0B" w:rsidP="00E93D0B">
      <w:pPr>
        <w:spacing w:after="0"/>
        <w:jc w:val="center"/>
        <w:rPr>
          <w:rFonts w:ascii="Times New Roman" w:hAnsi="Times New Roman" w:cs="Times New Roman"/>
          <w:sz w:val="18"/>
          <w:lang w:val="en-US"/>
        </w:rPr>
      </w:pPr>
    </w:p>
    <w:p w:rsidR="00ED0077" w:rsidRDefault="00E93D0B" w:rsidP="00ED0077">
      <w:pPr>
        <w:spacing w:after="0"/>
        <w:jc w:val="both"/>
        <w:rPr>
          <w:rFonts w:ascii="Times New Roman" w:hAnsi="Times New Roman" w:cs="Times New Roman"/>
          <w:lang w:val="en-US"/>
        </w:rPr>
      </w:pPr>
      <w:r>
        <w:rPr>
          <w:rFonts w:ascii="Times New Roman" w:hAnsi="Times New Roman" w:cs="Times New Roman"/>
          <w:lang w:val="en-US"/>
        </w:rPr>
        <w:t xml:space="preserve">According to this table, verbs of movement/action occur most often with these markers, both diachronically </w:t>
      </w:r>
      <w:r w:rsidR="002B347B">
        <w:rPr>
          <w:rFonts w:ascii="Times New Roman" w:hAnsi="Times New Roman" w:cs="Times New Roman"/>
          <w:lang w:val="en-US"/>
        </w:rPr>
        <w:t xml:space="preserve">and synchronically. </w:t>
      </w:r>
      <w:r>
        <w:rPr>
          <w:rFonts w:ascii="Times New Roman" w:hAnsi="Times New Roman" w:cs="Times New Roman"/>
          <w:lang w:val="en-US"/>
        </w:rPr>
        <w:t xml:space="preserve">However, verbs of ‘saying’ occur relatively frequently with </w:t>
      </w:r>
      <w:r>
        <w:rPr>
          <w:rFonts w:ascii="Times New Roman" w:hAnsi="Times New Roman" w:cs="Times New Roman"/>
          <w:i/>
          <w:lang w:val="en-US"/>
        </w:rPr>
        <w:t xml:space="preserve">áge </w:t>
      </w:r>
      <w:r>
        <w:rPr>
          <w:rFonts w:ascii="Times New Roman" w:hAnsi="Times New Roman" w:cs="Times New Roman"/>
          <w:lang w:val="en-US"/>
        </w:rPr>
        <w:t xml:space="preserve">in Homer and </w:t>
      </w:r>
      <w:r>
        <w:rPr>
          <w:rFonts w:ascii="Times New Roman" w:hAnsi="Times New Roman" w:cs="Times New Roman"/>
          <w:i/>
          <w:lang w:val="en-US"/>
        </w:rPr>
        <w:t xml:space="preserve">íthi </w:t>
      </w:r>
      <w:r>
        <w:rPr>
          <w:rFonts w:ascii="Times New Roman" w:hAnsi="Times New Roman" w:cs="Times New Roman"/>
          <w:lang w:val="en-US"/>
        </w:rPr>
        <w:t xml:space="preserve">in Plato, and also with </w:t>
      </w:r>
      <w:r>
        <w:rPr>
          <w:rFonts w:ascii="Times New Roman" w:hAnsi="Times New Roman" w:cs="Times New Roman"/>
          <w:i/>
          <w:lang w:val="en-US"/>
        </w:rPr>
        <w:t xml:space="preserve">phére </w:t>
      </w:r>
      <w:r>
        <w:rPr>
          <w:rFonts w:ascii="Times New Roman" w:hAnsi="Times New Roman" w:cs="Times New Roman"/>
          <w:lang w:val="en-US"/>
        </w:rPr>
        <w:t xml:space="preserve">in tragedy, Aristophanes and Plato. Finally, verbs of perception (‘seeing’) occur with </w:t>
      </w:r>
      <w:r>
        <w:rPr>
          <w:rFonts w:ascii="Times New Roman" w:hAnsi="Times New Roman" w:cs="Times New Roman"/>
          <w:i/>
          <w:lang w:val="en-US"/>
        </w:rPr>
        <w:t xml:space="preserve">íthi </w:t>
      </w:r>
      <w:r>
        <w:rPr>
          <w:rFonts w:ascii="Times New Roman" w:hAnsi="Times New Roman" w:cs="Times New Roman"/>
          <w:lang w:val="en-US"/>
        </w:rPr>
        <w:t xml:space="preserve">in Plato and with </w:t>
      </w:r>
      <w:r>
        <w:rPr>
          <w:rFonts w:ascii="Times New Roman" w:hAnsi="Times New Roman" w:cs="Times New Roman"/>
          <w:i/>
          <w:lang w:val="en-US"/>
        </w:rPr>
        <w:t xml:space="preserve">phére </w:t>
      </w:r>
      <w:r>
        <w:rPr>
          <w:rFonts w:ascii="Times New Roman" w:hAnsi="Times New Roman" w:cs="Times New Roman"/>
          <w:lang w:val="en-US"/>
        </w:rPr>
        <w:t xml:space="preserve">in Plato and (especially) Aristophanes, while verbs of ‘knowing’ and ‘thinking’ appear </w:t>
      </w:r>
      <w:r w:rsidR="00F1600B">
        <w:rPr>
          <w:rFonts w:ascii="Times New Roman" w:hAnsi="Times New Roman" w:cs="Times New Roman"/>
          <w:lang w:val="en-US"/>
        </w:rPr>
        <w:t xml:space="preserve">with </w:t>
      </w:r>
      <w:r w:rsidR="00F1600B">
        <w:rPr>
          <w:rFonts w:ascii="Times New Roman" w:hAnsi="Times New Roman" w:cs="Times New Roman"/>
          <w:i/>
          <w:lang w:val="en-US"/>
        </w:rPr>
        <w:t xml:space="preserve">phére </w:t>
      </w:r>
      <w:r w:rsidR="00F1600B">
        <w:rPr>
          <w:rFonts w:ascii="Times New Roman" w:hAnsi="Times New Roman" w:cs="Times New Roman"/>
          <w:lang w:val="en-US"/>
        </w:rPr>
        <w:t>in Plato.</w:t>
      </w:r>
    </w:p>
    <w:p w:rsidR="00ED0077" w:rsidRDefault="00ED0077" w:rsidP="00ED0077">
      <w:pPr>
        <w:spacing w:after="0"/>
        <w:jc w:val="both"/>
        <w:rPr>
          <w:rFonts w:ascii="Times New Roman" w:hAnsi="Times New Roman" w:cs="Times New Roman"/>
          <w:lang w:val="en-US"/>
        </w:rPr>
      </w:pPr>
      <w:r>
        <w:rPr>
          <w:rFonts w:ascii="Times New Roman" w:hAnsi="Times New Roman" w:cs="Times New Roman"/>
          <w:lang w:val="en-US"/>
        </w:rPr>
        <w:t>We can draw the following conclusions from these tables:</w:t>
      </w:r>
    </w:p>
    <w:p w:rsidR="00523AAE" w:rsidRDefault="00523AAE" w:rsidP="00523AAE">
      <w:pPr>
        <w:pStyle w:val="Lijstalinea"/>
        <w:spacing w:after="0"/>
        <w:ind w:left="0"/>
        <w:jc w:val="both"/>
        <w:rPr>
          <w:rFonts w:ascii="Times New Roman" w:hAnsi="Times New Roman" w:cs="Times New Roman"/>
          <w:lang w:val="en-US"/>
        </w:rPr>
      </w:pPr>
    </w:p>
    <w:p w:rsidR="00D22045" w:rsidRPr="009F178D" w:rsidRDefault="009F178D" w:rsidP="009F178D">
      <w:pPr>
        <w:spacing w:after="0"/>
        <w:jc w:val="both"/>
        <w:rPr>
          <w:rFonts w:ascii="Times New Roman" w:hAnsi="Times New Roman" w:cs="Times New Roman"/>
          <w:lang w:val="en-US"/>
        </w:rPr>
      </w:pPr>
      <w:r w:rsidRPr="009F178D">
        <w:rPr>
          <w:rFonts w:ascii="Times New Roman" w:hAnsi="Times New Roman" w:cs="Times New Roman"/>
          <w:lang w:val="en-US"/>
        </w:rPr>
        <w:t>(i</w:t>
      </w:r>
      <w:r>
        <w:rPr>
          <w:rFonts w:ascii="Times New Roman" w:hAnsi="Times New Roman" w:cs="Times New Roman"/>
          <w:lang w:val="en-US"/>
        </w:rPr>
        <w:t xml:space="preserve">) </w:t>
      </w:r>
      <w:r w:rsidR="00D22045" w:rsidRPr="009F178D">
        <w:rPr>
          <w:rFonts w:ascii="Times New Roman" w:hAnsi="Times New Roman" w:cs="Times New Roman"/>
          <w:lang w:val="en-US"/>
        </w:rPr>
        <w:t xml:space="preserve">There seems to be little evidence for Biraud’s claim (2010: 30) that </w:t>
      </w:r>
      <w:r w:rsidR="00D22045" w:rsidRPr="009F178D">
        <w:rPr>
          <w:rFonts w:ascii="Times New Roman" w:hAnsi="Times New Roman" w:cs="Times New Roman"/>
          <w:i/>
          <w:lang w:val="en-US"/>
        </w:rPr>
        <w:t xml:space="preserve">phére </w:t>
      </w:r>
      <w:r w:rsidR="00D22045" w:rsidRPr="009F178D">
        <w:rPr>
          <w:rFonts w:ascii="Times New Roman" w:hAnsi="Times New Roman" w:cs="Times New Roman"/>
          <w:lang w:val="en-US"/>
        </w:rPr>
        <w:t xml:space="preserve">is more connected to “incitations à la réflexion”, while </w:t>
      </w:r>
      <w:r w:rsidR="00D22045" w:rsidRPr="009F178D">
        <w:rPr>
          <w:rFonts w:ascii="Times New Roman" w:hAnsi="Times New Roman" w:cs="Times New Roman"/>
          <w:i/>
          <w:lang w:val="en-US"/>
        </w:rPr>
        <w:t xml:space="preserve">áge </w:t>
      </w:r>
      <w:r w:rsidR="00D22045" w:rsidRPr="009F178D">
        <w:rPr>
          <w:rFonts w:ascii="Times New Roman" w:hAnsi="Times New Roman" w:cs="Times New Roman"/>
          <w:lang w:val="en-US"/>
        </w:rPr>
        <w:t xml:space="preserve">and </w:t>
      </w:r>
      <w:r w:rsidR="00D22045" w:rsidRPr="009F178D">
        <w:rPr>
          <w:rFonts w:ascii="Times New Roman" w:hAnsi="Times New Roman" w:cs="Times New Roman"/>
          <w:i/>
          <w:lang w:val="en-US"/>
        </w:rPr>
        <w:t xml:space="preserve">íthi </w:t>
      </w:r>
      <w:r w:rsidR="00D22045" w:rsidRPr="009F178D">
        <w:rPr>
          <w:rFonts w:ascii="Times New Roman" w:hAnsi="Times New Roman" w:cs="Times New Roman"/>
          <w:lang w:val="en-US"/>
        </w:rPr>
        <w:t xml:space="preserve">amount to “incitations à l’action”. Table 3 indicates that, in her corpus (tragedy and Aristophanes), all three markers co-occur with the same type of verbs (movement/action). In Plato, </w:t>
      </w:r>
      <w:r w:rsidR="00D22045" w:rsidRPr="009F178D">
        <w:rPr>
          <w:rFonts w:ascii="Times New Roman" w:hAnsi="Times New Roman" w:cs="Times New Roman"/>
          <w:i/>
          <w:lang w:val="en-US"/>
        </w:rPr>
        <w:t xml:space="preserve">phére </w:t>
      </w:r>
      <w:r w:rsidR="00D22045" w:rsidRPr="009F178D">
        <w:rPr>
          <w:rFonts w:ascii="Times New Roman" w:hAnsi="Times New Roman" w:cs="Times New Roman"/>
          <w:lang w:val="en-US"/>
        </w:rPr>
        <w:t xml:space="preserve">seems to co-occur more frequently with verbs of perception and </w:t>
      </w:r>
      <w:r w:rsidR="00D22045" w:rsidRPr="009F178D">
        <w:rPr>
          <w:rFonts w:ascii="Times New Roman" w:hAnsi="Times New Roman" w:cs="Times New Roman"/>
          <w:lang w:val="en-US"/>
        </w:rPr>
        <w:lastRenderedPageBreak/>
        <w:t>verbs of ‘knowing’ and ‘thinking’ (which could be linked to ‘réflexion’), but Biraud does not take Plato into account, and this distributional quirk could be due to text genre (philosophical dialogue in Plato versus more ‘everyday’ dialogues in Aristophanes and more narrative dialogue in the tragedies).</w:t>
      </w:r>
      <w:r w:rsidR="00130C7B" w:rsidRPr="009F178D">
        <w:rPr>
          <w:rFonts w:ascii="Times New Roman" w:hAnsi="Times New Roman" w:cs="Times New Roman"/>
          <w:lang w:val="en-US"/>
        </w:rPr>
        <w:t xml:space="preserve"> In fact, t</w:t>
      </w:r>
      <w:r w:rsidR="00481F2A" w:rsidRPr="009F178D">
        <w:rPr>
          <w:rFonts w:ascii="Times New Roman" w:hAnsi="Times New Roman" w:cs="Times New Roman"/>
          <w:lang w:val="en-US"/>
        </w:rPr>
        <w:t>here seems to be a relation of synonymity between the three markers</w:t>
      </w:r>
      <w:r w:rsidR="00397600" w:rsidRPr="009F178D">
        <w:rPr>
          <w:rFonts w:ascii="Times New Roman" w:hAnsi="Times New Roman" w:cs="Times New Roman"/>
          <w:lang w:val="en-US"/>
        </w:rPr>
        <w:t>, certainly from Aristophanes onwards</w:t>
      </w:r>
      <w:r w:rsidR="0097451F">
        <w:rPr>
          <w:rFonts w:ascii="Times New Roman" w:hAnsi="Times New Roman" w:cs="Times New Roman"/>
          <w:lang w:val="en-US"/>
        </w:rPr>
        <w:t>:</w:t>
      </w:r>
    </w:p>
    <w:p w:rsidR="00B74596" w:rsidRPr="00C82901" w:rsidRDefault="00B74596" w:rsidP="00523AAE">
      <w:pPr>
        <w:spacing w:after="0"/>
        <w:jc w:val="both"/>
        <w:rPr>
          <w:rFonts w:ascii="Times New Roman" w:hAnsi="Times New Roman" w:cs="Times New Roman"/>
          <w:lang w:val="en-US"/>
        </w:rPr>
      </w:pPr>
    </w:p>
    <w:p w:rsidR="00B74596" w:rsidRPr="00C82901" w:rsidRDefault="00B74596" w:rsidP="00B74596">
      <w:pPr>
        <w:pStyle w:val="Lijstalinea"/>
        <w:numPr>
          <w:ilvl w:val="0"/>
          <w:numId w:val="8"/>
        </w:numPr>
        <w:spacing w:after="0"/>
        <w:jc w:val="both"/>
        <w:rPr>
          <w:rFonts w:ascii="Times New Roman" w:hAnsi="Times New Roman" w:cs="Times New Roman"/>
          <w:lang w:val="en-US"/>
        </w:rPr>
      </w:pPr>
      <w:r w:rsidRPr="00C82901">
        <w:rPr>
          <w:rFonts w:ascii="Times New Roman" w:hAnsi="Times New Roman" w:cs="Times New Roman"/>
          <w:i/>
          <w:u w:val="single"/>
          <w:lang w:val="en-US"/>
        </w:rPr>
        <w:t>Áge</w:t>
      </w:r>
      <w:r w:rsidRPr="00C82901">
        <w:rPr>
          <w:rFonts w:ascii="Times New Roman" w:hAnsi="Times New Roman" w:cs="Times New Roman"/>
          <w:i/>
          <w:lang w:val="en-US"/>
        </w:rPr>
        <w:t xml:space="preserve">     nun,   </w:t>
      </w:r>
      <w:r w:rsidRPr="00C82901">
        <w:rPr>
          <w:rFonts w:ascii="Times New Roman" w:hAnsi="Times New Roman" w:cs="Times New Roman"/>
          <w:b/>
          <w:i/>
          <w:lang w:val="en-US"/>
        </w:rPr>
        <w:t>íōmen</w:t>
      </w:r>
      <w:r w:rsidRPr="00C82901">
        <w:rPr>
          <w:rFonts w:ascii="Times New Roman" w:eastAsia="Times New Roman" w:hAnsi="Times New Roman" w:cs="Times New Roman"/>
          <w:color w:val="000000"/>
          <w:szCs w:val="24"/>
          <w:lang w:val="en-US" w:eastAsia="nl-BE"/>
        </w:rPr>
        <w:t>·</w:t>
      </w:r>
      <w:r w:rsidRPr="00C82901">
        <w:rPr>
          <w:rFonts w:ascii="Times New Roman" w:eastAsia="Times New Roman" w:hAnsi="Times New Roman" w:cs="Times New Roman"/>
          <w:color w:val="000000"/>
          <w:sz w:val="24"/>
          <w:szCs w:val="24"/>
          <w:lang w:val="en-US" w:eastAsia="nl-BE"/>
        </w:rPr>
        <w:t xml:space="preserve">    </w:t>
      </w:r>
      <w:r w:rsidRPr="00C82901">
        <w:rPr>
          <w:rFonts w:ascii="Times New Roman" w:eastAsia="Times New Roman" w:hAnsi="Times New Roman" w:cs="Times New Roman"/>
          <w:i/>
          <w:color w:val="000000"/>
          <w:szCs w:val="24"/>
          <w:lang w:val="en-US" w:eastAsia="nl-BE"/>
        </w:rPr>
        <w:t xml:space="preserve">mēdén   </w:t>
      </w:r>
      <w:r w:rsidRPr="00C82901">
        <w:rPr>
          <w:rFonts w:ascii="Times New Roman" w:eastAsia="Times New Roman" w:hAnsi="Times New Roman" w:cs="Times New Roman"/>
          <w:i/>
          <w:color w:val="000000"/>
          <w:szCs w:val="24"/>
          <w:vertAlign w:val="superscript"/>
          <w:lang w:val="en-US" w:eastAsia="nl-BE"/>
        </w:rPr>
        <w:t>h</w:t>
      </w:r>
      <w:r w:rsidRPr="00C82901">
        <w:rPr>
          <w:rFonts w:ascii="Times New Roman" w:eastAsia="Times New Roman" w:hAnsi="Times New Roman" w:cs="Times New Roman"/>
          <w:i/>
          <w:color w:val="000000"/>
          <w:szCs w:val="24"/>
          <w:lang w:val="en-US" w:eastAsia="nl-BE"/>
        </w:rPr>
        <w:t>ēmâs     iskhét</w:t>
      </w:r>
      <w:r w:rsidRPr="00C82901">
        <w:rPr>
          <w:rFonts w:ascii="Times New Roman" w:hAnsi="Times New Roman" w:cs="Times New Roman"/>
          <w:i/>
          <w:lang w:val="en-US"/>
        </w:rPr>
        <w:t>ō.</w:t>
      </w:r>
    </w:p>
    <w:p w:rsidR="00B74596" w:rsidRDefault="00B74596" w:rsidP="00B74596">
      <w:pPr>
        <w:pStyle w:val="Lijstalinea"/>
        <w:spacing w:after="0"/>
        <w:jc w:val="both"/>
        <w:rPr>
          <w:rFonts w:ascii="Times New Roman" w:hAnsi="Times New Roman" w:cs="Times New Roman"/>
          <w:lang w:val="en-US"/>
        </w:rPr>
      </w:pPr>
      <w:r w:rsidRPr="00B74596">
        <w:rPr>
          <w:rFonts w:ascii="Times New Roman" w:hAnsi="Times New Roman" w:cs="Times New Roman"/>
          <w:u w:val="single"/>
          <w:lang w:val="en-US"/>
        </w:rPr>
        <w:t>Come</w:t>
      </w:r>
      <w:r w:rsidRPr="00B74596">
        <w:rPr>
          <w:rFonts w:ascii="Times New Roman" w:hAnsi="Times New Roman" w:cs="Times New Roman"/>
          <w:i/>
          <w:lang w:val="en-US"/>
        </w:rPr>
        <w:t xml:space="preserve">  </w:t>
      </w:r>
      <w:r w:rsidRPr="00B74596">
        <w:rPr>
          <w:rFonts w:ascii="Times New Roman" w:hAnsi="Times New Roman" w:cs="Times New Roman"/>
          <w:lang w:val="en-US"/>
        </w:rPr>
        <w:t>now   let-us-go   nothing   us     let-it-hold-IMP</w:t>
      </w:r>
    </w:p>
    <w:p w:rsidR="00B74596" w:rsidRPr="00B74596" w:rsidRDefault="00B74596" w:rsidP="00B7459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Wasps </w:t>
      </w:r>
      <w:r>
        <w:rPr>
          <w:rFonts w:ascii="Times New Roman" w:hAnsi="Times New Roman" w:cs="Times New Roman"/>
          <w:lang w:val="en-US"/>
        </w:rPr>
        <w:t>1264)</w:t>
      </w:r>
    </w:p>
    <w:p w:rsidR="00B74596" w:rsidRDefault="00B74596" w:rsidP="00B74596">
      <w:pPr>
        <w:pStyle w:val="Lijstalinea"/>
        <w:spacing w:after="0"/>
        <w:jc w:val="both"/>
        <w:rPr>
          <w:rFonts w:ascii="Times New Roman" w:hAnsi="Times New Roman" w:cs="Times New Roman"/>
          <w:lang w:val="en-US"/>
        </w:rPr>
      </w:pPr>
    </w:p>
    <w:p w:rsidR="00B74596" w:rsidRDefault="00B74596" w:rsidP="00B74596">
      <w:pPr>
        <w:pStyle w:val="Lijstalinea"/>
        <w:spacing w:after="0"/>
        <w:jc w:val="both"/>
        <w:rPr>
          <w:rFonts w:ascii="Times New Roman" w:hAnsi="Times New Roman" w:cs="Times New Roman"/>
          <w:lang w:val="en-US"/>
        </w:rPr>
      </w:pPr>
      <w:r>
        <w:rPr>
          <w:rFonts w:ascii="Times New Roman" w:hAnsi="Times New Roman" w:cs="Times New Roman"/>
          <w:lang w:val="en-US"/>
        </w:rPr>
        <w:t>[Bdelycleon is ending his conversation with Philocleon:] “</w:t>
      </w:r>
      <w:r w:rsidRPr="00B74596">
        <w:rPr>
          <w:rFonts w:ascii="Times New Roman" w:hAnsi="Times New Roman" w:cs="Times New Roman"/>
          <w:lang w:val="en-US"/>
        </w:rPr>
        <w:t xml:space="preserve">But </w:t>
      </w:r>
      <w:r w:rsidRPr="00B74596">
        <w:rPr>
          <w:rFonts w:ascii="Times New Roman" w:hAnsi="Times New Roman" w:cs="Times New Roman"/>
          <w:u w:val="single"/>
          <w:lang w:val="en-US"/>
        </w:rPr>
        <w:t>come</w:t>
      </w:r>
      <w:r w:rsidRPr="00B74596">
        <w:rPr>
          <w:rFonts w:ascii="Times New Roman" w:hAnsi="Times New Roman" w:cs="Times New Roman"/>
          <w:lang w:val="en-US"/>
        </w:rPr>
        <w:t>,</w:t>
      </w:r>
      <w:r w:rsidR="00E70C05">
        <w:rPr>
          <w:rFonts w:ascii="Times New Roman" w:hAnsi="Times New Roman" w:cs="Times New Roman"/>
          <w:lang w:val="en-US"/>
        </w:rPr>
        <w:t xml:space="preserve"> [let us go</w:t>
      </w:r>
      <w:r>
        <w:rPr>
          <w:rFonts w:ascii="Times New Roman" w:hAnsi="Times New Roman" w:cs="Times New Roman"/>
          <w:lang w:val="en-US"/>
        </w:rPr>
        <w:t>,]</w:t>
      </w:r>
      <w:r w:rsidRPr="00B74596">
        <w:rPr>
          <w:rFonts w:ascii="Times New Roman" w:hAnsi="Times New Roman" w:cs="Times New Roman"/>
          <w:lang w:val="en-US"/>
        </w:rPr>
        <w:t xml:space="preserve"> no more delay!</w:t>
      </w:r>
      <w:r>
        <w:rPr>
          <w:rFonts w:ascii="Times New Roman" w:hAnsi="Times New Roman" w:cs="Times New Roman"/>
          <w:lang w:val="en-US"/>
        </w:rPr>
        <w:t>”</w:t>
      </w:r>
    </w:p>
    <w:p w:rsidR="00B74596" w:rsidRDefault="00B74596" w:rsidP="00B74596">
      <w:pPr>
        <w:pStyle w:val="Lijstalinea"/>
        <w:spacing w:after="0"/>
        <w:jc w:val="both"/>
        <w:rPr>
          <w:rFonts w:ascii="Times New Roman" w:hAnsi="Times New Roman" w:cs="Times New Roman"/>
          <w:lang w:val="en-US"/>
        </w:rPr>
      </w:pPr>
    </w:p>
    <w:p w:rsidR="00B74596" w:rsidRPr="00B74596" w:rsidRDefault="00B74596" w:rsidP="00B74596">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All’  </w:t>
      </w:r>
      <w:r>
        <w:rPr>
          <w:rFonts w:ascii="Times New Roman" w:hAnsi="Times New Roman" w:cs="Times New Roman"/>
          <w:i/>
          <w:u w:val="single"/>
          <w:lang w:val="en-US"/>
        </w:rPr>
        <w:t>íthi</w:t>
      </w:r>
      <w:r>
        <w:rPr>
          <w:rFonts w:ascii="Times New Roman" w:hAnsi="Times New Roman" w:cs="Times New Roman"/>
          <w:i/>
          <w:lang w:val="en-US"/>
        </w:rPr>
        <w:t xml:space="preserve">,       bádiz’,     </w:t>
      </w:r>
      <w:r w:rsidRPr="00B74596">
        <w:rPr>
          <w:rFonts w:ascii="Times New Roman" w:hAnsi="Times New Roman" w:cs="Times New Roman"/>
          <w:b/>
          <w:i/>
        </w:rPr>
        <w:t>íōmen</w:t>
      </w:r>
      <w:r>
        <w:rPr>
          <w:rFonts w:ascii="Times New Roman" w:hAnsi="Times New Roman" w:cs="Times New Roman"/>
        </w:rPr>
        <w:t>.</w:t>
      </w:r>
    </w:p>
    <w:p w:rsidR="00B74596" w:rsidRDefault="00B74596" w:rsidP="00B7459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But  </w:t>
      </w:r>
      <w:r>
        <w:rPr>
          <w:rFonts w:ascii="Times New Roman" w:hAnsi="Times New Roman" w:cs="Times New Roman"/>
          <w:u w:val="single"/>
          <w:lang w:val="en-US"/>
        </w:rPr>
        <w:t>come</w:t>
      </w:r>
      <w:r>
        <w:rPr>
          <w:rFonts w:ascii="Times New Roman" w:hAnsi="Times New Roman" w:cs="Times New Roman"/>
          <w:lang w:val="en-US"/>
        </w:rPr>
        <w:t xml:space="preserve">  walk-IMP  let-us-go</w:t>
      </w:r>
    </w:p>
    <w:p w:rsidR="00E40122" w:rsidRDefault="00E40122" w:rsidP="00B74596">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Clouds </w:t>
      </w:r>
      <w:r>
        <w:rPr>
          <w:rFonts w:ascii="Times New Roman" w:hAnsi="Times New Roman" w:cs="Times New Roman"/>
          <w:lang w:val="en-US"/>
        </w:rPr>
        <w:t>860)</w:t>
      </w:r>
    </w:p>
    <w:p w:rsidR="00E40122" w:rsidRDefault="00E40122" w:rsidP="00B74596">
      <w:pPr>
        <w:pStyle w:val="Lijstalinea"/>
        <w:spacing w:after="0"/>
        <w:jc w:val="both"/>
        <w:rPr>
          <w:rFonts w:ascii="Times New Roman" w:hAnsi="Times New Roman" w:cs="Times New Roman"/>
          <w:lang w:val="en-US"/>
        </w:rPr>
      </w:pPr>
    </w:p>
    <w:p w:rsidR="00E40122" w:rsidRDefault="00E40122" w:rsidP="00B74596">
      <w:pPr>
        <w:pStyle w:val="Lijstalinea"/>
        <w:spacing w:after="0"/>
        <w:jc w:val="both"/>
        <w:rPr>
          <w:rFonts w:ascii="Times New Roman" w:hAnsi="Times New Roman" w:cs="Times New Roman"/>
          <w:lang w:val="en-US"/>
        </w:rPr>
      </w:pPr>
      <w:r>
        <w:rPr>
          <w:rFonts w:ascii="Times New Roman" w:hAnsi="Times New Roman" w:cs="Times New Roman"/>
          <w:lang w:val="en-US"/>
        </w:rPr>
        <w:t>[Phidippides is chastising his father Strepsiades for losing his expensive clothes. He is unremorseful and changes the subject:] “</w:t>
      </w:r>
      <w:r w:rsidRPr="00E40122">
        <w:rPr>
          <w:rFonts w:ascii="Times New Roman" w:hAnsi="Times New Roman" w:cs="Times New Roman"/>
          <w:u w:val="single"/>
          <w:lang w:val="en-US"/>
        </w:rPr>
        <w:t>Come</w:t>
      </w:r>
      <w:r w:rsidRPr="00E40122">
        <w:rPr>
          <w:rFonts w:ascii="Times New Roman" w:hAnsi="Times New Roman" w:cs="Times New Roman"/>
          <w:lang w:val="en-US"/>
        </w:rPr>
        <w:t>, move, let us go.</w:t>
      </w:r>
      <w:r>
        <w:rPr>
          <w:rFonts w:ascii="Times New Roman" w:hAnsi="Times New Roman" w:cs="Times New Roman"/>
          <w:lang w:val="en-US"/>
        </w:rPr>
        <w:t>”</w:t>
      </w:r>
    </w:p>
    <w:p w:rsidR="00E40122" w:rsidRPr="00D0126B" w:rsidRDefault="00E40122" w:rsidP="00D0126B">
      <w:pPr>
        <w:spacing w:after="0"/>
        <w:jc w:val="both"/>
        <w:rPr>
          <w:rFonts w:ascii="Times New Roman" w:hAnsi="Times New Roman" w:cs="Times New Roman"/>
          <w:lang w:val="en-US"/>
        </w:rPr>
      </w:pPr>
    </w:p>
    <w:p w:rsidR="00E40122" w:rsidRPr="00E40122" w:rsidRDefault="00E40122" w:rsidP="00E40122">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Poû       ‘sti?   </w:t>
      </w:r>
      <w:r>
        <w:rPr>
          <w:rFonts w:ascii="Times New Roman" w:hAnsi="Times New Roman" w:cs="Times New Roman"/>
          <w:i/>
          <w:u w:val="single"/>
          <w:lang w:val="en-US"/>
        </w:rPr>
        <w:t>Phér’</w:t>
      </w:r>
      <w:r>
        <w:rPr>
          <w:rFonts w:ascii="Times New Roman" w:hAnsi="Times New Roman" w:cs="Times New Roman"/>
          <w:i/>
          <w:lang w:val="en-US"/>
        </w:rPr>
        <w:t xml:space="preserve">     ep’      aut</w:t>
      </w:r>
      <w:r w:rsidRPr="00E40122">
        <w:rPr>
          <w:rFonts w:ascii="Times New Roman" w:eastAsia="Times New Roman" w:hAnsi="Times New Roman" w:cs="Times New Roman"/>
          <w:i/>
          <w:color w:val="000000"/>
          <w:szCs w:val="24"/>
          <w:lang w:val="en-US" w:eastAsia="nl-BE"/>
        </w:rPr>
        <w:t>ē</w:t>
      </w:r>
      <w:r>
        <w:rPr>
          <w:rFonts w:ascii="Times New Roman" w:eastAsia="Times New Roman" w:hAnsi="Times New Roman" w:cs="Times New Roman"/>
          <w:i/>
          <w:color w:val="000000"/>
          <w:szCs w:val="24"/>
          <w:lang w:val="en-US" w:eastAsia="nl-BE"/>
        </w:rPr>
        <w:t xml:space="preserve">n     </w:t>
      </w:r>
      <w:r w:rsidRPr="00E40122">
        <w:rPr>
          <w:rFonts w:ascii="Times New Roman" w:eastAsia="Times New Roman" w:hAnsi="Times New Roman" w:cs="Times New Roman"/>
          <w:b/>
          <w:i/>
          <w:color w:val="000000"/>
          <w:szCs w:val="24"/>
          <w:lang w:val="en-US" w:eastAsia="nl-BE"/>
        </w:rPr>
        <w:t>í</w:t>
      </w:r>
      <w:r w:rsidRPr="00E40122">
        <w:rPr>
          <w:rFonts w:ascii="Times New Roman" w:hAnsi="Times New Roman" w:cs="Times New Roman"/>
          <w:b/>
          <w:i/>
          <w:lang w:val="en-US"/>
        </w:rPr>
        <w:t>ō</w:t>
      </w:r>
      <w:r w:rsidRPr="00E40122">
        <w:rPr>
          <w:rFonts w:ascii="Times New Roman" w:hAnsi="Times New Roman" w:cs="Times New Roman"/>
          <w:i/>
          <w:lang w:val="en-US"/>
        </w:rPr>
        <w:t>.</w:t>
      </w:r>
    </w:p>
    <w:p w:rsidR="00E40122" w:rsidRDefault="00E40122" w:rsidP="00E40122">
      <w:pPr>
        <w:pStyle w:val="Lijstalinea"/>
        <w:spacing w:after="0"/>
        <w:jc w:val="both"/>
        <w:rPr>
          <w:rFonts w:ascii="Times New Roman" w:hAnsi="Times New Roman" w:cs="Times New Roman"/>
          <w:lang w:val="en-US"/>
        </w:rPr>
      </w:pPr>
      <w:r w:rsidRPr="00E40122">
        <w:rPr>
          <w:rFonts w:ascii="Times New Roman" w:hAnsi="Times New Roman" w:cs="Times New Roman"/>
          <w:lang w:val="en-US"/>
        </w:rPr>
        <w:t xml:space="preserve">Where  she-is  </w:t>
      </w:r>
      <w:r w:rsidRPr="00E40122">
        <w:rPr>
          <w:rFonts w:ascii="Times New Roman" w:hAnsi="Times New Roman" w:cs="Times New Roman"/>
          <w:u w:val="single"/>
          <w:lang w:val="en-US"/>
        </w:rPr>
        <w:t>come</w:t>
      </w:r>
      <w:r w:rsidRPr="00E40122">
        <w:rPr>
          <w:rFonts w:ascii="Times New Roman" w:hAnsi="Times New Roman" w:cs="Times New Roman"/>
          <w:lang w:val="en-US"/>
        </w:rPr>
        <w:t xml:space="preserve">  to-PREP  </w:t>
      </w:r>
      <w:r>
        <w:rPr>
          <w:rFonts w:ascii="Times New Roman" w:hAnsi="Times New Roman" w:cs="Times New Roman"/>
          <w:lang w:val="en-US"/>
        </w:rPr>
        <w:t xml:space="preserve"> </w:t>
      </w:r>
      <w:r w:rsidRPr="00E40122">
        <w:rPr>
          <w:rFonts w:ascii="Times New Roman" w:hAnsi="Times New Roman" w:cs="Times New Roman"/>
          <w:lang w:val="en-US"/>
        </w:rPr>
        <w:t xml:space="preserve">her  </w:t>
      </w:r>
      <w:r>
        <w:rPr>
          <w:rFonts w:ascii="Times New Roman" w:hAnsi="Times New Roman" w:cs="Times New Roman"/>
          <w:lang w:val="en-US"/>
        </w:rPr>
        <w:t xml:space="preserve">  </w:t>
      </w:r>
      <w:r w:rsidRPr="00E40122">
        <w:rPr>
          <w:rFonts w:ascii="Times New Roman" w:hAnsi="Times New Roman" w:cs="Times New Roman"/>
          <w:lang w:val="en-US"/>
        </w:rPr>
        <w:t>let-me-go</w:t>
      </w:r>
    </w:p>
    <w:p w:rsidR="00E40122" w:rsidRDefault="00E40122" w:rsidP="00E40122">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Frogs </w:t>
      </w:r>
      <w:r>
        <w:rPr>
          <w:rFonts w:ascii="Times New Roman" w:hAnsi="Times New Roman" w:cs="Times New Roman"/>
          <w:lang w:val="en-US"/>
        </w:rPr>
        <w:t>291)</w:t>
      </w:r>
    </w:p>
    <w:p w:rsidR="00E40122" w:rsidRDefault="00E40122" w:rsidP="00E40122">
      <w:pPr>
        <w:pStyle w:val="Lijstalinea"/>
        <w:spacing w:after="0"/>
        <w:jc w:val="both"/>
        <w:rPr>
          <w:rFonts w:ascii="Times New Roman" w:hAnsi="Times New Roman" w:cs="Times New Roman"/>
          <w:lang w:val="en-US"/>
        </w:rPr>
      </w:pPr>
    </w:p>
    <w:p w:rsidR="00E40122" w:rsidRPr="00E40122" w:rsidRDefault="00E40122" w:rsidP="00E40122">
      <w:pPr>
        <w:pStyle w:val="Lijstalinea"/>
        <w:spacing w:after="0"/>
        <w:jc w:val="both"/>
        <w:rPr>
          <w:rFonts w:ascii="Times New Roman" w:hAnsi="Times New Roman" w:cs="Times New Roman"/>
          <w:lang w:val="en-US"/>
        </w:rPr>
      </w:pPr>
      <w:r>
        <w:rPr>
          <w:rFonts w:ascii="Times New Roman" w:hAnsi="Times New Roman" w:cs="Times New Roman"/>
          <w:lang w:val="en-US"/>
        </w:rPr>
        <w:t xml:space="preserve">[Dionysus and his slave Xanthias have traveled to the underworld. Xanthias notices a horrible beast which shapeshifts from an ox to a mule and finally into a beautiful woman. Dionysus reacts:] “Where is she? </w:t>
      </w:r>
      <w:r>
        <w:rPr>
          <w:rFonts w:ascii="Times New Roman" w:hAnsi="Times New Roman" w:cs="Times New Roman"/>
          <w:u w:val="single"/>
          <w:lang w:val="en-US"/>
        </w:rPr>
        <w:t>Come</w:t>
      </w:r>
      <w:r>
        <w:rPr>
          <w:rFonts w:ascii="Times New Roman" w:hAnsi="Times New Roman" w:cs="Times New Roman"/>
          <w:lang w:val="en-US"/>
        </w:rPr>
        <w:t>, let me go see her.”</w:t>
      </w:r>
      <w:r>
        <w:rPr>
          <w:rStyle w:val="Voetnootmarkering"/>
          <w:rFonts w:ascii="Times New Roman" w:hAnsi="Times New Roman" w:cs="Times New Roman"/>
          <w:lang w:val="en-US"/>
        </w:rPr>
        <w:footnoteReference w:id="43"/>
      </w:r>
    </w:p>
    <w:p w:rsidR="00B74596" w:rsidRDefault="00B74596" w:rsidP="00B74596">
      <w:pPr>
        <w:spacing w:after="0"/>
        <w:jc w:val="both"/>
        <w:rPr>
          <w:rFonts w:ascii="Times New Roman" w:hAnsi="Times New Roman" w:cs="Times New Roman"/>
          <w:lang w:val="en-US"/>
        </w:rPr>
      </w:pPr>
    </w:p>
    <w:p w:rsidR="00E40122" w:rsidRPr="00E40122" w:rsidRDefault="00E40122" w:rsidP="00B74596">
      <w:pPr>
        <w:spacing w:after="0"/>
        <w:jc w:val="both"/>
        <w:rPr>
          <w:rFonts w:ascii="Times New Roman" w:hAnsi="Times New Roman" w:cs="Times New Roman"/>
          <w:lang w:val="en-US"/>
        </w:rPr>
      </w:pPr>
      <w:r>
        <w:rPr>
          <w:rFonts w:ascii="Times New Roman" w:hAnsi="Times New Roman" w:cs="Times New Roman"/>
          <w:lang w:val="en-US"/>
        </w:rPr>
        <w:t>The three different markers are all used with the same verb (</w:t>
      </w:r>
      <w:r w:rsidR="000D27DC">
        <w:rPr>
          <w:rFonts w:ascii="Times New Roman" w:hAnsi="Times New Roman" w:cs="Times New Roman"/>
          <w:i/>
          <w:lang w:val="en-US"/>
        </w:rPr>
        <w:t>iénai</w:t>
      </w:r>
      <w:r>
        <w:rPr>
          <w:rFonts w:ascii="Times New Roman" w:hAnsi="Times New Roman" w:cs="Times New Roman"/>
          <w:lang w:val="en-US"/>
        </w:rPr>
        <w:t>, ‘to go’) in the subjunctive. In (</w:t>
      </w:r>
      <w:r w:rsidR="006756A6">
        <w:rPr>
          <w:rFonts w:ascii="Times New Roman" w:hAnsi="Times New Roman" w:cs="Times New Roman"/>
          <w:lang w:val="en-US"/>
        </w:rPr>
        <w:t>29) and (30</w:t>
      </w:r>
      <w:r>
        <w:rPr>
          <w:rFonts w:ascii="Times New Roman" w:hAnsi="Times New Roman" w:cs="Times New Roman"/>
          <w:lang w:val="en-US"/>
        </w:rPr>
        <w:t>), it is in</w:t>
      </w:r>
      <w:r w:rsidR="006756A6">
        <w:rPr>
          <w:rFonts w:ascii="Times New Roman" w:hAnsi="Times New Roman" w:cs="Times New Roman"/>
          <w:lang w:val="en-US"/>
        </w:rPr>
        <w:t xml:space="preserve"> the first person plural; in (31</w:t>
      </w:r>
      <w:r>
        <w:rPr>
          <w:rFonts w:ascii="Times New Roman" w:hAnsi="Times New Roman" w:cs="Times New Roman"/>
          <w:lang w:val="en-US"/>
        </w:rPr>
        <w:t>), it is in the first</w:t>
      </w:r>
      <w:r w:rsidR="006756A6">
        <w:rPr>
          <w:rFonts w:ascii="Times New Roman" w:hAnsi="Times New Roman" w:cs="Times New Roman"/>
          <w:lang w:val="en-US"/>
        </w:rPr>
        <w:t xml:space="preserve"> person singular. Utterances (29) and (30</w:t>
      </w:r>
      <w:r>
        <w:rPr>
          <w:rFonts w:ascii="Times New Roman" w:hAnsi="Times New Roman" w:cs="Times New Roman"/>
          <w:lang w:val="en-US"/>
        </w:rPr>
        <w:t xml:space="preserve">) are minimal, containing only </w:t>
      </w:r>
      <w:r w:rsidRPr="00E40122">
        <w:rPr>
          <w:rFonts w:ascii="Times New Roman" w:hAnsi="Times New Roman" w:cs="Times New Roman"/>
          <w:i/>
          <w:lang w:val="en-US"/>
        </w:rPr>
        <w:t xml:space="preserve">íōmen </w:t>
      </w:r>
      <w:r w:rsidR="006756A6">
        <w:rPr>
          <w:rFonts w:ascii="Times New Roman" w:hAnsi="Times New Roman" w:cs="Times New Roman"/>
          <w:lang w:val="en-US"/>
        </w:rPr>
        <w:t>in the main clause; (31</w:t>
      </w:r>
      <w:r w:rsidRPr="00E40122">
        <w:rPr>
          <w:rFonts w:ascii="Times New Roman" w:hAnsi="Times New Roman" w:cs="Times New Roman"/>
          <w:lang w:val="en-US"/>
        </w:rPr>
        <w:t xml:space="preserve">) adds a PP, but is reasonably minimal as well. </w:t>
      </w:r>
      <w:r>
        <w:rPr>
          <w:rFonts w:ascii="Times New Roman" w:hAnsi="Times New Roman" w:cs="Times New Roman"/>
          <w:lang w:val="en-US"/>
        </w:rPr>
        <w:t>As such, there can be no doubt that these three contexts are highly similar, and that the three markers are used interchangeably.</w:t>
      </w:r>
    </w:p>
    <w:p w:rsidR="00D22045" w:rsidRDefault="00D22045" w:rsidP="00523AAE">
      <w:pPr>
        <w:spacing w:after="0"/>
        <w:jc w:val="both"/>
        <w:rPr>
          <w:rFonts w:ascii="Times New Roman" w:hAnsi="Times New Roman" w:cs="Times New Roman"/>
          <w:lang w:val="en-US"/>
        </w:rPr>
      </w:pPr>
    </w:p>
    <w:p w:rsidR="00D22045" w:rsidRPr="008A129B" w:rsidRDefault="009F178D" w:rsidP="00523AAE">
      <w:pPr>
        <w:spacing w:after="0"/>
        <w:jc w:val="both"/>
        <w:rPr>
          <w:rFonts w:ascii="Times New Roman" w:hAnsi="Times New Roman" w:cs="Times New Roman"/>
          <w:lang w:val="en-US"/>
        </w:rPr>
      </w:pPr>
      <w:r>
        <w:rPr>
          <w:rFonts w:ascii="Times New Roman" w:hAnsi="Times New Roman" w:cs="Times New Roman"/>
          <w:lang w:val="en-US"/>
        </w:rPr>
        <w:t xml:space="preserve">(ii) </w:t>
      </w:r>
      <w:r w:rsidR="00523AAE" w:rsidRPr="008A129B">
        <w:rPr>
          <w:rFonts w:ascii="Times New Roman" w:hAnsi="Times New Roman" w:cs="Times New Roman"/>
          <w:lang w:val="en-US"/>
        </w:rPr>
        <w:t xml:space="preserve">There is an obvious correlation between a specific pragmaticalized marker and the mood of the verb with which it co-occurs. </w:t>
      </w:r>
      <w:r w:rsidR="00523AAE" w:rsidRPr="008A129B">
        <w:rPr>
          <w:rFonts w:ascii="Times New Roman" w:hAnsi="Times New Roman" w:cs="Times New Roman"/>
          <w:i/>
          <w:lang w:val="en-US"/>
        </w:rPr>
        <w:t xml:space="preserve">Áge </w:t>
      </w:r>
      <w:r w:rsidR="00523AAE" w:rsidRPr="008A129B">
        <w:rPr>
          <w:rFonts w:ascii="Times New Roman" w:hAnsi="Times New Roman" w:cs="Times New Roman"/>
          <w:lang w:val="en-US"/>
        </w:rPr>
        <w:t xml:space="preserve">and </w:t>
      </w:r>
      <w:r w:rsidR="00523AAE" w:rsidRPr="008A129B">
        <w:rPr>
          <w:rFonts w:ascii="Times New Roman" w:hAnsi="Times New Roman" w:cs="Times New Roman"/>
          <w:i/>
          <w:lang w:val="en-US"/>
        </w:rPr>
        <w:t xml:space="preserve">íthi </w:t>
      </w:r>
      <w:r w:rsidR="00523AAE" w:rsidRPr="008A129B">
        <w:rPr>
          <w:rFonts w:ascii="Times New Roman" w:hAnsi="Times New Roman" w:cs="Times New Roman"/>
          <w:lang w:val="en-US"/>
        </w:rPr>
        <w:t xml:space="preserve">prefer imperatives; </w:t>
      </w:r>
      <w:r w:rsidR="00523AAE" w:rsidRPr="008A129B">
        <w:rPr>
          <w:rFonts w:ascii="Times New Roman" w:hAnsi="Times New Roman" w:cs="Times New Roman"/>
          <w:i/>
          <w:lang w:val="en-US"/>
        </w:rPr>
        <w:t xml:space="preserve">phére </w:t>
      </w:r>
      <w:r w:rsidR="00523AAE" w:rsidRPr="008A129B">
        <w:rPr>
          <w:rFonts w:ascii="Times New Roman" w:hAnsi="Times New Roman" w:cs="Times New Roman"/>
          <w:lang w:val="en-US"/>
        </w:rPr>
        <w:t xml:space="preserve">prefers non-imperatives. This tendency can be attested across all four </w:t>
      </w:r>
      <w:r w:rsidR="002B347B" w:rsidRPr="006756A6">
        <w:rPr>
          <w:rFonts w:ascii="Times New Roman" w:hAnsi="Times New Roman" w:cs="Times New Roman"/>
          <w:lang w:val="en-US"/>
        </w:rPr>
        <w:t>corpora</w:t>
      </w:r>
      <w:r w:rsidR="00523AAE" w:rsidRPr="008A129B">
        <w:rPr>
          <w:rFonts w:ascii="Times New Roman" w:hAnsi="Times New Roman" w:cs="Times New Roman"/>
          <w:lang w:val="en-US"/>
        </w:rPr>
        <w:t xml:space="preserve">. It can be hypothesized that </w:t>
      </w:r>
      <w:r w:rsidR="00523AAE" w:rsidRPr="008A129B">
        <w:rPr>
          <w:rFonts w:ascii="Times New Roman" w:hAnsi="Times New Roman" w:cs="Times New Roman"/>
          <w:i/>
          <w:lang w:val="en-US"/>
        </w:rPr>
        <w:t xml:space="preserve">phére </w:t>
      </w:r>
      <w:r w:rsidR="00523AAE" w:rsidRPr="008A129B">
        <w:rPr>
          <w:rFonts w:ascii="Times New Roman" w:hAnsi="Times New Roman" w:cs="Times New Roman"/>
          <w:lang w:val="en-US"/>
        </w:rPr>
        <w:t xml:space="preserve">is ‘more’ pragmaticalized than the other markers under consideration here – the latter are used </w:t>
      </w:r>
      <w:r w:rsidR="00D22045" w:rsidRPr="008A129B">
        <w:rPr>
          <w:rFonts w:ascii="Times New Roman" w:hAnsi="Times New Roman" w:cs="Times New Roman"/>
          <w:lang w:val="en-US"/>
        </w:rPr>
        <w:t xml:space="preserve">exclusively or predominantly with verbs which share their mood, while </w:t>
      </w:r>
      <w:r w:rsidR="00D22045" w:rsidRPr="008A129B">
        <w:rPr>
          <w:rFonts w:ascii="Times New Roman" w:hAnsi="Times New Roman" w:cs="Times New Roman"/>
          <w:i/>
          <w:lang w:val="en-US"/>
        </w:rPr>
        <w:t xml:space="preserve">phére </w:t>
      </w:r>
      <w:r w:rsidR="00D22045" w:rsidRPr="008A129B">
        <w:rPr>
          <w:rFonts w:ascii="Times New Roman" w:hAnsi="Times New Roman" w:cs="Times New Roman"/>
          <w:lang w:val="en-US"/>
        </w:rPr>
        <w:t>is much less restricted in its use. In other words, the range of contexts</w:t>
      </w:r>
      <w:r w:rsidR="00130C7B" w:rsidRPr="008A129B">
        <w:rPr>
          <w:rFonts w:ascii="Times New Roman" w:hAnsi="Times New Roman" w:cs="Times New Roman"/>
          <w:lang w:val="en-US"/>
        </w:rPr>
        <w:t xml:space="preserve"> (grammatical and otherwise)</w:t>
      </w:r>
      <w:r w:rsidR="00D22045" w:rsidRPr="008A129B">
        <w:rPr>
          <w:rFonts w:ascii="Times New Roman" w:hAnsi="Times New Roman" w:cs="Times New Roman"/>
          <w:lang w:val="en-US"/>
        </w:rPr>
        <w:t xml:space="preserve"> in which </w:t>
      </w:r>
      <w:r w:rsidR="00D22045" w:rsidRPr="008A129B">
        <w:rPr>
          <w:rFonts w:ascii="Times New Roman" w:hAnsi="Times New Roman" w:cs="Times New Roman"/>
          <w:i/>
          <w:lang w:val="en-US"/>
        </w:rPr>
        <w:t xml:space="preserve">phére </w:t>
      </w:r>
      <w:r w:rsidR="00D22045" w:rsidRPr="008A129B">
        <w:rPr>
          <w:rFonts w:ascii="Times New Roman" w:hAnsi="Times New Roman" w:cs="Times New Roman"/>
          <w:lang w:val="en-US"/>
        </w:rPr>
        <w:t xml:space="preserve">appears, is more expansive than the range in which </w:t>
      </w:r>
      <w:r w:rsidR="00D22045" w:rsidRPr="008A129B">
        <w:rPr>
          <w:rFonts w:ascii="Times New Roman" w:hAnsi="Times New Roman" w:cs="Times New Roman"/>
          <w:i/>
          <w:lang w:val="en-US"/>
        </w:rPr>
        <w:t xml:space="preserve">áge </w:t>
      </w:r>
      <w:r w:rsidR="00D22045" w:rsidRPr="008A129B">
        <w:rPr>
          <w:rFonts w:ascii="Times New Roman" w:hAnsi="Times New Roman" w:cs="Times New Roman"/>
          <w:lang w:val="en-US"/>
        </w:rPr>
        <w:t xml:space="preserve">or </w:t>
      </w:r>
      <w:r w:rsidR="00D22045" w:rsidRPr="008A129B">
        <w:rPr>
          <w:rFonts w:ascii="Times New Roman" w:hAnsi="Times New Roman" w:cs="Times New Roman"/>
          <w:i/>
          <w:lang w:val="en-US"/>
        </w:rPr>
        <w:t xml:space="preserve">íthi </w:t>
      </w:r>
      <w:r w:rsidR="00D22045" w:rsidRPr="008A129B">
        <w:rPr>
          <w:rFonts w:ascii="Times New Roman" w:hAnsi="Times New Roman" w:cs="Times New Roman"/>
          <w:lang w:val="en-US"/>
        </w:rPr>
        <w:t>appear.</w:t>
      </w:r>
      <w:r w:rsidR="00481F2A" w:rsidRPr="008A129B">
        <w:rPr>
          <w:rFonts w:ascii="Times New Roman" w:hAnsi="Times New Roman" w:cs="Times New Roman"/>
          <w:lang w:val="en-US"/>
        </w:rPr>
        <w:t xml:space="preserve"> </w:t>
      </w:r>
      <w:r w:rsidR="00D22045" w:rsidRPr="008A129B">
        <w:rPr>
          <w:rFonts w:ascii="Times New Roman" w:hAnsi="Times New Roman" w:cs="Times New Roman"/>
          <w:lang w:val="en-US"/>
        </w:rPr>
        <w:t>On a related note, there is a clear correlation between a specific pragmaticalized marker and the type of utterance which it mar</w:t>
      </w:r>
      <w:r w:rsidR="00481F2A" w:rsidRPr="008A129B">
        <w:rPr>
          <w:rFonts w:ascii="Times New Roman" w:hAnsi="Times New Roman" w:cs="Times New Roman"/>
          <w:lang w:val="en-US"/>
        </w:rPr>
        <w:t xml:space="preserve">ks: </w:t>
      </w:r>
      <w:r w:rsidR="00481F2A" w:rsidRPr="008A129B">
        <w:rPr>
          <w:rFonts w:ascii="Times New Roman" w:hAnsi="Times New Roman" w:cs="Times New Roman"/>
          <w:i/>
          <w:lang w:val="en-US"/>
        </w:rPr>
        <w:t xml:space="preserve">áge </w:t>
      </w:r>
      <w:r w:rsidR="00481F2A" w:rsidRPr="008A129B">
        <w:rPr>
          <w:rFonts w:ascii="Times New Roman" w:hAnsi="Times New Roman" w:cs="Times New Roman"/>
          <w:lang w:val="en-US"/>
        </w:rPr>
        <w:t xml:space="preserve">and </w:t>
      </w:r>
      <w:r w:rsidR="00481F2A" w:rsidRPr="008A129B">
        <w:rPr>
          <w:rFonts w:ascii="Times New Roman" w:hAnsi="Times New Roman" w:cs="Times New Roman"/>
          <w:i/>
          <w:lang w:val="en-US"/>
        </w:rPr>
        <w:t xml:space="preserve">íthi </w:t>
      </w:r>
      <w:r w:rsidR="00DB0F79" w:rsidRPr="008A129B">
        <w:rPr>
          <w:rFonts w:ascii="Times New Roman" w:hAnsi="Times New Roman" w:cs="Times New Roman"/>
          <w:lang w:val="en-US"/>
        </w:rPr>
        <w:t xml:space="preserve">have a predilection for commands, while </w:t>
      </w:r>
      <w:r w:rsidR="00DB0F79" w:rsidRPr="008A129B">
        <w:rPr>
          <w:rFonts w:ascii="Times New Roman" w:hAnsi="Times New Roman" w:cs="Times New Roman"/>
          <w:i/>
          <w:lang w:val="en-US"/>
        </w:rPr>
        <w:t xml:space="preserve">phére </w:t>
      </w:r>
      <w:r w:rsidR="00DB0F79" w:rsidRPr="008A129B">
        <w:rPr>
          <w:rFonts w:ascii="Times New Roman" w:hAnsi="Times New Roman" w:cs="Times New Roman"/>
          <w:lang w:val="en-US"/>
        </w:rPr>
        <w:t xml:space="preserve">is more typical of questions and hortatives. There is no exclusivity here – </w:t>
      </w:r>
      <w:r w:rsidR="00DB0F79" w:rsidRPr="008A129B">
        <w:rPr>
          <w:rFonts w:ascii="Times New Roman" w:hAnsi="Times New Roman" w:cs="Times New Roman"/>
          <w:i/>
          <w:lang w:val="en-US"/>
        </w:rPr>
        <w:t xml:space="preserve">áge </w:t>
      </w:r>
      <w:r w:rsidR="00DB0F79" w:rsidRPr="008A129B">
        <w:rPr>
          <w:rFonts w:ascii="Times New Roman" w:hAnsi="Times New Roman" w:cs="Times New Roman"/>
          <w:lang w:val="en-US"/>
        </w:rPr>
        <w:t xml:space="preserve">also occurs with hortatives, and </w:t>
      </w:r>
      <w:r w:rsidR="00DB0F79" w:rsidRPr="008A129B">
        <w:rPr>
          <w:rFonts w:ascii="Times New Roman" w:hAnsi="Times New Roman" w:cs="Times New Roman"/>
          <w:i/>
          <w:lang w:val="en-US"/>
        </w:rPr>
        <w:t xml:space="preserve">phére </w:t>
      </w:r>
      <w:r w:rsidR="00130C7B" w:rsidRPr="008A129B">
        <w:rPr>
          <w:rFonts w:ascii="Times New Roman" w:hAnsi="Times New Roman" w:cs="Times New Roman"/>
          <w:lang w:val="en-US"/>
        </w:rPr>
        <w:t xml:space="preserve">can introduce commands – but there </w:t>
      </w:r>
      <w:r w:rsidR="00130C7B" w:rsidRPr="008A129B">
        <w:rPr>
          <w:rFonts w:ascii="Times New Roman" w:hAnsi="Times New Roman" w:cs="Times New Roman"/>
          <w:i/>
          <w:lang w:val="en-US"/>
        </w:rPr>
        <w:t xml:space="preserve">are </w:t>
      </w:r>
      <w:r w:rsidR="00130C7B" w:rsidRPr="008A129B">
        <w:rPr>
          <w:rFonts w:ascii="Times New Roman" w:hAnsi="Times New Roman" w:cs="Times New Roman"/>
          <w:lang w:val="en-US"/>
        </w:rPr>
        <w:t>statistically prevalent patterns.</w:t>
      </w:r>
    </w:p>
    <w:p w:rsidR="00130C7B" w:rsidRPr="008A129B" w:rsidRDefault="00130C7B" w:rsidP="00523AAE">
      <w:pPr>
        <w:spacing w:after="0"/>
        <w:jc w:val="both"/>
        <w:rPr>
          <w:rFonts w:ascii="Times New Roman" w:hAnsi="Times New Roman" w:cs="Times New Roman"/>
          <w:lang w:val="en-US"/>
        </w:rPr>
      </w:pPr>
    </w:p>
    <w:p w:rsidR="00130C7B" w:rsidRDefault="009F178D" w:rsidP="00523AAE">
      <w:pPr>
        <w:spacing w:after="0"/>
        <w:jc w:val="both"/>
        <w:rPr>
          <w:rFonts w:ascii="Times New Roman" w:hAnsi="Times New Roman" w:cs="Times New Roman"/>
          <w:lang w:val="en-US"/>
        </w:rPr>
      </w:pPr>
      <w:r>
        <w:rPr>
          <w:rFonts w:ascii="Times New Roman" w:hAnsi="Times New Roman" w:cs="Times New Roman"/>
          <w:lang w:val="en-US"/>
        </w:rPr>
        <w:lastRenderedPageBreak/>
        <w:t xml:space="preserve">(iii) </w:t>
      </w:r>
      <w:r w:rsidR="00130C7B" w:rsidRPr="008A129B">
        <w:rPr>
          <w:rFonts w:ascii="Times New Roman" w:hAnsi="Times New Roman" w:cs="Times New Roman"/>
          <w:i/>
          <w:lang w:val="en-US"/>
        </w:rPr>
        <w:t xml:space="preserve">Áge </w:t>
      </w:r>
      <w:r w:rsidR="00130C7B" w:rsidRPr="008A129B">
        <w:rPr>
          <w:rFonts w:ascii="Times New Roman" w:hAnsi="Times New Roman" w:cs="Times New Roman"/>
          <w:lang w:val="en-US"/>
        </w:rPr>
        <w:t xml:space="preserve">is exceedingly popular in Homer; </w:t>
      </w:r>
      <w:r w:rsidR="00130C7B" w:rsidRPr="008A129B">
        <w:rPr>
          <w:rFonts w:ascii="Times New Roman" w:hAnsi="Times New Roman" w:cs="Times New Roman"/>
          <w:i/>
          <w:lang w:val="en-US"/>
        </w:rPr>
        <w:t xml:space="preserve">phére </w:t>
      </w:r>
      <w:r w:rsidR="00130C7B" w:rsidRPr="008A129B">
        <w:rPr>
          <w:rFonts w:ascii="Times New Roman" w:hAnsi="Times New Roman" w:cs="Times New Roman"/>
          <w:lang w:val="en-US"/>
        </w:rPr>
        <w:t xml:space="preserve">has not developed yet, and </w:t>
      </w:r>
      <w:r w:rsidR="00130C7B" w:rsidRPr="008A129B">
        <w:rPr>
          <w:rFonts w:ascii="Times New Roman" w:hAnsi="Times New Roman" w:cs="Times New Roman"/>
          <w:i/>
          <w:lang w:val="en-US"/>
        </w:rPr>
        <w:t xml:space="preserve">íthi </w:t>
      </w:r>
      <w:r w:rsidR="00130C7B" w:rsidRPr="008A129B">
        <w:rPr>
          <w:rFonts w:ascii="Times New Roman" w:hAnsi="Times New Roman" w:cs="Times New Roman"/>
          <w:lang w:val="en-US"/>
        </w:rPr>
        <w:t>only occurs in very restricted and formulaic con</w:t>
      </w:r>
      <w:r w:rsidR="0065109D">
        <w:rPr>
          <w:rFonts w:ascii="Times New Roman" w:hAnsi="Times New Roman" w:cs="Times New Roman"/>
          <w:lang w:val="en-US"/>
        </w:rPr>
        <w:t xml:space="preserve">texts, where it retains </w:t>
      </w:r>
      <w:r w:rsidR="00130C7B" w:rsidRPr="008A129B">
        <w:rPr>
          <w:rFonts w:ascii="Times New Roman" w:hAnsi="Times New Roman" w:cs="Times New Roman"/>
          <w:lang w:val="en-US"/>
        </w:rPr>
        <w:t>its conceptual meaning (‘go!’):</w:t>
      </w:r>
    </w:p>
    <w:p w:rsidR="002304E8" w:rsidRDefault="002304E8" w:rsidP="00523AAE">
      <w:pPr>
        <w:spacing w:after="0"/>
        <w:jc w:val="both"/>
        <w:rPr>
          <w:rFonts w:ascii="Times New Roman" w:hAnsi="Times New Roman" w:cs="Times New Roman"/>
          <w:lang w:val="en-US"/>
        </w:rPr>
      </w:pPr>
    </w:p>
    <w:p w:rsidR="002304E8" w:rsidRPr="002304E8" w:rsidRDefault="002304E8" w:rsidP="002304E8">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Básk’     </w:t>
      </w:r>
      <w:r>
        <w:rPr>
          <w:rFonts w:ascii="Times New Roman" w:hAnsi="Times New Roman" w:cs="Times New Roman"/>
          <w:i/>
          <w:u w:val="single"/>
          <w:lang w:val="en-US"/>
        </w:rPr>
        <w:t>íthi</w:t>
      </w:r>
      <w:r>
        <w:rPr>
          <w:rFonts w:ascii="Times New Roman" w:hAnsi="Times New Roman" w:cs="Times New Roman"/>
          <w:i/>
          <w:lang w:val="en-US"/>
        </w:rPr>
        <w:t xml:space="preserve">      Îri         takheîa,   pálin    trépe</w:t>
      </w:r>
    </w:p>
    <w:p w:rsidR="002304E8" w:rsidRDefault="002304E8" w:rsidP="002304E8">
      <w:pPr>
        <w:pStyle w:val="Lijstalinea"/>
        <w:spacing w:after="0"/>
        <w:jc w:val="both"/>
        <w:rPr>
          <w:rFonts w:ascii="Times New Roman" w:hAnsi="Times New Roman" w:cs="Times New Roman"/>
          <w:lang w:val="en-US"/>
        </w:rPr>
      </w:pPr>
      <w:r>
        <w:rPr>
          <w:rFonts w:ascii="Times New Roman" w:hAnsi="Times New Roman" w:cs="Times New Roman"/>
          <w:lang w:val="en-US"/>
        </w:rPr>
        <w:t xml:space="preserve">Go-IMP  </w:t>
      </w:r>
      <w:r>
        <w:rPr>
          <w:rFonts w:ascii="Times New Roman" w:hAnsi="Times New Roman" w:cs="Times New Roman"/>
          <w:u w:val="single"/>
          <w:lang w:val="en-US"/>
        </w:rPr>
        <w:t>go</w:t>
      </w:r>
      <w:r>
        <w:rPr>
          <w:rFonts w:ascii="Times New Roman" w:hAnsi="Times New Roman" w:cs="Times New Roman"/>
          <w:lang w:val="en-US"/>
        </w:rPr>
        <w:t xml:space="preserve">   Iris-VOC    swift      back  turn-IMP</w:t>
      </w:r>
    </w:p>
    <w:p w:rsidR="002304E8" w:rsidRDefault="002304E8" w:rsidP="002304E8">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VIII.399)</w:t>
      </w:r>
    </w:p>
    <w:p w:rsidR="002304E8" w:rsidRDefault="002304E8" w:rsidP="002304E8">
      <w:pPr>
        <w:pStyle w:val="Lijstalinea"/>
        <w:spacing w:after="0"/>
        <w:jc w:val="both"/>
        <w:rPr>
          <w:rFonts w:ascii="Times New Roman" w:hAnsi="Times New Roman" w:cs="Times New Roman"/>
          <w:lang w:val="en-US"/>
        </w:rPr>
      </w:pPr>
    </w:p>
    <w:p w:rsidR="002304E8" w:rsidRPr="002304E8" w:rsidRDefault="002304E8" w:rsidP="002304E8">
      <w:pPr>
        <w:pStyle w:val="Lijstalinea"/>
        <w:spacing w:after="0"/>
        <w:jc w:val="both"/>
        <w:rPr>
          <w:rFonts w:ascii="Times New Roman" w:hAnsi="Times New Roman" w:cs="Times New Roman"/>
          <w:lang w:val="en-US"/>
        </w:rPr>
      </w:pPr>
      <w:r>
        <w:rPr>
          <w:rFonts w:ascii="Times New Roman" w:hAnsi="Times New Roman" w:cs="Times New Roman"/>
          <w:lang w:val="en-US"/>
        </w:rPr>
        <w:t>[Zeus has seen Hera leave in her chariot for battle against his express wish for the gods not to interfere in the war anymore. He calls for his messenger, Iris:] “</w:t>
      </w:r>
      <w:r w:rsidRPr="002304E8">
        <w:rPr>
          <w:rFonts w:ascii="Times New Roman" w:hAnsi="Times New Roman" w:cs="Times New Roman"/>
          <w:lang w:val="en-US"/>
        </w:rPr>
        <w:t xml:space="preserve">Up, </w:t>
      </w:r>
      <w:r w:rsidRPr="002B347B">
        <w:rPr>
          <w:rFonts w:ascii="Times New Roman" w:hAnsi="Times New Roman" w:cs="Times New Roman"/>
          <w:u w:val="single"/>
          <w:lang w:val="en-US"/>
        </w:rPr>
        <w:t>go</w:t>
      </w:r>
      <w:r w:rsidRPr="002304E8">
        <w:rPr>
          <w:rFonts w:ascii="Times New Roman" w:hAnsi="Times New Roman" w:cs="Times New Roman"/>
          <w:lang w:val="en-US"/>
        </w:rPr>
        <w:t>, swift Iris; turn them back</w:t>
      </w:r>
      <w:r>
        <w:rPr>
          <w:rFonts w:ascii="Times New Roman" w:hAnsi="Times New Roman" w:cs="Times New Roman"/>
          <w:lang w:val="en-US"/>
        </w:rPr>
        <w:t xml:space="preserve"> […]”</w:t>
      </w:r>
    </w:p>
    <w:p w:rsidR="00130C7B" w:rsidRPr="008A129B" w:rsidRDefault="00130C7B" w:rsidP="00523AAE">
      <w:pPr>
        <w:spacing w:after="0"/>
        <w:jc w:val="both"/>
        <w:rPr>
          <w:rFonts w:ascii="Times New Roman" w:hAnsi="Times New Roman" w:cs="Times New Roman"/>
          <w:lang w:val="en-US"/>
        </w:rPr>
      </w:pPr>
    </w:p>
    <w:p w:rsidR="00E93D0B" w:rsidRPr="008A129B" w:rsidRDefault="002304E8" w:rsidP="00523AAE">
      <w:pPr>
        <w:spacing w:after="0"/>
        <w:jc w:val="both"/>
        <w:rPr>
          <w:rFonts w:ascii="Times New Roman" w:hAnsi="Times New Roman" w:cs="Times New Roman"/>
          <w:lang w:val="en-US"/>
        </w:rPr>
      </w:pPr>
      <w:r>
        <w:rPr>
          <w:rFonts w:ascii="Times New Roman" w:hAnsi="Times New Roman" w:cs="Times New Roman"/>
          <w:lang w:val="en-US"/>
        </w:rPr>
        <w:t xml:space="preserve">The expression </w:t>
      </w:r>
      <w:r>
        <w:rPr>
          <w:rFonts w:ascii="Times New Roman" w:hAnsi="Times New Roman" w:cs="Times New Roman"/>
          <w:i/>
          <w:lang w:val="en-US"/>
        </w:rPr>
        <w:t>básk’ íthi</w:t>
      </w:r>
      <w:r>
        <w:rPr>
          <w:rFonts w:ascii="Times New Roman" w:hAnsi="Times New Roman" w:cs="Times New Roman"/>
          <w:lang w:val="en-US"/>
        </w:rPr>
        <w:t>, which is a seemingly pleonastic repetition of ‘go!’,</w:t>
      </w:r>
      <w:r>
        <w:rPr>
          <w:rFonts w:ascii="Times New Roman" w:hAnsi="Times New Roman" w:cs="Times New Roman"/>
          <w:i/>
          <w:lang w:val="en-US"/>
        </w:rPr>
        <w:t xml:space="preserve"> </w:t>
      </w:r>
      <w:r>
        <w:rPr>
          <w:rFonts w:ascii="Times New Roman" w:hAnsi="Times New Roman" w:cs="Times New Roman"/>
          <w:lang w:val="en-US"/>
        </w:rPr>
        <w:t xml:space="preserve">occurs six times (of 14 instances of </w:t>
      </w:r>
      <w:r>
        <w:rPr>
          <w:rFonts w:ascii="Times New Roman" w:hAnsi="Times New Roman" w:cs="Times New Roman"/>
          <w:i/>
          <w:lang w:val="en-US"/>
        </w:rPr>
        <w:t xml:space="preserve">íthi </w:t>
      </w:r>
      <w:r>
        <w:rPr>
          <w:rFonts w:ascii="Times New Roman" w:hAnsi="Times New Roman" w:cs="Times New Roman"/>
          <w:lang w:val="en-US"/>
        </w:rPr>
        <w:t xml:space="preserve">in total) in Homer, but not in any </w:t>
      </w:r>
      <w:r w:rsidR="00361B53">
        <w:rPr>
          <w:rFonts w:ascii="Times New Roman" w:hAnsi="Times New Roman" w:cs="Times New Roman"/>
          <w:lang w:val="en-US"/>
        </w:rPr>
        <w:t xml:space="preserve">of </w:t>
      </w:r>
      <w:r>
        <w:rPr>
          <w:rFonts w:ascii="Times New Roman" w:hAnsi="Times New Roman" w:cs="Times New Roman"/>
          <w:lang w:val="en-US"/>
        </w:rPr>
        <w:t xml:space="preserve">the other authors considered here – as such, it should be considered a Homeric formula. In this formula, </w:t>
      </w:r>
      <w:r>
        <w:rPr>
          <w:rFonts w:ascii="Times New Roman" w:hAnsi="Times New Roman" w:cs="Times New Roman"/>
          <w:i/>
          <w:lang w:val="en-US"/>
        </w:rPr>
        <w:t xml:space="preserve">íthi </w:t>
      </w:r>
      <w:r>
        <w:rPr>
          <w:rFonts w:ascii="Times New Roman" w:hAnsi="Times New Roman" w:cs="Times New Roman"/>
          <w:lang w:val="en-US"/>
        </w:rPr>
        <w:t xml:space="preserve">is obviously still </w:t>
      </w:r>
      <w:r w:rsidR="0065109D">
        <w:rPr>
          <w:rFonts w:ascii="Times New Roman" w:hAnsi="Times New Roman" w:cs="Times New Roman"/>
          <w:lang w:val="en-US"/>
        </w:rPr>
        <w:t xml:space="preserve">used in its original sense; at the same time, it co-occurs with another imperative which is identical from a semantic point of view. As such, there could be early traces of the pragmaticalization of </w:t>
      </w:r>
      <w:r w:rsidR="0065109D">
        <w:rPr>
          <w:rFonts w:ascii="Times New Roman" w:hAnsi="Times New Roman" w:cs="Times New Roman"/>
          <w:i/>
          <w:lang w:val="en-US"/>
        </w:rPr>
        <w:t>íthi</w:t>
      </w:r>
      <w:r w:rsidR="0065109D">
        <w:rPr>
          <w:rFonts w:ascii="Times New Roman" w:hAnsi="Times New Roman" w:cs="Times New Roman"/>
          <w:lang w:val="en-US"/>
        </w:rPr>
        <w:t xml:space="preserve"> in Homer, in the sense that it</w:t>
      </w:r>
      <w:r w:rsidR="0065109D">
        <w:rPr>
          <w:rFonts w:ascii="Times New Roman" w:hAnsi="Times New Roman" w:cs="Times New Roman"/>
          <w:i/>
          <w:lang w:val="en-US"/>
        </w:rPr>
        <w:t xml:space="preserve"> </w:t>
      </w:r>
      <w:r w:rsidR="0065109D">
        <w:rPr>
          <w:rFonts w:ascii="Times New Roman" w:hAnsi="Times New Roman" w:cs="Times New Roman"/>
          <w:lang w:val="en-US"/>
        </w:rPr>
        <w:t xml:space="preserve">is already losing some of its </w:t>
      </w:r>
      <w:r w:rsidR="002B347B">
        <w:rPr>
          <w:rFonts w:ascii="Times New Roman" w:hAnsi="Times New Roman" w:cs="Times New Roman"/>
          <w:lang w:val="en-US"/>
        </w:rPr>
        <w:t>conceptual meaning.</w:t>
      </w:r>
    </w:p>
    <w:p w:rsidR="00130C7B" w:rsidRDefault="00E93D0B" w:rsidP="00523AAE">
      <w:pPr>
        <w:spacing w:after="0"/>
        <w:jc w:val="both"/>
        <w:rPr>
          <w:rFonts w:ascii="Times New Roman" w:hAnsi="Times New Roman" w:cs="Times New Roman"/>
          <w:lang w:val="en-US"/>
        </w:rPr>
      </w:pPr>
      <w:r w:rsidRPr="008A129B">
        <w:rPr>
          <w:rFonts w:ascii="Times New Roman" w:hAnsi="Times New Roman" w:cs="Times New Roman"/>
          <w:lang w:val="en-US"/>
        </w:rPr>
        <w:t>In tr</w:t>
      </w:r>
      <w:r w:rsidR="0065109D">
        <w:rPr>
          <w:rFonts w:ascii="Times New Roman" w:hAnsi="Times New Roman" w:cs="Times New Roman"/>
          <w:lang w:val="en-US"/>
        </w:rPr>
        <w:t>agedy and Aristophanes,</w:t>
      </w:r>
      <w:r w:rsidRPr="008A129B">
        <w:rPr>
          <w:rFonts w:ascii="Times New Roman" w:hAnsi="Times New Roman" w:cs="Times New Roman"/>
          <w:lang w:val="en-US"/>
        </w:rPr>
        <w:t xml:space="preserve"> </w:t>
      </w:r>
      <w:r w:rsidRPr="008A129B">
        <w:rPr>
          <w:rFonts w:ascii="Times New Roman" w:hAnsi="Times New Roman" w:cs="Times New Roman"/>
          <w:i/>
          <w:lang w:val="en-US"/>
        </w:rPr>
        <w:t xml:space="preserve">íthi </w:t>
      </w:r>
      <w:r w:rsidRPr="008A129B">
        <w:rPr>
          <w:rFonts w:ascii="Times New Roman" w:hAnsi="Times New Roman" w:cs="Times New Roman"/>
          <w:lang w:val="en-US"/>
        </w:rPr>
        <w:t>occurs much more frequently, and is much less constrained in its use (although it still appears in in its ‘go!’ sense as well):</w:t>
      </w:r>
    </w:p>
    <w:p w:rsidR="00CC3651" w:rsidRDefault="00CC3651" w:rsidP="00CC3651">
      <w:pPr>
        <w:spacing w:after="0"/>
        <w:jc w:val="both"/>
        <w:rPr>
          <w:rFonts w:ascii="Times New Roman" w:hAnsi="Times New Roman" w:cs="Times New Roman"/>
          <w:lang w:val="en-US"/>
        </w:rPr>
      </w:pPr>
    </w:p>
    <w:p w:rsidR="00CC3651" w:rsidRPr="00CC3651" w:rsidRDefault="00CC3651" w:rsidP="00CC3651">
      <w:pPr>
        <w:pStyle w:val="Lijstalinea"/>
        <w:numPr>
          <w:ilvl w:val="0"/>
          <w:numId w:val="8"/>
        </w:numPr>
        <w:spacing w:after="0"/>
        <w:jc w:val="both"/>
        <w:rPr>
          <w:rFonts w:ascii="Times New Roman" w:hAnsi="Times New Roman" w:cs="Times New Roman"/>
          <w:lang w:val="en-US"/>
        </w:rPr>
      </w:pPr>
      <w:r w:rsidRPr="00CC3651">
        <w:rPr>
          <w:rFonts w:ascii="Times New Roman" w:hAnsi="Times New Roman" w:cs="Times New Roman"/>
          <w:i/>
          <w:u w:val="single"/>
          <w:lang w:val="en-US"/>
        </w:rPr>
        <w:t>Íth’</w:t>
      </w:r>
      <w:r w:rsidRPr="00CC3651">
        <w:rPr>
          <w:rFonts w:ascii="Times New Roman" w:hAnsi="Times New Roman" w:cs="Times New Roman"/>
          <w:i/>
          <w:lang w:val="en-US"/>
        </w:rPr>
        <w:t xml:space="preserve"> </w:t>
      </w:r>
      <w:r>
        <w:rPr>
          <w:rFonts w:ascii="Times New Roman" w:hAnsi="Times New Roman" w:cs="Times New Roman"/>
          <w:i/>
          <w:lang w:val="en-US"/>
        </w:rPr>
        <w:t xml:space="preserve">     </w:t>
      </w:r>
      <w:r w:rsidRPr="00CC3651">
        <w:rPr>
          <w:rFonts w:ascii="Times New Roman" w:hAnsi="Times New Roman" w:cs="Times New Roman"/>
          <w:i/>
          <w:lang w:val="en-US"/>
        </w:rPr>
        <w:t xml:space="preserve">ō </w:t>
      </w:r>
      <w:r>
        <w:rPr>
          <w:rFonts w:ascii="Times New Roman" w:hAnsi="Times New Roman" w:cs="Times New Roman"/>
          <w:i/>
          <w:lang w:val="en-US"/>
        </w:rPr>
        <w:t xml:space="preserve">      </w:t>
      </w:r>
      <w:r w:rsidRPr="00CC3651">
        <w:rPr>
          <w:rFonts w:ascii="Times New Roman" w:hAnsi="Times New Roman" w:cs="Times New Roman"/>
          <w:i/>
          <w:lang w:val="en-US"/>
        </w:rPr>
        <w:t xml:space="preserve">téknon </w:t>
      </w:r>
      <w:r>
        <w:rPr>
          <w:rFonts w:ascii="Times New Roman" w:hAnsi="Times New Roman" w:cs="Times New Roman"/>
          <w:i/>
          <w:lang w:val="en-US"/>
        </w:rPr>
        <w:t xml:space="preserve">      </w:t>
      </w:r>
      <w:r w:rsidRPr="00CC3651">
        <w:rPr>
          <w:rFonts w:ascii="Times New Roman" w:hAnsi="Times New Roman" w:cs="Times New Roman"/>
          <w:i/>
          <w:lang w:val="en-US"/>
        </w:rPr>
        <w:t xml:space="preserve">moi </w:t>
      </w:r>
      <w:r>
        <w:rPr>
          <w:rFonts w:ascii="Times New Roman" w:hAnsi="Times New Roman" w:cs="Times New Roman"/>
          <w:i/>
          <w:lang w:val="en-US"/>
        </w:rPr>
        <w:t xml:space="preserve">      </w:t>
      </w:r>
      <w:r w:rsidRPr="00CC3651">
        <w:rPr>
          <w:rFonts w:ascii="Times New Roman" w:hAnsi="Times New Roman" w:cs="Times New Roman"/>
          <w:i/>
          <w:lang w:val="en-US"/>
        </w:rPr>
        <w:t xml:space="preserve">speûde </w:t>
      </w:r>
      <w:r>
        <w:rPr>
          <w:rFonts w:ascii="Times New Roman" w:hAnsi="Times New Roman" w:cs="Times New Roman"/>
          <w:i/>
          <w:lang w:val="en-US"/>
        </w:rPr>
        <w:t xml:space="preserve">    </w:t>
      </w:r>
      <w:r w:rsidRPr="00CC3651">
        <w:rPr>
          <w:rFonts w:ascii="Times New Roman" w:hAnsi="Times New Roman" w:cs="Times New Roman"/>
          <w:i/>
          <w:lang w:val="en-US"/>
        </w:rPr>
        <w:t xml:space="preserve">kaí </w:t>
      </w:r>
      <w:r>
        <w:rPr>
          <w:rFonts w:ascii="Times New Roman" w:hAnsi="Times New Roman" w:cs="Times New Roman"/>
          <w:i/>
          <w:lang w:val="en-US"/>
        </w:rPr>
        <w:t xml:space="preserve">    </w:t>
      </w:r>
      <w:r w:rsidRPr="00CC3651">
        <w:rPr>
          <w:rFonts w:ascii="Times New Roman" w:hAnsi="Times New Roman" w:cs="Times New Roman"/>
          <w:i/>
          <w:lang w:val="en-US"/>
        </w:rPr>
        <w:t>kho</w:t>
      </w:r>
      <w:r>
        <w:rPr>
          <w:rFonts w:ascii="Times New Roman" w:hAnsi="Times New Roman" w:cs="Times New Roman"/>
          <w:i/>
          <w:lang w:val="en-US"/>
        </w:rPr>
        <w:t>ás       táph</w:t>
      </w:r>
      <w:r w:rsidRPr="00CC3651">
        <w:rPr>
          <w:rFonts w:ascii="Times New Roman" w:hAnsi="Times New Roman" w:cs="Times New Roman"/>
          <w:i/>
          <w:lang w:val="en-US"/>
        </w:rPr>
        <w:t>ō</w:t>
      </w:r>
      <w:r>
        <w:rPr>
          <w:rFonts w:ascii="Times New Roman" w:hAnsi="Times New Roman" w:cs="Times New Roman"/>
          <w:i/>
          <w:lang w:val="en-US"/>
        </w:rPr>
        <w:t>i</w:t>
      </w:r>
    </w:p>
    <w:p w:rsidR="00CC3651" w:rsidRP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u w:val="single"/>
          <w:lang w:val="en-US"/>
        </w:rPr>
        <w:t>Go</w:t>
      </w:r>
      <w:r>
        <w:rPr>
          <w:rFonts w:ascii="Times New Roman" w:hAnsi="Times New Roman" w:cs="Times New Roman"/>
          <w:lang w:val="en-US"/>
        </w:rPr>
        <w:t xml:space="preserve">      INT child-VOC for-me hurry-IMP  and   libations  at-the-tomb</w:t>
      </w:r>
    </w:p>
    <w:p w:rsidR="00CC3651" w:rsidRP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i/>
          <w:lang w:val="en-US"/>
        </w:rPr>
        <w:t xml:space="preserve">doûs’                           </w:t>
      </w:r>
      <w:r w:rsidRPr="00CC3651">
        <w:rPr>
          <w:rFonts w:ascii="Times New Roman" w:hAnsi="Times New Roman" w:cs="Times New Roman"/>
          <w:i/>
          <w:vertAlign w:val="superscript"/>
          <w:lang w:val="en-US"/>
        </w:rPr>
        <w:t>h</w:t>
      </w:r>
      <w:r w:rsidRPr="00CC3651">
        <w:rPr>
          <w:rFonts w:ascii="Times New Roman" w:hAnsi="Times New Roman" w:cs="Times New Roman"/>
          <w:i/>
          <w:lang w:val="en-US"/>
        </w:rPr>
        <w:t>ō</w:t>
      </w:r>
      <w:r>
        <w:rPr>
          <w:rFonts w:ascii="Times New Roman" w:hAnsi="Times New Roman" w:cs="Times New Roman"/>
          <w:i/>
          <w:lang w:val="en-US"/>
        </w:rPr>
        <w:t>s     tákhista        t</w:t>
      </w:r>
      <w:r w:rsidRPr="00CC3651">
        <w:rPr>
          <w:rFonts w:ascii="Times New Roman" w:eastAsia="Times New Roman" w:hAnsi="Times New Roman" w:cs="Times New Roman"/>
          <w:i/>
          <w:color w:val="000000"/>
          <w:szCs w:val="24"/>
          <w:lang w:val="en-US" w:eastAsia="nl-BE"/>
        </w:rPr>
        <w:t xml:space="preserve">ēs </w:t>
      </w:r>
      <w:r>
        <w:rPr>
          <w:rFonts w:ascii="Times New Roman" w:eastAsia="Times New Roman" w:hAnsi="Times New Roman" w:cs="Times New Roman"/>
          <w:i/>
          <w:color w:val="000000"/>
          <w:szCs w:val="24"/>
          <w:lang w:val="en-US" w:eastAsia="nl-BE"/>
        </w:rPr>
        <w:t xml:space="preserve">    </w:t>
      </w:r>
      <w:r w:rsidRPr="00CC3651">
        <w:rPr>
          <w:rFonts w:ascii="Times New Roman" w:eastAsia="Times New Roman" w:hAnsi="Times New Roman" w:cs="Times New Roman"/>
          <w:i/>
          <w:color w:val="000000"/>
          <w:szCs w:val="24"/>
          <w:lang w:val="en-US" w:eastAsia="nl-BE"/>
        </w:rPr>
        <w:t xml:space="preserve">pálin </w:t>
      </w:r>
      <w:r>
        <w:rPr>
          <w:rFonts w:ascii="Times New Roman" w:eastAsia="Times New Roman" w:hAnsi="Times New Roman" w:cs="Times New Roman"/>
          <w:i/>
          <w:color w:val="000000"/>
          <w:szCs w:val="24"/>
          <w:lang w:val="en-US" w:eastAsia="nl-BE"/>
        </w:rPr>
        <w:t xml:space="preserve">     </w:t>
      </w:r>
      <w:r w:rsidRPr="00CC3651">
        <w:rPr>
          <w:rFonts w:ascii="Times New Roman" w:eastAsia="Times New Roman" w:hAnsi="Times New Roman" w:cs="Times New Roman"/>
          <w:i/>
          <w:color w:val="000000"/>
          <w:szCs w:val="24"/>
          <w:lang w:val="en-US" w:eastAsia="nl-BE"/>
        </w:rPr>
        <w:t>mémnē</w:t>
      </w:r>
      <w:r>
        <w:rPr>
          <w:rFonts w:ascii="Times New Roman" w:eastAsia="Times New Roman" w:hAnsi="Times New Roman" w:cs="Times New Roman"/>
          <w:i/>
          <w:color w:val="000000"/>
          <w:szCs w:val="24"/>
          <w:lang w:val="en-US" w:eastAsia="nl-BE"/>
        </w:rPr>
        <w:t xml:space="preserve">s’           </w:t>
      </w:r>
      <w:r w:rsidRPr="00CC3651">
        <w:rPr>
          <w:rFonts w:ascii="Times New Roman" w:eastAsia="Times New Roman" w:hAnsi="Times New Roman" w:cs="Times New Roman"/>
          <w:i/>
          <w:color w:val="000000"/>
          <w:szCs w:val="24"/>
          <w:vertAlign w:val="superscript"/>
          <w:lang w:val="en-US" w:eastAsia="nl-BE"/>
        </w:rPr>
        <w:t>h</w:t>
      </w:r>
      <w:r>
        <w:rPr>
          <w:rFonts w:ascii="Times New Roman" w:eastAsia="Times New Roman" w:hAnsi="Times New Roman" w:cs="Times New Roman"/>
          <w:i/>
          <w:color w:val="000000"/>
          <w:szCs w:val="24"/>
          <w:lang w:val="en-US" w:eastAsia="nl-BE"/>
        </w:rPr>
        <w:t>odoû.</w:t>
      </w:r>
    </w:p>
    <w:p w:rsidR="00E93D0B" w:rsidRDefault="00CC3651" w:rsidP="00523AAE">
      <w:pPr>
        <w:spacing w:after="0"/>
        <w:jc w:val="both"/>
        <w:rPr>
          <w:rFonts w:ascii="Times New Roman" w:hAnsi="Times New Roman" w:cs="Times New Roman"/>
          <w:lang w:val="en-US"/>
        </w:rPr>
      </w:pPr>
      <w:r>
        <w:rPr>
          <w:rFonts w:ascii="Times New Roman" w:hAnsi="Times New Roman" w:cs="Times New Roman"/>
          <w:lang w:val="en-US"/>
        </w:rPr>
        <w:tab/>
        <w:t>after-you-have-given  like most-quickly ART   back   remember-IMP of-the-road</w:t>
      </w:r>
    </w:p>
    <w:p w:rsidR="00CC3651" w:rsidRPr="00CC3651" w:rsidRDefault="00CC3651" w:rsidP="00523AAE">
      <w:pPr>
        <w:spacing w:after="0"/>
        <w:jc w:val="both"/>
        <w:rPr>
          <w:rFonts w:ascii="Times New Roman" w:hAnsi="Times New Roman" w:cs="Times New Roman"/>
          <w:lang w:val="en-US"/>
        </w:rPr>
      </w:pPr>
      <w:r>
        <w:rPr>
          <w:rFonts w:ascii="Times New Roman" w:hAnsi="Times New Roman" w:cs="Times New Roman"/>
          <w:lang w:val="en-US"/>
        </w:rPr>
        <w:tab/>
        <w:t xml:space="preserve">(Euripides, </w:t>
      </w:r>
      <w:r>
        <w:rPr>
          <w:rFonts w:ascii="Times New Roman" w:hAnsi="Times New Roman" w:cs="Times New Roman"/>
          <w:i/>
          <w:lang w:val="en-US"/>
        </w:rPr>
        <w:t xml:space="preserve">Orestes </w:t>
      </w:r>
      <w:r>
        <w:rPr>
          <w:rFonts w:ascii="Times New Roman" w:hAnsi="Times New Roman" w:cs="Times New Roman"/>
          <w:lang w:val="en-US"/>
        </w:rPr>
        <w:t>124-5)</w:t>
      </w:r>
    </w:p>
    <w:p w:rsidR="00CC3651" w:rsidRDefault="00CC3651" w:rsidP="00523AAE">
      <w:pPr>
        <w:spacing w:after="0"/>
        <w:jc w:val="both"/>
        <w:rPr>
          <w:rFonts w:ascii="Times New Roman" w:hAnsi="Times New Roman" w:cs="Times New Roman"/>
          <w:lang w:val="en-US"/>
        </w:rPr>
      </w:pPr>
    </w:p>
    <w:p w:rsidR="00CC3651" w:rsidRDefault="00CC3651" w:rsidP="00CC3651">
      <w:pPr>
        <w:spacing w:after="0"/>
        <w:ind w:left="705"/>
        <w:jc w:val="both"/>
        <w:rPr>
          <w:rFonts w:ascii="Times New Roman" w:hAnsi="Times New Roman" w:cs="Times New Roman"/>
          <w:lang w:val="en-US"/>
        </w:rPr>
      </w:pPr>
      <w:r>
        <w:rPr>
          <w:rFonts w:ascii="Times New Roman" w:hAnsi="Times New Roman" w:cs="Times New Roman"/>
          <w:lang w:val="en-US"/>
        </w:rPr>
        <w:t>[Helen is ordering Hermione to go to Clytaemnestra’s tomb:] “</w:t>
      </w:r>
      <w:r w:rsidRPr="00CC3651">
        <w:rPr>
          <w:rFonts w:ascii="Times New Roman" w:hAnsi="Times New Roman" w:cs="Times New Roman"/>
          <w:lang w:val="en-US"/>
        </w:rPr>
        <w:t xml:space="preserve">Now </w:t>
      </w:r>
      <w:r w:rsidRPr="00CC3651">
        <w:rPr>
          <w:rFonts w:ascii="Times New Roman" w:hAnsi="Times New Roman" w:cs="Times New Roman"/>
          <w:u w:val="single"/>
          <w:lang w:val="en-US"/>
        </w:rPr>
        <w:t>go</w:t>
      </w:r>
      <w:r w:rsidRPr="00CC3651">
        <w:rPr>
          <w:rFonts w:ascii="Times New Roman" w:hAnsi="Times New Roman" w:cs="Times New Roman"/>
          <w:lang w:val="en-US"/>
        </w:rPr>
        <w:t>, my child, and hurry; and soon as you have made the libations at the tomb, think of your return.</w:t>
      </w:r>
      <w:r>
        <w:rPr>
          <w:rFonts w:ascii="Times New Roman" w:hAnsi="Times New Roman" w:cs="Times New Roman"/>
          <w:lang w:val="en-US"/>
        </w:rPr>
        <w:t>”</w:t>
      </w:r>
    </w:p>
    <w:p w:rsidR="00CC3651" w:rsidRDefault="00CC3651" w:rsidP="007F7D5D">
      <w:pPr>
        <w:spacing w:after="0"/>
        <w:jc w:val="both"/>
        <w:rPr>
          <w:rFonts w:ascii="Times New Roman" w:hAnsi="Times New Roman" w:cs="Times New Roman"/>
          <w:lang w:val="en-US"/>
        </w:rPr>
      </w:pPr>
    </w:p>
    <w:p w:rsidR="00CC3651" w:rsidRPr="00CC3651" w:rsidRDefault="00CC3651" w:rsidP="00CC3651">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Íth’</w:t>
      </w:r>
      <w:r>
        <w:rPr>
          <w:rFonts w:ascii="Times New Roman" w:hAnsi="Times New Roman" w:cs="Times New Roman"/>
          <w:i/>
          <w:lang w:val="en-US"/>
        </w:rPr>
        <w:t xml:space="preserve">,      </w:t>
      </w:r>
      <w:r w:rsidRPr="00CC3651">
        <w:rPr>
          <w:rFonts w:ascii="Times New Roman" w:hAnsi="Times New Roman" w:cs="Times New Roman"/>
          <w:i/>
          <w:lang w:val="en-US"/>
        </w:rPr>
        <w:t>ō</w:t>
      </w:r>
      <w:r>
        <w:rPr>
          <w:rFonts w:ascii="Times New Roman" w:hAnsi="Times New Roman" w:cs="Times New Roman"/>
          <w:i/>
          <w:lang w:val="en-US"/>
        </w:rPr>
        <w:t xml:space="preserve">     gunaik</w:t>
      </w:r>
      <w:r w:rsidRPr="00CC3651">
        <w:rPr>
          <w:rFonts w:ascii="Times New Roman" w:hAnsi="Times New Roman" w:cs="Times New Roman"/>
          <w:i/>
          <w:lang w:val="en-US"/>
        </w:rPr>
        <w:t>ō</w:t>
      </w:r>
      <w:r>
        <w:rPr>
          <w:rFonts w:ascii="Times New Roman" w:hAnsi="Times New Roman" w:cs="Times New Roman"/>
          <w:i/>
          <w:lang w:val="en-US"/>
        </w:rPr>
        <w:t>n      misoporpakistát</w:t>
      </w:r>
      <w:r w:rsidRPr="00CC3651">
        <w:rPr>
          <w:rFonts w:ascii="Times New Roman" w:eastAsia="Times New Roman" w:hAnsi="Times New Roman" w:cs="Times New Roman"/>
          <w:i/>
          <w:color w:val="000000"/>
          <w:szCs w:val="24"/>
          <w:lang w:val="en-US" w:eastAsia="nl-BE"/>
        </w:rPr>
        <w:t>ē</w:t>
      </w:r>
      <w:r>
        <w:rPr>
          <w:rFonts w:ascii="Times New Roman" w:eastAsia="Times New Roman" w:hAnsi="Times New Roman" w:cs="Times New Roman"/>
          <w:i/>
          <w:color w:val="000000"/>
          <w:szCs w:val="24"/>
          <w:lang w:val="en-US" w:eastAsia="nl-BE"/>
        </w:rPr>
        <w:t>,</w:t>
      </w:r>
    </w:p>
    <w:p w:rsidR="00CC3651" w:rsidRP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INT  of-women   most-hating-war-VOC</w:t>
      </w:r>
    </w:p>
    <w:p w:rsidR="00CC3651" w:rsidRDefault="00CC3651" w:rsidP="00CC3651">
      <w:pPr>
        <w:pStyle w:val="Lijstalinea"/>
        <w:spacing w:after="0"/>
        <w:jc w:val="both"/>
        <w:rPr>
          <w:rFonts w:ascii="Times New Roman" w:hAnsi="Times New Roman" w:cs="Times New Roman"/>
          <w:i/>
          <w:lang w:val="en-US"/>
        </w:rPr>
      </w:pPr>
      <w:r>
        <w:rPr>
          <w:rFonts w:ascii="Times New Roman" w:hAnsi="Times New Roman" w:cs="Times New Roman"/>
          <w:i/>
          <w:lang w:val="en-US"/>
        </w:rPr>
        <w:t>eîen,         akoú</w:t>
      </w:r>
      <w:r w:rsidRPr="00CC3651">
        <w:rPr>
          <w:rFonts w:ascii="Times New Roman" w:hAnsi="Times New Roman" w:cs="Times New Roman"/>
          <w:i/>
          <w:lang w:val="en-US"/>
        </w:rPr>
        <w:t>ō</w:t>
      </w:r>
      <w:r>
        <w:rPr>
          <w:rFonts w:ascii="Times New Roman" w:hAnsi="Times New Roman" w:cs="Times New Roman"/>
          <w:i/>
          <w:lang w:val="en-US"/>
        </w:rPr>
        <w:t>.</w:t>
      </w:r>
    </w:p>
    <w:p w:rsid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lang w:val="en-US"/>
        </w:rPr>
        <w:t>PART   let-me-hear</w:t>
      </w:r>
    </w:p>
    <w:p w:rsid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lang w:val="en-US"/>
        </w:rPr>
        <w:t xml:space="preserve">(Aristophanes, </w:t>
      </w:r>
      <w:r>
        <w:rPr>
          <w:rFonts w:ascii="Times New Roman" w:hAnsi="Times New Roman" w:cs="Times New Roman"/>
          <w:i/>
          <w:lang w:val="en-US"/>
        </w:rPr>
        <w:t xml:space="preserve">Peace </w:t>
      </w:r>
      <w:r>
        <w:rPr>
          <w:rFonts w:ascii="Times New Roman" w:hAnsi="Times New Roman" w:cs="Times New Roman"/>
          <w:lang w:val="en-US"/>
        </w:rPr>
        <w:t>662-3)</w:t>
      </w:r>
    </w:p>
    <w:p w:rsidR="00CC3651" w:rsidRDefault="00CC3651" w:rsidP="00CC3651">
      <w:pPr>
        <w:pStyle w:val="Lijstalinea"/>
        <w:spacing w:after="0"/>
        <w:jc w:val="both"/>
        <w:rPr>
          <w:rFonts w:ascii="Times New Roman" w:hAnsi="Times New Roman" w:cs="Times New Roman"/>
          <w:lang w:val="en-US"/>
        </w:rPr>
      </w:pPr>
    </w:p>
    <w:p w:rsidR="00CC3651" w:rsidRPr="00CC3651" w:rsidRDefault="00CC3651" w:rsidP="00CC3651">
      <w:pPr>
        <w:pStyle w:val="Lijstalinea"/>
        <w:spacing w:after="0"/>
        <w:jc w:val="both"/>
        <w:rPr>
          <w:rFonts w:ascii="Times New Roman" w:hAnsi="Times New Roman" w:cs="Times New Roman"/>
          <w:lang w:val="en-US"/>
        </w:rPr>
      </w:pPr>
      <w:r>
        <w:rPr>
          <w:rFonts w:ascii="Times New Roman" w:hAnsi="Times New Roman" w:cs="Times New Roman"/>
          <w:lang w:val="en-US"/>
        </w:rPr>
        <w:t>[Hermes is acting as an interpreter for the goddess Peace, and has just asked her a question:] “</w:t>
      </w:r>
      <w:r w:rsidRPr="00CC3651">
        <w:rPr>
          <w:rFonts w:ascii="Times New Roman" w:hAnsi="Times New Roman" w:cs="Times New Roman"/>
          <w:u w:val="single"/>
          <w:lang w:val="en-US"/>
        </w:rPr>
        <w:t>Come</w:t>
      </w:r>
      <w:r w:rsidRPr="00CC3651">
        <w:rPr>
          <w:rFonts w:ascii="Times New Roman" w:hAnsi="Times New Roman" w:cs="Times New Roman"/>
          <w:lang w:val="en-US"/>
        </w:rPr>
        <w:t>, you relentless foe of all bucklers, speak; I am listening to you.</w:t>
      </w:r>
      <w:r>
        <w:rPr>
          <w:rFonts w:ascii="Times New Roman" w:hAnsi="Times New Roman" w:cs="Times New Roman"/>
          <w:lang w:val="en-US"/>
        </w:rPr>
        <w:t>”</w:t>
      </w:r>
    </w:p>
    <w:p w:rsidR="00CC3651" w:rsidRDefault="00CC3651" w:rsidP="00523AAE">
      <w:pPr>
        <w:spacing w:after="0"/>
        <w:jc w:val="both"/>
        <w:rPr>
          <w:rFonts w:ascii="Times New Roman" w:hAnsi="Times New Roman" w:cs="Times New Roman"/>
          <w:highlight w:val="green"/>
          <w:lang w:val="en-US"/>
        </w:rPr>
      </w:pPr>
    </w:p>
    <w:p w:rsidR="009F178D" w:rsidRPr="00D0126B" w:rsidRDefault="00B71372" w:rsidP="00523AAE">
      <w:pPr>
        <w:spacing w:after="0"/>
        <w:jc w:val="both"/>
        <w:rPr>
          <w:rFonts w:ascii="Times New Roman" w:hAnsi="Times New Roman" w:cs="Times New Roman"/>
          <w:lang w:val="en-US"/>
        </w:rPr>
      </w:pPr>
      <w:r>
        <w:rPr>
          <w:rFonts w:ascii="Times New Roman" w:hAnsi="Times New Roman" w:cs="Times New Roman"/>
          <w:lang w:val="en-US"/>
        </w:rPr>
        <w:t>In (33</w:t>
      </w:r>
      <w:r w:rsidR="00D0126B">
        <w:rPr>
          <w:rFonts w:ascii="Times New Roman" w:hAnsi="Times New Roman" w:cs="Times New Roman"/>
          <w:lang w:val="en-US"/>
        </w:rPr>
        <w:t xml:space="preserve">), Helen is asking Hermione to leave </w:t>
      </w:r>
      <w:r>
        <w:rPr>
          <w:rFonts w:ascii="Times New Roman" w:hAnsi="Times New Roman" w:cs="Times New Roman"/>
          <w:lang w:val="en-US"/>
        </w:rPr>
        <w:t>for Clytaemnestra’s tomb; in (34</w:t>
      </w:r>
      <w:r w:rsidR="00D0126B">
        <w:rPr>
          <w:rFonts w:ascii="Times New Roman" w:hAnsi="Times New Roman" w:cs="Times New Roman"/>
          <w:lang w:val="en-US"/>
        </w:rPr>
        <w:t xml:space="preserve">), it makes no sense to regard </w:t>
      </w:r>
      <w:r w:rsidR="00D0126B">
        <w:rPr>
          <w:rFonts w:ascii="Times New Roman" w:hAnsi="Times New Roman" w:cs="Times New Roman"/>
          <w:i/>
          <w:lang w:val="en-US"/>
        </w:rPr>
        <w:t xml:space="preserve">íthi </w:t>
      </w:r>
      <w:r w:rsidR="00D0126B">
        <w:rPr>
          <w:rFonts w:ascii="Times New Roman" w:hAnsi="Times New Roman" w:cs="Times New Roman"/>
          <w:lang w:val="en-US"/>
        </w:rPr>
        <w:t>as a request for Peace to literally ‘move’ or ‘go’.</w:t>
      </w:r>
    </w:p>
    <w:p w:rsidR="00E93D0B" w:rsidRPr="008A129B" w:rsidRDefault="00E93D0B" w:rsidP="00523AAE">
      <w:pPr>
        <w:spacing w:after="0"/>
        <w:jc w:val="both"/>
        <w:rPr>
          <w:rFonts w:ascii="Times New Roman" w:hAnsi="Times New Roman" w:cs="Times New Roman"/>
          <w:lang w:val="en-US"/>
        </w:rPr>
      </w:pPr>
      <w:r w:rsidRPr="008A129B">
        <w:rPr>
          <w:rFonts w:ascii="Times New Roman" w:hAnsi="Times New Roman" w:cs="Times New Roman"/>
          <w:i/>
          <w:lang w:val="en-US"/>
        </w:rPr>
        <w:t xml:space="preserve">Áge </w:t>
      </w:r>
      <w:r w:rsidRPr="008A129B">
        <w:rPr>
          <w:rFonts w:ascii="Times New Roman" w:hAnsi="Times New Roman" w:cs="Times New Roman"/>
          <w:lang w:val="en-US"/>
        </w:rPr>
        <w:t>is still used</w:t>
      </w:r>
      <w:r w:rsidR="00792222">
        <w:rPr>
          <w:rFonts w:ascii="Times New Roman" w:hAnsi="Times New Roman" w:cs="Times New Roman"/>
          <w:lang w:val="en-US"/>
        </w:rPr>
        <w:t xml:space="preserve"> </w:t>
      </w:r>
      <w:r w:rsidR="00792222" w:rsidRPr="00792222">
        <w:rPr>
          <w:rFonts w:ascii="Times New Roman" w:hAnsi="Times New Roman" w:cs="Times New Roman"/>
          <w:lang w:val="en-US"/>
        </w:rPr>
        <w:t>quite often</w:t>
      </w:r>
      <w:r w:rsidRPr="008A129B">
        <w:rPr>
          <w:rFonts w:ascii="Times New Roman" w:hAnsi="Times New Roman" w:cs="Times New Roman"/>
          <w:lang w:val="en-US"/>
        </w:rPr>
        <w:t xml:space="preserve"> in these authors, but </w:t>
      </w:r>
      <w:r w:rsidR="00792222">
        <w:rPr>
          <w:rFonts w:ascii="Times New Roman" w:hAnsi="Times New Roman" w:cs="Times New Roman"/>
          <w:lang w:val="en-US"/>
        </w:rPr>
        <w:t xml:space="preserve">it </w:t>
      </w:r>
      <w:r w:rsidRPr="008A129B">
        <w:rPr>
          <w:rFonts w:ascii="Times New Roman" w:hAnsi="Times New Roman" w:cs="Times New Roman"/>
          <w:lang w:val="en-US"/>
        </w:rPr>
        <w:t xml:space="preserve">has lost some of its popularity to </w:t>
      </w:r>
      <w:r w:rsidRPr="008A129B">
        <w:rPr>
          <w:rFonts w:ascii="Times New Roman" w:hAnsi="Times New Roman" w:cs="Times New Roman"/>
          <w:i/>
          <w:lang w:val="en-US"/>
        </w:rPr>
        <w:t>íthi</w:t>
      </w:r>
      <w:r w:rsidRPr="008A129B">
        <w:rPr>
          <w:rFonts w:ascii="Times New Roman" w:hAnsi="Times New Roman" w:cs="Times New Roman"/>
          <w:lang w:val="en-US"/>
        </w:rPr>
        <w:t xml:space="preserve">, as the numbers in the tables above bear out. Moreover, in the time frame separating Homer from Aeschylus, </w:t>
      </w:r>
      <w:r w:rsidRPr="008A129B">
        <w:rPr>
          <w:rFonts w:ascii="Times New Roman" w:hAnsi="Times New Roman" w:cs="Times New Roman"/>
          <w:i/>
          <w:lang w:val="en-US"/>
        </w:rPr>
        <w:t xml:space="preserve">phére </w:t>
      </w:r>
      <w:r w:rsidRPr="008A129B">
        <w:rPr>
          <w:rFonts w:ascii="Times New Roman" w:hAnsi="Times New Roman" w:cs="Times New Roman"/>
          <w:lang w:val="en-US"/>
        </w:rPr>
        <w:t xml:space="preserve">has </w:t>
      </w:r>
      <w:r w:rsidR="00D6413B" w:rsidRPr="008A129B">
        <w:rPr>
          <w:rFonts w:ascii="Times New Roman" w:hAnsi="Times New Roman" w:cs="Times New Roman"/>
          <w:lang w:val="en-US"/>
        </w:rPr>
        <w:t xml:space="preserve">come on strong – it has undergone extensive pragmaticalization, and occurs most frequently with non-imperatives. As such, it cannot be said to have </w:t>
      </w:r>
      <w:r w:rsidR="00D6413B" w:rsidRPr="008A129B">
        <w:rPr>
          <w:rFonts w:ascii="Times New Roman" w:hAnsi="Times New Roman" w:cs="Times New Roman"/>
          <w:i/>
          <w:lang w:val="en-US"/>
        </w:rPr>
        <w:t xml:space="preserve">replaced áge </w:t>
      </w:r>
      <w:r w:rsidR="00D6413B" w:rsidRPr="008A129B">
        <w:rPr>
          <w:rFonts w:ascii="Times New Roman" w:hAnsi="Times New Roman" w:cs="Times New Roman"/>
          <w:lang w:val="en-US"/>
        </w:rPr>
        <w:t xml:space="preserve">or </w:t>
      </w:r>
      <w:r w:rsidR="00D6413B" w:rsidRPr="008A129B">
        <w:rPr>
          <w:rFonts w:ascii="Times New Roman" w:hAnsi="Times New Roman" w:cs="Times New Roman"/>
          <w:i/>
          <w:lang w:val="en-US"/>
        </w:rPr>
        <w:t>íthi</w:t>
      </w:r>
      <w:r w:rsidR="00D6413B" w:rsidRPr="008A129B">
        <w:rPr>
          <w:rFonts w:ascii="Times New Roman" w:hAnsi="Times New Roman" w:cs="Times New Roman"/>
          <w:lang w:val="en-US"/>
        </w:rPr>
        <w:t>; instead, it occurs</w:t>
      </w:r>
      <w:r w:rsidR="00792222">
        <w:rPr>
          <w:rFonts w:ascii="Times New Roman" w:hAnsi="Times New Roman" w:cs="Times New Roman"/>
          <w:lang w:val="en-US"/>
        </w:rPr>
        <w:t xml:space="preserve"> predominantly</w:t>
      </w:r>
      <w:r w:rsidR="00D6413B" w:rsidRPr="008A129B">
        <w:rPr>
          <w:rFonts w:ascii="Times New Roman" w:hAnsi="Times New Roman" w:cs="Times New Roman"/>
          <w:lang w:val="en-US"/>
        </w:rPr>
        <w:t xml:space="preserve"> in different, more wide-ranging contexts.</w:t>
      </w:r>
    </w:p>
    <w:p w:rsidR="00D6413B" w:rsidRDefault="00D6413B" w:rsidP="00523AAE">
      <w:pPr>
        <w:spacing w:after="0"/>
        <w:jc w:val="both"/>
        <w:rPr>
          <w:rFonts w:ascii="Times New Roman" w:hAnsi="Times New Roman" w:cs="Times New Roman"/>
          <w:lang w:val="en-US"/>
        </w:rPr>
      </w:pPr>
      <w:r w:rsidRPr="008A129B">
        <w:rPr>
          <w:rFonts w:ascii="Times New Roman" w:hAnsi="Times New Roman" w:cs="Times New Roman"/>
          <w:lang w:val="en-US"/>
        </w:rPr>
        <w:t xml:space="preserve">In Plato, finally, </w:t>
      </w:r>
      <w:r w:rsidRPr="008A129B">
        <w:rPr>
          <w:rFonts w:ascii="Times New Roman" w:hAnsi="Times New Roman" w:cs="Times New Roman"/>
          <w:i/>
          <w:lang w:val="en-US"/>
        </w:rPr>
        <w:t xml:space="preserve">áge </w:t>
      </w:r>
      <w:r w:rsidRPr="008A129B">
        <w:rPr>
          <w:rFonts w:ascii="Times New Roman" w:hAnsi="Times New Roman" w:cs="Times New Roman"/>
          <w:lang w:val="en-US"/>
        </w:rPr>
        <w:t xml:space="preserve">has almost completely disappeared, its function having been appropriated by </w:t>
      </w:r>
      <w:r w:rsidRPr="008A129B">
        <w:rPr>
          <w:rFonts w:ascii="Times New Roman" w:hAnsi="Times New Roman" w:cs="Times New Roman"/>
          <w:i/>
          <w:lang w:val="en-US"/>
        </w:rPr>
        <w:t>íthi</w:t>
      </w:r>
      <w:r w:rsidRPr="008A129B">
        <w:rPr>
          <w:rFonts w:ascii="Times New Roman" w:hAnsi="Times New Roman" w:cs="Times New Roman"/>
          <w:lang w:val="en-US"/>
        </w:rPr>
        <w:t>, which has become the preferred expression for use with imperatives/commands.</w:t>
      </w:r>
      <w:r w:rsidR="00BC4C6D" w:rsidRPr="008A129B">
        <w:rPr>
          <w:rFonts w:ascii="Times New Roman" w:hAnsi="Times New Roman" w:cs="Times New Roman"/>
          <w:lang w:val="en-US"/>
        </w:rPr>
        <w:t xml:space="preserve"> By now, </w:t>
      </w:r>
      <w:r w:rsidR="00BC4C6D" w:rsidRPr="008A129B">
        <w:rPr>
          <w:rFonts w:ascii="Times New Roman" w:hAnsi="Times New Roman" w:cs="Times New Roman"/>
          <w:i/>
          <w:lang w:val="en-US"/>
        </w:rPr>
        <w:t xml:space="preserve">íthi </w:t>
      </w:r>
      <w:r w:rsidR="00BC4C6D" w:rsidRPr="008A129B">
        <w:rPr>
          <w:rFonts w:ascii="Times New Roman" w:hAnsi="Times New Roman" w:cs="Times New Roman"/>
          <w:lang w:val="en-US"/>
        </w:rPr>
        <w:t xml:space="preserve">is almost indistinguishable from </w:t>
      </w:r>
      <w:r w:rsidR="00BC4C6D" w:rsidRPr="008A129B">
        <w:rPr>
          <w:rFonts w:ascii="Times New Roman" w:hAnsi="Times New Roman" w:cs="Times New Roman"/>
          <w:i/>
          <w:lang w:val="en-US"/>
        </w:rPr>
        <w:t xml:space="preserve">áge </w:t>
      </w:r>
      <w:r w:rsidR="00BC4C6D" w:rsidRPr="008A129B">
        <w:rPr>
          <w:rFonts w:ascii="Times New Roman" w:hAnsi="Times New Roman" w:cs="Times New Roman"/>
          <w:lang w:val="en-US"/>
        </w:rPr>
        <w:t xml:space="preserve">as it occurs in Homer, tragedy or Aristophanes – it appears most frequently </w:t>
      </w:r>
      <w:r w:rsidR="00BC4C6D" w:rsidRPr="008A129B">
        <w:rPr>
          <w:rFonts w:ascii="Times New Roman" w:hAnsi="Times New Roman" w:cs="Times New Roman"/>
          <w:lang w:val="en-US"/>
        </w:rPr>
        <w:lastRenderedPageBreak/>
        <w:t>with verbs of ‘saying’ (not those of movement/action, which are more contiguous to its</w:t>
      </w:r>
      <w:r w:rsidR="00C82901">
        <w:rPr>
          <w:rFonts w:ascii="Times New Roman" w:hAnsi="Times New Roman" w:cs="Times New Roman"/>
          <w:lang w:val="en-US"/>
        </w:rPr>
        <w:t xml:space="preserve"> conceptual meaning), and c</w:t>
      </w:r>
      <w:r w:rsidR="00C82901" w:rsidRPr="00C82901">
        <w:rPr>
          <w:rFonts w:ascii="Times New Roman" w:hAnsi="Times New Roman" w:cs="Times New Roman"/>
          <w:lang w:val="en-US"/>
        </w:rPr>
        <w:t xml:space="preserve">an </w:t>
      </w:r>
      <w:r w:rsidR="00C82901">
        <w:rPr>
          <w:rFonts w:ascii="Times New Roman" w:hAnsi="Times New Roman" w:cs="Times New Roman"/>
          <w:lang w:val="en-US"/>
        </w:rPr>
        <w:t>occur</w:t>
      </w:r>
      <w:r w:rsidR="00BC4C6D" w:rsidRPr="008A129B">
        <w:rPr>
          <w:rFonts w:ascii="Times New Roman" w:hAnsi="Times New Roman" w:cs="Times New Roman"/>
          <w:lang w:val="en-US"/>
        </w:rPr>
        <w:t xml:space="preserve"> in almost identical contexts as </w:t>
      </w:r>
      <w:r w:rsidR="00BC4C6D" w:rsidRPr="008A129B">
        <w:rPr>
          <w:rFonts w:ascii="Times New Roman" w:hAnsi="Times New Roman" w:cs="Times New Roman"/>
          <w:i/>
          <w:lang w:val="en-US"/>
        </w:rPr>
        <w:t xml:space="preserve">áge </w:t>
      </w:r>
      <w:r w:rsidR="00BC4C6D" w:rsidRPr="008A129B">
        <w:rPr>
          <w:rFonts w:ascii="Times New Roman" w:hAnsi="Times New Roman" w:cs="Times New Roman"/>
          <w:lang w:val="en-US"/>
        </w:rPr>
        <w:t>did previously:</w:t>
      </w:r>
    </w:p>
    <w:p w:rsidR="007863DB" w:rsidRDefault="007863DB" w:rsidP="00523AAE">
      <w:pPr>
        <w:spacing w:after="0"/>
        <w:jc w:val="both"/>
        <w:rPr>
          <w:rFonts w:ascii="Times New Roman" w:hAnsi="Times New Roman" w:cs="Times New Roman"/>
          <w:lang w:val="en-US"/>
        </w:rPr>
      </w:pPr>
    </w:p>
    <w:p w:rsidR="007863DB" w:rsidRPr="007863DB" w:rsidRDefault="007863DB" w:rsidP="007863DB">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lang w:val="en-US"/>
        </w:rPr>
        <w:t xml:space="preserve">Eíp’        </w:t>
      </w:r>
      <w:r>
        <w:rPr>
          <w:rFonts w:ascii="Times New Roman" w:hAnsi="Times New Roman" w:cs="Times New Roman"/>
          <w:i/>
          <w:u w:val="single"/>
          <w:lang w:val="en-US"/>
        </w:rPr>
        <w:t>áge</w:t>
      </w:r>
      <w:r>
        <w:rPr>
          <w:rFonts w:ascii="Times New Roman" w:hAnsi="Times New Roman" w:cs="Times New Roman"/>
          <w:i/>
          <w:lang w:val="en-US"/>
        </w:rPr>
        <w:t xml:space="preserve">      moi     kaí   tónde  phílon  </w:t>
      </w:r>
      <w:r w:rsidR="0070759A">
        <w:rPr>
          <w:rFonts w:ascii="Times New Roman" w:hAnsi="Times New Roman" w:cs="Times New Roman"/>
          <w:i/>
          <w:lang w:val="en-US"/>
        </w:rPr>
        <w:t xml:space="preserve">   </w:t>
      </w:r>
      <w:r>
        <w:rPr>
          <w:rFonts w:ascii="Times New Roman" w:hAnsi="Times New Roman" w:cs="Times New Roman"/>
          <w:i/>
          <w:lang w:val="en-US"/>
        </w:rPr>
        <w:t xml:space="preserve"> tékos       </w:t>
      </w:r>
      <w:r w:rsidR="0070759A">
        <w:rPr>
          <w:rFonts w:ascii="Times New Roman" w:hAnsi="Times New Roman" w:cs="Times New Roman"/>
          <w:i/>
          <w:lang w:val="en-US"/>
        </w:rPr>
        <w:t xml:space="preserve">       </w:t>
      </w:r>
      <w:r w:rsidRPr="007863DB">
        <w:rPr>
          <w:rFonts w:ascii="Times New Roman" w:hAnsi="Times New Roman" w:cs="Times New Roman"/>
          <w:i/>
          <w:vertAlign w:val="superscript"/>
          <w:lang w:val="en-US"/>
        </w:rPr>
        <w:t>h</w:t>
      </w:r>
      <w:r>
        <w:rPr>
          <w:rFonts w:ascii="Times New Roman" w:hAnsi="Times New Roman" w:cs="Times New Roman"/>
          <w:i/>
          <w:lang w:val="en-US"/>
        </w:rPr>
        <w:t xml:space="preserve">ós            tis        </w:t>
      </w:r>
      <w:r w:rsidRPr="007863DB">
        <w:rPr>
          <w:rFonts w:ascii="Times New Roman" w:hAnsi="Times New Roman" w:cs="Times New Roman"/>
          <w:i/>
          <w:vertAlign w:val="superscript"/>
          <w:lang w:val="en-US"/>
        </w:rPr>
        <w:t>h</w:t>
      </w:r>
      <w:r>
        <w:rPr>
          <w:rFonts w:ascii="Times New Roman" w:hAnsi="Times New Roman" w:cs="Times New Roman"/>
          <w:i/>
          <w:lang w:val="en-US"/>
        </w:rPr>
        <w:t>ód’   estí.</w:t>
      </w:r>
    </w:p>
    <w:p w:rsidR="007863DB" w:rsidRDefault="007863DB" w:rsidP="007863D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tell-IMP </w:t>
      </w:r>
      <w:r>
        <w:rPr>
          <w:rFonts w:ascii="Times New Roman" w:hAnsi="Times New Roman" w:cs="Times New Roman"/>
          <w:u w:val="single"/>
          <w:lang w:val="en-US"/>
        </w:rPr>
        <w:t>come</w:t>
      </w:r>
      <w:r>
        <w:rPr>
          <w:rFonts w:ascii="Times New Roman" w:hAnsi="Times New Roman" w:cs="Times New Roman"/>
          <w:lang w:val="en-US"/>
        </w:rPr>
        <w:t xml:space="preserve">  for-me  and   this   beloved  child</w:t>
      </w:r>
      <w:r w:rsidR="0070759A">
        <w:rPr>
          <w:rFonts w:ascii="Times New Roman" w:hAnsi="Times New Roman" w:cs="Times New Roman"/>
          <w:lang w:val="en-US"/>
        </w:rPr>
        <w:t>-VOC</w:t>
      </w:r>
      <w:r>
        <w:rPr>
          <w:rFonts w:ascii="Times New Roman" w:hAnsi="Times New Roman" w:cs="Times New Roman"/>
          <w:lang w:val="en-US"/>
        </w:rPr>
        <w:t xml:space="preserve">   who-REL someone  this   he-is</w:t>
      </w:r>
    </w:p>
    <w:p w:rsidR="0070759A" w:rsidRPr="0070759A" w:rsidRDefault="0070759A" w:rsidP="007863DB">
      <w:pPr>
        <w:pStyle w:val="Lijstalinea"/>
        <w:spacing w:after="0"/>
        <w:jc w:val="both"/>
        <w:rPr>
          <w:rFonts w:ascii="Times New Roman" w:hAnsi="Times New Roman" w:cs="Times New Roman"/>
          <w:lang w:val="en-US"/>
        </w:rPr>
      </w:pPr>
      <w:r>
        <w:rPr>
          <w:rFonts w:ascii="Times New Roman" w:hAnsi="Times New Roman" w:cs="Times New Roman"/>
          <w:lang w:val="en-US"/>
        </w:rPr>
        <w:t xml:space="preserve">(Homer, </w:t>
      </w:r>
      <w:r>
        <w:rPr>
          <w:rFonts w:ascii="Times New Roman" w:hAnsi="Times New Roman" w:cs="Times New Roman"/>
          <w:i/>
          <w:lang w:val="en-US"/>
        </w:rPr>
        <w:t xml:space="preserve">Iliad </w:t>
      </w:r>
      <w:r>
        <w:rPr>
          <w:rFonts w:ascii="Times New Roman" w:hAnsi="Times New Roman" w:cs="Times New Roman"/>
          <w:lang w:val="en-US"/>
        </w:rPr>
        <w:t>III.192)</w:t>
      </w:r>
    </w:p>
    <w:p w:rsidR="00C82901" w:rsidRDefault="00C82901" w:rsidP="00523AAE">
      <w:pPr>
        <w:spacing w:after="0"/>
        <w:jc w:val="both"/>
        <w:rPr>
          <w:rFonts w:ascii="Times New Roman" w:hAnsi="Times New Roman" w:cs="Times New Roman"/>
          <w:lang w:val="en-US"/>
        </w:rPr>
      </w:pPr>
    </w:p>
    <w:p w:rsidR="0070759A" w:rsidRDefault="0070759A" w:rsidP="0070759A">
      <w:pPr>
        <w:spacing w:after="0"/>
        <w:ind w:left="705"/>
        <w:jc w:val="both"/>
        <w:rPr>
          <w:rFonts w:ascii="Times New Roman" w:hAnsi="Times New Roman" w:cs="Times New Roman"/>
          <w:lang w:val="en-US"/>
        </w:rPr>
      </w:pPr>
      <w:r>
        <w:rPr>
          <w:rFonts w:ascii="Times New Roman" w:hAnsi="Times New Roman" w:cs="Times New Roman"/>
          <w:lang w:val="en-US"/>
        </w:rPr>
        <w:t>[Priam is asking Helen to tell him about the Greek warriors they are scoping out from a distance:] “</w:t>
      </w:r>
      <w:r w:rsidRPr="0070759A">
        <w:rPr>
          <w:rFonts w:ascii="Times New Roman" w:hAnsi="Times New Roman" w:cs="Times New Roman"/>
          <w:u w:val="single"/>
          <w:lang w:val="en-US"/>
        </w:rPr>
        <w:t>Come</w:t>
      </w:r>
      <w:r w:rsidRPr="0070759A">
        <w:rPr>
          <w:rFonts w:ascii="Times New Roman" w:hAnsi="Times New Roman" w:cs="Times New Roman"/>
          <w:lang w:val="en-US"/>
        </w:rPr>
        <w:t xml:space="preserve"> now, tell me also of yonder man, dear child, who he is.</w:t>
      </w:r>
      <w:r>
        <w:rPr>
          <w:rFonts w:ascii="Times New Roman" w:hAnsi="Times New Roman" w:cs="Times New Roman"/>
          <w:lang w:val="en-US"/>
        </w:rPr>
        <w:t>”</w:t>
      </w:r>
    </w:p>
    <w:p w:rsidR="0070759A" w:rsidRDefault="0070759A" w:rsidP="008F3828">
      <w:pPr>
        <w:spacing w:after="0"/>
        <w:jc w:val="both"/>
        <w:rPr>
          <w:rFonts w:ascii="Times New Roman" w:hAnsi="Times New Roman" w:cs="Times New Roman"/>
          <w:lang w:val="en-US"/>
        </w:rPr>
      </w:pPr>
    </w:p>
    <w:p w:rsidR="0070759A" w:rsidRPr="0070759A" w:rsidRDefault="0070759A" w:rsidP="0070759A">
      <w:pPr>
        <w:pStyle w:val="Lijstalinea"/>
        <w:numPr>
          <w:ilvl w:val="0"/>
          <w:numId w:val="8"/>
        </w:numPr>
        <w:spacing w:after="0"/>
        <w:jc w:val="both"/>
        <w:rPr>
          <w:rFonts w:ascii="Times New Roman" w:hAnsi="Times New Roman" w:cs="Times New Roman"/>
          <w:lang w:val="en-US"/>
        </w:rPr>
      </w:pPr>
      <w:r>
        <w:rPr>
          <w:rFonts w:ascii="Times New Roman" w:hAnsi="Times New Roman" w:cs="Times New Roman"/>
          <w:i/>
          <w:u w:val="single"/>
          <w:lang w:val="en-US"/>
        </w:rPr>
        <w:t>Íthi</w:t>
      </w:r>
      <w:r>
        <w:rPr>
          <w:rFonts w:ascii="Times New Roman" w:hAnsi="Times New Roman" w:cs="Times New Roman"/>
          <w:i/>
          <w:lang w:val="en-US"/>
        </w:rPr>
        <w:t xml:space="preserve">      d</w:t>
      </w:r>
      <w:r w:rsidRPr="00CC3651">
        <w:rPr>
          <w:rFonts w:ascii="Times New Roman" w:eastAsia="Times New Roman" w:hAnsi="Times New Roman" w:cs="Times New Roman"/>
          <w:i/>
          <w:color w:val="000000"/>
          <w:szCs w:val="24"/>
          <w:lang w:val="en-US" w:eastAsia="nl-BE"/>
        </w:rPr>
        <w:t>ē</w:t>
      </w:r>
      <w:r>
        <w:rPr>
          <w:rFonts w:ascii="Times New Roman" w:eastAsia="Times New Roman" w:hAnsi="Times New Roman" w:cs="Times New Roman"/>
          <w:i/>
          <w:color w:val="000000"/>
          <w:szCs w:val="24"/>
          <w:lang w:val="en-US" w:eastAsia="nl-BE"/>
        </w:rPr>
        <w:t>,     hoút</w:t>
      </w:r>
      <w:r w:rsidRPr="00CC3651">
        <w:rPr>
          <w:rFonts w:ascii="Times New Roman" w:hAnsi="Times New Roman" w:cs="Times New Roman"/>
          <w:i/>
          <w:lang w:val="en-US"/>
        </w:rPr>
        <w:t>ō</w:t>
      </w:r>
      <w:r>
        <w:rPr>
          <w:rFonts w:ascii="Times New Roman" w:hAnsi="Times New Roman" w:cs="Times New Roman"/>
          <w:i/>
          <w:lang w:val="en-US"/>
        </w:rPr>
        <w:t>s    eipé     kaí   tón    toû   sigma  lógon.</w:t>
      </w:r>
    </w:p>
    <w:p w:rsidR="0070759A" w:rsidRDefault="0070759A" w:rsidP="0070759A">
      <w:pPr>
        <w:pStyle w:val="Lijstalinea"/>
        <w:spacing w:after="0"/>
        <w:jc w:val="both"/>
        <w:rPr>
          <w:rFonts w:ascii="Times New Roman" w:hAnsi="Times New Roman" w:cs="Times New Roman"/>
          <w:lang w:val="en-US"/>
        </w:rPr>
      </w:pPr>
      <w:r>
        <w:rPr>
          <w:rFonts w:ascii="Times New Roman" w:hAnsi="Times New Roman" w:cs="Times New Roman"/>
          <w:u w:val="single"/>
          <w:lang w:val="en-US"/>
        </w:rPr>
        <w:t>Come</w:t>
      </w:r>
      <w:r>
        <w:rPr>
          <w:rFonts w:ascii="Times New Roman" w:hAnsi="Times New Roman" w:cs="Times New Roman"/>
          <w:lang w:val="en-US"/>
        </w:rPr>
        <w:t xml:space="preserve"> PART   thus   tell-IMP and ART ART  sigma  letter</w:t>
      </w:r>
    </w:p>
    <w:p w:rsidR="0070759A" w:rsidRDefault="0070759A" w:rsidP="0070759A">
      <w:pPr>
        <w:pStyle w:val="Lijstalinea"/>
        <w:spacing w:after="0"/>
        <w:jc w:val="both"/>
        <w:rPr>
          <w:rFonts w:ascii="Times New Roman" w:hAnsi="Times New Roman" w:cs="Times New Roman"/>
          <w:lang w:val="en-US"/>
        </w:rPr>
      </w:pPr>
      <w:r>
        <w:rPr>
          <w:rFonts w:ascii="Times New Roman" w:hAnsi="Times New Roman" w:cs="Times New Roman"/>
          <w:lang w:val="en-US"/>
        </w:rPr>
        <w:t xml:space="preserve">(Plato, </w:t>
      </w:r>
      <w:r>
        <w:rPr>
          <w:rFonts w:ascii="Times New Roman" w:hAnsi="Times New Roman" w:cs="Times New Roman"/>
          <w:i/>
          <w:lang w:val="en-US"/>
        </w:rPr>
        <w:t xml:space="preserve">Theaetetus </w:t>
      </w:r>
      <w:r>
        <w:rPr>
          <w:rFonts w:ascii="Times New Roman" w:hAnsi="Times New Roman" w:cs="Times New Roman"/>
          <w:lang w:val="en-US"/>
        </w:rPr>
        <w:t>203b1)</w:t>
      </w:r>
    </w:p>
    <w:p w:rsidR="0070759A" w:rsidRDefault="0070759A" w:rsidP="0070759A">
      <w:pPr>
        <w:pStyle w:val="Lijstalinea"/>
        <w:spacing w:after="0"/>
        <w:jc w:val="both"/>
        <w:rPr>
          <w:rFonts w:ascii="Times New Roman" w:hAnsi="Times New Roman" w:cs="Times New Roman"/>
          <w:lang w:val="en-US"/>
        </w:rPr>
      </w:pPr>
    </w:p>
    <w:p w:rsidR="0070759A" w:rsidRPr="0070759A" w:rsidRDefault="0070759A" w:rsidP="0070759A">
      <w:pPr>
        <w:pStyle w:val="Lijstalinea"/>
        <w:spacing w:after="0"/>
        <w:jc w:val="both"/>
        <w:rPr>
          <w:rFonts w:ascii="Times New Roman" w:hAnsi="Times New Roman" w:cs="Times New Roman"/>
          <w:lang w:val="en-US"/>
        </w:rPr>
      </w:pPr>
      <w:r>
        <w:rPr>
          <w:rFonts w:ascii="Times New Roman" w:hAnsi="Times New Roman" w:cs="Times New Roman"/>
          <w:lang w:val="en-US"/>
        </w:rPr>
        <w:t>[Socrates has just asked Theaetetus to describe the first syllable of the name ‘Socrates’. Now he is asking him about the first letter:] “</w:t>
      </w:r>
      <w:r w:rsidRPr="0070759A">
        <w:rPr>
          <w:rFonts w:ascii="Times New Roman" w:hAnsi="Times New Roman" w:cs="Times New Roman"/>
          <w:u w:val="single"/>
          <w:lang w:val="en-US"/>
        </w:rPr>
        <w:t>Come</w:t>
      </w:r>
      <w:r w:rsidRPr="0070759A">
        <w:rPr>
          <w:rFonts w:ascii="Times New Roman" w:hAnsi="Times New Roman" w:cs="Times New Roman"/>
          <w:lang w:val="en-US"/>
        </w:rPr>
        <w:t xml:space="preserve"> now, in the same manner give me the explanation of the S.</w:t>
      </w:r>
      <w:r>
        <w:rPr>
          <w:rFonts w:ascii="Times New Roman" w:hAnsi="Times New Roman" w:cs="Times New Roman"/>
          <w:lang w:val="en-US"/>
        </w:rPr>
        <w:t>”</w:t>
      </w:r>
    </w:p>
    <w:p w:rsidR="00BC4C6D" w:rsidRPr="008A129B" w:rsidRDefault="00BC4C6D" w:rsidP="00523AAE">
      <w:pPr>
        <w:spacing w:after="0"/>
        <w:jc w:val="both"/>
        <w:rPr>
          <w:rFonts w:ascii="Times New Roman" w:hAnsi="Times New Roman" w:cs="Times New Roman"/>
          <w:lang w:val="en-US"/>
        </w:rPr>
      </w:pPr>
    </w:p>
    <w:p w:rsidR="0070759A" w:rsidRPr="008F3828" w:rsidRDefault="0070759A" w:rsidP="00523AAE">
      <w:pPr>
        <w:spacing w:after="0"/>
        <w:jc w:val="both"/>
        <w:rPr>
          <w:rFonts w:ascii="Times New Roman" w:hAnsi="Times New Roman" w:cs="Times New Roman"/>
          <w:lang w:val="en-US"/>
        </w:rPr>
      </w:pPr>
      <w:r>
        <w:rPr>
          <w:rFonts w:ascii="Times New Roman" w:hAnsi="Times New Roman" w:cs="Times New Roman"/>
          <w:lang w:val="en-US"/>
        </w:rPr>
        <w:t xml:space="preserve">In both cases, the pragmaticalized imperative is used asyndetically with the imperative </w:t>
      </w:r>
      <w:r>
        <w:rPr>
          <w:rFonts w:ascii="Times New Roman" w:hAnsi="Times New Roman" w:cs="Times New Roman"/>
          <w:i/>
          <w:lang w:val="en-US"/>
        </w:rPr>
        <w:t xml:space="preserve">eipé </w:t>
      </w:r>
      <w:r>
        <w:rPr>
          <w:rFonts w:ascii="Times New Roman" w:hAnsi="Times New Roman" w:cs="Times New Roman"/>
          <w:lang w:val="en-US"/>
        </w:rPr>
        <w:t>(although it is</w:t>
      </w:r>
      <w:r w:rsidR="00B71372">
        <w:rPr>
          <w:rFonts w:ascii="Times New Roman" w:hAnsi="Times New Roman" w:cs="Times New Roman"/>
          <w:lang w:val="en-US"/>
        </w:rPr>
        <w:t xml:space="preserve"> located clause-initially in (35</w:t>
      </w:r>
      <w:r>
        <w:rPr>
          <w:rFonts w:ascii="Times New Roman" w:hAnsi="Times New Roman" w:cs="Times New Roman"/>
          <w:lang w:val="en-US"/>
        </w:rPr>
        <w:t xml:space="preserve">) </w:t>
      </w:r>
      <w:r w:rsidR="002B347B" w:rsidRPr="002B347B">
        <w:rPr>
          <w:rFonts w:ascii="Times New Roman" w:hAnsi="Times New Roman" w:cs="Times New Roman"/>
          <w:lang w:val="en-US"/>
        </w:rPr>
        <w:t xml:space="preserve">due to reasons outlined </w:t>
      </w:r>
      <w:r w:rsidR="002B347B">
        <w:rPr>
          <w:rFonts w:ascii="Times New Roman" w:hAnsi="Times New Roman" w:cs="Times New Roman"/>
          <w:lang w:val="en-US"/>
        </w:rPr>
        <w:t>in §3.1</w:t>
      </w:r>
      <w:r>
        <w:rPr>
          <w:rFonts w:ascii="Times New Roman" w:hAnsi="Times New Roman" w:cs="Times New Roman"/>
          <w:lang w:val="en-US"/>
        </w:rPr>
        <w:t>)</w:t>
      </w:r>
      <w:r w:rsidR="008F3828">
        <w:rPr>
          <w:rFonts w:ascii="Times New Roman" w:hAnsi="Times New Roman" w:cs="Times New Roman"/>
          <w:lang w:val="en-US"/>
        </w:rPr>
        <w:t xml:space="preserve">; in both cases, the conjunction </w:t>
      </w:r>
      <w:r w:rsidR="008F3828">
        <w:rPr>
          <w:rFonts w:ascii="Times New Roman" w:hAnsi="Times New Roman" w:cs="Times New Roman"/>
          <w:i/>
          <w:lang w:val="en-US"/>
        </w:rPr>
        <w:t xml:space="preserve">kaí </w:t>
      </w:r>
      <w:r w:rsidR="008F3828">
        <w:rPr>
          <w:rFonts w:ascii="Times New Roman" w:hAnsi="Times New Roman" w:cs="Times New Roman"/>
          <w:lang w:val="en-US"/>
        </w:rPr>
        <w:t xml:space="preserve">is used as a focalizing adverb (‘also’), </w:t>
      </w:r>
      <w:r w:rsidR="002B347B">
        <w:rPr>
          <w:rFonts w:ascii="Times New Roman" w:hAnsi="Times New Roman" w:cs="Times New Roman"/>
          <w:lang w:val="en-US"/>
        </w:rPr>
        <w:t xml:space="preserve">i.e. </w:t>
      </w:r>
      <w:r w:rsidR="008F3828">
        <w:rPr>
          <w:rFonts w:ascii="Times New Roman" w:hAnsi="Times New Roman" w:cs="Times New Roman"/>
          <w:lang w:val="en-US"/>
        </w:rPr>
        <w:t xml:space="preserve">as a request for the hearer to talk about something else </w:t>
      </w:r>
      <w:r w:rsidR="008F3828">
        <w:rPr>
          <w:rFonts w:ascii="Times New Roman" w:hAnsi="Times New Roman" w:cs="Times New Roman"/>
          <w:i/>
          <w:lang w:val="en-US"/>
        </w:rPr>
        <w:t>as well</w:t>
      </w:r>
      <w:r w:rsidR="008F3828">
        <w:rPr>
          <w:rFonts w:ascii="Times New Roman" w:hAnsi="Times New Roman" w:cs="Times New Roman"/>
          <w:lang w:val="en-US"/>
        </w:rPr>
        <w:t>.</w:t>
      </w:r>
    </w:p>
    <w:p w:rsidR="00BC4C6D" w:rsidRPr="008A129B" w:rsidRDefault="00BC4C6D" w:rsidP="00523AAE">
      <w:pPr>
        <w:spacing w:after="0"/>
        <w:jc w:val="both"/>
        <w:rPr>
          <w:rFonts w:ascii="Times New Roman" w:hAnsi="Times New Roman" w:cs="Times New Roman"/>
          <w:lang w:val="en-US"/>
        </w:rPr>
      </w:pPr>
      <w:r w:rsidRPr="008A129B">
        <w:rPr>
          <w:rFonts w:ascii="Times New Roman" w:hAnsi="Times New Roman" w:cs="Times New Roman"/>
          <w:i/>
          <w:lang w:val="en-US"/>
        </w:rPr>
        <w:t xml:space="preserve">Phére </w:t>
      </w:r>
      <w:r w:rsidRPr="008A129B">
        <w:rPr>
          <w:rFonts w:ascii="Times New Roman" w:hAnsi="Times New Roman" w:cs="Times New Roman"/>
          <w:lang w:val="en-US"/>
        </w:rPr>
        <w:t>remains the typical expression for use with non-imperative instances</w:t>
      </w:r>
      <w:r w:rsidR="008F3828">
        <w:rPr>
          <w:rFonts w:ascii="Times New Roman" w:hAnsi="Times New Roman" w:cs="Times New Roman"/>
          <w:lang w:val="en-US"/>
        </w:rPr>
        <w:t xml:space="preserve"> in Plato</w:t>
      </w:r>
      <w:r w:rsidRPr="008A129B">
        <w:rPr>
          <w:rFonts w:ascii="Times New Roman" w:hAnsi="Times New Roman" w:cs="Times New Roman"/>
          <w:lang w:val="en-US"/>
        </w:rPr>
        <w:t xml:space="preserve"> (mostly</w:t>
      </w:r>
      <w:r w:rsidR="008F3828">
        <w:rPr>
          <w:rFonts w:ascii="Times New Roman" w:hAnsi="Times New Roman" w:cs="Times New Roman"/>
          <w:lang w:val="en-US"/>
        </w:rPr>
        <w:t xml:space="preserve"> with questions</w:t>
      </w:r>
      <w:r w:rsidRPr="008A129B">
        <w:rPr>
          <w:rFonts w:ascii="Times New Roman" w:hAnsi="Times New Roman" w:cs="Times New Roman"/>
          <w:lang w:val="en-US"/>
        </w:rPr>
        <w:t xml:space="preserve"> due to the type of text, i.e. a philosophical dialogue where Socrates is asking questions).</w:t>
      </w:r>
    </w:p>
    <w:p w:rsidR="00BC4C6D" w:rsidRDefault="00BC4C6D" w:rsidP="00523AAE">
      <w:pPr>
        <w:spacing w:after="0"/>
        <w:jc w:val="both"/>
        <w:rPr>
          <w:rFonts w:ascii="Times New Roman" w:hAnsi="Times New Roman" w:cs="Times New Roman"/>
          <w:lang w:val="en-US"/>
        </w:rPr>
      </w:pPr>
      <w:r w:rsidRPr="008A129B">
        <w:rPr>
          <w:rFonts w:ascii="Times New Roman" w:hAnsi="Times New Roman" w:cs="Times New Roman"/>
          <w:lang w:val="en-US"/>
        </w:rPr>
        <w:t xml:space="preserve">In sum, we start out with only </w:t>
      </w:r>
      <w:r w:rsidRPr="008A129B">
        <w:rPr>
          <w:rFonts w:ascii="Times New Roman" w:hAnsi="Times New Roman" w:cs="Times New Roman"/>
          <w:i/>
          <w:lang w:val="en-US"/>
        </w:rPr>
        <w:t xml:space="preserve">áge </w:t>
      </w:r>
      <w:r w:rsidRPr="008A129B">
        <w:rPr>
          <w:rFonts w:ascii="Times New Roman" w:hAnsi="Times New Roman" w:cs="Times New Roman"/>
          <w:lang w:val="en-US"/>
        </w:rPr>
        <w:t xml:space="preserve">(and a very restricted use of </w:t>
      </w:r>
      <w:r w:rsidRPr="008A129B">
        <w:rPr>
          <w:rFonts w:ascii="Times New Roman" w:hAnsi="Times New Roman" w:cs="Times New Roman"/>
          <w:i/>
          <w:lang w:val="en-US"/>
        </w:rPr>
        <w:t>íthi</w:t>
      </w:r>
      <w:r w:rsidRPr="008A129B">
        <w:rPr>
          <w:rFonts w:ascii="Times New Roman" w:hAnsi="Times New Roman" w:cs="Times New Roman"/>
          <w:lang w:val="en-US"/>
        </w:rPr>
        <w:t xml:space="preserve">), and evolve towards a more fine-grained, developed situation with specialization and division of labour according to morphosyntactic criteria – </w:t>
      </w:r>
      <w:r w:rsidRPr="008A129B">
        <w:rPr>
          <w:rFonts w:ascii="Times New Roman" w:hAnsi="Times New Roman" w:cs="Times New Roman"/>
          <w:i/>
          <w:lang w:val="en-US"/>
        </w:rPr>
        <w:t xml:space="preserve">áge </w:t>
      </w:r>
      <w:r w:rsidRPr="008A129B">
        <w:rPr>
          <w:rFonts w:ascii="Times New Roman" w:hAnsi="Times New Roman" w:cs="Times New Roman"/>
          <w:lang w:val="en-US"/>
        </w:rPr>
        <w:t xml:space="preserve">(and later </w:t>
      </w:r>
      <w:r w:rsidRPr="008A129B">
        <w:rPr>
          <w:rFonts w:ascii="Times New Roman" w:hAnsi="Times New Roman" w:cs="Times New Roman"/>
          <w:i/>
          <w:lang w:val="en-US"/>
        </w:rPr>
        <w:t>íthi</w:t>
      </w:r>
      <w:r w:rsidRPr="008A129B">
        <w:rPr>
          <w:rFonts w:ascii="Times New Roman" w:hAnsi="Times New Roman" w:cs="Times New Roman"/>
          <w:lang w:val="en-US"/>
        </w:rPr>
        <w:t xml:space="preserve">) for imperatives/commands, and </w:t>
      </w:r>
      <w:r w:rsidRPr="008A129B">
        <w:rPr>
          <w:rFonts w:ascii="Times New Roman" w:hAnsi="Times New Roman" w:cs="Times New Roman"/>
          <w:i/>
          <w:lang w:val="en-US"/>
        </w:rPr>
        <w:t xml:space="preserve">phére </w:t>
      </w:r>
      <w:r w:rsidRPr="008A129B">
        <w:rPr>
          <w:rFonts w:ascii="Times New Roman" w:hAnsi="Times New Roman" w:cs="Times New Roman"/>
          <w:lang w:val="en-US"/>
        </w:rPr>
        <w:t xml:space="preserve">for non-imperative directives. Although this division of labour is not ‘clean’ in the sense that </w:t>
      </w:r>
      <w:r w:rsidRPr="008A129B">
        <w:rPr>
          <w:rFonts w:ascii="Times New Roman" w:hAnsi="Times New Roman" w:cs="Times New Roman"/>
          <w:i/>
          <w:lang w:val="en-US"/>
        </w:rPr>
        <w:t xml:space="preserve">áge </w:t>
      </w:r>
      <w:r w:rsidRPr="008A129B">
        <w:rPr>
          <w:rFonts w:ascii="Times New Roman" w:hAnsi="Times New Roman" w:cs="Times New Roman"/>
          <w:lang w:val="en-US"/>
        </w:rPr>
        <w:t xml:space="preserve">can also be used to introduce non-imperative directives, and </w:t>
      </w:r>
      <w:r w:rsidRPr="008A129B">
        <w:rPr>
          <w:rFonts w:ascii="Times New Roman" w:hAnsi="Times New Roman" w:cs="Times New Roman"/>
          <w:i/>
          <w:lang w:val="en-US"/>
        </w:rPr>
        <w:t xml:space="preserve">phére </w:t>
      </w:r>
      <w:r w:rsidRPr="008A129B">
        <w:rPr>
          <w:rFonts w:ascii="Times New Roman" w:hAnsi="Times New Roman" w:cs="Times New Roman"/>
          <w:lang w:val="en-US"/>
        </w:rPr>
        <w:t xml:space="preserve">can be found with imperatives, there is a clear statistical divergence between </w:t>
      </w:r>
      <w:r w:rsidRPr="008A129B">
        <w:rPr>
          <w:rFonts w:ascii="Times New Roman" w:hAnsi="Times New Roman" w:cs="Times New Roman"/>
          <w:i/>
          <w:lang w:val="en-US"/>
        </w:rPr>
        <w:t xml:space="preserve">áge </w:t>
      </w:r>
      <w:r w:rsidRPr="008A129B">
        <w:rPr>
          <w:rFonts w:ascii="Times New Roman" w:hAnsi="Times New Roman" w:cs="Times New Roman"/>
          <w:lang w:val="en-US"/>
        </w:rPr>
        <w:t xml:space="preserve">and </w:t>
      </w:r>
      <w:r w:rsidRPr="008A129B">
        <w:rPr>
          <w:rFonts w:ascii="Times New Roman" w:hAnsi="Times New Roman" w:cs="Times New Roman"/>
          <w:i/>
          <w:lang w:val="en-US"/>
        </w:rPr>
        <w:t xml:space="preserve">íthi </w:t>
      </w:r>
      <w:r w:rsidRPr="008A129B">
        <w:rPr>
          <w:rFonts w:ascii="Times New Roman" w:hAnsi="Times New Roman" w:cs="Times New Roman"/>
          <w:lang w:val="en-US"/>
        </w:rPr>
        <w:t xml:space="preserve">on the one hand, and </w:t>
      </w:r>
      <w:r w:rsidRPr="008A129B">
        <w:rPr>
          <w:rFonts w:ascii="Times New Roman" w:hAnsi="Times New Roman" w:cs="Times New Roman"/>
          <w:i/>
          <w:lang w:val="en-US"/>
        </w:rPr>
        <w:t xml:space="preserve">phére </w:t>
      </w:r>
      <w:r w:rsidRPr="008A129B">
        <w:rPr>
          <w:rFonts w:ascii="Times New Roman" w:hAnsi="Times New Roman" w:cs="Times New Roman"/>
          <w:lang w:val="en-US"/>
        </w:rPr>
        <w:t>on the other.</w:t>
      </w:r>
      <w:r w:rsidR="008A129B" w:rsidRPr="008A129B">
        <w:rPr>
          <w:rFonts w:ascii="Times New Roman" w:hAnsi="Times New Roman" w:cs="Times New Roman"/>
          <w:lang w:val="en-US"/>
        </w:rPr>
        <w:t xml:space="preserve"> The diachronic traje</w:t>
      </w:r>
      <w:r w:rsidR="005F1A60">
        <w:rPr>
          <w:rFonts w:ascii="Times New Roman" w:hAnsi="Times New Roman" w:cs="Times New Roman"/>
          <w:lang w:val="en-US"/>
        </w:rPr>
        <w:t>ctory sketched here would</w:t>
      </w:r>
      <w:r w:rsidR="008A129B" w:rsidRPr="008A129B">
        <w:rPr>
          <w:rFonts w:ascii="Times New Roman" w:hAnsi="Times New Roman" w:cs="Times New Roman"/>
          <w:lang w:val="en-US"/>
        </w:rPr>
        <w:t xml:space="preserve"> point to some kind of onomasiological cycliticy</w:t>
      </w:r>
      <w:r w:rsidR="005F1A60">
        <w:rPr>
          <w:rFonts w:ascii="Times New Roman" w:hAnsi="Times New Roman" w:cs="Times New Roman"/>
          <w:lang w:val="en-US"/>
        </w:rPr>
        <w:t xml:space="preserve"> (cf. Hansen &amp; Rossari 2005: 179</w:t>
      </w:r>
      <w:r w:rsidR="00330743">
        <w:rPr>
          <w:rFonts w:ascii="Times New Roman" w:hAnsi="Times New Roman" w:cs="Times New Roman"/>
          <w:lang w:val="en-US"/>
        </w:rPr>
        <w:t>; also Hansen 2014</w:t>
      </w:r>
      <w:r w:rsidR="00397600">
        <w:rPr>
          <w:rFonts w:ascii="Times New Roman" w:hAnsi="Times New Roman" w:cs="Times New Roman"/>
          <w:lang w:val="en-US"/>
        </w:rPr>
        <w:t>a, b</w:t>
      </w:r>
      <w:r w:rsidR="00892433">
        <w:rPr>
          <w:rFonts w:ascii="Times New Roman" w:hAnsi="Times New Roman" w:cs="Times New Roman"/>
          <w:lang w:val="en-US"/>
        </w:rPr>
        <w:t>),</w:t>
      </w:r>
      <w:r w:rsidR="005F1A60">
        <w:rPr>
          <w:rFonts w:ascii="Times New Roman" w:hAnsi="Times New Roman" w:cs="Times New Roman"/>
          <w:lang w:val="en-US"/>
        </w:rPr>
        <w:t xml:space="preserve"> where a new form (</w:t>
      </w:r>
      <w:r w:rsidR="005F1A60">
        <w:rPr>
          <w:rFonts w:ascii="Times New Roman" w:hAnsi="Times New Roman" w:cs="Times New Roman"/>
          <w:i/>
          <w:lang w:val="en-US"/>
        </w:rPr>
        <w:t>íthi</w:t>
      </w:r>
      <w:r w:rsidR="005F1A60">
        <w:rPr>
          <w:rFonts w:ascii="Times New Roman" w:hAnsi="Times New Roman" w:cs="Times New Roman"/>
          <w:lang w:val="en-US"/>
        </w:rPr>
        <w:t>)</w:t>
      </w:r>
      <w:r w:rsidR="005F1A60">
        <w:rPr>
          <w:rFonts w:ascii="Times New Roman" w:hAnsi="Times New Roman" w:cs="Times New Roman"/>
          <w:i/>
          <w:lang w:val="en-US"/>
        </w:rPr>
        <w:t xml:space="preserve"> </w:t>
      </w:r>
      <w:r w:rsidR="005F1A60">
        <w:rPr>
          <w:rFonts w:ascii="Times New Roman" w:hAnsi="Times New Roman" w:cs="Times New Roman"/>
          <w:lang w:val="en-US"/>
        </w:rPr>
        <w:t>is recruited to express a function for which another form already exists (</w:t>
      </w:r>
      <w:r w:rsidR="005F1A60">
        <w:rPr>
          <w:rFonts w:ascii="Times New Roman" w:hAnsi="Times New Roman" w:cs="Times New Roman"/>
          <w:i/>
          <w:lang w:val="en-US"/>
        </w:rPr>
        <w:t>áge</w:t>
      </w:r>
      <w:r w:rsidR="005F1A60">
        <w:rPr>
          <w:rFonts w:ascii="Times New Roman" w:hAnsi="Times New Roman" w:cs="Times New Roman"/>
          <w:lang w:val="en-US"/>
        </w:rPr>
        <w:t xml:space="preserve">). </w:t>
      </w:r>
      <w:r w:rsidR="005F1A60" w:rsidRPr="005F1A60">
        <w:rPr>
          <w:rFonts w:ascii="Times New Roman" w:hAnsi="Times New Roman" w:cs="Times New Roman"/>
          <w:lang w:val="en-US"/>
        </w:rPr>
        <w:t>Eventually, the older form is phased out in favour of the newer form</w:t>
      </w:r>
      <w:r w:rsidR="002B347B">
        <w:rPr>
          <w:rFonts w:ascii="Times New Roman" w:hAnsi="Times New Roman" w:cs="Times New Roman"/>
          <w:lang w:val="en-US"/>
        </w:rPr>
        <w:t xml:space="preserve"> (at least in Plato)</w:t>
      </w:r>
      <w:r w:rsidR="005F1A60" w:rsidRPr="005F1A60">
        <w:rPr>
          <w:rFonts w:ascii="Times New Roman" w:hAnsi="Times New Roman" w:cs="Times New Roman"/>
          <w:lang w:val="en-US"/>
        </w:rPr>
        <w:t>.</w:t>
      </w:r>
    </w:p>
    <w:p w:rsidR="008876D9" w:rsidRPr="004E74C6" w:rsidRDefault="004E74C6" w:rsidP="00523AAE">
      <w:pPr>
        <w:spacing w:after="0"/>
        <w:jc w:val="both"/>
        <w:rPr>
          <w:rFonts w:ascii="Times New Roman" w:hAnsi="Times New Roman" w:cs="Times New Roman"/>
          <w:lang w:val="en-US"/>
        </w:rPr>
      </w:pPr>
      <w:r>
        <w:rPr>
          <w:rFonts w:ascii="Times New Roman" w:hAnsi="Times New Roman" w:cs="Times New Roman"/>
          <w:lang w:val="en-US"/>
        </w:rPr>
        <w:t xml:space="preserve">This diachronic hypothesis should, of course, be regarded in the requisite light – </w:t>
      </w:r>
      <w:r w:rsidR="002B347B">
        <w:rPr>
          <w:rFonts w:ascii="Times New Roman" w:hAnsi="Times New Roman" w:cs="Times New Roman"/>
          <w:lang w:val="en-US"/>
        </w:rPr>
        <w:t xml:space="preserve">again, </w:t>
      </w:r>
      <w:r>
        <w:rPr>
          <w:rFonts w:ascii="Times New Roman" w:hAnsi="Times New Roman" w:cs="Times New Roman"/>
          <w:lang w:val="en-US"/>
        </w:rPr>
        <w:t xml:space="preserve">as a hypothesis about the evolution of a dead language, of which only a sliver of testimony remains. As a result, it is </w:t>
      </w:r>
      <w:r w:rsidR="00EF2DAE">
        <w:rPr>
          <w:rFonts w:ascii="Times New Roman" w:hAnsi="Times New Roman" w:cs="Times New Roman"/>
          <w:lang w:val="en-US"/>
        </w:rPr>
        <w:t>exceedingly difficult</w:t>
      </w:r>
      <w:r>
        <w:rPr>
          <w:rFonts w:ascii="Times New Roman" w:hAnsi="Times New Roman" w:cs="Times New Roman"/>
          <w:lang w:val="en-US"/>
        </w:rPr>
        <w:t xml:space="preserve"> to determine whether the evolution outlined here is more widely applicable, or whether it is limited to these authors.</w:t>
      </w:r>
      <w:r w:rsidR="00EF2DAE">
        <w:rPr>
          <w:rFonts w:ascii="Times New Roman" w:hAnsi="Times New Roman" w:cs="Times New Roman"/>
          <w:lang w:val="en-US"/>
        </w:rPr>
        <w:t xml:space="preserve"> </w:t>
      </w:r>
      <w:r>
        <w:rPr>
          <w:rFonts w:ascii="Times New Roman" w:hAnsi="Times New Roman" w:cs="Times New Roman"/>
          <w:lang w:val="en-US"/>
        </w:rPr>
        <w:t xml:space="preserve">Linguistic work on Ancient Greek is always subject to constraints of limited sample sizes and the specter of lost material. But that should </w:t>
      </w:r>
      <w:r w:rsidR="00EF2DAE">
        <w:rPr>
          <w:rFonts w:ascii="Times New Roman" w:hAnsi="Times New Roman" w:cs="Times New Roman"/>
          <w:lang w:val="en-US"/>
        </w:rPr>
        <w:t>not in</w:t>
      </w:r>
      <w:r>
        <w:rPr>
          <w:rFonts w:ascii="Times New Roman" w:hAnsi="Times New Roman" w:cs="Times New Roman"/>
          <w:lang w:val="en-US"/>
        </w:rPr>
        <w:t xml:space="preserve">hibit us from drawing the types of conclusions presented here, which are naturally subject to further refinement. </w:t>
      </w:r>
    </w:p>
    <w:p w:rsidR="00130C7B" w:rsidRPr="005F1A60" w:rsidRDefault="00130C7B" w:rsidP="00523AAE">
      <w:pPr>
        <w:spacing w:after="0"/>
        <w:jc w:val="both"/>
        <w:rPr>
          <w:rFonts w:ascii="Times New Roman" w:hAnsi="Times New Roman" w:cs="Times New Roman"/>
          <w:lang w:val="en-US"/>
        </w:rPr>
      </w:pPr>
    </w:p>
    <w:p w:rsidR="000428A8" w:rsidRDefault="00BE3BB0" w:rsidP="00BE3BB0">
      <w:pPr>
        <w:pStyle w:val="Lijstalinea"/>
        <w:numPr>
          <w:ilvl w:val="0"/>
          <w:numId w:val="1"/>
        </w:numPr>
        <w:spacing w:after="0"/>
        <w:jc w:val="both"/>
        <w:rPr>
          <w:rFonts w:ascii="Times New Roman" w:hAnsi="Times New Roman" w:cs="Times New Roman"/>
          <w:b/>
        </w:rPr>
      </w:pPr>
      <w:r>
        <w:rPr>
          <w:rFonts w:ascii="Times New Roman" w:hAnsi="Times New Roman" w:cs="Times New Roman"/>
          <w:b/>
        </w:rPr>
        <w:t>Conclusions</w:t>
      </w:r>
    </w:p>
    <w:p w:rsidR="00BE3BB0" w:rsidRDefault="00BE3BB0" w:rsidP="00BE3BB0">
      <w:pPr>
        <w:spacing w:after="0"/>
        <w:jc w:val="both"/>
        <w:rPr>
          <w:rFonts w:ascii="Times New Roman" w:hAnsi="Times New Roman" w:cs="Times New Roman"/>
          <w:b/>
        </w:rPr>
      </w:pPr>
    </w:p>
    <w:p w:rsidR="00BE3BB0" w:rsidRDefault="00C41F90" w:rsidP="00BE3BB0">
      <w:pPr>
        <w:spacing w:after="0"/>
        <w:jc w:val="both"/>
        <w:rPr>
          <w:rFonts w:ascii="Times New Roman" w:hAnsi="Times New Roman" w:cs="Times New Roman"/>
          <w:lang w:val="en-US"/>
        </w:rPr>
      </w:pPr>
      <w:r w:rsidRPr="00C41F90">
        <w:rPr>
          <w:rFonts w:ascii="Times New Roman" w:hAnsi="Times New Roman" w:cs="Times New Roman"/>
          <w:lang w:val="en-US"/>
        </w:rPr>
        <w:t>In this paper, I have look</w:t>
      </w:r>
      <w:r>
        <w:rPr>
          <w:rFonts w:ascii="Times New Roman" w:hAnsi="Times New Roman" w:cs="Times New Roman"/>
          <w:lang w:val="en-US"/>
        </w:rPr>
        <w:t>ed</w:t>
      </w:r>
      <w:r w:rsidRPr="00C41F90">
        <w:rPr>
          <w:rFonts w:ascii="Times New Roman" w:hAnsi="Times New Roman" w:cs="Times New Roman"/>
          <w:lang w:val="en-US"/>
        </w:rPr>
        <w:t xml:space="preserve"> at the Ancient Greek expressions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Pr>
          <w:rFonts w:ascii="Times New Roman" w:hAnsi="Times New Roman" w:cs="Times New Roman"/>
          <w:lang w:val="en-US"/>
        </w:rPr>
        <w:t>, which can all be translated as ‘</w:t>
      </w:r>
      <w:r w:rsidR="008F1432">
        <w:rPr>
          <w:rFonts w:ascii="Times New Roman" w:hAnsi="Times New Roman" w:cs="Times New Roman"/>
          <w:lang w:val="en-US"/>
        </w:rPr>
        <w:t>c</w:t>
      </w:r>
      <w:r w:rsidR="00175F7B">
        <w:rPr>
          <w:rFonts w:ascii="Times New Roman" w:hAnsi="Times New Roman" w:cs="Times New Roman"/>
          <w:lang w:val="en-US"/>
        </w:rPr>
        <w:t>ome (on)!’. As pointed out in §2</w:t>
      </w:r>
      <w:r>
        <w:rPr>
          <w:rFonts w:ascii="Times New Roman" w:hAnsi="Times New Roman" w:cs="Times New Roman"/>
          <w:lang w:val="en-US"/>
        </w:rPr>
        <w:t>,</w:t>
      </w:r>
      <w:r w:rsidR="008F1432">
        <w:rPr>
          <w:rFonts w:ascii="Times New Roman" w:hAnsi="Times New Roman" w:cs="Times New Roman"/>
          <w:lang w:val="en-US"/>
        </w:rPr>
        <w:t xml:space="preserve"> others have already argued that</w:t>
      </w:r>
      <w:r>
        <w:rPr>
          <w:rFonts w:ascii="Times New Roman" w:hAnsi="Times New Roman" w:cs="Times New Roman"/>
          <w:lang w:val="en-US"/>
        </w:rPr>
        <w:t xml:space="preserve"> these are pragmaticalized markers which allow the speaker to comment on his utterance in some way. </w:t>
      </w:r>
      <w:r w:rsidR="002B347B">
        <w:rPr>
          <w:rFonts w:ascii="Times New Roman" w:hAnsi="Times New Roman" w:cs="Times New Roman"/>
          <w:lang w:val="en-US"/>
        </w:rPr>
        <w:t>First</w:t>
      </w:r>
      <w:r>
        <w:rPr>
          <w:rFonts w:ascii="Times New Roman" w:hAnsi="Times New Roman" w:cs="Times New Roman"/>
          <w:lang w:val="en-US"/>
        </w:rPr>
        <w:t xml:space="preserve">, I looked </w:t>
      </w:r>
      <w:r w:rsidR="005E1D4F">
        <w:rPr>
          <w:rFonts w:ascii="Times New Roman" w:hAnsi="Times New Roman" w:cs="Times New Roman"/>
          <w:lang w:val="en-US"/>
        </w:rPr>
        <w:t xml:space="preserve">at the structural </w:t>
      </w:r>
      <w:r w:rsidR="00175F7B">
        <w:rPr>
          <w:rFonts w:ascii="Times New Roman" w:hAnsi="Times New Roman" w:cs="Times New Roman"/>
          <w:lang w:val="en-US"/>
        </w:rPr>
        <w:t xml:space="preserve">and semantic </w:t>
      </w:r>
      <w:r w:rsidR="005E1D4F">
        <w:rPr>
          <w:rFonts w:ascii="Times New Roman" w:hAnsi="Times New Roman" w:cs="Times New Roman"/>
          <w:lang w:val="en-US"/>
        </w:rPr>
        <w:t>feature</w:t>
      </w:r>
      <w:r>
        <w:rPr>
          <w:rFonts w:ascii="Times New Roman" w:hAnsi="Times New Roman" w:cs="Times New Roman"/>
          <w:lang w:val="en-US"/>
        </w:rPr>
        <w:t>s of these imperatives</w:t>
      </w:r>
      <w:r w:rsidR="00175F7B">
        <w:rPr>
          <w:rFonts w:ascii="Times New Roman" w:hAnsi="Times New Roman" w:cs="Times New Roman"/>
          <w:lang w:val="en-US"/>
        </w:rPr>
        <w:t xml:space="preserve"> from a grammaticalization perspective</w:t>
      </w:r>
      <w:r>
        <w:rPr>
          <w:rFonts w:ascii="Times New Roman" w:hAnsi="Times New Roman" w:cs="Times New Roman"/>
          <w:lang w:val="en-US"/>
        </w:rPr>
        <w:t xml:space="preserve">. I then proposed a new interpretation of its function – they have been analyzed as conversational mitigators, but, according to the </w:t>
      </w:r>
      <w:r w:rsidR="002B347B">
        <w:rPr>
          <w:rFonts w:ascii="Times New Roman" w:hAnsi="Times New Roman" w:cs="Times New Roman"/>
          <w:lang w:val="en-US"/>
        </w:rPr>
        <w:t xml:space="preserve">available evidence, they </w:t>
      </w:r>
      <w:r>
        <w:rPr>
          <w:rFonts w:ascii="Times New Roman" w:hAnsi="Times New Roman" w:cs="Times New Roman"/>
          <w:lang w:val="en-US"/>
        </w:rPr>
        <w:t xml:space="preserve">can only be regarded as the </w:t>
      </w:r>
      <w:r>
        <w:rPr>
          <w:rFonts w:ascii="Times New Roman" w:hAnsi="Times New Roman" w:cs="Times New Roman"/>
          <w:lang w:val="en-US"/>
        </w:rPr>
        <w:lastRenderedPageBreak/>
        <w:t xml:space="preserve">opposite, i.e. conversational ‘boosters’. Diachronically and synchronically, there is a clear divergence between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 xml:space="preserve">íthi </w:t>
      </w:r>
      <w:r>
        <w:rPr>
          <w:rFonts w:ascii="Times New Roman" w:hAnsi="Times New Roman" w:cs="Times New Roman"/>
          <w:lang w:val="en-US"/>
        </w:rPr>
        <w:t xml:space="preserve">on the one hand, and </w:t>
      </w:r>
      <w:r>
        <w:rPr>
          <w:rFonts w:ascii="Times New Roman" w:hAnsi="Times New Roman" w:cs="Times New Roman"/>
          <w:i/>
          <w:lang w:val="en-US"/>
        </w:rPr>
        <w:t xml:space="preserve">phére </w:t>
      </w:r>
      <w:r>
        <w:rPr>
          <w:rFonts w:ascii="Times New Roman" w:hAnsi="Times New Roman" w:cs="Times New Roman"/>
          <w:lang w:val="en-US"/>
        </w:rPr>
        <w:t xml:space="preserve">on the other. </w:t>
      </w:r>
      <w:r>
        <w:rPr>
          <w:rFonts w:ascii="Times New Roman" w:hAnsi="Times New Roman" w:cs="Times New Roman"/>
          <w:i/>
          <w:lang w:val="en-US"/>
        </w:rPr>
        <w:t xml:space="preserve">Áge </w:t>
      </w:r>
      <w:r>
        <w:rPr>
          <w:rFonts w:ascii="Times New Roman" w:hAnsi="Times New Roman" w:cs="Times New Roman"/>
          <w:lang w:val="en-US"/>
        </w:rPr>
        <w:t xml:space="preserve">and </w:t>
      </w:r>
      <w:r>
        <w:rPr>
          <w:rFonts w:ascii="Times New Roman" w:hAnsi="Times New Roman" w:cs="Times New Roman"/>
          <w:i/>
          <w:lang w:val="en-US"/>
        </w:rPr>
        <w:t xml:space="preserve">íthi </w:t>
      </w:r>
      <w:r>
        <w:rPr>
          <w:rFonts w:ascii="Times New Roman" w:hAnsi="Times New Roman" w:cs="Times New Roman"/>
          <w:lang w:val="en-US"/>
        </w:rPr>
        <w:t xml:space="preserve">are used mostly with imperatives, while </w:t>
      </w:r>
      <w:r>
        <w:rPr>
          <w:rFonts w:ascii="Times New Roman" w:hAnsi="Times New Roman" w:cs="Times New Roman"/>
          <w:i/>
          <w:lang w:val="en-US"/>
        </w:rPr>
        <w:t xml:space="preserve">phére </w:t>
      </w:r>
      <w:r>
        <w:rPr>
          <w:rFonts w:ascii="Times New Roman" w:hAnsi="Times New Roman" w:cs="Times New Roman"/>
          <w:lang w:val="en-US"/>
        </w:rPr>
        <w:t xml:space="preserve">is used </w:t>
      </w:r>
      <w:r w:rsidR="002B347B">
        <w:rPr>
          <w:rFonts w:ascii="Times New Roman" w:hAnsi="Times New Roman" w:cs="Times New Roman"/>
          <w:lang w:val="en-US"/>
        </w:rPr>
        <w:t xml:space="preserve">mostly </w:t>
      </w:r>
      <w:r>
        <w:rPr>
          <w:rFonts w:ascii="Times New Roman" w:hAnsi="Times New Roman" w:cs="Times New Roman"/>
          <w:lang w:val="en-US"/>
        </w:rPr>
        <w:t xml:space="preserve">with other moods and utterance types. In addition, </w:t>
      </w:r>
      <w:r>
        <w:rPr>
          <w:rFonts w:ascii="Times New Roman" w:hAnsi="Times New Roman" w:cs="Times New Roman"/>
          <w:i/>
          <w:lang w:val="en-US"/>
        </w:rPr>
        <w:t xml:space="preserve">áge </w:t>
      </w:r>
      <w:r w:rsidR="002B347B">
        <w:rPr>
          <w:rFonts w:ascii="Times New Roman" w:hAnsi="Times New Roman" w:cs="Times New Roman"/>
          <w:lang w:val="en-US"/>
        </w:rPr>
        <w:t>seems to have lost much</w:t>
      </w:r>
      <w:r>
        <w:rPr>
          <w:rFonts w:ascii="Times New Roman" w:hAnsi="Times New Roman" w:cs="Times New Roman"/>
          <w:lang w:val="en-US"/>
        </w:rPr>
        <w:t xml:space="preserve"> of its popularity after its high incidence in Homer; </w:t>
      </w:r>
      <w:r>
        <w:rPr>
          <w:rFonts w:ascii="Times New Roman" w:hAnsi="Times New Roman" w:cs="Times New Roman"/>
          <w:i/>
          <w:lang w:val="en-US"/>
        </w:rPr>
        <w:t xml:space="preserve">íthi </w:t>
      </w:r>
      <w:r w:rsidR="002B347B">
        <w:rPr>
          <w:rFonts w:ascii="Times New Roman" w:hAnsi="Times New Roman" w:cs="Times New Roman"/>
          <w:lang w:val="en-US"/>
        </w:rPr>
        <w:t>starts to occur</w:t>
      </w:r>
      <w:r>
        <w:rPr>
          <w:rFonts w:ascii="Times New Roman" w:hAnsi="Times New Roman" w:cs="Times New Roman"/>
          <w:lang w:val="en-US"/>
        </w:rPr>
        <w:t xml:space="preserve"> in the same contexts, and steadily gains traction as an alternative for </w:t>
      </w:r>
      <w:r>
        <w:rPr>
          <w:rFonts w:ascii="Times New Roman" w:hAnsi="Times New Roman" w:cs="Times New Roman"/>
          <w:i/>
          <w:lang w:val="en-US"/>
        </w:rPr>
        <w:t>áge</w:t>
      </w:r>
      <w:r>
        <w:rPr>
          <w:rFonts w:ascii="Times New Roman" w:hAnsi="Times New Roman" w:cs="Times New Roman"/>
          <w:lang w:val="en-US"/>
        </w:rPr>
        <w:t xml:space="preserve">. As a result, it could be postulated that there is onomasiological cyclicity going on in the shift from </w:t>
      </w:r>
      <w:r>
        <w:rPr>
          <w:rFonts w:ascii="Times New Roman" w:hAnsi="Times New Roman" w:cs="Times New Roman"/>
          <w:i/>
          <w:lang w:val="en-US"/>
        </w:rPr>
        <w:t xml:space="preserve">áge </w:t>
      </w:r>
      <w:r>
        <w:rPr>
          <w:rFonts w:ascii="Times New Roman" w:hAnsi="Times New Roman" w:cs="Times New Roman"/>
          <w:lang w:val="en-US"/>
        </w:rPr>
        <w:t xml:space="preserve">to </w:t>
      </w:r>
      <w:r>
        <w:rPr>
          <w:rFonts w:ascii="Times New Roman" w:hAnsi="Times New Roman" w:cs="Times New Roman"/>
          <w:i/>
          <w:lang w:val="en-US"/>
        </w:rPr>
        <w:t xml:space="preserve">íthi </w:t>
      </w:r>
      <w:r>
        <w:rPr>
          <w:rFonts w:ascii="Times New Roman" w:hAnsi="Times New Roman" w:cs="Times New Roman"/>
          <w:lang w:val="en-US"/>
        </w:rPr>
        <w:t>– a new linguistic form is recruited for a</w:t>
      </w:r>
      <w:r w:rsidR="002B347B">
        <w:rPr>
          <w:rFonts w:ascii="Times New Roman" w:hAnsi="Times New Roman" w:cs="Times New Roman"/>
          <w:lang w:val="en-US"/>
        </w:rPr>
        <w:t xml:space="preserve"> certain</w:t>
      </w:r>
      <w:r>
        <w:rPr>
          <w:rFonts w:ascii="Times New Roman" w:hAnsi="Times New Roman" w:cs="Times New Roman"/>
          <w:lang w:val="en-US"/>
        </w:rPr>
        <w:t xml:space="preserve"> function in a certain morphosyntactic context.</w:t>
      </w:r>
    </w:p>
    <w:p w:rsidR="00C41F90" w:rsidRDefault="00C41F90" w:rsidP="00BE3BB0">
      <w:pPr>
        <w:spacing w:after="0"/>
        <w:jc w:val="both"/>
        <w:rPr>
          <w:rFonts w:ascii="Times New Roman" w:hAnsi="Times New Roman" w:cs="Times New Roman"/>
          <w:lang w:val="en-US"/>
        </w:rPr>
      </w:pPr>
      <w:r>
        <w:rPr>
          <w:rFonts w:ascii="Times New Roman" w:hAnsi="Times New Roman" w:cs="Times New Roman"/>
          <w:lang w:val="en-US"/>
        </w:rPr>
        <w:t xml:space="preserve">This paper has certainly not taken all available evidence into account. Post-Classical Greek offers a wealth of data which should offer more clues as to the function and evolution of </w:t>
      </w:r>
      <w:r>
        <w:rPr>
          <w:rFonts w:ascii="Times New Roman" w:hAnsi="Times New Roman" w:cs="Times New Roman"/>
          <w:i/>
          <w:lang w:val="en-US"/>
        </w:rPr>
        <w:t>áge</w:t>
      </w:r>
      <w:r>
        <w:rPr>
          <w:rFonts w:ascii="Times New Roman" w:hAnsi="Times New Roman" w:cs="Times New Roman"/>
          <w:lang w:val="en-US"/>
        </w:rPr>
        <w:t xml:space="preserve">, </w:t>
      </w:r>
      <w:r>
        <w:rPr>
          <w:rFonts w:ascii="Times New Roman" w:hAnsi="Times New Roman" w:cs="Times New Roman"/>
          <w:i/>
          <w:lang w:val="en-US"/>
        </w:rPr>
        <w:t xml:space="preserve">íthi </w:t>
      </w:r>
      <w:r>
        <w:rPr>
          <w:rFonts w:ascii="Times New Roman" w:hAnsi="Times New Roman" w:cs="Times New Roman"/>
          <w:lang w:val="en-US"/>
        </w:rPr>
        <w:t xml:space="preserve">and </w:t>
      </w:r>
      <w:r>
        <w:rPr>
          <w:rFonts w:ascii="Times New Roman" w:hAnsi="Times New Roman" w:cs="Times New Roman"/>
          <w:i/>
          <w:lang w:val="en-US"/>
        </w:rPr>
        <w:t>phére</w:t>
      </w:r>
      <w:r w:rsidR="00480228">
        <w:rPr>
          <w:rFonts w:ascii="Times New Roman" w:hAnsi="Times New Roman" w:cs="Times New Roman"/>
          <w:lang w:val="en-US"/>
        </w:rPr>
        <w:t xml:space="preserve">; in addition, I have not given much attention to </w:t>
      </w:r>
      <w:r w:rsidR="000F0CC3">
        <w:rPr>
          <w:rFonts w:ascii="Times New Roman" w:hAnsi="Times New Roman" w:cs="Times New Roman"/>
          <w:lang w:val="en-US"/>
        </w:rPr>
        <w:t>these markers’ collocations with</w:t>
      </w:r>
      <w:r w:rsidR="00480228">
        <w:rPr>
          <w:rFonts w:ascii="Times New Roman" w:hAnsi="Times New Roman" w:cs="Times New Roman"/>
          <w:lang w:val="en-US"/>
        </w:rPr>
        <w:t xml:space="preserve"> particles (e.g.</w:t>
      </w:r>
      <w:r w:rsidR="00480228" w:rsidRPr="00480228">
        <w:rPr>
          <w:rFonts w:ascii="Times New Roman" w:hAnsi="Times New Roman" w:cs="Times New Roman"/>
          <w:i/>
          <w:lang w:val="en-US"/>
        </w:rPr>
        <w:t xml:space="preserve"> </w:t>
      </w:r>
      <w:r w:rsidR="00480228">
        <w:rPr>
          <w:rFonts w:ascii="Times New Roman" w:hAnsi="Times New Roman" w:cs="Times New Roman"/>
          <w:i/>
          <w:lang w:val="en-US"/>
        </w:rPr>
        <w:t>d</w:t>
      </w:r>
      <w:r w:rsidR="00480228" w:rsidRPr="00CC3651">
        <w:rPr>
          <w:rFonts w:ascii="Times New Roman" w:eastAsia="Times New Roman" w:hAnsi="Times New Roman" w:cs="Times New Roman"/>
          <w:i/>
          <w:color w:val="000000"/>
          <w:szCs w:val="24"/>
          <w:lang w:val="en-US" w:eastAsia="nl-BE"/>
        </w:rPr>
        <w:t>ē</w:t>
      </w:r>
      <w:r w:rsidR="00175F7B">
        <w:rPr>
          <w:rFonts w:ascii="Times New Roman" w:eastAsia="Times New Roman" w:hAnsi="Times New Roman" w:cs="Times New Roman"/>
          <w:color w:val="000000"/>
          <w:szCs w:val="24"/>
          <w:lang w:val="en-US" w:eastAsia="nl-BE"/>
        </w:rPr>
        <w:t>, as in example (36</w:t>
      </w:r>
      <w:r w:rsidR="00480228">
        <w:rPr>
          <w:rFonts w:ascii="Times New Roman" w:eastAsia="Times New Roman" w:hAnsi="Times New Roman" w:cs="Times New Roman"/>
          <w:color w:val="000000"/>
          <w:szCs w:val="24"/>
          <w:lang w:val="en-US" w:eastAsia="nl-BE"/>
        </w:rPr>
        <w:t>)).</w:t>
      </w:r>
      <w:r w:rsidR="000F0CC3">
        <w:rPr>
          <w:rFonts w:ascii="Times New Roman" w:eastAsia="Times New Roman" w:hAnsi="Times New Roman" w:cs="Times New Roman"/>
          <w:color w:val="000000"/>
          <w:szCs w:val="24"/>
          <w:lang w:val="en-US" w:eastAsia="nl-BE"/>
        </w:rPr>
        <w:t xml:space="preserve"> Both of these aspects need to be studied further, and</w:t>
      </w:r>
      <w:r w:rsidR="000F0CC3">
        <w:rPr>
          <w:rFonts w:ascii="Times New Roman" w:hAnsi="Times New Roman" w:cs="Times New Roman"/>
          <w:lang w:val="en-US"/>
        </w:rPr>
        <w:t xml:space="preserve"> a</w:t>
      </w:r>
      <w:r w:rsidR="00480228">
        <w:rPr>
          <w:rFonts w:ascii="Times New Roman" w:hAnsi="Times New Roman" w:cs="Times New Roman"/>
          <w:lang w:val="en-US"/>
        </w:rPr>
        <w:t>ny analysis of</w:t>
      </w:r>
      <w:r>
        <w:rPr>
          <w:rFonts w:ascii="Times New Roman" w:hAnsi="Times New Roman" w:cs="Times New Roman"/>
          <w:lang w:val="en-US"/>
        </w:rPr>
        <w:t xml:space="preserve"> the further diachronic trajectory of</w:t>
      </w:r>
      <w:r w:rsidR="00480228">
        <w:rPr>
          <w:rFonts w:ascii="Times New Roman" w:hAnsi="Times New Roman" w:cs="Times New Roman"/>
          <w:lang w:val="en-US"/>
        </w:rPr>
        <w:t xml:space="preserve"> </w:t>
      </w:r>
      <w:r>
        <w:rPr>
          <w:rFonts w:ascii="Times New Roman" w:hAnsi="Times New Roman" w:cs="Times New Roman"/>
          <w:lang w:val="en-US"/>
        </w:rPr>
        <w:t>these markers</w:t>
      </w:r>
      <w:r w:rsidR="00480228">
        <w:rPr>
          <w:rFonts w:ascii="Times New Roman" w:hAnsi="Times New Roman" w:cs="Times New Roman"/>
          <w:lang w:val="en-US"/>
        </w:rPr>
        <w:t>, or their synchronic functions and properties,</w:t>
      </w:r>
      <w:r>
        <w:rPr>
          <w:rFonts w:ascii="Times New Roman" w:hAnsi="Times New Roman" w:cs="Times New Roman"/>
          <w:lang w:val="en-US"/>
        </w:rPr>
        <w:t xml:space="preserve"> would be a welcome addition to the increasingly numerous contributions on Ancient Greek pragmatic markers.</w:t>
      </w:r>
    </w:p>
    <w:p w:rsidR="004873D5" w:rsidRDefault="004873D5" w:rsidP="00BE3BB0">
      <w:pPr>
        <w:spacing w:after="0"/>
        <w:jc w:val="both"/>
        <w:rPr>
          <w:rFonts w:ascii="Times New Roman" w:hAnsi="Times New Roman" w:cs="Times New Roman"/>
          <w:lang w:val="en-US"/>
        </w:rPr>
      </w:pPr>
    </w:p>
    <w:p w:rsidR="006604D3" w:rsidRPr="00032571" w:rsidRDefault="006604D3" w:rsidP="00BE3BB0">
      <w:pPr>
        <w:spacing w:after="0"/>
        <w:jc w:val="both"/>
        <w:rPr>
          <w:rFonts w:ascii="Times New Roman" w:hAnsi="Times New Roman" w:cs="Times New Roman"/>
          <w:sz w:val="20"/>
          <w:lang w:val="en-US"/>
        </w:rPr>
      </w:pPr>
    </w:p>
    <w:p w:rsidR="00020767" w:rsidRPr="00032571" w:rsidRDefault="00020767" w:rsidP="00020767">
      <w:pPr>
        <w:pStyle w:val="Lijstalinea"/>
        <w:numPr>
          <w:ilvl w:val="0"/>
          <w:numId w:val="1"/>
        </w:numPr>
        <w:spacing w:after="0"/>
        <w:jc w:val="both"/>
        <w:rPr>
          <w:rFonts w:ascii="Times New Roman" w:hAnsi="Times New Roman" w:cs="Times New Roman"/>
          <w:b/>
          <w:sz w:val="20"/>
          <w:lang w:val="en-US"/>
        </w:rPr>
      </w:pPr>
      <w:r w:rsidRPr="00032571">
        <w:rPr>
          <w:rFonts w:ascii="Times New Roman" w:hAnsi="Times New Roman" w:cs="Times New Roman"/>
          <w:b/>
          <w:sz w:val="20"/>
          <w:lang w:val="en-US"/>
        </w:rPr>
        <w:t>References</w:t>
      </w:r>
    </w:p>
    <w:p w:rsidR="00020767" w:rsidRPr="00020767" w:rsidRDefault="00020767" w:rsidP="00020767">
      <w:pPr>
        <w:spacing w:after="0"/>
        <w:jc w:val="both"/>
        <w:rPr>
          <w:rFonts w:ascii="Times New Roman" w:hAnsi="Times New Roman" w:cs="Times New Roman"/>
          <w:b/>
          <w:lang w:val="en-US"/>
        </w:rPr>
      </w:pPr>
    </w:p>
    <w:p w:rsidR="007D7906" w:rsidRPr="007D7906" w:rsidRDefault="007D7906" w:rsidP="007D7906">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Allan, Rutger J. 2015. “Classifying Greek Particles: </w:t>
      </w:r>
      <w:r w:rsidRPr="007D7906">
        <w:rPr>
          <w:rFonts w:ascii="Times New Roman" w:hAnsi="Times New Roman" w:cs="Times New Roman"/>
          <w:sz w:val="20"/>
          <w:lang w:val="en-US"/>
        </w:rPr>
        <w:t>A Functional Discourse Grammar Approach</w:t>
      </w:r>
      <w:r>
        <w:rPr>
          <w:rFonts w:ascii="Times New Roman" w:hAnsi="Times New Roman" w:cs="Times New Roman"/>
          <w:sz w:val="20"/>
          <w:lang w:val="en-US"/>
        </w:rPr>
        <w:t xml:space="preserve">.” Paper presented at the </w:t>
      </w:r>
      <w:r>
        <w:rPr>
          <w:rFonts w:ascii="Times New Roman" w:hAnsi="Times New Roman" w:cs="Times New Roman"/>
          <w:i/>
          <w:sz w:val="20"/>
          <w:lang w:val="en-US"/>
        </w:rPr>
        <w:t>International Colloquium on Ancient Greek Linguistics</w:t>
      </w:r>
      <w:r>
        <w:rPr>
          <w:rFonts w:ascii="Times New Roman" w:hAnsi="Times New Roman" w:cs="Times New Roman"/>
          <w:sz w:val="20"/>
          <w:lang w:val="en-US"/>
        </w:rPr>
        <w:t>. Rome, 23-27 March 2015.</w:t>
      </w:r>
    </w:p>
    <w:p w:rsidR="000428A8" w:rsidRDefault="004B1DA3"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Aijmer, Karine. 1997. “</w:t>
      </w:r>
      <w:r w:rsidRPr="00032571">
        <w:rPr>
          <w:rFonts w:ascii="Times New Roman" w:hAnsi="Times New Roman" w:cs="Times New Roman"/>
          <w:i/>
          <w:sz w:val="20"/>
          <w:lang w:val="en-US"/>
        </w:rPr>
        <w:t>I think</w:t>
      </w:r>
      <w:r w:rsidRPr="00032571">
        <w:rPr>
          <w:rFonts w:ascii="Times New Roman" w:hAnsi="Times New Roman" w:cs="Times New Roman"/>
          <w:sz w:val="20"/>
          <w:lang w:val="en-US"/>
        </w:rPr>
        <w:t xml:space="preserve"> – an English Modal Particle.” In </w:t>
      </w:r>
      <w:r w:rsidRPr="00032571">
        <w:rPr>
          <w:rFonts w:ascii="Times New Roman" w:hAnsi="Times New Roman" w:cs="Times New Roman"/>
          <w:i/>
          <w:sz w:val="20"/>
          <w:lang w:val="en-US"/>
        </w:rPr>
        <w:t>Modality in Germanic Languages. Historical and Comparative Perspectives</w:t>
      </w:r>
      <w:r w:rsidRPr="00032571">
        <w:rPr>
          <w:rFonts w:ascii="Times New Roman" w:hAnsi="Times New Roman" w:cs="Times New Roman"/>
          <w:sz w:val="20"/>
          <w:lang w:val="en-US"/>
        </w:rPr>
        <w:t>, ed. by Torial Swan, and Olaf J. Westvik, 1-47. Berlin: Mouton de Gruyter</w:t>
      </w:r>
      <w:r w:rsidR="007D7906">
        <w:rPr>
          <w:rFonts w:ascii="Times New Roman" w:hAnsi="Times New Roman" w:cs="Times New Roman"/>
          <w:sz w:val="20"/>
          <w:lang w:val="en-US"/>
        </w:rPr>
        <w:t>.</w:t>
      </w:r>
    </w:p>
    <w:p w:rsidR="004B1DA3" w:rsidRDefault="004B1DA3"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Bach, Kent. 1999. “The Myth of Conventional Implicature.” </w:t>
      </w:r>
      <w:r w:rsidRPr="00032571">
        <w:rPr>
          <w:rFonts w:ascii="Times New Roman" w:hAnsi="Times New Roman" w:cs="Times New Roman"/>
          <w:i/>
          <w:sz w:val="20"/>
          <w:lang w:val="en-US"/>
        </w:rPr>
        <w:t xml:space="preserve">Linguistics and Philosophy </w:t>
      </w:r>
      <w:r w:rsidRPr="00032571">
        <w:rPr>
          <w:rFonts w:ascii="Times New Roman" w:hAnsi="Times New Roman" w:cs="Times New Roman"/>
          <w:sz w:val="20"/>
          <w:lang w:val="en-US"/>
        </w:rPr>
        <w:t>22 (4): 327-366.</w:t>
      </w:r>
    </w:p>
    <w:p w:rsidR="007D7906" w:rsidRDefault="007D7906"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Bach, Kent, and Robert M. Harnish. 1979. </w:t>
      </w:r>
      <w:r>
        <w:rPr>
          <w:rFonts w:ascii="Times New Roman" w:hAnsi="Times New Roman" w:cs="Times New Roman"/>
          <w:i/>
          <w:sz w:val="20"/>
          <w:lang w:val="en-US"/>
        </w:rPr>
        <w:t>Linguistic Communication and Speech Acts</w:t>
      </w:r>
      <w:r>
        <w:rPr>
          <w:rFonts w:ascii="Times New Roman" w:hAnsi="Times New Roman" w:cs="Times New Roman"/>
          <w:sz w:val="20"/>
          <w:lang w:val="en-US"/>
        </w:rPr>
        <w:t>. Cambridge, MA: The MIT Press.</w:t>
      </w:r>
    </w:p>
    <w:p w:rsidR="007D7906" w:rsidRDefault="007D7906"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Bakker, Egbert J. 1993. “</w:t>
      </w:r>
      <w:r w:rsidRPr="007D7906">
        <w:rPr>
          <w:rFonts w:ascii="Times New Roman" w:hAnsi="Times New Roman" w:cs="Times New Roman"/>
          <w:sz w:val="20"/>
          <w:lang w:val="en-US"/>
        </w:rPr>
        <w:t>Boundaries, Topics, and the Structure of Discourse: An Investigation o</w:t>
      </w:r>
      <w:r>
        <w:rPr>
          <w:rFonts w:ascii="Times New Roman" w:hAnsi="Times New Roman" w:cs="Times New Roman"/>
          <w:sz w:val="20"/>
          <w:lang w:val="en-US"/>
        </w:rPr>
        <w:t>f the Ancient Greek Particle DÉ.”</w:t>
      </w:r>
      <w:r w:rsidRPr="007D7906">
        <w:rPr>
          <w:rFonts w:ascii="Times New Roman" w:hAnsi="Times New Roman" w:cs="Times New Roman"/>
          <w:sz w:val="20"/>
          <w:lang w:val="en-US"/>
        </w:rPr>
        <w:t xml:space="preserve"> </w:t>
      </w:r>
      <w:r w:rsidRPr="007D7906">
        <w:rPr>
          <w:rFonts w:ascii="Times New Roman" w:hAnsi="Times New Roman" w:cs="Times New Roman"/>
          <w:i/>
          <w:sz w:val="20"/>
          <w:lang w:val="en-US"/>
        </w:rPr>
        <w:t>Studies in Language</w:t>
      </w:r>
      <w:r>
        <w:rPr>
          <w:rFonts w:ascii="Times New Roman" w:hAnsi="Times New Roman" w:cs="Times New Roman"/>
          <w:sz w:val="20"/>
          <w:lang w:val="en-US"/>
        </w:rPr>
        <w:t xml:space="preserve"> 17 (2):</w:t>
      </w:r>
      <w:r w:rsidRPr="007D7906">
        <w:rPr>
          <w:rFonts w:ascii="Times New Roman" w:hAnsi="Times New Roman" w:cs="Times New Roman"/>
          <w:sz w:val="20"/>
          <w:lang w:val="en-US"/>
        </w:rPr>
        <w:t xml:space="preserve"> 275-311</w:t>
      </w:r>
      <w:r>
        <w:rPr>
          <w:rFonts w:ascii="Times New Roman" w:hAnsi="Times New Roman" w:cs="Times New Roman"/>
          <w:sz w:val="20"/>
          <w:lang w:val="en-US"/>
        </w:rPr>
        <w:t>.</w:t>
      </w:r>
    </w:p>
    <w:p w:rsidR="004873D5" w:rsidRDefault="004873D5"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Bakker, Stéphanie J. 2009. “On the Curious Combination of the Particles </w:t>
      </w:r>
      <w:r w:rsidRPr="004873D5">
        <w:rPr>
          <w:rFonts w:ascii="Times New Roman" w:hAnsi="Times New Roman" w:cs="Times New Roman"/>
          <w:sz w:val="20"/>
          <w:lang w:val="en-US"/>
        </w:rPr>
        <w:t>γάρ</w:t>
      </w:r>
      <w:r>
        <w:rPr>
          <w:rFonts w:ascii="Times New Roman" w:hAnsi="Times New Roman" w:cs="Times New Roman"/>
          <w:sz w:val="20"/>
          <w:lang w:val="en-US"/>
        </w:rPr>
        <w:t xml:space="preserve"> and </w:t>
      </w:r>
      <w:r w:rsidRPr="004873D5">
        <w:rPr>
          <w:rFonts w:ascii="Times New Roman" w:hAnsi="Times New Roman" w:cs="Times New Roman"/>
          <w:sz w:val="20"/>
          <w:lang w:val="en-US"/>
        </w:rPr>
        <w:t>οὖ</w:t>
      </w:r>
      <w:r>
        <w:rPr>
          <w:rFonts w:ascii="Times New Roman" w:hAnsi="Times New Roman" w:cs="Times New Roman"/>
          <w:sz w:val="20"/>
          <w:lang w:val="en-US"/>
        </w:rPr>
        <w:t>ν.” In Stéphanie Bakker &amp; Gerry Wakker (eds.), 41-61.</w:t>
      </w:r>
    </w:p>
    <w:p w:rsidR="004873D5" w:rsidRPr="004873D5" w:rsidRDefault="004873D5"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Bakker, Stéphanie, and Gerry Wakker (eds.). 2009. </w:t>
      </w:r>
      <w:r>
        <w:rPr>
          <w:rFonts w:ascii="Times New Roman" w:hAnsi="Times New Roman" w:cs="Times New Roman"/>
          <w:i/>
          <w:sz w:val="20"/>
          <w:lang w:val="en-US"/>
        </w:rPr>
        <w:t>Discourse Cohesion in Ancient Greek</w:t>
      </w:r>
      <w:r>
        <w:rPr>
          <w:rFonts w:ascii="Times New Roman" w:hAnsi="Times New Roman" w:cs="Times New Roman"/>
          <w:sz w:val="20"/>
          <w:lang w:val="en-US"/>
        </w:rPr>
        <w:t>. Leiden: Brill.</w:t>
      </w:r>
    </w:p>
    <w:p w:rsidR="004B1DA3" w:rsidRDefault="004B1DA3"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Bazzanella, Carla, and Cristina Bosco, and Alessandro Garcea, and Barbara Gili Fivela, and Johanna Miecznikowski, and Francesca Tini Brunozzi. 2007. “Italian </w:t>
      </w:r>
      <w:r w:rsidRPr="00032571">
        <w:rPr>
          <w:rFonts w:ascii="Times New Roman" w:hAnsi="Times New Roman" w:cs="Times New Roman"/>
          <w:i/>
          <w:sz w:val="20"/>
          <w:lang w:val="en-US"/>
        </w:rPr>
        <w:t>allora</w:t>
      </w:r>
      <w:r w:rsidRPr="00032571">
        <w:rPr>
          <w:rFonts w:ascii="Times New Roman" w:hAnsi="Times New Roman" w:cs="Times New Roman"/>
          <w:sz w:val="20"/>
          <w:lang w:val="en-US"/>
        </w:rPr>
        <w:t xml:space="preserve">, French </w:t>
      </w:r>
      <w:r w:rsidRPr="00032571">
        <w:rPr>
          <w:rFonts w:ascii="Times New Roman" w:hAnsi="Times New Roman" w:cs="Times New Roman"/>
          <w:i/>
          <w:sz w:val="20"/>
          <w:lang w:val="en-US"/>
        </w:rPr>
        <w:t>alors</w:t>
      </w:r>
      <w:r w:rsidRPr="00032571">
        <w:rPr>
          <w:rFonts w:ascii="Times New Roman" w:hAnsi="Times New Roman" w:cs="Times New Roman"/>
          <w:sz w:val="20"/>
          <w:lang w:val="en-US"/>
        </w:rPr>
        <w:t xml:space="preserve">: Functions, convergences and divergences.” </w:t>
      </w:r>
      <w:r w:rsidRPr="00032571">
        <w:rPr>
          <w:rFonts w:ascii="Times New Roman" w:hAnsi="Times New Roman" w:cs="Times New Roman"/>
          <w:i/>
          <w:sz w:val="20"/>
          <w:lang w:val="en-US"/>
        </w:rPr>
        <w:t xml:space="preserve">Catalan Journal of Linguistics </w:t>
      </w:r>
      <w:r w:rsidRPr="00032571">
        <w:rPr>
          <w:rFonts w:ascii="Times New Roman" w:hAnsi="Times New Roman" w:cs="Times New Roman"/>
          <w:sz w:val="20"/>
          <w:lang w:val="en-US"/>
        </w:rPr>
        <w:t>6: 9-30.</w:t>
      </w:r>
    </w:p>
    <w:p w:rsidR="004873D5" w:rsidRDefault="004873D5"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Beeching, Kate, and Ulrich Detges (eds.). 2014. </w:t>
      </w:r>
      <w:r w:rsidRPr="004873D5">
        <w:rPr>
          <w:rFonts w:ascii="Times New Roman" w:hAnsi="Times New Roman" w:cs="Times New Roman"/>
          <w:i/>
          <w:sz w:val="20"/>
          <w:lang w:val="en-US"/>
        </w:rPr>
        <w:t>Functions at the left and right periphery: Crosslinguistic investigations of language use and language change</w:t>
      </w:r>
      <w:r>
        <w:rPr>
          <w:rFonts w:ascii="Times New Roman" w:hAnsi="Times New Roman" w:cs="Times New Roman"/>
          <w:sz w:val="20"/>
          <w:lang w:val="en-US"/>
        </w:rPr>
        <w:t>. Leiden: Brill.</w:t>
      </w:r>
    </w:p>
    <w:p w:rsidR="004873D5" w:rsidRPr="00032571" w:rsidRDefault="00D534CF"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Bellocchi, Margherita. 2015</w:t>
      </w:r>
      <w:r w:rsidR="004873D5">
        <w:rPr>
          <w:rFonts w:ascii="Times New Roman" w:hAnsi="Times New Roman" w:cs="Times New Roman"/>
          <w:sz w:val="20"/>
          <w:lang w:val="en-US"/>
        </w:rPr>
        <w:t>. “Comedy, Diction of.”</w:t>
      </w:r>
      <w:r w:rsidR="006604D3">
        <w:rPr>
          <w:rFonts w:ascii="Times New Roman" w:hAnsi="Times New Roman" w:cs="Times New Roman"/>
          <w:sz w:val="20"/>
          <w:lang w:val="en-US"/>
        </w:rPr>
        <w:t xml:space="preserve"> In</w:t>
      </w:r>
      <w:r w:rsidR="004873D5">
        <w:rPr>
          <w:rFonts w:ascii="Times New Roman" w:hAnsi="Times New Roman" w:cs="Times New Roman"/>
          <w:sz w:val="20"/>
          <w:lang w:val="en-US"/>
        </w:rPr>
        <w:t xml:space="preserve"> </w:t>
      </w:r>
      <w:r w:rsidR="004873D5" w:rsidRPr="006604D3">
        <w:rPr>
          <w:rFonts w:ascii="Times New Roman" w:hAnsi="Times New Roman" w:cs="Times New Roman"/>
          <w:i/>
          <w:sz w:val="20"/>
          <w:lang w:val="en-US"/>
        </w:rPr>
        <w:t xml:space="preserve">Encyclopedia of Ancient </w:t>
      </w:r>
      <w:r w:rsidR="006604D3" w:rsidRPr="006604D3">
        <w:rPr>
          <w:rFonts w:ascii="Times New Roman" w:hAnsi="Times New Roman" w:cs="Times New Roman"/>
          <w:i/>
          <w:sz w:val="20"/>
          <w:lang w:val="en-US"/>
        </w:rPr>
        <w:t>Greek Language and Linguistics</w:t>
      </w:r>
      <w:r w:rsidR="006604D3">
        <w:rPr>
          <w:rFonts w:ascii="Times New Roman" w:hAnsi="Times New Roman" w:cs="Times New Roman"/>
          <w:sz w:val="20"/>
          <w:lang w:val="en-US"/>
        </w:rPr>
        <w:t xml:space="preserve">. </w:t>
      </w:r>
      <w:r w:rsidR="004873D5" w:rsidRPr="004873D5">
        <w:rPr>
          <w:rFonts w:ascii="Times New Roman" w:hAnsi="Times New Roman" w:cs="Times New Roman"/>
          <w:sz w:val="20"/>
          <w:lang w:val="en-US"/>
        </w:rPr>
        <w:t>Consulted online on 26 August 2016</w:t>
      </w:r>
      <w:r w:rsidR="006604D3">
        <w:rPr>
          <w:rFonts w:ascii="Times New Roman" w:hAnsi="Times New Roman" w:cs="Times New Roman"/>
          <w:sz w:val="20"/>
          <w:lang w:val="en-US"/>
        </w:rPr>
        <w:t>.</w:t>
      </w:r>
    </w:p>
    <w:p w:rsidR="001C24D7" w:rsidRPr="00352A2B" w:rsidRDefault="001C24D7"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Biraud, Michèle. 2010. </w:t>
      </w:r>
      <w:r w:rsidRPr="00032571">
        <w:rPr>
          <w:rFonts w:ascii="Times New Roman" w:hAnsi="Times New Roman" w:cs="Times New Roman"/>
          <w:i/>
          <w:sz w:val="20"/>
          <w:lang w:val="en-US"/>
        </w:rPr>
        <w:t xml:space="preserve">Les interjections du théâtre grec antique. </w:t>
      </w:r>
      <w:r w:rsidRPr="00352A2B">
        <w:rPr>
          <w:rFonts w:ascii="Times New Roman" w:hAnsi="Times New Roman" w:cs="Times New Roman"/>
          <w:i/>
          <w:sz w:val="20"/>
          <w:lang w:val="en-US"/>
        </w:rPr>
        <w:t>Étude sémantique et pragmatique</w:t>
      </w:r>
      <w:r w:rsidRPr="00352A2B">
        <w:rPr>
          <w:rFonts w:ascii="Times New Roman" w:hAnsi="Times New Roman" w:cs="Times New Roman"/>
          <w:sz w:val="20"/>
          <w:lang w:val="en-US"/>
        </w:rPr>
        <w:t>. Louvain-la-Neuve: Peeters.</w:t>
      </w:r>
    </w:p>
    <w:p w:rsidR="001C24D7" w:rsidRDefault="001C24D7"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Blakemore, Diane. 1987. </w:t>
      </w:r>
      <w:r w:rsidRPr="00032571">
        <w:rPr>
          <w:rFonts w:ascii="Times New Roman" w:hAnsi="Times New Roman" w:cs="Times New Roman"/>
          <w:i/>
          <w:sz w:val="20"/>
          <w:lang w:val="en-US"/>
        </w:rPr>
        <w:t>Semantic Constraints on Relevance</w:t>
      </w:r>
      <w:r w:rsidRPr="00032571">
        <w:rPr>
          <w:rFonts w:ascii="Times New Roman" w:hAnsi="Times New Roman" w:cs="Times New Roman"/>
          <w:sz w:val="20"/>
          <w:lang w:val="en-US"/>
        </w:rPr>
        <w:t>. Oxford: Blackwell.</w:t>
      </w:r>
    </w:p>
    <w:p w:rsidR="001A1362" w:rsidRPr="001A1362" w:rsidRDefault="001A1362"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Blakemore, Diane. 1988. “‘</w:t>
      </w:r>
      <w:r w:rsidRPr="001A1362">
        <w:rPr>
          <w:rFonts w:ascii="Times New Roman" w:hAnsi="Times New Roman" w:cs="Times New Roman"/>
          <w:sz w:val="20"/>
          <w:lang w:val="en-US"/>
        </w:rPr>
        <w:t>So’ as a constraint on relevance</w:t>
      </w:r>
      <w:r>
        <w:rPr>
          <w:rFonts w:ascii="Times New Roman" w:hAnsi="Times New Roman" w:cs="Times New Roman"/>
          <w:sz w:val="20"/>
          <w:lang w:val="en-US"/>
        </w:rPr>
        <w:t xml:space="preserve">.” In </w:t>
      </w:r>
      <w:r w:rsidRPr="001A1362">
        <w:rPr>
          <w:rFonts w:ascii="Times New Roman" w:hAnsi="Times New Roman" w:cs="Times New Roman"/>
          <w:i/>
          <w:sz w:val="20"/>
          <w:lang w:val="en-US"/>
        </w:rPr>
        <w:t>Mental Representations: The interface between language and reality</w:t>
      </w:r>
      <w:r>
        <w:rPr>
          <w:rFonts w:ascii="Times New Roman" w:hAnsi="Times New Roman" w:cs="Times New Roman"/>
          <w:sz w:val="20"/>
          <w:lang w:val="en-US"/>
        </w:rPr>
        <w:t>, ed. by Ruth M. Kempson, 183-195. Cambridge University Press.</w:t>
      </w:r>
    </w:p>
    <w:p w:rsidR="004B1DA3" w:rsidRDefault="001C24D7"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Blakemore, Diane. 2002. </w:t>
      </w:r>
      <w:r w:rsidRPr="00032571">
        <w:rPr>
          <w:rFonts w:ascii="Times New Roman" w:hAnsi="Times New Roman" w:cs="Times New Roman"/>
          <w:i/>
          <w:sz w:val="20"/>
          <w:lang w:val="en-US"/>
        </w:rPr>
        <w:t>Relevance and Linguistic Meaning: The Semantics and Pragmatics of Discourse Markers</w:t>
      </w:r>
      <w:r w:rsidRPr="00032571">
        <w:rPr>
          <w:rFonts w:ascii="Times New Roman" w:hAnsi="Times New Roman" w:cs="Times New Roman"/>
          <w:sz w:val="20"/>
          <w:lang w:val="en-US"/>
        </w:rPr>
        <w:t>. Cambridge University Press.</w:t>
      </w:r>
    </w:p>
    <w:p w:rsidR="00C76290" w:rsidRPr="00C76290" w:rsidRDefault="00C76290" w:rsidP="00C76290">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Bolly, Catherine, and Liesbeth Degand. 2013. “Have you seen what I mean? </w:t>
      </w:r>
      <w:r w:rsidRPr="00C76290">
        <w:rPr>
          <w:rFonts w:ascii="Times New Roman" w:hAnsi="Times New Roman" w:cs="Times New Roman"/>
          <w:sz w:val="20"/>
          <w:lang w:val="en-US"/>
        </w:rPr>
        <w:t>From verbal constructions to discourse markers</w:t>
      </w:r>
      <w:r>
        <w:rPr>
          <w:rFonts w:ascii="Times New Roman" w:hAnsi="Times New Roman" w:cs="Times New Roman"/>
          <w:sz w:val="20"/>
          <w:lang w:val="en-US"/>
        </w:rPr>
        <w:t xml:space="preserve">.” </w:t>
      </w:r>
      <w:r>
        <w:rPr>
          <w:rFonts w:ascii="Times New Roman" w:hAnsi="Times New Roman" w:cs="Times New Roman"/>
          <w:i/>
          <w:sz w:val="20"/>
          <w:lang w:val="en-US"/>
        </w:rPr>
        <w:t xml:space="preserve">Journal of Historical Pragmatics </w:t>
      </w:r>
      <w:r>
        <w:rPr>
          <w:rFonts w:ascii="Times New Roman" w:hAnsi="Times New Roman" w:cs="Times New Roman"/>
          <w:sz w:val="20"/>
          <w:lang w:val="en-US"/>
        </w:rPr>
        <w:t>14 (2): 210-235.</w:t>
      </w:r>
    </w:p>
    <w:p w:rsidR="001C24D7" w:rsidRPr="00032571" w:rsidRDefault="001C24D7"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Brinton, Laurel J. 2001. “From matrix clause to pragmatic marker: The history of </w:t>
      </w:r>
      <w:r w:rsidRPr="00032571">
        <w:rPr>
          <w:rFonts w:ascii="Times New Roman" w:hAnsi="Times New Roman" w:cs="Times New Roman"/>
          <w:i/>
          <w:sz w:val="20"/>
          <w:lang w:val="en-US"/>
        </w:rPr>
        <w:t>look</w:t>
      </w:r>
      <w:r w:rsidRPr="00032571">
        <w:rPr>
          <w:rFonts w:ascii="Times New Roman" w:hAnsi="Times New Roman" w:cs="Times New Roman"/>
          <w:sz w:val="20"/>
          <w:lang w:val="en-US"/>
        </w:rPr>
        <w:t xml:space="preserve">-forms.” </w:t>
      </w:r>
      <w:r w:rsidRPr="00032571">
        <w:rPr>
          <w:rFonts w:ascii="Times New Roman" w:hAnsi="Times New Roman" w:cs="Times New Roman"/>
          <w:i/>
          <w:sz w:val="20"/>
          <w:lang w:val="en-US"/>
        </w:rPr>
        <w:t>Journal of Historical Pragmatics</w:t>
      </w:r>
      <w:r w:rsidRPr="00032571">
        <w:rPr>
          <w:rFonts w:ascii="Times New Roman" w:hAnsi="Times New Roman" w:cs="Times New Roman"/>
          <w:sz w:val="20"/>
          <w:lang w:val="en-US"/>
        </w:rPr>
        <w:t xml:space="preserve"> 2 (2): 177-199.</w:t>
      </w:r>
    </w:p>
    <w:p w:rsidR="001C24D7" w:rsidRPr="00032571" w:rsidRDefault="001C24D7"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Brinton, Laurel J. 2005. “Processes underlying the development of pragmatic markers: The case of </w:t>
      </w:r>
      <w:r w:rsidRPr="00032571">
        <w:rPr>
          <w:rFonts w:ascii="Times New Roman" w:hAnsi="Times New Roman" w:cs="Times New Roman"/>
          <w:i/>
          <w:sz w:val="20"/>
          <w:lang w:val="en-US"/>
        </w:rPr>
        <w:t>(I) say</w:t>
      </w:r>
      <w:r w:rsidRPr="00032571">
        <w:rPr>
          <w:rFonts w:ascii="Times New Roman" w:hAnsi="Times New Roman" w:cs="Times New Roman"/>
          <w:sz w:val="20"/>
          <w:lang w:val="en-US"/>
        </w:rPr>
        <w:t xml:space="preserve">.” In </w:t>
      </w:r>
      <w:r w:rsidRPr="00032571">
        <w:rPr>
          <w:rFonts w:ascii="Times New Roman" w:hAnsi="Times New Roman" w:cs="Times New Roman"/>
          <w:i/>
          <w:sz w:val="20"/>
          <w:lang w:val="en-US"/>
        </w:rPr>
        <w:t>Opening Windows on Texts and Discourses of the Past</w:t>
      </w:r>
      <w:r w:rsidRPr="00032571">
        <w:rPr>
          <w:rFonts w:ascii="Times New Roman" w:hAnsi="Times New Roman" w:cs="Times New Roman"/>
          <w:sz w:val="20"/>
          <w:lang w:val="en-US"/>
        </w:rPr>
        <w:t>, ed. by</w:t>
      </w:r>
      <w:r w:rsidR="00365D0A" w:rsidRPr="00032571">
        <w:rPr>
          <w:rFonts w:ascii="Times New Roman" w:hAnsi="Times New Roman" w:cs="Times New Roman"/>
          <w:sz w:val="20"/>
          <w:lang w:val="en-US"/>
        </w:rPr>
        <w:t xml:space="preserve"> Janne</w:t>
      </w:r>
      <w:r w:rsidRPr="00032571">
        <w:rPr>
          <w:rFonts w:ascii="Times New Roman" w:hAnsi="Times New Roman" w:cs="Times New Roman"/>
          <w:sz w:val="20"/>
          <w:lang w:val="en-US"/>
        </w:rPr>
        <w:t xml:space="preserve"> Skaffari,</w:t>
      </w:r>
      <w:r w:rsidR="00365D0A" w:rsidRPr="00032571">
        <w:rPr>
          <w:rFonts w:ascii="Times New Roman" w:hAnsi="Times New Roman" w:cs="Times New Roman"/>
          <w:sz w:val="20"/>
          <w:lang w:val="en-US"/>
        </w:rPr>
        <w:t xml:space="preserve"> </w:t>
      </w:r>
      <w:r w:rsidRPr="00032571">
        <w:rPr>
          <w:rFonts w:ascii="Times New Roman" w:hAnsi="Times New Roman" w:cs="Times New Roman"/>
          <w:sz w:val="20"/>
          <w:lang w:val="en-US"/>
        </w:rPr>
        <w:t>and Matti Peikola, and Ruth Carroll, and Risto Hiltunen, and Brita Wårvik</w:t>
      </w:r>
      <w:r w:rsidR="00D0475C" w:rsidRPr="00032571">
        <w:rPr>
          <w:rFonts w:ascii="Times New Roman" w:hAnsi="Times New Roman" w:cs="Times New Roman"/>
          <w:sz w:val="20"/>
          <w:lang w:val="en-US"/>
        </w:rPr>
        <w:t>, 279-299. Amsterdam/Philadelphia: John Benjamins.</w:t>
      </w:r>
    </w:p>
    <w:p w:rsidR="00D0475C" w:rsidRPr="00032571" w:rsidRDefault="00D0475C"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lastRenderedPageBreak/>
        <w:t xml:space="preserve">Brinton, Laurel J. 2008. </w:t>
      </w:r>
      <w:r w:rsidRPr="00032571">
        <w:rPr>
          <w:rFonts w:ascii="Times New Roman" w:hAnsi="Times New Roman" w:cs="Times New Roman"/>
          <w:i/>
          <w:sz w:val="20"/>
          <w:lang w:val="en-US"/>
        </w:rPr>
        <w:t>The Comment Clause in English: Syntactic Origins and Pragmatic Development</w:t>
      </w:r>
      <w:r w:rsidRPr="00032571">
        <w:rPr>
          <w:rFonts w:ascii="Times New Roman" w:hAnsi="Times New Roman" w:cs="Times New Roman"/>
          <w:sz w:val="20"/>
          <w:lang w:val="en-US"/>
        </w:rPr>
        <w:t>. Cambridge University Press.</w:t>
      </w:r>
    </w:p>
    <w:p w:rsidR="00D0475C" w:rsidRPr="00032571" w:rsidRDefault="00D0475C"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Brown, Penelope, and Stephen C. Levinson. 1987. </w:t>
      </w:r>
      <w:r w:rsidRPr="00032571">
        <w:rPr>
          <w:rFonts w:ascii="Times New Roman" w:hAnsi="Times New Roman" w:cs="Times New Roman"/>
          <w:i/>
          <w:sz w:val="20"/>
          <w:lang w:val="en-US"/>
        </w:rPr>
        <w:t>Politeness: Some universals in language usage</w:t>
      </w:r>
      <w:r w:rsidRPr="00032571">
        <w:rPr>
          <w:rFonts w:ascii="Times New Roman" w:hAnsi="Times New Roman" w:cs="Times New Roman"/>
          <w:sz w:val="20"/>
          <w:lang w:val="en-US"/>
        </w:rPr>
        <w:t>. Cambridge University Press.</w:t>
      </w:r>
    </w:p>
    <w:p w:rsidR="00D0475C" w:rsidRPr="00032571" w:rsidRDefault="00A72A48"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Caffi, Claudia. 1999. “On mitigation</w:t>
      </w:r>
      <w:r w:rsidR="00F3653A">
        <w:rPr>
          <w:rFonts w:ascii="Times New Roman" w:hAnsi="Times New Roman" w:cs="Times New Roman"/>
          <w:sz w:val="20"/>
          <w:lang w:val="en-US"/>
        </w:rPr>
        <w:t>.</w:t>
      </w:r>
      <w:r w:rsidRPr="00032571">
        <w:rPr>
          <w:rFonts w:ascii="Times New Roman" w:hAnsi="Times New Roman" w:cs="Times New Roman"/>
          <w:sz w:val="20"/>
          <w:lang w:val="en-US"/>
        </w:rPr>
        <w:t xml:space="preserve">” </w:t>
      </w:r>
      <w:r w:rsidRPr="00032571">
        <w:rPr>
          <w:rFonts w:ascii="Times New Roman" w:hAnsi="Times New Roman" w:cs="Times New Roman"/>
          <w:i/>
          <w:sz w:val="20"/>
          <w:lang w:val="en-US"/>
        </w:rPr>
        <w:t>Journal of Pragmatics</w:t>
      </w:r>
      <w:r w:rsidRPr="00032571">
        <w:rPr>
          <w:rFonts w:ascii="Times New Roman" w:hAnsi="Times New Roman" w:cs="Times New Roman"/>
          <w:sz w:val="20"/>
          <w:lang w:val="en-US"/>
        </w:rPr>
        <w:t xml:space="preserve"> 31: 881-909.</w:t>
      </w:r>
    </w:p>
    <w:p w:rsidR="00C96C7E" w:rsidRPr="00032571" w:rsidRDefault="00C96C7E"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Clark, Billy. 2013. </w:t>
      </w:r>
      <w:r w:rsidRPr="00032571">
        <w:rPr>
          <w:rFonts w:ascii="Times New Roman" w:hAnsi="Times New Roman" w:cs="Times New Roman"/>
          <w:i/>
          <w:sz w:val="20"/>
          <w:lang w:val="en-US"/>
        </w:rPr>
        <w:t>Relevance Theory</w:t>
      </w:r>
      <w:r w:rsidRPr="00032571">
        <w:rPr>
          <w:rFonts w:ascii="Times New Roman" w:hAnsi="Times New Roman" w:cs="Times New Roman"/>
          <w:sz w:val="20"/>
          <w:lang w:val="en-US"/>
        </w:rPr>
        <w:t>. Cambridge University Press.</w:t>
      </w:r>
    </w:p>
    <w:p w:rsidR="00C96C7E" w:rsidRPr="00032571" w:rsidRDefault="00C96C7E"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Company Company, Concepción. 2006. “Subjectification of Verbs into Discourse Markers: Semantic-pragmatic Change only?” </w:t>
      </w:r>
      <w:r w:rsidRPr="00032571">
        <w:rPr>
          <w:rFonts w:ascii="Times New Roman" w:hAnsi="Times New Roman" w:cs="Times New Roman"/>
          <w:i/>
          <w:sz w:val="20"/>
          <w:lang w:val="en-US"/>
        </w:rPr>
        <w:t xml:space="preserve">Belgian Journal of Linguistics </w:t>
      </w:r>
      <w:r w:rsidRPr="00032571">
        <w:rPr>
          <w:rFonts w:ascii="Times New Roman" w:hAnsi="Times New Roman" w:cs="Times New Roman"/>
          <w:sz w:val="20"/>
          <w:lang w:val="en-US"/>
        </w:rPr>
        <w:t>20: 97-121.</w:t>
      </w:r>
    </w:p>
    <w:p w:rsidR="00C96C7E" w:rsidRDefault="00C96C7E"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Cruse, D.A. 1986. </w:t>
      </w:r>
      <w:r w:rsidRPr="00032571">
        <w:rPr>
          <w:rFonts w:ascii="Times New Roman" w:hAnsi="Times New Roman" w:cs="Times New Roman"/>
          <w:i/>
          <w:sz w:val="20"/>
          <w:lang w:val="en-US"/>
        </w:rPr>
        <w:t>Lexical Semantics</w:t>
      </w:r>
      <w:r w:rsidRPr="00032571">
        <w:rPr>
          <w:rFonts w:ascii="Times New Roman" w:hAnsi="Times New Roman" w:cs="Times New Roman"/>
          <w:sz w:val="20"/>
          <w:lang w:val="en-US"/>
        </w:rPr>
        <w:t>. Cambridge University Press.</w:t>
      </w:r>
    </w:p>
    <w:p w:rsidR="00D534CF" w:rsidRPr="00032571" w:rsidRDefault="00D534CF"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Culpeper, Jonathan. 2011. </w:t>
      </w:r>
      <w:r w:rsidRPr="00D534CF">
        <w:rPr>
          <w:rFonts w:ascii="Times New Roman" w:hAnsi="Times New Roman" w:cs="Times New Roman"/>
          <w:i/>
          <w:sz w:val="20"/>
          <w:lang w:val="en-US"/>
        </w:rPr>
        <w:t>Impoliteness: Using Language to Cause Offence</w:t>
      </w:r>
      <w:r>
        <w:rPr>
          <w:rFonts w:ascii="Times New Roman" w:hAnsi="Times New Roman" w:cs="Times New Roman"/>
          <w:sz w:val="20"/>
          <w:lang w:val="en-US"/>
        </w:rPr>
        <w:t>. Cambridge University Press.</w:t>
      </w:r>
    </w:p>
    <w:p w:rsidR="00C96C7E" w:rsidRPr="00257E09" w:rsidRDefault="00C96C7E" w:rsidP="00B82B29">
      <w:pPr>
        <w:spacing w:after="0"/>
        <w:ind w:left="709" w:hanging="709"/>
        <w:jc w:val="both"/>
        <w:rPr>
          <w:rFonts w:ascii="Times New Roman" w:hAnsi="Times New Roman" w:cs="Times New Roman"/>
          <w:sz w:val="20"/>
          <w:lang w:val="es-ES_tradnl"/>
        </w:rPr>
      </w:pPr>
      <w:r w:rsidRPr="00032571">
        <w:rPr>
          <w:rFonts w:ascii="Times New Roman" w:hAnsi="Times New Roman" w:cs="Times New Roman"/>
          <w:sz w:val="20"/>
          <w:lang w:val="en-US"/>
        </w:rPr>
        <w:t xml:space="preserve">Curcó, Carmen. 2011. “On the Status of Procedural Meaning in Natural Language.” </w:t>
      </w:r>
      <w:r w:rsidRPr="00257E09">
        <w:rPr>
          <w:rFonts w:ascii="Times New Roman" w:hAnsi="Times New Roman" w:cs="Times New Roman"/>
          <w:sz w:val="20"/>
          <w:lang w:val="es-ES_tradnl"/>
        </w:rPr>
        <w:t xml:space="preserve">In </w:t>
      </w:r>
      <w:r w:rsidR="00AE0267" w:rsidRPr="00257E09">
        <w:rPr>
          <w:rFonts w:ascii="Times New Roman" w:hAnsi="Times New Roman" w:cs="Times New Roman"/>
          <w:sz w:val="20"/>
          <w:lang w:val="es-ES_tradnl"/>
        </w:rPr>
        <w:t>Victoria Escandell-Vidal</w:t>
      </w:r>
      <w:r w:rsidRPr="00257E09">
        <w:rPr>
          <w:rFonts w:ascii="Times New Roman" w:hAnsi="Times New Roman" w:cs="Times New Roman"/>
          <w:sz w:val="20"/>
          <w:lang w:val="es-ES_tradnl"/>
        </w:rPr>
        <w:t xml:space="preserve"> et al. (eds.), 33-54.</w:t>
      </w:r>
    </w:p>
    <w:p w:rsidR="00D534CF" w:rsidRPr="00257E09" w:rsidRDefault="00D534CF" w:rsidP="00B82B29">
      <w:pPr>
        <w:spacing w:after="0"/>
        <w:ind w:left="709" w:hanging="709"/>
        <w:jc w:val="both"/>
        <w:rPr>
          <w:rFonts w:ascii="Times New Roman" w:hAnsi="Times New Roman" w:cs="Times New Roman"/>
          <w:sz w:val="20"/>
          <w:lang w:val="en-US"/>
        </w:rPr>
      </w:pPr>
      <w:r w:rsidRPr="00257E09">
        <w:rPr>
          <w:rFonts w:ascii="Times New Roman" w:hAnsi="Times New Roman" w:cs="Times New Roman"/>
          <w:sz w:val="20"/>
          <w:lang w:val="es-ES_tradnl"/>
        </w:rPr>
        <w:t xml:space="preserve">Des Places, Édouard. 1929. </w:t>
      </w:r>
      <w:r w:rsidRPr="00D534CF">
        <w:rPr>
          <w:rFonts w:ascii="Times New Roman" w:hAnsi="Times New Roman" w:cs="Times New Roman"/>
          <w:i/>
          <w:sz w:val="20"/>
          <w:lang w:val="es-ES_tradnl"/>
        </w:rPr>
        <w:t>Études sur quelques particules de liaison chez Platon</w:t>
      </w:r>
      <w:r>
        <w:rPr>
          <w:rFonts w:ascii="Times New Roman" w:hAnsi="Times New Roman" w:cs="Times New Roman"/>
          <w:sz w:val="20"/>
          <w:lang w:val="es-ES_tradnl"/>
        </w:rPr>
        <w:t xml:space="preserve">. </w:t>
      </w:r>
      <w:r w:rsidRPr="00257E09">
        <w:rPr>
          <w:rFonts w:ascii="Times New Roman" w:hAnsi="Times New Roman" w:cs="Times New Roman"/>
          <w:sz w:val="20"/>
          <w:lang w:val="en-US"/>
        </w:rPr>
        <w:t>Paris: Les Belles Lettres.</w:t>
      </w:r>
    </w:p>
    <w:p w:rsidR="00032571" w:rsidRPr="00032571" w:rsidRDefault="00032571"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Diewald, G</w:t>
      </w:r>
      <w:r>
        <w:rPr>
          <w:rFonts w:ascii="Times New Roman" w:hAnsi="Times New Roman" w:cs="Times New Roman"/>
          <w:sz w:val="20"/>
          <w:lang w:val="en-US"/>
        </w:rPr>
        <w:t>abriele. 2011.</w:t>
      </w:r>
      <w:r w:rsidRPr="00032571">
        <w:rPr>
          <w:rFonts w:ascii="Times New Roman" w:hAnsi="Times New Roman" w:cs="Times New Roman"/>
          <w:sz w:val="20"/>
          <w:lang w:val="en-US"/>
        </w:rPr>
        <w:t xml:space="preserve"> </w:t>
      </w:r>
      <w:r>
        <w:rPr>
          <w:rFonts w:ascii="Times New Roman" w:hAnsi="Times New Roman" w:cs="Times New Roman"/>
          <w:sz w:val="20"/>
          <w:lang w:val="en-US"/>
        </w:rPr>
        <w:t>“</w:t>
      </w:r>
      <w:r w:rsidRPr="00032571">
        <w:rPr>
          <w:rFonts w:ascii="Times New Roman" w:hAnsi="Times New Roman" w:cs="Times New Roman"/>
          <w:sz w:val="20"/>
          <w:lang w:val="en-US"/>
        </w:rPr>
        <w:t>Pragmaticalization (defined) as grammatica</w:t>
      </w:r>
      <w:r>
        <w:rPr>
          <w:rFonts w:ascii="Times New Roman" w:hAnsi="Times New Roman" w:cs="Times New Roman"/>
          <w:sz w:val="20"/>
          <w:lang w:val="en-US"/>
        </w:rPr>
        <w:t xml:space="preserve">lization of discourse functions.” </w:t>
      </w:r>
      <w:r w:rsidRPr="00032571">
        <w:rPr>
          <w:rFonts w:ascii="Times New Roman" w:hAnsi="Times New Roman" w:cs="Times New Roman"/>
          <w:i/>
          <w:sz w:val="20"/>
          <w:lang w:val="en-US"/>
        </w:rPr>
        <w:t>Linguistics</w:t>
      </w:r>
      <w:r>
        <w:rPr>
          <w:rFonts w:ascii="Times New Roman" w:hAnsi="Times New Roman" w:cs="Times New Roman"/>
          <w:sz w:val="20"/>
          <w:lang w:val="en-US"/>
        </w:rPr>
        <w:t xml:space="preserve"> 49 (2):</w:t>
      </w:r>
      <w:r w:rsidRPr="00032571">
        <w:rPr>
          <w:rFonts w:ascii="Times New Roman" w:hAnsi="Times New Roman" w:cs="Times New Roman"/>
          <w:sz w:val="20"/>
          <w:lang w:val="en-US"/>
        </w:rPr>
        <w:t xml:space="preserve"> 365-390</w:t>
      </w:r>
      <w:r>
        <w:rPr>
          <w:rFonts w:ascii="Times New Roman" w:hAnsi="Times New Roman" w:cs="Times New Roman"/>
          <w:sz w:val="20"/>
          <w:lang w:val="en-US"/>
        </w:rPr>
        <w:t>.</w:t>
      </w:r>
    </w:p>
    <w:p w:rsidR="00365D0A" w:rsidRPr="00032571" w:rsidRDefault="00365D0A"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Eckardt, Regine. 2006. </w:t>
      </w:r>
      <w:r w:rsidRPr="00032571">
        <w:rPr>
          <w:rFonts w:ascii="Times New Roman" w:hAnsi="Times New Roman" w:cs="Times New Roman"/>
          <w:i/>
          <w:sz w:val="20"/>
          <w:lang w:val="en-US"/>
        </w:rPr>
        <w:t>Meaning Change in Grammaticalization: An Enquiry into Semantic Reanalysis</w:t>
      </w:r>
      <w:r w:rsidRPr="00032571">
        <w:rPr>
          <w:rFonts w:ascii="Times New Roman" w:hAnsi="Times New Roman" w:cs="Times New Roman"/>
          <w:sz w:val="20"/>
          <w:lang w:val="en-US"/>
        </w:rPr>
        <w:t>. Oxford University Press.</w:t>
      </w:r>
    </w:p>
    <w:p w:rsidR="00365D0A" w:rsidRPr="00032571" w:rsidRDefault="00365D0A" w:rsidP="00B82B29">
      <w:pPr>
        <w:spacing w:after="0"/>
        <w:ind w:left="709" w:hanging="709"/>
        <w:jc w:val="both"/>
        <w:rPr>
          <w:rFonts w:ascii="Times New Roman" w:hAnsi="Times New Roman" w:cs="Times New Roman"/>
          <w:sz w:val="20"/>
          <w:szCs w:val="20"/>
          <w:lang w:val="en-US"/>
        </w:rPr>
      </w:pPr>
      <w:r w:rsidRPr="00032571">
        <w:rPr>
          <w:rFonts w:ascii="Times New Roman" w:hAnsi="Times New Roman" w:cs="Times New Roman"/>
          <w:sz w:val="20"/>
          <w:lang w:val="en-US"/>
        </w:rPr>
        <w:t xml:space="preserve">Escandell-Vidal, Victoria, and Manuel Leonetti, and Aoife Ahern (eds.). 2011. </w:t>
      </w:r>
      <w:r w:rsidRPr="00032571">
        <w:rPr>
          <w:rFonts w:ascii="Times New Roman" w:hAnsi="Times New Roman" w:cs="Times New Roman"/>
          <w:i/>
          <w:sz w:val="20"/>
          <w:lang w:val="en-US"/>
        </w:rPr>
        <w:t xml:space="preserve">Procedural Meaning: Problems </w:t>
      </w:r>
      <w:r w:rsidRPr="00032571">
        <w:rPr>
          <w:rFonts w:ascii="Times New Roman" w:hAnsi="Times New Roman" w:cs="Times New Roman"/>
          <w:i/>
          <w:sz w:val="20"/>
          <w:szCs w:val="20"/>
          <w:lang w:val="en-US"/>
        </w:rPr>
        <w:t>and Perspectives</w:t>
      </w:r>
      <w:r w:rsidRPr="00032571">
        <w:rPr>
          <w:rFonts w:ascii="Times New Roman" w:hAnsi="Times New Roman" w:cs="Times New Roman"/>
          <w:sz w:val="20"/>
          <w:szCs w:val="20"/>
          <w:lang w:val="en-US"/>
        </w:rPr>
        <w:t>. Bingley: Emerald Group Publishing.</w:t>
      </w:r>
    </w:p>
    <w:p w:rsidR="00365D0A" w:rsidRPr="00032571" w:rsidRDefault="00365D0A" w:rsidP="00B82B29">
      <w:pPr>
        <w:spacing w:after="0"/>
        <w:ind w:left="709" w:hanging="709"/>
        <w:jc w:val="both"/>
        <w:rPr>
          <w:rFonts w:ascii="Times New Roman" w:hAnsi="Times New Roman" w:cs="Times New Roman"/>
          <w:sz w:val="20"/>
          <w:szCs w:val="20"/>
          <w:lang w:val="en-US"/>
        </w:rPr>
      </w:pPr>
      <w:r w:rsidRPr="00032571">
        <w:rPr>
          <w:rFonts w:ascii="Times New Roman" w:hAnsi="Times New Roman" w:cs="Times New Roman"/>
          <w:sz w:val="20"/>
          <w:szCs w:val="20"/>
          <w:lang w:val="en-US"/>
        </w:rPr>
        <w:t xml:space="preserve">Fedriani, Chiara, and Chiara Ghezzi, and Piera Molinelli. 2012. “Constraining pragmaticalization: Paths of development from lexicon to discourse.” Paper presented at the conference </w:t>
      </w:r>
      <w:r w:rsidRPr="00032571">
        <w:rPr>
          <w:rFonts w:ascii="Times New Roman" w:hAnsi="Times New Roman" w:cs="Times New Roman"/>
          <w:i/>
          <w:sz w:val="20"/>
          <w:szCs w:val="20"/>
          <w:lang w:val="en-US"/>
        </w:rPr>
        <w:t>New Refl</w:t>
      </w:r>
      <w:r w:rsidR="00433BCD">
        <w:rPr>
          <w:rFonts w:ascii="Times New Roman" w:hAnsi="Times New Roman" w:cs="Times New Roman"/>
          <w:i/>
          <w:sz w:val="20"/>
          <w:szCs w:val="20"/>
          <w:lang w:val="en-US"/>
        </w:rPr>
        <w:t>ections on Grammaticalization 5</w:t>
      </w:r>
      <w:r w:rsidRPr="00032571">
        <w:rPr>
          <w:rFonts w:ascii="Times New Roman" w:hAnsi="Times New Roman" w:cs="Times New Roman"/>
          <w:i/>
          <w:sz w:val="20"/>
          <w:szCs w:val="20"/>
          <w:lang w:val="en-US"/>
        </w:rPr>
        <w:t xml:space="preserve">. </w:t>
      </w:r>
      <w:r w:rsidRPr="00032571">
        <w:rPr>
          <w:rFonts w:ascii="Times New Roman" w:hAnsi="Times New Roman" w:cs="Times New Roman"/>
          <w:sz w:val="20"/>
          <w:szCs w:val="20"/>
          <w:lang w:val="en-US"/>
        </w:rPr>
        <w:t>Edinburgh, 16-19 July 2012.</w:t>
      </w:r>
    </w:p>
    <w:p w:rsidR="00365D0A" w:rsidRDefault="00365D0A" w:rsidP="00B82B29">
      <w:pPr>
        <w:spacing w:after="0"/>
        <w:ind w:left="709" w:hanging="709"/>
        <w:jc w:val="both"/>
        <w:rPr>
          <w:rFonts w:ascii="Times New Roman" w:hAnsi="Times New Roman" w:cs="Times New Roman"/>
          <w:sz w:val="20"/>
          <w:szCs w:val="20"/>
          <w:lang w:val="en-US"/>
        </w:rPr>
      </w:pPr>
      <w:r w:rsidRPr="00032571">
        <w:rPr>
          <w:rFonts w:ascii="Times New Roman" w:hAnsi="Times New Roman" w:cs="Times New Roman"/>
          <w:sz w:val="20"/>
          <w:szCs w:val="20"/>
          <w:lang w:val="en-US"/>
        </w:rPr>
        <w:t xml:space="preserve">Fedriani, Chiara, and Chiara Ghezzi. 2014. “The pragmaticalization of verbs of movement and exchange in Latin and Italian: paths of development from lexicon to pragmatics.” In </w:t>
      </w:r>
      <w:r w:rsidRPr="00032571">
        <w:rPr>
          <w:rFonts w:ascii="Times New Roman" w:hAnsi="Times New Roman" w:cs="Times New Roman"/>
          <w:i/>
          <w:sz w:val="20"/>
          <w:szCs w:val="20"/>
          <w:lang w:val="en-US"/>
        </w:rPr>
        <w:t>Studia Linguistica et Philologica in honorem Prof. Univ. Dr. Michaela Livescu</w:t>
      </w:r>
      <w:r w:rsidRPr="00032571">
        <w:rPr>
          <w:rFonts w:ascii="Times New Roman" w:hAnsi="Times New Roman" w:cs="Times New Roman"/>
          <w:sz w:val="20"/>
          <w:szCs w:val="20"/>
          <w:lang w:val="en-US"/>
        </w:rPr>
        <w:t>, ed. by Ilona Badescu and Mihaela Popescu, M., 116-139. Craiova: Editura Universitaria.</w:t>
      </w:r>
    </w:p>
    <w:p w:rsidR="00AE0267" w:rsidRPr="00AE0267" w:rsidRDefault="00AE0267"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Fischer, Kerstin (ed.). 2006. </w:t>
      </w:r>
      <w:r>
        <w:rPr>
          <w:rFonts w:ascii="Times New Roman" w:hAnsi="Times New Roman" w:cs="Times New Roman"/>
          <w:i/>
          <w:sz w:val="20"/>
          <w:szCs w:val="20"/>
          <w:lang w:val="en-US"/>
        </w:rPr>
        <w:t>Approaches to Discourse Particles</w:t>
      </w:r>
      <w:r>
        <w:rPr>
          <w:rFonts w:ascii="Times New Roman" w:hAnsi="Times New Roman" w:cs="Times New Roman"/>
          <w:sz w:val="20"/>
          <w:szCs w:val="20"/>
          <w:lang w:val="en-US"/>
        </w:rPr>
        <w:t>. Amsterdam: Elsevier.</w:t>
      </w:r>
    </w:p>
    <w:p w:rsidR="00365D0A" w:rsidRPr="00257E09" w:rsidRDefault="00365D0A" w:rsidP="00B82B29">
      <w:pPr>
        <w:spacing w:after="0"/>
        <w:ind w:left="709" w:hanging="709"/>
        <w:jc w:val="both"/>
        <w:rPr>
          <w:rFonts w:ascii="Times New Roman" w:hAnsi="Times New Roman" w:cs="Times New Roman"/>
          <w:sz w:val="20"/>
          <w:szCs w:val="20"/>
        </w:rPr>
      </w:pPr>
      <w:r w:rsidRPr="00032571">
        <w:rPr>
          <w:rFonts w:ascii="Times New Roman" w:hAnsi="Times New Roman" w:cs="Times New Roman"/>
          <w:sz w:val="20"/>
          <w:szCs w:val="20"/>
          <w:lang w:val="en-US"/>
        </w:rPr>
        <w:t xml:space="preserve">Frank-Job, Barbara. 2006. “A dynamic-interactional approach to discourse markers”. </w:t>
      </w:r>
      <w:r w:rsidRPr="00257E09">
        <w:rPr>
          <w:rFonts w:ascii="Times New Roman" w:hAnsi="Times New Roman" w:cs="Times New Roman"/>
          <w:sz w:val="20"/>
          <w:szCs w:val="20"/>
        </w:rPr>
        <w:t xml:space="preserve">In </w:t>
      </w:r>
      <w:r w:rsidR="00AE0267" w:rsidRPr="00257E09">
        <w:rPr>
          <w:rFonts w:ascii="Times New Roman" w:hAnsi="Times New Roman" w:cs="Times New Roman"/>
          <w:sz w:val="20"/>
          <w:szCs w:val="20"/>
        </w:rPr>
        <w:t>Kerstin Fischer (ed.), 359-374.</w:t>
      </w:r>
    </w:p>
    <w:p w:rsidR="00D534CF" w:rsidRPr="00257E09" w:rsidRDefault="00D534CF" w:rsidP="00B82B29">
      <w:pPr>
        <w:spacing w:after="0"/>
        <w:ind w:left="709" w:hanging="709"/>
        <w:jc w:val="both"/>
        <w:rPr>
          <w:rFonts w:ascii="Times New Roman" w:hAnsi="Times New Roman" w:cs="Times New Roman"/>
          <w:sz w:val="20"/>
          <w:szCs w:val="20"/>
          <w:lang w:val="en-US"/>
        </w:rPr>
      </w:pPr>
      <w:r w:rsidRPr="00257E09">
        <w:rPr>
          <w:rFonts w:ascii="Times New Roman" w:hAnsi="Times New Roman" w:cs="Times New Roman"/>
          <w:sz w:val="20"/>
          <w:szCs w:val="20"/>
        </w:rPr>
        <w:t xml:space="preserve">Fränkel, Eduard. 1964. </w:t>
      </w:r>
      <w:r w:rsidRPr="00D534CF">
        <w:rPr>
          <w:rFonts w:ascii="Times New Roman" w:hAnsi="Times New Roman" w:cs="Times New Roman"/>
          <w:i/>
          <w:sz w:val="20"/>
          <w:szCs w:val="20"/>
        </w:rPr>
        <w:t>Kleine Beiträge zur klassischen Philologie, vol. 1</w:t>
      </w:r>
      <w:r>
        <w:rPr>
          <w:rFonts w:ascii="Times New Roman" w:hAnsi="Times New Roman" w:cs="Times New Roman"/>
          <w:sz w:val="20"/>
          <w:szCs w:val="20"/>
        </w:rPr>
        <w:t xml:space="preserve">. </w:t>
      </w:r>
      <w:r w:rsidRPr="00257E09">
        <w:rPr>
          <w:rFonts w:ascii="Times New Roman" w:hAnsi="Times New Roman" w:cs="Times New Roman"/>
          <w:sz w:val="20"/>
          <w:szCs w:val="20"/>
          <w:lang w:val="en-US"/>
        </w:rPr>
        <w:t>Rome: Edizioni di Storia e Letteratura.</w:t>
      </w:r>
    </w:p>
    <w:p w:rsidR="00032571" w:rsidRDefault="00032571" w:rsidP="00B82B29">
      <w:pPr>
        <w:spacing w:after="0"/>
        <w:ind w:left="709" w:hanging="709"/>
        <w:rPr>
          <w:rFonts w:ascii="Times New Roman" w:hAnsi="Times New Roman" w:cs="Times New Roman"/>
          <w:sz w:val="20"/>
          <w:szCs w:val="20"/>
          <w:lang w:val="en-US"/>
        </w:rPr>
      </w:pPr>
      <w:r w:rsidRPr="00032571">
        <w:rPr>
          <w:rFonts w:ascii="Times New Roman" w:hAnsi="Times New Roman" w:cs="Times New Roman"/>
          <w:sz w:val="20"/>
          <w:szCs w:val="20"/>
          <w:lang w:val="en-US"/>
        </w:rPr>
        <w:t xml:space="preserve">Fraser, Bruce. 1980. “Conversational Mitigation.” </w:t>
      </w:r>
      <w:r w:rsidRPr="00032571">
        <w:rPr>
          <w:rFonts w:ascii="Times New Roman" w:hAnsi="Times New Roman" w:cs="Times New Roman"/>
          <w:i/>
          <w:sz w:val="20"/>
          <w:szCs w:val="20"/>
          <w:lang w:val="en-US"/>
        </w:rPr>
        <w:t xml:space="preserve">Journal of Pragmatics </w:t>
      </w:r>
      <w:r w:rsidRPr="00032571">
        <w:rPr>
          <w:rFonts w:ascii="Times New Roman" w:hAnsi="Times New Roman" w:cs="Times New Roman"/>
          <w:sz w:val="20"/>
          <w:szCs w:val="20"/>
          <w:lang w:val="en-US"/>
        </w:rPr>
        <w:t>4: 341-350.</w:t>
      </w:r>
    </w:p>
    <w:p w:rsidR="00D534CF" w:rsidRDefault="00D534CF" w:rsidP="00B82B29">
      <w:pPr>
        <w:spacing w:after="0"/>
        <w:ind w:left="709" w:hanging="709"/>
        <w:rPr>
          <w:rFonts w:ascii="Times New Roman" w:hAnsi="Times New Roman" w:cs="Times New Roman"/>
          <w:sz w:val="20"/>
          <w:szCs w:val="20"/>
          <w:lang w:val="en-US"/>
        </w:rPr>
      </w:pPr>
      <w:r w:rsidRPr="00257E09">
        <w:rPr>
          <w:rFonts w:ascii="Times New Roman" w:hAnsi="Times New Roman" w:cs="Times New Roman"/>
          <w:sz w:val="20"/>
          <w:szCs w:val="20"/>
          <w:lang w:val="es-ES_tradnl"/>
        </w:rPr>
        <w:t xml:space="preserve">Ghezzi, Chiara, and Piera Molinelli. 2014. “Italian </w:t>
      </w:r>
      <w:r w:rsidRPr="00257E09">
        <w:rPr>
          <w:rFonts w:ascii="Times New Roman" w:hAnsi="Times New Roman" w:cs="Times New Roman"/>
          <w:i/>
          <w:sz w:val="20"/>
          <w:szCs w:val="20"/>
          <w:lang w:val="es-ES_tradnl"/>
        </w:rPr>
        <w:t>guarda, prego, dai</w:t>
      </w:r>
      <w:r w:rsidRPr="00257E09">
        <w:rPr>
          <w:rFonts w:ascii="Times New Roman" w:hAnsi="Times New Roman" w:cs="Times New Roman"/>
          <w:sz w:val="20"/>
          <w:szCs w:val="20"/>
          <w:lang w:val="es-ES_tradnl"/>
        </w:rPr>
        <w:t xml:space="preserve">. </w:t>
      </w:r>
      <w:r>
        <w:rPr>
          <w:rFonts w:ascii="Times New Roman" w:hAnsi="Times New Roman" w:cs="Times New Roman"/>
          <w:sz w:val="20"/>
          <w:szCs w:val="20"/>
          <w:lang w:val="en-US"/>
        </w:rPr>
        <w:t>Pragmatic Markers and the Left and Right Periphery.” In Kate Beeching &amp; Ulrich Detges (eds.), 117-150.</w:t>
      </w:r>
    </w:p>
    <w:p w:rsidR="00D534CF" w:rsidRPr="006604D3" w:rsidRDefault="00D534CF" w:rsidP="00B82B29">
      <w:pPr>
        <w:spacing w:after="0"/>
        <w:ind w:left="709" w:hanging="709"/>
        <w:rPr>
          <w:rFonts w:ascii="Times New Roman" w:hAnsi="Times New Roman" w:cs="Times New Roman"/>
          <w:sz w:val="20"/>
          <w:szCs w:val="20"/>
          <w:lang w:val="en-US"/>
        </w:rPr>
      </w:pPr>
      <w:r>
        <w:rPr>
          <w:rFonts w:ascii="Times New Roman" w:hAnsi="Times New Roman" w:cs="Times New Roman"/>
          <w:sz w:val="20"/>
          <w:szCs w:val="20"/>
          <w:lang w:val="en-US"/>
        </w:rPr>
        <w:t>Giannakis, Georgios K. 2015.</w:t>
      </w:r>
      <w:r w:rsidR="006604D3">
        <w:rPr>
          <w:rFonts w:ascii="Times New Roman" w:hAnsi="Times New Roman" w:cs="Times New Roman"/>
          <w:sz w:val="20"/>
          <w:szCs w:val="20"/>
          <w:lang w:val="en-US"/>
        </w:rPr>
        <w:t xml:space="preserve"> </w:t>
      </w:r>
      <w:r w:rsidR="006604D3" w:rsidRPr="006604D3">
        <w:rPr>
          <w:rFonts w:ascii="Times New Roman" w:hAnsi="Times New Roman" w:cs="Times New Roman"/>
          <w:sz w:val="20"/>
          <w:szCs w:val="20"/>
          <w:lang w:val="en-US"/>
        </w:rPr>
        <w:t>Giannakis, “Indo-E</w:t>
      </w:r>
      <w:r w:rsidR="006604D3">
        <w:rPr>
          <w:rFonts w:ascii="Times New Roman" w:hAnsi="Times New Roman" w:cs="Times New Roman"/>
          <w:sz w:val="20"/>
          <w:szCs w:val="20"/>
          <w:lang w:val="en-US"/>
        </w:rPr>
        <w:t>uropean Linguistic Background.” In</w:t>
      </w:r>
      <w:r w:rsidR="006604D3" w:rsidRPr="006604D3">
        <w:rPr>
          <w:rFonts w:ascii="Times New Roman" w:hAnsi="Times New Roman" w:cs="Times New Roman"/>
          <w:sz w:val="20"/>
          <w:szCs w:val="20"/>
          <w:lang w:val="en-US"/>
        </w:rPr>
        <w:t xml:space="preserve"> </w:t>
      </w:r>
      <w:r w:rsidR="006604D3" w:rsidRPr="006604D3">
        <w:rPr>
          <w:rFonts w:ascii="Times New Roman" w:hAnsi="Times New Roman" w:cs="Times New Roman"/>
          <w:i/>
          <w:sz w:val="20"/>
          <w:szCs w:val="20"/>
          <w:lang w:val="en-US"/>
        </w:rPr>
        <w:t>Encyclopedia of Ancient Greek Language and Linguistics</w:t>
      </w:r>
      <w:r w:rsidR="006604D3">
        <w:rPr>
          <w:rFonts w:ascii="Times New Roman" w:hAnsi="Times New Roman" w:cs="Times New Roman"/>
          <w:sz w:val="20"/>
          <w:szCs w:val="20"/>
          <w:lang w:val="en-US"/>
        </w:rPr>
        <w:t xml:space="preserve">. </w:t>
      </w:r>
      <w:r w:rsidR="006604D3" w:rsidRPr="004873D5">
        <w:rPr>
          <w:rFonts w:ascii="Times New Roman" w:hAnsi="Times New Roman" w:cs="Times New Roman"/>
          <w:sz w:val="20"/>
          <w:lang w:val="en-US"/>
        </w:rPr>
        <w:t>Consulted online on 26 August 2016</w:t>
      </w:r>
      <w:r w:rsidR="006604D3">
        <w:rPr>
          <w:rFonts w:ascii="Times New Roman" w:hAnsi="Times New Roman" w:cs="Times New Roman"/>
          <w:sz w:val="20"/>
          <w:lang w:val="en-US"/>
        </w:rPr>
        <w:t>.</w:t>
      </w:r>
    </w:p>
    <w:p w:rsidR="00F3653A" w:rsidRDefault="00F3653A" w:rsidP="00B82B29">
      <w:pPr>
        <w:spacing w:after="0"/>
        <w:ind w:left="709" w:hanging="709"/>
        <w:rPr>
          <w:rFonts w:ascii="Times New Roman" w:hAnsi="Times New Roman" w:cs="Times New Roman"/>
          <w:sz w:val="20"/>
          <w:szCs w:val="20"/>
          <w:lang w:val="en-US"/>
        </w:rPr>
      </w:pPr>
      <w:r>
        <w:rPr>
          <w:rFonts w:ascii="Times New Roman" w:hAnsi="Times New Roman" w:cs="Times New Roman"/>
          <w:sz w:val="20"/>
          <w:szCs w:val="20"/>
          <w:lang w:val="en-US"/>
        </w:rPr>
        <w:t xml:space="preserve">Hansen, Maj-Britt Mosegaard. 2002. “Syntax in interaction: </w:t>
      </w:r>
      <w:r w:rsidRPr="00F3653A">
        <w:rPr>
          <w:rFonts w:ascii="Times New Roman" w:hAnsi="Times New Roman" w:cs="Times New Roman"/>
          <w:sz w:val="20"/>
          <w:szCs w:val="20"/>
          <w:lang w:val="en-US"/>
        </w:rPr>
        <w:t>Form and function of yes/no interrogatives</w:t>
      </w:r>
      <w:r>
        <w:rPr>
          <w:rFonts w:ascii="Times New Roman" w:hAnsi="Times New Roman" w:cs="Times New Roman"/>
          <w:sz w:val="20"/>
          <w:szCs w:val="20"/>
          <w:lang w:val="en-US"/>
        </w:rPr>
        <w:t xml:space="preserve"> </w:t>
      </w:r>
      <w:r w:rsidRPr="00F3653A">
        <w:rPr>
          <w:rFonts w:ascii="Times New Roman" w:hAnsi="Times New Roman" w:cs="Times New Roman"/>
          <w:sz w:val="20"/>
          <w:szCs w:val="20"/>
          <w:lang w:val="en-US"/>
        </w:rPr>
        <w:t>in spoken standard French</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Studies in Language</w:t>
      </w:r>
      <w:r>
        <w:rPr>
          <w:rFonts w:ascii="Times New Roman" w:hAnsi="Times New Roman" w:cs="Times New Roman"/>
          <w:sz w:val="20"/>
          <w:szCs w:val="20"/>
          <w:lang w:val="en-US"/>
        </w:rPr>
        <w:t xml:space="preserve"> 25 (3): 463-520.</w:t>
      </w:r>
    </w:p>
    <w:p w:rsidR="00F3653A" w:rsidRDefault="00F3653A"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Hansen, Maj-Britt Mosegaard. 2008. </w:t>
      </w:r>
      <w:r w:rsidRPr="00F3653A">
        <w:rPr>
          <w:rFonts w:ascii="Times New Roman" w:hAnsi="Times New Roman" w:cs="Times New Roman"/>
          <w:i/>
          <w:sz w:val="20"/>
          <w:szCs w:val="20"/>
          <w:lang w:val="en-US"/>
        </w:rPr>
        <w:t>Particles at the Semantics/Pragmatics Interface: Synchronic and Diachronic Issues</w:t>
      </w:r>
      <w:r>
        <w:rPr>
          <w:rFonts w:ascii="Times New Roman" w:hAnsi="Times New Roman" w:cs="Times New Roman"/>
          <w:sz w:val="20"/>
          <w:szCs w:val="20"/>
          <w:lang w:val="en-US"/>
        </w:rPr>
        <w:t>. Amsterdam: Elsevier.</w:t>
      </w:r>
    </w:p>
    <w:p w:rsidR="00F3653A" w:rsidRDefault="00F3653A"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Hansen, Maj-Britt Mosegaard. 2014a. “</w:t>
      </w:r>
      <w:r w:rsidRPr="00F3653A">
        <w:rPr>
          <w:rFonts w:ascii="Times New Roman" w:hAnsi="Times New Roman" w:cs="Times New Roman"/>
          <w:sz w:val="20"/>
          <w:szCs w:val="20"/>
          <w:lang w:val="en-US"/>
        </w:rPr>
        <w:t>Cyclicity in semantic/pragmat</w:t>
      </w:r>
      <w:r>
        <w:rPr>
          <w:rFonts w:ascii="Times New Roman" w:hAnsi="Times New Roman" w:cs="Times New Roman"/>
          <w:sz w:val="20"/>
          <w:szCs w:val="20"/>
          <w:lang w:val="en-US"/>
        </w:rPr>
        <w:t xml:space="preserve">icchange: The medieval particle </w:t>
      </w:r>
      <w:r w:rsidRPr="00F3653A">
        <w:rPr>
          <w:rFonts w:ascii="Times New Roman" w:hAnsi="Times New Roman" w:cs="Times New Roman"/>
          <w:i/>
          <w:sz w:val="20"/>
          <w:szCs w:val="20"/>
          <w:lang w:val="en-US"/>
        </w:rPr>
        <w:t>ja</w:t>
      </w:r>
      <w:r>
        <w:rPr>
          <w:rFonts w:ascii="Times New Roman" w:hAnsi="Times New Roman" w:cs="Times New Roman"/>
          <w:sz w:val="20"/>
          <w:szCs w:val="20"/>
          <w:lang w:val="en-US"/>
        </w:rPr>
        <w:t xml:space="preserve"> </w:t>
      </w:r>
      <w:r w:rsidRPr="00F3653A">
        <w:rPr>
          <w:rFonts w:ascii="Times New Roman" w:hAnsi="Times New Roman" w:cs="Times New Roman"/>
          <w:sz w:val="20"/>
          <w:szCs w:val="20"/>
          <w:lang w:val="en-US"/>
        </w:rPr>
        <w:t>between</w:t>
      </w:r>
      <w:r>
        <w:rPr>
          <w:rFonts w:ascii="Times New Roman" w:hAnsi="Times New Roman" w:cs="Times New Roman"/>
          <w:sz w:val="20"/>
          <w:szCs w:val="20"/>
          <w:lang w:val="en-US"/>
        </w:rPr>
        <w:t xml:space="preserve"> Latin </w:t>
      </w:r>
      <w:r w:rsidRPr="00F3653A">
        <w:rPr>
          <w:rFonts w:ascii="Times New Roman" w:hAnsi="Times New Roman" w:cs="Times New Roman"/>
          <w:smallCaps/>
          <w:sz w:val="20"/>
          <w:szCs w:val="20"/>
          <w:lang w:val="en-US"/>
        </w:rPr>
        <w:t>iam</w:t>
      </w:r>
      <w:r>
        <w:rPr>
          <w:rFonts w:ascii="Times New Roman" w:hAnsi="Times New Roman" w:cs="Times New Roman"/>
          <w:sz w:val="20"/>
          <w:szCs w:val="20"/>
          <w:lang w:val="en-US"/>
        </w:rPr>
        <w:t xml:space="preserve"> </w:t>
      </w:r>
      <w:r w:rsidRPr="00F3653A">
        <w:rPr>
          <w:rFonts w:ascii="Times New Roman" w:hAnsi="Times New Roman" w:cs="Times New Roman"/>
          <w:sz w:val="20"/>
          <w:szCs w:val="20"/>
          <w:lang w:val="en-US"/>
        </w:rPr>
        <w:t>and</w:t>
      </w:r>
      <w:r>
        <w:rPr>
          <w:rFonts w:ascii="Times New Roman" w:hAnsi="Times New Roman" w:cs="Times New Roman"/>
          <w:sz w:val="20"/>
          <w:szCs w:val="20"/>
          <w:lang w:val="en-US"/>
        </w:rPr>
        <w:t xml:space="preserve"> Modern French </w:t>
      </w:r>
      <w:r w:rsidRPr="00F3653A">
        <w:rPr>
          <w:rFonts w:ascii="Times New Roman" w:hAnsi="Times New Roman" w:cs="Times New Roman"/>
          <w:i/>
          <w:sz w:val="20"/>
          <w:szCs w:val="20"/>
          <w:lang w:val="en-US"/>
        </w:rPr>
        <w:t>déjà</w:t>
      </w:r>
      <w:r>
        <w:rPr>
          <w:rFonts w:ascii="Times New Roman" w:hAnsi="Times New Roman" w:cs="Times New Roman"/>
          <w:sz w:val="20"/>
          <w:szCs w:val="20"/>
          <w:lang w:val="en-US"/>
        </w:rPr>
        <w:t xml:space="preserve">.” In </w:t>
      </w:r>
      <w:r w:rsidRPr="00F3653A">
        <w:rPr>
          <w:rFonts w:ascii="Times New Roman" w:hAnsi="Times New Roman" w:cs="Times New Roman"/>
          <w:i/>
          <w:sz w:val="20"/>
          <w:szCs w:val="20"/>
          <w:lang w:val="en-US"/>
        </w:rPr>
        <w:t>Discourse and Pragmatic Markers from Latin to the Romance Languages</w:t>
      </w:r>
      <w:r>
        <w:rPr>
          <w:rFonts w:ascii="Times New Roman" w:hAnsi="Times New Roman" w:cs="Times New Roman"/>
          <w:sz w:val="20"/>
          <w:szCs w:val="20"/>
          <w:lang w:val="en-US"/>
        </w:rPr>
        <w:t>, ed. by Chiara Ghezzi and Piera Molinelli, 139-165. Oxford University Press.</w:t>
      </w:r>
    </w:p>
    <w:p w:rsidR="00F3653A" w:rsidRDefault="00433BCD"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Hansen, Maj-Britt Mosegaard. </w:t>
      </w:r>
      <w:r w:rsidRPr="00352A2B">
        <w:rPr>
          <w:rFonts w:ascii="Times New Roman" w:hAnsi="Times New Roman" w:cs="Times New Roman"/>
          <w:sz w:val="20"/>
          <w:szCs w:val="20"/>
          <w:lang w:val="en-US"/>
        </w:rPr>
        <w:t xml:space="preserve">2014b. </w:t>
      </w:r>
      <w:r w:rsidRPr="00433BCD">
        <w:rPr>
          <w:rFonts w:ascii="Times New Roman" w:hAnsi="Times New Roman" w:cs="Times New Roman"/>
          <w:sz w:val="20"/>
          <w:szCs w:val="20"/>
          <w:lang w:val="en-US"/>
        </w:rPr>
        <w:t>“Phénomènes de cyclicité dans l’évolution des marqueurs pragmatiques.” Paper presented at</w:t>
      </w:r>
      <w:r>
        <w:rPr>
          <w:rFonts w:ascii="Times New Roman" w:hAnsi="Times New Roman" w:cs="Times New Roman"/>
          <w:sz w:val="20"/>
          <w:szCs w:val="20"/>
          <w:lang w:val="en-US"/>
        </w:rPr>
        <w:t xml:space="preserve"> the </w:t>
      </w:r>
      <w:r>
        <w:rPr>
          <w:rFonts w:ascii="Times New Roman" w:hAnsi="Times New Roman" w:cs="Times New Roman"/>
          <w:i/>
          <w:sz w:val="20"/>
          <w:szCs w:val="20"/>
          <w:lang w:val="en-US"/>
        </w:rPr>
        <w:t>Journée d’études sur les particules discursives</w:t>
      </w:r>
      <w:r>
        <w:rPr>
          <w:rFonts w:ascii="Times New Roman" w:hAnsi="Times New Roman" w:cs="Times New Roman"/>
          <w:sz w:val="20"/>
          <w:szCs w:val="20"/>
          <w:lang w:val="en-US"/>
        </w:rPr>
        <w:t>. Nancy, 18-19 December 2014.</w:t>
      </w:r>
    </w:p>
    <w:p w:rsidR="00433BCD" w:rsidRDefault="00433BCD"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Hansen, Maj-Britt Mosegaard, and Corinne Rossari. 2005. “</w:t>
      </w:r>
      <w:r w:rsidRPr="00433BCD">
        <w:rPr>
          <w:rFonts w:ascii="Times New Roman" w:hAnsi="Times New Roman" w:cs="Times New Roman"/>
          <w:sz w:val="20"/>
          <w:szCs w:val="20"/>
          <w:lang w:val="en-US"/>
        </w:rPr>
        <w:t>The</w:t>
      </w:r>
      <w:r>
        <w:rPr>
          <w:rFonts w:ascii="Times New Roman" w:hAnsi="Times New Roman" w:cs="Times New Roman"/>
          <w:sz w:val="20"/>
          <w:szCs w:val="20"/>
          <w:lang w:val="en-US"/>
        </w:rPr>
        <w:t xml:space="preserve"> evolution of pragmatic markers.”</w:t>
      </w:r>
      <w:r w:rsidRPr="00433BCD">
        <w:rPr>
          <w:rFonts w:ascii="Times New Roman" w:hAnsi="Times New Roman" w:cs="Times New Roman"/>
          <w:sz w:val="20"/>
          <w:szCs w:val="20"/>
          <w:lang w:val="en-US"/>
        </w:rPr>
        <w:t xml:space="preserve"> </w:t>
      </w:r>
      <w:r w:rsidRPr="00433BCD">
        <w:rPr>
          <w:rFonts w:ascii="Times New Roman" w:hAnsi="Times New Roman" w:cs="Times New Roman"/>
          <w:i/>
          <w:sz w:val="20"/>
          <w:szCs w:val="20"/>
          <w:lang w:val="en-US"/>
        </w:rPr>
        <w:t>Journal of Historical Pragmatics</w:t>
      </w:r>
      <w:r>
        <w:rPr>
          <w:rFonts w:ascii="Times New Roman" w:hAnsi="Times New Roman" w:cs="Times New Roman"/>
          <w:sz w:val="20"/>
          <w:szCs w:val="20"/>
          <w:lang w:val="en-US"/>
        </w:rPr>
        <w:t xml:space="preserve"> 6 (2):</w:t>
      </w:r>
      <w:r w:rsidRPr="00433BCD">
        <w:rPr>
          <w:rFonts w:ascii="Times New Roman" w:hAnsi="Times New Roman" w:cs="Times New Roman"/>
          <w:sz w:val="20"/>
          <w:szCs w:val="20"/>
          <w:lang w:val="en-US"/>
        </w:rPr>
        <w:t xml:space="preserve"> 177-187</w:t>
      </w:r>
      <w:r>
        <w:rPr>
          <w:rFonts w:ascii="Times New Roman" w:hAnsi="Times New Roman" w:cs="Times New Roman"/>
          <w:sz w:val="20"/>
          <w:szCs w:val="20"/>
          <w:lang w:val="en-US"/>
        </w:rPr>
        <w:t>.</w:t>
      </w:r>
    </w:p>
    <w:p w:rsidR="00E2482A" w:rsidRDefault="00E2482A"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Heine, Bernd. 2013.</w:t>
      </w:r>
      <w:r w:rsidRPr="00E2482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E2482A">
        <w:rPr>
          <w:rFonts w:ascii="Times New Roman" w:hAnsi="Times New Roman" w:cs="Times New Roman"/>
          <w:sz w:val="20"/>
          <w:szCs w:val="20"/>
          <w:lang w:val="en-US"/>
        </w:rPr>
        <w:t>On discourse markers: Grammaticalization, pragmaticali</w:t>
      </w:r>
      <w:r>
        <w:rPr>
          <w:rFonts w:ascii="Times New Roman" w:hAnsi="Times New Roman" w:cs="Times New Roman"/>
          <w:sz w:val="20"/>
          <w:szCs w:val="20"/>
          <w:lang w:val="en-US"/>
        </w:rPr>
        <w:t xml:space="preserve">zation, or something else?” </w:t>
      </w:r>
      <w:r w:rsidRPr="00E2482A">
        <w:rPr>
          <w:rFonts w:ascii="Times New Roman" w:hAnsi="Times New Roman" w:cs="Times New Roman"/>
          <w:i/>
          <w:sz w:val="20"/>
          <w:szCs w:val="20"/>
          <w:lang w:val="en-US"/>
        </w:rPr>
        <w:t xml:space="preserve">Linguistics </w:t>
      </w:r>
      <w:r>
        <w:rPr>
          <w:rFonts w:ascii="Times New Roman" w:hAnsi="Times New Roman" w:cs="Times New Roman"/>
          <w:sz w:val="20"/>
          <w:szCs w:val="20"/>
          <w:lang w:val="en-US"/>
        </w:rPr>
        <w:t xml:space="preserve">51 (6): </w:t>
      </w:r>
      <w:r w:rsidRPr="00E2482A">
        <w:rPr>
          <w:rFonts w:ascii="Times New Roman" w:hAnsi="Times New Roman" w:cs="Times New Roman"/>
          <w:sz w:val="20"/>
          <w:szCs w:val="20"/>
          <w:lang w:val="en-US"/>
        </w:rPr>
        <w:t>1205-1247</w:t>
      </w:r>
      <w:r>
        <w:rPr>
          <w:rFonts w:ascii="Times New Roman" w:hAnsi="Times New Roman" w:cs="Times New Roman"/>
          <w:sz w:val="20"/>
          <w:szCs w:val="20"/>
          <w:lang w:val="en-US"/>
        </w:rPr>
        <w:t>.</w:t>
      </w:r>
    </w:p>
    <w:p w:rsidR="00433BCD" w:rsidRDefault="00433BCD"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Holmes, Janet. 1984. “Modifying illocutionary force.”</w:t>
      </w:r>
      <w:r w:rsidRPr="00433BCD">
        <w:rPr>
          <w:rFonts w:ascii="Times New Roman" w:hAnsi="Times New Roman" w:cs="Times New Roman"/>
          <w:sz w:val="20"/>
          <w:szCs w:val="20"/>
          <w:lang w:val="en-US"/>
        </w:rPr>
        <w:t xml:space="preserve"> </w:t>
      </w:r>
      <w:r w:rsidRPr="00433BCD">
        <w:rPr>
          <w:rFonts w:ascii="Times New Roman" w:hAnsi="Times New Roman" w:cs="Times New Roman"/>
          <w:i/>
          <w:sz w:val="20"/>
          <w:szCs w:val="20"/>
          <w:lang w:val="en-US"/>
        </w:rPr>
        <w:t>Journal of Pragmatics</w:t>
      </w:r>
      <w:r>
        <w:rPr>
          <w:rFonts w:ascii="Times New Roman" w:hAnsi="Times New Roman" w:cs="Times New Roman"/>
          <w:sz w:val="20"/>
          <w:szCs w:val="20"/>
          <w:lang w:val="en-US"/>
        </w:rPr>
        <w:t xml:space="preserve"> 8:</w:t>
      </w:r>
      <w:r w:rsidRPr="00433BCD">
        <w:rPr>
          <w:rFonts w:ascii="Times New Roman" w:hAnsi="Times New Roman" w:cs="Times New Roman"/>
          <w:sz w:val="20"/>
          <w:szCs w:val="20"/>
          <w:lang w:val="en-US"/>
        </w:rPr>
        <w:t xml:space="preserve"> 345-365</w:t>
      </w:r>
      <w:r>
        <w:rPr>
          <w:rFonts w:ascii="Times New Roman" w:hAnsi="Times New Roman" w:cs="Times New Roman"/>
          <w:sz w:val="20"/>
          <w:szCs w:val="20"/>
          <w:lang w:val="en-US"/>
        </w:rPr>
        <w:t>.</w:t>
      </w:r>
    </w:p>
    <w:p w:rsidR="00433BCD" w:rsidRDefault="00433BCD"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Hopper, Paul J. 1991. </w:t>
      </w:r>
      <w:r w:rsidRPr="00433BCD">
        <w:rPr>
          <w:rFonts w:ascii="Times New Roman" w:hAnsi="Times New Roman" w:cs="Times New Roman"/>
          <w:sz w:val="20"/>
          <w:szCs w:val="20"/>
          <w:lang w:val="en-US"/>
        </w:rPr>
        <w:t xml:space="preserve">“On Some Principles </w:t>
      </w:r>
      <w:r>
        <w:rPr>
          <w:rFonts w:ascii="Times New Roman" w:hAnsi="Times New Roman" w:cs="Times New Roman"/>
          <w:sz w:val="20"/>
          <w:szCs w:val="20"/>
          <w:lang w:val="en-US"/>
        </w:rPr>
        <w:t xml:space="preserve">of Grammaticalization.”  In </w:t>
      </w:r>
      <w:r>
        <w:rPr>
          <w:rFonts w:ascii="Times New Roman" w:hAnsi="Times New Roman" w:cs="Times New Roman"/>
          <w:i/>
          <w:sz w:val="20"/>
          <w:szCs w:val="20"/>
          <w:lang w:val="en-US"/>
        </w:rPr>
        <w:t>Approaches to Grammaticalization I</w:t>
      </w:r>
      <w:r>
        <w:rPr>
          <w:rFonts w:ascii="Times New Roman" w:hAnsi="Times New Roman" w:cs="Times New Roman"/>
          <w:sz w:val="20"/>
          <w:szCs w:val="20"/>
          <w:lang w:val="en-US"/>
        </w:rPr>
        <w:t>, ed. by Elizabeth Closs Traugott and Bernd Heine, 17–36. Amsterdam/Philadelphia: John Benjamins.</w:t>
      </w:r>
    </w:p>
    <w:p w:rsidR="00433BCD" w:rsidRDefault="00433BCD"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Hopper, Paul J. and Elizabeth Closs Traugott. 2003². </w:t>
      </w:r>
      <w:r>
        <w:rPr>
          <w:rFonts w:ascii="Times New Roman" w:hAnsi="Times New Roman" w:cs="Times New Roman"/>
          <w:i/>
          <w:sz w:val="20"/>
          <w:szCs w:val="20"/>
          <w:lang w:val="en-US"/>
        </w:rPr>
        <w:t>Grammaticalization</w:t>
      </w:r>
      <w:r>
        <w:rPr>
          <w:rFonts w:ascii="Times New Roman" w:hAnsi="Times New Roman" w:cs="Times New Roman"/>
          <w:sz w:val="20"/>
          <w:szCs w:val="20"/>
          <w:lang w:val="en-US"/>
        </w:rPr>
        <w:t>. Cambridge University Press.</w:t>
      </w:r>
    </w:p>
    <w:p w:rsidR="00357167" w:rsidRDefault="00357167"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Ifantidou, Elly. 2001. </w:t>
      </w:r>
      <w:r w:rsidRPr="00357167">
        <w:rPr>
          <w:rFonts w:ascii="Times New Roman" w:hAnsi="Times New Roman" w:cs="Times New Roman"/>
          <w:i/>
          <w:sz w:val="20"/>
          <w:szCs w:val="20"/>
          <w:lang w:val="en-US"/>
        </w:rPr>
        <w:t>Evidentials and Relevance</w:t>
      </w:r>
      <w:r>
        <w:rPr>
          <w:rFonts w:ascii="Times New Roman" w:hAnsi="Times New Roman" w:cs="Times New Roman"/>
          <w:sz w:val="20"/>
          <w:szCs w:val="20"/>
          <w:lang w:val="en-US"/>
        </w:rPr>
        <w:t xml:space="preserve">. </w:t>
      </w:r>
      <w:r w:rsidRPr="00357167">
        <w:rPr>
          <w:rFonts w:ascii="Times New Roman" w:hAnsi="Times New Roman" w:cs="Times New Roman"/>
          <w:sz w:val="20"/>
          <w:szCs w:val="20"/>
          <w:lang w:val="en-US"/>
        </w:rPr>
        <w:t>Amsterd</w:t>
      </w:r>
      <w:r>
        <w:rPr>
          <w:rFonts w:ascii="Times New Roman" w:hAnsi="Times New Roman" w:cs="Times New Roman"/>
          <w:sz w:val="20"/>
          <w:szCs w:val="20"/>
          <w:lang w:val="en-US"/>
        </w:rPr>
        <w:t>am/Philadelphia: John Benjamins.</w:t>
      </w:r>
    </w:p>
    <w:p w:rsidR="00357167" w:rsidRDefault="00357167"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Janse, Mark. 1993. “</w:t>
      </w:r>
      <w:r w:rsidRPr="00357167">
        <w:rPr>
          <w:rFonts w:ascii="Times New Roman" w:hAnsi="Times New Roman" w:cs="Times New Roman"/>
          <w:sz w:val="20"/>
          <w:szCs w:val="20"/>
          <w:lang w:val="en-US"/>
        </w:rPr>
        <w:t>The Prosodic Basis of Wackernagel's Law</w:t>
      </w:r>
      <w:r>
        <w:rPr>
          <w:rFonts w:ascii="Times New Roman" w:hAnsi="Times New Roman" w:cs="Times New Roman"/>
          <w:sz w:val="20"/>
          <w:szCs w:val="20"/>
          <w:lang w:val="en-US"/>
        </w:rPr>
        <w:t>”</w:t>
      </w:r>
      <w:r w:rsidRPr="0035716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357167">
        <w:rPr>
          <w:rFonts w:ascii="Times New Roman" w:hAnsi="Times New Roman" w:cs="Times New Roman"/>
          <w:sz w:val="20"/>
          <w:szCs w:val="20"/>
          <w:lang w:val="en-US"/>
        </w:rPr>
        <w:t xml:space="preserve"> In </w:t>
      </w:r>
      <w:r w:rsidR="002143A3" w:rsidRPr="002143A3">
        <w:rPr>
          <w:rFonts w:ascii="Times New Roman" w:hAnsi="Times New Roman" w:cs="Times New Roman"/>
          <w:i/>
          <w:sz w:val="20"/>
          <w:szCs w:val="20"/>
          <w:lang w:val="en-US"/>
        </w:rPr>
        <w:t>Actes du XVe Congrès international des linguistes, IV</w:t>
      </w:r>
      <w:r w:rsidR="002143A3">
        <w:rPr>
          <w:rFonts w:ascii="Times New Roman" w:hAnsi="Times New Roman" w:cs="Times New Roman"/>
          <w:sz w:val="20"/>
          <w:szCs w:val="20"/>
          <w:lang w:val="en-US"/>
        </w:rPr>
        <w:t>, ed. by</w:t>
      </w:r>
      <w:r w:rsidR="002143A3" w:rsidRPr="002143A3">
        <w:rPr>
          <w:rFonts w:ascii="Times New Roman" w:hAnsi="Times New Roman" w:cs="Times New Roman"/>
          <w:i/>
          <w:sz w:val="20"/>
          <w:szCs w:val="20"/>
          <w:lang w:val="en-US"/>
        </w:rPr>
        <w:t xml:space="preserve"> </w:t>
      </w:r>
      <w:r w:rsidR="002143A3">
        <w:rPr>
          <w:rFonts w:ascii="Times New Roman" w:hAnsi="Times New Roman" w:cs="Times New Roman"/>
          <w:sz w:val="20"/>
          <w:szCs w:val="20"/>
          <w:lang w:val="en-US"/>
        </w:rPr>
        <w:t>André Crochetière, and Jean-Claude Boulanger, and Conrad Ouellon, 19-22. Sainte-Foy: Presses de l'Université Laval.</w:t>
      </w:r>
    </w:p>
    <w:p w:rsidR="002143A3" w:rsidRDefault="002143A3"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Janse, Mark. 2008. “</w:t>
      </w:r>
      <w:r w:rsidRPr="002143A3">
        <w:rPr>
          <w:rFonts w:ascii="Times New Roman" w:hAnsi="Times New Roman" w:cs="Times New Roman"/>
          <w:sz w:val="20"/>
          <w:szCs w:val="20"/>
          <w:lang w:val="en-US"/>
        </w:rPr>
        <w:t>Clitic doubling from Ancient to Asia Minor Greek.</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 xml:space="preserve">Clitic Doubling in the Balkan Languages, </w:t>
      </w:r>
      <w:r>
        <w:rPr>
          <w:rFonts w:ascii="Times New Roman" w:hAnsi="Times New Roman" w:cs="Times New Roman"/>
          <w:sz w:val="20"/>
          <w:szCs w:val="20"/>
          <w:lang w:val="en-US"/>
        </w:rPr>
        <w:t>ed. by Dalina Kallulli</w:t>
      </w:r>
      <w:r w:rsidR="00151B21">
        <w:rPr>
          <w:rFonts w:ascii="Times New Roman" w:hAnsi="Times New Roman" w:cs="Times New Roman"/>
          <w:sz w:val="20"/>
          <w:szCs w:val="20"/>
          <w:lang w:val="en-US"/>
        </w:rPr>
        <w:t>,</w:t>
      </w:r>
      <w:r>
        <w:rPr>
          <w:rFonts w:ascii="Times New Roman" w:hAnsi="Times New Roman" w:cs="Times New Roman"/>
          <w:sz w:val="20"/>
          <w:szCs w:val="20"/>
          <w:lang w:val="en-US"/>
        </w:rPr>
        <w:t xml:space="preserve"> and Liliane Tasmowski, 165-202. Amsterdam/Philadelphia: John Benjamins.</w:t>
      </w:r>
    </w:p>
    <w:p w:rsidR="006604D3" w:rsidRDefault="006604D3" w:rsidP="006604D3">
      <w:pPr>
        <w:spacing w:after="0"/>
        <w:ind w:left="709" w:hanging="709"/>
        <w:rPr>
          <w:rFonts w:ascii="Times New Roman" w:hAnsi="Times New Roman" w:cs="Times New Roman"/>
          <w:sz w:val="20"/>
          <w:szCs w:val="20"/>
          <w:lang w:val="en-US"/>
        </w:rPr>
      </w:pPr>
      <w:r>
        <w:rPr>
          <w:rFonts w:ascii="Times New Roman" w:hAnsi="Times New Roman" w:cs="Times New Roman"/>
          <w:sz w:val="20"/>
          <w:szCs w:val="20"/>
          <w:lang w:val="en-US"/>
        </w:rPr>
        <w:t>Kaczko, Sara. 2015. “Tragedy, Diction of.” In</w:t>
      </w:r>
      <w:r w:rsidRPr="006604D3">
        <w:rPr>
          <w:rFonts w:ascii="Times New Roman" w:hAnsi="Times New Roman" w:cs="Times New Roman"/>
          <w:sz w:val="20"/>
          <w:szCs w:val="20"/>
          <w:lang w:val="en-US"/>
        </w:rPr>
        <w:t xml:space="preserve"> </w:t>
      </w:r>
      <w:r w:rsidRPr="006604D3">
        <w:rPr>
          <w:rFonts w:ascii="Times New Roman" w:hAnsi="Times New Roman" w:cs="Times New Roman"/>
          <w:i/>
          <w:sz w:val="20"/>
          <w:szCs w:val="20"/>
          <w:lang w:val="en-US"/>
        </w:rPr>
        <w:t>Encyclopedia of Ancient Greek Language and Linguistics</w:t>
      </w:r>
      <w:r>
        <w:rPr>
          <w:rFonts w:ascii="Times New Roman" w:hAnsi="Times New Roman" w:cs="Times New Roman"/>
          <w:sz w:val="20"/>
          <w:szCs w:val="20"/>
          <w:lang w:val="en-US"/>
        </w:rPr>
        <w:t xml:space="preserve">. </w:t>
      </w:r>
      <w:r w:rsidRPr="004873D5">
        <w:rPr>
          <w:rFonts w:ascii="Times New Roman" w:hAnsi="Times New Roman" w:cs="Times New Roman"/>
          <w:sz w:val="20"/>
          <w:lang w:val="en-US"/>
        </w:rPr>
        <w:t>Consulted online on 26 August 2016</w:t>
      </w:r>
      <w:r>
        <w:rPr>
          <w:rFonts w:ascii="Times New Roman" w:hAnsi="Times New Roman" w:cs="Times New Roman"/>
          <w:sz w:val="20"/>
          <w:lang w:val="en-US"/>
        </w:rPr>
        <w:t>.</w:t>
      </w:r>
    </w:p>
    <w:p w:rsidR="00225B00" w:rsidRPr="00225B00" w:rsidRDefault="00225B00"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Kasher, Asa (ed.). 1998. </w:t>
      </w:r>
      <w:r w:rsidRPr="00225B00">
        <w:rPr>
          <w:rFonts w:ascii="Times New Roman" w:hAnsi="Times New Roman" w:cs="Times New Roman"/>
          <w:i/>
          <w:sz w:val="20"/>
          <w:szCs w:val="20"/>
          <w:lang w:val="en-US"/>
        </w:rPr>
        <w:t>Pragmatics: Critical Concepts (Volume II: Speech Act Theory and Particular Speech Acts)</w:t>
      </w:r>
      <w:r>
        <w:rPr>
          <w:rFonts w:ascii="Times New Roman" w:hAnsi="Times New Roman" w:cs="Times New Roman"/>
          <w:sz w:val="20"/>
          <w:szCs w:val="20"/>
          <w:lang w:val="en-US"/>
        </w:rPr>
        <w:t>. London/New York: Routledge.</w:t>
      </w:r>
    </w:p>
    <w:p w:rsidR="002143A3" w:rsidRDefault="002143A3" w:rsidP="00B82B29">
      <w:pPr>
        <w:spacing w:after="0"/>
        <w:ind w:left="709" w:hanging="709"/>
        <w:jc w:val="both"/>
        <w:rPr>
          <w:rFonts w:ascii="Times New Roman" w:hAnsi="Times New Roman" w:cs="Times New Roman"/>
          <w:sz w:val="20"/>
          <w:szCs w:val="20"/>
          <w:lang w:val="en-US"/>
        </w:rPr>
      </w:pPr>
      <w:r>
        <w:rPr>
          <w:rFonts w:ascii="Times New Roman" w:hAnsi="Times New Roman" w:cs="Times New Roman"/>
          <w:sz w:val="20"/>
          <w:szCs w:val="20"/>
          <w:lang w:val="en-US"/>
        </w:rPr>
        <w:t>Klavans, Judith. 1985.</w:t>
      </w:r>
      <w:r w:rsidRPr="002143A3">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2143A3">
        <w:rPr>
          <w:rFonts w:ascii="Times New Roman" w:hAnsi="Times New Roman" w:cs="Times New Roman"/>
          <w:sz w:val="20"/>
          <w:szCs w:val="20"/>
          <w:lang w:val="en-US"/>
        </w:rPr>
        <w:t>The Independence of Syntax</w:t>
      </w:r>
      <w:r>
        <w:rPr>
          <w:rFonts w:ascii="Times New Roman" w:hAnsi="Times New Roman" w:cs="Times New Roman"/>
          <w:sz w:val="20"/>
          <w:szCs w:val="20"/>
          <w:lang w:val="en-US"/>
        </w:rPr>
        <w:t xml:space="preserve"> and Phonology in Cliticization.” </w:t>
      </w:r>
      <w:r w:rsidRPr="002143A3">
        <w:rPr>
          <w:rFonts w:ascii="Times New Roman" w:hAnsi="Times New Roman" w:cs="Times New Roman"/>
          <w:i/>
          <w:sz w:val="20"/>
          <w:szCs w:val="20"/>
          <w:lang w:val="en-US"/>
        </w:rPr>
        <w:t>Language</w:t>
      </w:r>
      <w:r>
        <w:rPr>
          <w:rFonts w:ascii="Times New Roman" w:hAnsi="Times New Roman" w:cs="Times New Roman"/>
          <w:sz w:val="20"/>
          <w:szCs w:val="20"/>
          <w:lang w:val="en-US"/>
        </w:rPr>
        <w:t xml:space="preserve"> 61: </w:t>
      </w:r>
      <w:r w:rsidRPr="002143A3">
        <w:rPr>
          <w:rFonts w:ascii="Times New Roman" w:hAnsi="Times New Roman" w:cs="Times New Roman"/>
          <w:sz w:val="20"/>
          <w:szCs w:val="20"/>
          <w:lang w:val="en-US"/>
        </w:rPr>
        <w:t>95-120</w:t>
      </w:r>
      <w:r>
        <w:rPr>
          <w:rFonts w:ascii="Times New Roman" w:hAnsi="Times New Roman" w:cs="Times New Roman"/>
          <w:sz w:val="20"/>
          <w:szCs w:val="20"/>
          <w:lang w:val="en-US"/>
        </w:rPr>
        <w:t>.</w:t>
      </w:r>
    </w:p>
    <w:p w:rsidR="006604D3" w:rsidRPr="00433BCD" w:rsidRDefault="006604D3" w:rsidP="006604D3">
      <w:pPr>
        <w:spacing w:after="0"/>
        <w:ind w:left="709" w:hanging="709"/>
        <w:rPr>
          <w:rFonts w:ascii="Times New Roman" w:hAnsi="Times New Roman" w:cs="Times New Roman"/>
          <w:sz w:val="20"/>
          <w:szCs w:val="20"/>
          <w:lang w:val="en-US"/>
        </w:rPr>
      </w:pPr>
      <w:r>
        <w:rPr>
          <w:rFonts w:ascii="Times New Roman" w:hAnsi="Times New Roman" w:cs="Times New Roman"/>
          <w:sz w:val="20"/>
          <w:szCs w:val="20"/>
          <w:lang w:val="en-US"/>
        </w:rPr>
        <w:t>Kotzia, Paraskevi, and Maria Chriti. 2015. “Ancient Philosophers on Language.” In</w:t>
      </w:r>
      <w:r w:rsidRPr="006604D3">
        <w:rPr>
          <w:rFonts w:ascii="Times New Roman" w:hAnsi="Times New Roman" w:cs="Times New Roman"/>
          <w:sz w:val="20"/>
          <w:szCs w:val="20"/>
          <w:lang w:val="en-US"/>
        </w:rPr>
        <w:t xml:space="preserve"> </w:t>
      </w:r>
      <w:r w:rsidRPr="006604D3">
        <w:rPr>
          <w:rFonts w:ascii="Times New Roman" w:hAnsi="Times New Roman" w:cs="Times New Roman"/>
          <w:i/>
          <w:sz w:val="20"/>
          <w:szCs w:val="20"/>
          <w:lang w:val="en-US"/>
        </w:rPr>
        <w:t>Encyclopedia of Ancient Greek Language and Linguistics</w:t>
      </w:r>
      <w:r>
        <w:rPr>
          <w:rFonts w:ascii="Times New Roman" w:hAnsi="Times New Roman" w:cs="Times New Roman"/>
          <w:sz w:val="20"/>
          <w:szCs w:val="20"/>
          <w:lang w:val="en-US"/>
        </w:rPr>
        <w:t xml:space="preserve">. </w:t>
      </w:r>
      <w:r w:rsidRPr="004873D5">
        <w:rPr>
          <w:rFonts w:ascii="Times New Roman" w:hAnsi="Times New Roman" w:cs="Times New Roman"/>
          <w:sz w:val="20"/>
          <w:lang w:val="en-US"/>
        </w:rPr>
        <w:t>Consulted online on 26 August 2016</w:t>
      </w:r>
      <w:r>
        <w:rPr>
          <w:rFonts w:ascii="Times New Roman" w:hAnsi="Times New Roman" w:cs="Times New Roman"/>
          <w:sz w:val="20"/>
          <w:lang w:val="en-US"/>
        </w:rPr>
        <w:t>.</w:t>
      </w:r>
    </w:p>
    <w:p w:rsidR="00032571" w:rsidRDefault="002143A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Lamiroy, Béatrice and Pierre Swiggers. 1991.</w:t>
      </w:r>
      <w:r w:rsidRPr="002143A3">
        <w:rPr>
          <w:rFonts w:ascii="Times New Roman" w:hAnsi="Times New Roman" w:cs="Times New Roman"/>
          <w:sz w:val="20"/>
          <w:lang w:val="en-US"/>
        </w:rPr>
        <w:t xml:space="preserve"> </w:t>
      </w:r>
      <w:r>
        <w:rPr>
          <w:rFonts w:ascii="Times New Roman" w:hAnsi="Times New Roman" w:cs="Times New Roman"/>
          <w:sz w:val="20"/>
          <w:lang w:val="en-US"/>
        </w:rPr>
        <w:t>“</w:t>
      </w:r>
      <w:r w:rsidRPr="002143A3">
        <w:rPr>
          <w:rFonts w:ascii="Times New Roman" w:hAnsi="Times New Roman" w:cs="Times New Roman"/>
          <w:sz w:val="20"/>
          <w:lang w:val="en-US"/>
        </w:rPr>
        <w:t>The status of imperatives as discourse signals.</w:t>
      </w:r>
      <w:r>
        <w:rPr>
          <w:rFonts w:ascii="Times New Roman" w:hAnsi="Times New Roman" w:cs="Times New Roman"/>
          <w:sz w:val="20"/>
          <w:lang w:val="en-US"/>
        </w:rPr>
        <w:t>”</w:t>
      </w:r>
      <w:r w:rsidRPr="002143A3">
        <w:rPr>
          <w:rFonts w:ascii="Times New Roman" w:hAnsi="Times New Roman" w:cs="Times New Roman"/>
          <w:sz w:val="20"/>
          <w:lang w:val="en-US"/>
        </w:rPr>
        <w:t xml:space="preserve"> In </w:t>
      </w:r>
      <w:r w:rsidRPr="002143A3">
        <w:rPr>
          <w:rFonts w:ascii="Times New Roman" w:hAnsi="Times New Roman" w:cs="Times New Roman"/>
          <w:i/>
          <w:sz w:val="20"/>
          <w:lang w:val="en-US"/>
        </w:rPr>
        <w:t>Discourse-Pragmatics and the Verb: The Evidence from Romance</w:t>
      </w:r>
      <w:r>
        <w:rPr>
          <w:rFonts w:ascii="Times New Roman" w:hAnsi="Times New Roman" w:cs="Times New Roman"/>
          <w:sz w:val="20"/>
          <w:lang w:val="en-US"/>
        </w:rPr>
        <w:t>, ed. by</w:t>
      </w:r>
      <w:r w:rsidRPr="002143A3">
        <w:rPr>
          <w:rFonts w:ascii="Times New Roman" w:hAnsi="Times New Roman" w:cs="Times New Roman"/>
          <w:i/>
          <w:sz w:val="20"/>
          <w:lang w:val="en-US"/>
        </w:rPr>
        <w:t xml:space="preserve"> </w:t>
      </w:r>
      <w:r>
        <w:rPr>
          <w:rFonts w:ascii="Times New Roman" w:hAnsi="Times New Roman" w:cs="Times New Roman"/>
          <w:sz w:val="20"/>
          <w:lang w:val="en-US"/>
        </w:rPr>
        <w:t>Suzanne Fleischman</w:t>
      </w:r>
      <w:r w:rsidR="00151B21">
        <w:rPr>
          <w:rFonts w:ascii="Times New Roman" w:hAnsi="Times New Roman" w:cs="Times New Roman"/>
          <w:sz w:val="20"/>
          <w:lang w:val="en-US"/>
        </w:rPr>
        <w:t>,</w:t>
      </w:r>
      <w:r>
        <w:rPr>
          <w:rFonts w:ascii="Times New Roman" w:hAnsi="Times New Roman" w:cs="Times New Roman"/>
          <w:sz w:val="20"/>
          <w:lang w:val="en-US"/>
        </w:rPr>
        <w:t xml:space="preserve"> and Linda R.</w:t>
      </w:r>
      <w:r w:rsidRPr="002143A3">
        <w:rPr>
          <w:rFonts w:ascii="Times New Roman" w:hAnsi="Times New Roman" w:cs="Times New Roman"/>
          <w:sz w:val="20"/>
          <w:lang w:val="en-US"/>
        </w:rPr>
        <w:t xml:space="preserve"> Waugh</w:t>
      </w:r>
      <w:r>
        <w:rPr>
          <w:rFonts w:ascii="Times New Roman" w:hAnsi="Times New Roman" w:cs="Times New Roman"/>
          <w:sz w:val="20"/>
          <w:lang w:val="en-US"/>
        </w:rPr>
        <w:t xml:space="preserve">, </w:t>
      </w:r>
      <w:r w:rsidRPr="002143A3">
        <w:rPr>
          <w:rFonts w:ascii="Times New Roman" w:hAnsi="Times New Roman" w:cs="Times New Roman"/>
          <w:sz w:val="20"/>
          <w:lang w:val="en-US"/>
        </w:rPr>
        <w:t>120-146</w:t>
      </w:r>
      <w:r>
        <w:rPr>
          <w:rFonts w:ascii="Times New Roman" w:hAnsi="Times New Roman" w:cs="Times New Roman"/>
          <w:sz w:val="20"/>
          <w:lang w:val="en-US"/>
        </w:rPr>
        <w:t>. London/New York: Routledge.</w:t>
      </w:r>
    </w:p>
    <w:p w:rsidR="002143A3" w:rsidRDefault="002143A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Lehmann, Christian. 1985. “</w:t>
      </w:r>
      <w:r w:rsidRPr="002143A3">
        <w:rPr>
          <w:rFonts w:ascii="Times New Roman" w:hAnsi="Times New Roman" w:cs="Times New Roman"/>
          <w:sz w:val="20"/>
          <w:lang w:val="en-US"/>
        </w:rPr>
        <w:t xml:space="preserve">Grammaticalization: Synchronic </w:t>
      </w:r>
      <w:r>
        <w:rPr>
          <w:rFonts w:ascii="Times New Roman" w:hAnsi="Times New Roman" w:cs="Times New Roman"/>
          <w:sz w:val="20"/>
          <w:lang w:val="en-US"/>
        </w:rPr>
        <w:t xml:space="preserve">variation and diachronic change.” </w:t>
      </w:r>
      <w:r w:rsidRPr="002143A3">
        <w:rPr>
          <w:rFonts w:ascii="Times New Roman" w:hAnsi="Times New Roman" w:cs="Times New Roman"/>
          <w:i/>
          <w:sz w:val="20"/>
          <w:lang w:val="en-US"/>
        </w:rPr>
        <w:t>Lingua e Stile</w:t>
      </w:r>
      <w:r>
        <w:rPr>
          <w:rFonts w:ascii="Times New Roman" w:hAnsi="Times New Roman" w:cs="Times New Roman"/>
          <w:sz w:val="20"/>
          <w:lang w:val="en-US"/>
        </w:rPr>
        <w:t xml:space="preserve"> 20:</w:t>
      </w:r>
      <w:r w:rsidRPr="002143A3">
        <w:rPr>
          <w:rFonts w:ascii="Times New Roman" w:hAnsi="Times New Roman" w:cs="Times New Roman"/>
          <w:sz w:val="20"/>
          <w:lang w:val="en-US"/>
        </w:rPr>
        <w:t xml:space="preserve"> 303-318</w:t>
      </w:r>
      <w:r>
        <w:rPr>
          <w:rFonts w:ascii="Times New Roman" w:hAnsi="Times New Roman" w:cs="Times New Roman"/>
          <w:sz w:val="20"/>
          <w:lang w:val="en-US"/>
        </w:rPr>
        <w:t>.</w:t>
      </w:r>
    </w:p>
    <w:p w:rsidR="006604D3" w:rsidRPr="006604D3" w:rsidRDefault="006604D3" w:rsidP="006604D3">
      <w:pPr>
        <w:spacing w:after="0"/>
        <w:ind w:left="709" w:hanging="709"/>
        <w:rPr>
          <w:rFonts w:ascii="Times New Roman" w:hAnsi="Times New Roman" w:cs="Times New Roman"/>
          <w:sz w:val="20"/>
          <w:szCs w:val="20"/>
          <w:lang w:val="en-US"/>
        </w:rPr>
      </w:pPr>
      <w:r>
        <w:rPr>
          <w:rFonts w:ascii="Times New Roman" w:hAnsi="Times New Roman" w:cs="Times New Roman"/>
          <w:sz w:val="20"/>
          <w:lang w:val="en-US"/>
        </w:rPr>
        <w:t xml:space="preserve">Létoublon, Françoise. 2015. “Formulaic Language.” </w:t>
      </w:r>
      <w:r>
        <w:rPr>
          <w:rFonts w:ascii="Times New Roman" w:hAnsi="Times New Roman" w:cs="Times New Roman"/>
          <w:sz w:val="20"/>
          <w:szCs w:val="20"/>
          <w:lang w:val="en-US"/>
        </w:rPr>
        <w:t>In</w:t>
      </w:r>
      <w:r w:rsidRPr="006604D3">
        <w:rPr>
          <w:rFonts w:ascii="Times New Roman" w:hAnsi="Times New Roman" w:cs="Times New Roman"/>
          <w:sz w:val="20"/>
          <w:szCs w:val="20"/>
          <w:lang w:val="en-US"/>
        </w:rPr>
        <w:t xml:space="preserve"> </w:t>
      </w:r>
      <w:r w:rsidRPr="006604D3">
        <w:rPr>
          <w:rFonts w:ascii="Times New Roman" w:hAnsi="Times New Roman" w:cs="Times New Roman"/>
          <w:i/>
          <w:sz w:val="20"/>
          <w:szCs w:val="20"/>
          <w:lang w:val="en-US"/>
        </w:rPr>
        <w:t>Encyclopedia of Ancient Greek Language and Linguistics</w:t>
      </w:r>
      <w:r>
        <w:rPr>
          <w:rFonts w:ascii="Times New Roman" w:hAnsi="Times New Roman" w:cs="Times New Roman"/>
          <w:sz w:val="20"/>
          <w:szCs w:val="20"/>
          <w:lang w:val="en-US"/>
        </w:rPr>
        <w:t xml:space="preserve">. </w:t>
      </w:r>
      <w:r w:rsidRPr="004873D5">
        <w:rPr>
          <w:rFonts w:ascii="Times New Roman" w:hAnsi="Times New Roman" w:cs="Times New Roman"/>
          <w:sz w:val="20"/>
          <w:lang w:val="en-US"/>
        </w:rPr>
        <w:t>Consulted online on 26 August 2016</w:t>
      </w:r>
      <w:r>
        <w:rPr>
          <w:rFonts w:ascii="Times New Roman" w:hAnsi="Times New Roman" w:cs="Times New Roman"/>
          <w:sz w:val="20"/>
          <w:lang w:val="en-US"/>
        </w:rPr>
        <w:t>.</w:t>
      </w:r>
    </w:p>
    <w:p w:rsidR="00365D0A" w:rsidRDefault="00151B2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Nicolle, Steve. 1997.</w:t>
      </w:r>
      <w:r w:rsidRPr="00151B21">
        <w:rPr>
          <w:rFonts w:ascii="Times New Roman" w:hAnsi="Times New Roman" w:cs="Times New Roman"/>
          <w:sz w:val="20"/>
          <w:lang w:val="en-US"/>
        </w:rPr>
        <w:t xml:space="preserve"> </w:t>
      </w:r>
      <w:r>
        <w:rPr>
          <w:rFonts w:ascii="Times New Roman" w:hAnsi="Times New Roman" w:cs="Times New Roman"/>
          <w:sz w:val="20"/>
          <w:lang w:val="en-US"/>
        </w:rPr>
        <w:t>“</w:t>
      </w:r>
      <w:r w:rsidRPr="00151B21">
        <w:rPr>
          <w:rFonts w:ascii="Times New Roman" w:hAnsi="Times New Roman" w:cs="Times New Roman"/>
          <w:sz w:val="20"/>
          <w:lang w:val="en-US"/>
        </w:rPr>
        <w:t>Conceptual and Procedural Encoding: Criteria for the Identification of Linguistically Encoded Procedural Information.</w:t>
      </w:r>
      <w:r>
        <w:rPr>
          <w:rFonts w:ascii="Times New Roman" w:hAnsi="Times New Roman" w:cs="Times New Roman"/>
          <w:sz w:val="20"/>
          <w:lang w:val="en-US"/>
        </w:rPr>
        <w:t xml:space="preserve">” In </w:t>
      </w:r>
      <w:r w:rsidRPr="00151B21">
        <w:rPr>
          <w:rFonts w:ascii="Times New Roman" w:hAnsi="Times New Roman" w:cs="Times New Roman"/>
          <w:i/>
          <w:sz w:val="20"/>
          <w:lang w:val="en-US"/>
        </w:rPr>
        <w:t>Proceedings of the University of Hertfordshire Relevance Theory Workshop</w:t>
      </w:r>
      <w:r w:rsidRPr="00151B21">
        <w:rPr>
          <w:rFonts w:ascii="Times New Roman" w:hAnsi="Times New Roman" w:cs="Times New Roman"/>
          <w:sz w:val="20"/>
          <w:lang w:val="en-US"/>
        </w:rPr>
        <w:t>,</w:t>
      </w:r>
      <w:r>
        <w:rPr>
          <w:rFonts w:ascii="Times New Roman" w:hAnsi="Times New Roman" w:cs="Times New Roman"/>
          <w:sz w:val="20"/>
          <w:lang w:val="en-US"/>
        </w:rPr>
        <w:t xml:space="preserve"> ed. by Marjolein Groefsema,</w:t>
      </w:r>
      <w:r w:rsidRPr="00151B21">
        <w:rPr>
          <w:rFonts w:ascii="Times New Roman" w:hAnsi="Times New Roman" w:cs="Times New Roman"/>
          <w:sz w:val="20"/>
          <w:lang w:val="en-US"/>
        </w:rPr>
        <w:t xml:space="preserve"> 47-56</w:t>
      </w:r>
      <w:r>
        <w:rPr>
          <w:rFonts w:ascii="Times New Roman" w:hAnsi="Times New Roman" w:cs="Times New Roman"/>
          <w:sz w:val="20"/>
          <w:lang w:val="en-US"/>
        </w:rPr>
        <w:t xml:space="preserve">. </w:t>
      </w:r>
      <w:r w:rsidRPr="00151B21">
        <w:rPr>
          <w:rFonts w:ascii="Times New Roman" w:hAnsi="Times New Roman" w:cs="Times New Roman"/>
          <w:sz w:val="20"/>
          <w:lang w:val="en-US"/>
        </w:rPr>
        <w:t>Hatfield Peverel: Peter Thomas</w:t>
      </w:r>
      <w:r>
        <w:rPr>
          <w:rFonts w:ascii="Times New Roman" w:hAnsi="Times New Roman" w:cs="Times New Roman"/>
          <w:sz w:val="20"/>
          <w:lang w:val="en-US"/>
        </w:rPr>
        <w:t>.</w:t>
      </w:r>
    </w:p>
    <w:p w:rsidR="00151B21" w:rsidRDefault="00151B2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Nicolle, Steve. 1998.</w:t>
      </w:r>
      <w:r w:rsidRPr="00151B21">
        <w:rPr>
          <w:rFonts w:ascii="Times New Roman" w:hAnsi="Times New Roman" w:cs="Times New Roman"/>
          <w:sz w:val="20"/>
          <w:lang w:val="en-US"/>
        </w:rPr>
        <w:t xml:space="preserve"> </w:t>
      </w:r>
      <w:r>
        <w:rPr>
          <w:rFonts w:ascii="Times New Roman" w:hAnsi="Times New Roman" w:cs="Times New Roman"/>
          <w:sz w:val="20"/>
          <w:lang w:val="en-US"/>
        </w:rPr>
        <w:t>“</w:t>
      </w:r>
      <w:r w:rsidRPr="00151B21">
        <w:rPr>
          <w:rFonts w:ascii="Times New Roman" w:hAnsi="Times New Roman" w:cs="Times New Roman"/>
          <w:sz w:val="20"/>
          <w:lang w:val="en-US"/>
        </w:rPr>
        <w:t xml:space="preserve">A relevance theory perspective on </w:t>
      </w:r>
      <w:r>
        <w:rPr>
          <w:rFonts w:ascii="Times New Roman" w:hAnsi="Times New Roman" w:cs="Times New Roman"/>
          <w:sz w:val="20"/>
          <w:lang w:val="en-US"/>
        </w:rPr>
        <w:t xml:space="preserve">grammaticalization.” </w:t>
      </w:r>
      <w:r w:rsidRPr="00151B21">
        <w:rPr>
          <w:rFonts w:ascii="Times New Roman" w:hAnsi="Times New Roman" w:cs="Times New Roman"/>
          <w:i/>
          <w:sz w:val="20"/>
          <w:lang w:val="en-US"/>
        </w:rPr>
        <w:t>Cognitive Linguistics</w:t>
      </w:r>
      <w:r>
        <w:rPr>
          <w:rFonts w:ascii="Times New Roman" w:hAnsi="Times New Roman" w:cs="Times New Roman"/>
          <w:sz w:val="20"/>
          <w:lang w:val="en-US"/>
        </w:rPr>
        <w:t xml:space="preserve"> 9 (1):</w:t>
      </w:r>
      <w:r w:rsidRPr="00151B21">
        <w:rPr>
          <w:rFonts w:ascii="Times New Roman" w:hAnsi="Times New Roman" w:cs="Times New Roman"/>
          <w:sz w:val="20"/>
          <w:lang w:val="en-US"/>
        </w:rPr>
        <w:t xml:space="preserve"> 1-35</w:t>
      </w:r>
      <w:r>
        <w:rPr>
          <w:rFonts w:ascii="Times New Roman" w:hAnsi="Times New Roman" w:cs="Times New Roman"/>
          <w:sz w:val="20"/>
          <w:lang w:val="en-US"/>
        </w:rPr>
        <w:t>.</w:t>
      </w:r>
    </w:p>
    <w:p w:rsidR="00151B21" w:rsidRDefault="00151B2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Nicolle, Steve. 2011. “</w:t>
      </w:r>
      <w:r w:rsidRPr="00151B21">
        <w:rPr>
          <w:rFonts w:ascii="Times New Roman" w:hAnsi="Times New Roman" w:cs="Times New Roman"/>
          <w:sz w:val="20"/>
          <w:lang w:val="en-US"/>
        </w:rPr>
        <w:t>Pragmati</w:t>
      </w:r>
      <w:r>
        <w:rPr>
          <w:rFonts w:ascii="Times New Roman" w:hAnsi="Times New Roman" w:cs="Times New Roman"/>
          <w:sz w:val="20"/>
          <w:lang w:val="en-US"/>
        </w:rPr>
        <w:t xml:space="preserve">c aspects of grammaticalization.” In </w:t>
      </w:r>
      <w:r w:rsidRPr="00151B21">
        <w:rPr>
          <w:rFonts w:ascii="Times New Roman" w:hAnsi="Times New Roman" w:cs="Times New Roman"/>
          <w:i/>
          <w:sz w:val="20"/>
          <w:lang w:val="en-US"/>
        </w:rPr>
        <w:t>The Oxford Handbook of Grammaticalization</w:t>
      </w:r>
      <w:r>
        <w:rPr>
          <w:rFonts w:ascii="Times New Roman" w:hAnsi="Times New Roman" w:cs="Times New Roman"/>
          <w:sz w:val="20"/>
          <w:lang w:val="en-US"/>
        </w:rPr>
        <w:t>, ed. by Bernd Heine, and Heiko Narrog, 322-328. Oxford University Press.</w:t>
      </w:r>
    </w:p>
    <w:p w:rsidR="006604D3" w:rsidRPr="006604D3" w:rsidRDefault="006604D3" w:rsidP="006604D3">
      <w:pPr>
        <w:spacing w:after="0"/>
        <w:ind w:left="709" w:hanging="709"/>
        <w:rPr>
          <w:rFonts w:ascii="Times New Roman" w:hAnsi="Times New Roman" w:cs="Times New Roman"/>
          <w:sz w:val="20"/>
          <w:szCs w:val="20"/>
          <w:lang w:val="en-US"/>
        </w:rPr>
      </w:pPr>
      <w:r>
        <w:rPr>
          <w:rFonts w:ascii="Times New Roman" w:hAnsi="Times New Roman" w:cs="Times New Roman"/>
          <w:sz w:val="20"/>
          <w:lang w:val="en-US"/>
        </w:rPr>
        <w:t xml:space="preserve">Reece, Steve. 2015. “Formulas.” </w:t>
      </w:r>
      <w:r>
        <w:rPr>
          <w:rFonts w:ascii="Times New Roman" w:hAnsi="Times New Roman" w:cs="Times New Roman"/>
          <w:sz w:val="20"/>
          <w:szCs w:val="20"/>
          <w:lang w:val="en-US"/>
        </w:rPr>
        <w:t>In</w:t>
      </w:r>
      <w:r w:rsidRPr="006604D3">
        <w:rPr>
          <w:rFonts w:ascii="Times New Roman" w:hAnsi="Times New Roman" w:cs="Times New Roman"/>
          <w:sz w:val="20"/>
          <w:szCs w:val="20"/>
          <w:lang w:val="en-US"/>
        </w:rPr>
        <w:t xml:space="preserve"> </w:t>
      </w:r>
      <w:r w:rsidRPr="006604D3">
        <w:rPr>
          <w:rFonts w:ascii="Times New Roman" w:hAnsi="Times New Roman" w:cs="Times New Roman"/>
          <w:i/>
          <w:sz w:val="20"/>
          <w:szCs w:val="20"/>
          <w:lang w:val="en-US"/>
        </w:rPr>
        <w:t>Encyclopedia of Ancient Greek Language and Linguistics</w:t>
      </w:r>
      <w:r>
        <w:rPr>
          <w:rFonts w:ascii="Times New Roman" w:hAnsi="Times New Roman" w:cs="Times New Roman"/>
          <w:sz w:val="20"/>
          <w:szCs w:val="20"/>
          <w:lang w:val="en-US"/>
        </w:rPr>
        <w:t xml:space="preserve">. </w:t>
      </w:r>
      <w:r w:rsidRPr="004873D5">
        <w:rPr>
          <w:rFonts w:ascii="Times New Roman" w:hAnsi="Times New Roman" w:cs="Times New Roman"/>
          <w:sz w:val="20"/>
          <w:lang w:val="en-US"/>
        </w:rPr>
        <w:t>Consulted online on 26 August 2016</w:t>
      </w:r>
      <w:r>
        <w:rPr>
          <w:rFonts w:ascii="Times New Roman" w:hAnsi="Times New Roman" w:cs="Times New Roman"/>
          <w:sz w:val="20"/>
          <w:lang w:val="en-US"/>
        </w:rPr>
        <w:t>.</w:t>
      </w:r>
    </w:p>
    <w:p w:rsidR="00365D0A" w:rsidRDefault="00365D0A" w:rsidP="00B82B29">
      <w:pPr>
        <w:spacing w:after="0"/>
        <w:ind w:left="709" w:hanging="709"/>
        <w:jc w:val="both"/>
        <w:rPr>
          <w:rFonts w:ascii="Times New Roman" w:hAnsi="Times New Roman" w:cs="Times New Roman"/>
          <w:sz w:val="20"/>
          <w:lang w:val="en-US"/>
        </w:rPr>
      </w:pPr>
      <w:r w:rsidRPr="00032571">
        <w:rPr>
          <w:rFonts w:ascii="Times New Roman" w:hAnsi="Times New Roman" w:cs="Times New Roman"/>
          <w:sz w:val="20"/>
          <w:lang w:val="en-US"/>
        </w:rPr>
        <w:t xml:space="preserve">Saussure, Louis de. 2011. “On Some Methodological Issues in the Conceptual/Procedural Distinction.” In </w:t>
      </w:r>
      <w:r w:rsidR="00AE0267">
        <w:rPr>
          <w:rFonts w:ascii="Times New Roman" w:hAnsi="Times New Roman" w:cs="Times New Roman"/>
          <w:sz w:val="20"/>
          <w:lang w:val="en-US"/>
        </w:rPr>
        <w:t>Victoria Escandell-Vidal</w:t>
      </w:r>
      <w:r w:rsidRPr="00032571">
        <w:rPr>
          <w:rFonts w:ascii="Times New Roman" w:hAnsi="Times New Roman" w:cs="Times New Roman"/>
          <w:sz w:val="20"/>
          <w:lang w:val="en-US"/>
        </w:rPr>
        <w:t xml:space="preserve"> et al. (eds.), 55-79.</w:t>
      </w:r>
    </w:p>
    <w:p w:rsidR="007C3195" w:rsidRDefault="006B703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Sbisà, Marina. 2001. “</w:t>
      </w:r>
      <w:r w:rsidRPr="006B7031">
        <w:rPr>
          <w:rFonts w:ascii="Times New Roman" w:hAnsi="Times New Roman" w:cs="Times New Roman"/>
          <w:sz w:val="20"/>
          <w:lang w:val="en-US"/>
        </w:rPr>
        <w:t>Illocutionary force and degrees of strength in languag</w:t>
      </w:r>
      <w:r>
        <w:rPr>
          <w:rFonts w:ascii="Times New Roman" w:hAnsi="Times New Roman" w:cs="Times New Roman"/>
          <w:sz w:val="20"/>
          <w:lang w:val="en-US"/>
        </w:rPr>
        <w:t xml:space="preserve">e use.” </w:t>
      </w:r>
      <w:r w:rsidRPr="006B7031">
        <w:rPr>
          <w:rFonts w:ascii="Times New Roman" w:hAnsi="Times New Roman" w:cs="Times New Roman"/>
          <w:i/>
          <w:sz w:val="20"/>
          <w:lang w:val="en-US"/>
        </w:rPr>
        <w:t>Journal of Pragmatics</w:t>
      </w:r>
      <w:r>
        <w:rPr>
          <w:rFonts w:ascii="Times New Roman" w:hAnsi="Times New Roman" w:cs="Times New Roman"/>
          <w:sz w:val="20"/>
          <w:lang w:val="en-US"/>
        </w:rPr>
        <w:t xml:space="preserve"> 33:</w:t>
      </w:r>
      <w:r w:rsidRPr="006B7031">
        <w:rPr>
          <w:rFonts w:ascii="Times New Roman" w:hAnsi="Times New Roman" w:cs="Times New Roman"/>
          <w:sz w:val="20"/>
          <w:lang w:val="en-US"/>
        </w:rPr>
        <w:t xml:space="preserve"> 1791-1814</w:t>
      </w:r>
      <w:r>
        <w:rPr>
          <w:rFonts w:ascii="Times New Roman" w:hAnsi="Times New Roman" w:cs="Times New Roman"/>
          <w:sz w:val="20"/>
          <w:lang w:val="en-US"/>
        </w:rPr>
        <w:t>.</w:t>
      </w:r>
    </w:p>
    <w:p w:rsidR="006B7031" w:rsidRDefault="006B703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Scheppers, Frank. </w:t>
      </w:r>
      <w:r w:rsidRPr="006B7031">
        <w:rPr>
          <w:rFonts w:ascii="Times New Roman" w:hAnsi="Times New Roman" w:cs="Times New Roman"/>
          <w:sz w:val="20"/>
          <w:lang w:val="en-US"/>
        </w:rPr>
        <w:t xml:space="preserve">2011. </w:t>
      </w:r>
      <w:r w:rsidRPr="006B7031">
        <w:rPr>
          <w:rFonts w:ascii="Times New Roman" w:hAnsi="Times New Roman" w:cs="Times New Roman"/>
          <w:i/>
          <w:sz w:val="20"/>
          <w:lang w:val="en-US"/>
        </w:rPr>
        <w:t>The Colon Hypothesis : Word Order, Discourse Segmentation and Discourse Coherence in Ancient Greek</w:t>
      </w:r>
      <w:r w:rsidRPr="006B7031">
        <w:rPr>
          <w:rFonts w:ascii="Times New Roman" w:hAnsi="Times New Roman" w:cs="Times New Roman"/>
          <w:sz w:val="20"/>
          <w:lang w:val="en-US"/>
        </w:rPr>
        <w:t>. Brussels</w:t>
      </w:r>
      <w:r>
        <w:rPr>
          <w:rFonts w:ascii="Times New Roman" w:hAnsi="Times New Roman" w:cs="Times New Roman"/>
          <w:sz w:val="20"/>
          <w:lang w:val="en-US"/>
        </w:rPr>
        <w:t>: VUBPRESS</w:t>
      </w:r>
      <w:r w:rsidRPr="006B7031">
        <w:rPr>
          <w:rFonts w:ascii="Times New Roman" w:hAnsi="Times New Roman" w:cs="Times New Roman"/>
          <w:sz w:val="20"/>
          <w:lang w:val="en-US"/>
        </w:rPr>
        <w:t>.</w:t>
      </w:r>
    </w:p>
    <w:p w:rsidR="006B7031" w:rsidRDefault="006B703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Schiffrin, Deborah. 1987. </w:t>
      </w:r>
      <w:r>
        <w:rPr>
          <w:rFonts w:ascii="Times New Roman" w:hAnsi="Times New Roman" w:cs="Times New Roman"/>
          <w:i/>
          <w:sz w:val="20"/>
          <w:lang w:val="en-US"/>
        </w:rPr>
        <w:t>Discourse markers</w:t>
      </w:r>
      <w:r>
        <w:rPr>
          <w:rFonts w:ascii="Times New Roman" w:hAnsi="Times New Roman" w:cs="Times New Roman"/>
          <w:sz w:val="20"/>
          <w:lang w:val="en-US"/>
        </w:rPr>
        <w:t>. Cambridge University Press.</w:t>
      </w:r>
    </w:p>
    <w:p w:rsidR="006B7031" w:rsidRDefault="006B7031"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Schourup, Lawrence. 1999. “Discourse markers.” </w:t>
      </w:r>
      <w:r w:rsidRPr="006B7031">
        <w:rPr>
          <w:rFonts w:ascii="Times New Roman" w:hAnsi="Times New Roman" w:cs="Times New Roman"/>
          <w:i/>
          <w:sz w:val="20"/>
          <w:lang w:val="en-US"/>
        </w:rPr>
        <w:t>Lingua</w:t>
      </w:r>
      <w:r>
        <w:rPr>
          <w:rFonts w:ascii="Times New Roman" w:hAnsi="Times New Roman" w:cs="Times New Roman"/>
          <w:sz w:val="20"/>
          <w:lang w:val="en-US"/>
        </w:rPr>
        <w:t xml:space="preserve"> 107:</w:t>
      </w:r>
      <w:r w:rsidRPr="006B7031">
        <w:rPr>
          <w:rFonts w:ascii="Times New Roman" w:hAnsi="Times New Roman" w:cs="Times New Roman"/>
          <w:sz w:val="20"/>
          <w:lang w:val="en-US"/>
        </w:rPr>
        <w:t xml:space="preserve"> 227-265</w:t>
      </w:r>
      <w:r>
        <w:rPr>
          <w:rFonts w:ascii="Times New Roman" w:hAnsi="Times New Roman" w:cs="Times New Roman"/>
          <w:sz w:val="20"/>
          <w:lang w:val="en-US"/>
        </w:rPr>
        <w:t>.</w:t>
      </w:r>
    </w:p>
    <w:p w:rsidR="007A42D5" w:rsidRPr="00352A2B" w:rsidRDefault="007A42D5" w:rsidP="00B82B29">
      <w:pPr>
        <w:spacing w:after="0"/>
        <w:ind w:left="709" w:hanging="709"/>
        <w:jc w:val="both"/>
        <w:rPr>
          <w:rFonts w:ascii="Times New Roman" w:hAnsi="Times New Roman" w:cs="Times New Roman"/>
          <w:sz w:val="20"/>
          <w:lang w:val="en-US"/>
        </w:rPr>
      </w:pPr>
      <w:r w:rsidRPr="00352A2B">
        <w:rPr>
          <w:rFonts w:ascii="Times New Roman" w:hAnsi="Times New Roman" w:cs="Times New Roman"/>
          <w:sz w:val="20"/>
          <w:lang w:val="en-US"/>
        </w:rPr>
        <w:t xml:space="preserve">Schwyzer, Eduard. </w:t>
      </w:r>
      <w:r>
        <w:rPr>
          <w:rFonts w:ascii="Times New Roman" w:hAnsi="Times New Roman" w:cs="Times New Roman"/>
          <w:sz w:val="20"/>
        </w:rPr>
        <w:t>1950.</w:t>
      </w:r>
      <w:r w:rsidRPr="007A42D5">
        <w:rPr>
          <w:rFonts w:ascii="Times New Roman" w:hAnsi="Times New Roman" w:cs="Times New Roman"/>
          <w:sz w:val="20"/>
        </w:rPr>
        <w:t xml:space="preserve"> </w:t>
      </w:r>
      <w:r w:rsidRPr="007A42D5">
        <w:rPr>
          <w:rFonts w:ascii="Times New Roman" w:hAnsi="Times New Roman" w:cs="Times New Roman"/>
          <w:i/>
          <w:sz w:val="20"/>
        </w:rPr>
        <w:t>Griechische Grammatik: Syntax und syntaktische Stilistik (Zweiter Band)</w:t>
      </w:r>
      <w:r>
        <w:rPr>
          <w:rFonts w:ascii="Times New Roman" w:hAnsi="Times New Roman" w:cs="Times New Roman"/>
          <w:sz w:val="20"/>
        </w:rPr>
        <w:t xml:space="preserve">. </w:t>
      </w:r>
      <w:r w:rsidRPr="00352A2B">
        <w:rPr>
          <w:rFonts w:ascii="Times New Roman" w:hAnsi="Times New Roman" w:cs="Times New Roman"/>
          <w:sz w:val="20"/>
          <w:lang w:val="en-US"/>
        </w:rPr>
        <w:t>München: C.H. Beck.</w:t>
      </w:r>
    </w:p>
    <w:p w:rsidR="006B7031" w:rsidRPr="00352A2B" w:rsidRDefault="006B7031" w:rsidP="00B82B29">
      <w:pPr>
        <w:spacing w:after="0"/>
        <w:ind w:left="709" w:hanging="709"/>
        <w:jc w:val="both"/>
        <w:rPr>
          <w:rFonts w:ascii="Times New Roman" w:hAnsi="Times New Roman" w:cs="Times New Roman"/>
          <w:sz w:val="20"/>
          <w:lang w:val="en-US"/>
        </w:rPr>
      </w:pPr>
      <w:r w:rsidRPr="00352A2B">
        <w:rPr>
          <w:rFonts w:ascii="Times New Roman" w:hAnsi="Times New Roman" w:cs="Times New Roman"/>
          <w:sz w:val="20"/>
          <w:lang w:val="en-US"/>
        </w:rPr>
        <w:t xml:space="preserve">Searle, John R., and Daniel Vanderveken. 1985. </w:t>
      </w:r>
      <w:r w:rsidRPr="00352A2B">
        <w:rPr>
          <w:rFonts w:ascii="Times New Roman" w:hAnsi="Times New Roman" w:cs="Times New Roman"/>
          <w:i/>
          <w:sz w:val="20"/>
          <w:lang w:val="en-US"/>
        </w:rPr>
        <w:t>Foundations of illocutionary logic</w:t>
      </w:r>
      <w:r w:rsidRPr="00352A2B">
        <w:rPr>
          <w:rFonts w:ascii="Times New Roman" w:hAnsi="Times New Roman" w:cs="Times New Roman"/>
          <w:sz w:val="20"/>
          <w:lang w:val="en-US"/>
        </w:rPr>
        <w:t>. Cambridge University Press.</w:t>
      </w:r>
    </w:p>
    <w:p w:rsidR="00F41703" w:rsidRDefault="00F41703" w:rsidP="00B82B29">
      <w:pPr>
        <w:spacing w:after="0"/>
        <w:ind w:left="709" w:hanging="709"/>
        <w:jc w:val="both"/>
        <w:rPr>
          <w:rFonts w:ascii="Times New Roman" w:hAnsi="Times New Roman" w:cs="Times New Roman"/>
          <w:sz w:val="20"/>
          <w:lang w:val="en-US"/>
        </w:rPr>
      </w:pPr>
      <w:r w:rsidRPr="00352A2B">
        <w:rPr>
          <w:rFonts w:ascii="Times New Roman" w:hAnsi="Times New Roman" w:cs="Times New Roman"/>
          <w:sz w:val="20"/>
          <w:lang w:val="en-US"/>
        </w:rPr>
        <w:t>Sommerstein, Al</w:t>
      </w:r>
      <w:r>
        <w:rPr>
          <w:rFonts w:ascii="Times New Roman" w:hAnsi="Times New Roman" w:cs="Times New Roman"/>
          <w:sz w:val="20"/>
          <w:lang w:val="en-US"/>
        </w:rPr>
        <w:t xml:space="preserve">an H. 2014.”Oratory and rhetoric.” In </w:t>
      </w:r>
      <w:r w:rsidRPr="00F41703">
        <w:rPr>
          <w:rFonts w:ascii="Times New Roman" w:hAnsi="Times New Roman" w:cs="Times New Roman"/>
          <w:i/>
          <w:sz w:val="20"/>
          <w:lang w:val="en-US"/>
        </w:rPr>
        <w:t>Oaths and Swearing in Ancient Greece</w:t>
      </w:r>
      <w:r>
        <w:rPr>
          <w:rFonts w:ascii="Times New Roman" w:hAnsi="Times New Roman" w:cs="Times New Roman"/>
          <w:sz w:val="20"/>
          <w:lang w:val="en-US"/>
        </w:rPr>
        <w:t>, ed. by Alan H.</w:t>
      </w:r>
      <w:r w:rsidRPr="00F41703">
        <w:rPr>
          <w:rFonts w:ascii="Times New Roman" w:hAnsi="Times New Roman" w:cs="Times New Roman"/>
          <w:sz w:val="20"/>
          <w:lang w:val="en-US"/>
        </w:rPr>
        <w:t xml:space="preserve"> </w:t>
      </w:r>
      <w:r>
        <w:rPr>
          <w:rFonts w:ascii="Times New Roman" w:hAnsi="Times New Roman" w:cs="Times New Roman"/>
          <w:sz w:val="20"/>
          <w:lang w:val="en-US"/>
        </w:rPr>
        <w:t xml:space="preserve">Sommerstein, and Isabelle C. Torrance, 230-239. </w:t>
      </w:r>
      <w:r w:rsidRPr="00F41703">
        <w:rPr>
          <w:rFonts w:ascii="Times New Roman" w:hAnsi="Times New Roman" w:cs="Times New Roman"/>
          <w:sz w:val="20"/>
          <w:lang w:val="en-US"/>
        </w:rPr>
        <w:t>Berlin/Boston: de Gruyter</w:t>
      </w:r>
      <w:r>
        <w:rPr>
          <w:rFonts w:ascii="Times New Roman" w:hAnsi="Times New Roman" w:cs="Times New Roman"/>
          <w:sz w:val="20"/>
          <w:lang w:val="en-US"/>
        </w:rPr>
        <w:t>.</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Spencer, Andrew and Ana R. Luís. 2012. </w:t>
      </w:r>
      <w:r w:rsidRPr="00F41703">
        <w:rPr>
          <w:rFonts w:ascii="Times New Roman" w:hAnsi="Times New Roman" w:cs="Times New Roman"/>
          <w:i/>
          <w:sz w:val="20"/>
          <w:lang w:val="en-US"/>
        </w:rPr>
        <w:t>Clitics: An Introduction</w:t>
      </w:r>
      <w:r>
        <w:rPr>
          <w:rFonts w:ascii="Times New Roman" w:hAnsi="Times New Roman" w:cs="Times New Roman"/>
          <w:sz w:val="20"/>
          <w:lang w:val="en-US"/>
        </w:rPr>
        <w:t>. Cambridge University Press.</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Sperber, Dan and Deirdre Wilson. 1995². </w:t>
      </w:r>
      <w:r w:rsidRPr="00F41703">
        <w:rPr>
          <w:rFonts w:ascii="Times New Roman" w:hAnsi="Times New Roman" w:cs="Times New Roman"/>
          <w:i/>
          <w:sz w:val="20"/>
          <w:lang w:val="en-US"/>
        </w:rPr>
        <w:t>Relevance: Communication and Cognition</w:t>
      </w:r>
      <w:r>
        <w:rPr>
          <w:rFonts w:ascii="Times New Roman" w:hAnsi="Times New Roman" w:cs="Times New Roman"/>
          <w:sz w:val="20"/>
          <w:lang w:val="en-US"/>
        </w:rPr>
        <w:t>. Oxford: Blackwell.</w:t>
      </w:r>
    </w:p>
    <w:p w:rsidR="006F5652" w:rsidRDefault="006F5652"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Stenström, Anna-Brita. 2012.</w:t>
      </w:r>
      <w:r w:rsidRPr="006F5652">
        <w:rPr>
          <w:rFonts w:ascii="Times New Roman" w:hAnsi="Times New Roman" w:cs="Times New Roman"/>
          <w:sz w:val="20"/>
          <w:lang w:val="en-US"/>
        </w:rPr>
        <w:t xml:space="preserve"> </w:t>
      </w:r>
      <w:r>
        <w:rPr>
          <w:rFonts w:ascii="Times New Roman" w:hAnsi="Times New Roman" w:cs="Times New Roman"/>
          <w:sz w:val="20"/>
          <w:lang w:val="en-US"/>
        </w:rPr>
        <w:t>“</w:t>
      </w:r>
      <w:r w:rsidRPr="006F5652">
        <w:rPr>
          <w:rFonts w:ascii="Times New Roman" w:hAnsi="Times New Roman" w:cs="Times New Roman"/>
          <w:sz w:val="20"/>
          <w:lang w:val="en-US"/>
        </w:rPr>
        <w:t xml:space="preserve">Spanish </w:t>
      </w:r>
      <w:r w:rsidRPr="006F5652">
        <w:rPr>
          <w:rFonts w:ascii="Times New Roman" w:hAnsi="Times New Roman" w:cs="Times New Roman"/>
          <w:i/>
          <w:sz w:val="20"/>
          <w:lang w:val="en-US"/>
        </w:rPr>
        <w:t>Venga</w:t>
      </w:r>
      <w:r w:rsidRPr="006F5652">
        <w:rPr>
          <w:rFonts w:ascii="Times New Roman" w:hAnsi="Times New Roman" w:cs="Times New Roman"/>
          <w:sz w:val="20"/>
          <w:lang w:val="en-US"/>
        </w:rPr>
        <w:t xml:space="preserve"> and its English equivalents: A co</w:t>
      </w:r>
      <w:r>
        <w:rPr>
          <w:rFonts w:ascii="Times New Roman" w:hAnsi="Times New Roman" w:cs="Times New Roman"/>
          <w:sz w:val="20"/>
          <w:lang w:val="en-US"/>
        </w:rPr>
        <w:t>ntrastive study of teenage talk.”</w:t>
      </w:r>
      <w:r w:rsidRPr="006F5652">
        <w:rPr>
          <w:rFonts w:ascii="Times New Roman" w:hAnsi="Times New Roman" w:cs="Times New Roman"/>
          <w:sz w:val="20"/>
          <w:lang w:val="en-US"/>
        </w:rPr>
        <w:t xml:space="preserve"> </w:t>
      </w:r>
      <w:r w:rsidRPr="006F5652">
        <w:rPr>
          <w:rFonts w:ascii="Times New Roman" w:hAnsi="Times New Roman" w:cs="Times New Roman"/>
          <w:i/>
          <w:sz w:val="20"/>
          <w:lang w:val="en-US"/>
        </w:rPr>
        <w:t>Linguistics and the Human Sciences</w:t>
      </w:r>
      <w:r>
        <w:rPr>
          <w:rFonts w:ascii="Times New Roman" w:hAnsi="Times New Roman" w:cs="Times New Roman"/>
          <w:sz w:val="20"/>
          <w:lang w:val="en-US"/>
        </w:rPr>
        <w:t xml:space="preserve"> 6:</w:t>
      </w:r>
      <w:r w:rsidRPr="006F5652">
        <w:rPr>
          <w:rFonts w:ascii="Times New Roman" w:hAnsi="Times New Roman" w:cs="Times New Roman"/>
          <w:sz w:val="20"/>
          <w:lang w:val="en-US"/>
        </w:rPr>
        <w:t xml:space="preserve"> 57-75</w:t>
      </w:r>
      <w:r>
        <w:rPr>
          <w:rFonts w:ascii="Times New Roman" w:hAnsi="Times New Roman" w:cs="Times New Roman"/>
          <w:sz w:val="20"/>
          <w:lang w:val="en-US"/>
        </w:rPr>
        <w:t>.</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Thaler, Verena. 2012. “</w:t>
      </w:r>
      <w:r w:rsidRPr="00F41703">
        <w:rPr>
          <w:rFonts w:ascii="Times New Roman" w:hAnsi="Times New Roman" w:cs="Times New Roman"/>
          <w:sz w:val="20"/>
          <w:lang w:val="en-US"/>
        </w:rPr>
        <w:t xml:space="preserve">Mitigation as modification of illocutionary </w:t>
      </w:r>
      <w:r>
        <w:rPr>
          <w:rFonts w:ascii="Times New Roman" w:hAnsi="Times New Roman" w:cs="Times New Roman"/>
          <w:sz w:val="20"/>
          <w:lang w:val="en-US"/>
        </w:rPr>
        <w:t xml:space="preserve">force.” </w:t>
      </w:r>
      <w:r w:rsidRPr="00F41703">
        <w:rPr>
          <w:rFonts w:ascii="Times New Roman" w:hAnsi="Times New Roman" w:cs="Times New Roman"/>
          <w:i/>
          <w:sz w:val="20"/>
          <w:lang w:val="en-US"/>
        </w:rPr>
        <w:t>Journal of Pragmatics</w:t>
      </w:r>
      <w:r>
        <w:rPr>
          <w:rFonts w:ascii="Times New Roman" w:hAnsi="Times New Roman" w:cs="Times New Roman"/>
          <w:sz w:val="20"/>
          <w:lang w:val="en-US"/>
        </w:rPr>
        <w:t xml:space="preserve"> 44:</w:t>
      </w:r>
      <w:r w:rsidRPr="00F41703">
        <w:rPr>
          <w:rFonts w:ascii="Times New Roman" w:hAnsi="Times New Roman" w:cs="Times New Roman"/>
          <w:sz w:val="20"/>
          <w:lang w:val="en-US"/>
        </w:rPr>
        <w:t xml:space="preserve"> 907-919</w:t>
      </w:r>
      <w:r>
        <w:rPr>
          <w:rFonts w:ascii="Times New Roman" w:hAnsi="Times New Roman" w:cs="Times New Roman"/>
          <w:sz w:val="20"/>
          <w:lang w:val="en-US"/>
        </w:rPr>
        <w:t>.</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 xml:space="preserve">Traugott, Elizabeth Closs. 1988. “Pragmatic Strengthening and Grammaticalization.” </w:t>
      </w:r>
      <w:r w:rsidRPr="00F41703">
        <w:rPr>
          <w:rFonts w:ascii="Times New Roman" w:hAnsi="Times New Roman" w:cs="Times New Roman"/>
          <w:i/>
          <w:sz w:val="20"/>
          <w:lang w:val="en-US"/>
        </w:rPr>
        <w:t>Proceedings of the Fourteenth Annual Meeting of the Berkeley Linguistics Society</w:t>
      </w:r>
      <w:r>
        <w:rPr>
          <w:rFonts w:ascii="Times New Roman" w:hAnsi="Times New Roman" w:cs="Times New Roman"/>
          <w:sz w:val="20"/>
          <w:lang w:val="en-US"/>
        </w:rPr>
        <w:t>: 406-416.</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Traugott, Elizabeth Closs. 1995.</w:t>
      </w:r>
      <w:r w:rsidRPr="00F41703">
        <w:rPr>
          <w:rFonts w:ascii="Times New Roman" w:hAnsi="Times New Roman" w:cs="Times New Roman"/>
          <w:sz w:val="20"/>
          <w:lang w:val="en-US"/>
        </w:rPr>
        <w:t xml:space="preserve"> </w:t>
      </w:r>
      <w:r>
        <w:rPr>
          <w:rFonts w:ascii="Times New Roman" w:hAnsi="Times New Roman" w:cs="Times New Roman"/>
          <w:sz w:val="20"/>
          <w:lang w:val="en-US"/>
        </w:rPr>
        <w:t>“</w:t>
      </w:r>
      <w:r w:rsidRPr="00F41703">
        <w:rPr>
          <w:rFonts w:ascii="Times New Roman" w:hAnsi="Times New Roman" w:cs="Times New Roman"/>
          <w:sz w:val="20"/>
          <w:lang w:val="en-US"/>
        </w:rPr>
        <w:t>The Role of the Development of Discourse Markers in</w:t>
      </w:r>
      <w:r>
        <w:rPr>
          <w:rFonts w:ascii="Times New Roman" w:hAnsi="Times New Roman" w:cs="Times New Roman"/>
          <w:sz w:val="20"/>
          <w:lang w:val="en-US"/>
        </w:rPr>
        <w:t xml:space="preserve"> a Theory of Grammaticalization.”</w:t>
      </w:r>
      <w:r w:rsidRPr="00F41703">
        <w:rPr>
          <w:rFonts w:ascii="Times New Roman" w:hAnsi="Times New Roman" w:cs="Times New Roman"/>
          <w:sz w:val="20"/>
          <w:lang w:val="en-US"/>
        </w:rPr>
        <w:t xml:space="preserve"> Paper presented at </w:t>
      </w:r>
      <w:r w:rsidRPr="00F41703">
        <w:rPr>
          <w:rFonts w:ascii="Times New Roman" w:hAnsi="Times New Roman" w:cs="Times New Roman"/>
          <w:i/>
          <w:sz w:val="20"/>
          <w:lang w:val="en-US"/>
        </w:rPr>
        <w:t>ICHL XII</w:t>
      </w:r>
      <w:r w:rsidRPr="00F41703">
        <w:rPr>
          <w:rFonts w:ascii="Times New Roman" w:hAnsi="Times New Roman" w:cs="Times New Roman"/>
          <w:sz w:val="20"/>
          <w:lang w:val="en-US"/>
        </w:rPr>
        <w:t>, Manchester 1995 (Version of 11/97)</w:t>
      </w:r>
      <w:r>
        <w:rPr>
          <w:rFonts w:ascii="Times New Roman" w:hAnsi="Times New Roman" w:cs="Times New Roman"/>
          <w:sz w:val="20"/>
          <w:lang w:val="en-US"/>
        </w:rPr>
        <w:t>.</w:t>
      </w:r>
    </w:p>
    <w:p w:rsidR="00F41703" w:rsidRDefault="00F41703"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Traugott, Elizabeth Closs. 2010.</w:t>
      </w:r>
      <w:r w:rsidRPr="00F41703">
        <w:rPr>
          <w:rFonts w:ascii="Times New Roman" w:hAnsi="Times New Roman" w:cs="Times New Roman"/>
          <w:sz w:val="20"/>
          <w:lang w:val="en-US"/>
        </w:rPr>
        <w:t xml:space="preserve"> </w:t>
      </w:r>
      <w:r>
        <w:rPr>
          <w:rFonts w:ascii="Times New Roman" w:hAnsi="Times New Roman" w:cs="Times New Roman"/>
          <w:sz w:val="20"/>
          <w:lang w:val="en-US"/>
        </w:rPr>
        <w:t>“</w:t>
      </w:r>
      <w:r w:rsidRPr="00F41703">
        <w:rPr>
          <w:rFonts w:ascii="Times New Roman" w:hAnsi="Times New Roman" w:cs="Times New Roman"/>
          <w:sz w:val="20"/>
          <w:lang w:val="en-US"/>
        </w:rPr>
        <w:t>(Inter)subjectivity and (inter)subjectification: A reassessment.</w:t>
      </w:r>
      <w:r>
        <w:rPr>
          <w:rFonts w:ascii="Times New Roman" w:hAnsi="Times New Roman" w:cs="Times New Roman"/>
          <w:sz w:val="20"/>
          <w:lang w:val="en-US"/>
        </w:rPr>
        <w:t xml:space="preserve">” In </w:t>
      </w:r>
      <w:r w:rsidRPr="00F41703">
        <w:rPr>
          <w:rFonts w:ascii="Times New Roman" w:hAnsi="Times New Roman" w:cs="Times New Roman"/>
          <w:i/>
          <w:sz w:val="20"/>
          <w:lang w:val="en-US"/>
        </w:rPr>
        <w:t>Subjectification, Intersubjectification and Grammaticalization</w:t>
      </w:r>
      <w:r>
        <w:rPr>
          <w:rFonts w:ascii="Times New Roman" w:hAnsi="Times New Roman" w:cs="Times New Roman"/>
          <w:sz w:val="20"/>
          <w:lang w:val="en-US"/>
        </w:rPr>
        <w:t xml:space="preserve">, ed. by Kristin </w:t>
      </w:r>
      <w:r w:rsidRPr="00F41703">
        <w:rPr>
          <w:rFonts w:ascii="Times New Roman" w:hAnsi="Times New Roman" w:cs="Times New Roman"/>
          <w:sz w:val="20"/>
          <w:lang w:val="en-US"/>
        </w:rPr>
        <w:t xml:space="preserve">Davidse, </w:t>
      </w:r>
      <w:r>
        <w:rPr>
          <w:rFonts w:ascii="Times New Roman" w:hAnsi="Times New Roman" w:cs="Times New Roman"/>
          <w:sz w:val="20"/>
          <w:lang w:val="en-US"/>
        </w:rPr>
        <w:t>and Lieven Vandelanotte, and Hubert</w:t>
      </w:r>
      <w:r w:rsidRPr="00F41703">
        <w:rPr>
          <w:rFonts w:ascii="Times New Roman" w:hAnsi="Times New Roman" w:cs="Times New Roman"/>
          <w:sz w:val="20"/>
          <w:lang w:val="en-US"/>
        </w:rPr>
        <w:t xml:space="preserve"> Cuyckens</w:t>
      </w:r>
      <w:r>
        <w:rPr>
          <w:rFonts w:ascii="Times New Roman" w:hAnsi="Times New Roman" w:cs="Times New Roman"/>
          <w:sz w:val="20"/>
          <w:lang w:val="en-US"/>
        </w:rPr>
        <w:t xml:space="preserve">, 29-71. </w:t>
      </w:r>
      <w:r w:rsidRPr="00F41703">
        <w:rPr>
          <w:rFonts w:ascii="Times New Roman" w:hAnsi="Times New Roman" w:cs="Times New Roman"/>
          <w:sz w:val="20"/>
          <w:lang w:val="en-US"/>
        </w:rPr>
        <w:t>Berlin/New York: Mouton de Gruyter</w:t>
      </w:r>
      <w:r>
        <w:rPr>
          <w:rFonts w:ascii="Times New Roman" w:hAnsi="Times New Roman" w:cs="Times New Roman"/>
          <w:sz w:val="20"/>
          <w:lang w:val="en-US"/>
        </w:rPr>
        <w:t>.</w:t>
      </w:r>
    </w:p>
    <w:p w:rsidR="00FA5507" w:rsidRDefault="00FA5507"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lastRenderedPageBreak/>
        <w:t>Traugott, Elizabeth Closs, and Richard B. Dasher. 2005.</w:t>
      </w:r>
      <w:r w:rsidRPr="00FA5507">
        <w:rPr>
          <w:rFonts w:ascii="Times New Roman" w:hAnsi="Times New Roman" w:cs="Times New Roman"/>
          <w:sz w:val="20"/>
          <w:lang w:val="en-US"/>
        </w:rPr>
        <w:t xml:space="preserve"> </w:t>
      </w:r>
      <w:r w:rsidRPr="00FA5507">
        <w:rPr>
          <w:rFonts w:ascii="Times New Roman" w:hAnsi="Times New Roman" w:cs="Times New Roman"/>
          <w:i/>
          <w:sz w:val="20"/>
          <w:lang w:val="en-US"/>
        </w:rPr>
        <w:t>Regularity in Semantic Change</w:t>
      </w:r>
      <w:r>
        <w:rPr>
          <w:rFonts w:ascii="Times New Roman" w:hAnsi="Times New Roman" w:cs="Times New Roman"/>
          <w:sz w:val="20"/>
          <w:lang w:val="en-US"/>
        </w:rPr>
        <w:t>. Cambridge University Press.</w:t>
      </w:r>
    </w:p>
    <w:p w:rsidR="00225B00" w:rsidRPr="00257E09" w:rsidRDefault="00225B00" w:rsidP="00B82B29">
      <w:pPr>
        <w:spacing w:after="0"/>
        <w:ind w:left="709" w:hanging="709"/>
        <w:jc w:val="both"/>
        <w:rPr>
          <w:rFonts w:ascii="Times New Roman" w:hAnsi="Times New Roman" w:cs="Times New Roman"/>
          <w:sz w:val="20"/>
          <w:lang w:val="es-ES_tradnl"/>
        </w:rPr>
      </w:pPr>
      <w:r>
        <w:rPr>
          <w:rFonts w:ascii="Times New Roman" w:hAnsi="Times New Roman" w:cs="Times New Roman"/>
          <w:sz w:val="20"/>
          <w:lang w:val="en-US"/>
        </w:rPr>
        <w:t>Vanderveken, Daniel. 1998.</w:t>
      </w:r>
      <w:r w:rsidRPr="00225B00">
        <w:rPr>
          <w:rFonts w:ascii="Times New Roman" w:hAnsi="Times New Roman" w:cs="Times New Roman"/>
          <w:sz w:val="20"/>
          <w:lang w:val="en-US"/>
        </w:rPr>
        <w:t xml:space="preserve"> </w:t>
      </w:r>
      <w:r>
        <w:rPr>
          <w:rFonts w:ascii="Times New Roman" w:hAnsi="Times New Roman" w:cs="Times New Roman"/>
          <w:sz w:val="20"/>
          <w:lang w:val="en-US"/>
        </w:rPr>
        <w:t>“</w:t>
      </w:r>
      <w:r w:rsidRPr="00225B00">
        <w:rPr>
          <w:rFonts w:ascii="Times New Roman" w:hAnsi="Times New Roman" w:cs="Times New Roman"/>
          <w:sz w:val="20"/>
          <w:lang w:val="en-US"/>
        </w:rPr>
        <w:t>On the Logical Form of Illocutionary Acts</w:t>
      </w:r>
      <w:r>
        <w:rPr>
          <w:rFonts w:ascii="Times New Roman" w:hAnsi="Times New Roman" w:cs="Times New Roman"/>
          <w:sz w:val="20"/>
          <w:lang w:val="en-US"/>
        </w:rPr>
        <w:t xml:space="preserve">”. </w:t>
      </w:r>
      <w:r w:rsidRPr="00257E09">
        <w:rPr>
          <w:rFonts w:ascii="Times New Roman" w:hAnsi="Times New Roman" w:cs="Times New Roman"/>
          <w:sz w:val="20"/>
          <w:lang w:val="es-ES_tradnl"/>
        </w:rPr>
        <w:t xml:space="preserve">In </w:t>
      </w:r>
      <w:r w:rsidR="00AE0267" w:rsidRPr="00257E09">
        <w:rPr>
          <w:rFonts w:ascii="Times New Roman" w:hAnsi="Times New Roman" w:cs="Times New Roman"/>
          <w:sz w:val="20"/>
          <w:lang w:val="es-ES_tradnl"/>
        </w:rPr>
        <w:t>Asa Kasher</w:t>
      </w:r>
      <w:r w:rsidRPr="00257E09">
        <w:rPr>
          <w:rFonts w:ascii="Times New Roman" w:hAnsi="Times New Roman" w:cs="Times New Roman"/>
          <w:sz w:val="20"/>
          <w:lang w:val="es-ES_tradnl"/>
        </w:rPr>
        <w:t xml:space="preserve"> (ed.), 170-194.</w:t>
      </w:r>
    </w:p>
    <w:p w:rsidR="006604D3" w:rsidRPr="006604D3" w:rsidRDefault="006604D3" w:rsidP="00B82B29">
      <w:pPr>
        <w:spacing w:after="0"/>
        <w:ind w:left="709" w:hanging="709"/>
        <w:jc w:val="both"/>
        <w:rPr>
          <w:rFonts w:ascii="Times New Roman" w:hAnsi="Times New Roman" w:cs="Times New Roman"/>
          <w:sz w:val="20"/>
          <w:lang w:val="es-ES_tradnl"/>
        </w:rPr>
      </w:pPr>
      <w:r w:rsidRPr="00257E09">
        <w:rPr>
          <w:rFonts w:ascii="Times New Roman" w:hAnsi="Times New Roman" w:cs="Times New Roman"/>
          <w:sz w:val="20"/>
          <w:lang w:val="es-ES_tradnl"/>
        </w:rPr>
        <w:t xml:space="preserve">Verano, Rodrigo. 2015. </w:t>
      </w:r>
      <w:r w:rsidRPr="006604D3">
        <w:rPr>
          <w:rFonts w:ascii="Times New Roman" w:hAnsi="Times New Roman" w:cs="Times New Roman"/>
          <w:i/>
          <w:sz w:val="20"/>
          <w:lang w:val="es-ES_tradnl"/>
        </w:rPr>
        <w:t>La reformulación discursiva en griego antiguo</w:t>
      </w:r>
      <w:r>
        <w:rPr>
          <w:rFonts w:ascii="Times New Roman" w:hAnsi="Times New Roman" w:cs="Times New Roman"/>
          <w:sz w:val="20"/>
          <w:lang w:val="es-ES_tradnl"/>
        </w:rPr>
        <w:t xml:space="preserve">. </w:t>
      </w:r>
      <w:r>
        <w:rPr>
          <w:rFonts w:ascii="Times New Roman" w:hAnsi="Times New Roman" w:cs="Times New Roman"/>
          <w:i/>
          <w:sz w:val="20"/>
          <w:lang w:val="es-ES_tradnl"/>
        </w:rPr>
        <w:t>Un estudio sobre La Républica de Pláton</w:t>
      </w:r>
      <w:r>
        <w:rPr>
          <w:rFonts w:ascii="Times New Roman" w:hAnsi="Times New Roman" w:cs="Times New Roman"/>
          <w:sz w:val="20"/>
          <w:lang w:val="es-ES_tradnl"/>
        </w:rPr>
        <w:t>. Sevilla: Universidad de Sevilla [dissertation].</w:t>
      </w:r>
    </w:p>
    <w:p w:rsidR="00AE0267" w:rsidRPr="00352A2B" w:rsidRDefault="00AE0267" w:rsidP="00B82B29">
      <w:pPr>
        <w:spacing w:after="0"/>
        <w:ind w:left="709" w:hanging="709"/>
        <w:jc w:val="both"/>
        <w:rPr>
          <w:rFonts w:ascii="Times New Roman" w:hAnsi="Times New Roman" w:cs="Times New Roman"/>
          <w:sz w:val="20"/>
          <w:lang w:val="en-US"/>
        </w:rPr>
      </w:pPr>
      <w:r w:rsidRPr="00AE0267">
        <w:rPr>
          <w:rFonts w:ascii="Times New Roman" w:hAnsi="Times New Roman" w:cs="Times New Roman"/>
          <w:sz w:val="20"/>
        </w:rPr>
        <w:t xml:space="preserve">Wackernagel, Jakob. 1892. </w:t>
      </w:r>
      <w:r>
        <w:rPr>
          <w:rFonts w:ascii="Times New Roman" w:hAnsi="Times New Roman" w:cs="Times New Roman"/>
          <w:sz w:val="20"/>
        </w:rPr>
        <w:t>“</w:t>
      </w:r>
      <w:r w:rsidRPr="00AE0267">
        <w:rPr>
          <w:rFonts w:ascii="Times New Roman" w:hAnsi="Times New Roman" w:cs="Times New Roman"/>
          <w:sz w:val="20"/>
        </w:rPr>
        <w:t>Über ein Gesetz der indogermanis</w:t>
      </w:r>
      <w:r>
        <w:rPr>
          <w:rFonts w:ascii="Times New Roman" w:hAnsi="Times New Roman" w:cs="Times New Roman"/>
          <w:sz w:val="20"/>
        </w:rPr>
        <w:t xml:space="preserve">chen Wortstellung.” </w:t>
      </w:r>
      <w:r w:rsidRPr="00257E09">
        <w:rPr>
          <w:rFonts w:ascii="Times New Roman" w:hAnsi="Times New Roman" w:cs="Times New Roman"/>
          <w:i/>
          <w:sz w:val="20"/>
          <w:lang w:val="en-US"/>
        </w:rPr>
        <w:t>Indogermanische Forschung</w:t>
      </w:r>
      <w:r w:rsidRPr="00352A2B">
        <w:rPr>
          <w:rFonts w:ascii="Times New Roman" w:hAnsi="Times New Roman" w:cs="Times New Roman"/>
          <w:i/>
          <w:sz w:val="20"/>
          <w:lang w:val="en-US"/>
        </w:rPr>
        <w:t xml:space="preserve">en </w:t>
      </w:r>
      <w:r w:rsidRPr="00352A2B">
        <w:rPr>
          <w:rFonts w:ascii="Times New Roman" w:hAnsi="Times New Roman" w:cs="Times New Roman"/>
          <w:sz w:val="20"/>
          <w:lang w:val="en-US"/>
        </w:rPr>
        <w:t>1: 333-436.</w:t>
      </w:r>
    </w:p>
    <w:p w:rsidR="00AE0267" w:rsidRDefault="00AE0267" w:rsidP="00B82B29">
      <w:pPr>
        <w:spacing w:after="0"/>
        <w:ind w:left="709" w:hanging="709"/>
        <w:jc w:val="both"/>
        <w:rPr>
          <w:rFonts w:ascii="Times New Roman" w:hAnsi="Times New Roman" w:cs="Times New Roman"/>
          <w:sz w:val="20"/>
          <w:lang w:val="en-US"/>
        </w:rPr>
      </w:pPr>
      <w:r w:rsidRPr="00352A2B">
        <w:rPr>
          <w:rFonts w:ascii="Times New Roman" w:hAnsi="Times New Roman" w:cs="Times New Roman"/>
          <w:sz w:val="20"/>
          <w:lang w:val="en-US"/>
        </w:rPr>
        <w:t>Walter</w:t>
      </w:r>
      <w:r>
        <w:rPr>
          <w:rFonts w:ascii="Times New Roman" w:hAnsi="Times New Roman" w:cs="Times New Roman"/>
          <w:sz w:val="20"/>
          <w:lang w:val="en-US"/>
        </w:rPr>
        <w:t>eit, Richard. 2006.</w:t>
      </w:r>
      <w:r w:rsidRPr="00AE0267">
        <w:rPr>
          <w:rFonts w:ascii="Times New Roman" w:hAnsi="Times New Roman" w:cs="Times New Roman"/>
          <w:sz w:val="20"/>
          <w:lang w:val="en-US"/>
        </w:rPr>
        <w:t xml:space="preserve"> </w:t>
      </w:r>
      <w:r>
        <w:rPr>
          <w:rFonts w:ascii="Times New Roman" w:hAnsi="Times New Roman" w:cs="Times New Roman"/>
          <w:sz w:val="20"/>
          <w:lang w:val="en-US"/>
        </w:rPr>
        <w:t>“</w:t>
      </w:r>
      <w:r w:rsidRPr="00AE0267">
        <w:rPr>
          <w:rFonts w:ascii="Times New Roman" w:hAnsi="Times New Roman" w:cs="Times New Roman"/>
          <w:sz w:val="20"/>
          <w:lang w:val="en-US"/>
        </w:rPr>
        <w:t>The rise of discourse markers in Italian: a specific type of language change.</w:t>
      </w:r>
      <w:r>
        <w:rPr>
          <w:rFonts w:ascii="Times New Roman" w:hAnsi="Times New Roman" w:cs="Times New Roman"/>
          <w:sz w:val="20"/>
          <w:lang w:val="en-US"/>
        </w:rPr>
        <w:t>” In Kerstin Fischer (</w:t>
      </w:r>
      <w:r w:rsidRPr="00AE0267">
        <w:rPr>
          <w:rFonts w:ascii="Times New Roman" w:hAnsi="Times New Roman" w:cs="Times New Roman"/>
          <w:sz w:val="20"/>
          <w:lang w:val="en-US"/>
        </w:rPr>
        <w:t>ed.</w:t>
      </w:r>
      <w:r>
        <w:rPr>
          <w:rFonts w:ascii="Times New Roman" w:hAnsi="Times New Roman" w:cs="Times New Roman"/>
          <w:sz w:val="20"/>
          <w:lang w:val="en-US"/>
        </w:rPr>
        <w:t>),</w:t>
      </w:r>
      <w:r w:rsidRPr="00AE0267">
        <w:rPr>
          <w:rFonts w:ascii="Times New Roman" w:hAnsi="Times New Roman" w:cs="Times New Roman"/>
          <w:sz w:val="20"/>
          <w:lang w:val="en-US"/>
        </w:rPr>
        <w:t xml:space="preserve"> 61-76</w:t>
      </w:r>
      <w:r>
        <w:rPr>
          <w:rFonts w:ascii="Times New Roman" w:hAnsi="Times New Roman" w:cs="Times New Roman"/>
          <w:sz w:val="20"/>
          <w:lang w:val="en-US"/>
        </w:rPr>
        <w:t>.</w:t>
      </w:r>
    </w:p>
    <w:p w:rsidR="00AE0267" w:rsidRDefault="00AE0267"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Wills, Jeffrey. 1993. “Homeric particle order.”</w:t>
      </w:r>
      <w:r w:rsidRPr="00AE0267">
        <w:rPr>
          <w:rFonts w:ascii="Times New Roman" w:hAnsi="Times New Roman" w:cs="Times New Roman"/>
          <w:sz w:val="20"/>
          <w:lang w:val="en-US"/>
        </w:rPr>
        <w:t xml:space="preserve"> </w:t>
      </w:r>
      <w:r w:rsidRPr="00AE0267">
        <w:rPr>
          <w:rFonts w:ascii="Times New Roman" w:hAnsi="Times New Roman" w:cs="Times New Roman"/>
          <w:i/>
          <w:sz w:val="20"/>
          <w:lang w:val="en-US"/>
        </w:rPr>
        <w:t>Historische Sprachforschung</w:t>
      </w:r>
      <w:r>
        <w:rPr>
          <w:rFonts w:ascii="Times New Roman" w:hAnsi="Times New Roman" w:cs="Times New Roman"/>
          <w:sz w:val="20"/>
          <w:lang w:val="en-US"/>
        </w:rPr>
        <w:t xml:space="preserve"> 106 (1):</w:t>
      </w:r>
      <w:r w:rsidRPr="00AE0267">
        <w:rPr>
          <w:rFonts w:ascii="Times New Roman" w:hAnsi="Times New Roman" w:cs="Times New Roman"/>
          <w:sz w:val="20"/>
          <w:lang w:val="en-US"/>
        </w:rPr>
        <w:t xml:space="preserve"> 61-81</w:t>
      </w:r>
      <w:r>
        <w:rPr>
          <w:rFonts w:ascii="Times New Roman" w:hAnsi="Times New Roman" w:cs="Times New Roman"/>
          <w:sz w:val="20"/>
          <w:lang w:val="en-US"/>
        </w:rPr>
        <w:t>.</w:t>
      </w:r>
    </w:p>
    <w:p w:rsidR="00AE0267" w:rsidRDefault="00AE0267"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Wilson, Deirdre and Dan Sperber. 1993. “Linguistic form and relevance.”</w:t>
      </w:r>
      <w:r w:rsidRPr="00AE0267">
        <w:rPr>
          <w:rFonts w:ascii="Times New Roman" w:hAnsi="Times New Roman" w:cs="Times New Roman"/>
          <w:sz w:val="20"/>
          <w:lang w:val="en-US"/>
        </w:rPr>
        <w:t xml:space="preserve"> </w:t>
      </w:r>
      <w:r w:rsidRPr="00AE0267">
        <w:rPr>
          <w:rFonts w:ascii="Times New Roman" w:hAnsi="Times New Roman" w:cs="Times New Roman"/>
          <w:i/>
          <w:sz w:val="20"/>
          <w:lang w:val="en-US"/>
        </w:rPr>
        <w:t>Lingua</w:t>
      </w:r>
      <w:r>
        <w:rPr>
          <w:rFonts w:ascii="Times New Roman" w:hAnsi="Times New Roman" w:cs="Times New Roman"/>
          <w:sz w:val="20"/>
          <w:lang w:val="en-US"/>
        </w:rPr>
        <w:t xml:space="preserve"> 90: </w:t>
      </w:r>
      <w:r w:rsidRPr="00AE0267">
        <w:rPr>
          <w:rFonts w:ascii="Times New Roman" w:hAnsi="Times New Roman" w:cs="Times New Roman"/>
          <w:sz w:val="20"/>
          <w:lang w:val="en-US"/>
        </w:rPr>
        <w:t>1-25</w:t>
      </w:r>
      <w:r>
        <w:rPr>
          <w:rFonts w:ascii="Times New Roman" w:hAnsi="Times New Roman" w:cs="Times New Roman"/>
          <w:sz w:val="20"/>
          <w:lang w:val="en-US"/>
        </w:rPr>
        <w:t>.</w:t>
      </w:r>
    </w:p>
    <w:p w:rsidR="00AE0267" w:rsidRDefault="00AE0267"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Wilson, Deirdre and Dan Sperber. 1998. “</w:t>
      </w:r>
      <w:r w:rsidRPr="00AE0267">
        <w:rPr>
          <w:rFonts w:ascii="Times New Roman" w:hAnsi="Times New Roman" w:cs="Times New Roman"/>
          <w:sz w:val="20"/>
          <w:lang w:val="en-US"/>
        </w:rPr>
        <w:t>Mood and the Analysis of Non-declarative Sentences.</w:t>
      </w:r>
      <w:r>
        <w:rPr>
          <w:rFonts w:ascii="Times New Roman" w:hAnsi="Times New Roman" w:cs="Times New Roman"/>
          <w:sz w:val="20"/>
          <w:lang w:val="en-US"/>
        </w:rPr>
        <w:t xml:space="preserve">” In Asa Kasher (ed.), </w:t>
      </w:r>
      <w:r w:rsidRPr="00AE0267">
        <w:rPr>
          <w:rFonts w:ascii="Times New Roman" w:hAnsi="Times New Roman" w:cs="Times New Roman"/>
          <w:sz w:val="20"/>
          <w:lang w:val="en-US"/>
        </w:rPr>
        <w:t>268-289</w:t>
      </w:r>
      <w:r>
        <w:rPr>
          <w:rFonts w:ascii="Times New Roman" w:hAnsi="Times New Roman" w:cs="Times New Roman"/>
          <w:sz w:val="20"/>
          <w:lang w:val="en-US"/>
        </w:rPr>
        <w:t>.</w:t>
      </w:r>
    </w:p>
    <w:p w:rsidR="00F41703" w:rsidRPr="00AE0267" w:rsidRDefault="00AE0267" w:rsidP="00B82B29">
      <w:pPr>
        <w:spacing w:after="0"/>
        <w:ind w:left="709" w:hanging="709"/>
        <w:jc w:val="both"/>
        <w:rPr>
          <w:rFonts w:ascii="Times New Roman" w:hAnsi="Times New Roman" w:cs="Times New Roman"/>
          <w:sz w:val="20"/>
          <w:lang w:val="en-US"/>
        </w:rPr>
      </w:pPr>
      <w:r>
        <w:rPr>
          <w:rFonts w:ascii="Times New Roman" w:hAnsi="Times New Roman" w:cs="Times New Roman"/>
          <w:sz w:val="20"/>
          <w:lang w:val="en-US"/>
        </w:rPr>
        <w:t>Zakowski, Samuel. 2014. “</w:t>
      </w:r>
      <w:r w:rsidRPr="00AE0267">
        <w:rPr>
          <w:rFonts w:ascii="Times New Roman" w:hAnsi="Times New Roman" w:cs="Times New Roman"/>
          <w:sz w:val="20"/>
          <w:lang w:val="en-US"/>
        </w:rPr>
        <w:t>εἰ</w:t>
      </w:r>
      <w:r>
        <w:rPr>
          <w:rFonts w:ascii="Times New Roman" w:hAnsi="Times New Roman" w:cs="Times New Roman"/>
          <w:sz w:val="20"/>
          <w:lang w:val="en-US"/>
        </w:rPr>
        <w:t xml:space="preserve">πέ μοι as a Parenthetical: </w:t>
      </w:r>
      <w:r w:rsidRPr="00AE0267">
        <w:rPr>
          <w:rFonts w:ascii="Times New Roman" w:hAnsi="Times New Roman" w:cs="Times New Roman"/>
          <w:sz w:val="20"/>
          <w:lang w:val="en-US"/>
        </w:rPr>
        <w:t>A Stru</w:t>
      </w:r>
      <w:r>
        <w:rPr>
          <w:rFonts w:ascii="Times New Roman" w:hAnsi="Times New Roman" w:cs="Times New Roman"/>
          <w:sz w:val="20"/>
          <w:lang w:val="en-US"/>
        </w:rPr>
        <w:t xml:space="preserve">ctural and Functional Analysis, </w:t>
      </w:r>
      <w:r w:rsidRPr="00AE0267">
        <w:rPr>
          <w:rFonts w:ascii="Times New Roman" w:hAnsi="Times New Roman" w:cs="Times New Roman"/>
          <w:sz w:val="20"/>
          <w:lang w:val="en-US"/>
        </w:rPr>
        <w:t>from Homer to Menander</w:t>
      </w:r>
      <w:r>
        <w:rPr>
          <w:rFonts w:ascii="Times New Roman" w:hAnsi="Times New Roman" w:cs="Times New Roman"/>
          <w:sz w:val="20"/>
          <w:lang w:val="en-US"/>
        </w:rPr>
        <w:t xml:space="preserve">.” </w:t>
      </w:r>
      <w:r>
        <w:rPr>
          <w:rFonts w:ascii="Times New Roman" w:hAnsi="Times New Roman" w:cs="Times New Roman"/>
          <w:i/>
          <w:sz w:val="20"/>
          <w:lang w:val="en-US"/>
        </w:rPr>
        <w:t xml:space="preserve">Greek, Roman and Byzantine Studies </w:t>
      </w:r>
      <w:r>
        <w:rPr>
          <w:rFonts w:ascii="Times New Roman" w:hAnsi="Times New Roman" w:cs="Times New Roman"/>
          <w:sz w:val="20"/>
          <w:lang w:val="en-US"/>
        </w:rPr>
        <w:t xml:space="preserve">54 (2): </w:t>
      </w:r>
      <w:r w:rsidRPr="00AE0267">
        <w:rPr>
          <w:rFonts w:ascii="Times New Roman" w:hAnsi="Times New Roman" w:cs="Times New Roman"/>
          <w:sz w:val="20"/>
          <w:lang w:val="en-US"/>
        </w:rPr>
        <w:t>157–191</w:t>
      </w:r>
      <w:r>
        <w:rPr>
          <w:rFonts w:ascii="Times New Roman" w:hAnsi="Times New Roman" w:cs="Times New Roman"/>
          <w:sz w:val="20"/>
          <w:lang w:val="en-US"/>
        </w:rPr>
        <w:t>.</w:t>
      </w:r>
    </w:p>
    <w:p w:rsidR="00365D0A" w:rsidRPr="00AE0267" w:rsidRDefault="00365D0A" w:rsidP="00D0475C">
      <w:pPr>
        <w:spacing w:after="0"/>
        <w:jc w:val="both"/>
        <w:rPr>
          <w:rFonts w:ascii="Times New Roman" w:hAnsi="Times New Roman" w:cs="Times New Roman"/>
          <w:lang w:val="en-US"/>
        </w:rPr>
      </w:pPr>
    </w:p>
    <w:p w:rsidR="000428A8" w:rsidRPr="00AE0267" w:rsidRDefault="000428A8" w:rsidP="007B6E6B">
      <w:pPr>
        <w:spacing w:after="0"/>
        <w:jc w:val="both"/>
        <w:rPr>
          <w:rFonts w:ascii="Times New Roman" w:hAnsi="Times New Roman" w:cs="Times New Roman"/>
          <w:lang w:val="en-US"/>
        </w:rPr>
      </w:pPr>
    </w:p>
    <w:sectPr w:rsidR="000428A8" w:rsidRPr="00AE02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81" w:rsidRDefault="00391681" w:rsidP="00572AFB">
      <w:pPr>
        <w:spacing w:after="0" w:line="240" w:lineRule="auto"/>
      </w:pPr>
      <w:r>
        <w:separator/>
      </w:r>
    </w:p>
  </w:endnote>
  <w:endnote w:type="continuationSeparator" w:id="0">
    <w:p w:rsidR="00391681" w:rsidRDefault="00391681" w:rsidP="0057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59819891"/>
      <w:docPartObj>
        <w:docPartGallery w:val="Page Numbers (Bottom of Page)"/>
        <w:docPartUnique/>
      </w:docPartObj>
    </w:sdtPr>
    <w:sdtEndPr>
      <w:rPr>
        <w:noProof/>
      </w:rPr>
    </w:sdtEndPr>
    <w:sdtContent>
      <w:p w:rsidR="0009708C" w:rsidRPr="00572AFB" w:rsidRDefault="0009708C">
        <w:pPr>
          <w:pStyle w:val="Voettekst"/>
          <w:jc w:val="right"/>
          <w:rPr>
            <w:rFonts w:ascii="Times New Roman" w:hAnsi="Times New Roman" w:cs="Times New Roman"/>
            <w:sz w:val="20"/>
          </w:rPr>
        </w:pPr>
        <w:r w:rsidRPr="00572AFB">
          <w:rPr>
            <w:rFonts w:ascii="Times New Roman" w:hAnsi="Times New Roman" w:cs="Times New Roman"/>
            <w:sz w:val="20"/>
          </w:rPr>
          <w:fldChar w:fldCharType="begin"/>
        </w:r>
        <w:r w:rsidRPr="00572AFB">
          <w:rPr>
            <w:rFonts w:ascii="Times New Roman" w:hAnsi="Times New Roman" w:cs="Times New Roman"/>
            <w:sz w:val="20"/>
          </w:rPr>
          <w:instrText xml:space="preserve"> PAGE   \* MERGEFORMAT </w:instrText>
        </w:r>
        <w:r w:rsidRPr="00572AFB">
          <w:rPr>
            <w:rFonts w:ascii="Times New Roman" w:hAnsi="Times New Roman" w:cs="Times New Roman"/>
            <w:sz w:val="20"/>
          </w:rPr>
          <w:fldChar w:fldCharType="separate"/>
        </w:r>
        <w:r w:rsidR="00773567">
          <w:rPr>
            <w:rFonts w:ascii="Times New Roman" w:hAnsi="Times New Roman" w:cs="Times New Roman"/>
            <w:noProof/>
            <w:sz w:val="20"/>
          </w:rPr>
          <w:t>2</w:t>
        </w:r>
        <w:r w:rsidRPr="00572AFB">
          <w:rPr>
            <w:rFonts w:ascii="Times New Roman" w:hAnsi="Times New Roman" w:cs="Times New Roman"/>
            <w:noProof/>
            <w:sz w:val="20"/>
          </w:rPr>
          <w:fldChar w:fldCharType="end"/>
        </w:r>
      </w:p>
    </w:sdtContent>
  </w:sdt>
  <w:p w:rsidR="0009708C" w:rsidRPr="00572AFB" w:rsidRDefault="0009708C">
    <w:pPr>
      <w:pStyle w:val="Voettekst"/>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81" w:rsidRDefault="00391681" w:rsidP="00572AFB">
      <w:pPr>
        <w:spacing w:after="0" w:line="240" w:lineRule="auto"/>
      </w:pPr>
      <w:r>
        <w:separator/>
      </w:r>
    </w:p>
  </w:footnote>
  <w:footnote w:type="continuationSeparator" w:id="0">
    <w:p w:rsidR="00391681" w:rsidRDefault="00391681" w:rsidP="00572AFB">
      <w:pPr>
        <w:spacing w:after="0" w:line="240" w:lineRule="auto"/>
      </w:pPr>
      <w:r>
        <w:continuationSeparator/>
      </w:r>
    </w:p>
  </w:footnote>
  <w:footnote w:id="1">
    <w:p w:rsidR="0009708C" w:rsidRPr="00740D8B" w:rsidRDefault="0009708C" w:rsidP="00740D8B">
      <w:pPr>
        <w:pStyle w:val="Voetnoottekst"/>
        <w:jc w:val="both"/>
        <w:rPr>
          <w:rFonts w:ascii="Times New Roman" w:hAnsi="Times New Roman" w:cs="Times New Roman"/>
          <w:lang w:val="en-US"/>
        </w:rPr>
      </w:pPr>
      <w:r w:rsidRPr="001A24BA">
        <w:rPr>
          <w:rStyle w:val="Voetnootmarkering"/>
          <w:rFonts w:ascii="Times New Roman" w:hAnsi="Times New Roman" w:cs="Times New Roman"/>
        </w:rPr>
        <w:footnoteRef/>
      </w:r>
      <w:r w:rsidRPr="001A24BA">
        <w:rPr>
          <w:rFonts w:ascii="Times New Roman" w:hAnsi="Times New Roman" w:cs="Times New Roman"/>
          <w:lang w:val="en-US"/>
        </w:rPr>
        <w:t xml:space="preserve"> Many thanks to Maj-Britt Mosegaard Hansen and David Langslow, whose comments helped improve this paper greatly. Thanks also to the two anonymous reviewers for this journal, who helped me trim the fat from this paper on the one hand and be more precise on the other. The work for this paper was funded by the Special Research Fund at Ghent University (BOF; grant number B/13790/01) and a travel grant by the Fund for Scientific Research-Flanders (FWO) for a research stay at the University of Manchester (February-May 2015).</w:t>
      </w:r>
    </w:p>
  </w:footnote>
  <w:footnote w:id="2">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All text editions are those found on the </w:t>
      </w:r>
      <w:r w:rsidRPr="00740D8B">
        <w:rPr>
          <w:rFonts w:ascii="Times New Roman" w:hAnsi="Times New Roman" w:cs="Times New Roman"/>
          <w:i/>
          <w:lang w:val="en-US"/>
        </w:rPr>
        <w:t xml:space="preserve">Thesaurus Linguae Graecae </w:t>
      </w:r>
      <w:r w:rsidRPr="00740D8B">
        <w:rPr>
          <w:rFonts w:ascii="Times New Roman" w:hAnsi="Times New Roman" w:cs="Times New Roman"/>
          <w:lang w:val="en-US"/>
        </w:rPr>
        <w:t>(TLG), which can be accessed online at http://stephanus.tlg.uci.edu/. All full translation are taken from the Loeb library editions of the respective texts, unless indicated otherwise. All word-for-word translation are my own.</w:t>
      </w:r>
    </w:p>
    <w:p w:rsidR="0009708C" w:rsidRPr="00740D8B" w:rsidRDefault="0009708C" w:rsidP="00740D8B">
      <w:pPr>
        <w:pStyle w:val="Voetnoottekst"/>
        <w:jc w:val="both"/>
        <w:rPr>
          <w:rFonts w:ascii="Times New Roman" w:hAnsi="Times New Roman" w:cs="Times New Roman"/>
          <w:lang w:val="en-US"/>
        </w:rPr>
      </w:pPr>
      <w:r w:rsidRPr="00740D8B">
        <w:rPr>
          <w:rFonts w:ascii="Times New Roman" w:hAnsi="Times New Roman" w:cs="Times New Roman"/>
          <w:lang w:val="en-US"/>
        </w:rPr>
        <w:t>The most commonly used abbreviations are the following:</w:t>
      </w:r>
    </w:p>
    <w:p w:rsidR="0009708C" w:rsidRPr="00740D8B" w:rsidRDefault="0009708C" w:rsidP="00740D8B">
      <w:pPr>
        <w:pStyle w:val="Voetnoottekst"/>
        <w:jc w:val="both"/>
        <w:rPr>
          <w:rFonts w:ascii="Times New Roman" w:hAnsi="Times New Roman" w:cs="Times New Roman"/>
          <w:lang w:val="en-US"/>
        </w:rPr>
      </w:pPr>
      <w:r w:rsidRPr="00740D8B">
        <w:rPr>
          <w:rFonts w:ascii="Times New Roman" w:hAnsi="Times New Roman" w:cs="Times New Roman"/>
          <w:lang w:val="en-US"/>
        </w:rPr>
        <w:t>ART: article; IMP: imperative; INT: interjection; PART: particle; PREP: preposition; REL: relative; VOC: vocative.</w:t>
      </w:r>
    </w:p>
  </w:footnote>
  <w:footnote w:id="3">
    <w:p w:rsidR="0009708C" w:rsidRPr="00740D8B" w:rsidRDefault="0009708C" w:rsidP="00740D8B">
      <w:pPr>
        <w:pStyle w:val="Voetnoottekst"/>
        <w:jc w:val="both"/>
        <w:rPr>
          <w:rFonts w:ascii="Times New Roman" w:hAnsi="Times New Roman" w:cs="Times New Roman"/>
          <w:lang w:val="en-US"/>
        </w:rPr>
      </w:pPr>
      <w:r w:rsidRPr="001A24BA">
        <w:rPr>
          <w:rStyle w:val="Voetnootmarkering"/>
          <w:rFonts w:ascii="Times New Roman" w:hAnsi="Times New Roman" w:cs="Times New Roman"/>
        </w:rPr>
        <w:footnoteRef/>
      </w:r>
      <w:r w:rsidRPr="001A24BA">
        <w:rPr>
          <w:rFonts w:ascii="Times New Roman" w:hAnsi="Times New Roman" w:cs="Times New Roman"/>
          <w:lang w:val="en-US"/>
        </w:rPr>
        <w:t xml:space="preserve"> In the Loeb edition, </w:t>
      </w:r>
      <w:r w:rsidRPr="001A24BA">
        <w:rPr>
          <w:rFonts w:ascii="Times New Roman" w:hAnsi="Times New Roman" w:cs="Times New Roman"/>
          <w:i/>
          <w:lang w:val="en-US"/>
        </w:rPr>
        <w:t xml:space="preserve">íthi </w:t>
      </w:r>
      <w:r w:rsidRPr="001A24BA">
        <w:rPr>
          <w:rFonts w:ascii="Times New Roman" w:hAnsi="Times New Roman" w:cs="Times New Roman"/>
          <w:lang w:val="en-US"/>
        </w:rPr>
        <w:t>is translated with ‘hah!’ – I have changed this to ‘come’ to make things clearer.</w:t>
      </w:r>
    </w:p>
  </w:footnote>
  <w:footnote w:id="4">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I define a pragmatic marker with Brinton (2008: 1) as “a phonologically short item that is not syntactically connected to the rest of </w:t>
      </w:r>
      <w:r w:rsidRPr="00984B96">
        <w:rPr>
          <w:rFonts w:ascii="Times New Roman" w:hAnsi="Times New Roman" w:cs="Times New Roman"/>
          <w:lang w:val="en-US"/>
        </w:rPr>
        <w:t>the clause (i.e., is parenthetical),</w:t>
      </w:r>
      <w:r w:rsidRPr="00740D8B">
        <w:rPr>
          <w:rFonts w:ascii="Times New Roman" w:hAnsi="Times New Roman" w:cs="Times New Roman"/>
          <w:lang w:val="en-US"/>
        </w:rPr>
        <w:t xml:space="preserve"> and has little or no referential meaning but serves pragmatic or procedural purposes.”</w:t>
      </w:r>
    </w:p>
  </w:footnote>
  <w:footnote w:id="5">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See Lamiroy &amp; Swiggers (1991) on similar developments for imperatives in Romance languages.</w:t>
      </w:r>
    </w:p>
  </w:footnote>
  <w:footnote w:id="6">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I am not taking Post-C</w:t>
      </w:r>
      <w:r>
        <w:rPr>
          <w:rFonts w:ascii="Times New Roman" w:hAnsi="Times New Roman" w:cs="Times New Roman"/>
          <w:lang w:val="en-US"/>
        </w:rPr>
        <w:t>lassical Greek into account for the purposes of this study</w:t>
      </w:r>
      <w:r w:rsidRPr="00740D8B">
        <w:rPr>
          <w:rFonts w:ascii="Times New Roman" w:hAnsi="Times New Roman" w:cs="Times New Roman"/>
          <w:lang w:val="en-US"/>
        </w:rPr>
        <w:t xml:space="preserve">. </w:t>
      </w:r>
    </w:p>
    <w:p w:rsidR="0009708C" w:rsidRPr="00740D8B" w:rsidRDefault="0009708C" w:rsidP="00740D8B">
      <w:pPr>
        <w:pStyle w:val="Voetnoottekst"/>
        <w:jc w:val="both"/>
        <w:rPr>
          <w:rFonts w:ascii="Times New Roman" w:hAnsi="Times New Roman" w:cs="Times New Roman"/>
          <w:lang w:val="en-US"/>
        </w:rPr>
      </w:pPr>
      <w:r w:rsidRPr="001A24BA">
        <w:rPr>
          <w:rFonts w:ascii="Times New Roman" w:hAnsi="Times New Roman" w:cs="Times New Roman"/>
          <w:lang w:val="en-US"/>
        </w:rPr>
        <w:t>There are many aspects of these authors’ language which have been topics of interest for scholars of all stripes – see the Encyclopedia of Ancient Greek Language and Linguistics’s (EAGLL) entry ‘Diction of Comedy’ (Bellocchi 2015) and ‘Diction of Tragedy’ (Kaczko 2015) for more on Aristophanes and the tragic playwrights, respectively. The linguistic scholarship on Homer, the earliest literary Greek available to us, is broad and diverse – see the EAGLL entries ‘Formulas’ and ‘Formulaic Language’ for more on Homeric formulas (Reece 2015; Létoublon 2015); Giannakis (2015) on Homer’s importance for Indo-European linguistics; Bakker (1993) on his importance for discourse analysis, and so on. Plato’s idiolect has been analyzed in various ways as well – see e.g. Verano (2015) on reformulations; Des Places (1929) on particles; Bakker (2009) on particle combinations; and Kotzia &amp; Chriti (2015) on his contributions to the philosophy of language. To put it simply, almost all linguistic studies of Classical Greek (excluding papyrological ones) make mention, at the very least, of at minimum one of these authors. The studies collected in Bakker &amp; Wakker (2009) exemplify this nicely. The majority of the papers in this volume concentrate on one of these authors – either Homer (chapter 1), Plato (chapter 3) or tragedy and comedy (chapters 6, 7, 9 and 11). See also Allan (2015), who, in his newfangled classification of Ancient Greek particles, focuses on examples from these authors.</w:t>
      </w:r>
    </w:p>
  </w:footnote>
  <w:footnote w:id="7">
    <w:p w:rsidR="0009708C" w:rsidRPr="00B064C4"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LSJ is short for ‘Liddell-Scott-Jones’, the editors of the dictionary. It is available online through http://archimedes.fas.</w:t>
      </w:r>
      <w:r w:rsidRPr="00B064C4">
        <w:rPr>
          <w:rFonts w:ascii="Times New Roman" w:hAnsi="Times New Roman" w:cs="Times New Roman"/>
          <w:lang w:val="en-US"/>
        </w:rPr>
        <w:t>harvard.edu/pollux/.</w:t>
      </w:r>
    </w:p>
  </w:footnote>
  <w:footnote w:id="8">
    <w:p w:rsidR="0009708C" w:rsidRPr="00B064C4" w:rsidRDefault="0009708C" w:rsidP="00740D8B">
      <w:pPr>
        <w:pStyle w:val="Voetnoottekst"/>
        <w:jc w:val="both"/>
        <w:rPr>
          <w:rFonts w:ascii="Times New Roman" w:hAnsi="Times New Roman" w:cs="Times New Roman"/>
          <w:lang w:val="en-US"/>
        </w:rPr>
      </w:pPr>
      <w:r w:rsidRPr="00B064C4">
        <w:rPr>
          <w:rStyle w:val="Voetnootmarkering"/>
          <w:rFonts w:ascii="Times New Roman" w:hAnsi="Times New Roman" w:cs="Times New Roman"/>
        </w:rPr>
        <w:footnoteRef/>
      </w:r>
      <w:r w:rsidRPr="00B064C4">
        <w:rPr>
          <w:rFonts w:ascii="Times New Roman" w:hAnsi="Times New Roman" w:cs="Times New Roman"/>
          <w:lang w:val="en-US"/>
        </w:rPr>
        <w:t xml:space="preserve"> Cf. LSJ, s.v. φέρω IX: “imper. φέρε like ἄγε, as Adv., come, now, well”; cf. also s.v. ἄγε and s.v. ἴθῐ.</w:t>
      </w:r>
    </w:p>
  </w:footnote>
  <w:footnote w:id="9">
    <w:p w:rsidR="0009708C" w:rsidRPr="00B064C4" w:rsidRDefault="0009708C" w:rsidP="00740D8B">
      <w:pPr>
        <w:pStyle w:val="Voetnoottekst"/>
        <w:jc w:val="both"/>
        <w:rPr>
          <w:rFonts w:ascii="Times New Roman" w:hAnsi="Times New Roman" w:cs="Times New Roman"/>
          <w:lang w:val="en-US"/>
        </w:rPr>
      </w:pPr>
      <w:r w:rsidRPr="00B064C4">
        <w:rPr>
          <w:rStyle w:val="Voetnootmarkering"/>
          <w:rFonts w:ascii="Times New Roman" w:hAnsi="Times New Roman" w:cs="Times New Roman"/>
        </w:rPr>
        <w:footnoteRef/>
      </w:r>
      <w:r w:rsidRPr="00B064C4">
        <w:rPr>
          <w:rFonts w:ascii="Times New Roman" w:hAnsi="Times New Roman" w:cs="Times New Roman"/>
          <w:lang w:val="en-US"/>
        </w:rPr>
        <w:t xml:space="preserve"> </w:t>
      </w:r>
      <w:r w:rsidRPr="00B064C4">
        <w:rPr>
          <w:rFonts w:ascii="Times New Roman" w:hAnsi="Times New Roman" w:cs="Times New Roman"/>
          <w:i/>
          <w:lang w:val="en-US"/>
        </w:rPr>
        <w:t xml:space="preserve">Phére </w:t>
      </w:r>
      <w:r w:rsidRPr="00B064C4">
        <w:rPr>
          <w:rFonts w:ascii="Times New Roman" w:hAnsi="Times New Roman" w:cs="Times New Roman"/>
          <w:lang w:val="en-US"/>
        </w:rPr>
        <w:t xml:space="preserve">also occurs with the third person plural in her corpus (Euripides, </w:t>
      </w:r>
      <w:r w:rsidRPr="00B064C4">
        <w:rPr>
          <w:rFonts w:ascii="Times New Roman" w:hAnsi="Times New Roman" w:cs="Times New Roman"/>
          <w:i/>
          <w:lang w:val="en-US"/>
        </w:rPr>
        <w:t>Andromache 662</w:t>
      </w:r>
      <w:r w:rsidRPr="00B064C4">
        <w:rPr>
          <w:rFonts w:ascii="Times New Roman" w:hAnsi="Times New Roman" w:cs="Times New Roman"/>
          <w:lang w:val="en-US"/>
        </w:rPr>
        <w:t xml:space="preserve">; and Aristophanes, </w:t>
      </w:r>
      <w:r w:rsidRPr="00B064C4">
        <w:rPr>
          <w:rFonts w:ascii="Times New Roman" w:hAnsi="Times New Roman" w:cs="Times New Roman"/>
          <w:i/>
          <w:lang w:val="en-US"/>
        </w:rPr>
        <w:t xml:space="preserve">Clouds </w:t>
      </w:r>
      <w:r w:rsidRPr="00B064C4">
        <w:rPr>
          <w:rFonts w:ascii="Times New Roman" w:hAnsi="Times New Roman" w:cs="Times New Roman"/>
          <w:lang w:val="en-US"/>
        </w:rPr>
        <w:t>342), but Biraud must not have taken these examples into account.</w:t>
      </w:r>
    </w:p>
  </w:footnote>
  <w:footnote w:id="10">
    <w:p w:rsidR="0009708C" w:rsidRPr="00740D8B" w:rsidRDefault="0009708C" w:rsidP="00740D8B">
      <w:pPr>
        <w:pStyle w:val="Voetnoottekst"/>
        <w:jc w:val="both"/>
        <w:rPr>
          <w:rFonts w:ascii="Times New Roman" w:hAnsi="Times New Roman" w:cs="Times New Roman"/>
          <w:lang w:val="en-US"/>
        </w:rPr>
      </w:pPr>
      <w:r w:rsidRPr="00B064C4">
        <w:rPr>
          <w:rStyle w:val="Voetnootmarkering"/>
          <w:rFonts w:ascii="Times New Roman" w:hAnsi="Times New Roman" w:cs="Times New Roman"/>
        </w:rPr>
        <w:footnoteRef/>
      </w:r>
      <w:r w:rsidRPr="00B064C4">
        <w:rPr>
          <w:rFonts w:ascii="Times New Roman" w:hAnsi="Times New Roman" w:cs="Times New Roman"/>
          <w:lang w:val="en-US"/>
        </w:rPr>
        <w:t xml:space="preserve"> As Biraud puts it, use of </w:t>
      </w:r>
      <w:r w:rsidRPr="00B064C4">
        <w:rPr>
          <w:rFonts w:ascii="Times New Roman" w:hAnsi="Times New Roman" w:cs="Times New Roman"/>
          <w:i/>
          <w:lang w:val="en-US"/>
        </w:rPr>
        <w:t>áge</w:t>
      </w:r>
      <w:r w:rsidRPr="00B064C4">
        <w:rPr>
          <w:rFonts w:ascii="Times New Roman" w:hAnsi="Times New Roman" w:cs="Times New Roman"/>
          <w:lang w:val="en-US"/>
        </w:rPr>
        <w:t>/</w:t>
      </w:r>
      <w:r w:rsidRPr="00B064C4">
        <w:rPr>
          <w:rFonts w:ascii="Times New Roman" w:hAnsi="Times New Roman" w:cs="Times New Roman"/>
          <w:i/>
          <w:lang w:val="en-US"/>
        </w:rPr>
        <w:t>íthi</w:t>
      </w:r>
      <w:r w:rsidRPr="00B064C4">
        <w:rPr>
          <w:rFonts w:ascii="Times New Roman" w:hAnsi="Times New Roman" w:cs="Times New Roman"/>
          <w:lang w:val="en-US"/>
        </w:rPr>
        <w:t xml:space="preserve"> amounts to “une incitation à l’action”, while use of </w:t>
      </w:r>
      <w:r w:rsidRPr="00B064C4">
        <w:rPr>
          <w:rFonts w:ascii="Times New Roman" w:hAnsi="Times New Roman" w:cs="Times New Roman"/>
          <w:i/>
          <w:lang w:val="en-US"/>
        </w:rPr>
        <w:t xml:space="preserve">phére </w:t>
      </w:r>
      <w:r w:rsidRPr="00B064C4">
        <w:rPr>
          <w:rFonts w:ascii="Times New Roman" w:hAnsi="Times New Roman" w:cs="Times New Roman"/>
          <w:lang w:val="en-US"/>
        </w:rPr>
        <w:t>amounts to “une incitation à la réflexion” (2010: 30).</w:t>
      </w:r>
      <w:r w:rsidRPr="00740D8B">
        <w:rPr>
          <w:rFonts w:ascii="Times New Roman" w:hAnsi="Times New Roman" w:cs="Times New Roman"/>
          <w:lang w:val="en-US"/>
        </w:rPr>
        <w:t xml:space="preserve"> </w:t>
      </w:r>
    </w:p>
  </w:footnote>
  <w:footnote w:id="11">
    <w:p w:rsidR="0009708C" w:rsidRPr="00740D8B" w:rsidRDefault="0009708C" w:rsidP="00740D8B">
      <w:pPr>
        <w:pStyle w:val="Voetnoottekst"/>
        <w:jc w:val="both"/>
        <w:rPr>
          <w:rFonts w:ascii="Times New Roman" w:hAnsi="Times New Roman" w:cs="Times New Roman"/>
          <w:lang w:val="en-US"/>
        </w:rPr>
      </w:pPr>
      <w:r w:rsidRPr="00B064C4">
        <w:rPr>
          <w:rStyle w:val="Voetnootmarkering"/>
          <w:rFonts w:ascii="Times New Roman" w:hAnsi="Times New Roman" w:cs="Times New Roman"/>
        </w:rPr>
        <w:footnoteRef/>
      </w:r>
      <w:r w:rsidRPr="00B064C4">
        <w:rPr>
          <w:rFonts w:ascii="Times New Roman" w:hAnsi="Times New Roman" w:cs="Times New Roman"/>
          <w:lang w:val="en-US"/>
        </w:rPr>
        <w:t xml:space="preserve"> As in (2), I have adjusted the translation here (see footnote 3) – the Loeb edition translates </w:t>
      </w:r>
      <w:r w:rsidRPr="00B064C4">
        <w:rPr>
          <w:rFonts w:ascii="Times New Roman" w:hAnsi="Times New Roman" w:cs="Times New Roman"/>
          <w:i/>
          <w:lang w:val="en-US"/>
        </w:rPr>
        <w:t xml:space="preserve">phére </w:t>
      </w:r>
      <w:r w:rsidRPr="00B064C4">
        <w:rPr>
          <w:rFonts w:ascii="Times New Roman" w:hAnsi="Times New Roman" w:cs="Times New Roman"/>
          <w:lang w:val="en-US"/>
        </w:rPr>
        <w:t>as ‘now’.</w:t>
      </w:r>
    </w:p>
  </w:footnote>
  <w:footnote w:id="12">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It occurs 0.8 times in every 100 words in Plato. By way of comparison, it appears 0.48 times in every 100 words in Homer; 0.31 times per 100 words in Aristophanes; and 0.27 times per 100 words in the tragic playwrights under consideration here. </w:t>
      </w:r>
    </w:p>
  </w:footnote>
  <w:footnote w:id="13">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Fedriani &amp; Ghezzi (2014) only deals with Latin and Italian, but most of the insights there seem to be derived from Fedriani et al. (2012), which also discusses </w:t>
      </w:r>
      <w:r w:rsidRPr="00740D8B">
        <w:rPr>
          <w:rFonts w:ascii="Times New Roman" w:hAnsi="Times New Roman" w:cs="Times New Roman"/>
          <w:i/>
          <w:lang w:val="en-US"/>
        </w:rPr>
        <w:t xml:space="preserve">áge </w:t>
      </w:r>
      <w:r w:rsidRPr="00740D8B">
        <w:rPr>
          <w:rFonts w:ascii="Times New Roman" w:hAnsi="Times New Roman" w:cs="Times New Roman"/>
          <w:lang w:val="en-US"/>
        </w:rPr>
        <w:t xml:space="preserve">and </w:t>
      </w:r>
      <w:r w:rsidRPr="00740D8B">
        <w:rPr>
          <w:rFonts w:ascii="Times New Roman" w:hAnsi="Times New Roman" w:cs="Times New Roman"/>
          <w:i/>
          <w:lang w:val="en-US"/>
        </w:rPr>
        <w:t>phére</w:t>
      </w:r>
      <w:r w:rsidRPr="00740D8B">
        <w:rPr>
          <w:rFonts w:ascii="Times New Roman" w:hAnsi="Times New Roman" w:cs="Times New Roman"/>
          <w:lang w:val="en-US"/>
        </w:rPr>
        <w:t xml:space="preserve">. </w:t>
      </w:r>
    </w:p>
  </w:footnote>
  <w:footnote w:id="14">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There is, of course, a large gap between Homer and the tragic playwrights under consideration here. The intervening authors have not been taken into consideration due to the fragmentary nature of many of their works and the (somewhat related) fact that these markers simply do not occur that often in the works we do have.</w:t>
      </w:r>
    </w:p>
  </w:footnote>
  <w:footnote w:id="15">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In the original translation, </w:t>
      </w:r>
      <w:r w:rsidRPr="00740D8B">
        <w:rPr>
          <w:rFonts w:ascii="Times New Roman" w:hAnsi="Times New Roman" w:cs="Times New Roman"/>
          <w:i/>
          <w:lang w:val="en-US"/>
        </w:rPr>
        <w:t xml:space="preserve">íthi </w:t>
      </w:r>
      <w:r w:rsidRPr="00740D8B">
        <w:rPr>
          <w:rFonts w:ascii="Times New Roman" w:hAnsi="Times New Roman" w:cs="Times New Roman"/>
          <w:lang w:val="en-US"/>
        </w:rPr>
        <w:t xml:space="preserve">was rendered with </w:t>
      </w:r>
      <w:r w:rsidRPr="00740D8B">
        <w:rPr>
          <w:rFonts w:ascii="Times New Roman" w:hAnsi="Times New Roman" w:cs="Times New Roman"/>
          <w:i/>
          <w:lang w:val="en-US"/>
        </w:rPr>
        <w:t>thanks</w:t>
      </w:r>
      <w:r w:rsidRPr="00740D8B">
        <w:rPr>
          <w:rFonts w:ascii="Times New Roman" w:hAnsi="Times New Roman" w:cs="Times New Roman"/>
          <w:lang w:val="en-US"/>
        </w:rPr>
        <w:t xml:space="preserve"> – I replaced it with </w:t>
      </w:r>
      <w:r w:rsidRPr="00740D8B">
        <w:rPr>
          <w:rFonts w:ascii="Times New Roman" w:hAnsi="Times New Roman" w:cs="Times New Roman"/>
          <w:i/>
          <w:lang w:val="en-US"/>
        </w:rPr>
        <w:t>come</w:t>
      </w:r>
      <w:r w:rsidRPr="00740D8B">
        <w:rPr>
          <w:rFonts w:ascii="Times New Roman" w:hAnsi="Times New Roman" w:cs="Times New Roman"/>
          <w:lang w:val="en-US"/>
        </w:rPr>
        <w:t>, to avoid any confusion. The rest of the translation is taken from the Loeb edition of the text.</w:t>
      </w:r>
    </w:p>
  </w:footnote>
  <w:footnote w:id="16">
    <w:p w:rsidR="0009708C" w:rsidRPr="00740D8B" w:rsidRDefault="0009708C" w:rsidP="00740D8B">
      <w:pPr>
        <w:pStyle w:val="Voetnoottekst"/>
        <w:jc w:val="both"/>
        <w:rPr>
          <w:rFonts w:ascii="Times New Roman" w:hAnsi="Times New Roman" w:cs="Times New Roman"/>
          <w:lang w:val="en-US"/>
        </w:rPr>
      </w:pPr>
      <w:r w:rsidRPr="001418BA">
        <w:rPr>
          <w:rStyle w:val="Voetnootmarkering"/>
          <w:rFonts w:ascii="Times New Roman" w:hAnsi="Times New Roman" w:cs="Times New Roman"/>
        </w:rPr>
        <w:footnoteRef/>
      </w:r>
      <w:r w:rsidRPr="001418BA">
        <w:rPr>
          <w:rFonts w:ascii="Times New Roman" w:hAnsi="Times New Roman" w:cs="Times New Roman"/>
          <w:lang w:val="en-US"/>
        </w:rPr>
        <w:t xml:space="preserve"> This is an example of decategorialization following Brinton (2005: 293), according to whom this process involves verbs “los[ing] their verbal behavioural characteristics”. One of the examples she cites is the loss of their “ability to be modified by adverbials” – in the case of (11), the verb is modified by a participle which serves the same purpose as an adverb. </w:t>
      </w:r>
      <w:r w:rsidRPr="001418BA">
        <w:rPr>
          <w:rFonts w:ascii="Times New Roman" w:hAnsi="Times New Roman" w:cs="Times New Roman"/>
          <w:i/>
          <w:lang w:val="en-US"/>
        </w:rPr>
        <w:t xml:space="preserve">Íthi </w:t>
      </w:r>
      <w:r w:rsidRPr="001418BA">
        <w:rPr>
          <w:rFonts w:ascii="Times New Roman" w:hAnsi="Times New Roman" w:cs="Times New Roman"/>
          <w:lang w:val="en-US"/>
        </w:rPr>
        <w:t xml:space="preserve">in its non-grammaticalized form can also take complements which the grammaticalized form cannot, </w:t>
      </w:r>
      <w:r w:rsidRPr="001418BA">
        <w:rPr>
          <w:rFonts w:ascii="Times New Roman" w:hAnsi="Times New Roman" w:cs="Times New Roman"/>
          <w:i/>
          <w:lang w:val="en-US"/>
        </w:rPr>
        <w:t>viz</w:t>
      </w:r>
      <w:r w:rsidRPr="001418BA">
        <w:rPr>
          <w:rFonts w:ascii="Times New Roman" w:hAnsi="Times New Roman" w:cs="Times New Roman"/>
          <w:lang w:val="en-US"/>
        </w:rPr>
        <w:t xml:space="preserve">. directional complements. For examples, see e.g. Sophocles, </w:t>
      </w:r>
      <w:r w:rsidRPr="001418BA">
        <w:rPr>
          <w:rFonts w:ascii="Times New Roman" w:hAnsi="Times New Roman" w:cs="Times New Roman"/>
          <w:i/>
          <w:lang w:val="en-US"/>
        </w:rPr>
        <w:t xml:space="preserve">Oedipus King </w:t>
      </w:r>
      <w:r w:rsidRPr="001418BA">
        <w:rPr>
          <w:rFonts w:ascii="Times New Roman" w:hAnsi="Times New Roman" w:cs="Times New Roman"/>
          <w:lang w:val="en-US"/>
        </w:rPr>
        <w:t>1515 (</w:t>
      </w:r>
      <w:r w:rsidRPr="001418BA">
        <w:rPr>
          <w:rFonts w:ascii="Times New Roman" w:hAnsi="Times New Roman" w:cs="Times New Roman"/>
          <w:i/>
          <w:lang w:val="en-US"/>
        </w:rPr>
        <w:t>íthi stégēs és</w:t>
      </w:r>
      <w:r w:rsidRPr="001418BA">
        <w:rPr>
          <w:rFonts w:ascii="Times New Roman" w:eastAsia="Times New Roman" w:hAnsi="Times New Roman" w:cs="Times New Roman"/>
          <w:i/>
          <w:color w:val="000000"/>
          <w:lang w:val="en-US" w:eastAsia="nl-BE"/>
        </w:rPr>
        <w:t xml:space="preserve">ō, </w:t>
      </w:r>
      <w:r w:rsidRPr="001418BA">
        <w:rPr>
          <w:rFonts w:ascii="Times New Roman" w:eastAsia="Times New Roman" w:hAnsi="Times New Roman" w:cs="Times New Roman"/>
          <w:color w:val="000000"/>
          <w:lang w:val="en-US" w:eastAsia="nl-BE"/>
        </w:rPr>
        <w:t xml:space="preserve">‘go inside the house’) and Euripides, </w:t>
      </w:r>
      <w:r w:rsidRPr="001418BA">
        <w:rPr>
          <w:rFonts w:ascii="Times New Roman" w:eastAsia="Times New Roman" w:hAnsi="Times New Roman" w:cs="Times New Roman"/>
          <w:i/>
          <w:color w:val="000000"/>
          <w:lang w:val="en-US" w:eastAsia="nl-BE"/>
        </w:rPr>
        <w:t xml:space="preserve">Alcestis </w:t>
      </w:r>
      <w:r w:rsidRPr="001418BA">
        <w:rPr>
          <w:rFonts w:ascii="Times New Roman" w:eastAsia="Times New Roman" w:hAnsi="Times New Roman" w:cs="Times New Roman"/>
          <w:color w:val="000000"/>
          <w:lang w:val="en-US" w:eastAsia="nl-BE"/>
        </w:rPr>
        <w:t>541 (</w:t>
      </w:r>
      <w:r w:rsidRPr="001418BA">
        <w:rPr>
          <w:rFonts w:ascii="Times New Roman" w:eastAsia="Times New Roman" w:hAnsi="Times New Roman" w:cs="Times New Roman"/>
          <w:i/>
          <w:color w:val="000000"/>
          <w:lang w:val="en-US" w:eastAsia="nl-BE"/>
        </w:rPr>
        <w:t>íthi es dómous</w:t>
      </w:r>
      <w:r w:rsidRPr="001418BA">
        <w:rPr>
          <w:rFonts w:ascii="Times New Roman" w:eastAsia="Times New Roman" w:hAnsi="Times New Roman" w:cs="Times New Roman"/>
          <w:color w:val="000000"/>
          <w:lang w:val="en-US" w:eastAsia="nl-BE"/>
        </w:rPr>
        <w:t>, ‘go to the house’ – that is, ‘go home’)).</w:t>
      </w:r>
    </w:p>
  </w:footnote>
  <w:footnote w:id="17">
    <w:p w:rsidR="0009708C" w:rsidRPr="00BF25B1" w:rsidRDefault="0009708C" w:rsidP="00BF25B1">
      <w:pPr>
        <w:pStyle w:val="Voetnoottekst"/>
        <w:jc w:val="both"/>
        <w:rPr>
          <w:rFonts w:ascii="Times New Roman" w:hAnsi="Times New Roman" w:cs="Times New Roman"/>
          <w:lang w:val="en-US"/>
        </w:rPr>
      </w:pPr>
      <w:r w:rsidRPr="001418BA">
        <w:rPr>
          <w:rStyle w:val="Voetnootmarkering"/>
          <w:rFonts w:ascii="Times New Roman" w:hAnsi="Times New Roman" w:cs="Times New Roman"/>
        </w:rPr>
        <w:footnoteRef/>
      </w:r>
      <w:r w:rsidRPr="001418BA">
        <w:rPr>
          <w:rFonts w:ascii="Times New Roman" w:hAnsi="Times New Roman" w:cs="Times New Roman"/>
          <w:lang w:val="en-US"/>
        </w:rPr>
        <w:t xml:space="preserve"> See e.g. Beeching &amp; Detges (2014: 14) on </w:t>
      </w:r>
      <w:r w:rsidRPr="001418BA">
        <w:rPr>
          <w:rFonts w:ascii="Times New Roman" w:hAnsi="Times New Roman" w:cs="Times New Roman"/>
          <w:i/>
          <w:lang w:val="en-US"/>
        </w:rPr>
        <w:t>well</w:t>
      </w:r>
      <w:r w:rsidRPr="001418BA">
        <w:rPr>
          <w:rFonts w:ascii="Times New Roman" w:hAnsi="Times New Roman" w:cs="Times New Roman"/>
          <w:lang w:val="en-US"/>
        </w:rPr>
        <w:t>, which, on its pragmatic marker use, is “found exclusively at the left periphery” of the clause (cf. also Ghezzi &amp; Molinelli 2014: 124).</w:t>
      </w:r>
    </w:p>
  </w:footnote>
  <w:footnote w:id="18">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Matters are much more complicated than this, but I do not have the space to get into them. See Janse (1993; 2008) and Scheppers (2011) for a more detailed overview of the consequences of Wackernagel’s Law for enclitics in Ancient Greek.</w:t>
      </w:r>
    </w:p>
  </w:footnote>
  <w:footnote w:id="19">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Eduard Schwyzer, in his </w:t>
      </w:r>
      <w:r w:rsidRPr="00740D8B">
        <w:rPr>
          <w:rFonts w:ascii="Times New Roman" w:hAnsi="Times New Roman" w:cs="Times New Roman"/>
          <w:i/>
          <w:lang w:val="en-US"/>
        </w:rPr>
        <w:t>Griechische Grammatik</w:t>
      </w:r>
      <w:r w:rsidRPr="00740D8B">
        <w:rPr>
          <w:rFonts w:ascii="Times New Roman" w:hAnsi="Times New Roman" w:cs="Times New Roman"/>
          <w:lang w:val="en-US"/>
        </w:rPr>
        <w:t xml:space="preserve">, regards </w:t>
      </w:r>
      <w:r w:rsidRPr="00740D8B">
        <w:rPr>
          <w:rFonts w:ascii="Times New Roman" w:hAnsi="Times New Roman" w:cs="Times New Roman"/>
          <w:i/>
          <w:lang w:val="en-US"/>
        </w:rPr>
        <w:t>áge</w:t>
      </w:r>
      <w:r w:rsidRPr="00740D8B">
        <w:rPr>
          <w:rFonts w:ascii="Times New Roman" w:hAnsi="Times New Roman" w:cs="Times New Roman"/>
          <w:lang w:val="en-US"/>
        </w:rPr>
        <w:t>,</w:t>
      </w:r>
      <w:r w:rsidRPr="00740D8B">
        <w:rPr>
          <w:rFonts w:ascii="Times New Roman" w:hAnsi="Times New Roman" w:cs="Times New Roman"/>
          <w:i/>
          <w:lang w:val="en-US"/>
        </w:rPr>
        <w:t xml:space="preserve"> íthi </w:t>
      </w:r>
      <w:r w:rsidRPr="00740D8B">
        <w:rPr>
          <w:rFonts w:ascii="Times New Roman" w:hAnsi="Times New Roman" w:cs="Times New Roman"/>
          <w:lang w:val="en-US"/>
        </w:rPr>
        <w:t xml:space="preserve">and </w:t>
      </w:r>
      <w:r w:rsidRPr="00740D8B">
        <w:rPr>
          <w:rFonts w:ascii="Times New Roman" w:hAnsi="Times New Roman" w:cs="Times New Roman"/>
          <w:i/>
          <w:lang w:val="en-US"/>
        </w:rPr>
        <w:t>phére</w:t>
      </w:r>
      <w:r w:rsidRPr="00740D8B">
        <w:rPr>
          <w:rFonts w:ascii="Times New Roman" w:hAnsi="Times New Roman" w:cs="Times New Roman"/>
          <w:lang w:val="en-US"/>
        </w:rPr>
        <w:t xml:space="preserve"> as tantamount to particles (1950: 583). As most particles in Ancient Greek have a proclivity for second position, his observation would tie in with examples like (13).</w:t>
      </w:r>
    </w:p>
  </w:footnote>
  <w:footnote w:id="20">
    <w:p w:rsidR="0009708C"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i/>
          <w:lang w:val="en-US"/>
        </w:rPr>
        <w:t xml:space="preserve"> Iliad</w:t>
      </w:r>
      <w:r w:rsidRPr="00740D8B">
        <w:rPr>
          <w:rFonts w:ascii="Times New Roman" w:hAnsi="Times New Roman" w:cs="Times New Roman"/>
          <w:lang w:val="en-US"/>
        </w:rPr>
        <w:t xml:space="preserve"> III.192 and X.544; </w:t>
      </w:r>
      <w:r w:rsidRPr="00740D8B">
        <w:rPr>
          <w:rFonts w:ascii="Times New Roman" w:hAnsi="Times New Roman" w:cs="Times New Roman"/>
          <w:i/>
          <w:lang w:val="en-US"/>
        </w:rPr>
        <w:t>Odyssey</w:t>
      </w:r>
      <w:r w:rsidRPr="00740D8B">
        <w:rPr>
          <w:rFonts w:ascii="Times New Roman" w:hAnsi="Times New Roman" w:cs="Times New Roman"/>
          <w:lang w:val="en-US"/>
        </w:rPr>
        <w:t xml:space="preserve"> XV.347 and XXIII.261.</w:t>
      </w:r>
    </w:p>
    <w:p w:rsidR="0009708C" w:rsidRPr="00C9715F" w:rsidRDefault="0009708C" w:rsidP="00740D8B">
      <w:pPr>
        <w:pStyle w:val="Voetnoottekst"/>
        <w:jc w:val="both"/>
        <w:rPr>
          <w:rFonts w:ascii="Times New Roman" w:hAnsi="Times New Roman" w:cs="Times New Roman"/>
          <w:lang w:val="en-US"/>
        </w:rPr>
      </w:pPr>
      <w:r w:rsidRPr="00C9715F">
        <w:rPr>
          <w:rFonts w:ascii="Times New Roman" w:hAnsi="Times New Roman" w:cs="Times New Roman"/>
          <w:lang w:val="en-US"/>
        </w:rPr>
        <w:t xml:space="preserve">As to the rest of the pragmatic markers and authors under consideration here, their predilection for clause-initial position shines through clearly as well. </w:t>
      </w:r>
      <w:r w:rsidRPr="00C9715F">
        <w:rPr>
          <w:rFonts w:ascii="Times New Roman" w:hAnsi="Times New Roman" w:cs="Times New Roman"/>
          <w:i/>
          <w:lang w:val="en-US"/>
        </w:rPr>
        <w:t xml:space="preserve">Áge </w:t>
      </w:r>
      <w:r w:rsidRPr="00C9715F">
        <w:rPr>
          <w:rFonts w:ascii="Times New Roman" w:hAnsi="Times New Roman" w:cs="Times New Roman"/>
          <w:lang w:val="en-US"/>
        </w:rPr>
        <w:t xml:space="preserve">occurs in a non-initial position once in Aristophanes, in a repetition of </w:t>
      </w:r>
      <w:r w:rsidRPr="00C9715F">
        <w:rPr>
          <w:rFonts w:ascii="Times New Roman" w:hAnsi="Times New Roman" w:cs="Times New Roman"/>
          <w:i/>
          <w:lang w:val="en-US"/>
        </w:rPr>
        <w:t>áge</w:t>
      </w:r>
      <w:r w:rsidRPr="00C9715F">
        <w:rPr>
          <w:rFonts w:ascii="Times New Roman" w:hAnsi="Times New Roman" w:cs="Times New Roman"/>
          <w:lang w:val="en-US"/>
        </w:rPr>
        <w:t xml:space="preserve"> (</w:t>
      </w:r>
      <w:r w:rsidRPr="00C9715F">
        <w:rPr>
          <w:rFonts w:ascii="Times New Roman" w:hAnsi="Times New Roman" w:cs="Times New Roman"/>
          <w:i/>
          <w:lang w:val="en-US"/>
        </w:rPr>
        <w:t xml:space="preserve">Peace </w:t>
      </w:r>
      <w:r w:rsidRPr="00C9715F">
        <w:rPr>
          <w:rFonts w:ascii="Times New Roman" w:hAnsi="Times New Roman" w:cs="Times New Roman"/>
          <w:lang w:val="en-US"/>
        </w:rPr>
        <w:t xml:space="preserve">512); </w:t>
      </w:r>
      <w:r w:rsidRPr="00C9715F">
        <w:rPr>
          <w:rFonts w:ascii="Times New Roman" w:hAnsi="Times New Roman" w:cs="Times New Roman"/>
          <w:i/>
          <w:lang w:val="en-US"/>
        </w:rPr>
        <w:t xml:space="preserve">íthi </w:t>
      </w:r>
      <w:r w:rsidRPr="00C9715F">
        <w:rPr>
          <w:rFonts w:ascii="Times New Roman" w:hAnsi="Times New Roman" w:cs="Times New Roman"/>
          <w:lang w:val="en-US"/>
        </w:rPr>
        <w:t>occurs non-initially once as well in Aristophanes (</w:t>
      </w:r>
      <w:r w:rsidRPr="00C9715F">
        <w:rPr>
          <w:rFonts w:ascii="Times New Roman" w:hAnsi="Times New Roman" w:cs="Times New Roman"/>
          <w:i/>
          <w:lang w:val="en-US"/>
        </w:rPr>
        <w:t xml:space="preserve">Acharnians </w:t>
      </w:r>
      <w:r w:rsidRPr="00C9715F">
        <w:rPr>
          <w:rFonts w:ascii="Times New Roman" w:hAnsi="Times New Roman" w:cs="Times New Roman"/>
          <w:lang w:val="en-US"/>
        </w:rPr>
        <w:t xml:space="preserve">488-489); and </w:t>
      </w:r>
      <w:r w:rsidRPr="00C9715F">
        <w:rPr>
          <w:rFonts w:ascii="Times New Roman" w:hAnsi="Times New Roman" w:cs="Times New Roman"/>
          <w:i/>
          <w:lang w:val="en-US"/>
        </w:rPr>
        <w:t xml:space="preserve">phére </w:t>
      </w:r>
      <w:r w:rsidRPr="00C9715F">
        <w:rPr>
          <w:rFonts w:ascii="Times New Roman" w:hAnsi="Times New Roman" w:cs="Times New Roman"/>
          <w:lang w:val="en-US"/>
        </w:rPr>
        <w:t>occurs once clause-finally in Aristophanes (</w:t>
      </w:r>
      <w:r w:rsidRPr="00C9715F">
        <w:rPr>
          <w:rFonts w:ascii="Times New Roman" w:hAnsi="Times New Roman" w:cs="Times New Roman"/>
          <w:i/>
          <w:lang w:val="en-US"/>
        </w:rPr>
        <w:t xml:space="preserve">Clouds </w:t>
      </w:r>
      <w:r w:rsidRPr="00C9715F">
        <w:rPr>
          <w:rFonts w:ascii="Times New Roman" w:hAnsi="Times New Roman" w:cs="Times New Roman"/>
          <w:lang w:val="en-US"/>
        </w:rPr>
        <w:t>664) – although it also occurs after left-topic dislocations (</w:t>
      </w:r>
      <w:r w:rsidRPr="00C9715F">
        <w:rPr>
          <w:rFonts w:ascii="Times New Roman" w:hAnsi="Times New Roman" w:cs="Times New Roman"/>
          <w:i/>
          <w:lang w:val="en-US"/>
        </w:rPr>
        <w:t xml:space="preserve">Clouds </w:t>
      </w:r>
      <w:r w:rsidRPr="00C9715F">
        <w:rPr>
          <w:rFonts w:ascii="Times New Roman" w:hAnsi="Times New Roman" w:cs="Times New Roman"/>
          <w:lang w:val="en-US"/>
        </w:rPr>
        <w:t xml:space="preserve">366, </w:t>
      </w:r>
      <w:r w:rsidRPr="00C9715F">
        <w:rPr>
          <w:rFonts w:ascii="Times New Roman" w:hAnsi="Times New Roman" w:cs="Times New Roman"/>
          <w:i/>
          <w:lang w:val="en-US"/>
        </w:rPr>
        <w:t xml:space="preserve">Frogs </w:t>
      </w:r>
      <w:r w:rsidRPr="00C9715F">
        <w:rPr>
          <w:rFonts w:ascii="Times New Roman" w:hAnsi="Times New Roman" w:cs="Times New Roman"/>
          <w:lang w:val="en-US"/>
        </w:rPr>
        <w:t xml:space="preserve">993 and </w:t>
      </w:r>
      <w:r w:rsidRPr="00C9715F">
        <w:rPr>
          <w:rFonts w:ascii="Times New Roman" w:hAnsi="Times New Roman" w:cs="Times New Roman"/>
          <w:i/>
          <w:lang w:val="en-US"/>
        </w:rPr>
        <w:t xml:space="preserve">Knights </w:t>
      </w:r>
      <w:r w:rsidRPr="00C9715F">
        <w:rPr>
          <w:rFonts w:ascii="Times New Roman" w:hAnsi="Times New Roman" w:cs="Times New Roman"/>
          <w:lang w:val="en-US"/>
        </w:rPr>
        <w:t>1365) and vocatives (</w:t>
      </w:r>
      <w:r w:rsidRPr="00C9715F">
        <w:rPr>
          <w:rFonts w:ascii="Times New Roman" w:hAnsi="Times New Roman" w:cs="Times New Roman"/>
          <w:i/>
          <w:lang w:val="en-US"/>
        </w:rPr>
        <w:t xml:space="preserve">Lysis </w:t>
      </w:r>
      <w:r w:rsidRPr="00C9715F">
        <w:rPr>
          <w:rFonts w:ascii="Times New Roman" w:hAnsi="Times New Roman" w:cs="Times New Roman"/>
          <w:lang w:val="en-US"/>
        </w:rPr>
        <w:t xml:space="preserve">890, </w:t>
      </w:r>
      <w:r w:rsidRPr="00C9715F">
        <w:rPr>
          <w:rFonts w:ascii="Times New Roman" w:hAnsi="Times New Roman" w:cs="Times New Roman"/>
          <w:i/>
          <w:lang w:val="en-US"/>
        </w:rPr>
        <w:t xml:space="preserve">Wealth </w:t>
      </w:r>
      <w:r w:rsidRPr="00C9715F">
        <w:rPr>
          <w:rFonts w:ascii="Times New Roman" w:hAnsi="Times New Roman" w:cs="Times New Roman"/>
          <w:lang w:val="en-US"/>
        </w:rPr>
        <w:t xml:space="preserve">374). In those latter cases, </w:t>
      </w:r>
      <w:r w:rsidRPr="00C9715F">
        <w:rPr>
          <w:rFonts w:ascii="Times New Roman" w:hAnsi="Times New Roman" w:cs="Times New Roman"/>
          <w:i/>
          <w:lang w:val="en-US"/>
        </w:rPr>
        <w:t xml:space="preserve">phére </w:t>
      </w:r>
      <w:r w:rsidRPr="00C9715F">
        <w:rPr>
          <w:rFonts w:ascii="Times New Roman" w:hAnsi="Times New Roman" w:cs="Times New Roman"/>
          <w:lang w:val="en-US"/>
        </w:rPr>
        <w:t xml:space="preserve">occurs, if not clause-initially, at least segment-initially </w:t>
      </w:r>
      <w:r w:rsidR="00C9715F" w:rsidRPr="00C9715F">
        <w:rPr>
          <w:rFonts w:ascii="Times New Roman" w:hAnsi="Times New Roman" w:cs="Times New Roman"/>
          <w:lang w:val="en-US"/>
        </w:rPr>
        <w:t xml:space="preserve">– </w:t>
      </w:r>
      <w:r w:rsidRPr="00C9715F">
        <w:rPr>
          <w:rFonts w:ascii="Times New Roman" w:hAnsi="Times New Roman" w:cs="Times New Roman"/>
          <w:lang w:val="en-US"/>
        </w:rPr>
        <w:t xml:space="preserve">oral discourse is divided into segments which are separated prosodically, and left-topic dislocations and vocatives usually amount to separate segments in Ancient Greek (see Fränkel 1964; Scheppers 2011). In tragedy, both </w:t>
      </w:r>
      <w:r w:rsidRPr="00C9715F">
        <w:rPr>
          <w:rFonts w:ascii="Times New Roman" w:hAnsi="Times New Roman" w:cs="Times New Roman"/>
          <w:i/>
          <w:lang w:val="en-US"/>
        </w:rPr>
        <w:t xml:space="preserve">áge </w:t>
      </w:r>
      <w:r w:rsidRPr="00C9715F">
        <w:rPr>
          <w:rFonts w:ascii="Times New Roman" w:hAnsi="Times New Roman" w:cs="Times New Roman"/>
          <w:lang w:val="en-US"/>
        </w:rPr>
        <w:t xml:space="preserve">and </w:t>
      </w:r>
      <w:r w:rsidRPr="00C9715F">
        <w:rPr>
          <w:rFonts w:ascii="Times New Roman" w:hAnsi="Times New Roman" w:cs="Times New Roman"/>
          <w:i/>
          <w:lang w:val="en-US"/>
        </w:rPr>
        <w:t xml:space="preserve">íthi </w:t>
      </w:r>
      <w:r w:rsidRPr="00C9715F">
        <w:rPr>
          <w:rFonts w:ascii="Times New Roman" w:hAnsi="Times New Roman" w:cs="Times New Roman"/>
          <w:lang w:val="en-US"/>
        </w:rPr>
        <w:t xml:space="preserve">do not occur non-clause-initially; </w:t>
      </w:r>
      <w:r w:rsidRPr="00C9715F">
        <w:rPr>
          <w:rFonts w:ascii="Times New Roman" w:hAnsi="Times New Roman" w:cs="Times New Roman"/>
          <w:i/>
          <w:lang w:val="en-US"/>
        </w:rPr>
        <w:t xml:space="preserve">phére </w:t>
      </w:r>
      <w:r w:rsidRPr="00C9715F">
        <w:rPr>
          <w:rFonts w:ascii="Times New Roman" w:hAnsi="Times New Roman" w:cs="Times New Roman"/>
          <w:lang w:val="en-US"/>
        </w:rPr>
        <w:t xml:space="preserve">occurs non-clause-initially three times – once as a repetition of another </w:t>
      </w:r>
      <w:r w:rsidRPr="00C9715F">
        <w:rPr>
          <w:rFonts w:ascii="Times New Roman" w:hAnsi="Times New Roman" w:cs="Times New Roman"/>
          <w:i/>
          <w:lang w:val="en-US"/>
        </w:rPr>
        <w:t xml:space="preserve">phére </w:t>
      </w:r>
      <w:r w:rsidRPr="00C9715F">
        <w:rPr>
          <w:rFonts w:ascii="Times New Roman" w:hAnsi="Times New Roman" w:cs="Times New Roman"/>
          <w:lang w:val="en-US"/>
        </w:rPr>
        <w:t xml:space="preserve">(Euripides, </w:t>
      </w:r>
      <w:r w:rsidRPr="00C9715F">
        <w:rPr>
          <w:rFonts w:ascii="Times New Roman" w:hAnsi="Times New Roman" w:cs="Times New Roman"/>
          <w:i/>
          <w:lang w:val="en-US"/>
        </w:rPr>
        <w:t xml:space="preserve">Cyclops </w:t>
      </w:r>
      <w:r w:rsidRPr="00C9715F">
        <w:rPr>
          <w:rFonts w:ascii="Times New Roman" w:hAnsi="Times New Roman" w:cs="Times New Roman"/>
          <w:lang w:val="en-US"/>
        </w:rPr>
        <w:t xml:space="preserve">510), once after the particle </w:t>
      </w:r>
      <w:r w:rsidRPr="00C9715F">
        <w:rPr>
          <w:rFonts w:ascii="Times New Roman" w:hAnsi="Times New Roman" w:cs="Times New Roman"/>
          <w:i/>
          <w:lang w:val="en-US"/>
        </w:rPr>
        <w:t xml:space="preserve">kaítoi </w:t>
      </w:r>
      <w:r w:rsidRPr="00C9715F">
        <w:rPr>
          <w:rFonts w:ascii="Times New Roman" w:hAnsi="Times New Roman" w:cs="Times New Roman"/>
          <w:lang w:val="en-US"/>
        </w:rPr>
        <w:t xml:space="preserve">(‘nevertheless’; Euripides, </w:t>
      </w:r>
      <w:r w:rsidRPr="00C9715F">
        <w:rPr>
          <w:rFonts w:ascii="Times New Roman" w:hAnsi="Times New Roman" w:cs="Times New Roman"/>
          <w:i/>
          <w:lang w:val="en-US"/>
        </w:rPr>
        <w:t xml:space="preserve">Andromache </w:t>
      </w:r>
      <w:r w:rsidRPr="00C9715F">
        <w:rPr>
          <w:rFonts w:ascii="Times New Roman" w:hAnsi="Times New Roman" w:cs="Times New Roman"/>
          <w:lang w:val="en-US"/>
        </w:rPr>
        <w:t xml:space="preserve">662), and once after the subordinating conjunction </w:t>
      </w:r>
      <w:r w:rsidRPr="00C9715F">
        <w:rPr>
          <w:rFonts w:ascii="Times New Roman" w:hAnsi="Times New Roman" w:cs="Times New Roman"/>
          <w:i/>
          <w:lang w:val="en-US"/>
        </w:rPr>
        <w:t>epeí</w:t>
      </w:r>
      <w:r w:rsidRPr="00C9715F">
        <w:rPr>
          <w:rFonts w:ascii="Times New Roman" w:hAnsi="Times New Roman" w:cs="Times New Roman"/>
          <w:lang w:val="en-US"/>
        </w:rPr>
        <w:t xml:space="preserve"> (Sophocles, </w:t>
      </w:r>
      <w:r w:rsidRPr="00C9715F">
        <w:rPr>
          <w:rFonts w:ascii="Times New Roman" w:hAnsi="Times New Roman" w:cs="Times New Roman"/>
          <w:i/>
          <w:lang w:val="en-US"/>
        </w:rPr>
        <w:t xml:space="preserve">Oedipus King </w:t>
      </w:r>
      <w:r w:rsidRPr="00C9715F">
        <w:rPr>
          <w:rFonts w:ascii="Times New Roman" w:hAnsi="Times New Roman" w:cs="Times New Roman"/>
          <w:lang w:val="en-US"/>
        </w:rPr>
        <w:t>390).</w:t>
      </w:r>
    </w:p>
    <w:p w:rsidR="0009708C" w:rsidRPr="00A15858" w:rsidRDefault="0009708C" w:rsidP="00740D8B">
      <w:pPr>
        <w:pStyle w:val="Voetnoottekst"/>
        <w:jc w:val="both"/>
        <w:rPr>
          <w:rFonts w:ascii="Times New Roman" w:hAnsi="Times New Roman" w:cs="Times New Roman"/>
          <w:lang w:val="en-US"/>
        </w:rPr>
      </w:pPr>
      <w:r w:rsidRPr="00C9715F">
        <w:rPr>
          <w:rFonts w:ascii="Times New Roman" w:hAnsi="Times New Roman" w:cs="Times New Roman"/>
          <w:lang w:val="en-US"/>
        </w:rPr>
        <w:t xml:space="preserve">In Homer, </w:t>
      </w:r>
      <w:r w:rsidRPr="00C9715F">
        <w:rPr>
          <w:rFonts w:ascii="Times New Roman" w:hAnsi="Times New Roman" w:cs="Times New Roman"/>
          <w:i/>
          <w:lang w:val="en-US"/>
        </w:rPr>
        <w:t xml:space="preserve">íthi </w:t>
      </w:r>
      <w:r w:rsidRPr="00C9715F">
        <w:rPr>
          <w:rFonts w:ascii="Times New Roman" w:hAnsi="Times New Roman" w:cs="Times New Roman"/>
          <w:lang w:val="en-US"/>
        </w:rPr>
        <w:t xml:space="preserve">appears non-clause-initially only with the imperative </w:t>
      </w:r>
      <w:r w:rsidRPr="00C9715F">
        <w:rPr>
          <w:rFonts w:ascii="Times New Roman" w:hAnsi="Times New Roman" w:cs="Times New Roman"/>
          <w:i/>
          <w:lang w:val="en-US"/>
        </w:rPr>
        <w:t>báske</w:t>
      </w:r>
      <w:r w:rsidRPr="00C9715F">
        <w:rPr>
          <w:rFonts w:ascii="Times New Roman" w:hAnsi="Times New Roman" w:cs="Times New Roman"/>
          <w:lang w:val="en-US"/>
        </w:rPr>
        <w:t xml:space="preserve">, which, like </w:t>
      </w:r>
      <w:r w:rsidRPr="00C9715F">
        <w:rPr>
          <w:rFonts w:ascii="Times New Roman" w:hAnsi="Times New Roman" w:cs="Times New Roman"/>
          <w:i/>
          <w:lang w:val="en-US"/>
        </w:rPr>
        <w:t xml:space="preserve">íthi </w:t>
      </w:r>
      <w:r w:rsidRPr="00C9715F">
        <w:rPr>
          <w:rFonts w:ascii="Times New Roman" w:hAnsi="Times New Roman" w:cs="Times New Roman"/>
          <w:lang w:val="en-US"/>
        </w:rPr>
        <w:t xml:space="preserve">originally, means ‘go!’ – see (33) </w:t>
      </w:r>
      <w:r w:rsidRPr="00C9715F">
        <w:rPr>
          <w:rFonts w:ascii="Times New Roman" w:hAnsi="Times New Roman" w:cs="Times New Roman"/>
          <w:i/>
          <w:lang w:val="en-US"/>
        </w:rPr>
        <w:t xml:space="preserve">infra </w:t>
      </w:r>
      <w:r w:rsidRPr="00C9715F">
        <w:rPr>
          <w:rFonts w:ascii="Times New Roman" w:hAnsi="Times New Roman" w:cs="Times New Roman"/>
          <w:lang w:val="en-US"/>
        </w:rPr>
        <w:t xml:space="preserve">for more discussion. In Plato, finally, </w:t>
      </w:r>
      <w:r w:rsidRPr="00C9715F">
        <w:rPr>
          <w:rFonts w:ascii="Times New Roman" w:hAnsi="Times New Roman" w:cs="Times New Roman"/>
          <w:i/>
          <w:lang w:val="en-US"/>
        </w:rPr>
        <w:t xml:space="preserve">áge </w:t>
      </w:r>
      <w:r w:rsidRPr="00C9715F">
        <w:rPr>
          <w:rFonts w:ascii="Times New Roman" w:hAnsi="Times New Roman" w:cs="Times New Roman"/>
          <w:lang w:val="en-US"/>
        </w:rPr>
        <w:t xml:space="preserve">only occurs clause-initially, while </w:t>
      </w:r>
      <w:r w:rsidRPr="00C9715F">
        <w:rPr>
          <w:rFonts w:ascii="Times New Roman" w:hAnsi="Times New Roman" w:cs="Times New Roman"/>
          <w:i/>
          <w:lang w:val="en-US"/>
        </w:rPr>
        <w:t xml:space="preserve">íthi </w:t>
      </w:r>
      <w:r w:rsidRPr="00C9715F">
        <w:rPr>
          <w:rFonts w:ascii="Times New Roman" w:hAnsi="Times New Roman" w:cs="Times New Roman"/>
          <w:lang w:val="en-US"/>
        </w:rPr>
        <w:t>appears non-clause-initially only twice – once after a left-topic dislocation (</w:t>
      </w:r>
      <w:r w:rsidRPr="00C9715F">
        <w:rPr>
          <w:rFonts w:ascii="Times New Roman" w:hAnsi="Times New Roman" w:cs="Times New Roman"/>
          <w:i/>
          <w:lang w:val="en-US"/>
        </w:rPr>
        <w:t xml:space="preserve">Apology </w:t>
      </w:r>
      <w:r w:rsidRPr="00C9715F">
        <w:rPr>
          <w:rFonts w:ascii="Times New Roman" w:hAnsi="Times New Roman" w:cs="Times New Roman"/>
          <w:lang w:val="en-US"/>
        </w:rPr>
        <w:t xml:space="preserve">24d6), once in </w:t>
      </w:r>
      <w:r w:rsidRPr="00C9715F">
        <w:rPr>
          <w:rFonts w:ascii="Times New Roman" w:hAnsi="Times New Roman" w:cs="Times New Roman"/>
          <w:i/>
          <w:lang w:val="en-US"/>
        </w:rPr>
        <w:t xml:space="preserve">Lysis </w:t>
      </w:r>
      <w:r w:rsidRPr="00C9715F">
        <w:rPr>
          <w:rFonts w:ascii="Times New Roman" w:hAnsi="Times New Roman" w:cs="Times New Roman"/>
          <w:lang w:val="en-US"/>
        </w:rPr>
        <w:t xml:space="preserve">204e10. </w:t>
      </w:r>
      <w:r w:rsidRPr="00C9715F">
        <w:rPr>
          <w:rFonts w:ascii="Times New Roman" w:hAnsi="Times New Roman" w:cs="Times New Roman"/>
          <w:i/>
          <w:lang w:val="en-US"/>
        </w:rPr>
        <w:t>Phére</w:t>
      </w:r>
      <w:r w:rsidRPr="00C9715F">
        <w:rPr>
          <w:rFonts w:ascii="Times New Roman" w:hAnsi="Times New Roman" w:cs="Times New Roman"/>
          <w:lang w:val="en-US"/>
        </w:rPr>
        <w:t xml:space="preserve"> occurs once with a left-topic dislocation (</w:t>
      </w:r>
      <w:r w:rsidRPr="00C9715F">
        <w:rPr>
          <w:rFonts w:ascii="Times New Roman" w:hAnsi="Times New Roman" w:cs="Times New Roman"/>
          <w:i/>
          <w:lang w:val="en-US"/>
        </w:rPr>
        <w:t xml:space="preserve">Laws </w:t>
      </w:r>
      <w:r w:rsidRPr="00C9715F">
        <w:rPr>
          <w:rFonts w:ascii="Times New Roman" w:hAnsi="Times New Roman" w:cs="Times New Roman"/>
          <w:lang w:val="en-US"/>
        </w:rPr>
        <w:t xml:space="preserve">633c9); four times </w:t>
      </w:r>
      <w:r w:rsidR="00C9715F" w:rsidRPr="00C9715F">
        <w:rPr>
          <w:rFonts w:ascii="Times New Roman" w:hAnsi="Times New Roman" w:cs="Times New Roman"/>
          <w:lang w:val="en-US"/>
        </w:rPr>
        <w:t>after</w:t>
      </w:r>
      <w:r w:rsidRPr="00C9715F">
        <w:rPr>
          <w:rFonts w:ascii="Times New Roman" w:hAnsi="Times New Roman" w:cs="Times New Roman"/>
          <w:lang w:val="en-US"/>
        </w:rPr>
        <w:t xml:space="preserve"> </w:t>
      </w:r>
      <w:r w:rsidRPr="00C9715F">
        <w:rPr>
          <w:rFonts w:ascii="Times New Roman" w:hAnsi="Times New Roman" w:cs="Times New Roman"/>
          <w:i/>
          <w:lang w:val="en-US"/>
        </w:rPr>
        <w:t xml:space="preserve">epeí </w:t>
      </w:r>
      <w:r w:rsidRPr="00C9715F">
        <w:rPr>
          <w:rFonts w:ascii="Times New Roman" w:hAnsi="Times New Roman" w:cs="Times New Roman"/>
          <w:lang w:val="en-US"/>
        </w:rPr>
        <w:t>(</w:t>
      </w:r>
      <w:r w:rsidRPr="00C9715F">
        <w:rPr>
          <w:rFonts w:ascii="Times New Roman" w:hAnsi="Times New Roman" w:cs="Times New Roman"/>
          <w:i/>
          <w:lang w:val="en-US"/>
        </w:rPr>
        <w:t xml:space="preserve">Alcibiades ii </w:t>
      </w:r>
      <w:r w:rsidRPr="00C9715F">
        <w:rPr>
          <w:rFonts w:ascii="Times New Roman" w:hAnsi="Times New Roman" w:cs="Times New Roman"/>
          <w:lang w:val="en-US"/>
        </w:rPr>
        <w:t xml:space="preserve">138b1 and 139c6; </w:t>
      </w:r>
      <w:r w:rsidRPr="00C9715F">
        <w:rPr>
          <w:rFonts w:ascii="Times New Roman" w:hAnsi="Times New Roman" w:cs="Times New Roman"/>
          <w:i/>
          <w:lang w:val="en-US"/>
        </w:rPr>
        <w:t xml:space="preserve">Hippias Major </w:t>
      </w:r>
      <w:r w:rsidRPr="00C9715F">
        <w:rPr>
          <w:rFonts w:ascii="Times New Roman" w:hAnsi="Times New Roman" w:cs="Times New Roman"/>
          <w:lang w:val="en-US"/>
        </w:rPr>
        <w:t xml:space="preserve">286d1 and </w:t>
      </w:r>
      <w:r w:rsidRPr="00C9715F">
        <w:rPr>
          <w:rFonts w:ascii="Times New Roman" w:hAnsi="Times New Roman" w:cs="Times New Roman"/>
          <w:i/>
          <w:lang w:val="en-US"/>
        </w:rPr>
        <w:t xml:space="preserve">Minos </w:t>
      </w:r>
      <w:r w:rsidRPr="00C9715F">
        <w:rPr>
          <w:rFonts w:ascii="Times New Roman" w:hAnsi="Times New Roman" w:cs="Times New Roman"/>
          <w:lang w:val="en-US"/>
        </w:rPr>
        <w:t>315b2);</w:t>
      </w:r>
      <w:r w:rsidRPr="00C9715F">
        <w:rPr>
          <w:rFonts w:ascii="Times New Roman" w:hAnsi="Times New Roman" w:cs="Times New Roman"/>
          <w:i/>
          <w:lang w:val="en-US"/>
        </w:rPr>
        <w:t xml:space="preserve"> </w:t>
      </w:r>
      <w:r w:rsidRPr="00C9715F">
        <w:rPr>
          <w:rFonts w:ascii="Times New Roman" w:hAnsi="Times New Roman" w:cs="Times New Roman"/>
          <w:lang w:val="en-US"/>
        </w:rPr>
        <w:t xml:space="preserve">and twice more in </w:t>
      </w:r>
      <w:r w:rsidRPr="00C9715F">
        <w:rPr>
          <w:rFonts w:ascii="Times New Roman" w:hAnsi="Times New Roman" w:cs="Times New Roman"/>
          <w:i/>
          <w:lang w:val="en-US"/>
        </w:rPr>
        <w:t xml:space="preserve">Sophist </w:t>
      </w:r>
      <w:r w:rsidRPr="00C9715F">
        <w:rPr>
          <w:rFonts w:ascii="Times New Roman" w:hAnsi="Times New Roman" w:cs="Times New Roman"/>
          <w:lang w:val="en-US"/>
        </w:rPr>
        <w:t xml:space="preserve">231d1 and </w:t>
      </w:r>
      <w:r w:rsidRPr="00C9715F">
        <w:rPr>
          <w:rFonts w:ascii="Times New Roman" w:hAnsi="Times New Roman" w:cs="Times New Roman"/>
          <w:i/>
          <w:lang w:val="en-US"/>
        </w:rPr>
        <w:t xml:space="preserve">Statesman </w:t>
      </w:r>
      <w:r w:rsidRPr="00C9715F">
        <w:rPr>
          <w:rFonts w:ascii="Times New Roman" w:hAnsi="Times New Roman" w:cs="Times New Roman"/>
          <w:lang w:val="en-US"/>
        </w:rPr>
        <w:t>296d1. All in all, these examples are clearly the exception, and many of them can be explained away as instances where the pragmatic markers are located segment-initially. Still, they are non-clause-initial instances, and should be regarded as such.</w:t>
      </w:r>
    </w:p>
  </w:footnote>
  <w:footnote w:id="21">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See also the discussion in Heine (2013: 1217-1220).</w:t>
      </w:r>
    </w:p>
  </w:footnote>
  <w:footnote w:id="22">
    <w:p w:rsidR="0009708C" w:rsidRPr="00740D8B" w:rsidRDefault="0009708C" w:rsidP="00740D8B">
      <w:pPr>
        <w:pStyle w:val="Voetnoottekst"/>
        <w:jc w:val="both"/>
        <w:rPr>
          <w:rFonts w:ascii="Times New Roman" w:hAnsi="Times New Roman" w:cs="Times New Roman"/>
          <w:lang w:val="en-US"/>
        </w:rPr>
      </w:pPr>
      <w:r w:rsidRPr="00C9715F">
        <w:rPr>
          <w:rStyle w:val="Voetnootmarkering"/>
          <w:rFonts w:ascii="Times New Roman" w:hAnsi="Times New Roman" w:cs="Times New Roman"/>
        </w:rPr>
        <w:footnoteRef/>
      </w:r>
      <w:r w:rsidRPr="00C9715F">
        <w:rPr>
          <w:rFonts w:ascii="Times New Roman" w:hAnsi="Times New Roman" w:cs="Times New Roman"/>
          <w:lang w:val="en-US"/>
        </w:rPr>
        <w:t xml:space="preserve"> I will henceforth use ‘pragmaticalization’ to refer to the diachronic process these imperatives have undergone, without thereby subscribing to the view that it is entirely distinct from grammaticalization. The purpose of this paper is not to contribute to the pragmaticalization/grammaticalization debate – indeed, I think studies on this topic should be cross-linguistic in scope –, but to take the most relevant elements from both sides of the divide so as to provide the best account possible of the imperatives under consideration here.</w:t>
      </w:r>
    </w:p>
  </w:footnote>
  <w:footnote w:id="23">
    <w:p w:rsidR="0009708C" w:rsidRPr="00C9715F"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Aijmer’s (1997: </w:t>
      </w:r>
      <w:r w:rsidRPr="00C9715F">
        <w:rPr>
          <w:rFonts w:ascii="Times New Roman" w:hAnsi="Times New Roman" w:cs="Times New Roman"/>
          <w:lang w:val="en-US"/>
        </w:rPr>
        <w:t>3; cf. also Brinton 2008: 61) observation that pragmaticalized elements are defined by their evolution towards non-truth-conditionality and syntactic optionality is relevant here.</w:t>
      </w:r>
    </w:p>
  </w:footnote>
  <w:footnote w:id="24">
    <w:p w:rsidR="0009708C" w:rsidRPr="00740D8B" w:rsidRDefault="0009708C" w:rsidP="00740D8B">
      <w:pPr>
        <w:pStyle w:val="Voetnoottekst"/>
        <w:jc w:val="both"/>
        <w:rPr>
          <w:rFonts w:ascii="Times New Roman" w:hAnsi="Times New Roman" w:cs="Times New Roman"/>
          <w:lang w:val="en-US"/>
        </w:rPr>
      </w:pPr>
      <w:r w:rsidRPr="00C9715F">
        <w:rPr>
          <w:rStyle w:val="Voetnootmarkering"/>
          <w:rFonts w:ascii="Times New Roman" w:hAnsi="Times New Roman" w:cs="Times New Roman"/>
        </w:rPr>
        <w:footnoteRef/>
      </w:r>
      <w:r w:rsidRPr="00C9715F">
        <w:rPr>
          <w:rFonts w:ascii="Times New Roman" w:hAnsi="Times New Roman" w:cs="Times New Roman"/>
          <w:lang w:val="en-US"/>
        </w:rPr>
        <w:t xml:space="preserve"> The Loeb edition does not translate </w:t>
      </w:r>
      <w:r w:rsidRPr="00C9715F">
        <w:rPr>
          <w:rFonts w:ascii="Times New Roman" w:hAnsi="Times New Roman" w:cs="Times New Roman"/>
          <w:i/>
          <w:lang w:val="en-US"/>
        </w:rPr>
        <w:t xml:space="preserve">phére </w:t>
      </w:r>
      <w:r w:rsidRPr="00C9715F">
        <w:rPr>
          <w:rFonts w:ascii="Times New Roman" w:hAnsi="Times New Roman" w:cs="Times New Roman"/>
          <w:lang w:val="en-US"/>
        </w:rPr>
        <w:t>here – ‘come’, then, is my addition.</w:t>
      </w:r>
    </w:p>
  </w:footnote>
  <w:footnote w:id="25">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There is widespread agreement on this point, but there are some dissenting voices as well – Bolly &amp; Degand (2013) argue that grammaticalization and proceduralization are separate processes which may overlap.</w:t>
      </w:r>
    </w:p>
  </w:footnote>
  <w:footnote w:id="26">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This view can be taken to be relevance theory’s way to deal with divergence (cf. §3.1.).</w:t>
      </w:r>
    </w:p>
  </w:footnote>
  <w:footnote w:id="27">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There are a few instances where </w:t>
      </w:r>
      <w:r w:rsidRPr="00740D8B">
        <w:rPr>
          <w:rFonts w:ascii="Times New Roman" w:hAnsi="Times New Roman" w:cs="Times New Roman"/>
          <w:i/>
          <w:lang w:val="en-US"/>
        </w:rPr>
        <w:t>áge</w:t>
      </w:r>
      <w:r w:rsidRPr="00740D8B">
        <w:rPr>
          <w:rFonts w:ascii="Times New Roman" w:hAnsi="Times New Roman" w:cs="Times New Roman"/>
          <w:lang w:val="en-US"/>
        </w:rPr>
        <w:t xml:space="preserve">, </w:t>
      </w:r>
      <w:r w:rsidRPr="00740D8B">
        <w:rPr>
          <w:rFonts w:ascii="Times New Roman" w:hAnsi="Times New Roman" w:cs="Times New Roman"/>
          <w:i/>
          <w:lang w:val="en-US"/>
        </w:rPr>
        <w:t>íthi</w:t>
      </w:r>
      <w:r w:rsidRPr="00740D8B">
        <w:rPr>
          <w:rFonts w:ascii="Times New Roman" w:hAnsi="Times New Roman" w:cs="Times New Roman"/>
          <w:lang w:val="en-US"/>
        </w:rPr>
        <w:t xml:space="preserve"> and </w:t>
      </w:r>
      <w:r w:rsidRPr="00740D8B">
        <w:rPr>
          <w:rFonts w:ascii="Times New Roman" w:hAnsi="Times New Roman" w:cs="Times New Roman"/>
          <w:i/>
          <w:lang w:val="en-US"/>
        </w:rPr>
        <w:t>phére</w:t>
      </w:r>
      <w:r w:rsidRPr="00740D8B">
        <w:rPr>
          <w:rFonts w:ascii="Times New Roman" w:hAnsi="Times New Roman" w:cs="Times New Roman"/>
          <w:lang w:val="en-US"/>
        </w:rPr>
        <w:t xml:space="preserve"> occur with non-directive utterances, but these are few and far between. Homer, for instance, uses </w:t>
      </w:r>
      <w:r w:rsidRPr="00740D8B">
        <w:rPr>
          <w:rFonts w:ascii="Times New Roman" w:hAnsi="Times New Roman" w:cs="Times New Roman"/>
          <w:i/>
          <w:lang w:val="en-US"/>
        </w:rPr>
        <w:t xml:space="preserve">áge </w:t>
      </w:r>
      <w:r w:rsidRPr="00740D8B">
        <w:rPr>
          <w:rFonts w:ascii="Times New Roman" w:hAnsi="Times New Roman" w:cs="Times New Roman"/>
          <w:lang w:val="en-US"/>
        </w:rPr>
        <w:t xml:space="preserve">with future indicatives 1sg in promises (e.g. </w:t>
      </w:r>
      <w:r w:rsidRPr="00740D8B">
        <w:rPr>
          <w:rFonts w:ascii="Times New Roman" w:hAnsi="Times New Roman" w:cs="Times New Roman"/>
          <w:i/>
          <w:lang w:val="en-US"/>
        </w:rPr>
        <w:t xml:space="preserve">Odyssey </w:t>
      </w:r>
      <w:r w:rsidRPr="00740D8B">
        <w:rPr>
          <w:rFonts w:ascii="Times New Roman" w:hAnsi="Times New Roman" w:cs="Times New Roman"/>
          <w:lang w:val="en-US"/>
        </w:rPr>
        <w:t xml:space="preserve">XIV.393 and </w:t>
      </w:r>
      <w:r w:rsidRPr="00740D8B">
        <w:rPr>
          <w:rFonts w:ascii="Times New Roman" w:hAnsi="Times New Roman" w:cs="Times New Roman"/>
          <w:i/>
          <w:lang w:val="en-US"/>
        </w:rPr>
        <w:t xml:space="preserve">Iliad </w:t>
      </w:r>
      <w:r w:rsidRPr="00740D8B">
        <w:rPr>
          <w:rFonts w:ascii="Times New Roman" w:hAnsi="Times New Roman" w:cs="Times New Roman"/>
          <w:lang w:val="en-US"/>
        </w:rPr>
        <w:t xml:space="preserve">XX.351). However, as pointed out to me by David Langslow, these instances could be examples of the short-vowel aorist subjunctive, which would mean that they </w:t>
      </w:r>
      <w:r w:rsidRPr="00740D8B">
        <w:rPr>
          <w:rFonts w:ascii="Times New Roman" w:hAnsi="Times New Roman" w:cs="Times New Roman"/>
          <w:i/>
          <w:lang w:val="en-US"/>
        </w:rPr>
        <w:t xml:space="preserve">are </w:t>
      </w:r>
      <w:r w:rsidRPr="00740D8B">
        <w:rPr>
          <w:rFonts w:ascii="Times New Roman" w:hAnsi="Times New Roman" w:cs="Times New Roman"/>
          <w:lang w:val="en-US"/>
        </w:rPr>
        <w:t xml:space="preserve">directive as subjunctive hortatives (cf. also </w:t>
      </w:r>
      <w:r w:rsidRPr="00483D44">
        <w:rPr>
          <w:rFonts w:ascii="Times New Roman" w:hAnsi="Times New Roman" w:cs="Times New Roman"/>
          <w:lang w:val="en-US"/>
        </w:rPr>
        <w:t>footnote 38).</w:t>
      </w:r>
    </w:p>
    <w:p w:rsidR="0009708C" w:rsidRPr="00740D8B" w:rsidRDefault="0009708C" w:rsidP="00740D8B">
      <w:pPr>
        <w:pStyle w:val="Voetnoottekst"/>
        <w:jc w:val="both"/>
        <w:rPr>
          <w:rFonts w:ascii="Times New Roman" w:hAnsi="Times New Roman" w:cs="Times New Roman"/>
          <w:lang w:val="en-US"/>
        </w:rPr>
      </w:pPr>
      <w:r w:rsidRPr="00740D8B">
        <w:rPr>
          <w:rFonts w:ascii="Times New Roman" w:hAnsi="Times New Roman" w:cs="Times New Roman"/>
          <w:lang w:val="en-US"/>
        </w:rPr>
        <w:t>Some of the examples considered non-directive by their respective editors could be considered directive as well, e.g. Plato,</w:t>
      </w:r>
      <w:r w:rsidRPr="00740D8B">
        <w:rPr>
          <w:rFonts w:ascii="Times New Roman" w:hAnsi="Times New Roman" w:cs="Times New Roman"/>
          <w:i/>
          <w:lang w:val="en-US"/>
        </w:rPr>
        <w:t xml:space="preserve"> Minos</w:t>
      </w:r>
      <w:r w:rsidRPr="00740D8B">
        <w:rPr>
          <w:rFonts w:ascii="Times New Roman" w:hAnsi="Times New Roman" w:cs="Times New Roman"/>
          <w:lang w:val="en-US"/>
        </w:rPr>
        <w:t xml:space="preserve"> 321c4.</w:t>
      </w:r>
    </w:p>
  </w:footnote>
  <w:footnote w:id="28">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This would be in line with the grammaticalization criterion of persistence – most grammaticalized elements retain traces of the meaning of the lexeme from which they are derived (Hopper 1991: 22; Brinton 2008: 51; Traugott &amp; Dasher 2005: 11-2).</w:t>
      </w:r>
    </w:p>
  </w:footnote>
  <w:footnote w:id="29">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On Traugott’s (2010: 33) view, politeness can be correlated with intersubjectivity – intersubjectivity has to do with the speaker’s resources  to express “his or her awareness of the addressee’s attitudes and beliefs, most especially their “face” or “self-image””. As such, the assumption that these markers are somehow related to (im)politeness means that they have to do with intersubjectivity as well.</w:t>
      </w:r>
    </w:p>
  </w:footnote>
  <w:footnote w:id="30">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For other examples, see e.g. Aristophanes, </w:t>
      </w:r>
      <w:r w:rsidRPr="00740D8B">
        <w:rPr>
          <w:rFonts w:ascii="Times New Roman" w:hAnsi="Times New Roman" w:cs="Times New Roman"/>
          <w:i/>
          <w:lang w:val="en-US"/>
        </w:rPr>
        <w:t xml:space="preserve">Acharnians </w:t>
      </w:r>
      <w:r w:rsidRPr="00740D8B">
        <w:rPr>
          <w:rFonts w:ascii="Times New Roman" w:hAnsi="Times New Roman" w:cs="Times New Roman"/>
          <w:lang w:val="en-US"/>
        </w:rPr>
        <w:t xml:space="preserve">1120; </w:t>
      </w:r>
      <w:r w:rsidRPr="00740D8B">
        <w:rPr>
          <w:rFonts w:ascii="Times New Roman" w:hAnsi="Times New Roman" w:cs="Times New Roman"/>
          <w:i/>
          <w:lang w:val="en-US"/>
        </w:rPr>
        <w:t xml:space="preserve">Nubes </w:t>
      </w:r>
      <w:r w:rsidRPr="00740D8B">
        <w:rPr>
          <w:rFonts w:ascii="Times New Roman" w:hAnsi="Times New Roman" w:cs="Times New Roman"/>
          <w:lang w:val="en-US"/>
        </w:rPr>
        <w:t xml:space="preserve">494 and 903; also Euripides, </w:t>
      </w:r>
      <w:r w:rsidRPr="00740D8B">
        <w:rPr>
          <w:rFonts w:ascii="Times New Roman" w:hAnsi="Times New Roman" w:cs="Times New Roman"/>
          <w:i/>
          <w:lang w:val="en-US"/>
        </w:rPr>
        <w:t xml:space="preserve">Ion </w:t>
      </w:r>
      <w:r w:rsidRPr="00740D8B">
        <w:rPr>
          <w:rFonts w:ascii="Times New Roman" w:hAnsi="Times New Roman" w:cs="Times New Roman"/>
          <w:lang w:val="en-US"/>
        </w:rPr>
        <w:t>984.</w:t>
      </w:r>
    </w:p>
  </w:footnote>
  <w:footnote w:id="31">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Other examples from Plato can be found at </w:t>
      </w:r>
      <w:r w:rsidRPr="00740D8B">
        <w:rPr>
          <w:rFonts w:ascii="Times New Roman" w:hAnsi="Times New Roman" w:cs="Times New Roman"/>
          <w:i/>
          <w:lang w:val="en-US"/>
        </w:rPr>
        <w:t>Alcibiades ii</w:t>
      </w:r>
      <w:r w:rsidRPr="00740D8B">
        <w:rPr>
          <w:rFonts w:ascii="Times New Roman" w:hAnsi="Times New Roman" w:cs="Times New Roman"/>
          <w:lang w:val="en-US"/>
        </w:rPr>
        <w:t xml:space="preserve">, 138b1, 139c6, 147e5;  </w:t>
      </w:r>
      <w:r w:rsidRPr="00740D8B">
        <w:rPr>
          <w:rFonts w:ascii="Times New Roman" w:hAnsi="Times New Roman" w:cs="Times New Roman"/>
          <w:i/>
          <w:lang w:val="en-US"/>
        </w:rPr>
        <w:t xml:space="preserve">Lysis </w:t>
      </w:r>
      <w:r w:rsidRPr="00740D8B">
        <w:rPr>
          <w:rFonts w:ascii="Times New Roman" w:hAnsi="Times New Roman" w:cs="Times New Roman"/>
          <w:lang w:val="en-US"/>
        </w:rPr>
        <w:t xml:space="preserve">214e3; </w:t>
      </w:r>
      <w:r w:rsidRPr="00740D8B">
        <w:rPr>
          <w:rFonts w:ascii="Times New Roman" w:hAnsi="Times New Roman" w:cs="Times New Roman"/>
          <w:i/>
          <w:lang w:val="en-US"/>
        </w:rPr>
        <w:t>L</w:t>
      </w:r>
      <w:r>
        <w:rPr>
          <w:rFonts w:ascii="Times New Roman" w:hAnsi="Times New Roman" w:cs="Times New Roman"/>
          <w:i/>
          <w:lang w:val="en-US"/>
        </w:rPr>
        <w:t>aws</w:t>
      </w:r>
      <w:r w:rsidRPr="00740D8B">
        <w:rPr>
          <w:rFonts w:ascii="Times New Roman" w:hAnsi="Times New Roman" w:cs="Times New Roman"/>
          <w:i/>
          <w:lang w:val="en-US"/>
        </w:rPr>
        <w:t xml:space="preserve"> </w:t>
      </w:r>
      <w:r w:rsidRPr="00740D8B">
        <w:rPr>
          <w:rFonts w:ascii="Times New Roman" w:hAnsi="Times New Roman" w:cs="Times New Roman"/>
          <w:lang w:val="en-US"/>
        </w:rPr>
        <w:t>662c5;</w:t>
      </w:r>
      <w:r w:rsidRPr="00740D8B">
        <w:rPr>
          <w:rFonts w:ascii="Times New Roman" w:hAnsi="Times New Roman" w:cs="Times New Roman"/>
          <w:i/>
          <w:lang w:val="en-US"/>
        </w:rPr>
        <w:t xml:space="preserve"> Phaedo</w:t>
      </w:r>
      <w:r w:rsidRPr="00740D8B">
        <w:rPr>
          <w:rFonts w:ascii="Times New Roman" w:hAnsi="Times New Roman" w:cs="Times New Roman"/>
          <w:lang w:val="en-US"/>
        </w:rPr>
        <w:t xml:space="preserve"> 93b8; </w:t>
      </w:r>
      <w:r w:rsidRPr="00740D8B">
        <w:rPr>
          <w:rFonts w:ascii="Times New Roman" w:hAnsi="Times New Roman" w:cs="Times New Roman"/>
          <w:i/>
          <w:lang w:val="en-US"/>
        </w:rPr>
        <w:t>Philebus</w:t>
      </w:r>
      <w:r w:rsidRPr="00740D8B">
        <w:rPr>
          <w:rFonts w:ascii="Times New Roman" w:hAnsi="Times New Roman" w:cs="Times New Roman"/>
          <w:lang w:val="en-US"/>
        </w:rPr>
        <w:t xml:space="preserve"> 60a4.</w:t>
      </w:r>
    </w:p>
  </w:footnote>
  <w:footnote w:id="32">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w:t>
      </w:r>
      <w:r w:rsidRPr="00740D8B">
        <w:rPr>
          <w:rFonts w:ascii="Times New Roman" w:hAnsi="Times New Roman" w:cs="Times New Roman"/>
          <w:i/>
          <w:lang w:val="en-US"/>
        </w:rPr>
        <w:t xml:space="preserve">Íthi </w:t>
      </w:r>
      <w:r w:rsidRPr="00740D8B">
        <w:rPr>
          <w:rFonts w:ascii="Times New Roman" w:hAnsi="Times New Roman" w:cs="Times New Roman"/>
          <w:lang w:val="en-US"/>
        </w:rPr>
        <w:t>has probably been translated here in the repetition of ‘mercy’, which, to my mind, increases the urgency of the utterance.</w:t>
      </w:r>
    </w:p>
  </w:footnote>
  <w:footnote w:id="33">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For other examples of ‘inferior-to-superior’ use of these markers, see e.g. </w:t>
      </w:r>
      <w:r w:rsidRPr="00740D8B">
        <w:rPr>
          <w:rFonts w:ascii="Times New Roman" w:hAnsi="Times New Roman" w:cs="Times New Roman"/>
          <w:i/>
          <w:lang w:val="en-US"/>
        </w:rPr>
        <w:t>Iliad</w:t>
      </w:r>
      <w:r w:rsidRPr="00740D8B">
        <w:rPr>
          <w:rFonts w:ascii="Times New Roman" w:hAnsi="Times New Roman" w:cs="Times New Roman"/>
          <w:lang w:val="en-US"/>
        </w:rPr>
        <w:t xml:space="preserve"> V.249, where the charioteer Sthenelus is talking to his king Diomedes; also Aristophanes, </w:t>
      </w:r>
      <w:r w:rsidRPr="00740D8B">
        <w:rPr>
          <w:rFonts w:ascii="Times New Roman" w:hAnsi="Times New Roman" w:cs="Times New Roman"/>
          <w:i/>
          <w:lang w:val="en-US"/>
        </w:rPr>
        <w:t xml:space="preserve">Peace </w:t>
      </w:r>
      <w:r w:rsidRPr="00740D8B">
        <w:rPr>
          <w:rFonts w:ascii="Times New Roman" w:hAnsi="Times New Roman" w:cs="Times New Roman"/>
          <w:lang w:val="en-US"/>
        </w:rPr>
        <w:t xml:space="preserve">826 and </w:t>
      </w:r>
      <w:r w:rsidRPr="00740D8B">
        <w:rPr>
          <w:rFonts w:ascii="Times New Roman" w:hAnsi="Times New Roman" w:cs="Times New Roman"/>
          <w:i/>
          <w:lang w:val="en-US"/>
        </w:rPr>
        <w:t xml:space="preserve">Wasps </w:t>
      </w:r>
      <w:r w:rsidRPr="00740D8B">
        <w:rPr>
          <w:rFonts w:ascii="Times New Roman" w:hAnsi="Times New Roman" w:cs="Times New Roman"/>
          <w:lang w:val="en-US"/>
        </w:rPr>
        <w:t xml:space="preserve">211, where (in both cases) a servant is talking to his master. For examples of ‘superior-to-inferior’ use, see e.g. </w:t>
      </w:r>
      <w:r w:rsidRPr="00740D8B">
        <w:rPr>
          <w:rFonts w:ascii="Times New Roman" w:hAnsi="Times New Roman" w:cs="Times New Roman"/>
          <w:i/>
          <w:lang w:val="en-US"/>
        </w:rPr>
        <w:t xml:space="preserve">Iliad </w:t>
      </w:r>
      <w:r w:rsidRPr="00740D8B">
        <w:rPr>
          <w:rFonts w:ascii="Times New Roman" w:hAnsi="Times New Roman" w:cs="Times New Roman"/>
          <w:lang w:val="en-US"/>
        </w:rPr>
        <w:t xml:space="preserve">IV.418, where Diomedes is talking to Sthenelus; Euripides, </w:t>
      </w:r>
      <w:r w:rsidRPr="00740D8B">
        <w:rPr>
          <w:rFonts w:ascii="Times New Roman" w:hAnsi="Times New Roman" w:cs="Times New Roman"/>
          <w:i/>
          <w:lang w:val="en-US"/>
        </w:rPr>
        <w:t xml:space="preserve">Hercules </w:t>
      </w:r>
      <w:r w:rsidRPr="00740D8B">
        <w:rPr>
          <w:rFonts w:ascii="Times New Roman" w:hAnsi="Times New Roman" w:cs="Times New Roman"/>
          <w:lang w:val="en-US"/>
        </w:rPr>
        <w:t xml:space="preserve">240, where a king is talking to his servants; and Aristophanes, </w:t>
      </w:r>
      <w:r w:rsidRPr="00740D8B">
        <w:rPr>
          <w:rFonts w:ascii="Times New Roman" w:hAnsi="Times New Roman" w:cs="Times New Roman"/>
          <w:i/>
          <w:lang w:val="en-US"/>
        </w:rPr>
        <w:t xml:space="preserve">Wasps </w:t>
      </w:r>
      <w:r w:rsidRPr="00740D8B">
        <w:rPr>
          <w:rFonts w:ascii="Times New Roman" w:hAnsi="Times New Roman" w:cs="Times New Roman"/>
          <w:lang w:val="en-US"/>
        </w:rPr>
        <w:t>843, where a master (Bdelycleon) is talking to his slave (Sosias).</w:t>
      </w:r>
    </w:p>
  </w:footnote>
  <w:footnote w:id="34">
    <w:p w:rsidR="0009708C" w:rsidRPr="009C0E50" w:rsidRDefault="0009708C" w:rsidP="006245D2">
      <w:pPr>
        <w:pStyle w:val="Voetnoottekst"/>
        <w:jc w:val="both"/>
        <w:rPr>
          <w:rFonts w:ascii="Times New Roman" w:hAnsi="Times New Roman" w:cs="Times New Roman"/>
          <w:lang w:val="en-US"/>
        </w:rPr>
      </w:pPr>
      <w:r w:rsidRPr="009C0E50">
        <w:rPr>
          <w:rStyle w:val="Voetnootmarkering"/>
          <w:rFonts w:ascii="Times New Roman" w:hAnsi="Times New Roman" w:cs="Times New Roman"/>
        </w:rPr>
        <w:footnoteRef/>
      </w:r>
      <w:r w:rsidRPr="009C0E50">
        <w:rPr>
          <w:rFonts w:ascii="Times New Roman" w:hAnsi="Times New Roman" w:cs="Times New Roman"/>
          <w:lang w:val="en-US"/>
        </w:rPr>
        <w:t xml:space="preserve"> One of the reviewers for this paper pointed out that politeness markers may, in some cases, “point more in the direction of an impoliteness interpretation”, as Culpeper (2011: 176) puts it in his analysis of English ‘with respect’, and that this may be relevant for the markers discussed here. In the reviewers’ words, “pragmatic values are often modulated and re-negotiable depending on specific contexts”. Put differently, </w:t>
      </w:r>
      <w:r w:rsidRPr="009C0E50">
        <w:rPr>
          <w:rFonts w:ascii="Times New Roman" w:hAnsi="Times New Roman" w:cs="Times New Roman"/>
          <w:i/>
          <w:lang w:val="en-US"/>
        </w:rPr>
        <w:t>áge</w:t>
      </w:r>
      <w:r w:rsidRPr="009C0E50">
        <w:rPr>
          <w:rFonts w:ascii="Times New Roman" w:hAnsi="Times New Roman" w:cs="Times New Roman"/>
          <w:lang w:val="en-US"/>
        </w:rPr>
        <w:t>/</w:t>
      </w:r>
      <w:r w:rsidRPr="009C0E50">
        <w:rPr>
          <w:rFonts w:ascii="Times New Roman" w:hAnsi="Times New Roman" w:cs="Times New Roman"/>
          <w:i/>
          <w:lang w:val="en-US"/>
        </w:rPr>
        <w:t>phére</w:t>
      </w:r>
      <w:r w:rsidRPr="009C0E50">
        <w:rPr>
          <w:rFonts w:ascii="Times New Roman" w:hAnsi="Times New Roman" w:cs="Times New Roman"/>
          <w:lang w:val="en-US"/>
        </w:rPr>
        <w:t>/</w:t>
      </w:r>
      <w:r w:rsidRPr="009C0E50">
        <w:rPr>
          <w:rFonts w:ascii="Times New Roman" w:hAnsi="Times New Roman" w:cs="Times New Roman"/>
          <w:i/>
          <w:lang w:val="en-US"/>
        </w:rPr>
        <w:t xml:space="preserve">íthi </w:t>
      </w:r>
      <w:r w:rsidRPr="009C0E50">
        <w:rPr>
          <w:rFonts w:ascii="Times New Roman" w:hAnsi="Times New Roman" w:cs="Times New Roman"/>
          <w:lang w:val="en-US"/>
        </w:rPr>
        <w:t>may be politeness markers except in certain contexts, some of which I would have quoted in the preceding discussion. While I do think there is something to this remark, I also think (and hope to have shown) that the evidence is stacked against a politeness interpretation of these markers.</w:t>
      </w:r>
    </w:p>
  </w:footnote>
  <w:footnote w:id="35">
    <w:p w:rsidR="00773567" w:rsidRPr="00740D8B" w:rsidRDefault="00773567" w:rsidP="00773567">
      <w:pPr>
        <w:pStyle w:val="Voetnoottekst"/>
        <w:jc w:val="both"/>
        <w:rPr>
          <w:rFonts w:ascii="Times New Roman" w:hAnsi="Times New Roman" w:cs="Times New Roman"/>
          <w:lang w:val="en-US"/>
        </w:rPr>
      </w:pPr>
      <w:r w:rsidRPr="009C0E50">
        <w:rPr>
          <w:rStyle w:val="Voetnootmarkering"/>
          <w:rFonts w:ascii="Times New Roman" w:hAnsi="Times New Roman" w:cs="Times New Roman"/>
        </w:rPr>
        <w:footnoteRef/>
      </w:r>
      <w:r w:rsidRPr="009C0E50">
        <w:rPr>
          <w:rFonts w:ascii="Times New Roman" w:hAnsi="Times New Roman" w:cs="Times New Roman"/>
          <w:lang w:val="en-US"/>
        </w:rPr>
        <w:t xml:space="preserve"> </w:t>
      </w:r>
      <w:r>
        <w:rPr>
          <w:rFonts w:ascii="Times New Roman" w:hAnsi="Times New Roman" w:cs="Times New Roman"/>
          <w:lang w:val="en-US"/>
        </w:rPr>
        <w:t>In this case, the psychological state underlying the utterance would harmonize with the degree of strength of the illocutionary force of the utterance.</w:t>
      </w:r>
    </w:p>
  </w:footnote>
  <w:footnote w:id="36">
    <w:p w:rsidR="0009708C" w:rsidRPr="009C0E50" w:rsidRDefault="0009708C" w:rsidP="00740D8B">
      <w:pPr>
        <w:pStyle w:val="Voetnoottekst"/>
        <w:jc w:val="both"/>
        <w:rPr>
          <w:rFonts w:ascii="Times New Roman" w:hAnsi="Times New Roman" w:cs="Times New Roman"/>
          <w:lang w:val="en-US"/>
        </w:rPr>
      </w:pPr>
      <w:r w:rsidRPr="009C0E50">
        <w:rPr>
          <w:rStyle w:val="Voetnootmarkering"/>
          <w:rFonts w:ascii="Times New Roman" w:hAnsi="Times New Roman" w:cs="Times New Roman"/>
        </w:rPr>
        <w:footnoteRef/>
      </w:r>
      <w:r w:rsidRPr="009C0E50">
        <w:rPr>
          <w:rFonts w:ascii="Times New Roman" w:hAnsi="Times New Roman" w:cs="Times New Roman"/>
          <w:lang w:val="en-US"/>
        </w:rPr>
        <w:t xml:space="preserve"> In Vanderveken’s framework, the addition of </w:t>
      </w:r>
      <w:r w:rsidRPr="009C0E50">
        <w:rPr>
          <w:rFonts w:ascii="Times New Roman" w:hAnsi="Times New Roman" w:cs="Times New Roman"/>
          <w:i/>
          <w:lang w:val="en-US"/>
        </w:rPr>
        <w:t xml:space="preserve">áge </w:t>
      </w:r>
      <w:r w:rsidRPr="009C0E50">
        <w:rPr>
          <w:rFonts w:ascii="Times New Roman" w:hAnsi="Times New Roman" w:cs="Times New Roman"/>
          <w:lang w:val="en-US"/>
        </w:rPr>
        <w:t>would result in a +1 degree of strength of the illocutionary force in an Abelian additive group of integers (1998: 183).</w:t>
      </w:r>
    </w:p>
  </w:footnote>
  <w:footnote w:id="37">
    <w:p w:rsidR="0009708C" w:rsidRPr="00740D8B" w:rsidRDefault="0009708C" w:rsidP="00740D8B">
      <w:pPr>
        <w:pStyle w:val="Voetnoottekst"/>
        <w:jc w:val="both"/>
        <w:rPr>
          <w:rFonts w:ascii="Times New Roman" w:hAnsi="Times New Roman" w:cs="Times New Roman"/>
          <w:lang w:val="en-US"/>
        </w:rPr>
      </w:pPr>
      <w:r w:rsidRPr="009C0E50">
        <w:rPr>
          <w:rStyle w:val="Voetnootmarkering"/>
          <w:rFonts w:ascii="Times New Roman" w:hAnsi="Times New Roman" w:cs="Times New Roman"/>
        </w:rPr>
        <w:footnoteRef/>
      </w:r>
      <w:r w:rsidRPr="009C0E50">
        <w:rPr>
          <w:rFonts w:ascii="Times New Roman" w:hAnsi="Times New Roman" w:cs="Times New Roman"/>
          <w:lang w:val="en-US"/>
        </w:rPr>
        <w:t xml:space="preserve"> There is another pragmatic marker with a similar function in Ancient Greek, </w:t>
      </w:r>
      <w:r w:rsidRPr="009C0E50">
        <w:rPr>
          <w:rFonts w:ascii="Times New Roman" w:hAnsi="Times New Roman" w:cs="Times New Roman"/>
          <w:i/>
          <w:lang w:val="en-US"/>
        </w:rPr>
        <w:t xml:space="preserve">eipé moi </w:t>
      </w:r>
      <w:r w:rsidRPr="009C0E50">
        <w:rPr>
          <w:rFonts w:ascii="Times New Roman" w:hAnsi="Times New Roman" w:cs="Times New Roman"/>
          <w:lang w:val="en-US"/>
        </w:rPr>
        <w:t>(‘tell me’). See Zakowski (2014) for an analysis.</w:t>
      </w:r>
    </w:p>
  </w:footnote>
  <w:footnote w:id="38">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See also Stenström (2012: 66) on Spanish </w:t>
      </w:r>
      <w:r w:rsidRPr="00740D8B">
        <w:rPr>
          <w:rFonts w:ascii="Times New Roman" w:hAnsi="Times New Roman" w:cs="Times New Roman"/>
          <w:i/>
          <w:lang w:val="en-US"/>
        </w:rPr>
        <w:t>venga</w:t>
      </w:r>
      <w:r w:rsidRPr="00740D8B">
        <w:rPr>
          <w:rFonts w:ascii="Times New Roman" w:hAnsi="Times New Roman" w:cs="Times New Roman"/>
          <w:lang w:val="en-US"/>
        </w:rPr>
        <w:t>, which has the same function.</w:t>
      </w:r>
    </w:p>
  </w:footnote>
  <w:footnote w:id="39">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‘Pseudo-hortative’ are those cases where a future indicative 1pl </w:t>
      </w:r>
      <w:r w:rsidRPr="00740D8B">
        <w:rPr>
          <w:rFonts w:ascii="Times New Roman" w:hAnsi="Times New Roman" w:cs="Times New Roman"/>
          <w:i/>
          <w:lang w:val="en-US"/>
        </w:rPr>
        <w:t>erússomen</w:t>
      </w:r>
      <w:r w:rsidRPr="00740D8B">
        <w:rPr>
          <w:rFonts w:ascii="Times New Roman" w:hAnsi="Times New Roman" w:cs="Times New Roman"/>
          <w:lang w:val="en-US"/>
        </w:rPr>
        <w:t xml:space="preserve"> (3x) (‘we shall drag’) or </w:t>
      </w:r>
      <w:r w:rsidRPr="00740D8B">
        <w:rPr>
          <w:rFonts w:ascii="Times New Roman" w:hAnsi="Times New Roman" w:cs="Times New Roman"/>
          <w:i/>
          <w:lang w:val="en-US"/>
        </w:rPr>
        <w:t xml:space="preserve">geusómetha </w:t>
      </w:r>
      <w:r w:rsidRPr="00740D8B">
        <w:rPr>
          <w:rFonts w:ascii="Times New Roman" w:hAnsi="Times New Roman" w:cs="Times New Roman"/>
          <w:lang w:val="en-US"/>
        </w:rPr>
        <w:t xml:space="preserve">(1x) (‘we shall give a taste’)  is used, or the present indicative 1pl </w:t>
      </w:r>
      <w:r w:rsidRPr="00740D8B">
        <w:rPr>
          <w:rFonts w:ascii="Times New Roman" w:hAnsi="Times New Roman" w:cs="Times New Roman"/>
          <w:i/>
          <w:lang w:val="en-US"/>
        </w:rPr>
        <w:t xml:space="preserve">íomen </w:t>
      </w:r>
      <w:r w:rsidRPr="00740D8B">
        <w:rPr>
          <w:rFonts w:ascii="Times New Roman" w:hAnsi="Times New Roman" w:cs="Times New Roman"/>
          <w:lang w:val="en-US"/>
        </w:rPr>
        <w:t xml:space="preserve">(1x) (‘we go’). As in </w:t>
      </w:r>
      <w:r w:rsidRPr="00483D44">
        <w:rPr>
          <w:rFonts w:ascii="Times New Roman" w:hAnsi="Times New Roman" w:cs="Times New Roman"/>
          <w:lang w:val="en-US"/>
        </w:rPr>
        <w:t>footnote 27</w:t>
      </w:r>
      <w:r w:rsidRPr="00740D8B">
        <w:rPr>
          <w:rFonts w:ascii="Times New Roman" w:hAnsi="Times New Roman" w:cs="Times New Roman"/>
          <w:lang w:val="en-US"/>
        </w:rPr>
        <w:t xml:space="preserve">, David Langslow has suggested that these could be examples of short-vowel subjunctives – in that case, they would be full-fledged hortatives. See </w:t>
      </w:r>
      <w:r w:rsidRPr="00740D8B">
        <w:rPr>
          <w:rFonts w:ascii="Times New Roman" w:hAnsi="Times New Roman" w:cs="Times New Roman"/>
          <w:i/>
          <w:lang w:val="en-US"/>
        </w:rPr>
        <w:t xml:space="preserve">Iliad </w:t>
      </w:r>
      <w:r w:rsidRPr="00740D8B">
        <w:rPr>
          <w:rFonts w:ascii="Times New Roman" w:hAnsi="Times New Roman" w:cs="Times New Roman"/>
          <w:lang w:val="en-US"/>
        </w:rPr>
        <w:t xml:space="preserve">I.141 and XX.257; </w:t>
      </w:r>
      <w:r w:rsidRPr="00740D8B">
        <w:rPr>
          <w:rFonts w:ascii="Times New Roman" w:hAnsi="Times New Roman" w:cs="Times New Roman"/>
          <w:i/>
          <w:lang w:val="en-US"/>
        </w:rPr>
        <w:t xml:space="preserve">Odyssey </w:t>
      </w:r>
      <w:r w:rsidRPr="00740D8B">
        <w:rPr>
          <w:rFonts w:ascii="Times New Roman" w:hAnsi="Times New Roman" w:cs="Times New Roman"/>
          <w:lang w:val="en-US"/>
        </w:rPr>
        <w:t>VIII.34; XVI.348; and XVII.190.</w:t>
      </w:r>
    </w:p>
  </w:footnote>
  <w:footnote w:id="40">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This example contains an imperative </w:t>
      </w:r>
      <w:r w:rsidRPr="00740D8B">
        <w:rPr>
          <w:rFonts w:ascii="Times New Roman" w:hAnsi="Times New Roman" w:cs="Times New Roman"/>
          <w:i/>
          <w:lang w:val="en-US"/>
        </w:rPr>
        <w:t xml:space="preserve">and </w:t>
      </w:r>
      <w:r w:rsidRPr="00740D8B">
        <w:rPr>
          <w:rFonts w:ascii="Times New Roman" w:hAnsi="Times New Roman" w:cs="Times New Roman"/>
          <w:lang w:val="en-US"/>
        </w:rPr>
        <w:t>a hortative subjunctive; it is example (32) below.</w:t>
      </w:r>
    </w:p>
  </w:footnote>
  <w:footnote w:id="41">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This ambiguity is due to a morphological idiosyncracy of Ancient Greek – in these two cases (</w:t>
      </w:r>
      <w:r w:rsidRPr="00740D8B">
        <w:rPr>
          <w:rFonts w:ascii="Times New Roman" w:hAnsi="Times New Roman" w:cs="Times New Roman"/>
          <w:i/>
          <w:lang w:val="en-US"/>
        </w:rPr>
        <w:t xml:space="preserve">Frogs </w:t>
      </w:r>
      <w:r w:rsidRPr="00740D8B">
        <w:rPr>
          <w:rFonts w:ascii="Times New Roman" w:hAnsi="Times New Roman" w:cs="Times New Roman"/>
          <w:lang w:val="en-US"/>
        </w:rPr>
        <w:t xml:space="preserve">120 and </w:t>
      </w:r>
      <w:r w:rsidRPr="00740D8B">
        <w:rPr>
          <w:rFonts w:ascii="Times New Roman" w:hAnsi="Times New Roman" w:cs="Times New Roman"/>
          <w:i/>
          <w:lang w:val="en-US"/>
        </w:rPr>
        <w:t xml:space="preserve">Clouds </w:t>
      </w:r>
      <w:r w:rsidRPr="00740D8B">
        <w:rPr>
          <w:rFonts w:ascii="Times New Roman" w:hAnsi="Times New Roman" w:cs="Times New Roman"/>
          <w:lang w:val="en-US"/>
        </w:rPr>
        <w:t>731), there is morphological overlap between a future indicative and an aorist subjunctive. If they are future indicatives, they could be regarded as statements (or promises).</w:t>
      </w:r>
    </w:p>
  </w:footnote>
  <w:footnote w:id="42">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The editor of the Greek text chose to interpret it as a direct question; I have chosen for an indirect question interpretation (as did the translator). There is no conclusive evidence either way.</w:t>
      </w:r>
    </w:p>
  </w:footnote>
  <w:footnote w:id="43">
    <w:p w:rsidR="0009708C" w:rsidRPr="00740D8B" w:rsidRDefault="0009708C" w:rsidP="00740D8B">
      <w:pPr>
        <w:pStyle w:val="Voetnoottekst"/>
        <w:jc w:val="both"/>
        <w:rPr>
          <w:rFonts w:ascii="Times New Roman" w:hAnsi="Times New Roman" w:cs="Times New Roman"/>
          <w:lang w:val="en-US"/>
        </w:rPr>
      </w:pPr>
      <w:r w:rsidRPr="00740D8B">
        <w:rPr>
          <w:rStyle w:val="Voetnootmarkering"/>
          <w:rFonts w:ascii="Times New Roman" w:hAnsi="Times New Roman" w:cs="Times New Roman"/>
        </w:rPr>
        <w:footnoteRef/>
      </w:r>
      <w:r w:rsidRPr="00740D8B">
        <w:rPr>
          <w:rFonts w:ascii="Times New Roman" w:hAnsi="Times New Roman" w:cs="Times New Roman"/>
          <w:lang w:val="en-US"/>
        </w:rPr>
        <w:t xml:space="preserve"> This translation is my own.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07E"/>
    <w:multiLevelType w:val="hybridMultilevel"/>
    <w:tmpl w:val="FF4458B0"/>
    <w:lvl w:ilvl="0" w:tplc="1A300F1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3E94017"/>
    <w:multiLevelType w:val="multilevel"/>
    <w:tmpl w:val="ED94CA5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085E3808"/>
    <w:multiLevelType w:val="hybridMultilevel"/>
    <w:tmpl w:val="E34447A0"/>
    <w:lvl w:ilvl="0" w:tplc="5CA20B2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F3F2124"/>
    <w:multiLevelType w:val="hybridMultilevel"/>
    <w:tmpl w:val="341A3458"/>
    <w:lvl w:ilvl="0" w:tplc="C6F89C0E">
      <w:start w:val="1"/>
      <w:numFmt w:val="decimal"/>
      <w:suff w:val="space"/>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44A5D4B"/>
    <w:multiLevelType w:val="hybridMultilevel"/>
    <w:tmpl w:val="AC4C7E12"/>
    <w:lvl w:ilvl="0" w:tplc="32C65490">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C3B1583"/>
    <w:multiLevelType w:val="hybridMultilevel"/>
    <w:tmpl w:val="C0480FF2"/>
    <w:lvl w:ilvl="0" w:tplc="BE10F6E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E064BB6"/>
    <w:multiLevelType w:val="hybridMultilevel"/>
    <w:tmpl w:val="D368E802"/>
    <w:lvl w:ilvl="0" w:tplc="6816878E">
      <w:start w:val="3"/>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A3C4FFD"/>
    <w:multiLevelType w:val="hybridMultilevel"/>
    <w:tmpl w:val="8A102536"/>
    <w:lvl w:ilvl="0" w:tplc="3EA6F37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2E053DD"/>
    <w:multiLevelType w:val="hybridMultilevel"/>
    <w:tmpl w:val="DDFEE166"/>
    <w:lvl w:ilvl="0" w:tplc="48868A5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81E636B"/>
    <w:multiLevelType w:val="hybridMultilevel"/>
    <w:tmpl w:val="9FB21DF6"/>
    <w:lvl w:ilvl="0" w:tplc="658418C4">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67938DA"/>
    <w:multiLevelType w:val="hybridMultilevel"/>
    <w:tmpl w:val="2B1A04AE"/>
    <w:lvl w:ilvl="0" w:tplc="18C82F7C">
      <w:start w:val="2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DD208E6"/>
    <w:multiLevelType w:val="hybridMultilevel"/>
    <w:tmpl w:val="0B089E0A"/>
    <w:lvl w:ilvl="0" w:tplc="842045F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C931179"/>
    <w:multiLevelType w:val="hybridMultilevel"/>
    <w:tmpl w:val="E8B86358"/>
    <w:lvl w:ilvl="0" w:tplc="7BE808F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78E828BA"/>
    <w:multiLevelType w:val="hybridMultilevel"/>
    <w:tmpl w:val="AF0CCFC2"/>
    <w:lvl w:ilvl="0" w:tplc="C0B696C8">
      <w:start w:val="1"/>
      <w:numFmt w:val="lowerLetter"/>
      <w:suff w:val="space"/>
      <w:lvlText w:val="(%1)"/>
      <w:lvlJc w:val="left"/>
      <w:pPr>
        <w:ind w:left="720" w:hanging="720"/>
      </w:pPr>
      <w:rPr>
        <w:rFonts w:ascii="Times New Roman" w:eastAsiaTheme="minorHAnsi" w:hAnsi="Times New Roman" w:cs="Times New Roman"/>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12"/>
  </w:num>
  <w:num w:numId="5">
    <w:abstractNumId w:val="9"/>
  </w:num>
  <w:num w:numId="6">
    <w:abstractNumId w:val="6"/>
  </w:num>
  <w:num w:numId="7">
    <w:abstractNumId w:val="2"/>
  </w:num>
  <w:num w:numId="8">
    <w:abstractNumId w:val="3"/>
  </w:num>
  <w:num w:numId="9">
    <w:abstractNumId w:val="11"/>
  </w:num>
  <w:num w:numId="10">
    <w:abstractNumId w:val="8"/>
  </w:num>
  <w:num w:numId="11">
    <w:abstractNumId w:val="10"/>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F3"/>
    <w:rsid w:val="0000156F"/>
    <w:rsid w:val="00005612"/>
    <w:rsid w:val="00005C61"/>
    <w:rsid w:val="00020767"/>
    <w:rsid w:val="0002453E"/>
    <w:rsid w:val="000254AA"/>
    <w:rsid w:val="00032571"/>
    <w:rsid w:val="00035246"/>
    <w:rsid w:val="00035CF4"/>
    <w:rsid w:val="000371FD"/>
    <w:rsid w:val="000428A8"/>
    <w:rsid w:val="00051384"/>
    <w:rsid w:val="000567CD"/>
    <w:rsid w:val="000734E9"/>
    <w:rsid w:val="00083F6C"/>
    <w:rsid w:val="00090724"/>
    <w:rsid w:val="0009708C"/>
    <w:rsid w:val="000A3AF9"/>
    <w:rsid w:val="000B111B"/>
    <w:rsid w:val="000C3389"/>
    <w:rsid w:val="000C7D2A"/>
    <w:rsid w:val="000D27DC"/>
    <w:rsid w:val="000D5B95"/>
    <w:rsid w:val="000D7B03"/>
    <w:rsid w:val="000E6425"/>
    <w:rsid w:val="000E6A4F"/>
    <w:rsid w:val="000E6B21"/>
    <w:rsid w:val="000F0CC3"/>
    <w:rsid w:val="000F2897"/>
    <w:rsid w:val="000F7E8B"/>
    <w:rsid w:val="001022D4"/>
    <w:rsid w:val="00111C51"/>
    <w:rsid w:val="001124B5"/>
    <w:rsid w:val="00117AE6"/>
    <w:rsid w:val="0012057D"/>
    <w:rsid w:val="00130C7B"/>
    <w:rsid w:val="0014128B"/>
    <w:rsid w:val="001418BA"/>
    <w:rsid w:val="00143402"/>
    <w:rsid w:val="00144CD0"/>
    <w:rsid w:val="00151B21"/>
    <w:rsid w:val="00162C74"/>
    <w:rsid w:val="0017443D"/>
    <w:rsid w:val="00174BD0"/>
    <w:rsid w:val="00175F7B"/>
    <w:rsid w:val="001772B0"/>
    <w:rsid w:val="00177EBE"/>
    <w:rsid w:val="00180406"/>
    <w:rsid w:val="0018121B"/>
    <w:rsid w:val="00185119"/>
    <w:rsid w:val="001944FC"/>
    <w:rsid w:val="00194DE3"/>
    <w:rsid w:val="0019558F"/>
    <w:rsid w:val="001A1362"/>
    <w:rsid w:val="001A24BA"/>
    <w:rsid w:val="001A2BFB"/>
    <w:rsid w:val="001A70EA"/>
    <w:rsid w:val="001C0D0E"/>
    <w:rsid w:val="001C24D7"/>
    <w:rsid w:val="001C42E0"/>
    <w:rsid w:val="001F725F"/>
    <w:rsid w:val="0020103A"/>
    <w:rsid w:val="00207EC6"/>
    <w:rsid w:val="00211FDE"/>
    <w:rsid w:val="00213BB6"/>
    <w:rsid w:val="002143A3"/>
    <w:rsid w:val="00225B00"/>
    <w:rsid w:val="00226A13"/>
    <w:rsid w:val="002304E8"/>
    <w:rsid w:val="00246C8F"/>
    <w:rsid w:val="00252438"/>
    <w:rsid w:val="00254FED"/>
    <w:rsid w:val="00257E09"/>
    <w:rsid w:val="00273CCB"/>
    <w:rsid w:val="00276B14"/>
    <w:rsid w:val="00282D73"/>
    <w:rsid w:val="00284D39"/>
    <w:rsid w:val="00294EA1"/>
    <w:rsid w:val="002A0EAF"/>
    <w:rsid w:val="002A120A"/>
    <w:rsid w:val="002A387E"/>
    <w:rsid w:val="002B347B"/>
    <w:rsid w:val="002B7C13"/>
    <w:rsid w:val="002C68E0"/>
    <w:rsid w:val="002D023C"/>
    <w:rsid w:val="002D387E"/>
    <w:rsid w:val="002D658B"/>
    <w:rsid w:val="002E4AA8"/>
    <w:rsid w:val="002F3765"/>
    <w:rsid w:val="002F5C23"/>
    <w:rsid w:val="00300E8D"/>
    <w:rsid w:val="00303CE1"/>
    <w:rsid w:val="00304354"/>
    <w:rsid w:val="00305EE4"/>
    <w:rsid w:val="00306709"/>
    <w:rsid w:val="00307D65"/>
    <w:rsid w:val="00317A40"/>
    <w:rsid w:val="00320599"/>
    <w:rsid w:val="003212B1"/>
    <w:rsid w:val="00330743"/>
    <w:rsid w:val="00333F0B"/>
    <w:rsid w:val="003354A4"/>
    <w:rsid w:val="0034540F"/>
    <w:rsid w:val="0035078D"/>
    <w:rsid w:val="003529F2"/>
    <w:rsid w:val="00352A2B"/>
    <w:rsid w:val="00357167"/>
    <w:rsid w:val="00361B53"/>
    <w:rsid w:val="00364C6F"/>
    <w:rsid w:val="00365D0A"/>
    <w:rsid w:val="00380D87"/>
    <w:rsid w:val="00382E4A"/>
    <w:rsid w:val="00384493"/>
    <w:rsid w:val="00385B4C"/>
    <w:rsid w:val="00390C7C"/>
    <w:rsid w:val="00391681"/>
    <w:rsid w:val="00391752"/>
    <w:rsid w:val="00397600"/>
    <w:rsid w:val="003A725A"/>
    <w:rsid w:val="003D21F9"/>
    <w:rsid w:val="003D5F11"/>
    <w:rsid w:val="003E15AA"/>
    <w:rsid w:val="003E460C"/>
    <w:rsid w:val="003F1830"/>
    <w:rsid w:val="003F4CBE"/>
    <w:rsid w:val="004001DF"/>
    <w:rsid w:val="004146E4"/>
    <w:rsid w:val="004171C7"/>
    <w:rsid w:val="00420429"/>
    <w:rsid w:val="0042091F"/>
    <w:rsid w:val="00423647"/>
    <w:rsid w:val="00423E57"/>
    <w:rsid w:val="004240E3"/>
    <w:rsid w:val="0042652C"/>
    <w:rsid w:val="004329AA"/>
    <w:rsid w:val="00433BCD"/>
    <w:rsid w:val="00433C44"/>
    <w:rsid w:val="00433D8A"/>
    <w:rsid w:val="004370BA"/>
    <w:rsid w:val="00446720"/>
    <w:rsid w:val="004710D3"/>
    <w:rsid w:val="00480228"/>
    <w:rsid w:val="00480444"/>
    <w:rsid w:val="00481F2A"/>
    <w:rsid w:val="00483D44"/>
    <w:rsid w:val="004873D5"/>
    <w:rsid w:val="0049119C"/>
    <w:rsid w:val="004957A9"/>
    <w:rsid w:val="004A035C"/>
    <w:rsid w:val="004A2062"/>
    <w:rsid w:val="004A2561"/>
    <w:rsid w:val="004A3B7B"/>
    <w:rsid w:val="004A6770"/>
    <w:rsid w:val="004B1DA3"/>
    <w:rsid w:val="004B2766"/>
    <w:rsid w:val="004B392C"/>
    <w:rsid w:val="004B5E9F"/>
    <w:rsid w:val="004B73AF"/>
    <w:rsid w:val="004C7B24"/>
    <w:rsid w:val="004D0833"/>
    <w:rsid w:val="004D4D03"/>
    <w:rsid w:val="004E1F97"/>
    <w:rsid w:val="004E63EA"/>
    <w:rsid w:val="004E74C6"/>
    <w:rsid w:val="004E7EA2"/>
    <w:rsid w:val="004F15B0"/>
    <w:rsid w:val="004F195D"/>
    <w:rsid w:val="004F1EF0"/>
    <w:rsid w:val="00511ADA"/>
    <w:rsid w:val="00511BEF"/>
    <w:rsid w:val="00513EDB"/>
    <w:rsid w:val="00520B36"/>
    <w:rsid w:val="00523AAE"/>
    <w:rsid w:val="0053183A"/>
    <w:rsid w:val="00536ECE"/>
    <w:rsid w:val="00541496"/>
    <w:rsid w:val="0054467C"/>
    <w:rsid w:val="00544C83"/>
    <w:rsid w:val="00546E01"/>
    <w:rsid w:val="005536EA"/>
    <w:rsid w:val="00560F4C"/>
    <w:rsid w:val="00566993"/>
    <w:rsid w:val="00572AFB"/>
    <w:rsid w:val="00572BF3"/>
    <w:rsid w:val="00572FAF"/>
    <w:rsid w:val="00587233"/>
    <w:rsid w:val="00592C78"/>
    <w:rsid w:val="0059483B"/>
    <w:rsid w:val="00595DE5"/>
    <w:rsid w:val="0059627C"/>
    <w:rsid w:val="0059697D"/>
    <w:rsid w:val="005A1936"/>
    <w:rsid w:val="005A4A7A"/>
    <w:rsid w:val="005B366B"/>
    <w:rsid w:val="005B7252"/>
    <w:rsid w:val="005D241B"/>
    <w:rsid w:val="005D2A24"/>
    <w:rsid w:val="005E1D4F"/>
    <w:rsid w:val="005F1A60"/>
    <w:rsid w:val="00602F1C"/>
    <w:rsid w:val="00616AEC"/>
    <w:rsid w:val="006245D2"/>
    <w:rsid w:val="006270D2"/>
    <w:rsid w:val="006312B7"/>
    <w:rsid w:val="00631EFA"/>
    <w:rsid w:val="00640B71"/>
    <w:rsid w:val="00650DB6"/>
    <w:rsid w:val="0065109D"/>
    <w:rsid w:val="006604D3"/>
    <w:rsid w:val="006756A6"/>
    <w:rsid w:val="00676567"/>
    <w:rsid w:val="006771EC"/>
    <w:rsid w:val="00682A08"/>
    <w:rsid w:val="00683B09"/>
    <w:rsid w:val="00692085"/>
    <w:rsid w:val="00693800"/>
    <w:rsid w:val="00694E0C"/>
    <w:rsid w:val="006A2F50"/>
    <w:rsid w:val="006B7031"/>
    <w:rsid w:val="006D1C54"/>
    <w:rsid w:val="006D2DD7"/>
    <w:rsid w:val="006D4C53"/>
    <w:rsid w:val="006D7241"/>
    <w:rsid w:val="006E74CF"/>
    <w:rsid w:val="006F4FE9"/>
    <w:rsid w:val="006F5652"/>
    <w:rsid w:val="0070475D"/>
    <w:rsid w:val="007052FF"/>
    <w:rsid w:val="0070759A"/>
    <w:rsid w:val="00710706"/>
    <w:rsid w:val="007108A4"/>
    <w:rsid w:val="0072160C"/>
    <w:rsid w:val="00726C59"/>
    <w:rsid w:val="007338BA"/>
    <w:rsid w:val="00740D8B"/>
    <w:rsid w:val="00751B17"/>
    <w:rsid w:val="00753A21"/>
    <w:rsid w:val="00753BC4"/>
    <w:rsid w:val="00765255"/>
    <w:rsid w:val="0077222D"/>
    <w:rsid w:val="00773567"/>
    <w:rsid w:val="007735BF"/>
    <w:rsid w:val="00784672"/>
    <w:rsid w:val="007863DB"/>
    <w:rsid w:val="00787FC7"/>
    <w:rsid w:val="00792222"/>
    <w:rsid w:val="00795BA2"/>
    <w:rsid w:val="007A42D5"/>
    <w:rsid w:val="007A5B6C"/>
    <w:rsid w:val="007B6476"/>
    <w:rsid w:val="007B6E6B"/>
    <w:rsid w:val="007C3195"/>
    <w:rsid w:val="007C51A7"/>
    <w:rsid w:val="007D60D1"/>
    <w:rsid w:val="007D7906"/>
    <w:rsid w:val="007E26BB"/>
    <w:rsid w:val="007E5587"/>
    <w:rsid w:val="007E70DF"/>
    <w:rsid w:val="007E71F3"/>
    <w:rsid w:val="007F2E0B"/>
    <w:rsid w:val="007F7D5D"/>
    <w:rsid w:val="0080146E"/>
    <w:rsid w:val="00801CE4"/>
    <w:rsid w:val="008039E7"/>
    <w:rsid w:val="00810D6C"/>
    <w:rsid w:val="00812715"/>
    <w:rsid w:val="00822198"/>
    <w:rsid w:val="00825573"/>
    <w:rsid w:val="00836C01"/>
    <w:rsid w:val="008409BC"/>
    <w:rsid w:val="008466A7"/>
    <w:rsid w:val="00847747"/>
    <w:rsid w:val="0085328B"/>
    <w:rsid w:val="00860D1F"/>
    <w:rsid w:val="00860F2A"/>
    <w:rsid w:val="00861FAE"/>
    <w:rsid w:val="00864658"/>
    <w:rsid w:val="008744BD"/>
    <w:rsid w:val="008746FF"/>
    <w:rsid w:val="00883AD1"/>
    <w:rsid w:val="00884889"/>
    <w:rsid w:val="008876D9"/>
    <w:rsid w:val="00892433"/>
    <w:rsid w:val="00896B3C"/>
    <w:rsid w:val="008A129B"/>
    <w:rsid w:val="008A14C9"/>
    <w:rsid w:val="008A25E5"/>
    <w:rsid w:val="008C48A2"/>
    <w:rsid w:val="008C4FF8"/>
    <w:rsid w:val="008D09AF"/>
    <w:rsid w:val="008E2D10"/>
    <w:rsid w:val="008E4A5E"/>
    <w:rsid w:val="008F1432"/>
    <w:rsid w:val="008F3828"/>
    <w:rsid w:val="009103A3"/>
    <w:rsid w:val="00911F43"/>
    <w:rsid w:val="00940E54"/>
    <w:rsid w:val="00946D4A"/>
    <w:rsid w:val="009701BD"/>
    <w:rsid w:val="0097391F"/>
    <w:rsid w:val="0097451F"/>
    <w:rsid w:val="0098213D"/>
    <w:rsid w:val="00984B96"/>
    <w:rsid w:val="009868D5"/>
    <w:rsid w:val="00990D92"/>
    <w:rsid w:val="009A37F2"/>
    <w:rsid w:val="009A3897"/>
    <w:rsid w:val="009A4211"/>
    <w:rsid w:val="009A7FD4"/>
    <w:rsid w:val="009B1F1D"/>
    <w:rsid w:val="009B2894"/>
    <w:rsid w:val="009C0E50"/>
    <w:rsid w:val="009C63FA"/>
    <w:rsid w:val="009E3BE2"/>
    <w:rsid w:val="009E543B"/>
    <w:rsid w:val="009E694D"/>
    <w:rsid w:val="009E7BBB"/>
    <w:rsid w:val="009F178D"/>
    <w:rsid w:val="009F317D"/>
    <w:rsid w:val="009F5045"/>
    <w:rsid w:val="009F726D"/>
    <w:rsid w:val="00A050E9"/>
    <w:rsid w:val="00A1234B"/>
    <w:rsid w:val="00A15858"/>
    <w:rsid w:val="00A21740"/>
    <w:rsid w:val="00A248AB"/>
    <w:rsid w:val="00A25337"/>
    <w:rsid w:val="00A25AEE"/>
    <w:rsid w:val="00A31EDC"/>
    <w:rsid w:val="00A32644"/>
    <w:rsid w:val="00A37868"/>
    <w:rsid w:val="00A3792A"/>
    <w:rsid w:val="00A44210"/>
    <w:rsid w:val="00A62CC5"/>
    <w:rsid w:val="00A6400C"/>
    <w:rsid w:val="00A66DAA"/>
    <w:rsid w:val="00A72A48"/>
    <w:rsid w:val="00A808C4"/>
    <w:rsid w:val="00A851DB"/>
    <w:rsid w:val="00AA33C3"/>
    <w:rsid w:val="00AA7E2A"/>
    <w:rsid w:val="00AB0645"/>
    <w:rsid w:val="00AB1119"/>
    <w:rsid w:val="00AB3C81"/>
    <w:rsid w:val="00AB56DA"/>
    <w:rsid w:val="00AB728E"/>
    <w:rsid w:val="00AC00BE"/>
    <w:rsid w:val="00AD4CB6"/>
    <w:rsid w:val="00AD5348"/>
    <w:rsid w:val="00AE0267"/>
    <w:rsid w:val="00AE47ED"/>
    <w:rsid w:val="00AE50B6"/>
    <w:rsid w:val="00AF570A"/>
    <w:rsid w:val="00AF6C28"/>
    <w:rsid w:val="00B001A1"/>
    <w:rsid w:val="00B02297"/>
    <w:rsid w:val="00B064C4"/>
    <w:rsid w:val="00B07D3C"/>
    <w:rsid w:val="00B169CF"/>
    <w:rsid w:val="00B23F09"/>
    <w:rsid w:val="00B4212E"/>
    <w:rsid w:val="00B447E4"/>
    <w:rsid w:val="00B52932"/>
    <w:rsid w:val="00B66BD4"/>
    <w:rsid w:val="00B71372"/>
    <w:rsid w:val="00B74596"/>
    <w:rsid w:val="00B816B1"/>
    <w:rsid w:val="00B82B29"/>
    <w:rsid w:val="00B90DF5"/>
    <w:rsid w:val="00B95649"/>
    <w:rsid w:val="00B97365"/>
    <w:rsid w:val="00BA3940"/>
    <w:rsid w:val="00BB4DDF"/>
    <w:rsid w:val="00BC4C6D"/>
    <w:rsid w:val="00BD70D5"/>
    <w:rsid w:val="00BE2398"/>
    <w:rsid w:val="00BE25E5"/>
    <w:rsid w:val="00BE3BB0"/>
    <w:rsid w:val="00BE440D"/>
    <w:rsid w:val="00BE69AF"/>
    <w:rsid w:val="00BF030B"/>
    <w:rsid w:val="00BF25B1"/>
    <w:rsid w:val="00BF6664"/>
    <w:rsid w:val="00BF7179"/>
    <w:rsid w:val="00C05C36"/>
    <w:rsid w:val="00C14FC8"/>
    <w:rsid w:val="00C167B2"/>
    <w:rsid w:val="00C2001E"/>
    <w:rsid w:val="00C21FFF"/>
    <w:rsid w:val="00C22A91"/>
    <w:rsid w:val="00C23B91"/>
    <w:rsid w:val="00C23BCD"/>
    <w:rsid w:val="00C37FEB"/>
    <w:rsid w:val="00C407D2"/>
    <w:rsid w:val="00C41F90"/>
    <w:rsid w:val="00C44AEA"/>
    <w:rsid w:val="00C52502"/>
    <w:rsid w:val="00C57BEF"/>
    <w:rsid w:val="00C67DF4"/>
    <w:rsid w:val="00C76290"/>
    <w:rsid w:val="00C8235C"/>
    <w:rsid w:val="00C82901"/>
    <w:rsid w:val="00C82B35"/>
    <w:rsid w:val="00C839EF"/>
    <w:rsid w:val="00C92C49"/>
    <w:rsid w:val="00C96C7E"/>
    <w:rsid w:val="00C9715F"/>
    <w:rsid w:val="00CB11C3"/>
    <w:rsid w:val="00CB1AAF"/>
    <w:rsid w:val="00CB518D"/>
    <w:rsid w:val="00CB51B2"/>
    <w:rsid w:val="00CB5C05"/>
    <w:rsid w:val="00CC07FE"/>
    <w:rsid w:val="00CC3651"/>
    <w:rsid w:val="00CD553B"/>
    <w:rsid w:val="00CE1454"/>
    <w:rsid w:val="00CF3EF2"/>
    <w:rsid w:val="00CF575E"/>
    <w:rsid w:val="00D0126B"/>
    <w:rsid w:val="00D0462C"/>
    <w:rsid w:val="00D0475C"/>
    <w:rsid w:val="00D111FB"/>
    <w:rsid w:val="00D20044"/>
    <w:rsid w:val="00D20214"/>
    <w:rsid w:val="00D22045"/>
    <w:rsid w:val="00D26B0A"/>
    <w:rsid w:val="00D34130"/>
    <w:rsid w:val="00D36C4D"/>
    <w:rsid w:val="00D44DC5"/>
    <w:rsid w:val="00D45E94"/>
    <w:rsid w:val="00D534CF"/>
    <w:rsid w:val="00D6086A"/>
    <w:rsid w:val="00D61E89"/>
    <w:rsid w:val="00D6413B"/>
    <w:rsid w:val="00D70690"/>
    <w:rsid w:val="00D72095"/>
    <w:rsid w:val="00D74BA9"/>
    <w:rsid w:val="00D80F2C"/>
    <w:rsid w:val="00D83DCE"/>
    <w:rsid w:val="00D84CC6"/>
    <w:rsid w:val="00D85954"/>
    <w:rsid w:val="00D96912"/>
    <w:rsid w:val="00DA1026"/>
    <w:rsid w:val="00DB0F79"/>
    <w:rsid w:val="00DC0ECD"/>
    <w:rsid w:val="00DC0FF6"/>
    <w:rsid w:val="00DC7160"/>
    <w:rsid w:val="00DD42F9"/>
    <w:rsid w:val="00DE03E6"/>
    <w:rsid w:val="00DE081E"/>
    <w:rsid w:val="00DE5686"/>
    <w:rsid w:val="00DF30E7"/>
    <w:rsid w:val="00E1010F"/>
    <w:rsid w:val="00E12917"/>
    <w:rsid w:val="00E2172E"/>
    <w:rsid w:val="00E2482A"/>
    <w:rsid w:val="00E24DA7"/>
    <w:rsid w:val="00E322D1"/>
    <w:rsid w:val="00E350F6"/>
    <w:rsid w:val="00E40122"/>
    <w:rsid w:val="00E45645"/>
    <w:rsid w:val="00E47222"/>
    <w:rsid w:val="00E52944"/>
    <w:rsid w:val="00E65DF8"/>
    <w:rsid w:val="00E66CF6"/>
    <w:rsid w:val="00E676A2"/>
    <w:rsid w:val="00E70C05"/>
    <w:rsid w:val="00E717E4"/>
    <w:rsid w:val="00E71AA0"/>
    <w:rsid w:val="00E80DE5"/>
    <w:rsid w:val="00E8239B"/>
    <w:rsid w:val="00E86F51"/>
    <w:rsid w:val="00E93D0B"/>
    <w:rsid w:val="00E95CFC"/>
    <w:rsid w:val="00EB4385"/>
    <w:rsid w:val="00EC2726"/>
    <w:rsid w:val="00EC2F5B"/>
    <w:rsid w:val="00EC712D"/>
    <w:rsid w:val="00ED0077"/>
    <w:rsid w:val="00ED0990"/>
    <w:rsid w:val="00ED3DD8"/>
    <w:rsid w:val="00ED6714"/>
    <w:rsid w:val="00EE5937"/>
    <w:rsid w:val="00EF0CD6"/>
    <w:rsid w:val="00EF2CB7"/>
    <w:rsid w:val="00EF2DAE"/>
    <w:rsid w:val="00EF3394"/>
    <w:rsid w:val="00EF4B5F"/>
    <w:rsid w:val="00EF74A0"/>
    <w:rsid w:val="00EF7501"/>
    <w:rsid w:val="00F03821"/>
    <w:rsid w:val="00F05047"/>
    <w:rsid w:val="00F10F65"/>
    <w:rsid w:val="00F1600B"/>
    <w:rsid w:val="00F26F9D"/>
    <w:rsid w:val="00F35306"/>
    <w:rsid w:val="00F3653A"/>
    <w:rsid w:val="00F3781B"/>
    <w:rsid w:val="00F40990"/>
    <w:rsid w:val="00F41703"/>
    <w:rsid w:val="00F4496F"/>
    <w:rsid w:val="00F54957"/>
    <w:rsid w:val="00F62A58"/>
    <w:rsid w:val="00F7173A"/>
    <w:rsid w:val="00F91A0A"/>
    <w:rsid w:val="00F95B9B"/>
    <w:rsid w:val="00F96D67"/>
    <w:rsid w:val="00FA260B"/>
    <w:rsid w:val="00FA3363"/>
    <w:rsid w:val="00FA5507"/>
    <w:rsid w:val="00FC1B68"/>
    <w:rsid w:val="00FC1D13"/>
    <w:rsid w:val="00FD5ACE"/>
    <w:rsid w:val="00FD6F2E"/>
    <w:rsid w:val="00FE112D"/>
    <w:rsid w:val="00FE1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01E"/>
    <w:pPr>
      <w:ind w:left="720"/>
      <w:contextualSpacing/>
    </w:pPr>
  </w:style>
  <w:style w:type="character" w:styleId="Hyperlink">
    <w:name w:val="Hyperlink"/>
    <w:basedOn w:val="Standaardalinea-lettertype"/>
    <w:uiPriority w:val="99"/>
    <w:unhideWhenUsed/>
    <w:rsid w:val="00C2001E"/>
    <w:rPr>
      <w:color w:val="0000FF" w:themeColor="hyperlink"/>
      <w:u w:val="single"/>
    </w:rPr>
  </w:style>
  <w:style w:type="character" w:styleId="Verwijzingopmerking">
    <w:name w:val="annotation reference"/>
    <w:basedOn w:val="Standaardalinea-lettertype"/>
    <w:uiPriority w:val="99"/>
    <w:semiHidden/>
    <w:unhideWhenUsed/>
    <w:rsid w:val="004A3B7B"/>
    <w:rPr>
      <w:sz w:val="16"/>
      <w:szCs w:val="16"/>
    </w:rPr>
  </w:style>
  <w:style w:type="paragraph" w:styleId="Tekstopmerking">
    <w:name w:val="annotation text"/>
    <w:basedOn w:val="Standaard"/>
    <w:link w:val="TekstopmerkingChar"/>
    <w:uiPriority w:val="99"/>
    <w:semiHidden/>
    <w:unhideWhenUsed/>
    <w:rsid w:val="004A3B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3B7B"/>
    <w:rPr>
      <w:sz w:val="20"/>
      <w:szCs w:val="20"/>
    </w:rPr>
  </w:style>
  <w:style w:type="paragraph" w:styleId="Onderwerpvanopmerking">
    <w:name w:val="annotation subject"/>
    <w:basedOn w:val="Tekstopmerking"/>
    <w:next w:val="Tekstopmerking"/>
    <w:link w:val="OnderwerpvanopmerkingChar"/>
    <w:uiPriority w:val="99"/>
    <w:semiHidden/>
    <w:unhideWhenUsed/>
    <w:rsid w:val="004A3B7B"/>
    <w:rPr>
      <w:b/>
      <w:bCs/>
    </w:rPr>
  </w:style>
  <w:style w:type="character" w:customStyle="1" w:styleId="OnderwerpvanopmerkingChar">
    <w:name w:val="Onderwerp van opmerking Char"/>
    <w:basedOn w:val="TekstopmerkingChar"/>
    <w:link w:val="Onderwerpvanopmerking"/>
    <w:uiPriority w:val="99"/>
    <w:semiHidden/>
    <w:rsid w:val="004A3B7B"/>
    <w:rPr>
      <w:b/>
      <w:bCs/>
      <w:sz w:val="20"/>
      <w:szCs w:val="20"/>
    </w:rPr>
  </w:style>
  <w:style w:type="paragraph" w:styleId="Ballontekst">
    <w:name w:val="Balloon Text"/>
    <w:basedOn w:val="Standaard"/>
    <w:link w:val="BallontekstChar"/>
    <w:uiPriority w:val="99"/>
    <w:semiHidden/>
    <w:unhideWhenUsed/>
    <w:rsid w:val="004A3B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B7B"/>
    <w:rPr>
      <w:rFonts w:ascii="Tahoma" w:hAnsi="Tahoma" w:cs="Tahoma"/>
      <w:sz w:val="16"/>
      <w:szCs w:val="16"/>
    </w:rPr>
  </w:style>
  <w:style w:type="paragraph" w:styleId="Koptekst">
    <w:name w:val="header"/>
    <w:basedOn w:val="Standaard"/>
    <w:link w:val="KoptekstChar"/>
    <w:uiPriority w:val="99"/>
    <w:unhideWhenUsed/>
    <w:rsid w:val="00572A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AFB"/>
  </w:style>
  <w:style w:type="paragraph" w:styleId="Voettekst">
    <w:name w:val="footer"/>
    <w:basedOn w:val="Standaard"/>
    <w:link w:val="VoettekstChar"/>
    <w:uiPriority w:val="99"/>
    <w:unhideWhenUsed/>
    <w:rsid w:val="00572A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AFB"/>
  </w:style>
  <w:style w:type="paragraph" w:styleId="Voetnoottekst">
    <w:name w:val="footnote text"/>
    <w:basedOn w:val="Standaard"/>
    <w:link w:val="VoetnoottekstChar"/>
    <w:uiPriority w:val="99"/>
    <w:unhideWhenUsed/>
    <w:rsid w:val="009B1F1D"/>
    <w:pPr>
      <w:spacing w:after="0" w:line="240" w:lineRule="auto"/>
    </w:pPr>
    <w:rPr>
      <w:sz w:val="20"/>
      <w:szCs w:val="20"/>
    </w:rPr>
  </w:style>
  <w:style w:type="character" w:customStyle="1" w:styleId="VoetnoottekstChar">
    <w:name w:val="Voetnoottekst Char"/>
    <w:basedOn w:val="Standaardalinea-lettertype"/>
    <w:link w:val="Voetnoottekst"/>
    <w:uiPriority w:val="99"/>
    <w:rsid w:val="009B1F1D"/>
    <w:rPr>
      <w:sz w:val="20"/>
      <w:szCs w:val="20"/>
    </w:rPr>
  </w:style>
  <w:style w:type="character" w:styleId="Voetnootmarkering">
    <w:name w:val="footnote reference"/>
    <w:basedOn w:val="Standaardalinea-lettertype"/>
    <w:uiPriority w:val="99"/>
    <w:semiHidden/>
    <w:unhideWhenUsed/>
    <w:rsid w:val="009B1F1D"/>
    <w:rPr>
      <w:vertAlign w:val="superscript"/>
    </w:rPr>
  </w:style>
  <w:style w:type="table" w:styleId="Tabelraster">
    <w:name w:val="Table Grid"/>
    <w:basedOn w:val="Standaardtabel"/>
    <w:uiPriority w:val="59"/>
    <w:rsid w:val="0071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01E"/>
    <w:pPr>
      <w:ind w:left="720"/>
      <w:contextualSpacing/>
    </w:pPr>
  </w:style>
  <w:style w:type="character" w:styleId="Hyperlink">
    <w:name w:val="Hyperlink"/>
    <w:basedOn w:val="Standaardalinea-lettertype"/>
    <w:uiPriority w:val="99"/>
    <w:unhideWhenUsed/>
    <w:rsid w:val="00C2001E"/>
    <w:rPr>
      <w:color w:val="0000FF" w:themeColor="hyperlink"/>
      <w:u w:val="single"/>
    </w:rPr>
  </w:style>
  <w:style w:type="character" w:styleId="Verwijzingopmerking">
    <w:name w:val="annotation reference"/>
    <w:basedOn w:val="Standaardalinea-lettertype"/>
    <w:uiPriority w:val="99"/>
    <w:semiHidden/>
    <w:unhideWhenUsed/>
    <w:rsid w:val="004A3B7B"/>
    <w:rPr>
      <w:sz w:val="16"/>
      <w:szCs w:val="16"/>
    </w:rPr>
  </w:style>
  <w:style w:type="paragraph" w:styleId="Tekstopmerking">
    <w:name w:val="annotation text"/>
    <w:basedOn w:val="Standaard"/>
    <w:link w:val="TekstopmerkingChar"/>
    <w:uiPriority w:val="99"/>
    <w:semiHidden/>
    <w:unhideWhenUsed/>
    <w:rsid w:val="004A3B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3B7B"/>
    <w:rPr>
      <w:sz w:val="20"/>
      <w:szCs w:val="20"/>
    </w:rPr>
  </w:style>
  <w:style w:type="paragraph" w:styleId="Onderwerpvanopmerking">
    <w:name w:val="annotation subject"/>
    <w:basedOn w:val="Tekstopmerking"/>
    <w:next w:val="Tekstopmerking"/>
    <w:link w:val="OnderwerpvanopmerkingChar"/>
    <w:uiPriority w:val="99"/>
    <w:semiHidden/>
    <w:unhideWhenUsed/>
    <w:rsid w:val="004A3B7B"/>
    <w:rPr>
      <w:b/>
      <w:bCs/>
    </w:rPr>
  </w:style>
  <w:style w:type="character" w:customStyle="1" w:styleId="OnderwerpvanopmerkingChar">
    <w:name w:val="Onderwerp van opmerking Char"/>
    <w:basedOn w:val="TekstopmerkingChar"/>
    <w:link w:val="Onderwerpvanopmerking"/>
    <w:uiPriority w:val="99"/>
    <w:semiHidden/>
    <w:rsid w:val="004A3B7B"/>
    <w:rPr>
      <w:b/>
      <w:bCs/>
      <w:sz w:val="20"/>
      <w:szCs w:val="20"/>
    </w:rPr>
  </w:style>
  <w:style w:type="paragraph" w:styleId="Ballontekst">
    <w:name w:val="Balloon Text"/>
    <w:basedOn w:val="Standaard"/>
    <w:link w:val="BallontekstChar"/>
    <w:uiPriority w:val="99"/>
    <w:semiHidden/>
    <w:unhideWhenUsed/>
    <w:rsid w:val="004A3B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B7B"/>
    <w:rPr>
      <w:rFonts w:ascii="Tahoma" w:hAnsi="Tahoma" w:cs="Tahoma"/>
      <w:sz w:val="16"/>
      <w:szCs w:val="16"/>
    </w:rPr>
  </w:style>
  <w:style w:type="paragraph" w:styleId="Koptekst">
    <w:name w:val="header"/>
    <w:basedOn w:val="Standaard"/>
    <w:link w:val="KoptekstChar"/>
    <w:uiPriority w:val="99"/>
    <w:unhideWhenUsed/>
    <w:rsid w:val="00572A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AFB"/>
  </w:style>
  <w:style w:type="paragraph" w:styleId="Voettekst">
    <w:name w:val="footer"/>
    <w:basedOn w:val="Standaard"/>
    <w:link w:val="VoettekstChar"/>
    <w:uiPriority w:val="99"/>
    <w:unhideWhenUsed/>
    <w:rsid w:val="00572A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AFB"/>
  </w:style>
  <w:style w:type="paragraph" w:styleId="Voetnoottekst">
    <w:name w:val="footnote text"/>
    <w:basedOn w:val="Standaard"/>
    <w:link w:val="VoetnoottekstChar"/>
    <w:uiPriority w:val="99"/>
    <w:unhideWhenUsed/>
    <w:rsid w:val="009B1F1D"/>
    <w:pPr>
      <w:spacing w:after="0" w:line="240" w:lineRule="auto"/>
    </w:pPr>
    <w:rPr>
      <w:sz w:val="20"/>
      <w:szCs w:val="20"/>
    </w:rPr>
  </w:style>
  <w:style w:type="character" w:customStyle="1" w:styleId="VoetnoottekstChar">
    <w:name w:val="Voetnoottekst Char"/>
    <w:basedOn w:val="Standaardalinea-lettertype"/>
    <w:link w:val="Voetnoottekst"/>
    <w:uiPriority w:val="99"/>
    <w:rsid w:val="009B1F1D"/>
    <w:rPr>
      <w:sz w:val="20"/>
      <w:szCs w:val="20"/>
    </w:rPr>
  </w:style>
  <w:style w:type="character" w:styleId="Voetnootmarkering">
    <w:name w:val="footnote reference"/>
    <w:basedOn w:val="Standaardalinea-lettertype"/>
    <w:uiPriority w:val="99"/>
    <w:semiHidden/>
    <w:unhideWhenUsed/>
    <w:rsid w:val="009B1F1D"/>
    <w:rPr>
      <w:vertAlign w:val="superscript"/>
    </w:rPr>
  </w:style>
  <w:style w:type="table" w:styleId="Tabelraster">
    <w:name w:val="Table Grid"/>
    <w:basedOn w:val="Standaardtabel"/>
    <w:uiPriority w:val="59"/>
    <w:rsid w:val="0071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1AC8-9A17-48AB-B8E6-98EFFBB8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29</Pages>
  <Words>12462</Words>
  <Characters>68546</Characters>
  <Application>Microsoft Office Word</Application>
  <DocSecurity>0</DocSecurity>
  <Lines>571</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80847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Zakowski</dc:creator>
  <cp:lastModifiedBy>Samuel</cp:lastModifiedBy>
  <cp:revision>8</cp:revision>
  <cp:lastPrinted>2015-04-24T10:32:00Z</cp:lastPrinted>
  <dcterms:created xsi:type="dcterms:W3CDTF">2016-08-26T18:36:00Z</dcterms:created>
  <dcterms:modified xsi:type="dcterms:W3CDTF">2016-08-29T08:46:00Z</dcterms:modified>
</cp:coreProperties>
</file>