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6AD" w:rsidRPr="004C3C5F" w:rsidRDefault="00B22EE9" w:rsidP="001267EF">
      <w:pPr>
        <w:pStyle w:val="BATitle"/>
        <w:rPr>
          <w:b/>
          <w:bCs/>
          <w:sz w:val="32"/>
          <w:szCs w:val="32"/>
        </w:rPr>
      </w:pPr>
      <w:bookmarkStart w:id="0" w:name="_GoBack"/>
      <w:bookmarkEnd w:id="0"/>
      <w:r w:rsidRPr="004C3C5F">
        <w:rPr>
          <w:b/>
          <w:bCs/>
          <w:sz w:val="32"/>
          <w:szCs w:val="32"/>
        </w:rPr>
        <w:t>Simple design of chemically crosslinked plant oil n</w:t>
      </w:r>
      <w:r w:rsidR="00421F8F" w:rsidRPr="004C3C5F">
        <w:rPr>
          <w:b/>
          <w:bCs/>
          <w:sz w:val="32"/>
          <w:szCs w:val="32"/>
        </w:rPr>
        <w:t>anoparticles by triazolinedione</w:t>
      </w:r>
      <w:r w:rsidRPr="004C3C5F">
        <w:rPr>
          <w:b/>
          <w:bCs/>
          <w:sz w:val="32"/>
          <w:szCs w:val="32"/>
        </w:rPr>
        <w:t>-</w:t>
      </w:r>
      <w:r w:rsidRPr="004C3C5F">
        <w:rPr>
          <w:b/>
          <w:bCs/>
          <w:i/>
          <w:iCs/>
          <w:sz w:val="32"/>
          <w:szCs w:val="32"/>
        </w:rPr>
        <w:t>ene</w:t>
      </w:r>
      <w:r w:rsidRPr="004C3C5F">
        <w:rPr>
          <w:b/>
          <w:bCs/>
          <w:sz w:val="32"/>
          <w:szCs w:val="32"/>
        </w:rPr>
        <w:t xml:space="preserve"> chemistry</w:t>
      </w:r>
    </w:p>
    <w:p w:rsidR="009246AD" w:rsidRPr="004C3C5F" w:rsidRDefault="00B22EE9" w:rsidP="00AB34C5">
      <w:pPr>
        <w:pStyle w:val="BBAuthorName"/>
        <w:jc w:val="left"/>
        <w:rPr>
          <w:i w:val="0"/>
          <w:iCs/>
          <w:lang w:val="en-GB"/>
        </w:rPr>
      </w:pPr>
      <w:r w:rsidRPr="004C3C5F">
        <w:rPr>
          <w:i w:val="0"/>
          <w:iCs/>
          <w:lang w:val="en-GB"/>
        </w:rPr>
        <w:t>Subrata Chattopadhyay and Filip Du Prez</w:t>
      </w:r>
      <w:r w:rsidR="00C0516E" w:rsidRPr="004C3C5F">
        <w:rPr>
          <w:i w:val="0"/>
          <w:iCs/>
          <w:lang w:val="en-GB"/>
        </w:rPr>
        <w:t>*</w:t>
      </w:r>
    </w:p>
    <w:p w:rsidR="009246AD" w:rsidRPr="00B00E87" w:rsidRDefault="00B22EE9" w:rsidP="00AB34C5">
      <w:pPr>
        <w:pStyle w:val="BCAuthorAddress"/>
        <w:jc w:val="left"/>
        <w:rPr>
          <w:lang w:val="en-GB"/>
        </w:rPr>
      </w:pPr>
      <w:r w:rsidRPr="00B00E87">
        <w:rPr>
          <w:lang w:val="en-GB"/>
        </w:rPr>
        <w:t>Department of Organic and Macromolecular Chemistry, Polymer Chemistry Research Group, Ghent University, Krijgslaan 281, s4-bis, 9000 Ghent, Belgium.</w:t>
      </w:r>
    </w:p>
    <w:p w:rsidR="00B22EE9" w:rsidRPr="00B00E87" w:rsidRDefault="00B22EE9" w:rsidP="00B22EE9">
      <w:pPr>
        <w:pStyle w:val="BIEmailAddress"/>
        <w:rPr>
          <w:lang w:val="en-GB"/>
        </w:rPr>
      </w:pPr>
      <w:r w:rsidRPr="00B00E87">
        <w:rPr>
          <w:lang w:val="en-GB"/>
        </w:rPr>
        <w:t>Email: filip.duprez@ugent.be</w:t>
      </w:r>
    </w:p>
    <w:p w:rsidR="0041244A" w:rsidRPr="00B00E87" w:rsidRDefault="00AB34C5" w:rsidP="0041244A">
      <w:pPr>
        <w:pStyle w:val="FACorrespondingAuthorFootnote"/>
        <w:spacing w:after="0"/>
        <w:jc w:val="left"/>
      </w:pPr>
      <w:r w:rsidRPr="00B00E87">
        <w:t>KEYWORDS</w:t>
      </w:r>
      <w:r w:rsidR="00B22EE9" w:rsidRPr="00B00E87">
        <w:t>: Pla</w:t>
      </w:r>
      <w:r w:rsidR="00163EB9">
        <w:t>nt oil</w:t>
      </w:r>
      <w:r w:rsidR="00AC3DB7" w:rsidRPr="00B00E87">
        <w:t xml:space="preserve"> </w:t>
      </w:r>
      <w:r w:rsidR="00711D4D" w:rsidRPr="00B00E87">
        <w:t>nanoparticles</w:t>
      </w:r>
      <w:r w:rsidR="00AC3DB7" w:rsidRPr="00B00E87">
        <w:t xml:space="preserve">, </w:t>
      </w:r>
      <w:r w:rsidR="00711D4D" w:rsidRPr="00B00E87">
        <w:t>triazolinedione chemistry</w:t>
      </w:r>
      <w:r w:rsidR="00B22EE9" w:rsidRPr="00B00E87">
        <w:t>, lipid based nanoparticles, nanoprecipitation, Ouzo effect</w:t>
      </w:r>
      <w:r w:rsidR="00163EB9">
        <w:t>, nanoparticles with ester linkages</w:t>
      </w:r>
      <w:r w:rsidR="00B63702">
        <w:t>, nanoparticles from renewables</w:t>
      </w:r>
      <w:r w:rsidR="00B22EE9" w:rsidRPr="00B00E87">
        <w:t>.</w:t>
      </w:r>
    </w:p>
    <w:p w:rsidR="00AE1345" w:rsidRPr="00B00E87" w:rsidRDefault="00AE1345" w:rsidP="00AE1345">
      <w:pPr>
        <w:pStyle w:val="BDAbstract"/>
        <w:rPr>
          <w:rStyle w:val="06CHeading"/>
          <w:rFonts w:asciiTheme="minorHAnsi" w:hAnsiTheme="minorHAnsi" w:cstheme="minorBidi"/>
          <w:b w:val="0"/>
          <w:smallCaps w:val="0"/>
          <w:szCs w:val="22"/>
        </w:rPr>
      </w:pPr>
      <w:r w:rsidRPr="00B00E87">
        <w:t xml:space="preserve">ABSTRACT: </w:t>
      </w:r>
      <w:r w:rsidR="00973A30" w:rsidRPr="00B00E87">
        <w:t>P</w:t>
      </w:r>
      <w:r w:rsidRPr="00B00E87">
        <w:t>lant oils</w:t>
      </w:r>
      <w:r w:rsidR="00AC3DB7" w:rsidRPr="00B00E87">
        <w:t>, one of the most abundant source of fatty acids and derivatives thereof, have never been used as starting compounds t</w:t>
      </w:r>
      <w:r w:rsidRPr="00B00E87">
        <w:t>o prepare chemically crosslinked nanoparticles. In this report, we demonstrate a simple approach for the prep</w:t>
      </w:r>
      <w:r w:rsidR="00AC3DB7" w:rsidRPr="00B00E87">
        <w:t>a</w:t>
      </w:r>
      <w:r w:rsidRPr="00B00E87">
        <w:t>ration of chemically crosslinked nanoparticles (PONPs) in minutes</w:t>
      </w:r>
      <w:r w:rsidR="00CC1199">
        <w:t xml:space="preserve">, starting from </w:t>
      </w:r>
      <w:r w:rsidR="006E50D8">
        <w:t>a range of</w:t>
      </w:r>
      <w:r w:rsidR="00CC1199">
        <w:t xml:space="preserve"> available plant oils (used as renewable starting materials)</w:t>
      </w:r>
      <w:r w:rsidR="006E50D8">
        <w:t xml:space="preserve"> and</w:t>
      </w:r>
      <w:r w:rsidRPr="00B00E87">
        <w:t>, using triazolinedione (TAD)-ene reactions. The size o</w:t>
      </w:r>
      <w:r w:rsidR="00561272">
        <w:t>f the PONPs can be controlled (D</w:t>
      </w:r>
      <w:r w:rsidR="00F907E4" w:rsidRPr="00B00E87">
        <w:rPr>
          <w:vertAlign w:val="subscript"/>
        </w:rPr>
        <w:t>h</w:t>
      </w:r>
      <w:r w:rsidRPr="00B00E87">
        <w:t xml:space="preserve"> = </w:t>
      </w:r>
      <w:r w:rsidR="00561272">
        <w:t>140</w:t>
      </w:r>
      <w:r w:rsidRPr="00B00E87">
        <w:t xml:space="preserve"> -</w:t>
      </w:r>
      <w:r w:rsidR="00561272">
        <w:t>260</w:t>
      </w:r>
      <w:r w:rsidRPr="00B00E87">
        <w:t xml:space="preserve"> nm) by varying different reaction parameters. </w:t>
      </w:r>
      <w:r w:rsidR="00AC3DB7" w:rsidRPr="00B00E87">
        <w:t xml:space="preserve">The </w:t>
      </w:r>
      <w:r w:rsidR="00241BCA" w:rsidRPr="00B00E87">
        <w:t>thermal stability (25</w:t>
      </w:r>
      <w:r w:rsidR="00241BCA" w:rsidRPr="00B00E87">
        <w:rPr>
          <w:vertAlign w:val="superscript"/>
        </w:rPr>
        <w:t>o</w:t>
      </w:r>
      <w:r w:rsidR="00241BCA" w:rsidRPr="00B00E87">
        <w:t>C - 80</w:t>
      </w:r>
      <w:r w:rsidR="00241BCA" w:rsidRPr="00B00E87">
        <w:rPr>
          <w:vertAlign w:val="superscript"/>
        </w:rPr>
        <w:t>o</w:t>
      </w:r>
      <w:r w:rsidR="00241BCA" w:rsidRPr="00B00E87">
        <w:t xml:space="preserve">C) of these nanoparticles in solution was demonstrated. </w:t>
      </w:r>
      <w:r w:rsidRPr="00B00E87">
        <w:t xml:space="preserve">This study can contribute significantly to </w:t>
      </w:r>
      <w:r w:rsidR="00AC3DB7" w:rsidRPr="00B00E87">
        <w:t xml:space="preserve">the </w:t>
      </w:r>
      <w:r w:rsidRPr="00B00E87">
        <w:t xml:space="preserve">future design of  </w:t>
      </w:r>
      <w:r w:rsidR="006E71B6">
        <w:t xml:space="preserve">different </w:t>
      </w:r>
      <w:r w:rsidRPr="00B00E87">
        <w:t xml:space="preserve">chemically crosslinked nanoparticles </w:t>
      </w:r>
      <w:r w:rsidR="006E71B6">
        <w:t xml:space="preserve">using triazolinedione chemistry </w:t>
      </w:r>
      <w:r w:rsidRPr="00B00E87">
        <w:t>for various applications.</w:t>
      </w:r>
    </w:p>
    <w:p w:rsidR="004C3C5F" w:rsidRDefault="004C3C5F" w:rsidP="00AE1345">
      <w:pPr>
        <w:pStyle w:val="TAMainText"/>
        <w:rPr>
          <w:b/>
          <w:bCs/>
          <w:sz w:val="28"/>
          <w:szCs w:val="28"/>
        </w:rPr>
      </w:pPr>
    </w:p>
    <w:p w:rsidR="00CC1199" w:rsidRPr="00CB6681" w:rsidRDefault="001D68E4" w:rsidP="00AE1345">
      <w:pPr>
        <w:pStyle w:val="TAMainText"/>
        <w:rPr>
          <w:b/>
          <w:bCs/>
          <w:sz w:val="28"/>
          <w:szCs w:val="28"/>
        </w:rPr>
      </w:pPr>
      <w:r>
        <w:rPr>
          <w:b/>
          <w:bCs/>
          <w:sz w:val="28"/>
          <w:szCs w:val="28"/>
        </w:rPr>
        <w:lastRenderedPageBreak/>
        <w:t xml:space="preserve">1. </w:t>
      </w:r>
      <w:r w:rsidR="00B3502B" w:rsidRPr="00CB6681">
        <w:rPr>
          <w:b/>
          <w:bCs/>
          <w:sz w:val="28"/>
          <w:szCs w:val="28"/>
        </w:rPr>
        <w:t xml:space="preserve">Introduction </w:t>
      </w:r>
    </w:p>
    <w:p w:rsidR="00AB4ECA" w:rsidRPr="00B00E87" w:rsidRDefault="00AE1345" w:rsidP="00AE1345">
      <w:pPr>
        <w:pStyle w:val="TAMainText"/>
      </w:pPr>
      <w:r w:rsidRPr="00B00E87">
        <w:t>Sustainable and simple design of materials is of great concern for both academic and industrial research.</w:t>
      </w:r>
      <w:r w:rsidR="00DC27EF" w:rsidRPr="00B00E87">
        <w:fldChar w:fldCharType="begin">
          <w:fldData xml:space="preserve">PEVuZE5vdGU+PENpdGU+PEF1dGhvcj5KZW5jazwvQXV0aG9yPjxZZWFyPjIwMDQ8L1llYXI+PFJl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</w:fldData>
        </w:fldChar>
      </w:r>
      <w:r w:rsidR="004C3C5F">
        <w:instrText xml:space="preserve"> ADDIN EN.CITE </w:instrText>
      </w:r>
      <w:r w:rsidR="00DC27EF">
        <w:fldChar w:fldCharType="begin">
          <w:fldData xml:space="preserve">PEVuZE5vdGU+PENpdGU+PEF1dGhvcj5KZW5jazwvQXV0aG9yPjxZZWFyPjIwMDQ8L1llYXI+PFJl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</w:fldData>
        </w:fldChar>
      </w:r>
      <w:r w:rsidR="004C3C5F">
        <w:instrText xml:space="preserve"> ADDIN EN.CITE.DATA </w:instrText>
      </w:r>
      <w:r w:rsidR="00DC27EF">
        <w:fldChar w:fldCharType="end"/>
      </w:r>
      <w:r w:rsidR="00DC27EF" w:rsidRPr="00B00E87">
        <w:fldChar w:fldCharType="separate"/>
      </w:r>
      <w:r w:rsidR="004C3C5F">
        <w:rPr>
          <w:noProof/>
        </w:rPr>
        <w:t>[</w:t>
      </w:r>
      <w:hyperlink w:anchor="_ENREF_1" w:tooltip="Jenck, 2004 #1" w:history="1">
        <w:r w:rsidR="004C3C5F">
          <w:rPr>
            <w:noProof/>
          </w:rPr>
          <w:t>1-4</w:t>
        </w:r>
      </w:hyperlink>
      <w:r w:rsidR="004C3C5F">
        <w:rPr>
          <w:noProof/>
        </w:rPr>
        <w:t>]</w:t>
      </w:r>
      <w:r w:rsidR="00DC27EF" w:rsidRPr="00B00E87">
        <w:fldChar w:fldCharType="end"/>
      </w:r>
      <w:r w:rsidR="00241BCA" w:rsidRPr="00B00E87">
        <w:t xml:space="preserve"> </w:t>
      </w:r>
      <w:r w:rsidR="00747327" w:rsidRPr="00B00E87">
        <w:t>O</w:t>
      </w:r>
      <w:r w:rsidRPr="00B00E87">
        <w:t>ne of the many aspects of sustainable chemistry is to replace petrochemically derived products by renewable alternatives</w:t>
      </w:r>
      <w:r w:rsidR="00DC094D">
        <w:t>.</w:t>
      </w:r>
      <w:r w:rsidR="00AA1EB7">
        <w:t xml:space="preserve"> </w:t>
      </w:r>
      <w:r w:rsidR="00DC27EF" w:rsidRPr="008D5A44">
        <w:fldChar w:fldCharType="begin">
          <w:fldData xml:space="preserve">PEVuZE5vdGU+PENpdGU+PEF1dGhvcj5Sb3NlPC9BdXRob3I+PFllYXI+MjAxMTwvWWVhcj48UmVj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=
</w:fldData>
        </w:fldChar>
      </w:r>
      <w:r w:rsidR="004C3C5F">
        <w:instrText xml:space="preserve"> ADDIN EN.CITE </w:instrText>
      </w:r>
      <w:r w:rsidR="00DC27EF">
        <w:fldChar w:fldCharType="begin">
          <w:fldData xml:space="preserve">PEVuZE5vdGU+PENpdGU+PEF1dGhvcj5Sb3NlPC9BdXRob3I+PFllYXI+MjAxMTwvWWVhcj48UmVj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=
</w:fldData>
        </w:fldChar>
      </w:r>
      <w:r w:rsidR="004C3C5F">
        <w:instrText xml:space="preserve"> ADDIN EN.CITE.DATA </w:instrText>
      </w:r>
      <w:r w:rsidR="00DC27EF">
        <w:fldChar w:fldCharType="end"/>
      </w:r>
      <w:r w:rsidR="00DC27EF" w:rsidRPr="008D5A44">
        <w:fldChar w:fldCharType="separate"/>
      </w:r>
      <w:r w:rsidR="004C3C5F">
        <w:rPr>
          <w:noProof/>
        </w:rPr>
        <w:t>[</w:t>
      </w:r>
      <w:hyperlink w:anchor="_ENREF_5" w:tooltip="Rose, 2011 #32" w:history="1">
        <w:r w:rsidR="004C3C5F">
          <w:rPr>
            <w:noProof/>
          </w:rPr>
          <w:t>5-7</w:t>
        </w:r>
      </w:hyperlink>
      <w:r w:rsidR="004C3C5F">
        <w:rPr>
          <w:noProof/>
        </w:rPr>
        <w:t>]</w:t>
      </w:r>
      <w:r w:rsidR="00DC27EF" w:rsidRPr="008D5A44">
        <w:fldChar w:fldCharType="end"/>
      </w:r>
      <w:r w:rsidR="00DC094D" w:rsidRPr="008D5A44">
        <w:t xml:space="preserve"> </w:t>
      </w:r>
      <w:r w:rsidR="00DC094D" w:rsidRPr="0061138C">
        <w:t>Recently</w:t>
      </w:r>
      <w:r w:rsidR="006E50D8" w:rsidRPr="0061138C">
        <w:t>, the</w:t>
      </w:r>
      <w:r w:rsidR="00DC094D" w:rsidRPr="0061138C">
        <w:t xml:space="preserve"> preparation </w:t>
      </w:r>
      <w:r w:rsidR="0025215B">
        <w:t>of nanoparticles from renewable</w:t>
      </w:r>
      <w:r w:rsidR="00DC094D" w:rsidRPr="0061138C">
        <w:t xml:space="preserve"> </w:t>
      </w:r>
      <w:r w:rsidR="006E50D8" w:rsidRPr="0061138C">
        <w:t>resources (</w:t>
      </w:r>
      <w:r w:rsidR="005B0E59" w:rsidRPr="0061138C">
        <w:t>e.g.</w:t>
      </w:r>
      <w:r w:rsidR="006E50D8" w:rsidRPr="0061138C">
        <w:t xml:space="preserve"> lignin based) </w:t>
      </w:r>
      <w:r w:rsidR="00DC094D" w:rsidRPr="0061138C">
        <w:t xml:space="preserve">is gaining </w:t>
      </w:r>
      <w:r w:rsidR="006E50D8" w:rsidRPr="0061138C">
        <w:t>a lot of interest</w:t>
      </w:r>
      <w:r w:rsidR="00A7386E" w:rsidRPr="0061138C">
        <w:t>.</w:t>
      </w:r>
      <w:r w:rsidR="00DC27EF" w:rsidRPr="0061138C">
        <w:fldChar w:fldCharType="begin">
          <w:fldData xml:space="preserve">PEVuZE5vdGU+PENpdGU+PEF1dGhvcj5MaWV2b25lbjwvQXV0aG9yPjxZZWFyPjIwMTY8L1llYXI+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==
</w:fldData>
        </w:fldChar>
      </w:r>
      <w:r w:rsidR="004C3C5F">
        <w:instrText xml:space="preserve"> ADDIN EN.CITE </w:instrText>
      </w:r>
      <w:r w:rsidR="00DC27EF">
        <w:fldChar w:fldCharType="begin">
          <w:fldData xml:space="preserve">PEVuZE5vdGU+PENpdGU+PEF1dGhvcj5MaWV2b25lbjwvQXV0aG9yPjxZZWFyPjIwMTY8L1llYXI+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==
</w:fldData>
        </w:fldChar>
      </w:r>
      <w:r w:rsidR="004C3C5F">
        <w:instrText xml:space="preserve"> ADDIN EN.CITE.DATA </w:instrText>
      </w:r>
      <w:r w:rsidR="00DC27EF">
        <w:fldChar w:fldCharType="end"/>
      </w:r>
      <w:r w:rsidR="00DC27EF" w:rsidRPr="0061138C">
        <w:fldChar w:fldCharType="separate"/>
      </w:r>
      <w:r w:rsidR="004C3C5F">
        <w:rPr>
          <w:noProof/>
        </w:rPr>
        <w:t>[</w:t>
      </w:r>
      <w:hyperlink w:anchor="_ENREF_8" w:tooltip="Lievonen, 2016 #30" w:history="1">
        <w:r w:rsidR="004C3C5F">
          <w:rPr>
            <w:noProof/>
          </w:rPr>
          <w:t>8</w:t>
        </w:r>
      </w:hyperlink>
      <w:r w:rsidR="004C3C5F">
        <w:rPr>
          <w:noProof/>
        </w:rPr>
        <w:t xml:space="preserve">, </w:t>
      </w:r>
      <w:hyperlink w:anchor="_ENREF_9" w:tooltip="Kai, 2016 #31" w:history="1">
        <w:r w:rsidR="004C3C5F">
          <w:rPr>
            <w:noProof/>
          </w:rPr>
          <w:t>9</w:t>
        </w:r>
      </w:hyperlink>
      <w:r w:rsidR="004C3C5F">
        <w:rPr>
          <w:noProof/>
        </w:rPr>
        <w:t>]</w:t>
      </w:r>
      <w:r w:rsidR="00DC27EF" w:rsidRPr="0061138C">
        <w:fldChar w:fldCharType="end"/>
      </w:r>
      <w:r w:rsidR="00A7386E" w:rsidRPr="00B00E87">
        <w:t xml:space="preserve"> </w:t>
      </w:r>
      <w:r w:rsidR="006E50D8">
        <w:t>During the last decades, plant oils and derivatives thereof,</w:t>
      </w:r>
      <w:r w:rsidR="00A7386E" w:rsidRPr="00B00E87">
        <w:t xml:space="preserve"> appear as one of the most promising renewable resources for the preparation of biobased polymers and materials</w:t>
      </w:r>
      <w:r w:rsidR="00453E32" w:rsidRPr="00453E32">
        <w:t xml:space="preserve"> </w:t>
      </w:r>
      <w:r w:rsidR="009A0D1B">
        <w:t>but they</w:t>
      </w:r>
      <w:r w:rsidR="00453E32" w:rsidRPr="00B00E87">
        <w:t xml:space="preserve"> were less reported</w:t>
      </w:r>
      <w:r w:rsidR="00453E32">
        <w:t xml:space="preserve"> in context of nanoparticles</w:t>
      </w:r>
      <w:r w:rsidRPr="00B00E87">
        <w:t>.</w:t>
      </w:r>
      <w:r w:rsidR="00DC27EF" w:rsidRPr="00B00E87">
        <w:fldChar w:fldCharType="begin">
          <w:fldData xml:space="preserve">PEVuZE5vdGU+PENpdGU+PEF1dGhvcj5HYW5kaW5pPC9BdXRob3I+PFllYXI+MjAxNTwvWWVhcj48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</w:fldData>
        </w:fldChar>
      </w:r>
      <w:r w:rsidR="004C3C5F">
        <w:instrText xml:space="preserve"> ADDIN EN.CITE </w:instrText>
      </w:r>
      <w:r w:rsidR="00DC27EF">
        <w:fldChar w:fldCharType="begin">
          <w:fldData xml:space="preserve">PEVuZE5vdGU+PENpdGU+PEF1dGhvcj5HYW5kaW5pPC9BdXRob3I+PFllYXI+MjAxNTwvWWVhcj48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</w:fldData>
        </w:fldChar>
      </w:r>
      <w:r w:rsidR="004C3C5F">
        <w:instrText xml:space="preserve"> ADDIN EN.CITE.DATA </w:instrText>
      </w:r>
      <w:r w:rsidR="00DC27EF">
        <w:fldChar w:fldCharType="end"/>
      </w:r>
      <w:r w:rsidR="00DC27EF" w:rsidRPr="00B00E87">
        <w:fldChar w:fldCharType="separate"/>
      </w:r>
      <w:r w:rsidR="004C3C5F">
        <w:rPr>
          <w:noProof/>
        </w:rPr>
        <w:t>[</w:t>
      </w:r>
      <w:hyperlink w:anchor="_ENREF_10" w:tooltip="Gandini, 2015 #5" w:history="1">
        <w:r w:rsidR="004C3C5F">
          <w:rPr>
            <w:noProof/>
          </w:rPr>
          <w:t>10-12</w:t>
        </w:r>
      </w:hyperlink>
      <w:r w:rsidR="004C3C5F">
        <w:rPr>
          <w:noProof/>
        </w:rPr>
        <w:t>]</w:t>
      </w:r>
      <w:r w:rsidR="00DC27EF" w:rsidRPr="00B00E87">
        <w:fldChar w:fldCharType="end"/>
      </w:r>
      <w:r w:rsidRPr="00B00E87">
        <w:t xml:space="preserve"> . In a few reports, oils </w:t>
      </w:r>
      <w:r w:rsidR="00AC3DB7" w:rsidRPr="00B00E87">
        <w:t xml:space="preserve">- </w:t>
      </w:r>
      <w:r w:rsidR="00241BCA" w:rsidRPr="00B00E87">
        <w:t xml:space="preserve">including plant oils, </w:t>
      </w:r>
      <w:r w:rsidR="001B54F2" w:rsidRPr="00B00E87">
        <w:t>essential oils and their derivatives</w:t>
      </w:r>
      <w:r w:rsidR="00AC3DB7" w:rsidRPr="00B00E87">
        <w:t xml:space="preserve"> -</w:t>
      </w:r>
      <w:r w:rsidRPr="00B00E87">
        <w:t xml:space="preserve"> were used as encapsulating agents for the preparation of lipid </w:t>
      </w:r>
      <w:r w:rsidR="001B54F2" w:rsidRPr="00B00E87">
        <w:t xml:space="preserve">based </w:t>
      </w:r>
      <w:r w:rsidRPr="00B00E87">
        <w:t>particles</w:t>
      </w:r>
      <w:r w:rsidR="001B54F2" w:rsidRPr="00B00E87">
        <w:t xml:space="preserve"> (LPs)</w:t>
      </w:r>
      <w:r w:rsidRPr="00B00E87">
        <w:t>.</w:t>
      </w:r>
      <w:r w:rsidR="00DC27EF" w:rsidRPr="00B00E87">
        <w:fldChar w:fldCharType="begin">
          <w:fldData xml:space="preserve">PEVuZE5vdGU+PENpdGU+PEF1dGhvcj5Tb2xnaTwvQXV0aG9yPjxZZWFyPjIwMDk8L1llYXI+PFJl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</w:fldData>
        </w:fldChar>
      </w:r>
      <w:r w:rsidR="004C3C5F">
        <w:instrText xml:space="preserve"> ADDIN EN.CITE </w:instrText>
      </w:r>
      <w:r w:rsidR="00DC27EF">
        <w:fldChar w:fldCharType="begin">
          <w:fldData xml:space="preserve">PEVuZE5vdGU+PENpdGU+PEF1dGhvcj5Tb2xnaTwvQXV0aG9yPjxZZWFyPjIwMDk8L1llYXI+PFJl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</w:fldData>
        </w:fldChar>
      </w:r>
      <w:r w:rsidR="004C3C5F">
        <w:instrText xml:space="preserve"> ADDIN EN.CITE.DATA </w:instrText>
      </w:r>
      <w:r w:rsidR="00DC27EF">
        <w:fldChar w:fldCharType="end"/>
      </w:r>
      <w:r w:rsidR="00DC27EF" w:rsidRPr="00B00E87">
        <w:fldChar w:fldCharType="separate"/>
      </w:r>
      <w:r w:rsidR="004C3C5F">
        <w:rPr>
          <w:noProof/>
        </w:rPr>
        <w:t>[</w:t>
      </w:r>
      <w:hyperlink w:anchor="_ENREF_13" w:tooltip="Solgi, 2009 #8" w:history="1">
        <w:r w:rsidR="004C3C5F">
          <w:rPr>
            <w:noProof/>
          </w:rPr>
          <w:t>13-17</w:t>
        </w:r>
      </w:hyperlink>
      <w:r w:rsidR="004C3C5F">
        <w:rPr>
          <w:noProof/>
        </w:rPr>
        <w:t>]</w:t>
      </w:r>
      <w:r w:rsidR="00DC27EF" w:rsidRPr="00B00E87">
        <w:fldChar w:fldCharType="end"/>
      </w:r>
      <w:r w:rsidR="001B54F2" w:rsidRPr="00B00E87">
        <w:t xml:space="preserve"> </w:t>
      </w:r>
      <w:r w:rsidRPr="00B00E87">
        <w:t>LPs are an important class of nanomaterials for their use in different kind of applications, such as drug delivery, imaging</w:t>
      </w:r>
      <w:r w:rsidR="0090036C">
        <w:t xml:space="preserve">, </w:t>
      </w:r>
      <w:r w:rsidRPr="00B00E87">
        <w:t>therapeutics</w:t>
      </w:r>
      <w:r w:rsidR="0090036C">
        <w:t xml:space="preserve"> etc</w:t>
      </w:r>
      <w:r w:rsidRPr="00B00E87">
        <w:t>.</w:t>
      </w:r>
      <w:r w:rsidR="00DC27EF" w:rsidRPr="0061138C">
        <w:fldChar w:fldCharType="begin">
          <w:fldData xml:space="preserve">PEVuZE5vdGU+PENpdGU+PEF1dGhvcj5MdW88L0F1dGhvcj48WWVhcj4yMDE0PC9ZZWFyPjxSZWNO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</w:fldData>
        </w:fldChar>
      </w:r>
      <w:r w:rsidR="004C3C5F">
        <w:instrText xml:space="preserve"> ADDIN EN.CITE </w:instrText>
      </w:r>
      <w:r w:rsidR="00DC27EF">
        <w:fldChar w:fldCharType="begin">
          <w:fldData xml:space="preserve">PEVuZE5vdGU+PENpdGU+PEF1dGhvcj5MdW88L0F1dGhvcj48WWVhcj4yMDE0PC9ZZWFyPjxSZWNO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</w:fldData>
        </w:fldChar>
      </w:r>
      <w:r w:rsidR="004C3C5F">
        <w:instrText xml:space="preserve"> ADDIN EN.CITE.DATA </w:instrText>
      </w:r>
      <w:r w:rsidR="00DC27EF">
        <w:fldChar w:fldCharType="end"/>
      </w:r>
      <w:r w:rsidR="00DC27EF" w:rsidRPr="0061138C">
        <w:fldChar w:fldCharType="separate"/>
      </w:r>
      <w:r w:rsidR="004C3C5F">
        <w:rPr>
          <w:noProof/>
        </w:rPr>
        <w:t>[</w:t>
      </w:r>
      <w:hyperlink w:anchor="_ENREF_18" w:tooltip="Luo, 2014 #12" w:history="1">
        <w:r w:rsidR="004C3C5F">
          <w:rPr>
            <w:noProof/>
          </w:rPr>
          <w:t>18-24</w:t>
        </w:r>
      </w:hyperlink>
      <w:r w:rsidR="004C3C5F">
        <w:rPr>
          <w:noProof/>
        </w:rPr>
        <w:t>]</w:t>
      </w:r>
      <w:r w:rsidR="00DC27EF" w:rsidRPr="0061138C">
        <w:fldChar w:fldCharType="end"/>
      </w:r>
      <w:r w:rsidRPr="0061138C">
        <w:t xml:space="preserve"> </w:t>
      </w:r>
      <w:r w:rsidR="006E71B6" w:rsidRPr="0061138C">
        <w:t>F</w:t>
      </w:r>
      <w:r w:rsidR="00AA4AE7" w:rsidRPr="0061138C">
        <w:t xml:space="preserve">rom synthetic </w:t>
      </w:r>
      <w:r w:rsidR="006E50D8" w:rsidRPr="0061138C">
        <w:t>viewpoint,</w:t>
      </w:r>
      <w:r w:rsidR="00AA4AE7" w:rsidRPr="0061138C">
        <w:t xml:space="preserve"> there are </w:t>
      </w:r>
      <w:r w:rsidR="006E71B6" w:rsidRPr="0061138C">
        <w:t>many</w:t>
      </w:r>
      <w:r w:rsidR="00AA4AE7" w:rsidRPr="0061138C">
        <w:t xml:space="preserve"> advantages to use plant oils as a building block </w:t>
      </w:r>
      <w:r w:rsidR="006E50D8" w:rsidRPr="0061138C">
        <w:t>for organic nanoparticles</w:t>
      </w:r>
      <w:r w:rsidR="00AA4AE7" w:rsidRPr="0061138C">
        <w:t>, such</w:t>
      </w:r>
      <w:r w:rsidR="006E50D8" w:rsidRPr="0061138C">
        <w:t xml:space="preserve"> as (i) plant oils are not</w:t>
      </w:r>
      <w:r w:rsidR="001264D5" w:rsidRPr="0061138C">
        <w:t xml:space="preserve"> (or less) toxic</w:t>
      </w:r>
      <w:r w:rsidR="00AA4AE7" w:rsidRPr="0061138C">
        <w:t xml:space="preserve"> </w:t>
      </w:r>
      <w:r w:rsidR="001264D5" w:rsidRPr="0061138C">
        <w:t xml:space="preserve">and </w:t>
      </w:r>
      <w:r w:rsidR="006E50D8" w:rsidRPr="0061138C">
        <w:t xml:space="preserve">in </w:t>
      </w:r>
      <w:r w:rsidR="00AA4AE7" w:rsidRPr="0061138C">
        <w:t>gene</w:t>
      </w:r>
      <w:r w:rsidR="006E50D8" w:rsidRPr="0061138C">
        <w:t>ral</w:t>
      </w:r>
      <w:r w:rsidR="00AA4AE7" w:rsidRPr="0061138C">
        <w:t xml:space="preserve"> </w:t>
      </w:r>
      <w:r w:rsidR="001264D5" w:rsidRPr="0061138C">
        <w:t>biocompatible</w:t>
      </w:r>
      <w:r w:rsidR="00AA4AE7" w:rsidRPr="0061138C">
        <w:t xml:space="preserve">, (ii) </w:t>
      </w:r>
      <w:r w:rsidR="006E50D8" w:rsidRPr="0061138C">
        <w:t xml:space="preserve">the </w:t>
      </w:r>
      <w:r w:rsidR="00AE60D3" w:rsidRPr="0061138C">
        <w:t>presence of inherent ester functionalities</w:t>
      </w:r>
      <w:r w:rsidR="0004370F" w:rsidRPr="0061138C">
        <w:t>, will make the</w:t>
      </w:r>
      <w:r w:rsidR="001264D5" w:rsidRPr="0061138C">
        <w:t xml:space="preserve"> final nanoparticles degradable, (iii) </w:t>
      </w:r>
      <w:r w:rsidR="006E50D8" w:rsidRPr="0061138C">
        <w:t>they</w:t>
      </w:r>
      <w:r w:rsidR="001264D5" w:rsidRPr="0061138C">
        <w:t xml:space="preserve"> are easily affordable, and among them many are non-edible oils (such as castor oil)</w:t>
      </w:r>
      <w:r w:rsidR="0039576E" w:rsidRPr="0061138C">
        <w:t xml:space="preserve">, (iv) they are the most </w:t>
      </w:r>
      <w:r w:rsidR="006E50D8" w:rsidRPr="0061138C">
        <w:t>abundant sources of fatty acids</w:t>
      </w:r>
      <w:r w:rsidR="00F24671" w:rsidRPr="0061138C">
        <w:t>.</w:t>
      </w:r>
      <w:r w:rsidR="0039576E" w:rsidRPr="008D5A44">
        <w:t xml:space="preserve"> </w:t>
      </w:r>
    </w:p>
    <w:p w:rsidR="00AE1345" w:rsidRPr="00B00E87" w:rsidRDefault="00841CFB" w:rsidP="00AE1345">
      <w:pPr>
        <w:pStyle w:val="TAMainText"/>
      </w:pPr>
      <w:r w:rsidRPr="00B00E87">
        <w:t>The</w:t>
      </w:r>
      <w:r w:rsidR="00AE1345" w:rsidRPr="00B00E87">
        <w:t xml:space="preserve"> main problems regarding the use of crude oils for the preparation of nanoparticles are </w:t>
      </w:r>
      <w:r w:rsidR="006E50D8">
        <w:t xml:space="preserve">on the one hand </w:t>
      </w:r>
      <w:r w:rsidR="00AE1345" w:rsidRPr="00B00E87">
        <w:t xml:space="preserve">the low </w:t>
      </w:r>
      <w:r w:rsidR="003F6EEE" w:rsidRPr="00B00E87">
        <w:t>reactivity of available</w:t>
      </w:r>
      <w:r w:rsidR="00AE1345" w:rsidRPr="00B00E87">
        <w:t xml:space="preserve"> functional groups that can be addressed to crosslink oils in emulsi</w:t>
      </w:r>
      <w:r w:rsidR="006E50D8">
        <w:t>ons with the formation of stab</w:t>
      </w:r>
      <w:r w:rsidR="00C6451B">
        <w:t>i</w:t>
      </w:r>
      <w:r w:rsidR="006E50D8">
        <w:t>lized</w:t>
      </w:r>
      <w:r w:rsidR="00AE1345" w:rsidRPr="00B00E87">
        <w:t xml:space="preserve"> plant oil nanoparticles (PONPs) and </w:t>
      </w:r>
      <w:r w:rsidR="006E50D8">
        <w:t xml:space="preserve">on the other hand </w:t>
      </w:r>
      <w:r w:rsidR="00AE1345" w:rsidRPr="00B00E87">
        <w:t xml:space="preserve">the complex chemical composition of crude oils. </w:t>
      </w:r>
      <w:r w:rsidR="00561272" w:rsidRPr="007005E5">
        <w:t>Chemical crosslinking of the constituent building blocks within the nanoparticles is a common technique to enhance their structural integrity and stability during applications.</w:t>
      </w:r>
      <w:r w:rsidR="00561272" w:rsidRPr="00B00E87">
        <w:t xml:space="preserve"> </w:t>
      </w:r>
      <w:r w:rsidR="00AE1345" w:rsidRPr="00B00E87">
        <w:t>Chemically, plant oils mainly contain triglycerides of different unsatu</w:t>
      </w:r>
      <w:r w:rsidR="001B54F2" w:rsidRPr="00B00E87">
        <w:t xml:space="preserve">rated and saturated fatty acids, </w:t>
      </w:r>
      <w:r w:rsidR="004F64B7">
        <w:t>in which</w:t>
      </w:r>
      <w:r w:rsidR="001B54F2" w:rsidRPr="00B00E87">
        <w:t xml:space="preserve"> </w:t>
      </w:r>
      <w:r w:rsidR="00AE1345" w:rsidRPr="00B00E87">
        <w:t xml:space="preserve">the most common </w:t>
      </w:r>
      <w:r w:rsidR="00AE1345" w:rsidRPr="00B00E87">
        <w:lastRenderedPageBreak/>
        <w:t xml:space="preserve">reactive sites are </w:t>
      </w:r>
      <w:r w:rsidR="004F64B7">
        <w:t xml:space="preserve">substituted </w:t>
      </w:r>
      <w:r w:rsidR="00AE1345" w:rsidRPr="00B00E87">
        <w:t xml:space="preserve">double bonds from unsaturated fatty acids, which are difficult to link by most conventional chemical reactions. </w:t>
      </w:r>
    </w:p>
    <w:p w:rsidR="00425677" w:rsidRDefault="00BB3A4A" w:rsidP="00AE1345">
      <w:pPr>
        <w:pStyle w:val="TAMainText"/>
      </w:pPr>
      <w:r w:rsidRPr="0061138C">
        <w:t>In this context, we aimed</w:t>
      </w:r>
      <w:r w:rsidR="00AE1345" w:rsidRPr="0061138C">
        <w:t xml:space="preserve"> to solve those issues </w:t>
      </w:r>
      <w:r w:rsidRPr="0061138C">
        <w:t>by making use, for the first time in the area of colloidal particles</w:t>
      </w:r>
      <w:r w:rsidR="00425677" w:rsidRPr="0061138C">
        <w:t xml:space="preserve">, of the powerful </w:t>
      </w:r>
      <w:r w:rsidR="00AE1345" w:rsidRPr="0061138C">
        <w:t>triazolinedione</w:t>
      </w:r>
      <w:r w:rsidR="007E6847" w:rsidRPr="0061138C">
        <w:t>-based chemistry</w:t>
      </w:r>
      <w:r w:rsidR="00425677" w:rsidRPr="0061138C">
        <w:t xml:space="preserve"> that has been reviewed very recently by us</w:t>
      </w:r>
      <w:r w:rsidR="00AE1345" w:rsidRPr="0061138C">
        <w:t>.</w:t>
      </w:r>
      <w:r w:rsidR="00DC27EF" w:rsidRPr="0061138C">
        <w:fldChar w:fldCharType="begin"/>
      </w:r>
      <w:r w:rsidR="004C3C5F">
        <w:instrText xml:space="preserve"> ADDIN EN.CITE &lt;EndNote&gt;&lt;Cite&gt;&lt;Author&gt;De Bruycker&lt;/Author&gt;&lt;Year&gt;2016&lt;/Year&gt;&lt;RecNum&gt;41&lt;/RecNum&gt;&lt;DisplayText&gt;[25]&lt;/DisplayText&gt;&lt;record&gt;&lt;rec-number&gt;41&lt;/rec-number&gt;&lt;foreign-keys&gt;&lt;key app="EN" db-id="at5rfasz8ap59mextvf50etavtrzttzzw0ep"&gt;41&lt;/key&gt;&lt;/foreign-keys&gt;&lt;ref-type name="Journal Article"&gt;17&lt;/ref-type&gt;&lt;contributors&gt;&lt;authors&gt;&lt;author&gt;De Bruycker, Kevin&lt;/author&gt;&lt;author&gt;Billiet, Stijn&lt;/author&gt;&lt;author&gt;Houck, Hannes A.&lt;/author&gt;&lt;author&gt;Chattopadhyay, Subrata&lt;/author&gt;&lt;author&gt;Winne, Johan M.&lt;/author&gt;&lt;author&gt;Du Prez, Filip E.&lt;/author&gt;&lt;/authors&gt;&lt;/contributors&gt;&lt;titles&gt;&lt;title&gt;Triazolinediones as Highly Enabling Synthetic Tools&lt;/title&gt;&lt;secondary-title&gt;Chemical Reviews&lt;/secondary-title&gt;&lt;/titles&gt;&lt;periodical&gt;&lt;full-title&gt;Chemical Reviews&lt;/full-title&gt;&lt;/periodical&gt;&lt;dates&gt;&lt;year&gt;2016&lt;/year&gt;&lt;pub-dates&gt;&lt;date&gt;2016/02/22&lt;/date&gt;&lt;/pub-dates&gt;&lt;/dates&gt;&lt;publisher&gt;American Chemical Society&lt;/publisher&gt;&lt;isbn&gt;0009-2665&lt;/isbn&gt;&lt;urls&gt;&lt;related-urls&gt;&lt;url&gt;http://dx.doi.org/10.1021/acs.chemrev.5b00599&lt;/url&gt;&lt;/related-urls&gt;&lt;/urls&gt;&lt;electronic-resource-num&gt;10.1021/acs.chemrev.5b00599&lt;/electronic-resource-num&gt;&lt;/record&gt;&lt;/Cite&gt;&lt;/EndNote&gt;</w:instrText>
      </w:r>
      <w:r w:rsidR="00DC27EF" w:rsidRPr="0061138C">
        <w:fldChar w:fldCharType="separate"/>
      </w:r>
      <w:r w:rsidR="004C3C5F">
        <w:rPr>
          <w:noProof/>
        </w:rPr>
        <w:t>[</w:t>
      </w:r>
      <w:hyperlink w:anchor="_ENREF_25" w:tooltip="De Bruycker, 2016 #41" w:history="1">
        <w:r w:rsidR="004C3C5F">
          <w:rPr>
            <w:noProof/>
          </w:rPr>
          <w:t>25</w:t>
        </w:r>
      </w:hyperlink>
      <w:r w:rsidR="004C3C5F">
        <w:rPr>
          <w:noProof/>
        </w:rPr>
        <w:t>]</w:t>
      </w:r>
      <w:r w:rsidR="00DC27EF" w:rsidRPr="0061138C">
        <w:fldChar w:fldCharType="end"/>
      </w:r>
      <w:r w:rsidR="00AE1345" w:rsidRPr="00B00E87">
        <w:t xml:space="preserve"> </w:t>
      </w:r>
      <w:r w:rsidR="007E6847" w:rsidRPr="00B00E87">
        <w:t>1,2,4-Triazoline-3,5-dione (</w:t>
      </w:r>
      <w:r w:rsidR="00AE1345" w:rsidRPr="00B00E87">
        <w:t>TAD</w:t>
      </w:r>
      <w:r w:rsidR="007E6847" w:rsidRPr="00B00E87">
        <w:t>)</w:t>
      </w:r>
      <w:r w:rsidR="00AE1345" w:rsidRPr="00B00E87">
        <w:t xml:space="preserve">, being one of the strongest dienophile and enophile in organic synthesis, reacts </w:t>
      </w:r>
      <w:r w:rsidR="001B54F2" w:rsidRPr="00B00E87">
        <w:t xml:space="preserve">fast </w:t>
      </w:r>
      <w:r w:rsidR="00AC3DB7" w:rsidRPr="00B00E87">
        <w:t xml:space="preserve">- </w:t>
      </w:r>
      <w:r w:rsidR="001B54F2" w:rsidRPr="00B00E87">
        <w:t>within seconds to hour</w:t>
      </w:r>
      <w:r w:rsidR="00AC3DB7" w:rsidRPr="00B00E87">
        <w:t>s</w:t>
      </w:r>
      <w:r w:rsidR="001B54F2" w:rsidRPr="00B00E87">
        <w:t xml:space="preserve">, depending on the nature of </w:t>
      </w:r>
      <w:r w:rsidR="001023F0" w:rsidRPr="00B00E87">
        <w:t>unsaturation</w:t>
      </w:r>
      <w:r w:rsidR="00AC3DB7" w:rsidRPr="00B00E87">
        <w:t xml:space="preserve"> -</w:t>
      </w:r>
      <w:r w:rsidR="00AE1345" w:rsidRPr="00B00E87">
        <w:t xml:space="preserve"> with mono or polyunsaturated hydrocarbons and conjugated dienes via Alder-</w:t>
      </w:r>
      <w:r w:rsidR="00F907E4" w:rsidRPr="00B00E87">
        <w:rPr>
          <w:i/>
        </w:rPr>
        <w:t>ene</w:t>
      </w:r>
      <w:r w:rsidR="00AE1345" w:rsidRPr="00B00E87">
        <w:t xml:space="preserve"> and Diels-Alder reactions respectively.</w:t>
      </w:r>
      <w:r w:rsidR="00DC27EF" w:rsidRPr="00B00E87">
        <w:fldChar w:fldCharType="begin"/>
      </w:r>
      <w:r w:rsidR="004C3C5F">
        <w:instrText xml:space="preserve"> ADDIN EN.CITE &lt;EndNote&gt;&lt;Cite&gt;&lt;Author&gt;Billiet&lt;/Author&gt;&lt;Year&gt;2014&lt;/Year&gt;&lt;RecNum&gt;15&lt;/RecNum&gt;&lt;DisplayText&gt;[26]&lt;/DisplayText&gt;&lt;record&gt;&lt;rec-number&gt;15&lt;/rec-number&gt;&lt;foreign-keys&gt;&lt;key app="EN" db-id="at5rfasz8ap59mextvf50etavtrzttzzw0ep"&gt;15&lt;/key&gt;&lt;/foreign-keys&gt;&lt;ref-type name="Journal Article"&gt;17&lt;/ref-type&gt;&lt;contributors&gt;&lt;authors&gt;&lt;author&gt;Billiet, Stijn&lt;/author&gt;&lt;author&gt;De Bruycker, Kevin&lt;/author&gt;&lt;author&gt;Driessen, Frank&lt;/author&gt;&lt;author&gt;Goossens, Hannelore&lt;/author&gt;&lt;author&gt;Van Speybroeck, Veronique&lt;/author&gt;&lt;author&gt;Winne, Johan M.&lt;/author&gt;&lt;author&gt;Du Prez, Filip E.&lt;/author&gt;&lt;/authors&gt;&lt;/contributors&gt;&lt;titles&gt;&lt;title&gt;Triazolinediones enable ultrafast and reversible click chemistry for the design of dynamic polymer systems&lt;/title&gt;&lt;secondary-title&gt;Nat Chem&lt;/secondary-title&gt;&lt;/titles&gt;&lt;periodical&gt;&lt;full-title&gt;Nat Chem&lt;/full-title&gt;&lt;/periodical&gt;&lt;pages&gt;815-821&lt;/pages&gt;&lt;volume&gt;6&lt;/volume&gt;&lt;number&gt;9&lt;/number&gt;&lt;dates&gt;&lt;year&gt;2014&lt;/year&gt;&lt;/dates&gt;&lt;publisher&gt;Nature Publishing Group&lt;/publisher&gt;&lt;isbn&gt;1755-4330&lt;/isbn&gt;&lt;work-type&gt;Article&lt;/work-type&gt;&lt;urls&gt;&lt;related-urls&gt;&lt;url&gt;http://dx.doi.org/10.1038/nchem.2023&lt;/url&gt;&lt;/related-urls&gt;&lt;/urls&gt;&lt;electronic-resource-num&gt;10.1038/nchem.2023&amp;#xD;http://www.nature.com/nchem/journal/v6/n9/abs/nchem.2023.html#supplementary-information&lt;/electronic-resource-num&gt;&lt;/record&gt;&lt;/Cite&gt;&lt;/EndNote&gt;</w:instrText>
      </w:r>
      <w:r w:rsidR="00DC27EF" w:rsidRPr="00B00E87">
        <w:fldChar w:fldCharType="separate"/>
      </w:r>
      <w:r w:rsidR="004C3C5F">
        <w:rPr>
          <w:noProof/>
        </w:rPr>
        <w:t>[</w:t>
      </w:r>
      <w:hyperlink w:anchor="_ENREF_26" w:tooltip="Billiet, 2014 #15" w:history="1">
        <w:r w:rsidR="004C3C5F">
          <w:rPr>
            <w:noProof/>
          </w:rPr>
          <w:t>26</w:t>
        </w:r>
      </w:hyperlink>
      <w:r w:rsidR="004C3C5F">
        <w:rPr>
          <w:noProof/>
        </w:rPr>
        <w:t>]</w:t>
      </w:r>
      <w:r w:rsidR="00DC27EF" w:rsidRPr="00B00E87">
        <w:fldChar w:fldCharType="end"/>
      </w:r>
      <w:r w:rsidR="00AE1345" w:rsidRPr="00B00E87">
        <w:t xml:space="preserve"> In the context of plant oils, the potential of TAD-</w:t>
      </w:r>
      <w:r w:rsidR="00F907E4" w:rsidRPr="00B00E87">
        <w:rPr>
          <w:i/>
        </w:rPr>
        <w:t>ene</w:t>
      </w:r>
      <w:r w:rsidR="00AE1345" w:rsidRPr="00B00E87">
        <w:t xml:space="preserve"> reactions was very recently demonstrated by </w:t>
      </w:r>
      <w:r w:rsidR="00AE1345" w:rsidRPr="00B00E87">
        <w:rPr>
          <w:rFonts w:cs="Times"/>
          <w:color w:val="212121"/>
          <w:shd w:val="clear" w:color="auto" w:fill="FFFFFF"/>
        </w:rPr>
        <w:t>Türünç</w:t>
      </w:r>
      <w:r w:rsidR="00AE1345" w:rsidRPr="00B00E87">
        <w:t xml:space="preserve"> et al. </w:t>
      </w:r>
      <w:r w:rsidR="00DC27EF" w:rsidRPr="00B00E87">
        <w:fldChar w:fldCharType="begin"/>
      </w:r>
      <w:r w:rsidR="004C3C5F">
        <w:instrText xml:space="preserve"> ADDIN EN.CITE &lt;EndNote&gt;&lt;Cite&gt;&lt;Author&gt;Türünç&lt;/Author&gt;&lt;Year&gt;2015&lt;/Year&gt;&lt;RecNum&gt;16&lt;/RecNum&gt;&lt;DisplayText&gt;[27]&lt;/DisplayText&gt;&lt;record&gt;&lt;rec-number&gt;16&lt;/rec-number&gt;&lt;foreign-keys&gt;&lt;key app="EN" db-id="at5rfasz8ap59mextvf50etavtrzttzzw0ep"&gt;16&lt;/key&gt;&lt;/foreign-keys&gt;&lt;ref-type name="Journal Article"&gt;17&lt;/ref-type&gt;&lt;contributors&gt;&lt;authors&gt;&lt;author&gt;Türünç, O</w:instrText>
      </w:r>
      <w:r w:rsidR="004C3C5F">
        <w:rPr>
          <w:rFonts w:hint="eastAsia"/>
        </w:rPr>
        <w:instrText>ğ</w:instrText>
      </w:r>
      <w:r w:rsidR="004C3C5F">
        <w:instrText>uz&lt;/author&gt;&lt;author&gt;Billiet, Stijn&lt;/author&gt;&lt;author&gt;De Bruycker, Kevin&lt;/author&gt;&lt;author&gt;Ouardad, Samira&lt;/author&gt;&lt;author&gt;Winne, Johan&lt;/author&gt;&lt;author&gt;Du Prez, Filip E.&lt;/author&gt;&lt;/authors&gt;&lt;/contributors&gt;&lt;titles&gt;&lt;title&gt;From plant oils to plant foils: Straightforward functionalization and crosslinking of natural plant oils with triazolinediones&lt;/title&gt;&lt;secondary-title&gt;European Polymer Journal&lt;/secondary-title&gt;&lt;/titles&gt;&lt;periodical&gt;&lt;full-title&gt;European Polymer Journal&lt;/full-title&gt;&lt;/periodical&gt;&lt;pages&gt;286-297&lt;/pages&gt;&lt;volume&gt;65&lt;/volume&gt;&lt;keywords&gt;&lt;keyword&gt;Plant oils&lt;/keyword&gt;&lt;keyword&gt;TAD chemistry&lt;/keyword&gt;&lt;keyword&gt;Alder-ene reaction&lt;/keyword&gt;&lt;keyword&gt;Crosslinking&lt;/keyword&gt;&lt;keyword&gt;Fatty acid functionalization&lt;/keyword&gt;&lt;/keywords&gt;&lt;dates&gt;&lt;year&gt;2015&lt;/year&gt;&lt;/dates&gt;&lt;isbn&gt;0014-3057&lt;/isbn&gt;&lt;urls&gt;&lt;related-urls&gt;&lt;url&gt;http://www.sciencedirect.com/science/article/pii/S0014305714004431&lt;/url&gt;&lt;/related-urls&gt;&lt;/urls&gt;&lt;electronic-resource-num&gt;http://dx.doi.org/10.1016/j.eurpolymj.2014.12.013&lt;/electronic-resource-num&gt;&lt;/record&gt;&lt;/Cite&gt;&lt;/EndNote&gt;</w:instrText>
      </w:r>
      <w:r w:rsidR="00DC27EF" w:rsidRPr="00B00E87">
        <w:fldChar w:fldCharType="separate"/>
      </w:r>
      <w:r w:rsidR="004C3C5F">
        <w:rPr>
          <w:noProof/>
        </w:rPr>
        <w:t>[</w:t>
      </w:r>
      <w:hyperlink w:anchor="_ENREF_27" w:tooltip="Türünç, 2015 #16" w:history="1">
        <w:r w:rsidR="004C3C5F">
          <w:rPr>
            <w:noProof/>
          </w:rPr>
          <w:t>27</w:t>
        </w:r>
      </w:hyperlink>
      <w:r w:rsidR="004C3C5F">
        <w:rPr>
          <w:noProof/>
        </w:rPr>
        <w:t>]</w:t>
      </w:r>
      <w:r w:rsidR="00DC27EF" w:rsidRPr="00B00E87">
        <w:fldChar w:fldCharType="end"/>
      </w:r>
      <w:r w:rsidR="005B4F78" w:rsidRPr="00B00E87">
        <w:t xml:space="preserve"> </w:t>
      </w:r>
      <w:r w:rsidR="005B0E59">
        <w:t>They</w:t>
      </w:r>
      <w:r w:rsidR="00425677">
        <w:t xml:space="preserve"> showed </w:t>
      </w:r>
      <w:r w:rsidR="00AE1345" w:rsidRPr="00B00E87">
        <w:t xml:space="preserve">that crude plant oils could be crosslinked in a few minutes with the formation of fatty acid based </w:t>
      </w:r>
      <w:r w:rsidR="007E6847" w:rsidRPr="00B00E87">
        <w:t xml:space="preserve">polymeric networks </w:t>
      </w:r>
      <w:r w:rsidR="001320E0">
        <w:t>(</w:t>
      </w:r>
      <w:r w:rsidR="000A174F">
        <w:t xml:space="preserve">plant oil </w:t>
      </w:r>
      <w:r w:rsidR="001320E0">
        <w:t xml:space="preserve">foils) </w:t>
      </w:r>
      <w:r w:rsidR="00AE1345" w:rsidRPr="00B00E87">
        <w:t xml:space="preserve">by reacting crude oil with bifunctional TAD-compounds. </w:t>
      </w:r>
    </w:p>
    <w:p w:rsidR="00AE1345" w:rsidRPr="002867E0" w:rsidRDefault="00AE1345" w:rsidP="00AE1345">
      <w:pPr>
        <w:pStyle w:val="TAMainText"/>
      </w:pPr>
      <w:r w:rsidRPr="00B00E87">
        <w:t xml:space="preserve">TAD-based reactions were </w:t>
      </w:r>
      <w:r w:rsidR="001B54F2" w:rsidRPr="00B00E87">
        <w:t>less</w:t>
      </w:r>
      <w:r w:rsidRPr="00B00E87">
        <w:t xml:space="preserve"> explored in water due to restricted stability of TAD (hydrolysis within 10-15 minutes in neutral water).</w:t>
      </w:r>
      <w:r w:rsidR="00DC27EF" w:rsidRPr="00B00E87">
        <w:fldChar w:fldCharType="begin">
          <w:fldData xml:space="preserve">PEVuZE5vdGU+PENpdGU+PEF1dGhvcj5TeXJnaWFubmlzPC9BdXRob3I+PFllYXI+MjAwOTwvWWVh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</w:fldData>
        </w:fldChar>
      </w:r>
      <w:r w:rsidR="004C3C5F">
        <w:instrText xml:space="preserve"> ADDIN EN.CITE </w:instrText>
      </w:r>
      <w:r w:rsidR="00DC27EF">
        <w:fldChar w:fldCharType="begin">
          <w:fldData xml:space="preserve">PEVuZE5vdGU+PENpdGU+PEF1dGhvcj5TeXJnaWFubmlzPC9BdXRob3I+PFllYXI+MjAwOTwvWWVh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</w:fldData>
        </w:fldChar>
      </w:r>
      <w:r w:rsidR="004C3C5F">
        <w:instrText xml:space="preserve"> ADDIN EN.CITE.DATA </w:instrText>
      </w:r>
      <w:r w:rsidR="00DC27EF">
        <w:fldChar w:fldCharType="end"/>
      </w:r>
      <w:r w:rsidR="00DC27EF" w:rsidRPr="00B00E87">
        <w:fldChar w:fldCharType="separate"/>
      </w:r>
      <w:r w:rsidR="004C3C5F">
        <w:rPr>
          <w:noProof/>
        </w:rPr>
        <w:t>[</w:t>
      </w:r>
      <w:hyperlink w:anchor="_ENREF_28" w:tooltip="Syrgiannis, 2009 #17" w:history="1">
        <w:r w:rsidR="004C3C5F">
          <w:rPr>
            <w:noProof/>
          </w:rPr>
          <w:t>28</w:t>
        </w:r>
      </w:hyperlink>
      <w:r w:rsidR="004C3C5F">
        <w:rPr>
          <w:noProof/>
        </w:rPr>
        <w:t xml:space="preserve">, </w:t>
      </w:r>
      <w:hyperlink w:anchor="_ENREF_29" w:tooltip="Acevedo, 2008 #18" w:history="1">
        <w:r w:rsidR="004C3C5F">
          <w:rPr>
            <w:noProof/>
          </w:rPr>
          <w:t>29</w:t>
        </w:r>
      </w:hyperlink>
      <w:r w:rsidR="004C3C5F">
        <w:rPr>
          <w:noProof/>
        </w:rPr>
        <w:t>]</w:t>
      </w:r>
      <w:r w:rsidR="00DC27EF" w:rsidRPr="00B00E87">
        <w:fldChar w:fldCharType="end"/>
      </w:r>
      <w:r w:rsidR="00241BCA" w:rsidRPr="00B00E87">
        <w:t xml:space="preserve"> </w:t>
      </w:r>
      <w:r w:rsidRPr="00B00E87">
        <w:t xml:space="preserve">In spite of this, the fast </w:t>
      </w:r>
      <w:r w:rsidR="00241BCA" w:rsidRPr="00B00E87">
        <w:t>reactivity of TAD</w:t>
      </w:r>
      <w:r w:rsidRPr="00B00E87">
        <w:t xml:space="preserve"> inspired various research groups to study and use the TAD-</w:t>
      </w:r>
      <w:r w:rsidR="00F41DC3" w:rsidRPr="00B00E87">
        <w:t>based</w:t>
      </w:r>
      <w:r w:rsidRPr="00B00E87">
        <w:t xml:space="preserve"> reactions in water, especially as efficient click</w:t>
      </w:r>
      <w:r w:rsidR="00B777DC" w:rsidRPr="00B00E87">
        <w:t>-</w:t>
      </w:r>
      <w:r w:rsidRPr="00B00E87">
        <w:t>like reactions for bioconjugation.</w:t>
      </w:r>
      <w:r w:rsidR="00DC27EF" w:rsidRPr="00B00E87">
        <w:fldChar w:fldCharType="begin">
          <w:fldData xml:space="preserve">PEVuZE5vdGU+PENpdGU+PEF1dGhvcj5CYW48L0F1dGhvcj48WWVhcj4yMDEzPC9ZZWFyPjxSZWNO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</w:fldData>
        </w:fldChar>
      </w:r>
      <w:r w:rsidR="004C3C5F">
        <w:instrText xml:space="preserve"> ADDIN EN.CITE </w:instrText>
      </w:r>
      <w:r w:rsidR="00DC27EF">
        <w:fldChar w:fldCharType="begin">
          <w:fldData xml:space="preserve">PEVuZE5vdGU+PENpdGU+PEF1dGhvcj5CYW48L0F1dGhvcj48WWVhcj4yMDEzPC9ZZWFyPjxSZWNO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</w:fldData>
        </w:fldChar>
      </w:r>
      <w:r w:rsidR="004C3C5F">
        <w:instrText xml:space="preserve"> ADDIN EN.CITE.DATA </w:instrText>
      </w:r>
      <w:r w:rsidR="00DC27EF">
        <w:fldChar w:fldCharType="end"/>
      </w:r>
      <w:r w:rsidR="00DC27EF" w:rsidRPr="00B00E87">
        <w:fldChar w:fldCharType="separate"/>
      </w:r>
      <w:r w:rsidR="004C3C5F">
        <w:rPr>
          <w:noProof/>
        </w:rPr>
        <w:t>[</w:t>
      </w:r>
      <w:hyperlink w:anchor="_ENREF_30" w:tooltip="Ban, 2013 #19" w:history="1">
        <w:r w:rsidR="004C3C5F">
          <w:rPr>
            <w:noProof/>
          </w:rPr>
          <w:t>30</w:t>
        </w:r>
      </w:hyperlink>
      <w:r w:rsidR="004C3C5F">
        <w:rPr>
          <w:noProof/>
        </w:rPr>
        <w:t xml:space="preserve">, </w:t>
      </w:r>
      <w:hyperlink w:anchor="_ENREF_31" w:tooltip="Ban, 2010 #20" w:history="1">
        <w:r w:rsidR="004C3C5F">
          <w:rPr>
            <w:noProof/>
          </w:rPr>
          <w:t>31</w:t>
        </w:r>
      </w:hyperlink>
      <w:r w:rsidR="004C3C5F">
        <w:rPr>
          <w:noProof/>
        </w:rPr>
        <w:t>]</w:t>
      </w:r>
      <w:r w:rsidR="00DC27EF" w:rsidRPr="00B00E87">
        <w:fldChar w:fldCharType="end"/>
      </w:r>
      <w:r w:rsidRPr="00B00E87">
        <w:t xml:space="preserve"> </w:t>
      </w:r>
      <w:r w:rsidR="00D17B49" w:rsidRPr="00B00E87">
        <w:t>Additionally</w:t>
      </w:r>
      <w:r w:rsidRPr="00B00E87">
        <w:t xml:space="preserve">, Syrgiannis et al. showed that 4-phenyl-1,2,4-triazoline-3,5-dione (4-phenyl TAD) can significantly react with </w:t>
      </w:r>
      <w:r w:rsidR="00D1517A" w:rsidRPr="00B00E87">
        <w:t xml:space="preserve">low molecular weight </w:t>
      </w:r>
      <w:r w:rsidRPr="00B00E87">
        <w:t>alkenes, such as 2-methyl-2-butene in the presence of water (as a cosolvent).</w:t>
      </w:r>
      <w:r w:rsidR="002867E0">
        <w:t>[28]</w:t>
      </w:r>
      <w:r w:rsidR="002E6E14">
        <w:rPr>
          <w:vertAlign w:val="superscript"/>
        </w:rPr>
        <w:t xml:space="preserve"> </w:t>
      </w:r>
      <w:r w:rsidRPr="00B00E87">
        <w:t xml:space="preserve">Those experiments inspired us to explore the potential of these type of reactions in colloidal science.  </w:t>
      </w:r>
      <w:r w:rsidR="00B00E87" w:rsidRPr="00B00E87">
        <w:t>Moreover, a very recent tutorial review, describing the importance and future directions on using 'green chemistry' for nanoparticle synthesis, further explains in detail the significance of the actual research effort.</w:t>
      </w:r>
      <w:r w:rsidR="002867E0">
        <w:t>[4]</w:t>
      </w:r>
    </w:p>
    <w:p w:rsidR="00AE1345" w:rsidRPr="00B00E87" w:rsidRDefault="00AE1345" w:rsidP="00AE1345">
      <w:pPr>
        <w:pStyle w:val="TAMainText"/>
      </w:pPr>
    </w:p>
    <w:p w:rsidR="0041244A" w:rsidRPr="00B00E87" w:rsidRDefault="00AE1345" w:rsidP="00AE1345">
      <w:pPr>
        <w:pStyle w:val="TAMainText"/>
      </w:pPr>
      <w:r w:rsidRPr="00B00E87">
        <w:lastRenderedPageBreak/>
        <w:t>Herein we report a fast, straightforward method for the preparation of chemically crosslinked PONPs by nanoprecipitation, starting from commercially available plant oils and using TAD-ene reactions (Figure 1). For the current work, the nanoprecipitation technique, based on the so-called Ouzo effect</w:t>
      </w:r>
      <w:r w:rsidR="00DC27EF" w:rsidRPr="00B00E87">
        <w:fldChar w:fldCharType="begin">
          <w:fldData xml:space="preserve">PEVuZE5vdGU+PENpdGU+PEF1dGhvcj5ZYW48L0F1dGhvcj48WWVhcj4yMDE0PC9ZZWFyPjxSZWNO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</w:fldData>
        </w:fldChar>
      </w:r>
      <w:r w:rsidR="004C3C5F">
        <w:instrText xml:space="preserve"> ADDIN EN.CITE </w:instrText>
      </w:r>
      <w:r w:rsidR="00DC27EF">
        <w:fldChar w:fldCharType="begin">
          <w:fldData xml:space="preserve">PEVuZE5vdGU+PENpdGU+PEF1dGhvcj5ZYW48L0F1dGhvcj48WWVhcj4yMDE0PC9ZZWFyPjxSZWNO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</w:fldData>
        </w:fldChar>
      </w:r>
      <w:r w:rsidR="004C3C5F">
        <w:instrText xml:space="preserve"> ADDIN EN.CITE.DATA </w:instrText>
      </w:r>
      <w:r w:rsidR="00DC27EF">
        <w:fldChar w:fldCharType="end"/>
      </w:r>
      <w:r w:rsidR="00DC27EF" w:rsidRPr="00B00E87">
        <w:fldChar w:fldCharType="separate"/>
      </w:r>
      <w:r w:rsidR="004C3C5F">
        <w:rPr>
          <w:noProof/>
        </w:rPr>
        <w:t>[</w:t>
      </w:r>
      <w:hyperlink w:anchor="_ENREF_32" w:tooltip="Yan, 2014 #21" w:history="1">
        <w:r w:rsidR="004C3C5F">
          <w:rPr>
            <w:noProof/>
          </w:rPr>
          <w:t>32</w:t>
        </w:r>
      </w:hyperlink>
      <w:r w:rsidR="004C3C5F">
        <w:rPr>
          <w:noProof/>
        </w:rPr>
        <w:t xml:space="preserve">, </w:t>
      </w:r>
      <w:hyperlink w:anchor="_ENREF_33" w:tooltip="Ganachaud, 2005 #22" w:history="1">
        <w:r w:rsidR="004C3C5F">
          <w:rPr>
            <w:noProof/>
          </w:rPr>
          <w:t>33</w:t>
        </w:r>
      </w:hyperlink>
      <w:r w:rsidR="004C3C5F">
        <w:rPr>
          <w:noProof/>
        </w:rPr>
        <w:t>]</w:t>
      </w:r>
      <w:r w:rsidR="00DC27EF" w:rsidRPr="00B00E87">
        <w:fldChar w:fldCharType="end"/>
      </w:r>
      <w:r w:rsidRPr="00B00E87">
        <w:t>, was chosen for the following reason</w:t>
      </w:r>
      <w:r w:rsidR="00F41DC3" w:rsidRPr="00B00E87">
        <w:t>s:</w:t>
      </w:r>
      <w:r w:rsidRPr="00B00E87">
        <w:t xml:space="preserve"> </w:t>
      </w:r>
      <w:r w:rsidR="00D1517A" w:rsidRPr="00B00E87">
        <w:t>(i) the rapid and spontaneous emulsification technique is advantageous considering the fast TAD-ene reaction kinetics</w:t>
      </w:r>
      <w:hyperlink w:anchor="_ENREF_9" w:tooltip="Yan, 2014 #17" w:history="1"/>
      <w:hyperlink w:anchor="_ENREF_19" w:tooltip="Yan, 2014 #17" w:history="1"/>
      <w:hyperlink w:anchor="_ENREF_19" w:tooltip="Yan, 2014 #17" w:history="1"/>
      <w:r w:rsidR="00D1517A" w:rsidRPr="00B00E87">
        <w:t xml:space="preserve">, </w:t>
      </w:r>
      <w:r w:rsidRPr="00B00E87">
        <w:t>(ii) the reaction conditions used in this process are similar to those reported in recently explored organic reactions</w:t>
      </w:r>
      <w:r w:rsidR="00E05532" w:rsidRPr="00B00E87">
        <w:t xml:space="preserve"> </w:t>
      </w:r>
      <w:r w:rsidR="0001674E">
        <w:t>[28]</w:t>
      </w:r>
      <w:r w:rsidRPr="00B00E87">
        <w:t>, (iii) simple, one step procedure, (iv) elimination of the potent toxicity that comes from surfactants or co-stabilizers and (v) the avoidance of high energy ultrasonification methods.</w:t>
      </w:r>
    </w:p>
    <w:p w:rsidR="00AE1345" w:rsidRPr="00B00E87" w:rsidRDefault="00BA21E0" w:rsidP="00AE1345">
      <w:pPr>
        <w:pStyle w:val="TAMainText"/>
        <w:jc w:val="center"/>
      </w:pPr>
      <w:r>
        <w:object w:dxaOrig="8123" w:dyaOrig="5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31pt" o:ole="">
            <v:imagedata r:id="rId9" o:title=""/>
          </v:shape>
          <o:OLEObject Type="Embed" ProgID="ChemDraw.Document.6.0" ShapeID="_x0000_i1025" DrawAspect="Content" ObjectID="_1541497350" r:id="rId10"/>
        </w:object>
      </w:r>
    </w:p>
    <w:p w:rsidR="00E50F7E" w:rsidRPr="004C3C5F" w:rsidRDefault="00AE1345" w:rsidP="00BA21E0">
      <w:pPr>
        <w:pStyle w:val="VAFigureCaption"/>
        <w:rPr>
          <w:sz w:val="20"/>
        </w:rPr>
      </w:pPr>
      <w:r w:rsidRPr="004C3C5F">
        <w:rPr>
          <w:b/>
          <w:bCs/>
          <w:sz w:val="20"/>
        </w:rPr>
        <w:t>Figure 1:</w:t>
      </w:r>
      <w:r w:rsidRPr="004C3C5F">
        <w:rPr>
          <w:sz w:val="20"/>
        </w:rPr>
        <w:t xml:space="preserve"> Schematic depiction of the crosslinking reaction between plant oils and </w:t>
      </w:r>
      <w:r w:rsidR="00294931" w:rsidRPr="004C3C5F">
        <w:rPr>
          <w:sz w:val="20"/>
        </w:rPr>
        <w:t>MDI-TAD</w:t>
      </w:r>
      <w:r w:rsidRPr="004C3C5F">
        <w:rPr>
          <w:sz w:val="20"/>
        </w:rPr>
        <w:t xml:space="preserve"> for the formation of plant oil nanoparticles</w:t>
      </w:r>
      <w:r w:rsidR="00E62895" w:rsidRPr="004C3C5F">
        <w:rPr>
          <w:sz w:val="20"/>
        </w:rPr>
        <w:t xml:space="preserve"> (PONPs)</w:t>
      </w:r>
      <w:r w:rsidRPr="004C3C5F">
        <w:rPr>
          <w:sz w:val="20"/>
        </w:rPr>
        <w:t>.</w:t>
      </w:r>
    </w:p>
    <w:p w:rsidR="00BA21E0" w:rsidRPr="00BA21E0" w:rsidRDefault="00BA21E0" w:rsidP="008B47F4">
      <w:pPr>
        <w:spacing w:line="480" w:lineRule="auto"/>
      </w:pPr>
      <w:r w:rsidRPr="007005E5">
        <w:t xml:space="preserve">The </w:t>
      </w:r>
      <w:r w:rsidR="00EA214F" w:rsidRPr="007005E5">
        <w:t>size of the nanoparticles was</w:t>
      </w:r>
      <w:r w:rsidRPr="007005E5">
        <w:t xml:space="preserve"> controlled by changing </w:t>
      </w:r>
      <w:r w:rsidR="008B47F4" w:rsidRPr="007005E5">
        <w:t xml:space="preserve">both </w:t>
      </w:r>
      <w:r w:rsidRPr="007005E5">
        <w:t>the solvent ratio and the ratio of plant oils and MDI-TAD</w:t>
      </w:r>
      <w:r w:rsidR="008B47F4" w:rsidRPr="007005E5">
        <w:t xml:space="preserve">. The stability of the cross-linked particles is addressed by checking their diameter by dynamic light scattering (DLS) as a function of </w:t>
      </w:r>
      <w:r w:rsidR="00EA214F" w:rsidRPr="007005E5">
        <w:t xml:space="preserve">both </w:t>
      </w:r>
      <w:r w:rsidR="008B47F4" w:rsidRPr="007005E5">
        <w:t>temperature and time.</w:t>
      </w:r>
    </w:p>
    <w:p w:rsidR="008B47F4" w:rsidRDefault="008B47F4" w:rsidP="00E50F7E">
      <w:pPr>
        <w:spacing w:line="480" w:lineRule="auto"/>
        <w:rPr>
          <w:b/>
          <w:bCs/>
          <w:szCs w:val="24"/>
          <w:highlight w:val="green"/>
        </w:rPr>
      </w:pPr>
    </w:p>
    <w:p w:rsidR="009317D0" w:rsidRPr="001D68E4" w:rsidRDefault="00242233" w:rsidP="00E50F7E">
      <w:pPr>
        <w:spacing w:line="480" w:lineRule="auto"/>
        <w:rPr>
          <w:b/>
          <w:bCs/>
          <w:sz w:val="28"/>
          <w:szCs w:val="28"/>
        </w:rPr>
      </w:pPr>
      <w:r w:rsidRPr="001D68E4">
        <w:rPr>
          <w:b/>
          <w:bCs/>
          <w:sz w:val="28"/>
          <w:szCs w:val="28"/>
        </w:rPr>
        <w:t>2</w:t>
      </w:r>
      <w:r w:rsidR="009317D0" w:rsidRPr="001D68E4">
        <w:rPr>
          <w:b/>
          <w:bCs/>
          <w:sz w:val="28"/>
          <w:szCs w:val="28"/>
        </w:rPr>
        <w:t xml:space="preserve">. </w:t>
      </w:r>
      <w:r w:rsidR="00B3502B" w:rsidRPr="001D68E4">
        <w:rPr>
          <w:b/>
          <w:bCs/>
          <w:sz w:val="28"/>
          <w:szCs w:val="28"/>
        </w:rPr>
        <w:t>Experimental section</w:t>
      </w:r>
    </w:p>
    <w:p w:rsidR="009317D0" w:rsidRPr="008B47F4" w:rsidRDefault="00242233" w:rsidP="00E50F7E">
      <w:pPr>
        <w:autoSpaceDE w:val="0"/>
        <w:autoSpaceDN w:val="0"/>
        <w:adjustRightInd w:val="0"/>
        <w:spacing w:after="0" w:line="480" w:lineRule="auto"/>
        <w:rPr>
          <w:color w:val="000000"/>
          <w:szCs w:val="24"/>
        </w:rPr>
      </w:pPr>
      <w:r w:rsidRPr="008B47F4">
        <w:rPr>
          <w:b/>
          <w:bCs/>
          <w:szCs w:val="24"/>
        </w:rPr>
        <w:t>2</w:t>
      </w:r>
      <w:r w:rsidR="009317D0" w:rsidRPr="008B47F4">
        <w:rPr>
          <w:b/>
          <w:bCs/>
          <w:szCs w:val="24"/>
        </w:rPr>
        <w:t>.1. Materials-</w:t>
      </w:r>
      <w:r w:rsidR="009317D0" w:rsidRPr="008B47F4">
        <w:rPr>
          <w:szCs w:val="24"/>
        </w:rPr>
        <w:t xml:space="preserve"> </w:t>
      </w:r>
      <w:r w:rsidR="009317D0" w:rsidRPr="008B47F4">
        <w:rPr>
          <w:color w:val="000000"/>
          <w:szCs w:val="24"/>
        </w:rPr>
        <w:t xml:space="preserve">4,4’-methylene-bis-(phenyl isocyanate), ethyl carbazate (97%), hydrogen chloride in ethanol </w:t>
      </w:r>
      <w:r w:rsidR="009317D0" w:rsidRPr="008B47F4">
        <w:rPr>
          <w:bCs/>
          <w:color w:val="000000"/>
          <w:szCs w:val="24"/>
          <w:lang w:eastAsia="tr-TR"/>
        </w:rPr>
        <w:t>and all solvents were purchased from Aldrich and used as such. C</w:t>
      </w:r>
      <w:r w:rsidR="009317D0" w:rsidRPr="008B47F4">
        <w:rPr>
          <w:color w:val="000000"/>
          <w:szCs w:val="24"/>
        </w:rPr>
        <w:t xml:space="preserve">astor oil was purchased from a local pharmacy (SA </w:t>
      </w:r>
      <w:r w:rsidR="009317D0" w:rsidRPr="008B47F4">
        <w:rPr>
          <w:szCs w:val="24"/>
        </w:rPr>
        <w:t>Aca Pharma NV) and other plant oils (pumpkinseed, sunflower, hazelnut and olive oil) were purchased in a local supermarket (see Table SI 2 for the unsaturation degree of the used plant oils). All products</w:t>
      </w:r>
      <w:r w:rsidR="009317D0" w:rsidRPr="008B47F4">
        <w:rPr>
          <w:color w:val="000000"/>
          <w:szCs w:val="24"/>
        </w:rPr>
        <w:t xml:space="preserve"> were used without any pre-treatment or purification.</w:t>
      </w:r>
    </w:p>
    <w:p w:rsidR="00E50F7E" w:rsidRPr="008B47F4" w:rsidRDefault="00E50F7E" w:rsidP="00E50F7E">
      <w:pPr>
        <w:autoSpaceDE w:val="0"/>
        <w:autoSpaceDN w:val="0"/>
        <w:adjustRightInd w:val="0"/>
        <w:spacing w:after="0" w:line="480" w:lineRule="auto"/>
        <w:rPr>
          <w:color w:val="000000"/>
          <w:szCs w:val="24"/>
        </w:rPr>
      </w:pPr>
    </w:p>
    <w:p w:rsidR="009317D0" w:rsidRPr="008B47F4" w:rsidRDefault="00242233" w:rsidP="00E50F7E">
      <w:pPr>
        <w:autoSpaceDE w:val="0"/>
        <w:autoSpaceDN w:val="0"/>
        <w:adjustRightInd w:val="0"/>
        <w:spacing w:after="0" w:line="480" w:lineRule="auto"/>
        <w:rPr>
          <w:b/>
          <w:bCs/>
          <w:color w:val="000000"/>
          <w:szCs w:val="24"/>
        </w:rPr>
      </w:pPr>
      <w:r w:rsidRPr="008B47F4">
        <w:rPr>
          <w:b/>
          <w:bCs/>
          <w:color w:val="000000"/>
          <w:szCs w:val="24"/>
        </w:rPr>
        <w:t>2</w:t>
      </w:r>
      <w:r w:rsidR="009317D0" w:rsidRPr="008B47F4">
        <w:rPr>
          <w:b/>
          <w:bCs/>
          <w:color w:val="000000"/>
          <w:szCs w:val="24"/>
        </w:rPr>
        <w:t>.2. Instruments</w:t>
      </w:r>
    </w:p>
    <w:p w:rsidR="00EA214F" w:rsidRDefault="009317D0" w:rsidP="00E50F7E">
      <w:pPr>
        <w:autoSpaceDE w:val="0"/>
        <w:autoSpaceDN w:val="0"/>
        <w:adjustRightInd w:val="0"/>
        <w:spacing w:after="0" w:line="480" w:lineRule="auto"/>
        <w:rPr>
          <w:rFonts w:eastAsia="Calibri"/>
          <w:color w:val="000000"/>
          <w:szCs w:val="24"/>
        </w:rPr>
      </w:pPr>
      <w:r w:rsidRPr="008B47F4">
        <w:rPr>
          <w:rFonts w:eastAsia="Calibri"/>
          <w:color w:val="000000"/>
          <w:szCs w:val="24"/>
        </w:rPr>
        <w:t xml:space="preserve">NMR spectra were recorded with a Bruker AVANCE (300 MHz and 500 MHz) FT-NMR spectrometer. DMSO-d6 was used as solvent. </w:t>
      </w:r>
    </w:p>
    <w:p w:rsidR="009317D0" w:rsidRPr="00EA214F" w:rsidRDefault="009317D0" w:rsidP="00E50F7E">
      <w:pPr>
        <w:autoSpaceDE w:val="0"/>
        <w:autoSpaceDN w:val="0"/>
        <w:adjustRightInd w:val="0"/>
        <w:spacing w:after="0" w:line="480" w:lineRule="auto"/>
        <w:rPr>
          <w:rFonts w:eastAsia="Calibri"/>
          <w:color w:val="000000"/>
          <w:szCs w:val="24"/>
        </w:rPr>
      </w:pPr>
      <w:r w:rsidRPr="008B47F4">
        <w:rPr>
          <w:szCs w:val="24"/>
        </w:rPr>
        <w:t xml:space="preserve">The hydrodynamic size of particles was measured by DLS, which was performed using a Malvern Zetasizer Nano Series running DTS software and operating a 4 mW He–Ne laser at 633 nm. Analysis was performed at an angle of 173°. The same instrument was used to measure the zeta potential. </w:t>
      </w:r>
      <w:r w:rsidRPr="008B47F4">
        <w:rPr>
          <w:szCs w:val="24"/>
          <w:lang w:bidi="bn-IN"/>
        </w:rPr>
        <w:t>All samples (concentration = 0.1 mg/mL) were analyzed in triplicate to ensure</w:t>
      </w:r>
      <w:r w:rsidR="00F24671" w:rsidRPr="008B47F4">
        <w:rPr>
          <w:szCs w:val="24"/>
          <w:lang w:bidi="bn-IN"/>
        </w:rPr>
        <w:t xml:space="preserve"> reproducible data</w:t>
      </w:r>
      <w:r w:rsidRPr="008B47F4">
        <w:rPr>
          <w:szCs w:val="24"/>
          <w:lang w:bidi="bn-IN"/>
        </w:rPr>
        <w:t>. In general, the measurements were performed at 25</w:t>
      </w:r>
      <w:r w:rsidRPr="008B47F4">
        <w:rPr>
          <w:szCs w:val="24"/>
          <w:vertAlign w:val="superscript"/>
          <w:lang w:bidi="bn-IN"/>
        </w:rPr>
        <w:t>o</w:t>
      </w:r>
      <w:r w:rsidRPr="008B47F4">
        <w:rPr>
          <w:szCs w:val="24"/>
          <w:lang w:bidi="bn-IN"/>
        </w:rPr>
        <w:t xml:space="preserve">C, unless reported otherwise. </w:t>
      </w:r>
    </w:p>
    <w:p w:rsidR="009317D0" w:rsidRPr="008B47F4" w:rsidRDefault="009317D0" w:rsidP="00E50F7E">
      <w:pPr>
        <w:autoSpaceDE w:val="0"/>
        <w:autoSpaceDN w:val="0"/>
        <w:adjustRightInd w:val="0"/>
        <w:spacing w:after="0" w:line="480" w:lineRule="auto"/>
        <w:rPr>
          <w:szCs w:val="24"/>
          <w:vertAlign w:val="superscript"/>
        </w:rPr>
      </w:pPr>
      <w:r w:rsidRPr="008B47F4">
        <w:rPr>
          <w:szCs w:val="24"/>
        </w:rPr>
        <w:t xml:space="preserve">Scanning electron microscope (SEM) analysis is performed on a JEOL JSM-5600 instrument. The SEM analysis is performed using </w:t>
      </w:r>
      <w:r w:rsidR="003F7296">
        <w:rPr>
          <w:szCs w:val="24"/>
        </w:rPr>
        <w:t>a secondary electron detector. Two</w:t>
      </w:r>
      <w:r w:rsidRPr="008B47F4">
        <w:rPr>
          <w:szCs w:val="24"/>
        </w:rPr>
        <w:t xml:space="preserve"> drops of the diluted emulsion (concentration ~ 0.1 mg/ mL) was dried on a silicon wafer to analyze the nanoparticles by SEM. Prior to analysis, all samples are coated with a thin gold layer using a plasma magnetron sputter coater.  </w:t>
      </w:r>
    </w:p>
    <w:p w:rsidR="009317D0" w:rsidRDefault="009317D0" w:rsidP="00E50F7E">
      <w:pPr>
        <w:autoSpaceDE w:val="0"/>
        <w:autoSpaceDN w:val="0"/>
        <w:adjustRightInd w:val="0"/>
        <w:spacing w:after="0" w:line="480" w:lineRule="auto"/>
        <w:rPr>
          <w:szCs w:val="24"/>
        </w:rPr>
      </w:pPr>
      <w:r w:rsidRPr="008B47F4">
        <w:rPr>
          <w:szCs w:val="24"/>
        </w:rPr>
        <w:t>Transmission electron microscopy (TEM) analysis is performed using a JEM- 2200FS FEG-TEM (Jeol), operated at 200 keV, and equipped with an in-column omega filter to reduce chromatic aberration. Energy dispersive X-ray (EDX) spectroscopy was used to analyze the chemical compositio</w:t>
      </w:r>
      <w:r w:rsidR="003F7296">
        <w:rPr>
          <w:szCs w:val="24"/>
        </w:rPr>
        <w:t>n in scanning TEM mode (STEM). One</w:t>
      </w:r>
      <w:r w:rsidRPr="008B47F4">
        <w:rPr>
          <w:szCs w:val="24"/>
        </w:rPr>
        <w:t xml:space="preserve"> drop of a diluted colloidal solution (~ 0.1 mg/ mL) was dried on a carbon coated copper grid to analyze the particles by TEM.</w:t>
      </w:r>
    </w:p>
    <w:p w:rsidR="00D032FA" w:rsidRPr="008B47F4" w:rsidRDefault="00D032FA" w:rsidP="00E50F7E">
      <w:pPr>
        <w:autoSpaceDE w:val="0"/>
        <w:autoSpaceDN w:val="0"/>
        <w:adjustRightInd w:val="0"/>
        <w:spacing w:after="0" w:line="480" w:lineRule="auto"/>
        <w:rPr>
          <w:szCs w:val="24"/>
        </w:rPr>
      </w:pPr>
      <w:r>
        <w:t xml:space="preserve">Differential Scanning Calorimetry (DSC) thermograms were recorded using a TA Instruments Q2000 DSC with autosampler option and Refrigerated Cooling System (RCS). Nitrogen gas was used as purge gas. The samples were studied in TAi Tzero Hermetic aluminium sample pans and at a scan rate of 10 K </w:t>
      </w:r>
      <w:r w:rsidRPr="00691385">
        <w:t>min</w:t>
      </w:r>
      <w:r w:rsidR="00691385">
        <w:rPr>
          <w:vertAlign w:val="superscript"/>
        </w:rPr>
        <w:t>-</w:t>
      </w:r>
      <w:r w:rsidRPr="00691385">
        <w:rPr>
          <w:vertAlign w:val="superscript"/>
        </w:rPr>
        <w:t>1</w:t>
      </w:r>
      <w:r>
        <w:t xml:space="preserve"> . Thermogravimetric analysis (TGA) was performed using a Mettler-Toledo TGA/SDTA 851e equipment. Samples (</w:t>
      </w:r>
      <w:r w:rsidR="00EA214F">
        <w:t xml:space="preserve">4 - </w:t>
      </w:r>
      <w:r>
        <w:t>5 mg) were heated in a nitrogen atmosphere with a heating rate of 10 K min</w:t>
      </w:r>
      <w:r w:rsidR="00EA214F" w:rsidRPr="00EA214F">
        <w:rPr>
          <w:vertAlign w:val="superscript"/>
        </w:rPr>
        <w:t>-</w:t>
      </w:r>
      <w:r w:rsidRPr="00EA214F">
        <w:rPr>
          <w:vertAlign w:val="superscript"/>
        </w:rPr>
        <w:t>1</w:t>
      </w:r>
      <w:r>
        <w:t xml:space="preserve"> going from 25 </w:t>
      </w:r>
      <w:r>
        <w:rPr>
          <w:vertAlign w:val="superscript"/>
        </w:rPr>
        <w:t>o</w:t>
      </w:r>
      <w:r w:rsidR="00EA214F">
        <w:t>C to 8</w:t>
      </w:r>
      <w:r>
        <w:t xml:space="preserve">00 </w:t>
      </w:r>
      <w:r>
        <w:rPr>
          <w:vertAlign w:val="superscript"/>
        </w:rPr>
        <w:t>o</w:t>
      </w:r>
      <w:r>
        <w:t>C. For the analysis of the thermograms, the STARe software of Mettler-Toledo was used.</w:t>
      </w:r>
    </w:p>
    <w:p w:rsidR="00E50F7E" w:rsidRPr="008B47F4" w:rsidRDefault="00E50F7E" w:rsidP="00E50F7E">
      <w:pPr>
        <w:autoSpaceDE w:val="0"/>
        <w:autoSpaceDN w:val="0"/>
        <w:adjustRightInd w:val="0"/>
        <w:spacing w:after="0" w:line="480" w:lineRule="auto"/>
        <w:rPr>
          <w:b/>
          <w:bCs/>
          <w:color w:val="000000"/>
          <w:szCs w:val="24"/>
        </w:rPr>
      </w:pPr>
    </w:p>
    <w:p w:rsidR="009317D0" w:rsidRPr="008B47F4" w:rsidRDefault="009317D0" w:rsidP="00E50F7E">
      <w:pPr>
        <w:autoSpaceDE w:val="0"/>
        <w:autoSpaceDN w:val="0"/>
        <w:adjustRightInd w:val="0"/>
        <w:spacing w:after="0" w:line="480" w:lineRule="auto"/>
        <w:rPr>
          <w:rFonts w:eastAsia="Calibri"/>
          <w:b/>
          <w:bCs/>
          <w:color w:val="000000"/>
          <w:szCs w:val="24"/>
        </w:rPr>
      </w:pPr>
      <w:r w:rsidRPr="008B47F4">
        <w:rPr>
          <w:b/>
          <w:bCs/>
          <w:color w:val="000000"/>
          <w:szCs w:val="24"/>
        </w:rPr>
        <w:t>2.</w:t>
      </w:r>
      <w:r w:rsidR="00242233" w:rsidRPr="008B47F4">
        <w:rPr>
          <w:b/>
          <w:bCs/>
          <w:color w:val="000000"/>
          <w:szCs w:val="24"/>
        </w:rPr>
        <w:t>3</w:t>
      </w:r>
      <w:r w:rsidRPr="008B47F4">
        <w:rPr>
          <w:b/>
          <w:bCs/>
          <w:color w:val="000000"/>
          <w:szCs w:val="24"/>
        </w:rPr>
        <w:t xml:space="preserve"> Synthesis</w:t>
      </w:r>
    </w:p>
    <w:p w:rsidR="009317D0" w:rsidRPr="008B47F4" w:rsidRDefault="009317D0" w:rsidP="00E50F7E">
      <w:pPr>
        <w:autoSpaceDE w:val="0"/>
        <w:autoSpaceDN w:val="0"/>
        <w:adjustRightInd w:val="0"/>
        <w:spacing w:after="0" w:line="480" w:lineRule="auto"/>
        <w:rPr>
          <w:b/>
          <w:szCs w:val="24"/>
        </w:rPr>
      </w:pPr>
      <w:r w:rsidRPr="008B47F4">
        <w:rPr>
          <w:b/>
          <w:bCs/>
          <w:noProof/>
          <w:szCs w:val="24"/>
          <w:lang w:eastAsia="tr-TR"/>
        </w:rPr>
        <w:t xml:space="preserve">Synthesis of 4,4’-(4,4’-diphenylmethylene)-bis-(1,2,4-triazoline-3,5-dione) </w:t>
      </w:r>
      <w:r w:rsidRPr="008B47F4">
        <w:rPr>
          <w:b/>
          <w:szCs w:val="24"/>
        </w:rPr>
        <w:t>(MDI-TAD)</w:t>
      </w:r>
    </w:p>
    <w:p w:rsidR="009317D0" w:rsidRPr="00BD2F84" w:rsidRDefault="009317D0" w:rsidP="00E50F7E">
      <w:pPr>
        <w:autoSpaceDE w:val="0"/>
        <w:autoSpaceDN w:val="0"/>
        <w:adjustRightInd w:val="0"/>
        <w:spacing w:after="0" w:line="480" w:lineRule="auto"/>
        <w:rPr>
          <w:b/>
          <w:szCs w:val="24"/>
        </w:rPr>
      </w:pPr>
      <w:r w:rsidRPr="008B47F4">
        <w:rPr>
          <w:szCs w:val="24"/>
        </w:rPr>
        <w:t>4,4’-(4,4’-diphenylmethylene)-bis-(1,2,4-triazoline-3,5-dione) (MDI-TAD) was synthesized in three steps as described elsewhere.</w:t>
      </w:r>
      <w:r w:rsidR="00BD2F84">
        <w:rPr>
          <w:szCs w:val="24"/>
        </w:rPr>
        <w:t>[27]</w:t>
      </w:r>
    </w:p>
    <w:p w:rsidR="009317D0" w:rsidRPr="008B47F4" w:rsidRDefault="009317D0" w:rsidP="00E50F7E">
      <w:pPr>
        <w:autoSpaceDE w:val="0"/>
        <w:autoSpaceDN w:val="0"/>
        <w:adjustRightInd w:val="0"/>
        <w:spacing w:after="0" w:line="480" w:lineRule="auto"/>
        <w:rPr>
          <w:b/>
          <w:bCs/>
          <w:szCs w:val="24"/>
        </w:rPr>
      </w:pPr>
      <w:r w:rsidRPr="008B47F4">
        <w:rPr>
          <w:b/>
          <w:bCs/>
          <w:szCs w:val="24"/>
        </w:rPr>
        <w:t>Synthesis of plant oil nanoparticles</w:t>
      </w:r>
      <w:r w:rsidR="00E62895" w:rsidRPr="008B47F4">
        <w:rPr>
          <w:b/>
          <w:bCs/>
          <w:szCs w:val="24"/>
        </w:rPr>
        <w:t xml:space="preserve"> (PONPs)</w:t>
      </w:r>
    </w:p>
    <w:p w:rsidR="00C06B42" w:rsidRDefault="009317D0" w:rsidP="00E50F7E">
      <w:pPr>
        <w:autoSpaceDE w:val="0"/>
        <w:autoSpaceDN w:val="0"/>
        <w:adjustRightInd w:val="0"/>
        <w:spacing w:after="0" w:line="480" w:lineRule="auto"/>
        <w:rPr>
          <w:szCs w:val="24"/>
        </w:rPr>
      </w:pPr>
      <w:r w:rsidRPr="008B47F4">
        <w:rPr>
          <w:szCs w:val="24"/>
        </w:rPr>
        <w:t>Stock solutions of plant oil (50 mg) in acetone (1 mL) and MDI-TAD (50mg) in acetone (3 mL) were prepared separately and thereafter mixed and stirred for 3 minutes at room temperature (~20</w:t>
      </w:r>
      <w:r w:rsidRPr="008B47F4">
        <w:rPr>
          <w:szCs w:val="24"/>
          <w:vertAlign w:val="superscript"/>
        </w:rPr>
        <w:t>o</w:t>
      </w:r>
      <w:r w:rsidRPr="008B47F4">
        <w:rPr>
          <w:szCs w:val="24"/>
        </w:rPr>
        <w:t>C). After that, 20 mL water was added to the mixture of plant oil and MDI-TAD with a stirring rate of 400 rpm. The emulsion was formed instantaneously and the red  colour disappeared completely within 2 minutes. The emulsion was stirred for 15 more minutes and thereafter acetone was removed from the emulsion using a rotary evaporator. A series of plant oil nanoparticles were prepared in a similar way and the details of the reaction parameters are described in Table 1.</w:t>
      </w:r>
    </w:p>
    <w:p w:rsidR="00421F8F" w:rsidRDefault="00421F8F" w:rsidP="00E50F7E">
      <w:pPr>
        <w:autoSpaceDE w:val="0"/>
        <w:autoSpaceDN w:val="0"/>
        <w:adjustRightInd w:val="0"/>
        <w:spacing w:after="0" w:line="480" w:lineRule="auto"/>
        <w:rPr>
          <w:szCs w:val="24"/>
        </w:rPr>
      </w:pPr>
    </w:p>
    <w:p w:rsidR="009317D0" w:rsidRPr="004C3C5F" w:rsidRDefault="009317D0" w:rsidP="00E50F7E">
      <w:pPr>
        <w:autoSpaceDE w:val="0"/>
        <w:autoSpaceDN w:val="0"/>
        <w:adjustRightInd w:val="0"/>
        <w:spacing w:after="0" w:line="480" w:lineRule="auto"/>
        <w:rPr>
          <w:sz w:val="20"/>
        </w:rPr>
      </w:pPr>
      <w:r w:rsidRPr="004C3C5F">
        <w:rPr>
          <w:b/>
          <w:bCs/>
          <w:sz w:val="20"/>
        </w:rPr>
        <w:t>Table</w:t>
      </w:r>
      <w:r w:rsidR="005130C6" w:rsidRPr="004C3C5F">
        <w:rPr>
          <w:b/>
          <w:bCs/>
          <w:sz w:val="20"/>
        </w:rPr>
        <w:t xml:space="preserve"> </w:t>
      </w:r>
      <w:r w:rsidRPr="004C3C5F">
        <w:rPr>
          <w:b/>
          <w:bCs/>
          <w:sz w:val="20"/>
        </w:rPr>
        <w:t xml:space="preserve">1: </w:t>
      </w:r>
      <w:r w:rsidR="003F7296" w:rsidRPr="004C3C5F">
        <w:rPr>
          <w:sz w:val="20"/>
        </w:rPr>
        <w:t>Experimental conditions for the s</w:t>
      </w:r>
      <w:r w:rsidRPr="004C3C5F">
        <w:rPr>
          <w:sz w:val="20"/>
        </w:rPr>
        <w:t>ynthesis of plant oil nanoparticles</w:t>
      </w:r>
      <w:r w:rsidR="003F7296" w:rsidRPr="004C3C5F">
        <w:rPr>
          <w:sz w:val="20"/>
        </w:rPr>
        <w:t>.</w:t>
      </w:r>
    </w:p>
    <w:tbl>
      <w:tblPr>
        <w:tblStyle w:val="Klassieketabel1"/>
        <w:tblW w:w="0" w:type="auto"/>
        <w:jc w:val="center"/>
        <w:tblLayout w:type="fixed"/>
        <w:tblLook w:val="04A0" w:firstRow="1" w:lastRow="0" w:firstColumn="1" w:lastColumn="0" w:noHBand="0" w:noVBand="1"/>
      </w:tblPr>
      <w:tblGrid>
        <w:gridCol w:w="1668"/>
        <w:gridCol w:w="1417"/>
        <w:gridCol w:w="1418"/>
        <w:gridCol w:w="1134"/>
        <w:gridCol w:w="1701"/>
        <w:gridCol w:w="1134"/>
        <w:gridCol w:w="992"/>
      </w:tblGrid>
      <w:tr w:rsidR="00C06B42" w:rsidRPr="00C06B42" w:rsidTr="0056439D">
        <w:trPr>
          <w:cnfStyle w:val="100000000000" w:firstRow="1" w:lastRow="0" w:firstColumn="0" w:lastColumn="0" w:oddVBand="0" w:evenVBand="0" w:oddHBand="0" w:evenHBand="0" w:firstRowFirstColumn="0" w:firstRowLastColumn="0" w:lastRowFirstColumn="0" w:lastRowLastColumn="0"/>
          <w:trHeight w:val="1044"/>
          <w:jc w:val="center"/>
        </w:trPr>
        <w:tc>
          <w:tcPr>
            <w:cnfStyle w:val="001000000000" w:firstRow="0" w:lastRow="0" w:firstColumn="1" w:lastColumn="0" w:oddVBand="0" w:evenVBand="0" w:oddHBand="0" w:evenHBand="0" w:firstRowFirstColumn="0" w:firstRowLastColumn="0" w:lastRowFirstColumn="0" w:lastRowLastColumn="0"/>
            <w:tcW w:w="1668" w:type="dxa"/>
          </w:tcPr>
          <w:p w:rsidR="009317D0" w:rsidRPr="0056439D" w:rsidRDefault="009317D0" w:rsidP="007D3620">
            <w:pPr>
              <w:autoSpaceDE w:val="0"/>
              <w:autoSpaceDN w:val="0"/>
              <w:adjustRightInd w:val="0"/>
              <w:jc w:val="center"/>
              <w:rPr>
                <w:b/>
                <w:bCs/>
                <w:i w:val="0"/>
                <w:iCs w:val="0"/>
                <w:sz w:val="22"/>
                <w:szCs w:val="22"/>
              </w:rPr>
            </w:pPr>
            <w:r w:rsidRPr="0056439D">
              <w:rPr>
                <w:b/>
                <w:bCs/>
                <w:i w:val="0"/>
                <w:iCs w:val="0"/>
                <w:sz w:val="22"/>
                <w:szCs w:val="22"/>
              </w:rPr>
              <w:t>Purpose</w:t>
            </w:r>
          </w:p>
        </w:tc>
        <w:tc>
          <w:tcPr>
            <w:tcW w:w="1417" w:type="dxa"/>
          </w:tcPr>
          <w:p w:rsidR="009317D0" w:rsidRPr="0056439D" w:rsidRDefault="009317D0" w:rsidP="00E638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bCs/>
                <w:i w:val="0"/>
                <w:iCs w:val="0"/>
                <w:sz w:val="22"/>
                <w:szCs w:val="22"/>
              </w:rPr>
            </w:pPr>
            <w:r w:rsidRPr="0056439D">
              <w:rPr>
                <w:b/>
                <w:bCs/>
                <w:i w:val="0"/>
                <w:iCs w:val="0"/>
                <w:sz w:val="22"/>
                <w:szCs w:val="22"/>
              </w:rPr>
              <w:t>Experiment</w:t>
            </w:r>
          </w:p>
        </w:tc>
        <w:tc>
          <w:tcPr>
            <w:tcW w:w="1418" w:type="dxa"/>
          </w:tcPr>
          <w:p w:rsidR="009317D0" w:rsidRPr="0056439D" w:rsidRDefault="007D3620" w:rsidP="00E638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bCs/>
                <w:i w:val="0"/>
                <w:iCs w:val="0"/>
                <w:sz w:val="22"/>
                <w:szCs w:val="22"/>
              </w:rPr>
            </w:pPr>
            <w:r w:rsidRPr="0056439D">
              <w:rPr>
                <w:b/>
                <w:bCs/>
                <w:i w:val="0"/>
                <w:iCs w:val="0"/>
                <w:sz w:val="22"/>
                <w:szCs w:val="22"/>
              </w:rPr>
              <w:t xml:space="preserve">Plant </w:t>
            </w:r>
            <w:r w:rsidR="009317D0" w:rsidRPr="0056439D">
              <w:rPr>
                <w:b/>
                <w:bCs/>
                <w:i w:val="0"/>
                <w:iCs w:val="0"/>
                <w:sz w:val="22"/>
                <w:szCs w:val="22"/>
              </w:rPr>
              <w:t>oil used</w:t>
            </w:r>
          </w:p>
        </w:tc>
        <w:tc>
          <w:tcPr>
            <w:tcW w:w="1134" w:type="dxa"/>
          </w:tcPr>
          <w:p w:rsidR="009317D0" w:rsidRPr="0056439D" w:rsidRDefault="001560EA" w:rsidP="00E638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bCs/>
                <w:i w:val="0"/>
                <w:iCs w:val="0"/>
                <w:sz w:val="22"/>
                <w:szCs w:val="22"/>
              </w:rPr>
            </w:pPr>
            <w:r>
              <w:rPr>
                <w:b/>
                <w:bCs/>
                <w:i w:val="0"/>
                <w:iCs w:val="0"/>
                <w:sz w:val="22"/>
                <w:szCs w:val="22"/>
              </w:rPr>
              <w:t>P</w:t>
            </w:r>
            <w:r w:rsidR="009317D0" w:rsidRPr="0056439D">
              <w:rPr>
                <w:b/>
                <w:bCs/>
                <w:i w:val="0"/>
                <w:iCs w:val="0"/>
                <w:sz w:val="22"/>
                <w:szCs w:val="22"/>
              </w:rPr>
              <w:t>lant oil (mg) [acetone (mL)]</w:t>
            </w:r>
          </w:p>
        </w:tc>
        <w:tc>
          <w:tcPr>
            <w:tcW w:w="1701" w:type="dxa"/>
          </w:tcPr>
          <w:p w:rsidR="009317D0" w:rsidRPr="0056439D" w:rsidRDefault="009317D0" w:rsidP="00E638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bCs/>
                <w:i w:val="0"/>
                <w:iCs w:val="0"/>
                <w:sz w:val="22"/>
                <w:szCs w:val="22"/>
              </w:rPr>
            </w:pPr>
            <w:r w:rsidRPr="0056439D">
              <w:rPr>
                <w:b/>
                <w:bCs/>
                <w:i w:val="0"/>
                <w:iCs w:val="0"/>
                <w:sz w:val="22"/>
                <w:szCs w:val="22"/>
              </w:rPr>
              <w:t>MDI-TAD (mg) [acetone (mL)]</w:t>
            </w:r>
          </w:p>
        </w:tc>
        <w:tc>
          <w:tcPr>
            <w:tcW w:w="1134" w:type="dxa"/>
          </w:tcPr>
          <w:p w:rsidR="009317D0" w:rsidRPr="0056439D" w:rsidRDefault="009317D0" w:rsidP="00E638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bCs/>
                <w:i w:val="0"/>
                <w:iCs w:val="0"/>
                <w:sz w:val="22"/>
                <w:szCs w:val="22"/>
              </w:rPr>
            </w:pPr>
            <w:r w:rsidRPr="0056439D">
              <w:rPr>
                <w:b/>
                <w:bCs/>
                <w:i w:val="0"/>
                <w:iCs w:val="0"/>
                <w:sz w:val="22"/>
                <w:szCs w:val="22"/>
              </w:rPr>
              <w:t>Mixing time</w:t>
            </w:r>
            <w:r w:rsidR="0056439D" w:rsidRPr="0056439D">
              <w:rPr>
                <w:b/>
                <w:bCs/>
                <w:i w:val="0"/>
                <w:iCs w:val="0"/>
                <w:sz w:val="22"/>
                <w:szCs w:val="22"/>
              </w:rPr>
              <w:t xml:space="preserve"> </w:t>
            </w:r>
            <w:r w:rsidRPr="0056439D">
              <w:rPr>
                <w:b/>
                <w:bCs/>
                <w:i w:val="0"/>
                <w:iCs w:val="0"/>
                <w:sz w:val="22"/>
                <w:szCs w:val="22"/>
              </w:rPr>
              <w:t>(t</w:t>
            </w:r>
            <w:r w:rsidRPr="0056439D">
              <w:rPr>
                <w:b/>
                <w:bCs/>
                <w:i w:val="0"/>
                <w:iCs w:val="0"/>
                <w:sz w:val="22"/>
                <w:szCs w:val="22"/>
                <w:vertAlign w:val="subscript"/>
              </w:rPr>
              <w:t>mix</w:t>
            </w:r>
            <w:r w:rsidRPr="0056439D">
              <w:rPr>
                <w:b/>
                <w:bCs/>
                <w:i w:val="0"/>
                <w:iCs w:val="0"/>
                <w:sz w:val="22"/>
                <w:szCs w:val="22"/>
              </w:rPr>
              <w:t>)</w:t>
            </w:r>
            <w:r w:rsidR="0056439D" w:rsidRPr="0056439D">
              <w:rPr>
                <w:b/>
                <w:bCs/>
                <w:i w:val="0"/>
                <w:iCs w:val="0"/>
                <w:sz w:val="22"/>
                <w:szCs w:val="22"/>
              </w:rPr>
              <w:t xml:space="preserve"> </w:t>
            </w:r>
            <w:r w:rsidRPr="0056439D">
              <w:rPr>
                <w:b/>
                <w:bCs/>
                <w:i w:val="0"/>
                <w:iCs w:val="0"/>
                <w:sz w:val="22"/>
                <w:szCs w:val="22"/>
              </w:rPr>
              <w:t>(seconds)</w:t>
            </w:r>
          </w:p>
        </w:tc>
        <w:tc>
          <w:tcPr>
            <w:tcW w:w="992" w:type="dxa"/>
          </w:tcPr>
          <w:p w:rsidR="009317D0" w:rsidRPr="0056439D" w:rsidRDefault="009317D0" w:rsidP="00E6383E">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b/>
                <w:bCs/>
                <w:i w:val="0"/>
                <w:iCs w:val="0"/>
                <w:sz w:val="22"/>
                <w:szCs w:val="22"/>
              </w:rPr>
            </w:pPr>
            <w:r w:rsidRPr="0056439D">
              <w:rPr>
                <w:b/>
                <w:bCs/>
                <w:i w:val="0"/>
                <w:iCs w:val="0"/>
                <w:sz w:val="22"/>
                <w:szCs w:val="22"/>
              </w:rPr>
              <w:t>Water (mL)</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Pr>
          <w:p w:rsidR="0072049C" w:rsidRPr="0056439D" w:rsidRDefault="009317D0" w:rsidP="00C06B42">
            <w:pPr>
              <w:autoSpaceDE w:val="0"/>
              <w:autoSpaceDN w:val="0"/>
              <w:adjustRightInd w:val="0"/>
              <w:contextualSpacing/>
              <w:rPr>
                <w:sz w:val="22"/>
                <w:szCs w:val="22"/>
              </w:rPr>
            </w:pPr>
            <w:r w:rsidRPr="0056439D">
              <w:rPr>
                <w:sz w:val="22"/>
                <w:szCs w:val="22"/>
              </w:rPr>
              <w:t>Model experiment</w:t>
            </w:r>
            <w:r w:rsidR="00777AE5" w:rsidRPr="0056439D">
              <w:rPr>
                <w:sz w:val="22"/>
                <w:szCs w:val="22"/>
              </w:rPr>
              <w:t xml:space="preserve"> with different oils (procedures described in experimental part</w:t>
            </w: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w:t>
            </w:r>
            <w:r w:rsidR="003F7296" w:rsidRPr="00C06B42">
              <w:rPr>
                <w:sz w:val="22"/>
                <w:szCs w:val="22"/>
              </w:rPr>
              <w:t>*</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Olive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3</w:t>
            </w:r>
            <w:r w:rsidR="003F7296" w:rsidRPr="00C06B42">
              <w:rPr>
                <w:sz w:val="22"/>
                <w:szCs w:val="22"/>
              </w:rPr>
              <w:t>**</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Pumpkin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4</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Sunflower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trHeight w:val="548"/>
          <w:jc w:val="center"/>
        </w:trPr>
        <w:tc>
          <w:tcPr>
            <w:cnfStyle w:val="001000000000" w:firstRow="0" w:lastRow="0" w:firstColumn="1" w:lastColumn="0" w:oddVBand="0" w:evenVBand="0" w:oddHBand="0" w:evenHBand="0" w:firstRowFirstColumn="0" w:firstRowLastColumn="0" w:lastRowFirstColumn="0" w:lastRowLastColumn="0"/>
            <w:tcW w:w="1668" w:type="dxa"/>
            <w:vMerge/>
            <w:tcBorders>
              <w:bottom w:val="single" w:sz="4" w:space="0" w:color="auto"/>
            </w:tcBorders>
          </w:tcPr>
          <w:p w:rsidR="009317D0" w:rsidRPr="00C06B42" w:rsidRDefault="009317D0" w:rsidP="00C06B42">
            <w:pPr>
              <w:autoSpaceDE w:val="0"/>
              <w:autoSpaceDN w:val="0"/>
              <w:adjustRightInd w:val="0"/>
              <w:contextualSpacing/>
              <w:rPr>
                <w:sz w:val="22"/>
                <w:szCs w:val="22"/>
              </w:rPr>
            </w:pPr>
          </w:p>
        </w:tc>
        <w:tc>
          <w:tcPr>
            <w:tcW w:w="1417"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w:t>
            </w:r>
          </w:p>
        </w:tc>
        <w:tc>
          <w:tcPr>
            <w:tcW w:w="1418"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Hazelnut oil</w:t>
            </w:r>
          </w:p>
        </w:tc>
        <w:tc>
          <w:tcPr>
            <w:tcW w:w="1134"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tcBorders>
          </w:tcPr>
          <w:p w:rsidR="009317D0" w:rsidRPr="0056439D" w:rsidRDefault="009317D0" w:rsidP="00C06B42">
            <w:pPr>
              <w:autoSpaceDE w:val="0"/>
              <w:autoSpaceDN w:val="0"/>
              <w:adjustRightInd w:val="0"/>
              <w:contextualSpacing/>
            </w:pPr>
            <w:r w:rsidRPr="0056439D">
              <w:rPr>
                <w:sz w:val="22"/>
                <w:szCs w:val="22"/>
              </w:rPr>
              <w:t>Study of the influence of acetone:water ratio on the preparation of nanoparticles</w:t>
            </w:r>
          </w:p>
          <w:p w:rsidR="0072049C" w:rsidRPr="00C06B42" w:rsidRDefault="0072049C" w:rsidP="00C06B42">
            <w:pPr>
              <w:autoSpaceDE w:val="0"/>
              <w:autoSpaceDN w:val="0"/>
              <w:adjustRightInd w:val="0"/>
              <w:contextualSpacing/>
              <w:rPr>
                <w:sz w:val="22"/>
                <w:szCs w:val="22"/>
              </w:rPr>
            </w:pPr>
          </w:p>
        </w:tc>
        <w:tc>
          <w:tcPr>
            <w:tcW w:w="1417"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6</w:t>
            </w:r>
          </w:p>
        </w:tc>
        <w:tc>
          <w:tcPr>
            <w:tcW w:w="1418"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7</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8</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16</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9</w:t>
            </w:r>
            <w:r w:rsidR="003F7296" w:rsidRPr="00C06B42">
              <w:rPr>
                <w:sz w:val="22"/>
                <w:szCs w:val="22"/>
              </w:rPr>
              <w:t>*</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10</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25</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bottom w:val="single" w:sz="4" w:space="0" w:color="auto"/>
            </w:tcBorders>
          </w:tcPr>
          <w:p w:rsidR="009317D0" w:rsidRPr="00C06B42" w:rsidRDefault="009317D0" w:rsidP="00C06B42">
            <w:pPr>
              <w:autoSpaceDE w:val="0"/>
              <w:autoSpaceDN w:val="0"/>
              <w:adjustRightInd w:val="0"/>
              <w:contextualSpacing/>
              <w:rPr>
                <w:sz w:val="22"/>
                <w:szCs w:val="22"/>
              </w:rPr>
            </w:pPr>
          </w:p>
        </w:tc>
        <w:tc>
          <w:tcPr>
            <w:tcW w:w="1417"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11</w:t>
            </w:r>
          </w:p>
        </w:tc>
        <w:tc>
          <w:tcPr>
            <w:tcW w:w="1418"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Borders>
              <w:bottom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30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tcBorders>
          </w:tcPr>
          <w:p w:rsidR="009317D0" w:rsidRPr="00C06B42" w:rsidRDefault="009317D0" w:rsidP="00C06B42">
            <w:pPr>
              <w:autoSpaceDE w:val="0"/>
              <w:autoSpaceDN w:val="0"/>
              <w:adjustRightInd w:val="0"/>
              <w:contextualSpacing/>
              <w:rPr>
                <w:sz w:val="22"/>
                <w:szCs w:val="22"/>
              </w:rPr>
            </w:pPr>
            <w:r w:rsidRPr="00C06B42">
              <w:rPr>
                <w:sz w:val="22"/>
                <w:szCs w:val="22"/>
              </w:rPr>
              <w:t>Study of the influence of plant oil:MDI-TAD ratio on the preparation of nanoparticles</w:t>
            </w:r>
          </w:p>
        </w:tc>
        <w:tc>
          <w:tcPr>
            <w:tcW w:w="1417"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12</w:t>
            </w:r>
          </w:p>
        </w:tc>
        <w:tc>
          <w:tcPr>
            <w:tcW w:w="1418"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25 [0.5]</w:t>
            </w:r>
          </w:p>
        </w:tc>
        <w:tc>
          <w:tcPr>
            <w:tcW w:w="1701"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Borders>
              <w:top w:val="single" w:sz="4" w:space="0" w:color="auto"/>
            </w:tcBorders>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17.5</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13</w:t>
            </w:r>
            <w:r w:rsidR="003F7296" w:rsidRPr="00C06B42">
              <w:rPr>
                <w:sz w:val="22"/>
                <w:szCs w:val="22"/>
              </w:rPr>
              <w:t>*</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14</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25 [1.5]</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12.5</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9317D0" w:rsidRPr="00C06B42" w:rsidRDefault="009317D0" w:rsidP="00C06B42">
            <w:pPr>
              <w:autoSpaceDE w:val="0"/>
              <w:autoSpaceDN w:val="0"/>
              <w:adjustRightInd w:val="0"/>
              <w:contextualSpacing/>
              <w:rPr>
                <w:sz w:val="22"/>
                <w:szCs w:val="22"/>
              </w:rPr>
            </w:pPr>
          </w:p>
        </w:tc>
        <w:tc>
          <w:tcPr>
            <w:tcW w:w="1417"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15</w:t>
            </w:r>
          </w:p>
        </w:tc>
        <w:tc>
          <w:tcPr>
            <w:tcW w:w="1418"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16.7 [1]</w:t>
            </w:r>
          </w:p>
        </w:tc>
        <w:tc>
          <w:tcPr>
            <w:tcW w:w="1134"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9317D0" w:rsidRPr="00C06B42" w:rsidRDefault="009317D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10</w:t>
            </w:r>
          </w:p>
        </w:tc>
      </w:tr>
      <w:tr w:rsidR="007D3620" w:rsidRPr="00C06B42" w:rsidTr="007D3620">
        <w:trPr>
          <w:trHeight w:val="610"/>
          <w:jc w:val="center"/>
        </w:trPr>
        <w:tc>
          <w:tcPr>
            <w:cnfStyle w:val="001000000000" w:firstRow="0" w:lastRow="0" w:firstColumn="1" w:lastColumn="0" w:oddVBand="0" w:evenVBand="0" w:oddHBand="0" w:evenHBand="0" w:firstRowFirstColumn="0" w:firstRowLastColumn="0" w:lastRowFirstColumn="0" w:lastRowLastColumn="0"/>
            <w:tcW w:w="1668" w:type="dxa"/>
            <w:vMerge/>
            <w:tcBorders>
              <w:bottom w:val="single" w:sz="4" w:space="0" w:color="auto"/>
            </w:tcBorders>
          </w:tcPr>
          <w:p w:rsidR="007D3620" w:rsidRPr="00C06B42" w:rsidRDefault="007D3620" w:rsidP="00C06B42">
            <w:pPr>
              <w:autoSpaceDE w:val="0"/>
              <w:autoSpaceDN w:val="0"/>
              <w:adjustRightInd w:val="0"/>
              <w:contextualSpacing/>
              <w:rPr>
                <w:sz w:val="22"/>
                <w:szCs w:val="22"/>
              </w:rPr>
            </w:pPr>
          </w:p>
        </w:tc>
        <w:tc>
          <w:tcPr>
            <w:tcW w:w="1417" w:type="dxa"/>
            <w:tcBorders>
              <w:bottom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16</w:t>
            </w:r>
          </w:p>
        </w:tc>
        <w:tc>
          <w:tcPr>
            <w:tcW w:w="1418" w:type="dxa"/>
            <w:tcBorders>
              <w:bottom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Borders>
              <w:bottom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66.5 [1.3]</w:t>
            </w:r>
          </w:p>
        </w:tc>
        <w:tc>
          <w:tcPr>
            <w:tcW w:w="1701" w:type="dxa"/>
            <w:tcBorders>
              <w:bottom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16.7 [1]</w:t>
            </w:r>
          </w:p>
        </w:tc>
        <w:tc>
          <w:tcPr>
            <w:tcW w:w="1134" w:type="dxa"/>
            <w:tcBorders>
              <w:bottom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Borders>
              <w:bottom w:val="single" w:sz="4" w:space="0" w:color="auto"/>
            </w:tcBorders>
          </w:tcPr>
          <w:p w:rsidR="007D3620"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11.5</w:t>
            </w:r>
          </w:p>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D3620"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auto"/>
            </w:tcBorders>
          </w:tcPr>
          <w:p w:rsidR="007D3620" w:rsidRPr="00C06B42" w:rsidRDefault="007D3620" w:rsidP="00C06B42">
            <w:pPr>
              <w:autoSpaceDE w:val="0"/>
              <w:autoSpaceDN w:val="0"/>
              <w:adjustRightInd w:val="0"/>
              <w:contextualSpacing/>
              <w:rPr>
                <w:sz w:val="22"/>
                <w:szCs w:val="22"/>
              </w:rPr>
            </w:pPr>
            <w:r w:rsidRPr="00C06B42">
              <w:rPr>
                <w:sz w:val="22"/>
                <w:szCs w:val="22"/>
              </w:rPr>
              <w:t>Study of the influence of mixing time (t</w:t>
            </w:r>
            <w:r w:rsidRPr="00C06B42">
              <w:rPr>
                <w:sz w:val="22"/>
                <w:szCs w:val="22"/>
                <w:vertAlign w:val="subscript"/>
              </w:rPr>
              <w:t>mix)</w:t>
            </w:r>
            <w:r w:rsidRPr="00C06B42">
              <w:rPr>
                <w:sz w:val="22"/>
                <w:szCs w:val="22"/>
              </w:rPr>
              <w:t xml:space="preserve"> on the preparation of nanoparticles</w:t>
            </w:r>
          </w:p>
        </w:tc>
        <w:tc>
          <w:tcPr>
            <w:tcW w:w="1417" w:type="dxa"/>
            <w:tcBorders>
              <w:top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17</w:t>
            </w:r>
          </w:p>
        </w:tc>
        <w:tc>
          <w:tcPr>
            <w:tcW w:w="1418" w:type="dxa"/>
            <w:tcBorders>
              <w:top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Borders>
              <w:top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Borders>
              <w:top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Borders>
              <w:top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30</w:t>
            </w:r>
          </w:p>
        </w:tc>
        <w:tc>
          <w:tcPr>
            <w:tcW w:w="992" w:type="dxa"/>
            <w:tcBorders>
              <w:top w:val="single" w:sz="4" w:space="0" w:color="auto"/>
            </w:tcBorders>
          </w:tcPr>
          <w:p w:rsidR="007D3620" w:rsidRPr="00C06B42" w:rsidRDefault="007D3620"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EA214F" w:rsidRPr="00C06B42" w:rsidRDefault="00EA214F" w:rsidP="00C06B42">
            <w:pPr>
              <w:autoSpaceDE w:val="0"/>
              <w:autoSpaceDN w:val="0"/>
              <w:adjustRightInd w:val="0"/>
              <w:rPr>
                <w:sz w:val="22"/>
                <w:szCs w:val="22"/>
              </w:rPr>
            </w:pPr>
          </w:p>
        </w:tc>
        <w:tc>
          <w:tcPr>
            <w:tcW w:w="1417"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w:t>
            </w:r>
          </w:p>
        </w:tc>
        <w:tc>
          <w:tcPr>
            <w:tcW w:w="1418"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60</w:t>
            </w:r>
          </w:p>
        </w:tc>
        <w:tc>
          <w:tcPr>
            <w:tcW w:w="992"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EA214F" w:rsidRPr="00C06B42" w:rsidRDefault="00EA214F" w:rsidP="00C06B42">
            <w:pPr>
              <w:autoSpaceDE w:val="0"/>
              <w:autoSpaceDN w:val="0"/>
              <w:adjustRightInd w:val="0"/>
              <w:rPr>
                <w:sz w:val="22"/>
                <w:szCs w:val="22"/>
              </w:rPr>
            </w:pPr>
          </w:p>
        </w:tc>
        <w:tc>
          <w:tcPr>
            <w:tcW w:w="1417"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19</w:t>
            </w:r>
          </w:p>
        </w:tc>
        <w:tc>
          <w:tcPr>
            <w:tcW w:w="1418"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120</w:t>
            </w:r>
          </w:p>
        </w:tc>
        <w:tc>
          <w:tcPr>
            <w:tcW w:w="992"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EA214F" w:rsidRPr="00C06B42" w:rsidRDefault="00EA214F" w:rsidP="00C06B42">
            <w:pPr>
              <w:autoSpaceDE w:val="0"/>
              <w:autoSpaceDN w:val="0"/>
              <w:adjustRightInd w:val="0"/>
              <w:rPr>
                <w:sz w:val="22"/>
                <w:szCs w:val="22"/>
              </w:rPr>
            </w:pPr>
          </w:p>
        </w:tc>
        <w:tc>
          <w:tcPr>
            <w:tcW w:w="1417"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c>
          <w:tcPr>
            <w:tcW w:w="1418"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EA214F" w:rsidRPr="00C06B42" w:rsidRDefault="00EA214F" w:rsidP="00C06B42">
            <w:pPr>
              <w:autoSpaceDE w:val="0"/>
              <w:autoSpaceDN w:val="0"/>
              <w:adjustRightInd w:val="0"/>
              <w:rPr>
                <w:sz w:val="22"/>
                <w:szCs w:val="22"/>
              </w:rPr>
            </w:pPr>
          </w:p>
        </w:tc>
        <w:tc>
          <w:tcPr>
            <w:tcW w:w="1417"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21</w:t>
            </w:r>
          </w:p>
        </w:tc>
        <w:tc>
          <w:tcPr>
            <w:tcW w:w="1418"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Castor oil</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240</w:t>
            </w:r>
          </w:p>
        </w:tc>
        <w:tc>
          <w:tcPr>
            <w:tcW w:w="992"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EA214F" w:rsidRPr="00C06B42" w:rsidRDefault="00EA214F" w:rsidP="00C06B42">
            <w:pPr>
              <w:autoSpaceDE w:val="0"/>
              <w:autoSpaceDN w:val="0"/>
              <w:adjustRightInd w:val="0"/>
              <w:rPr>
                <w:sz w:val="22"/>
                <w:szCs w:val="22"/>
              </w:rPr>
            </w:pPr>
          </w:p>
        </w:tc>
        <w:tc>
          <w:tcPr>
            <w:tcW w:w="1417"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22</w:t>
            </w:r>
          </w:p>
        </w:tc>
        <w:tc>
          <w:tcPr>
            <w:tcW w:w="1418"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Pumpkin oil</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30</w:t>
            </w:r>
          </w:p>
        </w:tc>
        <w:tc>
          <w:tcPr>
            <w:tcW w:w="992"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EA214F" w:rsidRPr="00C06B42" w:rsidRDefault="00EA214F" w:rsidP="00C06B42">
            <w:pPr>
              <w:autoSpaceDE w:val="0"/>
              <w:autoSpaceDN w:val="0"/>
              <w:adjustRightInd w:val="0"/>
              <w:rPr>
                <w:sz w:val="22"/>
                <w:szCs w:val="22"/>
              </w:rPr>
            </w:pPr>
          </w:p>
        </w:tc>
        <w:tc>
          <w:tcPr>
            <w:tcW w:w="1417"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23</w:t>
            </w:r>
          </w:p>
        </w:tc>
        <w:tc>
          <w:tcPr>
            <w:tcW w:w="1418"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Pumpkin oil</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60</w:t>
            </w:r>
          </w:p>
        </w:tc>
        <w:tc>
          <w:tcPr>
            <w:tcW w:w="992"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EA214F" w:rsidRPr="00C06B42" w:rsidRDefault="00EA214F" w:rsidP="00C06B42">
            <w:pPr>
              <w:autoSpaceDE w:val="0"/>
              <w:autoSpaceDN w:val="0"/>
              <w:adjustRightInd w:val="0"/>
              <w:rPr>
                <w:sz w:val="22"/>
                <w:szCs w:val="22"/>
              </w:rPr>
            </w:pPr>
          </w:p>
        </w:tc>
        <w:tc>
          <w:tcPr>
            <w:tcW w:w="1417"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24</w:t>
            </w:r>
          </w:p>
        </w:tc>
        <w:tc>
          <w:tcPr>
            <w:tcW w:w="1418"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Pumpkin oil</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120</w:t>
            </w:r>
          </w:p>
        </w:tc>
        <w:tc>
          <w:tcPr>
            <w:tcW w:w="992"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EA214F" w:rsidRPr="00C06B42" w:rsidRDefault="00EA214F" w:rsidP="00C06B42">
            <w:pPr>
              <w:autoSpaceDE w:val="0"/>
              <w:autoSpaceDN w:val="0"/>
              <w:adjustRightInd w:val="0"/>
              <w:rPr>
                <w:sz w:val="22"/>
                <w:szCs w:val="22"/>
              </w:rPr>
            </w:pPr>
          </w:p>
        </w:tc>
        <w:tc>
          <w:tcPr>
            <w:tcW w:w="1417"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25**</w:t>
            </w:r>
          </w:p>
        </w:tc>
        <w:tc>
          <w:tcPr>
            <w:tcW w:w="1418"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Pumpkin oil</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180</w:t>
            </w:r>
          </w:p>
        </w:tc>
        <w:tc>
          <w:tcPr>
            <w:tcW w:w="992"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r w:rsidR="00C06B42" w:rsidRPr="00C06B42" w:rsidTr="007D3620">
        <w:trPr>
          <w:jc w:val="center"/>
        </w:trPr>
        <w:tc>
          <w:tcPr>
            <w:cnfStyle w:val="001000000000" w:firstRow="0" w:lastRow="0" w:firstColumn="1" w:lastColumn="0" w:oddVBand="0" w:evenVBand="0" w:oddHBand="0" w:evenHBand="0" w:firstRowFirstColumn="0" w:firstRowLastColumn="0" w:lastRowFirstColumn="0" w:lastRowLastColumn="0"/>
            <w:tcW w:w="1668" w:type="dxa"/>
            <w:vMerge/>
          </w:tcPr>
          <w:p w:rsidR="00EA214F" w:rsidRPr="00C06B42" w:rsidRDefault="00EA214F" w:rsidP="00C06B42">
            <w:pPr>
              <w:autoSpaceDE w:val="0"/>
              <w:autoSpaceDN w:val="0"/>
              <w:adjustRightInd w:val="0"/>
              <w:rPr>
                <w:sz w:val="22"/>
                <w:szCs w:val="22"/>
              </w:rPr>
            </w:pPr>
          </w:p>
        </w:tc>
        <w:tc>
          <w:tcPr>
            <w:tcW w:w="1417"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26</w:t>
            </w:r>
          </w:p>
        </w:tc>
        <w:tc>
          <w:tcPr>
            <w:tcW w:w="1418"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Pumpkin oil</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[1]</w:t>
            </w:r>
          </w:p>
        </w:tc>
        <w:tc>
          <w:tcPr>
            <w:tcW w:w="1701"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50 [3]</w:t>
            </w:r>
          </w:p>
        </w:tc>
        <w:tc>
          <w:tcPr>
            <w:tcW w:w="1134"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240</w:t>
            </w:r>
          </w:p>
        </w:tc>
        <w:tc>
          <w:tcPr>
            <w:tcW w:w="992" w:type="dxa"/>
          </w:tcPr>
          <w:p w:rsidR="00EA214F" w:rsidRPr="00C06B42" w:rsidRDefault="00EA214F" w:rsidP="00E6383E">
            <w:pPr>
              <w:autoSpaceDE w:val="0"/>
              <w:autoSpaceDN w:val="0"/>
              <w:adjustRightInd w:val="0"/>
              <w:contextualSpacing/>
              <w:jc w:val="center"/>
              <w:cnfStyle w:val="000000000000" w:firstRow="0" w:lastRow="0" w:firstColumn="0" w:lastColumn="0" w:oddVBand="0" w:evenVBand="0" w:oddHBand="0" w:evenHBand="0" w:firstRowFirstColumn="0" w:firstRowLastColumn="0" w:lastRowFirstColumn="0" w:lastRowLastColumn="0"/>
              <w:rPr>
                <w:sz w:val="22"/>
                <w:szCs w:val="22"/>
              </w:rPr>
            </w:pPr>
            <w:r w:rsidRPr="00C06B42">
              <w:rPr>
                <w:sz w:val="22"/>
                <w:szCs w:val="22"/>
              </w:rPr>
              <w:t>20</w:t>
            </w:r>
          </w:p>
        </w:tc>
      </w:tr>
    </w:tbl>
    <w:p w:rsidR="009317D0" w:rsidRPr="00E50F7E" w:rsidRDefault="009317D0" w:rsidP="009317D0">
      <w:pPr>
        <w:autoSpaceDE w:val="0"/>
        <w:autoSpaceDN w:val="0"/>
        <w:adjustRightInd w:val="0"/>
        <w:spacing w:after="0" w:line="360" w:lineRule="auto"/>
        <w:rPr>
          <w:bCs/>
          <w:sz w:val="20"/>
        </w:rPr>
      </w:pPr>
      <w:r w:rsidRPr="00E50F7E">
        <w:rPr>
          <w:bCs/>
          <w:szCs w:val="24"/>
        </w:rPr>
        <w:t xml:space="preserve">* </w:t>
      </w:r>
      <w:r w:rsidR="003F7296">
        <w:rPr>
          <w:bCs/>
          <w:szCs w:val="24"/>
        </w:rPr>
        <w:t xml:space="preserve">and ** </w:t>
      </w:r>
      <w:r w:rsidR="003F7296">
        <w:rPr>
          <w:bCs/>
          <w:sz w:val="20"/>
        </w:rPr>
        <w:t>indicate entries with same experimental setup</w:t>
      </w:r>
      <w:r w:rsidRPr="00E50F7E">
        <w:rPr>
          <w:bCs/>
          <w:sz w:val="20"/>
        </w:rPr>
        <w:t>.</w:t>
      </w:r>
    </w:p>
    <w:p w:rsidR="00065802" w:rsidRDefault="00065802" w:rsidP="002549DA">
      <w:pPr>
        <w:pStyle w:val="TAMainText"/>
      </w:pPr>
    </w:p>
    <w:p w:rsidR="00F91209" w:rsidRPr="00A810AE" w:rsidRDefault="00B3502B" w:rsidP="002549DA">
      <w:pPr>
        <w:pStyle w:val="TAMainText"/>
        <w:rPr>
          <w:b/>
          <w:bCs/>
          <w:sz w:val="28"/>
          <w:szCs w:val="28"/>
        </w:rPr>
      </w:pPr>
      <w:r w:rsidRPr="00A810AE">
        <w:rPr>
          <w:b/>
          <w:bCs/>
          <w:sz w:val="28"/>
          <w:szCs w:val="28"/>
        </w:rPr>
        <w:t xml:space="preserve">3. </w:t>
      </w:r>
      <w:r w:rsidR="00EB1B0E" w:rsidRPr="00A810AE">
        <w:rPr>
          <w:b/>
          <w:bCs/>
          <w:sz w:val="28"/>
          <w:szCs w:val="28"/>
        </w:rPr>
        <w:t>Result</w:t>
      </w:r>
      <w:r w:rsidRPr="00A810AE">
        <w:rPr>
          <w:b/>
          <w:bCs/>
          <w:sz w:val="28"/>
          <w:szCs w:val="28"/>
        </w:rPr>
        <w:t xml:space="preserve"> and discussions </w:t>
      </w:r>
    </w:p>
    <w:p w:rsidR="00F91209" w:rsidRPr="009D37F3" w:rsidRDefault="00F91209" w:rsidP="002549DA">
      <w:pPr>
        <w:pStyle w:val="TAMainText"/>
        <w:rPr>
          <w:szCs w:val="24"/>
        </w:rPr>
      </w:pPr>
      <w:r w:rsidRPr="00E62895">
        <w:rPr>
          <w:b/>
          <w:bCs/>
        </w:rPr>
        <w:t xml:space="preserve">3.1. Synthesis and characterization of the </w:t>
      </w:r>
      <w:r w:rsidR="000F5A1B" w:rsidRPr="00E62895">
        <w:rPr>
          <w:b/>
          <w:bCs/>
        </w:rPr>
        <w:t>nanoparticles</w:t>
      </w:r>
      <w:r w:rsidR="00FE6C0D" w:rsidRPr="00E62895">
        <w:rPr>
          <w:b/>
          <w:bCs/>
        </w:rPr>
        <w:t xml:space="preserve"> from castor oil</w:t>
      </w:r>
    </w:p>
    <w:p w:rsidR="00FA2DAA" w:rsidRDefault="00FA2DAA" w:rsidP="002549DA">
      <w:pPr>
        <w:pStyle w:val="TAMainText"/>
      </w:pPr>
      <w:r w:rsidRPr="00FA2DAA">
        <w:t>For the initial study, the preparation of PONPs was investigated in detail for castor oil, known to be chemically the most pure plant oil. Primarily, castor oil is composed of the triglyceride of monounsaturated ricinoleic acid (Fig. 1, 85% - 95%, source dependent). After this proof of concept study, the synthetic procedure has been repeated on four other plant oils as well, i.e. olive, pumpkin, sunflow</w:t>
      </w:r>
      <w:r w:rsidR="00244A17">
        <w:t>er and hazelnut oil (section 3.4</w:t>
      </w:r>
      <w:r w:rsidRPr="00FA2DAA">
        <w:t>)</w:t>
      </w:r>
      <w:r>
        <w:t>.</w:t>
      </w:r>
    </w:p>
    <w:p w:rsidR="008E3194" w:rsidRDefault="002549DA" w:rsidP="008E3194">
      <w:pPr>
        <w:pStyle w:val="TAMainText"/>
      </w:pPr>
      <w:r w:rsidRPr="00B00E87">
        <w:t>To prepare the PONPs, stock solutions of plant oils</w:t>
      </w:r>
      <w:r w:rsidR="00CD2E02">
        <w:t>,</w:t>
      </w:r>
      <w:r w:rsidRPr="00B00E87">
        <w:t xml:space="preserve"> such as castor oil</w:t>
      </w:r>
      <w:r w:rsidR="00CD2E02">
        <w:t>,</w:t>
      </w:r>
      <w:r w:rsidRPr="00B00E87">
        <w:t xml:space="preserve"> a</w:t>
      </w:r>
      <w:r w:rsidR="00CD2E02">
        <w:t xml:space="preserve">nd an aromatic bifunctional triazolinedione </w:t>
      </w:r>
      <w:r w:rsidR="00A810AE">
        <w:t>compound [</w:t>
      </w:r>
      <w:r w:rsidRPr="00B00E87">
        <w:t xml:space="preserve">4,4-(4,4-diphenyl-methylene)-bis-(1,2,4-triazoline-3,5-dione; </w:t>
      </w:r>
      <w:r w:rsidR="001023F0" w:rsidRPr="00B00E87">
        <w:t>MDI-</w:t>
      </w:r>
      <w:r w:rsidRPr="00B00E87">
        <w:t>TAD</w:t>
      </w:r>
      <w:r w:rsidR="00CD2E02">
        <w:t>, Figure 1</w:t>
      </w:r>
      <w:r w:rsidR="00A810AE">
        <w:t>]</w:t>
      </w:r>
      <w:r w:rsidRPr="00B00E87">
        <w:t xml:space="preserve"> in acetone were prepared separately, and then mixed in several ratios (see table 1) for 3 minutes prior to the addition of water. The time, allowed to mix the plant oil and crosslinker before the addition of water into the reaction mixture, was defined as 'mixing time</w:t>
      </w:r>
      <w:r w:rsidR="009D7F6A" w:rsidRPr="00B00E87">
        <w:t>’</w:t>
      </w:r>
      <w:r w:rsidRPr="00B00E87">
        <w:t xml:space="preserve"> (t</w:t>
      </w:r>
      <w:r w:rsidRPr="00B00E87">
        <w:rPr>
          <w:vertAlign w:val="subscript"/>
        </w:rPr>
        <w:t>mix</w:t>
      </w:r>
      <w:r w:rsidRPr="00B00E87">
        <w:t>). A systematic</w:t>
      </w:r>
      <w:r w:rsidR="00CD2E02">
        <w:t xml:space="preserve"> study revealed that a minimal mixing time</w:t>
      </w:r>
      <w:r w:rsidRPr="00B00E87">
        <w:t xml:space="preserve"> is prerequisite to obtain a homogeneous solution of plant oil and </w:t>
      </w:r>
      <w:r w:rsidR="00294931" w:rsidRPr="00B00E87">
        <w:t>MDI-</w:t>
      </w:r>
      <w:r w:rsidRPr="00B00E87">
        <w:t xml:space="preserve">TAD and get </w:t>
      </w:r>
      <w:r w:rsidR="009D7F6A" w:rsidRPr="00B00E87">
        <w:t xml:space="preserve">a good </w:t>
      </w:r>
      <w:r w:rsidRPr="00B00E87">
        <w:t xml:space="preserve">control in both size and dispersity of the prepared PONPs </w:t>
      </w:r>
      <w:r w:rsidR="00CD2E02">
        <w:t xml:space="preserve">later on </w:t>
      </w:r>
      <w:r w:rsidRPr="00B00E87">
        <w:t xml:space="preserve">(Table SI 1). It is important to note that the reaction between the plant oil and </w:t>
      </w:r>
      <w:r w:rsidR="00294931" w:rsidRPr="00B00E87">
        <w:t>MDI-TAD</w:t>
      </w:r>
      <w:r w:rsidRPr="00B00E87">
        <w:t xml:space="preserve"> immediately started as soon as they were mixed, which initiated the network formation slowly but instantaneously. After 3 minutes, water was added to the mixture, and the emulsion formed spontaneously. The reaction was finished within </w:t>
      </w:r>
      <w:r w:rsidR="003F6EEE" w:rsidRPr="00B00E87">
        <w:t xml:space="preserve">2 </w:t>
      </w:r>
      <w:r w:rsidRPr="00B00E87">
        <w:t xml:space="preserve">minutes after the addition of water as can be </w:t>
      </w:r>
      <w:r w:rsidR="001023F0" w:rsidRPr="00B00E87">
        <w:t>visualized</w:t>
      </w:r>
      <w:r w:rsidRPr="00B00E87">
        <w:t xml:space="preserve"> by the disappearance of the</w:t>
      </w:r>
      <w:r w:rsidR="008E3194">
        <w:t xml:space="preserve"> deep</w:t>
      </w:r>
      <w:r w:rsidRPr="00B00E87">
        <w:t xml:space="preserve"> red colour of </w:t>
      </w:r>
      <w:r w:rsidR="00294931" w:rsidRPr="00B00E87">
        <w:t>MDI-TAD</w:t>
      </w:r>
      <w:r w:rsidRPr="00B00E87">
        <w:t>, resulting in the formation of chemically crosslinked PONPs. After stirring the emulsio</w:t>
      </w:r>
      <w:r w:rsidR="00A7386E" w:rsidRPr="00B00E87">
        <w:t xml:space="preserve">n for an additional 15 minutes, </w:t>
      </w:r>
      <w:r w:rsidRPr="00B00E87">
        <w:t xml:space="preserve">acetone was removed by vacuum and </w:t>
      </w:r>
      <w:r w:rsidR="00A7386E" w:rsidRPr="00B00E87">
        <w:t>a colloidal solution containing the crosslinked plant oil nanoparticles was obtained</w:t>
      </w:r>
      <w:r w:rsidRPr="00B00E87">
        <w:t>. As shown by DLS, the hydrodynamic size of the nanoparticles can be tuned within the range of d</w:t>
      </w:r>
      <w:r w:rsidRPr="00B00E87">
        <w:rPr>
          <w:vertAlign w:val="subscript"/>
        </w:rPr>
        <w:t>h</w:t>
      </w:r>
      <w:r w:rsidRPr="00B00E87">
        <w:t xml:space="preserve"> = 140 - 260 nm by changing different reaction parameters</w:t>
      </w:r>
      <w:r w:rsidR="00AF6F02">
        <w:t xml:space="preserve"> (section 3.2)</w:t>
      </w:r>
      <w:r w:rsidRPr="00B00E87">
        <w:t xml:space="preserve">. Moreover, the emulsions were found to be stable for at least </w:t>
      </w:r>
      <w:r w:rsidR="001023F0" w:rsidRPr="00B00E87">
        <w:t>2</w:t>
      </w:r>
      <w:r w:rsidRPr="00B00E87">
        <w:t xml:space="preserve"> month</w:t>
      </w:r>
      <w:r w:rsidR="00964C50" w:rsidRPr="00B00E87">
        <w:t>s</w:t>
      </w:r>
      <w:r w:rsidRPr="00B00E87">
        <w:t xml:space="preserve"> (Table SI </w:t>
      </w:r>
      <w:r w:rsidR="00AF6F02">
        <w:t>2</w:t>
      </w:r>
      <w:r w:rsidRPr="00B00E87">
        <w:t>).</w:t>
      </w:r>
    </w:p>
    <w:p w:rsidR="008E3194" w:rsidRPr="008E3194" w:rsidRDefault="008E3194" w:rsidP="008E3194">
      <w:pPr>
        <w:pStyle w:val="TAMainText"/>
      </w:pPr>
      <w:r>
        <w:t>F</w:t>
      </w:r>
      <w:r w:rsidRPr="00856344">
        <w:rPr>
          <w:szCs w:val="24"/>
        </w:rPr>
        <w:t>or the whole study, while reporting the ratio of the reactants (</w:t>
      </w:r>
      <w:r>
        <w:rPr>
          <w:szCs w:val="24"/>
        </w:rPr>
        <w:t xml:space="preserve">Table 1, </w:t>
      </w:r>
      <w:r w:rsidRPr="00856344">
        <w:rPr>
          <w:szCs w:val="24"/>
        </w:rPr>
        <w:t>plant oils: MDI-TAD), we used their weight and thus not their mole ratio of the ene functionalities in relation to MDI-TAD. This choice is based on (i) the complex chemical compositions of the plant oils, and (ii) nature of the TAD-ene reaction, i.e. a ene-function actually results in another ene-function after reaction. For this reason, striving for a 1:1 ene:TAD mole ratio for a given oil is not useful. On the other hand, with a fixed mass ratio, the ch</w:t>
      </w:r>
      <w:r>
        <w:rPr>
          <w:szCs w:val="24"/>
        </w:rPr>
        <w:t>emical composition of the partic</w:t>
      </w:r>
      <w:r w:rsidRPr="00856344">
        <w:rPr>
          <w:szCs w:val="24"/>
        </w:rPr>
        <w:t>les can be controlled on the level of the constituents.</w:t>
      </w:r>
    </w:p>
    <w:p w:rsidR="002549DA" w:rsidRDefault="008E3194" w:rsidP="002549DA">
      <w:pPr>
        <w:pStyle w:val="TAMainText"/>
      </w:pPr>
      <w:r>
        <w:t>In order</w:t>
      </w:r>
      <w:r w:rsidR="00D37284" w:rsidRPr="00B00E87">
        <w:t xml:space="preserve"> to confirm chemical reactions between </w:t>
      </w:r>
      <w:r w:rsidR="00736CF9" w:rsidRPr="00B00E87">
        <w:t xml:space="preserve">the </w:t>
      </w:r>
      <w:r w:rsidR="00D37284" w:rsidRPr="00B00E87">
        <w:t>plant oils and MDI-TAD during the formation of the PONPs</w:t>
      </w:r>
      <w:r w:rsidR="002549DA" w:rsidRPr="00B00E87">
        <w:t xml:space="preserve"> </w:t>
      </w:r>
      <w:r w:rsidR="00200D8F" w:rsidRPr="00B00E87">
        <w:t>by NMR, the emulsion</w:t>
      </w:r>
      <w:r w:rsidR="00736CF9" w:rsidRPr="00B00E87">
        <w:t>s</w:t>
      </w:r>
      <w:r w:rsidR="002549DA" w:rsidRPr="00B00E87">
        <w:t xml:space="preserve"> were </w:t>
      </w:r>
      <w:r w:rsidR="00D37284" w:rsidRPr="00B00E87">
        <w:t>prepared using D</w:t>
      </w:r>
      <w:r w:rsidR="00D37284" w:rsidRPr="00B00E87">
        <w:rPr>
          <w:vertAlign w:val="subscript"/>
        </w:rPr>
        <w:t>2</w:t>
      </w:r>
      <w:r w:rsidR="00D37284" w:rsidRPr="00B00E87">
        <w:t>O and then dried. T</w:t>
      </w:r>
      <w:r w:rsidR="002549DA" w:rsidRPr="00B00E87">
        <w:t xml:space="preserve">he solid nanoparticles were washed with </w:t>
      </w:r>
      <w:r w:rsidR="00736CF9" w:rsidRPr="00B00E87">
        <w:t xml:space="preserve">deuterated </w:t>
      </w:r>
      <w:r w:rsidR="002549DA" w:rsidRPr="00B00E87">
        <w:t>acetone</w:t>
      </w:r>
      <w:r w:rsidR="00736CF9" w:rsidRPr="00B00E87">
        <w:t xml:space="preserve"> </w:t>
      </w:r>
      <w:r w:rsidR="002549DA" w:rsidRPr="00B00E87">
        <w:t>and the</w:t>
      </w:r>
      <w:r w:rsidR="00670E3F" w:rsidRPr="00B00E87">
        <w:t>reafter</w:t>
      </w:r>
      <w:r w:rsidR="002549DA" w:rsidRPr="00B00E87">
        <w:t xml:space="preserve"> dispersed in </w:t>
      </w:r>
      <w:r w:rsidR="00736CF9" w:rsidRPr="00B00E87">
        <w:t xml:space="preserve">deuterated </w:t>
      </w:r>
      <w:r w:rsidR="002549DA" w:rsidRPr="00B00E87">
        <w:t>DMS</w:t>
      </w:r>
      <w:r w:rsidR="00736CF9" w:rsidRPr="00B00E87">
        <w:rPr>
          <w:iCs/>
        </w:rPr>
        <w:t>O</w:t>
      </w:r>
      <w:r w:rsidR="002549DA" w:rsidRPr="00B00E87">
        <w:t xml:space="preserve">. Analysis of the PONPs by </w:t>
      </w:r>
      <w:r w:rsidR="002549DA" w:rsidRPr="00B00E87">
        <w:rPr>
          <w:vertAlign w:val="superscript"/>
        </w:rPr>
        <w:t>1</w:t>
      </w:r>
      <w:r w:rsidR="002549DA" w:rsidRPr="00B00E87">
        <w:t xml:space="preserve">H-NMR shows the presence of </w:t>
      </w:r>
      <w:r>
        <w:t>broad</w:t>
      </w:r>
      <w:r w:rsidR="00C94E3F" w:rsidRPr="00B00E87">
        <w:t xml:space="preserve"> signals</w:t>
      </w:r>
      <w:r w:rsidR="002549DA" w:rsidRPr="00B00E87">
        <w:t xml:space="preserve"> </w:t>
      </w:r>
      <w:r>
        <w:t xml:space="preserve">(expected for crosslinked structure) </w:t>
      </w:r>
      <w:r w:rsidR="002549DA" w:rsidRPr="00B00E87">
        <w:t xml:space="preserve">for both the aliphatic protons of the fatty acid residues (δ = 0.8 - 1.8 ppm) and the phenyl protons from </w:t>
      </w:r>
      <w:r w:rsidR="00294931" w:rsidRPr="00B00E87">
        <w:t>MDI-TAD</w:t>
      </w:r>
      <w:r w:rsidR="002549DA" w:rsidRPr="00B00E87">
        <w:t xml:space="preserve"> (δ = 7.1- 7.5 ppm) (Fig</w:t>
      </w:r>
      <w:r w:rsidR="00FE6C0D">
        <w:t>ure</w:t>
      </w:r>
      <w:r w:rsidR="002549DA" w:rsidRPr="00B00E87">
        <w:t xml:space="preserve"> </w:t>
      </w:r>
      <w:r w:rsidR="004E1905">
        <w:t>2</w:t>
      </w:r>
      <w:r w:rsidR="002549DA" w:rsidRPr="00B00E87">
        <w:t xml:space="preserve">). In addition, the newly generated urazole protons </w:t>
      </w:r>
      <w:r w:rsidR="00D37284" w:rsidRPr="00B00E87">
        <w:t xml:space="preserve">(NH) were found at δ = 9.8 ppm and the protons attached </w:t>
      </w:r>
      <w:r w:rsidR="00736CF9" w:rsidRPr="00B00E87">
        <w:t xml:space="preserve">to </w:t>
      </w:r>
      <w:r w:rsidR="00D37284" w:rsidRPr="00B00E87">
        <w:t>double bonds were also visualized at  δ = 5 - 6 ppm</w:t>
      </w:r>
      <w:r w:rsidR="00736CF9" w:rsidRPr="00B00E87">
        <w:t>,</w:t>
      </w:r>
      <w:r w:rsidR="00D37284" w:rsidRPr="00B00E87">
        <w:t xml:space="preserve"> </w:t>
      </w:r>
      <w:r w:rsidR="002549DA" w:rsidRPr="00B00E87">
        <w:t xml:space="preserve">confirming </w:t>
      </w:r>
      <w:r w:rsidR="00AE186A" w:rsidRPr="00B00E87">
        <w:t>the</w:t>
      </w:r>
      <w:r w:rsidR="00736CF9" w:rsidRPr="00B00E87">
        <w:t xml:space="preserve"> </w:t>
      </w:r>
      <w:r w:rsidR="00D37284" w:rsidRPr="00B00E87">
        <w:t>reaction between plant oils and MDI-TAD in the nanoparticle</w:t>
      </w:r>
      <w:r w:rsidR="002549DA" w:rsidRPr="00B00E87">
        <w:t>.</w:t>
      </w:r>
    </w:p>
    <w:p w:rsidR="004E1905" w:rsidRDefault="0024571C" w:rsidP="004E1905">
      <w:pPr>
        <w:autoSpaceDE w:val="0"/>
        <w:autoSpaceDN w:val="0"/>
        <w:adjustRightInd w:val="0"/>
        <w:spacing w:after="0" w:line="360" w:lineRule="auto"/>
        <w:jc w:val="center"/>
        <w:rPr>
          <w:rFonts w:ascii="Times New Roman" w:hAnsi="Times New Roman"/>
          <w:b/>
          <w:bCs/>
          <w:szCs w:val="24"/>
        </w:rPr>
      </w:pPr>
      <w:r>
        <w:object w:dxaOrig="8311" w:dyaOrig="5856">
          <v:shape id="_x0000_i1026" type="#_x0000_t75" style="width:387.75pt;height:272.25pt" o:ole="">
            <v:imagedata r:id="rId11" o:title=""/>
          </v:shape>
          <o:OLEObject Type="Embed" ProgID="ChemDraw.Document.6.0" ShapeID="_x0000_i1026" DrawAspect="Content" ObjectID="_1541497351" r:id="rId12"/>
        </w:object>
      </w:r>
    </w:p>
    <w:p w:rsidR="004E1905" w:rsidRPr="004C3C5F" w:rsidRDefault="00B3502B" w:rsidP="004C3C5F">
      <w:pPr>
        <w:autoSpaceDE w:val="0"/>
        <w:autoSpaceDN w:val="0"/>
        <w:adjustRightInd w:val="0"/>
        <w:spacing w:after="0" w:line="360" w:lineRule="auto"/>
        <w:jc w:val="center"/>
        <w:rPr>
          <w:rFonts w:ascii="Times New Roman" w:hAnsi="Times New Roman"/>
          <w:sz w:val="20"/>
        </w:rPr>
      </w:pPr>
      <w:r w:rsidRPr="004C3C5F">
        <w:rPr>
          <w:rFonts w:ascii="Times New Roman" w:hAnsi="Times New Roman"/>
          <w:b/>
          <w:bCs/>
          <w:sz w:val="20"/>
        </w:rPr>
        <w:t>Figure 2:</w:t>
      </w:r>
      <w:r w:rsidRPr="004C3C5F">
        <w:rPr>
          <w:rFonts w:ascii="Times New Roman" w:hAnsi="Times New Roman"/>
          <w:sz w:val="20"/>
        </w:rPr>
        <w:t xml:space="preserve"> </w:t>
      </w:r>
      <w:r w:rsidRPr="004C3C5F">
        <w:rPr>
          <w:rFonts w:ascii="Times New Roman" w:hAnsi="Times New Roman"/>
          <w:sz w:val="20"/>
          <w:vertAlign w:val="superscript"/>
        </w:rPr>
        <w:t>1</w:t>
      </w:r>
      <w:r w:rsidRPr="004C3C5F">
        <w:rPr>
          <w:rFonts w:ascii="Times New Roman" w:hAnsi="Times New Roman"/>
          <w:sz w:val="20"/>
        </w:rPr>
        <w:t xml:space="preserve">H NMR spectra of </w:t>
      </w:r>
      <w:r w:rsidR="008E3194" w:rsidRPr="004C3C5F">
        <w:rPr>
          <w:rFonts w:ascii="Times New Roman" w:hAnsi="Times New Roman"/>
          <w:sz w:val="20"/>
        </w:rPr>
        <w:t xml:space="preserve">castor oil and corresponding crosslinked </w:t>
      </w:r>
      <w:r w:rsidRPr="004C3C5F">
        <w:rPr>
          <w:rFonts w:ascii="Times New Roman" w:hAnsi="Times New Roman"/>
          <w:sz w:val="20"/>
        </w:rPr>
        <w:t xml:space="preserve">PONP </w:t>
      </w:r>
      <w:r w:rsidR="008E3194" w:rsidRPr="004C3C5F">
        <w:rPr>
          <w:rFonts w:ascii="Times New Roman" w:hAnsi="Times New Roman"/>
          <w:sz w:val="20"/>
        </w:rPr>
        <w:t>(experiment 1, Table 1).</w:t>
      </w:r>
    </w:p>
    <w:p w:rsidR="000E366E" w:rsidRPr="00B00E87" w:rsidRDefault="000E366E" w:rsidP="000E366E">
      <w:pPr>
        <w:pStyle w:val="TAMainText"/>
        <w:jc w:val="center"/>
      </w:pPr>
    </w:p>
    <w:p w:rsidR="00660F91" w:rsidRPr="00B00E87" w:rsidRDefault="00820629" w:rsidP="002549DA">
      <w:pPr>
        <w:pStyle w:val="TAMainText"/>
      </w:pPr>
      <w:r w:rsidRPr="00B00E87">
        <w:t>The</w:t>
      </w:r>
      <w:r w:rsidR="004E7EE3">
        <w:t xml:space="preserve"> </w:t>
      </w:r>
      <w:r w:rsidR="008E3194">
        <w:t>castor</w:t>
      </w:r>
      <w:r w:rsidR="004E7EE3">
        <w:t xml:space="preserve"> oil </w:t>
      </w:r>
      <w:r w:rsidR="008E3194">
        <w:t xml:space="preserve">based </w:t>
      </w:r>
      <w:r w:rsidR="004E7EE3">
        <w:t>nanopart</w:t>
      </w:r>
      <w:r w:rsidR="008E3194">
        <w:t xml:space="preserve">icles </w:t>
      </w:r>
      <w:r w:rsidRPr="00B00E87">
        <w:t xml:space="preserve">were </w:t>
      </w:r>
      <w:r w:rsidR="00626F9F" w:rsidRPr="00B00E87">
        <w:t xml:space="preserve">also </w:t>
      </w:r>
      <w:r w:rsidRPr="00B00E87">
        <w:t xml:space="preserve">characterized by DLS, </w:t>
      </w:r>
      <w:r w:rsidR="00E40A9B" w:rsidRPr="00B00E87">
        <w:t>which showed</w:t>
      </w:r>
      <w:r w:rsidRPr="00B00E87">
        <w:t xml:space="preserve"> the formation of particles</w:t>
      </w:r>
      <w:r w:rsidR="00FE6C0D">
        <w:t xml:space="preserve"> with low </w:t>
      </w:r>
      <w:r w:rsidR="000C0D9C">
        <w:t>poly</w:t>
      </w:r>
      <w:r w:rsidR="00FE6C0D">
        <w:t>dispersity</w:t>
      </w:r>
      <w:r w:rsidRPr="00B00E87">
        <w:t xml:space="preserve"> (PDI = 0.07) with an average hydrodynamic diameter of 155nm (Figure </w:t>
      </w:r>
      <w:r w:rsidR="00FE6C0D">
        <w:t>3</w:t>
      </w:r>
      <w:r w:rsidRPr="00B00E87">
        <w:t xml:space="preserve">A). To </w:t>
      </w:r>
      <w:r w:rsidR="00626F9F" w:rsidRPr="00B00E87">
        <w:t xml:space="preserve">demonstrate </w:t>
      </w:r>
      <w:r w:rsidRPr="00B00E87">
        <w:t xml:space="preserve">the thermal stability of the </w:t>
      </w:r>
      <w:r w:rsidR="00626F9F" w:rsidRPr="00B00E87">
        <w:t xml:space="preserve">cross-linked </w:t>
      </w:r>
      <w:r w:rsidRPr="00B00E87">
        <w:t xml:space="preserve">PONPs in solution, the hydrodynamic radius of these nanoparticles was measured </w:t>
      </w:r>
      <w:r w:rsidR="00CD280D" w:rsidRPr="00B00E87">
        <w:t>at three different temperatures</w:t>
      </w:r>
      <w:r w:rsidR="00DE36A8" w:rsidRPr="00B00E87">
        <w:t xml:space="preserve">, respectively </w:t>
      </w:r>
      <w:r w:rsidR="00CD280D" w:rsidRPr="00B00E87">
        <w:t>at</w:t>
      </w:r>
      <w:r w:rsidRPr="00B00E87">
        <w:t xml:space="preserve"> 25</w:t>
      </w:r>
      <w:r w:rsidRPr="00B00E87">
        <w:rPr>
          <w:vertAlign w:val="superscript"/>
        </w:rPr>
        <w:t>o</w:t>
      </w:r>
      <w:r w:rsidRPr="00B00E87">
        <w:t>C, 50</w:t>
      </w:r>
      <w:r w:rsidRPr="00B00E87">
        <w:rPr>
          <w:vertAlign w:val="superscript"/>
        </w:rPr>
        <w:t>o</w:t>
      </w:r>
      <w:r w:rsidRPr="00B00E87">
        <w:t>C and 80</w:t>
      </w:r>
      <w:r w:rsidRPr="00B00E87">
        <w:rPr>
          <w:vertAlign w:val="superscript"/>
        </w:rPr>
        <w:t>o</w:t>
      </w:r>
      <w:r w:rsidRPr="00B00E87">
        <w:t xml:space="preserve">C (Figure </w:t>
      </w:r>
      <w:r w:rsidR="00FE6C0D">
        <w:t>3</w:t>
      </w:r>
      <w:r w:rsidRPr="00B00E87">
        <w:t xml:space="preserve">A, Table SI </w:t>
      </w:r>
      <w:r w:rsidR="00494A6D">
        <w:t>3</w:t>
      </w:r>
      <w:r w:rsidRPr="00B00E87">
        <w:t xml:space="preserve">). </w:t>
      </w:r>
      <w:r w:rsidR="00DE36A8" w:rsidRPr="00B00E87">
        <w:t xml:space="preserve">The observation of the same hydrodynamic diameter and size distribution (Figure </w:t>
      </w:r>
      <w:r w:rsidR="00FE6C0D">
        <w:t>3</w:t>
      </w:r>
      <w:r w:rsidR="00DE36A8" w:rsidRPr="00B00E87">
        <w:t xml:space="preserve">A) of these nanoparticles in this temperature window supported the fact that the PONPs were formed as a result of chemical crosslinking between MDI-TAD and plant oils, and thus </w:t>
      </w:r>
      <w:r w:rsidR="001D3519" w:rsidRPr="00B00E87">
        <w:t xml:space="preserve">not </w:t>
      </w:r>
      <w:r w:rsidR="00DE36A8" w:rsidRPr="00B00E87">
        <w:t>only because of</w:t>
      </w:r>
      <w:r w:rsidR="001D3519" w:rsidRPr="00B00E87">
        <w:t xml:space="preserve"> </w:t>
      </w:r>
      <w:r w:rsidR="00DE36A8" w:rsidRPr="00B00E87">
        <w:t xml:space="preserve">the inherent presence of </w:t>
      </w:r>
      <w:r w:rsidR="001D3519" w:rsidRPr="00B00E87">
        <w:t>physical crosslinking of the attached urazole groups (H-bonding)</w:t>
      </w:r>
      <w:r w:rsidR="00DE36A8" w:rsidRPr="00B00E87">
        <w:t xml:space="preserve"> at lower temperatures (&lt; 7</w:t>
      </w:r>
      <w:r w:rsidR="00F14ED7" w:rsidRPr="00B00E87">
        <w:t>5</w:t>
      </w:r>
      <w:r w:rsidR="00DE36A8" w:rsidRPr="00B00E87">
        <w:t>°C)</w:t>
      </w:r>
      <w:r w:rsidR="001D3519" w:rsidRPr="00B00E87">
        <w:t>.</w:t>
      </w:r>
      <w:r w:rsidR="00DC27EF" w:rsidRPr="00B00E87">
        <w:fldChar w:fldCharType="begin"/>
      </w:r>
      <w:r w:rsidR="004C3C5F">
        <w:instrText xml:space="preserve"> ADDIN EN.CITE &lt;EndNote&gt;&lt;Cite&gt;&lt;Author&gt;Butler&lt;/Author&gt;&lt;Year&gt;1981&lt;/Year&gt;&lt;RecNum&gt;24&lt;/RecNum&gt;&lt;DisplayText&gt;[34]&lt;/DisplayText&gt;&lt;record&gt;&lt;rec-number&gt;24&lt;/rec-number&gt;&lt;foreign-keys&gt;&lt;key app="EN" db-id="at5rfasz8ap59mextvf50etavtrzttzzw0ep"&gt;24&lt;/key&gt;&lt;/foreign-keys&gt;&lt;ref-type name="Journal Article"&gt;17&lt;/ref-type&gt;&lt;contributors&gt;&lt;authors&gt;&lt;author&gt;Butler, G. B.&lt;/author&gt;&lt;/authors&gt;&lt;/contributors&gt;&lt;titles&gt;&lt;title&gt;Modification of diene polymers and polymer synthesis by reaction of triazolinediones with olefinic bonds&lt;/title&gt;&lt;secondary-title&gt;Polymer Science U.S.S.R.&lt;/secondary-title&gt;&lt;/titles&gt;&lt;periodical&gt;&lt;full-title&gt;Polymer Science U.S.S.R.&lt;/full-title&gt;&lt;/periodical&gt;&lt;pages&gt;2587-2622&lt;/pages&gt;&lt;volume&gt;23&lt;/volume&gt;&lt;number&gt;11&lt;/number&gt;&lt;dates&gt;&lt;year&gt;1981&lt;/year&gt;&lt;/dates&gt;&lt;isbn&gt;0032-3950&lt;/isbn&gt;&lt;urls&gt;&lt;related-urls&gt;&lt;url&gt;http://www.sciencedirect.com/science/article/pii/0032395081900320&lt;/url&gt;&lt;/related-urls&gt;&lt;/urls&gt;&lt;electronic-resource-num&gt;http://dx.doi.org/10.1016/0032-3950(81)90032-0&lt;/electronic-resource-num&gt;&lt;/record&gt;&lt;/Cite&gt;&lt;/EndNote&gt;</w:instrText>
      </w:r>
      <w:r w:rsidR="00DC27EF" w:rsidRPr="00B00E87">
        <w:fldChar w:fldCharType="separate"/>
      </w:r>
      <w:r w:rsidR="004C3C5F">
        <w:rPr>
          <w:noProof/>
        </w:rPr>
        <w:t>[</w:t>
      </w:r>
      <w:hyperlink w:anchor="_ENREF_34" w:tooltip="Butler, 1981 #24" w:history="1">
        <w:r w:rsidR="004C3C5F">
          <w:rPr>
            <w:noProof/>
          </w:rPr>
          <w:t>34</w:t>
        </w:r>
      </w:hyperlink>
      <w:r w:rsidR="004C3C5F">
        <w:rPr>
          <w:noProof/>
        </w:rPr>
        <w:t>]</w:t>
      </w:r>
      <w:r w:rsidR="00DC27EF" w:rsidRPr="00B00E87">
        <w:fldChar w:fldCharType="end"/>
      </w:r>
      <w:r w:rsidR="001D3519" w:rsidRPr="00B00E87">
        <w:t xml:space="preserve"> </w:t>
      </w:r>
      <w:r w:rsidR="00DC27EF" w:rsidRPr="00B00E87">
        <w:fldChar w:fldCharType="begin"/>
      </w:r>
      <w:r w:rsidR="004C3C5F">
        <w:instrText xml:space="preserve"> ADDIN EN.CITE &lt;EndNote&gt;&lt;Cite&gt;&lt;Author&gt;Joo&lt;/Author&gt;&lt;Year&gt;2009&lt;/Year&gt;&lt;RecNum&gt;25&lt;/RecNum&gt;&lt;DisplayText&gt;[35]&lt;/DisplayText&gt;&lt;record&gt;&lt;rec-number&gt;25&lt;/rec-number&gt;&lt;foreign-keys&gt;&lt;key app="EN" db-id="at5rfasz8ap59mextvf50etavtrzttzzw0ep"&gt;25&lt;/key&gt;&lt;/foreign-keys&gt;&lt;ref-type name="Journal Article"&gt;17&lt;/ref-type&gt;&lt;contributors&gt;&lt;authors&gt;&lt;author&gt;Joo, Sang Hoon&lt;/author&gt;&lt;author&gt;Park, Jeong Young&lt;/author&gt;&lt;author&gt;Tsung, Chia-Kuang&lt;/author&gt;&lt;author&gt;Yamada, Yusuke&lt;/author&gt;&lt;author&gt;Yang, Peidong&lt;/author&gt;&lt;author&gt;Somorjai, Gabor A.&lt;/author&gt;&lt;/authors&gt;&lt;/contributors&gt;&lt;titles&gt;&lt;title&gt;Thermally stable Pt/mesoporous silica core-shell nanocatalysts for high-temperature reactions&lt;/title&gt;&lt;secondary-title&gt;Nat Mater&lt;/secondary-title&gt;&lt;/titles&gt;&lt;periodical&gt;&lt;full-title&gt;Nat Mater&lt;/full-title&gt;&lt;/periodical&gt;&lt;pages&gt;126-131&lt;/pages&gt;&lt;volume&gt;8&lt;/volume&gt;&lt;number&gt;2&lt;/number&gt;&lt;dates&gt;&lt;year&gt;2009&lt;/year&gt;&lt;/dates&gt;&lt;publisher&gt;Nature Publishing Group&lt;/publisher&gt;&lt;isbn&gt;1476-1122&lt;/isbn&gt;&lt;work-type&gt;10.1038/nmat2329&lt;/work-type&gt;&lt;urls&gt;&lt;related-urls&gt;&lt;url&gt;http://dx.doi.org/10.1038/nmat2329&lt;/url&gt;&lt;/related-urls&gt;&lt;/urls&gt;&lt;electronic-resource-num&gt;http://www.nature.com/nmat/journal/v8/n2/suppinfo/nmat2329_S1.html&lt;/electronic-resource-num&gt;&lt;/record&gt;&lt;/Cite&gt;&lt;/EndNote&gt;</w:instrText>
      </w:r>
      <w:r w:rsidR="00DC27EF" w:rsidRPr="00B00E87">
        <w:fldChar w:fldCharType="separate"/>
      </w:r>
      <w:r w:rsidR="004C3C5F">
        <w:rPr>
          <w:noProof/>
        </w:rPr>
        <w:t>[</w:t>
      </w:r>
      <w:hyperlink w:anchor="_ENREF_35" w:tooltip="Joo, 2009 #25" w:history="1">
        <w:r w:rsidR="004C3C5F">
          <w:rPr>
            <w:noProof/>
          </w:rPr>
          <w:t>35</w:t>
        </w:r>
      </w:hyperlink>
      <w:r w:rsidR="004C3C5F">
        <w:rPr>
          <w:noProof/>
        </w:rPr>
        <w:t>]</w:t>
      </w:r>
      <w:r w:rsidR="00DC27EF" w:rsidRPr="00B00E87">
        <w:fldChar w:fldCharType="end"/>
      </w:r>
    </w:p>
    <w:p w:rsidR="002549DA" w:rsidRPr="00B00E87" w:rsidRDefault="00BE564C" w:rsidP="002549DA">
      <w:pPr>
        <w:pStyle w:val="TAMainText"/>
        <w:jc w:val="center"/>
      </w:pPr>
      <w:r w:rsidRPr="00B00E87">
        <w:rPr>
          <w:noProof/>
          <w:lang w:val="en-GB" w:eastAsia="en-GB"/>
        </w:rPr>
        <w:drawing>
          <wp:inline distT="0" distB="0" distL="0" distR="0">
            <wp:extent cx="4641251" cy="2562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647757" cy="2565817"/>
                    </a:xfrm>
                    <a:prstGeom prst="rect">
                      <a:avLst/>
                    </a:prstGeom>
                    <a:noFill/>
                    <a:ln w="9525">
                      <a:noFill/>
                      <a:miter lim="800000"/>
                      <a:headEnd/>
                      <a:tailEnd/>
                    </a:ln>
                  </pic:spPr>
                </pic:pic>
              </a:graphicData>
            </a:graphic>
          </wp:inline>
        </w:drawing>
      </w:r>
    </w:p>
    <w:p w:rsidR="002549DA" w:rsidRPr="004C3C5F" w:rsidRDefault="002549DA" w:rsidP="002549DA">
      <w:pPr>
        <w:pStyle w:val="VAFigureCaption"/>
        <w:rPr>
          <w:sz w:val="20"/>
        </w:rPr>
      </w:pPr>
      <w:r w:rsidRPr="004C3C5F">
        <w:rPr>
          <w:b/>
          <w:bCs/>
          <w:sz w:val="20"/>
        </w:rPr>
        <w:t xml:space="preserve">Figure </w:t>
      </w:r>
      <w:r w:rsidR="004B2B0A" w:rsidRPr="004C3C5F">
        <w:rPr>
          <w:b/>
          <w:bCs/>
          <w:sz w:val="20"/>
        </w:rPr>
        <w:t>3</w:t>
      </w:r>
      <w:r w:rsidRPr="004C3C5F">
        <w:rPr>
          <w:b/>
          <w:bCs/>
          <w:sz w:val="20"/>
        </w:rPr>
        <w:t>:</w:t>
      </w:r>
      <w:r w:rsidRPr="004C3C5F">
        <w:rPr>
          <w:sz w:val="20"/>
        </w:rPr>
        <w:t xml:space="preserve"> Characterization of the PONPs: (A) Contin plots from DLS (intensity average distribution</w:t>
      </w:r>
      <w:r w:rsidR="00072187" w:rsidRPr="004C3C5F">
        <w:rPr>
          <w:sz w:val="20"/>
        </w:rPr>
        <w:t xml:space="preserve"> at 3 different temperatures</w:t>
      </w:r>
      <w:r w:rsidRPr="004C3C5F">
        <w:rPr>
          <w:sz w:val="20"/>
        </w:rPr>
        <w:t xml:space="preserve">), (B) SEM images, (C) TEM images. TEM images (D) and corresponding STEM-EDX analysis of (E) </w:t>
      </w:r>
      <w:r w:rsidR="00E40A9B" w:rsidRPr="004C3C5F">
        <w:rPr>
          <w:sz w:val="20"/>
        </w:rPr>
        <w:t>c</w:t>
      </w:r>
      <w:r w:rsidRPr="004C3C5F">
        <w:rPr>
          <w:sz w:val="20"/>
        </w:rPr>
        <w:t xml:space="preserve">arbon, (F) </w:t>
      </w:r>
      <w:r w:rsidR="00E40A9B" w:rsidRPr="004C3C5F">
        <w:rPr>
          <w:sz w:val="20"/>
        </w:rPr>
        <w:t>n</w:t>
      </w:r>
      <w:r w:rsidRPr="004C3C5F">
        <w:rPr>
          <w:sz w:val="20"/>
        </w:rPr>
        <w:t xml:space="preserve">itrogen and (G) </w:t>
      </w:r>
      <w:r w:rsidR="00E40A9B" w:rsidRPr="004C3C5F">
        <w:rPr>
          <w:sz w:val="20"/>
        </w:rPr>
        <w:t>o</w:t>
      </w:r>
      <w:r w:rsidRPr="004C3C5F">
        <w:rPr>
          <w:sz w:val="20"/>
        </w:rPr>
        <w:t xml:space="preserve">xygen indicate an even crosslinking of the plant oil network by the </w:t>
      </w:r>
      <w:r w:rsidR="00294931" w:rsidRPr="004C3C5F">
        <w:rPr>
          <w:sz w:val="20"/>
        </w:rPr>
        <w:t>MDI-TAD</w:t>
      </w:r>
      <w:r w:rsidRPr="004C3C5F">
        <w:rPr>
          <w:sz w:val="20"/>
        </w:rPr>
        <w:t xml:space="preserve"> crosslinker (* TEM studies were performed using a carbon coated copper grid).</w:t>
      </w:r>
    </w:p>
    <w:p w:rsidR="00AA0642" w:rsidRDefault="002549DA" w:rsidP="002549DA">
      <w:pPr>
        <w:pStyle w:val="TAMainText"/>
      </w:pPr>
      <w:r w:rsidRPr="00B00E87">
        <w:t xml:space="preserve">To visualize the size and shape of the PONPs, the particles were analyzed by both SEM and TEM (Figure </w:t>
      </w:r>
      <w:r w:rsidR="0024571C">
        <w:t>3</w:t>
      </w:r>
      <w:r w:rsidRPr="00B00E87">
        <w:t xml:space="preserve">B and </w:t>
      </w:r>
      <w:r w:rsidR="0024571C">
        <w:t>3</w:t>
      </w:r>
      <w:r w:rsidRPr="00B00E87">
        <w:t xml:space="preserve">C). </w:t>
      </w:r>
      <w:r w:rsidR="000C0D9C">
        <w:t>The SEM-</w:t>
      </w:r>
      <w:r w:rsidR="00D4012E">
        <w:t xml:space="preserve"> images confirmed the presence of spherical PONPs with an average diameter (d) of 153 nm with a size distribution of 0.07, as measured by image analysis on 500 nanoparticles (Figure  SI </w:t>
      </w:r>
      <w:r w:rsidR="00AF6F02">
        <w:t>1</w:t>
      </w:r>
      <w:r w:rsidR="00D4012E">
        <w:t>). Sphericity of the nanoparticles (d</w:t>
      </w:r>
      <w:r w:rsidR="00D4012E" w:rsidRPr="0068589A">
        <w:rPr>
          <w:vertAlign w:val="subscript"/>
        </w:rPr>
        <w:t>min</w:t>
      </w:r>
      <w:r w:rsidR="00D4012E">
        <w:t xml:space="preserve"> / d</w:t>
      </w:r>
      <w:r w:rsidR="00D4012E" w:rsidRPr="0068589A">
        <w:rPr>
          <w:vertAlign w:val="subscript"/>
        </w:rPr>
        <w:t>max</w:t>
      </w:r>
      <w:r w:rsidR="00D4012E">
        <w:t>) was calculated from SEM images, by analyzing 50 individual nanoparticles. For the PONPs obtained from castor oil, this calculated sphericity was 0.94.</w:t>
      </w:r>
      <w:r w:rsidRPr="00B00E87">
        <w:t xml:space="preserve"> To understand the elemental composition of the PONPs in more detail, STEM-EDX analysis of the nanoparticles was performed (Figure </w:t>
      </w:r>
      <w:r w:rsidR="005C5930">
        <w:t>3</w:t>
      </w:r>
      <w:r w:rsidRPr="00B00E87">
        <w:t xml:space="preserve">D to </w:t>
      </w:r>
      <w:r w:rsidR="005C5930">
        <w:t>3</w:t>
      </w:r>
      <w:r w:rsidRPr="00B00E87">
        <w:t>G)</w:t>
      </w:r>
      <w:r w:rsidR="001F3274" w:rsidRPr="00B00E87">
        <w:t xml:space="preserve">, which </w:t>
      </w:r>
      <w:r w:rsidRPr="00B00E87">
        <w:t>confirmed the presence of C, N and O as main elements</w:t>
      </w:r>
      <w:r w:rsidR="00022AB4" w:rsidRPr="00B00E87">
        <w:t>, as a result of the TAD-adduct formation</w:t>
      </w:r>
      <w:r w:rsidRPr="00B00E87">
        <w:t xml:space="preserve"> (</w:t>
      </w:r>
      <w:r w:rsidR="00AF6F02">
        <w:t xml:space="preserve"> also </w:t>
      </w:r>
      <w:r w:rsidRPr="00B00E87">
        <w:t>Figure SI</w:t>
      </w:r>
      <w:r w:rsidR="00244A17">
        <w:t xml:space="preserve"> </w:t>
      </w:r>
      <w:r w:rsidR="00AF6F02">
        <w:t>2</w:t>
      </w:r>
      <w:r w:rsidRPr="00B00E87">
        <w:t xml:space="preserve"> and </w:t>
      </w:r>
      <w:r w:rsidR="00AF6F02">
        <w:t>3</w:t>
      </w:r>
      <w:r w:rsidRPr="00B00E87">
        <w:t>)</w:t>
      </w:r>
      <w:r w:rsidR="00022AB4" w:rsidRPr="00B00E87">
        <w:t>.</w:t>
      </w:r>
      <w:r w:rsidR="00BE564C" w:rsidRPr="00B00E87">
        <w:t xml:space="preserve"> </w:t>
      </w:r>
      <w:r w:rsidR="00AA0642" w:rsidRPr="00B00E87">
        <w:t xml:space="preserve">The colloidal stability of these nanoparticles is </w:t>
      </w:r>
      <w:r w:rsidR="00022AB4" w:rsidRPr="00B00E87">
        <w:t>ascribed to</w:t>
      </w:r>
      <w:r w:rsidR="00AA0642" w:rsidRPr="00B00E87">
        <w:t xml:space="preserve"> their negative zeta potential (- 40 mV)</w:t>
      </w:r>
      <w:r w:rsidR="00022AB4" w:rsidRPr="00B00E87">
        <w:t>, which app</w:t>
      </w:r>
      <w:r w:rsidR="00AA0642" w:rsidRPr="00B00E87">
        <w:t>e</w:t>
      </w:r>
      <w:r w:rsidR="00022AB4" w:rsidRPr="00B00E87">
        <w:t>are</w:t>
      </w:r>
      <w:r w:rsidR="00AA0642" w:rsidRPr="00B00E87">
        <w:t xml:space="preserve">d as a result of the deprotonation of acidic urazole groups (pKa ~ 5.3) at pH ~ </w:t>
      </w:r>
      <w:r w:rsidR="00FD4C25" w:rsidRPr="00B00E87">
        <w:t>6.</w:t>
      </w:r>
      <w:r w:rsidR="00AA0642" w:rsidRPr="00B00E87">
        <w:t xml:space="preserve">7  (Figure SI </w:t>
      </w:r>
      <w:r w:rsidR="009C40EF">
        <w:t>4</w:t>
      </w:r>
      <w:r w:rsidR="00AA0642" w:rsidRPr="00B00E87">
        <w:t xml:space="preserve">). </w:t>
      </w:r>
      <w:r w:rsidR="00DC27EF" w:rsidRPr="00B00E87">
        <w:fldChar w:fldCharType="begin"/>
      </w:r>
      <w:r w:rsidR="004C3C5F">
        <w:instrText xml:space="preserve"> ADDIN EN.CITE &lt;EndNote&gt;&lt;Cite&gt;&lt;Author&gt;Bausch&lt;/Author&gt;&lt;Year&gt;1991&lt;/Year&gt;&lt;RecNum&gt;27&lt;/RecNum&gt;&lt;DisplayText&gt;[36]&lt;/DisplayText&gt;&lt;record&gt;&lt;rec-number&gt;27&lt;/rec-number&gt;&lt;foreign-keys&gt;&lt;key app="EN" db-id="at5rfasz8ap59mextvf50etavtrzttzzw0ep"&gt;27&lt;/key&gt;&lt;/foreign-keys&gt;&lt;ref-type name="Journal Article"&gt;17&lt;/ref-type&gt;&lt;contributors&gt;&lt;authors&gt;&lt;author&gt;Bausch, Mark&lt;/author&gt;&lt;author&gt;Selmarten, Don&lt;/author&gt;&lt;author&gt;Gostowski, Rudy&lt;/author&gt;&lt;author&gt;Dobrowolski, Piotr&lt;/author&gt;&lt;/authors&gt;&lt;/contributors&gt;&lt;titles&gt;&lt;title&gt;Potentiometric and spectroscopic investigations of the aqueous phase acid–base chemistry of urazoles and substituted urazoles&lt;/title&gt;&lt;secondary-title&gt;Journal of Physical Organic Chemistry&lt;/secondary-title&gt;&lt;/titles&gt;&lt;periodical&gt;&lt;full-title&gt;Journal of Physical Organic Chemistry&lt;/full-title&gt;&lt;/periodical&gt;&lt;pages&gt;67-69&lt;/pages&gt;&lt;volume&gt;4&lt;/volume&gt;&lt;number&gt;1&lt;/number&gt;&lt;dates&gt;&lt;year&gt;1991&lt;/year&gt;&lt;/dates&gt;&lt;publisher&gt;John Wiley &amp;amp; Sons Ltd.&lt;/publisher&gt;&lt;isbn&gt;1099-1395&lt;/isbn&gt;&lt;urls&gt;&lt;related-urls&gt;&lt;url&gt;http://dx.doi.org/10.1002/poc.610040111&lt;/url&gt;&lt;/related-urls&gt;&lt;/urls&gt;&lt;electronic-resource-num&gt;10.1002/poc.610040111&lt;/electronic-resource-num&gt;&lt;/record&gt;&lt;/Cite&gt;&lt;/EndNote&gt;</w:instrText>
      </w:r>
      <w:r w:rsidR="00DC27EF" w:rsidRPr="00B00E87">
        <w:fldChar w:fldCharType="separate"/>
      </w:r>
      <w:r w:rsidR="004C3C5F">
        <w:rPr>
          <w:noProof/>
        </w:rPr>
        <w:t>[</w:t>
      </w:r>
      <w:hyperlink w:anchor="_ENREF_36" w:tooltip="Bausch, 1991 #27" w:history="1">
        <w:r w:rsidR="004C3C5F">
          <w:rPr>
            <w:noProof/>
          </w:rPr>
          <w:t>36</w:t>
        </w:r>
      </w:hyperlink>
      <w:r w:rsidR="004C3C5F">
        <w:rPr>
          <w:noProof/>
        </w:rPr>
        <w:t>]</w:t>
      </w:r>
      <w:r w:rsidR="00DC27EF" w:rsidRPr="00B00E87">
        <w:fldChar w:fldCharType="end"/>
      </w:r>
    </w:p>
    <w:p w:rsidR="009C40EF" w:rsidRPr="00B00E87" w:rsidRDefault="009C40EF" w:rsidP="002549DA">
      <w:pPr>
        <w:pStyle w:val="TAMainText"/>
      </w:pPr>
    </w:p>
    <w:p w:rsidR="00F91209" w:rsidRPr="00FE6C0D" w:rsidRDefault="00B3502B" w:rsidP="002549DA">
      <w:pPr>
        <w:pStyle w:val="TAMainText"/>
        <w:rPr>
          <w:b/>
          <w:bCs/>
        </w:rPr>
      </w:pPr>
      <w:r w:rsidRPr="00710F40">
        <w:rPr>
          <w:b/>
          <w:bCs/>
        </w:rPr>
        <w:t xml:space="preserve">3.2. Effect of </w:t>
      </w:r>
      <w:r w:rsidR="000C0D9C" w:rsidRPr="00710F40">
        <w:rPr>
          <w:b/>
          <w:bCs/>
        </w:rPr>
        <w:t>experimental</w:t>
      </w:r>
      <w:r w:rsidRPr="00710F40">
        <w:rPr>
          <w:b/>
          <w:bCs/>
        </w:rPr>
        <w:t xml:space="preserve"> parameters on the particle size</w:t>
      </w:r>
    </w:p>
    <w:p w:rsidR="00D4012E" w:rsidRDefault="00D4012E" w:rsidP="00D4012E">
      <w:pPr>
        <w:pStyle w:val="TAMainText"/>
      </w:pPr>
      <w:r>
        <w:t xml:space="preserve">To study the influence of different reaction parameters on the formation of nanoparticles in more detail, </w:t>
      </w:r>
      <w:r w:rsidRPr="007242E3">
        <w:t xml:space="preserve">the ratio of water </w:t>
      </w:r>
      <w:r w:rsidR="00244A17">
        <w:t>and acetone on the one hand and</w:t>
      </w:r>
      <w:r w:rsidR="007242E3" w:rsidRPr="007242E3">
        <w:t xml:space="preserve"> </w:t>
      </w:r>
      <w:r w:rsidRPr="007242E3">
        <w:t>the ratio of plant oils and MDI-TAD on the other hand has been varied.</w:t>
      </w:r>
      <w:r>
        <w:t xml:space="preserve"> To understand the influence of the water:</w:t>
      </w:r>
      <w:r w:rsidR="00533C90">
        <w:t xml:space="preserve"> </w:t>
      </w:r>
      <w:r>
        <w:t>acetone ratio, we always used similar concentrated stock solutions of plant oil and MDI-TAD.</w:t>
      </w:r>
      <w:r w:rsidR="00732AAA">
        <w:t xml:space="preserve"> </w:t>
      </w:r>
      <w:r w:rsidR="00732AAA" w:rsidRPr="007005E5">
        <w:t>In all cases stable emulsions containing PONPs with low polydispersity  (PDI = 0.14 - 0.06) and dimensions in the range between d</w:t>
      </w:r>
      <w:r w:rsidR="00732AAA" w:rsidRPr="007005E5">
        <w:rPr>
          <w:vertAlign w:val="subscript"/>
        </w:rPr>
        <w:t>h</w:t>
      </w:r>
      <w:r w:rsidR="00732AAA" w:rsidRPr="007005E5">
        <w:t xml:space="preserve"> = 260 nm - 150 nm </w:t>
      </w:r>
      <w:r w:rsidR="00AD564B">
        <w:t>were</w:t>
      </w:r>
      <w:r w:rsidR="00AD564B" w:rsidRPr="007005E5">
        <w:t xml:space="preserve"> </w:t>
      </w:r>
      <w:r w:rsidR="00732AAA" w:rsidRPr="007005E5">
        <w:t>obtained</w:t>
      </w:r>
      <w:r w:rsidR="00732AAA">
        <w:t>.</w:t>
      </w:r>
      <w:r>
        <w:t xml:space="preserve"> The diameter</w:t>
      </w:r>
      <w:r w:rsidR="00732AAA">
        <w:t xml:space="preserve"> and polydispersity</w:t>
      </w:r>
      <w:r>
        <w:t xml:space="preserve"> of the formed nanoparticles can be decreased by increasing the relative amount of water until a certain minimum was reached (d</w:t>
      </w:r>
      <w:r w:rsidRPr="00732AAA">
        <w:rPr>
          <w:vertAlign w:val="subscript"/>
        </w:rPr>
        <w:t>h</w:t>
      </w:r>
      <w:r>
        <w:t xml:space="preserve"> ~ 155 nm</w:t>
      </w:r>
      <w:r w:rsidR="00732AAA">
        <w:t xml:space="preserve"> and PDI ~ 0.07</w:t>
      </w:r>
      <w:r>
        <w:t xml:space="preserve">) (Figure </w:t>
      </w:r>
      <w:r w:rsidR="009C40EF">
        <w:t>4A</w:t>
      </w:r>
      <w:r>
        <w:t xml:space="preserve">). </w:t>
      </w:r>
      <w:r w:rsidR="000C0D9C">
        <w:t>N</w:t>
      </w:r>
      <w:r>
        <w:t xml:space="preserve">anoparticles with this diameter were formed in a reproducible way when the volume ratio of water and acetone is 4:1 or higher. </w:t>
      </w:r>
      <w:r w:rsidR="000C0D9C">
        <w:t>Indeed, f</w:t>
      </w:r>
      <w:r>
        <w:t>urther increase of the amount of water did not significantly change the diameter of these particles. Considering the above results, the ratio of water:acetone was always kept constant at 5:1 to understand the effect of the amount of crosslinker (MDI-TAD) used.</w:t>
      </w:r>
    </w:p>
    <w:p w:rsidR="00D4012E" w:rsidRDefault="00D4012E" w:rsidP="00D4012E">
      <w:pPr>
        <w:pStyle w:val="TAMainText"/>
      </w:pPr>
      <w:r>
        <w:t xml:space="preserve">At different ratios of castor oil to MDI-TAD, it was found that the average size of the nanoparticles increased from about 135 to 200 nm when lowering the amount of MDI-TAD (Figure </w:t>
      </w:r>
      <w:r w:rsidR="009C40EF">
        <w:t>4B</w:t>
      </w:r>
      <w:r>
        <w:t>). This observation can be explained by the fact that a lower amount of crosslinker resulted in a smaller degree of crosslinking and thus less structural integrity, leading to higher degree of swelling. The soft nature of these nanoparticles can also be visualized from</w:t>
      </w:r>
      <w:r w:rsidRPr="00A16C78">
        <w:t xml:space="preserve"> </w:t>
      </w:r>
      <w:r>
        <w:t xml:space="preserve">the SEM image, when the ratio of plant oils to MDI-TAD is 3:1 or higher (Figure SI 5). </w:t>
      </w:r>
    </w:p>
    <w:p w:rsidR="00D4012E" w:rsidRDefault="00442F5F" w:rsidP="00A47423">
      <w:pPr>
        <w:pStyle w:val="TAMainText"/>
        <w:jc w:val="center"/>
      </w:pPr>
      <w:r w:rsidRPr="00442F5F">
        <w:rPr>
          <w:noProof/>
          <w:lang w:val="en-GB" w:eastAsia="en-GB"/>
        </w:rPr>
        <w:drawing>
          <wp:inline distT="0" distB="0" distL="0" distR="0">
            <wp:extent cx="4606331" cy="3971925"/>
            <wp:effectExtent l="0" t="0" r="3769"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613388" cy="3978010"/>
                    </a:xfrm>
                    <a:prstGeom prst="rect">
                      <a:avLst/>
                    </a:prstGeom>
                    <a:noFill/>
                    <a:ln w="9525">
                      <a:noFill/>
                      <a:miter lim="800000"/>
                      <a:headEnd/>
                      <a:tailEnd/>
                    </a:ln>
                  </pic:spPr>
                </pic:pic>
              </a:graphicData>
            </a:graphic>
          </wp:inline>
        </w:drawing>
      </w:r>
    </w:p>
    <w:p w:rsidR="005F62D9" w:rsidRPr="004C3C5F" w:rsidRDefault="00D4012E" w:rsidP="00494A6D">
      <w:pPr>
        <w:pStyle w:val="VAFigureCaption"/>
        <w:rPr>
          <w:sz w:val="20"/>
        </w:rPr>
      </w:pPr>
      <w:r w:rsidRPr="004C3C5F">
        <w:rPr>
          <w:b/>
          <w:bCs/>
          <w:sz w:val="20"/>
        </w:rPr>
        <w:t>Figure 4:</w:t>
      </w:r>
      <w:r w:rsidRPr="004C3C5F">
        <w:rPr>
          <w:sz w:val="20"/>
        </w:rPr>
        <w:t xml:space="preserve"> (A) Effect of the volume ratio of water and acetone on the size of the castor oil based nanoparticles (on the right side relevant contin plots from DLS), (B) Effect of the weight ratio of castor oil and crosslinker on the size of the nanoparticles (on the right relevant contin plots from DLS).</w:t>
      </w:r>
    </w:p>
    <w:p w:rsidR="00C90E15" w:rsidRDefault="00C90E15" w:rsidP="005F5F2E">
      <w:pPr>
        <w:spacing w:line="480" w:lineRule="auto"/>
        <w:rPr>
          <w:rFonts w:ascii="Times New Roman" w:hAnsi="Times New Roman"/>
          <w:b/>
          <w:bCs/>
          <w:szCs w:val="24"/>
        </w:rPr>
      </w:pPr>
      <w:r w:rsidRPr="0061138C">
        <w:rPr>
          <w:b/>
          <w:bCs/>
        </w:rPr>
        <w:t>3.3</w:t>
      </w:r>
      <w:r w:rsidRPr="0061138C">
        <w:t xml:space="preserve"> </w:t>
      </w:r>
      <w:r w:rsidRPr="0061138C">
        <w:rPr>
          <w:rFonts w:ascii="Times New Roman" w:hAnsi="Times New Roman"/>
          <w:b/>
          <w:bCs/>
          <w:szCs w:val="24"/>
        </w:rPr>
        <w:t xml:space="preserve">Thermal analysis of the solid dried </w:t>
      </w:r>
      <w:r w:rsidR="00710F40" w:rsidRPr="0061138C">
        <w:rPr>
          <w:rFonts w:ascii="Times New Roman" w:hAnsi="Times New Roman"/>
          <w:b/>
          <w:bCs/>
          <w:szCs w:val="24"/>
        </w:rPr>
        <w:t xml:space="preserve">castor oil </w:t>
      </w:r>
      <w:r w:rsidRPr="0061138C">
        <w:rPr>
          <w:rFonts w:ascii="Times New Roman" w:hAnsi="Times New Roman"/>
          <w:b/>
          <w:bCs/>
          <w:szCs w:val="24"/>
        </w:rPr>
        <w:t>nanoparticles</w:t>
      </w:r>
    </w:p>
    <w:p w:rsidR="00C90E15" w:rsidRPr="0051236B" w:rsidRDefault="00135242" w:rsidP="005F5F2E">
      <w:pPr>
        <w:spacing w:line="480" w:lineRule="auto"/>
        <w:rPr>
          <w:rFonts w:ascii="Times New Roman" w:hAnsi="Times New Roman"/>
          <w:szCs w:val="24"/>
        </w:rPr>
      </w:pPr>
      <w:r>
        <w:rPr>
          <w:rFonts w:ascii="Times New Roman" w:hAnsi="Times New Roman"/>
          <w:szCs w:val="24"/>
        </w:rPr>
        <w:t>In</w:t>
      </w:r>
      <w:r w:rsidR="00450EC0">
        <w:rPr>
          <w:rFonts w:ascii="Times New Roman" w:hAnsi="Times New Roman"/>
          <w:szCs w:val="24"/>
        </w:rPr>
        <w:t xml:space="preserve"> an</w:t>
      </w:r>
      <w:r w:rsidR="00DB6469">
        <w:rPr>
          <w:rFonts w:ascii="Times New Roman" w:hAnsi="Times New Roman"/>
          <w:szCs w:val="24"/>
        </w:rPr>
        <w:t xml:space="preserve"> earlier publication from our</w:t>
      </w:r>
      <w:r w:rsidR="00AB0387">
        <w:rPr>
          <w:rFonts w:ascii="Times New Roman" w:hAnsi="Times New Roman"/>
          <w:szCs w:val="24"/>
        </w:rPr>
        <w:t xml:space="preserve"> group</w:t>
      </w:r>
      <w:r>
        <w:rPr>
          <w:rFonts w:ascii="Times New Roman" w:hAnsi="Times New Roman"/>
          <w:szCs w:val="24"/>
        </w:rPr>
        <w:t xml:space="preserve">, it was </w:t>
      </w:r>
      <w:r w:rsidR="00AD564B">
        <w:rPr>
          <w:rFonts w:ascii="Times New Roman" w:hAnsi="Times New Roman"/>
          <w:szCs w:val="24"/>
        </w:rPr>
        <w:t>reported</w:t>
      </w:r>
      <w:r w:rsidR="00AB0387">
        <w:rPr>
          <w:rFonts w:ascii="Times New Roman" w:hAnsi="Times New Roman"/>
          <w:szCs w:val="24"/>
        </w:rPr>
        <w:t xml:space="preserve"> that </w:t>
      </w:r>
      <w:r w:rsidR="00AD564B">
        <w:rPr>
          <w:rFonts w:ascii="Times New Roman" w:hAnsi="Times New Roman"/>
          <w:szCs w:val="24"/>
        </w:rPr>
        <w:t xml:space="preserve">the </w:t>
      </w:r>
      <w:r w:rsidR="00AB0387">
        <w:rPr>
          <w:rFonts w:ascii="Times New Roman" w:hAnsi="Times New Roman"/>
          <w:szCs w:val="24"/>
        </w:rPr>
        <w:t xml:space="preserve">introduction of </w:t>
      </w:r>
      <w:r w:rsidR="00AD564B">
        <w:rPr>
          <w:rFonts w:ascii="Times New Roman" w:hAnsi="Times New Roman"/>
          <w:szCs w:val="24"/>
        </w:rPr>
        <w:t xml:space="preserve">an </w:t>
      </w:r>
      <w:r w:rsidR="00AB0387">
        <w:rPr>
          <w:rFonts w:ascii="Times New Roman" w:hAnsi="Times New Roman"/>
          <w:szCs w:val="24"/>
        </w:rPr>
        <w:t xml:space="preserve">aromatic crosslinker increases the rigidity of the crosslinked </w:t>
      </w:r>
      <w:r w:rsidR="00442F5F">
        <w:rPr>
          <w:rFonts w:ascii="Times New Roman" w:hAnsi="Times New Roman"/>
          <w:szCs w:val="24"/>
        </w:rPr>
        <w:t xml:space="preserve">plant oil </w:t>
      </w:r>
      <w:r>
        <w:rPr>
          <w:rFonts w:ascii="Times New Roman" w:hAnsi="Times New Roman"/>
          <w:szCs w:val="24"/>
        </w:rPr>
        <w:t>networks (</w:t>
      </w:r>
      <w:r w:rsidR="00442F5F">
        <w:rPr>
          <w:rFonts w:ascii="Times New Roman" w:hAnsi="Times New Roman"/>
          <w:szCs w:val="24"/>
        </w:rPr>
        <w:t>foils</w:t>
      </w:r>
      <w:r>
        <w:rPr>
          <w:rFonts w:ascii="Times New Roman" w:hAnsi="Times New Roman"/>
          <w:szCs w:val="24"/>
        </w:rPr>
        <w:t>)</w:t>
      </w:r>
      <w:r w:rsidR="00442F5F">
        <w:rPr>
          <w:rFonts w:ascii="Times New Roman" w:hAnsi="Times New Roman"/>
          <w:szCs w:val="24"/>
        </w:rPr>
        <w:t xml:space="preserve">, </w:t>
      </w:r>
      <w:r>
        <w:rPr>
          <w:rFonts w:ascii="Times New Roman" w:hAnsi="Times New Roman"/>
          <w:szCs w:val="24"/>
        </w:rPr>
        <w:t>which resulted</w:t>
      </w:r>
      <w:r w:rsidR="00AB0387">
        <w:rPr>
          <w:rFonts w:ascii="Times New Roman" w:hAnsi="Times New Roman"/>
          <w:szCs w:val="24"/>
        </w:rPr>
        <w:t xml:space="preserve"> </w:t>
      </w:r>
      <w:r w:rsidR="00AD564B">
        <w:rPr>
          <w:rFonts w:ascii="Times New Roman" w:hAnsi="Times New Roman"/>
          <w:szCs w:val="24"/>
        </w:rPr>
        <w:t xml:space="preserve">in </w:t>
      </w:r>
      <w:r w:rsidR="00AB0387">
        <w:rPr>
          <w:rFonts w:ascii="Times New Roman" w:hAnsi="Times New Roman"/>
          <w:szCs w:val="24"/>
        </w:rPr>
        <w:t xml:space="preserve">an increase </w:t>
      </w:r>
      <w:r w:rsidR="00AD564B">
        <w:rPr>
          <w:rFonts w:ascii="Times New Roman" w:hAnsi="Times New Roman"/>
          <w:szCs w:val="24"/>
        </w:rPr>
        <w:t xml:space="preserve">of the </w:t>
      </w:r>
      <w:r w:rsidR="00AB0387">
        <w:rPr>
          <w:rFonts w:ascii="Times New Roman" w:hAnsi="Times New Roman"/>
          <w:szCs w:val="24"/>
        </w:rPr>
        <w:t>glass transition temperature</w:t>
      </w:r>
      <w:r w:rsidR="00AD564B">
        <w:rPr>
          <w:rFonts w:ascii="Times New Roman" w:hAnsi="Times New Roman"/>
          <w:szCs w:val="24"/>
        </w:rPr>
        <w:t xml:space="preserve"> (Tg)</w:t>
      </w:r>
      <w:r w:rsidR="00AB0387">
        <w:rPr>
          <w:rFonts w:ascii="Times New Roman" w:hAnsi="Times New Roman"/>
          <w:szCs w:val="24"/>
        </w:rPr>
        <w:t>.</w:t>
      </w:r>
      <w:r>
        <w:rPr>
          <w:rFonts w:ascii="Times New Roman" w:hAnsi="Times New Roman"/>
          <w:szCs w:val="24"/>
        </w:rPr>
        <w:t xml:space="preserve"> </w:t>
      </w:r>
      <w:r w:rsidR="0001674E" w:rsidRPr="0001674E">
        <w:rPr>
          <w:rFonts w:ascii="Times New Roman" w:hAnsi="Times New Roman"/>
          <w:szCs w:val="24"/>
          <w:highlight w:val="yellow"/>
        </w:rPr>
        <w:t>[27]</w:t>
      </w:r>
      <w:r w:rsidR="00AB0387">
        <w:rPr>
          <w:rFonts w:ascii="Times New Roman" w:hAnsi="Times New Roman"/>
          <w:szCs w:val="24"/>
        </w:rPr>
        <w:t xml:space="preserve"> </w:t>
      </w:r>
      <w:r w:rsidR="00C90E15" w:rsidRPr="0051236B">
        <w:rPr>
          <w:rFonts w:ascii="Times New Roman" w:hAnsi="Times New Roman"/>
          <w:szCs w:val="24"/>
        </w:rPr>
        <w:t>In order to understand the thermal p</w:t>
      </w:r>
      <w:r w:rsidR="00DB6469">
        <w:rPr>
          <w:rFonts w:ascii="Times New Roman" w:hAnsi="Times New Roman"/>
          <w:szCs w:val="24"/>
        </w:rPr>
        <w:t xml:space="preserve">roperties of the </w:t>
      </w:r>
      <w:r>
        <w:rPr>
          <w:rFonts w:ascii="Times New Roman" w:hAnsi="Times New Roman"/>
          <w:szCs w:val="24"/>
        </w:rPr>
        <w:t xml:space="preserve">crosslinked </w:t>
      </w:r>
      <w:r w:rsidR="00B96369">
        <w:rPr>
          <w:rFonts w:ascii="Times New Roman" w:hAnsi="Times New Roman"/>
          <w:szCs w:val="24"/>
        </w:rPr>
        <w:t>nanoparticles</w:t>
      </w:r>
      <w:r w:rsidR="0001674E">
        <w:rPr>
          <w:rFonts w:ascii="Times New Roman" w:hAnsi="Times New Roman"/>
          <w:szCs w:val="24"/>
        </w:rPr>
        <w:t xml:space="preserve"> </w:t>
      </w:r>
      <w:r w:rsidR="00442F5F">
        <w:rPr>
          <w:rFonts w:ascii="Times New Roman" w:hAnsi="Times New Roman"/>
          <w:szCs w:val="24"/>
        </w:rPr>
        <w:t>and compare with the previous reported one</w:t>
      </w:r>
      <w:r>
        <w:rPr>
          <w:rFonts w:ascii="Times New Roman" w:hAnsi="Times New Roman"/>
          <w:szCs w:val="24"/>
        </w:rPr>
        <w:t>s</w:t>
      </w:r>
      <w:r w:rsidR="00442F5F">
        <w:rPr>
          <w:rFonts w:ascii="Times New Roman" w:hAnsi="Times New Roman"/>
          <w:szCs w:val="24"/>
        </w:rPr>
        <w:t xml:space="preserve">, the </w:t>
      </w:r>
      <w:r>
        <w:rPr>
          <w:rFonts w:ascii="Times New Roman" w:hAnsi="Times New Roman"/>
          <w:szCs w:val="24"/>
        </w:rPr>
        <w:t xml:space="preserve">dried </w:t>
      </w:r>
      <w:r w:rsidR="00442F5F">
        <w:rPr>
          <w:rFonts w:ascii="Times New Roman" w:hAnsi="Times New Roman"/>
          <w:szCs w:val="24"/>
        </w:rPr>
        <w:t xml:space="preserve">castor oil based PONPs </w:t>
      </w:r>
      <w:r w:rsidR="00B96369" w:rsidRPr="0001674E">
        <w:rPr>
          <w:rFonts w:ascii="Times New Roman" w:hAnsi="Times New Roman"/>
          <w:szCs w:val="24"/>
          <w:highlight w:val="yellow"/>
        </w:rPr>
        <w:t>(ratio of castor oil: MDI-TAD = 1:1, water: acetone = 5:1)</w:t>
      </w:r>
      <w:r w:rsidR="00B96369">
        <w:rPr>
          <w:rFonts w:ascii="Times New Roman" w:hAnsi="Times New Roman"/>
          <w:szCs w:val="24"/>
        </w:rPr>
        <w:t xml:space="preserve"> </w:t>
      </w:r>
      <w:r w:rsidR="00C90E15">
        <w:rPr>
          <w:rFonts w:ascii="Times New Roman" w:hAnsi="Times New Roman"/>
          <w:szCs w:val="24"/>
        </w:rPr>
        <w:t>were subjected to</w:t>
      </w:r>
      <w:r w:rsidR="00C90E15" w:rsidRPr="0051236B">
        <w:rPr>
          <w:rFonts w:ascii="Times New Roman" w:hAnsi="Times New Roman"/>
          <w:szCs w:val="24"/>
        </w:rPr>
        <w:t xml:space="preserve"> Differential Scanning Calorimetry (DSC) and Thermo-gravimetric analysis (TGA). </w:t>
      </w:r>
      <w:r w:rsidR="00C90E15">
        <w:rPr>
          <w:rFonts w:ascii="Times New Roman" w:hAnsi="Times New Roman"/>
          <w:szCs w:val="24"/>
        </w:rPr>
        <w:t>As shown in figure 5</w:t>
      </w:r>
      <w:r>
        <w:rPr>
          <w:rFonts w:ascii="Times New Roman" w:hAnsi="Times New Roman"/>
          <w:szCs w:val="24"/>
        </w:rPr>
        <w:t>A</w:t>
      </w:r>
      <w:r w:rsidR="00C90E15" w:rsidRPr="0051236B">
        <w:rPr>
          <w:rFonts w:ascii="Times New Roman" w:hAnsi="Times New Roman"/>
          <w:szCs w:val="24"/>
        </w:rPr>
        <w:t xml:space="preserve">, the </w:t>
      </w:r>
      <w:r w:rsidR="004C032E">
        <w:rPr>
          <w:rFonts w:ascii="Times New Roman" w:hAnsi="Times New Roman"/>
          <w:szCs w:val="24"/>
        </w:rPr>
        <w:t>nanoparticles</w:t>
      </w:r>
      <w:r w:rsidR="00C90E15" w:rsidRPr="0051236B">
        <w:rPr>
          <w:rFonts w:ascii="Times New Roman" w:hAnsi="Times New Roman"/>
          <w:szCs w:val="24"/>
        </w:rPr>
        <w:t xml:space="preserve"> exhibited broad </w:t>
      </w:r>
      <w:r w:rsidR="00AD564B">
        <w:rPr>
          <w:rFonts w:ascii="Times New Roman" w:hAnsi="Times New Roman"/>
          <w:szCs w:val="24"/>
        </w:rPr>
        <w:t>T</w:t>
      </w:r>
      <w:r w:rsidR="00AD564B" w:rsidRPr="00777CFA">
        <w:rPr>
          <w:rFonts w:ascii="Times New Roman" w:hAnsi="Times New Roman"/>
          <w:szCs w:val="24"/>
          <w:vertAlign w:val="subscript"/>
        </w:rPr>
        <w:t>g</w:t>
      </w:r>
      <w:r w:rsidR="00AD564B">
        <w:rPr>
          <w:rFonts w:ascii="Times New Roman" w:hAnsi="Times New Roman"/>
          <w:szCs w:val="24"/>
        </w:rPr>
        <w:t>s</w:t>
      </w:r>
      <w:r w:rsidR="00C90E15" w:rsidRPr="0051236B">
        <w:rPr>
          <w:rFonts w:ascii="Times New Roman" w:hAnsi="Times New Roman"/>
          <w:szCs w:val="24"/>
        </w:rPr>
        <w:t>. The mid point T</w:t>
      </w:r>
      <w:r w:rsidR="00C90E15" w:rsidRPr="0051236B">
        <w:rPr>
          <w:rFonts w:ascii="Times New Roman" w:hAnsi="Times New Roman"/>
          <w:szCs w:val="24"/>
          <w:vertAlign w:val="subscript"/>
        </w:rPr>
        <w:t>g</w:t>
      </w:r>
      <w:r w:rsidR="00C90E15" w:rsidRPr="0051236B">
        <w:rPr>
          <w:rFonts w:ascii="Times New Roman" w:hAnsi="Times New Roman"/>
          <w:szCs w:val="24"/>
        </w:rPr>
        <w:t xml:space="preserve"> </w:t>
      </w:r>
      <w:r w:rsidR="004A5F27">
        <w:rPr>
          <w:rFonts w:ascii="Times New Roman" w:hAnsi="Times New Roman"/>
          <w:szCs w:val="24"/>
        </w:rPr>
        <w:t>is</w:t>
      </w:r>
      <w:r w:rsidR="00C90E15" w:rsidRPr="0051236B">
        <w:rPr>
          <w:rFonts w:ascii="Times New Roman" w:hAnsi="Times New Roman"/>
          <w:szCs w:val="24"/>
        </w:rPr>
        <w:t xml:space="preserve"> 85 </w:t>
      </w:r>
      <w:r w:rsidR="00450EC0">
        <w:rPr>
          <w:rFonts w:ascii="Times New Roman" w:hAnsi="Times New Roman"/>
          <w:szCs w:val="24"/>
          <w:vertAlign w:val="superscript"/>
        </w:rPr>
        <w:t>o</w:t>
      </w:r>
      <w:r w:rsidR="00C90E15" w:rsidRPr="0051236B">
        <w:rPr>
          <w:rFonts w:ascii="Times New Roman" w:hAnsi="Times New Roman"/>
          <w:szCs w:val="24"/>
        </w:rPr>
        <w:t xml:space="preserve">C (comparable to the </w:t>
      </w:r>
      <w:r w:rsidR="00C90E15">
        <w:rPr>
          <w:rFonts w:ascii="Times New Roman" w:hAnsi="Times New Roman"/>
          <w:szCs w:val="24"/>
        </w:rPr>
        <w:t>crosslinked</w:t>
      </w:r>
      <w:r w:rsidR="00C90E15" w:rsidRPr="0051236B">
        <w:rPr>
          <w:rFonts w:ascii="Times New Roman" w:hAnsi="Times New Roman"/>
          <w:szCs w:val="24"/>
        </w:rPr>
        <w:t xml:space="preserve"> foils</w:t>
      </w:r>
      <w:r w:rsidR="00C90E15">
        <w:rPr>
          <w:rFonts w:ascii="Times New Roman" w:hAnsi="Times New Roman"/>
          <w:szCs w:val="24"/>
        </w:rPr>
        <w:t xml:space="preserve"> -</w:t>
      </w:r>
      <w:r w:rsidR="00C90E15" w:rsidRPr="0051236B">
        <w:rPr>
          <w:rFonts w:ascii="Times New Roman" w:hAnsi="Times New Roman"/>
          <w:szCs w:val="24"/>
        </w:rPr>
        <w:t xml:space="preserve"> reported as 75 </w:t>
      </w:r>
      <w:r w:rsidR="00C90E15" w:rsidRPr="0051236B">
        <w:rPr>
          <w:rFonts w:ascii="Times New Roman" w:hAnsi="Times New Roman"/>
          <w:szCs w:val="24"/>
          <w:vertAlign w:val="superscript"/>
        </w:rPr>
        <w:t>o</w:t>
      </w:r>
      <w:r w:rsidR="00C90E15" w:rsidRPr="0051236B">
        <w:rPr>
          <w:rFonts w:ascii="Times New Roman" w:hAnsi="Times New Roman"/>
          <w:szCs w:val="24"/>
        </w:rPr>
        <w:t>C</w:t>
      </w:r>
      <w:r w:rsidR="00C90E15">
        <w:rPr>
          <w:rFonts w:ascii="Times New Roman" w:hAnsi="Times New Roman"/>
          <w:szCs w:val="24"/>
        </w:rPr>
        <w:t xml:space="preserve"> </w:t>
      </w:r>
      <w:r w:rsidR="00B96369">
        <w:rPr>
          <w:rFonts w:ascii="Times New Roman" w:hAnsi="Times New Roman"/>
          <w:szCs w:val="24"/>
        </w:rPr>
        <w:t>[27]</w:t>
      </w:r>
      <w:r w:rsidR="00C90E15" w:rsidRPr="0051236B">
        <w:rPr>
          <w:rFonts w:ascii="Times New Roman" w:hAnsi="Times New Roman"/>
          <w:szCs w:val="24"/>
        </w:rPr>
        <w:t>)</w:t>
      </w:r>
      <w:r w:rsidR="00C90E15">
        <w:rPr>
          <w:rFonts w:ascii="Times New Roman" w:hAnsi="Times New Roman"/>
          <w:szCs w:val="24"/>
        </w:rPr>
        <w:t xml:space="preserve">. </w:t>
      </w:r>
      <w:r w:rsidR="00AD564B">
        <w:rPr>
          <w:rFonts w:ascii="Times New Roman" w:hAnsi="Times New Roman"/>
          <w:szCs w:val="24"/>
        </w:rPr>
        <w:t xml:space="preserve">The </w:t>
      </w:r>
      <w:r w:rsidR="00C90E15">
        <w:rPr>
          <w:rFonts w:ascii="Times New Roman" w:hAnsi="Times New Roman"/>
          <w:szCs w:val="24"/>
        </w:rPr>
        <w:t xml:space="preserve">TGA </w:t>
      </w:r>
      <w:r w:rsidR="00450EC0">
        <w:rPr>
          <w:rFonts w:ascii="Times New Roman" w:hAnsi="Times New Roman"/>
          <w:szCs w:val="24"/>
        </w:rPr>
        <w:t>thermogram</w:t>
      </w:r>
      <w:r w:rsidR="00C90E15">
        <w:rPr>
          <w:rFonts w:ascii="Times New Roman" w:hAnsi="Times New Roman"/>
          <w:szCs w:val="24"/>
        </w:rPr>
        <w:t xml:space="preserve"> </w:t>
      </w:r>
      <w:r>
        <w:rPr>
          <w:rFonts w:ascii="Times New Roman" w:hAnsi="Times New Roman"/>
          <w:szCs w:val="24"/>
        </w:rPr>
        <w:t xml:space="preserve">(Figure 5B) </w:t>
      </w:r>
      <w:r w:rsidR="00C90E15">
        <w:rPr>
          <w:rFonts w:ascii="Times New Roman" w:hAnsi="Times New Roman"/>
          <w:szCs w:val="24"/>
        </w:rPr>
        <w:t>confirmed excellent thermal stability (n</w:t>
      </w:r>
      <w:r w:rsidR="00777CFA">
        <w:rPr>
          <w:rFonts w:ascii="Times New Roman" w:hAnsi="Times New Roman"/>
          <w:szCs w:val="24"/>
        </w:rPr>
        <w:t>o/negligible mass loss) of the</w:t>
      </w:r>
      <w:r w:rsidR="00C90E15">
        <w:rPr>
          <w:rFonts w:ascii="Times New Roman" w:hAnsi="Times New Roman"/>
          <w:szCs w:val="24"/>
        </w:rPr>
        <w:t xml:space="preserve"> nanoparticles till 250 </w:t>
      </w:r>
      <w:r w:rsidR="00C90E15" w:rsidRPr="0051236B">
        <w:rPr>
          <w:rFonts w:ascii="Times New Roman" w:hAnsi="Times New Roman"/>
          <w:szCs w:val="24"/>
          <w:vertAlign w:val="superscript"/>
        </w:rPr>
        <w:t>o</w:t>
      </w:r>
      <w:r w:rsidR="00C90E15">
        <w:rPr>
          <w:rFonts w:ascii="Times New Roman" w:hAnsi="Times New Roman"/>
          <w:szCs w:val="24"/>
        </w:rPr>
        <w:t>C.</w:t>
      </w:r>
    </w:p>
    <w:p w:rsidR="00C90E15" w:rsidRDefault="00000802" w:rsidP="004C032E">
      <w:pPr>
        <w:jc w:val="center"/>
      </w:pPr>
      <w:r w:rsidRPr="00000802">
        <w:rPr>
          <w:noProof/>
          <w:lang w:val="en-GB" w:eastAsia="en-GB"/>
        </w:rPr>
        <w:drawing>
          <wp:inline distT="0" distB="0" distL="0" distR="0">
            <wp:extent cx="5943600" cy="1931092"/>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a:srcRect/>
                    <a:stretch>
                      <a:fillRect/>
                    </a:stretch>
                  </pic:blipFill>
                  <pic:spPr bwMode="auto">
                    <a:xfrm>
                      <a:off x="0" y="0"/>
                      <a:ext cx="5943600" cy="1931092"/>
                    </a:xfrm>
                    <a:prstGeom prst="rect">
                      <a:avLst/>
                    </a:prstGeom>
                    <a:noFill/>
                    <a:ln w="9525">
                      <a:noFill/>
                      <a:miter lim="800000"/>
                      <a:headEnd/>
                      <a:tailEnd/>
                    </a:ln>
                  </pic:spPr>
                </pic:pic>
              </a:graphicData>
            </a:graphic>
          </wp:inline>
        </w:drawing>
      </w:r>
    </w:p>
    <w:p w:rsidR="00135242" w:rsidRPr="004C3C5F" w:rsidRDefault="00135242" w:rsidP="00F36D25">
      <w:pPr>
        <w:jc w:val="center"/>
        <w:rPr>
          <w:sz w:val="20"/>
        </w:rPr>
      </w:pPr>
      <w:r w:rsidRPr="004C3C5F">
        <w:rPr>
          <w:b/>
          <w:bCs/>
          <w:sz w:val="20"/>
        </w:rPr>
        <w:t>Figure 5:</w:t>
      </w:r>
      <w:r w:rsidRPr="004C3C5F">
        <w:rPr>
          <w:sz w:val="20"/>
        </w:rPr>
        <w:t xml:space="preserve"> </w:t>
      </w:r>
      <w:r w:rsidR="00DA0BF6" w:rsidRPr="004C3C5F">
        <w:rPr>
          <w:sz w:val="20"/>
        </w:rPr>
        <w:t xml:space="preserve">(A) </w:t>
      </w:r>
      <w:r w:rsidRPr="004C3C5F">
        <w:rPr>
          <w:sz w:val="20"/>
        </w:rPr>
        <w:t>DSC</w:t>
      </w:r>
      <w:r w:rsidR="00D205DA" w:rsidRPr="004C3C5F">
        <w:rPr>
          <w:sz w:val="20"/>
        </w:rPr>
        <w:t xml:space="preserve"> (2nd heating)</w:t>
      </w:r>
      <w:r w:rsidRPr="004C3C5F">
        <w:rPr>
          <w:sz w:val="20"/>
        </w:rPr>
        <w:t xml:space="preserve"> </w:t>
      </w:r>
      <w:r w:rsidR="00F36D25" w:rsidRPr="004C3C5F">
        <w:rPr>
          <w:sz w:val="20"/>
        </w:rPr>
        <w:t xml:space="preserve">and </w:t>
      </w:r>
      <w:r w:rsidR="00DA0BF6" w:rsidRPr="004C3C5F">
        <w:rPr>
          <w:sz w:val="20"/>
        </w:rPr>
        <w:t xml:space="preserve">(B) </w:t>
      </w:r>
      <w:r w:rsidR="00F36D25" w:rsidRPr="004C3C5F">
        <w:rPr>
          <w:sz w:val="20"/>
        </w:rPr>
        <w:t xml:space="preserve">TGA </w:t>
      </w:r>
      <w:r w:rsidR="004C032E" w:rsidRPr="004C3C5F">
        <w:rPr>
          <w:sz w:val="20"/>
        </w:rPr>
        <w:t>thermograms</w:t>
      </w:r>
      <w:r w:rsidR="00F36D25" w:rsidRPr="004C3C5F">
        <w:rPr>
          <w:sz w:val="20"/>
        </w:rPr>
        <w:t xml:space="preserve"> of the castor oil based PONPs.</w:t>
      </w:r>
    </w:p>
    <w:p w:rsidR="00494A6D" w:rsidRPr="00494A6D" w:rsidRDefault="00494A6D" w:rsidP="00494A6D"/>
    <w:p w:rsidR="00F91209" w:rsidRPr="00710F40" w:rsidRDefault="00B3502B" w:rsidP="003379BB">
      <w:pPr>
        <w:pStyle w:val="TAMainText"/>
        <w:rPr>
          <w:b/>
          <w:bCs/>
        </w:rPr>
      </w:pPr>
      <w:r w:rsidRPr="00710F40">
        <w:rPr>
          <w:b/>
          <w:bCs/>
        </w:rPr>
        <w:t>3.</w:t>
      </w:r>
      <w:r w:rsidR="00135242">
        <w:rPr>
          <w:b/>
          <w:bCs/>
        </w:rPr>
        <w:t>4</w:t>
      </w:r>
      <w:r w:rsidRPr="00710F40">
        <w:rPr>
          <w:b/>
          <w:bCs/>
        </w:rPr>
        <w:t xml:space="preserve"> </w:t>
      </w:r>
      <w:r w:rsidR="00710F40" w:rsidRPr="00710F40">
        <w:rPr>
          <w:b/>
          <w:bCs/>
        </w:rPr>
        <w:t>Preparation</w:t>
      </w:r>
      <w:r w:rsidRPr="00710F40">
        <w:rPr>
          <w:b/>
          <w:bCs/>
        </w:rPr>
        <w:t xml:space="preserve"> of nano</w:t>
      </w:r>
      <w:r w:rsidR="00450EC0">
        <w:rPr>
          <w:b/>
          <w:bCs/>
        </w:rPr>
        <w:t>particles from other plant oils</w:t>
      </w:r>
    </w:p>
    <w:p w:rsidR="00002030" w:rsidRDefault="00DD6EF5" w:rsidP="003379BB">
      <w:pPr>
        <w:pStyle w:val="TAMainText"/>
        <w:rPr>
          <w:szCs w:val="24"/>
        </w:rPr>
      </w:pPr>
      <w:r w:rsidRPr="00710F40">
        <w:rPr>
          <w:szCs w:val="24"/>
        </w:rPr>
        <w:t>As mentioned earlier</w:t>
      </w:r>
      <w:r w:rsidR="00B3502B" w:rsidRPr="00710F40">
        <w:rPr>
          <w:szCs w:val="24"/>
        </w:rPr>
        <w:t xml:space="preserve">, the </w:t>
      </w:r>
      <w:r w:rsidR="00D653C7" w:rsidRPr="00710F40">
        <w:rPr>
          <w:szCs w:val="24"/>
        </w:rPr>
        <w:t xml:space="preserve">above described </w:t>
      </w:r>
      <w:r w:rsidR="00B3502B" w:rsidRPr="00710F40">
        <w:rPr>
          <w:szCs w:val="24"/>
        </w:rPr>
        <w:t>synthetic procedure has been repeated on four other plant oils as well, i.e. olive, pumpkin, sunflow</w:t>
      </w:r>
      <w:r w:rsidR="00DD6CA5" w:rsidRPr="00710F40">
        <w:rPr>
          <w:szCs w:val="24"/>
        </w:rPr>
        <w:t>er and hazelnut oil</w:t>
      </w:r>
      <w:r w:rsidR="00B3502B" w:rsidRPr="00710F40">
        <w:rPr>
          <w:szCs w:val="24"/>
        </w:rPr>
        <w:t xml:space="preserve">. </w:t>
      </w:r>
      <w:r w:rsidR="009E6F94" w:rsidRPr="00710F40">
        <w:rPr>
          <w:szCs w:val="24"/>
        </w:rPr>
        <w:t xml:space="preserve">These oils were chosen based on their difference </w:t>
      </w:r>
      <w:r w:rsidR="005F62D9" w:rsidRPr="00710F40">
        <w:rPr>
          <w:szCs w:val="24"/>
        </w:rPr>
        <w:t>in</w:t>
      </w:r>
      <w:r w:rsidR="009E6F94" w:rsidRPr="00710F40">
        <w:rPr>
          <w:szCs w:val="24"/>
        </w:rPr>
        <w:t xml:space="preserve"> chemical composition, </w:t>
      </w:r>
      <w:r w:rsidRPr="00710F40">
        <w:rPr>
          <w:szCs w:val="24"/>
        </w:rPr>
        <w:t>more specifically</w:t>
      </w:r>
      <w:r w:rsidR="00975E94" w:rsidRPr="00710F40">
        <w:rPr>
          <w:szCs w:val="24"/>
        </w:rPr>
        <w:t xml:space="preserve"> the nature of unsaturation -</w:t>
      </w:r>
      <w:r w:rsidR="009E6F94" w:rsidRPr="00710F40">
        <w:rPr>
          <w:szCs w:val="24"/>
        </w:rPr>
        <w:t xml:space="preserve"> </w:t>
      </w:r>
      <w:r w:rsidR="007177A3">
        <w:rPr>
          <w:szCs w:val="24"/>
        </w:rPr>
        <w:t>o</w:t>
      </w:r>
      <w:r w:rsidR="009E6F94" w:rsidRPr="00710F40">
        <w:rPr>
          <w:szCs w:val="24"/>
        </w:rPr>
        <w:t>live and hazelnut oil have a higher percent of monouns</w:t>
      </w:r>
      <w:r w:rsidRPr="00710F40">
        <w:rPr>
          <w:szCs w:val="24"/>
        </w:rPr>
        <w:t xml:space="preserve">aturation whereas the pumpkin </w:t>
      </w:r>
      <w:r w:rsidR="009E6F94" w:rsidRPr="00710F40">
        <w:rPr>
          <w:szCs w:val="24"/>
        </w:rPr>
        <w:t>and sunflower oil contains higher percent</w:t>
      </w:r>
      <w:r w:rsidRPr="00710F40">
        <w:rPr>
          <w:szCs w:val="24"/>
        </w:rPr>
        <w:t>ages</w:t>
      </w:r>
      <w:r w:rsidR="009E6F94" w:rsidRPr="00710F40">
        <w:rPr>
          <w:szCs w:val="24"/>
        </w:rPr>
        <w:t xml:space="preserve"> of polyunsaturated fatty acids</w:t>
      </w:r>
      <w:r w:rsidR="00494A6D" w:rsidRPr="00710F40">
        <w:rPr>
          <w:szCs w:val="24"/>
        </w:rPr>
        <w:t xml:space="preserve"> (Table SI 4)</w:t>
      </w:r>
      <w:r w:rsidR="009E6F94" w:rsidRPr="00710F40">
        <w:rPr>
          <w:szCs w:val="24"/>
        </w:rPr>
        <w:t xml:space="preserve">. </w:t>
      </w:r>
      <w:r w:rsidR="00002030" w:rsidRPr="00710F40">
        <w:rPr>
          <w:szCs w:val="24"/>
        </w:rPr>
        <w:t xml:space="preserve">The nanoparticles prepared from different oils </w:t>
      </w:r>
      <w:r w:rsidR="00DD6CA5" w:rsidRPr="00710F40">
        <w:rPr>
          <w:szCs w:val="24"/>
        </w:rPr>
        <w:t xml:space="preserve">using the same procedure </w:t>
      </w:r>
      <w:r w:rsidR="00002030" w:rsidRPr="00710F40">
        <w:rPr>
          <w:szCs w:val="24"/>
        </w:rPr>
        <w:t>were characterized</w:t>
      </w:r>
      <w:r w:rsidRPr="00710F40">
        <w:rPr>
          <w:szCs w:val="24"/>
        </w:rPr>
        <w:t xml:space="preserve"> by DLS</w:t>
      </w:r>
      <w:r w:rsidR="00002030" w:rsidRPr="00710F40">
        <w:rPr>
          <w:szCs w:val="24"/>
        </w:rPr>
        <w:t>, as described in Table 2.</w:t>
      </w:r>
    </w:p>
    <w:p w:rsidR="00271025" w:rsidRDefault="00271025" w:rsidP="003379BB">
      <w:pPr>
        <w:pStyle w:val="TAMainText"/>
        <w:rPr>
          <w:szCs w:val="24"/>
        </w:rPr>
      </w:pPr>
    </w:p>
    <w:p w:rsidR="00271025" w:rsidRDefault="00271025" w:rsidP="003379BB">
      <w:pPr>
        <w:pStyle w:val="TAMainText"/>
        <w:rPr>
          <w:szCs w:val="24"/>
        </w:rPr>
      </w:pPr>
    </w:p>
    <w:p w:rsidR="00271025" w:rsidRPr="00710F40" w:rsidRDefault="00271025" w:rsidP="003379BB">
      <w:pPr>
        <w:pStyle w:val="TAMainText"/>
        <w:rPr>
          <w:szCs w:val="24"/>
        </w:rPr>
      </w:pPr>
    </w:p>
    <w:p w:rsidR="009C643D" w:rsidRDefault="009C643D" w:rsidP="003379BB">
      <w:pPr>
        <w:pStyle w:val="TAMainText"/>
        <w:rPr>
          <w:szCs w:val="24"/>
        </w:rPr>
      </w:pPr>
    </w:p>
    <w:p w:rsidR="004C3C5F" w:rsidRDefault="004C3C5F" w:rsidP="003379BB">
      <w:pPr>
        <w:pStyle w:val="TAMainText"/>
        <w:rPr>
          <w:b/>
          <w:bCs/>
          <w:szCs w:val="24"/>
        </w:rPr>
      </w:pPr>
    </w:p>
    <w:p w:rsidR="004C3C5F" w:rsidRDefault="004C3C5F" w:rsidP="003379BB">
      <w:pPr>
        <w:pStyle w:val="TAMainText"/>
        <w:rPr>
          <w:b/>
          <w:bCs/>
          <w:szCs w:val="24"/>
        </w:rPr>
      </w:pPr>
    </w:p>
    <w:p w:rsidR="00002030" w:rsidRPr="004C3C5F" w:rsidRDefault="00553D07" w:rsidP="003379BB">
      <w:pPr>
        <w:pStyle w:val="TAMainText"/>
        <w:rPr>
          <w:sz w:val="20"/>
        </w:rPr>
      </w:pPr>
      <w:r w:rsidRPr="004C3C5F">
        <w:rPr>
          <w:b/>
          <w:bCs/>
          <w:sz w:val="20"/>
        </w:rPr>
        <w:t>Table 2:</w:t>
      </w:r>
      <w:r w:rsidRPr="004C3C5F">
        <w:rPr>
          <w:sz w:val="20"/>
        </w:rPr>
        <w:t xml:space="preserve"> Characterization of the nanoparticles prepared from different plant oils</w:t>
      </w:r>
      <w:r w:rsidR="00DD6EF5" w:rsidRPr="004C3C5F">
        <w:rPr>
          <w:sz w:val="20"/>
        </w:rPr>
        <w:t xml:space="preserve"> (</w:t>
      </w:r>
      <w:r w:rsidR="00C84B19" w:rsidRPr="004C3C5F">
        <w:rPr>
          <w:sz w:val="20"/>
        </w:rPr>
        <w:t xml:space="preserve">ratio, </w:t>
      </w:r>
      <w:r w:rsidR="00450EC0" w:rsidRPr="004C3C5F">
        <w:rPr>
          <w:sz w:val="20"/>
        </w:rPr>
        <w:t>p</w:t>
      </w:r>
      <w:r w:rsidR="00DD6EF5" w:rsidRPr="004C3C5F">
        <w:rPr>
          <w:sz w:val="20"/>
        </w:rPr>
        <w:t>lant oil : MDI-TAD = 1:1)</w:t>
      </w:r>
    </w:p>
    <w:tbl>
      <w:tblPr>
        <w:tblStyle w:val="Klassieketabel1"/>
        <w:tblW w:w="8472" w:type="dxa"/>
        <w:jc w:val="center"/>
        <w:tblLook w:val="04A0" w:firstRow="1" w:lastRow="0" w:firstColumn="1" w:lastColumn="0" w:noHBand="0" w:noVBand="1"/>
      </w:tblPr>
      <w:tblGrid>
        <w:gridCol w:w="2093"/>
        <w:gridCol w:w="2489"/>
        <w:gridCol w:w="1763"/>
        <w:gridCol w:w="2127"/>
      </w:tblGrid>
      <w:tr w:rsidR="009359F9" w:rsidRPr="001343C2" w:rsidTr="001343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DB500F" w:rsidRPr="001343C2" w:rsidRDefault="00450EC0" w:rsidP="00B06C8A">
            <w:pPr>
              <w:jc w:val="center"/>
              <w:rPr>
                <w:rFonts w:ascii="Times New Roman" w:eastAsiaTheme="majorEastAsia" w:hAnsi="Times New Roman"/>
                <w:b/>
                <w:bCs/>
                <w:i w:val="0"/>
                <w:iCs w:val="0"/>
                <w:color w:val="4F81BD" w:themeColor="accent1"/>
                <w:sz w:val="26"/>
                <w:szCs w:val="24"/>
              </w:rPr>
            </w:pPr>
            <w:r w:rsidRPr="001343C2">
              <w:rPr>
                <w:rFonts w:ascii="Times New Roman" w:hAnsi="Times New Roman"/>
                <w:b/>
                <w:bCs/>
                <w:i w:val="0"/>
                <w:iCs w:val="0"/>
                <w:szCs w:val="24"/>
              </w:rPr>
              <w:t>Used p</w:t>
            </w:r>
            <w:r w:rsidR="009359F9" w:rsidRPr="001343C2">
              <w:rPr>
                <w:rFonts w:ascii="Times New Roman" w:hAnsi="Times New Roman"/>
                <w:b/>
                <w:bCs/>
                <w:i w:val="0"/>
                <w:iCs w:val="0"/>
                <w:szCs w:val="24"/>
              </w:rPr>
              <w:t>lant oil</w:t>
            </w:r>
            <w:r w:rsidR="00DD6EF5" w:rsidRPr="001343C2">
              <w:rPr>
                <w:rFonts w:ascii="Times New Roman" w:hAnsi="Times New Roman"/>
                <w:b/>
                <w:bCs/>
                <w:i w:val="0"/>
                <w:iCs w:val="0"/>
                <w:szCs w:val="24"/>
              </w:rPr>
              <w:t xml:space="preserve"> (degree of unsaturation)</w:t>
            </w:r>
          </w:p>
        </w:tc>
        <w:tc>
          <w:tcPr>
            <w:tcW w:w="2489" w:type="dxa"/>
          </w:tcPr>
          <w:p w:rsidR="00DB500F" w:rsidRPr="001343C2" w:rsidRDefault="009359F9" w:rsidP="00B06C8A">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bCs/>
                <w:i w:val="0"/>
                <w:iCs w:val="0"/>
                <w:color w:val="4F81BD" w:themeColor="accent1"/>
                <w:sz w:val="26"/>
                <w:szCs w:val="24"/>
              </w:rPr>
            </w:pPr>
            <w:r w:rsidRPr="001343C2">
              <w:rPr>
                <w:rFonts w:ascii="Times New Roman" w:hAnsi="Times New Roman"/>
                <w:b/>
                <w:bCs/>
                <w:i w:val="0"/>
                <w:iCs w:val="0"/>
                <w:szCs w:val="24"/>
              </w:rPr>
              <w:t>Diameter (d</w:t>
            </w:r>
            <w:r w:rsidRPr="001343C2">
              <w:rPr>
                <w:rFonts w:ascii="Times New Roman" w:hAnsi="Times New Roman"/>
                <w:b/>
                <w:bCs/>
                <w:i w:val="0"/>
                <w:iCs w:val="0"/>
                <w:szCs w:val="24"/>
                <w:vertAlign w:val="subscript"/>
              </w:rPr>
              <w:t>h</w:t>
            </w:r>
            <w:r w:rsidRPr="001343C2">
              <w:rPr>
                <w:rFonts w:ascii="Times New Roman" w:hAnsi="Times New Roman"/>
                <w:b/>
                <w:bCs/>
                <w:i w:val="0"/>
                <w:iCs w:val="0"/>
                <w:szCs w:val="24"/>
              </w:rPr>
              <w:t>) [error</w:t>
            </w:r>
            <w:r w:rsidRPr="001343C2">
              <w:rPr>
                <w:rFonts w:ascii="Times New Roman" w:hAnsi="Times New Roman"/>
                <w:b/>
                <w:bCs/>
                <w:i w:val="0"/>
                <w:iCs w:val="0"/>
                <w:szCs w:val="24"/>
                <w:vertAlign w:val="superscript"/>
              </w:rPr>
              <w:t>#</w:t>
            </w:r>
            <w:r w:rsidRPr="001343C2">
              <w:rPr>
                <w:rFonts w:ascii="Times New Roman" w:hAnsi="Times New Roman"/>
                <w:b/>
                <w:bCs/>
                <w:i w:val="0"/>
                <w:iCs w:val="0"/>
                <w:szCs w:val="24"/>
              </w:rPr>
              <w:t>] (nm)</w:t>
            </w:r>
          </w:p>
        </w:tc>
        <w:tc>
          <w:tcPr>
            <w:tcW w:w="1763" w:type="dxa"/>
          </w:tcPr>
          <w:p w:rsidR="00DB500F" w:rsidRPr="001343C2" w:rsidRDefault="009359F9" w:rsidP="00B06C8A">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b/>
                <w:bCs/>
                <w:i w:val="0"/>
                <w:iCs w:val="0"/>
                <w:color w:val="4F81BD" w:themeColor="accent1"/>
                <w:sz w:val="26"/>
                <w:szCs w:val="24"/>
              </w:rPr>
            </w:pPr>
            <w:r w:rsidRPr="001343C2">
              <w:rPr>
                <w:rFonts w:ascii="Times New Roman" w:hAnsi="Times New Roman"/>
                <w:b/>
                <w:bCs/>
                <w:i w:val="0"/>
                <w:iCs w:val="0"/>
                <w:szCs w:val="24"/>
              </w:rPr>
              <w:t>PDI [error</w:t>
            </w:r>
            <w:r w:rsidRPr="001343C2">
              <w:rPr>
                <w:rFonts w:ascii="Times New Roman" w:hAnsi="Times New Roman"/>
                <w:b/>
                <w:bCs/>
                <w:i w:val="0"/>
                <w:iCs w:val="0"/>
                <w:szCs w:val="24"/>
                <w:vertAlign w:val="superscript"/>
              </w:rPr>
              <w:t>#</w:t>
            </w:r>
            <w:r w:rsidRPr="001343C2">
              <w:rPr>
                <w:rFonts w:ascii="Times New Roman" w:hAnsi="Times New Roman"/>
                <w:b/>
                <w:bCs/>
                <w:i w:val="0"/>
                <w:iCs w:val="0"/>
                <w:szCs w:val="24"/>
              </w:rPr>
              <w:t>]</w:t>
            </w:r>
          </w:p>
        </w:tc>
        <w:tc>
          <w:tcPr>
            <w:tcW w:w="2127" w:type="dxa"/>
          </w:tcPr>
          <w:p w:rsidR="00DB500F" w:rsidRPr="001343C2" w:rsidRDefault="009359F9" w:rsidP="00B06C8A">
            <w:pPr>
              <w:jc w:val="center"/>
              <w:cnfStyle w:val="100000000000" w:firstRow="1" w:lastRow="0" w:firstColumn="0" w:lastColumn="0" w:oddVBand="0" w:evenVBand="0" w:oddHBand="0" w:evenHBand="0" w:firstRowFirstColumn="0" w:firstRowLastColumn="0" w:lastRowFirstColumn="0" w:lastRowLastColumn="0"/>
              <w:rPr>
                <w:rFonts w:ascii="Times New Roman" w:eastAsiaTheme="majorEastAsia" w:hAnsi="Times New Roman" w:cstheme="majorBidi"/>
                <w:b/>
                <w:bCs/>
                <w:i w:val="0"/>
                <w:iCs w:val="0"/>
                <w:color w:val="4F81BD" w:themeColor="accent1"/>
                <w:sz w:val="26"/>
                <w:szCs w:val="24"/>
              </w:rPr>
            </w:pPr>
            <w:r w:rsidRPr="001343C2">
              <w:rPr>
                <w:rFonts w:ascii="Times New Roman" w:hAnsi="Times New Roman"/>
                <w:b/>
                <w:bCs/>
                <w:i w:val="0"/>
                <w:iCs w:val="0"/>
                <w:szCs w:val="24"/>
              </w:rPr>
              <w:t>Zeta potential (mv)</w:t>
            </w:r>
          </w:p>
        </w:tc>
      </w:tr>
      <w:tr w:rsidR="009359F9" w:rsidRPr="00C16E60" w:rsidTr="001343C2">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9359F9" w:rsidRDefault="009359F9" w:rsidP="001343C2">
            <w:pPr>
              <w:spacing w:line="360" w:lineRule="auto"/>
              <w:jc w:val="center"/>
              <w:rPr>
                <w:rFonts w:ascii="Times New Roman" w:hAnsi="Times New Roman"/>
                <w:szCs w:val="24"/>
              </w:rPr>
            </w:pPr>
            <w:r>
              <w:rPr>
                <w:rFonts w:ascii="Times New Roman" w:hAnsi="Times New Roman"/>
                <w:szCs w:val="24"/>
              </w:rPr>
              <w:t>O</w:t>
            </w:r>
            <w:r w:rsidRPr="00C16E60">
              <w:rPr>
                <w:rFonts w:ascii="Times New Roman" w:hAnsi="Times New Roman"/>
                <w:szCs w:val="24"/>
              </w:rPr>
              <w:t>live</w:t>
            </w:r>
            <w:r w:rsidR="00DD6EF5">
              <w:rPr>
                <w:rFonts w:ascii="Times New Roman" w:hAnsi="Times New Roman"/>
                <w:szCs w:val="24"/>
              </w:rPr>
              <w:t xml:space="preserve"> (~ 85%)</w:t>
            </w:r>
          </w:p>
        </w:tc>
        <w:tc>
          <w:tcPr>
            <w:tcW w:w="2489" w:type="dxa"/>
          </w:tcPr>
          <w:p w:rsidR="009359F9" w:rsidRDefault="009359F9"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16E60">
              <w:rPr>
                <w:rFonts w:ascii="Times New Roman" w:hAnsi="Times New Roman"/>
                <w:szCs w:val="24"/>
              </w:rPr>
              <w:t>185 [± 6]</w:t>
            </w:r>
          </w:p>
        </w:tc>
        <w:tc>
          <w:tcPr>
            <w:tcW w:w="1763" w:type="dxa"/>
          </w:tcPr>
          <w:p w:rsidR="009359F9" w:rsidRDefault="009359F9"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16E60">
              <w:rPr>
                <w:rFonts w:ascii="Times New Roman" w:hAnsi="Times New Roman"/>
                <w:szCs w:val="24"/>
              </w:rPr>
              <w:t>0.11 [± 0.02]</w:t>
            </w:r>
          </w:p>
        </w:tc>
        <w:tc>
          <w:tcPr>
            <w:tcW w:w="2127" w:type="dxa"/>
          </w:tcPr>
          <w:p w:rsidR="009359F9" w:rsidRPr="00C16E60" w:rsidRDefault="0015037F"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9359F9" w:rsidRPr="00C16E60" w:rsidTr="001343C2">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9359F9" w:rsidRDefault="009359F9" w:rsidP="001343C2">
            <w:pPr>
              <w:spacing w:line="360" w:lineRule="auto"/>
              <w:jc w:val="center"/>
              <w:rPr>
                <w:rFonts w:ascii="Times New Roman" w:hAnsi="Times New Roman"/>
                <w:szCs w:val="24"/>
              </w:rPr>
            </w:pPr>
            <w:r>
              <w:rPr>
                <w:rFonts w:ascii="Times New Roman" w:hAnsi="Times New Roman"/>
                <w:szCs w:val="24"/>
              </w:rPr>
              <w:t>P</w:t>
            </w:r>
            <w:r w:rsidRPr="00C16E60">
              <w:rPr>
                <w:rFonts w:ascii="Times New Roman" w:hAnsi="Times New Roman"/>
                <w:szCs w:val="24"/>
              </w:rPr>
              <w:t>umpkin</w:t>
            </w:r>
            <w:r w:rsidR="00DD6EF5">
              <w:rPr>
                <w:rFonts w:ascii="Times New Roman" w:hAnsi="Times New Roman"/>
                <w:szCs w:val="24"/>
              </w:rPr>
              <w:t xml:space="preserve"> </w:t>
            </w:r>
            <w:r w:rsidR="003A6AEC">
              <w:rPr>
                <w:rFonts w:ascii="Times New Roman" w:hAnsi="Times New Roman"/>
                <w:szCs w:val="24"/>
              </w:rPr>
              <w:t>(</w:t>
            </w:r>
            <w:r w:rsidR="00DD6EF5">
              <w:rPr>
                <w:rFonts w:ascii="Times New Roman" w:hAnsi="Times New Roman"/>
                <w:szCs w:val="24"/>
              </w:rPr>
              <w:t>~77%)</w:t>
            </w:r>
          </w:p>
        </w:tc>
        <w:tc>
          <w:tcPr>
            <w:tcW w:w="2489" w:type="dxa"/>
          </w:tcPr>
          <w:p w:rsidR="009359F9" w:rsidRDefault="009359F9"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16E60">
              <w:rPr>
                <w:rFonts w:ascii="Times New Roman" w:hAnsi="Times New Roman"/>
                <w:szCs w:val="24"/>
              </w:rPr>
              <w:t>172 [± 8]</w:t>
            </w:r>
          </w:p>
        </w:tc>
        <w:tc>
          <w:tcPr>
            <w:tcW w:w="1763" w:type="dxa"/>
          </w:tcPr>
          <w:p w:rsidR="009359F9" w:rsidRDefault="009359F9"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16E60">
              <w:rPr>
                <w:rFonts w:ascii="Times New Roman" w:hAnsi="Times New Roman"/>
                <w:szCs w:val="24"/>
              </w:rPr>
              <w:t>0.08 [± 0.03]</w:t>
            </w:r>
          </w:p>
        </w:tc>
        <w:tc>
          <w:tcPr>
            <w:tcW w:w="2127" w:type="dxa"/>
          </w:tcPr>
          <w:p w:rsidR="009359F9" w:rsidRPr="00C16E60" w:rsidRDefault="0015037F"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r>
      <w:tr w:rsidR="009359F9" w:rsidRPr="00C16E60" w:rsidTr="001343C2">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9359F9" w:rsidRDefault="009359F9" w:rsidP="001343C2">
            <w:pPr>
              <w:spacing w:line="360" w:lineRule="auto"/>
              <w:jc w:val="center"/>
              <w:rPr>
                <w:rFonts w:ascii="Times New Roman" w:hAnsi="Times New Roman"/>
                <w:szCs w:val="24"/>
              </w:rPr>
            </w:pPr>
            <w:r>
              <w:rPr>
                <w:rFonts w:ascii="Times New Roman" w:hAnsi="Times New Roman"/>
                <w:szCs w:val="24"/>
              </w:rPr>
              <w:t>S</w:t>
            </w:r>
            <w:r w:rsidRPr="00C16E60">
              <w:rPr>
                <w:rFonts w:ascii="Times New Roman" w:hAnsi="Times New Roman"/>
                <w:szCs w:val="24"/>
              </w:rPr>
              <w:t>unflower</w:t>
            </w:r>
            <w:r w:rsidR="00DD6EF5">
              <w:rPr>
                <w:rFonts w:ascii="Times New Roman" w:hAnsi="Times New Roman"/>
                <w:szCs w:val="24"/>
              </w:rPr>
              <w:t xml:space="preserve"> (~ 88%)</w:t>
            </w:r>
          </w:p>
        </w:tc>
        <w:tc>
          <w:tcPr>
            <w:tcW w:w="2489" w:type="dxa"/>
          </w:tcPr>
          <w:p w:rsidR="009359F9" w:rsidRDefault="009359F9"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16E60">
              <w:rPr>
                <w:rFonts w:ascii="Times New Roman" w:hAnsi="Times New Roman"/>
                <w:szCs w:val="24"/>
              </w:rPr>
              <w:t>178 [± 10]</w:t>
            </w:r>
          </w:p>
        </w:tc>
        <w:tc>
          <w:tcPr>
            <w:tcW w:w="1763" w:type="dxa"/>
          </w:tcPr>
          <w:p w:rsidR="009359F9" w:rsidRDefault="009359F9"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16E60">
              <w:rPr>
                <w:rFonts w:ascii="Times New Roman" w:hAnsi="Times New Roman"/>
                <w:szCs w:val="24"/>
              </w:rPr>
              <w:t>0.07 [± 0.05]</w:t>
            </w:r>
          </w:p>
        </w:tc>
        <w:tc>
          <w:tcPr>
            <w:tcW w:w="2127" w:type="dxa"/>
          </w:tcPr>
          <w:p w:rsidR="009359F9" w:rsidRPr="00C16E60" w:rsidRDefault="0015037F"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-33</w:t>
            </w:r>
          </w:p>
        </w:tc>
      </w:tr>
      <w:tr w:rsidR="009359F9" w:rsidRPr="00C16E60" w:rsidTr="001343C2">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9359F9" w:rsidRDefault="009359F9" w:rsidP="001343C2">
            <w:pPr>
              <w:spacing w:line="360" w:lineRule="auto"/>
              <w:jc w:val="center"/>
              <w:rPr>
                <w:rFonts w:ascii="Times New Roman" w:hAnsi="Times New Roman"/>
                <w:szCs w:val="24"/>
              </w:rPr>
            </w:pPr>
            <w:r>
              <w:rPr>
                <w:rFonts w:ascii="Times New Roman" w:hAnsi="Times New Roman"/>
                <w:szCs w:val="24"/>
              </w:rPr>
              <w:t>H</w:t>
            </w:r>
            <w:r w:rsidRPr="00C16E60">
              <w:rPr>
                <w:rFonts w:ascii="Times New Roman" w:hAnsi="Times New Roman"/>
                <w:szCs w:val="24"/>
              </w:rPr>
              <w:t>az</w:t>
            </w:r>
            <w:r>
              <w:rPr>
                <w:rFonts w:ascii="Times New Roman" w:hAnsi="Times New Roman"/>
                <w:szCs w:val="24"/>
              </w:rPr>
              <w:t>el</w:t>
            </w:r>
            <w:r w:rsidRPr="00C16E60">
              <w:rPr>
                <w:rFonts w:ascii="Times New Roman" w:hAnsi="Times New Roman"/>
                <w:szCs w:val="24"/>
              </w:rPr>
              <w:t>nut</w:t>
            </w:r>
            <w:r w:rsidR="00DD6EF5">
              <w:rPr>
                <w:rFonts w:ascii="Times New Roman" w:hAnsi="Times New Roman"/>
                <w:szCs w:val="24"/>
              </w:rPr>
              <w:t xml:space="preserve"> (&gt; 90%)</w:t>
            </w:r>
          </w:p>
        </w:tc>
        <w:tc>
          <w:tcPr>
            <w:tcW w:w="2489" w:type="dxa"/>
          </w:tcPr>
          <w:p w:rsidR="009359F9" w:rsidRDefault="009359F9"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16E60">
              <w:rPr>
                <w:rFonts w:ascii="Times New Roman" w:hAnsi="Times New Roman"/>
                <w:szCs w:val="24"/>
              </w:rPr>
              <w:t>175 [± 10]</w:t>
            </w:r>
          </w:p>
        </w:tc>
        <w:tc>
          <w:tcPr>
            <w:tcW w:w="1763" w:type="dxa"/>
          </w:tcPr>
          <w:p w:rsidR="009359F9" w:rsidRDefault="009359F9"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C16E60">
              <w:rPr>
                <w:rFonts w:ascii="Times New Roman" w:hAnsi="Times New Roman"/>
                <w:szCs w:val="24"/>
              </w:rPr>
              <w:t>0.09 [± 0.0</w:t>
            </w:r>
            <w:r>
              <w:rPr>
                <w:rFonts w:ascii="Times New Roman" w:hAnsi="Times New Roman"/>
                <w:szCs w:val="24"/>
              </w:rPr>
              <w:t>4</w:t>
            </w:r>
            <w:r w:rsidRPr="00C16E60">
              <w:rPr>
                <w:rFonts w:ascii="Times New Roman" w:hAnsi="Times New Roman"/>
                <w:szCs w:val="24"/>
              </w:rPr>
              <w:t>]</w:t>
            </w:r>
          </w:p>
        </w:tc>
        <w:tc>
          <w:tcPr>
            <w:tcW w:w="2127" w:type="dxa"/>
          </w:tcPr>
          <w:p w:rsidR="009359F9" w:rsidRPr="00C16E60" w:rsidRDefault="0015037F" w:rsidP="001343C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r>
    </w:tbl>
    <w:p w:rsidR="0015037F" w:rsidRDefault="009845AD" w:rsidP="009845AD">
      <w:pPr>
        <w:pStyle w:val="TAMainText"/>
        <w:spacing w:line="240" w:lineRule="auto"/>
        <w:rPr>
          <w:rFonts w:ascii="Times New Roman" w:hAnsi="Times New Roman"/>
          <w:sz w:val="20"/>
        </w:rPr>
      </w:pPr>
      <w:r w:rsidRPr="009845AD">
        <w:rPr>
          <w:rFonts w:ascii="Times New Roman" w:hAnsi="Times New Roman"/>
          <w:sz w:val="20"/>
          <w:vertAlign w:val="superscript"/>
        </w:rPr>
        <w:t>#</w:t>
      </w:r>
      <w:r w:rsidRPr="009845AD">
        <w:rPr>
          <w:rFonts w:ascii="Times New Roman" w:hAnsi="Times New Roman"/>
          <w:sz w:val="20"/>
        </w:rPr>
        <w:t xml:space="preserve"> Each experiment was performed in triplicate to determine the error. All samples were analyzed in triplicate, thus in total 9 measurements were done before reporting</w:t>
      </w:r>
    </w:p>
    <w:p w:rsidR="009845AD" w:rsidRPr="009845AD" w:rsidRDefault="009845AD" w:rsidP="009845AD">
      <w:pPr>
        <w:pStyle w:val="TAMainText"/>
        <w:spacing w:line="240" w:lineRule="auto"/>
        <w:rPr>
          <w:sz w:val="20"/>
        </w:rPr>
      </w:pPr>
    </w:p>
    <w:p w:rsidR="00D653C7" w:rsidRPr="00D653C7" w:rsidRDefault="0015037F" w:rsidP="003379BB">
      <w:pPr>
        <w:pStyle w:val="TAMainText"/>
        <w:rPr>
          <w:szCs w:val="24"/>
        </w:rPr>
      </w:pPr>
      <w:r w:rsidRPr="00D032FA">
        <w:rPr>
          <w:szCs w:val="24"/>
        </w:rPr>
        <w:t xml:space="preserve">The </w:t>
      </w:r>
      <w:r w:rsidR="00C84B19" w:rsidRPr="00D032FA">
        <w:rPr>
          <w:szCs w:val="24"/>
        </w:rPr>
        <w:t xml:space="preserve">prepared </w:t>
      </w:r>
      <w:r w:rsidRPr="00D032FA">
        <w:rPr>
          <w:szCs w:val="24"/>
        </w:rPr>
        <w:t>nanoparticles from different oils were</w:t>
      </w:r>
      <w:r w:rsidR="005F62D9" w:rsidRPr="00D032FA">
        <w:rPr>
          <w:szCs w:val="24"/>
        </w:rPr>
        <w:t xml:space="preserve"> also</w:t>
      </w:r>
      <w:r w:rsidRPr="00D032FA">
        <w:rPr>
          <w:szCs w:val="24"/>
        </w:rPr>
        <w:t xml:space="preserve"> visualized by SEM, </w:t>
      </w:r>
      <w:r w:rsidR="00C84B19" w:rsidRPr="00D032FA">
        <w:rPr>
          <w:szCs w:val="24"/>
        </w:rPr>
        <w:t xml:space="preserve">which </w:t>
      </w:r>
      <w:r w:rsidRPr="00D032FA">
        <w:rPr>
          <w:szCs w:val="24"/>
        </w:rPr>
        <w:t xml:space="preserve">confirmed the formation of </w:t>
      </w:r>
      <w:r w:rsidR="00C84B19" w:rsidRPr="00D032FA">
        <w:rPr>
          <w:szCs w:val="24"/>
        </w:rPr>
        <w:t xml:space="preserve">stable </w:t>
      </w:r>
      <w:r w:rsidRPr="00D032FA">
        <w:rPr>
          <w:szCs w:val="24"/>
        </w:rPr>
        <w:t>spherical nanoparticles</w:t>
      </w:r>
      <w:r w:rsidR="00494A6D" w:rsidRPr="00D032FA">
        <w:rPr>
          <w:szCs w:val="24"/>
        </w:rPr>
        <w:t xml:space="preserve"> (similar to castor oils)</w:t>
      </w:r>
      <w:r w:rsidRPr="00D032FA">
        <w:rPr>
          <w:szCs w:val="24"/>
        </w:rPr>
        <w:t xml:space="preserve">, with an average </w:t>
      </w:r>
      <w:r w:rsidR="005F62D9" w:rsidRPr="00D032FA">
        <w:rPr>
          <w:szCs w:val="24"/>
        </w:rPr>
        <w:t>diameter</w:t>
      </w:r>
      <w:r w:rsidRPr="00D032FA">
        <w:rPr>
          <w:szCs w:val="24"/>
        </w:rPr>
        <w:t xml:space="preserve"> ~ 170 -180 nm</w:t>
      </w:r>
      <w:r w:rsidR="00494A6D" w:rsidRPr="00D032FA">
        <w:rPr>
          <w:szCs w:val="24"/>
        </w:rPr>
        <w:t xml:space="preserve"> (Figure SI 6)</w:t>
      </w:r>
      <w:r w:rsidRPr="00D032FA">
        <w:rPr>
          <w:szCs w:val="24"/>
        </w:rPr>
        <w:t xml:space="preserve">. </w:t>
      </w:r>
      <w:r w:rsidR="00B3502B" w:rsidRPr="00D032FA">
        <w:rPr>
          <w:szCs w:val="24"/>
        </w:rPr>
        <w:t xml:space="preserve">This study confirmed </w:t>
      </w:r>
      <w:r w:rsidR="00EB1B0E" w:rsidRPr="00D032FA">
        <w:rPr>
          <w:szCs w:val="24"/>
        </w:rPr>
        <w:t>the applicability of this proce</w:t>
      </w:r>
      <w:r w:rsidR="00B3502B" w:rsidRPr="00D032FA">
        <w:rPr>
          <w:szCs w:val="24"/>
        </w:rPr>
        <w:t>dure, irrespective of the na</w:t>
      </w:r>
      <w:r w:rsidR="00EB1B0E" w:rsidRPr="00D032FA">
        <w:rPr>
          <w:szCs w:val="24"/>
        </w:rPr>
        <w:t>ture of fat</w:t>
      </w:r>
      <w:r w:rsidR="00C84B19" w:rsidRPr="00D032FA">
        <w:rPr>
          <w:szCs w:val="24"/>
        </w:rPr>
        <w:t>ty acids and their</w:t>
      </w:r>
      <w:r w:rsidR="00EB1B0E" w:rsidRPr="00D032FA">
        <w:rPr>
          <w:szCs w:val="24"/>
        </w:rPr>
        <w:t xml:space="preserve"> com</w:t>
      </w:r>
      <w:r w:rsidR="00B3502B" w:rsidRPr="00D032FA">
        <w:rPr>
          <w:szCs w:val="24"/>
        </w:rPr>
        <w:t>position as long as a substantial</w:t>
      </w:r>
      <w:r w:rsidRPr="00D032FA">
        <w:rPr>
          <w:szCs w:val="24"/>
        </w:rPr>
        <w:t xml:space="preserve"> amount of double bonds are present.</w:t>
      </w:r>
    </w:p>
    <w:p w:rsidR="003379BB" w:rsidRPr="00B00E87" w:rsidRDefault="003379BB" w:rsidP="003379BB">
      <w:pPr>
        <w:pStyle w:val="TAMainText"/>
      </w:pPr>
    </w:p>
    <w:p w:rsidR="00453065" w:rsidRPr="00E62895" w:rsidRDefault="00453065" w:rsidP="003379BB">
      <w:pPr>
        <w:pStyle w:val="TAMainText"/>
        <w:rPr>
          <w:b/>
          <w:bCs/>
          <w:sz w:val="28"/>
          <w:szCs w:val="28"/>
        </w:rPr>
      </w:pPr>
      <w:r w:rsidRPr="00E62895">
        <w:rPr>
          <w:b/>
          <w:bCs/>
          <w:sz w:val="28"/>
          <w:szCs w:val="28"/>
        </w:rPr>
        <w:t>4. Conclusion</w:t>
      </w:r>
    </w:p>
    <w:p w:rsidR="003379BB" w:rsidRPr="00B00E87" w:rsidRDefault="003379BB" w:rsidP="003379BB">
      <w:pPr>
        <w:pStyle w:val="TAMainText"/>
      </w:pPr>
      <w:r w:rsidRPr="00B00E87">
        <w:t xml:space="preserve"> TAD-ene reactions were used to develop a simple</w:t>
      </w:r>
      <w:r w:rsidR="00FD2CEC" w:rsidRPr="00B00E87">
        <w:t>,</w:t>
      </w:r>
      <w:r w:rsidRPr="00B00E87">
        <w:t xml:space="preserve"> one-pot approach </w:t>
      </w:r>
      <w:r w:rsidR="00C84B19">
        <w:t>for the preparation of</w:t>
      </w:r>
      <w:r w:rsidRPr="00B00E87">
        <w:t xml:space="preserve"> surfactant-free crosslinked nanoparticles in minutes, starting from crude, readily available plant oils. The size of these PONPs was decreased by increasing the ratio of water</w:t>
      </w:r>
      <w:r w:rsidR="00FD2CEC" w:rsidRPr="00B00E87">
        <w:t xml:space="preserve"> to</w:t>
      </w:r>
      <w:r w:rsidRPr="00B00E87">
        <w:t xml:space="preserve"> acetone. For castor oil as plant oil source, the hydrodynamic diameter reached a minimum (d</w:t>
      </w:r>
      <w:r w:rsidRPr="00B00E87">
        <w:rPr>
          <w:vertAlign w:val="subscript"/>
        </w:rPr>
        <w:t>h</w:t>
      </w:r>
      <w:r w:rsidRPr="00B00E87">
        <w:t xml:space="preserve"> ~ 155 nm) when the ratio of water and acetone was 4:1 or higher. On the other hand, the size of the nanoparticles increased by decreasing the amount of the used </w:t>
      </w:r>
      <w:r w:rsidR="00294931" w:rsidRPr="00B00E87">
        <w:t>MDI-TAD</w:t>
      </w:r>
      <w:r w:rsidR="00C84B19">
        <w:t xml:space="preserve"> crosslinker</w:t>
      </w:r>
      <w:r w:rsidRPr="00B00E87">
        <w:t>. Thermal stability</w:t>
      </w:r>
      <w:r w:rsidR="00FD2CEC" w:rsidRPr="00B00E87">
        <w:t xml:space="preserve"> </w:t>
      </w:r>
      <w:r w:rsidRPr="00B00E87">
        <w:t>of these colloidal PONPs was confirmed by DLS</w:t>
      </w:r>
      <w:r w:rsidR="00FD2CEC" w:rsidRPr="00B00E87">
        <w:t xml:space="preserve"> to temperatures up to 80°C</w:t>
      </w:r>
      <w:r w:rsidRPr="00B00E87">
        <w:t xml:space="preserve">. Furthermore, the nanoparticles still contain a significant amount of double bonds, as evidenced by </w:t>
      </w:r>
      <w:r w:rsidRPr="00B00E87">
        <w:rPr>
          <w:vertAlign w:val="superscript"/>
        </w:rPr>
        <w:t>1</w:t>
      </w:r>
      <w:r w:rsidRPr="00B00E87">
        <w:t xml:space="preserve">H-NMR, </w:t>
      </w:r>
      <w:r w:rsidR="00FD2CEC" w:rsidRPr="00B00E87">
        <w:t>because of</w:t>
      </w:r>
      <w:r w:rsidRPr="00B00E87">
        <w:t xml:space="preserve"> the nature of the TAD-ene reaction. These double bonds would allow further modification of these nanoparticles as a function of the envisaged applications. </w:t>
      </w:r>
      <w:r w:rsidR="00DC27EF" w:rsidRPr="00B00E87">
        <w:fldChar w:fldCharType="begin">
          <w:fldData xml:space="preserve">PEVuZE5vdGU+PENpdGU+PEF1dGhvcj5Sb2xpbmc8L0F1dGhvcj48WWVhcj4yMDE1PC9ZZWFyPjxS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</w:fldData>
        </w:fldChar>
      </w:r>
      <w:r w:rsidR="004C3C5F">
        <w:instrText xml:space="preserve"> ADDIN EN.CITE </w:instrText>
      </w:r>
      <w:r w:rsidR="00DC27EF">
        <w:fldChar w:fldCharType="begin">
          <w:fldData xml:space="preserve">PEVuZE5vdGU+PENpdGU+PEF1dGhvcj5Sb2xpbmc8L0F1dGhvcj48WWVhcj4yMDE1PC9ZZWFyPjxS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</w:fldData>
        </w:fldChar>
      </w:r>
      <w:r w:rsidR="004C3C5F">
        <w:instrText xml:space="preserve"> ADDIN EN.CITE.DATA </w:instrText>
      </w:r>
      <w:r w:rsidR="00DC27EF">
        <w:fldChar w:fldCharType="end"/>
      </w:r>
      <w:r w:rsidR="00DC27EF" w:rsidRPr="00B00E87">
        <w:fldChar w:fldCharType="separate"/>
      </w:r>
      <w:r w:rsidR="004C3C5F">
        <w:rPr>
          <w:noProof/>
        </w:rPr>
        <w:t>[</w:t>
      </w:r>
      <w:hyperlink w:anchor="_ENREF_37" w:tooltip="Roling, 2015 #28" w:history="1">
        <w:r w:rsidR="004C3C5F">
          <w:rPr>
            <w:noProof/>
          </w:rPr>
          <w:t>37</w:t>
        </w:r>
      </w:hyperlink>
      <w:r w:rsidR="004C3C5F">
        <w:rPr>
          <w:noProof/>
        </w:rPr>
        <w:t xml:space="preserve">, </w:t>
      </w:r>
      <w:hyperlink w:anchor="_ENREF_38" w:tooltip="Vonhören, 2015 #29" w:history="1">
        <w:r w:rsidR="004C3C5F">
          <w:rPr>
            <w:noProof/>
          </w:rPr>
          <w:t>38</w:t>
        </w:r>
      </w:hyperlink>
      <w:r w:rsidR="004C3C5F">
        <w:rPr>
          <w:noProof/>
        </w:rPr>
        <w:t>]</w:t>
      </w:r>
      <w:r w:rsidR="00DC27EF" w:rsidRPr="00B00E87">
        <w:fldChar w:fldCharType="end"/>
      </w:r>
      <w:r w:rsidR="00CA6CF1" w:rsidRPr="00B00E87">
        <w:t xml:space="preserve"> </w:t>
      </w:r>
      <w:r w:rsidR="00C84B19" w:rsidRPr="0061138C">
        <w:t>Because this synthetic procedure was shown to be applicable for the preparation of nanoparticles from triglycerides of a wide range of fatty acids, it is expected that this procedure will allow to prepare cross-linked nanoparticles for different targeted applications from other double-bond containing building blocks.</w:t>
      </w:r>
    </w:p>
    <w:p w:rsidR="00B70AA9" w:rsidRPr="00B00E87" w:rsidRDefault="00B70AA9" w:rsidP="003379BB">
      <w:pPr>
        <w:pStyle w:val="TAMainText"/>
      </w:pPr>
    </w:p>
    <w:p w:rsidR="00E62895" w:rsidRDefault="00B70AA9" w:rsidP="00E62895">
      <w:pPr>
        <w:pStyle w:val="TAMainText"/>
      </w:pPr>
      <w:r w:rsidRPr="00B00E87">
        <w:rPr>
          <w:b/>
          <w:bCs/>
        </w:rPr>
        <w:t>S</w:t>
      </w:r>
      <w:r w:rsidR="00AE6966" w:rsidRPr="00B00E87">
        <w:rPr>
          <w:b/>
          <w:bCs/>
        </w:rPr>
        <w:t xml:space="preserve">upplementary information: </w:t>
      </w:r>
      <w:r w:rsidR="00975E94">
        <w:t>D</w:t>
      </w:r>
      <w:r w:rsidR="00AE6966" w:rsidRPr="00B00E87">
        <w:t xml:space="preserve">etails of DLS data, SEM images, </w:t>
      </w:r>
      <w:r w:rsidR="00D07158">
        <w:t>details of elementa</w:t>
      </w:r>
      <w:r w:rsidR="00175FA7">
        <w:t xml:space="preserve">l analysis by STEM-EDX mapping </w:t>
      </w:r>
      <w:r w:rsidR="00AE6966" w:rsidRPr="00B00E87">
        <w:t xml:space="preserve">and a blank experiment </w:t>
      </w:r>
      <w:r w:rsidR="00F01E0C" w:rsidRPr="00B00E87">
        <w:t>were</w:t>
      </w:r>
      <w:r w:rsidR="00AE6966" w:rsidRPr="00B00E87">
        <w:t xml:space="preserve"> given in SI.</w:t>
      </w:r>
    </w:p>
    <w:p w:rsidR="003379BB" w:rsidRPr="007242E3" w:rsidRDefault="003379BB" w:rsidP="00E62895">
      <w:pPr>
        <w:pStyle w:val="TAMainText"/>
        <w:rPr>
          <w:b/>
          <w:bCs/>
        </w:rPr>
      </w:pPr>
      <w:r w:rsidRPr="007242E3">
        <w:rPr>
          <w:b/>
          <w:bCs/>
        </w:rPr>
        <w:t>Acknowledgements:</w:t>
      </w:r>
    </w:p>
    <w:p w:rsidR="00747327" w:rsidRPr="00B00E87" w:rsidRDefault="003379BB" w:rsidP="00AA0642">
      <w:pPr>
        <w:pStyle w:val="TDAcknowledgments"/>
        <w:rPr>
          <w:sz w:val="18"/>
          <w:szCs w:val="18"/>
        </w:rPr>
      </w:pPr>
      <w:r w:rsidRPr="00B00E87">
        <w:rPr>
          <w:sz w:val="18"/>
          <w:szCs w:val="18"/>
        </w:rPr>
        <w:t xml:space="preserve">‡ </w:t>
      </w:r>
      <w:r w:rsidRPr="009617D7">
        <w:rPr>
          <w:szCs w:val="24"/>
        </w:rPr>
        <w:t xml:space="preserve">The authors like to thank Prof. Francois Ganachaud for fruitful discussions regarding the nanoprecipitation approach and Ouzo effect. SC likes to thank Stijn Billiet, Kevin De Bruycker and Laetitia Vlaminck for </w:t>
      </w:r>
      <w:r w:rsidR="00FD2CEC" w:rsidRPr="009617D7">
        <w:rPr>
          <w:szCs w:val="24"/>
        </w:rPr>
        <w:t xml:space="preserve">numerous </w:t>
      </w:r>
      <w:r w:rsidRPr="009617D7">
        <w:rPr>
          <w:szCs w:val="24"/>
        </w:rPr>
        <w:t>discussions regarding TAD chemistr</w:t>
      </w:r>
      <w:r w:rsidR="00747327" w:rsidRPr="009617D7">
        <w:rPr>
          <w:szCs w:val="24"/>
        </w:rPr>
        <w:t>y</w:t>
      </w:r>
      <w:r w:rsidR="00FD2CEC" w:rsidRPr="009617D7">
        <w:rPr>
          <w:szCs w:val="24"/>
        </w:rPr>
        <w:t>.</w:t>
      </w:r>
      <w:r w:rsidR="00C84B19" w:rsidRPr="009617D7">
        <w:rPr>
          <w:szCs w:val="24"/>
        </w:rPr>
        <w:t xml:space="preserve"> FDP</w:t>
      </w:r>
      <w:r w:rsidR="00D17384">
        <w:rPr>
          <w:szCs w:val="24"/>
        </w:rPr>
        <w:t xml:space="preserve"> and SC acknowledge</w:t>
      </w:r>
      <w:r w:rsidR="00C84B19" w:rsidRPr="009617D7">
        <w:rPr>
          <w:szCs w:val="24"/>
        </w:rPr>
        <w:t xml:space="preserve"> Ghent University and the Belgian Program on Interuniversity Attraction Poles initiated by the Belgian State, the Prime Minister’s office (P7/05).</w:t>
      </w:r>
    </w:p>
    <w:p w:rsidR="006C1F76" w:rsidRDefault="006C1F76" w:rsidP="00AA0642">
      <w:pPr>
        <w:rPr>
          <w:b/>
          <w:bCs/>
          <w:sz w:val="28"/>
          <w:szCs w:val="28"/>
        </w:rPr>
      </w:pPr>
    </w:p>
    <w:p w:rsidR="00AA0642" w:rsidRPr="007242E3" w:rsidRDefault="00AA0642" w:rsidP="00AA0642">
      <w:pPr>
        <w:rPr>
          <w:b/>
          <w:bCs/>
          <w:sz w:val="28"/>
          <w:szCs w:val="28"/>
        </w:rPr>
      </w:pPr>
      <w:r w:rsidRPr="007242E3">
        <w:rPr>
          <w:b/>
          <w:bCs/>
          <w:sz w:val="28"/>
          <w:szCs w:val="28"/>
        </w:rPr>
        <w:t>References:</w:t>
      </w:r>
    </w:p>
    <w:p w:rsidR="004C3C5F" w:rsidRDefault="00DC27EF" w:rsidP="004C3C5F">
      <w:pPr>
        <w:pStyle w:val="TFReferencesSection"/>
        <w:spacing w:after="0" w:line="240" w:lineRule="auto"/>
        <w:ind w:firstLine="0"/>
        <w:rPr>
          <w:noProof/>
        </w:rPr>
      </w:pPr>
      <w:r w:rsidRPr="00B00E87">
        <w:fldChar w:fldCharType="begin"/>
      </w:r>
      <w:r w:rsidR="00747327" w:rsidRPr="00B00E87">
        <w:instrText xml:space="preserve"> ADDIN EN.REFLIST </w:instrText>
      </w:r>
      <w:r w:rsidRPr="00B00E87">
        <w:fldChar w:fldCharType="separate"/>
      </w:r>
      <w:bookmarkStart w:id="1" w:name="_ENREF_1"/>
      <w:r w:rsidR="004C3C5F">
        <w:rPr>
          <w:noProof/>
        </w:rPr>
        <w:t>[1] J.F. Jenck, F. Agterberg, M.J. Droescher, Products and processes for a sustainable chemical industry: a review of achievements and prospects, Green Chemistry 6(11) (2004) 544-556.</w:t>
      </w:r>
      <w:bookmarkEnd w:id="1"/>
    </w:p>
    <w:p w:rsidR="004C3C5F" w:rsidRDefault="004C3C5F" w:rsidP="004C3C5F">
      <w:pPr>
        <w:pStyle w:val="TFReferencesSection"/>
        <w:spacing w:after="0" w:line="240" w:lineRule="auto"/>
        <w:ind w:firstLine="0"/>
        <w:rPr>
          <w:noProof/>
        </w:rPr>
      </w:pPr>
      <w:bookmarkStart w:id="2" w:name="_ENREF_2"/>
      <w:r>
        <w:rPr>
          <w:noProof/>
        </w:rPr>
        <w:t>[2] S. Chattopadhyay, H. Keul, M. Moeller, Preparation of waterborne functional polymers using a bifunctional coupler, Green Chemistry 15(11) (2013) 3135-3139.</w:t>
      </w:r>
      <w:bookmarkEnd w:id="2"/>
    </w:p>
    <w:p w:rsidR="004C3C5F" w:rsidRDefault="004C3C5F" w:rsidP="004C3C5F">
      <w:pPr>
        <w:pStyle w:val="TFReferencesSection"/>
        <w:spacing w:after="0" w:line="240" w:lineRule="auto"/>
        <w:ind w:firstLine="0"/>
        <w:rPr>
          <w:noProof/>
        </w:rPr>
      </w:pPr>
      <w:bookmarkStart w:id="3" w:name="_ENREF_3"/>
      <w:r>
        <w:rPr>
          <w:noProof/>
        </w:rPr>
        <w:t>[3] S. Chattopadhyay, E. Heine, A. Mourran, W. Richtering, H. Keul, M. Moller, Waterborne physically crosslinked antimicrobial nan</w:t>
      </w:r>
      <w:r w:rsidR="002F42AA">
        <w:rPr>
          <w:noProof/>
        </w:rPr>
        <w:t>ogels, Polymer Chemistry  7(2) (2016) 364-369</w:t>
      </w:r>
      <w:r>
        <w:rPr>
          <w:noProof/>
        </w:rPr>
        <w:t>.</w:t>
      </w:r>
      <w:bookmarkEnd w:id="3"/>
    </w:p>
    <w:p w:rsidR="004C3C5F" w:rsidRDefault="004C3C5F" w:rsidP="004C3C5F">
      <w:pPr>
        <w:pStyle w:val="TFReferencesSection"/>
        <w:spacing w:after="0" w:line="240" w:lineRule="auto"/>
        <w:ind w:firstLine="0"/>
        <w:rPr>
          <w:noProof/>
        </w:rPr>
      </w:pPr>
      <w:bookmarkStart w:id="4" w:name="_ENREF_4"/>
      <w:r>
        <w:rPr>
          <w:noProof/>
        </w:rPr>
        <w:t>[4] H. Duan, D. Wang, Y. Li, Green chemistry for nanoparticle synthesis, Chemical Society Reviews 44(16) (2015) 5778-5792.</w:t>
      </w:r>
      <w:bookmarkEnd w:id="4"/>
    </w:p>
    <w:p w:rsidR="004C3C5F" w:rsidRDefault="004C3C5F" w:rsidP="004C3C5F">
      <w:pPr>
        <w:pStyle w:val="TFReferencesSection"/>
        <w:spacing w:after="0" w:line="240" w:lineRule="auto"/>
        <w:ind w:firstLine="0"/>
        <w:rPr>
          <w:noProof/>
        </w:rPr>
      </w:pPr>
      <w:bookmarkStart w:id="5" w:name="_ENREF_5"/>
      <w:r>
        <w:rPr>
          <w:noProof/>
        </w:rPr>
        <w:t>[5] M. Rose, R. Palkovits, Cellulose-Based Sustainable Polymers: State of the Art and Future Trends, Macromolecular Rapid Communications 32(17) (2011) 1299-1311.</w:t>
      </w:r>
      <w:bookmarkEnd w:id="5"/>
    </w:p>
    <w:p w:rsidR="004C3C5F" w:rsidRDefault="004C3C5F" w:rsidP="004C3C5F">
      <w:pPr>
        <w:pStyle w:val="TFReferencesSection"/>
        <w:spacing w:after="0" w:line="240" w:lineRule="auto"/>
        <w:ind w:firstLine="0"/>
        <w:rPr>
          <w:noProof/>
        </w:rPr>
      </w:pPr>
      <w:bookmarkStart w:id="6" w:name="_ENREF_6"/>
      <w:r>
        <w:rPr>
          <w:noProof/>
        </w:rPr>
        <w:t>[6] A.K. Mohanty, M. Misra, L.T. Drzal, Sustainable Bio-Composites from Renewable Resources: Opportunities and Challenges in the Green Materials World, Journal of Polymers and the Environment 10(1)  19-26.</w:t>
      </w:r>
      <w:bookmarkEnd w:id="6"/>
    </w:p>
    <w:p w:rsidR="004C3C5F" w:rsidRDefault="004C3C5F" w:rsidP="004C3C5F">
      <w:pPr>
        <w:pStyle w:val="TFReferencesSection"/>
        <w:spacing w:after="0" w:line="240" w:lineRule="auto"/>
        <w:ind w:firstLine="0"/>
        <w:rPr>
          <w:noProof/>
        </w:rPr>
      </w:pPr>
      <w:bookmarkStart w:id="7" w:name="_ENREF_7"/>
      <w:r>
        <w:rPr>
          <w:noProof/>
        </w:rPr>
        <w:t>[7] M.J.L. Tschan, E. Brule, P. Haquette, C.M. Thomas, Synthesis of biodegradable polymers from renewable resources, Polymer Chemistry 3(4) (2012) 836-851.</w:t>
      </w:r>
      <w:bookmarkEnd w:id="7"/>
    </w:p>
    <w:p w:rsidR="004C3C5F" w:rsidRDefault="004C3C5F" w:rsidP="004C3C5F">
      <w:pPr>
        <w:pStyle w:val="TFReferencesSection"/>
        <w:spacing w:after="0" w:line="240" w:lineRule="auto"/>
        <w:ind w:firstLine="0"/>
        <w:rPr>
          <w:noProof/>
        </w:rPr>
      </w:pPr>
      <w:bookmarkStart w:id="8" w:name="_ENREF_8"/>
      <w:r>
        <w:rPr>
          <w:noProof/>
        </w:rPr>
        <w:t>[8] M. Lievonen, J.J. Valle-Delgado, M.-L. Mattinen, E.-L. Hult, K. Lintinen, M.A. Kostiainen, A. Paananen, G.R. Szilvay, H. Setala, M. Osterberg, A simple process for lignin nanoparticle preparation, Green Chemistry 18(5) (2016) 1416-1422.</w:t>
      </w:r>
      <w:bookmarkEnd w:id="8"/>
    </w:p>
    <w:p w:rsidR="004C3C5F" w:rsidRDefault="004C3C5F" w:rsidP="004C3C5F">
      <w:pPr>
        <w:pStyle w:val="TFReferencesSection"/>
        <w:spacing w:after="0" w:line="240" w:lineRule="auto"/>
        <w:ind w:firstLine="0"/>
        <w:rPr>
          <w:noProof/>
        </w:rPr>
      </w:pPr>
      <w:bookmarkStart w:id="9" w:name="_ENREF_9"/>
      <w:r>
        <w:rPr>
          <w:noProof/>
        </w:rPr>
        <w:t>[9] D. Kai, M.J. Tan, P.L. Chee, Y.K. Chua, Y.L. Yap, X.J. Loh, Towards lignin-based functional materials in a sustainable world, Green Chemistry 18(5) (2016) 1175-1200.</w:t>
      </w:r>
      <w:bookmarkEnd w:id="9"/>
    </w:p>
    <w:p w:rsidR="004C3C5F" w:rsidRDefault="004C3C5F" w:rsidP="004C3C5F">
      <w:pPr>
        <w:pStyle w:val="TFReferencesSection"/>
        <w:spacing w:after="0" w:line="240" w:lineRule="auto"/>
        <w:ind w:firstLine="0"/>
        <w:rPr>
          <w:noProof/>
        </w:rPr>
      </w:pPr>
      <w:bookmarkStart w:id="10" w:name="_ENREF_10"/>
      <w:r>
        <w:rPr>
          <w:noProof/>
        </w:rPr>
        <w:t>[10] A. Gandini, T.M. Lacerda, A.J.F. Carvalho, E. Trovatti, Progress of Polymers from Renewable Resources: Furans, Vegetable Oils, and Polysaccharides, Chemical Reviews  (2015).</w:t>
      </w:r>
      <w:bookmarkEnd w:id="10"/>
    </w:p>
    <w:p w:rsidR="004C3C5F" w:rsidRDefault="004C3C5F" w:rsidP="004C3C5F">
      <w:pPr>
        <w:pStyle w:val="TFReferencesSection"/>
        <w:spacing w:after="0" w:line="240" w:lineRule="auto"/>
        <w:ind w:firstLine="0"/>
        <w:rPr>
          <w:noProof/>
        </w:rPr>
      </w:pPr>
      <w:bookmarkStart w:id="11" w:name="_ENREF_11"/>
      <w:r>
        <w:rPr>
          <w:noProof/>
        </w:rPr>
        <w:t>[11] M.A.R. Meier, J.O. Metzger, U.S. Schubert, Plant oil renewable resources as green alternatives in polymer science, Chemical Society Reviews 36(11) (2007) 1788-1802.</w:t>
      </w:r>
      <w:bookmarkEnd w:id="11"/>
    </w:p>
    <w:p w:rsidR="004C3C5F" w:rsidRDefault="004C3C5F" w:rsidP="004C3C5F">
      <w:pPr>
        <w:pStyle w:val="TFReferencesSection"/>
        <w:spacing w:after="0" w:line="240" w:lineRule="auto"/>
        <w:ind w:firstLine="0"/>
        <w:rPr>
          <w:noProof/>
        </w:rPr>
      </w:pPr>
      <w:bookmarkStart w:id="12" w:name="_ENREF_12"/>
      <w:r>
        <w:rPr>
          <w:noProof/>
        </w:rPr>
        <w:t>[12] L. Montero de Espinosa, M.A.R. Meier, Plant oils: The perfect renewable resource for polymer science?!, European Polymer Journal 47(5) (2011) 837-852.</w:t>
      </w:r>
      <w:bookmarkEnd w:id="12"/>
    </w:p>
    <w:p w:rsidR="004C3C5F" w:rsidRDefault="004C3C5F" w:rsidP="004C3C5F">
      <w:pPr>
        <w:pStyle w:val="TFReferencesSection"/>
        <w:spacing w:after="0" w:line="240" w:lineRule="auto"/>
        <w:ind w:firstLine="0"/>
        <w:rPr>
          <w:noProof/>
        </w:rPr>
      </w:pPr>
      <w:bookmarkStart w:id="13" w:name="_ENREF_13"/>
      <w:r>
        <w:rPr>
          <w:noProof/>
        </w:rPr>
        <w:t>[13] M. Solgi, M. Kafi, T.S. Taghavi, R. Naderi, Essential oils and silver nanoparticles (SNP) as novel agents to extend vase-life of gerbera (Gerbera jamesonii cv. ‘Dune’) flowers, Postharvest Biology and Technology 53(3) (2009) 155-158.</w:t>
      </w:r>
      <w:bookmarkEnd w:id="13"/>
    </w:p>
    <w:p w:rsidR="004C3C5F" w:rsidRDefault="004C3C5F" w:rsidP="004C3C5F">
      <w:pPr>
        <w:pStyle w:val="TFReferencesSection"/>
        <w:spacing w:after="0" w:line="240" w:lineRule="auto"/>
        <w:ind w:firstLine="0"/>
        <w:rPr>
          <w:noProof/>
        </w:rPr>
      </w:pPr>
      <w:bookmarkStart w:id="14" w:name="_ENREF_14"/>
      <w:r>
        <w:rPr>
          <w:noProof/>
        </w:rPr>
        <w:t>[14] J. Pardeike, A. Hommoss, R.H. Müller, Lipid nanoparticles (SLN, NLC) in cosmetic and pharmaceutical dermal products, International Journal of Pharmaceutics 366(1–2) (2009) 170-184.</w:t>
      </w:r>
      <w:bookmarkEnd w:id="14"/>
    </w:p>
    <w:p w:rsidR="004C3C5F" w:rsidRDefault="004C3C5F" w:rsidP="004C3C5F">
      <w:pPr>
        <w:pStyle w:val="TFReferencesSection"/>
        <w:spacing w:after="0" w:line="240" w:lineRule="auto"/>
        <w:ind w:firstLine="0"/>
        <w:rPr>
          <w:noProof/>
        </w:rPr>
      </w:pPr>
      <w:bookmarkStart w:id="15" w:name="_ENREF_15"/>
      <w:r>
        <w:rPr>
          <w:noProof/>
        </w:rPr>
        <w:t>[15] F.R. Wurm, C.K. Weiss, Nanoparticles from Renewable Polymers, Frontiers in Chemistry 2 (2014).</w:t>
      </w:r>
      <w:bookmarkEnd w:id="15"/>
    </w:p>
    <w:p w:rsidR="004C3C5F" w:rsidRDefault="004C3C5F" w:rsidP="004C3C5F">
      <w:pPr>
        <w:pStyle w:val="TFReferencesSection"/>
        <w:spacing w:after="0" w:line="240" w:lineRule="auto"/>
        <w:ind w:firstLine="0"/>
        <w:rPr>
          <w:noProof/>
        </w:rPr>
      </w:pPr>
      <w:bookmarkStart w:id="16" w:name="_ENREF_16"/>
      <w:r>
        <w:rPr>
          <w:noProof/>
        </w:rPr>
        <w:t>[16] Y. Lu, R.C. Larock, New Hybrid Latexes from a Soybean Oil-Based Waterborne Polyurethane and Acrylics via Emulsion Polymerization, Biomacromolecules 8(10) (2007) 3108-3114.</w:t>
      </w:r>
      <w:bookmarkEnd w:id="16"/>
    </w:p>
    <w:p w:rsidR="004C3C5F" w:rsidRDefault="004C3C5F" w:rsidP="004C3C5F">
      <w:pPr>
        <w:pStyle w:val="TFReferencesSection"/>
        <w:spacing w:after="0" w:line="240" w:lineRule="auto"/>
        <w:ind w:firstLine="0"/>
        <w:rPr>
          <w:noProof/>
        </w:rPr>
      </w:pPr>
      <w:bookmarkStart w:id="17" w:name="_ENREF_17"/>
      <w:r>
        <w:rPr>
          <w:noProof/>
        </w:rPr>
        <w:t>[17] Y. Lu, R.C. Larock, Soybean-Oil-Based Waterborne Polyurethane Dispersions: Effects of Polyol Functionality and Hard Segment Content on Properties, Biomacromolecules 9(11) (2008) 3332-3340.</w:t>
      </w:r>
      <w:bookmarkEnd w:id="17"/>
    </w:p>
    <w:p w:rsidR="004C3C5F" w:rsidRDefault="004C3C5F" w:rsidP="004C3C5F">
      <w:pPr>
        <w:pStyle w:val="TFReferencesSection"/>
        <w:spacing w:after="0" w:line="240" w:lineRule="auto"/>
        <w:ind w:firstLine="0"/>
        <w:rPr>
          <w:noProof/>
        </w:rPr>
      </w:pPr>
      <w:bookmarkStart w:id="18" w:name="_ENREF_18"/>
      <w:r>
        <w:rPr>
          <w:noProof/>
        </w:rPr>
        <w:t>[18] H. Luo, L. Lu, F. Yang, L. Wang, X. Yang, Q. Luo, Z. Zhang, Nasopharyngeal Cancer-Specific Therapy Based on Fusion Peptide-Functionalized Lipid Nanoparticles, ACS Nano 8(5) (2014) 4334-4347.</w:t>
      </w:r>
      <w:bookmarkEnd w:id="18"/>
    </w:p>
    <w:p w:rsidR="004C3C5F" w:rsidRDefault="004C3C5F" w:rsidP="004C3C5F">
      <w:pPr>
        <w:pStyle w:val="TFReferencesSection"/>
        <w:spacing w:after="0" w:line="240" w:lineRule="auto"/>
        <w:ind w:firstLine="0"/>
        <w:rPr>
          <w:noProof/>
        </w:rPr>
      </w:pPr>
      <w:bookmarkStart w:id="19" w:name="_ENREF_19"/>
      <w:r>
        <w:rPr>
          <w:noProof/>
        </w:rPr>
        <w:t>[19] X.-Z. Yang, S. Dou, Y.-C. Wang, H.-Y. Long, M.-H. Xiong, C.-Q. Mao, Y.-D. Yao, J. Wang, Single-Step Assembly of Cationic Lipid–Polymer Hybrid Nanoparticles for Systemic Delivery of siRNA, ACS Nano 6(6) (2012) 4955-4965.</w:t>
      </w:r>
      <w:bookmarkEnd w:id="19"/>
    </w:p>
    <w:p w:rsidR="004C3C5F" w:rsidRDefault="004C3C5F" w:rsidP="004C3C5F">
      <w:pPr>
        <w:pStyle w:val="TFReferencesSection"/>
        <w:spacing w:after="0" w:line="240" w:lineRule="auto"/>
        <w:ind w:firstLine="0"/>
        <w:rPr>
          <w:noProof/>
        </w:rPr>
      </w:pPr>
      <w:bookmarkStart w:id="20" w:name="_ENREF_20"/>
      <w:r>
        <w:rPr>
          <w:noProof/>
        </w:rPr>
        <w:t>[20] Y. Kim, B. Lee Chung, M. Ma, W.J.M. Mulder, Z.A. Fayad, O.C. Farokhzad, R. Langer, Mass Production and Size Control of Lipid–Polymer Hybrid Nanoparticles through Controlled Microvortices, Nano Letters 12(7) (2012) 3587-3591.</w:t>
      </w:r>
      <w:bookmarkEnd w:id="20"/>
    </w:p>
    <w:p w:rsidR="004C3C5F" w:rsidRDefault="004C3C5F" w:rsidP="004C3C5F">
      <w:pPr>
        <w:pStyle w:val="TFReferencesSection"/>
        <w:spacing w:after="0" w:line="240" w:lineRule="auto"/>
        <w:ind w:firstLine="0"/>
        <w:rPr>
          <w:noProof/>
        </w:rPr>
      </w:pPr>
      <w:bookmarkStart w:id="21" w:name="_ENREF_21"/>
      <w:r>
        <w:rPr>
          <w:noProof/>
        </w:rPr>
        <w:t>[21] W. Mehnert, K. Mäder, Solid lipid nanoparticles: Production, characterization and applications, Advanced Drug Delivery Reviews 47(2–3) (2001) 165-196.</w:t>
      </w:r>
      <w:bookmarkEnd w:id="21"/>
    </w:p>
    <w:p w:rsidR="004C3C5F" w:rsidRDefault="004C3C5F" w:rsidP="004C3C5F">
      <w:pPr>
        <w:pStyle w:val="TFReferencesSection"/>
        <w:spacing w:after="0" w:line="240" w:lineRule="auto"/>
        <w:ind w:firstLine="0"/>
        <w:rPr>
          <w:noProof/>
        </w:rPr>
      </w:pPr>
      <w:bookmarkStart w:id="22" w:name="_ENREF_22"/>
      <w:r>
        <w:rPr>
          <w:noProof/>
        </w:rPr>
        <w:t>[22] W.J.M. Mulder, G.J. Strijkers, G.A.F. van Tilborg, A.W. Griffioen, K. Nicolay, Lipid-based nanoparticles for contrast-enhanced MRI and molecular imaging, NMR in Biomedicine 19(1) (2006) 142-164.</w:t>
      </w:r>
      <w:bookmarkEnd w:id="22"/>
    </w:p>
    <w:p w:rsidR="004C3C5F" w:rsidRDefault="004C3C5F" w:rsidP="004C3C5F">
      <w:pPr>
        <w:pStyle w:val="TFReferencesSection"/>
        <w:spacing w:after="0" w:line="240" w:lineRule="auto"/>
        <w:ind w:firstLine="0"/>
        <w:rPr>
          <w:noProof/>
        </w:rPr>
      </w:pPr>
      <w:bookmarkStart w:id="23" w:name="_ENREF_23"/>
      <w:r>
        <w:rPr>
          <w:noProof/>
        </w:rPr>
        <w:t>[23] R.H. Müller, M. Radtke, S.A. Wissing, Solid lipid nanoparticles (SLN) and nanostructured lipid carriers (NLC) in cosmetic and dermatological preparations, Advanced Drug Delivery Reviews 54, Supplement (2002) S131-S155.</w:t>
      </w:r>
      <w:bookmarkEnd w:id="23"/>
    </w:p>
    <w:p w:rsidR="004C3C5F" w:rsidRDefault="004C3C5F" w:rsidP="004C3C5F">
      <w:pPr>
        <w:pStyle w:val="TFReferencesSection"/>
        <w:spacing w:after="0" w:line="240" w:lineRule="auto"/>
        <w:ind w:firstLine="0"/>
        <w:rPr>
          <w:noProof/>
        </w:rPr>
      </w:pPr>
      <w:bookmarkStart w:id="24" w:name="_ENREF_24"/>
      <w:r>
        <w:rPr>
          <w:noProof/>
        </w:rPr>
        <w:t>[24] M. Schäfer-Korting, W. Mehnert, H.-C. Korting, Lipid nanoparticles for improved topical application of drugs for skin diseases, Advanced Drug Delivery Reviews 59(6) (2007) 427-443.</w:t>
      </w:r>
      <w:bookmarkEnd w:id="24"/>
    </w:p>
    <w:p w:rsidR="004C3C5F" w:rsidRDefault="004C3C5F" w:rsidP="004C3C5F">
      <w:pPr>
        <w:pStyle w:val="TFReferencesSection"/>
        <w:spacing w:after="0" w:line="240" w:lineRule="auto"/>
        <w:ind w:firstLine="0"/>
        <w:rPr>
          <w:noProof/>
        </w:rPr>
      </w:pPr>
      <w:bookmarkStart w:id="25" w:name="_ENREF_25"/>
      <w:r>
        <w:rPr>
          <w:noProof/>
        </w:rPr>
        <w:t>[25] K. De Bruycker, S. Billiet, H.A. Houck, S. Chattopadhyay, J.M. Winne, F.E. Du Prez, Triazolinediones as Highly Enabling Synthetic Tools, Chemical Reviews</w:t>
      </w:r>
      <w:r w:rsidR="00E5398D">
        <w:rPr>
          <w:noProof/>
        </w:rPr>
        <w:t xml:space="preserve"> 116(6) </w:t>
      </w:r>
      <w:r>
        <w:rPr>
          <w:noProof/>
        </w:rPr>
        <w:t>(2016)</w:t>
      </w:r>
      <w:r w:rsidR="00E5398D">
        <w:rPr>
          <w:noProof/>
        </w:rPr>
        <w:t xml:space="preserve"> 3919-3974</w:t>
      </w:r>
      <w:r>
        <w:rPr>
          <w:noProof/>
        </w:rPr>
        <w:t>.</w:t>
      </w:r>
      <w:bookmarkEnd w:id="25"/>
    </w:p>
    <w:p w:rsidR="004C3C5F" w:rsidRDefault="004C3C5F" w:rsidP="004C3C5F">
      <w:pPr>
        <w:pStyle w:val="TFReferencesSection"/>
        <w:spacing w:after="0" w:line="240" w:lineRule="auto"/>
        <w:ind w:firstLine="0"/>
        <w:rPr>
          <w:noProof/>
        </w:rPr>
      </w:pPr>
      <w:bookmarkStart w:id="26" w:name="_ENREF_26"/>
      <w:r>
        <w:rPr>
          <w:noProof/>
        </w:rPr>
        <w:t>[26] S. Billiet, K. De Bruycker, F. Driessen, H. Goossens, V. Van Speybroeck, J.M. Winne, F.E. Du Prez, Triazolinediones enable ultrafast and reversible click chemistry for the design of dynamic polymer systems, Nat Chem 6(9) (2014) 815-821.</w:t>
      </w:r>
      <w:bookmarkEnd w:id="26"/>
    </w:p>
    <w:p w:rsidR="004C3C5F" w:rsidRDefault="004C3C5F" w:rsidP="004C3C5F">
      <w:pPr>
        <w:pStyle w:val="TFReferencesSection"/>
        <w:spacing w:after="0" w:line="240" w:lineRule="auto"/>
        <w:ind w:firstLine="0"/>
        <w:rPr>
          <w:noProof/>
        </w:rPr>
      </w:pPr>
      <w:bookmarkStart w:id="27" w:name="_ENREF_27"/>
      <w:r>
        <w:rPr>
          <w:noProof/>
        </w:rPr>
        <w:t>[27] O. Türünç, S. Billiet, K. De Bruycker, S. Ouardad, J. Winne, F.E. Du Prez, From plant oils to plant foils: Straightforward functionalization and crosslinking of natural plant oils with triazolinediones, European Polymer Journal 65 (2015) 286-297.</w:t>
      </w:r>
      <w:bookmarkEnd w:id="27"/>
    </w:p>
    <w:p w:rsidR="004C3C5F" w:rsidRDefault="004C3C5F" w:rsidP="004C3C5F">
      <w:pPr>
        <w:pStyle w:val="TFReferencesSection"/>
        <w:spacing w:after="0" w:line="240" w:lineRule="auto"/>
        <w:ind w:firstLine="0"/>
        <w:rPr>
          <w:noProof/>
        </w:rPr>
      </w:pPr>
      <w:bookmarkStart w:id="28" w:name="_ENREF_28"/>
      <w:r>
        <w:rPr>
          <w:noProof/>
        </w:rPr>
        <w:t>[28] Z. Syrgiannis, F. Koutsianopoulos, K.W. Muir, Y. Elemes, Reaction of a triazolinedione with simple alkenes. Isolation and characterization of hydration products, Tetrahedron Letters 50(3) (2009) 277-280.</w:t>
      </w:r>
      <w:bookmarkEnd w:id="28"/>
    </w:p>
    <w:p w:rsidR="004C3C5F" w:rsidRDefault="004C3C5F" w:rsidP="004C3C5F">
      <w:pPr>
        <w:pStyle w:val="TFReferencesSection"/>
        <w:spacing w:after="0" w:line="240" w:lineRule="auto"/>
        <w:ind w:firstLine="0"/>
        <w:rPr>
          <w:noProof/>
        </w:rPr>
      </w:pPr>
      <w:bookmarkStart w:id="29" w:name="_ENREF_29"/>
      <w:r>
        <w:rPr>
          <w:noProof/>
        </w:rPr>
        <w:t>[29] O. Acevedo, M.E. Squillacote, A New Solvent-Dependent Mechanism for a Triazolinedione Ene Reaction, The Journal of Organic Chemistry 73(3) (2008) 912-922.</w:t>
      </w:r>
      <w:bookmarkEnd w:id="29"/>
    </w:p>
    <w:p w:rsidR="004C3C5F" w:rsidRDefault="004C3C5F" w:rsidP="004C3C5F">
      <w:pPr>
        <w:pStyle w:val="TFReferencesSection"/>
        <w:spacing w:after="0" w:line="240" w:lineRule="auto"/>
        <w:ind w:firstLine="0"/>
        <w:rPr>
          <w:noProof/>
        </w:rPr>
      </w:pPr>
      <w:bookmarkStart w:id="30" w:name="_ENREF_30"/>
      <w:r>
        <w:rPr>
          <w:noProof/>
        </w:rPr>
        <w:t>[30] H. Ban, M. Nagano, J. Gavrilyuk, W. Hakamata, T. Inokuma, C.F. Barbas, Facile and Stabile Linkages through Tyrosine: Bioconjugation Strategies with the Tyrosine-Click Reaction, Bioconjugate Chemistry 24(4) (2013) 520-532.</w:t>
      </w:r>
      <w:bookmarkEnd w:id="30"/>
    </w:p>
    <w:p w:rsidR="004C3C5F" w:rsidRDefault="004C3C5F" w:rsidP="004C3C5F">
      <w:pPr>
        <w:pStyle w:val="TFReferencesSection"/>
        <w:spacing w:after="0" w:line="240" w:lineRule="auto"/>
        <w:ind w:firstLine="0"/>
        <w:rPr>
          <w:noProof/>
        </w:rPr>
      </w:pPr>
      <w:bookmarkStart w:id="31" w:name="_ENREF_31"/>
      <w:r>
        <w:rPr>
          <w:noProof/>
        </w:rPr>
        <w:t>[31] H. Ban, J. Gavrilyuk, C.F. Barbas, Tyrosine Bioconjugation through Aqueous Ene-Type Reactions: A Click-Like Reaction for Tyrosine, Journal of the American Chemical Society 132(5) (2010) 1523-1525.</w:t>
      </w:r>
      <w:bookmarkEnd w:id="31"/>
    </w:p>
    <w:p w:rsidR="004C3C5F" w:rsidRDefault="004C3C5F" w:rsidP="004C3C5F">
      <w:pPr>
        <w:pStyle w:val="TFReferencesSection"/>
        <w:spacing w:after="0" w:line="240" w:lineRule="auto"/>
        <w:ind w:firstLine="0"/>
        <w:rPr>
          <w:noProof/>
        </w:rPr>
      </w:pPr>
      <w:bookmarkStart w:id="32" w:name="_ENREF_32"/>
      <w:r>
        <w:rPr>
          <w:noProof/>
        </w:rPr>
        <w:t>[32] X. Yan, M. Delgado, A. Fu, P. Alcouffe, S.G. Gouin, E. Fleury, J.L. Katz, F. Ganachaud, J. Bernard, Simple but Precise Engineering of Functional Nanocapsules through Nanoprecipitation, Angewandte Chemie International Edition 53(27) (2014) 6910-6913.</w:t>
      </w:r>
      <w:bookmarkEnd w:id="32"/>
    </w:p>
    <w:p w:rsidR="004C3C5F" w:rsidRDefault="004C3C5F" w:rsidP="004C3C5F">
      <w:pPr>
        <w:pStyle w:val="TFReferencesSection"/>
        <w:spacing w:after="0" w:line="240" w:lineRule="auto"/>
        <w:ind w:firstLine="0"/>
        <w:rPr>
          <w:noProof/>
        </w:rPr>
      </w:pPr>
      <w:bookmarkStart w:id="33" w:name="_ENREF_33"/>
      <w:r>
        <w:rPr>
          <w:noProof/>
        </w:rPr>
        <w:t>[33] F. Ganachaud, J.L. Katz, Nanoparticles and Nanocapsules Created Using the Ouzo Effect: Spontaneous Emulsification as an Alternative to Ultrasonic and High-Shear Devices, ChemPhysChem 6(2) (2005) 209-216.</w:t>
      </w:r>
      <w:bookmarkEnd w:id="33"/>
    </w:p>
    <w:p w:rsidR="004C3C5F" w:rsidRDefault="004C3C5F" w:rsidP="004C3C5F">
      <w:pPr>
        <w:pStyle w:val="TFReferencesSection"/>
        <w:spacing w:after="0" w:line="240" w:lineRule="auto"/>
        <w:ind w:firstLine="0"/>
        <w:rPr>
          <w:noProof/>
        </w:rPr>
      </w:pPr>
      <w:bookmarkStart w:id="34" w:name="_ENREF_34"/>
      <w:r>
        <w:rPr>
          <w:noProof/>
        </w:rPr>
        <w:t>[34] G.B. Butler, Modification of diene polymers and polymer synthesis by reaction of triazolinediones with olefinic bonds, Polymer Science U.S.S.R. 23(11) (1981) 2587-2622.</w:t>
      </w:r>
      <w:bookmarkEnd w:id="34"/>
    </w:p>
    <w:p w:rsidR="004C3C5F" w:rsidRDefault="004C3C5F" w:rsidP="004C3C5F">
      <w:pPr>
        <w:pStyle w:val="TFReferencesSection"/>
        <w:spacing w:after="0" w:line="240" w:lineRule="auto"/>
        <w:ind w:firstLine="0"/>
        <w:rPr>
          <w:noProof/>
        </w:rPr>
      </w:pPr>
      <w:bookmarkStart w:id="35" w:name="_ENREF_35"/>
      <w:r>
        <w:rPr>
          <w:noProof/>
        </w:rPr>
        <w:t>[35] S.H. Joo, J.Y. Park, C.-K. Tsung, Y. Yamada, P. Yang, G.A. Somorjai, Thermally stable Pt/mesoporous silica core-shell nanocatalysts for high-temperature reactions, Nat Mater 8(2) (2009) 126-131.</w:t>
      </w:r>
      <w:bookmarkEnd w:id="35"/>
    </w:p>
    <w:p w:rsidR="004C3C5F" w:rsidRDefault="004C3C5F" w:rsidP="004C3C5F">
      <w:pPr>
        <w:pStyle w:val="TFReferencesSection"/>
        <w:spacing w:after="0" w:line="240" w:lineRule="auto"/>
        <w:ind w:firstLine="0"/>
        <w:rPr>
          <w:noProof/>
        </w:rPr>
      </w:pPr>
      <w:bookmarkStart w:id="36" w:name="_ENREF_36"/>
      <w:r>
        <w:rPr>
          <w:noProof/>
        </w:rPr>
        <w:t>[36] M. Bausch, D. Selmarten, R. Gostowski, P. Dobrowolski, Potentiometric and spectroscopic investigations of the aqueous phase acid–base chemistry of urazoles and substituted urazoles, Journal of Physical Organic Chemistry 4(1) (1991) 67-69.</w:t>
      </w:r>
      <w:bookmarkEnd w:id="36"/>
    </w:p>
    <w:p w:rsidR="004C3C5F" w:rsidRDefault="004C3C5F" w:rsidP="004C3C5F">
      <w:pPr>
        <w:pStyle w:val="TFReferencesSection"/>
        <w:spacing w:after="0" w:line="240" w:lineRule="auto"/>
        <w:ind w:firstLine="0"/>
        <w:rPr>
          <w:noProof/>
        </w:rPr>
      </w:pPr>
      <w:bookmarkStart w:id="37" w:name="_ENREF_37"/>
      <w:r>
        <w:rPr>
          <w:noProof/>
        </w:rPr>
        <w:t>[37] O. Roling, K. De Bruycker, B. Vonhören, L. Stricker, M. Körsgen, H.F. Arlinghaus, B.J. Ravoo, F.E. Du Prez, Rewritable Polymer Brush Micropatterns Grafted by Triazolinedione Click Chemistry, Angewandte Chemie International Edition 54(44) (2015) 13126-13129.</w:t>
      </w:r>
      <w:bookmarkEnd w:id="37"/>
    </w:p>
    <w:p w:rsidR="004C3C5F" w:rsidRDefault="004C3C5F" w:rsidP="00C3779D">
      <w:pPr>
        <w:pStyle w:val="TFReferencesSection"/>
        <w:spacing w:line="240" w:lineRule="auto"/>
        <w:ind w:firstLine="0"/>
        <w:rPr>
          <w:noProof/>
        </w:rPr>
      </w:pPr>
      <w:bookmarkStart w:id="38" w:name="_ENREF_38"/>
      <w:r>
        <w:rPr>
          <w:noProof/>
        </w:rPr>
        <w:t>[38] B. Vonhören, O. Roling, K. De Bruycker, R. Calvo, F.E. Du Prez, B.J. Ravoo, Ultrafast Layer-by-Layer Assembly of Thin Organic Films Based on Triazolinedione Click Chemistry, ACS Macro Letters 4(3) (2015) 331-334.</w:t>
      </w:r>
      <w:bookmarkEnd w:id="38"/>
    </w:p>
    <w:p w:rsidR="00747327" w:rsidRPr="00747327" w:rsidRDefault="00DC27EF" w:rsidP="00747327">
      <w:pPr>
        <w:pStyle w:val="TFReferencesSection"/>
      </w:pPr>
      <w:r w:rsidRPr="00B00E87">
        <w:fldChar w:fldCharType="end"/>
      </w:r>
    </w:p>
    <w:sectPr w:rsidR="00747327" w:rsidRPr="00747327"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650" w:rsidRDefault="00F05650">
      <w:r>
        <w:separator/>
      </w:r>
    </w:p>
  </w:endnote>
  <w:endnote w:type="continuationSeparator" w:id="0">
    <w:p w:rsidR="00F05650" w:rsidRDefault="00F05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22" w:rsidRDefault="00DC27EF">
    <w:pPr>
      <w:pStyle w:val="Voettekst"/>
      <w:framePr w:wrap="around" w:vAnchor="text" w:hAnchor="margin" w:xAlign="right" w:y="1"/>
      <w:rPr>
        <w:rStyle w:val="Paginanummer"/>
      </w:rPr>
    </w:pPr>
    <w:r>
      <w:rPr>
        <w:rStyle w:val="Paginanummer"/>
      </w:rPr>
      <w:fldChar w:fldCharType="begin"/>
    </w:r>
    <w:r w:rsidR="00B07322">
      <w:rPr>
        <w:rStyle w:val="Paginanummer"/>
      </w:rPr>
      <w:instrText xml:space="preserve">PAGE  </w:instrText>
    </w:r>
    <w:r>
      <w:rPr>
        <w:rStyle w:val="Paginanummer"/>
      </w:rPr>
      <w:fldChar w:fldCharType="separate"/>
    </w:r>
    <w:r w:rsidR="00B07322">
      <w:rPr>
        <w:rStyle w:val="Paginanummer"/>
        <w:noProof/>
      </w:rPr>
      <w:t>1</w:t>
    </w:r>
    <w:r>
      <w:rPr>
        <w:rStyle w:val="Paginanummer"/>
      </w:rPr>
      <w:fldChar w:fldCharType="end"/>
    </w:r>
  </w:p>
  <w:p w:rsidR="00B07322" w:rsidRDefault="00B07322">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22" w:rsidRDefault="00DC27EF">
    <w:pPr>
      <w:pStyle w:val="Voettekst"/>
      <w:framePr w:wrap="around" w:vAnchor="text" w:hAnchor="margin" w:xAlign="right" w:y="1"/>
      <w:rPr>
        <w:rStyle w:val="Paginanummer"/>
      </w:rPr>
    </w:pPr>
    <w:r>
      <w:rPr>
        <w:rStyle w:val="Paginanummer"/>
      </w:rPr>
      <w:fldChar w:fldCharType="begin"/>
    </w:r>
    <w:r w:rsidR="00B07322">
      <w:rPr>
        <w:rStyle w:val="Paginanummer"/>
      </w:rPr>
      <w:instrText xml:space="preserve">PAGE  </w:instrText>
    </w:r>
    <w:r>
      <w:rPr>
        <w:rStyle w:val="Paginanummer"/>
      </w:rPr>
      <w:fldChar w:fldCharType="separate"/>
    </w:r>
    <w:r w:rsidR="0023090F">
      <w:rPr>
        <w:rStyle w:val="Paginanummer"/>
        <w:noProof/>
      </w:rPr>
      <w:t>2</w:t>
    </w:r>
    <w:r>
      <w:rPr>
        <w:rStyle w:val="Paginanummer"/>
      </w:rPr>
      <w:fldChar w:fldCharType="end"/>
    </w:r>
  </w:p>
  <w:p w:rsidR="00B07322" w:rsidRDefault="00B07322">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650" w:rsidRDefault="00F05650">
      <w:r>
        <w:separator/>
      </w:r>
    </w:p>
  </w:footnote>
  <w:footnote w:type="continuationSeparator" w:id="0">
    <w:p w:rsidR="00F05650" w:rsidRDefault="00F056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Euro Polymer J &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AE1345"/>
    <w:rsid w:val="00000802"/>
    <w:rsid w:val="00000A93"/>
    <w:rsid w:val="00002030"/>
    <w:rsid w:val="00002458"/>
    <w:rsid w:val="00002913"/>
    <w:rsid w:val="00003B8F"/>
    <w:rsid w:val="000110F6"/>
    <w:rsid w:val="00012B8B"/>
    <w:rsid w:val="0001674E"/>
    <w:rsid w:val="0001681D"/>
    <w:rsid w:val="00022AB4"/>
    <w:rsid w:val="0002406B"/>
    <w:rsid w:val="00025865"/>
    <w:rsid w:val="00027B16"/>
    <w:rsid w:val="00032AFA"/>
    <w:rsid w:val="0004370F"/>
    <w:rsid w:val="0004450F"/>
    <w:rsid w:val="0005660F"/>
    <w:rsid w:val="0006474E"/>
    <w:rsid w:val="00065802"/>
    <w:rsid w:val="000702AD"/>
    <w:rsid w:val="00071662"/>
    <w:rsid w:val="00072187"/>
    <w:rsid w:val="00072E5A"/>
    <w:rsid w:val="00091219"/>
    <w:rsid w:val="000A174F"/>
    <w:rsid w:val="000B5610"/>
    <w:rsid w:val="000C05CC"/>
    <w:rsid w:val="000C0D9C"/>
    <w:rsid w:val="000D1AD1"/>
    <w:rsid w:val="000D43EC"/>
    <w:rsid w:val="000D72D1"/>
    <w:rsid w:val="000D7E42"/>
    <w:rsid w:val="000E23F7"/>
    <w:rsid w:val="000E366E"/>
    <w:rsid w:val="000F06F7"/>
    <w:rsid w:val="000F5A1B"/>
    <w:rsid w:val="001023F0"/>
    <w:rsid w:val="001100CF"/>
    <w:rsid w:val="00122CF8"/>
    <w:rsid w:val="00123BC7"/>
    <w:rsid w:val="001264D5"/>
    <w:rsid w:val="001267EF"/>
    <w:rsid w:val="00126F7F"/>
    <w:rsid w:val="001320E0"/>
    <w:rsid w:val="00132D08"/>
    <w:rsid w:val="001343C2"/>
    <w:rsid w:val="00135242"/>
    <w:rsid w:val="00142A8E"/>
    <w:rsid w:val="00143654"/>
    <w:rsid w:val="0015037F"/>
    <w:rsid w:val="00151CC5"/>
    <w:rsid w:val="00153182"/>
    <w:rsid w:val="001560EA"/>
    <w:rsid w:val="00163EB9"/>
    <w:rsid w:val="00175FA7"/>
    <w:rsid w:val="00186FA8"/>
    <w:rsid w:val="00195ACA"/>
    <w:rsid w:val="00195E01"/>
    <w:rsid w:val="001979E6"/>
    <w:rsid w:val="001A7A90"/>
    <w:rsid w:val="001B54F2"/>
    <w:rsid w:val="001C1F28"/>
    <w:rsid w:val="001C679D"/>
    <w:rsid w:val="001D3519"/>
    <w:rsid w:val="001D68E4"/>
    <w:rsid w:val="001D7E47"/>
    <w:rsid w:val="001E5105"/>
    <w:rsid w:val="001E55AE"/>
    <w:rsid w:val="001F3274"/>
    <w:rsid w:val="00200D8F"/>
    <w:rsid w:val="00212B1D"/>
    <w:rsid w:val="0022023D"/>
    <w:rsid w:val="00220912"/>
    <w:rsid w:val="00220D0B"/>
    <w:rsid w:val="00224CD7"/>
    <w:rsid w:val="0023090F"/>
    <w:rsid w:val="00234615"/>
    <w:rsid w:val="002361B1"/>
    <w:rsid w:val="00241986"/>
    <w:rsid w:val="00241BCA"/>
    <w:rsid w:val="00242233"/>
    <w:rsid w:val="00244A17"/>
    <w:rsid w:val="0024571C"/>
    <w:rsid w:val="002479BF"/>
    <w:rsid w:val="0025215B"/>
    <w:rsid w:val="002549DA"/>
    <w:rsid w:val="00271025"/>
    <w:rsid w:val="00271A02"/>
    <w:rsid w:val="00274A1C"/>
    <w:rsid w:val="00274DA5"/>
    <w:rsid w:val="002811B0"/>
    <w:rsid w:val="002867E0"/>
    <w:rsid w:val="00294931"/>
    <w:rsid w:val="00297585"/>
    <w:rsid w:val="00297B49"/>
    <w:rsid w:val="002A7493"/>
    <w:rsid w:val="002C1CB1"/>
    <w:rsid w:val="002C209E"/>
    <w:rsid w:val="002C3431"/>
    <w:rsid w:val="002D73F8"/>
    <w:rsid w:val="002E01F9"/>
    <w:rsid w:val="002E6E14"/>
    <w:rsid w:val="002F0874"/>
    <w:rsid w:val="002F42AA"/>
    <w:rsid w:val="003057E0"/>
    <w:rsid w:val="0031194E"/>
    <w:rsid w:val="0032004F"/>
    <w:rsid w:val="003213BA"/>
    <w:rsid w:val="00324128"/>
    <w:rsid w:val="00326000"/>
    <w:rsid w:val="00327BB1"/>
    <w:rsid w:val="003379BB"/>
    <w:rsid w:val="00352954"/>
    <w:rsid w:val="00354673"/>
    <w:rsid w:val="00355889"/>
    <w:rsid w:val="003572EB"/>
    <w:rsid w:val="003577CD"/>
    <w:rsid w:val="00361760"/>
    <w:rsid w:val="003649F5"/>
    <w:rsid w:val="003664E9"/>
    <w:rsid w:val="00366C47"/>
    <w:rsid w:val="003676BD"/>
    <w:rsid w:val="003679A1"/>
    <w:rsid w:val="003802EB"/>
    <w:rsid w:val="00395660"/>
    <w:rsid w:val="0039569D"/>
    <w:rsid w:val="0039576E"/>
    <w:rsid w:val="003974D6"/>
    <w:rsid w:val="003A6AEC"/>
    <w:rsid w:val="003B3B11"/>
    <w:rsid w:val="003B4AF3"/>
    <w:rsid w:val="003B5AC2"/>
    <w:rsid w:val="003C444D"/>
    <w:rsid w:val="003E1F76"/>
    <w:rsid w:val="003E3F14"/>
    <w:rsid w:val="003F0B4C"/>
    <w:rsid w:val="003F1028"/>
    <w:rsid w:val="003F12F6"/>
    <w:rsid w:val="003F6EEE"/>
    <w:rsid w:val="003F7296"/>
    <w:rsid w:val="003F7476"/>
    <w:rsid w:val="0041244A"/>
    <w:rsid w:val="00421F8F"/>
    <w:rsid w:val="00425677"/>
    <w:rsid w:val="00432EA5"/>
    <w:rsid w:val="00442F5F"/>
    <w:rsid w:val="00444E59"/>
    <w:rsid w:val="00450EC0"/>
    <w:rsid w:val="00453065"/>
    <w:rsid w:val="00453E32"/>
    <w:rsid w:val="00454222"/>
    <w:rsid w:val="004630B2"/>
    <w:rsid w:val="00464E75"/>
    <w:rsid w:val="00466F10"/>
    <w:rsid w:val="004719CF"/>
    <w:rsid w:val="00473916"/>
    <w:rsid w:val="00475FD2"/>
    <w:rsid w:val="004879AD"/>
    <w:rsid w:val="00494A6D"/>
    <w:rsid w:val="004A5F27"/>
    <w:rsid w:val="004B1B33"/>
    <w:rsid w:val="004B2113"/>
    <w:rsid w:val="004B2B0A"/>
    <w:rsid w:val="004B7FA1"/>
    <w:rsid w:val="004C032E"/>
    <w:rsid w:val="004C37EB"/>
    <w:rsid w:val="004C3C5F"/>
    <w:rsid w:val="004D4122"/>
    <w:rsid w:val="004D4C5E"/>
    <w:rsid w:val="004D58CD"/>
    <w:rsid w:val="004E1189"/>
    <w:rsid w:val="004E1905"/>
    <w:rsid w:val="004E7185"/>
    <w:rsid w:val="004E7EE3"/>
    <w:rsid w:val="004F193E"/>
    <w:rsid w:val="004F1F69"/>
    <w:rsid w:val="004F64B7"/>
    <w:rsid w:val="005130C6"/>
    <w:rsid w:val="00514BDF"/>
    <w:rsid w:val="00521A24"/>
    <w:rsid w:val="005307EE"/>
    <w:rsid w:val="00530D62"/>
    <w:rsid w:val="00533C90"/>
    <w:rsid w:val="0053533F"/>
    <w:rsid w:val="00543F08"/>
    <w:rsid w:val="00553483"/>
    <w:rsid w:val="00553D07"/>
    <w:rsid w:val="005553EF"/>
    <w:rsid w:val="00561272"/>
    <w:rsid w:val="00563EE9"/>
    <w:rsid w:val="0056439D"/>
    <w:rsid w:val="00565F5D"/>
    <w:rsid w:val="00591A57"/>
    <w:rsid w:val="005929AF"/>
    <w:rsid w:val="005B0DB5"/>
    <w:rsid w:val="005B0E59"/>
    <w:rsid w:val="005B1796"/>
    <w:rsid w:val="005B4F78"/>
    <w:rsid w:val="005C2BCB"/>
    <w:rsid w:val="005C5930"/>
    <w:rsid w:val="005D0C10"/>
    <w:rsid w:val="005E011D"/>
    <w:rsid w:val="005F43F1"/>
    <w:rsid w:val="005F5F2E"/>
    <w:rsid w:val="005F62D9"/>
    <w:rsid w:val="0061138C"/>
    <w:rsid w:val="00612F5C"/>
    <w:rsid w:val="00617BAA"/>
    <w:rsid w:val="00620C4E"/>
    <w:rsid w:val="006244DE"/>
    <w:rsid w:val="0062524B"/>
    <w:rsid w:val="00626522"/>
    <w:rsid w:val="00626F9F"/>
    <w:rsid w:val="0063000F"/>
    <w:rsid w:val="006455A5"/>
    <w:rsid w:val="00660F91"/>
    <w:rsid w:val="00666056"/>
    <w:rsid w:val="00667811"/>
    <w:rsid w:val="00670E3F"/>
    <w:rsid w:val="00676125"/>
    <w:rsid w:val="00691385"/>
    <w:rsid w:val="00695560"/>
    <w:rsid w:val="006B2581"/>
    <w:rsid w:val="006C1F76"/>
    <w:rsid w:val="006D03A0"/>
    <w:rsid w:val="006E50D8"/>
    <w:rsid w:val="006E6CC7"/>
    <w:rsid w:val="006E71B6"/>
    <w:rsid w:val="007005E5"/>
    <w:rsid w:val="00710F40"/>
    <w:rsid w:val="00711D4D"/>
    <w:rsid w:val="00714A3C"/>
    <w:rsid w:val="00715005"/>
    <w:rsid w:val="007177A3"/>
    <w:rsid w:val="0072049C"/>
    <w:rsid w:val="007242E3"/>
    <w:rsid w:val="00724675"/>
    <w:rsid w:val="00732AAA"/>
    <w:rsid w:val="00736CF9"/>
    <w:rsid w:val="00737048"/>
    <w:rsid w:val="00747327"/>
    <w:rsid w:val="00753F64"/>
    <w:rsid w:val="007629D3"/>
    <w:rsid w:val="00762A59"/>
    <w:rsid w:val="00772DFF"/>
    <w:rsid w:val="007738C4"/>
    <w:rsid w:val="00777AE5"/>
    <w:rsid w:val="00777CFA"/>
    <w:rsid w:val="00791BA9"/>
    <w:rsid w:val="00793360"/>
    <w:rsid w:val="00794616"/>
    <w:rsid w:val="007A795D"/>
    <w:rsid w:val="007C544E"/>
    <w:rsid w:val="007D3620"/>
    <w:rsid w:val="007D53C8"/>
    <w:rsid w:val="007E6847"/>
    <w:rsid w:val="008047DE"/>
    <w:rsid w:val="00804C25"/>
    <w:rsid w:val="00820629"/>
    <w:rsid w:val="0083292D"/>
    <w:rsid w:val="00841CFB"/>
    <w:rsid w:val="0085143C"/>
    <w:rsid w:val="00856344"/>
    <w:rsid w:val="008655C0"/>
    <w:rsid w:val="0088330B"/>
    <w:rsid w:val="008862CE"/>
    <w:rsid w:val="008863BD"/>
    <w:rsid w:val="00892773"/>
    <w:rsid w:val="008A01E0"/>
    <w:rsid w:val="008B0068"/>
    <w:rsid w:val="008B0274"/>
    <w:rsid w:val="008B47F4"/>
    <w:rsid w:val="008C5570"/>
    <w:rsid w:val="008C688C"/>
    <w:rsid w:val="008C77EF"/>
    <w:rsid w:val="008D3302"/>
    <w:rsid w:val="008D5A44"/>
    <w:rsid w:val="008E3194"/>
    <w:rsid w:val="008E6467"/>
    <w:rsid w:val="008E66D1"/>
    <w:rsid w:val="008F000D"/>
    <w:rsid w:val="008F1AAB"/>
    <w:rsid w:val="008F2EED"/>
    <w:rsid w:val="0090036C"/>
    <w:rsid w:val="00903908"/>
    <w:rsid w:val="00906E82"/>
    <w:rsid w:val="00912169"/>
    <w:rsid w:val="00916892"/>
    <w:rsid w:val="00917E1B"/>
    <w:rsid w:val="0092037A"/>
    <w:rsid w:val="009246AD"/>
    <w:rsid w:val="009317D0"/>
    <w:rsid w:val="009359F9"/>
    <w:rsid w:val="00936279"/>
    <w:rsid w:val="00956A8A"/>
    <w:rsid w:val="009570C4"/>
    <w:rsid w:val="0096148D"/>
    <w:rsid w:val="009617D7"/>
    <w:rsid w:val="00964C50"/>
    <w:rsid w:val="00973443"/>
    <w:rsid w:val="00973A30"/>
    <w:rsid w:val="00975E94"/>
    <w:rsid w:val="00982ADB"/>
    <w:rsid w:val="009845AD"/>
    <w:rsid w:val="009A048D"/>
    <w:rsid w:val="009A0D1B"/>
    <w:rsid w:val="009A36C7"/>
    <w:rsid w:val="009C1980"/>
    <w:rsid w:val="009C2F20"/>
    <w:rsid w:val="009C40EF"/>
    <w:rsid w:val="009C643D"/>
    <w:rsid w:val="009D199D"/>
    <w:rsid w:val="009D37F3"/>
    <w:rsid w:val="009D7396"/>
    <w:rsid w:val="009D7F6A"/>
    <w:rsid w:val="009E0B0F"/>
    <w:rsid w:val="009E6F94"/>
    <w:rsid w:val="009F2E7E"/>
    <w:rsid w:val="00A0048D"/>
    <w:rsid w:val="00A02D62"/>
    <w:rsid w:val="00A20EB5"/>
    <w:rsid w:val="00A22DFE"/>
    <w:rsid w:val="00A2330B"/>
    <w:rsid w:val="00A25415"/>
    <w:rsid w:val="00A32FBA"/>
    <w:rsid w:val="00A45B37"/>
    <w:rsid w:val="00A47423"/>
    <w:rsid w:val="00A5310C"/>
    <w:rsid w:val="00A54699"/>
    <w:rsid w:val="00A7386E"/>
    <w:rsid w:val="00A74B03"/>
    <w:rsid w:val="00A764EF"/>
    <w:rsid w:val="00A810AE"/>
    <w:rsid w:val="00A82C30"/>
    <w:rsid w:val="00A846A4"/>
    <w:rsid w:val="00A978A0"/>
    <w:rsid w:val="00AA0642"/>
    <w:rsid w:val="00AA1EB7"/>
    <w:rsid w:val="00AA4AE7"/>
    <w:rsid w:val="00AB0387"/>
    <w:rsid w:val="00AB34C5"/>
    <w:rsid w:val="00AB4ECA"/>
    <w:rsid w:val="00AB7CC9"/>
    <w:rsid w:val="00AC0C38"/>
    <w:rsid w:val="00AC3DB7"/>
    <w:rsid w:val="00AC61F1"/>
    <w:rsid w:val="00AD564B"/>
    <w:rsid w:val="00AE1345"/>
    <w:rsid w:val="00AE186A"/>
    <w:rsid w:val="00AE60D3"/>
    <w:rsid w:val="00AE6449"/>
    <w:rsid w:val="00AE6966"/>
    <w:rsid w:val="00AF0973"/>
    <w:rsid w:val="00AF4297"/>
    <w:rsid w:val="00AF6F02"/>
    <w:rsid w:val="00AF7F6A"/>
    <w:rsid w:val="00B00E87"/>
    <w:rsid w:val="00B02F63"/>
    <w:rsid w:val="00B04180"/>
    <w:rsid w:val="00B05A88"/>
    <w:rsid w:val="00B06C8A"/>
    <w:rsid w:val="00B07322"/>
    <w:rsid w:val="00B22114"/>
    <w:rsid w:val="00B22393"/>
    <w:rsid w:val="00B22EE9"/>
    <w:rsid w:val="00B310E5"/>
    <w:rsid w:val="00B31D62"/>
    <w:rsid w:val="00B3502B"/>
    <w:rsid w:val="00B46246"/>
    <w:rsid w:val="00B53DE9"/>
    <w:rsid w:val="00B63702"/>
    <w:rsid w:val="00B709E5"/>
    <w:rsid w:val="00B70AA9"/>
    <w:rsid w:val="00B72844"/>
    <w:rsid w:val="00B7618D"/>
    <w:rsid w:val="00B7760D"/>
    <w:rsid w:val="00B777DC"/>
    <w:rsid w:val="00B86001"/>
    <w:rsid w:val="00B87C53"/>
    <w:rsid w:val="00B936BE"/>
    <w:rsid w:val="00B96369"/>
    <w:rsid w:val="00BA21E0"/>
    <w:rsid w:val="00BB1AA7"/>
    <w:rsid w:val="00BB3A4A"/>
    <w:rsid w:val="00BB4B4E"/>
    <w:rsid w:val="00BB76D8"/>
    <w:rsid w:val="00BC1410"/>
    <w:rsid w:val="00BC2B5A"/>
    <w:rsid w:val="00BC4A5E"/>
    <w:rsid w:val="00BC508F"/>
    <w:rsid w:val="00BD2C44"/>
    <w:rsid w:val="00BD2F84"/>
    <w:rsid w:val="00BD6002"/>
    <w:rsid w:val="00BE217D"/>
    <w:rsid w:val="00BE5190"/>
    <w:rsid w:val="00BE564C"/>
    <w:rsid w:val="00BF3660"/>
    <w:rsid w:val="00C02474"/>
    <w:rsid w:val="00C02F7C"/>
    <w:rsid w:val="00C0387F"/>
    <w:rsid w:val="00C0516E"/>
    <w:rsid w:val="00C06B42"/>
    <w:rsid w:val="00C10EE0"/>
    <w:rsid w:val="00C12556"/>
    <w:rsid w:val="00C35D62"/>
    <w:rsid w:val="00C3779D"/>
    <w:rsid w:val="00C4347A"/>
    <w:rsid w:val="00C453F6"/>
    <w:rsid w:val="00C4578D"/>
    <w:rsid w:val="00C51034"/>
    <w:rsid w:val="00C60AA0"/>
    <w:rsid w:val="00C6170A"/>
    <w:rsid w:val="00C6451B"/>
    <w:rsid w:val="00C77EE9"/>
    <w:rsid w:val="00C84B19"/>
    <w:rsid w:val="00C90E15"/>
    <w:rsid w:val="00C94E3F"/>
    <w:rsid w:val="00CA6AB4"/>
    <w:rsid w:val="00CA6CF1"/>
    <w:rsid w:val="00CB6681"/>
    <w:rsid w:val="00CC1199"/>
    <w:rsid w:val="00CC2026"/>
    <w:rsid w:val="00CD280D"/>
    <w:rsid w:val="00CD2E02"/>
    <w:rsid w:val="00CD7DC2"/>
    <w:rsid w:val="00CE2D21"/>
    <w:rsid w:val="00CE3CE3"/>
    <w:rsid w:val="00CE5C5C"/>
    <w:rsid w:val="00CE718D"/>
    <w:rsid w:val="00D032FA"/>
    <w:rsid w:val="00D07158"/>
    <w:rsid w:val="00D07F7B"/>
    <w:rsid w:val="00D117F4"/>
    <w:rsid w:val="00D1517A"/>
    <w:rsid w:val="00D16E9E"/>
    <w:rsid w:val="00D17384"/>
    <w:rsid w:val="00D17B49"/>
    <w:rsid w:val="00D205DA"/>
    <w:rsid w:val="00D27F03"/>
    <w:rsid w:val="00D32E24"/>
    <w:rsid w:val="00D37284"/>
    <w:rsid w:val="00D4012E"/>
    <w:rsid w:val="00D40732"/>
    <w:rsid w:val="00D50A56"/>
    <w:rsid w:val="00D52057"/>
    <w:rsid w:val="00D60E40"/>
    <w:rsid w:val="00D653C7"/>
    <w:rsid w:val="00D751C1"/>
    <w:rsid w:val="00D859B4"/>
    <w:rsid w:val="00D86BE6"/>
    <w:rsid w:val="00DA0BF6"/>
    <w:rsid w:val="00DA1CED"/>
    <w:rsid w:val="00DA4BF9"/>
    <w:rsid w:val="00DB1EF2"/>
    <w:rsid w:val="00DB500F"/>
    <w:rsid w:val="00DB6469"/>
    <w:rsid w:val="00DC094D"/>
    <w:rsid w:val="00DC27EF"/>
    <w:rsid w:val="00DD5849"/>
    <w:rsid w:val="00DD6CA5"/>
    <w:rsid w:val="00DD6DBB"/>
    <w:rsid w:val="00DD6EF5"/>
    <w:rsid w:val="00DE2F20"/>
    <w:rsid w:val="00DE36A8"/>
    <w:rsid w:val="00E05532"/>
    <w:rsid w:val="00E074F2"/>
    <w:rsid w:val="00E137EA"/>
    <w:rsid w:val="00E16342"/>
    <w:rsid w:val="00E21650"/>
    <w:rsid w:val="00E26034"/>
    <w:rsid w:val="00E40A9B"/>
    <w:rsid w:val="00E47E32"/>
    <w:rsid w:val="00E50F7E"/>
    <w:rsid w:val="00E51AB7"/>
    <w:rsid w:val="00E5398D"/>
    <w:rsid w:val="00E62895"/>
    <w:rsid w:val="00E6383E"/>
    <w:rsid w:val="00E729E9"/>
    <w:rsid w:val="00E81D32"/>
    <w:rsid w:val="00E854DD"/>
    <w:rsid w:val="00E91482"/>
    <w:rsid w:val="00E920BA"/>
    <w:rsid w:val="00E96302"/>
    <w:rsid w:val="00E97E2F"/>
    <w:rsid w:val="00EA13C3"/>
    <w:rsid w:val="00EA214F"/>
    <w:rsid w:val="00EA7AD2"/>
    <w:rsid w:val="00EB1B0E"/>
    <w:rsid w:val="00EB340E"/>
    <w:rsid w:val="00EB7E8F"/>
    <w:rsid w:val="00ED5BB1"/>
    <w:rsid w:val="00ED5D6C"/>
    <w:rsid w:val="00EF7618"/>
    <w:rsid w:val="00F01E0C"/>
    <w:rsid w:val="00F03481"/>
    <w:rsid w:val="00F03525"/>
    <w:rsid w:val="00F05650"/>
    <w:rsid w:val="00F134F5"/>
    <w:rsid w:val="00F14ED7"/>
    <w:rsid w:val="00F2183E"/>
    <w:rsid w:val="00F24071"/>
    <w:rsid w:val="00F24671"/>
    <w:rsid w:val="00F32658"/>
    <w:rsid w:val="00F36D25"/>
    <w:rsid w:val="00F41DC3"/>
    <w:rsid w:val="00F47B85"/>
    <w:rsid w:val="00F5645C"/>
    <w:rsid w:val="00F70814"/>
    <w:rsid w:val="00F70B7A"/>
    <w:rsid w:val="00F70CB3"/>
    <w:rsid w:val="00F86019"/>
    <w:rsid w:val="00F861BD"/>
    <w:rsid w:val="00F907E4"/>
    <w:rsid w:val="00F91209"/>
    <w:rsid w:val="00FA2DAA"/>
    <w:rsid w:val="00FD13BF"/>
    <w:rsid w:val="00FD25A9"/>
    <w:rsid w:val="00FD2CEC"/>
    <w:rsid w:val="00FD4C25"/>
    <w:rsid w:val="00FE6219"/>
    <w:rsid w:val="00FE6C0D"/>
    <w:rsid w:val="00FF2D4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751C1"/>
    <w:pPr>
      <w:spacing w:after="200"/>
      <w:jc w:val="both"/>
    </w:pPr>
    <w:rPr>
      <w:rFonts w:ascii="Times" w:hAnsi="Time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GevolgdeHyperlink">
    <w:name w:val="FollowedHyperlink"/>
    <w:rsid w:val="00D751C1"/>
    <w:rPr>
      <w:color w:val="800080"/>
      <w:u w:val="single"/>
    </w:rPr>
  </w:style>
  <w:style w:type="paragraph" w:styleId="Plattetekst">
    <w:name w:val="Body Text"/>
    <w:basedOn w:val="Standaard"/>
    <w:rsid w:val="00D751C1"/>
    <w:pPr>
      <w:jc w:val="center"/>
    </w:pPr>
    <w:rPr>
      <w:b/>
      <w:sz w:val="40"/>
    </w:rPr>
  </w:style>
  <w:style w:type="paragraph" w:styleId="Voetnoottekst">
    <w:name w:val="footnote text"/>
    <w:basedOn w:val="Standaard"/>
    <w:next w:val="TFReferencesSection"/>
    <w:semiHidden/>
    <w:rsid w:val="00D751C1"/>
  </w:style>
  <w:style w:type="paragraph" w:customStyle="1" w:styleId="TFReferencesSection">
    <w:name w:val="TF_References_Section"/>
    <w:basedOn w:val="Standaard"/>
    <w:rsid w:val="00D751C1"/>
    <w:pPr>
      <w:spacing w:line="480" w:lineRule="auto"/>
      <w:ind w:firstLine="187"/>
    </w:pPr>
  </w:style>
  <w:style w:type="paragraph" w:customStyle="1" w:styleId="TAMainText">
    <w:name w:val="TA_Main_Text"/>
    <w:basedOn w:val="Standaard"/>
    <w:rsid w:val="00D751C1"/>
    <w:pPr>
      <w:spacing w:after="0" w:line="480" w:lineRule="auto"/>
      <w:ind w:firstLine="202"/>
    </w:pPr>
  </w:style>
  <w:style w:type="paragraph" w:customStyle="1" w:styleId="BATitle">
    <w:name w:val="BA_Title"/>
    <w:basedOn w:val="Standaard"/>
    <w:next w:val="BBAuthorName"/>
    <w:rsid w:val="00D751C1"/>
    <w:pPr>
      <w:spacing w:before="720" w:after="360" w:line="480" w:lineRule="auto"/>
      <w:jc w:val="center"/>
    </w:pPr>
    <w:rPr>
      <w:rFonts w:ascii="Times New Roman" w:hAnsi="Times New Roman"/>
      <w:sz w:val="44"/>
    </w:rPr>
  </w:style>
  <w:style w:type="paragraph" w:customStyle="1" w:styleId="BBAuthorName">
    <w:name w:val="BB_Author_Name"/>
    <w:basedOn w:val="Standaard"/>
    <w:next w:val="BCAuthorAddress"/>
    <w:rsid w:val="00D751C1"/>
    <w:pPr>
      <w:spacing w:after="240" w:line="480" w:lineRule="auto"/>
      <w:jc w:val="center"/>
    </w:pPr>
    <w:rPr>
      <w:i/>
    </w:rPr>
  </w:style>
  <w:style w:type="paragraph" w:customStyle="1" w:styleId="BCAuthorAddress">
    <w:name w:val="BC_Author_Address"/>
    <w:basedOn w:val="Standaard"/>
    <w:next w:val="BIEmailAddress"/>
    <w:rsid w:val="00D751C1"/>
    <w:pPr>
      <w:spacing w:after="240" w:line="480" w:lineRule="auto"/>
      <w:jc w:val="center"/>
    </w:pPr>
  </w:style>
  <w:style w:type="paragraph" w:customStyle="1" w:styleId="BIEmailAddress">
    <w:name w:val="BI_Email_Address"/>
    <w:basedOn w:val="Standaard"/>
    <w:next w:val="AIReceivedDate"/>
    <w:rsid w:val="00D751C1"/>
    <w:pPr>
      <w:spacing w:line="480" w:lineRule="auto"/>
    </w:pPr>
  </w:style>
  <w:style w:type="paragraph" w:customStyle="1" w:styleId="AIReceivedDate">
    <w:name w:val="AI_Received_Date"/>
    <w:basedOn w:val="Standaard"/>
    <w:next w:val="BDAbstract"/>
    <w:rsid w:val="00D751C1"/>
    <w:pPr>
      <w:spacing w:after="240" w:line="480" w:lineRule="auto"/>
    </w:pPr>
    <w:rPr>
      <w:b/>
    </w:rPr>
  </w:style>
  <w:style w:type="paragraph" w:customStyle="1" w:styleId="BDAbstract">
    <w:name w:val="BD_Abstract"/>
    <w:basedOn w:val="Standaard"/>
    <w:next w:val="TAMainText"/>
    <w:rsid w:val="00D751C1"/>
    <w:pPr>
      <w:spacing w:before="360" w:after="360" w:line="480" w:lineRule="auto"/>
    </w:pPr>
  </w:style>
  <w:style w:type="paragraph" w:customStyle="1" w:styleId="TDAcknowledgments">
    <w:name w:val="TD_Acknowledgments"/>
    <w:basedOn w:val="Standaard"/>
    <w:next w:val="Standaard"/>
    <w:rsid w:val="00D751C1"/>
    <w:pPr>
      <w:spacing w:before="200" w:line="480" w:lineRule="auto"/>
      <w:ind w:firstLine="202"/>
    </w:pPr>
  </w:style>
  <w:style w:type="paragraph" w:customStyle="1" w:styleId="TESupportingInformation">
    <w:name w:val="TE_Supporting_Information"/>
    <w:basedOn w:val="Standaard"/>
    <w:next w:val="Standaard"/>
    <w:rsid w:val="00D751C1"/>
    <w:pPr>
      <w:spacing w:line="480" w:lineRule="auto"/>
      <w:ind w:firstLine="187"/>
    </w:pPr>
  </w:style>
  <w:style w:type="paragraph" w:customStyle="1" w:styleId="VCSchemeTitle">
    <w:name w:val="VC_Scheme_Title"/>
    <w:basedOn w:val="Standaard"/>
    <w:next w:val="Standaard"/>
    <w:rsid w:val="00D751C1"/>
    <w:pPr>
      <w:spacing w:line="480" w:lineRule="auto"/>
    </w:pPr>
  </w:style>
  <w:style w:type="paragraph" w:customStyle="1" w:styleId="VDTableTitle">
    <w:name w:val="VD_Table_Title"/>
    <w:basedOn w:val="Standaard"/>
    <w:next w:val="Standaard"/>
    <w:rsid w:val="00D751C1"/>
    <w:pPr>
      <w:spacing w:line="480" w:lineRule="auto"/>
    </w:pPr>
  </w:style>
  <w:style w:type="paragraph" w:customStyle="1" w:styleId="VAFigureCaption">
    <w:name w:val="VA_Figure_Caption"/>
    <w:basedOn w:val="Standaard"/>
    <w:next w:val="Standaard"/>
    <w:rsid w:val="00D751C1"/>
    <w:pPr>
      <w:spacing w:line="480" w:lineRule="auto"/>
    </w:pPr>
  </w:style>
  <w:style w:type="paragraph" w:customStyle="1" w:styleId="VBChartTitle">
    <w:name w:val="VB_Chart_Title"/>
    <w:basedOn w:val="Standaard"/>
    <w:next w:val="Standaard"/>
    <w:rsid w:val="00D751C1"/>
    <w:pPr>
      <w:spacing w:line="480" w:lineRule="auto"/>
    </w:pPr>
  </w:style>
  <w:style w:type="paragraph" w:customStyle="1" w:styleId="FETableFootnote">
    <w:name w:val="FE_Table_Footnote"/>
    <w:basedOn w:val="Standaard"/>
    <w:next w:val="Standaard"/>
    <w:rsid w:val="00D751C1"/>
    <w:pPr>
      <w:ind w:firstLine="187"/>
    </w:pPr>
  </w:style>
  <w:style w:type="paragraph" w:customStyle="1" w:styleId="FCChartFootnote">
    <w:name w:val="FC_Chart_Footnote"/>
    <w:basedOn w:val="Standaard"/>
    <w:next w:val="Standaard"/>
    <w:rsid w:val="00D751C1"/>
    <w:pPr>
      <w:ind w:firstLine="187"/>
    </w:pPr>
  </w:style>
  <w:style w:type="paragraph" w:customStyle="1" w:styleId="FDSchemeFootnote">
    <w:name w:val="FD_Scheme_Footnote"/>
    <w:basedOn w:val="Standaard"/>
    <w:next w:val="Standaard"/>
    <w:rsid w:val="00D751C1"/>
    <w:pPr>
      <w:ind w:firstLine="187"/>
    </w:pPr>
  </w:style>
  <w:style w:type="paragraph" w:customStyle="1" w:styleId="TCTableBody">
    <w:name w:val="TC_Table_Body"/>
    <w:basedOn w:val="Standaard"/>
    <w:rsid w:val="00D751C1"/>
  </w:style>
  <w:style w:type="paragraph" w:customStyle="1" w:styleId="AFTitleRunningHead">
    <w:name w:val="AF_Title_Running_Head"/>
    <w:basedOn w:val="Standaard"/>
    <w:next w:val="TAMainText"/>
    <w:rsid w:val="00D751C1"/>
    <w:pPr>
      <w:spacing w:line="480" w:lineRule="auto"/>
    </w:pPr>
  </w:style>
  <w:style w:type="paragraph" w:customStyle="1" w:styleId="BEAuthorBiography">
    <w:name w:val="BE_Author_Biography"/>
    <w:basedOn w:val="Standaard"/>
    <w:rsid w:val="00D751C1"/>
    <w:pPr>
      <w:spacing w:line="480" w:lineRule="auto"/>
    </w:pPr>
  </w:style>
  <w:style w:type="paragraph" w:customStyle="1" w:styleId="FACorrespondingAuthorFootnote">
    <w:name w:val="FA_Corresponding_Author_Footnote"/>
    <w:basedOn w:val="Standaard"/>
    <w:next w:val="TAMainText"/>
    <w:rsid w:val="00D751C1"/>
    <w:pPr>
      <w:spacing w:line="480" w:lineRule="auto"/>
    </w:pPr>
  </w:style>
  <w:style w:type="paragraph" w:customStyle="1" w:styleId="SNSynopsisTOC">
    <w:name w:val="SN_Synopsis_TOC"/>
    <w:basedOn w:val="Standaard"/>
    <w:rsid w:val="00D751C1"/>
    <w:pPr>
      <w:spacing w:line="480" w:lineRule="auto"/>
    </w:pPr>
  </w:style>
  <w:style w:type="character" w:styleId="Hyperlink">
    <w:name w:val="Hyperlink"/>
    <w:rsid w:val="00D751C1"/>
    <w:rPr>
      <w:color w:val="0000FF"/>
      <w:u w:val="single"/>
    </w:rPr>
  </w:style>
  <w:style w:type="paragraph" w:styleId="Voettekst">
    <w:name w:val="footer"/>
    <w:basedOn w:val="Standaard"/>
    <w:rsid w:val="00D751C1"/>
    <w:pPr>
      <w:tabs>
        <w:tab w:val="center" w:pos="4320"/>
        <w:tab w:val="right" w:pos="8640"/>
      </w:tabs>
    </w:pPr>
  </w:style>
  <w:style w:type="paragraph" w:customStyle="1" w:styleId="BGKeywords">
    <w:name w:val="BG_Keywords"/>
    <w:basedOn w:val="Standaard"/>
    <w:rsid w:val="00D751C1"/>
    <w:pPr>
      <w:spacing w:line="480" w:lineRule="auto"/>
    </w:pPr>
  </w:style>
  <w:style w:type="paragraph" w:customStyle="1" w:styleId="BHBriefs">
    <w:name w:val="BH_Briefs"/>
    <w:basedOn w:val="Standaard"/>
    <w:rsid w:val="00D751C1"/>
    <w:pPr>
      <w:spacing w:line="480" w:lineRule="auto"/>
    </w:pPr>
  </w:style>
  <w:style w:type="character" w:styleId="Paginanummer">
    <w:name w:val="page number"/>
    <w:basedOn w:val="Standaardalinea-lettertype"/>
    <w:rsid w:val="00D751C1"/>
  </w:style>
  <w:style w:type="paragraph" w:styleId="Ballontekst">
    <w:name w:val="Balloon Text"/>
    <w:basedOn w:val="Standaard"/>
    <w:link w:val="Ballonteks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Standa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Standa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RSCB01COMAbstract">
    <w:name w:val="RSC B01 COM Abstract"/>
    <w:basedOn w:val="Standaard"/>
    <w:link w:val="RSCB01COMAbstractChar"/>
    <w:qFormat/>
    <w:rsid w:val="00AE1345"/>
    <w:pPr>
      <w:spacing w:line="240" w:lineRule="exact"/>
    </w:pPr>
    <w:rPr>
      <w:rFonts w:asciiTheme="minorHAnsi" w:eastAsiaTheme="minorEastAsia" w:hAnsiTheme="minorHAnsi" w:cstheme="minorBidi"/>
      <w:b/>
      <w:noProof/>
      <w:sz w:val="18"/>
      <w:szCs w:val="22"/>
      <w:lang w:eastAsia="en-GB"/>
    </w:rPr>
  </w:style>
  <w:style w:type="character" w:customStyle="1" w:styleId="06CHeading">
    <w:name w:val="06 C Heading"/>
    <w:basedOn w:val="Standaardalinea-lettertype"/>
    <w:uiPriority w:val="1"/>
    <w:rsid w:val="00AE1345"/>
    <w:rPr>
      <w:rFonts w:ascii="Times New Roman" w:hAnsi="Times New Roman" w:cs="Times New Roman"/>
      <w:b/>
      <w:smallCaps/>
      <w:w w:val="108"/>
      <w:sz w:val="18"/>
      <w:szCs w:val="18"/>
    </w:rPr>
  </w:style>
  <w:style w:type="character" w:customStyle="1" w:styleId="RSCB01COMAbstractChar">
    <w:name w:val="RSC B01 COM Abstract Char"/>
    <w:basedOn w:val="Standaardalinea-lettertype"/>
    <w:link w:val="RSCB01COMAbstract"/>
    <w:rsid w:val="00AE1345"/>
    <w:rPr>
      <w:rFonts w:asciiTheme="minorHAnsi" w:eastAsiaTheme="minorEastAsia" w:hAnsiTheme="minorHAnsi" w:cstheme="minorBidi"/>
      <w:b/>
      <w:noProof/>
      <w:sz w:val="18"/>
      <w:szCs w:val="22"/>
      <w:lang w:eastAsia="en-GB"/>
    </w:rPr>
  </w:style>
  <w:style w:type="paragraph" w:customStyle="1" w:styleId="05BHeading">
    <w:name w:val="05 B Heading"/>
    <w:basedOn w:val="Standaard"/>
    <w:link w:val="05BHeadingChar"/>
    <w:rsid w:val="00AE1345"/>
    <w:pPr>
      <w:spacing w:before="160" w:after="80" w:line="240" w:lineRule="exact"/>
      <w:jc w:val="left"/>
    </w:pPr>
    <w:rPr>
      <w:rFonts w:ascii="Times New Roman" w:eastAsiaTheme="minorEastAsia" w:hAnsi="Times New Roman"/>
      <w:b/>
      <w:sz w:val="18"/>
      <w:szCs w:val="18"/>
    </w:rPr>
  </w:style>
  <w:style w:type="paragraph" w:customStyle="1" w:styleId="RSCB02ArticleText">
    <w:name w:val="RSC B02 Article Text"/>
    <w:basedOn w:val="Standaard"/>
    <w:link w:val="RSCB02ArticleTextChar"/>
    <w:qFormat/>
    <w:rsid w:val="00AE1345"/>
    <w:pPr>
      <w:tabs>
        <w:tab w:val="left" w:pos="284"/>
      </w:tabs>
      <w:spacing w:after="0" w:line="240" w:lineRule="exact"/>
    </w:pPr>
    <w:rPr>
      <w:rFonts w:asciiTheme="minorHAnsi" w:eastAsiaTheme="minorEastAsia" w:hAnsiTheme="minorHAnsi"/>
      <w:w w:val="108"/>
      <w:sz w:val="18"/>
      <w:szCs w:val="18"/>
    </w:rPr>
  </w:style>
  <w:style w:type="character" w:customStyle="1" w:styleId="RSCB02ArticleTextChar">
    <w:name w:val="RSC B02 Article Text Char"/>
    <w:basedOn w:val="Standaardalinea-lettertype"/>
    <w:link w:val="RSCB02ArticleText"/>
    <w:rsid w:val="00AE1345"/>
    <w:rPr>
      <w:rFonts w:asciiTheme="minorHAnsi" w:eastAsiaTheme="minorEastAsia" w:hAnsiTheme="minorHAnsi"/>
      <w:w w:val="108"/>
      <w:sz w:val="18"/>
      <w:szCs w:val="18"/>
    </w:rPr>
  </w:style>
  <w:style w:type="character" w:customStyle="1" w:styleId="05BHeadingChar">
    <w:name w:val="05 B Heading Char"/>
    <w:basedOn w:val="Standaardalinea-lettertype"/>
    <w:link w:val="05BHeading"/>
    <w:rsid w:val="00AE1345"/>
    <w:rPr>
      <w:rFonts w:ascii="Times New Roman" w:eastAsiaTheme="minorEastAsia" w:hAnsi="Times New Roman"/>
      <w:b/>
      <w:sz w:val="18"/>
      <w:szCs w:val="18"/>
    </w:rPr>
  </w:style>
  <w:style w:type="character" w:styleId="Verwijzingopmerking">
    <w:name w:val="annotation reference"/>
    <w:basedOn w:val="Standaardalinea-lettertype"/>
    <w:uiPriority w:val="99"/>
    <w:unhideWhenUsed/>
    <w:rsid w:val="00AE1345"/>
    <w:rPr>
      <w:sz w:val="16"/>
      <w:szCs w:val="16"/>
    </w:rPr>
  </w:style>
  <w:style w:type="paragraph" w:styleId="Tekstopmerking">
    <w:name w:val="annotation text"/>
    <w:basedOn w:val="Standaard"/>
    <w:link w:val="TekstopmerkingChar"/>
    <w:uiPriority w:val="99"/>
    <w:unhideWhenUsed/>
    <w:rsid w:val="00AE1345"/>
    <w:pPr>
      <w:jc w:val="left"/>
    </w:pPr>
    <w:rPr>
      <w:rFonts w:asciiTheme="minorHAnsi" w:eastAsiaTheme="minorEastAsia" w:hAnsiTheme="minorHAnsi" w:cstheme="minorBidi"/>
      <w:sz w:val="20"/>
    </w:rPr>
  </w:style>
  <w:style w:type="character" w:customStyle="1" w:styleId="TekstopmerkingChar">
    <w:name w:val="Tekst opmerking Char"/>
    <w:basedOn w:val="Standaardalinea-lettertype"/>
    <w:link w:val="Tekstopmerking"/>
    <w:uiPriority w:val="99"/>
    <w:rsid w:val="00AE1345"/>
    <w:rPr>
      <w:rFonts w:asciiTheme="minorHAnsi" w:eastAsiaTheme="minorEastAsia" w:hAnsiTheme="minorHAnsi" w:cstheme="minorBidi"/>
    </w:rPr>
  </w:style>
  <w:style w:type="paragraph" w:customStyle="1" w:styleId="RSCI05CaptiontoFigureSchemeChartwithbottombar">
    <w:name w:val="RSC I05 Caption to Figure/Scheme/Chart with bottom bar"/>
    <w:link w:val="RSCI05CaptiontoFigureSchemeChartwithbottombarChar"/>
    <w:qFormat/>
    <w:rsid w:val="002549DA"/>
    <w:pPr>
      <w:pBdr>
        <w:bottom w:val="single" w:sz="12" w:space="1" w:color="A6A6A6" w:themeColor="background1" w:themeShade="A6"/>
      </w:pBdr>
      <w:spacing w:after="200" w:line="276" w:lineRule="auto"/>
      <w:jc w:val="both"/>
    </w:pPr>
    <w:rPr>
      <w:rFonts w:asciiTheme="minorHAnsi" w:eastAsiaTheme="minorEastAsia" w:hAnsiTheme="minorHAnsi" w:cstheme="minorBidi"/>
      <w:bCs/>
      <w:sz w:val="14"/>
      <w:szCs w:val="18"/>
    </w:rPr>
  </w:style>
  <w:style w:type="character" w:customStyle="1" w:styleId="RSCI05CaptiontoFigureSchemeChartwithbottombarChar">
    <w:name w:val="RSC I05 Caption to Figure/Scheme/Chart with bottom bar Char"/>
    <w:basedOn w:val="Standaardalinea-lettertype"/>
    <w:link w:val="RSCI05CaptiontoFigureSchemeChartwithbottombar"/>
    <w:rsid w:val="002549DA"/>
    <w:rPr>
      <w:rFonts w:asciiTheme="minorHAnsi" w:eastAsiaTheme="minorEastAsia" w:hAnsiTheme="minorHAnsi" w:cstheme="minorBidi"/>
      <w:bCs/>
      <w:sz w:val="14"/>
      <w:szCs w:val="18"/>
    </w:rPr>
  </w:style>
  <w:style w:type="character" w:customStyle="1" w:styleId="BallontekstChar">
    <w:name w:val="Ballontekst Char"/>
    <w:basedOn w:val="Standaardalinea-lettertype"/>
    <w:link w:val="Ballontekst"/>
    <w:uiPriority w:val="99"/>
    <w:semiHidden/>
    <w:rsid w:val="003379BB"/>
    <w:rPr>
      <w:rFonts w:ascii="Tahoma" w:hAnsi="Tahoma" w:cs="Tahoma"/>
      <w:sz w:val="16"/>
      <w:szCs w:val="16"/>
    </w:rPr>
  </w:style>
  <w:style w:type="paragraph" w:customStyle="1" w:styleId="RSCR01Footnotestomaintext">
    <w:name w:val="RSC R01 Footnotes to main text"/>
    <w:link w:val="RSCR01FootnotestomaintextChar"/>
    <w:qFormat/>
    <w:rsid w:val="003379BB"/>
    <w:pPr>
      <w:spacing w:after="200" w:line="200" w:lineRule="exact"/>
      <w:jc w:val="both"/>
    </w:pPr>
    <w:rPr>
      <w:rFonts w:asciiTheme="minorHAnsi" w:eastAsiaTheme="minorEastAsia" w:hAnsiTheme="minorHAnsi" w:cstheme="minorBidi"/>
      <w:bCs/>
      <w:sz w:val="18"/>
      <w:szCs w:val="18"/>
    </w:rPr>
  </w:style>
  <w:style w:type="character" w:customStyle="1" w:styleId="RSCR01FootnotestomaintextChar">
    <w:name w:val="RSC R01 Footnotes to main text Char"/>
    <w:basedOn w:val="Standaardalinea-lettertype"/>
    <w:link w:val="RSCR01Footnotestomaintext"/>
    <w:rsid w:val="003379BB"/>
    <w:rPr>
      <w:rFonts w:asciiTheme="minorHAnsi" w:eastAsiaTheme="minorEastAsia" w:hAnsiTheme="minorHAnsi" w:cstheme="minorBidi"/>
      <w:bCs/>
      <w:sz w:val="18"/>
      <w:szCs w:val="18"/>
    </w:rPr>
  </w:style>
  <w:style w:type="paragraph" w:customStyle="1" w:styleId="RSCB04SectionHeading">
    <w:name w:val="RSC B04 Section Heading"/>
    <w:basedOn w:val="Standaard"/>
    <w:link w:val="RSCB04SectionHeadingChar"/>
    <w:qFormat/>
    <w:rsid w:val="003379BB"/>
    <w:pPr>
      <w:spacing w:before="400" w:after="80"/>
      <w:jc w:val="left"/>
    </w:pPr>
    <w:rPr>
      <w:rFonts w:asciiTheme="minorHAnsi" w:eastAsiaTheme="minorEastAsia" w:hAnsiTheme="minorHAnsi" w:cstheme="minorBidi"/>
      <w:b/>
      <w:szCs w:val="22"/>
    </w:rPr>
  </w:style>
  <w:style w:type="character" w:customStyle="1" w:styleId="RSCB04SectionHeadingChar">
    <w:name w:val="RSC B04 Section Heading Char"/>
    <w:basedOn w:val="Standaardalinea-lettertype"/>
    <w:link w:val="RSCB04SectionHeading"/>
    <w:rsid w:val="003379BB"/>
    <w:rPr>
      <w:rFonts w:asciiTheme="minorHAnsi" w:eastAsiaTheme="minorEastAsia" w:hAnsiTheme="minorHAnsi" w:cstheme="minorBidi"/>
      <w:b/>
      <w:sz w:val="24"/>
      <w:szCs w:val="22"/>
    </w:rPr>
  </w:style>
  <w:style w:type="paragraph" w:styleId="Revisie">
    <w:name w:val="Revision"/>
    <w:hidden/>
    <w:uiPriority w:val="99"/>
    <w:semiHidden/>
    <w:rsid w:val="00F32658"/>
    <w:rPr>
      <w:rFonts w:ascii="Times" w:hAnsi="Times"/>
      <w:sz w:val="24"/>
    </w:rPr>
  </w:style>
  <w:style w:type="paragraph" w:styleId="Onderwerpvanopmerking">
    <w:name w:val="annotation subject"/>
    <w:basedOn w:val="Tekstopmerking"/>
    <w:next w:val="Tekstopmerking"/>
    <w:link w:val="OnderwerpvanopmerkingChar"/>
    <w:rsid w:val="00AC3DB7"/>
    <w:pPr>
      <w:jc w:val="both"/>
    </w:pPr>
    <w:rPr>
      <w:rFonts w:ascii="Times" w:eastAsia="Times New Roman" w:hAnsi="Times" w:cs="Times New Roman"/>
      <w:b/>
      <w:bCs/>
    </w:rPr>
  </w:style>
  <w:style w:type="character" w:customStyle="1" w:styleId="OnderwerpvanopmerkingChar">
    <w:name w:val="Onderwerp van opmerking Char"/>
    <w:basedOn w:val="TekstopmerkingChar"/>
    <w:link w:val="Onderwerpvanopmerking"/>
    <w:rsid w:val="00AC3DB7"/>
    <w:rPr>
      <w:rFonts w:ascii="Times" w:eastAsiaTheme="minorEastAsia" w:hAnsi="Times" w:cstheme="minorBidi"/>
      <w:b/>
      <w:bCs/>
    </w:rPr>
  </w:style>
  <w:style w:type="table" w:styleId="Tabelraster">
    <w:name w:val="Table Grid"/>
    <w:basedOn w:val="Standaardtabel"/>
    <w:uiPriority w:val="59"/>
    <w:rsid w:val="009317D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effectenvoortabel3">
    <w:name w:val="Table 3D effects 3"/>
    <w:basedOn w:val="Standaardtabel"/>
    <w:rsid w:val="007D3620"/>
    <w:pPr>
      <w:spacing w:after="20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rsid w:val="007D3620"/>
    <w:pPr>
      <w:spacing w:after="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D751C1"/>
    <w:pPr>
      <w:spacing w:after="200"/>
      <w:jc w:val="both"/>
    </w:pPr>
    <w:rPr>
      <w:rFonts w:ascii="Times" w:hAnsi="Time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GevolgdeHyperlink">
    <w:name w:val="FollowedHyperlink"/>
    <w:rsid w:val="00D751C1"/>
    <w:rPr>
      <w:color w:val="800080"/>
      <w:u w:val="single"/>
    </w:rPr>
  </w:style>
  <w:style w:type="paragraph" w:styleId="Plattetekst">
    <w:name w:val="Body Text"/>
    <w:basedOn w:val="Standaard"/>
    <w:rsid w:val="00D751C1"/>
    <w:pPr>
      <w:jc w:val="center"/>
    </w:pPr>
    <w:rPr>
      <w:b/>
      <w:sz w:val="40"/>
    </w:rPr>
  </w:style>
  <w:style w:type="paragraph" w:styleId="Voetnoottekst">
    <w:name w:val="footnote text"/>
    <w:basedOn w:val="Standaard"/>
    <w:next w:val="TFReferencesSection"/>
    <w:semiHidden/>
    <w:rsid w:val="00D751C1"/>
  </w:style>
  <w:style w:type="paragraph" w:customStyle="1" w:styleId="TFReferencesSection">
    <w:name w:val="TF_References_Section"/>
    <w:basedOn w:val="Standaard"/>
    <w:rsid w:val="00D751C1"/>
    <w:pPr>
      <w:spacing w:line="480" w:lineRule="auto"/>
      <w:ind w:firstLine="187"/>
    </w:pPr>
  </w:style>
  <w:style w:type="paragraph" w:customStyle="1" w:styleId="TAMainText">
    <w:name w:val="TA_Main_Text"/>
    <w:basedOn w:val="Standaard"/>
    <w:rsid w:val="00D751C1"/>
    <w:pPr>
      <w:spacing w:after="0" w:line="480" w:lineRule="auto"/>
      <w:ind w:firstLine="202"/>
    </w:pPr>
  </w:style>
  <w:style w:type="paragraph" w:customStyle="1" w:styleId="BATitle">
    <w:name w:val="BA_Title"/>
    <w:basedOn w:val="Standaard"/>
    <w:next w:val="BBAuthorName"/>
    <w:rsid w:val="00D751C1"/>
    <w:pPr>
      <w:spacing w:before="720" w:after="360" w:line="480" w:lineRule="auto"/>
      <w:jc w:val="center"/>
    </w:pPr>
    <w:rPr>
      <w:rFonts w:ascii="Times New Roman" w:hAnsi="Times New Roman"/>
      <w:sz w:val="44"/>
    </w:rPr>
  </w:style>
  <w:style w:type="paragraph" w:customStyle="1" w:styleId="BBAuthorName">
    <w:name w:val="BB_Author_Name"/>
    <w:basedOn w:val="Standaard"/>
    <w:next w:val="BCAuthorAddress"/>
    <w:rsid w:val="00D751C1"/>
    <w:pPr>
      <w:spacing w:after="240" w:line="480" w:lineRule="auto"/>
      <w:jc w:val="center"/>
    </w:pPr>
    <w:rPr>
      <w:i/>
    </w:rPr>
  </w:style>
  <w:style w:type="paragraph" w:customStyle="1" w:styleId="BCAuthorAddress">
    <w:name w:val="BC_Author_Address"/>
    <w:basedOn w:val="Standaard"/>
    <w:next w:val="BIEmailAddress"/>
    <w:rsid w:val="00D751C1"/>
    <w:pPr>
      <w:spacing w:after="240" w:line="480" w:lineRule="auto"/>
      <w:jc w:val="center"/>
    </w:pPr>
  </w:style>
  <w:style w:type="paragraph" w:customStyle="1" w:styleId="BIEmailAddress">
    <w:name w:val="BI_Email_Address"/>
    <w:basedOn w:val="Standaard"/>
    <w:next w:val="AIReceivedDate"/>
    <w:rsid w:val="00D751C1"/>
    <w:pPr>
      <w:spacing w:line="480" w:lineRule="auto"/>
    </w:pPr>
  </w:style>
  <w:style w:type="paragraph" w:customStyle="1" w:styleId="AIReceivedDate">
    <w:name w:val="AI_Received_Date"/>
    <w:basedOn w:val="Standaard"/>
    <w:next w:val="BDAbstract"/>
    <w:rsid w:val="00D751C1"/>
    <w:pPr>
      <w:spacing w:after="240" w:line="480" w:lineRule="auto"/>
    </w:pPr>
    <w:rPr>
      <w:b/>
    </w:rPr>
  </w:style>
  <w:style w:type="paragraph" w:customStyle="1" w:styleId="BDAbstract">
    <w:name w:val="BD_Abstract"/>
    <w:basedOn w:val="Standaard"/>
    <w:next w:val="TAMainText"/>
    <w:rsid w:val="00D751C1"/>
    <w:pPr>
      <w:spacing w:before="360" w:after="360" w:line="480" w:lineRule="auto"/>
    </w:pPr>
  </w:style>
  <w:style w:type="paragraph" w:customStyle="1" w:styleId="TDAcknowledgments">
    <w:name w:val="TD_Acknowledgments"/>
    <w:basedOn w:val="Standaard"/>
    <w:next w:val="Standaard"/>
    <w:rsid w:val="00D751C1"/>
    <w:pPr>
      <w:spacing w:before="200" w:line="480" w:lineRule="auto"/>
      <w:ind w:firstLine="202"/>
    </w:pPr>
  </w:style>
  <w:style w:type="paragraph" w:customStyle="1" w:styleId="TESupportingInformation">
    <w:name w:val="TE_Supporting_Information"/>
    <w:basedOn w:val="Standaard"/>
    <w:next w:val="Standaard"/>
    <w:rsid w:val="00D751C1"/>
    <w:pPr>
      <w:spacing w:line="480" w:lineRule="auto"/>
      <w:ind w:firstLine="187"/>
    </w:pPr>
  </w:style>
  <w:style w:type="paragraph" w:customStyle="1" w:styleId="VCSchemeTitle">
    <w:name w:val="VC_Scheme_Title"/>
    <w:basedOn w:val="Standaard"/>
    <w:next w:val="Standaard"/>
    <w:rsid w:val="00D751C1"/>
    <w:pPr>
      <w:spacing w:line="480" w:lineRule="auto"/>
    </w:pPr>
  </w:style>
  <w:style w:type="paragraph" w:customStyle="1" w:styleId="VDTableTitle">
    <w:name w:val="VD_Table_Title"/>
    <w:basedOn w:val="Standaard"/>
    <w:next w:val="Standaard"/>
    <w:rsid w:val="00D751C1"/>
    <w:pPr>
      <w:spacing w:line="480" w:lineRule="auto"/>
    </w:pPr>
  </w:style>
  <w:style w:type="paragraph" w:customStyle="1" w:styleId="VAFigureCaption">
    <w:name w:val="VA_Figure_Caption"/>
    <w:basedOn w:val="Standaard"/>
    <w:next w:val="Standaard"/>
    <w:rsid w:val="00D751C1"/>
    <w:pPr>
      <w:spacing w:line="480" w:lineRule="auto"/>
    </w:pPr>
  </w:style>
  <w:style w:type="paragraph" w:customStyle="1" w:styleId="VBChartTitle">
    <w:name w:val="VB_Chart_Title"/>
    <w:basedOn w:val="Standaard"/>
    <w:next w:val="Standaard"/>
    <w:rsid w:val="00D751C1"/>
    <w:pPr>
      <w:spacing w:line="480" w:lineRule="auto"/>
    </w:pPr>
  </w:style>
  <w:style w:type="paragraph" w:customStyle="1" w:styleId="FETableFootnote">
    <w:name w:val="FE_Table_Footnote"/>
    <w:basedOn w:val="Standaard"/>
    <w:next w:val="Standaard"/>
    <w:rsid w:val="00D751C1"/>
    <w:pPr>
      <w:ind w:firstLine="187"/>
    </w:pPr>
  </w:style>
  <w:style w:type="paragraph" w:customStyle="1" w:styleId="FCChartFootnote">
    <w:name w:val="FC_Chart_Footnote"/>
    <w:basedOn w:val="Standaard"/>
    <w:next w:val="Standaard"/>
    <w:rsid w:val="00D751C1"/>
    <w:pPr>
      <w:ind w:firstLine="187"/>
    </w:pPr>
  </w:style>
  <w:style w:type="paragraph" w:customStyle="1" w:styleId="FDSchemeFootnote">
    <w:name w:val="FD_Scheme_Footnote"/>
    <w:basedOn w:val="Standaard"/>
    <w:next w:val="Standaard"/>
    <w:rsid w:val="00D751C1"/>
    <w:pPr>
      <w:ind w:firstLine="187"/>
    </w:pPr>
  </w:style>
  <w:style w:type="paragraph" w:customStyle="1" w:styleId="TCTableBody">
    <w:name w:val="TC_Table_Body"/>
    <w:basedOn w:val="Standaard"/>
    <w:rsid w:val="00D751C1"/>
  </w:style>
  <w:style w:type="paragraph" w:customStyle="1" w:styleId="AFTitleRunningHead">
    <w:name w:val="AF_Title_Running_Head"/>
    <w:basedOn w:val="Standaard"/>
    <w:next w:val="TAMainText"/>
    <w:rsid w:val="00D751C1"/>
    <w:pPr>
      <w:spacing w:line="480" w:lineRule="auto"/>
    </w:pPr>
  </w:style>
  <w:style w:type="paragraph" w:customStyle="1" w:styleId="BEAuthorBiography">
    <w:name w:val="BE_Author_Biography"/>
    <w:basedOn w:val="Standaard"/>
    <w:rsid w:val="00D751C1"/>
    <w:pPr>
      <w:spacing w:line="480" w:lineRule="auto"/>
    </w:pPr>
  </w:style>
  <w:style w:type="paragraph" w:customStyle="1" w:styleId="FACorrespondingAuthorFootnote">
    <w:name w:val="FA_Corresponding_Author_Footnote"/>
    <w:basedOn w:val="Standaard"/>
    <w:next w:val="TAMainText"/>
    <w:rsid w:val="00D751C1"/>
    <w:pPr>
      <w:spacing w:line="480" w:lineRule="auto"/>
    </w:pPr>
  </w:style>
  <w:style w:type="paragraph" w:customStyle="1" w:styleId="SNSynopsisTOC">
    <w:name w:val="SN_Synopsis_TOC"/>
    <w:basedOn w:val="Standaard"/>
    <w:rsid w:val="00D751C1"/>
    <w:pPr>
      <w:spacing w:line="480" w:lineRule="auto"/>
    </w:pPr>
  </w:style>
  <w:style w:type="character" w:styleId="Hyperlink">
    <w:name w:val="Hyperlink"/>
    <w:rsid w:val="00D751C1"/>
    <w:rPr>
      <w:color w:val="0000FF"/>
      <w:u w:val="single"/>
    </w:rPr>
  </w:style>
  <w:style w:type="paragraph" w:styleId="Voettekst">
    <w:name w:val="footer"/>
    <w:basedOn w:val="Standaard"/>
    <w:rsid w:val="00D751C1"/>
    <w:pPr>
      <w:tabs>
        <w:tab w:val="center" w:pos="4320"/>
        <w:tab w:val="right" w:pos="8640"/>
      </w:tabs>
    </w:pPr>
  </w:style>
  <w:style w:type="paragraph" w:customStyle="1" w:styleId="BGKeywords">
    <w:name w:val="BG_Keywords"/>
    <w:basedOn w:val="Standaard"/>
    <w:rsid w:val="00D751C1"/>
    <w:pPr>
      <w:spacing w:line="480" w:lineRule="auto"/>
    </w:pPr>
  </w:style>
  <w:style w:type="paragraph" w:customStyle="1" w:styleId="BHBriefs">
    <w:name w:val="BH_Briefs"/>
    <w:basedOn w:val="Standaard"/>
    <w:rsid w:val="00D751C1"/>
    <w:pPr>
      <w:spacing w:line="480" w:lineRule="auto"/>
    </w:pPr>
  </w:style>
  <w:style w:type="character" w:styleId="Paginanummer">
    <w:name w:val="page number"/>
    <w:basedOn w:val="Standaardalinea-lettertype"/>
    <w:rsid w:val="00D751C1"/>
  </w:style>
  <w:style w:type="paragraph" w:styleId="Ballontekst">
    <w:name w:val="Balloon Text"/>
    <w:basedOn w:val="Standaard"/>
    <w:link w:val="Ballonteks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Standaard"/>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Standaard"/>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RSCB01COMAbstract">
    <w:name w:val="RSC B01 COM Abstract"/>
    <w:basedOn w:val="Standaard"/>
    <w:link w:val="RSCB01COMAbstractChar"/>
    <w:qFormat/>
    <w:rsid w:val="00AE1345"/>
    <w:pPr>
      <w:spacing w:line="240" w:lineRule="exact"/>
    </w:pPr>
    <w:rPr>
      <w:rFonts w:asciiTheme="minorHAnsi" w:eastAsiaTheme="minorEastAsia" w:hAnsiTheme="minorHAnsi" w:cstheme="minorBidi"/>
      <w:b/>
      <w:noProof/>
      <w:sz w:val="18"/>
      <w:szCs w:val="22"/>
      <w:lang w:eastAsia="en-GB"/>
    </w:rPr>
  </w:style>
  <w:style w:type="character" w:customStyle="1" w:styleId="06CHeading">
    <w:name w:val="06 C Heading"/>
    <w:basedOn w:val="Standaardalinea-lettertype"/>
    <w:uiPriority w:val="1"/>
    <w:rsid w:val="00AE1345"/>
    <w:rPr>
      <w:rFonts w:ascii="Times New Roman" w:hAnsi="Times New Roman" w:cs="Times New Roman"/>
      <w:b/>
      <w:smallCaps/>
      <w:w w:val="108"/>
      <w:sz w:val="18"/>
      <w:szCs w:val="18"/>
    </w:rPr>
  </w:style>
  <w:style w:type="character" w:customStyle="1" w:styleId="RSCB01COMAbstractChar">
    <w:name w:val="RSC B01 COM Abstract Char"/>
    <w:basedOn w:val="Standaardalinea-lettertype"/>
    <w:link w:val="RSCB01COMAbstract"/>
    <w:rsid w:val="00AE1345"/>
    <w:rPr>
      <w:rFonts w:asciiTheme="minorHAnsi" w:eastAsiaTheme="minorEastAsia" w:hAnsiTheme="minorHAnsi" w:cstheme="minorBidi"/>
      <w:b/>
      <w:noProof/>
      <w:sz w:val="18"/>
      <w:szCs w:val="22"/>
      <w:lang w:eastAsia="en-GB"/>
    </w:rPr>
  </w:style>
  <w:style w:type="paragraph" w:customStyle="1" w:styleId="05BHeading">
    <w:name w:val="05 B Heading"/>
    <w:basedOn w:val="Standaard"/>
    <w:link w:val="05BHeadingChar"/>
    <w:rsid w:val="00AE1345"/>
    <w:pPr>
      <w:spacing w:before="160" w:after="80" w:line="240" w:lineRule="exact"/>
      <w:jc w:val="left"/>
    </w:pPr>
    <w:rPr>
      <w:rFonts w:ascii="Times New Roman" w:eastAsiaTheme="minorEastAsia" w:hAnsi="Times New Roman"/>
      <w:b/>
      <w:sz w:val="18"/>
      <w:szCs w:val="18"/>
    </w:rPr>
  </w:style>
  <w:style w:type="paragraph" w:customStyle="1" w:styleId="RSCB02ArticleText">
    <w:name w:val="RSC B02 Article Text"/>
    <w:basedOn w:val="Standaard"/>
    <w:link w:val="RSCB02ArticleTextChar"/>
    <w:qFormat/>
    <w:rsid w:val="00AE1345"/>
    <w:pPr>
      <w:tabs>
        <w:tab w:val="left" w:pos="284"/>
      </w:tabs>
      <w:spacing w:after="0" w:line="240" w:lineRule="exact"/>
    </w:pPr>
    <w:rPr>
      <w:rFonts w:asciiTheme="minorHAnsi" w:eastAsiaTheme="minorEastAsia" w:hAnsiTheme="minorHAnsi"/>
      <w:w w:val="108"/>
      <w:sz w:val="18"/>
      <w:szCs w:val="18"/>
    </w:rPr>
  </w:style>
  <w:style w:type="character" w:customStyle="1" w:styleId="RSCB02ArticleTextChar">
    <w:name w:val="RSC B02 Article Text Char"/>
    <w:basedOn w:val="Standaardalinea-lettertype"/>
    <w:link w:val="RSCB02ArticleText"/>
    <w:rsid w:val="00AE1345"/>
    <w:rPr>
      <w:rFonts w:asciiTheme="minorHAnsi" w:eastAsiaTheme="minorEastAsia" w:hAnsiTheme="minorHAnsi"/>
      <w:w w:val="108"/>
      <w:sz w:val="18"/>
      <w:szCs w:val="18"/>
    </w:rPr>
  </w:style>
  <w:style w:type="character" w:customStyle="1" w:styleId="05BHeadingChar">
    <w:name w:val="05 B Heading Char"/>
    <w:basedOn w:val="Standaardalinea-lettertype"/>
    <w:link w:val="05BHeading"/>
    <w:rsid w:val="00AE1345"/>
    <w:rPr>
      <w:rFonts w:ascii="Times New Roman" w:eastAsiaTheme="minorEastAsia" w:hAnsi="Times New Roman"/>
      <w:b/>
      <w:sz w:val="18"/>
      <w:szCs w:val="18"/>
    </w:rPr>
  </w:style>
  <w:style w:type="character" w:styleId="Verwijzingopmerking">
    <w:name w:val="annotation reference"/>
    <w:basedOn w:val="Standaardalinea-lettertype"/>
    <w:uiPriority w:val="99"/>
    <w:unhideWhenUsed/>
    <w:rsid w:val="00AE1345"/>
    <w:rPr>
      <w:sz w:val="16"/>
      <w:szCs w:val="16"/>
    </w:rPr>
  </w:style>
  <w:style w:type="paragraph" w:styleId="Tekstopmerking">
    <w:name w:val="annotation text"/>
    <w:basedOn w:val="Standaard"/>
    <w:link w:val="TekstopmerkingChar"/>
    <w:uiPriority w:val="99"/>
    <w:unhideWhenUsed/>
    <w:rsid w:val="00AE1345"/>
    <w:pPr>
      <w:jc w:val="left"/>
    </w:pPr>
    <w:rPr>
      <w:rFonts w:asciiTheme="minorHAnsi" w:eastAsiaTheme="minorEastAsia" w:hAnsiTheme="minorHAnsi" w:cstheme="minorBidi"/>
      <w:sz w:val="20"/>
    </w:rPr>
  </w:style>
  <w:style w:type="character" w:customStyle="1" w:styleId="TekstopmerkingChar">
    <w:name w:val="Tekst opmerking Char"/>
    <w:basedOn w:val="Standaardalinea-lettertype"/>
    <w:link w:val="Tekstopmerking"/>
    <w:uiPriority w:val="99"/>
    <w:rsid w:val="00AE1345"/>
    <w:rPr>
      <w:rFonts w:asciiTheme="minorHAnsi" w:eastAsiaTheme="minorEastAsia" w:hAnsiTheme="minorHAnsi" w:cstheme="minorBidi"/>
    </w:rPr>
  </w:style>
  <w:style w:type="paragraph" w:customStyle="1" w:styleId="RSCI05CaptiontoFigureSchemeChartwithbottombar">
    <w:name w:val="RSC I05 Caption to Figure/Scheme/Chart with bottom bar"/>
    <w:link w:val="RSCI05CaptiontoFigureSchemeChartwithbottombarChar"/>
    <w:qFormat/>
    <w:rsid w:val="002549DA"/>
    <w:pPr>
      <w:pBdr>
        <w:bottom w:val="single" w:sz="12" w:space="1" w:color="A6A6A6" w:themeColor="background1" w:themeShade="A6"/>
      </w:pBdr>
      <w:spacing w:after="200" w:line="276" w:lineRule="auto"/>
      <w:jc w:val="both"/>
    </w:pPr>
    <w:rPr>
      <w:rFonts w:asciiTheme="minorHAnsi" w:eastAsiaTheme="minorEastAsia" w:hAnsiTheme="minorHAnsi" w:cstheme="minorBidi"/>
      <w:bCs/>
      <w:sz w:val="14"/>
      <w:szCs w:val="18"/>
    </w:rPr>
  </w:style>
  <w:style w:type="character" w:customStyle="1" w:styleId="RSCI05CaptiontoFigureSchemeChartwithbottombarChar">
    <w:name w:val="RSC I05 Caption to Figure/Scheme/Chart with bottom bar Char"/>
    <w:basedOn w:val="Standaardalinea-lettertype"/>
    <w:link w:val="RSCI05CaptiontoFigureSchemeChartwithbottombar"/>
    <w:rsid w:val="002549DA"/>
    <w:rPr>
      <w:rFonts w:asciiTheme="minorHAnsi" w:eastAsiaTheme="minorEastAsia" w:hAnsiTheme="minorHAnsi" w:cstheme="minorBidi"/>
      <w:bCs/>
      <w:sz w:val="14"/>
      <w:szCs w:val="18"/>
    </w:rPr>
  </w:style>
  <w:style w:type="character" w:customStyle="1" w:styleId="BallontekstChar">
    <w:name w:val="Ballontekst Char"/>
    <w:basedOn w:val="Standaardalinea-lettertype"/>
    <w:link w:val="Ballontekst"/>
    <w:uiPriority w:val="99"/>
    <w:semiHidden/>
    <w:rsid w:val="003379BB"/>
    <w:rPr>
      <w:rFonts w:ascii="Tahoma" w:hAnsi="Tahoma" w:cs="Tahoma"/>
      <w:sz w:val="16"/>
      <w:szCs w:val="16"/>
    </w:rPr>
  </w:style>
  <w:style w:type="paragraph" w:customStyle="1" w:styleId="RSCR01Footnotestomaintext">
    <w:name w:val="RSC R01 Footnotes to main text"/>
    <w:link w:val="RSCR01FootnotestomaintextChar"/>
    <w:qFormat/>
    <w:rsid w:val="003379BB"/>
    <w:pPr>
      <w:spacing w:after="200" w:line="200" w:lineRule="exact"/>
      <w:jc w:val="both"/>
    </w:pPr>
    <w:rPr>
      <w:rFonts w:asciiTheme="minorHAnsi" w:eastAsiaTheme="minorEastAsia" w:hAnsiTheme="minorHAnsi" w:cstheme="minorBidi"/>
      <w:bCs/>
      <w:sz w:val="18"/>
      <w:szCs w:val="18"/>
    </w:rPr>
  </w:style>
  <w:style w:type="character" w:customStyle="1" w:styleId="RSCR01FootnotestomaintextChar">
    <w:name w:val="RSC R01 Footnotes to main text Char"/>
    <w:basedOn w:val="Standaardalinea-lettertype"/>
    <w:link w:val="RSCR01Footnotestomaintext"/>
    <w:rsid w:val="003379BB"/>
    <w:rPr>
      <w:rFonts w:asciiTheme="minorHAnsi" w:eastAsiaTheme="minorEastAsia" w:hAnsiTheme="minorHAnsi" w:cstheme="minorBidi"/>
      <w:bCs/>
      <w:sz w:val="18"/>
      <w:szCs w:val="18"/>
    </w:rPr>
  </w:style>
  <w:style w:type="paragraph" w:customStyle="1" w:styleId="RSCB04SectionHeading">
    <w:name w:val="RSC B04 Section Heading"/>
    <w:basedOn w:val="Standaard"/>
    <w:link w:val="RSCB04SectionHeadingChar"/>
    <w:qFormat/>
    <w:rsid w:val="003379BB"/>
    <w:pPr>
      <w:spacing w:before="400" w:after="80"/>
      <w:jc w:val="left"/>
    </w:pPr>
    <w:rPr>
      <w:rFonts w:asciiTheme="minorHAnsi" w:eastAsiaTheme="minorEastAsia" w:hAnsiTheme="minorHAnsi" w:cstheme="minorBidi"/>
      <w:b/>
      <w:szCs w:val="22"/>
    </w:rPr>
  </w:style>
  <w:style w:type="character" w:customStyle="1" w:styleId="RSCB04SectionHeadingChar">
    <w:name w:val="RSC B04 Section Heading Char"/>
    <w:basedOn w:val="Standaardalinea-lettertype"/>
    <w:link w:val="RSCB04SectionHeading"/>
    <w:rsid w:val="003379BB"/>
    <w:rPr>
      <w:rFonts w:asciiTheme="minorHAnsi" w:eastAsiaTheme="minorEastAsia" w:hAnsiTheme="minorHAnsi" w:cstheme="minorBidi"/>
      <w:b/>
      <w:sz w:val="24"/>
      <w:szCs w:val="22"/>
    </w:rPr>
  </w:style>
  <w:style w:type="paragraph" w:styleId="Revisie">
    <w:name w:val="Revision"/>
    <w:hidden/>
    <w:uiPriority w:val="99"/>
    <w:semiHidden/>
    <w:rsid w:val="00F32658"/>
    <w:rPr>
      <w:rFonts w:ascii="Times" w:hAnsi="Times"/>
      <w:sz w:val="24"/>
    </w:rPr>
  </w:style>
  <w:style w:type="paragraph" w:styleId="Onderwerpvanopmerking">
    <w:name w:val="annotation subject"/>
    <w:basedOn w:val="Tekstopmerking"/>
    <w:next w:val="Tekstopmerking"/>
    <w:link w:val="OnderwerpvanopmerkingChar"/>
    <w:rsid w:val="00AC3DB7"/>
    <w:pPr>
      <w:jc w:val="both"/>
    </w:pPr>
    <w:rPr>
      <w:rFonts w:ascii="Times" w:eastAsia="Times New Roman" w:hAnsi="Times" w:cs="Times New Roman"/>
      <w:b/>
      <w:bCs/>
    </w:rPr>
  </w:style>
  <w:style w:type="character" w:customStyle="1" w:styleId="OnderwerpvanopmerkingChar">
    <w:name w:val="Onderwerp van opmerking Char"/>
    <w:basedOn w:val="TekstopmerkingChar"/>
    <w:link w:val="Onderwerpvanopmerking"/>
    <w:rsid w:val="00AC3DB7"/>
    <w:rPr>
      <w:rFonts w:ascii="Times" w:eastAsiaTheme="minorEastAsia" w:hAnsi="Times" w:cstheme="minorBidi"/>
      <w:b/>
      <w:bCs/>
    </w:rPr>
  </w:style>
  <w:style w:type="table" w:styleId="Tabelraster">
    <w:name w:val="Table Grid"/>
    <w:basedOn w:val="Standaardtabel"/>
    <w:uiPriority w:val="59"/>
    <w:rsid w:val="009317D0"/>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effectenvoortabel3">
    <w:name w:val="Table 3D effects 3"/>
    <w:basedOn w:val="Standaardtabel"/>
    <w:rsid w:val="007D3620"/>
    <w:pPr>
      <w:spacing w:after="20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rsid w:val="007D3620"/>
    <w:pPr>
      <w:spacing w:after="20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brata%20Chatterjee\Desktop\chem%20comm%20revised%20version\FDP\Macromolecule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F3DB4-424A-4D9C-9927-3ABEB5CA4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0</TotalTime>
  <Pages>18</Pages>
  <Words>5996</Words>
  <Characters>34181</Characters>
  <Application>Microsoft Office Word</Application>
  <DocSecurity>4</DocSecurity>
  <Lines>284</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40097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Subrata Chatterjee</dc:creator>
  <cp:lastModifiedBy>qvmuylem</cp:lastModifiedBy>
  <cp:revision>2</cp:revision>
  <cp:lastPrinted>2016-03-15T14:09:00Z</cp:lastPrinted>
  <dcterms:created xsi:type="dcterms:W3CDTF">2016-11-24T11:56:00Z</dcterms:created>
  <dcterms:modified xsi:type="dcterms:W3CDTF">2016-11-24T11:56:00Z</dcterms:modified>
</cp:coreProperties>
</file>