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142E" w:rsidRPr="00BA075B" w:rsidRDefault="002F142E" w:rsidP="00346D97">
      <w:pPr>
        <w:pStyle w:val="Kop1"/>
        <w:numPr>
          <w:ilvl w:val="0"/>
          <w:numId w:val="16"/>
        </w:numPr>
        <w:spacing w:before="0" w:line="360" w:lineRule="auto"/>
        <w:rPr>
          <w:lang w:val="en-US"/>
        </w:rPr>
      </w:pPr>
      <w:r w:rsidRPr="00BA075B">
        <w:rPr>
          <w:lang w:val="en-US"/>
        </w:rPr>
        <w:t>Looking for ergativity in Indo-Aryan</w:t>
      </w:r>
    </w:p>
    <w:p w:rsidR="002F142E" w:rsidRPr="009A50F3" w:rsidRDefault="002F142E" w:rsidP="002F142E">
      <w:pPr>
        <w:spacing w:after="0" w:line="360" w:lineRule="auto"/>
        <w:ind w:firstLine="708"/>
        <w:jc w:val="both"/>
        <w:outlineLvl w:val="0"/>
        <w:rPr>
          <w:lang w:val="nl-NL"/>
        </w:rPr>
      </w:pPr>
      <w:r w:rsidRPr="009A50F3">
        <w:rPr>
          <w:lang w:val="nl-NL"/>
        </w:rPr>
        <w:t>Saartje Verbeke, Ghent University</w:t>
      </w:r>
    </w:p>
    <w:p w:rsidR="009A50F3" w:rsidRDefault="009A50F3" w:rsidP="002F142E">
      <w:pPr>
        <w:spacing w:after="0" w:line="360" w:lineRule="auto"/>
        <w:ind w:firstLine="708"/>
        <w:jc w:val="both"/>
        <w:outlineLvl w:val="0"/>
        <w:rPr>
          <w:lang w:val="nl-NL"/>
        </w:rPr>
      </w:pPr>
      <w:r>
        <w:rPr>
          <w:lang w:val="nl-NL"/>
        </w:rPr>
        <w:t>Eva De Clercq, Ghent University</w:t>
      </w:r>
    </w:p>
    <w:p w:rsidR="009A50F3" w:rsidRPr="009A50F3" w:rsidRDefault="009A50F3" w:rsidP="002F142E">
      <w:pPr>
        <w:spacing w:after="0" w:line="360" w:lineRule="auto"/>
        <w:ind w:firstLine="708"/>
        <w:jc w:val="both"/>
        <w:outlineLvl w:val="0"/>
        <w:rPr>
          <w:lang w:val="nl-NL"/>
        </w:rPr>
      </w:pPr>
    </w:p>
    <w:p w:rsidR="002F142E" w:rsidRPr="009A50F3" w:rsidRDefault="002F142E" w:rsidP="002F142E">
      <w:pPr>
        <w:spacing w:after="0" w:line="360" w:lineRule="auto"/>
        <w:jc w:val="both"/>
        <w:outlineLvl w:val="0"/>
        <w:rPr>
          <w:lang w:val="nl-NL"/>
        </w:rPr>
      </w:pPr>
      <w:r w:rsidRPr="009A50F3">
        <w:rPr>
          <w:lang w:val="nl-NL"/>
        </w:rPr>
        <w:t>Abstract:</w:t>
      </w:r>
    </w:p>
    <w:p w:rsidR="002F142E" w:rsidRDefault="002F142E" w:rsidP="002F142E">
      <w:pPr>
        <w:spacing w:after="0" w:line="360" w:lineRule="auto"/>
        <w:jc w:val="both"/>
        <w:outlineLvl w:val="0"/>
        <w:rPr>
          <w:lang w:val="en-US"/>
        </w:rPr>
      </w:pPr>
      <w:r>
        <w:rPr>
          <w:lang w:val="en-US"/>
        </w:rPr>
        <w:t>Indo-Aryan languages are often described as ergative or split-ergative. The article investigates the extent of this claim, by looking at a number of constructions in 22 New Indo-Aryan languages. It is shown that ergative constructions are in general the minority, and that other mechanisms of alignment, such as transitivity-indicating agreement patterns, are as valuable to be studied as strictly ergative patterns. Our conclusion also applies to historical studies on the evolution of the Indo-Aryan alignment system, which sometimes seem to focus too much on specific ergative patterns, thus overlooking other motivations of alignment.</w:t>
      </w:r>
    </w:p>
    <w:p w:rsidR="002F142E" w:rsidRPr="00843133" w:rsidRDefault="002F142E" w:rsidP="002F142E">
      <w:pPr>
        <w:spacing w:after="0" w:line="360" w:lineRule="auto"/>
        <w:jc w:val="both"/>
        <w:outlineLvl w:val="0"/>
        <w:rPr>
          <w:lang w:val="en-US"/>
        </w:rPr>
      </w:pPr>
    </w:p>
    <w:p w:rsidR="002F142E" w:rsidRPr="00346D97" w:rsidRDefault="002F142E" w:rsidP="00346D97">
      <w:pPr>
        <w:pStyle w:val="Kop2"/>
        <w:numPr>
          <w:ilvl w:val="1"/>
          <w:numId w:val="16"/>
        </w:numPr>
        <w:spacing w:before="0" w:line="360" w:lineRule="auto"/>
      </w:pPr>
      <w:r w:rsidRPr="00F944C5">
        <w:t>Introduction</w:t>
      </w:r>
      <w:r w:rsidRPr="003E63BA">
        <w:rPr>
          <w:rStyle w:val="Voetnootmarkering"/>
          <w:rFonts w:ascii="Times New Roman" w:hAnsi="Times New Roman" w:cs="Times New Roman"/>
          <w:sz w:val="24"/>
          <w:szCs w:val="24"/>
          <w:lang w:val="en-US"/>
        </w:rPr>
        <w:footnoteReference w:id="1"/>
      </w:r>
    </w:p>
    <w:p w:rsidR="002F142E" w:rsidRDefault="002F142E" w:rsidP="002F142E">
      <w:pPr>
        <w:spacing w:after="0" w:line="360" w:lineRule="auto"/>
        <w:jc w:val="both"/>
        <w:rPr>
          <w:lang w:val="en-US"/>
        </w:rPr>
      </w:pPr>
      <w:r w:rsidRPr="00BA075B">
        <w:rPr>
          <w:lang w:val="en-US"/>
        </w:rPr>
        <w:t xml:space="preserve">In this article we want to question the relation between the linguistic phenomenon of ergativity and Indo-Aryan. Our investigation of several modern Indo-Aryan languages indicates that the grammatical features in these languages do not necessarily give reason to call the languages “ergative”. On the contrary, the range of variation of the alignment features is remarkably widespread, and this seems to suggest that as a consequence of interplay of distinct semantic and syntactic regularities, there are certain ergative features noticeable in the languages, but the languages are certainly not completely “ergative languages”. Furthermore, the intricate patterns of agreement and case marking found in New Indo-Aryan could shed a new light on historical research on alignment patterns in Old and Middle Indo-Aryan. In the following section, we discuss the ergative and accusative constructions found in New Indo-Aryan. In Section 3, we focus </w:t>
      </w:r>
      <w:r w:rsidRPr="00BA075B">
        <w:rPr>
          <w:lang w:val="en-US"/>
        </w:rPr>
        <w:lastRenderedPageBreak/>
        <w:t>on the causes for the differentiation in the alignment patterns we found, or in other words, on the “splits” in alignment. Section 4 makes a brief excursion to a possible perspective on future historical research, and Se</w:t>
      </w:r>
      <w:r>
        <w:rPr>
          <w:lang w:val="en-US"/>
        </w:rPr>
        <w:t xml:space="preserve">ction 5 concludes the article. </w:t>
      </w:r>
    </w:p>
    <w:p w:rsidR="002F142E" w:rsidRDefault="002F142E" w:rsidP="002F142E">
      <w:pPr>
        <w:spacing w:after="0" w:line="360" w:lineRule="auto"/>
        <w:jc w:val="both"/>
        <w:rPr>
          <w:lang w:val="en-US"/>
        </w:rPr>
      </w:pPr>
    </w:p>
    <w:p w:rsidR="002F142E" w:rsidRPr="004C63FE" w:rsidRDefault="002F142E" w:rsidP="00346D97">
      <w:pPr>
        <w:pStyle w:val="Kop2"/>
        <w:numPr>
          <w:ilvl w:val="1"/>
          <w:numId w:val="16"/>
        </w:numPr>
        <w:spacing w:before="0" w:line="360" w:lineRule="auto"/>
        <w:rPr>
          <w:lang w:val="en-US"/>
        </w:rPr>
      </w:pPr>
      <w:r w:rsidRPr="00843133">
        <w:rPr>
          <w:lang w:val="en-US"/>
        </w:rPr>
        <w:t>Ergative and accusative patterns in Modern Indo-Aryan</w:t>
      </w:r>
    </w:p>
    <w:p w:rsidR="002F142E" w:rsidRPr="00BA075B" w:rsidRDefault="002F142E" w:rsidP="002F142E">
      <w:pPr>
        <w:pStyle w:val="Andereparagrafen"/>
        <w:spacing w:line="360" w:lineRule="auto"/>
        <w:ind w:firstLine="0"/>
        <w:rPr>
          <w:rFonts w:ascii="Times New Roman" w:hAnsi="Times New Roman" w:cs="Times New Roman"/>
          <w:sz w:val="24"/>
          <w:lang w:val="en-US"/>
        </w:rPr>
      </w:pPr>
    </w:p>
    <w:p w:rsidR="002F142E" w:rsidRPr="00BA075B" w:rsidRDefault="002F142E" w:rsidP="002F142E">
      <w:pPr>
        <w:spacing w:after="0" w:line="360" w:lineRule="auto"/>
        <w:jc w:val="both"/>
        <w:rPr>
          <w:lang w:val="en-US"/>
        </w:rPr>
      </w:pPr>
      <w:r w:rsidRPr="00BA075B">
        <w:rPr>
          <w:lang w:val="en-US"/>
        </w:rPr>
        <w:t xml:space="preserve">The definition of ergativity used in this article is the one given by Dixon (1979: 60): “a language is said to show ergative characteristics if intransitive subject is treated in the same manner as transitive object, and differently from transitive subject”. With “treated”, Dixon refers to case marking and verb agreement. In this article, Dixon’s terms A, S and O will be used to refer respectively to the transitive subject, intransitive subject and transitive direct object. Dixon’s definition is the most common in typological literature, and is also the most applicable for cross-linguistic comparisons because of the clear, well-defined and easily </w:t>
      </w:r>
      <w:r w:rsidRPr="00BA075B">
        <w:rPr>
          <w:lang w:val="en-GB"/>
        </w:rPr>
        <w:t>discernable</w:t>
      </w:r>
      <w:r w:rsidRPr="00BA075B">
        <w:rPr>
          <w:lang w:val="en-US"/>
        </w:rPr>
        <w:t xml:space="preserve"> features it ascribes to constructions.</w:t>
      </w:r>
      <w:r w:rsidRPr="00BA075B">
        <w:rPr>
          <w:rStyle w:val="Voetnootmarkering"/>
          <w:lang w:val="en-US"/>
        </w:rPr>
        <w:footnoteReference w:id="2"/>
      </w:r>
      <w:r w:rsidRPr="00BA075B">
        <w:rPr>
          <w:lang w:val="en-US"/>
        </w:rPr>
        <w:t xml:space="preserve"> </w:t>
      </w:r>
    </w:p>
    <w:p w:rsidR="002F142E" w:rsidRPr="00BA075B" w:rsidRDefault="002F142E" w:rsidP="002F142E">
      <w:pPr>
        <w:pStyle w:val="Andereparagrafen"/>
        <w:spacing w:line="360" w:lineRule="auto"/>
        <w:ind w:firstLine="0"/>
        <w:rPr>
          <w:rFonts w:ascii="Times New Roman" w:hAnsi="Times New Roman" w:cs="Times New Roman"/>
          <w:sz w:val="24"/>
          <w:lang w:val="en-US"/>
        </w:rPr>
      </w:pPr>
      <w:r w:rsidRPr="00BA075B">
        <w:rPr>
          <w:rFonts w:ascii="Times New Roman" w:hAnsi="Times New Roman" w:cs="Times New Roman"/>
          <w:sz w:val="24"/>
          <w:lang w:val="en-US"/>
        </w:rPr>
        <w:t xml:space="preserve">We take a look at a number of constructions in Hindi-Urdu and in other Indo-Aryan languages, to see how many of these abide to Dixon’s definition of ergativity. If the greatest number of constructions are indeed ergative, we may want to consider the Indo-Aryan language family ergative. However, it is well-known in the literature that Hindi-Urdu is regarded as a “split-ergative” language, with ergative constructions only occurring under specific circumstances.  As a consequence, we expect that ergative alignment which follows the definition of Dixon (1979) will only occur under specific circumstances in other Indo-Aryan languages too. In Appendix 1, an inventory of 168 </w:t>
      </w:r>
      <w:r w:rsidRPr="00BA075B">
        <w:rPr>
          <w:rFonts w:ascii="Times New Roman" w:hAnsi="Times New Roman" w:cs="Times New Roman"/>
          <w:sz w:val="24"/>
          <w:lang w:val="en-US"/>
        </w:rPr>
        <w:lastRenderedPageBreak/>
        <w:t xml:space="preserve">Indo-Aryan constructions drawn from 21 languages is presented, and several remarkable features of this inventory will be highlighted in order to show that ergativity is only a minor parameter in Indo-Aryan. The languages from the inventory are geographically spread over the subcontinent from West to East (excluding more southerly languages such as Sinhala, which have a very different history) in order to give a good overview of the language area, and, secondly, in order to avoid genealogically determined bias by focusing on one sub-family. For each language, eight constructions have been included, which differ with respect to one of the following three conditions: tense/aspect of the verb, the referentiality of O, and the referentiality of A. The case marking and the verb agreement in each of the constructions were subsequently determined. </w:t>
      </w: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It is well-known that the Hindi-Urdu ergative postposition </w:t>
      </w:r>
      <w:r w:rsidRPr="00BA075B">
        <w:rPr>
          <w:rFonts w:ascii="Times New Roman" w:hAnsi="Times New Roman" w:cs="Times New Roman"/>
          <w:i/>
          <w:iCs/>
          <w:sz w:val="24"/>
          <w:lang w:val="en-US"/>
        </w:rPr>
        <w:t xml:space="preserve">ne </w:t>
      </w:r>
      <w:r w:rsidRPr="00BA075B">
        <w:rPr>
          <w:rFonts w:ascii="Times New Roman" w:hAnsi="Times New Roman" w:cs="Times New Roman"/>
          <w:sz w:val="24"/>
          <w:lang w:val="en-US"/>
        </w:rPr>
        <w:t>only appears when the verb form is perfective, and not, for instance, when the verb is in the present tense. In other words, the condition of tense/aspect determines the circumstances in which the ergative marking occurs. The second important criterion is the place of the core arguments in the referential hierarchies. Silverstein (1978) defines a hierarchy in which there are three different types of features distinguished, viz. features referring to person, nominality, and animacy. Accordingly, Silverstein’s hierarchy is known as the “animacy hierarchy”, “nominal hierarchy” or “person/indexicality hierarchy”. More recent typological research has shown that other features can also be arranged in different hierarchies. Siewierska (2004:149-161), for instance, distinguishes a definiteness hierarchy, which ranks the definiteness of the arguments from definite/specific to indefinite/non-specific, and a focus hierarchy, which ranks topicalized arguments above non-topical arguments. Bickel (2008, 2011:410) uses the term “referential hierarchies” to include all hierarchies, and it is this terminology that is followed here. The features of “referentiality” are divergent in different languages; some languages make a distinction between the marking of animate and inanimate O’s, others rather distinguish between definite and indefinite O’s. Hence, although we use the general term “referentiality” (</w:t>
      </w:r>
      <w:r w:rsidRPr="00BA075B">
        <w:rPr>
          <w:rFonts w:ascii="Times New Roman" w:hAnsi="Times New Roman" w:cs="Times New Roman"/>
          <w:smallCaps/>
          <w:sz w:val="24"/>
          <w:lang w:val="en-US"/>
        </w:rPr>
        <w:t>ref</w:t>
      </w:r>
      <w:r w:rsidRPr="00BA075B">
        <w:rPr>
          <w:rFonts w:ascii="Times New Roman" w:hAnsi="Times New Roman" w:cs="Times New Roman"/>
          <w:sz w:val="24"/>
          <w:lang w:val="en-US"/>
        </w:rPr>
        <w:t xml:space="preserve">- in the tables), “referentiality” may refer to different features in different languages, including animacy, definiteness, person, and </w:t>
      </w:r>
      <w:r w:rsidRPr="00BA075B">
        <w:rPr>
          <w:rFonts w:ascii="Times New Roman" w:hAnsi="Times New Roman" w:cs="Times New Roman"/>
          <w:sz w:val="24"/>
          <w:lang w:val="en-US"/>
        </w:rPr>
        <w:lastRenderedPageBreak/>
        <w:t xml:space="preserve">topicality. Moreover, the term “referentiality” does not necessarily assume the existence of a relation between the referential features of A and those of O (cf. de Swart 2006:251). If there is such a relation, the alignment displays a pattern in which the marking of A determines the marking of O and </w:t>
      </w:r>
      <w:r w:rsidRPr="00BA075B">
        <w:rPr>
          <w:rFonts w:ascii="Times New Roman" w:hAnsi="Times New Roman" w:cs="Times New Roman"/>
          <w:i/>
          <w:iCs/>
          <w:sz w:val="24"/>
          <w:lang w:val="en-US"/>
        </w:rPr>
        <w:t>vice versa</w:t>
      </w:r>
      <w:r w:rsidRPr="00BA075B">
        <w:rPr>
          <w:rFonts w:ascii="Times New Roman" w:hAnsi="Times New Roman" w:cs="Times New Roman"/>
          <w:sz w:val="24"/>
          <w:lang w:val="en-US"/>
        </w:rPr>
        <w:t>. In general, the conditions under which a particular type of alignment appears are not strict but must be interpreted for each language separately. This proviso needs not only to be kept in mind with respect to the referential hierarchies, but also with respect to the tense/aspect/mood of the verb. That is, the category of “perfective” may differ across the Indo-Aryan languages. For instance, compare the tense system in Nepali with the tense system in Kashmiri. Whereas in Nepali, there are two perfect participles, one ending on -</w:t>
      </w:r>
      <w:r w:rsidRPr="00BA075B">
        <w:rPr>
          <w:rFonts w:ascii="Times New Roman" w:hAnsi="Times New Roman" w:cs="Times New Roman"/>
          <w:i/>
          <w:iCs/>
          <w:sz w:val="24"/>
          <w:lang w:val="en-US"/>
        </w:rPr>
        <w:t>yo</w:t>
      </w:r>
      <w:r w:rsidRPr="00BA075B">
        <w:rPr>
          <w:rFonts w:ascii="Times New Roman" w:hAnsi="Times New Roman" w:cs="Times New Roman"/>
          <w:sz w:val="24"/>
          <w:lang w:val="en-US"/>
        </w:rPr>
        <w:t>, used to express past tense, and one inferential ending on -</w:t>
      </w:r>
      <w:r w:rsidRPr="00BA075B">
        <w:rPr>
          <w:rFonts w:ascii="Times New Roman" w:hAnsi="Times New Roman" w:cs="Times New Roman"/>
          <w:i/>
          <w:iCs/>
          <w:sz w:val="24"/>
          <w:lang w:val="en-US"/>
        </w:rPr>
        <w:t>eko</w:t>
      </w:r>
      <w:r w:rsidRPr="00BA075B">
        <w:rPr>
          <w:rFonts w:ascii="Times New Roman" w:hAnsi="Times New Roman" w:cs="Times New Roman"/>
          <w:sz w:val="24"/>
          <w:lang w:val="en-US"/>
        </w:rPr>
        <w:t>; in Kashmiri the perfect participle ending on –</w:t>
      </w:r>
      <w:r w:rsidRPr="00BA075B">
        <w:rPr>
          <w:rFonts w:ascii="Times New Roman" w:hAnsi="Times New Roman" w:cs="Times New Roman"/>
          <w:i/>
          <w:iCs/>
          <w:sz w:val="24"/>
          <w:lang w:val="en-US"/>
        </w:rPr>
        <w:t>mut</w:t>
      </w:r>
      <w:r w:rsidRPr="00BA075B">
        <w:rPr>
          <w:rFonts w:ascii="Times New Roman" w:hAnsi="Times New Roman" w:cs="Times New Roman"/>
          <w:sz w:val="24"/>
          <w:lang w:val="en-US"/>
        </w:rPr>
        <w:t xml:space="preserve"> is conjugated for gender and number and is used for present, past and future perfect, whereas the standard past tense is a synthetic form, not a periphrastic one (cf. Koul and Wali 2006:105). All of these formations however occur in ergative constructions.</w:t>
      </w:r>
    </w:p>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Table 1 provides an overview of the constructions in Indo-Aryan that are entirely ergative, in case marking and verb agreement. An ergative case marking implies that S is marked in the same way as O (S=O), whereas A is marked differently (with an ergative case). An ergative verb agreement implies that the verb agrees with S or O, not with A. Note that from the 168 constructions, only these 20 display ergative case marking and ergative agreement.</w:t>
      </w:r>
    </w:p>
    <w:p w:rsidR="002F142E" w:rsidRPr="00BA075B" w:rsidRDefault="002F142E" w:rsidP="002F142E">
      <w:pPr>
        <w:pStyle w:val="Bijschrift-tabel"/>
        <w:spacing w:before="0" w:line="360" w:lineRule="auto"/>
        <w:ind w:left="0"/>
        <w:jc w:val="both"/>
        <w:rPr>
          <w:rFonts w:ascii="Times New Roman" w:hAnsi="Times New Roman"/>
          <w:sz w:val="24"/>
          <w:szCs w:val="24"/>
          <w:lang w:val="en-US"/>
        </w:rPr>
      </w:pPr>
      <w:bookmarkStart w:id="0" w:name="_Ref287970728"/>
      <w:bookmarkStart w:id="1" w:name="_Ref287970720"/>
      <w:r w:rsidRPr="00BA075B">
        <w:rPr>
          <w:rFonts w:ascii="Times New Roman" w:hAnsi="Times New Roman"/>
          <w:sz w:val="24"/>
          <w:szCs w:val="24"/>
          <w:lang w:val="en-US"/>
        </w:rPr>
        <w:t xml:space="preserve">Table </w:t>
      </w:r>
      <w:r w:rsidRPr="00BA075B">
        <w:rPr>
          <w:rFonts w:ascii="Times New Roman" w:hAnsi="Times New Roman"/>
          <w:sz w:val="24"/>
          <w:szCs w:val="24"/>
          <w:lang w:val="en-US"/>
        </w:rPr>
        <w:fldChar w:fldCharType="begin"/>
      </w:r>
      <w:r w:rsidRPr="00BA075B">
        <w:rPr>
          <w:rFonts w:ascii="Times New Roman" w:hAnsi="Times New Roman"/>
          <w:sz w:val="24"/>
          <w:szCs w:val="24"/>
          <w:lang w:val="en-US"/>
        </w:rPr>
        <w:instrText xml:space="preserve"> SEQ Tabel \* ARABIC \s 1 </w:instrText>
      </w:r>
      <w:r w:rsidRPr="00BA075B">
        <w:rPr>
          <w:rFonts w:ascii="Times New Roman" w:hAnsi="Times New Roman"/>
          <w:sz w:val="24"/>
          <w:szCs w:val="24"/>
          <w:lang w:val="en-US"/>
        </w:rPr>
        <w:fldChar w:fldCharType="separate"/>
      </w:r>
      <w:r>
        <w:rPr>
          <w:rFonts w:ascii="Times New Roman" w:hAnsi="Times New Roman"/>
          <w:noProof/>
          <w:sz w:val="24"/>
          <w:szCs w:val="24"/>
          <w:lang w:val="en-US"/>
        </w:rPr>
        <w:t>1</w:t>
      </w:r>
      <w:r w:rsidRPr="00BA075B">
        <w:rPr>
          <w:rFonts w:ascii="Times New Roman" w:hAnsi="Times New Roman"/>
          <w:sz w:val="24"/>
          <w:szCs w:val="24"/>
          <w:lang w:val="en-US"/>
        </w:rPr>
        <w:fldChar w:fldCharType="end"/>
      </w:r>
      <w:bookmarkEnd w:id="0"/>
      <w:r w:rsidRPr="00BA075B">
        <w:rPr>
          <w:rFonts w:ascii="Times New Roman" w:hAnsi="Times New Roman"/>
          <w:sz w:val="24"/>
          <w:szCs w:val="24"/>
          <w:lang w:val="en-US"/>
        </w:rPr>
        <w:t xml:space="preserve"> Ergative constructions in Indo-Aryan</w:t>
      </w:r>
      <w:bookmarkEnd w:id="1"/>
    </w:p>
    <w:tbl>
      <w:tblPr>
        <w:tblStyle w:val="Tabel"/>
        <w:tblW w:w="8613" w:type="dxa"/>
        <w:tblLayout w:type="fixed"/>
        <w:tblLook w:val="04A0" w:firstRow="1" w:lastRow="0" w:firstColumn="1" w:lastColumn="0" w:noHBand="0" w:noVBand="1"/>
      </w:tblPr>
      <w:tblGrid>
        <w:gridCol w:w="1384"/>
        <w:gridCol w:w="1417"/>
        <w:gridCol w:w="851"/>
        <w:gridCol w:w="850"/>
        <w:gridCol w:w="1843"/>
        <w:gridCol w:w="2268"/>
      </w:tblGrid>
      <w:tr w:rsidR="002F142E" w:rsidRPr="00BA075B" w:rsidTr="0059141C">
        <w:tc>
          <w:tcPr>
            <w:tcW w:w="1384"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language</w:t>
            </w:r>
          </w:p>
        </w:tc>
        <w:tc>
          <w:tcPr>
            <w:tcW w:w="1417"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tense/aspect</w:t>
            </w:r>
          </w:p>
        </w:tc>
        <w:tc>
          <w:tcPr>
            <w:tcW w:w="851"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ref-O</w:t>
            </w:r>
          </w:p>
        </w:tc>
        <w:tc>
          <w:tcPr>
            <w:tcW w:w="850"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ref-A</w:t>
            </w:r>
          </w:p>
        </w:tc>
        <w:tc>
          <w:tcPr>
            <w:tcW w:w="1843"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case marking</w:t>
            </w:r>
          </w:p>
        </w:tc>
        <w:tc>
          <w:tcPr>
            <w:tcW w:w="2268"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verb agreement</w:t>
            </w:r>
          </w:p>
        </w:tc>
      </w:tr>
      <w:tr w:rsidR="002F142E" w:rsidRPr="00BA075B" w:rsidTr="0059141C">
        <w:tc>
          <w:tcPr>
            <w:tcW w:w="1384"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Hindi-Urdu</w:t>
            </w:r>
          </w:p>
        </w:tc>
        <w:tc>
          <w:tcPr>
            <w:tcW w:w="1417"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843"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Hindi-Urdu</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Kashmiri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Kashmiri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Poguli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lastRenderedPageBreak/>
              <w:t>Poguli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Sindhi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Siraiki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Marathi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Harauti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Harauti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Harauti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Harauti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Gujarati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Gujarati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Punjabi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Braj</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Braj</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low </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Bundeli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3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Bundeli</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85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8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226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bl>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pStyle w:val="1steParagraaf"/>
        <w:spacing w:before="0"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The Rajasthani language Harauti is the Indo-Aryan language with the highest number of ergative constructions (all four perfective constructions) in our table. This implies that Harauti is the Indo-Aryan language with the lowest number of conditions that must be fulfilled for a construction to qualify as ergative. Ergative constructions in Harauti require that the verb be perfective; this requirement is the sole condition. The place of the arguments in the referential hierarchies does not directly interfere with the case marking or the verb agreement because Harauti restricts the occurrence of the postposition </w:t>
      </w:r>
      <w:r w:rsidRPr="00BA075B">
        <w:rPr>
          <w:rFonts w:ascii="Times New Roman" w:hAnsi="Times New Roman" w:cs="Times New Roman"/>
          <w:i/>
          <w:iCs/>
          <w:sz w:val="24"/>
          <w:lang w:val="en-US"/>
        </w:rPr>
        <w:t xml:space="preserve">naiṃ/ne </w:t>
      </w:r>
      <w:r w:rsidRPr="00BA075B">
        <w:rPr>
          <w:rFonts w:ascii="Times New Roman" w:hAnsi="Times New Roman" w:cs="Times New Roman"/>
          <w:sz w:val="24"/>
          <w:lang w:val="en-US"/>
        </w:rPr>
        <w:t xml:space="preserve">that can mark any core argument. In perfective transitive constructions, </w:t>
      </w:r>
      <w:r w:rsidRPr="00BA075B">
        <w:rPr>
          <w:rFonts w:ascii="Times New Roman" w:hAnsi="Times New Roman" w:cs="Times New Roman"/>
          <w:i/>
          <w:iCs/>
          <w:sz w:val="24"/>
          <w:lang w:val="en-US"/>
        </w:rPr>
        <w:t xml:space="preserve">naiṃ/ne </w:t>
      </w:r>
      <w:r w:rsidRPr="00BA075B">
        <w:rPr>
          <w:rFonts w:ascii="Times New Roman" w:hAnsi="Times New Roman" w:cs="Times New Roman"/>
          <w:sz w:val="24"/>
          <w:lang w:val="en-US"/>
        </w:rPr>
        <w:t>already</w:t>
      </w:r>
      <w:r w:rsidRPr="00BA075B">
        <w:rPr>
          <w:rFonts w:ascii="Times New Roman" w:hAnsi="Times New Roman" w:cs="Times New Roman"/>
          <w:i/>
          <w:iCs/>
          <w:sz w:val="24"/>
          <w:lang w:val="en-US"/>
        </w:rPr>
        <w:t xml:space="preserve"> </w:t>
      </w:r>
      <w:r w:rsidRPr="00BA075B">
        <w:rPr>
          <w:rFonts w:ascii="Times New Roman" w:hAnsi="Times New Roman" w:cs="Times New Roman"/>
          <w:sz w:val="24"/>
          <w:lang w:val="en-US"/>
        </w:rPr>
        <w:t xml:space="preserve">marks A; thus, a “second” </w:t>
      </w:r>
      <w:r w:rsidRPr="00BA075B">
        <w:rPr>
          <w:rFonts w:ascii="Times New Roman" w:hAnsi="Times New Roman" w:cs="Times New Roman"/>
          <w:i/>
          <w:iCs/>
          <w:sz w:val="24"/>
          <w:lang w:val="en-US"/>
        </w:rPr>
        <w:t>naiṃ/ne-</w:t>
      </w:r>
      <w:r w:rsidRPr="00BA075B">
        <w:rPr>
          <w:rFonts w:ascii="Times New Roman" w:hAnsi="Times New Roman" w:cs="Times New Roman"/>
          <w:sz w:val="24"/>
          <w:lang w:val="en-US"/>
        </w:rPr>
        <w:t>marking in the sentence, the marking of O, does not occur (cf. Allen 1960:10, Stronski 2010).</w:t>
      </w:r>
      <w:r w:rsidRPr="00BA075B">
        <w:rPr>
          <w:rStyle w:val="Voetnootmarkering"/>
          <w:rFonts w:ascii="Times New Roman" w:eastAsiaTheme="majorEastAsia" w:hAnsi="Times New Roman" w:cs="Times New Roman"/>
          <w:sz w:val="24"/>
          <w:lang w:val="en-US"/>
        </w:rPr>
        <w:footnoteReference w:id="3"/>
      </w:r>
      <w:r w:rsidRPr="00BA075B">
        <w:rPr>
          <w:rFonts w:ascii="Times New Roman" w:hAnsi="Times New Roman" w:cs="Times New Roman"/>
          <w:sz w:val="24"/>
          <w:lang w:val="en-US"/>
        </w:rPr>
        <w:t xml:space="preserve"> </w:t>
      </w:r>
      <w:r w:rsidRPr="00BA075B">
        <w:rPr>
          <w:rFonts w:ascii="Times New Roman" w:hAnsi="Times New Roman" w:cs="Times New Roman"/>
          <w:sz w:val="24"/>
          <w:lang w:val="en-US"/>
        </w:rPr>
        <w:lastRenderedPageBreak/>
        <w:t>Furthermore, the verb in perfective constructions in Harauti always agrees with O. As a result, O has the same nominative case marking as S, and the verb agrees with S and O. In the following examples, the A is ergative, whereas the O</w:t>
      </w:r>
      <w:r w:rsidRPr="00BA075B">
        <w:rPr>
          <w:rFonts w:ascii="Times New Roman" w:hAnsi="Times New Roman" w:cs="Times New Roman"/>
          <w:i/>
          <w:iCs/>
          <w:sz w:val="24"/>
          <w:lang w:val="en-US"/>
        </w:rPr>
        <w:t xml:space="preserve"> </w:t>
      </w:r>
      <w:r w:rsidRPr="00BA075B">
        <w:rPr>
          <w:rFonts w:ascii="Times New Roman" w:hAnsi="Times New Roman" w:cs="Times New Roman"/>
          <w:sz w:val="24"/>
          <w:lang w:val="en-US"/>
        </w:rPr>
        <w:t xml:space="preserve">and the IO in ex. (1) </w:t>
      </w:r>
      <w:r w:rsidRPr="00BA075B">
        <w:rPr>
          <w:rFonts w:ascii="Times New Roman" w:hAnsi="Times New Roman" w:cs="Times New Roman"/>
          <w:i/>
          <w:iCs/>
          <w:sz w:val="24"/>
          <w:lang w:val="en-US"/>
        </w:rPr>
        <w:t xml:space="preserve">mhāiṃ </w:t>
      </w:r>
      <w:r w:rsidRPr="00BA075B">
        <w:rPr>
          <w:rFonts w:ascii="Times New Roman" w:hAnsi="Times New Roman" w:cs="Times New Roman"/>
          <w:sz w:val="24"/>
          <w:lang w:val="en-US"/>
        </w:rPr>
        <w:t>are unmarked. The construction is as such perfectly ergative, and conforms to Dixon’s definition.</w:t>
      </w:r>
    </w:p>
    <w:p w:rsidR="002F142E" w:rsidRPr="00BA075B" w:rsidRDefault="002F142E" w:rsidP="002F142E">
      <w:pPr>
        <w:pStyle w:val="Voorbeeld"/>
        <w:numPr>
          <w:ilvl w:val="0"/>
          <w:numId w:val="4"/>
        </w:numPr>
        <w:spacing w:before="0" w:after="0" w:line="360" w:lineRule="auto"/>
        <w:ind w:left="0"/>
        <w:rPr>
          <w:rFonts w:ascii="Times New Roman" w:hAnsi="Times New Roman"/>
          <w:sz w:val="24"/>
          <w:lang w:val="en-US"/>
        </w:rPr>
      </w:pPr>
      <w:r w:rsidRPr="00BA075B">
        <w:rPr>
          <w:rFonts w:ascii="Times New Roman" w:hAnsi="Times New Roman"/>
          <w:sz w:val="24"/>
          <w:lang w:val="en-US"/>
        </w:rPr>
        <w:t>thā=ne</w:t>
      </w:r>
      <w:r w:rsidRPr="00BA075B">
        <w:rPr>
          <w:rFonts w:ascii="Times New Roman" w:hAnsi="Times New Roman"/>
          <w:sz w:val="24"/>
          <w:lang w:val="en-US"/>
        </w:rPr>
        <w:tab/>
        <w:t>mhāiṃ</w:t>
      </w:r>
      <w:r w:rsidRPr="00BA075B">
        <w:rPr>
          <w:rFonts w:ascii="Times New Roman" w:hAnsi="Times New Roman"/>
          <w:sz w:val="24"/>
          <w:lang w:val="en-US"/>
        </w:rPr>
        <w:tab/>
        <w:t>ek</w:t>
      </w:r>
      <w:r w:rsidRPr="00BA075B">
        <w:rPr>
          <w:rFonts w:ascii="Times New Roman" w:hAnsi="Times New Roman"/>
          <w:sz w:val="24"/>
          <w:lang w:val="en-US"/>
        </w:rPr>
        <w:tab/>
        <w:t>uraṇo</w:t>
      </w:r>
      <w:r w:rsidRPr="00BA075B">
        <w:rPr>
          <w:rFonts w:ascii="Times New Roman" w:hAnsi="Times New Roman"/>
          <w:sz w:val="24"/>
          <w:lang w:val="en-US"/>
        </w:rPr>
        <w:tab/>
      </w:r>
      <w:r w:rsidRPr="00BA075B">
        <w:rPr>
          <w:rFonts w:ascii="Times New Roman" w:hAnsi="Times New Roman"/>
          <w:sz w:val="24"/>
          <w:lang w:val="en-US"/>
        </w:rPr>
        <w:tab/>
      </w:r>
      <w:r w:rsidRPr="00BA075B">
        <w:rPr>
          <w:rFonts w:ascii="Times New Roman" w:hAnsi="Times New Roman"/>
          <w:sz w:val="24"/>
          <w:lang w:val="en-US"/>
        </w:rPr>
        <w:tab/>
      </w:r>
      <w:r w:rsidRPr="00BA075B">
        <w:rPr>
          <w:rFonts w:ascii="Times New Roman" w:hAnsi="Times New Roman"/>
          <w:sz w:val="24"/>
          <w:lang w:val="en-US"/>
        </w:rPr>
        <w:tab/>
        <w:t>bhī</w:t>
      </w:r>
      <w:r w:rsidRPr="00BA075B">
        <w:rPr>
          <w:rFonts w:ascii="Times New Roman" w:hAnsi="Times New Roman"/>
          <w:sz w:val="24"/>
          <w:lang w:val="en-US"/>
        </w:rPr>
        <w:tab/>
        <w:t>nhī</w:t>
      </w:r>
      <w:r w:rsidRPr="00BA075B">
        <w:rPr>
          <w:rFonts w:ascii="Times New Roman" w:hAnsi="Times New Roman"/>
          <w:sz w:val="24"/>
          <w:lang w:val="en-US"/>
        </w:rPr>
        <w:tab/>
        <w:t>di-yo</w:t>
      </w:r>
      <w:r w:rsidRPr="00BA075B">
        <w:rPr>
          <w:rFonts w:ascii="Times New Roman" w:hAnsi="Times New Roman"/>
          <w:sz w:val="24"/>
          <w:lang w:val="en-US"/>
        </w:rPr>
        <w:br/>
        <w:t>you=</w:t>
      </w:r>
      <w:r w:rsidRPr="00BA075B">
        <w:rPr>
          <w:rFonts w:ascii="Times New Roman" w:hAnsi="Times New Roman"/>
          <w:smallCaps/>
          <w:sz w:val="24"/>
          <w:lang w:val="en-US"/>
        </w:rPr>
        <w:t>erg</w:t>
      </w:r>
      <w:r w:rsidRPr="00BA075B">
        <w:rPr>
          <w:rFonts w:ascii="Times New Roman" w:hAnsi="Times New Roman"/>
          <w:sz w:val="24"/>
          <w:lang w:val="en-US"/>
        </w:rPr>
        <w:tab/>
        <w:t>I.</w:t>
      </w:r>
      <w:r w:rsidRPr="00BA075B">
        <w:rPr>
          <w:rFonts w:ascii="Times New Roman" w:hAnsi="Times New Roman"/>
          <w:smallCaps/>
          <w:sz w:val="24"/>
          <w:lang w:val="en-US"/>
        </w:rPr>
        <w:t>nom</w:t>
      </w:r>
      <w:r w:rsidRPr="00BA075B">
        <w:rPr>
          <w:rFonts w:ascii="Times New Roman" w:hAnsi="Times New Roman"/>
          <w:sz w:val="24"/>
          <w:lang w:val="en-US"/>
        </w:rPr>
        <w:tab/>
        <w:t>one</w:t>
      </w:r>
      <w:r w:rsidRPr="00BA075B">
        <w:rPr>
          <w:rFonts w:ascii="Times New Roman" w:hAnsi="Times New Roman"/>
          <w:sz w:val="24"/>
          <w:lang w:val="en-US"/>
        </w:rPr>
        <w:tab/>
        <w:t>young goat</w:t>
      </w:r>
      <w:r w:rsidRPr="00BA075B">
        <w:rPr>
          <w:rFonts w:ascii="Times New Roman" w:hAnsi="Times New Roman"/>
          <w:smallCaps/>
          <w:sz w:val="24"/>
          <w:lang w:val="en-US"/>
        </w:rPr>
        <w:t>[m]nom.sg</w:t>
      </w:r>
      <w:r w:rsidRPr="00BA075B">
        <w:rPr>
          <w:rFonts w:ascii="Times New Roman" w:hAnsi="Times New Roman"/>
          <w:sz w:val="24"/>
          <w:lang w:val="en-US"/>
        </w:rPr>
        <w:tab/>
        <w:t>also</w:t>
      </w:r>
      <w:r w:rsidRPr="00BA075B">
        <w:rPr>
          <w:rFonts w:ascii="Times New Roman" w:hAnsi="Times New Roman"/>
          <w:sz w:val="24"/>
          <w:lang w:val="en-US"/>
        </w:rPr>
        <w:tab/>
        <w:t>not</w:t>
      </w:r>
      <w:r w:rsidRPr="00BA075B">
        <w:rPr>
          <w:rFonts w:ascii="Times New Roman" w:hAnsi="Times New Roman"/>
          <w:sz w:val="24"/>
          <w:lang w:val="en-US"/>
        </w:rPr>
        <w:tab/>
        <w:t>give-</w:t>
      </w:r>
      <w:r w:rsidRPr="00BA075B">
        <w:rPr>
          <w:rFonts w:ascii="Times New Roman" w:hAnsi="Times New Roman"/>
          <w:smallCaps/>
          <w:sz w:val="24"/>
          <w:lang w:val="en-US"/>
        </w:rPr>
        <w:t>pst.m.sg</w:t>
      </w:r>
      <w:r w:rsidRPr="00BA075B">
        <w:rPr>
          <w:rFonts w:ascii="Times New Roman" w:hAnsi="Times New Roman"/>
          <w:sz w:val="24"/>
          <w:lang w:val="en-US"/>
        </w:rPr>
        <w:br/>
        <w:t>‘You have never given me a young goat.’ (Grierson 1903 IX,II:211)</w:t>
      </w:r>
    </w:p>
    <w:p w:rsidR="002F142E" w:rsidRPr="00BA075B" w:rsidRDefault="002F142E" w:rsidP="002F142E">
      <w:pPr>
        <w:pStyle w:val="Andereparagrafen"/>
        <w:numPr>
          <w:ilvl w:val="0"/>
          <w:numId w:val="4"/>
        </w:numPr>
        <w:spacing w:line="360" w:lineRule="auto"/>
        <w:ind w:left="0"/>
        <w:rPr>
          <w:rFonts w:ascii="Times New Roman" w:hAnsi="Times New Roman" w:cs="Times New Roman"/>
          <w:sz w:val="24"/>
          <w:lang w:val="en-US"/>
        </w:rPr>
      </w:pPr>
      <w:r w:rsidRPr="00BA075B">
        <w:rPr>
          <w:rFonts w:ascii="Times New Roman" w:hAnsi="Times New Roman" w:cs="Times New Roman"/>
          <w:sz w:val="24"/>
          <w:lang w:val="en-US"/>
        </w:rPr>
        <w:t xml:space="preserve">mhaiṃ=naiṃ </w:t>
      </w:r>
      <w:r w:rsidRPr="00BA075B">
        <w:rPr>
          <w:rFonts w:ascii="Times New Roman" w:hAnsi="Times New Roman" w:cs="Times New Roman"/>
          <w:sz w:val="24"/>
          <w:lang w:val="en-US"/>
        </w:rPr>
        <w:tab/>
        <w:t xml:space="preserve">hāṃkā </w:t>
      </w:r>
      <w:r w:rsidRPr="00BA075B">
        <w:rPr>
          <w:rFonts w:ascii="Times New Roman" w:hAnsi="Times New Roman" w:cs="Times New Roman"/>
          <w:sz w:val="24"/>
          <w:lang w:val="en-US"/>
        </w:rPr>
        <w:tab/>
      </w:r>
      <w:r w:rsidRPr="00BA075B">
        <w:rPr>
          <w:rFonts w:ascii="Times New Roman" w:hAnsi="Times New Roman" w:cs="Times New Roman"/>
          <w:sz w:val="24"/>
          <w:lang w:val="en-US"/>
        </w:rPr>
        <w:tab/>
        <w:t>pāṛ-yā</w:t>
      </w:r>
      <w:r w:rsidRPr="00BA075B">
        <w:rPr>
          <w:rFonts w:ascii="Times New Roman" w:hAnsi="Times New Roman" w:cs="Times New Roman"/>
          <w:sz w:val="24"/>
          <w:lang w:val="en-US"/>
        </w:rPr>
        <w:br/>
        <w:t>I=</w:t>
      </w:r>
      <w:r w:rsidRPr="00BA075B">
        <w:rPr>
          <w:rFonts w:ascii="Times New Roman" w:hAnsi="Times New Roman" w:cs="Times New Roman"/>
          <w:smallCaps/>
          <w:sz w:val="24"/>
          <w:lang w:val="en-US"/>
        </w:rPr>
        <w:t>erg</w:t>
      </w:r>
      <w:r w:rsidRPr="00BA075B">
        <w:rPr>
          <w:rFonts w:ascii="Times New Roman" w:hAnsi="Times New Roman" w:cs="Times New Roman"/>
          <w:sz w:val="24"/>
          <w:lang w:val="en-US"/>
        </w:rPr>
        <w:tab/>
      </w:r>
      <w:r w:rsidRPr="00BA075B">
        <w:rPr>
          <w:rFonts w:ascii="Times New Roman" w:hAnsi="Times New Roman" w:cs="Times New Roman"/>
          <w:sz w:val="24"/>
          <w:lang w:val="en-US"/>
        </w:rPr>
        <w:tab/>
        <w:t>scream[</w:t>
      </w:r>
      <w:r w:rsidRPr="00BA075B">
        <w:rPr>
          <w:rFonts w:ascii="Times New Roman" w:hAnsi="Times New Roman" w:cs="Times New Roman"/>
          <w:smallCaps/>
          <w:sz w:val="24"/>
          <w:lang w:val="en-US"/>
        </w:rPr>
        <w:t>m]pl</w:t>
      </w:r>
      <w:r w:rsidRPr="00BA075B">
        <w:rPr>
          <w:rFonts w:ascii="Times New Roman" w:hAnsi="Times New Roman" w:cs="Times New Roman"/>
          <w:sz w:val="24"/>
          <w:lang w:val="en-US"/>
        </w:rPr>
        <w:tab/>
        <w:t>scream-</w:t>
      </w:r>
      <w:r w:rsidRPr="00BA075B">
        <w:rPr>
          <w:rFonts w:ascii="Times New Roman" w:hAnsi="Times New Roman" w:cs="Times New Roman"/>
          <w:smallCaps/>
          <w:sz w:val="24"/>
          <w:lang w:val="en-US"/>
        </w:rPr>
        <w:t>pst.m.pl</w:t>
      </w:r>
      <w:r w:rsidRPr="00BA075B">
        <w:rPr>
          <w:rFonts w:ascii="Times New Roman" w:hAnsi="Times New Roman" w:cs="Times New Roman"/>
          <w:sz w:val="24"/>
          <w:lang w:val="en-US"/>
        </w:rPr>
        <w:br/>
        <w:t>‘I screamed.’ (Prem 1984:91)</w:t>
      </w:r>
    </w:p>
    <w:p w:rsidR="002F142E" w:rsidRPr="00BA075B" w:rsidRDefault="002F142E" w:rsidP="002F142E">
      <w:pPr>
        <w:pStyle w:val="Andereparagrafen"/>
        <w:spacing w:line="360" w:lineRule="auto"/>
        <w:ind w:firstLine="0"/>
        <w:rPr>
          <w:rFonts w:ascii="Times New Roman" w:hAnsi="Times New Roman" w:cs="Times New Roman"/>
          <w:sz w:val="24"/>
          <w:lang w:val="en-US"/>
        </w:rPr>
      </w:pPr>
    </w:p>
    <w:p w:rsidR="002F142E" w:rsidRPr="00BA075B" w:rsidRDefault="002F142E" w:rsidP="002F142E">
      <w:pPr>
        <w:pStyle w:val="Andereparagrafen"/>
        <w:spacing w:line="360" w:lineRule="auto"/>
        <w:ind w:firstLine="0"/>
        <w:rPr>
          <w:rFonts w:ascii="Times New Roman" w:hAnsi="Times New Roman" w:cs="Times New Roman"/>
          <w:sz w:val="24"/>
          <w:lang w:val="en-US"/>
        </w:rPr>
      </w:pPr>
      <w:r w:rsidRPr="00BA075B">
        <w:rPr>
          <w:rFonts w:ascii="Times New Roman" w:hAnsi="Times New Roman" w:cs="Times New Roman"/>
          <w:sz w:val="24"/>
          <w:lang w:val="en-US"/>
        </w:rPr>
        <w:t>Hindi-Urdu displays the same alignment under the same conditions as Braj and Bundeli. Notably, in contrast with Harauti, a high-ranked O is marked and prevents ergative agreement from occurring. Hence, O is treated entirely differently from S in Hindi-Urdu, Braj and Bundeli, and there is no ergative case marking or agreement. The following example from Hindi illustrates this type of alignment.</w:t>
      </w:r>
    </w:p>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pStyle w:val="Andereparagrafen"/>
        <w:numPr>
          <w:ilvl w:val="0"/>
          <w:numId w:val="4"/>
        </w:numPr>
        <w:spacing w:line="360" w:lineRule="auto"/>
        <w:ind w:left="0"/>
        <w:rPr>
          <w:rFonts w:ascii="Times New Roman" w:hAnsi="Times New Roman" w:cs="Times New Roman"/>
          <w:sz w:val="24"/>
          <w:lang w:val="en-US"/>
        </w:rPr>
      </w:pPr>
      <w:r w:rsidRPr="00BA075B">
        <w:rPr>
          <w:rFonts w:ascii="Times New Roman" w:hAnsi="Times New Roman" w:cs="Times New Roman"/>
          <w:sz w:val="24"/>
          <w:lang w:val="en-US"/>
        </w:rPr>
        <w:t xml:space="preserve">maiṃ=ne </w:t>
      </w:r>
      <w:r w:rsidRPr="00BA075B">
        <w:rPr>
          <w:rFonts w:ascii="Times New Roman" w:hAnsi="Times New Roman" w:cs="Times New Roman"/>
          <w:sz w:val="24"/>
          <w:lang w:val="en-US"/>
        </w:rPr>
        <w:tab/>
        <w:t xml:space="preserve">sitā=ko </w:t>
      </w:r>
      <w:r w:rsidRPr="00BA075B">
        <w:rPr>
          <w:rFonts w:ascii="Times New Roman" w:hAnsi="Times New Roman" w:cs="Times New Roman"/>
          <w:sz w:val="24"/>
          <w:lang w:val="en-US"/>
        </w:rPr>
        <w:tab/>
        <w:t>dekh-ā</w:t>
      </w:r>
      <w:r w:rsidRPr="00BA075B">
        <w:rPr>
          <w:rFonts w:ascii="Times New Roman" w:hAnsi="Times New Roman" w:cs="Times New Roman"/>
          <w:sz w:val="24"/>
          <w:lang w:val="en-US"/>
        </w:rPr>
        <w:br/>
        <w:t>I=</w:t>
      </w:r>
      <w:r w:rsidRPr="00BA075B">
        <w:rPr>
          <w:rFonts w:ascii="Times New Roman" w:hAnsi="Times New Roman" w:cs="Times New Roman"/>
          <w:smallCaps/>
          <w:sz w:val="24"/>
          <w:lang w:val="en-US"/>
        </w:rPr>
        <w:t>erg</w:t>
      </w:r>
      <w:r w:rsidRPr="00BA075B">
        <w:rPr>
          <w:rFonts w:ascii="Times New Roman" w:hAnsi="Times New Roman" w:cs="Times New Roman"/>
          <w:sz w:val="24"/>
          <w:lang w:val="en-US"/>
        </w:rPr>
        <w:tab/>
        <w:t>sita[</w:t>
      </w:r>
      <w:r w:rsidRPr="00BA075B">
        <w:rPr>
          <w:rFonts w:ascii="Times New Roman" w:hAnsi="Times New Roman" w:cs="Times New Roman"/>
          <w:smallCaps/>
          <w:sz w:val="24"/>
          <w:lang w:val="en-US"/>
        </w:rPr>
        <w:t>f]=obj</w:t>
      </w:r>
      <w:r w:rsidRPr="00BA075B">
        <w:rPr>
          <w:rFonts w:ascii="Times New Roman" w:hAnsi="Times New Roman" w:cs="Times New Roman"/>
          <w:sz w:val="24"/>
          <w:lang w:val="en-US"/>
        </w:rPr>
        <w:tab/>
        <w:t>see-</w:t>
      </w:r>
      <w:r w:rsidRPr="00BA075B">
        <w:rPr>
          <w:rFonts w:ascii="Times New Roman" w:hAnsi="Times New Roman" w:cs="Times New Roman"/>
          <w:smallCaps/>
          <w:sz w:val="24"/>
          <w:lang w:val="en-US"/>
        </w:rPr>
        <w:t>pst.m.sg</w:t>
      </w:r>
      <w:r w:rsidRPr="00BA075B">
        <w:rPr>
          <w:rFonts w:ascii="Times New Roman" w:hAnsi="Times New Roman" w:cs="Times New Roman"/>
          <w:sz w:val="24"/>
          <w:lang w:val="en-US"/>
        </w:rPr>
        <w:br/>
        <w:t>‘I saw Sita.’</w:t>
      </w:r>
    </w:p>
    <w:p w:rsidR="002F142E" w:rsidRPr="00BA075B" w:rsidRDefault="002F142E" w:rsidP="002F142E">
      <w:pPr>
        <w:pStyle w:val="Andereparagrafen"/>
        <w:spacing w:line="360" w:lineRule="auto"/>
        <w:ind w:firstLine="0"/>
        <w:rPr>
          <w:rFonts w:ascii="Times New Roman" w:hAnsi="Times New Roman" w:cs="Times New Roman"/>
          <w:sz w:val="24"/>
          <w:lang w:val="en-US"/>
        </w:rPr>
      </w:pPr>
    </w:p>
    <w:p w:rsidR="002F142E" w:rsidRPr="00BA075B" w:rsidRDefault="002F142E" w:rsidP="002F142E">
      <w:pPr>
        <w:pStyle w:val="Andereparagrafen"/>
        <w:spacing w:line="360" w:lineRule="auto"/>
        <w:ind w:firstLine="0"/>
        <w:rPr>
          <w:rFonts w:ascii="Times New Roman" w:hAnsi="Times New Roman" w:cs="Times New Roman"/>
          <w:sz w:val="24"/>
          <w:lang w:val="en-US"/>
        </w:rPr>
      </w:pPr>
      <w:r w:rsidRPr="00BA075B">
        <w:rPr>
          <w:rFonts w:ascii="Times New Roman" w:hAnsi="Times New Roman" w:cs="Times New Roman"/>
          <w:sz w:val="24"/>
          <w:lang w:val="en-US"/>
        </w:rPr>
        <w:t xml:space="preserve">In Braj, constructions with a high-ranked O may pattern ergatively if O is unmarked. In contrast with Hindi (e.g. </w:t>
      </w:r>
      <w:r w:rsidRPr="00BA075B">
        <w:rPr>
          <w:rFonts w:ascii="Times New Roman" w:hAnsi="Times New Roman" w:cs="Times New Roman"/>
          <w:i/>
          <w:iCs/>
          <w:sz w:val="24"/>
          <w:lang w:val="en-US"/>
        </w:rPr>
        <w:t xml:space="preserve">sitā=ko </w:t>
      </w:r>
      <w:r w:rsidRPr="00BA075B">
        <w:rPr>
          <w:rFonts w:ascii="Times New Roman" w:hAnsi="Times New Roman" w:cs="Times New Roman"/>
          <w:sz w:val="24"/>
          <w:lang w:val="en-US"/>
        </w:rPr>
        <w:t xml:space="preserve">from ex. (3)), an animate and even pronominal O in Braj does not always take an objective marking (cf. Liperovsky 2007). Gujarati patterns in the same way as Hindi-Urdu and its western dialects in this table. However, in Gujarati, the first and second plural pronouns do not display a distinctive ergative case; </w:t>
      </w:r>
      <w:r w:rsidRPr="00BA075B">
        <w:rPr>
          <w:rFonts w:ascii="Times New Roman" w:hAnsi="Times New Roman" w:cs="Times New Roman"/>
          <w:sz w:val="24"/>
          <w:lang w:val="en-US"/>
        </w:rPr>
        <w:lastRenderedPageBreak/>
        <w:t>this characteristic distinguishes Gujarati from the more regular pronominal paradigm of Hindi-Urdu , cf. table 2 and 3.</w:t>
      </w:r>
    </w:p>
    <w:p w:rsidR="002F142E" w:rsidRPr="00BA075B" w:rsidRDefault="002F142E" w:rsidP="002F142E">
      <w:pPr>
        <w:pStyle w:val="Bijschrift-tabel"/>
        <w:spacing w:before="0" w:line="360" w:lineRule="auto"/>
        <w:ind w:left="0"/>
        <w:jc w:val="both"/>
        <w:rPr>
          <w:rFonts w:ascii="Times New Roman" w:hAnsi="Times New Roman"/>
          <w:sz w:val="24"/>
          <w:szCs w:val="24"/>
          <w:lang w:val="en-US"/>
        </w:rPr>
      </w:pPr>
      <w:bookmarkStart w:id="2" w:name="_Ref280793005"/>
      <w:bookmarkStart w:id="3" w:name="_Ref280792969"/>
      <w:r w:rsidRPr="00BA075B">
        <w:rPr>
          <w:rFonts w:ascii="Times New Roman" w:hAnsi="Times New Roman"/>
          <w:sz w:val="24"/>
          <w:szCs w:val="24"/>
          <w:lang w:val="en-US"/>
        </w:rPr>
        <w:t xml:space="preserve">Table </w:t>
      </w:r>
      <w:bookmarkEnd w:id="2"/>
      <w:r w:rsidRPr="00BA075B">
        <w:rPr>
          <w:rFonts w:ascii="Times New Roman" w:hAnsi="Times New Roman"/>
          <w:sz w:val="24"/>
          <w:szCs w:val="24"/>
          <w:lang w:val="en-US"/>
        </w:rPr>
        <w:t>2  Personal pronouns in Gujarati (cf. Cardona 1965:92-93)</w:t>
      </w:r>
      <w:bookmarkEnd w:id="3"/>
      <w:r w:rsidRPr="00BA075B">
        <w:rPr>
          <w:rStyle w:val="Voetnootmarkering"/>
          <w:rFonts w:ascii="Times New Roman" w:eastAsiaTheme="majorEastAsia" w:hAnsi="Times New Roman"/>
          <w:sz w:val="24"/>
          <w:szCs w:val="24"/>
          <w:lang w:val="en-US"/>
        </w:rPr>
        <w:footnoteReference w:id="4"/>
      </w:r>
    </w:p>
    <w:tbl>
      <w:tblPr>
        <w:tblStyle w:val="Klassieketabel1"/>
        <w:tblW w:w="0" w:type="auto"/>
        <w:tblLook w:val="04A0" w:firstRow="1" w:lastRow="0" w:firstColumn="1" w:lastColumn="0" w:noHBand="0" w:noVBand="1"/>
      </w:tblPr>
      <w:tblGrid>
        <w:gridCol w:w="1015"/>
        <w:gridCol w:w="1081"/>
        <w:gridCol w:w="1052"/>
        <w:gridCol w:w="1107"/>
        <w:gridCol w:w="955"/>
        <w:gridCol w:w="1100"/>
        <w:gridCol w:w="1245"/>
        <w:gridCol w:w="1165"/>
      </w:tblGrid>
      <w:tr w:rsidR="002F142E" w:rsidRPr="00BA075B" w:rsidTr="005914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1" w:type="dxa"/>
          </w:tcPr>
          <w:p w:rsidR="002F142E" w:rsidRPr="00BA075B" w:rsidRDefault="002F142E" w:rsidP="0059141C">
            <w:pPr>
              <w:pStyle w:val="Andereparagrafen"/>
              <w:spacing w:line="360" w:lineRule="auto"/>
              <w:ind w:firstLine="0"/>
              <w:rPr>
                <w:rFonts w:ascii="Times New Roman" w:hAnsi="Times New Roman" w:cs="Times New Roman"/>
                <w:i w:val="0"/>
                <w:iCs w:val="0"/>
                <w:smallCaps/>
                <w:sz w:val="24"/>
                <w:szCs w:val="24"/>
                <w:lang w:val="en-US"/>
              </w:rPr>
            </w:pPr>
            <w:r w:rsidRPr="00BA075B">
              <w:rPr>
                <w:rFonts w:ascii="Times New Roman" w:hAnsi="Times New Roman" w:cs="Times New Roman"/>
                <w:i w:val="0"/>
                <w:iCs w:val="0"/>
                <w:smallCaps/>
                <w:sz w:val="24"/>
                <w:szCs w:val="24"/>
                <w:lang w:val="en-US"/>
              </w:rPr>
              <w:t>sg</w:t>
            </w:r>
          </w:p>
        </w:tc>
        <w:tc>
          <w:tcPr>
            <w:tcW w:w="1151" w:type="dxa"/>
          </w:tcPr>
          <w:p w:rsidR="002F142E" w:rsidRPr="00BA075B" w:rsidRDefault="002F142E" w:rsidP="0059141C">
            <w:pPr>
              <w:pStyle w:val="Andereparagrafen"/>
              <w:spacing w:line="360" w:lineRule="auto"/>
              <w:ind w:firstLin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i w:val="0"/>
                <w:iCs w:val="0"/>
                <w:smallCaps/>
                <w:sz w:val="24"/>
                <w:szCs w:val="24"/>
                <w:lang w:val="en-US"/>
              </w:rPr>
            </w:pPr>
            <w:r w:rsidRPr="00BA075B">
              <w:rPr>
                <w:rFonts w:ascii="Times New Roman" w:hAnsi="Times New Roman" w:cs="Times New Roman"/>
                <w:i w:val="0"/>
                <w:iCs w:val="0"/>
                <w:smallCaps/>
                <w:sz w:val="24"/>
                <w:szCs w:val="24"/>
                <w:lang w:val="en-US"/>
              </w:rPr>
              <w:t>1</w:t>
            </w:r>
          </w:p>
        </w:tc>
        <w:tc>
          <w:tcPr>
            <w:tcW w:w="1151" w:type="dxa"/>
          </w:tcPr>
          <w:p w:rsidR="002F142E" w:rsidRPr="00BA075B" w:rsidRDefault="002F142E" w:rsidP="0059141C">
            <w:pPr>
              <w:pStyle w:val="Andereparagrafen"/>
              <w:spacing w:line="360" w:lineRule="auto"/>
              <w:ind w:firstLin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i w:val="0"/>
                <w:iCs w:val="0"/>
                <w:smallCaps/>
                <w:sz w:val="24"/>
                <w:szCs w:val="24"/>
                <w:lang w:val="en-US"/>
              </w:rPr>
            </w:pPr>
            <w:r w:rsidRPr="00BA075B">
              <w:rPr>
                <w:rFonts w:ascii="Times New Roman" w:hAnsi="Times New Roman" w:cs="Times New Roman"/>
                <w:i w:val="0"/>
                <w:iCs w:val="0"/>
                <w:smallCaps/>
                <w:sz w:val="24"/>
                <w:szCs w:val="24"/>
                <w:lang w:val="en-US"/>
              </w:rPr>
              <w:t>2</w:t>
            </w:r>
          </w:p>
        </w:tc>
        <w:tc>
          <w:tcPr>
            <w:tcW w:w="1151" w:type="dxa"/>
          </w:tcPr>
          <w:p w:rsidR="002F142E" w:rsidRPr="00BA075B" w:rsidRDefault="002F142E" w:rsidP="0059141C">
            <w:pPr>
              <w:pStyle w:val="Andereparagrafen"/>
              <w:spacing w:line="360" w:lineRule="auto"/>
              <w:ind w:firstLin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i w:val="0"/>
                <w:iCs w:val="0"/>
                <w:smallCaps/>
                <w:sz w:val="24"/>
                <w:szCs w:val="24"/>
                <w:lang w:val="en-US"/>
              </w:rPr>
            </w:pPr>
            <w:r w:rsidRPr="00BA075B">
              <w:rPr>
                <w:rFonts w:ascii="Times New Roman" w:hAnsi="Times New Roman" w:cs="Times New Roman"/>
                <w:i w:val="0"/>
                <w:iCs w:val="0"/>
                <w:smallCaps/>
                <w:sz w:val="24"/>
                <w:szCs w:val="24"/>
                <w:lang w:val="en-US"/>
              </w:rPr>
              <w:t>3</w:t>
            </w:r>
          </w:p>
        </w:tc>
        <w:tc>
          <w:tcPr>
            <w:tcW w:w="1152" w:type="dxa"/>
          </w:tcPr>
          <w:p w:rsidR="002F142E" w:rsidRPr="00BA075B" w:rsidRDefault="002F142E" w:rsidP="0059141C">
            <w:pPr>
              <w:pStyle w:val="Andereparagrafen"/>
              <w:spacing w:line="360" w:lineRule="auto"/>
              <w:ind w:firstLin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i w:val="0"/>
                <w:iCs w:val="0"/>
                <w:smallCaps/>
                <w:sz w:val="24"/>
                <w:szCs w:val="24"/>
                <w:lang w:val="en-US"/>
              </w:rPr>
            </w:pPr>
            <w:r w:rsidRPr="00BA075B">
              <w:rPr>
                <w:rFonts w:ascii="Times New Roman" w:hAnsi="Times New Roman" w:cs="Times New Roman"/>
                <w:i w:val="0"/>
                <w:iCs w:val="0"/>
                <w:smallCaps/>
                <w:sz w:val="24"/>
                <w:szCs w:val="24"/>
                <w:lang w:val="en-US"/>
              </w:rPr>
              <w:t>pl</w:t>
            </w:r>
          </w:p>
        </w:tc>
        <w:tc>
          <w:tcPr>
            <w:tcW w:w="1152" w:type="dxa"/>
          </w:tcPr>
          <w:p w:rsidR="002F142E" w:rsidRPr="00BA075B" w:rsidRDefault="002F142E" w:rsidP="0059141C">
            <w:pPr>
              <w:pStyle w:val="Andereparagrafen"/>
              <w:spacing w:line="360" w:lineRule="auto"/>
              <w:ind w:firstLin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i w:val="0"/>
                <w:iCs w:val="0"/>
                <w:smallCaps/>
                <w:sz w:val="24"/>
                <w:szCs w:val="24"/>
                <w:lang w:val="en-US"/>
              </w:rPr>
            </w:pPr>
            <w:r w:rsidRPr="00BA075B">
              <w:rPr>
                <w:rFonts w:ascii="Times New Roman" w:hAnsi="Times New Roman" w:cs="Times New Roman"/>
                <w:i w:val="0"/>
                <w:iCs w:val="0"/>
                <w:smallCaps/>
                <w:sz w:val="24"/>
                <w:szCs w:val="24"/>
                <w:lang w:val="en-US"/>
              </w:rPr>
              <w:t>1</w:t>
            </w:r>
          </w:p>
        </w:tc>
        <w:tc>
          <w:tcPr>
            <w:tcW w:w="1181" w:type="dxa"/>
          </w:tcPr>
          <w:p w:rsidR="002F142E" w:rsidRPr="00BA075B" w:rsidRDefault="002F142E" w:rsidP="0059141C">
            <w:pPr>
              <w:pStyle w:val="Andereparagrafen"/>
              <w:spacing w:line="360" w:lineRule="auto"/>
              <w:ind w:firstLin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i w:val="0"/>
                <w:iCs w:val="0"/>
                <w:smallCaps/>
                <w:sz w:val="24"/>
                <w:szCs w:val="24"/>
                <w:lang w:val="en-US"/>
              </w:rPr>
            </w:pPr>
            <w:r w:rsidRPr="00BA075B">
              <w:rPr>
                <w:rFonts w:ascii="Times New Roman" w:hAnsi="Times New Roman" w:cs="Times New Roman"/>
                <w:i w:val="0"/>
                <w:iCs w:val="0"/>
                <w:smallCaps/>
                <w:sz w:val="24"/>
                <w:szCs w:val="24"/>
                <w:lang w:val="en-US"/>
              </w:rPr>
              <w:t>2</w:t>
            </w:r>
          </w:p>
        </w:tc>
        <w:tc>
          <w:tcPr>
            <w:tcW w:w="1152" w:type="dxa"/>
          </w:tcPr>
          <w:p w:rsidR="002F142E" w:rsidRPr="00BA075B" w:rsidRDefault="002F142E" w:rsidP="0059141C">
            <w:pPr>
              <w:pStyle w:val="Andereparagrafen"/>
              <w:spacing w:line="360" w:lineRule="auto"/>
              <w:ind w:firstLin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i w:val="0"/>
                <w:iCs w:val="0"/>
                <w:smallCaps/>
                <w:sz w:val="24"/>
                <w:szCs w:val="24"/>
                <w:lang w:val="en-US"/>
              </w:rPr>
            </w:pPr>
            <w:r w:rsidRPr="00BA075B">
              <w:rPr>
                <w:rFonts w:ascii="Times New Roman" w:hAnsi="Times New Roman" w:cs="Times New Roman"/>
                <w:i w:val="0"/>
                <w:iCs w:val="0"/>
                <w:smallCaps/>
                <w:sz w:val="24"/>
                <w:szCs w:val="24"/>
                <w:lang w:val="en-US"/>
              </w:rPr>
              <w:t>3</w:t>
            </w:r>
          </w:p>
        </w:tc>
      </w:tr>
      <w:tr w:rsidR="002F142E" w:rsidRPr="00BA075B" w:rsidTr="0059141C">
        <w:tc>
          <w:tcPr>
            <w:cnfStyle w:val="001000000000" w:firstRow="0" w:lastRow="0" w:firstColumn="1" w:lastColumn="0" w:oddVBand="0" w:evenVBand="0" w:oddHBand="0" w:evenHBand="0" w:firstRowFirstColumn="0" w:firstRowLastColumn="0" w:lastRowFirstColumn="0" w:lastRowLastColumn="0"/>
            <w:tcW w:w="1151" w:type="dxa"/>
          </w:tcPr>
          <w:p w:rsidR="002F142E" w:rsidRPr="00BA075B" w:rsidRDefault="002F142E" w:rsidP="0059141C">
            <w:pPr>
              <w:pStyle w:val="Andereparagrafen"/>
              <w:spacing w:line="360" w:lineRule="auto"/>
              <w:ind w:firstLine="0"/>
              <w:rPr>
                <w:rFonts w:ascii="Times New Roman" w:hAnsi="Times New Roman" w:cs="Times New Roman"/>
                <w:smallCaps/>
                <w:sz w:val="24"/>
                <w:szCs w:val="24"/>
                <w:lang w:val="en-US"/>
              </w:rPr>
            </w:pPr>
            <w:r w:rsidRPr="00BA075B">
              <w:rPr>
                <w:rFonts w:ascii="Times New Roman" w:hAnsi="Times New Roman" w:cs="Times New Roman"/>
                <w:smallCaps/>
                <w:sz w:val="24"/>
                <w:szCs w:val="24"/>
                <w:lang w:val="en-US"/>
              </w:rPr>
              <w:t>nom</w:t>
            </w:r>
          </w:p>
        </w:tc>
        <w:tc>
          <w:tcPr>
            <w:tcW w:w="115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huṃ</w:t>
            </w:r>
          </w:p>
        </w:tc>
        <w:tc>
          <w:tcPr>
            <w:tcW w:w="115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tuṃ</w:t>
            </w:r>
          </w:p>
        </w:tc>
        <w:tc>
          <w:tcPr>
            <w:tcW w:w="115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E</w:t>
            </w:r>
          </w:p>
        </w:tc>
        <w:tc>
          <w:tcPr>
            <w:tcW w:w="1152"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p>
        </w:tc>
        <w:tc>
          <w:tcPr>
            <w:tcW w:w="1152"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apṇe</w:t>
            </w:r>
          </w:p>
        </w:tc>
        <w:tc>
          <w:tcPr>
            <w:tcW w:w="118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ta(h)me</w:t>
            </w:r>
          </w:p>
        </w:tc>
        <w:tc>
          <w:tcPr>
            <w:tcW w:w="1152"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e</w:t>
            </w:r>
          </w:p>
        </w:tc>
      </w:tr>
      <w:tr w:rsidR="002F142E" w:rsidRPr="00BA075B" w:rsidTr="0059141C">
        <w:tc>
          <w:tcPr>
            <w:cnfStyle w:val="001000000000" w:firstRow="0" w:lastRow="0" w:firstColumn="1" w:lastColumn="0" w:oddVBand="0" w:evenVBand="0" w:oddHBand="0" w:evenHBand="0" w:firstRowFirstColumn="0" w:firstRowLastColumn="0" w:lastRowFirstColumn="0" w:lastRowLastColumn="0"/>
            <w:tcW w:w="1151" w:type="dxa"/>
          </w:tcPr>
          <w:p w:rsidR="002F142E" w:rsidRPr="00BA075B" w:rsidRDefault="002F142E" w:rsidP="0059141C">
            <w:pPr>
              <w:pStyle w:val="Andereparagrafen"/>
              <w:spacing w:line="360" w:lineRule="auto"/>
              <w:ind w:firstLine="0"/>
              <w:rPr>
                <w:rFonts w:ascii="Times New Roman" w:hAnsi="Times New Roman" w:cs="Times New Roman"/>
                <w:smallCaps/>
                <w:sz w:val="24"/>
                <w:szCs w:val="24"/>
                <w:lang w:val="en-US"/>
              </w:rPr>
            </w:pPr>
            <w:r w:rsidRPr="00BA075B">
              <w:rPr>
                <w:rFonts w:ascii="Times New Roman" w:hAnsi="Times New Roman" w:cs="Times New Roman"/>
                <w:smallCaps/>
                <w:sz w:val="24"/>
                <w:szCs w:val="24"/>
                <w:lang w:val="en-US"/>
              </w:rPr>
              <w:t>erg</w:t>
            </w:r>
          </w:p>
        </w:tc>
        <w:tc>
          <w:tcPr>
            <w:tcW w:w="115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meṃ</w:t>
            </w:r>
          </w:p>
        </w:tc>
        <w:tc>
          <w:tcPr>
            <w:tcW w:w="115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teṃ</w:t>
            </w:r>
          </w:p>
        </w:tc>
        <w:tc>
          <w:tcPr>
            <w:tcW w:w="115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e(h)ṇe</w:t>
            </w:r>
          </w:p>
        </w:tc>
        <w:tc>
          <w:tcPr>
            <w:tcW w:w="1152"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p>
        </w:tc>
        <w:tc>
          <w:tcPr>
            <w:tcW w:w="1152"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apṇe</w:t>
            </w:r>
          </w:p>
        </w:tc>
        <w:tc>
          <w:tcPr>
            <w:tcW w:w="118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ta(h)me</w:t>
            </w:r>
          </w:p>
        </w:tc>
        <w:tc>
          <w:tcPr>
            <w:tcW w:w="1152"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e(h)mṇe</w:t>
            </w:r>
          </w:p>
        </w:tc>
      </w:tr>
      <w:tr w:rsidR="002F142E" w:rsidRPr="00BA075B" w:rsidTr="0059141C">
        <w:tc>
          <w:tcPr>
            <w:cnfStyle w:val="001000000000" w:firstRow="0" w:lastRow="0" w:firstColumn="1" w:lastColumn="0" w:oddVBand="0" w:evenVBand="0" w:oddHBand="0" w:evenHBand="0" w:firstRowFirstColumn="0" w:firstRowLastColumn="0" w:lastRowFirstColumn="0" w:lastRowLastColumn="0"/>
            <w:tcW w:w="1151" w:type="dxa"/>
          </w:tcPr>
          <w:p w:rsidR="002F142E" w:rsidRPr="00BA075B" w:rsidRDefault="002F142E" w:rsidP="0059141C">
            <w:pPr>
              <w:pStyle w:val="Andereparagrafen"/>
              <w:spacing w:line="360" w:lineRule="auto"/>
              <w:ind w:firstLine="0"/>
              <w:rPr>
                <w:rFonts w:ascii="Times New Roman" w:hAnsi="Times New Roman" w:cs="Times New Roman"/>
                <w:smallCaps/>
                <w:sz w:val="24"/>
                <w:szCs w:val="24"/>
                <w:lang w:val="en-US"/>
              </w:rPr>
            </w:pPr>
            <w:r w:rsidRPr="00BA075B">
              <w:rPr>
                <w:rFonts w:ascii="Times New Roman" w:hAnsi="Times New Roman" w:cs="Times New Roman"/>
                <w:smallCaps/>
                <w:sz w:val="24"/>
                <w:szCs w:val="24"/>
                <w:lang w:val="en-US"/>
              </w:rPr>
              <w:t>obj</w:t>
            </w:r>
          </w:p>
        </w:tc>
        <w:tc>
          <w:tcPr>
            <w:tcW w:w="115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ma=ne</w:t>
            </w:r>
          </w:p>
        </w:tc>
        <w:tc>
          <w:tcPr>
            <w:tcW w:w="115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ta=ne</w:t>
            </w:r>
          </w:p>
        </w:tc>
        <w:tc>
          <w:tcPr>
            <w:tcW w:w="115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e(h)=ne</w:t>
            </w:r>
          </w:p>
        </w:tc>
        <w:tc>
          <w:tcPr>
            <w:tcW w:w="1152"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p>
        </w:tc>
        <w:tc>
          <w:tcPr>
            <w:tcW w:w="1152"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apṇ=ne</w:t>
            </w:r>
          </w:p>
        </w:tc>
        <w:tc>
          <w:tcPr>
            <w:tcW w:w="1181"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ta(h)m=ne</w:t>
            </w:r>
          </w:p>
        </w:tc>
        <w:tc>
          <w:tcPr>
            <w:tcW w:w="1152" w:type="dxa"/>
          </w:tcPr>
          <w:p w:rsidR="002F142E" w:rsidRPr="00BA075B" w:rsidRDefault="002F142E" w:rsidP="0059141C">
            <w:pPr>
              <w:pStyle w:val="Andereparagrafen"/>
              <w:spacing w:line="360" w:lineRule="auto"/>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e(h)m=ne</w:t>
            </w:r>
          </w:p>
        </w:tc>
      </w:tr>
    </w:tbl>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autoSpaceDE w:val="0"/>
        <w:autoSpaceDN w:val="0"/>
        <w:adjustRightInd w:val="0"/>
        <w:spacing w:after="0" w:line="360" w:lineRule="auto"/>
        <w:jc w:val="both"/>
        <w:rPr>
          <w:color w:val="000000"/>
          <w:lang w:val="en-US"/>
        </w:rPr>
      </w:pPr>
      <w:r w:rsidRPr="00BA075B">
        <w:rPr>
          <w:color w:val="000000"/>
          <w:lang w:val="en-US"/>
        </w:rPr>
        <w:t xml:space="preserve">Table 3 Pronominal paradigm in Hindi </w:t>
      </w:r>
    </w:p>
    <w:tbl>
      <w:tblPr>
        <w:tblStyle w:val="Tabel"/>
        <w:tblW w:w="9356" w:type="dxa"/>
        <w:tblInd w:w="-34" w:type="dxa"/>
        <w:tblLayout w:type="fixed"/>
        <w:tblLook w:val="0000" w:firstRow="0" w:lastRow="0" w:firstColumn="0" w:lastColumn="0" w:noHBand="0" w:noVBand="0"/>
      </w:tblPr>
      <w:tblGrid>
        <w:gridCol w:w="1135"/>
        <w:gridCol w:w="1275"/>
        <w:gridCol w:w="993"/>
        <w:gridCol w:w="1417"/>
        <w:gridCol w:w="567"/>
        <w:gridCol w:w="1559"/>
        <w:gridCol w:w="1134"/>
        <w:gridCol w:w="1276"/>
      </w:tblGrid>
      <w:tr w:rsidR="002F142E" w:rsidRPr="00BA075B" w:rsidTr="0059141C">
        <w:trPr>
          <w:trHeight w:val="246"/>
        </w:trPr>
        <w:tc>
          <w:tcPr>
            <w:tcW w:w="1135" w:type="dxa"/>
            <w:tcBorders>
              <w:top w:val="single" w:sz="4" w:space="0" w:color="auto"/>
              <w:bottom w:val="nil"/>
              <w:right w:val="single" w:sz="4" w:space="0" w:color="auto"/>
            </w:tcBorders>
          </w:tcPr>
          <w:p w:rsidR="002F142E" w:rsidRPr="00BA075B" w:rsidRDefault="002F142E" w:rsidP="0059141C">
            <w:pPr>
              <w:spacing w:line="360" w:lineRule="auto"/>
              <w:jc w:val="both"/>
              <w:rPr>
                <w:rFonts w:ascii="Times New Roman" w:hAnsi="Times New Roman"/>
                <w:color w:val="000000"/>
                <w:sz w:val="24"/>
                <w:szCs w:val="24"/>
                <w:lang w:val="en-US"/>
              </w:rPr>
            </w:pPr>
          </w:p>
        </w:tc>
        <w:tc>
          <w:tcPr>
            <w:tcW w:w="1275" w:type="dxa"/>
            <w:tcBorders>
              <w:top w:val="single" w:sz="4" w:space="0" w:color="auto"/>
              <w:left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color w:val="000000"/>
                <w:sz w:val="24"/>
                <w:szCs w:val="24"/>
                <w:lang w:val="en-US"/>
              </w:rPr>
              <w:t>1</w:t>
            </w:r>
          </w:p>
        </w:tc>
        <w:tc>
          <w:tcPr>
            <w:tcW w:w="993"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color w:val="000000"/>
                <w:sz w:val="24"/>
                <w:szCs w:val="24"/>
                <w:lang w:val="en-US"/>
              </w:rPr>
              <w:t>2</w:t>
            </w:r>
          </w:p>
        </w:tc>
        <w:tc>
          <w:tcPr>
            <w:tcW w:w="1417"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color w:val="000000"/>
                <w:sz w:val="24"/>
                <w:szCs w:val="24"/>
                <w:lang w:val="en-US"/>
              </w:rPr>
              <w:t>3</w:t>
            </w:r>
          </w:p>
        </w:tc>
        <w:tc>
          <w:tcPr>
            <w:tcW w:w="567"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smallCaps/>
                <w:color w:val="000000"/>
                <w:sz w:val="24"/>
                <w:szCs w:val="24"/>
                <w:lang w:val="en-US"/>
              </w:rPr>
            </w:pPr>
            <w:r w:rsidRPr="00BA075B">
              <w:rPr>
                <w:rFonts w:ascii="Times New Roman" w:hAnsi="Times New Roman"/>
                <w:smallCaps/>
                <w:color w:val="000000"/>
                <w:sz w:val="24"/>
                <w:szCs w:val="24"/>
                <w:lang w:val="en-US"/>
              </w:rPr>
              <w:t>pl</w:t>
            </w:r>
          </w:p>
        </w:tc>
        <w:tc>
          <w:tcPr>
            <w:tcW w:w="1559"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color w:val="000000"/>
                <w:sz w:val="24"/>
                <w:szCs w:val="24"/>
                <w:lang w:val="en-US"/>
              </w:rPr>
              <w:t>1</w:t>
            </w:r>
          </w:p>
        </w:tc>
        <w:tc>
          <w:tcPr>
            <w:tcW w:w="1134"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color w:val="000000"/>
                <w:sz w:val="24"/>
                <w:szCs w:val="24"/>
                <w:lang w:val="en-US"/>
              </w:rPr>
              <w:t>2</w:t>
            </w:r>
          </w:p>
        </w:tc>
        <w:tc>
          <w:tcPr>
            <w:tcW w:w="1276"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color w:val="000000"/>
                <w:sz w:val="24"/>
                <w:szCs w:val="24"/>
                <w:lang w:val="en-US"/>
              </w:rPr>
              <w:t>3</w:t>
            </w:r>
          </w:p>
        </w:tc>
      </w:tr>
      <w:tr w:rsidR="002F142E" w:rsidRPr="00BA075B" w:rsidTr="0059141C">
        <w:trPr>
          <w:trHeight w:val="246"/>
        </w:trPr>
        <w:tc>
          <w:tcPr>
            <w:tcW w:w="1135" w:type="dxa"/>
            <w:tcBorders>
              <w:top w:val="single" w:sz="4" w:space="0" w:color="auto"/>
              <w:bottom w:val="nil"/>
              <w:right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smallCaps/>
                <w:color w:val="000000"/>
                <w:sz w:val="24"/>
                <w:szCs w:val="24"/>
                <w:lang w:val="en-US"/>
              </w:rPr>
            </w:pPr>
            <w:r w:rsidRPr="00BA075B">
              <w:rPr>
                <w:rFonts w:ascii="Times New Roman" w:hAnsi="Times New Roman"/>
                <w:smallCaps/>
                <w:color w:val="000000"/>
                <w:sz w:val="24"/>
                <w:szCs w:val="24"/>
                <w:lang w:val="en-US"/>
              </w:rPr>
              <w:t>nom</w:t>
            </w:r>
          </w:p>
        </w:tc>
        <w:tc>
          <w:tcPr>
            <w:tcW w:w="1275" w:type="dxa"/>
            <w:tcBorders>
              <w:top w:val="single" w:sz="4" w:space="0" w:color="auto"/>
              <w:left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maiṃ </w:t>
            </w:r>
          </w:p>
        </w:tc>
        <w:tc>
          <w:tcPr>
            <w:tcW w:w="993"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tū </w:t>
            </w:r>
          </w:p>
        </w:tc>
        <w:tc>
          <w:tcPr>
            <w:tcW w:w="1417"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yah, wah </w:t>
            </w:r>
          </w:p>
        </w:tc>
        <w:tc>
          <w:tcPr>
            <w:tcW w:w="567"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i/>
                <w:iCs/>
                <w:color w:val="000000"/>
                <w:sz w:val="24"/>
                <w:szCs w:val="24"/>
                <w:lang w:val="en-US"/>
              </w:rPr>
            </w:pPr>
          </w:p>
        </w:tc>
        <w:tc>
          <w:tcPr>
            <w:tcW w:w="1559"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ham </w:t>
            </w:r>
          </w:p>
        </w:tc>
        <w:tc>
          <w:tcPr>
            <w:tcW w:w="1134"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tum </w:t>
            </w:r>
          </w:p>
        </w:tc>
        <w:tc>
          <w:tcPr>
            <w:tcW w:w="1276" w:type="dxa"/>
            <w:tcBorders>
              <w:top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ye, we </w:t>
            </w:r>
          </w:p>
        </w:tc>
      </w:tr>
      <w:tr w:rsidR="002F142E" w:rsidRPr="00BA075B" w:rsidTr="0059141C">
        <w:trPr>
          <w:trHeight w:val="246"/>
        </w:trPr>
        <w:tc>
          <w:tcPr>
            <w:tcW w:w="1135" w:type="dxa"/>
            <w:tcBorders>
              <w:top w:val="nil"/>
              <w:bottom w:val="nil"/>
              <w:right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smallCaps/>
                <w:color w:val="000000"/>
                <w:sz w:val="24"/>
                <w:szCs w:val="24"/>
                <w:lang w:val="en-US"/>
              </w:rPr>
            </w:pPr>
            <w:r w:rsidRPr="00BA075B">
              <w:rPr>
                <w:rFonts w:ascii="Times New Roman" w:hAnsi="Times New Roman"/>
                <w:smallCaps/>
                <w:color w:val="000000"/>
                <w:sz w:val="24"/>
                <w:szCs w:val="24"/>
                <w:lang w:val="en-US"/>
              </w:rPr>
              <w:t>erg</w:t>
            </w:r>
          </w:p>
        </w:tc>
        <w:tc>
          <w:tcPr>
            <w:tcW w:w="1275" w:type="dxa"/>
            <w:tcBorders>
              <w:left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maiṃ=ne </w:t>
            </w:r>
          </w:p>
        </w:tc>
        <w:tc>
          <w:tcPr>
            <w:tcW w:w="993"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tū=ne </w:t>
            </w:r>
          </w:p>
        </w:tc>
        <w:tc>
          <w:tcPr>
            <w:tcW w:w="1417"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is=ne, us=ne </w:t>
            </w:r>
          </w:p>
        </w:tc>
        <w:tc>
          <w:tcPr>
            <w:tcW w:w="567" w:type="dxa"/>
          </w:tcPr>
          <w:p w:rsidR="002F142E" w:rsidRPr="00BA075B" w:rsidRDefault="002F142E" w:rsidP="0059141C">
            <w:pPr>
              <w:autoSpaceDE w:val="0"/>
              <w:autoSpaceDN w:val="0"/>
              <w:adjustRightInd w:val="0"/>
              <w:spacing w:line="360" w:lineRule="auto"/>
              <w:jc w:val="both"/>
              <w:rPr>
                <w:rFonts w:ascii="Times New Roman" w:hAnsi="Times New Roman"/>
                <w:i/>
                <w:iCs/>
                <w:color w:val="000000"/>
                <w:sz w:val="24"/>
                <w:szCs w:val="24"/>
                <w:lang w:val="en-US"/>
              </w:rPr>
            </w:pPr>
          </w:p>
        </w:tc>
        <w:tc>
          <w:tcPr>
            <w:tcW w:w="1559"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ham=ne </w:t>
            </w:r>
          </w:p>
        </w:tc>
        <w:tc>
          <w:tcPr>
            <w:tcW w:w="1134"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tum=ne </w:t>
            </w:r>
          </w:p>
        </w:tc>
        <w:tc>
          <w:tcPr>
            <w:tcW w:w="1276"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in=ne, un=ne </w:t>
            </w:r>
          </w:p>
        </w:tc>
      </w:tr>
      <w:tr w:rsidR="002F142E" w:rsidRPr="00FC3F98" w:rsidTr="0059141C">
        <w:trPr>
          <w:trHeight w:val="584"/>
        </w:trPr>
        <w:tc>
          <w:tcPr>
            <w:tcW w:w="1135" w:type="dxa"/>
            <w:tcBorders>
              <w:top w:val="nil"/>
              <w:bottom w:val="single" w:sz="12" w:space="0" w:color="auto"/>
              <w:right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smallCaps/>
                <w:color w:val="000000"/>
                <w:sz w:val="24"/>
                <w:szCs w:val="24"/>
                <w:lang w:val="en-US"/>
              </w:rPr>
            </w:pPr>
            <w:r w:rsidRPr="00BA075B">
              <w:rPr>
                <w:rFonts w:ascii="Times New Roman" w:hAnsi="Times New Roman"/>
                <w:smallCaps/>
                <w:color w:val="000000"/>
                <w:sz w:val="24"/>
                <w:szCs w:val="24"/>
                <w:lang w:val="en-US"/>
              </w:rPr>
              <w:t>obj</w:t>
            </w:r>
          </w:p>
        </w:tc>
        <w:tc>
          <w:tcPr>
            <w:tcW w:w="1275" w:type="dxa"/>
            <w:tcBorders>
              <w:left w:val="single" w:sz="4" w:space="0" w:color="auto"/>
            </w:tcBorders>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mujh-e, mujh=ko </w:t>
            </w:r>
          </w:p>
        </w:tc>
        <w:tc>
          <w:tcPr>
            <w:tcW w:w="993"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tujh-e, tujh=ko </w:t>
            </w:r>
          </w:p>
        </w:tc>
        <w:tc>
          <w:tcPr>
            <w:tcW w:w="1417"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 xml:space="preserve">is=ko, us=ko </w:t>
            </w:r>
          </w:p>
        </w:tc>
        <w:tc>
          <w:tcPr>
            <w:tcW w:w="567" w:type="dxa"/>
          </w:tcPr>
          <w:p w:rsidR="002F142E" w:rsidRPr="00BA075B" w:rsidRDefault="002F142E" w:rsidP="0059141C">
            <w:pPr>
              <w:autoSpaceDE w:val="0"/>
              <w:autoSpaceDN w:val="0"/>
              <w:adjustRightInd w:val="0"/>
              <w:spacing w:line="360" w:lineRule="auto"/>
              <w:jc w:val="both"/>
              <w:rPr>
                <w:rFonts w:ascii="Times New Roman" w:hAnsi="Times New Roman"/>
                <w:i/>
                <w:iCs/>
                <w:color w:val="000000"/>
                <w:sz w:val="24"/>
                <w:szCs w:val="24"/>
                <w:lang w:val="en-US"/>
              </w:rPr>
            </w:pPr>
          </w:p>
        </w:tc>
        <w:tc>
          <w:tcPr>
            <w:tcW w:w="1559"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ham-e</w:t>
            </w:r>
            <w:r w:rsidRPr="00BA075B">
              <w:rPr>
                <w:rFonts w:ascii="Cambria Math" w:hAnsi="Cambria Math" w:cs="Cambria Math"/>
                <w:i/>
                <w:iCs/>
                <w:color w:val="000000"/>
                <w:sz w:val="24"/>
                <w:szCs w:val="24"/>
                <w:lang w:val="en-US"/>
              </w:rPr>
              <w:t>ṃ</w:t>
            </w:r>
            <w:r w:rsidRPr="00BA075B">
              <w:rPr>
                <w:rFonts w:ascii="Times New Roman" w:hAnsi="Times New Roman"/>
                <w:i/>
                <w:iCs/>
                <w:color w:val="000000"/>
                <w:sz w:val="24"/>
                <w:szCs w:val="24"/>
                <w:lang w:val="en-US"/>
              </w:rPr>
              <w:t xml:space="preserve">, ham=ko </w:t>
            </w:r>
          </w:p>
        </w:tc>
        <w:tc>
          <w:tcPr>
            <w:tcW w:w="1134"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lang w:val="en-US"/>
              </w:rPr>
            </w:pPr>
            <w:r w:rsidRPr="00BA075B">
              <w:rPr>
                <w:rFonts w:ascii="Times New Roman" w:hAnsi="Times New Roman"/>
                <w:i/>
                <w:iCs/>
                <w:color w:val="000000"/>
                <w:sz w:val="24"/>
                <w:szCs w:val="24"/>
                <w:lang w:val="en-US"/>
              </w:rPr>
              <w:t>tum-he</w:t>
            </w:r>
            <w:r w:rsidRPr="00BA075B">
              <w:rPr>
                <w:rFonts w:ascii="Cambria Math" w:hAnsi="Cambria Math" w:cs="Cambria Math"/>
                <w:i/>
                <w:iCs/>
                <w:color w:val="000000"/>
                <w:sz w:val="24"/>
                <w:szCs w:val="24"/>
                <w:lang w:val="en-US"/>
              </w:rPr>
              <w:t>ṃ</w:t>
            </w:r>
            <w:r w:rsidRPr="00BA075B">
              <w:rPr>
                <w:rFonts w:ascii="Times New Roman" w:hAnsi="Times New Roman"/>
                <w:i/>
                <w:iCs/>
                <w:color w:val="000000"/>
                <w:sz w:val="24"/>
                <w:szCs w:val="24"/>
                <w:lang w:val="en-US"/>
              </w:rPr>
              <w:t xml:space="preserve">, tum=ko </w:t>
            </w:r>
          </w:p>
        </w:tc>
        <w:tc>
          <w:tcPr>
            <w:tcW w:w="1276" w:type="dxa"/>
          </w:tcPr>
          <w:p w:rsidR="002F142E" w:rsidRPr="00BA075B" w:rsidRDefault="002F142E" w:rsidP="0059141C">
            <w:pPr>
              <w:autoSpaceDE w:val="0"/>
              <w:autoSpaceDN w:val="0"/>
              <w:adjustRightInd w:val="0"/>
              <w:spacing w:line="360" w:lineRule="auto"/>
              <w:jc w:val="both"/>
              <w:rPr>
                <w:rFonts w:ascii="Times New Roman" w:hAnsi="Times New Roman"/>
                <w:color w:val="000000"/>
                <w:sz w:val="24"/>
                <w:szCs w:val="24"/>
              </w:rPr>
            </w:pPr>
            <w:r w:rsidRPr="00BA075B">
              <w:rPr>
                <w:rFonts w:ascii="Times New Roman" w:hAnsi="Times New Roman"/>
                <w:i/>
                <w:iCs/>
                <w:color w:val="000000"/>
                <w:sz w:val="24"/>
                <w:szCs w:val="24"/>
              </w:rPr>
              <w:t xml:space="preserve">in-heṃ, un-heṃ, in=ko, un=ko </w:t>
            </w:r>
          </w:p>
        </w:tc>
      </w:tr>
    </w:tbl>
    <w:p w:rsidR="002F142E" w:rsidRPr="00BA075B" w:rsidRDefault="002F142E" w:rsidP="002F142E">
      <w:pPr>
        <w:pStyle w:val="Andereparagrafen"/>
        <w:spacing w:line="360" w:lineRule="auto"/>
        <w:rPr>
          <w:rFonts w:ascii="Times New Roman" w:hAnsi="Times New Roman" w:cs="Times New Roman"/>
          <w:sz w:val="24"/>
          <w:lang w:val="nl-BE"/>
        </w:rPr>
      </w:pPr>
    </w:p>
    <w:p w:rsidR="002F142E" w:rsidRPr="00BA075B" w:rsidRDefault="002F142E" w:rsidP="002F142E">
      <w:pPr>
        <w:pStyle w:val="Andereparagrafen"/>
        <w:spacing w:line="360" w:lineRule="auto"/>
        <w:rPr>
          <w:rFonts w:ascii="Times New Roman" w:hAnsi="Times New Roman" w:cs="Times New Roman"/>
          <w:sz w:val="24"/>
          <w:lang w:val="nl-BE"/>
        </w:rPr>
      </w:pP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The patterns in the northwestern Indo-Aryan languages Kashmiri and Poguli are alike. In Kashmiri and Poguli, pronominal suffixes can be attached to the verb. These suffixes refer to pronominal core arguments, i.e. A, S or O. However, arguments that are low on the referential hierarchy (i.e., non-pronominal arguments) cannot control pronominal suffixes, and the verb in the perfective constructions in this table consistently agrees with the nominative O (cf. ex.4). </w:t>
      </w:r>
    </w:p>
    <w:p w:rsidR="002F142E" w:rsidRPr="00BA075B" w:rsidRDefault="002F142E" w:rsidP="002F142E">
      <w:pPr>
        <w:pStyle w:val="Voorbeeld"/>
        <w:numPr>
          <w:ilvl w:val="0"/>
          <w:numId w:val="4"/>
        </w:numPr>
        <w:spacing w:before="0" w:after="0" w:line="360" w:lineRule="auto"/>
        <w:ind w:left="0"/>
        <w:contextualSpacing w:val="0"/>
        <w:rPr>
          <w:rFonts w:ascii="Times New Roman" w:hAnsi="Times New Roman"/>
          <w:sz w:val="24"/>
          <w:lang w:val="en-US"/>
        </w:rPr>
      </w:pPr>
      <w:r w:rsidRPr="00BA075B">
        <w:rPr>
          <w:rFonts w:ascii="Times New Roman" w:hAnsi="Times New Roman"/>
          <w:sz w:val="24"/>
          <w:lang w:val="en-US"/>
        </w:rPr>
        <w:lastRenderedPageBreak/>
        <w:t>yemy</w:t>
      </w:r>
      <w:r w:rsidRPr="00BA075B">
        <w:rPr>
          <w:rFonts w:ascii="Times New Roman" w:hAnsi="Times New Roman"/>
          <w:sz w:val="24"/>
          <w:lang w:val="en-US"/>
        </w:rPr>
        <w:tab/>
      </w:r>
      <w:r w:rsidRPr="00BA075B">
        <w:rPr>
          <w:rFonts w:ascii="Times New Roman" w:hAnsi="Times New Roman"/>
          <w:sz w:val="24"/>
          <w:lang w:val="en-US"/>
        </w:rPr>
        <w:tab/>
        <w:t>līch</w:t>
      </w:r>
      <w:r w:rsidRPr="00BA075B">
        <w:rPr>
          <w:rFonts w:ascii="Times New Roman" w:hAnsi="Times New Roman"/>
          <w:sz w:val="24"/>
          <w:lang w:val="en-US"/>
        </w:rPr>
        <w:tab/>
      </w:r>
      <w:r w:rsidRPr="00BA075B">
        <w:rPr>
          <w:rFonts w:ascii="Times New Roman" w:hAnsi="Times New Roman"/>
          <w:sz w:val="24"/>
          <w:lang w:val="en-US"/>
        </w:rPr>
        <w:tab/>
        <w:t>ciṭh</w:t>
      </w:r>
      <w:r w:rsidRPr="00BA075B">
        <w:rPr>
          <w:rFonts w:ascii="Times New Roman" w:hAnsi="Times New Roman"/>
          <w:sz w:val="24"/>
          <w:lang w:val="en-US"/>
        </w:rPr>
        <w:br/>
        <w:t>he.</w:t>
      </w:r>
      <w:r w:rsidRPr="00BA075B">
        <w:rPr>
          <w:rFonts w:ascii="Times New Roman" w:hAnsi="Times New Roman"/>
          <w:smallCaps/>
          <w:sz w:val="24"/>
          <w:lang w:val="en-US"/>
        </w:rPr>
        <w:t>erg</w:t>
      </w:r>
      <w:r w:rsidRPr="00BA075B">
        <w:rPr>
          <w:rFonts w:ascii="Times New Roman" w:hAnsi="Times New Roman"/>
          <w:sz w:val="24"/>
          <w:lang w:val="en-US"/>
        </w:rPr>
        <w:tab/>
        <w:t>write.</w:t>
      </w:r>
      <w:r w:rsidRPr="00BA075B">
        <w:rPr>
          <w:rFonts w:ascii="Times New Roman" w:hAnsi="Times New Roman"/>
          <w:smallCaps/>
          <w:sz w:val="24"/>
          <w:lang w:val="en-US"/>
        </w:rPr>
        <w:t>pst.f.sg</w:t>
      </w:r>
      <w:r w:rsidRPr="00BA075B">
        <w:rPr>
          <w:rFonts w:ascii="Times New Roman" w:hAnsi="Times New Roman"/>
          <w:sz w:val="24"/>
          <w:lang w:val="en-US"/>
        </w:rPr>
        <w:tab/>
        <w:t>letter</w:t>
      </w:r>
      <w:r w:rsidRPr="00BA075B">
        <w:rPr>
          <w:rFonts w:ascii="Times New Roman" w:hAnsi="Times New Roman"/>
          <w:smallCaps/>
          <w:sz w:val="24"/>
          <w:lang w:val="en-US"/>
        </w:rPr>
        <w:t>[f]nom.sg</w:t>
      </w:r>
      <w:r w:rsidRPr="00BA075B">
        <w:rPr>
          <w:rFonts w:ascii="Times New Roman" w:hAnsi="Times New Roman"/>
          <w:sz w:val="24"/>
          <w:lang w:val="en-US"/>
        </w:rPr>
        <w:br/>
        <w:t>‘He wrote a letter.’</w:t>
      </w: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On the other hand, in constructions in which the A-argument is high on the referential hierarchy, such as </w:t>
      </w:r>
      <w:r w:rsidRPr="00BA075B">
        <w:rPr>
          <w:rFonts w:ascii="Times New Roman" w:hAnsi="Times New Roman" w:cs="Times New Roman"/>
          <w:i/>
          <w:iCs/>
          <w:sz w:val="24"/>
          <w:lang w:val="en-US"/>
        </w:rPr>
        <w:t xml:space="preserve">tse </w:t>
      </w:r>
      <w:r w:rsidRPr="00BA075B">
        <w:rPr>
          <w:rFonts w:ascii="Times New Roman" w:hAnsi="Times New Roman" w:cs="Times New Roman"/>
          <w:sz w:val="24"/>
          <w:lang w:val="en-US"/>
        </w:rPr>
        <w:t>in ex. (5), pronominal suffixes are much more common and sometimes obligatory.</w:t>
      </w:r>
      <w:r w:rsidRPr="00BA075B">
        <w:rPr>
          <w:rStyle w:val="Voetnootmarkering"/>
          <w:rFonts w:ascii="Times New Roman" w:eastAsiaTheme="majorEastAsia" w:hAnsi="Times New Roman" w:cs="Times New Roman"/>
          <w:sz w:val="24"/>
          <w:lang w:val="en-US"/>
        </w:rPr>
        <w:footnoteReference w:id="5"/>
      </w:r>
      <w:r w:rsidRPr="00BA075B">
        <w:rPr>
          <w:rFonts w:ascii="Times New Roman" w:hAnsi="Times New Roman" w:cs="Times New Roman"/>
          <w:sz w:val="24"/>
          <w:lang w:val="en-US"/>
        </w:rPr>
        <w:t xml:space="preserve"> Hence, in Kashmiri and Poguli, the ergative O-agreement is accompanied by A-agreement, expressed by pronominal suffixes. </w:t>
      </w:r>
    </w:p>
    <w:p w:rsidR="002F142E" w:rsidRPr="00BA075B" w:rsidRDefault="002F142E" w:rsidP="002F142E">
      <w:pPr>
        <w:autoSpaceDE w:val="0"/>
        <w:autoSpaceDN w:val="0"/>
        <w:adjustRightInd w:val="0"/>
        <w:spacing w:after="0" w:line="360" w:lineRule="auto"/>
        <w:jc w:val="both"/>
        <w:rPr>
          <w:color w:val="000000"/>
          <w:lang w:val="en-US"/>
        </w:rPr>
      </w:pPr>
    </w:p>
    <w:p w:rsidR="002F142E" w:rsidRPr="00BA075B" w:rsidRDefault="002F142E" w:rsidP="002F142E">
      <w:pPr>
        <w:autoSpaceDE w:val="0"/>
        <w:autoSpaceDN w:val="0"/>
        <w:adjustRightInd w:val="0"/>
        <w:spacing w:after="0" w:line="360" w:lineRule="auto"/>
        <w:jc w:val="both"/>
        <w:rPr>
          <w:color w:val="000000"/>
          <w:lang w:val="en-US"/>
        </w:rPr>
      </w:pPr>
      <w:r w:rsidRPr="00BA075B">
        <w:rPr>
          <w:color w:val="000000"/>
          <w:lang w:val="en-US"/>
        </w:rPr>
        <w:t xml:space="preserve">(5) </w:t>
      </w:r>
      <w:r w:rsidRPr="00BA075B">
        <w:rPr>
          <w:color w:val="000000"/>
          <w:lang w:val="en-US"/>
        </w:rPr>
        <w:tab/>
        <w:t xml:space="preserve">bi </w:t>
      </w:r>
      <w:r w:rsidRPr="00BA075B">
        <w:rPr>
          <w:color w:val="000000"/>
          <w:lang w:val="en-US"/>
        </w:rPr>
        <w:tab/>
        <w:t xml:space="preserve">ch-u-s-ath </w:t>
      </w:r>
      <w:r w:rsidRPr="00BA075B">
        <w:rPr>
          <w:color w:val="000000"/>
          <w:lang w:val="en-US"/>
        </w:rPr>
        <w:tab/>
      </w:r>
      <w:r w:rsidRPr="00BA075B">
        <w:rPr>
          <w:color w:val="000000"/>
          <w:lang w:val="en-US"/>
        </w:rPr>
        <w:tab/>
        <w:t xml:space="preserve">tse </w:t>
      </w:r>
      <w:r w:rsidRPr="00BA075B">
        <w:rPr>
          <w:color w:val="000000"/>
          <w:lang w:val="en-US"/>
        </w:rPr>
        <w:tab/>
      </w:r>
      <w:r w:rsidRPr="00BA075B">
        <w:rPr>
          <w:color w:val="000000"/>
          <w:lang w:val="en-US"/>
        </w:rPr>
        <w:tab/>
        <w:t xml:space="preserve">vuch-mut </w:t>
      </w:r>
    </w:p>
    <w:p w:rsidR="002F142E" w:rsidRPr="00BA075B" w:rsidRDefault="002F142E" w:rsidP="002F142E">
      <w:pPr>
        <w:autoSpaceDE w:val="0"/>
        <w:autoSpaceDN w:val="0"/>
        <w:adjustRightInd w:val="0"/>
        <w:spacing w:after="0" w:line="360" w:lineRule="auto"/>
        <w:jc w:val="both"/>
        <w:rPr>
          <w:color w:val="000000"/>
          <w:lang w:val="en-US"/>
        </w:rPr>
      </w:pPr>
      <w:r w:rsidRPr="00BA075B">
        <w:rPr>
          <w:color w:val="000000"/>
          <w:lang w:val="en-US"/>
        </w:rPr>
        <w:tab/>
        <w:t>I.</w:t>
      </w:r>
      <w:r w:rsidRPr="00BA075B">
        <w:rPr>
          <w:smallCaps/>
          <w:color w:val="000000"/>
          <w:lang w:val="en-US"/>
        </w:rPr>
        <w:t>nom</w:t>
      </w:r>
      <w:r w:rsidRPr="00BA075B">
        <w:rPr>
          <w:smallCaps/>
          <w:color w:val="000000"/>
          <w:lang w:val="en-US"/>
        </w:rPr>
        <w:tab/>
        <w:t xml:space="preserve"> aux-m.sg-1sg-2sg</w:t>
      </w:r>
      <w:r w:rsidRPr="00BA075B">
        <w:rPr>
          <w:color w:val="000000"/>
          <w:lang w:val="en-US"/>
        </w:rPr>
        <w:tab/>
        <w:t>you.</w:t>
      </w:r>
      <w:r w:rsidRPr="00BA075B">
        <w:rPr>
          <w:smallCaps/>
          <w:color w:val="000000"/>
          <w:lang w:val="en-US"/>
        </w:rPr>
        <w:t>erg</w:t>
      </w:r>
      <w:r w:rsidRPr="00BA075B">
        <w:rPr>
          <w:color w:val="000000"/>
          <w:lang w:val="en-US"/>
        </w:rPr>
        <w:t xml:space="preserve"> </w:t>
      </w:r>
      <w:r w:rsidRPr="00BA075B">
        <w:rPr>
          <w:color w:val="000000"/>
          <w:lang w:val="en-US"/>
        </w:rPr>
        <w:tab/>
        <w:t>see-</w:t>
      </w:r>
      <w:r w:rsidRPr="00BA075B">
        <w:rPr>
          <w:smallCaps/>
          <w:color w:val="000000"/>
          <w:lang w:val="en-US"/>
        </w:rPr>
        <w:t>ptcp.prf</w:t>
      </w:r>
      <w:r w:rsidRPr="00BA075B">
        <w:rPr>
          <w:color w:val="000000"/>
          <w:lang w:val="en-US"/>
        </w:rPr>
        <w:t xml:space="preserve"> </w:t>
      </w:r>
    </w:p>
    <w:p w:rsidR="002F142E" w:rsidRPr="00BA075B" w:rsidRDefault="002F142E" w:rsidP="002F142E">
      <w:pPr>
        <w:autoSpaceDE w:val="0"/>
        <w:autoSpaceDN w:val="0"/>
        <w:adjustRightInd w:val="0"/>
        <w:spacing w:after="0" w:line="360" w:lineRule="auto"/>
        <w:jc w:val="both"/>
        <w:rPr>
          <w:color w:val="000000"/>
          <w:lang w:val="en-US"/>
        </w:rPr>
      </w:pPr>
      <w:r w:rsidRPr="00BA075B">
        <w:rPr>
          <w:color w:val="000000"/>
          <w:lang w:val="en-US"/>
        </w:rPr>
        <w:tab/>
        <w:t>‘You have seen me.’</w:t>
      </w:r>
    </w:p>
    <w:p w:rsidR="002F142E" w:rsidRPr="00BA075B" w:rsidRDefault="002F142E" w:rsidP="002F142E">
      <w:pPr>
        <w:autoSpaceDE w:val="0"/>
        <w:autoSpaceDN w:val="0"/>
        <w:adjustRightInd w:val="0"/>
        <w:spacing w:after="0" w:line="360" w:lineRule="auto"/>
        <w:jc w:val="both"/>
        <w:rPr>
          <w:color w:val="000000"/>
          <w:lang w:val="en-US"/>
        </w:rPr>
      </w:pPr>
    </w:p>
    <w:p w:rsidR="002F142E" w:rsidRPr="00BA075B" w:rsidRDefault="002F142E" w:rsidP="002F142E">
      <w:pPr>
        <w:pStyle w:val="Andereparagrafen"/>
        <w:spacing w:line="360" w:lineRule="auto"/>
        <w:ind w:firstLine="0"/>
        <w:rPr>
          <w:rFonts w:ascii="Times New Roman" w:hAnsi="Times New Roman" w:cs="Times New Roman"/>
          <w:sz w:val="24"/>
          <w:lang w:val="en-US"/>
        </w:rPr>
      </w:pPr>
      <w:r w:rsidRPr="00BA075B">
        <w:rPr>
          <w:rFonts w:ascii="Times New Roman" w:hAnsi="Times New Roman" w:cs="Times New Roman"/>
          <w:sz w:val="24"/>
          <w:lang w:val="en-US"/>
        </w:rPr>
        <w:t>Sindhi, Siraiki, Marathi, and Punjabi only occasionally display ergative constructions because all three conditions, the tense/aspect of the verb and the places on the referential hierarchies of the A-argument and the O-argument, influence the case marking of the arguments and the verb agreement. However, there is a clear tendency in these languages that the pronominal arguments pattern differently than the nominal arguments.</w:t>
      </w: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In summary, “perfectly ergative” constructions are rather limited in number in Indo-Aryan. Twenty of the 168 constructions included in the inventory in Appendix 1 display a “perfectly ergative” construction. </w:t>
      </w:r>
    </w:p>
    <w:p w:rsidR="002F142E" w:rsidRPr="00BA075B" w:rsidRDefault="002F142E" w:rsidP="002F142E">
      <w:pPr>
        <w:pStyle w:val="1steParagraaf"/>
        <w:spacing w:before="0" w:line="360" w:lineRule="auto"/>
        <w:ind w:firstLine="284"/>
        <w:rPr>
          <w:rFonts w:ascii="Times New Roman" w:hAnsi="Times New Roman" w:cs="Times New Roman"/>
          <w:sz w:val="24"/>
          <w:lang w:val="en-US"/>
        </w:rPr>
      </w:pPr>
      <w:r w:rsidRPr="00BA075B">
        <w:rPr>
          <w:rFonts w:ascii="Times New Roman" w:hAnsi="Times New Roman" w:cs="Times New Roman"/>
          <w:sz w:val="24"/>
          <w:lang w:val="en-US"/>
        </w:rPr>
        <w:t xml:space="preserve">It is generally assumed that Indo-Aryan is split ergative, in the sense that it displays ergative constructions as exceptions to a predominantly accusative pattern. However, </w:t>
      </w:r>
      <w:r w:rsidRPr="00BA075B">
        <w:rPr>
          <w:rFonts w:ascii="Times New Roman" w:hAnsi="Times New Roman" w:cs="Times New Roman"/>
          <w:sz w:val="24"/>
          <w:lang w:val="en-US"/>
        </w:rPr>
        <w:lastRenderedPageBreak/>
        <w:t>the dominance of the accusative construction in Indo-Aryan is not confirmed by the data contained in Table 4. There are indeed more “perfectly accusative” constructions than ergative constructions (i.e., there are 35 accusative constructions and 20 ergative constructions, but overall, 35 is still rather low compared to the total sum of 168 examined constructions). Nevertheless, the range of languages displaying an accusative pattern is wider than that displaying an ergative pattern. One finds accusative constructions in the languages Hindi-Urdu, Asamiya, Bangla, Bhojpuri, Magahi, Awadhi, Nepali, Marathi, Marwari, Harauti, Gujarati, Punjabi, Braj, Bundeli, and Kundri. Whereas the ergative construction is clearly limited to Central and Western Indo-Aryan, accusative constructions are found across the entire region in which the Indo-Aryan languages are spoken.</w:t>
      </w:r>
    </w:p>
    <w:p w:rsidR="002F142E" w:rsidRPr="00BA075B" w:rsidRDefault="002F142E" w:rsidP="002F142E">
      <w:pPr>
        <w:pStyle w:val="Bijschrift-tabel"/>
        <w:spacing w:before="0" w:line="360" w:lineRule="auto"/>
        <w:ind w:left="0"/>
        <w:jc w:val="both"/>
        <w:rPr>
          <w:rFonts w:ascii="Times New Roman" w:hAnsi="Times New Roman"/>
          <w:sz w:val="24"/>
          <w:szCs w:val="24"/>
          <w:lang w:val="en-US"/>
        </w:rPr>
      </w:pPr>
      <w:bookmarkStart w:id="4" w:name="_Ref288835625"/>
      <w:r w:rsidRPr="00BA075B">
        <w:rPr>
          <w:rFonts w:ascii="Times New Roman" w:hAnsi="Times New Roman"/>
          <w:sz w:val="24"/>
          <w:szCs w:val="24"/>
          <w:lang w:val="en-US"/>
        </w:rPr>
        <w:t xml:space="preserve">Table </w:t>
      </w:r>
      <w:bookmarkEnd w:id="4"/>
      <w:r w:rsidRPr="00BA075B">
        <w:rPr>
          <w:rFonts w:ascii="Times New Roman" w:hAnsi="Times New Roman"/>
          <w:sz w:val="24"/>
          <w:szCs w:val="24"/>
          <w:lang w:val="en-US"/>
        </w:rPr>
        <w:t>4 Accusative constructions in Indo-Aryan</w:t>
      </w:r>
    </w:p>
    <w:tbl>
      <w:tblPr>
        <w:tblStyle w:val="Tabel"/>
        <w:tblW w:w="0" w:type="auto"/>
        <w:tblLook w:val="04A0" w:firstRow="1" w:lastRow="0" w:firstColumn="1" w:lastColumn="0" w:noHBand="0" w:noVBand="1"/>
      </w:tblPr>
      <w:tblGrid>
        <w:gridCol w:w="1418"/>
        <w:gridCol w:w="1508"/>
        <w:gridCol w:w="1204"/>
        <w:gridCol w:w="1155"/>
        <w:gridCol w:w="1455"/>
        <w:gridCol w:w="1696"/>
      </w:tblGrid>
      <w:tr w:rsidR="002F142E" w:rsidRPr="00BA075B" w:rsidTr="0059141C">
        <w:tc>
          <w:tcPr>
            <w:tcW w:w="1497"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language</w:t>
            </w:r>
          </w:p>
        </w:tc>
        <w:tc>
          <w:tcPr>
            <w:tcW w:w="1527"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tense/aspect </w:t>
            </w:r>
          </w:p>
        </w:tc>
        <w:tc>
          <w:tcPr>
            <w:tcW w:w="1336"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ref-O</w:t>
            </w:r>
          </w:p>
        </w:tc>
        <w:tc>
          <w:tcPr>
            <w:tcW w:w="1276"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ref-A</w:t>
            </w:r>
          </w:p>
        </w:tc>
        <w:tc>
          <w:tcPr>
            <w:tcW w:w="1559"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case marking</w:t>
            </w:r>
          </w:p>
        </w:tc>
        <w:tc>
          <w:tcPr>
            <w:tcW w:w="1809"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verb agreement</w:t>
            </w:r>
          </w:p>
        </w:tc>
      </w:tr>
      <w:tr w:rsidR="002F142E" w:rsidRPr="00BA075B" w:rsidTr="0059141C">
        <w:tc>
          <w:tcPr>
            <w:tcW w:w="1497"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Hindi-Urdu</w:t>
            </w:r>
          </w:p>
        </w:tc>
        <w:tc>
          <w:tcPr>
            <w:tcW w:w="1527"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high </w:t>
            </w:r>
          </w:p>
        </w:tc>
        <w:tc>
          <w:tcPr>
            <w:tcW w:w="1276"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Hindi-Urdu</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Asamiya</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Asamiya</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Bangla</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Bangla</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Bangla</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Bangla</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Bhojpuri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Bhojpuri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Bhojpuri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Magahi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Magahi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Awadhi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Awadhi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lastRenderedPageBreak/>
              <w:t>Nepali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Marathi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Marathi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Marathi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Marwari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Marwari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Harauti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Harauti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Gujarati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Gujarati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Punjabi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Punjabi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Braj</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Braj</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Bundeli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Bundeli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Kundri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Kundri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Kundri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r w:rsidR="002F142E" w:rsidRPr="00BA075B" w:rsidTr="0059141C">
        <w:tc>
          <w:tcPr>
            <w:tcW w:w="149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Kundri</w:t>
            </w:r>
          </w:p>
        </w:tc>
        <w:tc>
          <w:tcPr>
            <w:tcW w:w="152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33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276"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55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S=A≠O</w:t>
            </w:r>
          </w:p>
        </w:tc>
        <w:tc>
          <w:tcPr>
            <w:tcW w:w="180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A</w:t>
            </w:r>
          </w:p>
        </w:tc>
      </w:tr>
    </w:tbl>
    <w:p w:rsidR="002F142E" w:rsidRPr="00BA075B" w:rsidRDefault="002F142E" w:rsidP="002F142E">
      <w:pPr>
        <w:pStyle w:val="Andereparagrafen"/>
        <w:spacing w:line="360" w:lineRule="auto"/>
        <w:rPr>
          <w:rFonts w:ascii="Times New Roman" w:hAnsi="Times New Roman" w:cs="Times New Roman"/>
          <w:sz w:val="24"/>
          <w:lang w:val="en-US"/>
        </w:rPr>
      </w:pPr>
    </w:p>
    <w:p w:rsidR="002F142E" w:rsidRDefault="002F142E" w:rsidP="002F142E">
      <w:pPr>
        <w:pStyle w:val="1steParagraaf"/>
        <w:spacing w:before="0"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The ergative and accusative constructions are syntactically stable patterns. They are able to distinguish A-arguments from O-arguments in an equal measure, and in an economical and unambiguous way, by morphosyntactic mechanisms such as case marking and verb agreement. However, many constructions in Indo-Aryan are neither ergative nor accusative (113/168). This observation indicates that alignment in Indo-Aryan is not a purely syntactic issue. While the arguments are “distinguished” from each other by case marking and verb agreement, case marking and verb agreement are also mechanisms that have “indexing” functions, i.e., they are used to mark certain arguments for semantic aspects, such as definiteness, animacy and topicality. </w:t>
      </w:r>
    </w:p>
    <w:p w:rsidR="002F142E" w:rsidRDefault="002F142E" w:rsidP="002F142E">
      <w:pPr>
        <w:pStyle w:val="Andereparagrafen"/>
        <w:spacing w:line="360" w:lineRule="auto"/>
        <w:rPr>
          <w:lang w:val="en-US"/>
        </w:rPr>
      </w:pPr>
    </w:p>
    <w:p w:rsidR="002F142E" w:rsidRDefault="002F142E" w:rsidP="002F142E">
      <w:pPr>
        <w:pStyle w:val="Andereparagrafen"/>
        <w:spacing w:line="360" w:lineRule="auto"/>
        <w:rPr>
          <w:lang w:val="en-US"/>
        </w:rPr>
      </w:pPr>
    </w:p>
    <w:p w:rsidR="002F142E" w:rsidRPr="004C63FE" w:rsidRDefault="002F142E" w:rsidP="002F142E">
      <w:pPr>
        <w:pStyle w:val="Andereparagrafen"/>
        <w:spacing w:line="360" w:lineRule="auto"/>
        <w:rPr>
          <w:lang w:val="en-US"/>
        </w:rPr>
      </w:pPr>
    </w:p>
    <w:p w:rsidR="002F142E" w:rsidRPr="00FC46E4" w:rsidRDefault="002F142E" w:rsidP="00346D97">
      <w:pPr>
        <w:pStyle w:val="Kop2"/>
        <w:numPr>
          <w:ilvl w:val="1"/>
          <w:numId w:val="16"/>
        </w:numPr>
        <w:spacing w:before="0" w:line="360" w:lineRule="auto"/>
        <w:rPr>
          <w:lang w:val="en-US"/>
        </w:rPr>
      </w:pPr>
      <w:bookmarkStart w:id="5" w:name="_Ref288228109"/>
      <w:bookmarkStart w:id="6" w:name="_Toc289102444"/>
      <w:bookmarkStart w:id="7" w:name="_Toc290390483"/>
      <w:r w:rsidRPr="00FC46E4">
        <w:rPr>
          <w:lang w:val="en-US"/>
        </w:rPr>
        <w:t>The influence of referential hierarchies</w:t>
      </w:r>
      <w:bookmarkEnd w:id="5"/>
      <w:bookmarkEnd w:id="6"/>
      <w:bookmarkEnd w:id="7"/>
    </w:p>
    <w:p w:rsidR="002F142E" w:rsidRDefault="002F142E" w:rsidP="002F142E">
      <w:pPr>
        <w:pStyle w:val="Andereparagrafen"/>
        <w:spacing w:line="360" w:lineRule="auto"/>
        <w:ind w:firstLine="0"/>
        <w:rPr>
          <w:rFonts w:ascii="Times New Roman" w:hAnsi="Times New Roman" w:cs="Times New Roman"/>
          <w:sz w:val="24"/>
          <w:lang w:val="en-US"/>
        </w:rPr>
      </w:pPr>
    </w:p>
    <w:p w:rsidR="002F142E" w:rsidRPr="00BA075B" w:rsidRDefault="002F142E" w:rsidP="002F142E">
      <w:pPr>
        <w:pStyle w:val="Andereparagrafen"/>
        <w:spacing w:line="360" w:lineRule="auto"/>
        <w:ind w:firstLine="0"/>
        <w:rPr>
          <w:rFonts w:ascii="Times New Roman" w:hAnsi="Times New Roman" w:cs="Times New Roman"/>
          <w:sz w:val="24"/>
          <w:lang w:val="en-US"/>
        </w:rPr>
      </w:pPr>
      <w:r w:rsidRPr="00BA075B">
        <w:rPr>
          <w:rFonts w:ascii="Times New Roman" w:hAnsi="Times New Roman" w:cs="Times New Roman"/>
          <w:sz w:val="24"/>
          <w:lang w:val="en-US"/>
        </w:rPr>
        <w:t>The influence of the referential hierarchies leads to alignment patterns that differ from the accusative and ergative alignment. In addition to these patterns, Comrie (1978) distinguished the neutral type of alignment, in which all arguments are coded in the same way (A=S=O); the tripartite alignment pattern, in which all arguments are coded differently (A=</w:t>
      </w:r>
      <w:r w:rsidRPr="00BA075B">
        <w:rPr>
          <w:rFonts w:ascii="Cambria Math" w:hAnsi="Cambria Math" w:cs="Cambria Math"/>
          <w:sz w:val="24"/>
          <w:lang w:val="en-US"/>
        </w:rPr>
        <w:t≯</w:t>
      </w:r>
      <w:r w:rsidRPr="00BA075B">
        <w:rPr>
          <w:rFonts w:ascii="Times New Roman" w:hAnsi="Times New Roman" w:cs="Times New Roman"/>
          <w:sz w:val="24"/>
          <w:lang w:val="en-US"/>
        </w:rPr>
        <w:t>S=</w:t>
      </w:r>
      <w:r w:rsidRPr="00BA075B">
        <w:rPr>
          <w:rFonts w:ascii="Cambria Math" w:hAnsi="Cambria Math" w:cs="Cambria Math"/>
          <w:sz w:val="24"/>
          <w:lang w:val="en-US"/>
        </w:rPr>
        <w:t≯</w:t>
      </w:r>
      <w:r w:rsidRPr="00BA075B">
        <w:rPr>
          <w:rFonts w:ascii="Times New Roman" w:hAnsi="Times New Roman" w:cs="Times New Roman"/>
          <w:sz w:val="24"/>
          <w:lang w:val="en-US"/>
        </w:rPr>
        <w:t>O); and a last type, in which A is coded in the same way as O and differently from S, which is extremely uncommon.</w:t>
      </w:r>
    </w:p>
    <w:p w:rsidR="002F142E" w:rsidRDefault="002F142E" w:rsidP="002F142E">
      <w:pPr>
        <w:pStyle w:val="Andereparagrafen"/>
        <w:spacing w:line="360" w:lineRule="auto"/>
        <w:ind w:firstLine="0"/>
        <w:rPr>
          <w:rFonts w:ascii="Times New Roman" w:hAnsi="Times New Roman" w:cs="Times New Roman"/>
          <w:bCs/>
          <w:sz w:val="24"/>
          <w:lang w:val="en-US"/>
        </w:rPr>
      </w:pPr>
    </w:p>
    <w:p w:rsidR="002F142E" w:rsidRPr="00BA075B" w:rsidRDefault="002F142E" w:rsidP="002F142E">
      <w:pPr>
        <w:pStyle w:val="Andereparagrafen"/>
        <w:spacing w:line="360" w:lineRule="auto"/>
        <w:ind w:firstLine="0"/>
        <w:rPr>
          <w:rFonts w:ascii="Times New Roman" w:hAnsi="Times New Roman" w:cs="Times New Roman"/>
          <w:bCs/>
          <w:sz w:val="24"/>
          <w:lang w:val="en-US"/>
        </w:rPr>
      </w:pPr>
    </w:p>
    <w:p w:rsidR="002F142E" w:rsidRPr="00FC46E4" w:rsidRDefault="002F142E" w:rsidP="00346D97">
      <w:pPr>
        <w:pStyle w:val="Kop3"/>
        <w:numPr>
          <w:ilvl w:val="2"/>
          <w:numId w:val="16"/>
        </w:numPr>
        <w:spacing w:before="0" w:line="360" w:lineRule="auto"/>
      </w:pPr>
      <w:r w:rsidRPr="00FC46E4">
        <w:rPr>
          <w:rStyle w:val="Kop4Char"/>
        </w:rPr>
        <w:t>Referentiality of O.</w:t>
      </w:r>
      <w:r w:rsidRPr="00FC46E4">
        <w:t xml:space="preserve"> </w:t>
      </w:r>
    </w:p>
    <w:p w:rsidR="002F142E" w:rsidRDefault="002F142E" w:rsidP="002F142E">
      <w:pPr>
        <w:pStyle w:val="Andereparagrafen"/>
        <w:spacing w:line="360" w:lineRule="auto"/>
        <w:ind w:firstLine="0"/>
        <w:rPr>
          <w:rFonts w:ascii="Times New Roman" w:hAnsi="Times New Roman" w:cs="Times New Roman"/>
          <w:sz w:val="24"/>
          <w:lang w:val="en-US"/>
        </w:rPr>
      </w:pPr>
    </w:p>
    <w:p w:rsidR="002F142E" w:rsidRPr="00BA075B" w:rsidRDefault="002F142E" w:rsidP="002F142E">
      <w:pPr>
        <w:pStyle w:val="Andereparagrafen"/>
        <w:spacing w:line="360" w:lineRule="auto"/>
        <w:ind w:firstLine="0"/>
        <w:rPr>
          <w:rFonts w:ascii="Times New Roman" w:hAnsi="Times New Roman" w:cs="Times New Roman"/>
          <w:sz w:val="24"/>
          <w:lang w:val="en-US"/>
        </w:rPr>
      </w:pPr>
      <w:r w:rsidRPr="00BA075B">
        <w:rPr>
          <w:rFonts w:ascii="Times New Roman" w:hAnsi="Times New Roman" w:cs="Times New Roman"/>
          <w:sz w:val="24"/>
          <w:lang w:val="en-US"/>
        </w:rPr>
        <w:t xml:space="preserve">In Hindi-Urdu, if O is high in animacy/definiteness (ref-O: high), the expected case marking pattern is tripartite (A is ergative) or accusative (A is nominative) because O will be marked with the objective marker and will thus differ from A and S. In the other Indo-Aryan languages, a number of constructions in which O is high in animacy/definiteness also display this type of tripartite case marking (24/84), and accusative case marking is even more frequent (54/84). However, a few constructions in Table 5 combine a highly referential O with an ergative case marking pattern. These constructions occur only in Kashmiri and Poguli. In these languages, the O in perfective constructions cannot be marked, irrespective of its place on the referential hierarchies.  The previous ex. (4) illustrates this once again: the O </w:t>
      </w:r>
      <w:r w:rsidRPr="00BA075B">
        <w:rPr>
          <w:rFonts w:ascii="Times New Roman" w:hAnsi="Times New Roman" w:cs="Times New Roman"/>
          <w:i/>
          <w:iCs/>
          <w:sz w:val="24"/>
          <w:lang w:val="en-US"/>
        </w:rPr>
        <w:t xml:space="preserve">bi </w:t>
      </w:r>
      <w:r w:rsidRPr="00BA075B">
        <w:rPr>
          <w:rFonts w:ascii="Times New Roman" w:hAnsi="Times New Roman" w:cs="Times New Roman"/>
          <w:sz w:val="24"/>
          <w:lang w:val="en-US"/>
        </w:rPr>
        <w:t xml:space="preserve">is in the nominative case, though it is a first person and thus high on the referential hierarchy. Remarkably, Harauti displays the same pattern due to the aforementioned restriction on two </w:t>
      </w:r>
      <w:r w:rsidRPr="00BA075B">
        <w:rPr>
          <w:rFonts w:ascii="Times New Roman" w:hAnsi="Times New Roman" w:cs="Times New Roman"/>
          <w:i/>
          <w:iCs/>
          <w:sz w:val="24"/>
          <w:lang w:val="en-US"/>
        </w:rPr>
        <w:t xml:space="preserve">naiṃ </w:t>
      </w:r>
      <w:r w:rsidRPr="00BA075B">
        <w:rPr>
          <w:rFonts w:ascii="Times New Roman" w:hAnsi="Times New Roman" w:cs="Times New Roman"/>
          <w:sz w:val="24"/>
          <w:lang w:val="en-US"/>
        </w:rPr>
        <w:t>markings in a single clause: only the highly referential ergative A will be marked with the ergative postposition.</w:t>
      </w:r>
    </w:p>
    <w:p w:rsidR="002F142E" w:rsidRPr="00BA075B" w:rsidRDefault="002F142E" w:rsidP="002F142E">
      <w:pPr>
        <w:pStyle w:val="Bijschrift-tabel"/>
        <w:spacing w:before="0" w:line="360" w:lineRule="auto"/>
        <w:ind w:left="0"/>
        <w:jc w:val="both"/>
        <w:rPr>
          <w:rFonts w:ascii="Times New Roman" w:hAnsi="Times New Roman"/>
          <w:sz w:val="24"/>
          <w:szCs w:val="24"/>
          <w:lang w:val="en-US"/>
        </w:rPr>
      </w:pPr>
      <w:bookmarkStart w:id="8" w:name="_Ref290396771"/>
      <w:r w:rsidRPr="00BA075B">
        <w:rPr>
          <w:rFonts w:ascii="Times New Roman" w:hAnsi="Times New Roman"/>
          <w:sz w:val="24"/>
          <w:szCs w:val="24"/>
          <w:lang w:val="en-US"/>
        </w:rPr>
        <w:lastRenderedPageBreak/>
        <w:t xml:space="preserve">Table </w:t>
      </w:r>
      <w:bookmarkEnd w:id="8"/>
      <w:r w:rsidRPr="00BA075B">
        <w:rPr>
          <w:rFonts w:ascii="Times New Roman" w:hAnsi="Times New Roman"/>
          <w:sz w:val="24"/>
          <w:szCs w:val="24"/>
          <w:lang w:val="en-US"/>
        </w:rPr>
        <w:t>5 Ergative case marking in constructions with a high referentiality of O</w:t>
      </w:r>
    </w:p>
    <w:tbl>
      <w:tblPr>
        <w:tblStyle w:val="Tabel"/>
        <w:tblW w:w="9072" w:type="dxa"/>
        <w:tblLook w:val="04A0" w:firstRow="1" w:lastRow="0" w:firstColumn="1" w:lastColumn="0" w:noHBand="0" w:noVBand="1"/>
      </w:tblPr>
      <w:tblGrid>
        <w:gridCol w:w="1134"/>
        <w:gridCol w:w="1418"/>
        <w:gridCol w:w="1241"/>
        <w:gridCol w:w="1418"/>
        <w:gridCol w:w="1984"/>
        <w:gridCol w:w="1877"/>
      </w:tblGrid>
      <w:tr w:rsidR="002F142E" w:rsidRPr="00BA075B" w:rsidTr="0059141C">
        <w:tc>
          <w:tcPr>
            <w:tcW w:w="1134"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language</w:t>
            </w:r>
          </w:p>
        </w:tc>
        <w:tc>
          <w:tcPr>
            <w:tcW w:w="1418"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tense/aspect</w:t>
            </w:r>
          </w:p>
        </w:tc>
        <w:tc>
          <w:tcPr>
            <w:tcW w:w="1241"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ref-O</w:t>
            </w:r>
          </w:p>
        </w:tc>
        <w:tc>
          <w:tcPr>
            <w:tcW w:w="1418"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ref-A</w:t>
            </w:r>
          </w:p>
        </w:tc>
        <w:tc>
          <w:tcPr>
            <w:tcW w:w="1984"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case marking</w:t>
            </w:r>
          </w:p>
        </w:tc>
        <w:tc>
          <w:tcPr>
            <w:tcW w:w="1877"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verb agreement</w:t>
            </w:r>
          </w:p>
        </w:tc>
      </w:tr>
      <w:tr w:rsidR="002F142E" w:rsidRPr="00BA075B" w:rsidTr="0059141C">
        <w:tc>
          <w:tcPr>
            <w:tcW w:w="1134"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Kashmiri</w:t>
            </w:r>
          </w:p>
        </w:tc>
        <w:tc>
          <w:tcPr>
            <w:tcW w:w="1418"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241"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984"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1877"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 S, O</w:t>
            </w:r>
          </w:p>
        </w:tc>
      </w:tr>
      <w:tr w:rsidR="002F142E" w:rsidRPr="00BA075B" w:rsidTr="0059141C">
        <w:tc>
          <w:tcPr>
            <w:tcW w:w="113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Kashmiri</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24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9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187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13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Poguli</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24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9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187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 S, O</w:t>
            </w:r>
          </w:p>
        </w:tc>
      </w:tr>
      <w:tr w:rsidR="002F142E" w:rsidRPr="00BA075B" w:rsidTr="0059141C">
        <w:tc>
          <w:tcPr>
            <w:tcW w:w="113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Poguli</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24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9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187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13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Harauti</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24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9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187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r w:rsidR="002F142E" w:rsidRPr="00BA075B" w:rsidTr="0059141C">
        <w:tc>
          <w:tcPr>
            <w:tcW w:w="113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Harauti</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24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984"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S=O≠A</w:t>
            </w:r>
          </w:p>
        </w:tc>
        <w:tc>
          <w:tcPr>
            <w:tcW w:w="187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 O</w:t>
            </w:r>
          </w:p>
        </w:tc>
      </w:tr>
    </w:tbl>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pStyle w:val="1steParagraaf"/>
        <w:spacing w:before="0"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Conversely, if the referentiality of O is low, the preferred case marking patterns are ergative (28/84) (if A is ergative), and neutral (56/84) (if A is nominative). </w:t>
      </w:r>
    </w:p>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Remarkably, the referentiality of O has no particular influence on the agreement pattern. In general, accusative agreement is the most common type of agreement among the IA constructions (96/168). In constructions with a high-ranked O, 43/84 constructions display accusative agreement, and 21/84 display tripartite agreement. Tripartite agreement occurs in two forms, either there is agreement with all three core arguments at the same time, or the verb indicates its transitivity with an extra suffix. Kashmiri is exemplary of the first type, since pronominal suffixes can refer to all three arguments, and can occur in combinations. Asamiya and the Bihari languages are exemplary of the second type, since past tense forms take a different ending depending on whether the verb is transitive or intransitive. This ending indirectly refers to the presence of O, and is, as such, a form of O-agreement, besides the usual A/S agreement.</w:t>
      </w:r>
      <w:r w:rsidRPr="00BA075B">
        <w:rPr>
          <w:rStyle w:val="Voetnootmarkering"/>
          <w:rFonts w:ascii="Times New Roman" w:eastAsiaTheme="majorEastAsia" w:hAnsi="Times New Roman" w:cs="Times New Roman"/>
          <w:sz w:val="24"/>
          <w:lang w:val="en-US"/>
        </w:rPr>
        <w:footnoteReference w:id="6"/>
      </w:r>
      <w:r w:rsidRPr="00BA075B">
        <w:rPr>
          <w:rFonts w:ascii="Times New Roman" w:hAnsi="Times New Roman" w:cs="Times New Roman"/>
          <w:sz w:val="24"/>
          <w:lang w:val="en-US"/>
        </w:rPr>
        <w:t xml:space="preserve"> In constructions with a low-ranked O, 53/84 constructions display accusative agreement, and 12/84 display tripartite agreement. This difference is caused by the languages in which a high-ranked O controls the occurrence of a pronominal suffix. </w:t>
      </w: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lastRenderedPageBreak/>
        <w:t>Hence, there is no convincing association between verb agreement and the referential properties of O. This finding is compliant with Bickel (2008), who argued that although features from referential hierarchies obviously influence the case marking, particularly the marking of O, alignment in general is not influenced by these hierarchies. That is, there is no observable tendency toward ergative or accusative agreement associated with a high- or low-ranked O.</w:t>
      </w: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The exceptions seem to be Hindi-Urdu, Punjabi, and Marathi, in which the marking of O does not co-occur with O-agreement. In other words, there seems to be a causal relation between the case marking of O and the agreement pattern. However, in the other languages with ergative agreement and differential object marking (DOM), viz. Marwari, Harauti, and Gujarati, the marking of O has no influence on the agreement pattern. Remarkably, there is a clear morphological difference between the markers of O in these languages, which parallels the distinction between O-agreement and no O-agreement. As shown in table 5, the case marker of a high-ranked O in Hindi-Urdu and Punjabi has a distinctive form, in contrast with Harauti, where the marker of O takes the identical form of the marker of A. The marker in Marwari and Gujarati is formally very close to the ergative marker of Hindi-Urdu and the multifunctional postposition in Harauti. Marathi may be considered an exception, because the origin and relation of the </w:t>
      </w:r>
      <w:r w:rsidRPr="00BA075B">
        <w:rPr>
          <w:rFonts w:ascii="Times New Roman" w:hAnsi="Times New Roman" w:cs="Times New Roman"/>
          <w:i/>
          <w:iCs/>
          <w:sz w:val="24"/>
          <w:lang w:val="en-US"/>
        </w:rPr>
        <w:t>lā-</w:t>
      </w:r>
      <w:r w:rsidRPr="00BA075B">
        <w:rPr>
          <w:rFonts w:ascii="Times New Roman" w:hAnsi="Times New Roman" w:cs="Times New Roman"/>
          <w:sz w:val="24"/>
          <w:lang w:val="en-US"/>
        </w:rPr>
        <w:t xml:space="preserve">postposition seems closer to the Nepali objective marker </w:t>
      </w:r>
      <w:r w:rsidRPr="00BA075B">
        <w:rPr>
          <w:rFonts w:ascii="Times New Roman" w:hAnsi="Times New Roman" w:cs="Times New Roman"/>
          <w:i/>
          <w:iCs/>
          <w:sz w:val="24"/>
          <w:lang w:val="en-US"/>
        </w:rPr>
        <w:t>lāī</w:t>
      </w:r>
      <w:r w:rsidRPr="00BA075B">
        <w:rPr>
          <w:rFonts w:ascii="Times New Roman" w:hAnsi="Times New Roman" w:cs="Times New Roman"/>
          <w:sz w:val="24"/>
          <w:lang w:val="en-US"/>
        </w:rPr>
        <w:t xml:space="preserve"> than to the Hindi-Urdu marker </w:t>
      </w:r>
      <w:r w:rsidRPr="00BA075B">
        <w:rPr>
          <w:rFonts w:ascii="Times New Roman" w:hAnsi="Times New Roman" w:cs="Times New Roman"/>
          <w:i/>
          <w:iCs/>
          <w:sz w:val="24"/>
          <w:lang w:val="en-US"/>
        </w:rPr>
        <w:t xml:space="preserve">ko </w:t>
      </w:r>
      <w:r w:rsidRPr="00BA075B">
        <w:rPr>
          <w:rFonts w:ascii="Times New Roman" w:hAnsi="Times New Roman" w:cs="Times New Roman"/>
          <w:sz w:val="24"/>
          <w:lang w:val="en-US"/>
        </w:rPr>
        <w:t xml:space="preserve">(see Pandharipande 1997:173). The Sindhi objective marker </w:t>
      </w:r>
      <w:r w:rsidRPr="00BA075B">
        <w:rPr>
          <w:rFonts w:ascii="Times New Roman" w:hAnsi="Times New Roman" w:cs="Times New Roman"/>
          <w:i/>
          <w:iCs/>
          <w:sz w:val="24"/>
          <w:lang w:val="en-US"/>
        </w:rPr>
        <w:t xml:space="preserve">khe </w:t>
      </w:r>
      <w:r w:rsidRPr="00BA075B">
        <w:rPr>
          <w:rFonts w:ascii="Times New Roman" w:hAnsi="Times New Roman" w:cs="Times New Roman"/>
          <w:sz w:val="24"/>
          <w:lang w:val="en-US"/>
        </w:rPr>
        <w:t xml:space="preserve">is reminiscent of the Hindi-Urdu form, and like Hindi-Urdu, Sindhi has no gender/number agreement with a marked O. However, personal agreement is possible in Sindhi in the form of a pronominal suffix referring to the marked O (cf. Trumpp 1872). </w:t>
      </w:r>
    </w:p>
    <w:p w:rsidR="002F142E" w:rsidRPr="00BA075B" w:rsidRDefault="002F142E" w:rsidP="002F142E">
      <w:pPr>
        <w:pStyle w:val="Bijschrift-tabel"/>
        <w:spacing w:before="0" w:line="360" w:lineRule="auto"/>
        <w:ind w:left="0"/>
        <w:jc w:val="both"/>
        <w:rPr>
          <w:rFonts w:ascii="Times New Roman" w:hAnsi="Times New Roman"/>
          <w:sz w:val="24"/>
          <w:szCs w:val="24"/>
          <w:lang w:val="en-US"/>
        </w:rPr>
      </w:pPr>
      <w:r w:rsidRPr="00BA075B">
        <w:rPr>
          <w:rFonts w:ascii="Times New Roman" w:hAnsi="Times New Roman"/>
          <w:sz w:val="24"/>
          <w:szCs w:val="24"/>
          <w:lang w:val="en-US"/>
        </w:rPr>
        <w:t>Table 6 Objective postpositions in Central and Western Indo-Aryan</w:t>
      </w:r>
    </w:p>
    <w:tbl>
      <w:tblPr>
        <w:tblStyle w:val="Tabel"/>
        <w:tblW w:w="0" w:type="auto"/>
        <w:tblLook w:val="04A0" w:firstRow="1" w:lastRow="0" w:firstColumn="1" w:lastColumn="0" w:noHBand="0" w:noVBand="1"/>
      </w:tblPr>
      <w:tblGrid>
        <w:gridCol w:w="4237"/>
        <w:gridCol w:w="4199"/>
      </w:tblGrid>
      <w:tr w:rsidR="002F142E" w:rsidRPr="00BA075B" w:rsidTr="0059141C">
        <w:tc>
          <w:tcPr>
            <w:tcW w:w="450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Hindi-Urdu</w:t>
            </w:r>
          </w:p>
        </w:tc>
        <w:tc>
          <w:tcPr>
            <w:tcW w:w="4496" w:type="dxa"/>
          </w:tcPr>
          <w:p w:rsidR="002F142E" w:rsidRPr="00BA075B" w:rsidRDefault="002F142E" w:rsidP="0059141C">
            <w:pPr>
              <w:pStyle w:val="Andereparagrafen"/>
              <w:spacing w:line="360" w:lineRule="auto"/>
              <w:ind w:firstLine="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ko</w:t>
            </w:r>
          </w:p>
        </w:tc>
      </w:tr>
      <w:tr w:rsidR="002F142E" w:rsidRPr="00BA075B" w:rsidTr="0059141C">
        <w:tc>
          <w:tcPr>
            <w:tcW w:w="450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Punjabi</w:t>
            </w:r>
          </w:p>
        </w:tc>
        <w:tc>
          <w:tcPr>
            <w:tcW w:w="4496" w:type="dxa"/>
          </w:tcPr>
          <w:p w:rsidR="002F142E" w:rsidRPr="00BA075B" w:rsidRDefault="002F142E" w:rsidP="0059141C">
            <w:pPr>
              <w:pStyle w:val="Andereparagrafen"/>
              <w:spacing w:line="360" w:lineRule="auto"/>
              <w:ind w:firstLine="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nūṃ</w:t>
            </w:r>
          </w:p>
        </w:tc>
      </w:tr>
      <w:tr w:rsidR="002F142E" w:rsidRPr="00BA075B" w:rsidTr="0059141C">
        <w:tc>
          <w:tcPr>
            <w:tcW w:w="450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Marwari</w:t>
            </w:r>
          </w:p>
        </w:tc>
        <w:tc>
          <w:tcPr>
            <w:tcW w:w="4496" w:type="dxa"/>
          </w:tcPr>
          <w:p w:rsidR="002F142E" w:rsidRPr="00BA075B" w:rsidRDefault="002F142E" w:rsidP="0059141C">
            <w:pPr>
              <w:pStyle w:val="Andereparagrafen"/>
              <w:spacing w:line="360" w:lineRule="auto"/>
              <w:ind w:firstLine="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naiṃ</w:t>
            </w:r>
          </w:p>
        </w:tc>
      </w:tr>
      <w:tr w:rsidR="002F142E" w:rsidRPr="00BA075B" w:rsidTr="0059141C">
        <w:tc>
          <w:tcPr>
            <w:tcW w:w="450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Harauti</w:t>
            </w:r>
          </w:p>
        </w:tc>
        <w:tc>
          <w:tcPr>
            <w:tcW w:w="4496" w:type="dxa"/>
          </w:tcPr>
          <w:p w:rsidR="002F142E" w:rsidRPr="00BA075B" w:rsidRDefault="002F142E" w:rsidP="0059141C">
            <w:pPr>
              <w:pStyle w:val="Andereparagrafen"/>
              <w:spacing w:line="360" w:lineRule="auto"/>
              <w:ind w:firstLine="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naiṃ</w:t>
            </w:r>
          </w:p>
        </w:tc>
      </w:tr>
      <w:tr w:rsidR="002F142E" w:rsidRPr="00BA075B" w:rsidTr="0059141C">
        <w:tc>
          <w:tcPr>
            <w:tcW w:w="450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Gujarati</w:t>
            </w:r>
          </w:p>
        </w:tc>
        <w:tc>
          <w:tcPr>
            <w:tcW w:w="4496" w:type="dxa"/>
          </w:tcPr>
          <w:p w:rsidR="002F142E" w:rsidRPr="00BA075B" w:rsidRDefault="002F142E" w:rsidP="0059141C">
            <w:pPr>
              <w:pStyle w:val="Andereparagrafen"/>
              <w:spacing w:line="360" w:lineRule="auto"/>
              <w:ind w:firstLine="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ne</w:t>
            </w:r>
          </w:p>
        </w:tc>
      </w:tr>
      <w:tr w:rsidR="002F142E" w:rsidRPr="00BA075B" w:rsidTr="0059141C">
        <w:tc>
          <w:tcPr>
            <w:tcW w:w="450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lastRenderedPageBreak/>
              <w:t>Marathi</w:t>
            </w:r>
          </w:p>
        </w:tc>
        <w:tc>
          <w:tcPr>
            <w:tcW w:w="4496" w:type="dxa"/>
          </w:tcPr>
          <w:p w:rsidR="002F142E" w:rsidRPr="00BA075B" w:rsidRDefault="002F142E" w:rsidP="0059141C">
            <w:pPr>
              <w:pStyle w:val="Andereparagrafen"/>
              <w:spacing w:line="360" w:lineRule="auto"/>
              <w:ind w:firstLine="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lā</w:t>
            </w:r>
          </w:p>
        </w:tc>
      </w:tr>
      <w:tr w:rsidR="002F142E" w:rsidRPr="00BA075B" w:rsidTr="0059141C">
        <w:tc>
          <w:tcPr>
            <w:tcW w:w="450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Sindhi</w:t>
            </w:r>
          </w:p>
        </w:tc>
        <w:tc>
          <w:tcPr>
            <w:tcW w:w="4496" w:type="dxa"/>
          </w:tcPr>
          <w:p w:rsidR="002F142E" w:rsidRPr="00BA075B" w:rsidRDefault="002F142E" w:rsidP="0059141C">
            <w:pPr>
              <w:pStyle w:val="Andereparagrafen"/>
              <w:spacing w:line="360" w:lineRule="auto"/>
              <w:ind w:firstLine="0"/>
              <w:rPr>
                <w:rFonts w:ascii="Times New Roman" w:hAnsi="Times New Roman" w:cs="Times New Roman"/>
                <w:i/>
                <w:iCs/>
                <w:sz w:val="24"/>
                <w:szCs w:val="24"/>
                <w:lang w:val="en-US"/>
              </w:rPr>
            </w:pPr>
            <w:r w:rsidRPr="00BA075B">
              <w:rPr>
                <w:rFonts w:ascii="Times New Roman" w:hAnsi="Times New Roman" w:cs="Times New Roman"/>
                <w:i/>
                <w:iCs/>
                <w:sz w:val="24"/>
                <w:szCs w:val="24"/>
                <w:lang w:val="en-US"/>
              </w:rPr>
              <w:t>khe</w:t>
            </w:r>
          </w:p>
        </w:tc>
      </w:tr>
    </w:tbl>
    <w:p w:rsidR="002F142E" w:rsidRDefault="002F142E" w:rsidP="002F142E">
      <w:pPr>
        <w:spacing w:after="0" w:line="360" w:lineRule="auto"/>
        <w:rPr>
          <w:lang w:val="en-US"/>
        </w:rPr>
      </w:pPr>
    </w:p>
    <w:p w:rsidR="002F142E" w:rsidRDefault="002F142E" w:rsidP="002F142E">
      <w:pPr>
        <w:spacing w:after="0" w:line="360" w:lineRule="auto"/>
        <w:rPr>
          <w:lang w:val="en-US"/>
        </w:rPr>
      </w:pPr>
    </w:p>
    <w:p w:rsidR="002F142E" w:rsidRPr="00BA075B" w:rsidRDefault="002F142E" w:rsidP="002F142E">
      <w:pPr>
        <w:spacing w:after="0" w:line="360" w:lineRule="auto"/>
        <w:rPr>
          <w:lang w:val="en-US"/>
        </w:rPr>
      </w:pPr>
    </w:p>
    <w:p w:rsidR="002F142E" w:rsidRDefault="002F142E" w:rsidP="00346D97">
      <w:pPr>
        <w:pStyle w:val="Kop3"/>
        <w:numPr>
          <w:ilvl w:val="2"/>
          <w:numId w:val="16"/>
        </w:numPr>
        <w:spacing w:before="0" w:line="360" w:lineRule="auto"/>
        <w:rPr>
          <w:lang w:val="en-US"/>
        </w:rPr>
      </w:pPr>
      <w:r w:rsidRPr="00BA075B">
        <w:rPr>
          <w:lang w:val="en-US"/>
        </w:rPr>
        <w:t xml:space="preserve">Referentiality of A. </w:t>
      </w:r>
    </w:p>
    <w:p w:rsidR="002F142E" w:rsidRDefault="002F142E" w:rsidP="002F142E">
      <w:pPr>
        <w:pStyle w:val="1steParagraaf"/>
        <w:spacing w:before="0" w:line="360" w:lineRule="auto"/>
        <w:rPr>
          <w:rFonts w:ascii="Times New Roman" w:hAnsi="Times New Roman" w:cs="Times New Roman"/>
          <w:sz w:val="24"/>
          <w:lang w:val="en-US"/>
        </w:rPr>
      </w:pPr>
      <w:r w:rsidRPr="00BA075B">
        <w:rPr>
          <w:rFonts w:ascii="Times New Roman" w:hAnsi="Times New Roman" w:cs="Times New Roman"/>
          <w:sz w:val="24"/>
          <w:lang w:val="en-US"/>
        </w:rPr>
        <w:t>The influence of referentiality on the marking of A is more difficult to pinpoint. The overview of the Indo-Aryan languages provided in Appendix 1 shows that an A that is high on the referential hierarchy displays an accusative case marking slightly more often than an ergative marking. However, the difference is negligible (30/84 vs. 24/86). Furthermore, if we closely examine the forms of the pronouns that do not display any difference between A and S in languages in which nouns differ formally when used as A or S, then we observe that most of these pronominal forms were originally oblique forms that functioned as ergative markers. For instance, the first person singular pronouns in Asamiya (</w:t>
      </w:r>
      <w:r w:rsidRPr="00BA075B">
        <w:rPr>
          <w:rFonts w:ascii="Times New Roman" w:hAnsi="Times New Roman" w:cs="Times New Roman"/>
          <w:i/>
          <w:iCs/>
          <w:sz w:val="24"/>
          <w:lang w:val="en-US"/>
        </w:rPr>
        <w:t>maï</w:t>
      </w:r>
      <w:r w:rsidRPr="00BA075B">
        <w:rPr>
          <w:rFonts w:ascii="Times New Roman" w:hAnsi="Times New Roman" w:cs="Times New Roman"/>
          <w:sz w:val="24"/>
          <w:lang w:val="en-US"/>
        </w:rPr>
        <w:t>), Marwari and Punjabi (</w:t>
      </w:r>
      <w:r w:rsidRPr="00BA075B">
        <w:rPr>
          <w:rFonts w:ascii="Times New Roman" w:hAnsi="Times New Roman" w:cs="Times New Roman"/>
          <w:i/>
          <w:iCs/>
          <w:sz w:val="24"/>
          <w:lang w:val="en-US"/>
        </w:rPr>
        <w:t>maiṃ</w:t>
      </w:r>
      <w:r w:rsidRPr="00BA075B">
        <w:rPr>
          <w:rFonts w:ascii="Times New Roman" w:hAnsi="Times New Roman" w:cs="Times New Roman"/>
          <w:iCs/>
          <w:sz w:val="24"/>
          <w:lang w:val="en-US"/>
        </w:rPr>
        <w:t>),</w:t>
      </w:r>
      <w:r w:rsidRPr="00BA075B">
        <w:rPr>
          <w:rFonts w:ascii="Times New Roman" w:hAnsi="Times New Roman" w:cs="Times New Roman"/>
          <w:i/>
          <w:iCs/>
          <w:sz w:val="24"/>
          <w:lang w:val="en-US"/>
        </w:rPr>
        <w:t xml:space="preserve"> </w:t>
      </w:r>
      <w:r w:rsidRPr="00BA075B">
        <w:rPr>
          <w:rFonts w:ascii="Times New Roman" w:hAnsi="Times New Roman" w:cs="Times New Roman"/>
          <w:sz w:val="24"/>
          <w:lang w:val="en-US"/>
        </w:rPr>
        <w:t>and Marathi (</w:t>
      </w:r>
      <w:r w:rsidRPr="00BA075B">
        <w:rPr>
          <w:rFonts w:ascii="Times New Roman" w:hAnsi="Times New Roman" w:cs="Times New Roman"/>
          <w:i/>
          <w:iCs/>
          <w:sz w:val="24"/>
          <w:lang w:val="en-US"/>
        </w:rPr>
        <w:t>mī</w:t>
      </w:r>
      <w:r w:rsidRPr="00BA075B">
        <w:rPr>
          <w:rFonts w:ascii="Times New Roman" w:hAnsi="Times New Roman" w:cs="Times New Roman"/>
          <w:iCs/>
          <w:sz w:val="24"/>
          <w:lang w:val="en-US"/>
        </w:rPr>
        <w:t>)</w:t>
      </w:r>
      <w:r w:rsidRPr="00BA075B">
        <w:rPr>
          <w:rFonts w:ascii="Times New Roman" w:hAnsi="Times New Roman" w:cs="Times New Roman"/>
          <w:i/>
          <w:iCs/>
          <w:sz w:val="24"/>
          <w:lang w:val="en-US"/>
        </w:rPr>
        <w:t xml:space="preserve"> </w:t>
      </w:r>
      <w:r w:rsidRPr="00BA075B">
        <w:rPr>
          <w:rFonts w:ascii="Times New Roman" w:hAnsi="Times New Roman" w:cs="Times New Roman"/>
          <w:sz w:val="24"/>
          <w:lang w:val="en-US"/>
        </w:rPr>
        <w:t xml:space="preserve">are all old oblique forms. It is understandable that these forms are not additionally marked with an ergative postposition because they are, historically, already considered to be the marked form. With respect to the factor of the referentiality of A, Gujarati is an interesting case in point, given that in that language only first and second person plural pronouns do not display a different marking for A and S. However, the forms of the first and second pronoun are </w:t>
      </w:r>
      <w:r w:rsidRPr="00BA075B">
        <w:rPr>
          <w:rFonts w:ascii="Times New Roman" w:hAnsi="Times New Roman" w:cs="Times New Roman"/>
          <w:i/>
          <w:iCs/>
          <w:sz w:val="24"/>
          <w:lang w:val="en-US"/>
        </w:rPr>
        <w:t xml:space="preserve">apṇe </w:t>
      </w:r>
      <w:r w:rsidRPr="00BA075B">
        <w:rPr>
          <w:rFonts w:ascii="Times New Roman" w:hAnsi="Times New Roman" w:cs="Times New Roman"/>
          <w:sz w:val="24"/>
          <w:lang w:val="en-US"/>
        </w:rPr>
        <w:t xml:space="preserve">and </w:t>
      </w:r>
      <w:r w:rsidRPr="00BA075B">
        <w:rPr>
          <w:rFonts w:ascii="Times New Roman" w:hAnsi="Times New Roman" w:cs="Times New Roman"/>
          <w:i/>
          <w:iCs/>
          <w:sz w:val="24"/>
          <w:lang w:val="en-US"/>
        </w:rPr>
        <w:t>tahme</w:t>
      </w:r>
      <w:r w:rsidRPr="00BA075B">
        <w:rPr>
          <w:rFonts w:ascii="Times New Roman" w:hAnsi="Times New Roman" w:cs="Times New Roman"/>
          <w:sz w:val="24"/>
          <w:lang w:val="en-US"/>
        </w:rPr>
        <w:t xml:space="preserve">, respectively (cf. Table 2); both pronouns end with </w:t>
      </w:r>
      <w:r w:rsidRPr="00BA075B">
        <w:rPr>
          <w:rFonts w:ascii="Times New Roman" w:hAnsi="Times New Roman" w:cs="Times New Roman"/>
          <w:i/>
          <w:iCs/>
          <w:sz w:val="24"/>
          <w:lang w:val="en-US"/>
        </w:rPr>
        <w:t>–e</w:t>
      </w:r>
      <w:r w:rsidRPr="00BA075B">
        <w:rPr>
          <w:rFonts w:ascii="Times New Roman" w:hAnsi="Times New Roman" w:cs="Times New Roman"/>
          <w:sz w:val="24"/>
          <w:lang w:val="en-US"/>
        </w:rPr>
        <w:t>, which is also the ergative ending of nouns in general in Gujarati. In summary, the different case marking of pronouns and nouns seems not to be related to a difference in the referentiality of A but rather to the tendency of pronouns to phonologically change and the greater tendency of case forms to merge more easily with each other into one form compared with nouns (cf. Filiminova 2005). In Marwari, the development of the merging of ergative and nominative marking has even spread to</w:t>
      </w:r>
      <w:r w:rsidRPr="00BA075B">
        <w:rPr>
          <w:rFonts w:ascii="Times New Roman" w:hAnsi="Times New Roman" w:cs="Times New Roman"/>
          <w:i/>
          <w:iCs/>
          <w:sz w:val="24"/>
          <w:lang w:val="en-US"/>
        </w:rPr>
        <w:t xml:space="preserve"> </w:t>
      </w:r>
      <w:r w:rsidRPr="00BA075B">
        <w:rPr>
          <w:rFonts w:ascii="Times New Roman" w:hAnsi="Times New Roman" w:cs="Times New Roman"/>
          <w:sz w:val="24"/>
          <w:lang w:val="en-US"/>
        </w:rPr>
        <w:t xml:space="preserve">the nominal paradigm insofar that there is no significant difference in use between the nominative and oblique forms as markers of A (except in the third person plural) (cf. Khokhlova 1992). Considering that the apparent accusativity of pronouns is due to historical developments </w:t>
      </w:r>
      <w:r w:rsidRPr="00BA075B">
        <w:rPr>
          <w:rFonts w:ascii="Times New Roman" w:hAnsi="Times New Roman" w:cs="Times New Roman"/>
          <w:sz w:val="24"/>
          <w:lang w:val="en-US"/>
        </w:rPr>
        <w:lastRenderedPageBreak/>
        <w:t>in the case paradigm and not to specific referential properties of A, it may be expected that verb agreement is not influenced by the different marking of nouns and pronouns. The inventory of alignment patterns in Appendix 1 shows that this expectation is correct. In Punjabi and Marathi perfective verb constructions, the verb agreement remains the same throughout the nominal and pronominal paradigms; however pronouns do not have an overt ergative marking, whereas nouns do.</w:t>
      </w:r>
    </w:p>
    <w:p w:rsidR="002F142E" w:rsidRPr="00BA075B" w:rsidRDefault="002F142E" w:rsidP="002F142E">
      <w:pPr>
        <w:pStyle w:val="1steParagraaf"/>
        <w:spacing w:before="0"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 </w:t>
      </w:r>
    </w:p>
    <w:p w:rsidR="002F142E" w:rsidRPr="00BA075B" w:rsidRDefault="002F142E" w:rsidP="00346D97">
      <w:pPr>
        <w:pStyle w:val="Kop2"/>
        <w:numPr>
          <w:ilvl w:val="1"/>
          <w:numId w:val="16"/>
        </w:numPr>
        <w:spacing w:before="0" w:line="360" w:lineRule="auto"/>
        <w:rPr>
          <w:lang w:val="en-US"/>
        </w:rPr>
      </w:pPr>
      <w:bookmarkStart w:id="9" w:name="_Ref288228111"/>
      <w:bookmarkStart w:id="10" w:name="_Toc289102447"/>
      <w:bookmarkStart w:id="11" w:name="_Toc290390486"/>
      <w:r w:rsidRPr="00BA075B">
        <w:rPr>
          <w:lang w:val="en-US"/>
        </w:rPr>
        <w:t>Tense/Aspect/Mood splits</w:t>
      </w:r>
      <w:bookmarkEnd w:id="9"/>
      <w:bookmarkEnd w:id="10"/>
      <w:bookmarkEnd w:id="11"/>
    </w:p>
    <w:p w:rsidR="002F142E" w:rsidRPr="00BA075B" w:rsidRDefault="002F142E" w:rsidP="002F142E">
      <w:pPr>
        <w:pStyle w:val="1steParagraaf"/>
        <w:spacing w:before="0"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The Indo-Aryan languages are typical examples of languages in which the so-called Tense/Aspect/Mood split occurs. Ergative alignment is associated with perfective constructions, and accusative alignment is associated with imperfectives. Except for Asamiya and, to a certain extent Nepali, this split appears in every IA language that possesses an ergative pattern. </w:t>
      </w: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Tense/Aspect/Mood splits are often related with a difference between the verb agreement and the case marking pattern in a single language. Verb agreement appears to be primarily associated with a particular tense/aspect and lacks the semantic distinctions that are often conveyed by case marking. For instance, in the few imperfective constructions in Asamiya, Shina, and Nepali that have ergative case marking, the verb agreement is consistently accusative (as shown in Table 7); this pattern is expected for imperfective constructions.  </w:t>
      </w:r>
    </w:p>
    <w:p w:rsidR="002F142E" w:rsidRPr="00BA075B" w:rsidRDefault="002F142E" w:rsidP="002F142E">
      <w:pPr>
        <w:pStyle w:val="Bijschrift-tabel"/>
        <w:spacing w:before="0" w:line="360" w:lineRule="auto"/>
        <w:ind w:left="0"/>
        <w:jc w:val="both"/>
        <w:rPr>
          <w:rFonts w:ascii="Times New Roman" w:hAnsi="Times New Roman"/>
          <w:sz w:val="24"/>
          <w:szCs w:val="24"/>
          <w:lang w:val="en-US"/>
        </w:rPr>
      </w:pPr>
      <w:bookmarkStart w:id="12" w:name="_Ref288837925"/>
      <w:r w:rsidRPr="00BA075B">
        <w:rPr>
          <w:rFonts w:ascii="Times New Roman" w:hAnsi="Times New Roman"/>
          <w:sz w:val="24"/>
          <w:szCs w:val="24"/>
          <w:lang w:val="en-US"/>
        </w:rPr>
        <w:t xml:space="preserve">Table </w:t>
      </w:r>
      <w:bookmarkEnd w:id="12"/>
      <w:r w:rsidRPr="00BA075B">
        <w:rPr>
          <w:rFonts w:ascii="Times New Roman" w:hAnsi="Times New Roman"/>
          <w:sz w:val="24"/>
          <w:szCs w:val="24"/>
          <w:lang w:val="en-US"/>
        </w:rPr>
        <w:t>7 Imperfective constructions with ergative case marking</w:t>
      </w:r>
    </w:p>
    <w:tbl>
      <w:tblPr>
        <w:tblStyle w:val="Tabel"/>
        <w:tblW w:w="9072" w:type="dxa"/>
        <w:tblLook w:val="04A0" w:firstRow="1" w:lastRow="0" w:firstColumn="1" w:lastColumn="0" w:noHBand="0" w:noVBand="1"/>
      </w:tblPr>
      <w:tblGrid>
        <w:gridCol w:w="1131"/>
        <w:gridCol w:w="1429"/>
        <w:gridCol w:w="1092"/>
        <w:gridCol w:w="1417"/>
        <w:gridCol w:w="1843"/>
        <w:gridCol w:w="2160"/>
      </w:tblGrid>
      <w:tr w:rsidR="002F142E" w:rsidRPr="00BA075B" w:rsidTr="0059141C">
        <w:tc>
          <w:tcPr>
            <w:tcW w:w="1131"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language</w:t>
            </w:r>
          </w:p>
        </w:tc>
        <w:tc>
          <w:tcPr>
            <w:tcW w:w="1429"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tense/aspect</w:t>
            </w:r>
          </w:p>
        </w:tc>
        <w:tc>
          <w:tcPr>
            <w:tcW w:w="1092"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ref-O</w:t>
            </w:r>
          </w:p>
        </w:tc>
        <w:tc>
          <w:tcPr>
            <w:tcW w:w="1417"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ref-A</w:t>
            </w:r>
          </w:p>
        </w:tc>
        <w:tc>
          <w:tcPr>
            <w:tcW w:w="1843"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case marking</w:t>
            </w:r>
          </w:p>
        </w:tc>
        <w:tc>
          <w:tcPr>
            <w:tcW w:w="2160"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verb agreement</w:t>
            </w:r>
          </w:p>
        </w:tc>
      </w:tr>
      <w:tr w:rsidR="002F142E" w:rsidRPr="00BA075B" w:rsidTr="0059141C">
        <w:tc>
          <w:tcPr>
            <w:tcW w:w="1131"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Asamiya</w:t>
            </w:r>
          </w:p>
        </w:tc>
        <w:tc>
          <w:tcPr>
            <w:tcW w:w="1429"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092"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417"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S=O≠A</w:t>
            </w:r>
          </w:p>
        </w:tc>
        <w:tc>
          <w:tcPr>
            <w:tcW w:w="2160"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 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Nepali</w:t>
            </w:r>
          </w:p>
        </w:tc>
        <w:tc>
          <w:tcPr>
            <w:tcW w:w="142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092"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S=O≠A</w:t>
            </w:r>
          </w:p>
        </w:tc>
        <w:tc>
          <w:tcPr>
            <w:tcW w:w="216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 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Shina</w:t>
            </w:r>
          </w:p>
        </w:tc>
        <w:tc>
          <w:tcPr>
            <w:tcW w:w="142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092"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S=O≠A</w:t>
            </w:r>
          </w:p>
        </w:tc>
        <w:tc>
          <w:tcPr>
            <w:tcW w:w="216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 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Shina</w:t>
            </w:r>
          </w:p>
        </w:tc>
        <w:tc>
          <w:tcPr>
            <w:tcW w:w="1429"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imperfective</w:t>
            </w:r>
          </w:p>
        </w:tc>
        <w:tc>
          <w:tcPr>
            <w:tcW w:w="1092"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417"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84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S=O≠A</w:t>
            </w:r>
          </w:p>
        </w:tc>
        <w:tc>
          <w:tcPr>
            <w:tcW w:w="216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 S</w:t>
            </w:r>
          </w:p>
        </w:tc>
      </w:tr>
    </w:tbl>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Ex.(6) is Asamiya and (7) is Nepali. In both examples, there is an ergative marking, but the verb agrees with A, not with O. </w:t>
      </w:r>
    </w:p>
    <w:p w:rsidR="002F142E" w:rsidRPr="00BA075B" w:rsidRDefault="002F142E" w:rsidP="002F142E">
      <w:pPr>
        <w:pStyle w:val="Voorbeeld"/>
        <w:numPr>
          <w:ilvl w:val="0"/>
          <w:numId w:val="7"/>
        </w:numPr>
        <w:spacing w:before="0" w:after="0" w:line="360" w:lineRule="auto"/>
        <w:ind w:left="0"/>
        <w:contextualSpacing w:val="0"/>
        <w:rPr>
          <w:rFonts w:ascii="Times New Roman" w:hAnsi="Times New Roman"/>
          <w:sz w:val="24"/>
          <w:lang w:val="en-US"/>
        </w:rPr>
      </w:pPr>
      <w:bookmarkStart w:id="13" w:name="_Ref260147046"/>
      <w:r w:rsidRPr="00BA075B">
        <w:rPr>
          <w:rFonts w:ascii="Times New Roman" w:hAnsi="Times New Roman"/>
          <w:iCs/>
          <w:sz w:val="24"/>
          <w:lang w:val="en-US"/>
        </w:rPr>
        <w:lastRenderedPageBreak/>
        <w:t xml:space="preserve">toma-lok-e </w:t>
      </w:r>
      <w:r w:rsidRPr="00BA075B">
        <w:rPr>
          <w:rFonts w:ascii="Times New Roman" w:hAnsi="Times New Roman"/>
          <w:iCs/>
          <w:sz w:val="24"/>
          <w:lang w:val="en-US"/>
        </w:rPr>
        <w:tab/>
        <w:t>tā-k</w:t>
      </w:r>
      <w:r w:rsidRPr="00BA075B">
        <w:rPr>
          <w:rFonts w:ascii="Times New Roman" w:hAnsi="Times New Roman"/>
          <w:iCs/>
          <w:sz w:val="24"/>
          <w:lang w:val="en-US"/>
        </w:rPr>
        <w:tab/>
      </w:r>
      <w:r w:rsidRPr="00BA075B">
        <w:rPr>
          <w:rFonts w:ascii="Times New Roman" w:hAnsi="Times New Roman"/>
          <w:iCs/>
          <w:sz w:val="24"/>
          <w:lang w:val="en-US"/>
        </w:rPr>
        <w:tab/>
        <w:t xml:space="preserve">eko </w:t>
      </w:r>
      <w:r w:rsidRPr="00BA075B">
        <w:rPr>
          <w:rFonts w:ascii="Times New Roman" w:hAnsi="Times New Roman"/>
          <w:iCs/>
          <w:sz w:val="24"/>
          <w:lang w:val="en-US"/>
        </w:rPr>
        <w:tab/>
        <w:t>no-kow-ā</w:t>
      </w:r>
      <w:r w:rsidRPr="00BA075B">
        <w:rPr>
          <w:rFonts w:ascii="Times New Roman" w:hAnsi="Times New Roman"/>
          <w:iCs/>
          <w:sz w:val="24"/>
          <w:lang w:val="en-US"/>
        </w:rPr>
        <w:tab/>
      </w:r>
      <w:r w:rsidRPr="00BA075B">
        <w:rPr>
          <w:rFonts w:ascii="Times New Roman" w:hAnsi="Times New Roman"/>
          <w:iCs/>
          <w:sz w:val="24"/>
          <w:lang w:val="en-US"/>
        </w:rPr>
        <w:tab/>
      </w:r>
      <w:r w:rsidRPr="00BA075B">
        <w:rPr>
          <w:rFonts w:ascii="Times New Roman" w:hAnsi="Times New Roman"/>
          <w:iCs/>
          <w:sz w:val="24"/>
          <w:lang w:val="en-US"/>
        </w:rPr>
        <w:tab/>
      </w:r>
      <w:r w:rsidRPr="00BA075B">
        <w:rPr>
          <w:rFonts w:ascii="Times New Roman" w:hAnsi="Times New Roman"/>
          <w:iCs/>
          <w:sz w:val="24"/>
          <w:lang w:val="en-US"/>
        </w:rPr>
        <w:br/>
      </w:r>
      <w:r w:rsidRPr="00BA075B">
        <w:rPr>
          <w:rFonts w:ascii="Times New Roman" w:hAnsi="Times New Roman"/>
          <w:sz w:val="24"/>
          <w:lang w:val="en-US"/>
        </w:rPr>
        <w:t>you</w:t>
      </w:r>
      <w:r w:rsidRPr="00BA075B">
        <w:rPr>
          <w:rFonts w:ascii="Times New Roman" w:hAnsi="Times New Roman"/>
          <w:smallCaps/>
          <w:sz w:val="24"/>
          <w:lang w:val="en-US"/>
        </w:rPr>
        <w:t>-pl-erg</w:t>
      </w:r>
      <w:r w:rsidRPr="00BA075B">
        <w:rPr>
          <w:rFonts w:ascii="Times New Roman" w:hAnsi="Times New Roman"/>
          <w:smallCaps/>
          <w:sz w:val="24"/>
          <w:lang w:val="en-US"/>
        </w:rPr>
        <w:tab/>
      </w:r>
      <w:r w:rsidRPr="00BA075B">
        <w:rPr>
          <w:rFonts w:ascii="Times New Roman" w:hAnsi="Times New Roman"/>
          <w:sz w:val="24"/>
          <w:lang w:val="en-US"/>
        </w:rPr>
        <w:t>he</w:t>
      </w:r>
      <w:r w:rsidRPr="00BA075B">
        <w:rPr>
          <w:rFonts w:ascii="Times New Roman" w:hAnsi="Times New Roman"/>
          <w:smallCaps/>
          <w:sz w:val="24"/>
          <w:lang w:val="en-US"/>
        </w:rPr>
        <w:t>-obj</w:t>
      </w:r>
      <w:r w:rsidRPr="00BA075B">
        <w:rPr>
          <w:rFonts w:ascii="Times New Roman" w:hAnsi="Times New Roman"/>
          <w:smallCaps/>
          <w:sz w:val="24"/>
          <w:lang w:val="en-US"/>
        </w:rPr>
        <w:tab/>
      </w:r>
      <w:r w:rsidRPr="00BA075B">
        <w:rPr>
          <w:rFonts w:ascii="Times New Roman" w:hAnsi="Times New Roman"/>
          <w:smallCaps/>
          <w:sz w:val="24"/>
          <w:lang w:val="en-US"/>
        </w:rPr>
        <w:tab/>
      </w:r>
      <w:r w:rsidRPr="00BA075B">
        <w:rPr>
          <w:rFonts w:ascii="Times New Roman" w:hAnsi="Times New Roman"/>
          <w:sz w:val="24"/>
          <w:lang w:val="en-US"/>
        </w:rPr>
        <w:t>a</w:t>
      </w:r>
      <w:r w:rsidRPr="00BA075B">
        <w:rPr>
          <w:rFonts w:ascii="Times New Roman" w:hAnsi="Times New Roman"/>
          <w:smallCaps/>
          <w:sz w:val="24"/>
          <w:lang w:val="en-US"/>
        </w:rPr>
        <w:tab/>
      </w:r>
      <w:r w:rsidRPr="00BA075B">
        <w:rPr>
          <w:rFonts w:ascii="Times New Roman" w:hAnsi="Times New Roman"/>
          <w:sz w:val="24"/>
          <w:lang w:val="en-US"/>
        </w:rPr>
        <w:t>not</w:t>
      </w:r>
      <w:r w:rsidRPr="00BA075B">
        <w:rPr>
          <w:rFonts w:ascii="Times New Roman" w:hAnsi="Times New Roman"/>
          <w:smallCaps/>
          <w:sz w:val="24"/>
          <w:lang w:val="en-US"/>
        </w:rPr>
        <w:t>-</w:t>
      </w:r>
      <w:r w:rsidRPr="00BA075B">
        <w:rPr>
          <w:rFonts w:ascii="Times New Roman" w:hAnsi="Times New Roman"/>
          <w:sz w:val="24"/>
          <w:lang w:val="en-US"/>
        </w:rPr>
        <w:t>say</w:t>
      </w:r>
      <w:r w:rsidRPr="00BA075B">
        <w:rPr>
          <w:rFonts w:ascii="Times New Roman" w:hAnsi="Times New Roman"/>
          <w:smallCaps/>
          <w:sz w:val="24"/>
          <w:lang w:val="en-US"/>
        </w:rPr>
        <w:t>-prs.2</w:t>
      </w:r>
      <w:r w:rsidRPr="00BA075B">
        <w:rPr>
          <w:rFonts w:ascii="Times New Roman" w:hAnsi="Times New Roman"/>
          <w:smallCaps/>
          <w:sz w:val="24"/>
          <w:lang w:val="en-US"/>
        </w:rPr>
        <w:br/>
      </w:r>
      <w:r w:rsidRPr="00BA075B">
        <w:rPr>
          <w:rFonts w:ascii="Times New Roman" w:hAnsi="Times New Roman"/>
          <w:sz w:val="24"/>
          <w:lang w:val="en-US"/>
        </w:rPr>
        <w:t>‘You don’t tell him anything.’</w:t>
      </w:r>
      <w:bookmarkEnd w:id="13"/>
      <w:r w:rsidRPr="00BA075B">
        <w:rPr>
          <w:rFonts w:ascii="Times New Roman" w:hAnsi="Times New Roman"/>
          <w:sz w:val="24"/>
          <w:lang w:val="en-US"/>
        </w:rPr>
        <w:t xml:space="preserve"> (Baruah 1980)</w:t>
      </w:r>
    </w:p>
    <w:p w:rsidR="002F142E" w:rsidRPr="00BA075B" w:rsidRDefault="002F142E" w:rsidP="002F142E">
      <w:pPr>
        <w:pStyle w:val="Voorbeeld"/>
        <w:numPr>
          <w:ilvl w:val="0"/>
          <w:numId w:val="7"/>
        </w:numPr>
        <w:spacing w:before="0" w:after="0" w:line="360" w:lineRule="auto"/>
        <w:ind w:left="0"/>
        <w:contextualSpacing w:val="0"/>
        <w:rPr>
          <w:rFonts w:ascii="Times New Roman" w:hAnsi="Times New Roman"/>
          <w:sz w:val="24"/>
          <w:lang w:val="en-US"/>
        </w:rPr>
      </w:pPr>
      <w:r w:rsidRPr="00BA075B">
        <w:rPr>
          <w:rStyle w:val="Klemtoon"/>
          <w:rFonts w:ascii="Times New Roman" w:hAnsi="Times New Roman"/>
          <w:sz w:val="24"/>
          <w:lang w:val="it-IT"/>
        </w:rPr>
        <w:t>kina</w:t>
      </w:r>
      <w:r w:rsidRPr="00BA075B">
        <w:rPr>
          <w:rStyle w:val="Klemtoon"/>
          <w:rFonts w:ascii="Times New Roman" w:hAnsi="Times New Roman"/>
          <w:sz w:val="24"/>
          <w:lang w:val="it-IT"/>
        </w:rPr>
        <w:tab/>
        <w:t xml:space="preserve">hāmī=lāī </w:t>
      </w:r>
      <w:r w:rsidRPr="00BA075B">
        <w:rPr>
          <w:rStyle w:val="Klemtoon"/>
          <w:rFonts w:ascii="Times New Roman" w:hAnsi="Times New Roman"/>
          <w:sz w:val="24"/>
          <w:lang w:val="it-IT"/>
        </w:rPr>
        <w:tab/>
        <w:t xml:space="preserve">kasai=le </w:t>
      </w:r>
      <w:r w:rsidRPr="00BA075B">
        <w:rPr>
          <w:rStyle w:val="Klemtoon"/>
          <w:rFonts w:ascii="Times New Roman" w:hAnsi="Times New Roman"/>
          <w:sz w:val="24"/>
          <w:lang w:val="it-IT"/>
        </w:rPr>
        <w:tab/>
        <w:t>samjh-os</w:t>
      </w:r>
      <w:r w:rsidRPr="00BA075B">
        <w:rPr>
          <w:rFonts w:ascii="Times New Roman" w:hAnsi="Times New Roman"/>
          <w:i/>
          <w:sz w:val="24"/>
          <w:lang w:val="it-IT"/>
        </w:rPr>
        <w:t>?</w:t>
      </w:r>
      <w:r w:rsidRPr="00BA075B">
        <w:rPr>
          <w:rFonts w:ascii="Times New Roman" w:hAnsi="Times New Roman"/>
          <w:i/>
          <w:sz w:val="24"/>
          <w:lang w:val="it-IT"/>
        </w:rPr>
        <w:tab/>
      </w:r>
      <w:r w:rsidRPr="00BA075B">
        <w:rPr>
          <w:rFonts w:ascii="Times New Roman" w:hAnsi="Times New Roman"/>
          <w:i/>
          <w:sz w:val="24"/>
          <w:lang w:val="it-IT"/>
        </w:rPr>
        <w:tab/>
      </w:r>
      <w:r w:rsidRPr="00BA075B">
        <w:rPr>
          <w:rFonts w:ascii="Times New Roman" w:hAnsi="Times New Roman"/>
          <w:i/>
          <w:sz w:val="24"/>
          <w:lang w:val="it-IT"/>
        </w:rPr>
        <w:tab/>
      </w:r>
      <w:r w:rsidRPr="00BA075B">
        <w:rPr>
          <w:rFonts w:ascii="Times New Roman" w:hAnsi="Times New Roman"/>
          <w:i/>
          <w:sz w:val="24"/>
          <w:lang w:val="it-IT"/>
        </w:rPr>
        <w:br/>
      </w:r>
      <w:r w:rsidRPr="00BA075B">
        <w:rPr>
          <w:rFonts w:ascii="Times New Roman" w:hAnsi="Times New Roman"/>
          <w:sz w:val="24"/>
          <w:lang w:val="en-US"/>
        </w:rPr>
        <w:t>why</w:t>
      </w:r>
      <w:r w:rsidRPr="00BA075B">
        <w:rPr>
          <w:rFonts w:ascii="Times New Roman" w:hAnsi="Times New Roman"/>
          <w:sz w:val="24"/>
          <w:lang w:val="en-US"/>
        </w:rPr>
        <w:tab/>
        <w:t>we=</w:t>
      </w:r>
      <w:r w:rsidRPr="00BA075B">
        <w:rPr>
          <w:rFonts w:ascii="Times New Roman" w:hAnsi="Times New Roman"/>
          <w:smallCaps/>
          <w:sz w:val="24"/>
          <w:lang w:val="en-US"/>
        </w:rPr>
        <w:t>obj</w:t>
      </w:r>
      <w:r w:rsidRPr="00BA075B">
        <w:rPr>
          <w:rFonts w:ascii="Times New Roman" w:hAnsi="Times New Roman"/>
          <w:sz w:val="24"/>
          <w:lang w:val="en-US"/>
        </w:rPr>
        <w:tab/>
        <w:t>someone=</w:t>
      </w:r>
      <w:r w:rsidRPr="00BA075B">
        <w:rPr>
          <w:rFonts w:ascii="Times New Roman" w:hAnsi="Times New Roman"/>
          <w:smallCaps/>
          <w:sz w:val="24"/>
          <w:lang w:val="en-US"/>
        </w:rPr>
        <w:t>erg</w:t>
      </w:r>
      <w:r w:rsidRPr="00BA075B">
        <w:rPr>
          <w:rFonts w:ascii="Times New Roman" w:hAnsi="Times New Roman"/>
          <w:sz w:val="24"/>
          <w:lang w:val="en-US"/>
        </w:rPr>
        <w:tab/>
        <w:t>remember-</w:t>
      </w:r>
      <w:r w:rsidRPr="00BA075B">
        <w:rPr>
          <w:rFonts w:ascii="Times New Roman" w:hAnsi="Times New Roman"/>
          <w:smallCaps/>
          <w:sz w:val="24"/>
          <w:lang w:val="en-US"/>
        </w:rPr>
        <w:t>sbjv.3sg</w:t>
      </w:r>
      <w:r w:rsidRPr="00BA075B">
        <w:rPr>
          <w:rFonts w:ascii="Times New Roman" w:hAnsi="Times New Roman"/>
          <w:sz w:val="24"/>
          <w:lang w:val="en-US"/>
        </w:rPr>
        <w:br/>
        <w:t>‘Why would anyone remember us?’</w:t>
      </w:r>
      <w:r w:rsidRPr="00BA075B">
        <w:rPr>
          <w:rFonts w:ascii="Times New Roman" w:hAnsi="Times New Roman"/>
          <w:iCs/>
          <w:sz w:val="24"/>
          <w:lang w:val="en-US"/>
        </w:rPr>
        <w:t xml:space="preserve"> (Hutt 1997)</w:t>
      </w:r>
    </w:p>
    <w:p w:rsidR="002F142E" w:rsidRPr="00BA075B" w:rsidRDefault="002F142E" w:rsidP="002F142E">
      <w:pPr>
        <w:pStyle w:val="1steParagraaf"/>
        <w:spacing w:before="0" w:line="360" w:lineRule="auto"/>
        <w:rPr>
          <w:rFonts w:ascii="Times New Roman" w:hAnsi="Times New Roman" w:cs="Times New Roman"/>
          <w:sz w:val="24"/>
          <w:lang w:val="en-US"/>
        </w:rPr>
      </w:pPr>
      <w:r w:rsidRPr="00BA075B">
        <w:rPr>
          <w:rFonts w:ascii="Times New Roman" w:hAnsi="Times New Roman" w:cs="Times New Roman"/>
          <w:sz w:val="24"/>
          <w:lang w:val="en-US"/>
        </w:rPr>
        <w:t xml:space="preserve">In Table 7 Nepali has only one imperfective construction with an ergative-marked A. Ergative case marking in Nepali is related to a high degree of topicality of the argument and the perfective aspect conveyed in the construction, whereas in Asamiya, the marking of a pronominal A does not differ from the marking of nominative A. It is reasonable to assume that the ergative case marking in imperfective constructions is the result of a relatively recent development. Asamiya, Nepali, and Shina are all spoken at the borders of the Indo-Aryan language area. It is possible, and even likely, that the spread of ergative case marking from the perfective to the imperfective constructions has occurred under the influence of neighboring, non-Indo-Aryan languages; however, it is not clear whether ergative case marking was absent in the imperfective constructions in older stages of Asamiya. With respect to Shina, this influence on the basis of language contact is almost certain because this language displays a type of the ergative marking in imperfective constructions that is quite different from the ergative marker in perfective constructions, and this feature is most likely borrowed from Tibetan languages spoken in the area (cf. Schmidt and Kohistani 2008). </w:t>
      </w:r>
    </w:p>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9A50F3" w:rsidP="002F142E">
      <w:pPr>
        <w:pStyle w:val="Andereparagrafen"/>
        <w:spacing w:line="360" w:lineRule="auto"/>
        <w:rPr>
          <w:rFonts w:ascii="Times New Roman" w:hAnsi="Times New Roman" w:cs="Times New Roman"/>
          <w:sz w:val="24"/>
          <w:lang w:val="en-US"/>
        </w:rPr>
      </w:pPr>
      <w:r>
        <w:rPr>
          <w:rFonts w:ascii="Times New Roman" w:hAnsi="Times New Roman" w:cs="Times New Roman"/>
          <w:sz w:val="24"/>
          <w:lang w:val="en-US"/>
        </w:rPr>
        <w:t>O-</w:t>
      </w:r>
      <w:bookmarkStart w:id="14" w:name="_GoBack"/>
      <w:bookmarkEnd w:id="14"/>
      <w:r w:rsidR="002F142E" w:rsidRPr="00BA075B">
        <w:rPr>
          <w:rFonts w:ascii="Times New Roman" w:hAnsi="Times New Roman" w:cs="Times New Roman"/>
          <w:sz w:val="24"/>
          <w:lang w:val="en-US"/>
        </w:rPr>
        <w:t xml:space="preserve">agreement often occurs in combination with accusative case marking in perfective constructions. Ten out of eighteen perfective constructions with accusative case marking display the possibility of O-agreement, and many of these constructions are from the Eastern, “accusative” languages (cf. Table 8). </w:t>
      </w:r>
    </w:p>
    <w:p w:rsidR="002F142E" w:rsidRPr="00BA075B" w:rsidRDefault="002F142E" w:rsidP="002F142E">
      <w:pPr>
        <w:pStyle w:val="Bijschrift-tabel"/>
        <w:spacing w:before="0" w:line="360" w:lineRule="auto"/>
        <w:ind w:left="0"/>
        <w:jc w:val="both"/>
        <w:rPr>
          <w:rFonts w:ascii="Times New Roman" w:hAnsi="Times New Roman"/>
          <w:sz w:val="24"/>
          <w:szCs w:val="24"/>
          <w:lang w:val="en-US"/>
        </w:rPr>
      </w:pPr>
      <w:bookmarkStart w:id="15" w:name="_Ref288226292"/>
      <w:r w:rsidRPr="00BA075B">
        <w:rPr>
          <w:rFonts w:ascii="Times New Roman" w:hAnsi="Times New Roman"/>
          <w:sz w:val="24"/>
          <w:szCs w:val="24"/>
          <w:lang w:val="en-US"/>
        </w:rPr>
        <w:t xml:space="preserve">Table </w:t>
      </w:r>
      <w:bookmarkEnd w:id="15"/>
      <w:r w:rsidRPr="00BA075B">
        <w:rPr>
          <w:rFonts w:ascii="Times New Roman" w:hAnsi="Times New Roman"/>
          <w:sz w:val="24"/>
          <w:szCs w:val="24"/>
          <w:lang w:val="en-US"/>
        </w:rPr>
        <w:t>8 Perfective constructions with accusative case marking</w:t>
      </w:r>
    </w:p>
    <w:tbl>
      <w:tblPr>
        <w:tblStyle w:val="Tabel"/>
        <w:tblW w:w="0" w:type="auto"/>
        <w:tblLook w:val="04A0" w:firstRow="1" w:lastRow="0" w:firstColumn="1" w:lastColumn="0" w:noHBand="0" w:noVBand="1"/>
      </w:tblPr>
      <w:tblGrid>
        <w:gridCol w:w="1122"/>
        <w:gridCol w:w="1380"/>
        <w:gridCol w:w="1277"/>
        <w:gridCol w:w="1273"/>
        <w:gridCol w:w="1572"/>
        <w:gridCol w:w="1812"/>
      </w:tblGrid>
      <w:tr w:rsidR="002F142E" w:rsidRPr="00BA075B" w:rsidTr="0059141C">
        <w:tc>
          <w:tcPr>
            <w:tcW w:w="1131"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language</w:t>
            </w:r>
          </w:p>
        </w:tc>
        <w:tc>
          <w:tcPr>
            <w:tcW w:w="1381"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tense/aspect</w:t>
            </w:r>
          </w:p>
        </w:tc>
        <w:tc>
          <w:tcPr>
            <w:tcW w:w="1423"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ref-O</w:t>
            </w:r>
          </w:p>
        </w:tc>
        <w:tc>
          <w:tcPr>
            <w:tcW w:w="1418"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ref-A</w:t>
            </w:r>
          </w:p>
        </w:tc>
        <w:tc>
          <w:tcPr>
            <w:tcW w:w="1701"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case marking</w:t>
            </w:r>
          </w:p>
        </w:tc>
        <w:tc>
          <w:tcPr>
            <w:tcW w:w="1950" w:type="dxa"/>
            <w:tcBorders>
              <w:top w:val="single" w:sz="12" w:space="0" w:color="auto"/>
              <w:bottom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verb agreement</w:t>
            </w:r>
          </w:p>
        </w:tc>
      </w:tr>
      <w:tr w:rsidR="002F142E" w:rsidRPr="00BA075B" w:rsidTr="0059141C">
        <w:tc>
          <w:tcPr>
            <w:tcW w:w="1131"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Asamiya</w:t>
            </w:r>
          </w:p>
        </w:tc>
        <w:tc>
          <w:tcPr>
            <w:tcW w:w="1381"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Borders>
              <w:top w:val="single" w:sz="4" w:space="0" w:color="auto"/>
            </w:tcBorders>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lastRenderedPageBreak/>
              <w:t>Awadhi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A,S,O</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Awadhi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A,S,O</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Bangla</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Bangla</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Bhojpuri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Bhojpuri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A,S,O</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Kundri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Kundri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Magahi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A,S,O</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Magahi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A,S,O</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Maithili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A,S,O</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Maithili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A,S,O</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Marathi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Marwari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Marwari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low</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S,O</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Punjabi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w:t>
            </w:r>
          </w:p>
        </w:tc>
      </w:tr>
      <w:tr w:rsidR="002F142E" w:rsidRPr="00BA075B" w:rsidTr="0059141C">
        <w:tc>
          <w:tcPr>
            <w:tcW w:w="113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Siraiki</w:t>
            </w:r>
          </w:p>
        </w:tc>
        <w:tc>
          <w:tcPr>
            <w:tcW w:w="138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perfective</w:t>
            </w:r>
          </w:p>
        </w:tc>
        <w:tc>
          <w:tcPr>
            <w:tcW w:w="1423"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418"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high</w:t>
            </w:r>
          </w:p>
        </w:tc>
        <w:tc>
          <w:tcPr>
            <w:tcW w:w="1701"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color w:val="000000"/>
                <w:sz w:val="24"/>
                <w:szCs w:val="24"/>
                <w:lang w:val="en-US"/>
              </w:rPr>
              <w:t>S=A≠O</w:t>
            </w:r>
          </w:p>
        </w:tc>
        <w:tc>
          <w:tcPr>
            <w:tcW w:w="1950" w:type="dxa"/>
          </w:tcPr>
          <w:p w:rsidR="002F142E" w:rsidRPr="00BA075B" w:rsidRDefault="002F142E" w:rsidP="0059141C">
            <w:pPr>
              <w:pStyle w:val="Andereparagrafen"/>
              <w:spacing w:line="360" w:lineRule="auto"/>
              <w:ind w:firstLine="0"/>
              <w:rPr>
                <w:rFonts w:ascii="Times New Roman" w:hAnsi="Times New Roman" w:cs="Times New Roman"/>
                <w:sz w:val="24"/>
                <w:szCs w:val="24"/>
                <w:lang w:val="en-US"/>
              </w:rPr>
            </w:pPr>
            <w:r w:rsidRPr="00BA075B">
              <w:rPr>
                <w:rFonts w:ascii="Times New Roman" w:hAnsi="Times New Roman" w:cs="Times New Roman"/>
                <w:sz w:val="24"/>
                <w:szCs w:val="24"/>
                <w:lang w:val="en-US"/>
              </w:rPr>
              <w:t>A,S,O</w:t>
            </w:r>
          </w:p>
        </w:tc>
      </w:tr>
    </w:tbl>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pStyle w:val="Andereparagrafen"/>
        <w:spacing w:line="360" w:lineRule="auto"/>
        <w:rPr>
          <w:rFonts w:ascii="Times New Roman" w:hAnsi="Times New Roman" w:cs="Times New Roman"/>
          <w:sz w:val="24"/>
          <w:lang w:val="en-US"/>
        </w:rPr>
      </w:pPr>
      <w:r w:rsidRPr="00BA075B">
        <w:rPr>
          <w:rFonts w:ascii="Times New Roman" w:hAnsi="Times New Roman" w:cs="Times New Roman"/>
          <w:sz w:val="24"/>
          <w:lang w:val="en-US"/>
        </w:rPr>
        <w:t>In the Eastern languages, gender and number have been lost as grammatical categories, and person agreement seems to have replaced the “adjectival” agreement of Western and Central Indo-Aryan. The pattern of gender/number agreement with O was lost when the perfective verb changed to a non-participial form displaying personal agreement with A.</w:t>
      </w:r>
      <w:r w:rsidRPr="00BA075B">
        <w:rPr>
          <w:rStyle w:val="Voetnootmarkering"/>
          <w:rFonts w:ascii="Times New Roman" w:eastAsiaTheme="majorEastAsia" w:hAnsi="Times New Roman" w:cs="Times New Roman"/>
          <w:sz w:val="24"/>
          <w:lang w:val="en-US"/>
        </w:rPr>
        <w:footnoteReference w:id="7"/>
      </w:r>
      <w:r w:rsidRPr="00BA075B">
        <w:rPr>
          <w:rFonts w:ascii="Times New Roman" w:hAnsi="Times New Roman" w:cs="Times New Roman"/>
          <w:sz w:val="24"/>
          <w:lang w:val="en-US"/>
        </w:rPr>
        <w:t xml:space="preserve"> </w:t>
      </w:r>
    </w:p>
    <w:p w:rsidR="002F142E" w:rsidRPr="00BA075B" w:rsidRDefault="002F142E" w:rsidP="002F142E">
      <w:pPr>
        <w:pStyle w:val="Andereparagrafen"/>
        <w:spacing w:line="360" w:lineRule="auto"/>
        <w:rPr>
          <w:rFonts w:ascii="Times New Roman" w:hAnsi="Times New Roman" w:cs="Times New Roman"/>
          <w:sz w:val="24"/>
          <w:lang w:val="en-US"/>
        </w:rPr>
      </w:pPr>
      <w:bookmarkStart w:id="16" w:name="_Toc289102451"/>
      <w:bookmarkStart w:id="17" w:name="_Toc290390490"/>
    </w:p>
    <w:p w:rsidR="002F142E" w:rsidRPr="00BA075B" w:rsidRDefault="002F142E" w:rsidP="00346D97">
      <w:pPr>
        <w:pStyle w:val="Kop2"/>
        <w:numPr>
          <w:ilvl w:val="1"/>
          <w:numId w:val="16"/>
        </w:numPr>
        <w:spacing w:before="0" w:line="360" w:lineRule="auto"/>
        <w:rPr>
          <w:lang w:val="en-US"/>
        </w:rPr>
      </w:pPr>
      <w:r w:rsidRPr="00BA075B">
        <w:rPr>
          <w:lang w:val="en-US"/>
        </w:rPr>
        <w:t>On the early attestations of ergativity</w:t>
      </w:r>
    </w:p>
    <w:bookmarkEnd w:id="16"/>
    <w:bookmarkEnd w:id="17"/>
    <w:p w:rsidR="002F142E" w:rsidRPr="00BA075B" w:rsidRDefault="002F142E" w:rsidP="002F142E">
      <w:pPr>
        <w:pStyle w:val="1steParagraaf"/>
        <w:spacing w:before="0" w:line="360" w:lineRule="auto"/>
        <w:rPr>
          <w:rFonts w:ascii="Times New Roman" w:hAnsi="Times New Roman" w:cs="Times New Roman"/>
          <w:sz w:val="24"/>
          <w:lang w:val="en-US"/>
        </w:rPr>
      </w:pPr>
      <w:r w:rsidRPr="00BA075B">
        <w:rPr>
          <w:rFonts w:ascii="Times New Roman" w:hAnsi="Times New Roman" w:cs="Times New Roman"/>
          <w:sz w:val="24"/>
          <w:lang w:val="en-US"/>
        </w:rPr>
        <w:t>The section above shows that the types of alignment in Indo-Aryan are manifold and not restricted to strictly accusative or strictly ergative. Thus far, we have looked at Indo-</w:t>
      </w:r>
      <w:r w:rsidRPr="00BA075B">
        <w:rPr>
          <w:rFonts w:ascii="Times New Roman" w:hAnsi="Times New Roman" w:cs="Times New Roman"/>
          <w:sz w:val="24"/>
          <w:lang w:val="en-US"/>
        </w:rPr>
        <w:lastRenderedPageBreak/>
        <w:t>Aryan from a synchronic perspective, focusing on New Indo-Aryan languages and the variation between them. However, most discussions on ergativity in Indo-Aryan favour a historical approach, and though we will not attempt to offer a new diachronic account, we want to point out that similar as with the synchronic study of New Indo-Aryan, diachronic studies of the evolution of Indo-Aryan should not overlook the extensive variation in alignment patterns one finds in Old and Middle Indo-Aryan.</w:t>
      </w:r>
    </w:p>
    <w:p w:rsidR="002F142E" w:rsidRPr="00BA075B" w:rsidRDefault="002F142E" w:rsidP="002F142E">
      <w:pPr>
        <w:spacing w:after="0" w:line="360" w:lineRule="auto"/>
        <w:ind w:firstLine="360"/>
        <w:jc w:val="both"/>
        <w:rPr>
          <w:lang w:val="en-US"/>
        </w:rPr>
      </w:pPr>
      <w:r w:rsidRPr="00BA075B">
        <w:rPr>
          <w:lang w:val="en-US"/>
        </w:rPr>
        <w:t>Many diachronic studies have attempted to retrace the ergative construction, especially the construction found in Hindi, to constructions in Sanskrit, Pali, Prakrit and Apabhraṃśa (e.g., Hock 1986, Bubenik 1996, 1998, Peterson 1998, Montaut 2006). However, one should not neglect the contextualization of the source material used in such studies, not just with regard to the textual sources themselves, but, more importantly, with regard to the broader history of the use of these languages. Diachronic studies on Indo-Aryan largely rely on literary texts. Due to the nature of these texts, formal stylistic requirements such as metre</w:t>
      </w:r>
      <w:r w:rsidRPr="00BA075B">
        <w:rPr>
          <w:color w:val="FF0000"/>
          <w:lang w:val="en-US"/>
        </w:rPr>
        <w:t xml:space="preserve"> </w:t>
      </w:r>
      <w:r w:rsidRPr="00BA075B">
        <w:rPr>
          <w:lang w:val="en-US"/>
        </w:rPr>
        <w:t xml:space="preserve">may contribute to a poet’s choice for, for instance, a particular morphological ending over another, rather than a preference for a grammatically more correct or more common form. This appears to be the case in the Apabhraṃśa </w:t>
      </w:r>
      <w:r w:rsidRPr="00BA075B">
        <w:rPr>
          <w:i/>
          <w:lang w:val="en-US"/>
        </w:rPr>
        <w:t>sandhi-bandhas</w:t>
      </w:r>
      <w:r w:rsidRPr="00BA075B">
        <w:rPr>
          <w:lang w:val="en-US"/>
        </w:rPr>
        <w:t xml:space="preserve">, the verses of which were subject to pure end-rime. Consider for instance the following verse from the Apabhraṃśa </w:t>
      </w:r>
      <w:r w:rsidRPr="00BA075B">
        <w:rPr>
          <w:i/>
          <w:lang w:val="en-US"/>
        </w:rPr>
        <w:t xml:space="preserve">Paümacariu </w:t>
      </w:r>
      <w:r w:rsidRPr="00BA075B">
        <w:rPr>
          <w:lang w:val="en-US"/>
        </w:rPr>
        <w:t xml:space="preserve">text, composed around the ninth-tenth century:  </w:t>
      </w:r>
    </w:p>
    <w:p w:rsidR="002F142E" w:rsidRPr="00BA075B" w:rsidRDefault="002F142E" w:rsidP="002F142E">
      <w:pPr>
        <w:spacing w:after="0" w:line="360" w:lineRule="auto"/>
        <w:ind w:firstLine="360"/>
        <w:jc w:val="both"/>
        <w:rPr>
          <w:lang w:val="en-US"/>
        </w:rPr>
      </w:pPr>
      <w:r w:rsidRPr="00BA075B">
        <w:rPr>
          <w:i/>
          <w:lang w:val="en-US"/>
        </w:rPr>
        <w:t xml:space="preserve">taṃ ṇisuṇevi vuccai gaṇahareṇa </w:t>
      </w:r>
      <w:r w:rsidRPr="00BA075B">
        <w:rPr>
          <w:lang w:val="en-US"/>
        </w:rPr>
        <w:t xml:space="preserve">“after hearing that, by the Ganadhara was spoken” </w:t>
      </w:r>
    </w:p>
    <w:p w:rsidR="002F142E" w:rsidRPr="00BA075B" w:rsidRDefault="002F142E" w:rsidP="002F142E">
      <w:pPr>
        <w:spacing w:after="0" w:line="360" w:lineRule="auto"/>
        <w:ind w:firstLine="360"/>
        <w:jc w:val="both"/>
        <w:rPr>
          <w:lang w:val="en-US"/>
        </w:rPr>
      </w:pPr>
      <w:r w:rsidRPr="00BA075B">
        <w:rPr>
          <w:lang w:val="en-US"/>
        </w:rPr>
        <w:t xml:space="preserve">One could argue that this example shows a preference in Apabhraṃśa for an “ergative” construction with an agent expressed in an instrumental. However, the choice for this construction seems to be as much determined by the rime of </w:t>
      </w:r>
      <w:r w:rsidRPr="00BA075B">
        <w:rPr>
          <w:i/>
          <w:lang w:val="en-US"/>
        </w:rPr>
        <w:t xml:space="preserve">gaṇahareṇa </w:t>
      </w:r>
      <w:r w:rsidRPr="00BA075B">
        <w:rPr>
          <w:lang w:val="en-US"/>
        </w:rPr>
        <w:t>with the following verse</w:t>
      </w:r>
      <w:r w:rsidRPr="00BA075B">
        <w:rPr>
          <w:i/>
          <w:lang w:val="en-US"/>
        </w:rPr>
        <w:t xml:space="preserve"> suṇu seṇiya kiṃ vahu-vitthareṇa</w:t>
      </w:r>
      <w:r w:rsidRPr="00BA075B">
        <w:rPr>
          <w:lang w:val="en-US"/>
        </w:rPr>
        <w:t>, “Listen, Śrenika, what is the use of elaborating even more?”.</w:t>
      </w:r>
      <w:r w:rsidRPr="00BA075B">
        <w:rPr>
          <w:rStyle w:val="Voetnootmarkering"/>
          <w:lang w:val="en-US"/>
        </w:rPr>
        <w:footnoteReference w:id="8"/>
      </w:r>
      <w:r w:rsidRPr="00BA075B">
        <w:rPr>
          <w:lang w:val="en-US"/>
        </w:rPr>
        <w:t xml:space="preserve"> These specificities make it impossible to consider constructions in Apabhraṃśa as strictly ergative, but make them subject to a debate transgressing purely linguistic factors. Apabhraṃśa and Middle Indo-Aryan texts were moreover written in highly artificial contexts. Pollock (2006) describes the evolution of </w:t>
      </w:r>
      <w:r w:rsidRPr="00BA075B">
        <w:rPr>
          <w:lang w:val="en-US"/>
        </w:rPr>
        <w:lastRenderedPageBreak/>
        <w:t>the language situation on the South Asian subcontinent. According to him, by Aśoka’s time, the Prakrits were the spoken language, and Sanskrit was restricted to liturgical contexts. It is only from the early centuries of the Common Era onwards that Sanskrit came to be adopted in other domains, particularly the political, and found new expression as the language in which rulers in South and large parts of Southeast Asia chose to have their panegyric inscriptions (</w:t>
      </w:r>
      <w:r w:rsidRPr="00BA075B">
        <w:rPr>
          <w:i/>
          <w:lang w:val="en-US"/>
        </w:rPr>
        <w:t>praśastis</w:t>
      </w:r>
      <w:r w:rsidRPr="00BA075B">
        <w:rPr>
          <w:lang w:val="en-US"/>
        </w:rPr>
        <w:t>) composed. In this sense, Sanskrit rather followed Prakrit than preceding it. “The Sanskrit cosmopolis” (Pollock 2006:37) came to be surpassed by the regional vernaculars, Dravidian, Javanese, Khmer, and of course the Early New Indo-Aryan languages, for political and artistic expression. These vernaculars themselves became Sanskritized, as is evidenced by their sizeable lexicon of pure Sanskrit words, and practically evolved in interaction with Sanskrit to become cosmopolitan vernaculars. Whenever a poet chose to create literature in any of these languages, he also chose for a particular set of stylistics, meters, etc. associated with this literary language. For several centuries the only languages in which literature was produced, were Sanskrit, Prakrit and Apabhraṃśa, languages to a high degree standardized, transregional and purely literary, while the composers of this literature spoke very different forms of language in daily life. Even though the boundaries seem to be clear in theoretical discourse, in practice it can be nearly impossible to distinguish a literary text in Apabhraṃśa from one in an early vernacular. Linguistically, there is sometimes hardly any difference between two varieties; moreover, some of the new cosmopolitan vernaculars were inspired by the stylistics of Apabhraṃśa literature.</w:t>
      </w:r>
      <w:r w:rsidRPr="00BA075B">
        <w:rPr>
          <w:rStyle w:val="Voetnootmarkering"/>
          <w:lang w:val="en-US"/>
        </w:rPr>
        <w:footnoteReference w:id="9"/>
      </w:r>
      <w:r w:rsidRPr="00BA075B">
        <w:rPr>
          <w:lang w:val="en-US"/>
        </w:rPr>
        <w:t xml:space="preserve"> By extension, it is very difficult to describe the features of an ergative construction in Middle Indo-Aryan as to how they evolved into New Indo-Aryan, since both stages clearly overlap.  </w:t>
      </w:r>
    </w:p>
    <w:p w:rsidR="002F142E" w:rsidRPr="00BA075B" w:rsidRDefault="002F142E" w:rsidP="002F142E">
      <w:pPr>
        <w:spacing w:after="0" w:line="360" w:lineRule="auto"/>
        <w:jc w:val="both"/>
        <w:rPr>
          <w:lang w:val="en-US"/>
        </w:rPr>
      </w:pPr>
    </w:p>
    <w:p w:rsidR="002F142E" w:rsidRPr="00BA075B" w:rsidRDefault="002F142E" w:rsidP="00346D97">
      <w:pPr>
        <w:pStyle w:val="Kop2"/>
        <w:numPr>
          <w:ilvl w:val="1"/>
          <w:numId w:val="16"/>
        </w:numPr>
        <w:spacing w:before="0" w:line="360" w:lineRule="auto"/>
        <w:rPr>
          <w:lang w:val="en-US"/>
        </w:rPr>
      </w:pPr>
      <w:r w:rsidRPr="00BA075B">
        <w:rPr>
          <w:lang w:val="en-US"/>
        </w:rPr>
        <w:t>Conclusion</w:t>
      </w:r>
    </w:p>
    <w:p w:rsidR="002F142E" w:rsidRPr="00BA075B" w:rsidRDefault="002F142E" w:rsidP="002F142E">
      <w:pPr>
        <w:pStyle w:val="Lijstalinea"/>
        <w:spacing w:after="0" w:line="360" w:lineRule="auto"/>
        <w:ind w:left="0"/>
        <w:jc w:val="both"/>
        <w:rPr>
          <w:i/>
          <w:lang w:val="en-US"/>
        </w:rPr>
      </w:pPr>
    </w:p>
    <w:p w:rsidR="002F142E" w:rsidRPr="00BA075B" w:rsidRDefault="002F142E" w:rsidP="002F142E">
      <w:pPr>
        <w:spacing w:after="0" w:line="360" w:lineRule="auto"/>
        <w:jc w:val="both"/>
        <w:rPr>
          <w:lang w:val="en-US" w:eastAsia="zh-CN" w:bidi="bn-IN"/>
        </w:rPr>
      </w:pPr>
      <w:r w:rsidRPr="00BA075B">
        <w:rPr>
          <w:lang w:val="en-US"/>
        </w:rPr>
        <w:lastRenderedPageBreak/>
        <w:t xml:space="preserve">In the literature, ergativity has been considered as a determining factor in the Indo-Aryan languages, setting them apart from Indo-European in general. Because the ergative pattern is highly uncommon among the Indo-European languages and because it occurs only under certain conditions in the Indo-Aryan languages, it has been argued that the ergative pattern is a pattern “at odds” with Indo-Aryan. Indeed, the cross-linguistic comparison of Modern Indo-Aryan languages presented in this study has shown that the ergative construction is less widespread in Indo-Aryan than might have been expected. This synchronic approach focuses on the variety in alignment patterns, not on the often superficial similarities between patterns, showing universal linguistic tendencies such as the importance of cognitive concepts entailed in the referential hierarchies. From this perspective, diachronic research into Old and Middle Indo-Aryan may lead to very interesting research, transgressing the question of how the ergative construction came to be used. </w:t>
      </w:r>
    </w:p>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pStyle w:val="Andereparagrafen"/>
        <w:spacing w:line="360" w:lineRule="auto"/>
        <w:rPr>
          <w:rFonts w:ascii="Times New Roman" w:hAnsi="Times New Roman" w:cs="Times New Roman"/>
          <w:sz w:val="24"/>
          <w:lang w:val="en-US"/>
        </w:rPr>
      </w:pPr>
    </w:p>
    <w:p w:rsidR="002F142E" w:rsidRPr="00BA075B" w:rsidRDefault="002F142E" w:rsidP="002F142E">
      <w:pPr>
        <w:spacing w:after="0" w:line="360" w:lineRule="auto"/>
        <w:jc w:val="both"/>
        <w:rPr>
          <w:i/>
          <w:iCs/>
          <w:lang w:val="en-US"/>
        </w:rPr>
      </w:pPr>
      <w:r w:rsidRPr="00BA075B">
        <w:rPr>
          <w:i/>
          <w:iCs/>
          <w:lang w:val="en-US"/>
        </w:rPr>
        <w:t>References</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Akhtar, R. N. 1997. Affix -s(uu) constructions in Punjabi. </w:t>
      </w:r>
      <w:r w:rsidRPr="00BA075B">
        <w:rPr>
          <w:rFonts w:ascii="Times New Roman" w:hAnsi="Times New Roman" w:cs="Times New Roman"/>
          <w:i/>
          <w:iCs/>
          <w:sz w:val="24"/>
          <w:szCs w:val="24"/>
          <w:lang w:val="en-US"/>
        </w:rPr>
        <w:t>Essex Graduate Working Papers in Linguistics</w:t>
      </w:r>
      <w:r w:rsidRPr="00BA075B">
        <w:rPr>
          <w:rFonts w:ascii="Times New Roman" w:hAnsi="Times New Roman" w:cs="Times New Roman"/>
          <w:sz w:val="24"/>
          <w:szCs w:val="24"/>
          <w:lang w:val="en-US"/>
        </w:rPr>
        <w:t xml:space="preserve"> 1: 1-18.</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Baruah, P. N. D. 1980. </w:t>
      </w:r>
      <w:r w:rsidRPr="00BA075B">
        <w:rPr>
          <w:rFonts w:ascii="Times New Roman" w:hAnsi="Times New Roman" w:cs="Times New Roman"/>
          <w:i/>
          <w:iCs/>
          <w:sz w:val="24"/>
          <w:szCs w:val="24"/>
          <w:lang w:val="en-US"/>
        </w:rPr>
        <w:t>An intensive course in Assamese</w:t>
      </w:r>
      <w:r w:rsidRPr="00BA075B">
        <w:rPr>
          <w:rFonts w:ascii="Times New Roman" w:hAnsi="Times New Roman" w:cs="Times New Roman"/>
          <w:sz w:val="24"/>
          <w:szCs w:val="24"/>
          <w:lang w:val="en-US"/>
        </w:rPr>
        <w:t>. Mysore: Central institute of Indian languages.</w:t>
      </w:r>
    </w:p>
    <w:p w:rsidR="002F142E" w:rsidRPr="00FC3F98" w:rsidRDefault="002F142E" w:rsidP="002F142E">
      <w:pPr>
        <w:pStyle w:val="Tekstzonderopmaak"/>
        <w:spacing w:line="360" w:lineRule="auto"/>
        <w:ind w:hanging="284"/>
        <w:jc w:val="both"/>
        <w:rPr>
          <w:rFonts w:ascii="Times New Roman" w:hAnsi="Times New Roman" w:cs="Times New Roman"/>
          <w:sz w:val="24"/>
          <w:szCs w:val="24"/>
          <w:lang w:val="nb-NO"/>
        </w:rPr>
      </w:pPr>
      <w:r w:rsidRPr="00BA075B">
        <w:rPr>
          <w:rFonts w:ascii="Times New Roman" w:hAnsi="Times New Roman" w:cs="Times New Roman"/>
          <w:sz w:val="24"/>
          <w:szCs w:val="24"/>
          <w:lang w:val="en-US"/>
        </w:rPr>
        <w:t>Bhat, R. 1987</w:t>
      </w:r>
      <w:r w:rsidRPr="00BA075B">
        <w:rPr>
          <w:rFonts w:ascii="Times New Roman" w:hAnsi="Times New Roman" w:cs="Times New Roman"/>
          <w:i/>
          <w:iCs/>
          <w:sz w:val="24"/>
          <w:szCs w:val="24"/>
          <w:lang w:val="en-US"/>
        </w:rPr>
        <w:t>. A descriptive study of Kashmiri</w:t>
      </w:r>
      <w:r w:rsidRPr="00BA075B">
        <w:rPr>
          <w:rFonts w:ascii="Times New Roman" w:hAnsi="Times New Roman" w:cs="Times New Roman"/>
          <w:sz w:val="24"/>
          <w:szCs w:val="24"/>
          <w:lang w:val="en-US"/>
        </w:rPr>
        <w:t xml:space="preserve">. </w:t>
      </w:r>
      <w:r w:rsidRPr="00FC3F98">
        <w:rPr>
          <w:rFonts w:ascii="Times New Roman" w:hAnsi="Times New Roman" w:cs="Times New Roman"/>
          <w:sz w:val="24"/>
          <w:szCs w:val="24"/>
          <w:lang w:val="nb-NO"/>
        </w:rPr>
        <w:t>Delhi: Amar Prakashan.</w:t>
      </w:r>
    </w:p>
    <w:p w:rsidR="002F142E" w:rsidRPr="00BA075B" w:rsidRDefault="002F142E" w:rsidP="002F142E">
      <w:pPr>
        <w:spacing w:after="0" w:line="360" w:lineRule="auto"/>
        <w:ind w:hanging="709"/>
        <w:jc w:val="both"/>
        <w:rPr>
          <w:lang w:val="en-US"/>
        </w:rPr>
      </w:pPr>
      <w:r w:rsidRPr="00FC3F98">
        <w:t xml:space="preserve">Bhayani, H.C. (ed.). </w:t>
      </w:r>
      <w:r w:rsidRPr="002F142E">
        <w:t xml:space="preserve">1953-1960. </w:t>
      </w:r>
      <w:r w:rsidRPr="002F142E">
        <w:rPr>
          <w:i/>
        </w:rPr>
        <w:t xml:space="preserve">Paumacariu of Kavirāja </w:t>
      </w:r>
      <w:r w:rsidRPr="002F142E">
        <w:rPr>
          <w:i/>
          <w:iCs/>
        </w:rPr>
        <w:t xml:space="preserve">Svayambhūdeva </w:t>
      </w:r>
      <w:r w:rsidRPr="002F142E">
        <w:t xml:space="preserve">(3 vols.). </w:t>
      </w:r>
      <w:r w:rsidRPr="00BA075B">
        <w:rPr>
          <w:lang w:val="en-US"/>
        </w:rPr>
        <w:t xml:space="preserve">Bombay: Singhi Jain Shastra Shikshapith - Bharatiya Vidya Bhavan. </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Bickel, B. 2008. On the scope of referential hierarchy in the typology of grammatical relations. G. G. Corbett and M. Noonan. </w:t>
      </w:r>
      <w:r w:rsidRPr="00BA075B">
        <w:rPr>
          <w:rFonts w:ascii="Times New Roman" w:hAnsi="Times New Roman" w:cs="Times New Roman"/>
          <w:i/>
          <w:iCs/>
          <w:sz w:val="24"/>
          <w:szCs w:val="24"/>
          <w:lang w:val="en-US"/>
        </w:rPr>
        <w:t>Case and grammatical relations</w:t>
      </w:r>
      <w:r w:rsidRPr="00BA075B">
        <w:rPr>
          <w:rFonts w:ascii="Times New Roman" w:hAnsi="Times New Roman" w:cs="Times New Roman"/>
          <w:sz w:val="24"/>
          <w:szCs w:val="24"/>
          <w:lang w:val="en-US"/>
        </w:rPr>
        <w:t>. Amsterdam: Benjamins. 191-210.</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Bickel, B. 2011. Grammatical relations typology. J. J. Song. </w:t>
      </w:r>
      <w:r w:rsidRPr="00BA075B">
        <w:rPr>
          <w:rFonts w:ascii="Times New Roman" w:hAnsi="Times New Roman" w:cs="Times New Roman"/>
          <w:i/>
          <w:iCs/>
          <w:sz w:val="24"/>
          <w:szCs w:val="24"/>
          <w:lang w:val="en-US"/>
        </w:rPr>
        <w:t>The Oxford handbook of language typology</w:t>
      </w:r>
      <w:r w:rsidRPr="00BA075B">
        <w:rPr>
          <w:rFonts w:ascii="Times New Roman" w:hAnsi="Times New Roman" w:cs="Times New Roman"/>
          <w:sz w:val="24"/>
          <w:szCs w:val="24"/>
          <w:lang w:val="en-US"/>
        </w:rPr>
        <w:t>. Oxford: Oxford University Press. 399-445.</w:t>
      </w:r>
    </w:p>
    <w:p w:rsidR="002F142E" w:rsidRPr="00BA075B" w:rsidRDefault="002F142E" w:rsidP="002F142E">
      <w:pPr>
        <w:spacing w:after="0" w:line="360" w:lineRule="auto"/>
        <w:ind w:hanging="709"/>
        <w:jc w:val="both"/>
        <w:rPr>
          <w:lang w:val="en-US"/>
        </w:rPr>
      </w:pPr>
      <w:r w:rsidRPr="00BA075B">
        <w:rPr>
          <w:lang w:val="en-US"/>
        </w:rPr>
        <w:lastRenderedPageBreak/>
        <w:t xml:space="preserve">Bubenik, V. 1996. </w:t>
      </w:r>
      <w:r w:rsidRPr="00BA075B">
        <w:rPr>
          <w:i/>
          <w:lang w:val="en-US"/>
        </w:rPr>
        <w:t>The Structure and Development of Middle Indo-Aryan Dialects</w:t>
      </w:r>
      <w:r w:rsidRPr="00BA075B">
        <w:rPr>
          <w:lang w:val="en-US"/>
        </w:rPr>
        <w:t>. Delhi: Motilal Banarsidass Publishers Private Limited.</w:t>
      </w:r>
    </w:p>
    <w:p w:rsidR="002F142E" w:rsidRPr="00BA075B" w:rsidRDefault="002F142E" w:rsidP="002F142E">
      <w:pPr>
        <w:spacing w:after="0" w:line="360" w:lineRule="auto"/>
        <w:ind w:hanging="709"/>
        <w:jc w:val="both"/>
        <w:rPr>
          <w:lang w:val="en-US"/>
        </w:rPr>
      </w:pPr>
      <w:r w:rsidRPr="00BA075B">
        <w:rPr>
          <w:lang w:val="en-US"/>
        </w:rPr>
        <w:t xml:space="preserve">Bubenik, V. 1998. </w:t>
      </w:r>
      <w:r w:rsidRPr="00BA075B">
        <w:rPr>
          <w:i/>
          <w:lang w:val="en-US"/>
        </w:rPr>
        <w:t>A Historical Syntax of Late Middle Indo-Aryan (Apabhraṃsa)</w:t>
      </w:r>
      <w:r w:rsidRPr="00BA075B">
        <w:rPr>
          <w:lang w:val="en-US"/>
        </w:rPr>
        <w:t>. Amsterdam: John Benjamins Publishing Company.</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Cardona, G. 1965. </w:t>
      </w:r>
      <w:r w:rsidRPr="00BA075B">
        <w:rPr>
          <w:rFonts w:ascii="Times New Roman" w:hAnsi="Times New Roman" w:cs="Times New Roman"/>
          <w:i/>
          <w:iCs/>
          <w:sz w:val="24"/>
          <w:szCs w:val="24"/>
          <w:lang w:val="en-US"/>
        </w:rPr>
        <w:t>A Gujarati reference grammar</w:t>
      </w:r>
      <w:r w:rsidRPr="00BA075B">
        <w:rPr>
          <w:rFonts w:ascii="Times New Roman" w:hAnsi="Times New Roman" w:cs="Times New Roman"/>
          <w:sz w:val="24"/>
          <w:szCs w:val="24"/>
          <w:lang w:val="en-US"/>
        </w:rPr>
        <w:t>. Philadelphia: University of Pennsylvania Press.</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Comrie, B. 1978. Ergativity. In </w:t>
      </w:r>
      <w:r w:rsidRPr="00BA075B">
        <w:rPr>
          <w:rFonts w:ascii="Times New Roman" w:hAnsi="Times New Roman" w:cs="Times New Roman"/>
          <w:i/>
          <w:iCs/>
          <w:sz w:val="24"/>
          <w:szCs w:val="24"/>
          <w:lang w:val="en-US"/>
        </w:rPr>
        <w:t>Syntactic typology. Studies in the phenomenology of language</w:t>
      </w:r>
      <w:r w:rsidRPr="00BA075B">
        <w:rPr>
          <w:rFonts w:ascii="Times New Roman" w:hAnsi="Times New Roman" w:cs="Times New Roman"/>
          <w:sz w:val="24"/>
          <w:szCs w:val="24"/>
          <w:lang w:val="en-US"/>
        </w:rPr>
        <w:t xml:space="preserve">, W. P. Lehmann (ed.), 329-393. Sussex: The Harvester Press. </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de Swart, P. 2006. Case markedness. In </w:t>
      </w:r>
      <w:r w:rsidRPr="00BA075B">
        <w:rPr>
          <w:rFonts w:ascii="Times New Roman" w:hAnsi="Times New Roman" w:cs="Times New Roman"/>
          <w:i/>
          <w:iCs/>
          <w:sz w:val="24"/>
          <w:szCs w:val="24"/>
          <w:lang w:val="en-US"/>
        </w:rPr>
        <w:t xml:space="preserve">Case, valency and transitivity, </w:t>
      </w:r>
      <w:r w:rsidRPr="00BA075B">
        <w:rPr>
          <w:rFonts w:ascii="Times New Roman" w:hAnsi="Times New Roman" w:cs="Times New Roman"/>
          <w:sz w:val="24"/>
          <w:szCs w:val="24"/>
          <w:lang w:val="en-US"/>
        </w:rPr>
        <w:t xml:space="preserve">L. Kulikov, A. Malchukov and P. de Swart (eds.), 249-267. Amsterdam: John Benjamins. </w:t>
      </w:r>
    </w:p>
    <w:p w:rsidR="002F142E" w:rsidRPr="00BA075B" w:rsidRDefault="002F142E" w:rsidP="002F142E">
      <w:pPr>
        <w:spacing w:after="0" w:line="360" w:lineRule="auto"/>
        <w:ind w:hanging="709"/>
        <w:jc w:val="both"/>
        <w:rPr>
          <w:lang w:val="en-US"/>
        </w:rPr>
      </w:pPr>
      <w:r w:rsidRPr="00BA075B">
        <w:rPr>
          <w:lang w:val="en-US"/>
        </w:rPr>
        <w:t xml:space="preserve">Dixon, R.M.W. 1979. Ergativity. </w:t>
      </w:r>
      <w:r w:rsidRPr="00BA075B">
        <w:rPr>
          <w:i/>
          <w:iCs/>
          <w:lang w:val="en-US"/>
        </w:rPr>
        <w:t>Language</w:t>
      </w:r>
      <w:r w:rsidRPr="00BA075B">
        <w:rPr>
          <w:lang w:val="en-US"/>
        </w:rPr>
        <w:t xml:space="preserve"> 55(1): 59-138.</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Filiminova, E. 2005. The noun phrase hierarchy and relational marking: problems and counterevidence. </w:t>
      </w:r>
      <w:r w:rsidRPr="00BA075B">
        <w:rPr>
          <w:rFonts w:ascii="Times New Roman" w:hAnsi="Times New Roman" w:cs="Times New Roman"/>
          <w:i/>
          <w:iCs/>
          <w:sz w:val="24"/>
          <w:szCs w:val="24"/>
          <w:lang w:val="en-US"/>
        </w:rPr>
        <w:t>Linguistic typolog</w:t>
      </w:r>
      <w:r w:rsidRPr="00BA075B">
        <w:rPr>
          <w:rFonts w:ascii="Times New Roman" w:hAnsi="Times New Roman" w:cs="Times New Roman"/>
          <w:sz w:val="24"/>
          <w:szCs w:val="24"/>
          <w:lang w:val="en-US"/>
        </w:rPr>
        <w:t>y 9: 77-113.</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Grierson, G. A. 1903-1926. </w:t>
      </w:r>
      <w:r w:rsidRPr="00BA075B">
        <w:rPr>
          <w:rFonts w:ascii="Times New Roman" w:hAnsi="Times New Roman" w:cs="Times New Roman"/>
          <w:i/>
          <w:iCs/>
          <w:sz w:val="24"/>
          <w:szCs w:val="24"/>
          <w:lang w:val="en-US"/>
        </w:rPr>
        <w:t>Linguistic survey of India</w:t>
      </w:r>
      <w:r w:rsidRPr="00BA075B">
        <w:rPr>
          <w:rFonts w:ascii="Times New Roman" w:hAnsi="Times New Roman" w:cs="Times New Roman"/>
          <w:sz w:val="24"/>
          <w:szCs w:val="24"/>
          <w:lang w:val="en-US"/>
        </w:rPr>
        <w:t>. Calcutta: Office of the Superintendent, Government Printing.</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Hock, H. H. 1986. P-oriented constructions in Sanskrit. In </w:t>
      </w:r>
      <w:r w:rsidRPr="00BA075B">
        <w:rPr>
          <w:rFonts w:ascii="Times New Roman" w:hAnsi="Times New Roman" w:cs="Times New Roman"/>
          <w:i/>
          <w:iCs/>
          <w:sz w:val="24"/>
          <w:szCs w:val="24"/>
          <w:lang w:val="en-US"/>
        </w:rPr>
        <w:t>South Asian languages: Structure, convergence and diglossia</w:t>
      </w:r>
      <w:r w:rsidRPr="00BA075B">
        <w:rPr>
          <w:rFonts w:ascii="Times New Roman" w:hAnsi="Times New Roman" w:cs="Times New Roman"/>
          <w:sz w:val="24"/>
          <w:szCs w:val="24"/>
          <w:lang w:val="en-US"/>
        </w:rPr>
        <w:t xml:space="preserve">, B. Krishnamurti (ed.), 15-26. New Delhi: Motilal Banarsidass. </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Hook, P. E. and V. K. Kaul. 1987. Case alternation, transitionality and the adoption of direct objects in Kashmiri. </w:t>
      </w:r>
      <w:r w:rsidRPr="00BA075B">
        <w:rPr>
          <w:rFonts w:ascii="Times New Roman" w:hAnsi="Times New Roman" w:cs="Times New Roman"/>
          <w:i/>
          <w:iCs/>
          <w:sz w:val="24"/>
          <w:szCs w:val="24"/>
          <w:lang w:val="en-US"/>
        </w:rPr>
        <w:t>Indian Linguistics</w:t>
      </w:r>
      <w:r w:rsidRPr="00BA075B">
        <w:rPr>
          <w:rFonts w:ascii="Times New Roman" w:hAnsi="Times New Roman" w:cs="Times New Roman"/>
          <w:sz w:val="24"/>
          <w:szCs w:val="24"/>
          <w:lang w:val="en-US"/>
        </w:rPr>
        <w:t xml:space="preserve"> 48: 52-69.</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Hutt, M. 1997. </w:t>
      </w:r>
      <w:r w:rsidRPr="00BA075B">
        <w:rPr>
          <w:rFonts w:ascii="Times New Roman" w:hAnsi="Times New Roman" w:cs="Times New Roman"/>
          <w:i/>
          <w:iCs/>
          <w:sz w:val="24"/>
          <w:szCs w:val="24"/>
          <w:lang w:val="en-US"/>
        </w:rPr>
        <w:t>Modern literary Nepali. An introductory reader</w:t>
      </w:r>
      <w:r w:rsidRPr="00BA075B">
        <w:rPr>
          <w:rFonts w:ascii="Times New Roman" w:hAnsi="Times New Roman" w:cs="Times New Roman"/>
          <w:sz w:val="24"/>
          <w:szCs w:val="24"/>
          <w:lang w:val="en-US"/>
        </w:rPr>
        <w:t>. New Delhi: Oxford University Press.</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Khokhlova, L. V. 1992. Trends in the development of ergativity in New Indo-Aryan. </w:t>
      </w:r>
      <w:r w:rsidRPr="00BA075B">
        <w:rPr>
          <w:rFonts w:ascii="Times New Roman" w:hAnsi="Times New Roman" w:cs="Times New Roman"/>
          <w:i/>
          <w:iCs/>
          <w:sz w:val="24"/>
          <w:szCs w:val="24"/>
          <w:lang w:val="en-US"/>
        </w:rPr>
        <w:t xml:space="preserve">Osmania Papers in Linguistics </w:t>
      </w:r>
      <w:r w:rsidRPr="00BA075B">
        <w:rPr>
          <w:rFonts w:ascii="Times New Roman" w:hAnsi="Times New Roman" w:cs="Times New Roman"/>
          <w:sz w:val="24"/>
          <w:szCs w:val="24"/>
          <w:lang w:val="en-US"/>
        </w:rPr>
        <w:t>18: 71-98.</w:t>
      </w:r>
    </w:p>
    <w:p w:rsidR="002F142E" w:rsidRPr="00BA075B" w:rsidRDefault="002F142E" w:rsidP="002F142E">
      <w:pPr>
        <w:spacing w:after="0" w:line="360" w:lineRule="auto"/>
        <w:ind w:hanging="709"/>
        <w:jc w:val="both"/>
        <w:rPr>
          <w:lang w:val="en-US"/>
        </w:rPr>
      </w:pPr>
      <w:r w:rsidRPr="00BA075B">
        <w:rPr>
          <w:lang w:val="en-US"/>
        </w:rPr>
        <w:t xml:space="preserve">Kochaḍ, H. 2013VS(1957). </w:t>
      </w:r>
      <w:r w:rsidRPr="00BA075B">
        <w:rPr>
          <w:i/>
          <w:iCs/>
          <w:lang w:val="en-US"/>
        </w:rPr>
        <w:t>Apabhraṃs Sāhitya</w:t>
      </w:r>
      <w:r w:rsidRPr="00BA075B">
        <w:rPr>
          <w:lang w:val="en-US"/>
        </w:rPr>
        <w:t xml:space="preserve"> (Anusandhān Pariṣad 8). Dillī: Bhāratīya Sāhitya Mandir.</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Koul, O. N. and K. Wali. 2006. </w:t>
      </w:r>
      <w:r w:rsidRPr="00BA075B">
        <w:rPr>
          <w:rFonts w:ascii="Times New Roman" w:hAnsi="Times New Roman" w:cs="Times New Roman"/>
          <w:i/>
          <w:iCs/>
          <w:sz w:val="24"/>
          <w:szCs w:val="24"/>
          <w:lang w:val="en-US"/>
        </w:rPr>
        <w:t>Modern Kashmiri grammar</w:t>
      </w:r>
      <w:r w:rsidRPr="00BA075B">
        <w:rPr>
          <w:rFonts w:ascii="Times New Roman" w:hAnsi="Times New Roman" w:cs="Times New Roman"/>
          <w:sz w:val="24"/>
          <w:szCs w:val="24"/>
          <w:lang w:val="en-US"/>
        </w:rPr>
        <w:t>. Springfield: Dunwoody Press.</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Liperovsky, V. P. 2007. Notes on the marking of actants in Braj (in comparison with Modern Standard Hindi). In </w:t>
      </w:r>
      <w:r w:rsidRPr="00BA075B">
        <w:rPr>
          <w:rFonts w:ascii="Times New Roman" w:hAnsi="Times New Roman" w:cs="Times New Roman"/>
          <w:i/>
          <w:iCs/>
          <w:sz w:val="24"/>
          <w:szCs w:val="24"/>
          <w:lang w:val="en-US"/>
        </w:rPr>
        <w:t>Old and new perspectives on South Asian languages. Grammar and semantics</w:t>
      </w:r>
      <w:r w:rsidRPr="00BA075B">
        <w:rPr>
          <w:rFonts w:ascii="Times New Roman" w:hAnsi="Times New Roman" w:cs="Times New Roman"/>
          <w:sz w:val="24"/>
          <w:szCs w:val="24"/>
          <w:lang w:val="en-US"/>
        </w:rPr>
        <w:t>, C. Masica (ed.), 144-152. New Delhi: Motilal Banarsidass.</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lastRenderedPageBreak/>
        <w:t xml:space="preserve">Masica, C. 1986. Definiteness-marking in South Asia. In </w:t>
      </w:r>
      <w:r w:rsidRPr="00BA075B">
        <w:rPr>
          <w:rFonts w:ascii="Times New Roman" w:hAnsi="Times New Roman" w:cs="Times New Roman"/>
          <w:i/>
          <w:iCs/>
          <w:sz w:val="24"/>
          <w:szCs w:val="24"/>
          <w:lang w:val="en-US"/>
        </w:rPr>
        <w:t>South Asian languages: Structure, convergence and diglossia</w:t>
      </w:r>
      <w:r w:rsidRPr="00BA075B">
        <w:rPr>
          <w:rFonts w:ascii="Times New Roman" w:hAnsi="Times New Roman" w:cs="Times New Roman"/>
          <w:sz w:val="24"/>
          <w:szCs w:val="24"/>
          <w:lang w:val="en-US"/>
        </w:rPr>
        <w:t xml:space="preserve">, B. Krishnamurti., 123-146. New Delhi: Motilal Banarsidass. </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Montaut, A. 2004. Oblique main arguments in Hindi as localizing predications: Questioning the category of subject. In </w:t>
      </w:r>
      <w:r w:rsidRPr="00BA075B">
        <w:rPr>
          <w:rFonts w:ascii="Times New Roman" w:hAnsi="Times New Roman" w:cs="Times New Roman"/>
          <w:i/>
          <w:iCs/>
          <w:sz w:val="24"/>
          <w:szCs w:val="24"/>
          <w:lang w:val="en-US"/>
        </w:rPr>
        <w:t>Non-nominative subjects. Vol II</w:t>
      </w:r>
      <w:r w:rsidRPr="00BA075B">
        <w:rPr>
          <w:rFonts w:ascii="Times New Roman" w:hAnsi="Times New Roman" w:cs="Times New Roman"/>
          <w:sz w:val="24"/>
          <w:szCs w:val="24"/>
          <w:lang w:val="en-US"/>
        </w:rPr>
        <w:t xml:space="preserve">. P. Bhaskararao and K. V. Subbarao (eds.), 33-56. Amsterdam: Benjamins. </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Montaut, A. 2006. The evolution of the tense-aspect system in Hindi/Urdu: The status of the ergative alignment. In </w:t>
      </w:r>
      <w:r w:rsidRPr="00BA075B">
        <w:rPr>
          <w:rFonts w:ascii="Times New Roman" w:hAnsi="Times New Roman" w:cs="Times New Roman"/>
          <w:i/>
          <w:iCs/>
          <w:sz w:val="24"/>
          <w:szCs w:val="24"/>
          <w:lang w:val="en-US"/>
        </w:rPr>
        <w:t>Proceedings of the LFG06 Conference</w:t>
      </w:r>
      <w:r w:rsidRPr="00BA075B">
        <w:rPr>
          <w:rFonts w:ascii="Times New Roman" w:hAnsi="Times New Roman" w:cs="Times New Roman"/>
          <w:sz w:val="24"/>
          <w:szCs w:val="24"/>
          <w:lang w:val="en-US"/>
        </w:rPr>
        <w:t>, M. Butt and T. H. King. Universität Konstanz. Stanford: CSLI.</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Pandharipande, R. 1997. </w:t>
      </w:r>
      <w:r w:rsidRPr="00BA075B">
        <w:rPr>
          <w:rFonts w:ascii="Times New Roman" w:hAnsi="Times New Roman" w:cs="Times New Roman"/>
          <w:i/>
          <w:iCs/>
          <w:sz w:val="24"/>
          <w:szCs w:val="24"/>
          <w:lang w:val="en-US"/>
        </w:rPr>
        <w:t>Marathi</w:t>
      </w:r>
      <w:r w:rsidRPr="00BA075B">
        <w:rPr>
          <w:rFonts w:ascii="Times New Roman" w:hAnsi="Times New Roman" w:cs="Times New Roman"/>
          <w:sz w:val="24"/>
          <w:szCs w:val="24"/>
          <w:lang w:val="en-US"/>
        </w:rPr>
        <w:t>. London: Routledge.</w:t>
      </w:r>
    </w:p>
    <w:p w:rsidR="002F142E" w:rsidRPr="00BA075B" w:rsidRDefault="002F142E" w:rsidP="002F142E">
      <w:pPr>
        <w:spacing w:after="0" w:line="360" w:lineRule="auto"/>
        <w:ind w:hanging="709"/>
        <w:jc w:val="both"/>
        <w:rPr>
          <w:lang w:val="en-US"/>
        </w:rPr>
      </w:pPr>
      <w:r w:rsidRPr="00BA075B">
        <w:rPr>
          <w:lang w:val="en-US"/>
        </w:rPr>
        <w:t xml:space="preserve">Pollock, S. 2006. </w:t>
      </w:r>
      <w:r w:rsidRPr="00BA075B">
        <w:rPr>
          <w:i/>
          <w:iCs/>
          <w:lang w:val="en-US"/>
        </w:rPr>
        <w:t>Language of the Gods in the World of Men</w:t>
      </w:r>
      <w:r w:rsidRPr="00BA075B">
        <w:rPr>
          <w:lang w:val="en-US"/>
        </w:rPr>
        <w:t>. Berkeley: University of California Press.</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de-DE"/>
        </w:rPr>
        <w:t xml:space="preserve">Schmidt, R. L. and R. Kohistani. </w:t>
      </w:r>
      <w:r w:rsidRPr="00BA075B">
        <w:rPr>
          <w:rFonts w:ascii="Times New Roman" w:hAnsi="Times New Roman" w:cs="Times New Roman"/>
          <w:sz w:val="24"/>
          <w:szCs w:val="24"/>
          <w:lang w:val="en-US"/>
        </w:rPr>
        <w:t xml:space="preserve">2008. </w:t>
      </w:r>
      <w:r w:rsidRPr="00BA075B">
        <w:rPr>
          <w:rFonts w:ascii="Times New Roman" w:hAnsi="Times New Roman" w:cs="Times New Roman"/>
          <w:i/>
          <w:iCs/>
          <w:sz w:val="24"/>
          <w:szCs w:val="24"/>
          <w:lang w:val="en-US"/>
        </w:rPr>
        <w:t>A grammar of the Shina language of Indus Kohistan</w:t>
      </w:r>
      <w:r w:rsidRPr="00BA075B">
        <w:rPr>
          <w:rFonts w:ascii="Times New Roman" w:hAnsi="Times New Roman" w:cs="Times New Roman"/>
          <w:sz w:val="24"/>
          <w:szCs w:val="24"/>
          <w:lang w:val="en-US"/>
        </w:rPr>
        <w:t>. Wiesbaden: Harrassowitz Verlag.</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Siewierska, A. 2004. </w:t>
      </w:r>
      <w:r w:rsidRPr="00BA075B">
        <w:rPr>
          <w:rFonts w:ascii="Times New Roman" w:hAnsi="Times New Roman" w:cs="Times New Roman"/>
          <w:i/>
          <w:iCs/>
          <w:sz w:val="24"/>
          <w:szCs w:val="24"/>
          <w:lang w:val="en-US"/>
        </w:rPr>
        <w:t>Person</w:t>
      </w:r>
      <w:r w:rsidRPr="00BA075B">
        <w:rPr>
          <w:rFonts w:ascii="Times New Roman" w:hAnsi="Times New Roman" w:cs="Times New Roman"/>
          <w:sz w:val="24"/>
          <w:szCs w:val="24"/>
          <w:lang w:val="en-US"/>
        </w:rPr>
        <w:t>. Cambridge: Cambridge University Press.</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Silverstein, M. 1976. Hierarchy of features and ergativity. In</w:t>
      </w:r>
      <w:r w:rsidRPr="00BA075B">
        <w:rPr>
          <w:rFonts w:ascii="Times New Roman" w:hAnsi="Times New Roman" w:cs="Times New Roman"/>
          <w:i/>
          <w:iCs/>
          <w:sz w:val="24"/>
          <w:szCs w:val="24"/>
          <w:lang w:val="en-US"/>
        </w:rPr>
        <w:t xml:space="preserve"> Grammatical categories in Australian languages</w:t>
      </w:r>
      <w:r w:rsidRPr="00BA075B">
        <w:rPr>
          <w:rFonts w:ascii="Times New Roman" w:hAnsi="Times New Roman" w:cs="Times New Roman"/>
          <w:sz w:val="24"/>
          <w:szCs w:val="24"/>
          <w:lang w:val="en-US"/>
        </w:rPr>
        <w:t xml:space="preserve">, R. M. W. Dixon (ed.), 112-171. Canberra: Australian Institute of Aboriginal studies; Atlantic Highlands, NJ: Humanities Press. </w:t>
      </w:r>
    </w:p>
    <w:p w:rsidR="002F142E" w:rsidRPr="00BA075B" w:rsidRDefault="002F142E" w:rsidP="002F142E">
      <w:pPr>
        <w:pStyle w:val="Tekstzonderopmaak"/>
        <w:spacing w:line="360" w:lineRule="auto"/>
        <w:ind w:hanging="284"/>
        <w:jc w:val="both"/>
        <w:rPr>
          <w:rFonts w:ascii="Times New Roman" w:hAnsi="Times New Roman" w:cs="Times New Roman"/>
          <w:i/>
          <w:iCs/>
          <w:sz w:val="24"/>
          <w:szCs w:val="24"/>
          <w:lang w:val="en-US"/>
        </w:rPr>
      </w:pPr>
      <w:r w:rsidRPr="00BA075B">
        <w:rPr>
          <w:rFonts w:ascii="Times New Roman" w:hAnsi="Times New Roman" w:cs="Times New Roman"/>
          <w:sz w:val="24"/>
          <w:szCs w:val="24"/>
          <w:lang w:val="en-US"/>
        </w:rPr>
        <w:t xml:space="preserve">Stronski, K. 2009. Variation of ergativity patterns in Indo-Aryan. </w:t>
      </w:r>
      <w:r w:rsidRPr="00BA075B">
        <w:rPr>
          <w:rFonts w:ascii="Times New Roman" w:hAnsi="Times New Roman" w:cs="Times New Roman"/>
          <w:i/>
          <w:iCs/>
          <w:sz w:val="24"/>
          <w:szCs w:val="24"/>
          <w:lang w:val="en-US"/>
        </w:rPr>
        <w:t xml:space="preserve">Poznán Studies in contemporary linguistics </w:t>
      </w:r>
      <w:r w:rsidRPr="00BA075B">
        <w:rPr>
          <w:rFonts w:ascii="Times New Roman" w:hAnsi="Times New Roman" w:cs="Times New Roman"/>
          <w:sz w:val="24"/>
          <w:szCs w:val="24"/>
          <w:lang w:val="en-US"/>
        </w:rPr>
        <w:t>45(3): 237-263.</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Stronski, K. 2010. Non-nominative subjects in Rajasthani and Central Pahari. </w:t>
      </w:r>
      <w:r w:rsidRPr="00BA075B">
        <w:rPr>
          <w:rFonts w:ascii="Times New Roman" w:hAnsi="Times New Roman" w:cs="Times New Roman"/>
          <w:i/>
          <w:iCs/>
          <w:sz w:val="24"/>
          <w:szCs w:val="24"/>
          <w:lang w:val="en-US"/>
        </w:rPr>
        <w:t xml:space="preserve">Lingua Posnaniensis </w:t>
      </w:r>
      <w:r w:rsidRPr="00BA075B">
        <w:rPr>
          <w:rFonts w:ascii="Times New Roman" w:hAnsi="Times New Roman" w:cs="Times New Roman"/>
          <w:sz w:val="24"/>
          <w:szCs w:val="24"/>
          <w:lang w:val="en-US"/>
        </w:rPr>
        <w:t>LII (1): 81-97.</w:t>
      </w:r>
    </w:p>
    <w:p w:rsidR="002F142E" w:rsidRPr="00BA075B" w:rsidRDefault="002F142E" w:rsidP="002F142E">
      <w:pPr>
        <w:pStyle w:val="Tekstzonderopmaak"/>
        <w:spacing w:line="360" w:lineRule="auto"/>
        <w:ind w:hanging="284"/>
        <w:jc w:val="both"/>
        <w:rPr>
          <w:rFonts w:ascii="Times New Roman" w:hAnsi="Times New Roman" w:cs="Times New Roman"/>
          <w:sz w:val="24"/>
          <w:szCs w:val="24"/>
        </w:rPr>
      </w:pPr>
      <w:r w:rsidRPr="00BA075B">
        <w:rPr>
          <w:rFonts w:ascii="Times New Roman" w:hAnsi="Times New Roman" w:cs="Times New Roman"/>
          <w:sz w:val="24"/>
          <w:szCs w:val="24"/>
          <w:lang w:val="en-US"/>
        </w:rPr>
        <w:t xml:space="preserve">Trumpp, E. 1872. </w:t>
      </w:r>
      <w:r w:rsidRPr="00BA075B">
        <w:rPr>
          <w:rFonts w:ascii="Times New Roman" w:hAnsi="Times New Roman" w:cs="Times New Roman"/>
          <w:i/>
          <w:iCs/>
          <w:sz w:val="24"/>
          <w:szCs w:val="24"/>
          <w:lang w:val="en-US"/>
        </w:rPr>
        <w:t>Grammar of the Sindhi language</w:t>
      </w:r>
      <w:r w:rsidRPr="00BA075B">
        <w:rPr>
          <w:rFonts w:ascii="Times New Roman" w:hAnsi="Times New Roman" w:cs="Times New Roman"/>
          <w:sz w:val="24"/>
          <w:szCs w:val="24"/>
          <w:lang w:val="en-US"/>
        </w:rPr>
        <w:t xml:space="preserve">. </w:t>
      </w:r>
      <w:r w:rsidRPr="00BA075B">
        <w:rPr>
          <w:rFonts w:ascii="Times New Roman" w:hAnsi="Times New Roman" w:cs="Times New Roman"/>
          <w:sz w:val="24"/>
          <w:szCs w:val="24"/>
        </w:rPr>
        <w:t>Osnabrück: Biblio Verlag.</w:t>
      </w:r>
    </w:p>
    <w:p w:rsidR="002F142E" w:rsidRPr="00BA075B" w:rsidRDefault="002F142E" w:rsidP="002F142E">
      <w:pPr>
        <w:spacing w:after="0" w:line="360" w:lineRule="auto"/>
        <w:ind w:hanging="709"/>
        <w:jc w:val="both"/>
        <w:rPr>
          <w:lang w:val="en-US"/>
        </w:rPr>
      </w:pPr>
      <w:r w:rsidRPr="00FC3F98">
        <w:t xml:space="preserve">Verbeke, S. 2011. </w:t>
      </w:r>
      <w:r w:rsidRPr="00BA075B">
        <w:rPr>
          <w:lang w:val="en-US"/>
        </w:rPr>
        <w:t>Ergativity and alignment in Indo-Aryan. PhD dissertation. Ghent University.</w:t>
      </w:r>
    </w:p>
    <w:p w:rsidR="002F142E" w:rsidRPr="00BA075B" w:rsidRDefault="002F142E" w:rsidP="002F142E">
      <w:pPr>
        <w:spacing w:after="0" w:line="360" w:lineRule="auto"/>
        <w:ind w:hanging="709"/>
        <w:jc w:val="both"/>
        <w:rPr>
          <w:lang w:val="en-US"/>
        </w:rPr>
      </w:pPr>
      <w:r w:rsidRPr="00BA075B">
        <w:rPr>
          <w:lang w:val="en-US"/>
        </w:rPr>
        <w:t xml:space="preserve">Warder, A.K. 1972-2004. </w:t>
      </w:r>
      <w:r w:rsidRPr="00BA075B">
        <w:rPr>
          <w:i/>
          <w:iCs/>
          <w:lang w:val="en-US"/>
        </w:rPr>
        <w:t xml:space="preserve">Indian Kāvya Literature </w:t>
      </w:r>
      <w:r w:rsidRPr="00BA075B">
        <w:rPr>
          <w:lang w:val="en-US"/>
        </w:rPr>
        <w:t>(7 vols.). Delhi: Motilal Banarsidass.</w:t>
      </w:r>
    </w:p>
    <w:p w:rsidR="002F142E" w:rsidRPr="00BA075B" w:rsidRDefault="002F142E" w:rsidP="002F142E">
      <w:pPr>
        <w:pStyle w:val="Tekstzonderopmaak"/>
        <w:spacing w:line="360" w:lineRule="auto"/>
        <w:ind w:hanging="284"/>
        <w:jc w:val="both"/>
        <w:rPr>
          <w:rFonts w:ascii="Times New Roman" w:hAnsi="Times New Roman" w:cs="Times New Roman"/>
          <w:sz w:val="24"/>
          <w:szCs w:val="24"/>
          <w:lang w:val="en-US"/>
        </w:rPr>
      </w:pPr>
      <w:r w:rsidRPr="00BA075B">
        <w:rPr>
          <w:rFonts w:ascii="Times New Roman" w:hAnsi="Times New Roman" w:cs="Times New Roman"/>
          <w:sz w:val="24"/>
          <w:szCs w:val="24"/>
          <w:lang w:val="en-US"/>
        </w:rPr>
        <w:t xml:space="preserve">Woolford, E. 2006. Case-agreement mismatches. In </w:t>
      </w:r>
      <w:r w:rsidRPr="00BA075B">
        <w:rPr>
          <w:rFonts w:ascii="Times New Roman" w:hAnsi="Times New Roman" w:cs="Times New Roman"/>
          <w:i/>
          <w:iCs/>
          <w:sz w:val="24"/>
          <w:szCs w:val="24"/>
          <w:lang w:val="en-US"/>
        </w:rPr>
        <w:t>Agreement systems</w:t>
      </w:r>
      <w:r w:rsidRPr="00BA075B">
        <w:rPr>
          <w:rFonts w:ascii="Times New Roman" w:hAnsi="Times New Roman" w:cs="Times New Roman"/>
          <w:sz w:val="24"/>
          <w:szCs w:val="24"/>
          <w:lang w:val="en-US"/>
        </w:rPr>
        <w:t xml:space="preserve">, C. Boeckx (ed.), 299-316. Amsterdam: Benjamins. </w:t>
      </w:r>
    </w:p>
    <w:p w:rsidR="002F142E" w:rsidRPr="00BA075B" w:rsidRDefault="002F142E" w:rsidP="002F142E">
      <w:pPr>
        <w:spacing w:after="0" w:line="360" w:lineRule="auto"/>
        <w:ind w:hanging="709"/>
        <w:jc w:val="both"/>
        <w:rPr>
          <w:lang w:val="en-US"/>
        </w:rPr>
      </w:pPr>
      <w:r w:rsidRPr="00BA075B">
        <w:rPr>
          <w:lang w:val="en-US"/>
        </w:rPr>
        <w:t xml:space="preserve">Yashaschandra, S. 2003. From Hemacandra to </w:t>
      </w:r>
      <w:r w:rsidRPr="00BA075B">
        <w:rPr>
          <w:i/>
          <w:iCs/>
          <w:lang w:val="en-US"/>
        </w:rPr>
        <w:t>Hind Svarāj</w:t>
      </w:r>
      <w:r w:rsidRPr="00BA075B">
        <w:rPr>
          <w:lang w:val="en-US"/>
        </w:rPr>
        <w:t xml:space="preserve">: Region and Power in Gujarati Literary Culture. In </w:t>
      </w:r>
      <w:r w:rsidRPr="00BA075B">
        <w:rPr>
          <w:i/>
          <w:iCs/>
          <w:lang w:val="en-US"/>
        </w:rPr>
        <w:t>Literary Cultures in History</w:t>
      </w:r>
      <w:r w:rsidRPr="00BA075B">
        <w:rPr>
          <w:lang w:val="en-US"/>
        </w:rPr>
        <w:t>, Sheldon Pollock (ed.), 567-611. Berkeley: University of California Press.</w:t>
      </w:r>
    </w:p>
    <w:p w:rsidR="002F142E" w:rsidRPr="00BA075B" w:rsidRDefault="002F142E" w:rsidP="002F142E">
      <w:pPr>
        <w:spacing w:after="0" w:line="360" w:lineRule="auto"/>
        <w:jc w:val="both"/>
      </w:pPr>
      <w:r w:rsidRPr="00BA075B">
        <w:rPr>
          <w:lang w:val="en-US"/>
        </w:rPr>
        <w:br w:type="page"/>
      </w:r>
      <w:r w:rsidRPr="00BA075B">
        <w:lastRenderedPageBreak/>
        <w:t>Appendix 1</w:t>
      </w:r>
    </w:p>
    <w:tbl>
      <w:tblPr>
        <w:tblStyle w:val="Lichtearcering"/>
        <w:tblW w:w="9180" w:type="dxa"/>
        <w:tblLook w:val="04A0" w:firstRow="1" w:lastRow="0" w:firstColumn="1" w:lastColumn="0" w:noHBand="0" w:noVBand="1"/>
      </w:tblPr>
      <w:tblGrid>
        <w:gridCol w:w="1163"/>
        <w:gridCol w:w="1429"/>
        <w:gridCol w:w="1447"/>
        <w:gridCol w:w="1842"/>
        <w:gridCol w:w="1701"/>
        <w:gridCol w:w="1701"/>
      </w:tblGrid>
      <w:tr w:rsidR="002F142E" w:rsidRPr="00BA075B" w:rsidTr="0059141C">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Language</w:t>
            </w:r>
          </w:p>
        </w:tc>
        <w:tc>
          <w:tcPr>
            <w:tcW w:w="1407" w:type="dxa"/>
            <w:noWrap/>
            <w:hideMark/>
          </w:tcPr>
          <w:p w:rsidR="002F142E" w:rsidRPr="00BA075B" w:rsidRDefault="002F142E" w:rsidP="0059141C">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Verb form</w:t>
            </w:r>
          </w:p>
        </w:tc>
        <w:tc>
          <w:tcPr>
            <w:tcW w:w="1447" w:type="dxa"/>
            <w:noWrap/>
            <w:hideMark/>
          </w:tcPr>
          <w:p w:rsidR="002F142E" w:rsidRPr="00BA075B" w:rsidRDefault="002F142E" w:rsidP="0059141C">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Reference O</w:t>
            </w:r>
          </w:p>
        </w:tc>
        <w:tc>
          <w:tcPr>
            <w:tcW w:w="1842" w:type="dxa"/>
            <w:noWrap/>
            <w:hideMark/>
          </w:tcPr>
          <w:p w:rsidR="002F142E" w:rsidRPr="00BA075B" w:rsidRDefault="002F142E" w:rsidP="0059141C">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Reference A/S</w:t>
            </w:r>
          </w:p>
        </w:tc>
        <w:tc>
          <w:tcPr>
            <w:tcW w:w="1701" w:type="dxa"/>
            <w:noWrap/>
            <w:hideMark/>
          </w:tcPr>
          <w:p w:rsidR="002F142E" w:rsidRPr="00BA075B" w:rsidRDefault="002F142E" w:rsidP="0059141C">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Case marking</w:t>
            </w:r>
          </w:p>
        </w:tc>
        <w:tc>
          <w:tcPr>
            <w:tcW w:w="1701" w:type="dxa"/>
            <w:noWrap/>
            <w:hideMark/>
          </w:tcPr>
          <w:p w:rsidR="002F142E" w:rsidRPr="00BA075B" w:rsidRDefault="002F142E" w:rsidP="0059141C">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Agreement</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Hindi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Hindi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Hindi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Hindi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Hindi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Hindi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Hindi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Hindi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Asamiya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Asamiya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Asamiya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 xml:space="preserve">A,S </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Asamiya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Asamiya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Asamiya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Asamiya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Asamiya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Bangla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Bangla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lastRenderedPageBreak/>
              <w:t>Bangla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Bangla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Bangla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Bangla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Bangla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Bangla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Bhojpuri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Bhojpuri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Bhojpuri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 xml:space="preserve">A,S </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Bhojpuri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Bhojpuri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Bhojpuri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Bhojpuri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Bhojpuri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Maithili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Maithili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Maithili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Maithili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Maithili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Maithili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lastRenderedPageBreak/>
              <w:t>Maithili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Maithili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Magahi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Magahi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Magahi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Magahi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Magahi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Magahi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Magahi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Magahi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Awadhi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Awadhi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Awadhi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Awadhi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Awadhi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Awadhi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Awadhi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Awadhi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Nepali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Nepali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lastRenderedPageBreak/>
              <w:t>Nepali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Nepali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Nepali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Nepali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Nepali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Nepali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Kashmiri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Kashmiri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Kashmiri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Kashmiri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Kashmiri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Kashmiri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Kashmiri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Kashmiri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Poguli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Poguli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Poguli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Poguli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Poguli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Poguli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lastRenderedPageBreak/>
              <w:t>Poguli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Poguli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Sindhi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Sindhi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Sindhi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Sindhi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Sindhi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Sindhi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Sindhi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Sindhi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Siraiki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Siraiki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Siraiki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Siraiki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Siraiki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Siraiki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Siraiki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Siraiki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Marathi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Marathi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lastRenderedPageBreak/>
              <w:t>Marathi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Marathi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Marathi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Marathi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Marathi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Marathi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Shina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Shina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Shina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Shina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Shina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Shina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Shina</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Shina</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Marwari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Marwari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Marwari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Marwari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Marwari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Marwari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lastRenderedPageBreak/>
              <w:t>Marwari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Marwari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Harauti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Harauti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Harauti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Harauti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Harauti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Harauti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Harauti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Harauti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Gujarati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Gujarati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Gujarati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Gujarati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Gujarati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Gujarati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Gujarati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Gujarati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Punjabi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Punjabi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lastRenderedPageBreak/>
              <w:t>Punjabi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Punjabi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Punjabi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Punjabi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Punjabi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Punjabi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Braj</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Braj</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Braj</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Braj</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Braj</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Braj</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Braj</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Braj</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Bundeli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Bundeli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Bundeli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Bundeli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Bundeli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Bundeli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S=O≠A</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S,O</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lastRenderedPageBreak/>
              <w:t>Bundeli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Bundeli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Kundri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Kundri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Kundri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Kundri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Kundri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Kundri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Kundri</w:t>
            </w:r>
          </w:p>
        </w:tc>
        <w:tc>
          <w:tcPr>
            <w:tcW w:w="140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high</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r w:rsidR="002F142E" w:rsidRPr="00BA075B" w:rsidTr="0059141C">
        <w:trPr>
          <w:trHeight w:val="300"/>
        </w:trPr>
        <w:tc>
          <w:tcPr>
            <w:cnfStyle w:val="001000000000" w:firstRow="0" w:lastRow="0" w:firstColumn="1" w:lastColumn="0" w:oddVBand="0" w:evenVBand="0" w:oddHBand="0" w:evenHBand="0" w:firstRowFirstColumn="0" w:firstRowLastColumn="0" w:lastRowFirstColumn="0" w:lastRowLastColumn="0"/>
            <w:tcW w:w="1082" w:type="dxa"/>
            <w:noWrap/>
            <w:hideMark/>
          </w:tcPr>
          <w:p w:rsidR="002F142E" w:rsidRPr="00BA075B" w:rsidRDefault="002F142E" w:rsidP="0059141C">
            <w:pPr>
              <w:spacing w:line="360" w:lineRule="auto"/>
              <w:jc w:val="both"/>
              <w:rPr>
                <w:rFonts w:ascii="Times New Roman" w:eastAsia="Times New Roman" w:hAnsi="Times New Roman" w:cs="Times New Roman"/>
                <w:b w:val="0"/>
                <w:bCs w:val="0"/>
                <w:color w:val="000000"/>
                <w:sz w:val="24"/>
                <w:szCs w:val="24"/>
              </w:rPr>
            </w:pPr>
            <w:r w:rsidRPr="00BA075B">
              <w:rPr>
                <w:rFonts w:ascii="Times New Roman" w:eastAsia="Times New Roman" w:hAnsi="Times New Roman" w:cs="Times New Roman"/>
                <w:b w:val="0"/>
                <w:bCs w:val="0"/>
                <w:color w:val="000000"/>
                <w:sz w:val="24"/>
                <w:szCs w:val="24"/>
              </w:rPr>
              <w:t>Kundri</w:t>
            </w:r>
          </w:p>
        </w:tc>
        <w:tc>
          <w:tcPr>
            <w:tcW w:w="140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imperfective</w:t>
            </w:r>
          </w:p>
        </w:tc>
        <w:tc>
          <w:tcPr>
            <w:tcW w:w="1447"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842"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low</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S=A=O</w:t>
            </w:r>
          </w:p>
        </w:tc>
        <w:tc>
          <w:tcPr>
            <w:tcW w:w="1701" w:type="dxa"/>
            <w:noWrap/>
            <w:hideMark/>
          </w:tcPr>
          <w:p w:rsidR="002F142E" w:rsidRPr="00BA075B" w:rsidRDefault="002F142E" w:rsidP="0059141C">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A075B">
              <w:rPr>
                <w:rFonts w:ascii="Times New Roman" w:eastAsia="Times New Roman" w:hAnsi="Times New Roman" w:cs="Times New Roman"/>
                <w:color w:val="000000"/>
                <w:sz w:val="24"/>
                <w:szCs w:val="24"/>
              </w:rPr>
              <w:t>A,S</w:t>
            </w:r>
          </w:p>
        </w:tc>
      </w:tr>
    </w:tbl>
    <w:p w:rsidR="002F142E" w:rsidRDefault="002F142E" w:rsidP="002F142E">
      <w:pPr>
        <w:spacing w:after="0" w:line="360" w:lineRule="auto"/>
        <w:jc w:val="both"/>
        <w:rPr>
          <w:lang w:val="en-US"/>
        </w:rPr>
        <w:sectPr w:rsidR="002F142E" w:rsidSect="00BD5388">
          <w:footerReference w:type="even" r:id="rId8"/>
          <w:footerReference w:type="default" r:id="rId9"/>
          <w:footnotePr>
            <w:numRestart w:val="eachSect"/>
          </w:footnotePr>
          <w:pgSz w:w="11906" w:h="16838"/>
          <w:pgMar w:top="1134" w:right="1701" w:bottom="3235" w:left="1701" w:header="709" w:footer="709" w:gutter="0"/>
          <w:pgNumType w:start="30"/>
          <w:cols w:space="708"/>
          <w:docGrid w:linePitch="360"/>
        </w:sectPr>
      </w:pPr>
    </w:p>
    <w:p w:rsidR="00562D38" w:rsidRDefault="00562D38"/>
    <w:sectPr w:rsidR="00562D3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0BFC" w:rsidRDefault="00FD0BFC" w:rsidP="002F142E">
      <w:pPr>
        <w:spacing w:after="0" w:line="240" w:lineRule="auto"/>
      </w:pPr>
      <w:r>
        <w:separator/>
      </w:r>
    </w:p>
  </w:endnote>
  <w:endnote w:type="continuationSeparator" w:id="0">
    <w:p w:rsidR="00FD0BFC" w:rsidRDefault="00FD0BFC" w:rsidP="002F14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ntium">
    <w:altName w:val="Times New Roman"/>
    <w:charset w:val="00"/>
    <w:family w:val="auto"/>
    <w:pitch w:val="variable"/>
    <w:sig w:usb0="00000001" w:usb1="00000003" w:usb2="00000000" w:usb3="00000000" w:csb0="0000001B"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BKLNP+TimesNewRoman">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Vrinda">
    <w:panose1 w:val="020B0502040204020203"/>
    <w:charset w:val="00"/>
    <w:family w:val="swiss"/>
    <w:pitch w:val="variable"/>
    <w:sig w:usb0="0001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Charis SIL">
    <w:altName w:val="Cambria Math"/>
    <w:charset w:val="00"/>
    <w:family w:val="auto"/>
    <w:pitch w:val="variable"/>
    <w:sig w:usb0="00000001" w:usb1="12000013" w:usb2="00000000" w:usb3="00000000" w:csb0="00000197" w:csb1="00000000"/>
  </w:font>
  <w:font w:name="Gandhari Unicode">
    <w:altName w:val="Times New Roman"/>
    <w:charset w:val="CC"/>
    <w:family w:val="auto"/>
    <w:pitch w:val="variable"/>
    <w:sig w:usb0="00000001" w:usb1="5000E0F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MS Reference Sans Serif">
    <w:panose1 w:val="020B0604030504040204"/>
    <w:charset w:val="00"/>
    <w:family w:val="swiss"/>
    <w:pitch w:val="variable"/>
    <w:sig w:usb0="20000287" w:usb1="00000000"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7481680"/>
      <w:docPartObj>
        <w:docPartGallery w:val="Page Numbers (Bottom of Page)"/>
        <w:docPartUnique/>
      </w:docPartObj>
    </w:sdtPr>
    <w:sdtEndPr/>
    <w:sdtContent>
      <w:p w:rsidR="002F142E" w:rsidRDefault="002F142E">
        <w:pPr>
          <w:pStyle w:val="Voettekst"/>
          <w:jc w:val="right"/>
        </w:pPr>
        <w:r>
          <w:fldChar w:fldCharType="begin"/>
        </w:r>
        <w:r>
          <w:instrText>PAGE   \* MERGEFORMAT</w:instrText>
        </w:r>
        <w:r>
          <w:fldChar w:fldCharType="separate"/>
        </w:r>
        <w:r w:rsidR="009A50F3" w:rsidRPr="009A50F3">
          <w:rPr>
            <w:noProof/>
            <w:lang w:val="nb-NO"/>
          </w:rPr>
          <w:t>48</w:t>
        </w:r>
        <w:r>
          <w:fldChar w:fldCharType="end"/>
        </w:r>
      </w:p>
    </w:sdtContent>
  </w:sdt>
  <w:p w:rsidR="002F142E" w:rsidRDefault="002F142E">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9225983"/>
      <w:docPartObj>
        <w:docPartGallery w:val="Page Numbers (Bottom of Page)"/>
        <w:docPartUnique/>
      </w:docPartObj>
    </w:sdtPr>
    <w:sdtEndPr/>
    <w:sdtContent>
      <w:p w:rsidR="002F142E" w:rsidRDefault="002F142E">
        <w:pPr>
          <w:pStyle w:val="Voettekst"/>
        </w:pPr>
        <w:r>
          <w:fldChar w:fldCharType="begin"/>
        </w:r>
        <w:r>
          <w:instrText>PAGE   \* MERGEFORMAT</w:instrText>
        </w:r>
        <w:r>
          <w:fldChar w:fldCharType="separate"/>
        </w:r>
        <w:r w:rsidR="00384D14" w:rsidRPr="00384D14">
          <w:rPr>
            <w:noProof/>
            <w:lang w:val="nb-NO"/>
          </w:rPr>
          <w:t>45</w:t>
        </w:r>
        <w:r>
          <w:fldChar w:fldCharType="end"/>
        </w:r>
      </w:p>
    </w:sdtContent>
  </w:sdt>
  <w:p w:rsidR="002F142E" w:rsidRDefault="002F142E">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0BFC" w:rsidRDefault="00FD0BFC" w:rsidP="002F142E">
      <w:pPr>
        <w:spacing w:after="0" w:line="240" w:lineRule="auto"/>
      </w:pPr>
      <w:r>
        <w:separator/>
      </w:r>
    </w:p>
  </w:footnote>
  <w:footnote w:type="continuationSeparator" w:id="0">
    <w:p w:rsidR="00FD0BFC" w:rsidRDefault="00FD0BFC" w:rsidP="002F142E">
      <w:pPr>
        <w:spacing w:after="0" w:line="240" w:lineRule="auto"/>
      </w:pPr>
      <w:r>
        <w:continuationSeparator/>
      </w:r>
    </w:p>
  </w:footnote>
  <w:footnote w:id="1">
    <w:p w:rsidR="002F142E" w:rsidRPr="00B73CA5" w:rsidRDefault="002F142E" w:rsidP="002F142E">
      <w:pPr>
        <w:pStyle w:val="Voetnoottekst"/>
        <w:spacing w:after="0" w:line="360" w:lineRule="auto"/>
        <w:rPr>
          <w:szCs w:val="20"/>
        </w:rPr>
      </w:pPr>
      <w:r w:rsidRPr="00B73CA5">
        <w:rPr>
          <w:rStyle w:val="Voetnootmarkering"/>
          <w:szCs w:val="20"/>
        </w:rPr>
        <w:footnoteRef/>
      </w:r>
      <w:r w:rsidRPr="00B73CA5">
        <w:rPr>
          <w:szCs w:val="20"/>
        </w:rPr>
        <w:t xml:space="preserve"> </w:t>
      </w:r>
      <w:r w:rsidRPr="00B73CA5">
        <w:rPr>
          <w:szCs w:val="20"/>
          <w:lang w:val="en-US"/>
        </w:rPr>
        <w:t xml:space="preserve">The abbreviations used in this article are the following: </w:t>
      </w:r>
      <w:r w:rsidRPr="00B73CA5">
        <w:rPr>
          <w:smallCaps/>
          <w:szCs w:val="20"/>
          <w:lang w:val="en-US"/>
        </w:rPr>
        <w:t>aux</w:t>
      </w:r>
      <w:r w:rsidRPr="00B73CA5">
        <w:rPr>
          <w:szCs w:val="20"/>
          <w:lang w:val="en-US"/>
        </w:rPr>
        <w:t xml:space="preserve">: auxiliary, </w:t>
      </w:r>
      <w:r w:rsidRPr="00B73CA5">
        <w:rPr>
          <w:smallCaps/>
          <w:szCs w:val="20"/>
          <w:lang w:val="en-US"/>
        </w:rPr>
        <w:t>erg</w:t>
      </w:r>
      <w:r w:rsidRPr="00B73CA5">
        <w:rPr>
          <w:szCs w:val="20"/>
          <w:lang w:val="en-US"/>
        </w:rPr>
        <w:t xml:space="preserve">: ergative, </w:t>
      </w:r>
      <w:r w:rsidRPr="00B73CA5">
        <w:rPr>
          <w:smallCaps/>
          <w:szCs w:val="20"/>
          <w:lang w:val="en-US"/>
        </w:rPr>
        <w:t>f</w:t>
      </w:r>
      <w:r w:rsidRPr="00B73CA5">
        <w:rPr>
          <w:szCs w:val="20"/>
          <w:lang w:val="en-US"/>
        </w:rPr>
        <w:t xml:space="preserve">: feminine, </w:t>
      </w:r>
      <w:r w:rsidRPr="00B73CA5">
        <w:rPr>
          <w:smallCaps/>
          <w:szCs w:val="20"/>
          <w:lang w:val="en-US"/>
        </w:rPr>
        <w:t>fut</w:t>
      </w:r>
      <w:r w:rsidRPr="00B73CA5">
        <w:rPr>
          <w:szCs w:val="20"/>
          <w:lang w:val="en-US"/>
        </w:rPr>
        <w:t xml:space="preserve">: future, </w:t>
      </w:r>
      <w:r w:rsidRPr="00B73CA5">
        <w:rPr>
          <w:smallCaps/>
          <w:szCs w:val="20"/>
          <w:lang w:val="en-US"/>
        </w:rPr>
        <w:t>m</w:t>
      </w:r>
      <w:r w:rsidRPr="00B73CA5">
        <w:rPr>
          <w:szCs w:val="20"/>
          <w:lang w:val="en-US"/>
        </w:rPr>
        <w:t xml:space="preserve">: masculine, </w:t>
      </w:r>
      <w:r w:rsidRPr="00B73CA5">
        <w:rPr>
          <w:smallCaps/>
          <w:szCs w:val="20"/>
          <w:lang w:val="en-US"/>
        </w:rPr>
        <w:t>nom</w:t>
      </w:r>
      <w:r w:rsidRPr="00B73CA5">
        <w:rPr>
          <w:szCs w:val="20"/>
          <w:lang w:val="en-US"/>
        </w:rPr>
        <w:t xml:space="preserve">: nominative, </w:t>
      </w:r>
      <w:r w:rsidRPr="00B73CA5">
        <w:rPr>
          <w:smallCaps/>
          <w:szCs w:val="20"/>
          <w:lang w:val="en-US"/>
        </w:rPr>
        <w:t>obj</w:t>
      </w:r>
      <w:r w:rsidRPr="00B73CA5">
        <w:rPr>
          <w:szCs w:val="20"/>
          <w:lang w:val="en-US"/>
        </w:rPr>
        <w:t xml:space="preserve">: objective, </w:t>
      </w:r>
      <w:r w:rsidRPr="00B73CA5">
        <w:rPr>
          <w:smallCaps/>
          <w:szCs w:val="20"/>
          <w:lang w:val="en-US"/>
        </w:rPr>
        <w:t>pl</w:t>
      </w:r>
      <w:r w:rsidRPr="00B73CA5">
        <w:rPr>
          <w:szCs w:val="20"/>
          <w:lang w:val="en-US"/>
        </w:rPr>
        <w:t xml:space="preserve">: plural, </w:t>
      </w:r>
      <w:r w:rsidRPr="00B73CA5">
        <w:rPr>
          <w:smallCaps/>
          <w:szCs w:val="20"/>
          <w:lang w:val="en-US"/>
        </w:rPr>
        <w:t>prf</w:t>
      </w:r>
      <w:r w:rsidRPr="00B73CA5">
        <w:rPr>
          <w:szCs w:val="20"/>
          <w:lang w:val="en-US"/>
        </w:rPr>
        <w:t xml:space="preserve">: perfect, </w:t>
      </w:r>
      <w:r w:rsidRPr="00B73CA5">
        <w:rPr>
          <w:smallCaps/>
          <w:szCs w:val="20"/>
          <w:lang w:val="en-US"/>
        </w:rPr>
        <w:t>prs</w:t>
      </w:r>
      <w:r w:rsidRPr="00B73CA5">
        <w:rPr>
          <w:szCs w:val="20"/>
          <w:lang w:val="en-US"/>
        </w:rPr>
        <w:t xml:space="preserve">: present, </w:t>
      </w:r>
      <w:r w:rsidRPr="00B73CA5">
        <w:rPr>
          <w:smallCaps/>
          <w:szCs w:val="20"/>
          <w:lang w:val="en-US"/>
        </w:rPr>
        <w:t>pst</w:t>
      </w:r>
      <w:r w:rsidRPr="00B73CA5">
        <w:rPr>
          <w:szCs w:val="20"/>
          <w:lang w:val="en-US"/>
        </w:rPr>
        <w:t xml:space="preserve">: past, </w:t>
      </w:r>
      <w:r w:rsidRPr="00B73CA5">
        <w:rPr>
          <w:smallCaps/>
          <w:szCs w:val="20"/>
          <w:lang w:val="en-US"/>
        </w:rPr>
        <w:t>ptcp</w:t>
      </w:r>
      <w:r w:rsidRPr="00B73CA5">
        <w:rPr>
          <w:szCs w:val="20"/>
          <w:lang w:val="en-US"/>
        </w:rPr>
        <w:t xml:space="preserve">: participle, </w:t>
      </w:r>
      <w:r w:rsidRPr="00B73CA5">
        <w:rPr>
          <w:smallCaps/>
          <w:szCs w:val="20"/>
          <w:lang w:val="en-US"/>
        </w:rPr>
        <w:t>sbjv</w:t>
      </w:r>
      <w:r w:rsidRPr="00B73CA5">
        <w:rPr>
          <w:szCs w:val="20"/>
          <w:lang w:val="en-US"/>
        </w:rPr>
        <w:t xml:space="preserve">: subjunctive, </w:t>
      </w:r>
      <w:r w:rsidRPr="00B73CA5">
        <w:rPr>
          <w:smallCaps/>
          <w:szCs w:val="20"/>
          <w:lang w:val="en-US"/>
        </w:rPr>
        <w:t>sg</w:t>
      </w:r>
      <w:r w:rsidRPr="00B73CA5">
        <w:rPr>
          <w:szCs w:val="20"/>
          <w:lang w:val="en-US"/>
        </w:rPr>
        <w:t>: singular.</w:t>
      </w:r>
    </w:p>
  </w:footnote>
  <w:footnote w:id="2">
    <w:p w:rsidR="002F142E" w:rsidRPr="00B73CA5" w:rsidRDefault="002F142E" w:rsidP="002F142E">
      <w:pPr>
        <w:pStyle w:val="Voetnoottekst"/>
        <w:spacing w:after="0" w:line="360" w:lineRule="auto"/>
        <w:rPr>
          <w:szCs w:val="20"/>
          <w:lang w:val="en-US"/>
        </w:rPr>
      </w:pPr>
      <w:r w:rsidRPr="00B73CA5">
        <w:rPr>
          <w:rStyle w:val="Voetnootmarkering"/>
          <w:szCs w:val="20"/>
        </w:rPr>
        <w:footnoteRef/>
      </w:r>
      <w:r w:rsidRPr="00B73CA5">
        <w:rPr>
          <w:szCs w:val="20"/>
          <w:lang w:val="en-US"/>
        </w:rPr>
        <w:t xml:space="preserve"> Other definitions of ergativity have been proposed. For instance, Comrie (1978) emphasizes that ergativity is primarily a case marking system and agreement patterning of the verb is only secondary in determining the alignment. As a second example, in cognitive linguistics, the view is defended that ergative languages require a different cognitive system than languages without ergativity (cf. Du Bois 1981, De Lancey 1984, Montaut 2004). On this view, the formal similarity of S and O is not a necessary condition for considering a language ergative. However, cross-linguistically the formal features are the first condition to identify ergativity, and accordingly, we will focus on these features in this article.</w:t>
      </w:r>
    </w:p>
  </w:footnote>
  <w:footnote w:id="3">
    <w:p w:rsidR="002F142E" w:rsidRPr="00B73CA5" w:rsidRDefault="002F142E" w:rsidP="002F142E">
      <w:pPr>
        <w:pStyle w:val="Voetnoottekst"/>
        <w:spacing w:after="0" w:line="360" w:lineRule="auto"/>
        <w:rPr>
          <w:szCs w:val="20"/>
          <w:lang w:val="en-US"/>
        </w:rPr>
      </w:pPr>
      <w:r w:rsidRPr="00B73CA5">
        <w:rPr>
          <w:rStyle w:val="Voetnootmarkering"/>
          <w:szCs w:val="20"/>
        </w:rPr>
        <w:footnoteRef/>
      </w:r>
      <w:r w:rsidRPr="00B73CA5">
        <w:rPr>
          <w:szCs w:val="20"/>
          <w:lang w:val="en-US"/>
        </w:rPr>
        <w:t xml:space="preserve"> One reviewer mentions an example from Sharma (1991), quoted by Stronski (2009:245-246), i.e. </w:t>
      </w:r>
      <w:r w:rsidRPr="00B73CA5">
        <w:rPr>
          <w:i/>
          <w:iCs/>
          <w:szCs w:val="20"/>
          <w:lang w:val="en-US"/>
        </w:rPr>
        <w:t xml:space="preserve">choro sāṃp=ne māryo </w:t>
      </w:r>
      <w:r w:rsidRPr="00B73CA5">
        <w:rPr>
          <w:szCs w:val="20"/>
          <w:lang w:val="en-US"/>
        </w:rPr>
        <w:t xml:space="preserve">‘a boy hit the snake’, and which leads Stronski to assume a certain lability in the Harauti case marking. However, in our data we did not find any similar example with a marked O. Quantitative research on Harauti may offer an answer to the question if the case marking is historically shifting or if it is simply a matter of variation. </w:t>
      </w:r>
    </w:p>
  </w:footnote>
  <w:footnote w:id="4">
    <w:p w:rsidR="002F142E" w:rsidRPr="00B73CA5" w:rsidRDefault="002F142E" w:rsidP="002F142E">
      <w:pPr>
        <w:pStyle w:val="Voetnoottekst"/>
        <w:spacing w:after="0" w:line="360" w:lineRule="auto"/>
        <w:rPr>
          <w:szCs w:val="20"/>
          <w:lang w:val="en-US"/>
        </w:rPr>
      </w:pPr>
      <w:r w:rsidRPr="00B73CA5">
        <w:rPr>
          <w:rStyle w:val="Voetnootmarkering"/>
          <w:szCs w:val="20"/>
        </w:rPr>
        <w:footnoteRef/>
      </w:r>
      <w:r w:rsidRPr="00B73CA5">
        <w:rPr>
          <w:szCs w:val="20"/>
          <w:lang w:val="en-US"/>
        </w:rPr>
        <w:t xml:space="preserve"> Certain forms, such as the exclusive and formal plural and the remote third person pronoun, are not included in this and the following tables for reasons of space. These forms are all declined in a similar way.</w:t>
      </w:r>
    </w:p>
  </w:footnote>
  <w:footnote w:id="5">
    <w:p w:rsidR="002F142E" w:rsidRPr="00B73CA5" w:rsidRDefault="002F142E" w:rsidP="002F142E">
      <w:pPr>
        <w:pStyle w:val="Voetnoottekst"/>
        <w:spacing w:after="0" w:line="360" w:lineRule="auto"/>
        <w:rPr>
          <w:szCs w:val="20"/>
          <w:lang w:val="en-US"/>
        </w:rPr>
      </w:pPr>
      <w:r w:rsidRPr="00B73CA5">
        <w:rPr>
          <w:rStyle w:val="Voetnootmarkering"/>
          <w:szCs w:val="20"/>
        </w:rPr>
        <w:footnoteRef/>
      </w:r>
      <w:r w:rsidRPr="00B73CA5">
        <w:rPr>
          <w:szCs w:val="20"/>
          <w:lang w:val="en-US"/>
        </w:rPr>
        <w:t xml:space="preserve"> Strictly speaking, pronominal suffixes are somewhere between proper person agreement markers and anaphoric bound pronouns. Some categories of suffixes are obligatory and like agreement markers, for instance the suffixes referring to a nominative case and the suffixes referring to second person core arguments.  However, different from traditional agreement markers, they only occur referring to pronominal forms, and some categories of pronominal suffixes are optional. Nevertheless, in their function of cross-referencing to the core arguments, we consider pronominal suffixes as a form of agreement.</w:t>
      </w:r>
    </w:p>
  </w:footnote>
  <w:footnote w:id="6">
    <w:p w:rsidR="002F142E" w:rsidRPr="00B73CA5" w:rsidRDefault="002F142E" w:rsidP="002F142E">
      <w:pPr>
        <w:pStyle w:val="Voetnoottekst"/>
        <w:spacing w:after="0" w:line="360" w:lineRule="auto"/>
        <w:rPr>
          <w:szCs w:val="20"/>
          <w:lang w:val="en-US"/>
        </w:rPr>
      </w:pPr>
      <w:r w:rsidRPr="00B73CA5">
        <w:rPr>
          <w:rStyle w:val="Voetnootmarkering"/>
          <w:szCs w:val="20"/>
        </w:rPr>
        <w:footnoteRef/>
      </w:r>
      <w:r w:rsidRPr="00B73CA5">
        <w:rPr>
          <w:szCs w:val="20"/>
          <w:lang w:val="en-US"/>
        </w:rPr>
        <w:t xml:space="preserve"> Compare the Asamiya </w:t>
      </w:r>
      <w:r w:rsidRPr="00B73CA5">
        <w:rPr>
          <w:i/>
          <w:iCs/>
          <w:szCs w:val="20"/>
          <w:lang w:val="en-US"/>
        </w:rPr>
        <w:t>m</w:t>
      </w:r>
      <w:r w:rsidRPr="00B73CA5">
        <w:rPr>
          <w:rFonts w:eastAsia="Arial Unicode MS"/>
          <w:i/>
          <w:iCs/>
          <w:szCs w:val="20"/>
          <w:lang w:val="en-US"/>
        </w:rPr>
        <w:t xml:space="preserve">āril-e </w:t>
      </w:r>
      <w:r w:rsidRPr="00B73CA5">
        <w:rPr>
          <w:rFonts w:eastAsia="Arial Unicode MS"/>
          <w:szCs w:val="20"/>
          <w:lang w:val="en-US"/>
        </w:rPr>
        <w:t xml:space="preserve">‘he beat’ with </w:t>
      </w:r>
      <w:r w:rsidRPr="00B73CA5">
        <w:rPr>
          <w:rFonts w:eastAsia="Arial Unicode MS"/>
          <w:i/>
          <w:iCs/>
          <w:szCs w:val="20"/>
          <w:lang w:val="en-US"/>
        </w:rPr>
        <w:t>maril-</w:t>
      </w:r>
      <w:r w:rsidRPr="00B73CA5">
        <w:rPr>
          <w:rFonts w:ascii="Cambria Math" w:eastAsia="Arial Unicode MS" w:hAnsi="Cambria Math" w:cs="Cambria Math"/>
          <w:i/>
          <w:iCs/>
          <w:szCs w:val="20"/>
          <w:lang w:val="en-US"/>
        </w:rPr>
        <w:t>⍉</w:t>
      </w:r>
      <w:r w:rsidRPr="00B73CA5">
        <w:rPr>
          <w:rFonts w:eastAsia="Arial Unicode MS"/>
          <w:i/>
          <w:iCs/>
          <w:szCs w:val="20"/>
          <w:lang w:val="en-US"/>
        </w:rPr>
        <w:t xml:space="preserve"> </w:t>
      </w:r>
      <w:r w:rsidRPr="00B73CA5">
        <w:rPr>
          <w:rFonts w:eastAsia="Arial Unicode MS"/>
          <w:szCs w:val="20"/>
          <w:lang w:val="en-US"/>
        </w:rPr>
        <w:t>‘he died’.</w:t>
      </w:r>
    </w:p>
  </w:footnote>
  <w:footnote w:id="7">
    <w:p w:rsidR="002F142E" w:rsidRPr="00B73CA5" w:rsidRDefault="002F142E" w:rsidP="002F142E">
      <w:pPr>
        <w:pStyle w:val="Voetnoottekst"/>
        <w:spacing w:after="0" w:line="360" w:lineRule="auto"/>
        <w:rPr>
          <w:szCs w:val="20"/>
          <w:lang w:val="en-US"/>
        </w:rPr>
      </w:pPr>
      <w:r w:rsidRPr="00B73CA5">
        <w:rPr>
          <w:rStyle w:val="Voetnootmarkering"/>
          <w:szCs w:val="20"/>
        </w:rPr>
        <w:footnoteRef/>
      </w:r>
      <w:r w:rsidRPr="00B73CA5">
        <w:rPr>
          <w:szCs w:val="20"/>
          <w:lang w:val="en-US"/>
        </w:rPr>
        <w:t xml:space="preserve"> </w:t>
      </w:r>
      <w:r w:rsidRPr="00B73CA5">
        <w:rPr>
          <w:szCs w:val="20"/>
        </w:rPr>
        <w:t>However, in Asamiya and the Bihari languages, traces of the older participial agreement pattern can still be found, particularly in the transitive marking of the third person of a past tense verb.</w:t>
      </w:r>
    </w:p>
  </w:footnote>
  <w:footnote w:id="8">
    <w:p w:rsidR="002F142E" w:rsidRPr="00B73CA5" w:rsidRDefault="002F142E" w:rsidP="002F142E">
      <w:pPr>
        <w:pStyle w:val="Voetnoottekst"/>
        <w:spacing w:after="0" w:line="360" w:lineRule="auto"/>
        <w:rPr>
          <w:szCs w:val="20"/>
          <w:lang w:val="en-US"/>
        </w:rPr>
      </w:pPr>
      <w:r w:rsidRPr="00B73CA5">
        <w:rPr>
          <w:rStyle w:val="Voetnootmarkering"/>
          <w:szCs w:val="20"/>
        </w:rPr>
        <w:footnoteRef/>
      </w:r>
      <w:r w:rsidRPr="00B73CA5">
        <w:rPr>
          <w:szCs w:val="20"/>
          <w:lang w:val="en-US"/>
        </w:rPr>
        <w:t xml:space="preserve"> From the </w:t>
      </w:r>
      <w:r w:rsidRPr="00B73CA5">
        <w:rPr>
          <w:i/>
          <w:szCs w:val="20"/>
          <w:lang w:val="en-US"/>
        </w:rPr>
        <w:t>Paümacariu</w:t>
      </w:r>
      <w:r w:rsidRPr="00B73CA5">
        <w:rPr>
          <w:szCs w:val="20"/>
          <w:lang w:val="en-US"/>
        </w:rPr>
        <w:t xml:space="preserve"> 1.11.1, quoted as an example in Bubenik 1998: 119.</w:t>
      </w:r>
    </w:p>
  </w:footnote>
  <w:footnote w:id="9">
    <w:p w:rsidR="002F142E" w:rsidRPr="00B73CA5" w:rsidRDefault="002F142E" w:rsidP="002F142E">
      <w:pPr>
        <w:pStyle w:val="Voetnoottekst"/>
        <w:spacing w:after="0" w:line="360" w:lineRule="auto"/>
        <w:rPr>
          <w:szCs w:val="20"/>
          <w:lang w:val="en-US"/>
        </w:rPr>
      </w:pPr>
      <w:r w:rsidRPr="00B73CA5">
        <w:rPr>
          <w:rStyle w:val="Voetnootmarkering"/>
          <w:szCs w:val="20"/>
        </w:rPr>
        <w:footnoteRef/>
      </w:r>
      <w:r w:rsidRPr="00B73CA5">
        <w:rPr>
          <w:szCs w:val="20"/>
          <w:lang w:val="en-US"/>
        </w:rPr>
        <w:t xml:space="preserve"> Compare texts like Śālibhadra’s </w:t>
      </w:r>
      <w:r w:rsidRPr="00B73CA5">
        <w:rPr>
          <w:i/>
          <w:szCs w:val="20"/>
          <w:lang w:val="en-US"/>
        </w:rPr>
        <w:t>Bharateśvarabāhubalirāsa</w:t>
      </w:r>
      <w:r w:rsidRPr="00B73CA5">
        <w:rPr>
          <w:szCs w:val="20"/>
          <w:lang w:val="en-US"/>
        </w:rPr>
        <w:t xml:space="preserve"> which Yashaschandra considers to be Gujarati, whereas Kochad and Warder list them as Apabhraṃśa. cf. Yashaschandra 2003: 574-6; Warder 1972-2004: Vol. 7.2, § 6733, 6736-40 and Kochaḍ 1957: 363-4.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1D7ED354"/>
    <w:lvl w:ilvl="0">
      <w:start w:val="1"/>
      <w:numFmt w:val="bullet"/>
      <w:pStyle w:val="Lijstopsomteken3"/>
      <w:lvlText w:val=""/>
      <w:lvlJc w:val="left"/>
      <w:pPr>
        <w:tabs>
          <w:tab w:val="num" w:pos="926"/>
        </w:tabs>
        <w:ind w:left="926" w:hanging="360"/>
      </w:pPr>
      <w:rPr>
        <w:rFonts w:ascii="Symbol" w:hAnsi="Symbol" w:hint="default"/>
      </w:rPr>
    </w:lvl>
  </w:abstractNum>
  <w:abstractNum w:abstractNumId="1">
    <w:nsid w:val="036C0724"/>
    <w:multiLevelType w:val="multilevel"/>
    <w:tmpl w:val="713C6AB2"/>
    <w:lvl w:ilvl="0">
      <w:start w:val="2"/>
      <w:numFmt w:val="decimal"/>
      <w:lvlText w:val="%1."/>
      <w:lvlJc w:val="left"/>
      <w:pPr>
        <w:ind w:left="1080" w:hanging="360"/>
      </w:pPr>
      <w:rPr>
        <w:rFonts w:hint="default"/>
      </w:rPr>
    </w:lvl>
    <w:lvl w:ilvl="1">
      <w:start w:val="1"/>
      <w:numFmt w:val="decimal"/>
      <w:isLgl/>
      <w:lvlText w:val="%1.%2"/>
      <w:lvlJc w:val="left"/>
      <w:pPr>
        <w:ind w:left="1125" w:hanging="405"/>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2">
    <w:nsid w:val="038F4287"/>
    <w:multiLevelType w:val="hybridMultilevel"/>
    <w:tmpl w:val="08306886"/>
    <w:lvl w:ilvl="0" w:tplc="4B045F06">
      <w:start w:val="5"/>
      <w:numFmt w:val="decimal"/>
      <w:lvlRestart w:val="0"/>
      <w:lvlText w:val="(%1)"/>
      <w:lvlJc w:val="left"/>
      <w:pPr>
        <w:tabs>
          <w:tab w:val="num" w:pos="850"/>
        </w:tabs>
        <w:ind w:left="850" w:hanging="850"/>
      </w:pPr>
      <w:rPr>
        <w:rFonts w:hint="default"/>
        <w:sz w:val="24"/>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nsid w:val="1B6808BC"/>
    <w:multiLevelType w:val="hybridMultilevel"/>
    <w:tmpl w:val="D6B20FEE"/>
    <w:lvl w:ilvl="0" w:tplc="FFFFFFFF">
      <w:start w:val="1"/>
      <w:numFmt w:val="decimal"/>
      <w:lvlText w:val="%1)"/>
      <w:lvlJc w:val="left"/>
      <w:pPr>
        <w:tabs>
          <w:tab w:val="num" w:pos="720"/>
        </w:tabs>
        <w:ind w:left="720" w:hanging="360"/>
      </w:pPr>
      <w:rPr>
        <w:i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
    <w:nsid w:val="1B900EF4"/>
    <w:multiLevelType w:val="multilevel"/>
    <w:tmpl w:val="CDC237D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1D266110"/>
    <w:multiLevelType w:val="hybridMultilevel"/>
    <w:tmpl w:val="0CAC826C"/>
    <w:lvl w:ilvl="0" w:tplc="BBD8FF68">
      <w:start w:val="1"/>
      <w:numFmt w:val="decimal"/>
      <w:lvlRestart w:val="0"/>
      <w:lvlText w:val="(%1)"/>
      <w:lvlJc w:val="left"/>
      <w:pPr>
        <w:tabs>
          <w:tab w:val="num" w:pos="850"/>
        </w:tabs>
        <w:ind w:left="850" w:hanging="850"/>
      </w:pPr>
      <w:rPr>
        <w:rFonts w:hint="default"/>
        <w:sz w:val="24"/>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6">
    <w:nsid w:val="1EEB4464"/>
    <w:multiLevelType w:val="hybridMultilevel"/>
    <w:tmpl w:val="6922DD1E"/>
    <w:lvl w:ilvl="0" w:tplc="740C9310">
      <w:start w:val="1"/>
      <w:numFmt w:val="decimal"/>
      <w:lvlRestart w:val="0"/>
      <w:pStyle w:val="Voorbeeld"/>
      <w:lvlText w:val="(%1)"/>
      <w:lvlJc w:val="left"/>
      <w:pPr>
        <w:tabs>
          <w:tab w:val="num" w:pos="850"/>
        </w:tabs>
        <w:ind w:left="850" w:hanging="850"/>
      </w:pPr>
      <w:rPr>
        <w:sz w:val="24"/>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nsid w:val="4C116207"/>
    <w:multiLevelType w:val="hybridMultilevel"/>
    <w:tmpl w:val="C3DA2AAE"/>
    <w:lvl w:ilvl="0" w:tplc="99EEB5EC">
      <w:start w:val="1"/>
      <w:numFmt w:val="lowerLetter"/>
      <w:lvlText w:val="(%1)"/>
      <w:lvlJc w:val="left"/>
      <w:pPr>
        <w:ind w:left="360" w:hanging="36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57337C2C"/>
    <w:multiLevelType w:val="multilevel"/>
    <w:tmpl w:val="B8844708"/>
    <w:lvl w:ilvl="0">
      <w:start w:val="1"/>
      <w:numFmt w:val="decimal"/>
      <w:lvlText w:val="%1."/>
      <w:lvlJc w:val="left"/>
      <w:pPr>
        <w:ind w:left="720" w:hanging="360"/>
      </w:pPr>
    </w:lvl>
    <w:lvl w:ilvl="1">
      <w:start w:val="1"/>
      <w:numFmt w:val="decimal"/>
      <w:isLgl/>
      <w:lvlText w:val="%1.%2"/>
      <w:lvlJc w:val="left"/>
      <w:pPr>
        <w:ind w:left="1080" w:hanging="720"/>
      </w:pPr>
      <w:rPr>
        <w:rFonts w:hint="default"/>
        <w:b/>
        <w:i w:val="0"/>
      </w:rPr>
    </w:lvl>
    <w:lvl w:ilvl="2">
      <w:start w:val="1"/>
      <w:numFmt w:val="decimal"/>
      <w:isLgl/>
      <w:lvlText w:val="%1.%2.%3"/>
      <w:lvlJc w:val="left"/>
      <w:pPr>
        <w:ind w:left="1080" w:hanging="720"/>
      </w:pPr>
      <w:rPr>
        <w:rFonts w:hint="default"/>
        <w:i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636B57F3"/>
    <w:multiLevelType w:val="multilevel"/>
    <w:tmpl w:val="CDC237D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69CD27CB"/>
    <w:multiLevelType w:val="multilevel"/>
    <w:tmpl w:val="3CB4465C"/>
    <w:styleLink w:val="Lijst-Ongenummerd"/>
    <w:lvl w:ilvl="0">
      <w:start w:val="1"/>
      <w:numFmt w:val="bullet"/>
      <w:lvlText w:val=""/>
      <w:lvlJc w:val="left"/>
      <w:pPr>
        <w:tabs>
          <w:tab w:val="num" w:pos="644"/>
        </w:tabs>
        <w:ind w:left="644" w:hanging="360"/>
      </w:pPr>
      <w:rPr>
        <w:rFonts w:ascii="Symbol" w:hAnsi="Symbol"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77ED0A35"/>
    <w:multiLevelType w:val="multilevel"/>
    <w:tmpl w:val="CDC237D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nsid w:val="79A0507A"/>
    <w:multiLevelType w:val="hybridMultilevel"/>
    <w:tmpl w:val="694C01A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C854A90"/>
    <w:multiLevelType w:val="multilevel"/>
    <w:tmpl w:val="CDC237D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nsid w:val="7DCE14F6"/>
    <w:multiLevelType w:val="multilevel"/>
    <w:tmpl w:val="0413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nsid w:val="7E69675F"/>
    <w:multiLevelType w:val="multilevel"/>
    <w:tmpl w:val="FDBE1838"/>
    <w:styleLink w:val="Lijst-Genummerd"/>
    <w:lvl w:ilvl="0">
      <w:start w:val="1"/>
      <w:numFmt w:val="decimal"/>
      <w:lvlRestart w:val="0"/>
      <w:lvlText w:val="%1."/>
      <w:lvlJc w:val="left"/>
      <w:pPr>
        <w:tabs>
          <w:tab w:val="num" w:pos="641"/>
        </w:tabs>
        <w:ind w:left="641" w:hanging="357"/>
      </w:pPr>
      <w:rPr>
        <w:rFonts w:ascii="Gentium" w:hAnsi="Gentium" w:hint="default"/>
        <w:sz w:val="25"/>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9"/>
  </w:num>
  <w:num w:numId="2">
    <w:abstractNumId w:val="15"/>
  </w:num>
  <w:num w:numId="3">
    <w:abstractNumId w:val="14"/>
  </w:num>
  <w:num w:numId="4">
    <w:abstractNumId w:val="5"/>
  </w:num>
  <w:num w:numId="5">
    <w:abstractNumId w:val="10"/>
  </w:num>
  <w:num w:numId="6">
    <w:abstractNumId w:val="6"/>
    <w:lvlOverride w:ilvl="0">
      <w:startOverride w:val="1"/>
    </w:lvlOverride>
  </w:num>
  <w:num w:numId="7">
    <w:abstractNumId w:val="2"/>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12"/>
  </w:num>
  <w:num w:numId="11">
    <w:abstractNumId w:val="7"/>
  </w:num>
  <w:num w:numId="12">
    <w:abstractNumId w:val="8"/>
  </w:num>
  <w:num w:numId="13">
    <w:abstractNumId w:val="4"/>
  </w:num>
  <w:num w:numId="14">
    <w:abstractNumId w:val="11"/>
  </w:num>
  <w:num w:numId="15">
    <w:abstractNumId w:val="13"/>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evenAndOddHeaders/>
  <w:characterSpacingControl w:val="doNotCompres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142E"/>
    <w:rsid w:val="00003CC0"/>
    <w:rsid w:val="00007A3D"/>
    <w:rsid w:val="002F142E"/>
    <w:rsid w:val="00346D97"/>
    <w:rsid w:val="00346F92"/>
    <w:rsid w:val="00384D14"/>
    <w:rsid w:val="003B3540"/>
    <w:rsid w:val="003E04B6"/>
    <w:rsid w:val="00562D38"/>
    <w:rsid w:val="009A50F3"/>
    <w:rsid w:val="00BD5388"/>
    <w:rsid w:val="00C50382"/>
    <w:rsid w:val="00CC2007"/>
    <w:rsid w:val="00CE6DE8"/>
    <w:rsid w:val="00F33D9D"/>
    <w:rsid w:val="00F454D8"/>
    <w:rsid w:val="00FD0BFC"/>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2" w:uiPriority="0"/>
    <w:lsdException w:name="toc 1" w:uiPriority="39"/>
    <w:lsdException w:name="toc 2" w:uiPriority="39"/>
    <w:lsdException w:name="toc 3" w:uiPriority="39"/>
    <w:lsdException w:name="toc 4" w:uiPriority="39"/>
    <w:lsdException w:name="toc 5" w:uiPriority="39"/>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index heading" w:uiPriority="0"/>
    <w:lsdException w:name="caption"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Message Header" w:uiPriority="0"/>
    <w:lsdException w:name="Subtitle" w:semiHidden="0" w:uiPriority="11" w:unhideWhenUsed="0" w:qFormat="1"/>
    <w:lsdException w:name="Salutation"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HTML Top of Form" w:uiPriority="0"/>
    <w:lsdException w:name="HTML Bottom of Form" w:uiPriority="0"/>
    <w:lsdException w:name="HTML Cite" w:uiPriority="0"/>
    <w:lsdException w:name="HTML Preformatted" w:uiPriority="0"/>
    <w:lsdException w:name="annotation subject" w:uiPriority="0"/>
    <w:lsdException w:name="Outline List 2" w:uiPriority="0"/>
    <w:lsdException w:name="Table Simple 2" w:uiPriority="0"/>
    <w:lsdException w:name="Table Classic 1" w:uiPriority="0"/>
    <w:lsdException w:name="Table Columns 1" w:uiPriority="0"/>
    <w:lsdException w:name="Table List 5" w:uiPriority="0"/>
    <w:lsdException w:name="Table 3D effects 1" w:uiPriority="0"/>
    <w:lsdException w:name="Table 3D effects 2" w:uiPriority="0"/>
    <w:lsdException w:name="Table Contemporary"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2F142E"/>
    <w:pPr>
      <w:spacing w:after="200" w:line="276" w:lineRule="auto"/>
    </w:pPr>
    <w:rPr>
      <w:rFonts w:eastAsiaTheme="minorEastAsia"/>
    </w:rPr>
  </w:style>
  <w:style w:type="paragraph" w:styleId="Kop1">
    <w:name w:val="heading 1"/>
    <w:aliases w:val="Niv. 1"/>
    <w:basedOn w:val="Standaard"/>
    <w:next w:val="Standaard"/>
    <w:link w:val="Kop1Char"/>
    <w:uiPriority w:val="9"/>
    <w:qFormat/>
    <w:rsid w:val="002F142E"/>
    <w:pPr>
      <w:spacing w:before="480" w:after="0"/>
      <w:contextualSpacing/>
      <w:outlineLvl w:val="0"/>
    </w:pPr>
    <w:rPr>
      <w:rFonts w:asciiTheme="majorHAnsi" w:eastAsiaTheme="majorEastAsia" w:hAnsiTheme="majorHAnsi" w:cstheme="majorBidi"/>
      <w:b/>
      <w:bCs/>
      <w:sz w:val="28"/>
      <w:szCs w:val="28"/>
    </w:rPr>
  </w:style>
  <w:style w:type="paragraph" w:styleId="Kop2">
    <w:name w:val="heading 2"/>
    <w:aliases w:val="Niv. 2,Kop 2 Char"/>
    <w:basedOn w:val="Standaard"/>
    <w:next w:val="Standaard"/>
    <w:link w:val="Kop2Char1"/>
    <w:uiPriority w:val="9"/>
    <w:unhideWhenUsed/>
    <w:qFormat/>
    <w:rsid w:val="002F142E"/>
    <w:pPr>
      <w:spacing w:before="200" w:after="0"/>
      <w:outlineLvl w:val="1"/>
    </w:pPr>
    <w:rPr>
      <w:rFonts w:asciiTheme="majorHAnsi" w:eastAsiaTheme="majorEastAsia" w:hAnsiTheme="majorHAnsi" w:cstheme="majorBidi"/>
      <w:b/>
      <w:bCs/>
      <w:sz w:val="26"/>
      <w:szCs w:val="26"/>
    </w:rPr>
  </w:style>
  <w:style w:type="paragraph" w:styleId="Kop3">
    <w:name w:val="heading 3"/>
    <w:aliases w:val="Niv. 3,Kop 3 Char2,Kop 3 Char1 Char,Kop 3 Char Char Char,Kop 3 Char Char1,Kop 3 Char2 Char,Kop 3 Char1 Char Char,Kop 3 Char Char Char Char,Kop 3 Char Char1 Char"/>
    <w:basedOn w:val="Standaard"/>
    <w:next w:val="Standaard"/>
    <w:link w:val="Kop3Char"/>
    <w:uiPriority w:val="9"/>
    <w:unhideWhenUsed/>
    <w:qFormat/>
    <w:rsid w:val="002F142E"/>
    <w:pPr>
      <w:spacing w:before="200" w:after="0" w:line="271" w:lineRule="auto"/>
      <w:outlineLvl w:val="2"/>
    </w:pPr>
    <w:rPr>
      <w:rFonts w:asciiTheme="majorHAnsi" w:eastAsiaTheme="majorEastAsia" w:hAnsiTheme="majorHAnsi" w:cstheme="majorBidi"/>
      <w:b/>
      <w:bCs/>
    </w:rPr>
  </w:style>
  <w:style w:type="paragraph" w:styleId="Kop4">
    <w:name w:val="heading 4"/>
    <w:aliases w:val="Niv. 4"/>
    <w:basedOn w:val="Standaard"/>
    <w:next w:val="Standaard"/>
    <w:link w:val="Kop4Char"/>
    <w:uiPriority w:val="9"/>
    <w:unhideWhenUsed/>
    <w:qFormat/>
    <w:rsid w:val="002F142E"/>
    <w:pPr>
      <w:spacing w:before="200" w:after="0"/>
      <w:outlineLvl w:val="3"/>
    </w:pPr>
    <w:rPr>
      <w:rFonts w:asciiTheme="majorHAnsi" w:eastAsiaTheme="majorEastAsia" w:hAnsiTheme="majorHAnsi" w:cstheme="majorBidi"/>
      <w:b/>
      <w:bCs/>
      <w:i/>
      <w:iCs/>
    </w:rPr>
  </w:style>
  <w:style w:type="paragraph" w:styleId="Kop5">
    <w:name w:val="heading 5"/>
    <w:aliases w:val="Niv. 5"/>
    <w:basedOn w:val="Standaard"/>
    <w:next w:val="Standaard"/>
    <w:link w:val="Kop5Char"/>
    <w:uiPriority w:val="9"/>
    <w:unhideWhenUsed/>
    <w:qFormat/>
    <w:rsid w:val="002F142E"/>
    <w:pPr>
      <w:spacing w:before="200" w:after="0"/>
      <w:outlineLvl w:val="4"/>
    </w:pPr>
    <w:rPr>
      <w:rFonts w:asciiTheme="majorHAnsi" w:eastAsiaTheme="majorEastAsia" w:hAnsiTheme="majorHAnsi" w:cstheme="majorBidi"/>
      <w:b/>
      <w:bCs/>
      <w:color w:val="7F7F7F" w:themeColor="text1" w:themeTint="80"/>
    </w:rPr>
  </w:style>
  <w:style w:type="paragraph" w:styleId="Kop6">
    <w:name w:val="heading 6"/>
    <w:aliases w:val="Niv. 6,Heading New Page1"/>
    <w:basedOn w:val="Standaard"/>
    <w:next w:val="Standaard"/>
    <w:link w:val="Kop6Char"/>
    <w:uiPriority w:val="9"/>
    <w:unhideWhenUsed/>
    <w:qFormat/>
    <w:rsid w:val="002F142E"/>
    <w:pPr>
      <w:spacing w:after="0"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aliases w:val="Niv. 7"/>
    <w:basedOn w:val="Standaard"/>
    <w:next w:val="Standaard"/>
    <w:link w:val="Kop7Char"/>
    <w:uiPriority w:val="9"/>
    <w:unhideWhenUsed/>
    <w:qFormat/>
    <w:rsid w:val="002F142E"/>
    <w:pPr>
      <w:spacing w:after="0"/>
      <w:outlineLvl w:val="6"/>
    </w:pPr>
    <w:rPr>
      <w:rFonts w:asciiTheme="majorHAnsi" w:eastAsiaTheme="majorEastAsia" w:hAnsiTheme="majorHAnsi" w:cstheme="majorBidi"/>
      <w:i/>
      <w:iCs/>
    </w:rPr>
  </w:style>
  <w:style w:type="paragraph" w:styleId="Kop8">
    <w:name w:val="heading 8"/>
    <w:aliases w:val="Niv. 8"/>
    <w:basedOn w:val="Standaard"/>
    <w:next w:val="Standaard"/>
    <w:link w:val="Kop8Char"/>
    <w:uiPriority w:val="9"/>
    <w:unhideWhenUsed/>
    <w:qFormat/>
    <w:rsid w:val="002F142E"/>
    <w:pPr>
      <w:spacing w:after="0"/>
      <w:outlineLvl w:val="7"/>
    </w:pPr>
    <w:rPr>
      <w:rFonts w:asciiTheme="majorHAnsi" w:eastAsiaTheme="majorEastAsia" w:hAnsiTheme="majorHAnsi" w:cstheme="majorBidi"/>
      <w:sz w:val="20"/>
      <w:szCs w:val="20"/>
    </w:rPr>
  </w:style>
  <w:style w:type="paragraph" w:styleId="Kop9">
    <w:name w:val="heading 9"/>
    <w:aliases w:val="Niv. 9"/>
    <w:basedOn w:val="Standaard"/>
    <w:next w:val="Standaard"/>
    <w:link w:val="Kop9Char"/>
    <w:uiPriority w:val="9"/>
    <w:unhideWhenUsed/>
    <w:qFormat/>
    <w:rsid w:val="002F142E"/>
    <w:pPr>
      <w:spacing w:after="0"/>
      <w:outlineLvl w:val="8"/>
    </w:pPr>
    <w:rPr>
      <w:rFonts w:asciiTheme="majorHAnsi" w:eastAsiaTheme="majorEastAsia" w:hAnsiTheme="majorHAnsi" w:cstheme="majorBidi"/>
      <w:i/>
      <w:iCs/>
      <w:spacing w:val="5"/>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aliases w:val="Niv. 1 Char"/>
    <w:basedOn w:val="Standaardalinea-lettertype"/>
    <w:link w:val="Kop1"/>
    <w:uiPriority w:val="9"/>
    <w:rsid w:val="002F142E"/>
    <w:rPr>
      <w:rFonts w:asciiTheme="majorHAnsi" w:eastAsiaTheme="majorEastAsia" w:hAnsiTheme="majorHAnsi" w:cstheme="majorBidi"/>
      <w:b/>
      <w:bCs/>
      <w:sz w:val="28"/>
      <w:szCs w:val="28"/>
    </w:rPr>
  </w:style>
  <w:style w:type="character" w:customStyle="1" w:styleId="Kop2Char1">
    <w:name w:val="Kop 2 Char1"/>
    <w:aliases w:val="Niv. 2 Char,Kop 2 Char Char"/>
    <w:basedOn w:val="Standaardalinea-lettertype"/>
    <w:link w:val="Kop2"/>
    <w:uiPriority w:val="9"/>
    <w:rsid w:val="002F142E"/>
    <w:rPr>
      <w:rFonts w:asciiTheme="majorHAnsi" w:eastAsiaTheme="majorEastAsia" w:hAnsiTheme="majorHAnsi" w:cstheme="majorBidi"/>
      <w:b/>
      <w:bCs/>
      <w:sz w:val="26"/>
      <w:szCs w:val="26"/>
    </w:rPr>
  </w:style>
  <w:style w:type="character" w:customStyle="1" w:styleId="Kop3Char">
    <w:name w:val="Kop 3 Char"/>
    <w:aliases w:val="Niv. 3 Char,Kop 3 Char2 Char1,Kop 3 Char1 Char Char1,Kop 3 Char Char Char Char1,Kop 3 Char Char1 Char1,Kop 3 Char2 Char Char,Kop 3 Char1 Char Char Char,Kop 3 Char Char Char Char Char,Kop 3 Char Char1 Char Char"/>
    <w:basedOn w:val="Standaardalinea-lettertype"/>
    <w:link w:val="Kop3"/>
    <w:uiPriority w:val="9"/>
    <w:rsid w:val="002F142E"/>
    <w:rPr>
      <w:rFonts w:asciiTheme="majorHAnsi" w:eastAsiaTheme="majorEastAsia" w:hAnsiTheme="majorHAnsi" w:cstheme="majorBidi"/>
      <w:b/>
      <w:bCs/>
    </w:rPr>
  </w:style>
  <w:style w:type="character" w:customStyle="1" w:styleId="Kop4Char">
    <w:name w:val="Kop 4 Char"/>
    <w:aliases w:val="Niv. 4 Char"/>
    <w:basedOn w:val="Standaardalinea-lettertype"/>
    <w:link w:val="Kop4"/>
    <w:uiPriority w:val="9"/>
    <w:rsid w:val="002F142E"/>
    <w:rPr>
      <w:rFonts w:asciiTheme="majorHAnsi" w:eastAsiaTheme="majorEastAsia" w:hAnsiTheme="majorHAnsi" w:cstheme="majorBidi"/>
      <w:b/>
      <w:bCs/>
      <w:i/>
      <w:iCs/>
    </w:rPr>
  </w:style>
  <w:style w:type="character" w:customStyle="1" w:styleId="Kop5Char">
    <w:name w:val="Kop 5 Char"/>
    <w:aliases w:val="Niv. 5 Char"/>
    <w:basedOn w:val="Standaardalinea-lettertype"/>
    <w:link w:val="Kop5"/>
    <w:uiPriority w:val="9"/>
    <w:rsid w:val="002F142E"/>
    <w:rPr>
      <w:rFonts w:asciiTheme="majorHAnsi" w:eastAsiaTheme="majorEastAsia" w:hAnsiTheme="majorHAnsi" w:cstheme="majorBidi"/>
      <w:b/>
      <w:bCs/>
      <w:color w:val="7F7F7F" w:themeColor="text1" w:themeTint="80"/>
    </w:rPr>
  </w:style>
  <w:style w:type="character" w:customStyle="1" w:styleId="Kop6Char">
    <w:name w:val="Kop 6 Char"/>
    <w:aliases w:val="Niv. 6 Char,Heading New Page1 Char"/>
    <w:basedOn w:val="Standaardalinea-lettertype"/>
    <w:link w:val="Kop6"/>
    <w:uiPriority w:val="9"/>
    <w:rsid w:val="002F142E"/>
    <w:rPr>
      <w:rFonts w:asciiTheme="majorHAnsi" w:eastAsiaTheme="majorEastAsia" w:hAnsiTheme="majorHAnsi" w:cstheme="majorBidi"/>
      <w:b/>
      <w:bCs/>
      <w:i/>
      <w:iCs/>
      <w:color w:val="7F7F7F" w:themeColor="text1" w:themeTint="80"/>
    </w:rPr>
  </w:style>
  <w:style w:type="character" w:customStyle="1" w:styleId="Kop7Char">
    <w:name w:val="Kop 7 Char"/>
    <w:aliases w:val="Niv. 7 Char"/>
    <w:basedOn w:val="Standaardalinea-lettertype"/>
    <w:link w:val="Kop7"/>
    <w:uiPriority w:val="9"/>
    <w:rsid w:val="002F142E"/>
    <w:rPr>
      <w:rFonts w:asciiTheme="majorHAnsi" w:eastAsiaTheme="majorEastAsia" w:hAnsiTheme="majorHAnsi" w:cstheme="majorBidi"/>
      <w:i/>
      <w:iCs/>
    </w:rPr>
  </w:style>
  <w:style w:type="character" w:customStyle="1" w:styleId="Kop8Char">
    <w:name w:val="Kop 8 Char"/>
    <w:aliases w:val="Niv. 8 Char"/>
    <w:basedOn w:val="Standaardalinea-lettertype"/>
    <w:link w:val="Kop8"/>
    <w:uiPriority w:val="9"/>
    <w:rsid w:val="002F142E"/>
    <w:rPr>
      <w:rFonts w:asciiTheme="majorHAnsi" w:eastAsiaTheme="majorEastAsia" w:hAnsiTheme="majorHAnsi" w:cstheme="majorBidi"/>
      <w:sz w:val="20"/>
      <w:szCs w:val="20"/>
    </w:rPr>
  </w:style>
  <w:style w:type="character" w:customStyle="1" w:styleId="Kop9Char">
    <w:name w:val="Kop 9 Char"/>
    <w:aliases w:val="Niv. 9 Char"/>
    <w:basedOn w:val="Standaardalinea-lettertype"/>
    <w:link w:val="Kop9"/>
    <w:uiPriority w:val="9"/>
    <w:rsid w:val="002F142E"/>
    <w:rPr>
      <w:rFonts w:asciiTheme="majorHAnsi" w:eastAsiaTheme="majorEastAsia" w:hAnsiTheme="majorHAnsi" w:cstheme="majorBidi"/>
      <w:i/>
      <w:iCs/>
      <w:spacing w:val="5"/>
      <w:sz w:val="20"/>
      <w:szCs w:val="20"/>
    </w:rPr>
  </w:style>
  <w:style w:type="paragraph" w:styleId="Voetnoottekst">
    <w:name w:val="footnote text"/>
    <w:aliases w:val=" Tegn"/>
    <w:basedOn w:val="Standaard"/>
    <w:link w:val="VoetnoottekstChar"/>
    <w:unhideWhenUsed/>
    <w:rsid w:val="002F142E"/>
    <w:rPr>
      <w:sz w:val="20"/>
      <w:szCs w:val="18"/>
      <w:lang w:val="en-GB" w:eastAsia="en-GB" w:bidi="hi-IN"/>
    </w:rPr>
  </w:style>
  <w:style w:type="character" w:customStyle="1" w:styleId="VoetnoottekstChar">
    <w:name w:val="Voetnoottekst Char"/>
    <w:aliases w:val=" Tegn Char"/>
    <w:basedOn w:val="Standaardalinea-lettertype"/>
    <w:link w:val="Voetnoottekst"/>
    <w:rsid w:val="002F142E"/>
    <w:rPr>
      <w:rFonts w:eastAsiaTheme="minorEastAsia"/>
      <w:sz w:val="20"/>
      <w:szCs w:val="18"/>
      <w:lang w:val="en-GB" w:eastAsia="en-GB" w:bidi="hi-IN"/>
    </w:rPr>
  </w:style>
  <w:style w:type="character" w:styleId="Voetnootmarkering">
    <w:name w:val="footnote reference"/>
    <w:basedOn w:val="Standaardalinea-lettertype"/>
    <w:unhideWhenUsed/>
    <w:rsid w:val="002F142E"/>
    <w:rPr>
      <w:vertAlign w:val="superscript"/>
    </w:rPr>
  </w:style>
  <w:style w:type="paragraph" w:styleId="Normaalweb">
    <w:name w:val="Normal (Web)"/>
    <w:basedOn w:val="Standaard"/>
    <w:uiPriority w:val="99"/>
    <w:unhideWhenUsed/>
    <w:rsid w:val="002F142E"/>
    <w:pPr>
      <w:spacing w:before="100" w:beforeAutospacing="1" w:after="100" w:afterAutospacing="1" w:line="240" w:lineRule="auto"/>
    </w:pPr>
    <w:rPr>
      <w:rFonts w:eastAsia="Times New Roman"/>
      <w:lang w:val="en-GB" w:eastAsia="en-GB" w:bidi="hi-IN"/>
    </w:rPr>
  </w:style>
  <w:style w:type="character" w:customStyle="1" w:styleId="pie">
    <w:name w:val="pie"/>
    <w:basedOn w:val="Standaardalinea-lettertype"/>
    <w:rsid w:val="002F142E"/>
  </w:style>
  <w:style w:type="paragraph" w:styleId="Voettekst">
    <w:name w:val="footer"/>
    <w:basedOn w:val="Standaard"/>
    <w:link w:val="VoettekstChar"/>
    <w:uiPriority w:val="99"/>
    <w:rsid w:val="002F142E"/>
    <w:pPr>
      <w:tabs>
        <w:tab w:val="center" w:pos="4536"/>
        <w:tab w:val="right" w:pos="9072"/>
      </w:tabs>
      <w:suppressAutoHyphens/>
      <w:spacing w:after="0" w:line="240" w:lineRule="auto"/>
    </w:pPr>
    <w:rPr>
      <w:rFonts w:eastAsia="Times New Roman"/>
      <w:lang w:val="pl-PL" w:eastAsia="ar-SA"/>
    </w:rPr>
  </w:style>
  <w:style w:type="character" w:customStyle="1" w:styleId="VoettekstChar">
    <w:name w:val="Voettekst Char"/>
    <w:basedOn w:val="Standaardalinea-lettertype"/>
    <w:link w:val="Voettekst"/>
    <w:uiPriority w:val="99"/>
    <w:rsid w:val="002F142E"/>
    <w:rPr>
      <w:rFonts w:eastAsia="Times New Roman"/>
      <w:lang w:val="pl-PL" w:eastAsia="ar-SA"/>
    </w:rPr>
  </w:style>
  <w:style w:type="paragraph" w:styleId="Ballontekst">
    <w:name w:val="Balloon Text"/>
    <w:basedOn w:val="Standaard"/>
    <w:link w:val="BallontekstChar"/>
    <w:semiHidden/>
    <w:unhideWhenUsed/>
    <w:rsid w:val="002F142E"/>
    <w:pPr>
      <w:spacing w:after="0" w:line="240" w:lineRule="auto"/>
    </w:pPr>
    <w:rPr>
      <w:rFonts w:ascii="Tahoma" w:hAnsi="Tahoma"/>
      <w:sz w:val="16"/>
      <w:szCs w:val="14"/>
      <w:lang w:val="en-GB" w:eastAsia="en-GB" w:bidi="hi-IN"/>
    </w:rPr>
  </w:style>
  <w:style w:type="character" w:customStyle="1" w:styleId="BallontekstChar">
    <w:name w:val="Ballontekst Char"/>
    <w:basedOn w:val="Standaardalinea-lettertype"/>
    <w:link w:val="Ballontekst"/>
    <w:semiHidden/>
    <w:rsid w:val="002F142E"/>
    <w:rPr>
      <w:rFonts w:ascii="Tahoma" w:eastAsiaTheme="minorEastAsia" w:hAnsi="Tahoma"/>
      <w:sz w:val="16"/>
      <w:szCs w:val="14"/>
      <w:lang w:val="en-GB" w:eastAsia="en-GB" w:bidi="hi-IN"/>
    </w:rPr>
  </w:style>
  <w:style w:type="character" w:customStyle="1" w:styleId="FootnoteCharacters">
    <w:name w:val="Footnote Characters"/>
    <w:basedOn w:val="Standaardalinea-lettertype"/>
    <w:rsid w:val="002F142E"/>
    <w:rPr>
      <w:vertAlign w:val="superscript"/>
    </w:rPr>
  </w:style>
  <w:style w:type="table" w:styleId="Tabelraster">
    <w:name w:val="Table Grid"/>
    <w:basedOn w:val="Standaardtabel"/>
    <w:rsid w:val="002F142E"/>
    <w:pPr>
      <w:spacing w:after="0" w:line="240" w:lineRule="auto"/>
    </w:pPr>
    <w:rPr>
      <w:rFonts w:eastAsiaTheme="minorEastAsia"/>
      <w:lang w:val="en-GB" w:eastAsia="en-GB"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tekst">
    <w:name w:val="header"/>
    <w:basedOn w:val="Standaard"/>
    <w:link w:val="KoptekstChar"/>
    <w:uiPriority w:val="99"/>
    <w:unhideWhenUsed/>
    <w:rsid w:val="002F142E"/>
    <w:pPr>
      <w:tabs>
        <w:tab w:val="center" w:pos="4536"/>
        <w:tab w:val="right" w:pos="9072"/>
      </w:tabs>
      <w:spacing w:after="0" w:line="240" w:lineRule="auto"/>
    </w:pPr>
    <w:rPr>
      <w:rFonts w:cs="Mangal"/>
      <w:szCs w:val="21"/>
      <w:lang w:val="en-GB" w:eastAsia="en-GB" w:bidi="hi-IN"/>
    </w:rPr>
  </w:style>
  <w:style w:type="character" w:customStyle="1" w:styleId="KoptekstChar">
    <w:name w:val="Koptekst Char"/>
    <w:basedOn w:val="Standaardalinea-lettertype"/>
    <w:link w:val="Koptekst"/>
    <w:uiPriority w:val="99"/>
    <w:rsid w:val="002F142E"/>
    <w:rPr>
      <w:rFonts w:eastAsiaTheme="minorEastAsia" w:cs="Mangal"/>
      <w:szCs w:val="21"/>
      <w:lang w:val="en-GB" w:eastAsia="en-GB" w:bidi="hi-IN"/>
    </w:rPr>
  </w:style>
  <w:style w:type="paragraph" w:styleId="Documentstructuur">
    <w:name w:val="Document Map"/>
    <w:basedOn w:val="Standaard"/>
    <w:link w:val="DocumentstructuurChar"/>
    <w:semiHidden/>
    <w:unhideWhenUsed/>
    <w:rsid w:val="002F142E"/>
    <w:pPr>
      <w:spacing w:after="0" w:line="240" w:lineRule="auto"/>
    </w:pPr>
    <w:rPr>
      <w:rFonts w:ascii="Tahoma" w:hAnsi="Tahoma" w:cs="Tahoma"/>
      <w:sz w:val="16"/>
      <w:szCs w:val="20"/>
      <w:lang w:val="nl-BE" w:eastAsia="nl-BE"/>
    </w:rPr>
  </w:style>
  <w:style w:type="character" w:customStyle="1" w:styleId="DocumentstructuurChar">
    <w:name w:val="Documentstructuur Char"/>
    <w:basedOn w:val="Standaardalinea-lettertype"/>
    <w:link w:val="Documentstructuur"/>
    <w:semiHidden/>
    <w:rsid w:val="002F142E"/>
    <w:rPr>
      <w:rFonts w:ascii="Tahoma" w:eastAsiaTheme="minorEastAsia" w:hAnsi="Tahoma" w:cs="Tahoma"/>
      <w:sz w:val="16"/>
      <w:szCs w:val="20"/>
      <w:lang w:val="nl-BE" w:eastAsia="nl-BE"/>
    </w:rPr>
  </w:style>
  <w:style w:type="paragraph" w:customStyle="1" w:styleId="Andereparagrafen">
    <w:name w:val="Andere paragrafen"/>
    <w:basedOn w:val="Standaard"/>
    <w:link w:val="AndereparagrafenChar"/>
    <w:rsid w:val="002F142E"/>
    <w:pPr>
      <w:spacing w:after="0" w:line="288" w:lineRule="auto"/>
      <w:ind w:firstLine="284"/>
      <w:contextualSpacing/>
      <w:jc w:val="both"/>
    </w:pPr>
    <w:rPr>
      <w:rFonts w:ascii="Gentium" w:eastAsia="Times New Roman" w:hAnsi="Gentium" w:cs="Arial"/>
      <w:sz w:val="25"/>
      <w:lang w:val="nl-NL" w:eastAsia="nl-NL"/>
    </w:rPr>
  </w:style>
  <w:style w:type="paragraph" w:customStyle="1" w:styleId="1steParagraaf">
    <w:name w:val="1ste Paragraaf"/>
    <w:basedOn w:val="Standaard"/>
    <w:next w:val="Andereparagrafen"/>
    <w:link w:val="1steParagraafChar"/>
    <w:rsid w:val="002F142E"/>
    <w:pPr>
      <w:spacing w:before="240" w:after="0" w:line="288" w:lineRule="auto"/>
      <w:contextualSpacing/>
      <w:jc w:val="both"/>
    </w:pPr>
    <w:rPr>
      <w:rFonts w:ascii="Gentium" w:eastAsia="Times New Roman" w:hAnsi="Gentium" w:cs="Arial"/>
      <w:sz w:val="25"/>
      <w:lang w:val="nl-NL" w:eastAsia="nl-NL"/>
    </w:rPr>
  </w:style>
  <w:style w:type="paragraph" w:styleId="Inhopg1">
    <w:name w:val="toc 1"/>
    <w:basedOn w:val="Standaard"/>
    <w:uiPriority w:val="39"/>
    <w:rsid w:val="002F142E"/>
    <w:pPr>
      <w:keepNext/>
      <w:keepLines/>
      <w:widowControl w:val="0"/>
      <w:tabs>
        <w:tab w:val="right" w:leader="dot" w:pos="9061"/>
      </w:tabs>
      <w:spacing w:beforeLines="100" w:after="0" w:line="360" w:lineRule="auto"/>
      <w:ind w:right="567"/>
      <w:contextualSpacing/>
      <w:jc w:val="both"/>
    </w:pPr>
    <w:rPr>
      <w:rFonts w:ascii="Gentium" w:eastAsia="Times New Roman" w:hAnsi="Gentium"/>
      <w:b/>
      <w:bCs/>
      <w:noProof/>
      <w:sz w:val="25"/>
      <w:szCs w:val="22"/>
      <w:u w:color="999999"/>
      <w:lang w:val="nl-NL" w:eastAsia="nl-NL"/>
    </w:rPr>
  </w:style>
  <w:style w:type="character" w:styleId="Hyperlink">
    <w:name w:val="Hyperlink"/>
    <w:basedOn w:val="Standaardalinea-lettertype"/>
    <w:rsid w:val="002F142E"/>
    <w:rPr>
      <w:color w:val="000000"/>
      <w:u w:val="none"/>
    </w:rPr>
  </w:style>
  <w:style w:type="paragraph" w:styleId="Inhopg2">
    <w:name w:val="toc 2"/>
    <w:basedOn w:val="Standaard"/>
    <w:autoRedefine/>
    <w:uiPriority w:val="39"/>
    <w:rsid w:val="002F142E"/>
    <w:pPr>
      <w:tabs>
        <w:tab w:val="left" w:pos="1276"/>
        <w:tab w:val="right" w:leader="dot" w:pos="9061"/>
      </w:tabs>
      <w:spacing w:before="120" w:after="0" w:line="288" w:lineRule="auto"/>
      <w:ind w:left="1276" w:right="567" w:hanging="1276"/>
      <w:jc w:val="both"/>
    </w:pPr>
    <w:rPr>
      <w:rFonts w:ascii="Gentium" w:eastAsia="Times New Roman" w:hAnsi="Gentium"/>
      <w:bCs/>
      <w:noProof/>
      <w:sz w:val="25"/>
      <w:szCs w:val="22"/>
      <w:u w:color="999999"/>
      <w:lang w:val="nl-NL" w:eastAsia="nl-NL"/>
    </w:rPr>
  </w:style>
  <w:style w:type="paragraph" w:styleId="Inhopg3">
    <w:name w:val="toc 3"/>
    <w:basedOn w:val="Standaard"/>
    <w:autoRedefine/>
    <w:uiPriority w:val="39"/>
    <w:rsid w:val="002F142E"/>
    <w:pPr>
      <w:tabs>
        <w:tab w:val="right" w:leader="dot" w:pos="9061"/>
      </w:tabs>
      <w:spacing w:before="120" w:after="0" w:line="288" w:lineRule="auto"/>
      <w:ind w:right="567"/>
      <w:jc w:val="both"/>
    </w:pPr>
    <w:rPr>
      <w:rFonts w:ascii="Gentium" w:eastAsia="Times New Roman" w:hAnsi="Gentium"/>
      <w:noProof/>
      <w:sz w:val="25"/>
      <w:szCs w:val="22"/>
      <w:lang w:val="nl-NL" w:eastAsia="nl-NL"/>
    </w:rPr>
  </w:style>
  <w:style w:type="character" w:customStyle="1" w:styleId="AndereparagrafenChar">
    <w:name w:val="Andere paragrafen Char"/>
    <w:basedOn w:val="Standaardalinea-lettertype"/>
    <w:link w:val="Andereparagrafen"/>
    <w:rsid w:val="002F142E"/>
    <w:rPr>
      <w:rFonts w:ascii="Gentium" w:eastAsia="Times New Roman" w:hAnsi="Gentium" w:cs="Arial"/>
      <w:sz w:val="25"/>
      <w:lang w:val="nl-NL" w:eastAsia="nl-NL"/>
    </w:rPr>
  </w:style>
  <w:style w:type="paragraph" w:styleId="Inhopg4">
    <w:name w:val="toc 4"/>
    <w:basedOn w:val="Standaard"/>
    <w:next w:val="Standaard"/>
    <w:autoRedefine/>
    <w:uiPriority w:val="39"/>
    <w:rsid w:val="002F142E"/>
    <w:pPr>
      <w:tabs>
        <w:tab w:val="left" w:pos="1418"/>
        <w:tab w:val="right" w:leader="dot" w:pos="9061"/>
      </w:tabs>
      <w:spacing w:after="0" w:line="288" w:lineRule="auto"/>
      <w:ind w:left="1418" w:right="567" w:hanging="851"/>
    </w:pPr>
    <w:rPr>
      <w:rFonts w:ascii="Gentium" w:eastAsia="Times New Roman" w:hAnsi="Gentium"/>
      <w:noProof/>
      <w:sz w:val="25"/>
      <w:lang w:val="en-GB" w:eastAsia="nl-NL"/>
    </w:rPr>
  </w:style>
  <w:style w:type="paragraph" w:styleId="Inhopg5">
    <w:name w:val="toc 5"/>
    <w:basedOn w:val="Standaard"/>
    <w:next w:val="Standaard"/>
    <w:autoRedefine/>
    <w:uiPriority w:val="39"/>
    <w:rsid w:val="002F142E"/>
    <w:pPr>
      <w:tabs>
        <w:tab w:val="left" w:pos="1418"/>
        <w:tab w:val="right" w:leader="dot" w:pos="9062"/>
      </w:tabs>
      <w:spacing w:after="0" w:line="288" w:lineRule="auto"/>
      <w:ind w:left="1418" w:right="567" w:hanging="851"/>
      <w:jc w:val="both"/>
    </w:pPr>
    <w:rPr>
      <w:rFonts w:ascii="Gentium" w:eastAsia="Times New Roman" w:hAnsi="Gentium"/>
      <w:noProof/>
      <w:sz w:val="25"/>
      <w:szCs w:val="22"/>
      <w:lang w:val="en-GB" w:eastAsia="nl-NL"/>
    </w:rPr>
  </w:style>
  <w:style w:type="paragraph" w:styleId="Inhopg6">
    <w:name w:val="toc 6"/>
    <w:basedOn w:val="Standaard"/>
    <w:next w:val="Standaard"/>
    <w:autoRedefine/>
    <w:rsid w:val="002F142E"/>
    <w:pPr>
      <w:spacing w:after="0" w:line="288" w:lineRule="auto"/>
      <w:jc w:val="both"/>
    </w:pPr>
    <w:rPr>
      <w:rFonts w:eastAsia="Times New Roman"/>
      <w:sz w:val="22"/>
      <w:szCs w:val="22"/>
      <w:lang w:val="nl-NL" w:eastAsia="nl-NL"/>
    </w:rPr>
  </w:style>
  <w:style w:type="paragraph" w:styleId="Inhopg7">
    <w:name w:val="toc 7"/>
    <w:basedOn w:val="Standaard"/>
    <w:next w:val="Standaard"/>
    <w:autoRedefine/>
    <w:rsid w:val="002F142E"/>
    <w:pPr>
      <w:spacing w:after="0" w:line="288" w:lineRule="auto"/>
      <w:jc w:val="both"/>
    </w:pPr>
    <w:rPr>
      <w:rFonts w:eastAsia="Times New Roman"/>
      <w:sz w:val="22"/>
      <w:szCs w:val="22"/>
      <w:lang w:val="nl-NL" w:eastAsia="nl-NL"/>
    </w:rPr>
  </w:style>
  <w:style w:type="paragraph" w:styleId="Inhopg8">
    <w:name w:val="toc 8"/>
    <w:basedOn w:val="Standaard"/>
    <w:next w:val="Standaard"/>
    <w:autoRedefine/>
    <w:rsid w:val="002F142E"/>
    <w:pPr>
      <w:spacing w:after="0" w:line="288" w:lineRule="auto"/>
      <w:jc w:val="both"/>
    </w:pPr>
    <w:rPr>
      <w:rFonts w:eastAsia="Times New Roman"/>
      <w:sz w:val="22"/>
      <w:szCs w:val="22"/>
      <w:lang w:val="nl-NL" w:eastAsia="nl-NL"/>
    </w:rPr>
  </w:style>
  <w:style w:type="paragraph" w:styleId="Inhopg9">
    <w:name w:val="toc 9"/>
    <w:basedOn w:val="Standaard"/>
    <w:next w:val="Standaard"/>
    <w:autoRedefine/>
    <w:rsid w:val="002F142E"/>
    <w:pPr>
      <w:spacing w:after="0" w:line="288" w:lineRule="auto"/>
      <w:jc w:val="both"/>
    </w:pPr>
    <w:rPr>
      <w:rFonts w:eastAsia="Times New Roman"/>
      <w:sz w:val="22"/>
      <w:szCs w:val="22"/>
      <w:lang w:val="nl-NL" w:eastAsia="nl-NL"/>
    </w:rPr>
  </w:style>
  <w:style w:type="paragraph" w:styleId="Index1">
    <w:name w:val="index 1"/>
    <w:basedOn w:val="Standaard"/>
    <w:next w:val="Standaard"/>
    <w:autoRedefine/>
    <w:uiPriority w:val="99"/>
    <w:semiHidden/>
    <w:rsid w:val="002F142E"/>
    <w:pPr>
      <w:spacing w:after="0" w:line="288" w:lineRule="auto"/>
      <w:ind w:left="240" w:hanging="240"/>
      <w:jc w:val="both"/>
    </w:pPr>
    <w:rPr>
      <w:rFonts w:ascii="Gentium" w:eastAsia="Times New Roman" w:hAnsi="Gentium"/>
      <w:sz w:val="25"/>
      <w:lang w:val="nl-NL" w:eastAsia="nl-NL"/>
    </w:rPr>
  </w:style>
  <w:style w:type="paragraph" w:styleId="Indexkop">
    <w:name w:val="index heading"/>
    <w:basedOn w:val="Standaard"/>
    <w:next w:val="Index1"/>
    <w:semiHidden/>
    <w:rsid w:val="002F142E"/>
    <w:pPr>
      <w:spacing w:after="0" w:line="288" w:lineRule="auto"/>
      <w:jc w:val="both"/>
    </w:pPr>
    <w:rPr>
      <w:rFonts w:ascii="Arial" w:eastAsia="Times New Roman" w:hAnsi="Arial" w:cs="Arial"/>
      <w:b/>
      <w:bCs/>
      <w:sz w:val="25"/>
      <w:lang w:val="nl-NL" w:eastAsia="nl-NL"/>
    </w:rPr>
  </w:style>
  <w:style w:type="table" w:customStyle="1" w:styleId="Tabel">
    <w:name w:val="Tabel"/>
    <w:basedOn w:val="Standaardtabel"/>
    <w:rsid w:val="002F142E"/>
    <w:pPr>
      <w:spacing w:after="0" w:line="240" w:lineRule="auto"/>
    </w:pPr>
    <w:rPr>
      <w:rFonts w:ascii="Gentium" w:eastAsia="Times New Roman" w:hAnsi="Gentium"/>
      <w:sz w:val="25"/>
      <w:szCs w:val="25"/>
      <w:lang w:val="nl-BE" w:eastAsia="nl-BE"/>
    </w:rPr>
    <w:tblPr>
      <w:tblInd w:w="284" w:type="dxa"/>
      <w:tblBorders>
        <w:top w:val="single" w:sz="12" w:space="0" w:color="auto"/>
        <w:bottom w:val="single" w:sz="12" w:space="0" w:color="auto"/>
      </w:tblBorders>
      <w:tblCellMar>
        <w:top w:w="0" w:type="dxa"/>
        <w:left w:w="108" w:type="dxa"/>
        <w:bottom w:w="0" w:type="dxa"/>
        <w:right w:w="108" w:type="dxa"/>
      </w:tblCellMar>
    </w:tblPr>
  </w:style>
  <w:style w:type="paragraph" w:styleId="Index2">
    <w:name w:val="index 2"/>
    <w:basedOn w:val="Standaard"/>
    <w:next w:val="Standaard"/>
    <w:autoRedefine/>
    <w:semiHidden/>
    <w:rsid w:val="002F142E"/>
    <w:pPr>
      <w:spacing w:after="0" w:line="288" w:lineRule="auto"/>
      <w:ind w:left="480" w:hanging="240"/>
      <w:jc w:val="both"/>
    </w:pPr>
    <w:rPr>
      <w:rFonts w:ascii="Gentium" w:eastAsia="Times New Roman" w:hAnsi="Gentium"/>
      <w:sz w:val="25"/>
      <w:lang w:val="nl-NL" w:eastAsia="nl-NL"/>
    </w:rPr>
  </w:style>
  <w:style w:type="paragraph" w:customStyle="1" w:styleId="Blokcitaat">
    <w:name w:val="Blokcitaat"/>
    <w:basedOn w:val="Andereparagrafen"/>
    <w:link w:val="BlokcitaatChar"/>
    <w:uiPriority w:val="1"/>
    <w:rsid w:val="002F142E"/>
    <w:pPr>
      <w:keepLines/>
      <w:spacing w:before="240" w:after="240"/>
      <w:ind w:left="641" w:right="641" w:firstLine="0"/>
    </w:pPr>
    <w:rPr>
      <w:sz w:val="23"/>
    </w:rPr>
  </w:style>
  <w:style w:type="character" w:customStyle="1" w:styleId="BlokcitaatChar">
    <w:name w:val="Blokcitaat Char"/>
    <w:basedOn w:val="AndereparagrafenChar"/>
    <w:link w:val="Blokcitaat"/>
    <w:uiPriority w:val="1"/>
    <w:rsid w:val="002F142E"/>
    <w:rPr>
      <w:rFonts w:ascii="Gentium" w:eastAsia="Times New Roman" w:hAnsi="Gentium" w:cs="Arial"/>
      <w:sz w:val="23"/>
      <w:lang w:val="nl-NL" w:eastAsia="nl-NL"/>
    </w:rPr>
  </w:style>
  <w:style w:type="paragraph" w:customStyle="1" w:styleId="Bijschrift-afbeelding">
    <w:name w:val="Bijschrift - afbeelding"/>
    <w:basedOn w:val="Standaard"/>
    <w:next w:val="1steParagraaf"/>
    <w:uiPriority w:val="1"/>
    <w:rsid w:val="002F142E"/>
    <w:pPr>
      <w:spacing w:before="360" w:after="240" w:line="240" w:lineRule="auto"/>
      <w:ind w:left="284"/>
      <w:contextualSpacing/>
      <w:jc w:val="both"/>
    </w:pPr>
    <w:rPr>
      <w:rFonts w:ascii="Gentium" w:eastAsia="Times New Roman" w:hAnsi="Gentium"/>
      <w:sz w:val="23"/>
      <w:lang w:val="nl-NL" w:eastAsia="nl-NL"/>
    </w:rPr>
  </w:style>
  <w:style w:type="paragraph" w:customStyle="1" w:styleId="Voorbeeld">
    <w:name w:val="Voorbeeld"/>
    <w:basedOn w:val="Standaard"/>
    <w:next w:val="1steParagraaf"/>
    <w:link w:val="VoorbeeldChar"/>
    <w:rsid w:val="002F142E"/>
    <w:pPr>
      <w:numPr>
        <w:numId w:val="6"/>
      </w:numPr>
      <w:spacing w:before="240" w:after="240" w:line="288" w:lineRule="auto"/>
      <w:contextualSpacing/>
      <w:jc w:val="both"/>
    </w:pPr>
    <w:rPr>
      <w:rFonts w:ascii="Gentium" w:eastAsia="Times New Roman" w:hAnsi="Gentium"/>
      <w:sz w:val="22"/>
      <w:lang w:val="nl-NL" w:eastAsia="nl-NL"/>
    </w:rPr>
  </w:style>
  <w:style w:type="character" w:styleId="Paginanummer">
    <w:name w:val="page number"/>
    <w:basedOn w:val="Standaardalinea-lettertype"/>
    <w:rsid w:val="002F142E"/>
    <w:rPr>
      <w:rFonts w:ascii="Gentium" w:hAnsi="Gentium"/>
      <w:sz w:val="21"/>
    </w:rPr>
  </w:style>
  <w:style w:type="paragraph" w:customStyle="1" w:styleId="Kop1OngenummerdTOC">
    <w:name w:val="Kop 1 Ongenummerd TOC"/>
    <w:basedOn w:val="Standaard"/>
    <w:next w:val="1steParagraaf"/>
    <w:link w:val="Kop1OngenummerdTOCChar"/>
    <w:rsid w:val="002F142E"/>
    <w:pPr>
      <w:tabs>
        <w:tab w:val="left" w:pos="2245"/>
      </w:tabs>
      <w:spacing w:before="2640" w:after="1440" w:line="288" w:lineRule="auto"/>
      <w:contextualSpacing/>
      <w:outlineLvl w:val="0"/>
    </w:pPr>
    <w:rPr>
      <w:rFonts w:ascii="Gentium" w:eastAsia="Times New Roman" w:hAnsi="Gentium" w:cs="Arial"/>
      <w:b/>
      <w:bCs/>
      <w:color w:val="2E74B5" w:themeColor="accent1" w:themeShade="BF"/>
      <w:kern w:val="40"/>
      <w:sz w:val="43"/>
      <w:szCs w:val="32"/>
      <w:lang w:val="en-GB" w:eastAsia="nl-NL" w:bidi="hi-IN"/>
    </w:rPr>
  </w:style>
  <w:style w:type="numbering" w:customStyle="1" w:styleId="Lijst-Ongenummerd">
    <w:name w:val="Lijst - Ongenummerd"/>
    <w:basedOn w:val="Geenlijst"/>
    <w:rsid w:val="002F142E"/>
    <w:pPr>
      <w:numPr>
        <w:numId w:val="5"/>
      </w:numPr>
    </w:pPr>
  </w:style>
  <w:style w:type="numbering" w:customStyle="1" w:styleId="Lijst-Genummerd">
    <w:name w:val="Lijst - Genummerd"/>
    <w:basedOn w:val="Geenlijst"/>
    <w:rsid w:val="002F142E"/>
    <w:pPr>
      <w:numPr>
        <w:numId w:val="2"/>
      </w:numPr>
    </w:pPr>
  </w:style>
  <w:style w:type="paragraph" w:customStyle="1" w:styleId="Citaatondertitel">
    <w:name w:val="Citaat onder titel"/>
    <w:basedOn w:val="Blokcitaat"/>
    <w:link w:val="CitaatondertitelChar"/>
    <w:uiPriority w:val="1"/>
    <w:rsid w:val="002F142E"/>
    <w:pPr>
      <w:spacing w:after="360" w:line="240" w:lineRule="auto"/>
      <w:ind w:left="3555"/>
      <w:jc w:val="left"/>
    </w:pPr>
    <w:rPr>
      <w:i/>
    </w:rPr>
  </w:style>
  <w:style w:type="paragraph" w:customStyle="1" w:styleId="TitelTitelpagina">
    <w:name w:val="TitelTitelpagina"/>
    <w:basedOn w:val="Standaard"/>
    <w:link w:val="TitelTitelpaginaCharChar"/>
    <w:uiPriority w:val="3"/>
    <w:rsid w:val="002F142E"/>
    <w:pPr>
      <w:spacing w:after="0" w:line="288" w:lineRule="auto"/>
      <w:contextualSpacing/>
      <w:jc w:val="center"/>
    </w:pPr>
    <w:rPr>
      <w:rFonts w:ascii="Gentium" w:eastAsia="Times New Roman" w:hAnsi="Gentium"/>
      <w:b/>
      <w:bCs/>
      <w:i/>
      <w:iCs/>
      <w:sz w:val="56"/>
      <w:szCs w:val="20"/>
      <w:lang w:val="nl-NL" w:eastAsia="nl-NL"/>
    </w:rPr>
  </w:style>
  <w:style w:type="paragraph" w:customStyle="1" w:styleId="NaamAuteur">
    <w:name w:val="NaamAuteur"/>
    <w:basedOn w:val="Standaard"/>
    <w:rsid w:val="002F142E"/>
    <w:pPr>
      <w:spacing w:after="0" w:line="288" w:lineRule="auto"/>
      <w:jc w:val="center"/>
    </w:pPr>
    <w:rPr>
      <w:rFonts w:ascii="Gentium" w:eastAsia="Times New Roman" w:hAnsi="Gentium"/>
      <w:sz w:val="38"/>
      <w:lang w:val="nl-NL" w:eastAsia="nl-NL"/>
    </w:rPr>
  </w:style>
  <w:style w:type="character" w:customStyle="1" w:styleId="TitelTitelpaginaCharChar">
    <w:name w:val="TitelTitelpagina Char Char"/>
    <w:basedOn w:val="Standaardalinea-lettertype"/>
    <w:link w:val="TitelTitelpagina"/>
    <w:uiPriority w:val="3"/>
    <w:rsid w:val="002F142E"/>
    <w:rPr>
      <w:rFonts w:ascii="Gentium" w:eastAsia="Times New Roman" w:hAnsi="Gentium"/>
      <w:b/>
      <w:bCs/>
      <w:i/>
      <w:iCs/>
      <w:sz w:val="56"/>
      <w:szCs w:val="20"/>
      <w:lang w:val="nl-NL" w:eastAsia="nl-NL"/>
    </w:rPr>
  </w:style>
  <w:style w:type="paragraph" w:customStyle="1" w:styleId="Kop1OngenummerdNOTOC">
    <w:name w:val="Kop 1 Ongenummerd NOTOC"/>
    <w:basedOn w:val="Standaard"/>
    <w:next w:val="1steParagraaf"/>
    <w:link w:val="Kop1OngenummerdNOTOCChar"/>
    <w:unhideWhenUsed/>
    <w:rsid w:val="002F142E"/>
    <w:pPr>
      <w:spacing w:before="2640" w:after="1440" w:line="288" w:lineRule="auto"/>
      <w:contextualSpacing/>
    </w:pPr>
    <w:rPr>
      <w:rFonts w:ascii="Gentium" w:eastAsia="Times New Roman" w:hAnsi="Gentium" w:cs="Arial"/>
      <w:b/>
      <w:bCs/>
      <w:color w:val="2E74B5" w:themeColor="accent1" w:themeShade="BF"/>
      <w:kern w:val="40"/>
      <w:sz w:val="43"/>
      <w:szCs w:val="32"/>
      <w:lang w:val="en-GB" w:eastAsia="nl-NL" w:bidi="hi-IN"/>
    </w:rPr>
  </w:style>
  <w:style w:type="paragraph" w:customStyle="1" w:styleId="Bijschrift-tabel">
    <w:name w:val="Bijschrift - tabel"/>
    <w:basedOn w:val="Standaard"/>
    <w:next w:val="Standaard"/>
    <w:uiPriority w:val="1"/>
    <w:rsid w:val="002F142E"/>
    <w:pPr>
      <w:keepNext/>
      <w:spacing w:before="240" w:after="0" w:line="288" w:lineRule="auto"/>
      <w:ind w:left="284"/>
      <w:contextualSpacing/>
    </w:pPr>
    <w:rPr>
      <w:rFonts w:ascii="Gentium" w:eastAsia="Times New Roman" w:hAnsi="Gentium"/>
      <w:bCs/>
      <w:sz w:val="23"/>
      <w:szCs w:val="20"/>
      <w:lang w:val="nl-NL" w:eastAsia="nl-NL"/>
    </w:rPr>
  </w:style>
  <w:style w:type="character" w:customStyle="1" w:styleId="1steParagraafChar">
    <w:name w:val="1ste Paragraaf Char"/>
    <w:basedOn w:val="Standaardalinea-lettertype"/>
    <w:link w:val="1steParagraaf"/>
    <w:rsid w:val="002F142E"/>
    <w:rPr>
      <w:rFonts w:ascii="Gentium" w:eastAsia="Times New Roman" w:hAnsi="Gentium" w:cs="Arial"/>
      <w:sz w:val="25"/>
      <w:lang w:val="nl-NL" w:eastAsia="nl-NL"/>
    </w:rPr>
  </w:style>
  <w:style w:type="paragraph" w:customStyle="1" w:styleId="Centreren">
    <w:name w:val="Centreren"/>
    <w:basedOn w:val="Standaard"/>
    <w:uiPriority w:val="1"/>
    <w:unhideWhenUsed/>
    <w:rsid w:val="002F142E"/>
    <w:pPr>
      <w:spacing w:after="0" w:line="288" w:lineRule="auto"/>
      <w:contextualSpacing/>
      <w:jc w:val="center"/>
    </w:pPr>
    <w:rPr>
      <w:rFonts w:ascii="Gentium" w:eastAsia="Times New Roman" w:hAnsi="Gentium"/>
      <w:sz w:val="25"/>
      <w:szCs w:val="20"/>
      <w:lang w:val="nl-NL" w:eastAsia="nl-NL"/>
    </w:rPr>
  </w:style>
  <w:style w:type="character" w:styleId="Zwaar">
    <w:name w:val="Strong"/>
    <w:uiPriority w:val="22"/>
    <w:qFormat/>
    <w:rsid w:val="002F142E"/>
    <w:rPr>
      <w:b/>
      <w:bCs/>
    </w:rPr>
  </w:style>
  <w:style w:type="numbering" w:styleId="111111">
    <w:name w:val="Outline List 2"/>
    <w:basedOn w:val="Geenlijst"/>
    <w:rsid w:val="002F142E"/>
    <w:pPr>
      <w:numPr>
        <w:numId w:val="3"/>
      </w:numPr>
    </w:pPr>
  </w:style>
  <w:style w:type="paragraph" w:styleId="Lijstalinea">
    <w:name w:val="List Paragraph"/>
    <w:basedOn w:val="Standaard"/>
    <w:uiPriority w:val="34"/>
    <w:qFormat/>
    <w:rsid w:val="002F142E"/>
    <w:pPr>
      <w:ind w:left="720"/>
      <w:contextualSpacing/>
    </w:pPr>
  </w:style>
  <w:style w:type="character" w:styleId="Tekstvantijdelijkeaanduiding">
    <w:name w:val="Placeholder Text"/>
    <w:basedOn w:val="Standaardalinea-lettertype"/>
    <w:uiPriority w:val="99"/>
    <w:semiHidden/>
    <w:rsid w:val="002F142E"/>
    <w:rPr>
      <w:color w:val="808080"/>
    </w:rPr>
  </w:style>
  <w:style w:type="character" w:customStyle="1" w:styleId="Klemtoon">
    <w:name w:val="Klemtoon"/>
    <w:basedOn w:val="Standaardalinea-lettertype"/>
    <w:uiPriority w:val="1"/>
    <w:rsid w:val="002F142E"/>
    <w:rPr>
      <w:i/>
    </w:rPr>
  </w:style>
  <w:style w:type="character" w:customStyle="1" w:styleId="Onderlijnen">
    <w:name w:val="Onderlijnen"/>
    <w:basedOn w:val="Standaardalinea-lettertype"/>
    <w:uiPriority w:val="1"/>
    <w:rsid w:val="002F142E"/>
    <w:rPr>
      <w:u w:val="single"/>
    </w:rPr>
  </w:style>
  <w:style w:type="character" w:customStyle="1" w:styleId="KleinKapitaal">
    <w:name w:val="KleinKapitaal"/>
    <w:basedOn w:val="Standaardalinea-lettertype"/>
    <w:uiPriority w:val="1"/>
    <w:rsid w:val="002F142E"/>
    <w:rPr>
      <w:smallCaps/>
    </w:rPr>
  </w:style>
  <w:style w:type="character" w:customStyle="1" w:styleId="CitaatondertitelChar">
    <w:name w:val="Citaat onder titel Char"/>
    <w:basedOn w:val="BlokcitaatChar"/>
    <w:link w:val="Citaatondertitel"/>
    <w:uiPriority w:val="1"/>
    <w:rsid w:val="002F142E"/>
    <w:rPr>
      <w:rFonts w:ascii="Gentium" w:eastAsia="Times New Roman" w:hAnsi="Gentium" w:cs="Arial"/>
      <w:i/>
      <w:sz w:val="23"/>
      <w:lang w:val="nl-NL" w:eastAsia="nl-NL"/>
    </w:rPr>
  </w:style>
  <w:style w:type="paragraph" w:customStyle="1" w:styleId="Afbeelding">
    <w:name w:val="Afbeelding"/>
    <w:basedOn w:val="Standaard"/>
    <w:next w:val="Bijschrift-afbeelding"/>
    <w:uiPriority w:val="1"/>
    <w:rsid w:val="002F142E"/>
    <w:pPr>
      <w:keepNext/>
      <w:spacing w:before="240" w:after="0" w:line="288" w:lineRule="auto"/>
      <w:ind w:left="284"/>
      <w:jc w:val="both"/>
    </w:pPr>
    <w:rPr>
      <w:rFonts w:ascii="Gentium" w:eastAsia="Times New Roman" w:hAnsi="Gentium"/>
      <w:sz w:val="25"/>
      <w:lang w:val="nl-NL" w:eastAsia="nl-NL"/>
    </w:rPr>
  </w:style>
  <w:style w:type="paragraph" w:styleId="Bijschrift">
    <w:name w:val="caption"/>
    <w:basedOn w:val="Standaard"/>
    <w:next w:val="Standaard"/>
    <w:uiPriority w:val="99"/>
    <w:rsid w:val="002F142E"/>
    <w:pPr>
      <w:spacing w:line="240" w:lineRule="auto"/>
      <w:jc w:val="both"/>
    </w:pPr>
    <w:rPr>
      <w:rFonts w:ascii="Gentium" w:eastAsia="Times New Roman" w:hAnsi="Gentium"/>
      <w:b/>
      <w:bCs/>
      <w:color w:val="5B9BD5" w:themeColor="accent1"/>
      <w:sz w:val="18"/>
      <w:szCs w:val="18"/>
      <w:lang w:val="nl-NL" w:eastAsia="nl-NL"/>
    </w:rPr>
  </w:style>
  <w:style w:type="character" w:customStyle="1" w:styleId="Kop1OngenummerdTOCChar">
    <w:name w:val="Kop 1 Ongenummerd TOC Char"/>
    <w:basedOn w:val="Kop1Char"/>
    <w:link w:val="Kop1OngenummerdTOC"/>
    <w:rsid w:val="002F142E"/>
    <w:rPr>
      <w:rFonts w:ascii="Gentium" w:eastAsia="Times New Roman" w:hAnsi="Gentium" w:cs="Arial"/>
      <w:b/>
      <w:bCs/>
      <w:color w:val="2E74B5" w:themeColor="accent1" w:themeShade="BF"/>
      <w:kern w:val="40"/>
      <w:sz w:val="43"/>
      <w:szCs w:val="32"/>
      <w:lang w:val="en-GB" w:eastAsia="nl-NL" w:bidi="hi-IN"/>
    </w:rPr>
  </w:style>
  <w:style w:type="paragraph" w:customStyle="1" w:styleId="Kop2OngenummerdTOC">
    <w:name w:val="Kop 2 Ongenummerd TOC"/>
    <w:basedOn w:val="Standaard"/>
    <w:next w:val="1steParagraaf"/>
    <w:link w:val="Kop2OngenummerdTOCChar"/>
    <w:rsid w:val="002F142E"/>
    <w:pPr>
      <w:keepNext/>
      <w:spacing w:before="1440" w:after="720" w:line="288" w:lineRule="auto"/>
      <w:contextualSpacing/>
      <w:outlineLvl w:val="1"/>
    </w:pPr>
    <w:rPr>
      <w:rFonts w:ascii="Gentium" w:eastAsia="Times New Roman" w:hAnsi="Gentium" w:cstheme="majorBidi"/>
      <w:b/>
      <w:color w:val="5B9BD5" w:themeColor="accent1"/>
      <w:sz w:val="34"/>
      <w:szCs w:val="23"/>
      <w:lang w:val="nl-NL" w:eastAsia="nl-NL" w:bidi="hi-IN"/>
    </w:rPr>
  </w:style>
  <w:style w:type="character" w:customStyle="1" w:styleId="Kop2OngenummerdTOCChar">
    <w:name w:val="Kop 2 Ongenummerd TOC Char"/>
    <w:basedOn w:val="Kop2Char1"/>
    <w:link w:val="Kop2OngenummerdTOC"/>
    <w:rsid w:val="002F142E"/>
    <w:rPr>
      <w:rFonts w:ascii="Gentium" w:eastAsia="Times New Roman" w:hAnsi="Gentium" w:cstheme="majorBidi"/>
      <w:b/>
      <w:bCs w:val="0"/>
      <w:color w:val="5B9BD5" w:themeColor="accent1"/>
      <w:sz w:val="34"/>
      <w:szCs w:val="23"/>
      <w:lang w:val="nl-NL" w:eastAsia="nl-NL" w:bidi="hi-IN"/>
    </w:rPr>
  </w:style>
  <w:style w:type="paragraph" w:customStyle="1" w:styleId="Kop3OngenummerdTOC">
    <w:name w:val="Kop 3 Ongenummerd TOC"/>
    <w:basedOn w:val="Standaard"/>
    <w:link w:val="Kop3OngenummerdTOCChar"/>
    <w:rsid w:val="002F142E"/>
    <w:pPr>
      <w:keepNext/>
      <w:spacing w:before="720" w:after="360" w:line="288" w:lineRule="auto"/>
      <w:contextualSpacing/>
      <w:outlineLvl w:val="2"/>
    </w:pPr>
    <w:rPr>
      <w:rFonts w:ascii="Gentium" w:eastAsia="Times New Roman" w:hAnsi="Gentium" w:cstheme="majorBidi"/>
      <w:b/>
      <w:color w:val="5B9BD5" w:themeColor="accent1"/>
      <w:sz w:val="30"/>
      <w:lang w:val="nl-NL" w:eastAsia="nl-NL"/>
    </w:rPr>
  </w:style>
  <w:style w:type="character" w:customStyle="1" w:styleId="Kop3OngenummerdTOCChar">
    <w:name w:val="Kop 3 Ongenummerd TOC Char"/>
    <w:basedOn w:val="Kop3Char"/>
    <w:link w:val="Kop3OngenummerdTOC"/>
    <w:rsid w:val="002F142E"/>
    <w:rPr>
      <w:rFonts w:ascii="Gentium" w:eastAsia="Times New Roman" w:hAnsi="Gentium" w:cstheme="majorBidi"/>
      <w:b/>
      <w:bCs w:val="0"/>
      <w:color w:val="5B9BD5" w:themeColor="accent1"/>
      <w:sz w:val="30"/>
      <w:lang w:val="nl-NL" w:eastAsia="nl-NL"/>
    </w:rPr>
  </w:style>
  <w:style w:type="paragraph" w:customStyle="1" w:styleId="Kop4OngenummerdTOC">
    <w:name w:val="Kop 4 Ongenummerd TOC"/>
    <w:basedOn w:val="Standaard"/>
    <w:link w:val="Kop4OngenummerdTOCChar"/>
    <w:rsid w:val="002F142E"/>
    <w:pPr>
      <w:keepNext/>
      <w:spacing w:before="360" w:after="180" w:line="288" w:lineRule="auto"/>
      <w:contextualSpacing/>
      <w:outlineLvl w:val="3"/>
    </w:pPr>
    <w:rPr>
      <w:rFonts w:ascii="Gentium" w:eastAsia="Times New Roman" w:hAnsi="Gentium" w:cstheme="majorBidi"/>
      <w:b/>
      <w:sz w:val="27"/>
      <w:szCs w:val="22"/>
      <w:lang w:val="nl-NL" w:eastAsia="nl-NL"/>
    </w:rPr>
  </w:style>
  <w:style w:type="character" w:customStyle="1" w:styleId="Kop4OngenummerdTOCChar">
    <w:name w:val="Kop 4 Ongenummerd TOC Char"/>
    <w:basedOn w:val="Kop4Char"/>
    <w:link w:val="Kop4OngenummerdTOC"/>
    <w:rsid w:val="002F142E"/>
    <w:rPr>
      <w:rFonts w:ascii="Gentium" w:eastAsia="Times New Roman" w:hAnsi="Gentium" w:cstheme="majorBidi"/>
      <w:b/>
      <w:bCs w:val="0"/>
      <w:i w:val="0"/>
      <w:iCs w:val="0"/>
      <w:sz w:val="27"/>
      <w:szCs w:val="22"/>
      <w:lang w:val="nl-NL" w:eastAsia="nl-NL"/>
    </w:rPr>
  </w:style>
  <w:style w:type="character" w:customStyle="1" w:styleId="Kop1OngenummerdNOTOCChar">
    <w:name w:val="Kop 1 Ongenummerd NOTOC Char"/>
    <w:basedOn w:val="Kop1Char"/>
    <w:link w:val="Kop1OngenummerdNOTOC"/>
    <w:rsid w:val="002F142E"/>
    <w:rPr>
      <w:rFonts w:ascii="Gentium" w:eastAsia="Times New Roman" w:hAnsi="Gentium" w:cs="Arial"/>
      <w:b/>
      <w:bCs/>
      <w:color w:val="2E74B5" w:themeColor="accent1" w:themeShade="BF"/>
      <w:kern w:val="40"/>
      <w:sz w:val="43"/>
      <w:szCs w:val="32"/>
      <w:lang w:val="en-GB" w:eastAsia="nl-NL" w:bidi="hi-IN"/>
    </w:rPr>
  </w:style>
  <w:style w:type="paragraph" w:customStyle="1" w:styleId="10pFont">
    <w:name w:val="10p Font"/>
    <w:basedOn w:val="Standaard"/>
    <w:next w:val="1steParagraaf"/>
    <w:uiPriority w:val="1"/>
    <w:rsid w:val="002F142E"/>
    <w:pPr>
      <w:spacing w:after="0" w:line="288" w:lineRule="auto"/>
      <w:contextualSpacing/>
      <w:jc w:val="both"/>
    </w:pPr>
    <w:rPr>
      <w:rFonts w:ascii="Gentium" w:eastAsia="Times New Roman" w:hAnsi="Gentium"/>
      <w:sz w:val="23"/>
      <w:lang w:val="en-GB" w:eastAsia="nl-NL"/>
    </w:rPr>
  </w:style>
  <w:style w:type="paragraph" w:customStyle="1" w:styleId="Bibliografieindent">
    <w:name w:val="Bibliografie_indent"/>
    <w:basedOn w:val="Standaard"/>
    <w:uiPriority w:val="2"/>
    <w:rsid w:val="002F142E"/>
    <w:pPr>
      <w:spacing w:after="0" w:line="264" w:lineRule="auto"/>
      <w:ind w:left="851" w:hanging="851"/>
      <w:contextualSpacing/>
      <w:jc w:val="both"/>
    </w:pPr>
    <w:rPr>
      <w:rFonts w:ascii="Gentium" w:eastAsia="Times New Roman" w:hAnsi="Gentium"/>
      <w:sz w:val="23"/>
      <w:lang w:val="en-GB" w:eastAsia="nl-NL"/>
    </w:rPr>
  </w:style>
  <w:style w:type="paragraph" w:customStyle="1" w:styleId="Bibliografienoindent">
    <w:name w:val="Bibliografie_noindent"/>
    <w:basedOn w:val="Bibliografieindent"/>
    <w:uiPriority w:val="2"/>
    <w:rsid w:val="002F142E"/>
    <w:pPr>
      <w:spacing w:after="120" w:line="240" w:lineRule="auto"/>
      <w:ind w:left="0" w:firstLine="0"/>
    </w:pPr>
  </w:style>
  <w:style w:type="paragraph" w:customStyle="1" w:styleId="Deel">
    <w:name w:val="Deel"/>
    <w:basedOn w:val="Standaard"/>
    <w:rsid w:val="002F142E"/>
    <w:pPr>
      <w:spacing w:before="2640" w:after="720" w:line="480" w:lineRule="auto"/>
      <w:contextualSpacing/>
      <w:outlineLvl w:val="0"/>
    </w:pPr>
    <w:rPr>
      <w:rFonts w:ascii="Gentium" w:eastAsia="Times New Roman" w:hAnsi="Gentium"/>
      <w:b/>
      <w:noProof/>
      <w:sz w:val="43"/>
      <w:lang w:val="nl-NL" w:eastAsia="nl-NL"/>
    </w:rPr>
  </w:style>
  <w:style w:type="paragraph" w:customStyle="1" w:styleId="Hoofding">
    <w:name w:val="Hoofding"/>
    <w:uiPriority w:val="5"/>
    <w:rsid w:val="002F142E"/>
    <w:pPr>
      <w:spacing w:after="0" w:line="288" w:lineRule="auto"/>
    </w:pPr>
    <w:rPr>
      <w:rFonts w:ascii="Gentium" w:eastAsia="Times New Roman" w:hAnsi="Gentium"/>
      <w:sz w:val="22"/>
      <w:lang w:val="nl-BE" w:eastAsia="nl-NL"/>
    </w:rPr>
  </w:style>
  <w:style w:type="paragraph" w:customStyle="1" w:styleId="OndertitelTitelpagina">
    <w:name w:val="OndertitelTitelpagina"/>
    <w:uiPriority w:val="4"/>
    <w:rsid w:val="002F142E"/>
    <w:pPr>
      <w:spacing w:after="0" w:line="288" w:lineRule="auto"/>
      <w:jc w:val="center"/>
    </w:pPr>
    <w:rPr>
      <w:rFonts w:ascii="Gentium" w:eastAsiaTheme="majorEastAsia" w:hAnsi="Gentium" w:cstheme="majorBidi"/>
      <w:i/>
      <w:iCs/>
      <w:spacing w:val="15"/>
      <w:sz w:val="40"/>
      <w:lang w:val="nl-BE" w:eastAsia="nl-NL"/>
    </w:rPr>
  </w:style>
  <w:style w:type="paragraph" w:customStyle="1" w:styleId="Kop2OngenummerdNOTOC">
    <w:name w:val="Kop 2 Ongenummerd NOTOC"/>
    <w:basedOn w:val="Standaard"/>
    <w:next w:val="1steParagraaf"/>
    <w:link w:val="Kop2OngenummerdNOTOCChar"/>
    <w:unhideWhenUsed/>
    <w:rsid w:val="002F142E"/>
    <w:pPr>
      <w:keepNext/>
      <w:spacing w:before="1440" w:after="720" w:line="288" w:lineRule="auto"/>
      <w:contextualSpacing/>
    </w:pPr>
    <w:rPr>
      <w:rFonts w:ascii="Gentium" w:eastAsia="Times New Roman" w:hAnsi="Gentium"/>
      <w:b/>
      <w:noProof/>
      <w:sz w:val="34"/>
      <w:lang w:val="nl-NL" w:eastAsia="nl-NL"/>
    </w:rPr>
  </w:style>
  <w:style w:type="character" w:customStyle="1" w:styleId="Kop2OngenummerdNOTOCChar">
    <w:name w:val="Kop 2 Ongenummerd NOTOC Char"/>
    <w:basedOn w:val="Standaardalinea-lettertype"/>
    <w:link w:val="Kop2OngenummerdNOTOC"/>
    <w:rsid w:val="002F142E"/>
    <w:rPr>
      <w:rFonts w:ascii="Gentium" w:eastAsia="Times New Roman" w:hAnsi="Gentium"/>
      <w:b/>
      <w:noProof/>
      <w:sz w:val="34"/>
      <w:lang w:val="nl-NL" w:eastAsia="nl-NL"/>
    </w:rPr>
  </w:style>
  <w:style w:type="paragraph" w:customStyle="1" w:styleId="Kop3OngenummerdNOTOC">
    <w:name w:val="Kop 3 Ongenummerd NOTOC"/>
    <w:basedOn w:val="Standaard"/>
    <w:next w:val="1steParagraaf"/>
    <w:unhideWhenUsed/>
    <w:rsid w:val="002F142E"/>
    <w:pPr>
      <w:keepNext/>
      <w:spacing w:before="720" w:after="360" w:line="288" w:lineRule="auto"/>
    </w:pPr>
    <w:rPr>
      <w:rFonts w:ascii="Gentium" w:eastAsia="Times New Roman" w:hAnsi="Gentium"/>
      <w:b/>
      <w:noProof/>
      <w:sz w:val="30"/>
      <w:lang w:val="nl-BE" w:eastAsia="nl-NL"/>
    </w:rPr>
  </w:style>
  <w:style w:type="paragraph" w:customStyle="1" w:styleId="Kop4OngenummerdNOTOC">
    <w:name w:val="Kop 4 Ongenummerd NOTOC"/>
    <w:basedOn w:val="Standaard"/>
    <w:next w:val="1steParagraaf"/>
    <w:unhideWhenUsed/>
    <w:rsid w:val="002F142E"/>
    <w:pPr>
      <w:keepNext/>
      <w:spacing w:before="360" w:after="180" w:line="288" w:lineRule="auto"/>
    </w:pPr>
    <w:rPr>
      <w:rFonts w:ascii="Gentium" w:eastAsia="Times New Roman" w:hAnsi="Gentium"/>
      <w:b/>
      <w:noProof/>
      <w:sz w:val="27"/>
      <w:lang w:val="nl-NL" w:eastAsia="nl-NL"/>
    </w:rPr>
  </w:style>
  <w:style w:type="character" w:customStyle="1" w:styleId="VoorbeeldChar">
    <w:name w:val="Voorbeeld Char"/>
    <w:basedOn w:val="Standaardalinea-lettertype"/>
    <w:link w:val="Voorbeeld"/>
    <w:rsid w:val="002F142E"/>
    <w:rPr>
      <w:rFonts w:ascii="Gentium" w:eastAsia="Times New Roman" w:hAnsi="Gentium"/>
      <w:sz w:val="22"/>
      <w:lang w:val="nl-NL" w:eastAsia="nl-NL"/>
    </w:rPr>
  </w:style>
  <w:style w:type="paragraph" w:customStyle="1" w:styleId="10pfont0">
    <w:name w:val="10p font"/>
    <w:basedOn w:val="Normaal"/>
    <w:link w:val="10pfontChar"/>
    <w:rsid w:val="002F142E"/>
    <w:pPr>
      <w:jc w:val="both"/>
    </w:pPr>
    <w:rPr>
      <w:sz w:val="22"/>
    </w:rPr>
  </w:style>
  <w:style w:type="paragraph" w:customStyle="1" w:styleId="Kop6HeadingNewPage">
    <w:name w:val="Kop 6;Heading New Page"/>
    <w:basedOn w:val="Standaard"/>
    <w:semiHidden/>
    <w:rsid w:val="002F142E"/>
    <w:pPr>
      <w:spacing w:after="0" w:line="288" w:lineRule="auto"/>
      <w:jc w:val="both"/>
    </w:pPr>
    <w:rPr>
      <w:rFonts w:ascii="Gentium" w:eastAsia="Times New Roman" w:hAnsi="Gentium"/>
      <w:sz w:val="25"/>
      <w:lang w:val="nl-NL" w:eastAsia="nl-NL"/>
    </w:rPr>
  </w:style>
  <w:style w:type="paragraph" w:customStyle="1" w:styleId="Kop6HeadingNewPage1">
    <w:name w:val="Kop 6;Heading New Page1"/>
    <w:basedOn w:val="Standaard"/>
    <w:semiHidden/>
    <w:rsid w:val="002F142E"/>
    <w:pPr>
      <w:tabs>
        <w:tab w:val="num" w:pos="720"/>
      </w:tabs>
      <w:spacing w:after="0" w:line="288" w:lineRule="auto"/>
      <w:ind w:left="567" w:hanging="567"/>
      <w:jc w:val="both"/>
    </w:pPr>
    <w:rPr>
      <w:rFonts w:ascii="Gentium" w:eastAsia="Times New Roman" w:hAnsi="Gentium"/>
      <w:sz w:val="25"/>
      <w:lang w:val="nl-NL" w:eastAsia="nl-NL"/>
    </w:rPr>
  </w:style>
  <w:style w:type="paragraph" w:customStyle="1" w:styleId="CitaatBlok">
    <w:name w:val="Citaat Blok"/>
    <w:basedOn w:val="Andereparagrafen"/>
    <w:link w:val="CitaatBlokCharChar"/>
    <w:rsid w:val="002F142E"/>
    <w:pPr>
      <w:spacing w:before="240" w:after="240"/>
      <w:ind w:left="641" w:right="641" w:firstLine="0"/>
    </w:pPr>
    <w:rPr>
      <w:sz w:val="23"/>
    </w:rPr>
  </w:style>
  <w:style w:type="character" w:customStyle="1" w:styleId="CitaatBlokCharChar">
    <w:name w:val="Citaat Blok Char Char"/>
    <w:basedOn w:val="AndereparagrafenChar"/>
    <w:link w:val="CitaatBlok"/>
    <w:rsid w:val="002F142E"/>
    <w:rPr>
      <w:rFonts w:ascii="Gentium" w:eastAsia="Times New Roman" w:hAnsi="Gentium" w:cs="Arial"/>
      <w:sz w:val="23"/>
      <w:lang w:val="nl-NL" w:eastAsia="nl-NL"/>
    </w:rPr>
  </w:style>
  <w:style w:type="character" w:customStyle="1" w:styleId="10pfontChar">
    <w:name w:val="10p font Char"/>
    <w:basedOn w:val="Standaardalinea-lettertype"/>
    <w:link w:val="10pfont0"/>
    <w:rsid w:val="002F142E"/>
    <w:rPr>
      <w:rFonts w:ascii="Gentium" w:eastAsia="Times New Roman" w:hAnsi="Gentium"/>
      <w:sz w:val="22"/>
      <w:lang w:val="nl-NL" w:eastAsia="nl-NL"/>
    </w:rPr>
  </w:style>
  <w:style w:type="paragraph" w:customStyle="1" w:styleId="Kop1WelinTOC">
    <w:name w:val="Kop1 Wel in TOC"/>
    <w:basedOn w:val="Kop1"/>
    <w:next w:val="1steParagraaf"/>
    <w:rsid w:val="002F142E"/>
    <w:pPr>
      <w:tabs>
        <w:tab w:val="left" w:pos="2244"/>
      </w:tabs>
      <w:spacing w:before="2640" w:after="720" w:line="480" w:lineRule="auto"/>
    </w:pPr>
    <w:rPr>
      <w:rFonts w:ascii="Gentium" w:eastAsia="Times New Roman" w:hAnsi="Gentium" w:cs="Arial"/>
      <w:kern w:val="40"/>
      <w:sz w:val="43"/>
      <w:szCs w:val="32"/>
      <w:lang w:val="en-GB" w:eastAsia="nl-NL"/>
    </w:rPr>
  </w:style>
  <w:style w:type="paragraph" w:customStyle="1" w:styleId="Normaal">
    <w:name w:val="Normaal"/>
    <w:link w:val="NormaalChar"/>
    <w:rsid w:val="002F142E"/>
    <w:pPr>
      <w:spacing w:after="0" w:line="288" w:lineRule="auto"/>
    </w:pPr>
    <w:rPr>
      <w:rFonts w:ascii="Gentium" w:eastAsia="Times New Roman" w:hAnsi="Gentium"/>
      <w:sz w:val="25"/>
      <w:lang w:val="nl-NL" w:eastAsia="nl-NL"/>
    </w:rPr>
  </w:style>
  <w:style w:type="character" w:customStyle="1" w:styleId="NormaalChar">
    <w:name w:val="Normaal Char"/>
    <w:basedOn w:val="Standaardalinea-lettertype"/>
    <w:link w:val="Normaal"/>
    <w:rsid w:val="002F142E"/>
    <w:rPr>
      <w:rFonts w:ascii="Gentium" w:eastAsia="Times New Roman" w:hAnsi="Gentium"/>
      <w:sz w:val="25"/>
      <w:lang w:val="nl-NL" w:eastAsia="nl-NL"/>
    </w:rPr>
  </w:style>
  <w:style w:type="paragraph" w:customStyle="1" w:styleId="OpmaakprofielBijschrift">
    <w:name w:val="Opmaakprofiel Bijschrift"/>
    <w:aliases w:val="Bijschrift - afbeelding + Uitvullen"/>
    <w:basedOn w:val="Standaard"/>
    <w:rsid w:val="002F142E"/>
    <w:pPr>
      <w:spacing w:before="60" w:after="360" w:line="288" w:lineRule="auto"/>
      <w:ind w:left="284"/>
    </w:pPr>
    <w:rPr>
      <w:rFonts w:ascii="Gentium" w:eastAsia="Times New Roman" w:hAnsi="Gentium"/>
      <w:sz w:val="23"/>
      <w:szCs w:val="20"/>
      <w:lang w:val="nl-NL" w:eastAsia="nl-NL"/>
    </w:rPr>
  </w:style>
  <w:style w:type="paragraph" w:customStyle="1" w:styleId="Kop1NietinTOC">
    <w:name w:val="Kop1 Niet in TOC"/>
    <w:basedOn w:val="Standaard"/>
    <w:next w:val="Normaal"/>
    <w:rsid w:val="002F142E"/>
    <w:pPr>
      <w:spacing w:before="2640" w:after="480" w:line="480" w:lineRule="auto"/>
      <w:contextualSpacing/>
    </w:pPr>
    <w:rPr>
      <w:rFonts w:ascii="Gentium" w:eastAsia="Times New Roman" w:hAnsi="Gentium"/>
      <w:b/>
      <w:sz w:val="43"/>
      <w:lang w:val="en-GB" w:eastAsia="nl-NL"/>
    </w:rPr>
  </w:style>
  <w:style w:type="paragraph" w:styleId="Geenafstand">
    <w:name w:val="No Spacing"/>
    <w:basedOn w:val="Standaard"/>
    <w:link w:val="GeenafstandChar"/>
    <w:uiPriority w:val="1"/>
    <w:qFormat/>
    <w:rsid w:val="002F142E"/>
    <w:pPr>
      <w:spacing w:after="0" w:line="240" w:lineRule="auto"/>
    </w:pPr>
  </w:style>
  <w:style w:type="character" w:customStyle="1" w:styleId="GeenafstandChar">
    <w:name w:val="Geen afstand Char"/>
    <w:basedOn w:val="Standaardalinea-lettertype"/>
    <w:link w:val="Geenafstand"/>
    <w:uiPriority w:val="1"/>
    <w:rsid w:val="002F142E"/>
    <w:rPr>
      <w:rFonts w:eastAsiaTheme="minorEastAsia"/>
    </w:rPr>
  </w:style>
  <w:style w:type="paragraph" w:styleId="Eindnoottekst">
    <w:name w:val="endnote text"/>
    <w:basedOn w:val="Standaard"/>
    <w:link w:val="EindnoottekstChar"/>
    <w:rsid w:val="002F142E"/>
    <w:pPr>
      <w:spacing w:after="0" w:line="240" w:lineRule="auto"/>
      <w:jc w:val="both"/>
    </w:pPr>
    <w:rPr>
      <w:rFonts w:ascii="Gentium" w:eastAsia="Times New Roman" w:hAnsi="Gentium"/>
      <w:sz w:val="20"/>
      <w:szCs w:val="20"/>
      <w:lang w:val="nl-NL" w:eastAsia="nl-NL"/>
    </w:rPr>
  </w:style>
  <w:style w:type="character" w:customStyle="1" w:styleId="EindnoottekstChar">
    <w:name w:val="Eindnoottekst Char"/>
    <w:basedOn w:val="Standaardalinea-lettertype"/>
    <w:link w:val="Eindnoottekst"/>
    <w:rsid w:val="002F142E"/>
    <w:rPr>
      <w:rFonts w:ascii="Gentium" w:eastAsia="Times New Roman" w:hAnsi="Gentium"/>
      <w:sz w:val="20"/>
      <w:szCs w:val="20"/>
      <w:lang w:val="nl-NL" w:eastAsia="nl-NL"/>
    </w:rPr>
  </w:style>
  <w:style w:type="character" w:styleId="Eindnootmarkering">
    <w:name w:val="endnote reference"/>
    <w:basedOn w:val="Standaardalinea-lettertype"/>
    <w:rsid w:val="002F142E"/>
    <w:rPr>
      <w:vertAlign w:val="superscript"/>
    </w:rPr>
  </w:style>
  <w:style w:type="paragraph" w:styleId="Plattetekst">
    <w:name w:val="Body Text"/>
    <w:basedOn w:val="Standaard"/>
    <w:link w:val="PlattetekstChar"/>
    <w:rsid w:val="002F142E"/>
    <w:pPr>
      <w:widowControl w:val="0"/>
      <w:suppressAutoHyphens/>
      <w:spacing w:after="0" w:line="240" w:lineRule="auto"/>
    </w:pPr>
    <w:rPr>
      <w:rFonts w:eastAsia="Times New Roman"/>
      <w:lang w:val="en-US" w:eastAsia="nl-BE"/>
    </w:rPr>
  </w:style>
  <w:style w:type="character" w:customStyle="1" w:styleId="PlattetekstChar">
    <w:name w:val="Platte tekst Char"/>
    <w:basedOn w:val="Standaardalinea-lettertype"/>
    <w:link w:val="Plattetekst"/>
    <w:rsid w:val="002F142E"/>
    <w:rPr>
      <w:rFonts w:eastAsia="Times New Roman"/>
      <w:lang w:val="en-US" w:eastAsia="nl-BE"/>
    </w:rPr>
  </w:style>
  <w:style w:type="table" w:customStyle="1" w:styleId="Gemiddeldelijst11">
    <w:name w:val="Gemiddelde lijst 11"/>
    <w:basedOn w:val="Standaardtabel"/>
    <w:uiPriority w:val="65"/>
    <w:rsid w:val="002F142E"/>
    <w:pPr>
      <w:spacing w:after="0" w:line="240" w:lineRule="auto"/>
    </w:pPr>
    <w:rPr>
      <w:rFonts w:asciiTheme="minorHAnsi" w:eastAsiaTheme="minorEastAsia" w:hAnsiTheme="minorHAnsi" w:cstheme="minorBidi"/>
      <w:color w:val="000000" w:themeColor="text1"/>
      <w:sz w:val="22"/>
      <w:szCs w:val="22"/>
      <w:lang w:val="nl-BE" w:eastAsia="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LightShading1">
    <w:name w:val="Light Shading1"/>
    <w:basedOn w:val="Standaardtabel"/>
    <w:uiPriority w:val="60"/>
    <w:rsid w:val="002F142E"/>
    <w:pPr>
      <w:spacing w:after="0" w:line="240" w:lineRule="auto"/>
    </w:pPr>
    <w:rPr>
      <w:rFonts w:asciiTheme="minorHAnsi" w:hAnsiTheme="minorHAnsi" w:cstheme="minorBidi"/>
      <w:color w:val="000000" w:themeColor="text1" w:themeShade="BF"/>
      <w:sz w:val="22"/>
      <w:szCs w:val="22"/>
      <w:lang w:val="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Default">
    <w:name w:val="Default"/>
    <w:rsid w:val="002F142E"/>
    <w:pPr>
      <w:autoSpaceDE w:val="0"/>
      <w:autoSpaceDN w:val="0"/>
      <w:adjustRightInd w:val="0"/>
      <w:spacing w:after="0" w:line="240" w:lineRule="auto"/>
    </w:pPr>
    <w:rPr>
      <w:rFonts w:ascii="HBKLNP+TimesNewRoman" w:eastAsia="Times New Roman" w:hAnsi="HBKLNP+TimesNewRoman" w:cs="HBKLNP+TimesNewRoman"/>
      <w:color w:val="000000"/>
      <w:lang w:val="nl-BE" w:eastAsia="nl-BE"/>
    </w:rPr>
  </w:style>
  <w:style w:type="table" w:styleId="Eigentijdsetabel">
    <w:name w:val="Table Contemporary"/>
    <w:basedOn w:val="Standaardtabel"/>
    <w:rsid w:val="002F142E"/>
    <w:pPr>
      <w:spacing w:after="0" w:line="240" w:lineRule="auto"/>
    </w:pPr>
    <w:rPr>
      <w:rFonts w:eastAsia="Times New Roman"/>
      <w:sz w:val="20"/>
      <w:szCs w:val="20"/>
      <w:lang w:val="nl-BE" w:eastAsia="nl-BE"/>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t2">
    <w:name w:val="t2"/>
    <w:basedOn w:val="Standaardalinea-lettertype"/>
    <w:rsid w:val="002F142E"/>
  </w:style>
  <w:style w:type="table" w:styleId="3D-effectenvoortabel1">
    <w:name w:val="Table 3D effects 1"/>
    <w:basedOn w:val="Standaardtabel"/>
    <w:rsid w:val="002F142E"/>
    <w:pPr>
      <w:spacing w:after="0" w:line="288" w:lineRule="auto"/>
      <w:jc w:val="both"/>
    </w:pPr>
    <w:rPr>
      <w:rFonts w:eastAsia="Times New Roman"/>
      <w:sz w:val="20"/>
      <w:szCs w:val="20"/>
      <w:lang w:val="nl-BE" w:eastAsia="nl-BE"/>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voorbeeld0">
    <w:name w:val="voorbeeld"/>
    <w:basedOn w:val="Voorbeeld"/>
    <w:link w:val="voorbeeldChar0"/>
    <w:uiPriority w:val="99"/>
    <w:rsid w:val="002F142E"/>
    <w:pPr>
      <w:numPr>
        <w:numId w:val="0"/>
      </w:numPr>
      <w:contextualSpacing w:val="0"/>
    </w:pPr>
    <w:rPr>
      <w:rFonts w:eastAsia="SimSun"/>
      <w:i/>
      <w:iCs/>
      <w:lang w:val="en-US"/>
    </w:rPr>
  </w:style>
  <w:style w:type="character" w:customStyle="1" w:styleId="voorbeeldChar0">
    <w:name w:val="voorbeeld Char"/>
    <w:basedOn w:val="VoorbeeldChar"/>
    <w:link w:val="voorbeeld0"/>
    <w:uiPriority w:val="99"/>
    <w:rsid w:val="002F142E"/>
    <w:rPr>
      <w:rFonts w:ascii="Gentium" w:eastAsia="SimSun" w:hAnsi="Gentium"/>
      <w:i/>
      <w:iCs/>
      <w:sz w:val="22"/>
      <w:lang w:val="en-US" w:eastAsia="nl-NL"/>
    </w:rPr>
  </w:style>
  <w:style w:type="character" w:customStyle="1" w:styleId="cmr-9">
    <w:name w:val="cmr-9"/>
    <w:basedOn w:val="Standaardalinea-lettertype"/>
    <w:uiPriority w:val="99"/>
    <w:rsid w:val="002F142E"/>
  </w:style>
  <w:style w:type="character" w:customStyle="1" w:styleId="grey">
    <w:name w:val="grey"/>
    <w:basedOn w:val="Standaardalinea-lettertype"/>
    <w:uiPriority w:val="99"/>
    <w:rsid w:val="002F142E"/>
  </w:style>
  <w:style w:type="character" w:customStyle="1" w:styleId="cmti-9">
    <w:name w:val="cmti-9"/>
    <w:basedOn w:val="Standaardalinea-lettertype"/>
    <w:uiPriority w:val="99"/>
    <w:rsid w:val="002F142E"/>
  </w:style>
  <w:style w:type="table" w:styleId="Eenvoudigetabel2">
    <w:name w:val="Table Simple 2"/>
    <w:basedOn w:val="Standaardtabel"/>
    <w:rsid w:val="002F142E"/>
    <w:pPr>
      <w:spacing w:after="0" w:line="288" w:lineRule="auto"/>
      <w:jc w:val="both"/>
    </w:pPr>
    <w:rPr>
      <w:rFonts w:eastAsia="Times New Roman"/>
      <w:sz w:val="20"/>
      <w:szCs w:val="20"/>
      <w:lang w:val="nl-BE" w:eastAsia="nl-BE"/>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effectenvoortabel2">
    <w:name w:val="Table 3D effects 2"/>
    <w:basedOn w:val="Standaardtabel"/>
    <w:rsid w:val="002F142E"/>
    <w:pPr>
      <w:spacing w:after="0" w:line="288" w:lineRule="auto"/>
      <w:jc w:val="both"/>
    </w:pPr>
    <w:rPr>
      <w:rFonts w:eastAsia="Times New Roman"/>
      <w:sz w:val="20"/>
      <w:szCs w:val="20"/>
      <w:lang w:val="nl-BE" w:eastAsia="nl-BE"/>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Gemiddeldraster2-accent4">
    <w:name w:val="Medium Grid 2 Accent 4"/>
    <w:basedOn w:val="Standaardtabel"/>
    <w:uiPriority w:val="68"/>
    <w:rsid w:val="002F142E"/>
    <w:pPr>
      <w:spacing w:after="0" w:line="240" w:lineRule="auto"/>
    </w:pPr>
    <w:rPr>
      <w:rFonts w:ascii="Cambria" w:eastAsia="SimSun" w:hAnsi="Cambria" w:cs="Vrinda"/>
      <w:color w:val="000000"/>
      <w:sz w:val="20"/>
      <w:szCs w:val="20"/>
      <w:lang w:val="nl-BE" w:eastAsia="nl-BE"/>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paragraph" w:styleId="Lijst2">
    <w:name w:val="List 2"/>
    <w:basedOn w:val="Standaard"/>
    <w:rsid w:val="002F142E"/>
    <w:pPr>
      <w:spacing w:after="0" w:line="288" w:lineRule="auto"/>
      <w:ind w:left="566" w:hanging="283"/>
      <w:contextualSpacing/>
      <w:jc w:val="both"/>
    </w:pPr>
    <w:rPr>
      <w:rFonts w:ascii="Gentium" w:eastAsia="Times New Roman" w:hAnsi="Gentium"/>
      <w:sz w:val="25"/>
      <w:lang w:val="nl-NL" w:eastAsia="nl-NL"/>
    </w:rPr>
  </w:style>
  <w:style w:type="paragraph" w:styleId="Lijst3">
    <w:name w:val="List 3"/>
    <w:basedOn w:val="Standaard"/>
    <w:rsid w:val="002F142E"/>
    <w:pPr>
      <w:spacing w:after="0" w:line="288" w:lineRule="auto"/>
      <w:ind w:left="849" w:hanging="283"/>
      <w:contextualSpacing/>
      <w:jc w:val="both"/>
    </w:pPr>
    <w:rPr>
      <w:rFonts w:ascii="Gentium" w:eastAsia="Times New Roman" w:hAnsi="Gentium"/>
      <w:sz w:val="25"/>
      <w:lang w:val="nl-NL" w:eastAsia="nl-NL"/>
    </w:rPr>
  </w:style>
  <w:style w:type="paragraph" w:styleId="Lijstvoortzetting">
    <w:name w:val="List Continue"/>
    <w:basedOn w:val="Standaard"/>
    <w:rsid w:val="002F142E"/>
    <w:pPr>
      <w:spacing w:after="120" w:line="288" w:lineRule="auto"/>
      <w:ind w:left="283"/>
      <w:contextualSpacing/>
      <w:jc w:val="both"/>
    </w:pPr>
    <w:rPr>
      <w:rFonts w:ascii="Gentium" w:eastAsia="Times New Roman" w:hAnsi="Gentium"/>
      <w:sz w:val="25"/>
      <w:lang w:val="nl-NL" w:eastAsia="nl-NL"/>
    </w:rPr>
  </w:style>
  <w:style w:type="character" w:customStyle="1" w:styleId="apple-style-span">
    <w:name w:val="apple-style-span"/>
    <w:basedOn w:val="Standaardalinea-lettertype"/>
    <w:rsid w:val="002F142E"/>
  </w:style>
  <w:style w:type="paragraph" w:customStyle="1" w:styleId="citation">
    <w:name w:val="citation"/>
    <w:basedOn w:val="Default"/>
    <w:next w:val="Default"/>
    <w:uiPriority w:val="99"/>
    <w:rsid w:val="002F142E"/>
    <w:rPr>
      <w:rFonts w:cs="Vrinda"/>
      <w:color w:val="auto"/>
    </w:rPr>
  </w:style>
  <w:style w:type="table" w:customStyle="1" w:styleId="MediumList11">
    <w:name w:val="Medium List 11"/>
    <w:basedOn w:val="Standaardtabel"/>
    <w:uiPriority w:val="65"/>
    <w:rsid w:val="002F142E"/>
    <w:pPr>
      <w:spacing w:after="0" w:line="240" w:lineRule="auto"/>
    </w:pPr>
    <w:rPr>
      <w:rFonts w:eastAsia="Times New Roman"/>
      <w:color w:val="000000" w:themeColor="text1"/>
      <w:sz w:val="20"/>
      <w:szCs w:val="20"/>
      <w:lang w:val="nl-BE" w:eastAsia="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Tabelkolommen1">
    <w:name w:val="Table Columns 1"/>
    <w:basedOn w:val="Standaardtabel"/>
    <w:rsid w:val="002F142E"/>
    <w:pPr>
      <w:spacing w:after="200" w:line="276" w:lineRule="auto"/>
    </w:pPr>
    <w:rPr>
      <w:rFonts w:eastAsia="Times New Roman"/>
      <w:b/>
      <w:bCs/>
      <w:sz w:val="20"/>
      <w:szCs w:val="20"/>
      <w:lang w:val="nl-BE" w:eastAsia="nl-BE"/>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5">
    <w:name w:val="Table List 5"/>
    <w:basedOn w:val="Standaardtabel"/>
    <w:rsid w:val="002F142E"/>
    <w:pPr>
      <w:spacing w:after="200" w:line="276" w:lineRule="auto"/>
    </w:pPr>
    <w:rPr>
      <w:rFonts w:eastAsia="Times New Roman"/>
      <w:sz w:val="20"/>
      <w:szCs w:val="20"/>
      <w:lang w:val="nl-BE" w:eastAsia="nl-BE"/>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character" w:styleId="GevolgdeHyperlink">
    <w:name w:val="FollowedHyperlink"/>
    <w:basedOn w:val="Standaardalinea-lettertype"/>
    <w:unhideWhenUsed/>
    <w:rsid w:val="002F142E"/>
    <w:rPr>
      <w:color w:val="800080"/>
      <w:u w:val="single"/>
    </w:rPr>
  </w:style>
  <w:style w:type="paragraph" w:customStyle="1" w:styleId="font5">
    <w:name w:val="font5"/>
    <w:basedOn w:val="Standaard"/>
    <w:rsid w:val="002F142E"/>
    <w:pPr>
      <w:spacing w:before="100" w:beforeAutospacing="1" w:after="100" w:afterAutospacing="1" w:line="240" w:lineRule="auto"/>
    </w:pPr>
    <w:rPr>
      <w:rFonts w:ascii="Calibri" w:eastAsia="Times New Roman" w:hAnsi="Calibri"/>
      <w:color w:val="000000"/>
      <w:sz w:val="22"/>
      <w:szCs w:val="22"/>
      <w:lang w:val="nl-BE" w:eastAsia="nl-BE"/>
    </w:rPr>
  </w:style>
  <w:style w:type="paragraph" w:customStyle="1" w:styleId="xl65">
    <w:name w:val="xl65"/>
    <w:basedOn w:val="Standaard"/>
    <w:rsid w:val="002F142E"/>
    <w:pPr>
      <w:spacing w:before="100" w:beforeAutospacing="1" w:after="100" w:afterAutospacing="1" w:line="240" w:lineRule="auto"/>
    </w:pPr>
    <w:rPr>
      <w:rFonts w:eastAsia="Times New Roman"/>
      <w:color w:val="4F81BD"/>
      <w:lang w:val="nl-BE" w:eastAsia="nl-BE"/>
    </w:rPr>
  </w:style>
  <w:style w:type="paragraph" w:styleId="Tekstzonderopmaak">
    <w:name w:val="Plain Text"/>
    <w:basedOn w:val="Standaard"/>
    <w:link w:val="TekstzonderopmaakChar"/>
    <w:uiPriority w:val="99"/>
    <w:unhideWhenUsed/>
    <w:rsid w:val="002F142E"/>
    <w:pPr>
      <w:spacing w:after="0" w:line="240" w:lineRule="auto"/>
    </w:pPr>
    <w:rPr>
      <w:rFonts w:ascii="Consolas" w:hAnsi="Consolas" w:cstheme="minorBidi"/>
      <w:sz w:val="21"/>
      <w:szCs w:val="26"/>
      <w:lang w:val="nl-BE" w:eastAsia="nl-BE"/>
    </w:rPr>
  </w:style>
  <w:style w:type="character" w:customStyle="1" w:styleId="TekstzonderopmaakChar">
    <w:name w:val="Tekst zonder opmaak Char"/>
    <w:basedOn w:val="Standaardalinea-lettertype"/>
    <w:link w:val="Tekstzonderopmaak"/>
    <w:uiPriority w:val="99"/>
    <w:rsid w:val="002F142E"/>
    <w:rPr>
      <w:rFonts w:ascii="Consolas" w:eastAsiaTheme="minorEastAsia" w:hAnsi="Consolas" w:cstheme="minorBidi"/>
      <w:sz w:val="21"/>
      <w:szCs w:val="26"/>
      <w:lang w:val="nl-BE" w:eastAsia="nl-BE"/>
    </w:rPr>
  </w:style>
  <w:style w:type="table" w:styleId="Klassieketabel1">
    <w:name w:val="Table Classic 1"/>
    <w:basedOn w:val="Standaardtabel"/>
    <w:rsid w:val="002F142E"/>
    <w:pPr>
      <w:spacing w:after="0" w:line="288" w:lineRule="auto"/>
      <w:jc w:val="both"/>
    </w:pPr>
    <w:rPr>
      <w:rFonts w:ascii="Gentium" w:eastAsia="Times New Roman" w:hAnsi="Gentium"/>
      <w:sz w:val="25"/>
      <w:szCs w:val="25"/>
      <w:lang w:val="nl-BE" w:eastAsia="nl-BE"/>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font0">
    <w:name w:val="font0"/>
    <w:basedOn w:val="Standaard"/>
    <w:rsid w:val="002F142E"/>
    <w:pPr>
      <w:spacing w:before="100" w:beforeAutospacing="1" w:after="100" w:afterAutospacing="1" w:line="240" w:lineRule="auto"/>
    </w:pPr>
    <w:rPr>
      <w:rFonts w:ascii="Calibri" w:eastAsia="Times New Roman" w:hAnsi="Calibri"/>
      <w:color w:val="000000"/>
      <w:sz w:val="22"/>
      <w:szCs w:val="22"/>
      <w:lang w:val="nl-BE" w:eastAsia="nl-BE"/>
    </w:rPr>
  </w:style>
  <w:style w:type="paragraph" w:customStyle="1" w:styleId="xl66">
    <w:name w:val="xl66"/>
    <w:basedOn w:val="Standaard"/>
    <w:rsid w:val="002F142E"/>
    <w:pPr>
      <w:shd w:val="clear" w:color="000000" w:fill="B6DDE8"/>
      <w:spacing w:before="100" w:beforeAutospacing="1" w:after="100" w:afterAutospacing="1" w:line="240" w:lineRule="auto"/>
    </w:pPr>
    <w:rPr>
      <w:rFonts w:eastAsia="Times New Roman"/>
      <w:color w:val="4F81BD"/>
      <w:lang w:val="nl-BE" w:eastAsia="nl-BE"/>
    </w:rPr>
  </w:style>
  <w:style w:type="paragraph" w:customStyle="1" w:styleId="xl67">
    <w:name w:val="xl67"/>
    <w:basedOn w:val="Standaard"/>
    <w:rsid w:val="002F142E"/>
    <w:pPr>
      <w:spacing w:before="100" w:beforeAutospacing="1" w:after="100" w:afterAutospacing="1" w:line="240" w:lineRule="auto"/>
    </w:pPr>
    <w:rPr>
      <w:rFonts w:eastAsia="Times New Roman"/>
      <w:color w:val="4F81BD"/>
      <w:lang w:val="nl-BE" w:eastAsia="nl-BE"/>
    </w:rPr>
  </w:style>
  <w:style w:type="table" w:customStyle="1" w:styleId="LightShading2">
    <w:name w:val="Light Shading2"/>
    <w:basedOn w:val="Standaardtabel"/>
    <w:uiPriority w:val="60"/>
    <w:rsid w:val="002F142E"/>
    <w:pPr>
      <w:spacing w:after="0" w:line="240" w:lineRule="auto"/>
    </w:pPr>
    <w:rPr>
      <w:rFonts w:asciiTheme="minorHAnsi" w:eastAsiaTheme="minorEastAsia" w:hAnsiTheme="minorHAnsi" w:cstheme="minorBidi"/>
      <w:color w:val="000000" w:themeColor="text1" w:themeShade="BF"/>
      <w:sz w:val="22"/>
      <w:szCs w:val="22"/>
      <w:lang w:val="nl-BE" w:eastAsia="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chtearcering">
    <w:name w:val="Light Shading"/>
    <w:basedOn w:val="Standaardtabel"/>
    <w:uiPriority w:val="60"/>
    <w:rsid w:val="002F142E"/>
    <w:pPr>
      <w:spacing w:after="0" w:line="240" w:lineRule="auto"/>
    </w:pPr>
    <w:rPr>
      <w:rFonts w:asciiTheme="minorHAnsi" w:eastAsiaTheme="minorEastAsia" w:hAnsiTheme="minorHAnsi" w:cstheme="minorBidi"/>
      <w:color w:val="000000" w:themeColor="text1" w:themeShade="BF"/>
      <w:sz w:val="22"/>
      <w:szCs w:val="22"/>
      <w:lang w:val="nl-BE" w:eastAsia="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Verwijzingopmerking">
    <w:name w:val="annotation reference"/>
    <w:basedOn w:val="Standaardalinea-lettertype"/>
    <w:semiHidden/>
    <w:unhideWhenUsed/>
    <w:rsid w:val="002F142E"/>
    <w:rPr>
      <w:sz w:val="16"/>
      <w:szCs w:val="16"/>
    </w:rPr>
  </w:style>
  <w:style w:type="paragraph" w:styleId="Tekstopmerking">
    <w:name w:val="annotation text"/>
    <w:basedOn w:val="Standaard"/>
    <w:link w:val="TekstopmerkingChar"/>
    <w:semiHidden/>
    <w:unhideWhenUsed/>
    <w:rsid w:val="002F142E"/>
    <w:pPr>
      <w:spacing w:line="240" w:lineRule="auto"/>
    </w:pPr>
    <w:rPr>
      <w:rFonts w:asciiTheme="minorHAnsi" w:hAnsiTheme="minorHAnsi" w:cstheme="minorBidi"/>
      <w:sz w:val="20"/>
      <w:szCs w:val="20"/>
      <w:lang w:val="nl-BE" w:eastAsia="nl-BE"/>
    </w:rPr>
  </w:style>
  <w:style w:type="character" w:customStyle="1" w:styleId="TekstopmerkingChar">
    <w:name w:val="Tekst opmerking Char"/>
    <w:basedOn w:val="Standaardalinea-lettertype"/>
    <w:link w:val="Tekstopmerking"/>
    <w:semiHidden/>
    <w:rsid w:val="002F142E"/>
    <w:rPr>
      <w:rFonts w:asciiTheme="minorHAnsi" w:eastAsiaTheme="minorEastAsia" w:hAnsiTheme="minorHAnsi" w:cstheme="minorBidi"/>
      <w:sz w:val="20"/>
      <w:szCs w:val="20"/>
      <w:lang w:val="nl-BE" w:eastAsia="nl-BE"/>
    </w:rPr>
  </w:style>
  <w:style w:type="paragraph" w:styleId="Onderwerpvanopmerking">
    <w:name w:val="annotation subject"/>
    <w:basedOn w:val="Tekstopmerking"/>
    <w:next w:val="Tekstopmerking"/>
    <w:link w:val="OnderwerpvanopmerkingChar"/>
    <w:semiHidden/>
    <w:unhideWhenUsed/>
    <w:rsid w:val="002F142E"/>
    <w:rPr>
      <w:b/>
      <w:bCs/>
    </w:rPr>
  </w:style>
  <w:style w:type="character" w:customStyle="1" w:styleId="OnderwerpvanopmerkingChar">
    <w:name w:val="Onderwerp van opmerking Char"/>
    <w:basedOn w:val="TekstopmerkingChar"/>
    <w:link w:val="Onderwerpvanopmerking"/>
    <w:semiHidden/>
    <w:rsid w:val="002F142E"/>
    <w:rPr>
      <w:rFonts w:asciiTheme="minorHAnsi" w:eastAsiaTheme="minorEastAsia" w:hAnsiTheme="minorHAnsi" w:cstheme="minorBidi"/>
      <w:b/>
      <w:bCs/>
      <w:sz w:val="20"/>
      <w:szCs w:val="20"/>
      <w:lang w:val="nl-BE" w:eastAsia="nl-BE"/>
    </w:rPr>
  </w:style>
  <w:style w:type="character" w:customStyle="1" w:styleId="searchresult">
    <w:name w:val="search_result"/>
    <w:basedOn w:val="Standaardalinea-lettertype"/>
    <w:rsid w:val="002F142E"/>
  </w:style>
  <w:style w:type="character" w:customStyle="1" w:styleId="Carpredefinitoparagrafo">
    <w:name w:val="Car. predefinito paragrafo"/>
    <w:rsid w:val="002F142E"/>
  </w:style>
  <w:style w:type="paragraph" w:customStyle="1" w:styleId="Mantrazitat">
    <w:name w:val="Mantrazitat"/>
    <w:basedOn w:val="Standaard"/>
    <w:rsid w:val="002F142E"/>
    <w:pPr>
      <w:overflowPunct w:val="0"/>
      <w:autoSpaceDE w:val="0"/>
      <w:autoSpaceDN w:val="0"/>
      <w:adjustRightInd w:val="0"/>
      <w:spacing w:after="120" w:line="280" w:lineRule="exact"/>
      <w:ind w:left="851" w:hanging="851"/>
      <w:textAlignment w:val="baseline"/>
    </w:pPr>
    <w:rPr>
      <w:rFonts w:ascii="Charis SIL" w:eastAsia="Times New Roman" w:hAnsi="Charis SIL"/>
      <w:noProof/>
      <w:szCs w:val="20"/>
      <w:lang w:val="de-DE" w:eastAsia="de-DE"/>
    </w:rPr>
  </w:style>
  <w:style w:type="paragraph" w:styleId="Berichtkop">
    <w:name w:val="Message Header"/>
    <w:basedOn w:val="Standaard"/>
    <w:link w:val="BerichtkopChar"/>
    <w:rsid w:val="002F142E"/>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lang w:val="en-US" w:bidi="hi-IN"/>
    </w:rPr>
  </w:style>
  <w:style w:type="character" w:customStyle="1" w:styleId="BerichtkopChar">
    <w:name w:val="Berichtkop Char"/>
    <w:basedOn w:val="Standaardalinea-lettertype"/>
    <w:link w:val="Berichtkop"/>
    <w:rsid w:val="002F142E"/>
    <w:rPr>
      <w:rFonts w:ascii="Arial" w:eastAsiaTheme="minorEastAsia" w:hAnsi="Arial" w:cs="Arial"/>
      <w:shd w:val="pct20" w:color="auto" w:fill="auto"/>
      <w:lang w:val="en-US" w:bidi="hi-IN"/>
    </w:rPr>
  </w:style>
  <w:style w:type="paragraph" w:styleId="Lijstopsomteken2">
    <w:name w:val="List Bullet 2"/>
    <w:basedOn w:val="Standaard"/>
    <w:rsid w:val="002F142E"/>
    <w:pPr>
      <w:tabs>
        <w:tab w:val="num" w:pos="643"/>
      </w:tabs>
      <w:ind w:left="643" w:hanging="360"/>
    </w:pPr>
    <w:rPr>
      <w:rFonts w:cs="Mangal"/>
      <w:szCs w:val="22"/>
      <w:lang w:val="en-US" w:bidi="hi-IN"/>
    </w:rPr>
  </w:style>
  <w:style w:type="paragraph" w:styleId="Platteteksteersteinspringing">
    <w:name w:val="Body Text First Indent"/>
    <w:basedOn w:val="Plattetekst"/>
    <w:link w:val="PlatteteksteersteinspringingChar"/>
    <w:rsid w:val="002F142E"/>
    <w:pPr>
      <w:widowControl/>
      <w:suppressAutoHyphens w:val="0"/>
      <w:spacing w:after="120" w:line="276" w:lineRule="auto"/>
      <w:ind w:firstLine="210"/>
    </w:pPr>
    <w:rPr>
      <w:rFonts w:eastAsia="Calibri" w:cs="Mangal"/>
      <w:szCs w:val="22"/>
      <w:lang w:eastAsia="en-US" w:bidi="hi-IN"/>
    </w:rPr>
  </w:style>
  <w:style w:type="character" w:customStyle="1" w:styleId="PlatteteksteersteinspringingChar">
    <w:name w:val="Platte tekst eerste inspringing Char"/>
    <w:basedOn w:val="PlattetekstChar"/>
    <w:link w:val="Platteteksteersteinspringing"/>
    <w:rsid w:val="002F142E"/>
    <w:rPr>
      <w:rFonts w:eastAsia="Calibri" w:cs="Mangal"/>
      <w:szCs w:val="22"/>
      <w:lang w:val="en-US" w:eastAsia="nl-BE" w:bidi="hi-IN"/>
    </w:rPr>
  </w:style>
  <w:style w:type="paragraph" w:styleId="Plattetekstinspringen">
    <w:name w:val="Body Text Indent"/>
    <w:basedOn w:val="Standaard"/>
    <w:link w:val="PlattetekstinspringenChar"/>
    <w:rsid w:val="002F142E"/>
    <w:pPr>
      <w:spacing w:after="120"/>
      <w:ind w:left="283"/>
    </w:pPr>
    <w:rPr>
      <w:rFonts w:cs="Mangal"/>
      <w:szCs w:val="22"/>
      <w:lang w:val="en-US" w:bidi="hi-IN"/>
    </w:rPr>
  </w:style>
  <w:style w:type="character" w:customStyle="1" w:styleId="PlattetekstinspringenChar">
    <w:name w:val="Platte tekst inspringen Char"/>
    <w:basedOn w:val="Standaardalinea-lettertype"/>
    <w:link w:val="Plattetekstinspringen"/>
    <w:rsid w:val="002F142E"/>
    <w:rPr>
      <w:rFonts w:eastAsiaTheme="minorEastAsia" w:cs="Mangal"/>
      <w:szCs w:val="22"/>
      <w:lang w:val="en-US" w:bidi="hi-IN"/>
    </w:rPr>
  </w:style>
  <w:style w:type="paragraph" w:styleId="Platteteksteersteinspringing2">
    <w:name w:val="Body Text First Indent 2"/>
    <w:basedOn w:val="Plattetekstinspringen"/>
    <w:link w:val="Platteteksteersteinspringing2Char"/>
    <w:rsid w:val="002F142E"/>
    <w:pPr>
      <w:ind w:firstLine="210"/>
    </w:pPr>
  </w:style>
  <w:style w:type="character" w:customStyle="1" w:styleId="Platteteksteersteinspringing2Char">
    <w:name w:val="Platte tekst eerste inspringing 2 Char"/>
    <w:basedOn w:val="PlattetekstinspringenChar"/>
    <w:link w:val="Platteteksteersteinspringing2"/>
    <w:rsid w:val="002F142E"/>
    <w:rPr>
      <w:rFonts w:eastAsiaTheme="minorEastAsia" w:cs="Mangal"/>
      <w:szCs w:val="22"/>
      <w:lang w:val="en-US" w:bidi="hi-IN"/>
    </w:rPr>
  </w:style>
  <w:style w:type="paragraph" w:styleId="Plattetekst2">
    <w:name w:val="Body Text 2"/>
    <w:basedOn w:val="Standaard"/>
    <w:link w:val="Plattetekst2Char"/>
    <w:rsid w:val="002F142E"/>
    <w:pPr>
      <w:spacing w:after="120" w:line="480" w:lineRule="auto"/>
    </w:pPr>
    <w:rPr>
      <w:rFonts w:eastAsia="Times New Roman"/>
      <w:lang w:val="ru-RU" w:eastAsia="ru-RU"/>
    </w:rPr>
  </w:style>
  <w:style w:type="character" w:customStyle="1" w:styleId="Plattetekst2Char">
    <w:name w:val="Platte tekst 2 Char"/>
    <w:basedOn w:val="Standaardalinea-lettertype"/>
    <w:link w:val="Plattetekst2"/>
    <w:rsid w:val="002F142E"/>
    <w:rPr>
      <w:rFonts w:eastAsia="Times New Roman"/>
      <w:lang w:val="ru-RU" w:eastAsia="ru-RU"/>
    </w:rPr>
  </w:style>
  <w:style w:type="paragraph" w:customStyle="1" w:styleId="a">
    <w:name w:val="Обычный"/>
    <w:rsid w:val="002F142E"/>
    <w:pPr>
      <w:widowControl w:val="0"/>
      <w:overflowPunct w:val="0"/>
      <w:autoSpaceDE w:val="0"/>
      <w:autoSpaceDN w:val="0"/>
      <w:adjustRightInd w:val="0"/>
      <w:spacing w:after="0" w:line="240" w:lineRule="auto"/>
      <w:jc w:val="both"/>
    </w:pPr>
    <w:rPr>
      <w:rFonts w:eastAsia="Times New Roman"/>
      <w:sz w:val="22"/>
      <w:szCs w:val="20"/>
      <w:lang w:val="en-US" w:eastAsia="ru-RU"/>
    </w:rPr>
  </w:style>
  <w:style w:type="paragraph" w:customStyle="1" w:styleId="a0">
    <w:name w:val="Отступ"/>
    <w:basedOn w:val="Standaard"/>
    <w:rsid w:val="002F142E"/>
    <w:pPr>
      <w:spacing w:after="0" w:line="120" w:lineRule="exact"/>
      <w:ind w:firstLine="227"/>
      <w:jc w:val="both"/>
    </w:pPr>
    <w:rPr>
      <w:rFonts w:eastAsia="Times New Roman"/>
      <w:sz w:val="21"/>
      <w:szCs w:val="21"/>
      <w:lang w:val="ru-RU" w:eastAsia="ru-RU"/>
    </w:rPr>
  </w:style>
  <w:style w:type="paragraph" w:customStyle="1" w:styleId="a1">
    <w:name w:val="Перевод"/>
    <w:basedOn w:val="Standaard"/>
    <w:rsid w:val="002F142E"/>
    <w:pPr>
      <w:spacing w:after="0" w:line="240" w:lineRule="exact"/>
      <w:ind w:left="340"/>
      <w:jc w:val="both"/>
    </w:pPr>
    <w:rPr>
      <w:rFonts w:eastAsia="Times New Roman"/>
      <w:sz w:val="21"/>
      <w:szCs w:val="21"/>
      <w:lang w:val="ru-RU" w:eastAsia="ru-RU"/>
    </w:rPr>
  </w:style>
  <w:style w:type="paragraph" w:customStyle="1" w:styleId="a2">
    <w:name w:val="Подстрочник"/>
    <w:basedOn w:val="Standaard"/>
    <w:next w:val="a1"/>
    <w:rsid w:val="002F142E"/>
    <w:pPr>
      <w:spacing w:after="0" w:line="220" w:lineRule="exact"/>
      <w:ind w:left="340"/>
      <w:jc w:val="both"/>
    </w:pPr>
    <w:rPr>
      <w:rFonts w:eastAsia="Times New Roman"/>
      <w:sz w:val="18"/>
      <w:szCs w:val="21"/>
      <w:lang w:val="ru-RU" w:eastAsia="ru-RU"/>
    </w:rPr>
  </w:style>
  <w:style w:type="paragraph" w:customStyle="1" w:styleId="a3">
    <w:name w:val="Пример"/>
    <w:basedOn w:val="Standaard"/>
    <w:next w:val="a2"/>
    <w:autoRedefine/>
    <w:rsid w:val="002F142E"/>
    <w:pPr>
      <w:spacing w:after="0" w:line="240" w:lineRule="auto"/>
      <w:jc w:val="both"/>
    </w:pPr>
    <w:rPr>
      <w:rFonts w:ascii="Gandhari Unicode" w:eastAsia="Times New Roman" w:hAnsi="Gandhari Unicode"/>
      <w:sz w:val="22"/>
      <w:szCs w:val="22"/>
      <w:lang w:val="en-US" w:eastAsia="ru-RU"/>
    </w:rPr>
  </w:style>
  <w:style w:type="paragraph" w:customStyle="1" w:styleId="SectionHeadingLevel1">
    <w:name w:val="Section Heading Level 1"/>
    <w:basedOn w:val="a"/>
    <w:rsid w:val="002F142E"/>
    <w:pPr>
      <w:spacing w:before="160" w:after="200"/>
      <w:jc w:val="left"/>
      <w:textAlignment w:val="baseline"/>
    </w:pPr>
    <w:rPr>
      <w:b/>
      <w:sz w:val="24"/>
    </w:rPr>
  </w:style>
  <w:style w:type="character" w:customStyle="1" w:styleId="currentbreadcrumb">
    <w:name w:val="currentbreadcrumb"/>
    <w:basedOn w:val="Standaardalinea-lettertype"/>
    <w:rsid w:val="002F142E"/>
  </w:style>
  <w:style w:type="character" w:customStyle="1" w:styleId="publishedin">
    <w:name w:val="published_in"/>
    <w:basedOn w:val="Standaardalinea-lettertype"/>
    <w:rsid w:val="002F142E"/>
  </w:style>
  <w:style w:type="character" w:customStyle="1" w:styleId="publication">
    <w:name w:val="publication"/>
    <w:basedOn w:val="Standaardalinea-lettertype"/>
    <w:rsid w:val="002F142E"/>
  </w:style>
  <w:style w:type="character" w:customStyle="1" w:styleId="year">
    <w:name w:val="year"/>
    <w:basedOn w:val="Standaardalinea-lettertype"/>
    <w:rsid w:val="002F142E"/>
  </w:style>
  <w:style w:type="character" w:styleId="Nadruk">
    <w:name w:val="Emphasis"/>
    <w:uiPriority w:val="20"/>
    <w:qFormat/>
    <w:rsid w:val="002F142E"/>
    <w:rPr>
      <w:b/>
      <w:bCs/>
      <w:i/>
      <w:iCs/>
      <w:spacing w:val="10"/>
      <w:bdr w:val="none" w:sz="0" w:space="0" w:color="auto"/>
      <w:shd w:val="clear" w:color="auto" w:fill="auto"/>
    </w:rPr>
  </w:style>
  <w:style w:type="character" w:customStyle="1" w:styleId="dateclr">
    <w:name w:val="dateclr"/>
    <w:basedOn w:val="Standaardalinea-lettertype"/>
    <w:rsid w:val="002F142E"/>
  </w:style>
  <w:style w:type="character" w:styleId="HTML-citaat">
    <w:name w:val="HTML Cite"/>
    <w:rsid w:val="002F142E"/>
    <w:rPr>
      <w:i/>
      <w:iCs/>
    </w:rPr>
  </w:style>
  <w:style w:type="paragraph" w:customStyle="1" w:styleId="post-info">
    <w:name w:val="post-info"/>
    <w:basedOn w:val="Standaard"/>
    <w:rsid w:val="002F142E"/>
    <w:pPr>
      <w:spacing w:before="100" w:beforeAutospacing="1" w:after="100" w:afterAutospacing="1" w:line="240" w:lineRule="auto"/>
    </w:pPr>
    <w:rPr>
      <w:rFonts w:eastAsia="Times New Roman"/>
      <w:lang w:val="ru-RU" w:eastAsia="ru-RU" w:bidi="hi-IN"/>
    </w:rPr>
  </w:style>
  <w:style w:type="character" w:customStyle="1" w:styleId="productdetailsvalues">
    <w:name w:val="product_details_values"/>
    <w:basedOn w:val="Standaardalinea-lettertype"/>
    <w:rsid w:val="002F142E"/>
  </w:style>
  <w:style w:type="character" w:customStyle="1" w:styleId="Date1">
    <w:name w:val="Date1"/>
    <w:basedOn w:val="Standaardalinea-lettertype"/>
    <w:rsid w:val="002F142E"/>
  </w:style>
  <w:style w:type="character" w:customStyle="1" w:styleId="infoauthorvcard">
    <w:name w:val="info author vcard"/>
    <w:basedOn w:val="Standaardalinea-lettertype"/>
    <w:rsid w:val="002F142E"/>
  </w:style>
  <w:style w:type="character" w:customStyle="1" w:styleId="infocomments-link">
    <w:name w:val="info comments-link"/>
    <w:basedOn w:val="Standaardalinea-lettertype"/>
    <w:rsid w:val="002F142E"/>
  </w:style>
  <w:style w:type="character" w:customStyle="1" w:styleId="monthfeb">
    <w:name w:val="month feb"/>
    <w:basedOn w:val="Standaardalinea-lettertype"/>
    <w:rsid w:val="002F142E"/>
  </w:style>
  <w:style w:type="character" w:customStyle="1" w:styleId="day">
    <w:name w:val="day"/>
    <w:basedOn w:val="Standaardalinea-lettertype"/>
    <w:rsid w:val="002F142E"/>
  </w:style>
  <w:style w:type="paragraph" w:styleId="Plattetekstinspringen2">
    <w:name w:val="Body Text Indent 2"/>
    <w:basedOn w:val="Standaard"/>
    <w:link w:val="Plattetekstinspringen2Char"/>
    <w:rsid w:val="002F142E"/>
    <w:pPr>
      <w:autoSpaceDE w:val="0"/>
      <w:autoSpaceDN w:val="0"/>
      <w:spacing w:after="0" w:line="240" w:lineRule="auto"/>
      <w:ind w:firstLine="360"/>
      <w:jc w:val="both"/>
    </w:pPr>
    <w:rPr>
      <w:rFonts w:eastAsia="Times New Roman" w:cs="Mangal"/>
      <w:sz w:val="28"/>
      <w:szCs w:val="28"/>
      <w:lang w:val="ru-RU" w:eastAsia="ru-RU" w:bidi="hi-IN"/>
    </w:rPr>
  </w:style>
  <w:style w:type="character" w:customStyle="1" w:styleId="Plattetekstinspringen2Char">
    <w:name w:val="Platte tekst inspringen 2 Char"/>
    <w:basedOn w:val="Standaardalinea-lettertype"/>
    <w:link w:val="Plattetekstinspringen2"/>
    <w:rsid w:val="002F142E"/>
    <w:rPr>
      <w:rFonts w:eastAsia="Times New Roman" w:cs="Mangal"/>
      <w:sz w:val="28"/>
      <w:szCs w:val="28"/>
      <w:lang w:val="ru-RU" w:eastAsia="ru-RU" w:bidi="hi-IN"/>
    </w:rPr>
  </w:style>
  <w:style w:type="paragraph" w:customStyle="1" w:styleId="exemples">
    <w:name w:val="exemples"/>
    <w:basedOn w:val="Standaard"/>
    <w:rsid w:val="002F142E"/>
    <w:pPr>
      <w:spacing w:before="100" w:beforeAutospacing="1" w:after="100" w:afterAutospacing="1" w:line="240" w:lineRule="auto"/>
    </w:pPr>
    <w:rPr>
      <w:rFonts w:eastAsia="Times New Roman"/>
      <w:lang w:val="ru-RU" w:eastAsia="ru-RU" w:bidi="hi-IN"/>
    </w:rPr>
  </w:style>
  <w:style w:type="character" w:customStyle="1" w:styleId="st">
    <w:name w:val="st"/>
    <w:basedOn w:val="Standaardalinea-lettertype"/>
    <w:rsid w:val="002F142E"/>
  </w:style>
  <w:style w:type="character" w:customStyle="1" w:styleId="hps">
    <w:name w:val="hps"/>
    <w:basedOn w:val="Standaardalinea-lettertype"/>
    <w:rsid w:val="002F142E"/>
  </w:style>
  <w:style w:type="character" w:customStyle="1" w:styleId="messagebody">
    <w:name w:val="messagebody"/>
    <w:basedOn w:val="Standaardalinea-lettertype"/>
    <w:rsid w:val="002F142E"/>
  </w:style>
  <w:style w:type="character" w:customStyle="1" w:styleId="uistreamsource">
    <w:name w:val="uistreamsource"/>
    <w:basedOn w:val="Standaardalinea-lettertype"/>
    <w:rsid w:val="002F142E"/>
  </w:style>
  <w:style w:type="character" w:customStyle="1" w:styleId="chickletsemail">
    <w:name w:val="chicklets email"/>
    <w:basedOn w:val="Standaardalinea-lettertype"/>
    <w:rsid w:val="002F142E"/>
  </w:style>
  <w:style w:type="character" w:customStyle="1" w:styleId="chickletsfacebook">
    <w:name w:val="chicklets facebook"/>
    <w:basedOn w:val="Standaardalinea-lettertype"/>
    <w:rsid w:val="002F142E"/>
  </w:style>
  <w:style w:type="character" w:customStyle="1" w:styleId="chickletstwitter">
    <w:name w:val="chicklets twitter"/>
    <w:basedOn w:val="Standaardalinea-lettertype"/>
    <w:rsid w:val="002F142E"/>
  </w:style>
  <w:style w:type="character" w:customStyle="1" w:styleId="chickletssharethis">
    <w:name w:val="chicklets sharethis"/>
    <w:basedOn w:val="Standaardalinea-lettertype"/>
    <w:rsid w:val="002F142E"/>
  </w:style>
  <w:style w:type="paragraph" w:styleId="Bovenkantformulier">
    <w:name w:val="HTML Top of Form"/>
    <w:basedOn w:val="Standaard"/>
    <w:next w:val="Standaard"/>
    <w:link w:val="BovenkantformulierChar"/>
    <w:hidden/>
    <w:rsid w:val="002F142E"/>
    <w:pPr>
      <w:pBdr>
        <w:bottom w:val="single" w:sz="6" w:space="1" w:color="auto"/>
      </w:pBdr>
      <w:spacing w:after="0" w:line="240" w:lineRule="auto"/>
      <w:jc w:val="center"/>
    </w:pPr>
    <w:rPr>
      <w:rFonts w:ascii="Arial" w:eastAsia="Times New Roman" w:hAnsi="Arial"/>
      <w:vanish/>
      <w:sz w:val="16"/>
      <w:szCs w:val="16"/>
      <w:lang w:val="ru-RU" w:eastAsia="ru-RU" w:bidi="hi-IN"/>
    </w:rPr>
  </w:style>
  <w:style w:type="character" w:customStyle="1" w:styleId="BovenkantformulierChar">
    <w:name w:val="Bovenkant formulier Char"/>
    <w:basedOn w:val="Standaardalinea-lettertype"/>
    <w:link w:val="Bovenkantformulier"/>
    <w:rsid w:val="002F142E"/>
    <w:rPr>
      <w:rFonts w:ascii="Arial" w:eastAsia="Times New Roman" w:hAnsi="Arial"/>
      <w:vanish/>
      <w:sz w:val="16"/>
      <w:szCs w:val="16"/>
      <w:lang w:val="ru-RU" w:eastAsia="ru-RU" w:bidi="hi-IN"/>
    </w:rPr>
  </w:style>
  <w:style w:type="paragraph" w:styleId="Onderkantformulier">
    <w:name w:val="HTML Bottom of Form"/>
    <w:basedOn w:val="Standaard"/>
    <w:next w:val="Standaard"/>
    <w:link w:val="OnderkantformulierChar"/>
    <w:hidden/>
    <w:rsid w:val="002F142E"/>
    <w:pPr>
      <w:pBdr>
        <w:top w:val="single" w:sz="6" w:space="1" w:color="auto"/>
      </w:pBdr>
      <w:spacing w:after="0" w:line="240" w:lineRule="auto"/>
      <w:jc w:val="center"/>
    </w:pPr>
    <w:rPr>
      <w:rFonts w:ascii="Arial" w:eastAsia="Times New Roman" w:hAnsi="Arial"/>
      <w:vanish/>
      <w:sz w:val="16"/>
      <w:szCs w:val="16"/>
      <w:lang w:val="ru-RU" w:eastAsia="ru-RU" w:bidi="hi-IN"/>
    </w:rPr>
  </w:style>
  <w:style w:type="character" w:customStyle="1" w:styleId="OnderkantformulierChar">
    <w:name w:val="Onderkant formulier Char"/>
    <w:basedOn w:val="Standaardalinea-lettertype"/>
    <w:link w:val="Onderkantformulier"/>
    <w:rsid w:val="002F142E"/>
    <w:rPr>
      <w:rFonts w:ascii="Arial" w:eastAsia="Times New Roman" w:hAnsi="Arial"/>
      <w:vanish/>
      <w:sz w:val="16"/>
      <w:szCs w:val="16"/>
      <w:lang w:val="ru-RU" w:eastAsia="ru-RU" w:bidi="hi-IN"/>
    </w:rPr>
  </w:style>
  <w:style w:type="character" w:customStyle="1" w:styleId="submitted">
    <w:name w:val="submitted"/>
    <w:basedOn w:val="Standaardalinea-lettertype"/>
    <w:rsid w:val="002F142E"/>
  </w:style>
  <w:style w:type="character" w:customStyle="1" w:styleId="citationbook">
    <w:name w:val="citation book"/>
    <w:basedOn w:val="Standaardalinea-lettertype"/>
    <w:rsid w:val="002F142E"/>
  </w:style>
  <w:style w:type="character" w:customStyle="1" w:styleId="p-match1">
    <w:name w:val="p-match1"/>
    <w:rsid w:val="002F142E"/>
    <w:rPr>
      <w:rFonts w:ascii="Arial Unicode MS" w:eastAsia="Arial Unicode MS" w:hAnsi="Arial Unicode MS" w:cs="Arial Unicode MS" w:hint="eastAsia"/>
      <w:color w:val="333366"/>
      <w:sz w:val="20"/>
      <w:szCs w:val="20"/>
    </w:rPr>
  </w:style>
  <w:style w:type="paragraph" w:styleId="Plattetekst3">
    <w:name w:val="Body Text 3"/>
    <w:basedOn w:val="Standaard"/>
    <w:link w:val="Plattetekst3Char"/>
    <w:rsid w:val="002F142E"/>
    <w:pPr>
      <w:spacing w:after="120" w:line="240" w:lineRule="auto"/>
    </w:pPr>
    <w:rPr>
      <w:rFonts w:eastAsia="Times New Roman"/>
      <w:sz w:val="16"/>
      <w:szCs w:val="16"/>
      <w:lang w:val="it-IT" w:eastAsia="it-IT"/>
    </w:rPr>
  </w:style>
  <w:style w:type="character" w:customStyle="1" w:styleId="Plattetekst3Char">
    <w:name w:val="Platte tekst 3 Char"/>
    <w:basedOn w:val="Standaardalinea-lettertype"/>
    <w:link w:val="Plattetekst3"/>
    <w:rsid w:val="002F142E"/>
    <w:rPr>
      <w:rFonts w:eastAsia="Times New Roman"/>
      <w:sz w:val="16"/>
      <w:szCs w:val="16"/>
      <w:lang w:val="it-IT" w:eastAsia="it-IT"/>
    </w:rPr>
  </w:style>
  <w:style w:type="paragraph" w:styleId="Lijst">
    <w:name w:val="List"/>
    <w:basedOn w:val="Standaard"/>
    <w:rsid w:val="002F142E"/>
    <w:pPr>
      <w:spacing w:after="0" w:line="240" w:lineRule="auto"/>
      <w:ind w:left="283" w:hanging="283"/>
    </w:pPr>
    <w:rPr>
      <w:rFonts w:eastAsia="Times New Roman"/>
      <w:sz w:val="20"/>
      <w:szCs w:val="20"/>
      <w:lang w:val="it-IT" w:eastAsia="it-IT"/>
    </w:rPr>
  </w:style>
  <w:style w:type="paragraph" w:styleId="Lijst4">
    <w:name w:val="List 4"/>
    <w:basedOn w:val="Standaard"/>
    <w:rsid w:val="002F142E"/>
    <w:pPr>
      <w:spacing w:after="0" w:line="240" w:lineRule="auto"/>
      <w:ind w:left="1132" w:hanging="283"/>
    </w:pPr>
    <w:rPr>
      <w:rFonts w:eastAsia="Times New Roman"/>
      <w:sz w:val="20"/>
      <w:szCs w:val="20"/>
      <w:lang w:val="it-IT" w:eastAsia="it-IT"/>
    </w:rPr>
  </w:style>
  <w:style w:type="paragraph" w:styleId="Lijst5">
    <w:name w:val="List 5"/>
    <w:basedOn w:val="Standaard"/>
    <w:rsid w:val="002F142E"/>
    <w:pPr>
      <w:spacing w:after="0" w:line="240" w:lineRule="auto"/>
      <w:ind w:left="1415" w:hanging="283"/>
    </w:pPr>
    <w:rPr>
      <w:rFonts w:eastAsia="Times New Roman"/>
      <w:sz w:val="20"/>
      <w:szCs w:val="20"/>
      <w:lang w:val="it-IT" w:eastAsia="it-IT"/>
    </w:rPr>
  </w:style>
  <w:style w:type="paragraph" w:styleId="Aanhef">
    <w:name w:val="Salutation"/>
    <w:basedOn w:val="Standaard"/>
    <w:next w:val="Standaard"/>
    <w:link w:val="AanhefChar"/>
    <w:rsid w:val="002F142E"/>
    <w:pPr>
      <w:spacing w:after="0" w:line="240" w:lineRule="auto"/>
    </w:pPr>
    <w:rPr>
      <w:rFonts w:eastAsia="Times New Roman"/>
      <w:sz w:val="20"/>
      <w:szCs w:val="20"/>
      <w:lang w:val="it-IT" w:eastAsia="it-IT"/>
    </w:rPr>
  </w:style>
  <w:style w:type="character" w:customStyle="1" w:styleId="AanhefChar">
    <w:name w:val="Aanhef Char"/>
    <w:basedOn w:val="Standaardalinea-lettertype"/>
    <w:link w:val="Aanhef"/>
    <w:rsid w:val="002F142E"/>
    <w:rPr>
      <w:rFonts w:eastAsia="Times New Roman"/>
      <w:sz w:val="20"/>
      <w:szCs w:val="20"/>
      <w:lang w:val="it-IT" w:eastAsia="it-IT"/>
    </w:rPr>
  </w:style>
  <w:style w:type="paragraph" w:styleId="Lijstopsomteken3">
    <w:name w:val="List Bullet 3"/>
    <w:basedOn w:val="Standaard"/>
    <w:autoRedefine/>
    <w:rsid w:val="002F142E"/>
    <w:pPr>
      <w:numPr>
        <w:numId w:val="9"/>
      </w:numPr>
      <w:spacing w:after="0" w:line="240" w:lineRule="auto"/>
    </w:pPr>
    <w:rPr>
      <w:rFonts w:eastAsia="Times New Roman"/>
      <w:sz w:val="20"/>
      <w:szCs w:val="20"/>
      <w:lang w:val="it-IT" w:eastAsia="it-IT"/>
    </w:rPr>
  </w:style>
  <w:style w:type="paragraph" w:styleId="Lijstvoortzetting2">
    <w:name w:val="List Continue 2"/>
    <w:basedOn w:val="Standaard"/>
    <w:rsid w:val="002F142E"/>
    <w:pPr>
      <w:spacing w:after="120" w:line="240" w:lineRule="auto"/>
      <w:ind w:left="566"/>
    </w:pPr>
    <w:rPr>
      <w:rFonts w:eastAsia="Times New Roman"/>
      <w:sz w:val="20"/>
      <w:szCs w:val="20"/>
      <w:lang w:val="it-IT" w:eastAsia="it-IT"/>
    </w:rPr>
  </w:style>
  <w:style w:type="paragraph" w:styleId="Lijstvoortzetting3">
    <w:name w:val="List Continue 3"/>
    <w:basedOn w:val="Standaard"/>
    <w:rsid w:val="002F142E"/>
    <w:pPr>
      <w:spacing w:after="120" w:line="240" w:lineRule="auto"/>
      <w:ind w:left="849"/>
    </w:pPr>
    <w:rPr>
      <w:rFonts w:eastAsia="Times New Roman"/>
      <w:sz w:val="20"/>
      <w:szCs w:val="20"/>
      <w:lang w:val="it-IT" w:eastAsia="it-IT"/>
    </w:rPr>
  </w:style>
  <w:style w:type="paragraph" w:styleId="Standaardinspringing">
    <w:name w:val="Normal Indent"/>
    <w:basedOn w:val="Standaard"/>
    <w:rsid w:val="002F142E"/>
    <w:pPr>
      <w:spacing w:after="0" w:line="240" w:lineRule="auto"/>
      <w:ind w:left="708"/>
    </w:pPr>
    <w:rPr>
      <w:rFonts w:eastAsia="Times New Roman"/>
      <w:sz w:val="20"/>
      <w:szCs w:val="20"/>
      <w:lang w:val="it-IT" w:eastAsia="it-IT"/>
    </w:rPr>
  </w:style>
  <w:style w:type="character" w:customStyle="1" w:styleId="apple-converted-space">
    <w:name w:val="apple-converted-space"/>
    <w:basedOn w:val="Standaardalinea-lettertype"/>
    <w:rsid w:val="002F142E"/>
  </w:style>
  <w:style w:type="character" w:customStyle="1" w:styleId="nowrap">
    <w:name w:val="nowrap"/>
    <w:basedOn w:val="Standaardalinea-lettertype"/>
    <w:rsid w:val="002F142E"/>
  </w:style>
  <w:style w:type="paragraph" w:customStyle="1" w:styleId="mb">
    <w:name w:val="mb"/>
    <w:basedOn w:val="Standaard"/>
    <w:rsid w:val="002F142E"/>
    <w:pPr>
      <w:widowControl w:val="0"/>
      <w:autoSpaceDE w:val="0"/>
      <w:autoSpaceDN w:val="0"/>
      <w:adjustRightInd w:val="0"/>
      <w:spacing w:after="0" w:line="240" w:lineRule="auto"/>
    </w:pPr>
    <w:rPr>
      <w:rFonts w:eastAsia="Times New Roman"/>
      <w:szCs w:val="20"/>
      <w:lang w:val="en-US" w:eastAsia="de-DE"/>
    </w:rPr>
  </w:style>
  <w:style w:type="paragraph" w:styleId="Plattetekstinspringen3">
    <w:name w:val="Body Text Indent 3"/>
    <w:basedOn w:val="Standaard"/>
    <w:link w:val="Plattetekstinspringen3Char"/>
    <w:semiHidden/>
    <w:rsid w:val="002F142E"/>
    <w:pPr>
      <w:widowControl w:val="0"/>
      <w:autoSpaceDE w:val="0"/>
      <w:autoSpaceDN w:val="0"/>
      <w:adjustRightInd w:val="0"/>
      <w:spacing w:after="0" w:line="360" w:lineRule="auto"/>
      <w:ind w:left="720"/>
    </w:pPr>
    <w:rPr>
      <w:rFonts w:eastAsia="Times New Roman"/>
      <w:szCs w:val="20"/>
      <w:lang w:val="en-US" w:eastAsia="de-DE"/>
    </w:rPr>
  </w:style>
  <w:style w:type="character" w:customStyle="1" w:styleId="Plattetekstinspringen3Char">
    <w:name w:val="Platte tekst inspringen 3 Char"/>
    <w:basedOn w:val="Standaardalinea-lettertype"/>
    <w:link w:val="Plattetekstinspringen3"/>
    <w:semiHidden/>
    <w:rsid w:val="002F142E"/>
    <w:rPr>
      <w:rFonts w:eastAsia="Times New Roman"/>
      <w:szCs w:val="20"/>
      <w:lang w:val="en-US" w:eastAsia="de-DE"/>
    </w:rPr>
  </w:style>
  <w:style w:type="paragraph" w:customStyle="1" w:styleId="freetranslation">
    <w:name w:val="free translation"/>
    <w:basedOn w:val="Standaard"/>
    <w:rsid w:val="002F142E"/>
    <w:pPr>
      <w:widowControl w:val="0"/>
      <w:autoSpaceDE w:val="0"/>
      <w:autoSpaceDN w:val="0"/>
      <w:adjustRightInd w:val="0"/>
      <w:spacing w:after="0" w:line="240" w:lineRule="auto"/>
    </w:pPr>
    <w:rPr>
      <w:rFonts w:eastAsia="Times New Roman"/>
      <w:sz w:val="20"/>
      <w:szCs w:val="20"/>
      <w:lang w:val="en-US" w:eastAsia="de-DE"/>
    </w:rPr>
  </w:style>
  <w:style w:type="paragraph" w:styleId="Bloktekst">
    <w:name w:val="Block Text"/>
    <w:basedOn w:val="Standaard"/>
    <w:semiHidden/>
    <w:rsid w:val="002F142E"/>
    <w:pPr>
      <w:widowControl w:val="0"/>
      <w:autoSpaceDE w:val="0"/>
      <w:autoSpaceDN w:val="0"/>
      <w:adjustRightInd w:val="0"/>
      <w:spacing w:before="120" w:after="120" w:line="240" w:lineRule="auto"/>
      <w:ind w:left="284" w:right="284"/>
      <w:jc w:val="both"/>
    </w:pPr>
    <w:rPr>
      <w:rFonts w:ascii="Times" w:eastAsia="Times New Roman" w:hAnsi="Times"/>
      <w:sz w:val="22"/>
      <w:szCs w:val="20"/>
      <w:lang w:val="en-US" w:eastAsia="de-DE"/>
    </w:rPr>
  </w:style>
  <w:style w:type="character" w:customStyle="1" w:styleId="il">
    <w:name w:val="il"/>
    <w:rsid w:val="002F142E"/>
  </w:style>
  <w:style w:type="character" w:customStyle="1" w:styleId="gl">
    <w:name w:val="gl"/>
    <w:basedOn w:val="Standaardalinea-lettertype"/>
    <w:rsid w:val="002F142E"/>
  </w:style>
  <w:style w:type="paragraph" w:customStyle="1" w:styleId="AppendData">
    <w:name w:val="AppendData"/>
    <w:basedOn w:val="Standaard"/>
    <w:rsid w:val="002F142E"/>
    <w:pPr>
      <w:tabs>
        <w:tab w:val="left" w:pos="45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s>
      <w:spacing w:after="0" w:line="240" w:lineRule="auto"/>
    </w:pPr>
    <w:rPr>
      <w:rFonts w:eastAsia="Times New Roman"/>
      <w:lang w:val="en-AU"/>
    </w:rPr>
  </w:style>
  <w:style w:type="paragraph" w:customStyle="1" w:styleId="BodyTrans">
    <w:name w:val="BodyTrans"/>
    <w:basedOn w:val="Standaard"/>
    <w:rsid w:val="002F142E"/>
    <w:pPr>
      <w:tabs>
        <w:tab w:val="left" w:pos="533"/>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before="120" w:after="0" w:line="240" w:lineRule="auto"/>
      <w:ind w:right="102"/>
    </w:pPr>
    <w:rPr>
      <w:rFonts w:eastAsia="Times New Roman"/>
      <w:lang w:val="en-AU"/>
    </w:rPr>
  </w:style>
  <w:style w:type="paragraph" w:customStyle="1" w:styleId="Style2">
    <w:name w:val="Style 2"/>
    <w:rsid w:val="002F142E"/>
    <w:pPr>
      <w:widowControl w:val="0"/>
      <w:autoSpaceDE w:val="0"/>
      <w:autoSpaceDN w:val="0"/>
      <w:adjustRightInd w:val="0"/>
      <w:spacing w:after="0" w:line="240" w:lineRule="auto"/>
    </w:pPr>
    <w:rPr>
      <w:rFonts w:eastAsia="SimSun"/>
      <w:sz w:val="20"/>
      <w:szCs w:val="20"/>
      <w:lang w:val="en-US" w:eastAsia="zh-CN"/>
    </w:rPr>
  </w:style>
  <w:style w:type="paragraph" w:customStyle="1" w:styleId="Style8">
    <w:name w:val="Style 8"/>
    <w:rsid w:val="002F142E"/>
    <w:pPr>
      <w:widowControl w:val="0"/>
      <w:autoSpaceDE w:val="0"/>
      <w:autoSpaceDN w:val="0"/>
      <w:spacing w:after="0" w:line="240" w:lineRule="auto"/>
      <w:ind w:left="216" w:hanging="216"/>
      <w:jc w:val="both"/>
    </w:pPr>
    <w:rPr>
      <w:rFonts w:ascii="Bookman Old Style" w:eastAsia="SimSun" w:hAnsi="Bookman Old Style" w:cs="Bookman Old Style"/>
      <w:color w:val="000000"/>
      <w:sz w:val="16"/>
      <w:szCs w:val="16"/>
      <w:lang w:val="en-US" w:eastAsia="zh-CN"/>
    </w:rPr>
  </w:style>
  <w:style w:type="character" w:customStyle="1" w:styleId="CharacterStyle3">
    <w:name w:val="Character Style 3"/>
    <w:rsid w:val="002F142E"/>
    <w:rPr>
      <w:rFonts w:ascii="Bookman Old Style" w:hAnsi="Bookman Old Style" w:cs="Bookman Old Style"/>
      <w:color w:val="000000"/>
      <w:sz w:val="16"/>
      <w:szCs w:val="16"/>
    </w:rPr>
  </w:style>
  <w:style w:type="paragraph" w:customStyle="1" w:styleId="Style13">
    <w:name w:val="Style 13"/>
    <w:rsid w:val="002F142E"/>
    <w:pPr>
      <w:widowControl w:val="0"/>
      <w:autoSpaceDE w:val="0"/>
      <w:autoSpaceDN w:val="0"/>
      <w:spacing w:before="108" w:after="0" w:line="240" w:lineRule="auto"/>
      <w:ind w:left="288" w:hanging="288"/>
    </w:pPr>
    <w:rPr>
      <w:rFonts w:eastAsia="SimSun"/>
      <w:color w:val="000000"/>
      <w:sz w:val="20"/>
      <w:szCs w:val="20"/>
      <w:lang w:val="en-US" w:eastAsia="zh-CN"/>
    </w:rPr>
  </w:style>
  <w:style w:type="character" w:customStyle="1" w:styleId="CharacterStyle1">
    <w:name w:val="Character Style 1"/>
    <w:rsid w:val="002F142E"/>
    <w:rPr>
      <w:color w:val="000000"/>
      <w:sz w:val="20"/>
      <w:szCs w:val="20"/>
    </w:rPr>
  </w:style>
  <w:style w:type="paragraph" w:styleId="Titel">
    <w:name w:val="Title"/>
    <w:basedOn w:val="Standaard"/>
    <w:next w:val="Standaard"/>
    <w:link w:val="TitelChar"/>
    <w:uiPriority w:val="10"/>
    <w:qFormat/>
    <w:rsid w:val="002F142E"/>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elChar">
    <w:name w:val="Titel Char"/>
    <w:basedOn w:val="Standaardalinea-lettertype"/>
    <w:link w:val="Titel"/>
    <w:uiPriority w:val="10"/>
    <w:rsid w:val="002F142E"/>
    <w:rPr>
      <w:rFonts w:asciiTheme="majorHAnsi" w:eastAsiaTheme="majorEastAsia" w:hAnsiTheme="majorHAnsi" w:cstheme="majorBidi"/>
      <w:spacing w:val="5"/>
      <w:sz w:val="52"/>
      <w:szCs w:val="52"/>
    </w:rPr>
  </w:style>
  <w:style w:type="paragraph" w:styleId="Ondertitel">
    <w:name w:val="Subtitle"/>
    <w:basedOn w:val="Standaard"/>
    <w:next w:val="Standaard"/>
    <w:link w:val="OndertitelChar"/>
    <w:uiPriority w:val="11"/>
    <w:qFormat/>
    <w:rsid w:val="002F142E"/>
    <w:pPr>
      <w:spacing w:after="600"/>
    </w:pPr>
    <w:rPr>
      <w:rFonts w:asciiTheme="majorHAnsi" w:eastAsiaTheme="majorEastAsia" w:hAnsiTheme="majorHAnsi" w:cstheme="majorBidi"/>
      <w:i/>
      <w:iCs/>
      <w:spacing w:val="13"/>
    </w:rPr>
  </w:style>
  <w:style w:type="character" w:customStyle="1" w:styleId="OndertitelChar">
    <w:name w:val="Ondertitel Char"/>
    <w:basedOn w:val="Standaardalinea-lettertype"/>
    <w:link w:val="Ondertitel"/>
    <w:uiPriority w:val="11"/>
    <w:rsid w:val="002F142E"/>
    <w:rPr>
      <w:rFonts w:asciiTheme="majorHAnsi" w:eastAsiaTheme="majorEastAsia" w:hAnsiTheme="majorHAnsi" w:cstheme="majorBidi"/>
      <w:i/>
      <w:iCs/>
      <w:spacing w:val="13"/>
    </w:rPr>
  </w:style>
  <w:style w:type="paragraph" w:styleId="Citaat">
    <w:name w:val="Quote"/>
    <w:basedOn w:val="Standaard"/>
    <w:next w:val="Standaard"/>
    <w:link w:val="CitaatChar"/>
    <w:uiPriority w:val="29"/>
    <w:qFormat/>
    <w:rsid w:val="002F142E"/>
    <w:pPr>
      <w:spacing w:before="200" w:after="0"/>
      <w:ind w:left="360" w:right="360"/>
    </w:pPr>
    <w:rPr>
      <w:i/>
      <w:iCs/>
    </w:rPr>
  </w:style>
  <w:style w:type="character" w:customStyle="1" w:styleId="CitaatChar">
    <w:name w:val="Citaat Char"/>
    <w:basedOn w:val="Standaardalinea-lettertype"/>
    <w:link w:val="Citaat"/>
    <w:uiPriority w:val="29"/>
    <w:rsid w:val="002F142E"/>
    <w:rPr>
      <w:rFonts w:eastAsiaTheme="minorEastAsia"/>
      <w:i/>
      <w:iCs/>
    </w:rPr>
  </w:style>
  <w:style w:type="paragraph" w:styleId="Duidelijkcitaat">
    <w:name w:val="Intense Quote"/>
    <w:basedOn w:val="Standaard"/>
    <w:next w:val="Standaard"/>
    <w:link w:val="DuidelijkcitaatChar"/>
    <w:uiPriority w:val="30"/>
    <w:qFormat/>
    <w:rsid w:val="002F142E"/>
    <w:pPr>
      <w:pBdr>
        <w:bottom w:val="single" w:sz="4" w:space="1" w:color="auto"/>
      </w:pBdr>
      <w:spacing w:before="200" w:after="280"/>
      <w:ind w:left="1008" w:right="1152"/>
      <w:jc w:val="both"/>
    </w:pPr>
    <w:rPr>
      <w:b/>
      <w:bCs/>
      <w:i/>
      <w:iCs/>
    </w:rPr>
  </w:style>
  <w:style w:type="character" w:customStyle="1" w:styleId="DuidelijkcitaatChar">
    <w:name w:val="Duidelijk citaat Char"/>
    <w:basedOn w:val="Standaardalinea-lettertype"/>
    <w:link w:val="Duidelijkcitaat"/>
    <w:uiPriority w:val="30"/>
    <w:rsid w:val="002F142E"/>
    <w:rPr>
      <w:rFonts w:eastAsiaTheme="minorEastAsia"/>
      <w:b/>
      <w:bCs/>
      <w:i/>
      <w:iCs/>
    </w:rPr>
  </w:style>
  <w:style w:type="character" w:styleId="Subtielebenadrukking">
    <w:name w:val="Subtle Emphasis"/>
    <w:uiPriority w:val="19"/>
    <w:qFormat/>
    <w:rsid w:val="002F142E"/>
    <w:rPr>
      <w:i/>
      <w:iCs/>
    </w:rPr>
  </w:style>
  <w:style w:type="character" w:styleId="Intensievebenadrukking">
    <w:name w:val="Intense Emphasis"/>
    <w:uiPriority w:val="21"/>
    <w:qFormat/>
    <w:rsid w:val="002F142E"/>
    <w:rPr>
      <w:b/>
      <w:bCs/>
    </w:rPr>
  </w:style>
  <w:style w:type="character" w:styleId="Subtieleverwijzing">
    <w:name w:val="Subtle Reference"/>
    <w:uiPriority w:val="31"/>
    <w:qFormat/>
    <w:rsid w:val="002F142E"/>
    <w:rPr>
      <w:smallCaps/>
    </w:rPr>
  </w:style>
  <w:style w:type="character" w:styleId="Intensieveverwijzing">
    <w:name w:val="Intense Reference"/>
    <w:uiPriority w:val="32"/>
    <w:qFormat/>
    <w:rsid w:val="002F142E"/>
    <w:rPr>
      <w:smallCaps/>
      <w:spacing w:val="5"/>
      <w:u w:val="single"/>
    </w:rPr>
  </w:style>
  <w:style w:type="character" w:styleId="Titelvanboek">
    <w:name w:val="Book Title"/>
    <w:uiPriority w:val="33"/>
    <w:qFormat/>
    <w:rsid w:val="002F142E"/>
    <w:rPr>
      <w:i/>
      <w:iCs/>
      <w:smallCaps/>
      <w:spacing w:val="5"/>
    </w:rPr>
  </w:style>
  <w:style w:type="paragraph" w:styleId="Kopvaninhoudsopgave">
    <w:name w:val="TOC Heading"/>
    <w:basedOn w:val="Kop1"/>
    <w:next w:val="Standaard"/>
    <w:uiPriority w:val="39"/>
    <w:semiHidden/>
    <w:unhideWhenUsed/>
    <w:qFormat/>
    <w:rsid w:val="002F142E"/>
    <w:pPr>
      <w:outlineLvl w:val="9"/>
    </w:pPr>
    <w:rPr>
      <w:lang w:bidi="en-US"/>
    </w:rPr>
  </w:style>
  <w:style w:type="paragraph" w:customStyle="1" w:styleId="texte">
    <w:name w:val="texte"/>
    <w:basedOn w:val="Standaard"/>
    <w:rsid w:val="002F142E"/>
    <w:pPr>
      <w:spacing w:before="40" w:after="0" w:line="240" w:lineRule="exact"/>
      <w:ind w:right="-10" w:firstLine="284"/>
      <w:jc w:val="both"/>
    </w:pPr>
    <w:rPr>
      <w:rFonts w:ascii="Times" w:eastAsia="SimSun" w:hAnsi="Times"/>
      <w:sz w:val="26"/>
      <w:szCs w:val="20"/>
      <w:lang w:val="fr-FR" w:eastAsia="zh-CN"/>
    </w:rPr>
  </w:style>
  <w:style w:type="paragraph" w:customStyle="1" w:styleId="Style">
    <w:name w:val="Style"/>
    <w:rsid w:val="002F142E"/>
    <w:pPr>
      <w:widowControl w:val="0"/>
      <w:autoSpaceDE w:val="0"/>
      <w:autoSpaceDN w:val="0"/>
      <w:adjustRightInd w:val="0"/>
      <w:spacing w:after="0" w:line="240" w:lineRule="auto"/>
    </w:pPr>
    <w:rPr>
      <w:rFonts w:ascii="Arial" w:eastAsia="SimSun" w:hAnsi="Arial" w:cs="Arial"/>
      <w:lang w:val="fr-FR" w:eastAsia="zh-CN"/>
    </w:rPr>
  </w:style>
  <w:style w:type="paragraph" w:customStyle="1" w:styleId="trans-trad">
    <w:name w:val="trans-trad"/>
    <w:basedOn w:val="Standaard"/>
    <w:rsid w:val="002F142E"/>
    <w:pPr>
      <w:tabs>
        <w:tab w:val="left" w:pos="284"/>
        <w:tab w:val="left" w:pos="567"/>
      </w:tabs>
      <w:autoSpaceDE w:val="0"/>
      <w:autoSpaceDN w:val="0"/>
      <w:spacing w:after="0" w:line="240" w:lineRule="auto"/>
      <w:ind w:left="510"/>
    </w:pPr>
    <w:rPr>
      <w:rFonts w:eastAsia="SimSun"/>
      <w:sz w:val="22"/>
      <w:szCs w:val="22"/>
      <w:lang w:val="fr-FR" w:eastAsia="fr-FR"/>
    </w:rPr>
  </w:style>
  <w:style w:type="paragraph" w:styleId="HTML-voorafopgemaakt">
    <w:name w:val="HTML Preformatted"/>
    <w:basedOn w:val="Standaard"/>
    <w:link w:val="HTML-voorafopgemaaktChar"/>
    <w:rsid w:val="002F1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val="fr-FR" w:eastAsia="fr-FR" w:bidi="hi-IN"/>
    </w:rPr>
  </w:style>
  <w:style w:type="character" w:customStyle="1" w:styleId="HTML-voorafopgemaaktChar">
    <w:name w:val="HTML - vooraf opgemaakt Char"/>
    <w:basedOn w:val="Standaardalinea-lettertype"/>
    <w:link w:val="HTML-voorafopgemaakt"/>
    <w:rsid w:val="002F142E"/>
    <w:rPr>
      <w:rFonts w:ascii="Courier New" w:eastAsia="Times New Roman" w:hAnsi="Courier New" w:cs="Courier New"/>
      <w:color w:val="000000"/>
      <w:sz w:val="20"/>
      <w:szCs w:val="20"/>
      <w:lang w:val="fr-FR" w:eastAsia="fr-FR" w:bidi="hi-IN"/>
    </w:rPr>
  </w:style>
  <w:style w:type="paragraph" w:customStyle="1" w:styleId="Reference">
    <w:name w:val="Reference"/>
    <w:basedOn w:val="Standaard"/>
    <w:rsid w:val="002F142E"/>
    <w:pPr>
      <w:spacing w:before="40" w:after="0" w:line="240" w:lineRule="auto"/>
      <w:ind w:left="567" w:hanging="567"/>
    </w:pPr>
    <w:rPr>
      <w:rFonts w:eastAsia="Times New Roman"/>
      <w:sz w:val="18"/>
      <w:szCs w:val="20"/>
      <w:lang w:val="en-US" w:eastAsia="fr-FR"/>
    </w:rPr>
  </w:style>
  <w:style w:type="paragraph" w:customStyle="1" w:styleId="exempleAMCarCar">
    <w:name w:val="+exemple AM Car Car"/>
    <w:next w:val="exemplegloseAM"/>
    <w:link w:val="exempleAMCarCarCar"/>
    <w:rsid w:val="002F142E"/>
    <w:pPr>
      <w:keepNext/>
      <w:keepLines/>
      <w:tabs>
        <w:tab w:val="left" w:pos="567"/>
      </w:tabs>
      <w:spacing w:before="120" w:after="0" w:line="240" w:lineRule="auto"/>
    </w:pPr>
    <w:rPr>
      <w:rFonts w:ascii="MS Reference Sans Serif" w:eastAsia="Times New Roman" w:hAnsi="MS Reference Sans Serif"/>
      <w:i/>
      <w:sz w:val="18"/>
      <w:szCs w:val="20"/>
      <w:lang w:val="fr-FR" w:eastAsia="fr-FR"/>
    </w:rPr>
  </w:style>
  <w:style w:type="paragraph" w:customStyle="1" w:styleId="exemplegloseAM">
    <w:name w:val="+exemple glose AM"/>
    <w:next w:val="exempletraductionAMCarCar"/>
    <w:rsid w:val="002F142E"/>
    <w:pPr>
      <w:keepNext/>
      <w:keepLines/>
      <w:spacing w:after="0" w:line="240" w:lineRule="exact"/>
      <w:ind w:left="567"/>
      <w:jc w:val="both"/>
    </w:pPr>
    <w:rPr>
      <w:rFonts w:eastAsia="SimSun"/>
      <w:sz w:val="20"/>
      <w:szCs w:val="20"/>
      <w:lang w:val="fr-FR" w:eastAsia="fr-FR"/>
    </w:rPr>
  </w:style>
  <w:style w:type="paragraph" w:customStyle="1" w:styleId="exempletraductionAMCarCar">
    <w:name w:val="+exemple traduction AM Car Car"/>
    <w:basedOn w:val="Standaard"/>
    <w:next w:val="Standaard"/>
    <w:link w:val="exempletraductionAMCarCarCar"/>
    <w:rsid w:val="002F142E"/>
    <w:pPr>
      <w:tabs>
        <w:tab w:val="left" w:pos="1077"/>
      </w:tabs>
      <w:spacing w:before="40" w:after="0" w:line="240" w:lineRule="exact"/>
      <w:ind w:left="567"/>
      <w:jc w:val="both"/>
    </w:pPr>
    <w:rPr>
      <w:rFonts w:eastAsia="SimSun"/>
      <w:sz w:val="22"/>
      <w:lang w:val="fr-FR" w:eastAsia="fr-FR" w:bidi="hi-IN"/>
    </w:rPr>
  </w:style>
  <w:style w:type="character" w:customStyle="1" w:styleId="exempleAMCarCarCar">
    <w:name w:val="+exemple AM Car Car Car"/>
    <w:link w:val="exempleAMCarCar"/>
    <w:rsid w:val="002F142E"/>
    <w:rPr>
      <w:rFonts w:ascii="MS Reference Sans Serif" w:eastAsia="Times New Roman" w:hAnsi="MS Reference Sans Serif"/>
      <w:i/>
      <w:sz w:val="18"/>
      <w:szCs w:val="20"/>
      <w:lang w:val="fr-FR" w:eastAsia="fr-FR"/>
    </w:rPr>
  </w:style>
  <w:style w:type="character" w:customStyle="1" w:styleId="exempletraductionAMCarCarCar">
    <w:name w:val="+exemple traduction AM Car Car Car"/>
    <w:link w:val="exempletraductionAMCarCar"/>
    <w:rsid w:val="002F142E"/>
    <w:rPr>
      <w:rFonts w:eastAsia="SimSun"/>
      <w:sz w:val="22"/>
      <w:lang w:val="fr-FR" w:eastAsia="fr-FR" w:bidi="hi-IN"/>
    </w:rPr>
  </w:style>
  <w:style w:type="paragraph" w:customStyle="1" w:styleId="exempleAMCar">
    <w:name w:val="+exemple AM Car"/>
    <w:next w:val="exemplegloseAM"/>
    <w:rsid w:val="002F142E"/>
    <w:pPr>
      <w:keepNext/>
      <w:keepLines/>
      <w:tabs>
        <w:tab w:val="left" w:pos="567"/>
      </w:tabs>
      <w:spacing w:before="120" w:after="0" w:line="240" w:lineRule="auto"/>
    </w:pPr>
    <w:rPr>
      <w:rFonts w:ascii="MS Reference Sans Serif" w:eastAsia="Times New Roman" w:hAnsi="MS Reference Sans Serif"/>
      <w:i/>
      <w:sz w:val="18"/>
      <w:szCs w:val="20"/>
      <w:lang w:val="fr-FR" w:eastAsia="fr-FR"/>
    </w:rPr>
  </w:style>
  <w:style w:type="paragraph" w:customStyle="1" w:styleId="exempletraductionAMCar">
    <w:name w:val="+exemple traduction AM Car"/>
    <w:basedOn w:val="Standaard"/>
    <w:next w:val="Standaard"/>
    <w:rsid w:val="002F142E"/>
    <w:pPr>
      <w:tabs>
        <w:tab w:val="left" w:pos="1077"/>
      </w:tabs>
      <w:spacing w:before="40" w:after="0" w:line="240" w:lineRule="exact"/>
      <w:ind w:left="567"/>
      <w:jc w:val="both"/>
    </w:pPr>
    <w:rPr>
      <w:rFonts w:eastAsia="SimSun"/>
      <w:sz w:val="22"/>
      <w:lang w:val="fr-FR" w:bidi="hi-IN"/>
    </w:rPr>
  </w:style>
  <w:style w:type="character" w:customStyle="1" w:styleId="ft">
    <w:name w:val="ft"/>
    <w:basedOn w:val="Standaardalinea-lettertype"/>
    <w:rsid w:val="002F142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2" w:uiPriority="0"/>
    <w:lsdException w:name="toc 1" w:uiPriority="39"/>
    <w:lsdException w:name="toc 2" w:uiPriority="39"/>
    <w:lsdException w:name="toc 3" w:uiPriority="39"/>
    <w:lsdException w:name="toc 4" w:uiPriority="39"/>
    <w:lsdException w:name="toc 5" w:uiPriority="39"/>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index heading" w:uiPriority="0"/>
    <w:lsdException w:name="caption"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Message Header" w:uiPriority="0"/>
    <w:lsdException w:name="Subtitle" w:semiHidden="0" w:uiPriority="11" w:unhideWhenUsed="0" w:qFormat="1"/>
    <w:lsdException w:name="Salutation"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HTML Top of Form" w:uiPriority="0"/>
    <w:lsdException w:name="HTML Bottom of Form" w:uiPriority="0"/>
    <w:lsdException w:name="HTML Cite" w:uiPriority="0"/>
    <w:lsdException w:name="HTML Preformatted" w:uiPriority="0"/>
    <w:lsdException w:name="annotation subject" w:uiPriority="0"/>
    <w:lsdException w:name="Outline List 2" w:uiPriority="0"/>
    <w:lsdException w:name="Table Simple 2" w:uiPriority="0"/>
    <w:lsdException w:name="Table Classic 1" w:uiPriority="0"/>
    <w:lsdException w:name="Table Columns 1" w:uiPriority="0"/>
    <w:lsdException w:name="Table List 5" w:uiPriority="0"/>
    <w:lsdException w:name="Table 3D effects 1" w:uiPriority="0"/>
    <w:lsdException w:name="Table 3D effects 2" w:uiPriority="0"/>
    <w:lsdException w:name="Table Contemporary"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2F142E"/>
    <w:pPr>
      <w:spacing w:after="200" w:line="276" w:lineRule="auto"/>
    </w:pPr>
    <w:rPr>
      <w:rFonts w:eastAsiaTheme="minorEastAsia"/>
    </w:rPr>
  </w:style>
  <w:style w:type="paragraph" w:styleId="Kop1">
    <w:name w:val="heading 1"/>
    <w:aliases w:val="Niv. 1"/>
    <w:basedOn w:val="Standaard"/>
    <w:next w:val="Standaard"/>
    <w:link w:val="Kop1Char"/>
    <w:uiPriority w:val="9"/>
    <w:qFormat/>
    <w:rsid w:val="002F142E"/>
    <w:pPr>
      <w:spacing w:before="480" w:after="0"/>
      <w:contextualSpacing/>
      <w:outlineLvl w:val="0"/>
    </w:pPr>
    <w:rPr>
      <w:rFonts w:asciiTheme="majorHAnsi" w:eastAsiaTheme="majorEastAsia" w:hAnsiTheme="majorHAnsi" w:cstheme="majorBidi"/>
      <w:b/>
      <w:bCs/>
      <w:sz w:val="28"/>
      <w:szCs w:val="28"/>
    </w:rPr>
  </w:style>
  <w:style w:type="paragraph" w:styleId="Kop2">
    <w:name w:val="heading 2"/>
    <w:aliases w:val="Niv. 2,Kop 2 Char"/>
    <w:basedOn w:val="Standaard"/>
    <w:next w:val="Standaard"/>
    <w:link w:val="Kop2Char1"/>
    <w:uiPriority w:val="9"/>
    <w:unhideWhenUsed/>
    <w:qFormat/>
    <w:rsid w:val="002F142E"/>
    <w:pPr>
      <w:spacing w:before="200" w:after="0"/>
      <w:outlineLvl w:val="1"/>
    </w:pPr>
    <w:rPr>
      <w:rFonts w:asciiTheme="majorHAnsi" w:eastAsiaTheme="majorEastAsia" w:hAnsiTheme="majorHAnsi" w:cstheme="majorBidi"/>
      <w:b/>
      <w:bCs/>
      <w:sz w:val="26"/>
      <w:szCs w:val="26"/>
    </w:rPr>
  </w:style>
  <w:style w:type="paragraph" w:styleId="Kop3">
    <w:name w:val="heading 3"/>
    <w:aliases w:val="Niv. 3,Kop 3 Char2,Kop 3 Char1 Char,Kop 3 Char Char Char,Kop 3 Char Char1,Kop 3 Char2 Char,Kop 3 Char1 Char Char,Kop 3 Char Char Char Char,Kop 3 Char Char1 Char"/>
    <w:basedOn w:val="Standaard"/>
    <w:next w:val="Standaard"/>
    <w:link w:val="Kop3Char"/>
    <w:uiPriority w:val="9"/>
    <w:unhideWhenUsed/>
    <w:qFormat/>
    <w:rsid w:val="002F142E"/>
    <w:pPr>
      <w:spacing w:before="200" w:after="0" w:line="271" w:lineRule="auto"/>
      <w:outlineLvl w:val="2"/>
    </w:pPr>
    <w:rPr>
      <w:rFonts w:asciiTheme="majorHAnsi" w:eastAsiaTheme="majorEastAsia" w:hAnsiTheme="majorHAnsi" w:cstheme="majorBidi"/>
      <w:b/>
      <w:bCs/>
    </w:rPr>
  </w:style>
  <w:style w:type="paragraph" w:styleId="Kop4">
    <w:name w:val="heading 4"/>
    <w:aliases w:val="Niv. 4"/>
    <w:basedOn w:val="Standaard"/>
    <w:next w:val="Standaard"/>
    <w:link w:val="Kop4Char"/>
    <w:uiPriority w:val="9"/>
    <w:unhideWhenUsed/>
    <w:qFormat/>
    <w:rsid w:val="002F142E"/>
    <w:pPr>
      <w:spacing w:before="200" w:after="0"/>
      <w:outlineLvl w:val="3"/>
    </w:pPr>
    <w:rPr>
      <w:rFonts w:asciiTheme="majorHAnsi" w:eastAsiaTheme="majorEastAsia" w:hAnsiTheme="majorHAnsi" w:cstheme="majorBidi"/>
      <w:b/>
      <w:bCs/>
      <w:i/>
      <w:iCs/>
    </w:rPr>
  </w:style>
  <w:style w:type="paragraph" w:styleId="Kop5">
    <w:name w:val="heading 5"/>
    <w:aliases w:val="Niv. 5"/>
    <w:basedOn w:val="Standaard"/>
    <w:next w:val="Standaard"/>
    <w:link w:val="Kop5Char"/>
    <w:uiPriority w:val="9"/>
    <w:unhideWhenUsed/>
    <w:qFormat/>
    <w:rsid w:val="002F142E"/>
    <w:pPr>
      <w:spacing w:before="200" w:after="0"/>
      <w:outlineLvl w:val="4"/>
    </w:pPr>
    <w:rPr>
      <w:rFonts w:asciiTheme="majorHAnsi" w:eastAsiaTheme="majorEastAsia" w:hAnsiTheme="majorHAnsi" w:cstheme="majorBidi"/>
      <w:b/>
      <w:bCs/>
      <w:color w:val="7F7F7F" w:themeColor="text1" w:themeTint="80"/>
    </w:rPr>
  </w:style>
  <w:style w:type="paragraph" w:styleId="Kop6">
    <w:name w:val="heading 6"/>
    <w:aliases w:val="Niv. 6,Heading New Page1"/>
    <w:basedOn w:val="Standaard"/>
    <w:next w:val="Standaard"/>
    <w:link w:val="Kop6Char"/>
    <w:uiPriority w:val="9"/>
    <w:unhideWhenUsed/>
    <w:qFormat/>
    <w:rsid w:val="002F142E"/>
    <w:pPr>
      <w:spacing w:after="0"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aliases w:val="Niv. 7"/>
    <w:basedOn w:val="Standaard"/>
    <w:next w:val="Standaard"/>
    <w:link w:val="Kop7Char"/>
    <w:uiPriority w:val="9"/>
    <w:unhideWhenUsed/>
    <w:qFormat/>
    <w:rsid w:val="002F142E"/>
    <w:pPr>
      <w:spacing w:after="0"/>
      <w:outlineLvl w:val="6"/>
    </w:pPr>
    <w:rPr>
      <w:rFonts w:asciiTheme="majorHAnsi" w:eastAsiaTheme="majorEastAsia" w:hAnsiTheme="majorHAnsi" w:cstheme="majorBidi"/>
      <w:i/>
      <w:iCs/>
    </w:rPr>
  </w:style>
  <w:style w:type="paragraph" w:styleId="Kop8">
    <w:name w:val="heading 8"/>
    <w:aliases w:val="Niv. 8"/>
    <w:basedOn w:val="Standaard"/>
    <w:next w:val="Standaard"/>
    <w:link w:val="Kop8Char"/>
    <w:uiPriority w:val="9"/>
    <w:unhideWhenUsed/>
    <w:qFormat/>
    <w:rsid w:val="002F142E"/>
    <w:pPr>
      <w:spacing w:after="0"/>
      <w:outlineLvl w:val="7"/>
    </w:pPr>
    <w:rPr>
      <w:rFonts w:asciiTheme="majorHAnsi" w:eastAsiaTheme="majorEastAsia" w:hAnsiTheme="majorHAnsi" w:cstheme="majorBidi"/>
      <w:sz w:val="20"/>
      <w:szCs w:val="20"/>
    </w:rPr>
  </w:style>
  <w:style w:type="paragraph" w:styleId="Kop9">
    <w:name w:val="heading 9"/>
    <w:aliases w:val="Niv. 9"/>
    <w:basedOn w:val="Standaard"/>
    <w:next w:val="Standaard"/>
    <w:link w:val="Kop9Char"/>
    <w:uiPriority w:val="9"/>
    <w:unhideWhenUsed/>
    <w:qFormat/>
    <w:rsid w:val="002F142E"/>
    <w:pPr>
      <w:spacing w:after="0"/>
      <w:outlineLvl w:val="8"/>
    </w:pPr>
    <w:rPr>
      <w:rFonts w:asciiTheme="majorHAnsi" w:eastAsiaTheme="majorEastAsia" w:hAnsiTheme="majorHAnsi" w:cstheme="majorBidi"/>
      <w:i/>
      <w:iCs/>
      <w:spacing w:val="5"/>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aliases w:val="Niv. 1 Char"/>
    <w:basedOn w:val="Standaardalinea-lettertype"/>
    <w:link w:val="Kop1"/>
    <w:uiPriority w:val="9"/>
    <w:rsid w:val="002F142E"/>
    <w:rPr>
      <w:rFonts w:asciiTheme="majorHAnsi" w:eastAsiaTheme="majorEastAsia" w:hAnsiTheme="majorHAnsi" w:cstheme="majorBidi"/>
      <w:b/>
      <w:bCs/>
      <w:sz w:val="28"/>
      <w:szCs w:val="28"/>
    </w:rPr>
  </w:style>
  <w:style w:type="character" w:customStyle="1" w:styleId="Kop2Char1">
    <w:name w:val="Kop 2 Char1"/>
    <w:aliases w:val="Niv. 2 Char,Kop 2 Char Char"/>
    <w:basedOn w:val="Standaardalinea-lettertype"/>
    <w:link w:val="Kop2"/>
    <w:uiPriority w:val="9"/>
    <w:rsid w:val="002F142E"/>
    <w:rPr>
      <w:rFonts w:asciiTheme="majorHAnsi" w:eastAsiaTheme="majorEastAsia" w:hAnsiTheme="majorHAnsi" w:cstheme="majorBidi"/>
      <w:b/>
      <w:bCs/>
      <w:sz w:val="26"/>
      <w:szCs w:val="26"/>
    </w:rPr>
  </w:style>
  <w:style w:type="character" w:customStyle="1" w:styleId="Kop3Char">
    <w:name w:val="Kop 3 Char"/>
    <w:aliases w:val="Niv. 3 Char,Kop 3 Char2 Char1,Kop 3 Char1 Char Char1,Kop 3 Char Char Char Char1,Kop 3 Char Char1 Char1,Kop 3 Char2 Char Char,Kop 3 Char1 Char Char Char,Kop 3 Char Char Char Char Char,Kop 3 Char Char1 Char Char"/>
    <w:basedOn w:val="Standaardalinea-lettertype"/>
    <w:link w:val="Kop3"/>
    <w:uiPriority w:val="9"/>
    <w:rsid w:val="002F142E"/>
    <w:rPr>
      <w:rFonts w:asciiTheme="majorHAnsi" w:eastAsiaTheme="majorEastAsia" w:hAnsiTheme="majorHAnsi" w:cstheme="majorBidi"/>
      <w:b/>
      <w:bCs/>
    </w:rPr>
  </w:style>
  <w:style w:type="character" w:customStyle="1" w:styleId="Kop4Char">
    <w:name w:val="Kop 4 Char"/>
    <w:aliases w:val="Niv. 4 Char"/>
    <w:basedOn w:val="Standaardalinea-lettertype"/>
    <w:link w:val="Kop4"/>
    <w:uiPriority w:val="9"/>
    <w:rsid w:val="002F142E"/>
    <w:rPr>
      <w:rFonts w:asciiTheme="majorHAnsi" w:eastAsiaTheme="majorEastAsia" w:hAnsiTheme="majorHAnsi" w:cstheme="majorBidi"/>
      <w:b/>
      <w:bCs/>
      <w:i/>
      <w:iCs/>
    </w:rPr>
  </w:style>
  <w:style w:type="character" w:customStyle="1" w:styleId="Kop5Char">
    <w:name w:val="Kop 5 Char"/>
    <w:aliases w:val="Niv. 5 Char"/>
    <w:basedOn w:val="Standaardalinea-lettertype"/>
    <w:link w:val="Kop5"/>
    <w:uiPriority w:val="9"/>
    <w:rsid w:val="002F142E"/>
    <w:rPr>
      <w:rFonts w:asciiTheme="majorHAnsi" w:eastAsiaTheme="majorEastAsia" w:hAnsiTheme="majorHAnsi" w:cstheme="majorBidi"/>
      <w:b/>
      <w:bCs/>
      <w:color w:val="7F7F7F" w:themeColor="text1" w:themeTint="80"/>
    </w:rPr>
  </w:style>
  <w:style w:type="character" w:customStyle="1" w:styleId="Kop6Char">
    <w:name w:val="Kop 6 Char"/>
    <w:aliases w:val="Niv. 6 Char,Heading New Page1 Char"/>
    <w:basedOn w:val="Standaardalinea-lettertype"/>
    <w:link w:val="Kop6"/>
    <w:uiPriority w:val="9"/>
    <w:rsid w:val="002F142E"/>
    <w:rPr>
      <w:rFonts w:asciiTheme="majorHAnsi" w:eastAsiaTheme="majorEastAsia" w:hAnsiTheme="majorHAnsi" w:cstheme="majorBidi"/>
      <w:b/>
      <w:bCs/>
      <w:i/>
      <w:iCs/>
      <w:color w:val="7F7F7F" w:themeColor="text1" w:themeTint="80"/>
    </w:rPr>
  </w:style>
  <w:style w:type="character" w:customStyle="1" w:styleId="Kop7Char">
    <w:name w:val="Kop 7 Char"/>
    <w:aliases w:val="Niv. 7 Char"/>
    <w:basedOn w:val="Standaardalinea-lettertype"/>
    <w:link w:val="Kop7"/>
    <w:uiPriority w:val="9"/>
    <w:rsid w:val="002F142E"/>
    <w:rPr>
      <w:rFonts w:asciiTheme="majorHAnsi" w:eastAsiaTheme="majorEastAsia" w:hAnsiTheme="majorHAnsi" w:cstheme="majorBidi"/>
      <w:i/>
      <w:iCs/>
    </w:rPr>
  </w:style>
  <w:style w:type="character" w:customStyle="1" w:styleId="Kop8Char">
    <w:name w:val="Kop 8 Char"/>
    <w:aliases w:val="Niv. 8 Char"/>
    <w:basedOn w:val="Standaardalinea-lettertype"/>
    <w:link w:val="Kop8"/>
    <w:uiPriority w:val="9"/>
    <w:rsid w:val="002F142E"/>
    <w:rPr>
      <w:rFonts w:asciiTheme="majorHAnsi" w:eastAsiaTheme="majorEastAsia" w:hAnsiTheme="majorHAnsi" w:cstheme="majorBidi"/>
      <w:sz w:val="20"/>
      <w:szCs w:val="20"/>
    </w:rPr>
  </w:style>
  <w:style w:type="character" w:customStyle="1" w:styleId="Kop9Char">
    <w:name w:val="Kop 9 Char"/>
    <w:aliases w:val="Niv. 9 Char"/>
    <w:basedOn w:val="Standaardalinea-lettertype"/>
    <w:link w:val="Kop9"/>
    <w:uiPriority w:val="9"/>
    <w:rsid w:val="002F142E"/>
    <w:rPr>
      <w:rFonts w:asciiTheme="majorHAnsi" w:eastAsiaTheme="majorEastAsia" w:hAnsiTheme="majorHAnsi" w:cstheme="majorBidi"/>
      <w:i/>
      <w:iCs/>
      <w:spacing w:val="5"/>
      <w:sz w:val="20"/>
      <w:szCs w:val="20"/>
    </w:rPr>
  </w:style>
  <w:style w:type="paragraph" w:styleId="Voetnoottekst">
    <w:name w:val="footnote text"/>
    <w:aliases w:val=" Tegn"/>
    <w:basedOn w:val="Standaard"/>
    <w:link w:val="VoetnoottekstChar"/>
    <w:unhideWhenUsed/>
    <w:rsid w:val="002F142E"/>
    <w:rPr>
      <w:sz w:val="20"/>
      <w:szCs w:val="18"/>
      <w:lang w:val="en-GB" w:eastAsia="en-GB" w:bidi="hi-IN"/>
    </w:rPr>
  </w:style>
  <w:style w:type="character" w:customStyle="1" w:styleId="VoetnoottekstChar">
    <w:name w:val="Voetnoottekst Char"/>
    <w:aliases w:val=" Tegn Char"/>
    <w:basedOn w:val="Standaardalinea-lettertype"/>
    <w:link w:val="Voetnoottekst"/>
    <w:rsid w:val="002F142E"/>
    <w:rPr>
      <w:rFonts w:eastAsiaTheme="minorEastAsia"/>
      <w:sz w:val="20"/>
      <w:szCs w:val="18"/>
      <w:lang w:val="en-GB" w:eastAsia="en-GB" w:bidi="hi-IN"/>
    </w:rPr>
  </w:style>
  <w:style w:type="character" w:styleId="Voetnootmarkering">
    <w:name w:val="footnote reference"/>
    <w:basedOn w:val="Standaardalinea-lettertype"/>
    <w:unhideWhenUsed/>
    <w:rsid w:val="002F142E"/>
    <w:rPr>
      <w:vertAlign w:val="superscript"/>
    </w:rPr>
  </w:style>
  <w:style w:type="paragraph" w:styleId="Normaalweb">
    <w:name w:val="Normal (Web)"/>
    <w:basedOn w:val="Standaard"/>
    <w:uiPriority w:val="99"/>
    <w:unhideWhenUsed/>
    <w:rsid w:val="002F142E"/>
    <w:pPr>
      <w:spacing w:before="100" w:beforeAutospacing="1" w:after="100" w:afterAutospacing="1" w:line="240" w:lineRule="auto"/>
    </w:pPr>
    <w:rPr>
      <w:rFonts w:eastAsia="Times New Roman"/>
      <w:lang w:val="en-GB" w:eastAsia="en-GB" w:bidi="hi-IN"/>
    </w:rPr>
  </w:style>
  <w:style w:type="character" w:customStyle="1" w:styleId="pie">
    <w:name w:val="pie"/>
    <w:basedOn w:val="Standaardalinea-lettertype"/>
    <w:rsid w:val="002F142E"/>
  </w:style>
  <w:style w:type="paragraph" w:styleId="Voettekst">
    <w:name w:val="footer"/>
    <w:basedOn w:val="Standaard"/>
    <w:link w:val="VoettekstChar"/>
    <w:uiPriority w:val="99"/>
    <w:rsid w:val="002F142E"/>
    <w:pPr>
      <w:tabs>
        <w:tab w:val="center" w:pos="4536"/>
        <w:tab w:val="right" w:pos="9072"/>
      </w:tabs>
      <w:suppressAutoHyphens/>
      <w:spacing w:after="0" w:line="240" w:lineRule="auto"/>
    </w:pPr>
    <w:rPr>
      <w:rFonts w:eastAsia="Times New Roman"/>
      <w:lang w:val="pl-PL" w:eastAsia="ar-SA"/>
    </w:rPr>
  </w:style>
  <w:style w:type="character" w:customStyle="1" w:styleId="VoettekstChar">
    <w:name w:val="Voettekst Char"/>
    <w:basedOn w:val="Standaardalinea-lettertype"/>
    <w:link w:val="Voettekst"/>
    <w:uiPriority w:val="99"/>
    <w:rsid w:val="002F142E"/>
    <w:rPr>
      <w:rFonts w:eastAsia="Times New Roman"/>
      <w:lang w:val="pl-PL" w:eastAsia="ar-SA"/>
    </w:rPr>
  </w:style>
  <w:style w:type="paragraph" w:styleId="Ballontekst">
    <w:name w:val="Balloon Text"/>
    <w:basedOn w:val="Standaard"/>
    <w:link w:val="BallontekstChar"/>
    <w:semiHidden/>
    <w:unhideWhenUsed/>
    <w:rsid w:val="002F142E"/>
    <w:pPr>
      <w:spacing w:after="0" w:line="240" w:lineRule="auto"/>
    </w:pPr>
    <w:rPr>
      <w:rFonts w:ascii="Tahoma" w:hAnsi="Tahoma"/>
      <w:sz w:val="16"/>
      <w:szCs w:val="14"/>
      <w:lang w:val="en-GB" w:eastAsia="en-GB" w:bidi="hi-IN"/>
    </w:rPr>
  </w:style>
  <w:style w:type="character" w:customStyle="1" w:styleId="BallontekstChar">
    <w:name w:val="Ballontekst Char"/>
    <w:basedOn w:val="Standaardalinea-lettertype"/>
    <w:link w:val="Ballontekst"/>
    <w:semiHidden/>
    <w:rsid w:val="002F142E"/>
    <w:rPr>
      <w:rFonts w:ascii="Tahoma" w:eastAsiaTheme="minorEastAsia" w:hAnsi="Tahoma"/>
      <w:sz w:val="16"/>
      <w:szCs w:val="14"/>
      <w:lang w:val="en-GB" w:eastAsia="en-GB" w:bidi="hi-IN"/>
    </w:rPr>
  </w:style>
  <w:style w:type="character" w:customStyle="1" w:styleId="FootnoteCharacters">
    <w:name w:val="Footnote Characters"/>
    <w:basedOn w:val="Standaardalinea-lettertype"/>
    <w:rsid w:val="002F142E"/>
    <w:rPr>
      <w:vertAlign w:val="superscript"/>
    </w:rPr>
  </w:style>
  <w:style w:type="table" w:styleId="Tabelraster">
    <w:name w:val="Table Grid"/>
    <w:basedOn w:val="Standaardtabel"/>
    <w:rsid w:val="002F142E"/>
    <w:pPr>
      <w:spacing w:after="0" w:line="240" w:lineRule="auto"/>
    </w:pPr>
    <w:rPr>
      <w:rFonts w:eastAsiaTheme="minorEastAsia"/>
      <w:lang w:val="en-GB" w:eastAsia="en-GB"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tekst">
    <w:name w:val="header"/>
    <w:basedOn w:val="Standaard"/>
    <w:link w:val="KoptekstChar"/>
    <w:uiPriority w:val="99"/>
    <w:unhideWhenUsed/>
    <w:rsid w:val="002F142E"/>
    <w:pPr>
      <w:tabs>
        <w:tab w:val="center" w:pos="4536"/>
        <w:tab w:val="right" w:pos="9072"/>
      </w:tabs>
      <w:spacing w:after="0" w:line="240" w:lineRule="auto"/>
    </w:pPr>
    <w:rPr>
      <w:rFonts w:cs="Mangal"/>
      <w:szCs w:val="21"/>
      <w:lang w:val="en-GB" w:eastAsia="en-GB" w:bidi="hi-IN"/>
    </w:rPr>
  </w:style>
  <w:style w:type="character" w:customStyle="1" w:styleId="KoptekstChar">
    <w:name w:val="Koptekst Char"/>
    <w:basedOn w:val="Standaardalinea-lettertype"/>
    <w:link w:val="Koptekst"/>
    <w:uiPriority w:val="99"/>
    <w:rsid w:val="002F142E"/>
    <w:rPr>
      <w:rFonts w:eastAsiaTheme="minorEastAsia" w:cs="Mangal"/>
      <w:szCs w:val="21"/>
      <w:lang w:val="en-GB" w:eastAsia="en-GB" w:bidi="hi-IN"/>
    </w:rPr>
  </w:style>
  <w:style w:type="paragraph" w:styleId="Documentstructuur">
    <w:name w:val="Document Map"/>
    <w:basedOn w:val="Standaard"/>
    <w:link w:val="DocumentstructuurChar"/>
    <w:semiHidden/>
    <w:unhideWhenUsed/>
    <w:rsid w:val="002F142E"/>
    <w:pPr>
      <w:spacing w:after="0" w:line="240" w:lineRule="auto"/>
    </w:pPr>
    <w:rPr>
      <w:rFonts w:ascii="Tahoma" w:hAnsi="Tahoma" w:cs="Tahoma"/>
      <w:sz w:val="16"/>
      <w:szCs w:val="20"/>
      <w:lang w:val="nl-BE" w:eastAsia="nl-BE"/>
    </w:rPr>
  </w:style>
  <w:style w:type="character" w:customStyle="1" w:styleId="DocumentstructuurChar">
    <w:name w:val="Documentstructuur Char"/>
    <w:basedOn w:val="Standaardalinea-lettertype"/>
    <w:link w:val="Documentstructuur"/>
    <w:semiHidden/>
    <w:rsid w:val="002F142E"/>
    <w:rPr>
      <w:rFonts w:ascii="Tahoma" w:eastAsiaTheme="minorEastAsia" w:hAnsi="Tahoma" w:cs="Tahoma"/>
      <w:sz w:val="16"/>
      <w:szCs w:val="20"/>
      <w:lang w:val="nl-BE" w:eastAsia="nl-BE"/>
    </w:rPr>
  </w:style>
  <w:style w:type="paragraph" w:customStyle="1" w:styleId="Andereparagrafen">
    <w:name w:val="Andere paragrafen"/>
    <w:basedOn w:val="Standaard"/>
    <w:link w:val="AndereparagrafenChar"/>
    <w:rsid w:val="002F142E"/>
    <w:pPr>
      <w:spacing w:after="0" w:line="288" w:lineRule="auto"/>
      <w:ind w:firstLine="284"/>
      <w:contextualSpacing/>
      <w:jc w:val="both"/>
    </w:pPr>
    <w:rPr>
      <w:rFonts w:ascii="Gentium" w:eastAsia="Times New Roman" w:hAnsi="Gentium" w:cs="Arial"/>
      <w:sz w:val="25"/>
      <w:lang w:val="nl-NL" w:eastAsia="nl-NL"/>
    </w:rPr>
  </w:style>
  <w:style w:type="paragraph" w:customStyle="1" w:styleId="1steParagraaf">
    <w:name w:val="1ste Paragraaf"/>
    <w:basedOn w:val="Standaard"/>
    <w:next w:val="Andereparagrafen"/>
    <w:link w:val="1steParagraafChar"/>
    <w:rsid w:val="002F142E"/>
    <w:pPr>
      <w:spacing w:before="240" w:after="0" w:line="288" w:lineRule="auto"/>
      <w:contextualSpacing/>
      <w:jc w:val="both"/>
    </w:pPr>
    <w:rPr>
      <w:rFonts w:ascii="Gentium" w:eastAsia="Times New Roman" w:hAnsi="Gentium" w:cs="Arial"/>
      <w:sz w:val="25"/>
      <w:lang w:val="nl-NL" w:eastAsia="nl-NL"/>
    </w:rPr>
  </w:style>
  <w:style w:type="paragraph" w:styleId="Inhopg1">
    <w:name w:val="toc 1"/>
    <w:basedOn w:val="Standaard"/>
    <w:uiPriority w:val="39"/>
    <w:rsid w:val="002F142E"/>
    <w:pPr>
      <w:keepNext/>
      <w:keepLines/>
      <w:widowControl w:val="0"/>
      <w:tabs>
        <w:tab w:val="right" w:leader="dot" w:pos="9061"/>
      </w:tabs>
      <w:spacing w:beforeLines="100" w:after="0" w:line="360" w:lineRule="auto"/>
      <w:ind w:right="567"/>
      <w:contextualSpacing/>
      <w:jc w:val="both"/>
    </w:pPr>
    <w:rPr>
      <w:rFonts w:ascii="Gentium" w:eastAsia="Times New Roman" w:hAnsi="Gentium"/>
      <w:b/>
      <w:bCs/>
      <w:noProof/>
      <w:sz w:val="25"/>
      <w:szCs w:val="22"/>
      <w:u w:color="999999"/>
      <w:lang w:val="nl-NL" w:eastAsia="nl-NL"/>
    </w:rPr>
  </w:style>
  <w:style w:type="character" w:styleId="Hyperlink">
    <w:name w:val="Hyperlink"/>
    <w:basedOn w:val="Standaardalinea-lettertype"/>
    <w:rsid w:val="002F142E"/>
    <w:rPr>
      <w:color w:val="000000"/>
      <w:u w:val="none"/>
    </w:rPr>
  </w:style>
  <w:style w:type="paragraph" w:styleId="Inhopg2">
    <w:name w:val="toc 2"/>
    <w:basedOn w:val="Standaard"/>
    <w:autoRedefine/>
    <w:uiPriority w:val="39"/>
    <w:rsid w:val="002F142E"/>
    <w:pPr>
      <w:tabs>
        <w:tab w:val="left" w:pos="1276"/>
        <w:tab w:val="right" w:leader="dot" w:pos="9061"/>
      </w:tabs>
      <w:spacing w:before="120" w:after="0" w:line="288" w:lineRule="auto"/>
      <w:ind w:left="1276" w:right="567" w:hanging="1276"/>
      <w:jc w:val="both"/>
    </w:pPr>
    <w:rPr>
      <w:rFonts w:ascii="Gentium" w:eastAsia="Times New Roman" w:hAnsi="Gentium"/>
      <w:bCs/>
      <w:noProof/>
      <w:sz w:val="25"/>
      <w:szCs w:val="22"/>
      <w:u w:color="999999"/>
      <w:lang w:val="nl-NL" w:eastAsia="nl-NL"/>
    </w:rPr>
  </w:style>
  <w:style w:type="paragraph" w:styleId="Inhopg3">
    <w:name w:val="toc 3"/>
    <w:basedOn w:val="Standaard"/>
    <w:autoRedefine/>
    <w:uiPriority w:val="39"/>
    <w:rsid w:val="002F142E"/>
    <w:pPr>
      <w:tabs>
        <w:tab w:val="right" w:leader="dot" w:pos="9061"/>
      </w:tabs>
      <w:spacing w:before="120" w:after="0" w:line="288" w:lineRule="auto"/>
      <w:ind w:right="567"/>
      <w:jc w:val="both"/>
    </w:pPr>
    <w:rPr>
      <w:rFonts w:ascii="Gentium" w:eastAsia="Times New Roman" w:hAnsi="Gentium"/>
      <w:noProof/>
      <w:sz w:val="25"/>
      <w:szCs w:val="22"/>
      <w:lang w:val="nl-NL" w:eastAsia="nl-NL"/>
    </w:rPr>
  </w:style>
  <w:style w:type="character" w:customStyle="1" w:styleId="AndereparagrafenChar">
    <w:name w:val="Andere paragrafen Char"/>
    <w:basedOn w:val="Standaardalinea-lettertype"/>
    <w:link w:val="Andereparagrafen"/>
    <w:rsid w:val="002F142E"/>
    <w:rPr>
      <w:rFonts w:ascii="Gentium" w:eastAsia="Times New Roman" w:hAnsi="Gentium" w:cs="Arial"/>
      <w:sz w:val="25"/>
      <w:lang w:val="nl-NL" w:eastAsia="nl-NL"/>
    </w:rPr>
  </w:style>
  <w:style w:type="paragraph" w:styleId="Inhopg4">
    <w:name w:val="toc 4"/>
    <w:basedOn w:val="Standaard"/>
    <w:next w:val="Standaard"/>
    <w:autoRedefine/>
    <w:uiPriority w:val="39"/>
    <w:rsid w:val="002F142E"/>
    <w:pPr>
      <w:tabs>
        <w:tab w:val="left" w:pos="1418"/>
        <w:tab w:val="right" w:leader="dot" w:pos="9061"/>
      </w:tabs>
      <w:spacing w:after="0" w:line="288" w:lineRule="auto"/>
      <w:ind w:left="1418" w:right="567" w:hanging="851"/>
    </w:pPr>
    <w:rPr>
      <w:rFonts w:ascii="Gentium" w:eastAsia="Times New Roman" w:hAnsi="Gentium"/>
      <w:noProof/>
      <w:sz w:val="25"/>
      <w:lang w:val="en-GB" w:eastAsia="nl-NL"/>
    </w:rPr>
  </w:style>
  <w:style w:type="paragraph" w:styleId="Inhopg5">
    <w:name w:val="toc 5"/>
    <w:basedOn w:val="Standaard"/>
    <w:next w:val="Standaard"/>
    <w:autoRedefine/>
    <w:uiPriority w:val="39"/>
    <w:rsid w:val="002F142E"/>
    <w:pPr>
      <w:tabs>
        <w:tab w:val="left" w:pos="1418"/>
        <w:tab w:val="right" w:leader="dot" w:pos="9062"/>
      </w:tabs>
      <w:spacing w:after="0" w:line="288" w:lineRule="auto"/>
      <w:ind w:left="1418" w:right="567" w:hanging="851"/>
      <w:jc w:val="both"/>
    </w:pPr>
    <w:rPr>
      <w:rFonts w:ascii="Gentium" w:eastAsia="Times New Roman" w:hAnsi="Gentium"/>
      <w:noProof/>
      <w:sz w:val="25"/>
      <w:szCs w:val="22"/>
      <w:lang w:val="en-GB" w:eastAsia="nl-NL"/>
    </w:rPr>
  </w:style>
  <w:style w:type="paragraph" w:styleId="Inhopg6">
    <w:name w:val="toc 6"/>
    <w:basedOn w:val="Standaard"/>
    <w:next w:val="Standaard"/>
    <w:autoRedefine/>
    <w:rsid w:val="002F142E"/>
    <w:pPr>
      <w:spacing w:after="0" w:line="288" w:lineRule="auto"/>
      <w:jc w:val="both"/>
    </w:pPr>
    <w:rPr>
      <w:rFonts w:eastAsia="Times New Roman"/>
      <w:sz w:val="22"/>
      <w:szCs w:val="22"/>
      <w:lang w:val="nl-NL" w:eastAsia="nl-NL"/>
    </w:rPr>
  </w:style>
  <w:style w:type="paragraph" w:styleId="Inhopg7">
    <w:name w:val="toc 7"/>
    <w:basedOn w:val="Standaard"/>
    <w:next w:val="Standaard"/>
    <w:autoRedefine/>
    <w:rsid w:val="002F142E"/>
    <w:pPr>
      <w:spacing w:after="0" w:line="288" w:lineRule="auto"/>
      <w:jc w:val="both"/>
    </w:pPr>
    <w:rPr>
      <w:rFonts w:eastAsia="Times New Roman"/>
      <w:sz w:val="22"/>
      <w:szCs w:val="22"/>
      <w:lang w:val="nl-NL" w:eastAsia="nl-NL"/>
    </w:rPr>
  </w:style>
  <w:style w:type="paragraph" w:styleId="Inhopg8">
    <w:name w:val="toc 8"/>
    <w:basedOn w:val="Standaard"/>
    <w:next w:val="Standaard"/>
    <w:autoRedefine/>
    <w:rsid w:val="002F142E"/>
    <w:pPr>
      <w:spacing w:after="0" w:line="288" w:lineRule="auto"/>
      <w:jc w:val="both"/>
    </w:pPr>
    <w:rPr>
      <w:rFonts w:eastAsia="Times New Roman"/>
      <w:sz w:val="22"/>
      <w:szCs w:val="22"/>
      <w:lang w:val="nl-NL" w:eastAsia="nl-NL"/>
    </w:rPr>
  </w:style>
  <w:style w:type="paragraph" w:styleId="Inhopg9">
    <w:name w:val="toc 9"/>
    <w:basedOn w:val="Standaard"/>
    <w:next w:val="Standaard"/>
    <w:autoRedefine/>
    <w:rsid w:val="002F142E"/>
    <w:pPr>
      <w:spacing w:after="0" w:line="288" w:lineRule="auto"/>
      <w:jc w:val="both"/>
    </w:pPr>
    <w:rPr>
      <w:rFonts w:eastAsia="Times New Roman"/>
      <w:sz w:val="22"/>
      <w:szCs w:val="22"/>
      <w:lang w:val="nl-NL" w:eastAsia="nl-NL"/>
    </w:rPr>
  </w:style>
  <w:style w:type="paragraph" w:styleId="Index1">
    <w:name w:val="index 1"/>
    <w:basedOn w:val="Standaard"/>
    <w:next w:val="Standaard"/>
    <w:autoRedefine/>
    <w:uiPriority w:val="99"/>
    <w:semiHidden/>
    <w:rsid w:val="002F142E"/>
    <w:pPr>
      <w:spacing w:after="0" w:line="288" w:lineRule="auto"/>
      <w:ind w:left="240" w:hanging="240"/>
      <w:jc w:val="both"/>
    </w:pPr>
    <w:rPr>
      <w:rFonts w:ascii="Gentium" w:eastAsia="Times New Roman" w:hAnsi="Gentium"/>
      <w:sz w:val="25"/>
      <w:lang w:val="nl-NL" w:eastAsia="nl-NL"/>
    </w:rPr>
  </w:style>
  <w:style w:type="paragraph" w:styleId="Indexkop">
    <w:name w:val="index heading"/>
    <w:basedOn w:val="Standaard"/>
    <w:next w:val="Index1"/>
    <w:semiHidden/>
    <w:rsid w:val="002F142E"/>
    <w:pPr>
      <w:spacing w:after="0" w:line="288" w:lineRule="auto"/>
      <w:jc w:val="both"/>
    </w:pPr>
    <w:rPr>
      <w:rFonts w:ascii="Arial" w:eastAsia="Times New Roman" w:hAnsi="Arial" w:cs="Arial"/>
      <w:b/>
      <w:bCs/>
      <w:sz w:val="25"/>
      <w:lang w:val="nl-NL" w:eastAsia="nl-NL"/>
    </w:rPr>
  </w:style>
  <w:style w:type="table" w:customStyle="1" w:styleId="Tabel">
    <w:name w:val="Tabel"/>
    <w:basedOn w:val="Standaardtabel"/>
    <w:rsid w:val="002F142E"/>
    <w:pPr>
      <w:spacing w:after="0" w:line="240" w:lineRule="auto"/>
    </w:pPr>
    <w:rPr>
      <w:rFonts w:ascii="Gentium" w:eastAsia="Times New Roman" w:hAnsi="Gentium"/>
      <w:sz w:val="25"/>
      <w:szCs w:val="25"/>
      <w:lang w:val="nl-BE" w:eastAsia="nl-BE"/>
    </w:rPr>
    <w:tblPr>
      <w:tblInd w:w="284" w:type="dxa"/>
      <w:tblBorders>
        <w:top w:val="single" w:sz="12" w:space="0" w:color="auto"/>
        <w:bottom w:val="single" w:sz="12" w:space="0" w:color="auto"/>
      </w:tblBorders>
      <w:tblCellMar>
        <w:top w:w="0" w:type="dxa"/>
        <w:left w:w="108" w:type="dxa"/>
        <w:bottom w:w="0" w:type="dxa"/>
        <w:right w:w="108" w:type="dxa"/>
      </w:tblCellMar>
    </w:tblPr>
  </w:style>
  <w:style w:type="paragraph" w:styleId="Index2">
    <w:name w:val="index 2"/>
    <w:basedOn w:val="Standaard"/>
    <w:next w:val="Standaard"/>
    <w:autoRedefine/>
    <w:semiHidden/>
    <w:rsid w:val="002F142E"/>
    <w:pPr>
      <w:spacing w:after="0" w:line="288" w:lineRule="auto"/>
      <w:ind w:left="480" w:hanging="240"/>
      <w:jc w:val="both"/>
    </w:pPr>
    <w:rPr>
      <w:rFonts w:ascii="Gentium" w:eastAsia="Times New Roman" w:hAnsi="Gentium"/>
      <w:sz w:val="25"/>
      <w:lang w:val="nl-NL" w:eastAsia="nl-NL"/>
    </w:rPr>
  </w:style>
  <w:style w:type="paragraph" w:customStyle="1" w:styleId="Blokcitaat">
    <w:name w:val="Blokcitaat"/>
    <w:basedOn w:val="Andereparagrafen"/>
    <w:link w:val="BlokcitaatChar"/>
    <w:uiPriority w:val="1"/>
    <w:rsid w:val="002F142E"/>
    <w:pPr>
      <w:keepLines/>
      <w:spacing w:before="240" w:after="240"/>
      <w:ind w:left="641" w:right="641" w:firstLine="0"/>
    </w:pPr>
    <w:rPr>
      <w:sz w:val="23"/>
    </w:rPr>
  </w:style>
  <w:style w:type="character" w:customStyle="1" w:styleId="BlokcitaatChar">
    <w:name w:val="Blokcitaat Char"/>
    <w:basedOn w:val="AndereparagrafenChar"/>
    <w:link w:val="Blokcitaat"/>
    <w:uiPriority w:val="1"/>
    <w:rsid w:val="002F142E"/>
    <w:rPr>
      <w:rFonts w:ascii="Gentium" w:eastAsia="Times New Roman" w:hAnsi="Gentium" w:cs="Arial"/>
      <w:sz w:val="23"/>
      <w:lang w:val="nl-NL" w:eastAsia="nl-NL"/>
    </w:rPr>
  </w:style>
  <w:style w:type="paragraph" w:customStyle="1" w:styleId="Bijschrift-afbeelding">
    <w:name w:val="Bijschrift - afbeelding"/>
    <w:basedOn w:val="Standaard"/>
    <w:next w:val="1steParagraaf"/>
    <w:uiPriority w:val="1"/>
    <w:rsid w:val="002F142E"/>
    <w:pPr>
      <w:spacing w:before="360" w:after="240" w:line="240" w:lineRule="auto"/>
      <w:ind w:left="284"/>
      <w:contextualSpacing/>
      <w:jc w:val="both"/>
    </w:pPr>
    <w:rPr>
      <w:rFonts w:ascii="Gentium" w:eastAsia="Times New Roman" w:hAnsi="Gentium"/>
      <w:sz w:val="23"/>
      <w:lang w:val="nl-NL" w:eastAsia="nl-NL"/>
    </w:rPr>
  </w:style>
  <w:style w:type="paragraph" w:customStyle="1" w:styleId="Voorbeeld">
    <w:name w:val="Voorbeeld"/>
    <w:basedOn w:val="Standaard"/>
    <w:next w:val="1steParagraaf"/>
    <w:link w:val="VoorbeeldChar"/>
    <w:rsid w:val="002F142E"/>
    <w:pPr>
      <w:numPr>
        <w:numId w:val="6"/>
      </w:numPr>
      <w:spacing w:before="240" w:after="240" w:line="288" w:lineRule="auto"/>
      <w:contextualSpacing/>
      <w:jc w:val="both"/>
    </w:pPr>
    <w:rPr>
      <w:rFonts w:ascii="Gentium" w:eastAsia="Times New Roman" w:hAnsi="Gentium"/>
      <w:sz w:val="22"/>
      <w:lang w:val="nl-NL" w:eastAsia="nl-NL"/>
    </w:rPr>
  </w:style>
  <w:style w:type="character" w:styleId="Paginanummer">
    <w:name w:val="page number"/>
    <w:basedOn w:val="Standaardalinea-lettertype"/>
    <w:rsid w:val="002F142E"/>
    <w:rPr>
      <w:rFonts w:ascii="Gentium" w:hAnsi="Gentium"/>
      <w:sz w:val="21"/>
    </w:rPr>
  </w:style>
  <w:style w:type="paragraph" w:customStyle="1" w:styleId="Kop1OngenummerdTOC">
    <w:name w:val="Kop 1 Ongenummerd TOC"/>
    <w:basedOn w:val="Standaard"/>
    <w:next w:val="1steParagraaf"/>
    <w:link w:val="Kop1OngenummerdTOCChar"/>
    <w:rsid w:val="002F142E"/>
    <w:pPr>
      <w:tabs>
        <w:tab w:val="left" w:pos="2245"/>
      </w:tabs>
      <w:spacing w:before="2640" w:after="1440" w:line="288" w:lineRule="auto"/>
      <w:contextualSpacing/>
      <w:outlineLvl w:val="0"/>
    </w:pPr>
    <w:rPr>
      <w:rFonts w:ascii="Gentium" w:eastAsia="Times New Roman" w:hAnsi="Gentium" w:cs="Arial"/>
      <w:b/>
      <w:bCs/>
      <w:color w:val="2E74B5" w:themeColor="accent1" w:themeShade="BF"/>
      <w:kern w:val="40"/>
      <w:sz w:val="43"/>
      <w:szCs w:val="32"/>
      <w:lang w:val="en-GB" w:eastAsia="nl-NL" w:bidi="hi-IN"/>
    </w:rPr>
  </w:style>
  <w:style w:type="numbering" w:customStyle="1" w:styleId="Lijst-Ongenummerd">
    <w:name w:val="Lijst - Ongenummerd"/>
    <w:basedOn w:val="Geenlijst"/>
    <w:rsid w:val="002F142E"/>
    <w:pPr>
      <w:numPr>
        <w:numId w:val="5"/>
      </w:numPr>
    </w:pPr>
  </w:style>
  <w:style w:type="numbering" w:customStyle="1" w:styleId="Lijst-Genummerd">
    <w:name w:val="Lijst - Genummerd"/>
    <w:basedOn w:val="Geenlijst"/>
    <w:rsid w:val="002F142E"/>
    <w:pPr>
      <w:numPr>
        <w:numId w:val="2"/>
      </w:numPr>
    </w:pPr>
  </w:style>
  <w:style w:type="paragraph" w:customStyle="1" w:styleId="Citaatondertitel">
    <w:name w:val="Citaat onder titel"/>
    <w:basedOn w:val="Blokcitaat"/>
    <w:link w:val="CitaatondertitelChar"/>
    <w:uiPriority w:val="1"/>
    <w:rsid w:val="002F142E"/>
    <w:pPr>
      <w:spacing w:after="360" w:line="240" w:lineRule="auto"/>
      <w:ind w:left="3555"/>
      <w:jc w:val="left"/>
    </w:pPr>
    <w:rPr>
      <w:i/>
    </w:rPr>
  </w:style>
  <w:style w:type="paragraph" w:customStyle="1" w:styleId="TitelTitelpagina">
    <w:name w:val="TitelTitelpagina"/>
    <w:basedOn w:val="Standaard"/>
    <w:link w:val="TitelTitelpaginaCharChar"/>
    <w:uiPriority w:val="3"/>
    <w:rsid w:val="002F142E"/>
    <w:pPr>
      <w:spacing w:after="0" w:line="288" w:lineRule="auto"/>
      <w:contextualSpacing/>
      <w:jc w:val="center"/>
    </w:pPr>
    <w:rPr>
      <w:rFonts w:ascii="Gentium" w:eastAsia="Times New Roman" w:hAnsi="Gentium"/>
      <w:b/>
      <w:bCs/>
      <w:i/>
      <w:iCs/>
      <w:sz w:val="56"/>
      <w:szCs w:val="20"/>
      <w:lang w:val="nl-NL" w:eastAsia="nl-NL"/>
    </w:rPr>
  </w:style>
  <w:style w:type="paragraph" w:customStyle="1" w:styleId="NaamAuteur">
    <w:name w:val="NaamAuteur"/>
    <w:basedOn w:val="Standaard"/>
    <w:rsid w:val="002F142E"/>
    <w:pPr>
      <w:spacing w:after="0" w:line="288" w:lineRule="auto"/>
      <w:jc w:val="center"/>
    </w:pPr>
    <w:rPr>
      <w:rFonts w:ascii="Gentium" w:eastAsia="Times New Roman" w:hAnsi="Gentium"/>
      <w:sz w:val="38"/>
      <w:lang w:val="nl-NL" w:eastAsia="nl-NL"/>
    </w:rPr>
  </w:style>
  <w:style w:type="character" w:customStyle="1" w:styleId="TitelTitelpaginaCharChar">
    <w:name w:val="TitelTitelpagina Char Char"/>
    <w:basedOn w:val="Standaardalinea-lettertype"/>
    <w:link w:val="TitelTitelpagina"/>
    <w:uiPriority w:val="3"/>
    <w:rsid w:val="002F142E"/>
    <w:rPr>
      <w:rFonts w:ascii="Gentium" w:eastAsia="Times New Roman" w:hAnsi="Gentium"/>
      <w:b/>
      <w:bCs/>
      <w:i/>
      <w:iCs/>
      <w:sz w:val="56"/>
      <w:szCs w:val="20"/>
      <w:lang w:val="nl-NL" w:eastAsia="nl-NL"/>
    </w:rPr>
  </w:style>
  <w:style w:type="paragraph" w:customStyle="1" w:styleId="Kop1OngenummerdNOTOC">
    <w:name w:val="Kop 1 Ongenummerd NOTOC"/>
    <w:basedOn w:val="Standaard"/>
    <w:next w:val="1steParagraaf"/>
    <w:link w:val="Kop1OngenummerdNOTOCChar"/>
    <w:unhideWhenUsed/>
    <w:rsid w:val="002F142E"/>
    <w:pPr>
      <w:spacing w:before="2640" w:after="1440" w:line="288" w:lineRule="auto"/>
      <w:contextualSpacing/>
    </w:pPr>
    <w:rPr>
      <w:rFonts w:ascii="Gentium" w:eastAsia="Times New Roman" w:hAnsi="Gentium" w:cs="Arial"/>
      <w:b/>
      <w:bCs/>
      <w:color w:val="2E74B5" w:themeColor="accent1" w:themeShade="BF"/>
      <w:kern w:val="40"/>
      <w:sz w:val="43"/>
      <w:szCs w:val="32"/>
      <w:lang w:val="en-GB" w:eastAsia="nl-NL" w:bidi="hi-IN"/>
    </w:rPr>
  </w:style>
  <w:style w:type="paragraph" w:customStyle="1" w:styleId="Bijschrift-tabel">
    <w:name w:val="Bijschrift - tabel"/>
    <w:basedOn w:val="Standaard"/>
    <w:next w:val="Standaard"/>
    <w:uiPriority w:val="1"/>
    <w:rsid w:val="002F142E"/>
    <w:pPr>
      <w:keepNext/>
      <w:spacing w:before="240" w:after="0" w:line="288" w:lineRule="auto"/>
      <w:ind w:left="284"/>
      <w:contextualSpacing/>
    </w:pPr>
    <w:rPr>
      <w:rFonts w:ascii="Gentium" w:eastAsia="Times New Roman" w:hAnsi="Gentium"/>
      <w:bCs/>
      <w:sz w:val="23"/>
      <w:szCs w:val="20"/>
      <w:lang w:val="nl-NL" w:eastAsia="nl-NL"/>
    </w:rPr>
  </w:style>
  <w:style w:type="character" w:customStyle="1" w:styleId="1steParagraafChar">
    <w:name w:val="1ste Paragraaf Char"/>
    <w:basedOn w:val="Standaardalinea-lettertype"/>
    <w:link w:val="1steParagraaf"/>
    <w:rsid w:val="002F142E"/>
    <w:rPr>
      <w:rFonts w:ascii="Gentium" w:eastAsia="Times New Roman" w:hAnsi="Gentium" w:cs="Arial"/>
      <w:sz w:val="25"/>
      <w:lang w:val="nl-NL" w:eastAsia="nl-NL"/>
    </w:rPr>
  </w:style>
  <w:style w:type="paragraph" w:customStyle="1" w:styleId="Centreren">
    <w:name w:val="Centreren"/>
    <w:basedOn w:val="Standaard"/>
    <w:uiPriority w:val="1"/>
    <w:unhideWhenUsed/>
    <w:rsid w:val="002F142E"/>
    <w:pPr>
      <w:spacing w:after="0" w:line="288" w:lineRule="auto"/>
      <w:contextualSpacing/>
      <w:jc w:val="center"/>
    </w:pPr>
    <w:rPr>
      <w:rFonts w:ascii="Gentium" w:eastAsia="Times New Roman" w:hAnsi="Gentium"/>
      <w:sz w:val="25"/>
      <w:szCs w:val="20"/>
      <w:lang w:val="nl-NL" w:eastAsia="nl-NL"/>
    </w:rPr>
  </w:style>
  <w:style w:type="character" w:styleId="Zwaar">
    <w:name w:val="Strong"/>
    <w:uiPriority w:val="22"/>
    <w:qFormat/>
    <w:rsid w:val="002F142E"/>
    <w:rPr>
      <w:b/>
      <w:bCs/>
    </w:rPr>
  </w:style>
  <w:style w:type="numbering" w:styleId="111111">
    <w:name w:val="Outline List 2"/>
    <w:basedOn w:val="Geenlijst"/>
    <w:rsid w:val="002F142E"/>
    <w:pPr>
      <w:numPr>
        <w:numId w:val="3"/>
      </w:numPr>
    </w:pPr>
  </w:style>
  <w:style w:type="paragraph" w:styleId="Lijstalinea">
    <w:name w:val="List Paragraph"/>
    <w:basedOn w:val="Standaard"/>
    <w:uiPriority w:val="34"/>
    <w:qFormat/>
    <w:rsid w:val="002F142E"/>
    <w:pPr>
      <w:ind w:left="720"/>
      <w:contextualSpacing/>
    </w:pPr>
  </w:style>
  <w:style w:type="character" w:styleId="Tekstvantijdelijkeaanduiding">
    <w:name w:val="Placeholder Text"/>
    <w:basedOn w:val="Standaardalinea-lettertype"/>
    <w:uiPriority w:val="99"/>
    <w:semiHidden/>
    <w:rsid w:val="002F142E"/>
    <w:rPr>
      <w:color w:val="808080"/>
    </w:rPr>
  </w:style>
  <w:style w:type="character" w:customStyle="1" w:styleId="Klemtoon">
    <w:name w:val="Klemtoon"/>
    <w:basedOn w:val="Standaardalinea-lettertype"/>
    <w:uiPriority w:val="1"/>
    <w:rsid w:val="002F142E"/>
    <w:rPr>
      <w:i/>
    </w:rPr>
  </w:style>
  <w:style w:type="character" w:customStyle="1" w:styleId="Onderlijnen">
    <w:name w:val="Onderlijnen"/>
    <w:basedOn w:val="Standaardalinea-lettertype"/>
    <w:uiPriority w:val="1"/>
    <w:rsid w:val="002F142E"/>
    <w:rPr>
      <w:u w:val="single"/>
    </w:rPr>
  </w:style>
  <w:style w:type="character" w:customStyle="1" w:styleId="KleinKapitaal">
    <w:name w:val="KleinKapitaal"/>
    <w:basedOn w:val="Standaardalinea-lettertype"/>
    <w:uiPriority w:val="1"/>
    <w:rsid w:val="002F142E"/>
    <w:rPr>
      <w:smallCaps/>
    </w:rPr>
  </w:style>
  <w:style w:type="character" w:customStyle="1" w:styleId="CitaatondertitelChar">
    <w:name w:val="Citaat onder titel Char"/>
    <w:basedOn w:val="BlokcitaatChar"/>
    <w:link w:val="Citaatondertitel"/>
    <w:uiPriority w:val="1"/>
    <w:rsid w:val="002F142E"/>
    <w:rPr>
      <w:rFonts w:ascii="Gentium" w:eastAsia="Times New Roman" w:hAnsi="Gentium" w:cs="Arial"/>
      <w:i/>
      <w:sz w:val="23"/>
      <w:lang w:val="nl-NL" w:eastAsia="nl-NL"/>
    </w:rPr>
  </w:style>
  <w:style w:type="paragraph" w:customStyle="1" w:styleId="Afbeelding">
    <w:name w:val="Afbeelding"/>
    <w:basedOn w:val="Standaard"/>
    <w:next w:val="Bijschrift-afbeelding"/>
    <w:uiPriority w:val="1"/>
    <w:rsid w:val="002F142E"/>
    <w:pPr>
      <w:keepNext/>
      <w:spacing w:before="240" w:after="0" w:line="288" w:lineRule="auto"/>
      <w:ind w:left="284"/>
      <w:jc w:val="both"/>
    </w:pPr>
    <w:rPr>
      <w:rFonts w:ascii="Gentium" w:eastAsia="Times New Roman" w:hAnsi="Gentium"/>
      <w:sz w:val="25"/>
      <w:lang w:val="nl-NL" w:eastAsia="nl-NL"/>
    </w:rPr>
  </w:style>
  <w:style w:type="paragraph" w:styleId="Bijschrift">
    <w:name w:val="caption"/>
    <w:basedOn w:val="Standaard"/>
    <w:next w:val="Standaard"/>
    <w:uiPriority w:val="99"/>
    <w:rsid w:val="002F142E"/>
    <w:pPr>
      <w:spacing w:line="240" w:lineRule="auto"/>
      <w:jc w:val="both"/>
    </w:pPr>
    <w:rPr>
      <w:rFonts w:ascii="Gentium" w:eastAsia="Times New Roman" w:hAnsi="Gentium"/>
      <w:b/>
      <w:bCs/>
      <w:color w:val="5B9BD5" w:themeColor="accent1"/>
      <w:sz w:val="18"/>
      <w:szCs w:val="18"/>
      <w:lang w:val="nl-NL" w:eastAsia="nl-NL"/>
    </w:rPr>
  </w:style>
  <w:style w:type="character" w:customStyle="1" w:styleId="Kop1OngenummerdTOCChar">
    <w:name w:val="Kop 1 Ongenummerd TOC Char"/>
    <w:basedOn w:val="Kop1Char"/>
    <w:link w:val="Kop1OngenummerdTOC"/>
    <w:rsid w:val="002F142E"/>
    <w:rPr>
      <w:rFonts w:ascii="Gentium" w:eastAsia="Times New Roman" w:hAnsi="Gentium" w:cs="Arial"/>
      <w:b/>
      <w:bCs/>
      <w:color w:val="2E74B5" w:themeColor="accent1" w:themeShade="BF"/>
      <w:kern w:val="40"/>
      <w:sz w:val="43"/>
      <w:szCs w:val="32"/>
      <w:lang w:val="en-GB" w:eastAsia="nl-NL" w:bidi="hi-IN"/>
    </w:rPr>
  </w:style>
  <w:style w:type="paragraph" w:customStyle="1" w:styleId="Kop2OngenummerdTOC">
    <w:name w:val="Kop 2 Ongenummerd TOC"/>
    <w:basedOn w:val="Standaard"/>
    <w:next w:val="1steParagraaf"/>
    <w:link w:val="Kop2OngenummerdTOCChar"/>
    <w:rsid w:val="002F142E"/>
    <w:pPr>
      <w:keepNext/>
      <w:spacing w:before="1440" w:after="720" w:line="288" w:lineRule="auto"/>
      <w:contextualSpacing/>
      <w:outlineLvl w:val="1"/>
    </w:pPr>
    <w:rPr>
      <w:rFonts w:ascii="Gentium" w:eastAsia="Times New Roman" w:hAnsi="Gentium" w:cstheme="majorBidi"/>
      <w:b/>
      <w:color w:val="5B9BD5" w:themeColor="accent1"/>
      <w:sz w:val="34"/>
      <w:szCs w:val="23"/>
      <w:lang w:val="nl-NL" w:eastAsia="nl-NL" w:bidi="hi-IN"/>
    </w:rPr>
  </w:style>
  <w:style w:type="character" w:customStyle="1" w:styleId="Kop2OngenummerdTOCChar">
    <w:name w:val="Kop 2 Ongenummerd TOC Char"/>
    <w:basedOn w:val="Kop2Char1"/>
    <w:link w:val="Kop2OngenummerdTOC"/>
    <w:rsid w:val="002F142E"/>
    <w:rPr>
      <w:rFonts w:ascii="Gentium" w:eastAsia="Times New Roman" w:hAnsi="Gentium" w:cstheme="majorBidi"/>
      <w:b/>
      <w:bCs w:val="0"/>
      <w:color w:val="5B9BD5" w:themeColor="accent1"/>
      <w:sz w:val="34"/>
      <w:szCs w:val="23"/>
      <w:lang w:val="nl-NL" w:eastAsia="nl-NL" w:bidi="hi-IN"/>
    </w:rPr>
  </w:style>
  <w:style w:type="paragraph" w:customStyle="1" w:styleId="Kop3OngenummerdTOC">
    <w:name w:val="Kop 3 Ongenummerd TOC"/>
    <w:basedOn w:val="Standaard"/>
    <w:link w:val="Kop3OngenummerdTOCChar"/>
    <w:rsid w:val="002F142E"/>
    <w:pPr>
      <w:keepNext/>
      <w:spacing w:before="720" w:after="360" w:line="288" w:lineRule="auto"/>
      <w:contextualSpacing/>
      <w:outlineLvl w:val="2"/>
    </w:pPr>
    <w:rPr>
      <w:rFonts w:ascii="Gentium" w:eastAsia="Times New Roman" w:hAnsi="Gentium" w:cstheme="majorBidi"/>
      <w:b/>
      <w:color w:val="5B9BD5" w:themeColor="accent1"/>
      <w:sz w:val="30"/>
      <w:lang w:val="nl-NL" w:eastAsia="nl-NL"/>
    </w:rPr>
  </w:style>
  <w:style w:type="character" w:customStyle="1" w:styleId="Kop3OngenummerdTOCChar">
    <w:name w:val="Kop 3 Ongenummerd TOC Char"/>
    <w:basedOn w:val="Kop3Char"/>
    <w:link w:val="Kop3OngenummerdTOC"/>
    <w:rsid w:val="002F142E"/>
    <w:rPr>
      <w:rFonts w:ascii="Gentium" w:eastAsia="Times New Roman" w:hAnsi="Gentium" w:cstheme="majorBidi"/>
      <w:b/>
      <w:bCs w:val="0"/>
      <w:color w:val="5B9BD5" w:themeColor="accent1"/>
      <w:sz w:val="30"/>
      <w:lang w:val="nl-NL" w:eastAsia="nl-NL"/>
    </w:rPr>
  </w:style>
  <w:style w:type="paragraph" w:customStyle="1" w:styleId="Kop4OngenummerdTOC">
    <w:name w:val="Kop 4 Ongenummerd TOC"/>
    <w:basedOn w:val="Standaard"/>
    <w:link w:val="Kop4OngenummerdTOCChar"/>
    <w:rsid w:val="002F142E"/>
    <w:pPr>
      <w:keepNext/>
      <w:spacing w:before="360" w:after="180" w:line="288" w:lineRule="auto"/>
      <w:contextualSpacing/>
      <w:outlineLvl w:val="3"/>
    </w:pPr>
    <w:rPr>
      <w:rFonts w:ascii="Gentium" w:eastAsia="Times New Roman" w:hAnsi="Gentium" w:cstheme="majorBidi"/>
      <w:b/>
      <w:sz w:val="27"/>
      <w:szCs w:val="22"/>
      <w:lang w:val="nl-NL" w:eastAsia="nl-NL"/>
    </w:rPr>
  </w:style>
  <w:style w:type="character" w:customStyle="1" w:styleId="Kop4OngenummerdTOCChar">
    <w:name w:val="Kop 4 Ongenummerd TOC Char"/>
    <w:basedOn w:val="Kop4Char"/>
    <w:link w:val="Kop4OngenummerdTOC"/>
    <w:rsid w:val="002F142E"/>
    <w:rPr>
      <w:rFonts w:ascii="Gentium" w:eastAsia="Times New Roman" w:hAnsi="Gentium" w:cstheme="majorBidi"/>
      <w:b/>
      <w:bCs w:val="0"/>
      <w:i w:val="0"/>
      <w:iCs w:val="0"/>
      <w:sz w:val="27"/>
      <w:szCs w:val="22"/>
      <w:lang w:val="nl-NL" w:eastAsia="nl-NL"/>
    </w:rPr>
  </w:style>
  <w:style w:type="character" w:customStyle="1" w:styleId="Kop1OngenummerdNOTOCChar">
    <w:name w:val="Kop 1 Ongenummerd NOTOC Char"/>
    <w:basedOn w:val="Kop1Char"/>
    <w:link w:val="Kop1OngenummerdNOTOC"/>
    <w:rsid w:val="002F142E"/>
    <w:rPr>
      <w:rFonts w:ascii="Gentium" w:eastAsia="Times New Roman" w:hAnsi="Gentium" w:cs="Arial"/>
      <w:b/>
      <w:bCs/>
      <w:color w:val="2E74B5" w:themeColor="accent1" w:themeShade="BF"/>
      <w:kern w:val="40"/>
      <w:sz w:val="43"/>
      <w:szCs w:val="32"/>
      <w:lang w:val="en-GB" w:eastAsia="nl-NL" w:bidi="hi-IN"/>
    </w:rPr>
  </w:style>
  <w:style w:type="paragraph" w:customStyle="1" w:styleId="10pFont">
    <w:name w:val="10p Font"/>
    <w:basedOn w:val="Standaard"/>
    <w:next w:val="1steParagraaf"/>
    <w:uiPriority w:val="1"/>
    <w:rsid w:val="002F142E"/>
    <w:pPr>
      <w:spacing w:after="0" w:line="288" w:lineRule="auto"/>
      <w:contextualSpacing/>
      <w:jc w:val="both"/>
    </w:pPr>
    <w:rPr>
      <w:rFonts w:ascii="Gentium" w:eastAsia="Times New Roman" w:hAnsi="Gentium"/>
      <w:sz w:val="23"/>
      <w:lang w:val="en-GB" w:eastAsia="nl-NL"/>
    </w:rPr>
  </w:style>
  <w:style w:type="paragraph" w:customStyle="1" w:styleId="Bibliografieindent">
    <w:name w:val="Bibliografie_indent"/>
    <w:basedOn w:val="Standaard"/>
    <w:uiPriority w:val="2"/>
    <w:rsid w:val="002F142E"/>
    <w:pPr>
      <w:spacing w:after="0" w:line="264" w:lineRule="auto"/>
      <w:ind w:left="851" w:hanging="851"/>
      <w:contextualSpacing/>
      <w:jc w:val="both"/>
    </w:pPr>
    <w:rPr>
      <w:rFonts w:ascii="Gentium" w:eastAsia="Times New Roman" w:hAnsi="Gentium"/>
      <w:sz w:val="23"/>
      <w:lang w:val="en-GB" w:eastAsia="nl-NL"/>
    </w:rPr>
  </w:style>
  <w:style w:type="paragraph" w:customStyle="1" w:styleId="Bibliografienoindent">
    <w:name w:val="Bibliografie_noindent"/>
    <w:basedOn w:val="Bibliografieindent"/>
    <w:uiPriority w:val="2"/>
    <w:rsid w:val="002F142E"/>
    <w:pPr>
      <w:spacing w:after="120" w:line="240" w:lineRule="auto"/>
      <w:ind w:left="0" w:firstLine="0"/>
    </w:pPr>
  </w:style>
  <w:style w:type="paragraph" w:customStyle="1" w:styleId="Deel">
    <w:name w:val="Deel"/>
    <w:basedOn w:val="Standaard"/>
    <w:rsid w:val="002F142E"/>
    <w:pPr>
      <w:spacing w:before="2640" w:after="720" w:line="480" w:lineRule="auto"/>
      <w:contextualSpacing/>
      <w:outlineLvl w:val="0"/>
    </w:pPr>
    <w:rPr>
      <w:rFonts w:ascii="Gentium" w:eastAsia="Times New Roman" w:hAnsi="Gentium"/>
      <w:b/>
      <w:noProof/>
      <w:sz w:val="43"/>
      <w:lang w:val="nl-NL" w:eastAsia="nl-NL"/>
    </w:rPr>
  </w:style>
  <w:style w:type="paragraph" w:customStyle="1" w:styleId="Hoofding">
    <w:name w:val="Hoofding"/>
    <w:uiPriority w:val="5"/>
    <w:rsid w:val="002F142E"/>
    <w:pPr>
      <w:spacing w:after="0" w:line="288" w:lineRule="auto"/>
    </w:pPr>
    <w:rPr>
      <w:rFonts w:ascii="Gentium" w:eastAsia="Times New Roman" w:hAnsi="Gentium"/>
      <w:sz w:val="22"/>
      <w:lang w:val="nl-BE" w:eastAsia="nl-NL"/>
    </w:rPr>
  </w:style>
  <w:style w:type="paragraph" w:customStyle="1" w:styleId="OndertitelTitelpagina">
    <w:name w:val="OndertitelTitelpagina"/>
    <w:uiPriority w:val="4"/>
    <w:rsid w:val="002F142E"/>
    <w:pPr>
      <w:spacing w:after="0" w:line="288" w:lineRule="auto"/>
      <w:jc w:val="center"/>
    </w:pPr>
    <w:rPr>
      <w:rFonts w:ascii="Gentium" w:eastAsiaTheme="majorEastAsia" w:hAnsi="Gentium" w:cstheme="majorBidi"/>
      <w:i/>
      <w:iCs/>
      <w:spacing w:val="15"/>
      <w:sz w:val="40"/>
      <w:lang w:val="nl-BE" w:eastAsia="nl-NL"/>
    </w:rPr>
  </w:style>
  <w:style w:type="paragraph" w:customStyle="1" w:styleId="Kop2OngenummerdNOTOC">
    <w:name w:val="Kop 2 Ongenummerd NOTOC"/>
    <w:basedOn w:val="Standaard"/>
    <w:next w:val="1steParagraaf"/>
    <w:link w:val="Kop2OngenummerdNOTOCChar"/>
    <w:unhideWhenUsed/>
    <w:rsid w:val="002F142E"/>
    <w:pPr>
      <w:keepNext/>
      <w:spacing w:before="1440" w:after="720" w:line="288" w:lineRule="auto"/>
      <w:contextualSpacing/>
    </w:pPr>
    <w:rPr>
      <w:rFonts w:ascii="Gentium" w:eastAsia="Times New Roman" w:hAnsi="Gentium"/>
      <w:b/>
      <w:noProof/>
      <w:sz w:val="34"/>
      <w:lang w:val="nl-NL" w:eastAsia="nl-NL"/>
    </w:rPr>
  </w:style>
  <w:style w:type="character" w:customStyle="1" w:styleId="Kop2OngenummerdNOTOCChar">
    <w:name w:val="Kop 2 Ongenummerd NOTOC Char"/>
    <w:basedOn w:val="Standaardalinea-lettertype"/>
    <w:link w:val="Kop2OngenummerdNOTOC"/>
    <w:rsid w:val="002F142E"/>
    <w:rPr>
      <w:rFonts w:ascii="Gentium" w:eastAsia="Times New Roman" w:hAnsi="Gentium"/>
      <w:b/>
      <w:noProof/>
      <w:sz w:val="34"/>
      <w:lang w:val="nl-NL" w:eastAsia="nl-NL"/>
    </w:rPr>
  </w:style>
  <w:style w:type="paragraph" w:customStyle="1" w:styleId="Kop3OngenummerdNOTOC">
    <w:name w:val="Kop 3 Ongenummerd NOTOC"/>
    <w:basedOn w:val="Standaard"/>
    <w:next w:val="1steParagraaf"/>
    <w:unhideWhenUsed/>
    <w:rsid w:val="002F142E"/>
    <w:pPr>
      <w:keepNext/>
      <w:spacing w:before="720" w:after="360" w:line="288" w:lineRule="auto"/>
    </w:pPr>
    <w:rPr>
      <w:rFonts w:ascii="Gentium" w:eastAsia="Times New Roman" w:hAnsi="Gentium"/>
      <w:b/>
      <w:noProof/>
      <w:sz w:val="30"/>
      <w:lang w:val="nl-BE" w:eastAsia="nl-NL"/>
    </w:rPr>
  </w:style>
  <w:style w:type="paragraph" w:customStyle="1" w:styleId="Kop4OngenummerdNOTOC">
    <w:name w:val="Kop 4 Ongenummerd NOTOC"/>
    <w:basedOn w:val="Standaard"/>
    <w:next w:val="1steParagraaf"/>
    <w:unhideWhenUsed/>
    <w:rsid w:val="002F142E"/>
    <w:pPr>
      <w:keepNext/>
      <w:spacing w:before="360" w:after="180" w:line="288" w:lineRule="auto"/>
    </w:pPr>
    <w:rPr>
      <w:rFonts w:ascii="Gentium" w:eastAsia="Times New Roman" w:hAnsi="Gentium"/>
      <w:b/>
      <w:noProof/>
      <w:sz w:val="27"/>
      <w:lang w:val="nl-NL" w:eastAsia="nl-NL"/>
    </w:rPr>
  </w:style>
  <w:style w:type="character" w:customStyle="1" w:styleId="VoorbeeldChar">
    <w:name w:val="Voorbeeld Char"/>
    <w:basedOn w:val="Standaardalinea-lettertype"/>
    <w:link w:val="Voorbeeld"/>
    <w:rsid w:val="002F142E"/>
    <w:rPr>
      <w:rFonts w:ascii="Gentium" w:eastAsia="Times New Roman" w:hAnsi="Gentium"/>
      <w:sz w:val="22"/>
      <w:lang w:val="nl-NL" w:eastAsia="nl-NL"/>
    </w:rPr>
  </w:style>
  <w:style w:type="paragraph" w:customStyle="1" w:styleId="10pfont0">
    <w:name w:val="10p font"/>
    <w:basedOn w:val="Normaal"/>
    <w:link w:val="10pfontChar"/>
    <w:rsid w:val="002F142E"/>
    <w:pPr>
      <w:jc w:val="both"/>
    </w:pPr>
    <w:rPr>
      <w:sz w:val="22"/>
    </w:rPr>
  </w:style>
  <w:style w:type="paragraph" w:customStyle="1" w:styleId="Kop6HeadingNewPage">
    <w:name w:val="Kop 6;Heading New Page"/>
    <w:basedOn w:val="Standaard"/>
    <w:semiHidden/>
    <w:rsid w:val="002F142E"/>
    <w:pPr>
      <w:spacing w:after="0" w:line="288" w:lineRule="auto"/>
      <w:jc w:val="both"/>
    </w:pPr>
    <w:rPr>
      <w:rFonts w:ascii="Gentium" w:eastAsia="Times New Roman" w:hAnsi="Gentium"/>
      <w:sz w:val="25"/>
      <w:lang w:val="nl-NL" w:eastAsia="nl-NL"/>
    </w:rPr>
  </w:style>
  <w:style w:type="paragraph" w:customStyle="1" w:styleId="Kop6HeadingNewPage1">
    <w:name w:val="Kop 6;Heading New Page1"/>
    <w:basedOn w:val="Standaard"/>
    <w:semiHidden/>
    <w:rsid w:val="002F142E"/>
    <w:pPr>
      <w:tabs>
        <w:tab w:val="num" w:pos="720"/>
      </w:tabs>
      <w:spacing w:after="0" w:line="288" w:lineRule="auto"/>
      <w:ind w:left="567" w:hanging="567"/>
      <w:jc w:val="both"/>
    </w:pPr>
    <w:rPr>
      <w:rFonts w:ascii="Gentium" w:eastAsia="Times New Roman" w:hAnsi="Gentium"/>
      <w:sz w:val="25"/>
      <w:lang w:val="nl-NL" w:eastAsia="nl-NL"/>
    </w:rPr>
  </w:style>
  <w:style w:type="paragraph" w:customStyle="1" w:styleId="CitaatBlok">
    <w:name w:val="Citaat Blok"/>
    <w:basedOn w:val="Andereparagrafen"/>
    <w:link w:val="CitaatBlokCharChar"/>
    <w:rsid w:val="002F142E"/>
    <w:pPr>
      <w:spacing w:before="240" w:after="240"/>
      <w:ind w:left="641" w:right="641" w:firstLine="0"/>
    </w:pPr>
    <w:rPr>
      <w:sz w:val="23"/>
    </w:rPr>
  </w:style>
  <w:style w:type="character" w:customStyle="1" w:styleId="CitaatBlokCharChar">
    <w:name w:val="Citaat Blok Char Char"/>
    <w:basedOn w:val="AndereparagrafenChar"/>
    <w:link w:val="CitaatBlok"/>
    <w:rsid w:val="002F142E"/>
    <w:rPr>
      <w:rFonts w:ascii="Gentium" w:eastAsia="Times New Roman" w:hAnsi="Gentium" w:cs="Arial"/>
      <w:sz w:val="23"/>
      <w:lang w:val="nl-NL" w:eastAsia="nl-NL"/>
    </w:rPr>
  </w:style>
  <w:style w:type="character" w:customStyle="1" w:styleId="10pfontChar">
    <w:name w:val="10p font Char"/>
    <w:basedOn w:val="Standaardalinea-lettertype"/>
    <w:link w:val="10pfont0"/>
    <w:rsid w:val="002F142E"/>
    <w:rPr>
      <w:rFonts w:ascii="Gentium" w:eastAsia="Times New Roman" w:hAnsi="Gentium"/>
      <w:sz w:val="22"/>
      <w:lang w:val="nl-NL" w:eastAsia="nl-NL"/>
    </w:rPr>
  </w:style>
  <w:style w:type="paragraph" w:customStyle="1" w:styleId="Kop1WelinTOC">
    <w:name w:val="Kop1 Wel in TOC"/>
    <w:basedOn w:val="Kop1"/>
    <w:next w:val="1steParagraaf"/>
    <w:rsid w:val="002F142E"/>
    <w:pPr>
      <w:tabs>
        <w:tab w:val="left" w:pos="2244"/>
      </w:tabs>
      <w:spacing w:before="2640" w:after="720" w:line="480" w:lineRule="auto"/>
    </w:pPr>
    <w:rPr>
      <w:rFonts w:ascii="Gentium" w:eastAsia="Times New Roman" w:hAnsi="Gentium" w:cs="Arial"/>
      <w:kern w:val="40"/>
      <w:sz w:val="43"/>
      <w:szCs w:val="32"/>
      <w:lang w:val="en-GB" w:eastAsia="nl-NL"/>
    </w:rPr>
  </w:style>
  <w:style w:type="paragraph" w:customStyle="1" w:styleId="Normaal">
    <w:name w:val="Normaal"/>
    <w:link w:val="NormaalChar"/>
    <w:rsid w:val="002F142E"/>
    <w:pPr>
      <w:spacing w:after="0" w:line="288" w:lineRule="auto"/>
    </w:pPr>
    <w:rPr>
      <w:rFonts w:ascii="Gentium" w:eastAsia="Times New Roman" w:hAnsi="Gentium"/>
      <w:sz w:val="25"/>
      <w:lang w:val="nl-NL" w:eastAsia="nl-NL"/>
    </w:rPr>
  </w:style>
  <w:style w:type="character" w:customStyle="1" w:styleId="NormaalChar">
    <w:name w:val="Normaal Char"/>
    <w:basedOn w:val="Standaardalinea-lettertype"/>
    <w:link w:val="Normaal"/>
    <w:rsid w:val="002F142E"/>
    <w:rPr>
      <w:rFonts w:ascii="Gentium" w:eastAsia="Times New Roman" w:hAnsi="Gentium"/>
      <w:sz w:val="25"/>
      <w:lang w:val="nl-NL" w:eastAsia="nl-NL"/>
    </w:rPr>
  </w:style>
  <w:style w:type="paragraph" w:customStyle="1" w:styleId="OpmaakprofielBijschrift">
    <w:name w:val="Opmaakprofiel Bijschrift"/>
    <w:aliases w:val="Bijschrift - afbeelding + Uitvullen"/>
    <w:basedOn w:val="Standaard"/>
    <w:rsid w:val="002F142E"/>
    <w:pPr>
      <w:spacing w:before="60" w:after="360" w:line="288" w:lineRule="auto"/>
      <w:ind w:left="284"/>
    </w:pPr>
    <w:rPr>
      <w:rFonts w:ascii="Gentium" w:eastAsia="Times New Roman" w:hAnsi="Gentium"/>
      <w:sz w:val="23"/>
      <w:szCs w:val="20"/>
      <w:lang w:val="nl-NL" w:eastAsia="nl-NL"/>
    </w:rPr>
  </w:style>
  <w:style w:type="paragraph" w:customStyle="1" w:styleId="Kop1NietinTOC">
    <w:name w:val="Kop1 Niet in TOC"/>
    <w:basedOn w:val="Standaard"/>
    <w:next w:val="Normaal"/>
    <w:rsid w:val="002F142E"/>
    <w:pPr>
      <w:spacing w:before="2640" w:after="480" w:line="480" w:lineRule="auto"/>
      <w:contextualSpacing/>
    </w:pPr>
    <w:rPr>
      <w:rFonts w:ascii="Gentium" w:eastAsia="Times New Roman" w:hAnsi="Gentium"/>
      <w:b/>
      <w:sz w:val="43"/>
      <w:lang w:val="en-GB" w:eastAsia="nl-NL"/>
    </w:rPr>
  </w:style>
  <w:style w:type="paragraph" w:styleId="Geenafstand">
    <w:name w:val="No Spacing"/>
    <w:basedOn w:val="Standaard"/>
    <w:link w:val="GeenafstandChar"/>
    <w:uiPriority w:val="1"/>
    <w:qFormat/>
    <w:rsid w:val="002F142E"/>
    <w:pPr>
      <w:spacing w:after="0" w:line="240" w:lineRule="auto"/>
    </w:pPr>
  </w:style>
  <w:style w:type="character" w:customStyle="1" w:styleId="GeenafstandChar">
    <w:name w:val="Geen afstand Char"/>
    <w:basedOn w:val="Standaardalinea-lettertype"/>
    <w:link w:val="Geenafstand"/>
    <w:uiPriority w:val="1"/>
    <w:rsid w:val="002F142E"/>
    <w:rPr>
      <w:rFonts w:eastAsiaTheme="minorEastAsia"/>
    </w:rPr>
  </w:style>
  <w:style w:type="paragraph" w:styleId="Eindnoottekst">
    <w:name w:val="endnote text"/>
    <w:basedOn w:val="Standaard"/>
    <w:link w:val="EindnoottekstChar"/>
    <w:rsid w:val="002F142E"/>
    <w:pPr>
      <w:spacing w:after="0" w:line="240" w:lineRule="auto"/>
      <w:jc w:val="both"/>
    </w:pPr>
    <w:rPr>
      <w:rFonts w:ascii="Gentium" w:eastAsia="Times New Roman" w:hAnsi="Gentium"/>
      <w:sz w:val="20"/>
      <w:szCs w:val="20"/>
      <w:lang w:val="nl-NL" w:eastAsia="nl-NL"/>
    </w:rPr>
  </w:style>
  <w:style w:type="character" w:customStyle="1" w:styleId="EindnoottekstChar">
    <w:name w:val="Eindnoottekst Char"/>
    <w:basedOn w:val="Standaardalinea-lettertype"/>
    <w:link w:val="Eindnoottekst"/>
    <w:rsid w:val="002F142E"/>
    <w:rPr>
      <w:rFonts w:ascii="Gentium" w:eastAsia="Times New Roman" w:hAnsi="Gentium"/>
      <w:sz w:val="20"/>
      <w:szCs w:val="20"/>
      <w:lang w:val="nl-NL" w:eastAsia="nl-NL"/>
    </w:rPr>
  </w:style>
  <w:style w:type="character" w:styleId="Eindnootmarkering">
    <w:name w:val="endnote reference"/>
    <w:basedOn w:val="Standaardalinea-lettertype"/>
    <w:rsid w:val="002F142E"/>
    <w:rPr>
      <w:vertAlign w:val="superscript"/>
    </w:rPr>
  </w:style>
  <w:style w:type="paragraph" w:styleId="Plattetekst">
    <w:name w:val="Body Text"/>
    <w:basedOn w:val="Standaard"/>
    <w:link w:val="PlattetekstChar"/>
    <w:rsid w:val="002F142E"/>
    <w:pPr>
      <w:widowControl w:val="0"/>
      <w:suppressAutoHyphens/>
      <w:spacing w:after="0" w:line="240" w:lineRule="auto"/>
    </w:pPr>
    <w:rPr>
      <w:rFonts w:eastAsia="Times New Roman"/>
      <w:lang w:val="en-US" w:eastAsia="nl-BE"/>
    </w:rPr>
  </w:style>
  <w:style w:type="character" w:customStyle="1" w:styleId="PlattetekstChar">
    <w:name w:val="Platte tekst Char"/>
    <w:basedOn w:val="Standaardalinea-lettertype"/>
    <w:link w:val="Plattetekst"/>
    <w:rsid w:val="002F142E"/>
    <w:rPr>
      <w:rFonts w:eastAsia="Times New Roman"/>
      <w:lang w:val="en-US" w:eastAsia="nl-BE"/>
    </w:rPr>
  </w:style>
  <w:style w:type="table" w:customStyle="1" w:styleId="Gemiddeldelijst11">
    <w:name w:val="Gemiddelde lijst 11"/>
    <w:basedOn w:val="Standaardtabel"/>
    <w:uiPriority w:val="65"/>
    <w:rsid w:val="002F142E"/>
    <w:pPr>
      <w:spacing w:after="0" w:line="240" w:lineRule="auto"/>
    </w:pPr>
    <w:rPr>
      <w:rFonts w:asciiTheme="minorHAnsi" w:eastAsiaTheme="minorEastAsia" w:hAnsiTheme="minorHAnsi" w:cstheme="minorBidi"/>
      <w:color w:val="000000" w:themeColor="text1"/>
      <w:sz w:val="22"/>
      <w:szCs w:val="22"/>
      <w:lang w:val="nl-BE" w:eastAsia="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LightShading1">
    <w:name w:val="Light Shading1"/>
    <w:basedOn w:val="Standaardtabel"/>
    <w:uiPriority w:val="60"/>
    <w:rsid w:val="002F142E"/>
    <w:pPr>
      <w:spacing w:after="0" w:line="240" w:lineRule="auto"/>
    </w:pPr>
    <w:rPr>
      <w:rFonts w:asciiTheme="minorHAnsi" w:hAnsiTheme="minorHAnsi" w:cstheme="minorBidi"/>
      <w:color w:val="000000" w:themeColor="text1" w:themeShade="BF"/>
      <w:sz w:val="22"/>
      <w:szCs w:val="22"/>
      <w:lang w:val="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Default">
    <w:name w:val="Default"/>
    <w:rsid w:val="002F142E"/>
    <w:pPr>
      <w:autoSpaceDE w:val="0"/>
      <w:autoSpaceDN w:val="0"/>
      <w:adjustRightInd w:val="0"/>
      <w:spacing w:after="0" w:line="240" w:lineRule="auto"/>
    </w:pPr>
    <w:rPr>
      <w:rFonts w:ascii="HBKLNP+TimesNewRoman" w:eastAsia="Times New Roman" w:hAnsi="HBKLNP+TimesNewRoman" w:cs="HBKLNP+TimesNewRoman"/>
      <w:color w:val="000000"/>
      <w:lang w:val="nl-BE" w:eastAsia="nl-BE"/>
    </w:rPr>
  </w:style>
  <w:style w:type="table" w:styleId="Eigentijdsetabel">
    <w:name w:val="Table Contemporary"/>
    <w:basedOn w:val="Standaardtabel"/>
    <w:rsid w:val="002F142E"/>
    <w:pPr>
      <w:spacing w:after="0" w:line="240" w:lineRule="auto"/>
    </w:pPr>
    <w:rPr>
      <w:rFonts w:eastAsia="Times New Roman"/>
      <w:sz w:val="20"/>
      <w:szCs w:val="20"/>
      <w:lang w:val="nl-BE" w:eastAsia="nl-BE"/>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t2">
    <w:name w:val="t2"/>
    <w:basedOn w:val="Standaardalinea-lettertype"/>
    <w:rsid w:val="002F142E"/>
  </w:style>
  <w:style w:type="table" w:styleId="3D-effectenvoortabel1">
    <w:name w:val="Table 3D effects 1"/>
    <w:basedOn w:val="Standaardtabel"/>
    <w:rsid w:val="002F142E"/>
    <w:pPr>
      <w:spacing w:after="0" w:line="288" w:lineRule="auto"/>
      <w:jc w:val="both"/>
    </w:pPr>
    <w:rPr>
      <w:rFonts w:eastAsia="Times New Roman"/>
      <w:sz w:val="20"/>
      <w:szCs w:val="20"/>
      <w:lang w:val="nl-BE" w:eastAsia="nl-BE"/>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voorbeeld0">
    <w:name w:val="voorbeeld"/>
    <w:basedOn w:val="Voorbeeld"/>
    <w:link w:val="voorbeeldChar0"/>
    <w:uiPriority w:val="99"/>
    <w:rsid w:val="002F142E"/>
    <w:pPr>
      <w:numPr>
        <w:numId w:val="0"/>
      </w:numPr>
      <w:contextualSpacing w:val="0"/>
    </w:pPr>
    <w:rPr>
      <w:rFonts w:eastAsia="SimSun"/>
      <w:i/>
      <w:iCs/>
      <w:lang w:val="en-US"/>
    </w:rPr>
  </w:style>
  <w:style w:type="character" w:customStyle="1" w:styleId="voorbeeldChar0">
    <w:name w:val="voorbeeld Char"/>
    <w:basedOn w:val="VoorbeeldChar"/>
    <w:link w:val="voorbeeld0"/>
    <w:uiPriority w:val="99"/>
    <w:rsid w:val="002F142E"/>
    <w:rPr>
      <w:rFonts w:ascii="Gentium" w:eastAsia="SimSun" w:hAnsi="Gentium"/>
      <w:i/>
      <w:iCs/>
      <w:sz w:val="22"/>
      <w:lang w:val="en-US" w:eastAsia="nl-NL"/>
    </w:rPr>
  </w:style>
  <w:style w:type="character" w:customStyle="1" w:styleId="cmr-9">
    <w:name w:val="cmr-9"/>
    <w:basedOn w:val="Standaardalinea-lettertype"/>
    <w:uiPriority w:val="99"/>
    <w:rsid w:val="002F142E"/>
  </w:style>
  <w:style w:type="character" w:customStyle="1" w:styleId="grey">
    <w:name w:val="grey"/>
    <w:basedOn w:val="Standaardalinea-lettertype"/>
    <w:uiPriority w:val="99"/>
    <w:rsid w:val="002F142E"/>
  </w:style>
  <w:style w:type="character" w:customStyle="1" w:styleId="cmti-9">
    <w:name w:val="cmti-9"/>
    <w:basedOn w:val="Standaardalinea-lettertype"/>
    <w:uiPriority w:val="99"/>
    <w:rsid w:val="002F142E"/>
  </w:style>
  <w:style w:type="table" w:styleId="Eenvoudigetabel2">
    <w:name w:val="Table Simple 2"/>
    <w:basedOn w:val="Standaardtabel"/>
    <w:rsid w:val="002F142E"/>
    <w:pPr>
      <w:spacing w:after="0" w:line="288" w:lineRule="auto"/>
      <w:jc w:val="both"/>
    </w:pPr>
    <w:rPr>
      <w:rFonts w:eastAsia="Times New Roman"/>
      <w:sz w:val="20"/>
      <w:szCs w:val="20"/>
      <w:lang w:val="nl-BE" w:eastAsia="nl-BE"/>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effectenvoortabel2">
    <w:name w:val="Table 3D effects 2"/>
    <w:basedOn w:val="Standaardtabel"/>
    <w:rsid w:val="002F142E"/>
    <w:pPr>
      <w:spacing w:after="0" w:line="288" w:lineRule="auto"/>
      <w:jc w:val="both"/>
    </w:pPr>
    <w:rPr>
      <w:rFonts w:eastAsia="Times New Roman"/>
      <w:sz w:val="20"/>
      <w:szCs w:val="20"/>
      <w:lang w:val="nl-BE" w:eastAsia="nl-BE"/>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Gemiddeldraster2-accent4">
    <w:name w:val="Medium Grid 2 Accent 4"/>
    <w:basedOn w:val="Standaardtabel"/>
    <w:uiPriority w:val="68"/>
    <w:rsid w:val="002F142E"/>
    <w:pPr>
      <w:spacing w:after="0" w:line="240" w:lineRule="auto"/>
    </w:pPr>
    <w:rPr>
      <w:rFonts w:ascii="Cambria" w:eastAsia="SimSun" w:hAnsi="Cambria" w:cs="Vrinda"/>
      <w:color w:val="000000"/>
      <w:sz w:val="20"/>
      <w:szCs w:val="20"/>
      <w:lang w:val="nl-BE" w:eastAsia="nl-BE"/>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paragraph" w:styleId="Lijst2">
    <w:name w:val="List 2"/>
    <w:basedOn w:val="Standaard"/>
    <w:rsid w:val="002F142E"/>
    <w:pPr>
      <w:spacing w:after="0" w:line="288" w:lineRule="auto"/>
      <w:ind w:left="566" w:hanging="283"/>
      <w:contextualSpacing/>
      <w:jc w:val="both"/>
    </w:pPr>
    <w:rPr>
      <w:rFonts w:ascii="Gentium" w:eastAsia="Times New Roman" w:hAnsi="Gentium"/>
      <w:sz w:val="25"/>
      <w:lang w:val="nl-NL" w:eastAsia="nl-NL"/>
    </w:rPr>
  </w:style>
  <w:style w:type="paragraph" w:styleId="Lijst3">
    <w:name w:val="List 3"/>
    <w:basedOn w:val="Standaard"/>
    <w:rsid w:val="002F142E"/>
    <w:pPr>
      <w:spacing w:after="0" w:line="288" w:lineRule="auto"/>
      <w:ind w:left="849" w:hanging="283"/>
      <w:contextualSpacing/>
      <w:jc w:val="both"/>
    </w:pPr>
    <w:rPr>
      <w:rFonts w:ascii="Gentium" w:eastAsia="Times New Roman" w:hAnsi="Gentium"/>
      <w:sz w:val="25"/>
      <w:lang w:val="nl-NL" w:eastAsia="nl-NL"/>
    </w:rPr>
  </w:style>
  <w:style w:type="paragraph" w:styleId="Lijstvoortzetting">
    <w:name w:val="List Continue"/>
    <w:basedOn w:val="Standaard"/>
    <w:rsid w:val="002F142E"/>
    <w:pPr>
      <w:spacing w:after="120" w:line="288" w:lineRule="auto"/>
      <w:ind w:left="283"/>
      <w:contextualSpacing/>
      <w:jc w:val="both"/>
    </w:pPr>
    <w:rPr>
      <w:rFonts w:ascii="Gentium" w:eastAsia="Times New Roman" w:hAnsi="Gentium"/>
      <w:sz w:val="25"/>
      <w:lang w:val="nl-NL" w:eastAsia="nl-NL"/>
    </w:rPr>
  </w:style>
  <w:style w:type="character" w:customStyle="1" w:styleId="apple-style-span">
    <w:name w:val="apple-style-span"/>
    <w:basedOn w:val="Standaardalinea-lettertype"/>
    <w:rsid w:val="002F142E"/>
  </w:style>
  <w:style w:type="paragraph" w:customStyle="1" w:styleId="citation">
    <w:name w:val="citation"/>
    <w:basedOn w:val="Default"/>
    <w:next w:val="Default"/>
    <w:uiPriority w:val="99"/>
    <w:rsid w:val="002F142E"/>
    <w:rPr>
      <w:rFonts w:cs="Vrinda"/>
      <w:color w:val="auto"/>
    </w:rPr>
  </w:style>
  <w:style w:type="table" w:customStyle="1" w:styleId="MediumList11">
    <w:name w:val="Medium List 11"/>
    <w:basedOn w:val="Standaardtabel"/>
    <w:uiPriority w:val="65"/>
    <w:rsid w:val="002F142E"/>
    <w:pPr>
      <w:spacing w:after="0" w:line="240" w:lineRule="auto"/>
    </w:pPr>
    <w:rPr>
      <w:rFonts w:eastAsia="Times New Roman"/>
      <w:color w:val="000000" w:themeColor="text1"/>
      <w:sz w:val="20"/>
      <w:szCs w:val="20"/>
      <w:lang w:val="nl-BE" w:eastAsia="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Tabelkolommen1">
    <w:name w:val="Table Columns 1"/>
    <w:basedOn w:val="Standaardtabel"/>
    <w:rsid w:val="002F142E"/>
    <w:pPr>
      <w:spacing w:after="200" w:line="276" w:lineRule="auto"/>
    </w:pPr>
    <w:rPr>
      <w:rFonts w:eastAsia="Times New Roman"/>
      <w:b/>
      <w:bCs/>
      <w:sz w:val="20"/>
      <w:szCs w:val="20"/>
      <w:lang w:val="nl-BE" w:eastAsia="nl-BE"/>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5">
    <w:name w:val="Table List 5"/>
    <w:basedOn w:val="Standaardtabel"/>
    <w:rsid w:val="002F142E"/>
    <w:pPr>
      <w:spacing w:after="200" w:line="276" w:lineRule="auto"/>
    </w:pPr>
    <w:rPr>
      <w:rFonts w:eastAsia="Times New Roman"/>
      <w:sz w:val="20"/>
      <w:szCs w:val="20"/>
      <w:lang w:val="nl-BE" w:eastAsia="nl-BE"/>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character" w:styleId="GevolgdeHyperlink">
    <w:name w:val="FollowedHyperlink"/>
    <w:basedOn w:val="Standaardalinea-lettertype"/>
    <w:unhideWhenUsed/>
    <w:rsid w:val="002F142E"/>
    <w:rPr>
      <w:color w:val="800080"/>
      <w:u w:val="single"/>
    </w:rPr>
  </w:style>
  <w:style w:type="paragraph" w:customStyle="1" w:styleId="font5">
    <w:name w:val="font5"/>
    <w:basedOn w:val="Standaard"/>
    <w:rsid w:val="002F142E"/>
    <w:pPr>
      <w:spacing w:before="100" w:beforeAutospacing="1" w:after="100" w:afterAutospacing="1" w:line="240" w:lineRule="auto"/>
    </w:pPr>
    <w:rPr>
      <w:rFonts w:ascii="Calibri" w:eastAsia="Times New Roman" w:hAnsi="Calibri"/>
      <w:color w:val="000000"/>
      <w:sz w:val="22"/>
      <w:szCs w:val="22"/>
      <w:lang w:val="nl-BE" w:eastAsia="nl-BE"/>
    </w:rPr>
  </w:style>
  <w:style w:type="paragraph" w:customStyle="1" w:styleId="xl65">
    <w:name w:val="xl65"/>
    <w:basedOn w:val="Standaard"/>
    <w:rsid w:val="002F142E"/>
    <w:pPr>
      <w:spacing w:before="100" w:beforeAutospacing="1" w:after="100" w:afterAutospacing="1" w:line="240" w:lineRule="auto"/>
    </w:pPr>
    <w:rPr>
      <w:rFonts w:eastAsia="Times New Roman"/>
      <w:color w:val="4F81BD"/>
      <w:lang w:val="nl-BE" w:eastAsia="nl-BE"/>
    </w:rPr>
  </w:style>
  <w:style w:type="paragraph" w:styleId="Tekstzonderopmaak">
    <w:name w:val="Plain Text"/>
    <w:basedOn w:val="Standaard"/>
    <w:link w:val="TekstzonderopmaakChar"/>
    <w:uiPriority w:val="99"/>
    <w:unhideWhenUsed/>
    <w:rsid w:val="002F142E"/>
    <w:pPr>
      <w:spacing w:after="0" w:line="240" w:lineRule="auto"/>
    </w:pPr>
    <w:rPr>
      <w:rFonts w:ascii="Consolas" w:hAnsi="Consolas" w:cstheme="minorBidi"/>
      <w:sz w:val="21"/>
      <w:szCs w:val="26"/>
      <w:lang w:val="nl-BE" w:eastAsia="nl-BE"/>
    </w:rPr>
  </w:style>
  <w:style w:type="character" w:customStyle="1" w:styleId="TekstzonderopmaakChar">
    <w:name w:val="Tekst zonder opmaak Char"/>
    <w:basedOn w:val="Standaardalinea-lettertype"/>
    <w:link w:val="Tekstzonderopmaak"/>
    <w:uiPriority w:val="99"/>
    <w:rsid w:val="002F142E"/>
    <w:rPr>
      <w:rFonts w:ascii="Consolas" w:eastAsiaTheme="minorEastAsia" w:hAnsi="Consolas" w:cstheme="minorBidi"/>
      <w:sz w:val="21"/>
      <w:szCs w:val="26"/>
      <w:lang w:val="nl-BE" w:eastAsia="nl-BE"/>
    </w:rPr>
  </w:style>
  <w:style w:type="table" w:styleId="Klassieketabel1">
    <w:name w:val="Table Classic 1"/>
    <w:basedOn w:val="Standaardtabel"/>
    <w:rsid w:val="002F142E"/>
    <w:pPr>
      <w:spacing w:after="0" w:line="288" w:lineRule="auto"/>
      <w:jc w:val="both"/>
    </w:pPr>
    <w:rPr>
      <w:rFonts w:ascii="Gentium" w:eastAsia="Times New Roman" w:hAnsi="Gentium"/>
      <w:sz w:val="25"/>
      <w:szCs w:val="25"/>
      <w:lang w:val="nl-BE" w:eastAsia="nl-BE"/>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font0">
    <w:name w:val="font0"/>
    <w:basedOn w:val="Standaard"/>
    <w:rsid w:val="002F142E"/>
    <w:pPr>
      <w:spacing w:before="100" w:beforeAutospacing="1" w:after="100" w:afterAutospacing="1" w:line="240" w:lineRule="auto"/>
    </w:pPr>
    <w:rPr>
      <w:rFonts w:ascii="Calibri" w:eastAsia="Times New Roman" w:hAnsi="Calibri"/>
      <w:color w:val="000000"/>
      <w:sz w:val="22"/>
      <w:szCs w:val="22"/>
      <w:lang w:val="nl-BE" w:eastAsia="nl-BE"/>
    </w:rPr>
  </w:style>
  <w:style w:type="paragraph" w:customStyle="1" w:styleId="xl66">
    <w:name w:val="xl66"/>
    <w:basedOn w:val="Standaard"/>
    <w:rsid w:val="002F142E"/>
    <w:pPr>
      <w:shd w:val="clear" w:color="000000" w:fill="B6DDE8"/>
      <w:spacing w:before="100" w:beforeAutospacing="1" w:after="100" w:afterAutospacing="1" w:line="240" w:lineRule="auto"/>
    </w:pPr>
    <w:rPr>
      <w:rFonts w:eastAsia="Times New Roman"/>
      <w:color w:val="4F81BD"/>
      <w:lang w:val="nl-BE" w:eastAsia="nl-BE"/>
    </w:rPr>
  </w:style>
  <w:style w:type="paragraph" w:customStyle="1" w:styleId="xl67">
    <w:name w:val="xl67"/>
    <w:basedOn w:val="Standaard"/>
    <w:rsid w:val="002F142E"/>
    <w:pPr>
      <w:spacing w:before="100" w:beforeAutospacing="1" w:after="100" w:afterAutospacing="1" w:line="240" w:lineRule="auto"/>
    </w:pPr>
    <w:rPr>
      <w:rFonts w:eastAsia="Times New Roman"/>
      <w:color w:val="4F81BD"/>
      <w:lang w:val="nl-BE" w:eastAsia="nl-BE"/>
    </w:rPr>
  </w:style>
  <w:style w:type="table" w:customStyle="1" w:styleId="LightShading2">
    <w:name w:val="Light Shading2"/>
    <w:basedOn w:val="Standaardtabel"/>
    <w:uiPriority w:val="60"/>
    <w:rsid w:val="002F142E"/>
    <w:pPr>
      <w:spacing w:after="0" w:line="240" w:lineRule="auto"/>
    </w:pPr>
    <w:rPr>
      <w:rFonts w:asciiTheme="minorHAnsi" w:eastAsiaTheme="minorEastAsia" w:hAnsiTheme="minorHAnsi" w:cstheme="minorBidi"/>
      <w:color w:val="000000" w:themeColor="text1" w:themeShade="BF"/>
      <w:sz w:val="22"/>
      <w:szCs w:val="22"/>
      <w:lang w:val="nl-BE" w:eastAsia="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chtearcering">
    <w:name w:val="Light Shading"/>
    <w:basedOn w:val="Standaardtabel"/>
    <w:uiPriority w:val="60"/>
    <w:rsid w:val="002F142E"/>
    <w:pPr>
      <w:spacing w:after="0" w:line="240" w:lineRule="auto"/>
    </w:pPr>
    <w:rPr>
      <w:rFonts w:asciiTheme="minorHAnsi" w:eastAsiaTheme="minorEastAsia" w:hAnsiTheme="minorHAnsi" w:cstheme="minorBidi"/>
      <w:color w:val="000000" w:themeColor="text1" w:themeShade="BF"/>
      <w:sz w:val="22"/>
      <w:szCs w:val="22"/>
      <w:lang w:val="nl-BE" w:eastAsia="nl-BE"/>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Verwijzingopmerking">
    <w:name w:val="annotation reference"/>
    <w:basedOn w:val="Standaardalinea-lettertype"/>
    <w:semiHidden/>
    <w:unhideWhenUsed/>
    <w:rsid w:val="002F142E"/>
    <w:rPr>
      <w:sz w:val="16"/>
      <w:szCs w:val="16"/>
    </w:rPr>
  </w:style>
  <w:style w:type="paragraph" w:styleId="Tekstopmerking">
    <w:name w:val="annotation text"/>
    <w:basedOn w:val="Standaard"/>
    <w:link w:val="TekstopmerkingChar"/>
    <w:semiHidden/>
    <w:unhideWhenUsed/>
    <w:rsid w:val="002F142E"/>
    <w:pPr>
      <w:spacing w:line="240" w:lineRule="auto"/>
    </w:pPr>
    <w:rPr>
      <w:rFonts w:asciiTheme="minorHAnsi" w:hAnsiTheme="minorHAnsi" w:cstheme="minorBidi"/>
      <w:sz w:val="20"/>
      <w:szCs w:val="20"/>
      <w:lang w:val="nl-BE" w:eastAsia="nl-BE"/>
    </w:rPr>
  </w:style>
  <w:style w:type="character" w:customStyle="1" w:styleId="TekstopmerkingChar">
    <w:name w:val="Tekst opmerking Char"/>
    <w:basedOn w:val="Standaardalinea-lettertype"/>
    <w:link w:val="Tekstopmerking"/>
    <w:semiHidden/>
    <w:rsid w:val="002F142E"/>
    <w:rPr>
      <w:rFonts w:asciiTheme="minorHAnsi" w:eastAsiaTheme="minorEastAsia" w:hAnsiTheme="minorHAnsi" w:cstheme="minorBidi"/>
      <w:sz w:val="20"/>
      <w:szCs w:val="20"/>
      <w:lang w:val="nl-BE" w:eastAsia="nl-BE"/>
    </w:rPr>
  </w:style>
  <w:style w:type="paragraph" w:styleId="Onderwerpvanopmerking">
    <w:name w:val="annotation subject"/>
    <w:basedOn w:val="Tekstopmerking"/>
    <w:next w:val="Tekstopmerking"/>
    <w:link w:val="OnderwerpvanopmerkingChar"/>
    <w:semiHidden/>
    <w:unhideWhenUsed/>
    <w:rsid w:val="002F142E"/>
    <w:rPr>
      <w:b/>
      <w:bCs/>
    </w:rPr>
  </w:style>
  <w:style w:type="character" w:customStyle="1" w:styleId="OnderwerpvanopmerkingChar">
    <w:name w:val="Onderwerp van opmerking Char"/>
    <w:basedOn w:val="TekstopmerkingChar"/>
    <w:link w:val="Onderwerpvanopmerking"/>
    <w:semiHidden/>
    <w:rsid w:val="002F142E"/>
    <w:rPr>
      <w:rFonts w:asciiTheme="minorHAnsi" w:eastAsiaTheme="minorEastAsia" w:hAnsiTheme="minorHAnsi" w:cstheme="minorBidi"/>
      <w:b/>
      <w:bCs/>
      <w:sz w:val="20"/>
      <w:szCs w:val="20"/>
      <w:lang w:val="nl-BE" w:eastAsia="nl-BE"/>
    </w:rPr>
  </w:style>
  <w:style w:type="character" w:customStyle="1" w:styleId="searchresult">
    <w:name w:val="search_result"/>
    <w:basedOn w:val="Standaardalinea-lettertype"/>
    <w:rsid w:val="002F142E"/>
  </w:style>
  <w:style w:type="character" w:customStyle="1" w:styleId="Carpredefinitoparagrafo">
    <w:name w:val="Car. predefinito paragrafo"/>
    <w:rsid w:val="002F142E"/>
  </w:style>
  <w:style w:type="paragraph" w:customStyle="1" w:styleId="Mantrazitat">
    <w:name w:val="Mantrazitat"/>
    <w:basedOn w:val="Standaard"/>
    <w:rsid w:val="002F142E"/>
    <w:pPr>
      <w:overflowPunct w:val="0"/>
      <w:autoSpaceDE w:val="0"/>
      <w:autoSpaceDN w:val="0"/>
      <w:adjustRightInd w:val="0"/>
      <w:spacing w:after="120" w:line="280" w:lineRule="exact"/>
      <w:ind w:left="851" w:hanging="851"/>
      <w:textAlignment w:val="baseline"/>
    </w:pPr>
    <w:rPr>
      <w:rFonts w:ascii="Charis SIL" w:eastAsia="Times New Roman" w:hAnsi="Charis SIL"/>
      <w:noProof/>
      <w:szCs w:val="20"/>
      <w:lang w:val="de-DE" w:eastAsia="de-DE"/>
    </w:rPr>
  </w:style>
  <w:style w:type="paragraph" w:styleId="Berichtkop">
    <w:name w:val="Message Header"/>
    <w:basedOn w:val="Standaard"/>
    <w:link w:val="BerichtkopChar"/>
    <w:rsid w:val="002F142E"/>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lang w:val="en-US" w:bidi="hi-IN"/>
    </w:rPr>
  </w:style>
  <w:style w:type="character" w:customStyle="1" w:styleId="BerichtkopChar">
    <w:name w:val="Berichtkop Char"/>
    <w:basedOn w:val="Standaardalinea-lettertype"/>
    <w:link w:val="Berichtkop"/>
    <w:rsid w:val="002F142E"/>
    <w:rPr>
      <w:rFonts w:ascii="Arial" w:eastAsiaTheme="minorEastAsia" w:hAnsi="Arial" w:cs="Arial"/>
      <w:shd w:val="pct20" w:color="auto" w:fill="auto"/>
      <w:lang w:val="en-US" w:bidi="hi-IN"/>
    </w:rPr>
  </w:style>
  <w:style w:type="paragraph" w:styleId="Lijstopsomteken2">
    <w:name w:val="List Bullet 2"/>
    <w:basedOn w:val="Standaard"/>
    <w:rsid w:val="002F142E"/>
    <w:pPr>
      <w:tabs>
        <w:tab w:val="num" w:pos="643"/>
      </w:tabs>
      <w:ind w:left="643" w:hanging="360"/>
    </w:pPr>
    <w:rPr>
      <w:rFonts w:cs="Mangal"/>
      <w:szCs w:val="22"/>
      <w:lang w:val="en-US" w:bidi="hi-IN"/>
    </w:rPr>
  </w:style>
  <w:style w:type="paragraph" w:styleId="Platteteksteersteinspringing">
    <w:name w:val="Body Text First Indent"/>
    <w:basedOn w:val="Plattetekst"/>
    <w:link w:val="PlatteteksteersteinspringingChar"/>
    <w:rsid w:val="002F142E"/>
    <w:pPr>
      <w:widowControl/>
      <w:suppressAutoHyphens w:val="0"/>
      <w:spacing w:after="120" w:line="276" w:lineRule="auto"/>
      <w:ind w:firstLine="210"/>
    </w:pPr>
    <w:rPr>
      <w:rFonts w:eastAsia="Calibri" w:cs="Mangal"/>
      <w:szCs w:val="22"/>
      <w:lang w:eastAsia="en-US" w:bidi="hi-IN"/>
    </w:rPr>
  </w:style>
  <w:style w:type="character" w:customStyle="1" w:styleId="PlatteteksteersteinspringingChar">
    <w:name w:val="Platte tekst eerste inspringing Char"/>
    <w:basedOn w:val="PlattetekstChar"/>
    <w:link w:val="Platteteksteersteinspringing"/>
    <w:rsid w:val="002F142E"/>
    <w:rPr>
      <w:rFonts w:eastAsia="Calibri" w:cs="Mangal"/>
      <w:szCs w:val="22"/>
      <w:lang w:val="en-US" w:eastAsia="nl-BE" w:bidi="hi-IN"/>
    </w:rPr>
  </w:style>
  <w:style w:type="paragraph" w:styleId="Plattetekstinspringen">
    <w:name w:val="Body Text Indent"/>
    <w:basedOn w:val="Standaard"/>
    <w:link w:val="PlattetekstinspringenChar"/>
    <w:rsid w:val="002F142E"/>
    <w:pPr>
      <w:spacing w:after="120"/>
      <w:ind w:left="283"/>
    </w:pPr>
    <w:rPr>
      <w:rFonts w:cs="Mangal"/>
      <w:szCs w:val="22"/>
      <w:lang w:val="en-US" w:bidi="hi-IN"/>
    </w:rPr>
  </w:style>
  <w:style w:type="character" w:customStyle="1" w:styleId="PlattetekstinspringenChar">
    <w:name w:val="Platte tekst inspringen Char"/>
    <w:basedOn w:val="Standaardalinea-lettertype"/>
    <w:link w:val="Plattetekstinspringen"/>
    <w:rsid w:val="002F142E"/>
    <w:rPr>
      <w:rFonts w:eastAsiaTheme="minorEastAsia" w:cs="Mangal"/>
      <w:szCs w:val="22"/>
      <w:lang w:val="en-US" w:bidi="hi-IN"/>
    </w:rPr>
  </w:style>
  <w:style w:type="paragraph" w:styleId="Platteteksteersteinspringing2">
    <w:name w:val="Body Text First Indent 2"/>
    <w:basedOn w:val="Plattetekstinspringen"/>
    <w:link w:val="Platteteksteersteinspringing2Char"/>
    <w:rsid w:val="002F142E"/>
    <w:pPr>
      <w:ind w:firstLine="210"/>
    </w:pPr>
  </w:style>
  <w:style w:type="character" w:customStyle="1" w:styleId="Platteteksteersteinspringing2Char">
    <w:name w:val="Platte tekst eerste inspringing 2 Char"/>
    <w:basedOn w:val="PlattetekstinspringenChar"/>
    <w:link w:val="Platteteksteersteinspringing2"/>
    <w:rsid w:val="002F142E"/>
    <w:rPr>
      <w:rFonts w:eastAsiaTheme="minorEastAsia" w:cs="Mangal"/>
      <w:szCs w:val="22"/>
      <w:lang w:val="en-US" w:bidi="hi-IN"/>
    </w:rPr>
  </w:style>
  <w:style w:type="paragraph" w:styleId="Plattetekst2">
    <w:name w:val="Body Text 2"/>
    <w:basedOn w:val="Standaard"/>
    <w:link w:val="Plattetekst2Char"/>
    <w:rsid w:val="002F142E"/>
    <w:pPr>
      <w:spacing w:after="120" w:line="480" w:lineRule="auto"/>
    </w:pPr>
    <w:rPr>
      <w:rFonts w:eastAsia="Times New Roman"/>
      <w:lang w:val="ru-RU" w:eastAsia="ru-RU"/>
    </w:rPr>
  </w:style>
  <w:style w:type="character" w:customStyle="1" w:styleId="Plattetekst2Char">
    <w:name w:val="Platte tekst 2 Char"/>
    <w:basedOn w:val="Standaardalinea-lettertype"/>
    <w:link w:val="Plattetekst2"/>
    <w:rsid w:val="002F142E"/>
    <w:rPr>
      <w:rFonts w:eastAsia="Times New Roman"/>
      <w:lang w:val="ru-RU" w:eastAsia="ru-RU"/>
    </w:rPr>
  </w:style>
  <w:style w:type="paragraph" w:customStyle="1" w:styleId="a">
    <w:name w:val="Обычный"/>
    <w:rsid w:val="002F142E"/>
    <w:pPr>
      <w:widowControl w:val="0"/>
      <w:overflowPunct w:val="0"/>
      <w:autoSpaceDE w:val="0"/>
      <w:autoSpaceDN w:val="0"/>
      <w:adjustRightInd w:val="0"/>
      <w:spacing w:after="0" w:line="240" w:lineRule="auto"/>
      <w:jc w:val="both"/>
    </w:pPr>
    <w:rPr>
      <w:rFonts w:eastAsia="Times New Roman"/>
      <w:sz w:val="22"/>
      <w:szCs w:val="20"/>
      <w:lang w:val="en-US" w:eastAsia="ru-RU"/>
    </w:rPr>
  </w:style>
  <w:style w:type="paragraph" w:customStyle="1" w:styleId="a0">
    <w:name w:val="Отступ"/>
    <w:basedOn w:val="Standaard"/>
    <w:rsid w:val="002F142E"/>
    <w:pPr>
      <w:spacing w:after="0" w:line="120" w:lineRule="exact"/>
      <w:ind w:firstLine="227"/>
      <w:jc w:val="both"/>
    </w:pPr>
    <w:rPr>
      <w:rFonts w:eastAsia="Times New Roman"/>
      <w:sz w:val="21"/>
      <w:szCs w:val="21"/>
      <w:lang w:val="ru-RU" w:eastAsia="ru-RU"/>
    </w:rPr>
  </w:style>
  <w:style w:type="paragraph" w:customStyle="1" w:styleId="a1">
    <w:name w:val="Перевод"/>
    <w:basedOn w:val="Standaard"/>
    <w:rsid w:val="002F142E"/>
    <w:pPr>
      <w:spacing w:after="0" w:line="240" w:lineRule="exact"/>
      <w:ind w:left="340"/>
      <w:jc w:val="both"/>
    </w:pPr>
    <w:rPr>
      <w:rFonts w:eastAsia="Times New Roman"/>
      <w:sz w:val="21"/>
      <w:szCs w:val="21"/>
      <w:lang w:val="ru-RU" w:eastAsia="ru-RU"/>
    </w:rPr>
  </w:style>
  <w:style w:type="paragraph" w:customStyle="1" w:styleId="a2">
    <w:name w:val="Подстрочник"/>
    <w:basedOn w:val="Standaard"/>
    <w:next w:val="a1"/>
    <w:rsid w:val="002F142E"/>
    <w:pPr>
      <w:spacing w:after="0" w:line="220" w:lineRule="exact"/>
      <w:ind w:left="340"/>
      <w:jc w:val="both"/>
    </w:pPr>
    <w:rPr>
      <w:rFonts w:eastAsia="Times New Roman"/>
      <w:sz w:val="18"/>
      <w:szCs w:val="21"/>
      <w:lang w:val="ru-RU" w:eastAsia="ru-RU"/>
    </w:rPr>
  </w:style>
  <w:style w:type="paragraph" w:customStyle="1" w:styleId="a3">
    <w:name w:val="Пример"/>
    <w:basedOn w:val="Standaard"/>
    <w:next w:val="a2"/>
    <w:autoRedefine/>
    <w:rsid w:val="002F142E"/>
    <w:pPr>
      <w:spacing w:after="0" w:line="240" w:lineRule="auto"/>
      <w:jc w:val="both"/>
    </w:pPr>
    <w:rPr>
      <w:rFonts w:ascii="Gandhari Unicode" w:eastAsia="Times New Roman" w:hAnsi="Gandhari Unicode"/>
      <w:sz w:val="22"/>
      <w:szCs w:val="22"/>
      <w:lang w:val="en-US" w:eastAsia="ru-RU"/>
    </w:rPr>
  </w:style>
  <w:style w:type="paragraph" w:customStyle="1" w:styleId="SectionHeadingLevel1">
    <w:name w:val="Section Heading Level 1"/>
    <w:basedOn w:val="a"/>
    <w:rsid w:val="002F142E"/>
    <w:pPr>
      <w:spacing w:before="160" w:after="200"/>
      <w:jc w:val="left"/>
      <w:textAlignment w:val="baseline"/>
    </w:pPr>
    <w:rPr>
      <w:b/>
      <w:sz w:val="24"/>
    </w:rPr>
  </w:style>
  <w:style w:type="character" w:customStyle="1" w:styleId="currentbreadcrumb">
    <w:name w:val="currentbreadcrumb"/>
    <w:basedOn w:val="Standaardalinea-lettertype"/>
    <w:rsid w:val="002F142E"/>
  </w:style>
  <w:style w:type="character" w:customStyle="1" w:styleId="publishedin">
    <w:name w:val="published_in"/>
    <w:basedOn w:val="Standaardalinea-lettertype"/>
    <w:rsid w:val="002F142E"/>
  </w:style>
  <w:style w:type="character" w:customStyle="1" w:styleId="publication">
    <w:name w:val="publication"/>
    <w:basedOn w:val="Standaardalinea-lettertype"/>
    <w:rsid w:val="002F142E"/>
  </w:style>
  <w:style w:type="character" w:customStyle="1" w:styleId="year">
    <w:name w:val="year"/>
    <w:basedOn w:val="Standaardalinea-lettertype"/>
    <w:rsid w:val="002F142E"/>
  </w:style>
  <w:style w:type="character" w:styleId="Nadruk">
    <w:name w:val="Emphasis"/>
    <w:uiPriority w:val="20"/>
    <w:qFormat/>
    <w:rsid w:val="002F142E"/>
    <w:rPr>
      <w:b/>
      <w:bCs/>
      <w:i/>
      <w:iCs/>
      <w:spacing w:val="10"/>
      <w:bdr w:val="none" w:sz="0" w:space="0" w:color="auto"/>
      <w:shd w:val="clear" w:color="auto" w:fill="auto"/>
    </w:rPr>
  </w:style>
  <w:style w:type="character" w:customStyle="1" w:styleId="dateclr">
    <w:name w:val="dateclr"/>
    <w:basedOn w:val="Standaardalinea-lettertype"/>
    <w:rsid w:val="002F142E"/>
  </w:style>
  <w:style w:type="character" w:styleId="HTML-citaat">
    <w:name w:val="HTML Cite"/>
    <w:rsid w:val="002F142E"/>
    <w:rPr>
      <w:i/>
      <w:iCs/>
    </w:rPr>
  </w:style>
  <w:style w:type="paragraph" w:customStyle="1" w:styleId="post-info">
    <w:name w:val="post-info"/>
    <w:basedOn w:val="Standaard"/>
    <w:rsid w:val="002F142E"/>
    <w:pPr>
      <w:spacing w:before="100" w:beforeAutospacing="1" w:after="100" w:afterAutospacing="1" w:line="240" w:lineRule="auto"/>
    </w:pPr>
    <w:rPr>
      <w:rFonts w:eastAsia="Times New Roman"/>
      <w:lang w:val="ru-RU" w:eastAsia="ru-RU" w:bidi="hi-IN"/>
    </w:rPr>
  </w:style>
  <w:style w:type="character" w:customStyle="1" w:styleId="productdetailsvalues">
    <w:name w:val="product_details_values"/>
    <w:basedOn w:val="Standaardalinea-lettertype"/>
    <w:rsid w:val="002F142E"/>
  </w:style>
  <w:style w:type="character" w:customStyle="1" w:styleId="Date1">
    <w:name w:val="Date1"/>
    <w:basedOn w:val="Standaardalinea-lettertype"/>
    <w:rsid w:val="002F142E"/>
  </w:style>
  <w:style w:type="character" w:customStyle="1" w:styleId="infoauthorvcard">
    <w:name w:val="info author vcard"/>
    <w:basedOn w:val="Standaardalinea-lettertype"/>
    <w:rsid w:val="002F142E"/>
  </w:style>
  <w:style w:type="character" w:customStyle="1" w:styleId="infocomments-link">
    <w:name w:val="info comments-link"/>
    <w:basedOn w:val="Standaardalinea-lettertype"/>
    <w:rsid w:val="002F142E"/>
  </w:style>
  <w:style w:type="character" w:customStyle="1" w:styleId="monthfeb">
    <w:name w:val="month feb"/>
    <w:basedOn w:val="Standaardalinea-lettertype"/>
    <w:rsid w:val="002F142E"/>
  </w:style>
  <w:style w:type="character" w:customStyle="1" w:styleId="day">
    <w:name w:val="day"/>
    <w:basedOn w:val="Standaardalinea-lettertype"/>
    <w:rsid w:val="002F142E"/>
  </w:style>
  <w:style w:type="paragraph" w:styleId="Plattetekstinspringen2">
    <w:name w:val="Body Text Indent 2"/>
    <w:basedOn w:val="Standaard"/>
    <w:link w:val="Plattetekstinspringen2Char"/>
    <w:rsid w:val="002F142E"/>
    <w:pPr>
      <w:autoSpaceDE w:val="0"/>
      <w:autoSpaceDN w:val="0"/>
      <w:spacing w:after="0" w:line="240" w:lineRule="auto"/>
      <w:ind w:firstLine="360"/>
      <w:jc w:val="both"/>
    </w:pPr>
    <w:rPr>
      <w:rFonts w:eastAsia="Times New Roman" w:cs="Mangal"/>
      <w:sz w:val="28"/>
      <w:szCs w:val="28"/>
      <w:lang w:val="ru-RU" w:eastAsia="ru-RU" w:bidi="hi-IN"/>
    </w:rPr>
  </w:style>
  <w:style w:type="character" w:customStyle="1" w:styleId="Plattetekstinspringen2Char">
    <w:name w:val="Platte tekst inspringen 2 Char"/>
    <w:basedOn w:val="Standaardalinea-lettertype"/>
    <w:link w:val="Plattetekstinspringen2"/>
    <w:rsid w:val="002F142E"/>
    <w:rPr>
      <w:rFonts w:eastAsia="Times New Roman" w:cs="Mangal"/>
      <w:sz w:val="28"/>
      <w:szCs w:val="28"/>
      <w:lang w:val="ru-RU" w:eastAsia="ru-RU" w:bidi="hi-IN"/>
    </w:rPr>
  </w:style>
  <w:style w:type="paragraph" w:customStyle="1" w:styleId="exemples">
    <w:name w:val="exemples"/>
    <w:basedOn w:val="Standaard"/>
    <w:rsid w:val="002F142E"/>
    <w:pPr>
      <w:spacing w:before="100" w:beforeAutospacing="1" w:after="100" w:afterAutospacing="1" w:line="240" w:lineRule="auto"/>
    </w:pPr>
    <w:rPr>
      <w:rFonts w:eastAsia="Times New Roman"/>
      <w:lang w:val="ru-RU" w:eastAsia="ru-RU" w:bidi="hi-IN"/>
    </w:rPr>
  </w:style>
  <w:style w:type="character" w:customStyle="1" w:styleId="st">
    <w:name w:val="st"/>
    <w:basedOn w:val="Standaardalinea-lettertype"/>
    <w:rsid w:val="002F142E"/>
  </w:style>
  <w:style w:type="character" w:customStyle="1" w:styleId="hps">
    <w:name w:val="hps"/>
    <w:basedOn w:val="Standaardalinea-lettertype"/>
    <w:rsid w:val="002F142E"/>
  </w:style>
  <w:style w:type="character" w:customStyle="1" w:styleId="messagebody">
    <w:name w:val="messagebody"/>
    <w:basedOn w:val="Standaardalinea-lettertype"/>
    <w:rsid w:val="002F142E"/>
  </w:style>
  <w:style w:type="character" w:customStyle="1" w:styleId="uistreamsource">
    <w:name w:val="uistreamsource"/>
    <w:basedOn w:val="Standaardalinea-lettertype"/>
    <w:rsid w:val="002F142E"/>
  </w:style>
  <w:style w:type="character" w:customStyle="1" w:styleId="chickletsemail">
    <w:name w:val="chicklets email"/>
    <w:basedOn w:val="Standaardalinea-lettertype"/>
    <w:rsid w:val="002F142E"/>
  </w:style>
  <w:style w:type="character" w:customStyle="1" w:styleId="chickletsfacebook">
    <w:name w:val="chicklets facebook"/>
    <w:basedOn w:val="Standaardalinea-lettertype"/>
    <w:rsid w:val="002F142E"/>
  </w:style>
  <w:style w:type="character" w:customStyle="1" w:styleId="chickletstwitter">
    <w:name w:val="chicklets twitter"/>
    <w:basedOn w:val="Standaardalinea-lettertype"/>
    <w:rsid w:val="002F142E"/>
  </w:style>
  <w:style w:type="character" w:customStyle="1" w:styleId="chickletssharethis">
    <w:name w:val="chicklets sharethis"/>
    <w:basedOn w:val="Standaardalinea-lettertype"/>
    <w:rsid w:val="002F142E"/>
  </w:style>
  <w:style w:type="paragraph" w:styleId="Bovenkantformulier">
    <w:name w:val="HTML Top of Form"/>
    <w:basedOn w:val="Standaard"/>
    <w:next w:val="Standaard"/>
    <w:link w:val="BovenkantformulierChar"/>
    <w:hidden/>
    <w:rsid w:val="002F142E"/>
    <w:pPr>
      <w:pBdr>
        <w:bottom w:val="single" w:sz="6" w:space="1" w:color="auto"/>
      </w:pBdr>
      <w:spacing w:after="0" w:line="240" w:lineRule="auto"/>
      <w:jc w:val="center"/>
    </w:pPr>
    <w:rPr>
      <w:rFonts w:ascii="Arial" w:eastAsia="Times New Roman" w:hAnsi="Arial"/>
      <w:vanish/>
      <w:sz w:val="16"/>
      <w:szCs w:val="16"/>
      <w:lang w:val="ru-RU" w:eastAsia="ru-RU" w:bidi="hi-IN"/>
    </w:rPr>
  </w:style>
  <w:style w:type="character" w:customStyle="1" w:styleId="BovenkantformulierChar">
    <w:name w:val="Bovenkant formulier Char"/>
    <w:basedOn w:val="Standaardalinea-lettertype"/>
    <w:link w:val="Bovenkantformulier"/>
    <w:rsid w:val="002F142E"/>
    <w:rPr>
      <w:rFonts w:ascii="Arial" w:eastAsia="Times New Roman" w:hAnsi="Arial"/>
      <w:vanish/>
      <w:sz w:val="16"/>
      <w:szCs w:val="16"/>
      <w:lang w:val="ru-RU" w:eastAsia="ru-RU" w:bidi="hi-IN"/>
    </w:rPr>
  </w:style>
  <w:style w:type="paragraph" w:styleId="Onderkantformulier">
    <w:name w:val="HTML Bottom of Form"/>
    <w:basedOn w:val="Standaard"/>
    <w:next w:val="Standaard"/>
    <w:link w:val="OnderkantformulierChar"/>
    <w:hidden/>
    <w:rsid w:val="002F142E"/>
    <w:pPr>
      <w:pBdr>
        <w:top w:val="single" w:sz="6" w:space="1" w:color="auto"/>
      </w:pBdr>
      <w:spacing w:after="0" w:line="240" w:lineRule="auto"/>
      <w:jc w:val="center"/>
    </w:pPr>
    <w:rPr>
      <w:rFonts w:ascii="Arial" w:eastAsia="Times New Roman" w:hAnsi="Arial"/>
      <w:vanish/>
      <w:sz w:val="16"/>
      <w:szCs w:val="16"/>
      <w:lang w:val="ru-RU" w:eastAsia="ru-RU" w:bidi="hi-IN"/>
    </w:rPr>
  </w:style>
  <w:style w:type="character" w:customStyle="1" w:styleId="OnderkantformulierChar">
    <w:name w:val="Onderkant formulier Char"/>
    <w:basedOn w:val="Standaardalinea-lettertype"/>
    <w:link w:val="Onderkantformulier"/>
    <w:rsid w:val="002F142E"/>
    <w:rPr>
      <w:rFonts w:ascii="Arial" w:eastAsia="Times New Roman" w:hAnsi="Arial"/>
      <w:vanish/>
      <w:sz w:val="16"/>
      <w:szCs w:val="16"/>
      <w:lang w:val="ru-RU" w:eastAsia="ru-RU" w:bidi="hi-IN"/>
    </w:rPr>
  </w:style>
  <w:style w:type="character" w:customStyle="1" w:styleId="submitted">
    <w:name w:val="submitted"/>
    <w:basedOn w:val="Standaardalinea-lettertype"/>
    <w:rsid w:val="002F142E"/>
  </w:style>
  <w:style w:type="character" w:customStyle="1" w:styleId="citationbook">
    <w:name w:val="citation book"/>
    <w:basedOn w:val="Standaardalinea-lettertype"/>
    <w:rsid w:val="002F142E"/>
  </w:style>
  <w:style w:type="character" w:customStyle="1" w:styleId="p-match1">
    <w:name w:val="p-match1"/>
    <w:rsid w:val="002F142E"/>
    <w:rPr>
      <w:rFonts w:ascii="Arial Unicode MS" w:eastAsia="Arial Unicode MS" w:hAnsi="Arial Unicode MS" w:cs="Arial Unicode MS" w:hint="eastAsia"/>
      <w:color w:val="333366"/>
      <w:sz w:val="20"/>
      <w:szCs w:val="20"/>
    </w:rPr>
  </w:style>
  <w:style w:type="paragraph" w:styleId="Plattetekst3">
    <w:name w:val="Body Text 3"/>
    <w:basedOn w:val="Standaard"/>
    <w:link w:val="Plattetekst3Char"/>
    <w:rsid w:val="002F142E"/>
    <w:pPr>
      <w:spacing w:after="120" w:line="240" w:lineRule="auto"/>
    </w:pPr>
    <w:rPr>
      <w:rFonts w:eastAsia="Times New Roman"/>
      <w:sz w:val="16"/>
      <w:szCs w:val="16"/>
      <w:lang w:val="it-IT" w:eastAsia="it-IT"/>
    </w:rPr>
  </w:style>
  <w:style w:type="character" w:customStyle="1" w:styleId="Plattetekst3Char">
    <w:name w:val="Platte tekst 3 Char"/>
    <w:basedOn w:val="Standaardalinea-lettertype"/>
    <w:link w:val="Plattetekst3"/>
    <w:rsid w:val="002F142E"/>
    <w:rPr>
      <w:rFonts w:eastAsia="Times New Roman"/>
      <w:sz w:val="16"/>
      <w:szCs w:val="16"/>
      <w:lang w:val="it-IT" w:eastAsia="it-IT"/>
    </w:rPr>
  </w:style>
  <w:style w:type="paragraph" w:styleId="Lijst">
    <w:name w:val="List"/>
    <w:basedOn w:val="Standaard"/>
    <w:rsid w:val="002F142E"/>
    <w:pPr>
      <w:spacing w:after="0" w:line="240" w:lineRule="auto"/>
      <w:ind w:left="283" w:hanging="283"/>
    </w:pPr>
    <w:rPr>
      <w:rFonts w:eastAsia="Times New Roman"/>
      <w:sz w:val="20"/>
      <w:szCs w:val="20"/>
      <w:lang w:val="it-IT" w:eastAsia="it-IT"/>
    </w:rPr>
  </w:style>
  <w:style w:type="paragraph" w:styleId="Lijst4">
    <w:name w:val="List 4"/>
    <w:basedOn w:val="Standaard"/>
    <w:rsid w:val="002F142E"/>
    <w:pPr>
      <w:spacing w:after="0" w:line="240" w:lineRule="auto"/>
      <w:ind w:left="1132" w:hanging="283"/>
    </w:pPr>
    <w:rPr>
      <w:rFonts w:eastAsia="Times New Roman"/>
      <w:sz w:val="20"/>
      <w:szCs w:val="20"/>
      <w:lang w:val="it-IT" w:eastAsia="it-IT"/>
    </w:rPr>
  </w:style>
  <w:style w:type="paragraph" w:styleId="Lijst5">
    <w:name w:val="List 5"/>
    <w:basedOn w:val="Standaard"/>
    <w:rsid w:val="002F142E"/>
    <w:pPr>
      <w:spacing w:after="0" w:line="240" w:lineRule="auto"/>
      <w:ind w:left="1415" w:hanging="283"/>
    </w:pPr>
    <w:rPr>
      <w:rFonts w:eastAsia="Times New Roman"/>
      <w:sz w:val="20"/>
      <w:szCs w:val="20"/>
      <w:lang w:val="it-IT" w:eastAsia="it-IT"/>
    </w:rPr>
  </w:style>
  <w:style w:type="paragraph" w:styleId="Aanhef">
    <w:name w:val="Salutation"/>
    <w:basedOn w:val="Standaard"/>
    <w:next w:val="Standaard"/>
    <w:link w:val="AanhefChar"/>
    <w:rsid w:val="002F142E"/>
    <w:pPr>
      <w:spacing w:after="0" w:line="240" w:lineRule="auto"/>
    </w:pPr>
    <w:rPr>
      <w:rFonts w:eastAsia="Times New Roman"/>
      <w:sz w:val="20"/>
      <w:szCs w:val="20"/>
      <w:lang w:val="it-IT" w:eastAsia="it-IT"/>
    </w:rPr>
  </w:style>
  <w:style w:type="character" w:customStyle="1" w:styleId="AanhefChar">
    <w:name w:val="Aanhef Char"/>
    <w:basedOn w:val="Standaardalinea-lettertype"/>
    <w:link w:val="Aanhef"/>
    <w:rsid w:val="002F142E"/>
    <w:rPr>
      <w:rFonts w:eastAsia="Times New Roman"/>
      <w:sz w:val="20"/>
      <w:szCs w:val="20"/>
      <w:lang w:val="it-IT" w:eastAsia="it-IT"/>
    </w:rPr>
  </w:style>
  <w:style w:type="paragraph" w:styleId="Lijstopsomteken3">
    <w:name w:val="List Bullet 3"/>
    <w:basedOn w:val="Standaard"/>
    <w:autoRedefine/>
    <w:rsid w:val="002F142E"/>
    <w:pPr>
      <w:numPr>
        <w:numId w:val="9"/>
      </w:numPr>
      <w:spacing w:after="0" w:line="240" w:lineRule="auto"/>
    </w:pPr>
    <w:rPr>
      <w:rFonts w:eastAsia="Times New Roman"/>
      <w:sz w:val="20"/>
      <w:szCs w:val="20"/>
      <w:lang w:val="it-IT" w:eastAsia="it-IT"/>
    </w:rPr>
  </w:style>
  <w:style w:type="paragraph" w:styleId="Lijstvoortzetting2">
    <w:name w:val="List Continue 2"/>
    <w:basedOn w:val="Standaard"/>
    <w:rsid w:val="002F142E"/>
    <w:pPr>
      <w:spacing w:after="120" w:line="240" w:lineRule="auto"/>
      <w:ind w:left="566"/>
    </w:pPr>
    <w:rPr>
      <w:rFonts w:eastAsia="Times New Roman"/>
      <w:sz w:val="20"/>
      <w:szCs w:val="20"/>
      <w:lang w:val="it-IT" w:eastAsia="it-IT"/>
    </w:rPr>
  </w:style>
  <w:style w:type="paragraph" w:styleId="Lijstvoortzetting3">
    <w:name w:val="List Continue 3"/>
    <w:basedOn w:val="Standaard"/>
    <w:rsid w:val="002F142E"/>
    <w:pPr>
      <w:spacing w:after="120" w:line="240" w:lineRule="auto"/>
      <w:ind w:left="849"/>
    </w:pPr>
    <w:rPr>
      <w:rFonts w:eastAsia="Times New Roman"/>
      <w:sz w:val="20"/>
      <w:szCs w:val="20"/>
      <w:lang w:val="it-IT" w:eastAsia="it-IT"/>
    </w:rPr>
  </w:style>
  <w:style w:type="paragraph" w:styleId="Standaardinspringing">
    <w:name w:val="Normal Indent"/>
    <w:basedOn w:val="Standaard"/>
    <w:rsid w:val="002F142E"/>
    <w:pPr>
      <w:spacing w:after="0" w:line="240" w:lineRule="auto"/>
      <w:ind w:left="708"/>
    </w:pPr>
    <w:rPr>
      <w:rFonts w:eastAsia="Times New Roman"/>
      <w:sz w:val="20"/>
      <w:szCs w:val="20"/>
      <w:lang w:val="it-IT" w:eastAsia="it-IT"/>
    </w:rPr>
  </w:style>
  <w:style w:type="character" w:customStyle="1" w:styleId="apple-converted-space">
    <w:name w:val="apple-converted-space"/>
    <w:basedOn w:val="Standaardalinea-lettertype"/>
    <w:rsid w:val="002F142E"/>
  </w:style>
  <w:style w:type="character" w:customStyle="1" w:styleId="nowrap">
    <w:name w:val="nowrap"/>
    <w:basedOn w:val="Standaardalinea-lettertype"/>
    <w:rsid w:val="002F142E"/>
  </w:style>
  <w:style w:type="paragraph" w:customStyle="1" w:styleId="mb">
    <w:name w:val="mb"/>
    <w:basedOn w:val="Standaard"/>
    <w:rsid w:val="002F142E"/>
    <w:pPr>
      <w:widowControl w:val="0"/>
      <w:autoSpaceDE w:val="0"/>
      <w:autoSpaceDN w:val="0"/>
      <w:adjustRightInd w:val="0"/>
      <w:spacing w:after="0" w:line="240" w:lineRule="auto"/>
    </w:pPr>
    <w:rPr>
      <w:rFonts w:eastAsia="Times New Roman"/>
      <w:szCs w:val="20"/>
      <w:lang w:val="en-US" w:eastAsia="de-DE"/>
    </w:rPr>
  </w:style>
  <w:style w:type="paragraph" w:styleId="Plattetekstinspringen3">
    <w:name w:val="Body Text Indent 3"/>
    <w:basedOn w:val="Standaard"/>
    <w:link w:val="Plattetekstinspringen3Char"/>
    <w:semiHidden/>
    <w:rsid w:val="002F142E"/>
    <w:pPr>
      <w:widowControl w:val="0"/>
      <w:autoSpaceDE w:val="0"/>
      <w:autoSpaceDN w:val="0"/>
      <w:adjustRightInd w:val="0"/>
      <w:spacing w:after="0" w:line="360" w:lineRule="auto"/>
      <w:ind w:left="720"/>
    </w:pPr>
    <w:rPr>
      <w:rFonts w:eastAsia="Times New Roman"/>
      <w:szCs w:val="20"/>
      <w:lang w:val="en-US" w:eastAsia="de-DE"/>
    </w:rPr>
  </w:style>
  <w:style w:type="character" w:customStyle="1" w:styleId="Plattetekstinspringen3Char">
    <w:name w:val="Platte tekst inspringen 3 Char"/>
    <w:basedOn w:val="Standaardalinea-lettertype"/>
    <w:link w:val="Plattetekstinspringen3"/>
    <w:semiHidden/>
    <w:rsid w:val="002F142E"/>
    <w:rPr>
      <w:rFonts w:eastAsia="Times New Roman"/>
      <w:szCs w:val="20"/>
      <w:lang w:val="en-US" w:eastAsia="de-DE"/>
    </w:rPr>
  </w:style>
  <w:style w:type="paragraph" w:customStyle="1" w:styleId="freetranslation">
    <w:name w:val="free translation"/>
    <w:basedOn w:val="Standaard"/>
    <w:rsid w:val="002F142E"/>
    <w:pPr>
      <w:widowControl w:val="0"/>
      <w:autoSpaceDE w:val="0"/>
      <w:autoSpaceDN w:val="0"/>
      <w:adjustRightInd w:val="0"/>
      <w:spacing w:after="0" w:line="240" w:lineRule="auto"/>
    </w:pPr>
    <w:rPr>
      <w:rFonts w:eastAsia="Times New Roman"/>
      <w:sz w:val="20"/>
      <w:szCs w:val="20"/>
      <w:lang w:val="en-US" w:eastAsia="de-DE"/>
    </w:rPr>
  </w:style>
  <w:style w:type="paragraph" w:styleId="Bloktekst">
    <w:name w:val="Block Text"/>
    <w:basedOn w:val="Standaard"/>
    <w:semiHidden/>
    <w:rsid w:val="002F142E"/>
    <w:pPr>
      <w:widowControl w:val="0"/>
      <w:autoSpaceDE w:val="0"/>
      <w:autoSpaceDN w:val="0"/>
      <w:adjustRightInd w:val="0"/>
      <w:spacing w:before="120" w:after="120" w:line="240" w:lineRule="auto"/>
      <w:ind w:left="284" w:right="284"/>
      <w:jc w:val="both"/>
    </w:pPr>
    <w:rPr>
      <w:rFonts w:ascii="Times" w:eastAsia="Times New Roman" w:hAnsi="Times"/>
      <w:sz w:val="22"/>
      <w:szCs w:val="20"/>
      <w:lang w:val="en-US" w:eastAsia="de-DE"/>
    </w:rPr>
  </w:style>
  <w:style w:type="character" w:customStyle="1" w:styleId="il">
    <w:name w:val="il"/>
    <w:rsid w:val="002F142E"/>
  </w:style>
  <w:style w:type="character" w:customStyle="1" w:styleId="gl">
    <w:name w:val="gl"/>
    <w:basedOn w:val="Standaardalinea-lettertype"/>
    <w:rsid w:val="002F142E"/>
  </w:style>
  <w:style w:type="paragraph" w:customStyle="1" w:styleId="AppendData">
    <w:name w:val="AppendData"/>
    <w:basedOn w:val="Standaard"/>
    <w:rsid w:val="002F142E"/>
    <w:pPr>
      <w:tabs>
        <w:tab w:val="left" w:pos="45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s>
      <w:spacing w:after="0" w:line="240" w:lineRule="auto"/>
    </w:pPr>
    <w:rPr>
      <w:rFonts w:eastAsia="Times New Roman"/>
      <w:lang w:val="en-AU"/>
    </w:rPr>
  </w:style>
  <w:style w:type="paragraph" w:customStyle="1" w:styleId="BodyTrans">
    <w:name w:val="BodyTrans"/>
    <w:basedOn w:val="Standaard"/>
    <w:rsid w:val="002F142E"/>
    <w:pPr>
      <w:tabs>
        <w:tab w:val="left" w:pos="533"/>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before="120" w:after="0" w:line="240" w:lineRule="auto"/>
      <w:ind w:right="102"/>
    </w:pPr>
    <w:rPr>
      <w:rFonts w:eastAsia="Times New Roman"/>
      <w:lang w:val="en-AU"/>
    </w:rPr>
  </w:style>
  <w:style w:type="paragraph" w:customStyle="1" w:styleId="Style2">
    <w:name w:val="Style 2"/>
    <w:rsid w:val="002F142E"/>
    <w:pPr>
      <w:widowControl w:val="0"/>
      <w:autoSpaceDE w:val="0"/>
      <w:autoSpaceDN w:val="0"/>
      <w:adjustRightInd w:val="0"/>
      <w:spacing w:after="0" w:line="240" w:lineRule="auto"/>
    </w:pPr>
    <w:rPr>
      <w:rFonts w:eastAsia="SimSun"/>
      <w:sz w:val="20"/>
      <w:szCs w:val="20"/>
      <w:lang w:val="en-US" w:eastAsia="zh-CN"/>
    </w:rPr>
  </w:style>
  <w:style w:type="paragraph" w:customStyle="1" w:styleId="Style8">
    <w:name w:val="Style 8"/>
    <w:rsid w:val="002F142E"/>
    <w:pPr>
      <w:widowControl w:val="0"/>
      <w:autoSpaceDE w:val="0"/>
      <w:autoSpaceDN w:val="0"/>
      <w:spacing w:after="0" w:line="240" w:lineRule="auto"/>
      <w:ind w:left="216" w:hanging="216"/>
      <w:jc w:val="both"/>
    </w:pPr>
    <w:rPr>
      <w:rFonts w:ascii="Bookman Old Style" w:eastAsia="SimSun" w:hAnsi="Bookman Old Style" w:cs="Bookman Old Style"/>
      <w:color w:val="000000"/>
      <w:sz w:val="16"/>
      <w:szCs w:val="16"/>
      <w:lang w:val="en-US" w:eastAsia="zh-CN"/>
    </w:rPr>
  </w:style>
  <w:style w:type="character" w:customStyle="1" w:styleId="CharacterStyle3">
    <w:name w:val="Character Style 3"/>
    <w:rsid w:val="002F142E"/>
    <w:rPr>
      <w:rFonts w:ascii="Bookman Old Style" w:hAnsi="Bookman Old Style" w:cs="Bookman Old Style"/>
      <w:color w:val="000000"/>
      <w:sz w:val="16"/>
      <w:szCs w:val="16"/>
    </w:rPr>
  </w:style>
  <w:style w:type="paragraph" w:customStyle="1" w:styleId="Style13">
    <w:name w:val="Style 13"/>
    <w:rsid w:val="002F142E"/>
    <w:pPr>
      <w:widowControl w:val="0"/>
      <w:autoSpaceDE w:val="0"/>
      <w:autoSpaceDN w:val="0"/>
      <w:spacing w:before="108" w:after="0" w:line="240" w:lineRule="auto"/>
      <w:ind w:left="288" w:hanging="288"/>
    </w:pPr>
    <w:rPr>
      <w:rFonts w:eastAsia="SimSun"/>
      <w:color w:val="000000"/>
      <w:sz w:val="20"/>
      <w:szCs w:val="20"/>
      <w:lang w:val="en-US" w:eastAsia="zh-CN"/>
    </w:rPr>
  </w:style>
  <w:style w:type="character" w:customStyle="1" w:styleId="CharacterStyle1">
    <w:name w:val="Character Style 1"/>
    <w:rsid w:val="002F142E"/>
    <w:rPr>
      <w:color w:val="000000"/>
      <w:sz w:val="20"/>
      <w:szCs w:val="20"/>
    </w:rPr>
  </w:style>
  <w:style w:type="paragraph" w:styleId="Titel">
    <w:name w:val="Title"/>
    <w:basedOn w:val="Standaard"/>
    <w:next w:val="Standaard"/>
    <w:link w:val="TitelChar"/>
    <w:uiPriority w:val="10"/>
    <w:qFormat/>
    <w:rsid w:val="002F142E"/>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elChar">
    <w:name w:val="Titel Char"/>
    <w:basedOn w:val="Standaardalinea-lettertype"/>
    <w:link w:val="Titel"/>
    <w:uiPriority w:val="10"/>
    <w:rsid w:val="002F142E"/>
    <w:rPr>
      <w:rFonts w:asciiTheme="majorHAnsi" w:eastAsiaTheme="majorEastAsia" w:hAnsiTheme="majorHAnsi" w:cstheme="majorBidi"/>
      <w:spacing w:val="5"/>
      <w:sz w:val="52"/>
      <w:szCs w:val="52"/>
    </w:rPr>
  </w:style>
  <w:style w:type="paragraph" w:styleId="Ondertitel">
    <w:name w:val="Subtitle"/>
    <w:basedOn w:val="Standaard"/>
    <w:next w:val="Standaard"/>
    <w:link w:val="OndertitelChar"/>
    <w:uiPriority w:val="11"/>
    <w:qFormat/>
    <w:rsid w:val="002F142E"/>
    <w:pPr>
      <w:spacing w:after="600"/>
    </w:pPr>
    <w:rPr>
      <w:rFonts w:asciiTheme="majorHAnsi" w:eastAsiaTheme="majorEastAsia" w:hAnsiTheme="majorHAnsi" w:cstheme="majorBidi"/>
      <w:i/>
      <w:iCs/>
      <w:spacing w:val="13"/>
    </w:rPr>
  </w:style>
  <w:style w:type="character" w:customStyle="1" w:styleId="OndertitelChar">
    <w:name w:val="Ondertitel Char"/>
    <w:basedOn w:val="Standaardalinea-lettertype"/>
    <w:link w:val="Ondertitel"/>
    <w:uiPriority w:val="11"/>
    <w:rsid w:val="002F142E"/>
    <w:rPr>
      <w:rFonts w:asciiTheme="majorHAnsi" w:eastAsiaTheme="majorEastAsia" w:hAnsiTheme="majorHAnsi" w:cstheme="majorBidi"/>
      <w:i/>
      <w:iCs/>
      <w:spacing w:val="13"/>
    </w:rPr>
  </w:style>
  <w:style w:type="paragraph" w:styleId="Citaat">
    <w:name w:val="Quote"/>
    <w:basedOn w:val="Standaard"/>
    <w:next w:val="Standaard"/>
    <w:link w:val="CitaatChar"/>
    <w:uiPriority w:val="29"/>
    <w:qFormat/>
    <w:rsid w:val="002F142E"/>
    <w:pPr>
      <w:spacing w:before="200" w:after="0"/>
      <w:ind w:left="360" w:right="360"/>
    </w:pPr>
    <w:rPr>
      <w:i/>
      <w:iCs/>
    </w:rPr>
  </w:style>
  <w:style w:type="character" w:customStyle="1" w:styleId="CitaatChar">
    <w:name w:val="Citaat Char"/>
    <w:basedOn w:val="Standaardalinea-lettertype"/>
    <w:link w:val="Citaat"/>
    <w:uiPriority w:val="29"/>
    <w:rsid w:val="002F142E"/>
    <w:rPr>
      <w:rFonts w:eastAsiaTheme="minorEastAsia"/>
      <w:i/>
      <w:iCs/>
    </w:rPr>
  </w:style>
  <w:style w:type="paragraph" w:styleId="Duidelijkcitaat">
    <w:name w:val="Intense Quote"/>
    <w:basedOn w:val="Standaard"/>
    <w:next w:val="Standaard"/>
    <w:link w:val="DuidelijkcitaatChar"/>
    <w:uiPriority w:val="30"/>
    <w:qFormat/>
    <w:rsid w:val="002F142E"/>
    <w:pPr>
      <w:pBdr>
        <w:bottom w:val="single" w:sz="4" w:space="1" w:color="auto"/>
      </w:pBdr>
      <w:spacing w:before="200" w:after="280"/>
      <w:ind w:left="1008" w:right="1152"/>
      <w:jc w:val="both"/>
    </w:pPr>
    <w:rPr>
      <w:b/>
      <w:bCs/>
      <w:i/>
      <w:iCs/>
    </w:rPr>
  </w:style>
  <w:style w:type="character" w:customStyle="1" w:styleId="DuidelijkcitaatChar">
    <w:name w:val="Duidelijk citaat Char"/>
    <w:basedOn w:val="Standaardalinea-lettertype"/>
    <w:link w:val="Duidelijkcitaat"/>
    <w:uiPriority w:val="30"/>
    <w:rsid w:val="002F142E"/>
    <w:rPr>
      <w:rFonts w:eastAsiaTheme="minorEastAsia"/>
      <w:b/>
      <w:bCs/>
      <w:i/>
      <w:iCs/>
    </w:rPr>
  </w:style>
  <w:style w:type="character" w:styleId="Subtielebenadrukking">
    <w:name w:val="Subtle Emphasis"/>
    <w:uiPriority w:val="19"/>
    <w:qFormat/>
    <w:rsid w:val="002F142E"/>
    <w:rPr>
      <w:i/>
      <w:iCs/>
    </w:rPr>
  </w:style>
  <w:style w:type="character" w:styleId="Intensievebenadrukking">
    <w:name w:val="Intense Emphasis"/>
    <w:uiPriority w:val="21"/>
    <w:qFormat/>
    <w:rsid w:val="002F142E"/>
    <w:rPr>
      <w:b/>
      <w:bCs/>
    </w:rPr>
  </w:style>
  <w:style w:type="character" w:styleId="Subtieleverwijzing">
    <w:name w:val="Subtle Reference"/>
    <w:uiPriority w:val="31"/>
    <w:qFormat/>
    <w:rsid w:val="002F142E"/>
    <w:rPr>
      <w:smallCaps/>
    </w:rPr>
  </w:style>
  <w:style w:type="character" w:styleId="Intensieveverwijzing">
    <w:name w:val="Intense Reference"/>
    <w:uiPriority w:val="32"/>
    <w:qFormat/>
    <w:rsid w:val="002F142E"/>
    <w:rPr>
      <w:smallCaps/>
      <w:spacing w:val="5"/>
      <w:u w:val="single"/>
    </w:rPr>
  </w:style>
  <w:style w:type="character" w:styleId="Titelvanboek">
    <w:name w:val="Book Title"/>
    <w:uiPriority w:val="33"/>
    <w:qFormat/>
    <w:rsid w:val="002F142E"/>
    <w:rPr>
      <w:i/>
      <w:iCs/>
      <w:smallCaps/>
      <w:spacing w:val="5"/>
    </w:rPr>
  </w:style>
  <w:style w:type="paragraph" w:styleId="Kopvaninhoudsopgave">
    <w:name w:val="TOC Heading"/>
    <w:basedOn w:val="Kop1"/>
    <w:next w:val="Standaard"/>
    <w:uiPriority w:val="39"/>
    <w:semiHidden/>
    <w:unhideWhenUsed/>
    <w:qFormat/>
    <w:rsid w:val="002F142E"/>
    <w:pPr>
      <w:outlineLvl w:val="9"/>
    </w:pPr>
    <w:rPr>
      <w:lang w:bidi="en-US"/>
    </w:rPr>
  </w:style>
  <w:style w:type="paragraph" w:customStyle="1" w:styleId="texte">
    <w:name w:val="texte"/>
    <w:basedOn w:val="Standaard"/>
    <w:rsid w:val="002F142E"/>
    <w:pPr>
      <w:spacing w:before="40" w:after="0" w:line="240" w:lineRule="exact"/>
      <w:ind w:right="-10" w:firstLine="284"/>
      <w:jc w:val="both"/>
    </w:pPr>
    <w:rPr>
      <w:rFonts w:ascii="Times" w:eastAsia="SimSun" w:hAnsi="Times"/>
      <w:sz w:val="26"/>
      <w:szCs w:val="20"/>
      <w:lang w:val="fr-FR" w:eastAsia="zh-CN"/>
    </w:rPr>
  </w:style>
  <w:style w:type="paragraph" w:customStyle="1" w:styleId="Style">
    <w:name w:val="Style"/>
    <w:rsid w:val="002F142E"/>
    <w:pPr>
      <w:widowControl w:val="0"/>
      <w:autoSpaceDE w:val="0"/>
      <w:autoSpaceDN w:val="0"/>
      <w:adjustRightInd w:val="0"/>
      <w:spacing w:after="0" w:line="240" w:lineRule="auto"/>
    </w:pPr>
    <w:rPr>
      <w:rFonts w:ascii="Arial" w:eastAsia="SimSun" w:hAnsi="Arial" w:cs="Arial"/>
      <w:lang w:val="fr-FR" w:eastAsia="zh-CN"/>
    </w:rPr>
  </w:style>
  <w:style w:type="paragraph" w:customStyle="1" w:styleId="trans-trad">
    <w:name w:val="trans-trad"/>
    <w:basedOn w:val="Standaard"/>
    <w:rsid w:val="002F142E"/>
    <w:pPr>
      <w:tabs>
        <w:tab w:val="left" w:pos="284"/>
        <w:tab w:val="left" w:pos="567"/>
      </w:tabs>
      <w:autoSpaceDE w:val="0"/>
      <w:autoSpaceDN w:val="0"/>
      <w:spacing w:after="0" w:line="240" w:lineRule="auto"/>
      <w:ind w:left="510"/>
    </w:pPr>
    <w:rPr>
      <w:rFonts w:eastAsia="SimSun"/>
      <w:sz w:val="22"/>
      <w:szCs w:val="22"/>
      <w:lang w:val="fr-FR" w:eastAsia="fr-FR"/>
    </w:rPr>
  </w:style>
  <w:style w:type="paragraph" w:styleId="HTML-voorafopgemaakt">
    <w:name w:val="HTML Preformatted"/>
    <w:basedOn w:val="Standaard"/>
    <w:link w:val="HTML-voorafopgemaaktChar"/>
    <w:rsid w:val="002F1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val="fr-FR" w:eastAsia="fr-FR" w:bidi="hi-IN"/>
    </w:rPr>
  </w:style>
  <w:style w:type="character" w:customStyle="1" w:styleId="HTML-voorafopgemaaktChar">
    <w:name w:val="HTML - vooraf opgemaakt Char"/>
    <w:basedOn w:val="Standaardalinea-lettertype"/>
    <w:link w:val="HTML-voorafopgemaakt"/>
    <w:rsid w:val="002F142E"/>
    <w:rPr>
      <w:rFonts w:ascii="Courier New" w:eastAsia="Times New Roman" w:hAnsi="Courier New" w:cs="Courier New"/>
      <w:color w:val="000000"/>
      <w:sz w:val="20"/>
      <w:szCs w:val="20"/>
      <w:lang w:val="fr-FR" w:eastAsia="fr-FR" w:bidi="hi-IN"/>
    </w:rPr>
  </w:style>
  <w:style w:type="paragraph" w:customStyle="1" w:styleId="Reference">
    <w:name w:val="Reference"/>
    <w:basedOn w:val="Standaard"/>
    <w:rsid w:val="002F142E"/>
    <w:pPr>
      <w:spacing w:before="40" w:after="0" w:line="240" w:lineRule="auto"/>
      <w:ind w:left="567" w:hanging="567"/>
    </w:pPr>
    <w:rPr>
      <w:rFonts w:eastAsia="Times New Roman"/>
      <w:sz w:val="18"/>
      <w:szCs w:val="20"/>
      <w:lang w:val="en-US" w:eastAsia="fr-FR"/>
    </w:rPr>
  </w:style>
  <w:style w:type="paragraph" w:customStyle="1" w:styleId="exempleAMCarCar">
    <w:name w:val="+exemple AM Car Car"/>
    <w:next w:val="exemplegloseAM"/>
    <w:link w:val="exempleAMCarCarCar"/>
    <w:rsid w:val="002F142E"/>
    <w:pPr>
      <w:keepNext/>
      <w:keepLines/>
      <w:tabs>
        <w:tab w:val="left" w:pos="567"/>
      </w:tabs>
      <w:spacing w:before="120" w:after="0" w:line="240" w:lineRule="auto"/>
    </w:pPr>
    <w:rPr>
      <w:rFonts w:ascii="MS Reference Sans Serif" w:eastAsia="Times New Roman" w:hAnsi="MS Reference Sans Serif"/>
      <w:i/>
      <w:sz w:val="18"/>
      <w:szCs w:val="20"/>
      <w:lang w:val="fr-FR" w:eastAsia="fr-FR"/>
    </w:rPr>
  </w:style>
  <w:style w:type="paragraph" w:customStyle="1" w:styleId="exemplegloseAM">
    <w:name w:val="+exemple glose AM"/>
    <w:next w:val="exempletraductionAMCarCar"/>
    <w:rsid w:val="002F142E"/>
    <w:pPr>
      <w:keepNext/>
      <w:keepLines/>
      <w:spacing w:after="0" w:line="240" w:lineRule="exact"/>
      <w:ind w:left="567"/>
      <w:jc w:val="both"/>
    </w:pPr>
    <w:rPr>
      <w:rFonts w:eastAsia="SimSun"/>
      <w:sz w:val="20"/>
      <w:szCs w:val="20"/>
      <w:lang w:val="fr-FR" w:eastAsia="fr-FR"/>
    </w:rPr>
  </w:style>
  <w:style w:type="paragraph" w:customStyle="1" w:styleId="exempletraductionAMCarCar">
    <w:name w:val="+exemple traduction AM Car Car"/>
    <w:basedOn w:val="Standaard"/>
    <w:next w:val="Standaard"/>
    <w:link w:val="exempletraductionAMCarCarCar"/>
    <w:rsid w:val="002F142E"/>
    <w:pPr>
      <w:tabs>
        <w:tab w:val="left" w:pos="1077"/>
      </w:tabs>
      <w:spacing w:before="40" w:after="0" w:line="240" w:lineRule="exact"/>
      <w:ind w:left="567"/>
      <w:jc w:val="both"/>
    </w:pPr>
    <w:rPr>
      <w:rFonts w:eastAsia="SimSun"/>
      <w:sz w:val="22"/>
      <w:lang w:val="fr-FR" w:eastAsia="fr-FR" w:bidi="hi-IN"/>
    </w:rPr>
  </w:style>
  <w:style w:type="character" w:customStyle="1" w:styleId="exempleAMCarCarCar">
    <w:name w:val="+exemple AM Car Car Car"/>
    <w:link w:val="exempleAMCarCar"/>
    <w:rsid w:val="002F142E"/>
    <w:rPr>
      <w:rFonts w:ascii="MS Reference Sans Serif" w:eastAsia="Times New Roman" w:hAnsi="MS Reference Sans Serif"/>
      <w:i/>
      <w:sz w:val="18"/>
      <w:szCs w:val="20"/>
      <w:lang w:val="fr-FR" w:eastAsia="fr-FR"/>
    </w:rPr>
  </w:style>
  <w:style w:type="character" w:customStyle="1" w:styleId="exempletraductionAMCarCarCar">
    <w:name w:val="+exemple traduction AM Car Car Car"/>
    <w:link w:val="exempletraductionAMCarCar"/>
    <w:rsid w:val="002F142E"/>
    <w:rPr>
      <w:rFonts w:eastAsia="SimSun"/>
      <w:sz w:val="22"/>
      <w:lang w:val="fr-FR" w:eastAsia="fr-FR" w:bidi="hi-IN"/>
    </w:rPr>
  </w:style>
  <w:style w:type="paragraph" w:customStyle="1" w:styleId="exempleAMCar">
    <w:name w:val="+exemple AM Car"/>
    <w:next w:val="exemplegloseAM"/>
    <w:rsid w:val="002F142E"/>
    <w:pPr>
      <w:keepNext/>
      <w:keepLines/>
      <w:tabs>
        <w:tab w:val="left" w:pos="567"/>
      </w:tabs>
      <w:spacing w:before="120" w:after="0" w:line="240" w:lineRule="auto"/>
    </w:pPr>
    <w:rPr>
      <w:rFonts w:ascii="MS Reference Sans Serif" w:eastAsia="Times New Roman" w:hAnsi="MS Reference Sans Serif"/>
      <w:i/>
      <w:sz w:val="18"/>
      <w:szCs w:val="20"/>
      <w:lang w:val="fr-FR" w:eastAsia="fr-FR"/>
    </w:rPr>
  </w:style>
  <w:style w:type="paragraph" w:customStyle="1" w:styleId="exempletraductionAMCar">
    <w:name w:val="+exemple traduction AM Car"/>
    <w:basedOn w:val="Standaard"/>
    <w:next w:val="Standaard"/>
    <w:rsid w:val="002F142E"/>
    <w:pPr>
      <w:tabs>
        <w:tab w:val="left" w:pos="1077"/>
      </w:tabs>
      <w:spacing w:before="40" w:after="0" w:line="240" w:lineRule="exact"/>
      <w:ind w:left="567"/>
      <w:jc w:val="both"/>
    </w:pPr>
    <w:rPr>
      <w:rFonts w:eastAsia="SimSun"/>
      <w:sz w:val="22"/>
      <w:lang w:val="fr-FR" w:bidi="hi-IN"/>
    </w:rPr>
  </w:style>
  <w:style w:type="character" w:customStyle="1" w:styleId="ft">
    <w:name w:val="ft"/>
    <w:basedOn w:val="Standaardalinea-lettertype"/>
    <w:rsid w:val="002F14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32</Pages>
  <Words>6858</Words>
  <Characters>39094</Characters>
  <Application>Microsoft Office Word</Application>
  <DocSecurity>0</DocSecurity>
  <Lines>325</Lines>
  <Paragraphs>91</Paragraphs>
  <ScaleCrop>false</ScaleCrop>
  <HeadingPairs>
    <vt:vector size="2" baseType="variant">
      <vt:variant>
        <vt:lpstr>Titel</vt:lpstr>
      </vt:variant>
      <vt:variant>
        <vt:i4>1</vt:i4>
      </vt:variant>
    </vt:vector>
  </HeadingPairs>
  <TitlesOfParts>
    <vt:vector size="1" baseType="lpstr">
      <vt:lpstr/>
    </vt:vector>
  </TitlesOfParts>
  <Company>University of Tromsø</Company>
  <LinksUpToDate>false</LinksUpToDate>
  <CharactersWithSpaces>45861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Dahl Eystein</dc:creator>
  <cp:lastModifiedBy>anon</cp:lastModifiedBy>
  <cp:revision>2</cp:revision>
  <dcterms:created xsi:type="dcterms:W3CDTF">2014-09-15T12:59:00Z</dcterms:created>
  <dcterms:modified xsi:type="dcterms:W3CDTF">2014-09-15T12:59:00Z</dcterms:modified>
</cp:coreProperties>
</file>