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623" w:rsidRPr="00194270" w:rsidRDefault="00300732" w:rsidP="006B78EA">
      <w:pPr>
        <w:autoSpaceDE w:val="0"/>
        <w:autoSpaceDN w:val="0"/>
        <w:adjustRightInd w:val="0"/>
        <w:spacing w:after="0" w:line="240" w:lineRule="auto"/>
        <w:jc w:val="center"/>
        <w:rPr>
          <w:rFonts w:ascii="Times New Roman" w:eastAsiaTheme="minorHAnsi" w:hAnsi="Times New Roman" w:cs="Times New Roman"/>
          <w:b/>
          <w:sz w:val="24"/>
          <w:szCs w:val="24"/>
          <w:lang w:val="en-CA" w:eastAsia="en-US"/>
        </w:rPr>
      </w:pPr>
      <w:r w:rsidRPr="00194270">
        <w:rPr>
          <w:rFonts w:ascii="Times New Roman" w:eastAsiaTheme="minorHAnsi" w:hAnsi="Times New Roman" w:cs="Times New Roman"/>
          <w:b/>
          <w:sz w:val="24"/>
          <w:szCs w:val="24"/>
          <w:lang w:val="en-CA" w:eastAsia="en-US"/>
        </w:rPr>
        <w:t xml:space="preserve">Reduction of </w:t>
      </w:r>
      <w:r w:rsidR="00C51C1C" w:rsidRPr="00194270">
        <w:rPr>
          <w:rFonts w:ascii="Times New Roman" w:eastAsiaTheme="minorHAnsi" w:hAnsi="Times New Roman" w:cs="Times New Roman"/>
          <w:b/>
          <w:sz w:val="24"/>
          <w:szCs w:val="24"/>
          <w:lang w:val="en-CA" w:eastAsia="en-US"/>
        </w:rPr>
        <w:t>post-application pesticide volatilisation by the use of surfactants</w:t>
      </w:r>
      <w:r w:rsidR="006B78EA" w:rsidRPr="00194270">
        <w:rPr>
          <w:rFonts w:ascii="Times New Roman" w:eastAsiaTheme="minorHAnsi" w:hAnsi="Times New Roman" w:cs="Times New Roman"/>
          <w:b/>
          <w:sz w:val="24"/>
          <w:szCs w:val="24"/>
          <w:lang w:val="en-CA" w:eastAsia="en-US"/>
        </w:rPr>
        <w:t xml:space="preserve"> from glass surfaces </w:t>
      </w:r>
    </w:p>
    <w:p w:rsidR="006B3B66" w:rsidRPr="00194270" w:rsidRDefault="006B3B66" w:rsidP="00C75783">
      <w:pPr>
        <w:autoSpaceDE w:val="0"/>
        <w:autoSpaceDN w:val="0"/>
        <w:adjustRightInd w:val="0"/>
        <w:spacing w:after="0" w:line="240" w:lineRule="auto"/>
        <w:rPr>
          <w:rFonts w:ascii="Times New Roman" w:hAnsi="Times New Roman" w:cs="Times New Roman"/>
          <w:b/>
          <w:bCs/>
          <w:sz w:val="24"/>
          <w:szCs w:val="24"/>
          <w:lang w:val="es-CO"/>
        </w:rPr>
      </w:pPr>
    </w:p>
    <w:p w:rsidR="007354C5" w:rsidRPr="00194270" w:rsidRDefault="007354C5" w:rsidP="00445C79">
      <w:pPr>
        <w:spacing w:after="0" w:line="240" w:lineRule="auto"/>
        <w:jc w:val="center"/>
        <w:rPr>
          <w:rFonts w:ascii="Times New Roman" w:eastAsiaTheme="minorHAnsi" w:hAnsi="Times New Roman" w:cs="Times New Roman"/>
          <w:sz w:val="20"/>
          <w:szCs w:val="20"/>
          <w:lang w:val="en-CA" w:eastAsia="en-US"/>
        </w:rPr>
      </w:pPr>
      <w:r w:rsidRPr="00194270">
        <w:rPr>
          <w:rFonts w:ascii="Times New Roman" w:eastAsiaTheme="minorHAnsi" w:hAnsi="Times New Roman" w:cs="Times New Roman"/>
          <w:sz w:val="20"/>
          <w:szCs w:val="20"/>
          <w:lang w:val="en-CA" w:eastAsia="en-US"/>
        </w:rPr>
        <w:t>Author</w:t>
      </w:r>
      <w:r w:rsidR="00BE2074" w:rsidRPr="00194270">
        <w:rPr>
          <w:rFonts w:ascii="Times New Roman" w:eastAsiaTheme="minorHAnsi" w:hAnsi="Times New Roman" w:cs="Times New Roman"/>
          <w:sz w:val="20"/>
          <w:szCs w:val="20"/>
          <w:lang w:val="en-CA" w:eastAsia="en-US"/>
        </w:rPr>
        <w:t>s</w:t>
      </w:r>
      <w:r w:rsidRPr="00194270">
        <w:rPr>
          <w:rFonts w:ascii="Times New Roman" w:eastAsiaTheme="minorHAnsi" w:hAnsi="Times New Roman" w:cs="Times New Roman"/>
          <w:sz w:val="20"/>
          <w:szCs w:val="20"/>
          <w:lang w:val="en-CA" w:eastAsia="en-US"/>
        </w:rPr>
        <w:t xml:space="preserve">: </w:t>
      </w:r>
      <w:r w:rsidR="006B78EA" w:rsidRPr="00194270">
        <w:rPr>
          <w:rFonts w:ascii="Times New Roman" w:eastAsiaTheme="minorHAnsi" w:hAnsi="Times New Roman" w:cs="Times New Roman"/>
          <w:sz w:val="20"/>
          <w:szCs w:val="20"/>
          <w:lang w:val="en-CA" w:eastAsia="en-US"/>
        </w:rPr>
        <w:t>Michael Houbraken</w:t>
      </w:r>
      <w:r w:rsidR="006C25F2" w:rsidRPr="00194270">
        <w:rPr>
          <w:rFonts w:ascii="Times New Roman" w:eastAsiaTheme="minorHAnsi" w:hAnsi="Times New Roman" w:cs="Times New Roman"/>
          <w:sz w:val="20"/>
          <w:szCs w:val="20"/>
          <w:vertAlign w:val="superscript"/>
          <w:lang w:val="en-CA" w:eastAsia="en-US"/>
        </w:rPr>
        <w:t>1</w:t>
      </w:r>
      <w:r w:rsidR="006B78EA" w:rsidRPr="00194270">
        <w:rPr>
          <w:rFonts w:ascii="Times New Roman" w:eastAsiaTheme="minorHAnsi" w:hAnsi="Times New Roman" w:cs="Times New Roman"/>
          <w:sz w:val="20"/>
          <w:szCs w:val="20"/>
          <w:lang w:val="en-CA" w:eastAsia="en-US"/>
        </w:rPr>
        <w:t xml:space="preserve"> and</w:t>
      </w:r>
      <w:r w:rsidR="00BE2074" w:rsidRPr="00194270">
        <w:rPr>
          <w:rFonts w:ascii="Times New Roman" w:eastAsiaTheme="minorHAnsi" w:hAnsi="Times New Roman" w:cs="Times New Roman"/>
          <w:sz w:val="20"/>
          <w:szCs w:val="20"/>
          <w:lang w:val="en-CA" w:eastAsia="en-US"/>
        </w:rPr>
        <w:t xml:space="preserve"> </w:t>
      </w:r>
      <w:r w:rsidR="006B78EA" w:rsidRPr="00194270">
        <w:rPr>
          <w:rFonts w:ascii="Times New Roman" w:eastAsiaTheme="minorHAnsi" w:hAnsi="Times New Roman" w:cs="Times New Roman"/>
          <w:sz w:val="20"/>
          <w:szCs w:val="20"/>
          <w:lang w:val="en-CA" w:eastAsia="en-US"/>
        </w:rPr>
        <w:t>Pieter Spanoghe</w:t>
      </w:r>
      <w:r w:rsidR="00BE2074" w:rsidRPr="00194270">
        <w:rPr>
          <w:rFonts w:ascii="Times New Roman" w:eastAsiaTheme="minorHAnsi" w:hAnsi="Times New Roman" w:cs="Times New Roman"/>
          <w:sz w:val="20"/>
          <w:szCs w:val="20"/>
          <w:vertAlign w:val="superscript"/>
          <w:lang w:val="en-CA" w:eastAsia="en-US"/>
        </w:rPr>
        <w:t>1</w:t>
      </w:r>
    </w:p>
    <w:p w:rsidR="007354C5" w:rsidRPr="00194270" w:rsidRDefault="00BE2074" w:rsidP="00445C79">
      <w:pPr>
        <w:autoSpaceDE w:val="0"/>
        <w:autoSpaceDN w:val="0"/>
        <w:adjustRightInd w:val="0"/>
        <w:spacing w:after="0" w:line="240" w:lineRule="auto"/>
        <w:jc w:val="center"/>
        <w:rPr>
          <w:rFonts w:ascii="Times New Roman" w:eastAsiaTheme="minorHAnsi" w:hAnsi="Times New Roman" w:cs="Times New Roman"/>
          <w:sz w:val="20"/>
          <w:szCs w:val="20"/>
          <w:lang w:val="en-CA" w:eastAsia="en-US"/>
        </w:rPr>
      </w:pPr>
      <w:r w:rsidRPr="00194270">
        <w:rPr>
          <w:rFonts w:ascii="Times New Roman" w:eastAsiaTheme="minorHAnsi" w:hAnsi="Times New Roman" w:cs="Times New Roman"/>
          <w:sz w:val="20"/>
          <w:szCs w:val="20"/>
          <w:vertAlign w:val="superscript"/>
          <w:lang w:val="en-CA" w:eastAsia="en-US"/>
        </w:rPr>
        <w:t>1</w:t>
      </w:r>
      <w:r w:rsidR="007354C5" w:rsidRPr="00194270">
        <w:rPr>
          <w:rFonts w:ascii="Times New Roman" w:eastAsiaTheme="minorHAnsi" w:hAnsi="Times New Roman" w:cs="Times New Roman"/>
          <w:sz w:val="20"/>
          <w:szCs w:val="20"/>
          <w:lang w:val="en-CA" w:eastAsia="en-US"/>
        </w:rPr>
        <w:t xml:space="preserve">University at </w:t>
      </w:r>
      <w:r w:rsidR="006B78EA" w:rsidRPr="00194270">
        <w:rPr>
          <w:rFonts w:ascii="Times New Roman" w:eastAsiaTheme="minorHAnsi" w:hAnsi="Times New Roman" w:cs="Times New Roman"/>
          <w:sz w:val="20"/>
          <w:szCs w:val="20"/>
          <w:lang w:val="en-CA" w:eastAsia="en-US"/>
        </w:rPr>
        <w:t>Ghent,</w:t>
      </w:r>
      <w:r w:rsidR="00F7690E" w:rsidRPr="00194270">
        <w:rPr>
          <w:rFonts w:ascii="Times New Roman" w:eastAsiaTheme="minorHAnsi" w:hAnsi="Times New Roman" w:cs="Times New Roman"/>
          <w:sz w:val="20"/>
          <w:szCs w:val="20"/>
          <w:lang w:val="en-CA" w:eastAsia="en-US"/>
        </w:rPr>
        <w:t xml:space="preserve"> Department</w:t>
      </w:r>
      <w:r w:rsidR="006B78EA" w:rsidRPr="00194270">
        <w:rPr>
          <w:rFonts w:ascii="Times New Roman" w:eastAsiaTheme="minorHAnsi" w:hAnsi="Times New Roman" w:cs="Times New Roman"/>
          <w:sz w:val="20"/>
          <w:szCs w:val="20"/>
          <w:lang w:val="en-CA" w:eastAsia="en-US"/>
        </w:rPr>
        <w:t xml:space="preserve"> of Crop Protection</w:t>
      </w:r>
      <w:r w:rsidR="00F7690E" w:rsidRPr="00194270">
        <w:rPr>
          <w:rFonts w:ascii="Times New Roman" w:eastAsiaTheme="minorHAnsi" w:hAnsi="Times New Roman" w:cs="Times New Roman"/>
          <w:sz w:val="20"/>
          <w:szCs w:val="20"/>
          <w:lang w:val="en-CA" w:eastAsia="en-US"/>
        </w:rPr>
        <w:t xml:space="preserve">, </w:t>
      </w:r>
      <w:r w:rsidR="006B78EA" w:rsidRPr="00194270">
        <w:rPr>
          <w:rFonts w:ascii="Times New Roman" w:eastAsiaTheme="minorHAnsi" w:hAnsi="Times New Roman" w:cs="Times New Roman"/>
          <w:sz w:val="20"/>
          <w:szCs w:val="20"/>
          <w:lang w:val="en-CA" w:eastAsia="en-US"/>
        </w:rPr>
        <w:t>Ghent, 9000</w:t>
      </w:r>
      <w:r w:rsidR="00F7690E" w:rsidRPr="00194270">
        <w:rPr>
          <w:rFonts w:ascii="Times New Roman" w:eastAsiaTheme="minorHAnsi" w:hAnsi="Times New Roman" w:cs="Times New Roman"/>
          <w:sz w:val="20"/>
          <w:szCs w:val="20"/>
          <w:lang w:val="en-CA" w:eastAsia="en-US"/>
        </w:rPr>
        <w:t xml:space="preserve">, </w:t>
      </w:r>
      <w:r w:rsidR="006B78EA" w:rsidRPr="00194270">
        <w:rPr>
          <w:rFonts w:ascii="Times New Roman" w:eastAsiaTheme="minorHAnsi" w:hAnsi="Times New Roman" w:cs="Times New Roman"/>
          <w:sz w:val="20"/>
          <w:szCs w:val="20"/>
          <w:lang w:val="en-CA" w:eastAsia="en-US"/>
        </w:rPr>
        <w:t>Belgium</w:t>
      </w:r>
      <w:r w:rsidR="00F7690E" w:rsidRPr="00194270">
        <w:rPr>
          <w:rFonts w:ascii="Times New Roman" w:eastAsiaTheme="minorHAnsi" w:hAnsi="Times New Roman" w:cs="Times New Roman"/>
          <w:sz w:val="20"/>
          <w:szCs w:val="20"/>
          <w:lang w:val="en-CA" w:eastAsia="en-US"/>
        </w:rPr>
        <w:t xml:space="preserve"> </w:t>
      </w:r>
    </w:p>
    <w:p w:rsidR="00C75783" w:rsidRPr="00194270" w:rsidRDefault="00C75783" w:rsidP="00C75783">
      <w:pPr>
        <w:autoSpaceDE w:val="0"/>
        <w:autoSpaceDN w:val="0"/>
        <w:adjustRightInd w:val="0"/>
        <w:spacing w:after="0" w:line="240" w:lineRule="auto"/>
        <w:rPr>
          <w:rFonts w:ascii="Times New Roman" w:eastAsiaTheme="minorHAnsi" w:hAnsi="Times New Roman" w:cs="Times New Roman"/>
          <w:sz w:val="17"/>
          <w:szCs w:val="17"/>
          <w:lang w:val="en-CA" w:eastAsia="en-US"/>
        </w:rPr>
      </w:pPr>
    </w:p>
    <w:p w:rsidR="00C75783" w:rsidRPr="00194270" w:rsidRDefault="00C75783" w:rsidP="00C75783">
      <w:pPr>
        <w:autoSpaceDE w:val="0"/>
        <w:autoSpaceDN w:val="0"/>
        <w:adjustRightInd w:val="0"/>
        <w:spacing w:after="0" w:line="240" w:lineRule="auto"/>
        <w:rPr>
          <w:rFonts w:ascii="Times New Roman" w:eastAsiaTheme="minorHAnsi" w:hAnsi="Times New Roman" w:cs="Times New Roman"/>
          <w:sz w:val="17"/>
          <w:szCs w:val="17"/>
          <w:lang w:val="en-CA" w:eastAsia="en-US"/>
        </w:rPr>
      </w:pPr>
    </w:p>
    <w:p w:rsidR="00FA2EE4" w:rsidRPr="00194270" w:rsidRDefault="00857B16" w:rsidP="00031E55">
      <w:pPr>
        <w:autoSpaceDE w:val="0"/>
        <w:autoSpaceDN w:val="0"/>
        <w:adjustRightInd w:val="0"/>
        <w:spacing w:after="0" w:line="240" w:lineRule="auto"/>
        <w:jc w:val="both"/>
        <w:rPr>
          <w:rFonts w:ascii="Times New Roman" w:eastAsiaTheme="minorHAnsi" w:hAnsi="Times New Roman" w:cs="Times New Roman"/>
          <w:sz w:val="24"/>
          <w:szCs w:val="24"/>
          <w:lang w:val="en-CA" w:eastAsia="en-US"/>
        </w:rPr>
      </w:pPr>
      <w:r w:rsidRPr="00194270">
        <w:rPr>
          <w:rFonts w:ascii="Times New Roman" w:eastAsiaTheme="minorHAnsi" w:hAnsi="Times New Roman" w:cs="Times New Roman"/>
          <w:sz w:val="24"/>
          <w:szCs w:val="24"/>
          <w:lang w:val="en-CA" w:eastAsia="en-US"/>
        </w:rPr>
        <w:t xml:space="preserve">Volatilisation </w:t>
      </w:r>
      <w:r w:rsidR="00D56035" w:rsidRPr="00194270">
        <w:rPr>
          <w:rFonts w:ascii="Times New Roman" w:eastAsiaTheme="minorHAnsi" w:hAnsi="Times New Roman" w:cs="Times New Roman"/>
          <w:sz w:val="24"/>
          <w:szCs w:val="24"/>
          <w:lang w:val="en-CA" w:eastAsia="en-US"/>
        </w:rPr>
        <w:t>represents a major dissipation pathway of pesticides from the crop as well as a contamination to the environment. Losses of pesticide active ingredients</w:t>
      </w:r>
      <w:r w:rsidR="00FA2EE4" w:rsidRPr="00194270">
        <w:rPr>
          <w:rFonts w:ascii="Times New Roman" w:eastAsiaTheme="minorHAnsi" w:hAnsi="Times New Roman" w:cs="Times New Roman"/>
          <w:sz w:val="24"/>
          <w:szCs w:val="24"/>
          <w:lang w:val="en-CA" w:eastAsia="en-US"/>
        </w:rPr>
        <w:t xml:space="preserve"> (a.i.)</w:t>
      </w:r>
      <w:r w:rsidR="00D56035" w:rsidRPr="00194270">
        <w:rPr>
          <w:rFonts w:ascii="Times New Roman" w:eastAsiaTheme="minorHAnsi" w:hAnsi="Times New Roman" w:cs="Times New Roman"/>
          <w:sz w:val="24"/>
          <w:szCs w:val="24"/>
          <w:lang w:val="en-CA" w:eastAsia="en-US"/>
        </w:rPr>
        <w:t xml:space="preserve"> </w:t>
      </w:r>
      <w:r w:rsidR="00EE6C80" w:rsidRPr="00194270">
        <w:rPr>
          <w:rFonts w:ascii="Times New Roman" w:eastAsiaTheme="minorHAnsi" w:hAnsi="Times New Roman" w:cs="Times New Roman"/>
          <w:sz w:val="24"/>
          <w:szCs w:val="24"/>
          <w:lang w:val="en-CA" w:eastAsia="en-US"/>
        </w:rPr>
        <w:t xml:space="preserve">range from 30-50% up to </w:t>
      </w:r>
      <w:r w:rsidR="00E3377E" w:rsidRPr="00194270">
        <w:rPr>
          <w:rFonts w:ascii="Times New Roman" w:eastAsiaTheme="minorHAnsi" w:hAnsi="Times New Roman" w:cs="Times New Roman"/>
          <w:sz w:val="24"/>
          <w:szCs w:val="24"/>
          <w:lang w:val="en-CA" w:eastAsia="en-US"/>
        </w:rPr>
        <w:t>90% of the applied d</w:t>
      </w:r>
      <w:r w:rsidR="00B20E9B" w:rsidRPr="00194270">
        <w:rPr>
          <w:rFonts w:ascii="Times New Roman" w:eastAsiaTheme="minorHAnsi" w:hAnsi="Times New Roman" w:cs="Times New Roman"/>
          <w:sz w:val="24"/>
          <w:szCs w:val="24"/>
          <w:lang w:val="en-CA" w:eastAsia="en-US"/>
        </w:rPr>
        <w:t xml:space="preserve">ose and can even exceed run-off </w:t>
      </w:r>
      <w:r w:rsidR="00E3377E" w:rsidRPr="00194270">
        <w:rPr>
          <w:rFonts w:ascii="Times New Roman" w:eastAsiaTheme="minorHAnsi" w:hAnsi="Times New Roman" w:cs="Times New Roman"/>
          <w:sz w:val="24"/>
          <w:szCs w:val="24"/>
          <w:lang w:val="en-CA" w:eastAsia="en-US"/>
        </w:rPr>
        <w:fldChar w:fldCharType="begin">
          <w:fldData xml:space="preserve">PEVuZE5vdGU+PENpdGU+PEF1dGhvcj5HaXNoPC9BdXRob3I+PFllYXI+MjAxMTwvWWVhcj48SURU
ZXh0PkNvbXBhcmlzb24gb2YgRmllbGQtc2NhbGUgSGVyYmljaWRlIFJ1bm9mZiBhbmQgVm9sYXRp
bGl6YXRpb24gTG9zc2VzOiBBbiBFaWdodC1ZZWFyIEZpZWxkIEludmVzdGlnYXRpb248L0lEVGV4
dD48RGlzcGxheVRleHQ+PHN0eWxlIGZhY2U9InN1cGVyc2NyaXB0Ij4xLDI8L3N0eWxlPjwvRGlz
cGxheVRleHQ+PHJlY29yZD48ZGF0ZXM+PHB1Yi1kYXRlcz48ZGF0ZT5TZXA8L2RhdGU+PC9wdWIt
ZGF0ZXM+PHllYXI+MjAxMTwveWVhcj48L2RhdGVzPjxrZXl3b3Jkcz48L2tleXdvcmRzPjx1cmxz
PjxyZWxhdGVkLXVybHM+PHVybD4mbHQ7R28gdG8gSVNJJmd0OzovL1dPUzowMDAyOTQyNDQ4MDAw
MTA8L3VybD48L3JlbGF0ZWQtdXJscz48L3VybHM+PGlzYm4+MDA0Ny0yNDI1PC9pc2JuPjx3b3Jr
LXR5cGU+QXJ0aWNsZTwvd29yay10eXBlPjx0aXRsZXM+PHRpdGxlPkNvbXBhcmlzb24gb2YgRmll
bGQtc2NhbGUgSGVyYmljaWRlIFJ1bm9mZiBhbmQgVm9sYXRpbGl6YXRpb24gTG9zc2VzOiBBbiBF
aWdodC1ZZWFyIEZpZWxkIEludmVzdGlnYXRpb248L3RpdGxlPjxzZWNvbmRhcnktdGl0bGU+Sm91
cm5hbCBvZiBFbnZpcm9ubWVudGFsIFF1YWxpdHk8L3NlY29uZGFyeS10aXRsZT48L3RpdGxlcz48
cGFnZXM+MTQzMi0xNDQyPC9wYWdlcz48bnVtYmVyPjU8L251bWJlcj48Y29udHJpYnV0b3JzPjxh
dXRob3JzPjxhdXRob3I+R2lzaCwgVC4gSi48L2F1dGhvcj48YXV0aG9yPlBydWVnZXIsIEouIEgu
PC9hdXRob3I+PGF1dGhvcj5EYXVnaHRyeSwgQy4gUy4gVC48L2F1dGhvcj48YXV0aG9yPkt1c3Rh
cywgVy4gUC48L2F1dGhvcj48YXV0aG9yPk1jS2VlLCBMLiBHLjwvYXV0aG9yPjxhdXRob3I+UnVz
cywgQS4gTC48L2F1dGhvcj48YXV0aG9yPkhhdGZpZWxkLCBKLiBMLjwvYXV0aG9yPjwvYXV0aG9y
cz48L2NvbnRyaWJ1dG9ycz48bGFuZ3VhZ2U+RW5nbGlzaDwvbGFuZ3VhZ2U+PGFkZGVkLWRhdGUg
Zm9ybWF0PSJ1dGMiPjEzNzkwNTk2NjI8L2FkZGVkLWRhdGU+PHJlZi10eXBlIG5hbWU9IkpvdXJu
YWwgQXJ0aWNsZSI+MTc8L3JlZi10eXBlPjxhdXRoLWFkZHJlc3M+W0dpc2gsIFRpbW90aHkgSi4m
I3hEO0t1c3RhcywgV2lsbGlhbSBQLiYjeEQ7TWNLZWUsIEx5bm4gRy5dIFVTREEgQVJTLCBIeWRy
b2wgJmFtcDsgUmVtb3RlIFNlbnNpbmcgTGFiLCBCZWx0c3ZpbGxlLCBNRCBVU0EuIFtQcnVlZ2Vy
LCBKb2huIEguJiN4RDtIYXRmaWVsZCwgSmVycnkgTC5dIFVTREEgQVJTLCBOYXRsIExhYiBBZ3Ig
JmFtcDsgRW52aXJvbm0sIEFtZXMsIElBIFVTQS4mI3hEO0dpc2gsIFRKIChyZXByaW50IGF1dGhv
ciksIFVTREEgQVJTLCBIeWRyb2wgJmFtcDsgUmVtb3RlIFNlbnNpbmcgTGFiLCBCZWx0c3ZpbGxl
LCBNRCBVU0EuJiN4RDt0aW1vdGh5Lmdpc2hAYXJzLnVzZGEuZ292PC9hdXRoLWFkZHJlc3M+PHJl
Yy1udW1iZXI+MTUxPC9yZWMtbnVtYmVyPjxsYXN0LXVwZGF0ZWQtZGF0ZSBmb3JtYXQ9InV0YyI+
MTM3OTA3NTY3NTwvbGFzdC11cGRhdGVkLWRhdGU+PGFjY2Vzc2lvbi1udW0+V09TOjAwMDI5NDI0
NDgwMDAxMDwvYWNjZXNzaW9uLW51bT48ZWxlY3Ryb25pYy1yZXNvdXJjZS1udW0+MTAuMjEzNC9q
ZXEyMDEwLjAwOTI8L2VsZWN0cm9uaWMtcmVzb3VyY2UtbnVtPjx2b2x1bWU+NDA8L3ZvbHVtZT48
L3JlY29yZD48L0NpdGU+PENpdGU+PEF1dGhvcj5CZWRvczwvQXV0aG9yPjxZZWFyPjIwMDI8L1ll
YXI+PElEVGV4dD5NYXNzIHRyYW5zZmVyIG9mIHBlc3RpY2lkZXMgaW50byB0aGUgYXRtb3NwaGVy
ZSBieSB2b2xhdGlsaXphdGlvbiBmcm9tIHNvaWxzIGFuZCBwbGFudHM6IG92ZXJ2aWV3PC9JRFRl
eHQ+PHJlY29yZD48ZGF0ZXM+PHB1Yi1kYXRlcz48ZGF0ZT5KYW4tRmViPC9kYXRlPjwvcHViLWRh
dGVzPjx5ZWFyPjIwMDI8L3llYXI+PC9kYXRlcz48a2V5d29yZHM+PC9rZXl3b3Jkcz48dXJscz48
cmVsYXRlZC11cmxzPjx1cmw+Jmx0O0dvIHRvIElTSSZndDs6Ly9XT1M6MDAwMTc0MzgwNTAwMDAy
PC91cmw+PC9yZWxhdGVkLXVybHM+PC91cmxzPjxpc2JuPjAyNDktNTYyNzwvaXNibj48d29yay10
eXBlPlJldmlldzwvd29yay10eXBlPjx0aXRsZXM+PHRpdGxlPk1hc3MgdHJhbnNmZXIgb2YgcGVz
dGljaWRlcyBpbnRvIHRoZSBhdG1vc3BoZXJlIGJ5IHZvbGF0aWxpemF0aW9uIGZyb20gc29pbHMg
YW5kIHBsYW50czogb3ZlcnZpZXc8L3RpdGxlPjxzZWNvbmRhcnktdGl0bGU+QWdyb25vbWllPC9z
ZWNvbmRhcnktdGl0bGU+PC90aXRsZXM+PHBhZ2VzPjIxLTMzPC9wYWdlcz48bnVtYmVyPjE8L251
bWJlcj48Y29udHJpYnV0b3JzPjxhdXRob3JzPjxhdXRob3I+QmVkb3MsIEMuPC9hdXRob3I+PGF1
dGhvcj5DZWxsaWVyLCBQLjwvYXV0aG9yPjxhdXRob3I+Q2FsdmV0LCBSLjwvYXV0aG9yPjxhdXRo
b3I+QmFycml1c28sIEUuPC9hdXRob3I+PGF1dGhvcj5HYWJyaWVsbGUsIEIuPC9hdXRob3I+PC9h
dXRob3JzPjwvY29udHJpYnV0b3JzPjxsYW5ndWFnZT5FbmdsaXNoPC9sYW5ndWFnZT48YWRkZWQt
ZGF0ZSBmb3JtYXQ9InV0YyI+MTM3NzA5MTk5ODwvYWRkZWQtZGF0ZT48cmVmLXR5cGUgbmFtZT0i
Sm91cm5hbCBBcnRpY2xlIj4xNzwvcmVmLXR5cGU+PGF1dGgtYWRkcmVzcz5JTlJBLCBVbml0ZSBF
bnZpcm9ubSAmYW1wOyBHcmFuZGVzIEN1bHR1cmVzLCBGLTc4ODUwIFRoaXZlcnZhbCBHcmlnbm9u
LCBGcmFuY2UuJiN4RDtCZWRvcywgQyAocmVwcmludCBhdXRob3IpLCBJTlJBLCBVbml0ZSBFbnZp
cm9ubSAmYW1wOyBHcmFuZGVzIEN1bHR1cmVzLCBGLTc4ODUwIFRoaXZlcnZhbCBHcmlnbm9uLCBG
cmFuY2UuPC9hdXRoLWFkZHJlc3M+PHJlYy1udW1iZXI+NjI8L3JlYy1udW1iZXI+PGxhc3QtdXBk
YXRlZC1kYXRlIGZvcm1hdD0idXRjIj4xMzc3MDkyMDIwPC9sYXN0LXVwZGF0ZWQtZGF0ZT48YWNj
ZXNzaW9uLW51bT5XT1M6MDAwMTc0MzgwNTAwMDAyPC9hY2Nlc3Npb24tbnVtPjxlbGVjdHJvbmlj
LXJlc291cmNlLW51bT4xMC4xMDUxL2Fncm86MjAwMTAwMzwvZWxlY3Ryb25pYy1yZXNvdXJjZS1u
dW0+PHZvbHVtZT4yMjwvdm9sdW1lPjwvcmVjb3JkPjwvQ2l0ZT48L0VuZE5vdGU+
</w:fldData>
        </w:fldChar>
      </w:r>
      <w:r w:rsidR="0033053E" w:rsidRPr="00194270">
        <w:rPr>
          <w:rFonts w:ascii="Times New Roman" w:eastAsiaTheme="minorHAnsi" w:hAnsi="Times New Roman" w:cs="Times New Roman"/>
          <w:sz w:val="24"/>
          <w:szCs w:val="24"/>
          <w:lang w:val="en-CA" w:eastAsia="en-US"/>
        </w:rPr>
        <w:instrText xml:space="preserve"> ADDIN EN.CITE </w:instrText>
      </w:r>
      <w:r w:rsidR="0033053E" w:rsidRPr="00194270">
        <w:rPr>
          <w:rFonts w:ascii="Times New Roman" w:eastAsiaTheme="minorHAnsi" w:hAnsi="Times New Roman" w:cs="Times New Roman"/>
          <w:sz w:val="24"/>
          <w:szCs w:val="24"/>
          <w:lang w:val="en-CA" w:eastAsia="en-US"/>
        </w:rPr>
        <w:fldChar w:fldCharType="begin">
          <w:fldData xml:space="preserve">PEVuZE5vdGU+PENpdGU+PEF1dGhvcj5HaXNoPC9BdXRob3I+PFllYXI+MjAxMTwvWWVhcj48SURU
ZXh0PkNvbXBhcmlzb24gb2YgRmllbGQtc2NhbGUgSGVyYmljaWRlIFJ1bm9mZiBhbmQgVm9sYXRp
bGl6YXRpb24gTG9zc2VzOiBBbiBFaWdodC1ZZWFyIEZpZWxkIEludmVzdGlnYXRpb248L0lEVGV4
dD48RGlzcGxheVRleHQ+PHN0eWxlIGZhY2U9InN1cGVyc2NyaXB0Ij4xLDI8L3N0eWxlPjwvRGlz
cGxheVRleHQ+PHJlY29yZD48ZGF0ZXM+PHB1Yi1kYXRlcz48ZGF0ZT5TZXA8L2RhdGU+PC9wdWIt
ZGF0ZXM+PHllYXI+MjAxMTwveWVhcj48L2RhdGVzPjxrZXl3b3Jkcz48L2tleXdvcmRzPjx1cmxz
PjxyZWxhdGVkLXVybHM+PHVybD4mbHQ7R28gdG8gSVNJJmd0OzovL1dPUzowMDAyOTQyNDQ4MDAw
MTA8L3VybD48L3JlbGF0ZWQtdXJscz48L3VybHM+PGlzYm4+MDA0Ny0yNDI1PC9pc2JuPjx3b3Jr
LXR5cGU+QXJ0aWNsZTwvd29yay10eXBlPjx0aXRsZXM+PHRpdGxlPkNvbXBhcmlzb24gb2YgRmll
bGQtc2NhbGUgSGVyYmljaWRlIFJ1bm9mZiBhbmQgVm9sYXRpbGl6YXRpb24gTG9zc2VzOiBBbiBF
aWdodC1ZZWFyIEZpZWxkIEludmVzdGlnYXRpb248L3RpdGxlPjxzZWNvbmRhcnktdGl0bGU+Sm91
cm5hbCBvZiBFbnZpcm9ubWVudGFsIFF1YWxpdHk8L3NlY29uZGFyeS10aXRsZT48L3RpdGxlcz48
cGFnZXM+MTQzMi0xNDQyPC9wYWdlcz48bnVtYmVyPjU8L251bWJlcj48Y29udHJpYnV0b3JzPjxh
dXRob3JzPjxhdXRob3I+R2lzaCwgVC4gSi48L2F1dGhvcj48YXV0aG9yPlBydWVnZXIsIEouIEgu
PC9hdXRob3I+PGF1dGhvcj5EYXVnaHRyeSwgQy4gUy4gVC48L2F1dGhvcj48YXV0aG9yPkt1c3Rh
cywgVy4gUC48L2F1dGhvcj48YXV0aG9yPk1jS2VlLCBMLiBHLjwvYXV0aG9yPjxhdXRob3I+UnVz
cywgQS4gTC48L2F1dGhvcj48YXV0aG9yPkhhdGZpZWxkLCBKLiBMLjwvYXV0aG9yPjwvYXV0aG9y
cz48L2NvbnRyaWJ1dG9ycz48bGFuZ3VhZ2U+RW5nbGlzaDwvbGFuZ3VhZ2U+PGFkZGVkLWRhdGUg
Zm9ybWF0PSJ1dGMiPjEzNzkwNTk2NjI8L2FkZGVkLWRhdGU+PHJlZi10eXBlIG5hbWU9IkpvdXJu
YWwgQXJ0aWNsZSI+MTc8L3JlZi10eXBlPjxhdXRoLWFkZHJlc3M+W0dpc2gsIFRpbW90aHkgSi4m
I3hEO0t1c3RhcywgV2lsbGlhbSBQLiYjeEQ7TWNLZWUsIEx5bm4gRy5dIFVTREEgQVJTLCBIeWRy
b2wgJmFtcDsgUmVtb3RlIFNlbnNpbmcgTGFiLCBCZWx0c3ZpbGxlLCBNRCBVU0EuIFtQcnVlZ2Vy
LCBKb2huIEguJiN4RDtIYXRmaWVsZCwgSmVycnkgTC5dIFVTREEgQVJTLCBOYXRsIExhYiBBZ3Ig
JmFtcDsgRW52aXJvbm0sIEFtZXMsIElBIFVTQS4mI3hEO0dpc2gsIFRKIChyZXByaW50IGF1dGhv
ciksIFVTREEgQVJTLCBIeWRyb2wgJmFtcDsgUmVtb3RlIFNlbnNpbmcgTGFiLCBCZWx0c3ZpbGxl
LCBNRCBVU0EuJiN4RDt0aW1vdGh5Lmdpc2hAYXJzLnVzZGEuZ292PC9hdXRoLWFkZHJlc3M+PHJl
Yy1udW1iZXI+MTUxPC9yZWMtbnVtYmVyPjxsYXN0LXVwZGF0ZWQtZGF0ZSBmb3JtYXQ9InV0YyI+
MTM3OTA3NTY3NTwvbGFzdC11cGRhdGVkLWRhdGU+PGFjY2Vzc2lvbi1udW0+V09TOjAwMDI5NDI0
NDgwMDAxMDwvYWNjZXNzaW9uLW51bT48ZWxlY3Ryb25pYy1yZXNvdXJjZS1udW0+MTAuMjEzNC9q
ZXEyMDEwLjAwOTI8L2VsZWN0cm9uaWMtcmVzb3VyY2UtbnVtPjx2b2x1bWU+NDA8L3ZvbHVtZT48
L3JlY29yZD48L0NpdGU+PENpdGU+PEF1dGhvcj5CZWRvczwvQXV0aG9yPjxZZWFyPjIwMDI8L1ll
YXI+PElEVGV4dD5NYXNzIHRyYW5zZmVyIG9mIHBlc3RpY2lkZXMgaW50byB0aGUgYXRtb3NwaGVy
ZSBieSB2b2xhdGlsaXphdGlvbiBmcm9tIHNvaWxzIGFuZCBwbGFudHM6IG92ZXJ2aWV3PC9JRFRl
eHQ+PHJlY29yZD48ZGF0ZXM+PHB1Yi1kYXRlcz48ZGF0ZT5KYW4tRmViPC9kYXRlPjwvcHViLWRh
dGVzPjx5ZWFyPjIwMDI8L3llYXI+PC9kYXRlcz48a2V5d29yZHM+PC9rZXl3b3Jkcz48dXJscz48
cmVsYXRlZC11cmxzPjx1cmw+Jmx0O0dvIHRvIElTSSZndDs6Ly9XT1M6MDAwMTc0MzgwNTAwMDAy
PC91cmw+PC9yZWxhdGVkLXVybHM+PC91cmxzPjxpc2JuPjAyNDktNTYyNzwvaXNibj48d29yay10
eXBlPlJldmlldzwvd29yay10eXBlPjx0aXRsZXM+PHRpdGxlPk1hc3MgdHJhbnNmZXIgb2YgcGVz
dGljaWRlcyBpbnRvIHRoZSBhdG1vc3BoZXJlIGJ5IHZvbGF0aWxpemF0aW9uIGZyb20gc29pbHMg
YW5kIHBsYW50czogb3ZlcnZpZXc8L3RpdGxlPjxzZWNvbmRhcnktdGl0bGU+QWdyb25vbWllPC9z
ZWNvbmRhcnktdGl0bGU+PC90aXRsZXM+PHBhZ2VzPjIxLTMzPC9wYWdlcz48bnVtYmVyPjE8L251
bWJlcj48Y29udHJpYnV0b3JzPjxhdXRob3JzPjxhdXRob3I+QmVkb3MsIEMuPC9hdXRob3I+PGF1
dGhvcj5DZWxsaWVyLCBQLjwvYXV0aG9yPjxhdXRob3I+Q2FsdmV0LCBSLjwvYXV0aG9yPjxhdXRo
b3I+QmFycml1c28sIEUuPC9hdXRob3I+PGF1dGhvcj5HYWJyaWVsbGUsIEIuPC9hdXRob3I+PC9h
dXRob3JzPjwvY29udHJpYnV0b3JzPjxsYW5ndWFnZT5FbmdsaXNoPC9sYW5ndWFnZT48YWRkZWQt
ZGF0ZSBmb3JtYXQ9InV0YyI+MTM3NzA5MTk5ODwvYWRkZWQtZGF0ZT48cmVmLXR5cGUgbmFtZT0i
Sm91cm5hbCBBcnRpY2xlIj4xNzwvcmVmLXR5cGU+PGF1dGgtYWRkcmVzcz5JTlJBLCBVbml0ZSBF
bnZpcm9ubSAmYW1wOyBHcmFuZGVzIEN1bHR1cmVzLCBGLTc4ODUwIFRoaXZlcnZhbCBHcmlnbm9u
LCBGcmFuY2UuJiN4RDtCZWRvcywgQyAocmVwcmludCBhdXRob3IpLCBJTlJBLCBVbml0ZSBFbnZp
cm9ubSAmYW1wOyBHcmFuZGVzIEN1bHR1cmVzLCBGLTc4ODUwIFRoaXZlcnZhbCBHcmlnbm9uLCBG
cmFuY2UuPC9hdXRoLWFkZHJlc3M+PHJlYy1udW1iZXI+NjI8L3JlYy1udW1iZXI+PGxhc3QtdXBk
YXRlZC1kYXRlIGZvcm1hdD0idXRjIj4xMzc3MDkyMDIwPC9sYXN0LXVwZGF0ZWQtZGF0ZT48YWNj
ZXNzaW9uLW51bT5XT1M6MDAwMTc0MzgwNTAwMDAyPC9hY2Nlc3Npb24tbnVtPjxlbGVjdHJvbmlj
LXJlc291cmNlLW51bT4xMC4xMDUxL2Fncm86MjAwMTAwMzwvZWxlY3Ryb25pYy1yZXNvdXJjZS1u
dW0+PHZvbHVtZT4yMjwvdm9sdW1lPjwvcmVjb3JkPjwvQ2l0ZT48L0VuZE5vdGU+
</w:fldData>
        </w:fldChar>
      </w:r>
      <w:r w:rsidR="0033053E" w:rsidRPr="00194270">
        <w:rPr>
          <w:rFonts w:ascii="Times New Roman" w:eastAsiaTheme="minorHAnsi" w:hAnsi="Times New Roman" w:cs="Times New Roman"/>
          <w:sz w:val="24"/>
          <w:szCs w:val="24"/>
          <w:lang w:val="en-CA" w:eastAsia="en-US"/>
        </w:rPr>
        <w:instrText xml:space="preserve"> ADDIN EN.CITE.DATA </w:instrText>
      </w:r>
      <w:r w:rsidR="0033053E" w:rsidRPr="00194270">
        <w:rPr>
          <w:rFonts w:ascii="Times New Roman" w:eastAsiaTheme="minorHAnsi" w:hAnsi="Times New Roman" w:cs="Times New Roman"/>
          <w:sz w:val="24"/>
          <w:szCs w:val="24"/>
          <w:lang w:val="en-CA" w:eastAsia="en-US"/>
        </w:rPr>
      </w:r>
      <w:r w:rsidR="0033053E" w:rsidRPr="00194270">
        <w:rPr>
          <w:rFonts w:ascii="Times New Roman" w:eastAsiaTheme="minorHAnsi" w:hAnsi="Times New Roman" w:cs="Times New Roman"/>
          <w:sz w:val="24"/>
          <w:szCs w:val="24"/>
          <w:lang w:val="en-CA" w:eastAsia="en-US"/>
        </w:rPr>
        <w:fldChar w:fldCharType="end"/>
      </w:r>
      <w:r w:rsidR="00E3377E" w:rsidRPr="00194270">
        <w:rPr>
          <w:rFonts w:ascii="Times New Roman" w:eastAsiaTheme="minorHAnsi" w:hAnsi="Times New Roman" w:cs="Times New Roman"/>
          <w:sz w:val="24"/>
          <w:szCs w:val="24"/>
          <w:lang w:val="en-CA" w:eastAsia="en-US"/>
        </w:rPr>
      </w:r>
      <w:r w:rsidR="00E3377E" w:rsidRPr="00194270">
        <w:rPr>
          <w:rFonts w:ascii="Times New Roman" w:eastAsiaTheme="minorHAnsi" w:hAnsi="Times New Roman" w:cs="Times New Roman"/>
          <w:sz w:val="24"/>
          <w:szCs w:val="24"/>
          <w:lang w:val="en-CA" w:eastAsia="en-US"/>
        </w:rPr>
        <w:fldChar w:fldCharType="separate"/>
      </w:r>
      <w:r w:rsidR="0033053E" w:rsidRPr="00194270">
        <w:rPr>
          <w:rFonts w:ascii="Times New Roman" w:eastAsiaTheme="minorHAnsi" w:hAnsi="Times New Roman" w:cs="Times New Roman"/>
          <w:noProof/>
          <w:sz w:val="24"/>
          <w:szCs w:val="24"/>
          <w:vertAlign w:val="superscript"/>
          <w:lang w:val="en-CA" w:eastAsia="en-US"/>
        </w:rPr>
        <w:t>1,2</w:t>
      </w:r>
      <w:r w:rsidR="00E3377E" w:rsidRPr="00194270">
        <w:rPr>
          <w:rFonts w:ascii="Times New Roman" w:eastAsiaTheme="minorHAnsi" w:hAnsi="Times New Roman" w:cs="Times New Roman"/>
          <w:sz w:val="24"/>
          <w:szCs w:val="24"/>
          <w:lang w:val="en-CA" w:eastAsia="en-US"/>
        </w:rPr>
        <w:fldChar w:fldCharType="end"/>
      </w:r>
      <w:r w:rsidR="00E3377E" w:rsidRPr="00194270">
        <w:rPr>
          <w:rFonts w:ascii="Times New Roman" w:eastAsiaTheme="minorHAnsi" w:hAnsi="Times New Roman" w:cs="Times New Roman"/>
          <w:sz w:val="24"/>
          <w:szCs w:val="24"/>
          <w:lang w:val="en-CA" w:eastAsia="en-US"/>
        </w:rPr>
        <w:t xml:space="preserve">. Formulation of a pesticide can reduce the volatilisation through an increased uptake of the pesticides into the plant or by preventing the active ingredients to become available to volatilise. </w:t>
      </w:r>
      <w:r w:rsidR="00CB6173" w:rsidRPr="00194270">
        <w:rPr>
          <w:rFonts w:ascii="Times New Roman" w:eastAsiaTheme="minorHAnsi" w:hAnsi="Times New Roman" w:cs="Times New Roman"/>
          <w:sz w:val="24"/>
          <w:szCs w:val="24"/>
          <w:lang w:val="en-CA" w:eastAsia="en-US"/>
        </w:rPr>
        <w:t>However</w:t>
      </w:r>
      <w:r w:rsidR="00A84570" w:rsidRPr="00194270">
        <w:rPr>
          <w:rFonts w:ascii="Times New Roman" w:eastAsiaTheme="minorHAnsi" w:hAnsi="Times New Roman" w:cs="Times New Roman"/>
          <w:sz w:val="24"/>
          <w:szCs w:val="24"/>
          <w:lang w:val="en-CA" w:eastAsia="en-US"/>
        </w:rPr>
        <w:t xml:space="preserve">, data regarding </w:t>
      </w:r>
      <w:r w:rsidR="00E3377E" w:rsidRPr="00194270">
        <w:rPr>
          <w:rFonts w:ascii="Times New Roman" w:eastAsiaTheme="minorHAnsi" w:hAnsi="Times New Roman" w:cs="Times New Roman"/>
          <w:sz w:val="24"/>
          <w:szCs w:val="24"/>
          <w:lang w:val="en-CA" w:eastAsia="en-US"/>
        </w:rPr>
        <w:t xml:space="preserve">the effect </w:t>
      </w:r>
      <w:r w:rsidR="00FA2EE4" w:rsidRPr="00194270">
        <w:rPr>
          <w:rFonts w:ascii="Times New Roman" w:eastAsiaTheme="minorHAnsi" w:hAnsi="Times New Roman" w:cs="Times New Roman"/>
          <w:sz w:val="24"/>
          <w:szCs w:val="24"/>
          <w:lang w:val="en-CA" w:eastAsia="en-US"/>
        </w:rPr>
        <w:t xml:space="preserve">of </w:t>
      </w:r>
      <w:r w:rsidR="00E3377E" w:rsidRPr="00194270">
        <w:rPr>
          <w:rFonts w:ascii="Times New Roman" w:eastAsiaTheme="minorHAnsi" w:hAnsi="Times New Roman" w:cs="Times New Roman"/>
          <w:sz w:val="24"/>
          <w:szCs w:val="24"/>
          <w:lang w:val="en-CA" w:eastAsia="en-US"/>
        </w:rPr>
        <w:t xml:space="preserve">formulation additives </w:t>
      </w:r>
      <w:r w:rsidR="00FA2EE4" w:rsidRPr="00194270">
        <w:rPr>
          <w:rFonts w:ascii="Times New Roman" w:eastAsiaTheme="minorHAnsi" w:hAnsi="Times New Roman" w:cs="Times New Roman"/>
          <w:sz w:val="24"/>
          <w:szCs w:val="24"/>
          <w:lang w:val="en-CA" w:eastAsia="en-US"/>
        </w:rPr>
        <w:t>on the volatility of pesticides is</w:t>
      </w:r>
      <w:r w:rsidR="00A84570" w:rsidRPr="00194270">
        <w:rPr>
          <w:rFonts w:ascii="Times New Roman" w:eastAsiaTheme="minorHAnsi" w:hAnsi="Times New Roman" w:cs="Times New Roman"/>
          <w:sz w:val="24"/>
          <w:szCs w:val="24"/>
          <w:lang w:val="en-CA" w:eastAsia="en-US"/>
        </w:rPr>
        <w:t xml:space="preserve"> very limited.</w:t>
      </w:r>
      <w:r w:rsidR="002C6BA7" w:rsidRPr="00194270">
        <w:rPr>
          <w:rFonts w:ascii="Times New Roman" w:eastAsiaTheme="minorHAnsi" w:hAnsi="Times New Roman" w:cs="Times New Roman"/>
          <w:sz w:val="24"/>
          <w:szCs w:val="24"/>
          <w:lang w:val="en-CA" w:eastAsia="en-US"/>
        </w:rPr>
        <w:t xml:space="preserve"> The aim of this study is to evaluate</w:t>
      </w:r>
      <w:r w:rsidR="008809E3" w:rsidRPr="00194270">
        <w:rPr>
          <w:rFonts w:ascii="Times New Roman" w:eastAsiaTheme="minorHAnsi" w:hAnsi="Times New Roman" w:cs="Times New Roman"/>
          <w:sz w:val="24"/>
          <w:szCs w:val="24"/>
          <w:lang w:val="en-CA" w:eastAsia="en-US"/>
        </w:rPr>
        <w:t xml:space="preserve"> the </w:t>
      </w:r>
      <w:r w:rsidR="00FA2EE4" w:rsidRPr="00194270">
        <w:rPr>
          <w:rFonts w:ascii="Times New Roman" w:eastAsiaTheme="minorHAnsi" w:hAnsi="Times New Roman" w:cs="Times New Roman"/>
          <w:sz w:val="24"/>
          <w:szCs w:val="24"/>
          <w:lang w:val="en-CA" w:eastAsia="en-US"/>
        </w:rPr>
        <w:t>volatilisation of pesticides by the effect of formulation additives on the volatility</w:t>
      </w:r>
      <w:r w:rsidR="008809E3" w:rsidRPr="00194270">
        <w:rPr>
          <w:rFonts w:ascii="Times New Roman" w:eastAsiaTheme="minorHAnsi" w:hAnsi="Times New Roman" w:cs="Times New Roman"/>
          <w:sz w:val="24"/>
          <w:szCs w:val="24"/>
          <w:lang w:val="en-CA" w:eastAsia="en-US"/>
        </w:rPr>
        <w:t xml:space="preserve"> of</w:t>
      </w:r>
      <w:r w:rsidR="00FA2EE4" w:rsidRPr="00194270">
        <w:rPr>
          <w:rFonts w:ascii="Times New Roman" w:eastAsiaTheme="minorHAnsi" w:hAnsi="Times New Roman" w:cs="Times New Roman"/>
          <w:sz w:val="24"/>
          <w:szCs w:val="24"/>
          <w:lang w:val="en-CA" w:eastAsia="en-US"/>
        </w:rPr>
        <w:t xml:space="preserve"> the pesticide active ingredients</w:t>
      </w:r>
      <w:r w:rsidR="008809E3" w:rsidRPr="00194270">
        <w:rPr>
          <w:rFonts w:ascii="Times New Roman" w:eastAsiaTheme="minorHAnsi" w:hAnsi="Times New Roman" w:cs="Times New Roman"/>
          <w:sz w:val="24"/>
          <w:szCs w:val="24"/>
          <w:lang w:val="en-CA" w:eastAsia="en-US"/>
        </w:rPr>
        <w:t xml:space="preserve"> </w:t>
      </w:r>
    </w:p>
    <w:p w:rsidR="007B0AB5" w:rsidRPr="00194270" w:rsidRDefault="007B0AB5" w:rsidP="00031E55">
      <w:pPr>
        <w:autoSpaceDE w:val="0"/>
        <w:autoSpaceDN w:val="0"/>
        <w:adjustRightInd w:val="0"/>
        <w:spacing w:after="0" w:line="240" w:lineRule="auto"/>
        <w:jc w:val="both"/>
        <w:rPr>
          <w:rFonts w:ascii="Times New Roman" w:eastAsiaTheme="minorHAnsi" w:hAnsi="Times New Roman" w:cs="Times New Roman"/>
          <w:sz w:val="24"/>
          <w:szCs w:val="24"/>
          <w:lang w:val="en-CA" w:eastAsia="en-US"/>
        </w:rPr>
      </w:pPr>
    </w:p>
    <w:p w:rsidR="00B20E9B" w:rsidRPr="00194270" w:rsidRDefault="00FA2EE4" w:rsidP="003366B7">
      <w:pPr>
        <w:autoSpaceDE w:val="0"/>
        <w:autoSpaceDN w:val="0"/>
        <w:adjustRightInd w:val="0"/>
        <w:spacing w:after="0" w:line="240" w:lineRule="auto"/>
        <w:jc w:val="both"/>
        <w:rPr>
          <w:rFonts w:ascii="Times New Roman" w:eastAsiaTheme="minorHAnsi" w:hAnsi="Times New Roman" w:cs="Times New Roman"/>
          <w:sz w:val="24"/>
          <w:szCs w:val="24"/>
          <w:lang w:val="en-CA" w:eastAsia="en-US"/>
        </w:rPr>
      </w:pPr>
      <w:r w:rsidRPr="00194270">
        <w:rPr>
          <w:rFonts w:ascii="Times New Roman" w:eastAsiaTheme="minorHAnsi" w:hAnsi="Times New Roman" w:cs="Times New Roman"/>
          <w:sz w:val="24"/>
          <w:szCs w:val="24"/>
          <w:lang w:val="en-CA" w:eastAsia="en-US"/>
        </w:rPr>
        <w:t>In this study, the dissipation of a.i.</w:t>
      </w:r>
      <w:r w:rsidR="005E1A9F" w:rsidRPr="00194270">
        <w:rPr>
          <w:rFonts w:ascii="Times New Roman" w:eastAsiaTheme="minorHAnsi" w:hAnsi="Times New Roman" w:cs="Times New Roman"/>
          <w:sz w:val="24"/>
          <w:szCs w:val="24"/>
          <w:lang w:val="en-CA" w:eastAsia="en-US"/>
        </w:rPr>
        <w:t xml:space="preserve"> (fenpropimorph, pyrimethanil, lindane and </w:t>
      </w:r>
      <w:proofErr w:type="spellStart"/>
      <w:r w:rsidR="00AF57DF" w:rsidRPr="00194270">
        <w:rPr>
          <w:rFonts w:ascii="Times New Roman" w:eastAsiaTheme="minorHAnsi" w:hAnsi="Times New Roman" w:cs="Times New Roman"/>
          <w:sz w:val="24"/>
          <w:szCs w:val="24"/>
          <w:lang w:val="en-CA" w:eastAsia="en-US"/>
        </w:rPr>
        <w:t>chloorpyrifos</w:t>
      </w:r>
      <w:proofErr w:type="spellEnd"/>
      <w:r w:rsidR="00AF57DF" w:rsidRPr="00194270">
        <w:rPr>
          <w:rFonts w:ascii="Times New Roman" w:eastAsiaTheme="minorHAnsi" w:hAnsi="Times New Roman" w:cs="Times New Roman"/>
          <w:sz w:val="24"/>
          <w:szCs w:val="24"/>
          <w:lang w:val="en-CA" w:eastAsia="en-US"/>
        </w:rPr>
        <w:t>-ethyl)</w:t>
      </w:r>
      <w:r w:rsidRPr="00194270">
        <w:rPr>
          <w:rFonts w:ascii="Times New Roman" w:eastAsiaTheme="minorHAnsi" w:hAnsi="Times New Roman" w:cs="Times New Roman"/>
          <w:sz w:val="24"/>
          <w:szCs w:val="24"/>
          <w:lang w:val="en-CA" w:eastAsia="en-US"/>
        </w:rPr>
        <w:t xml:space="preserve"> on the solid/gas interface was evaluated in a wind tunnel. </w:t>
      </w:r>
      <w:r w:rsidR="00B20E9B" w:rsidRPr="00194270">
        <w:rPr>
          <w:rFonts w:ascii="Times New Roman" w:eastAsiaTheme="minorHAnsi" w:hAnsi="Times New Roman" w:cs="Times New Roman"/>
          <w:sz w:val="24"/>
          <w:szCs w:val="24"/>
          <w:lang w:val="en-CA" w:eastAsia="en-US"/>
        </w:rPr>
        <w:t xml:space="preserve">The samples were prepared using aqueous solutions of pesticides (100 mg/l). </w:t>
      </w:r>
      <w:r w:rsidR="00AF57DF" w:rsidRPr="00194270">
        <w:rPr>
          <w:rFonts w:ascii="Times New Roman" w:eastAsiaTheme="minorHAnsi" w:hAnsi="Times New Roman" w:cs="Times New Roman"/>
          <w:sz w:val="24"/>
          <w:szCs w:val="24"/>
          <w:lang w:val="en-CA" w:eastAsia="en-US"/>
        </w:rPr>
        <w:t>Pe</w:t>
      </w:r>
      <w:r w:rsidR="00EE6C80" w:rsidRPr="00194270">
        <w:rPr>
          <w:rFonts w:ascii="Times New Roman" w:eastAsiaTheme="minorHAnsi" w:hAnsi="Times New Roman" w:cs="Times New Roman"/>
          <w:sz w:val="24"/>
          <w:szCs w:val="24"/>
          <w:lang w:val="en-CA" w:eastAsia="en-US"/>
        </w:rPr>
        <w:t>sticides were formulated with</w:t>
      </w:r>
      <w:r w:rsidR="00AF57DF" w:rsidRPr="00194270">
        <w:rPr>
          <w:rFonts w:ascii="Times New Roman" w:eastAsiaTheme="minorHAnsi" w:hAnsi="Times New Roman" w:cs="Times New Roman"/>
          <w:sz w:val="24"/>
          <w:szCs w:val="24"/>
          <w:lang w:val="en-CA" w:eastAsia="en-US"/>
        </w:rPr>
        <w:t xml:space="preserve"> surfactant</w:t>
      </w:r>
      <w:r w:rsidR="00EE6C80" w:rsidRPr="00194270">
        <w:rPr>
          <w:rFonts w:ascii="Times New Roman" w:eastAsiaTheme="minorHAnsi" w:hAnsi="Times New Roman" w:cs="Times New Roman"/>
          <w:sz w:val="24"/>
          <w:szCs w:val="24"/>
          <w:lang w:val="en-CA" w:eastAsia="en-US"/>
        </w:rPr>
        <w:t>s</w:t>
      </w:r>
      <w:r w:rsidR="00AF57DF" w:rsidRPr="00194270">
        <w:rPr>
          <w:rFonts w:ascii="Times New Roman" w:eastAsiaTheme="minorHAnsi" w:hAnsi="Times New Roman" w:cs="Times New Roman"/>
          <w:sz w:val="24"/>
          <w:szCs w:val="24"/>
          <w:lang w:val="en-CA" w:eastAsia="en-US"/>
        </w:rPr>
        <w:t xml:space="preserve"> (</w:t>
      </w:r>
      <w:r w:rsidR="00924E41" w:rsidRPr="00194270">
        <w:rPr>
          <w:rFonts w:ascii="Times New Roman" w:eastAsiaTheme="minorHAnsi" w:hAnsi="Times New Roman" w:cs="Times New Roman"/>
          <w:sz w:val="24"/>
          <w:szCs w:val="24"/>
          <w:lang w:val="en-CA" w:eastAsia="en-US"/>
        </w:rPr>
        <w:t xml:space="preserve">Atlas G5002-L: butyl block copolymer, </w:t>
      </w:r>
      <w:r w:rsidR="00AF57DF" w:rsidRPr="00194270">
        <w:rPr>
          <w:rFonts w:ascii="Times New Roman" w:eastAsiaTheme="minorHAnsi" w:hAnsi="Times New Roman" w:cs="Times New Roman"/>
          <w:sz w:val="24"/>
          <w:szCs w:val="24"/>
          <w:lang w:val="en-CA" w:eastAsia="en-US"/>
        </w:rPr>
        <w:t>polymeric su</w:t>
      </w:r>
      <w:r w:rsidR="00B20E9B" w:rsidRPr="00194270">
        <w:rPr>
          <w:rFonts w:ascii="Times New Roman" w:eastAsiaTheme="minorHAnsi" w:hAnsi="Times New Roman" w:cs="Times New Roman"/>
          <w:sz w:val="24"/>
          <w:szCs w:val="24"/>
          <w:lang w:val="en-CA" w:eastAsia="en-US"/>
        </w:rPr>
        <w:t>rfactant</w:t>
      </w:r>
      <w:r w:rsidR="00924E41" w:rsidRPr="00194270">
        <w:rPr>
          <w:rFonts w:ascii="Times New Roman" w:eastAsiaTheme="minorHAnsi" w:hAnsi="Times New Roman" w:cs="Times New Roman"/>
          <w:sz w:val="24"/>
          <w:szCs w:val="24"/>
          <w:lang w:val="en-CA" w:eastAsia="en-US"/>
        </w:rPr>
        <w:t>;</w:t>
      </w:r>
      <w:r w:rsidR="00B20E9B" w:rsidRPr="00194270">
        <w:rPr>
          <w:rFonts w:ascii="Times New Roman" w:eastAsiaTheme="minorHAnsi" w:hAnsi="Times New Roman" w:cs="Times New Roman"/>
          <w:sz w:val="24"/>
          <w:szCs w:val="24"/>
          <w:lang w:val="en-CA" w:eastAsia="en-US"/>
        </w:rPr>
        <w:t xml:space="preserve"> </w:t>
      </w:r>
      <w:proofErr w:type="spellStart"/>
      <w:r w:rsidR="00924E41" w:rsidRPr="00194270">
        <w:rPr>
          <w:rFonts w:ascii="Times New Roman" w:eastAsiaTheme="minorHAnsi" w:hAnsi="Times New Roman" w:cs="Times New Roman"/>
          <w:sz w:val="24"/>
          <w:szCs w:val="24"/>
          <w:lang w:val="en-CA" w:eastAsia="en-US"/>
        </w:rPr>
        <w:t>Atplus</w:t>
      </w:r>
      <w:proofErr w:type="spellEnd"/>
      <w:r w:rsidR="00924E41" w:rsidRPr="00194270">
        <w:rPr>
          <w:rFonts w:ascii="Times New Roman" w:eastAsiaTheme="minorHAnsi" w:hAnsi="Times New Roman" w:cs="Times New Roman"/>
          <w:sz w:val="24"/>
          <w:szCs w:val="24"/>
          <w:lang w:val="en-CA" w:eastAsia="en-US"/>
        </w:rPr>
        <w:t xml:space="preserve"> 310: </w:t>
      </w:r>
      <w:proofErr w:type="spellStart"/>
      <w:r w:rsidR="00924E41" w:rsidRPr="00194270">
        <w:rPr>
          <w:rFonts w:ascii="Times New Roman" w:eastAsiaTheme="minorHAnsi" w:hAnsi="Times New Roman" w:cs="Times New Roman"/>
          <w:sz w:val="24"/>
          <w:szCs w:val="24"/>
          <w:lang w:val="en-CA" w:eastAsia="en-US"/>
        </w:rPr>
        <w:t>alkoxylated</w:t>
      </w:r>
      <w:proofErr w:type="spellEnd"/>
      <w:r w:rsidR="00924E41" w:rsidRPr="00194270">
        <w:rPr>
          <w:rFonts w:ascii="Times New Roman" w:eastAsiaTheme="minorHAnsi" w:hAnsi="Times New Roman" w:cs="Times New Roman"/>
          <w:sz w:val="24"/>
          <w:szCs w:val="24"/>
          <w:lang w:val="en-CA" w:eastAsia="en-US"/>
        </w:rPr>
        <w:t xml:space="preserve"> pho</w:t>
      </w:r>
      <w:r w:rsidR="00AD63DF" w:rsidRPr="00194270">
        <w:rPr>
          <w:rFonts w:ascii="Times New Roman" w:eastAsiaTheme="minorHAnsi" w:hAnsi="Times New Roman" w:cs="Times New Roman"/>
          <w:sz w:val="24"/>
          <w:szCs w:val="24"/>
          <w:lang w:val="en-CA" w:eastAsia="en-US"/>
        </w:rPr>
        <w:t>sphate ester anionic surfactant</w:t>
      </w:r>
      <w:r w:rsidR="00B20E9B" w:rsidRPr="00194270">
        <w:rPr>
          <w:rFonts w:ascii="Times New Roman" w:eastAsiaTheme="minorHAnsi" w:hAnsi="Times New Roman" w:cs="Times New Roman"/>
          <w:sz w:val="24"/>
          <w:szCs w:val="24"/>
          <w:lang w:val="en-CA" w:eastAsia="en-US"/>
        </w:rPr>
        <w:t xml:space="preserve">). Of each pesticides solution, 0.5 ml was </w:t>
      </w:r>
      <w:r w:rsidR="00AF57DF" w:rsidRPr="00194270">
        <w:rPr>
          <w:rFonts w:ascii="Times New Roman" w:eastAsiaTheme="minorHAnsi" w:hAnsi="Times New Roman" w:cs="Times New Roman"/>
          <w:sz w:val="24"/>
          <w:szCs w:val="24"/>
          <w:lang w:val="en-CA" w:eastAsia="en-US"/>
        </w:rPr>
        <w:t xml:space="preserve">applied </w:t>
      </w:r>
      <w:r w:rsidR="00B20E9B" w:rsidRPr="00194270">
        <w:rPr>
          <w:rFonts w:ascii="Times New Roman" w:eastAsiaTheme="minorHAnsi" w:hAnsi="Times New Roman" w:cs="Times New Roman"/>
          <w:sz w:val="24"/>
          <w:szCs w:val="24"/>
          <w:lang w:val="en-CA" w:eastAsia="en-US"/>
        </w:rPr>
        <w:t xml:space="preserve">on </w:t>
      </w:r>
      <w:r w:rsidR="00AF57DF" w:rsidRPr="00194270">
        <w:rPr>
          <w:rFonts w:ascii="Times New Roman" w:eastAsiaTheme="minorHAnsi" w:hAnsi="Times New Roman" w:cs="Times New Roman"/>
          <w:sz w:val="24"/>
          <w:szCs w:val="24"/>
          <w:lang w:val="en-CA" w:eastAsia="en-US"/>
        </w:rPr>
        <w:t xml:space="preserve">to glass surfaces. </w:t>
      </w:r>
      <w:r w:rsidR="00B20E9B" w:rsidRPr="00194270">
        <w:rPr>
          <w:rFonts w:ascii="Times New Roman" w:eastAsiaTheme="minorHAnsi" w:hAnsi="Times New Roman" w:cs="Times New Roman"/>
          <w:sz w:val="24"/>
          <w:szCs w:val="24"/>
          <w:lang w:val="en-CA" w:eastAsia="en-US"/>
        </w:rPr>
        <w:t>Experiments were performed in the dark to minimise phototransformation.</w:t>
      </w:r>
      <w:r w:rsidR="00AD63DF" w:rsidRPr="00194270">
        <w:rPr>
          <w:rFonts w:ascii="Times New Roman" w:eastAsiaTheme="minorHAnsi" w:hAnsi="Times New Roman" w:cs="Times New Roman"/>
          <w:sz w:val="24"/>
          <w:szCs w:val="24"/>
          <w:lang w:val="en-CA" w:eastAsia="en-US"/>
        </w:rPr>
        <w:t xml:space="preserve"> Wind speed was set </w:t>
      </w:r>
      <w:proofErr w:type="gramStart"/>
      <w:r w:rsidR="00AD63DF" w:rsidRPr="00194270">
        <w:rPr>
          <w:rFonts w:ascii="Times New Roman" w:eastAsiaTheme="minorHAnsi" w:hAnsi="Times New Roman" w:cs="Times New Roman"/>
          <w:sz w:val="24"/>
          <w:szCs w:val="24"/>
          <w:lang w:val="en-CA" w:eastAsia="en-US"/>
        </w:rPr>
        <w:t>at 0.1 m.s</w:t>
      </w:r>
      <w:r w:rsidR="00AD63DF" w:rsidRPr="00194270">
        <w:rPr>
          <w:rFonts w:ascii="Times New Roman" w:eastAsiaTheme="minorHAnsi" w:hAnsi="Times New Roman" w:cs="Times New Roman"/>
          <w:sz w:val="24"/>
          <w:szCs w:val="24"/>
          <w:vertAlign w:val="superscript"/>
          <w:lang w:val="en-CA" w:eastAsia="en-US"/>
        </w:rPr>
        <w:t>-1</w:t>
      </w:r>
      <w:proofErr w:type="gramEnd"/>
      <w:r w:rsidR="00AD63DF" w:rsidRPr="00194270">
        <w:rPr>
          <w:rFonts w:ascii="Times New Roman" w:eastAsiaTheme="minorHAnsi" w:hAnsi="Times New Roman" w:cs="Times New Roman"/>
          <w:sz w:val="24"/>
          <w:szCs w:val="24"/>
          <w:lang w:val="en-CA" w:eastAsia="en-US"/>
        </w:rPr>
        <w:t xml:space="preserve">. </w:t>
      </w:r>
      <w:r w:rsidR="00AF57DF" w:rsidRPr="00194270">
        <w:rPr>
          <w:rFonts w:ascii="Times New Roman" w:eastAsiaTheme="minorHAnsi" w:hAnsi="Times New Roman" w:cs="Times New Roman"/>
          <w:sz w:val="24"/>
          <w:szCs w:val="24"/>
          <w:lang w:val="en-CA" w:eastAsia="en-US"/>
        </w:rPr>
        <w:t>Volatilisation was calculated by</w:t>
      </w:r>
      <w:r w:rsidR="00B20E9B" w:rsidRPr="00194270">
        <w:rPr>
          <w:rFonts w:ascii="Times New Roman" w:eastAsiaTheme="minorHAnsi" w:hAnsi="Times New Roman" w:cs="Times New Roman"/>
          <w:sz w:val="24"/>
          <w:szCs w:val="24"/>
          <w:lang w:val="en-CA" w:eastAsia="en-US"/>
        </w:rPr>
        <w:t xml:space="preserve"> an empirical model assuming exponential decay of the volatilisation rate</w:t>
      </w:r>
      <w:r w:rsidR="00EE6C80" w:rsidRPr="00194270">
        <w:rPr>
          <w:rFonts w:ascii="Times New Roman" w:eastAsiaTheme="minorHAnsi" w:hAnsi="Times New Roman" w:cs="Times New Roman"/>
          <w:sz w:val="24"/>
          <w:szCs w:val="24"/>
          <w:lang w:val="en-CA" w:eastAsia="en-US"/>
        </w:rPr>
        <w:fldChar w:fldCharType="begin"/>
      </w:r>
      <w:r w:rsidR="00EE6C80" w:rsidRPr="00194270">
        <w:rPr>
          <w:rFonts w:ascii="Times New Roman" w:eastAsiaTheme="minorHAnsi" w:hAnsi="Times New Roman" w:cs="Times New Roman"/>
          <w:sz w:val="24"/>
          <w:szCs w:val="24"/>
          <w:lang w:val="en-CA" w:eastAsia="en-US"/>
        </w:rPr>
        <w:instrText xml:space="preserve"> ADDIN EN.CITE &lt;EndNote&gt;&lt;Cite&gt;&lt;Author&gt;Da Silva&lt;/Author&gt;&lt;Year&gt;2001&lt;/Year&gt;&lt;IDText&gt;Dissipation of triadimefon on the solid/gas interface&lt;/IDText&gt;&lt;DisplayText&gt;&lt;style face="superscript"&gt;3&lt;/style&gt;&lt;/DisplayText&gt;&lt;record&gt;&lt;dates&gt;&lt;pub-dates&gt;&lt;date&gt;Nov&lt;/date&gt;&lt;/pub-dates&gt;&lt;year&gt;2001&lt;/year&gt;&lt;/dates&gt;&lt;keywords&gt;&lt;/keywords&gt;&lt;urls&gt;&lt;related-urls&gt;&lt;url&gt;&amp;lt;Go to ISI&amp;gt;://WOS:000171507700021&lt;/url&gt;&lt;/related-urls&gt;&lt;/urls&gt;&lt;isbn&gt;0045-6535&lt;/isbn&gt;&lt;work-type&gt;Article&lt;/work-type&gt;&lt;titles&gt;&lt;title&gt;Dissipation of triadimefon on the solid/gas interface&lt;/title&gt;&lt;secondary-title&gt;Chemosphere&lt;/secondary-title&gt;&lt;/titles&gt;&lt;pages&gt;875-880&lt;/pages&gt;&lt;number&gt;6-7&lt;/number&gt;&lt;contributors&gt;&lt;authors&gt;&lt;author&gt;Da Silva, J. P.&lt;/author&gt;&lt;author&gt;Da Silva, A. M.&lt;/author&gt;&lt;author&gt;Khmelinskii, I. V.&lt;/author&gt;&lt;/authors&gt;&lt;/contributors&gt;&lt;language&gt;English&lt;/language&gt;&lt;added-date format="utc"&gt;1378812686&lt;/added-date&gt;&lt;ref-type name="Journal Article"&gt;17&lt;/ref-type&gt;&lt;auth-address&gt;Univ Algarve, FCT, P-8000 Faro, Portugal.&amp;#xD;Da Silva, JP (reprint author), Univ Algarve, FCT, P-8000 Faro, Portugal.&lt;/auth-address&gt;&lt;rec-number&gt;130&lt;/rec-number&gt;&lt;last-updated-date format="utc"&gt;1378819028&lt;/last-updated-date&gt;&lt;accession-num&gt;WOS:000171507700021&lt;/accession-num&gt;&lt;electronic-resource-num&gt;10.1016/s0045-6535(01)00099-6&lt;/electronic-resource-num&gt;&lt;volume&gt;45&lt;/volume&gt;&lt;/record&gt;&lt;/Cite&gt;&lt;/EndNote&gt;</w:instrText>
      </w:r>
      <w:r w:rsidR="00EE6C80" w:rsidRPr="00194270">
        <w:rPr>
          <w:rFonts w:ascii="Times New Roman" w:eastAsiaTheme="minorHAnsi" w:hAnsi="Times New Roman" w:cs="Times New Roman"/>
          <w:sz w:val="24"/>
          <w:szCs w:val="24"/>
          <w:lang w:val="en-CA" w:eastAsia="en-US"/>
        </w:rPr>
        <w:fldChar w:fldCharType="separate"/>
      </w:r>
      <w:r w:rsidR="00EE6C80" w:rsidRPr="00194270">
        <w:rPr>
          <w:rFonts w:ascii="Times New Roman" w:eastAsiaTheme="minorHAnsi" w:hAnsi="Times New Roman" w:cs="Times New Roman"/>
          <w:noProof/>
          <w:sz w:val="24"/>
          <w:szCs w:val="24"/>
          <w:vertAlign w:val="superscript"/>
          <w:lang w:val="en-CA" w:eastAsia="en-US"/>
        </w:rPr>
        <w:t>3</w:t>
      </w:r>
      <w:r w:rsidR="00EE6C80" w:rsidRPr="00194270">
        <w:rPr>
          <w:rFonts w:ascii="Times New Roman" w:eastAsiaTheme="minorHAnsi" w:hAnsi="Times New Roman" w:cs="Times New Roman"/>
          <w:sz w:val="24"/>
          <w:szCs w:val="24"/>
          <w:lang w:val="en-CA" w:eastAsia="en-US"/>
        </w:rPr>
        <w:fldChar w:fldCharType="end"/>
      </w:r>
      <w:r w:rsidR="00B20E9B" w:rsidRPr="00194270">
        <w:rPr>
          <w:rFonts w:ascii="Times New Roman" w:eastAsiaTheme="minorHAnsi" w:hAnsi="Times New Roman" w:cs="Times New Roman"/>
          <w:sz w:val="24"/>
          <w:szCs w:val="24"/>
          <w:lang w:val="en-CA" w:eastAsia="en-US"/>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865"/>
      </w:tblGrid>
      <w:tr w:rsidR="00B20E9B" w:rsidRPr="00194270" w:rsidTr="00334059">
        <w:tc>
          <w:tcPr>
            <w:tcW w:w="6345" w:type="dxa"/>
            <w:shd w:val="clear" w:color="auto" w:fill="auto"/>
            <w:vAlign w:val="center"/>
          </w:tcPr>
          <w:p w:rsidR="00B20E9B" w:rsidRPr="00194270" w:rsidRDefault="003F7D0B" w:rsidP="00334059">
            <w:pPr>
              <w:jc w:val="center"/>
              <w:rPr>
                <w:rFonts w:ascii="Times New Roman" w:hAnsi="Times New Roman" w:cs="Times New Roman"/>
                <w:b/>
                <w:color w:val="000000"/>
                <w:sz w:val="24"/>
                <w:szCs w:val="24"/>
                <w:lang w:val="en-GB"/>
              </w:rPr>
            </w:pPr>
            <m:oMathPara>
              <m:oMath>
                <m:f>
                  <m:fPr>
                    <m:ctrlPr>
                      <w:rPr>
                        <w:rFonts w:ascii="Cambria Math" w:hAnsi="Cambria Math" w:cs="Times New Roman"/>
                        <w:i/>
                        <w:color w:val="000000"/>
                        <w:sz w:val="24"/>
                        <w:szCs w:val="24"/>
                        <w:vertAlign w:val="subscript"/>
                        <w:lang w:val="en-GB"/>
                      </w:rPr>
                    </m:ctrlPr>
                  </m:fPr>
                  <m:num>
                    <m:r>
                      <m:rPr>
                        <m:sty m:val="bi"/>
                      </m:rPr>
                      <w:rPr>
                        <w:rFonts w:ascii="Cambria Math" w:hAnsi="Cambria Math" w:cs="Times New Roman"/>
                        <w:color w:val="000000"/>
                        <w:sz w:val="24"/>
                        <w:szCs w:val="24"/>
                        <w:vertAlign w:val="subscript"/>
                        <w:lang w:val="en-GB"/>
                      </w:rPr>
                      <m:t>dM</m:t>
                    </m:r>
                  </m:num>
                  <m:den>
                    <m:r>
                      <m:rPr>
                        <m:sty m:val="bi"/>
                      </m:rPr>
                      <w:rPr>
                        <w:rFonts w:ascii="Cambria Math" w:hAnsi="Cambria Math" w:cs="Times New Roman"/>
                        <w:color w:val="000000"/>
                        <w:sz w:val="24"/>
                        <w:szCs w:val="24"/>
                        <w:vertAlign w:val="subscript"/>
                        <w:lang w:val="en-GB"/>
                      </w:rPr>
                      <m:t>dt</m:t>
                    </m:r>
                  </m:den>
                </m:f>
                <m:r>
                  <m:rPr>
                    <m:sty m:val="bi"/>
                  </m:rPr>
                  <w:rPr>
                    <w:rFonts w:ascii="Cambria Math" w:hAnsi="Cambria Math" w:cs="Times New Roman"/>
                    <w:color w:val="000000"/>
                    <w:sz w:val="24"/>
                    <w:szCs w:val="24"/>
                    <w:vertAlign w:val="subscript"/>
                    <w:lang w:val="en-GB"/>
                  </w:rPr>
                  <m:t>=-</m:t>
                </m:r>
                <m:sSub>
                  <m:sSubPr>
                    <m:ctrlPr>
                      <w:rPr>
                        <w:rFonts w:ascii="Cambria Math" w:hAnsi="Cambria Math" w:cs="Times New Roman"/>
                        <w:i/>
                        <w:color w:val="000000"/>
                        <w:sz w:val="24"/>
                        <w:szCs w:val="24"/>
                        <w:vertAlign w:val="subscript"/>
                        <w:lang w:val="en-GB"/>
                      </w:rPr>
                    </m:ctrlPr>
                  </m:sSubPr>
                  <m:e>
                    <m:r>
                      <m:rPr>
                        <m:sty m:val="bi"/>
                      </m:rPr>
                      <w:rPr>
                        <w:rFonts w:ascii="Cambria Math" w:hAnsi="Cambria Math" w:cs="Times New Roman"/>
                        <w:color w:val="000000"/>
                        <w:sz w:val="24"/>
                        <w:szCs w:val="24"/>
                        <w:vertAlign w:val="subscript"/>
                        <w:lang w:val="en-GB"/>
                      </w:rPr>
                      <m:t>k</m:t>
                    </m:r>
                  </m:e>
                  <m:sub>
                    <m:r>
                      <m:rPr>
                        <m:sty m:val="bi"/>
                      </m:rPr>
                      <w:rPr>
                        <w:rFonts w:ascii="Cambria Math" w:hAnsi="Cambria Math" w:cs="Times New Roman"/>
                        <w:color w:val="000000"/>
                        <w:sz w:val="24"/>
                        <w:szCs w:val="24"/>
                        <w:vertAlign w:val="subscript"/>
                        <w:lang w:val="en-GB"/>
                      </w:rPr>
                      <m:t>1</m:t>
                    </m:r>
                  </m:sub>
                </m:sSub>
                <m:sSup>
                  <m:sSupPr>
                    <m:ctrlPr>
                      <w:rPr>
                        <w:rFonts w:ascii="Cambria Math" w:hAnsi="Cambria Math" w:cs="Times New Roman"/>
                        <w:i/>
                        <w:color w:val="000000"/>
                        <w:sz w:val="24"/>
                        <w:szCs w:val="24"/>
                        <w:vertAlign w:val="subscript"/>
                        <w:lang w:val="en-GB"/>
                      </w:rPr>
                    </m:ctrlPr>
                  </m:sSupPr>
                  <m:e>
                    <m:r>
                      <m:rPr>
                        <m:sty m:val="bi"/>
                      </m:rPr>
                      <w:rPr>
                        <w:rFonts w:ascii="Cambria Math" w:hAnsi="Cambria Math" w:cs="Times New Roman"/>
                        <w:color w:val="000000"/>
                        <w:sz w:val="24"/>
                        <w:szCs w:val="24"/>
                        <w:vertAlign w:val="subscript"/>
                        <w:lang w:val="en-GB"/>
                      </w:rPr>
                      <m:t>e</m:t>
                    </m:r>
                  </m:e>
                  <m:sup>
                    <m:r>
                      <m:rPr>
                        <m:sty m:val="bi"/>
                      </m:rPr>
                      <w:rPr>
                        <w:rFonts w:ascii="Cambria Math" w:hAnsi="Cambria Math" w:cs="Times New Roman"/>
                        <w:color w:val="000000"/>
                        <w:sz w:val="24"/>
                        <w:szCs w:val="24"/>
                        <w:vertAlign w:val="subscript"/>
                        <w:lang w:val="en-GB"/>
                      </w:rPr>
                      <m:t>-</m:t>
                    </m:r>
                    <m:sSub>
                      <m:sSubPr>
                        <m:ctrlPr>
                          <w:rPr>
                            <w:rFonts w:ascii="Cambria Math" w:hAnsi="Cambria Math" w:cs="Times New Roman"/>
                            <w:i/>
                            <w:color w:val="000000"/>
                            <w:sz w:val="24"/>
                            <w:szCs w:val="24"/>
                            <w:vertAlign w:val="subscript"/>
                            <w:lang w:val="en-GB"/>
                          </w:rPr>
                        </m:ctrlPr>
                      </m:sSubPr>
                      <m:e>
                        <m:r>
                          <m:rPr>
                            <m:sty m:val="bi"/>
                          </m:rPr>
                          <w:rPr>
                            <w:rFonts w:ascii="Cambria Math" w:hAnsi="Cambria Math" w:cs="Times New Roman"/>
                            <w:color w:val="000000"/>
                            <w:sz w:val="24"/>
                            <w:szCs w:val="24"/>
                            <w:vertAlign w:val="subscript"/>
                            <w:lang w:val="en-GB"/>
                          </w:rPr>
                          <m:t>k</m:t>
                        </m:r>
                      </m:e>
                      <m:sub>
                        <m:r>
                          <m:rPr>
                            <m:sty m:val="bi"/>
                          </m:rPr>
                          <w:rPr>
                            <w:rFonts w:ascii="Cambria Math" w:hAnsi="Cambria Math" w:cs="Times New Roman"/>
                            <w:color w:val="000000"/>
                            <w:sz w:val="24"/>
                            <w:szCs w:val="24"/>
                            <w:vertAlign w:val="subscript"/>
                            <w:lang w:val="en-GB"/>
                          </w:rPr>
                          <m:t>2</m:t>
                        </m:r>
                      </m:sub>
                    </m:sSub>
                    <m:r>
                      <m:rPr>
                        <m:sty m:val="bi"/>
                      </m:rPr>
                      <w:rPr>
                        <w:rFonts w:ascii="Cambria Math" w:hAnsi="Cambria Math" w:cs="Times New Roman"/>
                        <w:color w:val="000000"/>
                        <w:sz w:val="24"/>
                        <w:szCs w:val="24"/>
                        <w:vertAlign w:val="subscript"/>
                        <w:lang w:val="en-GB"/>
                      </w:rPr>
                      <m:t>t</m:t>
                    </m:r>
                  </m:sup>
                </m:sSup>
                <m:r>
                  <m:rPr>
                    <m:sty m:val="bi"/>
                  </m:rPr>
                  <w:rPr>
                    <w:rFonts w:ascii="Cambria Math" w:hAnsi="Cambria Math" w:cs="Times New Roman"/>
                    <w:color w:val="000000"/>
                    <w:sz w:val="24"/>
                    <w:szCs w:val="24"/>
                    <w:vertAlign w:val="subscript"/>
                    <w:lang w:val="en-GB"/>
                  </w:rPr>
                  <m:t xml:space="preserve">M- </m:t>
                </m:r>
                <m:sSub>
                  <m:sSubPr>
                    <m:ctrlPr>
                      <w:rPr>
                        <w:rFonts w:ascii="Cambria Math" w:hAnsi="Cambria Math" w:cs="Times New Roman"/>
                        <w:i/>
                        <w:color w:val="000000"/>
                        <w:sz w:val="24"/>
                        <w:szCs w:val="24"/>
                        <w:vertAlign w:val="subscript"/>
                        <w:lang w:val="en-GB"/>
                      </w:rPr>
                    </m:ctrlPr>
                  </m:sSubPr>
                  <m:e>
                    <m:r>
                      <m:rPr>
                        <m:sty m:val="bi"/>
                      </m:rPr>
                      <w:rPr>
                        <w:rFonts w:ascii="Cambria Math" w:hAnsi="Cambria Math" w:cs="Times New Roman"/>
                        <w:color w:val="000000"/>
                        <w:sz w:val="24"/>
                        <w:szCs w:val="24"/>
                        <w:vertAlign w:val="subscript"/>
                        <w:lang w:val="en-GB"/>
                      </w:rPr>
                      <m:t>k</m:t>
                    </m:r>
                  </m:e>
                  <m:sub>
                    <m:r>
                      <m:rPr>
                        <m:sty m:val="bi"/>
                      </m:rPr>
                      <w:rPr>
                        <w:rFonts w:ascii="Cambria Math" w:hAnsi="Cambria Math" w:cs="Times New Roman"/>
                        <w:color w:val="000000"/>
                        <w:sz w:val="24"/>
                        <w:szCs w:val="24"/>
                        <w:vertAlign w:val="subscript"/>
                        <w:lang w:val="en-GB"/>
                      </w:rPr>
                      <m:t>3</m:t>
                    </m:r>
                  </m:sub>
                </m:sSub>
                <m:r>
                  <m:rPr>
                    <m:sty m:val="bi"/>
                  </m:rPr>
                  <w:rPr>
                    <w:rFonts w:ascii="Cambria Math" w:hAnsi="Cambria Math" w:cs="Times New Roman"/>
                    <w:color w:val="000000"/>
                    <w:sz w:val="24"/>
                    <w:szCs w:val="24"/>
                    <w:vertAlign w:val="subscript"/>
                    <w:lang w:val="en-GB"/>
                  </w:rPr>
                  <m:t>M</m:t>
                </m:r>
              </m:oMath>
            </m:oMathPara>
          </w:p>
        </w:tc>
        <w:tc>
          <w:tcPr>
            <w:tcW w:w="2865" w:type="dxa"/>
            <w:shd w:val="clear" w:color="auto" w:fill="auto"/>
            <w:vAlign w:val="center"/>
          </w:tcPr>
          <w:p w:rsidR="00B20E9B" w:rsidRPr="00194270" w:rsidRDefault="00B20E9B" w:rsidP="00334059">
            <w:pPr>
              <w:pStyle w:val="Bijschrift"/>
              <w:rPr>
                <w:rFonts w:ascii="Times New Roman" w:hAnsi="Times New Roman"/>
                <w:sz w:val="24"/>
                <w:szCs w:val="24"/>
                <w:lang w:val="en-GB"/>
              </w:rPr>
            </w:pPr>
            <w:bookmarkStart w:id="0" w:name="_Ref367958726"/>
            <w:r w:rsidRPr="00194270">
              <w:rPr>
                <w:rFonts w:ascii="Times New Roman" w:hAnsi="Times New Roman"/>
                <w:sz w:val="24"/>
                <w:szCs w:val="24"/>
                <w:lang w:val="en-GB"/>
              </w:rPr>
              <w:t xml:space="preserve">Equation </w:t>
            </w:r>
            <w:r w:rsidRPr="00194270">
              <w:rPr>
                <w:rFonts w:ascii="Times New Roman" w:hAnsi="Times New Roman"/>
                <w:sz w:val="24"/>
                <w:szCs w:val="24"/>
                <w:lang w:val="en-GB"/>
              </w:rPr>
              <w:fldChar w:fldCharType="begin"/>
            </w:r>
            <w:r w:rsidRPr="00194270">
              <w:rPr>
                <w:rFonts w:ascii="Times New Roman" w:hAnsi="Times New Roman"/>
                <w:sz w:val="24"/>
                <w:szCs w:val="24"/>
                <w:lang w:val="en-GB"/>
              </w:rPr>
              <w:instrText xml:space="preserve"> SEQ Equation \* ARABIC </w:instrText>
            </w:r>
            <w:r w:rsidRPr="00194270">
              <w:rPr>
                <w:rFonts w:ascii="Times New Roman" w:hAnsi="Times New Roman"/>
                <w:sz w:val="24"/>
                <w:szCs w:val="24"/>
                <w:lang w:val="en-GB"/>
              </w:rPr>
              <w:fldChar w:fldCharType="separate"/>
            </w:r>
            <w:r w:rsidRPr="00194270">
              <w:rPr>
                <w:rFonts w:ascii="Times New Roman" w:hAnsi="Times New Roman"/>
                <w:noProof/>
                <w:sz w:val="24"/>
                <w:szCs w:val="24"/>
                <w:lang w:val="en-GB"/>
              </w:rPr>
              <w:t>1</w:t>
            </w:r>
            <w:r w:rsidRPr="00194270">
              <w:rPr>
                <w:rFonts w:ascii="Times New Roman" w:hAnsi="Times New Roman"/>
                <w:sz w:val="24"/>
                <w:szCs w:val="24"/>
                <w:lang w:val="en-GB"/>
              </w:rPr>
              <w:fldChar w:fldCharType="end"/>
            </w:r>
            <w:bookmarkEnd w:id="0"/>
          </w:p>
        </w:tc>
      </w:tr>
    </w:tbl>
    <w:p w:rsidR="00B20E9B" w:rsidRPr="00194270" w:rsidRDefault="00B20E9B" w:rsidP="00B20E9B">
      <w:pPr>
        <w:autoSpaceDE w:val="0"/>
        <w:autoSpaceDN w:val="0"/>
        <w:adjustRightInd w:val="0"/>
        <w:spacing w:after="0" w:line="240" w:lineRule="auto"/>
        <w:jc w:val="both"/>
        <w:rPr>
          <w:rFonts w:ascii="Times New Roman" w:eastAsiaTheme="minorHAnsi" w:hAnsi="Times New Roman" w:cs="Times New Roman"/>
          <w:sz w:val="24"/>
          <w:szCs w:val="24"/>
          <w:lang w:val="en-CA" w:eastAsia="en-US"/>
        </w:rPr>
      </w:pPr>
      <w:proofErr w:type="gramStart"/>
      <w:r w:rsidRPr="00194270">
        <w:rPr>
          <w:rFonts w:ascii="Times New Roman" w:hAnsi="Times New Roman" w:cs="Times New Roman"/>
          <w:sz w:val="24"/>
          <w:szCs w:val="24"/>
          <w:lang w:val="en-GB"/>
        </w:rPr>
        <w:t>where</w:t>
      </w:r>
      <w:proofErr w:type="gramEnd"/>
      <w:r w:rsidRPr="00194270">
        <w:rPr>
          <w:rFonts w:ascii="Times New Roman" w:hAnsi="Times New Roman" w:cs="Times New Roman"/>
          <w:sz w:val="24"/>
          <w:szCs w:val="24"/>
          <w:lang w:val="en-GB"/>
        </w:rPr>
        <w:t xml:space="preserve"> the first term corresponds to volatilisation losses, the second term to degradation, k</w:t>
      </w:r>
      <w:r w:rsidRPr="00194270">
        <w:rPr>
          <w:rFonts w:ascii="Times New Roman" w:hAnsi="Times New Roman" w:cs="Times New Roman"/>
          <w:sz w:val="24"/>
          <w:szCs w:val="24"/>
          <w:vertAlign w:val="subscript"/>
          <w:lang w:val="en-GB"/>
        </w:rPr>
        <w:t>1</w:t>
      </w:r>
      <w:r w:rsidRPr="00194270">
        <w:rPr>
          <w:rFonts w:ascii="Times New Roman" w:hAnsi="Times New Roman" w:cs="Times New Roman"/>
          <w:sz w:val="24"/>
          <w:szCs w:val="24"/>
          <w:lang w:val="en-GB"/>
        </w:rPr>
        <w:t>, k</w:t>
      </w:r>
      <w:r w:rsidRPr="00194270">
        <w:rPr>
          <w:rFonts w:ascii="Times New Roman" w:hAnsi="Times New Roman" w:cs="Times New Roman"/>
          <w:sz w:val="24"/>
          <w:szCs w:val="24"/>
          <w:vertAlign w:val="subscript"/>
          <w:lang w:val="en-GB"/>
        </w:rPr>
        <w:t>2</w:t>
      </w:r>
      <w:r w:rsidRPr="00194270">
        <w:rPr>
          <w:rFonts w:ascii="Times New Roman" w:hAnsi="Times New Roman" w:cs="Times New Roman"/>
          <w:sz w:val="24"/>
          <w:szCs w:val="24"/>
          <w:lang w:val="en-GB"/>
        </w:rPr>
        <w:t xml:space="preserve"> and k</w:t>
      </w:r>
      <w:r w:rsidRPr="00194270">
        <w:rPr>
          <w:rFonts w:ascii="Times New Roman" w:hAnsi="Times New Roman" w:cs="Times New Roman"/>
          <w:sz w:val="24"/>
          <w:szCs w:val="24"/>
          <w:vertAlign w:val="subscript"/>
          <w:lang w:val="en-GB"/>
        </w:rPr>
        <w:t>3</w:t>
      </w:r>
      <w:r w:rsidRPr="00194270">
        <w:rPr>
          <w:rFonts w:ascii="Times New Roman" w:hAnsi="Times New Roman" w:cs="Times New Roman"/>
          <w:sz w:val="24"/>
          <w:szCs w:val="24"/>
          <w:lang w:val="en-GB"/>
        </w:rPr>
        <w:t xml:space="preserve"> being the reaction rate constants</w:t>
      </w:r>
      <w:r w:rsidR="005D4FFF" w:rsidRPr="00194270">
        <w:rPr>
          <w:rFonts w:ascii="Times New Roman" w:hAnsi="Times New Roman" w:cs="Times New Roman"/>
          <w:sz w:val="24"/>
          <w:szCs w:val="24"/>
          <w:lang w:val="en-GB"/>
        </w:rPr>
        <w:t xml:space="preserve"> (h</w:t>
      </w:r>
      <w:r w:rsidR="005D4FFF" w:rsidRPr="00194270">
        <w:rPr>
          <w:rFonts w:ascii="Times New Roman" w:hAnsi="Times New Roman" w:cs="Times New Roman"/>
          <w:sz w:val="24"/>
          <w:szCs w:val="24"/>
          <w:vertAlign w:val="superscript"/>
          <w:lang w:val="en-GB"/>
        </w:rPr>
        <w:t>-1</w:t>
      </w:r>
      <w:r w:rsidR="005D4FFF" w:rsidRPr="00194270">
        <w:rPr>
          <w:rFonts w:ascii="Times New Roman" w:hAnsi="Times New Roman" w:cs="Times New Roman"/>
          <w:sz w:val="24"/>
          <w:szCs w:val="24"/>
          <w:lang w:val="en-GB"/>
        </w:rPr>
        <w:t>)</w:t>
      </w:r>
      <w:r w:rsidRPr="00194270">
        <w:rPr>
          <w:rFonts w:ascii="Times New Roman" w:hAnsi="Times New Roman" w:cs="Times New Roman"/>
          <w:sz w:val="24"/>
          <w:szCs w:val="24"/>
          <w:lang w:val="en-GB"/>
        </w:rPr>
        <w:t>. With degradation negligible and after integration, the equation becomes: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865"/>
      </w:tblGrid>
      <w:tr w:rsidR="00B20E9B" w:rsidRPr="00194270" w:rsidTr="00334059">
        <w:tc>
          <w:tcPr>
            <w:tcW w:w="6345" w:type="dxa"/>
            <w:shd w:val="clear" w:color="auto" w:fill="auto"/>
          </w:tcPr>
          <w:p w:rsidR="00B20E9B" w:rsidRPr="00194270" w:rsidRDefault="00B20E9B" w:rsidP="00334059">
            <w:pPr>
              <w:jc w:val="center"/>
              <w:rPr>
                <w:rFonts w:ascii="Times New Roman" w:hAnsi="Times New Roman" w:cs="Times New Roman"/>
                <w:b/>
                <w:color w:val="000000"/>
                <w:sz w:val="24"/>
                <w:szCs w:val="24"/>
                <w:lang w:val="en-GB"/>
              </w:rPr>
            </w:pPr>
            <m:oMathPara>
              <m:oMath>
                <m:r>
                  <m:rPr>
                    <m:sty m:val="bi"/>
                  </m:rPr>
                  <w:rPr>
                    <w:rFonts w:ascii="Cambria Math" w:hAnsi="Cambria Math" w:cs="Times New Roman"/>
                    <w:color w:val="000000"/>
                    <w:sz w:val="24"/>
                    <w:szCs w:val="24"/>
                    <w:vertAlign w:val="subscript"/>
                    <w:lang w:val="en-GB"/>
                  </w:rPr>
                  <m:t>ln</m:t>
                </m:r>
                <m:d>
                  <m:dPr>
                    <m:ctrlPr>
                      <w:rPr>
                        <w:rFonts w:ascii="Cambria Math" w:hAnsi="Cambria Math" w:cs="Times New Roman"/>
                        <w:i/>
                        <w:color w:val="000000"/>
                        <w:sz w:val="24"/>
                        <w:szCs w:val="24"/>
                        <w:vertAlign w:val="subscript"/>
                        <w:lang w:val="en-GB"/>
                      </w:rPr>
                    </m:ctrlPr>
                  </m:dPr>
                  <m:e>
                    <m:f>
                      <m:fPr>
                        <m:ctrlPr>
                          <w:rPr>
                            <w:rFonts w:ascii="Cambria Math" w:hAnsi="Cambria Math" w:cs="Times New Roman"/>
                            <w:i/>
                            <w:color w:val="000000"/>
                            <w:sz w:val="24"/>
                            <w:szCs w:val="24"/>
                            <w:vertAlign w:val="subscript"/>
                            <w:lang w:val="en-GB"/>
                          </w:rPr>
                        </m:ctrlPr>
                      </m:fPr>
                      <m:num>
                        <m:r>
                          <m:rPr>
                            <m:sty m:val="bi"/>
                          </m:rPr>
                          <w:rPr>
                            <w:rFonts w:ascii="Cambria Math" w:hAnsi="Cambria Math" w:cs="Times New Roman"/>
                            <w:color w:val="000000"/>
                            <w:sz w:val="24"/>
                            <w:szCs w:val="24"/>
                            <w:vertAlign w:val="subscript"/>
                            <w:lang w:val="en-GB"/>
                          </w:rPr>
                          <m:t>M</m:t>
                        </m:r>
                      </m:num>
                      <m:den>
                        <m:sSub>
                          <m:sSubPr>
                            <m:ctrlPr>
                              <w:rPr>
                                <w:rFonts w:ascii="Cambria Math" w:hAnsi="Cambria Math" w:cs="Times New Roman"/>
                                <w:i/>
                                <w:color w:val="000000"/>
                                <w:sz w:val="24"/>
                                <w:szCs w:val="24"/>
                                <w:vertAlign w:val="subscript"/>
                                <w:lang w:val="en-GB"/>
                              </w:rPr>
                            </m:ctrlPr>
                          </m:sSubPr>
                          <m:e>
                            <m:r>
                              <m:rPr>
                                <m:sty m:val="bi"/>
                              </m:rPr>
                              <w:rPr>
                                <w:rFonts w:ascii="Cambria Math" w:hAnsi="Cambria Math" w:cs="Times New Roman"/>
                                <w:color w:val="000000"/>
                                <w:sz w:val="24"/>
                                <w:szCs w:val="24"/>
                                <w:vertAlign w:val="subscript"/>
                                <w:lang w:val="en-GB"/>
                              </w:rPr>
                              <m:t>M</m:t>
                            </m:r>
                          </m:e>
                          <m:sub>
                            <m:r>
                              <m:rPr>
                                <m:sty m:val="bi"/>
                              </m:rPr>
                              <w:rPr>
                                <w:rFonts w:ascii="Cambria Math" w:hAnsi="Cambria Math" w:cs="Times New Roman"/>
                                <w:color w:val="000000"/>
                                <w:sz w:val="24"/>
                                <w:szCs w:val="24"/>
                                <w:vertAlign w:val="subscript"/>
                                <w:lang w:val="en-GB"/>
                              </w:rPr>
                              <m:t>0</m:t>
                            </m:r>
                          </m:sub>
                        </m:sSub>
                      </m:den>
                    </m:f>
                  </m:e>
                </m:d>
                <m:r>
                  <m:rPr>
                    <m:sty m:val="bi"/>
                  </m:rPr>
                  <w:rPr>
                    <w:rFonts w:ascii="Cambria Math" w:hAnsi="Cambria Math" w:cs="Times New Roman"/>
                    <w:color w:val="000000"/>
                    <w:sz w:val="24"/>
                    <w:szCs w:val="24"/>
                    <w:vertAlign w:val="subscript"/>
                    <w:lang w:val="en-GB"/>
                  </w:rPr>
                  <m:t>=</m:t>
                </m:r>
                <m:f>
                  <m:fPr>
                    <m:ctrlPr>
                      <w:rPr>
                        <w:rFonts w:ascii="Cambria Math" w:hAnsi="Cambria Math" w:cs="Times New Roman"/>
                        <w:i/>
                        <w:color w:val="000000"/>
                        <w:sz w:val="24"/>
                        <w:szCs w:val="24"/>
                        <w:vertAlign w:val="subscript"/>
                        <w:lang w:val="en-GB"/>
                      </w:rPr>
                    </m:ctrlPr>
                  </m:fPr>
                  <m:num>
                    <m:sSub>
                      <m:sSubPr>
                        <m:ctrlPr>
                          <w:rPr>
                            <w:rFonts w:ascii="Cambria Math" w:hAnsi="Cambria Math" w:cs="Times New Roman"/>
                            <w:i/>
                            <w:color w:val="000000"/>
                            <w:sz w:val="24"/>
                            <w:szCs w:val="24"/>
                            <w:vertAlign w:val="subscript"/>
                            <w:lang w:val="en-GB"/>
                          </w:rPr>
                        </m:ctrlPr>
                      </m:sSubPr>
                      <m:e>
                        <m:r>
                          <m:rPr>
                            <m:sty m:val="bi"/>
                          </m:rPr>
                          <w:rPr>
                            <w:rFonts w:ascii="Cambria Math" w:hAnsi="Cambria Math" w:cs="Times New Roman"/>
                            <w:color w:val="000000"/>
                            <w:sz w:val="24"/>
                            <w:szCs w:val="24"/>
                            <w:vertAlign w:val="subscript"/>
                            <w:lang w:val="en-GB"/>
                          </w:rPr>
                          <m:t>k</m:t>
                        </m:r>
                      </m:e>
                      <m:sub>
                        <m:r>
                          <m:rPr>
                            <m:sty m:val="bi"/>
                          </m:rPr>
                          <w:rPr>
                            <w:rFonts w:ascii="Cambria Math" w:hAnsi="Cambria Math" w:cs="Times New Roman"/>
                            <w:color w:val="000000"/>
                            <w:sz w:val="24"/>
                            <w:szCs w:val="24"/>
                            <w:vertAlign w:val="subscript"/>
                            <w:lang w:val="en-GB"/>
                          </w:rPr>
                          <m:t>1</m:t>
                        </m:r>
                      </m:sub>
                    </m:sSub>
                  </m:num>
                  <m:den>
                    <m:sSub>
                      <m:sSubPr>
                        <m:ctrlPr>
                          <w:rPr>
                            <w:rFonts w:ascii="Cambria Math" w:hAnsi="Cambria Math" w:cs="Times New Roman"/>
                            <w:i/>
                            <w:color w:val="000000"/>
                            <w:sz w:val="24"/>
                            <w:szCs w:val="24"/>
                            <w:vertAlign w:val="subscript"/>
                            <w:lang w:val="en-GB"/>
                          </w:rPr>
                        </m:ctrlPr>
                      </m:sSubPr>
                      <m:e>
                        <m:r>
                          <m:rPr>
                            <m:sty m:val="bi"/>
                          </m:rPr>
                          <w:rPr>
                            <w:rFonts w:ascii="Cambria Math" w:hAnsi="Cambria Math" w:cs="Times New Roman"/>
                            <w:color w:val="000000"/>
                            <w:sz w:val="24"/>
                            <w:szCs w:val="24"/>
                            <w:vertAlign w:val="subscript"/>
                            <w:lang w:val="en-GB"/>
                          </w:rPr>
                          <m:t>k</m:t>
                        </m:r>
                      </m:e>
                      <m:sub>
                        <m:r>
                          <m:rPr>
                            <m:sty m:val="bi"/>
                          </m:rPr>
                          <w:rPr>
                            <w:rFonts w:ascii="Cambria Math" w:hAnsi="Cambria Math" w:cs="Times New Roman"/>
                            <w:color w:val="000000"/>
                            <w:sz w:val="24"/>
                            <w:szCs w:val="24"/>
                            <w:vertAlign w:val="subscript"/>
                            <w:lang w:val="en-GB"/>
                          </w:rPr>
                          <m:t>2</m:t>
                        </m:r>
                      </m:sub>
                    </m:sSub>
                  </m:den>
                </m:f>
                <m:d>
                  <m:dPr>
                    <m:ctrlPr>
                      <w:rPr>
                        <w:rFonts w:ascii="Cambria Math" w:hAnsi="Cambria Math" w:cs="Times New Roman"/>
                        <w:i/>
                        <w:color w:val="000000"/>
                        <w:sz w:val="24"/>
                        <w:szCs w:val="24"/>
                        <w:vertAlign w:val="subscript"/>
                        <w:lang w:val="en-GB"/>
                      </w:rPr>
                    </m:ctrlPr>
                  </m:dPr>
                  <m:e>
                    <m:sSup>
                      <m:sSupPr>
                        <m:ctrlPr>
                          <w:rPr>
                            <w:rFonts w:ascii="Cambria Math" w:hAnsi="Cambria Math" w:cs="Times New Roman"/>
                            <w:i/>
                            <w:color w:val="000000"/>
                            <w:sz w:val="24"/>
                            <w:szCs w:val="24"/>
                            <w:vertAlign w:val="subscript"/>
                            <w:lang w:val="en-GB"/>
                          </w:rPr>
                        </m:ctrlPr>
                      </m:sSupPr>
                      <m:e>
                        <m:r>
                          <m:rPr>
                            <m:sty m:val="bi"/>
                          </m:rPr>
                          <w:rPr>
                            <w:rFonts w:ascii="Cambria Math" w:hAnsi="Cambria Math" w:cs="Times New Roman"/>
                            <w:color w:val="000000"/>
                            <w:sz w:val="24"/>
                            <w:szCs w:val="24"/>
                            <w:vertAlign w:val="subscript"/>
                            <w:lang w:val="en-GB"/>
                          </w:rPr>
                          <m:t>e</m:t>
                        </m:r>
                      </m:e>
                      <m:sup>
                        <m:r>
                          <m:rPr>
                            <m:sty m:val="bi"/>
                          </m:rPr>
                          <w:rPr>
                            <w:rFonts w:ascii="Cambria Math" w:hAnsi="Cambria Math" w:cs="Times New Roman"/>
                            <w:color w:val="000000"/>
                            <w:sz w:val="24"/>
                            <w:szCs w:val="24"/>
                            <w:vertAlign w:val="subscript"/>
                            <w:lang w:val="en-GB"/>
                          </w:rPr>
                          <m:t>-</m:t>
                        </m:r>
                        <m:sSub>
                          <m:sSubPr>
                            <m:ctrlPr>
                              <w:rPr>
                                <w:rFonts w:ascii="Cambria Math" w:hAnsi="Cambria Math" w:cs="Times New Roman"/>
                                <w:i/>
                                <w:color w:val="000000"/>
                                <w:sz w:val="24"/>
                                <w:szCs w:val="24"/>
                                <w:vertAlign w:val="subscript"/>
                                <w:lang w:val="en-GB"/>
                              </w:rPr>
                            </m:ctrlPr>
                          </m:sSubPr>
                          <m:e>
                            <m:r>
                              <m:rPr>
                                <m:sty m:val="bi"/>
                              </m:rPr>
                              <w:rPr>
                                <w:rFonts w:ascii="Cambria Math" w:hAnsi="Cambria Math" w:cs="Times New Roman"/>
                                <w:color w:val="000000"/>
                                <w:sz w:val="24"/>
                                <w:szCs w:val="24"/>
                                <w:vertAlign w:val="subscript"/>
                                <w:lang w:val="en-GB"/>
                              </w:rPr>
                              <m:t>k</m:t>
                            </m:r>
                          </m:e>
                          <m:sub>
                            <m:r>
                              <m:rPr>
                                <m:sty m:val="bi"/>
                              </m:rPr>
                              <w:rPr>
                                <w:rFonts w:ascii="Cambria Math" w:hAnsi="Cambria Math" w:cs="Times New Roman"/>
                                <w:color w:val="000000"/>
                                <w:sz w:val="24"/>
                                <w:szCs w:val="24"/>
                                <w:vertAlign w:val="subscript"/>
                                <w:lang w:val="en-GB"/>
                              </w:rPr>
                              <m:t>2</m:t>
                            </m:r>
                          </m:sub>
                        </m:sSub>
                        <m:r>
                          <m:rPr>
                            <m:sty m:val="bi"/>
                          </m:rPr>
                          <w:rPr>
                            <w:rFonts w:ascii="Cambria Math" w:hAnsi="Cambria Math" w:cs="Times New Roman"/>
                            <w:color w:val="000000"/>
                            <w:sz w:val="24"/>
                            <w:szCs w:val="24"/>
                            <w:vertAlign w:val="subscript"/>
                            <w:lang w:val="en-GB"/>
                          </w:rPr>
                          <m:t>t</m:t>
                        </m:r>
                      </m:sup>
                    </m:sSup>
                    <m:r>
                      <m:rPr>
                        <m:sty m:val="bi"/>
                      </m:rPr>
                      <w:rPr>
                        <w:rFonts w:ascii="Cambria Math" w:hAnsi="Cambria Math" w:cs="Times New Roman"/>
                        <w:color w:val="000000"/>
                        <w:sz w:val="24"/>
                        <w:szCs w:val="24"/>
                        <w:vertAlign w:val="subscript"/>
                        <w:lang w:val="en-GB"/>
                      </w:rPr>
                      <m:t>-1</m:t>
                    </m:r>
                  </m:e>
                </m:d>
              </m:oMath>
            </m:oMathPara>
          </w:p>
        </w:tc>
        <w:tc>
          <w:tcPr>
            <w:tcW w:w="2865" w:type="dxa"/>
            <w:shd w:val="clear" w:color="auto" w:fill="auto"/>
          </w:tcPr>
          <w:p w:rsidR="00B20E9B" w:rsidRPr="00194270" w:rsidRDefault="00B20E9B" w:rsidP="00334059">
            <w:pPr>
              <w:pStyle w:val="Bijschrift"/>
              <w:rPr>
                <w:rFonts w:ascii="Times New Roman" w:hAnsi="Times New Roman"/>
                <w:sz w:val="24"/>
                <w:szCs w:val="24"/>
                <w:lang w:val="en-GB"/>
              </w:rPr>
            </w:pPr>
            <w:bookmarkStart w:id="1" w:name="_Ref379807930"/>
            <w:r w:rsidRPr="00194270">
              <w:rPr>
                <w:rFonts w:ascii="Times New Roman" w:hAnsi="Times New Roman"/>
                <w:sz w:val="24"/>
                <w:szCs w:val="24"/>
                <w:lang w:val="en-GB"/>
              </w:rPr>
              <w:t xml:space="preserve">Equation </w:t>
            </w:r>
            <w:r w:rsidRPr="00194270">
              <w:rPr>
                <w:rFonts w:ascii="Times New Roman" w:hAnsi="Times New Roman"/>
                <w:sz w:val="24"/>
                <w:szCs w:val="24"/>
                <w:lang w:val="en-GB"/>
              </w:rPr>
              <w:fldChar w:fldCharType="begin"/>
            </w:r>
            <w:r w:rsidRPr="00194270">
              <w:rPr>
                <w:rFonts w:ascii="Times New Roman" w:hAnsi="Times New Roman"/>
                <w:sz w:val="24"/>
                <w:szCs w:val="24"/>
                <w:lang w:val="en-GB"/>
              </w:rPr>
              <w:instrText xml:space="preserve"> SEQ Equation \* ARABIC </w:instrText>
            </w:r>
            <w:r w:rsidRPr="00194270">
              <w:rPr>
                <w:rFonts w:ascii="Times New Roman" w:hAnsi="Times New Roman"/>
                <w:sz w:val="24"/>
                <w:szCs w:val="24"/>
                <w:lang w:val="en-GB"/>
              </w:rPr>
              <w:fldChar w:fldCharType="separate"/>
            </w:r>
            <w:r w:rsidRPr="00194270">
              <w:rPr>
                <w:rFonts w:ascii="Times New Roman" w:hAnsi="Times New Roman"/>
                <w:noProof/>
                <w:sz w:val="24"/>
                <w:szCs w:val="24"/>
                <w:lang w:val="en-GB"/>
              </w:rPr>
              <w:t>2</w:t>
            </w:r>
            <w:r w:rsidRPr="00194270">
              <w:rPr>
                <w:rFonts w:ascii="Times New Roman" w:hAnsi="Times New Roman"/>
                <w:sz w:val="24"/>
                <w:szCs w:val="24"/>
                <w:lang w:val="en-GB"/>
              </w:rPr>
              <w:fldChar w:fldCharType="end"/>
            </w:r>
            <w:bookmarkEnd w:id="1"/>
          </w:p>
        </w:tc>
      </w:tr>
    </w:tbl>
    <w:p w:rsidR="00B20E9B" w:rsidRPr="00194270" w:rsidRDefault="00B20E9B" w:rsidP="003366B7">
      <w:pPr>
        <w:autoSpaceDE w:val="0"/>
        <w:autoSpaceDN w:val="0"/>
        <w:adjustRightInd w:val="0"/>
        <w:spacing w:after="0" w:line="240" w:lineRule="auto"/>
        <w:jc w:val="both"/>
        <w:rPr>
          <w:rFonts w:ascii="Times New Roman" w:eastAsiaTheme="minorHAnsi" w:hAnsi="Times New Roman" w:cs="Times New Roman"/>
          <w:sz w:val="24"/>
          <w:szCs w:val="24"/>
          <w:lang w:val="en-CA" w:eastAsia="en-US"/>
        </w:rPr>
      </w:pPr>
      <w:r w:rsidRPr="00194270">
        <w:rPr>
          <w:rFonts w:ascii="Times New Roman" w:eastAsiaTheme="minorHAnsi" w:hAnsi="Times New Roman" w:cs="Times New Roman"/>
          <w:sz w:val="24"/>
          <w:szCs w:val="24"/>
          <w:lang w:val="en-CA" w:eastAsia="en-US"/>
        </w:rPr>
        <w:t>where M</w:t>
      </w:r>
      <w:r w:rsidRPr="00194270">
        <w:rPr>
          <w:rFonts w:ascii="Times New Roman" w:eastAsiaTheme="minorHAnsi" w:hAnsi="Times New Roman" w:cs="Times New Roman"/>
          <w:sz w:val="24"/>
          <w:szCs w:val="24"/>
          <w:vertAlign w:val="subscript"/>
          <w:lang w:val="en-CA" w:eastAsia="en-US"/>
        </w:rPr>
        <w:t>0</w:t>
      </w:r>
      <w:r w:rsidRPr="00194270">
        <w:rPr>
          <w:rFonts w:ascii="Times New Roman" w:eastAsiaTheme="minorHAnsi" w:hAnsi="Times New Roman" w:cs="Times New Roman"/>
          <w:sz w:val="24"/>
          <w:szCs w:val="24"/>
          <w:lang w:val="en-CA" w:eastAsia="en-US"/>
        </w:rPr>
        <w:t xml:space="preserve"> is the amount of pesticide</w:t>
      </w:r>
      <w:r w:rsidRPr="00194270">
        <w:rPr>
          <w:rFonts w:ascii="Times New Roman" w:eastAsiaTheme="minorHAnsi" w:hAnsi="Times New Roman" w:cs="Times New Roman"/>
          <w:sz w:val="24"/>
          <w:szCs w:val="24"/>
          <w:lang w:val="en-CA" w:eastAsia="en-US"/>
        </w:rPr>
        <w:fldChar w:fldCharType="begin"/>
      </w:r>
      <w:r w:rsidR="0033053E" w:rsidRPr="00194270">
        <w:rPr>
          <w:rFonts w:ascii="Times New Roman" w:eastAsiaTheme="minorHAnsi" w:hAnsi="Times New Roman" w:cs="Times New Roman"/>
          <w:sz w:val="24"/>
          <w:szCs w:val="24"/>
          <w:lang w:val="en-CA" w:eastAsia="en-US"/>
        </w:rPr>
        <w:instrText xml:space="preserve"> ADDIN EN.CITE &lt;EndNote&gt;&lt;Cite&gt;&lt;Author&gt;Da Silva&lt;/Author&gt;&lt;Year&gt;2001&lt;/Year&gt;&lt;IDText&gt;Dissipation of triadimefon on the solid/gas interface&lt;/IDText&gt;&lt;DisplayText&gt;&lt;style face="superscript"&gt;3&lt;/style&gt;&lt;/DisplayText&gt;&lt;record&gt;&lt;dates&gt;&lt;pub-dates&gt;&lt;date&gt;Nov&lt;/date&gt;&lt;/pub-dates&gt;&lt;year&gt;2001&lt;/year&gt;&lt;/dates&gt;&lt;keywords&gt;&lt;/keywords&gt;&lt;urls&gt;&lt;related-urls&gt;&lt;url&gt;&amp;lt;Go to ISI&amp;gt;://WOS:000171507700021&lt;/url&gt;&lt;/related-urls&gt;&lt;/urls&gt;&lt;isbn&gt;0045-6535&lt;/isbn&gt;&lt;work-type&gt;Article&lt;/work-type&gt;&lt;titles&gt;&lt;title&gt;Dissipation of triadimefon on the solid/gas interface&lt;/title&gt;&lt;secondary-title&gt;Chemosphere&lt;/secondary-title&gt;&lt;/titles&gt;&lt;pages&gt;875-880&lt;/pages&gt;&lt;number&gt;6-7&lt;/number&gt;&lt;contributors&gt;&lt;authors&gt;&lt;author&gt;Da Silva, J. P.&lt;/author&gt;&lt;author&gt;Da Silva, A. M.&lt;/author&gt;&lt;author&gt;Khmelinskii, I. V.&lt;/author&gt;&lt;/authors&gt;&lt;/contributors&gt;&lt;language&gt;English&lt;/language&gt;&lt;added-date format="utc"&gt;1378812686&lt;/added-date&gt;&lt;ref-type name="Journal Article"&gt;17&lt;/ref-type&gt;&lt;auth-address&gt;Univ Algarve, FCT, P-8000 Faro, Portugal.&amp;#xD;Da Silva, JP (reprint author), Univ Algarve, FCT, P-8000 Faro, Portugal.&lt;/auth-address&gt;&lt;rec-number&gt;130&lt;/rec-number&gt;&lt;last-updated-date format="utc"&gt;1378819028&lt;/last-updated-date&gt;&lt;accession-num&gt;WOS:000171507700021&lt;/accession-num&gt;&lt;electronic-resource-num&gt;10.1016/s0045-6535(01)00099-6&lt;/electronic-resource-num&gt;&lt;volume&gt;45&lt;/volume&gt;&lt;/record&gt;&lt;/Cite&gt;&lt;/EndNote&gt;</w:instrText>
      </w:r>
      <w:r w:rsidRPr="00194270">
        <w:rPr>
          <w:rFonts w:ascii="Times New Roman" w:eastAsiaTheme="minorHAnsi" w:hAnsi="Times New Roman" w:cs="Times New Roman"/>
          <w:sz w:val="24"/>
          <w:szCs w:val="24"/>
          <w:lang w:val="en-CA" w:eastAsia="en-US"/>
        </w:rPr>
        <w:fldChar w:fldCharType="separate"/>
      </w:r>
      <w:r w:rsidR="0033053E" w:rsidRPr="00194270">
        <w:rPr>
          <w:rFonts w:ascii="Times New Roman" w:eastAsiaTheme="minorHAnsi" w:hAnsi="Times New Roman" w:cs="Times New Roman"/>
          <w:noProof/>
          <w:sz w:val="24"/>
          <w:szCs w:val="24"/>
          <w:vertAlign w:val="superscript"/>
          <w:lang w:val="en-CA" w:eastAsia="en-US"/>
        </w:rPr>
        <w:t>3</w:t>
      </w:r>
      <w:r w:rsidRPr="00194270">
        <w:rPr>
          <w:rFonts w:ascii="Times New Roman" w:eastAsiaTheme="minorHAnsi" w:hAnsi="Times New Roman" w:cs="Times New Roman"/>
          <w:sz w:val="24"/>
          <w:szCs w:val="24"/>
          <w:lang w:val="en-CA" w:eastAsia="en-US"/>
        </w:rPr>
        <w:fldChar w:fldCharType="end"/>
      </w:r>
      <w:r w:rsidRPr="00194270">
        <w:rPr>
          <w:rFonts w:ascii="Times New Roman" w:eastAsiaTheme="minorHAnsi" w:hAnsi="Times New Roman" w:cs="Times New Roman"/>
          <w:sz w:val="24"/>
          <w:szCs w:val="24"/>
          <w:lang w:val="en-CA" w:eastAsia="en-US"/>
        </w:rPr>
        <w:t xml:space="preserve">. The obtained residue data were fitted by least square optimization to </w:t>
      </w:r>
      <w:r w:rsidRPr="00194270">
        <w:rPr>
          <w:rFonts w:ascii="Times New Roman" w:eastAsiaTheme="minorHAnsi" w:hAnsi="Times New Roman" w:cs="Times New Roman"/>
          <w:sz w:val="24"/>
          <w:szCs w:val="24"/>
          <w:lang w:val="en-CA" w:eastAsia="en-US"/>
        </w:rPr>
        <w:fldChar w:fldCharType="begin"/>
      </w:r>
      <w:r w:rsidRPr="00194270">
        <w:rPr>
          <w:rFonts w:ascii="Times New Roman" w:eastAsiaTheme="minorHAnsi" w:hAnsi="Times New Roman" w:cs="Times New Roman"/>
          <w:sz w:val="24"/>
          <w:szCs w:val="24"/>
          <w:lang w:val="en-CA" w:eastAsia="en-US"/>
        </w:rPr>
        <w:instrText xml:space="preserve"> REF _Ref379807930 \h </w:instrText>
      </w:r>
      <w:r w:rsidRPr="00194270">
        <w:rPr>
          <w:rFonts w:ascii="Times New Roman" w:eastAsiaTheme="minorHAnsi" w:hAnsi="Times New Roman" w:cs="Times New Roman"/>
          <w:sz w:val="24"/>
          <w:szCs w:val="24"/>
          <w:lang w:val="en-CA" w:eastAsia="en-US"/>
        </w:rPr>
      </w:r>
      <w:r w:rsidR="00194270">
        <w:rPr>
          <w:rFonts w:ascii="Times New Roman" w:eastAsiaTheme="minorHAnsi" w:hAnsi="Times New Roman" w:cs="Times New Roman"/>
          <w:sz w:val="24"/>
          <w:szCs w:val="24"/>
          <w:lang w:val="en-CA" w:eastAsia="en-US"/>
        </w:rPr>
        <w:instrText xml:space="preserve"> \* MERGEFORMAT </w:instrText>
      </w:r>
      <w:r w:rsidRPr="00194270">
        <w:rPr>
          <w:rFonts w:ascii="Times New Roman" w:eastAsiaTheme="minorHAnsi" w:hAnsi="Times New Roman" w:cs="Times New Roman"/>
          <w:sz w:val="24"/>
          <w:szCs w:val="24"/>
          <w:lang w:val="en-CA" w:eastAsia="en-US"/>
        </w:rPr>
        <w:fldChar w:fldCharType="separate"/>
      </w:r>
      <w:r w:rsidRPr="00194270">
        <w:rPr>
          <w:rFonts w:ascii="Times New Roman" w:hAnsi="Times New Roman" w:cs="Times New Roman"/>
          <w:sz w:val="24"/>
          <w:szCs w:val="24"/>
          <w:lang w:val="en-GB"/>
        </w:rPr>
        <w:t xml:space="preserve">Equation </w:t>
      </w:r>
      <w:r w:rsidRPr="00194270">
        <w:rPr>
          <w:rFonts w:ascii="Times New Roman" w:hAnsi="Times New Roman" w:cs="Times New Roman"/>
          <w:noProof/>
          <w:sz w:val="24"/>
          <w:szCs w:val="24"/>
          <w:lang w:val="en-GB"/>
        </w:rPr>
        <w:t>2</w:t>
      </w:r>
      <w:r w:rsidRPr="00194270">
        <w:rPr>
          <w:rFonts w:ascii="Times New Roman" w:eastAsiaTheme="minorHAnsi" w:hAnsi="Times New Roman" w:cs="Times New Roman"/>
          <w:sz w:val="24"/>
          <w:szCs w:val="24"/>
          <w:lang w:val="en-CA" w:eastAsia="en-US"/>
        </w:rPr>
        <w:fldChar w:fldCharType="end"/>
      </w:r>
      <w:r w:rsidRPr="00194270">
        <w:rPr>
          <w:rFonts w:ascii="Times New Roman" w:eastAsiaTheme="minorHAnsi" w:hAnsi="Times New Roman" w:cs="Times New Roman"/>
          <w:sz w:val="24"/>
          <w:szCs w:val="24"/>
          <w:lang w:val="en-CA" w:eastAsia="en-US"/>
        </w:rPr>
        <w:t xml:space="preserve">. Residue data was collected over a period of four days. The fenpropimorf and pyrimethanil samples were </w:t>
      </w:r>
      <w:r w:rsidR="003C0838" w:rsidRPr="00194270">
        <w:rPr>
          <w:rFonts w:ascii="Times New Roman" w:eastAsiaTheme="minorHAnsi" w:hAnsi="Times New Roman" w:cs="Times New Roman"/>
          <w:sz w:val="24"/>
          <w:szCs w:val="24"/>
          <w:lang w:val="en-CA" w:eastAsia="en-US"/>
        </w:rPr>
        <w:t xml:space="preserve">analyzed by </w:t>
      </w:r>
      <w:r w:rsidRPr="00194270">
        <w:rPr>
          <w:rFonts w:ascii="Times New Roman" w:eastAsiaTheme="minorHAnsi" w:hAnsi="Times New Roman" w:cs="Times New Roman"/>
          <w:sz w:val="24"/>
          <w:szCs w:val="24"/>
          <w:lang w:val="en-CA" w:eastAsia="en-US"/>
        </w:rPr>
        <w:t>gas chromatography</w:t>
      </w:r>
      <w:r w:rsidR="00A14BCB" w:rsidRPr="00194270">
        <w:rPr>
          <w:rFonts w:ascii="Times New Roman" w:eastAsiaTheme="minorHAnsi" w:hAnsi="Times New Roman" w:cs="Times New Roman"/>
          <w:sz w:val="24"/>
          <w:szCs w:val="24"/>
          <w:lang w:val="en-CA" w:eastAsia="en-US"/>
        </w:rPr>
        <w:t xml:space="preserve"> mass spectrometry (</w:t>
      </w:r>
      <w:r w:rsidRPr="00194270">
        <w:rPr>
          <w:rFonts w:ascii="Times New Roman" w:eastAsiaTheme="minorHAnsi" w:hAnsi="Times New Roman" w:cs="Times New Roman"/>
          <w:sz w:val="24"/>
          <w:szCs w:val="24"/>
          <w:lang w:val="en-CA" w:eastAsia="en-US"/>
        </w:rPr>
        <w:t>GC/MSD</w:t>
      </w:r>
      <w:r w:rsidR="00A14BCB" w:rsidRPr="00194270">
        <w:rPr>
          <w:rFonts w:ascii="Times New Roman" w:eastAsiaTheme="minorHAnsi" w:hAnsi="Times New Roman" w:cs="Times New Roman"/>
          <w:sz w:val="24"/>
          <w:szCs w:val="24"/>
          <w:lang w:val="en-CA" w:eastAsia="en-US"/>
        </w:rPr>
        <w:t>)</w:t>
      </w:r>
      <w:r w:rsidRPr="00194270">
        <w:rPr>
          <w:rFonts w:ascii="Times New Roman" w:eastAsiaTheme="minorHAnsi" w:hAnsi="Times New Roman" w:cs="Times New Roman"/>
          <w:sz w:val="24"/>
          <w:szCs w:val="24"/>
          <w:lang w:val="en-CA" w:eastAsia="en-US"/>
        </w:rPr>
        <w:t>. Th</w:t>
      </w:r>
      <w:r w:rsidR="00EE6C80" w:rsidRPr="00194270">
        <w:rPr>
          <w:rFonts w:ascii="Times New Roman" w:eastAsiaTheme="minorHAnsi" w:hAnsi="Times New Roman" w:cs="Times New Roman"/>
          <w:sz w:val="24"/>
          <w:szCs w:val="24"/>
          <w:lang w:val="en-CA" w:eastAsia="en-US"/>
        </w:rPr>
        <w:t>e lindane and chlorpyrifos</w:t>
      </w:r>
      <w:r w:rsidR="00A14BCB" w:rsidRPr="00194270">
        <w:rPr>
          <w:rFonts w:ascii="Times New Roman" w:eastAsiaTheme="minorHAnsi" w:hAnsi="Times New Roman" w:cs="Times New Roman"/>
          <w:sz w:val="24"/>
          <w:szCs w:val="24"/>
          <w:lang w:val="en-CA" w:eastAsia="en-US"/>
        </w:rPr>
        <w:t xml:space="preserve"> </w:t>
      </w:r>
      <w:r w:rsidRPr="00194270">
        <w:rPr>
          <w:rFonts w:ascii="Times New Roman" w:eastAsiaTheme="minorHAnsi" w:hAnsi="Times New Roman" w:cs="Times New Roman"/>
          <w:sz w:val="24"/>
          <w:szCs w:val="24"/>
          <w:lang w:val="en-CA" w:eastAsia="en-US"/>
        </w:rPr>
        <w:t xml:space="preserve">samples were analyzed by gas chromatography </w:t>
      </w:r>
      <w:r w:rsidR="00EE6C80" w:rsidRPr="00194270">
        <w:rPr>
          <w:rFonts w:ascii="Times New Roman" w:eastAsiaTheme="minorHAnsi" w:hAnsi="Times New Roman" w:cs="Times New Roman"/>
          <w:sz w:val="24"/>
          <w:szCs w:val="24"/>
          <w:lang w:val="en-CA" w:eastAsia="en-US"/>
        </w:rPr>
        <w:t>and electron capture detector</w:t>
      </w:r>
      <w:r w:rsidRPr="00194270">
        <w:rPr>
          <w:rFonts w:ascii="Times New Roman" w:eastAsiaTheme="minorHAnsi" w:hAnsi="Times New Roman" w:cs="Times New Roman"/>
          <w:sz w:val="24"/>
          <w:szCs w:val="24"/>
          <w:lang w:val="en-CA" w:eastAsia="en-US"/>
        </w:rPr>
        <w:t xml:space="preserve"> (GC/ECD).</w:t>
      </w:r>
    </w:p>
    <w:p w:rsidR="00B300DD" w:rsidRPr="00194270" w:rsidRDefault="00B300DD" w:rsidP="003366B7">
      <w:pPr>
        <w:autoSpaceDE w:val="0"/>
        <w:autoSpaceDN w:val="0"/>
        <w:adjustRightInd w:val="0"/>
        <w:spacing w:after="0" w:line="240" w:lineRule="auto"/>
        <w:jc w:val="both"/>
        <w:rPr>
          <w:rFonts w:ascii="Times New Roman" w:eastAsiaTheme="minorHAnsi" w:hAnsi="Times New Roman" w:cs="Times New Roman"/>
          <w:sz w:val="24"/>
          <w:szCs w:val="24"/>
          <w:lang w:val="en-CA" w:eastAsia="en-US"/>
        </w:rPr>
      </w:pPr>
    </w:p>
    <w:p w:rsidR="00CB6173" w:rsidRPr="00194270" w:rsidRDefault="00C96CAF" w:rsidP="00F856A0">
      <w:pPr>
        <w:autoSpaceDE w:val="0"/>
        <w:autoSpaceDN w:val="0"/>
        <w:adjustRightInd w:val="0"/>
        <w:spacing w:after="0" w:line="240" w:lineRule="auto"/>
        <w:jc w:val="center"/>
        <w:rPr>
          <w:rFonts w:ascii="Times New Roman" w:eastAsiaTheme="minorHAnsi" w:hAnsi="Times New Roman" w:cs="Times New Roman"/>
          <w:sz w:val="24"/>
          <w:szCs w:val="24"/>
          <w:lang w:val="en-CA" w:eastAsia="en-US"/>
        </w:rPr>
      </w:pPr>
      <w:proofErr w:type="gramStart"/>
      <w:r w:rsidRPr="00194270">
        <w:rPr>
          <w:rFonts w:ascii="Times New Roman" w:eastAsiaTheme="minorHAnsi" w:hAnsi="Times New Roman" w:cs="Times New Roman"/>
          <w:sz w:val="24"/>
          <w:szCs w:val="24"/>
          <w:lang w:val="en-CA" w:eastAsia="en-US"/>
        </w:rPr>
        <w:t>Table 1</w:t>
      </w:r>
      <w:r w:rsidR="00C27D15" w:rsidRPr="00194270">
        <w:rPr>
          <w:rFonts w:ascii="Times New Roman" w:eastAsiaTheme="minorHAnsi" w:hAnsi="Times New Roman" w:cs="Times New Roman"/>
          <w:sz w:val="24"/>
          <w:szCs w:val="24"/>
          <w:lang w:val="en-CA" w:eastAsia="en-US"/>
        </w:rPr>
        <w:t>.</w:t>
      </w:r>
      <w:proofErr w:type="gramEnd"/>
      <w:r w:rsidR="00C27D15" w:rsidRPr="00194270">
        <w:rPr>
          <w:rFonts w:ascii="Times New Roman" w:eastAsiaTheme="minorHAnsi" w:hAnsi="Times New Roman" w:cs="Times New Roman"/>
          <w:sz w:val="24"/>
          <w:szCs w:val="24"/>
          <w:lang w:val="en-CA" w:eastAsia="en-US"/>
        </w:rPr>
        <w:t xml:space="preserve"> </w:t>
      </w:r>
      <w:r w:rsidR="00AD63DF" w:rsidRPr="00194270">
        <w:rPr>
          <w:rFonts w:ascii="Times New Roman" w:eastAsiaTheme="minorHAnsi" w:hAnsi="Times New Roman" w:cs="Times New Roman"/>
          <w:sz w:val="24"/>
          <w:szCs w:val="24"/>
          <w:lang w:val="en-CA" w:eastAsia="en-US"/>
        </w:rPr>
        <w:t>Constants of the model (h</w:t>
      </w:r>
      <w:r w:rsidR="00AD63DF" w:rsidRPr="00194270">
        <w:rPr>
          <w:rFonts w:ascii="Times New Roman" w:eastAsiaTheme="minorHAnsi" w:hAnsi="Times New Roman" w:cs="Times New Roman"/>
          <w:sz w:val="24"/>
          <w:szCs w:val="24"/>
          <w:vertAlign w:val="superscript"/>
          <w:lang w:val="en-CA" w:eastAsia="en-US"/>
        </w:rPr>
        <w:t>-1</w:t>
      </w:r>
      <w:r w:rsidR="00AD63DF" w:rsidRPr="00194270">
        <w:rPr>
          <w:rFonts w:ascii="Times New Roman" w:eastAsiaTheme="minorHAnsi" w:hAnsi="Times New Roman" w:cs="Times New Roman"/>
          <w:sz w:val="24"/>
          <w:szCs w:val="24"/>
          <w:lang w:val="en-CA" w:eastAsia="en-US"/>
        </w:rPr>
        <w:t>) and initial volatilisation rate (µg.h</w:t>
      </w:r>
      <w:r w:rsidR="00AD63DF" w:rsidRPr="00194270">
        <w:rPr>
          <w:rFonts w:ascii="Times New Roman" w:eastAsiaTheme="minorHAnsi" w:hAnsi="Times New Roman" w:cs="Times New Roman"/>
          <w:sz w:val="24"/>
          <w:szCs w:val="24"/>
          <w:vertAlign w:val="superscript"/>
          <w:lang w:val="en-CA" w:eastAsia="en-US"/>
        </w:rPr>
        <w:t>-1</w:t>
      </w:r>
      <w:r w:rsidR="00AD63DF" w:rsidRPr="00194270">
        <w:rPr>
          <w:rFonts w:ascii="Times New Roman" w:eastAsiaTheme="minorHAnsi" w:hAnsi="Times New Roman" w:cs="Times New Roman"/>
          <w:sz w:val="24"/>
          <w:szCs w:val="24"/>
          <w:lang w:val="en-CA" w:eastAsia="en-US"/>
        </w:rPr>
        <w:t>) for the four pesticides</w:t>
      </w:r>
    </w:p>
    <w:tbl>
      <w:tblPr>
        <w:tblStyle w:val="Tabelraster"/>
        <w:tblW w:w="9713" w:type="dxa"/>
        <w:jc w:val="center"/>
        <w:tblBorders>
          <w:left w:val="none" w:sz="0" w:space="0" w:color="auto"/>
          <w:right w:val="none" w:sz="0" w:space="0" w:color="auto"/>
          <w:insideH w:val="none" w:sz="0" w:space="0" w:color="auto"/>
        </w:tblBorders>
        <w:tblLook w:val="04A0" w:firstRow="1" w:lastRow="0" w:firstColumn="1" w:lastColumn="0" w:noHBand="0" w:noVBand="1"/>
      </w:tblPr>
      <w:tblGrid>
        <w:gridCol w:w="1198"/>
        <w:gridCol w:w="516"/>
        <w:gridCol w:w="1849"/>
        <w:gridCol w:w="1949"/>
        <w:gridCol w:w="1959"/>
        <w:gridCol w:w="2242"/>
      </w:tblGrid>
      <w:tr w:rsidR="00924E41" w:rsidRPr="00194270" w:rsidTr="00810A41">
        <w:trPr>
          <w:trHeight w:val="432"/>
          <w:jc w:val="center"/>
        </w:trPr>
        <w:tc>
          <w:tcPr>
            <w:tcW w:w="1203" w:type="dxa"/>
            <w:tcBorders>
              <w:top w:val="single" w:sz="4" w:space="0" w:color="auto"/>
              <w:bottom w:val="single" w:sz="4" w:space="0" w:color="auto"/>
              <w:right w:val="nil"/>
            </w:tcBorders>
            <w:vAlign w:val="center"/>
          </w:tcPr>
          <w:p w:rsidR="00B20E9B" w:rsidRPr="00194270" w:rsidRDefault="00B20E9B" w:rsidP="00924E41">
            <w:pPr>
              <w:autoSpaceDE w:val="0"/>
              <w:autoSpaceDN w:val="0"/>
              <w:adjustRightInd w:val="0"/>
              <w:jc w:val="center"/>
              <w:rPr>
                <w:rFonts w:ascii="Times New Roman" w:eastAsiaTheme="minorHAnsi" w:hAnsi="Times New Roman" w:cs="Times New Roman"/>
                <w:sz w:val="20"/>
                <w:szCs w:val="20"/>
                <w:lang w:val="en-CA" w:eastAsia="en-US"/>
              </w:rPr>
            </w:pPr>
            <w:r w:rsidRPr="00194270">
              <w:rPr>
                <w:rFonts w:ascii="Times New Roman" w:eastAsiaTheme="minorHAnsi" w:hAnsi="Times New Roman" w:cs="Times New Roman"/>
                <w:b/>
                <w:bCs/>
                <w:sz w:val="20"/>
                <w:szCs w:val="20"/>
                <w:lang w:eastAsia="en-US"/>
              </w:rPr>
              <w:t>Sample</w:t>
            </w:r>
          </w:p>
        </w:tc>
        <w:tc>
          <w:tcPr>
            <w:tcW w:w="425" w:type="dxa"/>
            <w:tcBorders>
              <w:top w:val="single" w:sz="4" w:space="0" w:color="auto"/>
              <w:bottom w:val="single" w:sz="4" w:space="0" w:color="auto"/>
              <w:right w:val="nil"/>
            </w:tcBorders>
            <w:vAlign w:val="center"/>
          </w:tcPr>
          <w:p w:rsidR="00B20E9B" w:rsidRPr="00194270" w:rsidRDefault="00B20E9B" w:rsidP="00924E41">
            <w:pPr>
              <w:autoSpaceDE w:val="0"/>
              <w:autoSpaceDN w:val="0"/>
              <w:adjustRightInd w:val="0"/>
              <w:jc w:val="center"/>
              <w:rPr>
                <w:rFonts w:ascii="Times New Roman" w:eastAsiaTheme="minorHAnsi" w:hAnsi="Times New Roman" w:cs="Times New Roman"/>
                <w:b/>
                <w:bCs/>
                <w:sz w:val="20"/>
                <w:szCs w:val="20"/>
                <w:lang w:eastAsia="en-US"/>
              </w:rPr>
            </w:pPr>
          </w:p>
          <w:p w:rsidR="006C4330" w:rsidRPr="00194270" w:rsidRDefault="006C4330" w:rsidP="00924E41">
            <w:pPr>
              <w:autoSpaceDE w:val="0"/>
              <w:autoSpaceDN w:val="0"/>
              <w:adjustRightInd w:val="0"/>
              <w:jc w:val="center"/>
              <w:rPr>
                <w:rFonts w:ascii="Times New Roman" w:eastAsiaTheme="minorHAnsi" w:hAnsi="Times New Roman" w:cs="Times New Roman"/>
                <w:b/>
                <w:bCs/>
                <w:sz w:val="20"/>
                <w:szCs w:val="20"/>
                <w:lang w:eastAsia="en-US"/>
              </w:rPr>
            </w:pPr>
            <w:proofErr w:type="spellStart"/>
            <w:r w:rsidRPr="00194270">
              <w:rPr>
                <w:rFonts w:ascii="Times New Roman" w:eastAsiaTheme="minorHAnsi" w:hAnsi="Times New Roman" w:cs="Times New Roman"/>
                <w:b/>
                <w:bCs/>
                <w:sz w:val="20"/>
                <w:szCs w:val="20"/>
                <w:lang w:eastAsia="en-US"/>
              </w:rPr>
              <w:t>v</w:t>
            </w:r>
            <w:r w:rsidRPr="00194270">
              <w:rPr>
                <w:rFonts w:ascii="Times New Roman" w:eastAsiaTheme="minorHAnsi" w:hAnsi="Times New Roman" w:cs="Times New Roman"/>
                <w:b/>
                <w:bCs/>
                <w:sz w:val="20"/>
                <w:szCs w:val="20"/>
                <w:vertAlign w:val="subscript"/>
                <w:lang w:eastAsia="en-US"/>
              </w:rPr>
              <w:t>p</w:t>
            </w:r>
            <w:proofErr w:type="spellEnd"/>
          </w:p>
        </w:tc>
        <w:tc>
          <w:tcPr>
            <w:tcW w:w="1857" w:type="dxa"/>
            <w:tcBorders>
              <w:top w:val="single" w:sz="4" w:space="0" w:color="auto"/>
              <w:left w:val="nil"/>
              <w:bottom w:val="single" w:sz="4" w:space="0" w:color="auto"/>
              <w:right w:val="nil"/>
            </w:tcBorders>
            <w:vAlign w:val="center"/>
          </w:tcPr>
          <w:p w:rsidR="00B20E9B" w:rsidRPr="00194270" w:rsidRDefault="00B20E9B" w:rsidP="00924E41">
            <w:pPr>
              <w:autoSpaceDE w:val="0"/>
              <w:autoSpaceDN w:val="0"/>
              <w:adjustRightInd w:val="0"/>
              <w:jc w:val="center"/>
              <w:rPr>
                <w:rFonts w:ascii="Times New Roman" w:eastAsiaTheme="minorHAnsi" w:hAnsi="Times New Roman" w:cs="Times New Roman"/>
                <w:b/>
                <w:bCs/>
                <w:sz w:val="20"/>
                <w:szCs w:val="20"/>
                <w:lang w:eastAsia="en-US"/>
              </w:rPr>
            </w:pPr>
            <w:r w:rsidRPr="00194270">
              <w:rPr>
                <w:rFonts w:ascii="Times New Roman" w:eastAsiaTheme="minorHAnsi" w:hAnsi="Times New Roman" w:cs="Times New Roman"/>
                <w:b/>
                <w:bCs/>
                <w:sz w:val="20"/>
                <w:szCs w:val="20"/>
                <w:lang w:eastAsia="en-US"/>
              </w:rPr>
              <w:t>Fenpropimorph</w:t>
            </w:r>
          </w:p>
          <w:p w:rsidR="000D4AF1" w:rsidRPr="00194270" w:rsidRDefault="00366560" w:rsidP="00015CD9">
            <w:pPr>
              <w:autoSpaceDE w:val="0"/>
              <w:autoSpaceDN w:val="0"/>
              <w:adjustRightInd w:val="0"/>
              <w:jc w:val="center"/>
              <w:rPr>
                <w:rFonts w:ascii="Times New Roman" w:eastAsiaTheme="minorHAnsi" w:hAnsi="Times New Roman" w:cs="Times New Roman"/>
                <w:sz w:val="20"/>
                <w:szCs w:val="20"/>
                <w:lang w:eastAsia="en-US"/>
              </w:rPr>
            </w:pPr>
            <w:r w:rsidRPr="00194270">
              <w:rPr>
                <w:rFonts w:ascii="Times New Roman" w:eastAsiaTheme="minorHAnsi" w:hAnsi="Times New Roman" w:cs="Times New Roman"/>
                <w:sz w:val="20"/>
                <w:szCs w:val="20"/>
                <w:lang w:eastAsia="en-US"/>
              </w:rPr>
              <w:t>3.5</w:t>
            </w:r>
            <w:r w:rsidR="006F04A3" w:rsidRPr="00194270">
              <w:rPr>
                <w:rFonts w:ascii="Times New Roman" w:eastAsiaTheme="minorHAnsi" w:hAnsi="Times New Roman" w:cs="Times New Roman"/>
                <w:sz w:val="20"/>
                <w:szCs w:val="20"/>
                <w:lang w:eastAsia="en-US"/>
              </w:rPr>
              <w:t xml:space="preserve"> </w:t>
            </w:r>
            <w:proofErr w:type="spellStart"/>
            <w:r w:rsidR="006F04A3" w:rsidRPr="00194270">
              <w:rPr>
                <w:rFonts w:ascii="Times New Roman" w:eastAsiaTheme="minorHAnsi" w:hAnsi="Times New Roman" w:cs="Times New Roman"/>
                <w:sz w:val="20"/>
                <w:szCs w:val="20"/>
                <w:lang w:eastAsia="en-US"/>
              </w:rPr>
              <w:t>mPa</w:t>
            </w:r>
            <w:proofErr w:type="spellEnd"/>
            <w:r w:rsidR="005071E7" w:rsidRPr="00194270">
              <w:rPr>
                <w:rFonts w:ascii="Times New Roman" w:eastAsiaTheme="minorHAnsi" w:hAnsi="Times New Roman" w:cs="Times New Roman"/>
                <w:sz w:val="20"/>
                <w:szCs w:val="20"/>
                <w:lang w:eastAsia="en-US"/>
              </w:rPr>
              <w:t xml:space="preserve"> (20°C)</w:t>
            </w:r>
            <w:r w:rsidR="00015CD9" w:rsidRPr="00194270">
              <w:rPr>
                <w:rFonts w:ascii="Times New Roman" w:eastAsiaTheme="minorHAnsi" w:hAnsi="Times New Roman" w:cs="Times New Roman"/>
                <w:sz w:val="20"/>
                <w:szCs w:val="20"/>
                <w:lang w:eastAsia="en-US"/>
              </w:rPr>
              <w:fldChar w:fldCharType="begin"/>
            </w:r>
            <w:r w:rsidR="00015CD9" w:rsidRPr="00194270">
              <w:rPr>
                <w:rFonts w:ascii="Times New Roman" w:eastAsiaTheme="minorHAnsi" w:hAnsi="Times New Roman" w:cs="Times New Roman"/>
                <w:sz w:val="20"/>
                <w:szCs w:val="20"/>
                <w:lang w:eastAsia="en-US"/>
              </w:rPr>
              <w:instrText xml:space="preserve"> ADDIN EN.CITE &lt;EndNote&gt;&lt;Cite&gt;&lt;Author&gt;Tomlin&lt;/Author&gt;&lt;Year&gt;2003&lt;/Year&gt;&lt;IDText&gt;The Pesticide Manual&lt;/IDText&gt;&lt;DisplayText&gt;&lt;style face="superscript"&gt;4&lt;/style&gt;&lt;/DisplayText&gt;&lt;record&gt;&lt;titles&gt;&lt;title&gt;The Pesticide Manual&lt;/title&gt;&lt;/titles&gt;&lt;contributors&gt;&lt;authors&gt;&lt;author&gt;Tomlin, C&lt;/author&gt;&lt;/authors&gt;&lt;/contributors&gt;&lt;added-date format="utc"&gt;1372929724&lt;/added-date&gt;&lt;pub-location&gt;BCPC, 7 Omni Business Centre, Omega Park, Alton, Hampshire, GU34 2QD, UK.&lt;/pub-location&gt;&lt;ref-type name="Book"&gt;6&lt;/ref-type&gt;&lt;dates&gt;&lt;year&gt;2003&lt;/year&gt;&lt;/dates&gt;&lt;rec-number&gt;23&lt;/rec-number&gt;&lt;last-updated-date format="utc"&gt;1372930356&lt;/last-updated-date&gt;&lt;/record&gt;&lt;/Cite&gt;&lt;/EndNote&gt;</w:instrText>
            </w:r>
            <w:r w:rsidR="00015CD9" w:rsidRPr="00194270">
              <w:rPr>
                <w:rFonts w:ascii="Times New Roman" w:eastAsiaTheme="minorHAnsi" w:hAnsi="Times New Roman" w:cs="Times New Roman"/>
                <w:sz w:val="20"/>
                <w:szCs w:val="20"/>
                <w:lang w:eastAsia="en-US"/>
              </w:rPr>
              <w:fldChar w:fldCharType="separate"/>
            </w:r>
            <w:r w:rsidR="00015CD9" w:rsidRPr="00194270">
              <w:rPr>
                <w:rFonts w:ascii="Times New Roman" w:eastAsiaTheme="minorHAnsi" w:hAnsi="Times New Roman" w:cs="Times New Roman"/>
                <w:noProof/>
                <w:sz w:val="20"/>
                <w:szCs w:val="20"/>
                <w:vertAlign w:val="superscript"/>
                <w:lang w:eastAsia="en-US"/>
              </w:rPr>
              <w:t>4</w:t>
            </w:r>
            <w:r w:rsidR="00015CD9" w:rsidRPr="00194270">
              <w:rPr>
                <w:rFonts w:ascii="Times New Roman" w:eastAsiaTheme="minorHAnsi" w:hAnsi="Times New Roman" w:cs="Times New Roman"/>
                <w:sz w:val="20"/>
                <w:szCs w:val="20"/>
                <w:lang w:eastAsia="en-US"/>
              </w:rPr>
              <w:fldChar w:fldCharType="end"/>
            </w:r>
          </w:p>
        </w:tc>
        <w:tc>
          <w:tcPr>
            <w:tcW w:w="1981" w:type="dxa"/>
            <w:tcBorders>
              <w:top w:val="single" w:sz="4" w:space="0" w:color="auto"/>
              <w:left w:val="nil"/>
              <w:bottom w:val="single" w:sz="4" w:space="0" w:color="auto"/>
              <w:right w:val="nil"/>
            </w:tcBorders>
            <w:vAlign w:val="center"/>
          </w:tcPr>
          <w:p w:rsidR="005071E7" w:rsidRPr="00194270" w:rsidRDefault="005071E7" w:rsidP="005071E7">
            <w:pPr>
              <w:autoSpaceDE w:val="0"/>
              <w:autoSpaceDN w:val="0"/>
              <w:adjustRightInd w:val="0"/>
              <w:jc w:val="center"/>
              <w:rPr>
                <w:rFonts w:ascii="Times New Roman" w:eastAsiaTheme="minorHAnsi" w:hAnsi="Times New Roman" w:cs="Times New Roman"/>
                <w:b/>
                <w:bCs/>
                <w:sz w:val="20"/>
                <w:szCs w:val="20"/>
                <w:lang w:eastAsia="en-US"/>
              </w:rPr>
            </w:pPr>
            <w:r w:rsidRPr="00194270">
              <w:rPr>
                <w:rFonts w:ascii="Times New Roman" w:eastAsiaTheme="minorHAnsi" w:hAnsi="Times New Roman" w:cs="Times New Roman"/>
                <w:b/>
                <w:bCs/>
                <w:sz w:val="20"/>
                <w:szCs w:val="20"/>
                <w:lang w:eastAsia="en-US"/>
              </w:rPr>
              <w:t>Lindane</w:t>
            </w:r>
          </w:p>
          <w:p w:rsidR="000D4AF1" w:rsidRPr="00194270" w:rsidRDefault="005071E7" w:rsidP="00015CD9">
            <w:pPr>
              <w:autoSpaceDE w:val="0"/>
              <w:autoSpaceDN w:val="0"/>
              <w:adjustRightInd w:val="0"/>
              <w:jc w:val="center"/>
              <w:rPr>
                <w:rFonts w:ascii="Times New Roman" w:eastAsiaTheme="minorHAnsi" w:hAnsi="Times New Roman" w:cs="Times New Roman"/>
                <w:sz w:val="20"/>
                <w:szCs w:val="20"/>
                <w:lang w:eastAsia="en-US"/>
              </w:rPr>
            </w:pPr>
            <w:r w:rsidRPr="00194270">
              <w:rPr>
                <w:rFonts w:ascii="Times New Roman" w:eastAsiaTheme="minorHAnsi" w:hAnsi="Times New Roman" w:cs="Times New Roman"/>
                <w:sz w:val="20"/>
                <w:szCs w:val="20"/>
                <w:lang w:eastAsia="en-US"/>
              </w:rPr>
              <w:t xml:space="preserve">2.6 </w:t>
            </w:r>
            <w:proofErr w:type="spellStart"/>
            <w:r w:rsidRPr="00194270">
              <w:rPr>
                <w:rFonts w:ascii="Times New Roman" w:eastAsiaTheme="minorHAnsi" w:hAnsi="Times New Roman" w:cs="Times New Roman"/>
                <w:sz w:val="20"/>
                <w:szCs w:val="20"/>
                <w:lang w:eastAsia="en-US"/>
              </w:rPr>
              <w:t>mPa</w:t>
            </w:r>
            <w:proofErr w:type="spellEnd"/>
            <w:r w:rsidRPr="00194270">
              <w:rPr>
                <w:rFonts w:ascii="Times New Roman" w:eastAsiaTheme="minorHAnsi" w:hAnsi="Times New Roman" w:cs="Times New Roman"/>
                <w:sz w:val="20"/>
                <w:szCs w:val="20"/>
                <w:lang w:eastAsia="en-US"/>
              </w:rPr>
              <w:t xml:space="preserve"> (20°C)</w:t>
            </w:r>
            <w:r w:rsidR="00015CD9" w:rsidRPr="00194270">
              <w:rPr>
                <w:rFonts w:ascii="Times New Roman" w:eastAsiaTheme="minorHAnsi" w:hAnsi="Times New Roman" w:cs="Times New Roman"/>
                <w:sz w:val="20"/>
                <w:szCs w:val="20"/>
                <w:lang w:eastAsia="en-US"/>
              </w:rPr>
              <w:fldChar w:fldCharType="begin"/>
            </w:r>
            <w:r w:rsidR="00015CD9" w:rsidRPr="00194270">
              <w:rPr>
                <w:rFonts w:ascii="Times New Roman" w:eastAsiaTheme="minorHAnsi" w:hAnsi="Times New Roman" w:cs="Times New Roman"/>
                <w:sz w:val="20"/>
                <w:szCs w:val="20"/>
                <w:lang w:eastAsia="en-US"/>
              </w:rPr>
              <w:instrText xml:space="preserve"> ADDIN EN.CITE &lt;EndNote&gt;&lt;Cite&gt;&lt;Author&gt;Tomlin&lt;/Author&gt;&lt;Year&gt;2003&lt;/Year&gt;&lt;IDText&gt;The Pesticide Manual&lt;/IDText&gt;&lt;DisplayText&gt;&lt;style face="superscript"&gt;4&lt;/style&gt;&lt;/DisplayText&gt;&lt;record&gt;&lt;titles&gt;&lt;title&gt;The Pesticide Manual&lt;/title&gt;&lt;/titles&gt;&lt;contributors&gt;&lt;authors&gt;&lt;author&gt;Tomlin, C&lt;/author&gt;&lt;/authors&gt;&lt;/contributors&gt;&lt;added-date format="utc"&gt;1372929724&lt;/added-date&gt;&lt;pub-location&gt;BCPC, 7 Omni Business Centre, Omega Park, Alton, Hampshire, GU34 2QD, UK.&lt;/pub-location&gt;&lt;ref-type name="Book"&gt;6&lt;/ref-type&gt;&lt;dates&gt;&lt;year&gt;2003&lt;/year&gt;&lt;/dates&gt;&lt;rec-number&gt;23&lt;/rec-number&gt;&lt;last-updated-date format="utc"&gt;1372930356&lt;/last-updated-date&gt;&lt;/record&gt;&lt;/Cite&gt;&lt;/EndNote&gt;</w:instrText>
            </w:r>
            <w:r w:rsidR="00015CD9" w:rsidRPr="00194270">
              <w:rPr>
                <w:rFonts w:ascii="Times New Roman" w:eastAsiaTheme="minorHAnsi" w:hAnsi="Times New Roman" w:cs="Times New Roman"/>
                <w:sz w:val="20"/>
                <w:szCs w:val="20"/>
                <w:lang w:eastAsia="en-US"/>
              </w:rPr>
              <w:fldChar w:fldCharType="separate"/>
            </w:r>
            <w:r w:rsidR="00015CD9" w:rsidRPr="00194270">
              <w:rPr>
                <w:rFonts w:ascii="Times New Roman" w:eastAsiaTheme="minorHAnsi" w:hAnsi="Times New Roman" w:cs="Times New Roman"/>
                <w:noProof/>
                <w:sz w:val="20"/>
                <w:szCs w:val="20"/>
                <w:vertAlign w:val="superscript"/>
                <w:lang w:eastAsia="en-US"/>
              </w:rPr>
              <w:t>4</w:t>
            </w:r>
            <w:r w:rsidR="00015CD9" w:rsidRPr="00194270">
              <w:rPr>
                <w:rFonts w:ascii="Times New Roman" w:eastAsiaTheme="minorHAnsi" w:hAnsi="Times New Roman" w:cs="Times New Roman"/>
                <w:sz w:val="20"/>
                <w:szCs w:val="20"/>
                <w:lang w:eastAsia="en-US"/>
              </w:rPr>
              <w:fldChar w:fldCharType="end"/>
            </w:r>
          </w:p>
        </w:tc>
        <w:tc>
          <w:tcPr>
            <w:tcW w:w="1979" w:type="dxa"/>
            <w:tcBorders>
              <w:top w:val="single" w:sz="4" w:space="0" w:color="auto"/>
              <w:left w:val="nil"/>
              <w:bottom w:val="single" w:sz="4" w:space="0" w:color="auto"/>
              <w:right w:val="nil"/>
            </w:tcBorders>
            <w:vAlign w:val="center"/>
          </w:tcPr>
          <w:p w:rsidR="005071E7" w:rsidRPr="00194270" w:rsidRDefault="005071E7" w:rsidP="005071E7">
            <w:pPr>
              <w:autoSpaceDE w:val="0"/>
              <w:autoSpaceDN w:val="0"/>
              <w:adjustRightInd w:val="0"/>
              <w:jc w:val="center"/>
              <w:rPr>
                <w:rFonts w:ascii="Times New Roman" w:eastAsiaTheme="minorHAnsi" w:hAnsi="Times New Roman" w:cs="Times New Roman"/>
                <w:b/>
                <w:bCs/>
                <w:sz w:val="20"/>
                <w:szCs w:val="20"/>
                <w:lang w:eastAsia="en-US"/>
              </w:rPr>
            </w:pPr>
            <w:r w:rsidRPr="00194270">
              <w:rPr>
                <w:rFonts w:ascii="Times New Roman" w:eastAsiaTheme="minorHAnsi" w:hAnsi="Times New Roman" w:cs="Times New Roman"/>
                <w:b/>
                <w:bCs/>
                <w:sz w:val="20"/>
                <w:szCs w:val="20"/>
                <w:lang w:eastAsia="en-US"/>
              </w:rPr>
              <w:t>Pyrimethanil</w:t>
            </w:r>
          </w:p>
          <w:p w:rsidR="000D4AF1" w:rsidRPr="00194270" w:rsidRDefault="005071E7" w:rsidP="00015CD9">
            <w:pPr>
              <w:autoSpaceDE w:val="0"/>
              <w:autoSpaceDN w:val="0"/>
              <w:adjustRightInd w:val="0"/>
              <w:jc w:val="center"/>
              <w:rPr>
                <w:rFonts w:ascii="Times New Roman" w:eastAsiaTheme="minorHAnsi" w:hAnsi="Times New Roman" w:cs="Times New Roman"/>
                <w:sz w:val="20"/>
                <w:szCs w:val="20"/>
                <w:lang w:eastAsia="en-US"/>
              </w:rPr>
            </w:pPr>
            <w:r w:rsidRPr="00194270">
              <w:rPr>
                <w:rFonts w:ascii="Times New Roman" w:eastAsiaTheme="minorHAnsi" w:hAnsi="Times New Roman" w:cs="Times New Roman"/>
                <w:sz w:val="20"/>
                <w:szCs w:val="20"/>
                <w:lang w:eastAsia="en-US"/>
              </w:rPr>
              <w:t xml:space="preserve">1.1 </w:t>
            </w:r>
            <w:proofErr w:type="spellStart"/>
            <w:r w:rsidRPr="00194270">
              <w:rPr>
                <w:rFonts w:ascii="Times New Roman" w:eastAsiaTheme="minorHAnsi" w:hAnsi="Times New Roman" w:cs="Times New Roman"/>
                <w:sz w:val="20"/>
                <w:szCs w:val="20"/>
                <w:lang w:eastAsia="en-US"/>
              </w:rPr>
              <w:t>mPa</w:t>
            </w:r>
            <w:proofErr w:type="spellEnd"/>
            <w:r w:rsidRPr="00194270">
              <w:rPr>
                <w:rFonts w:ascii="Times New Roman" w:eastAsiaTheme="minorHAnsi" w:hAnsi="Times New Roman" w:cs="Times New Roman"/>
                <w:sz w:val="20"/>
                <w:szCs w:val="20"/>
                <w:lang w:eastAsia="en-US"/>
              </w:rPr>
              <w:t xml:space="preserve"> (20°C)</w:t>
            </w:r>
            <w:r w:rsidR="00015CD9" w:rsidRPr="00194270">
              <w:rPr>
                <w:rFonts w:ascii="Times New Roman" w:eastAsiaTheme="minorHAnsi" w:hAnsi="Times New Roman" w:cs="Times New Roman"/>
                <w:sz w:val="20"/>
                <w:szCs w:val="20"/>
                <w:lang w:eastAsia="en-US"/>
              </w:rPr>
              <w:fldChar w:fldCharType="begin"/>
            </w:r>
            <w:r w:rsidR="00015CD9" w:rsidRPr="00194270">
              <w:rPr>
                <w:rFonts w:ascii="Times New Roman" w:eastAsiaTheme="minorHAnsi" w:hAnsi="Times New Roman" w:cs="Times New Roman"/>
                <w:sz w:val="20"/>
                <w:szCs w:val="20"/>
                <w:lang w:eastAsia="en-US"/>
              </w:rPr>
              <w:instrText xml:space="preserve"> ADDIN EN.CITE &lt;EndNote&gt;&lt;Cite&gt;&lt;Author&gt;Tomlin&lt;/Author&gt;&lt;Year&gt;2003&lt;/Year&gt;&lt;IDText&gt;The Pesticide Manual&lt;/IDText&gt;&lt;DisplayText&gt;&lt;style face="superscript"&gt;4&lt;/style&gt;&lt;/DisplayText&gt;&lt;record&gt;&lt;titles&gt;&lt;title&gt;The Pesticide Manual&lt;/title&gt;&lt;/titles&gt;&lt;contributors&gt;&lt;authors&gt;&lt;author&gt;Tomlin, C&lt;/author&gt;&lt;/authors&gt;&lt;/contributors&gt;&lt;added-date format="utc"&gt;1372929724&lt;/added-date&gt;&lt;pub-location&gt;BCPC, 7 Omni Business Centre, Omega Park, Alton, Hampshire, GU34 2QD, UK.&lt;/pub-location&gt;&lt;ref-type name="Book"&gt;6&lt;/ref-type&gt;&lt;dates&gt;&lt;year&gt;2003&lt;/year&gt;&lt;/dates&gt;&lt;rec-number&gt;23&lt;/rec-number&gt;&lt;last-updated-date format="utc"&gt;1372930356&lt;/last-updated-date&gt;&lt;/record&gt;&lt;/Cite&gt;&lt;/EndNote&gt;</w:instrText>
            </w:r>
            <w:r w:rsidR="00015CD9" w:rsidRPr="00194270">
              <w:rPr>
                <w:rFonts w:ascii="Times New Roman" w:eastAsiaTheme="minorHAnsi" w:hAnsi="Times New Roman" w:cs="Times New Roman"/>
                <w:sz w:val="20"/>
                <w:szCs w:val="20"/>
                <w:lang w:eastAsia="en-US"/>
              </w:rPr>
              <w:fldChar w:fldCharType="separate"/>
            </w:r>
            <w:r w:rsidR="00015CD9" w:rsidRPr="00194270">
              <w:rPr>
                <w:rFonts w:ascii="Times New Roman" w:eastAsiaTheme="minorHAnsi" w:hAnsi="Times New Roman" w:cs="Times New Roman"/>
                <w:noProof/>
                <w:sz w:val="20"/>
                <w:szCs w:val="20"/>
                <w:vertAlign w:val="superscript"/>
                <w:lang w:eastAsia="en-US"/>
              </w:rPr>
              <w:t>4</w:t>
            </w:r>
            <w:r w:rsidR="00015CD9" w:rsidRPr="00194270">
              <w:rPr>
                <w:rFonts w:ascii="Times New Roman" w:eastAsiaTheme="minorHAnsi" w:hAnsi="Times New Roman" w:cs="Times New Roman"/>
                <w:sz w:val="20"/>
                <w:szCs w:val="20"/>
                <w:lang w:eastAsia="en-US"/>
              </w:rPr>
              <w:fldChar w:fldCharType="end"/>
            </w:r>
          </w:p>
        </w:tc>
        <w:tc>
          <w:tcPr>
            <w:tcW w:w="2268" w:type="dxa"/>
            <w:tcBorders>
              <w:top w:val="single" w:sz="4" w:space="0" w:color="auto"/>
              <w:left w:val="nil"/>
              <w:bottom w:val="single" w:sz="4" w:space="0" w:color="auto"/>
              <w:right w:val="nil"/>
            </w:tcBorders>
            <w:vAlign w:val="center"/>
          </w:tcPr>
          <w:p w:rsidR="00B20E9B" w:rsidRPr="00194270" w:rsidRDefault="005071E7" w:rsidP="00924E41">
            <w:pPr>
              <w:autoSpaceDE w:val="0"/>
              <w:autoSpaceDN w:val="0"/>
              <w:adjustRightInd w:val="0"/>
              <w:jc w:val="center"/>
              <w:rPr>
                <w:rFonts w:ascii="Times New Roman" w:eastAsiaTheme="minorHAnsi" w:hAnsi="Times New Roman" w:cs="Times New Roman"/>
                <w:b/>
                <w:bCs/>
                <w:sz w:val="20"/>
                <w:szCs w:val="20"/>
                <w:lang w:eastAsia="en-US"/>
              </w:rPr>
            </w:pPr>
            <w:r w:rsidRPr="00194270">
              <w:rPr>
                <w:rFonts w:ascii="Times New Roman" w:eastAsiaTheme="minorHAnsi" w:hAnsi="Times New Roman" w:cs="Times New Roman"/>
                <w:b/>
                <w:bCs/>
                <w:sz w:val="20"/>
                <w:szCs w:val="20"/>
                <w:lang w:eastAsia="en-US"/>
              </w:rPr>
              <w:t>Chloorpyrifos</w:t>
            </w:r>
          </w:p>
          <w:p w:rsidR="000D4AF1" w:rsidRPr="00194270" w:rsidRDefault="00C11619" w:rsidP="00015CD9">
            <w:pPr>
              <w:autoSpaceDE w:val="0"/>
              <w:autoSpaceDN w:val="0"/>
              <w:adjustRightInd w:val="0"/>
              <w:jc w:val="center"/>
              <w:rPr>
                <w:rFonts w:ascii="Times New Roman" w:eastAsiaTheme="minorHAnsi" w:hAnsi="Times New Roman" w:cs="Times New Roman"/>
                <w:sz w:val="20"/>
                <w:szCs w:val="20"/>
                <w:lang w:eastAsia="en-US"/>
              </w:rPr>
            </w:pPr>
            <w:r w:rsidRPr="00194270">
              <w:rPr>
                <w:rFonts w:ascii="Times New Roman" w:eastAsiaTheme="minorHAnsi" w:hAnsi="Times New Roman" w:cs="Times New Roman"/>
                <w:sz w:val="20"/>
                <w:szCs w:val="20"/>
                <w:lang w:eastAsia="en-US"/>
              </w:rPr>
              <w:t>1.4</w:t>
            </w:r>
            <w:r w:rsidR="006C4330" w:rsidRPr="00194270">
              <w:rPr>
                <w:rFonts w:ascii="Times New Roman" w:eastAsiaTheme="minorHAnsi" w:hAnsi="Times New Roman" w:cs="Times New Roman"/>
                <w:sz w:val="20"/>
                <w:szCs w:val="20"/>
                <w:lang w:eastAsia="en-US"/>
              </w:rPr>
              <w:t xml:space="preserve"> </w:t>
            </w:r>
            <w:proofErr w:type="spellStart"/>
            <w:r w:rsidR="006C4330" w:rsidRPr="00194270">
              <w:rPr>
                <w:rFonts w:ascii="Times New Roman" w:eastAsiaTheme="minorHAnsi" w:hAnsi="Times New Roman" w:cs="Times New Roman"/>
                <w:sz w:val="20"/>
                <w:szCs w:val="20"/>
                <w:lang w:eastAsia="en-US"/>
              </w:rPr>
              <w:t>mPa</w:t>
            </w:r>
            <w:proofErr w:type="spellEnd"/>
            <w:r w:rsidR="006C4330" w:rsidRPr="00194270">
              <w:rPr>
                <w:rFonts w:ascii="Times New Roman" w:eastAsiaTheme="minorHAnsi" w:hAnsi="Times New Roman" w:cs="Times New Roman"/>
                <w:sz w:val="20"/>
                <w:szCs w:val="20"/>
                <w:lang w:eastAsia="en-US"/>
              </w:rPr>
              <w:t xml:space="preserve"> (2</w:t>
            </w:r>
            <w:r w:rsidRPr="00194270">
              <w:rPr>
                <w:rFonts w:ascii="Times New Roman" w:eastAsiaTheme="minorHAnsi" w:hAnsi="Times New Roman" w:cs="Times New Roman"/>
                <w:sz w:val="20"/>
                <w:szCs w:val="20"/>
                <w:lang w:eastAsia="en-US"/>
              </w:rPr>
              <w:t>0</w:t>
            </w:r>
            <w:r w:rsidR="006C4330" w:rsidRPr="00194270">
              <w:rPr>
                <w:rFonts w:ascii="Times New Roman" w:eastAsiaTheme="minorHAnsi" w:hAnsi="Times New Roman" w:cs="Times New Roman"/>
                <w:sz w:val="20"/>
                <w:szCs w:val="20"/>
                <w:lang w:eastAsia="en-US"/>
              </w:rPr>
              <w:t xml:space="preserve"> ºC)</w:t>
            </w:r>
            <w:r w:rsidR="00015CD9" w:rsidRPr="00194270">
              <w:rPr>
                <w:rFonts w:ascii="Times New Roman" w:eastAsiaTheme="minorHAnsi" w:hAnsi="Times New Roman" w:cs="Times New Roman"/>
                <w:sz w:val="20"/>
                <w:szCs w:val="20"/>
                <w:lang w:eastAsia="en-US"/>
              </w:rPr>
              <w:fldChar w:fldCharType="begin"/>
            </w:r>
            <w:r w:rsidR="00015CD9" w:rsidRPr="00194270">
              <w:rPr>
                <w:rFonts w:ascii="Times New Roman" w:eastAsiaTheme="minorHAnsi" w:hAnsi="Times New Roman" w:cs="Times New Roman"/>
                <w:sz w:val="20"/>
                <w:szCs w:val="20"/>
                <w:lang w:eastAsia="en-US"/>
              </w:rPr>
              <w:instrText xml:space="preserve"> ADDIN EN.CITE &lt;EndNote&gt;&lt;Cite&gt;&lt;Author&gt;Tomlin&lt;/Author&gt;&lt;Year&gt;2003&lt;/Year&gt;&lt;IDText&gt;The Pesticide Manual&lt;/IDText&gt;&lt;DisplayText&gt;&lt;style face="superscript"&gt;4&lt;/style&gt;&lt;/DisplayText&gt;&lt;record&gt;&lt;titles&gt;&lt;title&gt;The Pesticide Manual&lt;/title&gt;&lt;/titles&gt;&lt;contributors&gt;&lt;authors&gt;&lt;author&gt;Tomlin, C&lt;/author&gt;&lt;/authors&gt;&lt;/contributors&gt;&lt;added-date format="utc"&gt;1372929724&lt;/added-date&gt;&lt;pub-location&gt;BCPC, 7 Omni Business Centre, Omega Park, Alton, Hampshire, GU34 2QD, UK.&lt;/pub-location&gt;&lt;ref-type name="Book"&gt;6&lt;/ref-type&gt;&lt;dates&gt;&lt;year&gt;2003&lt;/year&gt;&lt;/dates&gt;&lt;rec-number&gt;23&lt;/rec-number&gt;&lt;last-updated-date format="utc"&gt;1372930356&lt;/last-updated-date&gt;&lt;/record&gt;&lt;/Cite&gt;&lt;/EndNote&gt;</w:instrText>
            </w:r>
            <w:r w:rsidR="00015CD9" w:rsidRPr="00194270">
              <w:rPr>
                <w:rFonts w:ascii="Times New Roman" w:eastAsiaTheme="minorHAnsi" w:hAnsi="Times New Roman" w:cs="Times New Roman"/>
                <w:sz w:val="20"/>
                <w:szCs w:val="20"/>
                <w:lang w:eastAsia="en-US"/>
              </w:rPr>
              <w:fldChar w:fldCharType="separate"/>
            </w:r>
            <w:r w:rsidR="00015CD9" w:rsidRPr="00194270">
              <w:rPr>
                <w:rFonts w:ascii="Times New Roman" w:eastAsiaTheme="minorHAnsi" w:hAnsi="Times New Roman" w:cs="Times New Roman"/>
                <w:noProof/>
                <w:sz w:val="20"/>
                <w:szCs w:val="20"/>
                <w:vertAlign w:val="superscript"/>
                <w:lang w:eastAsia="en-US"/>
              </w:rPr>
              <w:t>4</w:t>
            </w:r>
            <w:r w:rsidR="00015CD9" w:rsidRPr="00194270">
              <w:rPr>
                <w:rFonts w:ascii="Times New Roman" w:eastAsiaTheme="minorHAnsi" w:hAnsi="Times New Roman" w:cs="Times New Roman"/>
                <w:sz w:val="20"/>
                <w:szCs w:val="20"/>
                <w:lang w:eastAsia="en-US"/>
              </w:rPr>
              <w:fldChar w:fldCharType="end"/>
            </w:r>
          </w:p>
        </w:tc>
      </w:tr>
      <w:tr w:rsidR="005071E7" w:rsidRPr="00194270" w:rsidTr="00B300DD">
        <w:trPr>
          <w:trHeight w:val="197"/>
          <w:jc w:val="center"/>
        </w:trPr>
        <w:tc>
          <w:tcPr>
            <w:tcW w:w="1203" w:type="dxa"/>
            <w:vMerge w:val="restart"/>
            <w:tcBorders>
              <w:top w:val="single" w:sz="4" w:space="0" w:color="auto"/>
              <w:right w:val="nil"/>
            </w:tcBorders>
            <w:vAlign w:val="center"/>
          </w:tcPr>
          <w:p w:rsidR="005071E7" w:rsidRPr="00194270" w:rsidRDefault="005071E7" w:rsidP="00B300DD">
            <w:pPr>
              <w:autoSpaceDE w:val="0"/>
              <w:autoSpaceDN w:val="0"/>
              <w:adjustRightInd w:val="0"/>
              <w:rPr>
                <w:rFonts w:ascii="Times New Roman" w:eastAsiaTheme="minorHAnsi" w:hAnsi="Times New Roman" w:cs="Times New Roman"/>
                <w:sz w:val="20"/>
                <w:szCs w:val="20"/>
                <w:lang w:val="en-CA" w:eastAsia="en-US"/>
              </w:rPr>
            </w:pPr>
            <w:r w:rsidRPr="00194270">
              <w:rPr>
                <w:rFonts w:ascii="Times New Roman" w:eastAsiaTheme="minorHAnsi" w:hAnsi="Times New Roman" w:cs="Times New Roman"/>
                <w:bCs/>
                <w:sz w:val="20"/>
                <w:szCs w:val="20"/>
                <w:lang w:eastAsia="en-US"/>
              </w:rPr>
              <w:t>Without surfactant</w:t>
            </w:r>
          </w:p>
        </w:tc>
        <w:tc>
          <w:tcPr>
            <w:tcW w:w="425" w:type="dxa"/>
            <w:tcBorders>
              <w:top w:val="single" w:sz="4" w:space="0" w:color="auto"/>
              <w:bottom w:val="nil"/>
              <w:right w:val="nil"/>
            </w:tcBorders>
          </w:tcPr>
          <w:p w:rsidR="005071E7" w:rsidRPr="00194270" w:rsidRDefault="005071E7" w:rsidP="00B20E9B">
            <w:pPr>
              <w:autoSpaceDE w:val="0"/>
              <w:autoSpaceDN w:val="0"/>
              <w:adjustRightInd w:val="0"/>
              <w:jc w:val="center"/>
              <w:rPr>
                <w:rFonts w:ascii="Times New Roman" w:eastAsiaTheme="minorHAnsi" w:hAnsi="Times New Roman" w:cs="Times New Roman"/>
                <w:sz w:val="20"/>
                <w:szCs w:val="20"/>
                <w:lang w:val="en-GB" w:eastAsia="en-US"/>
              </w:rPr>
            </w:pPr>
            <w:r w:rsidRPr="00194270">
              <w:rPr>
                <w:rFonts w:ascii="Times New Roman" w:eastAsiaTheme="minorHAnsi" w:hAnsi="Times New Roman" w:cs="Times New Roman"/>
                <w:sz w:val="20"/>
                <w:szCs w:val="20"/>
                <w:lang w:eastAsia="en-US"/>
              </w:rPr>
              <w:t>k</w:t>
            </w:r>
            <w:r w:rsidRPr="00194270">
              <w:rPr>
                <w:rFonts w:ascii="Times New Roman" w:eastAsiaTheme="minorHAnsi" w:hAnsi="Times New Roman" w:cs="Times New Roman"/>
                <w:sz w:val="20"/>
                <w:szCs w:val="20"/>
                <w:vertAlign w:val="subscript"/>
                <w:lang w:eastAsia="en-US"/>
              </w:rPr>
              <w:t>1</w:t>
            </w:r>
          </w:p>
        </w:tc>
        <w:tc>
          <w:tcPr>
            <w:tcW w:w="1857" w:type="dxa"/>
            <w:tcBorders>
              <w:top w:val="single" w:sz="4" w:space="0" w:color="auto"/>
              <w:left w:val="nil"/>
              <w:bottom w:val="nil"/>
              <w:right w:val="nil"/>
            </w:tcBorders>
          </w:tcPr>
          <w:p w:rsidR="005071E7" w:rsidRPr="00194270" w:rsidRDefault="002D6826" w:rsidP="002D6826">
            <w:pPr>
              <w:autoSpaceDE w:val="0"/>
              <w:autoSpaceDN w:val="0"/>
              <w:adjustRightInd w:val="0"/>
              <w:jc w:val="center"/>
              <w:rPr>
                <w:rFonts w:ascii="Times New Roman" w:eastAsiaTheme="minorHAnsi" w:hAnsi="Times New Roman" w:cs="Times New Roman"/>
                <w:sz w:val="20"/>
                <w:szCs w:val="20"/>
                <w:lang w:val="en-CA" w:eastAsia="en-US"/>
              </w:rPr>
            </w:pPr>
            <w:r w:rsidRPr="00194270">
              <w:rPr>
                <w:rFonts w:ascii="Times New Roman" w:eastAsiaTheme="minorHAnsi" w:hAnsi="Times New Roman" w:cs="Times New Roman"/>
                <w:sz w:val="20"/>
                <w:szCs w:val="20"/>
                <w:lang w:eastAsia="en-US"/>
              </w:rPr>
              <w:t>0.064</w:t>
            </w:r>
          </w:p>
        </w:tc>
        <w:tc>
          <w:tcPr>
            <w:tcW w:w="1981" w:type="dxa"/>
            <w:tcBorders>
              <w:top w:val="single" w:sz="4" w:space="0" w:color="auto"/>
              <w:left w:val="nil"/>
              <w:bottom w:val="nil"/>
              <w:right w:val="nil"/>
            </w:tcBorders>
          </w:tcPr>
          <w:p w:rsidR="005071E7" w:rsidRPr="00194270" w:rsidRDefault="002D6826" w:rsidP="00A15B75">
            <w:pPr>
              <w:autoSpaceDE w:val="0"/>
              <w:autoSpaceDN w:val="0"/>
              <w:adjustRightInd w:val="0"/>
              <w:jc w:val="center"/>
              <w:rPr>
                <w:rFonts w:ascii="Times New Roman" w:eastAsiaTheme="minorHAnsi" w:hAnsi="Times New Roman" w:cs="Times New Roman"/>
                <w:sz w:val="20"/>
                <w:szCs w:val="20"/>
                <w:lang w:val="en-CA" w:eastAsia="en-US"/>
              </w:rPr>
            </w:pPr>
            <w:r w:rsidRPr="00194270">
              <w:rPr>
                <w:rFonts w:ascii="Times New Roman" w:eastAsiaTheme="minorHAnsi" w:hAnsi="Times New Roman" w:cs="Times New Roman"/>
                <w:sz w:val="20"/>
                <w:szCs w:val="20"/>
                <w:lang w:eastAsia="en-US"/>
              </w:rPr>
              <w:t>0.065</w:t>
            </w:r>
          </w:p>
        </w:tc>
        <w:tc>
          <w:tcPr>
            <w:tcW w:w="1979" w:type="dxa"/>
            <w:tcBorders>
              <w:top w:val="single" w:sz="4" w:space="0" w:color="auto"/>
              <w:left w:val="nil"/>
              <w:bottom w:val="nil"/>
              <w:right w:val="nil"/>
            </w:tcBorders>
          </w:tcPr>
          <w:p w:rsidR="005071E7" w:rsidRPr="00194270" w:rsidRDefault="002D6826" w:rsidP="00336D08">
            <w:pPr>
              <w:autoSpaceDE w:val="0"/>
              <w:autoSpaceDN w:val="0"/>
              <w:adjustRightInd w:val="0"/>
              <w:jc w:val="center"/>
              <w:rPr>
                <w:rFonts w:ascii="Times New Roman" w:eastAsiaTheme="minorHAnsi" w:hAnsi="Times New Roman" w:cs="Times New Roman"/>
                <w:sz w:val="20"/>
                <w:szCs w:val="20"/>
                <w:lang w:val="en-CA" w:eastAsia="en-US"/>
              </w:rPr>
            </w:pPr>
            <w:r w:rsidRPr="00194270">
              <w:rPr>
                <w:rFonts w:ascii="Times New Roman" w:eastAsiaTheme="minorHAnsi" w:hAnsi="Times New Roman" w:cs="Times New Roman"/>
                <w:sz w:val="20"/>
                <w:szCs w:val="20"/>
                <w:lang w:eastAsia="en-US"/>
              </w:rPr>
              <w:t>0.053</w:t>
            </w:r>
          </w:p>
        </w:tc>
        <w:tc>
          <w:tcPr>
            <w:tcW w:w="2268" w:type="dxa"/>
            <w:tcBorders>
              <w:top w:val="single" w:sz="4" w:space="0" w:color="auto"/>
              <w:left w:val="nil"/>
              <w:bottom w:val="nil"/>
              <w:right w:val="nil"/>
            </w:tcBorders>
          </w:tcPr>
          <w:p w:rsidR="005071E7" w:rsidRPr="00194270" w:rsidRDefault="002D6826" w:rsidP="00810A41">
            <w:pPr>
              <w:autoSpaceDE w:val="0"/>
              <w:autoSpaceDN w:val="0"/>
              <w:adjustRightInd w:val="0"/>
              <w:jc w:val="center"/>
              <w:rPr>
                <w:rFonts w:ascii="Times New Roman" w:eastAsiaTheme="minorHAnsi" w:hAnsi="Times New Roman" w:cs="Times New Roman"/>
                <w:sz w:val="20"/>
                <w:szCs w:val="20"/>
                <w:lang w:val="en-CA" w:eastAsia="en-US"/>
              </w:rPr>
            </w:pPr>
            <w:r w:rsidRPr="00194270">
              <w:rPr>
                <w:rFonts w:ascii="Times New Roman" w:eastAsiaTheme="minorHAnsi" w:hAnsi="Times New Roman" w:cs="Times New Roman"/>
                <w:sz w:val="20"/>
                <w:szCs w:val="20"/>
                <w:lang w:eastAsia="en-US"/>
              </w:rPr>
              <w:t>0.054</w:t>
            </w:r>
          </w:p>
        </w:tc>
      </w:tr>
      <w:tr w:rsidR="005071E7" w:rsidRPr="00194270" w:rsidTr="00B300DD">
        <w:trPr>
          <w:trHeight w:val="283"/>
          <w:jc w:val="center"/>
        </w:trPr>
        <w:tc>
          <w:tcPr>
            <w:tcW w:w="1203" w:type="dxa"/>
            <w:vMerge/>
            <w:tcBorders>
              <w:bottom w:val="single" w:sz="4" w:space="0" w:color="auto"/>
              <w:right w:val="nil"/>
            </w:tcBorders>
            <w:vAlign w:val="center"/>
          </w:tcPr>
          <w:p w:rsidR="005071E7" w:rsidRPr="00194270" w:rsidRDefault="005071E7" w:rsidP="00B300DD">
            <w:pPr>
              <w:autoSpaceDE w:val="0"/>
              <w:autoSpaceDN w:val="0"/>
              <w:adjustRightInd w:val="0"/>
              <w:rPr>
                <w:rFonts w:ascii="Times New Roman" w:eastAsiaTheme="minorHAnsi" w:hAnsi="Times New Roman" w:cs="Times New Roman"/>
                <w:sz w:val="20"/>
                <w:szCs w:val="20"/>
                <w:lang w:val="en-CA" w:eastAsia="en-US"/>
              </w:rPr>
            </w:pPr>
          </w:p>
        </w:tc>
        <w:tc>
          <w:tcPr>
            <w:tcW w:w="425" w:type="dxa"/>
            <w:tcBorders>
              <w:top w:val="nil"/>
              <w:bottom w:val="single" w:sz="4" w:space="0" w:color="auto"/>
              <w:right w:val="nil"/>
            </w:tcBorders>
          </w:tcPr>
          <w:p w:rsidR="00B300DD" w:rsidRPr="00194270" w:rsidRDefault="005071E7" w:rsidP="00B300DD">
            <w:pPr>
              <w:autoSpaceDE w:val="0"/>
              <w:autoSpaceDN w:val="0"/>
              <w:adjustRightInd w:val="0"/>
              <w:jc w:val="center"/>
              <w:rPr>
                <w:rFonts w:ascii="Times New Roman" w:eastAsiaTheme="minorHAnsi" w:hAnsi="Times New Roman" w:cs="Times New Roman"/>
                <w:sz w:val="20"/>
                <w:szCs w:val="20"/>
                <w:vertAlign w:val="subscript"/>
                <w:lang w:eastAsia="en-US"/>
              </w:rPr>
            </w:pPr>
            <w:r w:rsidRPr="00194270">
              <w:rPr>
                <w:rFonts w:ascii="Times New Roman" w:eastAsiaTheme="minorHAnsi" w:hAnsi="Times New Roman" w:cs="Times New Roman"/>
                <w:sz w:val="20"/>
                <w:szCs w:val="20"/>
                <w:lang w:eastAsia="en-US"/>
              </w:rPr>
              <w:t>k</w:t>
            </w:r>
            <w:r w:rsidRPr="00194270">
              <w:rPr>
                <w:rFonts w:ascii="Times New Roman" w:eastAsiaTheme="minorHAnsi" w:hAnsi="Times New Roman" w:cs="Times New Roman"/>
                <w:sz w:val="20"/>
                <w:szCs w:val="20"/>
                <w:vertAlign w:val="subscript"/>
                <w:lang w:eastAsia="en-US"/>
              </w:rPr>
              <w:t>2</w:t>
            </w:r>
          </w:p>
          <w:p w:rsidR="00B300DD" w:rsidRPr="00194270" w:rsidRDefault="00B300DD" w:rsidP="00B300DD">
            <w:pPr>
              <w:autoSpaceDE w:val="0"/>
              <w:autoSpaceDN w:val="0"/>
              <w:adjustRightInd w:val="0"/>
              <w:rPr>
                <w:rFonts w:ascii="Times New Roman" w:eastAsiaTheme="minorHAnsi" w:hAnsi="Times New Roman" w:cs="Times New Roman"/>
                <w:sz w:val="20"/>
                <w:szCs w:val="20"/>
                <w:lang w:eastAsia="en-US"/>
              </w:rPr>
            </w:pPr>
            <w:r w:rsidRPr="00194270">
              <w:rPr>
                <w:rFonts w:ascii="Times New Roman" w:eastAsiaTheme="minorHAnsi" w:hAnsi="Times New Roman" w:cs="Times New Roman"/>
                <w:sz w:val="20"/>
                <w:szCs w:val="20"/>
                <w:lang w:eastAsia="en-US"/>
              </w:rPr>
              <w:t>rate</w:t>
            </w:r>
          </w:p>
        </w:tc>
        <w:tc>
          <w:tcPr>
            <w:tcW w:w="1857" w:type="dxa"/>
            <w:tcBorders>
              <w:top w:val="nil"/>
              <w:left w:val="nil"/>
              <w:bottom w:val="single" w:sz="4" w:space="0" w:color="auto"/>
              <w:right w:val="nil"/>
            </w:tcBorders>
          </w:tcPr>
          <w:p w:rsidR="005071E7" w:rsidRPr="00194270" w:rsidRDefault="002D6826" w:rsidP="005071E7">
            <w:pPr>
              <w:autoSpaceDE w:val="0"/>
              <w:autoSpaceDN w:val="0"/>
              <w:adjustRightInd w:val="0"/>
              <w:jc w:val="center"/>
              <w:rPr>
                <w:rFonts w:ascii="Times New Roman" w:eastAsiaTheme="minorHAnsi" w:hAnsi="Times New Roman" w:cs="Times New Roman"/>
                <w:sz w:val="20"/>
                <w:szCs w:val="20"/>
                <w:lang w:eastAsia="en-US"/>
              </w:rPr>
            </w:pPr>
            <w:r w:rsidRPr="00194270">
              <w:rPr>
                <w:rFonts w:ascii="Times New Roman" w:eastAsiaTheme="minorHAnsi" w:hAnsi="Times New Roman" w:cs="Times New Roman"/>
                <w:sz w:val="20"/>
                <w:szCs w:val="20"/>
                <w:lang w:eastAsia="en-US"/>
              </w:rPr>
              <w:t>0.025</w:t>
            </w:r>
          </w:p>
          <w:p w:rsidR="00B300DD" w:rsidRPr="00194270" w:rsidRDefault="002D6826" w:rsidP="002D6826">
            <w:pPr>
              <w:autoSpaceDE w:val="0"/>
              <w:autoSpaceDN w:val="0"/>
              <w:adjustRightInd w:val="0"/>
              <w:jc w:val="center"/>
              <w:rPr>
                <w:rFonts w:ascii="Times New Roman" w:eastAsiaTheme="minorHAnsi" w:hAnsi="Times New Roman" w:cs="Times New Roman"/>
                <w:sz w:val="20"/>
                <w:szCs w:val="20"/>
                <w:lang w:eastAsia="en-US"/>
              </w:rPr>
            </w:pPr>
            <w:r w:rsidRPr="00194270">
              <w:rPr>
                <w:rFonts w:ascii="Times New Roman" w:eastAsiaTheme="minorHAnsi" w:hAnsi="Times New Roman" w:cs="Times New Roman"/>
                <w:sz w:val="20"/>
                <w:szCs w:val="20"/>
                <w:lang w:eastAsia="en-US"/>
              </w:rPr>
              <w:t>5.7</w:t>
            </w:r>
            <w:r w:rsidR="00B300DD" w:rsidRPr="00194270">
              <w:rPr>
                <w:rFonts w:ascii="Times New Roman" w:eastAsiaTheme="minorHAnsi" w:hAnsi="Times New Roman" w:cs="Times New Roman"/>
                <w:color w:val="FFFFFF" w:themeColor="background1"/>
                <w:sz w:val="20"/>
                <w:szCs w:val="20"/>
                <w:lang w:eastAsia="en-US"/>
              </w:rPr>
              <w:t>00</w:t>
            </w:r>
          </w:p>
        </w:tc>
        <w:tc>
          <w:tcPr>
            <w:tcW w:w="1981" w:type="dxa"/>
            <w:tcBorders>
              <w:top w:val="nil"/>
              <w:left w:val="nil"/>
              <w:bottom w:val="single" w:sz="4" w:space="0" w:color="auto"/>
              <w:right w:val="nil"/>
            </w:tcBorders>
          </w:tcPr>
          <w:p w:rsidR="005071E7" w:rsidRPr="00194270" w:rsidRDefault="002D6826" w:rsidP="00E028EA">
            <w:pPr>
              <w:autoSpaceDE w:val="0"/>
              <w:autoSpaceDN w:val="0"/>
              <w:adjustRightInd w:val="0"/>
              <w:jc w:val="center"/>
              <w:rPr>
                <w:rFonts w:ascii="Times New Roman" w:eastAsiaTheme="minorHAnsi" w:hAnsi="Times New Roman" w:cs="Times New Roman"/>
                <w:sz w:val="20"/>
                <w:szCs w:val="20"/>
                <w:lang w:eastAsia="en-US"/>
              </w:rPr>
            </w:pPr>
            <w:r w:rsidRPr="00194270">
              <w:rPr>
                <w:rFonts w:ascii="Times New Roman" w:eastAsiaTheme="minorHAnsi" w:hAnsi="Times New Roman" w:cs="Times New Roman"/>
                <w:sz w:val="20"/>
                <w:szCs w:val="20"/>
                <w:lang w:eastAsia="en-US"/>
              </w:rPr>
              <w:t>0.009</w:t>
            </w:r>
          </w:p>
          <w:p w:rsidR="00B300DD" w:rsidRPr="00194270" w:rsidRDefault="002D6826" w:rsidP="002D6826">
            <w:pPr>
              <w:autoSpaceDE w:val="0"/>
              <w:autoSpaceDN w:val="0"/>
              <w:adjustRightInd w:val="0"/>
              <w:jc w:val="center"/>
              <w:rPr>
                <w:rFonts w:ascii="Times New Roman" w:eastAsiaTheme="minorHAnsi" w:hAnsi="Times New Roman" w:cs="Times New Roman"/>
                <w:sz w:val="20"/>
                <w:szCs w:val="20"/>
                <w:lang w:val="en-CA" w:eastAsia="en-US"/>
              </w:rPr>
            </w:pPr>
            <w:r w:rsidRPr="00194270">
              <w:rPr>
                <w:rFonts w:ascii="Times New Roman" w:eastAsiaTheme="minorHAnsi" w:hAnsi="Times New Roman" w:cs="Times New Roman"/>
                <w:sz w:val="20"/>
                <w:szCs w:val="20"/>
                <w:lang w:eastAsia="en-US"/>
              </w:rPr>
              <w:t>8.2</w:t>
            </w:r>
            <w:r w:rsidR="00B300DD" w:rsidRPr="00194270">
              <w:rPr>
                <w:rFonts w:ascii="Times New Roman" w:eastAsiaTheme="minorHAnsi" w:hAnsi="Times New Roman" w:cs="Times New Roman"/>
                <w:color w:val="FFFFFF" w:themeColor="background1"/>
                <w:sz w:val="20"/>
                <w:szCs w:val="20"/>
                <w:lang w:eastAsia="en-US"/>
              </w:rPr>
              <w:t>00</w:t>
            </w:r>
          </w:p>
        </w:tc>
        <w:tc>
          <w:tcPr>
            <w:tcW w:w="1979" w:type="dxa"/>
            <w:tcBorders>
              <w:top w:val="nil"/>
              <w:left w:val="nil"/>
              <w:bottom w:val="single" w:sz="4" w:space="0" w:color="auto"/>
              <w:right w:val="nil"/>
            </w:tcBorders>
          </w:tcPr>
          <w:p w:rsidR="005071E7" w:rsidRPr="00194270" w:rsidRDefault="002D6826" w:rsidP="00E028EA">
            <w:pPr>
              <w:autoSpaceDE w:val="0"/>
              <w:autoSpaceDN w:val="0"/>
              <w:adjustRightInd w:val="0"/>
              <w:jc w:val="center"/>
              <w:rPr>
                <w:rFonts w:ascii="Times New Roman" w:eastAsiaTheme="minorHAnsi" w:hAnsi="Times New Roman" w:cs="Times New Roman"/>
                <w:sz w:val="20"/>
                <w:szCs w:val="20"/>
                <w:lang w:eastAsia="en-US"/>
              </w:rPr>
            </w:pPr>
            <w:r w:rsidRPr="00194270">
              <w:rPr>
                <w:rFonts w:ascii="Times New Roman" w:eastAsiaTheme="minorHAnsi" w:hAnsi="Times New Roman" w:cs="Times New Roman"/>
                <w:sz w:val="20"/>
                <w:szCs w:val="20"/>
                <w:lang w:eastAsia="en-US"/>
              </w:rPr>
              <w:t>0.038</w:t>
            </w:r>
          </w:p>
          <w:p w:rsidR="00B300DD" w:rsidRPr="00194270" w:rsidRDefault="002D6826" w:rsidP="002D6826">
            <w:pPr>
              <w:autoSpaceDE w:val="0"/>
              <w:autoSpaceDN w:val="0"/>
              <w:adjustRightInd w:val="0"/>
              <w:jc w:val="center"/>
              <w:rPr>
                <w:rFonts w:ascii="Times New Roman" w:eastAsiaTheme="minorHAnsi" w:hAnsi="Times New Roman" w:cs="Times New Roman"/>
                <w:sz w:val="20"/>
                <w:szCs w:val="20"/>
                <w:lang w:val="en-CA" w:eastAsia="en-US"/>
              </w:rPr>
            </w:pPr>
            <w:r w:rsidRPr="00194270">
              <w:rPr>
                <w:rFonts w:ascii="Times New Roman" w:eastAsiaTheme="minorHAnsi" w:hAnsi="Times New Roman" w:cs="Times New Roman"/>
                <w:sz w:val="20"/>
                <w:szCs w:val="20"/>
                <w:lang w:eastAsia="en-US"/>
              </w:rPr>
              <w:t>3.5</w:t>
            </w:r>
            <w:r w:rsidR="00B300DD" w:rsidRPr="00194270">
              <w:rPr>
                <w:rFonts w:ascii="Times New Roman" w:eastAsiaTheme="minorHAnsi" w:hAnsi="Times New Roman" w:cs="Times New Roman"/>
                <w:color w:val="FFFFFF" w:themeColor="background1"/>
                <w:sz w:val="20"/>
                <w:szCs w:val="20"/>
                <w:lang w:eastAsia="en-US"/>
              </w:rPr>
              <w:t>00</w:t>
            </w:r>
          </w:p>
        </w:tc>
        <w:tc>
          <w:tcPr>
            <w:tcW w:w="2268" w:type="dxa"/>
            <w:tcBorders>
              <w:top w:val="nil"/>
              <w:left w:val="nil"/>
              <w:bottom w:val="single" w:sz="4" w:space="0" w:color="auto"/>
              <w:right w:val="nil"/>
            </w:tcBorders>
          </w:tcPr>
          <w:p w:rsidR="005071E7" w:rsidRPr="00194270" w:rsidRDefault="002D6826" w:rsidP="00810A41">
            <w:pPr>
              <w:autoSpaceDE w:val="0"/>
              <w:autoSpaceDN w:val="0"/>
              <w:adjustRightInd w:val="0"/>
              <w:jc w:val="center"/>
              <w:rPr>
                <w:rFonts w:ascii="Times New Roman" w:eastAsiaTheme="minorHAnsi" w:hAnsi="Times New Roman" w:cs="Times New Roman"/>
                <w:sz w:val="20"/>
                <w:szCs w:val="20"/>
                <w:lang w:eastAsia="en-US"/>
              </w:rPr>
            </w:pPr>
            <w:r w:rsidRPr="00194270">
              <w:rPr>
                <w:rFonts w:ascii="Times New Roman" w:eastAsiaTheme="minorHAnsi" w:hAnsi="Times New Roman" w:cs="Times New Roman"/>
                <w:sz w:val="20"/>
                <w:szCs w:val="20"/>
                <w:lang w:eastAsia="en-US"/>
              </w:rPr>
              <w:t>0.014</w:t>
            </w:r>
          </w:p>
          <w:p w:rsidR="00B300DD" w:rsidRPr="00194270" w:rsidRDefault="002D6826" w:rsidP="00810A41">
            <w:pPr>
              <w:autoSpaceDE w:val="0"/>
              <w:autoSpaceDN w:val="0"/>
              <w:adjustRightInd w:val="0"/>
              <w:jc w:val="center"/>
              <w:rPr>
                <w:rFonts w:ascii="Times New Roman" w:eastAsiaTheme="minorHAnsi" w:hAnsi="Times New Roman" w:cs="Times New Roman"/>
                <w:sz w:val="20"/>
                <w:szCs w:val="20"/>
                <w:lang w:eastAsia="en-US"/>
              </w:rPr>
            </w:pPr>
            <w:r w:rsidRPr="00194270">
              <w:rPr>
                <w:rFonts w:ascii="Times New Roman" w:eastAsiaTheme="minorHAnsi" w:hAnsi="Times New Roman" w:cs="Times New Roman"/>
                <w:sz w:val="20"/>
                <w:szCs w:val="20"/>
                <w:lang w:eastAsia="en-US"/>
              </w:rPr>
              <w:t>4.6</w:t>
            </w:r>
            <w:r w:rsidR="00B300DD" w:rsidRPr="00194270">
              <w:rPr>
                <w:rFonts w:ascii="Times New Roman" w:eastAsiaTheme="minorHAnsi" w:hAnsi="Times New Roman" w:cs="Times New Roman"/>
                <w:color w:val="FFFFFF" w:themeColor="background1"/>
                <w:sz w:val="20"/>
                <w:szCs w:val="20"/>
                <w:lang w:eastAsia="en-US"/>
              </w:rPr>
              <w:t>00</w:t>
            </w:r>
          </w:p>
        </w:tc>
      </w:tr>
      <w:tr w:rsidR="00810A41" w:rsidRPr="00194270" w:rsidTr="00B300DD">
        <w:trPr>
          <w:trHeight w:val="191"/>
          <w:jc w:val="center"/>
        </w:trPr>
        <w:tc>
          <w:tcPr>
            <w:tcW w:w="1203" w:type="dxa"/>
            <w:vMerge w:val="restart"/>
            <w:tcBorders>
              <w:top w:val="single" w:sz="4" w:space="0" w:color="auto"/>
              <w:right w:val="nil"/>
            </w:tcBorders>
            <w:vAlign w:val="center"/>
          </w:tcPr>
          <w:p w:rsidR="00B300DD" w:rsidRPr="00194270" w:rsidRDefault="00810A41" w:rsidP="00B300DD">
            <w:pPr>
              <w:autoSpaceDE w:val="0"/>
              <w:autoSpaceDN w:val="0"/>
              <w:adjustRightInd w:val="0"/>
              <w:rPr>
                <w:rFonts w:ascii="Times New Roman" w:eastAsiaTheme="minorHAnsi" w:hAnsi="Times New Roman" w:cs="Times New Roman"/>
                <w:bCs/>
                <w:sz w:val="20"/>
                <w:szCs w:val="20"/>
                <w:lang w:eastAsia="en-US"/>
              </w:rPr>
            </w:pPr>
            <w:r w:rsidRPr="00194270">
              <w:rPr>
                <w:rFonts w:ascii="Times New Roman" w:eastAsiaTheme="minorHAnsi" w:hAnsi="Times New Roman" w:cs="Times New Roman"/>
                <w:bCs/>
                <w:sz w:val="20"/>
                <w:szCs w:val="20"/>
                <w:lang w:eastAsia="en-US"/>
              </w:rPr>
              <w:t>Polymeric surfactant</w:t>
            </w:r>
          </w:p>
        </w:tc>
        <w:tc>
          <w:tcPr>
            <w:tcW w:w="425" w:type="dxa"/>
            <w:tcBorders>
              <w:top w:val="single" w:sz="4" w:space="0" w:color="auto"/>
              <w:bottom w:val="nil"/>
              <w:right w:val="nil"/>
            </w:tcBorders>
          </w:tcPr>
          <w:p w:rsidR="00810A41" w:rsidRPr="00194270" w:rsidRDefault="00810A41" w:rsidP="00494208">
            <w:pPr>
              <w:autoSpaceDE w:val="0"/>
              <w:autoSpaceDN w:val="0"/>
              <w:adjustRightInd w:val="0"/>
              <w:jc w:val="center"/>
              <w:rPr>
                <w:rFonts w:ascii="Times New Roman" w:eastAsiaTheme="minorHAnsi" w:hAnsi="Times New Roman" w:cs="Times New Roman"/>
                <w:sz w:val="20"/>
                <w:szCs w:val="20"/>
                <w:lang w:val="en-GB" w:eastAsia="en-US"/>
              </w:rPr>
            </w:pPr>
            <w:r w:rsidRPr="00194270">
              <w:rPr>
                <w:rFonts w:ascii="Times New Roman" w:eastAsiaTheme="minorHAnsi" w:hAnsi="Times New Roman" w:cs="Times New Roman"/>
                <w:sz w:val="20"/>
                <w:szCs w:val="20"/>
                <w:lang w:eastAsia="en-US"/>
              </w:rPr>
              <w:t>k</w:t>
            </w:r>
            <w:r w:rsidRPr="00194270">
              <w:rPr>
                <w:rFonts w:ascii="Times New Roman" w:eastAsiaTheme="minorHAnsi" w:hAnsi="Times New Roman" w:cs="Times New Roman"/>
                <w:sz w:val="20"/>
                <w:szCs w:val="20"/>
                <w:vertAlign w:val="subscript"/>
                <w:lang w:eastAsia="en-US"/>
              </w:rPr>
              <w:t>1</w:t>
            </w:r>
          </w:p>
        </w:tc>
        <w:tc>
          <w:tcPr>
            <w:tcW w:w="1857" w:type="dxa"/>
            <w:tcBorders>
              <w:top w:val="single" w:sz="4" w:space="0" w:color="auto"/>
              <w:left w:val="nil"/>
              <w:bottom w:val="nil"/>
              <w:right w:val="nil"/>
            </w:tcBorders>
          </w:tcPr>
          <w:p w:rsidR="00810A41" w:rsidRPr="00194270" w:rsidRDefault="00810A41" w:rsidP="00494208">
            <w:pPr>
              <w:autoSpaceDE w:val="0"/>
              <w:autoSpaceDN w:val="0"/>
              <w:adjustRightInd w:val="0"/>
              <w:jc w:val="center"/>
              <w:rPr>
                <w:rFonts w:ascii="Times New Roman" w:eastAsiaTheme="minorHAnsi" w:hAnsi="Times New Roman" w:cs="Times New Roman"/>
                <w:sz w:val="20"/>
                <w:szCs w:val="20"/>
                <w:lang w:val="en-CA" w:eastAsia="en-US"/>
              </w:rPr>
            </w:pPr>
            <w:r w:rsidRPr="00194270">
              <w:rPr>
                <w:rFonts w:ascii="Times New Roman" w:eastAsiaTheme="minorHAnsi" w:hAnsi="Times New Roman" w:cs="Times New Roman"/>
                <w:sz w:val="20"/>
                <w:szCs w:val="20"/>
                <w:lang w:val="en-CA" w:eastAsia="en-US"/>
              </w:rPr>
              <w:t>0.028</w:t>
            </w:r>
          </w:p>
        </w:tc>
        <w:tc>
          <w:tcPr>
            <w:tcW w:w="1981" w:type="dxa"/>
            <w:tcBorders>
              <w:top w:val="single" w:sz="4" w:space="0" w:color="auto"/>
              <w:left w:val="nil"/>
              <w:bottom w:val="nil"/>
              <w:right w:val="nil"/>
            </w:tcBorders>
          </w:tcPr>
          <w:p w:rsidR="00810A41" w:rsidRPr="00194270" w:rsidRDefault="00810A41" w:rsidP="00494208">
            <w:pPr>
              <w:autoSpaceDE w:val="0"/>
              <w:autoSpaceDN w:val="0"/>
              <w:adjustRightInd w:val="0"/>
              <w:jc w:val="center"/>
              <w:rPr>
                <w:rFonts w:ascii="Times New Roman" w:eastAsiaTheme="minorHAnsi" w:hAnsi="Times New Roman" w:cs="Times New Roman"/>
                <w:sz w:val="20"/>
                <w:szCs w:val="20"/>
                <w:lang w:val="en-CA" w:eastAsia="en-US"/>
              </w:rPr>
            </w:pPr>
            <w:r w:rsidRPr="00194270">
              <w:rPr>
                <w:rFonts w:ascii="Times New Roman" w:eastAsiaTheme="minorHAnsi" w:hAnsi="Times New Roman" w:cs="Times New Roman"/>
                <w:sz w:val="20"/>
                <w:szCs w:val="20"/>
                <w:lang w:val="en-CA" w:eastAsia="en-US"/>
              </w:rPr>
              <w:t>0.034</w:t>
            </w:r>
          </w:p>
        </w:tc>
        <w:tc>
          <w:tcPr>
            <w:tcW w:w="1979" w:type="dxa"/>
            <w:tcBorders>
              <w:top w:val="single" w:sz="4" w:space="0" w:color="auto"/>
              <w:left w:val="nil"/>
              <w:bottom w:val="nil"/>
              <w:right w:val="nil"/>
            </w:tcBorders>
          </w:tcPr>
          <w:p w:rsidR="00810A41" w:rsidRPr="00194270" w:rsidRDefault="00810A41" w:rsidP="00494208">
            <w:pPr>
              <w:autoSpaceDE w:val="0"/>
              <w:autoSpaceDN w:val="0"/>
              <w:adjustRightInd w:val="0"/>
              <w:jc w:val="center"/>
              <w:rPr>
                <w:rFonts w:ascii="Times New Roman" w:eastAsiaTheme="minorHAnsi" w:hAnsi="Times New Roman" w:cs="Times New Roman"/>
                <w:sz w:val="20"/>
                <w:szCs w:val="20"/>
                <w:lang w:val="en-CA" w:eastAsia="en-US"/>
              </w:rPr>
            </w:pPr>
            <w:r w:rsidRPr="00194270">
              <w:rPr>
                <w:rFonts w:ascii="Times New Roman" w:eastAsiaTheme="minorHAnsi" w:hAnsi="Times New Roman" w:cs="Times New Roman"/>
                <w:sz w:val="20"/>
                <w:szCs w:val="20"/>
                <w:lang w:val="en-CA" w:eastAsia="en-US"/>
              </w:rPr>
              <w:t>0.045</w:t>
            </w:r>
          </w:p>
        </w:tc>
        <w:tc>
          <w:tcPr>
            <w:tcW w:w="2268" w:type="dxa"/>
            <w:tcBorders>
              <w:top w:val="single" w:sz="4" w:space="0" w:color="auto"/>
              <w:left w:val="nil"/>
              <w:bottom w:val="nil"/>
              <w:right w:val="nil"/>
            </w:tcBorders>
          </w:tcPr>
          <w:p w:rsidR="00810A41" w:rsidRPr="00194270" w:rsidRDefault="00810A41" w:rsidP="00494208">
            <w:pPr>
              <w:autoSpaceDE w:val="0"/>
              <w:autoSpaceDN w:val="0"/>
              <w:adjustRightInd w:val="0"/>
              <w:jc w:val="center"/>
              <w:rPr>
                <w:rFonts w:ascii="Times New Roman" w:eastAsiaTheme="minorHAnsi" w:hAnsi="Times New Roman" w:cs="Times New Roman"/>
                <w:sz w:val="20"/>
                <w:szCs w:val="20"/>
                <w:lang w:val="en-CA" w:eastAsia="en-US"/>
              </w:rPr>
            </w:pPr>
            <w:r w:rsidRPr="00194270">
              <w:rPr>
                <w:rFonts w:ascii="Times New Roman" w:eastAsiaTheme="minorHAnsi" w:hAnsi="Times New Roman" w:cs="Times New Roman"/>
                <w:sz w:val="20"/>
                <w:szCs w:val="20"/>
                <w:lang w:val="en-CA" w:eastAsia="en-US"/>
              </w:rPr>
              <w:t>0.025</w:t>
            </w:r>
          </w:p>
        </w:tc>
      </w:tr>
      <w:tr w:rsidR="00810A41" w:rsidRPr="00194270" w:rsidTr="00B300DD">
        <w:trPr>
          <w:trHeight w:val="191"/>
          <w:jc w:val="center"/>
        </w:trPr>
        <w:tc>
          <w:tcPr>
            <w:tcW w:w="1203" w:type="dxa"/>
            <w:vMerge/>
            <w:tcBorders>
              <w:top w:val="single" w:sz="4" w:space="0" w:color="auto"/>
              <w:bottom w:val="single" w:sz="4" w:space="0" w:color="auto"/>
              <w:right w:val="nil"/>
            </w:tcBorders>
            <w:vAlign w:val="center"/>
          </w:tcPr>
          <w:p w:rsidR="00810A41" w:rsidRPr="00194270" w:rsidRDefault="00810A41" w:rsidP="00B300DD">
            <w:pPr>
              <w:autoSpaceDE w:val="0"/>
              <w:autoSpaceDN w:val="0"/>
              <w:adjustRightInd w:val="0"/>
              <w:rPr>
                <w:rFonts w:ascii="Times New Roman" w:eastAsiaTheme="minorHAnsi" w:hAnsi="Times New Roman" w:cs="Times New Roman"/>
                <w:bCs/>
                <w:sz w:val="20"/>
                <w:szCs w:val="20"/>
                <w:lang w:eastAsia="en-US"/>
              </w:rPr>
            </w:pPr>
          </w:p>
        </w:tc>
        <w:tc>
          <w:tcPr>
            <w:tcW w:w="425" w:type="dxa"/>
            <w:tcBorders>
              <w:top w:val="nil"/>
              <w:bottom w:val="single" w:sz="4" w:space="0" w:color="auto"/>
              <w:right w:val="nil"/>
            </w:tcBorders>
          </w:tcPr>
          <w:p w:rsidR="00810A41" w:rsidRPr="00194270" w:rsidRDefault="00810A41" w:rsidP="00494208">
            <w:pPr>
              <w:autoSpaceDE w:val="0"/>
              <w:autoSpaceDN w:val="0"/>
              <w:adjustRightInd w:val="0"/>
              <w:jc w:val="center"/>
              <w:rPr>
                <w:rFonts w:ascii="Times New Roman" w:eastAsiaTheme="minorHAnsi" w:hAnsi="Times New Roman" w:cs="Times New Roman"/>
                <w:sz w:val="20"/>
                <w:szCs w:val="20"/>
                <w:vertAlign w:val="subscript"/>
                <w:lang w:eastAsia="en-US"/>
              </w:rPr>
            </w:pPr>
            <w:r w:rsidRPr="00194270">
              <w:rPr>
                <w:rFonts w:ascii="Times New Roman" w:eastAsiaTheme="minorHAnsi" w:hAnsi="Times New Roman" w:cs="Times New Roman"/>
                <w:sz w:val="20"/>
                <w:szCs w:val="20"/>
                <w:lang w:eastAsia="en-US"/>
              </w:rPr>
              <w:t>k</w:t>
            </w:r>
            <w:r w:rsidRPr="00194270">
              <w:rPr>
                <w:rFonts w:ascii="Times New Roman" w:eastAsiaTheme="minorHAnsi" w:hAnsi="Times New Roman" w:cs="Times New Roman"/>
                <w:sz w:val="20"/>
                <w:szCs w:val="20"/>
                <w:vertAlign w:val="subscript"/>
                <w:lang w:eastAsia="en-US"/>
              </w:rPr>
              <w:t>2</w:t>
            </w:r>
          </w:p>
          <w:p w:rsidR="00B300DD" w:rsidRPr="00194270" w:rsidRDefault="00B300DD" w:rsidP="00B300DD">
            <w:pPr>
              <w:autoSpaceDE w:val="0"/>
              <w:autoSpaceDN w:val="0"/>
              <w:adjustRightInd w:val="0"/>
              <w:rPr>
                <w:rFonts w:ascii="Times New Roman" w:eastAsiaTheme="minorHAnsi" w:hAnsi="Times New Roman" w:cs="Times New Roman"/>
                <w:sz w:val="20"/>
                <w:szCs w:val="20"/>
                <w:lang w:eastAsia="en-US"/>
              </w:rPr>
            </w:pPr>
            <w:r w:rsidRPr="00194270">
              <w:rPr>
                <w:rFonts w:ascii="Times New Roman" w:eastAsiaTheme="minorHAnsi" w:hAnsi="Times New Roman" w:cs="Times New Roman"/>
                <w:sz w:val="20"/>
                <w:szCs w:val="20"/>
                <w:lang w:eastAsia="en-US"/>
              </w:rPr>
              <w:t>rate</w:t>
            </w:r>
          </w:p>
        </w:tc>
        <w:tc>
          <w:tcPr>
            <w:tcW w:w="1857" w:type="dxa"/>
            <w:tcBorders>
              <w:top w:val="nil"/>
              <w:left w:val="nil"/>
              <w:bottom w:val="single" w:sz="4" w:space="0" w:color="auto"/>
              <w:right w:val="nil"/>
            </w:tcBorders>
          </w:tcPr>
          <w:p w:rsidR="00810A41" w:rsidRPr="00194270" w:rsidRDefault="00810A41" w:rsidP="00494208">
            <w:pPr>
              <w:autoSpaceDE w:val="0"/>
              <w:autoSpaceDN w:val="0"/>
              <w:adjustRightInd w:val="0"/>
              <w:jc w:val="center"/>
              <w:rPr>
                <w:rFonts w:ascii="Times New Roman" w:eastAsiaTheme="minorHAnsi" w:hAnsi="Times New Roman" w:cs="Times New Roman"/>
                <w:sz w:val="20"/>
                <w:szCs w:val="20"/>
                <w:lang w:val="en-CA" w:eastAsia="en-US"/>
              </w:rPr>
            </w:pPr>
            <w:r w:rsidRPr="00194270">
              <w:rPr>
                <w:rFonts w:ascii="Times New Roman" w:eastAsiaTheme="minorHAnsi" w:hAnsi="Times New Roman" w:cs="Times New Roman"/>
                <w:sz w:val="20"/>
                <w:szCs w:val="20"/>
                <w:lang w:val="en-CA" w:eastAsia="en-US"/>
              </w:rPr>
              <w:t>0.000</w:t>
            </w:r>
          </w:p>
          <w:p w:rsidR="00B300DD" w:rsidRPr="00194270" w:rsidRDefault="00B300DD" w:rsidP="00494208">
            <w:pPr>
              <w:autoSpaceDE w:val="0"/>
              <w:autoSpaceDN w:val="0"/>
              <w:adjustRightInd w:val="0"/>
              <w:jc w:val="center"/>
              <w:rPr>
                <w:rFonts w:ascii="Times New Roman" w:eastAsiaTheme="minorHAnsi" w:hAnsi="Times New Roman" w:cs="Times New Roman"/>
                <w:sz w:val="20"/>
                <w:szCs w:val="20"/>
                <w:lang w:val="en-CA" w:eastAsia="en-US"/>
              </w:rPr>
            </w:pPr>
            <w:r w:rsidRPr="00194270">
              <w:rPr>
                <w:rFonts w:ascii="Times New Roman" w:eastAsiaTheme="minorHAnsi" w:hAnsi="Times New Roman" w:cs="Times New Roman"/>
                <w:sz w:val="20"/>
                <w:szCs w:val="20"/>
                <w:lang w:val="en-CA" w:eastAsia="en-US"/>
              </w:rPr>
              <w:t>1.36</w:t>
            </w:r>
            <w:r w:rsidRPr="00194270">
              <w:rPr>
                <w:rFonts w:ascii="Times New Roman" w:eastAsiaTheme="minorHAnsi" w:hAnsi="Times New Roman" w:cs="Times New Roman"/>
                <w:color w:val="FFFFFF" w:themeColor="background1"/>
                <w:sz w:val="20"/>
                <w:szCs w:val="20"/>
                <w:lang w:eastAsia="en-US"/>
              </w:rPr>
              <w:t>0</w:t>
            </w:r>
          </w:p>
        </w:tc>
        <w:tc>
          <w:tcPr>
            <w:tcW w:w="1981" w:type="dxa"/>
            <w:tcBorders>
              <w:top w:val="nil"/>
              <w:left w:val="nil"/>
              <w:bottom w:val="single" w:sz="4" w:space="0" w:color="auto"/>
              <w:right w:val="nil"/>
            </w:tcBorders>
          </w:tcPr>
          <w:p w:rsidR="00810A41" w:rsidRPr="00194270" w:rsidRDefault="00810A41" w:rsidP="00494208">
            <w:pPr>
              <w:autoSpaceDE w:val="0"/>
              <w:autoSpaceDN w:val="0"/>
              <w:adjustRightInd w:val="0"/>
              <w:jc w:val="center"/>
              <w:rPr>
                <w:rFonts w:ascii="Times New Roman" w:eastAsiaTheme="minorHAnsi" w:hAnsi="Times New Roman" w:cs="Times New Roman"/>
                <w:sz w:val="20"/>
                <w:szCs w:val="20"/>
                <w:lang w:val="en-CA" w:eastAsia="en-US"/>
              </w:rPr>
            </w:pPr>
            <w:r w:rsidRPr="00194270">
              <w:rPr>
                <w:rFonts w:ascii="Times New Roman" w:eastAsiaTheme="minorHAnsi" w:hAnsi="Times New Roman" w:cs="Times New Roman"/>
                <w:sz w:val="20"/>
                <w:szCs w:val="20"/>
                <w:lang w:val="en-CA" w:eastAsia="en-US"/>
              </w:rPr>
              <w:t>0.022</w:t>
            </w:r>
          </w:p>
          <w:p w:rsidR="00B300DD" w:rsidRPr="00194270" w:rsidRDefault="00B300DD" w:rsidP="00494208">
            <w:pPr>
              <w:autoSpaceDE w:val="0"/>
              <w:autoSpaceDN w:val="0"/>
              <w:adjustRightInd w:val="0"/>
              <w:jc w:val="center"/>
              <w:rPr>
                <w:rFonts w:ascii="Times New Roman" w:eastAsiaTheme="minorHAnsi" w:hAnsi="Times New Roman" w:cs="Times New Roman"/>
                <w:sz w:val="20"/>
                <w:szCs w:val="20"/>
                <w:lang w:val="en-CA" w:eastAsia="en-US"/>
              </w:rPr>
            </w:pPr>
            <w:r w:rsidRPr="00194270">
              <w:rPr>
                <w:rFonts w:ascii="Times New Roman" w:eastAsiaTheme="minorHAnsi" w:hAnsi="Times New Roman" w:cs="Times New Roman"/>
                <w:sz w:val="20"/>
                <w:szCs w:val="20"/>
                <w:lang w:val="en-CA" w:eastAsia="en-US"/>
              </w:rPr>
              <w:t>0.62</w:t>
            </w:r>
            <w:r w:rsidRPr="00194270">
              <w:rPr>
                <w:rFonts w:ascii="Times New Roman" w:eastAsiaTheme="minorHAnsi" w:hAnsi="Times New Roman" w:cs="Times New Roman"/>
                <w:color w:val="FFFFFF" w:themeColor="background1"/>
                <w:sz w:val="20"/>
                <w:szCs w:val="20"/>
                <w:lang w:eastAsia="en-US"/>
              </w:rPr>
              <w:t>0</w:t>
            </w:r>
          </w:p>
        </w:tc>
        <w:tc>
          <w:tcPr>
            <w:tcW w:w="1979" w:type="dxa"/>
            <w:tcBorders>
              <w:top w:val="nil"/>
              <w:left w:val="nil"/>
              <w:bottom w:val="single" w:sz="4" w:space="0" w:color="auto"/>
              <w:right w:val="nil"/>
            </w:tcBorders>
          </w:tcPr>
          <w:p w:rsidR="00810A41" w:rsidRPr="00194270" w:rsidRDefault="00810A41" w:rsidP="00494208">
            <w:pPr>
              <w:autoSpaceDE w:val="0"/>
              <w:autoSpaceDN w:val="0"/>
              <w:adjustRightInd w:val="0"/>
              <w:jc w:val="center"/>
              <w:rPr>
                <w:rFonts w:ascii="Times New Roman" w:eastAsiaTheme="minorHAnsi" w:hAnsi="Times New Roman" w:cs="Times New Roman"/>
                <w:sz w:val="20"/>
                <w:szCs w:val="20"/>
                <w:lang w:val="en-CA" w:eastAsia="en-US"/>
              </w:rPr>
            </w:pPr>
            <w:r w:rsidRPr="00194270">
              <w:rPr>
                <w:rFonts w:ascii="Times New Roman" w:eastAsiaTheme="minorHAnsi" w:hAnsi="Times New Roman" w:cs="Times New Roman"/>
                <w:sz w:val="20"/>
                <w:szCs w:val="20"/>
                <w:lang w:val="en-CA" w:eastAsia="en-US"/>
              </w:rPr>
              <w:t>0.121</w:t>
            </w:r>
          </w:p>
          <w:p w:rsidR="00B300DD" w:rsidRPr="00194270" w:rsidRDefault="00B300DD" w:rsidP="00494208">
            <w:pPr>
              <w:autoSpaceDE w:val="0"/>
              <w:autoSpaceDN w:val="0"/>
              <w:adjustRightInd w:val="0"/>
              <w:jc w:val="center"/>
              <w:rPr>
                <w:rFonts w:ascii="Times New Roman" w:eastAsiaTheme="minorHAnsi" w:hAnsi="Times New Roman" w:cs="Times New Roman"/>
                <w:sz w:val="20"/>
                <w:szCs w:val="20"/>
                <w:lang w:val="en-CA" w:eastAsia="en-US"/>
              </w:rPr>
            </w:pPr>
            <w:r w:rsidRPr="00194270">
              <w:rPr>
                <w:rFonts w:ascii="Times New Roman" w:eastAsiaTheme="minorHAnsi" w:hAnsi="Times New Roman" w:cs="Times New Roman"/>
                <w:sz w:val="20"/>
                <w:szCs w:val="20"/>
                <w:lang w:val="en-CA" w:eastAsia="en-US"/>
              </w:rPr>
              <w:t>1.15</w:t>
            </w:r>
            <w:r w:rsidRPr="00194270">
              <w:rPr>
                <w:rFonts w:ascii="Times New Roman" w:eastAsiaTheme="minorHAnsi" w:hAnsi="Times New Roman" w:cs="Times New Roman"/>
                <w:color w:val="FFFFFF" w:themeColor="background1"/>
                <w:sz w:val="20"/>
                <w:szCs w:val="20"/>
                <w:lang w:eastAsia="en-US"/>
              </w:rPr>
              <w:t>0</w:t>
            </w:r>
          </w:p>
        </w:tc>
        <w:tc>
          <w:tcPr>
            <w:tcW w:w="2268" w:type="dxa"/>
            <w:tcBorders>
              <w:top w:val="nil"/>
              <w:left w:val="nil"/>
              <w:bottom w:val="single" w:sz="4" w:space="0" w:color="auto"/>
              <w:right w:val="nil"/>
            </w:tcBorders>
          </w:tcPr>
          <w:p w:rsidR="00810A41" w:rsidRPr="00194270" w:rsidRDefault="00810A41" w:rsidP="00494208">
            <w:pPr>
              <w:autoSpaceDE w:val="0"/>
              <w:autoSpaceDN w:val="0"/>
              <w:adjustRightInd w:val="0"/>
              <w:jc w:val="center"/>
              <w:rPr>
                <w:rFonts w:ascii="Times New Roman" w:eastAsiaTheme="minorHAnsi" w:hAnsi="Times New Roman" w:cs="Times New Roman"/>
                <w:sz w:val="20"/>
                <w:szCs w:val="20"/>
                <w:lang w:val="en-CA" w:eastAsia="en-US"/>
              </w:rPr>
            </w:pPr>
            <w:r w:rsidRPr="00194270">
              <w:rPr>
                <w:rFonts w:ascii="Times New Roman" w:eastAsiaTheme="minorHAnsi" w:hAnsi="Times New Roman" w:cs="Times New Roman"/>
                <w:sz w:val="20"/>
                <w:szCs w:val="20"/>
                <w:lang w:val="en-CA" w:eastAsia="en-US"/>
              </w:rPr>
              <w:t>0.044</w:t>
            </w:r>
          </w:p>
          <w:p w:rsidR="00B300DD" w:rsidRPr="00194270" w:rsidRDefault="00B300DD" w:rsidP="00494208">
            <w:pPr>
              <w:autoSpaceDE w:val="0"/>
              <w:autoSpaceDN w:val="0"/>
              <w:adjustRightInd w:val="0"/>
              <w:jc w:val="center"/>
              <w:rPr>
                <w:rFonts w:ascii="Times New Roman" w:eastAsiaTheme="minorHAnsi" w:hAnsi="Times New Roman" w:cs="Times New Roman"/>
                <w:sz w:val="20"/>
                <w:szCs w:val="20"/>
                <w:lang w:val="en-CA" w:eastAsia="en-US"/>
              </w:rPr>
            </w:pPr>
            <w:r w:rsidRPr="00194270">
              <w:rPr>
                <w:rFonts w:ascii="Times New Roman" w:eastAsiaTheme="minorHAnsi" w:hAnsi="Times New Roman" w:cs="Times New Roman"/>
                <w:sz w:val="20"/>
                <w:szCs w:val="20"/>
                <w:lang w:val="en-CA" w:eastAsia="en-US"/>
              </w:rPr>
              <w:t>1.03</w:t>
            </w:r>
            <w:r w:rsidRPr="00194270">
              <w:rPr>
                <w:rFonts w:ascii="Times New Roman" w:eastAsiaTheme="minorHAnsi" w:hAnsi="Times New Roman" w:cs="Times New Roman"/>
                <w:color w:val="FFFFFF" w:themeColor="background1"/>
                <w:sz w:val="20"/>
                <w:szCs w:val="20"/>
                <w:lang w:eastAsia="en-US"/>
              </w:rPr>
              <w:t>0</w:t>
            </w:r>
          </w:p>
        </w:tc>
      </w:tr>
      <w:tr w:rsidR="00810A41" w:rsidRPr="00194270" w:rsidTr="00B300DD">
        <w:trPr>
          <w:trHeight w:val="181"/>
          <w:jc w:val="center"/>
        </w:trPr>
        <w:tc>
          <w:tcPr>
            <w:tcW w:w="1203" w:type="dxa"/>
            <w:vMerge w:val="restart"/>
            <w:tcBorders>
              <w:top w:val="single" w:sz="4" w:space="0" w:color="auto"/>
              <w:right w:val="nil"/>
            </w:tcBorders>
            <w:vAlign w:val="center"/>
          </w:tcPr>
          <w:p w:rsidR="00810A41" w:rsidRPr="00194270" w:rsidRDefault="00810A41" w:rsidP="00B300DD">
            <w:pPr>
              <w:autoSpaceDE w:val="0"/>
              <w:autoSpaceDN w:val="0"/>
              <w:adjustRightInd w:val="0"/>
              <w:rPr>
                <w:rFonts w:ascii="Times New Roman" w:eastAsiaTheme="minorHAnsi" w:hAnsi="Times New Roman" w:cs="Times New Roman"/>
                <w:bCs/>
                <w:sz w:val="20"/>
                <w:szCs w:val="20"/>
                <w:lang w:eastAsia="en-US"/>
              </w:rPr>
            </w:pPr>
            <w:r w:rsidRPr="00194270">
              <w:rPr>
                <w:rFonts w:ascii="Times New Roman" w:eastAsiaTheme="minorHAnsi" w:hAnsi="Times New Roman" w:cs="Times New Roman"/>
                <w:bCs/>
                <w:sz w:val="20"/>
                <w:szCs w:val="20"/>
                <w:lang w:eastAsia="en-US"/>
              </w:rPr>
              <w:t>Anionic surfactant</w:t>
            </w:r>
          </w:p>
        </w:tc>
        <w:tc>
          <w:tcPr>
            <w:tcW w:w="425" w:type="dxa"/>
            <w:tcBorders>
              <w:top w:val="single" w:sz="4" w:space="0" w:color="auto"/>
              <w:bottom w:val="nil"/>
              <w:right w:val="nil"/>
            </w:tcBorders>
          </w:tcPr>
          <w:p w:rsidR="00810A41" w:rsidRPr="00194270" w:rsidRDefault="00810A41" w:rsidP="00494208">
            <w:pPr>
              <w:autoSpaceDE w:val="0"/>
              <w:autoSpaceDN w:val="0"/>
              <w:adjustRightInd w:val="0"/>
              <w:jc w:val="center"/>
              <w:rPr>
                <w:rFonts w:ascii="Times New Roman" w:eastAsiaTheme="minorHAnsi" w:hAnsi="Times New Roman" w:cs="Times New Roman"/>
                <w:sz w:val="20"/>
                <w:szCs w:val="20"/>
                <w:lang w:val="en-GB" w:eastAsia="en-US"/>
              </w:rPr>
            </w:pPr>
            <w:r w:rsidRPr="00194270">
              <w:rPr>
                <w:rFonts w:ascii="Times New Roman" w:eastAsiaTheme="minorHAnsi" w:hAnsi="Times New Roman" w:cs="Times New Roman"/>
                <w:sz w:val="20"/>
                <w:szCs w:val="20"/>
                <w:lang w:eastAsia="en-US"/>
              </w:rPr>
              <w:t>k</w:t>
            </w:r>
            <w:r w:rsidRPr="00194270">
              <w:rPr>
                <w:rFonts w:ascii="Times New Roman" w:eastAsiaTheme="minorHAnsi" w:hAnsi="Times New Roman" w:cs="Times New Roman"/>
                <w:sz w:val="20"/>
                <w:szCs w:val="20"/>
                <w:vertAlign w:val="subscript"/>
                <w:lang w:eastAsia="en-US"/>
              </w:rPr>
              <w:t>1</w:t>
            </w:r>
          </w:p>
        </w:tc>
        <w:tc>
          <w:tcPr>
            <w:tcW w:w="1857" w:type="dxa"/>
            <w:tcBorders>
              <w:top w:val="single" w:sz="4" w:space="0" w:color="auto"/>
              <w:left w:val="nil"/>
              <w:bottom w:val="nil"/>
              <w:right w:val="nil"/>
            </w:tcBorders>
          </w:tcPr>
          <w:p w:rsidR="00810A41" w:rsidRPr="00194270" w:rsidRDefault="00810A41" w:rsidP="00494208">
            <w:pPr>
              <w:autoSpaceDE w:val="0"/>
              <w:autoSpaceDN w:val="0"/>
              <w:adjustRightInd w:val="0"/>
              <w:jc w:val="center"/>
              <w:rPr>
                <w:rFonts w:ascii="Times New Roman" w:eastAsiaTheme="minorHAnsi" w:hAnsi="Times New Roman" w:cs="Times New Roman"/>
                <w:sz w:val="20"/>
                <w:szCs w:val="20"/>
                <w:lang w:eastAsia="en-US"/>
              </w:rPr>
            </w:pPr>
            <w:r w:rsidRPr="00194270">
              <w:rPr>
                <w:rFonts w:ascii="Times New Roman" w:eastAsiaTheme="minorHAnsi" w:hAnsi="Times New Roman" w:cs="Times New Roman"/>
                <w:sz w:val="20"/>
                <w:szCs w:val="20"/>
                <w:lang w:eastAsia="en-US"/>
              </w:rPr>
              <w:t>0.011</w:t>
            </w:r>
          </w:p>
        </w:tc>
        <w:tc>
          <w:tcPr>
            <w:tcW w:w="1981" w:type="dxa"/>
            <w:tcBorders>
              <w:top w:val="single" w:sz="4" w:space="0" w:color="auto"/>
              <w:left w:val="nil"/>
              <w:bottom w:val="nil"/>
              <w:right w:val="nil"/>
            </w:tcBorders>
          </w:tcPr>
          <w:p w:rsidR="00810A41" w:rsidRPr="00194270" w:rsidRDefault="00810A41" w:rsidP="00494208">
            <w:pPr>
              <w:autoSpaceDE w:val="0"/>
              <w:autoSpaceDN w:val="0"/>
              <w:adjustRightInd w:val="0"/>
              <w:jc w:val="center"/>
              <w:rPr>
                <w:rFonts w:ascii="Times New Roman" w:eastAsiaTheme="minorHAnsi" w:hAnsi="Times New Roman" w:cs="Times New Roman"/>
                <w:sz w:val="20"/>
                <w:szCs w:val="20"/>
                <w:lang w:val="en-CA" w:eastAsia="en-US"/>
              </w:rPr>
            </w:pPr>
            <w:r w:rsidRPr="00194270">
              <w:rPr>
                <w:rFonts w:ascii="Times New Roman" w:eastAsiaTheme="minorHAnsi" w:hAnsi="Times New Roman" w:cs="Times New Roman"/>
                <w:sz w:val="20"/>
                <w:szCs w:val="20"/>
                <w:lang w:val="en-CA" w:eastAsia="en-US"/>
              </w:rPr>
              <w:t>0.098</w:t>
            </w:r>
          </w:p>
        </w:tc>
        <w:tc>
          <w:tcPr>
            <w:tcW w:w="1979" w:type="dxa"/>
            <w:tcBorders>
              <w:top w:val="single" w:sz="4" w:space="0" w:color="auto"/>
              <w:left w:val="nil"/>
              <w:bottom w:val="nil"/>
              <w:right w:val="nil"/>
            </w:tcBorders>
          </w:tcPr>
          <w:p w:rsidR="00810A41" w:rsidRPr="00194270" w:rsidRDefault="00810A41" w:rsidP="00494208">
            <w:pPr>
              <w:autoSpaceDE w:val="0"/>
              <w:autoSpaceDN w:val="0"/>
              <w:adjustRightInd w:val="0"/>
              <w:jc w:val="center"/>
              <w:rPr>
                <w:rFonts w:ascii="Times New Roman" w:eastAsiaTheme="minorHAnsi" w:hAnsi="Times New Roman" w:cs="Times New Roman"/>
                <w:sz w:val="20"/>
                <w:szCs w:val="20"/>
                <w:lang w:eastAsia="en-US"/>
              </w:rPr>
            </w:pPr>
            <w:r w:rsidRPr="00194270">
              <w:rPr>
                <w:rFonts w:ascii="Times New Roman" w:eastAsiaTheme="minorHAnsi" w:hAnsi="Times New Roman" w:cs="Times New Roman"/>
                <w:sz w:val="20"/>
                <w:szCs w:val="20"/>
                <w:lang w:eastAsia="en-US"/>
              </w:rPr>
              <w:t>0.033</w:t>
            </w:r>
          </w:p>
        </w:tc>
        <w:tc>
          <w:tcPr>
            <w:tcW w:w="2268" w:type="dxa"/>
            <w:tcBorders>
              <w:top w:val="single" w:sz="4" w:space="0" w:color="auto"/>
              <w:left w:val="nil"/>
              <w:bottom w:val="nil"/>
              <w:right w:val="nil"/>
            </w:tcBorders>
          </w:tcPr>
          <w:p w:rsidR="00810A41" w:rsidRPr="00194270" w:rsidRDefault="00810A41" w:rsidP="00494208">
            <w:pPr>
              <w:autoSpaceDE w:val="0"/>
              <w:autoSpaceDN w:val="0"/>
              <w:adjustRightInd w:val="0"/>
              <w:jc w:val="center"/>
              <w:rPr>
                <w:rFonts w:ascii="Times New Roman" w:eastAsiaTheme="minorHAnsi" w:hAnsi="Times New Roman" w:cs="Times New Roman"/>
                <w:sz w:val="20"/>
                <w:szCs w:val="20"/>
                <w:lang w:eastAsia="en-US"/>
              </w:rPr>
            </w:pPr>
            <w:r w:rsidRPr="00194270">
              <w:rPr>
                <w:rFonts w:ascii="Times New Roman" w:eastAsiaTheme="minorHAnsi" w:hAnsi="Times New Roman" w:cs="Times New Roman"/>
                <w:sz w:val="20"/>
                <w:szCs w:val="20"/>
                <w:lang w:eastAsia="en-US"/>
              </w:rPr>
              <w:t>0.048</w:t>
            </w:r>
          </w:p>
        </w:tc>
      </w:tr>
      <w:tr w:rsidR="00810A41" w:rsidRPr="00194270" w:rsidTr="00810A41">
        <w:trPr>
          <w:trHeight w:val="181"/>
          <w:jc w:val="center"/>
        </w:trPr>
        <w:tc>
          <w:tcPr>
            <w:tcW w:w="1203" w:type="dxa"/>
            <w:vMerge/>
            <w:tcBorders>
              <w:bottom w:val="single" w:sz="4" w:space="0" w:color="auto"/>
              <w:right w:val="nil"/>
            </w:tcBorders>
          </w:tcPr>
          <w:p w:rsidR="00810A41" w:rsidRPr="00194270" w:rsidRDefault="00810A41" w:rsidP="00494208">
            <w:pPr>
              <w:autoSpaceDE w:val="0"/>
              <w:autoSpaceDN w:val="0"/>
              <w:adjustRightInd w:val="0"/>
              <w:jc w:val="center"/>
              <w:rPr>
                <w:rFonts w:ascii="Times New Roman" w:eastAsiaTheme="minorHAnsi" w:hAnsi="Times New Roman" w:cs="Times New Roman"/>
                <w:bCs/>
                <w:sz w:val="20"/>
                <w:szCs w:val="20"/>
                <w:lang w:eastAsia="en-US"/>
              </w:rPr>
            </w:pPr>
          </w:p>
        </w:tc>
        <w:tc>
          <w:tcPr>
            <w:tcW w:w="425" w:type="dxa"/>
            <w:tcBorders>
              <w:top w:val="nil"/>
              <w:bottom w:val="single" w:sz="4" w:space="0" w:color="auto"/>
              <w:right w:val="nil"/>
            </w:tcBorders>
          </w:tcPr>
          <w:p w:rsidR="00810A41" w:rsidRPr="00194270" w:rsidRDefault="00810A41" w:rsidP="00494208">
            <w:pPr>
              <w:autoSpaceDE w:val="0"/>
              <w:autoSpaceDN w:val="0"/>
              <w:adjustRightInd w:val="0"/>
              <w:jc w:val="center"/>
              <w:rPr>
                <w:rFonts w:ascii="Times New Roman" w:eastAsiaTheme="minorHAnsi" w:hAnsi="Times New Roman" w:cs="Times New Roman"/>
                <w:sz w:val="20"/>
                <w:szCs w:val="20"/>
                <w:vertAlign w:val="subscript"/>
                <w:lang w:eastAsia="en-US"/>
              </w:rPr>
            </w:pPr>
            <w:r w:rsidRPr="00194270">
              <w:rPr>
                <w:rFonts w:ascii="Times New Roman" w:eastAsiaTheme="minorHAnsi" w:hAnsi="Times New Roman" w:cs="Times New Roman"/>
                <w:sz w:val="20"/>
                <w:szCs w:val="20"/>
                <w:lang w:eastAsia="en-US"/>
              </w:rPr>
              <w:t>k</w:t>
            </w:r>
            <w:r w:rsidRPr="00194270">
              <w:rPr>
                <w:rFonts w:ascii="Times New Roman" w:eastAsiaTheme="minorHAnsi" w:hAnsi="Times New Roman" w:cs="Times New Roman"/>
                <w:sz w:val="20"/>
                <w:szCs w:val="20"/>
                <w:vertAlign w:val="subscript"/>
                <w:lang w:eastAsia="en-US"/>
              </w:rPr>
              <w:t>2</w:t>
            </w:r>
          </w:p>
          <w:p w:rsidR="00B300DD" w:rsidRPr="00194270" w:rsidRDefault="00B300DD" w:rsidP="00B300DD">
            <w:pPr>
              <w:autoSpaceDE w:val="0"/>
              <w:autoSpaceDN w:val="0"/>
              <w:adjustRightInd w:val="0"/>
              <w:rPr>
                <w:rFonts w:ascii="Times New Roman" w:eastAsiaTheme="minorHAnsi" w:hAnsi="Times New Roman" w:cs="Times New Roman"/>
                <w:sz w:val="20"/>
                <w:szCs w:val="20"/>
                <w:lang w:eastAsia="en-US"/>
              </w:rPr>
            </w:pPr>
            <w:r w:rsidRPr="00194270">
              <w:rPr>
                <w:rFonts w:ascii="Times New Roman" w:eastAsiaTheme="minorHAnsi" w:hAnsi="Times New Roman" w:cs="Times New Roman"/>
                <w:sz w:val="20"/>
                <w:szCs w:val="20"/>
                <w:lang w:eastAsia="en-US"/>
              </w:rPr>
              <w:t>rate</w:t>
            </w:r>
          </w:p>
        </w:tc>
        <w:tc>
          <w:tcPr>
            <w:tcW w:w="1857" w:type="dxa"/>
            <w:tcBorders>
              <w:top w:val="nil"/>
              <w:left w:val="nil"/>
              <w:bottom w:val="single" w:sz="4" w:space="0" w:color="auto"/>
              <w:right w:val="nil"/>
            </w:tcBorders>
          </w:tcPr>
          <w:p w:rsidR="00810A41" w:rsidRPr="00194270" w:rsidRDefault="00810A41" w:rsidP="00494208">
            <w:pPr>
              <w:autoSpaceDE w:val="0"/>
              <w:autoSpaceDN w:val="0"/>
              <w:adjustRightInd w:val="0"/>
              <w:jc w:val="center"/>
              <w:rPr>
                <w:rFonts w:ascii="Times New Roman" w:eastAsiaTheme="minorHAnsi" w:hAnsi="Times New Roman" w:cs="Times New Roman"/>
                <w:sz w:val="20"/>
                <w:szCs w:val="20"/>
                <w:lang w:eastAsia="en-US"/>
              </w:rPr>
            </w:pPr>
            <w:r w:rsidRPr="00194270">
              <w:rPr>
                <w:rFonts w:ascii="Times New Roman" w:eastAsiaTheme="minorHAnsi" w:hAnsi="Times New Roman" w:cs="Times New Roman"/>
                <w:sz w:val="20"/>
                <w:szCs w:val="20"/>
                <w:lang w:eastAsia="en-US"/>
              </w:rPr>
              <w:t>0.015</w:t>
            </w:r>
          </w:p>
          <w:p w:rsidR="00B300DD" w:rsidRPr="00194270" w:rsidRDefault="00B300DD" w:rsidP="00494208">
            <w:pPr>
              <w:autoSpaceDE w:val="0"/>
              <w:autoSpaceDN w:val="0"/>
              <w:adjustRightInd w:val="0"/>
              <w:jc w:val="center"/>
              <w:rPr>
                <w:rFonts w:ascii="Times New Roman" w:eastAsiaTheme="minorHAnsi" w:hAnsi="Times New Roman" w:cs="Times New Roman"/>
                <w:sz w:val="20"/>
                <w:szCs w:val="20"/>
                <w:lang w:eastAsia="en-US"/>
              </w:rPr>
            </w:pPr>
            <w:r w:rsidRPr="00194270">
              <w:rPr>
                <w:rFonts w:ascii="Times New Roman" w:eastAsiaTheme="minorHAnsi" w:hAnsi="Times New Roman" w:cs="Times New Roman"/>
                <w:sz w:val="20"/>
                <w:szCs w:val="20"/>
                <w:lang w:eastAsia="en-US"/>
              </w:rPr>
              <w:t>0.513</w:t>
            </w:r>
          </w:p>
        </w:tc>
        <w:tc>
          <w:tcPr>
            <w:tcW w:w="1981" w:type="dxa"/>
            <w:tcBorders>
              <w:top w:val="nil"/>
              <w:left w:val="nil"/>
              <w:bottom w:val="single" w:sz="4" w:space="0" w:color="auto"/>
              <w:right w:val="nil"/>
            </w:tcBorders>
          </w:tcPr>
          <w:p w:rsidR="00810A41" w:rsidRPr="00194270" w:rsidRDefault="00810A41" w:rsidP="00494208">
            <w:pPr>
              <w:autoSpaceDE w:val="0"/>
              <w:autoSpaceDN w:val="0"/>
              <w:adjustRightInd w:val="0"/>
              <w:jc w:val="center"/>
              <w:rPr>
                <w:rFonts w:ascii="Times New Roman" w:eastAsiaTheme="minorHAnsi" w:hAnsi="Times New Roman" w:cs="Times New Roman"/>
                <w:sz w:val="20"/>
                <w:szCs w:val="20"/>
                <w:lang w:val="en-CA" w:eastAsia="en-US"/>
              </w:rPr>
            </w:pPr>
            <w:r w:rsidRPr="00194270">
              <w:rPr>
                <w:rFonts w:ascii="Times New Roman" w:eastAsiaTheme="minorHAnsi" w:hAnsi="Times New Roman" w:cs="Times New Roman"/>
                <w:sz w:val="20"/>
                <w:szCs w:val="20"/>
                <w:lang w:val="en-CA" w:eastAsia="en-US"/>
              </w:rPr>
              <w:t>0.019</w:t>
            </w:r>
          </w:p>
          <w:p w:rsidR="00B300DD" w:rsidRPr="00194270" w:rsidRDefault="00B300DD" w:rsidP="00494208">
            <w:pPr>
              <w:autoSpaceDE w:val="0"/>
              <w:autoSpaceDN w:val="0"/>
              <w:adjustRightInd w:val="0"/>
              <w:jc w:val="center"/>
              <w:rPr>
                <w:rFonts w:ascii="Times New Roman" w:eastAsiaTheme="minorHAnsi" w:hAnsi="Times New Roman" w:cs="Times New Roman"/>
                <w:sz w:val="20"/>
                <w:szCs w:val="20"/>
                <w:lang w:val="en-CA" w:eastAsia="en-US"/>
              </w:rPr>
            </w:pPr>
            <w:r w:rsidRPr="00194270">
              <w:rPr>
                <w:rFonts w:ascii="Times New Roman" w:eastAsiaTheme="minorHAnsi" w:hAnsi="Times New Roman" w:cs="Times New Roman"/>
                <w:sz w:val="20"/>
                <w:szCs w:val="20"/>
                <w:lang w:val="en-CA" w:eastAsia="en-US"/>
              </w:rPr>
              <w:t>5.07</w:t>
            </w:r>
            <w:r w:rsidRPr="00194270">
              <w:rPr>
                <w:rFonts w:ascii="Times New Roman" w:eastAsiaTheme="minorHAnsi" w:hAnsi="Times New Roman" w:cs="Times New Roman"/>
                <w:color w:val="FFFFFF" w:themeColor="background1"/>
                <w:sz w:val="20"/>
                <w:szCs w:val="20"/>
                <w:lang w:eastAsia="en-US"/>
              </w:rPr>
              <w:t>0</w:t>
            </w:r>
          </w:p>
        </w:tc>
        <w:tc>
          <w:tcPr>
            <w:tcW w:w="1979" w:type="dxa"/>
            <w:tcBorders>
              <w:top w:val="nil"/>
              <w:left w:val="nil"/>
              <w:bottom w:val="single" w:sz="4" w:space="0" w:color="auto"/>
              <w:right w:val="nil"/>
            </w:tcBorders>
          </w:tcPr>
          <w:p w:rsidR="00810A41" w:rsidRPr="00194270" w:rsidRDefault="00810A41" w:rsidP="00494208">
            <w:pPr>
              <w:autoSpaceDE w:val="0"/>
              <w:autoSpaceDN w:val="0"/>
              <w:adjustRightInd w:val="0"/>
              <w:jc w:val="center"/>
              <w:rPr>
                <w:rFonts w:ascii="Times New Roman" w:eastAsiaTheme="minorHAnsi" w:hAnsi="Times New Roman" w:cs="Times New Roman"/>
                <w:sz w:val="20"/>
                <w:szCs w:val="20"/>
                <w:lang w:eastAsia="en-US"/>
              </w:rPr>
            </w:pPr>
            <w:r w:rsidRPr="00194270">
              <w:rPr>
                <w:rFonts w:ascii="Times New Roman" w:eastAsiaTheme="minorHAnsi" w:hAnsi="Times New Roman" w:cs="Times New Roman"/>
                <w:sz w:val="20"/>
                <w:szCs w:val="20"/>
                <w:lang w:eastAsia="en-US"/>
              </w:rPr>
              <w:t>0.029</w:t>
            </w:r>
          </w:p>
          <w:p w:rsidR="00B300DD" w:rsidRPr="00194270" w:rsidRDefault="00B300DD" w:rsidP="00494208">
            <w:pPr>
              <w:autoSpaceDE w:val="0"/>
              <w:autoSpaceDN w:val="0"/>
              <w:adjustRightInd w:val="0"/>
              <w:jc w:val="center"/>
              <w:rPr>
                <w:rFonts w:ascii="Times New Roman" w:eastAsiaTheme="minorHAnsi" w:hAnsi="Times New Roman" w:cs="Times New Roman"/>
                <w:sz w:val="20"/>
                <w:szCs w:val="20"/>
                <w:lang w:eastAsia="en-US"/>
              </w:rPr>
            </w:pPr>
            <w:r w:rsidRPr="00194270">
              <w:rPr>
                <w:rFonts w:ascii="Times New Roman" w:eastAsiaTheme="minorHAnsi" w:hAnsi="Times New Roman" w:cs="Times New Roman"/>
                <w:sz w:val="20"/>
                <w:szCs w:val="20"/>
                <w:lang w:eastAsia="en-US"/>
              </w:rPr>
              <w:t>2.65</w:t>
            </w:r>
            <w:r w:rsidRPr="00194270">
              <w:rPr>
                <w:rFonts w:ascii="Times New Roman" w:eastAsiaTheme="minorHAnsi" w:hAnsi="Times New Roman" w:cs="Times New Roman"/>
                <w:color w:val="FFFFFF" w:themeColor="background1"/>
                <w:sz w:val="20"/>
                <w:szCs w:val="20"/>
                <w:lang w:eastAsia="en-US"/>
              </w:rPr>
              <w:t>0</w:t>
            </w:r>
          </w:p>
        </w:tc>
        <w:tc>
          <w:tcPr>
            <w:tcW w:w="2268" w:type="dxa"/>
            <w:tcBorders>
              <w:top w:val="nil"/>
              <w:left w:val="nil"/>
              <w:bottom w:val="single" w:sz="4" w:space="0" w:color="auto"/>
              <w:right w:val="nil"/>
            </w:tcBorders>
          </w:tcPr>
          <w:p w:rsidR="00810A41" w:rsidRPr="00194270" w:rsidRDefault="00810A41" w:rsidP="00494208">
            <w:pPr>
              <w:autoSpaceDE w:val="0"/>
              <w:autoSpaceDN w:val="0"/>
              <w:adjustRightInd w:val="0"/>
              <w:jc w:val="center"/>
              <w:rPr>
                <w:rFonts w:ascii="Times New Roman" w:eastAsiaTheme="minorHAnsi" w:hAnsi="Times New Roman" w:cs="Times New Roman"/>
                <w:sz w:val="20"/>
                <w:szCs w:val="20"/>
                <w:lang w:eastAsia="en-US"/>
              </w:rPr>
            </w:pPr>
            <w:r w:rsidRPr="00194270">
              <w:rPr>
                <w:rFonts w:ascii="Times New Roman" w:eastAsiaTheme="minorHAnsi" w:hAnsi="Times New Roman" w:cs="Times New Roman"/>
                <w:sz w:val="20"/>
                <w:szCs w:val="20"/>
                <w:lang w:eastAsia="en-US"/>
              </w:rPr>
              <w:t>0.028</w:t>
            </w:r>
          </w:p>
          <w:p w:rsidR="00B300DD" w:rsidRPr="00194270" w:rsidRDefault="00B300DD" w:rsidP="00494208">
            <w:pPr>
              <w:autoSpaceDE w:val="0"/>
              <w:autoSpaceDN w:val="0"/>
              <w:adjustRightInd w:val="0"/>
              <w:jc w:val="center"/>
              <w:rPr>
                <w:rFonts w:ascii="Times New Roman" w:eastAsiaTheme="minorHAnsi" w:hAnsi="Times New Roman" w:cs="Times New Roman"/>
                <w:sz w:val="20"/>
                <w:szCs w:val="20"/>
                <w:lang w:eastAsia="en-US"/>
              </w:rPr>
            </w:pPr>
            <w:r w:rsidRPr="00194270">
              <w:rPr>
                <w:rFonts w:ascii="Times New Roman" w:eastAsiaTheme="minorHAnsi" w:hAnsi="Times New Roman" w:cs="Times New Roman"/>
                <w:sz w:val="20"/>
                <w:szCs w:val="20"/>
                <w:lang w:eastAsia="en-US"/>
              </w:rPr>
              <w:t>1.55</w:t>
            </w:r>
            <w:r w:rsidRPr="00194270">
              <w:rPr>
                <w:rFonts w:ascii="Times New Roman" w:eastAsiaTheme="minorHAnsi" w:hAnsi="Times New Roman" w:cs="Times New Roman"/>
                <w:color w:val="FFFFFF" w:themeColor="background1"/>
                <w:sz w:val="20"/>
                <w:szCs w:val="20"/>
                <w:lang w:eastAsia="en-US"/>
              </w:rPr>
              <w:t>0</w:t>
            </w:r>
          </w:p>
        </w:tc>
      </w:tr>
    </w:tbl>
    <w:p w:rsidR="003822B2" w:rsidRPr="00194270" w:rsidRDefault="00AD63DF" w:rsidP="005D4FFF">
      <w:pPr>
        <w:autoSpaceDE w:val="0"/>
        <w:autoSpaceDN w:val="0"/>
        <w:adjustRightInd w:val="0"/>
        <w:spacing w:after="0" w:line="240" w:lineRule="auto"/>
        <w:jc w:val="both"/>
        <w:rPr>
          <w:rFonts w:ascii="Times New Roman" w:eastAsiaTheme="minorHAnsi" w:hAnsi="Times New Roman" w:cs="Times New Roman"/>
          <w:sz w:val="24"/>
          <w:szCs w:val="24"/>
          <w:lang w:val="en-CA" w:eastAsia="en-US"/>
        </w:rPr>
      </w:pPr>
      <w:proofErr w:type="gramStart"/>
      <w:r w:rsidRPr="00194270">
        <w:rPr>
          <w:rFonts w:ascii="Times New Roman" w:eastAsiaTheme="minorHAnsi" w:hAnsi="Times New Roman" w:cs="Times New Roman"/>
          <w:sz w:val="24"/>
          <w:szCs w:val="24"/>
          <w:lang w:val="en-CA" w:eastAsia="en-US"/>
        </w:rPr>
        <w:lastRenderedPageBreak/>
        <w:t>F</w:t>
      </w:r>
      <w:r w:rsidR="007B0AB5" w:rsidRPr="00194270">
        <w:rPr>
          <w:rFonts w:ascii="Times New Roman" w:eastAsiaTheme="minorHAnsi" w:hAnsi="Times New Roman" w:cs="Times New Roman"/>
          <w:sz w:val="24"/>
          <w:szCs w:val="24"/>
          <w:lang w:val="en-CA" w:eastAsia="en-US"/>
        </w:rPr>
        <w:t>igure 1.</w:t>
      </w:r>
      <w:proofErr w:type="gramEnd"/>
      <w:r w:rsidR="007B0AB5" w:rsidRPr="00194270">
        <w:rPr>
          <w:rFonts w:ascii="Times New Roman" w:eastAsiaTheme="minorHAnsi" w:hAnsi="Times New Roman" w:cs="Times New Roman"/>
          <w:sz w:val="24"/>
          <w:szCs w:val="24"/>
          <w:lang w:val="en-CA" w:eastAsia="en-US"/>
        </w:rPr>
        <w:t xml:space="preserve"> </w:t>
      </w:r>
      <w:r w:rsidR="005D4FFF" w:rsidRPr="00194270">
        <w:rPr>
          <w:rFonts w:ascii="Times New Roman" w:eastAsiaTheme="minorHAnsi" w:hAnsi="Times New Roman" w:cs="Times New Roman"/>
          <w:sz w:val="24"/>
          <w:szCs w:val="24"/>
          <w:lang w:val="en-CA" w:eastAsia="en-US"/>
        </w:rPr>
        <w:t xml:space="preserve">Residue of </w:t>
      </w:r>
      <w:r w:rsidR="003A4948" w:rsidRPr="00194270">
        <w:rPr>
          <w:rFonts w:ascii="Times New Roman" w:eastAsiaTheme="minorHAnsi" w:hAnsi="Times New Roman" w:cs="Times New Roman"/>
          <w:sz w:val="24"/>
          <w:szCs w:val="24"/>
          <w:lang w:val="en-CA" w:eastAsia="en-US"/>
        </w:rPr>
        <w:t>chlorpyrifos</w:t>
      </w:r>
      <w:r w:rsidR="005D4FFF" w:rsidRPr="00194270">
        <w:rPr>
          <w:rFonts w:ascii="Times New Roman" w:eastAsiaTheme="minorHAnsi" w:hAnsi="Times New Roman" w:cs="Times New Roman"/>
          <w:sz w:val="24"/>
          <w:szCs w:val="24"/>
          <w:lang w:val="en-CA" w:eastAsia="en-US"/>
        </w:rPr>
        <w:t xml:space="preserve"> upon volatilisation </w:t>
      </w:r>
      <w:r w:rsidR="006758DB" w:rsidRPr="00194270">
        <w:rPr>
          <w:rFonts w:ascii="Times New Roman" w:eastAsiaTheme="minorHAnsi" w:hAnsi="Times New Roman" w:cs="Times New Roman"/>
          <w:sz w:val="24"/>
          <w:szCs w:val="24"/>
          <w:lang w:val="en-CA" w:eastAsia="en-US"/>
        </w:rPr>
        <w:t>in the dark, wind speed 0.1 m.s</w:t>
      </w:r>
      <w:r w:rsidR="006758DB" w:rsidRPr="00194270">
        <w:rPr>
          <w:rFonts w:ascii="Times New Roman" w:eastAsiaTheme="minorHAnsi" w:hAnsi="Times New Roman" w:cs="Times New Roman"/>
          <w:sz w:val="24"/>
          <w:szCs w:val="24"/>
          <w:vertAlign w:val="superscript"/>
          <w:lang w:val="en-CA" w:eastAsia="en-US"/>
        </w:rPr>
        <w:t>-1</w:t>
      </w:r>
      <w:r w:rsidR="006758DB" w:rsidRPr="00194270">
        <w:rPr>
          <w:rFonts w:ascii="Times New Roman" w:eastAsiaTheme="minorHAnsi" w:hAnsi="Times New Roman" w:cs="Times New Roman"/>
          <w:sz w:val="24"/>
          <w:szCs w:val="24"/>
          <w:lang w:val="en-CA" w:eastAsia="en-US"/>
        </w:rPr>
        <w:t xml:space="preserve"> and </w:t>
      </w:r>
      <w:r w:rsidR="005D4FFF" w:rsidRPr="00194270">
        <w:rPr>
          <w:rFonts w:ascii="Times New Roman" w:eastAsiaTheme="minorHAnsi" w:hAnsi="Times New Roman" w:cs="Times New Roman"/>
          <w:sz w:val="24"/>
          <w:szCs w:val="24"/>
          <w:lang w:val="en-CA" w:eastAsia="en-US"/>
        </w:rPr>
        <w:t>at 20°C: (●) experimental values with</w:t>
      </w:r>
      <w:r w:rsidR="003A4948" w:rsidRPr="00194270">
        <w:rPr>
          <w:rFonts w:ascii="Times New Roman" w:eastAsiaTheme="minorHAnsi" w:hAnsi="Times New Roman" w:cs="Times New Roman"/>
          <w:sz w:val="24"/>
          <w:szCs w:val="24"/>
          <w:lang w:val="en-CA" w:eastAsia="en-US"/>
        </w:rPr>
        <w:t>out</w:t>
      </w:r>
      <w:r w:rsidR="005D4FFF" w:rsidRPr="00194270">
        <w:rPr>
          <w:rFonts w:ascii="Times New Roman" w:eastAsiaTheme="minorHAnsi" w:hAnsi="Times New Roman" w:cs="Times New Roman"/>
          <w:sz w:val="24"/>
          <w:szCs w:val="24"/>
          <w:lang w:val="en-CA" w:eastAsia="en-US"/>
        </w:rPr>
        <w:t xml:space="preserve"> </w:t>
      </w:r>
      <w:r w:rsidR="003A4948" w:rsidRPr="00194270">
        <w:rPr>
          <w:rFonts w:ascii="Times New Roman" w:eastAsiaTheme="minorHAnsi" w:hAnsi="Times New Roman" w:cs="Times New Roman"/>
          <w:sz w:val="24"/>
          <w:szCs w:val="24"/>
          <w:lang w:val="en-CA" w:eastAsia="en-US"/>
        </w:rPr>
        <w:t>surfactant</w:t>
      </w:r>
      <w:r w:rsidR="006758DB" w:rsidRPr="00194270">
        <w:rPr>
          <w:rFonts w:ascii="Times New Roman" w:eastAsiaTheme="minorHAnsi" w:hAnsi="Times New Roman" w:cs="Times New Roman"/>
          <w:sz w:val="24"/>
          <w:szCs w:val="24"/>
          <w:lang w:val="en-CA" w:eastAsia="en-US"/>
        </w:rPr>
        <w:t>;</w:t>
      </w:r>
      <w:r w:rsidR="005D4FFF" w:rsidRPr="00194270">
        <w:rPr>
          <w:rFonts w:ascii="Times New Roman" w:eastAsiaTheme="minorHAnsi" w:hAnsi="Times New Roman" w:cs="Times New Roman"/>
          <w:sz w:val="24"/>
          <w:szCs w:val="24"/>
          <w:lang w:val="en-CA" w:eastAsia="en-US"/>
        </w:rPr>
        <w:t xml:space="preserve"> --- model with</w:t>
      </w:r>
      <w:r w:rsidR="003A4948" w:rsidRPr="00194270">
        <w:rPr>
          <w:rFonts w:ascii="Times New Roman" w:eastAsiaTheme="minorHAnsi" w:hAnsi="Times New Roman" w:cs="Times New Roman"/>
          <w:sz w:val="24"/>
          <w:szCs w:val="24"/>
          <w:lang w:val="en-CA" w:eastAsia="en-US"/>
        </w:rPr>
        <w:t>out</w:t>
      </w:r>
      <w:r w:rsidR="005D4FFF" w:rsidRPr="00194270">
        <w:rPr>
          <w:rFonts w:ascii="Times New Roman" w:eastAsiaTheme="minorHAnsi" w:hAnsi="Times New Roman" w:cs="Times New Roman"/>
          <w:sz w:val="24"/>
          <w:szCs w:val="24"/>
          <w:lang w:val="en-CA" w:eastAsia="en-US"/>
        </w:rPr>
        <w:t xml:space="preserve"> surfactant; (</w:t>
      </w:r>
      <w:r w:rsidR="005D4FFF" w:rsidRPr="00194270">
        <w:rPr>
          <w:rFonts w:ascii="Times New Roman" w:eastAsiaTheme="minorHAnsi" w:hAnsi="Times New Roman" w:cs="Times New Roman"/>
          <w:sz w:val="18"/>
          <w:szCs w:val="24"/>
          <w:lang w:val="en-CA" w:eastAsia="en-US"/>
        </w:rPr>
        <w:t>▲</w:t>
      </w:r>
      <w:r w:rsidR="003A4948" w:rsidRPr="00194270">
        <w:rPr>
          <w:rFonts w:ascii="Times New Roman" w:eastAsiaTheme="minorHAnsi" w:hAnsi="Times New Roman" w:cs="Times New Roman"/>
          <w:sz w:val="24"/>
          <w:szCs w:val="24"/>
          <w:lang w:val="en-CA" w:eastAsia="en-US"/>
        </w:rPr>
        <w:t>) experimental values with anionic</w:t>
      </w:r>
      <w:r w:rsidR="005D4FFF" w:rsidRPr="00194270">
        <w:rPr>
          <w:rFonts w:ascii="Times New Roman" w:eastAsiaTheme="minorHAnsi" w:hAnsi="Times New Roman" w:cs="Times New Roman"/>
          <w:sz w:val="24"/>
          <w:szCs w:val="24"/>
          <w:lang w:val="en-CA" w:eastAsia="en-US"/>
        </w:rPr>
        <w:t xml:space="preserve"> surfactant</w:t>
      </w:r>
      <w:r w:rsidR="006758DB" w:rsidRPr="00194270">
        <w:rPr>
          <w:rFonts w:ascii="Times New Roman" w:eastAsiaTheme="minorHAnsi" w:hAnsi="Times New Roman" w:cs="Times New Roman"/>
          <w:sz w:val="24"/>
          <w:szCs w:val="24"/>
          <w:lang w:val="en-CA" w:eastAsia="en-US"/>
        </w:rPr>
        <w:t>;</w:t>
      </w:r>
      <w:r w:rsidR="005D4FFF" w:rsidRPr="00194270">
        <w:rPr>
          <w:rFonts w:ascii="Times New Roman" w:eastAsiaTheme="minorHAnsi" w:hAnsi="Times New Roman" w:cs="Times New Roman"/>
          <w:sz w:val="24"/>
          <w:szCs w:val="24"/>
          <w:lang w:val="en-CA" w:eastAsia="en-US"/>
        </w:rPr>
        <w:t xml:space="preserve"> ─ model with</w:t>
      </w:r>
      <w:r w:rsidR="003A4948" w:rsidRPr="00194270">
        <w:rPr>
          <w:rFonts w:ascii="Times New Roman" w:eastAsiaTheme="minorHAnsi" w:hAnsi="Times New Roman" w:cs="Times New Roman"/>
          <w:sz w:val="24"/>
          <w:szCs w:val="24"/>
          <w:lang w:val="en-CA" w:eastAsia="en-US"/>
        </w:rPr>
        <w:t xml:space="preserve"> anionic </w:t>
      </w:r>
      <w:r w:rsidR="005D4FFF" w:rsidRPr="00194270">
        <w:rPr>
          <w:rFonts w:ascii="Times New Roman" w:eastAsiaTheme="minorHAnsi" w:hAnsi="Times New Roman" w:cs="Times New Roman"/>
          <w:sz w:val="24"/>
          <w:szCs w:val="24"/>
          <w:lang w:val="en-CA" w:eastAsia="en-US"/>
        </w:rPr>
        <w:t>surfactant</w:t>
      </w:r>
      <w:r w:rsidR="006758DB" w:rsidRPr="00194270">
        <w:rPr>
          <w:rFonts w:ascii="Times New Roman" w:eastAsiaTheme="minorHAnsi" w:hAnsi="Times New Roman" w:cs="Times New Roman"/>
          <w:sz w:val="24"/>
          <w:szCs w:val="24"/>
          <w:lang w:val="en-CA" w:eastAsia="en-US"/>
        </w:rPr>
        <w:t>;</w:t>
      </w:r>
      <w:r w:rsidR="003A4948" w:rsidRPr="00194270">
        <w:rPr>
          <w:rFonts w:ascii="Times New Roman" w:eastAsiaTheme="minorHAnsi" w:hAnsi="Times New Roman" w:cs="Times New Roman"/>
          <w:sz w:val="24"/>
          <w:szCs w:val="24"/>
          <w:lang w:val="en-CA" w:eastAsia="en-US"/>
        </w:rPr>
        <w:t xml:space="preserve"> (</w:t>
      </w:r>
      <w:r w:rsidR="003A4948" w:rsidRPr="00194270">
        <w:rPr>
          <w:rFonts w:ascii="Times New Roman" w:eastAsiaTheme="minorHAnsi" w:hAnsi="Times New Roman" w:cs="Times New Roman"/>
          <w:sz w:val="18"/>
          <w:szCs w:val="24"/>
          <w:lang w:val="en-CA" w:eastAsia="en-US"/>
        </w:rPr>
        <w:t>■</w:t>
      </w:r>
      <w:r w:rsidR="003A4948" w:rsidRPr="00194270">
        <w:rPr>
          <w:rFonts w:ascii="Times New Roman" w:eastAsiaTheme="minorHAnsi" w:hAnsi="Times New Roman" w:cs="Times New Roman"/>
          <w:sz w:val="24"/>
          <w:szCs w:val="24"/>
          <w:lang w:val="en-CA" w:eastAsia="en-US"/>
        </w:rPr>
        <w:t>) experimental values with polymeric surfactant</w:t>
      </w:r>
      <w:r w:rsidR="006758DB" w:rsidRPr="00194270">
        <w:rPr>
          <w:rFonts w:ascii="Times New Roman" w:eastAsiaTheme="minorHAnsi" w:hAnsi="Times New Roman" w:cs="Times New Roman"/>
          <w:sz w:val="24"/>
          <w:szCs w:val="24"/>
          <w:lang w:val="en-CA" w:eastAsia="en-US"/>
        </w:rPr>
        <w:t>;</w:t>
      </w:r>
      <w:r w:rsidR="003A4948" w:rsidRPr="00194270">
        <w:rPr>
          <w:rFonts w:ascii="Times New Roman" w:eastAsiaTheme="minorHAnsi" w:hAnsi="Times New Roman" w:cs="Times New Roman"/>
          <w:sz w:val="24"/>
          <w:szCs w:val="24"/>
          <w:lang w:val="en-CA" w:eastAsia="en-US"/>
        </w:rPr>
        <w:t xml:space="preserve"> ∙∙∙∙ model with polymeric surfactant</w:t>
      </w:r>
    </w:p>
    <w:p w:rsidR="001F0DE9" w:rsidRPr="00194270" w:rsidRDefault="00194270" w:rsidP="003822B2">
      <w:pPr>
        <w:autoSpaceDE w:val="0"/>
        <w:autoSpaceDN w:val="0"/>
        <w:adjustRightInd w:val="0"/>
        <w:spacing w:after="0" w:line="240" w:lineRule="auto"/>
        <w:jc w:val="center"/>
        <w:rPr>
          <w:rFonts w:ascii="Times New Roman" w:eastAsiaTheme="minorHAnsi" w:hAnsi="Times New Roman" w:cs="Times New Roman"/>
          <w:sz w:val="24"/>
          <w:szCs w:val="24"/>
          <w:lang w:val="en-CA" w:eastAsia="en-US"/>
        </w:rPr>
      </w:pPr>
      <w:r w:rsidRPr="00194270">
        <w:rPr>
          <w:rFonts w:ascii="Times New Roman" w:hAnsi="Times New Roman" w:cs="Times New Roman"/>
          <w:noProof/>
          <w:lang w:val="en-GB" w:eastAsia="en-GB"/>
        </w:rPr>
        <w:drawing>
          <wp:inline distT="0" distB="0" distL="0" distR="0" wp14:anchorId="428BC962" wp14:editId="07B98DC5">
            <wp:extent cx="5943600" cy="3021496"/>
            <wp:effectExtent l="0" t="0" r="19050" b="26670"/>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2" w:name="_GoBack"/>
      <w:bookmarkEnd w:id="2"/>
    </w:p>
    <w:p w:rsidR="00031E55" w:rsidRPr="00194270" w:rsidRDefault="00031E55" w:rsidP="00031E55">
      <w:pPr>
        <w:autoSpaceDE w:val="0"/>
        <w:autoSpaceDN w:val="0"/>
        <w:adjustRightInd w:val="0"/>
        <w:spacing w:after="0" w:line="240" w:lineRule="auto"/>
        <w:rPr>
          <w:rFonts w:ascii="Times New Roman" w:eastAsiaTheme="minorHAnsi" w:hAnsi="Times New Roman" w:cs="Times New Roman"/>
          <w:sz w:val="24"/>
          <w:szCs w:val="24"/>
          <w:lang w:val="en-CA" w:eastAsia="en-US"/>
        </w:rPr>
      </w:pPr>
    </w:p>
    <w:p w:rsidR="002C3667" w:rsidRPr="00194270" w:rsidRDefault="003A4948" w:rsidP="00F856A0">
      <w:pPr>
        <w:autoSpaceDE w:val="0"/>
        <w:autoSpaceDN w:val="0"/>
        <w:adjustRightInd w:val="0"/>
        <w:spacing w:after="0" w:line="240" w:lineRule="auto"/>
        <w:jc w:val="both"/>
        <w:rPr>
          <w:rFonts w:ascii="Times New Roman" w:eastAsiaTheme="minorHAnsi" w:hAnsi="Times New Roman" w:cs="Times New Roman"/>
          <w:sz w:val="24"/>
          <w:szCs w:val="24"/>
          <w:lang w:val="en-CA" w:eastAsia="en-US"/>
        </w:rPr>
      </w:pPr>
      <w:r w:rsidRPr="00194270">
        <w:rPr>
          <w:rFonts w:ascii="Times New Roman" w:eastAsiaTheme="minorHAnsi" w:hAnsi="Times New Roman" w:cs="Times New Roman"/>
          <w:sz w:val="24"/>
          <w:szCs w:val="24"/>
          <w:lang w:val="en-CA" w:eastAsia="en-US"/>
        </w:rPr>
        <w:t xml:space="preserve">A clear difference is observed between the volatilisation of pure pesticide and pesticide-surfactant </w:t>
      </w:r>
      <w:r w:rsidR="00B300DD" w:rsidRPr="00194270">
        <w:rPr>
          <w:rFonts w:ascii="Times New Roman" w:eastAsiaTheme="minorHAnsi" w:hAnsi="Times New Roman" w:cs="Times New Roman"/>
          <w:sz w:val="24"/>
          <w:szCs w:val="24"/>
          <w:lang w:val="en-CA" w:eastAsia="en-US"/>
        </w:rPr>
        <w:t xml:space="preserve">solution. </w:t>
      </w:r>
      <w:r w:rsidR="00866595" w:rsidRPr="00194270">
        <w:rPr>
          <w:rFonts w:ascii="Times New Roman" w:eastAsiaTheme="minorHAnsi" w:hAnsi="Times New Roman" w:cs="Times New Roman"/>
          <w:sz w:val="24"/>
          <w:szCs w:val="24"/>
          <w:lang w:val="en-CA" w:eastAsia="en-US"/>
        </w:rPr>
        <w:t>Results indicate that a higher vapour pressure of the a.i. results in a higher volatilisation and a faster decay of the volatilisation rate.</w:t>
      </w:r>
      <w:r w:rsidR="00B906C0" w:rsidRPr="00194270">
        <w:rPr>
          <w:rFonts w:ascii="Times New Roman" w:eastAsiaTheme="minorHAnsi" w:hAnsi="Times New Roman" w:cs="Times New Roman"/>
          <w:sz w:val="24"/>
          <w:szCs w:val="24"/>
          <w:lang w:val="en-CA" w:eastAsia="en-US"/>
        </w:rPr>
        <w:t xml:space="preserve"> However, addition of a surfactant can significantly change the volatilisation rate of the pesticide, making the use of the vapour pressure as an indicator for the volatility or the use in pesticide emission model difficult.</w:t>
      </w:r>
      <w:r w:rsidR="00866595" w:rsidRPr="00194270">
        <w:rPr>
          <w:rFonts w:ascii="Times New Roman" w:eastAsiaTheme="minorHAnsi" w:hAnsi="Times New Roman" w:cs="Times New Roman"/>
          <w:sz w:val="24"/>
          <w:szCs w:val="24"/>
          <w:lang w:val="en-CA" w:eastAsia="en-US"/>
        </w:rPr>
        <w:t xml:space="preserve"> </w:t>
      </w:r>
      <w:r w:rsidR="002C3667" w:rsidRPr="00194270">
        <w:rPr>
          <w:rFonts w:ascii="Times New Roman" w:eastAsiaTheme="minorHAnsi" w:hAnsi="Times New Roman" w:cs="Times New Roman"/>
          <w:sz w:val="24"/>
          <w:szCs w:val="24"/>
          <w:lang w:val="en-CA" w:eastAsia="en-US"/>
        </w:rPr>
        <w:t xml:space="preserve">Also, the reliability of vapour pressure has to be evaluated for each pesticide. </w:t>
      </w:r>
      <w:r w:rsidR="001150D1" w:rsidRPr="00194270">
        <w:rPr>
          <w:rFonts w:ascii="Times New Roman" w:eastAsiaTheme="minorHAnsi" w:hAnsi="Times New Roman" w:cs="Times New Roman"/>
          <w:sz w:val="24"/>
          <w:szCs w:val="24"/>
          <w:lang w:val="en-CA" w:eastAsia="en-US"/>
        </w:rPr>
        <w:t xml:space="preserve">A difference between the </w:t>
      </w:r>
      <w:proofErr w:type="gramStart"/>
      <w:r w:rsidR="00AB1840" w:rsidRPr="00194270">
        <w:rPr>
          <w:rFonts w:ascii="Times New Roman" w:eastAsiaTheme="minorHAnsi" w:hAnsi="Times New Roman" w:cs="Times New Roman"/>
          <w:sz w:val="24"/>
          <w:szCs w:val="24"/>
          <w:lang w:val="en-CA" w:eastAsia="en-US"/>
        </w:rPr>
        <w:t>effect</w:t>
      </w:r>
      <w:proofErr w:type="gramEnd"/>
      <w:r w:rsidR="00AB1840" w:rsidRPr="00194270">
        <w:rPr>
          <w:rFonts w:ascii="Times New Roman" w:eastAsiaTheme="minorHAnsi" w:hAnsi="Times New Roman" w:cs="Times New Roman"/>
          <w:sz w:val="24"/>
          <w:szCs w:val="24"/>
          <w:lang w:val="en-CA" w:eastAsia="en-US"/>
        </w:rPr>
        <w:t xml:space="preserve"> of the </w:t>
      </w:r>
      <w:r w:rsidR="001150D1" w:rsidRPr="00194270">
        <w:rPr>
          <w:rFonts w:ascii="Times New Roman" w:eastAsiaTheme="minorHAnsi" w:hAnsi="Times New Roman" w:cs="Times New Roman"/>
          <w:sz w:val="24"/>
          <w:szCs w:val="24"/>
          <w:lang w:val="en-CA" w:eastAsia="en-US"/>
        </w:rPr>
        <w:t>surfactants</w:t>
      </w:r>
      <w:r w:rsidR="00AB1840" w:rsidRPr="00194270">
        <w:rPr>
          <w:rFonts w:ascii="Times New Roman" w:eastAsiaTheme="minorHAnsi" w:hAnsi="Times New Roman" w:cs="Times New Roman"/>
          <w:sz w:val="24"/>
          <w:szCs w:val="24"/>
          <w:lang w:val="en-CA" w:eastAsia="en-US"/>
        </w:rPr>
        <w:t xml:space="preserve"> </w:t>
      </w:r>
      <w:r w:rsidR="001150D1" w:rsidRPr="00194270">
        <w:rPr>
          <w:rFonts w:ascii="Times New Roman" w:eastAsiaTheme="minorHAnsi" w:hAnsi="Times New Roman" w:cs="Times New Roman"/>
          <w:sz w:val="24"/>
          <w:szCs w:val="24"/>
          <w:lang w:val="en-CA" w:eastAsia="en-US"/>
        </w:rPr>
        <w:t xml:space="preserve">is present but further research is needed to evaluate the effect of different surfactant on the volatilisation. </w:t>
      </w:r>
      <w:r w:rsidR="00AD63DF" w:rsidRPr="00194270">
        <w:rPr>
          <w:rFonts w:ascii="Times New Roman" w:eastAsiaTheme="minorHAnsi" w:hAnsi="Times New Roman" w:cs="Times New Roman"/>
          <w:sz w:val="24"/>
          <w:szCs w:val="24"/>
          <w:lang w:val="en-CA" w:eastAsia="en-US"/>
        </w:rPr>
        <w:t xml:space="preserve">Formulation can affect the uptake into the leaf but also the availability of the pesticide on the leaf for volatilisation. </w:t>
      </w:r>
    </w:p>
    <w:p w:rsidR="00866595" w:rsidRPr="00194270" w:rsidRDefault="00866595" w:rsidP="00F856A0">
      <w:pPr>
        <w:autoSpaceDE w:val="0"/>
        <w:autoSpaceDN w:val="0"/>
        <w:adjustRightInd w:val="0"/>
        <w:spacing w:after="0" w:line="240" w:lineRule="auto"/>
        <w:jc w:val="both"/>
        <w:rPr>
          <w:rFonts w:ascii="Times New Roman" w:eastAsiaTheme="minorHAnsi" w:hAnsi="Times New Roman" w:cs="Times New Roman"/>
          <w:sz w:val="24"/>
          <w:szCs w:val="24"/>
          <w:lang w:val="en-CA" w:eastAsia="en-US"/>
        </w:rPr>
      </w:pPr>
    </w:p>
    <w:p w:rsidR="00CB6173" w:rsidRPr="00194270" w:rsidRDefault="00F06A6C" w:rsidP="00635821">
      <w:pPr>
        <w:autoSpaceDE w:val="0"/>
        <w:autoSpaceDN w:val="0"/>
        <w:adjustRightInd w:val="0"/>
        <w:spacing w:after="0" w:line="240" w:lineRule="auto"/>
        <w:jc w:val="both"/>
        <w:rPr>
          <w:rFonts w:ascii="Times New Roman" w:eastAsiaTheme="minorHAnsi" w:hAnsi="Times New Roman" w:cs="Times New Roman"/>
          <w:sz w:val="24"/>
          <w:szCs w:val="24"/>
          <w:lang w:val="en-CA" w:eastAsia="en-US"/>
        </w:rPr>
      </w:pPr>
      <w:r w:rsidRPr="00194270">
        <w:rPr>
          <w:rFonts w:ascii="Times New Roman" w:eastAsiaTheme="minorHAnsi" w:hAnsi="Times New Roman" w:cs="Times New Roman"/>
          <w:sz w:val="24"/>
          <w:szCs w:val="24"/>
          <w:lang w:val="en-CA" w:eastAsia="en-US"/>
        </w:rPr>
        <w:t>References:</w:t>
      </w:r>
    </w:p>
    <w:p w:rsidR="00015CD9" w:rsidRPr="00194270" w:rsidRDefault="00E3377E" w:rsidP="00015CD9">
      <w:pPr>
        <w:pStyle w:val="EndNoteBibliography"/>
        <w:spacing w:after="0"/>
        <w:ind w:left="720" w:hanging="720"/>
        <w:rPr>
          <w:rFonts w:ascii="Times New Roman" w:hAnsi="Times New Roman" w:cs="Times New Roman"/>
        </w:rPr>
      </w:pPr>
      <w:r w:rsidRPr="00194270">
        <w:rPr>
          <w:rFonts w:ascii="Times New Roman" w:eastAsiaTheme="minorHAnsi" w:hAnsi="Times New Roman" w:cs="Times New Roman"/>
          <w:sz w:val="24"/>
          <w:szCs w:val="24"/>
          <w:lang w:val="en-CA" w:eastAsia="en-US"/>
        </w:rPr>
        <w:fldChar w:fldCharType="begin"/>
      </w:r>
      <w:r w:rsidRPr="00194270">
        <w:rPr>
          <w:rFonts w:ascii="Times New Roman" w:eastAsiaTheme="minorHAnsi" w:hAnsi="Times New Roman" w:cs="Times New Roman"/>
          <w:sz w:val="24"/>
          <w:szCs w:val="24"/>
          <w:lang w:val="en-CA" w:eastAsia="en-US"/>
        </w:rPr>
        <w:instrText xml:space="preserve"> ADDIN EN.REFLIST </w:instrText>
      </w:r>
      <w:r w:rsidRPr="00194270">
        <w:rPr>
          <w:rFonts w:ascii="Times New Roman" w:eastAsiaTheme="minorHAnsi" w:hAnsi="Times New Roman" w:cs="Times New Roman"/>
          <w:sz w:val="24"/>
          <w:szCs w:val="24"/>
          <w:lang w:val="en-CA" w:eastAsia="en-US"/>
        </w:rPr>
        <w:fldChar w:fldCharType="separate"/>
      </w:r>
      <w:bookmarkStart w:id="3" w:name="_ENREF_1"/>
      <w:r w:rsidR="00015CD9" w:rsidRPr="00194270">
        <w:rPr>
          <w:rFonts w:ascii="Times New Roman" w:hAnsi="Times New Roman" w:cs="Times New Roman"/>
          <w:b/>
        </w:rPr>
        <w:t>1.</w:t>
      </w:r>
      <w:r w:rsidR="00015CD9" w:rsidRPr="00194270">
        <w:rPr>
          <w:rFonts w:ascii="Times New Roman" w:hAnsi="Times New Roman" w:cs="Times New Roman"/>
        </w:rPr>
        <w:tab/>
        <w:t xml:space="preserve">Gish TJ, Prueger JH, Daughtry CST, et al. Comparison of Field-scale Herbicide Runoff and Volatilization Losses: An Eight-Year Field Investigation. </w:t>
      </w:r>
      <w:r w:rsidR="00015CD9" w:rsidRPr="00194270">
        <w:rPr>
          <w:rFonts w:ascii="Times New Roman" w:hAnsi="Times New Roman" w:cs="Times New Roman"/>
          <w:i/>
        </w:rPr>
        <w:t xml:space="preserve">Journal of Environmental Quality. </w:t>
      </w:r>
      <w:r w:rsidR="00015CD9" w:rsidRPr="00194270">
        <w:rPr>
          <w:rFonts w:ascii="Times New Roman" w:hAnsi="Times New Roman" w:cs="Times New Roman"/>
        </w:rPr>
        <w:t>Sep 2011;40(5):1432-1442.</w:t>
      </w:r>
      <w:bookmarkEnd w:id="3"/>
    </w:p>
    <w:p w:rsidR="00015CD9" w:rsidRPr="00194270" w:rsidRDefault="00015CD9" w:rsidP="00015CD9">
      <w:pPr>
        <w:pStyle w:val="EndNoteBibliography"/>
        <w:spacing w:after="0"/>
        <w:ind w:left="720" w:hanging="720"/>
        <w:rPr>
          <w:rFonts w:ascii="Times New Roman" w:hAnsi="Times New Roman" w:cs="Times New Roman"/>
        </w:rPr>
      </w:pPr>
      <w:bookmarkStart w:id="4" w:name="_ENREF_2"/>
      <w:r w:rsidRPr="00194270">
        <w:rPr>
          <w:rFonts w:ascii="Times New Roman" w:hAnsi="Times New Roman" w:cs="Times New Roman"/>
          <w:b/>
        </w:rPr>
        <w:t>2.</w:t>
      </w:r>
      <w:r w:rsidRPr="00194270">
        <w:rPr>
          <w:rFonts w:ascii="Times New Roman" w:hAnsi="Times New Roman" w:cs="Times New Roman"/>
        </w:rPr>
        <w:tab/>
        <w:t xml:space="preserve">Bedos C, Cellier P, Calvet R, Barriuso E, Gabrielle B. Mass transfer of pesticides into the atmosphere by volatilization from soils and plants: overview. </w:t>
      </w:r>
      <w:r w:rsidRPr="00194270">
        <w:rPr>
          <w:rFonts w:ascii="Times New Roman" w:hAnsi="Times New Roman" w:cs="Times New Roman"/>
          <w:i/>
        </w:rPr>
        <w:t xml:space="preserve">Agronomie. </w:t>
      </w:r>
      <w:r w:rsidRPr="00194270">
        <w:rPr>
          <w:rFonts w:ascii="Times New Roman" w:hAnsi="Times New Roman" w:cs="Times New Roman"/>
        </w:rPr>
        <w:t>Jan-Feb 2002;22(1):21-33.</w:t>
      </w:r>
      <w:bookmarkEnd w:id="4"/>
    </w:p>
    <w:p w:rsidR="00015CD9" w:rsidRPr="00194270" w:rsidRDefault="00015CD9" w:rsidP="00015CD9">
      <w:pPr>
        <w:pStyle w:val="EndNoteBibliography"/>
        <w:spacing w:after="0"/>
        <w:ind w:left="720" w:hanging="720"/>
        <w:rPr>
          <w:rFonts w:ascii="Times New Roman" w:hAnsi="Times New Roman" w:cs="Times New Roman"/>
        </w:rPr>
      </w:pPr>
      <w:bookmarkStart w:id="5" w:name="_ENREF_3"/>
      <w:r w:rsidRPr="00194270">
        <w:rPr>
          <w:rFonts w:ascii="Times New Roman" w:hAnsi="Times New Roman" w:cs="Times New Roman"/>
          <w:b/>
        </w:rPr>
        <w:t>3.</w:t>
      </w:r>
      <w:r w:rsidRPr="00194270">
        <w:rPr>
          <w:rFonts w:ascii="Times New Roman" w:hAnsi="Times New Roman" w:cs="Times New Roman"/>
        </w:rPr>
        <w:tab/>
        <w:t xml:space="preserve">Da Silva JP, Da Silva AM, Khmelinskii IV. Dissipation of triadimefon on the solid/gas interface. </w:t>
      </w:r>
      <w:r w:rsidRPr="00194270">
        <w:rPr>
          <w:rFonts w:ascii="Times New Roman" w:hAnsi="Times New Roman" w:cs="Times New Roman"/>
          <w:i/>
        </w:rPr>
        <w:t xml:space="preserve">Chemosphere. </w:t>
      </w:r>
      <w:r w:rsidRPr="00194270">
        <w:rPr>
          <w:rFonts w:ascii="Times New Roman" w:hAnsi="Times New Roman" w:cs="Times New Roman"/>
        </w:rPr>
        <w:t>Nov 2001;45(6-7):875-880.</w:t>
      </w:r>
      <w:bookmarkEnd w:id="5"/>
    </w:p>
    <w:p w:rsidR="00015CD9" w:rsidRPr="00194270" w:rsidRDefault="00015CD9" w:rsidP="00015CD9">
      <w:pPr>
        <w:pStyle w:val="EndNoteBibliography"/>
        <w:ind w:left="720" w:hanging="720"/>
        <w:rPr>
          <w:rFonts w:ascii="Times New Roman" w:hAnsi="Times New Roman" w:cs="Times New Roman"/>
        </w:rPr>
      </w:pPr>
      <w:bookmarkStart w:id="6" w:name="_ENREF_4"/>
      <w:r w:rsidRPr="00194270">
        <w:rPr>
          <w:rFonts w:ascii="Times New Roman" w:hAnsi="Times New Roman" w:cs="Times New Roman"/>
          <w:b/>
        </w:rPr>
        <w:t>4.</w:t>
      </w:r>
      <w:r w:rsidRPr="00194270">
        <w:rPr>
          <w:rFonts w:ascii="Times New Roman" w:hAnsi="Times New Roman" w:cs="Times New Roman"/>
        </w:rPr>
        <w:tab/>
        <w:t xml:space="preserve">Tomlin C. </w:t>
      </w:r>
      <w:r w:rsidRPr="00194270">
        <w:rPr>
          <w:rFonts w:ascii="Times New Roman" w:hAnsi="Times New Roman" w:cs="Times New Roman"/>
          <w:i/>
        </w:rPr>
        <w:t>The Pesticide Manual</w:t>
      </w:r>
      <w:r w:rsidRPr="00194270">
        <w:rPr>
          <w:rFonts w:ascii="Times New Roman" w:hAnsi="Times New Roman" w:cs="Times New Roman"/>
        </w:rPr>
        <w:t>. BCPC, 7 Omni Business Centre, Omega Park, Alton, Hampshire, GU34 2QD, UK.2003.</w:t>
      </w:r>
      <w:bookmarkEnd w:id="6"/>
    </w:p>
    <w:p w:rsidR="003366B7" w:rsidRPr="00194270" w:rsidRDefault="00E3377E" w:rsidP="0033053E">
      <w:pPr>
        <w:rPr>
          <w:rFonts w:ascii="Times New Roman" w:eastAsiaTheme="minorHAnsi" w:hAnsi="Times New Roman" w:cs="Times New Roman"/>
          <w:lang w:val="en-CA" w:eastAsia="en-US"/>
        </w:rPr>
      </w:pPr>
      <w:r w:rsidRPr="00194270">
        <w:rPr>
          <w:rFonts w:ascii="Times New Roman" w:eastAsiaTheme="minorHAnsi" w:hAnsi="Times New Roman" w:cs="Times New Roman"/>
          <w:lang w:val="en-CA" w:eastAsia="en-US"/>
        </w:rPr>
        <w:fldChar w:fldCharType="end"/>
      </w:r>
    </w:p>
    <w:sectPr w:rsidR="003366B7" w:rsidRPr="00194270" w:rsidSect="003822B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D0B" w:rsidRDefault="003F7D0B" w:rsidP="00F856A0">
      <w:pPr>
        <w:spacing w:after="0" w:line="240" w:lineRule="auto"/>
      </w:pPr>
      <w:r>
        <w:separator/>
      </w:r>
    </w:p>
  </w:endnote>
  <w:endnote w:type="continuationSeparator" w:id="0">
    <w:p w:rsidR="003F7D0B" w:rsidRDefault="003F7D0B" w:rsidP="00F85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D0B" w:rsidRDefault="003F7D0B" w:rsidP="00F856A0">
      <w:pPr>
        <w:spacing w:after="0" w:line="240" w:lineRule="auto"/>
      </w:pPr>
      <w:r>
        <w:separator/>
      </w:r>
    </w:p>
  </w:footnote>
  <w:footnote w:type="continuationSeparator" w:id="0">
    <w:p w:rsidR="003F7D0B" w:rsidRDefault="003F7D0B" w:rsidP="00F856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004F"/>
    <w:multiLevelType w:val="hybridMultilevel"/>
    <w:tmpl w:val="2AB4A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9125B7"/>
    <w:multiLevelType w:val="hybridMultilevel"/>
    <w:tmpl w:val="75E2C7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0526F0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ademic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E5104F"/>
    <w:rsid w:val="000021B5"/>
    <w:rsid w:val="00015CD9"/>
    <w:rsid w:val="00017B9F"/>
    <w:rsid w:val="00031E55"/>
    <w:rsid w:val="00036CE3"/>
    <w:rsid w:val="00081957"/>
    <w:rsid w:val="00093DFD"/>
    <w:rsid w:val="000C6AEF"/>
    <w:rsid w:val="000D4AF1"/>
    <w:rsid w:val="000F14F9"/>
    <w:rsid w:val="001150D1"/>
    <w:rsid w:val="00174D19"/>
    <w:rsid w:val="0017692B"/>
    <w:rsid w:val="00194270"/>
    <w:rsid w:val="00197864"/>
    <w:rsid w:val="001B7DD1"/>
    <w:rsid w:val="001F0DE9"/>
    <w:rsid w:val="00252068"/>
    <w:rsid w:val="0027714B"/>
    <w:rsid w:val="002B21A5"/>
    <w:rsid w:val="002C326F"/>
    <w:rsid w:val="002C3667"/>
    <w:rsid w:val="002C6BA7"/>
    <w:rsid w:val="002D6826"/>
    <w:rsid w:val="00300732"/>
    <w:rsid w:val="00302D15"/>
    <w:rsid w:val="0031096F"/>
    <w:rsid w:val="00322D6F"/>
    <w:rsid w:val="0033053E"/>
    <w:rsid w:val="003366B7"/>
    <w:rsid w:val="00336D08"/>
    <w:rsid w:val="0035578E"/>
    <w:rsid w:val="00366560"/>
    <w:rsid w:val="003822B2"/>
    <w:rsid w:val="003A4948"/>
    <w:rsid w:val="003B316A"/>
    <w:rsid w:val="003C0838"/>
    <w:rsid w:val="003D04A4"/>
    <w:rsid w:val="003F7D0B"/>
    <w:rsid w:val="004203BD"/>
    <w:rsid w:val="00427197"/>
    <w:rsid w:val="00445C79"/>
    <w:rsid w:val="0044737A"/>
    <w:rsid w:val="00454D49"/>
    <w:rsid w:val="004850A6"/>
    <w:rsid w:val="005071E7"/>
    <w:rsid w:val="0051251C"/>
    <w:rsid w:val="005364EE"/>
    <w:rsid w:val="0058476D"/>
    <w:rsid w:val="005B5334"/>
    <w:rsid w:val="005D4FFF"/>
    <w:rsid w:val="005E1A9F"/>
    <w:rsid w:val="00627A3C"/>
    <w:rsid w:val="006342C8"/>
    <w:rsid w:val="00635821"/>
    <w:rsid w:val="00666D05"/>
    <w:rsid w:val="006758DB"/>
    <w:rsid w:val="006A1A5E"/>
    <w:rsid w:val="006B3B66"/>
    <w:rsid w:val="006B78EA"/>
    <w:rsid w:val="006C25F2"/>
    <w:rsid w:val="006C4330"/>
    <w:rsid w:val="006D48DD"/>
    <w:rsid w:val="006F04A3"/>
    <w:rsid w:val="0072529D"/>
    <w:rsid w:val="007354C5"/>
    <w:rsid w:val="0075417B"/>
    <w:rsid w:val="007A109F"/>
    <w:rsid w:val="007A2F0D"/>
    <w:rsid w:val="007B0AB5"/>
    <w:rsid w:val="007B3A3F"/>
    <w:rsid w:val="007D269B"/>
    <w:rsid w:val="007E737B"/>
    <w:rsid w:val="00802F25"/>
    <w:rsid w:val="0080742C"/>
    <w:rsid w:val="00810A41"/>
    <w:rsid w:val="00830600"/>
    <w:rsid w:val="0085629C"/>
    <w:rsid w:val="008565F8"/>
    <w:rsid w:val="00857B16"/>
    <w:rsid w:val="0086323C"/>
    <w:rsid w:val="00866595"/>
    <w:rsid w:val="00877D9B"/>
    <w:rsid w:val="008809E3"/>
    <w:rsid w:val="008A5577"/>
    <w:rsid w:val="008C5EBF"/>
    <w:rsid w:val="00924E41"/>
    <w:rsid w:val="0098620F"/>
    <w:rsid w:val="009A328D"/>
    <w:rsid w:val="00A14BCB"/>
    <w:rsid w:val="00A15B75"/>
    <w:rsid w:val="00A16294"/>
    <w:rsid w:val="00A50B24"/>
    <w:rsid w:val="00A84570"/>
    <w:rsid w:val="00A90919"/>
    <w:rsid w:val="00AB1840"/>
    <w:rsid w:val="00AB3CBB"/>
    <w:rsid w:val="00AD63DF"/>
    <w:rsid w:val="00AE113D"/>
    <w:rsid w:val="00AF57DF"/>
    <w:rsid w:val="00B13838"/>
    <w:rsid w:val="00B20E9B"/>
    <w:rsid w:val="00B27E5C"/>
    <w:rsid w:val="00B300DD"/>
    <w:rsid w:val="00B32D24"/>
    <w:rsid w:val="00B5711C"/>
    <w:rsid w:val="00B752BC"/>
    <w:rsid w:val="00B906C0"/>
    <w:rsid w:val="00B917C6"/>
    <w:rsid w:val="00B946FA"/>
    <w:rsid w:val="00BC6FBF"/>
    <w:rsid w:val="00BD2B2E"/>
    <w:rsid w:val="00BE2074"/>
    <w:rsid w:val="00C11619"/>
    <w:rsid w:val="00C27D15"/>
    <w:rsid w:val="00C400E8"/>
    <w:rsid w:val="00C51C1C"/>
    <w:rsid w:val="00C55F4D"/>
    <w:rsid w:val="00C75783"/>
    <w:rsid w:val="00C8387B"/>
    <w:rsid w:val="00C8694D"/>
    <w:rsid w:val="00C96CAF"/>
    <w:rsid w:val="00CB6173"/>
    <w:rsid w:val="00CD04E7"/>
    <w:rsid w:val="00D40FD0"/>
    <w:rsid w:val="00D56035"/>
    <w:rsid w:val="00D646EE"/>
    <w:rsid w:val="00D77D51"/>
    <w:rsid w:val="00D81906"/>
    <w:rsid w:val="00D867D3"/>
    <w:rsid w:val="00DA61D3"/>
    <w:rsid w:val="00DC10AF"/>
    <w:rsid w:val="00DE7459"/>
    <w:rsid w:val="00E12EEA"/>
    <w:rsid w:val="00E12F09"/>
    <w:rsid w:val="00E1479E"/>
    <w:rsid w:val="00E3377E"/>
    <w:rsid w:val="00E5104F"/>
    <w:rsid w:val="00E65CBA"/>
    <w:rsid w:val="00E956DF"/>
    <w:rsid w:val="00EC3E15"/>
    <w:rsid w:val="00EE6C80"/>
    <w:rsid w:val="00EF168F"/>
    <w:rsid w:val="00F06A6C"/>
    <w:rsid w:val="00F24F2E"/>
    <w:rsid w:val="00F519E3"/>
    <w:rsid w:val="00F52213"/>
    <w:rsid w:val="00F53515"/>
    <w:rsid w:val="00F67562"/>
    <w:rsid w:val="00F71DCF"/>
    <w:rsid w:val="00F757ED"/>
    <w:rsid w:val="00F7690E"/>
    <w:rsid w:val="00F82623"/>
    <w:rsid w:val="00F856A0"/>
    <w:rsid w:val="00F97B4A"/>
    <w:rsid w:val="00FA2EE4"/>
    <w:rsid w:val="00FB721A"/>
    <w:rsid w:val="00FE1DD6"/>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04F"/>
    <w:rPr>
      <w:rFonts w:eastAsiaTheme="minorEastAsia"/>
      <w:lang w:val="en-US" w:eastAsia="zh-CN"/>
    </w:rPr>
  </w:style>
  <w:style w:type="paragraph" w:styleId="Kop6">
    <w:name w:val="heading 6"/>
    <w:basedOn w:val="Standaard"/>
    <w:next w:val="Standaard"/>
    <w:link w:val="Kop6Char"/>
    <w:qFormat/>
    <w:rsid w:val="002C3667"/>
    <w:pPr>
      <w:spacing w:before="360" w:after="240" w:line="360" w:lineRule="auto"/>
      <w:outlineLvl w:val="5"/>
    </w:pPr>
    <w:rPr>
      <w:rFonts w:ascii="Times New Roman" w:eastAsia="Times New Roman" w:hAnsi="Times New Roman" w:cs="Times New Roman"/>
      <w:bCs/>
      <w:i/>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756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7562"/>
    <w:rPr>
      <w:rFonts w:ascii="Tahoma" w:eastAsiaTheme="minorEastAsia" w:hAnsi="Tahoma" w:cs="Tahoma"/>
      <w:sz w:val="16"/>
      <w:szCs w:val="16"/>
      <w:lang w:val="en-US" w:eastAsia="zh-CN"/>
    </w:rPr>
  </w:style>
  <w:style w:type="table" w:styleId="Tabelraster">
    <w:name w:val="Table Grid"/>
    <w:basedOn w:val="Standaardtabel"/>
    <w:rsid w:val="00031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F856A0"/>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F856A0"/>
    <w:rPr>
      <w:rFonts w:eastAsiaTheme="minorEastAsia"/>
      <w:lang w:val="en-US" w:eastAsia="zh-CN"/>
    </w:rPr>
  </w:style>
  <w:style w:type="paragraph" w:styleId="Voettekst">
    <w:name w:val="footer"/>
    <w:basedOn w:val="Standaard"/>
    <w:link w:val="VoettekstChar"/>
    <w:uiPriority w:val="99"/>
    <w:unhideWhenUsed/>
    <w:rsid w:val="00F856A0"/>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F856A0"/>
    <w:rPr>
      <w:rFonts w:eastAsiaTheme="minorEastAsia"/>
      <w:lang w:val="en-US" w:eastAsia="zh-CN"/>
    </w:rPr>
  </w:style>
  <w:style w:type="paragraph" w:styleId="Lijstalinea">
    <w:name w:val="List Paragraph"/>
    <w:basedOn w:val="Standaard"/>
    <w:uiPriority w:val="34"/>
    <w:qFormat/>
    <w:rsid w:val="003B316A"/>
    <w:pPr>
      <w:ind w:left="720"/>
      <w:contextualSpacing/>
    </w:pPr>
  </w:style>
  <w:style w:type="paragraph" w:customStyle="1" w:styleId="Default">
    <w:name w:val="Default"/>
    <w:rsid w:val="00857B16"/>
    <w:pPr>
      <w:autoSpaceDE w:val="0"/>
      <w:autoSpaceDN w:val="0"/>
      <w:adjustRightInd w:val="0"/>
      <w:spacing w:after="0" w:line="240" w:lineRule="auto"/>
    </w:pPr>
    <w:rPr>
      <w:rFonts w:ascii="Cambria" w:hAnsi="Cambria" w:cs="Cambria"/>
      <w:color w:val="000000"/>
      <w:sz w:val="24"/>
      <w:szCs w:val="24"/>
      <w:lang w:val="en-GB"/>
    </w:rPr>
  </w:style>
  <w:style w:type="paragraph" w:customStyle="1" w:styleId="EndNoteBibliographyTitle">
    <w:name w:val="EndNote Bibliography Title"/>
    <w:basedOn w:val="Standaard"/>
    <w:link w:val="EndNoteBibliographyTitleChar"/>
    <w:rsid w:val="00E3377E"/>
    <w:pPr>
      <w:spacing w:after="0"/>
      <w:jc w:val="center"/>
    </w:pPr>
    <w:rPr>
      <w:rFonts w:ascii="Calibri" w:hAnsi="Calibri"/>
      <w:noProof/>
    </w:rPr>
  </w:style>
  <w:style w:type="character" w:customStyle="1" w:styleId="EndNoteBibliographyTitleChar">
    <w:name w:val="EndNote Bibliography Title Char"/>
    <w:basedOn w:val="Standaardalinea-lettertype"/>
    <w:link w:val="EndNoteBibliographyTitle"/>
    <w:rsid w:val="00E3377E"/>
    <w:rPr>
      <w:rFonts w:ascii="Calibri" w:eastAsiaTheme="minorEastAsia" w:hAnsi="Calibri"/>
      <w:noProof/>
      <w:lang w:val="en-US" w:eastAsia="zh-CN"/>
    </w:rPr>
  </w:style>
  <w:style w:type="paragraph" w:customStyle="1" w:styleId="EndNoteBibliography">
    <w:name w:val="EndNote Bibliography"/>
    <w:basedOn w:val="Standaard"/>
    <w:link w:val="EndNoteBibliographyChar"/>
    <w:rsid w:val="00E3377E"/>
    <w:pPr>
      <w:spacing w:line="240" w:lineRule="auto"/>
      <w:jc w:val="both"/>
    </w:pPr>
    <w:rPr>
      <w:rFonts w:ascii="Calibri" w:hAnsi="Calibri"/>
      <w:noProof/>
    </w:rPr>
  </w:style>
  <w:style w:type="character" w:customStyle="1" w:styleId="EndNoteBibliographyChar">
    <w:name w:val="EndNote Bibliography Char"/>
    <w:basedOn w:val="Standaardalinea-lettertype"/>
    <w:link w:val="EndNoteBibliography"/>
    <w:rsid w:val="00E3377E"/>
    <w:rPr>
      <w:rFonts w:ascii="Calibri" w:eastAsiaTheme="minorEastAsia" w:hAnsi="Calibri"/>
      <w:noProof/>
      <w:lang w:val="en-US" w:eastAsia="zh-CN"/>
    </w:rPr>
  </w:style>
  <w:style w:type="paragraph" w:styleId="Bijschrift">
    <w:name w:val="caption"/>
    <w:basedOn w:val="Standaard"/>
    <w:next w:val="Standaard"/>
    <w:autoRedefine/>
    <w:qFormat/>
    <w:rsid w:val="00B20E9B"/>
    <w:pPr>
      <w:keepNext/>
      <w:keepLines/>
      <w:spacing w:after="0" w:line="240" w:lineRule="auto"/>
      <w:contextualSpacing/>
      <w:jc w:val="both"/>
    </w:pPr>
    <w:rPr>
      <w:rFonts w:eastAsia="Times New Roman" w:cs="Times New Roman"/>
      <w:i/>
      <w:szCs w:val="20"/>
      <w:lang w:val="nl-NL" w:eastAsia="en-US"/>
    </w:rPr>
  </w:style>
  <w:style w:type="character" w:customStyle="1" w:styleId="Kop6Char">
    <w:name w:val="Kop 6 Char"/>
    <w:basedOn w:val="Standaardalinea-lettertype"/>
    <w:link w:val="Kop6"/>
    <w:rsid w:val="002C3667"/>
    <w:rPr>
      <w:rFonts w:ascii="Times New Roman" w:eastAsia="Times New Roman" w:hAnsi="Times New Roman" w:cs="Times New Roman"/>
      <w:bCs/>
      <w:i/>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04F"/>
    <w:rPr>
      <w:rFonts w:eastAsiaTheme="minorEastAsia"/>
      <w:lang w:val="en-US" w:eastAsia="zh-CN"/>
    </w:rPr>
  </w:style>
  <w:style w:type="paragraph" w:styleId="Kop6">
    <w:name w:val="heading 6"/>
    <w:basedOn w:val="Standaard"/>
    <w:next w:val="Standaard"/>
    <w:link w:val="Kop6Char"/>
    <w:qFormat/>
    <w:rsid w:val="002C3667"/>
    <w:pPr>
      <w:spacing w:before="360" w:after="240" w:line="360" w:lineRule="auto"/>
      <w:outlineLvl w:val="5"/>
    </w:pPr>
    <w:rPr>
      <w:rFonts w:ascii="Times New Roman" w:eastAsia="Times New Roman" w:hAnsi="Times New Roman" w:cs="Times New Roman"/>
      <w:bCs/>
      <w:i/>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756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7562"/>
    <w:rPr>
      <w:rFonts w:ascii="Tahoma" w:eastAsiaTheme="minorEastAsia" w:hAnsi="Tahoma" w:cs="Tahoma"/>
      <w:sz w:val="16"/>
      <w:szCs w:val="16"/>
      <w:lang w:val="en-US" w:eastAsia="zh-CN"/>
    </w:rPr>
  </w:style>
  <w:style w:type="table" w:styleId="Tabelraster">
    <w:name w:val="Table Grid"/>
    <w:basedOn w:val="Standaardtabel"/>
    <w:rsid w:val="00031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F856A0"/>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F856A0"/>
    <w:rPr>
      <w:rFonts w:eastAsiaTheme="minorEastAsia"/>
      <w:lang w:val="en-US" w:eastAsia="zh-CN"/>
    </w:rPr>
  </w:style>
  <w:style w:type="paragraph" w:styleId="Voettekst">
    <w:name w:val="footer"/>
    <w:basedOn w:val="Standaard"/>
    <w:link w:val="VoettekstChar"/>
    <w:uiPriority w:val="99"/>
    <w:unhideWhenUsed/>
    <w:rsid w:val="00F856A0"/>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F856A0"/>
    <w:rPr>
      <w:rFonts w:eastAsiaTheme="minorEastAsia"/>
      <w:lang w:val="en-US" w:eastAsia="zh-CN"/>
    </w:rPr>
  </w:style>
  <w:style w:type="paragraph" w:styleId="Lijstalinea">
    <w:name w:val="List Paragraph"/>
    <w:basedOn w:val="Standaard"/>
    <w:uiPriority w:val="34"/>
    <w:qFormat/>
    <w:rsid w:val="003B316A"/>
    <w:pPr>
      <w:ind w:left="720"/>
      <w:contextualSpacing/>
    </w:pPr>
  </w:style>
  <w:style w:type="paragraph" w:customStyle="1" w:styleId="Default">
    <w:name w:val="Default"/>
    <w:rsid w:val="00857B16"/>
    <w:pPr>
      <w:autoSpaceDE w:val="0"/>
      <w:autoSpaceDN w:val="0"/>
      <w:adjustRightInd w:val="0"/>
      <w:spacing w:after="0" w:line="240" w:lineRule="auto"/>
    </w:pPr>
    <w:rPr>
      <w:rFonts w:ascii="Cambria" w:hAnsi="Cambria" w:cs="Cambria"/>
      <w:color w:val="000000"/>
      <w:sz w:val="24"/>
      <w:szCs w:val="24"/>
      <w:lang w:val="en-GB"/>
    </w:rPr>
  </w:style>
  <w:style w:type="paragraph" w:customStyle="1" w:styleId="EndNoteBibliographyTitle">
    <w:name w:val="EndNote Bibliography Title"/>
    <w:basedOn w:val="Standaard"/>
    <w:link w:val="EndNoteBibliographyTitleChar"/>
    <w:rsid w:val="00E3377E"/>
    <w:pPr>
      <w:spacing w:after="0"/>
      <w:jc w:val="center"/>
    </w:pPr>
    <w:rPr>
      <w:rFonts w:ascii="Calibri" w:hAnsi="Calibri"/>
      <w:noProof/>
    </w:rPr>
  </w:style>
  <w:style w:type="character" w:customStyle="1" w:styleId="EndNoteBibliographyTitleChar">
    <w:name w:val="EndNote Bibliography Title Char"/>
    <w:basedOn w:val="Standaardalinea-lettertype"/>
    <w:link w:val="EndNoteBibliographyTitle"/>
    <w:rsid w:val="00E3377E"/>
    <w:rPr>
      <w:rFonts w:ascii="Calibri" w:eastAsiaTheme="minorEastAsia" w:hAnsi="Calibri"/>
      <w:noProof/>
      <w:lang w:val="en-US" w:eastAsia="zh-CN"/>
    </w:rPr>
  </w:style>
  <w:style w:type="paragraph" w:customStyle="1" w:styleId="EndNoteBibliography">
    <w:name w:val="EndNote Bibliography"/>
    <w:basedOn w:val="Standaard"/>
    <w:link w:val="EndNoteBibliographyChar"/>
    <w:rsid w:val="00E3377E"/>
    <w:pPr>
      <w:spacing w:line="240" w:lineRule="auto"/>
      <w:jc w:val="both"/>
    </w:pPr>
    <w:rPr>
      <w:rFonts w:ascii="Calibri" w:hAnsi="Calibri"/>
      <w:noProof/>
    </w:rPr>
  </w:style>
  <w:style w:type="character" w:customStyle="1" w:styleId="EndNoteBibliographyChar">
    <w:name w:val="EndNote Bibliography Char"/>
    <w:basedOn w:val="Standaardalinea-lettertype"/>
    <w:link w:val="EndNoteBibliography"/>
    <w:rsid w:val="00E3377E"/>
    <w:rPr>
      <w:rFonts w:ascii="Calibri" w:eastAsiaTheme="minorEastAsia" w:hAnsi="Calibri"/>
      <w:noProof/>
      <w:lang w:val="en-US" w:eastAsia="zh-CN"/>
    </w:rPr>
  </w:style>
  <w:style w:type="paragraph" w:styleId="Bijschrift">
    <w:name w:val="caption"/>
    <w:basedOn w:val="Standaard"/>
    <w:next w:val="Standaard"/>
    <w:autoRedefine/>
    <w:qFormat/>
    <w:rsid w:val="00B20E9B"/>
    <w:pPr>
      <w:keepNext/>
      <w:keepLines/>
      <w:spacing w:after="0" w:line="240" w:lineRule="auto"/>
      <w:contextualSpacing/>
      <w:jc w:val="both"/>
    </w:pPr>
    <w:rPr>
      <w:rFonts w:eastAsia="Times New Roman" w:cs="Times New Roman"/>
      <w:i/>
      <w:szCs w:val="20"/>
      <w:lang w:val="nl-NL" w:eastAsia="en-US"/>
    </w:rPr>
  </w:style>
  <w:style w:type="character" w:customStyle="1" w:styleId="Kop6Char">
    <w:name w:val="Kop 6 Char"/>
    <w:basedOn w:val="Standaardalinea-lettertype"/>
    <w:link w:val="Kop6"/>
    <w:rsid w:val="002C3667"/>
    <w:rPr>
      <w:rFonts w:ascii="Times New Roman" w:eastAsia="Times New Roman" w:hAnsi="Times New Roman" w:cs="Times New Roman"/>
      <w:bCs/>
      <w:i/>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4246">
      <w:bodyDiv w:val="1"/>
      <w:marLeft w:val="0"/>
      <w:marRight w:val="0"/>
      <w:marTop w:val="0"/>
      <w:marBottom w:val="0"/>
      <w:divBdr>
        <w:top w:val="none" w:sz="0" w:space="0" w:color="auto"/>
        <w:left w:val="none" w:sz="0" w:space="0" w:color="auto"/>
        <w:bottom w:val="none" w:sz="0" w:space="0" w:color="auto"/>
        <w:right w:val="none" w:sz="0" w:space="0" w:color="auto"/>
      </w:divBdr>
    </w:div>
    <w:div w:id="1003896857">
      <w:bodyDiv w:val="1"/>
      <w:marLeft w:val="0"/>
      <w:marRight w:val="0"/>
      <w:marTop w:val="0"/>
      <w:marBottom w:val="0"/>
      <w:divBdr>
        <w:top w:val="none" w:sz="0" w:space="0" w:color="auto"/>
        <w:left w:val="none" w:sz="0" w:space="0" w:color="auto"/>
        <w:bottom w:val="none" w:sz="0" w:space="0" w:color="auto"/>
        <w:right w:val="none" w:sz="0" w:space="0" w:color="auto"/>
      </w:divBdr>
    </w:div>
    <w:div w:id="142988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Michael\Laboratorium%20voor%20Fytofarmacie\Paper%20Influence%20of%20surfactants%20on%20the%20volatilisation%20from%20a%20glass%20surface\Proeven\Residu%20op%20platen\Overzicht%20alle%20proeve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18783229019449E-2"/>
          <c:y val="4.6668851135096133E-2"/>
          <c:w val="0.86905797832963183"/>
          <c:h val="0.71053544336977448"/>
        </c:manualLayout>
      </c:layout>
      <c:scatterChart>
        <c:scatterStyle val="lineMarker"/>
        <c:varyColors val="0"/>
        <c:ser>
          <c:idx val="0"/>
          <c:order val="0"/>
          <c:tx>
            <c:strRef>
              <c:f>'Ex 13'!$K$1</c:f>
              <c:strCache>
                <c:ptCount val="1"/>
              </c:strCache>
            </c:strRef>
          </c:tx>
          <c:spPr>
            <a:ln w="28575">
              <a:noFill/>
            </a:ln>
          </c:spPr>
          <c:marker>
            <c:symbol val="circle"/>
            <c:size val="7"/>
            <c:spPr>
              <a:solidFill>
                <a:schemeClr val="tx1"/>
              </a:solidFill>
              <a:ln>
                <a:noFill/>
              </a:ln>
            </c:spPr>
          </c:marker>
          <c:xVal>
            <c:numRef>
              <c:f>'Ex 13'!$B$3:$B$10</c:f>
              <c:numCache>
                <c:formatCode>General</c:formatCode>
                <c:ptCount val="8"/>
                <c:pt idx="0">
                  <c:v>0</c:v>
                </c:pt>
                <c:pt idx="1">
                  <c:v>2</c:v>
                </c:pt>
                <c:pt idx="2">
                  <c:v>16</c:v>
                </c:pt>
                <c:pt idx="3">
                  <c:v>21</c:v>
                </c:pt>
                <c:pt idx="4">
                  <c:v>40</c:v>
                </c:pt>
                <c:pt idx="5">
                  <c:v>44</c:v>
                </c:pt>
                <c:pt idx="6">
                  <c:v>64</c:v>
                </c:pt>
                <c:pt idx="7">
                  <c:v>68</c:v>
                </c:pt>
              </c:numCache>
            </c:numRef>
          </c:xVal>
          <c:yVal>
            <c:numRef>
              <c:f>'Ex 13'!$K$3:$K$10</c:f>
              <c:numCache>
                <c:formatCode>General</c:formatCode>
                <c:ptCount val="8"/>
                <c:pt idx="0">
                  <c:v>0</c:v>
                </c:pt>
                <c:pt idx="1">
                  <c:v>-0.2802022154311104</c:v>
                </c:pt>
                <c:pt idx="2">
                  <c:v>-0.65038509499587427</c:v>
                </c:pt>
                <c:pt idx="3">
                  <c:v>-0.57621590076278439</c:v>
                </c:pt>
                <c:pt idx="4">
                  <c:v>-1.5663939200992478</c:v>
                </c:pt>
                <c:pt idx="5">
                  <c:v>-1.9513746177601523</c:v>
                </c:pt>
                <c:pt idx="6">
                  <c:v>-2.3850379623066749</c:v>
                </c:pt>
                <c:pt idx="7">
                  <c:v>-2.5257286443082556</c:v>
                </c:pt>
              </c:numCache>
            </c:numRef>
          </c:yVal>
          <c:smooth val="0"/>
        </c:ser>
        <c:ser>
          <c:idx val="2"/>
          <c:order val="1"/>
          <c:tx>
            <c:strRef>
              <c:f>'Ex 13'!$L$1</c:f>
              <c:strCache>
                <c:ptCount val="1"/>
              </c:strCache>
            </c:strRef>
          </c:tx>
          <c:spPr>
            <a:ln w="28575">
              <a:noFill/>
            </a:ln>
          </c:spPr>
          <c:marker>
            <c:symbol val="circle"/>
            <c:size val="7"/>
            <c:spPr>
              <a:solidFill>
                <a:schemeClr val="tx1"/>
              </a:solidFill>
              <a:ln>
                <a:noFill/>
              </a:ln>
            </c:spPr>
          </c:marker>
          <c:xVal>
            <c:numRef>
              <c:f>'Ex 13'!$B$3:$B$10</c:f>
              <c:numCache>
                <c:formatCode>General</c:formatCode>
                <c:ptCount val="8"/>
                <c:pt idx="0">
                  <c:v>0</c:v>
                </c:pt>
                <c:pt idx="1">
                  <c:v>2</c:v>
                </c:pt>
                <c:pt idx="2">
                  <c:v>16</c:v>
                </c:pt>
                <c:pt idx="3">
                  <c:v>21</c:v>
                </c:pt>
                <c:pt idx="4">
                  <c:v>40</c:v>
                </c:pt>
                <c:pt idx="5">
                  <c:v>44</c:v>
                </c:pt>
                <c:pt idx="6">
                  <c:v>64</c:v>
                </c:pt>
                <c:pt idx="7">
                  <c:v>68</c:v>
                </c:pt>
              </c:numCache>
            </c:numRef>
          </c:xVal>
          <c:yVal>
            <c:numRef>
              <c:f>'Ex 13'!$L$3:$L$10</c:f>
              <c:numCache>
                <c:formatCode>General</c:formatCode>
                <c:ptCount val="8"/>
                <c:pt idx="0">
                  <c:v>0</c:v>
                </c:pt>
                <c:pt idx="1">
                  <c:v>-0.42797613942498736</c:v>
                </c:pt>
                <c:pt idx="2">
                  <c:v>-0.52667957786751374</c:v>
                </c:pt>
                <c:pt idx="3">
                  <c:v>-0.67400235969053257</c:v>
                </c:pt>
                <c:pt idx="4">
                  <c:v>-1.9336198106499738</c:v>
                </c:pt>
                <c:pt idx="5">
                  <c:v>-2.0079657184308397</c:v>
                </c:pt>
                <c:pt idx="6">
                  <c:v>-2.3909781085138926</c:v>
                </c:pt>
                <c:pt idx="7">
                  <c:v>-2.5257286443082556</c:v>
                </c:pt>
              </c:numCache>
            </c:numRef>
          </c:yVal>
          <c:smooth val="0"/>
        </c:ser>
        <c:ser>
          <c:idx val="1"/>
          <c:order val="2"/>
          <c:tx>
            <c:strRef>
              <c:f>'Ex 13'!$L$1</c:f>
              <c:strCache>
                <c:ptCount val="1"/>
              </c:strCache>
            </c:strRef>
          </c:tx>
          <c:spPr>
            <a:ln w="28575">
              <a:noFill/>
            </a:ln>
          </c:spPr>
          <c:marker>
            <c:symbol val="circle"/>
            <c:size val="7"/>
            <c:spPr>
              <a:solidFill>
                <a:schemeClr val="tx1"/>
              </a:solidFill>
              <a:ln>
                <a:noFill/>
              </a:ln>
            </c:spPr>
          </c:marker>
          <c:xVal>
            <c:numRef>
              <c:f>'Ex 13'!$B$3:$B$10</c:f>
              <c:numCache>
                <c:formatCode>General</c:formatCode>
                <c:ptCount val="8"/>
                <c:pt idx="0">
                  <c:v>0</c:v>
                </c:pt>
                <c:pt idx="1">
                  <c:v>2</c:v>
                </c:pt>
                <c:pt idx="2">
                  <c:v>16</c:v>
                </c:pt>
                <c:pt idx="3">
                  <c:v>21</c:v>
                </c:pt>
                <c:pt idx="4">
                  <c:v>40</c:v>
                </c:pt>
                <c:pt idx="5">
                  <c:v>44</c:v>
                </c:pt>
                <c:pt idx="6">
                  <c:v>64</c:v>
                </c:pt>
                <c:pt idx="7">
                  <c:v>68</c:v>
                </c:pt>
              </c:numCache>
            </c:numRef>
          </c:xVal>
          <c:yVal>
            <c:numRef>
              <c:f>'Ex 13'!$M$3:$M$10</c:f>
              <c:numCache>
                <c:formatCode>General</c:formatCode>
                <c:ptCount val="8"/>
                <c:pt idx="0">
                  <c:v>0</c:v>
                </c:pt>
                <c:pt idx="1">
                  <c:v>-0.16104450319400604</c:v>
                </c:pt>
                <c:pt idx="2">
                  <c:v>-0.62901631544021919</c:v>
                </c:pt>
                <c:pt idx="3">
                  <c:v>-0.76038033700351082</c:v>
                </c:pt>
                <c:pt idx="4">
                  <c:v>-1.6228079539208546</c:v>
                </c:pt>
                <c:pt idx="5">
                  <c:v>-1.9852082439670373</c:v>
                </c:pt>
                <c:pt idx="6">
                  <c:v>-2.4356519998998212</c:v>
                </c:pt>
                <c:pt idx="7">
                  <c:v>-2.5257286443082556</c:v>
                </c:pt>
              </c:numCache>
            </c:numRef>
          </c:yVal>
          <c:smooth val="0"/>
        </c:ser>
        <c:ser>
          <c:idx val="3"/>
          <c:order val="3"/>
          <c:tx>
            <c:strRef>
              <c:f>'Ex 13'!$F$12</c:f>
              <c:strCache>
                <c:ptCount val="1"/>
                <c:pt idx="0">
                  <c:v>Model without surfactant</c:v>
                </c:pt>
              </c:strCache>
            </c:strRef>
          </c:tx>
          <c:spPr>
            <a:ln w="31750">
              <a:solidFill>
                <a:schemeClr val="tx1"/>
              </a:solidFill>
              <a:prstDash val="dash"/>
            </a:ln>
          </c:spPr>
          <c:marker>
            <c:symbol val="none"/>
          </c:marker>
          <c:xVal>
            <c:numRef>
              <c:f>'Ex 13'!$C$15:$C$65</c:f>
              <c:numCache>
                <c:formatCode>General</c:formatCode>
                <c:ptCount val="51"/>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pt idx="16">
                  <c:v>32</c:v>
                </c:pt>
                <c:pt idx="17">
                  <c:v>34</c:v>
                </c:pt>
                <c:pt idx="18">
                  <c:v>36</c:v>
                </c:pt>
                <c:pt idx="19">
                  <c:v>38</c:v>
                </c:pt>
                <c:pt idx="20">
                  <c:v>40</c:v>
                </c:pt>
                <c:pt idx="21">
                  <c:v>42</c:v>
                </c:pt>
                <c:pt idx="22">
                  <c:v>44</c:v>
                </c:pt>
                <c:pt idx="23">
                  <c:v>46</c:v>
                </c:pt>
                <c:pt idx="24">
                  <c:v>48</c:v>
                </c:pt>
                <c:pt idx="25">
                  <c:v>50</c:v>
                </c:pt>
                <c:pt idx="26">
                  <c:v>52</c:v>
                </c:pt>
                <c:pt idx="27">
                  <c:v>54</c:v>
                </c:pt>
                <c:pt idx="28">
                  <c:v>56</c:v>
                </c:pt>
                <c:pt idx="29">
                  <c:v>58</c:v>
                </c:pt>
                <c:pt idx="30">
                  <c:v>60</c:v>
                </c:pt>
                <c:pt idx="31">
                  <c:v>62</c:v>
                </c:pt>
                <c:pt idx="32">
                  <c:v>64</c:v>
                </c:pt>
                <c:pt idx="33">
                  <c:v>66</c:v>
                </c:pt>
                <c:pt idx="34">
                  <c:v>68</c:v>
                </c:pt>
                <c:pt idx="35">
                  <c:v>70</c:v>
                </c:pt>
                <c:pt idx="36">
                  <c:v>72</c:v>
                </c:pt>
                <c:pt idx="37">
                  <c:v>74</c:v>
                </c:pt>
                <c:pt idx="38">
                  <c:v>76</c:v>
                </c:pt>
                <c:pt idx="39">
                  <c:v>78</c:v>
                </c:pt>
                <c:pt idx="40">
                  <c:v>80</c:v>
                </c:pt>
                <c:pt idx="41">
                  <c:v>82</c:v>
                </c:pt>
                <c:pt idx="42">
                  <c:v>84</c:v>
                </c:pt>
                <c:pt idx="43">
                  <c:v>86</c:v>
                </c:pt>
                <c:pt idx="44">
                  <c:v>88</c:v>
                </c:pt>
                <c:pt idx="45">
                  <c:v>90</c:v>
                </c:pt>
                <c:pt idx="46">
                  <c:v>92</c:v>
                </c:pt>
                <c:pt idx="47">
                  <c:v>94</c:v>
                </c:pt>
                <c:pt idx="48">
                  <c:v>96</c:v>
                </c:pt>
                <c:pt idx="49">
                  <c:v>98</c:v>
                </c:pt>
                <c:pt idx="50">
                  <c:v>100</c:v>
                </c:pt>
              </c:numCache>
            </c:numRef>
          </c:xVal>
          <c:yVal>
            <c:numRef>
              <c:f>'Ex 13'!$F$15:$F$65</c:f>
              <c:numCache>
                <c:formatCode>General</c:formatCode>
                <c:ptCount val="51"/>
                <c:pt idx="0">
                  <c:v>0</c:v>
                </c:pt>
                <c:pt idx="1">
                  <c:v>-0.10602116150901404</c:v>
                </c:pt>
                <c:pt idx="2">
                  <c:v>-0.20918513158949659</c:v>
                </c:pt>
                <c:pt idx="3">
                  <c:v>-0.30956890942484799</c:v>
                </c:pt>
                <c:pt idx="4">
                  <c:v>-0.4072474191277578</c:v>
                </c:pt>
                <c:pt idx="5">
                  <c:v>-0.50229356566181926</c:v>
                </c:pt>
                <c:pt idx="6">
                  <c:v>-0.59477828925609399</c:v>
                </c:pt>
                <c:pt idx="7">
                  <c:v>-0.68477061835324571</c:v>
                </c:pt>
                <c:pt idx="8">
                  <c:v>-0.77233772113076271</c:v>
                </c:pt>
                <c:pt idx="9">
                  <c:v>-0.85754495563371824</c:v>
                </c:pt>
                <c:pt idx="10">
                  <c:v>-0.94045591855649535</c:v>
                </c:pt>
                <c:pt idx="11">
                  <c:v>-1.0211324927098746</c:v>
                </c:pt>
                <c:pt idx="12">
                  <c:v>-1.0996348932089248</c:v>
                </c:pt>
                <c:pt idx="13">
                  <c:v>-1.17602171241616</c:v>
                </c:pt>
                <c:pt idx="14">
                  <c:v>-1.2503499636735127</c:v>
                </c:pt>
                <c:pt idx="15">
                  <c:v>-1.3226751238557681</c:v>
                </c:pt>
                <c:pt idx="16">
                  <c:v>-1.3930511747772056</c:v>
                </c:pt>
                <c:pt idx="17">
                  <c:v>-1.4615306434823701</c:v>
                </c:pt>
                <c:pt idx="18">
                  <c:v>-1.528164641451033</c:v>
                </c:pt>
                <c:pt idx="19">
                  <c:v>-1.593002902746611</c:v>
                </c:pt>
                <c:pt idx="20">
                  <c:v>-1.6560938211365104</c:v>
                </c:pt>
                <c:pt idx="21">
                  <c:v>-1.7174844862121084</c:v>
                </c:pt>
                <c:pt idx="22">
                  <c:v>-1.7772207185353268</c:v>
                </c:pt>
                <c:pt idx="23">
                  <c:v>-1.8353471038380318</c:v>
                </c:pt>
                <c:pt idx="24">
                  <c:v>-1.8919070262997852</c:v>
                </c:pt>
                <c:pt idx="25">
                  <c:v>-1.9469427009287856</c:v>
                </c:pt>
                <c:pt idx="26">
                  <c:v>-2.0004952050701652</c:v>
                </c:pt>
                <c:pt idx="27">
                  <c:v>-2.0526045090651652</c:v>
                </c:pt>
                <c:pt idx="28">
                  <c:v>-2.1033095060840665</c:v>
                </c:pt>
                <c:pt idx="29">
                  <c:v>-2.1526480411551443</c:v>
                </c:pt>
                <c:pt idx="30">
                  <c:v>-2.2006569394113171</c:v>
                </c:pt>
                <c:pt idx="31">
                  <c:v>-2.2473720335755671</c:v>
                </c:pt>
                <c:pt idx="32">
                  <c:v>-2.2928281907056505</c:v>
                </c:pt>
                <c:pt idx="33">
                  <c:v>-2.337059338218054</c:v>
                </c:pt>
                <c:pt idx="34">
                  <c:v>-2.3800984892106332</c:v>
                </c:pt>
                <c:pt idx="35">
                  <c:v>-2.4219777671028142</c:v>
                </c:pt>
                <c:pt idx="36">
                  <c:v>-2.4627284296117691</c:v>
                </c:pt>
                <c:pt idx="37">
                  <c:v>-2.5023808920824449</c:v>
                </c:pt>
                <c:pt idx="38">
                  <c:v>-2.5409647501888708</c:v>
                </c:pt>
                <c:pt idx="39">
                  <c:v>-2.5785088020236784</c:v>
                </c:pt>
                <c:pt idx="40">
                  <c:v>-2.6150410695923267</c:v>
                </c:pt>
                <c:pt idx="41">
                  <c:v>-2.6505888197280747</c:v>
                </c:pt>
                <c:pt idx="42">
                  <c:v>-2.6851785844433107</c:v>
                </c:pt>
                <c:pt idx="43">
                  <c:v>-2.7188361807324268</c:v>
                </c:pt>
                <c:pt idx="44">
                  <c:v>-2.7515867298410219</c:v>
                </c:pt>
                <c:pt idx="45">
                  <c:v>-2.783454676015817</c:v>
                </c:pt>
                <c:pt idx="46">
                  <c:v>-2.814463804749268</c:v>
                </c:pt>
                <c:pt idx="47">
                  <c:v>-2.8446372605325041</c:v>
                </c:pt>
                <c:pt idx="48">
                  <c:v>-2.8739975641298376</c:v>
                </c:pt>
                <c:pt idx="49">
                  <c:v>-2.9025666293877359</c:v>
                </c:pt>
                <c:pt idx="50">
                  <c:v>-2.9303657795908071</c:v>
                </c:pt>
              </c:numCache>
            </c:numRef>
          </c:yVal>
          <c:smooth val="0"/>
        </c:ser>
        <c:ser>
          <c:idx val="12"/>
          <c:order val="4"/>
          <c:tx>
            <c:strRef>
              <c:f>'Ex 10'!$K$1</c:f>
              <c:strCache>
                <c:ptCount val="1"/>
              </c:strCache>
            </c:strRef>
          </c:tx>
          <c:spPr>
            <a:ln w="28575">
              <a:noFill/>
            </a:ln>
          </c:spPr>
          <c:marker>
            <c:symbol val="square"/>
            <c:size val="7"/>
            <c:spPr>
              <a:solidFill>
                <a:schemeClr val="tx1"/>
              </a:solidFill>
              <a:ln>
                <a:noFill/>
              </a:ln>
            </c:spPr>
          </c:marker>
          <c:xVal>
            <c:numRef>
              <c:f>'Ex 10'!$B$3:$B$10</c:f>
              <c:numCache>
                <c:formatCode>General</c:formatCode>
                <c:ptCount val="8"/>
                <c:pt idx="0">
                  <c:v>0</c:v>
                </c:pt>
                <c:pt idx="1">
                  <c:v>7</c:v>
                </c:pt>
                <c:pt idx="2">
                  <c:v>24</c:v>
                </c:pt>
                <c:pt idx="3">
                  <c:v>28</c:v>
                </c:pt>
                <c:pt idx="4">
                  <c:v>48</c:v>
                </c:pt>
                <c:pt idx="5">
                  <c:v>52</c:v>
                </c:pt>
                <c:pt idx="6">
                  <c:v>72</c:v>
                </c:pt>
                <c:pt idx="7">
                  <c:v>76</c:v>
                </c:pt>
              </c:numCache>
            </c:numRef>
          </c:xVal>
          <c:yVal>
            <c:numRef>
              <c:f>'Ex 10'!$K$3:$K$10</c:f>
              <c:numCache>
                <c:formatCode>General</c:formatCode>
                <c:ptCount val="8"/>
                <c:pt idx="0">
                  <c:v>0</c:v>
                </c:pt>
                <c:pt idx="1">
                  <c:v>-0.18234098586943556</c:v>
                </c:pt>
                <c:pt idx="2">
                  <c:v>-0.34186579164946451</c:v>
                </c:pt>
                <c:pt idx="3">
                  <c:v>-0.42298429369380036</c:v>
                </c:pt>
                <c:pt idx="4">
                  <c:v>-0.4480724459146988</c:v>
                </c:pt>
                <c:pt idx="5">
                  <c:v>-0.44433546747839803</c:v>
                </c:pt>
                <c:pt idx="6">
                  <c:v>-0.52850864742932413</c:v>
                </c:pt>
                <c:pt idx="7">
                  <c:v>-0.59099447728446008</c:v>
                </c:pt>
              </c:numCache>
            </c:numRef>
          </c:yVal>
          <c:smooth val="0"/>
        </c:ser>
        <c:ser>
          <c:idx val="13"/>
          <c:order val="5"/>
          <c:tx>
            <c:strRef>
              <c:f>'Ex 10'!$L$1</c:f>
              <c:strCache>
                <c:ptCount val="1"/>
              </c:strCache>
            </c:strRef>
          </c:tx>
          <c:spPr>
            <a:ln w="28575">
              <a:noFill/>
            </a:ln>
          </c:spPr>
          <c:marker>
            <c:symbol val="square"/>
            <c:size val="7"/>
            <c:spPr>
              <a:solidFill>
                <a:schemeClr val="tx1"/>
              </a:solidFill>
              <a:ln>
                <a:noFill/>
              </a:ln>
            </c:spPr>
          </c:marker>
          <c:xVal>
            <c:numRef>
              <c:f>'Ex 10'!$B$3:$B$10</c:f>
              <c:numCache>
                <c:formatCode>General</c:formatCode>
                <c:ptCount val="8"/>
                <c:pt idx="0">
                  <c:v>0</c:v>
                </c:pt>
                <c:pt idx="1">
                  <c:v>7</c:v>
                </c:pt>
                <c:pt idx="2">
                  <c:v>24</c:v>
                </c:pt>
                <c:pt idx="3">
                  <c:v>28</c:v>
                </c:pt>
                <c:pt idx="4">
                  <c:v>48</c:v>
                </c:pt>
                <c:pt idx="5">
                  <c:v>52</c:v>
                </c:pt>
                <c:pt idx="6">
                  <c:v>72</c:v>
                </c:pt>
                <c:pt idx="7">
                  <c:v>76</c:v>
                </c:pt>
              </c:numCache>
            </c:numRef>
          </c:xVal>
          <c:yVal>
            <c:numRef>
              <c:f>'Ex 10'!$L$3:$L$10</c:f>
              <c:numCache>
                <c:formatCode>General</c:formatCode>
                <c:ptCount val="8"/>
                <c:pt idx="0">
                  <c:v>0</c:v>
                </c:pt>
                <c:pt idx="1">
                  <c:v>-0.19397154993061855</c:v>
                </c:pt>
                <c:pt idx="2">
                  <c:v>-0.40745742400105733</c:v>
                </c:pt>
                <c:pt idx="3">
                  <c:v>-0.35104604905687009</c:v>
                </c:pt>
                <c:pt idx="4">
                  <c:v>-0.33706771689649256</c:v>
                </c:pt>
                <c:pt idx="5">
                  <c:v>-0.45316650026900412</c:v>
                </c:pt>
                <c:pt idx="6">
                  <c:v>-0.48428809889169661</c:v>
                </c:pt>
                <c:pt idx="7">
                  <c:v>-0.646170450605421</c:v>
                </c:pt>
              </c:numCache>
            </c:numRef>
          </c:yVal>
          <c:smooth val="0"/>
        </c:ser>
        <c:ser>
          <c:idx val="14"/>
          <c:order val="6"/>
          <c:tx>
            <c:strRef>
              <c:f>'Ex 10'!$M$1</c:f>
              <c:strCache>
                <c:ptCount val="1"/>
              </c:strCache>
            </c:strRef>
          </c:tx>
          <c:spPr>
            <a:ln w="28575">
              <a:noFill/>
            </a:ln>
          </c:spPr>
          <c:marker>
            <c:symbol val="square"/>
            <c:size val="7"/>
            <c:spPr>
              <a:solidFill>
                <a:schemeClr val="tx1"/>
              </a:solidFill>
              <a:ln>
                <a:noFill/>
              </a:ln>
            </c:spPr>
          </c:marker>
          <c:xVal>
            <c:numRef>
              <c:f>'Ex 10'!$B$3:$B$10</c:f>
              <c:numCache>
                <c:formatCode>General</c:formatCode>
                <c:ptCount val="8"/>
                <c:pt idx="0">
                  <c:v>0</c:v>
                </c:pt>
                <c:pt idx="1">
                  <c:v>7</c:v>
                </c:pt>
                <c:pt idx="2">
                  <c:v>24</c:v>
                </c:pt>
                <c:pt idx="3">
                  <c:v>28</c:v>
                </c:pt>
                <c:pt idx="4">
                  <c:v>48</c:v>
                </c:pt>
                <c:pt idx="5">
                  <c:v>52</c:v>
                </c:pt>
                <c:pt idx="6">
                  <c:v>72</c:v>
                </c:pt>
                <c:pt idx="7">
                  <c:v>76</c:v>
                </c:pt>
              </c:numCache>
            </c:numRef>
          </c:xVal>
          <c:yVal>
            <c:numRef>
              <c:f>'Ex 10'!$M$3:$M$10</c:f>
              <c:numCache>
                <c:formatCode>General</c:formatCode>
                <c:ptCount val="8"/>
                <c:pt idx="0">
                  <c:v>0</c:v>
                </c:pt>
                <c:pt idx="1">
                  <c:v>-0.1689003244614346</c:v>
                </c:pt>
                <c:pt idx="2">
                  <c:v>-0.3766106519274014</c:v>
                </c:pt>
                <c:pt idx="3">
                  <c:v>-0.44008166531188642</c:v>
                </c:pt>
                <c:pt idx="4">
                  <c:v>-0.52908846741084803</c:v>
                </c:pt>
                <c:pt idx="5">
                  <c:v>-0.49096527617532632</c:v>
                </c:pt>
                <c:pt idx="6">
                  <c:v>-0.53082994723584309</c:v>
                </c:pt>
                <c:pt idx="7">
                  <c:v>-0.5883447725538834</c:v>
                </c:pt>
              </c:numCache>
            </c:numRef>
          </c:yVal>
          <c:smooth val="0"/>
        </c:ser>
        <c:ser>
          <c:idx val="15"/>
          <c:order val="7"/>
          <c:tx>
            <c:strRef>
              <c:f>'Ex 10'!$F$12</c:f>
              <c:strCache>
                <c:ptCount val="1"/>
                <c:pt idx="0">
                  <c:v>Model with polymeric surfactant</c:v>
                </c:pt>
              </c:strCache>
            </c:strRef>
          </c:tx>
          <c:spPr>
            <a:ln w="31750">
              <a:solidFill>
                <a:schemeClr val="tx1"/>
              </a:solidFill>
              <a:prstDash val="sysDot"/>
            </a:ln>
          </c:spPr>
          <c:marker>
            <c:symbol val="none"/>
          </c:marker>
          <c:xVal>
            <c:numRef>
              <c:f>'Ex 10'!$C$15:$C$65</c:f>
              <c:numCache>
                <c:formatCode>General</c:formatCode>
                <c:ptCount val="51"/>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pt idx="16">
                  <c:v>32</c:v>
                </c:pt>
                <c:pt idx="17">
                  <c:v>34</c:v>
                </c:pt>
                <c:pt idx="18">
                  <c:v>36</c:v>
                </c:pt>
                <c:pt idx="19">
                  <c:v>38</c:v>
                </c:pt>
                <c:pt idx="20">
                  <c:v>40</c:v>
                </c:pt>
                <c:pt idx="21">
                  <c:v>42</c:v>
                </c:pt>
                <c:pt idx="22">
                  <c:v>44</c:v>
                </c:pt>
                <c:pt idx="23">
                  <c:v>46</c:v>
                </c:pt>
                <c:pt idx="24">
                  <c:v>48</c:v>
                </c:pt>
                <c:pt idx="25">
                  <c:v>50</c:v>
                </c:pt>
                <c:pt idx="26">
                  <c:v>52</c:v>
                </c:pt>
                <c:pt idx="27">
                  <c:v>54</c:v>
                </c:pt>
                <c:pt idx="28">
                  <c:v>56</c:v>
                </c:pt>
                <c:pt idx="29">
                  <c:v>58</c:v>
                </c:pt>
                <c:pt idx="30">
                  <c:v>60</c:v>
                </c:pt>
                <c:pt idx="31">
                  <c:v>62</c:v>
                </c:pt>
                <c:pt idx="32">
                  <c:v>64</c:v>
                </c:pt>
                <c:pt idx="33">
                  <c:v>66</c:v>
                </c:pt>
                <c:pt idx="34">
                  <c:v>68</c:v>
                </c:pt>
                <c:pt idx="35">
                  <c:v>70</c:v>
                </c:pt>
                <c:pt idx="36">
                  <c:v>72</c:v>
                </c:pt>
                <c:pt idx="37">
                  <c:v>74</c:v>
                </c:pt>
                <c:pt idx="38">
                  <c:v>76</c:v>
                </c:pt>
                <c:pt idx="39">
                  <c:v>78</c:v>
                </c:pt>
                <c:pt idx="40">
                  <c:v>80</c:v>
                </c:pt>
                <c:pt idx="41">
                  <c:v>82</c:v>
                </c:pt>
                <c:pt idx="42">
                  <c:v>84</c:v>
                </c:pt>
                <c:pt idx="43">
                  <c:v>86</c:v>
                </c:pt>
                <c:pt idx="44">
                  <c:v>88</c:v>
                </c:pt>
                <c:pt idx="45">
                  <c:v>90</c:v>
                </c:pt>
                <c:pt idx="46">
                  <c:v>92</c:v>
                </c:pt>
                <c:pt idx="47">
                  <c:v>94</c:v>
                </c:pt>
                <c:pt idx="48">
                  <c:v>96</c:v>
                </c:pt>
                <c:pt idx="49">
                  <c:v>98</c:v>
                </c:pt>
                <c:pt idx="50">
                  <c:v>100</c:v>
                </c:pt>
              </c:numCache>
            </c:numRef>
          </c:xVal>
          <c:yVal>
            <c:numRef>
              <c:f>'Ex 10'!$F$15:$F$65</c:f>
              <c:numCache>
                <c:formatCode>General</c:formatCode>
                <c:ptCount val="51"/>
                <c:pt idx="0">
                  <c:v>0</c:v>
                </c:pt>
                <c:pt idx="1">
                  <c:v>-4.699599726721844E-2</c:v>
                </c:pt>
                <c:pt idx="2">
                  <c:v>-9.0030811814589662E-2</c:v>
                </c:pt>
                <c:pt idx="3">
                  <c:v>-0.12943832247121462</c:v>
                </c:pt>
                <c:pt idx="4">
                  <c:v>-0.16552426620039185</c:v>
                </c:pt>
                <c:pt idx="5">
                  <c:v>-0.19856861011168178</c:v>
                </c:pt>
                <c:pt idx="6">
                  <c:v>-0.2288277235416219</c:v>
                </c:pt>
                <c:pt idx="7">
                  <c:v>-0.25653636705483607</c:v>
                </c:pt>
                <c:pt idx="8">
                  <c:v>-0.28190951379689183</c:v>
                </c:pt>
                <c:pt idx="9">
                  <c:v>-0.30514401732958457</c:v>
                </c:pt>
                <c:pt idx="10">
                  <c:v>-0.32642013888828469</c:v>
                </c:pt>
                <c:pt idx="11">
                  <c:v>-0.3459029459103341</c:v>
                </c:pt>
                <c:pt idx="12">
                  <c:v>-0.36374359268475559</c:v>
                </c:pt>
                <c:pt idx="13">
                  <c:v>-0.38008049305899089</c:v>
                </c:pt>
                <c:pt idx="14">
                  <c:v>-0.39504039430093141</c:v>
                </c:pt>
                <c:pt idx="15">
                  <c:v>-0.4087393604476286</c:v>
                </c:pt>
                <c:pt idx="16">
                  <c:v>-0.42128367276984097</c:v>
                </c:pt>
                <c:pt idx="17">
                  <c:v>-0.43277065433853035</c:v>
                </c:pt>
                <c:pt idx="18">
                  <c:v>-0.44328942509057562</c:v>
                </c:pt>
                <c:pt idx="19">
                  <c:v>-0.45292159325176362</c:v>
                </c:pt>
                <c:pt idx="20">
                  <c:v>-0.46174188848135245</c:v>
                </c:pt>
                <c:pt idx="21">
                  <c:v>-0.46981874165036042</c:v>
                </c:pt>
                <c:pt idx="22">
                  <c:v>-0.47721481575169789</c:v>
                </c:pt>
                <c:pt idx="23">
                  <c:v>-0.48398749206112673</c:v>
                </c:pt>
                <c:pt idx="24">
                  <c:v>-0.49018931532084831</c:v>
                </c:pt>
                <c:pt idx="25">
                  <c:v>-0.49586840139960803</c:v>
                </c:pt>
                <c:pt idx="26">
                  <c:v>-0.50106881059208319</c:v>
                </c:pt>
                <c:pt idx="27">
                  <c:v>-0.50583088945373811</c:v>
                </c:pt>
                <c:pt idx="28">
                  <c:v>-0.5101915838232185</c:v>
                </c:pt>
                <c:pt idx="29">
                  <c:v>-0.51418472546082039</c:v>
                </c:pt>
                <c:pt idx="30">
                  <c:v>-0.51784129452687255</c:v>
                </c:pt>
                <c:pt idx="31">
                  <c:v>-0.52118965993642996</c:v>
                </c:pt>
                <c:pt idx="32">
                  <c:v>-0.5242557994550322</c:v>
                </c:pt>
                <c:pt idx="33">
                  <c:v>-0.52706350124310442</c:v>
                </c:pt>
                <c:pt idx="34">
                  <c:v>-0.52963454841265334</c:v>
                </c:pt>
                <c:pt idx="35">
                  <c:v>-0.53198888802810951</c:v>
                </c:pt>
                <c:pt idx="36">
                  <c:v>-0.53414478586248448</c:v>
                </c:pt>
                <c:pt idx="37">
                  <c:v>-0.536118968109493</c:v>
                </c:pt>
                <c:pt idx="38">
                  <c:v>-0.53792675115109234</c:v>
                </c:pt>
                <c:pt idx="39">
                  <c:v>-0.5395821603872184</c:v>
                </c:pt>
                <c:pt idx="40">
                  <c:v>-0.54109803904964193</c:v>
                </c:pt>
                <c:pt idx="41">
                  <c:v>-0.54248614784415861</c:v>
                </c:pt>
                <c:pt idx="42">
                  <c:v>-0.54375725619417292</c:v>
                </c:pt>
                <c:pt idx="43">
                  <c:v>-0.54492122579357172</c:v>
                </c:pt>
                <c:pt idx="44">
                  <c:v>-0.54598708711712429</c:v>
                </c:pt>
                <c:pt idx="45">
                  <c:v>-0.54696310948199689</c:v>
                </c:pt>
                <c:pt idx="46">
                  <c:v>-0.54785686520394816</c:v>
                </c:pt>
                <c:pt idx="47">
                  <c:v>-0.54867528834594737</c:v>
                </c:pt>
                <c:pt idx="48">
                  <c:v>-0.54942472851501001</c:v>
                </c:pt>
                <c:pt idx="49">
                  <c:v>-0.55011100012462344</c:v>
                </c:pt>
                <c:pt idx="50">
                  <c:v>-0.55073942750495786</c:v>
                </c:pt>
              </c:numCache>
            </c:numRef>
          </c:yVal>
          <c:smooth val="0"/>
        </c:ser>
        <c:ser>
          <c:idx val="24"/>
          <c:order val="8"/>
          <c:tx>
            <c:strRef>
              <c:f>'Ex 8'!$K$1</c:f>
              <c:strCache>
                <c:ptCount val="1"/>
              </c:strCache>
            </c:strRef>
          </c:tx>
          <c:spPr>
            <a:ln w="28575">
              <a:noFill/>
            </a:ln>
          </c:spPr>
          <c:marker>
            <c:symbol val="triangle"/>
            <c:size val="7"/>
            <c:spPr>
              <a:solidFill>
                <a:schemeClr val="tx1"/>
              </a:solidFill>
              <a:ln>
                <a:noFill/>
              </a:ln>
            </c:spPr>
          </c:marker>
          <c:xVal>
            <c:numRef>
              <c:f>'Ex 8'!$B$3:$B$10</c:f>
              <c:numCache>
                <c:formatCode>General</c:formatCode>
                <c:ptCount val="8"/>
                <c:pt idx="0">
                  <c:v>0</c:v>
                </c:pt>
                <c:pt idx="1">
                  <c:v>7</c:v>
                </c:pt>
                <c:pt idx="2">
                  <c:v>24</c:v>
                </c:pt>
                <c:pt idx="3">
                  <c:v>28</c:v>
                </c:pt>
                <c:pt idx="4">
                  <c:v>48</c:v>
                </c:pt>
                <c:pt idx="5">
                  <c:v>52</c:v>
                </c:pt>
                <c:pt idx="6">
                  <c:v>72</c:v>
                </c:pt>
                <c:pt idx="7">
                  <c:v>76</c:v>
                </c:pt>
              </c:numCache>
            </c:numRef>
          </c:xVal>
          <c:yVal>
            <c:numRef>
              <c:f>'Ex 8'!$K$3:$K$10</c:f>
              <c:numCache>
                <c:formatCode>General</c:formatCode>
                <c:ptCount val="8"/>
                <c:pt idx="0">
                  <c:v>0</c:v>
                </c:pt>
                <c:pt idx="1">
                  <c:v>-0.55567118202322063</c:v>
                </c:pt>
                <c:pt idx="2">
                  <c:v>-0.62222863572528342</c:v>
                </c:pt>
                <c:pt idx="3">
                  <c:v>-0.72819509196936771</c:v>
                </c:pt>
                <c:pt idx="4">
                  <c:v>-1.0513988889568613</c:v>
                </c:pt>
                <c:pt idx="5">
                  <c:v>-1.1940728687887423</c:v>
                </c:pt>
                <c:pt idx="6">
                  <c:v>-1.3438104288372232</c:v>
                </c:pt>
                <c:pt idx="7">
                  <c:v>-1.4304336084029459</c:v>
                </c:pt>
              </c:numCache>
            </c:numRef>
          </c:yVal>
          <c:smooth val="0"/>
        </c:ser>
        <c:ser>
          <c:idx val="25"/>
          <c:order val="9"/>
          <c:tx>
            <c:strRef>
              <c:f>'Ex 8'!$L$1</c:f>
              <c:strCache>
                <c:ptCount val="1"/>
              </c:strCache>
            </c:strRef>
          </c:tx>
          <c:spPr>
            <a:ln w="28575">
              <a:noFill/>
            </a:ln>
          </c:spPr>
          <c:marker>
            <c:symbol val="triangle"/>
            <c:size val="7"/>
            <c:spPr>
              <a:solidFill>
                <a:schemeClr val="tx1"/>
              </a:solidFill>
              <a:ln>
                <a:noFill/>
              </a:ln>
            </c:spPr>
          </c:marker>
          <c:xVal>
            <c:numRef>
              <c:f>'Ex 8'!$B$3:$B$10</c:f>
              <c:numCache>
                <c:formatCode>General</c:formatCode>
                <c:ptCount val="8"/>
                <c:pt idx="0">
                  <c:v>0</c:v>
                </c:pt>
                <c:pt idx="1">
                  <c:v>7</c:v>
                </c:pt>
                <c:pt idx="2">
                  <c:v>24</c:v>
                </c:pt>
                <c:pt idx="3">
                  <c:v>28</c:v>
                </c:pt>
                <c:pt idx="4">
                  <c:v>48</c:v>
                </c:pt>
                <c:pt idx="5">
                  <c:v>52</c:v>
                </c:pt>
                <c:pt idx="6">
                  <c:v>72</c:v>
                </c:pt>
                <c:pt idx="7">
                  <c:v>76</c:v>
                </c:pt>
              </c:numCache>
            </c:numRef>
          </c:xVal>
          <c:yVal>
            <c:numRef>
              <c:f>'Ex 8'!$L$3:$L$10</c:f>
              <c:numCache>
                <c:formatCode>General</c:formatCode>
                <c:ptCount val="8"/>
                <c:pt idx="0">
                  <c:v>0</c:v>
                </c:pt>
                <c:pt idx="1">
                  <c:v>-0.72767350134499753</c:v>
                </c:pt>
                <c:pt idx="2">
                  <c:v>-0.89941234668077108</c:v>
                </c:pt>
                <c:pt idx="3">
                  <c:v>-0.96537594082848122</c:v>
                </c:pt>
                <c:pt idx="4">
                  <c:v>-1.2289670021315229</c:v>
                </c:pt>
                <c:pt idx="5">
                  <c:v>-1.3447119900051892</c:v>
                </c:pt>
                <c:pt idx="6">
                  <c:v>-1.6057318594079244</c:v>
                </c:pt>
                <c:pt idx="7">
                  <c:v>-1.5520972268379385</c:v>
                </c:pt>
              </c:numCache>
            </c:numRef>
          </c:yVal>
          <c:smooth val="0"/>
        </c:ser>
        <c:ser>
          <c:idx val="26"/>
          <c:order val="10"/>
          <c:tx>
            <c:strRef>
              <c:f>'Ex 8'!$M$1</c:f>
              <c:strCache>
                <c:ptCount val="1"/>
              </c:strCache>
            </c:strRef>
          </c:tx>
          <c:spPr>
            <a:ln w="28575">
              <a:noFill/>
            </a:ln>
          </c:spPr>
          <c:marker>
            <c:symbol val="triangle"/>
            <c:size val="7"/>
            <c:spPr>
              <a:solidFill>
                <a:schemeClr val="tx1"/>
              </a:solidFill>
              <a:ln>
                <a:noFill/>
              </a:ln>
            </c:spPr>
          </c:marker>
          <c:xVal>
            <c:numRef>
              <c:f>'Ex 8'!$B$3:$B$10</c:f>
              <c:numCache>
                <c:formatCode>General</c:formatCode>
                <c:ptCount val="8"/>
                <c:pt idx="0">
                  <c:v>0</c:v>
                </c:pt>
                <c:pt idx="1">
                  <c:v>7</c:v>
                </c:pt>
                <c:pt idx="2">
                  <c:v>24</c:v>
                </c:pt>
                <c:pt idx="3">
                  <c:v>28</c:v>
                </c:pt>
                <c:pt idx="4">
                  <c:v>48</c:v>
                </c:pt>
                <c:pt idx="5">
                  <c:v>52</c:v>
                </c:pt>
                <c:pt idx="6">
                  <c:v>72</c:v>
                </c:pt>
                <c:pt idx="7">
                  <c:v>76</c:v>
                </c:pt>
              </c:numCache>
            </c:numRef>
          </c:xVal>
          <c:yVal>
            <c:numRef>
              <c:f>'Ex 8'!$M$3:$M$10</c:f>
              <c:numCache>
                <c:formatCode>General</c:formatCode>
                <c:ptCount val="8"/>
                <c:pt idx="0">
                  <c:v>0</c:v>
                </c:pt>
                <c:pt idx="1">
                  <c:v>-0.62033508442154028</c:v>
                </c:pt>
                <c:pt idx="2">
                  <c:v>-0.74543691071128027</c:v>
                </c:pt>
                <c:pt idx="3">
                  <c:v>-0.76192723992370825</c:v>
                </c:pt>
                <c:pt idx="4">
                  <c:v>-1.0237016544621147</c:v>
                </c:pt>
                <c:pt idx="5">
                  <c:v>-1.1434908862044577</c:v>
                </c:pt>
                <c:pt idx="6">
                  <c:v>-1.4000474205245248</c:v>
                </c:pt>
                <c:pt idx="7">
                  <c:v>-1.4044868855899999</c:v>
                </c:pt>
              </c:numCache>
            </c:numRef>
          </c:yVal>
          <c:smooth val="0"/>
        </c:ser>
        <c:ser>
          <c:idx val="27"/>
          <c:order val="11"/>
          <c:tx>
            <c:strRef>
              <c:f>'Ex 8'!$F$12</c:f>
              <c:strCache>
                <c:ptCount val="1"/>
                <c:pt idx="0">
                  <c:v>Model with anionic surfactant</c:v>
                </c:pt>
              </c:strCache>
            </c:strRef>
          </c:tx>
          <c:spPr>
            <a:ln w="28575">
              <a:solidFill>
                <a:schemeClr val="tx1"/>
              </a:solidFill>
            </a:ln>
          </c:spPr>
          <c:marker>
            <c:symbol val="none"/>
          </c:marker>
          <c:xVal>
            <c:numRef>
              <c:f>'Ex 8'!$C$15:$C$65</c:f>
              <c:numCache>
                <c:formatCode>General</c:formatCode>
                <c:ptCount val="51"/>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pt idx="16">
                  <c:v>32</c:v>
                </c:pt>
                <c:pt idx="17">
                  <c:v>34</c:v>
                </c:pt>
                <c:pt idx="18">
                  <c:v>36</c:v>
                </c:pt>
                <c:pt idx="19">
                  <c:v>38</c:v>
                </c:pt>
                <c:pt idx="20">
                  <c:v>40</c:v>
                </c:pt>
                <c:pt idx="21">
                  <c:v>42</c:v>
                </c:pt>
                <c:pt idx="22">
                  <c:v>44</c:v>
                </c:pt>
                <c:pt idx="23">
                  <c:v>46</c:v>
                </c:pt>
                <c:pt idx="24">
                  <c:v>48</c:v>
                </c:pt>
                <c:pt idx="25">
                  <c:v>50</c:v>
                </c:pt>
                <c:pt idx="26">
                  <c:v>52</c:v>
                </c:pt>
                <c:pt idx="27">
                  <c:v>54</c:v>
                </c:pt>
                <c:pt idx="28">
                  <c:v>56</c:v>
                </c:pt>
                <c:pt idx="29">
                  <c:v>58</c:v>
                </c:pt>
                <c:pt idx="30">
                  <c:v>60</c:v>
                </c:pt>
                <c:pt idx="31">
                  <c:v>62</c:v>
                </c:pt>
                <c:pt idx="32">
                  <c:v>64</c:v>
                </c:pt>
                <c:pt idx="33">
                  <c:v>66</c:v>
                </c:pt>
                <c:pt idx="34">
                  <c:v>68</c:v>
                </c:pt>
                <c:pt idx="35">
                  <c:v>70</c:v>
                </c:pt>
                <c:pt idx="36">
                  <c:v>72</c:v>
                </c:pt>
                <c:pt idx="37">
                  <c:v>74</c:v>
                </c:pt>
                <c:pt idx="38">
                  <c:v>76</c:v>
                </c:pt>
                <c:pt idx="39">
                  <c:v>78</c:v>
                </c:pt>
                <c:pt idx="40">
                  <c:v>80</c:v>
                </c:pt>
                <c:pt idx="41">
                  <c:v>82</c:v>
                </c:pt>
                <c:pt idx="42">
                  <c:v>84</c:v>
                </c:pt>
                <c:pt idx="43">
                  <c:v>86</c:v>
                </c:pt>
                <c:pt idx="44">
                  <c:v>88</c:v>
                </c:pt>
                <c:pt idx="45">
                  <c:v>90</c:v>
                </c:pt>
                <c:pt idx="46">
                  <c:v>92</c:v>
                </c:pt>
                <c:pt idx="47">
                  <c:v>94</c:v>
                </c:pt>
                <c:pt idx="48">
                  <c:v>96</c:v>
                </c:pt>
                <c:pt idx="49">
                  <c:v>98</c:v>
                </c:pt>
                <c:pt idx="50">
                  <c:v>100</c:v>
                </c:pt>
              </c:numCache>
            </c:numRef>
          </c:xVal>
          <c:yVal>
            <c:numRef>
              <c:f>'Ex 8'!$F$15:$F$65</c:f>
              <c:numCache>
                <c:formatCode>General</c:formatCode>
                <c:ptCount val="51"/>
                <c:pt idx="0">
                  <c:v>0</c:v>
                </c:pt>
                <c:pt idx="1">
                  <c:v>-9.005296072455142E-2</c:v>
                </c:pt>
                <c:pt idx="2">
                  <c:v>-0.17512364831787988</c:v>
                </c:pt>
                <c:pt idx="3">
                  <c:v>-0.25548771219066962</c:v>
                </c:pt>
                <c:pt idx="4">
                  <c:v>-0.33140555116504666</c:v>
                </c:pt>
                <c:pt idx="5">
                  <c:v>-0.40312315722915332</c:v>
                </c:pt>
                <c:pt idx="6">
                  <c:v>-0.47087291261012931</c:v>
                </c:pt>
                <c:pt idx="7">
                  <c:v>-0.53487434274820722</c:v>
                </c:pt>
                <c:pt idx="8">
                  <c:v>-0.5953348276117354</c:v>
                </c:pt>
                <c:pt idx="9">
                  <c:v>-0.65245027365796537</c:v>
                </c:pt>
                <c:pt idx="10">
                  <c:v>-0.70640574861691074</c:v>
                </c:pt>
                <c:pt idx="11">
                  <c:v>-0.75737608115513577</c:v>
                </c:pt>
                <c:pt idx="12">
                  <c:v>-0.805526427362523</c:v>
                </c:pt>
                <c:pt idx="13">
                  <c:v>-0.85101280589757644</c:v>
                </c:pt>
                <c:pt idx="14">
                  <c:v>-0.89398260352525682</c:v>
                </c:pt>
                <c:pt idx="15">
                  <c:v>-0.93457505268541341</c:v>
                </c:pt>
                <c:pt idx="16">
                  <c:v>-0.97292168263924983</c:v>
                </c:pt>
                <c:pt idx="17">
                  <c:v>-1.0091467456556444</c:v>
                </c:pt>
                <c:pt idx="18">
                  <c:v>-1.0433676196182724</c:v>
                </c:pt>
                <c:pt idx="19">
                  <c:v>-1.0756951883580719</c:v>
                </c:pt>
                <c:pt idx="20">
                  <c:v>-1.1062342009434243</c:v>
                </c:pt>
                <c:pt idx="21">
                  <c:v>-1.135083611092234</c:v>
                </c:pt>
                <c:pt idx="22">
                  <c:v>-1.1623368978056832</c:v>
                </c:pt>
                <c:pt idx="23">
                  <c:v>-1.1880823682625936</c:v>
                </c:pt>
                <c:pt idx="24">
                  <c:v>-1.2124034439558438</c:v>
                </c:pt>
                <c:pt idx="25">
                  <c:v>-1.2353789309979937</c:v>
                </c:pt>
                <c:pt idx="26">
                  <c:v>-1.2570832754719721</c:v>
                </c:pt>
                <c:pt idx="27">
                  <c:v>-1.2775868046542216</c:v>
                </c:pt>
                <c:pt idx="28">
                  <c:v>-1.2969559548919247</c:v>
                </c:pt>
                <c:pt idx="29">
                  <c:v>-1.3152534868726879</c:v>
                </c:pt>
                <c:pt idx="30">
                  <c:v>-1.3325386889842057</c:v>
                </c:pt>
                <c:pt idx="31">
                  <c:v>-1.3488675694228427</c:v>
                </c:pt>
                <c:pt idx="32">
                  <c:v>-1.3642930376736093</c:v>
                </c:pt>
                <c:pt idx="33">
                  <c:v>-1.3788650759495702</c:v>
                </c:pt>
                <c:pt idx="34">
                  <c:v>-1.3926309011461908</c:v>
                </c:pt>
                <c:pt idx="35">
                  <c:v>-1.4056351178353905</c:v>
                </c:pt>
                <c:pt idx="36">
                  <c:v>-1.4179198627950447</c:v>
                </c:pt>
                <c:pt idx="37">
                  <c:v>-1.4295249415422393</c:v>
                </c:pt>
                <c:pt idx="38">
                  <c:v>-1.440487957312685</c:v>
                </c:pt>
                <c:pt idx="39">
                  <c:v>-1.4508444329042092</c:v>
                </c:pt>
                <c:pt idx="40">
                  <c:v>-1.4606279257791335</c:v>
                </c:pt>
                <c:pt idx="41">
                  <c:v>-1.4698701367984912</c:v>
                </c:pt>
                <c:pt idx="42">
                  <c:v>-1.4786010129404132</c:v>
                </c:pt>
                <c:pt idx="43">
                  <c:v>-1.486848844335511</c:v>
                </c:pt>
                <c:pt idx="44">
                  <c:v>-1.4946403559336801</c:v>
                </c:pt>
                <c:pt idx="45">
                  <c:v>-1.5020007940993401</c:v>
                </c:pt>
                <c:pt idx="46">
                  <c:v>-1.5089540084157034</c:v>
                </c:pt>
                <c:pt idx="47">
                  <c:v>-1.5155225289631409</c:v>
                </c:pt>
                <c:pt idx="48">
                  <c:v>-1.5217276393220396</c:v>
                </c:pt>
                <c:pt idx="49">
                  <c:v>-1.5275894455367027</c:v>
                </c:pt>
                <c:pt idx="50">
                  <c:v>-1.5331269412637512</c:v>
                </c:pt>
              </c:numCache>
            </c:numRef>
          </c:yVal>
          <c:smooth val="0"/>
        </c:ser>
        <c:dLbls>
          <c:showLegendKey val="0"/>
          <c:showVal val="0"/>
          <c:showCatName val="0"/>
          <c:showSerName val="0"/>
          <c:showPercent val="0"/>
          <c:showBubbleSize val="0"/>
        </c:dLbls>
        <c:axId val="140187136"/>
        <c:axId val="145152256"/>
      </c:scatterChart>
      <c:valAx>
        <c:axId val="140187136"/>
        <c:scaling>
          <c:orientation val="minMax"/>
          <c:max val="100"/>
          <c:min val="0"/>
        </c:scaling>
        <c:delete val="0"/>
        <c:axPos val="b"/>
        <c:title>
          <c:tx>
            <c:rich>
              <a:bodyPr/>
              <a:lstStyle/>
              <a:p>
                <a:pPr>
                  <a:defRPr/>
                </a:pPr>
                <a:r>
                  <a:rPr lang="en-GB"/>
                  <a:t>Time (h)</a:t>
                </a:r>
              </a:p>
            </c:rich>
          </c:tx>
          <c:overlay val="0"/>
        </c:title>
        <c:numFmt formatCode="General" sourceLinked="1"/>
        <c:majorTickMark val="none"/>
        <c:minorTickMark val="none"/>
        <c:tickLblPos val="nextTo"/>
        <c:crossAx val="145152256"/>
        <c:crossesAt val="-3.5"/>
        <c:crossBetween val="midCat"/>
      </c:valAx>
      <c:valAx>
        <c:axId val="145152256"/>
        <c:scaling>
          <c:orientation val="minMax"/>
          <c:min val="-3"/>
        </c:scaling>
        <c:delete val="0"/>
        <c:axPos val="l"/>
        <c:majorGridlines/>
        <c:title>
          <c:tx>
            <c:rich>
              <a:bodyPr/>
              <a:lstStyle/>
              <a:p>
                <a:pPr>
                  <a:defRPr/>
                </a:pPr>
                <a:r>
                  <a:rPr lang="en-GB"/>
                  <a:t>Ln(M/Mo)</a:t>
                </a:r>
              </a:p>
            </c:rich>
          </c:tx>
          <c:overlay val="0"/>
        </c:title>
        <c:numFmt formatCode="General" sourceLinked="1"/>
        <c:majorTickMark val="none"/>
        <c:minorTickMark val="none"/>
        <c:tickLblPos val="nextTo"/>
        <c:crossAx val="140187136"/>
        <c:crosses val="autoZero"/>
        <c:crossBetween val="midCat"/>
        <c:majorUnit val="1"/>
      </c:valAx>
    </c:plotArea>
    <c:legend>
      <c:legendPos val="b"/>
      <c:legendEntry>
        <c:idx val="0"/>
        <c:delete val="1"/>
      </c:legendEntry>
      <c:legendEntry>
        <c:idx val="1"/>
        <c:delete val="1"/>
      </c:legendEntry>
      <c:legendEntry>
        <c:idx val="2"/>
        <c:delete val="1"/>
      </c:legendEntry>
      <c:legendEntry>
        <c:idx val="4"/>
        <c:delete val="1"/>
      </c:legendEntry>
      <c:legendEntry>
        <c:idx val="5"/>
        <c:delete val="1"/>
      </c:legendEntry>
      <c:legendEntry>
        <c:idx val="6"/>
        <c:delete val="1"/>
      </c:legendEntry>
      <c:legendEntry>
        <c:idx val="8"/>
        <c:delete val="1"/>
      </c:legendEntry>
      <c:legendEntry>
        <c:idx val="9"/>
        <c:delete val="1"/>
      </c:legendEntry>
      <c:legendEntry>
        <c:idx val="10"/>
        <c:delete val="1"/>
      </c:legendEntry>
      <c:overlay val="0"/>
      <c:txPr>
        <a:bodyPr/>
        <a:lstStyle/>
        <a:p>
          <a:pPr>
            <a:defRPr sz="900"/>
          </a:pPr>
          <a:endParaRPr lang="en-US"/>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F39722A-5344-4E41-9117-D7B683A66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1508</Words>
  <Characters>8600</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CL</Company>
  <LinksUpToDate>false</LinksUpToDate>
  <CharactersWithSpaces>10088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L</dc:creator>
  <cp:lastModifiedBy>Michael</cp:lastModifiedBy>
  <cp:revision>5</cp:revision>
  <dcterms:created xsi:type="dcterms:W3CDTF">2014-03-04T15:50:00Z</dcterms:created>
  <dcterms:modified xsi:type="dcterms:W3CDTF">2014-03-27T10:04:00Z</dcterms:modified>
</cp:coreProperties>
</file>