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9A83D" w14:textId="1769F089" w:rsidR="008862AA" w:rsidRPr="001657E7" w:rsidRDefault="00647D0C" w:rsidP="008862AA">
      <w:pPr>
        <w:pStyle w:val="IWAPaperTitle"/>
        <w:rPr>
          <w:rFonts w:ascii="Times New Roman" w:hAnsi="Times New Roman" w:cs="Times New Roman"/>
        </w:rPr>
      </w:pPr>
      <w:r w:rsidRPr="00647D0C">
        <w:rPr>
          <w:rFonts w:ascii="Times New Roman" w:hAnsi="Times New Roman" w:cs="Times New Roman"/>
        </w:rPr>
        <w:t>Cost-effective integrated optimization of the Eindhoven wastewater system: stepwise implementation of selected measures</w:t>
      </w:r>
      <w:bookmarkStart w:id="0" w:name="_GoBack"/>
      <w:bookmarkEnd w:id="0"/>
    </w:p>
    <w:p w14:paraId="07C8075A" w14:textId="77777777" w:rsidR="008862AA" w:rsidRPr="00173C1F" w:rsidRDefault="003511B9" w:rsidP="008862AA">
      <w:pPr>
        <w:pStyle w:val="IWAAuthornames"/>
        <w:rPr>
          <w:rFonts w:ascii="Times New Roman" w:hAnsi="Times New Roman" w:cs="Times New Roman"/>
          <w:lang w:val="nl-NL"/>
        </w:rPr>
      </w:pPr>
      <w:r w:rsidRPr="003511B9">
        <w:rPr>
          <w:rFonts w:ascii="Times New Roman" w:hAnsi="Times New Roman" w:cs="Times New Roman"/>
          <w:lang w:val="nl-NL"/>
        </w:rPr>
        <w:t>Lorenzo Benedetti</w:t>
      </w:r>
      <w:r w:rsidRPr="003511B9">
        <w:rPr>
          <w:rFonts w:ascii="Times New Roman" w:hAnsi="Times New Roman" w:cs="Times New Roman"/>
          <w:vertAlign w:val="superscript"/>
          <w:lang w:val="nl-NL"/>
        </w:rPr>
        <w:t>1</w:t>
      </w:r>
      <w:r w:rsidRPr="003511B9">
        <w:rPr>
          <w:rFonts w:ascii="Times New Roman" w:hAnsi="Times New Roman" w:cs="Times New Roman"/>
          <w:lang w:val="nl-NL"/>
        </w:rPr>
        <w:t>, Jeroen Langeveld</w:t>
      </w:r>
      <w:r w:rsidRPr="003511B9">
        <w:rPr>
          <w:rFonts w:ascii="Times New Roman" w:hAnsi="Times New Roman" w:cs="Times New Roman"/>
          <w:vertAlign w:val="superscript"/>
          <w:lang w:val="nl-NL"/>
        </w:rPr>
        <w:t>2</w:t>
      </w:r>
      <w:r w:rsidR="007916B7">
        <w:rPr>
          <w:rFonts w:ascii="Times New Roman" w:hAnsi="Times New Roman" w:cs="Times New Roman"/>
          <w:vertAlign w:val="superscript"/>
          <w:lang w:val="nl-NL"/>
        </w:rPr>
        <w:t>,3</w:t>
      </w:r>
      <w:r w:rsidR="004E25F8">
        <w:rPr>
          <w:rFonts w:ascii="Times New Roman" w:hAnsi="Times New Roman" w:cs="Times New Roman"/>
          <w:lang w:val="nl-NL"/>
        </w:rPr>
        <w:t>, Youri</w:t>
      </w:r>
      <w:r w:rsidRPr="003511B9">
        <w:rPr>
          <w:rFonts w:ascii="Times New Roman" w:hAnsi="Times New Roman" w:cs="Times New Roman"/>
          <w:lang w:val="nl-NL"/>
        </w:rPr>
        <w:t xml:space="preserve"> Amerlinck</w:t>
      </w:r>
      <w:r w:rsidR="007916B7">
        <w:rPr>
          <w:rFonts w:ascii="Times New Roman" w:hAnsi="Times New Roman" w:cs="Times New Roman"/>
          <w:vertAlign w:val="superscript"/>
          <w:lang w:val="nl-NL"/>
        </w:rPr>
        <w:t>4</w:t>
      </w:r>
      <w:r w:rsidRPr="003511B9">
        <w:rPr>
          <w:rFonts w:ascii="Times New Roman" w:hAnsi="Times New Roman" w:cs="Times New Roman"/>
          <w:lang w:val="nl-NL"/>
        </w:rPr>
        <w:t>, Jarno de Jonge</w:t>
      </w:r>
      <w:r w:rsidR="007916B7">
        <w:rPr>
          <w:rFonts w:ascii="Times New Roman" w:hAnsi="Times New Roman" w:cs="Times New Roman"/>
          <w:vertAlign w:val="superscript"/>
          <w:lang w:val="nl-NL"/>
        </w:rPr>
        <w:t>5</w:t>
      </w:r>
      <w:r w:rsidRPr="003511B9">
        <w:rPr>
          <w:rFonts w:ascii="Times New Roman" w:hAnsi="Times New Roman" w:cs="Times New Roman"/>
          <w:lang w:val="nl-NL"/>
        </w:rPr>
        <w:t>, Jeroen de Klein</w:t>
      </w:r>
      <w:r w:rsidR="007916B7">
        <w:rPr>
          <w:rFonts w:ascii="Times New Roman" w:hAnsi="Times New Roman" w:cs="Times New Roman"/>
          <w:vertAlign w:val="superscript"/>
          <w:lang w:val="nl-NL"/>
        </w:rPr>
        <w:t>6</w:t>
      </w:r>
      <w:r w:rsidRPr="003511B9">
        <w:rPr>
          <w:rFonts w:ascii="Times New Roman" w:hAnsi="Times New Roman" w:cs="Times New Roman"/>
          <w:lang w:val="nl-NL"/>
        </w:rPr>
        <w:t>, Tony Flameling</w:t>
      </w:r>
      <w:r w:rsidR="007916B7">
        <w:rPr>
          <w:rFonts w:ascii="Times New Roman" w:hAnsi="Times New Roman" w:cs="Times New Roman"/>
          <w:vertAlign w:val="superscript"/>
          <w:lang w:val="nl-NL"/>
        </w:rPr>
        <w:t>5</w:t>
      </w:r>
      <w:r w:rsidRPr="003511B9">
        <w:rPr>
          <w:rFonts w:ascii="Times New Roman" w:hAnsi="Times New Roman" w:cs="Times New Roman"/>
          <w:lang w:val="nl-NL"/>
        </w:rPr>
        <w:t>, Ingmar Nopens</w:t>
      </w:r>
      <w:r w:rsidR="007916B7">
        <w:rPr>
          <w:rFonts w:ascii="Times New Roman" w:hAnsi="Times New Roman" w:cs="Times New Roman"/>
          <w:vertAlign w:val="superscript"/>
          <w:lang w:val="nl-NL"/>
        </w:rPr>
        <w:t>4</w:t>
      </w:r>
      <w:r w:rsidRPr="003511B9">
        <w:rPr>
          <w:rFonts w:ascii="Times New Roman" w:hAnsi="Times New Roman" w:cs="Times New Roman"/>
          <w:lang w:val="nl-NL"/>
        </w:rPr>
        <w:t>, Oscar van Zanten</w:t>
      </w:r>
      <w:r w:rsidR="007916B7">
        <w:rPr>
          <w:rFonts w:ascii="Times New Roman" w:hAnsi="Times New Roman" w:cs="Times New Roman"/>
          <w:vertAlign w:val="superscript"/>
          <w:lang w:val="nl-NL"/>
        </w:rPr>
        <w:t>5</w:t>
      </w:r>
      <w:r w:rsidRPr="003511B9">
        <w:rPr>
          <w:rFonts w:ascii="Times New Roman" w:hAnsi="Times New Roman" w:cs="Times New Roman"/>
          <w:lang w:val="nl-NL"/>
        </w:rPr>
        <w:t xml:space="preserve"> and Stefan Weijers</w:t>
      </w:r>
      <w:r w:rsidR="007916B7">
        <w:rPr>
          <w:rFonts w:ascii="Times New Roman" w:hAnsi="Times New Roman" w:cs="Times New Roman"/>
          <w:vertAlign w:val="superscript"/>
          <w:lang w:val="nl-NL"/>
        </w:rPr>
        <w:t>5</w:t>
      </w:r>
    </w:p>
    <w:p w14:paraId="1FCEBD59" w14:textId="77777777" w:rsidR="002D597E" w:rsidRPr="002D597E" w:rsidRDefault="002D597E" w:rsidP="002D597E">
      <w:pPr>
        <w:pStyle w:val="IWAAuthoraddress"/>
        <w:rPr>
          <w:rFonts w:ascii="Times New Roman" w:hAnsi="Times New Roman" w:cs="Times New Roman"/>
          <w:lang w:val="it-IT"/>
        </w:rPr>
      </w:pPr>
      <w:r w:rsidRPr="002D597E">
        <w:rPr>
          <w:rFonts w:ascii="Times New Roman" w:hAnsi="Times New Roman" w:cs="Times New Roman"/>
          <w:vertAlign w:val="superscript"/>
          <w:lang w:val="it-IT"/>
        </w:rPr>
        <w:t>1</w:t>
      </w:r>
      <w:r w:rsidRPr="002D597E">
        <w:rPr>
          <w:rFonts w:ascii="Times New Roman" w:hAnsi="Times New Roman" w:cs="Times New Roman"/>
          <w:lang w:val="it-IT"/>
        </w:rPr>
        <w:t>WATERWAYS srl, Via del Ferr</w:t>
      </w:r>
      <w:r>
        <w:rPr>
          <w:rFonts w:ascii="Times New Roman" w:hAnsi="Times New Roman" w:cs="Times New Roman"/>
          <w:lang w:val="it-IT"/>
        </w:rPr>
        <w:t xml:space="preserve">one 88, 50023 Impruneta, Italy </w:t>
      </w:r>
    </w:p>
    <w:p w14:paraId="5942B4E8" w14:textId="77777777" w:rsidR="007916B7" w:rsidRDefault="002D597E" w:rsidP="00CF413F">
      <w:pPr>
        <w:pStyle w:val="IWAAuthoraddress"/>
        <w:rPr>
          <w:rFonts w:ascii="Times New Roman" w:hAnsi="Times New Roman" w:cs="Times New Roman"/>
        </w:rPr>
      </w:pPr>
      <w:r w:rsidRPr="002D597E">
        <w:rPr>
          <w:rFonts w:ascii="Times New Roman" w:hAnsi="Times New Roman" w:cs="Times New Roman"/>
          <w:vertAlign w:val="superscript"/>
        </w:rPr>
        <w:t>2</w:t>
      </w:r>
      <w:r w:rsidRPr="002D597E">
        <w:rPr>
          <w:rFonts w:ascii="Times New Roman" w:hAnsi="Times New Roman" w:cs="Times New Roman"/>
        </w:rPr>
        <w:t>Royal Haskoning</w:t>
      </w:r>
      <w:r w:rsidR="00173C1F">
        <w:rPr>
          <w:rFonts w:ascii="Times New Roman" w:hAnsi="Times New Roman" w:cs="Times New Roman"/>
        </w:rPr>
        <w:t>DHV</w:t>
      </w:r>
      <w:r w:rsidR="00CF413F">
        <w:rPr>
          <w:rFonts w:ascii="Times New Roman" w:hAnsi="Times New Roman" w:cs="Times New Roman"/>
        </w:rPr>
        <w:t xml:space="preserve">, </w:t>
      </w:r>
      <w:r w:rsidR="00CF413F" w:rsidRPr="00CF413F">
        <w:rPr>
          <w:rFonts w:ascii="Times New Roman" w:hAnsi="Times New Roman" w:cs="Times New Roman"/>
        </w:rPr>
        <w:t>P.O. Box 151, 6500 AD, Nijmegen,</w:t>
      </w:r>
      <w:r w:rsidR="00CF413F">
        <w:rPr>
          <w:rFonts w:ascii="Times New Roman" w:hAnsi="Times New Roman" w:cs="Times New Roman"/>
        </w:rPr>
        <w:t xml:space="preserve"> </w:t>
      </w:r>
      <w:r w:rsidR="00CF413F" w:rsidRPr="00CF413F">
        <w:rPr>
          <w:rFonts w:ascii="Times New Roman" w:hAnsi="Times New Roman" w:cs="Times New Roman"/>
        </w:rPr>
        <w:t>The Netherlands</w:t>
      </w:r>
    </w:p>
    <w:p w14:paraId="6F22FD3F" w14:textId="77777777" w:rsidR="002D597E" w:rsidRPr="002D597E" w:rsidRDefault="007916B7" w:rsidP="002D597E">
      <w:pPr>
        <w:pStyle w:val="IWAAuthoraddress"/>
        <w:rPr>
          <w:rFonts w:ascii="Times New Roman" w:hAnsi="Times New Roman" w:cs="Times New Roman"/>
        </w:rPr>
      </w:pPr>
      <w:r>
        <w:rPr>
          <w:rFonts w:ascii="Times New Roman" w:hAnsi="Times New Roman" w:cs="Times New Roman"/>
          <w:vertAlign w:val="superscript"/>
        </w:rPr>
        <w:t>3</w:t>
      </w:r>
      <w:r w:rsidR="002D597E" w:rsidRPr="002D597E">
        <w:rPr>
          <w:rFonts w:ascii="Times New Roman" w:hAnsi="Times New Roman" w:cs="Times New Roman"/>
        </w:rPr>
        <w:t>Delft University of Technology, PO Box 5048, Delft, The Net</w:t>
      </w:r>
      <w:r w:rsidR="002D597E">
        <w:rPr>
          <w:rFonts w:ascii="Times New Roman" w:hAnsi="Times New Roman" w:cs="Times New Roman"/>
        </w:rPr>
        <w:t>herlands</w:t>
      </w:r>
    </w:p>
    <w:p w14:paraId="2C5A5957" w14:textId="77777777" w:rsidR="002D597E" w:rsidRPr="002D597E" w:rsidRDefault="007916B7" w:rsidP="002D597E">
      <w:pPr>
        <w:pStyle w:val="IWAAuthoraddress"/>
        <w:rPr>
          <w:rFonts w:ascii="Times New Roman" w:hAnsi="Times New Roman" w:cs="Times New Roman"/>
        </w:rPr>
      </w:pPr>
      <w:r>
        <w:rPr>
          <w:rFonts w:ascii="Times New Roman" w:hAnsi="Times New Roman" w:cs="Times New Roman"/>
          <w:vertAlign w:val="superscript"/>
        </w:rPr>
        <w:t>4</w:t>
      </w:r>
      <w:r w:rsidR="002D597E" w:rsidRPr="002D597E">
        <w:rPr>
          <w:rFonts w:ascii="Times New Roman" w:hAnsi="Times New Roman" w:cs="Times New Roman"/>
        </w:rPr>
        <w:t>BIOMATH, Department of Mathematical Modelling, Statistics and Bioinformatics, Ghent University, Coupure</w:t>
      </w:r>
      <w:r w:rsidR="002D597E">
        <w:rPr>
          <w:rFonts w:ascii="Times New Roman" w:hAnsi="Times New Roman" w:cs="Times New Roman"/>
        </w:rPr>
        <w:t xml:space="preserve"> Links 653, 9000 Gent, Belgium</w:t>
      </w:r>
    </w:p>
    <w:p w14:paraId="21223766" w14:textId="77777777" w:rsidR="002D597E" w:rsidRPr="00173C1F" w:rsidRDefault="007916B7" w:rsidP="002D597E">
      <w:pPr>
        <w:pStyle w:val="IWAAuthoraddress"/>
        <w:rPr>
          <w:rFonts w:ascii="Times New Roman" w:hAnsi="Times New Roman" w:cs="Times New Roman"/>
          <w:lang w:val="nl-NL"/>
        </w:rPr>
      </w:pPr>
      <w:r>
        <w:rPr>
          <w:rFonts w:ascii="Times New Roman" w:hAnsi="Times New Roman" w:cs="Times New Roman"/>
          <w:vertAlign w:val="superscript"/>
          <w:lang w:val="nl-NL"/>
        </w:rPr>
        <w:t>5</w:t>
      </w:r>
      <w:r w:rsidR="003511B9" w:rsidRPr="003511B9">
        <w:rPr>
          <w:rFonts w:ascii="Times New Roman" w:hAnsi="Times New Roman" w:cs="Times New Roman"/>
          <w:lang w:val="nl-NL"/>
        </w:rPr>
        <w:t>Waterschap De Dommel, PO Box 10.001, 5280 DA Boxtel, The Netherlands</w:t>
      </w:r>
    </w:p>
    <w:p w14:paraId="38B400E6" w14:textId="77777777" w:rsidR="008862AA" w:rsidRPr="001657E7" w:rsidRDefault="007916B7" w:rsidP="002D597E">
      <w:pPr>
        <w:pStyle w:val="IWAAuthoraddress"/>
        <w:rPr>
          <w:rFonts w:ascii="Times New Roman" w:hAnsi="Times New Roman" w:cs="Times New Roman"/>
        </w:rPr>
      </w:pPr>
      <w:r>
        <w:rPr>
          <w:rFonts w:ascii="Times New Roman" w:hAnsi="Times New Roman" w:cs="Times New Roman"/>
          <w:vertAlign w:val="superscript"/>
        </w:rPr>
        <w:t>6</w:t>
      </w:r>
      <w:r w:rsidR="002D597E" w:rsidRPr="002D597E">
        <w:rPr>
          <w:rFonts w:ascii="Times New Roman" w:hAnsi="Times New Roman" w:cs="Times New Roman"/>
        </w:rPr>
        <w:t>Aquatic Ecolog</w:t>
      </w:r>
      <w:r w:rsidR="00956335">
        <w:rPr>
          <w:rFonts w:ascii="Times New Roman" w:hAnsi="Times New Roman" w:cs="Times New Roman"/>
        </w:rPr>
        <w:t>y and Water Quality Management G</w:t>
      </w:r>
      <w:r w:rsidR="002D597E" w:rsidRPr="002D597E">
        <w:rPr>
          <w:rFonts w:ascii="Times New Roman" w:hAnsi="Times New Roman" w:cs="Times New Roman"/>
        </w:rPr>
        <w:t xml:space="preserve">roup, Wageningen University, PO Box 47 6700 AA Wageningen, The </w:t>
      </w:r>
      <w:r w:rsidR="002D597E">
        <w:rPr>
          <w:rFonts w:ascii="Times New Roman" w:hAnsi="Times New Roman" w:cs="Times New Roman"/>
        </w:rPr>
        <w:t>Netherlands</w:t>
      </w:r>
    </w:p>
    <w:p w14:paraId="6C933DE9" w14:textId="7C7EF9FA" w:rsidR="008862AA" w:rsidRPr="001657E7" w:rsidRDefault="008862AA" w:rsidP="008862AA">
      <w:pPr>
        <w:pStyle w:val="IWAKeyword"/>
        <w:rPr>
          <w:rFonts w:ascii="Times New Roman" w:hAnsi="Times New Roman" w:cs="Times New Roman"/>
          <w:b/>
          <w:sz w:val="20"/>
          <w:szCs w:val="20"/>
        </w:rPr>
      </w:pPr>
      <w:r w:rsidRPr="001657E7">
        <w:rPr>
          <w:rFonts w:ascii="Times New Roman" w:hAnsi="Times New Roman" w:cs="Times New Roman"/>
          <w:b/>
          <w:sz w:val="20"/>
          <w:szCs w:val="20"/>
        </w:rPr>
        <w:t>Abstract:</w:t>
      </w:r>
      <w:r w:rsidRPr="001657E7">
        <w:rPr>
          <w:rFonts w:ascii="Times New Roman" w:hAnsi="Times New Roman" w:cs="Times New Roman"/>
          <w:sz w:val="20"/>
          <w:szCs w:val="20"/>
        </w:rPr>
        <w:t xml:space="preserve"> </w:t>
      </w:r>
      <w:r w:rsidR="00542C74" w:rsidRPr="00542C74">
        <w:rPr>
          <w:rFonts w:ascii="Times New Roman" w:hAnsi="Times New Roman" w:cs="Times New Roman"/>
          <w:sz w:val="20"/>
          <w:szCs w:val="20"/>
        </w:rPr>
        <w:t xml:space="preserve">This project aims at finding cost-efficient measures to meet the Water Framework Directive goals for the Dommel River (The Netherlands). </w:t>
      </w:r>
      <w:r w:rsidR="007916B7">
        <w:rPr>
          <w:rFonts w:ascii="Times New Roman" w:hAnsi="Times New Roman" w:cs="Times New Roman"/>
          <w:sz w:val="20"/>
          <w:szCs w:val="20"/>
        </w:rPr>
        <w:t>B</w:t>
      </w:r>
      <w:r w:rsidR="00542C74" w:rsidRPr="00542C74">
        <w:rPr>
          <w:rFonts w:ascii="Times New Roman" w:hAnsi="Times New Roman" w:cs="Times New Roman"/>
          <w:sz w:val="20"/>
          <w:szCs w:val="20"/>
        </w:rPr>
        <w:t>oth acute and long-term impacts of the urban wastewater system</w:t>
      </w:r>
      <w:r w:rsidR="007916B7">
        <w:rPr>
          <w:rFonts w:ascii="Times New Roman" w:hAnsi="Times New Roman" w:cs="Times New Roman"/>
          <w:sz w:val="20"/>
          <w:szCs w:val="20"/>
        </w:rPr>
        <w:t xml:space="preserve"> </w:t>
      </w:r>
      <w:r w:rsidR="007916B7" w:rsidRPr="00542C74">
        <w:rPr>
          <w:rFonts w:ascii="Times New Roman" w:hAnsi="Times New Roman" w:cs="Times New Roman"/>
          <w:sz w:val="20"/>
          <w:szCs w:val="20"/>
        </w:rPr>
        <w:t>(wastewater treatment plant and sewers)</w:t>
      </w:r>
      <w:r w:rsidR="00542C74" w:rsidRPr="00542C74">
        <w:rPr>
          <w:rFonts w:ascii="Times New Roman" w:hAnsi="Times New Roman" w:cs="Times New Roman"/>
          <w:sz w:val="20"/>
          <w:szCs w:val="20"/>
        </w:rPr>
        <w:t xml:space="preserve"> on the chemical and ecological quality of the river are studied. An integrated model, which proved to be a powerful tool to analy</w:t>
      </w:r>
      <w:r w:rsidR="00C93E98">
        <w:rPr>
          <w:rFonts w:ascii="Times New Roman" w:hAnsi="Times New Roman" w:cs="Times New Roman"/>
          <w:sz w:val="20"/>
          <w:szCs w:val="20"/>
        </w:rPr>
        <w:t>s</w:t>
      </w:r>
      <w:r w:rsidR="00542C74" w:rsidRPr="00542C74">
        <w:rPr>
          <w:rFonts w:ascii="Times New Roman" w:hAnsi="Times New Roman" w:cs="Times New Roman"/>
          <w:sz w:val="20"/>
          <w:szCs w:val="20"/>
        </w:rPr>
        <w:t>e the interactions within the integrated urban wastewater system, was used to evaluate</w:t>
      </w:r>
      <w:r w:rsidR="001F0FCA">
        <w:rPr>
          <w:rFonts w:ascii="Times New Roman" w:hAnsi="Times New Roman" w:cs="Times New Roman"/>
          <w:sz w:val="20"/>
          <w:szCs w:val="20"/>
        </w:rPr>
        <w:t xml:space="preserve"> the</w:t>
      </w:r>
      <w:r w:rsidR="00542C74" w:rsidRPr="00542C74">
        <w:rPr>
          <w:rFonts w:ascii="Times New Roman" w:hAnsi="Times New Roman" w:cs="Times New Roman"/>
          <w:sz w:val="20"/>
          <w:szCs w:val="20"/>
        </w:rPr>
        <w:t xml:space="preserve"> measures using the existing</w:t>
      </w:r>
      <w:r w:rsidR="009E0678">
        <w:rPr>
          <w:rFonts w:ascii="Times New Roman" w:hAnsi="Times New Roman" w:cs="Times New Roman"/>
          <w:sz w:val="20"/>
          <w:szCs w:val="20"/>
        </w:rPr>
        <w:t xml:space="preserve"> and new</w:t>
      </w:r>
      <w:r w:rsidR="00542C74" w:rsidRPr="00542C74">
        <w:rPr>
          <w:rFonts w:ascii="Times New Roman" w:hAnsi="Times New Roman" w:cs="Times New Roman"/>
          <w:sz w:val="20"/>
          <w:szCs w:val="20"/>
        </w:rPr>
        <w:t xml:space="preserve"> infrastructure and real-time control</w:t>
      </w:r>
      <w:r w:rsidR="00F47CDC">
        <w:rPr>
          <w:rFonts w:ascii="Times New Roman" w:hAnsi="Times New Roman" w:cs="Times New Roman"/>
          <w:sz w:val="20"/>
          <w:szCs w:val="20"/>
        </w:rPr>
        <w:t xml:space="preserve"> (RTC)</w:t>
      </w:r>
      <w:r w:rsidR="00542C74" w:rsidRPr="00542C74">
        <w:rPr>
          <w:rFonts w:ascii="Times New Roman" w:hAnsi="Times New Roman" w:cs="Times New Roman"/>
          <w:sz w:val="20"/>
          <w:szCs w:val="20"/>
        </w:rPr>
        <w:t xml:space="preserve"> strategies. </w:t>
      </w:r>
      <w:r w:rsidR="005F6484">
        <w:rPr>
          <w:rFonts w:ascii="Times New Roman" w:hAnsi="Times New Roman" w:cs="Times New Roman"/>
          <w:sz w:val="20"/>
          <w:szCs w:val="20"/>
        </w:rPr>
        <w:t>In t</w:t>
      </w:r>
      <w:r w:rsidR="00542C74" w:rsidRPr="00542C74">
        <w:rPr>
          <w:rFonts w:ascii="Times New Roman" w:hAnsi="Times New Roman" w:cs="Times New Roman"/>
          <w:sz w:val="20"/>
          <w:szCs w:val="20"/>
        </w:rPr>
        <w:t>his paper</w:t>
      </w:r>
      <w:r w:rsidR="00C93E98">
        <w:rPr>
          <w:rFonts w:ascii="Times New Roman" w:hAnsi="Times New Roman" w:cs="Times New Roman"/>
          <w:sz w:val="20"/>
          <w:szCs w:val="20"/>
        </w:rPr>
        <w:t>,</w:t>
      </w:r>
      <w:r w:rsidR="00542C74" w:rsidRPr="00542C74">
        <w:rPr>
          <w:rFonts w:ascii="Times New Roman" w:hAnsi="Times New Roman" w:cs="Times New Roman"/>
          <w:sz w:val="20"/>
          <w:szCs w:val="20"/>
        </w:rPr>
        <w:t xml:space="preserve"> the </w:t>
      </w:r>
      <w:r w:rsidR="00542C74">
        <w:rPr>
          <w:rFonts w:ascii="Times New Roman" w:hAnsi="Times New Roman" w:cs="Times New Roman"/>
          <w:sz w:val="20"/>
          <w:szCs w:val="20"/>
        </w:rPr>
        <w:t>incremental implementation of</w:t>
      </w:r>
      <w:r w:rsidR="005223FB">
        <w:rPr>
          <w:rFonts w:ascii="Times New Roman" w:hAnsi="Times New Roman" w:cs="Times New Roman"/>
          <w:sz w:val="20"/>
          <w:szCs w:val="20"/>
        </w:rPr>
        <w:t xml:space="preserve"> selected</w:t>
      </w:r>
      <w:r w:rsidR="00542C74" w:rsidRPr="00542C74">
        <w:rPr>
          <w:rFonts w:ascii="Times New Roman" w:hAnsi="Times New Roman" w:cs="Times New Roman"/>
          <w:sz w:val="20"/>
          <w:szCs w:val="20"/>
        </w:rPr>
        <w:t xml:space="preserve"> infrastructural measures </w:t>
      </w:r>
      <w:r w:rsidR="005F6484">
        <w:rPr>
          <w:rFonts w:ascii="Times New Roman" w:hAnsi="Times New Roman" w:cs="Times New Roman"/>
          <w:sz w:val="20"/>
          <w:szCs w:val="20"/>
        </w:rPr>
        <w:t>w</w:t>
      </w:r>
      <w:r w:rsidR="00F148F9">
        <w:rPr>
          <w:rFonts w:ascii="Times New Roman" w:hAnsi="Times New Roman" w:cs="Times New Roman"/>
          <w:sz w:val="20"/>
          <w:szCs w:val="20"/>
        </w:rPr>
        <w:t>as</w:t>
      </w:r>
      <w:r w:rsidR="005F6484">
        <w:rPr>
          <w:rFonts w:ascii="Times New Roman" w:hAnsi="Times New Roman" w:cs="Times New Roman"/>
          <w:sz w:val="20"/>
          <w:szCs w:val="20"/>
        </w:rPr>
        <w:t xml:space="preserve"> </w:t>
      </w:r>
      <w:r w:rsidR="005F6484" w:rsidRPr="00542C74">
        <w:rPr>
          <w:rFonts w:ascii="Times New Roman" w:hAnsi="Times New Roman" w:cs="Times New Roman"/>
          <w:sz w:val="20"/>
          <w:szCs w:val="20"/>
        </w:rPr>
        <w:t>investigated</w:t>
      </w:r>
      <w:r w:rsidR="00F148F9">
        <w:rPr>
          <w:rFonts w:ascii="Times New Roman" w:hAnsi="Times New Roman" w:cs="Times New Roman"/>
          <w:sz w:val="20"/>
          <w:szCs w:val="20"/>
        </w:rPr>
        <w:t>.</w:t>
      </w:r>
      <w:r w:rsidR="009C3871">
        <w:rPr>
          <w:rFonts w:ascii="Times New Roman" w:hAnsi="Times New Roman" w:cs="Times New Roman"/>
          <w:sz w:val="20"/>
          <w:szCs w:val="20"/>
        </w:rPr>
        <w:t xml:space="preserve"> </w:t>
      </w:r>
      <w:r w:rsidR="006A6D13">
        <w:rPr>
          <w:rFonts w:ascii="Times New Roman" w:hAnsi="Times New Roman" w:cs="Times New Roman"/>
          <w:sz w:val="20"/>
          <w:szCs w:val="20"/>
        </w:rPr>
        <w:t>Emphasis was put</w:t>
      </w:r>
      <w:r w:rsidR="009C3871">
        <w:rPr>
          <w:rFonts w:ascii="Times New Roman" w:hAnsi="Times New Roman" w:cs="Times New Roman"/>
          <w:sz w:val="20"/>
          <w:szCs w:val="20"/>
        </w:rPr>
        <w:t xml:space="preserve"> on the first steps, i.e. a modified use of primary settlers</w:t>
      </w:r>
      <w:r w:rsidR="001F0FCA">
        <w:rPr>
          <w:rFonts w:ascii="Times New Roman" w:hAnsi="Times New Roman" w:cs="Times New Roman"/>
          <w:sz w:val="20"/>
          <w:szCs w:val="20"/>
        </w:rPr>
        <w:t xml:space="preserve">, </w:t>
      </w:r>
      <w:r w:rsidR="00F47CDC">
        <w:rPr>
          <w:rFonts w:ascii="Times New Roman" w:hAnsi="Times New Roman" w:cs="Times New Roman"/>
          <w:sz w:val="20"/>
          <w:szCs w:val="20"/>
        </w:rPr>
        <w:t>RTC in the southern part of the sewer catchment</w:t>
      </w:r>
      <w:r w:rsidR="001F0FCA">
        <w:rPr>
          <w:rFonts w:ascii="Times New Roman" w:hAnsi="Times New Roman" w:cs="Times New Roman"/>
          <w:sz w:val="20"/>
          <w:szCs w:val="20"/>
        </w:rPr>
        <w:t xml:space="preserve"> and in-stream aeration</w:t>
      </w:r>
      <w:r w:rsidR="0047402E">
        <w:rPr>
          <w:rFonts w:ascii="Times New Roman" w:hAnsi="Times New Roman" w:cs="Times New Roman"/>
          <w:sz w:val="20"/>
          <w:szCs w:val="20"/>
        </w:rPr>
        <w:t>, which resulted in considerable improvement in receiving water quality</w:t>
      </w:r>
      <w:r w:rsidR="001F0FCA">
        <w:rPr>
          <w:rFonts w:ascii="Times New Roman" w:hAnsi="Times New Roman" w:cs="Times New Roman"/>
          <w:sz w:val="20"/>
          <w:szCs w:val="20"/>
        </w:rPr>
        <w:t xml:space="preserve"> (in terms of </w:t>
      </w:r>
      <w:r w:rsidR="000A2E94">
        <w:rPr>
          <w:rFonts w:ascii="Times New Roman" w:hAnsi="Times New Roman" w:cs="Times New Roman"/>
          <w:sz w:val="20"/>
          <w:szCs w:val="20"/>
        </w:rPr>
        <w:t xml:space="preserve">simulated </w:t>
      </w:r>
      <w:r w:rsidR="001F0FCA">
        <w:rPr>
          <w:rFonts w:ascii="Times New Roman" w:hAnsi="Times New Roman" w:cs="Times New Roman"/>
          <w:sz w:val="20"/>
          <w:szCs w:val="20"/>
        </w:rPr>
        <w:t>ammonium and dissolved oxygen dynamics) at a much lower cost than initially estimated</w:t>
      </w:r>
      <w:r w:rsidR="00542C74" w:rsidRPr="00542C74">
        <w:rPr>
          <w:rFonts w:ascii="Times New Roman" w:hAnsi="Times New Roman" w:cs="Times New Roman"/>
          <w:sz w:val="20"/>
          <w:szCs w:val="20"/>
        </w:rPr>
        <w:t>.</w:t>
      </w:r>
    </w:p>
    <w:p w14:paraId="67BB02FC" w14:textId="77777777" w:rsidR="008862AA" w:rsidRDefault="008862AA" w:rsidP="008862AA">
      <w:pPr>
        <w:pStyle w:val="IWAKeyword"/>
        <w:rPr>
          <w:rFonts w:ascii="Times New Roman" w:hAnsi="Times New Roman" w:cs="Times New Roman"/>
          <w:sz w:val="20"/>
          <w:szCs w:val="20"/>
        </w:rPr>
      </w:pPr>
      <w:r w:rsidRPr="001657E7">
        <w:rPr>
          <w:rFonts w:ascii="Times New Roman" w:hAnsi="Times New Roman" w:cs="Times New Roman"/>
          <w:b/>
          <w:sz w:val="20"/>
          <w:szCs w:val="20"/>
        </w:rPr>
        <w:t>Keywords:</w:t>
      </w:r>
      <w:r w:rsidRPr="001657E7">
        <w:rPr>
          <w:rFonts w:ascii="Times New Roman" w:hAnsi="Times New Roman" w:cs="Times New Roman"/>
          <w:sz w:val="20"/>
          <w:szCs w:val="20"/>
        </w:rPr>
        <w:t xml:space="preserve"> </w:t>
      </w:r>
      <w:r w:rsidR="002D597E">
        <w:rPr>
          <w:rFonts w:ascii="Times New Roman" w:hAnsi="Times New Roman" w:cs="Times New Roman"/>
          <w:sz w:val="20"/>
          <w:szCs w:val="20"/>
        </w:rPr>
        <w:t>c</w:t>
      </w:r>
      <w:r w:rsidR="002D597E" w:rsidRPr="002D597E">
        <w:rPr>
          <w:rFonts w:ascii="Times New Roman" w:hAnsi="Times New Roman" w:cs="Times New Roman"/>
          <w:sz w:val="20"/>
          <w:szCs w:val="20"/>
        </w:rPr>
        <w:t>ost-effective systems upgrade</w:t>
      </w:r>
      <w:r>
        <w:rPr>
          <w:rFonts w:ascii="Times New Roman" w:hAnsi="Times New Roman" w:cs="Times New Roman"/>
          <w:sz w:val="20"/>
          <w:szCs w:val="20"/>
        </w:rPr>
        <w:t xml:space="preserve">; </w:t>
      </w:r>
      <w:r w:rsidR="002D597E">
        <w:rPr>
          <w:rFonts w:ascii="Times New Roman" w:hAnsi="Times New Roman" w:cs="Times New Roman"/>
          <w:sz w:val="20"/>
          <w:szCs w:val="20"/>
        </w:rPr>
        <w:t>i</w:t>
      </w:r>
      <w:r w:rsidR="002D597E" w:rsidRPr="002D597E">
        <w:rPr>
          <w:rFonts w:ascii="Times New Roman" w:hAnsi="Times New Roman" w:cs="Times New Roman"/>
          <w:sz w:val="20"/>
          <w:szCs w:val="20"/>
        </w:rPr>
        <w:t>mpact based real-time control</w:t>
      </w:r>
      <w:r w:rsidRPr="001657E7">
        <w:rPr>
          <w:rFonts w:ascii="Times New Roman" w:hAnsi="Times New Roman" w:cs="Times New Roman"/>
          <w:sz w:val="20"/>
          <w:szCs w:val="20"/>
        </w:rPr>
        <w:t xml:space="preserve">; </w:t>
      </w:r>
      <w:r w:rsidR="002D597E">
        <w:rPr>
          <w:rFonts w:ascii="Times New Roman" w:hAnsi="Times New Roman" w:cs="Times New Roman"/>
          <w:sz w:val="20"/>
          <w:szCs w:val="20"/>
        </w:rPr>
        <w:t>i</w:t>
      </w:r>
      <w:r w:rsidR="002D597E" w:rsidRPr="002D597E">
        <w:rPr>
          <w:rFonts w:ascii="Times New Roman" w:hAnsi="Times New Roman" w:cs="Times New Roman"/>
          <w:sz w:val="20"/>
          <w:szCs w:val="20"/>
        </w:rPr>
        <w:t>ntegrated urban wastewater system modelling and optimization</w:t>
      </w:r>
    </w:p>
    <w:p w14:paraId="0C6E7AC1" w14:textId="77777777" w:rsidR="008862AA" w:rsidRPr="001657E7" w:rsidRDefault="008862AA" w:rsidP="008862AA">
      <w:pPr>
        <w:pStyle w:val="IWAHeading"/>
        <w:rPr>
          <w:rFonts w:ascii="Times New Roman" w:hAnsi="Times New Roman" w:cs="Times New Roman"/>
        </w:rPr>
      </w:pPr>
      <w:r w:rsidRPr="001657E7">
        <w:rPr>
          <w:rFonts w:ascii="Times New Roman" w:hAnsi="Times New Roman" w:cs="Times New Roman"/>
        </w:rPr>
        <w:t>Introduction</w:t>
      </w:r>
    </w:p>
    <w:p w14:paraId="05680599" w14:textId="36FBB1C5" w:rsidR="00CB5F8E" w:rsidRDefault="002D597E" w:rsidP="00027EBC">
      <w:pPr>
        <w:pStyle w:val="IWANormalParagraph"/>
        <w:ind w:firstLine="0"/>
        <w:rPr>
          <w:rFonts w:ascii="Times New Roman" w:hAnsi="Times New Roman" w:cs="Times New Roman"/>
          <w:sz w:val="24"/>
          <w:szCs w:val="24"/>
        </w:rPr>
      </w:pPr>
      <w:r w:rsidRPr="002D597E">
        <w:rPr>
          <w:rFonts w:ascii="Times New Roman" w:hAnsi="Times New Roman" w:cs="Times New Roman"/>
          <w:sz w:val="24"/>
          <w:szCs w:val="24"/>
        </w:rPr>
        <w:t xml:space="preserve">The Dommel is a relatively small and sensitive river flowing through the city of Eindhoven (The Netherlands), receiving discharges from the 750,000 PE wastewater treatment plant (WWTP) of Eindhoven and over 200 combined sewer overflows (CSOs). </w:t>
      </w:r>
      <w:r w:rsidR="00102A58">
        <w:rPr>
          <w:rFonts w:ascii="Times New Roman" w:hAnsi="Times New Roman" w:cs="Times New Roman"/>
          <w:sz w:val="24"/>
          <w:szCs w:val="24"/>
        </w:rPr>
        <w:t xml:space="preserve">The WWTP </w:t>
      </w:r>
      <w:r w:rsidR="00C36944">
        <w:rPr>
          <w:rFonts w:ascii="Times New Roman" w:hAnsi="Times New Roman" w:cs="Times New Roman"/>
          <w:sz w:val="24"/>
          <w:szCs w:val="24"/>
        </w:rPr>
        <w:t>has</w:t>
      </w:r>
      <w:r w:rsidR="00102A58">
        <w:rPr>
          <w:rFonts w:ascii="Times New Roman" w:hAnsi="Times New Roman" w:cs="Times New Roman"/>
          <w:sz w:val="24"/>
          <w:szCs w:val="24"/>
        </w:rPr>
        <w:t xml:space="preserve"> circular </w:t>
      </w:r>
      <w:r w:rsidR="00CB5F8E">
        <w:rPr>
          <w:rFonts w:ascii="Times New Roman" w:hAnsi="Times New Roman" w:cs="Times New Roman"/>
          <w:sz w:val="24"/>
          <w:szCs w:val="24"/>
        </w:rPr>
        <w:t>activated sludge tanks</w:t>
      </w:r>
      <w:r w:rsidR="00102A58">
        <w:rPr>
          <w:rFonts w:ascii="Times New Roman" w:hAnsi="Times New Roman" w:cs="Times New Roman"/>
          <w:sz w:val="24"/>
          <w:szCs w:val="24"/>
        </w:rPr>
        <w:t xml:space="preserve"> in</w:t>
      </w:r>
      <w:r w:rsidR="00CB5F8E">
        <w:rPr>
          <w:rFonts w:ascii="Times New Roman" w:hAnsi="Times New Roman" w:cs="Times New Roman"/>
          <w:sz w:val="24"/>
          <w:szCs w:val="24"/>
        </w:rPr>
        <w:t xml:space="preserve"> </w:t>
      </w:r>
      <w:r w:rsidR="00102A58">
        <w:rPr>
          <w:rFonts w:ascii="Times New Roman" w:hAnsi="Times New Roman" w:cs="Times New Roman"/>
          <w:sz w:val="24"/>
          <w:szCs w:val="24"/>
        </w:rPr>
        <w:t xml:space="preserve">a </w:t>
      </w:r>
      <w:r w:rsidR="00CB5F8E">
        <w:rPr>
          <w:rFonts w:ascii="Times New Roman" w:hAnsi="Times New Roman" w:cs="Times New Roman"/>
          <w:sz w:val="24"/>
          <w:szCs w:val="24"/>
        </w:rPr>
        <w:t xml:space="preserve">modified University of Cape Town </w:t>
      </w:r>
      <w:r w:rsidR="00102A58">
        <w:rPr>
          <w:rFonts w:ascii="Times New Roman" w:hAnsi="Times New Roman" w:cs="Times New Roman"/>
          <w:sz w:val="24"/>
          <w:szCs w:val="24"/>
        </w:rPr>
        <w:t>configuration</w:t>
      </w:r>
      <w:r w:rsidR="001A02B7">
        <w:rPr>
          <w:rFonts w:ascii="Times New Roman" w:hAnsi="Times New Roman" w:cs="Times New Roman"/>
          <w:sz w:val="24"/>
          <w:szCs w:val="24"/>
        </w:rPr>
        <w:t>. The tanks</w:t>
      </w:r>
      <w:r w:rsidR="00CB5F8E">
        <w:rPr>
          <w:rFonts w:ascii="Times New Roman" w:hAnsi="Times New Roman" w:cs="Times New Roman"/>
          <w:sz w:val="24"/>
          <w:szCs w:val="24"/>
        </w:rPr>
        <w:t xml:space="preserve"> have an anaerobic inner ring, an anoxic middle ring and a partly aerated outer ring.</w:t>
      </w:r>
    </w:p>
    <w:p w14:paraId="02AB7D00" w14:textId="2AB57241" w:rsidR="00D678A7" w:rsidRDefault="002D597E" w:rsidP="00027EBC">
      <w:pPr>
        <w:pStyle w:val="IWANormalParagraph"/>
        <w:ind w:firstLine="0"/>
        <w:rPr>
          <w:rFonts w:ascii="Times New Roman" w:hAnsi="Times New Roman" w:cs="Times New Roman"/>
          <w:sz w:val="24"/>
          <w:szCs w:val="24"/>
        </w:rPr>
      </w:pPr>
      <w:r w:rsidRPr="002D597E">
        <w:rPr>
          <w:rFonts w:ascii="Times New Roman" w:hAnsi="Times New Roman" w:cs="Times New Roman"/>
          <w:sz w:val="24"/>
          <w:szCs w:val="24"/>
        </w:rPr>
        <w:t xml:space="preserve">In summer time, the WWTP effluent </w:t>
      </w:r>
      <w:r w:rsidR="009D1109">
        <w:rPr>
          <w:rFonts w:ascii="Times New Roman" w:hAnsi="Times New Roman" w:cs="Times New Roman"/>
          <w:sz w:val="24"/>
          <w:szCs w:val="24"/>
        </w:rPr>
        <w:t>can make</w:t>
      </w:r>
      <w:r w:rsidRPr="002D597E">
        <w:rPr>
          <w:rFonts w:ascii="Times New Roman" w:hAnsi="Times New Roman" w:cs="Times New Roman"/>
          <w:sz w:val="24"/>
          <w:szCs w:val="24"/>
        </w:rPr>
        <w:t xml:space="preserve"> up to 50% of the base flow of the Dommel River, which does not yet meet the requirements of the European Union Water Framework Directive (WFD). Waterschap De Dommel, the utility responsible for this compliance, </w:t>
      </w:r>
      <w:r w:rsidR="00027EBC">
        <w:rPr>
          <w:rFonts w:ascii="Times New Roman" w:hAnsi="Times New Roman" w:cs="Times New Roman"/>
          <w:sz w:val="24"/>
          <w:szCs w:val="24"/>
        </w:rPr>
        <w:t>is conducting</w:t>
      </w:r>
      <w:r w:rsidRPr="002D597E">
        <w:rPr>
          <w:rFonts w:ascii="Times New Roman" w:hAnsi="Times New Roman" w:cs="Times New Roman"/>
          <w:sz w:val="24"/>
          <w:szCs w:val="24"/>
        </w:rPr>
        <w:t xml:space="preserve"> </w:t>
      </w:r>
      <w:r>
        <w:rPr>
          <w:rFonts w:ascii="Times New Roman" w:hAnsi="Times New Roman" w:cs="Times New Roman"/>
          <w:sz w:val="24"/>
          <w:szCs w:val="24"/>
        </w:rPr>
        <w:t>a</w:t>
      </w:r>
      <w:r w:rsidRPr="002D597E">
        <w:rPr>
          <w:rFonts w:ascii="Times New Roman" w:hAnsi="Times New Roman" w:cs="Times New Roman"/>
          <w:sz w:val="24"/>
          <w:szCs w:val="24"/>
        </w:rPr>
        <w:t xml:space="preserve"> research project in order to find the most cost-effective set of measures for meeting the WFD requirements by</w:t>
      </w:r>
      <w:r w:rsidR="00371EE8">
        <w:rPr>
          <w:rFonts w:ascii="Times New Roman" w:hAnsi="Times New Roman" w:cs="Times New Roman"/>
          <w:sz w:val="24"/>
          <w:szCs w:val="24"/>
        </w:rPr>
        <w:t xml:space="preserve"> means of</w:t>
      </w:r>
      <w:r w:rsidRPr="002D597E">
        <w:rPr>
          <w:rFonts w:ascii="Times New Roman" w:hAnsi="Times New Roman" w:cs="Times New Roman"/>
          <w:sz w:val="24"/>
          <w:szCs w:val="24"/>
        </w:rPr>
        <w:t xml:space="preserve"> an integrated strategy for the urban wastewater system</w:t>
      </w:r>
      <w:r w:rsidR="001A02B7">
        <w:rPr>
          <w:rFonts w:ascii="Times New Roman" w:hAnsi="Times New Roman" w:cs="Times New Roman"/>
          <w:sz w:val="24"/>
          <w:szCs w:val="24"/>
        </w:rPr>
        <w:t xml:space="preserve"> (</w:t>
      </w:r>
      <w:r w:rsidR="001A02B7" w:rsidRPr="002D597E">
        <w:rPr>
          <w:rFonts w:ascii="Times New Roman" w:hAnsi="Times New Roman" w:cs="Times New Roman"/>
          <w:sz w:val="24"/>
          <w:szCs w:val="24"/>
        </w:rPr>
        <w:t>Benedetti et al. (2012) and Langeveld et al. (2012)</w:t>
      </w:r>
      <w:r w:rsidR="001A02B7">
        <w:rPr>
          <w:rFonts w:ascii="Times New Roman" w:hAnsi="Times New Roman" w:cs="Times New Roman"/>
          <w:sz w:val="24"/>
          <w:szCs w:val="24"/>
        </w:rPr>
        <w:t>)</w:t>
      </w:r>
      <w:r w:rsidRPr="002D597E">
        <w:rPr>
          <w:rFonts w:ascii="Times New Roman" w:hAnsi="Times New Roman" w:cs="Times New Roman"/>
          <w:sz w:val="24"/>
          <w:szCs w:val="24"/>
        </w:rPr>
        <w:t xml:space="preserve">. The focus is on protection of the aquatic environment from oxygen </w:t>
      </w:r>
      <w:r w:rsidR="00411183">
        <w:rPr>
          <w:rFonts w:ascii="Times New Roman" w:hAnsi="Times New Roman" w:cs="Times New Roman"/>
          <w:sz w:val="24"/>
          <w:szCs w:val="24"/>
        </w:rPr>
        <w:t>minima</w:t>
      </w:r>
      <w:r w:rsidRPr="002D597E">
        <w:rPr>
          <w:rFonts w:ascii="Times New Roman" w:hAnsi="Times New Roman" w:cs="Times New Roman"/>
          <w:sz w:val="24"/>
          <w:szCs w:val="24"/>
        </w:rPr>
        <w:t xml:space="preserve"> and ammonia peaks caused by the combined discharges of the biologically treated WWT</w:t>
      </w:r>
      <w:r w:rsidR="00DB5226">
        <w:rPr>
          <w:rFonts w:ascii="Times New Roman" w:hAnsi="Times New Roman" w:cs="Times New Roman"/>
          <w:sz w:val="24"/>
          <w:szCs w:val="24"/>
        </w:rPr>
        <w:t xml:space="preserve">P effluent, a </w:t>
      </w:r>
      <w:r w:rsidR="009D1109">
        <w:rPr>
          <w:rFonts w:ascii="Times New Roman" w:hAnsi="Times New Roman" w:cs="Times New Roman"/>
          <w:sz w:val="24"/>
          <w:szCs w:val="24"/>
        </w:rPr>
        <w:t>rainwater</w:t>
      </w:r>
      <w:r w:rsidR="00DB5226">
        <w:rPr>
          <w:rFonts w:ascii="Times New Roman" w:hAnsi="Times New Roman" w:cs="Times New Roman"/>
          <w:sz w:val="24"/>
          <w:szCs w:val="24"/>
        </w:rPr>
        <w:t xml:space="preserve"> buffer</w:t>
      </w:r>
      <w:r w:rsidRPr="002D597E">
        <w:rPr>
          <w:rFonts w:ascii="Times New Roman" w:hAnsi="Times New Roman" w:cs="Times New Roman"/>
          <w:sz w:val="24"/>
          <w:szCs w:val="24"/>
        </w:rPr>
        <w:t xml:space="preserve"> </w:t>
      </w:r>
      <w:r w:rsidR="009D1109">
        <w:rPr>
          <w:rFonts w:ascii="Times New Roman" w:hAnsi="Times New Roman" w:cs="Times New Roman"/>
          <w:sz w:val="24"/>
          <w:szCs w:val="24"/>
        </w:rPr>
        <w:t xml:space="preserve">and </w:t>
      </w:r>
      <w:r w:rsidRPr="002D597E">
        <w:rPr>
          <w:rFonts w:ascii="Times New Roman" w:hAnsi="Times New Roman" w:cs="Times New Roman"/>
          <w:sz w:val="24"/>
          <w:szCs w:val="24"/>
        </w:rPr>
        <w:t>settling tank</w:t>
      </w:r>
      <w:r w:rsidR="00371EE8">
        <w:rPr>
          <w:rFonts w:ascii="Times New Roman" w:hAnsi="Times New Roman" w:cs="Times New Roman"/>
          <w:sz w:val="24"/>
          <w:szCs w:val="24"/>
        </w:rPr>
        <w:t xml:space="preserve"> </w:t>
      </w:r>
      <w:r w:rsidR="00371EE8" w:rsidRPr="002D597E">
        <w:rPr>
          <w:rFonts w:ascii="Times New Roman" w:hAnsi="Times New Roman" w:cs="Times New Roman"/>
          <w:sz w:val="24"/>
          <w:szCs w:val="24"/>
        </w:rPr>
        <w:t>(RBT)</w:t>
      </w:r>
      <w:r w:rsidRPr="002D597E">
        <w:rPr>
          <w:rFonts w:ascii="Times New Roman" w:hAnsi="Times New Roman" w:cs="Times New Roman"/>
          <w:sz w:val="24"/>
          <w:szCs w:val="24"/>
        </w:rPr>
        <w:t xml:space="preserve"> at the WWTP and the CSOs within the Eindhoven area.</w:t>
      </w:r>
    </w:p>
    <w:p w14:paraId="07E7283E" w14:textId="647DB4FD" w:rsidR="008862AA" w:rsidRPr="00B04D51" w:rsidRDefault="00EB0803" w:rsidP="00D678A7">
      <w:pPr>
        <w:pStyle w:val="IWANormalParagraph"/>
        <w:rPr>
          <w:rFonts w:ascii="Times New Roman" w:hAnsi="Times New Roman" w:cs="Times New Roman"/>
          <w:sz w:val="24"/>
          <w:szCs w:val="24"/>
        </w:rPr>
      </w:pPr>
      <w:r>
        <w:rPr>
          <w:rFonts w:ascii="Times New Roman" w:hAnsi="Times New Roman" w:cs="Times New Roman"/>
          <w:sz w:val="24"/>
          <w:szCs w:val="24"/>
        </w:rPr>
        <w:t>The specific objective</w:t>
      </w:r>
      <w:r w:rsidR="002D597E" w:rsidRPr="002D597E">
        <w:rPr>
          <w:rFonts w:ascii="Times New Roman" w:hAnsi="Times New Roman" w:cs="Times New Roman"/>
          <w:sz w:val="24"/>
          <w:szCs w:val="24"/>
        </w:rPr>
        <w:t xml:space="preserve"> of this contribution </w:t>
      </w:r>
      <w:r>
        <w:rPr>
          <w:rFonts w:ascii="Times New Roman" w:hAnsi="Times New Roman" w:cs="Times New Roman"/>
          <w:sz w:val="24"/>
          <w:szCs w:val="24"/>
        </w:rPr>
        <w:t>is</w:t>
      </w:r>
      <w:r w:rsidR="002D597E" w:rsidRPr="002D597E">
        <w:rPr>
          <w:rFonts w:ascii="Times New Roman" w:hAnsi="Times New Roman" w:cs="Times New Roman"/>
          <w:sz w:val="24"/>
          <w:szCs w:val="24"/>
        </w:rPr>
        <w:t xml:space="preserve"> the illustration of </w:t>
      </w:r>
      <w:r w:rsidR="002D597E">
        <w:rPr>
          <w:rFonts w:ascii="Times New Roman" w:hAnsi="Times New Roman" w:cs="Times New Roman"/>
          <w:sz w:val="24"/>
          <w:szCs w:val="24"/>
        </w:rPr>
        <w:t>the</w:t>
      </w:r>
      <w:r w:rsidR="00A41ED5">
        <w:rPr>
          <w:rFonts w:ascii="Times New Roman" w:hAnsi="Times New Roman" w:cs="Times New Roman"/>
          <w:sz w:val="24"/>
          <w:szCs w:val="24"/>
        </w:rPr>
        <w:t xml:space="preserve"> model results of the</w:t>
      </w:r>
      <w:r w:rsidR="002D597E">
        <w:rPr>
          <w:rFonts w:ascii="Times New Roman" w:hAnsi="Times New Roman" w:cs="Times New Roman"/>
          <w:sz w:val="24"/>
          <w:szCs w:val="24"/>
        </w:rPr>
        <w:t xml:space="preserve"> </w:t>
      </w:r>
      <w:r w:rsidR="009D1109">
        <w:rPr>
          <w:rFonts w:ascii="Times New Roman" w:hAnsi="Times New Roman" w:cs="Times New Roman"/>
          <w:sz w:val="24"/>
          <w:szCs w:val="24"/>
        </w:rPr>
        <w:t>step</w:t>
      </w:r>
      <w:r w:rsidR="002D597E" w:rsidRPr="002D597E">
        <w:rPr>
          <w:rFonts w:ascii="Times New Roman" w:hAnsi="Times New Roman" w:cs="Times New Roman"/>
          <w:sz w:val="24"/>
          <w:szCs w:val="24"/>
        </w:rPr>
        <w:t xml:space="preserve">wise </w:t>
      </w:r>
      <w:r w:rsidR="006A6D13">
        <w:rPr>
          <w:rFonts w:ascii="Times New Roman" w:hAnsi="Times New Roman" w:cs="Times New Roman"/>
          <w:sz w:val="24"/>
          <w:szCs w:val="24"/>
        </w:rPr>
        <w:t xml:space="preserve">future </w:t>
      </w:r>
      <w:r w:rsidR="002D597E" w:rsidRPr="002D597E">
        <w:rPr>
          <w:rFonts w:ascii="Times New Roman" w:hAnsi="Times New Roman" w:cs="Times New Roman"/>
          <w:sz w:val="24"/>
          <w:szCs w:val="24"/>
        </w:rPr>
        <w:t xml:space="preserve">implementation of the </w:t>
      </w:r>
      <w:r>
        <w:rPr>
          <w:rFonts w:ascii="Times New Roman" w:hAnsi="Times New Roman" w:cs="Times New Roman"/>
          <w:sz w:val="24"/>
          <w:szCs w:val="24"/>
        </w:rPr>
        <w:t xml:space="preserve">selected </w:t>
      </w:r>
      <w:r w:rsidR="009D1109">
        <w:rPr>
          <w:rFonts w:ascii="Times New Roman" w:hAnsi="Times New Roman" w:cs="Times New Roman"/>
          <w:sz w:val="24"/>
          <w:szCs w:val="24"/>
        </w:rPr>
        <w:t xml:space="preserve">cost-effective </w:t>
      </w:r>
      <w:r w:rsidR="002D597E" w:rsidRPr="002D597E">
        <w:rPr>
          <w:rFonts w:ascii="Times New Roman" w:hAnsi="Times New Roman" w:cs="Times New Roman"/>
          <w:sz w:val="24"/>
          <w:szCs w:val="24"/>
        </w:rPr>
        <w:t xml:space="preserve">solutions in the </w:t>
      </w:r>
      <w:r>
        <w:rPr>
          <w:rFonts w:ascii="Times New Roman" w:hAnsi="Times New Roman" w:cs="Times New Roman"/>
          <w:sz w:val="24"/>
          <w:szCs w:val="24"/>
        </w:rPr>
        <w:t>actual</w:t>
      </w:r>
      <w:r w:rsidR="002D597E" w:rsidRPr="002D597E">
        <w:rPr>
          <w:rFonts w:ascii="Times New Roman" w:hAnsi="Times New Roman" w:cs="Times New Roman"/>
          <w:sz w:val="24"/>
          <w:szCs w:val="24"/>
        </w:rPr>
        <w:t xml:space="preserve"> system</w:t>
      </w:r>
      <w:r w:rsidR="00A41ED5">
        <w:rPr>
          <w:rFonts w:ascii="Times New Roman" w:hAnsi="Times New Roman" w:cs="Times New Roman"/>
          <w:sz w:val="24"/>
          <w:szCs w:val="24"/>
        </w:rPr>
        <w:t>, and some results of pilot tests of some of those solutions</w:t>
      </w:r>
      <w:r w:rsidR="002D597E" w:rsidRPr="002D597E">
        <w:rPr>
          <w:rFonts w:ascii="Times New Roman" w:hAnsi="Times New Roman" w:cs="Times New Roman"/>
          <w:sz w:val="24"/>
          <w:szCs w:val="24"/>
        </w:rPr>
        <w:t>.</w:t>
      </w:r>
    </w:p>
    <w:p w14:paraId="49FF91B1" w14:textId="77777777" w:rsidR="008862AA" w:rsidRPr="00B04D51" w:rsidRDefault="008862AA" w:rsidP="008862AA">
      <w:pPr>
        <w:pStyle w:val="IWAHeading"/>
        <w:rPr>
          <w:rFonts w:ascii="Times New Roman" w:hAnsi="Times New Roman" w:cs="Times New Roman"/>
        </w:rPr>
      </w:pPr>
      <w:r w:rsidRPr="00B04D51">
        <w:rPr>
          <w:rFonts w:ascii="Times New Roman" w:hAnsi="Times New Roman" w:cs="Times New Roman"/>
        </w:rPr>
        <w:lastRenderedPageBreak/>
        <w:t>Material and Methods</w:t>
      </w:r>
    </w:p>
    <w:p w14:paraId="6C85027D" w14:textId="0B53D366" w:rsidR="00D62F34" w:rsidRDefault="00D62F34" w:rsidP="00D62F34">
      <w:pPr>
        <w:pStyle w:val="IWAFirstparagraph"/>
        <w:rPr>
          <w:rFonts w:ascii="Times New Roman" w:hAnsi="Times New Roman" w:cs="Times New Roman"/>
          <w:sz w:val="24"/>
          <w:szCs w:val="24"/>
        </w:rPr>
      </w:pPr>
      <w:r w:rsidRPr="00D62F34">
        <w:rPr>
          <w:rFonts w:ascii="Times New Roman" w:hAnsi="Times New Roman" w:cs="Times New Roman"/>
          <w:sz w:val="24"/>
          <w:szCs w:val="24"/>
        </w:rPr>
        <w:t>The project consist</w:t>
      </w:r>
      <w:r w:rsidR="00371EE8">
        <w:rPr>
          <w:rFonts w:ascii="Times New Roman" w:hAnsi="Times New Roman" w:cs="Times New Roman"/>
          <w:sz w:val="24"/>
          <w:szCs w:val="24"/>
        </w:rPr>
        <w:t>s</w:t>
      </w:r>
      <w:r w:rsidRPr="00D62F34">
        <w:rPr>
          <w:rFonts w:ascii="Times New Roman" w:hAnsi="Times New Roman" w:cs="Times New Roman"/>
          <w:sz w:val="24"/>
          <w:szCs w:val="24"/>
        </w:rPr>
        <w:t xml:space="preserve"> of several steps. Previous work focussed on the realisation of the integrated system model, the model analysis and the design of RTC. Here, we focus on the </w:t>
      </w:r>
      <w:r w:rsidR="00BF44B7">
        <w:rPr>
          <w:rFonts w:ascii="Times New Roman" w:hAnsi="Times New Roman" w:cs="Times New Roman"/>
          <w:sz w:val="24"/>
          <w:szCs w:val="24"/>
        </w:rPr>
        <w:t>latest</w:t>
      </w:r>
      <w:r w:rsidR="00BF44B7" w:rsidRPr="00D62F34">
        <w:rPr>
          <w:rFonts w:ascii="Times New Roman" w:hAnsi="Times New Roman" w:cs="Times New Roman"/>
          <w:sz w:val="24"/>
          <w:szCs w:val="24"/>
        </w:rPr>
        <w:t xml:space="preserve"> </w:t>
      </w:r>
      <w:r w:rsidRPr="00D62F34">
        <w:rPr>
          <w:rFonts w:ascii="Times New Roman" w:hAnsi="Times New Roman" w:cs="Times New Roman"/>
          <w:sz w:val="24"/>
          <w:szCs w:val="24"/>
        </w:rPr>
        <w:t>results, in particular regar</w:t>
      </w:r>
      <w:r w:rsidR="0057210F">
        <w:rPr>
          <w:rFonts w:ascii="Times New Roman" w:hAnsi="Times New Roman" w:cs="Times New Roman"/>
          <w:sz w:val="24"/>
          <w:szCs w:val="24"/>
        </w:rPr>
        <w:t>ding the evaluation of the step</w:t>
      </w:r>
      <w:r w:rsidRPr="00D62F34">
        <w:rPr>
          <w:rFonts w:ascii="Times New Roman" w:hAnsi="Times New Roman" w:cs="Times New Roman"/>
          <w:sz w:val="24"/>
          <w:szCs w:val="24"/>
        </w:rPr>
        <w:t>wise implementation of the selected measures (Table 1).</w:t>
      </w:r>
    </w:p>
    <w:p w14:paraId="047A8732" w14:textId="3FFA88E0" w:rsidR="008862AA" w:rsidRDefault="009D1109" w:rsidP="00D62F34">
      <w:pPr>
        <w:pStyle w:val="IWANormalParagraph"/>
        <w:rPr>
          <w:rFonts w:ascii="Times New Roman" w:hAnsi="Times New Roman" w:cs="Times New Roman"/>
          <w:sz w:val="24"/>
          <w:szCs w:val="24"/>
        </w:rPr>
      </w:pPr>
      <w:r>
        <w:rPr>
          <w:rFonts w:ascii="Times New Roman" w:hAnsi="Times New Roman" w:cs="Times New Roman"/>
          <w:sz w:val="24"/>
          <w:szCs w:val="24"/>
        </w:rPr>
        <w:t>All</w:t>
      </w:r>
      <w:r w:rsidR="00D62F34" w:rsidRPr="00D62F34">
        <w:rPr>
          <w:rFonts w:ascii="Times New Roman" w:hAnsi="Times New Roman" w:cs="Times New Roman"/>
          <w:sz w:val="24"/>
          <w:szCs w:val="24"/>
        </w:rPr>
        <w:t xml:space="preserve"> scenarios were first tested </w:t>
      </w:r>
      <w:r>
        <w:rPr>
          <w:rFonts w:ascii="Times New Roman" w:hAnsi="Times New Roman" w:cs="Times New Roman"/>
          <w:sz w:val="24"/>
          <w:szCs w:val="24"/>
        </w:rPr>
        <w:t xml:space="preserve">by </w:t>
      </w:r>
      <w:r w:rsidR="006A6D13">
        <w:rPr>
          <w:rFonts w:ascii="Times New Roman" w:hAnsi="Times New Roman" w:cs="Times New Roman"/>
          <w:sz w:val="24"/>
          <w:szCs w:val="24"/>
        </w:rPr>
        <w:t>simulating</w:t>
      </w:r>
      <w:r w:rsidR="006A6D13" w:rsidRPr="00D62F34">
        <w:rPr>
          <w:rFonts w:ascii="Times New Roman" w:hAnsi="Times New Roman" w:cs="Times New Roman"/>
          <w:sz w:val="24"/>
          <w:szCs w:val="24"/>
        </w:rPr>
        <w:t xml:space="preserve"> </w:t>
      </w:r>
      <w:r w:rsidR="00D62F34" w:rsidRPr="00D62F34">
        <w:rPr>
          <w:rFonts w:ascii="Times New Roman" w:hAnsi="Times New Roman" w:cs="Times New Roman"/>
          <w:sz w:val="24"/>
          <w:szCs w:val="24"/>
        </w:rPr>
        <w:t>the integrated model with three rain events with return period</w:t>
      </w:r>
      <w:r w:rsidR="00371EE8">
        <w:rPr>
          <w:rFonts w:ascii="Times New Roman" w:hAnsi="Times New Roman" w:cs="Times New Roman"/>
          <w:sz w:val="24"/>
          <w:szCs w:val="24"/>
        </w:rPr>
        <w:t>s</w:t>
      </w:r>
      <w:r w:rsidR="00D62F34" w:rsidRPr="00D62F34">
        <w:rPr>
          <w:rFonts w:ascii="Times New Roman" w:hAnsi="Times New Roman" w:cs="Times New Roman"/>
          <w:sz w:val="24"/>
          <w:szCs w:val="24"/>
        </w:rPr>
        <w:t xml:space="preserve"> of 5, 0.25 and 0.08 years</w:t>
      </w:r>
      <w:r w:rsidR="006A6D13">
        <w:rPr>
          <w:rFonts w:ascii="Times New Roman" w:hAnsi="Times New Roman" w:cs="Times New Roman"/>
          <w:sz w:val="24"/>
          <w:szCs w:val="24"/>
        </w:rPr>
        <w:t xml:space="preserve"> as input</w:t>
      </w:r>
      <w:r w:rsidR="00D62F34" w:rsidRPr="00D62F34">
        <w:rPr>
          <w:rFonts w:ascii="Times New Roman" w:hAnsi="Times New Roman" w:cs="Times New Roman"/>
          <w:sz w:val="24"/>
          <w:szCs w:val="24"/>
        </w:rPr>
        <w:t>. An ecological evaluation framework</w:t>
      </w:r>
      <w:r w:rsidR="00D678A7">
        <w:rPr>
          <w:rFonts w:ascii="Times New Roman" w:hAnsi="Times New Roman" w:cs="Times New Roman"/>
          <w:sz w:val="24"/>
          <w:szCs w:val="24"/>
        </w:rPr>
        <w:t xml:space="preserve"> (Table 2)</w:t>
      </w:r>
      <w:r w:rsidR="00D62F34" w:rsidRPr="00D62F34">
        <w:rPr>
          <w:rFonts w:ascii="Times New Roman" w:hAnsi="Times New Roman" w:cs="Times New Roman"/>
          <w:sz w:val="24"/>
          <w:szCs w:val="24"/>
        </w:rPr>
        <w:t xml:space="preserve"> based on the local relationship between dissolved oxygen</w:t>
      </w:r>
      <w:r w:rsidR="00027EBC">
        <w:rPr>
          <w:rFonts w:ascii="Times New Roman" w:hAnsi="Times New Roman" w:cs="Times New Roman"/>
          <w:sz w:val="24"/>
          <w:szCs w:val="24"/>
        </w:rPr>
        <w:t xml:space="preserve"> (</w:t>
      </w:r>
      <w:r w:rsidR="00027EBC" w:rsidRPr="00D62F34">
        <w:rPr>
          <w:rFonts w:ascii="Times New Roman" w:hAnsi="Times New Roman" w:cs="Times New Roman"/>
          <w:sz w:val="24"/>
          <w:szCs w:val="24"/>
        </w:rPr>
        <w:t>DO</w:t>
      </w:r>
      <w:r w:rsidR="00027EBC">
        <w:rPr>
          <w:rFonts w:ascii="Times New Roman" w:hAnsi="Times New Roman" w:cs="Times New Roman"/>
          <w:sz w:val="24"/>
          <w:szCs w:val="24"/>
        </w:rPr>
        <w:t>)</w:t>
      </w:r>
      <w:r w:rsidR="00D62F34" w:rsidRPr="00D62F34">
        <w:rPr>
          <w:rFonts w:ascii="Times New Roman" w:hAnsi="Times New Roman" w:cs="Times New Roman"/>
          <w:sz w:val="24"/>
          <w:szCs w:val="24"/>
        </w:rPr>
        <w:t xml:space="preserve"> and </w:t>
      </w:r>
      <w:r w:rsidR="00027EBC">
        <w:rPr>
          <w:rFonts w:ascii="Times New Roman" w:hAnsi="Times New Roman" w:cs="Times New Roman"/>
          <w:sz w:val="24"/>
          <w:szCs w:val="24"/>
        </w:rPr>
        <w:t>NH</w:t>
      </w:r>
      <w:r w:rsidR="00027EBC" w:rsidRPr="00DB5226">
        <w:rPr>
          <w:rFonts w:ascii="Times New Roman" w:hAnsi="Times New Roman" w:cs="Times New Roman"/>
          <w:sz w:val="24"/>
          <w:szCs w:val="24"/>
          <w:vertAlign w:val="subscript"/>
        </w:rPr>
        <w:t>4</w:t>
      </w:r>
      <w:r w:rsidR="00D62F34" w:rsidRPr="00D62F34">
        <w:rPr>
          <w:rFonts w:ascii="Times New Roman" w:hAnsi="Times New Roman" w:cs="Times New Roman"/>
          <w:sz w:val="24"/>
          <w:szCs w:val="24"/>
        </w:rPr>
        <w:t xml:space="preserve"> and the presence of macro-invertebrates</w:t>
      </w:r>
      <w:r>
        <w:rPr>
          <w:rFonts w:ascii="Times New Roman" w:hAnsi="Times New Roman" w:cs="Times New Roman"/>
          <w:sz w:val="24"/>
          <w:szCs w:val="24"/>
        </w:rPr>
        <w:t xml:space="preserve"> was used</w:t>
      </w:r>
      <w:r w:rsidR="00191460">
        <w:rPr>
          <w:rFonts w:ascii="Times New Roman" w:hAnsi="Times New Roman" w:cs="Times New Roman"/>
          <w:sz w:val="24"/>
          <w:szCs w:val="24"/>
        </w:rPr>
        <w:t xml:space="preserve"> (</w:t>
      </w:r>
      <w:r w:rsidR="007A78C5">
        <w:rPr>
          <w:rFonts w:ascii="Times New Roman" w:hAnsi="Times New Roman" w:cs="Times New Roman"/>
          <w:sz w:val="24"/>
          <w:szCs w:val="24"/>
        </w:rPr>
        <w:t>de Klein et al., 2012</w:t>
      </w:r>
      <w:r w:rsidR="00191460">
        <w:rPr>
          <w:rFonts w:ascii="Times New Roman" w:hAnsi="Times New Roman" w:cs="Times New Roman"/>
          <w:sz w:val="24"/>
          <w:szCs w:val="24"/>
        </w:rPr>
        <w:t>)</w:t>
      </w:r>
      <w:r w:rsidR="00D62F34" w:rsidRPr="00D62F34">
        <w:rPr>
          <w:rFonts w:ascii="Times New Roman" w:hAnsi="Times New Roman" w:cs="Times New Roman"/>
          <w:sz w:val="24"/>
          <w:szCs w:val="24"/>
        </w:rPr>
        <w:t>. The quality criteria are defined in terms of thresholds for low DO</w:t>
      </w:r>
      <w:r w:rsidR="00F8436D">
        <w:rPr>
          <w:rFonts w:ascii="Times New Roman" w:hAnsi="Times New Roman" w:cs="Times New Roman"/>
          <w:sz w:val="24"/>
          <w:szCs w:val="24"/>
        </w:rPr>
        <w:t xml:space="preserve"> (for both basic and critical species)</w:t>
      </w:r>
      <w:r w:rsidR="00D62F34" w:rsidRPr="00D62F34">
        <w:rPr>
          <w:rFonts w:ascii="Times New Roman" w:hAnsi="Times New Roman" w:cs="Times New Roman"/>
          <w:sz w:val="24"/>
          <w:szCs w:val="24"/>
        </w:rPr>
        <w:t xml:space="preserve"> and high NH</w:t>
      </w:r>
      <w:r w:rsidR="00D62F34" w:rsidRPr="00DB5226">
        <w:rPr>
          <w:rFonts w:ascii="Times New Roman" w:hAnsi="Times New Roman" w:cs="Times New Roman"/>
          <w:sz w:val="24"/>
          <w:szCs w:val="24"/>
          <w:vertAlign w:val="subscript"/>
        </w:rPr>
        <w:t>4</w:t>
      </w:r>
      <w:r w:rsidR="00D62F34" w:rsidRPr="00D62F34">
        <w:rPr>
          <w:rFonts w:ascii="Times New Roman" w:hAnsi="Times New Roman" w:cs="Times New Roman"/>
          <w:sz w:val="24"/>
          <w:szCs w:val="24"/>
        </w:rPr>
        <w:t xml:space="preserve"> in several combinations of frequency and duration of exceedance, to be used in the evaluation of scenarios simulated for long periods (e.g. 10 </w:t>
      </w:r>
      <w:r w:rsidR="00AB64E6">
        <w:rPr>
          <w:rFonts w:ascii="Times New Roman" w:hAnsi="Times New Roman" w:cs="Times New Roman"/>
          <w:sz w:val="24"/>
          <w:szCs w:val="24"/>
        </w:rPr>
        <w:t xml:space="preserve">years). </w:t>
      </w:r>
      <w:r w:rsidR="00D62F34" w:rsidRPr="00D62F34">
        <w:rPr>
          <w:rFonts w:ascii="Times New Roman" w:hAnsi="Times New Roman" w:cs="Times New Roman"/>
          <w:sz w:val="24"/>
          <w:szCs w:val="24"/>
        </w:rPr>
        <w:t xml:space="preserve">This framework was applied to evaluate </w:t>
      </w:r>
      <w:r w:rsidR="00FC176E">
        <w:rPr>
          <w:rFonts w:ascii="Times New Roman" w:hAnsi="Times New Roman" w:cs="Times New Roman"/>
          <w:sz w:val="24"/>
          <w:szCs w:val="24"/>
        </w:rPr>
        <w:t xml:space="preserve">the </w:t>
      </w:r>
      <w:r w:rsidR="00D62F34" w:rsidRPr="00D62F34">
        <w:rPr>
          <w:rFonts w:ascii="Times New Roman" w:hAnsi="Times New Roman" w:cs="Times New Roman"/>
          <w:sz w:val="24"/>
          <w:szCs w:val="24"/>
        </w:rPr>
        <w:t xml:space="preserve">water quality at six </w:t>
      </w:r>
      <w:r w:rsidR="00D45289">
        <w:rPr>
          <w:rFonts w:ascii="Times New Roman" w:hAnsi="Times New Roman" w:cs="Times New Roman"/>
          <w:sz w:val="24"/>
          <w:szCs w:val="24"/>
        </w:rPr>
        <w:t xml:space="preserve">critical </w:t>
      </w:r>
      <w:r w:rsidR="00D62F34" w:rsidRPr="00D62F34">
        <w:rPr>
          <w:rFonts w:ascii="Times New Roman" w:hAnsi="Times New Roman" w:cs="Times New Roman"/>
          <w:sz w:val="24"/>
          <w:szCs w:val="24"/>
        </w:rPr>
        <w:t>sections</w:t>
      </w:r>
      <w:r w:rsidR="00D45289">
        <w:rPr>
          <w:rFonts w:ascii="Times New Roman" w:hAnsi="Times New Roman" w:cs="Times New Roman"/>
          <w:sz w:val="24"/>
          <w:szCs w:val="24"/>
        </w:rPr>
        <w:t xml:space="preserve"> (where water quality data is collected by the Waterboard)</w:t>
      </w:r>
      <w:r w:rsidR="00D62F34" w:rsidRPr="00D62F34">
        <w:rPr>
          <w:rFonts w:ascii="Times New Roman" w:hAnsi="Times New Roman" w:cs="Times New Roman"/>
          <w:sz w:val="24"/>
          <w:szCs w:val="24"/>
        </w:rPr>
        <w:t xml:space="preserve"> along the Dommel River</w:t>
      </w:r>
      <w:r w:rsidR="00FC176E">
        <w:rPr>
          <w:rFonts w:ascii="Times New Roman" w:hAnsi="Times New Roman" w:cs="Times New Roman"/>
          <w:sz w:val="24"/>
          <w:szCs w:val="24"/>
        </w:rPr>
        <w:t>, together with the calculation of capital and operational costs of measures</w:t>
      </w:r>
      <w:r w:rsidR="00DB5226">
        <w:rPr>
          <w:rFonts w:ascii="Times New Roman" w:hAnsi="Times New Roman" w:cs="Times New Roman"/>
          <w:sz w:val="24"/>
          <w:szCs w:val="24"/>
        </w:rPr>
        <w:t>.</w:t>
      </w:r>
    </w:p>
    <w:p w14:paraId="29E1B06B" w14:textId="77777777" w:rsidR="0057210F" w:rsidRDefault="0057210F" w:rsidP="00D62F34">
      <w:pPr>
        <w:pStyle w:val="IWANormalParagraph"/>
        <w:rPr>
          <w:rFonts w:ascii="Times New Roman" w:hAnsi="Times New Roman" w:cs="Times New Roman"/>
          <w:sz w:val="24"/>
          <w:szCs w:val="24"/>
        </w:rPr>
      </w:pPr>
    </w:p>
    <w:p w14:paraId="456C9608" w14:textId="77777777" w:rsidR="00166A59" w:rsidRPr="008244F0" w:rsidRDefault="00166A59" w:rsidP="00166A59">
      <w:pPr>
        <w:spacing w:after="240"/>
        <w:rPr>
          <w:b/>
          <w:bCs/>
          <w:sz w:val="20"/>
          <w:szCs w:val="20"/>
          <w:lang w:eastAsia="en-US"/>
        </w:rPr>
      </w:pPr>
      <w:r w:rsidRPr="007448A6">
        <w:rPr>
          <w:b/>
          <w:bCs/>
          <w:sz w:val="20"/>
          <w:szCs w:val="20"/>
          <w:lang w:eastAsia="en-US"/>
        </w:rPr>
        <w:t xml:space="preserve">Table 1 </w:t>
      </w:r>
      <w:r w:rsidRPr="007448A6">
        <w:rPr>
          <w:bCs/>
          <w:sz w:val="20"/>
          <w:szCs w:val="20"/>
          <w:lang w:eastAsia="en-US"/>
        </w:rPr>
        <w:t>List of selected measures evaluated in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3214"/>
        <w:gridCol w:w="4332"/>
      </w:tblGrid>
      <w:tr w:rsidR="00166A59" w:rsidRPr="00E618CF" w14:paraId="3D21A59C" w14:textId="77777777" w:rsidTr="00124488">
        <w:tc>
          <w:tcPr>
            <w:tcW w:w="750" w:type="dxa"/>
          </w:tcPr>
          <w:p w14:paraId="71C49B27" w14:textId="77777777" w:rsidR="00166A59" w:rsidRPr="00A74E84" w:rsidRDefault="00166A59" w:rsidP="00124488">
            <w:pPr>
              <w:jc w:val="both"/>
              <w:rPr>
                <w:rFonts w:cs="Arial"/>
                <w:b/>
              </w:rPr>
            </w:pPr>
          </w:p>
        </w:tc>
        <w:tc>
          <w:tcPr>
            <w:tcW w:w="3214" w:type="dxa"/>
            <w:shd w:val="clear" w:color="auto" w:fill="auto"/>
          </w:tcPr>
          <w:p w14:paraId="1E8116BD" w14:textId="77777777" w:rsidR="00166A59" w:rsidRPr="00A74E84" w:rsidRDefault="00166A59" w:rsidP="00124488">
            <w:pPr>
              <w:rPr>
                <w:rFonts w:cs="Arial"/>
                <w:b/>
              </w:rPr>
            </w:pPr>
            <w:r w:rsidRPr="00A74E84">
              <w:rPr>
                <w:rFonts w:cs="Arial"/>
                <w:b/>
              </w:rPr>
              <w:t>Measure</w:t>
            </w:r>
          </w:p>
        </w:tc>
        <w:tc>
          <w:tcPr>
            <w:tcW w:w="4332" w:type="dxa"/>
            <w:shd w:val="clear" w:color="auto" w:fill="auto"/>
          </w:tcPr>
          <w:p w14:paraId="595215F8" w14:textId="77777777" w:rsidR="00166A59" w:rsidRPr="00A74E84" w:rsidRDefault="00166A59" w:rsidP="00124488">
            <w:pPr>
              <w:rPr>
                <w:rFonts w:cs="Arial"/>
                <w:b/>
              </w:rPr>
            </w:pPr>
            <w:r w:rsidRPr="00A74E84">
              <w:rPr>
                <w:rFonts w:cs="Arial"/>
                <w:b/>
              </w:rPr>
              <w:t>Field of application/objective</w:t>
            </w:r>
          </w:p>
        </w:tc>
      </w:tr>
      <w:tr w:rsidR="00166A59" w:rsidRPr="00E618CF" w14:paraId="4B2FB124" w14:textId="77777777" w:rsidTr="00124488">
        <w:tc>
          <w:tcPr>
            <w:tcW w:w="750" w:type="dxa"/>
          </w:tcPr>
          <w:p w14:paraId="4EDB1555" w14:textId="77777777" w:rsidR="00166A59" w:rsidRPr="00E618CF" w:rsidRDefault="00166A59" w:rsidP="00124488">
            <w:pPr>
              <w:jc w:val="both"/>
              <w:rPr>
                <w:rFonts w:cs="Arial"/>
              </w:rPr>
            </w:pPr>
            <w:r>
              <w:rPr>
                <w:rFonts w:cs="Arial"/>
              </w:rPr>
              <w:t>A</w:t>
            </w:r>
          </w:p>
        </w:tc>
        <w:tc>
          <w:tcPr>
            <w:tcW w:w="3214" w:type="dxa"/>
            <w:shd w:val="clear" w:color="auto" w:fill="auto"/>
          </w:tcPr>
          <w:p w14:paraId="45CE388B" w14:textId="77777777" w:rsidR="00166A59" w:rsidRPr="00E618CF" w:rsidRDefault="00166A59" w:rsidP="00124488">
            <w:pPr>
              <w:rPr>
                <w:rFonts w:cs="Arial"/>
              </w:rPr>
            </w:pPr>
            <w:r w:rsidRPr="00E618CF">
              <w:rPr>
                <w:rFonts w:cs="Arial"/>
              </w:rPr>
              <w:t>Increase interceptor/pumping capacities</w:t>
            </w:r>
          </w:p>
        </w:tc>
        <w:tc>
          <w:tcPr>
            <w:tcW w:w="4332" w:type="dxa"/>
            <w:shd w:val="clear" w:color="auto" w:fill="auto"/>
          </w:tcPr>
          <w:p w14:paraId="135BFE19" w14:textId="50388CE1" w:rsidR="00166A59" w:rsidRPr="00E618CF" w:rsidRDefault="00166A59" w:rsidP="00411183">
            <w:pPr>
              <w:rPr>
                <w:rFonts w:cs="Arial"/>
              </w:rPr>
            </w:pPr>
            <w:r w:rsidRPr="00E618CF">
              <w:rPr>
                <w:rFonts w:cs="Arial"/>
              </w:rPr>
              <w:t xml:space="preserve">Reduce DO </w:t>
            </w:r>
            <w:r w:rsidR="00411183">
              <w:rPr>
                <w:rFonts w:cs="Arial"/>
              </w:rPr>
              <w:t>minima</w:t>
            </w:r>
            <w:r w:rsidRPr="00E618CF">
              <w:rPr>
                <w:rFonts w:cs="Arial"/>
              </w:rPr>
              <w:t xml:space="preserve"> in </w:t>
            </w:r>
            <w:r>
              <w:rPr>
                <w:rFonts w:cs="Arial"/>
              </w:rPr>
              <w:t xml:space="preserve">the </w:t>
            </w:r>
            <w:r w:rsidRPr="00E618CF">
              <w:rPr>
                <w:rFonts w:cs="Arial"/>
              </w:rPr>
              <w:t>river</w:t>
            </w:r>
          </w:p>
        </w:tc>
      </w:tr>
      <w:tr w:rsidR="00166A59" w:rsidRPr="00E618CF" w14:paraId="66BDFABA" w14:textId="77777777" w:rsidTr="00124488">
        <w:tc>
          <w:tcPr>
            <w:tcW w:w="750" w:type="dxa"/>
          </w:tcPr>
          <w:p w14:paraId="7FAB846C" w14:textId="77777777" w:rsidR="00166A59" w:rsidRPr="00E618CF" w:rsidRDefault="00166A59" w:rsidP="00124488">
            <w:pPr>
              <w:jc w:val="both"/>
              <w:rPr>
                <w:rFonts w:cs="Arial"/>
              </w:rPr>
            </w:pPr>
            <w:r>
              <w:rPr>
                <w:rFonts w:cs="Arial"/>
              </w:rPr>
              <w:t>B</w:t>
            </w:r>
          </w:p>
        </w:tc>
        <w:tc>
          <w:tcPr>
            <w:tcW w:w="3214" w:type="dxa"/>
            <w:shd w:val="clear" w:color="auto" w:fill="auto"/>
          </w:tcPr>
          <w:p w14:paraId="720414F9" w14:textId="77777777" w:rsidR="00166A59" w:rsidRPr="00E618CF" w:rsidRDefault="00166A59" w:rsidP="00124488">
            <w:pPr>
              <w:rPr>
                <w:rFonts w:cs="Arial"/>
              </w:rPr>
            </w:pPr>
            <w:r w:rsidRPr="00E618CF">
              <w:rPr>
                <w:rFonts w:cs="Arial"/>
              </w:rPr>
              <w:t>RTC</w:t>
            </w:r>
            <w:r>
              <w:rPr>
                <w:rFonts w:cs="Arial"/>
              </w:rPr>
              <w:t xml:space="preserve"> in the sewer system</w:t>
            </w:r>
          </w:p>
        </w:tc>
        <w:tc>
          <w:tcPr>
            <w:tcW w:w="4332" w:type="dxa"/>
            <w:shd w:val="clear" w:color="auto" w:fill="auto"/>
          </w:tcPr>
          <w:p w14:paraId="21A58A79" w14:textId="66BF3F78" w:rsidR="00166A59" w:rsidRPr="00E618CF" w:rsidRDefault="00166A59" w:rsidP="00124488">
            <w:pPr>
              <w:rPr>
                <w:rFonts w:cs="Arial"/>
              </w:rPr>
            </w:pPr>
            <w:r>
              <w:rPr>
                <w:rFonts w:cs="Arial"/>
              </w:rPr>
              <w:t xml:space="preserve">Reduction of DO </w:t>
            </w:r>
            <w:r w:rsidR="00411183">
              <w:rPr>
                <w:rFonts w:cs="Arial"/>
              </w:rPr>
              <w:t>minima</w:t>
            </w:r>
            <w:r>
              <w:rPr>
                <w:rFonts w:cs="Arial"/>
              </w:rPr>
              <w:t xml:space="preserve"> and</w:t>
            </w:r>
            <w:r w:rsidRPr="00E618CF">
              <w:rPr>
                <w:rFonts w:cs="Arial"/>
              </w:rPr>
              <w:t xml:space="preserve"> NH</w:t>
            </w:r>
            <w:r w:rsidRPr="00F33272">
              <w:rPr>
                <w:rFonts w:cs="Arial"/>
                <w:vertAlign w:val="subscript"/>
              </w:rPr>
              <w:t>4</w:t>
            </w:r>
            <w:r w:rsidRPr="00E618CF">
              <w:rPr>
                <w:rFonts w:cs="Arial"/>
              </w:rPr>
              <w:t xml:space="preserve"> pea</w:t>
            </w:r>
            <w:r>
              <w:rPr>
                <w:rFonts w:cs="Arial"/>
              </w:rPr>
              <w:t>ks in the river improving the</w:t>
            </w:r>
            <w:r w:rsidRPr="00E618CF">
              <w:rPr>
                <w:rFonts w:cs="Arial"/>
              </w:rPr>
              <w:t xml:space="preserve"> use of </w:t>
            </w:r>
            <w:r>
              <w:rPr>
                <w:rFonts w:cs="Arial"/>
              </w:rPr>
              <w:t xml:space="preserve">the </w:t>
            </w:r>
            <w:r w:rsidRPr="00E618CF">
              <w:rPr>
                <w:rFonts w:cs="Arial"/>
              </w:rPr>
              <w:t>available system capacity</w:t>
            </w:r>
          </w:p>
        </w:tc>
      </w:tr>
      <w:tr w:rsidR="00166A59" w:rsidRPr="00E618CF" w14:paraId="20FDFD8F" w14:textId="77777777" w:rsidTr="00124488">
        <w:tc>
          <w:tcPr>
            <w:tcW w:w="750" w:type="dxa"/>
          </w:tcPr>
          <w:p w14:paraId="2148A94F" w14:textId="77777777" w:rsidR="00166A59" w:rsidRPr="00E618CF" w:rsidRDefault="00166A59" w:rsidP="00124488">
            <w:pPr>
              <w:jc w:val="both"/>
              <w:rPr>
                <w:rFonts w:cs="Arial"/>
              </w:rPr>
            </w:pPr>
            <w:r>
              <w:rPr>
                <w:rFonts w:cs="Arial"/>
              </w:rPr>
              <w:t>C</w:t>
            </w:r>
          </w:p>
        </w:tc>
        <w:tc>
          <w:tcPr>
            <w:tcW w:w="3214" w:type="dxa"/>
            <w:shd w:val="clear" w:color="auto" w:fill="auto"/>
          </w:tcPr>
          <w:p w14:paraId="7B93F936" w14:textId="77777777" w:rsidR="00166A59" w:rsidRPr="00E618CF" w:rsidRDefault="00166A59" w:rsidP="00124488">
            <w:pPr>
              <w:rPr>
                <w:rFonts w:cs="Arial"/>
              </w:rPr>
            </w:pPr>
            <w:r w:rsidRPr="00E618CF">
              <w:rPr>
                <w:rFonts w:cs="Arial"/>
              </w:rPr>
              <w:t xml:space="preserve">Increase </w:t>
            </w:r>
            <w:r>
              <w:rPr>
                <w:rFonts w:cs="Arial"/>
              </w:rPr>
              <w:t xml:space="preserve">the </w:t>
            </w:r>
            <w:r w:rsidRPr="00E618CF">
              <w:rPr>
                <w:rFonts w:cs="Arial"/>
              </w:rPr>
              <w:t xml:space="preserve">hydraulic capacity of </w:t>
            </w:r>
            <w:r>
              <w:rPr>
                <w:rFonts w:cs="Arial"/>
              </w:rPr>
              <w:t xml:space="preserve">the </w:t>
            </w:r>
            <w:r w:rsidRPr="00E618CF">
              <w:rPr>
                <w:rFonts w:cs="Arial"/>
              </w:rPr>
              <w:t>biologic</w:t>
            </w:r>
            <w:r>
              <w:rPr>
                <w:rFonts w:cs="Arial"/>
              </w:rPr>
              <w:t>al</w:t>
            </w:r>
            <w:r w:rsidRPr="00E618CF">
              <w:rPr>
                <w:rFonts w:cs="Arial"/>
              </w:rPr>
              <w:t xml:space="preserve"> treatment at </w:t>
            </w:r>
            <w:r>
              <w:rPr>
                <w:rFonts w:cs="Arial"/>
              </w:rPr>
              <w:t xml:space="preserve">the </w:t>
            </w:r>
            <w:r w:rsidRPr="00E618CF">
              <w:rPr>
                <w:rFonts w:cs="Arial"/>
              </w:rPr>
              <w:t>WWTP</w:t>
            </w:r>
          </w:p>
        </w:tc>
        <w:tc>
          <w:tcPr>
            <w:tcW w:w="4332" w:type="dxa"/>
            <w:shd w:val="clear" w:color="auto" w:fill="auto"/>
          </w:tcPr>
          <w:p w14:paraId="76CC91B0" w14:textId="77777777" w:rsidR="00166A59" w:rsidRPr="00E618CF" w:rsidRDefault="00166A59" w:rsidP="00124488">
            <w:pPr>
              <w:rPr>
                <w:rFonts w:cs="Arial"/>
              </w:rPr>
            </w:pPr>
            <w:r>
              <w:rPr>
                <w:rFonts w:cs="Arial"/>
              </w:rPr>
              <w:t xml:space="preserve">Increase of sewer RTC benefits: </w:t>
            </w:r>
            <w:r>
              <w:t>lower risk of CSOs while storing water in the sewer</w:t>
            </w:r>
          </w:p>
        </w:tc>
      </w:tr>
      <w:tr w:rsidR="00166A59" w:rsidRPr="00E618CF" w14:paraId="7E23D889" w14:textId="77777777" w:rsidTr="00124488">
        <w:tc>
          <w:tcPr>
            <w:tcW w:w="750" w:type="dxa"/>
          </w:tcPr>
          <w:p w14:paraId="4AF50AB9" w14:textId="77777777" w:rsidR="00166A59" w:rsidRDefault="00166A59" w:rsidP="00124488">
            <w:pPr>
              <w:jc w:val="both"/>
              <w:rPr>
                <w:rFonts w:cs="Arial"/>
              </w:rPr>
            </w:pPr>
            <w:r>
              <w:rPr>
                <w:rFonts w:cs="Arial"/>
              </w:rPr>
              <w:t>D</w:t>
            </w:r>
          </w:p>
        </w:tc>
        <w:tc>
          <w:tcPr>
            <w:tcW w:w="3214" w:type="dxa"/>
            <w:shd w:val="clear" w:color="auto" w:fill="auto"/>
          </w:tcPr>
          <w:p w14:paraId="35A948C1" w14:textId="77777777" w:rsidR="00166A59" w:rsidRPr="00E618CF" w:rsidRDefault="00166A59" w:rsidP="00124488">
            <w:pPr>
              <w:rPr>
                <w:rFonts w:cs="Arial"/>
              </w:rPr>
            </w:pPr>
            <w:r>
              <w:rPr>
                <w:rFonts w:cs="Arial"/>
              </w:rPr>
              <w:t>NH</w:t>
            </w:r>
            <w:r w:rsidRPr="00166A59">
              <w:rPr>
                <w:rFonts w:cs="Arial"/>
                <w:vertAlign w:val="subscript"/>
              </w:rPr>
              <w:t>4</w:t>
            </w:r>
            <w:r>
              <w:rPr>
                <w:rFonts w:cs="Arial"/>
              </w:rPr>
              <w:t>-based feed-forward control at the WWTP for additional aeration package in outer ring</w:t>
            </w:r>
          </w:p>
        </w:tc>
        <w:tc>
          <w:tcPr>
            <w:tcW w:w="4332" w:type="dxa"/>
            <w:shd w:val="clear" w:color="auto" w:fill="auto"/>
          </w:tcPr>
          <w:p w14:paraId="3A58DD05" w14:textId="77777777" w:rsidR="00166A59" w:rsidRPr="00E618CF" w:rsidRDefault="00166A59" w:rsidP="00124488">
            <w:pPr>
              <w:rPr>
                <w:rFonts w:cs="Arial"/>
              </w:rPr>
            </w:pPr>
            <w:r>
              <w:rPr>
                <w:rFonts w:cs="Arial"/>
              </w:rPr>
              <w:t>Increase responsiveness of aeration to the influent NH</w:t>
            </w:r>
            <w:r w:rsidRPr="00166A59">
              <w:rPr>
                <w:rFonts w:cs="Arial"/>
                <w:vertAlign w:val="subscript"/>
              </w:rPr>
              <w:t>4</w:t>
            </w:r>
            <w:r>
              <w:rPr>
                <w:rFonts w:cs="Arial"/>
              </w:rPr>
              <w:t xml:space="preserve"> peak loads</w:t>
            </w:r>
          </w:p>
        </w:tc>
      </w:tr>
      <w:tr w:rsidR="00166A59" w:rsidRPr="00E80587" w14:paraId="6446C8EE" w14:textId="77777777" w:rsidTr="00124488">
        <w:tc>
          <w:tcPr>
            <w:tcW w:w="750" w:type="dxa"/>
          </w:tcPr>
          <w:p w14:paraId="40370A2A" w14:textId="77777777" w:rsidR="00166A59" w:rsidRDefault="00166A59" w:rsidP="00124488">
            <w:pPr>
              <w:jc w:val="both"/>
              <w:rPr>
                <w:rFonts w:cs="Arial"/>
              </w:rPr>
            </w:pPr>
            <w:r>
              <w:rPr>
                <w:rFonts w:cs="Arial"/>
              </w:rPr>
              <w:t>E</w:t>
            </w:r>
          </w:p>
        </w:tc>
        <w:tc>
          <w:tcPr>
            <w:tcW w:w="3214" w:type="dxa"/>
            <w:shd w:val="clear" w:color="auto" w:fill="auto"/>
          </w:tcPr>
          <w:p w14:paraId="1A8DB39E" w14:textId="77777777" w:rsidR="00166A59" w:rsidRPr="00E618CF" w:rsidRDefault="00166A59" w:rsidP="00124488">
            <w:pPr>
              <w:rPr>
                <w:rFonts w:cs="Arial"/>
              </w:rPr>
            </w:pPr>
            <w:r>
              <w:rPr>
                <w:rFonts w:cs="Arial"/>
              </w:rPr>
              <w:t>Decrease of the NH</w:t>
            </w:r>
            <w:r w:rsidRPr="00166A59">
              <w:rPr>
                <w:rFonts w:cs="Arial"/>
                <w:vertAlign w:val="subscript"/>
              </w:rPr>
              <w:t>4</w:t>
            </w:r>
            <w:r>
              <w:rPr>
                <w:rFonts w:cs="Arial"/>
              </w:rPr>
              <w:t xml:space="preserve"> set-point for aeration in the outer ring at the WWTP</w:t>
            </w:r>
          </w:p>
        </w:tc>
        <w:tc>
          <w:tcPr>
            <w:tcW w:w="4332" w:type="dxa"/>
            <w:shd w:val="clear" w:color="auto" w:fill="auto"/>
          </w:tcPr>
          <w:p w14:paraId="49307D61" w14:textId="77777777" w:rsidR="00166A59" w:rsidRPr="00E618CF" w:rsidRDefault="00166A59" w:rsidP="00124488">
            <w:pPr>
              <w:rPr>
                <w:rFonts w:cs="Arial"/>
              </w:rPr>
            </w:pPr>
            <w:r>
              <w:rPr>
                <w:rFonts w:cs="Arial"/>
              </w:rPr>
              <w:t>Increase intensity of aeration</w:t>
            </w:r>
          </w:p>
        </w:tc>
      </w:tr>
      <w:tr w:rsidR="00166A59" w:rsidRPr="00E618CF" w14:paraId="5059A187" w14:textId="77777777" w:rsidTr="00124488">
        <w:tc>
          <w:tcPr>
            <w:tcW w:w="750" w:type="dxa"/>
          </w:tcPr>
          <w:p w14:paraId="0A97325F" w14:textId="77777777" w:rsidR="00166A59" w:rsidRDefault="00166A59" w:rsidP="00124488">
            <w:pPr>
              <w:jc w:val="both"/>
              <w:rPr>
                <w:rFonts w:cs="Arial"/>
              </w:rPr>
            </w:pPr>
            <w:r>
              <w:rPr>
                <w:rFonts w:cs="Arial"/>
              </w:rPr>
              <w:t>F</w:t>
            </w:r>
          </w:p>
        </w:tc>
        <w:tc>
          <w:tcPr>
            <w:tcW w:w="3214" w:type="dxa"/>
            <w:shd w:val="clear" w:color="auto" w:fill="auto"/>
          </w:tcPr>
          <w:p w14:paraId="65742D2B" w14:textId="77777777" w:rsidR="00166A59" w:rsidRPr="00E618CF" w:rsidRDefault="00166A59" w:rsidP="00124488">
            <w:pPr>
              <w:rPr>
                <w:rFonts w:cs="Arial"/>
              </w:rPr>
            </w:pPr>
            <w:r>
              <w:rPr>
                <w:rFonts w:cs="Arial"/>
              </w:rPr>
              <w:t>Use of PSTs as d</w:t>
            </w:r>
            <w:r w:rsidRPr="00E618CF">
              <w:rPr>
                <w:rFonts w:cs="Arial"/>
              </w:rPr>
              <w:t>ry buffers</w:t>
            </w:r>
            <w:r>
              <w:rPr>
                <w:rFonts w:cs="Arial"/>
              </w:rPr>
              <w:t xml:space="preserve"> at WWTP inlet with RTC</w:t>
            </w:r>
          </w:p>
        </w:tc>
        <w:tc>
          <w:tcPr>
            <w:tcW w:w="4332" w:type="dxa"/>
            <w:shd w:val="clear" w:color="auto" w:fill="auto"/>
          </w:tcPr>
          <w:p w14:paraId="34F5AF7A" w14:textId="77777777" w:rsidR="00166A59" w:rsidRPr="00E618CF" w:rsidRDefault="00166A59" w:rsidP="00124488">
            <w:pPr>
              <w:rPr>
                <w:rFonts w:cs="Arial"/>
              </w:rPr>
            </w:pPr>
            <w:r w:rsidRPr="00E618CF">
              <w:rPr>
                <w:rFonts w:cs="Arial"/>
              </w:rPr>
              <w:t xml:space="preserve">Reduction of influent peak load </w:t>
            </w:r>
            <w:r>
              <w:rPr>
                <w:rFonts w:cs="Arial"/>
              </w:rPr>
              <w:t>in wet weather flow (WWF)</w:t>
            </w:r>
            <w:r w:rsidRPr="00E618CF">
              <w:rPr>
                <w:rFonts w:cs="Arial"/>
              </w:rPr>
              <w:t xml:space="preserve"> to </w:t>
            </w:r>
            <w:r>
              <w:rPr>
                <w:rFonts w:cs="Arial"/>
              </w:rPr>
              <w:t xml:space="preserve">reduce </w:t>
            </w:r>
            <w:r w:rsidRPr="00E618CF">
              <w:rPr>
                <w:rFonts w:cs="Arial"/>
              </w:rPr>
              <w:t xml:space="preserve"> NH</w:t>
            </w:r>
            <w:r w:rsidRPr="00F33272">
              <w:rPr>
                <w:rFonts w:cs="Arial"/>
                <w:vertAlign w:val="subscript"/>
              </w:rPr>
              <w:t>4</w:t>
            </w:r>
            <w:r w:rsidRPr="00E618CF">
              <w:rPr>
                <w:rFonts w:cs="Arial"/>
              </w:rPr>
              <w:t xml:space="preserve"> pea</w:t>
            </w:r>
            <w:r>
              <w:rPr>
                <w:rFonts w:cs="Arial"/>
              </w:rPr>
              <w:t>ks in WWTP effl</w:t>
            </w:r>
            <w:r w:rsidRPr="00E618CF">
              <w:rPr>
                <w:rFonts w:cs="Arial"/>
              </w:rPr>
              <w:t>uent</w:t>
            </w:r>
          </w:p>
        </w:tc>
      </w:tr>
      <w:tr w:rsidR="00166A59" w:rsidRPr="00E618CF" w14:paraId="1A78497F" w14:textId="77777777" w:rsidTr="00124488">
        <w:tc>
          <w:tcPr>
            <w:tcW w:w="750" w:type="dxa"/>
          </w:tcPr>
          <w:p w14:paraId="19969974" w14:textId="77777777" w:rsidR="00166A59" w:rsidRDefault="00166A59" w:rsidP="00124488">
            <w:pPr>
              <w:jc w:val="both"/>
              <w:rPr>
                <w:rFonts w:cs="Arial"/>
              </w:rPr>
            </w:pPr>
            <w:r>
              <w:rPr>
                <w:rFonts w:cs="Arial"/>
              </w:rPr>
              <w:t>G</w:t>
            </w:r>
          </w:p>
        </w:tc>
        <w:tc>
          <w:tcPr>
            <w:tcW w:w="3214" w:type="dxa"/>
            <w:shd w:val="clear" w:color="auto" w:fill="auto"/>
          </w:tcPr>
          <w:p w14:paraId="4189AFB6" w14:textId="6307D269" w:rsidR="00166A59" w:rsidRPr="00E618CF" w:rsidRDefault="00166A59" w:rsidP="00124488">
            <w:pPr>
              <w:rPr>
                <w:rFonts w:cs="Arial"/>
              </w:rPr>
            </w:pPr>
            <w:r>
              <w:rPr>
                <w:rFonts w:cs="Arial"/>
              </w:rPr>
              <w:t>Chemical</w:t>
            </w:r>
            <w:r w:rsidR="00665CD8">
              <w:rPr>
                <w:rFonts w:cs="Arial"/>
              </w:rPr>
              <w:t>ly</w:t>
            </w:r>
            <w:r>
              <w:rPr>
                <w:rFonts w:cs="Arial"/>
              </w:rPr>
              <w:t xml:space="preserve"> Enhanced Primary Treatment (CEPT)</w:t>
            </w:r>
          </w:p>
        </w:tc>
        <w:tc>
          <w:tcPr>
            <w:tcW w:w="4332" w:type="dxa"/>
            <w:shd w:val="clear" w:color="auto" w:fill="auto"/>
          </w:tcPr>
          <w:p w14:paraId="5A26B846" w14:textId="77777777" w:rsidR="00166A59" w:rsidRPr="00E618CF" w:rsidRDefault="00166A59" w:rsidP="00124488">
            <w:pPr>
              <w:rPr>
                <w:rFonts w:cs="Arial"/>
              </w:rPr>
            </w:pPr>
            <w:r>
              <w:rPr>
                <w:rFonts w:cs="Arial"/>
              </w:rPr>
              <w:t>Reduction of COD load in WWF</w:t>
            </w:r>
          </w:p>
        </w:tc>
      </w:tr>
      <w:tr w:rsidR="00166A59" w:rsidRPr="00E80587" w14:paraId="2A7E1C2E" w14:textId="77777777" w:rsidTr="00124488">
        <w:tc>
          <w:tcPr>
            <w:tcW w:w="750" w:type="dxa"/>
          </w:tcPr>
          <w:p w14:paraId="13A84E7A" w14:textId="77777777" w:rsidR="00166A59" w:rsidRPr="00E618CF" w:rsidRDefault="00166A59" w:rsidP="00124488">
            <w:pPr>
              <w:jc w:val="both"/>
              <w:rPr>
                <w:rFonts w:cs="Arial"/>
              </w:rPr>
            </w:pPr>
            <w:r>
              <w:rPr>
                <w:rFonts w:cs="Arial"/>
              </w:rPr>
              <w:t>J</w:t>
            </w:r>
          </w:p>
        </w:tc>
        <w:tc>
          <w:tcPr>
            <w:tcW w:w="3214" w:type="dxa"/>
            <w:shd w:val="clear" w:color="auto" w:fill="auto"/>
          </w:tcPr>
          <w:p w14:paraId="3AD760C8" w14:textId="77777777" w:rsidR="00166A59" w:rsidRPr="00E618CF" w:rsidRDefault="00166A59" w:rsidP="00124488">
            <w:pPr>
              <w:rPr>
                <w:rFonts w:cs="Arial"/>
              </w:rPr>
            </w:pPr>
            <w:r w:rsidRPr="00E618CF">
              <w:rPr>
                <w:rFonts w:cs="Arial"/>
              </w:rPr>
              <w:t>Effluent aeration</w:t>
            </w:r>
          </w:p>
        </w:tc>
        <w:tc>
          <w:tcPr>
            <w:tcW w:w="4332" w:type="dxa"/>
            <w:shd w:val="clear" w:color="auto" w:fill="auto"/>
          </w:tcPr>
          <w:p w14:paraId="73A8B6EA" w14:textId="6CB07169" w:rsidR="00166A59" w:rsidRPr="00E618CF" w:rsidRDefault="00166A59" w:rsidP="00124488">
            <w:pPr>
              <w:rPr>
                <w:rFonts w:cs="Arial"/>
              </w:rPr>
            </w:pPr>
            <w:r w:rsidRPr="00E618CF">
              <w:rPr>
                <w:rFonts w:cs="Arial"/>
              </w:rPr>
              <w:t xml:space="preserve">Reduce DO </w:t>
            </w:r>
            <w:r w:rsidR="00411183">
              <w:rPr>
                <w:rFonts w:cs="Arial"/>
              </w:rPr>
              <w:t>minima</w:t>
            </w:r>
            <w:r w:rsidRPr="00E618CF">
              <w:rPr>
                <w:rFonts w:cs="Arial"/>
              </w:rPr>
              <w:t xml:space="preserve"> in river due to </w:t>
            </w:r>
            <w:r>
              <w:rPr>
                <w:rFonts w:cs="Arial"/>
              </w:rPr>
              <w:t>the WWTP</w:t>
            </w:r>
            <w:r w:rsidRPr="00E618CF">
              <w:rPr>
                <w:rFonts w:cs="Arial"/>
              </w:rPr>
              <w:t xml:space="preserve"> effluent</w:t>
            </w:r>
          </w:p>
        </w:tc>
      </w:tr>
      <w:tr w:rsidR="00166A59" w:rsidRPr="00E618CF" w14:paraId="17CE3444" w14:textId="77777777" w:rsidTr="00124488">
        <w:tc>
          <w:tcPr>
            <w:tcW w:w="750" w:type="dxa"/>
          </w:tcPr>
          <w:p w14:paraId="430BDD36" w14:textId="77777777" w:rsidR="00166A59" w:rsidRPr="00E618CF" w:rsidRDefault="00166A59" w:rsidP="00124488">
            <w:pPr>
              <w:jc w:val="both"/>
              <w:rPr>
                <w:rFonts w:cs="Arial"/>
              </w:rPr>
            </w:pPr>
            <w:r>
              <w:rPr>
                <w:rFonts w:cs="Arial"/>
              </w:rPr>
              <w:t>K</w:t>
            </w:r>
          </w:p>
        </w:tc>
        <w:tc>
          <w:tcPr>
            <w:tcW w:w="3214" w:type="dxa"/>
            <w:shd w:val="clear" w:color="auto" w:fill="auto"/>
          </w:tcPr>
          <w:p w14:paraId="39324BEA" w14:textId="60BA6AAE" w:rsidR="00166A59" w:rsidRPr="00E618CF" w:rsidRDefault="00166A59" w:rsidP="00124488">
            <w:pPr>
              <w:rPr>
                <w:rFonts w:cs="Arial"/>
              </w:rPr>
            </w:pPr>
            <w:r>
              <w:rPr>
                <w:rFonts w:cs="Arial"/>
              </w:rPr>
              <w:t>Additional aeration capacity in the activated sludge system (</w:t>
            </w:r>
            <w:r w:rsidR="009167A7">
              <w:rPr>
                <w:rFonts w:cs="Arial"/>
              </w:rPr>
              <w:t>m</w:t>
            </w:r>
            <w:r>
              <w:rPr>
                <w:rFonts w:cs="Arial"/>
              </w:rPr>
              <w:t>iddle ring aeration)</w:t>
            </w:r>
          </w:p>
        </w:tc>
        <w:tc>
          <w:tcPr>
            <w:tcW w:w="4332" w:type="dxa"/>
            <w:shd w:val="clear" w:color="auto" w:fill="auto"/>
          </w:tcPr>
          <w:p w14:paraId="59972E0B" w14:textId="602E8190" w:rsidR="00166A59" w:rsidRPr="00E618CF" w:rsidRDefault="00166A59" w:rsidP="009D1109">
            <w:pPr>
              <w:rPr>
                <w:rFonts w:cs="Arial"/>
              </w:rPr>
            </w:pPr>
            <w:r>
              <w:rPr>
                <w:rFonts w:cs="Arial"/>
              </w:rPr>
              <w:t>Increase</w:t>
            </w:r>
            <w:r w:rsidRPr="00E618CF">
              <w:rPr>
                <w:rFonts w:cs="Arial"/>
              </w:rPr>
              <w:t xml:space="preserve"> nitrification</w:t>
            </w:r>
            <w:r w:rsidR="009D1109">
              <w:rPr>
                <w:rFonts w:cs="Arial"/>
              </w:rPr>
              <w:t xml:space="preserve"> capacity</w:t>
            </w:r>
            <w:r w:rsidRPr="00E618CF">
              <w:rPr>
                <w:rFonts w:cs="Arial"/>
              </w:rPr>
              <w:t xml:space="preserve"> to </w:t>
            </w:r>
            <w:r w:rsidR="009D1109">
              <w:rPr>
                <w:rFonts w:cs="Arial"/>
              </w:rPr>
              <w:t xml:space="preserve">further </w:t>
            </w:r>
            <w:r w:rsidRPr="00E618CF">
              <w:rPr>
                <w:rFonts w:cs="Arial"/>
              </w:rPr>
              <w:t>reduce NH</w:t>
            </w:r>
            <w:r w:rsidRPr="00F33272">
              <w:rPr>
                <w:rFonts w:cs="Arial"/>
                <w:vertAlign w:val="subscript"/>
              </w:rPr>
              <w:t>4</w:t>
            </w:r>
            <w:r w:rsidRPr="00E618CF">
              <w:rPr>
                <w:rFonts w:cs="Arial"/>
              </w:rPr>
              <w:t xml:space="preserve"> peak </w:t>
            </w:r>
            <w:r>
              <w:rPr>
                <w:rFonts w:cs="Arial"/>
              </w:rPr>
              <w:t xml:space="preserve">effluent loads </w:t>
            </w:r>
            <w:r w:rsidR="009D1109">
              <w:rPr>
                <w:rFonts w:cs="Arial"/>
              </w:rPr>
              <w:t>during</w:t>
            </w:r>
            <w:r>
              <w:rPr>
                <w:rFonts w:cs="Arial"/>
              </w:rPr>
              <w:t xml:space="preserve"> WWF</w:t>
            </w:r>
          </w:p>
        </w:tc>
      </w:tr>
      <w:tr w:rsidR="00166A59" w:rsidRPr="00E80587" w14:paraId="31E5B1A9" w14:textId="77777777" w:rsidTr="00124488">
        <w:tc>
          <w:tcPr>
            <w:tcW w:w="750" w:type="dxa"/>
          </w:tcPr>
          <w:p w14:paraId="5CB7C721" w14:textId="77777777" w:rsidR="00166A59" w:rsidRPr="00E618CF" w:rsidRDefault="00166A59" w:rsidP="00124488">
            <w:pPr>
              <w:jc w:val="both"/>
              <w:rPr>
                <w:rFonts w:cs="Arial"/>
              </w:rPr>
            </w:pPr>
            <w:r>
              <w:rPr>
                <w:rFonts w:cs="Arial"/>
              </w:rPr>
              <w:t>H</w:t>
            </w:r>
          </w:p>
        </w:tc>
        <w:tc>
          <w:tcPr>
            <w:tcW w:w="3214" w:type="dxa"/>
            <w:shd w:val="clear" w:color="auto" w:fill="auto"/>
          </w:tcPr>
          <w:p w14:paraId="115F2032" w14:textId="77777777" w:rsidR="00166A59" w:rsidRPr="00E618CF" w:rsidRDefault="00166A59" w:rsidP="00124488">
            <w:pPr>
              <w:rPr>
                <w:rFonts w:cs="Arial"/>
              </w:rPr>
            </w:pPr>
            <w:r w:rsidRPr="00E618CF">
              <w:rPr>
                <w:rFonts w:cs="Arial"/>
              </w:rPr>
              <w:t>River aeration</w:t>
            </w:r>
          </w:p>
        </w:tc>
        <w:tc>
          <w:tcPr>
            <w:tcW w:w="4332" w:type="dxa"/>
            <w:shd w:val="clear" w:color="auto" w:fill="auto"/>
          </w:tcPr>
          <w:p w14:paraId="0962E486" w14:textId="1D8879C6" w:rsidR="00166A59" w:rsidRPr="00E618CF" w:rsidRDefault="00166A59" w:rsidP="00124488">
            <w:pPr>
              <w:rPr>
                <w:rFonts w:cs="Arial"/>
              </w:rPr>
            </w:pPr>
            <w:r w:rsidRPr="00E618CF">
              <w:rPr>
                <w:rFonts w:cs="Arial"/>
              </w:rPr>
              <w:t xml:space="preserve">Reduce DO </w:t>
            </w:r>
            <w:r w:rsidR="00411183">
              <w:rPr>
                <w:rFonts w:cs="Arial"/>
              </w:rPr>
              <w:t>minima</w:t>
            </w:r>
            <w:r w:rsidRPr="00E618CF">
              <w:rPr>
                <w:rFonts w:cs="Arial"/>
              </w:rPr>
              <w:t xml:space="preserve"> in river</w:t>
            </w:r>
            <w:r>
              <w:rPr>
                <w:rFonts w:cs="Arial"/>
              </w:rPr>
              <w:t xml:space="preserve"> due to WWTP effluent and CSOs</w:t>
            </w:r>
          </w:p>
        </w:tc>
      </w:tr>
    </w:tbl>
    <w:p w14:paraId="53DD7716" w14:textId="77777777" w:rsidR="00166A59" w:rsidRDefault="00166A59" w:rsidP="00166A59">
      <w:pPr>
        <w:jc w:val="both"/>
        <w:rPr>
          <w:rFonts w:cs="Arial"/>
        </w:rPr>
      </w:pPr>
    </w:p>
    <w:p w14:paraId="0AE31A17" w14:textId="77777777" w:rsidR="00166A59" w:rsidRDefault="00166A59" w:rsidP="00D62F34">
      <w:pPr>
        <w:pStyle w:val="IWANormalParagraph"/>
        <w:rPr>
          <w:rFonts w:ascii="Times New Roman" w:hAnsi="Times New Roman" w:cs="Times New Roman"/>
          <w:sz w:val="24"/>
          <w:szCs w:val="24"/>
        </w:rPr>
      </w:pPr>
    </w:p>
    <w:p w14:paraId="227EF667" w14:textId="77777777" w:rsidR="00A428E0" w:rsidRDefault="008F799C" w:rsidP="008F799C">
      <w:pPr>
        <w:pStyle w:val="IWANormalParagraph"/>
        <w:ind w:firstLine="0"/>
        <w:rPr>
          <w:rFonts w:ascii="Times New Roman" w:hAnsi="Times New Roman"/>
          <w:sz w:val="24"/>
        </w:rPr>
      </w:pPr>
      <w:r w:rsidRPr="00D62F34">
        <w:rPr>
          <w:rFonts w:ascii="Times New Roman" w:hAnsi="Times New Roman"/>
          <w:sz w:val="24"/>
        </w:rPr>
        <w:lastRenderedPageBreak/>
        <w:t xml:space="preserve">Some </w:t>
      </w:r>
      <w:r>
        <w:rPr>
          <w:rFonts w:ascii="Times New Roman" w:hAnsi="Times New Roman"/>
          <w:sz w:val="24"/>
        </w:rPr>
        <w:t xml:space="preserve">tested </w:t>
      </w:r>
      <w:r w:rsidRPr="00D62F34">
        <w:rPr>
          <w:rFonts w:ascii="Times New Roman" w:hAnsi="Times New Roman"/>
          <w:sz w:val="24"/>
        </w:rPr>
        <w:t>measures aim at a specific water quality issue, i.e. DO depletion</w:t>
      </w:r>
      <w:r w:rsidR="0092486E">
        <w:rPr>
          <w:rFonts w:ascii="Times New Roman" w:hAnsi="Times New Roman"/>
          <w:sz w:val="24"/>
        </w:rPr>
        <w:t xml:space="preserve"> or</w:t>
      </w:r>
      <w:r w:rsidRPr="00D62F34">
        <w:rPr>
          <w:rFonts w:ascii="Times New Roman" w:hAnsi="Times New Roman"/>
          <w:sz w:val="24"/>
        </w:rPr>
        <w:t xml:space="preserve"> ammonia toxicity, </w:t>
      </w:r>
      <w:r w:rsidR="00A428E0">
        <w:rPr>
          <w:rFonts w:ascii="Times New Roman" w:hAnsi="Times New Roman"/>
          <w:sz w:val="24"/>
        </w:rPr>
        <w:t>while</w:t>
      </w:r>
      <w:r w:rsidRPr="00D62F34">
        <w:rPr>
          <w:rFonts w:ascii="Times New Roman" w:hAnsi="Times New Roman"/>
          <w:sz w:val="24"/>
        </w:rPr>
        <w:t xml:space="preserve"> others affect </w:t>
      </w:r>
      <w:r w:rsidR="0092486E">
        <w:rPr>
          <w:rFonts w:ascii="Times New Roman" w:hAnsi="Times New Roman"/>
          <w:sz w:val="24"/>
        </w:rPr>
        <w:t>both</w:t>
      </w:r>
      <w:r w:rsidRPr="00D62F34">
        <w:rPr>
          <w:rFonts w:ascii="Times New Roman" w:hAnsi="Times New Roman"/>
          <w:sz w:val="24"/>
        </w:rPr>
        <w:t xml:space="preserve"> issue</w:t>
      </w:r>
      <w:r w:rsidR="0092486E">
        <w:rPr>
          <w:rFonts w:ascii="Times New Roman" w:hAnsi="Times New Roman"/>
          <w:sz w:val="24"/>
        </w:rPr>
        <w:t>s</w:t>
      </w:r>
      <w:r w:rsidR="00F1469D">
        <w:rPr>
          <w:rFonts w:ascii="Times New Roman" w:hAnsi="Times New Roman"/>
          <w:sz w:val="24"/>
        </w:rPr>
        <w:t>, see Table 1</w:t>
      </w:r>
      <w:r w:rsidRPr="00D62F34">
        <w:rPr>
          <w:rFonts w:ascii="Times New Roman" w:hAnsi="Times New Roman"/>
          <w:sz w:val="24"/>
        </w:rPr>
        <w:t>.</w:t>
      </w:r>
      <w:r w:rsidR="009167A7">
        <w:rPr>
          <w:rFonts w:ascii="Times New Roman" w:hAnsi="Times New Roman"/>
          <w:sz w:val="24"/>
        </w:rPr>
        <w:t xml:space="preserve"> Some of those measures required specific model development.</w:t>
      </w:r>
      <w:r w:rsidR="00F1469D">
        <w:rPr>
          <w:rFonts w:ascii="Times New Roman" w:hAnsi="Times New Roman"/>
          <w:sz w:val="24"/>
        </w:rPr>
        <w:t xml:space="preserve"> The comparison starts with the current situation (</w:t>
      </w:r>
      <w:r w:rsidR="00F1469D" w:rsidRPr="00643754">
        <w:rPr>
          <w:rFonts w:ascii="Times New Roman" w:hAnsi="Times New Roman"/>
          <w:i/>
          <w:sz w:val="24"/>
        </w:rPr>
        <w:t>current</w:t>
      </w:r>
      <w:r w:rsidR="00F1469D">
        <w:rPr>
          <w:rFonts w:ascii="Times New Roman" w:hAnsi="Times New Roman"/>
          <w:sz w:val="24"/>
        </w:rPr>
        <w:t>) and with the new baseline (</w:t>
      </w:r>
      <w:r w:rsidR="00F1469D" w:rsidRPr="00643754">
        <w:rPr>
          <w:rFonts w:ascii="Times New Roman" w:hAnsi="Times New Roman"/>
          <w:i/>
          <w:sz w:val="24"/>
        </w:rPr>
        <w:t>new</w:t>
      </w:r>
      <w:r w:rsidR="00F1469D">
        <w:rPr>
          <w:rFonts w:ascii="Times New Roman" w:hAnsi="Times New Roman"/>
          <w:sz w:val="24"/>
        </w:rPr>
        <w:t>) which consists of the implementation of measures A to E.</w:t>
      </w:r>
      <w:r w:rsidRPr="00D62F34">
        <w:rPr>
          <w:rFonts w:ascii="Times New Roman" w:hAnsi="Times New Roman"/>
          <w:sz w:val="24"/>
        </w:rPr>
        <w:t xml:space="preserve"> </w:t>
      </w:r>
      <w:r>
        <w:rPr>
          <w:rFonts w:ascii="Times New Roman" w:hAnsi="Times New Roman"/>
          <w:sz w:val="24"/>
        </w:rPr>
        <w:t>Incremental</w:t>
      </w:r>
      <w:r w:rsidRPr="00D62F34">
        <w:rPr>
          <w:rFonts w:ascii="Times New Roman" w:hAnsi="Times New Roman"/>
          <w:sz w:val="24"/>
        </w:rPr>
        <w:t xml:space="preserve"> steps </w:t>
      </w:r>
      <w:r>
        <w:rPr>
          <w:rFonts w:ascii="Times New Roman" w:hAnsi="Times New Roman"/>
          <w:sz w:val="24"/>
        </w:rPr>
        <w:t>were t</w:t>
      </w:r>
      <w:r w:rsidR="009D1109">
        <w:rPr>
          <w:rFonts w:ascii="Times New Roman" w:hAnsi="Times New Roman"/>
          <w:sz w:val="24"/>
        </w:rPr>
        <w:t>hen t</w:t>
      </w:r>
      <w:r>
        <w:rPr>
          <w:rFonts w:ascii="Times New Roman" w:hAnsi="Times New Roman"/>
          <w:sz w:val="24"/>
        </w:rPr>
        <w:t xml:space="preserve">ested applying the </w:t>
      </w:r>
      <w:r w:rsidR="009D1109">
        <w:rPr>
          <w:rFonts w:ascii="Times New Roman" w:hAnsi="Times New Roman"/>
          <w:sz w:val="24"/>
        </w:rPr>
        <w:t xml:space="preserve">additional </w:t>
      </w:r>
      <w:r>
        <w:rPr>
          <w:rFonts w:ascii="Times New Roman" w:hAnsi="Times New Roman"/>
          <w:sz w:val="24"/>
        </w:rPr>
        <w:t>measures listed in Table 1</w:t>
      </w:r>
      <w:r w:rsidR="009D1109">
        <w:rPr>
          <w:rFonts w:ascii="Times New Roman" w:hAnsi="Times New Roman"/>
          <w:sz w:val="24"/>
        </w:rPr>
        <w:t xml:space="preserve"> (F to H)</w:t>
      </w:r>
      <w:r w:rsidRPr="00D62F34">
        <w:rPr>
          <w:rFonts w:ascii="Times New Roman" w:hAnsi="Times New Roman"/>
          <w:sz w:val="24"/>
        </w:rPr>
        <w:t xml:space="preserve">. </w:t>
      </w:r>
      <w:r w:rsidR="00860514">
        <w:rPr>
          <w:rFonts w:ascii="Times New Roman" w:hAnsi="Times New Roman"/>
          <w:sz w:val="24"/>
        </w:rPr>
        <w:t>The first steps after the new baseline</w:t>
      </w:r>
      <w:r>
        <w:rPr>
          <w:rFonts w:ascii="Times New Roman" w:hAnsi="Times New Roman"/>
          <w:sz w:val="24"/>
        </w:rPr>
        <w:t xml:space="preserve"> </w:t>
      </w:r>
      <w:r w:rsidR="00860514">
        <w:rPr>
          <w:rFonts w:ascii="Times New Roman" w:hAnsi="Times New Roman"/>
          <w:sz w:val="24"/>
        </w:rPr>
        <w:t>are:</w:t>
      </w:r>
    </w:p>
    <w:p w14:paraId="6643EFF5" w14:textId="77777777" w:rsidR="00A428E0" w:rsidRDefault="00A428E0" w:rsidP="00A428E0">
      <w:pPr>
        <w:pStyle w:val="IWANormalParagraph"/>
        <w:numPr>
          <w:ilvl w:val="0"/>
          <w:numId w:val="2"/>
        </w:numPr>
        <w:rPr>
          <w:rFonts w:ascii="Times New Roman" w:hAnsi="Times New Roman"/>
          <w:sz w:val="24"/>
        </w:rPr>
      </w:pPr>
      <w:r w:rsidRPr="00643754">
        <w:rPr>
          <w:rFonts w:ascii="Times New Roman" w:hAnsi="Times New Roman"/>
          <w:i/>
          <w:sz w:val="24"/>
        </w:rPr>
        <w:t>step1</w:t>
      </w:r>
      <w:r>
        <w:rPr>
          <w:rFonts w:ascii="Times New Roman" w:hAnsi="Times New Roman"/>
          <w:i/>
          <w:sz w:val="24"/>
        </w:rPr>
        <w:t>,</w:t>
      </w:r>
      <w:r>
        <w:rPr>
          <w:rFonts w:ascii="Times New Roman" w:hAnsi="Times New Roman"/>
          <w:sz w:val="24"/>
        </w:rPr>
        <w:t xml:space="preserve"> the addition of measure F to </w:t>
      </w:r>
      <w:r w:rsidRPr="00643754">
        <w:rPr>
          <w:rFonts w:ascii="Times New Roman" w:hAnsi="Times New Roman"/>
          <w:i/>
          <w:sz w:val="24"/>
        </w:rPr>
        <w:t>new</w:t>
      </w:r>
      <w:r>
        <w:rPr>
          <w:rFonts w:ascii="Times New Roman" w:hAnsi="Times New Roman"/>
          <w:sz w:val="24"/>
        </w:rPr>
        <w:t xml:space="preserve">: </w:t>
      </w:r>
      <w:r w:rsidR="008F799C">
        <w:rPr>
          <w:rFonts w:ascii="Times New Roman" w:hAnsi="Times New Roman"/>
          <w:sz w:val="24"/>
        </w:rPr>
        <w:t xml:space="preserve">a modified use of the primary </w:t>
      </w:r>
      <w:r w:rsidR="00860514">
        <w:rPr>
          <w:rFonts w:ascii="Times New Roman" w:hAnsi="Times New Roman"/>
          <w:sz w:val="24"/>
        </w:rPr>
        <w:t>settling tanks (PSTs)</w:t>
      </w:r>
      <w:r w:rsidR="008F799C">
        <w:rPr>
          <w:rFonts w:ascii="Times New Roman" w:hAnsi="Times New Roman"/>
          <w:sz w:val="24"/>
        </w:rPr>
        <w:t>, partly used as dry buf</w:t>
      </w:r>
      <w:r w:rsidR="00860514">
        <w:rPr>
          <w:rFonts w:ascii="Times New Roman" w:hAnsi="Times New Roman"/>
          <w:sz w:val="24"/>
        </w:rPr>
        <w:t xml:space="preserve">fers </w:t>
      </w:r>
      <w:r w:rsidR="008F799C">
        <w:rPr>
          <w:rFonts w:ascii="Times New Roman" w:hAnsi="Times New Roman"/>
          <w:sz w:val="24"/>
        </w:rPr>
        <w:t>for NH</w:t>
      </w:r>
      <w:r w:rsidR="008F799C" w:rsidRPr="00BF44B7">
        <w:rPr>
          <w:rFonts w:ascii="Times New Roman" w:hAnsi="Times New Roman"/>
          <w:sz w:val="24"/>
          <w:vertAlign w:val="subscript"/>
        </w:rPr>
        <w:t>4</w:t>
      </w:r>
      <w:r w:rsidR="00860514">
        <w:rPr>
          <w:rFonts w:ascii="Times New Roman" w:hAnsi="Times New Roman"/>
          <w:sz w:val="24"/>
        </w:rPr>
        <w:t xml:space="preserve"> peak shaving;</w:t>
      </w:r>
    </w:p>
    <w:p w14:paraId="6B902546" w14:textId="77777777" w:rsidR="00A428E0" w:rsidRDefault="00A428E0" w:rsidP="00A428E0">
      <w:pPr>
        <w:pStyle w:val="IWANormalParagraph"/>
        <w:numPr>
          <w:ilvl w:val="0"/>
          <w:numId w:val="2"/>
        </w:numPr>
        <w:rPr>
          <w:rFonts w:ascii="Times New Roman" w:hAnsi="Times New Roman"/>
          <w:sz w:val="24"/>
        </w:rPr>
      </w:pPr>
      <w:r w:rsidRPr="00643754">
        <w:rPr>
          <w:rFonts w:ascii="Times New Roman" w:hAnsi="Times New Roman"/>
          <w:i/>
          <w:sz w:val="24"/>
        </w:rPr>
        <w:t>step2</w:t>
      </w:r>
      <w:r>
        <w:rPr>
          <w:rFonts w:ascii="Times New Roman" w:hAnsi="Times New Roman"/>
          <w:i/>
          <w:sz w:val="24"/>
        </w:rPr>
        <w:t>,</w:t>
      </w:r>
      <w:r>
        <w:rPr>
          <w:rFonts w:ascii="Times New Roman" w:hAnsi="Times New Roman"/>
          <w:sz w:val="24"/>
        </w:rPr>
        <w:t xml:space="preserve"> the addition of measure G to </w:t>
      </w:r>
      <w:r w:rsidRPr="00643754">
        <w:rPr>
          <w:rFonts w:ascii="Times New Roman" w:hAnsi="Times New Roman"/>
          <w:i/>
          <w:sz w:val="24"/>
        </w:rPr>
        <w:t>step1</w:t>
      </w:r>
      <w:r>
        <w:rPr>
          <w:rFonts w:ascii="Times New Roman" w:hAnsi="Times New Roman"/>
          <w:sz w:val="24"/>
        </w:rPr>
        <w:t>:</w:t>
      </w:r>
      <w:r w:rsidR="00860514">
        <w:rPr>
          <w:rFonts w:ascii="Times New Roman" w:hAnsi="Times New Roman"/>
          <w:sz w:val="24"/>
        </w:rPr>
        <w:t xml:space="preserve"> </w:t>
      </w:r>
      <w:r w:rsidR="008F799C">
        <w:rPr>
          <w:rFonts w:ascii="Times New Roman" w:hAnsi="Times New Roman"/>
          <w:sz w:val="24"/>
        </w:rPr>
        <w:t>dosag</w:t>
      </w:r>
      <w:r w:rsidR="00860514">
        <w:rPr>
          <w:rFonts w:ascii="Times New Roman" w:hAnsi="Times New Roman"/>
          <w:sz w:val="24"/>
        </w:rPr>
        <w:t>e of coagulants</w:t>
      </w:r>
      <w:r w:rsidR="00860514" w:rsidRPr="00860514">
        <w:rPr>
          <w:rFonts w:ascii="Times New Roman" w:hAnsi="Times New Roman"/>
          <w:sz w:val="24"/>
        </w:rPr>
        <w:t xml:space="preserve"> </w:t>
      </w:r>
      <w:r w:rsidR="00860514">
        <w:rPr>
          <w:rFonts w:ascii="Times New Roman" w:hAnsi="Times New Roman"/>
          <w:sz w:val="24"/>
        </w:rPr>
        <w:t xml:space="preserve">in the PSTs in wet-weather </w:t>
      </w:r>
      <w:r w:rsidR="008F799C">
        <w:rPr>
          <w:rFonts w:ascii="Times New Roman" w:hAnsi="Times New Roman"/>
          <w:sz w:val="24"/>
        </w:rPr>
        <w:t>for COD reduction</w:t>
      </w:r>
      <w:r w:rsidR="00860514">
        <w:rPr>
          <w:rFonts w:ascii="Times New Roman" w:hAnsi="Times New Roman"/>
          <w:sz w:val="24"/>
        </w:rPr>
        <w:t>,</w:t>
      </w:r>
      <w:r w:rsidR="00860514" w:rsidRPr="00860514">
        <w:rPr>
          <w:rFonts w:ascii="Times New Roman" w:hAnsi="Times New Roman"/>
          <w:sz w:val="24"/>
        </w:rPr>
        <w:t xml:space="preserve"> </w:t>
      </w:r>
      <w:r w:rsidR="00860514">
        <w:rPr>
          <w:rFonts w:ascii="Times New Roman" w:hAnsi="Times New Roman"/>
          <w:sz w:val="24"/>
        </w:rPr>
        <w:t>i.e. increase of oxygen available for nitrification;</w:t>
      </w:r>
    </w:p>
    <w:p w14:paraId="3F4774DC" w14:textId="77777777" w:rsidR="00A428E0" w:rsidRDefault="00A428E0" w:rsidP="00A428E0">
      <w:pPr>
        <w:pStyle w:val="IWANormalParagraph"/>
        <w:numPr>
          <w:ilvl w:val="0"/>
          <w:numId w:val="2"/>
        </w:numPr>
        <w:rPr>
          <w:rFonts w:ascii="Times New Roman" w:hAnsi="Times New Roman"/>
          <w:sz w:val="24"/>
        </w:rPr>
      </w:pPr>
      <w:r w:rsidRPr="00643754">
        <w:rPr>
          <w:rFonts w:ascii="Times New Roman" w:hAnsi="Times New Roman"/>
          <w:i/>
          <w:sz w:val="24"/>
        </w:rPr>
        <w:t>step3a</w:t>
      </w:r>
      <w:r>
        <w:rPr>
          <w:rFonts w:ascii="Times New Roman" w:hAnsi="Times New Roman"/>
          <w:i/>
          <w:sz w:val="24"/>
        </w:rPr>
        <w:t xml:space="preserve">, </w:t>
      </w:r>
      <w:r>
        <w:rPr>
          <w:rFonts w:ascii="Times New Roman" w:hAnsi="Times New Roman"/>
          <w:sz w:val="24"/>
        </w:rPr>
        <w:t xml:space="preserve">the addition of measure J to </w:t>
      </w:r>
      <w:r w:rsidRPr="00643754">
        <w:rPr>
          <w:rFonts w:ascii="Times New Roman" w:hAnsi="Times New Roman"/>
          <w:i/>
          <w:sz w:val="24"/>
        </w:rPr>
        <w:t>step2</w:t>
      </w:r>
      <w:r>
        <w:rPr>
          <w:rFonts w:ascii="Times New Roman" w:hAnsi="Times New Roman"/>
          <w:sz w:val="24"/>
        </w:rPr>
        <w:t>:</w:t>
      </w:r>
      <w:r w:rsidR="00860514">
        <w:rPr>
          <w:rFonts w:ascii="Times New Roman" w:hAnsi="Times New Roman"/>
          <w:sz w:val="24"/>
        </w:rPr>
        <w:t xml:space="preserve"> </w:t>
      </w:r>
      <w:r w:rsidR="00D57DA5">
        <w:rPr>
          <w:rFonts w:ascii="Times New Roman" w:hAnsi="Times New Roman"/>
          <w:sz w:val="24"/>
        </w:rPr>
        <w:t>aeration of WWTP effluent with set-point of 7 mgO</w:t>
      </w:r>
      <w:r w:rsidR="00D57DA5" w:rsidRPr="00A428E0">
        <w:rPr>
          <w:rFonts w:ascii="Times New Roman" w:hAnsi="Times New Roman"/>
          <w:sz w:val="24"/>
          <w:vertAlign w:val="subscript"/>
        </w:rPr>
        <w:t>2</w:t>
      </w:r>
      <w:r w:rsidR="00D57DA5">
        <w:rPr>
          <w:rFonts w:ascii="Times New Roman" w:hAnsi="Times New Roman"/>
          <w:sz w:val="24"/>
        </w:rPr>
        <w:t>/l;</w:t>
      </w:r>
    </w:p>
    <w:p w14:paraId="038F0348" w14:textId="77777777" w:rsidR="00A428E0" w:rsidRDefault="00A428E0" w:rsidP="00A428E0">
      <w:pPr>
        <w:pStyle w:val="IWANormalParagraph"/>
        <w:numPr>
          <w:ilvl w:val="0"/>
          <w:numId w:val="2"/>
        </w:numPr>
        <w:rPr>
          <w:rFonts w:ascii="Times New Roman" w:hAnsi="Times New Roman"/>
          <w:sz w:val="24"/>
        </w:rPr>
      </w:pPr>
      <w:r w:rsidRPr="00643754">
        <w:rPr>
          <w:rFonts w:ascii="Times New Roman" w:hAnsi="Times New Roman"/>
          <w:i/>
          <w:sz w:val="24"/>
        </w:rPr>
        <w:t>step3b</w:t>
      </w:r>
      <w:r>
        <w:rPr>
          <w:rFonts w:ascii="Times New Roman" w:hAnsi="Times New Roman"/>
          <w:i/>
          <w:sz w:val="24"/>
        </w:rPr>
        <w:t>,</w:t>
      </w:r>
      <w:r>
        <w:rPr>
          <w:rFonts w:ascii="Times New Roman" w:hAnsi="Times New Roman"/>
          <w:sz w:val="24"/>
        </w:rPr>
        <w:t xml:space="preserve"> the addition of measure K to </w:t>
      </w:r>
      <w:r w:rsidRPr="00643754">
        <w:rPr>
          <w:rFonts w:ascii="Times New Roman" w:hAnsi="Times New Roman"/>
          <w:i/>
          <w:sz w:val="24"/>
        </w:rPr>
        <w:t>step2</w:t>
      </w:r>
      <w:r>
        <w:rPr>
          <w:rFonts w:ascii="Times New Roman" w:hAnsi="Times New Roman"/>
          <w:sz w:val="24"/>
        </w:rPr>
        <w:t>:</w:t>
      </w:r>
      <w:r w:rsidR="00D57DA5">
        <w:rPr>
          <w:rFonts w:ascii="Times New Roman" w:hAnsi="Times New Roman"/>
          <w:sz w:val="24"/>
        </w:rPr>
        <w:t xml:space="preserve"> </w:t>
      </w:r>
      <w:r w:rsidR="00595BF5">
        <w:rPr>
          <w:rFonts w:ascii="Times New Roman" w:hAnsi="Times New Roman"/>
          <w:sz w:val="24"/>
        </w:rPr>
        <w:t>a</w:t>
      </w:r>
      <w:r w:rsidR="00595BF5" w:rsidRPr="00595BF5">
        <w:rPr>
          <w:rFonts w:ascii="Times New Roman" w:hAnsi="Times New Roman"/>
          <w:sz w:val="24"/>
        </w:rPr>
        <w:t xml:space="preserve">dditional aeration </w:t>
      </w:r>
      <w:r w:rsidR="00595BF5">
        <w:rPr>
          <w:rFonts w:ascii="Times New Roman" w:hAnsi="Times New Roman"/>
          <w:sz w:val="24"/>
        </w:rPr>
        <w:t>during NH4 peak loads</w:t>
      </w:r>
      <w:r w:rsidR="00595BF5" w:rsidRPr="00595BF5">
        <w:rPr>
          <w:rFonts w:ascii="Times New Roman" w:hAnsi="Times New Roman"/>
          <w:sz w:val="24"/>
        </w:rPr>
        <w:t xml:space="preserve"> in</w:t>
      </w:r>
      <w:r w:rsidR="00595BF5">
        <w:rPr>
          <w:rFonts w:ascii="Times New Roman" w:hAnsi="Times New Roman"/>
          <w:sz w:val="24"/>
        </w:rPr>
        <w:t xml:space="preserve"> the</w:t>
      </w:r>
      <w:r w:rsidR="00595BF5" w:rsidRPr="00595BF5">
        <w:rPr>
          <w:rFonts w:ascii="Times New Roman" w:hAnsi="Times New Roman"/>
          <w:sz w:val="24"/>
        </w:rPr>
        <w:t xml:space="preserve"> WWTP middle ring</w:t>
      </w:r>
      <w:r w:rsidR="00595BF5">
        <w:rPr>
          <w:rFonts w:ascii="Times New Roman" w:hAnsi="Times New Roman"/>
          <w:sz w:val="24"/>
        </w:rPr>
        <w:t xml:space="preserve">, </w:t>
      </w:r>
      <w:r w:rsidR="00595BF5" w:rsidRPr="00595BF5">
        <w:rPr>
          <w:rFonts w:ascii="Times New Roman" w:hAnsi="Times New Roman"/>
          <w:sz w:val="24"/>
        </w:rPr>
        <w:t xml:space="preserve">currently anoxic, </w:t>
      </w:r>
      <w:r w:rsidR="00595BF5">
        <w:rPr>
          <w:rFonts w:ascii="Times New Roman" w:hAnsi="Times New Roman"/>
          <w:sz w:val="24"/>
        </w:rPr>
        <w:t>therefore becoming a swing zone;</w:t>
      </w:r>
    </w:p>
    <w:p w14:paraId="10E021EE" w14:textId="77777777" w:rsidR="00A428E0" w:rsidRDefault="00A428E0" w:rsidP="00A428E0">
      <w:pPr>
        <w:pStyle w:val="IWANormalParagraph"/>
        <w:numPr>
          <w:ilvl w:val="0"/>
          <w:numId w:val="2"/>
        </w:numPr>
        <w:rPr>
          <w:rFonts w:ascii="Times New Roman" w:hAnsi="Times New Roman"/>
          <w:sz w:val="24"/>
        </w:rPr>
      </w:pPr>
      <w:r w:rsidRPr="00643754">
        <w:rPr>
          <w:rFonts w:ascii="Times New Roman" w:hAnsi="Times New Roman"/>
          <w:i/>
          <w:sz w:val="24"/>
        </w:rPr>
        <w:t>step3c</w:t>
      </w:r>
      <w:r>
        <w:rPr>
          <w:rFonts w:ascii="Times New Roman" w:hAnsi="Times New Roman"/>
          <w:i/>
          <w:sz w:val="24"/>
        </w:rPr>
        <w:t>,</w:t>
      </w:r>
      <w:r>
        <w:rPr>
          <w:rFonts w:ascii="Times New Roman" w:hAnsi="Times New Roman"/>
          <w:sz w:val="24"/>
        </w:rPr>
        <w:t xml:space="preserve"> the addition of measure J and K to </w:t>
      </w:r>
      <w:r w:rsidRPr="00643754">
        <w:rPr>
          <w:rFonts w:ascii="Times New Roman" w:hAnsi="Times New Roman"/>
          <w:i/>
          <w:sz w:val="24"/>
        </w:rPr>
        <w:t>step2</w:t>
      </w:r>
      <w:r>
        <w:rPr>
          <w:rFonts w:ascii="Times New Roman" w:hAnsi="Times New Roman"/>
          <w:sz w:val="24"/>
        </w:rPr>
        <w:t>:</w:t>
      </w:r>
      <w:r w:rsidR="00595BF5">
        <w:rPr>
          <w:rFonts w:ascii="Times New Roman" w:hAnsi="Times New Roman"/>
          <w:sz w:val="24"/>
        </w:rPr>
        <w:t xml:space="preserve"> </w:t>
      </w:r>
      <w:r w:rsidR="00390915">
        <w:rPr>
          <w:rFonts w:ascii="Times New Roman" w:hAnsi="Times New Roman"/>
          <w:sz w:val="24"/>
        </w:rPr>
        <w:t>the combination of the previous two;</w:t>
      </w:r>
    </w:p>
    <w:p w14:paraId="0E153160" w14:textId="77777777" w:rsidR="00A428E0" w:rsidRDefault="00A428E0" w:rsidP="00A428E0">
      <w:pPr>
        <w:pStyle w:val="IWANormalParagraph"/>
        <w:numPr>
          <w:ilvl w:val="0"/>
          <w:numId w:val="2"/>
        </w:numPr>
        <w:rPr>
          <w:rFonts w:ascii="Times New Roman" w:hAnsi="Times New Roman"/>
          <w:sz w:val="24"/>
        </w:rPr>
      </w:pPr>
      <w:r w:rsidRPr="00643754">
        <w:rPr>
          <w:rFonts w:ascii="Times New Roman" w:hAnsi="Times New Roman"/>
          <w:i/>
          <w:sz w:val="24"/>
        </w:rPr>
        <w:t>step4</w:t>
      </w:r>
      <w:r>
        <w:rPr>
          <w:rFonts w:ascii="Times New Roman" w:hAnsi="Times New Roman"/>
          <w:i/>
          <w:sz w:val="24"/>
        </w:rPr>
        <w:t>,</w:t>
      </w:r>
      <w:r>
        <w:rPr>
          <w:rFonts w:ascii="Times New Roman" w:hAnsi="Times New Roman"/>
          <w:sz w:val="24"/>
        </w:rPr>
        <w:t xml:space="preserve"> the addition of measure H to </w:t>
      </w:r>
      <w:r w:rsidRPr="00643754">
        <w:rPr>
          <w:rFonts w:ascii="Times New Roman" w:hAnsi="Times New Roman"/>
          <w:i/>
          <w:sz w:val="24"/>
        </w:rPr>
        <w:t>step3c</w:t>
      </w:r>
      <w:r>
        <w:rPr>
          <w:rFonts w:ascii="Times New Roman" w:hAnsi="Times New Roman"/>
          <w:sz w:val="24"/>
        </w:rPr>
        <w:t>:</w:t>
      </w:r>
      <w:r w:rsidR="008D0295">
        <w:rPr>
          <w:rFonts w:ascii="Times New Roman" w:hAnsi="Times New Roman"/>
          <w:sz w:val="24"/>
        </w:rPr>
        <w:t xml:space="preserve"> in-stream river aeration upstream of the </w:t>
      </w:r>
      <w:r w:rsidR="00E17351">
        <w:rPr>
          <w:rFonts w:ascii="Times New Roman" w:hAnsi="Times New Roman"/>
          <w:sz w:val="24"/>
        </w:rPr>
        <w:t>WWTP with set-point at 3</w:t>
      </w:r>
      <w:r w:rsidR="008D0295">
        <w:rPr>
          <w:rFonts w:ascii="Times New Roman" w:hAnsi="Times New Roman"/>
          <w:sz w:val="24"/>
        </w:rPr>
        <w:t xml:space="preserve"> mgO</w:t>
      </w:r>
      <w:r w:rsidR="008D0295" w:rsidRPr="00A428E0">
        <w:rPr>
          <w:rFonts w:ascii="Times New Roman" w:hAnsi="Times New Roman"/>
          <w:sz w:val="24"/>
          <w:vertAlign w:val="subscript"/>
        </w:rPr>
        <w:t>2</w:t>
      </w:r>
      <w:r w:rsidR="008D0295">
        <w:rPr>
          <w:rFonts w:ascii="Times New Roman" w:hAnsi="Times New Roman"/>
          <w:sz w:val="24"/>
        </w:rPr>
        <w:t>/l;</w:t>
      </w:r>
    </w:p>
    <w:p w14:paraId="6BA13FC9" w14:textId="0F807FDA" w:rsidR="00860514" w:rsidRDefault="00A33A8E" w:rsidP="00A428E0">
      <w:pPr>
        <w:pStyle w:val="IWANormalParagraph"/>
        <w:numPr>
          <w:ilvl w:val="0"/>
          <w:numId w:val="2"/>
        </w:numPr>
        <w:rPr>
          <w:rFonts w:ascii="Times New Roman" w:hAnsi="Times New Roman"/>
          <w:sz w:val="24"/>
        </w:rPr>
      </w:pPr>
      <w:r w:rsidRPr="00643754">
        <w:rPr>
          <w:rFonts w:ascii="Times New Roman" w:hAnsi="Times New Roman"/>
          <w:i/>
          <w:sz w:val="24"/>
        </w:rPr>
        <w:t>step5</w:t>
      </w:r>
      <w:r w:rsidR="00A428E0">
        <w:rPr>
          <w:rFonts w:ascii="Times New Roman" w:hAnsi="Times New Roman"/>
          <w:i/>
          <w:sz w:val="24"/>
        </w:rPr>
        <w:t>,</w:t>
      </w:r>
      <w:r>
        <w:rPr>
          <w:rFonts w:ascii="Times New Roman" w:hAnsi="Times New Roman"/>
          <w:sz w:val="24"/>
        </w:rPr>
        <w:t xml:space="preserve"> the addition to </w:t>
      </w:r>
      <w:r w:rsidRPr="00643754">
        <w:rPr>
          <w:rFonts w:ascii="Times New Roman" w:hAnsi="Times New Roman"/>
          <w:i/>
          <w:sz w:val="24"/>
        </w:rPr>
        <w:t>step4</w:t>
      </w:r>
      <w:r>
        <w:rPr>
          <w:rFonts w:ascii="Times New Roman" w:hAnsi="Times New Roman"/>
          <w:sz w:val="24"/>
        </w:rPr>
        <w:t xml:space="preserve"> of river aeration also downst</w:t>
      </w:r>
      <w:r w:rsidR="0057210F">
        <w:rPr>
          <w:rFonts w:ascii="Times New Roman" w:hAnsi="Times New Roman"/>
          <w:sz w:val="24"/>
        </w:rPr>
        <w:t>ream of the WWTP with set</w:t>
      </w:r>
      <w:r>
        <w:rPr>
          <w:rFonts w:ascii="Times New Roman" w:hAnsi="Times New Roman"/>
          <w:sz w:val="24"/>
        </w:rPr>
        <w:t>point at 3.5 mgO</w:t>
      </w:r>
      <w:r w:rsidRPr="00665CD8">
        <w:rPr>
          <w:rFonts w:ascii="Times New Roman" w:hAnsi="Times New Roman"/>
          <w:sz w:val="24"/>
          <w:vertAlign w:val="subscript"/>
        </w:rPr>
        <w:t>2</w:t>
      </w:r>
      <w:r>
        <w:rPr>
          <w:rFonts w:ascii="Times New Roman" w:hAnsi="Times New Roman"/>
          <w:sz w:val="24"/>
        </w:rPr>
        <w:t>/l.</w:t>
      </w:r>
    </w:p>
    <w:p w14:paraId="79FDA4C3" w14:textId="72CB6478" w:rsidR="00A41ED5" w:rsidRDefault="009A778A" w:rsidP="008F799C">
      <w:pPr>
        <w:pStyle w:val="IWANormalParagraph"/>
        <w:ind w:firstLine="0"/>
        <w:rPr>
          <w:rFonts w:ascii="Times New Roman" w:hAnsi="Times New Roman"/>
          <w:sz w:val="24"/>
        </w:rPr>
      </w:pPr>
      <w:r>
        <w:rPr>
          <w:rFonts w:ascii="Times New Roman" w:hAnsi="Times New Roman"/>
          <w:sz w:val="24"/>
        </w:rPr>
        <w:t xml:space="preserve">Measures G (CEPT) and H (in-stream river aeration) were tested at the Eindhoven WWTP and </w:t>
      </w:r>
      <w:r w:rsidR="00C313ED">
        <w:rPr>
          <w:rFonts w:ascii="Times New Roman" w:hAnsi="Times New Roman"/>
          <w:sz w:val="24"/>
        </w:rPr>
        <w:t xml:space="preserve">the </w:t>
      </w:r>
      <w:r>
        <w:rPr>
          <w:rFonts w:ascii="Times New Roman" w:hAnsi="Times New Roman"/>
          <w:sz w:val="24"/>
        </w:rPr>
        <w:t xml:space="preserve">Dommel </w:t>
      </w:r>
      <w:r w:rsidR="00C313ED">
        <w:rPr>
          <w:rFonts w:ascii="Times New Roman" w:hAnsi="Times New Roman"/>
          <w:sz w:val="24"/>
        </w:rPr>
        <w:t>River</w:t>
      </w:r>
      <w:r>
        <w:rPr>
          <w:rFonts w:ascii="Times New Roman" w:hAnsi="Times New Roman"/>
          <w:sz w:val="24"/>
        </w:rPr>
        <w:t xml:space="preserve"> respectively. CEPT was </w:t>
      </w:r>
      <w:r w:rsidR="00C313ED">
        <w:rPr>
          <w:rFonts w:ascii="Times New Roman" w:hAnsi="Times New Roman"/>
          <w:sz w:val="24"/>
        </w:rPr>
        <w:t>applied to one of the PSTs to measure mostly the PO</w:t>
      </w:r>
      <w:r w:rsidR="00C313ED" w:rsidRPr="00C313ED">
        <w:rPr>
          <w:rFonts w:ascii="Times New Roman" w:hAnsi="Times New Roman"/>
          <w:sz w:val="24"/>
          <w:vertAlign w:val="subscript"/>
        </w:rPr>
        <w:t>4</w:t>
      </w:r>
      <w:r w:rsidR="00C313ED">
        <w:rPr>
          <w:rFonts w:ascii="Times New Roman" w:hAnsi="Times New Roman"/>
          <w:sz w:val="24"/>
        </w:rPr>
        <w:t xml:space="preserve"> and COD removals. River aeration was installed shortly upstream of the WWTP with the</w:t>
      </w:r>
      <w:r w:rsidR="00C313ED" w:rsidRPr="00C313ED">
        <w:rPr>
          <w:rFonts w:ascii="Times New Roman" w:hAnsi="Times New Roman"/>
          <w:sz w:val="24"/>
        </w:rPr>
        <w:t xml:space="preserve"> goal to investigate whether fine bubble </w:t>
      </w:r>
      <w:r w:rsidR="00C313ED">
        <w:rPr>
          <w:rFonts w:ascii="Times New Roman" w:hAnsi="Times New Roman"/>
          <w:sz w:val="24"/>
        </w:rPr>
        <w:t xml:space="preserve">aeration in </w:t>
      </w:r>
      <w:r w:rsidR="00C313ED" w:rsidRPr="00C313ED">
        <w:rPr>
          <w:rFonts w:ascii="Times New Roman" w:hAnsi="Times New Roman"/>
          <w:sz w:val="24"/>
        </w:rPr>
        <w:t xml:space="preserve">the Dommel is an applicable technique and to </w:t>
      </w:r>
      <w:r w:rsidR="00C313ED">
        <w:rPr>
          <w:rFonts w:ascii="Times New Roman" w:hAnsi="Times New Roman"/>
          <w:sz w:val="24"/>
        </w:rPr>
        <w:t>estimate</w:t>
      </w:r>
      <w:r w:rsidR="00C313ED" w:rsidRPr="00C313ED">
        <w:rPr>
          <w:rFonts w:ascii="Times New Roman" w:hAnsi="Times New Roman"/>
          <w:sz w:val="24"/>
        </w:rPr>
        <w:t xml:space="preserve"> the dimensions of a full-scale river aeration. In addition, ecological consequences and practical issues such as the required maintenance of the river aeration were </w:t>
      </w:r>
      <w:r w:rsidR="00C313ED">
        <w:rPr>
          <w:rFonts w:ascii="Times New Roman" w:hAnsi="Times New Roman"/>
          <w:sz w:val="24"/>
        </w:rPr>
        <w:t>looked at</w:t>
      </w:r>
      <w:r w:rsidR="00C313ED" w:rsidRPr="00C313ED">
        <w:rPr>
          <w:rFonts w:ascii="Times New Roman" w:hAnsi="Times New Roman"/>
          <w:sz w:val="24"/>
        </w:rPr>
        <w:t>.</w:t>
      </w:r>
      <w:r w:rsidR="00C313ED" w:rsidRPr="0053781A">
        <w:t xml:space="preserve"> </w:t>
      </w:r>
      <w:r>
        <w:rPr>
          <w:rFonts w:ascii="Times New Roman" w:hAnsi="Times New Roman"/>
          <w:sz w:val="24"/>
        </w:rPr>
        <w:t xml:space="preserve">  </w:t>
      </w:r>
    </w:p>
    <w:p w14:paraId="6B1B9D0C" w14:textId="77777777" w:rsidR="008862AA" w:rsidRPr="00B04D51" w:rsidRDefault="001669AD" w:rsidP="008862AA">
      <w:pPr>
        <w:pStyle w:val="IWAHeading"/>
        <w:rPr>
          <w:rFonts w:ascii="Times New Roman" w:hAnsi="Times New Roman" w:cs="Times New Roman"/>
        </w:rPr>
      </w:pPr>
      <w:r>
        <w:rPr>
          <w:rFonts w:ascii="Times New Roman" w:hAnsi="Times New Roman" w:cs="Times New Roman"/>
        </w:rPr>
        <w:t>Results and discussion</w:t>
      </w:r>
    </w:p>
    <w:p w14:paraId="6EFF8E87" w14:textId="03673C33" w:rsidR="00F8436D" w:rsidRDefault="008D6CA7" w:rsidP="00F8436D">
      <w:pPr>
        <w:pStyle w:val="IWANormalParagraph"/>
        <w:rPr>
          <w:rFonts w:ascii="Times New Roman" w:hAnsi="Times New Roman"/>
          <w:sz w:val="24"/>
        </w:rPr>
      </w:pPr>
      <w:r>
        <w:rPr>
          <w:rFonts w:ascii="Times New Roman" w:hAnsi="Times New Roman"/>
          <w:sz w:val="24"/>
        </w:rPr>
        <w:t xml:space="preserve">Figures 1 </w:t>
      </w:r>
      <w:r w:rsidR="00D10EF0">
        <w:rPr>
          <w:rFonts w:ascii="Times New Roman" w:hAnsi="Times New Roman"/>
          <w:sz w:val="24"/>
        </w:rPr>
        <w:t>and 2</w:t>
      </w:r>
      <w:r>
        <w:rPr>
          <w:rFonts w:ascii="Times New Roman" w:hAnsi="Times New Roman"/>
          <w:sz w:val="24"/>
        </w:rPr>
        <w:t xml:space="preserve"> show</w:t>
      </w:r>
      <w:r w:rsidR="00643754">
        <w:rPr>
          <w:rFonts w:ascii="Times New Roman" w:hAnsi="Times New Roman"/>
          <w:sz w:val="24"/>
        </w:rPr>
        <w:t>, for a 5-year return period event,</w:t>
      </w:r>
      <w:r>
        <w:rPr>
          <w:rFonts w:ascii="Times New Roman" w:hAnsi="Times New Roman"/>
          <w:sz w:val="24"/>
        </w:rPr>
        <w:t xml:space="preserve"> the incremental effect of measures on NH</w:t>
      </w:r>
      <w:r w:rsidRPr="00665CD8">
        <w:rPr>
          <w:rFonts w:ascii="Times New Roman" w:hAnsi="Times New Roman"/>
          <w:sz w:val="24"/>
          <w:vertAlign w:val="subscript"/>
        </w:rPr>
        <w:t>4</w:t>
      </w:r>
      <w:r>
        <w:rPr>
          <w:rFonts w:ascii="Times New Roman" w:hAnsi="Times New Roman"/>
          <w:sz w:val="24"/>
        </w:rPr>
        <w:t xml:space="preserve"> and DO concentrations </w:t>
      </w:r>
      <w:r w:rsidR="00643754">
        <w:rPr>
          <w:rFonts w:ascii="Times New Roman" w:hAnsi="Times New Roman"/>
          <w:sz w:val="24"/>
        </w:rPr>
        <w:t>in the river downstream the WWTP and the city CSOs.</w:t>
      </w:r>
      <w:r w:rsidR="00F8436D">
        <w:rPr>
          <w:rFonts w:ascii="Times New Roman" w:hAnsi="Times New Roman"/>
          <w:sz w:val="24"/>
        </w:rPr>
        <w:t xml:space="preserve"> </w:t>
      </w:r>
      <w:r w:rsidR="00643754">
        <w:rPr>
          <w:rFonts w:ascii="Times New Roman" w:hAnsi="Times New Roman"/>
          <w:sz w:val="24"/>
        </w:rPr>
        <w:t>For NH</w:t>
      </w:r>
      <w:r w:rsidR="00643754" w:rsidRPr="00665CD8">
        <w:rPr>
          <w:rFonts w:ascii="Times New Roman" w:hAnsi="Times New Roman"/>
          <w:sz w:val="24"/>
          <w:vertAlign w:val="subscript"/>
        </w:rPr>
        <w:t>4</w:t>
      </w:r>
      <w:r w:rsidR="00643754">
        <w:rPr>
          <w:rFonts w:ascii="Times New Roman" w:hAnsi="Times New Roman"/>
          <w:sz w:val="24"/>
        </w:rPr>
        <w:t xml:space="preserve">, a significant improvement with the implementation of the measures </w:t>
      </w:r>
      <w:r w:rsidR="007D06C6">
        <w:rPr>
          <w:rFonts w:ascii="Times New Roman" w:hAnsi="Times New Roman"/>
          <w:sz w:val="24"/>
        </w:rPr>
        <w:t>constituting</w:t>
      </w:r>
      <w:r w:rsidR="00643754">
        <w:rPr>
          <w:rFonts w:ascii="Times New Roman" w:hAnsi="Times New Roman"/>
          <w:sz w:val="24"/>
        </w:rPr>
        <w:t xml:space="preserve"> the new baseline (</w:t>
      </w:r>
      <w:r w:rsidR="00643754" w:rsidRPr="00643754">
        <w:rPr>
          <w:rFonts w:ascii="Times New Roman" w:hAnsi="Times New Roman"/>
          <w:i/>
          <w:sz w:val="24"/>
        </w:rPr>
        <w:t>new1</w:t>
      </w:r>
      <w:r w:rsidR="00643754">
        <w:rPr>
          <w:rFonts w:ascii="Times New Roman" w:hAnsi="Times New Roman"/>
          <w:sz w:val="24"/>
        </w:rPr>
        <w:t>)</w:t>
      </w:r>
      <w:r w:rsidR="00665CD8">
        <w:rPr>
          <w:rFonts w:ascii="Times New Roman" w:hAnsi="Times New Roman"/>
          <w:sz w:val="24"/>
        </w:rPr>
        <w:t xml:space="preserve"> can be observed</w:t>
      </w:r>
      <w:r w:rsidR="00643754">
        <w:rPr>
          <w:rFonts w:ascii="Times New Roman" w:hAnsi="Times New Roman"/>
          <w:sz w:val="24"/>
        </w:rPr>
        <w:t xml:space="preserve">, and additional substantial benefits of </w:t>
      </w:r>
      <w:r w:rsidR="007D06C6">
        <w:rPr>
          <w:rFonts w:ascii="Times New Roman" w:hAnsi="Times New Roman"/>
          <w:sz w:val="24"/>
        </w:rPr>
        <w:t>the use of PSTs as dry buffers (</w:t>
      </w:r>
      <w:r w:rsidR="007D06C6" w:rsidRPr="007D06C6">
        <w:rPr>
          <w:rFonts w:ascii="Times New Roman" w:hAnsi="Times New Roman"/>
          <w:i/>
          <w:sz w:val="24"/>
        </w:rPr>
        <w:t>step1</w:t>
      </w:r>
      <w:r w:rsidR="007D06C6">
        <w:rPr>
          <w:rFonts w:ascii="Times New Roman" w:hAnsi="Times New Roman"/>
          <w:sz w:val="24"/>
        </w:rPr>
        <w:t>)</w:t>
      </w:r>
      <w:r w:rsidR="009D1109">
        <w:rPr>
          <w:rFonts w:ascii="Times New Roman" w:hAnsi="Times New Roman"/>
          <w:sz w:val="24"/>
        </w:rPr>
        <w:t xml:space="preserve"> is found</w:t>
      </w:r>
      <w:r w:rsidR="00533D3B">
        <w:rPr>
          <w:rFonts w:ascii="Times New Roman" w:hAnsi="Times New Roman"/>
          <w:sz w:val="24"/>
        </w:rPr>
        <w:t>, as they are meant to flatten the peak load of NH</w:t>
      </w:r>
      <w:r w:rsidR="00533D3B" w:rsidRPr="00533D3B">
        <w:rPr>
          <w:rFonts w:ascii="Times New Roman" w:hAnsi="Times New Roman"/>
          <w:sz w:val="24"/>
          <w:vertAlign w:val="subscript"/>
        </w:rPr>
        <w:t>4</w:t>
      </w:r>
      <w:r w:rsidR="00533D3B">
        <w:rPr>
          <w:rFonts w:ascii="Times New Roman" w:hAnsi="Times New Roman"/>
          <w:sz w:val="24"/>
        </w:rPr>
        <w:t>, decreasing the load of NH</w:t>
      </w:r>
      <w:r w:rsidR="00533D3B" w:rsidRPr="00533D3B">
        <w:rPr>
          <w:rFonts w:ascii="Times New Roman" w:hAnsi="Times New Roman"/>
          <w:sz w:val="24"/>
          <w:vertAlign w:val="subscript"/>
        </w:rPr>
        <w:t>4</w:t>
      </w:r>
      <w:r w:rsidR="00533D3B">
        <w:rPr>
          <w:rFonts w:ascii="Times New Roman" w:hAnsi="Times New Roman"/>
          <w:sz w:val="24"/>
        </w:rPr>
        <w:t xml:space="preserve"> beyond the nitrification capacity of the plant</w:t>
      </w:r>
      <w:r w:rsidR="007D06C6">
        <w:rPr>
          <w:rFonts w:ascii="Times New Roman" w:hAnsi="Times New Roman"/>
          <w:sz w:val="24"/>
        </w:rPr>
        <w:t>. Other measures appear to have a marginal effect</w:t>
      </w:r>
      <w:r w:rsidR="00A428E0">
        <w:rPr>
          <w:rFonts w:ascii="Times New Roman" w:hAnsi="Times New Roman"/>
          <w:sz w:val="24"/>
        </w:rPr>
        <w:t xml:space="preserve"> (this was verified also by implementing them independently, not incrementally)</w:t>
      </w:r>
      <w:r w:rsidR="007D06C6">
        <w:rPr>
          <w:rFonts w:ascii="Times New Roman" w:hAnsi="Times New Roman"/>
          <w:sz w:val="24"/>
        </w:rPr>
        <w:t>.</w:t>
      </w:r>
      <w:r w:rsidR="00F8436D">
        <w:rPr>
          <w:rFonts w:ascii="Times New Roman" w:hAnsi="Times New Roman"/>
          <w:sz w:val="24"/>
        </w:rPr>
        <w:t xml:space="preserve"> </w:t>
      </w:r>
      <w:r w:rsidR="007D06C6">
        <w:rPr>
          <w:rFonts w:ascii="Times New Roman" w:hAnsi="Times New Roman"/>
          <w:sz w:val="24"/>
        </w:rPr>
        <w:t xml:space="preserve">Concerning DO, </w:t>
      </w:r>
      <w:r w:rsidR="00F8436D">
        <w:rPr>
          <w:rFonts w:ascii="Times New Roman" w:hAnsi="Times New Roman"/>
          <w:sz w:val="24"/>
        </w:rPr>
        <w:t>all measures have a limited effect, except in-stream aeration just upstream the considered section (</w:t>
      </w:r>
      <w:r w:rsidR="00F8436D" w:rsidRPr="00F8436D">
        <w:rPr>
          <w:rFonts w:ascii="Times New Roman" w:hAnsi="Times New Roman"/>
          <w:i/>
          <w:sz w:val="24"/>
        </w:rPr>
        <w:t>step5</w:t>
      </w:r>
      <w:r w:rsidR="00F8436D">
        <w:rPr>
          <w:rFonts w:ascii="Times New Roman" w:hAnsi="Times New Roman"/>
          <w:sz w:val="24"/>
        </w:rPr>
        <w:t xml:space="preserve">). </w:t>
      </w:r>
      <w:r w:rsidR="00381C64">
        <w:rPr>
          <w:rFonts w:ascii="Times New Roman" w:hAnsi="Times New Roman"/>
          <w:sz w:val="24"/>
        </w:rPr>
        <w:t xml:space="preserve">In the case of </w:t>
      </w:r>
      <w:r w:rsidR="00D10EF0">
        <w:rPr>
          <w:rFonts w:ascii="Times New Roman" w:hAnsi="Times New Roman"/>
          <w:sz w:val="24"/>
        </w:rPr>
        <w:t>a</w:t>
      </w:r>
      <w:r w:rsidR="00381C64">
        <w:rPr>
          <w:rFonts w:ascii="Times New Roman" w:hAnsi="Times New Roman"/>
          <w:sz w:val="24"/>
        </w:rPr>
        <w:t xml:space="preserve"> less severe events (0.25 </w:t>
      </w:r>
      <w:r w:rsidR="00D10EF0">
        <w:rPr>
          <w:rFonts w:ascii="Times New Roman" w:hAnsi="Times New Roman"/>
          <w:sz w:val="24"/>
        </w:rPr>
        <w:t xml:space="preserve">years </w:t>
      </w:r>
      <w:r w:rsidR="00381C64">
        <w:rPr>
          <w:rFonts w:ascii="Times New Roman" w:hAnsi="Times New Roman"/>
          <w:sz w:val="24"/>
        </w:rPr>
        <w:t>return period), all incremental measures show more effect for both NH</w:t>
      </w:r>
      <w:r w:rsidR="00381C64" w:rsidRPr="00381C64">
        <w:rPr>
          <w:rFonts w:ascii="Times New Roman" w:hAnsi="Times New Roman"/>
          <w:sz w:val="24"/>
          <w:vertAlign w:val="subscript"/>
        </w:rPr>
        <w:t>4</w:t>
      </w:r>
      <w:r w:rsidR="00381C64">
        <w:rPr>
          <w:rFonts w:ascii="Times New Roman" w:hAnsi="Times New Roman"/>
          <w:sz w:val="24"/>
        </w:rPr>
        <w:t xml:space="preserve"> and DO (</w:t>
      </w:r>
      <w:r w:rsidR="00D10EF0">
        <w:rPr>
          <w:rFonts w:ascii="Times New Roman" w:hAnsi="Times New Roman"/>
          <w:sz w:val="24"/>
        </w:rPr>
        <w:t>Figures 3 and 4</w:t>
      </w:r>
      <w:r w:rsidR="00381C64">
        <w:rPr>
          <w:rFonts w:ascii="Times New Roman" w:hAnsi="Times New Roman"/>
          <w:sz w:val="24"/>
        </w:rPr>
        <w:t>).</w:t>
      </w:r>
      <w:r w:rsidR="00AB7A5D">
        <w:rPr>
          <w:rFonts w:ascii="Times New Roman" w:hAnsi="Times New Roman"/>
          <w:sz w:val="24"/>
        </w:rPr>
        <w:t xml:space="preserve"> </w:t>
      </w:r>
      <w:r w:rsidR="00D10EF0">
        <w:rPr>
          <w:rFonts w:ascii="Times New Roman" w:hAnsi="Times New Roman"/>
          <w:sz w:val="24"/>
        </w:rPr>
        <w:t>In this event it is more visible the secondary peak which is due to the outflow of the rainwater tank. T</w:t>
      </w:r>
      <w:r w:rsidR="00381C64">
        <w:rPr>
          <w:rFonts w:ascii="Times New Roman" w:hAnsi="Times New Roman"/>
          <w:sz w:val="24"/>
        </w:rPr>
        <w:t>he analysis of the results of t</w:t>
      </w:r>
      <w:r w:rsidR="0057210F">
        <w:rPr>
          <w:rFonts w:ascii="Times New Roman" w:hAnsi="Times New Roman"/>
          <w:sz w:val="24"/>
        </w:rPr>
        <w:t>he 10-year evaluation (Table 2)</w:t>
      </w:r>
      <w:r w:rsidR="00381C64">
        <w:rPr>
          <w:rFonts w:ascii="Times New Roman" w:hAnsi="Times New Roman"/>
          <w:sz w:val="24"/>
        </w:rPr>
        <w:t xml:space="preserve"> indicat</w:t>
      </w:r>
      <w:r w:rsidR="00A428E0">
        <w:rPr>
          <w:rFonts w:ascii="Times New Roman" w:hAnsi="Times New Roman"/>
          <w:sz w:val="24"/>
        </w:rPr>
        <w:t>e</w:t>
      </w:r>
      <w:r w:rsidR="00D10EF0">
        <w:rPr>
          <w:rFonts w:ascii="Times New Roman" w:hAnsi="Times New Roman"/>
          <w:sz w:val="24"/>
        </w:rPr>
        <w:t>s</w:t>
      </w:r>
      <w:r w:rsidR="00381C64">
        <w:rPr>
          <w:rFonts w:ascii="Times New Roman" w:hAnsi="Times New Roman"/>
          <w:sz w:val="24"/>
        </w:rPr>
        <w:t xml:space="preserve"> that the addition of dry buffers, CEPT and middle ring aeration (</w:t>
      </w:r>
      <w:r w:rsidR="00381C64" w:rsidRPr="00AB7A5D">
        <w:rPr>
          <w:rFonts w:ascii="Times New Roman" w:hAnsi="Times New Roman"/>
          <w:i/>
          <w:sz w:val="24"/>
        </w:rPr>
        <w:t>step3b</w:t>
      </w:r>
      <w:r w:rsidR="00381C64">
        <w:rPr>
          <w:rFonts w:ascii="Times New Roman" w:hAnsi="Times New Roman"/>
          <w:sz w:val="24"/>
        </w:rPr>
        <w:t xml:space="preserve">) provides the maximum </w:t>
      </w:r>
      <w:r w:rsidR="00381C64">
        <w:rPr>
          <w:rFonts w:ascii="Times New Roman" w:hAnsi="Times New Roman"/>
          <w:sz w:val="24"/>
        </w:rPr>
        <w:lastRenderedPageBreak/>
        <w:t>benefits when trying to reduce NH</w:t>
      </w:r>
      <w:r w:rsidR="00381C64" w:rsidRPr="00381C64">
        <w:rPr>
          <w:rFonts w:ascii="Times New Roman" w:hAnsi="Times New Roman"/>
          <w:sz w:val="24"/>
          <w:vertAlign w:val="subscript"/>
        </w:rPr>
        <w:t>4</w:t>
      </w:r>
      <w:r w:rsidR="00381C64">
        <w:rPr>
          <w:rFonts w:ascii="Times New Roman" w:hAnsi="Times New Roman"/>
          <w:sz w:val="24"/>
        </w:rPr>
        <w:t xml:space="preserve"> peaks. As for Figures 1 and 2, in Table 2 it results that for DO only minor improvements can be accomplished by all measures except for in-stream aeration.</w:t>
      </w:r>
    </w:p>
    <w:p w14:paraId="17944B13" w14:textId="77777777" w:rsidR="00FB6619" w:rsidRDefault="00FB6619" w:rsidP="00F8436D">
      <w:pPr>
        <w:pStyle w:val="IWANormalParagraph"/>
        <w:rPr>
          <w:rFonts w:ascii="Times New Roman" w:hAnsi="Times New Roman"/>
          <w:sz w:val="24"/>
        </w:rPr>
      </w:pPr>
    </w:p>
    <w:p w14:paraId="5D0BC209" w14:textId="77777777" w:rsidR="00B73F7D" w:rsidRDefault="00B73F7D" w:rsidP="00B73F7D">
      <w:pPr>
        <w:pStyle w:val="IWANormalParagraph"/>
        <w:ind w:firstLine="0"/>
        <w:rPr>
          <w:rFonts w:ascii="Times New Roman" w:hAnsi="Times New Roman"/>
          <w:sz w:val="24"/>
        </w:rPr>
      </w:pPr>
      <w:r w:rsidRPr="00B73F7D">
        <w:rPr>
          <w:noProof/>
          <w:lang w:val="en-US"/>
        </w:rPr>
        <w:drawing>
          <wp:inline distT="0" distB="0" distL="0" distR="0" wp14:anchorId="52CF63EA" wp14:editId="7938E6F0">
            <wp:extent cx="5274310" cy="26332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633283"/>
                    </a:xfrm>
                    <a:prstGeom prst="rect">
                      <a:avLst/>
                    </a:prstGeom>
                    <a:noFill/>
                    <a:ln>
                      <a:noFill/>
                    </a:ln>
                  </pic:spPr>
                </pic:pic>
              </a:graphicData>
            </a:graphic>
          </wp:inline>
        </w:drawing>
      </w:r>
    </w:p>
    <w:p w14:paraId="271FA9D0" w14:textId="77777777" w:rsidR="00B73F7D" w:rsidRDefault="00B73F7D" w:rsidP="00B73F7D">
      <w:pPr>
        <w:pStyle w:val="IWANormalParagraph"/>
        <w:ind w:firstLine="0"/>
        <w:jc w:val="center"/>
        <w:rPr>
          <w:rFonts w:ascii="Times New Roman" w:hAnsi="Times New Roman"/>
          <w:sz w:val="24"/>
        </w:rPr>
      </w:pPr>
      <w:r w:rsidRPr="00B73F7D">
        <w:rPr>
          <w:rFonts w:ascii="Times New Roman" w:hAnsi="Times New Roman"/>
          <w:b/>
          <w:sz w:val="24"/>
        </w:rPr>
        <w:t>Figure 1</w:t>
      </w:r>
      <w:r>
        <w:rPr>
          <w:rFonts w:ascii="Times New Roman" w:hAnsi="Times New Roman"/>
          <w:sz w:val="24"/>
        </w:rPr>
        <w:t xml:space="preserve"> NH</w:t>
      </w:r>
      <w:r w:rsidRPr="009167A7">
        <w:rPr>
          <w:rFonts w:ascii="Times New Roman" w:hAnsi="Times New Roman"/>
          <w:sz w:val="24"/>
          <w:vertAlign w:val="subscript"/>
        </w:rPr>
        <w:t>4</w:t>
      </w:r>
      <w:r>
        <w:rPr>
          <w:rFonts w:ascii="Times New Roman" w:hAnsi="Times New Roman"/>
          <w:sz w:val="24"/>
        </w:rPr>
        <w:t xml:space="preserve"> concentration in mg/l </w:t>
      </w:r>
      <w:r w:rsidR="00E93767">
        <w:rPr>
          <w:rFonts w:ascii="Times New Roman" w:hAnsi="Times New Roman"/>
          <w:sz w:val="24"/>
        </w:rPr>
        <w:t xml:space="preserve">at </w:t>
      </w:r>
      <w:r w:rsidR="00E93767" w:rsidRPr="00E93767">
        <w:rPr>
          <w:rFonts w:ascii="Times New Roman" w:hAnsi="Times New Roman"/>
          <w:sz w:val="24"/>
        </w:rPr>
        <w:t>the river section 2 km downstream the WWTP effluent and most CSOs</w:t>
      </w:r>
      <w:r>
        <w:rPr>
          <w:rFonts w:ascii="Times New Roman" w:hAnsi="Times New Roman"/>
          <w:sz w:val="24"/>
        </w:rPr>
        <w:t>; the x-axis shows the hours from the beginning of the rain event (with return period of 5 years).</w:t>
      </w:r>
    </w:p>
    <w:p w14:paraId="04C2628A" w14:textId="77777777" w:rsidR="0068424A" w:rsidRDefault="0068424A" w:rsidP="00B73F7D">
      <w:pPr>
        <w:pStyle w:val="IWANormalParagraph"/>
        <w:ind w:firstLine="0"/>
        <w:jc w:val="center"/>
        <w:rPr>
          <w:rFonts w:ascii="Times New Roman" w:hAnsi="Times New Roman"/>
          <w:sz w:val="24"/>
        </w:rPr>
      </w:pPr>
    </w:p>
    <w:p w14:paraId="304AF0AC" w14:textId="1743A6C6" w:rsidR="00B73F7D" w:rsidRDefault="00B73F7D" w:rsidP="00B73F7D">
      <w:pPr>
        <w:pStyle w:val="IWANormalParagraph"/>
        <w:ind w:firstLine="0"/>
        <w:rPr>
          <w:rFonts w:ascii="Times New Roman" w:hAnsi="Times New Roman"/>
          <w:sz w:val="24"/>
        </w:rPr>
      </w:pPr>
      <w:r w:rsidRPr="00B73F7D">
        <w:rPr>
          <w:noProof/>
          <w:lang w:val="en-US"/>
        </w:rPr>
        <w:drawing>
          <wp:inline distT="0" distB="0" distL="0" distR="0" wp14:anchorId="56E13A5E" wp14:editId="198908BC">
            <wp:extent cx="5274310" cy="263328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633283"/>
                    </a:xfrm>
                    <a:prstGeom prst="rect">
                      <a:avLst/>
                    </a:prstGeom>
                    <a:noFill/>
                    <a:ln>
                      <a:noFill/>
                    </a:ln>
                  </pic:spPr>
                </pic:pic>
              </a:graphicData>
            </a:graphic>
          </wp:inline>
        </w:drawing>
      </w:r>
    </w:p>
    <w:p w14:paraId="45FFB43A" w14:textId="77777777" w:rsidR="00F41879" w:rsidRDefault="00F41879" w:rsidP="00F41879">
      <w:pPr>
        <w:pStyle w:val="IWANormalParagraph"/>
        <w:ind w:firstLine="0"/>
        <w:jc w:val="center"/>
        <w:rPr>
          <w:rFonts w:ascii="Times New Roman" w:hAnsi="Times New Roman"/>
          <w:sz w:val="24"/>
        </w:rPr>
      </w:pPr>
      <w:r w:rsidRPr="00B73F7D">
        <w:rPr>
          <w:rFonts w:ascii="Times New Roman" w:hAnsi="Times New Roman"/>
          <w:b/>
          <w:sz w:val="24"/>
        </w:rPr>
        <w:t xml:space="preserve">Figure </w:t>
      </w:r>
      <w:r>
        <w:rPr>
          <w:rFonts w:ascii="Times New Roman" w:hAnsi="Times New Roman"/>
          <w:b/>
          <w:sz w:val="24"/>
        </w:rPr>
        <w:t>2</w:t>
      </w:r>
      <w:r>
        <w:rPr>
          <w:rFonts w:ascii="Times New Roman" w:hAnsi="Times New Roman"/>
          <w:sz w:val="24"/>
        </w:rPr>
        <w:t xml:space="preserve"> DO concentration in mg/l </w:t>
      </w:r>
      <w:r w:rsidR="00E93767">
        <w:rPr>
          <w:rFonts w:ascii="Times New Roman" w:hAnsi="Times New Roman"/>
          <w:sz w:val="24"/>
        </w:rPr>
        <w:t xml:space="preserve">at </w:t>
      </w:r>
      <w:r w:rsidR="00E93767" w:rsidRPr="00E93767">
        <w:rPr>
          <w:rFonts w:ascii="Times New Roman" w:hAnsi="Times New Roman"/>
          <w:sz w:val="24"/>
        </w:rPr>
        <w:t>the river section 2 km downstream the WWTP effluent and most CSOs</w:t>
      </w:r>
      <w:r>
        <w:rPr>
          <w:rFonts w:ascii="Times New Roman" w:hAnsi="Times New Roman"/>
          <w:sz w:val="24"/>
        </w:rPr>
        <w:t>; the x-axis shows the hours from the beginning of the rain event (with return period of 5 years).</w:t>
      </w:r>
    </w:p>
    <w:p w14:paraId="7DB1E251" w14:textId="77777777" w:rsidR="00F41879" w:rsidRDefault="00F41879" w:rsidP="00B73F7D">
      <w:pPr>
        <w:pStyle w:val="IWANormalParagraph"/>
        <w:ind w:firstLine="0"/>
        <w:rPr>
          <w:rFonts w:ascii="Times New Roman" w:hAnsi="Times New Roman"/>
          <w:sz w:val="24"/>
        </w:rPr>
      </w:pPr>
    </w:p>
    <w:p w14:paraId="59220DDC" w14:textId="0DE23366" w:rsidR="00D10EF0" w:rsidRDefault="00D10EF0" w:rsidP="00D10EF0">
      <w:pPr>
        <w:pStyle w:val="IWANormalParagraph"/>
        <w:ind w:firstLine="0"/>
        <w:rPr>
          <w:rFonts w:ascii="Times New Roman" w:hAnsi="Times New Roman"/>
          <w:sz w:val="24"/>
        </w:rPr>
      </w:pPr>
      <w:r w:rsidRPr="00D10EF0">
        <w:rPr>
          <w:noProof/>
          <w:lang w:val="en-US"/>
        </w:rPr>
        <w:lastRenderedPageBreak/>
        <w:drawing>
          <wp:inline distT="0" distB="0" distL="0" distR="0" wp14:anchorId="571F8178" wp14:editId="2F32280B">
            <wp:extent cx="5274310" cy="2633283"/>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633283"/>
                    </a:xfrm>
                    <a:prstGeom prst="rect">
                      <a:avLst/>
                    </a:prstGeom>
                    <a:noFill/>
                    <a:ln>
                      <a:noFill/>
                    </a:ln>
                  </pic:spPr>
                </pic:pic>
              </a:graphicData>
            </a:graphic>
          </wp:inline>
        </w:drawing>
      </w:r>
    </w:p>
    <w:p w14:paraId="0A7A903C" w14:textId="555C7428" w:rsidR="00D10EF0" w:rsidRDefault="00D10EF0" w:rsidP="00D10EF0">
      <w:pPr>
        <w:pStyle w:val="IWANormalParagraph"/>
        <w:ind w:firstLine="0"/>
        <w:jc w:val="center"/>
        <w:rPr>
          <w:rFonts w:ascii="Times New Roman" w:hAnsi="Times New Roman"/>
          <w:sz w:val="24"/>
        </w:rPr>
      </w:pPr>
      <w:r w:rsidRPr="00B73F7D">
        <w:rPr>
          <w:rFonts w:ascii="Times New Roman" w:hAnsi="Times New Roman"/>
          <w:b/>
          <w:sz w:val="24"/>
        </w:rPr>
        <w:t xml:space="preserve">Figure </w:t>
      </w:r>
      <w:r>
        <w:rPr>
          <w:rFonts w:ascii="Times New Roman" w:hAnsi="Times New Roman"/>
          <w:b/>
          <w:sz w:val="24"/>
        </w:rPr>
        <w:t>3</w:t>
      </w:r>
      <w:r>
        <w:rPr>
          <w:rFonts w:ascii="Times New Roman" w:hAnsi="Times New Roman"/>
          <w:sz w:val="24"/>
        </w:rPr>
        <w:t xml:space="preserve"> NH</w:t>
      </w:r>
      <w:r w:rsidRPr="009167A7">
        <w:rPr>
          <w:rFonts w:ascii="Times New Roman" w:hAnsi="Times New Roman"/>
          <w:sz w:val="24"/>
          <w:vertAlign w:val="subscript"/>
        </w:rPr>
        <w:t>4</w:t>
      </w:r>
      <w:r>
        <w:rPr>
          <w:rFonts w:ascii="Times New Roman" w:hAnsi="Times New Roman"/>
          <w:sz w:val="24"/>
        </w:rPr>
        <w:t xml:space="preserve"> concentration in mg/l at </w:t>
      </w:r>
      <w:r w:rsidRPr="00E93767">
        <w:rPr>
          <w:rFonts w:ascii="Times New Roman" w:hAnsi="Times New Roman"/>
          <w:sz w:val="24"/>
        </w:rPr>
        <w:t>the river section 2 km downstream the WWTP effluent and most CSOs</w:t>
      </w:r>
      <w:r>
        <w:rPr>
          <w:rFonts w:ascii="Times New Roman" w:hAnsi="Times New Roman"/>
          <w:sz w:val="24"/>
        </w:rPr>
        <w:t>; the x-axis shows the hours from the beginning of the rain event (with return period of 0.25 years).</w:t>
      </w:r>
    </w:p>
    <w:p w14:paraId="1AFC0313" w14:textId="77777777" w:rsidR="00D10EF0" w:rsidRDefault="00D10EF0" w:rsidP="00D10EF0">
      <w:pPr>
        <w:pStyle w:val="IWANormalParagraph"/>
        <w:ind w:firstLine="0"/>
        <w:jc w:val="center"/>
        <w:rPr>
          <w:rFonts w:ascii="Times New Roman" w:hAnsi="Times New Roman"/>
          <w:sz w:val="24"/>
        </w:rPr>
      </w:pPr>
    </w:p>
    <w:p w14:paraId="510EA8FF" w14:textId="3B795ADC" w:rsidR="00D10EF0" w:rsidRPr="00D10EF0" w:rsidRDefault="00D10EF0" w:rsidP="00D10EF0">
      <w:pPr>
        <w:pStyle w:val="IWANormalParagraph"/>
        <w:ind w:firstLine="0"/>
        <w:rPr>
          <w:rFonts w:ascii="Times New Roman" w:hAnsi="Times New Roman"/>
          <w:sz w:val="24"/>
        </w:rPr>
      </w:pPr>
      <w:r w:rsidRPr="00D10EF0">
        <w:rPr>
          <w:noProof/>
          <w:lang w:val="en-US"/>
        </w:rPr>
        <w:drawing>
          <wp:inline distT="0" distB="0" distL="0" distR="0" wp14:anchorId="28B9E287" wp14:editId="6BEAFF8D">
            <wp:extent cx="5274310" cy="2633283"/>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633283"/>
                    </a:xfrm>
                    <a:prstGeom prst="rect">
                      <a:avLst/>
                    </a:prstGeom>
                    <a:noFill/>
                    <a:ln>
                      <a:noFill/>
                    </a:ln>
                  </pic:spPr>
                </pic:pic>
              </a:graphicData>
            </a:graphic>
          </wp:inline>
        </w:drawing>
      </w:r>
    </w:p>
    <w:p w14:paraId="3A762836" w14:textId="56E10609" w:rsidR="00D10EF0" w:rsidRDefault="00D10EF0" w:rsidP="00D10EF0">
      <w:pPr>
        <w:pStyle w:val="IWANormalParagraph"/>
        <w:ind w:firstLine="0"/>
        <w:jc w:val="center"/>
        <w:rPr>
          <w:rFonts w:ascii="Times New Roman" w:hAnsi="Times New Roman"/>
          <w:sz w:val="24"/>
        </w:rPr>
      </w:pPr>
      <w:r w:rsidRPr="00B73F7D">
        <w:rPr>
          <w:rFonts w:ascii="Times New Roman" w:hAnsi="Times New Roman"/>
          <w:b/>
          <w:sz w:val="24"/>
        </w:rPr>
        <w:t xml:space="preserve">Figure </w:t>
      </w:r>
      <w:r>
        <w:rPr>
          <w:rFonts w:ascii="Times New Roman" w:hAnsi="Times New Roman"/>
          <w:b/>
          <w:sz w:val="24"/>
        </w:rPr>
        <w:t>4</w:t>
      </w:r>
      <w:r>
        <w:rPr>
          <w:rFonts w:ascii="Times New Roman" w:hAnsi="Times New Roman"/>
          <w:sz w:val="24"/>
        </w:rPr>
        <w:t xml:space="preserve"> DO concentration in mg/l at </w:t>
      </w:r>
      <w:r w:rsidRPr="00E93767">
        <w:rPr>
          <w:rFonts w:ascii="Times New Roman" w:hAnsi="Times New Roman"/>
          <w:sz w:val="24"/>
        </w:rPr>
        <w:t>the river section 2 km downstream the WWTP effluent and most CSOs</w:t>
      </w:r>
      <w:r>
        <w:rPr>
          <w:rFonts w:ascii="Times New Roman" w:hAnsi="Times New Roman"/>
          <w:sz w:val="24"/>
        </w:rPr>
        <w:t>; the x-axis shows the hours from the beginning of the rain event (with return period of 0.25 years).</w:t>
      </w:r>
    </w:p>
    <w:p w14:paraId="0F6963B0" w14:textId="77777777" w:rsidR="00D10EF0" w:rsidRDefault="00D10EF0" w:rsidP="00B73F7D">
      <w:pPr>
        <w:pStyle w:val="IWANormalParagraph"/>
        <w:ind w:firstLine="0"/>
        <w:rPr>
          <w:rFonts w:ascii="Times New Roman" w:hAnsi="Times New Roman"/>
          <w:sz w:val="24"/>
        </w:rPr>
      </w:pPr>
    </w:p>
    <w:p w14:paraId="2C44480B" w14:textId="5A046612" w:rsidR="00F8436D" w:rsidRDefault="008A45BD" w:rsidP="00DC6EE8">
      <w:pPr>
        <w:pStyle w:val="IWANormalParagraph"/>
        <w:ind w:firstLine="0"/>
        <w:jc w:val="center"/>
        <w:rPr>
          <w:rFonts w:ascii="Times New Roman" w:hAnsi="Times New Roman"/>
          <w:sz w:val="24"/>
        </w:rPr>
      </w:pPr>
      <w:r w:rsidRPr="008A45BD">
        <w:rPr>
          <w:noProof/>
          <w:lang w:val="en-US"/>
        </w:rPr>
        <w:lastRenderedPageBreak/>
        <w:drawing>
          <wp:inline distT="0" distB="0" distL="0" distR="0" wp14:anchorId="57D34310" wp14:editId="0AB61927">
            <wp:extent cx="7524000" cy="2761782"/>
            <wp:effectExtent l="0" t="318" r="953" b="95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524000" cy="2761782"/>
                    </a:xfrm>
                    <a:prstGeom prst="rect">
                      <a:avLst/>
                    </a:prstGeom>
                    <a:noFill/>
                    <a:ln>
                      <a:noFill/>
                    </a:ln>
                  </pic:spPr>
                </pic:pic>
              </a:graphicData>
            </a:graphic>
          </wp:inline>
        </w:drawing>
      </w:r>
      <w:r w:rsidR="00544BAB">
        <w:rPr>
          <w:rFonts w:ascii="Times New Roman" w:hAnsi="Times New Roman"/>
          <w:sz w:val="24"/>
        </w:rPr>
        <w:br w:type="textWrapping" w:clear="all"/>
      </w:r>
    </w:p>
    <w:p w14:paraId="528CA955" w14:textId="07F3D819" w:rsidR="00811F6C" w:rsidRDefault="00811F6C" w:rsidP="00B73F7D">
      <w:pPr>
        <w:pStyle w:val="IWANormalParagraph"/>
        <w:ind w:firstLine="0"/>
        <w:rPr>
          <w:rFonts w:ascii="Times New Roman" w:hAnsi="Times New Roman"/>
          <w:sz w:val="24"/>
        </w:rPr>
      </w:pPr>
      <w:r w:rsidRPr="00AF34ED">
        <w:rPr>
          <w:rFonts w:ascii="Times New Roman" w:hAnsi="Times New Roman"/>
          <w:b/>
          <w:sz w:val="24"/>
        </w:rPr>
        <w:t>Table 2</w:t>
      </w:r>
      <w:r>
        <w:rPr>
          <w:rFonts w:ascii="Times New Roman" w:hAnsi="Times New Roman"/>
          <w:sz w:val="24"/>
        </w:rPr>
        <w:t xml:space="preserve"> </w:t>
      </w:r>
      <w:r w:rsidR="00AF34ED" w:rsidRPr="00AF34ED">
        <w:rPr>
          <w:rFonts w:ascii="Times New Roman" w:hAnsi="Times New Roman"/>
          <w:sz w:val="24"/>
        </w:rPr>
        <w:t>Results of selected incremental scenarios with the ecological evaluation framework; scores from 1 (very good quality</w:t>
      </w:r>
      <w:r w:rsidR="00AF34ED">
        <w:rPr>
          <w:rFonts w:ascii="Times New Roman" w:hAnsi="Times New Roman"/>
          <w:sz w:val="24"/>
        </w:rPr>
        <w:t xml:space="preserve">) to 5 (very bad quality) </w:t>
      </w:r>
      <w:r w:rsidR="00E93767">
        <w:rPr>
          <w:rFonts w:ascii="Times New Roman" w:hAnsi="Times New Roman"/>
          <w:sz w:val="24"/>
        </w:rPr>
        <w:t xml:space="preserve">at </w:t>
      </w:r>
      <w:r w:rsidR="00E93767" w:rsidRPr="00E93767">
        <w:rPr>
          <w:rFonts w:ascii="Times New Roman" w:hAnsi="Times New Roman"/>
          <w:sz w:val="24"/>
        </w:rPr>
        <w:t>the river section 2 km downstream the WWTP effluent and most CSOs</w:t>
      </w:r>
      <w:r w:rsidR="006434AC">
        <w:rPr>
          <w:rFonts w:ascii="Times New Roman" w:hAnsi="Times New Roman"/>
          <w:sz w:val="24"/>
        </w:rPr>
        <w:t>; for each scenario, the class (coloured left side) results from comparing the simulated yearly exceedance frequency (white right side) to the tolerated simulated yearly exceedance frequency (white left side of the table)</w:t>
      </w:r>
      <w:r w:rsidR="00AF34ED">
        <w:rPr>
          <w:rFonts w:ascii="Times New Roman" w:hAnsi="Times New Roman"/>
          <w:sz w:val="24"/>
        </w:rPr>
        <w:t>.</w:t>
      </w:r>
    </w:p>
    <w:p w14:paraId="16097D56" w14:textId="560775CF" w:rsidR="00D9202A" w:rsidRDefault="00D62F34" w:rsidP="00B73F7D">
      <w:pPr>
        <w:pStyle w:val="IWANormalParagraph"/>
        <w:ind w:firstLine="0"/>
        <w:rPr>
          <w:rFonts w:ascii="Times New Roman" w:hAnsi="Times New Roman"/>
          <w:sz w:val="24"/>
        </w:rPr>
      </w:pPr>
      <w:r w:rsidRPr="00D62F34">
        <w:rPr>
          <w:rFonts w:ascii="Times New Roman" w:hAnsi="Times New Roman"/>
          <w:sz w:val="24"/>
        </w:rPr>
        <w:lastRenderedPageBreak/>
        <w:t>Concerning cost evaluations, the reference scenario, consisting of conventional methods of solving water quality issues and building sewer storage facilities at CSOs</w:t>
      </w:r>
      <w:r w:rsidR="00D678A7">
        <w:rPr>
          <w:rFonts w:ascii="Times New Roman" w:hAnsi="Times New Roman"/>
          <w:sz w:val="24"/>
        </w:rPr>
        <w:t>,</w:t>
      </w:r>
      <w:r w:rsidRPr="00D62F34">
        <w:rPr>
          <w:rFonts w:ascii="Times New Roman" w:hAnsi="Times New Roman"/>
          <w:sz w:val="24"/>
        </w:rPr>
        <w:t xml:space="preserve"> would require a yearly cost </w:t>
      </w:r>
      <w:r w:rsidR="000754D3">
        <w:rPr>
          <w:rFonts w:ascii="Times New Roman" w:hAnsi="Times New Roman"/>
          <w:sz w:val="24"/>
        </w:rPr>
        <w:t xml:space="preserve">(including depreciation on </w:t>
      </w:r>
      <w:r w:rsidR="00DD43EF">
        <w:rPr>
          <w:rFonts w:ascii="Times New Roman" w:hAnsi="Times New Roman"/>
          <w:sz w:val="24"/>
        </w:rPr>
        <w:t>investments</w:t>
      </w:r>
      <w:r w:rsidR="000754D3">
        <w:rPr>
          <w:rFonts w:ascii="Times New Roman" w:hAnsi="Times New Roman"/>
          <w:sz w:val="24"/>
        </w:rPr>
        <w:t xml:space="preserve">) </w:t>
      </w:r>
      <w:r w:rsidRPr="00D62F34">
        <w:rPr>
          <w:rFonts w:ascii="Times New Roman" w:hAnsi="Times New Roman"/>
          <w:sz w:val="24"/>
        </w:rPr>
        <w:t xml:space="preserve">of </w:t>
      </w:r>
      <w:r w:rsidR="004C4316">
        <w:rPr>
          <w:rFonts w:ascii="Times New Roman" w:hAnsi="Times New Roman"/>
          <w:sz w:val="24"/>
        </w:rPr>
        <w:t>about</w:t>
      </w:r>
      <w:r w:rsidRPr="00D62F34">
        <w:rPr>
          <w:rFonts w:ascii="Times New Roman" w:hAnsi="Times New Roman"/>
          <w:sz w:val="24"/>
        </w:rPr>
        <w:t xml:space="preserve"> € 10</w:t>
      </w:r>
      <w:r w:rsidR="004C4316">
        <w:rPr>
          <w:rFonts w:ascii="Times New Roman" w:hAnsi="Times New Roman"/>
          <w:sz w:val="24"/>
        </w:rPr>
        <w:t>.6</w:t>
      </w:r>
      <w:r w:rsidR="00AB64E6">
        <w:rPr>
          <w:rFonts w:ascii="Times New Roman" w:hAnsi="Times New Roman"/>
          <w:sz w:val="24"/>
        </w:rPr>
        <w:t>M</w:t>
      </w:r>
      <w:r w:rsidRPr="00D62F34">
        <w:rPr>
          <w:rFonts w:ascii="Times New Roman" w:hAnsi="Times New Roman"/>
          <w:sz w:val="24"/>
        </w:rPr>
        <w:t xml:space="preserve"> (designed to solve only DO problems in the river). The scenario </w:t>
      </w:r>
      <w:r w:rsidR="00AB64E6">
        <w:rPr>
          <w:rFonts w:ascii="Times New Roman" w:hAnsi="Times New Roman"/>
          <w:sz w:val="24"/>
        </w:rPr>
        <w:t xml:space="preserve">fulfilling </w:t>
      </w:r>
      <w:r w:rsidR="00D678A7">
        <w:rPr>
          <w:rFonts w:ascii="Times New Roman" w:hAnsi="Times New Roman"/>
          <w:sz w:val="24"/>
        </w:rPr>
        <w:t xml:space="preserve">all </w:t>
      </w:r>
      <w:r w:rsidR="00AB64E6">
        <w:rPr>
          <w:rFonts w:ascii="Times New Roman" w:hAnsi="Times New Roman"/>
          <w:sz w:val="24"/>
        </w:rPr>
        <w:t>the criteria</w:t>
      </w:r>
      <w:r w:rsidRPr="00D62F34">
        <w:rPr>
          <w:rFonts w:ascii="Times New Roman" w:hAnsi="Times New Roman"/>
          <w:sz w:val="24"/>
        </w:rPr>
        <w:t xml:space="preserve"> would require </w:t>
      </w:r>
      <w:r w:rsidR="004C4316">
        <w:rPr>
          <w:rFonts w:ascii="Times New Roman" w:hAnsi="Times New Roman"/>
          <w:sz w:val="24"/>
        </w:rPr>
        <w:t>about</w:t>
      </w:r>
      <w:r w:rsidRPr="00D62F34">
        <w:rPr>
          <w:rFonts w:ascii="Times New Roman" w:hAnsi="Times New Roman"/>
          <w:sz w:val="24"/>
        </w:rPr>
        <w:t xml:space="preserve"> € </w:t>
      </w:r>
      <w:r w:rsidR="00593230">
        <w:rPr>
          <w:rFonts w:ascii="Times New Roman" w:hAnsi="Times New Roman"/>
          <w:sz w:val="24"/>
        </w:rPr>
        <w:t xml:space="preserve">3.7 </w:t>
      </w:r>
      <w:r w:rsidR="00AB64E6">
        <w:rPr>
          <w:rFonts w:ascii="Times New Roman" w:hAnsi="Times New Roman"/>
          <w:sz w:val="24"/>
        </w:rPr>
        <w:t>M</w:t>
      </w:r>
      <w:r w:rsidRPr="00D62F34">
        <w:rPr>
          <w:rFonts w:ascii="Times New Roman" w:hAnsi="Times New Roman"/>
          <w:sz w:val="24"/>
        </w:rPr>
        <w:t xml:space="preserve"> implying a yearly saving of € </w:t>
      </w:r>
      <w:r w:rsidR="00593230">
        <w:rPr>
          <w:rFonts w:ascii="Times New Roman" w:hAnsi="Times New Roman"/>
          <w:sz w:val="24"/>
        </w:rPr>
        <w:t xml:space="preserve">6.9 </w:t>
      </w:r>
      <w:r w:rsidR="00AB64E6">
        <w:rPr>
          <w:rFonts w:ascii="Times New Roman" w:hAnsi="Times New Roman"/>
          <w:sz w:val="24"/>
        </w:rPr>
        <w:t>M</w:t>
      </w:r>
      <w:r w:rsidR="00593230">
        <w:rPr>
          <w:rFonts w:ascii="Times New Roman" w:hAnsi="Times New Roman"/>
          <w:sz w:val="24"/>
        </w:rPr>
        <w:t xml:space="preserve"> (6</w:t>
      </w:r>
      <w:r w:rsidR="004C4316">
        <w:rPr>
          <w:rFonts w:ascii="Times New Roman" w:hAnsi="Times New Roman"/>
          <w:sz w:val="24"/>
        </w:rPr>
        <w:t>5%)</w:t>
      </w:r>
      <w:r w:rsidR="00C42FC3">
        <w:rPr>
          <w:rFonts w:ascii="Times New Roman" w:hAnsi="Times New Roman"/>
          <w:sz w:val="24"/>
        </w:rPr>
        <w:t>.</w:t>
      </w:r>
      <w:r w:rsidRPr="00D62F34">
        <w:rPr>
          <w:rFonts w:ascii="Times New Roman" w:hAnsi="Times New Roman"/>
          <w:sz w:val="24"/>
        </w:rPr>
        <w:t xml:space="preserve"> </w:t>
      </w:r>
    </w:p>
    <w:p w14:paraId="170421AA" w14:textId="0B03C05F" w:rsidR="00C42FC3" w:rsidRDefault="00D9202A" w:rsidP="00B73F7D">
      <w:pPr>
        <w:pStyle w:val="IWANormalParagraph"/>
        <w:ind w:firstLine="0"/>
        <w:rPr>
          <w:rFonts w:ascii="Times New Roman" w:hAnsi="Times New Roman"/>
          <w:sz w:val="24"/>
        </w:rPr>
      </w:pPr>
      <w:r>
        <w:rPr>
          <w:rFonts w:ascii="Times New Roman" w:hAnsi="Times New Roman"/>
          <w:sz w:val="24"/>
        </w:rPr>
        <w:t xml:space="preserve">As for the pilot tests, Table 3 shows </w:t>
      </w:r>
      <w:r w:rsidR="00DC6EE8">
        <w:rPr>
          <w:rFonts w:ascii="Times New Roman" w:hAnsi="Times New Roman"/>
          <w:sz w:val="24"/>
        </w:rPr>
        <w:t>the results of the measured removals with and without Alum dosing in</w:t>
      </w:r>
      <w:r w:rsidR="003274FC">
        <w:rPr>
          <w:rFonts w:ascii="Times New Roman" w:hAnsi="Times New Roman"/>
          <w:sz w:val="24"/>
        </w:rPr>
        <w:t xml:space="preserve"> one of</w:t>
      </w:r>
      <w:r w:rsidR="00DC6EE8">
        <w:rPr>
          <w:rFonts w:ascii="Times New Roman" w:hAnsi="Times New Roman"/>
          <w:sz w:val="24"/>
        </w:rPr>
        <w:t xml:space="preserve"> the primary settler</w:t>
      </w:r>
      <w:r w:rsidR="003274FC">
        <w:rPr>
          <w:rFonts w:ascii="Times New Roman" w:hAnsi="Times New Roman"/>
          <w:sz w:val="24"/>
        </w:rPr>
        <w:t>s, with all dry weather flow sent to only one of the three settlers</w:t>
      </w:r>
      <w:r w:rsidR="00DC6EE8">
        <w:rPr>
          <w:rFonts w:ascii="Times New Roman" w:hAnsi="Times New Roman"/>
          <w:sz w:val="24"/>
        </w:rPr>
        <w:t>.</w:t>
      </w:r>
      <w:r w:rsidR="00CB1461">
        <w:rPr>
          <w:rFonts w:ascii="Times New Roman" w:hAnsi="Times New Roman"/>
          <w:sz w:val="24"/>
        </w:rPr>
        <w:t xml:space="preserve"> CEPT clearly </w:t>
      </w:r>
      <w:r w:rsidR="00C362EF">
        <w:rPr>
          <w:rFonts w:ascii="Times New Roman" w:hAnsi="Times New Roman"/>
          <w:sz w:val="24"/>
        </w:rPr>
        <w:t>affects</w:t>
      </w:r>
      <w:r w:rsidR="00CB1461">
        <w:rPr>
          <w:rFonts w:ascii="Times New Roman" w:hAnsi="Times New Roman"/>
          <w:sz w:val="24"/>
        </w:rPr>
        <w:t xml:space="preserve"> PO</w:t>
      </w:r>
      <w:r w:rsidR="00CB1461" w:rsidRPr="00CB1461">
        <w:rPr>
          <w:rFonts w:ascii="Times New Roman" w:hAnsi="Times New Roman"/>
          <w:sz w:val="24"/>
          <w:vertAlign w:val="subscript"/>
        </w:rPr>
        <w:t>4</w:t>
      </w:r>
      <w:r w:rsidR="00CB1461">
        <w:rPr>
          <w:rFonts w:ascii="Times New Roman" w:hAnsi="Times New Roman"/>
          <w:sz w:val="24"/>
        </w:rPr>
        <w:t xml:space="preserve"> and BOD/</w:t>
      </w:r>
      <w:r w:rsidR="00C362EF">
        <w:rPr>
          <w:rFonts w:ascii="Times New Roman" w:hAnsi="Times New Roman"/>
          <w:sz w:val="24"/>
        </w:rPr>
        <w:t xml:space="preserve">COD removals. The dosage of Alum was controlled with a </w:t>
      </w:r>
      <w:r w:rsidR="003C3893">
        <w:rPr>
          <w:rFonts w:ascii="Times New Roman" w:hAnsi="Times New Roman"/>
          <w:sz w:val="24"/>
        </w:rPr>
        <w:t>set point for</w:t>
      </w:r>
      <w:r w:rsidR="00C362EF">
        <w:rPr>
          <w:rFonts w:ascii="Times New Roman" w:hAnsi="Times New Roman"/>
          <w:sz w:val="24"/>
        </w:rPr>
        <w:t xml:space="preserve"> PO</w:t>
      </w:r>
      <w:r w:rsidR="00C362EF" w:rsidRPr="00C362EF">
        <w:rPr>
          <w:rFonts w:ascii="Times New Roman" w:hAnsi="Times New Roman"/>
          <w:sz w:val="24"/>
          <w:vertAlign w:val="subscript"/>
        </w:rPr>
        <w:t>4</w:t>
      </w:r>
      <w:r w:rsidR="00C362EF">
        <w:rPr>
          <w:rFonts w:ascii="Times New Roman" w:hAnsi="Times New Roman"/>
          <w:sz w:val="24"/>
        </w:rPr>
        <w:t xml:space="preserve"> effluent of the PST at 3 mg/l.</w:t>
      </w:r>
      <w:r w:rsidR="003274FC">
        <w:rPr>
          <w:rFonts w:ascii="Times New Roman" w:hAnsi="Times New Roman"/>
          <w:sz w:val="24"/>
        </w:rPr>
        <w:t xml:space="preserve"> The other two settlers will be kept available as dry buffers for wet weather flows.</w:t>
      </w:r>
    </w:p>
    <w:p w14:paraId="3D8F032C" w14:textId="77777777" w:rsidR="004B7611" w:rsidRDefault="004B7611" w:rsidP="00B73F7D">
      <w:pPr>
        <w:pStyle w:val="IWANormalParagraph"/>
        <w:ind w:firstLine="0"/>
        <w:rPr>
          <w:rFonts w:ascii="Times New Roman" w:hAnsi="Times New Roman"/>
          <w:sz w:val="24"/>
        </w:rPr>
      </w:pPr>
    </w:p>
    <w:p w14:paraId="44751B74" w14:textId="2FEB6D1D" w:rsidR="00DC6EE8" w:rsidRDefault="00DC6EE8" w:rsidP="00B73F7D">
      <w:pPr>
        <w:pStyle w:val="IWANormalParagraph"/>
        <w:ind w:firstLine="0"/>
        <w:rPr>
          <w:rFonts w:ascii="Times New Roman" w:hAnsi="Times New Roman"/>
          <w:sz w:val="24"/>
        </w:rPr>
      </w:pPr>
      <w:r w:rsidRPr="00DC6EE8">
        <w:rPr>
          <w:rFonts w:ascii="Times New Roman" w:hAnsi="Times New Roman"/>
          <w:b/>
          <w:sz w:val="24"/>
        </w:rPr>
        <w:t>Table 3</w:t>
      </w:r>
      <w:r>
        <w:rPr>
          <w:rFonts w:ascii="Times New Roman" w:hAnsi="Times New Roman"/>
          <w:sz w:val="24"/>
        </w:rPr>
        <w:t xml:space="preserve"> Removals in the PST with and without Alum dosing</w:t>
      </w:r>
    </w:p>
    <w:tbl>
      <w:tblPr>
        <w:tblStyle w:val="TableGrid"/>
        <w:tblW w:w="0" w:type="auto"/>
        <w:tblLook w:val="04A0" w:firstRow="1" w:lastRow="0" w:firstColumn="1" w:lastColumn="0" w:noHBand="0" w:noVBand="1"/>
      </w:tblPr>
      <w:tblGrid>
        <w:gridCol w:w="1980"/>
        <w:gridCol w:w="709"/>
        <w:gridCol w:w="1275"/>
        <w:gridCol w:w="681"/>
        <w:gridCol w:w="723"/>
        <w:gridCol w:w="723"/>
        <w:gridCol w:w="708"/>
        <w:gridCol w:w="709"/>
        <w:gridCol w:w="788"/>
      </w:tblGrid>
      <w:tr w:rsidR="00DC6EE8" w14:paraId="7EBEBA7D" w14:textId="77777777" w:rsidTr="004B7611">
        <w:tc>
          <w:tcPr>
            <w:tcW w:w="1980" w:type="dxa"/>
          </w:tcPr>
          <w:p w14:paraId="6858CC7E" w14:textId="77777777" w:rsidR="00DC6EE8" w:rsidRDefault="00DC6EE8" w:rsidP="00B73F7D">
            <w:pPr>
              <w:pStyle w:val="IWANormalParagraph"/>
              <w:ind w:firstLine="0"/>
              <w:rPr>
                <w:rFonts w:ascii="Times New Roman" w:hAnsi="Times New Roman"/>
                <w:sz w:val="24"/>
              </w:rPr>
            </w:pPr>
          </w:p>
        </w:tc>
        <w:tc>
          <w:tcPr>
            <w:tcW w:w="709" w:type="dxa"/>
          </w:tcPr>
          <w:p w14:paraId="31A9E7CC" w14:textId="700B3325" w:rsidR="00DC6EE8" w:rsidRDefault="00DC6EE8" w:rsidP="00B73F7D">
            <w:pPr>
              <w:pStyle w:val="IWANormalParagraph"/>
              <w:ind w:firstLine="0"/>
              <w:rPr>
                <w:rFonts w:ascii="Times New Roman" w:hAnsi="Times New Roman"/>
                <w:sz w:val="24"/>
              </w:rPr>
            </w:pPr>
            <w:r>
              <w:rPr>
                <w:rFonts w:ascii="Times New Roman" w:hAnsi="Times New Roman"/>
                <w:sz w:val="24"/>
              </w:rPr>
              <w:t>TP</w:t>
            </w:r>
          </w:p>
        </w:tc>
        <w:tc>
          <w:tcPr>
            <w:tcW w:w="1275" w:type="dxa"/>
          </w:tcPr>
          <w:p w14:paraId="5E2E57C5" w14:textId="78B5FFC2" w:rsidR="00DC6EE8" w:rsidRDefault="00DC6EE8" w:rsidP="00B73F7D">
            <w:pPr>
              <w:pStyle w:val="IWANormalParagraph"/>
              <w:ind w:firstLine="0"/>
              <w:rPr>
                <w:rFonts w:ascii="Times New Roman" w:hAnsi="Times New Roman"/>
                <w:sz w:val="24"/>
              </w:rPr>
            </w:pPr>
            <w:r>
              <w:rPr>
                <w:rFonts w:ascii="Times New Roman" w:hAnsi="Times New Roman"/>
                <w:sz w:val="24"/>
              </w:rPr>
              <w:t>TP filtered</w:t>
            </w:r>
          </w:p>
        </w:tc>
        <w:tc>
          <w:tcPr>
            <w:tcW w:w="681" w:type="dxa"/>
          </w:tcPr>
          <w:p w14:paraId="32EA1887" w14:textId="3975D790" w:rsidR="00DC6EE8" w:rsidRDefault="00DC6EE8" w:rsidP="00B73F7D">
            <w:pPr>
              <w:pStyle w:val="IWANormalParagraph"/>
              <w:ind w:firstLine="0"/>
              <w:rPr>
                <w:rFonts w:ascii="Times New Roman" w:hAnsi="Times New Roman"/>
                <w:sz w:val="24"/>
              </w:rPr>
            </w:pPr>
            <w:r>
              <w:rPr>
                <w:rFonts w:ascii="Times New Roman" w:hAnsi="Times New Roman"/>
                <w:sz w:val="24"/>
              </w:rPr>
              <w:t>PO</w:t>
            </w:r>
            <w:r w:rsidRPr="004B7611">
              <w:rPr>
                <w:rFonts w:ascii="Times New Roman" w:hAnsi="Times New Roman"/>
                <w:sz w:val="24"/>
                <w:vertAlign w:val="subscript"/>
              </w:rPr>
              <w:t>4</w:t>
            </w:r>
          </w:p>
        </w:tc>
        <w:tc>
          <w:tcPr>
            <w:tcW w:w="723" w:type="dxa"/>
          </w:tcPr>
          <w:p w14:paraId="59BBC576" w14:textId="78DB8361" w:rsidR="00DC6EE8" w:rsidRDefault="00DC6EE8" w:rsidP="00B73F7D">
            <w:pPr>
              <w:pStyle w:val="IWANormalParagraph"/>
              <w:ind w:firstLine="0"/>
              <w:rPr>
                <w:rFonts w:ascii="Times New Roman" w:hAnsi="Times New Roman"/>
                <w:sz w:val="24"/>
              </w:rPr>
            </w:pPr>
            <w:r>
              <w:rPr>
                <w:rFonts w:ascii="Times New Roman" w:hAnsi="Times New Roman"/>
                <w:sz w:val="24"/>
              </w:rPr>
              <w:t>COD</w:t>
            </w:r>
          </w:p>
        </w:tc>
        <w:tc>
          <w:tcPr>
            <w:tcW w:w="723" w:type="dxa"/>
          </w:tcPr>
          <w:p w14:paraId="13933894" w14:textId="184C18CD" w:rsidR="00DC6EE8" w:rsidRDefault="00DC6EE8" w:rsidP="00B73F7D">
            <w:pPr>
              <w:pStyle w:val="IWANormalParagraph"/>
              <w:ind w:firstLine="0"/>
              <w:rPr>
                <w:rFonts w:ascii="Times New Roman" w:hAnsi="Times New Roman"/>
                <w:sz w:val="24"/>
              </w:rPr>
            </w:pPr>
            <w:r>
              <w:rPr>
                <w:rFonts w:ascii="Times New Roman" w:hAnsi="Times New Roman"/>
                <w:sz w:val="24"/>
              </w:rPr>
              <w:t>BOD</w:t>
            </w:r>
          </w:p>
        </w:tc>
        <w:tc>
          <w:tcPr>
            <w:tcW w:w="708" w:type="dxa"/>
          </w:tcPr>
          <w:p w14:paraId="11EE5126" w14:textId="3A602DFD" w:rsidR="00DC6EE8" w:rsidRDefault="00DC6EE8" w:rsidP="00B73F7D">
            <w:pPr>
              <w:pStyle w:val="IWANormalParagraph"/>
              <w:ind w:firstLine="0"/>
              <w:rPr>
                <w:rFonts w:ascii="Times New Roman" w:hAnsi="Times New Roman"/>
                <w:sz w:val="24"/>
              </w:rPr>
            </w:pPr>
            <w:r>
              <w:rPr>
                <w:rFonts w:ascii="Times New Roman" w:hAnsi="Times New Roman"/>
                <w:sz w:val="24"/>
              </w:rPr>
              <w:t>SS</w:t>
            </w:r>
          </w:p>
        </w:tc>
        <w:tc>
          <w:tcPr>
            <w:tcW w:w="709" w:type="dxa"/>
          </w:tcPr>
          <w:p w14:paraId="7EABC7F0" w14:textId="16D1219F" w:rsidR="00DC6EE8" w:rsidRDefault="00DC6EE8" w:rsidP="00B73F7D">
            <w:pPr>
              <w:pStyle w:val="IWANormalParagraph"/>
              <w:ind w:firstLine="0"/>
              <w:rPr>
                <w:rFonts w:ascii="Times New Roman" w:hAnsi="Times New Roman"/>
                <w:sz w:val="24"/>
              </w:rPr>
            </w:pPr>
            <w:r>
              <w:rPr>
                <w:rFonts w:ascii="Times New Roman" w:hAnsi="Times New Roman"/>
                <w:sz w:val="24"/>
              </w:rPr>
              <w:t>NH</w:t>
            </w:r>
            <w:r w:rsidRPr="004B7611">
              <w:rPr>
                <w:rFonts w:ascii="Times New Roman" w:hAnsi="Times New Roman"/>
                <w:sz w:val="24"/>
                <w:vertAlign w:val="subscript"/>
              </w:rPr>
              <w:t>4</w:t>
            </w:r>
          </w:p>
        </w:tc>
        <w:tc>
          <w:tcPr>
            <w:tcW w:w="788" w:type="dxa"/>
          </w:tcPr>
          <w:p w14:paraId="1F2237AD" w14:textId="70039B03" w:rsidR="00DC6EE8" w:rsidRDefault="00DC6EE8" w:rsidP="00B73F7D">
            <w:pPr>
              <w:pStyle w:val="IWANormalParagraph"/>
              <w:ind w:firstLine="0"/>
              <w:rPr>
                <w:rFonts w:ascii="Times New Roman" w:hAnsi="Times New Roman"/>
                <w:sz w:val="24"/>
              </w:rPr>
            </w:pPr>
            <w:r>
              <w:rPr>
                <w:rFonts w:ascii="Times New Roman" w:hAnsi="Times New Roman"/>
                <w:sz w:val="24"/>
              </w:rPr>
              <w:t>TKN</w:t>
            </w:r>
          </w:p>
        </w:tc>
      </w:tr>
      <w:tr w:rsidR="00DC6EE8" w14:paraId="1B2DC9EA" w14:textId="77777777" w:rsidTr="004B7611">
        <w:tc>
          <w:tcPr>
            <w:tcW w:w="1980" w:type="dxa"/>
          </w:tcPr>
          <w:p w14:paraId="76055B06" w14:textId="389A4B5F" w:rsidR="00DC6EE8" w:rsidRDefault="00DC6EE8" w:rsidP="00B73F7D">
            <w:pPr>
              <w:pStyle w:val="IWANormalParagraph"/>
              <w:ind w:firstLine="0"/>
              <w:rPr>
                <w:rFonts w:ascii="Times New Roman" w:hAnsi="Times New Roman"/>
                <w:sz w:val="24"/>
              </w:rPr>
            </w:pPr>
            <w:r>
              <w:rPr>
                <w:rFonts w:ascii="Times New Roman" w:hAnsi="Times New Roman"/>
                <w:sz w:val="24"/>
              </w:rPr>
              <w:t>Without Al</w:t>
            </w:r>
            <w:r w:rsidR="003C3893">
              <w:rPr>
                <w:rFonts w:ascii="Times New Roman" w:hAnsi="Times New Roman"/>
                <w:sz w:val="24"/>
              </w:rPr>
              <w:t>um</w:t>
            </w:r>
          </w:p>
        </w:tc>
        <w:tc>
          <w:tcPr>
            <w:tcW w:w="709" w:type="dxa"/>
          </w:tcPr>
          <w:p w14:paraId="4681DAB5" w14:textId="1883C9CA" w:rsidR="00DC6EE8" w:rsidRDefault="00DC6EE8" w:rsidP="004B7611">
            <w:pPr>
              <w:pStyle w:val="IWANormalParagraph"/>
              <w:ind w:firstLine="0"/>
              <w:jc w:val="center"/>
              <w:rPr>
                <w:rFonts w:ascii="Times New Roman" w:hAnsi="Times New Roman"/>
                <w:sz w:val="24"/>
              </w:rPr>
            </w:pPr>
            <w:r>
              <w:rPr>
                <w:rFonts w:ascii="Times New Roman" w:hAnsi="Times New Roman"/>
                <w:sz w:val="24"/>
              </w:rPr>
              <w:t>12%</w:t>
            </w:r>
          </w:p>
        </w:tc>
        <w:tc>
          <w:tcPr>
            <w:tcW w:w="1275" w:type="dxa"/>
          </w:tcPr>
          <w:p w14:paraId="7EB03063" w14:textId="6ABBE94C" w:rsidR="00DC6EE8" w:rsidRDefault="00DC6EE8" w:rsidP="004B7611">
            <w:pPr>
              <w:pStyle w:val="IWANormalParagraph"/>
              <w:ind w:firstLine="0"/>
              <w:jc w:val="center"/>
              <w:rPr>
                <w:rFonts w:ascii="Times New Roman" w:hAnsi="Times New Roman"/>
                <w:sz w:val="24"/>
              </w:rPr>
            </w:pPr>
            <w:r>
              <w:rPr>
                <w:rFonts w:ascii="Times New Roman" w:hAnsi="Times New Roman"/>
                <w:sz w:val="24"/>
              </w:rPr>
              <w:t>3%</w:t>
            </w:r>
          </w:p>
        </w:tc>
        <w:tc>
          <w:tcPr>
            <w:tcW w:w="681" w:type="dxa"/>
          </w:tcPr>
          <w:p w14:paraId="483D2F9D" w14:textId="6C7D7C74" w:rsidR="00DC6EE8" w:rsidRDefault="00DC6EE8" w:rsidP="004B7611">
            <w:pPr>
              <w:pStyle w:val="IWANormalParagraph"/>
              <w:ind w:firstLine="0"/>
              <w:jc w:val="center"/>
              <w:rPr>
                <w:rFonts w:ascii="Times New Roman" w:hAnsi="Times New Roman"/>
                <w:sz w:val="24"/>
              </w:rPr>
            </w:pPr>
            <w:r>
              <w:rPr>
                <w:rFonts w:ascii="Times New Roman" w:hAnsi="Times New Roman"/>
                <w:sz w:val="24"/>
              </w:rPr>
              <w:t>0%</w:t>
            </w:r>
          </w:p>
        </w:tc>
        <w:tc>
          <w:tcPr>
            <w:tcW w:w="723" w:type="dxa"/>
          </w:tcPr>
          <w:p w14:paraId="6E58785E" w14:textId="4DF0213B" w:rsidR="00DC6EE8" w:rsidRDefault="00DC6EE8" w:rsidP="004B7611">
            <w:pPr>
              <w:pStyle w:val="IWANormalParagraph"/>
              <w:ind w:firstLine="0"/>
              <w:jc w:val="center"/>
              <w:rPr>
                <w:rFonts w:ascii="Times New Roman" w:hAnsi="Times New Roman"/>
                <w:sz w:val="24"/>
              </w:rPr>
            </w:pPr>
            <w:r>
              <w:rPr>
                <w:rFonts w:ascii="Times New Roman" w:hAnsi="Times New Roman"/>
                <w:sz w:val="24"/>
              </w:rPr>
              <w:t>26%</w:t>
            </w:r>
          </w:p>
        </w:tc>
        <w:tc>
          <w:tcPr>
            <w:tcW w:w="723" w:type="dxa"/>
          </w:tcPr>
          <w:p w14:paraId="530EA249" w14:textId="599F570A" w:rsidR="00DC6EE8" w:rsidRDefault="00DC6EE8" w:rsidP="004B7611">
            <w:pPr>
              <w:pStyle w:val="IWANormalParagraph"/>
              <w:ind w:firstLine="0"/>
              <w:jc w:val="center"/>
              <w:rPr>
                <w:rFonts w:ascii="Times New Roman" w:hAnsi="Times New Roman"/>
                <w:sz w:val="24"/>
              </w:rPr>
            </w:pPr>
            <w:r>
              <w:rPr>
                <w:rFonts w:ascii="Times New Roman" w:hAnsi="Times New Roman"/>
                <w:sz w:val="24"/>
              </w:rPr>
              <w:t>24%</w:t>
            </w:r>
          </w:p>
        </w:tc>
        <w:tc>
          <w:tcPr>
            <w:tcW w:w="708" w:type="dxa"/>
          </w:tcPr>
          <w:p w14:paraId="7374B956" w14:textId="7E03938B" w:rsidR="00DC6EE8" w:rsidRDefault="00DC6EE8" w:rsidP="004B7611">
            <w:pPr>
              <w:pStyle w:val="IWANormalParagraph"/>
              <w:ind w:firstLine="0"/>
              <w:jc w:val="center"/>
              <w:rPr>
                <w:rFonts w:ascii="Times New Roman" w:hAnsi="Times New Roman"/>
                <w:sz w:val="24"/>
              </w:rPr>
            </w:pPr>
            <w:r>
              <w:rPr>
                <w:rFonts w:ascii="Times New Roman" w:hAnsi="Times New Roman"/>
                <w:sz w:val="24"/>
              </w:rPr>
              <w:t>51%</w:t>
            </w:r>
          </w:p>
        </w:tc>
        <w:tc>
          <w:tcPr>
            <w:tcW w:w="709" w:type="dxa"/>
          </w:tcPr>
          <w:p w14:paraId="5FF70AE2" w14:textId="3D58F289" w:rsidR="00DC6EE8" w:rsidRDefault="00DC6EE8" w:rsidP="004B7611">
            <w:pPr>
              <w:pStyle w:val="IWANormalParagraph"/>
              <w:ind w:firstLine="0"/>
              <w:jc w:val="center"/>
              <w:rPr>
                <w:rFonts w:ascii="Times New Roman" w:hAnsi="Times New Roman"/>
                <w:sz w:val="24"/>
              </w:rPr>
            </w:pPr>
            <w:r>
              <w:rPr>
                <w:rFonts w:ascii="Times New Roman" w:hAnsi="Times New Roman"/>
                <w:sz w:val="24"/>
              </w:rPr>
              <w:t>0%</w:t>
            </w:r>
          </w:p>
        </w:tc>
        <w:tc>
          <w:tcPr>
            <w:tcW w:w="788" w:type="dxa"/>
          </w:tcPr>
          <w:p w14:paraId="236956A5" w14:textId="4E4A0FEC" w:rsidR="00DC6EE8" w:rsidRDefault="00DC6EE8" w:rsidP="004B7611">
            <w:pPr>
              <w:pStyle w:val="IWANormalParagraph"/>
              <w:ind w:firstLine="0"/>
              <w:jc w:val="center"/>
              <w:rPr>
                <w:rFonts w:ascii="Times New Roman" w:hAnsi="Times New Roman"/>
                <w:sz w:val="24"/>
              </w:rPr>
            </w:pPr>
            <w:r>
              <w:rPr>
                <w:rFonts w:ascii="Times New Roman" w:hAnsi="Times New Roman"/>
                <w:sz w:val="24"/>
              </w:rPr>
              <w:t>3%</w:t>
            </w:r>
          </w:p>
        </w:tc>
      </w:tr>
      <w:tr w:rsidR="00DC6EE8" w14:paraId="6186161D" w14:textId="77777777" w:rsidTr="004B7611">
        <w:tc>
          <w:tcPr>
            <w:tcW w:w="1980" w:type="dxa"/>
          </w:tcPr>
          <w:p w14:paraId="46A7E4E8" w14:textId="124A6071" w:rsidR="00DC6EE8" w:rsidRDefault="00DC6EE8" w:rsidP="00B73F7D">
            <w:pPr>
              <w:pStyle w:val="IWANormalParagraph"/>
              <w:ind w:firstLine="0"/>
              <w:rPr>
                <w:rFonts w:ascii="Times New Roman" w:hAnsi="Times New Roman"/>
                <w:sz w:val="24"/>
              </w:rPr>
            </w:pPr>
            <w:r>
              <w:rPr>
                <w:rFonts w:ascii="Times New Roman" w:hAnsi="Times New Roman"/>
                <w:sz w:val="24"/>
              </w:rPr>
              <w:t>With Al</w:t>
            </w:r>
            <w:r w:rsidR="003C3893">
              <w:rPr>
                <w:rFonts w:ascii="Times New Roman" w:hAnsi="Times New Roman"/>
                <w:sz w:val="24"/>
              </w:rPr>
              <w:t>um</w:t>
            </w:r>
          </w:p>
        </w:tc>
        <w:tc>
          <w:tcPr>
            <w:tcW w:w="709" w:type="dxa"/>
          </w:tcPr>
          <w:p w14:paraId="32057C63" w14:textId="12E10894" w:rsidR="00DC6EE8" w:rsidRDefault="00DC6EE8" w:rsidP="004B7611">
            <w:pPr>
              <w:pStyle w:val="IWANormalParagraph"/>
              <w:ind w:firstLine="0"/>
              <w:jc w:val="center"/>
              <w:rPr>
                <w:rFonts w:ascii="Times New Roman" w:hAnsi="Times New Roman"/>
                <w:sz w:val="24"/>
              </w:rPr>
            </w:pPr>
            <w:r>
              <w:rPr>
                <w:rFonts w:ascii="Times New Roman" w:hAnsi="Times New Roman"/>
                <w:sz w:val="24"/>
              </w:rPr>
              <w:t>36%</w:t>
            </w:r>
          </w:p>
        </w:tc>
        <w:tc>
          <w:tcPr>
            <w:tcW w:w="1275" w:type="dxa"/>
          </w:tcPr>
          <w:p w14:paraId="1781AF38" w14:textId="45F1E8D1" w:rsidR="00DC6EE8" w:rsidRDefault="00DC6EE8" w:rsidP="004B7611">
            <w:pPr>
              <w:pStyle w:val="IWANormalParagraph"/>
              <w:ind w:firstLine="0"/>
              <w:jc w:val="center"/>
              <w:rPr>
                <w:rFonts w:ascii="Times New Roman" w:hAnsi="Times New Roman"/>
                <w:sz w:val="24"/>
              </w:rPr>
            </w:pPr>
            <w:r>
              <w:rPr>
                <w:rFonts w:ascii="Times New Roman" w:hAnsi="Times New Roman"/>
                <w:sz w:val="24"/>
              </w:rPr>
              <w:t>53%</w:t>
            </w:r>
          </w:p>
        </w:tc>
        <w:tc>
          <w:tcPr>
            <w:tcW w:w="681" w:type="dxa"/>
          </w:tcPr>
          <w:p w14:paraId="652BB53C" w14:textId="251C68E0" w:rsidR="00DC6EE8" w:rsidRDefault="00DC6EE8" w:rsidP="004B7611">
            <w:pPr>
              <w:pStyle w:val="IWANormalParagraph"/>
              <w:ind w:firstLine="0"/>
              <w:jc w:val="center"/>
              <w:rPr>
                <w:rFonts w:ascii="Times New Roman" w:hAnsi="Times New Roman"/>
                <w:sz w:val="24"/>
              </w:rPr>
            </w:pPr>
            <w:r>
              <w:rPr>
                <w:rFonts w:ascii="Times New Roman" w:hAnsi="Times New Roman"/>
                <w:sz w:val="24"/>
              </w:rPr>
              <w:t>51%</w:t>
            </w:r>
          </w:p>
        </w:tc>
        <w:tc>
          <w:tcPr>
            <w:tcW w:w="723" w:type="dxa"/>
          </w:tcPr>
          <w:p w14:paraId="58D499FC" w14:textId="36AB0303" w:rsidR="00DC6EE8" w:rsidRDefault="00DC6EE8" w:rsidP="004B7611">
            <w:pPr>
              <w:pStyle w:val="IWANormalParagraph"/>
              <w:ind w:firstLine="0"/>
              <w:jc w:val="center"/>
              <w:rPr>
                <w:rFonts w:ascii="Times New Roman" w:hAnsi="Times New Roman"/>
                <w:sz w:val="24"/>
              </w:rPr>
            </w:pPr>
            <w:r>
              <w:rPr>
                <w:rFonts w:ascii="Times New Roman" w:hAnsi="Times New Roman"/>
                <w:sz w:val="24"/>
              </w:rPr>
              <w:t>42%</w:t>
            </w:r>
          </w:p>
        </w:tc>
        <w:tc>
          <w:tcPr>
            <w:tcW w:w="723" w:type="dxa"/>
          </w:tcPr>
          <w:p w14:paraId="6F24348E" w14:textId="50DB0960" w:rsidR="00DC6EE8" w:rsidRDefault="00DC6EE8" w:rsidP="004B7611">
            <w:pPr>
              <w:pStyle w:val="IWANormalParagraph"/>
              <w:ind w:firstLine="0"/>
              <w:jc w:val="center"/>
              <w:rPr>
                <w:rFonts w:ascii="Times New Roman" w:hAnsi="Times New Roman"/>
                <w:sz w:val="24"/>
              </w:rPr>
            </w:pPr>
            <w:r>
              <w:rPr>
                <w:rFonts w:ascii="Times New Roman" w:hAnsi="Times New Roman"/>
                <w:sz w:val="24"/>
              </w:rPr>
              <w:t>37%</w:t>
            </w:r>
          </w:p>
        </w:tc>
        <w:tc>
          <w:tcPr>
            <w:tcW w:w="708" w:type="dxa"/>
          </w:tcPr>
          <w:p w14:paraId="5B012DE3" w14:textId="6A403C5F" w:rsidR="00DC6EE8" w:rsidRDefault="00DC6EE8" w:rsidP="004B7611">
            <w:pPr>
              <w:pStyle w:val="IWANormalParagraph"/>
              <w:ind w:firstLine="0"/>
              <w:jc w:val="center"/>
              <w:rPr>
                <w:rFonts w:ascii="Times New Roman" w:hAnsi="Times New Roman"/>
                <w:sz w:val="24"/>
              </w:rPr>
            </w:pPr>
            <w:r>
              <w:rPr>
                <w:rFonts w:ascii="Times New Roman" w:hAnsi="Times New Roman"/>
                <w:sz w:val="24"/>
              </w:rPr>
              <w:t>57%</w:t>
            </w:r>
          </w:p>
        </w:tc>
        <w:tc>
          <w:tcPr>
            <w:tcW w:w="709" w:type="dxa"/>
          </w:tcPr>
          <w:p w14:paraId="574A3282" w14:textId="185D4C6F" w:rsidR="00DC6EE8" w:rsidRDefault="00DC6EE8" w:rsidP="004B7611">
            <w:pPr>
              <w:pStyle w:val="IWANormalParagraph"/>
              <w:ind w:firstLine="0"/>
              <w:jc w:val="center"/>
              <w:rPr>
                <w:rFonts w:ascii="Times New Roman" w:hAnsi="Times New Roman"/>
                <w:sz w:val="24"/>
              </w:rPr>
            </w:pPr>
            <w:r>
              <w:rPr>
                <w:rFonts w:ascii="Times New Roman" w:hAnsi="Times New Roman"/>
                <w:sz w:val="24"/>
              </w:rPr>
              <w:t>2%</w:t>
            </w:r>
          </w:p>
        </w:tc>
        <w:tc>
          <w:tcPr>
            <w:tcW w:w="788" w:type="dxa"/>
          </w:tcPr>
          <w:p w14:paraId="54808549" w14:textId="0A51A329" w:rsidR="00DC6EE8" w:rsidRDefault="00DC6EE8" w:rsidP="004B7611">
            <w:pPr>
              <w:pStyle w:val="IWANormalParagraph"/>
              <w:ind w:firstLine="0"/>
              <w:jc w:val="center"/>
              <w:rPr>
                <w:rFonts w:ascii="Times New Roman" w:hAnsi="Times New Roman"/>
                <w:sz w:val="24"/>
              </w:rPr>
            </w:pPr>
            <w:r>
              <w:rPr>
                <w:rFonts w:ascii="Times New Roman" w:hAnsi="Times New Roman"/>
                <w:sz w:val="24"/>
              </w:rPr>
              <w:t>10%</w:t>
            </w:r>
          </w:p>
        </w:tc>
      </w:tr>
    </w:tbl>
    <w:p w14:paraId="75C5C706" w14:textId="77777777" w:rsidR="00DC6EE8" w:rsidRDefault="00DC6EE8" w:rsidP="00B73F7D">
      <w:pPr>
        <w:pStyle w:val="IWANormalParagraph"/>
        <w:ind w:firstLine="0"/>
        <w:rPr>
          <w:rFonts w:ascii="Times New Roman" w:hAnsi="Times New Roman"/>
          <w:sz w:val="24"/>
        </w:rPr>
      </w:pPr>
    </w:p>
    <w:p w14:paraId="77DF987F" w14:textId="6B507017" w:rsidR="004B7611" w:rsidRPr="007F64BA" w:rsidRDefault="00C43E48" w:rsidP="007F64BA">
      <w:pPr>
        <w:pStyle w:val="IWANormalParagraph"/>
        <w:ind w:firstLine="0"/>
        <w:rPr>
          <w:rFonts w:ascii="Times New Roman" w:hAnsi="Times New Roman"/>
          <w:sz w:val="24"/>
        </w:rPr>
      </w:pPr>
      <w:r>
        <w:rPr>
          <w:rFonts w:ascii="Times New Roman" w:hAnsi="Times New Roman"/>
          <w:sz w:val="24"/>
        </w:rPr>
        <w:t>Regarding in-stream river aeration,</w:t>
      </w:r>
      <w:r w:rsidR="00B41788">
        <w:rPr>
          <w:rFonts w:ascii="Times New Roman" w:hAnsi="Times New Roman"/>
          <w:sz w:val="24"/>
        </w:rPr>
        <w:t xml:space="preserve"> </w:t>
      </w:r>
      <w:r w:rsidR="004B7611" w:rsidRPr="007F64BA">
        <w:rPr>
          <w:rFonts w:ascii="Times New Roman" w:hAnsi="Times New Roman"/>
          <w:sz w:val="24"/>
        </w:rPr>
        <w:t>t</w:t>
      </w:r>
      <w:r w:rsidR="00B41788" w:rsidRPr="007F64BA">
        <w:rPr>
          <w:rFonts w:ascii="Times New Roman" w:hAnsi="Times New Roman"/>
          <w:sz w:val="24"/>
        </w:rPr>
        <w:t>he goal was to investigate whether fine bubble aeration of the Dommel</w:t>
      </w:r>
      <w:r w:rsidR="004B7611" w:rsidRPr="007F64BA">
        <w:rPr>
          <w:rFonts w:ascii="Times New Roman" w:hAnsi="Times New Roman"/>
          <w:sz w:val="24"/>
        </w:rPr>
        <w:t xml:space="preserve"> River</w:t>
      </w:r>
      <w:r w:rsidR="00D10EF0">
        <w:rPr>
          <w:rFonts w:ascii="Times New Roman" w:hAnsi="Times New Roman"/>
          <w:sz w:val="24"/>
        </w:rPr>
        <w:t xml:space="preserve"> (Figure 5</w:t>
      </w:r>
      <w:r w:rsidR="007F64BA" w:rsidRPr="007F64BA">
        <w:rPr>
          <w:rFonts w:ascii="Times New Roman" w:hAnsi="Times New Roman"/>
          <w:sz w:val="24"/>
        </w:rPr>
        <w:t>)</w:t>
      </w:r>
      <w:r w:rsidR="00B41788" w:rsidRPr="007F64BA">
        <w:rPr>
          <w:rFonts w:ascii="Times New Roman" w:hAnsi="Times New Roman"/>
          <w:sz w:val="24"/>
        </w:rPr>
        <w:t xml:space="preserve"> is an applicable technique and to </w:t>
      </w:r>
      <w:r w:rsidR="004B7611" w:rsidRPr="007F64BA">
        <w:rPr>
          <w:rFonts w:ascii="Times New Roman" w:hAnsi="Times New Roman"/>
          <w:sz w:val="24"/>
        </w:rPr>
        <w:t>help</w:t>
      </w:r>
      <w:r w:rsidR="00B41788" w:rsidRPr="007F64BA">
        <w:rPr>
          <w:rFonts w:ascii="Times New Roman" w:hAnsi="Times New Roman"/>
          <w:sz w:val="24"/>
        </w:rPr>
        <w:t xml:space="preserve"> </w:t>
      </w:r>
      <w:r w:rsidR="004B7611" w:rsidRPr="007F64BA">
        <w:rPr>
          <w:rFonts w:ascii="Times New Roman" w:hAnsi="Times New Roman"/>
          <w:sz w:val="24"/>
        </w:rPr>
        <w:t>dimensioning</w:t>
      </w:r>
      <w:r w:rsidR="00B41788" w:rsidRPr="007F64BA">
        <w:rPr>
          <w:rFonts w:ascii="Times New Roman" w:hAnsi="Times New Roman"/>
          <w:sz w:val="24"/>
        </w:rPr>
        <w:t xml:space="preserve"> of a </w:t>
      </w:r>
      <w:r w:rsidR="004B7611" w:rsidRPr="007F64BA">
        <w:rPr>
          <w:rFonts w:ascii="Times New Roman" w:hAnsi="Times New Roman"/>
          <w:sz w:val="24"/>
        </w:rPr>
        <w:t>full-scale</w:t>
      </w:r>
      <w:r w:rsidR="00B41788" w:rsidRPr="007F64BA">
        <w:rPr>
          <w:rFonts w:ascii="Times New Roman" w:hAnsi="Times New Roman"/>
          <w:sz w:val="24"/>
        </w:rPr>
        <w:t xml:space="preserve"> river aeration. In addition, the ecological consequences and practical issues such as the required maintenance of </w:t>
      </w:r>
      <w:r w:rsidR="004B7611" w:rsidRPr="007F64BA">
        <w:rPr>
          <w:rFonts w:ascii="Times New Roman" w:hAnsi="Times New Roman"/>
          <w:sz w:val="24"/>
        </w:rPr>
        <w:t>such type of</w:t>
      </w:r>
      <w:r w:rsidR="00B41788" w:rsidRPr="007F64BA">
        <w:rPr>
          <w:rFonts w:ascii="Times New Roman" w:hAnsi="Times New Roman"/>
          <w:sz w:val="24"/>
        </w:rPr>
        <w:t xml:space="preserve"> river aeration were </w:t>
      </w:r>
      <w:r w:rsidR="004B7611" w:rsidRPr="007F64BA">
        <w:rPr>
          <w:rFonts w:ascii="Times New Roman" w:hAnsi="Times New Roman"/>
          <w:sz w:val="24"/>
        </w:rPr>
        <w:t>identified</w:t>
      </w:r>
      <w:r w:rsidR="00B41788" w:rsidRPr="007F64BA">
        <w:rPr>
          <w:rFonts w:ascii="Times New Roman" w:hAnsi="Times New Roman"/>
          <w:sz w:val="24"/>
        </w:rPr>
        <w:t>.</w:t>
      </w:r>
    </w:p>
    <w:p w14:paraId="2E509914" w14:textId="77777777" w:rsidR="004B7611" w:rsidRDefault="004B7611" w:rsidP="004B761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4716"/>
      </w:tblGrid>
      <w:tr w:rsidR="004B7611" w14:paraId="16A40B42" w14:textId="77777777" w:rsidTr="004B7611">
        <w:tc>
          <w:tcPr>
            <w:tcW w:w="4148" w:type="dxa"/>
          </w:tcPr>
          <w:p w14:paraId="4151259A" w14:textId="161EF53C" w:rsidR="004B7611" w:rsidRDefault="004B7611" w:rsidP="004B7611">
            <w:r>
              <w:rPr>
                <w:noProof/>
                <w:lang w:val="en-US" w:eastAsia="en-US"/>
              </w:rPr>
              <w:drawing>
                <wp:inline distT="0" distB="0" distL="0" distR="0" wp14:anchorId="3CB2AE4D" wp14:editId="2926E4D2">
                  <wp:extent cx="2160000" cy="1620000"/>
                  <wp:effectExtent l="0" t="0" r="0" b="0"/>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2511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0" cy="1620000"/>
                          </a:xfrm>
                          <a:prstGeom prst="rect">
                            <a:avLst/>
                          </a:prstGeom>
                        </pic:spPr>
                      </pic:pic>
                    </a:graphicData>
                  </a:graphic>
                </wp:inline>
              </w:drawing>
            </w:r>
          </w:p>
        </w:tc>
        <w:tc>
          <w:tcPr>
            <w:tcW w:w="4148" w:type="dxa"/>
          </w:tcPr>
          <w:p w14:paraId="611C52DE" w14:textId="4BA9EA6D" w:rsidR="004B7611" w:rsidRDefault="004B7611" w:rsidP="004B7611">
            <w:pPr>
              <w:jc w:val="both"/>
            </w:pPr>
            <w:r>
              <w:rPr>
                <w:noProof/>
                <w:lang w:val="en-US" w:eastAsia="en-US"/>
              </w:rPr>
              <w:drawing>
                <wp:inline distT="0" distB="0" distL="0" distR="0" wp14:anchorId="50933688" wp14:editId="27FC0C90">
                  <wp:extent cx="2880000" cy="1623492"/>
                  <wp:effectExtent l="0" t="0" r="0" b="0"/>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09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1623492"/>
                          </a:xfrm>
                          <a:prstGeom prst="rect">
                            <a:avLst/>
                          </a:prstGeom>
                        </pic:spPr>
                      </pic:pic>
                    </a:graphicData>
                  </a:graphic>
                </wp:inline>
              </w:drawing>
            </w:r>
          </w:p>
        </w:tc>
      </w:tr>
    </w:tbl>
    <w:p w14:paraId="1D62EEEF" w14:textId="77777777" w:rsidR="004B7611" w:rsidRDefault="004B7611" w:rsidP="004B7611">
      <w:pPr>
        <w:jc w:val="both"/>
      </w:pPr>
    </w:p>
    <w:p w14:paraId="3333C57C" w14:textId="4BA8B173" w:rsidR="00B41788" w:rsidRPr="007F64BA" w:rsidRDefault="007F64BA" w:rsidP="007F64BA">
      <w:pPr>
        <w:pStyle w:val="IWANormalParagraph"/>
        <w:ind w:firstLine="0"/>
        <w:rPr>
          <w:rFonts w:ascii="Times New Roman" w:hAnsi="Times New Roman"/>
          <w:sz w:val="24"/>
        </w:rPr>
      </w:pPr>
      <w:r>
        <w:rPr>
          <w:rFonts w:ascii="Times New Roman" w:hAnsi="Times New Roman"/>
          <w:b/>
          <w:sz w:val="24"/>
        </w:rPr>
        <w:t>Figure</w:t>
      </w:r>
      <w:r w:rsidRPr="007F64BA">
        <w:rPr>
          <w:rFonts w:ascii="Times New Roman" w:hAnsi="Times New Roman"/>
          <w:b/>
          <w:sz w:val="24"/>
        </w:rPr>
        <w:t xml:space="preserve"> </w:t>
      </w:r>
      <w:r w:rsidR="00D10EF0">
        <w:rPr>
          <w:rFonts w:ascii="Times New Roman" w:hAnsi="Times New Roman"/>
          <w:b/>
          <w:sz w:val="24"/>
        </w:rPr>
        <w:t>5</w:t>
      </w:r>
      <w:r>
        <w:rPr>
          <w:rFonts w:ascii="Times New Roman" w:hAnsi="Times New Roman"/>
          <w:sz w:val="24"/>
        </w:rPr>
        <w:t xml:space="preserve"> Pilot installation of fine bubble plates for aeration of a stretch of the Dommel River; plates before submersion (left) and in function (right).</w:t>
      </w:r>
      <w:r w:rsidR="00B41788" w:rsidRPr="007F64BA">
        <w:rPr>
          <w:rFonts w:ascii="Times New Roman" w:hAnsi="Times New Roman"/>
          <w:sz w:val="24"/>
        </w:rPr>
        <w:t xml:space="preserve"> </w:t>
      </w:r>
    </w:p>
    <w:p w14:paraId="1CD4F24F" w14:textId="77777777" w:rsidR="007F64BA" w:rsidRPr="007F64BA" w:rsidRDefault="007F64BA" w:rsidP="007F64BA">
      <w:pPr>
        <w:pStyle w:val="IWANormalParagraph"/>
        <w:ind w:firstLine="0"/>
        <w:rPr>
          <w:rFonts w:ascii="Times New Roman" w:hAnsi="Times New Roman"/>
          <w:sz w:val="24"/>
        </w:rPr>
      </w:pPr>
    </w:p>
    <w:p w14:paraId="642BFDA3" w14:textId="7465201E" w:rsidR="00B41788" w:rsidRPr="007F64BA" w:rsidRDefault="00B41788" w:rsidP="007F64BA">
      <w:pPr>
        <w:pStyle w:val="IWANormalParagraph"/>
        <w:ind w:firstLine="0"/>
        <w:rPr>
          <w:rFonts w:ascii="Times New Roman" w:hAnsi="Times New Roman"/>
          <w:sz w:val="24"/>
        </w:rPr>
      </w:pPr>
      <w:r w:rsidRPr="007F64BA">
        <w:rPr>
          <w:rFonts w:ascii="Times New Roman" w:hAnsi="Times New Roman"/>
          <w:sz w:val="24"/>
        </w:rPr>
        <w:t xml:space="preserve">The test was performed with 12 plate aerators on two frames of 6 </w:t>
      </w:r>
      <w:r w:rsidR="007F64BA">
        <w:rPr>
          <w:rFonts w:ascii="Times New Roman" w:hAnsi="Times New Roman"/>
          <w:sz w:val="24"/>
        </w:rPr>
        <w:t xml:space="preserve">plates each. </w:t>
      </w:r>
      <w:r w:rsidR="00593230">
        <w:rPr>
          <w:rFonts w:ascii="Times New Roman" w:hAnsi="Times New Roman"/>
          <w:sz w:val="24"/>
        </w:rPr>
        <w:t>For</w:t>
      </w:r>
      <w:r w:rsidR="00593230" w:rsidRPr="007F64BA">
        <w:rPr>
          <w:rFonts w:ascii="Times New Roman" w:hAnsi="Times New Roman"/>
          <w:sz w:val="24"/>
        </w:rPr>
        <w:t xml:space="preserve"> </w:t>
      </w:r>
      <w:r w:rsidR="00593230">
        <w:rPr>
          <w:rFonts w:ascii="Times New Roman" w:hAnsi="Times New Roman"/>
          <w:sz w:val="24"/>
        </w:rPr>
        <w:t>each</w:t>
      </w:r>
      <w:r w:rsidR="00593230" w:rsidRPr="007F64BA">
        <w:rPr>
          <w:rFonts w:ascii="Times New Roman" w:hAnsi="Times New Roman"/>
          <w:sz w:val="24"/>
        </w:rPr>
        <w:t xml:space="preserve"> plate</w:t>
      </w:r>
      <w:r w:rsidR="00593230">
        <w:rPr>
          <w:rFonts w:ascii="Times New Roman" w:hAnsi="Times New Roman"/>
          <w:sz w:val="24"/>
        </w:rPr>
        <w:t>, t</w:t>
      </w:r>
      <w:r w:rsidR="007F64BA">
        <w:rPr>
          <w:rFonts w:ascii="Times New Roman" w:hAnsi="Times New Roman"/>
          <w:sz w:val="24"/>
        </w:rPr>
        <w:t>he maximum airflow</w:t>
      </w:r>
      <w:r w:rsidRPr="007F64BA">
        <w:rPr>
          <w:rFonts w:ascii="Times New Roman" w:hAnsi="Times New Roman"/>
          <w:sz w:val="24"/>
        </w:rPr>
        <w:t xml:space="preserve"> is 40 Nm</w:t>
      </w:r>
      <w:r w:rsidRPr="007F64BA">
        <w:rPr>
          <w:rFonts w:ascii="Times New Roman" w:hAnsi="Times New Roman"/>
          <w:sz w:val="24"/>
          <w:vertAlign w:val="superscript"/>
        </w:rPr>
        <w:t>3</w:t>
      </w:r>
      <w:r w:rsidRPr="007F64BA">
        <w:rPr>
          <w:rFonts w:ascii="Times New Roman" w:hAnsi="Times New Roman"/>
          <w:sz w:val="24"/>
        </w:rPr>
        <w:t>/hr and the size is 1 m x 2 m. The water depth of the Dommel</w:t>
      </w:r>
      <w:r w:rsidR="007F64BA">
        <w:rPr>
          <w:rFonts w:ascii="Times New Roman" w:hAnsi="Times New Roman"/>
          <w:sz w:val="24"/>
        </w:rPr>
        <w:t xml:space="preserve"> River at the</w:t>
      </w:r>
      <w:r w:rsidRPr="007F64BA">
        <w:rPr>
          <w:rFonts w:ascii="Times New Roman" w:hAnsi="Times New Roman"/>
          <w:sz w:val="24"/>
        </w:rPr>
        <w:t xml:space="preserve"> point</w:t>
      </w:r>
      <w:r w:rsidR="007F64BA">
        <w:rPr>
          <w:rFonts w:ascii="Times New Roman" w:hAnsi="Times New Roman"/>
          <w:sz w:val="24"/>
        </w:rPr>
        <w:t xml:space="preserve"> of immersion</w:t>
      </w:r>
      <w:r w:rsidRPr="007F64BA">
        <w:rPr>
          <w:rFonts w:ascii="Times New Roman" w:hAnsi="Times New Roman"/>
          <w:sz w:val="24"/>
        </w:rPr>
        <w:t xml:space="preserve"> is 2.5 m, with a</w:t>
      </w:r>
      <w:r w:rsidR="00402FB8">
        <w:rPr>
          <w:rFonts w:ascii="Times New Roman" w:hAnsi="Times New Roman"/>
          <w:sz w:val="24"/>
        </w:rPr>
        <w:t>n average</w:t>
      </w:r>
      <w:r w:rsidRPr="007F64BA">
        <w:rPr>
          <w:rFonts w:ascii="Times New Roman" w:hAnsi="Times New Roman"/>
          <w:sz w:val="24"/>
        </w:rPr>
        <w:t xml:space="preserve"> water</w:t>
      </w:r>
      <w:r w:rsidR="007F64BA">
        <w:rPr>
          <w:rFonts w:ascii="Times New Roman" w:hAnsi="Times New Roman"/>
          <w:sz w:val="24"/>
        </w:rPr>
        <w:t xml:space="preserve"> </w:t>
      </w:r>
      <w:r w:rsidR="00402FB8">
        <w:rPr>
          <w:rFonts w:ascii="Times New Roman" w:hAnsi="Times New Roman"/>
          <w:sz w:val="24"/>
        </w:rPr>
        <w:t>velocity of about 0.</w:t>
      </w:r>
      <w:r w:rsidRPr="007F64BA">
        <w:rPr>
          <w:rFonts w:ascii="Times New Roman" w:hAnsi="Times New Roman"/>
          <w:sz w:val="24"/>
        </w:rPr>
        <w:t>12 m/</w:t>
      </w:r>
      <w:r w:rsidR="00402FB8">
        <w:rPr>
          <w:rFonts w:ascii="Times New Roman" w:hAnsi="Times New Roman"/>
          <w:sz w:val="24"/>
        </w:rPr>
        <w:t>s and an average base flow of 9,</w:t>
      </w:r>
      <w:r w:rsidRPr="007F64BA">
        <w:rPr>
          <w:rFonts w:ascii="Times New Roman" w:hAnsi="Times New Roman"/>
          <w:sz w:val="24"/>
        </w:rPr>
        <w:t>580 m</w:t>
      </w:r>
      <w:r w:rsidRPr="00402FB8">
        <w:rPr>
          <w:rFonts w:ascii="Times New Roman" w:hAnsi="Times New Roman"/>
          <w:sz w:val="24"/>
          <w:vertAlign w:val="superscript"/>
        </w:rPr>
        <w:t>3</w:t>
      </w:r>
      <w:r w:rsidRPr="007F64BA">
        <w:rPr>
          <w:rFonts w:ascii="Times New Roman" w:hAnsi="Times New Roman"/>
          <w:sz w:val="24"/>
        </w:rPr>
        <w:t xml:space="preserve">/hr. </w:t>
      </w:r>
      <w:r w:rsidR="00402FB8">
        <w:rPr>
          <w:rFonts w:ascii="Times New Roman" w:hAnsi="Times New Roman"/>
          <w:sz w:val="24"/>
        </w:rPr>
        <w:t>The alph</w:t>
      </w:r>
      <w:r w:rsidRPr="007F64BA">
        <w:rPr>
          <w:rFonts w:ascii="Times New Roman" w:hAnsi="Times New Roman"/>
          <w:sz w:val="24"/>
        </w:rPr>
        <w:t>a</w:t>
      </w:r>
      <w:r w:rsidR="00402FB8">
        <w:rPr>
          <w:rFonts w:ascii="Times New Roman" w:hAnsi="Times New Roman"/>
          <w:sz w:val="24"/>
        </w:rPr>
        <w:t xml:space="preserve"> </w:t>
      </w:r>
      <w:r w:rsidRPr="007F64BA">
        <w:rPr>
          <w:rFonts w:ascii="Times New Roman" w:hAnsi="Times New Roman"/>
          <w:sz w:val="24"/>
        </w:rPr>
        <w:t>factor</w:t>
      </w:r>
      <w:r w:rsidR="00411183">
        <w:rPr>
          <w:rFonts w:ascii="Times New Roman" w:hAnsi="Times New Roman"/>
          <w:sz w:val="24"/>
        </w:rPr>
        <w:t xml:space="preserve"> (</w:t>
      </w:r>
      <w:r w:rsidR="00411183" w:rsidRPr="00411183">
        <w:rPr>
          <w:rFonts w:ascii="Times New Roman" w:hAnsi="Times New Roman"/>
          <w:sz w:val="24"/>
        </w:rPr>
        <w:t>the ratio of t</w:t>
      </w:r>
      <w:r w:rsidR="00411183">
        <w:rPr>
          <w:rFonts w:ascii="Times New Roman" w:hAnsi="Times New Roman"/>
          <w:sz w:val="24"/>
        </w:rPr>
        <w:t xml:space="preserve">he oxygen transfer rate in  dirty </w:t>
      </w:r>
      <w:r w:rsidR="00411183" w:rsidRPr="00411183">
        <w:rPr>
          <w:rFonts w:ascii="Times New Roman" w:hAnsi="Times New Roman"/>
          <w:sz w:val="24"/>
        </w:rPr>
        <w:t>water to the oxygen transfer rate in clean water)</w:t>
      </w:r>
      <w:r w:rsidRPr="007F64BA">
        <w:rPr>
          <w:rFonts w:ascii="Times New Roman" w:hAnsi="Times New Roman"/>
          <w:sz w:val="24"/>
        </w:rPr>
        <w:t xml:space="preserve"> of the river</w:t>
      </w:r>
      <w:r w:rsidR="00402FB8">
        <w:rPr>
          <w:rFonts w:ascii="Times New Roman" w:hAnsi="Times New Roman"/>
          <w:sz w:val="24"/>
        </w:rPr>
        <w:t xml:space="preserve"> </w:t>
      </w:r>
      <w:r w:rsidRPr="007F64BA">
        <w:rPr>
          <w:rFonts w:ascii="Times New Roman" w:hAnsi="Times New Roman"/>
          <w:sz w:val="24"/>
        </w:rPr>
        <w:t xml:space="preserve">water was tested once during dry weather conditions </w:t>
      </w:r>
      <w:r w:rsidR="00402FB8">
        <w:rPr>
          <w:rFonts w:ascii="Times New Roman" w:hAnsi="Times New Roman"/>
          <w:sz w:val="24"/>
        </w:rPr>
        <w:t>and found to be 0.</w:t>
      </w:r>
      <w:r w:rsidRPr="007F64BA">
        <w:rPr>
          <w:rFonts w:ascii="Times New Roman" w:hAnsi="Times New Roman"/>
          <w:sz w:val="24"/>
        </w:rPr>
        <w:t>99, which is c</w:t>
      </w:r>
      <w:r w:rsidR="00402FB8">
        <w:rPr>
          <w:rFonts w:ascii="Times New Roman" w:hAnsi="Times New Roman"/>
          <w:sz w:val="24"/>
        </w:rPr>
        <w:t>omparable to drinking water (alph</w:t>
      </w:r>
      <w:r w:rsidRPr="007F64BA">
        <w:rPr>
          <w:rFonts w:ascii="Times New Roman" w:hAnsi="Times New Roman"/>
          <w:sz w:val="24"/>
        </w:rPr>
        <w:t>a</w:t>
      </w:r>
      <w:r w:rsidR="00402FB8">
        <w:rPr>
          <w:rFonts w:ascii="Times New Roman" w:hAnsi="Times New Roman"/>
          <w:sz w:val="24"/>
        </w:rPr>
        <w:t xml:space="preserve"> equal to 1</w:t>
      </w:r>
      <w:r w:rsidRPr="007F64BA">
        <w:rPr>
          <w:rFonts w:ascii="Times New Roman" w:hAnsi="Times New Roman"/>
          <w:sz w:val="24"/>
        </w:rPr>
        <w:t xml:space="preserve">). </w:t>
      </w:r>
    </w:p>
    <w:p w14:paraId="06AE3D05" w14:textId="5DDC541A" w:rsidR="00B41788" w:rsidRPr="007F64BA" w:rsidRDefault="00B41788" w:rsidP="007F64BA">
      <w:pPr>
        <w:pStyle w:val="IWANormalParagraph"/>
        <w:ind w:firstLine="0"/>
        <w:rPr>
          <w:rFonts w:ascii="Times New Roman" w:hAnsi="Times New Roman"/>
          <w:sz w:val="24"/>
        </w:rPr>
      </w:pPr>
      <w:r w:rsidRPr="007F64BA">
        <w:rPr>
          <w:rFonts w:ascii="Times New Roman" w:hAnsi="Times New Roman"/>
          <w:sz w:val="24"/>
        </w:rPr>
        <w:t xml:space="preserve">The </w:t>
      </w:r>
      <w:r w:rsidR="00593230" w:rsidRPr="007F64BA">
        <w:rPr>
          <w:rFonts w:ascii="Times New Roman" w:hAnsi="Times New Roman"/>
          <w:sz w:val="24"/>
        </w:rPr>
        <w:t xml:space="preserve">oxygenation capacity </w:t>
      </w:r>
      <w:r w:rsidR="00593230">
        <w:rPr>
          <w:rFonts w:ascii="Times New Roman" w:hAnsi="Times New Roman"/>
          <w:sz w:val="24"/>
        </w:rPr>
        <w:t xml:space="preserve">of the </w:t>
      </w:r>
      <w:r w:rsidRPr="007F64BA">
        <w:rPr>
          <w:rFonts w:ascii="Times New Roman" w:hAnsi="Times New Roman"/>
          <w:sz w:val="24"/>
        </w:rPr>
        <w:t xml:space="preserve">pilot installation was </w:t>
      </w:r>
      <w:r w:rsidR="00402FB8">
        <w:rPr>
          <w:rFonts w:ascii="Times New Roman" w:hAnsi="Times New Roman"/>
          <w:sz w:val="24"/>
        </w:rPr>
        <w:t>sufficient</w:t>
      </w:r>
      <w:r w:rsidRPr="007F64BA">
        <w:rPr>
          <w:rFonts w:ascii="Times New Roman" w:hAnsi="Times New Roman"/>
          <w:sz w:val="24"/>
        </w:rPr>
        <w:t xml:space="preserve"> to raise the DO concentration in the </w:t>
      </w:r>
      <w:r w:rsidR="00402FB8">
        <w:rPr>
          <w:rFonts w:ascii="Times New Roman" w:hAnsi="Times New Roman"/>
          <w:sz w:val="24"/>
        </w:rPr>
        <w:t>river</w:t>
      </w:r>
      <w:r w:rsidRPr="007F64BA">
        <w:rPr>
          <w:rFonts w:ascii="Times New Roman" w:hAnsi="Times New Roman"/>
          <w:sz w:val="24"/>
        </w:rPr>
        <w:t xml:space="preserve"> </w:t>
      </w:r>
      <w:r w:rsidR="00402FB8">
        <w:rPr>
          <w:rFonts w:ascii="Times New Roman" w:hAnsi="Times New Roman"/>
          <w:sz w:val="24"/>
        </w:rPr>
        <w:t>by 0.</w:t>
      </w:r>
      <w:r w:rsidRPr="007F64BA">
        <w:rPr>
          <w:rFonts w:ascii="Times New Roman" w:hAnsi="Times New Roman"/>
          <w:sz w:val="24"/>
        </w:rPr>
        <w:t>4 mgDO/l at high oxygen concentration</w:t>
      </w:r>
      <w:r w:rsidR="00402FB8">
        <w:rPr>
          <w:rFonts w:ascii="Times New Roman" w:hAnsi="Times New Roman"/>
          <w:sz w:val="24"/>
        </w:rPr>
        <w:t>s</w:t>
      </w:r>
      <w:r w:rsidRPr="007F64BA">
        <w:rPr>
          <w:rFonts w:ascii="Times New Roman" w:hAnsi="Times New Roman"/>
          <w:sz w:val="24"/>
        </w:rPr>
        <w:t xml:space="preserve"> </w:t>
      </w:r>
      <w:r w:rsidR="00402FB8">
        <w:rPr>
          <w:rFonts w:ascii="Times New Roman" w:hAnsi="Times New Roman"/>
          <w:sz w:val="24"/>
        </w:rPr>
        <w:t xml:space="preserve">(between 10 </w:t>
      </w:r>
      <w:r w:rsidR="00402FB8">
        <w:rPr>
          <w:rFonts w:ascii="Times New Roman" w:hAnsi="Times New Roman"/>
          <w:sz w:val="24"/>
        </w:rPr>
        <w:lastRenderedPageBreak/>
        <w:t>and 11.</w:t>
      </w:r>
      <w:r w:rsidRPr="007F64BA">
        <w:rPr>
          <w:rFonts w:ascii="Times New Roman" w:hAnsi="Times New Roman"/>
          <w:sz w:val="24"/>
        </w:rPr>
        <w:t xml:space="preserve">5 mgDO/l). Based on these measurements there is confidence that an approximately 10 times </w:t>
      </w:r>
      <w:r w:rsidR="00955DC9">
        <w:rPr>
          <w:rFonts w:ascii="Times New Roman" w:hAnsi="Times New Roman"/>
          <w:sz w:val="24"/>
        </w:rPr>
        <w:t>larger</w:t>
      </w:r>
      <w:r w:rsidR="00955DC9" w:rsidRPr="007F64BA">
        <w:rPr>
          <w:rFonts w:ascii="Times New Roman" w:hAnsi="Times New Roman"/>
          <w:sz w:val="24"/>
        </w:rPr>
        <w:t xml:space="preserve"> </w:t>
      </w:r>
      <w:r w:rsidRPr="007F64BA">
        <w:rPr>
          <w:rFonts w:ascii="Times New Roman" w:hAnsi="Times New Roman"/>
          <w:sz w:val="24"/>
        </w:rPr>
        <w:t xml:space="preserve">installation will </w:t>
      </w:r>
      <w:r w:rsidR="00402FB8">
        <w:rPr>
          <w:rFonts w:ascii="Times New Roman" w:hAnsi="Times New Roman"/>
          <w:sz w:val="24"/>
        </w:rPr>
        <w:t>raise</w:t>
      </w:r>
      <w:r w:rsidRPr="007F64BA">
        <w:rPr>
          <w:rFonts w:ascii="Times New Roman" w:hAnsi="Times New Roman"/>
          <w:sz w:val="24"/>
        </w:rPr>
        <w:t xml:space="preserve"> the DO concentration in the river from 1 to 5 mgDO/l</w:t>
      </w:r>
      <w:r w:rsidR="00402FB8">
        <w:rPr>
          <w:rFonts w:ascii="Times New Roman" w:hAnsi="Times New Roman"/>
          <w:sz w:val="24"/>
        </w:rPr>
        <w:t>, assuming that alph</w:t>
      </w:r>
      <w:r w:rsidRPr="007F64BA">
        <w:rPr>
          <w:rFonts w:ascii="Times New Roman" w:hAnsi="Times New Roman"/>
          <w:sz w:val="24"/>
        </w:rPr>
        <w:t xml:space="preserve">a </w:t>
      </w:r>
      <w:r w:rsidR="00955DC9">
        <w:rPr>
          <w:rFonts w:ascii="Times New Roman" w:hAnsi="Times New Roman"/>
          <w:sz w:val="24"/>
        </w:rPr>
        <w:t>will</w:t>
      </w:r>
      <w:r w:rsidR="00955DC9" w:rsidRPr="007F64BA">
        <w:rPr>
          <w:rFonts w:ascii="Times New Roman" w:hAnsi="Times New Roman"/>
          <w:sz w:val="24"/>
        </w:rPr>
        <w:t xml:space="preserve"> </w:t>
      </w:r>
      <w:r w:rsidRPr="007F64BA">
        <w:rPr>
          <w:rFonts w:ascii="Times New Roman" w:hAnsi="Times New Roman"/>
          <w:sz w:val="24"/>
        </w:rPr>
        <w:t xml:space="preserve">not drop below 0,8 as a result of </w:t>
      </w:r>
      <w:r w:rsidR="00402FB8">
        <w:rPr>
          <w:rFonts w:ascii="Times New Roman" w:hAnsi="Times New Roman"/>
          <w:sz w:val="24"/>
        </w:rPr>
        <w:t>the CSO</w:t>
      </w:r>
      <w:r w:rsidRPr="007F64BA">
        <w:rPr>
          <w:rFonts w:ascii="Times New Roman" w:hAnsi="Times New Roman"/>
          <w:sz w:val="24"/>
        </w:rPr>
        <w:t>s</w:t>
      </w:r>
      <w:r w:rsidR="00402FB8">
        <w:rPr>
          <w:rFonts w:ascii="Times New Roman" w:hAnsi="Times New Roman"/>
          <w:sz w:val="24"/>
        </w:rPr>
        <w:t xml:space="preserve"> discharge</w:t>
      </w:r>
      <w:r w:rsidRPr="007F64BA">
        <w:rPr>
          <w:rFonts w:ascii="Times New Roman" w:hAnsi="Times New Roman"/>
          <w:sz w:val="24"/>
        </w:rPr>
        <w:t xml:space="preserve">. </w:t>
      </w:r>
    </w:p>
    <w:p w14:paraId="6567A462" w14:textId="2AC8E2D1" w:rsidR="00B41788" w:rsidRPr="007F64BA" w:rsidRDefault="00402FB8" w:rsidP="007F64BA">
      <w:pPr>
        <w:pStyle w:val="IWANormalParagraph"/>
        <w:ind w:firstLine="0"/>
        <w:rPr>
          <w:rFonts w:ascii="Times New Roman" w:hAnsi="Times New Roman"/>
          <w:sz w:val="24"/>
        </w:rPr>
      </w:pPr>
      <w:r>
        <w:rPr>
          <w:rFonts w:ascii="Times New Roman" w:hAnsi="Times New Roman"/>
          <w:sz w:val="24"/>
        </w:rPr>
        <w:t>Pollution o</w:t>
      </w:r>
      <w:r w:rsidR="00B41788" w:rsidRPr="007F64BA">
        <w:rPr>
          <w:rFonts w:ascii="Times New Roman" w:hAnsi="Times New Roman"/>
          <w:sz w:val="24"/>
        </w:rPr>
        <w:t>n and around the aeration plates did</w:t>
      </w:r>
      <w:r>
        <w:rPr>
          <w:rFonts w:ascii="Times New Roman" w:hAnsi="Times New Roman"/>
          <w:sz w:val="24"/>
        </w:rPr>
        <w:t xml:space="preserve"> not cause</w:t>
      </w:r>
      <w:r w:rsidR="00B41788" w:rsidRPr="007F64BA">
        <w:rPr>
          <w:rFonts w:ascii="Times New Roman" w:hAnsi="Times New Roman"/>
          <w:sz w:val="24"/>
        </w:rPr>
        <w:t xml:space="preserve"> problem</w:t>
      </w:r>
      <w:r>
        <w:rPr>
          <w:rFonts w:ascii="Times New Roman" w:hAnsi="Times New Roman"/>
          <w:sz w:val="24"/>
        </w:rPr>
        <w:t>s</w:t>
      </w:r>
      <w:r w:rsidR="00B41788" w:rsidRPr="007F64BA">
        <w:rPr>
          <w:rFonts w:ascii="Times New Roman" w:hAnsi="Times New Roman"/>
          <w:sz w:val="24"/>
        </w:rPr>
        <w:t xml:space="preserve"> with the oxygen transfer and caused no maintenance</w:t>
      </w:r>
      <w:r>
        <w:rPr>
          <w:rFonts w:ascii="Times New Roman" w:hAnsi="Times New Roman"/>
          <w:sz w:val="24"/>
        </w:rPr>
        <w:t xml:space="preserve"> issues</w:t>
      </w:r>
      <w:r w:rsidR="00B41788" w:rsidRPr="007F64BA">
        <w:rPr>
          <w:rFonts w:ascii="Times New Roman" w:hAnsi="Times New Roman"/>
          <w:sz w:val="24"/>
        </w:rPr>
        <w:t xml:space="preserve"> within the trial period of four months. Floating material is pushed </w:t>
      </w:r>
      <w:r>
        <w:rPr>
          <w:rFonts w:ascii="Times New Roman" w:hAnsi="Times New Roman"/>
          <w:sz w:val="24"/>
        </w:rPr>
        <w:t>a</w:t>
      </w:r>
      <w:r w:rsidR="00B41788" w:rsidRPr="007F64BA">
        <w:rPr>
          <w:rFonts w:ascii="Times New Roman" w:hAnsi="Times New Roman"/>
          <w:sz w:val="24"/>
        </w:rPr>
        <w:t>side by the strong airflow</w:t>
      </w:r>
      <w:r>
        <w:rPr>
          <w:rFonts w:ascii="Times New Roman" w:hAnsi="Times New Roman"/>
          <w:sz w:val="24"/>
        </w:rPr>
        <w:t>. In the full-</w:t>
      </w:r>
      <w:r w:rsidR="00B41788" w:rsidRPr="007F64BA">
        <w:rPr>
          <w:rFonts w:ascii="Times New Roman" w:hAnsi="Times New Roman"/>
          <w:sz w:val="24"/>
        </w:rPr>
        <w:t>scale installation</w:t>
      </w:r>
      <w:r>
        <w:rPr>
          <w:rFonts w:ascii="Times New Roman" w:hAnsi="Times New Roman"/>
          <w:sz w:val="24"/>
        </w:rPr>
        <w:t>,</w:t>
      </w:r>
      <w:r w:rsidR="00B41788" w:rsidRPr="007F64BA">
        <w:rPr>
          <w:rFonts w:ascii="Times New Roman" w:hAnsi="Times New Roman"/>
          <w:sz w:val="24"/>
        </w:rPr>
        <w:t xml:space="preserve"> measures will have to be taken for canoes and small boats to pass </w:t>
      </w:r>
      <w:r w:rsidR="0050134C" w:rsidRPr="007F64BA">
        <w:rPr>
          <w:rFonts w:ascii="Times New Roman" w:hAnsi="Times New Roman"/>
          <w:sz w:val="24"/>
        </w:rPr>
        <w:t xml:space="preserve">safely </w:t>
      </w:r>
      <w:r w:rsidR="00B41788" w:rsidRPr="007F64BA">
        <w:rPr>
          <w:rFonts w:ascii="Times New Roman" w:hAnsi="Times New Roman"/>
          <w:sz w:val="24"/>
        </w:rPr>
        <w:t>the section with the aeration</w:t>
      </w:r>
      <w:r>
        <w:rPr>
          <w:rFonts w:ascii="Times New Roman" w:hAnsi="Times New Roman"/>
          <w:sz w:val="24"/>
        </w:rPr>
        <w:t xml:space="preserve"> equipment</w:t>
      </w:r>
      <w:r w:rsidR="00B41788" w:rsidRPr="007F64BA">
        <w:rPr>
          <w:rFonts w:ascii="Times New Roman" w:hAnsi="Times New Roman"/>
          <w:sz w:val="24"/>
        </w:rPr>
        <w:t>.</w:t>
      </w:r>
    </w:p>
    <w:p w14:paraId="105BB62F" w14:textId="0961C249" w:rsidR="00C43E48" w:rsidRDefault="00B41788" w:rsidP="007F64BA">
      <w:pPr>
        <w:pStyle w:val="IWANormalParagraph"/>
        <w:ind w:firstLine="0"/>
        <w:rPr>
          <w:rFonts w:ascii="Times New Roman" w:hAnsi="Times New Roman"/>
          <w:sz w:val="24"/>
        </w:rPr>
      </w:pPr>
      <w:r w:rsidRPr="007F64BA">
        <w:rPr>
          <w:rFonts w:ascii="Times New Roman" w:hAnsi="Times New Roman"/>
          <w:sz w:val="24"/>
        </w:rPr>
        <w:t>For the ecology</w:t>
      </w:r>
      <w:r w:rsidR="00402FB8">
        <w:rPr>
          <w:rFonts w:ascii="Times New Roman" w:hAnsi="Times New Roman"/>
          <w:sz w:val="24"/>
        </w:rPr>
        <w:t>,</w:t>
      </w:r>
      <w:r w:rsidRPr="007F64BA">
        <w:rPr>
          <w:rFonts w:ascii="Times New Roman" w:hAnsi="Times New Roman"/>
          <w:sz w:val="24"/>
        </w:rPr>
        <w:t xml:space="preserve"> no adverse effects</w:t>
      </w:r>
      <w:r w:rsidR="00402FB8">
        <w:rPr>
          <w:rFonts w:ascii="Times New Roman" w:hAnsi="Times New Roman"/>
          <w:sz w:val="24"/>
        </w:rPr>
        <w:t xml:space="preserve"> were</w:t>
      </w:r>
      <w:r w:rsidRPr="007F64BA">
        <w:rPr>
          <w:rFonts w:ascii="Times New Roman" w:hAnsi="Times New Roman"/>
          <w:sz w:val="24"/>
        </w:rPr>
        <w:t xml:space="preserve"> </w:t>
      </w:r>
      <w:r w:rsidR="00402FB8">
        <w:rPr>
          <w:rFonts w:ascii="Times New Roman" w:hAnsi="Times New Roman"/>
          <w:sz w:val="24"/>
        </w:rPr>
        <w:t>noticed</w:t>
      </w:r>
      <w:r w:rsidRPr="007F64BA">
        <w:rPr>
          <w:rFonts w:ascii="Times New Roman" w:hAnsi="Times New Roman"/>
          <w:sz w:val="24"/>
        </w:rPr>
        <w:t xml:space="preserve">. The plates turned out to be a shelter for the (exotic) fish </w:t>
      </w:r>
      <w:r w:rsidRPr="007F64BA">
        <w:rPr>
          <w:rFonts w:ascii="Times New Roman" w:hAnsi="Times New Roman"/>
          <w:i/>
          <w:sz w:val="24"/>
        </w:rPr>
        <w:t>Gobio</w:t>
      </w:r>
      <w:r w:rsidR="000065E4">
        <w:rPr>
          <w:rFonts w:ascii="Times New Roman" w:hAnsi="Times New Roman"/>
          <w:i/>
          <w:sz w:val="24"/>
        </w:rPr>
        <w:t xml:space="preserve"> </w:t>
      </w:r>
      <w:r w:rsidRPr="007F64BA">
        <w:rPr>
          <w:rFonts w:ascii="Times New Roman" w:hAnsi="Times New Roman"/>
          <w:i/>
          <w:sz w:val="24"/>
        </w:rPr>
        <w:t>gobio</w:t>
      </w:r>
      <w:r w:rsidR="000065E4">
        <w:rPr>
          <w:rFonts w:ascii="Times New Roman" w:hAnsi="Times New Roman"/>
          <w:i/>
          <w:sz w:val="24"/>
        </w:rPr>
        <w:t xml:space="preserve"> L.</w:t>
      </w:r>
    </w:p>
    <w:p w14:paraId="148C3939" w14:textId="77777777" w:rsidR="00145EA2" w:rsidRPr="00145EA2" w:rsidRDefault="00145EA2" w:rsidP="00145EA2">
      <w:pPr>
        <w:pStyle w:val="IWAHeading"/>
        <w:rPr>
          <w:rFonts w:ascii="Times New Roman" w:hAnsi="Times New Roman" w:cs="Times New Roman"/>
        </w:rPr>
      </w:pPr>
      <w:r w:rsidRPr="00B04D51">
        <w:rPr>
          <w:rFonts w:ascii="Times New Roman" w:hAnsi="Times New Roman" w:cs="Times New Roman"/>
        </w:rPr>
        <w:t>Conclusions</w:t>
      </w:r>
    </w:p>
    <w:p w14:paraId="627BF79A" w14:textId="12E04094" w:rsidR="008862AA" w:rsidRDefault="00750FDB" w:rsidP="00D62F34">
      <w:pPr>
        <w:pStyle w:val="IWANormalParagraph"/>
        <w:rPr>
          <w:rFonts w:ascii="Times New Roman" w:hAnsi="Times New Roman" w:cs="Times New Roman"/>
          <w:sz w:val="24"/>
          <w:szCs w:val="24"/>
        </w:rPr>
      </w:pPr>
      <w:r>
        <w:rPr>
          <w:rFonts w:ascii="Times New Roman" w:hAnsi="Times New Roman"/>
          <w:sz w:val="24"/>
        </w:rPr>
        <w:t xml:space="preserve">In this article, the </w:t>
      </w:r>
      <w:r w:rsidR="00811E33">
        <w:rPr>
          <w:rFonts w:ascii="Times New Roman" w:hAnsi="Times New Roman"/>
          <w:sz w:val="24"/>
        </w:rPr>
        <w:t>step</w:t>
      </w:r>
      <w:r w:rsidR="00C42FC3">
        <w:rPr>
          <w:rFonts w:ascii="Times New Roman" w:hAnsi="Times New Roman"/>
          <w:sz w:val="24"/>
        </w:rPr>
        <w:t>wise</w:t>
      </w:r>
      <w:r>
        <w:rPr>
          <w:rFonts w:ascii="Times New Roman" w:hAnsi="Times New Roman"/>
          <w:sz w:val="24"/>
        </w:rPr>
        <w:t xml:space="preserve"> incremental</w:t>
      </w:r>
      <w:r w:rsidR="00C42FC3">
        <w:rPr>
          <w:rFonts w:ascii="Times New Roman" w:hAnsi="Times New Roman"/>
          <w:sz w:val="24"/>
        </w:rPr>
        <w:t xml:space="preserve"> implementation of</w:t>
      </w:r>
      <w:r w:rsidRPr="00750FDB">
        <w:rPr>
          <w:rFonts w:ascii="Times New Roman" w:hAnsi="Times New Roman"/>
          <w:sz w:val="24"/>
        </w:rPr>
        <w:t xml:space="preserve"> </w:t>
      </w:r>
      <w:r>
        <w:rPr>
          <w:rFonts w:ascii="Times New Roman" w:hAnsi="Times New Roman"/>
          <w:sz w:val="24"/>
        </w:rPr>
        <w:t>a selection of measures</w:t>
      </w:r>
      <w:r w:rsidR="00C42FC3">
        <w:rPr>
          <w:rFonts w:ascii="Times New Roman" w:hAnsi="Times New Roman"/>
          <w:sz w:val="24"/>
        </w:rPr>
        <w:t xml:space="preserve"> </w:t>
      </w:r>
      <w:r w:rsidR="00811E33">
        <w:rPr>
          <w:rFonts w:ascii="Times New Roman" w:hAnsi="Times New Roman"/>
          <w:sz w:val="24"/>
        </w:rPr>
        <w:t xml:space="preserve">previously thoroughly </w:t>
      </w:r>
      <w:r>
        <w:rPr>
          <w:rFonts w:ascii="Times New Roman" w:hAnsi="Times New Roman"/>
          <w:sz w:val="24"/>
        </w:rPr>
        <w:t>simulated is tested with the aid of the integrated model of the wastewater system of Eindhoven, resembling the planned implementation on the actual system. In parallel, the highest priority measures (CEPT and in-stream aeration) were investigated at pilot scale to measure their actual impact. The combination of modelling and piloting will</w:t>
      </w:r>
      <w:r w:rsidR="00C42FC3">
        <w:rPr>
          <w:rFonts w:ascii="Times New Roman" w:hAnsi="Times New Roman"/>
          <w:sz w:val="24"/>
        </w:rPr>
        <w:t xml:space="preserve"> allow</w:t>
      </w:r>
      <w:r w:rsidR="006A6D13">
        <w:rPr>
          <w:rFonts w:ascii="Times New Roman" w:hAnsi="Times New Roman"/>
          <w:sz w:val="24"/>
        </w:rPr>
        <w:t xml:space="preserve"> </w:t>
      </w:r>
      <w:r w:rsidR="00C42FC3">
        <w:rPr>
          <w:rFonts w:ascii="Times New Roman" w:hAnsi="Times New Roman"/>
          <w:sz w:val="24"/>
        </w:rPr>
        <w:t>to better design the next step</w:t>
      </w:r>
      <w:r>
        <w:rPr>
          <w:rFonts w:ascii="Times New Roman" w:hAnsi="Times New Roman"/>
          <w:sz w:val="24"/>
        </w:rPr>
        <w:t>s</w:t>
      </w:r>
      <w:r w:rsidR="00C42FC3">
        <w:rPr>
          <w:rFonts w:ascii="Times New Roman" w:hAnsi="Times New Roman"/>
          <w:sz w:val="24"/>
        </w:rPr>
        <w:t xml:space="preserve"> in the programme.</w:t>
      </w:r>
    </w:p>
    <w:p w14:paraId="17F1D7F8" w14:textId="77777777" w:rsidR="00114350" w:rsidRPr="001657E7" w:rsidRDefault="00114350" w:rsidP="00114350">
      <w:pPr>
        <w:pStyle w:val="IWAHeading"/>
        <w:rPr>
          <w:rFonts w:ascii="Times New Roman" w:hAnsi="Times New Roman" w:cs="Times New Roman"/>
        </w:rPr>
      </w:pPr>
      <w:r w:rsidRPr="001657E7">
        <w:rPr>
          <w:rFonts w:ascii="Times New Roman" w:hAnsi="Times New Roman" w:cs="Times New Roman"/>
        </w:rPr>
        <w:t>References</w:t>
      </w:r>
    </w:p>
    <w:p w14:paraId="70FB9753" w14:textId="77777777" w:rsidR="00B04D51" w:rsidRDefault="002C3A9D" w:rsidP="00B04D51">
      <w:pPr>
        <w:pStyle w:val="IWAReferences"/>
        <w:ind w:left="0" w:firstLine="0"/>
        <w:rPr>
          <w:rFonts w:ascii="Times New Roman" w:hAnsi="Times New Roman" w:cs="Times New Roman"/>
          <w:sz w:val="20"/>
          <w:szCs w:val="20"/>
        </w:rPr>
      </w:pPr>
      <w:r w:rsidRPr="002C3A9D">
        <w:rPr>
          <w:rFonts w:ascii="Times New Roman" w:hAnsi="Times New Roman" w:cs="Times New Roman"/>
          <w:sz w:val="20"/>
          <w:szCs w:val="20"/>
        </w:rPr>
        <w:t xml:space="preserve">Benedetti, L., Langeveld, J.G., de Jonge, J., de Klein, J.J.M., Flameling, T., Nopens, I., van Nieuwenhuijzen, A., van Zanten, O. and Weijers, S. (2013) Cost-effective solutions for water quality improvement in the Dommel River supported by sewer-WWTP-river integrated modelling. </w:t>
      </w:r>
      <w:r w:rsidRPr="002C3A9D">
        <w:rPr>
          <w:rFonts w:ascii="Times New Roman" w:hAnsi="Times New Roman" w:cs="Times New Roman"/>
          <w:i/>
          <w:sz w:val="20"/>
          <w:szCs w:val="20"/>
        </w:rPr>
        <w:t>Water Science and Technology</w:t>
      </w:r>
      <w:r w:rsidRPr="002C3A9D">
        <w:rPr>
          <w:rFonts w:ascii="Times New Roman" w:hAnsi="Times New Roman" w:cs="Times New Roman"/>
          <w:sz w:val="20"/>
          <w:szCs w:val="20"/>
        </w:rPr>
        <w:t xml:space="preserve"> </w:t>
      </w:r>
      <w:r w:rsidR="002264FC" w:rsidRPr="002264FC">
        <w:rPr>
          <w:rFonts w:ascii="Times New Roman" w:hAnsi="Times New Roman" w:cs="Times New Roman"/>
          <w:sz w:val="20"/>
          <w:szCs w:val="20"/>
        </w:rPr>
        <w:t>68(5), 965-973</w:t>
      </w:r>
      <w:r w:rsidRPr="002C3A9D">
        <w:rPr>
          <w:rFonts w:ascii="Times New Roman" w:hAnsi="Times New Roman" w:cs="Times New Roman"/>
          <w:sz w:val="20"/>
          <w:szCs w:val="20"/>
        </w:rPr>
        <w:t>.</w:t>
      </w:r>
    </w:p>
    <w:p w14:paraId="01E76150" w14:textId="77D7E655" w:rsidR="000A2E94" w:rsidRPr="000A2E94" w:rsidRDefault="000A2E94" w:rsidP="003F2A3D">
      <w:pPr>
        <w:pStyle w:val="IWAReferences"/>
        <w:ind w:left="0" w:firstLine="0"/>
        <w:rPr>
          <w:rFonts w:ascii="Times New Roman" w:hAnsi="Times New Roman" w:cs="Times New Roman"/>
          <w:sz w:val="20"/>
          <w:szCs w:val="20"/>
        </w:rPr>
      </w:pPr>
      <w:r>
        <w:rPr>
          <w:rFonts w:ascii="Times New Roman" w:hAnsi="Times New Roman" w:cs="Times New Roman"/>
          <w:sz w:val="20"/>
          <w:szCs w:val="20"/>
        </w:rPr>
        <w:t>d</w:t>
      </w:r>
      <w:r w:rsidRPr="000A2E94">
        <w:rPr>
          <w:rFonts w:ascii="Times New Roman" w:hAnsi="Times New Roman" w:cs="Times New Roman"/>
          <w:sz w:val="20"/>
          <w:szCs w:val="20"/>
          <w:lang w:val="en-US"/>
        </w:rPr>
        <w:t xml:space="preserve">e Klein, J., Peeters, E., Zanten, O. van, Barten, I. (2012) </w:t>
      </w:r>
      <w:r w:rsidRPr="000A2E94">
        <w:rPr>
          <w:rFonts w:ascii="Times New Roman" w:hAnsi="Times New Roman" w:cs="Times New Roman"/>
          <w:i/>
          <w:sz w:val="20"/>
          <w:szCs w:val="20"/>
        </w:rPr>
        <w:t>An Ecological Assessment Framework (EAF) for evaluating the effect of Waste Water Treatment Plant and Combined Sewer Overflows loads on the river Dommel</w:t>
      </w:r>
      <w:r w:rsidRPr="000A2E94">
        <w:rPr>
          <w:rFonts w:ascii="Times New Roman" w:hAnsi="Times New Roman" w:cs="Times New Roman"/>
          <w:sz w:val="20"/>
          <w:szCs w:val="20"/>
        </w:rPr>
        <w:t>, Wageningen Universiteit, Waterschap De Dommel. 19 p.</w:t>
      </w:r>
    </w:p>
    <w:p w14:paraId="7EE92F7A" w14:textId="248CF08A" w:rsidR="00B03B55" w:rsidRPr="003F2A3D" w:rsidRDefault="002C3A9D" w:rsidP="003F2A3D">
      <w:pPr>
        <w:pStyle w:val="IWAReferences"/>
        <w:ind w:left="0" w:firstLine="0"/>
        <w:rPr>
          <w:rFonts w:ascii="Times New Roman" w:hAnsi="Times New Roman" w:cs="Times New Roman"/>
          <w:sz w:val="20"/>
          <w:szCs w:val="20"/>
        </w:rPr>
      </w:pPr>
      <w:r w:rsidRPr="002C3A9D">
        <w:rPr>
          <w:rFonts w:ascii="Times New Roman" w:hAnsi="Times New Roman" w:cs="Times New Roman"/>
          <w:sz w:val="20"/>
          <w:szCs w:val="20"/>
        </w:rPr>
        <w:t xml:space="preserve">Langeveld, J.G., Benedetti, L., de Klein, J.J.M., Nopens, I., Amerlinck, Y, van Nieuwenhuijzen, A.,  Flameling, T., van Zanten, O. and Weijers, S. (2013) Impact-based integrated real-time control for improvement of the Dommel River water quality. </w:t>
      </w:r>
      <w:r w:rsidRPr="002C3A9D">
        <w:rPr>
          <w:rFonts w:ascii="Times New Roman" w:hAnsi="Times New Roman" w:cs="Times New Roman"/>
          <w:i/>
          <w:sz w:val="20"/>
          <w:szCs w:val="20"/>
        </w:rPr>
        <w:t>Urban Water Journal</w:t>
      </w:r>
      <w:r w:rsidRPr="002C3A9D">
        <w:rPr>
          <w:rFonts w:ascii="Times New Roman" w:hAnsi="Times New Roman" w:cs="Times New Roman"/>
          <w:sz w:val="20"/>
          <w:szCs w:val="20"/>
        </w:rPr>
        <w:t xml:space="preserve"> 10(5) http://dx.doi.org/10.1080/1573062X.2013.820332</w:t>
      </w:r>
    </w:p>
    <w:sectPr w:rsidR="00B03B55" w:rsidRPr="003F2A3D" w:rsidSect="008916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C6FE8" w14:textId="77777777" w:rsidR="00387589" w:rsidRDefault="00387589" w:rsidP="002D597E">
      <w:r>
        <w:separator/>
      </w:r>
    </w:p>
  </w:endnote>
  <w:endnote w:type="continuationSeparator" w:id="0">
    <w:p w14:paraId="027DD43C" w14:textId="77777777" w:rsidR="00387589" w:rsidRDefault="00387589" w:rsidP="002D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D0200" w14:textId="77777777" w:rsidR="00387589" w:rsidRDefault="00387589" w:rsidP="002D597E">
      <w:r>
        <w:separator/>
      </w:r>
    </w:p>
  </w:footnote>
  <w:footnote w:type="continuationSeparator" w:id="0">
    <w:p w14:paraId="042CB52E" w14:textId="77777777" w:rsidR="00387589" w:rsidRDefault="00387589" w:rsidP="002D5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22A3"/>
    <w:multiLevelType w:val="hybridMultilevel"/>
    <w:tmpl w:val="9A5E7C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D074BCD"/>
    <w:multiLevelType w:val="hybridMultilevel"/>
    <w:tmpl w:val="9018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8" w:nlCheck="1" w:checkStyle="0"/>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DC"/>
    <w:rsid w:val="000065E4"/>
    <w:rsid w:val="000130EA"/>
    <w:rsid w:val="00015A2B"/>
    <w:rsid w:val="00020CC4"/>
    <w:rsid w:val="00027EBC"/>
    <w:rsid w:val="0003270A"/>
    <w:rsid w:val="000557F0"/>
    <w:rsid w:val="000754D3"/>
    <w:rsid w:val="000807AB"/>
    <w:rsid w:val="00091319"/>
    <w:rsid w:val="00096026"/>
    <w:rsid w:val="000A2E94"/>
    <w:rsid w:val="000B2461"/>
    <w:rsid w:val="000D0427"/>
    <w:rsid w:val="00102A58"/>
    <w:rsid w:val="00114350"/>
    <w:rsid w:val="00145EA2"/>
    <w:rsid w:val="0015109C"/>
    <w:rsid w:val="001669AD"/>
    <w:rsid w:val="00166A59"/>
    <w:rsid w:val="00173C1F"/>
    <w:rsid w:val="00191460"/>
    <w:rsid w:val="00195EDC"/>
    <w:rsid w:val="001A02B7"/>
    <w:rsid w:val="001A43D3"/>
    <w:rsid w:val="001D0DB9"/>
    <w:rsid w:val="001D704A"/>
    <w:rsid w:val="001F0FCA"/>
    <w:rsid w:val="002264FC"/>
    <w:rsid w:val="00244860"/>
    <w:rsid w:val="00254233"/>
    <w:rsid w:val="00261653"/>
    <w:rsid w:val="00266889"/>
    <w:rsid w:val="00296683"/>
    <w:rsid w:val="002A7B1A"/>
    <w:rsid w:val="002C1034"/>
    <w:rsid w:val="002C3A9D"/>
    <w:rsid w:val="002D597E"/>
    <w:rsid w:val="002D6306"/>
    <w:rsid w:val="002D7F86"/>
    <w:rsid w:val="002E53AE"/>
    <w:rsid w:val="003126BF"/>
    <w:rsid w:val="00315428"/>
    <w:rsid w:val="003274FC"/>
    <w:rsid w:val="003511B9"/>
    <w:rsid w:val="003608D1"/>
    <w:rsid w:val="00371EE8"/>
    <w:rsid w:val="00381C64"/>
    <w:rsid w:val="00382E36"/>
    <w:rsid w:val="00387589"/>
    <w:rsid w:val="00390915"/>
    <w:rsid w:val="003A39CE"/>
    <w:rsid w:val="003B7B2A"/>
    <w:rsid w:val="003C3893"/>
    <w:rsid w:val="003D7689"/>
    <w:rsid w:val="003D7F5E"/>
    <w:rsid w:val="003F0540"/>
    <w:rsid w:val="003F2A3D"/>
    <w:rsid w:val="00402FB8"/>
    <w:rsid w:val="00407E9C"/>
    <w:rsid w:val="00411183"/>
    <w:rsid w:val="0042574A"/>
    <w:rsid w:val="00445975"/>
    <w:rsid w:val="004515F7"/>
    <w:rsid w:val="004610FC"/>
    <w:rsid w:val="0047402E"/>
    <w:rsid w:val="00475CA0"/>
    <w:rsid w:val="00480A52"/>
    <w:rsid w:val="004B7611"/>
    <w:rsid w:val="004C329D"/>
    <w:rsid w:val="004C4316"/>
    <w:rsid w:val="004E25F8"/>
    <w:rsid w:val="0050134C"/>
    <w:rsid w:val="005166C0"/>
    <w:rsid w:val="005223FB"/>
    <w:rsid w:val="00526B6F"/>
    <w:rsid w:val="00533D3B"/>
    <w:rsid w:val="005352AA"/>
    <w:rsid w:val="005418C7"/>
    <w:rsid w:val="00542C74"/>
    <w:rsid w:val="00544BAB"/>
    <w:rsid w:val="0057210F"/>
    <w:rsid w:val="005917A6"/>
    <w:rsid w:val="00593230"/>
    <w:rsid w:val="00595BF5"/>
    <w:rsid w:val="005B602C"/>
    <w:rsid w:val="005F6484"/>
    <w:rsid w:val="00601B3D"/>
    <w:rsid w:val="0062662F"/>
    <w:rsid w:val="00627B71"/>
    <w:rsid w:val="006434AC"/>
    <w:rsid w:val="00643754"/>
    <w:rsid w:val="00647D0C"/>
    <w:rsid w:val="00651613"/>
    <w:rsid w:val="00665CD8"/>
    <w:rsid w:val="0068424A"/>
    <w:rsid w:val="006913AB"/>
    <w:rsid w:val="00697EA9"/>
    <w:rsid w:val="006A6D13"/>
    <w:rsid w:val="00710367"/>
    <w:rsid w:val="00710B30"/>
    <w:rsid w:val="0071522B"/>
    <w:rsid w:val="00717A0C"/>
    <w:rsid w:val="00717D8E"/>
    <w:rsid w:val="00734CE0"/>
    <w:rsid w:val="007448A6"/>
    <w:rsid w:val="00750FDB"/>
    <w:rsid w:val="00751335"/>
    <w:rsid w:val="00760FAF"/>
    <w:rsid w:val="00761433"/>
    <w:rsid w:val="00762B76"/>
    <w:rsid w:val="007916B7"/>
    <w:rsid w:val="007938D2"/>
    <w:rsid w:val="007A78C5"/>
    <w:rsid w:val="007B09D5"/>
    <w:rsid w:val="007B4424"/>
    <w:rsid w:val="007C2310"/>
    <w:rsid w:val="007D06C6"/>
    <w:rsid w:val="007E08FE"/>
    <w:rsid w:val="007E4009"/>
    <w:rsid w:val="007F64BA"/>
    <w:rsid w:val="008029B8"/>
    <w:rsid w:val="00811E33"/>
    <w:rsid w:val="00811F6C"/>
    <w:rsid w:val="00821242"/>
    <w:rsid w:val="008244F0"/>
    <w:rsid w:val="00826F7A"/>
    <w:rsid w:val="00851EBB"/>
    <w:rsid w:val="00860514"/>
    <w:rsid w:val="008862AA"/>
    <w:rsid w:val="00891610"/>
    <w:rsid w:val="008A45BD"/>
    <w:rsid w:val="008A7854"/>
    <w:rsid w:val="008D0295"/>
    <w:rsid w:val="008D6CA7"/>
    <w:rsid w:val="008F101A"/>
    <w:rsid w:val="008F799C"/>
    <w:rsid w:val="009167A7"/>
    <w:rsid w:val="00922BDC"/>
    <w:rsid w:val="0092486E"/>
    <w:rsid w:val="00942A55"/>
    <w:rsid w:val="00953E6F"/>
    <w:rsid w:val="00955DC9"/>
    <w:rsid w:val="00956335"/>
    <w:rsid w:val="0096568D"/>
    <w:rsid w:val="00972901"/>
    <w:rsid w:val="00975AD5"/>
    <w:rsid w:val="00976C38"/>
    <w:rsid w:val="00992EE4"/>
    <w:rsid w:val="009A778A"/>
    <w:rsid w:val="009C3871"/>
    <w:rsid w:val="009D1109"/>
    <w:rsid w:val="009E0678"/>
    <w:rsid w:val="009E4FF1"/>
    <w:rsid w:val="009E608D"/>
    <w:rsid w:val="009E6254"/>
    <w:rsid w:val="00A244B2"/>
    <w:rsid w:val="00A33A8E"/>
    <w:rsid w:val="00A41ED5"/>
    <w:rsid w:val="00A428E0"/>
    <w:rsid w:val="00A860CB"/>
    <w:rsid w:val="00A944C8"/>
    <w:rsid w:val="00AB64E6"/>
    <w:rsid w:val="00AB7A5D"/>
    <w:rsid w:val="00AD52E3"/>
    <w:rsid w:val="00AE7C78"/>
    <w:rsid w:val="00AF34ED"/>
    <w:rsid w:val="00B03B55"/>
    <w:rsid w:val="00B04D51"/>
    <w:rsid w:val="00B37EF4"/>
    <w:rsid w:val="00B41788"/>
    <w:rsid w:val="00B41CAA"/>
    <w:rsid w:val="00B428AC"/>
    <w:rsid w:val="00B56B93"/>
    <w:rsid w:val="00B73F7D"/>
    <w:rsid w:val="00BC6C2A"/>
    <w:rsid w:val="00BF44B7"/>
    <w:rsid w:val="00C2466C"/>
    <w:rsid w:val="00C30B66"/>
    <w:rsid w:val="00C313ED"/>
    <w:rsid w:val="00C362EF"/>
    <w:rsid w:val="00C36944"/>
    <w:rsid w:val="00C42FC3"/>
    <w:rsid w:val="00C43E48"/>
    <w:rsid w:val="00C85E20"/>
    <w:rsid w:val="00C93E98"/>
    <w:rsid w:val="00CB1461"/>
    <w:rsid w:val="00CB5F8E"/>
    <w:rsid w:val="00CC7C98"/>
    <w:rsid w:val="00CD2D95"/>
    <w:rsid w:val="00CF068A"/>
    <w:rsid w:val="00CF413F"/>
    <w:rsid w:val="00D03B7D"/>
    <w:rsid w:val="00D10EF0"/>
    <w:rsid w:val="00D14DAD"/>
    <w:rsid w:val="00D35543"/>
    <w:rsid w:val="00D45289"/>
    <w:rsid w:val="00D57DA5"/>
    <w:rsid w:val="00D62F34"/>
    <w:rsid w:val="00D678A7"/>
    <w:rsid w:val="00D9202A"/>
    <w:rsid w:val="00D9754F"/>
    <w:rsid w:val="00DB5226"/>
    <w:rsid w:val="00DC6EE8"/>
    <w:rsid w:val="00DC72B3"/>
    <w:rsid w:val="00DD43EF"/>
    <w:rsid w:val="00E17351"/>
    <w:rsid w:val="00E6210D"/>
    <w:rsid w:val="00E655A8"/>
    <w:rsid w:val="00E900C2"/>
    <w:rsid w:val="00E93767"/>
    <w:rsid w:val="00E95FA8"/>
    <w:rsid w:val="00EB0803"/>
    <w:rsid w:val="00EB746A"/>
    <w:rsid w:val="00EC0E39"/>
    <w:rsid w:val="00EC22EA"/>
    <w:rsid w:val="00F1469D"/>
    <w:rsid w:val="00F148F9"/>
    <w:rsid w:val="00F15608"/>
    <w:rsid w:val="00F404EA"/>
    <w:rsid w:val="00F41879"/>
    <w:rsid w:val="00F42401"/>
    <w:rsid w:val="00F47CDC"/>
    <w:rsid w:val="00F80B7E"/>
    <w:rsid w:val="00F8436D"/>
    <w:rsid w:val="00FB6619"/>
    <w:rsid w:val="00FB7532"/>
    <w:rsid w:val="00FC176E"/>
    <w:rsid w:val="00FF525C"/>
    <w:rsid w:val="00FF54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94E3"/>
  <w15:docId w15:val="{4F599FC5-3B6D-4F16-8921-83D5C7D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AA"/>
    <w:rPr>
      <w:sz w:val="24"/>
      <w:szCs w:val="24"/>
      <w:lang w:val="en-GB" w:eastAsia="de-DE"/>
    </w:rPr>
  </w:style>
  <w:style w:type="paragraph" w:styleId="Heading1">
    <w:name w:val="heading 1"/>
    <w:basedOn w:val="Normal"/>
    <w:next w:val="Normal"/>
    <w:qFormat/>
    <w:rsid w:val="008862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WAAuthoraddress">
    <w:name w:val="(IWA) Author address"/>
    <w:basedOn w:val="Normal"/>
    <w:next w:val="IWAKeyword"/>
    <w:rsid w:val="008862AA"/>
    <w:pPr>
      <w:suppressLineNumbers/>
      <w:suppressAutoHyphens/>
      <w:overflowPunct w:val="0"/>
      <w:autoSpaceDE w:val="0"/>
      <w:autoSpaceDN w:val="0"/>
      <w:adjustRightInd w:val="0"/>
      <w:spacing w:line="220" w:lineRule="atLeast"/>
      <w:textAlignment w:val="baseline"/>
    </w:pPr>
    <w:rPr>
      <w:rFonts w:ascii="Arial" w:hAnsi="Arial" w:cs="Arial"/>
      <w:sz w:val="18"/>
      <w:szCs w:val="18"/>
      <w:lang w:eastAsia="en-US"/>
    </w:rPr>
  </w:style>
  <w:style w:type="paragraph" w:customStyle="1" w:styleId="IWAKeyword">
    <w:name w:val="(IWA) Keyword"/>
    <w:basedOn w:val="Normal"/>
    <w:next w:val="Heading1"/>
    <w:link w:val="IWAKeywordZchn"/>
    <w:rsid w:val="008862AA"/>
    <w:pPr>
      <w:suppressLineNumbers/>
      <w:suppressAutoHyphens/>
      <w:overflowPunct w:val="0"/>
      <w:autoSpaceDE w:val="0"/>
      <w:autoSpaceDN w:val="0"/>
      <w:adjustRightInd w:val="0"/>
      <w:spacing w:before="360" w:after="120" w:line="220" w:lineRule="atLeast"/>
      <w:textAlignment w:val="baseline"/>
    </w:pPr>
    <w:rPr>
      <w:rFonts w:ascii="Arial" w:hAnsi="Arial" w:cs="Arial"/>
      <w:sz w:val="18"/>
      <w:szCs w:val="18"/>
      <w:lang w:eastAsia="en-US"/>
    </w:rPr>
  </w:style>
  <w:style w:type="character" w:customStyle="1" w:styleId="IWAKeywordZchn">
    <w:name w:val="(IWA) Keyword Zchn"/>
    <w:basedOn w:val="DefaultParagraphFont"/>
    <w:link w:val="IWAKeyword"/>
    <w:rsid w:val="008862AA"/>
    <w:rPr>
      <w:rFonts w:ascii="Arial" w:hAnsi="Arial" w:cs="Arial"/>
      <w:sz w:val="18"/>
      <w:szCs w:val="18"/>
      <w:lang w:val="en-GB" w:eastAsia="en-US" w:bidi="ar-SA"/>
    </w:rPr>
  </w:style>
  <w:style w:type="paragraph" w:customStyle="1" w:styleId="IWAAuthornames">
    <w:name w:val="(IWA) Author name(s)"/>
    <w:basedOn w:val="Normal"/>
    <w:next w:val="IWAKeyword"/>
    <w:rsid w:val="008862AA"/>
    <w:pPr>
      <w:suppressLineNumbers/>
      <w:suppressAutoHyphens/>
      <w:overflowPunct w:val="0"/>
      <w:autoSpaceDE w:val="0"/>
      <w:autoSpaceDN w:val="0"/>
      <w:adjustRightInd w:val="0"/>
      <w:spacing w:before="360" w:after="240" w:line="240" w:lineRule="atLeast"/>
      <w:textAlignment w:val="baseline"/>
    </w:pPr>
    <w:rPr>
      <w:rFonts w:ascii="Arial" w:hAnsi="Arial" w:cs="Arial"/>
      <w:b/>
      <w:sz w:val="20"/>
      <w:szCs w:val="20"/>
      <w:lang w:eastAsia="en-US"/>
    </w:rPr>
  </w:style>
  <w:style w:type="paragraph" w:customStyle="1" w:styleId="IWAFigure">
    <w:name w:val="(IWA) Figure"/>
    <w:basedOn w:val="Normal"/>
    <w:rsid w:val="008862AA"/>
    <w:pPr>
      <w:spacing w:before="240" w:after="120"/>
      <w:jc w:val="center"/>
    </w:pPr>
    <w:rPr>
      <w:rFonts w:ascii="Arial" w:hAnsi="Arial"/>
      <w:sz w:val="22"/>
      <w:lang w:eastAsia="en-US"/>
    </w:rPr>
  </w:style>
  <w:style w:type="paragraph" w:customStyle="1" w:styleId="IWAFirstparagraph">
    <w:name w:val="(IWA) First paragraph"/>
    <w:basedOn w:val="Normal"/>
    <w:next w:val="IWANormalParagraph"/>
    <w:rsid w:val="008862AA"/>
    <w:pPr>
      <w:suppressLineNumbers/>
      <w:overflowPunct w:val="0"/>
      <w:autoSpaceDE w:val="0"/>
      <w:autoSpaceDN w:val="0"/>
      <w:adjustRightInd w:val="0"/>
      <w:spacing w:after="120" w:line="240" w:lineRule="atLeast"/>
      <w:jc w:val="both"/>
      <w:textAlignment w:val="baseline"/>
    </w:pPr>
    <w:rPr>
      <w:rFonts w:ascii="Arial" w:hAnsi="Arial" w:cs="Arial"/>
      <w:sz w:val="22"/>
      <w:szCs w:val="22"/>
      <w:lang w:eastAsia="en-US"/>
    </w:rPr>
  </w:style>
  <w:style w:type="paragraph" w:customStyle="1" w:styleId="IWANormalParagraph">
    <w:name w:val="(IWA) Normal Paragraph"/>
    <w:basedOn w:val="Normal"/>
    <w:rsid w:val="008862AA"/>
    <w:pPr>
      <w:spacing w:after="120"/>
      <w:ind w:firstLine="210"/>
      <w:jc w:val="both"/>
    </w:pPr>
    <w:rPr>
      <w:rFonts w:ascii="Arial" w:hAnsi="Arial" w:cs="Arial"/>
      <w:sz w:val="22"/>
      <w:szCs w:val="22"/>
      <w:lang w:eastAsia="en-US"/>
    </w:rPr>
  </w:style>
  <w:style w:type="paragraph" w:customStyle="1" w:styleId="IWAPaperTitle">
    <w:name w:val="(IWA) Paper Title"/>
    <w:basedOn w:val="Normal"/>
    <w:next w:val="IWAAuthornames"/>
    <w:rsid w:val="008862AA"/>
    <w:rPr>
      <w:rFonts w:ascii="Arial" w:hAnsi="Arial" w:cs="Arial"/>
      <w:b/>
      <w:bCs/>
      <w:sz w:val="28"/>
      <w:szCs w:val="28"/>
      <w:lang w:eastAsia="en-US"/>
    </w:rPr>
  </w:style>
  <w:style w:type="paragraph" w:customStyle="1" w:styleId="IWAReferences">
    <w:name w:val="(IWA) References"/>
    <w:basedOn w:val="Normal"/>
    <w:rsid w:val="008862AA"/>
    <w:pPr>
      <w:suppressLineNumbers/>
      <w:overflowPunct w:val="0"/>
      <w:autoSpaceDE w:val="0"/>
      <w:autoSpaceDN w:val="0"/>
      <w:adjustRightInd w:val="0"/>
      <w:spacing w:before="60" w:after="60" w:line="200" w:lineRule="exact"/>
      <w:ind w:left="357" w:hanging="357"/>
      <w:jc w:val="both"/>
      <w:textAlignment w:val="baseline"/>
    </w:pPr>
    <w:rPr>
      <w:rFonts w:ascii="Arial" w:hAnsi="Arial" w:cs="Arial"/>
      <w:sz w:val="18"/>
      <w:szCs w:val="18"/>
      <w:lang w:eastAsia="en-US"/>
    </w:rPr>
  </w:style>
  <w:style w:type="paragraph" w:customStyle="1" w:styleId="IWAHeading">
    <w:name w:val="(IWA) Heading"/>
    <w:basedOn w:val="Heading1"/>
    <w:next w:val="IWAFirstparagraph"/>
    <w:rsid w:val="008862AA"/>
    <w:pPr>
      <w:suppressLineNumbers/>
      <w:tabs>
        <w:tab w:val="left" w:pos="414"/>
      </w:tabs>
      <w:overflowPunct w:val="0"/>
      <w:autoSpaceDE w:val="0"/>
      <w:autoSpaceDN w:val="0"/>
      <w:adjustRightInd w:val="0"/>
      <w:spacing w:before="320" w:after="120" w:line="320" w:lineRule="atLeast"/>
      <w:ind w:left="420" w:hanging="420"/>
      <w:textAlignment w:val="baseline"/>
    </w:pPr>
    <w:rPr>
      <w:kern w:val="28"/>
      <w:sz w:val="24"/>
      <w:szCs w:val="24"/>
      <w:lang w:eastAsia="en-US"/>
    </w:rPr>
  </w:style>
  <w:style w:type="paragraph" w:customStyle="1" w:styleId="IWATableFigureheading">
    <w:name w:val="(IWA) Table/Figure heading"/>
    <w:basedOn w:val="Normal"/>
    <w:link w:val="IWATableFigureheadingZchn"/>
    <w:rsid w:val="008862AA"/>
    <w:pPr>
      <w:keepNext/>
      <w:keepLines/>
      <w:widowControl w:val="0"/>
      <w:suppressLineNumbers/>
      <w:overflowPunct w:val="0"/>
      <w:autoSpaceDE w:val="0"/>
      <w:autoSpaceDN w:val="0"/>
      <w:adjustRightInd w:val="0"/>
      <w:spacing w:before="240" w:after="120" w:line="200" w:lineRule="exact"/>
      <w:jc w:val="both"/>
      <w:textAlignment w:val="baseline"/>
    </w:pPr>
    <w:rPr>
      <w:rFonts w:ascii="Arial" w:hAnsi="Arial"/>
      <w:bCs/>
      <w:sz w:val="18"/>
      <w:szCs w:val="20"/>
      <w:lang w:eastAsia="en-US"/>
    </w:rPr>
  </w:style>
  <w:style w:type="character" w:customStyle="1" w:styleId="IWATableFigureheadingZchn">
    <w:name w:val="(IWA) Table/Figure heading Zchn"/>
    <w:basedOn w:val="DefaultParagraphFont"/>
    <w:link w:val="IWATableFigureheading"/>
    <w:rsid w:val="008862AA"/>
    <w:rPr>
      <w:rFonts w:ascii="Arial" w:hAnsi="Arial"/>
      <w:bCs/>
      <w:sz w:val="18"/>
      <w:lang w:val="en-GB" w:eastAsia="en-US" w:bidi="ar-SA"/>
    </w:rPr>
  </w:style>
  <w:style w:type="paragraph" w:styleId="Header">
    <w:name w:val="header"/>
    <w:basedOn w:val="Normal"/>
    <w:link w:val="HeaderChar"/>
    <w:rsid w:val="002D597E"/>
    <w:pPr>
      <w:tabs>
        <w:tab w:val="center" w:pos="4819"/>
        <w:tab w:val="right" w:pos="9638"/>
      </w:tabs>
    </w:pPr>
  </w:style>
  <w:style w:type="character" w:customStyle="1" w:styleId="HeaderChar">
    <w:name w:val="Header Char"/>
    <w:basedOn w:val="DefaultParagraphFont"/>
    <w:link w:val="Header"/>
    <w:rsid w:val="002D597E"/>
    <w:rPr>
      <w:sz w:val="24"/>
      <w:szCs w:val="24"/>
      <w:lang w:val="en-GB" w:eastAsia="de-DE"/>
    </w:rPr>
  </w:style>
  <w:style w:type="paragraph" w:styleId="Footer">
    <w:name w:val="footer"/>
    <w:basedOn w:val="Normal"/>
    <w:link w:val="FooterChar"/>
    <w:rsid w:val="002D597E"/>
    <w:pPr>
      <w:tabs>
        <w:tab w:val="center" w:pos="4819"/>
        <w:tab w:val="right" w:pos="9638"/>
      </w:tabs>
    </w:pPr>
  </w:style>
  <w:style w:type="character" w:customStyle="1" w:styleId="FooterChar">
    <w:name w:val="Footer Char"/>
    <w:basedOn w:val="DefaultParagraphFont"/>
    <w:link w:val="Footer"/>
    <w:rsid w:val="002D597E"/>
    <w:rPr>
      <w:sz w:val="24"/>
      <w:szCs w:val="24"/>
      <w:lang w:val="en-GB" w:eastAsia="de-DE"/>
    </w:rPr>
  </w:style>
  <w:style w:type="paragraph" w:styleId="BalloonText">
    <w:name w:val="Balloon Text"/>
    <w:basedOn w:val="Normal"/>
    <w:link w:val="BalloonTextChar"/>
    <w:rsid w:val="00BF44B7"/>
    <w:rPr>
      <w:rFonts w:ascii="Tahoma" w:hAnsi="Tahoma" w:cs="Tahoma"/>
      <w:sz w:val="16"/>
      <w:szCs w:val="16"/>
    </w:rPr>
  </w:style>
  <w:style w:type="character" w:customStyle="1" w:styleId="BalloonTextChar">
    <w:name w:val="Balloon Text Char"/>
    <w:basedOn w:val="DefaultParagraphFont"/>
    <w:link w:val="BalloonText"/>
    <w:rsid w:val="00BF44B7"/>
    <w:rPr>
      <w:rFonts w:ascii="Tahoma" w:hAnsi="Tahoma" w:cs="Tahoma"/>
      <w:sz w:val="16"/>
      <w:szCs w:val="16"/>
      <w:lang w:val="en-GB" w:eastAsia="de-DE"/>
    </w:rPr>
  </w:style>
  <w:style w:type="character" w:styleId="CommentReference">
    <w:name w:val="annotation reference"/>
    <w:basedOn w:val="DefaultParagraphFont"/>
    <w:rsid w:val="00371EE8"/>
    <w:rPr>
      <w:sz w:val="16"/>
      <w:szCs w:val="16"/>
    </w:rPr>
  </w:style>
  <w:style w:type="paragraph" w:styleId="CommentText">
    <w:name w:val="annotation text"/>
    <w:basedOn w:val="Normal"/>
    <w:link w:val="CommentTextChar"/>
    <w:rsid w:val="00371EE8"/>
    <w:rPr>
      <w:sz w:val="20"/>
      <w:szCs w:val="20"/>
    </w:rPr>
  </w:style>
  <w:style w:type="character" w:customStyle="1" w:styleId="CommentTextChar">
    <w:name w:val="Comment Text Char"/>
    <w:basedOn w:val="DefaultParagraphFont"/>
    <w:link w:val="CommentText"/>
    <w:rsid w:val="00371EE8"/>
    <w:rPr>
      <w:lang w:val="en-GB" w:eastAsia="de-DE"/>
    </w:rPr>
  </w:style>
  <w:style w:type="paragraph" w:styleId="CommentSubject">
    <w:name w:val="annotation subject"/>
    <w:basedOn w:val="CommentText"/>
    <w:next w:val="CommentText"/>
    <w:link w:val="CommentSubjectChar"/>
    <w:rsid w:val="00371EE8"/>
    <w:rPr>
      <w:b/>
      <w:bCs/>
    </w:rPr>
  </w:style>
  <w:style w:type="character" w:customStyle="1" w:styleId="CommentSubjectChar">
    <w:name w:val="Comment Subject Char"/>
    <w:basedOn w:val="CommentTextChar"/>
    <w:link w:val="CommentSubject"/>
    <w:rsid w:val="00371EE8"/>
    <w:rPr>
      <w:b/>
      <w:bCs/>
      <w:lang w:val="en-GB" w:eastAsia="de-DE"/>
    </w:rPr>
  </w:style>
  <w:style w:type="paragraph" w:styleId="Revision">
    <w:name w:val="Revision"/>
    <w:hidden/>
    <w:uiPriority w:val="99"/>
    <w:semiHidden/>
    <w:rsid w:val="001A02B7"/>
    <w:rPr>
      <w:sz w:val="24"/>
      <w:szCs w:val="24"/>
      <w:lang w:val="en-GB" w:eastAsia="de-DE"/>
    </w:rPr>
  </w:style>
  <w:style w:type="table" w:styleId="TableGrid">
    <w:name w:val="Table Grid"/>
    <w:basedOn w:val="TableNormal"/>
    <w:rsid w:val="00DC6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2222</Words>
  <Characters>12670</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This is how your outline paper title should look</vt:lpstr>
      <vt:lpstr>This is how your outline paper title should look</vt:lpstr>
    </vt:vector>
  </TitlesOfParts>
  <Company>Waterschap de Dommel</Company>
  <LinksUpToDate>false</LinksUpToDate>
  <CharactersWithSpaces>14863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how your outline paper title should look</dc:title>
  <dc:creator>Lorenzo</dc:creator>
  <cp:lastModifiedBy>Lorenzo Benedetti</cp:lastModifiedBy>
  <cp:revision>9</cp:revision>
  <cp:lastPrinted>2013-05-15T23:40:00Z</cp:lastPrinted>
  <dcterms:created xsi:type="dcterms:W3CDTF">2014-06-23T06:28:00Z</dcterms:created>
  <dcterms:modified xsi:type="dcterms:W3CDTF">2014-06-23T13:29:00Z</dcterms:modified>
</cp:coreProperties>
</file>