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DE" w:rsidRPr="00AC5D5A" w:rsidRDefault="000D04DE" w:rsidP="000D04DE">
      <w:pPr>
        <w:jc w:val="center"/>
        <w:rPr>
          <w:rFonts w:cs="Times New Roman"/>
          <w:b/>
          <w:sz w:val="32"/>
          <w:szCs w:val="32"/>
        </w:rPr>
      </w:pPr>
      <w:bookmarkStart w:id="0" w:name="_GoBack"/>
      <w:bookmarkEnd w:id="0"/>
      <w:r w:rsidRPr="00AC5D5A">
        <w:rPr>
          <w:rFonts w:cs="Times New Roman"/>
          <w:b/>
          <w:sz w:val="32"/>
          <w:szCs w:val="32"/>
        </w:rPr>
        <w:t xml:space="preserve">Synthesis of </w:t>
      </w:r>
      <w:r w:rsidR="00FC49B5" w:rsidRPr="00AC5D5A">
        <w:rPr>
          <w:rFonts w:cs="Times New Roman"/>
          <w:b/>
          <w:sz w:val="32"/>
          <w:szCs w:val="32"/>
        </w:rPr>
        <w:t>six-m</w:t>
      </w:r>
      <w:r w:rsidR="00E96274">
        <w:rPr>
          <w:rFonts w:cs="Times New Roman"/>
          <w:b/>
          <w:sz w:val="32"/>
          <w:szCs w:val="32"/>
        </w:rPr>
        <w:t>embered azaheterocycle</w:t>
      </w:r>
      <w:r w:rsidR="00FC49B5" w:rsidRPr="00AC5D5A">
        <w:rPr>
          <w:rFonts w:cs="Times New Roman"/>
          <w:b/>
          <w:sz w:val="32"/>
          <w:szCs w:val="32"/>
        </w:rPr>
        <w:t xml:space="preserve">s by means of the </w:t>
      </w:r>
      <w:r w:rsidR="00E96274">
        <w:rPr>
          <w:rFonts w:cs="Times New Roman"/>
          <w:b/>
          <w:sz w:val="32"/>
          <w:szCs w:val="32"/>
        </w:rPr>
        <w:br/>
      </w:r>
      <w:r w:rsidR="00FC49B5" w:rsidRPr="00AC5D5A">
        <w:rPr>
          <w:rFonts w:cs="Times New Roman"/>
          <w:b/>
          <w:sz w:val="32"/>
          <w:szCs w:val="32"/>
        </w:rPr>
        <w:t>β-lactam synthon method</w:t>
      </w:r>
    </w:p>
    <w:p w:rsidR="000D04DE" w:rsidRPr="00261214" w:rsidRDefault="000D04DE" w:rsidP="000D04DE">
      <w:pPr>
        <w:rPr>
          <w:rFonts w:cs="Times New Roman"/>
          <w:szCs w:val="24"/>
        </w:rPr>
      </w:pPr>
    </w:p>
    <w:p w:rsidR="000D04DE" w:rsidRPr="00080973" w:rsidRDefault="000D04DE" w:rsidP="000D04DE">
      <w:pPr>
        <w:jc w:val="center"/>
        <w:rPr>
          <w:rFonts w:cs="Times New Roman"/>
          <w:szCs w:val="24"/>
          <w:lang w:val="nl-BE"/>
        </w:rPr>
      </w:pPr>
      <w:r w:rsidRPr="00080973">
        <w:rPr>
          <w:rFonts w:cs="Times New Roman"/>
          <w:szCs w:val="24"/>
          <w:lang w:val="nl-BE"/>
        </w:rPr>
        <w:t>Karen Mollet,</w:t>
      </w:r>
      <w:r w:rsidR="00A11ED9" w:rsidRPr="00080973">
        <w:rPr>
          <w:rFonts w:cs="Times New Roman"/>
          <w:szCs w:val="24"/>
          <w:vertAlign w:val="superscript"/>
          <w:lang w:val="nl-BE"/>
        </w:rPr>
        <w:t>≠</w:t>
      </w:r>
      <w:r w:rsidRPr="00080973">
        <w:rPr>
          <w:rFonts w:cs="Times New Roman"/>
          <w:szCs w:val="24"/>
          <w:lang w:val="nl-BE"/>
        </w:rPr>
        <w:t xml:space="preserve"> Matthias D’hooghe,</w:t>
      </w:r>
      <w:r w:rsidRPr="00080973">
        <w:rPr>
          <w:rStyle w:val="Voetnootmarkering"/>
          <w:rFonts w:cs="Times New Roman"/>
          <w:szCs w:val="24"/>
          <w:lang w:val="nl-BE"/>
        </w:rPr>
        <w:footnoteReference w:customMarkFollows="1" w:id="1"/>
        <w:t>*</w:t>
      </w:r>
      <w:r w:rsidRPr="00080973">
        <w:rPr>
          <w:rFonts w:cs="Times New Roman"/>
          <w:szCs w:val="24"/>
          <w:lang w:val="nl-BE"/>
        </w:rPr>
        <w:t xml:space="preserve"> and Norbert De Kimpe</w:t>
      </w:r>
      <w:r w:rsidRPr="00080973">
        <w:rPr>
          <w:rStyle w:val="Voetnootmarkering"/>
          <w:rFonts w:cs="Times New Roman"/>
          <w:szCs w:val="24"/>
          <w:lang w:val="nl-BE"/>
        </w:rPr>
        <w:footnoteReference w:customMarkFollows="1" w:id="2"/>
        <w:t>*</w:t>
      </w:r>
    </w:p>
    <w:p w:rsidR="000D04DE" w:rsidRPr="00080973" w:rsidRDefault="000D04DE" w:rsidP="000D04DE">
      <w:pPr>
        <w:jc w:val="center"/>
        <w:rPr>
          <w:rFonts w:cs="Times New Roman"/>
          <w:lang w:val="nl-BE"/>
        </w:rPr>
      </w:pPr>
    </w:p>
    <w:p w:rsidR="000D04DE" w:rsidRPr="00261214" w:rsidRDefault="000D04DE" w:rsidP="000D04DE">
      <w:pPr>
        <w:jc w:val="center"/>
        <w:rPr>
          <w:rFonts w:cs="Times New Roman"/>
          <w:i/>
        </w:rPr>
      </w:pPr>
      <w:r w:rsidRPr="00261214">
        <w:rPr>
          <w:rFonts w:cs="Times New Roman"/>
          <w:i/>
        </w:rPr>
        <w:t>Department of Sustainable Organic Chemistry and Technology, Faculty of Bioscience Engineering, Ghent University, Coupure Links 653, B-9000 Ghent, Belgium</w:t>
      </w:r>
    </w:p>
    <w:p w:rsidR="000D04DE" w:rsidRPr="00261214" w:rsidRDefault="000D04DE" w:rsidP="00AF4771"/>
    <w:p w:rsidR="002C0485" w:rsidRPr="002C0485" w:rsidRDefault="002C0485" w:rsidP="00C24502">
      <w:pPr>
        <w:rPr>
          <w:sz w:val="20"/>
          <w:szCs w:val="20"/>
        </w:rPr>
      </w:pPr>
      <w:r w:rsidRPr="002C0485">
        <w:rPr>
          <w:rFonts w:cs="Times New Roman"/>
          <w:b/>
          <w:sz w:val="20"/>
          <w:szCs w:val="20"/>
          <w:lang w:val="en-GB"/>
        </w:rPr>
        <w:t>ABSTRACT</w:t>
      </w:r>
    </w:p>
    <w:p w:rsidR="009716C7" w:rsidRPr="002C0485" w:rsidRDefault="00E96274" w:rsidP="008D46A0">
      <w:pPr>
        <w:rPr>
          <w:sz w:val="20"/>
          <w:szCs w:val="20"/>
        </w:rPr>
      </w:pPr>
      <w:r>
        <w:rPr>
          <w:sz w:val="20"/>
          <w:szCs w:val="20"/>
        </w:rPr>
        <w:lastRenderedPageBreak/>
        <w:t xml:space="preserve">Azaheterocycles comprise relevant target structures within organic chemistry due to the broad diversity of biological activities associated with these scaffolds. </w:t>
      </w:r>
      <w:r w:rsidR="009716C7" w:rsidRPr="002C0485">
        <w:rPr>
          <w:sz w:val="20"/>
          <w:szCs w:val="20"/>
        </w:rPr>
        <w:t>In this re</w:t>
      </w:r>
      <w:r w:rsidR="009D02C0" w:rsidRPr="002C0485">
        <w:rPr>
          <w:sz w:val="20"/>
          <w:szCs w:val="20"/>
        </w:rPr>
        <w:t>view</w:t>
      </w:r>
      <w:r w:rsidR="00A736B3">
        <w:rPr>
          <w:sz w:val="20"/>
          <w:szCs w:val="20"/>
        </w:rPr>
        <w:t>,</w:t>
      </w:r>
      <w:r w:rsidR="009716C7" w:rsidRPr="002C0485">
        <w:rPr>
          <w:sz w:val="20"/>
          <w:szCs w:val="20"/>
        </w:rPr>
        <w:t xml:space="preserve"> the </w:t>
      </w:r>
      <w:r w:rsidR="00EB3B8A" w:rsidRPr="002C0485">
        <w:rPr>
          <w:sz w:val="20"/>
          <w:szCs w:val="20"/>
        </w:rPr>
        <w:t xml:space="preserve">most important </w:t>
      </w:r>
      <w:r w:rsidR="009E257F" w:rsidRPr="002C0485">
        <w:rPr>
          <w:sz w:val="20"/>
          <w:szCs w:val="20"/>
        </w:rPr>
        <w:t xml:space="preserve">recent </w:t>
      </w:r>
      <w:r w:rsidR="00EB3B8A" w:rsidRPr="002C0485">
        <w:rPr>
          <w:sz w:val="20"/>
          <w:szCs w:val="20"/>
        </w:rPr>
        <w:t xml:space="preserve">procedures for the preparation of functionalized six-membered azaheterocyclic </w:t>
      </w:r>
      <w:r w:rsidR="006F0593" w:rsidRPr="002C0485">
        <w:rPr>
          <w:sz w:val="20"/>
          <w:szCs w:val="20"/>
        </w:rPr>
        <w:t xml:space="preserve">compounds </w:t>
      </w:r>
      <w:r w:rsidR="00C025D9" w:rsidRPr="002C0485">
        <w:rPr>
          <w:sz w:val="20"/>
          <w:szCs w:val="20"/>
        </w:rPr>
        <w:t xml:space="preserve">by ring transformation of </w:t>
      </w:r>
      <w:r w:rsidR="00C025D9" w:rsidRPr="002C0485">
        <w:rPr>
          <w:rFonts w:cs="Times New Roman"/>
          <w:sz w:val="20"/>
          <w:szCs w:val="20"/>
        </w:rPr>
        <w:t>β</w:t>
      </w:r>
      <w:r w:rsidR="00C025D9" w:rsidRPr="002C0485">
        <w:rPr>
          <w:sz w:val="20"/>
          <w:szCs w:val="20"/>
        </w:rPr>
        <w:t>-lactams are summarized</w:t>
      </w:r>
      <w:r>
        <w:rPr>
          <w:sz w:val="20"/>
          <w:szCs w:val="20"/>
        </w:rPr>
        <w:t xml:space="preserve"> and discussed</w:t>
      </w:r>
      <w:r w:rsidR="00C025D9" w:rsidRPr="002C0485">
        <w:rPr>
          <w:sz w:val="20"/>
          <w:szCs w:val="20"/>
        </w:rPr>
        <w:t>.</w:t>
      </w:r>
    </w:p>
    <w:p w:rsidR="00EB3B8A" w:rsidRDefault="00EB3B8A" w:rsidP="00C24502"/>
    <w:p w:rsidR="00E76B54" w:rsidRPr="009B0E5B" w:rsidRDefault="009B0E5B" w:rsidP="00E76B54">
      <w:pPr>
        <w:pStyle w:val="Kop1"/>
        <w:numPr>
          <w:ilvl w:val="0"/>
          <w:numId w:val="0"/>
        </w:numPr>
        <w:ind w:left="432" w:hanging="432"/>
        <w:rPr>
          <w:sz w:val="20"/>
          <w:szCs w:val="20"/>
          <w:lang w:val="en-US"/>
        </w:rPr>
      </w:pPr>
      <w:r>
        <w:rPr>
          <w:sz w:val="20"/>
          <w:szCs w:val="20"/>
          <w:lang w:val="en-US"/>
        </w:rPr>
        <w:t>KEYWORDS</w:t>
      </w:r>
    </w:p>
    <w:p w:rsidR="00E76B54" w:rsidRPr="009B0E5B" w:rsidRDefault="00396F10" w:rsidP="00E76B54">
      <w:pPr>
        <w:rPr>
          <w:sz w:val="20"/>
          <w:szCs w:val="20"/>
        </w:rPr>
      </w:pPr>
      <w:r>
        <w:rPr>
          <w:sz w:val="20"/>
          <w:szCs w:val="20"/>
        </w:rPr>
        <w:t>β-lactams – ring transformation</w:t>
      </w:r>
      <w:r w:rsidR="00E96274">
        <w:rPr>
          <w:sz w:val="20"/>
          <w:szCs w:val="20"/>
        </w:rPr>
        <w:t xml:space="preserve"> </w:t>
      </w:r>
      <w:r w:rsidR="00E76B54" w:rsidRPr="009B0E5B">
        <w:rPr>
          <w:sz w:val="20"/>
          <w:szCs w:val="20"/>
        </w:rPr>
        <w:t xml:space="preserve">– </w:t>
      </w:r>
      <w:r>
        <w:rPr>
          <w:sz w:val="20"/>
          <w:szCs w:val="20"/>
        </w:rPr>
        <w:t xml:space="preserve">azaheterocyclic chemistry </w:t>
      </w:r>
      <w:r w:rsidR="00E96274">
        <w:rPr>
          <w:sz w:val="20"/>
          <w:szCs w:val="20"/>
        </w:rPr>
        <w:t>–</w:t>
      </w:r>
      <w:r>
        <w:rPr>
          <w:sz w:val="20"/>
          <w:szCs w:val="20"/>
        </w:rPr>
        <w:t xml:space="preserve"> </w:t>
      </w:r>
      <w:r w:rsidRPr="00396F10">
        <w:rPr>
          <w:sz w:val="20"/>
          <w:szCs w:val="20"/>
        </w:rPr>
        <w:t>morpholi</w:t>
      </w:r>
      <w:r w:rsidR="00E96274">
        <w:rPr>
          <w:sz w:val="20"/>
          <w:szCs w:val="20"/>
        </w:rPr>
        <w:t>nes – piperidines –</w:t>
      </w:r>
      <w:r w:rsidRPr="00396F10">
        <w:rPr>
          <w:sz w:val="20"/>
          <w:szCs w:val="20"/>
        </w:rPr>
        <w:t xml:space="preserve"> oxazinanes</w:t>
      </w:r>
      <w:r w:rsidR="00E96274">
        <w:rPr>
          <w:sz w:val="20"/>
          <w:szCs w:val="20"/>
        </w:rPr>
        <w:t xml:space="preserve"> –</w:t>
      </w:r>
      <w:r w:rsidRPr="00396F10">
        <w:rPr>
          <w:sz w:val="20"/>
          <w:szCs w:val="20"/>
        </w:rPr>
        <w:t xml:space="preserve"> </w:t>
      </w:r>
      <w:r>
        <w:rPr>
          <w:sz w:val="20"/>
          <w:szCs w:val="20"/>
        </w:rPr>
        <w:t>piperazines</w:t>
      </w:r>
    </w:p>
    <w:p w:rsidR="00E76B54" w:rsidRDefault="00E76B54" w:rsidP="00E76B54"/>
    <w:p w:rsidR="00AF4771" w:rsidRPr="00261214" w:rsidRDefault="00AF4771" w:rsidP="008D46A0">
      <w:pPr>
        <w:pStyle w:val="Kop1"/>
        <w:numPr>
          <w:ilvl w:val="0"/>
          <w:numId w:val="0"/>
        </w:numPr>
        <w:ind w:left="432" w:hanging="432"/>
        <w:rPr>
          <w:lang w:val="en-US"/>
        </w:rPr>
      </w:pPr>
      <w:r w:rsidRPr="00261214">
        <w:rPr>
          <w:lang w:val="en-US"/>
        </w:rPr>
        <w:t>Introduction</w:t>
      </w:r>
    </w:p>
    <w:p w:rsidR="00554BB4" w:rsidRDefault="00554BB4" w:rsidP="008D46A0">
      <w:r>
        <w:t xml:space="preserve">The </w:t>
      </w:r>
      <w:r>
        <w:rPr>
          <w:rFonts w:cs="Times New Roman"/>
        </w:rPr>
        <w:t>β</w:t>
      </w:r>
      <w:r>
        <w:t xml:space="preserve">-lactam nucleus comprises the key structural motif in </w:t>
      </w:r>
      <w:r>
        <w:rPr>
          <w:rFonts w:cs="Times New Roman"/>
        </w:rPr>
        <w:t>β</w:t>
      </w:r>
      <w:r>
        <w:t>-lactam antibiotics and has bee</w:t>
      </w:r>
      <w:r w:rsidR="00FB5C64">
        <w:t xml:space="preserve">n identified as crucial for </w:t>
      </w:r>
      <w:r>
        <w:t>bioactivity.</w:t>
      </w:r>
      <w:r w:rsidR="00CB1268">
        <w:t>[</w:t>
      </w:r>
      <w:r w:rsidR="00BD4934" w:rsidRPr="00CB1268">
        <w:rPr>
          <w:rStyle w:val="Eindnootmarkering"/>
          <w:vertAlign w:val="baseline"/>
        </w:rPr>
        <w:endnoteReference w:id="1"/>
      </w:r>
      <w:r w:rsidR="00CB1268">
        <w:t>]</w:t>
      </w:r>
      <w:r>
        <w:t xml:space="preserve"> Next to their antibacterial properties, </w:t>
      </w:r>
      <w:r>
        <w:rPr>
          <w:rFonts w:cs="Times New Roman"/>
        </w:rPr>
        <w:t>β</w:t>
      </w:r>
      <w:r>
        <w:t xml:space="preserve">-lactams also exhibit other pharmacological </w:t>
      </w:r>
      <w:r w:rsidR="00BD4934">
        <w:t>activities enabling their use in different therapeutic areas.</w:t>
      </w:r>
      <w:r w:rsidR="00CB1268">
        <w:t>[</w:t>
      </w:r>
      <w:r w:rsidR="00BD4934" w:rsidRPr="00CB1268">
        <w:rPr>
          <w:rStyle w:val="Eindnootmarkering"/>
          <w:vertAlign w:val="baseline"/>
        </w:rPr>
        <w:endnoteReference w:id="2"/>
      </w:r>
      <w:r w:rsidR="00CB1268">
        <w:t>]</w:t>
      </w:r>
      <w:r w:rsidR="00BD4934">
        <w:t xml:space="preserve"> Examp</w:t>
      </w:r>
      <w:r w:rsidR="00FB5C64">
        <w:t>les in that re</w:t>
      </w:r>
      <w:r w:rsidR="00FB5C64" w:rsidRPr="00CB1268">
        <w:t>s</w:t>
      </w:r>
      <w:r w:rsidR="00FB5C64">
        <w:t xml:space="preserve">pect include </w:t>
      </w:r>
      <w:r w:rsidR="00BD4934">
        <w:t>inhibition of HIV-1 protease,</w:t>
      </w:r>
      <w:r w:rsidR="00CB1268">
        <w:t>[</w:t>
      </w:r>
      <w:r w:rsidR="00BD4934" w:rsidRPr="00CB1268">
        <w:rPr>
          <w:rStyle w:val="Eindnootmarkering"/>
          <w:vertAlign w:val="baseline"/>
        </w:rPr>
        <w:endnoteReference w:id="3"/>
      </w:r>
      <w:r w:rsidR="00CB1268">
        <w:t>]</w:t>
      </w:r>
      <w:r w:rsidR="00BD4934">
        <w:t xml:space="preserve"> antitumor </w:t>
      </w:r>
      <w:r w:rsidR="00BD4934">
        <w:lastRenderedPageBreak/>
        <w:t>activity,</w:t>
      </w:r>
      <w:r w:rsidR="00CB1268">
        <w:t>[</w:t>
      </w:r>
      <w:r w:rsidR="00BD4934" w:rsidRPr="00CB1268">
        <w:rPr>
          <w:rStyle w:val="Eindnootmarkering"/>
          <w:vertAlign w:val="baseline"/>
        </w:rPr>
        <w:endnoteReference w:id="4"/>
      </w:r>
      <w:r w:rsidR="00CB1268">
        <w:t>]</w:t>
      </w:r>
      <w:r w:rsidR="00BD4934">
        <w:t xml:space="preserve"> antimalarial activity,</w:t>
      </w:r>
      <w:r w:rsidR="00CB1268">
        <w:t>[</w:t>
      </w:r>
      <w:r w:rsidR="00BD4934" w:rsidRPr="00CB1268">
        <w:rPr>
          <w:rStyle w:val="Eindnootmarkering"/>
          <w:vertAlign w:val="baseline"/>
        </w:rPr>
        <w:endnoteReference w:id="5"/>
      </w:r>
      <w:r w:rsidR="00CB1268">
        <w:t>]</w:t>
      </w:r>
      <w:r w:rsidR="00FB5C64">
        <w:t xml:space="preserve"> </w:t>
      </w:r>
      <w:r w:rsidR="00BD4934">
        <w:t>ch</w:t>
      </w:r>
      <w:r w:rsidR="00FB5C64">
        <w:t>olesterol absorption inhibition,</w:t>
      </w:r>
      <w:r w:rsidR="00CB1268">
        <w:t>[</w:t>
      </w:r>
      <w:r w:rsidR="00BD4934" w:rsidRPr="00CB1268">
        <w:rPr>
          <w:rStyle w:val="Eindnootmarkering"/>
          <w:vertAlign w:val="baseline"/>
        </w:rPr>
        <w:endnoteReference w:id="6"/>
      </w:r>
      <w:r w:rsidR="00CB1268">
        <w:t>]</w:t>
      </w:r>
      <w:r w:rsidR="00BD4934">
        <w:t xml:space="preserve"> </w:t>
      </w:r>
      <w:r w:rsidR="00FB5C64">
        <w:t>and antiviral activity.</w:t>
      </w:r>
      <w:r w:rsidR="00CB1268">
        <w:t>[</w:t>
      </w:r>
      <w:r w:rsidR="00FB5C64" w:rsidRPr="00CB1268">
        <w:rPr>
          <w:rStyle w:val="Eindnootmarkering"/>
          <w:vertAlign w:val="baseline"/>
        </w:rPr>
        <w:endnoteReference w:id="7"/>
      </w:r>
      <w:r w:rsidR="00CB1268">
        <w:t>]</w:t>
      </w:r>
    </w:p>
    <w:p w:rsidR="00F710E8" w:rsidRDefault="00B81869" w:rsidP="008D46A0">
      <w:pPr>
        <w:rPr>
          <w:shd w:val="clear" w:color="auto" w:fill="FFFFFF"/>
        </w:rPr>
      </w:pPr>
      <w:r>
        <w:t>In addition to</w:t>
      </w:r>
      <w:r w:rsidR="00261214" w:rsidRPr="00261214">
        <w:t xml:space="preserve"> their indisputable </w:t>
      </w:r>
      <w:r w:rsidR="00261214">
        <w:t>importance as bioactive agents</w:t>
      </w:r>
      <w:r w:rsidR="008E78FA">
        <w:t xml:space="preserve">, </w:t>
      </w:r>
      <w:r w:rsidR="008E78FA">
        <w:rPr>
          <w:rFonts w:cs="Times New Roman"/>
        </w:rPr>
        <w:t>β</w:t>
      </w:r>
      <w:r w:rsidR="008E78FA">
        <w:t xml:space="preserve">-lactams have also acquired a prominent </w:t>
      </w:r>
      <w:r w:rsidR="00FB5C64">
        <w:t>position</w:t>
      </w:r>
      <w:r w:rsidR="008E78FA">
        <w:t xml:space="preserve"> in organic chemistry as synthons for further elaboration by exploiting the strain energy associated with the four-membered ring system. </w:t>
      </w:r>
      <w:r w:rsidR="00ED4D0D">
        <w:t>S</w:t>
      </w:r>
      <w:r w:rsidR="00821AB1">
        <w:t xml:space="preserve">elective bond cleavage of the </w:t>
      </w:r>
      <w:r w:rsidR="00821AB1">
        <w:rPr>
          <w:rFonts w:cs="Times New Roman"/>
        </w:rPr>
        <w:t>β</w:t>
      </w:r>
      <w:r w:rsidR="00821AB1">
        <w:t>-lactam nucleus</w:t>
      </w:r>
      <w:r w:rsidR="007842E5">
        <w:t xml:space="preserve"> </w:t>
      </w:r>
      <w:r w:rsidR="00443DFB">
        <w:t>followed</w:t>
      </w:r>
      <w:r w:rsidR="007842E5">
        <w:t xml:space="preserve"> by further </w:t>
      </w:r>
      <w:r w:rsidR="00E36950">
        <w:t xml:space="preserve">intriguing </w:t>
      </w:r>
      <w:r w:rsidR="007842E5">
        <w:t xml:space="preserve">transformations renders these compounds powerful synthetic building blocks. </w:t>
      </w:r>
      <w:r w:rsidR="00443DFB">
        <w:t xml:space="preserve">In this way, </w:t>
      </w:r>
      <w:r w:rsidR="00443DFB">
        <w:rPr>
          <w:rFonts w:cs="Times New Roman"/>
        </w:rPr>
        <w:t>β</w:t>
      </w:r>
      <w:r w:rsidR="00443DFB">
        <w:t xml:space="preserve">-lactams act as important intermediates toward </w:t>
      </w:r>
      <w:r w:rsidR="00B24EF2">
        <w:rPr>
          <w:shd w:val="clear" w:color="auto" w:fill="FFFFFF"/>
        </w:rPr>
        <w:t>a wide variety of nitrogen-containing acyclic and heterocyclic target compounds</w:t>
      </w:r>
      <w:r w:rsidR="00FB5C64">
        <w:rPr>
          <w:shd w:val="clear" w:color="auto" w:fill="FFFFFF"/>
        </w:rPr>
        <w:t xml:space="preserve"> (</w:t>
      </w:r>
      <w:r w:rsidR="00FB5C64">
        <w:rPr>
          <w:rFonts w:cs="Times New Roman"/>
          <w:shd w:val="clear" w:color="auto" w:fill="FFFFFF"/>
        </w:rPr>
        <w:t>β</w:t>
      </w:r>
      <w:r w:rsidR="00FB5C64">
        <w:rPr>
          <w:shd w:val="clear" w:color="auto" w:fill="FFFFFF"/>
        </w:rPr>
        <w:t>-lactam synthon method)</w:t>
      </w:r>
      <w:r w:rsidR="00B24EF2">
        <w:rPr>
          <w:shd w:val="clear" w:color="auto" w:fill="FFFFFF"/>
        </w:rPr>
        <w:t>.</w:t>
      </w:r>
      <w:bookmarkStart w:id="1" w:name="_Ref334621234"/>
      <w:r w:rsidR="00CB1268">
        <w:rPr>
          <w:shd w:val="clear" w:color="auto" w:fill="FFFFFF"/>
        </w:rPr>
        <w:t>[</w:t>
      </w:r>
      <w:r w:rsidR="00D33808" w:rsidRPr="00CB1268">
        <w:rPr>
          <w:rStyle w:val="Eindnootmarkering"/>
          <w:shd w:val="clear" w:color="auto" w:fill="FFFFFF"/>
          <w:vertAlign w:val="baseline"/>
        </w:rPr>
        <w:endnoteReference w:id="8"/>
      </w:r>
      <w:bookmarkEnd w:id="1"/>
      <w:r w:rsidR="00CB1268">
        <w:rPr>
          <w:shd w:val="clear" w:color="auto" w:fill="FFFFFF"/>
        </w:rPr>
        <w:t>]</w:t>
      </w:r>
    </w:p>
    <w:p w:rsidR="00BB658B" w:rsidRDefault="00BB658B" w:rsidP="008D46A0">
      <w:pPr>
        <w:rPr>
          <w:shd w:val="clear" w:color="auto" w:fill="FFFFFF"/>
        </w:rPr>
      </w:pPr>
    </w:p>
    <w:p w:rsidR="00DE22CA" w:rsidRDefault="00BB658B" w:rsidP="008D46A0">
      <w:r>
        <w:rPr>
          <w:shd w:val="clear" w:color="auto" w:fill="FFFFFF"/>
        </w:rPr>
        <w:t xml:space="preserve">The present </w:t>
      </w:r>
      <w:r w:rsidR="00900A5D">
        <w:rPr>
          <w:shd w:val="clear" w:color="auto" w:fill="FFFFFF"/>
        </w:rPr>
        <w:t>mini</w:t>
      </w:r>
      <w:r w:rsidR="00C534BA">
        <w:rPr>
          <w:shd w:val="clear" w:color="auto" w:fill="FFFFFF"/>
        </w:rPr>
        <w:t>-</w:t>
      </w:r>
      <w:r>
        <w:rPr>
          <w:shd w:val="clear" w:color="auto" w:fill="FFFFFF"/>
        </w:rPr>
        <w:t xml:space="preserve">review </w:t>
      </w:r>
      <w:r w:rsidR="003B0AD7">
        <w:rPr>
          <w:shd w:val="clear" w:color="auto" w:fill="FFFFFF"/>
        </w:rPr>
        <w:t>provides</w:t>
      </w:r>
      <w:r>
        <w:rPr>
          <w:shd w:val="clear" w:color="auto" w:fill="FFFFFF"/>
        </w:rPr>
        <w:t xml:space="preserve"> a survey of the recent salient synthetic achievements dealing with the transformation of functionalized </w:t>
      </w:r>
      <w:r>
        <w:rPr>
          <w:rFonts w:cs="Times New Roman"/>
          <w:shd w:val="clear" w:color="auto" w:fill="FFFFFF"/>
        </w:rPr>
        <w:t>β</w:t>
      </w:r>
      <w:r>
        <w:rPr>
          <w:shd w:val="clear" w:color="auto" w:fill="FFFFFF"/>
        </w:rPr>
        <w:t xml:space="preserve">-lactams into six-membered </w:t>
      </w:r>
      <w:r w:rsidR="00633331">
        <w:rPr>
          <w:shd w:val="clear" w:color="auto" w:fill="FFFFFF"/>
        </w:rPr>
        <w:t>azaheterocy</w:t>
      </w:r>
      <w:r w:rsidR="00633331">
        <w:rPr>
          <w:shd w:val="clear" w:color="auto" w:fill="FFFFFF"/>
        </w:rPr>
        <w:lastRenderedPageBreak/>
        <w:t xml:space="preserve">clic </w:t>
      </w:r>
      <w:r>
        <w:rPr>
          <w:shd w:val="clear" w:color="auto" w:fill="FFFFFF"/>
        </w:rPr>
        <w:t xml:space="preserve">systems exploiting selective bond cleavage of the </w:t>
      </w:r>
      <w:r>
        <w:rPr>
          <w:rFonts w:cs="Times New Roman"/>
          <w:shd w:val="clear" w:color="auto" w:fill="FFFFFF"/>
        </w:rPr>
        <w:t>β</w:t>
      </w:r>
      <w:r>
        <w:rPr>
          <w:shd w:val="clear" w:color="auto" w:fill="FFFFFF"/>
        </w:rPr>
        <w:t>-lactam nucleus through any of the three po</w:t>
      </w:r>
      <w:r w:rsidR="003B0AD7">
        <w:rPr>
          <w:shd w:val="clear" w:color="auto" w:fill="FFFFFF"/>
        </w:rPr>
        <w:t>ssibilities, i.e., N1-C2, C3-C4 or</w:t>
      </w:r>
      <w:r>
        <w:rPr>
          <w:shd w:val="clear" w:color="auto" w:fill="FFFFFF"/>
        </w:rPr>
        <w:t xml:space="preserve"> C4-N1</w:t>
      </w:r>
      <w:r w:rsidR="003B0AD7">
        <w:rPr>
          <w:shd w:val="clear" w:color="auto" w:fill="FFFFFF"/>
        </w:rPr>
        <w:t xml:space="preserve"> bond cleavage</w:t>
      </w:r>
      <w:r>
        <w:rPr>
          <w:shd w:val="clear" w:color="auto" w:fill="FFFFFF"/>
        </w:rPr>
        <w:t>.</w:t>
      </w:r>
      <w:r w:rsidR="002F1AC7" w:rsidRPr="002F1AC7">
        <w:t xml:space="preserve"> </w:t>
      </w:r>
      <w:r w:rsidR="00C534BA">
        <w:t xml:space="preserve">Six-membered azaheterocycles are recognized as essential substructures in a wide range of bioactive compounds, hence the current broad interest in the development of new synthetic approaches for their </w:t>
      </w:r>
      <w:r w:rsidR="0006516B">
        <w:t xml:space="preserve">selective </w:t>
      </w:r>
      <w:r w:rsidR="00C534BA">
        <w:t>construction.</w:t>
      </w:r>
      <w:r w:rsidR="00F3302D">
        <w:t xml:space="preserve"> T</w:t>
      </w:r>
      <w:r w:rsidR="00F3302D" w:rsidRPr="00890249">
        <w:t xml:space="preserve">he emphasis in this </w:t>
      </w:r>
      <w:r w:rsidR="00F3302D">
        <w:t>overview</w:t>
      </w:r>
      <w:r w:rsidR="00F3302D" w:rsidRPr="00890249">
        <w:t xml:space="preserve"> lies on </w:t>
      </w:r>
      <w:r w:rsidR="00F3302D">
        <w:t xml:space="preserve">new </w:t>
      </w:r>
      <w:r w:rsidR="00F3302D" w:rsidRPr="00890249">
        <w:t xml:space="preserve">literature data published during the </w:t>
      </w:r>
      <w:r w:rsidR="00F3302D">
        <w:t>period 2005-2012.</w:t>
      </w:r>
    </w:p>
    <w:p w:rsidR="008E78FA" w:rsidRDefault="008E78FA" w:rsidP="008D46A0"/>
    <w:p w:rsidR="00407526" w:rsidRPr="004339A2" w:rsidRDefault="00407526" w:rsidP="008D46A0">
      <w:pPr>
        <w:pStyle w:val="Kop1"/>
        <w:numPr>
          <w:ilvl w:val="0"/>
          <w:numId w:val="0"/>
        </w:numPr>
        <w:ind w:left="432" w:hanging="432"/>
        <w:rPr>
          <w:sz w:val="24"/>
          <w:szCs w:val="24"/>
          <w:lang w:val="en-US"/>
        </w:rPr>
      </w:pPr>
      <w:r w:rsidRPr="004339A2">
        <w:rPr>
          <w:sz w:val="24"/>
          <w:szCs w:val="24"/>
          <w:lang w:val="en-US"/>
        </w:rPr>
        <w:t>Ring transformation through N1-C2 bond cleavage</w:t>
      </w:r>
    </w:p>
    <w:p w:rsidR="00407526" w:rsidRPr="00261214" w:rsidRDefault="00920381" w:rsidP="008D46A0">
      <w:pPr>
        <w:sectPr w:rsidR="00407526" w:rsidRPr="00261214">
          <w:footerReference w:type="default" r:id="rId8"/>
          <w:endnotePr>
            <w:numFmt w:val="decimal"/>
          </w:endnotePr>
          <w:pgSz w:w="11906" w:h="16838"/>
          <w:pgMar w:top="1417" w:right="1417" w:bottom="1417" w:left="1417" w:header="708" w:footer="708" w:gutter="0"/>
          <w:cols w:space="708"/>
          <w:docGrid w:linePitch="360"/>
        </w:sectPr>
      </w:pPr>
      <w:r>
        <w:t>T</w:t>
      </w:r>
      <w:r w:rsidR="00407526" w:rsidRPr="00261214">
        <w:t xml:space="preserve">wo concise, complementary stereocontrolled routes to optically pure orthogonally protected </w:t>
      </w:r>
      <w:r w:rsidR="00407526" w:rsidRPr="00261214">
        <w:rPr>
          <w:i/>
        </w:rPr>
        <w:t>anti</w:t>
      </w:r>
      <w:r w:rsidR="00407526" w:rsidRPr="00261214">
        <w:t>,</w:t>
      </w:r>
      <w:r w:rsidR="00407526" w:rsidRPr="00261214">
        <w:rPr>
          <w:i/>
        </w:rPr>
        <w:t>anti</w:t>
      </w:r>
      <w:r w:rsidR="00407526" w:rsidRPr="00261214">
        <w:t xml:space="preserve">-4-amino-3,5-piperidinediols </w:t>
      </w:r>
      <w:r w:rsidR="00024AD1">
        <w:rPr>
          <w:b/>
        </w:rPr>
        <w:t>4</w:t>
      </w:r>
      <w:r w:rsidR="00407526" w:rsidRPr="00261214">
        <w:t xml:space="preserve"> have been described. Key features of the first approach (method A) include </w:t>
      </w:r>
      <w:r w:rsidR="00716572">
        <w:t xml:space="preserve">a </w:t>
      </w:r>
      <w:r w:rsidR="00407526" w:rsidRPr="00261214">
        <w:t>chemoselective reductive ring opening of the β-lactam nucleus with LiBH</w:t>
      </w:r>
      <w:r w:rsidR="00407526" w:rsidRPr="00261214">
        <w:rPr>
          <w:vertAlign w:val="subscript"/>
        </w:rPr>
        <w:t>4</w:t>
      </w:r>
      <w:r w:rsidR="00407526" w:rsidRPr="00261214">
        <w:t xml:space="preserve"> to 3-amino-</w:t>
      </w:r>
      <w:r w:rsidR="00407526" w:rsidRPr="00261214">
        <w:lastRenderedPageBreak/>
        <w:t xml:space="preserve">5-hydroxypentanenitriles </w:t>
      </w:r>
      <w:r w:rsidR="00024AD1">
        <w:rPr>
          <w:b/>
        </w:rPr>
        <w:t>2</w:t>
      </w:r>
      <w:r w:rsidR="00407526" w:rsidRPr="00261214">
        <w:t xml:space="preserve">, followed by reductive cyclization of conveniently functionalized </w:t>
      </w:r>
      <w:r w:rsidR="001B66B7">
        <w:rPr>
          <w:rFonts w:cs="Times New Roman"/>
        </w:rPr>
        <w:t>δ</w:t>
      </w:r>
      <w:r w:rsidR="001B66B7">
        <w:t>-mesyloxynitriles</w:t>
      </w:r>
      <w:r w:rsidR="00407526" w:rsidRPr="00261214">
        <w:t xml:space="preserve"> </w:t>
      </w:r>
      <w:r w:rsidR="00024AD1">
        <w:rPr>
          <w:b/>
        </w:rPr>
        <w:t>3</w:t>
      </w:r>
      <w:r w:rsidR="00407526" w:rsidRPr="00261214">
        <w:t xml:space="preserve"> with NaBH</w:t>
      </w:r>
      <w:r w:rsidR="00407526" w:rsidRPr="00261214">
        <w:rPr>
          <w:vertAlign w:val="subscript"/>
        </w:rPr>
        <w:t>4</w:t>
      </w:r>
      <w:r w:rsidR="00407526" w:rsidRPr="00261214">
        <w:t>/NiCl</w:t>
      </w:r>
      <w:r w:rsidR="00407526" w:rsidRPr="00261214">
        <w:rPr>
          <w:vertAlign w:val="subscript"/>
        </w:rPr>
        <w:t>2</w:t>
      </w:r>
      <w:r w:rsidR="00407526" w:rsidRPr="00261214">
        <w:t xml:space="preserve"> (</w:t>
      </w:r>
      <w:r w:rsidR="001C0C23" w:rsidRPr="00261214">
        <w:fldChar w:fldCharType="begin"/>
      </w:r>
      <w:r w:rsidR="00407526" w:rsidRPr="00261214">
        <w:instrText xml:space="preserve"> REF _Ref333322179 \h </w:instrText>
      </w:r>
      <w:r w:rsidR="001C0C23" w:rsidRPr="00261214">
        <w:fldChar w:fldCharType="separate"/>
      </w:r>
      <w:r w:rsidR="00DF1C92" w:rsidRPr="00261214">
        <w:t xml:space="preserve">Scheme </w:t>
      </w:r>
      <w:r w:rsidR="00DF1C92">
        <w:rPr>
          <w:noProof/>
        </w:rPr>
        <w:t>1</w:t>
      </w:r>
      <w:r w:rsidR="001C0C23" w:rsidRPr="00261214">
        <w:fldChar w:fldCharType="end"/>
      </w:r>
      <w:r w:rsidR="00407526" w:rsidRPr="00261214">
        <w:t xml:space="preserve">). The second approach (method B) involves </w:t>
      </w:r>
      <w:r w:rsidR="00716572">
        <w:t xml:space="preserve">a </w:t>
      </w:r>
      <w:r w:rsidR="00407526" w:rsidRPr="00261214">
        <w:t>LiAlH</w:t>
      </w:r>
      <w:r w:rsidR="00407526" w:rsidRPr="00261214">
        <w:rPr>
          <w:vertAlign w:val="subscript"/>
        </w:rPr>
        <w:t>4</w:t>
      </w:r>
      <w:r w:rsidR="00407526" w:rsidRPr="00261214">
        <w:t xml:space="preserve">-induced reduction of protected </w:t>
      </w:r>
      <w:r w:rsidR="00407526" w:rsidRPr="00261214">
        <w:rPr>
          <w:i/>
        </w:rPr>
        <w:t>anti</w:t>
      </w:r>
      <w:r w:rsidR="00407526" w:rsidRPr="00261214">
        <w:t>,</w:t>
      </w:r>
      <w:r w:rsidR="00407526" w:rsidRPr="00261214">
        <w:rPr>
          <w:i/>
        </w:rPr>
        <w:t>anti</w:t>
      </w:r>
      <w:r w:rsidR="00407526" w:rsidRPr="00261214">
        <w:t xml:space="preserve">-4-amino-3,5-dihydroxypiperidin-2-ones, which were easily obtained by chemoselective reduction of the cyano group in </w:t>
      </w:r>
      <w:r w:rsidR="00AF086C">
        <w:rPr>
          <w:rFonts w:cs="Times New Roman"/>
        </w:rPr>
        <w:t>γ</w:t>
      </w:r>
      <w:r w:rsidR="00AF086C">
        <w:t>-cyano-</w:t>
      </w:r>
      <w:r w:rsidR="00AF086C">
        <w:rPr>
          <w:rFonts w:cs="Times New Roman"/>
        </w:rPr>
        <w:t>β</w:t>
      </w:r>
      <w:r w:rsidR="00AF086C">
        <w:t>-</w:t>
      </w:r>
      <w:r w:rsidR="00407526" w:rsidRPr="00261214">
        <w:t xml:space="preserve">amino esters </w:t>
      </w:r>
      <w:r w:rsidR="00024AD1">
        <w:rPr>
          <w:b/>
        </w:rPr>
        <w:t>5</w:t>
      </w:r>
      <w:r w:rsidR="00407526" w:rsidRPr="00261214">
        <w:t xml:space="preserve"> and subsequent intramolecular ring closure of the resulting diamino esters (</w:t>
      </w:r>
      <w:r w:rsidR="001C0C23" w:rsidRPr="00261214">
        <w:fldChar w:fldCharType="begin"/>
      </w:r>
      <w:r w:rsidR="00407526" w:rsidRPr="00261214">
        <w:instrText xml:space="preserve"> REF _Ref333322179 \h </w:instrText>
      </w:r>
      <w:r w:rsidR="001C0C23" w:rsidRPr="00261214">
        <w:fldChar w:fldCharType="separate"/>
      </w:r>
      <w:r w:rsidR="00DF1C92" w:rsidRPr="00261214">
        <w:t xml:space="preserve">Scheme </w:t>
      </w:r>
      <w:r w:rsidR="00DF1C92">
        <w:rPr>
          <w:noProof/>
        </w:rPr>
        <w:t>1</w:t>
      </w:r>
      <w:r w:rsidR="001C0C23" w:rsidRPr="00261214">
        <w:fldChar w:fldCharType="end"/>
      </w:r>
      <w:r w:rsidR="002E587C" w:rsidRPr="00261214">
        <w:t>).</w:t>
      </w:r>
    </w:p>
    <w:p w:rsidR="00407526" w:rsidRPr="00CB1268" w:rsidRDefault="00CB1268" w:rsidP="008D46A0">
      <w:r>
        <w:lastRenderedPageBreak/>
        <w:t>[</w:t>
      </w:r>
      <w:r w:rsidR="00407526" w:rsidRPr="00CB1268">
        <w:rPr>
          <w:rStyle w:val="Eindnootmarkering"/>
          <w:vertAlign w:val="baseline"/>
        </w:rPr>
        <w:endnoteReference w:id="9"/>
      </w:r>
      <w:r>
        <w:t>]</w:t>
      </w:r>
    </w:p>
    <w:p w:rsidR="00407526" w:rsidRPr="00261214" w:rsidRDefault="00024AD1" w:rsidP="008D46A0">
      <w:pPr>
        <w:keepNext/>
      </w:pPr>
      <w:r w:rsidRPr="00261214">
        <w:object w:dxaOrig="10196" w:dyaOrig="5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17.5pt" o:ole="">
            <v:imagedata r:id="rId9" o:title=""/>
          </v:shape>
          <o:OLEObject Type="Embed" ProgID="ChemDraw.Document.6.0" ShapeID="_x0000_i1025" DrawAspect="Content" ObjectID="_1465131430" r:id="rId10"/>
        </w:object>
      </w:r>
    </w:p>
    <w:p w:rsidR="00D83275" w:rsidRPr="00261214" w:rsidRDefault="00407526" w:rsidP="00F46BDF">
      <w:pPr>
        <w:jc w:val="center"/>
      </w:pPr>
      <w:bookmarkStart w:id="2" w:name="_Ref333322179"/>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1</w:t>
      </w:r>
      <w:r w:rsidR="001C0C23" w:rsidRPr="00261214">
        <w:fldChar w:fldCharType="end"/>
      </w:r>
      <w:bookmarkEnd w:id="2"/>
    </w:p>
    <w:p w:rsidR="00D83275" w:rsidRPr="00261214" w:rsidRDefault="00AF7966" w:rsidP="008D46A0">
      <w:r w:rsidRPr="00261214">
        <w:rPr>
          <w:rFonts w:cstheme="minorHAnsi"/>
        </w:rPr>
        <w:lastRenderedPageBreak/>
        <w:t>According to an analogous reaction sequence, β</w:t>
      </w:r>
      <w:r w:rsidRPr="00261214">
        <w:t>-</w:t>
      </w:r>
      <w:r w:rsidR="00213D06">
        <w:t>l</w:t>
      </w:r>
      <w:r w:rsidRPr="00261214">
        <w:t>actams have been shown to play a key role in the synthesis of cisapride, a drug used for the treatment of various gastrointestinal disorders.</w:t>
      </w:r>
      <w:bookmarkStart w:id="3" w:name="_Ref334619537"/>
      <w:r w:rsidR="008562BB">
        <w:t>[</w:t>
      </w:r>
      <w:r w:rsidRPr="008562BB">
        <w:rPr>
          <w:rStyle w:val="Eindnootmarkering"/>
          <w:vertAlign w:val="baseline"/>
        </w:rPr>
        <w:endnoteReference w:id="10"/>
      </w:r>
      <w:bookmarkEnd w:id="3"/>
      <w:r w:rsidR="008562BB">
        <w:t>]</w:t>
      </w:r>
      <w:r w:rsidRPr="00261214">
        <w:t xml:space="preserve"> The synthetic strategy consists of methanolysis of nitro-</w:t>
      </w:r>
      <w:r w:rsidRPr="00261214">
        <w:rPr>
          <w:rFonts w:cstheme="minorHAnsi"/>
        </w:rPr>
        <w:t>β</w:t>
      </w:r>
      <w:r w:rsidRPr="00261214">
        <w:t xml:space="preserve">-lactams </w:t>
      </w:r>
      <w:r w:rsidR="00724B69">
        <w:rPr>
          <w:b/>
        </w:rPr>
        <w:t>6</w:t>
      </w:r>
      <w:r w:rsidRPr="00261214">
        <w:t xml:space="preserve"> followed by a Pd-catalyzed reductive cyclization by means of ammonium formate and reduction of the carbonyl moiety upon treatment with borane (</w:t>
      </w:r>
      <w:r w:rsidR="001C0C23" w:rsidRPr="00261214">
        <w:fldChar w:fldCharType="begin"/>
      </w:r>
      <w:r w:rsidR="00036E37" w:rsidRPr="00261214">
        <w:instrText xml:space="preserve"> REF _Ref333322659 \h </w:instrText>
      </w:r>
      <w:r w:rsidR="001C0C23" w:rsidRPr="00261214">
        <w:fldChar w:fldCharType="separate"/>
      </w:r>
      <w:r w:rsidR="00DF1C92" w:rsidRPr="00261214">
        <w:t xml:space="preserve">Scheme </w:t>
      </w:r>
      <w:r w:rsidR="00DF1C92">
        <w:rPr>
          <w:noProof/>
        </w:rPr>
        <w:t>2</w:t>
      </w:r>
      <w:r w:rsidR="001C0C23" w:rsidRPr="00261214">
        <w:fldChar w:fldCharType="end"/>
      </w:r>
      <w:r w:rsidRPr="00261214">
        <w:t>).</w:t>
      </w:r>
      <w:r w:rsidR="008562BB">
        <w:t>[</w:t>
      </w:r>
      <w:r w:rsidRPr="008562BB">
        <w:rPr>
          <w:rStyle w:val="Eindnootmarkering"/>
          <w:vertAlign w:val="baseline"/>
        </w:rPr>
        <w:endnoteReference w:id="11"/>
      </w:r>
      <w:r w:rsidR="008562BB">
        <w:t>]</w:t>
      </w:r>
      <w:r w:rsidRPr="00261214">
        <w:t xml:space="preserve"> The construction of the </w:t>
      </w:r>
      <w:hyperlink r:id="rId11" w:tooltip="Gastroprokinetic agent" w:history="1">
        <w:r w:rsidRPr="00261214">
          <w:t>gastroprokinetic agent</w:t>
        </w:r>
      </w:hyperlink>
      <w:r w:rsidRPr="00261214">
        <w:t xml:space="preserve"> </w:t>
      </w:r>
      <w:r w:rsidR="004E307A" w:rsidRPr="00261214">
        <w:t xml:space="preserve">cisapride </w:t>
      </w:r>
      <w:r w:rsidR="00724B69">
        <w:rPr>
          <w:b/>
        </w:rPr>
        <w:t>10</w:t>
      </w:r>
      <w:r w:rsidRPr="00261214">
        <w:t xml:space="preserve"> was achieved in an additional three-step synthesis.</w:t>
      </w:r>
      <w:r w:rsidR="008562BB">
        <w:t>[</w:t>
      </w:r>
      <w:r w:rsidRPr="008562BB">
        <w:rPr>
          <w:rStyle w:val="Eindnootmarkering"/>
          <w:vertAlign w:val="baseline"/>
        </w:rPr>
        <w:endnoteReference w:id="12"/>
      </w:r>
      <w:r w:rsidR="008562BB">
        <w:t>]</w:t>
      </w:r>
    </w:p>
    <w:p w:rsidR="00AF7966" w:rsidRPr="00261214" w:rsidRDefault="00724B69" w:rsidP="008D46A0">
      <w:pPr>
        <w:keepNext/>
        <w:jc w:val="center"/>
      </w:pPr>
      <w:r w:rsidRPr="00261214">
        <w:object w:dxaOrig="9978" w:dyaOrig="4072">
          <v:shape id="_x0000_i1026" type="#_x0000_t75" style="width:423pt;height:173.25pt" o:ole="">
            <v:imagedata r:id="rId12" o:title=""/>
          </v:shape>
          <o:OLEObject Type="Embed" ProgID="ChemDraw.Document.6.0" ShapeID="_x0000_i1026" DrawAspect="Content" ObjectID="_1465131431" r:id="rId13"/>
        </w:object>
      </w:r>
    </w:p>
    <w:p w:rsidR="00D83275" w:rsidRPr="00261214" w:rsidRDefault="00AF7966" w:rsidP="00F46BDF">
      <w:pPr>
        <w:jc w:val="center"/>
      </w:pPr>
      <w:bookmarkStart w:id="4" w:name="_Ref333322659"/>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2</w:t>
      </w:r>
      <w:r w:rsidR="001C0C23" w:rsidRPr="00261214">
        <w:fldChar w:fldCharType="end"/>
      </w:r>
      <w:bookmarkEnd w:id="4"/>
    </w:p>
    <w:p w:rsidR="00D83275" w:rsidRPr="00261214" w:rsidRDefault="00D83275" w:rsidP="008D46A0">
      <w:r w:rsidRPr="00261214">
        <w:lastRenderedPageBreak/>
        <w:t xml:space="preserve">An alternative (diastereoselective) approach for the synthesis of piperidine derivatives from </w:t>
      </w:r>
      <w:r w:rsidRPr="00261214">
        <w:rPr>
          <w:rFonts w:cstheme="minorHAnsi"/>
        </w:rPr>
        <w:t>β</w:t>
      </w:r>
      <w:r w:rsidRPr="00261214">
        <w:t>-lactams comprises the ring transformation of 3-(3-chloropropyl)-</w:t>
      </w:r>
      <w:r w:rsidRPr="00261214">
        <w:rPr>
          <w:rFonts w:cstheme="minorHAnsi"/>
        </w:rPr>
        <w:t>β</w:t>
      </w:r>
      <w:r w:rsidRPr="00261214">
        <w:t xml:space="preserve">-lactams </w:t>
      </w:r>
      <w:r w:rsidR="007F285D">
        <w:rPr>
          <w:b/>
        </w:rPr>
        <w:t>11</w:t>
      </w:r>
      <w:r w:rsidRPr="00261214">
        <w:t xml:space="preserve">, synthesized by treatment of </w:t>
      </w:r>
      <w:r w:rsidRPr="00261214">
        <w:rPr>
          <w:i/>
        </w:rPr>
        <w:t>N</w:t>
      </w:r>
      <w:r w:rsidRPr="00261214">
        <w:t>-(arylmethylidene)amines with 5-chloropentanoyl chloride in benzene in the presence of 2,6-lutidine.</w:t>
      </w:r>
      <w:bookmarkStart w:id="5" w:name="_Ref333322893"/>
      <w:r w:rsidR="008562BB">
        <w:t>[</w:t>
      </w:r>
      <w:r w:rsidRPr="008562BB">
        <w:rPr>
          <w:rStyle w:val="Eindnootmarkering"/>
          <w:vertAlign w:val="baseline"/>
        </w:rPr>
        <w:endnoteReference w:id="13"/>
      </w:r>
      <w:bookmarkEnd w:id="5"/>
      <w:r w:rsidR="008562BB">
        <w:t>]</w:t>
      </w:r>
      <w:r w:rsidRPr="00261214">
        <w:t xml:space="preserve"> The synthetic strategy involves a two-step synthesis of </w:t>
      </w:r>
      <w:r w:rsidRPr="00261214">
        <w:rPr>
          <w:i/>
        </w:rPr>
        <w:t>trans</w:t>
      </w:r>
      <w:r w:rsidRPr="00261214">
        <w:t xml:space="preserve">-2-arylpiperidine-3-carboxylates </w:t>
      </w:r>
      <w:r w:rsidR="007F285D">
        <w:rPr>
          <w:b/>
        </w:rPr>
        <w:t>14</w:t>
      </w:r>
      <w:r w:rsidRPr="00261214">
        <w:t>, compounds of significant interest due to their potential use in the treatment of Alzheimer’s disease,</w:t>
      </w:r>
      <w:r w:rsidR="008562BB">
        <w:t>[</w:t>
      </w:r>
      <w:r w:rsidRPr="008562BB">
        <w:rPr>
          <w:rStyle w:val="Eindnootmarkering"/>
          <w:vertAlign w:val="baseline"/>
        </w:rPr>
        <w:endnoteReference w:id="14"/>
      </w:r>
      <w:r w:rsidR="008562BB">
        <w:t>]</w:t>
      </w:r>
      <w:r w:rsidRPr="00261214">
        <w:t xml:space="preserve"> upon subsequent treatment of halogenated </w:t>
      </w:r>
      <w:r w:rsidRPr="00261214">
        <w:rPr>
          <w:rFonts w:cstheme="minorHAnsi"/>
        </w:rPr>
        <w:t>β</w:t>
      </w:r>
      <w:r w:rsidRPr="00261214">
        <w:t xml:space="preserve">-lactams </w:t>
      </w:r>
      <w:r w:rsidR="007F285D">
        <w:rPr>
          <w:b/>
        </w:rPr>
        <w:t>11</w:t>
      </w:r>
      <w:r w:rsidRPr="00261214">
        <w:t xml:space="preserve"> with hydrogen chloride in methanol and triethylamine in dichloromethane (</w:t>
      </w:r>
      <w:r w:rsidR="001C0C23" w:rsidRPr="00261214">
        <w:fldChar w:fldCharType="begin"/>
      </w:r>
      <w:r w:rsidRPr="00261214">
        <w:instrText xml:space="preserve"> REF _Ref333322860 \h </w:instrText>
      </w:r>
      <w:r w:rsidR="001C0C23" w:rsidRPr="00261214">
        <w:fldChar w:fldCharType="separate"/>
      </w:r>
      <w:r w:rsidR="00DF1C92" w:rsidRPr="00261214">
        <w:t xml:space="preserve">Scheme </w:t>
      </w:r>
      <w:r w:rsidR="00DF1C92">
        <w:rPr>
          <w:noProof/>
        </w:rPr>
        <w:t>3</w:t>
      </w:r>
      <w:r w:rsidR="001C0C23" w:rsidRPr="00261214">
        <w:fldChar w:fldCharType="end"/>
      </w:r>
      <w:r w:rsidRPr="00261214">
        <w:t xml:space="preserve">). This reaction has been proposed to proceed through initial nucleophilic ring opening of the protonated </w:t>
      </w:r>
      <w:r w:rsidRPr="00261214">
        <w:rPr>
          <w:rFonts w:cstheme="minorHAnsi"/>
        </w:rPr>
        <w:t>β</w:t>
      </w:r>
      <w:r w:rsidRPr="00261214">
        <w:t xml:space="preserve">-lactam </w:t>
      </w:r>
      <w:r w:rsidR="007F285D">
        <w:rPr>
          <w:b/>
        </w:rPr>
        <w:t>12</w:t>
      </w:r>
      <w:r w:rsidRPr="00261214">
        <w:t xml:space="preserve"> by methanol, followed by intramolecular displacement of chloride by the </w:t>
      </w:r>
      <w:r w:rsidRPr="00261214">
        <w:rPr>
          <w:i/>
        </w:rPr>
        <w:t>in situ</w:t>
      </w:r>
      <w:r w:rsidRPr="00261214">
        <w:t xml:space="preserve"> formed free amine </w:t>
      </w:r>
      <w:r w:rsidR="007F285D">
        <w:rPr>
          <w:b/>
        </w:rPr>
        <w:t>13</w:t>
      </w:r>
      <w:r w:rsidR="00213D06" w:rsidRPr="00261214">
        <w:t xml:space="preserve"> </w:t>
      </w:r>
      <w:r w:rsidRPr="00261214">
        <w:t>upon addition of the base (</w:t>
      </w:r>
      <w:r w:rsidR="001C0C23" w:rsidRPr="00261214">
        <w:fldChar w:fldCharType="begin"/>
      </w:r>
      <w:r w:rsidRPr="00261214">
        <w:instrText xml:space="preserve"> REF _Ref333322860 \h </w:instrText>
      </w:r>
      <w:r w:rsidR="001C0C23" w:rsidRPr="00261214">
        <w:fldChar w:fldCharType="separate"/>
      </w:r>
      <w:r w:rsidR="00DF1C92" w:rsidRPr="00261214">
        <w:t xml:space="preserve">Scheme </w:t>
      </w:r>
      <w:r w:rsidR="00DF1C92">
        <w:rPr>
          <w:noProof/>
        </w:rPr>
        <w:t>3</w:t>
      </w:r>
      <w:r w:rsidR="001C0C23" w:rsidRPr="00261214">
        <w:fldChar w:fldCharType="end"/>
      </w:r>
      <w:r w:rsidRPr="00261214">
        <w:t>).</w:t>
      </w:r>
      <w:r w:rsidR="008562BB">
        <w:t>[</w:t>
      </w:r>
      <w:r w:rsidR="00925481">
        <w:fldChar w:fldCharType="begin"/>
      </w:r>
      <w:r w:rsidR="00925481">
        <w:instrText xml:space="preserve"> NOTEREF _Ref333322893 \h  \* MERGEFORMAT </w:instrText>
      </w:r>
      <w:r w:rsidR="00925481">
        <w:fldChar w:fldCharType="separate"/>
      </w:r>
      <w:r w:rsidR="00DF1C92" w:rsidRPr="008562BB">
        <w:t>13</w:t>
      </w:r>
      <w:r w:rsidR="00925481">
        <w:fldChar w:fldCharType="end"/>
      </w:r>
      <w:r w:rsidR="008562BB">
        <w:t>]</w:t>
      </w:r>
      <w:r w:rsidRPr="00261214">
        <w:t xml:space="preserve"> Interestingly, </w:t>
      </w:r>
      <w:r w:rsidRPr="00261214">
        <w:rPr>
          <w:i/>
        </w:rPr>
        <w:t>cis</w:t>
      </w:r>
      <w:r w:rsidRPr="00261214">
        <w:t>-</w:t>
      </w:r>
      <w:r w:rsidRPr="00261214">
        <w:lastRenderedPageBreak/>
        <w:t xml:space="preserve">piperidines would be expected, suggesting that epimerization has occurred during this transformation. Furthermore, these </w:t>
      </w:r>
      <w:r w:rsidRPr="00261214">
        <w:rPr>
          <w:i/>
        </w:rPr>
        <w:t>trans</w:t>
      </w:r>
      <w:r w:rsidRPr="00261214">
        <w:t xml:space="preserve">-2-arylpiperidine-3-carboxylates </w:t>
      </w:r>
      <w:r w:rsidR="007F285D">
        <w:rPr>
          <w:b/>
        </w:rPr>
        <w:t>14</w:t>
      </w:r>
      <w:r w:rsidRPr="00261214">
        <w:t xml:space="preserve"> were easily converted into their corresponding </w:t>
      </w:r>
      <w:r w:rsidRPr="00261214">
        <w:rPr>
          <w:i/>
        </w:rPr>
        <w:t>cis</w:t>
      </w:r>
      <w:r w:rsidRPr="00261214">
        <w:t xml:space="preserve">-isomers </w:t>
      </w:r>
      <w:r w:rsidR="007F285D">
        <w:rPr>
          <w:b/>
        </w:rPr>
        <w:t>15</w:t>
      </w:r>
      <w:r w:rsidRPr="00261214">
        <w:t xml:space="preserve"> by means of hydrazine monohydrate in methanol (</w:t>
      </w:r>
      <w:r w:rsidR="001C0C23" w:rsidRPr="00261214">
        <w:fldChar w:fldCharType="begin"/>
      </w:r>
      <w:r w:rsidRPr="00261214">
        <w:instrText xml:space="preserve"> REF _Ref333322860 \h </w:instrText>
      </w:r>
      <w:r w:rsidR="001C0C23" w:rsidRPr="00261214">
        <w:fldChar w:fldCharType="separate"/>
      </w:r>
      <w:r w:rsidR="00DF1C92" w:rsidRPr="00261214">
        <w:t xml:space="preserve">Scheme </w:t>
      </w:r>
      <w:r w:rsidR="00DF1C92">
        <w:rPr>
          <w:noProof/>
        </w:rPr>
        <w:t>3</w:t>
      </w:r>
      <w:r w:rsidR="001C0C23" w:rsidRPr="00261214">
        <w:fldChar w:fldCharType="end"/>
      </w:r>
      <w:r w:rsidRPr="00261214">
        <w:t>).</w:t>
      </w:r>
      <w:r w:rsidR="008562BB">
        <w:t>[</w:t>
      </w:r>
      <w:r w:rsidR="00925481">
        <w:fldChar w:fldCharType="begin"/>
      </w:r>
      <w:r w:rsidR="00925481">
        <w:instrText xml:space="preserve"> NOTEREF _Ref333322893 \h  \* MERGEFORMAT </w:instrText>
      </w:r>
      <w:r w:rsidR="00925481">
        <w:fldChar w:fldCharType="separate"/>
      </w:r>
      <w:r w:rsidR="00DF1C92" w:rsidRPr="008562BB">
        <w:t>13</w:t>
      </w:r>
      <w:r w:rsidR="00925481">
        <w:fldChar w:fldCharType="end"/>
      </w:r>
      <w:r w:rsidR="008562BB">
        <w:t>]</w:t>
      </w:r>
    </w:p>
    <w:p w:rsidR="00D83275" w:rsidRPr="00261214" w:rsidRDefault="007F285D" w:rsidP="008D46A0">
      <w:pPr>
        <w:keepNext/>
        <w:jc w:val="center"/>
      </w:pPr>
      <w:r w:rsidRPr="00261214">
        <w:object w:dxaOrig="10363" w:dyaOrig="5506">
          <v:shape id="_x0000_i1027" type="#_x0000_t75" style="width:438pt;height:232.5pt" o:ole="">
            <v:imagedata r:id="rId14" o:title=""/>
          </v:shape>
          <o:OLEObject Type="Embed" ProgID="ChemDraw.Document.6.0" ShapeID="_x0000_i1027" DrawAspect="Content" ObjectID="_1465131432" r:id="rId15"/>
        </w:object>
      </w:r>
    </w:p>
    <w:p w:rsidR="00AF7966" w:rsidRPr="00261214" w:rsidRDefault="00D83275" w:rsidP="00F46BDF">
      <w:pPr>
        <w:jc w:val="center"/>
      </w:pPr>
      <w:bookmarkStart w:id="6" w:name="_Ref333322860"/>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3</w:t>
      </w:r>
      <w:r w:rsidR="001C0C23" w:rsidRPr="00261214">
        <w:fldChar w:fldCharType="end"/>
      </w:r>
      <w:bookmarkEnd w:id="6"/>
    </w:p>
    <w:p w:rsidR="00F34DC2" w:rsidRPr="00261214" w:rsidRDefault="00F34DC2" w:rsidP="008D46A0">
      <w:r w:rsidRPr="00261214">
        <w:t xml:space="preserve">Several examples are known in which aryl-substituted </w:t>
      </w:r>
      <w:r w:rsidRPr="00261214">
        <w:rPr>
          <w:rFonts w:cstheme="minorHAnsi"/>
        </w:rPr>
        <w:t>β</w:t>
      </w:r>
      <w:r w:rsidRPr="00261214">
        <w:t xml:space="preserve">-lactams are rearranged into functionalized quinolone derivatives, a family of compounds with </w:t>
      </w:r>
      <w:r w:rsidRPr="00261214">
        <w:rPr>
          <w:i/>
        </w:rPr>
        <w:t>inter alia</w:t>
      </w:r>
      <w:r w:rsidRPr="00261214">
        <w:t xml:space="preserve"> broad-spectrum antibiotic,</w:t>
      </w:r>
      <w:r w:rsidR="008562BB">
        <w:t>[</w:t>
      </w:r>
      <w:r w:rsidRPr="008562BB">
        <w:rPr>
          <w:rStyle w:val="Eindnootmarkering"/>
          <w:vertAlign w:val="baseline"/>
        </w:rPr>
        <w:endnoteReference w:id="15"/>
      </w:r>
      <w:r w:rsidR="008562BB">
        <w:t>]</w:t>
      </w:r>
      <w:r w:rsidRPr="00261214">
        <w:t xml:space="preserve"> antidiabetic,</w:t>
      </w:r>
      <w:r w:rsidR="008562BB">
        <w:t>[</w:t>
      </w:r>
      <w:r w:rsidRPr="008562BB">
        <w:rPr>
          <w:rStyle w:val="Eindnootmarkering"/>
          <w:vertAlign w:val="baseline"/>
        </w:rPr>
        <w:endnoteReference w:id="16"/>
      </w:r>
      <w:r w:rsidR="008562BB">
        <w:t>]</w:t>
      </w:r>
      <w:r w:rsidRPr="00261214">
        <w:t xml:space="preserve"> antidepressant, sedative and antiparkinson</w:t>
      </w:r>
      <w:r w:rsidR="008562BB">
        <w:t>[</w:t>
      </w:r>
      <w:r w:rsidRPr="008562BB">
        <w:rPr>
          <w:rStyle w:val="Eindnootmarkering"/>
          <w:vertAlign w:val="baseline"/>
        </w:rPr>
        <w:endnoteReference w:id="17"/>
      </w:r>
      <w:r w:rsidR="008562BB">
        <w:t>]</w:t>
      </w:r>
      <w:r w:rsidRPr="00261214">
        <w:t xml:space="preserve"> properties. For example, </w:t>
      </w:r>
      <w:r w:rsidR="001739CF" w:rsidRPr="001739CF">
        <w:t>1</w:t>
      </w:r>
      <w:r w:rsidRPr="00261214">
        <w:t>-arylazetidin-2-</w:t>
      </w:r>
      <w:r w:rsidRPr="00261214">
        <w:lastRenderedPageBreak/>
        <w:t xml:space="preserve">ones </w:t>
      </w:r>
      <w:r w:rsidR="009C5B65">
        <w:rPr>
          <w:b/>
        </w:rPr>
        <w:t>16</w:t>
      </w:r>
      <w:r w:rsidRPr="00261214">
        <w:t xml:space="preserve">, synthesized by a Goldberg-Buchwald-type copper-catalyzed coupling of </w:t>
      </w:r>
      <w:r w:rsidRPr="00261214">
        <w:rPr>
          <w:i/>
        </w:rPr>
        <w:t>N</w:t>
      </w:r>
      <w:r w:rsidRPr="00261214">
        <w:t>-unsubstituted azetidin-2-ones with the appropriate aryl halides or using Mitsunobu cyclization processes,</w:t>
      </w:r>
      <w:bookmarkStart w:id="7" w:name="_Ref329600962"/>
      <w:r w:rsidR="008562BB">
        <w:t>[</w:t>
      </w:r>
      <w:r w:rsidRPr="008562BB">
        <w:rPr>
          <w:rStyle w:val="Eindnootmarkering"/>
          <w:vertAlign w:val="baseline"/>
        </w:rPr>
        <w:endnoteReference w:id="18"/>
      </w:r>
      <w:bookmarkEnd w:id="7"/>
      <w:r w:rsidR="008562BB">
        <w:t>]</w:t>
      </w:r>
      <w:r w:rsidRPr="00261214">
        <w:t xml:space="preserve"> have been treated with triflic acid under mild reaction conditions in CH</w:t>
      </w:r>
      <w:r w:rsidRPr="00261214">
        <w:rPr>
          <w:vertAlign w:val="subscript"/>
        </w:rPr>
        <w:t>2</w:t>
      </w:r>
      <w:r w:rsidRPr="00261214">
        <w:t>Cl</w:t>
      </w:r>
      <w:r w:rsidRPr="00261214">
        <w:rPr>
          <w:vertAlign w:val="subscript"/>
        </w:rPr>
        <w:t>2</w:t>
      </w:r>
      <w:r w:rsidRPr="00261214">
        <w:t>, which ensued a smooth Fries rearrangement delivering 2,3-dihydro-4(1</w:t>
      </w:r>
      <w:r w:rsidRPr="00261214">
        <w:rPr>
          <w:i/>
        </w:rPr>
        <w:t>H</w:t>
      </w:r>
      <w:r w:rsidRPr="00261214">
        <w:t xml:space="preserve">)-quinolinones </w:t>
      </w:r>
      <w:r w:rsidR="009C5B65">
        <w:rPr>
          <w:b/>
        </w:rPr>
        <w:t>22</w:t>
      </w:r>
      <w:r w:rsidRPr="00261214">
        <w:t xml:space="preserve"> in good to high yields (71-98%) (</w:t>
      </w:r>
      <w:r w:rsidR="001C0C23" w:rsidRPr="00261214">
        <w:fldChar w:fldCharType="begin"/>
      </w:r>
      <w:r w:rsidRPr="00261214">
        <w:instrText xml:space="preserve"> REF _Ref333323140 \h </w:instrText>
      </w:r>
      <w:r w:rsidR="001C0C23" w:rsidRPr="00261214">
        <w:fldChar w:fldCharType="separate"/>
      </w:r>
      <w:r w:rsidR="00DF1C92" w:rsidRPr="00261214">
        <w:t xml:space="preserve">Scheme </w:t>
      </w:r>
      <w:r w:rsidR="00DF1C92">
        <w:rPr>
          <w:noProof/>
        </w:rPr>
        <w:t>4</w:t>
      </w:r>
      <w:r w:rsidR="001C0C23" w:rsidRPr="00261214">
        <w:fldChar w:fldCharType="end"/>
      </w:r>
      <w:r w:rsidRPr="00261214">
        <w:t>).</w:t>
      </w:r>
      <w:r w:rsidR="008562BB">
        <w:t>[</w:t>
      </w:r>
      <w:r w:rsidR="00925481">
        <w:fldChar w:fldCharType="begin"/>
      </w:r>
      <w:r w:rsidR="00925481">
        <w:instrText xml:space="preserve"> NOTEREF _Ref329600962 \h  \* MERGEFORMAT </w:instrText>
      </w:r>
      <w:r w:rsidR="00925481">
        <w:fldChar w:fldCharType="separate"/>
      </w:r>
      <w:r w:rsidR="00DF1C92" w:rsidRPr="008562BB">
        <w:t>18</w:t>
      </w:r>
      <w:r w:rsidR="00925481">
        <w:fldChar w:fldCharType="end"/>
      </w:r>
      <w:r w:rsidR="008562BB">
        <w:t>]</w:t>
      </w:r>
      <w:r w:rsidRPr="00261214">
        <w:t xml:space="preserve"> This intramolecular Fried</w:t>
      </w:r>
      <w:r w:rsidR="00821BAA">
        <w:t>e</w:t>
      </w:r>
      <w:r w:rsidRPr="00261214">
        <w:t xml:space="preserve">l-Crafts acylation is the result of an acid-mediated amide bond cleavage in </w:t>
      </w:r>
      <w:r w:rsidRPr="00261214">
        <w:rPr>
          <w:rFonts w:cstheme="minorHAnsi"/>
        </w:rPr>
        <w:t>β</w:t>
      </w:r>
      <w:r w:rsidRPr="00261214">
        <w:t xml:space="preserve">-lactams </w:t>
      </w:r>
      <w:r w:rsidR="009C5B65">
        <w:rPr>
          <w:b/>
        </w:rPr>
        <w:t>16</w:t>
      </w:r>
      <w:r w:rsidRPr="00261214">
        <w:t xml:space="preserve">, generating a highly reactive free acylium ion in intermediates </w:t>
      </w:r>
      <w:r w:rsidR="009C5B65">
        <w:rPr>
          <w:b/>
        </w:rPr>
        <w:t>21</w:t>
      </w:r>
      <w:r w:rsidRPr="00261214">
        <w:t>, which subsequently undergo an intramolecular electrophilic aromatic substitution (</w:t>
      </w:r>
      <w:r w:rsidR="001C0C23" w:rsidRPr="00261214">
        <w:fldChar w:fldCharType="begin"/>
      </w:r>
      <w:r w:rsidRPr="00261214">
        <w:instrText xml:space="preserve"> REF _Ref333323140 \h </w:instrText>
      </w:r>
      <w:r w:rsidR="001C0C23" w:rsidRPr="00261214">
        <w:fldChar w:fldCharType="separate"/>
      </w:r>
      <w:r w:rsidR="00DF1C92" w:rsidRPr="00261214">
        <w:t xml:space="preserve">Scheme </w:t>
      </w:r>
      <w:r w:rsidR="00DF1C92">
        <w:rPr>
          <w:noProof/>
        </w:rPr>
        <w:t>4</w:t>
      </w:r>
      <w:r w:rsidR="001C0C23" w:rsidRPr="00261214">
        <w:fldChar w:fldCharType="end"/>
      </w:r>
      <w:r w:rsidRPr="00261214">
        <w:t>). Recently, this transformation has been used in the synthesis of TRPV1 antagonists as analgesic agents.</w:t>
      </w:r>
      <w:r w:rsidR="008562BB">
        <w:t>[</w:t>
      </w:r>
      <w:r w:rsidRPr="008562BB">
        <w:rPr>
          <w:rStyle w:val="Eindnootmarkering"/>
          <w:vertAlign w:val="baseline"/>
        </w:rPr>
        <w:endnoteReference w:id="19"/>
      </w:r>
      <w:r w:rsidR="008562BB">
        <w:t>]</w:t>
      </w:r>
      <w:r w:rsidRPr="00261214">
        <w:t xml:space="preserve"> </w:t>
      </w:r>
    </w:p>
    <w:p w:rsidR="00F34DC2" w:rsidRPr="00261214" w:rsidRDefault="006E6631" w:rsidP="008D46A0">
      <w:pPr>
        <w:keepNext/>
        <w:jc w:val="center"/>
      </w:pPr>
      <w:r w:rsidRPr="00261214">
        <w:object w:dxaOrig="9740" w:dyaOrig="5468">
          <v:shape id="_x0000_i1028" type="#_x0000_t75" style="width:414pt;height:232.5pt" o:ole="">
            <v:imagedata r:id="rId16" o:title=""/>
          </v:shape>
          <o:OLEObject Type="Embed" ProgID="ChemDraw.Document.6.0" ShapeID="_x0000_i1028" DrawAspect="Content" ObjectID="_1465131433" r:id="rId17"/>
        </w:object>
      </w:r>
    </w:p>
    <w:p w:rsidR="00565B04" w:rsidRPr="00261214" w:rsidRDefault="00F34DC2" w:rsidP="00F46BDF">
      <w:pPr>
        <w:jc w:val="center"/>
      </w:pPr>
      <w:bookmarkStart w:id="8" w:name="_Ref333323140"/>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4</w:t>
      </w:r>
      <w:r w:rsidR="001C0C23" w:rsidRPr="00261214">
        <w:fldChar w:fldCharType="end"/>
      </w:r>
      <w:bookmarkEnd w:id="8"/>
    </w:p>
    <w:p w:rsidR="00565B04" w:rsidRPr="00261214" w:rsidRDefault="00565B04" w:rsidP="008D46A0">
      <w:r w:rsidRPr="00261214">
        <w:t xml:space="preserve">Another method for the construction of dihydroquinolinones from </w:t>
      </w:r>
      <w:r w:rsidRPr="00261214">
        <w:rPr>
          <w:rFonts w:cstheme="minorHAnsi"/>
        </w:rPr>
        <w:t>β</w:t>
      </w:r>
      <w:r w:rsidRPr="00261214">
        <w:t xml:space="preserve">-lactams starts with the microwave-assisted transfer hydrogenation of the </w:t>
      </w:r>
      <w:r w:rsidRPr="00261214">
        <w:rPr>
          <w:i/>
        </w:rPr>
        <w:t>ortho</w:t>
      </w:r>
      <w:r w:rsidRPr="00261214">
        <w:t xml:space="preserve">-nitro group in azetidinones </w:t>
      </w:r>
      <w:r w:rsidR="002243BA">
        <w:rPr>
          <w:b/>
        </w:rPr>
        <w:t>23</w:t>
      </w:r>
      <w:r w:rsidRPr="00261214">
        <w:t xml:space="preserve">, synthesized </w:t>
      </w:r>
      <w:r w:rsidRPr="00261214">
        <w:rPr>
          <w:i/>
        </w:rPr>
        <w:t>via</w:t>
      </w:r>
      <w:r w:rsidRPr="00261214">
        <w:t xml:space="preserve"> the Staudinger reaction, to afford intermediates </w:t>
      </w:r>
      <w:r w:rsidR="002243BA">
        <w:rPr>
          <w:b/>
        </w:rPr>
        <w:t>24</w:t>
      </w:r>
      <w:r w:rsidRPr="00261214">
        <w:t xml:space="preserve"> by using ammonium formate in ethylene glycol. Subsequent </w:t>
      </w:r>
      <w:r w:rsidRPr="00261214">
        <w:rPr>
          <w:i/>
        </w:rPr>
        <w:t>in situ</w:t>
      </w:r>
      <w:r w:rsidRPr="00261214">
        <w:t xml:space="preserve"> intramolecular </w:t>
      </w:r>
      <w:r w:rsidRPr="00261214">
        <w:rPr>
          <w:rFonts w:cstheme="minorHAnsi"/>
        </w:rPr>
        <w:t>β</w:t>
      </w:r>
      <w:r w:rsidRPr="00261214">
        <w:t xml:space="preserve">-lactam ring opening provided 4-amino-3,4-dihydroquinolin-2-ones </w:t>
      </w:r>
      <w:r w:rsidR="002243BA">
        <w:rPr>
          <w:b/>
        </w:rPr>
        <w:t>25</w:t>
      </w:r>
      <w:r w:rsidRPr="00261214">
        <w:t xml:space="preserve"> in 74-90% yield (</w:t>
      </w:r>
      <w:r w:rsidR="001C0C23" w:rsidRPr="00261214">
        <w:fldChar w:fldCharType="begin"/>
      </w:r>
      <w:r w:rsidRPr="00261214">
        <w:instrText xml:space="preserve"> REF _Ref333323588 \h </w:instrText>
      </w:r>
      <w:r w:rsidR="001C0C23" w:rsidRPr="00261214">
        <w:fldChar w:fldCharType="separate"/>
      </w:r>
      <w:r w:rsidR="00DF1C92" w:rsidRPr="00261214">
        <w:t xml:space="preserve">Scheme </w:t>
      </w:r>
      <w:r w:rsidR="00DF1C92">
        <w:rPr>
          <w:noProof/>
        </w:rPr>
        <w:t>5</w:t>
      </w:r>
      <w:r w:rsidR="001C0C23" w:rsidRPr="00261214">
        <w:fldChar w:fldCharType="end"/>
      </w:r>
      <w:r w:rsidRPr="00261214">
        <w:t>).</w:t>
      </w:r>
      <w:r w:rsidR="008562BB">
        <w:t>[</w:t>
      </w:r>
      <w:r w:rsidRPr="008562BB">
        <w:rPr>
          <w:rStyle w:val="Eindnootmarkering"/>
          <w:vertAlign w:val="baseline"/>
        </w:rPr>
        <w:endnoteReference w:id="20"/>
      </w:r>
      <w:r w:rsidR="008562BB">
        <w:t>]</w:t>
      </w:r>
    </w:p>
    <w:p w:rsidR="00565B04" w:rsidRPr="00261214" w:rsidRDefault="002243BA" w:rsidP="008D46A0">
      <w:pPr>
        <w:keepNext/>
        <w:jc w:val="center"/>
      </w:pPr>
      <w:r w:rsidRPr="00261214">
        <w:object w:dxaOrig="9706" w:dyaOrig="3056">
          <v:shape id="_x0000_i1029" type="#_x0000_t75" style="width:414pt;height:130.5pt" o:ole="">
            <v:imagedata r:id="rId18" o:title=""/>
          </v:shape>
          <o:OLEObject Type="Embed" ProgID="ChemDraw.Document.6.0" ShapeID="_x0000_i1029" DrawAspect="Content" ObjectID="_1465131434" r:id="rId19"/>
        </w:object>
      </w:r>
    </w:p>
    <w:p w:rsidR="00565B04" w:rsidRPr="00261214" w:rsidRDefault="00565B04" w:rsidP="00F46BDF">
      <w:pPr>
        <w:jc w:val="center"/>
      </w:pPr>
      <w:bookmarkStart w:id="9" w:name="_Ref333323588"/>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5</w:t>
      </w:r>
      <w:r w:rsidR="001C0C23" w:rsidRPr="00261214">
        <w:fldChar w:fldCharType="end"/>
      </w:r>
      <w:bookmarkEnd w:id="9"/>
    </w:p>
    <w:p w:rsidR="00565B04" w:rsidRPr="00261214" w:rsidRDefault="00565B04" w:rsidP="008D46A0">
      <w:r w:rsidRPr="00261214">
        <w:t xml:space="preserve">Isoquinoline-based scaffolds represent an important group of biologically active compounds and are attracting increasing attention in contemporary biomedical research and drug discovery programs. Several members of this group exhibit various pharmacological and biological </w:t>
      </w:r>
      <w:r w:rsidR="00B93099">
        <w:t>activities</w:t>
      </w:r>
      <w:r w:rsidRPr="00261214">
        <w:t>, including potential anticancer properties.</w:t>
      </w:r>
      <w:r w:rsidR="008562BB">
        <w:t>[</w:t>
      </w:r>
      <w:r w:rsidRPr="008562BB">
        <w:rPr>
          <w:rStyle w:val="Eindnootmarkering"/>
          <w:vertAlign w:val="baseline"/>
        </w:rPr>
        <w:endnoteReference w:id="21"/>
      </w:r>
      <w:r w:rsidR="008562BB">
        <w:t>]</w:t>
      </w:r>
      <w:r w:rsidRPr="00261214">
        <w:t xml:space="preserve"> In that respect, recently, the single-step diastereoselective synthesis of functionalized hexahydroisoquinolinones </w:t>
      </w:r>
      <w:r w:rsidR="00C52148">
        <w:rPr>
          <w:b/>
        </w:rPr>
        <w:t>30</w:t>
      </w:r>
      <w:r w:rsidRPr="00261214">
        <w:t xml:space="preserve"> and tetrahydroisoquinoline-1,3-diones </w:t>
      </w:r>
      <w:r w:rsidR="00C52148">
        <w:rPr>
          <w:b/>
        </w:rPr>
        <w:t>28</w:t>
      </w:r>
      <w:r w:rsidRPr="00261214">
        <w:t xml:space="preserve"> has been realized by intermolecular NaOMe-induced amidolysis of </w:t>
      </w:r>
      <w:r w:rsidR="00B93099" w:rsidRPr="00B93099">
        <w:t>1</w:t>
      </w:r>
      <w:r w:rsidRPr="00261214">
        <w:t>-aryl-</w:t>
      </w:r>
      <w:r w:rsidRPr="00261214">
        <w:rPr>
          <w:rFonts w:cstheme="minorHAnsi"/>
        </w:rPr>
        <w:t>β</w:t>
      </w:r>
      <w:r w:rsidRPr="00261214">
        <w:t xml:space="preserve">-lactams </w:t>
      </w:r>
      <w:r w:rsidR="00C52148">
        <w:rPr>
          <w:b/>
        </w:rPr>
        <w:t>26</w:t>
      </w:r>
      <w:r w:rsidRPr="00261214">
        <w:t xml:space="preserve"> (</w:t>
      </w:r>
      <w:r w:rsidR="00B93099">
        <w:t>Z</w:t>
      </w:r>
      <w:r w:rsidRPr="00261214">
        <w:t xml:space="preserve"> = OMe) and subsequent intramolecular cyclization upon reflux in xylene, and by intramolecular base-induced amidolysis of </w:t>
      </w:r>
      <w:r w:rsidR="00597C9F" w:rsidRPr="00597C9F">
        <w:t>1</w:t>
      </w:r>
      <w:r w:rsidRPr="00261214">
        <w:t>-aryl-</w:t>
      </w:r>
      <w:r w:rsidRPr="00261214">
        <w:rPr>
          <w:rFonts w:cstheme="minorHAnsi"/>
        </w:rPr>
        <w:t>β</w:t>
      </w:r>
      <w:r w:rsidRPr="00261214">
        <w:t>-</w:t>
      </w:r>
      <w:r w:rsidRPr="00261214">
        <w:lastRenderedPageBreak/>
        <w:t xml:space="preserve">lactams </w:t>
      </w:r>
      <w:r w:rsidR="00C52148">
        <w:rPr>
          <w:b/>
        </w:rPr>
        <w:t>26</w:t>
      </w:r>
      <w:r w:rsidRPr="00261214">
        <w:t xml:space="preserve"> (</w:t>
      </w:r>
      <w:r w:rsidR="00597C9F">
        <w:t>Z</w:t>
      </w:r>
      <w:r w:rsidRPr="00261214">
        <w:t xml:space="preserve"> = NH</w:t>
      </w:r>
      <w:r w:rsidRPr="00261214">
        <w:rPr>
          <w:vertAlign w:val="subscript"/>
        </w:rPr>
        <w:t>2</w:t>
      </w:r>
      <w:r w:rsidRPr="00261214">
        <w:t>) with concomitant two-carbon ring enlargement by stirring in MeOH at room temperature, respectively (</w:t>
      </w:r>
      <w:r w:rsidR="001C0C23" w:rsidRPr="00261214">
        <w:fldChar w:fldCharType="begin"/>
      </w:r>
      <w:r w:rsidRPr="00261214">
        <w:instrText xml:space="preserve"> REF _Ref333323701 \h </w:instrText>
      </w:r>
      <w:r w:rsidR="001C0C23" w:rsidRPr="00261214">
        <w:fldChar w:fldCharType="separate"/>
      </w:r>
      <w:r w:rsidR="00DF1C92" w:rsidRPr="00261214">
        <w:t xml:space="preserve">Scheme </w:t>
      </w:r>
      <w:r w:rsidR="00DF1C92">
        <w:rPr>
          <w:noProof/>
        </w:rPr>
        <w:t>6</w:t>
      </w:r>
      <w:r w:rsidR="001C0C23" w:rsidRPr="00261214">
        <w:fldChar w:fldCharType="end"/>
      </w:r>
      <w:r w:rsidRPr="00261214">
        <w:t>).</w:t>
      </w:r>
      <w:bookmarkStart w:id="10" w:name="_Ref330288331"/>
      <w:r w:rsidR="008562BB">
        <w:t>[</w:t>
      </w:r>
      <w:r w:rsidRPr="008562BB">
        <w:rPr>
          <w:rStyle w:val="Eindnootmarkering"/>
          <w:vertAlign w:val="baseline"/>
        </w:rPr>
        <w:endnoteReference w:id="22"/>
      </w:r>
      <w:bookmarkEnd w:id="10"/>
      <w:r w:rsidR="008562BB">
        <w:t>]</w:t>
      </w:r>
    </w:p>
    <w:p w:rsidR="00565B04" w:rsidRPr="00261214" w:rsidRDefault="00052DA5" w:rsidP="008D46A0">
      <w:pPr>
        <w:keepNext/>
        <w:jc w:val="center"/>
      </w:pPr>
      <w:r w:rsidRPr="00261214">
        <w:object w:dxaOrig="10610" w:dyaOrig="6485">
          <v:shape id="_x0000_i1030" type="#_x0000_t75" style="width:448.5pt;height:274.5pt" o:ole="">
            <v:imagedata r:id="rId20" o:title=""/>
          </v:shape>
          <o:OLEObject Type="Embed" ProgID="ChemDraw.Document.6.0" ShapeID="_x0000_i1030" DrawAspect="Content" ObjectID="_1465131435" r:id="rId21"/>
        </w:object>
      </w:r>
    </w:p>
    <w:p w:rsidR="00B31BDC" w:rsidRPr="00261214" w:rsidRDefault="00565B04" w:rsidP="00F46BDF">
      <w:pPr>
        <w:jc w:val="center"/>
      </w:pPr>
      <w:bookmarkStart w:id="11" w:name="_Ref333323701"/>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6</w:t>
      </w:r>
      <w:r w:rsidR="001C0C23" w:rsidRPr="00261214">
        <w:fldChar w:fldCharType="end"/>
      </w:r>
      <w:bookmarkEnd w:id="11"/>
    </w:p>
    <w:p w:rsidR="00B31BDC" w:rsidRPr="00261214" w:rsidRDefault="00B31BDC" w:rsidP="008D46A0">
      <w:r w:rsidRPr="00261214">
        <w:t xml:space="preserve">Furthermore, it has been observed that treatment of </w:t>
      </w:r>
      <w:r w:rsidRPr="00261214">
        <w:rPr>
          <w:rFonts w:cstheme="minorHAnsi"/>
        </w:rPr>
        <w:t>β</w:t>
      </w:r>
      <w:r w:rsidRPr="00261214">
        <w:t xml:space="preserve">-lactams </w:t>
      </w:r>
      <w:r w:rsidR="00796129">
        <w:rPr>
          <w:b/>
        </w:rPr>
        <w:t>26</w:t>
      </w:r>
      <w:r w:rsidRPr="00261214">
        <w:t xml:space="preserve"> (</w:t>
      </w:r>
      <w:r w:rsidR="00672F54">
        <w:t>Z</w:t>
      </w:r>
      <w:r w:rsidRPr="00261214">
        <w:t xml:space="preserve"> = NH</w:t>
      </w:r>
      <w:r w:rsidRPr="00261214">
        <w:rPr>
          <w:vertAlign w:val="subscript"/>
        </w:rPr>
        <w:t>2</w:t>
      </w:r>
      <w:r w:rsidRPr="00261214">
        <w:t>) with NaOMe and I</w:t>
      </w:r>
      <w:r w:rsidRPr="00261214">
        <w:rPr>
          <w:vertAlign w:val="subscript"/>
        </w:rPr>
        <w:t>2</w:t>
      </w:r>
      <w:r w:rsidRPr="00261214">
        <w:t xml:space="preserve"> in methanol at room temperature gave rise to iodinated octahydropyrroloisoquinoline-1,3-diones </w:t>
      </w:r>
      <w:r w:rsidR="00796129">
        <w:rPr>
          <w:b/>
        </w:rPr>
        <w:t>32</w:t>
      </w:r>
      <w:r w:rsidRPr="00261214">
        <w:t xml:space="preserve"> and 4-[(4-iodophenylamino)arylmethyl]tetrahydroisoquinoline-1,3-diones </w:t>
      </w:r>
      <w:r w:rsidR="00796129">
        <w:rPr>
          <w:b/>
        </w:rPr>
        <w:t>34</w:t>
      </w:r>
      <w:r w:rsidRPr="00261214">
        <w:t xml:space="preserve"> depending upon the </w:t>
      </w:r>
      <w:r w:rsidRPr="00261214">
        <w:rPr>
          <w:i/>
        </w:rPr>
        <w:t>N</w:t>
      </w:r>
      <w:r w:rsidRPr="00261214">
        <w:t xml:space="preserve">-substituent of the </w:t>
      </w:r>
      <w:r w:rsidRPr="00261214">
        <w:rPr>
          <w:rFonts w:cstheme="minorHAnsi"/>
        </w:rPr>
        <w:t>β</w:t>
      </w:r>
      <w:r w:rsidRPr="00261214">
        <w:t>-lactam ring.</w:t>
      </w:r>
      <w:r w:rsidR="008562BB">
        <w:t>[</w:t>
      </w:r>
      <w:r w:rsidR="00925481">
        <w:fldChar w:fldCharType="begin"/>
      </w:r>
      <w:r w:rsidR="00925481">
        <w:instrText xml:space="preserve"> NOTEREF _Ref330288331 \h  \* MERGEFORMAT </w:instrText>
      </w:r>
      <w:r w:rsidR="00925481">
        <w:fldChar w:fldCharType="separate"/>
      </w:r>
      <w:r w:rsidR="00DF1C92" w:rsidRPr="008562BB">
        <w:t>22</w:t>
      </w:r>
      <w:r w:rsidR="00925481">
        <w:fldChar w:fldCharType="end"/>
      </w:r>
      <w:r w:rsidR="008562BB">
        <w:t>]</w:t>
      </w:r>
      <w:r w:rsidRPr="00261214">
        <w:t xml:space="preserve"> In the case </w:t>
      </w:r>
      <w:r w:rsidRPr="00261214">
        <w:rPr>
          <w:i/>
        </w:rPr>
        <w:t>para</w:t>
      </w:r>
      <w:r w:rsidRPr="00261214">
        <w:t>-</w:t>
      </w:r>
      <w:r w:rsidRPr="00261214">
        <w:lastRenderedPageBreak/>
        <w:t xml:space="preserve">substituted </w:t>
      </w:r>
      <w:r w:rsidR="00672F54" w:rsidRPr="00672F54">
        <w:t>1</w:t>
      </w:r>
      <w:r w:rsidRPr="00261214">
        <w:t xml:space="preserve">-arylazetidin-2-ones </w:t>
      </w:r>
      <w:r w:rsidR="00796129">
        <w:rPr>
          <w:b/>
        </w:rPr>
        <w:t>26</w:t>
      </w:r>
      <w:r w:rsidRPr="00261214">
        <w:t xml:space="preserve"> (</w:t>
      </w:r>
      <w:r w:rsidR="00672F54">
        <w:t>Z</w:t>
      </w:r>
      <w:r w:rsidRPr="00261214">
        <w:t xml:space="preserve"> = NH</w:t>
      </w:r>
      <w:r w:rsidRPr="00261214">
        <w:rPr>
          <w:vertAlign w:val="subscript"/>
        </w:rPr>
        <w:t>2</w:t>
      </w:r>
      <w:r w:rsidRPr="00261214">
        <w:t>, R</w:t>
      </w:r>
      <w:r w:rsidRPr="00261214">
        <w:rPr>
          <w:vertAlign w:val="superscript"/>
        </w:rPr>
        <w:t>1</w:t>
      </w:r>
      <w:r w:rsidRPr="00261214">
        <w:t xml:space="preserve"> = Me, Cl) were deployed as synthetic precursors, electrophilic addition of molecular iodine across the double bond in the initially formed tetrahydroisoquinoline-1,3-dione derivatives </w:t>
      </w:r>
      <w:r w:rsidR="00796129">
        <w:rPr>
          <w:b/>
        </w:rPr>
        <w:t>28</w:t>
      </w:r>
      <w:r w:rsidRPr="00261214">
        <w:t xml:space="preserve"> yielded intermediate iodonium ions </w:t>
      </w:r>
      <w:r w:rsidR="00796129">
        <w:rPr>
          <w:b/>
        </w:rPr>
        <w:t>31</w:t>
      </w:r>
      <w:r w:rsidRPr="00261214">
        <w:t xml:space="preserve">, which upon intramolecular cyclization afforded the corresponding functionalized tricyclic tetrahydropyrrole derivatives </w:t>
      </w:r>
      <w:r w:rsidR="00796129">
        <w:rPr>
          <w:b/>
        </w:rPr>
        <w:t>32</w:t>
      </w:r>
      <w:r w:rsidRPr="00261214">
        <w:t xml:space="preserve"> in 49-55 % yield (</w:t>
      </w:r>
      <w:r w:rsidR="001C0C23" w:rsidRPr="00261214">
        <w:fldChar w:fldCharType="begin"/>
      </w:r>
      <w:r w:rsidRPr="00261214">
        <w:instrText xml:space="preserve"> REF _Ref333323867 \h </w:instrText>
      </w:r>
      <w:r w:rsidR="001C0C23" w:rsidRPr="00261214">
        <w:fldChar w:fldCharType="separate"/>
      </w:r>
      <w:r w:rsidR="00DF1C92" w:rsidRPr="00261214">
        <w:t xml:space="preserve">Scheme </w:t>
      </w:r>
      <w:r w:rsidR="00DF1C92">
        <w:rPr>
          <w:noProof/>
        </w:rPr>
        <w:t>7</w:t>
      </w:r>
      <w:r w:rsidR="001C0C23" w:rsidRPr="00261214">
        <w:fldChar w:fldCharType="end"/>
      </w:r>
      <w:r w:rsidRPr="00261214">
        <w:t>).</w:t>
      </w:r>
      <w:r w:rsidR="008562BB">
        <w:t>[</w:t>
      </w:r>
      <w:r w:rsidR="00925481">
        <w:fldChar w:fldCharType="begin"/>
      </w:r>
      <w:r w:rsidR="00925481">
        <w:instrText xml:space="preserve"> NOTEREF _Ref330288331 \h  \* MERGEFORMAT </w:instrText>
      </w:r>
      <w:r w:rsidR="00925481">
        <w:fldChar w:fldCharType="separate"/>
      </w:r>
      <w:r w:rsidR="00DF1C92" w:rsidRPr="008562BB">
        <w:t>22</w:t>
      </w:r>
      <w:r w:rsidR="00925481">
        <w:fldChar w:fldCharType="end"/>
      </w:r>
      <w:r w:rsidR="008562BB">
        <w:t>]</w:t>
      </w:r>
      <w:r w:rsidRPr="00261214">
        <w:t xml:space="preserve"> Interestingly, </w:t>
      </w:r>
      <w:r w:rsidRPr="00261214">
        <w:rPr>
          <w:i/>
        </w:rPr>
        <w:t>N</w:t>
      </w:r>
      <w:r w:rsidRPr="00261214">
        <w:t>-phenyl-</w:t>
      </w:r>
      <w:r w:rsidRPr="00261214">
        <w:rPr>
          <w:rFonts w:cstheme="minorHAnsi"/>
        </w:rPr>
        <w:t>β</w:t>
      </w:r>
      <w:r w:rsidRPr="00261214">
        <w:t xml:space="preserve">-lactams </w:t>
      </w:r>
      <w:r w:rsidR="00796129">
        <w:rPr>
          <w:b/>
        </w:rPr>
        <w:t>26</w:t>
      </w:r>
      <w:r w:rsidRPr="00261214">
        <w:t xml:space="preserve"> (</w:t>
      </w:r>
      <w:r w:rsidR="00672F54">
        <w:t>Z</w:t>
      </w:r>
      <w:r w:rsidRPr="00261214">
        <w:t xml:space="preserve"> = NH</w:t>
      </w:r>
      <w:r w:rsidRPr="00261214">
        <w:rPr>
          <w:vertAlign w:val="subscript"/>
        </w:rPr>
        <w:t>2</w:t>
      </w:r>
      <w:r w:rsidRPr="00261214">
        <w:t>, R</w:t>
      </w:r>
      <w:r w:rsidRPr="00261214">
        <w:rPr>
          <w:vertAlign w:val="superscript"/>
        </w:rPr>
        <w:t>1</w:t>
      </w:r>
      <w:r w:rsidRPr="00261214">
        <w:t xml:space="preserve"> = H) underwent electrophilic aromatic substitution instead of iodocyclization upon addition of I</w:t>
      </w:r>
      <w:r w:rsidRPr="00261214">
        <w:rPr>
          <w:vertAlign w:val="subscript"/>
        </w:rPr>
        <w:t>2</w:t>
      </w:r>
      <w:r w:rsidRPr="00261214">
        <w:t xml:space="preserve">, which has been explained considering the initial formation of diketones </w:t>
      </w:r>
      <w:r w:rsidR="00796129">
        <w:rPr>
          <w:b/>
        </w:rPr>
        <w:t>33</w:t>
      </w:r>
      <w:r w:rsidRPr="00261214">
        <w:t xml:space="preserve"> having a negative charge on the nitrogen atom. In this way, the electron density at the </w:t>
      </w:r>
      <w:r w:rsidRPr="00261214">
        <w:rPr>
          <w:i/>
        </w:rPr>
        <w:t>para</w:t>
      </w:r>
      <w:r w:rsidRPr="00261214">
        <w:t>-position of the phenyl substituent increases, thus favouring aromatic electrophilic substitution with molecular iodine, resulting in the selective preparation of iodinated tetrahydroisoquinoline-</w:t>
      </w:r>
      <w:r w:rsidRPr="00261214">
        <w:lastRenderedPageBreak/>
        <w:t xml:space="preserve">1,3-diones </w:t>
      </w:r>
      <w:r w:rsidR="00796129">
        <w:rPr>
          <w:b/>
        </w:rPr>
        <w:t>34</w:t>
      </w:r>
      <w:r w:rsidRPr="00261214">
        <w:t xml:space="preserve"> in 68-74% yield after re-aromatization (</w:t>
      </w:r>
      <w:r w:rsidR="001C0C23" w:rsidRPr="00261214">
        <w:fldChar w:fldCharType="begin"/>
      </w:r>
      <w:r w:rsidRPr="00261214">
        <w:instrText xml:space="preserve"> REF _Ref333323867 \h </w:instrText>
      </w:r>
      <w:r w:rsidR="001C0C23" w:rsidRPr="00261214">
        <w:fldChar w:fldCharType="separate"/>
      </w:r>
      <w:r w:rsidR="00DF1C92" w:rsidRPr="00261214">
        <w:t xml:space="preserve">Scheme </w:t>
      </w:r>
      <w:r w:rsidR="00DF1C92">
        <w:rPr>
          <w:noProof/>
        </w:rPr>
        <w:t>7</w:t>
      </w:r>
      <w:r w:rsidR="001C0C23" w:rsidRPr="00261214">
        <w:fldChar w:fldCharType="end"/>
      </w:r>
      <w:r w:rsidRPr="00261214">
        <w:t>).</w:t>
      </w:r>
      <w:r w:rsidR="008562BB">
        <w:t>[</w:t>
      </w:r>
      <w:r w:rsidR="00925481">
        <w:fldChar w:fldCharType="begin"/>
      </w:r>
      <w:r w:rsidR="00925481">
        <w:instrText xml:space="preserve"> NOTEREF _Ref330288331 \h  \* MERGEFORM</w:instrText>
      </w:r>
      <w:r w:rsidR="00925481">
        <w:instrText xml:space="preserve">AT </w:instrText>
      </w:r>
      <w:r w:rsidR="00925481">
        <w:fldChar w:fldCharType="separate"/>
      </w:r>
      <w:r w:rsidR="00DF1C92" w:rsidRPr="008562BB">
        <w:t>22</w:t>
      </w:r>
      <w:r w:rsidR="00925481">
        <w:fldChar w:fldCharType="end"/>
      </w:r>
      <w:r w:rsidR="008562BB">
        <w:t>]</w:t>
      </w:r>
    </w:p>
    <w:p w:rsidR="00B31BDC" w:rsidRPr="00261214" w:rsidRDefault="00052DA5" w:rsidP="008D46A0">
      <w:pPr>
        <w:keepNext/>
        <w:jc w:val="center"/>
      </w:pPr>
      <w:r w:rsidRPr="00261214">
        <w:object w:dxaOrig="10546" w:dyaOrig="5349">
          <v:shape id="_x0000_i1031" type="#_x0000_t75" style="width:448.5pt;height:227.25pt" o:ole="">
            <v:imagedata r:id="rId22" o:title=""/>
          </v:shape>
          <o:OLEObject Type="Embed" ProgID="ChemDraw.Document.6.0" ShapeID="_x0000_i1031" DrawAspect="Content" ObjectID="_1465131436" r:id="rId23"/>
        </w:object>
      </w:r>
    </w:p>
    <w:p w:rsidR="008B7BEC" w:rsidRPr="00261214" w:rsidRDefault="00B31BDC" w:rsidP="00F46BDF">
      <w:pPr>
        <w:jc w:val="center"/>
      </w:pPr>
      <w:bookmarkStart w:id="12" w:name="_Ref333323867"/>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7</w:t>
      </w:r>
      <w:r w:rsidR="001C0C23" w:rsidRPr="00261214">
        <w:fldChar w:fldCharType="end"/>
      </w:r>
      <w:bookmarkEnd w:id="12"/>
    </w:p>
    <w:p w:rsidR="008B7BEC" w:rsidRPr="00261214" w:rsidRDefault="008B7BEC" w:rsidP="008D46A0">
      <w:r w:rsidRPr="00261214">
        <w:t xml:space="preserve">The synthetic usefulness of </w:t>
      </w:r>
      <w:r w:rsidRPr="00261214">
        <w:rPr>
          <w:rFonts w:cstheme="minorHAnsi"/>
        </w:rPr>
        <w:t>β</w:t>
      </w:r>
      <w:r w:rsidRPr="00261214">
        <w:t xml:space="preserve">-lactam to piperidinone transformations has also been demonstrated through the synthesis of dihydroindolizinones. Enynyl </w:t>
      </w:r>
      <w:r w:rsidRPr="00261214">
        <w:rPr>
          <w:rFonts w:cstheme="minorHAnsi"/>
        </w:rPr>
        <w:t>β</w:t>
      </w:r>
      <w:r w:rsidRPr="00261214">
        <w:t xml:space="preserve">-lactams </w:t>
      </w:r>
      <w:r w:rsidR="00AE266C">
        <w:rPr>
          <w:b/>
        </w:rPr>
        <w:t>35</w:t>
      </w:r>
      <w:r w:rsidRPr="00261214">
        <w:t xml:space="preserve"> have been rearranged into 5,6-dihydro-8</w:t>
      </w:r>
      <w:r w:rsidRPr="00261214">
        <w:rPr>
          <w:i/>
        </w:rPr>
        <w:t>H</w:t>
      </w:r>
      <w:r w:rsidRPr="00261214">
        <w:t xml:space="preserve">-indolizin-7-ones </w:t>
      </w:r>
      <w:r w:rsidR="00AE266C">
        <w:rPr>
          <w:b/>
        </w:rPr>
        <w:t>42</w:t>
      </w:r>
      <w:r w:rsidRPr="00261214">
        <w:t xml:space="preserve"> through a regiospecific Au-catalyzed </w:t>
      </w:r>
      <w:r w:rsidRPr="00261214">
        <w:rPr>
          <w:rFonts w:cstheme="minorHAnsi"/>
        </w:rPr>
        <w:t>β</w:t>
      </w:r>
      <w:r w:rsidRPr="00261214">
        <w:t>-lactam ring opening and recyclization sequence. The reaction mechanism of this ring expansion has been rationalized by considering an initial 5-</w:t>
      </w:r>
      <w:r w:rsidRPr="00261214">
        <w:rPr>
          <w:i/>
        </w:rPr>
        <w:lastRenderedPageBreak/>
        <w:t>exo</w:t>
      </w:r>
      <w:r w:rsidRPr="00261214">
        <w:t>-</w:t>
      </w:r>
      <w:r w:rsidRPr="00261214">
        <w:rPr>
          <w:i/>
        </w:rPr>
        <w:t>dig</w:t>
      </w:r>
      <w:r w:rsidRPr="00261214">
        <w:t xml:space="preserve"> cyclization</w:t>
      </w:r>
      <w:r w:rsidRPr="00261214">
        <w:rPr>
          <w:i/>
        </w:rPr>
        <w:t xml:space="preserve"> </w:t>
      </w:r>
      <w:r w:rsidRPr="00261214">
        <w:t xml:space="preserve">of the lactam nitrogen to the metal-activated alkyne moiety, followed by a heterocyclic fragmentation of the amide bond to generate acyl cations </w:t>
      </w:r>
      <w:r w:rsidR="00AE266C">
        <w:rPr>
          <w:b/>
        </w:rPr>
        <w:t>39</w:t>
      </w:r>
      <w:r w:rsidRPr="00261214">
        <w:t xml:space="preserve">, which subsequently undergo cyclization to the enamine moiety to afford bicyclic zwitterions </w:t>
      </w:r>
      <w:r w:rsidR="00AE266C">
        <w:rPr>
          <w:b/>
        </w:rPr>
        <w:t>40</w:t>
      </w:r>
      <w:r w:rsidRPr="00261214">
        <w:t xml:space="preserve">. Finally, recuperation of the Au-catalyst and subsequent 1,5-hydride migration gives bicyclic pyrroles </w:t>
      </w:r>
      <w:r w:rsidR="00AE266C">
        <w:rPr>
          <w:b/>
        </w:rPr>
        <w:t>42</w:t>
      </w:r>
      <w:r w:rsidRPr="00261214">
        <w:t xml:space="preserve"> (</w:t>
      </w:r>
      <w:r w:rsidR="001C0C23" w:rsidRPr="00261214">
        <w:fldChar w:fldCharType="begin"/>
      </w:r>
      <w:r w:rsidRPr="00261214">
        <w:instrText xml:space="preserve"> REF _Ref333324049 \h </w:instrText>
      </w:r>
      <w:r w:rsidR="001C0C23" w:rsidRPr="00261214">
        <w:fldChar w:fldCharType="separate"/>
      </w:r>
      <w:r w:rsidR="00DF1C92" w:rsidRPr="00261214">
        <w:t xml:space="preserve">Scheme </w:t>
      </w:r>
      <w:r w:rsidR="00DF1C92">
        <w:rPr>
          <w:noProof/>
        </w:rPr>
        <w:t>8</w:t>
      </w:r>
      <w:r w:rsidR="001C0C23" w:rsidRPr="00261214">
        <w:fldChar w:fldCharType="end"/>
      </w:r>
      <w:r w:rsidRPr="00261214">
        <w:t>).</w:t>
      </w:r>
      <w:bookmarkStart w:id="13" w:name="_Ref329690040"/>
      <w:r w:rsidR="008562BB">
        <w:t>[</w:t>
      </w:r>
      <w:r w:rsidRPr="008562BB">
        <w:rPr>
          <w:rStyle w:val="Eindnootmarkering"/>
          <w:vertAlign w:val="baseline"/>
        </w:rPr>
        <w:endnoteReference w:id="23"/>
      </w:r>
      <w:bookmarkEnd w:id="13"/>
      <w:r w:rsidR="008562BB">
        <w:t>]</w:t>
      </w:r>
      <w:r w:rsidRPr="00261214">
        <w:t xml:space="preserve"> This synthetic strategy was further extended by the development of naturally occurring indolizidine alkaloids, as demonstrated by the synthesis of racemic indolizidine 167B </w:t>
      </w:r>
      <w:r w:rsidR="00AE266C">
        <w:rPr>
          <w:b/>
        </w:rPr>
        <w:t>43</w:t>
      </w:r>
      <w:r w:rsidRPr="00261214">
        <w:t>, an alkaloid isolated from neotropical poison dart frogs (</w:t>
      </w:r>
      <w:r w:rsidR="001C0C23" w:rsidRPr="00261214">
        <w:fldChar w:fldCharType="begin"/>
      </w:r>
      <w:r w:rsidRPr="00261214">
        <w:instrText xml:space="preserve"> REF _Ref333324049 \h </w:instrText>
      </w:r>
      <w:r w:rsidR="001C0C23" w:rsidRPr="00261214">
        <w:fldChar w:fldCharType="separate"/>
      </w:r>
      <w:r w:rsidR="00DF1C92" w:rsidRPr="00261214">
        <w:t xml:space="preserve">Scheme </w:t>
      </w:r>
      <w:r w:rsidR="00DF1C92">
        <w:rPr>
          <w:noProof/>
        </w:rPr>
        <w:t>8</w:t>
      </w:r>
      <w:r w:rsidR="001C0C23" w:rsidRPr="00261214">
        <w:fldChar w:fldCharType="end"/>
      </w:r>
      <w:r w:rsidRPr="00261214">
        <w:t>).</w:t>
      </w:r>
      <w:r w:rsidR="008562BB">
        <w:t>[</w:t>
      </w:r>
      <w:r w:rsidR="00925481">
        <w:fldChar w:fldCharType="begin"/>
      </w:r>
      <w:r w:rsidR="00925481">
        <w:instrText xml:space="preserve"> NOTEREF _Ref329690040 \h  \* MERGEFORMAT </w:instrText>
      </w:r>
      <w:r w:rsidR="00925481">
        <w:fldChar w:fldCharType="separate"/>
      </w:r>
      <w:r w:rsidR="00DF1C92" w:rsidRPr="008562BB">
        <w:t>23</w:t>
      </w:r>
      <w:r w:rsidR="00925481">
        <w:fldChar w:fldCharType="end"/>
      </w:r>
      <w:r w:rsidR="008562BB">
        <w:t>]</w:t>
      </w:r>
    </w:p>
    <w:p w:rsidR="008B7BEC" w:rsidRPr="00261214" w:rsidRDefault="00323945" w:rsidP="008D46A0">
      <w:pPr>
        <w:keepNext/>
        <w:jc w:val="center"/>
      </w:pPr>
      <w:r w:rsidRPr="00261214">
        <w:object w:dxaOrig="10433" w:dyaOrig="6172">
          <v:shape id="_x0000_i1032" type="#_x0000_t75" style="width:442.5pt;height:261pt" o:ole="">
            <v:imagedata r:id="rId24" o:title=""/>
          </v:shape>
          <o:OLEObject Type="Embed" ProgID="ChemDraw.Document.6.0" ShapeID="_x0000_i1032" DrawAspect="Content" ObjectID="_1465131437" r:id="rId25"/>
        </w:object>
      </w:r>
    </w:p>
    <w:p w:rsidR="00F00092" w:rsidRPr="00261214" w:rsidRDefault="008B7BEC" w:rsidP="00F46BDF">
      <w:pPr>
        <w:jc w:val="center"/>
      </w:pPr>
      <w:bookmarkStart w:id="14" w:name="_Ref333324049"/>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8</w:t>
      </w:r>
      <w:r w:rsidR="001C0C23" w:rsidRPr="00261214">
        <w:fldChar w:fldCharType="end"/>
      </w:r>
      <w:bookmarkEnd w:id="14"/>
    </w:p>
    <w:p w:rsidR="00F00092" w:rsidRPr="00261214" w:rsidRDefault="00F00092" w:rsidP="008D46A0">
      <w:r w:rsidRPr="00261214">
        <w:t>A one-step approach has been reported for the conversion of 4-acyloxy-</w:t>
      </w:r>
      <w:r w:rsidRPr="00261214">
        <w:rPr>
          <w:rFonts w:cstheme="minorHAnsi"/>
        </w:rPr>
        <w:t>β</w:t>
      </w:r>
      <w:r w:rsidRPr="00261214">
        <w:t xml:space="preserve">-lactams </w:t>
      </w:r>
      <w:r w:rsidR="008E637C">
        <w:rPr>
          <w:b/>
        </w:rPr>
        <w:t>44</w:t>
      </w:r>
      <w:r w:rsidRPr="00261214">
        <w:t xml:space="preserve"> into 1,3-oxazin-6-ones </w:t>
      </w:r>
      <w:r w:rsidR="008E637C">
        <w:rPr>
          <w:b/>
        </w:rPr>
        <w:t>48</w:t>
      </w:r>
      <w:r w:rsidRPr="00261214">
        <w:t xml:space="preserve"> by using acyl chlorides in the presence of DBU (</w:t>
      </w:r>
      <w:r w:rsidR="001C0C23" w:rsidRPr="00261214">
        <w:fldChar w:fldCharType="begin"/>
      </w:r>
      <w:r w:rsidRPr="00261214">
        <w:instrText xml:space="preserve"> REF _Ref333324152 \h </w:instrText>
      </w:r>
      <w:r w:rsidR="001C0C23" w:rsidRPr="00261214">
        <w:fldChar w:fldCharType="separate"/>
      </w:r>
      <w:r w:rsidR="00DF1C92" w:rsidRPr="00261214">
        <w:t xml:space="preserve">Scheme </w:t>
      </w:r>
      <w:r w:rsidR="00DF1C92">
        <w:rPr>
          <w:noProof/>
        </w:rPr>
        <w:t>9</w:t>
      </w:r>
      <w:r w:rsidR="001C0C23" w:rsidRPr="00261214">
        <w:fldChar w:fldCharType="end"/>
      </w:r>
      <w:r w:rsidRPr="00261214">
        <w:t>).</w:t>
      </w:r>
      <w:bookmarkStart w:id="15" w:name="_Ref329959435"/>
      <w:r w:rsidR="008562BB">
        <w:t>[</w:t>
      </w:r>
      <w:r w:rsidRPr="008562BB">
        <w:rPr>
          <w:rStyle w:val="Eindnootmarkering"/>
          <w:vertAlign w:val="baseline"/>
        </w:rPr>
        <w:endnoteReference w:id="24"/>
      </w:r>
      <w:bookmarkEnd w:id="15"/>
      <w:r w:rsidR="008562BB">
        <w:t>]</w:t>
      </w:r>
      <w:r w:rsidRPr="00261214">
        <w:t xml:space="preserve"> After initial acylation of the </w:t>
      </w:r>
      <w:r w:rsidRPr="00261214">
        <w:rPr>
          <w:rFonts w:cstheme="minorHAnsi"/>
        </w:rPr>
        <w:t>β</w:t>
      </w:r>
      <w:r w:rsidRPr="00261214">
        <w:t xml:space="preserve">-lactam nitrogen, the acidity of the H-3 proton of the </w:t>
      </w:r>
      <w:r w:rsidRPr="00261214">
        <w:rPr>
          <w:rFonts w:cstheme="minorHAnsi"/>
        </w:rPr>
        <w:t>β</w:t>
      </w:r>
      <w:r w:rsidRPr="00261214">
        <w:t xml:space="preserve">-lactam nucleus is enhanced by the electron-withdrawing </w:t>
      </w:r>
      <w:r w:rsidRPr="00261214">
        <w:rPr>
          <w:i/>
        </w:rPr>
        <w:t>N</w:t>
      </w:r>
      <w:r w:rsidRPr="00261214">
        <w:t xml:space="preserve">-acyl group, thus making the </w:t>
      </w:r>
      <w:r w:rsidRPr="00261214">
        <w:rPr>
          <w:rFonts w:cstheme="minorHAnsi"/>
        </w:rPr>
        <w:t>β</w:t>
      </w:r>
      <w:r w:rsidRPr="00261214">
        <w:t xml:space="preserve">-lactam carbonyl group more “ketone-like”. As a result, the organic base DBU promotes the elimination of </w:t>
      </w:r>
      <w:r w:rsidR="00AB0E83">
        <w:t xml:space="preserve">the </w:t>
      </w:r>
      <w:r w:rsidRPr="00261214">
        <w:t xml:space="preserve">carboxylic acid </w:t>
      </w:r>
      <w:r w:rsidR="00AB0E83">
        <w:t>(</w:t>
      </w:r>
      <w:r w:rsidRPr="00261214">
        <w:t>R</w:t>
      </w:r>
      <w:r w:rsidRPr="00261214">
        <w:rPr>
          <w:vertAlign w:val="superscript"/>
        </w:rPr>
        <w:t>1</w:t>
      </w:r>
      <w:r w:rsidRPr="00261214">
        <w:t>CO</w:t>
      </w:r>
      <w:r w:rsidRPr="00261214">
        <w:rPr>
          <w:vertAlign w:val="subscript"/>
        </w:rPr>
        <w:t>2</w:t>
      </w:r>
      <w:r w:rsidRPr="00261214">
        <w:t>H</w:t>
      </w:r>
      <w:r w:rsidR="00AB0E83">
        <w:t>)</w:t>
      </w:r>
      <w:r w:rsidRPr="00261214">
        <w:t xml:space="preserve"> across the </w:t>
      </w:r>
      <w:r w:rsidRPr="00261214">
        <w:rPr>
          <w:rFonts w:cstheme="minorHAnsi"/>
        </w:rPr>
        <w:t>β</w:t>
      </w:r>
      <w:r w:rsidR="007A26E5">
        <w:t>-lactam C3-C4 bond</w:t>
      </w:r>
      <w:r w:rsidRPr="00261214">
        <w:t xml:space="preserve"> generating </w:t>
      </w:r>
      <w:r w:rsidRPr="00261214">
        <w:lastRenderedPageBreak/>
        <w:t>highly strained azet</w:t>
      </w:r>
      <w:r w:rsidR="00A87692">
        <w:t>in</w:t>
      </w:r>
      <w:r w:rsidRPr="00261214">
        <w:t xml:space="preserve">ones </w:t>
      </w:r>
      <w:r w:rsidR="008E637C">
        <w:rPr>
          <w:b/>
        </w:rPr>
        <w:t>46</w:t>
      </w:r>
      <w:r w:rsidRPr="00261214">
        <w:t xml:space="preserve">, which rapidly experience a four-centered electrocyclic ring opening to </w:t>
      </w:r>
      <w:r w:rsidRPr="00261214">
        <w:rPr>
          <w:i/>
        </w:rPr>
        <w:t>N</w:t>
      </w:r>
      <w:r w:rsidRPr="00261214">
        <w:t xml:space="preserve">-acylimidoylketenes </w:t>
      </w:r>
      <w:r w:rsidR="008E637C">
        <w:rPr>
          <w:b/>
        </w:rPr>
        <w:t>47</w:t>
      </w:r>
      <w:r w:rsidRPr="00261214">
        <w:t xml:space="preserve">, which in turn provide 1,3-oxazin-6-ones </w:t>
      </w:r>
      <w:r w:rsidR="008E637C">
        <w:rPr>
          <w:b/>
        </w:rPr>
        <w:t>48</w:t>
      </w:r>
      <w:r w:rsidRPr="00261214">
        <w:t xml:space="preserve"> in 40-76% yield through a six-centered electrocyclic ring closure (</w:t>
      </w:r>
      <w:r w:rsidR="001C0C23" w:rsidRPr="00261214">
        <w:fldChar w:fldCharType="begin"/>
      </w:r>
      <w:r w:rsidRPr="00261214">
        <w:instrText xml:space="preserve"> REF _Ref333324152 \h </w:instrText>
      </w:r>
      <w:r w:rsidR="001C0C23" w:rsidRPr="00261214">
        <w:fldChar w:fldCharType="separate"/>
      </w:r>
      <w:r w:rsidR="00DF1C92" w:rsidRPr="00261214">
        <w:t xml:space="preserve">Scheme </w:t>
      </w:r>
      <w:r w:rsidR="00DF1C92">
        <w:rPr>
          <w:noProof/>
        </w:rPr>
        <w:t>9</w:t>
      </w:r>
      <w:r w:rsidR="001C0C23" w:rsidRPr="00261214">
        <w:fldChar w:fldCharType="end"/>
      </w:r>
      <w:r w:rsidRPr="00261214">
        <w:t>).</w:t>
      </w:r>
      <w:r w:rsidR="008562BB">
        <w:t>[</w:t>
      </w:r>
      <w:r w:rsidR="00925481">
        <w:fldChar w:fldCharType="begin"/>
      </w:r>
      <w:r w:rsidR="00925481">
        <w:instrText xml:space="preserve"> NOTEREF _Ref329959435 \h  \* MERGEFORMAT </w:instrText>
      </w:r>
      <w:r w:rsidR="00925481">
        <w:fldChar w:fldCharType="separate"/>
      </w:r>
      <w:r w:rsidR="00DF1C92" w:rsidRPr="008562BB">
        <w:t>24</w:t>
      </w:r>
      <w:r w:rsidR="00925481">
        <w:fldChar w:fldCharType="end"/>
      </w:r>
      <w:r w:rsidR="008562BB">
        <w:t>]</w:t>
      </w:r>
    </w:p>
    <w:p w:rsidR="00F00092" w:rsidRPr="00261214" w:rsidRDefault="00154360" w:rsidP="008D46A0">
      <w:pPr>
        <w:keepNext/>
        <w:jc w:val="center"/>
      </w:pPr>
      <w:r w:rsidRPr="00261214">
        <w:object w:dxaOrig="7407" w:dyaOrig="4153">
          <v:shape id="_x0000_i1033" type="#_x0000_t75" style="width:315pt;height:177pt" o:ole="">
            <v:imagedata r:id="rId26" o:title=""/>
          </v:shape>
          <o:OLEObject Type="Embed" ProgID="ChemDraw.Document.6.0" ShapeID="_x0000_i1033" DrawAspect="Content" ObjectID="_1465131438" r:id="rId27"/>
        </w:object>
      </w:r>
    </w:p>
    <w:p w:rsidR="00F00092" w:rsidRPr="00261214" w:rsidRDefault="00F00092" w:rsidP="00F46BDF">
      <w:pPr>
        <w:jc w:val="center"/>
      </w:pPr>
      <w:bookmarkStart w:id="16" w:name="_Ref333324152"/>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9</w:t>
      </w:r>
      <w:r w:rsidR="001C0C23" w:rsidRPr="00261214">
        <w:fldChar w:fldCharType="end"/>
      </w:r>
      <w:bookmarkEnd w:id="16"/>
    </w:p>
    <w:p w:rsidR="00F00092" w:rsidRPr="00261214" w:rsidRDefault="00F00092" w:rsidP="008D46A0">
      <w:r w:rsidRPr="00261214">
        <w:t xml:space="preserve">Another example of a ring </w:t>
      </w:r>
      <w:r w:rsidR="00F30FA5">
        <w:t>transformation</w:t>
      </w:r>
      <w:r w:rsidRPr="00261214">
        <w:t xml:space="preserve"> of </w:t>
      </w:r>
      <w:r w:rsidRPr="00261214">
        <w:rPr>
          <w:rFonts w:cstheme="minorHAnsi"/>
        </w:rPr>
        <w:t>β</w:t>
      </w:r>
      <w:r w:rsidRPr="00261214">
        <w:t xml:space="preserve">-lactams into nitrogen- and oxygen-containing six-membered heterocycles comprises the synthesis of 1,3-oxazinanes </w:t>
      </w:r>
      <w:r w:rsidR="00C0671C">
        <w:rPr>
          <w:b/>
        </w:rPr>
        <w:t>51</w:t>
      </w:r>
      <w:r w:rsidRPr="00261214">
        <w:t xml:space="preserve"> </w:t>
      </w:r>
      <w:r w:rsidRPr="00261214">
        <w:rPr>
          <w:i/>
        </w:rPr>
        <w:t>via</w:t>
      </w:r>
      <w:r w:rsidRPr="00261214">
        <w:t xml:space="preserve"> LiAlH</w:t>
      </w:r>
      <w:r w:rsidRPr="00261214">
        <w:rPr>
          <w:vertAlign w:val="subscript"/>
        </w:rPr>
        <w:t>4</w:t>
      </w:r>
      <w:r w:rsidRPr="00261214">
        <w:t xml:space="preserve">-promoted reductive ring opening of </w:t>
      </w:r>
      <w:r w:rsidRPr="00261214">
        <w:rPr>
          <w:i/>
        </w:rPr>
        <w:t>cis</w:t>
      </w:r>
      <w:r w:rsidRPr="00261214">
        <w:t>-</w:t>
      </w:r>
      <w:r w:rsidRPr="00261214">
        <w:rPr>
          <w:rFonts w:cstheme="minorHAnsi"/>
        </w:rPr>
        <w:t>β</w:t>
      </w:r>
      <w:r w:rsidRPr="00261214">
        <w:t xml:space="preserve">-lactams </w:t>
      </w:r>
      <w:r w:rsidR="00C0671C">
        <w:rPr>
          <w:b/>
        </w:rPr>
        <w:t>49</w:t>
      </w:r>
      <w:r w:rsidRPr="00261214">
        <w:t xml:space="preserve"> towards </w:t>
      </w:r>
      <w:r w:rsidRPr="00261214">
        <w:rPr>
          <w:rFonts w:cstheme="minorHAnsi"/>
        </w:rPr>
        <w:t>γ</w:t>
      </w:r>
      <w:r w:rsidRPr="00261214">
        <w:t xml:space="preserve">-aminoalcohols </w:t>
      </w:r>
      <w:r w:rsidR="00C0671C">
        <w:rPr>
          <w:b/>
        </w:rPr>
        <w:t>50</w:t>
      </w:r>
      <w:r w:rsidRPr="00261214">
        <w:t>, followed by recyclization using formaldehyde in THF (</w:t>
      </w:r>
      <w:r w:rsidR="001C0C23" w:rsidRPr="00261214">
        <w:fldChar w:fldCharType="begin"/>
      </w:r>
      <w:r w:rsidRPr="00261214">
        <w:instrText xml:space="preserve"> REF _Ref333324279 \h </w:instrText>
      </w:r>
      <w:r w:rsidR="001C0C23" w:rsidRPr="00261214">
        <w:fldChar w:fldCharType="separate"/>
      </w:r>
      <w:r w:rsidR="00DF1C92" w:rsidRPr="00261214">
        <w:t xml:space="preserve">Scheme </w:t>
      </w:r>
      <w:r w:rsidR="00DF1C92">
        <w:rPr>
          <w:noProof/>
        </w:rPr>
        <w:t>10</w:t>
      </w:r>
      <w:r w:rsidR="001C0C23" w:rsidRPr="00261214">
        <w:fldChar w:fldCharType="end"/>
      </w:r>
      <w:r w:rsidRPr="00261214">
        <w:t>).</w:t>
      </w:r>
      <w:bookmarkStart w:id="17" w:name="_Ref330301983"/>
      <w:r w:rsidR="008562BB">
        <w:t>[</w:t>
      </w:r>
      <w:r w:rsidRPr="008562BB">
        <w:rPr>
          <w:rStyle w:val="Eindnootmarkering"/>
          <w:vertAlign w:val="baseline"/>
        </w:rPr>
        <w:endnoteReference w:id="25"/>
      </w:r>
      <w:bookmarkEnd w:id="17"/>
      <w:r w:rsidR="008562BB">
        <w:t>]</w:t>
      </w:r>
      <w:r w:rsidRPr="00261214">
        <w:t xml:space="preserve"> The biological </w:t>
      </w:r>
      <w:r w:rsidRPr="00261214">
        <w:lastRenderedPageBreak/>
        <w:t xml:space="preserve">importance of these classes of compounds has been demonstrated by evaluation of their </w:t>
      </w:r>
      <w:r w:rsidRPr="00261214">
        <w:rPr>
          <w:i/>
        </w:rPr>
        <w:t>in vitro</w:t>
      </w:r>
      <w:r w:rsidRPr="00261214">
        <w:t xml:space="preserve"> antiplasmodial activity and cytotoxicity, pointing to their promising potential as a novel type of antimalarial agents.</w:t>
      </w:r>
      <w:r w:rsidR="008562BB">
        <w:t>[</w:t>
      </w:r>
      <w:r w:rsidR="00925481">
        <w:fldChar w:fldCharType="begin"/>
      </w:r>
      <w:r w:rsidR="00925481">
        <w:instrText xml:space="preserve"> NOTEREF _Ref330301983 \h  \* MERGEFORMAT </w:instrText>
      </w:r>
      <w:r w:rsidR="00925481">
        <w:fldChar w:fldCharType="separate"/>
      </w:r>
      <w:r w:rsidR="00DF1C92" w:rsidRPr="008562BB">
        <w:t>25</w:t>
      </w:r>
      <w:r w:rsidR="00925481">
        <w:fldChar w:fldCharType="end"/>
      </w:r>
      <w:r w:rsidR="008562BB">
        <w:t>]</w:t>
      </w:r>
    </w:p>
    <w:p w:rsidR="00F00092" w:rsidRPr="00261214" w:rsidRDefault="00C0671C" w:rsidP="008D46A0">
      <w:pPr>
        <w:keepNext/>
        <w:jc w:val="center"/>
      </w:pPr>
      <w:r w:rsidRPr="00261214">
        <w:object w:dxaOrig="9882" w:dyaOrig="2642">
          <v:shape id="_x0000_i1034" type="#_x0000_t75" style="width:419.25pt;height:112.5pt" o:ole="">
            <v:imagedata r:id="rId28" o:title=""/>
          </v:shape>
          <o:OLEObject Type="Embed" ProgID="ChemDraw.Document.6.0" ShapeID="_x0000_i1034" DrawAspect="Content" ObjectID="_1465131439" r:id="rId29"/>
        </w:object>
      </w:r>
    </w:p>
    <w:p w:rsidR="00F00092" w:rsidRPr="00261214" w:rsidRDefault="00F00092" w:rsidP="00F46BDF">
      <w:pPr>
        <w:jc w:val="center"/>
      </w:pPr>
      <w:bookmarkStart w:id="18" w:name="_Ref333324279"/>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10</w:t>
      </w:r>
      <w:r w:rsidR="001C0C23" w:rsidRPr="00261214">
        <w:fldChar w:fldCharType="end"/>
      </w:r>
      <w:bookmarkEnd w:id="18"/>
    </w:p>
    <w:p w:rsidR="00F00092" w:rsidRPr="00261214" w:rsidRDefault="00F00092" w:rsidP="008D46A0">
      <w:r w:rsidRPr="00261214">
        <w:t>In a single example, racemic 3-allyl-4-formyl-</w:t>
      </w:r>
      <w:r w:rsidRPr="00261214">
        <w:rPr>
          <w:rFonts w:cstheme="minorHAnsi"/>
        </w:rPr>
        <w:t>β</w:t>
      </w:r>
      <w:r w:rsidRPr="00261214">
        <w:t xml:space="preserve">-lactam </w:t>
      </w:r>
      <w:r w:rsidR="00BC7431">
        <w:rPr>
          <w:b/>
        </w:rPr>
        <w:t>52</w:t>
      </w:r>
      <w:r w:rsidRPr="00261214">
        <w:t xml:space="preserve"> was treated with </w:t>
      </w:r>
      <w:r w:rsidRPr="00261214">
        <w:rPr>
          <w:i/>
        </w:rPr>
        <w:t>N</w:t>
      </w:r>
      <w:r w:rsidRPr="00261214">
        <w:t xml:space="preserve">-methylhydroxylamine hydrochloride in the presence of triethylamine, which, upon intramolecular protonation of the olefin moiety toward the corresponding zwitterionic bicyclic hemiaminal </w:t>
      </w:r>
      <w:r w:rsidR="00BC7431">
        <w:rPr>
          <w:b/>
        </w:rPr>
        <w:t>54</w:t>
      </w:r>
      <w:r w:rsidRPr="00261214">
        <w:t xml:space="preserve"> followed by imination of the latent aldehyde, gave rise to the selective formation of nitrone </w:t>
      </w:r>
      <w:r w:rsidR="00BC7431">
        <w:rPr>
          <w:b/>
        </w:rPr>
        <w:t>56</w:t>
      </w:r>
      <w:r w:rsidRPr="00261214">
        <w:t xml:space="preserve"> in 50% yield (</w:t>
      </w:r>
      <w:r w:rsidR="001C0C23" w:rsidRPr="00261214">
        <w:fldChar w:fldCharType="begin"/>
      </w:r>
      <w:r w:rsidRPr="00261214">
        <w:instrText xml:space="preserve"> REF _Ref333324370 \h </w:instrText>
      </w:r>
      <w:r w:rsidR="001C0C23" w:rsidRPr="00261214">
        <w:fldChar w:fldCharType="separate"/>
      </w:r>
      <w:r w:rsidR="00DF1C92" w:rsidRPr="00261214">
        <w:t xml:space="preserve">Scheme </w:t>
      </w:r>
      <w:r w:rsidR="00DF1C92">
        <w:rPr>
          <w:noProof/>
        </w:rPr>
        <w:t>11</w:t>
      </w:r>
      <w:r w:rsidR="001C0C23" w:rsidRPr="00261214">
        <w:fldChar w:fldCharType="end"/>
      </w:r>
      <w:r w:rsidRPr="00261214">
        <w:t xml:space="preserve">). This nitrone </w:t>
      </w:r>
      <w:r w:rsidR="00BC7431">
        <w:rPr>
          <w:b/>
        </w:rPr>
        <w:t>56</w:t>
      </w:r>
      <w:r w:rsidRPr="00261214">
        <w:t xml:space="preserve"> proved to be unstable in chloroform and after one week 1,2-oxazinane-6-one </w:t>
      </w:r>
      <w:r w:rsidR="00BC7431">
        <w:rPr>
          <w:b/>
        </w:rPr>
        <w:t>58</w:t>
      </w:r>
      <w:r w:rsidRPr="00261214">
        <w:t xml:space="preserve"> was obtained in quantitative yield </w:t>
      </w:r>
      <w:r w:rsidRPr="00261214">
        <w:lastRenderedPageBreak/>
        <w:t xml:space="preserve">through intramolecular ring opening of the </w:t>
      </w:r>
      <w:r w:rsidRPr="00261214">
        <w:rPr>
          <w:rFonts w:cstheme="minorHAnsi"/>
        </w:rPr>
        <w:t>β</w:t>
      </w:r>
      <w:r w:rsidRPr="00261214">
        <w:t xml:space="preserve">-lactam nucleus </w:t>
      </w:r>
      <w:r w:rsidRPr="00261214">
        <w:rPr>
          <w:i/>
        </w:rPr>
        <w:t>via</w:t>
      </w:r>
      <w:r w:rsidRPr="00261214">
        <w:t xml:space="preserve"> the N1-C2 bond (</w:t>
      </w:r>
      <w:r w:rsidR="001C0C23" w:rsidRPr="00261214">
        <w:fldChar w:fldCharType="begin"/>
      </w:r>
      <w:r w:rsidRPr="00261214">
        <w:instrText xml:space="preserve"> REF _Ref333324370 \h </w:instrText>
      </w:r>
      <w:r w:rsidR="001C0C23" w:rsidRPr="00261214">
        <w:fldChar w:fldCharType="separate"/>
      </w:r>
      <w:r w:rsidR="00DF1C92" w:rsidRPr="00261214">
        <w:t xml:space="preserve">Scheme </w:t>
      </w:r>
      <w:r w:rsidR="00DF1C92">
        <w:rPr>
          <w:noProof/>
        </w:rPr>
        <w:t>11</w:t>
      </w:r>
      <w:r w:rsidR="001C0C23" w:rsidRPr="00261214">
        <w:fldChar w:fldCharType="end"/>
      </w:r>
      <w:r w:rsidRPr="00261214">
        <w:t>).</w:t>
      </w:r>
      <w:r w:rsidR="008562BB">
        <w:t>[</w:t>
      </w:r>
      <w:r w:rsidRPr="008562BB">
        <w:rPr>
          <w:rStyle w:val="Eindnootmarkering"/>
          <w:vertAlign w:val="baseline"/>
        </w:rPr>
        <w:endnoteReference w:id="26"/>
      </w:r>
      <w:r w:rsidR="008562BB">
        <w:t>]</w:t>
      </w:r>
    </w:p>
    <w:p w:rsidR="00F00092" w:rsidRPr="00261214" w:rsidRDefault="00B31CE9" w:rsidP="008D46A0">
      <w:pPr>
        <w:keepNext/>
        <w:jc w:val="center"/>
      </w:pPr>
      <w:r w:rsidRPr="00261214">
        <w:object w:dxaOrig="10556" w:dyaOrig="4237">
          <v:shape id="_x0000_i1035" type="#_x0000_t75" style="width:447.75pt;height:181.5pt" o:ole="">
            <v:imagedata r:id="rId30" o:title=""/>
          </v:shape>
          <o:OLEObject Type="Embed" ProgID="ChemDraw.Document.6.0" ShapeID="_x0000_i1035" DrawAspect="Content" ObjectID="_1465131440" r:id="rId31"/>
        </w:object>
      </w:r>
    </w:p>
    <w:p w:rsidR="00F00092" w:rsidRPr="00261214" w:rsidRDefault="00F00092" w:rsidP="00F46BDF">
      <w:pPr>
        <w:jc w:val="center"/>
      </w:pPr>
      <w:bookmarkStart w:id="19" w:name="_Ref333324370"/>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11</w:t>
      </w:r>
      <w:r w:rsidR="001C0C23" w:rsidRPr="00261214">
        <w:fldChar w:fldCharType="end"/>
      </w:r>
      <w:bookmarkEnd w:id="19"/>
    </w:p>
    <w:p w:rsidR="00F00092" w:rsidRPr="00261214" w:rsidRDefault="00F00092" w:rsidP="008D46A0">
      <w:r w:rsidRPr="00261214">
        <w:t xml:space="preserve">Indane-fused dihydropyrimidinones </w:t>
      </w:r>
      <w:r w:rsidR="00EE48DD">
        <w:rPr>
          <w:b/>
        </w:rPr>
        <w:t>61</w:t>
      </w:r>
      <w:r w:rsidRPr="00261214">
        <w:t xml:space="preserve"> and </w:t>
      </w:r>
      <w:r w:rsidR="00EE48DD">
        <w:rPr>
          <w:b/>
        </w:rPr>
        <w:t>63</w:t>
      </w:r>
      <w:r w:rsidRPr="00261214">
        <w:t xml:space="preserve"> have been obtained by ring enlarg</w:t>
      </w:r>
      <w:r w:rsidR="006E7B74">
        <w:t>e</w:t>
      </w:r>
      <w:r w:rsidRPr="00261214">
        <w:t xml:space="preserve">ment of 3,4-benzo-6-azabicyclo[3.2.0]heptan-7-one </w:t>
      </w:r>
      <w:r w:rsidR="00EE48DD">
        <w:rPr>
          <w:b/>
        </w:rPr>
        <w:t>59</w:t>
      </w:r>
      <w:r w:rsidRPr="00261214">
        <w:t>, prepared from indene by chlorosulfonyl isocyanate addition, upon melting with imidates or lactim ethers at 150-160 °C for 8 hours (</w:t>
      </w:r>
      <w:r w:rsidR="001C0C23" w:rsidRPr="00261214">
        <w:fldChar w:fldCharType="begin"/>
      </w:r>
      <w:r w:rsidRPr="00261214">
        <w:instrText xml:space="preserve"> REF _Ref333324453 \h </w:instrText>
      </w:r>
      <w:r w:rsidR="001C0C23" w:rsidRPr="00261214">
        <w:fldChar w:fldCharType="separate"/>
      </w:r>
      <w:r w:rsidR="00DF1C92" w:rsidRPr="00261214">
        <w:t xml:space="preserve">Scheme </w:t>
      </w:r>
      <w:r w:rsidR="00DF1C92">
        <w:rPr>
          <w:noProof/>
        </w:rPr>
        <w:t>12</w:t>
      </w:r>
      <w:r w:rsidR="001C0C23" w:rsidRPr="00261214">
        <w:fldChar w:fldCharType="end"/>
      </w:r>
      <w:r w:rsidRPr="00261214">
        <w:t xml:space="preserve">). The first step in the reaction is the formation of amidine intermediates </w:t>
      </w:r>
      <w:r w:rsidR="00EE48DD">
        <w:rPr>
          <w:b/>
        </w:rPr>
        <w:t>60</w:t>
      </w:r>
      <w:r w:rsidRPr="00261214">
        <w:t xml:space="preserve"> and </w:t>
      </w:r>
      <w:r w:rsidR="00EE48DD">
        <w:rPr>
          <w:b/>
        </w:rPr>
        <w:t>62</w:t>
      </w:r>
      <w:r w:rsidRPr="00261214">
        <w:t xml:space="preserve">, which, after intramolecular transamidation with simultaneous N1-C2 bond fission, rearrange </w:t>
      </w:r>
      <w:r w:rsidRPr="00261214">
        <w:lastRenderedPageBreak/>
        <w:t xml:space="preserve">into tri- and tetracycles </w:t>
      </w:r>
      <w:r w:rsidR="00EE48DD">
        <w:rPr>
          <w:b/>
        </w:rPr>
        <w:t>61</w:t>
      </w:r>
      <w:r w:rsidRPr="00261214">
        <w:t xml:space="preserve"> and </w:t>
      </w:r>
      <w:r w:rsidR="00EE48DD">
        <w:rPr>
          <w:b/>
        </w:rPr>
        <w:t>63</w:t>
      </w:r>
      <w:r w:rsidRPr="00261214">
        <w:t>, respectively (</w:t>
      </w:r>
      <w:r w:rsidR="001C0C23" w:rsidRPr="00261214">
        <w:fldChar w:fldCharType="begin"/>
      </w:r>
      <w:r w:rsidRPr="00261214">
        <w:instrText xml:space="preserve"> REF _Ref333324453 \h </w:instrText>
      </w:r>
      <w:r w:rsidR="001C0C23" w:rsidRPr="00261214">
        <w:fldChar w:fldCharType="separate"/>
      </w:r>
      <w:r w:rsidR="00DF1C92" w:rsidRPr="00261214">
        <w:t xml:space="preserve">Scheme </w:t>
      </w:r>
      <w:r w:rsidR="00DF1C92">
        <w:rPr>
          <w:noProof/>
        </w:rPr>
        <w:t>12</w:t>
      </w:r>
      <w:r w:rsidR="001C0C23" w:rsidRPr="00261214">
        <w:fldChar w:fldCharType="end"/>
      </w:r>
      <w:r w:rsidRPr="00261214">
        <w:t>).</w:t>
      </w:r>
      <w:bookmarkStart w:id="20" w:name="_Ref330472322"/>
      <w:r w:rsidR="008562BB">
        <w:t>[</w:t>
      </w:r>
      <w:r w:rsidRPr="008562BB">
        <w:rPr>
          <w:rStyle w:val="Eindnootmarkering"/>
          <w:vertAlign w:val="baseline"/>
        </w:rPr>
        <w:endnoteReference w:id="27"/>
      </w:r>
      <w:bookmarkEnd w:id="20"/>
      <w:r w:rsidR="008562BB">
        <w:t>]</w:t>
      </w:r>
    </w:p>
    <w:p w:rsidR="00F00092" w:rsidRPr="00261214" w:rsidRDefault="00643DBB" w:rsidP="008D46A0">
      <w:pPr>
        <w:keepNext/>
        <w:jc w:val="center"/>
      </w:pPr>
      <w:r w:rsidRPr="00261214">
        <w:object w:dxaOrig="10414" w:dyaOrig="4916">
          <v:shape id="_x0000_i1036" type="#_x0000_t75" style="width:444pt;height:209.25pt" o:ole="">
            <v:imagedata r:id="rId32" o:title=""/>
          </v:shape>
          <o:OLEObject Type="Embed" ProgID="ChemDraw.Document.6.0" ShapeID="_x0000_i1036" DrawAspect="Content" ObjectID="_1465131441" r:id="rId33"/>
        </w:object>
      </w:r>
    </w:p>
    <w:p w:rsidR="00C337B2" w:rsidRDefault="00F00092" w:rsidP="00F46BDF">
      <w:pPr>
        <w:jc w:val="center"/>
      </w:pPr>
      <w:bookmarkStart w:id="21" w:name="_Ref333324453"/>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12</w:t>
      </w:r>
      <w:r w:rsidR="001C0C23" w:rsidRPr="00261214">
        <w:fldChar w:fldCharType="end"/>
      </w:r>
      <w:bookmarkEnd w:id="21"/>
    </w:p>
    <w:p w:rsidR="00F20FFB" w:rsidRPr="00261214" w:rsidRDefault="00116759" w:rsidP="008D46A0">
      <w:r w:rsidRPr="00261214">
        <w:t xml:space="preserve">In addition, </w:t>
      </w:r>
      <w:r w:rsidR="0062236C">
        <w:t>1,3-</w:t>
      </w:r>
      <w:r w:rsidRPr="00261214">
        <w:t xml:space="preserve">diamine </w:t>
      </w:r>
      <w:r w:rsidR="00EE48DD">
        <w:rPr>
          <w:b/>
        </w:rPr>
        <w:t>64</w:t>
      </w:r>
      <w:r w:rsidRPr="00261214">
        <w:t xml:space="preserve">, synthesized </w:t>
      </w:r>
      <w:r w:rsidRPr="00261214">
        <w:rPr>
          <w:i/>
        </w:rPr>
        <w:t>via</w:t>
      </w:r>
      <w:r w:rsidRPr="00261214">
        <w:t xml:space="preserve"> N1-C2 bond cleavage of tricyclic </w:t>
      </w:r>
      <w:r w:rsidRPr="00261214">
        <w:rPr>
          <w:rFonts w:cstheme="minorHAnsi"/>
        </w:rPr>
        <w:t>β</w:t>
      </w:r>
      <w:r w:rsidRPr="00261214">
        <w:t xml:space="preserve">-lactam </w:t>
      </w:r>
      <w:r w:rsidR="00EE48DD">
        <w:rPr>
          <w:b/>
        </w:rPr>
        <w:t>59</w:t>
      </w:r>
      <w:r w:rsidRPr="00261214">
        <w:t xml:space="preserve">, has been treated with 2-formylbenzoic acid or levulinic acid in boiling toluene, which ensued, after initial imination, a smooth two ring-closure sequence delivering indane-fused hexahydropyrimidines </w:t>
      </w:r>
      <w:r w:rsidR="00EE48DD">
        <w:rPr>
          <w:b/>
        </w:rPr>
        <w:t>67</w:t>
      </w:r>
      <w:r w:rsidRPr="00261214">
        <w:t xml:space="preserve"> and </w:t>
      </w:r>
      <w:r w:rsidR="00EE48DD">
        <w:rPr>
          <w:b/>
        </w:rPr>
        <w:t>70</w:t>
      </w:r>
      <w:r w:rsidRPr="00261214">
        <w:t xml:space="preserve"> with complete diastereoselectivity in 65% and </w:t>
      </w:r>
      <w:r w:rsidR="006E7B74">
        <w:t>63% yield</w:t>
      </w:r>
      <w:r w:rsidRPr="00261214">
        <w:t>, respectively (</w:t>
      </w:r>
      <w:r w:rsidR="001C0C23" w:rsidRPr="00261214">
        <w:fldChar w:fldCharType="begin"/>
      </w:r>
      <w:r w:rsidRPr="00261214">
        <w:instrText xml:space="preserve"> REF _Ref333324528 \h </w:instrText>
      </w:r>
      <w:r w:rsidR="001C0C23" w:rsidRPr="00261214">
        <w:fldChar w:fldCharType="separate"/>
      </w:r>
      <w:r w:rsidR="00DF1C92" w:rsidRPr="00261214">
        <w:t xml:space="preserve">Scheme </w:t>
      </w:r>
      <w:r w:rsidR="00DF1C92">
        <w:rPr>
          <w:noProof/>
        </w:rPr>
        <w:t>13</w:t>
      </w:r>
      <w:r w:rsidR="001C0C23" w:rsidRPr="00261214">
        <w:fldChar w:fldCharType="end"/>
      </w:r>
      <w:r w:rsidRPr="00261214">
        <w:t>).</w:t>
      </w:r>
      <w:r w:rsidR="008562BB">
        <w:t>[</w:t>
      </w:r>
      <w:r w:rsidR="001C0C23" w:rsidRPr="008562BB">
        <w:fldChar w:fldCharType="begin"/>
      </w:r>
      <w:r w:rsidRPr="008562BB">
        <w:instrText xml:space="preserve"> NOTEREF _Ref330472322 \h </w:instrText>
      </w:r>
      <w:r w:rsidR="001C0C23" w:rsidRPr="008562BB">
        <w:fldChar w:fldCharType="separate"/>
      </w:r>
      <w:r w:rsidR="00DF1C92" w:rsidRPr="008562BB">
        <w:t>27</w:t>
      </w:r>
      <w:r w:rsidR="001C0C23" w:rsidRPr="008562BB">
        <w:fldChar w:fldCharType="end"/>
      </w:r>
      <w:r w:rsidR="008562BB">
        <w:t>]</w:t>
      </w:r>
      <w:r w:rsidRPr="00261214">
        <w:t xml:space="preserve"> The stereochemical outcome of this overall ring rearrangement has been rationalized assuming the formation of a tautomeric </w:t>
      </w:r>
      <w:r w:rsidRPr="00261214">
        <w:lastRenderedPageBreak/>
        <w:t xml:space="preserve">equilibrium between the intermediates </w:t>
      </w:r>
      <w:r w:rsidR="00EE48DD">
        <w:rPr>
          <w:b/>
        </w:rPr>
        <w:t>65</w:t>
      </w:r>
      <w:r w:rsidRPr="00261214">
        <w:t xml:space="preserve"> and </w:t>
      </w:r>
      <w:r w:rsidR="00EE48DD">
        <w:rPr>
          <w:b/>
        </w:rPr>
        <w:t>68</w:t>
      </w:r>
      <w:r w:rsidRPr="00261214">
        <w:t>, respectively, in combination with a kinetic control governing the second cyclization step (</w:t>
      </w:r>
      <w:r w:rsidR="001C0C23" w:rsidRPr="00261214">
        <w:fldChar w:fldCharType="begin"/>
      </w:r>
      <w:r w:rsidRPr="00261214">
        <w:instrText xml:space="preserve"> REF _Ref333324528 \h </w:instrText>
      </w:r>
      <w:r w:rsidR="001C0C23" w:rsidRPr="00261214">
        <w:fldChar w:fldCharType="separate"/>
      </w:r>
      <w:r w:rsidR="00DF1C92" w:rsidRPr="00261214">
        <w:t xml:space="preserve">Scheme </w:t>
      </w:r>
      <w:r w:rsidR="00DF1C92">
        <w:rPr>
          <w:noProof/>
        </w:rPr>
        <w:t>13</w:t>
      </w:r>
      <w:r w:rsidR="001C0C23" w:rsidRPr="00261214">
        <w:fldChar w:fldCharType="end"/>
      </w:r>
      <w:r w:rsidRPr="00261214">
        <w:t>).</w:t>
      </w:r>
      <w:r w:rsidR="008562BB">
        <w:t>[</w:t>
      </w:r>
      <w:r w:rsidR="00925481">
        <w:fldChar w:fldCharType="begin"/>
      </w:r>
      <w:r w:rsidR="00925481">
        <w:instrText xml:space="preserve"> NOTEREF _Ref330472322 \h  \* MERGEFORMAT </w:instrText>
      </w:r>
      <w:r w:rsidR="00925481">
        <w:fldChar w:fldCharType="separate"/>
      </w:r>
      <w:r w:rsidR="00DF1C92" w:rsidRPr="008562BB">
        <w:t>27</w:t>
      </w:r>
      <w:r w:rsidR="00925481">
        <w:fldChar w:fldCharType="end"/>
      </w:r>
      <w:r w:rsidR="008562BB">
        <w:t>]</w:t>
      </w:r>
    </w:p>
    <w:p w:rsidR="00116759" w:rsidRPr="00261214" w:rsidRDefault="00F20FFB" w:rsidP="008D46A0">
      <w:pPr>
        <w:keepNext/>
        <w:jc w:val="center"/>
      </w:pPr>
      <w:r w:rsidRPr="00261214">
        <w:object w:dxaOrig="9939" w:dyaOrig="11056">
          <v:shape id="_x0000_i1037" type="#_x0000_t75" style="width:423.75pt;height:470.25pt" o:ole="">
            <v:imagedata r:id="rId34" o:title=""/>
          </v:shape>
          <o:OLEObject Type="Embed" ProgID="ChemDraw.Document.6.0" ShapeID="_x0000_i1037" DrawAspect="Content" ObjectID="_1465131442" r:id="rId35"/>
        </w:object>
      </w:r>
    </w:p>
    <w:p w:rsidR="000061CC" w:rsidRPr="00261214" w:rsidRDefault="00116759" w:rsidP="00F46BDF">
      <w:pPr>
        <w:jc w:val="center"/>
      </w:pPr>
      <w:bookmarkStart w:id="22" w:name="_Ref333324528"/>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13</w:t>
      </w:r>
      <w:r w:rsidR="001C0C23" w:rsidRPr="00261214">
        <w:fldChar w:fldCharType="end"/>
      </w:r>
      <w:bookmarkEnd w:id="22"/>
    </w:p>
    <w:p w:rsidR="000061CC" w:rsidRPr="004339A2" w:rsidRDefault="000061CC" w:rsidP="008D46A0">
      <w:pPr>
        <w:pStyle w:val="Kop1"/>
        <w:numPr>
          <w:ilvl w:val="0"/>
          <w:numId w:val="0"/>
        </w:numPr>
        <w:ind w:left="432" w:hanging="432"/>
        <w:rPr>
          <w:sz w:val="24"/>
          <w:szCs w:val="24"/>
          <w:lang w:val="en-US"/>
        </w:rPr>
      </w:pPr>
      <w:r w:rsidRPr="004339A2">
        <w:rPr>
          <w:sz w:val="24"/>
          <w:szCs w:val="24"/>
          <w:lang w:val="en-US"/>
        </w:rPr>
        <w:t>Ring transformation through C3-C4 bond cleavage</w:t>
      </w:r>
    </w:p>
    <w:p w:rsidR="000061CC" w:rsidRPr="00261214" w:rsidRDefault="0004278F" w:rsidP="008D46A0">
      <w:r w:rsidRPr="00261214">
        <w:lastRenderedPageBreak/>
        <w:t>The tandem cycloetherification/</w:t>
      </w:r>
      <w:r w:rsidRPr="00261214">
        <w:rPr>
          <w:rFonts w:cstheme="minorHAnsi"/>
        </w:rPr>
        <w:t>β</w:t>
      </w:r>
      <w:r w:rsidRPr="00261214">
        <w:t xml:space="preserve">-lactam ring cleavage of racemic </w:t>
      </w:r>
      <w:r w:rsidRPr="00261214">
        <w:rPr>
          <w:rFonts w:cstheme="minorHAnsi"/>
        </w:rPr>
        <w:t>γ</w:t>
      </w:r>
      <w:r w:rsidRPr="00261214">
        <w:t xml:space="preserve">-olefinic </w:t>
      </w:r>
      <w:r w:rsidRPr="00261214">
        <w:rPr>
          <w:rFonts w:cstheme="minorHAnsi"/>
        </w:rPr>
        <w:t>α</w:t>
      </w:r>
      <w:r w:rsidRPr="00261214">
        <w:t xml:space="preserve">-allenols </w:t>
      </w:r>
      <w:r w:rsidR="008D4C2C">
        <w:rPr>
          <w:b/>
        </w:rPr>
        <w:t>71</w:t>
      </w:r>
      <w:r w:rsidRPr="00261214">
        <w:t>, prepared from the appropriate 4-oxoazetidine-2-carb</w:t>
      </w:r>
      <w:r w:rsidR="003671F3">
        <w:t>ox</w:t>
      </w:r>
      <w:r w:rsidRPr="00261214">
        <w:t xml:space="preserve">aldehydes </w:t>
      </w:r>
      <w:r w:rsidRPr="00261214">
        <w:rPr>
          <w:i/>
        </w:rPr>
        <w:t>via</w:t>
      </w:r>
      <w:r w:rsidRPr="00261214">
        <w:t xml:space="preserve"> </w:t>
      </w:r>
      <w:r w:rsidR="00E1558A">
        <w:t xml:space="preserve">a </w:t>
      </w:r>
      <w:r w:rsidRPr="00261214">
        <w:t>regiocontrolled indium-mediated Barbier-type carbonyl-allenylation in aqueous medium</w:t>
      </w:r>
      <w:r w:rsidRPr="008562BB">
        <w:t>,</w:t>
      </w:r>
      <w:r w:rsidR="008562BB" w:rsidRPr="008562BB">
        <w:t>[</w:t>
      </w:r>
      <w:r w:rsidRPr="008562BB">
        <w:rPr>
          <w:rStyle w:val="Eindnootmarkering"/>
          <w:vertAlign w:val="baseline"/>
        </w:rPr>
        <w:endnoteReference w:id="28"/>
      </w:r>
      <w:r w:rsidR="008562BB" w:rsidRPr="008562BB">
        <w:t>]</w:t>
      </w:r>
      <w:r w:rsidRPr="008562BB">
        <w:t>,</w:t>
      </w:r>
      <w:bookmarkStart w:id="23" w:name="_Ref329702872"/>
      <w:r w:rsidR="008562BB" w:rsidRPr="008562BB">
        <w:t>[</w:t>
      </w:r>
      <w:r w:rsidRPr="008562BB">
        <w:rPr>
          <w:rStyle w:val="Eindnootmarkering"/>
          <w:vertAlign w:val="baseline"/>
        </w:rPr>
        <w:endnoteReference w:id="29"/>
      </w:r>
      <w:bookmarkEnd w:id="23"/>
      <w:r w:rsidR="008562BB" w:rsidRPr="008562BB">
        <w:t>]</w:t>
      </w:r>
      <w:r w:rsidRPr="008562BB">
        <w:t xml:space="preserve"> i</w:t>
      </w:r>
      <w:r w:rsidRPr="00261214">
        <w:t xml:space="preserve">n the presence of catalytic iron(III) trichloride in dichloroethane at 80 °C in a sealed tube has been described to </w:t>
      </w:r>
      <w:r w:rsidR="003671F3">
        <w:t>selectively</w:t>
      </w:r>
      <w:r w:rsidRPr="00261214">
        <w:t xml:space="preserve"> afford allenic morpholinones </w:t>
      </w:r>
      <w:r w:rsidR="008D4C2C">
        <w:rPr>
          <w:b/>
        </w:rPr>
        <w:t>75</w:t>
      </w:r>
      <w:r w:rsidRPr="00261214">
        <w:t xml:space="preserve"> in good yields (78-85%) (</w:t>
      </w:r>
      <w:r w:rsidR="001C0C23" w:rsidRPr="00261214">
        <w:fldChar w:fldCharType="begin"/>
      </w:r>
      <w:r w:rsidRPr="00261214">
        <w:instrText xml:space="preserve"> REF _Ref333325461 \h </w:instrText>
      </w:r>
      <w:r w:rsidR="001C0C23" w:rsidRPr="00261214">
        <w:fldChar w:fldCharType="separate"/>
      </w:r>
      <w:r w:rsidR="00DF1C92" w:rsidRPr="00261214">
        <w:t xml:space="preserve">Scheme </w:t>
      </w:r>
      <w:r w:rsidR="00DF1C92">
        <w:rPr>
          <w:noProof/>
        </w:rPr>
        <w:t>14</w:t>
      </w:r>
      <w:r w:rsidR="001C0C23" w:rsidRPr="00261214">
        <w:fldChar w:fldCharType="end"/>
      </w:r>
      <w:r w:rsidRPr="00261214">
        <w:t>).</w:t>
      </w:r>
      <w:r w:rsidR="008562BB">
        <w:t>[</w:t>
      </w:r>
      <w:r w:rsidR="00925481">
        <w:fldChar w:fldCharType="begin"/>
      </w:r>
      <w:r w:rsidR="00925481">
        <w:instrText xml:space="preserve"> NOTEREF _Ref329702872 \h  \* MERGEFORMAT </w:instrText>
      </w:r>
      <w:r w:rsidR="00925481">
        <w:fldChar w:fldCharType="separate"/>
      </w:r>
      <w:r w:rsidR="00DF1C92" w:rsidRPr="008562BB">
        <w:t>29</w:t>
      </w:r>
      <w:r w:rsidR="00925481">
        <w:fldChar w:fldCharType="end"/>
      </w:r>
      <w:r w:rsidR="008562BB">
        <w:t>]</w:t>
      </w:r>
      <w:r w:rsidRPr="00261214">
        <w:t xml:space="preserve"> Probably, the hydroxyl-iron complex </w:t>
      </w:r>
      <w:r w:rsidR="008D4C2C">
        <w:rPr>
          <w:b/>
        </w:rPr>
        <w:t>72</w:t>
      </w:r>
      <w:r w:rsidRPr="00261214">
        <w:t>, formed initially through coordination of FeCl</w:t>
      </w:r>
      <w:r w:rsidRPr="00261214">
        <w:rPr>
          <w:vertAlign w:val="subscript"/>
        </w:rPr>
        <w:t>3</w:t>
      </w:r>
      <w:r w:rsidR="006C3223">
        <w:t xml:space="preserve"> to the oxygen atom of olefinic </w:t>
      </w:r>
      <w:r w:rsidRPr="00261214">
        <w:t xml:space="preserve">allenols </w:t>
      </w:r>
      <w:r w:rsidR="008D4C2C">
        <w:rPr>
          <w:b/>
        </w:rPr>
        <w:t>71</w:t>
      </w:r>
      <w:r w:rsidRPr="00261214">
        <w:t>, considerably increases the acidity of the hydroxyl protons, thus inducing a chemo- and regioselective intramolecular protonation of the alkene moiety with concomitant 4-</w:t>
      </w:r>
      <w:r w:rsidRPr="00261214">
        <w:rPr>
          <w:i/>
        </w:rPr>
        <w:t>exo</w:t>
      </w:r>
      <w:r w:rsidRPr="00261214">
        <w:t xml:space="preserve"> oxycyclization to yield bicycles </w:t>
      </w:r>
      <w:r w:rsidR="008D4C2C">
        <w:rPr>
          <w:b/>
        </w:rPr>
        <w:t>73</w:t>
      </w:r>
      <w:r w:rsidRPr="00261214">
        <w:t xml:space="preserve">, which, driven by relief of the strain associated with the four-membered ring, rapidly evolve to intermediates </w:t>
      </w:r>
      <w:r w:rsidR="008D4C2C">
        <w:rPr>
          <w:b/>
        </w:rPr>
        <w:t>74</w:t>
      </w:r>
      <w:r w:rsidRPr="00261214">
        <w:t xml:space="preserve"> through selec</w:t>
      </w:r>
      <w:r w:rsidRPr="00261214">
        <w:lastRenderedPageBreak/>
        <w:t xml:space="preserve">tive </w:t>
      </w:r>
      <w:r w:rsidRPr="00261214">
        <w:rPr>
          <w:rFonts w:cstheme="minorHAnsi"/>
        </w:rPr>
        <w:t>β</w:t>
      </w:r>
      <w:r w:rsidRPr="00261214">
        <w:t xml:space="preserve">-lactam ring cleavage. Finally, demetalation regenerates the iron catalyst and affords morpholinones </w:t>
      </w:r>
      <w:r w:rsidR="008D4C2C">
        <w:rPr>
          <w:b/>
        </w:rPr>
        <w:t>75</w:t>
      </w:r>
      <w:r w:rsidRPr="00261214">
        <w:t xml:space="preserve"> (</w:t>
      </w:r>
      <w:r w:rsidR="001C0C23" w:rsidRPr="00261214">
        <w:fldChar w:fldCharType="begin"/>
      </w:r>
      <w:r w:rsidRPr="00261214">
        <w:instrText xml:space="preserve"> REF _Ref333325461 \h </w:instrText>
      </w:r>
      <w:r w:rsidR="001C0C23" w:rsidRPr="00261214">
        <w:fldChar w:fldCharType="separate"/>
      </w:r>
      <w:r w:rsidR="00DF1C92" w:rsidRPr="00261214">
        <w:t xml:space="preserve">Scheme </w:t>
      </w:r>
      <w:r w:rsidR="00DF1C92">
        <w:rPr>
          <w:noProof/>
        </w:rPr>
        <w:t>14</w:t>
      </w:r>
      <w:r w:rsidR="001C0C23" w:rsidRPr="00261214">
        <w:fldChar w:fldCharType="end"/>
      </w:r>
      <w:r w:rsidRPr="00261214">
        <w:t>).</w:t>
      </w:r>
      <w:r w:rsidR="008562BB">
        <w:t>[</w:t>
      </w:r>
      <w:r w:rsidR="00925481">
        <w:fldChar w:fldCharType="begin"/>
      </w:r>
      <w:r w:rsidR="00925481">
        <w:instrText xml:space="preserve"> NOTEREF _Ref329702872 \h  \* MERGEFORMAT </w:instrText>
      </w:r>
      <w:r w:rsidR="00925481">
        <w:fldChar w:fldCharType="separate"/>
      </w:r>
      <w:r w:rsidR="00DF1C92" w:rsidRPr="008562BB">
        <w:t>29</w:t>
      </w:r>
      <w:r w:rsidR="00925481">
        <w:fldChar w:fldCharType="end"/>
      </w:r>
      <w:r w:rsidR="008562BB">
        <w:t>]</w:t>
      </w:r>
      <w:r w:rsidRPr="00261214">
        <w:t xml:space="preserve"> Alternatively, initial activation by coordination of FeCl</w:t>
      </w:r>
      <w:r w:rsidRPr="00261214">
        <w:rPr>
          <w:vertAlign w:val="subscript"/>
        </w:rPr>
        <w:t>3</w:t>
      </w:r>
      <w:r w:rsidRPr="00261214">
        <w:t xml:space="preserve"> to the olefinic double bond cannot be excluded.</w:t>
      </w:r>
    </w:p>
    <w:p w:rsidR="0004278F" w:rsidRPr="00261214" w:rsidRDefault="000B535B" w:rsidP="008D46A0">
      <w:pPr>
        <w:keepNext/>
        <w:jc w:val="center"/>
      </w:pPr>
      <w:r w:rsidRPr="00261214">
        <w:object w:dxaOrig="7510" w:dyaOrig="6201">
          <v:shape id="_x0000_i1038" type="#_x0000_t75" style="width:319.5pt;height:264pt" o:ole="">
            <v:imagedata r:id="rId36" o:title=""/>
          </v:shape>
          <o:OLEObject Type="Embed" ProgID="ChemDraw.Document.6.0" ShapeID="_x0000_i1038" DrawAspect="Content" ObjectID="_1465131443" r:id="rId37"/>
        </w:object>
      </w:r>
    </w:p>
    <w:p w:rsidR="0004278F" w:rsidRPr="00261214" w:rsidRDefault="0004278F" w:rsidP="00F46BDF">
      <w:pPr>
        <w:jc w:val="center"/>
      </w:pPr>
      <w:bookmarkStart w:id="24" w:name="_Ref333325461"/>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14</w:t>
      </w:r>
      <w:r w:rsidR="001C0C23" w:rsidRPr="00261214">
        <w:fldChar w:fldCharType="end"/>
      </w:r>
      <w:bookmarkEnd w:id="24"/>
    </w:p>
    <w:p w:rsidR="0004278F" w:rsidRPr="00261214" w:rsidRDefault="0004278F" w:rsidP="008D46A0">
      <w:r w:rsidRPr="00261214">
        <w:t xml:space="preserve">As described above, </w:t>
      </w:r>
      <w:r w:rsidRPr="00261214">
        <w:rPr>
          <w:rFonts w:cstheme="minorHAnsi"/>
        </w:rPr>
        <w:t>β</w:t>
      </w:r>
      <w:r w:rsidRPr="00261214">
        <w:t xml:space="preserve">-lactams are excellent substrates for the synthesis of functionalized piperidinone derivatives through selective fragmentation of the N1-C2 amide bond of the </w:t>
      </w:r>
      <w:r w:rsidRPr="00261214">
        <w:rPr>
          <w:rFonts w:cstheme="minorHAnsi"/>
        </w:rPr>
        <w:t>β</w:t>
      </w:r>
      <w:r w:rsidRPr="00261214">
        <w:t xml:space="preserve">-lactam nucleus followed by ring expansion. Also, </w:t>
      </w:r>
      <w:r w:rsidRPr="00261214">
        <w:rPr>
          <w:rFonts w:cstheme="minorHAnsi"/>
        </w:rPr>
        <w:t>β</w:t>
      </w:r>
      <w:r w:rsidRPr="00261214">
        <w:t xml:space="preserve">-lactams have been proven to be suitable building blocks </w:t>
      </w:r>
      <w:r w:rsidRPr="00261214">
        <w:lastRenderedPageBreak/>
        <w:t>for the ring enlargement towards dihydropyridones, as demonstrated by the thermally induced [1,3]-sigmatropic rearrangement with concomitant C3-C4 bond cleavage of 4,4-dienyl-</w:t>
      </w:r>
      <w:r w:rsidRPr="00261214">
        <w:rPr>
          <w:rFonts w:cstheme="minorHAnsi"/>
        </w:rPr>
        <w:t>β</w:t>
      </w:r>
      <w:r w:rsidRPr="00261214">
        <w:t xml:space="preserve">-lactams </w:t>
      </w:r>
      <w:r w:rsidR="00026EA0">
        <w:rPr>
          <w:b/>
        </w:rPr>
        <w:t>77</w:t>
      </w:r>
      <w:r w:rsidRPr="00261214">
        <w:t xml:space="preserve">, which have been obtained through [2+2]-cyclocondensation of azatrienes </w:t>
      </w:r>
      <w:r w:rsidR="00026EA0">
        <w:rPr>
          <w:b/>
        </w:rPr>
        <w:t>76</w:t>
      </w:r>
      <w:r w:rsidRPr="00261214">
        <w:t xml:space="preserve"> with the appropriate ketenes</w:t>
      </w:r>
      <w:r w:rsidR="00026EA0">
        <w:t>,</w:t>
      </w:r>
      <w:r w:rsidRPr="00261214">
        <w:t xml:space="preserve"> upon heating in toluene or xylene (</w:t>
      </w:r>
      <w:r w:rsidR="001C0C23" w:rsidRPr="00261214">
        <w:fldChar w:fldCharType="begin"/>
      </w:r>
      <w:r w:rsidRPr="00261214">
        <w:instrText xml:space="preserve"> REF _Ref333325770 \h </w:instrText>
      </w:r>
      <w:r w:rsidR="001C0C23" w:rsidRPr="00261214">
        <w:fldChar w:fldCharType="separate"/>
      </w:r>
      <w:r w:rsidR="00DF1C92" w:rsidRPr="00261214">
        <w:t xml:space="preserve">Scheme </w:t>
      </w:r>
      <w:r w:rsidR="00DF1C92">
        <w:rPr>
          <w:noProof/>
        </w:rPr>
        <w:t>15</w:t>
      </w:r>
      <w:r w:rsidR="001C0C23" w:rsidRPr="00261214">
        <w:fldChar w:fldCharType="end"/>
      </w:r>
      <w:r w:rsidRPr="00261214">
        <w:t>).</w:t>
      </w:r>
      <w:bookmarkStart w:id="25" w:name="_Ref329776368"/>
      <w:r w:rsidR="008562BB">
        <w:t>[</w:t>
      </w:r>
      <w:r w:rsidRPr="008562BB">
        <w:rPr>
          <w:rStyle w:val="Eindnootmarkering"/>
          <w:vertAlign w:val="baseline"/>
        </w:rPr>
        <w:endnoteReference w:id="30"/>
      </w:r>
      <w:bookmarkEnd w:id="25"/>
      <w:r w:rsidR="008562BB">
        <w:t>]</w:t>
      </w:r>
      <w:r w:rsidRPr="00261214">
        <w:t xml:space="preserve"> When the starting </w:t>
      </w:r>
      <w:r w:rsidRPr="00261214">
        <w:rPr>
          <w:rFonts w:cstheme="minorHAnsi"/>
        </w:rPr>
        <w:t>β</w:t>
      </w:r>
      <w:r w:rsidRPr="00261214">
        <w:t xml:space="preserve">-lactams </w:t>
      </w:r>
      <w:r w:rsidR="00026EA0">
        <w:rPr>
          <w:b/>
        </w:rPr>
        <w:t>77</w:t>
      </w:r>
      <w:r w:rsidRPr="00261214">
        <w:t xml:space="preserve"> have two different vinyl substituents (R</w:t>
      </w:r>
      <w:r w:rsidRPr="00261214">
        <w:rPr>
          <w:vertAlign w:val="superscript"/>
        </w:rPr>
        <w:t>1</w:t>
      </w:r>
      <w:r w:rsidRPr="00261214">
        <w:t xml:space="preserve"> = Ph; R</w:t>
      </w:r>
      <w:r w:rsidRPr="00261214">
        <w:rPr>
          <w:vertAlign w:val="superscript"/>
        </w:rPr>
        <w:t>2</w:t>
      </w:r>
      <w:r w:rsidRPr="00261214">
        <w:t xml:space="preserve"> = CO</w:t>
      </w:r>
      <w:r w:rsidRPr="00261214">
        <w:rPr>
          <w:vertAlign w:val="subscript"/>
        </w:rPr>
        <w:t>2</w:t>
      </w:r>
      <w:r w:rsidRPr="00261214">
        <w:t>Et; R</w:t>
      </w:r>
      <w:r w:rsidRPr="00261214">
        <w:rPr>
          <w:vertAlign w:val="superscript"/>
        </w:rPr>
        <w:t>3</w:t>
      </w:r>
      <w:r w:rsidRPr="00261214">
        <w:t xml:space="preserve"> = H or R</w:t>
      </w:r>
      <w:r w:rsidRPr="00261214">
        <w:rPr>
          <w:vertAlign w:val="superscript"/>
        </w:rPr>
        <w:t>1</w:t>
      </w:r>
      <w:r w:rsidRPr="00261214">
        <w:t xml:space="preserve"> = Ph, CO</w:t>
      </w:r>
      <w:r w:rsidRPr="00261214">
        <w:rPr>
          <w:vertAlign w:val="subscript"/>
        </w:rPr>
        <w:t>2</w:t>
      </w:r>
      <w:r w:rsidRPr="00261214">
        <w:t>Et; R</w:t>
      </w:r>
      <w:r w:rsidRPr="00261214">
        <w:rPr>
          <w:vertAlign w:val="superscript"/>
        </w:rPr>
        <w:t>2</w:t>
      </w:r>
      <w:r w:rsidRPr="00261214">
        <w:t xml:space="preserve"> = R</w:t>
      </w:r>
      <w:r w:rsidRPr="00261214">
        <w:rPr>
          <w:vertAlign w:val="superscript"/>
        </w:rPr>
        <w:t>3</w:t>
      </w:r>
      <w:r w:rsidRPr="00261214">
        <w:t xml:space="preserve"> = Me), the regioselectivity of the rearrangement reaction depends on steric factors and on the electronic demands of the substituents. Whereas in the former case (R</w:t>
      </w:r>
      <w:r w:rsidRPr="00261214">
        <w:rPr>
          <w:vertAlign w:val="superscript"/>
        </w:rPr>
        <w:t>1</w:t>
      </w:r>
      <w:r w:rsidRPr="00261214">
        <w:t xml:space="preserve"> = Ph; R</w:t>
      </w:r>
      <w:r w:rsidRPr="00261214">
        <w:rPr>
          <w:vertAlign w:val="superscript"/>
        </w:rPr>
        <w:t>2</w:t>
      </w:r>
      <w:r w:rsidRPr="00261214">
        <w:t xml:space="preserve"> = CO</w:t>
      </w:r>
      <w:r w:rsidRPr="00261214">
        <w:rPr>
          <w:vertAlign w:val="subscript"/>
        </w:rPr>
        <w:t>2</w:t>
      </w:r>
      <w:r w:rsidRPr="00261214">
        <w:t>Et; R</w:t>
      </w:r>
      <w:r w:rsidRPr="00261214">
        <w:rPr>
          <w:vertAlign w:val="superscript"/>
        </w:rPr>
        <w:t>3</w:t>
      </w:r>
      <w:r w:rsidRPr="00261214">
        <w:t xml:space="preserve"> = H) the predominant formation of dihydropyridones </w:t>
      </w:r>
      <w:r w:rsidR="00026EA0">
        <w:rPr>
          <w:b/>
        </w:rPr>
        <w:t>78</w:t>
      </w:r>
      <w:r w:rsidRPr="00261214">
        <w:t xml:space="preserve"> can be attributed to the benzylic stabilization of the developing carbenium ion, in the latter case (R</w:t>
      </w:r>
      <w:r w:rsidRPr="00261214">
        <w:rPr>
          <w:vertAlign w:val="superscript"/>
        </w:rPr>
        <w:t>1</w:t>
      </w:r>
      <w:r w:rsidRPr="00261214">
        <w:t xml:space="preserve"> = Ph, CO</w:t>
      </w:r>
      <w:r w:rsidRPr="00261214">
        <w:rPr>
          <w:vertAlign w:val="subscript"/>
        </w:rPr>
        <w:t>2</w:t>
      </w:r>
      <w:r w:rsidRPr="00261214">
        <w:t>Et; R</w:t>
      </w:r>
      <w:r w:rsidRPr="00261214">
        <w:rPr>
          <w:vertAlign w:val="superscript"/>
        </w:rPr>
        <w:t>2</w:t>
      </w:r>
      <w:r w:rsidRPr="00261214">
        <w:t xml:space="preserve"> = R</w:t>
      </w:r>
      <w:r w:rsidRPr="00261214">
        <w:rPr>
          <w:vertAlign w:val="superscript"/>
        </w:rPr>
        <w:t>3</w:t>
      </w:r>
      <w:r w:rsidRPr="00261214">
        <w:t xml:space="preserve"> = Me) steric factors play </w:t>
      </w:r>
      <w:r w:rsidR="006D04E3">
        <w:t>a</w:t>
      </w:r>
      <w:r w:rsidRPr="00261214">
        <w:t xml:space="preserve"> predominant role rather than electronic factors, inducing reac</w:t>
      </w:r>
      <w:r w:rsidRPr="00261214">
        <w:lastRenderedPageBreak/>
        <w:t>tion at the monosubstituted diene C-terminus even if the substituent is an electron-withdrawing ethoxycarbonyl group (</w:t>
      </w:r>
      <w:r w:rsidR="001C0C23" w:rsidRPr="00261214">
        <w:fldChar w:fldCharType="begin"/>
      </w:r>
      <w:r w:rsidRPr="00261214">
        <w:instrText xml:space="preserve"> REF _Ref333325770 \h </w:instrText>
      </w:r>
      <w:r w:rsidR="001C0C23" w:rsidRPr="00261214">
        <w:fldChar w:fldCharType="separate"/>
      </w:r>
      <w:r w:rsidR="00DF1C92" w:rsidRPr="00261214">
        <w:t xml:space="preserve">Scheme </w:t>
      </w:r>
      <w:r w:rsidR="00DF1C92">
        <w:rPr>
          <w:noProof/>
        </w:rPr>
        <w:t>15</w:t>
      </w:r>
      <w:r w:rsidR="001C0C23" w:rsidRPr="00261214">
        <w:fldChar w:fldCharType="end"/>
      </w:r>
      <w:r w:rsidRPr="00261214">
        <w:t>).</w:t>
      </w:r>
      <w:r w:rsidR="008562BB">
        <w:t>[</w:t>
      </w:r>
      <w:r w:rsidR="00925481">
        <w:fldChar w:fldCharType="begin"/>
      </w:r>
      <w:r w:rsidR="00925481">
        <w:instrText xml:space="preserve"> NOTEREF _Ref32977636</w:instrText>
      </w:r>
      <w:r w:rsidR="00925481">
        <w:instrText xml:space="preserve">8 \h  \* MERGEFORMAT </w:instrText>
      </w:r>
      <w:r w:rsidR="00925481">
        <w:fldChar w:fldCharType="separate"/>
      </w:r>
      <w:r w:rsidR="00DF1C92" w:rsidRPr="008562BB">
        <w:t>30</w:t>
      </w:r>
      <w:r w:rsidR="00925481">
        <w:fldChar w:fldCharType="end"/>
      </w:r>
      <w:r w:rsidR="008562BB">
        <w:t>]</w:t>
      </w:r>
    </w:p>
    <w:p w:rsidR="0004278F" w:rsidRPr="00261214" w:rsidRDefault="00026EA0" w:rsidP="008D46A0">
      <w:pPr>
        <w:keepNext/>
        <w:jc w:val="center"/>
      </w:pPr>
      <w:r w:rsidRPr="00261214">
        <w:object w:dxaOrig="10653" w:dyaOrig="4358">
          <v:shape id="_x0000_i1039" type="#_x0000_t75" style="width:454.5pt;height:185.25pt" o:ole="">
            <v:imagedata r:id="rId38" o:title=""/>
          </v:shape>
          <o:OLEObject Type="Embed" ProgID="ChemDraw.Document.6.0" ShapeID="_x0000_i1039" DrawAspect="Content" ObjectID="_1465131444" r:id="rId39"/>
        </w:object>
      </w:r>
    </w:p>
    <w:p w:rsidR="009D5AD4" w:rsidRPr="00261214" w:rsidRDefault="0004278F" w:rsidP="00F46BDF">
      <w:pPr>
        <w:jc w:val="center"/>
      </w:pPr>
      <w:bookmarkStart w:id="26" w:name="_Ref333325770"/>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15</w:t>
      </w:r>
      <w:r w:rsidR="001C0C23" w:rsidRPr="00261214">
        <w:fldChar w:fldCharType="end"/>
      </w:r>
      <w:bookmarkEnd w:id="26"/>
    </w:p>
    <w:p w:rsidR="009D5AD4" w:rsidRPr="00261214" w:rsidRDefault="009D5AD4" w:rsidP="008D46A0">
      <w:r w:rsidRPr="00261214">
        <w:t xml:space="preserve">A β-lactam to piperazinone rearrangement has been reported in the synthesis of 1,4-diazabicyclo[4.3.0]nonanones </w:t>
      </w:r>
      <w:r w:rsidR="00ED708C">
        <w:rPr>
          <w:b/>
        </w:rPr>
        <w:t>85</w:t>
      </w:r>
      <w:r w:rsidRPr="00261214">
        <w:t xml:space="preserve"> from </w:t>
      </w:r>
      <w:r w:rsidR="00640EFD">
        <w:t>4-formyl-</w:t>
      </w:r>
      <w:r w:rsidRPr="00261214">
        <w:t>spiro-</w:t>
      </w:r>
      <w:r w:rsidRPr="00261214">
        <w:rPr>
          <w:rFonts w:cstheme="minorHAnsi"/>
          <w:iCs/>
        </w:rPr>
        <w:t>β</w:t>
      </w:r>
      <w:r w:rsidRPr="00261214">
        <w:t>-lactam</w:t>
      </w:r>
      <w:r w:rsidR="00640EFD">
        <w:t>s</w:t>
      </w:r>
      <w:r w:rsidRPr="00261214">
        <w:t xml:space="preserve"> </w:t>
      </w:r>
      <w:r w:rsidR="00ED708C">
        <w:rPr>
          <w:b/>
        </w:rPr>
        <w:t>80</w:t>
      </w:r>
      <w:r w:rsidRPr="00261214">
        <w:t xml:space="preserve"> by means of a Pd-catalyzed hydrogenation. This ring transformation involves, after initial hydrogenolytic removal of the benzyloxycarbonyl protecting group, a retro-Mannich process, which induces </w:t>
      </w:r>
      <w:r w:rsidRPr="00261214">
        <w:rPr>
          <w:rFonts w:cstheme="minorHAnsi"/>
        </w:rPr>
        <w:t>β</w:t>
      </w:r>
      <w:r w:rsidRPr="00261214">
        <w:t xml:space="preserve">-lactam ring opening through selective C3-C4 bond fission, affording intermediate enols </w:t>
      </w:r>
      <w:r w:rsidR="00ED708C">
        <w:rPr>
          <w:b/>
        </w:rPr>
        <w:t>82</w:t>
      </w:r>
      <w:r w:rsidRPr="00261214">
        <w:t xml:space="preserve"> (</w:t>
      </w:r>
      <w:r w:rsidR="001C0C23" w:rsidRPr="00261214">
        <w:fldChar w:fldCharType="begin"/>
      </w:r>
      <w:r w:rsidRPr="00261214">
        <w:instrText xml:space="preserve"> REF _Ref333326007 \h </w:instrText>
      </w:r>
      <w:r w:rsidR="001C0C23" w:rsidRPr="00261214">
        <w:fldChar w:fldCharType="separate"/>
      </w:r>
      <w:r w:rsidR="00DF1C92" w:rsidRPr="00261214">
        <w:t xml:space="preserve">Scheme </w:t>
      </w:r>
      <w:r w:rsidR="00DF1C92">
        <w:rPr>
          <w:noProof/>
        </w:rPr>
        <w:t>16</w:t>
      </w:r>
      <w:r w:rsidR="001C0C23" w:rsidRPr="00261214">
        <w:fldChar w:fldCharType="end"/>
      </w:r>
      <w:r w:rsidRPr="00261214">
        <w:t>).</w:t>
      </w:r>
      <w:bookmarkStart w:id="27" w:name="_Ref330383968"/>
      <w:r w:rsidR="008562BB">
        <w:t>[</w:t>
      </w:r>
      <w:r w:rsidRPr="008562BB">
        <w:rPr>
          <w:rStyle w:val="Eindnootmarkering"/>
          <w:vertAlign w:val="baseline"/>
        </w:rPr>
        <w:endnoteReference w:id="31"/>
      </w:r>
      <w:bookmarkEnd w:id="27"/>
      <w:r w:rsidR="008562BB">
        <w:t>]</w:t>
      </w:r>
      <w:r w:rsidRPr="00261214">
        <w:t xml:space="preserve"> Further </w:t>
      </w:r>
      <w:r w:rsidRPr="00261214">
        <w:lastRenderedPageBreak/>
        <w:t xml:space="preserve">hydrogenation, nucleophilic addition of the </w:t>
      </w:r>
      <w:r w:rsidRPr="00261214">
        <w:rPr>
          <w:i/>
        </w:rPr>
        <w:t>in situ</w:t>
      </w:r>
      <w:r w:rsidRPr="00261214">
        <w:t xml:space="preserve"> liberated secondary amine to the aldehyde group and elimination finalizes the reaction pathway, generating pyrrolidine-fused pyrazinones </w:t>
      </w:r>
      <w:r w:rsidR="00ED708C">
        <w:rPr>
          <w:b/>
        </w:rPr>
        <w:t>85</w:t>
      </w:r>
      <w:r w:rsidRPr="00261214">
        <w:t xml:space="preserve"> in good yields (70-90%) (</w:t>
      </w:r>
      <w:r w:rsidR="001C0C23" w:rsidRPr="00261214">
        <w:fldChar w:fldCharType="begin"/>
      </w:r>
      <w:r w:rsidRPr="00261214">
        <w:instrText xml:space="preserve"> REF _Ref333326007 \h </w:instrText>
      </w:r>
      <w:r w:rsidR="001C0C23" w:rsidRPr="00261214">
        <w:fldChar w:fldCharType="separate"/>
      </w:r>
      <w:r w:rsidR="00DF1C92" w:rsidRPr="00261214">
        <w:t xml:space="preserve">Scheme </w:t>
      </w:r>
      <w:r w:rsidR="00DF1C92">
        <w:rPr>
          <w:noProof/>
        </w:rPr>
        <w:t>16</w:t>
      </w:r>
      <w:r w:rsidR="001C0C23" w:rsidRPr="00261214">
        <w:fldChar w:fldCharType="end"/>
      </w:r>
      <w:r w:rsidRPr="00261214">
        <w:t>).</w:t>
      </w:r>
      <w:r w:rsidR="008562BB">
        <w:t>[</w:t>
      </w:r>
      <w:r w:rsidR="00925481">
        <w:fldChar w:fldCharType="begin"/>
      </w:r>
      <w:r w:rsidR="00925481">
        <w:instrText xml:space="preserve"> NOTEREF _Ref330383968 \h  \* MERGEFORMAT </w:instrText>
      </w:r>
      <w:r w:rsidR="00925481">
        <w:fldChar w:fldCharType="separate"/>
      </w:r>
      <w:r w:rsidR="00DF1C92" w:rsidRPr="008562BB">
        <w:t>31</w:t>
      </w:r>
      <w:r w:rsidR="00925481">
        <w:fldChar w:fldCharType="end"/>
      </w:r>
      <w:r w:rsidR="008562BB">
        <w:t>]</w:t>
      </w:r>
      <w:r w:rsidRPr="00261214">
        <w:t xml:space="preserve"> 1,4-Diazabicyclo[4.3.0]nonanes comprise remarkable structural units encountered in several biologically active products, as demonstrated by their potential use in the treatment of </w:t>
      </w:r>
      <w:r w:rsidRPr="00261214">
        <w:rPr>
          <w:i/>
        </w:rPr>
        <w:t>inter alia</w:t>
      </w:r>
      <w:r w:rsidRPr="00261214">
        <w:t xml:space="preserve"> schizophrenia, depression, memory dysfunction,</w:t>
      </w:r>
      <w:r w:rsidR="008562BB">
        <w:t>[</w:t>
      </w:r>
      <w:r w:rsidRPr="008562BB">
        <w:endnoteReference w:id="32"/>
      </w:r>
      <w:r w:rsidR="008562BB">
        <w:t>]</w:t>
      </w:r>
      <w:r w:rsidRPr="00261214">
        <w:t xml:space="preserve"> filariasis</w:t>
      </w:r>
      <w:r w:rsidR="008562BB">
        <w:t>[</w:t>
      </w:r>
      <w:r w:rsidRPr="008562BB">
        <w:rPr>
          <w:rStyle w:val="Eindnootmarkering"/>
          <w:vertAlign w:val="baseline"/>
        </w:rPr>
        <w:endnoteReference w:id="33"/>
      </w:r>
      <w:r w:rsidR="008562BB">
        <w:t>]</w:t>
      </w:r>
      <w:r w:rsidRPr="00261214">
        <w:t xml:space="preserve"> and angina pectoris.</w:t>
      </w:r>
      <w:r w:rsidR="008562BB">
        <w:t>[</w:t>
      </w:r>
      <w:r w:rsidRPr="008562BB">
        <w:rPr>
          <w:rStyle w:val="Eindnootmarkering"/>
          <w:vertAlign w:val="baseline"/>
        </w:rPr>
        <w:endnoteReference w:id="34"/>
      </w:r>
      <w:r w:rsidR="008562BB">
        <w:t>]</w:t>
      </w:r>
      <w:r w:rsidRPr="00261214">
        <w:t xml:space="preserve"> In that respect, further derivatization of bicyclic piperazinone </w:t>
      </w:r>
      <w:r w:rsidR="00ED708C">
        <w:rPr>
          <w:b/>
        </w:rPr>
        <w:t>85</w:t>
      </w:r>
      <w:r w:rsidR="00094D6A">
        <w:t xml:space="preserve"> [</w:t>
      </w:r>
      <w:r w:rsidRPr="00261214">
        <w:t xml:space="preserve">R = </w:t>
      </w:r>
      <w:r w:rsidR="00ED708C">
        <w:t>CH</w:t>
      </w:r>
      <w:r w:rsidR="00ED708C" w:rsidRPr="00ED708C">
        <w:rPr>
          <w:vertAlign w:val="subscript"/>
        </w:rPr>
        <w:t>2</w:t>
      </w:r>
      <w:r w:rsidR="00ED708C">
        <w:t>CH</w:t>
      </w:r>
      <w:r w:rsidR="00ED708C" w:rsidRPr="00ED708C">
        <w:rPr>
          <w:vertAlign w:val="subscript"/>
        </w:rPr>
        <w:t>2</w:t>
      </w:r>
      <w:r w:rsidR="00ED708C">
        <w:t>(3,4-Cl</w:t>
      </w:r>
      <w:r w:rsidR="00ED708C" w:rsidRPr="00ED708C">
        <w:rPr>
          <w:vertAlign w:val="subscript"/>
        </w:rPr>
        <w:t>2</w:t>
      </w:r>
      <w:r w:rsidR="00ED708C">
        <w:t>)C</w:t>
      </w:r>
      <w:r w:rsidR="00ED708C" w:rsidRPr="00ED708C">
        <w:rPr>
          <w:vertAlign w:val="subscript"/>
        </w:rPr>
        <w:t>6</w:t>
      </w:r>
      <w:r w:rsidR="00ED708C">
        <w:t>H</w:t>
      </w:r>
      <w:r w:rsidR="00ED708C" w:rsidRPr="00ED708C">
        <w:rPr>
          <w:vertAlign w:val="subscript"/>
        </w:rPr>
        <w:t>3</w:t>
      </w:r>
      <w:r w:rsidR="00094D6A">
        <w:t>]</w:t>
      </w:r>
      <w:r w:rsidRPr="00261214">
        <w:t xml:space="preserve">, i. e., monochloroalane-mediated reduction of the carbonyl functionality, enabled the synthesis of 1,4-diazabicyclo[4.3.0]nonane </w:t>
      </w:r>
      <w:r w:rsidR="00ED708C">
        <w:rPr>
          <w:b/>
        </w:rPr>
        <w:t>86</w:t>
      </w:r>
      <w:r w:rsidRPr="00261214">
        <w:t xml:space="preserve"> (</w:t>
      </w:r>
      <w:r w:rsidR="001C0C23" w:rsidRPr="00261214">
        <w:fldChar w:fldCharType="begin"/>
      </w:r>
      <w:r w:rsidRPr="00261214">
        <w:instrText xml:space="preserve"> REF _Ref333326007 \h </w:instrText>
      </w:r>
      <w:r w:rsidR="001C0C23" w:rsidRPr="00261214">
        <w:fldChar w:fldCharType="separate"/>
      </w:r>
      <w:r w:rsidR="00DF1C92" w:rsidRPr="00261214">
        <w:t xml:space="preserve">Scheme </w:t>
      </w:r>
      <w:r w:rsidR="00DF1C92">
        <w:rPr>
          <w:noProof/>
        </w:rPr>
        <w:t>16</w:t>
      </w:r>
      <w:r w:rsidR="001C0C23" w:rsidRPr="00261214">
        <w:fldChar w:fldCharType="end"/>
      </w:r>
      <w:r w:rsidRPr="00261214">
        <w:t>),</w:t>
      </w:r>
      <w:r w:rsidR="008562BB">
        <w:t>[</w:t>
      </w:r>
      <w:r w:rsidR="00925481">
        <w:fldChar w:fldCharType="begin"/>
      </w:r>
      <w:r w:rsidR="00925481">
        <w:instrText xml:space="preserve"> NOTEREF _Ref330383968 \h  \* MERGEFORMAT </w:instrText>
      </w:r>
      <w:r w:rsidR="00925481">
        <w:fldChar w:fldCharType="separate"/>
      </w:r>
      <w:r w:rsidR="00DF1C92" w:rsidRPr="008562BB">
        <w:t>31</w:t>
      </w:r>
      <w:r w:rsidR="00925481">
        <w:fldChar w:fldCharType="end"/>
      </w:r>
      <w:r w:rsidR="008562BB">
        <w:t>]</w:t>
      </w:r>
      <w:r w:rsidRPr="00261214">
        <w:t xml:space="preserve"> a compound claimed for the treatment of central nervous system disorders.</w:t>
      </w:r>
      <w:r w:rsidR="008562BB">
        <w:t>[</w:t>
      </w:r>
      <w:r w:rsidRPr="008562BB">
        <w:rPr>
          <w:rStyle w:val="Eindnootmarkering"/>
          <w:vertAlign w:val="baseline"/>
        </w:rPr>
        <w:endnoteReference w:id="35"/>
      </w:r>
      <w:r w:rsidR="008562BB">
        <w:t>]</w:t>
      </w:r>
    </w:p>
    <w:p w:rsidR="009D5AD4" w:rsidRPr="00261214" w:rsidRDefault="00ED708C" w:rsidP="008D46A0">
      <w:pPr>
        <w:keepNext/>
        <w:jc w:val="center"/>
      </w:pPr>
      <w:r w:rsidRPr="00261214">
        <w:object w:dxaOrig="10113" w:dyaOrig="4401">
          <v:shape id="_x0000_i1040" type="#_x0000_t75" style="width:429.75pt;height:186pt" o:ole="">
            <v:imagedata r:id="rId40" o:title=""/>
          </v:shape>
          <o:OLEObject Type="Embed" ProgID="ChemDraw.Document.6.0" ShapeID="_x0000_i1040" DrawAspect="Content" ObjectID="_1465131445" r:id="rId41"/>
        </w:object>
      </w:r>
    </w:p>
    <w:p w:rsidR="009D5AD4" w:rsidRPr="00261214" w:rsidRDefault="009D5AD4" w:rsidP="00F46BDF">
      <w:pPr>
        <w:jc w:val="center"/>
      </w:pPr>
      <w:bookmarkStart w:id="28" w:name="_Ref333326007"/>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16</w:t>
      </w:r>
      <w:r w:rsidR="001C0C23" w:rsidRPr="00261214">
        <w:fldChar w:fldCharType="end"/>
      </w:r>
      <w:bookmarkEnd w:id="28"/>
    </w:p>
    <w:p w:rsidR="009D5AD4" w:rsidRPr="004339A2" w:rsidRDefault="009D5AD4" w:rsidP="008D46A0">
      <w:pPr>
        <w:pStyle w:val="Kop1"/>
        <w:numPr>
          <w:ilvl w:val="0"/>
          <w:numId w:val="0"/>
        </w:numPr>
        <w:ind w:left="432" w:hanging="432"/>
        <w:rPr>
          <w:sz w:val="24"/>
          <w:szCs w:val="24"/>
          <w:lang w:val="en-US"/>
        </w:rPr>
      </w:pPr>
      <w:r w:rsidRPr="004339A2">
        <w:rPr>
          <w:sz w:val="24"/>
          <w:szCs w:val="24"/>
          <w:lang w:val="en-US"/>
        </w:rPr>
        <w:t>Ring transformation through C4-N1 bond cleavage</w:t>
      </w:r>
    </w:p>
    <w:p w:rsidR="007C19AC" w:rsidRPr="00261214" w:rsidRDefault="007C19AC" w:rsidP="008D46A0">
      <w:r w:rsidRPr="00261214">
        <w:t xml:space="preserve">The first two-carbon ring expansion of a </w:t>
      </w:r>
      <w:r w:rsidRPr="00261214">
        <w:rPr>
          <w:rFonts w:cstheme="minorHAnsi"/>
        </w:rPr>
        <w:t>β</w:t>
      </w:r>
      <w:r w:rsidRPr="00261214">
        <w:t xml:space="preserve">-lactam through cleavage of the C4-N1 bond has been described in the synthesis of 1,3,4,5-tetrasubstituted glutarimides. The presence of a 4-hydroxyphenyl substituent at the 4-position in the starting 3-alkylazetidin-2-ones </w:t>
      </w:r>
      <w:r w:rsidR="00BA4858">
        <w:rPr>
          <w:b/>
        </w:rPr>
        <w:t>87</w:t>
      </w:r>
      <w:r w:rsidRPr="00261214">
        <w:t xml:space="preserve"> enabled a base-mediated C4-N1 bond </w:t>
      </w:r>
      <w:r w:rsidR="0065150F">
        <w:t>fission</w:t>
      </w:r>
      <w:r w:rsidRPr="00261214">
        <w:t xml:space="preserve"> upon treatment with potassium </w:t>
      </w:r>
      <w:r w:rsidRPr="00261214">
        <w:rPr>
          <w:i/>
        </w:rPr>
        <w:t>tert</w:t>
      </w:r>
      <w:r w:rsidRPr="00261214">
        <w:t xml:space="preserve">-butoxide in DMF, which induced the formation of the corresponding phenolate anions followed by rearrangement to intermediate quinone methides </w:t>
      </w:r>
      <w:r w:rsidR="00BA4858">
        <w:rPr>
          <w:b/>
        </w:rPr>
        <w:t>88</w:t>
      </w:r>
      <w:r w:rsidRPr="00261214">
        <w:t xml:space="preserve"> with simultaneous C4-N1 bond cleavage (</w:t>
      </w:r>
      <w:r w:rsidR="001C0C23" w:rsidRPr="00261214">
        <w:fldChar w:fldCharType="begin"/>
      </w:r>
      <w:r w:rsidRPr="00261214">
        <w:instrText xml:space="preserve"> REF _Ref333326191 \h </w:instrText>
      </w:r>
      <w:r w:rsidR="001C0C23" w:rsidRPr="00261214">
        <w:fldChar w:fldCharType="separate"/>
      </w:r>
      <w:r w:rsidR="00DF1C92" w:rsidRPr="00261214">
        <w:t xml:space="preserve">Scheme </w:t>
      </w:r>
      <w:r w:rsidR="00DF1C92">
        <w:rPr>
          <w:noProof/>
        </w:rPr>
        <w:t>17</w:t>
      </w:r>
      <w:r w:rsidR="001C0C23" w:rsidRPr="00261214">
        <w:fldChar w:fldCharType="end"/>
      </w:r>
      <w:r w:rsidRPr="00261214">
        <w:t>).</w:t>
      </w:r>
      <w:bookmarkStart w:id="29" w:name="_Ref329861594"/>
      <w:r w:rsidR="008562BB">
        <w:t>[</w:t>
      </w:r>
      <w:r w:rsidRPr="008562BB">
        <w:rPr>
          <w:rStyle w:val="Eindnootmarkering"/>
          <w:vertAlign w:val="baseline"/>
        </w:rPr>
        <w:endnoteReference w:id="36"/>
      </w:r>
      <w:bookmarkEnd w:id="29"/>
      <w:r w:rsidR="008562BB">
        <w:t>]</w:t>
      </w:r>
      <w:r w:rsidRPr="00261214">
        <w:t xml:space="preserve"> The latter reactive quinone </w:t>
      </w:r>
      <w:r w:rsidRPr="00261214">
        <w:lastRenderedPageBreak/>
        <w:t xml:space="preserve">methides </w:t>
      </w:r>
      <w:r w:rsidR="00BA4858">
        <w:rPr>
          <w:b/>
        </w:rPr>
        <w:t>88</w:t>
      </w:r>
      <w:r w:rsidRPr="00261214">
        <w:t xml:space="preserve"> are subsequently quenched by the </w:t>
      </w:r>
      <w:r w:rsidRPr="00261214">
        <w:rPr>
          <w:i/>
        </w:rPr>
        <w:t>tert</w:t>
      </w:r>
      <w:r w:rsidRPr="00261214">
        <w:t xml:space="preserve">-butyl methyl malonate anion in a Michael-type 1,6-conjugate addition at the benzylic carbon atom and are transformed into glutarimides </w:t>
      </w:r>
      <w:r w:rsidR="001B06CC">
        <w:rPr>
          <w:b/>
        </w:rPr>
        <w:t>91</w:t>
      </w:r>
      <w:r w:rsidRPr="00261214">
        <w:t xml:space="preserve"> upon cyclization and removal of the </w:t>
      </w:r>
      <w:r w:rsidRPr="00261214">
        <w:rPr>
          <w:i/>
        </w:rPr>
        <w:t>tert</w:t>
      </w:r>
      <w:r w:rsidRPr="00261214">
        <w:t>-butyl group with trifluoroacetic acid (</w:t>
      </w:r>
      <w:r w:rsidR="001C0C23" w:rsidRPr="00261214">
        <w:fldChar w:fldCharType="begin"/>
      </w:r>
      <w:r w:rsidRPr="00261214">
        <w:instrText xml:space="preserve"> REF _Ref333326191 \h </w:instrText>
      </w:r>
      <w:r w:rsidR="001C0C23" w:rsidRPr="00261214">
        <w:fldChar w:fldCharType="separate"/>
      </w:r>
      <w:r w:rsidR="00DF1C92" w:rsidRPr="00261214">
        <w:t xml:space="preserve">Scheme </w:t>
      </w:r>
      <w:r w:rsidR="00DF1C92">
        <w:rPr>
          <w:noProof/>
        </w:rPr>
        <w:t>17</w:t>
      </w:r>
      <w:r w:rsidR="001C0C23" w:rsidRPr="00261214">
        <w:fldChar w:fldCharType="end"/>
      </w:r>
      <w:r w:rsidRPr="00261214">
        <w:t xml:space="preserve">). The stereochemistry of the ring expansion proved to be dependent on the specific C3-substituent of the starting </w:t>
      </w:r>
      <w:r w:rsidRPr="00261214">
        <w:rPr>
          <w:rFonts w:cstheme="minorHAnsi"/>
        </w:rPr>
        <w:t xml:space="preserve">β-lactams </w:t>
      </w:r>
      <w:r w:rsidR="00BA4858">
        <w:rPr>
          <w:rFonts w:cstheme="minorHAnsi"/>
          <w:b/>
        </w:rPr>
        <w:t>87</w:t>
      </w:r>
      <w:r w:rsidRPr="00261214">
        <w:rPr>
          <w:rFonts w:cstheme="minorHAnsi"/>
        </w:rPr>
        <w:t>.</w:t>
      </w:r>
      <w:r w:rsidR="008562BB">
        <w:rPr>
          <w:rFonts w:cstheme="minorHAnsi"/>
        </w:rPr>
        <w:t>[</w:t>
      </w:r>
      <w:r w:rsidR="00925481">
        <w:fldChar w:fldCharType="begin"/>
      </w:r>
      <w:r w:rsidR="00925481">
        <w:instrText xml:space="preserve"> NOTEREF _Ref329861594 \h  \* MERGEFORMAT </w:instrText>
      </w:r>
      <w:r w:rsidR="00925481">
        <w:fldChar w:fldCharType="separate"/>
      </w:r>
      <w:r w:rsidR="00DF1C92" w:rsidRPr="008562BB">
        <w:rPr>
          <w:rFonts w:cstheme="minorHAnsi"/>
        </w:rPr>
        <w:t>36</w:t>
      </w:r>
      <w:r w:rsidR="00925481">
        <w:fldChar w:fldCharType="end"/>
      </w:r>
      <w:r w:rsidR="008562BB">
        <w:t>]</w:t>
      </w:r>
    </w:p>
    <w:p w:rsidR="007C19AC" w:rsidRPr="00261214" w:rsidRDefault="00232370" w:rsidP="008D46A0">
      <w:pPr>
        <w:keepNext/>
        <w:jc w:val="center"/>
      </w:pPr>
      <w:r w:rsidRPr="00261214">
        <w:object w:dxaOrig="10357" w:dyaOrig="4884">
          <v:shape id="_x0000_i1041" type="#_x0000_t75" style="width:437.25pt;height:206.25pt" o:ole="">
            <v:imagedata r:id="rId42" o:title=""/>
          </v:shape>
          <o:OLEObject Type="Embed" ProgID="ChemDraw.Document.6.0" ShapeID="_x0000_i1041" DrawAspect="Content" ObjectID="_1465131446" r:id="rId43"/>
        </w:object>
      </w:r>
    </w:p>
    <w:p w:rsidR="007C19AC" w:rsidRPr="00261214" w:rsidRDefault="007C19AC" w:rsidP="00F46BDF">
      <w:pPr>
        <w:jc w:val="center"/>
      </w:pPr>
      <w:bookmarkStart w:id="30" w:name="_Ref333326191"/>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17</w:t>
      </w:r>
      <w:r w:rsidR="001C0C23" w:rsidRPr="00261214">
        <w:fldChar w:fldCharType="end"/>
      </w:r>
      <w:bookmarkEnd w:id="30"/>
    </w:p>
    <w:p w:rsidR="00554F04" w:rsidRPr="00261214" w:rsidRDefault="007C19AC" w:rsidP="008D46A0">
      <w:r w:rsidRPr="00261214">
        <w:t>Next to the base-catalyzed ring opening of 4-(4-hydroxyphenyl)-</w:t>
      </w:r>
      <w:r w:rsidRPr="00261214">
        <w:rPr>
          <w:rFonts w:cstheme="minorHAnsi"/>
        </w:rPr>
        <w:t>β</w:t>
      </w:r>
      <w:r w:rsidRPr="00261214">
        <w:t xml:space="preserve">-lactams, the latter azetidinones are also cleaved under acidic conditions. It has been observed that treatment </w:t>
      </w:r>
      <w:r w:rsidRPr="00261214">
        <w:lastRenderedPageBreak/>
        <w:t xml:space="preserve">of </w:t>
      </w:r>
      <w:r w:rsidRPr="00261214">
        <w:rPr>
          <w:rFonts w:cstheme="minorHAnsi"/>
        </w:rPr>
        <w:t>β</w:t>
      </w:r>
      <w:r w:rsidRPr="00261214">
        <w:t xml:space="preserve">-lactams </w:t>
      </w:r>
      <w:r w:rsidR="00BA4858">
        <w:rPr>
          <w:b/>
        </w:rPr>
        <w:t>9</w:t>
      </w:r>
      <w:r w:rsidR="00CF585B">
        <w:rPr>
          <w:b/>
        </w:rPr>
        <w:t>2</w:t>
      </w:r>
      <w:r w:rsidRPr="00261214">
        <w:t xml:space="preserve"> with neat trifluoroacetic acid gave rise to the formation of intermediates </w:t>
      </w:r>
      <w:r w:rsidR="00BA4858">
        <w:rPr>
          <w:b/>
        </w:rPr>
        <w:t>9</w:t>
      </w:r>
      <w:r w:rsidR="00CF585B">
        <w:rPr>
          <w:b/>
        </w:rPr>
        <w:t>3</w:t>
      </w:r>
      <w:r w:rsidRPr="00261214">
        <w:t>, which upon intramolecular Fried</w:t>
      </w:r>
      <w:r w:rsidR="00821BAA">
        <w:t>e</w:t>
      </w:r>
      <w:r w:rsidRPr="00261214">
        <w:t xml:space="preserve">l-Crafts alkylation ensued to recyclize towards 3,4-dihydroquinolin-2-ones </w:t>
      </w:r>
      <w:r w:rsidR="00BA4858">
        <w:rPr>
          <w:b/>
        </w:rPr>
        <w:t>9</w:t>
      </w:r>
      <w:r w:rsidR="00CF585B">
        <w:rPr>
          <w:b/>
        </w:rPr>
        <w:t>4</w:t>
      </w:r>
      <w:r w:rsidRPr="00261214">
        <w:t xml:space="preserve"> in quantitative yields (</w:t>
      </w:r>
      <w:r w:rsidR="001C0C23" w:rsidRPr="00261214">
        <w:fldChar w:fldCharType="begin"/>
      </w:r>
      <w:r w:rsidRPr="00261214">
        <w:instrText xml:space="preserve"> REF _Ref333326274 \h </w:instrText>
      </w:r>
      <w:r w:rsidR="001C0C23" w:rsidRPr="00261214">
        <w:fldChar w:fldCharType="separate"/>
      </w:r>
      <w:r w:rsidR="00DF1C92" w:rsidRPr="00261214">
        <w:t xml:space="preserve">Scheme </w:t>
      </w:r>
      <w:r w:rsidR="00DF1C92">
        <w:rPr>
          <w:noProof/>
        </w:rPr>
        <w:t>18</w:t>
      </w:r>
      <w:r w:rsidR="001C0C23" w:rsidRPr="00261214">
        <w:fldChar w:fldCharType="end"/>
      </w:r>
      <w:r w:rsidRPr="00261214">
        <w:t>).</w:t>
      </w:r>
      <w:r w:rsidR="008562BB">
        <w:t>[</w:t>
      </w:r>
      <w:r w:rsidRPr="008562BB">
        <w:rPr>
          <w:rStyle w:val="Eindnootmarkering"/>
          <w:vertAlign w:val="baseline"/>
        </w:rPr>
        <w:endnoteReference w:id="37"/>
      </w:r>
      <w:r w:rsidR="008562BB">
        <w:t>]</w:t>
      </w:r>
      <w:r w:rsidR="00AA6282" w:rsidRPr="008562BB">
        <w:t xml:space="preserve"> </w:t>
      </w:r>
      <w:r w:rsidR="00A62D60">
        <w:t xml:space="preserve">It has to be noted that the 4-(4-hydroxyphenyl) substituent in the starting </w:t>
      </w:r>
      <w:r w:rsidR="00A62D60">
        <w:rPr>
          <w:rFonts w:cs="Times New Roman"/>
        </w:rPr>
        <w:t>β</w:t>
      </w:r>
      <w:r w:rsidR="00A62D60">
        <w:t xml:space="preserve">-lactams </w:t>
      </w:r>
      <w:r w:rsidR="00A62D60" w:rsidRPr="00A62D60">
        <w:rPr>
          <w:b/>
        </w:rPr>
        <w:t>92</w:t>
      </w:r>
      <w:r w:rsidR="00A62D60">
        <w:t xml:space="preserve"> induce</w:t>
      </w:r>
      <w:r w:rsidR="00F75D46">
        <w:t>s</w:t>
      </w:r>
      <w:r w:rsidR="00A62D60">
        <w:t xml:space="preserve"> C4-N1 bond cleavage, whereas in the absence of a C4-substituent cleavage of the amide bond occur</w:t>
      </w:r>
      <w:r w:rsidR="00F75D46">
        <w:t>s</w:t>
      </w:r>
      <w:r w:rsidR="00A62D60">
        <w:t xml:space="preserve"> </w:t>
      </w:r>
      <w:r w:rsidR="000120FE">
        <w:t xml:space="preserve">upon treatment with </w:t>
      </w:r>
      <w:r w:rsidR="000120FE" w:rsidRPr="00261214">
        <w:t>trifluoroacetic acid</w:t>
      </w:r>
      <w:r w:rsidR="00A62D60">
        <w:t xml:space="preserve"> (</w:t>
      </w:r>
      <w:r w:rsidR="001C0C23">
        <w:fldChar w:fldCharType="begin"/>
      </w:r>
      <w:r w:rsidR="00A62D60">
        <w:instrText xml:space="preserve"> REF _Ref333323140 \h </w:instrText>
      </w:r>
      <w:r w:rsidR="001C0C23">
        <w:fldChar w:fldCharType="separate"/>
      </w:r>
      <w:r w:rsidR="00DF1C92" w:rsidRPr="00261214">
        <w:t xml:space="preserve">Scheme </w:t>
      </w:r>
      <w:r w:rsidR="00DF1C92">
        <w:rPr>
          <w:noProof/>
        </w:rPr>
        <w:t>4</w:t>
      </w:r>
      <w:r w:rsidR="001C0C23">
        <w:fldChar w:fldCharType="end"/>
      </w:r>
      <w:r w:rsidR="00A62D60">
        <w:t>).</w:t>
      </w:r>
    </w:p>
    <w:p w:rsidR="007C19AC" w:rsidRPr="00261214" w:rsidRDefault="00CF585B" w:rsidP="008D46A0">
      <w:pPr>
        <w:keepNext/>
        <w:jc w:val="center"/>
      </w:pPr>
      <w:r w:rsidRPr="00261214">
        <w:object w:dxaOrig="8432" w:dyaOrig="2811">
          <v:shape id="_x0000_i1042" type="#_x0000_t75" style="width:358.5pt;height:119.25pt" o:ole="">
            <v:imagedata r:id="rId44" o:title=""/>
          </v:shape>
          <o:OLEObject Type="Embed" ProgID="ChemDraw.Document.6.0" ShapeID="_x0000_i1042" DrawAspect="Content" ObjectID="_1465131447" r:id="rId45"/>
        </w:object>
      </w:r>
    </w:p>
    <w:p w:rsidR="007C19AC" w:rsidRPr="00261214" w:rsidRDefault="007C19AC" w:rsidP="00F46BDF">
      <w:pPr>
        <w:jc w:val="center"/>
      </w:pPr>
      <w:bookmarkStart w:id="31" w:name="_Ref333326274"/>
      <w:r w:rsidRPr="00261214">
        <w:t xml:space="preserve">Scheme </w:t>
      </w:r>
      <w:r w:rsidR="001C0C23" w:rsidRPr="00261214">
        <w:fldChar w:fldCharType="begin"/>
      </w:r>
      <w:r w:rsidRPr="00261214">
        <w:instrText xml:space="preserve"> SEQ Figure \* ARABIC </w:instrText>
      </w:r>
      <w:r w:rsidR="001C0C23" w:rsidRPr="00261214">
        <w:fldChar w:fldCharType="separate"/>
      </w:r>
      <w:r w:rsidR="00DF1C92">
        <w:rPr>
          <w:noProof/>
        </w:rPr>
        <w:t>18</w:t>
      </w:r>
      <w:r w:rsidR="001C0C23" w:rsidRPr="00261214">
        <w:fldChar w:fldCharType="end"/>
      </w:r>
      <w:bookmarkEnd w:id="31"/>
    </w:p>
    <w:p w:rsidR="007C19AC" w:rsidRDefault="007C19AC" w:rsidP="008D46A0">
      <w:pPr>
        <w:pStyle w:val="Kop1"/>
        <w:numPr>
          <w:ilvl w:val="0"/>
          <w:numId w:val="0"/>
        </w:numPr>
        <w:ind w:left="432" w:hanging="432"/>
        <w:rPr>
          <w:lang w:val="en-US"/>
        </w:rPr>
      </w:pPr>
      <w:r w:rsidRPr="00261214">
        <w:rPr>
          <w:lang w:val="en-US"/>
        </w:rPr>
        <w:t>Conclusion</w:t>
      </w:r>
    </w:p>
    <w:p w:rsidR="007D45EC" w:rsidRPr="009A4DE9" w:rsidRDefault="00ED46D7" w:rsidP="008D46A0">
      <w:r>
        <w:lastRenderedPageBreak/>
        <w:t>This short review demonstrates that</w:t>
      </w:r>
      <w:r w:rsidR="004B6F34">
        <w:t xml:space="preserve"> the </w:t>
      </w:r>
      <w:r w:rsidR="004B6F34">
        <w:rPr>
          <w:rFonts w:cs="Times New Roman"/>
        </w:rPr>
        <w:t>β</w:t>
      </w:r>
      <w:r w:rsidR="004B6F34">
        <w:t xml:space="preserve">-lactam skeleton is a very useful and versatile building block exhibiting an extremely rich organic chemistry. The selective bond cleavage of the </w:t>
      </w:r>
      <w:r w:rsidR="004B6F34">
        <w:rPr>
          <w:rFonts w:cs="Times New Roman"/>
        </w:rPr>
        <w:t>β</w:t>
      </w:r>
      <w:r w:rsidR="004B6F34">
        <w:t xml:space="preserve">-lactam nucleus has proven to have many applications in stereocontrolled synthesis, including the synthesis of azaheterocyclic </w:t>
      </w:r>
      <w:r w:rsidR="000D5DC4">
        <w:t xml:space="preserve">six-membered </w:t>
      </w:r>
      <w:r w:rsidR="004B6F34">
        <w:t>ring s</w:t>
      </w:r>
      <w:r w:rsidR="00B373A2">
        <w:t>ystems</w:t>
      </w:r>
      <w:r w:rsidR="001704E6">
        <w:t xml:space="preserve"> such as morpholinones, piperidines, oxazinanes, oxazinones</w:t>
      </w:r>
      <w:r w:rsidR="00396F10">
        <w:t>,</w:t>
      </w:r>
      <w:r w:rsidR="001704E6">
        <w:t xml:space="preserve"> piperidinones, piperazines, piperazinones, glutarimides, dihydropyrimidines and dihydroquinolinones (</w:t>
      </w:r>
      <w:r w:rsidR="001C0C23">
        <w:fldChar w:fldCharType="begin"/>
      </w:r>
      <w:r w:rsidR="00EB32A0">
        <w:instrText xml:space="preserve"> REF _Ref335658692 \h </w:instrText>
      </w:r>
      <w:r w:rsidR="001C0C23">
        <w:fldChar w:fldCharType="separate"/>
      </w:r>
      <w:r w:rsidR="00DF1C92">
        <w:t xml:space="preserve">Figure </w:t>
      </w:r>
      <w:r w:rsidR="00DF1C92">
        <w:rPr>
          <w:noProof/>
        </w:rPr>
        <w:t>1</w:t>
      </w:r>
      <w:r w:rsidR="001C0C23">
        <w:fldChar w:fldCharType="end"/>
      </w:r>
      <w:r w:rsidR="001704E6">
        <w:t>).</w:t>
      </w:r>
    </w:p>
    <w:p w:rsidR="00EB32A0" w:rsidRDefault="00DE22CA" w:rsidP="008D46A0">
      <w:pPr>
        <w:keepNext/>
        <w:jc w:val="center"/>
      </w:pPr>
      <w:r w:rsidRPr="00261214">
        <w:object w:dxaOrig="4240" w:dyaOrig="5264">
          <v:shape id="_x0000_i1043" type="#_x0000_t75" style="width:180.75pt;height:225pt" o:ole="">
            <v:imagedata r:id="rId46" o:title=""/>
          </v:shape>
          <o:OLEObject Type="Embed" ProgID="ChemDraw.Document.6.0" ShapeID="_x0000_i1043" DrawAspect="Content" ObjectID="_1465131448" r:id="rId47"/>
        </w:object>
      </w:r>
    </w:p>
    <w:p w:rsidR="00EB32A0" w:rsidRDefault="00EB32A0" w:rsidP="00F46BDF">
      <w:pPr>
        <w:jc w:val="center"/>
      </w:pPr>
      <w:bookmarkStart w:id="32" w:name="_Ref335658692"/>
      <w:r>
        <w:t xml:space="preserve">Figure </w:t>
      </w:r>
      <w:r w:rsidR="001C0C23">
        <w:fldChar w:fldCharType="begin"/>
      </w:r>
      <w:r>
        <w:instrText xml:space="preserve"> SEQ Table \* ARABIC </w:instrText>
      </w:r>
      <w:r w:rsidR="001C0C23">
        <w:fldChar w:fldCharType="separate"/>
      </w:r>
      <w:r w:rsidR="00DF1C92">
        <w:rPr>
          <w:noProof/>
        </w:rPr>
        <w:t>1</w:t>
      </w:r>
      <w:r w:rsidR="001C0C23">
        <w:fldChar w:fldCharType="end"/>
      </w:r>
      <w:bookmarkEnd w:id="32"/>
    </w:p>
    <w:p w:rsidR="00A11ED9" w:rsidRPr="00A11ED9" w:rsidRDefault="00A11ED9" w:rsidP="008D46A0">
      <w:pPr>
        <w:rPr>
          <w:rFonts w:cs="Times New Roman"/>
          <w:b/>
          <w:sz w:val="26"/>
          <w:szCs w:val="26"/>
          <w:lang w:val="en-GB"/>
        </w:rPr>
      </w:pPr>
      <w:r w:rsidRPr="00A11ED9">
        <w:rPr>
          <w:rFonts w:cs="Times New Roman"/>
          <w:b/>
          <w:sz w:val="26"/>
          <w:szCs w:val="26"/>
          <w:lang w:val="en-GB"/>
        </w:rPr>
        <w:t>Acknowledgements</w:t>
      </w:r>
    </w:p>
    <w:p w:rsidR="00A11ED9" w:rsidRDefault="00A11ED9" w:rsidP="008D46A0">
      <w:pPr>
        <w:rPr>
          <w:rFonts w:cs="Times New Roman"/>
          <w:szCs w:val="24"/>
        </w:rPr>
      </w:pPr>
      <w:r w:rsidRPr="00F6178E">
        <w:lastRenderedPageBreak/>
        <w:t>The authors are indebted to the “</w:t>
      </w:r>
      <w:r w:rsidR="009D6B3A" w:rsidRPr="009D6B3A">
        <w:rPr>
          <w:rFonts w:eastAsia="TimesNewRomanSF"/>
          <w:szCs w:val="24"/>
          <w:lang w:eastAsia="nl-BE"/>
        </w:rPr>
        <w:t>Research Foundation-</w:t>
      </w:r>
      <w:r w:rsidR="009D6B3A">
        <w:rPr>
          <w:rFonts w:eastAsia="TimesNewRomanSF"/>
          <w:szCs w:val="24"/>
          <w:lang w:eastAsia="nl-BE"/>
        </w:rPr>
        <w:t>Flanders</w:t>
      </w:r>
      <w:r w:rsidRPr="00F6178E">
        <w:t>” (FWO-</w:t>
      </w:r>
      <w:r>
        <w:t xml:space="preserve">Vlaanderen) and </w:t>
      </w:r>
      <w:r w:rsidRPr="00F6178E">
        <w:rPr>
          <w:rFonts w:cs="Times New Roman"/>
          <w:szCs w:val="24"/>
        </w:rPr>
        <w:t>to Ghent University (GOA) for financial support.</w:t>
      </w:r>
    </w:p>
    <w:p w:rsidR="00A11ED9" w:rsidRDefault="00A11ED9" w:rsidP="00A11ED9"/>
    <w:p w:rsidR="007C19AC" w:rsidRPr="00A11ED9" w:rsidRDefault="00A11ED9" w:rsidP="00A11ED9">
      <w:pPr>
        <w:pStyle w:val="Kop1"/>
        <w:numPr>
          <w:ilvl w:val="0"/>
          <w:numId w:val="0"/>
        </w:numPr>
        <w:ind w:left="432" w:hanging="432"/>
        <w:rPr>
          <w:lang w:val="en-US"/>
        </w:rPr>
      </w:pPr>
      <w:r>
        <w:rPr>
          <w:lang w:val="en-US"/>
        </w:rPr>
        <w:t>References</w:t>
      </w:r>
    </w:p>
    <w:sectPr w:rsidR="007C19AC" w:rsidRPr="00A11ED9" w:rsidSect="00407526">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481" w:rsidRDefault="00925481" w:rsidP="00407526">
      <w:r>
        <w:separator/>
      </w:r>
    </w:p>
  </w:endnote>
  <w:endnote w:type="continuationSeparator" w:id="0">
    <w:p w:rsidR="00925481" w:rsidRDefault="00925481" w:rsidP="00407526">
      <w:r>
        <w:continuationSeparator/>
      </w:r>
    </w:p>
  </w:endnote>
  <w:endnote w:id="1">
    <w:p w:rsidR="008656D5" w:rsidRPr="00B66C67" w:rsidRDefault="008656D5" w:rsidP="00A11ED9">
      <w:pPr>
        <w:pStyle w:val="Eindnoottekst"/>
        <w:spacing w:line="360" w:lineRule="auto"/>
        <w:rPr>
          <w:sz w:val="24"/>
          <w:szCs w:val="24"/>
        </w:rPr>
      </w:pPr>
      <w:r w:rsidRPr="00B66C67">
        <w:rPr>
          <w:sz w:val="24"/>
          <w:szCs w:val="24"/>
          <w:vertAlign w:val="superscript"/>
        </w:rPr>
        <w:t>≠</w:t>
      </w:r>
      <w:r w:rsidRPr="00B66C67">
        <w:rPr>
          <w:b/>
          <w:bCs/>
          <w:sz w:val="24"/>
          <w:szCs w:val="24"/>
        </w:rPr>
        <w:t xml:space="preserve"> </w:t>
      </w:r>
      <w:r w:rsidRPr="00B66C67">
        <w:rPr>
          <w:rFonts w:eastAsia="TimesNewRomanSF"/>
          <w:sz w:val="24"/>
          <w:szCs w:val="24"/>
          <w:lang w:eastAsia="nl-BE"/>
        </w:rPr>
        <w:t>Aspirant of the Research Foundation-Flanders (FWO-Vlaanderen)</w:t>
      </w:r>
    </w:p>
    <w:p w:rsidR="008656D5" w:rsidRPr="004C1238" w:rsidRDefault="008562BB" w:rsidP="004C1238">
      <w:pPr>
        <w:pStyle w:val="Geenafstand"/>
        <w:rPr>
          <w:sz w:val="24"/>
          <w:szCs w:val="24"/>
          <w:lang w:val="en-US"/>
        </w:rPr>
      </w:pPr>
      <w:r w:rsidRPr="008562BB">
        <w:rPr>
          <w:sz w:val="24"/>
          <w:szCs w:val="24"/>
          <w:lang w:val="en-US"/>
        </w:rPr>
        <w:t>[</w:t>
      </w:r>
      <w:r w:rsidR="008656D5" w:rsidRPr="008562BB">
        <w:rPr>
          <w:rStyle w:val="Eindnootmarkering"/>
          <w:sz w:val="24"/>
          <w:szCs w:val="24"/>
          <w:vertAlign w:val="baseline"/>
        </w:rPr>
        <w:endnoteRef/>
      </w:r>
      <w:r w:rsidRPr="008562BB">
        <w:rPr>
          <w:sz w:val="24"/>
          <w:szCs w:val="24"/>
          <w:lang w:val="en-US"/>
        </w:rPr>
        <w:t>]</w:t>
      </w:r>
      <w:r w:rsidR="008656D5" w:rsidRPr="008562BB">
        <w:rPr>
          <w:sz w:val="24"/>
          <w:szCs w:val="24"/>
          <w:lang w:val="en-US"/>
        </w:rPr>
        <w:t xml:space="preserve"> (a) Fisher, J. F.; Meroueh, S. O.; Mobashery, S. </w:t>
      </w:r>
      <w:hyperlink r:id="rId1" w:history="1">
        <w:r w:rsidR="008656D5" w:rsidRPr="004C1238">
          <w:rPr>
            <w:sz w:val="24"/>
            <w:szCs w:val="24"/>
            <w:lang w:val="en-US"/>
          </w:rPr>
          <w:t xml:space="preserve">Bacterial resistance to </w:t>
        </w:r>
        <w:r w:rsidR="008656D5" w:rsidRPr="004C1238">
          <w:rPr>
            <w:rFonts w:cs="Times New Roman"/>
            <w:sz w:val="24"/>
            <w:szCs w:val="24"/>
            <w:lang w:val="en-US"/>
          </w:rPr>
          <w:t>β</w:t>
        </w:r>
        <w:r w:rsidR="008656D5" w:rsidRPr="004C1238">
          <w:rPr>
            <w:sz w:val="24"/>
            <w:szCs w:val="24"/>
            <w:lang w:val="en-US"/>
          </w:rPr>
          <w:t>-lactam antibiotics: compelling opportunism, compelling opportunity</w:t>
        </w:r>
      </w:hyperlink>
      <w:r w:rsidR="008656D5" w:rsidRPr="004C1238">
        <w:rPr>
          <w:sz w:val="24"/>
          <w:szCs w:val="24"/>
          <w:lang w:val="en-US"/>
        </w:rPr>
        <w:t>.</w:t>
      </w:r>
      <w:r w:rsidR="008656D5" w:rsidRPr="004C1238">
        <w:rPr>
          <w:rFonts w:asciiTheme="minorHAnsi" w:hAnsiTheme="minorHAnsi"/>
          <w:sz w:val="24"/>
          <w:szCs w:val="24"/>
          <w:lang w:val="en-US"/>
        </w:rPr>
        <w:t xml:space="preserve"> </w:t>
      </w:r>
      <w:r w:rsidR="008656D5" w:rsidRPr="004C1238">
        <w:rPr>
          <w:i/>
          <w:sz w:val="24"/>
          <w:szCs w:val="24"/>
          <w:lang w:val="en-US"/>
        </w:rPr>
        <w:t>Chem. Rev.</w:t>
      </w:r>
      <w:r w:rsidR="008656D5" w:rsidRPr="004C1238">
        <w:rPr>
          <w:sz w:val="24"/>
          <w:szCs w:val="24"/>
          <w:lang w:val="en-US"/>
        </w:rPr>
        <w:t xml:space="preserve">, </w:t>
      </w:r>
      <w:r w:rsidR="008656D5" w:rsidRPr="004C1238">
        <w:rPr>
          <w:b/>
          <w:sz w:val="24"/>
          <w:szCs w:val="24"/>
          <w:lang w:val="en-US"/>
        </w:rPr>
        <w:t>2005</w:t>
      </w:r>
      <w:r w:rsidR="008656D5" w:rsidRPr="004C1238">
        <w:rPr>
          <w:sz w:val="24"/>
          <w:szCs w:val="24"/>
          <w:lang w:val="en-US"/>
        </w:rPr>
        <w:t xml:space="preserve">, </w:t>
      </w:r>
      <w:r w:rsidR="008656D5" w:rsidRPr="004C1238">
        <w:rPr>
          <w:i/>
          <w:sz w:val="24"/>
          <w:szCs w:val="24"/>
          <w:lang w:val="en-US"/>
        </w:rPr>
        <w:t>105</w:t>
      </w:r>
      <w:r w:rsidR="008656D5" w:rsidRPr="004C1238">
        <w:rPr>
          <w:sz w:val="24"/>
          <w:szCs w:val="24"/>
          <w:lang w:val="en-US"/>
        </w:rPr>
        <w:t xml:space="preserve">, 395-424; (b) Testero, S. A.; Fisher, J. F.; Mobashery, S. </w:t>
      </w:r>
      <w:r w:rsidR="008656D5" w:rsidRPr="004C1238">
        <w:rPr>
          <w:i/>
          <w:sz w:val="24"/>
          <w:szCs w:val="24"/>
        </w:rPr>
        <w:t>β</w:t>
      </w:r>
      <w:r w:rsidR="008656D5" w:rsidRPr="004C1238">
        <w:rPr>
          <w:i/>
          <w:sz w:val="24"/>
          <w:szCs w:val="24"/>
          <w:lang w:val="en-US"/>
        </w:rPr>
        <w:t>-Lactam Antiobiotics;</w:t>
      </w:r>
      <w:r w:rsidR="008656D5" w:rsidRPr="004C1238">
        <w:rPr>
          <w:sz w:val="24"/>
          <w:szCs w:val="24"/>
          <w:lang w:val="en-US"/>
        </w:rPr>
        <w:t xml:space="preserve"> Wiley, </w:t>
      </w:r>
      <w:r w:rsidR="008656D5" w:rsidRPr="004C1238">
        <w:rPr>
          <w:i/>
          <w:color w:val="000000"/>
          <w:sz w:val="24"/>
          <w:szCs w:val="24"/>
          <w:lang w:val="en-US"/>
        </w:rPr>
        <w:t xml:space="preserve">Burger’s Med. </w:t>
      </w:r>
      <w:r w:rsidR="008656D5" w:rsidRPr="00080973">
        <w:rPr>
          <w:i/>
          <w:color w:val="000000"/>
          <w:sz w:val="24"/>
          <w:szCs w:val="24"/>
          <w:lang w:val="en-US"/>
        </w:rPr>
        <w:t xml:space="preserve">Chem. </w:t>
      </w:r>
      <w:r w:rsidR="008656D5" w:rsidRPr="004C1238">
        <w:rPr>
          <w:i/>
          <w:color w:val="000000"/>
          <w:sz w:val="24"/>
          <w:szCs w:val="24"/>
          <w:lang w:val="en-US"/>
        </w:rPr>
        <w:t>Drug Dis. Dev.</w:t>
      </w:r>
      <w:r w:rsidR="008656D5" w:rsidRPr="004C1238">
        <w:rPr>
          <w:color w:val="000000"/>
          <w:sz w:val="24"/>
          <w:szCs w:val="24"/>
          <w:lang w:val="en-US"/>
        </w:rPr>
        <w:t xml:space="preserve">, </w:t>
      </w:r>
      <w:r w:rsidR="008656D5" w:rsidRPr="004C1238">
        <w:rPr>
          <w:b/>
          <w:color w:val="000000"/>
          <w:sz w:val="24"/>
          <w:szCs w:val="24"/>
          <w:lang w:val="en-US"/>
        </w:rPr>
        <w:t>2010</w:t>
      </w:r>
      <w:r w:rsidR="008656D5" w:rsidRPr="004C1238">
        <w:rPr>
          <w:color w:val="000000"/>
          <w:sz w:val="24"/>
          <w:szCs w:val="24"/>
          <w:lang w:val="en-US"/>
        </w:rPr>
        <w:t>.</w:t>
      </w:r>
    </w:p>
  </w:endnote>
  <w:endnote w:id="2">
    <w:p w:rsidR="008656D5" w:rsidRPr="004C1238" w:rsidRDefault="008562BB" w:rsidP="003A1D24">
      <w:pPr>
        <w:pStyle w:val="Geenafstand"/>
        <w:rPr>
          <w:rFonts w:cs="Times New Roman"/>
          <w:sz w:val="24"/>
          <w:szCs w:val="24"/>
          <w:lang w:val="en-US"/>
        </w:rPr>
      </w:pPr>
      <w:r>
        <w:rPr>
          <w:rFonts w:cs="Times New Roman"/>
          <w:sz w:val="24"/>
          <w:szCs w:val="24"/>
          <w:lang w:val="en-US"/>
        </w:rPr>
        <w:t>[</w:t>
      </w:r>
      <w:r w:rsidR="008656D5" w:rsidRPr="008562BB">
        <w:rPr>
          <w:rStyle w:val="Eindnootmarkering"/>
          <w:sz w:val="24"/>
          <w:szCs w:val="24"/>
          <w:vertAlign w:val="baseline"/>
        </w:rPr>
        <w:endnoteRef/>
      </w:r>
      <w:r>
        <w:rPr>
          <w:rFonts w:cs="Times New Roman"/>
          <w:sz w:val="24"/>
          <w:szCs w:val="24"/>
          <w:lang w:val="en-US"/>
        </w:rPr>
        <w:t>]</w:t>
      </w:r>
      <w:r w:rsidR="008656D5" w:rsidRPr="004C1238">
        <w:rPr>
          <w:rFonts w:cs="Times New Roman"/>
          <w:sz w:val="24"/>
          <w:szCs w:val="24"/>
          <w:lang w:val="en-US"/>
        </w:rPr>
        <w:t xml:space="preserve"> Mehta, P. D.; Sengar, N. P. S.; Pathak, A. K. </w:t>
      </w:r>
      <w:r w:rsidR="008656D5" w:rsidRPr="004C1238">
        <w:rPr>
          <w:sz w:val="24"/>
          <w:szCs w:val="24"/>
          <w:lang w:val="en-US"/>
        </w:rPr>
        <w:t xml:space="preserve">2-Azetidinone – A new profile of various pharmacological activities. </w:t>
      </w:r>
      <w:r w:rsidR="008656D5" w:rsidRPr="004C1238">
        <w:rPr>
          <w:rFonts w:cs="Times New Roman"/>
          <w:i/>
          <w:sz w:val="24"/>
          <w:szCs w:val="24"/>
          <w:lang w:val="en-US"/>
        </w:rPr>
        <w:t>Eur. J. Med. Chem.</w:t>
      </w:r>
      <w:r w:rsidR="008656D5">
        <w:rPr>
          <w:rFonts w:cs="Times New Roman"/>
          <w:sz w:val="24"/>
          <w:szCs w:val="24"/>
          <w:lang w:val="en-US"/>
        </w:rPr>
        <w:t>,</w:t>
      </w:r>
      <w:r w:rsidR="008656D5" w:rsidRPr="004C1238">
        <w:rPr>
          <w:rFonts w:cs="Times New Roman"/>
          <w:sz w:val="24"/>
          <w:szCs w:val="24"/>
          <w:lang w:val="en-US"/>
        </w:rPr>
        <w:t xml:space="preserve"> </w:t>
      </w:r>
      <w:r w:rsidR="008656D5" w:rsidRPr="004C1238">
        <w:rPr>
          <w:rFonts w:cs="Times New Roman"/>
          <w:b/>
          <w:sz w:val="24"/>
          <w:szCs w:val="24"/>
          <w:lang w:val="en-US"/>
        </w:rPr>
        <w:t>2010</w:t>
      </w:r>
      <w:r w:rsidR="008656D5" w:rsidRPr="004C1238">
        <w:rPr>
          <w:rFonts w:cs="Times New Roman"/>
          <w:sz w:val="24"/>
          <w:szCs w:val="24"/>
          <w:lang w:val="en-US"/>
        </w:rPr>
        <w:t xml:space="preserve">, </w:t>
      </w:r>
      <w:r w:rsidR="008656D5" w:rsidRPr="004C1238">
        <w:rPr>
          <w:rFonts w:cs="Times New Roman"/>
          <w:i/>
          <w:sz w:val="24"/>
          <w:szCs w:val="24"/>
          <w:lang w:val="en-US"/>
        </w:rPr>
        <w:t>45</w:t>
      </w:r>
      <w:r w:rsidR="008656D5" w:rsidRPr="004C1238">
        <w:rPr>
          <w:rFonts w:cs="Times New Roman"/>
          <w:sz w:val="24"/>
          <w:szCs w:val="24"/>
          <w:lang w:val="en-US"/>
        </w:rPr>
        <w:t>, 5541-5560.</w:t>
      </w:r>
    </w:p>
  </w:endnote>
  <w:endnote w:id="3">
    <w:p w:rsidR="008656D5" w:rsidRPr="00C0053D" w:rsidRDefault="008562BB" w:rsidP="003A1D24">
      <w:pPr>
        <w:pStyle w:val="Geenafstand"/>
        <w:rPr>
          <w:sz w:val="24"/>
          <w:szCs w:val="24"/>
          <w:lang w:val="en-US"/>
        </w:rPr>
      </w:pPr>
      <w:r>
        <w:rPr>
          <w:sz w:val="24"/>
          <w:szCs w:val="24"/>
          <w:lang w:val="en-US"/>
        </w:rPr>
        <w:t>[</w:t>
      </w:r>
      <w:r w:rsidR="008656D5" w:rsidRPr="008562BB">
        <w:rPr>
          <w:rStyle w:val="Eindnootmarkering"/>
          <w:rFonts w:cstheme="minorHAnsi"/>
          <w:sz w:val="24"/>
          <w:szCs w:val="24"/>
          <w:vertAlign w:val="baseline"/>
        </w:rPr>
        <w:endnoteRef/>
      </w:r>
      <w:r w:rsidRPr="008562BB">
        <w:rPr>
          <w:sz w:val="24"/>
          <w:szCs w:val="24"/>
          <w:lang w:val="en-US"/>
        </w:rPr>
        <w:t>]</w:t>
      </w:r>
      <w:r w:rsidR="008656D5" w:rsidRPr="004C1238">
        <w:rPr>
          <w:sz w:val="24"/>
          <w:szCs w:val="24"/>
          <w:lang w:val="en-US"/>
        </w:rPr>
        <w:t xml:space="preserve"> Sperka, T.; Pitlik, J.; Bagossi, P.; Tözsér, J. </w:t>
      </w:r>
      <w:r w:rsidR="008656D5">
        <w:rPr>
          <w:rFonts w:cs="Times New Roman"/>
          <w:sz w:val="24"/>
          <w:szCs w:val="24"/>
          <w:lang w:val="en-US"/>
        </w:rPr>
        <w:t>β</w:t>
      </w:r>
      <w:r w:rsidR="008656D5" w:rsidRPr="004C1238">
        <w:rPr>
          <w:sz w:val="24"/>
          <w:szCs w:val="24"/>
          <w:lang w:val="en-US"/>
        </w:rPr>
        <w:t>-</w:t>
      </w:r>
      <w:r w:rsidR="008656D5">
        <w:rPr>
          <w:sz w:val="24"/>
          <w:szCs w:val="24"/>
          <w:lang w:val="en-US"/>
        </w:rPr>
        <w:t>L</w:t>
      </w:r>
      <w:r w:rsidR="008656D5" w:rsidRPr="004C1238">
        <w:rPr>
          <w:sz w:val="24"/>
          <w:szCs w:val="24"/>
          <w:lang w:val="en-US"/>
        </w:rPr>
        <w:t>actam compounds as appar</w:t>
      </w:r>
      <w:r w:rsidR="008656D5">
        <w:rPr>
          <w:sz w:val="24"/>
          <w:szCs w:val="24"/>
          <w:lang w:val="en-US"/>
        </w:rPr>
        <w:t>e</w:t>
      </w:r>
      <w:r w:rsidR="008656D5" w:rsidRPr="004C1238">
        <w:rPr>
          <w:sz w:val="24"/>
          <w:szCs w:val="24"/>
          <w:lang w:val="en-US"/>
        </w:rPr>
        <w:t xml:space="preserve">ntly uncompetitive inhibitors of HIV-1 protease. </w:t>
      </w:r>
      <w:r w:rsidR="008656D5" w:rsidRPr="004C1238">
        <w:rPr>
          <w:i/>
          <w:sz w:val="24"/>
          <w:szCs w:val="24"/>
          <w:lang w:val="en-US"/>
        </w:rPr>
        <w:t xml:space="preserve">Bioorg. </w:t>
      </w:r>
      <w:r w:rsidR="008656D5" w:rsidRPr="00C0053D">
        <w:rPr>
          <w:i/>
          <w:sz w:val="24"/>
          <w:szCs w:val="24"/>
          <w:lang w:val="en-US"/>
        </w:rPr>
        <w:t>Med. Chem. Lett</w:t>
      </w:r>
      <w:r w:rsidR="008656D5">
        <w:rPr>
          <w:i/>
          <w:sz w:val="24"/>
          <w:szCs w:val="24"/>
          <w:lang w:val="en-US"/>
        </w:rPr>
        <w:t>.</w:t>
      </w:r>
      <w:r w:rsidR="008656D5">
        <w:rPr>
          <w:sz w:val="24"/>
          <w:szCs w:val="24"/>
          <w:lang w:val="en-US"/>
        </w:rPr>
        <w:t>,</w:t>
      </w:r>
      <w:r w:rsidR="008656D5" w:rsidRPr="00C0053D">
        <w:rPr>
          <w:sz w:val="24"/>
          <w:szCs w:val="24"/>
          <w:lang w:val="en-US"/>
        </w:rPr>
        <w:t xml:space="preserve"> </w:t>
      </w:r>
      <w:r w:rsidR="008656D5" w:rsidRPr="00C0053D">
        <w:rPr>
          <w:b/>
          <w:sz w:val="24"/>
          <w:szCs w:val="24"/>
          <w:lang w:val="en-US"/>
        </w:rPr>
        <w:t>2005</w:t>
      </w:r>
      <w:r w:rsidR="008656D5" w:rsidRPr="00C0053D">
        <w:rPr>
          <w:sz w:val="24"/>
          <w:szCs w:val="24"/>
          <w:lang w:val="en-US"/>
        </w:rPr>
        <w:t xml:space="preserve">, </w:t>
      </w:r>
      <w:r w:rsidR="008656D5" w:rsidRPr="00C0053D">
        <w:rPr>
          <w:i/>
          <w:sz w:val="24"/>
          <w:szCs w:val="24"/>
          <w:lang w:val="en-US"/>
        </w:rPr>
        <w:t>15</w:t>
      </w:r>
      <w:r w:rsidR="008656D5" w:rsidRPr="00C0053D">
        <w:rPr>
          <w:sz w:val="24"/>
          <w:szCs w:val="24"/>
          <w:lang w:val="en-US"/>
        </w:rPr>
        <w:t>, 3086-3090.</w:t>
      </w:r>
    </w:p>
  </w:endnote>
  <w:endnote w:id="4">
    <w:p w:rsidR="008656D5" w:rsidRPr="00C0053D" w:rsidRDefault="008562BB" w:rsidP="003A1D24">
      <w:pPr>
        <w:pStyle w:val="Geenafstand"/>
        <w:rPr>
          <w:sz w:val="24"/>
          <w:szCs w:val="24"/>
          <w:lang w:val="en-US"/>
        </w:rPr>
      </w:pPr>
      <w:r>
        <w:rPr>
          <w:sz w:val="24"/>
          <w:szCs w:val="24"/>
          <w:lang w:val="en-US"/>
        </w:rPr>
        <w:t>[</w:t>
      </w:r>
      <w:r w:rsidR="008656D5" w:rsidRPr="008562BB">
        <w:rPr>
          <w:rStyle w:val="Eindnootmarkering"/>
          <w:rFonts w:cstheme="minorHAnsi"/>
          <w:sz w:val="24"/>
          <w:szCs w:val="24"/>
          <w:vertAlign w:val="baseline"/>
        </w:rPr>
        <w:endnoteRef/>
      </w:r>
      <w:r>
        <w:rPr>
          <w:sz w:val="24"/>
          <w:szCs w:val="24"/>
          <w:lang w:val="en-US"/>
        </w:rPr>
        <w:t>]</w:t>
      </w:r>
      <w:r w:rsidR="008656D5" w:rsidRPr="00C0053D">
        <w:rPr>
          <w:sz w:val="24"/>
          <w:szCs w:val="24"/>
          <w:lang w:val="en-US"/>
        </w:rPr>
        <w:t xml:space="preserve"> (a) Veinberg, G.; Shestakova, I.; Vorona, M.; Kanepe, I.; Lukevics, E. </w:t>
      </w:r>
      <w:hyperlink r:id="rId2" w:history="1">
        <w:r w:rsidR="008656D5" w:rsidRPr="004C1238">
          <w:rPr>
            <w:sz w:val="24"/>
            <w:szCs w:val="24"/>
            <w:lang w:val="en-US"/>
          </w:rPr>
          <w:t>Synthesis of antitumor 6-alkylidenepenicillanate sulfones and related 3-alkylidene-2-azetidinones</w:t>
        </w:r>
      </w:hyperlink>
      <w:r w:rsidR="008656D5">
        <w:rPr>
          <w:sz w:val="24"/>
          <w:szCs w:val="24"/>
          <w:lang w:val="en-US"/>
        </w:rPr>
        <w:t xml:space="preserve">. </w:t>
      </w:r>
      <w:r w:rsidR="008656D5" w:rsidRPr="00C0053D">
        <w:rPr>
          <w:i/>
          <w:sz w:val="24"/>
          <w:szCs w:val="24"/>
          <w:lang w:val="en-US"/>
        </w:rPr>
        <w:t>Bioorg. Med. Chem. Lett.</w:t>
      </w:r>
      <w:r w:rsidR="008656D5">
        <w:rPr>
          <w:sz w:val="24"/>
          <w:szCs w:val="24"/>
          <w:lang w:val="en-US"/>
        </w:rPr>
        <w:t>,</w:t>
      </w:r>
      <w:r w:rsidR="008656D5" w:rsidRPr="00C0053D">
        <w:rPr>
          <w:sz w:val="24"/>
          <w:szCs w:val="24"/>
          <w:lang w:val="en-US"/>
        </w:rPr>
        <w:t xml:space="preserve"> </w:t>
      </w:r>
      <w:r w:rsidR="008656D5" w:rsidRPr="00C0053D">
        <w:rPr>
          <w:b/>
          <w:sz w:val="24"/>
          <w:szCs w:val="24"/>
          <w:lang w:val="en-US"/>
        </w:rPr>
        <w:t>2004</w:t>
      </w:r>
      <w:r w:rsidR="008656D5" w:rsidRPr="00C0053D">
        <w:rPr>
          <w:sz w:val="24"/>
          <w:szCs w:val="24"/>
          <w:lang w:val="en-US"/>
        </w:rPr>
        <w:t xml:space="preserve">, </w:t>
      </w:r>
      <w:r w:rsidR="008656D5" w:rsidRPr="00C0053D">
        <w:rPr>
          <w:i/>
          <w:sz w:val="24"/>
          <w:szCs w:val="24"/>
          <w:lang w:val="en-US"/>
        </w:rPr>
        <w:t>14</w:t>
      </w:r>
      <w:r w:rsidR="008656D5" w:rsidRPr="00C0053D">
        <w:rPr>
          <w:sz w:val="24"/>
          <w:szCs w:val="24"/>
          <w:lang w:val="en-US"/>
        </w:rPr>
        <w:t>, 147-150</w:t>
      </w:r>
      <w:r w:rsidR="008656D5">
        <w:rPr>
          <w:rFonts w:cs="Times New Roman"/>
          <w:sz w:val="24"/>
          <w:szCs w:val="24"/>
          <w:lang w:val="en-US"/>
        </w:rPr>
        <w:t>;</w:t>
      </w:r>
      <w:r w:rsidR="008656D5" w:rsidRPr="00C0053D">
        <w:rPr>
          <w:sz w:val="24"/>
          <w:szCs w:val="24"/>
          <w:lang w:val="en-US"/>
        </w:rPr>
        <w:t xml:space="preserve"> (b) Sun, L.; Vasilevich, N. I.; Fuselier, J. A.; Hocart, S. J.; Coy, D. H. </w:t>
      </w:r>
      <w:hyperlink r:id="rId3" w:history="1">
        <w:r w:rsidR="008656D5" w:rsidRPr="00AB50B9">
          <w:rPr>
            <w:sz w:val="24"/>
            <w:szCs w:val="24"/>
            <w:lang w:val="en-US"/>
          </w:rPr>
          <w:t>Examination of the 1,4-disubstituted azetidinone ring system as a template for combretastatin A-4 conformationally restricted analogue</w:t>
        </w:r>
      </w:hyperlink>
      <w:r w:rsidR="008656D5">
        <w:rPr>
          <w:sz w:val="24"/>
          <w:szCs w:val="24"/>
          <w:lang w:val="en-US"/>
        </w:rPr>
        <w:t xml:space="preserve"> design. </w:t>
      </w:r>
      <w:r w:rsidR="008656D5" w:rsidRPr="00C0053D">
        <w:rPr>
          <w:i/>
          <w:sz w:val="24"/>
          <w:szCs w:val="24"/>
          <w:lang w:val="en-US"/>
        </w:rPr>
        <w:t>Bioorg. Med. Chem. Lett.</w:t>
      </w:r>
      <w:r w:rsidR="008656D5">
        <w:rPr>
          <w:sz w:val="24"/>
          <w:szCs w:val="24"/>
          <w:lang w:val="en-US"/>
        </w:rPr>
        <w:t>,</w:t>
      </w:r>
      <w:r w:rsidR="008656D5" w:rsidRPr="00C0053D">
        <w:rPr>
          <w:sz w:val="24"/>
          <w:szCs w:val="24"/>
          <w:lang w:val="en-US"/>
        </w:rPr>
        <w:t xml:space="preserve"> </w:t>
      </w:r>
      <w:r w:rsidR="008656D5" w:rsidRPr="00C0053D">
        <w:rPr>
          <w:b/>
          <w:sz w:val="24"/>
          <w:szCs w:val="24"/>
          <w:lang w:val="en-US"/>
        </w:rPr>
        <w:t>2004</w:t>
      </w:r>
      <w:r w:rsidR="008656D5" w:rsidRPr="00C0053D">
        <w:rPr>
          <w:sz w:val="24"/>
          <w:szCs w:val="24"/>
          <w:lang w:val="en-US"/>
        </w:rPr>
        <w:t xml:space="preserve">, </w:t>
      </w:r>
      <w:r w:rsidR="008656D5" w:rsidRPr="00C0053D">
        <w:rPr>
          <w:i/>
          <w:sz w:val="24"/>
          <w:szCs w:val="24"/>
          <w:lang w:val="en-US"/>
        </w:rPr>
        <w:t>14</w:t>
      </w:r>
      <w:r w:rsidR="008656D5" w:rsidRPr="00C0053D">
        <w:rPr>
          <w:sz w:val="24"/>
          <w:szCs w:val="24"/>
          <w:lang w:val="en-US"/>
        </w:rPr>
        <w:t>, 2041-2046.</w:t>
      </w:r>
    </w:p>
  </w:endnote>
  <w:endnote w:id="5">
    <w:p w:rsidR="008656D5" w:rsidRPr="00437616" w:rsidRDefault="008562BB" w:rsidP="003A1D24">
      <w:pPr>
        <w:pStyle w:val="Geenafstand"/>
        <w:rPr>
          <w:rFonts w:cs="Times New Roman"/>
          <w:sz w:val="24"/>
          <w:szCs w:val="24"/>
          <w:lang w:val="en-US"/>
        </w:rPr>
      </w:pPr>
      <w:r>
        <w:rPr>
          <w:sz w:val="24"/>
          <w:szCs w:val="24"/>
          <w:lang w:val="en-US"/>
        </w:rPr>
        <w:t>[</w:t>
      </w:r>
      <w:r w:rsidR="008656D5" w:rsidRPr="008562BB">
        <w:rPr>
          <w:rStyle w:val="Eindnootmarkering"/>
          <w:rFonts w:cstheme="minorHAnsi"/>
          <w:sz w:val="24"/>
          <w:szCs w:val="24"/>
          <w:vertAlign w:val="baseline"/>
        </w:rPr>
        <w:endnoteRef/>
      </w:r>
      <w:r>
        <w:rPr>
          <w:sz w:val="24"/>
          <w:szCs w:val="24"/>
          <w:lang w:val="en-US"/>
        </w:rPr>
        <w:t>]</w:t>
      </w:r>
      <w:r w:rsidR="008656D5" w:rsidRPr="00C0053D">
        <w:rPr>
          <w:sz w:val="24"/>
          <w:szCs w:val="24"/>
          <w:lang w:val="en-US"/>
        </w:rPr>
        <w:t xml:space="preserve"> </w:t>
      </w:r>
      <w:r w:rsidR="008656D5" w:rsidRPr="00C0053D">
        <w:rPr>
          <w:rFonts w:cs="Times New Roman"/>
          <w:sz w:val="24"/>
          <w:szCs w:val="24"/>
          <w:lang w:val="en-US"/>
        </w:rPr>
        <w:t xml:space="preserve">Nivsarkar, M.; Thavaselvam, D.; Prasanna, S.; Sharma, M.; Kaushik, M. P. </w:t>
      </w:r>
      <w:hyperlink r:id="rId4" w:history="1">
        <w:r w:rsidR="008656D5" w:rsidRPr="00437616">
          <w:rPr>
            <w:rFonts w:cs="Times New Roman"/>
            <w:sz w:val="24"/>
            <w:szCs w:val="24"/>
            <w:lang w:val="en-US"/>
          </w:rPr>
          <w:t>Design, synthesis and biological evaluation of novel bicyclic β-lactams as potential antimalarials</w:t>
        </w:r>
      </w:hyperlink>
      <w:r w:rsidR="008656D5" w:rsidRPr="00437616">
        <w:rPr>
          <w:rFonts w:cs="Times New Roman"/>
          <w:sz w:val="24"/>
          <w:szCs w:val="24"/>
          <w:lang w:val="en-US"/>
        </w:rPr>
        <w:t>.</w:t>
      </w:r>
      <w:r w:rsidR="008656D5">
        <w:rPr>
          <w:rFonts w:cs="Times New Roman"/>
          <w:sz w:val="24"/>
          <w:szCs w:val="24"/>
          <w:lang w:val="en-US"/>
        </w:rPr>
        <w:t xml:space="preserve"> </w:t>
      </w:r>
      <w:r w:rsidR="008656D5" w:rsidRPr="00C0053D">
        <w:rPr>
          <w:rFonts w:cs="Times New Roman"/>
          <w:i/>
          <w:sz w:val="24"/>
          <w:szCs w:val="24"/>
          <w:lang w:val="en-US"/>
        </w:rPr>
        <w:t>Bioorg. Med. Chem. Lett.</w:t>
      </w:r>
      <w:r w:rsidR="008656D5">
        <w:rPr>
          <w:rFonts w:cs="Times New Roman"/>
          <w:sz w:val="24"/>
          <w:szCs w:val="24"/>
          <w:lang w:val="en-US"/>
        </w:rPr>
        <w:t>,</w:t>
      </w:r>
      <w:r w:rsidR="008656D5" w:rsidRPr="00C0053D">
        <w:rPr>
          <w:rFonts w:cs="Times New Roman"/>
          <w:sz w:val="24"/>
          <w:szCs w:val="24"/>
          <w:lang w:val="en-US"/>
        </w:rPr>
        <w:t xml:space="preserve"> </w:t>
      </w:r>
      <w:r w:rsidR="008656D5" w:rsidRPr="00C0053D">
        <w:rPr>
          <w:rFonts w:cs="Times New Roman"/>
          <w:b/>
          <w:sz w:val="24"/>
          <w:szCs w:val="24"/>
          <w:lang w:val="en-US"/>
        </w:rPr>
        <w:t>2005</w:t>
      </w:r>
      <w:r w:rsidR="008656D5" w:rsidRPr="00C0053D">
        <w:rPr>
          <w:rFonts w:cs="Times New Roman"/>
          <w:sz w:val="24"/>
          <w:szCs w:val="24"/>
          <w:lang w:val="en-US"/>
        </w:rPr>
        <w:t xml:space="preserve">, </w:t>
      </w:r>
      <w:r w:rsidR="008656D5" w:rsidRPr="00C0053D">
        <w:rPr>
          <w:rFonts w:cs="Times New Roman"/>
          <w:i/>
          <w:sz w:val="24"/>
          <w:szCs w:val="24"/>
          <w:lang w:val="en-US"/>
        </w:rPr>
        <w:t>15</w:t>
      </w:r>
      <w:r w:rsidR="008656D5" w:rsidRPr="00C0053D">
        <w:rPr>
          <w:rFonts w:cs="Times New Roman"/>
          <w:sz w:val="24"/>
          <w:szCs w:val="24"/>
          <w:lang w:val="en-US"/>
        </w:rPr>
        <w:t>, 1371-1373.</w:t>
      </w:r>
    </w:p>
  </w:endnote>
  <w:endnote w:id="6">
    <w:p w:rsidR="008656D5" w:rsidRPr="00080973" w:rsidRDefault="008562BB" w:rsidP="003A1D24">
      <w:pPr>
        <w:pStyle w:val="Geenafstand"/>
        <w:rPr>
          <w:sz w:val="24"/>
          <w:szCs w:val="24"/>
          <w:lang w:val="nl-BE"/>
        </w:rPr>
      </w:pPr>
      <w:r>
        <w:rPr>
          <w:sz w:val="24"/>
          <w:szCs w:val="24"/>
          <w:lang w:val="en-US"/>
        </w:rPr>
        <w:t>[</w:t>
      </w:r>
      <w:r w:rsidR="008656D5" w:rsidRPr="008562BB">
        <w:rPr>
          <w:rStyle w:val="Eindnootmarkering"/>
          <w:rFonts w:cstheme="minorHAnsi"/>
          <w:sz w:val="24"/>
          <w:szCs w:val="24"/>
          <w:vertAlign w:val="baseline"/>
        </w:rPr>
        <w:endnoteRef/>
      </w:r>
      <w:r>
        <w:rPr>
          <w:sz w:val="24"/>
          <w:szCs w:val="24"/>
          <w:lang w:val="en-US"/>
        </w:rPr>
        <w:t>]</w:t>
      </w:r>
      <w:r w:rsidR="008656D5" w:rsidRPr="00C0053D">
        <w:rPr>
          <w:sz w:val="24"/>
          <w:szCs w:val="24"/>
          <w:lang w:val="en-US"/>
        </w:rPr>
        <w:t xml:space="preserve"> Kvaerno, L.; Werder, M.; Hauser, H.; Carreira, E. M.</w:t>
      </w:r>
      <w:r w:rsidR="008656D5">
        <w:rPr>
          <w:sz w:val="24"/>
          <w:szCs w:val="24"/>
          <w:lang w:val="en-US"/>
        </w:rPr>
        <w:t xml:space="preserve"> </w:t>
      </w:r>
      <w:hyperlink r:id="rId5" w:history="1">
        <w:r w:rsidR="008656D5" w:rsidRPr="00437616">
          <w:rPr>
            <w:sz w:val="24"/>
            <w:szCs w:val="24"/>
            <w:lang w:val="en-US"/>
          </w:rPr>
          <w:t>Synthesis and in Vitro Evaluation of Inhibitors of Intestinal Cholesterol Absorption</w:t>
        </w:r>
      </w:hyperlink>
      <w:r w:rsidR="008656D5" w:rsidRPr="00437616">
        <w:rPr>
          <w:sz w:val="24"/>
          <w:szCs w:val="24"/>
          <w:lang w:val="en-US"/>
        </w:rPr>
        <w:t>.</w:t>
      </w:r>
      <w:r w:rsidR="008656D5" w:rsidRPr="00C0053D">
        <w:rPr>
          <w:sz w:val="24"/>
          <w:szCs w:val="24"/>
          <w:lang w:val="en-US"/>
        </w:rPr>
        <w:t xml:space="preserve"> </w:t>
      </w:r>
      <w:r w:rsidR="008656D5" w:rsidRPr="00080973">
        <w:rPr>
          <w:i/>
          <w:sz w:val="24"/>
          <w:szCs w:val="24"/>
          <w:lang w:val="nl-BE"/>
        </w:rPr>
        <w:t>J. Med. Chem.</w:t>
      </w:r>
      <w:r w:rsidR="008656D5" w:rsidRPr="00080973">
        <w:rPr>
          <w:sz w:val="24"/>
          <w:szCs w:val="24"/>
          <w:lang w:val="nl-BE"/>
        </w:rPr>
        <w:t xml:space="preserve">, </w:t>
      </w:r>
      <w:r w:rsidR="008656D5" w:rsidRPr="00080973">
        <w:rPr>
          <w:b/>
          <w:sz w:val="24"/>
          <w:szCs w:val="24"/>
          <w:lang w:val="nl-BE"/>
        </w:rPr>
        <w:t>2005</w:t>
      </w:r>
      <w:r w:rsidR="008656D5" w:rsidRPr="00080973">
        <w:rPr>
          <w:sz w:val="24"/>
          <w:szCs w:val="24"/>
          <w:lang w:val="nl-BE"/>
        </w:rPr>
        <w:t xml:space="preserve">, </w:t>
      </w:r>
      <w:r w:rsidR="008656D5" w:rsidRPr="00080973">
        <w:rPr>
          <w:i/>
          <w:sz w:val="24"/>
          <w:szCs w:val="24"/>
          <w:lang w:val="nl-BE"/>
        </w:rPr>
        <w:t>48</w:t>
      </w:r>
      <w:r w:rsidR="008656D5" w:rsidRPr="00080973">
        <w:rPr>
          <w:sz w:val="24"/>
          <w:szCs w:val="24"/>
          <w:lang w:val="nl-BE"/>
        </w:rPr>
        <w:t>, 6035-6053.</w:t>
      </w:r>
    </w:p>
  </w:endnote>
  <w:endnote w:id="7">
    <w:p w:rsidR="008656D5" w:rsidRPr="00C0053D" w:rsidRDefault="008562BB" w:rsidP="003A1D24">
      <w:pPr>
        <w:pStyle w:val="Geenafstand"/>
        <w:rPr>
          <w:sz w:val="24"/>
          <w:szCs w:val="24"/>
          <w:lang w:val="en-US"/>
        </w:rPr>
      </w:pPr>
      <w:r w:rsidRPr="008562BB">
        <w:rPr>
          <w:sz w:val="24"/>
          <w:szCs w:val="24"/>
          <w:lang w:val="nl-BE"/>
        </w:rPr>
        <w:t>[</w:t>
      </w:r>
      <w:r w:rsidR="008656D5" w:rsidRPr="008562BB">
        <w:rPr>
          <w:rStyle w:val="Eindnootmarkering"/>
          <w:rFonts w:cstheme="minorHAnsi"/>
          <w:sz w:val="24"/>
          <w:szCs w:val="24"/>
          <w:vertAlign w:val="baseline"/>
        </w:rPr>
        <w:endnoteRef/>
      </w:r>
      <w:r w:rsidRPr="008562BB">
        <w:rPr>
          <w:sz w:val="24"/>
          <w:szCs w:val="24"/>
          <w:lang w:val="nl-BE"/>
        </w:rPr>
        <w:t>]</w:t>
      </w:r>
      <w:r w:rsidR="008656D5" w:rsidRPr="00437616">
        <w:rPr>
          <w:sz w:val="24"/>
          <w:szCs w:val="24"/>
          <w:lang w:val="nl-BE"/>
        </w:rPr>
        <w:t xml:space="preserve"> D’hooghe, M.; Mollet, K.; De Vreese, R.; Jonckers, T. H. M.; Dams, G.; De Kimpe, N. </w:t>
      </w:r>
      <w:hyperlink r:id="rId6" w:history="1">
        <w:r w:rsidR="008656D5" w:rsidRPr="00437616">
          <w:rPr>
            <w:sz w:val="24"/>
            <w:szCs w:val="24"/>
            <w:lang w:val="en-US"/>
          </w:rPr>
          <w:t>Design, Synthesis, and Antiviral Evaluation of Purine-β-lactam and Purine-aminopropanol Hybrids</w:t>
        </w:r>
      </w:hyperlink>
      <w:r w:rsidR="008656D5" w:rsidRPr="00437616">
        <w:rPr>
          <w:sz w:val="24"/>
          <w:szCs w:val="24"/>
          <w:lang w:val="en-US"/>
        </w:rPr>
        <w:t>.</w:t>
      </w:r>
      <w:r w:rsidR="008656D5">
        <w:rPr>
          <w:sz w:val="24"/>
          <w:szCs w:val="24"/>
          <w:lang w:val="en-US"/>
        </w:rPr>
        <w:t xml:space="preserve"> </w:t>
      </w:r>
      <w:r w:rsidR="008656D5" w:rsidRPr="00437616">
        <w:rPr>
          <w:i/>
          <w:sz w:val="24"/>
          <w:szCs w:val="24"/>
          <w:lang w:val="en-US"/>
        </w:rPr>
        <w:t xml:space="preserve">J. Med. </w:t>
      </w:r>
      <w:r w:rsidR="008656D5" w:rsidRPr="00C0053D">
        <w:rPr>
          <w:i/>
          <w:sz w:val="24"/>
          <w:szCs w:val="24"/>
          <w:lang w:val="en-US"/>
        </w:rPr>
        <w:t>Chem.</w:t>
      </w:r>
      <w:r w:rsidR="008656D5">
        <w:rPr>
          <w:sz w:val="24"/>
          <w:szCs w:val="24"/>
          <w:lang w:val="en-US"/>
        </w:rPr>
        <w:t>,</w:t>
      </w:r>
      <w:r w:rsidR="008656D5" w:rsidRPr="00C0053D">
        <w:rPr>
          <w:sz w:val="24"/>
          <w:szCs w:val="24"/>
          <w:lang w:val="en-US"/>
        </w:rPr>
        <w:t xml:space="preserve"> </w:t>
      </w:r>
      <w:r w:rsidR="008656D5" w:rsidRPr="00C0053D">
        <w:rPr>
          <w:b/>
          <w:sz w:val="24"/>
          <w:szCs w:val="24"/>
          <w:lang w:val="en-US"/>
        </w:rPr>
        <w:t>2012</w:t>
      </w:r>
      <w:r w:rsidR="008656D5" w:rsidRPr="00C0053D">
        <w:rPr>
          <w:sz w:val="24"/>
          <w:szCs w:val="24"/>
          <w:lang w:val="en-US"/>
        </w:rPr>
        <w:t xml:space="preserve">, </w:t>
      </w:r>
      <w:r w:rsidR="008656D5" w:rsidRPr="00C0053D">
        <w:rPr>
          <w:i/>
          <w:sz w:val="24"/>
          <w:szCs w:val="24"/>
          <w:lang w:val="en-US"/>
        </w:rPr>
        <w:t>55</w:t>
      </w:r>
      <w:r w:rsidR="008656D5">
        <w:rPr>
          <w:sz w:val="24"/>
          <w:szCs w:val="24"/>
          <w:lang w:val="en-US"/>
        </w:rPr>
        <w:t>, 5637-5641.</w:t>
      </w:r>
    </w:p>
  </w:endnote>
  <w:endnote w:id="8">
    <w:p w:rsidR="008656D5" w:rsidRPr="00C22099" w:rsidRDefault="008562BB" w:rsidP="003A1D24">
      <w:pPr>
        <w:pStyle w:val="Geenafstand"/>
        <w:rPr>
          <w:rFonts w:cs="Times New Roman"/>
          <w:sz w:val="24"/>
          <w:szCs w:val="24"/>
          <w:lang w:val="en-US"/>
        </w:rPr>
      </w:pPr>
      <w:r>
        <w:rPr>
          <w:sz w:val="24"/>
          <w:szCs w:val="24"/>
          <w:lang w:val="en-US"/>
        </w:rPr>
        <w:t>[</w:t>
      </w:r>
      <w:r w:rsidR="008656D5" w:rsidRPr="008562BB">
        <w:rPr>
          <w:rStyle w:val="Eindnootmarkering"/>
          <w:sz w:val="24"/>
          <w:szCs w:val="24"/>
          <w:vertAlign w:val="baseline"/>
        </w:rPr>
        <w:endnoteRef/>
      </w:r>
      <w:r>
        <w:rPr>
          <w:sz w:val="24"/>
          <w:szCs w:val="24"/>
          <w:lang w:val="en-US"/>
        </w:rPr>
        <w:t>]</w:t>
      </w:r>
      <w:r w:rsidR="008656D5" w:rsidRPr="00C0053D">
        <w:rPr>
          <w:sz w:val="24"/>
          <w:szCs w:val="24"/>
          <w:lang w:val="en-US"/>
        </w:rPr>
        <w:t xml:space="preserve"> </w:t>
      </w:r>
      <w:r w:rsidR="008656D5" w:rsidRPr="00C0053D">
        <w:rPr>
          <w:sz w:val="24"/>
          <w:szCs w:val="24"/>
          <w:lang w:val="it-IT"/>
        </w:rPr>
        <w:t xml:space="preserve">(a) Ojima, I. </w:t>
      </w:r>
      <w:hyperlink r:id="rId7" w:history="1">
        <w:r w:rsidR="008656D5" w:rsidRPr="008656D5">
          <w:rPr>
            <w:sz w:val="24"/>
            <w:szCs w:val="24"/>
            <w:lang w:val="it-IT"/>
          </w:rPr>
          <w:t>Recent Advances in the β-Lactam Synthon Method</w:t>
        </w:r>
      </w:hyperlink>
      <w:r w:rsidR="008656D5">
        <w:rPr>
          <w:sz w:val="24"/>
          <w:szCs w:val="24"/>
          <w:lang w:val="it-IT"/>
        </w:rPr>
        <w:t xml:space="preserve">. </w:t>
      </w:r>
      <w:r w:rsidR="008656D5" w:rsidRPr="00C0053D">
        <w:rPr>
          <w:i/>
          <w:sz w:val="24"/>
          <w:szCs w:val="24"/>
          <w:lang w:val="it-IT"/>
        </w:rPr>
        <w:t>Acc. Chem. Res.</w:t>
      </w:r>
      <w:r w:rsidR="008656D5">
        <w:rPr>
          <w:sz w:val="24"/>
          <w:szCs w:val="24"/>
          <w:lang w:val="it-IT"/>
        </w:rPr>
        <w:t>,</w:t>
      </w:r>
      <w:r w:rsidR="008656D5" w:rsidRPr="00C0053D">
        <w:rPr>
          <w:sz w:val="24"/>
          <w:szCs w:val="24"/>
          <w:lang w:val="it-IT"/>
        </w:rPr>
        <w:t xml:space="preserve"> </w:t>
      </w:r>
      <w:r w:rsidR="008656D5" w:rsidRPr="00C0053D">
        <w:rPr>
          <w:b/>
          <w:sz w:val="24"/>
          <w:szCs w:val="24"/>
          <w:lang w:val="it-IT"/>
        </w:rPr>
        <w:t>1995</w:t>
      </w:r>
      <w:r w:rsidR="008656D5" w:rsidRPr="00C0053D">
        <w:rPr>
          <w:sz w:val="24"/>
          <w:szCs w:val="24"/>
          <w:lang w:val="it-IT"/>
        </w:rPr>
        <w:t xml:space="preserve">, </w:t>
      </w:r>
      <w:r w:rsidR="008656D5" w:rsidRPr="00C0053D">
        <w:rPr>
          <w:i/>
          <w:sz w:val="24"/>
          <w:szCs w:val="24"/>
          <w:lang w:val="it-IT"/>
        </w:rPr>
        <w:t>28</w:t>
      </w:r>
      <w:r w:rsidR="008656D5" w:rsidRPr="00C0053D">
        <w:rPr>
          <w:sz w:val="24"/>
          <w:szCs w:val="24"/>
          <w:lang w:val="it-IT"/>
        </w:rPr>
        <w:t>, 383</w:t>
      </w:r>
      <w:r w:rsidR="008656D5" w:rsidRPr="00C0053D">
        <w:rPr>
          <w:rFonts w:cs="Times New Roman"/>
          <w:sz w:val="24"/>
          <w:szCs w:val="24"/>
          <w:lang w:val="it-IT"/>
        </w:rPr>
        <w:t xml:space="preserve">-389; (b) Ojima, I.; Delaloge, F. </w:t>
      </w:r>
      <w:hyperlink r:id="rId8" w:history="1">
        <w:r w:rsidR="008656D5" w:rsidRPr="008656D5">
          <w:rPr>
            <w:sz w:val="24"/>
            <w:szCs w:val="24"/>
            <w:lang w:val="it-IT"/>
          </w:rPr>
          <w:t>Asymmetric synthesis of building-blocks for peptides and peptidomimetics by means of the β-lactam synthon method</w:t>
        </w:r>
      </w:hyperlink>
      <w:r w:rsidR="008656D5" w:rsidRPr="008656D5">
        <w:rPr>
          <w:sz w:val="24"/>
          <w:szCs w:val="24"/>
          <w:lang w:val="it-IT"/>
        </w:rPr>
        <w:t>.</w:t>
      </w:r>
      <w:r w:rsidR="008656D5">
        <w:rPr>
          <w:rFonts w:cs="Times New Roman"/>
          <w:sz w:val="24"/>
          <w:szCs w:val="24"/>
          <w:lang w:val="it-IT"/>
        </w:rPr>
        <w:t xml:space="preserve"> </w:t>
      </w:r>
      <w:r w:rsidR="008656D5" w:rsidRPr="00C0053D">
        <w:rPr>
          <w:rFonts w:cs="Times New Roman"/>
          <w:i/>
          <w:sz w:val="24"/>
          <w:szCs w:val="24"/>
          <w:lang w:val="it-IT"/>
        </w:rPr>
        <w:t>Chem. Soc. Rev.</w:t>
      </w:r>
      <w:r w:rsidR="008656D5">
        <w:rPr>
          <w:rFonts w:cs="Times New Roman"/>
          <w:sz w:val="24"/>
          <w:szCs w:val="24"/>
          <w:lang w:val="it-IT"/>
        </w:rPr>
        <w:t>,</w:t>
      </w:r>
      <w:r w:rsidR="008656D5" w:rsidRPr="00C0053D">
        <w:rPr>
          <w:rFonts w:cs="Times New Roman"/>
          <w:sz w:val="24"/>
          <w:szCs w:val="24"/>
          <w:lang w:val="it-IT"/>
        </w:rPr>
        <w:t xml:space="preserve"> </w:t>
      </w:r>
      <w:r w:rsidR="008656D5" w:rsidRPr="00C0053D">
        <w:rPr>
          <w:rFonts w:cs="Times New Roman"/>
          <w:b/>
          <w:sz w:val="24"/>
          <w:szCs w:val="24"/>
          <w:lang w:val="it-IT"/>
        </w:rPr>
        <w:t>1997</w:t>
      </w:r>
      <w:r w:rsidR="008656D5" w:rsidRPr="00C0053D">
        <w:rPr>
          <w:rFonts w:cs="Times New Roman"/>
          <w:sz w:val="24"/>
          <w:szCs w:val="24"/>
          <w:lang w:val="it-IT"/>
        </w:rPr>
        <w:t xml:space="preserve">, </w:t>
      </w:r>
      <w:r w:rsidR="008656D5" w:rsidRPr="00C0053D">
        <w:rPr>
          <w:rFonts w:cs="Times New Roman"/>
          <w:i/>
          <w:sz w:val="24"/>
          <w:szCs w:val="24"/>
          <w:lang w:val="it-IT"/>
        </w:rPr>
        <w:t>26</w:t>
      </w:r>
      <w:r w:rsidR="008656D5" w:rsidRPr="00C0053D">
        <w:rPr>
          <w:rFonts w:cs="Times New Roman"/>
          <w:sz w:val="24"/>
          <w:szCs w:val="24"/>
          <w:lang w:val="it-IT"/>
        </w:rPr>
        <w:t xml:space="preserve">, 377-386; (c) Alcaide, B.; Almendros, P. </w:t>
      </w:r>
      <w:hyperlink r:id="rId9" w:history="1">
        <w:r w:rsidR="008656D5" w:rsidRPr="008656D5">
          <w:rPr>
            <w:rFonts w:cs="Times New Roman"/>
            <w:sz w:val="24"/>
            <w:szCs w:val="24"/>
            <w:lang w:val="it-IT"/>
          </w:rPr>
          <w:t>Selective bond cleavage of the β-lactam nucleus: application in stereocontrolled synthesis</w:t>
        </w:r>
      </w:hyperlink>
      <w:r w:rsidR="008656D5" w:rsidRPr="008656D5">
        <w:rPr>
          <w:rFonts w:cs="Times New Roman"/>
          <w:sz w:val="24"/>
          <w:szCs w:val="24"/>
          <w:lang w:val="it-IT"/>
        </w:rPr>
        <w:t>.</w:t>
      </w:r>
      <w:r w:rsidR="008656D5">
        <w:rPr>
          <w:rFonts w:cs="Times New Roman"/>
          <w:sz w:val="24"/>
          <w:szCs w:val="24"/>
          <w:lang w:val="it-IT"/>
        </w:rPr>
        <w:t xml:space="preserve"> </w:t>
      </w:r>
      <w:r w:rsidR="008656D5" w:rsidRPr="00C0053D">
        <w:rPr>
          <w:rFonts w:cs="Times New Roman"/>
          <w:i/>
          <w:sz w:val="24"/>
          <w:szCs w:val="24"/>
          <w:lang w:val="it-IT"/>
        </w:rPr>
        <w:t>Synlett</w:t>
      </w:r>
      <w:r w:rsidR="008656D5">
        <w:rPr>
          <w:rFonts w:cs="Times New Roman"/>
          <w:sz w:val="24"/>
          <w:szCs w:val="24"/>
          <w:lang w:val="it-IT"/>
        </w:rPr>
        <w:t>,</w:t>
      </w:r>
      <w:r w:rsidR="008656D5" w:rsidRPr="00C0053D">
        <w:rPr>
          <w:rFonts w:cs="Times New Roman"/>
          <w:sz w:val="24"/>
          <w:szCs w:val="24"/>
          <w:lang w:val="it-IT"/>
        </w:rPr>
        <w:t xml:space="preserve"> </w:t>
      </w:r>
      <w:r w:rsidR="008656D5" w:rsidRPr="00C0053D">
        <w:rPr>
          <w:rFonts w:cs="Times New Roman"/>
          <w:b/>
          <w:sz w:val="24"/>
          <w:szCs w:val="24"/>
          <w:lang w:val="it-IT"/>
        </w:rPr>
        <w:t>2002</w:t>
      </w:r>
      <w:r w:rsidR="008656D5" w:rsidRPr="00C0053D">
        <w:rPr>
          <w:rFonts w:cs="Times New Roman"/>
          <w:sz w:val="24"/>
          <w:szCs w:val="24"/>
          <w:lang w:val="it-IT"/>
        </w:rPr>
        <w:t>, 381-393;</w:t>
      </w:r>
      <w:r w:rsidR="008656D5" w:rsidRPr="00C0053D">
        <w:rPr>
          <w:sz w:val="24"/>
          <w:szCs w:val="24"/>
          <w:lang w:val="it-IT"/>
        </w:rPr>
        <w:t xml:space="preserve"> (d) Singh, G. S.</w:t>
      </w:r>
      <w:r w:rsidR="008656D5">
        <w:rPr>
          <w:sz w:val="24"/>
          <w:szCs w:val="24"/>
          <w:lang w:val="it-IT"/>
        </w:rPr>
        <w:t xml:space="preserve"> </w:t>
      </w:r>
      <w:hyperlink r:id="rId10" w:history="1">
        <w:r w:rsidR="008656D5" w:rsidRPr="008656D5">
          <w:rPr>
            <w:rFonts w:cs="Times New Roman"/>
            <w:sz w:val="24"/>
            <w:szCs w:val="24"/>
            <w:lang w:val="it-IT"/>
          </w:rPr>
          <w:t>Recent progress in the synthesis and chemistry of azetidinones</w:t>
        </w:r>
      </w:hyperlink>
      <w:r w:rsidR="008656D5" w:rsidRPr="008656D5">
        <w:rPr>
          <w:rFonts w:cs="Times New Roman"/>
          <w:sz w:val="24"/>
          <w:szCs w:val="24"/>
          <w:lang w:val="it-IT"/>
        </w:rPr>
        <w:t>.</w:t>
      </w:r>
      <w:r w:rsidR="008656D5">
        <w:rPr>
          <w:sz w:val="24"/>
          <w:szCs w:val="24"/>
          <w:lang w:val="it-IT"/>
        </w:rPr>
        <w:t xml:space="preserve"> </w:t>
      </w:r>
      <w:r w:rsidR="008656D5" w:rsidRPr="00C0053D">
        <w:rPr>
          <w:i/>
          <w:sz w:val="24"/>
          <w:szCs w:val="24"/>
          <w:lang w:val="it-IT"/>
        </w:rPr>
        <w:t>Tetrahedron</w:t>
      </w:r>
      <w:r w:rsidR="008656D5">
        <w:rPr>
          <w:sz w:val="24"/>
          <w:szCs w:val="24"/>
          <w:lang w:val="it-IT"/>
        </w:rPr>
        <w:t>,</w:t>
      </w:r>
      <w:r w:rsidR="008656D5" w:rsidRPr="00C0053D">
        <w:rPr>
          <w:sz w:val="24"/>
          <w:szCs w:val="24"/>
          <w:lang w:val="it-IT"/>
        </w:rPr>
        <w:t xml:space="preserve"> </w:t>
      </w:r>
      <w:r w:rsidR="008656D5" w:rsidRPr="00C0053D">
        <w:rPr>
          <w:b/>
          <w:sz w:val="24"/>
          <w:szCs w:val="24"/>
          <w:lang w:val="it-IT"/>
        </w:rPr>
        <w:t>2003</w:t>
      </w:r>
      <w:r w:rsidR="008656D5" w:rsidRPr="00C0053D">
        <w:rPr>
          <w:sz w:val="24"/>
          <w:szCs w:val="24"/>
          <w:lang w:val="it-IT"/>
        </w:rPr>
        <w:t xml:space="preserve">, </w:t>
      </w:r>
      <w:r w:rsidR="008656D5" w:rsidRPr="00C0053D">
        <w:rPr>
          <w:i/>
          <w:sz w:val="24"/>
          <w:szCs w:val="24"/>
          <w:lang w:val="it-IT"/>
        </w:rPr>
        <w:t>59</w:t>
      </w:r>
      <w:r w:rsidR="008656D5" w:rsidRPr="00C0053D">
        <w:rPr>
          <w:sz w:val="24"/>
          <w:szCs w:val="24"/>
          <w:lang w:val="it-IT"/>
        </w:rPr>
        <w:t>, 7631-7649</w:t>
      </w:r>
      <w:r w:rsidR="008656D5" w:rsidRPr="00C0053D">
        <w:rPr>
          <w:rFonts w:cs="Times New Roman"/>
          <w:sz w:val="24"/>
          <w:szCs w:val="24"/>
          <w:lang w:val="it-IT"/>
        </w:rPr>
        <w:t xml:space="preserve">; (e) </w:t>
      </w:r>
      <w:r w:rsidR="008656D5" w:rsidRPr="00C0053D">
        <w:rPr>
          <w:rFonts w:cs="Times New Roman"/>
          <w:sz w:val="24"/>
          <w:szCs w:val="24"/>
          <w:lang w:val="es-ES"/>
        </w:rPr>
        <w:t xml:space="preserve">Alcaide, B.; Almendros, P.; Aragoncillo, C. </w:t>
      </w:r>
      <w:hyperlink r:id="rId11" w:history="1">
        <w:r w:rsidR="008656D5" w:rsidRPr="008656D5">
          <w:rPr>
            <w:rFonts w:cs="Times New Roman"/>
            <w:sz w:val="24"/>
            <w:szCs w:val="24"/>
            <w:lang w:val="es-ES"/>
          </w:rPr>
          <w:t>β-Lactams: Versatile Building Blocks for the Stereoselective Synthesis of Non-β-Lactam Products</w:t>
        </w:r>
      </w:hyperlink>
      <w:r w:rsidR="008656D5" w:rsidRPr="008656D5">
        <w:rPr>
          <w:rFonts w:cs="Times New Roman"/>
          <w:sz w:val="24"/>
          <w:szCs w:val="24"/>
          <w:lang w:val="es-ES"/>
        </w:rPr>
        <w:t>.</w:t>
      </w:r>
      <w:r w:rsidR="008656D5">
        <w:rPr>
          <w:rFonts w:cs="Times New Roman"/>
          <w:sz w:val="24"/>
          <w:szCs w:val="24"/>
          <w:lang w:val="es-ES"/>
        </w:rPr>
        <w:t xml:space="preserve"> </w:t>
      </w:r>
      <w:r w:rsidR="008656D5" w:rsidRPr="00C0053D">
        <w:rPr>
          <w:rFonts w:cs="Times New Roman"/>
          <w:i/>
          <w:sz w:val="24"/>
          <w:szCs w:val="24"/>
          <w:lang w:val="es-ES"/>
        </w:rPr>
        <w:t>Chem. Rev.</w:t>
      </w:r>
      <w:r w:rsidR="008656D5">
        <w:rPr>
          <w:rFonts w:cs="Times New Roman"/>
          <w:sz w:val="24"/>
          <w:szCs w:val="24"/>
          <w:lang w:val="es-ES"/>
        </w:rPr>
        <w:t>,</w:t>
      </w:r>
      <w:r w:rsidR="008656D5" w:rsidRPr="00C0053D">
        <w:rPr>
          <w:rFonts w:cs="Times New Roman"/>
          <w:sz w:val="24"/>
          <w:szCs w:val="24"/>
          <w:lang w:val="es-ES"/>
        </w:rPr>
        <w:t xml:space="preserve"> </w:t>
      </w:r>
      <w:r w:rsidR="008656D5" w:rsidRPr="00C0053D">
        <w:rPr>
          <w:rFonts w:cs="Times New Roman"/>
          <w:b/>
          <w:sz w:val="24"/>
          <w:szCs w:val="24"/>
          <w:lang w:val="es-ES"/>
        </w:rPr>
        <w:t>2007</w:t>
      </w:r>
      <w:r w:rsidR="008656D5" w:rsidRPr="00C0053D">
        <w:rPr>
          <w:rFonts w:cs="Times New Roman"/>
          <w:sz w:val="24"/>
          <w:szCs w:val="24"/>
          <w:lang w:val="es-ES"/>
        </w:rPr>
        <w:t xml:space="preserve">, </w:t>
      </w:r>
      <w:r w:rsidR="008656D5" w:rsidRPr="00C0053D">
        <w:rPr>
          <w:rFonts w:cs="Times New Roman"/>
          <w:i/>
          <w:sz w:val="24"/>
          <w:szCs w:val="24"/>
          <w:lang w:val="es-ES"/>
        </w:rPr>
        <w:t>107</w:t>
      </w:r>
      <w:r w:rsidR="008656D5" w:rsidRPr="00C0053D">
        <w:rPr>
          <w:rFonts w:cs="Times New Roman"/>
          <w:sz w:val="24"/>
          <w:szCs w:val="24"/>
          <w:lang w:val="es-ES"/>
        </w:rPr>
        <w:t>, 4437-4492;</w:t>
      </w:r>
      <w:r w:rsidR="008656D5" w:rsidRPr="00C0053D">
        <w:rPr>
          <w:sz w:val="24"/>
          <w:szCs w:val="24"/>
          <w:lang w:val="es-ES"/>
        </w:rPr>
        <w:t xml:space="preserve"> (f) Deshmukh, A. R. A. S.; Bhawal, B. M.; Krishnaswamy, D.; Govande, V. V.; Shinkre, B. A.; Jayanthi, A. </w:t>
      </w:r>
      <w:hyperlink r:id="rId12" w:history="1">
        <w:r w:rsidR="008656D5" w:rsidRPr="008656D5">
          <w:rPr>
            <w:sz w:val="24"/>
            <w:szCs w:val="24"/>
            <w:lang w:val="es-ES"/>
          </w:rPr>
          <w:t>Azetidin-2-ones, synthon for biologically important compounds</w:t>
        </w:r>
      </w:hyperlink>
      <w:r w:rsidR="008656D5" w:rsidRPr="008656D5">
        <w:rPr>
          <w:sz w:val="24"/>
          <w:szCs w:val="24"/>
          <w:lang w:val="es-ES"/>
        </w:rPr>
        <w:t>.</w:t>
      </w:r>
      <w:r w:rsidR="008656D5">
        <w:rPr>
          <w:sz w:val="24"/>
          <w:szCs w:val="24"/>
          <w:lang w:val="es-ES"/>
        </w:rPr>
        <w:t xml:space="preserve"> </w:t>
      </w:r>
      <w:r w:rsidR="008656D5" w:rsidRPr="00C0053D">
        <w:rPr>
          <w:i/>
          <w:sz w:val="24"/>
          <w:szCs w:val="24"/>
          <w:lang w:val="es-ES"/>
        </w:rPr>
        <w:t>Curr. Med. Chem.</w:t>
      </w:r>
      <w:r w:rsidR="008656D5">
        <w:rPr>
          <w:sz w:val="24"/>
          <w:szCs w:val="24"/>
          <w:lang w:val="es-ES"/>
        </w:rPr>
        <w:t>,</w:t>
      </w:r>
      <w:r w:rsidR="008656D5" w:rsidRPr="00C0053D">
        <w:rPr>
          <w:sz w:val="24"/>
          <w:szCs w:val="24"/>
          <w:lang w:val="es-ES"/>
        </w:rPr>
        <w:t xml:space="preserve"> </w:t>
      </w:r>
      <w:r w:rsidR="008656D5" w:rsidRPr="00C0053D">
        <w:rPr>
          <w:b/>
          <w:sz w:val="24"/>
          <w:szCs w:val="24"/>
          <w:lang w:val="es-ES"/>
        </w:rPr>
        <w:t>2004</w:t>
      </w:r>
      <w:r w:rsidR="008656D5" w:rsidRPr="00C0053D">
        <w:rPr>
          <w:sz w:val="24"/>
          <w:szCs w:val="24"/>
          <w:lang w:val="es-ES"/>
        </w:rPr>
        <w:t xml:space="preserve">, </w:t>
      </w:r>
      <w:r w:rsidR="008656D5" w:rsidRPr="00C0053D">
        <w:rPr>
          <w:i/>
          <w:sz w:val="24"/>
          <w:szCs w:val="24"/>
          <w:lang w:val="es-ES"/>
        </w:rPr>
        <w:t>11</w:t>
      </w:r>
      <w:r w:rsidR="008656D5" w:rsidRPr="00C0053D">
        <w:rPr>
          <w:sz w:val="24"/>
          <w:szCs w:val="24"/>
          <w:lang w:val="es-ES"/>
        </w:rPr>
        <w:t xml:space="preserve">, 1889-1920; (g) Alcaide, B.; Almendros, P. </w:t>
      </w:r>
      <w:hyperlink r:id="rId13" w:history="1">
        <w:r w:rsidR="008656D5" w:rsidRPr="008656D5">
          <w:rPr>
            <w:sz w:val="24"/>
            <w:szCs w:val="24"/>
            <w:lang w:val="es-ES"/>
          </w:rPr>
          <w:t>β-Lactams as versatile synthetic intermediates for the preparation of heterocycles of biological interest</w:t>
        </w:r>
      </w:hyperlink>
      <w:r w:rsidR="008656D5" w:rsidRPr="008656D5">
        <w:rPr>
          <w:sz w:val="24"/>
          <w:szCs w:val="24"/>
          <w:lang w:val="es-ES"/>
        </w:rPr>
        <w:t>.</w:t>
      </w:r>
      <w:r w:rsidR="008656D5">
        <w:rPr>
          <w:sz w:val="24"/>
          <w:szCs w:val="24"/>
          <w:lang w:val="es-ES"/>
        </w:rPr>
        <w:t xml:space="preserve"> </w:t>
      </w:r>
      <w:r w:rsidR="008656D5" w:rsidRPr="00C0053D">
        <w:rPr>
          <w:i/>
          <w:sz w:val="24"/>
          <w:szCs w:val="24"/>
          <w:lang w:val="es-ES"/>
        </w:rPr>
        <w:t>Curr. Med. Chem.</w:t>
      </w:r>
      <w:r w:rsidR="008656D5">
        <w:rPr>
          <w:sz w:val="24"/>
          <w:szCs w:val="24"/>
          <w:lang w:val="es-ES"/>
        </w:rPr>
        <w:t>,</w:t>
      </w:r>
      <w:r w:rsidR="008656D5" w:rsidRPr="00C0053D">
        <w:rPr>
          <w:sz w:val="24"/>
          <w:szCs w:val="24"/>
          <w:lang w:val="es-ES"/>
        </w:rPr>
        <w:t xml:space="preserve"> </w:t>
      </w:r>
      <w:r w:rsidR="008656D5" w:rsidRPr="00C0053D">
        <w:rPr>
          <w:b/>
          <w:sz w:val="24"/>
          <w:szCs w:val="24"/>
          <w:lang w:val="es-ES"/>
        </w:rPr>
        <w:t>2004</w:t>
      </w:r>
      <w:r w:rsidR="008656D5" w:rsidRPr="00C0053D">
        <w:rPr>
          <w:sz w:val="24"/>
          <w:szCs w:val="24"/>
          <w:lang w:val="es-ES"/>
        </w:rPr>
        <w:t xml:space="preserve">, </w:t>
      </w:r>
      <w:r w:rsidR="008656D5" w:rsidRPr="00C0053D">
        <w:rPr>
          <w:i/>
          <w:sz w:val="24"/>
          <w:szCs w:val="24"/>
          <w:lang w:val="es-ES"/>
        </w:rPr>
        <w:t>11</w:t>
      </w:r>
      <w:r w:rsidR="008656D5" w:rsidRPr="00C0053D">
        <w:rPr>
          <w:sz w:val="24"/>
          <w:szCs w:val="24"/>
          <w:lang w:val="es-ES"/>
        </w:rPr>
        <w:t xml:space="preserve">, 1921-1949; (h) Palomo, C.; Aizpurua, J. M.; Ganboa, I.; Oiarbide, M. </w:t>
      </w:r>
      <w:hyperlink r:id="rId14" w:history="1">
        <w:r w:rsidR="00C22099" w:rsidRPr="00C22099">
          <w:rPr>
            <w:sz w:val="24"/>
            <w:szCs w:val="24"/>
            <w:lang w:val="es-ES"/>
          </w:rPr>
          <w:t>Asymmetric synthesis of β-lactams through the Staudinger reaction and their use as building blocks of natural and non-natural products</w:t>
        </w:r>
      </w:hyperlink>
      <w:r w:rsidR="00C22099" w:rsidRPr="00C22099">
        <w:rPr>
          <w:sz w:val="24"/>
          <w:szCs w:val="24"/>
          <w:lang w:val="es-ES"/>
        </w:rPr>
        <w:t>.</w:t>
      </w:r>
      <w:r w:rsidR="00C22099">
        <w:rPr>
          <w:sz w:val="24"/>
          <w:szCs w:val="24"/>
          <w:lang w:val="es-ES"/>
        </w:rPr>
        <w:t xml:space="preserve"> </w:t>
      </w:r>
      <w:r w:rsidR="008656D5" w:rsidRPr="00C0053D">
        <w:rPr>
          <w:i/>
          <w:sz w:val="24"/>
          <w:szCs w:val="24"/>
          <w:lang w:val="es-ES"/>
        </w:rPr>
        <w:t>Curr. Med. Chem.</w:t>
      </w:r>
      <w:r w:rsidR="00C22099">
        <w:rPr>
          <w:sz w:val="24"/>
          <w:szCs w:val="24"/>
          <w:lang w:val="es-ES"/>
        </w:rPr>
        <w:t>,</w:t>
      </w:r>
      <w:r w:rsidR="008656D5" w:rsidRPr="00C0053D">
        <w:rPr>
          <w:sz w:val="24"/>
          <w:szCs w:val="24"/>
          <w:lang w:val="es-ES"/>
        </w:rPr>
        <w:t xml:space="preserve"> </w:t>
      </w:r>
      <w:r w:rsidR="008656D5" w:rsidRPr="00C0053D">
        <w:rPr>
          <w:b/>
          <w:sz w:val="24"/>
          <w:szCs w:val="24"/>
          <w:lang w:val="es-ES"/>
        </w:rPr>
        <w:t>2004</w:t>
      </w:r>
      <w:r w:rsidR="008656D5" w:rsidRPr="00C0053D">
        <w:rPr>
          <w:sz w:val="24"/>
          <w:szCs w:val="24"/>
          <w:lang w:val="es-ES"/>
        </w:rPr>
        <w:t xml:space="preserve">, </w:t>
      </w:r>
      <w:r w:rsidR="008656D5" w:rsidRPr="00C0053D">
        <w:rPr>
          <w:i/>
          <w:sz w:val="24"/>
          <w:szCs w:val="24"/>
          <w:lang w:val="es-ES"/>
        </w:rPr>
        <w:t>11</w:t>
      </w:r>
      <w:r w:rsidR="008656D5" w:rsidRPr="00C0053D">
        <w:rPr>
          <w:sz w:val="24"/>
          <w:szCs w:val="24"/>
          <w:lang w:val="es-ES"/>
        </w:rPr>
        <w:t>, 1837-1872</w:t>
      </w:r>
      <w:r w:rsidR="008656D5" w:rsidRPr="00C0053D">
        <w:rPr>
          <w:rFonts w:cs="Times New Roman"/>
          <w:sz w:val="24"/>
          <w:szCs w:val="24"/>
          <w:lang w:val="nl-BE"/>
        </w:rPr>
        <w:t xml:space="preserve">; (i) D’hooghe, M.; Dekeukeleire, S.; Leemans, E.; De Kimpe, N. </w:t>
      </w:r>
      <w:hyperlink r:id="rId15" w:history="1">
        <w:r w:rsidR="00C22099" w:rsidRPr="00080973">
          <w:rPr>
            <w:rFonts w:cs="Times New Roman"/>
            <w:sz w:val="24"/>
            <w:szCs w:val="24"/>
            <w:lang w:val="en-US"/>
          </w:rPr>
          <w:t xml:space="preserve">Use of functionalized </w:t>
        </w:r>
        <w:r w:rsidR="00C22099" w:rsidRPr="00C22099">
          <w:rPr>
            <w:rFonts w:cs="Times New Roman"/>
            <w:sz w:val="24"/>
            <w:szCs w:val="24"/>
            <w:lang w:val="nl-BE"/>
          </w:rPr>
          <w:t>β</w:t>
        </w:r>
        <w:r w:rsidR="00C22099" w:rsidRPr="00080973">
          <w:rPr>
            <w:rFonts w:cs="Times New Roman"/>
            <w:sz w:val="24"/>
            <w:szCs w:val="24"/>
            <w:lang w:val="en-US"/>
          </w:rPr>
          <w:t>-lactams as building blocks in heterocyclic chemistry</w:t>
        </w:r>
      </w:hyperlink>
      <w:r w:rsidR="00C22099" w:rsidRPr="00080973">
        <w:rPr>
          <w:rFonts w:cs="Times New Roman"/>
          <w:sz w:val="24"/>
          <w:szCs w:val="24"/>
          <w:lang w:val="en-US"/>
        </w:rPr>
        <w:t xml:space="preserve">. </w:t>
      </w:r>
      <w:r w:rsidR="008656D5" w:rsidRPr="00D1718A">
        <w:rPr>
          <w:rFonts w:cs="Times New Roman"/>
          <w:i/>
          <w:sz w:val="24"/>
          <w:szCs w:val="24"/>
          <w:lang w:val="en-US"/>
        </w:rPr>
        <w:t xml:space="preserve">Pure Appl. </w:t>
      </w:r>
      <w:r w:rsidR="008656D5" w:rsidRPr="00C0053D">
        <w:rPr>
          <w:rFonts w:cs="Times New Roman"/>
          <w:i/>
          <w:sz w:val="24"/>
          <w:szCs w:val="24"/>
          <w:lang w:val="en-US"/>
        </w:rPr>
        <w:t>Chem.</w:t>
      </w:r>
      <w:r w:rsidR="00C22099">
        <w:rPr>
          <w:rFonts w:cs="Times New Roman"/>
          <w:sz w:val="24"/>
          <w:szCs w:val="24"/>
          <w:lang w:val="en-US"/>
        </w:rPr>
        <w:t>,</w:t>
      </w:r>
      <w:r w:rsidR="008656D5" w:rsidRPr="00C0053D">
        <w:rPr>
          <w:rFonts w:cs="Times New Roman"/>
          <w:sz w:val="24"/>
          <w:szCs w:val="24"/>
          <w:lang w:val="en-US"/>
        </w:rPr>
        <w:t xml:space="preserve"> </w:t>
      </w:r>
      <w:r w:rsidR="008656D5" w:rsidRPr="00C0053D">
        <w:rPr>
          <w:rFonts w:cs="Times New Roman"/>
          <w:b/>
          <w:sz w:val="24"/>
          <w:szCs w:val="24"/>
          <w:lang w:val="en-US"/>
        </w:rPr>
        <w:t>2010</w:t>
      </w:r>
      <w:r w:rsidR="008656D5" w:rsidRPr="00C0053D">
        <w:rPr>
          <w:rFonts w:cs="Times New Roman"/>
          <w:sz w:val="24"/>
          <w:szCs w:val="24"/>
          <w:lang w:val="en-US"/>
        </w:rPr>
        <w:t xml:space="preserve">, </w:t>
      </w:r>
      <w:r w:rsidR="008656D5" w:rsidRPr="00C0053D">
        <w:rPr>
          <w:rFonts w:cs="Times New Roman"/>
          <w:i/>
          <w:sz w:val="24"/>
          <w:szCs w:val="24"/>
          <w:lang w:val="en-US"/>
        </w:rPr>
        <w:t>82</w:t>
      </w:r>
      <w:r w:rsidR="00C22099">
        <w:rPr>
          <w:rFonts w:cs="Times New Roman"/>
          <w:sz w:val="24"/>
          <w:szCs w:val="24"/>
          <w:lang w:val="en-US"/>
        </w:rPr>
        <w:t>, 1749-1759.</w:t>
      </w:r>
    </w:p>
  </w:endnote>
  <w:endnote w:id="9">
    <w:p w:rsidR="008656D5" w:rsidRPr="00C0053D" w:rsidRDefault="008562BB" w:rsidP="003A1D24">
      <w:pPr>
        <w:pStyle w:val="Geenafstand"/>
        <w:rPr>
          <w:rFonts w:cs="Times New Roman"/>
          <w:sz w:val="24"/>
          <w:szCs w:val="24"/>
          <w:lang w:val="en-US"/>
        </w:rPr>
      </w:pPr>
      <w:r>
        <w:rPr>
          <w:sz w:val="24"/>
          <w:szCs w:val="24"/>
          <w:lang w:val="en-US"/>
        </w:rPr>
        <w:t>[</w:t>
      </w:r>
      <w:r w:rsidR="008656D5" w:rsidRPr="008562BB">
        <w:rPr>
          <w:rStyle w:val="Eindnootmarkering"/>
          <w:rFonts w:eastAsiaTheme="majorEastAsia"/>
          <w:sz w:val="24"/>
          <w:szCs w:val="24"/>
          <w:vertAlign w:val="baseline"/>
        </w:rPr>
        <w:endnoteRef/>
      </w:r>
      <w:r>
        <w:rPr>
          <w:sz w:val="24"/>
          <w:szCs w:val="24"/>
          <w:lang w:val="en-US"/>
        </w:rPr>
        <w:t>]</w:t>
      </w:r>
      <w:r w:rsidR="008656D5" w:rsidRPr="00C0053D">
        <w:rPr>
          <w:rFonts w:cs="Times New Roman"/>
          <w:sz w:val="24"/>
          <w:szCs w:val="24"/>
          <w:lang w:val="en-US"/>
        </w:rPr>
        <w:t xml:space="preserve"> Alcaide, B.; Almendros, P.; Cabrero, G.; Ruiz, M. P. </w:t>
      </w:r>
      <w:hyperlink r:id="rId16" w:history="1">
        <w:r w:rsidR="00D1718A" w:rsidRPr="00D1718A">
          <w:rPr>
            <w:rFonts w:cs="Times New Roman"/>
            <w:sz w:val="24"/>
            <w:szCs w:val="24"/>
            <w:lang w:val="en-US"/>
          </w:rPr>
          <w:t>Stereocontrolled Access to Orthogonally Protected anti,anti-4-Aminopiperidine-3,5-diols through Chemoselective Reduction of Enantiopure β-Lactam Cyanohydrins</w:t>
        </w:r>
      </w:hyperlink>
      <w:r w:rsidR="00D1718A" w:rsidRPr="00D1718A">
        <w:rPr>
          <w:rFonts w:cs="Times New Roman"/>
          <w:sz w:val="24"/>
          <w:szCs w:val="24"/>
          <w:lang w:val="en-US"/>
        </w:rPr>
        <w:t>.</w:t>
      </w:r>
      <w:r w:rsidR="00D1718A">
        <w:rPr>
          <w:rFonts w:cs="Times New Roman"/>
          <w:sz w:val="24"/>
          <w:szCs w:val="24"/>
          <w:lang w:val="en-US"/>
        </w:rPr>
        <w:t xml:space="preserve"> </w:t>
      </w:r>
      <w:r w:rsidR="008656D5" w:rsidRPr="00C0053D">
        <w:rPr>
          <w:rFonts w:cs="Times New Roman"/>
          <w:i/>
          <w:sz w:val="24"/>
          <w:szCs w:val="24"/>
          <w:lang w:val="en-US"/>
        </w:rPr>
        <w:t>J. Org. Chem.</w:t>
      </w:r>
      <w:r w:rsidR="00D1718A">
        <w:rPr>
          <w:rFonts w:cs="Times New Roman"/>
          <w:sz w:val="24"/>
          <w:szCs w:val="24"/>
          <w:lang w:val="en-US"/>
        </w:rPr>
        <w:t>,</w:t>
      </w:r>
      <w:r w:rsidR="008656D5" w:rsidRPr="00C0053D">
        <w:rPr>
          <w:rFonts w:cs="Times New Roman"/>
          <w:sz w:val="24"/>
          <w:szCs w:val="24"/>
          <w:lang w:val="en-US"/>
        </w:rPr>
        <w:t xml:space="preserve"> </w:t>
      </w:r>
      <w:r w:rsidR="008656D5" w:rsidRPr="00C0053D">
        <w:rPr>
          <w:rFonts w:cs="Times New Roman"/>
          <w:b/>
          <w:sz w:val="24"/>
          <w:szCs w:val="24"/>
          <w:lang w:val="en-US"/>
        </w:rPr>
        <w:t>2007</w:t>
      </w:r>
      <w:r w:rsidR="008656D5" w:rsidRPr="00C0053D">
        <w:rPr>
          <w:rFonts w:cs="Times New Roman"/>
          <w:sz w:val="24"/>
          <w:szCs w:val="24"/>
          <w:lang w:val="en-US"/>
        </w:rPr>
        <w:t xml:space="preserve">, </w:t>
      </w:r>
      <w:r w:rsidR="008656D5" w:rsidRPr="00C0053D">
        <w:rPr>
          <w:rFonts w:cs="Times New Roman"/>
          <w:i/>
          <w:sz w:val="24"/>
          <w:szCs w:val="24"/>
          <w:lang w:val="en-US"/>
        </w:rPr>
        <w:t>72</w:t>
      </w:r>
      <w:r w:rsidR="008656D5" w:rsidRPr="00C0053D">
        <w:rPr>
          <w:rFonts w:cs="Times New Roman"/>
          <w:sz w:val="24"/>
          <w:szCs w:val="24"/>
          <w:lang w:val="en-US"/>
        </w:rPr>
        <w:t>, 7980-7991.</w:t>
      </w:r>
    </w:p>
  </w:endnote>
  <w:endnote w:id="10">
    <w:p w:rsidR="008656D5" w:rsidRPr="00C0053D" w:rsidRDefault="008562BB" w:rsidP="003A1D24">
      <w:pPr>
        <w:pStyle w:val="Geenafstand"/>
        <w:rPr>
          <w:sz w:val="24"/>
          <w:szCs w:val="24"/>
          <w:lang w:val="en-US"/>
        </w:rPr>
      </w:pPr>
      <w:r>
        <w:rPr>
          <w:sz w:val="24"/>
          <w:szCs w:val="24"/>
          <w:lang w:val="en-US"/>
        </w:rPr>
        <w:t>[</w:t>
      </w:r>
      <w:r w:rsidR="008656D5" w:rsidRPr="008562BB">
        <w:rPr>
          <w:rStyle w:val="Eindnootmarkering"/>
          <w:rFonts w:eastAsiaTheme="majorEastAsia" w:cstheme="minorHAnsi"/>
          <w:sz w:val="24"/>
          <w:szCs w:val="24"/>
          <w:vertAlign w:val="baseline"/>
        </w:rPr>
        <w:endnoteRef/>
      </w:r>
      <w:r>
        <w:rPr>
          <w:sz w:val="24"/>
          <w:szCs w:val="24"/>
          <w:lang w:val="en-US"/>
        </w:rPr>
        <w:t>]</w:t>
      </w:r>
      <w:r w:rsidR="008656D5" w:rsidRPr="00C0053D">
        <w:rPr>
          <w:sz w:val="24"/>
          <w:szCs w:val="24"/>
          <w:lang w:val="en-US"/>
        </w:rPr>
        <w:t xml:space="preserve"> (a) Gray, N. M.; Young, J. W. Methods of using (+)-cisapride for the treatment of gastroesophageal reflux disease and other disorders. WO Patent 01111, 1994; </w:t>
      </w:r>
      <w:r w:rsidR="008656D5" w:rsidRPr="00C0053D">
        <w:rPr>
          <w:i/>
          <w:sz w:val="24"/>
          <w:szCs w:val="24"/>
          <w:lang w:val="en-US"/>
        </w:rPr>
        <w:t>Chem. Abstr.</w:t>
      </w:r>
      <w:r w:rsidR="008656D5" w:rsidRPr="00C0053D">
        <w:rPr>
          <w:sz w:val="24"/>
          <w:szCs w:val="24"/>
          <w:lang w:val="en-US"/>
        </w:rPr>
        <w:t xml:space="preserve"> </w:t>
      </w:r>
      <w:r w:rsidR="008656D5" w:rsidRPr="00C0053D">
        <w:rPr>
          <w:b/>
          <w:sz w:val="24"/>
          <w:szCs w:val="24"/>
          <w:lang w:val="en-US"/>
        </w:rPr>
        <w:t>1994</w:t>
      </w:r>
      <w:r w:rsidR="008656D5" w:rsidRPr="00C0053D">
        <w:rPr>
          <w:sz w:val="24"/>
          <w:szCs w:val="24"/>
          <w:lang w:val="en-US"/>
        </w:rPr>
        <w:t xml:space="preserve">, </w:t>
      </w:r>
      <w:r w:rsidR="008656D5" w:rsidRPr="00C0053D">
        <w:rPr>
          <w:i/>
          <w:sz w:val="24"/>
          <w:szCs w:val="24"/>
          <w:lang w:val="en-US"/>
        </w:rPr>
        <w:t>121</w:t>
      </w:r>
      <w:r w:rsidR="008656D5" w:rsidRPr="00C0053D">
        <w:rPr>
          <w:sz w:val="24"/>
          <w:szCs w:val="24"/>
          <w:lang w:val="en-US"/>
        </w:rPr>
        <w:t xml:space="preserve">, 907; (b) Gray, N. M.; Young, J. W. Methods of using (-)-cisapride for the treatment of gastroesophageal reflux disease and other disorders. </w:t>
      </w:r>
      <w:r w:rsidR="008656D5" w:rsidRPr="00C337B2">
        <w:rPr>
          <w:sz w:val="24"/>
          <w:szCs w:val="24"/>
          <w:lang w:val="nl-BE"/>
        </w:rPr>
        <w:t xml:space="preserve">WO Patent 01112, 1994; </w:t>
      </w:r>
      <w:r w:rsidR="008656D5" w:rsidRPr="00C337B2">
        <w:rPr>
          <w:i/>
          <w:sz w:val="24"/>
          <w:szCs w:val="24"/>
          <w:lang w:val="nl-BE"/>
        </w:rPr>
        <w:t xml:space="preserve">Chem. </w:t>
      </w:r>
      <w:r w:rsidR="008656D5" w:rsidRPr="00C0053D">
        <w:rPr>
          <w:i/>
          <w:sz w:val="24"/>
          <w:szCs w:val="24"/>
        </w:rPr>
        <w:t>Abstr.</w:t>
      </w:r>
      <w:r w:rsidR="008656D5" w:rsidRPr="00C0053D">
        <w:rPr>
          <w:sz w:val="24"/>
          <w:szCs w:val="24"/>
        </w:rPr>
        <w:t xml:space="preserve"> </w:t>
      </w:r>
      <w:r w:rsidR="008656D5" w:rsidRPr="00C0053D">
        <w:rPr>
          <w:b/>
          <w:sz w:val="24"/>
          <w:szCs w:val="24"/>
        </w:rPr>
        <w:t>1994</w:t>
      </w:r>
      <w:r w:rsidR="008656D5" w:rsidRPr="00C0053D">
        <w:rPr>
          <w:sz w:val="24"/>
          <w:szCs w:val="24"/>
        </w:rPr>
        <w:t xml:space="preserve">, </w:t>
      </w:r>
      <w:r w:rsidR="008656D5" w:rsidRPr="00C0053D">
        <w:rPr>
          <w:i/>
          <w:sz w:val="24"/>
          <w:szCs w:val="24"/>
        </w:rPr>
        <w:t>120</w:t>
      </w:r>
      <w:r w:rsidR="008656D5" w:rsidRPr="00C0053D">
        <w:rPr>
          <w:sz w:val="24"/>
          <w:szCs w:val="24"/>
        </w:rPr>
        <w:t xml:space="preserve">, 183029; (c) Schuurkes, J. A. J.; Van Nueten, J. M.; Van Deale, P. G. H.; Reyntjens, A. J.; Janssen, P. A. J. </w:t>
      </w:r>
      <w:hyperlink r:id="rId17" w:history="1">
        <w:r w:rsidR="00D1718A" w:rsidRPr="00080973">
          <w:rPr>
            <w:sz w:val="24"/>
            <w:szCs w:val="24"/>
            <w:lang w:val="en-US"/>
          </w:rPr>
          <w:t>Motor-stimulating properties of cisapride on isolated gastrointestinal preparations of the guinea pig</w:t>
        </w:r>
      </w:hyperlink>
      <w:r w:rsidR="00D1718A" w:rsidRPr="00080973">
        <w:rPr>
          <w:sz w:val="24"/>
          <w:szCs w:val="24"/>
          <w:lang w:val="en-US"/>
        </w:rPr>
        <w:t>.</w:t>
      </w:r>
      <w:r w:rsidR="00D1718A">
        <w:rPr>
          <w:sz w:val="24"/>
          <w:szCs w:val="24"/>
          <w:lang w:val="en-US"/>
        </w:rPr>
        <w:t xml:space="preserve"> </w:t>
      </w:r>
      <w:r w:rsidR="008656D5" w:rsidRPr="00D1718A">
        <w:rPr>
          <w:i/>
          <w:sz w:val="24"/>
          <w:szCs w:val="24"/>
          <w:lang w:val="en-US"/>
        </w:rPr>
        <w:t xml:space="preserve">J. Pharmacol. </w:t>
      </w:r>
      <w:r w:rsidR="008656D5" w:rsidRPr="00C0053D">
        <w:rPr>
          <w:i/>
          <w:sz w:val="24"/>
          <w:szCs w:val="24"/>
          <w:lang w:val="en-US"/>
        </w:rPr>
        <w:t>Exp. Ther.</w:t>
      </w:r>
      <w:r w:rsidR="00D1718A">
        <w:rPr>
          <w:sz w:val="24"/>
          <w:szCs w:val="24"/>
          <w:lang w:val="en-US"/>
        </w:rPr>
        <w:t>,</w:t>
      </w:r>
      <w:r w:rsidR="008656D5" w:rsidRPr="00C0053D">
        <w:rPr>
          <w:sz w:val="24"/>
          <w:szCs w:val="24"/>
          <w:lang w:val="en-US"/>
        </w:rPr>
        <w:t xml:space="preserve"> </w:t>
      </w:r>
      <w:r w:rsidR="008656D5" w:rsidRPr="00C0053D">
        <w:rPr>
          <w:b/>
          <w:sz w:val="24"/>
          <w:szCs w:val="24"/>
          <w:lang w:val="en-US"/>
        </w:rPr>
        <w:t>1985</w:t>
      </w:r>
      <w:r w:rsidR="008656D5" w:rsidRPr="00C0053D">
        <w:rPr>
          <w:sz w:val="24"/>
          <w:szCs w:val="24"/>
          <w:lang w:val="en-US"/>
        </w:rPr>
        <w:t xml:space="preserve">, </w:t>
      </w:r>
      <w:r w:rsidR="008656D5" w:rsidRPr="00C0053D">
        <w:rPr>
          <w:i/>
          <w:sz w:val="24"/>
          <w:szCs w:val="24"/>
          <w:lang w:val="en-US"/>
        </w:rPr>
        <w:t>234</w:t>
      </w:r>
      <w:r w:rsidR="008656D5" w:rsidRPr="00C0053D">
        <w:rPr>
          <w:sz w:val="24"/>
          <w:szCs w:val="24"/>
          <w:lang w:val="en-US"/>
        </w:rPr>
        <w:t>, 775-783.</w:t>
      </w:r>
    </w:p>
  </w:endnote>
  <w:endnote w:id="11">
    <w:p w:rsidR="008656D5" w:rsidRPr="00731330" w:rsidRDefault="008562BB" w:rsidP="003A1D24">
      <w:pPr>
        <w:pStyle w:val="Geenafstand"/>
        <w:rPr>
          <w:sz w:val="24"/>
          <w:szCs w:val="24"/>
          <w:lang w:val="nl-BE"/>
        </w:rPr>
      </w:pPr>
      <w:r>
        <w:rPr>
          <w:sz w:val="24"/>
          <w:szCs w:val="24"/>
          <w:lang w:val="en-US"/>
        </w:rPr>
        <w:t>[</w:t>
      </w:r>
      <w:r w:rsidR="008656D5" w:rsidRPr="008562BB">
        <w:rPr>
          <w:rStyle w:val="Eindnootmarkering"/>
          <w:rFonts w:eastAsiaTheme="majorEastAsia"/>
          <w:sz w:val="24"/>
          <w:szCs w:val="24"/>
          <w:vertAlign w:val="baseline"/>
        </w:rPr>
        <w:endnoteRef/>
      </w:r>
      <w:r>
        <w:rPr>
          <w:sz w:val="24"/>
          <w:szCs w:val="24"/>
          <w:lang w:val="en-US"/>
        </w:rPr>
        <w:t>]</w:t>
      </w:r>
      <w:r w:rsidR="008656D5" w:rsidRPr="00C0053D">
        <w:rPr>
          <w:sz w:val="24"/>
          <w:szCs w:val="24"/>
          <w:lang w:val="en-US"/>
        </w:rPr>
        <w:t xml:space="preserve"> Shirode, N. M.; Likhite, A. P.; Gumaste, V. K.; Deshmukh, A. R. A. S. </w:t>
      </w:r>
      <w:hyperlink r:id="rId18" w:history="1">
        <w:r w:rsidR="00D1718A" w:rsidRPr="00D1718A">
          <w:rPr>
            <w:sz w:val="24"/>
            <w:szCs w:val="24"/>
            <w:lang w:val="en-US"/>
          </w:rPr>
          <w:t>Synthesis of (3S,4R)-4-benzylamino-3-methoxypiperidine, an important intermediate for (3S,4R)-Cisapride</w:t>
        </w:r>
      </w:hyperlink>
      <w:r w:rsidR="00D1718A" w:rsidRPr="00D1718A">
        <w:rPr>
          <w:sz w:val="24"/>
          <w:szCs w:val="24"/>
          <w:lang w:val="en-US"/>
        </w:rPr>
        <w:t>.</w:t>
      </w:r>
      <w:r w:rsidR="00D1718A">
        <w:rPr>
          <w:sz w:val="24"/>
          <w:szCs w:val="24"/>
          <w:lang w:val="en-US"/>
        </w:rPr>
        <w:t xml:space="preserve"> </w:t>
      </w:r>
      <w:r w:rsidR="008656D5" w:rsidRPr="00731330">
        <w:rPr>
          <w:i/>
          <w:sz w:val="24"/>
          <w:szCs w:val="24"/>
          <w:lang w:val="nl-BE"/>
        </w:rPr>
        <w:t>Tetrahedron</w:t>
      </w:r>
      <w:r w:rsidR="00D1718A" w:rsidRPr="00731330">
        <w:rPr>
          <w:sz w:val="24"/>
          <w:szCs w:val="24"/>
          <w:lang w:val="nl-BE"/>
        </w:rPr>
        <w:t>,</w:t>
      </w:r>
      <w:r w:rsidR="008656D5" w:rsidRPr="00731330">
        <w:rPr>
          <w:sz w:val="24"/>
          <w:szCs w:val="24"/>
          <w:lang w:val="nl-BE"/>
        </w:rPr>
        <w:t xml:space="preserve"> </w:t>
      </w:r>
      <w:r w:rsidR="008656D5" w:rsidRPr="00731330">
        <w:rPr>
          <w:b/>
          <w:sz w:val="24"/>
          <w:szCs w:val="24"/>
          <w:lang w:val="nl-BE"/>
        </w:rPr>
        <w:t>2008</w:t>
      </w:r>
      <w:r w:rsidR="008656D5" w:rsidRPr="00731330">
        <w:rPr>
          <w:sz w:val="24"/>
          <w:szCs w:val="24"/>
          <w:lang w:val="nl-BE"/>
        </w:rPr>
        <w:t xml:space="preserve">, </w:t>
      </w:r>
      <w:r w:rsidR="008656D5" w:rsidRPr="00731330">
        <w:rPr>
          <w:i/>
          <w:sz w:val="24"/>
          <w:szCs w:val="24"/>
          <w:lang w:val="nl-BE"/>
        </w:rPr>
        <w:t>64</w:t>
      </w:r>
      <w:r w:rsidR="008656D5" w:rsidRPr="00731330">
        <w:rPr>
          <w:sz w:val="24"/>
          <w:szCs w:val="24"/>
          <w:lang w:val="nl-BE"/>
        </w:rPr>
        <w:t>, 7191-7198.</w:t>
      </w:r>
    </w:p>
  </w:endnote>
  <w:endnote w:id="12">
    <w:p w:rsidR="008656D5" w:rsidRPr="00731330" w:rsidRDefault="008562BB" w:rsidP="003A1D24">
      <w:pPr>
        <w:pStyle w:val="Geenafstand"/>
        <w:rPr>
          <w:sz w:val="24"/>
          <w:szCs w:val="24"/>
          <w:lang w:val="nl-BE"/>
        </w:rPr>
      </w:pPr>
      <w:r w:rsidRPr="008562BB">
        <w:rPr>
          <w:sz w:val="24"/>
          <w:szCs w:val="24"/>
          <w:lang w:val="nl-BE"/>
        </w:rPr>
        <w:t>[</w:t>
      </w:r>
      <w:r w:rsidR="008656D5" w:rsidRPr="008562BB">
        <w:rPr>
          <w:rStyle w:val="Eindnootmarkering"/>
          <w:rFonts w:eastAsiaTheme="majorEastAsia" w:cstheme="minorHAnsi"/>
          <w:sz w:val="24"/>
          <w:szCs w:val="24"/>
          <w:vertAlign w:val="baseline"/>
        </w:rPr>
        <w:endnoteRef/>
      </w:r>
      <w:r w:rsidRPr="008562BB">
        <w:rPr>
          <w:sz w:val="24"/>
          <w:szCs w:val="24"/>
          <w:lang w:val="nl-BE"/>
        </w:rPr>
        <w:t>]</w:t>
      </w:r>
      <w:r w:rsidR="008656D5" w:rsidRPr="00C0053D">
        <w:rPr>
          <w:sz w:val="24"/>
          <w:szCs w:val="24"/>
        </w:rPr>
        <w:t xml:space="preserve"> van Daele, G. H. P.; De Bruyn, M. F. L.; Sommen, F. M.; Janssen, M.; van Nueten, J. M.; Schuurkes, J. A. J.; Niemegeers, C. J. E.; Leysen, J. E. </w:t>
      </w:r>
      <w:hyperlink r:id="rId19" w:history="1">
        <w:r w:rsidR="00731330" w:rsidRPr="00080973">
          <w:rPr>
            <w:sz w:val="24"/>
            <w:szCs w:val="24"/>
            <w:lang w:val="en-US"/>
          </w:rPr>
          <w:t>Synthesis of cisapride, a gastrointestinal stimulant derived from cis-4-amino-3-methoxypiperidine</w:t>
        </w:r>
      </w:hyperlink>
      <w:r w:rsidR="00731330" w:rsidRPr="00080973">
        <w:rPr>
          <w:sz w:val="24"/>
          <w:szCs w:val="24"/>
          <w:lang w:val="en-US"/>
        </w:rPr>
        <w:t xml:space="preserve">. </w:t>
      </w:r>
      <w:r w:rsidR="008656D5" w:rsidRPr="00C0053D">
        <w:rPr>
          <w:i/>
          <w:sz w:val="24"/>
          <w:szCs w:val="24"/>
        </w:rPr>
        <w:t>Drug Dev. Res.</w:t>
      </w:r>
      <w:r w:rsidR="00731330">
        <w:rPr>
          <w:sz w:val="24"/>
          <w:szCs w:val="24"/>
        </w:rPr>
        <w:t>,</w:t>
      </w:r>
      <w:r w:rsidR="008656D5" w:rsidRPr="00C0053D">
        <w:rPr>
          <w:sz w:val="24"/>
          <w:szCs w:val="24"/>
        </w:rPr>
        <w:t xml:space="preserve"> </w:t>
      </w:r>
      <w:r w:rsidR="008656D5" w:rsidRPr="00C0053D">
        <w:rPr>
          <w:b/>
          <w:sz w:val="24"/>
          <w:szCs w:val="24"/>
        </w:rPr>
        <w:t>1986</w:t>
      </w:r>
      <w:r w:rsidR="008656D5" w:rsidRPr="00C0053D">
        <w:rPr>
          <w:sz w:val="24"/>
          <w:szCs w:val="24"/>
        </w:rPr>
        <w:t xml:space="preserve">, </w:t>
      </w:r>
      <w:r w:rsidR="008656D5" w:rsidRPr="00C0053D">
        <w:rPr>
          <w:i/>
          <w:sz w:val="24"/>
          <w:szCs w:val="24"/>
        </w:rPr>
        <w:t>8</w:t>
      </w:r>
      <w:r w:rsidR="008656D5" w:rsidRPr="00C0053D">
        <w:rPr>
          <w:sz w:val="24"/>
          <w:szCs w:val="24"/>
        </w:rPr>
        <w:t xml:space="preserve">, 225-232. </w:t>
      </w:r>
    </w:p>
  </w:endnote>
  <w:endnote w:id="13">
    <w:p w:rsidR="008656D5" w:rsidRPr="00731330" w:rsidRDefault="008562BB" w:rsidP="003A1D24">
      <w:pPr>
        <w:pStyle w:val="Eindnoottekst"/>
        <w:spacing w:line="360" w:lineRule="auto"/>
        <w:rPr>
          <w:sz w:val="24"/>
          <w:szCs w:val="24"/>
        </w:rPr>
      </w:pPr>
      <w:r w:rsidRPr="008562BB">
        <w:rPr>
          <w:sz w:val="24"/>
          <w:szCs w:val="24"/>
          <w:lang w:val="nl-BE"/>
        </w:rPr>
        <w:t>[</w:t>
      </w:r>
      <w:r w:rsidR="008656D5" w:rsidRPr="008562BB">
        <w:rPr>
          <w:rStyle w:val="Eindnootmarkering"/>
          <w:sz w:val="24"/>
          <w:szCs w:val="24"/>
          <w:vertAlign w:val="baseline"/>
        </w:rPr>
        <w:endnoteRef/>
      </w:r>
      <w:r w:rsidRPr="008562BB">
        <w:rPr>
          <w:sz w:val="24"/>
          <w:szCs w:val="24"/>
          <w:lang w:val="nl-BE"/>
        </w:rPr>
        <w:t>]</w:t>
      </w:r>
      <w:r w:rsidR="008656D5" w:rsidRPr="00C0053D">
        <w:rPr>
          <w:sz w:val="24"/>
          <w:szCs w:val="24"/>
          <w:lang w:val="nl-BE"/>
        </w:rPr>
        <w:t xml:space="preserve"> D’hooghe, M.; Dejaegher, Y.; De Kimpe, N. </w:t>
      </w:r>
      <w:hyperlink r:id="rId20" w:history="1">
        <w:r w:rsidR="00731330" w:rsidRPr="00080973">
          <w:rPr>
            <w:sz w:val="24"/>
            <w:szCs w:val="24"/>
          </w:rPr>
          <w:t>Synthesis of trans-4-aryl-3-(3-chloropropyl)azetidin-2-ones and their transformation into trans- and cis-2-arylpiperidine-3-carboxylates</w:t>
        </w:r>
      </w:hyperlink>
      <w:r w:rsidR="00731330" w:rsidRPr="00080973">
        <w:rPr>
          <w:sz w:val="24"/>
          <w:szCs w:val="24"/>
        </w:rPr>
        <w:t xml:space="preserve">. </w:t>
      </w:r>
      <w:r w:rsidR="008656D5" w:rsidRPr="008562BB">
        <w:rPr>
          <w:i/>
          <w:sz w:val="24"/>
          <w:szCs w:val="24"/>
        </w:rPr>
        <w:t>Tetrahedron</w:t>
      </w:r>
      <w:r w:rsidR="00731330" w:rsidRPr="008562BB">
        <w:rPr>
          <w:sz w:val="24"/>
          <w:szCs w:val="24"/>
        </w:rPr>
        <w:t>,</w:t>
      </w:r>
      <w:r w:rsidR="008656D5" w:rsidRPr="008562BB">
        <w:rPr>
          <w:sz w:val="24"/>
          <w:szCs w:val="24"/>
        </w:rPr>
        <w:t xml:space="preserve"> </w:t>
      </w:r>
      <w:r w:rsidR="008656D5" w:rsidRPr="008562BB">
        <w:rPr>
          <w:b/>
          <w:sz w:val="24"/>
          <w:szCs w:val="24"/>
        </w:rPr>
        <w:t>2008</w:t>
      </w:r>
      <w:r w:rsidR="008656D5" w:rsidRPr="008562BB">
        <w:rPr>
          <w:sz w:val="24"/>
          <w:szCs w:val="24"/>
        </w:rPr>
        <w:t xml:space="preserve">, </w:t>
      </w:r>
      <w:r w:rsidR="008656D5" w:rsidRPr="008562BB">
        <w:rPr>
          <w:i/>
          <w:sz w:val="24"/>
          <w:szCs w:val="24"/>
        </w:rPr>
        <w:t>64</w:t>
      </w:r>
      <w:r w:rsidR="008656D5" w:rsidRPr="008562BB">
        <w:rPr>
          <w:sz w:val="24"/>
          <w:szCs w:val="24"/>
        </w:rPr>
        <w:t>, 4575-4578</w:t>
      </w:r>
      <w:r w:rsidR="008656D5" w:rsidRPr="008562BB">
        <w:rPr>
          <w:rFonts w:cs="Times New Roman"/>
          <w:sz w:val="24"/>
          <w:szCs w:val="24"/>
        </w:rPr>
        <w:t>.</w:t>
      </w:r>
    </w:p>
  </w:endnote>
  <w:endnote w:id="14">
    <w:p w:rsidR="008656D5" w:rsidRPr="00C0053D" w:rsidRDefault="008562BB" w:rsidP="003A1D24">
      <w:pPr>
        <w:pStyle w:val="Geenafstand"/>
        <w:rPr>
          <w:sz w:val="24"/>
          <w:szCs w:val="24"/>
          <w:lang w:val="en-US"/>
        </w:rPr>
      </w:pPr>
      <w:r>
        <w:rPr>
          <w:sz w:val="24"/>
          <w:szCs w:val="24"/>
          <w:lang w:val="en-US"/>
        </w:rPr>
        <w:t>[</w:t>
      </w:r>
      <w:r w:rsidR="008656D5" w:rsidRPr="008562BB">
        <w:rPr>
          <w:sz w:val="24"/>
          <w:szCs w:val="24"/>
        </w:rPr>
        <w:endnoteRef/>
      </w:r>
      <w:r>
        <w:rPr>
          <w:sz w:val="24"/>
          <w:szCs w:val="24"/>
          <w:lang w:val="en-US"/>
        </w:rPr>
        <w:t>]</w:t>
      </w:r>
      <w:r w:rsidR="008656D5" w:rsidRPr="00C0053D">
        <w:rPr>
          <w:sz w:val="24"/>
          <w:szCs w:val="24"/>
          <w:lang w:val="en-US"/>
        </w:rPr>
        <w:t xml:space="preserve"> Hannam, J. C.; Kulagowski, J. J.; Madin, A.; Ridgill, M. P.; Seward, E. M. Preparation of piperidines and related compounds for treatment of Alzheimer’s disease. WO Patent 043064, 2006; </w:t>
      </w:r>
      <w:r w:rsidR="008656D5" w:rsidRPr="00C0053D">
        <w:rPr>
          <w:i/>
          <w:sz w:val="24"/>
          <w:szCs w:val="24"/>
          <w:lang w:val="en-US"/>
        </w:rPr>
        <w:t>Chem. Abstr.</w:t>
      </w:r>
      <w:r w:rsidR="008656D5" w:rsidRPr="00C0053D">
        <w:rPr>
          <w:sz w:val="24"/>
          <w:szCs w:val="24"/>
          <w:lang w:val="en-US"/>
        </w:rPr>
        <w:t xml:space="preserve"> </w:t>
      </w:r>
      <w:r w:rsidR="008656D5" w:rsidRPr="00C0053D">
        <w:rPr>
          <w:b/>
          <w:sz w:val="24"/>
          <w:szCs w:val="24"/>
          <w:lang w:val="en-US"/>
        </w:rPr>
        <w:t>2006</w:t>
      </w:r>
      <w:r w:rsidR="008656D5" w:rsidRPr="00C0053D">
        <w:rPr>
          <w:sz w:val="24"/>
          <w:szCs w:val="24"/>
          <w:lang w:val="en-US"/>
        </w:rPr>
        <w:t xml:space="preserve">, </w:t>
      </w:r>
      <w:r w:rsidR="008656D5" w:rsidRPr="00C0053D">
        <w:rPr>
          <w:i/>
          <w:sz w:val="24"/>
          <w:szCs w:val="24"/>
          <w:lang w:val="en-US"/>
        </w:rPr>
        <w:t>144</w:t>
      </w:r>
      <w:r w:rsidR="008656D5" w:rsidRPr="00C0053D">
        <w:rPr>
          <w:sz w:val="24"/>
          <w:szCs w:val="24"/>
          <w:lang w:val="en-US"/>
        </w:rPr>
        <w:t>, 432693.</w:t>
      </w:r>
    </w:p>
  </w:endnote>
  <w:endnote w:id="15">
    <w:p w:rsidR="008656D5" w:rsidRPr="00C0053D" w:rsidRDefault="008562BB" w:rsidP="003A1D24">
      <w:pPr>
        <w:pStyle w:val="Geenafstand"/>
        <w:rPr>
          <w:i/>
          <w:iCs/>
          <w:sz w:val="24"/>
          <w:szCs w:val="24"/>
          <w:lang w:val="en-US"/>
        </w:rPr>
      </w:pPr>
      <w:r>
        <w:rPr>
          <w:sz w:val="24"/>
          <w:szCs w:val="24"/>
          <w:lang w:val="en-US"/>
        </w:rPr>
        <w:t>[</w:t>
      </w:r>
      <w:r w:rsidR="008656D5" w:rsidRPr="008562BB">
        <w:rPr>
          <w:rStyle w:val="Eindnootmarkering"/>
          <w:rFonts w:eastAsiaTheme="majorEastAsia" w:cstheme="minorHAnsi"/>
          <w:sz w:val="24"/>
          <w:szCs w:val="24"/>
          <w:vertAlign w:val="baseline"/>
        </w:rPr>
        <w:endnoteRef/>
      </w:r>
      <w:r>
        <w:rPr>
          <w:sz w:val="24"/>
          <w:szCs w:val="24"/>
          <w:lang w:val="en-US"/>
        </w:rPr>
        <w:t>]</w:t>
      </w:r>
      <w:r w:rsidR="008656D5" w:rsidRPr="00C0053D">
        <w:rPr>
          <w:sz w:val="24"/>
          <w:szCs w:val="24"/>
          <w:lang w:val="en-US"/>
        </w:rPr>
        <w:t xml:space="preserve"> Wagman, A. S.; Wentland, M. P. In </w:t>
      </w:r>
      <w:r w:rsidR="008656D5" w:rsidRPr="00C0053D">
        <w:rPr>
          <w:i/>
          <w:iCs/>
          <w:sz w:val="24"/>
          <w:szCs w:val="24"/>
          <w:lang w:val="en-US"/>
        </w:rPr>
        <w:t>Comprehensive Medicinal Chemistry II</w:t>
      </w:r>
      <w:r w:rsidR="008656D5" w:rsidRPr="00C0053D">
        <w:rPr>
          <w:sz w:val="24"/>
          <w:szCs w:val="24"/>
          <w:lang w:val="en-US"/>
        </w:rPr>
        <w:t xml:space="preserve">; Taylor, J. B., Triggle, D. J., Eds.; Elsevier: Amsterdam, </w:t>
      </w:r>
      <w:r w:rsidR="008656D5" w:rsidRPr="00C0053D">
        <w:rPr>
          <w:b/>
          <w:sz w:val="24"/>
          <w:szCs w:val="24"/>
          <w:lang w:val="en-US"/>
        </w:rPr>
        <w:t>2006</w:t>
      </w:r>
      <w:r w:rsidR="008656D5" w:rsidRPr="00C0053D">
        <w:rPr>
          <w:sz w:val="24"/>
          <w:szCs w:val="24"/>
          <w:lang w:val="en-US"/>
        </w:rPr>
        <w:t xml:space="preserve">, </w:t>
      </w:r>
      <w:r w:rsidR="008656D5" w:rsidRPr="00C0053D">
        <w:rPr>
          <w:i/>
          <w:sz w:val="24"/>
          <w:szCs w:val="24"/>
          <w:lang w:val="en-US"/>
        </w:rPr>
        <w:t>7</w:t>
      </w:r>
      <w:r w:rsidR="008656D5" w:rsidRPr="00C0053D">
        <w:rPr>
          <w:sz w:val="24"/>
          <w:szCs w:val="24"/>
          <w:lang w:val="en-US"/>
        </w:rPr>
        <w:t>, 567-596.</w:t>
      </w:r>
    </w:p>
  </w:endnote>
  <w:endnote w:id="16">
    <w:p w:rsidR="008656D5" w:rsidRPr="00C924CF" w:rsidRDefault="008562BB" w:rsidP="003A1D24">
      <w:pPr>
        <w:pStyle w:val="Geenafstand"/>
        <w:rPr>
          <w:sz w:val="24"/>
          <w:szCs w:val="24"/>
          <w:lang w:val="en-US"/>
        </w:rPr>
      </w:pPr>
      <w:r w:rsidRPr="008562BB">
        <w:rPr>
          <w:sz w:val="24"/>
          <w:szCs w:val="24"/>
          <w:lang w:val="en-US"/>
        </w:rPr>
        <w:t>[</w:t>
      </w:r>
      <w:r w:rsidR="008656D5" w:rsidRPr="008562BB">
        <w:rPr>
          <w:rStyle w:val="Eindnootmarkering"/>
          <w:rFonts w:eastAsiaTheme="majorEastAsia" w:cstheme="minorHAnsi"/>
          <w:sz w:val="24"/>
          <w:szCs w:val="24"/>
          <w:vertAlign w:val="baseline"/>
        </w:rPr>
        <w:endnoteRef/>
      </w:r>
      <w:r>
        <w:rPr>
          <w:sz w:val="24"/>
          <w:szCs w:val="24"/>
          <w:lang w:val="en-US"/>
        </w:rPr>
        <w:t>]</w:t>
      </w:r>
      <w:r w:rsidR="008656D5" w:rsidRPr="00C0053D">
        <w:rPr>
          <w:sz w:val="24"/>
          <w:szCs w:val="24"/>
          <w:lang w:val="en-US"/>
        </w:rPr>
        <w:t xml:space="preserve"> Birch, A. M.; Kenny, P. W.; Oikonomakos, N. G.; Otterbein, L.; Schofield, P.; Whittamore, P. R. O.; Whalley, D. P. </w:t>
      </w:r>
      <w:hyperlink r:id="rId21" w:history="1">
        <w:r w:rsidR="00C924CF" w:rsidRPr="00C924CF">
          <w:rPr>
            <w:sz w:val="24"/>
            <w:szCs w:val="24"/>
            <w:lang w:val="en-US"/>
          </w:rPr>
          <w:t>Development of potent, orally active 1-substituted-3,4-dihydro-2-quinolone glycogen phosphorylase inhibitors</w:t>
        </w:r>
      </w:hyperlink>
      <w:r w:rsidR="00C924CF" w:rsidRPr="00C924CF">
        <w:rPr>
          <w:sz w:val="24"/>
          <w:szCs w:val="24"/>
          <w:lang w:val="en-US"/>
        </w:rPr>
        <w:t>.</w:t>
      </w:r>
      <w:r w:rsidR="00C924CF">
        <w:rPr>
          <w:sz w:val="24"/>
          <w:szCs w:val="24"/>
          <w:lang w:val="en-US"/>
        </w:rPr>
        <w:t xml:space="preserve"> </w:t>
      </w:r>
      <w:r w:rsidR="008656D5" w:rsidRPr="00C0053D">
        <w:rPr>
          <w:i/>
          <w:sz w:val="24"/>
          <w:szCs w:val="24"/>
          <w:lang w:val="en-US"/>
        </w:rPr>
        <w:t>Bioorg. Med. Chem. Lett.</w:t>
      </w:r>
      <w:r w:rsidR="00C924CF">
        <w:rPr>
          <w:sz w:val="24"/>
          <w:szCs w:val="24"/>
          <w:lang w:val="en-US"/>
        </w:rPr>
        <w:t>,</w:t>
      </w:r>
      <w:r w:rsidR="008656D5" w:rsidRPr="00C0053D">
        <w:rPr>
          <w:sz w:val="24"/>
          <w:szCs w:val="24"/>
          <w:lang w:val="en-US"/>
        </w:rPr>
        <w:t xml:space="preserve"> </w:t>
      </w:r>
      <w:r w:rsidR="008656D5" w:rsidRPr="00C0053D">
        <w:rPr>
          <w:b/>
          <w:sz w:val="24"/>
          <w:szCs w:val="24"/>
          <w:lang w:val="en-US"/>
        </w:rPr>
        <w:t>2007</w:t>
      </w:r>
      <w:r w:rsidR="008656D5" w:rsidRPr="00C0053D">
        <w:rPr>
          <w:sz w:val="24"/>
          <w:szCs w:val="24"/>
          <w:lang w:val="en-US"/>
        </w:rPr>
        <w:t xml:space="preserve">, </w:t>
      </w:r>
      <w:r w:rsidR="008656D5" w:rsidRPr="00C0053D">
        <w:rPr>
          <w:i/>
          <w:sz w:val="24"/>
          <w:szCs w:val="24"/>
          <w:lang w:val="en-US"/>
        </w:rPr>
        <w:t>17</w:t>
      </w:r>
      <w:r w:rsidR="00C924CF">
        <w:rPr>
          <w:sz w:val="24"/>
          <w:szCs w:val="24"/>
          <w:lang w:val="en-US"/>
        </w:rPr>
        <w:t>, 394-399.</w:t>
      </w:r>
    </w:p>
  </w:endnote>
  <w:endnote w:id="17">
    <w:p w:rsidR="008656D5" w:rsidRPr="00C0053D" w:rsidRDefault="008562BB" w:rsidP="003A1D24">
      <w:pPr>
        <w:pStyle w:val="Geenafstand"/>
        <w:rPr>
          <w:sz w:val="24"/>
          <w:szCs w:val="24"/>
          <w:lang w:val="en-US"/>
        </w:rPr>
      </w:pPr>
      <w:r w:rsidRPr="008562BB">
        <w:rPr>
          <w:sz w:val="24"/>
          <w:szCs w:val="24"/>
          <w:lang w:val="en-US"/>
        </w:rPr>
        <w:t>[</w:t>
      </w:r>
      <w:r w:rsidR="008656D5" w:rsidRPr="008562BB">
        <w:rPr>
          <w:rStyle w:val="Eindnootmarkering"/>
          <w:rFonts w:eastAsiaTheme="majorEastAsia"/>
          <w:sz w:val="24"/>
          <w:szCs w:val="24"/>
          <w:vertAlign w:val="baseline"/>
        </w:rPr>
        <w:endnoteRef/>
      </w:r>
      <w:r>
        <w:rPr>
          <w:sz w:val="24"/>
          <w:szCs w:val="24"/>
          <w:lang w:val="en-US"/>
        </w:rPr>
        <w:t>]</w:t>
      </w:r>
      <w:r w:rsidR="008656D5" w:rsidRPr="00C0053D">
        <w:rPr>
          <w:sz w:val="24"/>
          <w:szCs w:val="24"/>
          <w:lang w:val="en-US"/>
        </w:rPr>
        <w:t xml:space="preserve"> Pai, N. R.; Dubhashi, D. S.; Pusalkar, D. </w:t>
      </w:r>
      <w:hyperlink r:id="rId22" w:history="1">
        <w:r w:rsidR="00C924CF" w:rsidRPr="00C924CF">
          <w:rPr>
            <w:sz w:val="24"/>
            <w:szCs w:val="24"/>
            <w:lang w:val="en-US"/>
          </w:rPr>
          <w:t>Substituted 3,4-dihydro-1H-quinolin-2-one derivatives as potential antidepressant, sedative and antiparkinson agents</w:t>
        </w:r>
      </w:hyperlink>
      <w:r w:rsidR="00C924CF" w:rsidRPr="00C924CF">
        <w:rPr>
          <w:sz w:val="24"/>
          <w:szCs w:val="24"/>
          <w:lang w:val="en-US"/>
        </w:rPr>
        <w:t>.</w:t>
      </w:r>
      <w:r w:rsidR="00C924CF">
        <w:rPr>
          <w:sz w:val="24"/>
          <w:szCs w:val="24"/>
          <w:lang w:val="en-US"/>
        </w:rPr>
        <w:t xml:space="preserve"> </w:t>
      </w:r>
      <w:r w:rsidR="008656D5" w:rsidRPr="00C0053D">
        <w:rPr>
          <w:i/>
          <w:sz w:val="24"/>
          <w:szCs w:val="24"/>
          <w:lang w:val="en-US"/>
        </w:rPr>
        <w:t>Int. J. Pharm. Sci.</w:t>
      </w:r>
      <w:r w:rsidR="00C924CF">
        <w:rPr>
          <w:sz w:val="24"/>
          <w:szCs w:val="24"/>
          <w:lang w:val="en-US"/>
        </w:rPr>
        <w:t>,</w:t>
      </w:r>
      <w:r w:rsidR="008656D5" w:rsidRPr="00C0053D">
        <w:rPr>
          <w:i/>
          <w:sz w:val="24"/>
          <w:szCs w:val="24"/>
          <w:lang w:val="en-US"/>
        </w:rPr>
        <w:t xml:space="preserve"> Rev. Res.</w:t>
      </w:r>
      <w:r w:rsidR="008656D5" w:rsidRPr="00C0053D">
        <w:rPr>
          <w:sz w:val="24"/>
          <w:szCs w:val="24"/>
          <w:lang w:val="en-US"/>
        </w:rPr>
        <w:t xml:space="preserve"> </w:t>
      </w:r>
      <w:r w:rsidR="008656D5" w:rsidRPr="00C0053D">
        <w:rPr>
          <w:b/>
          <w:sz w:val="24"/>
          <w:szCs w:val="24"/>
          <w:lang w:val="en-US"/>
        </w:rPr>
        <w:t>2010</w:t>
      </w:r>
      <w:r w:rsidR="008656D5" w:rsidRPr="00C0053D">
        <w:rPr>
          <w:sz w:val="24"/>
          <w:szCs w:val="24"/>
          <w:lang w:val="en-US"/>
        </w:rPr>
        <w:t xml:space="preserve">, </w:t>
      </w:r>
      <w:r w:rsidR="008656D5" w:rsidRPr="00C0053D">
        <w:rPr>
          <w:i/>
          <w:sz w:val="24"/>
          <w:szCs w:val="24"/>
          <w:lang w:val="en-US"/>
        </w:rPr>
        <w:t>5</w:t>
      </w:r>
      <w:r w:rsidR="008656D5" w:rsidRPr="00C0053D">
        <w:rPr>
          <w:sz w:val="24"/>
          <w:szCs w:val="24"/>
          <w:lang w:val="en-US"/>
        </w:rPr>
        <w:t>, 124-131.</w:t>
      </w:r>
    </w:p>
  </w:endnote>
  <w:endnote w:id="18">
    <w:p w:rsidR="008656D5" w:rsidRPr="00C0053D" w:rsidRDefault="008562BB" w:rsidP="003A1D24">
      <w:pPr>
        <w:pStyle w:val="Geenafstand"/>
        <w:rPr>
          <w:sz w:val="24"/>
          <w:szCs w:val="24"/>
          <w:lang w:val="en-US"/>
        </w:rPr>
      </w:pPr>
      <w:r w:rsidRPr="008562BB">
        <w:rPr>
          <w:sz w:val="24"/>
          <w:szCs w:val="24"/>
          <w:lang w:val="en-US"/>
        </w:rPr>
        <w:t>[</w:t>
      </w:r>
      <w:r w:rsidR="008656D5" w:rsidRPr="008562BB">
        <w:rPr>
          <w:rStyle w:val="Eindnootmarkering"/>
          <w:rFonts w:eastAsiaTheme="majorEastAsia"/>
          <w:sz w:val="24"/>
          <w:szCs w:val="24"/>
          <w:vertAlign w:val="baseline"/>
        </w:rPr>
        <w:endnoteRef/>
      </w:r>
      <w:r>
        <w:rPr>
          <w:sz w:val="24"/>
          <w:szCs w:val="24"/>
          <w:lang w:val="en-US"/>
        </w:rPr>
        <w:t>]</w:t>
      </w:r>
      <w:r w:rsidR="008656D5" w:rsidRPr="00C0053D">
        <w:rPr>
          <w:sz w:val="24"/>
          <w:szCs w:val="24"/>
          <w:lang w:val="en-US"/>
        </w:rPr>
        <w:t xml:space="preserve"> Lange, J.; Bissember, A. C.; Banwell, M. G.; Cade, I. A. </w:t>
      </w:r>
      <w:hyperlink r:id="rId23" w:history="1">
        <w:r w:rsidR="00975E5E" w:rsidRPr="00975E5E">
          <w:rPr>
            <w:sz w:val="24"/>
            <w:szCs w:val="24"/>
            <w:lang w:val="en-US"/>
          </w:rPr>
          <w:t>Synthesis of 2,3-Dihydro-4(1H)-quinolones and the Corresponding 4(1H)-Quinolones via Low-Temperature Fries Rearrangement of N-Arylazetidin-2-ones</w:t>
        </w:r>
      </w:hyperlink>
      <w:r w:rsidR="00975E5E" w:rsidRPr="00975E5E">
        <w:rPr>
          <w:sz w:val="24"/>
          <w:szCs w:val="24"/>
          <w:lang w:val="en-US"/>
        </w:rPr>
        <w:t>.</w:t>
      </w:r>
      <w:r w:rsidR="00975E5E">
        <w:rPr>
          <w:sz w:val="24"/>
          <w:szCs w:val="24"/>
          <w:lang w:val="en-US"/>
        </w:rPr>
        <w:t xml:space="preserve"> </w:t>
      </w:r>
      <w:r w:rsidR="008656D5" w:rsidRPr="00C0053D">
        <w:rPr>
          <w:i/>
          <w:sz w:val="24"/>
          <w:szCs w:val="24"/>
          <w:lang w:val="en-US"/>
        </w:rPr>
        <w:t>Aust. J. Chem.</w:t>
      </w:r>
      <w:r w:rsidR="00975E5E">
        <w:rPr>
          <w:sz w:val="24"/>
          <w:szCs w:val="24"/>
          <w:lang w:val="en-US"/>
        </w:rPr>
        <w:t>,</w:t>
      </w:r>
      <w:r w:rsidR="008656D5" w:rsidRPr="00C0053D">
        <w:rPr>
          <w:sz w:val="24"/>
          <w:szCs w:val="24"/>
          <w:lang w:val="en-US"/>
        </w:rPr>
        <w:t xml:space="preserve"> </w:t>
      </w:r>
      <w:r w:rsidR="008656D5" w:rsidRPr="00C0053D">
        <w:rPr>
          <w:b/>
          <w:sz w:val="24"/>
          <w:szCs w:val="24"/>
          <w:lang w:val="en-US"/>
        </w:rPr>
        <w:t>2011</w:t>
      </w:r>
      <w:r w:rsidR="008656D5" w:rsidRPr="00C0053D">
        <w:rPr>
          <w:sz w:val="24"/>
          <w:szCs w:val="24"/>
          <w:lang w:val="en-US"/>
        </w:rPr>
        <w:t xml:space="preserve">, </w:t>
      </w:r>
      <w:r w:rsidR="008656D5" w:rsidRPr="00C0053D">
        <w:rPr>
          <w:i/>
          <w:sz w:val="24"/>
          <w:szCs w:val="24"/>
          <w:lang w:val="en-US"/>
        </w:rPr>
        <w:t>64</w:t>
      </w:r>
      <w:r w:rsidR="008656D5" w:rsidRPr="00C0053D">
        <w:rPr>
          <w:sz w:val="24"/>
          <w:szCs w:val="24"/>
          <w:lang w:val="en-US"/>
        </w:rPr>
        <w:t>, 454-470.</w:t>
      </w:r>
    </w:p>
  </w:endnote>
  <w:endnote w:id="19">
    <w:p w:rsidR="008656D5" w:rsidRPr="00D166B9" w:rsidRDefault="008562BB" w:rsidP="003A1D24">
      <w:pPr>
        <w:pStyle w:val="Geenafstand"/>
        <w:rPr>
          <w:sz w:val="24"/>
          <w:szCs w:val="24"/>
          <w:lang w:val="en-US"/>
        </w:rPr>
      </w:pPr>
      <w:r w:rsidRPr="008562BB">
        <w:rPr>
          <w:sz w:val="24"/>
          <w:szCs w:val="24"/>
          <w:lang w:val="en-US"/>
        </w:rPr>
        <w:t>[</w:t>
      </w:r>
      <w:r w:rsidR="008656D5" w:rsidRPr="008562BB">
        <w:rPr>
          <w:rStyle w:val="Eindnootmarkering"/>
          <w:rFonts w:eastAsiaTheme="majorEastAsia" w:cstheme="minorHAnsi"/>
          <w:sz w:val="24"/>
          <w:szCs w:val="24"/>
          <w:vertAlign w:val="baseline"/>
        </w:rPr>
        <w:endnoteRef/>
      </w:r>
      <w:r>
        <w:rPr>
          <w:sz w:val="24"/>
          <w:szCs w:val="24"/>
          <w:lang w:val="en-US"/>
        </w:rPr>
        <w:t>]</w:t>
      </w:r>
      <w:r w:rsidR="008656D5" w:rsidRPr="00C0053D">
        <w:rPr>
          <w:sz w:val="24"/>
          <w:szCs w:val="24"/>
          <w:lang w:val="en-US"/>
        </w:rPr>
        <w:t xml:space="preserve"> Schmidt, R. G.; Bayburt, E. K.; Latshaw, S. P.; Koenig, J. R.; Daanen</w:t>
      </w:r>
      <w:r w:rsidR="008656D5" w:rsidRPr="00D166B9">
        <w:rPr>
          <w:sz w:val="24"/>
          <w:szCs w:val="24"/>
          <w:lang w:val="en-US"/>
        </w:rPr>
        <w:t xml:space="preserve">, J. F.; McDonald, H. A.; Bianchi, B. R.; Zhong, C.; Joshi, S.; Honore, P.; Marsh, K. C.; Lee, C.-H.; Faltynek, C. R.; Gomtsyan, A. </w:t>
      </w:r>
      <w:hyperlink r:id="rId24" w:history="1">
        <w:r w:rsidR="00975E5E" w:rsidRPr="00975E5E">
          <w:rPr>
            <w:sz w:val="24"/>
            <w:szCs w:val="24"/>
            <w:lang w:val="en-US"/>
          </w:rPr>
          <w:t>Chroman and tetrahydroquinoline ureas as potent TRPV1 antagonists</w:t>
        </w:r>
      </w:hyperlink>
      <w:r w:rsidR="00975E5E" w:rsidRPr="00975E5E">
        <w:rPr>
          <w:sz w:val="24"/>
          <w:szCs w:val="24"/>
          <w:lang w:val="en-US"/>
        </w:rPr>
        <w:t>.</w:t>
      </w:r>
      <w:r w:rsidR="00975E5E">
        <w:rPr>
          <w:sz w:val="24"/>
          <w:szCs w:val="24"/>
          <w:lang w:val="en-US"/>
        </w:rPr>
        <w:t xml:space="preserve"> </w:t>
      </w:r>
      <w:r w:rsidR="008656D5" w:rsidRPr="00D166B9">
        <w:rPr>
          <w:i/>
          <w:sz w:val="24"/>
          <w:szCs w:val="24"/>
          <w:lang w:val="en-US"/>
        </w:rPr>
        <w:t>Bioorg. Med. Chem. Lett.</w:t>
      </w:r>
      <w:r w:rsidR="00975E5E">
        <w:rPr>
          <w:sz w:val="24"/>
          <w:szCs w:val="24"/>
          <w:lang w:val="en-US"/>
        </w:rPr>
        <w:t>,</w:t>
      </w:r>
      <w:r w:rsidR="008656D5" w:rsidRPr="00D166B9">
        <w:rPr>
          <w:sz w:val="24"/>
          <w:szCs w:val="24"/>
          <w:lang w:val="en-US"/>
        </w:rPr>
        <w:t xml:space="preserve"> </w:t>
      </w:r>
      <w:r w:rsidR="008656D5" w:rsidRPr="00D166B9">
        <w:rPr>
          <w:b/>
          <w:sz w:val="24"/>
          <w:szCs w:val="24"/>
          <w:lang w:val="en-US"/>
        </w:rPr>
        <w:t>2011</w:t>
      </w:r>
      <w:r w:rsidR="008656D5" w:rsidRPr="00D166B9">
        <w:rPr>
          <w:sz w:val="24"/>
          <w:szCs w:val="24"/>
          <w:lang w:val="en-US"/>
        </w:rPr>
        <w:t xml:space="preserve">, </w:t>
      </w:r>
      <w:r w:rsidR="008656D5" w:rsidRPr="00D166B9">
        <w:rPr>
          <w:i/>
          <w:sz w:val="24"/>
          <w:szCs w:val="24"/>
          <w:lang w:val="en-US"/>
        </w:rPr>
        <w:t>21</w:t>
      </w:r>
      <w:r w:rsidR="008656D5" w:rsidRPr="00D166B9">
        <w:rPr>
          <w:sz w:val="24"/>
          <w:szCs w:val="24"/>
          <w:lang w:val="en-US"/>
        </w:rPr>
        <w:t>, 1338-</w:t>
      </w:r>
      <w:r w:rsidR="008656D5" w:rsidRPr="00D166B9">
        <w:rPr>
          <w:rFonts w:cs="Times New Roman"/>
          <w:sz w:val="24"/>
          <w:szCs w:val="24"/>
          <w:lang w:val="en-US"/>
        </w:rPr>
        <w:t>1341.</w:t>
      </w:r>
    </w:p>
  </w:endnote>
  <w:endnote w:id="20">
    <w:p w:rsidR="008656D5" w:rsidRPr="00D166B9" w:rsidRDefault="008562BB" w:rsidP="003A1D24">
      <w:pPr>
        <w:pStyle w:val="Geenafstand"/>
        <w:rPr>
          <w:sz w:val="24"/>
          <w:szCs w:val="24"/>
          <w:lang w:val="en-US"/>
        </w:rPr>
      </w:pPr>
      <w:r w:rsidRPr="00080973">
        <w:rPr>
          <w:sz w:val="24"/>
          <w:szCs w:val="24"/>
          <w:lang w:val="en-US"/>
        </w:rPr>
        <w:t>[</w:t>
      </w:r>
      <w:r w:rsidR="008656D5" w:rsidRPr="008562BB">
        <w:rPr>
          <w:rStyle w:val="Eindnootmarkering"/>
          <w:rFonts w:eastAsiaTheme="majorEastAsia"/>
          <w:sz w:val="24"/>
          <w:szCs w:val="24"/>
          <w:vertAlign w:val="baseline"/>
        </w:rPr>
        <w:endnoteRef/>
      </w:r>
      <w:r>
        <w:rPr>
          <w:sz w:val="24"/>
          <w:szCs w:val="24"/>
          <w:lang w:val="en-US"/>
        </w:rPr>
        <w:t>]</w:t>
      </w:r>
      <w:r w:rsidR="008656D5" w:rsidRPr="00D166B9">
        <w:rPr>
          <w:sz w:val="24"/>
          <w:szCs w:val="24"/>
          <w:lang w:val="en-US"/>
        </w:rPr>
        <w:t xml:space="preserve"> Shirode, N. M.; Kulkarni, K. C.; Gumaste, V. K.; Deshmukh, A. R. A. S. </w:t>
      </w:r>
      <w:hyperlink r:id="rId25" w:history="1">
        <w:r w:rsidR="00975E5E" w:rsidRPr="00975E5E">
          <w:rPr>
            <w:rFonts w:cs="Times New Roman"/>
            <w:sz w:val="24"/>
            <w:szCs w:val="24"/>
            <w:lang w:val="en-US"/>
          </w:rPr>
          <w:t>Microwave assisted rapid synthesis of 4-amino-3,4-dihydroquinolin-2-ones from azetidin-2-ones</w:t>
        </w:r>
      </w:hyperlink>
      <w:r w:rsidR="00975E5E" w:rsidRPr="00975E5E">
        <w:rPr>
          <w:rFonts w:cs="Times New Roman"/>
          <w:sz w:val="24"/>
          <w:szCs w:val="24"/>
          <w:lang w:val="en-US"/>
        </w:rPr>
        <w:t xml:space="preserve">. </w:t>
      </w:r>
      <w:r w:rsidR="008656D5" w:rsidRPr="00D166B9">
        <w:rPr>
          <w:i/>
          <w:sz w:val="24"/>
          <w:szCs w:val="24"/>
          <w:lang w:val="en-US"/>
        </w:rPr>
        <w:t>Arkivoc</w:t>
      </w:r>
      <w:r w:rsidR="008656D5" w:rsidRPr="00D166B9">
        <w:rPr>
          <w:sz w:val="24"/>
          <w:szCs w:val="24"/>
          <w:lang w:val="en-US"/>
        </w:rPr>
        <w:t xml:space="preserve"> </w:t>
      </w:r>
      <w:r w:rsidR="008656D5" w:rsidRPr="00D166B9">
        <w:rPr>
          <w:b/>
          <w:sz w:val="24"/>
          <w:szCs w:val="24"/>
          <w:lang w:val="en-US"/>
        </w:rPr>
        <w:t>2005</w:t>
      </w:r>
      <w:r w:rsidR="008656D5" w:rsidRPr="00D166B9">
        <w:rPr>
          <w:sz w:val="24"/>
          <w:szCs w:val="24"/>
          <w:lang w:val="en-US"/>
        </w:rPr>
        <w:t xml:space="preserve">, </w:t>
      </w:r>
      <w:r w:rsidR="008656D5" w:rsidRPr="00D166B9">
        <w:rPr>
          <w:i/>
          <w:sz w:val="24"/>
          <w:szCs w:val="24"/>
          <w:lang w:val="en-US"/>
        </w:rPr>
        <w:t>i</w:t>
      </w:r>
      <w:r w:rsidR="008656D5" w:rsidRPr="00D166B9">
        <w:rPr>
          <w:sz w:val="24"/>
          <w:szCs w:val="24"/>
          <w:lang w:val="en-US"/>
        </w:rPr>
        <w:t>, 53-64.</w:t>
      </w:r>
    </w:p>
  </w:endnote>
  <w:endnote w:id="21">
    <w:p w:rsidR="008656D5" w:rsidRPr="00975E5E" w:rsidRDefault="008562BB" w:rsidP="003A1D24">
      <w:pPr>
        <w:pStyle w:val="Geenafstand"/>
        <w:rPr>
          <w:sz w:val="24"/>
          <w:szCs w:val="24"/>
          <w:lang w:val="en-US"/>
        </w:rPr>
      </w:pPr>
      <w:r w:rsidRPr="00080973">
        <w:rPr>
          <w:sz w:val="24"/>
          <w:szCs w:val="24"/>
          <w:lang w:val="en-US"/>
        </w:rPr>
        <w:t>[</w:t>
      </w:r>
      <w:r w:rsidR="008656D5" w:rsidRPr="008562BB">
        <w:rPr>
          <w:rStyle w:val="Eindnootmarkering"/>
          <w:rFonts w:eastAsiaTheme="majorEastAsia" w:cstheme="minorHAnsi"/>
          <w:sz w:val="24"/>
          <w:szCs w:val="24"/>
          <w:vertAlign w:val="baseline"/>
        </w:rPr>
        <w:endnoteRef/>
      </w:r>
      <w:r w:rsidRPr="00080973">
        <w:rPr>
          <w:sz w:val="24"/>
          <w:szCs w:val="24"/>
          <w:lang w:val="en-US"/>
        </w:rPr>
        <w:t>]</w:t>
      </w:r>
      <w:r w:rsidR="008656D5" w:rsidRPr="00080973">
        <w:rPr>
          <w:sz w:val="24"/>
          <w:szCs w:val="24"/>
          <w:lang w:val="en-US"/>
        </w:rPr>
        <w:t xml:space="preserve"> Bhadra, K.; Kumar, G. S. </w:t>
      </w:r>
      <w:hyperlink r:id="rId26" w:history="1">
        <w:r w:rsidR="00975E5E" w:rsidRPr="00975E5E">
          <w:rPr>
            <w:sz w:val="24"/>
            <w:szCs w:val="24"/>
            <w:lang w:val="en-US"/>
          </w:rPr>
          <w:t>Therapeutic potential of nucleic acid-binding isoquinoline alkaloids: binding aspects and implications for drug design</w:t>
        </w:r>
      </w:hyperlink>
      <w:r w:rsidR="00975E5E" w:rsidRPr="00975E5E">
        <w:rPr>
          <w:sz w:val="24"/>
          <w:szCs w:val="24"/>
          <w:lang w:val="en-US"/>
        </w:rPr>
        <w:t>.</w:t>
      </w:r>
      <w:r w:rsidR="00975E5E">
        <w:rPr>
          <w:sz w:val="24"/>
          <w:szCs w:val="24"/>
          <w:lang w:val="en-US"/>
        </w:rPr>
        <w:t xml:space="preserve"> </w:t>
      </w:r>
      <w:r w:rsidR="008656D5" w:rsidRPr="00D166B9">
        <w:rPr>
          <w:i/>
          <w:sz w:val="24"/>
          <w:szCs w:val="24"/>
          <w:lang w:val="en-US"/>
        </w:rPr>
        <w:t>Med. Res. Rev.</w:t>
      </w:r>
      <w:r w:rsidR="00975E5E">
        <w:rPr>
          <w:sz w:val="24"/>
          <w:szCs w:val="24"/>
          <w:lang w:val="en-US"/>
        </w:rPr>
        <w:t>,</w:t>
      </w:r>
      <w:r w:rsidR="008656D5" w:rsidRPr="00D166B9">
        <w:rPr>
          <w:sz w:val="24"/>
          <w:szCs w:val="24"/>
          <w:lang w:val="en-US"/>
        </w:rPr>
        <w:t xml:space="preserve"> </w:t>
      </w:r>
      <w:r w:rsidR="008656D5" w:rsidRPr="00D166B9">
        <w:rPr>
          <w:b/>
          <w:sz w:val="24"/>
          <w:szCs w:val="24"/>
          <w:lang w:val="en-US"/>
        </w:rPr>
        <w:t>2011</w:t>
      </w:r>
      <w:r w:rsidR="008656D5" w:rsidRPr="00D166B9">
        <w:rPr>
          <w:sz w:val="24"/>
          <w:szCs w:val="24"/>
          <w:lang w:val="en-US"/>
        </w:rPr>
        <w:t xml:space="preserve">, </w:t>
      </w:r>
      <w:r w:rsidR="008656D5" w:rsidRPr="00D166B9">
        <w:rPr>
          <w:i/>
          <w:sz w:val="24"/>
          <w:szCs w:val="24"/>
          <w:lang w:val="en-US"/>
        </w:rPr>
        <w:t>31</w:t>
      </w:r>
      <w:r w:rsidR="008656D5" w:rsidRPr="00D166B9">
        <w:rPr>
          <w:sz w:val="24"/>
          <w:szCs w:val="24"/>
          <w:lang w:val="en-US"/>
        </w:rPr>
        <w:t>, 821-862</w:t>
      </w:r>
      <w:r w:rsidR="008656D5" w:rsidRPr="00D166B9">
        <w:rPr>
          <w:rFonts w:cs="Times New Roman"/>
          <w:sz w:val="24"/>
          <w:szCs w:val="24"/>
          <w:lang w:val="en-US"/>
        </w:rPr>
        <w:t>.</w:t>
      </w:r>
    </w:p>
  </w:endnote>
  <w:endnote w:id="22">
    <w:p w:rsidR="008656D5" w:rsidRPr="00F8561B" w:rsidRDefault="008562BB" w:rsidP="003A1D24">
      <w:pPr>
        <w:pStyle w:val="Geenafstand"/>
        <w:rPr>
          <w:sz w:val="24"/>
          <w:szCs w:val="24"/>
          <w:lang w:val="en-US"/>
        </w:rPr>
      </w:pPr>
      <w:r w:rsidRPr="008562BB">
        <w:rPr>
          <w:sz w:val="24"/>
          <w:szCs w:val="24"/>
          <w:lang w:val="en-US"/>
        </w:rPr>
        <w:t>[</w:t>
      </w:r>
      <w:r w:rsidR="008656D5" w:rsidRPr="008562BB">
        <w:rPr>
          <w:rStyle w:val="Eindnootmarkering"/>
          <w:rFonts w:eastAsiaTheme="majorEastAsia" w:cstheme="minorHAnsi"/>
          <w:sz w:val="24"/>
          <w:szCs w:val="24"/>
          <w:vertAlign w:val="baseline"/>
        </w:rPr>
        <w:endnoteRef/>
      </w:r>
      <w:r>
        <w:rPr>
          <w:sz w:val="24"/>
          <w:szCs w:val="24"/>
          <w:lang w:val="en-US"/>
        </w:rPr>
        <w:t>]</w:t>
      </w:r>
      <w:r w:rsidR="008656D5" w:rsidRPr="00D166B9">
        <w:rPr>
          <w:sz w:val="24"/>
          <w:szCs w:val="24"/>
          <w:lang w:val="en-US"/>
        </w:rPr>
        <w:t xml:space="preserve"> Raj, R.; Mehra, V.; Singh, P.; Kumar, V.; Bhargava, G.; Mahajan, M. P.; Handa, S.; Slaughter, L. M. </w:t>
      </w:r>
      <w:hyperlink r:id="rId27" w:history="1">
        <w:r w:rsidR="00F8561B" w:rsidRPr="00F8561B">
          <w:rPr>
            <w:sz w:val="24"/>
            <w:szCs w:val="24"/>
            <w:lang w:val="en-US"/>
          </w:rPr>
          <w:t>β-Lactam-Synthon-Interceded, Facile, One-Pot, Diastereoselective Synthesis of Functionalized Tetra/Octahydroisoquinolone Derivatives</w:t>
        </w:r>
      </w:hyperlink>
      <w:r w:rsidR="00F8561B" w:rsidRPr="00F8561B">
        <w:rPr>
          <w:sz w:val="24"/>
          <w:szCs w:val="24"/>
          <w:lang w:val="en-US"/>
        </w:rPr>
        <w:t>.</w:t>
      </w:r>
      <w:r w:rsidR="00F8561B">
        <w:rPr>
          <w:sz w:val="24"/>
          <w:szCs w:val="24"/>
          <w:lang w:val="en-US"/>
        </w:rPr>
        <w:t xml:space="preserve"> </w:t>
      </w:r>
      <w:r w:rsidR="008656D5" w:rsidRPr="00D166B9">
        <w:rPr>
          <w:i/>
          <w:sz w:val="24"/>
          <w:szCs w:val="24"/>
          <w:lang w:val="en-US"/>
        </w:rPr>
        <w:t xml:space="preserve">Eur. J. Org. </w:t>
      </w:r>
      <w:r w:rsidR="008656D5" w:rsidRPr="00F8561B">
        <w:rPr>
          <w:i/>
          <w:sz w:val="24"/>
          <w:szCs w:val="24"/>
          <w:lang w:val="en-US"/>
        </w:rPr>
        <w:t>Chem.</w:t>
      </w:r>
      <w:r w:rsidR="00F8561B" w:rsidRPr="00F8561B">
        <w:rPr>
          <w:sz w:val="24"/>
          <w:szCs w:val="24"/>
          <w:lang w:val="en-US"/>
        </w:rPr>
        <w:t>,</w:t>
      </w:r>
      <w:r w:rsidR="008656D5" w:rsidRPr="00F8561B">
        <w:rPr>
          <w:sz w:val="24"/>
          <w:szCs w:val="24"/>
          <w:lang w:val="en-US"/>
        </w:rPr>
        <w:t xml:space="preserve"> </w:t>
      </w:r>
      <w:r w:rsidR="008656D5" w:rsidRPr="00F8561B">
        <w:rPr>
          <w:b/>
          <w:sz w:val="24"/>
          <w:szCs w:val="24"/>
          <w:lang w:val="en-US"/>
        </w:rPr>
        <w:t>2011</w:t>
      </w:r>
      <w:r w:rsidR="008656D5" w:rsidRPr="00F8561B">
        <w:rPr>
          <w:sz w:val="24"/>
          <w:szCs w:val="24"/>
          <w:lang w:val="en-US"/>
        </w:rPr>
        <w:t>, 2697-2704.</w:t>
      </w:r>
    </w:p>
  </w:endnote>
  <w:endnote w:id="23">
    <w:p w:rsidR="008656D5" w:rsidRPr="00F8561B" w:rsidRDefault="008562BB" w:rsidP="003A1D24">
      <w:pPr>
        <w:pStyle w:val="Geenafstand"/>
        <w:rPr>
          <w:sz w:val="24"/>
          <w:szCs w:val="24"/>
          <w:lang w:val="en-US"/>
        </w:rPr>
      </w:pPr>
      <w:r w:rsidRPr="00080973">
        <w:rPr>
          <w:sz w:val="24"/>
          <w:szCs w:val="24"/>
          <w:lang w:val="en-US"/>
        </w:rPr>
        <w:t>[</w:t>
      </w:r>
      <w:r w:rsidR="008656D5" w:rsidRPr="008562BB">
        <w:rPr>
          <w:rStyle w:val="Eindnootmarkering"/>
          <w:rFonts w:eastAsiaTheme="majorEastAsia"/>
          <w:sz w:val="24"/>
          <w:szCs w:val="24"/>
          <w:vertAlign w:val="baseline"/>
        </w:rPr>
        <w:endnoteRef/>
      </w:r>
      <w:r w:rsidRPr="00080973">
        <w:rPr>
          <w:sz w:val="24"/>
          <w:szCs w:val="24"/>
          <w:lang w:val="en-US"/>
        </w:rPr>
        <w:t>]</w:t>
      </w:r>
      <w:r w:rsidR="008656D5" w:rsidRPr="00080973">
        <w:rPr>
          <w:sz w:val="24"/>
          <w:szCs w:val="24"/>
          <w:lang w:val="en-US"/>
        </w:rPr>
        <w:t xml:space="preserve"> Peng, Y.; Yu, M.; Zhang, L. </w:t>
      </w:r>
      <w:hyperlink r:id="rId28" w:history="1">
        <w:r w:rsidR="00F8561B" w:rsidRPr="00F8561B">
          <w:rPr>
            <w:sz w:val="24"/>
            <w:szCs w:val="24"/>
            <w:lang w:val="en-US"/>
          </w:rPr>
          <w:t>Au-Catalyzed Synthesis of 5,6-Dihydro-8H-indolizin-7-ones from N-(Pent-2-en-4-ynyl)-β-lactams</w:t>
        </w:r>
      </w:hyperlink>
      <w:r w:rsidR="00F8561B" w:rsidRPr="00F8561B">
        <w:rPr>
          <w:sz w:val="24"/>
          <w:szCs w:val="24"/>
          <w:lang w:val="en-US"/>
        </w:rPr>
        <w:t>.</w:t>
      </w:r>
      <w:r w:rsidR="00F8561B">
        <w:rPr>
          <w:sz w:val="24"/>
          <w:szCs w:val="24"/>
          <w:lang w:val="en-US"/>
        </w:rPr>
        <w:t xml:space="preserve"> </w:t>
      </w:r>
      <w:r w:rsidR="008656D5" w:rsidRPr="00F8561B">
        <w:rPr>
          <w:i/>
          <w:sz w:val="24"/>
          <w:szCs w:val="24"/>
          <w:lang w:val="en-US"/>
        </w:rPr>
        <w:t>Org. Lett.</w:t>
      </w:r>
      <w:r w:rsidR="00F8561B" w:rsidRPr="00F8561B">
        <w:rPr>
          <w:sz w:val="24"/>
          <w:szCs w:val="24"/>
          <w:lang w:val="en-US"/>
        </w:rPr>
        <w:t>,</w:t>
      </w:r>
      <w:r w:rsidR="008656D5" w:rsidRPr="00F8561B">
        <w:rPr>
          <w:sz w:val="24"/>
          <w:szCs w:val="24"/>
          <w:lang w:val="en-US"/>
        </w:rPr>
        <w:t xml:space="preserve"> </w:t>
      </w:r>
      <w:r w:rsidR="008656D5" w:rsidRPr="00F8561B">
        <w:rPr>
          <w:b/>
          <w:sz w:val="24"/>
          <w:szCs w:val="24"/>
          <w:lang w:val="en-US"/>
        </w:rPr>
        <w:t>2008</w:t>
      </w:r>
      <w:r w:rsidR="008656D5" w:rsidRPr="00F8561B">
        <w:rPr>
          <w:sz w:val="24"/>
          <w:szCs w:val="24"/>
          <w:lang w:val="en-US"/>
        </w:rPr>
        <w:t xml:space="preserve">, </w:t>
      </w:r>
      <w:r w:rsidR="008656D5" w:rsidRPr="00F8561B">
        <w:rPr>
          <w:i/>
          <w:sz w:val="24"/>
          <w:szCs w:val="24"/>
          <w:lang w:val="en-US"/>
        </w:rPr>
        <w:t>10</w:t>
      </w:r>
      <w:r w:rsidR="008656D5" w:rsidRPr="00F8561B">
        <w:rPr>
          <w:rFonts w:cs="Times New Roman"/>
          <w:sz w:val="24"/>
          <w:szCs w:val="24"/>
          <w:lang w:val="en-US"/>
        </w:rPr>
        <w:t>, 5187-5190.</w:t>
      </w:r>
    </w:p>
  </w:endnote>
  <w:endnote w:id="24">
    <w:p w:rsidR="008656D5" w:rsidRPr="00EF0B98" w:rsidRDefault="008562BB" w:rsidP="003A1D24">
      <w:pPr>
        <w:pStyle w:val="Geenafstand"/>
        <w:rPr>
          <w:sz w:val="24"/>
          <w:szCs w:val="24"/>
          <w:lang w:val="nl-BE"/>
        </w:rPr>
      </w:pPr>
      <w:r w:rsidRPr="008562BB">
        <w:rPr>
          <w:sz w:val="24"/>
          <w:szCs w:val="24"/>
          <w:lang w:val="en-US"/>
        </w:rPr>
        <w:t>[</w:t>
      </w:r>
      <w:r w:rsidR="008656D5" w:rsidRPr="008562BB">
        <w:rPr>
          <w:rStyle w:val="Eindnootmarkering"/>
          <w:rFonts w:eastAsiaTheme="majorEastAsia"/>
          <w:sz w:val="24"/>
          <w:szCs w:val="24"/>
          <w:vertAlign w:val="baseline"/>
        </w:rPr>
        <w:endnoteRef/>
      </w:r>
      <w:r>
        <w:rPr>
          <w:sz w:val="24"/>
          <w:szCs w:val="24"/>
          <w:lang w:val="en-US"/>
        </w:rPr>
        <w:t>]</w:t>
      </w:r>
      <w:r w:rsidR="008656D5" w:rsidRPr="00F8561B">
        <w:rPr>
          <w:sz w:val="24"/>
          <w:szCs w:val="24"/>
          <w:lang w:val="en-US"/>
        </w:rPr>
        <w:t xml:space="preserve"> Alajarín, M.; Vidal, A.; Sánchez-Andrada, P.; Tovar, F.; Ochoa, G. </w:t>
      </w:r>
      <w:hyperlink r:id="rId29" w:history="1">
        <w:r w:rsidR="00F8561B" w:rsidRPr="00F8561B">
          <w:rPr>
            <w:sz w:val="24"/>
            <w:szCs w:val="24"/>
            <w:lang w:val="en-US"/>
          </w:rPr>
          <w:t>Conversion of N-Acyl-4-acyloxy-β-lactams into 1,3-Oxazin-6-ones: Two Consecutive Pseudopericyclic Processes</w:t>
        </w:r>
      </w:hyperlink>
      <w:r w:rsidR="00F8561B" w:rsidRPr="00F8561B">
        <w:rPr>
          <w:sz w:val="24"/>
          <w:szCs w:val="24"/>
          <w:lang w:val="en-US"/>
        </w:rPr>
        <w:t>.</w:t>
      </w:r>
      <w:r w:rsidR="00F8561B">
        <w:rPr>
          <w:sz w:val="24"/>
          <w:szCs w:val="24"/>
          <w:lang w:val="en-US"/>
        </w:rPr>
        <w:t xml:space="preserve"> </w:t>
      </w:r>
      <w:r w:rsidR="008656D5" w:rsidRPr="00EF0B98">
        <w:rPr>
          <w:i/>
          <w:sz w:val="24"/>
          <w:szCs w:val="24"/>
          <w:lang w:val="nl-BE"/>
        </w:rPr>
        <w:t xml:space="preserve">Org. </w:t>
      </w:r>
      <w:r w:rsidR="008656D5" w:rsidRPr="00D166B9">
        <w:rPr>
          <w:i/>
          <w:sz w:val="24"/>
          <w:szCs w:val="24"/>
          <w:lang w:val="nl-BE"/>
        </w:rPr>
        <w:t>Lett.</w:t>
      </w:r>
      <w:r w:rsidR="00F8561B">
        <w:rPr>
          <w:sz w:val="24"/>
          <w:szCs w:val="24"/>
          <w:lang w:val="nl-BE"/>
        </w:rPr>
        <w:t>,</w:t>
      </w:r>
      <w:r w:rsidR="008656D5" w:rsidRPr="00D166B9">
        <w:rPr>
          <w:sz w:val="24"/>
          <w:szCs w:val="24"/>
          <w:lang w:val="nl-BE"/>
        </w:rPr>
        <w:t xml:space="preserve"> </w:t>
      </w:r>
      <w:r w:rsidR="008656D5" w:rsidRPr="00D166B9">
        <w:rPr>
          <w:b/>
          <w:sz w:val="24"/>
          <w:szCs w:val="24"/>
          <w:lang w:val="nl-BE"/>
        </w:rPr>
        <w:t>2000</w:t>
      </w:r>
      <w:r w:rsidR="008656D5" w:rsidRPr="00D166B9">
        <w:rPr>
          <w:sz w:val="24"/>
          <w:szCs w:val="24"/>
          <w:lang w:val="nl-BE"/>
        </w:rPr>
        <w:t xml:space="preserve">, </w:t>
      </w:r>
      <w:r w:rsidR="008656D5" w:rsidRPr="00D166B9">
        <w:rPr>
          <w:i/>
          <w:sz w:val="24"/>
          <w:szCs w:val="24"/>
          <w:lang w:val="nl-BE"/>
        </w:rPr>
        <w:t>2</w:t>
      </w:r>
      <w:r w:rsidR="008656D5" w:rsidRPr="00D166B9">
        <w:rPr>
          <w:sz w:val="24"/>
          <w:szCs w:val="24"/>
          <w:lang w:val="nl-BE"/>
        </w:rPr>
        <w:t>, 965-</w:t>
      </w:r>
      <w:r w:rsidR="008656D5" w:rsidRPr="00D166B9">
        <w:rPr>
          <w:rFonts w:cs="Times New Roman"/>
          <w:sz w:val="24"/>
          <w:szCs w:val="24"/>
          <w:lang w:val="nl-BE"/>
        </w:rPr>
        <w:t>968.</w:t>
      </w:r>
    </w:p>
  </w:endnote>
  <w:endnote w:id="25">
    <w:p w:rsidR="008656D5" w:rsidRPr="00EF0B98" w:rsidRDefault="008562BB" w:rsidP="003A1D24">
      <w:pPr>
        <w:pStyle w:val="Geenafstand"/>
        <w:rPr>
          <w:sz w:val="24"/>
          <w:szCs w:val="24"/>
          <w:lang w:val="en-US"/>
        </w:rPr>
      </w:pPr>
      <w:r w:rsidRPr="008562BB">
        <w:rPr>
          <w:sz w:val="24"/>
          <w:szCs w:val="24"/>
          <w:lang w:val="nl-BE"/>
        </w:rPr>
        <w:t>[</w:t>
      </w:r>
      <w:r w:rsidR="008656D5" w:rsidRPr="008562BB">
        <w:rPr>
          <w:rStyle w:val="Eindnootmarkering"/>
          <w:rFonts w:eastAsiaTheme="majorEastAsia" w:cstheme="minorHAnsi"/>
          <w:sz w:val="24"/>
          <w:szCs w:val="24"/>
          <w:vertAlign w:val="baseline"/>
        </w:rPr>
        <w:endnoteRef/>
      </w:r>
      <w:r w:rsidRPr="008562BB">
        <w:rPr>
          <w:sz w:val="24"/>
          <w:szCs w:val="24"/>
          <w:lang w:val="nl-BE"/>
        </w:rPr>
        <w:t>]</w:t>
      </w:r>
      <w:r w:rsidR="008656D5" w:rsidRPr="00D166B9">
        <w:rPr>
          <w:sz w:val="24"/>
          <w:szCs w:val="24"/>
          <w:lang w:val="nl-BE"/>
        </w:rPr>
        <w:t xml:space="preserve"> </w:t>
      </w:r>
      <w:r w:rsidR="008656D5" w:rsidRPr="00D166B9">
        <w:rPr>
          <w:sz w:val="24"/>
          <w:szCs w:val="24"/>
        </w:rPr>
        <w:t xml:space="preserve">D’hooghe, M.; Dekeukeleire, S.; Mollet, K.; Lategan, C.; Smith, P. J.; Chibale, K.; De Kimpe, N. </w:t>
      </w:r>
      <w:hyperlink r:id="rId30" w:history="1">
        <w:r w:rsidR="00EF0B98" w:rsidRPr="00080973">
          <w:rPr>
            <w:sz w:val="24"/>
            <w:szCs w:val="24"/>
            <w:lang w:val="en-US"/>
          </w:rPr>
          <w:t>Synthesis of Novel 2-Alkoxy-3-amino-3-arylpropan-1-ols and 5-Alkoxy-4-aryl-1,3-oxazinanes with Antimalarial Activity</w:t>
        </w:r>
      </w:hyperlink>
      <w:r w:rsidR="00EF0B98" w:rsidRPr="00080973">
        <w:rPr>
          <w:sz w:val="24"/>
          <w:szCs w:val="24"/>
          <w:lang w:val="en-US"/>
        </w:rPr>
        <w:t xml:space="preserve">. </w:t>
      </w:r>
      <w:r w:rsidR="008656D5" w:rsidRPr="00EF0B98">
        <w:rPr>
          <w:i/>
          <w:sz w:val="24"/>
          <w:szCs w:val="24"/>
          <w:lang w:val="en-US"/>
        </w:rPr>
        <w:t>J. Med. Chem.</w:t>
      </w:r>
      <w:r w:rsidR="00EF0B98" w:rsidRPr="00EF0B98">
        <w:rPr>
          <w:sz w:val="24"/>
          <w:szCs w:val="24"/>
          <w:lang w:val="en-US"/>
        </w:rPr>
        <w:t>,</w:t>
      </w:r>
      <w:r w:rsidR="008656D5" w:rsidRPr="00EF0B98">
        <w:rPr>
          <w:sz w:val="24"/>
          <w:szCs w:val="24"/>
          <w:lang w:val="en-US"/>
        </w:rPr>
        <w:t xml:space="preserve"> </w:t>
      </w:r>
      <w:r w:rsidR="008656D5" w:rsidRPr="00EF0B98">
        <w:rPr>
          <w:b/>
          <w:sz w:val="24"/>
          <w:szCs w:val="24"/>
          <w:lang w:val="en-US"/>
        </w:rPr>
        <w:t>2009</w:t>
      </w:r>
      <w:r w:rsidR="008656D5" w:rsidRPr="00EF0B98">
        <w:rPr>
          <w:sz w:val="24"/>
          <w:szCs w:val="24"/>
          <w:lang w:val="en-US"/>
        </w:rPr>
        <w:t xml:space="preserve">, </w:t>
      </w:r>
      <w:r w:rsidR="008656D5" w:rsidRPr="00EF0B98">
        <w:rPr>
          <w:i/>
          <w:sz w:val="24"/>
          <w:szCs w:val="24"/>
          <w:lang w:val="en-US"/>
        </w:rPr>
        <w:t>52</w:t>
      </w:r>
      <w:r w:rsidR="008656D5" w:rsidRPr="00EF0B98">
        <w:rPr>
          <w:sz w:val="24"/>
          <w:szCs w:val="24"/>
          <w:lang w:val="en-US"/>
        </w:rPr>
        <w:t>, 4058-4062.</w:t>
      </w:r>
    </w:p>
  </w:endnote>
  <w:endnote w:id="26">
    <w:p w:rsidR="008656D5" w:rsidRPr="00EF0B98" w:rsidRDefault="008562BB" w:rsidP="003A1D24">
      <w:pPr>
        <w:pStyle w:val="Geenafstand"/>
        <w:rPr>
          <w:sz w:val="24"/>
          <w:szCs w:val="24"/>
          <w:lang w:val="en-US"/>
        </w:rPr>
      </w:pPr>
      <w:r w:rsidRPr="008562BB">
        <w:rPr>
          <w:sz w:val="24"/>
          <w:szCs w:val="24"/>
          <w:lang w:val="en-US"/>
        </w:rPr>
        <w:t>[</w:t>
      </w:r>
      <w:r w:rsidR="008656D5" w:rsidRPr="008562BB">
        <w:rPr>
          <w:rStyle w:val="Eindnootmarkering"/>
          <w:rFonts w:eastAsiaTheme="majorEastAsia"/>
          <w:sz w:val="24"/>
          <w:szCs w:val="24"/>
          <w:vertAlign w:val="baseline"/>
        </w:rPr>
        <w:endnoteRef/>
      </w:r>
      <w:r>
        <w:rPr>
          <w:sz w:val="24"/>
          <w:szCs w:val="24"/>
          <w:lang w:val="en-US"/>
        </w:rPr>
        <w:t>]</w:t>
      </w:r>
      <w:r w:rsidR="008656D5" w:rsidRPr="00EF0B98">
        <w:rPr>
          <w:sz w:val="24"/>
          <w:szCs w:val="24"/>
          <w:lang w:val="en-US"/>
        </w:rPr>
        <w:t xml:space="preserve"> Alcaide, B.; Sáez, E. </w:t>
      </w:r>
      <w:hyperlink r:id="rId31" w:history="1">
        <w:r w:rsidR="00EF0B98" w:rsidRPr="00080973">
          <w:rPr>
            <w:sz w:val="24"/>
            <w:szCs w:val="24"/>
            <w:lang w:val="en-US"/>
          </w:rPr>
          <w:t xml:space="preserve">Diastereoselective route to novel fused or bridged tricyclic </w:t>
        </w:r>
        <w:r w:rsidR="00EF0B98" w:rsidRPr="00EF0B98">
          <w:rPr>
            <w:sz w:val="24"/>
            <w:szCs w:val="24"/>
          </w:rPr>
          <w:t>β</w:t>
        </w:r>
        <w:r w:rsidR="00EF0B98" w:rsidRPr="00080973">
          <w:rPr>
            <w:sz w:val="24"/>
            <w:szCs w:val="24"/>
            <w:lang w:val="en-US"/>
          </w:rPr>
          <w:t xml:space="preserve">-lactams through intramolecular nitrone-alkene cycloaddition of 2-azetidinone-tethered alkenylaldehydes - synthetic applications to carbacephams and cyclic </w:t>
        </w:r>
        <w:r w:rsidR="00EF0B98" w:rsidRPr="00EF0B98">
          <w:rPr>
            <w:sz w:val="24"/>
            <w:szCs w:val="24"/>
          </w:rPr>
          <w:t>β</w:t>
        </w:r>
        <w:r w:rsidR="00EF0B98" w:rsidRPr="00080973">
          <w:rPr>
            <w:sz w:val="24"/>
            <w:szCs w:val="24"/>
            <w:lang w:val="en-US"/>
          </w:rPr>
          <w:t>-amino acid derivatives</w:t>
        </w:r>
      </w:hyperlink>
      <w:r w:rsidR="00EF0B98" w:rsidRPr="00080973">
        <w:rPr>
          <w:sz w:val="24"/>
          <w:szCs w:val="24"/>
          <w:lang w:val="en-US"/>
        </w:rPr>
        <w:t xml:space="preserve">. </w:t>
      </w:r>
      <w:r w:rsidR="008656D5" w:rsidRPr="00EF0B98">
        <w:rPr>
          <w:i/>
          <w:sz w:val="24"/>
          <w:szCs w:val="24"/>
          <w:lang w:val="en-US"/>
        </w:rPr>
        <w:t>Eur. J. Org. Chem.</w:t>
      </w:r>
      <w:r w:rsidR="00EF0B98" w:rsidRPr="00EF0B98">
        <w:rPr>
          <w:sz w:val="24"/>
          <w:szCs w:val="24"/>
          <w:lang w:val="en-US"/>
        </w:rPr>
        <w:t>,</w:t>
      </w:r>
      <w:r w:rsidR="008656D5" w:rsidRPr="00EF0B98">
        <w:rPr>
          <w:sz w:val="24"/>
          <w:szCs w:val="24"/>
          <w:lang w:val="en-US"/>
        </w:rPr>
        <w:t xml:space="preserve"> </w:t>
      </w:r>
      <w:r w:rsidR="008656D5" w:rsidRPr="00EF0B98">
        <w:rPr>
          <w:b/>
          <w:sz w:val="24"/>
          <w:szCs w:val="24"/>
          <w:lang w:val="en-US"/>
        </w:rPr>
        <w:t>2005</w:t>
      </w:r>
      <w:r w:rsidR="008656D5" w:rsidRPr="00EF0B98">
        <w:rPr>
          <w:sz w:val="24"/>
          <w:szCs w:val="24"/>
          <w:lang w:val="en-US"/>
        </w:rPr>
        <w:t>, 1680-1693.</w:t>
      </w:r>
    </w:p>
  </w:endnote>
  <w:endnote w:id="27">
    <w:p w:rsidR="008656D5" w:rsidRPr="00EF0B98" w:rsidRDefault="008562BB" w:rsidP="00EF0B98">
      <w:pPr>
        <w:pStyle w:val="Geenafstand"/>
        <w:rPr>
          <w:sz w:val="24"/>
          <w:szCs w:val="24"/>
          <w:lang w:val="en-US"/>
        </w:rPr>
      </w:pPr>
      <w:r w:rsidRPr="008562BB">
        <w:rPr>
          <w:sz w:val="24"/>
          <w:szCs w:val="24"/>
          <w:lang w:val="en-US"/>
        </w:rPr>
        <w:t>[</w:t>
      </w:r>
      <w:r w:rsidR="008656D5" w:rsidRPr="008562BB">
        <w:rPr>
          <w:rStyle w:val="Eindnootmarkering"/>
          <w:rFonts w:eastAsiaTheme="majorEastAsia" w:cstheme="minorHAnsi"/>
          <w:sz w:val="24"/>
          <w:szCs w:val="24"/>
          <w:vertAlign w:val="baseline"/>
        </w:rPr>
        <w:endnoteRef/>
      </w:r>
      <w:r w:rsidRPr="00080973">
        <w:rPr>
          <w:sz w:val="24"/>
          <w:szCs w:val="24"/>
          <w:lang w:val="en-US"/>
        </w:rPr>
        <w:t>]</w:t>
      </w:r>
      <w:r w:rsidR="008656D5" w:rsidRPr="00EF0B98">
        <w:rPr>
          <w:sz w:val="24"/>
          <w:szCs w:val="24"/>
          <w:lang w:val="en-US"/>
        </w:rPr>
        <w:t xml:space="preserve"> Palkó, M.; Dervarics, M.; Fülöp, F. </w:t>
      </w:r>
      <w:hyperlink r:id="rId32" w:history="1">
        <w:r w:rsidR="00EF0B98" w:rsidRPr="00EF0B98">
          <w:rPr>
            <w:sz w:val="24"/>
            <w:szCs w:val="24"/>
            <w:lang w:val="en-US"/>
          </w:rPr>
          <w:t>Synthesis of the new ring systems indeno[1,2-d]pyrimidinones, indeno[1,2-e]pyrrolo[1,2-a]pyrimidinones and indeno[1,2-e]pyrimido[1,2-a]isoindoles</w:t>
        </w:r>
      </w:hyperlink>
      <w:r w:rsidR="00EF0B98" w:rsidRPr="00EF0B98">
        <w:rPr>
          <w:sz w:val="24"/>
          <w:szCs w:val="24"/>
          <w:lang w:val="en-US"/>
        </w:rPr>
        <w:t>.</w:t>
      </w:r>
      <w:r w:rsidR="00EF0B98" w:rsidRPr="00EF0B98">
        <w:rPr>
          <w:i/>
          <w:sz w:val="24"/>
          <w:szCs w:val="24"/>
          <w:lang w:val="en-US"/>
        </w:rPr>
        <w:t xml:space="preserve"> </w:t>
      </w:r>
      <w:r w:rsidR="008656D5" w:rsidRPr="00EF0B98">
        <w:rPr>
          <w:i/>
          <w:sz w:val="24"/>
          <w:szCs w:val="24"/>
          <w:lang w:val="en-US"/>
        </w:rPr>
        <w:t>Arkivoc</w:t>
      </w:r>
      <w:r w:rsidR="00EF0B98">
        <w:rPr>
          <w:sz w:val="24"/>
          <w:szCs w:val="24"/>
          <w:lang w:val="en-US"/>
        </w:rPr>
        <w:t>,</w:t>
      </w:r>
      <w:r w:rsidR="008656D5" w:rsidRPr="00EF0B98">
        <w:rPr>
          <w:sz w:val="24"/>
          <w:szCs w:val="24"/>
          <w:lang w:val="en-US"/>
        </w:rPr>
        <w:t xml:space="preserve"> </w:t>
      </w:r>
      <w:r w:rsidR="008656D5" w:rsidRPr="00EF0B98">
        <w:rPr>
          <w:b/>
          <w:sz w:val="24"/>
          <w:szCs w:val="24"/>
          <w:lang w:val="en-US"/>
        </w:rPr>
        <w:t>2005</w:t>
      </w:r>
      <w:r w:rsidR="008656D5" w:rsidRPr="00EF0B98">
        <w:rPr>
          <w:sz w:val="24"/>
          <w:szCs w:val="24"/>
          <w:lang w:val="en-US"/>
        </w:rPr>
        <w:t xml:space="preserve">, </w:t>
      </w:r>
      <w:r w:rsidR="008656D5" w:rsidRPr="00EF0B98">
        <w:rPr>
          <w:i/>
          <w:sz w:val="24"/>
          <w:szCs w:val="24"/>
          <w:lang w:val="en-US"/>
        </w:rPr>
        <w:t>vi</w:t>
      </w:r>
      <w:r w:rsidR="008656D5" w:rsidRPr="00EF0B98">
        <w:rPr>
          <w:sz w:val="24"/>
          <w:szCs w:val="24"/>
          <w:lang w:val="en-US"/>
        </w:rPr>
        <w:t>, 416-427.</w:t>
      </w:r>
    </w:p>
  </w:endnote>
  <w:endnote w:id="28">
    <w:p w:rsidR="008656D5" w:rsidRPr="00D166B9" w:rsidRDefault="008562BB" w:rsidP="003A1D24">
      <w:pPr>
        <w:pStyle w:val="Geenafstand"/>
        <w:rPr>
          <w:sz w:val="24"/>
          <w:szCs w:val="24"/>
          <w:lang w:val="en-US"/>
        </w:rPr>
      </w:pPr>
      <w:r w:rsidRPr="008562BB">
        <w:rPr>
          <w:sz w:val="24"/>
          <w:szCs w:val="24"/>
          <w:lang w:val="en-US"/>
        </w:rPr>
        <w:t>[</w:t>
      </w:r>
      <w:r w:rsidR="008656D5" w:rsidRPr="008562BB">
        <w:rPr>
          <w:rStyle w:val="Eindnootmarkering"/>
          <w:rFonts w:eastAsiaTheme="majorEastAsia"/>
          <w:sz w:val="24"/>
          <w:szCs w:val="24"/>
          <w:vertAlign w:val="baseline"/>
        </w:rPr>
        <w:endnoteRef/>
      </w:r>
      <w:r w:rsidRPr="008562BB">
        <w:rPr>
          <w:sz w:val="24"/>
          <w:szCs w:val="24"/>
          <w:lang w:val="en-US"/>
        </w:rPr>
        <w:t>]</w:t>
      </w:r>
      <w:r w:rsidR="008656D5" w:rsidRPr="00D166B9">
        <w:rPr>
          <w:sz w:val="24"/>
          <w:szCs w:val="24"/>
          <w:lang w:val="en-US"/>
        </w:rPr>
        <w:t xml:space="preserve"> Alcaide, B.; Almendros, P.; Aragoncillo, C.; Redondo, M. C.; Torres, M. R. </w:t>
      </w:r>
      <w:hyperlink r:id="rId33" w:history="1">
        <w:r w:rsidR="00EF0B98" w:rsidRPr="00EF0B98">
          <w:rPr>
            <w:sz w:val="24"/>
            <w:szCs w:val="24"/>
            <w:lang w:val="en-US"/>
          </w:rPr>
          <w:t>Synthesis of strained tricyclic β-lactams by intramolecular [2+2] cycloaddition reactions of 2-azetidinone-tethered ene allenols: control of regioselectivity by selective alkene substitution</w:t>
        </w:r>
      </w:hyperlink>
      <w:r w:rsidR="00EF0B98" w:rsidRPr="00EF0B98">
        <w:rPr>
          <w:sz w:val="24"/>
          <w:szCs w:val="24"/>
          <w:lang w:val="en-US"/>
        </w:rPr>
        <w:t>.</w:t>
      </w:r>
      <w:r w:rsidR="00EF0B98">
        <w:rPr>
          <w:sz w:val="24"/>
          <w:szCs w:val="24"/>
          <w:lang w:val="en-US"/>
        </w:rPr>
        <w:t xml:space="preserve"> </w:t>
      </w:r>
      <w:r w:rsidR="008656D5" w:rsidRPr="00D166B9">
        <w:rPr>
          <w:i/>
          <w:sz w:val="24"/>
          <w:szCs w:val="24"/>
          <w:lang w:val="en-US"/>
        </w:rPr>
        <w:t>Chem. Eur. J.</w:t>
      </w:r>
      <w:r w:rsidR="00EF0B98">
        <w:rPr>
          <w:sz w:val="24"/>
          <w:szCs w:val="24"/>
          <w:lang w:val="en-US"/>
        </w:rPr>
        <w:t>,</w:t>
      </w:r>
      <w:r w:rsidR="008656D5" w:rsidRPr="00D166B9">
        <w:rPr>
          <w:sz w:val="24"/>
          <w:szCs w:val="24"/>
          <w:lang w:val="en-US"/>
        </w:rPr>
        <w:t xml:space="preserve"> </w:t>
      </w:r>
      <w:r w:rsidR="008656D5" w:rsidRPr="00D166B9">
        <w:rPr>
          <w:b/>
          <w:sz w:val="24"/>
          <w:szCs w:val="24"/>
          <w:lang w:val="en-US"/>
        </w:rPr>
        <w:t>2006</w:t>
      </w:r>
      <w:r w:rsidR="008656D5" w:rsidRPr="00D166B9">
        <w:rPr>
          <w:sz w:val="24"/>
          <w:szCs w:val="24"/>
          <w:lang w:val="en-US"/>
        </w:rPr>
        <w:t xml:space="preserve">, </w:t>
      </w:r>
      <w:r w:rsidR="008656D5" w:rsidRPr="00D166B9">
        <w:rPr>
          <w:i/>
          <w:sz w:val="24"/>
          <w:szCs w:val="24"/>
          <w:lang w:val="en-US"/>
        </w:rPr>
        <w:t>12</w:t>
      </w:r>
      <w:r w:rsidR="008656D5" w:rsidRPr="00D166B9">
        <w:rPr>
          <w:sz w:val="24"/>
          <w:szCs w:val="24"/>
          <w:lang w:val="en-US"/>
        </w:rPr>
        <w:t xml:space="preserve">, </w:t>
      </w:r>
      <w:r w:rsidR="008656D5" w:rsidRPr="00D166B9">
        <w:rPr>
          <w:rFonts w:cs="Times New Roman"/>
          <w:sz w:val="24"/>
          <w:szCs w:val="24"/>
          <w:lang w:val="en-US"/>
        </w:rPr>
        <w:t>1539-1546.</w:t>
      </w:r>
    </w:p>
  </w:endnote>
  <w:endnote w:id="29">
    <w:p w:rsidR="00EF0B98" w:rsidRPr="00EF0B98" w:rsidRDefault="008562BB" w:rsidP="003A1D24">
      <w:pPr>
        <w:pStyle w:val="Geenafstand"/>
        <w:rPr>
          <w:rFonts w:cs="Times New Roman"/>
          <w:sz w:val="24"/>
          <w:szCs w:val="24"/>
          <w:lang w:val="en-US"/>
        </w:rPr>
      </w:pPr>
      <w:r w:rsidRPr="008562BB">
        <w:rPr>
          <w:sz w:val="24"/>
          <w:szCs w:val="24"/>
          <w:lang w:val="en-US"/>
        </w:rPr>
        <w:t>[</w:t>
      </w:r>
      <w:r w:rsidR="008656D5" w:rsidRPr="008562BB">
        <w:rPr>
          <w:rStyle w:val="Eindnootmarkering"/>
          <w:rFonts w:eastAsiaTheme="majorEastAsia"/>
          <w:sz w:val="24"/>
          <w:szCs w:val="24"/>
          <w:vertAlign w:val="baseline"/>
        </w:rPr>
        <w:endnoteRef/>
      </w:r>
      <w:r w:rsidRPr="008562BB">
        <w:rPr>
          <w:sz w:val="24"/>
          <w:szCs w:val="24"/>
          <w:lang w:val="en-US"/>
        </w:rPr>
        <w:t>]</w:t>
      </w:r>
      <w:r w:rsidR="008656D5" w:rsidRPr="00D166B9">
        <w:rPr>
          <w:sz w:val="24"/>
          <w:szCs w:val="24"/>
          <w:lang w:val="en-US"/>
        </w:rPr>
        <w:t xml:space="preserve"> Alcaide, B.; Almendros, P.; del Campo, T. M. </w:t>
      </w:r>
      <w:hyperlink r:id="rId34" w:history="1">
        <w:r w:rsidR="00EF0B98" w:rsidRPr="00EF0B98">
          <w:rPr>
            <w:sz w:val="24"/>
            <w:szCs w:val="24"/>
            <w:lang w:val="en-US"/>
          </w:rPr>
          <w:t>Chemodivergence in alkene/allene cycloetherification of enallenols: iron versus noble metal catalysis</w:t>
        </w:r>
      </w:hyperlink>
      <w:r w:rsidR="00EF0B98" w:rsidRPr="00EF0B98">
        <w:rPr>
          <w:sz w:val="24"/>
          <w:szCs w:val="24"/>
          <w:lang w:val="en-US"/>
        </w:rPr>
        <w:t>.</w:t>
      </w:r>
      <w:r w:rsidR="00EF0B98">
        <w:rPr>
          <w:sz w:val="24"/>
          <w:szCs w:val="24"/>
          <w:lang w:val="en-US"/>
        </w:rPr>
        <w:t xml:space="preserve"> </w:t>
      </w:r>
      <w:r w:rsidR="008656D5" w:rsidRPr="00D166B9">
        <w:rPr>
          <w:i/>
          <w:sz w:val="24"/>
          <w:szCs w:val="24"/>
          <w:lang w:val="en-US"/>
        </w:rPr>
        <w:t>Chem. Eur. J.</w:t>
      </w:r>
      <w:r w:rsidR="00EF0B98">
        <w:rPr>
          <w:sz w:val="24"/>
          <w:szCs w:val="24"/>
          <w:lang w:val="en-US"/>
        </w:rPr>
        <w:t>,</w:t>
      </w:r>
      <w:r w:rsidR="008656D5" w:rsidRPr="00D166B9">
        <w:rPr>
          <w:sz w:val="24"/>
          <w:szCs w:val="24"/>
          <w:lang w:val="en-US"/>
        </w:rPr>
        <w:t xml:space="preserve"> </w:t>
      </w:r>
      <w:r w:rsidR="008656D5" w:rsidRPr="00D166B9">
        <w:rPr>
          <w:b/>
          <w:sz w:val="24"/>
          <w:szCs w:val="24"/>
          <w:lang w:val="en-US"/>
        </w:rPr>
        <w:t>2008</w:t>
      </w:r>
      <w:r w:rsidR="008656D5" w:rsidRPr="00D166B9">
        <w:rPr>
          <w:sz w:val="24"/>
          <w:szCs w:val="24"/>
          <w:lang w:val="en-US"/>
        </w:rPr>
        <w:t xml:space="preserve">, </w:t>
      </w:r>
      <w:r w:rsidR="008656D5" w:rsidRPr="00D166B9">
        <w:rPr>
          <w:i/>
          <w:sz w:val="24"/>
          <w:szCs w:val="24"/>
          <w:lang w:val="en-US"/>
        </w:rPr>
        <w:t>14</w:t>
      </w:r>
      <w:r w:rsidR="008656D5" w:rsidRPr="00D166B9">
        <w:rPr>
          <w:sz w:val="24"/>
          <w:szCs w:val="24"/>
          <w:lang w:val="en-US"/>
        </w:rPr>
        <w:t>, 7756-7759.</w:t>
      </w:r>
    </w:p>
  </w:endnote>
  <w:endnote w:id="30">
    <w:p w:rsidR="008656D5" w:rsidRPr="00EF0B98" w:rsidRDefault="008562BB" w:rsidP="00EF0B98">
      <w:pPr>
        <w:pStyle w:val="Geenafstand"/>
        <w:rPr>
          <w:sz w:val="24"/>
          <w:szCs w:val="24"/>
          <w:lang w:val="en-US"/>
        </w:rPr>
      </w:pPr>
      <w:r w:rsidRPr="008562BB">
        <w:rPr>
          <w:sz w:val="24"/>
          <w:szCs w:val="24"/>
          <w:lang w:val="en-US"/>
        </w:rPr>
        <w:t>[</w:t>
      </w:r>
      <w:r w:rsidR="008656D5" w:rsidRPr="008562BB">
        <w:rPr>
          <w:rStyle w:val="Eindnootmarkering"/>
          <w:rFonts w:eastAsiaTheme="majorEastAsia"/>
          <w:sz w:val="24"/>
          <w:szCs w:val="24"/>
          <w:vertAlign w:val="baseline"/>
        </w:rPr>
        <w:endnoteRef/>
      </w:r>
      <w:r w:rsidRPr="008562BB">
        <w:rPr>
          <w:sz w:val="24"/>
          <w:szCs w:val="24"/>
          <w:lang w:val="en-US"/>
        </w:rPr>
        <w:t>]</w:t>
      </w:r>
      <w:r w:rsidR="008656D5" w:rsidRPr="008562BB">
        <w:rPr>
          <w:sz w:val="24"/>
          <w:szCs w:val="24"/>
          <w:lang w:val="en-US"/>
        </w:rPr>
        <w:t xml:space="preserve"> </w:t>
      </w:r>
      <w:r w:rsidR="008656D5" w:rsidRPr="00D166B9">
        <w:rPr>
          <w:sz w:val="24"/>
          <w:szCs w:val="24"/>
          <w:lang w:val="en-US"/>
        </w:rPr>
        <w:t xml:space="preserve">Kobayashi, S.; Semba, T.; Takahashi, T.; Yoshida, S.; Dai, K.; Otani, T.; Saito, T. </w:t>
      </w:r>
      <w:hyperlink r:id="rId35" w:history="1">
        <w:r w:rsidR="00EF0B98" w:rsidRPr="00EF0B98">
          <w:rPr>
            <w:sz w:val="24"/>
            <w:szCs w:val="24"/>
            <w:lang w:val="en-US"/>
          </w:rPr>
          <w:t>A novel and efficient stereo-controlled synthesis of hexahydroquinolinones via the diene-transmissive hetero-Diels-Alder reaction of cross-conjugated azatrienes with ketenes and electrophilic dienophiles</w:t>
        </w:r>
      </w:hyperlink>
      <w:r w:rsidR="00EF0B98" w:rsidRPr="00EF0B98">
        <w:rPr>
          <w:sz w:val="24"/>
          <w:szCs w:val="24"/>
          <w:lang w:val="en-US"/>
        </w:rPr>
        <w:t>.</w:t>
      </w:r>
      <w:r w:rsidR="00EF0B98">
        <w:rPr>
          <w:sz w:val="24"/>
          <w:szCs w:val="24"/>
          <w:lang w:val="en-US"/>
        </w:rPr>
        <w:t xml:space="preserve"> </w:t>
      </w:r>
      <w:r w:rsidR="008656D5" w:rsidRPr="00D166B9">
        <w:rPr>
          <w:i/>
          <w:sz w:val="24"/>
          <w:szCs w:val="24"/>
          <w:lang w:val="en-US"/>
        </w:rPr>
        <w:t>Tetrahedron</w:t>
      </w:r>
      <w:r w:rsidR="00EF0B98">
        <w:rPr>
          <w:sz w:val="24"/>
          <w:szCs w:val="24"/>
          <w:lang w:val="en-US"/>
        </w:rPr>
        <w:t>,</w:t>
      </w:r>
      <w:r w:rsidR="008656D5" w:rsidRPr="00D166B9">
        <w:rPr>
          <w:sz w:val="24"/>
          <w:szCs w:val="24"/>
          <w:lang w:val="en-US"/>
        </w:rPr>
        <w:t xml:space="preserve"> </w:t>
      </w:r>
      <w:r w:rsidR="008656D5" w:rsidRPr="00D166B9">
        <w:rPr>
          <w:b/>
          <w:sz w:val="24"/>
          <w:szCs w:val="24"/>
          <w:lang w:val="en-US"/>
        </w:rPr>
        <w:t>2009</w:t>
      </w:r>
      <w:r w:rsidR="008656D5" w:rsidRPr="00D166B9">
        <w:rPr>
          <w:sz w:val="24"/>
          <w:szCs w:val="24"/>
          <w:lang w:val="en-US"/>
        </w:rPr>
        <w:t xml:space="preserve">, </w:t>
      </w:r>
      <w:r w:rsidR="008656D5" w:rsidRPr="00D166B9">
        <w:rPr>
          <w:i/>
          <w:sz w:val="24"/>
          <w:szCs w:val="24"/>
          <w:lang w:val="en-US"/>
        </w:rPr>
        <w:t>65</w:t>
      </w:r>
      <w:r w:rsidR="008656D5" w:rsidRPr="00D166B9">
        <w:rPr>
          <w:sz w:val="24"/>
          <w:szCs w:val="24"/>
          <w:lang w:val="en-US"/>
        </w:rPr>
        <w:t>, 920-933.</w:t>
      </w:r>
    </w:p>
  </w:endnote>
  <w:endnote w:id="31">
    <w:p w:rsidR="008656D5" w:rsidRPr="00D166B9" w:rsidRDefault="008562BB" w:rsidP="003A1D24">
      <w:pPr>
        <w:pStyle w:val="Geenafstand"/>
        <w:rPr>
          <w:sz w:val="24"/>
          <w:szCs w:val="24"/>
          <w:lang w:val="en-US"/>
        </w:rPr>
      </w:pPr>
      <w:r w:rsidRPr="008562BB">
        <w:rPr>
          <w:sz w:val="24"/>
          <w:szCs w:val="24"/>
          <w:lang w:val="en-US"/>
        </w:rPr>
        <w:t>[</w:t>
      </w:r>
      <w:r w:rsidR="008656D5" w:rsidRPr="008562BB">
        <w:rPr>
          <w:rStyle w:val="Eindnootmarkering"/>
          <w:rFonts w:eastAsiaTheme="majorEastAsia" w:cstheme="minorHAnsi"/>
          <w:sz w:val="24"/>
          <w:szCs w:val="24"/>
          <w:vertAlign w:val="baseline"/>
        </w:rPr>
        <w:endnoteRef/>
      </w:r>
      <w:r w:rsidRPr="008562BB">
        <w:rPr>
          <w:sz w:val="24"/>
          <w:szCs w:val="24"/>
          <w:lang w:val="en-US"/>
        </w:rPr>
        <w:t>]</w:t>
      </w:r>
      <w:r w:rsidR="008656D5" w:rsidRPr="00D166B9">
        <w:rPr>
          <w:sz w:val="24"/>
          <w:szCs w:val="24"/>
          <w:lang w:val="en-US"/>
        </w:rPr>
        <w:t xml:space="preserve"> Macías, A.; Alonso, E.; del Pozo, C.; González, J. </w:t>
      </w:r>
      <w:hyperlink r:id="rId36" w:history="1">
        <w:r w:rsidR="00EF0B98" w:rsidRPr="00EF0B98">
          <w:rPr>
            <w:sz w:val="24"/>
            <w:szCs w:val="24"/>
            <w:lang w:val="en-US"/>
          </w:rPr>
          <w:t>Unusual rearrangement of spiro β-lactams to 1,4-diazabicyclo[4,4,0]decanes and 1,4-diazabicyclo[4,3,0]nonanes. Synthesis of conformationally restricted σ-receptor ligands</w:t>
        </w:r>
      </w:hyperlink>
      <w:r w:rsidR="00EF0B98" w:rsidRPr="00EF0B98">
        <w:rPr>
          <w:sz w:val="24"/>
          <w:szCs w:val="24"/>
          <w:lang w:val="en-US"/>
        </w:rPr>
        <w:t>.</w:t>
      </w:r>
      <w:r w:rsidR="00EF0B98">
        <w:rPr>
          <w:sz w:val="24"/>
          <w:szCs w:val="24"/>
          <w:lang w:val="en-US"/>
        </w:rPr>
        <w:t xml:space="preserve"> </w:t>
      </w:r>
      <w:r w:rsidR="008656D5" w:rsidRPr="00D166B9">
        <w:rPr>
          <w:i/>
          <w:sz w:val="24"/>
          <w:szCs w:val="24"/>
          <w:lang w:val="en-US"/>
        </w:rPr>
        <w:t>Tetrahedron Lett.</w:t>
      </w:r>
      <w:r w:rsidR="00EF0B98">
        <w:rPr>
          <w:sz w:val="24"/>
          <w:szCs w:val="24"/>
          <w:lang w:val="en-US"/>
        </w:rPr>
        <w:t>,</w:t>
      </w:r>
      <w:r w:rsidR="008656D5" w:rsidRPr="00D166B9">
        <w:rPr>
          <w:sz w:val="24"/>
          <w:szCs w:val="24"/>
          <w:lang w:val="en-US"/>
        </w:rPr>
        <w:t xml:space="preserve"> </w:t>
      </w:r>
      <w:r w:rsidR="008656D5" w:rsidRPr="00D166B9">
        <w:rPr>
          <w:b/>
          <w:sz w:val="24"/>
          <w:szCs w:val="24"/>
          <w:lang w:val="en-US"/>
        </w:rPr>
        <w:t>2004</w:t>
      </w:r>
      <w:r w:rsidR="008656D5" w:rsidRPr="00D166B9">
        <w:rPr>
          <w:sz w:val="24"/>
          <w:szCs w:val="24"/>
          <w:lang w:val="en-US"/>
        </w:rPr>
        <w:t xml:space="preserve">, </w:t>
      </w:r>
      <w:r w:rsidR="008656D5" w:rsidRPr="00D166B9">
        <w:rPr>
          <w:i/>
          <w:sz w:val="24"/>
          <w:szCs w:val="24"/>
          <w:lang w:val="en-US"/>
        </w:rPr>
        <w:t>45</w:t>
      </w:r>
      <w:r w:rsidR="008656D5" w:rsidRPr="00D166B9">
        <w:rPr>
          <w:sz w:val="24"/>
          <w:szCs w:val="24"/>
          <w:lang w:val="en-US"/>
        </w:rPr>
        <w:t>, 4657-4660.</w:t>
      </w:r>
    </w:p>
  </w:endnote>
  <w:endnote w:id="32">
    <w:p w:rsidR="008656D5" w:rsidRPr="00D166B9" w:rsidRDefault="008562BB" w:rsidP="003A1D24">
      <w:pPr>
        <w:pStyle w:val="Geenafstand"/>
        <w:rPr>
          <w:sz w:val="24"/>
          <w:szCs w:val="24"/>
          <w:lang w:val="en-US"/>
        </w:rPr>
      </w:pPr>
      <w:r w:rsidRPr="008562BB">
        <w:rPr>
          <w:sz w:val="24"/>
          <w:szCs w:val="24"/>
          <w:lang w:val="en-US"/>
        </w:rPr>
        <w:t>[</w:t>
      </w:r>
      <w:r w:rsidR="008656D5" w:rsidRPr="008562BB">
        <w:rPr>
          <w:rStyle w:val="Eindnootmarkering"/>
          <w:rFonts w:eastAsiaTheme="majorEastAsia" w:cstheme="minorHAnsi"/>
          <w:sz w:val="24"/>
          <w:szCs w:val="24"/>
          <w:vertAlign w:val="baseline"/>
        </w:rPr>
        <w:endnoteRef/>
      </w:r>
      <w:r w:rsidRPr="008562BB">
        <w:rPr>
          <w:sz w:val="24"/>
          <w:szCs w:val="24"/>
          <w:lang w:val="en-US"/>
        </w:rPr>
        <w:t>]</w:t>
      </w:r>
      <w:r w:rsidR="008656D5" w:rsidRPr="00D166B9">
        <w:rPr>
          <w:sz w:val="24"/>
          <w:szCs w:val="24"/>
          <w:lang w:val="en-US"/>
        </w:rPr>
        <w:t xml:space="preserve"> Isaac, M.; Slassi, A.; Xin, T.; MacLean, N.; Wilson, J.; McCallum, K.; Wang, H.; Demchyshyn, L. </w:t>
      </w:r>
      <w:hyperlink r:id="rId37" w:history="1">
        <w:r w:rsidR="00EF0B98" w:rsidRPr="00EF0B98">
          <w:rPr>
            <w:sz w:val="24"/>
            <w:szCs w:val="24"/>
            <w:lang w:val="en-US"/>
          </w:rPr>
          <w:t>6-bicyclopiperazinyl-1-arylsulfonylindoles and 6-bicyclopiperidinyl-1-arylsulfonylindoles derivatives as novel, potent, and selective 5-HT6 receptor antagonists</w:t>
        </w:r>
      </w:hyperlink>
      <w:r w:rsidR="00EF0B98" w:rsidRPr="00EF0B98">
        <w:rPr>
          <w:sz w:val="24"/>
          <w:szCs w:val="24"/>
          <w:lang w:val="en-US"/>
        </w:rPr>
        <w:t>.</w:t>
      </w:r>
      <w:r w:rsidR="00EF0B98">
        <w:rPr>
          <w:sz w:val="24"/>
          <w:szCs w:val="24"/>
          <w:lang w:val="en-US"/>
        </w:rPr>
        <w:t xml:space="preserve"> </w:t>
      </w:r>
      <w:r w:rsidR="008656D5" w:rsidRPr="00D166B9">
        <w:rPr>
          <w:i/>
          <w:sz w:val="24"/>
          <w:szCs w:val="24"/>
          <w:lang w:val="en-US"/>
        </w:rPr>
        <w:t>Bioorg. Med. Chem. Lett.</w:t>
      </w:r>
      <w:r w:rsidR="00EF0B98">
        <w:rPr>
          <w:sz w:val="24"/>
          <w:szCs w:val="24"/>
          <w:lang w:val="en-US"/>
        </w:rPr>
        <w:t>,</w:t>
      </w:r>
      <w:r w:rsidR="008656D5" w:rsidRPr="00D166B9">
        <w:rPr>
          <w:sz w:val="24"/>
          <w:szCs w:val="24"/>
          <w:lang w:val="en-US"/>
        </w:rPr>
        <w:t xml:space="preserve"> </w:t>
      </w:r>
      <w:r w:rsidR="008656D5" w:rsidRPr="00D166B9">
        <w:rPr>
          <w:b/>
          <w:sz w:val="24"/>
          <w:szCs w:val="24"/>
          <w:lang w:val="en-US"/>
        </w:rPr>
        <w:t>2000</w:t>
      </w:r>
      <w:r w:rsidR="008656D5" w:rsidRPr="00D166B9">
        <w:rPr>
          <w:sz w:val="24"/>
          <w:szCs w:val="24"/>
          <w:lang w:val="en-US"/>
        </w:rPr>
        <w:t xml:space="preserve">, </w:t>
      </w:r>
      <w:r w:rsidR="008656D5" w:rsidRPr="00D166B9">
        <w:rPr>
          <w:i/>
          <w:sz w:val="24"/>
          <w:szCs w:val="24"/>
          <w:lang w:val="en-US"/>
        </w:rPr>
        <w:t>10</w:t>
      </w:r>
      <w:r w:rsidR="008656D5" w:rsidRPr="00D166B9">
        <w:rPr>
          <w:sz w:val="24"/>
          <w:szCs w:val="24"/>
          <w:lang w:val="en-US"/>
        </w:rPr>
        <w:t>, 1719-1721.</w:t>
      </w:r>
    </w:p>
  </w:endnote>
  <w:endnote w:id="33">
    <w:p w:rsidR="008656D5" w:rsidRPr="00D166B9" w:rsidRDefault="008562BB" w:rsidP="003A1D24">
      <w:pPr>
        <w:pStyle w:val="Geenafstand"/>
        <w:rPr>
          <w:sz w:val="24"/>
          <w:szCs w:val="24"/>
          <w:lang w:val="en-US"/>
        </w:rPr>
      </w:pPr>
      <w:r w:rsidRPr="008562BB">
        <w:rPr>
          <w:sz w:val="24"/>
          <w:szCs w:val="24"/>
          <w:lang w:val="en-US"/>
        </w:rPr>
        <w:t>[</w:t>
      </w:r>
      <w:r w:rsidR="008656D5" w:rsidRPr="008562BB">
        <w:rPr>
          <w:rStyle w:val="Eindnootmarkering"/>
          <w:rFonts w:eastAsiaTheme="majorEastAsia" w:cstheme="minorHAnsi"/>
          <w:sz w:val="24"/>
          <w:szCs w:val="24"/>
          <w:vertAlign w:val="baseline"/>
        </w:rPr>
        <w:endnoteRef/>
      </w:r>
      <w:r w:rsidRPr="008562BB">
        <w:rPr>
          <w:sz w:val="24"/>
          <w:szCs w:val="24"/>
          <w:lang w:val="en-US"/>
        </w:rPr>
        <w:t>]</w:t>
      </w:r>
      <w:r w:rsidR="008656D5" w:rsidRPr="00D166B9">
        <w:rPr>
          <w:sz w:val="24"/>
          <w:szCs w:val="24"/>
          <w:lang w:val="en-US"/>
        </w:rPr>
        <w:t xml:space="preserve"> Shukla, U. K.; Channa, J. M.; Sharma, S.; Anan, N.; Chatterjee, R. K.; Sen, A. B. </w:t>
      </w:r>
      <w:hyperlink r:id="rId38" w:history="1">
        <w:r w:rsidR="00EF0B98" w:rsidRPr="00EF0B98">
          <w:rPr>
            <w:sz w:val="24"/>
            <w:szCs w:val="24"/>
            <w:lang w:val="en-US"/>
          </w:rPr>
          <w:t>Studies in potential filaricides:  Part XIII-Synthesis of 1,4-diazabicyclo[4.3.0]nonanes, 1,4-diazabicyclo[4.4.0]decanes and 1,4-diazabicyclo[4.5.0]undecanes as diethylcarbamazine analogs</w:t>
        </w:r>
      </w:hyperlink>
      <w:r w:rsidR="00EF0B98" w:rsidRPr="00EF0B98">
        <w:rPr>
          <w:sz w:val="24"/>
          <w:szCs w:val="24"/>
          <w:lang w:val="en-US"/>
        </w:rPr>
        <w:t>.</w:t>
      </w:r>
      <w:r w:rsidR="00EF0B98">
        <w:rPr>
          <w:sz w:val="24"/>
          <w:szCs w:val="24"/>
          <w:lang w:val="en-US"/>
        </w:rPr>
        <w:t xml:space="preserve"> </w:t>
      </w:r>
      <w:r w:rsidR="008656D5" w:rsidRPr="00D166B9">
        <w:rPr>
          <w:i/>
          <w:sz w:val="24"/>
          <w:szCs w:val="24"/>
          <w:lang w:val="en-US"/>
        </w:rPr>
        <w:t>Indian J. Chem.</w:t>
      </w:r>
      <w:r w:rsidR="00EF0B98">
        <w:rPr>
          <w:sz w:val="24"/>
          <w:szCs w:val="24"/>
          <w:lang w:val="en-US"/>
        </w:rPr>
        <w:t>,</w:t>
      </w:r>
      <w:r w:rsidR="008656D5" w:rsidRPr="00D166B9">
        <w:rPr>
          <w:sz w:val="24"/>
          <w:szCs w:val="24"/>
          <w:lang w:val="en-US"/>
        </w:rPr>
        <w:t xml:space="preserve"> </w:t>
      </w:r>
      <w:r w:rsidR="008656D5" w:rsidRPr="00D166B9">
        <w:rPr>
          <w:b/>
          <w:sz w:val="24"/>
          <w:szCs w:val="24"/>
          <w:lang w:val="en-US"/>
        </w:rPr>
        <w:t>1983</w:t>
      </w:r>
      <w:r w:rsidR="008656D5" w:rsidRPr="00D166B9">
        <w:rPr>
          <w:sz w:val="24"/>
          <w:szCs w:val="24"/>
          <w:lang w:val="en-US"/>
        </w:rPr>
        <w:t>, 664-668.</w:t>
      </w:r>
    </w:p>
  </w:endnote>
  <w:endnote w:id="34">
    <w:p w:rsidR="008656D5" w:rsidRPr="00D166B9" w:rsidRDefault="008562BB" w:rsidP="003A1D24">
      <w:pPr>
        <w:pStyle w:val="Geenafstand"/>
        <w:rPr>
          <w:sz w:val="24"/>
          <w:szCs w:val="24"/>
          <w:lang w:val="en-US"/>
        </w:rPr>
      </w:pPr>
      <w:r w:rsidRPr="008562BB">
        <w:rPr>
          <w:sz w:val="24"/>
          <w:szCs w:val="24"/>
          <w:lang w:val="en-US"/>
        </w:rPr>
        <w:t>[</w:t>
      </w:r>
      <w:r w:rsidR="008656D5" w:rsidRPr="008562BB">
        <w:rPr>
          <w:rStyle w:val="Eindnootmarkering"/>
          <w:rFonts w:eastAsiaTheme="majorEastAsia" w:cstheme="minorHAnsi"/>
          <w:sz w:val="24"/>
          <w:szCs w:val="24"/>
          <w:vertAlign w:val="baseline"/>
        </w:rPr>
        <w:endnoteRef/>
      </w:r>
      <w:r w:rsidRPr="008562BB">
        <w:rPr>
          <w:sz w:val="24"/>
          <w:szCs w:val="24"/>
          <w:lang w:val="en-US"/>
        </w:rPr>
        <w:t>]</w:t>
      </w:r>
      <w:r w:rsidR="008656D5" w:rsidRPr="00D166B9">
        <w:rPr>
          <w:sz w:val="24"/>
          <w:szCs w:val="24"/>
          <w:lang w:val="en-US"/>
        </w:rPr>
        <w:t xml:space="preserve"> Nazarova, L. S.; Rozonov, Y. B.; Likhosherstov, A. M.; Morozova, T. V.; Skoldinov, A. P.; Kaverina, N. V.; Markin, V. A. </w:t>
      </w:r>
      <w:r w:rsidR="00EF0B98" w:rsidRPr="00EF0B98">
        <w:rPr>
          <w:sz w:val="24"/>
          <w:szCs w:val="24"/>
          <w:lang w:val="en-US"/>
        </w:rPr>
        <w:t>Azacycloalkanes. XXVII. Synthesis and antianginal activity of nonachlazine stereoisomers.</w:t>
      </w:r>
      <w:r w:rsidR="00EF0B98">
        <w:rPr>
          <w:sz w:val="24"/>
          <w:szCs w:val="24"/>
          <w:lang w:val="en-US"/>
        </w:rPr>
        <w:t xml:space="preserve"> </w:t>
      </w:r>
      <w:r w:rsidR="008656D5" w:rsidRPr="00D166B9">
        <w:rPr>
          <w:i/>
          <w:sz w:val="24"/>
          <w:szCs w:val="24"/>
          <w:lang w:val="en-US"/>
        </w:rPr>
        <w:t>Khim. Farm. Zh.</w:t>
      </w:r>
      <w:r w:rsidR="00EF0B98">
        <w:rPr>
          <w:sz w:val="24"/>
          <w:szCs w:val="24"/>
          <w:lang w:val="en-US"/>
        </w:rPr>
        <w:t>,</w:t>
      </w:r>
      <w:r w:rsidR="008656D5" w:rsidRPr="00D166B9">
        <w:rPr>
          <w:sz w:val="24"/>
          <w:szCs w:val="24"/>
          <w:lang w:val="en-US"/>
        </w:rPr>
        <w:t xml:space="preserve"> </w:t>
      </w:r>
      <w:r w:rsidR="008656D5" w:rsidRPr="00D166B9">
        <w:rPr>
          <w:b/>
          <w:sz w:val="24"/>
          <w:szCs w:val="24"/>
          <w:lang w:val="en-US"/>
        </w:rPr>
        <w:t>1984</w:t>
      </w:r>
      <w:r w:rsidR="008656D5" w:rsidRPr="00D166B9">
        <w:rPr>
          <w:sz w:val="24"/>
          <w:szCs w:val="24"/>
          <w:lang w:val="en-US"/>
        </w:rPr>
        <w:t xml:space="preserve">, </w:t>
      </w:r>
      <w:r w:rsidR="008656D5" w:rsidRPr="00D166B9">
        <w:rPr>
          <w:i/>
          <w:sz w:val="24"/>
          <w:szCs w:val="24"/>
          <w:lang w:val="en-US"/>
        </w:rPr>
        <w:t>18</w:t>
      </w:r>
      <w:r w:rsidR="008656D5" w:rsidRPr="00D166B9">
        <w:rPr>
          <w:sz w:val="24"/>
          <w:szCs w:val="24"/>
          <w:lang w:val="en-US"/>
        </w:rPr>
        <w:t>, 811-</w:t>
      </w:r>
      <w:r w:rsidR="008656D5" w:rsidRPr="00D166B9">
        <w:rPr>
          <w:rFonts w:cs="Times New Roman"/>
          <w:sz w:val="24"/>
          <w:szCs w:val="24"/>
          <w:lang w:val="en-US"/>
        </w:rPr>
        <w:t>815.</w:t>
      </w:r>
    </w:p>
  </w:endnote>
  <w:endnote w:id="35">
    <w:p w:rsidR="008656D5" w:rsidRPr="00D166B9" w:rsidRDefault="008562BB" w:rsidP="003A1D24">
      <w:pPr>
        <w:pStyle w:val="Geenafstand"/>
        <w:rPr>
          <w:sz w:val="24"/>
          <w:szCs w:val="24"/>
          <w:lang w:val="en-US"/>
        </w:rPr>
      </w:pPr>
      <w:r w:rsidRPr="008562BB">
        <w:rPr>
          <w:sz w:val="24"/>
          <w:szCs w:val="24"/>
          <w:lang w:val="en-US"/>
        </w:rPr>
        <w:t>[</w:t>
      </w:r>
      <w:r w:rsidR="008656D5" w:rsidRPr="008562BB">
        <w:rPr>
          <w:rStyle w:val="Eindnootmarkering"/>
          <w:rFonts w:eastAsiaTheme="majorEastAsia" w:cstheme="minorHAnsi"/>
          <w:sz w:val="24"/>
          <w:szCs w:val="24"/>
          <w:vertAlign w:val="baseline"/>
        </w:rPr>
        <w:endnoteRef/>
      </w:r>
      <w:r w:rsidRPr="008562BB">
        <w:rPr>
          <w:sz w:val="24"/>
          <w:szCs w:val="24"/>
          <w:lang w:val="en-US"/>
        </w:rPr>
        <w:t>]</w:t>
      </w:r>
      <w:r w:rsidR="008656D5" w:rsidRPr="00D166B9">
        <w:rPr>
          <w:sz w:val="24"/>
          <w:szCs w:val="24"/>
          <w:lang w:val="en-US"/>
        </w:rPr>
        <w:t xml:space="preserve"> (a) De Costa, B. R.; Domínguez, C.; He, X. S.; Williams, W.; Radesca, L.; Bowen, W. J.</w:t>
      </w:r>
      <w:r w:rsidR="00EF0B98">
        <w:rPr>
          <w:sz w:val="24"/>
          <w:szCs w:val="24"/>
          <w:lang w:val="en-US"/>
        </w:rPr>
        <w:t xml:space="preserve"> </w:t>
      </w:r>
      <w:hyperlink r:id="rId39" w:history="1">
        <w:r w:rsidR="00EF0B98" w:rsidRPr="00EF0B98">
          <w:rPr>
            <w:sz w:val="24"/>
            <w:szCs w:val="24"/>
            <w:lang w:val="en-US"/>
          </w:rPr>
          <w:t>Synthesis and biological evaluation of conformationally restricted 2-(1-pyrrolidinyl)-N-[2-(3,4-dichlorophenyl)ethyl]-N-methylethylenediamines as σ receptor ligands.  1.  Pyrrolidine, piperidine, homopiperidine, and tetrahydroisoquinoline classes</w:t>
        </w:r>
      </w:hyperlink>
      <w:r w:rsidR="00EF0B98">
        <w:rPr>
          <w:sz w:val="24"/>
          <w:szCs w:val="24"/>
          <w:lang w:val="en-US"/>
        </w:rPr>
        <w:t xml:space="preserve">. </w:t>
      </w:r>
      <w:r w:rsidR="008656D5" w:rsidRPr="00D166B9">
        <w:rPr>
          <w:i/>
          <w:sz w:val="24"/>
          <w:szCs w:val="24"/>
          <w:lang w:val="en-US"/>
        </w:rPr>
        <w:t>J. Med. Chem.</w:t>
      </w:r>
      <w:r w:rsidR="00EF0B98">
        <w:rPr>
          <w:sz w:val="24"/>
          <w:szCs w:val="24"/>
          <w:lang w:val="en-US"/>
        </w:rPr>
        <w:t>,</w:t>
      </w:r>
      <w:r w:rsidR="008656D5" w:rsidRPr="00D166B9">
        <w:rPr>
          <w:sz w:val="24"/>
          <w:szCs w:val="24"/>
          <w:lang w:val="en-US"/>
        </w:rPr>
        <w:t xml:space="preserve"> </w:t>
      </w:r>
      <w:r w:rsidR="008656D5" w:rsidRPr="00D166B9">
        <w:rPr>
          <w:b/>
          <w:sz w:val="24"/>
          <w:szCs w:val="24"/>
          <w:lang w:val="en-US"/>
        </w:rPr>
        <w:t>1992</w:t>
      </w:r>
      <w:r w:rsidR="008656D5" w:rsidRPr="00D166B9">
        <w:rPr>
          <w:sz w:val="24"/>
          <w:szCs w:val="24"/>
          <w:lang w:val="en-US"/>
        </w:rPr>
        <w:t xml:space="preserve">, </w:t>
      </w:r>
      <w:r w:rsidR="008656D5" w:rsidRPr="00D166B9">
        <w:rPr>
          <w:i/>
          <w:sz w:val="24"/>
          <w:szCs w:val="24"/>
          <w:lang w:val="en-US"/>
        </w:rPr>
        <w:t>35</w:t>
      </w:r>
      <w:r w:rsidR="008656D5" w:rsidRPr="00D166B9">
        <w:rPr>
          <w:sz w:val="24"/>
          <w:szCs w:val="24"/>
          <w:lang w:val="en-US"/>
        </w:rPr>
        <w:t>, 4334-4343</w:t>
      </w:r>
      <w:r w:rsidR="008656D5" w:rsidRPr="00D166B9">
        <w:rPr>
          <w:rFonts w:cs="Times New Roman"/>
          <w:sz w:val="24"/>
          <w:szCs w:val="24"/>
          <w:lang w:val="en-US"/>
        </w:rPr>
        <w:t>;</w:t>
      </w:r>
      <w:r w:rsidR="008656D5" w:rsidRPr="00D166B9">
        <w:rPr>
          <w:sz w:val="24"/>
          <w:szCs w:val="24"/>
          <w:lang w:val="en-US"/>
        </w:rPr>
        <w:t xml:space="preserve"> (b) De Costa, B. R.; He, X. S.; Linders, J. T. M.; Domínguez, C.; Gu, Z. Q.; Williams, W.; Bowen, W. </w:t>
      </w:r>
      <w:hyperlink r:id="rId40" w:history="1">
        <w:r w:rsidR="00EF0B98" w:rsidRPr="00EF0B98">
          <w:rPr>
            <w:sz w:val="24"/>
            <w:szCs w:val="24"/>
            <w:lang w:val="en-US"/>
          </w:rPr>
          <w:t>Synthesis and evaluation of conformationally restricted N-[2-(3,4-dichlorophenyl)ethyl]-N-methyl-2-(1-pyrrolidinyl)ethylamines at σ receptors. 2. Piperazines, bicyclic amines, bridged bicyclic amines, and miscellaneous compounds</w:t>
        </w:r>
      </w:hyperlink>
      <w:r w:rsidR="00EF0B98" w:rsidRPr="00EF0B98">
        <w:rPr>
          <w:sz w:val="24"/>
          <w:szCs w:val="24"/>
          <w:lang w:val="en-US"/>
        </w:rPr>
        <w:t>.</w:t>
      </w:r>
      <w:r w:rsidR="00EF0B98">
        <w:rPr>
          <w:sz w:val="24"/>
          <w:szCs w:val="24"/>
          <w:lang w:val="en-US"/>
        </w:rPr>
        <w:t xml:space="preserve"> </w:t>
      </w:r>
      <w:r w:rsidR="008656D5" w:rsidRPr="00D166B9">
        <w:rPr>
          <w:i/>
          <w:sz w:val="24"/>
          <w:szCs w:val="24"/>
          <w:lang w:val="en-US"/>
        </w:rPr>
        <w:t>J. Med. Chem.</w:t>
      </w:r>
      <w:r w:rsidR="00EF0B98">
        <w:rPr>
          <w:sz w:val="24"/>
          <w:szCs w:val="24"/>
          <w:lang w:val="en-US"/>
        </w:rPr>
        <w:t>,</w:t>
      </w:r>
      <w:r w:rsidR="008656D5" w:rsidRPr="00D166B9">
        <w:rPr>
          <w:sz w:val="24"/>
          <w:szCs w:val="24"/>
          <w:lang w:val="en-US"/>
        </w:rPr>
        <w:t xml:space="preserve"> </w:t>
      </w:r>
      <w:r w:rsidR="008656D5" w:rsidRPr="00D166B9">
        <w:rPr>
          <w:b/>
          <w:sz w:val="24"/>
          <w:szCs w:val="24"/>
          <w:lang w:val="en-US"/>
        </w:rPr>
        <w:t>1993</w:t>
      </w:r>
      <w:r w:rsidR="008656D5" w:rsidRPr="00D166B9">
        <w:rPr>
          <w:sz w:val="24"/>
          <w:szCs w:val="24"/>
          <w:lang w:val="en-US"/>
        </w:rPr>
        <w:t xml:space="preserve">, </w:t>
      </w:r>
      <w:r w:rsidR="008656D5" w:rsidRPr="00D166B9">
        <w:rPr>
          <w:i/>
          <w:sz w:val="24"/>
          <w:szCs w:val="24"/>
          <w:lang w:val="en-US"/>
        </w:rPr>
        <w:t>36</w:t>
      </w:r>
      <w:r w:rsidR="008656D5" w:rsidRPr="00D166B9">
        <w:rPr>
          <w:sz w:val="24"/>
          <w:szCs w:val="24"/>
          <w:lang w:val="en-US"/>
        </w:rPr>
        <w:t>, 2311-2320.</w:t>
      </w:r>
    </w:p>
  </w:endnote>
  <w:endnote w:id="36">
    <w:p w:rsidR="008656D5" w:rsidRPr="00D166B9" w:rsidRDefault="008562BB" w:rsidP="003A1D24">
      <w:pPr>
        <w:pStyle w:val="Geenafstand"/>
        <w:rPr>
          <w:sz w:val="24"/>
          <w:szCs w:val="24"/>
          <w:lang w:val="en-US"/>
        </w:rPr>
      </w:pPr>
      <w:r w:rsidRPr="008562BB">
        <w:rPr>
          <w:sz w:val="24"/>
          <w:szCs w:val="24"/>
          <w:lang w:val="en-US"/>
        </w:rPr>
        <w:t>[</w:t>
      </w:r>
      <w:r w:rsidR="008656D5" w:rsidRPr="008562BB">
        <w:rPr>
          <w:rStyle w:val="Eindnootmarkering"/>
          <w:rFonts w:eastAsiaTheme="majorEastAsia"/>
          <w:sz w:val="24"/>
          <w:szCs w:val="24"/>
          <w:vertAlign w:val="baseline"/>
        </w:rPr>
        <w:endnoteRef/>
      </w:r>
      <w:r w:rsidRPr="008562BB">
        <w:rPr>
          <w:sz w:val="24"/>
          <w:szCs w:val="24"/>
          <w:lang w:val="en-US"/>
        </w:rPr>
        <w:t>]</w:t>
      </w:r>
      <w:r w:rsidR="008656D5" w:rsidRPr="00D166B9">
        <w:rPr>
          <w:sz w:val="24"/>
          <w:szCs w:val="24"/>
          <w:lang w:val="en-US"/>
        </w:rPr>
        <w:t xml:space="preserve"> Cabell, L. A.; McMurray, J. S. </w:t>
      </w:r>
      <w:hyperlink r:id="rId41" w:history="1">
        <w:r w:rsidR="00EF0B98" w:rsidRPr="00EF0B98">
          <w:rPr>
            <w:sz w:val="24"/>
            <w:szCs w:val="24"/>
            <w:lang w:val="en-US"/>
          </w:rPr>
          <w:t>Two-carbon ring expansion of β-lactams via N(1)-C(4) cleavage reactions</w:t>
        </w:r>
      </w:hyperlink>
      <w:r w:rsidR="00EF0B98" w:rsidRPr="00EF0B98">
        <w:rPr>
          <w:sz w:val="24"/>
          <w:szCs w:val="24"/>
          <w:lang w:val="en-US"/>
        </w:rPr>
        <w:t>.</w:t>
      </w:r>
      <w:r w:rsidR="00EF0B98">
        <w:rPr>
          <w:sz w:val="24"/>
          <w:szCs w:val="24"/>
          <w:lang w:val="en-US"/>
        </w:rPr>
        <w:t xml:space="preserve"> </w:t>
      </w:r>
      <w:r w:rsidR="008656D5" w:rsidRPr="00D166B9">
        <w:rPr>
          <w:i/>
          <w:sz w:val="24"/>
          <w:szCs w:val="24"/>
          <w:lang w:val="en-US"/>
        </w:rPr>
        <w:t>Tetrahedron Lett.</w:t>
      </w:r>
      <w:r w:rsidR="00EF0B98">
        <w:rPr>
          <w:sz w:val="24"/>
          <w:szCs w:val="24"/>
          <w:lang w:val="en-US"/>
        </w:rPr>
        <w:t>,</w:t>
      </w:r>
      <w:r w:rsidR="008656D5" w:rsidRPr="00D166B9">
        <w:rPr>
          <w:sz w:val="24"/>
          <w:szCs w:val="24"/>
          <w:lang w:val="en-US"/>
        </w:rPr>
        <w:t xml:space="preserve"> </w:t>
      </w:r>
      <w:r w:rsidR="008656D5" w:rsidRPr="00D166B9">
        <w:rPr>
          <w:b/>
          <w:sz w:val="24"/>
          <w:szCs w:val="24"/>
          <w:lang w:val="en-US"/>
        </w:rPr>
        <w:t>2002</w:t>
      </w:r>
      <w:r w:rsidR="008656D5" w:rsidRPr="00D166B9">
        <w:rPr>
          <w:sz w:val="24"/>
          <w:szCs w:val="24"/>
          <w:lang w:val="en-US"/>
        </w:rPr>
        <w:t xml:space="preserve">, </w:t>
      </w:r>
      <w:r w:rsidR="008656D5" w:rsidRPr="00D166B9">
        <w:rPr>
          <w:i/>
          <w:sz w:val="24"/>
          <w:szCs w:val="24"/>
          <w:lang w:val="en-US"/>
        </w:rPr>
        <w:t>43</w:t>
      </w:r>
      <w:r w:rsidR="008656D5" w:rsidRPr="00D166B9">
        <w:rPr>
          <w:sz w:val="24"/>
          <w:szCs w:val="24"/>
          <w:lang w:val="en-US"/>
        </w:rPr>
        <w:t>, 2491-2493.</w:t>
      </w:r>
    </w:p>
  </w:endnote>
  <w:endnote w:id="37">
    <w:p w:rsidR="008656D5" w:rsidRPr="00EF0B98" w:rsidRDefault="008562BB" w:rsidP="003A1D24">
      <w:pPr>
        <w:pStyle w:val="Geenafstand"/>
        <w:rPr>
          <w:rFonts w:cs="Times New Roman"/>
          <w:sz w:val="24"/>
          <w:szCs w:val="24"/>
          <w:lang w:val="en-US"/>
        </w:rPr>
      </w:pPr>
      <w:r w:rsidRPr="008562BB">
        <w:rPr>
          <w:sz w:val="24"/>
          <w:szCs w:val="24"/>
          <w:lang w:val="en-US"/>
        </w:rPr>
        <w:t>[</w:t>
      </w:r>
      <w:r w:rsidR="008656D5" w:rsidRPr="008562BB">
        <w:rPr>
          <w:rStyle w:val="Eindnootmarkering"/>
          <w:rFonts w:eastAsiaTheme="majorEastAsia"/>
          <w:sz w:val="24"/>
          <w:szCs w:val="24"/>
          <w:vertAlign w:val="baseline"/>
        </w:rPr>
        <w:endnoteRef/>
      </w:r>
      <w:r w:rsidRPr="008562BB">
        <w:rPr>
          <w:sz w:val="24"/>
          <w:szCs w:val="24"/>
          <w:lang w:val="en-US"/>
        </w:rPr>
        <w:t>]</w:t>
      </w:r>
      <w:r w:rsidR="008656D5" w:rsidRPr="00D166B9">
        <w:rPr>
          <w:rFonts w:cs="Times New Roman"/>
          <w:sz w:val="24"/>
          <w:szCs w:val="24"/>
          <w:lang w:val="en-US"/>
        </w:rPr>
        <w:t xml:space="preserve"> Mandal, P. K.; Cabell, L. A.; McMurray, J. S. </w:t>
      </w:r>
      <w:hyperlink r:id="rId42" w:history="1">
        <w:r w:rsidR="00EF0B98" w:rsidRPr="00EF0B98">
          <w:rPr>
            <w:rFonts w:cs="Times New Roman"/>
            <w:sz w:val="24"/>
            <w:szCs w:val="24"/>
            <w:lang w:val="en-US"/>
          </w:rPr>
          <w:t>The synthesis of 'tyrosyl' peptidomimetics by acid-catalyzed N(1)-C(4) ring opening of 4-(4'-hydroxyphenyl)-azetidine-2-ones</w:t>
        </w:r>
      </w:hyperlink>
      <w:r w:rsidR="00EF0B98" w:rsidRPr="00EF0B98">
        <w:rPr>
          <w:rFonts w:cs="Times New Roman"/>
          <w:sz w:val="24"/>
          <w:szCs w:val="24"/>
          <w:lang w:val="en-US"/>
        </w:rPr>
        <w:t>.</w:t>
      </w:r>
      <w:r w:rsidR="00EF0B98">
        <w:rPr>
          <w:rFonts w:cs="Times New Roman"/>
          <w:sz w:val="24"/>
          <w:szCs w:val="24"/>
          <w:lang w:val="en-US"/>
        </w:rPr>
        <w:t xml:space="preserve"> </w:t>
      </w:r>
      <w:r w:rsidR="008656D5" w:rsidRPr="00D166B9">
        <w:rPr>
          <w:rFonts w:cs="Times New Roman"/>
          <w:i/>
          <w:sz w:val="24"/>
          <w:szCs w:val="24"/>
          <w:lang w:val="en-US"/>
        </w:rPr>
        <w:t>Tetrahedron Lett.</w:t>
      </w:r>
      <w:r w:rsidR="00EF0B98">
        <w:rPr>
          <w:rFonts w:cs="Times New Roman"/>
          <w:sz w:val="24"/>
          <w:szCs w:val="24"/>
          <w:lang w:val="en-US"/>
        </w:rPr>
        <w:t>,</w:t>
      </w:r>
      <w:r w:rsidR="008656D5" w:rsidRPr="00D166B9">
        <w:rPr>
          <w:rFonts w:cs="Times New Roman"/>
          <w:sz w:val="24"/>
          <w:szCs w:val="24"/>
          <w:lang w:val="en-US"/>
        </w:rPr>
        <w:t xml:space="preserve"> </w:t>
      </w:r>
      <w:r w:rsidR="008656D5" w:rsidRPr="00D166B9">
        <w:rPr>
          <w:rFonts w:cs="Times New Roman"/>
          <w:b/>
          <w:sz w:val="24"/>
          <w:szCs w:val="24"/>
          <w:lang w:val="en-US"/>
        </w:rPr>
        <w:t>2005</w:t>
      </w:r>
      <w:r w:rsidR="008656D5" w:rsidRPr="00D166B9">
        <w:rPr>
          <w:rFonts w:cs="Times New Roman"/>
          <w:sz w:val="24"/>
          <w:szCs w:val="24"/>
          <w:lang w:val="en-US"/>
        </w:rPr>
        <w:t xml:space="preserve">, </w:t>
      </w:r>
      <w:r w:rsidR="008656D5" w:rsidRPr="00D166B9">
        <w:rPr>
          <w:rFonts w:cs="Times New Roman"/>
          <w:i/>
          <w:sz w:val="24"/>
          <w:szCs w:val="24"/>
          <w:lang w:val="en-US"/>
        </w:rPr>
        <w:t>46</w:t>
      </w:r>
      <w:r w:rsidR="008656D5" w:rsidRPr="00D166B9">
        <w:rPr>
          <w:rFonts w:cs="Times New Roman"/>
          <w:sz w:val="24"/>
          <w:szCs w:val="24"/>
          <w:lang w:val="en-US"/>
        </w:rPr>
        <w:t>, 3715-3718.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S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971490"/>
      <w:docPartObj>
        <w:docPartGallery w:val="Page Numbers (Bottom of Page)"/>
        <w:docPartUnique/>
      </w:docPartObj>
    </w:sdtPr>
    <w:sdtEndPr/>
    <w:sdtContent>
      <w:p w:rsidR="008656D5" w:rsidRDefault="001C0C23">
        <w:pPr>
          <w:pStyle w:val="Voettekst"/>
          <w:jc w:val="right"/>
        </w:pPr>
        <w:r>
          <w:fldChar w:fldCharType="begin"/>
        </w:r>
        <w:r w:rsidR="008656D5">
          <w:instrText>PAGE   \* MERGEFORMAT</w:instrText>
        </w:r>
        <w:r>
          <w:fldChar w:fldCharType="separate"/>
        </w:r>
        <w:r w:rsidR="007B4C06" w:rsidRPr="007B4C06">
          <w:rPr>
            <w:noProof/>
            <w:lang w:val="nl-NL"/>
          </w:rPr>
          <w:t>1</w:t>
        </w:r>
        <w:r>
          <w:fldChar w:fldCharType="end"/>
        </w:r>
      </w:p>
    </w:sdtContent>
  </w:sdt>
  <w:p w:rsidR="008656D5" w:rsidRDefault="008656D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481" w:rsidRDefault="00925481" w:rsidP="00407526">
      <w:r>
        <w:separator/>
      </w:r>
    </w:p>
  </w:footnote>
  <w:footnote w:type="continuationSeparator" w:id="0">
    <w:p w:rsidR="00925481" w:rsidRDefault="00925481" w:rsidP="00407526">
      <w:r>
        <w:continuationSeparator/>
      </w:r>
    </w:p>
  </w:footnote>
  <w:footnote w:id="1">
    <w:p w:rsidR="008656D5" w:rsidRPr="00B84196" w:rsidRDefault="008656D5" w:rsidP="00B84196">
      <w:pPr>
        <w:pStyle w:val="Eindnoottekst"/>
        <w:spacing w:line="360" w:lineRule="auto"/>
        <w:rPr>
          <w:i/>
          <w:sz w:val="22"/>
          <w:szCs w:val="22"/>
        </w:rPr>
      </w:pPr>
      <w:r w:rsidRPr="006A75B9">
        <w:rPr>
          <w:rStyle w:val="Voetnootmarkering"/>
        </w:rPr>
        <w:t>*</w:t>
      </w:r>
      <w:r>
        <w:t xml:space="preserve"> </w:t>
      </w:r>
      <w:r w:rsidRPr="006A75B9">
        <w:t>matthias.dhooghe@UGent.be</w:t>
      </w:r>
    </w:p>
  </w:footnote>
  <w:footnote w:id="2">
    <w:p w:rsidR="008656D5" w:rsidRPr="006A75B9" w:rsidRDefault="008656D5" w:rsidP="00B84196">
      <w:pPr>
        <w:pStyle w:val="Voetnoottekst"/>
        <w:spacing w:line="360" w:lineRule="auto"/>
        <w:rPr>
          <w:rFonts w:ascii="Times New Roman" w:hAnsi="Times New Roman"/>
        </w:rPr>
      </w:pPr>
      <w:r w:rsidRPr="006A75B9">
        <w:rPr>
          <w:rStyle w:val="Voetnootmarkering"/>
          <w:rFonts w:ascii="Times New Roman" w:hAnsi="Times New Roman"/>
        </w:rPr>
        <w:t>*</w:t>
      </w:r>
      <w:r w:rsidRPr="006A75B9">
        <w:rPr>
          <w:rFonts w:ascii="Times New Roman" w:hAnsi="Times New Roman"/>
        </w:rPr>
        <w:t xml:space="preserve"> norbert.dekimpe@UGent.be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617D4"/>
    <w:multiLevelType w:val="multilevel"/>
    <w:tmpl w:val="C778D7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BA41C7"/>
    <w:multiLevelType w:val="multilevel"/>
    <w:tmpl w:val="C70EDCB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nsid w:val="22CA626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26"/>
    <w:rsid w:val="000061CC"/>
    <w:rsid w:val="000120FE"/>
    <w:rsid w:val="00024AD1"/>
    <w:rsid w:val="00026EA0"/>
    <w:rsid w:val="00026FF1"/>
    <w:rsid w:val="00036E37"/>
    <w:rsid w:val="00040D09"/>
    <w:rsid w:val="0004278F"/>
    <w:rsid w:val="00052DA5"/>
    <w:rsid w:val="00054CD6"/>
    <w:rsid w:val="00060529"/>
    <w:rsid w:val="000610AF"/>
    <w:rsid w:val="0006516B"/>
    <w:rsid w:val="0007725C"/>
    <w:rsid w:val="00080973"/>
    <w:rsid w:val="00090699"/>
    <w:rsid w:val="00094D6A"/>
    <w:rsid w:val="00096CF1"/>
    <w:rsid w:val="000B535B"/>
    <w:rsid w:val="000C0A01"/>
    <w:rsid w:val="000C22EC"/>
    <w:rsid w:val="000D04DE"/>
    <w:rsid w:val="000D2315"/>
    <w:rsid w:val="000D5DC4"/>
    <w:rsid w:val="000F13C2"/>
    <w:rsid w:val="000F7462"/>
    <w:rsid w:val="0010771D"/>
    <w:rsid w:val="00110A26"/>
    <w:rsid w:val="00114086"/>
    <w:rsid w:val="00116759"/>
    <w:rsid w:val="001249DA"/>
    <w:rsid w:val="0013000C"/>
    <w:rsid w:val="00135416"/>
    <w:rsid w:val="00142521"/>
    <w:rsid w:val="00152F8A"/>
    <w:rsid w:val="00154360"/>
    <w:rsid w:val="00154583"/>
    <w:rsid w:val="00154F06"/>
    <w:rsid w:val="001704E6"/>
    <w:rsid w:val="001739CF"/>
    <w:rsid w:val="0017425E"/>
    <w:rsid w:val="00192B8D"/>
    <w:rsid w:val="00197BBC"/>
    <w:rsid w:val="001B06CC"/>
    <w:rsid w:val="001B66B7"/>
    <w:rsid w:val="001C0C23"/>
    <w:rsid w:val="001C2A08"/>
    <w:rsid w:val="001E186B"/>
    <w:rsid w:val="001E2A94"/>
    <w:rsid w:val="001F0180"/>
    <w:rsid w:val="001F067B"/>
    <w:rsid w:val="001F14ED"/>
    <w:rsid w:val="00203A4A"/>
    <w:rsid w:val="002104E8"/>
    <w:rsid w:val="00213D06"/>
    <w:rsid w:val="00214DFE"/>
    <w:rsid w:val="00217DE9"/>
    <w:rsid w:val="002243BA"/>
    <w:rsid w:val="00232370"/>
    <w:rsid w:val="0023677C"/>
    <w:rsid w:val="00236D3D"/>
    <w:rsid w:val="00242154"/>
    <w:rsid w:val="002439A9"/>
    <w:rsid w:val="00247C57"/>
    <w:rsid w:val="00261214"/>
    <w:rsid w:val="00262F9B"/>
    <w:rsid w:val="002657D6"/>
    <w:rsid w:val="002727C7"/>
    <w:rsid w:val="00281348"/>
    <w:rsid w:val="00293D82"/>
    <w:rsid w:val="00294634"/>
    <w:rsid w:val="00297CEC"/>
    <w:rsid w:val="002B25DF"/>
    <w:rsid w:val="002C0485"/>
    <w:rsid w:val="002C530E"/>
    <w:rsid w:val="002D21A5"/>
    <w:rsid w:val="002D29FF"/>
    <w:rsid w:val="002E587C"/>
    <w:rsid w:val="002E7E49"/>
    <w:rsid w:val="002F1AC7"/>
    <w:rsid w:val="00300C3D"/>
    <w:rsid w:val="00323945"/>
    <w:rsid w:val="00341036"/>
    <w:rsid w:val="00351F49"/>
    <w:rsid w:val="00355394"/>
    <w:rsid w:val="00366501"/>
    <w:rsid w:val="003671F3"/>
    <w:rsid w:val="00396F10"/>
    <w:rsid w:val="003A1D24"/>
    <w:rsid w:val="003B0AD7"/>
    <w:rsid w:val="003B3FB9"/>
    <w:rsid w:val="003C408C"/>
    <w:rsid w:val="003D4271"/>
    <w:rsid w:val="003E31CB"/>
    <w:rsid w:val="003E4BC3"/>
    <w:rsid w:val="003F3DC1"/>
    <w:rsid w:val="003F68D3"/>
    <w:rsid w:val="00407526"/>
    <w:rsid w:val="00407EFF"/>
    <w:rsid w:val="004339A2"/>
    <w:rsid w:val="00437616"/>
    <w:rsid w:val="00440A47"/>
    <w:rsid w:val="00440E44"/>
    <w:rsid w:val="00443DFB"/>
    <w:rsid w:val="004502C9"/>
    <w:rsid w:val="00470D9A"/>
    <w:rsid w:val="004738AC"/>
    <w:rsid w:val="00474103"/>
    <w:rsid w:val="00483A2E"/>
    <w:rsid w:val="0048638D"/>
    <w:rsid w:val="00493FBA"/>
    <w:rsid w:val="004967BF"/>
    <w:rsid w:val="004A4FD2"/>
    <w:rsid w:val="004A5798"/>
    <w:rsid w:val="004B3752"/>
    <w:rsid w:val="004B6F34"/>
    <w:rsid w:val="004C1238"/>
    <w:rsid w:val="004D225D"/>
    <w:rsid w:val="004E307A"/>
    <w:rsid w:val="004E38D8"/>
    <w:rsid w:val="004E756B"/>
    <w:rsid w:val="004F4C6F"/>
    <w:rsid w:val="0050213B"/>
    <w:rsid w:val="00506791"/>
    <w:rsid w:val="00513F95"/>
    <w:rsid w:val="00522284"/>
    <w:rsid w:val="00554BB4"/>
    <w:rsid w:val="00554F04"/>
    <w:rsid w:val="00555BA5"/>
    <w:rsid w:val="0056418D"/>
    <w:rsid w:val="00565B04"/>
    <w:rsid w:val="00565DF8"/>
    <w:rsid w:val="00573728"/>
    <w:rsid w:val="005836C2"/>
    <w:rsid w:val="00592113"/>
    <w:rsid w:val="00592CF7"/>
    <w:rsid w:val="00597C9F"/>
    <w:rsid w:val="005A01E0"/>
    <w:rsid w:val="005B08D9"/>
    <w:rsid w:val="005B2197"/>
    <w:rsid w:val="005C365C"/>
    <w:rsid w:val="005D28F0"/>
    <w:rsid w:val="005F0537"/>
    <w:rsid w:val="00614A0F"/>
    <w:rsid w:val="006166EC"/>
    <w:rsid w:val="0062236C"/>
    <w:rsid w:val="006232C5"/>
    <w:rsid w:val="00623B70"/>
    <w:rsid w:val="00625FDD"/>
    <w:rsid w:val="00633331"/>
    <w:rsid w:val="0063771A"/>
    <w:rsid w:val="00640A9A"/>
    <w:rsid w:val="00640EFD"/>
    <w:rsid w:val="00643DBB"/>
    <w:rsid w:val="0064443E"/>
    <w:rsid w:val="00646D44"/>
    <w:rsid w:val="0065150F"/>
    <w:rsid w:val="006564BF"/>
    <w:rsid w:val="00672F54"/>
    <w:rsid w:val="006736F8"/>
    <w:rsid w:val="006772A0"/>
    <w:rsid w:val="0068432A"/>
    <w:rsid w:val="006876B8"/>
    <w:rsid w:val="006A4EDA"/>
    <w:rsid w:val="006A5357"/>
    <w:rsid w:val="006B172A"/>
    <w:rsid w:val="006B2765"/>
    <w:rsid w:val="006B2CB3"/>
    <w:rsid w:val="006C3223"/>
    <w:rsid w:val="006D04E3"/>
    <w:rsid w:val="006E1F16"/>
    <w:rsid w:val="006E4241"/>
    <w:rsid w:val="006E6631"/>
    <w:rsid w:val="006E7B74"/>
    <w:rsid w:val="006F0593"/>
    <w:rsid w:val="00716572"/>
    <w:rsid w:val="00721449"/>
    <w:rsid w:val="00724B69"/>
    <w:rsid w:val="00731330"/>
    <w:rsid w:val="007409E5"/>
    <w:rsid w:val="00741381"/>
    <w:rsid w:val="00750B81"/>
    <w:rsid w:val="0075265E"/>
    <w:rsid w:val="00766D8C"/>
    <w:rsid w:val="00782DFA"/>
    <w:rsid w:val="007842E5"/>
    <w:rsid w:val="007848D6"/>
    <w:rsid w:val="00796129"/>
    <w:rsid w:val="007A26E5"/>
    <w:rsid w:val="007A4227"/>
    <w:rsid w:val="007B4C06"/>
    <w:rsid w:val="007C19AC"/>
    <w:rsid w:val="007D10B4"/>
    <w:rsid w:val="007D3CE3"/>
    <w:rsid w:val="007D45EC"/>
    <w:rsid w:val="007D7812"/>
    <w:rsid w:val="007F0AF2"/>
    <w:rsid w:val="007F285D"/>
    <w:rsid w:val="00821AB1"/>
    <w:rsid w:val="00821BAA"/>
    <w:rsid w:val="00822C41"/>
    <w:rsid w:val="008316E3"/>
    <w:rsid w:val="008562BB"/>
    <w:rsid w:val="008656D5"/>
    <w:rsid w:val="0087512E"/>
    <w:rsid w:val="008922C5"/>
    <w:rsid w:val="008A61C2"/>
    <w:rsid w:val="008B7BEC"/>
    <w:rsid w:val="008C4662"/>
    <w:rsid w:val="008D46A0"/>
    <w:rsid w:val="008D4C2C"/>
    <w:rsid w:val="008E637C"/>
    <w:rsid w:val="008E78FA"/>
    <w:rsid w:val="008F2A8C"/>
    <w:rsid w:val="00900A5D"/>
    <w:rsid w:val="00904206"/>
    <w:rsid w:val="009059A1"/>
    <w:rsid w:val="00920381"/>
    <w:rsid w:val="00925169"/>
    <w:rsid w:val="00925481"/>
    <w:rsid w:val="009433B8"/>
    <w:rsid w:val="0094342C"/>
    <w:rsid w:val="00944763"/>
    <w:rsid w:val="00947D1D"/>
    <w:rsid w:val="00956B3F"/>
    <w:rsid w:val="00957824"/>
    <w:rsid w:val="00960758"/>
    <w:rsid w:val="009716C7"/>
    <w:rsid w:val="009757D5"/>
    <w:rsid w:val="00975E5E"/>
    <w:rsid w:val="009A4DE9"/>
    <w:rsid w:val="009A5DA4"/>
    <w:rsid w:val="009B0E5B"/>
    <w:rsid w:val="009C1ED5"/>
    <w:rsid w:val="009C5B65"/>
    <w:rsid w:val="009D02C0"/>
    <w:rsid w:val="009D2779"/>
    <w:rsid w:val="009D5AD4"/>
    <w:rsid w:val="009D6B3A"/>
    <w:rsid w:val="009E257F"/>
    <w:rsid w:val="009E2CC5"/>
    <w:rsid w:val="009E3259"/>
    <w:rsid w:val="009F1267"/>
    <w:rsid w:val="00A11ED9"/>
    <w:rsid w:val="00A27141"/>
    <w:rsid w:val="00A27288"/>
    <w:rsid w:val="00A4000D"/>
    <w:rsid w:val="00A623E1"/>
    <w:rsid w:val="00A62D60"/>
    <w:rsid w:val="00A650BB"/>
    <w:rsid w:val="00A736B3"/>
    <w:rsid w:val="00A75BF8"/>
    <w:rsid w:val="00A83351"/>
    <w:rsid w:val="00A87692"/>
    <w:rsid w:val="00A95B93"/>
    <w:rsid w:val="00AA2E85"/>
    <w:rsid w:val="00AA5FD5"/>
    <w:rsid w:val="00AA6282"/>
    <w:rsid w:val="00AA62E8"/>
    <w:rsid w:val="00AB0E83"/>
    <w:rsid w:val="00AB1908"/>
    <w:rsid w:val="00AB50B9"/>
    <w:rsid w:val="00AC38B4"/>
    <w:rsid w:val="00AC5D5A"/>
    <w:rsid w:val="00AD4616"/>
    <w:rsid w:val="00AE266C"/>
    <w:rsid w:val="00AE5037"/>
    <w:rsid w:val="00AF086C"/>
    <w:rsid w:val="00AF4771"/>
    <w:rsid w:val="00AF6210"/>
    <w:rsid w:val="00AF7966"/>
    <w:rsid w:val="00B0461D"/>
    <w:rsid w:val="00B06571"/>
    <w:rsid w:val="00B07D80"/>
    <w:rsid w:val="00B22399"/>
    <w:rsid w:val="00B24EF2"/>
    <w:rsid w:val="00B31BDC"/>
    <w:rsid w:val="00B31CE9"/>
    <w:rsid w:val="00B357DA"/>
    <w:rsid w:val="00B373A2"/>
    <w:rsid w:val="00B41381"/>
    <w:rsid w:val="00B41386"/>
    <w:rsid w:val="00B5427E"/>
    <w:rsid w:val="00B62595"/>
    <w:rsid w:val="00B63774"/>
    <w:rsid w:val="00B66C67"/>
    <w:rsid w:val="00B81869"/>
    <w:rsid w:val="00B82E15"/>
    <w:rsid w:val="00B84196"/>
    <w:rsid w:val="00B84424"/>
    <w:rsid w:val="00B908B2"/>
    <w:rsid w:val="00B93099"/>
    <w:rsid w:val="00BA0D7E"/>
    <w:rsid w:val="00BA4858"/>
    <w:rsid w:val="00BB658B"/>
    <w:rsid w:val="00BC3970"/>
    <w:rsid w:val="00BC7431"/>
    <w:rsid w:val="00BD4934"/>
    <w:rsid w:val="00BD56D9"/>
    <w:rsid w:val="00BD571A"/>
    <w:rsid w:val="00BF369A"/>
    <w:rsid w:val="00C0053D"/>
    <w:rsid w:val="00C01271"/>
    <w:rsid w:val="00C025D9"/>
    <w:rsid w:val="00C035FC"/>
    <w:rsid w:val="00C0671C"/>
    <w:rsid w:val="00C146B5"/>
    <w:rsid w:val="00C16F0F"/>
    <w:rsid w:val="00C17B9F"/>
    <w:rsid w:val="00C22099"/>
    <w:rsid w:val="00C24502"/>
    <w:rsid w:val="00C31F77"/>
    <w:rsid w:val="00C337B2"/>
    <w:rsid w:val="00C34291"/>
    <w:rsid w:val="00C354BB"/>
    <w:rsid w:val="00C42222"/>
    <w:rsid w:val="00C5022A"/>
    <w:rsid w:val="00C52148"/>
    <w:rsid w:val="00C534BA"/>
    <w:rsid w:val="00C66865"/>
    <w:rsid w:val="00C7596F"/>
    <w:rsid w:val="00C924CF"/>
    <w:rsid w:val="00CA2688"/>
    <w:rsid w:val="00CB1268"/>
    <w:rsid w:val="00CB6B21"/>
    <w:rsid w:val="00CB6CF5"/>
    <w:rsid w:val="00CE7E78"/>
    <w:rsid w:val="00CF585B"/>
    <w:rsid w:val="00D06FD5"/>
    <w:rsid w:val="00D166B9"/>
    <w:rsid w:val="00D1718A"/>
    <w:rsid w:val="00D20E16"/>
    <w:rsid w:val="00D31C5F"/>
    <w:rsid w:val="00D336A4"/>
    <w:rsid w:val="00D33808"/>
    <w:rsid w:val="00D34DD0"/>
    <w:rsid w:val="00D361B0"/>
    <w:rsid w:val="00D42816"/>
    <w:rsid w:val="00D763C5"/>
    <w:rsid w:val="00D83275"/>
    <w:rsid w:val="00D86057"/>
    <w:rsid w:val="00D91E7A"/>
    <w:rsid w:val="00D93DB7"/>
    <w:rsid w:val="00D963BC"/>
    <w:rsid w:val="00D97804"/>
    <w:rsid w:val="00DA111A"/>
    <w:rsid w:val="00DA22BA"/>
    <w:rsid w:val="00DA655B"/>
    <w:rsid w:val="00DB2830"/>
    <w:rsid w:val="00DD0246"/>
    <w:rsid w:val="00DD47A1"/>
    <w:rsid w:val="00DE22CA"/>
    <w:rsid w:val="00DF1C92"/>
    <w:rsid w:val="00DF576D"/>
    <w:rsid w:val="00E06FD5"/>
    <w:rsid w:val="00E07F37"/>
    <w:rsid w:val="00E13103"/>
    <w:rsid w:val="00E149FA"/>
    <w:rsid w:val="00E1558A"/>
    <w:rsid w:val="00E214C8"/>
    <w:rsid w:val="00E36950"/>
    <w:rsid w:val="00E424F0"/>
    <w:rsid w:val="00E5023A"/>
    <w:rsid w:val="00E65619"/>
    <w:rsid w:val="00E70D8F"/>
    <w:rsid w:val="00E7290F"/>
    <w:rsid w:val="00E75200"/>
    <w:rsid w:val="00E75630"/>
    <w:rsid w:val="00E76B54"/>
    <w:rsid w:val="00E9046E"/>
    <w:rsid w:val="00E93490"/>
    <w:rsid w:val="00E96274"/>
    <w:rsid w:val="00EB32A0"/>
    <w:rsid w:val="00EB3B8A"/>
    <w:rsid w:val="00EB4976"/>
    <w:rsid w:val="00EB5F49"/>
    <w:rsid w:val="00EC0BDF"/>
    <w:rsid w:val="00EC180B"/>
    <w:rsid w:val="00ED32A2"/>
    <w:rsid w:val="00ED46D7"/>
    <w:rsid w:val="00ED4D0D"/>
    <w:rsid w:val="00ED708C"/>
    <w:rsid w:val="00ED74BC"/>
    <w:rsid w:val="00ED7CFD"/>
    <w:rsid w:val="00EE48DD"/>
    <w:rsid w:val="00EF0B98"/>
    <w:rsid w:val="00F00092"/>
    <w:rsid w:val="00F1044E"/>
    <w:rsid w:val="00F11C24"/>
    <w:rsid w:val="00F138B8"/>
    <w:rsid w:val="00F20FFB"/>
    <w:rsid w:val="00F30FA5"/>
    <w:rsid w:val="00F3302D"/>
    <w:rsid w:val="00F34DC2"/>
    <w:rsid w:val="00F46BDF"/>
    <w:rsid w:val="00F670DD"/>
    <w:rsid w:val="00F710E8"/>
    <w:rsid w:val="00F72095"/>
    <w:rsid w:val="00F72118"/>
    <w:rsid w:val="00F75754"/>
    <w:rsid w:val="00F75D46"/>
    <w:rsid w:val="00F773EE"/>
    <w:rsid w:val="00F8561B"/>
    <w:rsid w:val="00F904D6"/>
    <w:rsid w:val="00F9098E"/>
    <w:rsid w:val="00F91F56"/>
    <w:rsid w:val="00F941DF"/>
    <w:rsid w:val="00FA60F9"/>
    <w:rsid w:val="00FB5C64"/>
    <w:rsid w:val="00FC0DE7"/>
    <w:rsid w:val="00FC188E"/>
    <w:rsid w:val="00FC1CAA"/>
    <w:rsid w:val="00FC3405"/>
    <w:rsid w:val="00FC49B5"/>
    <w:rsid w:val="00FC540E"/>
    <w:rsid w:val="00FE04A3"/>
    <w:rsid w:val="00FF07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FF266-B606-427E-9B47-BCFE9F98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Tekst"/>
    <w:qFormat/>
    <w:rsid w:val="008D46A0"/>
    <w:pPr>
      <w:spacing w:after="0" w:line="480" w:lineRule="auto"/>
      <w:jc w:val="both"/>
    </w:pPr>
    <w:rPr>
      <w:rFonts w:ascii="Times New Roman" w:hAnsi="Times New Roman"/>
      <w:sz w:val="24"/>
      <w:lang w:val="en-US"/>
    </w:rPr>
  </w:style>
  <w:style w:type="paragraph" w:styleId="Kop1">
    <w:name w:val="heading 1"/>
    <w:basedOn w:val="Standaard"/>
    <w:next w:val="Standaard"/>
    <w:link w:val="Kop1Char"/>
    <w:uiPriority w:val="9"/>
    <w:qFormat/>
    <w:rsid w:val="00AF4771"/>
    <w:pPr>
      <w:numPr>
        <w:numId w:val="1"/>
      </w:numPr>
      <w:outlineLvl w:val="0"/>
    </w:pPr>
    <w:rPr>
      <w:b/>
      <w:sz w:val="26"/>
      <w:szCs w:val="36"/>
      <w:lang w:val="nl-BE"/>
    </w:rPr>
  </w:style>
  <w:style w:type="paragraph" w:styleId="Kop2">
    <w:name w:val="heading 2"/>
    <w:basedOn w:val="Standaard"/>
    <w:next w:val="Standaard"/>
    <w:link w:val="Kop2Char"/>
    <w:uiPriority w:val="9"/>
    <w:unhideWhenUsed/>
    <w:qFormat/>
    <w:rsid w:val="00407526"/>
    <w:pPr>
      <w:keepNext/>
      <w:keepLines/>
      <w:numPr>
        <w:ilvl w:val="1"/>
        <w:numId w:val="1"/>
      </w:numPr>
      <w:outlineLvl w:val="1"/>
    </w:pPr>
    <w:rPr>
      <w:rFonts w:eastAsiaTheme="majorEastAsia" w:cstheme="majorBidi"/>
      <w:b/>
      <w:bCs/>
      <w:sz w:val="32"/>
      <w:szCs w:val="26"/>
    </w:rPr>
  </w:style>
  <w:style w:type="paragraph" w:styleId="Kop3">
    <w:name w:val="heading 3"/>
    <w:basedOn w:val="Standaard"/>
    <w:next w:val="Standaard"/>
    <w:link w:val="Kop3Char"/>
    <w:uiPriority w:val="9"/>
    <w:unhideWhenUsed/>
    <w:qFormat/>
    <w:rsid w:val="00407526"/>
    <w:pPr>
      <w:keepNext/>
      <w:keepLines/>
      <w:numPr>
        <w:ilvl w:val="2"/>
        <w:numId w:val="1"/>
      </w:numPr>
      <w:outlineLvl w:val="2"/>
    </w:pPr>
    <w:rPr>
      <w:rFonts w:eastAsiaTheme="majorEastAsia" w:cs="Times New Roman"/>
      <w:b/>
      <w:bCs/>
      <w:sz w:val="28"/>
      <w:szCs w:val="28"/>
    </w:rPr>
  </w:style>
  <w:style w:type="paragraph" w:styleId="Kop4">
    <w:name w:val="heading 4"/>
    <w:basedOn w:val="Standaard"/>
    <w:next w:val="Standaard"/>
    <w:link w:val="Kop4Char"/>
    <w:uiPriority w:val="9"/>
    <w:unhideWhenUsed/>
    <w:qFormat/>
    <w:rsid w:val="00407526"/>
    <w:pPr>
      <w:keepNext/>
      <w:keepLines/>
      <w:numPr>
        <w:ilvl w:val="3"/>
        <w:numId w:val="1"/>
      </w:numPr>
      <w:ind w:left="862" w:hanging="862"/>
      <w:outlineLvl w:val="3"/>
    </w:pPr>
    <w:rPr>
      <w:rFonts w:eastAsiaTheme="majorEastAsia" w:cstheme="majorBidi"/>
      <w:b/>
      <w:bCs/>
      <w:iCs/>
      <w:sz w:val="26"/>
    </w:rPr>
  </w:style>
  <w:style w:type="paragraph" w:styleId="Kop5">
    <w:name w:val="heading 5"/>
    <w:basedOn w:val="Standaard"/>
    <w:next w:val="Standaard"/>
    <w:link w:val="Kop5Char"/>
    <w:uiPriority w:val="9"/>
    <w:semiHidden/>
    <w:unhideWhenUsed/>
    <w:qFormat/>
    <w:rsid w:val="0040752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40752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40752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40752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40752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4771"/>
    <w:rPr>
      <w:rFonts w:ascii="Times New Roman" w:hAnsi="Times New Roman"/>
      <w:b/>
      <w:sz w:val="26"/>
      <w:szCs w:val="36"/>
    </w:rPr>
  </w:style>
  <w:style w:type="character" w:customStyle="1" w:styleId="Kop2Char">
    <w:name w:val="Kop 2 Char"/>
    <w:basedOn w:val="Standaardalinea-lettertype"/>
    <w:link w:val="Kop2"/>
    <w:uiPriority w:val="9"/>
    <w:rsid w:val="00407526"/>
    <w:rPr>
      <w:rFonts w:ascii="Times New Roman" w:eastAsiaTheme="majorEastAsia" w:hAnsi="Times New Roman" w:cstheme="majorBidi"/>
      <w:b/>
      <w:bCs/>
      <w:sz w:val="32"/>
      <w:szCs w:val="26"/>
      <w:lang w:val="en-GB"/>
    </w:rPr>
  </w:style>
  <w:style w:type="character" w:customStyle="1" w:styleId="Kop3Char">
    <w:name w:val="Kop 3 Char"/>
    <w:basedOn w:val="Standaardalinea-lettertype"/>
    <w:link w:val="Kop3"/>
    <w:uiPriority w:val="9"/>
    <w:rsid w:val="00407526"/>
    <w:rPr>
      <w:rFonts w:ascii="Times New Roman" w:eastAsiaTheme="majorEastAsia" w:hAnsi="Times New Roman" w:cs="Times New Roman"/>
      <w:b/>
      <w:bCs/>
      <w:sz w:val="28"/>
      <w:szCs w:val="28"/>
      <w:lang w:val="en-US"/>
    </w:rPr>
  </w:style>
  <w:style w:type="character" w:customStyle="1" w:styleId="Kop4Char">
    <w:name w:val="Kop 4 Char"/>
    <w:basedOn w:val="Standaardalinea-lettertype"/>
    <w:link w:val="Kop4"/>
    <w:uiPriority w:val="9"/>
    <w:rsid w:val="00407526"/>
    <w:rPr>
      <w:rFonts w:ascii="Times New Roman" w:eastAsiaTheme="majorEastAsia" w:hAnsi="Times New Roman" w:cstheme="majorBidi"/>
      <w:b/>
      <w:bCs/>
      <w:iCs/>
      <w:sz w:val="26"/>
      <w:lang w:val="en-GB"/>
    </w:rPr>
  </w:style>
  <w:style w:type="character" w:customStyle="1" w:styleId="Kop5Char">
    <w:name w:val="Kop 5 Char"/>
    <w:basedOn w:val="Standaardalinea-lettertype"/>
    <w:link w:val="Kop5"/>
    <w:uiPriority w:val="9"/>
    <w:semiHidden/>
    <w:rsid w:val="00407526"/>
    <w:rPr>
      <w:rFonts w:asciiTheme="majorHAnsi" w:eastAsiaTheme="majorEastAsia" w:hAnsiTheme="majorHAnsi" w:cstheme="majorBidi"/>
      <w:color w:val="243F60" w:themeColor="accent1" w:themeShade="7F"/>
      <w:lang w:val="en-GB"/>
    </w:rPr>
  </w:style>
  <w:style w:type="character" w:customStyle="1" w:styleId="Kop6Char">
    <w:name w:val="Kop 6 Char"/>
    <w:basedOn w:val="Standaardalinea-lettertype"/>
    <w:link w:val="Kop6"/>
    <w:uiPriority w:val="9"/>
    <w:semiHidden/>
    <w:rsid w:val="00407526"/>
    <w:rPr>
      <w:rFonts w:asciiTheme="majorHAnsi" w:eastAsiaTheme="majorEastAsia" w:hAnsiTheme="majorHAnsi" w:cstheme="majorBidi"/>
      <w:i/>
      <w:iCs/>
      <w:color w:val="243F60" w:themeColor="accent1" w:themeShade="7F"/>
      <w:lang w:val="en-GB"/>
    </w:rPr>
  </w:style>
  <w:style w:type="character" w:customStyle="1" w:styleId="Kop7Char">
    <w:name w:val="Kop 7 Char"/>
    <w:basedOn w:val="Standaardalinea-lettertype"/>
    <w:link w:val="Kop7"/>
    <w:uiPriority w:val="9"/>
    <w:semiHidden/>
    <w:rsid w:val="00407526"/>
    <w:rPr>
      <w:rFonts w:asciiTheme="majorHAnsi" w:eastAsiaTheme="majorEastAsia" w:hAnsiTheme="majorHAnsi" w:cstheme="majorBidi"/>
      <w:i/>
      <w:iCs/>
      <w:color w:val="404040" w:themeColor="text1" w:themeTint="BF"/>
      <w:lang w:val="en-GB"/>
    </w:rPr>
  </w:style>
  <w:style w:type="character" w:customStyle="1" w:styleId="Kop8Char">
    <w:name w:val="Kop 8 Char"/>
    <w:basedOn w:val="Standaardalinea-lettertype"/>
    <w:link w:val="Kop8"/>
    <w:uiPriority w:val="9"/>
    <w:semiHidden/>
    <w:rsid w:val="00407526"/>
    <w:rPr>
      <w:rFonts w:asciiTheme="majorHAnsi" w:eastAsiaTheme="majorEastAsia" w:hAnsiTheme="majorHAnsi" w:cstheme="majorBidi"/>
      <w:color w:val="404040" w:themeColor="text1" w:themeTint="BF"/>
      <w:sz w:val="20"/>
      <w:szCs w:val="20"/>
      <w:lang w:val="en-GB"/>
    </w:rPr>
  </w:style>
  <w:style w:type="character" w:customStyle="1" w:styleId="Kop9Char">
    <w:name w:val="Kop 9 Char"/>
    <w:basedOn w:val="Standaardalinea-lettertype"/>
    <w:link w:val="Kop9"/>
    <w:uiPriority w:val="9"/>
    <w:semiHidden/>
    <w:rsid w:val="00407526"/>
    <w:rPr>
      <w:rFonts w:asciiTheme="majorHAnsi" w:eastAsiaTheme="majorEastAsia" w:hAnsiTheme="majorHAnsi" w:cstheme="majorBidi"/>
      <w:i/>
      <w:iCs/>
      <w:color w:val="404040" w:themeColor="text1" w:themeTint="BF"/>
      <w:sz w:val="20"/>
      <w:szCs w:val="20"/>
      <w:lang w:val="en-GB"/>
    </w:rPr>
  </w:style>
  <w:style w:type="character" w:styleId="Eindnootmarkering">
    <w:name w:val="endnote reference"/>
    <w:basedOn w:val="Standaardalinea-lettertype"/>
    <w:uiPriority w:val="99"/>
    <w:rsid w:val="00407526"/>
    <w:rPr>
      <w:rFonts w:cs="Times New Roman"/>
      <w:vertAlign w:val="superscript"/>
    </w:rPr>
  </w:style>
  <w:style w:type="paragraph" w:styleId="Geenafstand">
    <w:name w:val="No Spacing"/>
    <w:aliases w:val="Referenties"/>
    <w:basedOn w:val="Eindnoottekst"/>
    <w:uiPriority w:val="1"/>
    <w:qFormat/>
    <w:rsid w:val="00407526"/>
    <w:pPr>
      <w:spacing w:line="360" w:lineRule="auto"/>
    </w:pPr>
    <w:rPr>
      <w:rFonts w:eastAsia="Times New Roman" w:cstheme="minorHAnsi"/>
      <w:sz w:val="22"/>
      <w:szCs w:val="22"/>
      <w:lang w:val="nl-NL" w:eastAsia="nl-NL"/>
    </w:rPr>
  </w:style>
  <w:style w:type="paragraph" w:styleId="Eindnoottekst">
    <w:name w:val="endnote text"/>
    <w:basedOn w:val="Standaard"/>
    <w:link w:val="EindnoottekstChar"/>
    <w:unhideWhenUsed/>
    <w:rsid w:val="00407526"/>
    <w:pPr>
      <w:spacing w:line="240" w:lineRule="auto"/>
    </w:pPr>
    <w:rPr>
      <w:sz w:val="20"/>
      <w:szCs w:val="20"/>
    </w:rPr>
  </w:style>
  <w:style w:type="character" w:customStyle="1" w:styleId="EindnoottekstChar">
    <w:name w:val="Eindnoottekst Char"/>
    <w:basedOn w:val="Standaardalinea-lettertype"/>
    <w:link w:val="Eindnoottekst"/>
    <w:rsid w:val="00407526"/>
    <w:rPr>
      <w:sz w:val="20"/>
      <w:szCs w:val="20"/>
      <w:lang w:val="en-GB"/>
    </w:rPr>
  </w:style>
  <w:style w:type="paragraph" w:styleId="Bijschrift">
    <w:name w:val="caption"/>
    <w:basedOn w:val="Standaard"/>
    <w:next w:val="Standaard"/>
    <w:uiPriority w:val="35"/>
    <w:unhideWhenUsed/>
    <w:qFormat/>
    <w:rsid w:val="00407526"/>
    <w:pPr>
      <w:spacing w:after="200" w:line="240" w:lineRule="auto"/>
    </w:pPr>
    <w:rPr>
      <w:b/>
      <w:bCs/>
      <w:color w:val="4F81BD" w:themeColor="accent1"/>
      <w:sz w:val="18"/>
      <w:szCs w:val="18"/>
    </w:rPr>
  </w:style>
  <w:style w:type="paragraph" w:styleId="Koptekst">
    <w:name w:val="header"/>
    <w:basedOn w:val="Standaard"/>
    <w:link w:val="KoptekstChar"/>
    <w:uiPriority w:val="99"/>
    <w:unhideWhenUsed/>
    <w:rsid w:val="002E7E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7E49"/>
    <w:rPr>
      <w:rFonts w:ascii="Times New Roman" w:hAnsi="Times New Roman"/>
      <w:sz w:val="24"/>
      <w:lang w:val="en-US"/>
    </w:rPr>
  </w:style>
  <w:style w:type="paragraph" w:styleId="Voettekst">
    <w:name w:val="footer"/>
    <w:basedOn w:val="Standaard"/>
    <w:link w:val="VoettekstChar"/>
    <w:uiPriority w:val="99"/>
    <w:unhideWhenUsed/>
    <w:rsid w:val="002E7E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E7E49"/>
    <w:rPr>
      <w:rFonts w:ascii="Times New Roman" w:hAnsi="Times New Roman"/>
      <w:sz w:val="24"/>
      <w:lang w:val="en-US"/>
    </w:rPr>
  </w:style>
  <w:style w:type="character" w:styleId="Voetnootmarkering">
    <w:name w:val="footnote reference"/>
    <w:basedOn w:val="Standaardalinea-lettertype"/>
    <w:uiPriority w:val="99"/>
    <w:semiHidden/>
    <w:unhideWhenUsed/>
    <w:rsid w:val="000D04DE"/>
    <w:rPr>
      <w:vertAlign w:val="superscript"/>
    </w:rPr>
  </w:style>
  <w:style w:type="paragraph" w:styleId="Voetnoottekst">
    <w:name w:val="footnote text"/>
    <w:basedOn w:val="Standaard"/>
    <w:link w:val="VoetnoottekstChar"/>
    <w:uiPriority w:val="99"/>
    <w:semiHidden/>
    <w:unhideWhenUsed/>
    <w:rsid w:val="000D04DE"/>
    <w:pPr>
      <w:spacing w:line="240" w:lineRule="auto"/>
      <w:jc w:val="left"/>
    </w:pPr>
    <w:rPr>
      <w:rFonts w:ascii="Calibri" w:eastAsia="Calibri" w:hAnsi="Calibri" w:cs="Times New Roman"/>
      <w:sz w:val="20"/>
      <w:szCs w:val="20"/>
      <w:lang w:val="nl-BE" w:eastAsia="nl-BE"/>
    </w:rPr>
  </w:style>
  <w:style w:type="character" w:customStyle="1" w:styleId="VoetnoottekstChar">
    <w:name w:val="Voetnoottekst Char"/>
    <w:basedOn w:val="Standaardalinea-lettertype"/>
    <w:link w:val="Voetnoottekst"/>
    <w:uiPriority w:val="99"/>
    <w:semiHidden/>
    <w:rsid w:val="000D04DE"/>
    <w:rPr>
      <w:rFonts w:ascii="Calibri" w:eastAsia="Calibri" w:hAnsi="Calibri" w:cs="Times New Roman"/>
      <w:sz w:val="20"/>
      <w:szCs w:val="20"/>
      <w:lang w:eastAsia="nl-BE"/>
    </w:rPr>
  </w:style>
  <w:style w:type="character" w:styleId="Hyperlink">
    <w:name w:val="Hyperlink"/>
    <w:basedOn w:val="Standaardalinea-lettertype"/>
    <w:uiPriority w:val="99"/>
    <w:unhideWhenUsed/>
    <w:rsid w:val="00B84196"/>
    <w:rPr>
      <w:color w:val="0000FF" w:themeColor="hyperlink"/>
      <w:u w:val="single"/>
    </w:rPr>
  </w:style>
  <w:style w:type="paragraph" w:styleId="Lijstalinea">
    <w:name w:val="List Paragraph"/>
    <w:basedOn w:val="Standaard"/>
    <w:uiPriority w:val="34"/>
    <w:qFormat/>
    <w:rsid w:val="00A11ED9"/>
    <w:pPr>
      <w:spacing w:after="200" w:line="276" w:lineRule="auto"/>
      <w:ind w:left="720"/>
      <w:contextualSpacing/>
      <w:jc w:val="left"/>
    </w:pPr>
    <w:rPr>
      <w:rFonts w:asciiTheme="minorHAnsi" w:eastAsiaTheme="minorEastAsia" w:hAnsiTheme="minorHAnsi"/>
      <w:sz w:val="22"/>
      <w:lang w:val="nl-BE" w:eastAsia="nl-BE"/>
    </w:rPr>
  </w:style>
  <w:style w:type="character" w:styleId="Zwaar">
    <w:name w:val="Strong"/>
    <w:basedOn w:val="Standaardalinea-lettertype"/>
    <w:uiPriority w:val="22"/>
    <w:qFormat/>
    <w:rsid w:val="003D4271"/>
    <w:rPr>
      <w:b/>
      <w:bCs/>
    </w:rPr>
  </w:style>
  <w:style w:type="character" w:customStyle="1" w:styleId="apple-converted-space">
    <w:name w:val="apple-converted-space"/>
    <w:basedOn w:val="Standaardalinea-lettertype"/>
    <w:rsid w:val="003D4271"/>
  </w:style>
  <w:style w:type="character" w:styleId="GevolgdeHyperlink">
    <w:name w:val="FollowedHyperlink"/>
    <w:basedOn w:val="Standaardalinea-lettertype"/>
    <w:uiPriority w:val="99"/>
    <w:semiHidden/>
    <w:unhideWhenUsed/>
    <w:rsid w:val="00366501"/>
    <w:rPr>
      <w:color w:val="800080" w:themeColor="followedHyperlink"/>
      <w:u w:val="single"/>
    </w:rPr>
  </w:style>
  <w:style w:type="character" w:customStyle="1" w:styleId="label">
    <w:name w:val="label"/>
    <w:basedOn w:val="Standaardalinea-lettertype"/>
    <w:rsid w:val="0063771A"/>
  </w:style>
  <w:style w:type="character" w:customStyle="1" w:styleId="value">
    <w:name w:val="value"/>
    <w:basedOn w:val="Standaardalinea-lettertype"/>
    <w:rsid w:val="0063771A"/>
  </w:style>
  <w:style w:type="paragraph" w:styleId="Ballontekst">
    <w:name w:val="Balloon Text"/>
    <w:basedOn w:val="Standaard"/>
    <w:link w:val="BallontekstChar"/>
    <w:uiPriority w:val="99"/>
    <w:semiHidden/>
    <w:unhideWhenUsed/>
    <w:rsid w:val="00822C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2C4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604">
      <w:bodyDiv w:val="1"/>
      <w:marLeft w:val="0"/>
      <w:marRight w:val="0"/>
      <w:marTop w:val="0"/>
      <w:marBottom w:val="0"/>
      <w:divBdr>
        <w:top w:val="none" w:sz="0" w:space="0" w:color="auto"/>
        <w:left w:val="none" w:sz="0" w:space="0" w:color="auto"/>
        <w:bottom w:val="none" w:sz="0" w:space="0" w:color="auto"/>
        <w:right w:val="none" w:sz="0" w:space="0" w:color="auto"/>
      </w:divBdr>
    </w:div>
    <w:div w:id="169178644">
      <w:bodyDiv w:val="1"/>
      <w:marLeft w:val="0"/>
      <w:marRight w:val="0"/>
      <w:marTop w:val="0"/>
      <w:marBottom w:val="0"/>
      <w:divBdr>
        <w:top w:val="none" w:sz="0" w:space="0" w:color="auto"/>
        <w:left w:val="none" w:sz="0" w:space="0" w:color="auto"/>
        <w:bottom w:val="none" w:sz="0" w:space="0" w:color="auto"/>
        <w:right w:val="none" w:sz="0" w:space="0" w:color="auto"/>
      </w:divBdr>
    </w:div>
    <w:div w:id="243997671">
      <w:bodyDiv w:val="1"/>
      <w:marLeft w:val="0"/>
      <w:marRight w:val="0"/>
      <w:marTop w:val="0"/>
      <w:marBottom w:val="0"/>
      <w:divBdr>
        <w:top w:val="none" w:sz="0" w:space="0" w:color="auto"/>
        <w:left w:val="none" w:sz="0" w:space="0" w:color="auto"/>
        <w:bottom w:val="none" w:sz="0" w:space="0" w:color="auto"/>
        <w:right w:val="none" w:sz="0" w:space="0" w:color="auto"/>
      </w:divBdr>
    </w:div>
    <w:div w:id="256404150">
      <w:bodyDiv w:val="1"/>
      <w:marLeft w:val="0"/>
      <w:marRight w:val="0"/>
      <w:marTop w:val="0"/>
      <w:marBottom w:val="0"/>
      <w:divBdr>
        <w:top w:val="none" w:sz="0" w:space="0" w:color="auto"/>
        <w:left w:val="none" w:sz="0" w:space="0" w:color="auto"/>
        <w:bottom w:val="none" w:sz="0" w:space="0" w:color="auto"/>
        <w:right w:val="none" w:sz="0" w:space="0" w:color="auto"/>
      </w:divBdr>
    </w:div>
    <w:div w:id="276453545">
      <w:bodyDiv w:val="1"/>
      <w:marLeft w:val="0"/>
      <w:marRight w:val="0"/>
      <w:marTop w:val="0"/>
      <w:marBottom w:val="0"/>
      <w:divBdr>
        <w:top w:val="none" w:sz="0" w:space="0" w:color="auto"/>
        <w:left w:val="none" w:sz="0" w:space="0" w:color="auto"/>
        <w:bottom w:val="none" w:sz="0" w:space="0" w:color="auto"/>
        <w:right w:val="none" w:sz="0" w:space="0" w:color="auto"/>
      </w:divBdr>
    </w:div>
    <w:div w:id="385571701">
      <w:bodyDiv w:val="1"/>
      <w:marLeft w:val="0"/>
      <w:marRight w:val="0"/>
      <w:marTop w:val="0"/>
      <w:marBottom w:val="0"/>
      <w:divBdr>
        <w:top w:val="none" w:sz="0" w:space="0" w:color="auto"/>
        <w:left w:val="none" w:sz="0" w:space="0" w:color="auto"/>
        <w:bottom w:val="none" w:sz="0" w:space="0" w:color="auto"/>
        <w:right w:val="none" w:sz="0" w:space="0" w:color="auto"/>
      </w:divBdr>
    </w:div>
    <w:div w:id="404572787">
      <w:bodyDiv w:val="1"/>
      <w:marLeft w:val="0"/>
      <w:marRight w:val="0"/>
      <w:marTop w:val="0"/>
      <w:marBottom w:val="0"/>
      <w:divBdr>
        <w:top w:val="none" w:sz="0" w:space="0" w:color="auto"/>
        <w:left w:val="none" w:sz="0" w:space="0" w:color="auto"/>
        <w:bottom w:val="none" w:sz="0" w:space="0" w:color="auto"/>
        <w:right w:val="none" w:sz="0" w:space="0" w:color="auto"/>
      </w:divBdr>
    </w:div>
    <w:div w:id="496309265">
      <w:bodyDiv w:val="1"/>
      <w:marLeft w:val="0"/>
      <w:marRight w:val="0"/>
      <w:marTop w:val="0"/>
      <w:marBottom w:val="0"/>
      <w:divBdr>
        <w:top w:val="none" w:sz="0" w:space="0" w:color="auto"/>
        <w:left w:val="none" w:sz="0" w:space="0" w:color="auto"/>
        <w:bottom w:val="none" w:sz="0" w:space="0" w:color="auto"/>
        <w:right w:val="none" w:sz="0" w:space="0" w:color="auto"/>
      </w:divBdr>
    </w:div>
    <w:div w:id="505444821">
      <w:bodyDiv w:val="1"/>
      <w:marLeft w:val="0"/>
      <w:marRight w:val="0"/>
      <w:marTop w:val="0"/>
      <w:marBottom w:val="0"/>
      <w:divBdr>
        <w:top w:val="none" w:sz="0" w:space="0" w:color="auto"/>
        <w:left w:val="none" w:sz="0" w:space="0" w:color="auto"/>
        <w:bottom w:val="none" w:sz="0" w:space="0" w:color="auto"/>
        <w:right w:val="none" w:sz="0" w:space="0" w:color="auto"/>
      </w:divBdr>
    </w:div>
    <w:div w:id="515005622">
      <w:bodyDiv w:val="1"/>
      <w:marLeft w:val="0"/>
      <w:marRight w:val="0"/>
      <w:marTop w:val="0"/>
      <w:marBottom w:val="0"/>
      <w:divBdr>
        <w:top w:val="none" w:sz="0" w:space="0" w:color="auto"/>
        <w:left w:val="none" w:sz="0" w:space="0" w:color="auto"/>
        <w:bottom w:val="none" w:sz="0" w:space="0" w:color="auto"/>
        <w:right w:val="none" w:sz="0" w:space="0" w:color="auto"/>
      </w:divBdr>
    </w:div>
    <w:div w:id="559101740">
      <w:bodyDiv w:val="1"/>
      <w:marLeft w:val="0"/>
      <w:marRight w:val="0"/>
      <w:marTop w:val="0"/>
      <w:marBottom w:val="0"/>
      <w:divBdr>
        <w:top w:val="none" w:sz="0" w:space="0" w:color="auto"/>
        <w:left w:val="none" w:sz="0" w:space="0" w:color="auto"/>
        <w:bottom w:val="none" w:sz="0" w:space="0" w:color="auto"/>
        <w:right w:val="none" w:sz="0" w:space="0" w:color="auto"/>
      </w:divBdr>
    </w:div>
    <w:div w:id="563372884">
      <w:bodyDiv w:val="1"/>
      <w:marLeft w:val="0"/>
      <w:marRight w:val="0"/>
      <w:marTop w:val="0"/>
      <w:marBottom w:val="0"/>
      <w:divBdr>
        <w:top w:val="none" w:sz="0" w:space="0" w:color="auto"/>
        <w:left w:val="none" w:sz="0" w:space="0" w:color="auto"/>
        <w:bottom w:val="none" w:sz="0" w:space="0" w:color="auto"/>
        <w:right w:val="none" w:sz="0" w:space="0" w:color="auto"/>
      </w:divBdr>
    </w:div>
    <w:div w:id="582106742">
      <w:bodyDiv w:val="1"/>
      <w:marLeft w:val="0"/>
      <w:marRight w:val="0"/>
      <w:marTop w:val="0"/>
      <w:marBottom w:val="0"/>
      <w:divBdr>
        <w:top w:val="none" w:sz="0" w:space="0" w:color="auto"/>
        <w:left w:val="none" w:sz="0" w:space="0" w:color="auto"/>
        <w:bottom w:val="none" w:sz="0" w:space="0" w:color="auto"/>
        <w:right w:val="none" w:sz="0" w:space="0" w:color="auto"/>
      </w:divBdr>
    </w:div>
    <w:div w:id="590698676">
      <w:bodyDiv w:val="1"/>
      <w:marLeft w:val="0"/>
      <w:marRight w:val="0"/>
      <w:marTop w:val="0"/>
      <w:marBottom w:val="0"/>
      <w:divBdr>
        <w:top w:val="none" w:sz="0" w:space="0" w:color="auto"/>
        <w:left w:val="none" w:sz="0" w:space="0" w:color="auto"/>
        <w:bottom w:val="none" w:sz="0" w:space="0" w:color="auto"/>
        <w:right w:val="none" w:sz="0" w:space="0" w:color="auto"/>
      </w:divBdr>
    </w:div>
    <w:div w:id="601645716">
      <w:bodyDiv w:val="1"/>
      <w:marLeft w:val="0"/>
      <w:marRight w:val="0"/>
      <w:marTop w:val="0"/>
      <w:marBottom w:val="0"/>
      <w:divBdr>
        <w:top w:val="none" w:sz="0" w:space="0" w:color="auto"/>
        <w:left w:val="none" w:sz="0" w:space="0" w:color="auto"/>
        <w:bottom w:val="none" w:sz="0" w:space="0" w:color="auto"/>
        <w:right w:val="none" w:sz="0" w:space="0" w:color="auto"/>
      </w:divBdr>
    </w:div>
    <w:div w:id="716389815">
      <w:bodyDiv w:val="1"/>
      <w:marLeft w:val="0"/>
      <w:marRight w:val="0"/>
      <w:marTop w:val="0"/>
      <w:marBottom w:val="0"/>
      <w:divBdr>
        <w:top w:val="none" w:sz="0" w:space="0" w:color="auto"/>
        <w:left w:val="none" w:sz="0" w:space="0" w:color="auto"/>
        <w:bottom w:val="none" w:sz="0" w:space="0" w:color="auto"/>
        <w:right w:val="none" w:sz="0" w:space="0" w:color="auto"/>
      </w:divBdr>
    </w:div>
    <w:div w:id="778449868">
      <w:bodyDiv w:val="1"/>
      <w:marLeft w:val="0"/>
      <w:marRight w:val="0"/>
      <w:marTop w:val="0"/>
      <w:marBottom w:val="0"/>
      <w:divBdr>
        <w:top w:val="none" w:sz="0" w:space="0" w:color="auto"/>
        <w:left w:val="none" w:sz="0" w:space="0" w:color="auto"/>
        <w:bottom w:val="none" w:sz="0" w:space="0" w:color="auto"/>
        <w:right w:val="none" w:sz="0" w:space="0" w:color="auto"/>
      </w:divBdr>
    </w:div>
    <w:div w:id="798301203">
      <w:bodyDiv w:val="1"/>
      <w:marLeft w:val="0"/>
      <w:marRight w:val="0"/>
      <w:marTop w:val="0"/>
      <w:marBottom w:val="0"/>
      <w:divBdr>
        <w:top w:val="none" w:sz="0" w:space="0" w:color="auto"/>
        <w:left w:val="none" w:sz="0" w:space="0" w:color="auto"/>
        <w:bottom w:val="none" w:sz="0" w:space="0" w:color="auto"/>
        <w:right w:val="none" w:sz="0" w:space="0" w:color="auto"/>
      </w:divBdr>
    </w:div>
    <w:div w:id="855970391">
      <w:bodyDiv w:val="1"/>
      <w:marLeft w:val="0"/>
      <w:marRight w:val="0"/>
      <w:marTop w:val="0"/>
      <w:marBottom w:val="0"/>
      <w:divBdr>
        <w:top w:val="none" w:sz="0" w:space="0" w:color="auto"/>
        <w:left w:val="none" w:sz="0" w:space="0" w:color="auto"/>
        <w:bottom w:val="none" w:sz="0" w:space="0" w:color="auto"/>
        <w:right w:val="none" w:sz="0" w:space="0" w:color="auto"/>
      </w:divBdr>
    </w:div>
    <w:div w:id="882639306">
      <w:bodyDiv w:val="1"/>
      <w:marLeft w:val="0"/>
      <w:marRight w:val="0"/>
      <w:marTop w:val="0"/>
      <w:marBottom w:val="0"/>
      <w:divBdr>
        <w:top w:val="none" w:sz="0" w:space="0" w:color="auto"/>
        <w:left w:val="none" w:sz="0" w:space="0" w:color="auto"/>
        <w:bottom w:val="none" w:sz="0" w:space="0" w:color="auto"/>
        <w:right w:val="none" w:sz="0" w:space="0" w:color="auto"/>
      </w:divBdr>
    </w:div>
    <w:div w:id="903102001">
      <w:bodyDiv w:val="1"/>
      <w:marLeft w:val="0"/>
      <w:marRight w:val="0"/>
      <w:marTop w:val="0"/>
      <w:marBottom w:val="0"/>
      <w:divBdr>
        <w:top w:val="none" w:sz="0" w:space="0" w:color="auto"/>
        <w:left w:val="none" w:sz="0" w:space="0" w:color="auto"/>
        <w:bottom w:val="none" w:sz="0" w:space="0" w:color="auto"/>
        <w:right w:val="none" w:sz="0" w:space="0" w:color="auto"/>
      </w:divBdr>
    </w:div>
    <w:div w:id="960111986">
      <w:bodyDiv w:val="1"/>
      <w:marLeft w:val="0"/>
      <w:marRight w:val="0"/>
      <w:marTop w:val="0"/>
      <w:marBottom w:val="0"/>
      <w:divBdr>
        <w:top w:val="none" w:sz="0" w:space="0" w:color="auto"/>
        <w:left w:val="none" w:sz="0" w:space="0" w:color="auto"/>
        <w:bottom w:val="none" w:sz="0" w:space="0" w:color="auto"/>
        <w:right w:val="none" w:sz="0" w:space="0" w:color="auto"/>
      </w:divBdr>
    </w:div>
    <w:div w:id="960763840">
      <w:bodyDiv w:val="1"/>
      <w:marLeft w:val="0"/>
      <w:marRight w:val="0"/>
      <w:marTop w:val="0"/>
      <w:marBottom w:val="0"/>
      <w:divBdr>
        <w:top w:val="none" w:sz="0" w:space="0" w:color="auto"/>
        <w:left w:val="none" w:sz="0" w:space="0" w:color="auto"/>
        <w:bottom w:val="none" w:sz="0" w:space="0" w:color="auto"/>
        <w:right w:val="none" w:sz="0" w:space="0" w:color="auto"/>
      </w:divBdr>
    </w:div>
    <w:div w:id="969552326">
      <w:bodyDiv w:val="1"/>
      <w:marLeft w:val="0"/>
      <w:marRight w:val="0"/>
      <w:marTop w:val="0"/>
      <w:marBottom w:val="0"/>
      <w:divBdr>
        <w:top w:val="none" w:sz="0" w:space="0" w:color="auto"/>
        <w:left w:val="none" w:sz="0" w:space="0" w:color="auto"/>
        <w:bottom w:val="none" w:sz="0" w:space="0" w:color="auto"/>
        <w:right w:val="none" w:sz="0" w:space="0" w:color="auto"/>
      </w:divBdr>
    </w:div>
    <w:div w:id="1027565051">
      <w:bodyDiv w:val="1"/>
      <w:marLeft w:val="0"/>
      <w:marRight w:val="0"/>
      <w:marTop w:val="0"/>
      <w:marBottom w:val="0"/>
      <w:divBdr>
        <w:top w:val="none" w:sz="0" w:space="0" w:color="auto"/>
        <w:left w:val="none" w:sz="0" w:space="0" w:color="auto"/>
        <w:bottom w:val="none" w:sz="0" w:space="0" w:color="auto"/>
        <w:right w:val="none" w:sz="0" w:space="0" w:color="auto"/>
      </w:divBdr>
    </w:div>
    <w:div w:id="1065756681">
      <w:bodyDiv w:val="1"/>
      <w:marLeft w:val="0"/>
      <w:marRight w:val="0"/>
      <w:marTop w:val="0"/>
      <w:marBottom w:val="0"/>
      <w:divBdr>
        <w:top w:val="none" w:sz="0" w:space="0" w:color="auto"/>
        <w:left w:val="none" w:sz="0" w:space="0" w:color="auto"/>
        <w:bottom w:val="none" w:sz="0" w:space="0" w:color="auto"/>
        <w:right w:val="none" w:sz="0" w:space="0" w:color="auto"/>
      </w:divBdr>
    </w:div>
    <w:div w:id="1102993710">
      <w:bodyDiv w:val="1"/>
      <w:marLeft w:val="0"/>
      <w:marRight w:val="0"/>
      <w:marTop w:val="0"/>
      <w:marBottom w:val="0"/>
      <w:divBdr>
        <w:top w:val="none" w:sz="0" w:space="0" w:color="auto"/>
        <w:left w:val="none" w:sz="0" w:space="0" w:color="auto"/>
        <w:bottom w:val="none" w:sz="0" w:space="0" w:color="auto"/>
        <w:right w:val="none" w:sz="0" w:space="0" w:color="auto"/>
      </w:divBdr>
    </w:div>
    <w:div w:id="1124008459">
      <w:bodyDiv w:val="1"/>
      <w:marLeft w:val="0"/>
      <w:marRight w:val="0"/>
      <w:marTop w:val="0"/>
      <w:marBottom w:val="0"/>
      <w:divBdr>
        <w:top w:val="none" w:sz="0" w:space="0" w:color="auto"/>
        <w:left w:val="none" w:sz="0" w:space="0" w:color="auto"/>
        <w:bottom w:val="none" w:sz="0" w:space="0" w:color="auto"/>
        <w:right w:val="none" w:sz="0" w:space="0" w:color="auto"/>
      </w:divBdr>
    </w:div>
    <w:div w:id="1173184792">
      <w:bodyDiv w:val="1"/>
      <w:marLeft w:val="0"/>
      <w:marRight w:val="0"/>
      <w:marTop w:val="0"/>
      <w:marBottom w:val="0"/>
      <w:divBdr>
        <w:top w:val="none" w:sz="0" w:space="0" w:color="auto"/>
        <w:left w:val="none" w:sz="0" w:space="0" w:color="auto"/>
        <w:bottom w:val="none" w:sz="0" w:space="0" w:color="auto"/>
        <w:right w:val="none" w:sz="0" w:space="0" w:color="auto"/>
      </w:divBdr>
    </w:div>
    <w:div w:id="1182283851">
      <w:bodyDiv w:val="1"/>
      <w:marLeft w:val="0"/>
      <w:marRight w:val="0"/>
      <w:marTop w:val="0"/>
      <w:marBottom w:val="0"/>
      <w:divBdr>
        <w:top w:val="none" w:sz="0" w:space="0" w:color="auto"/>
        <w:left w:val="none" w:sz="0" w:space="0" w:color="auto"/>
        <w:bottom w:val="none" w:sz="0" w:space="0" w:color="auto"/>
        <w:right w:val="none" w:sz="0" w:space="0" w:color="auto"/>
      </w:divBdr>
    </w:div>
    <w:div w:id="1257709252">
      <w:bodyDiv w:val="1"/>
      <w:marLeft w:val="0"/>
      <w:marRight w:val="0"/>
      <w:marTop w:val="0"/>
      <w:marBottom w:val="0"/>
      <w:divBdr>
        <w:top w:val="none" w:sz="0" w:space="0" w:color="auto"/>
        <w:left w:val="none" w:sz="0" w:space="0" w:color="auto"/>
        <w:bottom w:val="none" w:sz="0" w:space="0" w:color="auto"/>
        <w:right w:val="none" w:sz="0" w:space="0" w:color="auto"/>
      </w:divBdr>
    </w:div>
    <w:div w:id="1261141472">
      <w:bodyDiv w:val="1"/>
      <w:marLeft w:val="0"/>
      <w:marRight w:val="0"/>
      <w:marTop w:val="0"/>
      <w:marBottom w:val="0"/>
      <w:divBdr>
        <w:top w:val="none" w:sz="0" w:space="0" w:color="auto"/>
        <w:left w:val="none" w:sz="0" w:space="0" w:color="auto"/>
        <w:bottom w:val="none" w:sz="0" w:space="0" w:color="auto"/>
        <w:right w:val="none" w:sz="0" w:space="0" w:color="auto"/>
      </w:divBdr>
    </w:div>
    <w:div w:id="1296721734">
      <w:bodyDiv w:val="1"/>
      <w:marLeft w:val="0"/>
      <w:marRight w:val="0"/>
      <w:marTop w:val="0"/>
      <w:marBottom w:val="0"/>
      <w:divBdr>
        <w:top w:val="none" w:sz="0" w:space="0" w:color="auto"/>
        <w:left w:val="none" w:sz="0" w:space="0" w:color="auto"/>
        <w:bottom w:val="none" w:sz="0" w:space="0" w:color="auto"/>
        <w:right w:val="none" w:sz="0" w:space="0" w:color="auto"/>
      </w:divBdr>
    </w:div>
    <w:div w:id="1392734419">
      <w:bodyDiv w:val="1"/>
      <w:marLeft w:val="0"/>
      <w:marRight w:val="0"/>
      <w:marTop w:val="0"/>
      <w:marBottom w:val="0"/>
      <w:divBdr>
        <w:top w:val="none" w:sz="0" w:space="0" w:color="auto"/>
        <w:left w:val="none" w:sz="0" w:space="0" w:color="auto"/>
        <w:bottom w:val="none" w:sz="0" w:space="0" w:color="auto"/>
        <w:right w:val="none" w:sz="0" w:space="0" w:color="auto"/>
      </w:divBdr>
    </w:div>
    <w:div w:id="1416441989">
      <w:bodyDiv w:val="1"/>
      <w:marLeft w:val="0"/>
      <w:marRight w:val="0"/>
      <w:marTop w:val="0"/>
      <w:marBottom w:val="0"/>
      <w:divBdr>
        <w:top w:val="none" w:sz="0" w:space="0" w:color="auto"/>
        <w:left w:val="none" w:sz="0" w:space="0" w:color="auto"/>
        <w:bottom w:val="none" w:sz="0" w:space="0" w:color="auto"/>
        <w:right w:val="none" w:sz="0" w:space="0" w:color="auto"/>
      </w:divBdr>
    </w:div>
    <w:div w:id="1424254694">
      <w:bodyDiv w:val="1"/>
      <w:marLeft w:val="0"/>
      <w:marRight w:val="0"/>
      <w:marTop w:val="0"/>
      <w:marBottom w:val="0"/>
      <w:divBdr>
        <w:top w:val="none" w:sz="0" w:space="0" w:color="auto"/>
        <w:left w:val="none" w:sz="0" w:space="0" w:color="auto"/>
        <w:bottom w:val="none" w:sz="0" w:space="0" w:color="auto"/>
        <w:right w:val="none" w:sz="0" w:space="0" w:color="auto"/>
      </w:divBdr>
    </w:div>
    <w:div w:id="1550996310">
      <w:bodyDiv w:val="1"/>
      <w:marLeft w:val="0"/>
      <w:marRight w:val="0"/>
      <w:marTop w:val="0"/>
      <w:marBottom w:val="0"/>
      <w:divBdr>
        <w:top w:val="none" w:sz="0" w:space="0" w:color="auto"/>
        <w:left w:val="none" w:sz="0" w:space="0" w:color="auto"/>
        <w:bottom w:val="none" w:sz="0" w:space="0" w:color="auto"/>
        <w:right w:val="none" w:sz="0" w:space="0" w:color="auto"/>
      </w:divBdr>
    </w:div>
    <w:div w:id="1611232191">
      <w:bodyDiv w:val="1"/>
      <w:marLeft w:val="0"/>
      <w:marRight w:val="0"/>
      <w:marTop w:val="0"/>
      <w:marBottom w:val="0"/>
      <w:divBdr>
        <w:top w:val="none" w:sz="0" w:space="0" w:color="auto"/>
        <w:left w:val="none" w:sz="0" w:space="0" w:color="auto"/>
        <w:bottom w:val="none" w:sz="0" w:space="0" w:color="auto"/>
        <w:right w:val="none" w:sz="0" w:space="0" w:color="auto"/>
      </w:divBdr>
    </w:div>
    <w:div w:id="1635211111">
      <w:bodyDiv w:val="1"/>
      <w:marLeft w:val="0"/>
      <w:marRight w:val="0"/>
      <w:marTop w:val="0"/>
      <w:marBottom w:val="0"/>
      <w:divBdr>
        <w:top w:val="none" w:sz="0" w:space="0" w:color="auto"/>
        <w:left w:val="none" w:sz="0" w:space="0" w:color="auto"/>
        <w:bottom w:val="none" w:sz="0" w:space="0" w:color="auto"/>
        <w:right w:val="none" w:sz="0" w:space="0" w:color="auto"/>
      </w:divBdr>
    </w:div>
    <w:div w:id="1637757337">
      <w:bodyDiv w:val="1"/>
      <w:marLeft w:val="0"/>
      <w:marRight w:val="0"/>
      <w:marTop w:val="0"/>
      <w:marBottom w:val="0"/>
      <w:divBdr>
        <w:top w:val="none" w:sz="0" w:space="0" w:color="auto"/>
        <w:left w:val="none" w:sz="0" w:space="0" w:color="auto"/>
        <w:bottom w:val="none" w:sz="0" w:space="0" w:color="auto"/>
        <w:right w:val="none" w:sz="0" w:space="0" w:color="auto"/>
      </w:divBdr>
    </w:div>
    <w:div w:id="1842503992">
      <w:bodyDiv w:val="1"/>
      <w:marLeft w:val="0"/>
      <w:marRight w:val="0"/>
      <w:marTop w:val="0"/>
      <w:marBottom w:val="0"/>
      <w:divBdr>
        <w:top w:val="none" w:sz="0" w:space="0" w:color="auto"/>
        <w:left w:val="none" w:sz="0" w:space="0" w:color="auto"/>
        <w:bottom w:val="none" w:sz="0" w:space="0" w:color="auto"/>
        <w:right w:val="none" w:sz="0" w:space="0" w:color="auto"/>
      </w:divBdr>
    </w:div>
    <w:div w:id="1968319685">
      <w:bodyDiv w:val="1"/>
      <w:marLeft w:val="0"/>
      <w:marRight w:val="0"/>
      <w:marTop w:val="0"/>
      <w:marBottom w:val="0"/>
      <w:divBdr>
        <w:top w:val="none" w:sz="0" w:space="0" w:color="auto"/>
        <w:left w:val="none" w:sz="0" w:space="0" w:color="auto"/>
        <w:bottom w:val="none" w:sz="0" w:space="0" w:color="auto"/>
        <w:right w:val="none" w:sz="0" w:space="0" w:color="auto"/>
      </w:divBdr>
    </w:div>
    <w:div w:id="2010325461">
      <w:bodyDiv w:val="1"/>
      <w:marLeft w:val="0"/>
      <w:marRight w:val="0"/>
      <w:marTop w:val="0"/>
      <w:marBottom w:val="0"/>
      <w:divBdr>
        <w:top w:val="none" w:sz="0" w:space="0" w:color="auto"/>
        <w:left w:val="none" w:sz="0" w:space="0" w:color="auto"/>
        <w:bottom w:val="none" w:sz="0" w:space="0" w:color="auto"/>
        <w:right w:val="none" w:sz="0" w:space="0" w:color="auto"/>
      </w:divBdr>
    </w:div>
    <w:div w:id="2024941067">
      <w:bodyDiv w:val="1"/>
      <w:marLeft w:val="0"/>
      <w:marRight w:val="0"/>
      <w:marTop w:val="0"/>
      <w:marBottom w:val="0"/>
      <w:divBdr>
        <w:top w:val="none" w:sz="0" w:space="0" w:color="auto"/>
        <w:left w:val="none" w:sz="0" w:space="0" w:color="auto"/>
        <w:bottom w:val="none" w:sz="0" w:space="0" w:color="auto"/>
        <w:right w:val="none" w:sz="0" w:space="0" w:color="auto"/>
      </w:divBdr>
    </w:div>
    <w:div w:id="2031373152">
      <w:bodyDiv w:val="1"/>
      <w:marLeft w:val="0"/>
      <w:marRight w:val="0"/>
      <w:marTop w:val="0"/>
      <w:marBottom w:val="0"/>
      <w:divBdr>
        <w:top w:val="none" w:sz="0" w:space="0" w:color="auto"/>
        <w:left w:val="none" w:sz="0" w:space="0" w:color="auto"/>
        <w:bottom w:val="none" w:sz="0" w:space="0" w:color="auto"/>
        <w:right w:val="none" w:sz="0" w:space="0" w:color="auto"/>
      </w:divBdr>
    </w:div>
    <w:div w:id="208136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oleObject" Target="embeddings/oleObject19.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Gastroprokinetic_agent" TargetMode="External"/><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oleObject14.bin"/><Relationship Id="rId40" Type="http://schemas.openxmlformats.org/officeDocument/2006/relationships/image" Target="media/image16.emf"/><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scifinder.cas.org/scifinder/references/answers/E253022BX86F35098X6CA3AC0325CC40D0B9:E27924D4X86F35098X3ED2148F11779C7CE5/1.html?nav=eNpb85aBtYSBMbGEQcXVyNzSyMTFJMLCzM3Y1MDSIsLY1cXI0MTCzdDQ3NzS2dzZ1RSoNKm4iEEwK7EsUS8nMS9dzzOvJDU9tUjo0YIl3xvbLZgYGD0ZWMsSc0pTK4oYBBDq_Epzk1KL2tZMleWe8qCbiYGhooCBgUEM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HyenVU&amp;key=caplus_1997:792066&amp;title=Asymmetric%20synthesis%20of%20building-blocks%20for%20peptides%20and%20peptidomimetics%20by%20means%20of%20the%20%CE%B2-lactam%20synthon%20method&amp;launchSrc=reflist&amp;p=1" TargetMode="External"/><Relationship Id="rId13" Type="http://schemas.openxmlformats.org/officeDocument/2006/relationships/hyperlink" Target="https://scifinder.cas.org/scifinder/references/answers/E253022BX86F35098X6CA3AC0325CC40D0B9:E27E9241X86F35098X24347625574EB694EA/1.html?nav=eNpVkL8vQ1EUx09fIwYdyiIipINBSO6jXn-FhDYeGi-voohY5Gpvqrz37nPvbbWLMGCwGJTFYLCxE3-CxCgsErGzSkzueyXiTCc5n_PJ95zrd2gREMAC-vRoQk9FteHlZHxqJDaUSi5HtREtEY_GYglNz8RTmp6W6Bpn0L6BqxhZ2CmhrCNIibCOt4vLz73DpAKBLLRUsVUhNQbhP86s2GuEHVw3etpOXo8UgJoLABEpXBfQnV5cmMnNr2bNJd1ckI2ZW52ezy3OZc1pSVC-BTsQlHxAgMLo_wQZSi2CnYcI2308__qQCVZ-E7jg8VV_vc3rOZe7g5SVUAFzRHkBM8QJqxKGitTGZQcVqG1TB-UpE3mXFMaOry56zl7vFVAMCNn1HCuWHWzNkrqAfkOKVClSfZHaFKlNkdoUqZIcNaDVrntGLqDL8JKrFVG2VKPsbJLiDObreSJGa64rw3X6h3lj9G_8bD2tNF4Ger3P_Z7vUz_zu8n9xuntjRb0Prsdkr8Kj0-AX7VvTi-dPQ&amp;key=caplus_2004:497928&amp;title=%CE%B2-Lactams%20as%20versatile%20synthetic%20intermediates%20for%20the%20preparation%20of%20heterocycles%20of%20biological%20interest&amp;launchSrc=reflist&amp;p=1" TargetMode="External"/><Relationship Id="rId18" Type="http://schemas.openxmlformats.org/officeDocument/2006/relationships/hyperlink" Target="https://scifinder.cas.org/scifinder/references/answers/E253022BX86F35098X6CA3AC0325CC40D0B9:E28474C9X86F35098X59E5E2ED132BCF9348/2.html?nav=eNpb85aBtYSBMbGEQcXVyMLE3MTZMsLCzM3Y1MDSIsLU0tXU1cjVxdDYyMnZzdLYxAKoNKm4iEEwK7EsUS8nMS9dzzOvJDU9tUjo0YIl3xvbLZgYGD0ZWMsSc0pTK4oYBBDq_Epzk1KL2tZMleWe8qCbiYGhooCBgUEL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L5onX4&amp;key=caplus_2008:757702&amp;title=Synthesis%20of%20(3S,4R)-4-benzylamino-3-methoxypiperidine,%20an%20important%20intermediate%20for%20(3S,4R)-Cisapride&amp;launchSrc=reflist&amp;p=1" TargetMode="External"/><Relationship Id="rId26" Type="http://schemas.openxmlformats.org/officeDocument/2006/relationships/hyperlink" Target="https://scifinder.cas.org/scifinder/references/answers/E253022BX86F35098X6CA3AC0325CC40D0B9:E28B79BEX86F35098X52EBF41B581366F15D/2.html?nav=eNpVkL8vQ1EUx0-fNAYGLCJCDAYhuU_RelIJXvRXvLyKqohFrvamynvvPvfeVrsIAwaLQVkMHWzsxJ8gMQqLpLGzSkzueyXiTCc5n_PJ95ybdwgKCGABg7ExTZ-c0mOrWiQ-Hh6d0lbDYzE9PhHSw1poPBKJh8LzEt3gDDq3cBkjCzsFlHIEKRDW9Va_-jw41hQIpCBYxlaJVBh0_HFmyd4g7Oim1td21jhRACouAESlcFNA71x2OZleWk-ZKzFzWTZmej2xlM4upsyEJCjfgT1okXxAgMLo_wQ6pRbBzuMA23-6_PqQCdZ-E7jg8WV_vc3rOZe7I5QVUA5zRHkOM8QJKxOG8tTGRQflqG1TB2UoExmX5KZPr-t9F40HBRQD2u1qmuWLDrYWSFXAkCFFqhSpvkhtitSmSG2KVElGDWi1q56RC-gxvORqSRQt1Sg62ySfxHwzQ0S04royXLd_mDdG_8Yv1vNa7XW43_vc7_k-9TO_nz-snd_dTrR4n91tl7_qmJkFvyrf4VOdlA&amp;key=medline_2011904459&amp;title=Therapeutic%20potential%20of%20nucleic%20acid-binding%20isoquinoline%20alkaloids:%20binding%20aspects%20and%20implications%20for%20drug%20design&amp;launchSrc=reflist&amp;p=1" TargetMode="External"/><Relationship Id="rId39" Type="http://schemas.openxmlformats.org/officeDocument/2006/relationships/hyperlink" Target="https://scifinder.cas.org/scifinder/references/answers/E253022BX86F35098X6CA3AC0325CC40D0B9:E2974EB8X86F35098X4BC48A801BCDBC9D68/1.html?nav=eNpb85aBtYSBMbGEQcXVyNLcxNXJIsLCzM3Y1MDSIsLEydnEwtHCwNDJ2cXJ2dLFzAKoNKm4iEEwK7EsUS8nMS9dzzOvJDU9tUjo0YIl3xvbLZgYGD0ZWMsSc0pTK4oYBBDq_Epzk1KL2tZMleWe8qCbiYGhooCBgSEc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EJEndI&amp;key=caplus_1992:633759&amp;title=Synthesis%20and%20biological%20evaluation%20of%20conformationally%20restricted%202-(1-pyrrolidinyl)-N-%5b2-(3,4-dichlorophenyl)ethyl%5d-N-methylethylenediamines%20as%20%CF%83%20receptor%20ligands.%20%201.%20%20Pyrrolidine,%20piperidine,%20homopiperidine,%20and%20tetrahydroisoquinoline%20classes&amp;launchSrc=reflist&amp;p=1" TargetMode="External"/><Relationship Id="rId3" Type="http://schemas.openxmlformats.org/officeDocument/2006/relationships/hyperlink" Target="https://scifinder.cas.org/scifinder/references/answers/E253022BX86F35098X6CA3AC0325CC40D0B9:E27227A8X86F35098X63305E9711FFE900B8/1.html?nav=eNpb85aBtYSBMbGEQcXVyNzIyNzRIsLCzM3Y1MDSIsLM2NjA1NXS3NDQzc3V0sDAyQKoNKm4iEEwK7EsUS8nMS9dzzOvJDU9tUjo0YIl3xvbLZgYGD0ZWMsSc0pTK4oYBBDq_Epzk1KL2tZMleWe8qCbiYGhooCBgYEH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EQTnTM&amp;key=caplus_2004:303257&amp;title=Examination%20of%20the%201,4-disubstituted%20azetidinone%20ring%20system%20as%20a%20template%20for%20combretastatin%20A-4%20conformationally%20restricted%20analogue%20design&amp;launchSrc=reflist&amp;p=1" TargetMode="External"/><Relationship Id="rId21" Type="http://schemas.openxmlformats.org/officeDocument/2006/relationships/hyperlink" Target="https://scifinder.cas.org/scifinder/references/answers/E253022BX86F35098X6CA3AC0325CC40D0B9:E2876239X86F35098X1D4C4BE01EAE70AA28/2.html?nav=eNpb85aBtYSBMbGEQcXVyMLczMjYMsLCzM3Y1MDSIsLQxcTZxMnVwNDV0dXcwNHRyAKoNKm4iEEwK7EsUS8nMS9dzzOvJDU9tUjo0YIl3xvbLZgYGD0ZWMsSc0pTK4oYBBDq_Epzk1KL2tZMleWe8qCbiYGhooCBgcEA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LIZnXk&amp;key=medline_2007024416&amp;title=Development%20of%20potent,%20orally%20active%201-substituted-3,4-dihydro-2-quinolone%20glycogen%20phosphorylase%20inhibitors&amp;launchSrc=reflist&amp;p=1" TargetMode="External"/><Relationship Id="rId34" Type="http://schemas.openxmlformats.org/officeDocument/2006/relationships/hyperlink" Target="https://scifinder.cas.org/scifinder/references/answers/E253022BX86F35098X6CA3AC0325CC40D0B9:E2926080X86F35098X232F567C4FFF74A9F6/1.html?nav=eNpb85aBtYSBMbGEQcXVyNLIzMDCIMLCzM3Y1MDSIsLI2MjN1Mzc2cTNzc3cxNHSzQyoNKm4iEEwK7EsUS8nMS9dzzOvJDU9tUjo0YIl3xvbLZgYGD0ZWMsSc0pTK4oYBBDq_Epzk1KL2tZMleWe8qCbiYGhooCBgcEb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MnCnY0&amp;key=caplus_2008:1195893&amp;title=Chemodivergence%20in%20alkene/allene%20cycloetherification%20of%20enallenols:%20iron%20versus%20noble%20metal%20catalysis&amp;launchSrc=reflist&amp;p=1" TargetMode="External"/><Relationship Id="rId42" Type="http://schemas.openxmlformats.org/officeDocument/2006/relationships/hyperlink" Target="https://scifinder.cas.org/scifinder/references/answers/E253022BX86F35098X6CA3AC0325CC40D0B9:E299594CX86F35098X21514FDD449BFFE6FC/1.html?nav=eNpb85aBtYSBMbGEQcXVyNLS1NLEOcLCzM3Y1MDSIsLI0NTQxM3FxcTE0snNzdXMzRmoNKm4iEEwK7EsUS8nMS9dzzOvJDU9tUjo0YIl3xvbLZgYGD0ZWMsSc0pTK4oYBBDq_Epzk1KL2tZMleWe8qCbiYGhooCBgSEW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D2qndI&amp;key=caplus_2005:360410&amp;title=The%20synthesis%20of%20tyrosyl%20peptidomimetics%20by%20acid-catalyzed%20N(1)-C(4)%20ring%20opening%20of%204-(4-hydroxyphenyl)-azetidine-2-ones&amp;launchSrc=reflist&amp;p=1" TargetMode="External"/><Relationship Id="rId7" Type="http://schemas.openxmlformats.org/officeDocument/2006/relationships/hyperlink" Target="https://scifinder.cas.org/scifinder/references/answers/E253022BX86F35098X6CA3AC0325CC40D0B9:E27833B1X86F35098X7279947110A6965E2B/1.html?nav=eNpb85aBtYSBMbGEQcXVyNzC2NjJMMLCzM3Y1MDSIsLcyNzS0sTc0NDA0czSzNTVyAmoNKm4iEEwK7EsUS8nMS9dzzOvJDU9tUjo0YIl3xvbLZgYGD0ZWMsSc0pTK4oYBBDq_Epzk1KL2tZMleWe8qCbiYGhooCBgUEE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B4mnR8&amp;key=caplus_1995:764081&amp;title=Recent%20Advances%20in%20the%20%CE%B2-Lactam%20Synthon%20Method&amp;launchSrc=reflist&amp;p=1" TargetMode="External"/><Relationship Id="rId12" Type="http://schemas.openxmlformats.org/officeDocument/2006/relationships/hyperlink" Target="https://scifinder.cas.org/scifinder/references/answers/E253022BX86F35098X6CA3AC0325CC40D0B9:E27D6918X86F35098X12C5101140D9A705B2/1.html?nav=eNpb85aBtYSBMbGEQcXVyNzFzNLQIsLCzM3Y1MDSIsLQyNnU0MDQ0MTAxdLR3MDUyQioNKm4iEEwK7EsUS8nMS9dzzOvJDU9tUjo0YIl3xvbLZgYGD0ZWMsSc0pTK4oYBBDq_Epzk1KL2tZMleWe8qCbiYGhooCBgUEO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B9dnSE&amp;key=caplus_2004:497927&amp;title=Azetidin-2-ones,%20synthon%20for%20biologically%20important%20compounds&amp;launchSrc=reflist&amp;p=1" TargetMode="External"/><Relationship Id="rId17" Type="http://schemas.openxmlformats.org/officeDocument/2006/relationships/hyperlink" Target="https://scifinder.cas.org/scifinder/references/answers/E253022BX86F35098X6CA3AC0325CC40D0B9:E28328A9X86F35098X13D24C4B1E8FED0EBB/1.html?nav=eNpb85aBtYSBMbGEQcXVyMLYyMLRMsLCzM3Y1MDSIsLQ2MXIxNnEydDVws3VxcDVyQmoNKm4iEEwK7EsUS8nMS9dzzOvJDU9tUjo0YIl3xvbLZgYGD0ZWMsSc0pTK4oYBBDq_Epzk1KL2tZMleWe8qCbiYGhooCBgUED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ON1nZQ&amp;key=caplus_1985:589547&amp;title=Motor-stimulating%20properties%20of%20cisapride%20on%20isolated%20gastrointestinal%20preparations%20of%20the%20guinea%20pig&amp;launchSrc=reflist&amp;p=1" TargetMode="External"/><Relationship Id="rId25" Type="http://schemas.openxmlformats.org/officeDocument/2006/relationships/hyperlink" Target="https://scifinder.cas.org/scifinder/references/answers/E253022BX86F35098X6CA3AC0325CC40D0B9:E28AD840X86F35098X18FF1CFA2B153B765E/2.html?nav=eNpb85aBtYSBMbGEQcXVyMLRxcLEIMLCzM3Y1MDSIsLQws3N0NnN0cjJ0NTYydzM1BWoNKm4iEEwK7EsUS8nMS9dzzOvJDU9tUjo0YIl3xvbLZgYGD0ZWMsSc0pTK4oYBBDq_Epzk1KL2tZMleWe8qCbiYGhooCBgcES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OdmnZg&amp;key=caplus_2005:14733&amp;title=Microwave%20assisted%20rapid%20synthesis%20of%204-amino-3,4-dihydroquinolin-2-ones%20from%20azetidin-2-ones&amp;launchSrc=reflist&amp;p=1" TargetMode="External"/><Relationship Id="rId33" Type="http://schemas.openxmlformats.org/officeDocument/2006/relationships/hyperlink" Target="https://scifinder.cas.org/scifinder/references/answers/E253022BX86F35098X6CA3AC0325CC40D0B9:E2919B2BX86F35098X6B51B9FA4C566BAA9F/1.html?nav=eNpVkLEvA1Ecx389EQMDFhEhBoOQvKO06YWEHsrF5SrailjkaV_acnfvvPda7SIMGCwGZTEYbOzEnyAxCouksbNKTN5difhNv-T3-X3y_f1u3qFZQAgLGJgLa6OaHtZXY9HEWGREi61G9cioriXi4zORaFSPx7WERDc4g45NXMbIxm4eGa4gecI63y6vPvePYgqEDGguY7tEKgza_zir5GwQdnhT6209rR8rABUPAAwpLAjoiWfSC8nldcNambPSsrGS6_PLycySYc1LgvJt2IUmyYcEKIz-T6BTahPsPvazvaeLrw-ZYO03gQc-Xw7WW_2ec7k7TFkeZTFHlGcxQ5ywMmEoRx1cdFGWOg51UYoykfJIdvLk-rL3vP6ggGJCm1NNslzRxfYiqQoYNKVIlSI1EKkNkdoQqQ2RKskJE1qcqm_kArpNP7laEkVbNYvuFsktYF5IETFR8TwZris4zB-jf-MX-3mt9jrU53_u9_yA-pnfzx7Uzu5ux5v8z-60yV-1T01DUJVvIUadvQ&amp;key=caplus_2006:162605&amp;title=Synthesis%20of%20strained%20tricyclic%20%CE%B2-lactams%20by%20intramolecular%20%5b2+2%5d%20cycloaddition%20reactions%20of%202-azetidinone-tethered%20ene%20allenols:%20control%20of%20regioselectivity%20by%20selective%20alkene%20substitution&amp;launchSrc=reflist&amp;p=1" TargetMode="External"/><Relationship Id="rId38" Type="http://schemas.openxmlformats.org/officeDocument/2006/relationships/hyperlink" Target="https://scifinder.cas.org/scifinder/references/answers/E253022BX86F35098X6CA3AC0325CC40D0B9:E2953ACFX86F35098X71A6252B138DC481DA/1.html?nav=eNpb85aBtYSBMbGEQcXVyNLU2NHZLcLCzM3Y1MDSIsLc0NHMyNTIydDYwsXZxMLQxRGoNKm4iEEwK7EsUS8nMS9dzzOvJDU9tUjo0YIl3xvbLZgYGD0ZWMsSc0pTK4oYBBDq_Epzk1KL2tZMleWe8qCbiYGhooCBgSEY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OcCnZ0&amp;key=caplus_1984:34500&amp;title=Studies%20in%20potential%20filaricides:%20%20Part%20XIII-Synthesis%20of%201,4-diazabicyclo%5b4.3.0%5dnonanes,%201,4-diazabicyclo%5b4.4.0%5ddecanes%20and%201,4-diazabicyclo%5b4.5.0%5dundecanes%20as%20diethylcarbamazine%20analogs&amp;launchSrc=reflist&amp;p=1" TargetMode="External"/><Relationship Id="rId2" Type="http://schemas.openxmlformats.org/officeDocument/2006/relationships/hyperlink" Target="https://scifinder.cas.org/scifinder/references/answers/E253022BX86F35098X6CA3AC0325CC40D0B9:E270AFEAX86F35098X663ABAA358E08BE983/1.html?nav=eNpVkLEvA1Ecx389aSQYsIhIxWAQkneNUteQcI1D43IVRcQiT_vSlrt7573XahdhwGAxKIuhg42d-BMkRmGRiJ1VYvLuSsRv-iW_z--T7-93_Q5hASEsoN8YHovqM4a-qsVnYqPRhLYaj8f0pK7HRjUjqiWNhBaT6AZn0LGJyxjZ2M2jlCtInrDOt_rl5_6RpkAoBeEytkukwqD9j7NKzgZhh9e1SOvp67ECUPEAoEUKCwJ69OWlufTiespaMawl2Vjp9dnF9PJCypqVBOXbsAtNkg8JUBj9nyBJqU2w-9DH9h4vvj5kgrXfBB74fDlYb_V7zuXuEGV5lMUcUZ7FDHHCyoShHHVw0UVZ6jjURRnKRMYj2YmTq3rk_PVeAcWENqeaZrmii-15UhUwYEqRKkVqIFIbIrUhUhsiVZLjJjQ7Vd_IBXSbfnK1JIq2ahbdLZKbw7yQIWK84nkyXFdwmD9G_8bP9tNa7WWw1__c7_kB9TO_mz6ond3ejDT5n91pk79qn5yCoCrfxPudeg&amp;key=caplus_2003:981467&amp;title=Synthesis%20of%20antitumor%206-alkylidenepenicillanate%20sulfones%20and%20related%203-alkylidene-2-azetidinones&amp;launchSrc=reflist&amp;p=1" TargetMode="External"/><Relationship Id="rId16" Type="http://schemas.openxmlformats.org/officeDocument/2006/relationships/hyperlink" Target="https://scifinder.cas.org/scifinder/references/answers/E253022BX86F35098X6CA3AC0325CC40D0B9:E2819B4BX86F35098X7B94E4B96096E9C2A7/1.html?nav=eNpb85aBtYSBMbGEQcXVyMLQ0snEKcLCzM3Y1MDSIsLcydLE1cTJ0szA0szV0tnI0RyoNKm4iEEwK7EsUS8nMS9dzzOvJDU9tUjo0YIl3xvbLZgYGD0ZWMsSc0pTK4oYBBDq_Epzk1KL2tZMleWe8qCbiYGhooCBgUEN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LkRnXo&amp;key=caplus_2007:1034151&amp;title=Stereocontrolled%20Access%20to%20Orthogonally%20Protected%20anti,anti-4-Aminopiperidine-3,5-diols%20through%20Chemoselective%20Reduction%20of%20Enantiopure%20%CE%B2-Lactam%20Cyanohydrins&amp;launchSrc=reflist&amp;p=1" TargetMode="External"/><Relationship Id="rId20" Type="http://schemas.openxmlformats.org/officeDocument/2006/relationships/hyperlink" Target="https://scifinder.cas.org/scifinder/references/answers/E253022BX86F35098X6CA3AC0325CC40D0B9:E2861AADX86F35098X15BB326111A7FBD887/2.html?nav=eNpb85aBtYSBMbGEQcXVyMLM0NHRJcLCzM3Y1MDSIsLQ1MnJ2MjM0NDQ0dzNycXCwhyoNKm4iEEwK7EsUS8nMS9dzzOvJDU9tUjo0YIl3xvbLZgYGD0ZWMsSc0pTK4oYBBDq_Epzk1KL2tZMleWe8qCbiYGhooCBgUEP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K9vnXY&amp;key=caplus_2008:463035&amp;title=Synthesis%20of%20trans-4-aryl-3-(3-chloropropyl)azetidin-2-ones%20and%20their%20transformation%20into%20trans-%20and%20cis-2-arylpiperidine-3-carboxylates&amp;launchSrc=reflist&amp;p=1" TargetMode="External"/><Relationship Id="rId29" Type="http://schemas.openxmlformats.org/officeDocument/2006/relationships/hyperlink" Target="https://scifinder.cas.org/scifinder/references/answers/E253022BX86F35098X6CA3AC0325CC40D0B9:E28DCD1FX86F35098X1BC3EA2B3D93E466AA/1.html?nav=eNpb85aBtYSBMbGEQcXVyMLF2cXQLcLCzM3Y1MDSIsLQydnY1dHIydjF0tjVxMzM0RGoNKm4iEEwK7EsUS8nMS9dzzOvJDU9tUjo0YIl3xvbLZgYGD0ZWMsSc0pTK4oYBBDq_Epzk1KL2tZMleWe8qCbiYGhooCBgQFkYEYJg7RjaIiHf1C8p1-Yq18IkOHnH-8e5B8a4OnnDlSRX1zIUMfADFTPWMLAVJSP6gKn_Pyc1MS8swpFDVfn_HoHdEEUzAUFDCD1ZWDt3CB2cTFQr3Z-UbpecmKxXn5xcmKRXnFqUVlqkV5Kfm5iZp5ecn5ubn6eXnB-UUlwQWqyzYTVC2SnPzjFxMDkw8CTW-lflJKZl5jjnVpZwqDhAzRIH2iQPtggfYhB-hCD9CEG6QNVWvswsOdWgkwsLmGQ9AG5XL-0JDNH3yczLzs1xSOxOCM4tcS6oqAA6DhxsMdA0noo0jdyrkdNvaslBwo5mPfBqqDyu1xap07bsd2EGRSy5TzAsBKwd2AAgwoAOuqdyA&amp;key=caplus_2000:167654&amp;title=Conversion%20of%20N-Acyl-4-acyloxy-%CE%B2-lactams%20into%201,3-Oxazin-6-ones:%20Two%20Consecutive%20Pseudopericyclic%20Processes&amp;launchSrc=reflist&amp;p=1" TargetMode="External"/><Relationship Id="rId41" Type="http://schemas.openxmlformats.org/officeDocument/2006/relationships/hyperlink" Target="https://scifinder.cas.org/scifinder/references/answers/E253022BX86F35098X6CA3AC0325CC40D0B9:E298B808X86F35098X5150E36943765276C3/1.html?nav=eNpb85aBtYSBMbGEQcXVyNLCycLAIsLCzM3Y1MDSIsLU0NTA1djM0sTY3MzUyNzM2RioNKm4iEEwK7EsUS8nMS9dzzOvJDU9tUjo0YIl3xvbLZgYGD0ZWMsSc0pTK4oYBBDq_Epzk1KL2tZMleWe8qCbiYGhooCBgSEa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HTknV4&amp;key=caplus_2002:211052&amp;title=Two-carbon%20ring%20expansion%20of%20%CE%B2-lactams%20via%20N(1)-C(4)%20cleavage%20reactions&amp;launchSrc=reflist&amp;p=1" TargetMode="External"/><Relationship Id="rId1" Type="http://schemas.openxmlformats.org/officeDocument/2006/relationships/hyperlink" Target="https://scifinder.cas.org/scifinder/references/answers/E253022BX86F35098X6CA3AC0325CC40D0B9:E2674110X86F35098X196844D0535AC3F600/2.html?nav=eNpb85aBtYSBMbGEQcXVyMzcxNDQIMLCzM3Y1MDSIsLQ0szCxMTFwNTY1NHZ2M3MwACoNKm4iEEwK7EsUS8nMS9dzzOvJDU9tUjo0YIl3xvbLZgYGD0ZWMsSc0pTK4oYBBDq_Epzk1KL2tZMleWe8qCbiYGhooCBgYEF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OOYnPs&amp;key=medline_2005072149&amp;title=Bacterial%20resistance%20to%20beta-lactam%20antibiotics:%20compelling%20opportunism,%20compelling%20opportunity&amp;launchSrc=reflist&amp;p=1" TargetMode="External"/><Relationship Id="rId6" Type="http://schemas.openxmlformats.org/officeDocument/2006/relationships/hyperlink" Target="https://scifinder.cas.org/scifinder/references/answers/E253022BX86F35098X6CA3AC0325CC40D0B9:E2772D2AX86F35098X6F519EDA491D679863/1.html?nav=eNpb85aBtYSBMbGEQcXVyNzcyMXIMcLCzM3Y1MDSIsLMzdTQ0tXF0cTS0MXM3NLCzBioNKm4iEEwK7EsUS8nMS9dzzOvJDU9tUjo0YIl3xvbLZgYGD0ZWMsSc0pTK4oYBBDq_Epzk1KL2tZMleWe8qCbiYGhooCBgUEI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INNnVc&amp;key=caplus_2012:589698&amp;title=Design,%20Synthesis,%20and%20Antiviral%20Evaluation%20of%20Purine-%CE%B2-lactam%20and%20Purine-aminopropanol%20Hybrids&amp;launchSrc=reflist&amp;p=1" TargetMode="External"/><Relationship Id="rId11" Type="http://schemas.openxmlformats.org/officeDocument/2006/relationships/hyperlink" Target="https://scifinder.cas.org/scifinder/references/answers/E253022BX86F35098X6CA3AC0325CC40D0B9:E27C49AAX86F35098X1B3258DF32F076F63F/1.html?nav=eNpb85aBtYSBMbGEQcXVyNzZxNLRMcLCzM3Y1MDSIsLQydjI1MLFzdjIzcDczM3M2A2oNKm4iEEwK7EsUS8nMS9dzzOvJDU9tUjo0YIl3xvbLZgYGD0ZWMsSc0pTK4oYBBDq_Epzk1KL2tZMleWe8qCbiYGhooCBgUEG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K2YnXE&amp;key=caplus_2007:813145&amp;title=%CE%B2-Lactams:%20Versatile%20Building%20Blocks%20for%20the%20Stereoselective%20Synthesis%20of%20Non-%CE%B2-Lactam%20Products&amp;launchSrc=reflist&amp;p=1" TargetMode="External"/><Relationship Id="rId24" Type="http://schemas.openxmlformats.org/officeDocument/2006/relationships/hyperlink" Target="https://scifinder.cas.org/scifinder/references/answers/E253022BX86F35098X6CA3AC0325CC40D0B9:E28A0577X86F35098X45BC25823D19AD90FF/1.html?nav=eNpb85aBtYSBMbGEQcXVyMLRwNTcPMLCzM3Y1MDSIsLE1MnZyNTCyNjF0NLRxdLAzQ2oNKm4iEEwK7EsUS8nMS9dzzOvJDU9tUjo0YIl3xvbLZgYGD0ZWMsSc0pTK4oYBBDq_Epzk1KL2tZMleWe8qCbiYGhooCBgcEc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LZsnX0&amp;key=caplus_2011:225560&amp;title=Chroman%20and%20tetrahydroquinoline%20ureas%20as%20potent%20TRPV1%20antagonists&amp;launchSrc=reflist&amp;p=1" TargetMode="External"/><Relationship Id="rId32" Type="http://schemas.openxmlformats.org/officeDocument/2006/relationships/hyperlink" Target="https://scifinder.cas.org/scifinder/references/answers/E253022BX86F35098X6CA3AC0325CC40D0B9:E290EC90X86F35098X5BB95B3E126D58166F/1.html?nav=eNpb85aBtYSBMbGEQcXVyNLA1dnSIMLCzM3Y1MDSIsLUycnS1MnY1dDIzMXUwtDMzA2oNKm4iEEwK7EsUS8nMS9dzzOvJDU9tUjo0YIl3xvbLZgYGD0ZWMsSc0pTK4oYBBDq_Epzk1KL2tZMleWe8qCbiYGhooCBgcEdaGBGCYO0Y2iIh39QvKdfmKtfCJDh5x_vHuQfGuDpB1KRX1zIUMfADFTPWMLAVJSP6gKn_Pyc1MS8swpFDVfn_HoHdEEUzAUFDCD1ZWDt3CB2cTFQr3Z-UbpecmKxXn5xcmKRXnFqUVlqkV5Kfm5iZp5ecn5ubn6eXnB-UUlwQWqyzYTVC2SnPzjFxMDkw8CTW-lflJKZl5jjnVpZwqDhAzRIH2iQPtggfYhB-hCD9CEG6QNVWvswsOdWgkwsLmGQ9AG5XL-0JDNH3yczLzs1xSOxOCM4tcS6oqAA6DhxsMdA0noo0jdyrkdNvaslBwo5mPfBqqDyu1xap07bsd2EGRSy5TzAsBKwd2AAgwoA0rqdjw&amp;key=caplus_2005:971268&amp;title=Synthesis%20of%20the%20new%20ring%20systems%20indeno%5b1,2-d%5dpyrimidinones,%20indeno%5b1,2-e%5dpyrrolo%5b1,2-a%5dpyrimidinones%20and%20indeno%5b1,2-e%5dpyrimido%5b1,2-a%5disoindoles&amp;launchSrc=reflist&amp;p=1" TargetMode="External"/><Relationship Id="rId37" Type="http://schemas.openxmlformats.org/officeDocument/2006/relationships/hyperlink" Target="https://scifinder.cas.org/scifinder/references/answers/E253022BX86F35098X6CA3AC0325CC40D0B9:E29488B5X86F35098X1415426B2F167972B0/1.html?nav=eNpb85aBtYSBMbGEQcXVyNLEwsLJNMLCzM3Y1MDSIsLQxNDUxMjMycjN0Mzc0tzIyQCoNKm4iEEwK7EsUS8nMS9dzzOvJDU9tUjo0YIl3xvbLZgYGD0ZWMsSc0pTK4oYBBDq_Epzk1KL2tZMleWe8qCbiYGhooCBgSEQ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G2knVg&amp;key=caplus_2000:508647&amp;title=6-bicyclopiperazinyl-1-arylsulfonylindoles%20and%206-bicyclopiperidinyl-1-arylsulfonylindoles%20derivatives%20as%20novel,%20potent,%20and%20selective%205-HT6%20receptor%20antagonists&amp;launchSrc=reflist&amp;p=1" TargetMode="External"/><Relationship Id="rId40" Type="http://schemas.openxmlformats.org/officeDocument/2006/relationships/hyperlink" Target="https://scifinder.cas.org/scifinder/references/answers/E253022BX86F35098X6CA3AC0325CC40D0B9:E2980158X86F35098X130D24534D27DDF309/1.html?nav=eNpb85aBtYSBMbGEQcXVyNLCwNDUIsLCzM3Y1MDSIsLQ2MDFyMTU2MTFyNzFxc3YwBKoNKm4iEEwK7EsUS8nMS9dzzOvJDU9tUjo0YIl3xvbLZgYGD0ZWMsSc0pTK4oYBBDq_Epzk1KL2tZMleWe8qCbiYGhooCBgSES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IZ9nWk&amp;key=caplus_1994:106904&amp;title=Synthesis%20and%20evaluation%20of%20conformationally%20restricted%20N-%5b2-(3,4-dichlorophenyl)ethyl%5d-N-methyl-2-(1-pyrrolidinyl)ethylamines%20at%20%CF%83%20receptors.%202.%20Piperazines,%20bicyclic%20amines,%20bridged%20bicyclic%20amines,%20and%20miscellaneous%20compounds&amp;launchSrc=reflist&amp;p=1" TargetMode="External"/><Relationship Id="rId5" Type="http://schemas.openxmlformats.org/officeDocument/2006/relationships/hyperlink" Target="https://scifinder.cas.org/scifinder/references/answers/E253022BX86F35098X6CA3AC0325CC40D0B9:E275DA39X86F35098X3435EE543E1D555E4A/1.html?nav=eNpVkLEvA1Ecx389EQMDFhEhBoOQvMP1qJBQ6aFxuYoiYmme9qU97u6d916rXYQBg8WgLAaDjZ34EyRGYZGInVVi8u6qEb_pl_w-v0--v9_NBzQKiGABfcbImJ6Ia-NrsdFZTR8aj61pUU03DD2qGcMJXdeNaFyiG5xB2yYuYeRgL4-SniB5wtrfL6--9o9iCkSS0FjCTpGUGbT-cVbR3SDs8Kba3Xz6dqwAlH0AaJXCgoCu-MryfGopk7RWDWtZNlYqM7eUWllMWnOSoHwbdqFB8hEBCqP_E8xQ6hDsPfayvaeL70-ZYL2ewIeAL4XrzUHPudwdpCyPspgjyrOYIU5YiTCUoy62PZSlrks9lKZMpH2SnTy5vuw-f3tQQDGhxa2kWM72sLNAKgL6TSlSpUgNRWpNpNZEak2kSnLChCa3Ehi5gE4zSK4Whe2opu1tkdw85oU0ERNl35fhOsLDgjH6N35xnterrwM9wefq54fU7_w-cVA9u7uNNgSf3WkJfjs1DWGVfwB_5J1V&amp;key=caplus_2005:921222&amp;title=Synthesis%20and%20in%20Vitro%20Evaluation%20of%20Inhibitors%20of%20Intestinal%20Cholesterol%20Absorption&amp;launchSrc=reflist&amp;p=1" TargetMode="External"/><Relationship Id="rId15" Type="http://schemas.openxmlformats.org/officeDocument/2006/relationships/hyperlink" Target="https://scifinder.cas.org/scifinder/references/answers/E253022BX86F35098X6CA3AC0325CC40D0B9:E280AF2BX86F35098X72948DD41427CD84C5/1.html?nav=eNpb85aBtYSBMbGEQcXVyMLA0c3IKcLCzM3Y1MDSIsLcyNLEwsXFxNDEyNzZxcLE2RSoNKm4iEEwK7EsUS8nMS9dzzOvJDU9tUjo0YIl3xvbLZgYGD0ZWMsSc0pTK4oYBBDq_Epzk1KL2tZMleWe8qCbiYGhooCBgUEF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J4jnWo&amp;key=caplus_2010:1120805&amp;title=Use%20of%20functionalized%20%CE%B2-lactams%20as%20building%20blocks%20in%20heterocyclic%20chemistry&amp;launchSrc=reflist&amp;p=1" TargetMode="External"/><Relationship Id="rId23" Type="http://schemas.openxmlformats.org/officeDocument/2006/relationships/hyperlink" Target="https://scifinder.cas.org/scifinder/references/answers/E253022BX86F35098X6CA3AC0325CC40D0B9:E2891DCAX86F35098X37C372D719D1958C46/1.html?nav=eNpb85aBtYSBMbGEQcXVyMLS0MXZMcLCzM3Y1MDSIsLY3NnY3MjF3NDSxdDS1MLZxAyoNKm4iEEwK7EsUS8nMS9dzzOvJDU9tUjo0YIl3xvbLZgYGD0ZWMsSc0pTK4oYBBDq_Epzk1KL2tZMleWe8qCbiYGhooCBgcEE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KrunXQ&amp;key=caplus_2011:484814&amp;title=Synthesis%20of%202,3-Dihydro-4(1H)-quinolones%20and%20the%20Corresponding%204(1H)-Quinolones%20via%20Low-Temperature%20Fries%20Rearrangement%20of%20N-Arylazetidin-2-ones&amp;launchSrc=reflist&amp;p=1" TargetMode="External"/><Relationship Id="rId28" Type="http://schemas.openxmlformats.org/officeDocument/2006/relationships/hyperlink" Target="https://scifinder.cas.org/scifinder/references/answers/E253022BX86F35098X6CA3AC0325CC40D0B9:E28D1CEDX86F35098X5AC6138E1FBAEF6013/1.html?nav=eNpb85aBtYSBMbGEQcXVyMLF0NnVJcLCzM3Y1MDSIsLU0dnM0NjC1dDNydHVzczA0BioNKm4iEEwK7EsUS8nMS9dzzOvJDU9tUjo0YIl3xvbLZgYGD0ZWMsSc0pTK4oYBBDq_Epzk1KL2tZMleWe8qCbiYGhooCBgcEe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B30nbc&amp;key=caplus_2008:1319909&amp;title=Au-Catalyzed%20Synthesis%20of%205,6-Dihydro-8H-indolizin-7-ones%20from%20N-(Pent-2-en-4-ynyl)-%CE%B2-lactams&amp;launchSrc=reflist&amp;p=1" TargetMode="External"/><Relationship Id="rId36" Type="http://schemas.openxmlformats.org/officeDocument/2006/relationships/hyperlink" Target="https://scifinder.cas.org/scifinder/references/answers/E253022BX86F35098X6CA3AC0325CC40D0B9:E293D0BAX86F35098X79C0774C1D2092D811/1.html?nav=eNpb85aBtYSBMbGEQcXVyNLYxcDJMcLCzM3Y1MDSIsLc0tnA3NzE2dDFyMDSyMXC0BCoNKm4iEEwK7EsUS8nMS9dzzOvJDU9tUjo0YIl3xvbLZgYGD0ZWMsSc0pTK4oYBBDq_Epzk1KL2tZMleWe8qCbiYGhooCBgcEf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Kv3nXo&amp;key=caplus_2004:421513&amp;title=Unusual%20rearrangement%20of%20spiro%20%CE%B2-lactams%20to%201,4-diazabicyclo%5b4,4,0%5ddecanes%20and%201,4-diazabicyclo%5b4,3,0%5dnonanes.%20Synthesis%20of%20conformationally%20restricted%20%CF%83-receptor%20ligands&amp;launchSrc=reflist&amp;p=1" TargetMode="External"/><Relationship Id="rId10" Type="http://schemas.openxmlformats.org/officeDocument/2006/relationships/hyperlink" Target="https://scifinder.cas.org/scifinder/references/answers/E253022BX86F35098X6CA3AC0325CC40D0B9:E27B6FC4X86F35098X5AE2005941B8E8B268/1.html?nav=eNpVkLEvQ1EUh0-fiEGHsghCDAYhua-qrSckKEXj5VVURSxytTdV3nv3ufe22kUYMFgMymLoYNOd-BMkRmGRNHZWicl9r0Sc6STnO19-59TeoVmADwvoj4dGY9G5mfCaFp0biQTHtLXIdDwUDEbGwsMxLa7FQlFNopucQds2LmJkYjuHErYgOcLa36rXn4cnmgK-BDQXsVkgJQaBP84oWJuEHdcqPa3n9VMFoOQAQJcUbgnonk6vLCSXNxLGatxYkY2R3JhfTqaXEsa8JCjfhX1okrxPgMLo_wQxSk2C7cc-dvB09fUhE6z_JnDA5Yveeqvbcy53hyjLoQzmiPIMZogTViQMZamF8zbKUMuiNkpRJlIOyUyc3VR7LusPCig6-K1ykmXzNjYXSVnAgC5FqhSpnkhtiNSGSG2IVEmO69BilV0jF9Cpu8nVgsibqp63d0h2AfOtFBHjJceR4Tq8w9wx-jd-MZ_XK6-Dve7nfs_3qJ_5_exR5eLuNtzkfnbPL38VmJwCr0rfj5qdXw&amp;key=caplus_2003:729036&amp;title=Recent%20progress%20in%20the%20synthesis%20and%20chemistry%20of%20azetidinones&amp;launchSrc=reflist&amp;p=1" TargetMode="External"/><Relationship Id="rId19" Type="http://schemas.openxmlformats.org/officeDocument/2006/relationships/hyperlink" Target="https://scifinder.cas.org/scifinder/references/answers/E253022BX86F35098X6CA3AC0325CC40D0B9:E2854FC3X86F35098X1A3F7AFD166EB891AA/2.html?nav=eNpb85aBtYSBMbGEQcXVyMLUxM3ZOMLCzM3Y1MDSIsLQ0djN3NHNxdDMzNXJwtLQ0RGoNKm4iEEwK7EsUS8nMS9dzzOvJDU9tUjo0YIl3xvbLZgYGD0ZWMsSc0pTK4oYBBDq_Epzk1KL2tZMleWe8qCbiYGhooCBgUEH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PYUnZ4&amp;key=caplus_1986:583409&amp;title=Synthesis%20of%20cisapride,%20a%20gastrointestinal%20stimulant%20derived%20from%20cis-4-amino-3-methoxypiperidine&amp;launchSrc=reflist&amp;p=1" TargetMode="External"/><Relationship Id="rId31" Type="http://schemas.openxmlformats.org/officeDocument/2006/relationships/hyperlink" Target="https://scifinder.cas.org/scifinder/references/answers/E253022BX86F35098X6CA3AC0325CC40D0B9:E29019C8X86F35098X23952EB814C44B3A5F/1.html?nav=eNpb85aBtYSBMbGEQcXVyNLA0NLZIsLCzM3Y1MDSIsLI2NLUyNXJwtDE2cTEydjR1A2oNKm4iEEwK7EsUS8nMS9dzzOvJDU9tUjo0YIl3xvbLZgYGD0ZWMsSc0pTK4oYBBDq_Epzk1KL2tZMleWe8qCbiYGhooCBgcEV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KjcnXg&amp;key=caplus_2005:400731&amp;title=Diastereoselective%20route%20to%20novel%20fused%20or%20bridged%20tricyclic%20%CE%B2-lactams%20through%20intramolecular%20nitrone-alkene%20cycloaddition%20of%202-azetidinone-tethered%20alkenylaldehydes%20-%20synthetic%20applications%20to%20carbacephams%20and%20cyclic%20%CE%B2-amino%20acid%20derivatives&amp;launchSrc=reflist&amp;p=1" TargetMode="External"/><Relationship Id="rId4" Type="http://schemas.openxmlformats.org/officeDocument/2006/relationships/hyperlink" Target="https://scifinder.cas.org/scifinder/references/answers/E253022BX86F35098X6CA3AC0325CC40D0B9:E2749417X86F35098X59BA0D422B2033A108/1.html?nav=eNpb85aBtYSBMbGEQcXVyNzE0sTQPMLCzM3Y1MDSIsLU0snRwMXEyMjJyMDY2NHQwAKoNKm4iEEwK7EsUS8nMS9dzzOvJDU9tUjo0YIl3xvbLZgYGD0ZWMsSc0pTK4oYBBDq_Epzk1KL2tZMleWe8qCbiYGhooCBgYEP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AUinQ8&amp;key=caplus_2005:130292&amp;title=Design,%20synthesis%20and%20biological%20evaluation%20of%20novel%20bicyclic%20%CE%B2-lactams%20as%20potential%20antimalarials&amp;launchSrc=reflist&amp;p=1" TargetMode="External"/><Relationship Id="rId9" Type="http://schemas.openxmlformats.org/officeDocument/2006/relationships/hyperlink" Target="https://scifinder.cas.org/scifinder/references/answers/E253022BX86F35098X6CA3AC0325CC40D0B9:E279F232X86F35098X5F12D0A521BFDECCF1/1.html?nav=eNpb85aBtYSBMbGEQcXVyNzSzcjYKMLCzM3Y1MDSIsLUzdDIxcDR1MjQyc3F1dnZzRCoNKm4iEEwK7EsUS8nMS9dzzOvJDU9tUjo0YIl3xvbLZgYGD0ZWMsSc0pTK4oYBBDq_Epzk1KL2tZMleWe8qCbiYGhooCBgUEC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ML_nX4&amp;key=caplus_2002:209376&amp;title=Selective%20bond%20cleavage%20of%20the%20%CE%B2-lactam%20nucleus:%20application%20in%20stereocontrolled%20synthesis&amp;launchSrc=reflist&amp;p=1" TargetMode="External"/><Relationship Id="rId14" Type="http://schemas.openxmlformats.org/officeDocument/2006/relationships/hyperlink" Target="https://scifinder.cas.org/scifinder/references/answers/E253022BX86F35098X6CA3AC0325CC40D0B9:E27FB866X86F35098X11AA8451253260FD1D/1.html?nav=eNpb85aBtYSBMbGEQcXVyNzNycLMLMLCzM3Y1MDSIsLQ0NHRwsTU0MjU2MjMwM3F0AWoNKm4iEEwK7EsUS8nMS9dzzOvJDU9tUjo0YIl3xvbLZgYGD0ZWMsSc0pTK4oYBBDq_Epzk1KL2tZMleWe8qCbiYGhooCBgUEJ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GpnnUw&amp;key=caplus_2004:497925&amp;title=Asymmetric%20synthesis%20of%20%CE%B2-lactams%20through%20the%20Staudinger%20reaction%20and%20their%20use%20as%20building%20blocks%20of%20natural%20and%20non-natural%20products&amp;launchSrc=reflist&amp;p=1" TargetMode="External"/><Relationship Id="rId22" Type="http://schemas.openxmlformats.org/officeDocument/2006/relationships/hyperlink" Target="https://scifinder.cas.org/scifinder/references/answers/E253022BX86F35098X6CA3AC0325CC40D0B9:E288506FX86F35098X5FF89D705A528328B2/2.html?nav=eNpb85aBtYSBMbGEQcXVyMLC1MDMLcLCzM3Y1MDSIsLUzc3C0sXcwNTR1MjC2MjCyQioNKm4iEEwK7EsUS8nMS9dzzOvJDU9tUjo0YIl3xvbLZgYGD0ZWMsSc0pTK4oYBBDq_Epzk1KL2tZMleWe8qCbiYGhooCBgQFkYEYJg7RjaIiHf1C8p1-Yq18IkOHnH-8e5B8a4OnnDlSRX1zIUMfADFTPWMLAVJSP6gKn_Pyc1MS8swpFDVfn_HoHdEEUzAUFDCD1ZWDt3CB2cTFQr3Z-UbpecmKxXn5xcmKRXnFqUVlqkV5Kfm5iZp5ecn5ubn6eXnB-UUlwQWqyzYTVC2SnPzjFxMDkw8CTW-lflJKZl5jjnVpZwqDhAzRIH2iQPtggfYhB-hCD9CEG6QNVWvswsOdWgkwsLmGQ9AG5XL-0JDNH3yczLzs1xSOxOCM4tcS6oqAA6DhxsMdA0noo0jdyrkdNvaslBwo5mPfBqqDyu1xap07bsd2EGRSy5TzAsBKwd2AAgwoAkiGdZg&amp;key=caplus_2010:1596377&amp;title=Substituted%203,4-dihydro-1H-quinolin-2-one%20derivatives%20as%20potential%20antidepressant,%20sedative%20and%20antiparkinson%20agents&amp;launchSrc=reflist&amp;p=1" TargetMode="External"/><Relationship Id="rId27" Type="http://schemas.openxmlformats.org/officeDocument/2006/relationships/hyperlink" Target="https://scifinder.cas.org/scifinder/references/answers/E253022BX86F35098X6CA3AC0325CC40D0B9:E28C5739X86F35098X215CF6DE52A9BC02D1/1.html?nav=eNpb85aBtYSBMbGEQcXVyMLZ1NzYMsLCzM3Y1MDSIsLI0NTZzczF1dTI0dLJ2cDIxRCoNKm4iEEwK7EsUS8nMS9dzzOvJDU9tUjo0YIl3xvbLZgYGD0ZWMsSc0pTK4oYBBDq_Epzk1KL2tZMleWe8qCbiYGhooCBgcEW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NHYnY0&amp;key=caplus_2011:505405&amp;title=%CE%B2-Lactam-Synthon-Interceded,%20Facile,%20One-Pot,%20Diastereoselective%20Synthesis%20of%20Functionalized%20Tetra/Octahydroisoquinolone%20Derivatives&amp;launchSrc=reflist&amp;p=1" TargetMode="External"/><Relationship Id="rId30" Type="http://schemas.openxmlformats.org/officeDocument/2006/relationships/hyperlink" Target="https://scifinder.cas.org/scifinder/references/answers/E253022BX86F35098X6CA3AC0325CC40D0B9:E28F40B9X86F35098X2FD72E3916A41E85EC/1.html?nav=eNpb85aBtYSBMbGEQcXVyMLNxMDJMsLCzM3Y1MDSIsLIzcXcyNXY0tDM0cTQ1cLU1RmoNKm4iEEwK7EsUS8nMS9dzzOvJDU9tUjo0YIl3xvbLZgYGD0ZWMsSc0pTK4oYBBDq_Epzk1KL2tZMleWe8qCbiYGhooCBgQFkYEYJg7RjaIiHf1C8p1-Yq18IkOHnH-8e5B8a4OnnDlSRX1zIUMfADFTPWMLAVJSP6gKn_Pyc1MS8swpFDVfn_HoHdEEUzAUFDCD1ZWDt3CB2cTFQr3Z-UbpecmKxXn5xcmKRXnFqUVlqkV5Kfm5iZp5ecn5ubn6eXnB-UUlwQWqyzYTVC2SnPzjFxMDkw8CTW-lflJKZl5jjnVpZwqDhAzRIH2iQPtggfYhB-hCD9CEG6QNVWvswsOdWgkwsLmGQ9AG5XL-0JDNH3yczLzs1xSOxOCM4tcS6oqAA6DhxsMdA0noo0jdyrkdNvaslBwo5mPfBqqDyu1xap07bsd2EGRSy5TzAsBKwd2AAgwoA7DqdnQ&amp;key=caplus_2009:633649&amp;title=Synthesis%20of%20Novel%202-Alkoxy-3-amino-3-arylpropan-1-ols%20and%205-Alkoxy-4-aryl-1,3-oxazinanes%20with%20Antimalarial%20Activity&amp;launchSrc=reflist&amp;p=1" TargetMode="External"/><Relationship Id="rId35" Type="http://schemas.openxmlformats.org/officeDocument/2006/relationships/hyperlink" Target="https://scifinder.cas.org/scifinder/references/answers/E253022BX86F35098X6CA3AC0325CC40D0B9:E29310CDX86F35098X3B7998D560EF6446BA/1.html?nav=eNpb85aBtYSBMbGEQcXVyNLY0MDZJcLCzM3Y1MDSIsLYydzS0sLF1MzA1c3MxMTMyRGoNKm4iEEwK7EsUS8nMS9dzzOvJDU9tUjo0YIl3xvbLZgYGD0ZWMsSc0pTK4oYBBDq_Epzk1KL2tZMleWe8qCbiYGhooCBgcEXaGBGCYO0Y2iIh39QvKdfmKtfCJDh5x_vHuQfGuDp5w5UkV9cyFDHwAxUz1jCwFSUj-oCp_z8nNTEvLMKRQ1X5_x6B3RBFMwFBQwg9WVg7dwgdnExUK92flG6XnJisV5-cXJikV5xalFZapFeSn5uYmaeXnJ-bm5-nl5wflFJcEFqss2E1Qtkpz84xcTA5MPAk1vpX5SSmZeY451aWcKg4QM0SB9okD7YIH2IQfoQg_QhBukDVVr7MLDnVoJMLC5hkPQBuVy_tCQzR98nMy87NcUjsTgjOLXEuqKgAOg4cbDHQNJ6KNI3cq5HTb2rJQcKOZj3waqg8rtcWqdO27HdhBkUsuU8wLASsHdgAIMKAN77nZg&amp;key=caplus_2008:1520636&amp;title=A%20novel%20and%20efficient%20stereo-controlled%20synthesis%20of%20hexahydroquinolinones%20via%20the%20diene-transmissive%20hetero-Diels-Alder%20reaction%20of%20cross-conjugated%20azatrienes%20with%20ketenes%20and%20electrophilic%20dienophiles&amp;launchSrc=reflist&amp;p=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A83F-F6C6-459A-810C-A068E274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3418</Words>
  <Characters>18800</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Mollet</dc:creator>
  <cp:lastModifiedBy>Ans</cp:lastModifiedBy>
  <cp:revision>2</cp:revision>
  <cp:lastPrinted>2012-09-17T13:54:00Z</cp:lastPrinted>
  <dcterms:created xsi:type="dcterms:W3CDTF">2014-06-24T14:10:00Z</dcterms:created>
  <dcterms:modified xsi:type="dcterms:W3CDTF">2014-06-24T14:10:00Z</dcterms:modified>
</cp:coreProperties>
</file>